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9653A">
      <w:pPr>
        <w:pStyle w:val="7"/>
        <w:spacing w:before="218"/>
        <w:rPr>
          <w:sz w:val="28"/>
        </w:rPr>
      </w:pPr>
    </w:p>
    <w:p w14:paraId="4C43E530">
      <w:pPr>
        <w:pStyle w:val="2"/>
        <w:ind w:left="1419" w:right="1454"/>
        <w:rPr>
          <w:rFonts w:ascii="Times New Roman" w:hAnsi="Times New Roman"/>
        </w:rPr>
      </w:pPr>
      <w:r>
        <w:rPr>
          <w:rFonts w:ascii="Times New Roman" w:hAnsi="Times New Roman"/>
          <w:color w:val="000000"/>
          <w:spacing w:val="-6"/>
        </w:rPr>
        <w:t xml:space="preserve"> </w:t>
      </w:r>
      <w:r>
        <w:rPr>
          <w:rFonts w:ascii="Times New Roman" w:hAnsi="Times New Roman"/>
          <w:color w:val="000000"/>
        </w:rPr>
        <w:t>EDITAL</w:t>
      </w:r>
      <w:r>
        <w:rPr>
          <w:rFonts w:ascii="Times New Roman" w:hAnsi="Times New Roman"/>
          <w:color w:val="000000"/>
          <w:spacing w:val="-5"/>
        </w:rPr>
        <w:t xml:space="preserve"> </w:t>
      </w:r>
      <w:r>
        <w:rPr>
          <w:rFonts w:ascii="Times New Roman" w:hAnsi="Times New Roman"/>
          <w:color w:val="000000"/>
        </w:rPr>
        <w:t>DE</w:t>
      </w:r>
      <w:r>
        <w:rPr>
          <w:rFonts w:ascii="Times New Roman" w:hAnsi="Times New Roman"/>
          <w:color w:val="000000"/>
          <w:spacing w:val="-5"/>
        </w:rPr>
        <w:t xml:space="preserve"> </w:t>
      </w:r>
      <w:r>
        <w:rPr>
          <w:rFonts w:ascii="Times New Roman" w:hAnsi="Times New Roman"/>
          <w:color w:val="000000"/>
        </w:rPr>
        <w:t>PREGÃO</w:t>
      </w:r>
      <w:r>
        <w:rPr>
          <w:rFonts w:ascii="Times New Roman" w:hAnsi="Times New Roman"/>
          <w:color w:val="000000"/>
          <w:spacing w:val="-5"/>
        </w:rPr>
        <w:t xml:space="preserve"> </w:t>
      </w:r>
      <w:r>
        <w:rPr>
          <w:rFonts w:ascii="Times New Roman" w:hAnsi="Times New Roman"/>
          <w:color w:val="000000"/>
        </w:rPr>
        <w:t>ELETRÔNICO</w:t>
      </w:r>
      <w:r>
        <w:rPr>
          <w:rFonts w:ascii="Times New Roman" w:hAnsi="Times New Roman"/>
          <w:color w:val="000000"/>
          <w:spacing w:val="-5"/>
        </w:rPr>
        <w:t xml:space="preserve"> </w:t>
      </w:r>
      <w:r>
        <w:rPr>
          <w:rFonts w:ascii="Times New Roman" w:hAnsi="Times New Roman"/>
          <w:color w:val="000000"/>
        </w:rPr>
        <w:t>(AQUISIÇÃO</w:t>
      </w:r>
      <w:r>
        <w:rPr>
          <w:rFonts w:ascii="Times New Roman" w:hAnsi="Times New Roman"/>
          <w:color w:val="000000"/>
          <w:spacing w:val="-8"/>
        </w:rPr>
        <w:t xml:space="preserve"> </w:t>
      </w:r>
      <w:r>
        <w:rPr>
          <w:rFonts w:ascii="Times New Roman" w:hAnsi="Times New Roman"/>
          <w:color w:val="000000"/>
        </w:rPr>
        <w:t xml:space="preserve">DE </w:t>
      </w:r>
      <w:r>
        <w:rPr>
          <w:rFonts w:ascii="Times New Roman" w:hAnsi="Times New Roman"/>
          <w:color w:val="000000"/>
          <w:spacing w:val="-2"/>
        </w:rPr>
        <w:t>SERVIÇO)</w:t>
      </w:r>
    </w:p>
    <w:p w14:paraId="2846A23A">
      <w:pPr>
        <w:pStyle w:val="4"/>
        <w:spacing w:before="78"/>
        <w:ind w:left="2165"/>
        <w:jc w:val="left"/>
      </w:pPr>
      <w:r>
        <w:t>PREGÃO</w:t>
      </w:r>
      <w:r>
        <w:rPr>
          <w:spacing w:val="-1"/>
        </w:rPr>
        <w:t xml:space="preserve"> </w:t>
      </w:r>
      <w:r>
        <w:t>ELETRÔNICO</w:t>
      </w:r>
      <w:r>
        <w:rPr>
          <w:spacing w:val="-1"/>
        </w:rPr>
        <w:t xml:space="preserve"> </w:t>
      </w:r>
      <w:r>
        <w:t>PE</w:t>
      </w:r>
      <w:r>
        <w:rPr>
          <w:spacing w:val="2"/>
        </w:rPr>
        <w:t xml:space="preserve"> </w:t>
      </w:r>
      <w:r>
        <w:t>–</w:t>
      </w:r>
      <w:r>
        <w:rPr>
          <w:spacing w:val="-1"/>
        </w:rPr>
        <w:t xml:space="preserve"> </w:t>
      </w:r>
      <w:r>
        <w:t>Nº 900</w:t>
      </w:r>
      <w:r>
        <w:rPr>
          <w:rFonts w:hint="default"/>
          <w:lang w:val="pt-BR"/>
        </w:rPr>
        <w:t>44</w:t>
      </w:r>
      <w:r>
        <w:t>/2026</w:t>
      </w:r>
      <w:r>
        <w:rPr>
          <w:spacing w:val="-1"/>
        </w:rPr>
        <w:t xml:space="preserve"> </w:t>
      </w:r>
      <w:r>
        <w:t>-</w:t>
      </w:r>
      <w:r>
        <w:rPr>
          <w:spacing w:val="-1"/>
        </w:rPr>
        <w:t xml:space="preserve"> </w:t>
      </w:r>
      <w:r>
        <w:rPr>
          <w:color w:val="000000"/>
          <w:highlight w:val="yellow"/>
        </w:rPr>
        <w:t>REGISTRO</w:t>
      </w:r>
      <w:r>
        <w:rPr>
          <w:color w:val="000000"/>
          <w:spacing w:val="-1"/>
          <w:highlight w:val="yellow"/>
        </w:rPr>
        <w:t xml:space="preserve"> </w:t>
      </w:r>
      <w:r>
        <w:rPr>
          <w:color w:val="000000"/>
          <w:highlight w:val="yellow"/>
        </w:rPr>
        <w:t xml:space="preserve">DE </w:t>
      </w:r>
      <w:r>
        <w:rPr>
          <w:color w:val="000000"/>
          <w:spacing w:val="-2"/>
          <w:highlight w:val="yellow"/>
        </w:rPr>
        <w:t>PREÇOS</w:t>
      </w:r>
    </w:p>
    <w:p w14:paraId="67F9327D">
      <w:pPr>
        <w:pStyle w:val="7"/>
        <w:spacing w:before="194"/>
        <w:rPr>
          <w:b/>
        </w:rPr>
      </w:pPr>
    </w:p>
    <w:p w14:paraId="6013E5F5">
      <w:pPr>
        <w:spacing w:before="0"/>
        <w:ind w:left="1419" w:right="0" w:firstLine="0"/>
        <w:jc w:val="left"/>
        <w:rPr>
          <w:b/>
          <w:sz w:val="24"/>
        </w:rPr>
      </w:pPr>
      <w:r>
        <w:rPr>
          <w:b/>
          <w:color w:val="538DD3"/>
          <w:sz w:val="24"/>
        </w:rPr>
        <w:t>ÓRGÃO/ENTIDADE</w:t>
      </w:r>
      <w:r>
        <w:rPr>
          <w:b/>
          <w:color w:val="538DD3"/>
          <w:spacing w:val="-1"/>
          <w:sz w:val="24"/>
        </w:rPr>
        <w:t xml:space="preserve"> </w:t>
      </w:r>
      <w:r>
        <w:rPr>
          <w:b/>
          <w:color w:val="538DD3"/>
          <w:sz w:val="24"/>
        </w:rPr>
        <w:t>GERENCIADORA</w:t>
      </w:r>
      <w:r>
        <w:rPr>
          <w:b/>
          <w:color w:val="538DD3"/>
          <w:spacing w:val="1"/>
          <w:sz w:val="24"/>
        </w:rPr>
        <w:t xml:space="preserve"> </w:t>
      </w:r>
      <w:r>
        <w:rPr>
          <w:b/>
          <w:color w:val="538DD3"/>
          <w:sz w:val="24"/>
        </w:rPr>
        <w:t>-</w:t>
      </w:r>
      <w:r>
        <w:rPr>
          <w:b/>
          <w:color w:val="538DD3"/>
          <w:spacing w:val="-2"/>
          <w:sz w:val="24"/>
        </w:rPr>
        <w:t xml:space="preserve"> </w:t>
      </w:r>
      <w:r>
        <w:rPr>
          <w:b/>
          <w:color w:val="538DD3"/>
          <w:sz w:val="24"/>
        </w:rPr>
        <w:t>Unidade</w:t>
      </w:r>
      <w:r>
        <w:rPr>
          <w:b/>
          <w:color w:val="538DD3"/>
          <w:spacing w:val="-1"/>
          <w:sz w:val="24"/>
        </w:rPr>
        <w:t xml:space="preserve"> </w:t>
      </w:r>
      <w:r>
        <w:rPr>
          <w:b/>
          <w:color w:val="538DD3"/>
          <w:sz w:val="24"/>
        </w:rPr>
        <w:t>Gestora</w:t>
      </w:r>
      <w:r>
        <w:rPr>
          <w:b/>
          <w:color w:val="538DD3"/>
          <w:spacing w:val="-1"/>
          <w:sz w:val="24"/>
        </w:rPr>
        <w:t xml:space="preserve"> </w:t>
      </w:r>
      <w:r>
        <w:rPr>
          <w:b/>
          <w:color w:val="538DD3"/>
          <w:sz w:val="24"/>
        </w:rPr>
        <w:t>– UG:</w:t>
      </w:r>
      <w:r>
        <w:rPr>
          <w:b/>
          <w:color w:val="538DD3"/>
          <w:spacing w:val="-1"/>
          <w:sz w:val="24"/>
        </w:rPr>
        <w:t xml:space="preserve"> </w:t>
      </w:r>
      <w:r>
        <w:rPr>
          <w:b/>
          <w:color w:val="538DD3"/>
          <w:spacing w:val="-2"/>
          <w:sz w:val="24"/>
        </w:rPr>
        <w:t>985921</w:t>
      </w:r>
    </w:p>
    <w:p w14:paraId="03B6949C">
      <w:pPr>
        <w:pStyle w:val="7"/>
        <w:spacing w:before="55"/>
        <w:ind w:left="1419"/>
      </w:pPr>
      <w:r>
        <w:t>MUNICÍPIO</w:t>
      </w:r>
      <w:r>
        <w:rPr>
          <w:spacing w:val="-4"/>
        </w:rPr>
        <w:t xml:space="preserve"> </w:t>
      </w:r>
      <w:r>
        <w:t>DE</w:t>
      </w:r>
      <w:r>
        <w:rPr>
          <w:spacing w:val="-2"/>
        </w:rPr>
        <w:t xml:space="preserve"> </w:t>
      </w:r>
      <w:r>
        <w:t>VALENÇA</w:t>
      </w:r>
      <w:r>
        <w:rPr>
          <w:spacing w:val="-2"/>
        </w:rPr>
        <w:t xml:space="preserve"> </w:t>
      </w:r>
      <w:r>
        <w:t>RJ,</w:t>
      </w:r>
      <w:r>
        <w:rPr>
          <w:spacing w:val="-1"/>
        </w:rPr>
        <w:t xml:space="preserve"> </w:t>
      </w:r>
      <w:r>
        <w:t>PELA</w:t>
      </w:r>
      <w:r>
        <w:rPr>
          <w:spacing w:val="-2"/>
        </w:rPr>
        <w:t xml:space="preserve"> </w:t>
      </w:r>
      <w:r>
        <w:t>SECRETARIA</w:t>
      </w:r>
      <w:r>
        <w:rPr>
          <w:spacing w:val="-4"/>
        </w:rPr>
        <w:t xml:space="preserve"> </w:t>
      </w:r>
      <w:r>
        <w:t>MUNICIPAL</w:t>
      </w:r>
      <w:r>
        <w:rPr>
          <w:spacing w:val="-3"/>
        </w:rPr>
        <w:t xml:space="preserve"> </w:t>
      </w:r>
      <w:r>
        <w:t>DE</w:t>
      </w:r>
      <w:r>
        <w:rPr>
          <w:spacing w:val="-1"/>
        </w:rPr>
        <w:t xml:space="preserve"> </w:t>
      </w:r>
      <w:r>
        <w:rPr>
          <w:spacing w:val="-2"/>
        </w:rPr>
        <w:t>EDUCAÇÃO</w:t>
      </w:r>
    </w:p>
    <w:p w14:paraId="31DB270C">
      <w:pPr>
        <w:pStyle w:val="7"/>
        <w:spacing w:before="111"/>
      </w:pPr>
    </w:p>
    <w:p w14:paraId="55700F84">
      <w:pPr>
        <w:spacing w:before="0"/>
        <w:ind w:left="1419" w:right="0" w:firstLine="0"/>
        <w:jc w:val="left"/>
        <w:rPr>
          <w:b/>
          <w:sz w:val="24"/>
        </w:rPr>
      </w:pPr>
      <w:r>
        <w:rPr>
          <w:b/>
          <w:color w:val="538DD3"/>
          <w:spacing w:val="-2"/>
          <w:sz w:val="24"/>
        </w:rPr>
        <w:t>OBJETO</w:t>
      </w:r>
    </w:p>
    <w:p w14:paraId="7020CB7B">
      <w:pPr>
        <w:pStyle w:val="3"/>
        <w:spacing w:before="55" w:line="288" w:lineRule="auto"/>
        <w:ind w:left="1419" w:right="1453"/>
      </w:pPr>
      <w:r>
        <w:t>CONTRATAÇÃO DE EMPRESA ESPECIALIZADA NA EXECUÇÃO DE SERVIÇOS COMUNS E CONTINUADOS DE ENGENHARIA PARA</w:t>
      </w:r>
      <w:r>
        <w:rPr>
          <w:spacing w:val="-1"/>
        </w:rPr>
        <w:t xml:space="preserve"> </w:t>
      </w:r>
      <w:r>
        <w:t>GARANTIR A FUNCIONALIDADE, HABITABILIDADE, SEGURANÇA, SALUBRIDADE E ZELO</w:t>
      </w:r>
      <w:r>
        <w:rPr>
          <w:spacing w:val="78"/>
        </w:rPr>
        <w:t xml:space="preserve"> </w:t>
      </w:r>
      <w:r>
        <w:t>DAS</w:t>
      </w:r>
      <w:r>
        <w:rPr>
          <w:spacing w:val="77"/>
        </w:rPr>
        <w:t xml:space="preserve"> </w:t>
      </w:r>
      <w:r>
        <w:t>UNIDADES</w:t>
      </w:r>
      <w:r>
        <w:rPr>
          <w:spacing w:val="79"/>
        </w:rPr>
        <w:t xml:space="preserve"> </w:t>
      </w:r>
      <w:r>
        <w:t>DE</w:t>
      </w:r>
      <w:r>
        <w:rPr>
          <w:spacing w:val="75"/>
        </w:rPr>
        <w:t xml:space="preserve"> </w:t>
      </w:r>
      <w:r>
        <w:t>ENSINO</w:t>
      </w:r>
      <w:r>
        <w:rPr>
          <w:spacing w:val="79"/>
        </w:rPr>
        <w:t xml:space="preserve"> </w:t>
      </w:r>
      <w:r>
        <w:t>DA</w:t>
      </w:r>
      <w:r>
        <w:rPr>
          <w:spacing w:val="75"/>
        </w:rPr>
        <w:t xml:space="preserve"> </w:t>
      </w:r>
      <w:r>
        <w:t>REDE</w:t>
      </w:r>
      <w:r>
        <w:rPr>
          <w:spacing w:val="78"/>
        </w:rPr>
        <w:t xml:space="preserve"> </w:t>
      </w:r>
      <w:r>
        <w:t>PÚBLICA</w:t>
      </w:r>
      <w:r>
        <w:rPr>
          <w:spacing w:val="78"/>
        </w:rPr>
        <w:t xml:space="preserve"> </w:t>
      </w:r>
      <w:r>
        <w:t>MUNICIPAL</w:t>
      </w:r>
      <w:r>
        <w:rPr>
          <w:spacing w:val="79"/>
        </w:rPr>
        <w:t xml:space="preserve"> </w:t>
      </w:r>
      <w:r>
        <w:rPr>
          <w:spacing w:val="-5"/>
        </w:rPr>
        <w:t>DE</w:t>
      </w:r>
    </w:p>
    <w:p w14:paraId="3ACBAD33">
      <w:pPr>
        <w:spacing w:before="0" w:line="288" w:lineRule="auto"/>
        <w:ind w:left="1419" w:right="1458" w:firstLine="0"/>
        <w:jc w:val="both"/>
        <w:rPr>
          <w:sz w:val="24"/>
        </w:rPr>
      </w:pPr>
      <w:r>
        <w:rPr>
          <w:b/>
          <w:sz w:val="24"/>
        </w:rPr>
        <w:t>ENSINO DO MUNICÍPIO DE VALENÇA,</w:t>
      </w:r>
      <w:r>
        <w:rPr>
          <w:b/>
          <w:spacing w:val="-3"/>
          <w:sz w:val="24"/>
        </w:rPr>
        <w:t xml:space="preserve"> </w:t>
      </w:r>
      <w:r>
        <w:rPr>
          <w:sz w:val="24"/>
        </w:rPr>
        <w:t>a fim de atender a demanda desta Administração Pública na consecução de suas atividades – meio e fim.</w:t>
      </w:r>
    </w:p>
    <w:p w14:paraId="6593B987">
      <w:pPr>
        <w:pStyle w:val="7"/>
        <w:spacing w:before="75"/>
      </w:pPr>
    </w:p>
    <w:p w14:paraId="752DDF18">
      <w:pPr>
        <w:spacing w:before="0"/>
        <w:ind w:left="1419" w:right="0" w:firstLine="0"/>
        <w:jc w:val="left"/>
        <w:rPr>
          <w:b/>
          <w:sz w:val="24"/>
        </w:rPr>
      </w:pPr>
      <w:r>
        <w:rPr>
          <w:b/>
          <w:color w:val="538DD3"/>
          <w:sz w:val="24"/>
        </w:rPr>
        <w:t>VALOR</w:t>
      </w:r>
      <w:r>
        <w:rPr>
          <w:b/>
          <w:color w:val="538DD3"/>
          <w:spacing w:val="-2"/>
          <w:sz w:val="24"/>
        </w:rPr>
        <w:t xml:space="preserve"> </w:t>
      </w:r>
      <w:r>
        <w:rPr>
          <w:b/>
          <w:color w:val="538DD3"/>
          <w:sz w:val="24"/>
        </w:rPr>
        <w:t>TOTAL</w:t>
      </w:r>
      <w:r>
        <w:rPr>
          <w:b/>
          <w:color w:val="538DD3"/>
          <w:spacing w:val="-2"/>
          <w:sz w:val="24"/>
        </w:rPr>
        <w:t xml:space="preserve"> </w:t>
      </w:r>
      <w:r>
        <w:rPr>
          <w:b/>
          <w:color w:val="538DD3"/>
          <w:sz w:val="24"/>
        </w:rPr>
        <w:t>ESTIMADO</w:t>
      </w:r>
      <w:r>
        <w:rPr>
          <w:b/>
          <w:color w:val="538DD3"/>
          <w:spacing w:val="-2"/>
          <w:sz w:val="24"/>
        </w:rPr>
        <w:t xml:space="preserve"> </w:t>
      </w:r>
      <w:r>
        <w:rPr>
          <w:b/>
          <w:color w:val="538DD3"/>
          <w:sz w:val="24"/>
        </w:rPr>
        <w:t>DA</w:t>
      </w:r>
      <w:r>
        <w:rPr>
          <w:b/>
          <w:color w:val="538DD3"/>
          <w:spacing w:val="-2"/>
          <w:sz w:val="24"/>
        </w:rPr>
        <w:t xml:space="preserve"> CONTRATAÇÃO</w:t>
      </w:r>
    </w:p>
    <w:p w14:paraId="098847A4">
      <w:pPr>
        <w:pStyle w:val="7"/>
        <w:spacing w:before="55"/>
        <w:rPr>
          <w:b/>
        </w:rPr>
      </w:pPr>
    </w:p>
    <w:p w14:paraId="13E7D33E">
      <w:pPr>
        <w:pStyle w:val="7"/>
        <w:spacing w:line="288" w:lineRule="auto"/>
        <w:ind w:left="1419" w:right="1454"/>
        <w:jc w:val="both"/>
      </w:pPr>
      <w:r>
        <mc:AlternateContent>
          <mc:Choice Requires="wps">
            <w:drawing>
              <wp:anchor distT="0" distB="0" distL="0" distR="0" simplePos="0" relativeHeight="251659264" behindDoc="0" locked="0" layoutInCell="1" allowOverlap="1">
                <wp:simplePos x="0" y="0"/>
                <wp:positionH relativeFrom="page">
                  <wp:posOffset>1176655</wp:posOffset>
                </wp:positionH>
                <wp:positionV relativeFrom="paragraph">
                  <wp:posOffset>159385</wp:posOffset>
                </wp:positionV>
                <wp:extent cx="29210" cy="15240"/>
                <wp:effectExtent l="0" t="0" r="0" b="0"/>
                <wp:wrapNone/>
                <wp:docPr id="3" name="Graphic 3"/>
                <wp:cNvGraphicFramePr/>
                <a:graphic xmlns:a="http://schemas.openxmlformats.org/drawingml/2006/main">
                  <a:graphicData uri="http://schemas.microsoft.com/office/word/2010/wordprocessingShape">
                    <wps:wsp>
                      <wps:cNvSpPr/>
                      <wps:spPr>
                        <a:xfrm>
                          <a:off x="0" y="0"/>
                          <a:ext cx="29209" cy="15240"/>
                        </a:xfrm>
                        <a:custGeom>
                          <a:avLst/>
                          <a:gdLst/>
                          <a:ahLst/>
                          <a:cxnLst/>
                          <a:rect l="l" t="t" r="r" b="b"/>
                          <a:pathLst>
                            <a:path w="29209" h="15240">
                              <a:moveTo>
                                <a:pt x="28956" y="0"/>
                              </a:moveTo>
                              <a:lnTo>
                                <a:pt x="0" y="0"/>
                              </a:lnTo>
                              <a:lnTo>
                                <a:pt x="0" y="15239"/>
                              </a:lnTo>
                              <a:lnTo>
                                <a:pt x="28956" y="15239"/>
                              </a:lnTo>
                              <a:lnTo>
                                <a:pt x="28956" y="0"/>
                              </a:lnTo>
                              <a:close/>
                            </a:path>
                          </a:pathLst>
                        </a:custGeom>
                        <a:solidFill>
                          <a:srgbClr val="FF0000"/>
                        </a:solidFill>
                      </wps:spPr>
                      <wps:bodyPr wrap="square" lIns="0" tIns="0" rIns="0" bIns="0" rtlCol="0">
                        <a:noAutofit/>
                      </wps:bodyPr>
                    </wps:wsp>
                  </a:graphicData>
                </a:graphic>
              </wp:anchor>
            </w:drawing>
          </mc:Choice>
          <mc:Fallback>
            <w:pict>
              <v:shape id="Graphic 3" o:spid="_x0000_s1026" o:spt="100" style="position:absolute;left:0pt;margin-left:92.65pt;margin-top:12.55pt;height:1.2pt;width:2.3pt;mso-position-horizontal-relative:page;z-index:251659264;mso-width-relative:page;mso-height-relative:page;" fillcolor="#FF0000" filled="t" stroked="f" coordsize="29209,15240" o:gfxdata="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BQqoW&#10;2AAAAAkBAAAPAAAAAAAAAAEAIAAAACIAAABkcnMvZG93bnJldi54bWxQSwECFAAUAAAACACHTuJA&#10;ldFGUyECAADWBAAADgAAAAAAAAABACAAAAAnAQAAZHJzL2Uyb0RvYy54bWxQSwUGAAAAAAYABgBZ&#10;AQAAugUAAAAA&#10;" path="m28956,0l0,0,0,15239,28956,15239,28956,0xe">
                <v:fill on="t" focussize="0,0"/>
                <v:stroke on="f"/>
                <v:imagedata o:title=""/>
                <o:lock v:ext="edit" aspectratio="f"/>
                <v:textbox inset="0mm,0mm,0mm,0mm"/>
              </v:shape>
            </w:pict>
          </mc:Fallback>
        </mc:AlternateContent>
      </w:r>
      <w:r>
        <w:rPr>
          <w:b/>
          <w:u w:val="single"/>
        </w:rPr>
        <w:t>R$</w:t>
      </w:r>
      <w:r>
        <w:rPr>
          <w:b/>
          <w:spacing w:val="-15"/>
          <w:u w:val="single"/>
        </w:rPr>
        <w:t xml:space="preserve"> </w:t>
      </w:r>
      <w:r>
        <w:rPr>
          <w:b/>
          <w:u w:val="single"/>
        </w:rPr>
        <w:t>12.559.468,69</w:t>
      </w:r>
      <w:r>
        <w:rPr>
          <w:b/>
          <w:spacing w:val="-15"/>
        </w:rPr>
        <w:t xml:space="preserve"> </w:t>
      </w:r>
      <w:r>
        <w:t>(doze</w:t>
      </w:r>
      <w:r>
        <w:rPr>
          <w:spacing w:val="-15"/>
        </w:rPr>
        <w:t xml:space="preserve"> </w:t>
      </w:r>
      <w:r>
        <w:t>milhões,</w:t>
      </w:r>
      <w:r>
        <w:rPr>
          <w:spacing w:val="-15"/>
        </w:rPr>
        <w:t xml:space="preserve"> </w:t>
      </w:r>
      <w:r>
        <w:t>quinhentos</w:t>
      </w:r>
      <w:r>
        <w:rPr>
          <w:spacing w:val="-15"/>
        </w:rPr>
        <w:t xml:space="preserve"> </w:t>
      </w:r>
      <w:r>
        <w:t>e</w:t>
      </w:r>
      <w:r>
        <w:rPr>
          <w:spacing w:val="-15"/>
        </w:rPr>
        <w:t xml:space="preserve"> </w:t>
      </w:r>
      <w:r>
        <w:t>cinquenta</w:t>
      </w:r>
      <w:r>
        <w:rPr>
          <w:spacing w:val="-15"/>
        </w:rPr>
        <w:t xml:space="preserve"> </w:t>
      </w:r>
      <w:r>
        <w:t>e</w:t>
      </w:r>
      <w:r>
        <w:rPr>
          <w:spacing w:val="-15"/>
        </w:rPr>
        <w:t xml:space="preserve"> </w:t>
      </w:r>
      <w:r>
        <w:t>nove</w:t>
      </w:r>
      <w:r>
        <w:rPr>
          <w:spacing w:val="-15"/>
        </w:rPr>
        <w:t xml:space="preserve"> </w:t>
      </w:r>
      <w:r>
        <w:t>mil,</w:t>
      </w:r>
      <w:r>
        <w:rPr>
          <w:spacing w:val="-15"/>
        </w:rPr>
        <w:t xml:space="preserve"> </w:t>
      </w:r>
      <w:r>
        <w:t>quatrocentos</w:t>
      </w:r>
      <w:r>
        <w:rPr>
          <w:spacing w:val="-15"/>
        </w:rPr>
        <w:t xml:space="preserve"> </w:t>
      </w:r>
      <w:r>
        <w:t>e</w:t>
      </w:r>
      <w:r>
        <w:rPr>
          <w:spacing w:val="-15"/>
        </w:rPr>
        <w:t xml:space="preserve"> </w:t>
      </w:r>
      <w:r>
        <w:t>sessenta e oito reais e sessenta e nove centavos)</w:t>
      </w:r>
    </w:p>
    <w:p w14:paraId="3E75D189">
      <w:pPr>
        <w:pStyle w:val="7"/>
        <w:spacing w:before="102" w:after="1"/>
        <w:rPr>
          <w:sz w:val="20"/>
        </w:rPr>
      </w:pPr>
    </w:p>
    <w:tbl>
      <w:tblPr>
        <w:tblStyle w:val="6"/>
        <w:tblW w:w="0" w:type="auto"/>
        <w:tblInd w:w="14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03"/>
        <w:gridCol w:w="1641"/>
        <w:gridCol w:w="840"/>
      </w:tblGrid>
      <w:tr w14:paraId="62498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15496D3E">
            <w:pPr>
              <w:pStyle w:val="10"/>
              <w:ind w:left="69"/>
              <w:rPr>
                <w:rFonts w:ascii="Times New Roman"/>
                <w:sz w:val="20"/>
              </w:rPr>
            </w:pPr>
            <w:r>
              <w:rPr>
                <w:rFonts w:ascii="Times New Roman"/>
                <w:spacing w:val="-2"/>
                <w:sz w:val="20"/>
              </w:rPr>
              <w:t>RESUMO</w:t>
            </w:r>
          </w:p>
        </w:tc>
        <w:tc>
          <w:tcPr>
            <w:tcW w:w="1641" w:type="dxa"/>
          </w:tcPr>
          <w:p w14:paraId="5BBB1653">
            <w:pPr>
              <w:pStyle w:val="10"/>
              <w:rPr>
                <w:rFonts w:ascii="Times New Roman"/>
                <w:sz w:val="18"/>
              </w:rPr>
            </w:pPr>
          </w:p>
        </w:tc>
        <w:tc>
          <w:tcPr>
            <w:tcW w:w="840" w:type="dxa"/>
          </w:tcPr>
          <w:p w14:paraId="7D9039FB">
            <w:pPr>
              <w:pStyle w:val="10"/>
              <w:rPr>
                <w:rFonts w:ascii="Times New Roman"/>
                <w:sz w:val="18"/>
              </w:rPr>
            </w:pPr>
          </w:p>
        </w:tc>
      </w:tr>
      <w:tr w14:paraId="6C9AA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6803" w:type="dxa"/>
          </w:tcPr>
          <w:p w14:paraId="2F07CEB5">
            <w:pPr>
              <w:pStyle w:val="10"/>
              <w:ind w:left="69"/>
              <w:rPr>
                <w:rFonts w:ascii="Times New Roman" w:hAnsi="Times New Roman"/>
                <w:sz w:val="20"/>
              </w:rPr>
            </w:pPr>
            <w:r>
              <w:rPr>
                <w:rFonts w:ascii="Times New Roman" w:hAnsi="Times New Roman"/>
                <w:spacing w:val="-2"/>
                <w:sz w:val="20"/>
              </w:rPr>
              <w:t>ADMINISTRAÇÃO</w:t>
            </w:r>
            <w:r>
              <w:rPr>
                <w:rFonts w:ascii="Times New Roman" w:hAnsi="Times New Roman"/>
                <w:spacing w:val="9"/>
                <w:sz w:val="20"/>
              </w:rPr>
              <w:t xml:space="preserve"> </w:t>
            </w:r>
            <w:r>
              <w:rPr>
                <w:rFonts w:ascii="Times New Roman" w:hAnsi="Times New Roman"/>
                <w:spacing w:val="-4"/>
                <w:sz w:val="20"/>
              </w:rPr>
              <w:t>LOCAL</w:t>
            </w:r>
          </w:p>
        </w:tc>
        <w:tc>
          <w:tcPr>
            <w:tcW w:w="1641" w:type="dxa"/>
          </w:tcPr>
          <w:p w14:paraId="0DBECAA9">
            <w:pPr>
              <w:pStyle w:val="10"/>
              <w:ind w:left="69"/>
              <w:rPr>
                <w:rFonts w:ascii="Times New Roman"/>
                <w:sz w:val="20"/>
              </w:rPr>
            </w:pPr>
            <w:r>
              <w:rPr>
                <w:rFonts w:ascii="Times New Roman"/>
                <w:spacing w:val="-2"/>
                <w:sz w:val="20"/>
              </w:rPr>
              <w:t>1.141.530,99</w:t>
            </w:r>
          </w:p>
        </w:tc>
        <w:tc>
          <w:tcPr>
            <w:tcW w:w="840" w:type="dxa"/>
          </w:tcPr>
          <w:p w14:paraId="1630A369">
            <w:pPr>
              <w:pStyle w:val="10"/>
              <w:ind w:right="174"/>
              <w:jc w:val="center"/>
              <w:rPr>
                <w:rFonts w:ascii="Times New Roman"/>
                <w:sz w:val="20"/>
              </w:rPr>
            </w:pPr>
            <w:r>
              <w:rPr>
                <w:rFonts w:ascii="Times New Roman"/>
                <w:spacing w:val="-2"/>
                <w:sz w:val="20"/>
              </w:rPr>
              <w:t>9,09%</w:t>
            </w:r>
          </w:p>
        </w:tc>
      </w:tr>
      <w:tr w14:paraId="4E9C9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56C007B9">
            <w:pPr>
              <w:pStyle w:val="10"/>
              <w:ind w:left="69"/>
              <w:rPr>
                <w:rFonts w:ascii="Times New Roman" w:hAnsi="Times New Roman"/>
                <w:sz w:val="20"/>
              </w:rPr>
            </w:pPr>
            <w:r>
              <w:rPr>
                <w:rFonts w:ascii="Times New Roman" w:hAnsi="Times New Roman"/>
                <w:sz w:val="20"/>
              </w:rPr>
              <w:t>01</w:t>
            </w:r>
            <w:r>
              <w:rPr>
                <w:rFonts w:ascii="Times New Roman" w:hAnsi="Times New Roman"/>
                <w:spacing w:val="-6"/>
                <w:sz w:val="20"/>
              </w:rPr>
              <w:t xml:space="preserve"> </w:t>
            </w:r>
            <w:r>
              <w:rPr>
                <w:rFonts w:ascii="Times New Roman" w:hAnsi="Times New Roman"/>
                <w:sz w:val="20"/>
              </w:rPr>
              <w:t>-</w:t>
            </w:r>
            <w:r>
              <w:rPr>
                <w:rFonts w:ascii="Times New Roman" w:hAnsi="Times New Roman"/>
                <w:spacing w:val="-5"/>
                <w:sz w:val="20"/>
              </w:rPr>
              <w:t xml:space="preserve"> </w:t>
            </w:r>
            <w:r>
              <w:rPr>
                <w:rFonts w:ascii="Times New Roman" w:hAnsi="Times New Roman"/>
                <w:sz w:val="20"/>
              </w:rPr>
              <w:t>ATENDIMENTO</w:t>
            </w:r>
            <w:r>
              <w:rPr>
                <w:rFonts w:ascii="Times New Roman" w:hAnsi="Times New Roman"/>
                <w:spacing w:val="-6"/>
                <w:sz w:val="20"/>
              </w:rPr>
              <w:t xml:space="preserve"> </w:t>
            </w:r>
            <w:r>
              <w:rPr>
                <w:rFonts w:ascii="Times New Roman" w:hAnsi="Times New Roman"/>
                <w:sz w:val="20"/>
              </w:rPr>
              <w:t>EMERGENCIAL</w:t>
            </w:r>
            <w:r>
              <w:rPr>
                <w:rFonts w:ascii="Times New Roman" w:hAnsi="Times New Roman"/>
                <w:spacing w:val="-6"/>
                <w:sz w:val="20"/>
              </w:rPr>
              <w:t xml:space="preserve"> </w:t>
            </w:r>
            <w:r>
              <w:rPr>
                <w:rFonts w:ascii="Times New Roman" w:hAnsi="Times New Roman"/>
                <w:sz w:val="20"/>
              </w:rPr>
              <w:t>E</w:t>
            </w:r>
            <w:r>
              <w:rPr>
                <w:rFonts w:ascii="Times New Roman" w:hAnsi="Times New Roman"/>
                <w:spacing w:val="-6"/>
                <w:sz w:val="20"/>
              </w:rPr>
              <w:t xml:space="preserve"> </w:t>
            </w:r>
            <w:r>
              <w:rPr>
                <w:rFonts w:ascii="Times New Roman" w:hAnsi="Times New Roman"/>
                <w:spacing w:val="-2"/>
                <w:sz w:val="20"/>
              </w:rPr>
              <w:t>PERIÓDICO</w:t>
            </w:r>
          </w:p>
        </w:tc>
        <w:tc>
          <w:tcPr>
            <w:tcW w:w="1641" w:type="dxa"/>
          </w:tcPr>
          <w:p w14:paraId="2D453243">
            <w:pPr>
              <w:pStyle w:val="10"/>
              <w:ind w:left="69"/>
              <w:rPr>
                <w:rFonts w:ascii="Times New Roman"/>
                <w:sz w:val="20"/>
              </w:rPr>
            </w:pPr>
            <w:r>
              <w:rPr>
                <w:rFonts w:ascii="Times New Roman"/>
                <w:spacing w:val="-2"/>
                <w:sz w:val="20"/>
              </w:rPr>
              <w:t>538.489,28</w:t>
            </w:r>
          </w:p>
        </w:tc>
        <w:tc>
          <w:tcPr>
            <w:tcW w:w="840" w:type="dxa"/>
          </w:tcPr>
          <w:p w14:paraId="450D826B">
            <w:pPr>
              <w:pStyle w:val="10"/>
              <w:ind w:right="174"/>
              <w:jc w:val="center"/>
              <w:rPr>
                <w:rFonts w:ascii="Times New Roman"/>
                <w:sz w:val="20"/>
              </w:rPr>
            </w:pPr>
            <w:r>
              <w:rPr>
                <w:rFonts w:ascii="Times New Roman"/>
                <w:spacing w:val="-2"/>
                <w:sz w:val="20"/>
              </w:rPr>
              <w:t>4,29%</w:t>
            </w:r>
          </w:p>
        </w:tc>
      </w:tr>
      <w:tr w14:paraId="01855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6803" w:type="dxa"/>
          </w:tcPr>
          <w:p w14:paraId="6E2013DE">
            <w:pPr>
              <w:pStyle w:val="10"/>
              <w:ind w:left="69"/>
              <w:rPr>
                <w:rFonts w:ascii="Times New Roman"/>
                <w:sz w:val="20"/>
              </w:rPr>
            </w:pPr>
            <w:r>
              <w:rPr>
                <w:rFonts w:ascii="Times New Roman"/>
                <w:sz w:val="20"/>
              </w:rPr>
              <w:t>02</w:t>
            </w:r>
            <w:r>
              <w:rPr>
                <w:rFonts w:ascii="Times New Roman"/>
                <w:spacing w:val="-4"/>
                <w:sz w:val="20"/>
              </w:rPr>
              <w:t xml:space="preserve"> </w:t>
            </w:r>
            <w:r>
              <w:rPr>
                <w:rFonts w:ascii="Times New Roman"/>
                <w:sz w:val="20"/>
              </w:rPr>
              <w:t>-</w:t>
            </w:r>
            <w:r>
              <w:rPr>
                <w:rFonts w:ascii="Times New Roman"/>
                <w:spacing w:val="-3"/>
                <w:sz w:val="20"/>
              </w:rPr>
              <w:t xml:space="preserve"> </w:t>
            </w:r>
            <w:r>
              <w:rPr>
                <w:rFonts w:ascii="Times New Roman"/>
                <w:sz w:val="20"/>
              </w:rPr>
              <w:t>CANTEIRO</w:t>
            </w:r>
            <w:r>
              <w:rPr>
                <w:rFonts w:ascii="Times New Roman"/>
                <w:spacing w:val="-4"/>
                <w:sz w:val="20"/>
              </w:rPr>
              <w:t xml:space="preserve"> </w:t>
            </w:r>
            <w:r>
              <w:rPr>
                <w:rFonts w:ascii="Times New Roman"/>
                <w:sz w:val="20"/>
              </w:rPr>
              <w:t>DE</w:t>
            </w:r>
            <w:r>
              <w:rPr>
                <w:rFonts w:ascii="Times New Roman"/>
                <w:spacing w:val="-4"/>
                <w:sz w:val="20"/>
              </w:rPr>
              <w:t xml:space="preserve"> OBRA</w:t>
            </w:r>
          </w:p>
        </w:tc>
        <w:tc>
          <w:tcPr>
            <w:tcW w:w="1641" w:type="dxa"/>
          </w:tcPr>
          <w:p w14:paraId="4B2ECE9A">
            <w:pPr>
              <w:pStyle w:val="10"/>
              <w:ind w:left="69"/>
              <w:rPr>
                <w:rFonts w:ascii="Times New Roman"/>
                <w:sz w:val="20"/>
              </w:rPr>
            </w:pPr>
            <w:r>
              <w:rPr>
                <w:rFonts w:ascii="Times New Roman"/>
                <w:spacing w:val="-2"/>
                <w:sz w:val="20"/>
              </w:rPr>
              <w:t>271.935,17</w:t>
            </w:r>
          </w:p>
        </w:tc>
        <w:tc>
          <w:tcPr>
            <w:tcW w:w="840" w:type="dxa"/>
          </w:tcPr>
          <w:p w14:paraId="7BE4C80D">
            <w:pPr>
              <w:pStyle w:val="10"/>
              <w:ind w:right="174"/>
              <w:jc w:val="center"/>
              <w:rPr>
                <w:rFonts w:ascii="Times New Roman"/>
                <w:sz w:val="20"/>
              </w:rPr>
            </w:pPr>
            <w:r>
              <w:rPr>
                <w:rFonts w:ascii="Times New Roman"/>
                <w:spacing w:val="-2"/>
                <w:sz w:val="20"/>
              </w:rPr>
              <w:t>2,17%</w:t>
            </w:r>
          </w:p>
        </w:tc>
      </w:tr>
      <w:tr w14:paraId="11499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30FE5D3E">
            <w:pPr>
              <w:pStyle w:val="10"/>
              <w:ind w:left="69"/>
              <w:rPr>
                <w:rFonts w:ascii="Times New Roman"/>
                <w:sz w:val="20"/>
              </w:rPr>
            </w:pPr>
            <w:r>
              <w:rPr>
                <w:rFonts w:ascii="Times New Roman"/>
                <w:sz w:val="20"/>
              </w:rPr>
              <w:t>03</w:t>
            </w:r>
            <w:r>
              <w:rPr>
                <w:rFonts w:ascii="Times New Roman"/>
                <w:spacing w:val="-3"/>
                <w:sz w:val="20"/>
              </w:rPr>
              <w:t xml:space="preserve"> </w:t>
            </w:r>
            <w:r>
              <w:rPr>
                <w:rFonts w:ascii="Times New Roman"/>
                <w:sz w:val="20"/>
              </w:rPr>
              <w:t>-</w:t>
            </w:r>
            <w:r>
              <w:rPr>
                <w:rFonts w:ascii="Times New Roman"/>
                <w:spacing w:val="-3"/>
                <w:sz w:val="20"/>
              </w:rPr>
              <w:t xml:space="preserve"> </w:t>
            </w:r>
            <w:r>
              <w:rPr>
                <w:rFonts w:ascii="Times New Roman"/>
                <w:sz w:val="20"/>
              </w:rPr>
              <w:t>MOVIMENTO</w:t>
            </w:r>
            <w:r>
              <w:rPr>
                <w:rFonts w:ascii="Times New Roman"/>
                <w:spacing w:val="-4"/>
                <w:sz w:val="20"/>
              </w:rPr>
              <w:t xml:space="preserve"> </w:t>
            </w:r>
            <w:r>
              <w:rPr>
                <w:rFonts w:ascii="Times New Roman"/>
                <w:sz w:val="20"/>
              </w:rPr>
              <w:t>DE</w:t>
            </w:r>
            <w:r>
              <w:rPr>
                <w:rFonts w:ascii="Times New Roman"/>
                <w:spacing w:val="-4"/>
                <w:sz w:val="20"/>
              </w:rPr>
              <w:t xml:space="preserve"> TERRA</w:t>
            </w:r>
          </w:p>
        </w:tc>
        <w:tc>
          <w:tcPr>
            <w:tcW w:w="1641" w:type="dxa"/>
          </w:tcPr>
          <w:p w14:paraId="2036D5FA">
            <w:pPr>
              <w:pStyle w:val="10"/>
              <w:ind w:left="69"/>
              <w:rPr>
                <w:rFonts w:ascii="Times New Roman"/>
                <w:sz w:val="20"/>
              </w:rPr>
            </w:pPr>
            <w:r>
              <w:rPr>
                <w:rFonts w:ascii="Times New Roman"/>
                <w:spacing w:val="-2"/>
                <w:sz w:val="20"/>
              </w:rPr>
              <w:t>58.000,00</w:t>
            </w:r>
          </w:p>
        </w:tc>
        <w:tc>
          <w:tcPr>
            <w:tcW w:w="840" w:type="dxa"/>
          </w:tcPr>
          <w:p w14:paraId="79E522E3">
            <w:pPr>
              <w:pStyle w:val="10"/>
              <w:ind w:right="174"/>
              <w:jc w:val="center"/>
              <w:rPr>
                <w:rFonts w:ascii="Times New Roman"/>
                <w:sz w:val="20"/>
              </w:rPr>
            </w:pPr>
            <w:r>
              <w:rPr>
                <w:rFonts w:ascii="Times New Roman"/>
                <w:spacing w:val="-2"/>
                <w:sz w:val="20"/>
              </w:rPr>
              <w:t>0,46%</w:t>
            </w:r>
          </w:p>
        </w:tc>
      </w:tr>
      <w:tr w14:paraId="06FC4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252CF205">
            <w:pPr>
              <w:pStyle w:val="10"/>
              <w:ind w:left="69"/>
              <w:rPr>
                <w:rFonts w:ascii="Times New Roman" w:hAnsi="Times New Roman"/>
                <w:sz w:val="20"/>
              </w:rPr>
            </w:pPr>
            <w:r>
              <w:rPr>
                <w:rFonts w:ascii="Times New Roman" w:hAnsi="Times New Roman"/>
                <w:sz w:val="20"/>
              </w:rPr>
              <w:t>04</w:t>
            </w:r>
            <w:r>
              <w:rPr>
                <w:rFonts w:ascii="Times New Roman" w:hAnsi="Times New Roman"/>
                <w:spacing w:val="-5"/>
                <w:sz w:val="20"/>
              </w:rPr>
              <w:t xml:space="preserve"> </w:t>
            </w:r>
            <w:r>
              <w:rPr>
                <w:rFonts w:ascii="Times New Roman" w:hAnsi="Times New Roman"/>
                <w:sz w:val="20"/>
              </w:rPr>
              <w:t>-</w:t>
            </w:r>
            <w:r>
              <w:rPr>
                <w:rFonts w:ascii="Times New Roman" w:hAnsi="Times New Roman"/>
                <w:spacing w:val="-5"/>
                <w:sz w:val="20"/>
              </w:rPr>
              <w:t xml:space="preserve"> </w:t>
            </w:r>
            <w:r>
              <w:rPr>
                <w:rFonts w:ascii="Times New Roman" w:hAnsi="Times New Roman"/>
                <w:sz w:val="20"/>
              </w:rPr>
              <w:t>TRANSPORTES</w:t>
            </w:r>
            <w:r>
              <w:rPr>
                <w:rFonts w:ascii="Times New Roman" w:hAnsi="Times New Roman"/>
                <w:spacing w:val="-6"/>
                <w:sz w:val="20"/>
              </w:rPr>
              <w:t xml:space="preserve"> </w:t>
            </w:r>
            <w:r>
              <w:rPr>
                <w:rFonts w:ascii="Times New Roman" w:hAnsi="Times New Roman"/>
                <w:sz w:val="20"/>
              </w:rPr>
              <w:t>E</w:t>
            </w:r>
            <w:r>
              <w:rPr>
                <w:rFonts w:ascii="Times New Roman" w:hAnsi="Times New Roman"/>
                <w:spacing w:val="-5"/>
                <w:sz w:val="20"/>
              </w:rPr>
              <w:t xml:space="preserve"> </w:t>
            </w:r>
            <w:r>
              <w:rPr>
                <w:rFonts w:ascii="Times New Roman" w:hAnsi="Times New Roman"/>
                <w:sz w:val="20"/>
              </w:rPr>
              <w:t>DESTINAÇÃO</w:t>
            </w:r>
            <w:r>
              <w:rPr>
                <w:rFonts w:ascii="Times New Roman" w:hAnsi="Times New Roman"/>
                <w:spacing w:val="-6"/>
                <w:sz w:val="20"/>
              </w:rPr>
              <w:t xml:space="preserve"> </w:t>
            </w:r>
            <w:r>
              <w:rPr>
                <w:rFonts w:ascii="Times New Roman" w:hAnsi="Times New Roman"/>
                <w:sz w:val="20"/>
              </w:rPr>
              <w:t>DE</w:t>
            </w:r>
            <w:r>
              <w:rPr>
                <w:rFonts w:ascii="Times New Roman" w:hAnsi="Times New Roman"/>
                <w:spacing w:val="-6"/>
                <w:sz w:val="20"/>
              </w:rPr>
              <w:t xml:space="preserve"> </w:t>
            </w:r>
            <w:r>
              <w:rPr>
                <w:rFonts w:ascii="Times New Roman" w:hAnsi="Times New Roman"/>
                <w:spacing w:val="-2"/>
                <w:sz w:val="20"/>
              </w:rPr>
              <w:t>RESÍDUOS</w:t>
            </w:r>
          </w:p>
        </w:tc>
        <w:tc>
          <w:tcPr>
            <w:tcW w:w="1641" w:type="dxa"/>
          </w:tcPr>
          <w:p w14:paraId="6A94F218">
            <w:pPr>
              <w:pStyle w:val="10"/>
              <w:ind w:left="69"/>
              <w:rPr>
                <w:rFonts w:ascii="Times New Roman"/>
                <w:sz w:val="20"/>
              </w:rPr>
            </w:pPr>
            <w:r>
              <w:rPr>
                <w:rFonts w:ascii="Times New Roman"/>
                <w:spacing w:val="-2"/>
                <w:sz w:val="20"/>
              </w:rPr>
              <w:t>696.638,31</w:t>
            </w:r>
          </w:p>
        </w:tc>
        <w:tc>
          <w:tcPr>
            <w:tcW w:w="840" w:type="dxa"/>
          </w:tcPr>
          <w:p w14:paraId="099CFD8B">
            <w:pPr>
              <w:pStyle w:val="10"/>
              <w:ind w:right="174"/>
              <w:jc w:val="center"/>
              <w:rPr>
                <w:rFonts w:ascii="Times New Roman"/>
                <w:sz w:val="20"/>
              </w:rPr>
            </w:pPr>
            <w:r>
              <w:rPr>
                <w:rFonts w:ascii="Times New Roman"/>
                <w:spacing w:val="-2"/>
                <w:sz w:val="20"/>
              </w:rPr>
              <w:t>5,55%</w:t>
            </w:r>
          </w:p>
        </w:tc>
      </w:tr>
      <w:tr w14:paraId="14067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6803" w:type="dxa"/>
          </w:tcPr>
          <w:p w14:paraId="0C61E049">
            <w:pPr>
              <w:pStyle w:val="10"/>
              <w:ind w:left="69"/>
              <w:rPr>
                <w:rFonts w:ascii="Times New Roman" w:hAnsi="Times New Roman"/>
                <w:sz w:val="20"/>
              </w:rPr>
            </w:pPr>
            <w:r>
              <w:rPr>
                <w:rFonts w:ascii="Times New Roman" w:hAnsi="Times New Roman"/>
                <w:sz w:val="20"/>
              </w:rPr>
              <w:t>05</w:t>
            </w:r>
            <w:r>
              <w:rPr>
                <w:rFonts w:ascii="Times New Roman" w:hAnsi="Times New Roman"/>
                <w:spacing w:val="-3"/>
                <w:sz w:val="20"/>
              </w:rPr>
              <w:t xml:space="preserve"> </w:t>
            </w:r>
            <w:r>
              <w:rPr>
                <w:rFonts w:ascii="Times New Roman" w:hAnsi="Times New Roman"/>
                <w:sz w:val="20"/>
              </w:rPr>
              <w:t>-</w:t>
            </w:r>
            <w:r>
              <w:rPr>
                <w:rFonts w:ascii="Times New Roman" w:hAnsi="Times New Roman"/>
                <w:spacing w:val="-3"/>
                <w:sz w:val="20"/>
              </w:rPr>
              <w:t xml:space="preserve"> </w:t>
            </w:r>
            <w:r>
              <w:rPr>
                <w:rFonts w:ascii="Times New Roman" w:hAnsi="Times New Roman"/>
                <w:sz w:val="20"/>
              </w:rPr>
              <w:t>SERVIÇOS</w:t>
            </w:r>
            <w:r>
              <w:rPr>
                <w:rFonts w:ascii="Times New Roman" w:hAnsi="Times New Roman"/>
                <w:spacing w:val="-5"/>
                <w:sz w:val="20"/>
              </w:rPr>
              <w:t xml:space="preserve"> </w:t>
            </w:r>
            <w:r>
              <w:rPr>
                <w:rFonts w:ascii="Times New Roman" w:hAnsi="Times New Roman"/>
                <w:spacing w:val="-2"/>
                <w:sz w:val="20"/>
              </w:rPr>
              <w:t>COMPLEMENTARES</w:t>
            </w:r>
          </w:p>
        </w:tc>
        <w:tc>
          <w:tcPr>
            <w:tcW w:w="1641" w:type="dxa"/>
          </w:tcPr>
          <w:p w14:paraId="18B8EB5C">
            <w:pPr>
              <w:pStyle w:val="10"/>
              <w:ind w:left="69"/>
              <w:rPr>
                <w:rFonts w:ascii="Times New Roman"/>
                <w:sz w:val="20"/>
              </w:rPr>
            </w:pPr>
            <w:r>
              <w:rPr>
                <w:rFonts w:ascii="Times New Roman"/>
                <w:spacing w:val="-2"/>
                <w:sz w:val="20"/>
              </w:rPr>
              <w:t>992.469,46</w:t>
            </w:r>
          </w:p>
        </w:tc>
        <w:tc>
          <w:tcPr>
            <w:tcW w:w="840" w:type="dxa"/>
          </w:tcPr>
          <w:p w14:paraId="7F50CEB0">
            <w:pPr>
              <w:pStyle w:val="10"/>
              <w:ind w:right="174"/>
              <w:jc w:val="center"/>
              <w:rPr>
                <w:rFonts w:ascii="Times New Roman"/>
                <w:sz w:val="20"/>
              </w:rPr>
            </w:pPr>
            <w:r>
              <w:rPr>
                <w:rFonts w:ascii="Times New Roman"/>
                <w:spacing w:val="-2"/>
                <w:sz w:val="20"/>
              </w:rPr>
              <w:t>7,90%</w:t>
            </w:r>
          </w:p>
        </w:tc>
      </w:tr>
      <w:tr w14:paraId="3FE25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1EF55E5E">
            <w:pPr>
              <w:pStyle w:val="10"/>
              <w:ind w:left="69"/>
              <w:rPr>
                <w:rFonts w:ascii="Times New Roman" w:hAnsi="Times New Roman"/>
                <w:sz w:val="20"/>
              </w:rPr>
            </w:pPr>
            <w:r>
              <w:rPr>
                <w:rFonts w:ascii="Times New Roman" w:hAnsi="Times New Roman"/>
                <w:sz w:val="20"/>
              </w:rPr>
              <w:t>06</w:t>
            </w:r>
            <w:r>
              <w:rPr>
                <w:rFonts w:ascii="Times New Roman" w:hAnsi="Times New Roman"/>
                <w:spacing w:val="-4"/>
                <w:sz w:val="20"/>
              </w:rPr>
              <w:t xml:space="preserve"> </w:t>
            </w:r>
            <w:r>
              <w:rPr>
                <w:rFonts w:ascii="Times New Roman" w:hAnsi="Times New Roman"/>
                <w:sz w:val="20"/>
              </w:rPr>
              <w:t>-</w:t>
            </w:r>
            <w:r>
              <w:rPr>
                <w:rFonts w:ascii="Times New Roman" w:hAnsi="Times New Roman"/>
                <w:spacing w:val="-4"/>
                <w:sz w:val="20"/>
              </w:rPr>
              <w:t xml:space="preserve"> </w:t>
            </w:r>
            <w:r>
              <w:rPr>
                <w:rFonts w:ascii="Times New Roman" w:hAnsi="Times New Roman"/>
                <w:sz w:val="20"/>
              </w:rPr>
              <w:t>GALERIAS,</w:t>
            </w:r>
            <w:r>
              <w:rPr>
                <w:rFonts w:ascii="Times New Roman" w:hAnsi="Times New Roman"/>
                <w:spacing w:val="-4"/>
                <w:sz w:val="20"/>
              </w:rPr>
              <w:t xml:space="preserve"> </w:t>
            </w:r>
            <w:r>
              <w:rPr>
                <w:rFonts w:ascii="Times New Roman" w:hAnsi="Times New Roman"/>
                <w:sz w:val="20"/>
              </w:rPr>
              <w:t>DRENOS</w:t>
            </w:r>
            <w:r>
              <w:rPr>
                <w:rFonts w:ascii="Times New Roman" w:hAnsi="Times New Roman"/>
                <w:spacing w:val="-5"/>
                <w:sz w:val="20"/>
              </w:rPr>
              <w:t xml:space="preserve"> </w:t>
            </w:r>
            <w:r>
              <w:rPr>
                <w:rFonts w:ascii="Times New Roman" w:hAnsi="Times New Roman"/>
                <w:sz w:val="20"/>
              </w:rPr>
              <w:t>E</w:t>
            </w:r>
            <w:r>
              <w:rPr>
                <w:rFonts w:ascii="Times New Roman" w:hAnsi="Times New Roman"/>
                <w:spacing w:val="-2"/>
                <w:sz w:val="20"/>
              </w:rPr>
              <w:t xml:space="preserve"> CONEXÕES</w:t>
            </w:r>
          </w:p>
        </w:tc>
        <w:tc>
          <w:tcPr>
            <w:tcW w:w="1641" w:type="dxa"/>
          </w:tcPr>
          <w:p w14:paraId="39A2215C">
            <w:pPr>
              <w:pStyle w:val="10"/>
              <w:ind w:left="69"/>
              <w:rPr>
                <w:rFonts w:ascii="Times New Roman"/>
                <w:sz w:val="20"/>
              </w:rPr>
            </w:pPr>
            <w:r>
              <w:rPr>
                <w:rFonts w:ascii="Times New Roman"/>
                <w:spacing w:val="-2"/>
                <w:sz w:val="20"/>
              </w:rPr>
              <w:t>269.306,43</w:t>
            </w:r>
          </w:p>
        </w:tc>
        <w:tc>
          <w:tcPr>
            <w:tcW w:w="840" w:type="dxa"/>
          </w:tcPr>
          <w:p w14:paraId="404F6B56">
            <w:pPr>
              <w:pStyle w:val="10"/>
              <w:ind w:right="174"/>
              <w:jc w:val="center"/>
              <w:rPr>
                <w:rFonts w:ascii="Times New Roman"/>
                <w:sz w:val="20"/>
              </w:rPr>
            </w:pPr>
            <w:r>
              <w:rPr>
                <w:rFonts w:ascii="Times New Roman"/>
                <w:spacing w:val="-2"/>
                <w:sz w:val="20"/>
              </w:rPr>
              <w:t>2,14%</w:t>
            </w:r>
          </w:p>
        </w:tc>
      </w:tr>
      <w:tr w14:paraId="035750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6803" w:type="dxa"/>
          </w:tcPr>
          <w:p w14:paraId="0B32810A">
            <w:pPr>
              <w:pStyle w:val="10"/>
              <w:ind w:left="69"/>
              <w:rPr>
                <w:rFonts w:ascii="Times New Roman" w:hAnsi="Times New Roman"/>
                <w:sz w:val="20"/>
              </w:rPr>
            </w:pPr>
            <w:r>
              <w:rPr>
                <w:rFonts w:ascii="Times New Roman" w:hAnsi="Times New Roman"/>
                <w:sz w:val="20"/>
              </w:rPr>
              <w:t xml:space="preserve">08 - </w:t>
            </w:r>
            <w:r>
              <w:rPr>
                <w:rFonts w:ascii="Times New Roman" w:hAnsi="Times New Roman"/>
                <w:spacing w:val="-2"/>
                <w:sz w:val="20"/>
              </w:rPr>
              <w:t>PAVIMENTAÇÃO</w:t>
            </w:r>
          </w:p>
        </w:tc>
        <w:tc>
          <w:tcPr>
            <w:tcW w:w="1641" w:type="dxa"/>
          </w:tcPr>
          <w:p w14:paraId="3FA44652">
            <w:pPr>
              <w:pStyle w:val="10"/>
              <w:ind w:left="69"/>
              <w:rPr>
                <w:rFonts w:ascii="Times New Roman"/>
                <w:sz w:val="20"/>
              </w:rPr>
            </w:pPr>
            <w:r>
              <w:rPr>
                <w:rFonts w:ascii="Times New Roman"/>
                <w:spacing w:val="-2"/>
                <w:sz w:val="20"/>
              </w:rPr>
              <w:t>392.505,70</w:t>
            </w:r>
          </w:p>
        </w:tc>
        <w:tc>
          <w:tcPr>
            <w:tcW w:w="840" w:type="dxa"/>
          </w:tcPr>
          <w:p w14:paraId="31022869">
            <w:pPr>
              <w:pStyle w:val="10"/>
              <w:ind w:right="174"/>
              <w:jc w:val="center"/>
              <w:rPr>
                <w:rFonts w:ascii="Times New Roman"/>
                <w:sz w:val="20"/>
              </w:rPr>
            </w:pPr>
            <w:r>
              <w:rPr>
                <w:rFonts w:ascii="Times New Roman"/>
                <w:spacing w:val="-2"/>
                <w:sz w:val="20"/>
              </w:rPr>
              <w:t>3,13%</w:t>
            </w:r>
          </w:p>
        </w:tc>
      </w:tr>
      <w:tr w14:paraId="77D89B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0B9EEBCE">
            <w:pPr>
              <w:pStyle w:val="10"/>
              <w:ind w:left="69"/>
              <w:rPr>
                <w:rFonts w:ascii="Times New Roman" w:hAnsi="Times New Roman"/>
                <w:sz w:val="20"/>
              </w:rPr>
            </w:pPr>
            <w:r>
              <w:rPr>
                <w:rFonts w:ascii="Times New Roman" w:hAnsi="Times New Roman"/>
                <w:sz w:val="20"/>
              </w:rPr>
              <w:t>09</w:t>
            </w:r>
            <w:r>
              <w:rPr>
                <w:rFonts w:ascii="Times New Roman" w:hAnsi="Times New Roman"/>
                <w:spacing w:val="-3"/>
                <w:sz w:val="20"/>
              </w:rPr>
              <w:t xml:space="preserve"> </w:t>
            </w:r>
            <w:r>
              <w:rPr>
                <w:rFonts w:ascii="Times New Roman" w:hAnsi="Times New Roman"/>
                <w:sz w:val="20"/>
              </w:rPr>
              <w:t>-</w:t>
            </w:r>
            <w:r>
              <w:rPr>
                <w:rFonts w:ascii="Times New Roman" w:hAnsi="Times New Roman"/>
                <w:spacing w:val="-3"/>
                <w:sz w:val="20"/>
              </w:rPr>
              <w:t xml:space="preserve"> </w:t>
            </w:r>
            <w:r>
              <w:rPr>
                <w:rFonts w:ascii="Times New Roman" w:hAnsi="Times New Roman"/>
                <w:sz w:val="20"/>
              </w:rPr>
              <w:t>SERVIÇOS</w:t>
            </w:r>
            <w:r>
              <w:rPr>
                <w:rFonts w:ascii="Times New Roman" w:hAnsi="Times New Roman"/>
                <w:spacing w:val="-4"/>
                <w:sz w:val="20"/>
              </w:rPr>
              <w:t xml:space="preserve"> </w:t>
            </w:r>
            <w:r>
              <w:rPr>
                <w:rFonts w:ascii="Times New Roman" w:hAnsi="Times New Roman"/>
                <w:sz w:val="20"/>
              </w:rPr>
              <w:t>DE</w:t>
            </w:r>
            <w:r>
              <w:rPr>
                <w:rFonts w:ascii="Times New Roman" w:hAnsi="Times New Roman"/>
                <w:spacing w:val="-3"/>
                <w:sz w:val="20"/>
              </w:rPr>
              <w:t xml:space="preserve"> </w:t>
            </w:r>
            <w:r>
              <w:rPr>
                <w:rFonts w:ascii="Times New Roman" w:hAnsi="Times New Roman"/>
                <w:sz w:val="20"/>
              </w:rPr>
              <w:t>PARQUES</w:t>
            </w:r>
            <w:r>
              <w:rPr>
                <w:rFonts w:ascii="Times New Roman" w:hAnsi="Times New Roman"/>
                <w:spacing w:val="-4"/>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pacing w:val="-2"/>
                <w:sz w:val="20"/>
              </w:rPr>
              <w:t>JARDINS</w:t>
            </w:r>
          </w:p>
        </w:tc>
        <w:tc>
          <w:tcPr>
            <w:tcW w:w="1641" w:type="dxa"/>
          </w:tcPr>
          <w:p w14:paraId="42E44B5F">
            <w:pPr>
              <w:pStyle w:val="10"/>
              <w:ind w:left="69"/>
              <w:rPr>
                <w:rFonts w:ascii="Times New Roman"/>
                <w:sz w:val="20"/>
              </w:rPr>
            </w:pPr>
            <w:r>
              <w:rPr>
                <w:rFonts w:ascii="Times New Roman"/>
                <w:spacing w:val="-2"/>
                <w:sz w:val="20"/>
              </w:rPr>
              <w:t>885.886,23</w:t>
            </w:r>
          </w:p>
        </w:tc>
        <w:tc>
          <w:tcPr>
            <w:tcW w:w="840" w:type="dxa"/>
          </w:tcPr>
          <w:p w14:paraId="15E9395D">
            <w:pPr>
              <w:pStyle w:val="10"/>
              <w:ind w:right="174"/>
              <w:jc w:val="center"/>
              <w:rPr>
                <w:rFonts w:ascii="Times New Roman"/>
                <w:sz w:val="20"/>
              </w:rPr>
            </w:pPr>
            <w:r>
              <w:rPr>
                <w:rFonts w:ascii="Times New Roman"/>
                <w:spacing w:val="-2"/>
                <w:sz w:val="20"/>
              </w:rPr>
              <w:t>7,05%</w:t>
            </w:r>
          </w:p>
        </w:tc>
      </w:tr>
      <w:tr w14:paraId="71D1A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6803" w:type="dxa"/>
          </w:tcPr>
          <w:p w14:paraId="0EC7E261">
            <w:pPr>
              <w:pStyle w:val="10"/>
              <w:ind w:left="69"/>
              <w:rPr>
                <w:rFonts w:ascii="Times New Roman"/>
                <w:sz w:val="20"/>
              </w:rPr>
            </w:pPr>
            <w:r>
              <w:rPr>
                <w:rFonts w:ascii="Times New Roman"/>
                <w:sz w:val="20"/>
              </w:rPr>
              <w:t xml:space="preserve">11 - </w:t>
            </w:r>
            <w:r>
              <w:rPr>
                <w:rFonts w:ascii="Times New Roman"/>
                <w:spacing w:val="-2"/>
                <w:sz w:val="20"/>
              </w:rPr>
              <w:t>ESTRUTURAS</w:t>
            </w:r>
          </w:p>
        </w:tc>
        <w:tc>
          <w:tcPr>
            <w:tcW w:w="1641" w:type="dxa"/>
          </w:tcPr>
          <w:p w14:paraId="378DB734">
            <w:pPr>
              <w:pStyle w:val="10"/>
              <w:ind w:left="69"/>
              <w:rPr>
                <w:rFonts w:ascii="Times New Roman"/>
                <w:sz w:val="20"/>
              </w:rPr>
            </w:pPr>
            <w:r>
              <w:rPr>
                <w:rFonts w:ascii="Times New Roman"/>
                <w:spacing w:val="-2"/>
                <w:sz w:val="20"/>
              </w:rPr>
              <w:t>644.570,07</w:t>
            </w:r>
          </w:p>
        </w:tc>
        <w:tc>
          <w:tcPr>
            <w:tcW w:w="840" w:type="dxa"/>
          </w:tcPr>
          <w:p w14:paraId="692DD595">
            <w:pPr>
              <w:pStyle w:val="10"/>
              <w:ind w:right="174"/>
              <w:jc w:val="center"/>
              <w:rPr>
                <w:rFonts w:ascii="Times New Roman"/>
                <w:sz w:val="20"/>
              </w:rPr>
            </w:pPr>
            <w:r>
              <w:rPr>
                <w:rFonts w:ascii="Times New Roman"/>
                <w:spacing w:val="-2"/>
                <w:sz w:val="20"/>
              </w:rPr>
              <w:t>5,13%</w:t>
            </w:r>
          </w:p>
        </w:tc>
      </w:tr>
      <w:tr w14:paraId="1C43FD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6803" w:type="dxa"/>
          </w:tcPr>
          <w:p w14:paraId="573D9394">
            <w:pPr>
              <w:pStyle w:val="10"/>
              <w:ind w:left="69"/>
              <w:rPr>
                <w:rFonts w:ascii="Times New Roman" w:hAnsi="Times New Roman"/>
                <w:sz w:val="20"/>
              </w:rPr>
            </w:pPr>
            <w:r>
              <w:rPr>
                <w:rFonts w:ascii="Times New Roman" w:hAnsi="Times New Roman"/>
                <w:sz w:val="20"/>
              </w:rPr>
              <w:t>12</w:t>
            </w:r>
            <w:r>
              <w:rPr>
                <w:rFonts w:ascii="Times New Roman" w:hAnsi="Times New Roman"/>
                <w:spacing w:val="-3"/>
                <w:sz w:val="20"/>
              </w:rPr>
              <w:t xml:space="preserve"> </w:t>
            </w:r>
            <w:r>
              <w:rPr>
                <w:rFonts w:ascii="Times New Roman" w:hAnsi="Times New Roman"/>
                <w:sz w:val="20"/>
              </w:rPr>
              <w:t>-</w:t>
            </w:r>
            <w:r>
              <w:rPr>
                <w:rFonts w:ascii="Times New Roman" w:hAnsi="Times New Roman"/>
                <w:spacing w:val="-3"/>
                <w:sz w:val="20"/>
              </w:rPr>
              <w:t xml:space="preserve"> </w:t>
            </w:r>
            <w:r>
              <w:rPr>
                <w:rFonts w:ascii="Times New Roman" w:hAnsi="Times New Roman"/>
                <w:sz w:val="20"/>
              </w:rPr>
              <w:t>ALVENARIAS</w:t>
            </w:r>
            <w:r>
              <w:rPr>
                <w:rFonts w:ascii="Times New Roman" w:hAnsi="Times New Roman"/>
                <w:spacing w:val="-4"/>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pacing w:val="-2"/>
                <w:sz w:val="20"/>
              </w:rPr>
              <w:t>DIVISÓRIAS</w:t>
            </w:r>
          </w:p>
        </w:tc>
        <w:tc>
          <w:tcPr>
            <w:tcW w:w="1641" w:type="dxa"/>
          </w:tcPr>
          <w:p w14:paraId="1CF51D2B">
            <w:pPr>
              <w:pStyle w:val="10"/>
              <w:ind w:left="69"/>
              <w:rPr>
                <w:rFonts w:ascii="Times New Roman"/>
                <w:sz w:val="20"/>
              </w:rPr>
            </w:pPr>
            <w:r>
              <w:rPr>
                <w:rFonts w:ascii="Times New Roman"/>
                <w:spacing w:val="-2"/>
                <w:sz w:val="20"/>
              </w:rPr>
              <w:t>791.160,32</w:t>
            </w:r>
          </w:p>
        </w:tc>
        <w:tc>
          <w:tcPr>
            <w:tcW w:w="840" w:type="dxa"/>
          </w:tcPr>
          <w:p w14:paraId="6DA323D0">
            <w:pPr>
              <w:pStyle w:val="10"/>
              <w:ind w:right="174"/>
              <w:jc w:val="center"/>
              <w:rPr>
                <w:rFonts w:ascii="Times New Roman"/>
                <w:sz w:val="20"/>
              </w:rPr>
            </w:pPr>
            <w:r>
              <w:rPr>
                <w:rFonts w:ascii="Times New Roman"/>
                <w:spacing w:val="-2"/>
                <w:sz w:val="20"/>
              </w:rPr>
              <w:t>6,30%</w:t>
            </w:r>
          </w:p>
        </w:tc>
      </w:tr>
      <w:tr w14:paraId="0EFAA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2812945B">
            <w:pPr>
              <w:pStyle w:val="10"/>
              <w:ind w:left="69"/>
              <w:rPr>
                <w:rFonts w:ascii="Times New Roman"/>
                <w:sz w:val="20"/>
              </w:rPr>
            </w:pPr>
            <w:r>
              <w:rPr>
                <w:rFonts w:ascii="Times New Roman"/>
                <w:sz w:val="20"/>
              </w:rPr>
              <w:t>13</w:t>
            </w:r>
            <w:r>
              <w:rPr>
                <w:rFonts w:ascii="Times New Roman"/>
                <w:spacing w:val="-5"/>
                <w:sz w:val="20"/>
              </w:rPr>
              <w:t xml:space="preserve"> </w:t>
            </w:r>
            <w:r>
              <w:rPr>
                <w:rFonts w:ascii="Times New Roman"/>
                <w:sz w:val="20"/>
              </w:rPr>
              <w:t>-</w:t>
            </w:r>
            <w:r>
              <w:rPr>
                <w:rFonts w:ascii="Times New Roman"/>
                <w:spacing w:val="-4"/>
                <w:sz w:val="20"/>
              </w:rPr>
              <w:t xml:space="preserve"> </w:t>
            </w:r>
            <w:r>
              <w:rPr>
                <w:rFonts w:ascii="Times New Roman"/>
                <w:sz w:val="20"/>
              </w:rPr>
              <w:t>REVESTIMENTO</w:t>
            </w:r>
            <w:r>
              <w:rPr>
                <w:rFonts w:ascii="Times New Roman"/>
                <w:spacing w:val="-5"/>
                <w:sz w:val="20"/>
              </w:rPr>
              <w:t xml:space="preserve"> </w:t>
            </w:r>
            <w:r>
              <w:rPr>
                <w:rFonts w:ascii="Times New Roman"/>
                <w:sz w:val="20"/>
              </w:rPr>
              <w:t>DE</w:t>
            </w:r>
            <w:r>
              <w:rPr>
                <w:rFonts w:ascii="Times New Roman"/>
                <w:spacing w:val="-5"/>
                <w:sz w:val="20"/>
              </w:rPr>
              <w:t xml:space="preserve"> </w:t>
            </w:r>
            <w:r>
              <w:rPr>
                <w:rFonts w:ascii="Times New Roman"/>
                <w:sz w:val="20"/>
              </w:rPr>
              <w:t>PAREDES,</w:t>
            </w:r>
            <w:r>
              <w:rPr>
                <w:rFonts w:ascii="Times New Roman"/>
                <w:spacing w:val="-6"/>
                <w:sz w:val="20"/>
              </w:rPr>
              <w:t xml:space="preserve"> </w:t>
            </w:r>
            <w:r>
              <w:rPr>
                <w:rFonts w:ascii="Times New Roman"/>
                <w:sz w:val="20"/>
              </w:rPr>
              <w:t>TETOS</w:t>
            </w:r>
            <w:r>
              <w:rPr>
                <w:rFonts w:ascii="Times New Roman"/>
                <w:spacing w:val="-6"/>
                <w:sz w:val="20"/>
              </w:rPr>
              <w:t xml:space="preserve"> </w:t>
            </w:r>
            <w:r>
              <w:rPr>
                <w:rFonts w:ascii="Times New Roman"/>
                <w:sz w:val="20"/>
              </w:rPr>
              <w:t>E</w:t>
            </w:r>
            <w:r>
              <w:rPr>
                <w:rFonts w:ascii="Times New Roman"/>
                <w:spacing w:val="-4"/>
                <w:sz w:val="20"/>
              </w:rPr>
              <w:t xml:space="preserve"> </w:t>
            </w:r>
            <w:r>
              <w:rPr>
                <w:rFonts w:ascii="Times New Roman"/>
                <w:spacing w:val="-2"/>
                <w:sz w:val="20"/>
              </w:rPr>
              <w:t>PISOS</w:t>
            </w:r>
          </w:p>
        </w:tc>
        <w:tc>
          <w:tcPr>
            <w:tcW w:w="1641" w:type="dxa"/>
          </w:tcPr>
          <w:p w14:paraId="58F214E4">
            <w:pPr>
              <w:pStyle w:val="10"/>
              <w:ind w:left="69"/>
              <w:rPr>
                <w:rFonts w:ascii="Times New Roman"/>
                <w:sz w:val="20"/>
              </w:rPr>
            </w:pPr>
            <w:r>
              <w:rPr>
                <w:rFonts w:ascii="Times New Roman"/>
                <w:spacing w:val="-2"/>
                <w:sz w:val="20"/>
              </w:rPr>
              <w:t>874.105,19</w:t>
            </w:r>
          </w:p>
        </w:tc>
        <w:tc>
          <w:tcPr>
            <w:tcW w:w="840" w:type="dxa"/>
          </w:tcPr>
          <w:p w14:paraId="418E3E57">
            <w:pPr>
              <w:pStyle w:val="10"/>
              <w:ind w:right="174"/>
              <w:jc w:val="center"/>
              <w:rPr>
                <w:rFonts w:ascii="Times New Roman"/>
                <w:sz w:val="20"/>
              </w:rPr>
            </w:pPr>
            <w:r>
              <w:rPr>
                <w:rFonts w:ascii="Times New Roman"/>
                <w:spacing w:val="-2"/>
                <w:sz w:val="20"/>
              </w:rPr>
              <w:t>6,96%</w:t>
            </w:r>
          </w:p>
        </w:tc>
      </w:tr>
      <w:tr w14:paraId="6E0AF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6803" w:type="dxa"/>
          </w:tcPr>
          <w:p w14:paraId="5ADC6A00">
            <w:pPr>
              <w:pStyle w:val="10"/>
              <w:ind w:left="69"/>
              <w:rPr>
                <w:rFonts w:ascii="Times New Roman"/>
                <w:sz w:val="20"/>
              </w:rPr>
            </w:pPr>
            <w:r>
              <w:rPr>
                <w:rFonts w:ascii="Times New Roman"/>
                <w:sz w:val="20"/>
              </w:rPr>
              <w:t>14</w:t>
            </w:r>
            <w:r>
              <w:rPr>
                <w:rFonts w:ascii="Times New Roman"/>
                <w:spacing w:val="-5"/>
                <w:sz w:val="20"/>
              </w:rPr>
              <w:t xml:space="preserve"> </w:t>
            </w:r>
            <w:r>
              <w:rPr>
                <w:rFonts w:ascii="Times New Roman"/>
                <w:sz w:val="20"/>
              </w:rPr>
              <w:t>-</w:t>
            </w:r>
            <w:r>
              <w:rPr>
                <w:rFonts w:ascii="Times New Roman"/>
                <w:spacing w:val="-4"/>
                <w:sz w:val="20"/>
              </w:rPr>
              <w:t xml:space="preserve"> </w:t>
            </w:r>
            <w:r>
              <w:rPr>
                <w:rFonts w:ascii="Times New Roman"/>
                <w:sz w:val="20"/>
              </w:rPr>
              <w:t>ESQUADRIAS</w:t>
            </w:r>
            <w:r>
              <w:rPr>
                <w:rFonts w:ascii="Times New Roman"/>
                <w:spacing w:val="-5"/>
                <w:sz w:val="20"/>
              </w:rPr>
              <w:t xml:space="preserve"> </w:t>
            </w:r>
            <w:r>
              <w:rPr>
                <w:rFonts w:ascii="Times New Roman"/>
                <w:sz w:val="20"/>
              </w:rPr>
              <w:t>DE</w:t>
            </w:r>
            <w:r>
              <w:rPr>
                <w:rFonts w:ascii="Times New Roman"/>
                <w:spacing w:val="-5"/>
                <w:sz w:val="20"/>
              </w:rPr>
              <w:t xml:space="preserve"> </w:t>
            </w:r>
            <w:r>
              <w:rPr>
                <w:rFonts w:ascii="Times New Roman"/>
                <w:sz w:val="20"/>
              </w:rPr>
              <w:t>FERRO,</w:t>
            </w:r>
            <w:r>
              <w:rPr>
                <w:rFonts w:ascii="Times New Roman"/>
                <w:spacing w:val="-5"/>
                <w:sz w:val="20"/>
              </w:rPr>
              <w:t xml:space="preserve"> </w:t>
            </w:r>
            <w:r>
              <w:rPr>
                <w:rFonts w:ascii="Times New Roman"/>
                <w:sz w:val="20"/>
              </w:rPr>
              <w:t>MADEIRA</w:t>
            </w:r>
            <w:r>
              <w:rPr>
                <w:rFonts w:ascii="Times New Roman"/>
                <w:spacing w:val="-5"/>
                <w:sz w:val="20"/>
              </w:rPr>
              <w:t xml:space="preserve"> </w:t>
            </w:r>
            <w:r>
              <w:rPr>
                <w:rFonts w:ascii="Times New Roman"/>
                <w:sz w:val="20"/>
              </w:rPr>
              <w:t>E</w:t>
            </w:r>
            <w:r>
              <w:rPr>
                <w:rFonts w:ascii="Times New Roman"/>
                <w:spacing w:val="-5"/>
                <w:sz w:val="20"/>
              </w:rPr>
              <w:t xml:space="preserve"> </w:t>
            </w:r>
            <w:r>
              <w:rPr>
                <w:rFonts w:ascii="Times New Roman"/>
                <w:spacing w:val="-2"/>
                <w:sz w:val="20"/>
              </w:rPr>
              <w:t>VIDROS</w:t>
            </w:r>
          </w:p>
        </w:tc>
        <w:tc>
          <w:tcPr>
            <w:tcW w:w="1641" w:type="dxa"/>
          </w:tcPr>
          <w:p w14:paraId="7C2FDA70">
            <w:pPr>
              <w:pStyle w:val="10"/>
              <w:ind w:left="69"/>
              <w:rPr>
                <w:rFonts w:ascii="Times New Roman"/>
                <w:sz w:val="20"/>
              </w:rPr>
            </w:pPr>
            <w:r>
              <w:rPr>
                <w:rFonts w:ascii="Times New Roman"/>
                <w:spacing w:val="-2"/>
                <w:sz w:val="20"/>
              </w:rPr>
              <w:t>952.813,91</w:t>
            </w:r>
          </w:p>
        </w:tc>
        <w:tc>
          <w:tcPr>
            <w:tcW w:w="840" w:type="dxa"/>
          </w:tcPr>
          <w:p w14:paraId="3A944157">
            <w:pPr>
              <w:pStyle w:val="10"/>
              <w:ind w:right="174"/>
              <w:jc w:val="center"/>
              <w:rPr>
                <w:rFonts w:ascii="Times New Roman"/>
                <w:sz w:val="20"/>
              </w:rPr>
            </w:pPr>
            <w:r>
              <w:rPr>
                <w:rFonts w:ascii="Times New Roman"/>
                <w:spacing w:val="-2"/>
                <w:sz w:val="20"/>
              </w:rPr>
              <w:t>7,59%</w:t>
            </w:r>
          </w:p>
        </w:tc>
      </w:tr>
      <w:tr w14:paraId="362D3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6803" w:type="dxa"/>
          </w:tcPr>
          <w:p w14:paraId="317111A7">
            <w:pPr>
              <w:pStyle w:val="10"/>
              <w:spacing w:before="1"/>
              <w:ind w:left="69"/>
              <w:rPr>
                <w:rFonts w:ascii="Times New Roman" w:hAnsi="Times New Roman"/>
                <w:sz w:val="20"/>
              </w:rPr>
            </w:pPr>
            <w:r>
              <w:rPr>
                <w:rFonts w:ascii="Times New Roman" w:hAnsi="Times New Roman"/>
                <w:sz w:val="20"/>
              </w:rPr>
              <w:t>15</w:t>
            </w:r>
            <w:r>
              <w:rPr>
                <w:rFonts w:ascii="Times New Roman" w:hAnsi="Times New Roman"/>
                <w:spacing w:val="-6"/>
                <w:sz w:val="20"/>
              </w:rPr>
              <w:t xml:space="preserve"> </w:t>
            </w:r>
            <w:r>
              <w:rPr>
                <w:rFonts w:ascii="Times New Roman" w:hAnsi="Times New Roman"/>
                <w:sz w:val="20"/>
              </w:rPr>
              <w:t>-</w:t>
            </w:r>
            <w:r>
              <w:rPr>
                <w:rFonts w:ascii="Times New Roman" w:hAnsi="Times New Roman"/>
                <w:spacing w:val="-5"/>
                <w:sz w:val="20"/>
              </w:rPr>
              <w:t xml:space="preserve"> </w:t>
            </w:r>
            <w:r>
              <w:rPr>
                <w:rFonts w:ascii="Times New Roman" w:hAnsi="Times New Roman"/>
                <w:sz w:val="20"/>
              </w:rPr>
              <w:t>INSTALAÇÕES</w:t>
            </w:r>
            <w:r>
              <w:rPr>
                <w:rFonts w:ascii="Times New Roman" w:hAnsi="Times New Roman"/>
                <w:spacing w:val="-6"/>
                <w:sz w:val="20"/>
              </w:rPr>
              <w:t xml:space="preserve"> </w:t>
            </w:r>
            <w:r>
              <w:rPr>
                <w:rFonts w:ascii="Times New Roman" w:hAnsi="Times New Roman"/>
                <w:sz w:val="20"/>
              </w:rPr>
              <w:t>ELETRICAS</w:t>
            </w:r>
            <w:r>
              <w:rPr>
                <w:rFonts w:ascii="Times New Roman" w:hAnsi="Times New Roman"/>
                <w:spacing w:val="-7"/>
                <w:sz w:val="20"/>
              </w:rPr>
              <w:t xml:space="preserve"> </w:t>
            </w:r>
            <w:r>
              <w:rPr>
                <w:rFonts w:ascii="Times New Roman" w:hAnsi="Times New Roman"/>
                <w:sz w:val="20"/>
              </w:rPr>
              <w:t>E</w:t>
            </w:r>
            <w:r>
              <w:rPr>
                <w:rFonts w:ascii="Times New Roman" w:hAnsi="Times New Roman"/>
                <w:spacing w:val="-5"/>
                <w:sz w:val="20"/>
              </w:rPr>
              <w:t xml:space="preserve"> </w:t>
            </w:r>
            <w:r>
              <w:rPr>
                <w:rFonts w:ascii="Times New Roman" w:hAnsi="Times New Roman"/>
                <w:spacing w:val="-2"/>
                <w:sz w:val="20"/>
              </w:rPr>
              <w:t>HIDROSANITÁRIAS</w:t>
            </w:r>
          </w:p>
        </w:tc>
        <w:tc>
          <w:tcPr>
            <w:tcW w:w="1641" w:type="dxa"/>
          </w:tcPr>
          <w:p w14:paraId="6CCB4729">
            <w:pPr>
              <w:pStyle w:val="10"/>
              <w:spacing w:before="1"/>
              <w:ind w:left="69"/>
              <w:rPr>
                <w:rFonts w:ascii="Times New Roman"/>
                <w:sz w:val="20"/>
              </w:rPr>
            </w:pPr>
            <w:r>
              <w:rPr>
                <w:rFonts w:ascii="Times New Roman"/>
                <w:spacing w:val="-2"/>
                <w:sz w:val="20"/>
              </w:rPr>
              <w:t>967.034,56</w:t>
            </w:r>
          </w:p>
        </w:tc>
        <w:tc>
          <w:tcPr>
            <w:tcW w:w="840" w:type="dxa"/>
          </w:tcPr>
          <w:p w14:paraId="62708DD4">
            <w:pPr>
              <w:pStyle w:val="10"/>
              <w:spacing w:before="1"/>
              <w:ind w:right="174"/>
              <w:jc w:val="center"/>
              <w:rPr>
                <w:rFonts w:ascii="Times New Roman"/>
                <w:sz w:val="20"/>
              </w:rPr>
            </w:pPr>
            <w:r>
              <w:rPr>
                <w:rFonts w:ascii="Times New Roman"/>
                <w:spacing w:val="-2"/>
                <w:sz w:val="20"/>
              </w:rPr>
              <w:t>7,70%</w:t>
            </w:r>
          </w:p>
        </w:tc>
      </w:tr>
      <w:tr w14:paraId="155468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6803" w:type="dxa"/>
          </w:tcPr>
          <w:p w14:paraId="61E4A80C">
            <w:pPr>
              <w:pStyle w:val="10"/>
              <w:ind w:left="69"/>
              <w:rPr>
                <w:rFonts w:ascii="Times New Roman" w:hAnsi="Times New Roman"/>
                <w:sz w:val="20"/>
              </w:rPr>
            </w:pPr>
            <w:r>
              <w:rPr>
                <w:rFonts w:ascii="Times New Roman" w:hAnsi="Times New Roman"/>
                <w:sz w:val="20"/>
              </w:rPr>
              <w:t>16</w:t>
            </w:r>
            <w:r>
              <w:rPr>
                <w:rFonts w:ascii="Times New Roman" w:hAnsi="Times New Roman"/>
                <w:spacing w:val="-4"/>
                <w:sz w:val="20"/>
              </w:rPr>
              <w:t xml:space="preserve"> </w:t>
            </w:r>
            <w:r>
              <w:rPr>
                <w:rFonts w:ascii="Times New Roman" w:hAnsi="Times New Roman"/>
                <w:sz w:val="20"/>
              </w:rPr>
              <w:t>-</w:t>
            </w:r>
            <w:r>
              <w:rPr>
                <w:rFonts w:ascii="Times New Roman" w:hAnsi="Times New Roman"/>
                <w:spacing w:val="-4"/>
                <w:sz w:val="20"/>
              </w:rPr>
              <w:t xml:space="preserve"> </w:t>
            </w:r>
            <w:r>
              <w:rPr>
                <w:rFonts w:ascii="Times New Roman" w:hAnsi="Times New Roman"/>
                <w:sz w:val="20"/>
              </w:rPr>
              <w:t>COBERTURA</w:t>
            </w:r>
            <w:r>
              <w:rPr>
                <w:rFonts w:ascii="Times New Roman" w:hAnsi="Times New Roman"/>
                <w:spacing w:val="-5"/>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pacing w:val="-2"/>
                <w:sz w:val="20"/>
              </w:rPr>
              <w:t>IMPERMEABILIZAÇÕES</w:t>
            </w:r>
          </w:p>
        </w:tc>
        <w:tc>
          <w:tcPr>
            <w:tcW w:w="1641" w:type="dxa"/>
          </w:tcPr>
          <w:p w14:paraId="4BE11DA1">
            <w:pPr>
              <w:pStyle w:val="10"/>
              <w:ind w:left="69"/>
              <w:rPr>
                <w:rFonts w:ascii="Times New Roman"/>
                <w:sz w:val="20"/>
              </w:rPr>
            </w:pPr>
            <w:r>
              <w:rPr>
                <w:rFonts w:ascii="Times New Roman"/>
                <w:spacing w:val="-2"/>
                <w:sz w:val="20"/>
              </w:rPr>
              <w:t>797.137,64</w:t>
            </w:r>
          </w:p>
        </w:tc>
        <w:tc>
          <w:tcPr>
            <w:tcW w:w="840" w:type="dxa"/>
          </w:tcPr>
          <w:p w14:paraId="0C1EB980">
            <w:pPr>
              <w:pStyle w:val="10"/>
              <w:ind w:right="174"/>
              <w:jc w:val="center"/>
              <w:rPr>
                <w:rFonts w:ascii="Times New Roman"/>
                <w:sz w:val="20"/>
              </w:rPr>
            </w:pPr>
            <w:r>
              <w:rPr>
                <w:rFonts w:ascii="Times New Roman"/>
                <w:spacing w:val="-2"/>
                <w:sz w:val="20"/>
              </w:rPr>
              <w:t>6,35%</w:t>
            </w:r>
          </w:p>
        </w:tc>
      </w:tr>
      <w:tr w14:paraId="260D2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6803" w:type="dxa"/>
          </w:tcPr>
          <w:p w14:paraId="5A579F7D">
            <w:pPr>
              <w:pStyle w:val="10"/>
              <w:ind w:left="69"/>
              <w:rPr>
                <w:rFonts w:ascii="Times New Roman"/>
                <w:sz w:val="20"/>
              </w:rPr>
            </w:pPr>
            <w:r>
              <w:rPr>
                <w:rFonts w:ascii="Times New Roman"/>
                <w:sz w:val="20"/>
              </w:rPr>
              <w:t xml:space="preserve">17 - </w:t>
            </w:r>
            <w:r>
              <w:rPr>
                <w:rFonts w:ascii="Times New Roman"/>
                <w:spacing w:val="-2"/>
                <w:sz w:val="20"/>
              </w:rPr>
              <w:t>PINTURAS</w:t>
            </w:r>
          </w:p>
        </w:tc>
        <w:tc>
          <w:tcPr>
            <w:tcW w:w="1641" w:type="dxa"/>
          </w:tcPr>
          <w:p w14:paraId="424EC3EF">
            <w:pPr>
              <w:pStyle w:val="10"/>
              <w:ind w:left="69"/>
              <w:rPr>
                <w:rFonts w:ascii="Times New Roman"/>
                <w:sz w:val="20"/>
              </w:rPr>
            </w:pPr>
            <w:r>
              <w:rPr>
                <w:rFonts w:ascii="Times New Roman"/>
                <w:spacing w:val="-2"/>
                <w:sz w:val="20"/>
              </w:rPr>
              <w:t>1.365.306,62</w:t>
            </w:r>
          </w:p>
        </w:tc>
        <w:tc>
          <w:tcPr>
            <w:tcW w:w="840" w:type="dxa"/>
          </w:tcPr>
          <w:p w14:paraId="1A16D8BD">
            <w:pPr>
              <w:pStyle w:val="10"/>
              <w:ind w:right="74"/>
              <w:jc w:val="center"/>
              <w:rPr>
                <w:rFonts w:ascii="Times New Roman"/>
                <w:sz w:val="20"/>
              </w:rPr>
            </w:pPr>
            <w:r>
              <w:rPr>
                <w:rFonts w:ascii="Times New Roman"/>
                <w:spacing w:val="-2"/>
                <w:sz w:val="20"/>
              </w:rPr>
              <w:t>10,87%</w:t>
            </w:r>
          </w:p>
        </w:tc>
      </w:tr>
      <w:tr w14:paraId="123E6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6803" w:type="dxa"/>
          </w:tcPr>
          <w:p w14:paraId="7448F560">
            <w:pPr>
              <w:pStyle w:val="10"/>
              <w:spacing w:line="230" w:lineRule="atLeast"/>
              <w:ind w:left="69" w:right="84"/>
              <w:rPr>
                <w:rFonts w:ascii="Times New Roman" w:hAnsi="Times New Roman"/>
                <w:sz w:val="20"/>
              </w:rPr>
            </w:pPr>
            <w:r>
              <w:rPr>
                <w:rFonts w:ascii="Times New Roman" w:hAnsi="Times New Roman"/>
                <w:sz w:val="20"/>
              </w:rPr>
              <w:t>18</w:t>
            </w:r>
            <w:r>
              <w:rPr>
                <w:rFonts w:ascii="Times New Roman" w:hAnsi="Times New Roman"/>
                <w:spacing w:val="-7"/>
                <w:sz w:val="20"/>
              </w:rPr>
              <w:t xml:space="preserve"> </w:t>
            </w:r>
            <w:r>
              <w:rPr>
                <w:rFonts w:ascii="Times New Roman" w:hAnsi="Times New Roman"/>
                <w:sz w:val="20"/>
              </w:rPr>
              <w:t>-</w:t>
            </w:r>
            <w:r>
              <w:rPr>
                <w:rFonts w:ascii="Times New Roman" w:hAnsi="Times New Roman"/>
                <w:spacing w:val="-7"/>
                <w:sz w:val="20"/>
              </w:rPr>
              <w:t xml:space="preserve"> </w:t>
            </w:r>
            <w:r>
              <w:rPr>
                <w:rFonts w:ascii="Times New Roman" w:hAnsi="Times New Roman"/>
                <w:sz w:val="20"/>
              </w:rPr>
              <w:t>APARELHOS</w:t>
            </w:r>
            <w:r>
              <w:rPr>
                <w:rFonts w:ascii="Times New Roman" w:hAnsi="Times New Roman"/>
                <w:spacing w:val="-8"/>
                <w:sz w:val="20"/>
              </w:rPr>
              <w:t xml:space="preserve"> </w:t>
            </w:r>
            <w:r>
              <w:rPr>
                <w:rFonts w:ascii="Times New Roman" w:hAnsi="Times New Roman"/>
                <w:sz w:val="20"/>
              </w:rPr>
              <w:t>SANITÁRIOS,</w:t>
            </w:r>
            <w:r>
              <w:rPr>
                <w:rFonts w:ascii="Times New Roman" w:hAnsi="Times New Roman"/>
                <w:spacing w:val="-8"/>
                <w:sz w:val="20"/>
              </w:rPr>
              <w:t xml:space="preserve"> </w:t>
            </w:r>
            <w:r>
              <w:rPr>
                <w:rFonts w:ascii="Times New Roman" w:hAnsi="Times New Roman"/>
                <w:sz w:val="20"/>
              </w:rPr>
              <w:t>ELETRICOS,</w:t>
            </w:r>
            <w:r>
              <w:rPr>
                <w:rFonts w:ascii="Times New Roman" w:hAnsi="Times New Roman"/>
                <w:spacing w:val="-8"/>
                <w:sz w:val="20"/>
              </w:rPr>
              <w:t xml:space="preserve"> </w:t>
            </w:r>
            <w:r>
              <w:rPr>
                <w:rFonts w:ascii="Times New Roman" w:hAnsi="Times New Roman"/>
                <w:sz w:val="20"/>
              </w:rPr>
              <w:t>CLIMATIZAÇÃO</w:t>
            </w:r>
            <w:r>
              <w:rPr>
                <w:rFonts w:ascii="Times New Roman" w:hAnsi="Times New Roman"/>
                <w:spacing w:val="-8"/>
                <w:sz w:val="20"/>
              </w:rPr>
              <w:t xml:space="preserve"> </w:t>
            </w:r>
            <w:r>
              <w:rPr>
                <w:rFonts w:ascii="Times New Roman" w:hAnsi="Times New Roman"/>
                <w:sz w:val="20"/>
              </w:rPr>
              <w:t xml:space="preserve">E </w:t>
            </w:r>
            <w:r>
              <w:rPr>
                <w:rFonts w:ascii="Times New Roman" w:hAnsi="Times New Roman"/>
                <w:spacing w:val="-2"/>
                <w:sz w:val="20"/>
              </w:rPr>
              <w:t>INCÊNDIO</w:t>
            </w:r>
          </w:p>
        </w:tc>
        <w:tc>
          <w:tcPr>
            <w:tcW w:w="1641" w:type="dxa"/>
          </w:tcPr>
          <w:p w14:paraId="101F9726">
            <w:pPr>
              <w:pStyle w:val="10"/>
              <w:ind w:left="69"/>
              <w:rPr>
                <w:rFonts w:ascii="Times New Roman"/>
                <w:sz w:val="20"/>
              </w:rPr>
            </w:pPr>
            <w:r>
              <w:rPr>
                <w:rFonts w:ascii="Times New Roman"/>
                <w:spacing w:val="-2"/>
                <w:sz w:val="20"/>
              </w:rPr>
              <w:t>920.578,80</w:t>
            </w:r>
          </w:p>
        </w:tc>
        <w:tc>
          <w:tcPr>
            <w:tcW w:w="840" w:type="dxa"/>
          </w:tcPr>
          <w:p w14:paraId="7E753790">
            <w:pPr>
              <w:pStyle w:val="10"/>
              <w:ind w:right="174"/>
              <w:jc w:val="center"/>
              <w:rPr>
                <w:rFonts w:ascii="Times New Roman"/>
                <w:sz w:val="20"/>
              </w:rPr>
            </w:pPr>
            <w:r>
              <w:rPr>
                <w:rFonts w:ascii="Times New Roman"/>
                <w:spacing w:val="-2"/>
                <w:sz w:val="20"/>
              </w:rPr>
              <w:t>7,33%</w:t>
            </w:r>
          </w:p>
        </w:tc>
      </w:tr>
      <w:tr w14:paraId="087638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6803" w:type="dxa"/>
          </w:tcPr>
          <w:p w14:paraId="327E8D7F">
            <w:pPr>
              <w:pStyle w:val="10"/>
              <w:rPr>
                <w:rFonts w:ascii="Times New Roman"/>
                <w:sz w:val="18"/>
              </w:rPr>
            </w:pPr>
          </w:p>
        </w:tc>
        <w:tc>
          <w:tcPr>
            <w:tcW w:w="1641" w:type="dxa"/>
            <w:tcBorders>
              <w:bottom w:val="nil"/>
            </w:tcBorders>
            <w:shd w:val="clear" w:color="auto" w:fill="000000"/>
          </w:tcPr>
          <w:p w14:paraId="1BEFE7E4">
            <w:pPr>
              <w:pStyle w:val="10"/>
              <w:ind w:left="69"/>
              <w:rPr>
                <w:rFonts w:ascii="Times New Roman"/>
                <w:b/>
                <w:sz w:val="20"/>
              </w:rPr>
            </w:pPr>
            <w:r>
              <w:rPr>
                <w:rFonts w:ascii="Times New Roman"/>
                <w:b/>
                <w:color w:val="FFFFFF"/>
                <w:spacing w:val="-2"/>
                <w:sz w:val="20"/>
              </w:rPr>
              <w:t>12.559.468,69</w:t>
            </w:r>
          </w:p>
        </w:tc>
        <w:tc>
          <w:tcPr>
            <w:tcW w:w="840" w:type="dxa"/>
          </w:tcPr>
          <w:p w14:paraId="2C24B819">
            <w:pPr>
              <w:pStyle w:val="10"/>
              <w:rPr>
                <w:rFonts w:ascii="Times New Roman"/>
                <w:sz w:val="18"/>
              </w:rPr>
            </w:pPr>
          </w:p>
        </w:tc>
      </w:tr>
    </w:tbl>
    <w:p w14:paraId="571D07F9">
      <w:pPr>
        <w:pStyle w:val="7"/>
      </w:pPr>
    </w:p>
    <w:p w14:paraId="3D2A25F6">
      <w:pPr>
        <w:pStyle w:val="7"/>
        <w:spacing w:before="116"/>
      </w:pPr>
    </w:p>
    <w:p w14:paraId="2D1A7A0F">
      <w:pPr>
        <w:spacing w:before="0"/>
        <w:ind w:left="1419" w:right="0" w:firstLine="0"/>
        <w:jc w:val="left"/>
        <w:rPr>
          <w:b/>
          <w:sz w:val="24"/>
        </w:rPr>
      </w:pPr>
      <w:r>
        <w:rPr>
          <w:b/>
          <w:color w:val="538DD3"/>
          <w:sz w:val="24"/>
        </w:rPr>
        <w:t>DATA</w:t>
      </w:r>
      <w:r>
        <w:rPr>
          <w:b/>
          <w:color w:val="538DD3"/>
          <w:spacing w:val="-1"/>
          <w:sz w:val="24"/>
        </w:rPr>
        <w:t xml:space="preserve"> </w:t>
      </w:r>
      <w:r>
        <w:rPr>
          <w:b/>
          <w:color w:val="538DD3"/>
          <w:sz w:val="24"/>
        </w:rPr>
        <w:t>DA</w:t>
      </w:r>
      <w:r>
        <w:rPr>
          <w:b/>
          <w:color w:val="538DD3"/>
          <w:spacing w:val="-1"/>
          <w:sz w:val="24"/>
        </w:rPr>
        <w:t xml:space="preserve"> </w:t>
      </w:r>
      <w:r>
        <w:rPr>
          <w:b/>
          <w:color w:val="538DD3"/>
          <w:sz w:val="24"/>
        </w:rPr>
        <w:t>SESSÃO</w:t>
      </w:r>
      <w:r>
        <w:rPr>
          <w:b/>
          <w:color w:val="538DD3"/>
          <w:spacing w:val="1"/>
          <w:sz w:val="24"/>
        </w:rPr>
        <w:t xml:space="preserve"> </w:t>
      </w:r>
      <w:r>
        <w:rPr>
          <w:b/>
          <w:color w:val="538DD3"/>
          <w:spacing w:val="-2"/>
          <w:sz w:val="24"/>
        </w:rPr>
        <w:t>PÚBLICA</w:t>
      </w:r>
    </w:p>
    <w:p w14:paraId="0C82FEE1">
      <w:pPr>
        <w:pStyle w:val="7"/>
        <w:spacing w:before="110"/>
        <w:rPr>
          <w:b/>
        </w:rPr>
      </w:pPr>
    </w:p>
    <w:p w14:paraId="6A8F4BF4">
      <w:pPr>
        <w:pStyle w:val="7"/>
        <w:ind w:left="1419"/>
        <w:jc w:val="both"/>
      </w:pPr>
      <w:r>
        <w:rPr>
          <w:color w:val="5B5B5F"/>
        </w:rPr>
        <w:t>Dia</w:t>
      </w:r>
      <w:r>
        <w:rPr>
          <w:color w:val="5B5B5F"/>
          <w:spacing w:val="-2"/>
        </w:rPr>
        <w:t xml:space="preserve"> </w:t>
      </w:r>
      <w:r>
        <w:rPr>
          <w:rFonts w:hint="default"/>
          <w:color w:val="5B5B5F"/>
          <w:spacing w:val="-2"/>
          <w:lang w:val="pt-BR"/>
        </w:rPr>
        <w:t>09</w:t>
      </w:r>
      <w:r>
        <w:rPr>
          <w:color w:val="5B5B5F"/>
        </w:rPr>
        <w:t>/</w:t>
      </w:r>
      <w:r>
        <w:rPr>
          <w:rFonts w:hint="default"/>
          <w:color w:val="5B5B5F"/>
          <w:lang w:val="pt-BR"/>
        </w:rPr>
        <w:t>07</w:t>
      </w:r>
      <w:r>
        <w:rPr>
          <w:color w:val="5B5B5F"/>
        </w:rPr>
        <w:t>/2026 às</w:t>
      </w:r>
      <w:r>
        <w:rPr>
          <w:color w:val="5B5B5F"/>
          <w:spacing w:val="-1"/>
        </w:rPr>
        <w:t xml:space="preserve"> </w:t>
      </w:r>
      <w:r>
        <w:rPr>
          <w:rFonts w:hint="default"/>
          <w:color w:val="5B5B5F"/>
          <w:spacing w:val="-1"/>
          <w:lang w:val="pt-BR"/>
        </w:rPr>
        <w:t>13hs</w:t>
      </w:r>
      <w:r>
        <w:rPr>
          <w:spacing w:val="-1"/>
        </w:rPr>
        <w:t xml:space="preserve"> </w:t>
      </w:r>
      <w:r>
        <w:rPr>
          <w:color w:val="5B5B5F"/>
        </w:rPr>
        <w:t>(horário de</w:t>
      </w:r>
      <w:r>
        <w:rPr>
          <w:color w:val="5B5B5F"/>
          <w:spacing w:val="-2"/>
        </w:rPr>
        <w:t xml:space="preserve"> Brasília)</w:t>
      </w:r>
    </w:p>
    <w:p w14:paraId="078B8F75">
      <w:pPr>
        <w:pStyle w:val="7"/>
        <w:spacing w:after="0"/>
        <w:jc w:val="both"/>
        <w:sectPr>
          <w:headerReference r:id="rId5" w:type="default"/>
          <w:footerReference r:id="rId6" w:type="default"/>
          <w:type w:val="continuous"/>
          <w:pgSz w:w="11900" w:h="16820"/>
          <w:pgMar w:top="1340" w:right="141" w:bottom="860" w:left="141" w:header="341" w:footer="677" w:gutter="0"/>
          <w:pgNumType w:start="1"/>
          <w:cols w:space="720" w:num="1"/>
        </w:sectPr>
      </w:pPr>
    </w:p>
    <w:p w14:paraId="23381AFC">
      <w:pPr>
        <w:spacing w:before="258"/>
        <w:ind w:left="1419" w:right="0" w:firstLine="0"/>
        <w:jc w:val="left"/>
        <w:rPr>
          <w:b/>
          <w:sz w:val="24"/>
        </w:rPr>
      </w:pPr>
      <w:r>
        <w:rPr>
          <w:b/>
          <w:color w:val="538DD3"/>
          <w:sz w:val="24"/>
        </w:rPr>
        <w:t>CRITÉRIO</w:t>
      </w:r>
      <w:r>
        <w:rPr>
          <w:b/>
          <w:color w:val="538DD3"/>
          <w:spacing w:val="-13"/>
          <w:sz w:val="24"/>
        </w:rPr>
        <w:t xml:space="preserve"> </w:t>
      </w:r>
      <w:r>
        <w:rPr>
          <w:b/>
          <w:color w:val="538DD3"/>
          <w:sz w:val="24"/>
        </w:rPr>
        <w:t>DE</w:t>
      </w:r>
      <w:r>
        <w:rPr>
          <w:b/>
          <w:color w:val="538DD3"/>
          <w:spacing w:val="-13"/>
          <w:sz w:val="24"/>
        </w:rPr>
        <w:t xml:space="preserve"> </w:t>
      </w:r>
      <w:r>
        <w:rPr>
          <w:b/>
          <w:color w:val="538DD3"/>
          <w:spacing w:val="-2"/>
          <w:sz w:val="24"/>
        </w:rPr>
        <w:t>JULGAMENTO:</w:t>
      </w:r>
    </w:p>
    <w:p w14:paraId="60D6B545">
      <w:pPr>
        <w:spacing w:before="56"/>
        <w:ind w:left="1419" w:right="0" w:firstLine="0"/>
        <w:jc w:val="left"/>
        <w:rPr>
          <w:b/>
          <w:sz w:val="24"/>
        </w:rPr>
      </w:pPr>
      <w:r>
        <w:rPr>
          <w:b/>
          <w:sz w:val="24"/>
        </w:rPr>
        <w:t>MENOR</w:t>
      </w:r>
      <w:r>
        <w:rPr>
          <w:b/>
          <w:spacing w:val="-1"/>
          <w:sz w:val="24"/>
        </w:rPr>
        <w:t xml:space="preserve"> </w:t>
      </w:r>
      <w:r>
        <w:rPr>
          <w:b/>
          <w:sz w:val="24"/>
        </w:rPr>
        <w:t>PREÇO</w:t>
      </w:r>
      <w:r>
        <w:rPr>
          <w:b/>
          <w:spacing w:val="-1"/>
          <w:sz w:val="24"/>
        </w:rPr>
        <w:t xml:space="preserve"> </w:t>
      </w:r>
      <w:r>
        <w:rPr>
          <w:b/>
          <w:spacing w:val="-2"/>
          <w:sz w:val="24"/>
        </w:rPr>
        <w:t>GLOBAL</w:t>
      </w:r>
    </w:p>
    <w:p w14:paraId="2A9EBD32">
      <w:pPr>
        <w:pStyle w:val="7"/>
        <w:spacing w:before="129"/>
        <w:rPr>
          <w:b/>
        </w:rPr>
      </w:pPr>
    </w:p>
    <w:p w14:paraId="0956F522">
      <w:pPr>
        <w:spacing w:before="0"/>
        <w:ind w:left="1419" w:right="0" w:firstLine="0"/>
        <w:jc w:val="left"/>
        <w:rPr>
          <w:b/>
          <w:sz w:val="24"/>
        </w:rPr>
      </w:pPr>
      <w:r>
        <w:rPr>
          <w:b/>
          <w:color w:val="538DD3"/>
          <w:sz w:val="24"/>
        </w:rPr>
        <w:t>MODO</w:t>
      </w:r>
      <w:r>
        <w:rPr>
          <w:b/>
          <w:color w:val="538DD3"/>
          <w:spacing w:val="-15"/>
          <w:sz w:val="24"/>
        </w:rPr>
        <w:t xml:space="preserve"> </w:t>
      </w:r>
      <w:r>
        <w:rPr>
          <w:b/>
          <w:color w:val="538DD3"/>
          <w:sz w:val="24"/>
        </w:rPr>
        <w:t>DE</w:t>
      </w:r>
      <w:r>
        <w:rPr>
          <w:b/>
          <w:color w:val="538DD3"/>
          <w:spacing w:val="-13"/>
          <w:sz w:val="24"/>
        </w:rPr>
        <w:t xml:space="preserve"> </w:t>
      </w:r>
      <w:r>
        <w:rPr>
          <w:b/>
          <w:color w:val="538DD3"/>
          <w:spacing w:val="-2"/>
          <w:sz w:val="24"/>
        </w:rPr>
        <w:t>DISPUTA:</w:t>
      </w:r>
    </w:p>
    <w:p w14:paraId="623D3918">
      <w:pPr>
        <w:spacing w:before="55"/>
        <w:ind w:left="1419" w:right="0" w:firstLine="0"/>
        <w:jc w:val="left"/>
        <w:rPr>
          <w:b/>
          <w:sz w:val="24"/>
        </w:rPr>
      </w:pPr>
      <w:r>
        <w:rPr>
          <w:b/>
          <w:spacing w:val="-2"/>
          <w:sz w:val="24"/>
        </w:rPr>
        <w:t>ABERTO</w:t>
      </w:r>
    </w:p>
    <w:p w14:paraId="57160ADC">
      <w:pPr>
        <w:pStyle w:val="7"/>
        <w:rPr>
          <w:b/>
        </w:rPr>
      </w:pPr>
    </w:p>
    <w:p w14:paraId="176A01E1">
      <w:pPr>
        <w:pStyle w:val="7"/>
        <w:spacing w:before="166"/>
        <w:rPr>
          <w:b/>
        </w:rPr>
      </w:pPr>
    </w:p>
    <w:p w14:paraId="20DDAEC2">
      <w:pPr>
        <w:pStyle w:val="7"/>
        <w:ind w:left="1419"/>
      </w:pPr>
      <w:r>
        <w:t>MUNICÍPIO</w:t>
      </w:r>
      <w:r>
        <w:rPr>
          <w:spacing w:val="-4"/>
        </w:rPr>
        <w:t xml:space="preserve"> </w:t>
      </w:r>
      <w:r>
        <w:t>DE</w:t>
      </w:r>
      <w:r>
        <w:rPr>
          <w:spacing w:val="-2"/>
        </w:rPr>
        <w:t xml:space="preserve"> </w:t>
      </w:r>
      <w:r>
        <w:t>VALENÇA</w:t>
      </w:r>
      <w:r>
        <w:rPr>
          <w:spacing w:val="-2"/>
        </w:rPr>
        <w:t xml:space="preserve"> </w:t>
      </w:r>
      <w:r>
        <w:t>RJ,</w:t>
      </w:r>
      <w:r>
        <w:rPr>
          <w:spacing w:val="-2"/>
        </w:rPr>
        <w:t xml:space="preserve"> </w:t>
      </w:r>
      <w:r>
        <w:t>PELA</w:t>
      </w:r>
      <w:r>
        <w:rPr>
          <w:spacing w:val="-2"/>
        </w:rPr>
        <w:t xml:space="preserve"> </w:t>
      </w:r>
      <w:r>
        <w:t>SECRETARIA</w:t>
      </w:r>
      <w:r>
        <w:rPr>
          <w:spacing w:val="-4"/>
        </w:rPr>
        <w:t xml:space="preserve"> </w:t>
      </w:r>
      <w:r>
        <w:t>MUNICIPAL</w:t>
      </w:r>
      <w:r>
        <w:rPr>
          <w:spacing w:val="-3"/>
        </w:rPr>
        <w:t xml:space="preserve"> </w:t>
      </w:r>
      <w:r>
        <w:t>DE</w:t>
      </w:r>
      <w:r>
        <w:rPr>
          <w:spacing w:val="-1"/>
        </w:rPr>
        <w:t xml:space="preserve"> </w:t>
      </w:r>
      <w:r>
        <w:rPr>
          <w:spacing w:val="-2"/>
        </w:rPr>
        <w:t>EDUCAÇÃO</w:t>
      </w:r>
    </w:p>
    <w:p w14:paraId="075E173C">
      <w:pPr>
        <w:pStyle w:val="7"/>
        <w:spacing w:before="110"/>
      </w:pPr>
    </w:p>
    <w:p w14:paraId="7DFDAD87">
      <w:pPr>
        <w:pStyle w:val="4"/>
        <w:spacing w:before="1"/>
        <w:jc w:val="left"/>
        <w:rPr>
          <w:color w:val="auto"/>
        </w:rPr>
      </w:pPr>
      <w:r>
        <w:t>PREGÃO</w:t>
      </w:r>
      <w:r>
        <w:rPr>
          <w:spacing w:val="-2"/>
        </w:rPr>
        <w:t xml:space="preserve"> </w:t>
      </w:r>
      <w:r>
        <w:t>ELETRÔNICO</w:t>
      </w:r>
      <w:r>
        <w:rPr>
          <w:spacing w:val="-1"/>
        </w:rPr>
        <w:t xml:space="preserve"> </w:t>
      </w:r>
      <w:r>
        <w:t xml:space="preserve">Nº </w:t>
      </w:r>
      <w:r>
        <w:rPr>
          <w:color w:val="auto"/>
          <w:spacing w:val="-2"/>
        </w:rPr>
        <w:t>9</w:t>
      </w:r>
      <w:r>
        <w:rPr>
          <w:rFonts w:hint="default"/>
          <w:color w:val="auto"/>
          <w:spacing w:val="-2"/>
          <w:lang w:val="pt-BR"/>
        </w:rPr>
        <w:t>0044</w:t>
      </w:r>
      <w:r>
        <w:rPr>
          <w:color w:val="auto"/>
          <w:spacing w:val="-2"/>
        </w:rPr>
        <w:t>/2026</w:t>
      </w:r>
    </w:p>
    <w:p w14:paraId="72A327BF">
      <w:pPr>
        <w:pStyle w:val="7"/>
        <w:spacing w:before="110"/>
        <w:rPr>
          <w:b/>
          <w:color w:val="auto"/>
        </w:rPr>
      </w:pPr>
    </w:p>
    <w:p w14:paraId="4C43EFB0">
      <w:pPr>
        <w:pStyle w:val="7"/>
        <w:spacing w:before="1"/>
        <w:ind w:left="1419"/>
      </w:pPr>
      <w:r>
        <w:t>Torna-se</w:t>
      </w:r>
      <w:r>
        <w:rPr>
          <w:spacing w:val="-8"/>
        </w:rPr>
        <w:t xml:space="preserve"> </w:t>
      </w:r>
      <w:r>
        <w:t>público</w:t>
      </w:r>
      <w:r>
        <w:rPr>
          <w:spacing w:val="-6"/>
        </w:rPr>
        <w:t xml:space="preserve"> </w:t>
      </w:r>
      <w:r>
        <w:t>que</w:t>
      </w:r>
      <w:r>
        <w:rPr>
          <w:spacing w:val="-7"/>
        </w:rPr>
        <w:t xml:space="preserve"> </w:t>
      </w:r>
      <w:r>
        <w:t>o</w:t>
      </w:r>
      <w:r>
        <w:rPr>
          <w:spacing w:val="-5"/>
        </w:rPr>
        <w:t xml:space="preserve"> </w:t>
      </w:r>
      <w:r>
        <w:t>MUNICÍPIO</w:t>
      </w:r>
      <w:r>
        <w:rPr>
          <w:spacing w:val="-8"/>
        </w:rPr>
        <w:t xml:space="preserve"> </w:t>
      </w:r>
      <w:r>
        <w:t>DE</w:t>
      </w:r>
      <w:r>
        <w:rPr>
          <w:spacing w:val="-7"/>
        </w:rPr>
        <w:t xml:space="preserve"> </w:t>
      </w:r>
      <w:r>
        <w:t>VALENÇA,</w:t>
      </w:r>
      <w:r>
        <w:rPr>
          <w:spacing w:val="-7"/>
        </w:rPr>
        <w:t xml:space="preserve"> </w:t>
      </w:r>
      <w:r>
        <w:t>PELA</w:t>
      </w:r>
      <w:r>
        <w:rPr>
          <w:spacing w:val="-7"/>
        </w:rPr>
        <w:t xml:space="preserve"> </w:t>
      </w:r>
      <w:r>
        <w:t>SECRETARIA</w:t>
      </w:r>
      <w:r>
        <w:rPr>
          <w:spacing w:val="-7"/>
        </w:rPr>
        <w:t xml:space="preserve"> </w:t>
      </w:r>
      <w:r>
        <w:rPr>
          <w:spacing w:val="-2"/>
        </w:rPr>
        <w:t>MUNICIPAL</w:t>
      </w:r>
    </w:p>
    <w:p w14:paraId="689AE1AF">
      <w:pPr>
        <w:pStyle w:val="7"/>
        <w:spacing w:before="55" w:line="288" w:lineRule="auto"/>
        <w:ind w:left="1419" w:right="1450"/>
        <w:jc w:val="both"/>
      </w:pPr>
      <w:r>
        <w:t>DE EDUCAÇÃO, sediada Av. Nilo Peçanha, n° 506, Centro, Valença, RJ,</w:t>
      </w:r>
      <w:r>
        <w:rPr>
          <w:spacing w:val="40"/>
        </w:rPr>
        <w:t xml:space="preserve"> </w:t>
      </w:r>
      <w:r>
        <w:t xml:space="preserve">realizará licitação, na modalidade PREGÃO, na forma ELETRÔNICA, para REGISTRO DE PREÇOS, nos termos do processo SEI nº VLC-020506/000218/2026, da </w:t>
      </w:r>
      <w:r>
        <w:fldChar w:fldCharType="begin"/>
      </w:r>
      <w:r>
        <w:instrText xml:space="preserve"> HYPERLINK "http://www.planalto.gov.br/ccivil_03/_ato2019-2022/2021/lei/L14133.htm" \h </w:instrText>
      </w:r>
      <w:r>
        <w:fldChar w:fldCharType="separate"/>
      </w:r>
      <w:r>
        <w:rPr>
          <w:color w:val="0000FF"/>
          <w:u w:val="single" w:color="0000FF"/>
        </w:rPr>
        <w:t>Lei nº 14.133, de</w:t>
      </w:r>
      <w:r>
        <w:rPr>
          <w:color w:val="0000FF"/>
          <w:u w:val="single" w:color="0000FF"/>
        </w:rPr>
        <w:fldChar w:fldCharType="end"/>
      </w:r>
      <w:r>
        <w:rPr>
          <w:color w:val="0000FF"/>
        </w:rPr>
        <w:t xml:space="preserve"> </w:t>
      </w:r>
      <w:r>
        <w:fldChar w:fldCharType="begin"/>
      </w:r>
      <w:r>
        <w:instrText xml:space="preserve"> HYPERLINK "http://www.planalto.gov.br/ccivil_03/_ato2019-2022/2021/lei/L14133.htm" \h </w:instrText>
      </w:r>
      <w:r>
        <w:fldChar w:fldCharType="separate"/>
      </w:r>
      <w:r>
        <w:rPr>
          <w:color w:val="0000FF"/>
          <w:u w:val="single" w:color="0000FF"/>
        </w:rPr>
        <w:t>1º de abril de 2021</w:t>
      </w:r>
      <w:r>
        <w:t>,</w:t>
      </w:r>
      <w:r>
        <w:fldChar w:fldCharType="end"/>
      </w:r>
      <w:r>
        <w:t xml:space="preserve"> do Decreto nº 46 de 25 de fevereiro de 2025, e dos demais normativos municipais</w:t>
      </w:r>
      <w:r>
        <w:rPr>
          <w:spacing w:val="-2"/>
        </w:rPr>
        <w:t xml:space="preserve"> </w:t>
      </w:r>
      <w:r>
        <w:t>aplicáveis,</w:t>
      </w:r>
      <w:r>
        <w:rPr>
          <w:spacing w:val="-2"/>
        </w:rPr>
        <w:t xml:space="preserve"> </w:t>
      </w:r>
      <w:r>
        <w:t>todos disponíveis</w:t>
      </w:r>
      <w:r>
        <w:rPr>
          <w:spacing w:val="-2"/>
        </w:rPr>
        <w:t xml:space="preserve"> </w:t>
      </w:r>
      <w:r>
        <w:t>no</w:t>
      </w:r>
      <w:r>
        <w:rPr>
          <w:spacing w:val="-2"/>
        </w:rPr>
        <w:t xml:space="preserve"> </w:t>
      </w:r>
      <w:r>
        <w:t>endereço</w:t>
      </w:r>
      <w:r>
        <w:rPr>
          <w:spacing w:val="-2"/>
        </w:rPr>
        <w:t xml:space="preserve"> </w:t>
      </w:r>
      <w:r>
        <w:t xml:space="preserve">eletrônico </w:t>
      </w:r>
      <w:r>
        <w:fldChar w:fldCharType="begin"/>
      </w:r>
      <w:r>
        <w:instrText xml:space="preserve"> HYPERLINK "http://www.valenca.rj.gov.br/" \h </w:instrText>
      </w:r>
      <w:r>
        <w:fldChar w:fldCharType="separate"/>
      </w:r>
      <w:r>
        <w:rPr>
          <w:color w:val="0000FF"/>
          <w:u w:val="single" w:color="0000FF"/>
        </w:rPr>
        <w:t>www.valenca.rj.gov.br</w:t>
      </w:r>
      <w:r>
        <w:rPr>
          <w:color w:val="0000FF"/>
          <w:u w:val="single" w:color="0000FF"/>
        </w:rPr>
        <w:fldChar w:fldCharType="end"/>
      </w:r>
      <w:r>
        <w:rPr>
          <w:color w:val="0000FF"/>
          <w:spacing w:val="-2"/>
        </w:rPr>
        <w:t xml:space="preserve"> </w:t>
      </w:r>
      <w:r>
        <w:t>, e, ainda, de acordo com as condições estabelecidas neste Edital.</w:t>
      </w:r>
    </w:p>
    <w:p w14:paraId="1A00786D">
      <w:pPr>
        <w:pStyle w:val="7"/>
        <w:spacing w:before="77"/>
      </w:pPr>
    </w:p>
    <w:p w14:paraId="1DC07E08">
      <w:pPr>
        <w:pStyle w:val="3"/>
        <w:numPr>
          <w:ilvl w:val="0"/>
          <w:numId w:val="1"/>
        </w:numPr>
        <w:tabs>
          <w:tab w:val="left" w:pos="2138"/>
        </w:tabs>
        <w:spacing w:before="0" w:after="0" w:line="240" w:lineRule="auto"/>
        <w:ind w:left="2138" w:right="0" w:hanging="359"/>
        <w:jc w:val="left"/>
      </w:pPr>
      <w:r>
        <w:t>OBJETO</w:t>
      </w:r>
      <w:r>
        <w:rPr>
          <w:spacing w:val="-2"/>
        </w:rPr>
        <w:t xml:space="preserve"> </w:t>
      </w:r>
      <w:r>
        <w:t xml:space="preserve">E </w:t>
      </w:r>
      <w:r>
        <w:rPr>
          <w:spacing w:val="-2"/>
        </w:rPr>
        <w:t>PRAZO</w:t>
      </w:r>
    </w:p>
    <w:p w14:paraId="7024CAED">
      <w:pPr>
        <w:pStyle w:val="7"/>
        <w:spacing w:before="110"/>
        <w:rPr>
          <w:b/>
        </w:rPr>
      </w:pPr>
    </w:p>
    <w:p w14:paraId="614F1B57">
      <w:pPr>
        <w:pStyle w:val="4"/>
        <w:numPr>
          <w:ilvl w:val="1"/>
          <w:numId w:val="1"/>
        </w:numPr>
        <w:tabs>
          <w:tab w:val="left" w:pos="1870"/>
        </w:tabs>
        <w:spacing w:before="0" w:after="0" w:line="288" w:lineRule="auto"/>
        <w:ind w:left="1870" w:right="1450" w:hanging="452"/>
        <w:jc w:val="both"/>
        <w:rPr>
          <w:b w:val="0"/>
        </w:rPr>
      </w:pPr>
      <w:r>
        <w:t>CONTRATAÇÃO DE EMPRESA ESPECIALIZADA NA</w:t>
      </w:r>
      <w:r>
        <w:rPr>
          <w:spacing w:val="-1"/>
        </w:rPr>
        <w:t xml:space="preserve"> </w:t>
      </w:r>
      <w:r>
        <w:t>EXECUÇÃO DE SERVIÇOS</w:t>
      </w:r>
      <w:r>
        <w:rPr>
          <w:spacing w:val="80"/>
        </w:rPr>
        <w:t xml:space="preserve">  </w:t>
      </w:r>
      <w:r>
        <w:t>COMUNS</w:t>
      </w:r>
      <w:r>
        <w:rPr>
          <w:spacing w:val="80"/>
        </w:rPr>
        <w:t xml:space="preserve">  </w:t>
      </w:r>
      <w:r>
        <w:t>E</w:t>
      </w:r>
      <w:r>
        <w:rPr>
          <w:spacing w:val="80"/>
        </w:rPr>
        <w:t xml:space="preserve">  </w:t>
      </w:r>
      <w:r>
        <w:t>CONTINUADOS</w:t>
      </w:r>
      <w:r>
        <w:rPr>
          <w:spacing w:val="80"/>
        </w:rPr>
        <w:t xml:space="preserve">  </w:t>
      </w:r>
      <w:r>
        <w:t>DE</w:t>
      </w:r>
      <w:r>
        <w:rPr>
          <w:spacing w:val="80"/>
        </w:rPr>
        <w:t xml:space="preserve">  </w:t>
      </w:r>
      <w:r>
        <w:t>ENGENHARIA PARA</w:t>
      </w:r>
      <w:r>
        <w:rPr>
          <w:spacing w:val="-4"/>
        </w:rPr>
        <w:t xml:space="preserve"> </w:t>
      </w:r>
      <w:r>
        <w:t>GARANTIR A FUNCIONALIDADE, HABITABILIDADE, SEGURANÇA, SALUBRIDADE E ZELO DAS UNIDADES DE ENSINO DA REDE</w:t>
      </w:r>
      <w:r>
        <w:rPr>
          <w:spacing w:val="-13"/>
        </w:rPr>
        <w:t xml:space="preserve"> </w:t>
      </w:r>
      <w:r>
        <w:t>PÚBLICA</w:t>
      </w:r>
      <w:r>
        <w:rPr>
          <w:spacing w:val="-14"/>
        </w:rPr>
        <w:t xml:space="preserve"> </w:t>
      </w:r>
      <w:r>
        <w:t>MUNICIPAL</w:t>
      </w:r>
      <w:r>
        <w:rPr>
          <w:spacing w:val="-13"/>
        </w:rPr>
        <w:t xml:space="preserve"> </w:t>
      </w:r>
      <w:r>
        <w:t>DE</w:t>
      </w:r>
      <w:r>
        <w:rPr>
          <w:spacing w:val="-13"/>
        </w:rPr>
        <w:t xml:space="preserve"> </w:t>
      </w:r>
      <w:r>
        <w:t>ENSINO</w:t>
      </w:r>
      <w:r>
        <w:rPr>
          <w:spacing w:val="-13"/>
        </w:rPr>
        <w:t xml:space="preserve"> </w:t>
      </w:r>
      <w:r>
        <w:t>DO</w:t>
      </w:r>
      <w:r>
        <w:rPr>
          <w:spacing w:val="-13"/>
        </w:rPr>
        <w:t xml:space="preserve"> </w:t>
      </w:r>
      <w:r>
        <w:t>MUNICÍPIO</w:t>
      </w:r>
      <w:r>
        <w:rPr>
          <w:spacing w:val="-13"/>
        </w:rPr>
        <w:t xml:space="preserve"> </w:t>
      </w:r>
      <w:r>
        <w:t>DE</w:t>
      </w:r>
      <w:r>
        <w:rPr>
          <w:spacing w:val="-11"/>
        </w:rPr>
        <w:t xml:space="preserve"> </w:t>
      </w:r>
      <w:r>
        <w:t>VALENÇA,</w:t>
      </w:r>
      <w:r>
        <w:rPr>
          <w:spacing w:val="-1"/>
        </w:rPr>
        <w:t xml:space="preserve"> </w:t>
      </w:r>
      <w:r>
        <w:rPr>
          <w:b w:val="0"/>
        </w:rPr>
        <w:t>a</w:t>
      </w:r>
    </w:p>
    <w:p w14:paraId="0BEAFE8D">
      <w:pPr>
        <w:pStyle w:val="7"/>
        <w:spacing w:line="288" w:lineRule="auto"/>
        <w:ind w:left="1870" w:right="1456"/>
        <w:jc w:val="both"/>
      </w:pPr>
      <w:r>
        <w:t>fim de atender a demanda desta Administração Pública na consecução de suas atividades – meio e fim.</w:t>
      </w:r>
    </w:p>
    <w:p w14:paraId="2898E4B3">
      <w:pPr>
        <w:pStyle w:val="9"/>
        <w:numPr>
          <w:ilvl w:val="1"/>
          <w:numId w:val="1"/>
        </w:numPr>
        <w:tabs>
          <w:tab w:val="left" w:pos="1870"/>
        </w:tabs>
        <w:spacing w:before="0" w:after="0" w:line="288" w:lineRule="auto"/>
        <w:ind w:left="1870" w:right="1455" w:hanging="452"/>
        <w:jc w:val="both"/>
        <w:rPr>
          <w:sz w:val="24"/>
        </w:rPr>
      </w:pPr>
      <w:r>
        <w:rPr>
          <w:sz w:val="24"/>
        </w:rPr>
        <w:t>O prazo inicial de vigência contratual será</w:t>
      </w:r>
      <w:r>
        <w:rPr>
          <w:spacing w:val="-1"/>
          <w:sz w:val="24"/>
        </w:rPr>
        <w:t xml:space="preserve"> </w:t>
      </w:r>
      <w:r>
        <w:rPr>
          <w:sz w:val="24"/>
        </w:rPr>
        <w:t>de 12 (doze) meses, contados da assinatura do contrato ou da emissão da ordem de início dos serviços, podendo ser prorrogado sucessivamente, observados os requisitos do art. 107 da Lei Federal nº 14.133/2021, desde que demonstrada a vantagem para a Administração, mantidas as condições vantajosas da contratação e observada a disponibilidade orçamentária.</w:t>
      </w:r>
    </w:p>
    <w:p w14:paraId="1348D752">
      <w:pPr>
        <w:pStyle w:val="7"/>
        <w:spacing w:before="11"/>
      </w:pPr>
    </w:p>
    <w:p w14:paraId="4B1CB2A0">
      <w:pPr>
        <w:pStyle w:val="3"/>
        <w:numPr>
          <w:ilvl w:val="0"/>
          <w:numId w:val="1"/>
        </w:numPr>
        <w:tabs>
          <w:tab w:val="left" w:pos="1659"/>
        </w:tabs>
        <w:spacing w:before="0" w:after="0" w:line="240" w:lineRule="auto"/>
        <w:ind w:left="1659" w:right="0" w:hanging="240"/>
        <w:jc w:val="both"/>
      </w:pPr>
      <w:r>
        <w:t>DO REGISTRO DE</w:t>
      </w:r>
      <w:r>
        <w:rPr>
          <w:spacing w:val="-3"/>
        </w:rPr>
        <w:t xml:space="preserve"> </w:t>
      </w:r>
      <w:r>
        <w:rPr>
          <w:spacing w:val="-2"/>
        </w:rPr>
        <w:t>PREÇOS</w:t>
      </w:r>
    </w:p>
    <w:p w14:paraId="317C504C">
      <w:pPr>
        <w:pStyle w:val="7"/>
        <w:spacing w:before="67"/>
        <w:rPr>
          <w:b/>
        </w:rPr>
      </w:pPr>
    </w:p>
    <w:p w14:paraId="1E1461E6">
      <w:pPr>
        <w:pStyle w:val="9"/>
        <w:numPr>
          <w:ilvl w:val="1"/>
          <w:numId w:val="1"/>
        </w:numPr>
        <w:tabs>
          <w:tab w:val="left" w:pos="1829"/>
        </w:tabs>
        <w:spacing w:before="1" w:after="0" w:line="288" w:lineRule="auto"/>
        <w:ind w:left="1419" w:right="1457" w:firstLine="0"/>
        <w:jc w:val="both"/>
        <w:rPr>
          <w:sz w:val="24"/>
        </w:rPr>
      </w:pPr>
      <w:r>
        <w:rPr>
          <w:sz w:val="24"/>
        </w:rPr>
        <w:t>O órgão/entidade gerenciador(a) e o(s) órgão(s)/entidade(s) participante(s), ora em diante, serão denominados gerenciador e participantes, respectivamente.</w:t>
      </w:r>
    </w:p>
    <w:p w14:paraId="2ED290C8">
      <w:pPr>
        <w:pStyle w:val="7"/>
        <w:spacing w:before="55"/>
      </w:pPr>
    </w:p>
    <w:p w14:paraId="04F31825">
      <w:pPr>
        <w:pStyle w:val="7"/>
        <w:spacing w:line="288" w:lineRule="auto"/>
        <w:ind w:left="1419" w:right="1457"/>
        <w:jc w:val="both"/>
      </w:pPr>
      <w:r>
        <w:t>2.1.2</w:t>
      </w:r>
      <w:r>
        <w:rPr>
          <w:spacing w:val="-9"/>
        </w:rPr>
        <w:t xml:space="preserve"> </w:t>
      </w:r>
      <w:r>
        <w:t>Aplicam-se</w:t>
      </w:r>
      <w:r>
        <w:rPr>
          <w:spacing w:val="-10"/>
        </w:rPr>
        <w:t xml:space="preserve"> </w:t>
      </w:r>
      <w:r>
        <w:t>ao</w:t>
      </w:r>
      <w:r>
        <w:rPr>
          <w:spacing w:val="-9"/>
        </w:rPr>
        <w:t xml:space="preserve"> </w:t>
      </w:r>
      <w:r>
        <w:t>gerenciador</w:t>
      </w:r>
      <w:r>
        <w:rPr>
          <w:spacing w:val="-10"/>
        </w:rPr>
        <w:t xml:space="preserve"> </w:t>
      </w:r>
      <w:r>
        <w:t>e</w:t>
      </w:r>
      <w:r>
        <w:rPr>
          <w:spacing w:val="-10"/>
        </w:rPr>
        <w:t xml:space="preserve"> </w:t>
      </w:r>
      <w:r>
        <w:t>aos</w:t>
      </w:r>
      <w:r>
        <w:rPr>
          <w:spacing w:val="-9"/>
        </w:rPr>
        <w:t xml:space="preserve"> </w:t>
      </w:r>
      <w:r>
        <w:t>participantes,</w:t>
      </w:r>
      <w:r>
        <w:rPr>
          <w:spacing w:val="-9"/>
        </w:rPr>
        <w:t xml:space="preserve"> </w:t>
      </w:r>
      <w:r>
        <w:t>quando</w:t>
      </w:r>
      <w:r>
        <w:rPr>
          <w:spacing w:val="-9"/>
        </w:rPr>
        <w:t xml:space="preserve"> </w:t>
      </w:r>
      <w:r>
        <w:t>houver,</w:t>
      </w:r>
      <w:r>
        <w:rPr>
          <w:spacing w:val="-10"/>
        </w:rPr>
        <w:t xml:space="preserve"> </w:t>
      </w:r>
      <w:r>
        <w:t>as</w:t>
      </w:r>
      <w:r>
        <w:rPr>
          <w:spacing w:val="-9"/>
        </w:rPr>
        <w:t xml:space="preserve"> </w:t>
      </w:r>
      <w:r>
        <w:t>regras</w:t>
      </w:r>
      <w:r>
        <w:rPr>
          <w:spacing w:val="-9"/>
        </w:rPr>
        <w:t xml:space="preserve"> </w:t>
      </w:r>
      <w:r>
        <w:t>estabelecidas no Termo de Referência, na Ata de Registro de Preços e nos demais anexos a este Edital, que devem ser observadas, também, no que se refere às quantidades, prazos e locais de entrega e demais obrigações.</w:t>
      </w:r>
    </w:p>
    <w:p w14:paraId="4A51FB8F">
      <w:pPr>
        <w:pStyle w:val="7"/>
        <w:spacing w:after="0" w:line="288" w:lineRule="auto"/>
        <w:jc w:val="both"/>
        <w:sectPr>
          <w:pgSz w:w="11900" w:h="16820"/>
          <w:pgMar w:top="1340" w:right="141" w:bottom="920" w:left="141" w:header="341" w:footer="677" w:gutter="0"/>
          <w:cols w:space="720" w:num="1"/>
        </w:sectPr>
      </w:pPr>
    </w:p>
    <w:p w14:paraId="36110CB8">
      <w:pPr>
        <w:pStyle w:val="7"/>
      </w:pPr>
    </w:p>
    <w:p w14:paraId="30BFCA3A">
      <w:pPr>
        <w:pStyle w:val="7"/>
        <w:spacing w:before="37"/>
      </w:pPr>
    </w:p>
    <w:p w14:paraId="238772DE">
      <w:pPr>
        <w:pStyle w:val="9"/>
        <w:numPr>
          <w:ilvl w:val="1"/>
          <w:numId w:val="1"/>
        </w:numPr>
        <w:tabs>
          <w:tab w:val="left" w:pos="1807"/>
        </w:tabs>
        <w:spacing w:before="1" w:after="0" w:line="288" w:lineRule="auto"/>
        <w:ind w:left="1419" w:right="1458" w:firstLine="0"/>
        <w:jc w:val="both"/>
        <w:rPr>
          <w:sz w:val="24"/>
        </w:rPr>
      </w:pPr>
      <w:r>
        <w:rPr>
          <w:sz w:val="24"/>
        </w:rPr>
        <w:t>A Ata de Registro de Preços conforme Anexo VI, poderá ser aderida por quaisquer órgãos ou entidades do Município que não tenham participado do certame licitatório, ora denominados não-participantes.</w:t>
      </w:r>
    </w:p>
    <w:p w14:paraId="5325A17E">
      <w:pPr>
        <w:pStyle w:val="7"/>
        <w:spacing w:before="55"/>
      </w:pPr>
    </w:p>
    <w:p w14:paraId="1A78DC45">
      <w:pPr>
        <w:pStyle w:val="9"/>
        <w:numPr>
          <w:ilvl w:val="2"/>
          <w:numId w:val="1"/>
        </w:numPr>
        <w:tabs>
          <w:tab w:val="left" w:pos="1951"/>
        </w:tabs>
        <w:spacing w:before="0" w:after="0" w:line="288" w:lineRule="auto"/>
        <w:ind w:left="1419" w:right="1455" w:firstLine="0"/>
        <w:jc w:val="both"/>
        <w:rPr>
          <w:sz w:val="24"/>
        </w:rPr>
      </w:pPr>
      <w:r>
        <w:rPr>
          <w:sz w:val="24"/>
        </w:rPr>
        <w:t>Podem</w:t>
      </w:r>
      <w:r>
        <w:rPr>
          <w:spacing w:val="-12"/>
          <w:sz w:val="24"/>
        </w:rPr>
        <w:t xml:space="preserve"> </w:t>
      </w:r>
      <w:r>
        <w:rPr>
          <w:sz w:val="24"/>
        </w:rPr>
        <w:t>também</w:t>
      </w:r>
      <w:r>
        <w:rPr>
          <w:spacing w:val="-12"/>
          <w:sz w:val="24"/>
        </w:rPr>
        <w:t xml:space="preserve"> </w:t>
      </w:r>
      <w:r>
        <w:rPr>
          <w:sz w:val="24"/>
        </w:rPr>
        <w:t>ser</w:t>
      </w:r>
      <w:r>
        <w:rPr>
          <w:spacing w:val="-13"/>
          <w:sz w:val="24"/>
        </w:rPr>
        <w:t xml:space="preserve"> </w:t>
      </w:r>
      <w:r>
        <w:rPr>
          <w:sz w:val="24"/>
        </w:rPr>
        <w:t>considerados</w:t>
      </w:r>
      <w:r>
        <w:rPr>
          <w:spacing w:val="-12"/>
          <w:sz w:val="24"/>
        </w:rPr>
        <w:t xml:space="preserve"> </w:t>
      </w:r>
      <w:r>
        <w:rPr>
          <w:sz w:val="24"/>
        </w:rPr>
        <w:t>não-participantes</w:t>
      </w:r>
      <w:r>
        <w:rPr>
          <w:spacing w:val="-13"/>
          <w:sz w:val="24"/>
        </w:rPr>
        <w:t xml:space="preserve"> </w:t>
      </w:r>
      <w:r>
        <w:rPr>
          <w:sz w:val="24"/>
        </w:rPr>
        <w:t>os</w:t>
      </w:r>
      <w:r>
        <w:rPr>
          <w:spacing w:val="-12"/>
          <w:sz w:val="24"/>
        </w:rPr>
        <w:t xml:space="preserve"> </w:t>
      </w:r>
      <w:r>
        <w:rPr>
          <w:sz w:val="24"/>
        </w:rPr>
        <w:t>órgãos</w:t>
      </w:r>
      <w:r>
        <w:rPr>
          <w:spacing w:val="-12"/>
          <w:sz w:val="24"/>
        </w:rPr>
        <w:t xml:space="preserve"> </w:t>
      </w:r>
      <w:r>
        <w:rPr>
          <w:sz w:val="24"/>
        </w:rPr>
        <w:t>ou</w:t>
      </w:r>
      <w:r>
        <w:rPr>
          <w:spacing w:val="-13"/>
          <w:sz w:val="24"/>
        </w:rPr>
        <w:t xml:space="preserve"> </w:t>
      </w:r>
      <w:r>
        <w:rPr>
          <w:sz w:val="24"/>
        </w:rPr>
        <w:t>entidades</w:t>
      </w:r>
      <w:r>
        <w:rPr>
          <w:spacing w:val="-12"/>
          <w:sz w:val="24"/>
        </w:rPr>
        <w:t xml:space="preserve"> </w:t>
      </w:r>
      <w:r>
        <w:rPr>
          <w:sz w:val="24"/>
        </w:rPr>
        <w:t>municipais, distritais,</w:t>
      </w:r>
      <w:r>
        <w:rPr>
          <w:spacing w:val="-3"/>
          <w:sz w:val="24"/>
        </w:rPr>
        <w:t xml:space="preserve"> </w:t>
      </w:r>
      <w:r>
        <w:rPr>
          <w:sz w:val="24"/>
        </w:rPr>
        <w:t>de</w:t>
      </w:r>
      <w:r>
        <w:rPr>
          <w:spacing w:val="-3"/>
          <w:sz w:val="24"/>
        </w:rPr>
        <w:t xml:space="preserve"> </w:t>
      </w:r>
      <w:r>
        <w:rPr>
          <w:sz w:val="24"/>
        </w:rPr>
        <w:t>outros</w:t>
      </w:r>
      <w:r>
        <w:rPr>
          <w:spacing w:val="-3"/>
          <w:sz w:val="24"/>
        </w:rPr>
        <w:t xml:space="preserve"> </w:t>
      </w:r>
      <w:r>
        <w:rPr>
          <w:sz w:val="24"/>
        </w:rPr>
        <w:t>Estados</w:t>
      </w:r>
      <w:r>
        <w:rPr>
          <w:spacing w:val="-3"/>
          <w:sz w:val="24"/>
        </w:rPr>
        <w:t xml:space="preserve"> </w:t>
      </w:r>
      <w:r>
        <w:rPr>
          <w:sz w:val="24"/>
        </w:rPr>
        <w:t>e</w:t>
      </w:r>
      <w:r>
        <w:rPr>
          <w:spacing w:val="-4"/>
          <w:sz w:val="24"/>
        </w:rPr>
        <w:t xml:space="preserve"> </w:t>
      </w:r>
      <w:r>
        <w:rPr>
          <w:sz w:val="24"/>
        </w:rPr>
        <w:t>federais,</w:t>
      </w:r>
      <w:r>
        <w:rPr>
          <w:spacing w:val="-3"/>
          <w:sz w:val="24"/>
        </w:rPr>
        <w:t xml:space="preserve"> </w:t>
      </w:r>
      <w:r>
        <w:rPr>
          <w:sz w:val="24"/>
        </w:rPr>
        <w:t>resguardadas</w:t>
      </w:r>
      <w:r>
        <w:rPr>
          <w:spacing w:val="-3"/>
          <w:sz w:val="24"/>
        </w:rPr>
        <w:t xml:space="preserve"> </w:t>
      </w:r>
      <w:r>
        <w:rPr>
          <w:sz w:val="24"/>
        </w:rPr>
        <w:t>as</w:t>
      </w:r>
      <w:r>
        <w:rPr>
          <w:spacing w:val="-3"/>
          <w:sz w:val="24"/>
        </w:rPr>
        <w:t xml:space="preserve"> </w:t>
      </w:r>
      <w:r>
        <w:rPr>
          <w:sz w:val="24"/>
        </w:rPr>
        <w:t>disposições</w:t>
      </w:r>
      <w:r>
        <w:rPr>
          <w:spacing w:val="-3"/>
          <w:sz w:val="24"/>
        </w:rPr>
        <w:t xml:space="preserve"> </w:t>
      </w:r>
      <w:r>
        <w:rPr>
          <w:sz w:val="24"/>
        </w:rPr>
        <w:t>de</w:t>
      </w:r>
      <w:r>
        <w:rPr>
          <w:spacing w:val="-4"/>
          <w:sz w:val="24"/>
        </w:rPr>
        <w:t xml:space="preserve"> </w:t>
      </w:r>
      <w:r>
        <w:rPr>
          <w:sz w:val="24"/>
        </w:rPr>
        <w:t>cada</w:t>
      </w:r>
      <w:r>
        <w:rPr>
          <w:spacing w:val="-2"/>
          <w:sz w:val="24"/>
        </w:rPr>
        <w:t xml:space="preserve"> </w:t>
      </w:r>
      <w:r>
        <w:rPr>
          <w:sz w:val="24"/>
        </w:rPr>
        <w:t>ente,</w:t>
      </w:r>
      <w:r>
        <w:rPr>
          <w:spacing w:val="-3"/>
          <w:sz w:val="24"/>
        </w:rPr>
        <w:t xml:space="preserve"> </w:t>
      </w:r>
      <w:r>
        <w:rPr>
          <w:sz w:val="24"/>
        </w:rPr>
        <w:t>desde</w:t>
      </w:r>
      <w:r>
        <w:rPr>
          <w:spacing w:val="-4"/>
          <w:sz w:val="24"/>
        </w:rPr>
        <w:t xml:space="preserve"> </w:t>
      </w:r>
      <w:r>
        <w:rPr>
          <w:sz w:val="24"/>
        </w:rPr>
        <w:t>que atendidas as condições do presente Edital e da Ata de Registro de Preços.</w:t>
      </w:r>
    </w:p>
    <w:p w14:paraId="04EFB5F1">
      <w:pPr>
        <w:pStyle w:val="7"/>
        <w:spacing w:before="55"/>
      </w:pPr>
    </w:p>
    <w:p w14:paraId="017F3F0D">
      <w:pPr>
        <w:pStyle w:val="9"/>
        <w:numPr>
          <w:ilvl w:val="1"/>
          <w:numId w:val="1"/>
        </w:numPr>
        <w:tabs>
          <w:tab w:val="left" w:pos="1797"/>
        </w:tabs>
        <w:spacing w:before="0" w:after="0" w:line="288" w:lineRule="auto"/>
        <w:ind w:left="1419" w:right="1458" w:firstLine="0"/>
        <w:jc w:val="both"/>
        <w:rPr>
          <w:color w:val="221F1F"/>
          <w:sz w:val="24"/>
        </w:rPr>
      </w:pPr>
      <w:r>
        <w:rPr>
          <w:color w:val="221F1F"/>
          <w:sz w:val="24"/>
        </w:rPr>
        <w:t>S</w:t>
      </w:r>
      <w:r>
        <w:rPr>
          <w:sz w:val="24"/>
        </w:rPr>
        <w:t>ão as seguintes as quantidades estimadas para a contratação, conforme descrição no Termo de Referência:</w:t>
      </w:r>
    </w:p>
    <w:p w14:paraId="7F8A5D4D">
      <w:pPr>
        <w:pStyle w:val="7"/>
        <w:spacing w:before="13"/>
      </w:pPr>
    </w:p>
    <w:p w14:paraId="64AA5EA6">
      <w:pPr>
        <w:pStyle w:val="9"/>
        <w:numPr>
          <w:ilvl w:val="3"/>
          <w:numId w:val="2"/>
        </w:numPr>
        <w:tabs>
          <w:tab w:val="left" w:pos="1419"/>
          <w:tab w:val="left" w:pos="2140"/>
        </w:tabs>
        <w:spacing w:before="0" w:after="0" w:line="288" w:lineRule="auto"/>
        <w:ind w:left="1419" w:right="1453" w:hanging="8"/>
        <w:jc w:val="both"/>
        <w:rPr>
          <w:sz w:val="24"/>
        </w:rPr>
      </w:pPr>
      <w:r>
        <w:rPr>
          <w:sz w:val="24"/>
        </w:rPr>
        <w:t>As contratações adicionais pelos não-participantes não poderão exceder, por órgão ou</w:t>
      </w:r>
      <w:r>
        <w:rPr>
          <w:spacing w:val="-3"/>
          <w:sz w:val="24"/>
        </w:rPr>
        <w:t xml:space="preserve"> </w:t>
      </w:r>
      <w:r>
        <w:rPr>
          <w:sz w:val="24"/>
        </w:rPr>
        <w:t>entidade,</w:t>
      </w:r>
      <w:r>
        <w:rPr>
          <w:spacing w:val="-3"/>
          <w:sz w:val="24"/>
        </w:rPr>
        <w:t xml:space="preserve"> </w:t>
      </w:r>
      <w:r>
        <w:rPr>
          <w:sz w:val="24"/>
        </w:rPr>
        <w:t>a</w:t>
      </w:r>
      <w:r>
        <w:rPr>
          <w:spacing w:val="-4"/>
          <w:sz w:val="24"/>
        </w:rPr>
        <w:t xml:space="preserve"> </w:t>
      </w:r>
      <w:r>
        <w:rPr>
          <w:sz w:val="24"/>
        </w:rPr>
        <w:t>200</w:t>
      </w:r>
      <w:r>
        <w:rPr>
          <w:spacing w:val="-3"/>
          <w:sz w:val="24"/>
        </w:rPr>
        <w:t xml:space="preserve"> </w:t>
      </w:r>
      <w:r>
        <w:rPr>
          <w:sz w:val="24"/>
        </w:rPr>
        <w:t>%</w:t>
      </w:r>
      <w:r>
        <w:rPr>
          <w:spacing w:val="-4"/>
          <w:sz w:val="24"/>
        </w:rPr>
        <w:t xml:space="preserve"> </w:t>
      </w:r>
      <w:r>
        <w:rPr>
          <w:sz w:val="24"/>
        </w:rPr>
        <w:t>(duzentos</w:t>
      </w:r>
      <w:r>
        <w:rPr>
          <w:spacing w:val="-3"/>
          <w:sz w:val="24"/>
        </w:rPr>
        <w:t xml:space="preserve"> </w:t>
      </w:r>
      <w:r>
        <w:rPr>
          <w:sz w:val="24"/>
        </w:rPr>
        <w:t>por</w:t>
      </w:r>
      <w:r>
        <w:rPr>
          <w:spacing w:val="-3"/>
          <w:sz w:val="24"/>
        </w:rPr>
        <w:t xml:space="preserve"> </w:t>
      </w:r>
      <w:r>
        <w:rPr>
          <w:sz w:val="24"/>
        </w:rPr>
        <w:t>cento)</w:t>
      </w:r>
      <w:r>
        <w:rPr>
          <w:spacing w:val="-3"/>
          <w:sz w:val="24"/>
        </w:rPr>
        <w:t xml:space="preserve"> </w:t>
      </w:r>
      <w:r>
        <w:rPr>
          <w:sz w:val="24"/>
        </w:rPr>
        <w:t>dos</w:t>
      </w:r>
      <w:r>
        <w:rPr>
          <w:spacing w:val="-3"/>
          <w:sz w:val="24"/>
        </w:rPr>
        <w:t xml:space="preserve"> </w:t>
      </w:r>
      <w:r>
        <w:rPr>
          <w:sz w:val="24"/>
        </w:rPr>
        <w:t>quantitativos</w:t>
      </w:r>
      <w:r>
        <w:rPr>
          <w:spacing w:val="-3"/>
          <w:sz w:val="24"/>
        </w:rPr>
        <w:t xml:space="preserve"> </w:t>
      </w:r>
      <w:r>
        <w:rPr>
          <w:sz w:val="24"/>
        </w:rPr>
        <w:t>dos</w:t>
      </w:r>
      <w:r>
        <w:rPr>
          <w:spacing w:val="-3"/>
          <w:sz w:val="24"/>
        </w:rPr>
        <w:t xml:space="preserve"> </w:t>
      </w:r>
      <w:r>
        <w:rPr>
          <w:sz w:val="24"/>
        </w:rPr>
        <w:t>itens</w:t>
      </w:r>
      <w:r>
        <w:rPr>
          <w:spacing w:val="-3"/>
          <w:sz w:val="24"/>
        </w:rPr>
        <w:t xml:space="preserve"> </w:t>
      </w:r>
      <w:r>
        <w:rPr>
          <w:sz w:val="24"/>
        </w:rPr>
        <w:t>registrados</w:t>
      </w:r>
      <w:r>
        <w:rPr>
          <w:spacing w:val="-3"/>
          <w:sz w:val="24"/>
        </w:rPr>
        <w:t xml:space="preserve"> </w:t>
      </w:r>
      <w:r>
        <w:rPr>
          <w:sz w:val="24"/>
        </w:rPr>
        <w:t>na</w:t>
      </w:r>
      <w:r>
        <w:rPr>
          <w:spacing w:val="-4"/>
          <w:sz w:val="24"/>
        </w:rPr>
        <w:t xml:space="preserve"> </w:t>
      </w:r>
      <w:r>
        <w:rPr>
          <w:sz w:val="24"/>
        </w:rPr>
        <w:t>Ata</w:t>
      </w:r>
      <w:r>
        <w:rPr>
          <w:spacing w:val="-4"/>
          <w:sz w:val="24"/>
        </w:rPr>
        <w:t xml:space="preserve"> </w:t>
      </w:r>
      <w:r>
        <w:rPr>
          <w:sz w:val="24"/>
        </w:rPr>
        <w:t>de Registro de Preços para o gerenciador e para os participantes, quando houver.</w:t>
      </w:r>
    </w:p>
    <w:p w14:paraId="735CD522">
      <w:pPr>
        <w:pStyle w:val="7"/>
        <w:spacing w:before="55"/>
      </w:pPr>
    </w:p>
    <w:p w14:paraId="1E9B835C">
      <w:pPr>
        <w:pStyle w:val="9"/>
        <w:numPr>
          <w:ilvl w:val="3"/>
          <w:numId w:val="2"/>
        </w:numPr>
        <w:tabs>
          <w:tab w:val="left" w:pos="1419"/>
          <w:tab w:val="left" w:pos="2173"/>
        </w:tabs>
        <w:spacing w:before="0" w:after="0" w:line="288" w:lineRule="auto"/>
        <w:ind w:left="1419" w:right="1455" w:hanging="8"/>
        <w:jc w:val="both"/>
        <w:rPr>
          <w:sz w:val="24"/>
        </w:rPr>
      </w:pPr>
      <w:r>
        <w:rPr>
          <w:sz w:val="24"/>
        </w:rPr>
        <w:t>O quantitativo decorrente das adesões à Ata de Registro de Preços não poderá exceder,</w:t>
      </w:r>
      <w:r>
        <w:rPr>
          <w:spacing w:val="-14"/>
          <w:sz w:val="24"/>
        </w:rPr>
        <w:t xml:space="preserve"> </w:t>
      </w:r>
      <w:r>
        <w:rPr>
          <w:sz w:val="24"/>
        </w:rPr>
        <w:t>na</w:t>
      </w:r>
      <w:r>
        <w:rPr>
          <w:spacing w:val="-14"/>
          <w:sz w:val="24"/>
        </w:rPr>
        <w:t xml:space="preserve"> </w:t>
      </w:r>
      <w:r>
        <w:rPr>
          <w:sz w:val="24"/>
        </w:rPr>
        <w:t>totalidade,</w:t>
      </w:r>
      <w:r>
        <w:rPr>
          <w:spacing w:val="-13"/>
          <w:sz w:val="24"/>
        </w:rPr>
        <w:t xml:space="preserve"> </w:t>
      </w:r>
      <w:r>
        <w:rPr>
          <w:sz w:val="24"/>
        </w:rPr>
        <w:t>ao</w:t>
      </w:r>
      <w:r>
        <w:rPr>
          <w:spacing w:val="-11"/>
          <w:sz w:val="24"/>
        </w:rPr>
        <w:t xml:space="preserve"> </w:t>
      </w:r>
      <w:r>
        <w:rPr>
          <w:sz w:val="24"/>
        </w:rPr>
        <w:t>limite</w:t>
      </w:r>
      <w:r>
        <w:rPr>
          <w:spacing w:val="-14"/>
          <w:sz w:val="24"/>
        </w:rPr>
        <w:t xml:space="preserve"> </w:t>
      </w:r>
      <w:r>
        <w:rPr>
          <w:sz w:val="24"/>
        </w:rPr>
        <w:t>de</w:t>
      </w:r>
      <w:r>
        <w:rPr>
          <w:spacing w:val="-14"/>
          <w:sz w:val="24"/>
        </w:rPr>
        <w:t xml:space="preserve"> </w:t>
      </w:r>
      <w:r>
        <w:rPr>
          <w:sz w:val="24"/>
        </w:rPr>
        <w:t>200</w:t>
      </w:r>
      <w:r>
        <w:rPr>
          <w:spacing w:val="-13"/>
          <w:sz w:val="24"/>
        </w:rPr>
        <w:t xml:space="preserve"> </w:t>
      </w:r>
      <w:r>
        <w:rPr>
          <w:sz w:val="24"/>
        </w:rPr>
        <w:t>%</w:t>
      </w:r>
      <w:r>
        <w:rPr>
          <w:spacing w:val="-14"/>
          <w:sz w:val="24"/>
        </w:rPr>
        <w:t xml:space="preserve"> </w:t>
      </w:r>
      <w:r>
        <w:rPr>
          <w:sz w:val="24"/>
        </w:rPr>
        <w:t>(</w:t>
      </w:r>
      <w:r>
        <w:rPr>
          <w:spacing w:val="-14"/>
          <w:sz w:val="24"/>
        </w:rPr>
        <w:t xml:space="preserve"> </w:t>
      </w:r>
      <w:r>
        <w:rPr>
          <w:sz w:val="24"/>
        </w:rPr>
        <w:t>duzentos</w:t>
      </w:r>
      <w:r>
        <w:rPr>
          <w:spacing w:val="-9"/>
          <w:sz w:val="24"/>
        </w:rPr>
        <w:t xml:space="preserve"> </w:t>
      </w:r>
      <w:r>
        <w:rPr>
          <w:sz w:val="24"/>
        </w:rPr>
        <w:t>por</w:t>
      </w:r>
      <w:r>
        <w:rPr>
          <w:spacing w:val="-14"/>
          <w:sz w:val="24"/>
        </w:rPr>
        <w:t xml:space="preserve"> </w:t>
      </w:r>
      <w:r>
        <w:rPr>
          <w:sz w:val="24"/>
        </w:rPr>
        <w:t>cento)</w:t>
      </w:r>
      <w:r>
        <w:rPr>
          <w:spacing w:val="-13"/>
          <w:sz w:val="24"/>
        </w:rPr>
        <w:t xml:space="preserve"> </w:t>
      </w:r>
      <w:r>
        <w:rPr>
          <w:sz w:val="24"/>
        </w:rPr>
        <w:t>do</w:t>
      </w:r>
      <w:r>
        <w:rPr>
          <w:spacing w:val="-13"/>
          <w:sz w:val="24"/>
        </w:rPr>
        <w:t xml:space="preserve"> </w:t>
      </w:r>
      <w:r>
        <w:rPr>
          <w:sz w:val="24"/>
        </w:rPr>
        <w:t>quantitativo</w:t>
      </w:r>
      <w:r>
        <w:rPr>
          <w:spacing w:val="-13"/>
          <w:sz w:val="24"/>
        </w:rPr>
        <w:t xml:space="preserve"> </w:t>
      </w:r>
      <w:r>
        <w:rPr>
          <w:sz w:val="24"/>
        </w:rPr>
        <w:t>de</w:t>
      </w:r>
      <w:r>
        <w:rPr>
          <w:spacing w:val="-14"/>
          <w:sz w:val="24"/>
        </w:rPr>
        <w:t xml:space="preserve"> </w:t>
      </w:r>
      <w:r>
        <w:rPr>
          <w:sz w:val="24"/>
        </w:rPr>
        <w:t>cada</w:t>
      </w:r>
      <w:r>
        <w:rPr>
          <w:spacing w:val="-14"/>
          <w:sz w:val="24"/>
        </w:rPr>
        <w:t xml:space="preserve"> </w:t>
      </w:r>
      <w:r>
        <w:rPr>
          <w:sz w:val="24"/>
        </w:rPr>
        <w:t>item registrado na Ata para o gerenciador e para os participantes, quando houver, independentemente do número de órgãos ou entidades não-participantes que aderirem.</w:t>
      </w:r>
    </w:p>
    <w:p w14:paraId="5D018492">
      <w:pPr>
        <w:pStyle w:val="7"/>
        <w:spacing w:before="55"/>
      </w:pPr>
    </w:p>
    <w:p w14:paraId="0CBC2F78">
      <w:pPr>
        <w:pStyle w:val="9"/>
        <w:numPr>
          <w:ilvl w:val="1"/>
          <w:numId w:val="1"/>
        </w:numPr>
        <w:tabs>
          <w:tab w:val="left" w:pos="1793"/>
        </w:tabs>
        <w:spacing w:before="1" w:after="0" w:line="288" w:lineRule="auto"/>
        <w:ind w:left="1419" w:right="1455" w:firstLine="0"/>
        <w:jc w:val="both"/>
        <w:rPr>
          <w:sz w:val="24"/>
        </w:rPr>
      </w:pPr>
      <w:r>
        <w:rPr>
          <w:sz w:val="24"/>
        </w:rPr>
        <w:t>É vedada a participação do órgão ou da entidade em mais de uma Ata de Registro de Preços</w:t>
      </w:r>
      <w:r>
        <w:rPr>
          <w:spacing w:val="-4"/>
          <w:sz w:val="24"/>
        </w:rPr>
        <w:t xml:space="preserve"> </w:t>
      </w:r>
      <w:r>
        <w:rPr>
          <w:sz w:val="24"/>
        </w:rPr>
        <w:t>com</w:t>
      </w:r>
      <w:r>
        <w:rPr>
          <w:spacing w:val="-4"/>
          <w:sz w:val="24"/>
        </w:rPr>
        <w:t xml:space="preserve"> </w:t>
      </w:r>
      <w:r>
        <w:rPr>
          <w:sz w:val="24"/>
        </w:rPr>
        <w:t>o</w:t>
      </w:r>
      <w:r>
        <w:rPr>
          <w:spacing w:val="-4"/>
          <w:sz w:val="24"/>
        </w:rPr>
        <w:t xml:space="preserve"> </w:t>
      </w:r>
      <w:r>
        <w:rPr>
          <w:sz w:val="24"/>
        </w:rPr>
        <w:t>mesmo</w:t>
      </w:r>
      <w:r>
        <w:rPr>
          <w:spacing w:val="-4"/>
          <w:sz w:val="24"/>
        </w:rPr>
        <w:t xml:space="preserve"> </w:t>
      </w:r>
      <w:r>
        <w:rPr>
          <w:sz w:val="24"/>
        </w:rPr>
        <w:t>objeto</w:t>
      </w:r>
      <w:r>
        <w:rPr>
          <w:spacing w:val="-4"/>
          <w:sz w:val="24"/>
        </w:rPr>
        <w:t xml:space="preserve"> </w:t>
      </w:r>
      <w:r>
        <w:rPr>
          <w:sz w:val="24"/>
        </w:rPr>
        <w:t>no</w:t>
      </w:r>
      <w:r>
        <w:rPr>
          <w:spacing w:val="-4"/>
          <w:sz w:val="24"/>
        </w:rPr>
        <w:t xml:space="preserve"> </w:t>
      </w:r>
      <w:r>
        <w:rPr>
          <w:sz w:val="24"/>
        </w:rPr>
        <w:t>prazo</w:t>
      </w:r>
      <w:r>
        <w:rPr>
          <w:spacing w:val="-4"/>
          <w:sz w:val="24"/>
        </w:rPr>
        <w:t xml:space="preserve"> </w:t>
      </w:r>
      <w:r>
        <w:rPr>
          <w:sz w:val="24"/>
        </w:rPr>
        <w:t>de</w:t>
      </w:r>
      <w:r>
        <w:rPr>
          <w:spacing w:val="-5"/>
          <w:sz w:val="24"/>
        </w:rPr>
        <w:t xml:space="preserve"> </w:t>
      </w:r>
      <w:r>
        <w:rPr>
          <w:sz w:val="24"/>
        </w:rPr>
        <w:t>validade</w:t>
      </w:r>
      <w:r>
        <w:rPr>
          <w:spacing w:val="-5"/>
          <w:sz w:val="24"/>
        </w:rPr>
        <w:t xml:space="preserve"> </w:t>
      </w:r>
      <w:r>
        <w:rPr>
          <w:sz w:val="24"/>
        </w:rPr>
        <w:t>daquela</w:t>
      </w:r>
      <w:r>
        <w:rPr>
          <w:spacing w:val="-4"/>
          <w:sz w:val="24"/>
        </w:rPr>
        <w:t xml:space="preserve"> </w:t>
      </w:r>
      <w:r>
        <w:rPr>
          <w:sz w:val="24"/>
        </w:rPr>
        <w:t>de</w:t>
      </w:r>
      <w:r>
        <w:rPr>
          <w:spacing w:val="-5"/>
          <w:sz w:val="24"/>
        </w:rPr>
        <w:t xml:space="preserve"> </w:t>
      </w:r>
      <w:r>
        <w:rPr>
          <w:sz w:val="24"/>
        </w:rPr>
        <w:t>que</w:t>
      </w:r>
      <w:r>
        <w:rPr>
          <w:spacing w:val="-5"/>
          <w:sz w:val="24"/>
        </w:rPr>
        <w:t xml:space="preserve"> </w:t>
      </w:r>
      <w:r>
        <w:rPr>
          <w:sz w:val="24"/>
        </w:rPr>
        <w:t>já</w:t>
      </w:r>
      <w:r>
        <w:rPr>
          <w:spacing w:val="-4"/>
          <w:sz w:val="24"/>
        </w:rPr>
        <w:t xml:space="preserve"> </w:t>
      </w:r>
      <w:r>
        <w:rPr>
          <w:sz w:val="24"/>
        </w:rPr>
        <w:t>tiver</w:t>
      </w:r>
      <w:r>
        <w:rPr>
          <w:spacing w:val="-5"/>
          <w:sz w:val="24"/>
        </w:rPr>
        <w:t xml:space="preserve"> </w:t>
      </w:r>
      <w:r>
        <w:rPr>
          <w:sz w:val="24"/>
        </w:rPr>
        <w:t>participado,</w:t>
      </w:r>
      <w:r>
        <w:rPr>
          <w:spacing w:val="-4"/>
          <w:sz w:val="24"/>
        </w:rPr>
        <w:t xml:space="preserve"> </w:t>
      </w:r>
      <w:r>
        <w:rPr>
          <w:sz w:val="24"/>
        </w:rPr>
        <w:t>salvo na</w:t>
      </w:r>
      <w:r>
        <w:rPr>
          <w:spacing w:val="-7"/>
          <w:sz w:val="24"/>
        </w:rPr>
        <w:t xml:space="preserve"> </w:t>
      </w:r>
      <w:r>
        <w:rPr>
          <w:sz w:val="24"/>
        </w:rPr>
        <w:t>ocorrência</w:t>
      </w:r>
      <w:r>
        <w:rPr>
          <w:spacing w:val="-6"/>
          <w:sz w:val="24"/>
        </w:rPr>
        <w:t xml:space="preserve"> </w:t>
      </w:r>
      <w:r>
        <w:rPr>
          <w:sz w:val="24"/>
        </w:rPr>
        <w:t>de</w:t>
      </w:r>
      <w:r>
        <w:rPr>
          <w:spacing w:val="-4"/>
          <w:sz w:val="24"/>
        </w:rPr>
        <w:t xml:space="preserve"> </w:t>
      </w:r>
      <w:r>
        <w:rPr>
          <w:sz w:val="24"/>
        </w:rPr>
        <w:t>ata</w:t>
      </w:r>
      <w:r>
        <w:rPr>
          <w:spacing w:val="-6"/>
          <w:sz w:val="24"/>
        </w:rPr>
        <w:t xml:space="preserve"> </w:t>
      </w:r>
      <w:r>
        <w:rPr>
          <w:sz w:val="24"/>
        </w:rPr>
        <w:t>que</w:t>
      </w:r>
      <w:r>
        <w:rPr>
          <w:spacing w:val="-7"/>
          <w:sz w:val="24"/>
        </w:rPr>
        <w:t xml:space="preserve"> </w:t>
      </w:r>
      <w:r>
        <w:rPr>
          <w:sz w:val="24"/>
        </w:rPr>
        <w:t>tenha</w:t>
      </w:r>
      <w:r>
        <w:rPr>
          <w:spacing w:val="-7"/>
          <w:sz w:val="24"/>
        </w:rPr>
        <w:t xml:space="preserve"> </w:t>
      </w:r>
      <w:r>
        <w:rPr>
          <w:sz w:val="24"/>
        </w:rPr>
        <w:t>registrado</w:t>
      </w:r>
      <w:r>
        <w:rPr>
          <w:spacing w:val="-6"/>
          <w:sz w:val="24"/>
        </w:rPr>
        <w:t xml:space="preserve"> </w:t>
      </w:r>
      <w:r>
        <w:rPr>
          <w:sz w:val="24"/>
        </w:rPr>
        <w:t>quantitativo</w:t>
      </w:r>
      <w:r>
        <w:rPr>
          <w:spacing w:val="-5"/>
          <w:sz w:val="24"/>
        </w:rPr>
        <w:t xml:space="preserve"> </w:t>
      </w:r>
      <w:r>
        <w:rPr>
          <w:sz w:val="24"/>
        </w:rPr>
        <w:t>inferior</w:t>
      </w:r>
      <w:r>
        <w:rPr>
          <w:spacing w:val="-7"/>
          <w:sz w:val="24"/>
        </w:rPr>
        <w:t xml:space="preserve"> </w:t>
      </w:r>
      <w:r>
        <w:rPr>
          <w:sz w:val="24"/>
        </w:rPr>
        <w:t>ao</w:t>
      </w:r>
      <w:r>
        <w:rPr>
          <w:spacing w:val="-6"/>
          <w:sz w:val="24"/>
        </w:rPr>
        <w:t xml:space="preserve"> </w:t>
      </w:r>
      <w:r>
        <w:rPr>
          <w:sz w:val="24"/>
        </w:rPr>
        <w:t>máximo</w:t>
      </w:r>
      <w:r>
        <w:rPr>
          <w:spacing w:val="-5"/>
          <w:sz w:val="24"/>
        </w:rPr>
        <w:t xml:space="preserve"> </w:t>
      </w:r>
      <w:r>
        <w:rPr>
          <w:sz w:val="24"/>
        </w:rPr>
        <w:t>previsto</w:t>
      </w:r>
      <w:r>
        <w:rPr>
          <w:spacing w:val="-6"/>
          <w:sz w:val="24"/>
        </w:rPr>
        <w:t xml:space="preserve"> </w:t>
      </w:r>
      <w:r>
        <w:rPr>
          <w:sz w:val="24"/>
        </w:rPr>
        <w:t>no</w:t>
      </w:r>
      <w:r>
        <w:rPr>
          <w:spacing w:val="-6"/>
          <w:sz w:val="24"/>
        </w:rPr>
        <w:t xml:space="preserve"> </w:t>
      </w:r>
      <w:r>
        <w:rPr>
          <w:sz w:val="24"/>
        </w:rPr>
        <w:t>edital da licitação.</w:t>
      </w:r>
    </w:p>
    <w:p w14:paraId="6B822B65">
      <w:pPr>
        <w:pStyle w:val="7"/>
        <w:spacing w:before="55"/>
      </w:pPr>
    </w:p>
    <w:p w14:paraId="67D8758F">
      <w:pPr>
        <w:pStyle w:val="3"/>
        <w:numPr>
          <w:ilvl w:val="0"/>
          <w:numId w:val="1"/>
        </w:numPr>
        <w:tabs>
          <w:tab w:val="left" w:pos="1659"/>
        </w:tabs>
        <w:spacing w:before="0" w:after="0" w:line="240" w:lineRule="auto"/>
        <w:ind w:left="1659" w:right="0" w:hanging="240"/>
        <w:jc w:val="both"/>
      </w:pPr>
      <w:r>
        <w:t>DA</w:t>
      </w:r>
      <w:r>
        <w:rPr>
          <w:spacing w:val="-1"/>
        </w:rPr>
        <w:t xml:space="preserve"> </w:t>
      </w:r>
      <w:r>
        <w:t>PARTICIPAÇÃO NA</w:t>
      </w:r>
      <w:r>
        <w:rPr>
          <w:spacing w:val="1"/>
        </w:rPr>
        <w:t xml:space="preserve"> </w:t>
      </w:r>
      <w:r>
        <w:rPr>
          <w:spacing w:val="-2"/>
        </w:rPr>
        <w:t>LICITAÇÃO</w:t>
      </w:r>
    </w:p>
    <w:p w14:paraId="2D70CDC9">
      <w:pPr>
        <w:pStyle w:val="7"/>
        <w:spacing w:before="65"/>
        <w:rPr>
          <w:b/>
        </w:rPr>
      </w:pPr>
    </w:p>
    <w:p w14:paraId="5B0C5553">
      <w:pPr>
        <w:pStyle w:val="9"/>
        <w:numPr>
          <w:ilvl w:val="1"/>
          <w:numId w:val="1"/>
        </w:numPr>
        <w:tabs>
          <w:tab w:val="left" w:pos="2349"/>
        </w:tabs>
        <w:spacing w:before="0" w:after="0" w:line="288" w:lineRule="auto"/>
        <w:ind w:left="1985" w:right="2019" w:firstLine="0"/>
        <w:jc w:val="both"/>
        <w:rPr>
          <w:sz w:val="24"/>
        </w:rPr>
      </w:pPr>
      <w:r>
        <w:rPr>
          <w:sz w:val="24"/>
        </w:rPr>
        <w:t>Poderão participar deste Pregão os interessados que estiverem previamente credenciados</w:t>
      </w:r>
      <w:r>
        <w:rPr>
          <w:spacing w:val="-14"/>
          <w:sz w:val="24"/>
        </w:rPr>
        <w:t xml:space="preserve"> </w:t>
      </w:r>
      <w:r>
        <w:rPr>
          <w:sz w:val="24"/>
        </w:rPr>
        <w:t>no</w:t>
      </w:r>
      <w:r>
        <w:rPr>
          <w:spacing w:val="-14"/>
          <w:sz w:val="24"/>
        </w:rPr>
        <w:t xml:space="preserve"> </w:t>
      </w:r>
      <w:r>
        <w:rPr>
          <w:sz w:val="24"/>
        </w:rPr>
        <w:t>Sistema</w:t>
      </w:r>
      <w:r>
        <w:rPr>
          <w:spacing w:val="-15"/>
          <w:sz w:val="24"/>
        </w:rPr>
        <w:t xml:space="preserve"> </w:t>
      </w:r>
      <w:r>
        <w:rPr>
          <w:sz w:val="24"/>
        </w:rPr>
        <w:t>de</w:t>
      </w:r>
      <w:r>
        <w:rPr>
          <w:spacing w:val="-15"/>
          <w:sz w:val="24"/>
        </w:rPr>
        <w:t xml:space="preserve"> </w:t>
      </w:r>
      <w:r>
        <w:rPr>
          <w:sz w:val="24"/>
        </w:rPr>
        <w:t>Cadastramento</w:t>
      </w:r>
      <w:r>
        <w:rPr>
          <w:spacing w:val="-14"/>
          <w:sz w:val="24"/>
        </w:rPr>
        <w:t xml:space="preserve"> </w:t>
      </w:r>
      <w:r>
        <w:rPr>
          <w:sz w:val="24"/>
        </w:rPr>
        <w:t>Unificado</w:t>
      </w:r>
      <w:r>
        <w:rPr>
          <w:spacing w:val="-14"/>
          <w:sz w:val="24"/>
        </w:rPr>
        <w:t xml:space="preserve"> </w:t>
      </w:r>
      <w:r>
        <w:rPr>
          <w:sz w:val="24"/>
        </w:rPr>
        <w:t>de</w:t>
      </w:r>
      <w:r>
        <w:rPr>
          <w:spacing w:val="-15"/>
          <w:sz w:val="24"/>
        </w:rPr>
        <w:t xml:space="preserve"> </w:t>
      </w:r>
      <w:r>
        <w:rPr>
          <w:sz w:val="24"/>
        </w:rPr>
        <w:t>Fornecedores</w:t>
      </w:r>
      <w:r>
        <w:rPr>
          <w:spacing w:val="-11"/>
          <w:sz w:val="24"/>
        </w:rPr>
        <w:t xml:space="preserve"> </w:t>
      </w:r>
      <w:r>
        <w:rPr>
          <w:sz w:val="24"/>
        </w:rPr>
        <w:t>-</w:t>
      </w:r>
      <w:r>
        <w:rPr>
          <w:spacing w:val="-15"/>
          <w:sz w:val="24"/>
        </w:rPr>
        <w:t xml:space="preserve"> </w:t>
      </w:r>
      <w:r>
        <w:rPr>
          <w:sz w:val="24"/>
        </w:rPr>
        <w:t xml:space="preserve">SICAF e no sistema de compras do governo federal </w:t>
      </w:r>
      <w:r>
        <w:fldChar w:fldCharType="begin"/>
      </w:r>
      <w:r>
        <w:instrText xml:space="preserve"> HYPERLINK "http://www.gov.br/compras" \h </w:instrText>
      </w:r>
      <w:r>
        <w:fldChar w:fldCharType="separate"/>
      </w:r>
      <w:r>
        <w:rPr>
          <w:sz w:val="24"/>
        </w:rPr>
        <w:t>(</w:t>
      </w:r>
      <w:r>
        <w:rPr>
          <w:sz w:val="24"/>
          <w:u w:val="single"/>
        </w:rPr>
        <w:t>www.gov.br/compras</w:t>
      </w:r>
      <w:r>
        <w:rPr>
          <w:sz w:val="24"/>
        </w:rPr>
        <w:t>)</w:t>
      </w:r>
      <w:r>
        <w:rPr>
          <w:sz w:val="24"/>
        </w:rPr>
        <w:fldChar w:fldCharType="end"/>
      </w:r>
      <w:r>
        <w:rPr>
          <w:sz w:val="24"/>
        </w:rPr>
        <w:t>, por meio de Certificado Digital conferido pela Infraestrutura de Chaves Públicas Brasileira – ICP – Brasil.</w:t>
      </w:r>
    </w:p>
    <w:p w14:paraId="73FFC0A3">
      <w:pPr>
        <w:pStyle w:val="7"/>
        <w:spacing w:before="56"/>
      </w:pPr>
    </w:p>
    <w:p w14:paraId="6B4453BB">
      <w:pPr>
        <w:pStyle w:val="9"/>
        <w:numPr>
          <w:ilvl w:val="2"/>
          <w:numId w:val="1"/>
        </w:numPr>
        <w:tabs>
          <w:tab w:val="left" w:pos="1994"/>
        </w:tabs>
        <w:spacing w:before="0" w:after="0" w:line="288" w:lineRule="auto"/>
        <w:ind w:left="1419" w:right="2023" w:firstLine="0"/>
        <w:jc w:val="left"/>
        <w:rPr>
          <w:sz w:val="24"/>
        </w:rPr>
      </w:pPr>
      <w:r>
        <w:rPr>
          <w:sz w:val="24"/>
        </w:rPr>
        <w:t>Os</w:t>
      </w:r>
      <w:r>
        <w:rPr>
          <w:spacing w:val="30"/>
          <w:sz w:val="24"/>
        </w:rPr>
        <w:t xml:space="preserve"> </w:t>
      </w:r>
      <w:r>
        <w:rPr>
          <w:sz w:val="24"/>
        </w:rPr>
        <w:t>interessados</w:t>
      </w:r>
      <w:r>
        <w:rPr>
          <w:spacing w:val="32"/>
          <w:sz w:val="24"/>
        </w:rPr>
        <w:t xml:space="preserve"> </w:t>
      </w:r>
      <w:r>
        <w:rPr>
          <w:sz w:val="24"/>
        </w:rPr>
        <w:t>deverão</w:t>
      </w:r>
      <w:r>
        <w:rPr>
          <w:spacing w:val="33"/>
          <w:sz w:val="24"/>
        </w:rPr>
        <w:t xml:space="preserve"> </w:t>
      </w:r>
      <w:r>
        <w:rPr>
          <w:sz w:val="24"/>
        </w:rPr>
        <w:t>atender</w:t>
      </w:r>
      <w:r>
        <w:rPr>
          <w:spacing w:val="30"/>
          <w:sz w:val="24"/>
        </w:rPr>
        <w:t xml:space="preserve"> </w:t>
      </w:r>
      <w:r>
        <w:rPr>
          <w:sz w:val="24"/>
        </w:rPr>
        <w:t>às</w:t>
      </w:r>
      <w:r>
        <w:rPr>
          <w:spacing w:val="33"/>
          <w:sz w:val="24"/>
        </w:rPr>
        <w:t xml:space="preserve"> </w:t>
      </w:r>
      <w:r>
        <w:rPr>
          <w:sz w:val="24"/>
        </w:rPr>
        <w:t>condições</w:t>
      </w:r>
      <w:r>
        <w:rPr>
          <w:spacing w:val="31"/>
          <w:sz w:val="24"/>
        </w:rPr>
        <w:t xml:space="preserve"> </w:t>
      </w:r>
      <w:r>
        <w:rPr>
          <w:sz w:val="24"/>
        </w:rPr>
        <w:t>exigidas</w:t>
      </w:r>
      <w:r>
        <w:rPr>
          <w:spacing w:val="31"/>
          <w:sz w:val="24"/>
        </w:rPr>
        <w:t xml:space="preserve"> </w:t>
      </w:r>
      <w:r>
        <w:rPr>
          <w:sz w:val="24"/>
        </w:rPr>
        <w:t>no</w:t>
      </w:r>
      <w:r>
        <w:rPr>
          <w:spacing w:val="33"/>
          <w:sz w:val="24"/>
        </w:rPr>
        <w:t xml:space="preserve"> </w:t>
      </w:r>
      <w:r>
        <w:rPr>
          <w:sz w:val="24"/>
        </w:rPr>
        <w:t>cadastramento</w:t>
      </w:r>
      <w:r>
        <w:rPr>
          <w:spacing w:val="30"/>
          <w:sz w:val="24"/>
        </w:rPr>
        <w:t xml:space="preserve"> </w:t>
      </w:r>
      <w:r>
        <w:rPr>
          <w:sz w:val="24"/>
        </w:rPr>
        <w:t>no SICAF até o terceiro dia útil anterior à data prevista para recebimento das propostas.</w:t>
      </w:r>
    </w:p>
    <w:p w14:paraId="6DBFAC43">
      <w:pPr>
        <w:pStyle w:val="7"/>
        <w:spacing w:before="55"/>
      </w:pPr>
    </w:p>
    <w:p w14:paraId="0AB0AF5A">
      <w:pPr>
        <w:pStyle w:val="9"/>
        <w:numPr>
          <w:ilvl w:val="2"/>
          <w:numId w:val="1"/>
        </w:numPr>
        <w:tabs>
          <w:tab w:val="left" w:pos="1951"/>
        </w:tabs>
        <w:spacing w:before="0" w:after="0" w:line="288" w:lineRule="auto"/>
        <w:ind w:left="1419" w:right="1452" w:firstLine="0"/>
        <w:jc w:val="left"/>
        <w:rPr>
          <w:sz w:val="24"/>
        </w:rPr>
      </w:pPr>
      <w:r>
        <w:rPr>
          <w:sz w:val="24"/>
        </w:rPr>
        <w:t>O</w:t>
      </w:r>
      <w:r>
        <w:rPr>
          <w:spacing w:val="-10"/>
          <w:sz w:val="24"/>
        </w:rPr>
        <w:t xml:space="preserve"> </w:t>
      </w:r>
      <w:r>
        <w:rPr>
          <w:sz w:val="24"/>
        </w:rPr>
        <w:t>procedimento</w:t>
      </w:r>
      <w:r>
        <w:rPr>
          <w:spacing w:val="-9"/>
          <w:sz w:val="24"/>
        </w:rPr>
        <w:t xml:space="preserve"> </w:t>
      </w:r>
      <w:r>
        <w:rPr>
          <w:sz w:val="24"/>
        </w:rPr>
        <w:t>será</w:t>
      </w:r>
      <w:r>
        <w:rPr>
          <w:spacing w:val="-11"/>
          <w:sz w:val="24"/>
        </w:rPr>
        <w:t xml:space="preserve"> </w:t>
      </w:r>
      <w:r>
        <w:rPr>
          <w:sz w:val="24"/>
        </w:rPr>
        <w:t>divulgado</w:t>
      </w:r>
      <w:r>
        <w:rPr>
          <w:spacing w:val="-10"/>
          <w:sz w:val="24"/>
        </w:rPr>
        <w:t xml:space="preserve"> </w:t>
      </w:r>
      <w:r>
        <w:rPr>
          <w:sz w:val="24"/>
        </w:rPr>
        <w:t>no</w:t>
      </w:r>
      <w:r>
        <w:rPr>
          <w:spacing w:val="-10"/>
          <w:sz w:val="24"/>
        </w:rPr>
        <w:t xml:space="preserve"> </w:t>
      </w:r>
      <w:r>
        <w:rPr>
          <w:sz w:val="24"/>
        </w:rPr>
        <w:t>sítio</w:t>
      </w:r>
      <w:r>
        <w:rPr>
          <w:spacing w:val="-9"/>
          <w:sz w:val="24"/>
        </w:rPr>
        <w:t xml:space="preserve"> </w:t>
      </w:r>
      <w:r>
        <w:rPr>
          <w:sz w:val="24"/>
        </w:rPr>
        <w:t>eletrônico</w:t>
      </w:r>
      <w:r>
        <w:rPr>
          <w:spacing w:val="-10"/>
          <w:sz w:val="24"/>
        </w:rPr>
        <w:t xml:space="preserve"> </w:t>
      </w:r>
      <w:r>
        <w:rPr>
          <w:sz w:val="24"/>
        </w:rPr>
        <w:t>mencionado</w:t>
      </w:r>
      <w:r>
        <w:rPr>
          <w:spacing w:val="-8"/>
          <w:sz w:val="24"/>
        </w:rPr>
        <w:t xml:space="preserve"> </w:t>
      </w:r>
      <w:r>
        <w:rPr>
          <w:sz w:val="24"/>
        </w:rPr>
        <w:t>no</w:t>
      </w:r>
      <w:r>
        <w:rPr>
          <w:spacing w:val="-10"/>
          <w:sz w:val="24"/>
        </w:rPr>
        <w:t xml:space="preserve"> </w:t>
      </w:r>
      <w:r>
        <w:rPr>
          <w:sz w:val="24"/>
        </w:rPr>
        <w:t>item</w:t>
      </w:r>
      <w:r>
        <w:rPr>
          <w:spacing w:val="-9"/>
          <w:sz w:val="24"/>
        </w:rPr>
        <w:t xml:space="preserve"> </w:t>
      </w:r>
      <w:r>
        <w:rPr>
          <w:sz w:val="24"/>
        </w:rPr>
        <w:t>3.1</w:t>
      </w:r>
      <w:r>
        <w:rPr>
          <w:spacing w:val="-5"/>
          <w:sz w:val="24"/>
        </w:rPr>
        <w:t xml:space="preserve"> </w:t>
      </w:r>
      <w:r>
        <w:rPr>
          <w:sz w:val="24"/>
        </w:rPr>
        <w:t>e</w:t>
      </w:r>
      <w:r>
        <w:rPr>
          <w:spacing w:val="-11"/>
          <w:sz w:val="24"/>
        </w:rPr>
        <w:t xml:space="preserve"> </w:t>
      </w:r>
      <w:r>
        <w:rPr>
          <w:sz w:val="24"/>
        </w:rPr>
        <w:t>no</w:t>
      </w:r>
      <w:r>
        <w:rPr>
          <w:spacing w:val="-10"/>
          <w:sz w:val="24"/>
        </w:rPr>
        <w:t xml:space="preserve"> </w:t>
      </w:r>
      <w:r>
        <w:rPr>
          <w:sz w:val="24"/>
        </w:rPr>
        <w:t>Portal Nacional de Contratações Públicas – PNCP.</w:t>
      </w:r>
    </w:p>
    <w:p w14:paraId="7E57F252">
      <w:pPr>
        <w:pStyle w:val="7"/>
        <w:spacing w:before="12"/>
      </w:pPr>
    </w:p>
    <w:p w14:paraId="68D05F78">
      <w:pPr>
        <w:pStyle w:val="9"/>
        <w:numPr>
          <w:ilvl w:val="1"/>
          <w:numId w:val="1"/>
        </w:numPr>
        <w:tabs>
          <w:tab w:val="left" w:pos="1771"/>
        </w:tabs>
        <w:spacing w:before="0" w:after="0" w:line="288" w:lineRule="auto"/>
        <w:ind w:left="1419" w:right="1455" w:firstLine="0"/>
        <w:jc w:val="both"/>
        <w:rPr>
          <w:sz w:val="24"/>
        </w:rPr>
      </w:pPr>
      <w:r>
        <w:rPr>
          <w:sz w:val="24"/>
        </w:rPr>
        <w:t>O</w:t>
      </w:r>
      <w:r>
        <w:rPr>
          <w:spacing w:val="-12"/>
          <w:sz w:val="24"/>
        </w:rPr>
        <w:t xml:space="preserve"> </w:t>
      </w:r>
      <w:r>
        <w:rPr>
          <w:sz w:val="24"/>
        </w:rPr>
        <w:t>licitante</w:t>
      </w:r>
      <w:r>
        <w:rPr>
          <w:spacing w:val="-10"/>
          <w:sz w:val="24"/>
        </w:rPr>
        <w:t xml:space="preserve"> </w:t>
      </w:r>
      <w:r>
        <w:rPr>
          <w:sz w:val="24"/>
        </w:rPr>
        <w:t>responsabiliza-se</w:t>
      </w:r>
      <w:r>
        <w:rPr>
          <w:spacing w:val="-10"/>
          <w:sz w:val="24"/>
        </w:rPr>
        <w:t xml:space="preserve"> </w:t>
      </w:r>
      <w:r>
        <w:rPr>
          <w:sz w:val="24"/>
        </w:rPr>
        <w:t>exclusiva</w:t>
      </w:r>
      <w:r>
        <w:rPr>
          <w:spacing w:val="-10"/>
          <w:sz w:val="24"/>
        </w:rPr>
        <w:t xml:space="preserve"> </w:t>
      </w:r>
      <w:r>
        <w:rPr>
          <w:sz w:val="24"/>
        </w:rPr>
        <w:t>e</w:t>
      </w:r>
      <w:r>
        <w:rPr>
          <w:spacing w:val="-10"/>
          <w:sz w:val="24"/>
        </w:rPr>
        <w:t xml:space="preserve"> </w:t>
      </w:r>
      <w:r>
        <w:rPr>
          <w:sz w:val="24"/>
        </w:rPr>
        <w:t>formalmente</w:t>
      </w:r>
      <w:r>
        <w:rPr>
          <w:spacing w:val="-13"/>
          <w:sz w:val="24"/>
        </w:rPr>
        <w:t xml:space="preserve"> </w:t>
      </w:r>
      <w:r>
        <w:rPr>
          <w:sz w:val="24"/>
        </w:rPr>
        <w:t>pelas</w:t>
      </w:r>
      <w:r>
        <w:rPr>
          <w:spacing w:val="-10"/>
          <w:sz w:val="24"/>
        </w:rPr>
        <w:t xml:space="preserve"> </w:t>
      </w:r>
      <w:r>
        <w:rPr>
          <w:sz w:val="24"/>
        </w:rPr>
        <w:t>transações</w:t>
      </w:r>
      <w:r>
        <w:rPr>
          <w:spacing w:val="-9"/>
          <w:sz w:val="24"/>
        </w:rPr>
        <w:t xml:space="preserve"> </w:t>
      </w:r>
      <w:r>
        <w:rPr>
          <w:sz w:val="24"/>
        </w:rPr>
        <w:t>efetuadas</w:t>
      </w:r>
      <w:r>
        <w:rPr>
          <w:spacing w:val="-9"/>
          <w:sz w:val="24"/>
        </w:rPr>
        <w:t xml:space="preserve"> </w:t>
      </w:r>
      <w:r>
        <w:rPr>
          <w:sz w:val="24"/>
        </w:rPr>
        <w:t>em</w:t>
      </w:r>
      <w:r>
        <w:rPr>
          <w:spacing w:val="-11"/>
          <w:sz w:val="24"/>
        </w:rPr>
        <w:t xml:space="preserve"> </w:t>
      </w:r>
      <w:r>
        <w:rPr>
          <w:sz w:val="24"/>
        </w:rPr>
        <w:t>seu nome, assume como firmes e verdadeiras suas propostas e seus lances, inclusive os atos praticados diretamente ou por seu representante, excluída a responsabilidade do provedor</w:t>
      </w:r>
    </w:p>
    <w:p w14:paraId="762180B6">
      <w:pPr>
        <w:pStyle w:val="9"/>
        <w:spacing w:after="0" w:line="288" w:lineRule="auto"/>
        <w:jc w:val="both"/>
        <w:rPr>
          <w:sz w:val="24"/>
        </w:rPr>
        <w:sectPr>
          <w:pgSz w:w="11900" w:h="16820"/>
          <w:pgMar w:top="1340" w:right="141" w:bottom="920" w:left="141" w:header="341" w:footer="677" w:gutter="0"/>
          <w:cols w:space="720" w:num="1"/>
        </w:sectPr>
      </w:pPr>
    </w:p>
    <w:p w14:paraId="5991F251">
      <w:pPr>
        <w:pStyle w:val="7"/>
        <w:spacing w:before="258" w:line="288" w:lineRule="auto"/>
        <w:ind w:left="1419" w:right="1454"/>
      </w:pPr>
      <w:r>
        <w:t>do</w:t>
      </w:r>
      <w:r>
        <w:rPr>
          <w:spacing w:val="-4"/>
        </w:rPr>
        <w:t xml:space="preserve"> </w:t>
      </w:r>
      <w:r>
        <w:t>sistema</w:t>
      </w:r>
      <w:r>
        <w:rPr>
          <w:spacing w:val="-5"/>
        </w:rPr>
        <w:t xml:space="preserve"> </w:t>
      </w:r>
      <w:r>
        <w:t>ou</w:t>
      </w:r>
      <w:r>
        <w:rPr>
          <w:spacing w:val="-4"/>
        </w:rPr>
        <w:t xml:space="preserve"> </w:t>
      </w:r>
      <w:r>
        <w:t>do</w:t>
      </w:r>
      <w:r>
        <w:rPr>
          <w:spacing w:val="-4"/>
        </w:rPr>
        <w:t xml:space="preserve"> </w:t>
      </w:r>
      <w:r>
        <w:t>órgão</w:t>
      </w:r>
      <w:r>
        <w:rPr>
          <w:spacing w:val="-4"/>
        </w:rPr>
        <w:t xml:space="preserve"> </w:t>
      </w:r>
      <w:r>
        <w:t>ou</w:t>
      </w:r>
      <w:r>
        <w:rPr>
          <w:spacing w:val="-4"/>
        </w:rPr>
        <w:t xml:space="preserve"> </w:t>
      </w:r>
      <w:r>
        <w:t>entidade</w:t>
      </w:r>
      <w:r>
        <w:rPr>
          <w:spacing w:val="-5"/>
        </w:rPr>
        <w:t xml:space="preserve"> </w:t>
      </w:r>
      <w:r>
        <w:t>promotora</w:t>
      </w:r>
      <w:r>
        <w:rPr>
          <w:spacing w:val="-6"/>
        </w:rPr>
        <w:t xml:space="preserve"> </w:t>
      </w:r>
      <w:r>
        <w:t>da</w:t>
      </w:r>
      <w:r>
        <w:rPr>
          <w:spacing w:val="-3"/>
        </w:rPr>
        <w:t xml:space="preserve"> </w:t>
      </w:r>
      <w:r>
        <w:t>licitação</w:t>
      </w:r>
      <w:r>
        <w:rPr>
          <w:spacing w:val="-4"/>
        </w:rPr>
        <w:t xml:space="preserve"> </w:t>
      </w:r>
      <w:r>
        <w:t>por</w:t>
      </w:r>
      <w:r>
        <w:rPr>
          <w:spacing w:val="-5"/>
        </w:rPr>
        <w:t xml:space="preserve"> </w:t>
      </w:r>
      <w:r>
        <w:t>eventuais</w:t>
      </w:r>
      <w:r>
        <w:rPr>
          <w:spacing w:val="-4"/>
        </w:rPr>
        <w:t xml:space="preserve"> </w:t>
      </w:r>
      <w:r>
        <w:t>danos</w:t>
      </w:r>
      <w:r>
        <w:rPr>
          <w:spacing w:val="-4"/>
        </w:rPr>
        <w:t xml:space="preserve"> </w:t>
      </w:r>
      <w:r>
        <w:t>decorrentes de uso indevido das credenciais de acesso, ainda que por terceiros.</w:t>
      </w:r>
    </w:p>
    <w:p w14:paraId="3F72CD00">
      <w:pPr>
        <w:pStyle w:val="7"/>
        <w:spacing w:before="55"/>
      </w:pPr>
    </w:p>
    <w:p w14:paraId="08005DB7">
      <w:pPr>
        <w:pStyle w:val="9"/>
        <w:numPr>
          <w:ilvl w:val="1"/>
          <w:numId w:val="1"/>
        </w:numPr>
        <w:tabs>
          <w:tab w:val="left" w:pos="1790"/>
        </w:tabs>
        <w:spacing w:before="1" w:after="0" w:line="288" w:lineRule="auto"/>
        <w:ind w:left="1419" w:right="1454" w:firstLine="0"/>
        <w:jc w:val="both"/>
        <w:rPr>
          <w:sz w:val="24"/>
        </w:rPr>
      </w:pPr>
      <w:r>
        <w:rPr>
          <w:sz w:val="24"/>
        </w:rPr>
        <w:t>É de responsabilidade do cadastrado conferir a exatidão dos seus dados cadastrais nos Sistemas relacionados neste item 3 e mantê-los atualizados junto aos órgãos responsáveis pela</w:t>
      </w:r>
      <w:r>
        <w:rPr>
          <w:spacing w:val="-2"/>
          <w:sz w:val="24"/>
        </w:rPr>
        <w:t xml:space="preserve"> </w:t>
      </w:r>
      <w:r>
        <w:rPr>
          <w:sz w:val="24"/>
        </w:rPr>
        <w:t>informação, devendo</w:t>
      </w:r>
      <w:r>
        <w:rPr>
          <w:spacing w:val="-1"/>
          <w:sz w:val="24"/>
        </w:rPr>
        <w:t xml:space="preserve"> </w:t>
      </w:r>
      <w:r>
        <w:rPr>
          <w:sz w:val="24"/>
        </w:rPr>
        <w:t>proceder, imediatamente,</w:t>
      </w:r>
      <w:r>
        <w:rPr>
          <w:spacing w:val="-1"/>
          <w:sz w:val="24"/>
        </w:rPr>
        <w:t xml:space="preserve"> </w:t>
      </w:r>
      <w:r>
        <w:rPr>
          <w:sz w:val="24"/>
        </w:rPr>
        <w:t>à correção</w:t>
      </w:r>
      <w:r>
        <w:rPr>
          <w:spacing w:val="-1"/>
          <w:sz w:val="24"/>
        </w:rPr>
        <w:t xml:space="preserve"> </w:t>
      </w:r>
      <w:r>
        <w:rPr>
          <w:sz w:val="24"/>
        </w:rPr>
        <w:t>ou à alteração</w:t>
      </w:r>
      <w:r>
        <w:rPr>
          <w:spacing w:val="-1"/>
          <w:sz w:val="24"/>
        </w:rPr>
        <w:t xml:space="preserve"> </w:t>
      </w:r>
      <w:r>
        <w:rPr>
          <w:sz w:val="24"/>
        </w:rPr>
        <w:t>dos registros tão logo identifique incorreção ou aqueles se tornem desatualizados.</w:t>
      </w:r>
    </w:p>
    <w:p w14:paraId="2C933B8C">
      <w:pPr>
        <w:pStyle w:val="7"/>
        <w:spacing w:before="55"/>
      </w:pPr>
    </w:p>
    <w:p w14:paraId="569D50FF">
      <w:pPr>
        <w:pStyle w:val="9"/>
        <w:numPr>
          <w:ilvl w:val="1"/>
          <w:numId w:val="1"/>
        </w:numPr>
        <w:tabs>
          <w:tab w:val="left" w:pos="1819"/>
        </w:tabs>
        <w:spacing w:before="0" w:after="0" w:line="288" w:lineRule="auto"/>
        <w:ind w:left="1419" w:right="1454" w:firstLine="0"/>
        <w:jc w:val="both"/>
        <w:rPr>
          <w:sz w:val="24"/>
        </w:rPr>
      </w:pPr>
      <w:r>
        <w:rPr>
          <w:sz w:val="24"/>
        </w:rPr>
        <w:t>A não observância do disposto no item anterior poderá ensejar desclassificação no momento da habilitação.</w:t>
      </w:r>
    </w:p>
    <w:p w14:paraId="7CBD7A9A">
      <w:pPr>
        <w:pStyle w:val="7"/>
        <w:spacing w:before="12"/>
      </w:pPr>
    </w:p>
    <w:p w14:paraId="21B2CFE9">
      <w:pPr>
        <w:pStyle w:val="9"/>
        <w:numPr>
          <w:ilvl w:val="1"/>
          <w:numId w:val="1"/>
        </w:numPr>
        <w:tabs>
          <w:tab w:val="left" w:pos="1824"/>
        </w:tabs>
        <w:spacing w:before="1" w:after="0" w:line="288" w:lineRule="auto"/>
        <w:ind w:left="1419" w:right="1457" w:firstLine="0"/>
        <w:jc w:val="both"/>
        <w:rPr>
          <w:sz w:val="24"/>
        </w:rPr>
      </w:pPr>
      <w:r>
        <w:rPr>
          <w:sz w:val="24"/>
        </w:rPr>
        <w:t>Nas</w:t>
      </w:r>
      <w:r>
        <w:rPr>
          <w:spacing w:val="-10"/>
          <w:sz w:val="24"/>
        </w:rPr>
        <w:t xml:space="preserve"> </w:t>
      </w:r>
      <w:r>
        <w:rPr>
          <w:sz w:val="24"/>
        </w:rPr>
        <w:t>contratações</w:t>
      </w:r>
      <w:r>
        <w:rPr>
          <w:spacing w:val="-10"/>
          <w:sz w:val="24"/>
        </w:rPr>
        <w:t xml:space="preserve"> </w:t>
      </w:r>
      <w:r>
        <w:rPr>
          <w:sz w:val="24"/>
        </w:rPr>
        <w:t>com</w:t>
      </w:r>
      <w:r>
        <w:rPr>
          <w:spacing w:val="-10"/>
          <w:sz w:val="24"/>
        </w:rPr>
        <w:t xml:space="preserve"> </w:t>
      </w:r>
      <w:r>
        <w:rPr>
          <w:sz w:val="24"/>
        </w:rPr>
        <w:t>prazo</w:t>
      </w:r>
      <w:r>
        <w:rPr>
          <w:spacing w:val="-11"/>
          <w:sz w:val="24"/>
        </w:rPr>
        <w:t xml:space="preserve"> </w:t>
      </w:r>
      <w:r>
        <w:rPr>
          <w:sz w:val="24"/>
        </w:rPr>
        <w:t>de</w:t>
      </w:r>
      <w:r>
        <w:rPr>
          <w:spacing w:val="-12"/>
          <w:sz w:val="24"/>
        </w:rPr>
        <w:t xml:space="preserve"> </w:t>
      </w:r>
      <w:r>
        <w:rPr>
          <w:sz w:val="24"/>
        </w:rPr>
        <w:t>vigência</w:t>
      </w:r>
      <w:r>
        <w:rPr>
          <w:spacing w:val="-11"/>
          <w:sz w:val="24"/>
        </w:rPr>
        <w:t xml:space="preserve"> </w:t>
      </w:r>
      <w:r>
        <w:rPr>
          <w:sz w:val="24"/>
        </w:rPr>
        <w:t>superior</w:t>
      </w:r>
      <w:r>
        <w:rPr>
          <w:spacing w:val="-12"/>
          <w:sz w:val="24"/>
        </w:rPr>
        <w:t xml:space="preserve"> </w:t>
      </w:r>
      <w:r>
        <w:rPr>
          <w:sz w:val="24"/>
        </w:rPr>
        <w:t>a</w:t>
      </w:r>
      <w:r>
        <w:rPr>
          <w:spacing w:val="-12"/>
          <w:sz w:val="24"/>
        </w:rPr>
        <w:t xml:space="preserve"> </w:t>
      </w:r>
      <w:r>
        <w:rPr>
          <w:sz w:val="24"/>
        </w:rPr>
        <w:t>1</w:t>
      </w:r>
      <w:r>
        <w:rPr>
          <w:spacing w:val="-11"/>
          <w:sz w:val="24"/>
        </w:rPr>
        <w:t xml:space="preserve"> </w:t>
      </w:r>
      <w:r>
        <w:rPr>
          <w:sz w:val="24"/>
        </w:rPr>
        <w:t>(um)</w:t>
      </w:r>
      <w:r>
        <w:rPr>
          <w:spacing w:val="-12"/>
          <w:sz w:val="24"/>
        </w:rPr>
        <w:t xml:space="preserve"> </w:t>
      </w:r>
      <w:r>
        <w:rPr>
          <w:sz w:val="24"/>
        </w:rPr>
        <w:t>ano,</w:t>
      </w:r>
      <w:r>
        <w:rPr>
          <w:spacing w:val="-11"/>
          <w:sz w:val="24"/>
        </w:rPr>
        <w:t xml:space="preserve"> </w:t>
      </w:r>
      <w:r>
        <w:rPr>
          <w:sz w:val="24"/>
        </w:rPr>
        <w:t>será</w:t>
      </w:r>
      <w:r>
        <w:rPr>
          <w:spacing w:val="-12"/>
          <w:sz w:val="24"/>
        </w:rPr>
        <w:t xml:space="preserve"> </w:t>
      </w:r>
      <w:r>
        <w:rPr>
          <w:sz w:val="24"/>
        </w:rPr>
        <w:t>considerado</w:t>
      </w:r>
      <w:r>
        <w:rPr>
          <w:spacing w:val="-11"/>
          <w:sz w:val="24"/>
        </w:rPr>
        <w:t xml:space="preserve"> </w:t>
      </w:r>
      <w:r>
        <w:rPr>
          <w:sz w:val="24"/>
        </w:rPr>
        <w:t>o</w:t>
      </w:r>
      <w:r>
        <w:rPr>
          <w:spacing w:val="-11"/>
          <w:sz w:val="24"/>
        </w:rPr>
        <w:t xml:space="preserve"> </w:t>
      </w:r>
      <w:r>
        <w:rPr>
          <w:sz w:val="24"/>
        </w:rPr>
        <w:t>valor anual do contrato.</w:t>
      </w:r>
    </w:p>
    <w:p w14:paraId="23D7432A">
      <w:pPr>
        <w:pStyle w:val="7"/>
        <w:spacing w:before="12"/>
      </w:pPr>
    </w:p>
    <w:p w14:paraId="2BFA29E8">
      <w:pPr>
        <w:pStyle w:val="9"/>
        <w:numPr>
          <w:ilvl w:val="1"/>
          <w:numId w:val="1"/>
        </w:numPr>
        <w:tabs>
          <w:tab w:val="left" w:pos="1779"/>
        </w:tabs>
        <w:spacing w:before="0" w:after="0" w:line="240" w:lineRule="auto"/>
        <w:ind w:left="1779" w:right="0" w:hanging="360"/>
        <w:jc w:val="both"/>
        <w:rPr>
          <w:sz w:val="24"/>
        </w:rPr>
      </w:pPr>
      <w:r>
        <w:rPr>
          <w:sz w:val="24"/>
        </w:rPr>
        <w:t>Não</w:t>
      </w:r>
      <w:r>
        <w:rPr>
          <w:spacing w:val="-1"/>
          <w:sz w:val="24"/>
        </w:rPr>
        <w:t xml:space="preserve"> </w:t>
      </w:r>
      <w:r>
        <w:rPr>
          <w:sz w:val="24"/>
        </w:rPr>
        <w:t>poderão</w:t>
      </w:r>
      <w:r>
        <w:rPr>
          <w:spacing w:val="-1"/>
          <w:sz w:val="24"/>
        </w:rPr>
        <w:t xml:space="preserve"> </w:t>
      </w:r>
      <w:r>
        <w:rPr>
          <w:sz w:val="24"/>
        </w:rPr>
        <w:t>disputar</w:t>
      </w:r>
      <w:r>
        <w:rPr>
          <w:spacing w:val="-1"/>
          <w:sz w:val="24"/>
        </w:rPr>
        <w:t xml:space="preserve"> </w:t>
      </w:r>
      <w:r>
        <w:rPr>
          <w:sz w:val="24"/>
        </w:rPr>
        <w:t>esta</w:t>
      </w:r>
      <w:r>
        <w:rPr>
          <w:spacing w:val="-1"/>
          <w:sz w:val="24"/>
        </w:rPr>
        <w:t xml:space="preserve"> </w:t>
      </w:r>
      <w:r>
        <w:rPr>
          <w:spacing w:val="-2"/>
          <w:sz w:val="24"/>
        </w:rPr>
        <w:t>licitação:</w:t>
      </w:r>
    </w:p>
    <w:p w14:paraId="6ECBBE50">
      <w:pPr>
        <w:pStyle w:val="7"/>
        <w:spacing w:before="67"/>
      </w:pPr>
    </w:p>
    <w:p w14:paraId="4DD80354">
      <w:pPr>
        <w:pStyle w:val="9"/>
        <w:numPr>
          <w:ilvl w:val="2"/>
          <w:numId w:val="1"/>
        </w:numPr>
        <w:tabs>
          <w:tab w:val="left" w:pos="1959"/>
        </w:tabs>
        <w:spacing w:before="0" w:after="0" w:line="240" w:lineRule="auto"/>
        <w:ind w:left="1959" w:right="0" w:hanging="540"/>
        <w:jc w:val="both"/>
        <w:rPr>
          <w:sz w:val="24"/>
        </w:rPr>
      </w:pPr>
      <w:r>
        <w:rPr>
          <w:sz w:val="24"/>
        </w:rPr>
        <w:t>aquele</w:t>
      </w:r>
      <w:r>
        <w:rPr>
          <w:spacing w:val="-3"/>
          <w:sz w:val="24"/>
        </w:rPr>
        <w:t xml:space="preserve"> </w:t>
      </w:r>
      <w:r>
        <w:rPr>
          <w:sz w:val="24"/>
        </w:rPr>
        <w:t>que</w:t>
      </w:r>
      <w:r>
        <w:rPr>
          <w:spacing w:val="-2"/>
          <w:sz w:val="24"/>
        </w:rPr>
        <w:t xml:space="preserve"> </w:t>
      </w:r>
      <w:r>
        <w:rPr>
          <w:sz w:val="24"/>
        </w:rPr>
        <w:t>não atenda</w:t>
      </w:r>
      <w:r>
        <w:rPr>
          <w:spacing w:val="-2"/>
          <w:sz w:val="24"/>
        </w:rPr>
        <w:t xml:space="preserve"> </w:t>
      </w:r>
      <w:r>
        <w:rPr>
          <w:sz w:val="24"/>
        </w:rPr>
        <w:t>às condições deste</w:t>
      </w:r>
      <w:r>
        <w:rPr>
          <w:spacing w:val="-1"/>
          <w:sz w:val="24"/>
        </w:rPr>
        <w:t xml:space="preserve"> </w:t>
      </w:r>
      <w:r>
        <w:rPr>
          <w:sz w:val="24"/>
        </w:rPr>
        <w:t>Edital e</w:t>
      </w:r>
      <w:r>
        <w:rPr>
          <w:spacing w:val="-1"/>
          <w:sz w:val="24"/>
        </w:rPr>
        <w:t xml:space="preserve"> </w:t>
      </w:r>
      <w:r>
        <w:rPr>
          <w:sz w:val="24"/>
        </w:rPr>
        <w:t xml:space="preserve">seu(s) </w:t>
      </w:r>
      <w:r>
        <w:rPr>
          <w:spacing w:val="-2"/>
          <w:sz w:val="24"/>
        </w:rPr>
        <w:t>anexo(s);</w:t>
      </w:r>
    </w:p>
    <w:p w14:paraId="39AD2A51">
      <w:pPr>
        <w:pStyle w:val="7"/>
        <w:spacing w:before="67"/>
      </w:pPr>
    </w:p>
    <w:p w14:paraId="24154F07">
      <w:pPr>
        <w:pStyle w:val="9"/>
        <w:numPr>
          <w:ilvl w:val="2"/>
          <w:numId w:val="1"/>
        </w:numPr>
        <w:tabs>
          <w:tab w:val="left" w:pos="1982"/>
        </w:tabs>
        <w:spacing w:before="0" w:after="0" w:line="288" w:lineRule="auto"/>
        <w:ind w:left="1419" w:right="1457" w:firstLine="0"/>
        <w:jc w:val="both"/>
        <w:rPr>
          <w:sz w:val="24"/>
        </w:rPr>
      </w:pPr>
      <w:r>
        <w:rPr>
          <w:sz w:val="24"/>
        </w:rPr>
        <w:t>pessoa física ou jurídica que se encontre, ao tempo da licitação, impossibilitada de participar da licitação em decorrência de sanção que lhe foi imposta;</w:t>
      </w:r>
    </w:p>
    <w:p w14:paraId="55241723">
      <w:pPr>
        <w:pStyle w:val="7"/>
        <w:spacing w:before="55"/>
      </w:pPr>
    </w:p>
    <w:p w14:paraId="590B2B30">
      <w:pPr>
        <w:pStyle w:val="9"/>
        <w:numPr>
          <w:ilvl w:val="2"/>
          <w:numId w:val="1"/>
        </w:numPr>
        <w:tabs>
          <w:tab w:val="left" w:pos="1999"/>
        </w:tabs>
        <w:spacing w:before="1" w:after="0" w:line="288" w:lineRule="auto"/>
        <w:ind w:left="1419" w:right="1458" w:firstLine="0"/>
        <w:jc w:val="both"/>
        <w:rPr>
          <w:sz w:val="24"/>
        </w:rPr>
      </w:pPr>
      <w:r>
        <w:rPr>
          <w:sz w:val="24"/>
        </w:rPr>
        <w:t>autor do anteprojeto, do projeto básico ou do projeto executivo, pessoa física ou jurídica, quando a licitação versar sobre serviços de engenharia a ele relacionados;</w:t>
      </w:r>
    </w:p>
    <w:p w14:paraId="2F87E261">
      <w:pPr>
        <w:pStyle w:val="7"/>
        <w:spacing w:before="55"/>
      </w:pPr>
    </w:p>
    <w:p w14:paraId="50677225">
      <w:pPr>
        <w:pStyle w:val="9"/>
        <w:numPr>
          <w:ilvl w:val="2"/>
          <w:numId w:val="1"/>
        </w:numPr>
        <w:tabs>
          <w:tab w:val="left" w:pos="1944"/>
        </w:tabs>
        <w:spacing w:before="0" w:after="0" w:line="288" w:lineRule="auto"/>
        <w:ind w:left="1419" w:right="1456" w:firstLine="0"/>
        <w:jc w:val="both"/>
        <w:rPr>
          <w:sz w:val="24"/>
        </w:rPr>
      </w:pPr>
      <w:r>
        <w:rPr>
          <w:sz w:val="24"/>
        </w:rPr>
        <w:t>empresa,</w:t>
      </w:r>
      <w:r>
        <w:rPr>
          <w:spacing w:val="-15"/>
          <w:sz w:val="24"/>
        </w:rPr>
        <w:t xml:space="preserve"> </w:t>
      </w:r>
      <w:r>
        <w:rPr>
          <w:sz w:val="24"/>
        </w:rPr>
        <w:t>isoladamente</w:t>
      </w:r>
      <w:r>
        <w:rPr>
          <w:spacing w:val="-15"/>
          <w:sz w:val="24"/>
        </w:rPr>
        <w:t xml:space="preserve"> </w:t>
      </w:r>
      <w:r>
        <w:rPr>
          <w:sz w:val="24"/>
        </w:rPr>
        <w:t>ou</w:t>
      </w:r>
      <w:r>
        <w:rPr>
          <w:spacing w:val="-15"/>
          <w:sz w:val="24"/>
        </w:rPr>
        <w:t xml:space="preserve"> </w:t>
      </w:r>
      <w:r>
        <w:rPr>
          <w:sz w:val="24"/>
        </w:rPr>
        <w:t>em</w:t>
      </w:r>
      <w:r>
        <w:rPr>
          <w:spacing w:val="-15"/>
          <w:sz w:val="24"/>
        </w:rPr>
        <w:t xml:space="preserve"> </w:t>
      </w:r>
      <w:r>
        <w:rPr>
          <w:sz w:val="24"/>
        </w:rPr>
        <w:t>consórcio,</w:t>
      </w:r>
      <w:r>
        <w:rPr>
          <w:spacing w:val="-15"/>
          <w:sz w:val="24"/>
        </w:rPr>
        <w:t xml:space="preserve"> </w:t>
      </w:r>
      <w:r>
        <w:rPr>
          <w:sz w:val="24"/>
        </w:rPr>
        <w:t>responsável</w:t>
      </w:r>
      <w:r>
        <w:rPr>
          <w:spacing w:val="-15"/>
          <w:sz w:val="24"/>
        </w:rPr>
        <w:t xml:space="preserve"> </w:t>
      </w:r>
      <w:r>
        <w:rPr>
          <w:sz w:val="24"/>
        </w:rPr>
        <w:t>pela</w:t>
      </w:r>
      <w:r>
        <w:rPr>
          <w:spacing w:val="-15"/>
          <w:sz w:val="24"/>
        </w:rPr>
        <w:t xml:space="preserve"> </w:t>
      </w:r>
      <w:r>
        <w:rPr>
          <w:sz w:val="24"/>
        </w:rPr>
        <w:t>elaboração</w:t>
      </w:r>
      <w:r>
        <w:rPr>
          <w:spacing w:val="-15"/>
          <w:sz w:val="24"/>
        </w:rPr>
        <w:t xml:space="preserve"> </w:t>
      </w:r>
      <w:r>
        <w:rPr>
          <w:sz w:val="24"/>
        </w:rPr>
        <w:t>do</w:t>
      </w:r>
      <w:r>
        <w:rPr>
          <w:spacing w:val="-15"/>
          <w:sz w:val="24"/>
        </w:rPr>
        <w:t xml:space="preserve"> </w:t>
      </w:r>
      <w:r>
        <w:rPr>
          <w:sz w:val="24"/>
        </w:rPr>
        <w:t>projeto</w:t>
      </w:r>
      <w:r>
        <w:rPr>
          <w:spacing w:val="-15"/>
          <w:sz w:val="24"/>
        </w:rPr>
        <w:t xml:space="preserve"> </w:t>
      </w:r>
      <w:r>
        <w:rPr>
          <w:sz w:val="24"/>
        </w:rPr>
        <w:t>básico ou do projeto executivo, ou empresa da qual o autor do projeto seja dirigente, gerente, controlador,</w:t>
      </w:r>
      <w:r>
        <w:rPr>
          <w:spacing w:val="-1"/>
          <w:sz w:val="24"/>
        </w:rPr>
        <w:t xml:space="preserve"> </w:t>
      </w:r>
      <w:r>
        <w:rPr>
          <w:sz w:val="24"/>
        </w:rPr>
        <w:t>acionista</w:t>
      </w:r>
      <w:r>
        <w:rPr>
          <w:spacing w:val="-2"/>
          <w:sz w:val="24"/>
        </w:rPr>
        <w:t xml:space="preserve"> </w:t>
      </w:r>
      <w:r>
        <w:rPr>
          <w:sz w:val="24"/>
        </w:rPr>
        <w:t>ou</w:t>
      </w:r>
      <w:r>
        <w:rPr>
          <w:spacing w:val="-1"/>
          <w:sz w:val="24"/>
        </w:rPr>
        <w:t xml:space="preserve"> </w:t>
      </w:r>
      <w:r>
        <w:rPr>
          <w:sz w:val="24"/>
        </w:rPr>
        <w:t>detentor</w:t>
      </w:r>
      <w:r>
        <w:rPr>
          <w:spacing w:val="-2"/>
          <w:sz w:val="24"/>
        </w:rPr>
        <w:t xml:space="preserve"> </w:t>
      </w:r>
      <w:r>
        <w:rPr>
          <w:sz w:val="24"/>
        </w:rPr>
        <w:t>de</w:t>
      </w:r>
      <w:r>
        <w:rPr>
          <w:spacing w:val="-2"/>
          <w:sz w:val="24"/>
        </w:rPr>
        <w:t xml:space="preserve"> </w:t>
      </w:r>
      <w:r>
        <w:rPr>
          <w:sz w:val="24"/>
        </w:rPr>
        <w:t>mais</w:t>
      </w:r>
      <w:r>
        <w:rPr>
          <w:spacing w:val="-1"/>
          <w:sz w:val="24"/>
        </w:rPr>
        <w:t xml:space="preserve"> </w:t>
      </w:r>
      <w:r>
        <w:rPr>
          <w:sz w:val="24"/>
        </w:rPr>
        <w:t>de</w:t>
      </w:r>
      <w:r>
        <w:rPr>
          <w:spacing w:val="-2"/>
          <w:sz w:val="24"/>
        </w:rPr>
        <w:t xml:space="preserve"> </w:t>
      </w:r>
      <w:r>
        <w:rPr>
          <w:sz w:val="24"/>
        </w:rPr>
        <w:t>5%</w:t>
      </w:r>
      <w:r>
        <w:rPr>
          <w:spacing w:val="-2"/>
          <w:sz w:val="24"/>
        </w:rPr>
        <w:t xml:space="preserve"> </w:t>
      </w:r>
      <w:r>
        <w:rPr>
          <w:sz w:val="24"/>
        </w:rPr>
        <w:t>(cinco</w:t>
      </w:r>
      <w:r>
        <w:rPr>
          <w:spacing w:val="-2"/>
          <w:sz w:val="24"/>
        </w:rPr>
        <w:t xml:space="preserve"> </w:t>
      </w:r>
      <w:r>
        <w:rPr>
          <w:sz w:val="24"/>
        </w:rPr>
        <w:t>por</w:t>
      </w:r>
      <w:r>
        <w:rPr>
          <w:spacing w:val="-2"/>
          <w:sz w:val="24"/>
        </w:rPr>
        <w:t xml:space="preserve"> </w:t>
      </w:r>
      <w:r>
        <w:rPr>
          <w:sz w:val="24"/>
        </w:rPr>
        <w:t>cento)</w:t>
      </w:r>
      <w:r>
        <w:rPr>
          <w:spacing w:val="-2"/>
          <w:sz w:val="24"/>
        </w:rPr>
        <w:t xml:space="preserve"> </w:t>
      </w:r>
      <w:r>
        <w:rPr>
          <w:sz w:val="24"/>
        </w:rPr>
        <w:t>do</w:t>
      </w:r>
      <w:r>
        <w:rPr>
          <w:spacing w:val="-1"/>
          <w:sz w:val="24"/>
        </w:rPr>
        <w:t xml:space="preserve"> </w:t>
      </w:r>
      <w:r>
        <w:rPr>
          <w:sz w:val="24"/>
        </w:rPr>
        <w:t>capital</w:t>
      </w:r>
      <w:r>
        <w:rPr>
          <w:spacing w:val="-1"/>
          <w:sz w:val="24"/>
        </w:rPr>
        <w:t xml:space="preserve"> </w:t>
      </w:r>
      <w:r>
        <w:rPr>
          <w:sz w:val="24"/>
        </w:rPr>
        <w:t>com</w:t>
      </w:r>
      <w:r>
        <w:rPr>
          <w:spacing w:val="-1"/>
          <w:sz w:val="24"/>
        </w:rPr>
        <w:t xml:space="preserve"> </w:t>
      </w:r>
      <w:r>
        <w:rPr>
          <w:sz w:val="24"/>
        </w:rPr>
        <w:t>direito</w:t>
      </w:r>
      <w:r>
        <w:rPr>
          <w:spacing w:val="-1"/>
          <w:sz w:val="24"/>
        </w:rPr>
        <w:t xml:space="preserve"> </w:t>
      </w:r>
      <w:r>
        <w:rPr>
          <w:sz w:val="24"/>
        </w:rPr>
        <w:t>a voto, responsável técnico ou subcontratado, quando a licitação versar sobre serviços ou fornecimento de bens a ela necessários;</w:t>
      </w:r>
    </w:p>
    <w:p w14:paraId="59F02D7F">
      <w:pPr>
        <w:pStyle w:val="7"/>
        <w:spacing w:before="53"/>
      </w:pPr>
    </w:p>
    <w:p w14:paraId="6916C97D">
      <w:pPr>
        <w:pStyle w:val="9"/>
        <w:numPr>
          <w:ilvl w:val="2"/>
          <w:numId w:val="1"/>
        </w:numPr>
        <w:tabs>
          <w:tab w:val="left" w:pos="1970"/>
        </w:tabs>
        <w:spacing w:before="0" w:after="0" w:line="288" w:lineRule="auto"/>
        <w:ind w:left="1419" w:right="1456" w:firstLine="0"/>
        <w:jc w:val="both"/>
        <w:rPr>
          <w:sz w:val="24"/>
        </w:rPr>
      </w:pPr>
      <w:r>
        <w:rPr>
          <w:sz w:val="24"/>
        </w:rPr>
        <w:t>aquele que mantenha vínculo de natureza técnica, comercial, econômica, financeira, trabalhista ou civil com dirigente do órgão ou entidade contratante ou com agente público que</w:t>
      </w:r>
      <w:r>
        <w:rPr>
          <w:spacing w:val="-14"/>
          <w:sz w:val="24"/>
        </w:rPr>
        <w:t xml:space="preserve"> </w:t>
      </w:r>
      <w:r>
        <w:rPr>
          <w:sz w:val="24"/>
        </w:rPr>
        <w:t>desempenhe</w:t>
      </w:r>
      <w:r>
        <w:rPr>
          <w:spacing w:val="-14"/>
          <w:sz w:val="24"/>
        </w:rPr>
        <w:t xml:space="preserve"> </w:t>
      </w:r>
      <w:r>
        <w:rPr>
          <w:sz w:val="24"/>
        </w:rPr>
        <w:t>função</w:t>
      </w:r>
      <w:r>
        <w:rPr>
          <w:spacing w:val="-9"/>
          <w:sz w:val="24"/>
        </w:rPr>
        <w:t xml:space="preserve"> </w:t>
      </w:r>
      <w:r>
        <w:rPr>
          <w:sz w:val="24"/>
        </w:rPr>
        <w:t>na</w:t>
      </w:r>
      <w:r>
        <w:rPr>
          <w:spacing w:val="-13"/>
          <w:sz w:val="24"/>
        </w:rPr>
        <w:t xml:space="preserve"> </w:t>
      </w:r>
      <w:r>
        <w:rPr>
          <w:sz w:val="24"/>
        </w:rPr>
        <w:t>licitação</w:t>
      </w:r>
      <w:r>
        <w:rPr>
          <w:spacing w:val="-11"/>
          <w:sz w:val="24"/>
        </w:rPr>
        <w:t xml:space="preserve"> </w:t>
      </w:r>
      <w:r>
        <w:rPr>
          <w:sz w:val="24"/>
        </w:rPr>
        <w:t>ou</w:t>
      </w:r>
      <w:r>
        <w:rPr>
          <w:spacing w:val="-13"/>
          <w:sz w:val="24"/>
        </w:rPr>
        <w:t xml:space="preserve"> </w:t>
      </w:r>
      <w:r>
        <w:rPr>
          <w:sz w:val="24"/>
        </w:rPr>
        <w:t>atue</w:t>
      </w:r>
      <w:r>
        <w:rPr>
          <w:spacing w:val="-11"/>
          <w:sz w:val="24"/>
        </w:rPr>
        <w:t xml:space="preserve"> </w:t>
      </w:r>
      <w:r>
        <w:rPr>
          <w:sz w:val="24"/>
        </w:rPr>
        <w:t>na</w:t>
      </w:r>
      <w:r>
        <w:rPr>
          <w:spacing w:val="-12"/>
          <w:sz w:val="24"/>
        </w:rPr>
        <w:t xml:space="preserve"> </w:t>
      </w:r>
      <w:r>
        <w:rPr>
          <w:sz w:val="24"/>
        </w:rPr>
        <w:t>fiscalização</w:t>
      </w:r>
      <w:r>
        <w:rPr>
          <w:spacing w:val="-13"/>
          <w:sz w:val="24"/>
        </w:rPr>
        <w:t xml:space="preserve"> </w:t>
      </w:r>
      <w:r>
        <w:rPr>
          <w:sz w:val="24"/>
        </w:rPr>
        <w:t>ou</w:t>
      </w:r>
      <w:r>
        <w:rPr>
          <w:spacing w:val="-13"/>
          <w:sz w:val="24"/>
        </w:rPr>
        <w:t xml:space="preserve"> </w:t>
      </w:r>
      <w:r>
        <w:rPr>
          <w:sz w:val="24"/>
        </w:rPr>
        <w:t>na</w:t>
      </w:r>
      <w:r>
        <w:rPr>
          <w:spacing w:val="-14"/>
          <w:sz w:val="24"/>
        </w:rPr>
        <w:t xml:space="preserve"> </w:t>
      </w:r>
      <w:r>
        <w:rPr>
          <w:sz w:val="24"/>
        </w:rPr>
        <w:t>gestão</w:t>
      </w:r>
      <w:r>
        <w:rPr>
          <w:spacing w:val="-13"/>
          <w:sz w:val="24"/>
        </w:rPr>
        <w:t xml:space="preserve"> </w:t>
      </w:r>
      <w:r>
        <w:rPr>
          <w:sz w:val="24"/>
        </w:rPr>
        <w:t>do</w:t>
      </w:r>
      <w:r>
        <w:rPr>
          <w:spacing w:val="-11"/>
          <w:sz w:val="24"/>
        </w:rPr>
        <w:t xml:space="preserve"> </w:t>
      </w:r>
      <w:r>
        <w:rPr>
          <w:sz w:val="24"/>
        </w:rPr>
        <w:t>contrato,</w:t>
      </w:r>
      <w:r>
        <w:rPr>
          <w:spacing w:val="-13"/>
          <w:sz w:val="24"/>
        </w:rPr>
        <w:t xml:space="preserve"> </w:t>
      </w:r>
      <w:r>
        <w:rPr>
          <w:sz w:val="24"/>
        </w:rPr>
        <w:t>ou</w:t>
      </w:r>
      <w:r>
        <w:rPr>
          <w:spacing w:val="-13"/>
          <w:sz w:val="24"/>
        </w:rPr>
        <w:t xml:space="preserve"> </w:t>
      </w:r>
      <w:r>
        <w:rPr>
          <w:sz w:val="24"/>
        </w:rPr>
        <w:t>que deles seja cônjuge, companheiro ou parente em linha reta, colateral ou por afinidade, até o terceiro grau;</w:t>
      </w:r>
    </w:p>
    <w:p w14:paraId="0D057E56">
      <w:pPr>
        <w:pStyle w:val="7"/>
        <w:spacing w:before="56"/>
      </w:pPr>
    </w:p>
    <w:p w14:paraId="443D67AD">
      <w:pPr>
        <w:pStyle w:val="9"/>
        <w:numPr>
          <w:ilvl w:val="2"/>
          <w:numId w:val="1"/>
        </w:numPr>
        <w:tabs>
          <w:tab w:val="left" w:pos="1968"/>
        </w:tabs>
        <w:spacing w:before="0" w:after="0" w:line="288" w:lineRule="auto"/>
        <w:ind w:left="1419" w:right="1451" w:firstLine="0"/>
        <w:jc w:val="both"/>
        <w:rPr>
          <w:sz w:val="24"/>
        </w:rPr>
      </w:pPr>
      <w:r>
        <w:rPr>
          <w:sz w:val="24"/>
        </w:rPr>
        <w:t>empresas controladoras, controladas ou coligadas, nos termos da Lei nº 6.404, de 15 de dezembro de 1976, concorrendo entre si;</w:t>
      </w:r>
    </w:p>
    <w:p w14:paraId="7A3D1A96">
      <w:pPr>
        <w:pStyle w:val="7"/>
        <w:spacing w:before="55"/>
      </w:pPr>
    </w:p>
    <w:p w14:paraId="420BD344">
      <w:pPr>
        <w:pStyle w:val="9"/>
        <w:numPr>
          <w:ilvl w:val="2"/>
          <w:numId w:val="1"/>
        </w:numPr>
        <w:tabs>
          <w:tab w:val="left" w:pos="1985"/>
        </w:tabs>
        <w:spacing w:before="0" w:after="0" w:line="288" w:lineRule="auto"/>
        <w:ind w:left="1419" w:right="1454" w:firstLine="0"/>
        <w:jc w:val="both"/>
        <w:rPr>
          <w:sz w:val="24"/>
        </w:rPr>
      </w:pPr>
      <w:r>
        <w:rPr>
          <w:sz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5AE76EE">
      <w:pPr>
        <w:pStyle w:val="9"/>
        <w:spacing w:after="0" w:line="288" w:lineRule="auto"/>
        <w:jc w:val="both"/>
        <w:rPr>
          <w:sz w:val="24"/>
        </w:rPr>
        <w:sectPr>
          <w:pgSz w:w="11900" w:h="16820"/>
          <w:pgMar w:top="1340" w:right="141" w:bottom="920" w:left="141" w:header="341" w:footer="677" w:gutter="0"/>
          <w:cols w:space="720" w:num="1"/>
        </w:sectPr>
      </w:pPr>
    </w:p>
    <w:p w14:paraId="765ACD30">
      <w:pPr>
        <w:pStyle w:val="7"/>
      </w:pPr>
    </w:p>
    <w:p w14:paraId="1C04AB62">
      <w:pPr>
        <w:pStyle w:val="7"/>
        <w:spacing w:before="37"/>
      </w:pPr>
    </w:p>
    <w:p w14:paraId="64B43D6B">
      <w:pPr>
        <w:pStyle w:val="9"/>
        <w:numPr>
          <w:ilvl w:val="2"/>
          <w:numId w:val="1"/>
        </w:numPr>
        <w:tabs>
          <w:tab w:val="left" w:pos="1987"/>
        </w:tabs>
        <w:spacing w:before="1" w:after="0" w:line="288" w:lineRule="auto"/>
        <w:ind w:left="1419" w:right="1459" w:firstLine="0"/>
        <w:jc w:val="both"/>
        <w:rPr>
          <w:sz w:val="24"/>
        </w:rPr>
      </w:pPr>
      <w:r>
        <w:rPr>
          <w:sz w:val="24"/>
        </w:rPr>
        <w:t>agente público do órgão ou entidade licitante, na qualidade de pessoa física ou de representante de pessoa jurídica;</w:t>
      </w:r>
    </w:p>
    <w:p w14:paraId="66B8FE30">
      <w:pPr>
        <w:pStyle w:val="7"/>
        <w:spacing w:before="55"/>
      </w:pPr>
    </w:p>
    <w:p w14:paraId="0EB4FE55">
      <w:pPr>
        <w:pStyle w:val="9"/>
        <w:numPr>
          <w:ilvl w:val="2"/>
          <w:numId w:val="1"/>
        </w:numPr>
        <w:tabs>
          <w:tab w:val="left" w:pos="1951"/>
        </w:tabs>
        <w:spacing w:before="0" w:after="0" w:line="288" w:lineRule="auto"/>
        <w:ind w:left="1419" w:right="1452" w:firstLine="0"/>
        <w:jc w:val="both"/>
        <w:rPr>
          <w:sz w:val="24"/>
        </w:rPr>
      </w:pPr>
      <w:r>
        <w:rPr>
          <w:sz w:val="24"/>
        </w:rPr>
        <w:t>não</w:t>
      </w:r>
      <w:r>
        <w:rPr>
          <w:spacing w:val="-10"/>
          <w:sz w:val="24"/>
        </w:rPr>
        <w:t xml:space="preserve"> </w:t>
      </w:r>
      <w:r>
        <w:rPr>
          <w:sz w:val="24"/>
        </w:rPr>
        <w:t>poderá</w:t>
      </w:r>
      <w:r>
        <w:rPr>
          <w:spacing w:val="-11"/>
          <w:sz w:val="24"/>
        </w:rPr>
        <w:t xml:space="preserve"> </w:t>
      </w:r>
      <w:r>
        <w:rPr>
          <w:sz w:val="24"/>
        </w:rPr>
        <w:t>participar,</w:t>
      </w:r>
      <w:r>
        <w:rPr>
          <w:spacing w:val="-10"/>
          <w:sz w:val="24"/>
        </w:rPr>
        <w:t xml:space="preserve"> </w:t>
      </w:r>
      <w:r>
        <w:rPr>
          <w:sz w:val="24"/>
        </w:rPr>
        <w:t>direta</w:t>
      </w:r>
      <w:r>
        <w:rPr>
          <w:spacing w:val="-11"/>
          <w:sz w:val="24"/>
        </w:rPr>
        <w:t xml:space="preserve"> </w:t>
      </w:r>
      <w:r>
        <w:rPr>
          <w:sz w:val="24"/>
        </w:rPr>
        <w:t>ou</w:t>
      </w:r>
      <w:r>
        <w:rPr>
          <w:spacing w:val="-10"/>
          <w:sz w:val="24"/>
        </w:rPr>
        <w:t xml:space="preserve"> </w:t>
      </w:r>
      <w:r>
        <w:rPr>
          <w:sz w:val="24"/>
        </w:rPr>
        <w:t>indiretamente,</w:t>
      </w:r>
      <w:r>
        <w:rPr>
          <w:spacing w:val="-10"/>
          <w:sz w:val="24"/>
        </w:rPr>
        <w:t xml:space="preserve"> </w:t>
      </w:r>
      <w:r>
        <w:rPr>
          <w:sz w:val="24"/>
        </w:rPr>
        <w:t>da</w:t>
      </w:r>
      <w:r>
        <w:rPr>
          <w:spacing w:val="-11"/>
          <w:sz w:val="24"/>
        </w:rPr>
        <w:t xml:space="preserve"> </w:t>
      </w:r>
      <w:r>
        <w:rPr>
          <w:sz w:val="24"/>
        </w:rPr>
        <w:t>licitação</w:t>
      </w:r>
      <w:r>
        <w:rPr>
          <w:spacing w:val="-10"/>
          <w:sz w:val="24"/>
        </w:rPr>
        <w:t xml:space="preserve"> </w:t>
      </w:r>
      <w:r>
        <w:rPr>
          <w:sz w:val="24"/>
        </w:rPr>
        <w:t>ou</w:t>
      </w:r>
      <w:r>
        <w:rPr>
          <w:spacing w:val="-10"/>
          <w:sz w:val="24"/>
        </w:rPr>
        <w:t xml:space="preserve"> </w:t>
      </w:r>
      <w:r>
        <w:rPr>
          <w:sz w:val="24"/>
        </w:rPr>
        <w:t>da</w:t>
      </w:r>
      <w:r>
        <w:rPr>
          <w:spacing w:val="-11"/>
          <w:sz w:val="24"/>
        </w:rPr>
        <w:t xml:space="preserve"> </w:t>
      </w:r>
      <w:r>
        <w:rPr>
          <w:sz w:val="24"/>
        </w:rPr>
        <w:t>execução</w:t>
      </w:r>
      <w:r>
        <w:rPr>
          <w:spacing w:val="-10"/>
          <w:sz w:val="24"/>
        </w:rPr>
        <w:t xml:space="preserve"> </w:t>
      </w:r>
      <w:r>
        <w:rPr>
          <w:sz w:val="24"/>
        </w:rPr>
        <w:t>do</w:t>
      </w:r>
      <w:r>
        <w:rPr>
          <w:spacing w:val="-7"/>
          <w:sz w:val="24"/>
        </w:rPr>
        <w:t xml:space="preserve"> </w:t>
      </w:r>
      <w:r>
        <w:rPr>
          <w:sz w:val="24"/>
        </w:rPr>
        <w:t>contrato agente público do órgão ou entidade contratante, devendo ser observadas as situações que possam configurar conflito de interesses no exercício ou após o exercício do cargo ou emprego,</w:t>
      </w:r>
      <w:r>
        <w:rPr>
          <w:spacing w:val="-2"/>
          <w:sz w:val="24"/>
        </w:rPr>
        <w:t xml:space="preserve"> </w:t>
      </w:r>
      <w:r>
        <w:rPr>
          <w:sz w:val="24"/>
        </w:rPr>
        <w:t>nos termos</w:t>
      </w:r>
      <w:r>
        <w:rPr>
          <w:spacing w:val="-2"/>
          <w:sz w:val="24"/>
        </w:rPr>
        <w:t xml:space="preserve"> </w:t>
      </w:r>
      <w:r>
        <w:rPr>
          <w:sz w:val="24"/>
        </w:rPr>
        <w:t>da</w:t>
      </w:r>
      <w:r>
        <w:rPr>
          <w:spacing w:val="-3"/>
          <w:sz w:val="24"/>
        </w:rPr>
        <w:t xml:space="preserve"> </w:t>
      </w:r>
      <w:r>
        <w:rPr>
          <w:sz w:val="24"/>
        </w:rPr>
        <w:t>legislação</w:t>
      </w:r>
      <w:r>
        <w:rPr>
          <w:spacing w:val="-2"/>
          <w:sz w:val="24"/>
        </w:rPr>
        <w:t xml:space="preserve"> </w:t>
      </w:r>
      <w:r>
        <w:rPr>
          <w:sz w:val="24"/>
        </w:rPr>
        <w:t>que</w:t>
      </w:r>
      <w:r>
        <w:rPr>
          <w:spacing w:val="-3"/>
          <w:sz w:val="24"/>
        </w:rPr>
        <w:t xml:space="preserve"> </w:t>
      </w:r>
      <w:r>
        <w:rPr>
          <w:sz w:val="24"/>
        </w:rPr>
        <w:t>disciplina</w:t>
      </w:r>
      <w:r>
        <w:rPr>
          <w:spacing w:val="-1"/>
          <w:sz w:val="24"/>
        </w:rPr>
        <w:t xml:space="preserve"> </w:t>
      </w:r>
      <w:r>
        <w:rPr>
          <w:sz w:val="24"/>
        </w:rPr>
        <w:t>a</w:t>
      </w:r>
      <w:r>
        <w:rPr>
          <w:spacing w:val="-3"/>
          <w:sz w:val="24"/>
        </w:rPr>
        <w:t xml:space="preserve"> </w:t>
      </w:r>
      <w:r>
        <w:rPr>
          <w:sz w:val="24"/>
        </w:rPr>
        <w:t>matéria,</w:t>
      </w:r>
      <w:r>
        <w:rPr>
          <w:spacing w:val="-2"/>
          <w:sz w:val="24"/>
        </w:rPr>
        <w:t xml:space="preserve"> </w:t>
      </w:r>
      <w:r>
        <w:rPr>
          <w:sz w:val="24"/>
        </w:rPr>
        <w:t xml:space="preserve">conforme </w:t>
      </w:r>
      <w:r>
        <w:fldChar w:fldCharType="begin"/>
      </w:r>
      <w:r>
        <w:instrText xml:space="preserve"> HYPERLINK "http://www.planalto.gov.br/ccivil_03/_ato2019-2022/2021/lei/L14133.htm#art9%C2%A71" \h </w:instrText>
      </w:r>
      <w:r>
        <w:fldChar w:fldCharType="separate"/>
      </w:r>
      <w:r>
        <w:rPr>
          <w:sz w:val="24"/>
          <w:u w:val="single"/>
        </w:rPr>
        <w:t>§</w:t>
      </w:r>
      <w:r>
        <w:rPr>
          <w:spacing w:val="-2"/>
          <w:sz w:val="24"/>
          <w:u w:val="single"/>
        </w:rPr>
        <w:t xml:space="preserve"> </w:t>
      </w:r>
      <w:r>
        <w:rPr>
          <w:sz w:val="24"/>
          <w:u w:val="single"/>
        </w:rPr>
        <w:t>1º do</w:t>
      </w:r>
      <w:r>
        <w:rPr>
          <w:spacing w:val="-2"/>
          <w:sz w:val="24"/>
          <w:u w:val="single"/>
        </w:rPr>
        <w:t xml:space="preserve"> </w:t>
      </w:r>
      <w:r>
        <w:rPr>
          <w:sz w:val="24"/>
          <w:u w:val="single"/>
        </w:rPr>
        <w:t>art.</w:t>
      </w:r>
      <w:r>
        <w:rPr>
          <w:spacing w:val="-2"/>
          <w:sz w:val="24"/>
          <w:u w:val="single"/>
        </w:rPr>
        <w:t xml:space="preserve"> </w:t>
      </w:r>
      <w:r>
        <w:rPr>
          <w:sz w:val="24"/>
          <w:u w:val="single"/>
        </w:rPr>
        <w:t>9º</w:t>
      </w:r>
      <w:r>
        <w:rPr>
          <w:spacing w:val="-1"/>
          <w:sz w:val="24"/>
          <w:u w:val="single"/>
        </w:rPr>
        <w:t xml:space="preserve"> </w:t>
      </w:r>
      <w:r>
        <w:rPr>
          <w:sz w:val="24"/>
          <w:u w:val="single"/>
        </w:rPr>
        <w:t>da</w:t>
      </w:r>
      <w:r>
        <w:rPr>
          <w:spacing w:val="-1"/>
          <w:sz w:val="24"/>
          <w:u w:val="single"/>
        </w:rPr>
        <w:t xml:space="preserve"> </w:t>
      </w:r>
      <w:r>
        <w:rPr>
          <w:sz w:val="24"/>
          <w:u w:val="single"/>
        </w:rPr>
        <w:t>Lei</w:t>
      </w:r>
      <w:r>
        <w:rPr>
          <w:sz w:val="24"/>
          <w:u w:val="single"/>
        </w:rPr>
        <w:fldChar w:fldCharType="end"/>
      </w:r>
      <w:r>
        <w:rPr>
          <w:sz w:val="24"/>
        </w:rPr>
        <w:t xml:space="preserve"> </w:t>
      </w:r>
      <w:r>
        <w:fldChar w:fldCharType="begin"/>
      </w:r>
      <w:r>
        <w:instrText xml:space="preserve"> HYPERLINK "http://www.planalto.gov.br/ccivil_03/_ato2019-2022/2021/lei/L14133.htm#art9%C2%A71" \h </w:instrText>
      </w:r>
      <w:r>
        <w:fldChar w:fldCharType="separate"/>
      </w:r>
      <w:r>
        <w:rPr>
          <w:sz w:val="24"/>
          <w:u w:val="single"/>
        </w:rPr>
        <w:t>nº 14.133/2021</w:t>
      </w:r>
      <w:r>
        <w:rPr>
          <w:sz w:val="24"/>
        </w:rPr>
        <w:t>;</w:t>
      </w:r>
      <w:r>
        <w:rPr>
          <w:sz w:val="24"/>
        </w:rPr>
        <w:fldChar w:fldCharType="end"/>
      </w:r>
    </w:p>
    <w:p w14:paraId="160B1ED4">
      <w:pPr>
        <w:pStyle w:val="7"/>
      </w:pPr>
    </w:p>
    <w:p w14:paraId="5B0CDB27">
      <w:pPr>
        <w:pStyle w:val="7"/>
        <w:spacing w:before="68"/>
      </w:pPr>
    </w:p>
    <w:p w14:paraId="3A75F6D1">
      <w:pPr>
        <w:pStyle w:val="9"/>
        <w:numPr>
          <w:ilvl w:val="1"/>
          <w:numId w:val="1"/>
        </w:numPr>
        <w:tabs>
          <w:tab w:val="left" w:pos="1779"/>
        </w:tabs>
        <w:spacing w:before="0" w:after="0" w:line="288" w:lineRule="auto"/>
        <w:ind w:left="1419" w:right="1455" w:firstLine="0"/>
        <w:jc w:val="both"/>
        <w:rPr>
          <w:sz w:val="24"/>
        </w:rPr>
      </w:pPr>
      <w:r>
        <w:rPr>
          <w:sz w:val="24"/>
        </w:rPr>
        <w:t>O</w:t>
      </w:r>
      <w:r>
        <w:rPr>
          <w:spacing w:val="-3"/>
          <w:sz w:val="24"/>
        </w:rPr>
        <w:t xml:space="preserve"> </w:t>
      </w:r>
      <w:r>
        <w:rPr>
          <w:sz w:val="24"/>
        </w:rPr>
        <w:t>impedimento</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trata</w:t>
      </w:r>
      <w:r>
        <w:rPr>
          <w:spacing w:val="-3"/>
          <w:sz w:val="24"/>
        </w:rPr>
        <w:t xml:space="preserve"> </w:t>
      </w:r>
      <w:r>
        <w:rPr>
          <w:sz w:val="24"/>
        </w:rPr>
        <w:t>o</w:t>
      </w:r>
      <w:r>
        <w:rPr>
          <w:spacing w:val="-3"/>
          <w:sz w:val="24"/>
        </w:rPr>
        <w:t xml:space="preserve"> </w:t>
      </w:r>
      <w:r>
        <w:rPr>
          <w:sz w:val="24"/>
        </w:rPr>
        <w:t>item</w:t>
      </w:r>
      <w:r>
        <w:rPr>
          <w:spacing w:val="-3"/>
          <w:sz w:val="24"/>
        </w:rPr>
        <w:t xml:space="preserve"> </w:t>
      </w:r>
      <w:r>
        <w:rPr>
          <w:sz w:val="24"/>
        </w:rPr>
        <w:t>3.8.2</w:t>
      </w:r>
      <w:r>
        <w:rPr>
          <w:spacing w:val="-3"/>
          <w:sz w:val="24"/>
        </w:rPr>
        <w:t xml:space="preserve"> </w:t>
      </w:r>
      <w:r>
        <w:rPr>
          <w:sz w:val="24"/>
        </w:rPr>
        <w:t>será</w:t>
      </w:r>
      <w:r>
        <w:rPr>
          <w:spacing w:val="-4"/>
          <w:sz w:val="24"/>
        </w:rPr>
        <w:t xml:space="preserve"> </w:t>
      </w:r>
      <w:r>
        <w:rPr>
          <w:sz w:val="24"/>
        </w:rPr>
        <w:t>também</w:t>
      </w:r>
      <w:r>
        <w:rPr>
          <w:spacing w:val="-3"/>
          <w:sz w:val="24"/>
        </w:rPr>
        <w:t xml:space="preserve"> </w:t>
      </w:r>
      <w:r>
        <w:rPr>
          <w:sz w:val="24"/>
        </w:rPr>
        <w:t>aplicado</w:t>
      </w:r>
      <w:r>
        <w:rPr>
          <w:spacing w:val="-1"/>
          <w:sz w:val="24"/>
        </w:rPr>
        <w:t xml:space="preserve"> </w:t>
      </w:r>
      <w:r>
        <w:rPr>
          <w:sz w:val="24"/>
        </w:rPr>
        <w:t>ao</w:t>
      </w:r>
      <w:r>
        <w:rPr>
          <w:spacing w:val="-3"/>
          <w:sz w:val="24"/>
        </w:rPr>
        <w:t xml:space="preserve"> </w:t>
      </w:r>
      <w:r>
        <w:rPr>
          <w:sz w:val="24"/>
        </w:rPr>
        <w:t>licitante</w:t>
      </w:r>
      <w:r>
        <w:rPr>
          <w:spacing w:val="-3"/>
          <w:sz w:val="24"/>
        </w:rPr>
        <w:t xml:space="preserve"> </w:t>
      </w:r>
      <w:r>
        <w:rPr>
          <w:sz w:val="24"/>
        </w:rPr>
        <w:t>que</w:t>
      </w:r>
      <w:r>
        <w:rPr>
          <w:spacing w:val="-4"/>
          <w:sz w:val="24"/>
        </w:rPr>
        <w:t xml:space="preserve"> </w:t>
      </w:r>
      <w:r>
        <w:rPr>
          <w:sz w:val="24"/>
        </w:rPr>
        <w:t>atue</w:t>
      </w:r>
      <w:r>
        <w:rPr>
          <w:spacing w:val="-2"/>
          <w:sz w:val="24"/>
        </w:rPr>
        <w:t xml:space="preserve"> </w:t>
      </w:r>
      <w:r>
        <w:rPr>
          <w:sz w:val="24"/>
        </w:rPr>
        <w:t>em substituição</w:t>
      </w:r>
      <w:r>
        <w:rPr>
          <w:spacing w:val="-15"/>
          <w:sz w:val="24"/>
        </w:rPr>
        <w:t xml:space="preserve"> </w:t>
      </w:r>
      <w:r>
        <w:rPr>
          <w:sz w:val="24"/>
        </w:rPr>
        <w:t>a</w:t>
      </w:r>
      <w:r>
        <w:rPr>
          <w:spacing w:val="-15"/>
          <w:sz w:val="24"/>
        </w:rPr>
        <w:t xml:space="preserve"> </w:t>
      </w:r>
      <w:r>
        <w:rPr>
          <w:sz w:val="24"/>
        </w:rPr>
        <w:t>outra</w:t>
      </w:r>
      <w:r>
        <w:rPr>
          <w:spacing w:val="-14"/>
          <w:sz w:val="24"/>
        </w:rPr>
        <w:t xml:space="preserve"> </w:t>
      </w:r>
      <w:r>
        <w:rPr>
          <w:sz w:val="24"/>
        </w:rPr>
        <w:t>pessoa,</w:t>
      </w:r>
      <w:r>
        <w:rPr>
          <w:spacing w:val="-14"/>
          <w:sz w:val="24"/>
        </w:rPr>
        <w:t xml:space="preserve"> </w:t>
      </w:r>
      <w:r>
        <w:rPr>
          <w:sz w:val="24"/>
        </w:rPr>
        <w:t>física</w:t>
      </w:r>
      <w:r>
        <w:rPr>
          <w:spacing w:val="-14"/>
          <w:sz w:val="24"/>
        </w:rPr>
        <w:t xml:space="preserve"> </w:t>
      </w:r>
      <w:r>
        <w:rPr>
          <w:sz w:val="24"/>
        </w:rPr>
        <w:t>ou</w:t>
      </w:r>
      <w:r>
        <w:rPr>
          <w:spacing w:val="-14"/>
          <w:sz w:val="24"/>
        </w:rPr>
        <w:t xml:space="preserve"> </w:t>
      </w:r>
      <w:r>
        <w:rPr>
          <w:sz w:val="24"/>
        </w:rPr>
        <w:t>jurídica,</w:t>
      </w:r>
      <w:r>
        <w:rPr>
          <w:spacing w:val="-13"/>
          <w:sz w:val="24"/>
        </w:rPr>
        <w:t xml:space="preserve"> </w:t>
      </w:r>
      <w:r>
        <w:rPr>
          <w:sz w:val="24"/>
        </w:rPr>
        <w:t>com</w:t>
      </w:r>
      <w:r>
        <w:rPr>
          <w:spacing w:val="-13"/>
          <w:sz w:val="24"/>
        </w:rPr>
        <w:t xml:space="preserve"> </w:t>
      </w:r>
      <w:r>
        <w:rPr>
          <w:sz w:val="24"/>
        </w:rPr>
        <w:t>o</w:t>
      </w:r>
      <w:r>
        <w:rPr>
          <w:spacing w:val="-14"/>
          <w:sz w:val="24"/>
        </w:rPr>
        <w:t xml:space="preserve"> </w:t>
      </w:r>
      <w:r>
        <w:rPr>
          <w:sz w:val="24"/>
        </w:rPr>
        <w:t>intuito</w:t>
      </w:r>
      <w:r>
        <w:rPr>
          <w:spacing w:val="-14"/>
          <w:sz w:val="24"/>
        </w:rPr>
        <w:t xml:space="preserve"> </w:t>
      </w:r>
      <w:r>
        <w:rPr>
          <w:sz w:val="24"/>
        </w:rPr>
        <w:t>de</w:t>
      </w:r>
      <w:r>
        <w:rPr>
          <w:spacing w:val="-15"/>
          <w:sz w:val="24"/>
        </w:rPr>
        <w:t xml:space="preserve"> </w:t>
      </w:r>
      <w:r>
        <w:rPr>
          <w:sz w:val="24"/>
        </w:rPr>
        <w:t>burlar</w:t>
      </w:r>
      <w:r>
        <w:rPr>
          <w:spacing w:val="-13"/>
          <w:sz w:val="24"/>
        </w:rPr>
        <w:t xml:space="preserve"> </w:t>
      </w:r>
      <w:r>
        <w:rPr>
          <w:sz w:val="24"/>
        </w:rPr>
        <w:t>a</w:t>
      </w:r>
      <w:r>
        <w:rPr>
          <w:spacing w:val="-13"/>
          <w:sz w:val="24"/>
        </w:rPr>
        <w:t xml:space="preserve"> </w:t>
      </w:r>
      <w:r>
        <w:rPr>
          <w:sz w:val="24"/>
        </w:rPr>
        <w:t>efetividade</w:t>
      </w:r>
      <w:r>
        <w:rPr>
          <w:spacing w:val="-15"/>
          <w:sz w:val="24"/>
        </w:rPr>
        <w:t xml:space="preserve"> </w:t>
      </w:r>
      <w:r>
        <w:rPr>
          <w:sz w:val="24"/>
        </w:rPr>
        <w:t>da</w:t>
      </w:r>
      <w:r>
        <w:rPr>
          <w:spacing w:val="-13"/>
          <w:sz w:val="24"/>
        </w:rPr>
        <w:t xml:space="preserve"> </w:t>
      </w:r>
      <w:r>
        <w:rPr>
          <w:sz w:val="24"/>
        </w:rPr>
        <w:t>sanção a</w:t>
      </w:r>
      <w:r>
        <w:rPr>
          <w:spacing w:val="-7"/>
          <w:sz w:val="24"/>
        </w:rPr>
        <w:t xml:space="preserve"> </w:t>
      </w:r>
      <w:r>
        <w:rPr>
          <w:sz w:val="24"/>
        </w:rPr>
        <w:t>ela</w:t>
      </w:r>
      <w:r>
        <w:rPr>
          <w:spacing w:val="-7"/>
          <w:sz w:val="24"/>
        </w:rPr>
        <w:t xml:space="preserve"> </w:t>
      </w:r>
      <w:r>
        <w:rPr>
          <w:sz w:val="24"/>
        </w:rPr>
        <w:t>aplicada,</w:t>
      </w:r>
      <w:r>
        <w:rPr>
          <w:spacing w:val="-7"/>
          <w:sz w:val="24"/>
        </w:rPr>
        <w:t xml:space="preserve"> </w:t>
      </w:r>
      <w:r>
        <w:rPr>
          <w:sz w:val="24"/>
        </w:rPr>
        <w:t>inclusive</w:t>
      </w:r>
      <w:r>
        <w:rPr>
          <w:spacing w:val="-7"/>
          <w:sz w:val="24"/>
        </w:rPr>
        <w:t xml:space="preserve"> </w:t>
      </w:r>
      <w:r>
        <w:rPr>
          <w:sz w:val="24"/>
        </w:rPr>
        <w:t>a</w:t>
      </w:r>
      <w:r>
        <w:rPr>
          <w:spacing w:val="-6"/>
          <w:sz w:val="24"/>
        </w:rPr>
        <w:t xml:space="preserve"> </w:t>
      </w:r>
      <w:r>
        <w:rPr>
          <w:sz w:val="24"/>
        </w:rPr>
        <w:t>sua</w:t>
      </w:r>
      <w:r>
        <w:rPr>
          <w:spacing w:val="-7"/>
          <w:sz w:val="24"/>
        </w:rPr>
        <w:t xml:space="preserve"> </w:t>
      </w:r>
      <w:r>
        <w:rPr>
          <w:sz w:val="24"/>
        </w:rPr>
        <w:t>controladora,</w:t>
      </w:r>
      <w:r>
        <w:rPr>
          <w:spacing w:val="-7"/>
          <w:sz w:val="24"/>
        </w:rPr>
        <w:t xml:space="preserve"> </w:t>
      </w:r>
      <w:r>
        <w:rPr>
          <w:sz w:val="24"/>
        </w:rPr>
        <w:t>controlada</w:t>
      </w:r>
      <w:r>
        <w:rPr>
          <w:spacing w:val="-7"/>
          <w:sz w:val="24"/>
        </w:rPr>
        <w:t xml:space="preserve"> </w:t>
      </w:r>
      <w:r>
        <w:rPr>
          <w:sz w:val="24"/>
        </w:rPr>
        <w:t>ou</w:t>
      </w:r>
      <w:r>
        <w:rPr>
          <w:spacing w:val="-7"/>
          <w:sz w:val="24"/>
        </w:rPr>
        <w:t xml:space="preserve"> </w:t>
      </w:r>
      <w:r>
        <w:rPr>
          <w:sz w:val="24"/>
        </w:rPr>
        <w:t>coligada,</w:t>
      </w:r>
      <w:r>
        <w:rPr>
          <w:spacing w:val="-7"/>
          <w:sz w:val="24"/>
        </w:rPr>
        <w:t xml:space="preserve"> </w:t>
      </w:r>
      <w:r>
        <w:rPr>
          <w:sz w:val="24"/>
        </w:rPr>
        <w:t>desde</w:t>
      </w:r>
      <w:r>
        <w:rPr>
          <w:spacing w:val="-3"/>
          <w:sz w:val="24"/>
        </w:rPr>
        <w:t xml:space="preserve"> </w:t>
      </w:r>
      <w:r>
        <w:rPr>
          <w:sz w:val="24"/>
        </w:rPr>
        <w:t>que</w:t>
      </w:r>
      <w:r>
        <w:rPr>
          <w:spacing w:val="-7"/>
          <w:sz w:val="24"/>
        </w:rPr>
        <w:t xml:space="preserve"> </w:t>
      </w:r>
      <w:r>
        <w:rPr>
          <w:sz w:val="24"/>
        </w:rPr>
        <w:t>devidamente comprovado o ilícito ou a utilização fraudulenta da personalidade jurídica do licitante.</w:t>
      </w:r>
    </w:p>
    <w:p w14:paraId="3CE153E6">
      <w:pPr>
        <w:pStyle w:val="7"/>
        <w:spacing w:before="55"/>
      </w:pPr>
    </w:p>
    <w:p w14:paraId="0F29E9FF">
      <w:pPr>
        <w:pStyle w:val="9"/>
        <w:numPr>
          <w:ilvl w:val="1"/>
          <w:numId w:val="1"/>
        </w:numPr>
        <w:tabs>
          <w:tab w:val="left" w:pos="1800"/>
        </w:tabs>
        <w:spacing w:before="0" w:after="0" w:line="288" w:lineRule="auto"/>
        <w:ind w:left="1419" w:right="1458" w:firstLine="0"/>
        <w:jc w:val="both"/>
        <w:rPr>
          <w:sz w:val="24"/>
        </w:rPr>
      </w:pPr>
      <w:r>
        <w:rPr>
          <w:sz w:val="24"/>
        </w:rPr>
        <w:t>A critério da Administração e exclusivamente a seu serviço, o autor dos projetos e a empresa a que se referem os itens 3.8.1 e 3.8.2 poderão participar no apoio das atividades de planejamento da contratação, de execução da licitação ou de gestão do contrato, desde que sob supervisão exclusiva de agentes públicos do órgão ou entidade.</w:t>
      </w:r>
    </w:p>
    <w:p w14:paraId="05AC00BD">
      <w:pPr>
        <w:pStyle w:val="7"/>
        <w:spacing w:before="55"/>
      </w:pPr>
    </w:p>
    <w:p w14:paraId="07F7E3C5">
      <w:pPr>
        <w:pStyle w:val="9"/>
        <w:numPr>
          <w:ilvl w:val="2"/>
          <w:numId w:val="1"/>
        </w:numPr>
        <w:tabs>
          <w:tab w:val="left" w:pos="2021"/>
        </w:tabs>
        <w:spacing w:before="1" w:after="0" w:line="288" w:lineRule="auto"/>
        <w:ind w:left="1419" w:right="1456" w:firstLine="0"/>
        <w:jc w:val="both"/>
        <w:rPr>
          <w:sz w:val="24"/>
        </w:rPr>
      </w:pPr>
      <w:r>
        <w:rPr>
          <w:sz w:val="24"/>
        </w:rPr>
        <w:t xml:space="preserve">Equiparam-se aos autores do projeto as empresas integrantes do mesmo grupo </w:t>
      </w:r>
      <w:r>
        <w:rPr>
          <w:spacing w:val="-2"/>
          <w:sz w:val="24"/>
        </w:rPr>
        <w:t>econômico.</w:t>
      </w:r>
    </w:p>
    <w:p w14:paraId="52F3CA52">
      <w:pPr>
        <w:pStyle w:val="7"/>
        <w:spacing w:before="55"/>
      </w:pPr>
    </w:p>
    <w:p w14:paraId="28EE6BA2">
      <w:pPr>
        <w:pStyle w:val="9"/>
        <w:numPr>
          <w:ilvl w:val="2"/>
          <w:numId w:val="1"/>
        </w:numPr>
        <w:tabs>
          <w:tab w:val="left" w:pos="1956"/>
        </w:tabs>
        <w:spacing w:before="0" w:after="0" w:line="288" w:lineRule="auto"/>
        <w:ind w:left="1419" w:right="1457" w:firstLine="0"/>
        <w:jc w:val="both"/>
        <w:rPr>
          <w:sz w:val="24"/>
        </w:rPr>
      </w:pPr>
      <w:r>
        <w:rPr>
          <w:sz w:val="24"/>
        </w:rPr>
        <w:t>O</w:t>
      </w:r>
      <w:r>
        <w:rPr>
          <w:spacing w:val="-5"/>
          <w:sz w:val="24"/>
        </w:rPr>
        <w:t xml:space="preserve"> </w:t>
      </w:r>
      <w:r>
        <w:rPr>
          <w:sz w:val="24"/>
        </w:rPr>
        <w:t>disposto</w:t>
      </w:r>
      <w:r>
        <w:rPr>
          <w:spacing w:val="-4"/>
          <w:sz w:val="24"/>
        </w:rPr>
        <w:t xml:space="preserve"> </w:t>
      </w:r>
      <w:r>
        <w:rPr>
          <w:sz w:val="24"/>
        </w:rPr>
        <w:t>nos</w:t>
      </w:r>
      <w:r>
        <w:rPr>
          <w:spacing w:val="-5"/>
          <w:sz w:val="24"/>
        </w:rPr>
        <w:t xml:space="preserve"> </w:t>
      </w:r>
      <w:r>
        <w:rPr>
          <w:sz w:val="24"/>
        </w:rPr>
        <w:t>itens</w:t>
      </w:r>
      <w:r>
        <w:rPr>
          <w:spacing w:val="-5"/>
          <w:sz w:val="24"/>
        </w:rPr>
        <w:t xml:space="preserve"> </w:t>
      </w:r>
      <w:r>
        <w:rPr>
          <w:sz w:val="24"/>
        </w:rPr>
        <w:t>3.7</w:t>
      </w:r>
      <w:r>
        <w:rPr>
          <w:spacing w:val="-5"/>
          <w:sz w:val="24"/>
        </w:rPr>
        <w:t xml:space="preserve"> </w:t>
      </w:r>
      <w:r>
        <w:rPr>
          <w:sz w:val="24"/>
        </w:rPr>
        <w:t>não</w:t>
      </w:r>
      <w:r>
        <w:rPr>
          <w:spacing w:val="-5"/>
          <w:sz w:val="24"/>
        </w:rPr>
        <w:t xml:space="preserve"> </w:t>
      </w:r>
      <w:r>
        <w:rPr>
          <w:sz w:val="24"/>
        </w:rPr>
        <w:t>impede</w:t>
      </w:r>
      <w:r>
        <w:rPr>
          <w:spacing w:val="-6"/>
          <w:sz w:val="24"/>
        </w:rPr>
        <w:t xml:space="preserve"> </w:t>
      </w:r>
      <w:r>
        <w:rPr>
          <w:sz w:val="24"/>
        </w:rPr>
        <w:t>a</w:t>
      </w:r>
      <w:r>
        <w:rPr>
          <w:spacing w:val="-6"/>
          <w:sz w:val="24"/>
        </w:rPr>
        <w:t xml:space="preserve"> </w:t>
      </w:r>
      <w:r>
        <w:rPr>
          <w:sz w:val="24"/>
        </w:rPr>
        <w:t>licitação</w:t>
      </w:r>
      <w:r>
        <w:rPr>
          <w:spacing w:val="-5"/>
          <w:sz w:val="24"/>
        </w:rPr>
        <w:t xml:space="preserve"> </w:t>
      </w:r>
      <w:r>
        <w:rPr>
          <w:sz w:val="24"/>
        </w:rPr>
        <w:t>ou</w:t>
      </w:r>
      <w:r>
        <w:rPr>
          <w:spacing w:val="-5"/>
          <w:sz w:val="24"/>
        </w:rPr>
        <w:t xml:space="preserve"> </w:t>
      </w:r>
      <w:r>
        <w:rPr>
          <w:sz w:val="24"/>
        </w:rPr>
        <w:t>a</w:t>
      </w:r>
      <w:r>
        <w:rPr>
          <w:spacing w:val="-6"/>
          <w:sz w:val="24"/>
        </w:rPr>
        <w:t xml:space="preserve"> </w:t>
      </w:r>
      <w:r>
        <w:rPr>
          <w:sz w:val="24"/>
        </w:rPr>
        <w:t>contratação</w:t>
      </w:r>
      <w:r>
        <w:rPr>
          <w:spacing w:val="-5"/>
          <w:sz w:val="24"/>
        </w:rPr>
        <w:t xml:space="preserve"> </w:t>
      </w:r>
      <w:r>
        <w:rPr>
          <w:sz w:val="24"/>
        </w:rPr>
        <w:t>de</w:t>
      </w:r>
      <w:r>
        <w:rPr>
          <w:spacing w:val="-6"/>
          <w:sz w:val="24"/>
        </w:rPr>
        <w:t xml:space="preserve"> </w:t>
      </w:r>
      <w:r>
        <w:rPr>
          <w:sz w:val="24"/>
        </w:rPr>
        <w:t>serviço</w:t>
      </w:r>
      <w:r>
        <w:rPr>
          <w:spacing w:val="-5"/>
          <w:sz w:val="24"/>
        </w:rPr>
        <w:t xml:space="preserve"> </w:t>
      </w:r>
      <w:r>
        <w:rPr>
          <w:sz w:val="24"/>
        </w:rPr>
        <w:t>que</w:t>
      </w:r>
      <w:r>
        <w:rPr>
          <w:spacing w:val="-6"/>
          <w:sz w:val="24"/>
        </w:rPr>
        <w:t xml:space="preserve"> </w:t>
      </w:r>
      <w:r>
        <w:rPr>
          <w:sz w:val="24"/>
        </w:rPr>
        <w:t>inclua como encargo do contratado a elaboração do projeto básico e do projeto executivo, nas contratações integradas, e do projeto executivo, nos demais regimes de execução.</w:t>
      </w:r>
    </w:p>
    <w:p w14:paraId="5ED029AB">
      <w:pPr>
        <w:pStyle w:val="7"/>
        <w:spacing w:before="53"/>
      </w:pPr>
    </w:p>
    <w:p w14:paraId="29DD2A04">
      <w:pPr>
        <w:pStyle w:val="9"/>
        <w:numPr>
          <w:ilvl w:val="1"/>
          <w:numId w:val="1"/>
        </w:numPr>
        <w:tabs>
          <w:tab w:val="left" w:pos="1774"/>
        </w:tabs>
        <w:spacing w:before="0" w:after="0" w:line="288" w:lineRule="auto"/>
        <w:ind w:left="1419" w:right="1455" w:firstLine="0"/>
        <w:jc w:val="both"/>
        <w:rPr>
          <w:sz w:val="24"/>
        </w:rPr>
      </w:pPr>
      <w:r>
        <w:rPr>
          <w:sz w:val="24"/>
        </w:rPr>
        <w:t>Em</w:t>
      </w:r>
      <w:r>
        <w:rPr>
          <w:spacing w:val="-8"/>
          <w:sz w:val="24"/>
        </w:rPr>
        <w:t xml:space="preserve"> </w:t>
      </w:r>
      <w:r>
        <w:rPr>
          <w:sz w:val="24"/>
        </w:rPr>
        <w:t>licitações</w:t>
      </w:r>
      <w:r>
        <w:rPr>
          <w:spacing w:val="-6"/>
          <w:sz w:val="24"/>
        </w:rPr>
        <w:t xml:space="preserve"> </w:t>
      </w:r>
      <w:r>
        <w:rPr>
          <w:sz w:val="24"/>
        </w:rPr>
        <w:t>e</w:t>
      </w:r>
      <w:r>
        <w:rPr>
          <w:spacing w:val="-7"/>
          <w:sz w:val="24"/>
        </w:rPr>
        <w:t xml:space="preserve"> </w:t>
      </w:r>
      <w:r>
        <w:rPr>
          <w:sz w:val="24"/>
        </w:rPr>
        <w:t>contratações</w:t>
      </w:r>
      <w:r>
        <w:rPr>
          <w:spacing w:val="-6"/>
          <w:sz w:val="24"/>
        </w:rPr>
        <w:t xml:space="preserve"> </w:t>
      </w:r>
      <w:r>
        <w:rPr>
          <w:sz w:val="24"/>
        </w:rPr>
        <w:t>realizadas</w:t>
      </w:r>
      <w:r>
        <w:rPr>
          <w:spacing w:val="-6"/>
          <w:sz w:val="24"/>
        </w:rPr>
        <w:t xml:space="preserve"> </w:t>
      </w:r>
      <w:r>
        <w:rPr>
          <w:sz w:val="24"/>
        </w:rPr>
        <w:t>no</w:t>
      </w:r>
      <w:r>
        <w:rPr>
          <w:spacing w:val="-8"/>
          <w:sz w:val="24"/>
        </w:rPr>
        <w:t xml:space="preserve"> </w:t>
      </w:r>
      <w:r>
        <w:rPr>
          <w:sz w:val="24"/>
        </w:rPr>
        <w:t>âmbito</w:t>
      </w:r>
      <w:r>
        <w:rPr>
          <w:spacing w:val="-8"/>
          <w:sz w:val="24"/>
        </w:rPr>
        <w:t xml:space="preserve"> </w:t>
      </w:r>
      <w:r>
        <w:rPr>
          <w:sz w:val="24"/>
        </w:rPr>
        <w:t>de</w:t>
      </w:r>
      <w:r>
        <w:rPr>
          <w:spacing w:val="-9"/>
          <w:sz w:val="24"/>
        </w:rPr>
        <w:t xml:space="preserve"> </w:t>
      </w:r>
      <w:r>
        <w:rPr>
          <w:sz w:val="24"/>
        </w:rPr>
        <w:t>projetos</w:t>
      </w:r>
      <w:r>
        <w:rPr>
          <w:spacing w:val="-8"/>
          <w:sz w:val="24"/>
        </w:rPr>
        <w:t xml:space="preserve"> </w:t>
      </w:r>
      <w:r>
        <w:rPr>
          <w:sz w:val="24"/>
        </w:rPr>
        <w:t>e</w:t>
      </w:r>
      <w:r>
        <w:rPr>
          <w:spacing w:val="-7"/>
          <w:sz w:val="24"/>
        </w:rPr>
        <w:t xml:space="preserve"> </w:t>
      </w:r>
      <w:r>
        <w:rPr>
          <w:sz w:val="24"/>
        </w:rPr>
        <w:t>programas</w:t>
      </w:r>
      <w:r>
        <w:rPr>
          <w:spacing w:val="-9"/>
          <w:sz w:val="24"/>
        </w:rPr>
        <w:t xml:space="preserve"> </w:t>
      </w:r>
      <w:r>
        <w:rPr>
          <w:sz w:val="24"/>
        </w:rPr>
        <w:t xml:space="preserve">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sz w:val="24"/>
          <w:u w:val="single"/>
        </w:rPr>
        <w:t>Lei nº 14.133/2021</w:t>
      </w:r>
      <w:r>
        <w:rPr>
          <w:sz w:val="24"/>
        </w:rPr>
        <w:t>.</w:t>
      </w:r>
      <w:r>
        <w:rPr>
          <w:sz w:val="24"/>
        </w:rPr>
        <w:fldChar w:fldCharType="end"/>
      </w:r>
    </w:p>
    <w:p w14:paraId="18C2F079">
      <w:pPr>
        <w:pStyle w:val="7"/>
        <w:spacing w:before="56"/>
      </w:pPr>
    </w:p>
    <w:p w14:paraId="11F8E8D7">
      <w:pPr>
        <w:pStyle w:val="9"/>
        <w:numPr>
          <w:ilvl w:val="1"/>
          <w:numId w:val="1"/>
        </w:numPr>
        <w:tabs>
          <w:tab w:val="left" w:pos="1915"/>
        </w:tabs>
        <w:spacing w:before="0" w:after="0" w:line="288" w:lineRule="auto"/>
        <w:ind w:left="1419" w:right="1459" w:firstLine="0"/>
        <w:jc w:val="both"/>
        <w:rPr>
          <w:sz w:val="24"/>
        </w:rPr>
      </w:pPr>
      <w:r>
        <w:rPr>
          <w:sz w:val="24"/>
        </w:rPr>
        <w:t>A vedação de que trata o item 3.8.2 estende-se a terceiro que auxilie a condução da contratação na qualidade de integrante de equipe de apoio, profissional especializado ou funcionário ou representante de empresa que preste assessoria técnica.</w:t>
      </w:r>
    </w:p>
    <w:p w14:paraId="77BF6551">
      <w:pPr>
        <w:pStyle w:val="7"/>
        <w:spacing w:before="55"/>
      </w:pPr>
    </w:p>
    <w:p w14:paraId="67BFED75">
      <w:pPr>
        <w:pStyle w:val="9"/>
        <w:numPr>
          <w:ilvl w:val="1"/>
          <w:numId w:val="1"/>
        </w:numPr>
        <w:tabs>
          <w:tab w:val="left" w:pos="1905"/>
        </w:tabs>
        <w:spacing w:before="0" w:after="0" w:line="288" w:lineRule="auto"/>
        <w:ind w:left="1419" w:right="1461" w:firstLine="0"/>
        <w:jc w:val="both"/>
        <w:rPr>
          <w:sz w:val="24"/>
        </w:rPr>
      </w:pPr>
      <w:r>
        <w:rPr>
          <w:sz w:val="24"/>
        </w:rPr>
        <w:t>Será permitida a participação de pessoas jurídicas reunidas em consórcio, observadas as seguintes regras:</w:t>
      </w:r>
    </w:p>
    <w:p w14:paraId="24F4C30F">
      <w:pPr>
        <w:pStyle w:val="7"/>
        <w:spacing w:before="55"/>
      </w:pPr>
    </w:p>
    <w:p w14:paraId="7C92C255">
      <w:pPr>
        <w:pStyle w:val="9"/>
        <w:numPr>
          <w:ilvl w:val="2"/>
          <w:numId w:val="1"/>
        </w:numPr>
        <w:tabs>
          <w:tab w:val="left" w:pos="2150"/>
        </w:tabs>
        <w:spacing w:before="1" w:after="0" w:line="288" w:lineRule="auto"/>
        <w:ind w:left="1419" w:right="1461" w:firstLine="0"/>
        <w:jc w:val="both"/>
        <w:rPr>
          <w:sz w:val="24"/>
        </w:rPr>
      </w:pPr>
      <w:r>
        <w:rPr>
          <w:sz w:val="24"/>
        </w:rPr>
        <w:t>as empresas consorciadas apresentarão compromisso público ou particular de constituição do consórcio, subscrito por todas, onde deverá estar indicada a empresa líder</w:t>
      </w:r>
    </w:p>
    <w:p w14:paraId="3D5B5EBA">
      <w:pPr>
        <w:pStyle w:val="9"/>
        <w:spacing w:after="0" w:line="288" w:lineRule="auto"/>
        <w:jc w:val="both"/>
        <w:rPr>
          <w:sz w:val="24"/>
        </w:rPr>
        <w:sectPr>
          <w:pgSz w:w="11900" w:h="16820"/>
          <w:pgMar w:top="1340" w:right="141" w:bottom="920" w:left="141" w:header="341" w:footer="677" w:gutter="0"/>
          <w:cols w:space="720" w:num="1"/>
        </w:sectPr>
      </w:pPr>
    </w:p>
    <w:p w14:paraId="033E37D4">
      <w:pPr>
        <w:pStyle w:val="7"/>
        <w:spacing w:before="258" w:line="288" w:lineRule="auto"/>
        <w:ind w:left="1419" w:right="1456"/>
        <w:jc w:val="both"/>
      </w:pPr>
      <w:r>
        <w:t>como responsável principal perante o órgão licitante pelos atos praticados pelo consórcio, devendo constar expressamente do instrumento os poderes específicos para requerer, assumir</w:t>
      </w:r>
      <w:r>
        <w:rPr>
          <w:spacing w:val="-15"/>
        </w:rPr>
        <w:t xml:space="preserve"> </w:t>
      </w:r>
      <w:r>
        <w:t>compromissos,</w:t>
      </w:r>
      <w:r>
        <w:rPr>
          <w:spacing w:val="-15"/>
        </w:rPr>
        <w:t xml:space="preserve"> </w:t>
      </w:r>
      <w:r>
        <w:t>transigir,</w:t>
      </w:r>
      <w:r>
        <w:rPr>
          <w:spacing w:val="-15"/>
        </w:rPr>
        <w:t xml:space="preserve"> </w:t>
      </w:r>
      <w:r>
        <w:t>discordar,</w:t>
      </w:r>
      <w:r>
        <w:rPr>
          <w:spacing w:val="-15"/>
        </w:rPr>
        <w:t xml:space="preserve"> </w:t>
      </w:r>
      <w:r>
        <w:t>desistir,</w:t>
      </w:r>
      <w:r>
        <w:rPr>
          <w:spacing w:val="-15"/>
        </w:rPr>
        <w:t xml:space="preserve"> </w:t>
      </w:r>
      <w:r>
        <w:t>renunciar,</w:t>
      </w:r>
      <w:r>
        <w:rPr>
          <w:spacing w:val="-15"/>
        </w:rPr>
        <w:t xml:space="preserve"> </w:t>
      </w:r>
      <w:r>
        <w:t>receber</w:t>
      </w:r>
      <w:r>
        <w:rPr>
          <w:spacing w:val="-15"/>
        </w:rPr>
        <w:t xml:space="preserve"> </w:t>
      </w:r>
      <w:r>
        <w:t>e</w:t>
      </w:r>
      <w:r>
        <w:rPr>
          <w:spacing w:val="-15"/>
        </w:rPr>
        <w:t xml:space="preserve"> </w:t>
      </w:r>
      <w:r>
        <w:t>dar</w:t>
      </w:r>
      <w:r>
        <w:rPr>
          <w:spacing w:val="-15"/>
        </w:rPr>
        <w:t xml:space="preserve"> </w:t>
      </w:r>
      <w:r>
        <w:t>quitação,</w:t>
      </w:r>
      <w:r>
        <w:rPr>
          <w:spacing w:val="-13"/>
        </w:rPr>
        <w:t xml:space="preserve"> </w:t>
      </w:r>
      <w:r>
        <w:t>como também receber citação em Juízo;</w:t>
      </w:r>
    </w:p>
    <w:p w14:paraId="278992E6">
      <w:pPr>
        <w:pStyle w:val="7"/>
        <w:spacing w:before="12"/>
      </w:pPr>
    </w:p>
    <w:p w14:paraId="37DAF46C">
      <w:pPr>
        <w:pStyle w:val="9"/>
        <w:numPr>
          <w:ilvl w:val="2"/>
          <w:numId w:val="1"/>
        </w:numPr>
        <w:tabs>
          <w:tab w:val="left" w:pos="2095"/>
        </w:tabs>
        <w:spacing w:before="1" w:after="0" w:line="288" w:lineRule="auto"/>
        <w:ind w:left="1419" w:right="1460" w:firstLine="0"/>
        <w:jc w:val="both"/>
        <w:rPr>
          <w:sz w:val="24"/>
        </w:rPr>
      </w:pPr>
      <w:r>
        <w:rPr>
          <w:sz w:val="24"/>
        </w:rPr>
        <w:t>impedimento de a empresa consorciada participar, na mesma licitação, de mais de um consórcio ou de forma isolada;</w:t>
      </w:r>
    </w:p>
    <w:p w14:paraId="35596BE0">
      <w:pPr>
        <w:pStyle w:val="7"/>
        <w:spacing w:before="55"/>
      </w:pPr>
    </w:p>
    <w:p w14:paraId="6DFA6578">
      <w:pPr>
        <w:pStyle w:val="9"/>
        <w:numPr>
          <w:ilvl w:val="2"/>
          <w:numId w:val="1"/>
        </w:numPr>
        <w:tabs>
          <w:tab w:val="left" w:pos="2148"/>
        </w:tabs>
        <w:spacing w:before="0" w:after="0" w:line="288" w:lineRule="auto"/>
        <w:ind w:left="1419" w:right="1457" w:firstLine="0"/>
        <w:jc w:val="both"/>
        <w:rPr>
          <w:sz w:val="24"/>
        </w:rPr>
      </w:pPr>
      <w:r>
        <w:rPr>
          <w:sz w:val="24"/>
        </w:rPr>
        <w:t>o consórcio vencedor, quando for o caso, ficará obrigado a promover a sua constituição</w:t>
      </w:r>
      <w:r>
        <w:rPr>
          <w:spacing w:val="-15"/>
          <w:sz w:val="24"/>
        </w:rPr>
        <w:t xml:space="preserve"> </w:t>
      </w:r>
      <w:r>
        <w:rPr>
          <w:sz w:val="24"/>
        </w:rPr>
        <w:t>e</w:t>
      </w:r>
      <w:r>
        <w:rPr>
          <w:spacing w:val="-15"/>
          <w:sz w:val="24"/>
        </w:rPr>
        <w:t xml:space="preserve"> </w:t>
      </w:r>
      <w:r>
        <w:rPr>
          <w:sz w:val="24"/>
        </w:rPr>
        <w:t>registro</w:t>
      </w:r>
      <w:r>
        <w:rPr>
          <w:spacing w:val="-15"/>
          <w:sz w:val="24"/>
        </w:rPr>
        <w:t xml:space="preserve"> </w:t>
      </w:r>
      <w:r>
        <w:rPr>
          <w:sz w:val="24"/>
        </w:rPr>
        <w:t>antes</w:t>
      </w:r>
      <w:r>
        <w:rPr>
          <w:spacing w:val="-15"/>
          <w:sz w:val="24"/>
        </w:rPr>
        <w:t xml:space="preserve"> </w:t>
      </w:r>
      <w:r>
        <w:rPr>
          <w:sz w:val="24"/>
        </w:rPr>
        <w:t>da</w:t>
      </w:r>
      <w:r>
        <w:rPr>
          <w:spacing w:val="-15"/>
          <w:sz w:val="24"/>
        </w:rPr>
        <w:t xml:space="preserve"> </w:t>
      </w:r>
      <w:r>
        <w:rPr>
          <w:sz w:val="24"/>
        </w:rPr>
        <w:t>celebração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nos</w:t>
      </w:r>
      <w:r>
        <w:rPr>
          <w:spacing w:val="-15"/>
          <w:sz w:val="24"/>
        </w:rPr>
        <w:t xml:space="preserve"> </w:t>
      </w:r>
      <w:r>
        <w:rPr>
          <w:sz w:val="24"/>
        </w:rPr>
        <w:t>termos</w:t>
      </w:r>
      <w:r>
        <w:rPr>
          <w:spacing w:val="-15"/>
          <w:sz w:val="24"/>
        </w:rPr>
        <w:t xml:space="preserve"> </w:t>
      </w:r>
      <w:r>
        <w:rPr>
          <w:sz w:val="24"/>
        </w:rPr>
        <w:t>do</w:t>
      </w:r>
      <w:r>
        <w:rPr>
          <w:spacing w:val="-15"/>
          <w:sz w:val="24"/>
        </w:rPr>
        <w:t xml:space="preserve"> </w:t>
      </w:r>
      <w:r>
        <w:rPr>
          <w:sz w:val="24"/>
        </w:rPr>
        <w:t>compromisso</w:t>
      </w:r>
      <w:r>
        <w:rPr>
          <w:spacing w:val="-15"/>
          <w:sz w:val="24"/>
        </w:rPr>
        <w:t xml:space="preserve"> </w:t>
      </w:r>
      <w:r>
        <w:rPr>
          <w:sz w:val="24"/>
        </w:rPr>
        <w:t>firmado conforme item 3.11.5;</w:t>
      </w:r>
    </w:p>
    <w:p w14:paraId="476608DD">
      <w:pPr>
        <w:pStyle w:val="7"/>
        <w:spacing w:before="56"/>
      </w:pPr>
    </w:p>
    <w:p w14:paraId="4CD52BF4">
      <w:pPr>
        <w:pStyle w:val="9"/>
        <w:numPr>
          <w:ilvl w:val="2"/>
          <w:numId w:val="1"/>
        </w:numPr>
        <w:tabs>
          <w:tab w:val="left" w:pos="2136"/>
        </w:tabs>
        <w:spacing w:before="0" w:after="0" w:line="288" w:lineRule="auto"/>
        <w:ind w:left="1419" w:right="1459" w:firstLine="0"/>
        <w:jc w:val="both"/>
        <w:rPr>
          <w:sz w:val="24"/>
        </w:rPr>
      </w:pPr>
      <w:r>
        <w:rPr>
          <w:sz w:val="24"/>
        </w:rPr>
        <w:t>as empresas consorciadas responderão solidariamente pelos atos praticados em consórcio, tanto na fase da licitação quanto na da execução do Contrato;</w:t>
      </w:r>
    </w:p>
    <w:p w14:paraId="750CAE55">
      <w:pPr>
        <w:pStyle w:val="7"/>
        <w:spacing w:before="55"/>
      </w:pPr>
    </w:p>
    <w:p w14:paraId="6D06AB75">
      <w:pPr>
        <w:pStyle w:val="9"/>
        <w:numPr>
          <w:ilvl w:val="2"/>
          <w:numId w:val="1"/>
        </w:numPr>
        <w:tabs>
          <w:tab w:val="left" w:pos="2107"/>
        </w:tabs>
        <w:spacing w:before="0" w:after="0" w:line="288" w:lineRule="auto"/>
        <w:ind w:left="1419" w:right="1453" w:firstLine="0"/>
        <w:jc w:val="both"/>
        <w:rPr>
          <w:sz w:val="24"/>
        </w:rPr>
      </w:pPr>
      <w:r>
        <w:rPr>
          <w:sz w:val="24"/>
        </w:rPr>
        <w:t>a substituição de consorciado deverá ser expressamente autorizada pelo órgão ou entidade contratante e condicionada à comprovação de que a nova empresa do consórcio possui,</w:t>
      </w:r>
      <w:r>
        <w:rPr>
          <w:spacing w:val="-5"/>
          <w:sz w:val="24"/>
        </w:rPr>
        <w:t xml:space="preserve"> </w:t>
      </w:r>
      <w:r>
        <w:rPr>
          <w:sz w:val="24"/>
        </w:rPr>
        <w:t>no</w:t>
      </w:r>
      <w:r>
        <w:rPr>
          <w:spacing w:val="-5"/>
          <w:sz w:val="24"/>
        </w:rPr>
        <w:t xml:space="preserve"> </w:t>
      </w:r>
      <w:r>
        <w:rPr>
          <w:sz w:val="24"/>
        </w:rPr>
        <w:t>mínimo,</w:t>
      </w:r>
      <w:r>
        <w:rPr>
          <w:spacing w:val="-5"/>
          <w:sz w:val="24"/>
        </w:rPr>
        <w:t xml:space="preserve"> </w:t>
      </w:r>
      <w:r>
        <w:rPr>
          <w:sz w:val="24"/>
        </w:rPr>
        <w:t>os</w:t>
      </w:r>
      <w:r>
        <w:rPr>
          <w:spacing w:val="-5"/>
          <w:sz w:val="24"/>
        </w:rPr>
        <w:t xml:space="preserve"> </w:t>
      </w:r>
      <w:r>
        <w:rPr>
          <w:sz w:val="24"/>
        </w:rPr>
        <w:t>mesmos</w:t>
      </w:r>
      <w:r>
        <w:rPr>
          <w:spacing w:val="-4"/>
          <w:sz w:val="24"/>
        </w:rPr>
        <w:t xml:space="preserve"> </w:t>
      </w:r>
      <w:r>
        <w:rPr>
          <w:sz w:val="24"/>
        </w:rPr>
        <w:t>quantitativos</w:t>
      </w:r>
      <w:r>
        <w:rPr>
          <w:spacing w:val="-4"/>
          <w:sz w:val="24"/>
        </w:rPr>
        <w:t xml:space="preserve"> </w:t>
      </w:r>
      <w:r>
        <w:rPr>
          <w:sz w:val="24"/>
        </w:rPr>
        <w:t>para</w:t>
      </w:r>
      <w:r>
        <w:rPr>
          <w:spacing w:val="-4"/>
          <w:sz w:val="24"/>
        </w:rPr>
        <w:t xml:space="preserve"> </w:t>
      </w:r>
      <w:r>
        <w:rPr>
          <w:sz w:val="24"/>
        </w:rPr>
        <w:t>efeito</w:t>
      </w:r>
      <w:r>
        <w:rPr>
          <w:spacing w:val="-5"/>
          <w:sz w:val="24"/>
        </w:rPr>
        <w:t xml:space="preserve"> </w:t>
      </w:r>
      <w:r>
        <w:rPr>
          <w:sz w:val="24"/>
        </w:rPr>
        <w:t>de</w:t>
      </w:r>
      <w:r>
        <w:rPr>
          <w:spacing w:val="-4"/>
          <w:sz w:val="24"/>
        </w:rPr>
        <w:t xml:space="preserve"> </w:t>
      </w:r>
      <w:r>
        <w:rPr>
          <w:sz w:val="24"/>
        </w:rPr>
        <w:t>habilitação</w:t>
      </w:r>
      <w:r>
        <w:rPr>
          <w:spacing w:val="-5"/>
          <w:sz w:val="24"/>
        </w:rPr>
        <w:t xml:space="preserve"> </w:t>
      </w:r>
      <w:r>
        <w:rPr>
          <w:sz w:val="24"/>
        </w:rPr>
        <w:t>técnica</w:t>
      </w:r>
      <w:r>
        <w:rPr>
          <w:spacing w:val="-6"/>
          <w:sz w:val="24"/>
        </w:rPr>
        <w:t xml:space="preserve"> </w:t>
      </w:r>
      <w:r>
        <w:rPr>
          <w:sz w:val="24"/>
        </w:rPr>
        <w:t>e</w:t>
      </w:r>
      <w:r>
        <w:rPr>
          <w:spacing w:val="-6"/>
          <w:sz w:val="24"/>
        </w:rPr>
        <w:t xml:space="preserve"> </w:t>
      </w:r>
      <w:r>
        <w:rPr>
          <w:sz w:val="24"/>
        </w:rPr>
        <w:t>os</w:t>
      </w:r>
      <w:r>
        <w:rPr>
          <w:spacing w:val="-3"/>
          <w:sz w:val="24"/>
        </w:rPr>
        <w:t xml:space="preserve"> </w:t>
      </w:r>
      <w:r>
        <w:rPr>
          <w:sz w:val="24"/>
        </w:rPr>
        <w:t xml:space="preserve">mesmos valores para efeito de qualificação econômico-financeira apresentados pela empresa substituída para fins de habilitação do consórcio no processo licitatório que originou o </w:t>
      </w:r>
      <w:r>
        <w:rPr>
          <w:spacing w:val="-2"/>
          <w:sz w:val="24"/>
        </w:rPr>
        <w:t>contrato.</w:t>
      </w:r>
    </w:p>
    <w:p w14:paraId="0A2E1168">
      <w:pPr>
        <w:pStyle w:val="7"/>
        <w:spacing w:before="12"/>
      </w:pPr>
    </w:p>
    <w:p w14:paraId="52140149">
      <w:pPr>
        <w:pStyle w:val="3"/>
        <w:numPr>
          <w:ilvl w:val="0"/>
          <w:numId w:val="1"/>
        </w:numPr>
        <w:tabs>
          <w:tab w:val="left" w:pos="1659"/>
        </w:tabs>
        <w:spacing w:before="1" w:after="0" w:line="240" w:lineRule="auto"/>
        <w:ind w:left="1659" w:right="0" w:hanging="240"/>
        <w:jc w:val="both"/>
      </w:pPr>
      <w:r>
        <w:t>DAS</w:t>
      </w:r>
      <w:r>
        <w:rPr>
          <w:spacing w:val="-3"/>
        </w:rPr>
        <w:t xml:space="preserve"> </w:t>
      </w:r>
      <w:r>
        <w:t>DECLARAÇÕES</w:t>
      </w:r>
      <w:r>
        <w:rPr>
          <w:spacing w:val="-1"/>
        </w:rPr>
        <w:t xml:space="preserve"> </w:t>
      </w:r>
      <w:r>
        <w:t>E</w:t>
      </w:r>
      <w:r>
        <w:rPr>
          <w:spacing w:val="-1"/>
        </w:rPr>
        <w:t xml:space="preserve"> </w:t>
      </w:r>
      <w:r>
        <w:t>DA</w:t>
      </w:r>
      <w:r>
        <w:rPr>
          <w:spacing w:val="-2"/>
        </w:rPr>
        <w:t xml:space="preserve"> </w:t>
      </w:r>
      <w:r>
        <w:t>APRESENTAÇÃO</w:t>
      </w:r>
      <w:r>
        <w:rPr>
          <w:spacing w:val="-1"/>
        </w:rPr>
        <w:t xml:space="preserve"> </w:t>
      </w:r>
      <w:r>
        <w:t xml:space="preserve">DA </w:t>
      </w:r>
      <w:r>
        <w:rPr>
          <w:spacing w:val="-2"/>
        </w:rPr>
        <w:t>PROPOSTA</w:t>
      </w:r>
    </w:p>
    <w:p w14:paraId="6C195775">
      <w:pPr>
        <w:pStyle w:val="7"/>
        <w:spacing w:before="67"/>
        <w:rPr>
          <w:b/>
        </w:rPr>
      </w:pPr>
    </w:p>
    <w:p w14:paraId="6DED424A">
      <w:pPr>
        <w:pStyle w:val="9"/>
        <w:numPr>
          <w:ilvl w:val="1"/>
          <w:numId w:val="1"/>
        </w:numPr>
        <w:tabs>
          <w:tab w:val="left" w:pos="1781"/>
        </w:tabs>
        <w:spacing w:before="0" w:after="0" w:line="288" w:lineRule="auto"/>
        <w:ind w:left="1419" w:right="1454" w:firstLine="0"/>
        <w:jc w:val="both"/>
        <w:rPr>
          <w:sz w:val="24"/>
        </w:rPr>
      </w:pPr>
      <w:r>
        <w:rPr>
          <w:sz w:val="24"/>
        </w:rPr>
        <w:t>Na</w:t>
      </w:r>
      <w:r>
        <w:rPr>
          <w:spacing w:val="-3"/>
          <w:sz w:val="24"/>
        </w:rPr>
        <w:t xml:space="preserve"> </w:t>
      </w:r>
      <w:r>
        <w:rPr>
          <w:sz w:val="24"/>
        </w:rPr>
        <w:t>presente</w:t>
      </w:r>
      <w:r>
        <w:rPr>
          <w:spacing w:val="-2"/>
          <w:sz w:val="24"/>
        </w:rPr>
        <w:t xml:space="preserve"> </w:t>
      </w:r>
      <w:r>
        <w:rPr>
          <w:sz w:val="24"/>
        </w:rPr>
        <w:t>licitação, a</w:t>
      </w:r>
      <w:r>
        <w:rPr>
          <w:spacing w:val="-2"/>
          <w:sz w:val="24"/>
        </w:rPr>
        <w:t xml:space="preserve"> </w:t>
      </w:r>
      <w:r>
        <w:rPr>
          <w:sz w:val="24"/>
        </w:rPr>
        <w:t>fase</w:t>
      </w:r>
      <w:r>
        <w:rPr>
          <w:spacing w:val="-2"/>
          <w:sz w:val="24"/>
        </w:rPr>
        <w:t xml:space="preserve"> </w:t>
      </w:r>
      <w:r>
        <w:rPr>
          <w:sz w:val="24"/>
        </w:rPr>
        <w:t>de</w:t>
      </w:r>
      <w:r>
        <w:rPr>
          <w:spacing w:val="-2"/>
          <w:sz w:val="24"/>
        </w:rPr>
        <w:t xml:space="preserve"> </w:t>
      </w:r>
      <w:r>
        <w:rPr>
          <w:sz w:val="24"/>
        </w:rPr>
        <w:t>habilitação</w:t>
      </w:r>
      <w:r>
        <w:rPr>
          <w:spacing w:val="-1"/>
          <w:sz w:val="24"/>
        </w:rPr>
        <w:t xml:space="preserve"> </w:t>
      </w:r>
      <w:r>
        <w:rPr>
          <w:sz w:val="24"/>
        </w:rPr>
        <w:t>será</w:t>
      </w:r>
      <w:r>
        <w:rPr>
          <w:spacing w:val="-2"/>
          <w:sz w:val="24"/>
        </w:rPr>
        <w:t xml:space="preserve"> </w:t>
      </w:r>
      <w:r>
        <w:rPr>
          <w:sz w:val="24"/>
        </w:rPr>
        <w:t>realizada após</w:t>
      </w:r>
      <w:r>
        <w:rPr>
          <w:spacing w:val="-1"/>
          <w:sz w:val="24"/>
        </w:rPr>
        <w:t xml:space="preserve"> </w:t>
      </w:r>
      <w:r>
        <w:rPr>
          <w:sz w:val="24"/>
        </w:rPr>
        <w:t>as fases de apresentação de propostas e lances e de julgamento.</w:t>
      </w:r>
    </w:p>
    <w:p w14:paraId="11DB9CAC">
      <w:pPr>
        <w:pStyle w:val="7"/>
        <w:spacing w:before="55"/>
      </w:pPr>
    </w:p>
    <w:p w14:paraId="425051AC">
      <w:pPr>
        <w:pStyle w:val="9"/>
        <w:numPr>
          <w:ilvl w:val="1"/>
          <w:numId w:val="1"/>
        </w:numPr>
        <w:tabs>
          <w:tab w:val="left" w:pos="1781"/>
        </w:tabs>
        <w:spacing w:before="0" w:after="0" w:line="288" w:lineRule="auto"/>
        <w:ind w:left="1419" w:right="1460" w:firstLine="0"/>
        <w:jc w:val="both"/>
        <w:rPr>
          <w:sz w:val="24"/>
        </w:rPr>
      </w:pPr>
      <w:r>
        <w:rPr>
          <w:sz w:val="24"/>
        </w:rPr>
        <w:t>Os</w:t>
      </w:r>
      <w:r>
        <w:rPr>
          <w:spacing w:val="-2"/>
          <w:sz w:val="24"/>
        </w:rPr>
        <w:t xml:space="preserve"> </w:t>
      </w:r>
      <w:r>
        <w:rPr>
          <w:sz w:val="24"/>
        </w:rPr>
        <w:t>licitantes encaminharão, exclusivamente</w:t>
      </w:r>
      <w:r>
        <w:rPr>
          <w:spacing w:val="-2"/>
          <w:sz w:val="24"/>
        </w:rPr>
        <w:t xml:space="preserve"> </w:t>
      </w:r>
      <w:r>
        <w:rPr>
          <w:sz w:val="24"/>
        </w:rPr>
        <w:t>por</w:t>
      </w:r>
      <w:r>
        <w:rPr>
          <w:spacing w:val="-2"/>
          <w:sz w:val="24"/>
        </w:rPr>
        <w:t xml:space="preserve"> </w:t>
      </w:r>
      <w:r>
        <w:rPr>
          <w:sz w:val="24"/>
        </w:rPr>
        <w:t>meio</w:t>
      </w:r>
      <w:r>
        <w:rPr>
          <w:spacing w:val="-1"/>
          <w:sz w:val="24"/>
        </w:rPr>
        <w:t xml:space="preserve"> </w:t>
      </w:r>
      <w:r>
        <w:rPr>
          <w:sz w:val="24"/>
        </w:rPr>
        <w:t>do</w:t>
      </w:r>
      <w:r>
        <w:rPr>
          <w:spacing w:val="-1"/>
          <w:sz w:val="24"/>
        </w:rPr>
        <w:t xml:space="preserve"> </w:t>
      </w:r>
      <w:r>
        <w:rPr>
          <w:sz w:val="24"/>
        </w:rPr>
        <w:t>sistema eletrônico,</w:t>
      </w:r>
      <w:r>
        <w:rPr>
          <w:spacing w:val="-2"/>
          <w:sz w:val="24"/>
        </w:rPr>
        <w:t xml:space="preserve"> </w:t>
      </w:r>
      <w:r>
        <w:rPr>
          <w:sz w:val="24"/>
        </w:rPr>
        <w:t>a</w:t>
      </w:r>
      <w:r>
        <w:rPr>
          <w:spacing w:val="-2"/>
          <w:sz w:val="24"/>
        </w:rPr>
        <w:t xml:space="preserve"> </w:t>
      </w:r>
      <w:r>
        <w:rPr>
          <w:sz w:val="24"/>
        </w:rPr>
        <w:t>proposta com o preço ou o percentual de</w:t>
      </w:r>
      <w:r>
        <w:rPr>
          <w:spacing w:val="-1"/>
          <w:sz w:val="24"/>
        </w:rPr>
        <w:t xml:space="preserve"> </w:t>
      </w:r>
      <w:r>
        <w:rPr>
          <w:sz w:val="24"/>
        </w:rPr>
        <w:t>desconto, conforme</w:t>
      </w:r>
      <w:r>
        <w:rPr>
          <w:spacing w:val="-1"/>
          <w:sz w:val="24"/>
        </w:rPr>
        <w:t xml:space="preserve"> </w:t>
      </w:r>
      <w:r>
        <w:rPr>
          <w:sz w:val="24"/>
        </w:rPr>
        <w:t>o critério</w:t>
      </w:r>
      <w:r>
        <w:rPr>
          <w:spacing w:val="-1"/>
          <w:sz w:val="24"/>
        </w:rPr>
        <w:t xml:space="preserve"> </w:t>
      </w:r>
      <w:r>
        <w:rPr>
          <w:sz w:val="24"/>
        </w:rPr>
        <w:t>de julgamento adotado</w:t>
      </w:r>
      <w:r>
        <w:rPr>
          <w:spacing w:val="-1"/>
          <w:sz w:val="24"/>
        </w:rPr>
        <w:t xml:space="preserve"> </w:t>
      </w:r>
      <w:r>
        <w:rPr>
          <w:sz w:val="24"/>
        </w:rPr>
        <w:t>neste Edital, até a data e o horário estabelecidos para abertura da sessão pública.</w:t>
      </w:r>
    </w:p>
    <w:p w14:paraId="0D6A70BD">
      <w:pPr>
        <w:pStyle w:val="7"/>
        <w:spacing w:before="53"/>
      </w:pPr>
    </w:p>
    <w:p w14:paraId="47AD2EB4">
      <w:pPr>
        <w:pStyle w:val="9"/>
        <w:numPr>
          <w:ilvl w:val="1"/>
          <w:numId w:val="1"/>
        </w:numPr>
        <w:tabs>
          <w:tab w:val="left" w:pos="1829"/>
        </w:tabs>
        <w:spacing w:before="0" w:after="0" w:line="288" w:lineRule="auto"/>
        <w:ind w:left="1419" w:right="1464" w:firstLine="0"/>
        <w:jc w:val="both"/>
        <w:rPr>
          <w:sz w:val="24"/>
        </w:rPr>
      </w:pPr>
      <w:r>
        <w:rPr>
          <w:sz w:val="24"/>
        </w:rPr>
        <w:t>No cadastramento da proposta inicial, o licitante declarará, em campo próprio do sistema, que:</w:t>
      </w:r>
    </w:p>
    <w:p w14:paraId="6E31D686">
      <w:pPr>
        <w:pStyle w:val="7"/>
        <w:spacing w:before="13"/>
      </w:pPr>
    </w:p>
    <w:p w14:paraId="772981FE">
      <w:pPr>
        <w:pStyle w:val="9"/>
        <w:numPr>
          <w:ilvl w:val="2"/>
          <w:numId w:val="1"/>
        </w:numPr>
        <w:tabs>
          <w:tab w:val="left" w:pos="1961"/>
        </w:tabs>
        <w:spacing w:before="0" w:after="0" w:line="288" w:lineRule="auto"/>
        <w:ind w:left="1419" w:right="1454" w:firstLine="0"/>
        <w:jc w:val="both"/>
        <w:rPr>
          <w:sz w:val="24"/>
        </w:rPr>
      </w:pPr>
      <w:r>
        <w:rPr>
          <w:sz w:val="24"/>
        </w:rPr>
        <w:t>está ciente e concorda</w:t>
      </w:r>
      <w:r>
        <w:rPr>
          <w:spacing w:val="-1"/>
          <w:sz w:val="24"/>
        </w:rPr>
        <w:t xml:space="preserve"> </w:t>
      </w:r>
      <w:r>
        <w:rPr>
          <w:sz w:val="24"/>
        </w:rPr>
        <w:t>com as condições contidas no Edital e seus anexos, bem como de</w:t>
      </w:r>
      <w:r>
        <w:rPr>
          <w:spacing w:val="-7"/>
          <w:sz w:val="24"/>
        </w:rPr>
        <w:t xml:space="preserve"> </w:t>
      </w:r>
      <w:r>
        <w:rPr>
          <w:sz w:val="24"/>
        </w:rPr>
        <w:t>que</w:t>
      </w:r>
      <w:r>
        <w:rPr>
          <w:spacing w:val="-5"/>
          <w:sz w:val="24"/>
        </w:rPr>
        <w:t xml:space="preserve"> </w:t>
      </w:r>
      <w:r>
        <w:rPr>
          <w:sz w:val="24"/>
        </w:rPr>
        <w:t>a</w:t>
      </w:r>
      <w:r>
        <w:rPr>
          <w:spacing w:val="-5"/>
          <w:sz w:val="24"/>
        </w:rPr>
        <w:t xml:space="preserve"> </w:t>
      </w:r>
      <w:r>
        <w:rPr>
          <w:sz w:val="24"/>
        </w:rPr>
        <w:t>proposta</w:t>
      </w:r>
      <w:r>
        <w:rPr>
          <w:spacing w:val="-3"/>
          <w:sz w:val="24"/>
        </w:rPr>
        <w:t xml:space="preserve"> </w:t>
      </w:r>
      <w:r>
        <w:rPr>
          <w:sz w:val="24"/>
        </w:rPr>
        <w:t>apresentada</w:t>
      </w:r>
      <w:r>
        <w:rPr>
          <w:spacing w:val="-7"/>
          <w:sz w:val="24"/>
        </w:rPr>
        <w:t xml:space="preserve"> </w:t>
      </w:r>
      <w:r>
        <w:rPr>
          <w:sz w:val="24"/>
        </w:rPr>
        <w:t>compreende</w:t>
      </w:r>
      <w:r>
        <w:rPr>
          <w:spacing w:val="-4"/>
          <w:sz w:val="24"/>
        </w:rPr>
        <w:t xml:space="preserve"> </w:t>
      </w:r>
      <w:r>
        <w:rPr>
          <w:sz w:val="24"/>
        </w:rPr>
        <w:t>a</w:t>
      </w:r>
      <w:r>
        <w:rPr>
          <w:spacing w:val="-7"/>
          <w:sz w:val="24"/>
        </w:rPr>
        <w:t xml:space="preserve"> </w:t>
      </w:r>
      <w:r>
        <w:rPr>
          <w:sz w:val="24"/>
        </w:rPr>
        <w:t>integralidade</w:t>
      </w:r>
      <w:r>
        <w:rPr>
          <w:spacing w:val="-5"/>
          <w:sz w:val="24"/>
        </w:rPr>
        <w:t xml:space="preserve"> </w:t>
      </w:r>
      <w:r>
        <w:rPr>
          <w:sz w:val="24"/>
        </w:rPr>
        <w:t>dos</w:t>
      </w:r>
      <w:r>
        <w:rPr>
          <w:spacing w:val="-6"/>
          <w:sz w:val="24"/>
        </w:rPr>
        <w:t xml:space="preserve"> </w:t>
      </w:r>
      <w:r>
        <w:rPr>
          <w:sz w:val="24"/>
        </w:rPr>
        <w:t>custos</w:t>
      </w:r>
      <w:r>
        <w:rPr>
          <w:spacing w:val="-5"/>
          <w:sz w:val="24"/>
        </w:rPr>
        <w:t xml:space="preserve"> </w:t>
      </w:r>
      <w:r>
        <w:rPr>
          <w:sz w:val="24"/>
        </w:rPr>
        <w:t>para</w:t>
      </w:r>
      <w:r>
        <w:rPr>
          <w:spacing w:val="-3"/>
          <w:sz w:val="24"/>
        </w:rPr>
        <w:t xml:space="preserve"> </w:t>
      </w:r>
      <w:r>
        <w:rPr>
          <w:sz w:val="24"/>
        </w:rPr>
        <w:t>atendimento</w:t>
      </w:r>
      <w:r>
        <w:rPr>
          <w:spacing w:val="-6"/>
          <w:sz w:val="24"/>
        </w:rPr>
        <w:t xml:space="preserve"> </w:t>
      </w:r>
      <w:r>
        <w:rPr>
          <w:sz w:val="24"/>
        </w:rPr>
        <w:t>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7F9ED5F">
      <w:pPr>
        <w:pStyle w:val="9"/>
        <w:spacing w:after="0" w:line="288" w:lineRule="auto"/>
        <w:jc w:val="both"/>
        <w:rPr>
          <w:sz w:val="24"/>
        </w:rPr>
        <w:sectPr>
          <w:pgSz w:w="11900" w:h="16820"/>
          <w:pgMar w:top="1340" w:right="141" w:bottom="920" w:left="141" w:header="341" w:footer="677" w:gutter="0"/>
          <w:cols w:space="720" w:num="1"/>
        </w:sectPr>
      </w:pPr>
    </w:p>
    <w:p w14:paraId="729712F0">
      <w:pPr>
        <w:pStyle w:val="9"/>
        <w:numPr>
          <w:ilvl w:val="2"/>
          <w:numId w:val="1"/>
        </w:numPr>
        <w:tabs>
          <w:tab w:val="left" w:pos="1989"/>
        </w:tabs>
        <w:spacing w:before="258" w:after="0" w:line="288" w:lineRule="auto"/>
        <w:ind w:left="1419" w:right="1460" w:firstLine="0"/>
        <w:jc w:val="both"/>
        <w:rPr>
          <w:sz w:val="24"/>
        </w:rPr>
      </w:pPr>
      <w:r>
        <w:rPr>
          <w:sz w:val="24"/>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"https://www.planalto.gov.br/ccivil_03/constituicao/constituicaocompilado.htm#art7" \h </w:instrText>
      </w:r>
      <w:r>
        <w:fldChar w:fldCharType="separate"/>
      </w:r>
      <w:r>
        <w:rPr>
          <w:sz w:val="24"/>
          <w:u w:val="single"/>
        </w:rPr>
        <w:t>art. 7°, XXXIII, da Constituição</w:t>
      </w:r>
      <w:r>
        <w:rPr>
          <w:sz w:val="24"/>
        </w:rPr>
        <w:t>;</w:t>
      </w:r>
      <w:r>
        <w:rPr>
          <w:sz w:val="24"/>
        </w:rPr>
        <w:fldChar w:fldCharType="end"/>
      </w:r>
    </w:p>
    <w:p w14:paraId="1EFCDB61">
      <w:pPr>
        <w:pStyle w:val="7"/>
        <w:spacing w:before="56"/>
      </w:pPr>
    </w:p>
    <w:p w14:paraId="5B6E2CD3">
      <w:pPr>
        <w:pStyle w:val="9"/>
        <w:numPr>
          <w:ilvl w:val="2"/>
          <w:numId w:val="1"/>
        </w:numPr>
        <w:tabs>
          <w:tab w:val="left" w:pos="1994"/>
        </w:tabs>
        <w:spacing w:before="0" w:after="0" w:line="288" w:lineRule="auto"/>
        <w:ind w:left="1419" w:right="1453" w:firstLine="0"/>
        <w:jc w:val="left"/>
        <w:rPr>
          <w:sz w:val="24"/>
        </w:rPr>
      </w:pPr>
      <w:r>
        <w:rPr>
          <w:sz w:val="24"/>
        </w:rPr>
        <w:t>não</w:t>
      </w:r>
      <w:r>
        <w:rPr>
          <w:spacing w:val="30"/>
          <w:sz w:val="24"/>
        </w:rPr>
        <w:t xml:space="preserve"> </w:t>
      </w:r>
      <w:r>
        <w:rPr>
          <w:sz w:val="24"/>
        </w:rPr>
        <w:t>possui</w:t>
      </w:r>
      <w:r>
        <w:rPr>
          <w:spacing w:val="31"/>
          <w:sz w:val="24"/>
        </w:rPr>
        <w:t xml:space="preserve"> </w:t>
      </w:r>
      <w:r>
        <w:rPr>
          <w:sz w:val="24"/>
        </w:rPr>
        <w:t>empregados</w:t>
      </w:r>
      <w:r>
        <w:rPr>
          <w:spacing w:val="31"/>
          <w:sz w:val="24"/>
        </w:rPr>
        <w:t xml:space="preserve"> </w:t>
      </w:r>
      <w:r>
        <w:rPr>
          <w:sz w:val="24"/>
        </w:rPr>
        <w:t>executando</w:t>
      </w:r>
      <w:r>
        <w:rPr>
          <w:spacing w:val="30"/>
          <w:sz w:val="24"/>
        </w:rPr>
        <w:t xml:space="preserve"> </w:t>
      </w:r>
      <w:r>
        <w:rPr>
          <w:sz w:val="24"/>
        </w:rPr>
        <w:t>trabalho</w:t>
      </w:r>
      <w:r>
        <w:rPr>
          <w:spacing w:val="34"/>
          <w:sz w:val="24"/>
        </w:rPr>
        <w:t xml:space="preserve"> </w:t>
      </w:r>
      <w:r>
        <w:rPr>
          <w:sz w:val="24"/>
        </w:rPr>
        <w:t>degradante</w:t>
      </w:r>
      <w:r>
        <w:rPr>
          <w:spacing w:val="30"/>
          <w:sz w:val="24"/>
        </w:rPr>
        <w:t xml:space="preserve"> </w:t>
      </w:r>
      <w:r>
        <w:rPr>
          <w:sz w:val="24"/>
        </w:rPr>
        <w:t>ou</w:t>
      </w:r>
      <w:r>
        <w:rPr>
          <w:spacing w:val="30"/>
          <w:sz w:val="24"/>
        </w:rPr>
        <w:t xml:space="preserve"> </w:t>
      </w:r>
      <w:r>
        <w:rPr>
          <w:sz w:val="24"/>
        </w:rPr>
        <w:t>forçado,</w:t>
      </w:r>
      <w:r>
        <w:rPr>
          <w:spacing w:val="30"/>
          <w:sz w:val="24"/>
        </w:rPr>
        <w:t xml:space="preserve"> </w:t>
      </w:r>
      <w:r>
        <w:rPr>
          <w:sz w:val="24"/>
        </w:rPr>
        <w:t>observando</w:t>
      </w:r>
      <w:r>
        <w:rPr>
          <w:spacing w:val="30"/>
          <w:sz w:val="24"/>
        </w:rPr>
        <w:t xml:space="preserve"> </w:t>
      </w:r>
      <w:r>
        <w:rPr>
          <w:sz w:val="24"/>
        </w:rPr>
        <w:t xml:space="preserve">o disposto nos </w:t>
      </w:r>
      <w:r>
        <w:fldChar w:fldCharType="begin"/>
      </w:r>
      <w:r>
        <w:instrText xml:space="preserve"> HYPERLINK "https://www.planalto.gov.br/ccivil_03/constituicao/constituicaocompilado.htm" \h </w:instrText>
      </w:r>
      <w:r>
        <w:fldChar w:fldCharType="separate"/>
      </w:r>
      <w:r>
        <w:rPr>
          <w:sz w:val="24"/>
          <w:u w:val="single"/>
        </w:rPr>
        <w:t>incisos III e IV do art. 1º e no inciso III do art. 5º da Constituição Federal</w:t>
      </w:r>
      <w:r>
        <w:rPr>
          <w:sz w:val="24"/>
        </w:rPr>
        <w:t>;</w:t>
      </w:r>
      <w:r>
        <w:rPr>
          <w:sz w:val="24"/>
        </w:rPr>
        <w:fldChar w:fldCharType="end"/>
      </w:r>
    </w:p>
    <w:p w14:paraId="0B943CC2">
      <w:pPr>
        <w:pStyle w:val="7"/>
        <w:spacing w:before="55"/>
      </w:pPr>
    </w:p>
    <w:p w14:paraId="46F693A5">
      <w:pPr>
        <w:pStyle w:val="9"/>
        <w:numPr>
          <w:ilvl w:val="2"/>
          <w:numId w:val="1"/>
        </w:numPr>
        <w:tabs>
          <w:tab w:val="left" w:pos="2016"/>
        </w:tabs>
        <w:spacing w:before="0" w:after="0" w:line="288" w:lineRule="auto"/>
        <w:ind w:left="1419" w:right="1458" w:firstLine="0"/>
        <w:jc w:val="both"/>
        <w:rPr>
          <w:sz w:val="24"/>
        </w:rPr>
      </w:pPr>
      <w:r>
        <w:rPr>
          <w:sz w:val="24"/>
        </w:rPr>
        <w:t>cumpre as exigências de reserva de cargos para pessoa com deficiência e para reabilitado da Previdência Social, previstas em lei e em outras normas específicas;</w:t>
      </w:r>
    </w:p>
    <w:p w14:paraId="5E4C8F05">
      <w:pPr>
        <w:pStyle w:val="7"/>
        <w:spacing w:before="55"/>
      </w:pPr>
    </w:p>
    <w:p w14:paraId="7A46403F">
      <w:pPr>
        <w:pStyle w:val="9"/>
        <w:numPr>
          <w:ilvl w:val="2"/>
          <w:numId w:val="1"/>
        </w:numPr>
        <w:tabs>
          <w:tab w:val="left" w:pos="1977"/>
        </w:tabs>
        <w:spacing w:before="0" w:after="0" w:line="288" w:lineRule="auto"/>
        <w:ind w:left="1419" w:right="1460" w:firstLine="0"/>
        <w:jc w:val="both"/>
        <w:rPr>
          <w:sz w:val="24"/>
        </w:rPr>
      </w:pPr>
      <w:r>
        <w:rPr>
          <w:sz w:val="24"/>
        </w:rPr>
        <w:t>está ciente da obrigação de cumprimento de cota de aprendiz, na forma dos artigos 429 e seguintes da Consolidação das Leis do Trabalho, e da necessidade de comprovar o cumprimento</w:t>
      </w:r>
      <w:r>
        <w:rPr>
          <w:spacing w:val="-6"/>
          <w:sz w:val="24"/>
        </w:rPr>
        <w:t xml:space="preserve"> </w:t>
      </w:r>
      <w:r>
        <w:rPr>
          <w:sz w:val="24"/>
        </w:rPr>
        <w:t>dessa</w:t>
      </w:r>
      <w:r>
        <w:rPr>
          <w:spacing w:val="-7"/>
          <w:sz w:val="24"/>
        </w:rPr>
        <w:t xml:space="preserve"> </w:t>
      </w:r>
      <w:r>
        <w:rPr>
          <w:sz w:val="24"/>
        </w:rPr>
        <w:t>exigência,</w:t>
      </w:r>
      <w:r>
        <w:rPr>
          <w:spacing w:val="-7"/>
          <w:sz w:val="24"/>
        </w:rPr>
        <w:t xml:space="preserve"> </w:t>
      </w:r>
      <w:r>
        <w:rPr>
          <w:sz w:val="24"/>
        </w:rPr>
        <w:t>por</w:t>
      </w:r>
      <w:r>
        <w:rPr>
          <w:spacing w:val="-8"/>
          <w:sz w:val="24"/>
        </w:rPr>
        <w:t xml:space="preserve"> </w:t>
      </w:r>
      <w:r>
        <w:rPr>
          <w:sz w:val="24"/>
        </w:rPr>
        <w:t>meio</w:t>
      </w:r>
      <w:r>
        <w:rPr>
          <w:spacing w:val="-7"/>
          <w:sz w:val="24"/>
        </w:rPr>
        <w:t xml:space="preserve"> </w:t>
      </w:r>
      <w:r>
        <w:rPr>
          <w:sz w:val="24"/>
        </w:rPr>
        <w:t>de</w:t>
      </w:r>
      <w:r>
        <w:rPr>
          <w:spacing w:val="-8"/>
          <w:sz w:val="24"/>
        </w:rPr>
        <w:t xml:space="preserve"> </w:t>
      </w:r>
      <w:r>
        <w:rPr>
          <w:sz w:val="24"/>
        </w:rPr>
        <w:t>certidão,</w:t>
      </w:r>
      <w:r>
        <w:rPr>
          <w:spacing w:val="-7"/>
          <w:sz w:val="24"/>
        </w:rPr>
        <w:t xml:space="preserve"> </w:t>
      </w:r>
      <w:r>
        <w:rPr>
          <w:sz w:val="24"/>
        </w:rPr>
        <w:t>no</w:t>
      </w:r>
      <w:r>
        <w:rPr>
          <w:spacing w:val="-7"/>
          <w:sz w:val="24"/>
        </w:rPr>
        <w:t xml:space="preserve"> </w:t>
      </w:r>
      <w:r>
        <w:rPr>
          <w:sz w:val="24"/>
        </w:rPr>
        <w:t>momento</w:t>
      </w:r>
      <w:r>
        <w:rPr>
          <w:spacing w:val="-9"/>
          <w:sz w:val="24"/>
        </w:rPr>
        <w:t xml:space="preserve"> </w:t>
      </w:r>
      <w:r>
        <w:rPr>
          <w:sz w:val="24"/>
        </w:rPr>
        <w:t>de</w:t>
      </w:r>
      <w:r>
        <w:rPr>
          <w:spacing w:val="-8"/>
          <w:sz w:val="24"/>
        </w:rPr>
        <w:t xml:space="preserve"> </w:t>
      </w:r>
      <w:r>
        <w:rPr>
          <w:sz w:val="24"/>
        </w:rPr>
        <w:t>assinatura</w:t>
      </w:r>
      <w:r>
        <w:rPr>
          <w:spacing w:val="-9"/>
          <w:sz w:val="24"/>
        </w:rPr>
        <w:t xml:space="preserve"> </w:t>
      </w:r>
      <w:r>
        <w:rPr>
          <w:sz w:val="24"/>
        </w:rPr>
        <w:t>do</w:t>
      </w:r>
      <w:r>
        <w:rPr>
          <w:spacing w:val="-7"/>
          <w:sz w:val="24"/>
        </w:rPr>
        <w:t xml:space="preserve"> </w:t>
      </w:r>
      <w:r>
        <w:rPr>
          <w:sz w:val="24"/>
        </w:rPr>
        <w:t>contrato;</w:t>
      </w:r>
    </w:p>
    <w:p w14:paraId="64D9C9F0">
      <w:pPr>
        <w:pStyle w:val="7"/>
        <w:spacing w:before="56"/>
      </w:pPr>
    </w:p>
    <w:p w14:paraId="6617CFF2">
      <w:pPr>
        <w:pStyle w:val="9"/>
        <w:numPr>
          <w:ilvl w:val="2"/>
          <w:numId w:val="1"/>
        </w:numPr>
        <w:tabs>
          <w:tab w:val="left" w:pos="1944"/>
        </w:tabs>
        <w:spacing w:before="0" w:after="0" w:line="288" w:lineRule="auto"/>
        <w:ind w:left="1419" w:right="1461" w:firstLine="0"/>
        <w:jc w:val="both"/>
        <w:rPr>
          <w:sz w:val="24"/>
        </w:rPr>
      </w:pPr>
      <w:r>
        <w:rPr>
          <w:sz w:val="24"/>
        </w:rPr>
        <w:t>não</w:t>
      </w:r>
      <w:r>
        <w:rPr>
          <w:spacing w:val="-15"/>
          <w:sz w:val="24"/>
        </w:rPr>
        <w:t xml:space="preserve"> </w:t>
      </w:r>
      <w:r>
        <w:rPr>
          <w:sz w:val="24"/>
        </w:rPr>
        <w:t>foram</w:t>
      </w:r>
      <w:r>
        <w:rPr>
          <w:spacing w:val="-15"/>
          <w:sz w:val="24"/>
        </w:rPr>
        <w:t xml:space="preserve"> </w:t>
      </w:r>
      <w:r>
        <w:rPr>
          <w:sz w:val="24"/>
        </w:rPr>
        <w:t>aplicadas</w:t>
      </w:r>
      <w:r>
        <w:rPr>
          <w:spacing w:val="-15"/>
          <w:sz w:val="24"/>
        </w:rPr>
        <w:t xml:space="preserve"> </w:t>
      </w:r>
      <w:r>
        <w:rPr>
          <w:sz w:val="24"/>
        </w:rPr>
        <w:t>penalidades</w:t>
      </w:r>
      <w:r>
        <w:rPr>
          <w:spacing w:val="-15"/>
          <w:sz w:val="24"/>
        </w:rPr>
        <w:t xml:space="preserve"> </w:t>
      </w:r>
      <w:r>
        <w:rPr>
          <w:sz w:val="24"/>
        </w:rPr>
        <w:t>de</w:t>
      </w:r>
      <w:r>
        <w:rPr>
          <w:spacing w:val="-15"/>
          <w:sz w:val="24"/>
        </w:rPr>
        <w:t xml:space="preserve"> </w:t>
      </w:r>
      <w:r>
        <w:rPr>
          <w:sz w:val="24"/>
        </w:rPr>
        <w:t>suspensão</w:t>
      </w:r>
      <w:r>
        <w:rPr>
          <w:spacing w:val="-15"/>
          <w:sz w:val="24"/>
        </w:rPr>
        <w:t xml:space="preserve"> </w:t>
      </w:r>
      <w:r>
        <w:rPr>
          <w:sz w:val="24"/>
        </w:rPr>
        <w:t>temporária</w:t>
      </w:r>
      <w:r>
        <w:rPr>
          <w:spacing w:val="-15"/>
          <w:sz w:val="24"/>
        </w:rPr>
        <w:t xml:space="preserve"> </w:t>
      </w:r>
      <w:r>
        <w:rPr>
          <w:sz w:val="24"/>
        </w:rPr>
        <w:t>da</w:t>
      </w:r>
      <w:r>
        <w:rPr>
          <w:spacing w:val="-15"/>
          <w:sz w:val="24"/>
        </w:rPr>
        <w:t xml:space="preserve"> </w:t>
      </w:r>
      <w:r>
        <w:rPr>
          <w:sz w:val="24"/>
        </w:rPr>
        <w:t>participação</w:t>
      </w:r>
      <w:r>
        <w:rPr>
          <w:spacing w:val="-15"/>
          <w:sz w:val="24"/>
        </w:rPr>
        <w:t xml:space="preserve"> </w:t>
      </w:r>
      <w:r>
        <w:rPr>
          <w:sz w:val="24"/>
        </w:rPr>
        <w:t>em</w:t>
      </w:r>
      <w:r>
        <w:rPr>
          <w:spacing w:val="-15"/>
          <w:sz w:val="24"/>
        </w:rPr>
        <w:t xml:space="preserve"> </w:t>
      </w:r>
      <w:r>
        <w:rPr>
          <w:sz w:val="24"/>
        </w:rPr>
        <w:t>licitação, impedimento</w:t>
      </w:r>
      <w:r>
        <w:rPr>
          <w:spacing w:val="-15"/>
          <w:sz w:val="24"/>
        </w:rPr>
        <w:t xml:space="preserve"> </w:t>
      </w:r>
      <w:r>
        <w:rPr>
          <w:sz w:val="24"/>
        </w:rPr>
        <w:t>de</w:t>
      </w:r>
      <w:r>
        <w:rPr>
          <w:spacing w:val="-15"/>
          <w:sz w:val="24"/>
        </w:rPr>
        <w:t xml:space="preserve"> </w:t>
      </w:r>
      <w:r>
        <w:rPr>
          <w:sz w:val="24"/>
        </w:rPr>
        <w:t>contratar</w:t>
      </w:r>
      <w:r>
        <w:rPr>
          <w:spacing w:val="-15"/>
          <w:sz w:val="24"/>
        </w:rPr>
        <w:t xml:space="preserve"> </w:t>
      </w:r>
      <w:r>
        <w:rPr>
          <w:sz w:val="24"/>
        </w:rPr>
        <w:t>ou</w:t>
      </w:r>
      <w:r>
        <w:rPr>
          <w:spacing w:val="-15"/>
          <w:sz w:val="24"/>
        </w:rPr>
        <w:t xml:space="preserve"> </w:t>
      </w:r>
      <w:r>
        <w:rPr>
          <w:sz w:val="24"/>
        </w:rPr>
        <w:t>declaração</w:t>
      </w:r>
      <w:r>
        <w:rPr>
          <w:spacing w:val="-15"/>
          <w:sz w:val="24"/>
        </w:rPr>
        <w:t xml:space="preserve"> </w:t>
      </w:r>
      <w:r>
        <w:rPr>
          <w:sz w:val="24"/>
        </w:rPr>
        <w:t>de</w:t>
      </w:r>
      <w:r>
        <w:rPr>
          <w:spacing w:val="-15"/>
          <w:sz w:val="24"/>
        </w:rPr>
        <w:t xml:space="preserve"> </w:t>
      </w:r>
      <w:r>
        <w:rPr>
          <w:sz w:val="24"/>
        </w:rPr>
        <w:t>inidoneidade</w:t>
      </w:r>
      <w:r>
        <w:rPr>
          <w:spacing w:val="-15"/>
          <w:sz w:val="24"/>
        </w:rPr>
        <w:t xml:space="preserve"> </w:t>
      </w:r>
      <w:r>
        <w:rPr>
          <w:sz w:val="24"/>
        </w:rPr>
        <w:t>para</w:t>
      </w:r>
      <w:r>
        <w:rPr>
          <w:spacing w:val="-15"/>
          <w:sz w:val="24"/>
        </w:rPr>
        <w:t xml:space="preserve"> </w:t>
      </w:r>
      <w:r>
        <w:rPr>
          <w:sz w:val="24"/>
        </w:rPr>
        <w:t>licitar</w:t>
      </w:r>
      <w:r>
        <w:rPr>
          <w:spacing w:val="-15"/>
          <w:sz w:val="24"/>
        </w:rPr>
        <w:t xml:space="preserve"> </w:t>
      </w:r>
      <w:r>
        <w:rPr>
          <w:sz w:val="24"/>
        </w:rPr>
        <w:t>e</w:t>
      </w:r>
      <w:r>
        <w:rPr>
          <w:spacing w:val="-15"/>
          <w:sz w:val="24"/>
        </w:rPr>
        <w:t xml:space="preserve"> </w:t>
      </w:r>
      <w:r>
        <w:rPr>
          <w:sz w:val="24"/>
        </w:rPr>
        <w:t>contratar</w:t>
      </w:r>
      <w:r>
        <w:rPr>
          <w:spacing w:val="-15"/>
          <w:sz w:val="24"/>
        </w:rPr>
        <w:t xml:space="preserve"> </w:t>
      </w:r>
      <w:r>
        <w:rPr>
          <w:sz w:val="24"/>
        </w:rPr>
        <w:t>cujos</w:t>
      </w:r>
      <w:r>
        <w:rPr>
          <w:spacing w:val="-14"/>
          <w:sz w:val="24"/>
        </w:rPr>
        <w:t xml:space="preserve"> </w:t>
      </w:r>
      <w:r>
        <w:rPr>
          <w:sz w:val="24"/>
        </w:rPr>
        <w:t>efeitos ainda vigorem e sejam aplicáveis no âmbito do Município de Valença RJ.</w:t>
      </w:r>
    </w:p>
    <w:p w14:paraId="2B868519">
      <w:pPr>
        <w:pStyle w:val="7"/>
        <w:spacing w:before="12"/>
      </w:pPr>
    </w:p>
    <w:p w14:paraId="7CBAB216">
      <w:pPr>
        <w:pStyle w:val="9"/>
        <w:numPr>
          <w:ilvl w:val="1"/>
          <w:numId w:val="1"/>
        </w:numPr>
        <w:tabs>
          <w:tab w:val="left" w:pos="1809"/>
        </w:tabs>
        <w:spacing w:before="0" w:after="0" w:line="288" w:lineRule="auto"/>
        <w:ind w:left="1419" w:right="1451" w:firstLine="0"/>
        <w:jc w:val="both"/>
        <w:rPr>
          <w:sz w:val="24"/>
        </w:rPr>
      </w:pPr>
      <w:r>
        <w:rPr>
          <w:sz w:val="24"/>
        </w:rPr>
        <w:t>O licitante organizado em cooperativa deverá declarar, ainda, em campo próprio do sistema</w:t>
      </w:r>
      <w:r>
        <w:rPr>
          <w:spacing w:val="-9"/>
          <w:sz w:val="24"/>
        </w:rPr>
        <w:t xml:space="preserve"> </w:t>
      </w:r>
      <w:r>
        <w:rPr>
          <w:sz w:val="24"/>
        </w:rPr>
        <w:t>eletrônico,</w:t>
      </w:r>
      <w:r>
        <w:rPr>
          <w:spacing w:val="-9"/>
          <w:sz w:val="24"/>
        </w:rPr>
        <w:t xml:space="preserve"> </w:t>
      </w:r>
      <w:r>
        <w:rPr>
          <w:sz w:val="24"/>
        </w:rPr>
        <w:t>que</w:t>
      </w:r>
      <w:r>
        <w:rPr>
          <w:spacing w:val="-9"/>
          <w:sz w:val="24"/>
        </w:rPr>
        <w:t xml:space="preserve"> </w:t>
      </w:r>
      <w:r>
        <w:rPr>
          <w:sz w:val="24"/>
        </w:rPr>
        <w:t>cumpre</w:t>
      </w:r>
      <w:r>
        <w:rPr>
          <w:spacing w:val="-9"/>
          <w:sz w:val="24"/>
        </w:rPr>
        <w:t xml:space="preserve"> </w:t>
      </w:r>
      <w:r>
        <w:rPr>
          <w:sz w:val="24"/>
        </w:rPr>
        <w:t>os</w:t>
      </w:r>
      <w:r>
        <w:rPr>
          <w:spacing w:val="-8"/>
          <w:sz w:val="24"/>
        </w:rPr>
        <w:t xml:space="preserve"> </w:t>
      </w:r>
      <w:r>
        <w:rPr>
          <w:sz w:val="24"/>
        </w:rPr>
        <w:t>requisitos</w:t>
      </w:r>
      <w:r>
        <w:rPr>
          <w:spacing w:val="-8"/>
          <w:sz w:val="24"/>
        </w:rPr>
        <w:t xml:space="preserve"> </w:t>
      </w:r>
      <w:r>
        <w:rPr>
          <w:sz w:val="24"/>
        </w:rPr>
        <w:t>estabelecidos</w:t>
      </w:r>
      <w:r>
        <w:rPr>
          <w:spacing w:val="-8"/>
          <w:sz w:val="24"/>
        </w:rPr>
        <w:t xml:space="preserve"> </w:t>
      </w:r>
      <w:r>
        <w:rPr>
          <w:sz w:val="24"/>
        </w:rPr>
        <w:t>no</w:t>
      </w:r>
      <w:r>
        <w:rPr>
          <w:spacing w:val="-6"/>
          <w:sz w:val="24"/>
        </w:rPr>
        <w:t xml:space="preserve"> </w:t>
      </w:r>
      <w:r>
        <w:fldChar w:fldCharType="begin"/>
      </w:r>
      <w:r>
        <w:instrText xml:space="preserve"> HYPERLINK "http://www.planalto.gov.br/ccivil_03/_ato2019-2022/2021/lei/L14133.htm#art16" \h </w:instrText>
      </w:r>
      <w:r>
        <w:fldChar w:fldCharType="separate"/>
      </w:r>
      <w:r>
        <w:rPr>
          <w:sz w:val="24"/>
          <w:u w:val="single"/>
        </w:rPr>
        <w:t>art.</w:t>
      </w:r>
      <w:r>
        <w:rPr>
          <w:spacing w:val="-9"/>
          <w:sz w:val="24"/>
          <w:u w:val="single"/>
        </w:rPr>
        <w:t xml:space="preserve"> </w:t>
      </w:r>
      <w:r>
        <w:rPr>
          <w:sz w:val="24"/>
          <w:u w:val="single"/>
        </w:rPr>
        <w:t>16</w:t>
      </w:r>
      <w:r>
        <w:rPr>
          <w:spacing w:val="-8"/>
          <w:sz w:val="24"/>
          <w:u w:val="single"/>
        </w:rPr>
        <w:t xml:space="preserve"> </w:t>
      </w:r>
      <w:r>
        <w:rPr>
          <w:sz w:val="24"/>
          <w:u w:val="single"/>
        </w:rPr>
        <w:t>da</w:t>
      </w:r>
      <w:r>
        <w:rPr>
          <w:spacing w:val="-9"/>
          <w:sz w:val="24"/>
          <w:u w:val="single"/>
        </w:rPr>
        <w:t xml:space="preserve"> </w:t>
      </w:r>
      <w:r>
        <w:rPr>
          <w:sz w:val="24"/>
          <w:u w:val="single"/>
        </w:rPr>
        <w:t>Lei</w:t>
      </w:r>
      <w:r>
        <w:rPr>
          <w:spacing w:val="-8"/>
          <w:sz w:val="24"/>
          <w:u w:val="single"/>
        </w:rPr>
        <w:t xml:space="preserve"> </w:t>
      </w:r>
      <w:r>
        <w:rPr>
          <w:sz w:val="24"/>
          <w:u w:val="single"/>
        </w:rPr>
        <w:t>nº</w:t>
      </w:r>
      <w:r>
        <w:rPr>
          <w:spacing w:val="-8"/>
          <w:sz w:val="24"/>
          <w:u w:val="single"/>
        </w:rPr>
        <w:t xml:space="preserve"> </w:t>
      </w:r>
      <w:r>
        <w:rPr>
          <w:sz w:val="24"/>
          <w:u w:val="single"/>
        </w:rPr>
        <w:t>14.133/2021</w:t>
      </w:r>
      <w:r>
        <w:rPr>
          <w:sz w:val="24"/>
        </w:rPr>
        <w:t>.</w:t>
      </w:r>
      <w:r>
        <w:rPr>
          <w:sz w:val="24"/>
        </w:rPr>
        <w:fldChar w:fldCharType="end"/>
      </w:r>
    </w:p>
    <w:p w14:paraId="62BD79F6">
      <w:pPr>
        <w:pStyle w:val="7"/>
        <w:spacing w:before="55"/>
      </w:pPr>
    </w:p>
    <w:p w14:paraId="02AB2305">
      <w:pPr>
        <w:pStyle w:val="9"/>
        <w:numPr>
          <w:ilvl w:val="1"/>
          <w:numId w:val="1"/>
        </w:numPr>
        <w:tabs>
          <w:tab w:val="left" w:pos="1776"/>
        </w:tabs>
        <w:spacing w:before="1" w:after="0" w:line="288" w:lineRule="auto"/>
        <w:ind w:left="1419" w:right="1452" w:firstLine="0"/>
        <w:jc w:val="both"/>
        <w:rPr>
          <w:sz w:val="24"/>
        </w:rPr>
      </w:pPr>
      <w:r>
        <w:rPr>
          <w:sz w:val="24"/>
        </w:rPr>
        <w:t>O</w:t>
      </w:r>
      <w:r>
        <w:rPr>
          <w:spacing w:val="-6"/>
          <w:sz w:val="24"/>
        </w:rPr>
        <w:t xml:space="preserve"> </w:t>
      </w:r>
      <w:r>
        <w:rPr>
          <w:sz w:val="24"/>
        </w:rPr>
        <w:t>fornecedor</w:t>
      </w:r>
      <w:r>
        <w:rPr>
          <w:spacing w:val="-7"/>
          <w:sz w:val="24"/>
        </w:rPr>
        <w:t xml:space="preserve"> </w:t>
      </w:r>
      <w:r>
        <w:rPr>
          <w:sz w:val="24"/>
        </w:rPr>
        <w:t>enquadrado</w:t>
      </w:r>
      <w:r>
        <w:rPr>
          <w:spacing w:val="-6"/>
          <w:sz w:val="24"/>
        </w:rPr>
        <w:t xml:space="preserve"> </w:t>
      </w:r>
      <w:r>
        <w:rPr>
          <w:sz w:val="24"/>
        </w:rPr>
        <w:t>como</w:t>
      </w:r>
      <w:r>
        <w:rPr>
          <w:spacing w:val="-5"/>
          <w:sz w:val="24"/>
        </w:rPr>
        <w:t xml:space="preserve"> </w:t>
      </w:r>
      <w:r>
        <w:rPr>
          <w:sz w:val="24"/>
        </w:rPr>
        <w:t>microempresa,</w:t>
      </w:r>
      <w:r>
        <w:rPr>
          <w:spacing w:val="-6"/>
          <w:sz w:val="24"/>
        </w:rPr>
        <w:t xml:space="preserve"> </w:t>
      </w:r>
      <w:r>
        <w:rPr>
          <w:sz w:val="24"/>
        </w:rPr>
        <w:t>empresa</w:t>
      </w:r>
      <w:r>
        <w:rPr>
          <w:spacing w:val="-4"/>
          <w:sz w:val="24"/>
        </w:rPr>
        <w:t xml:space="preserve"> </w:t>
      </w:r>
      <w:r>
        <w:rPr>
          <w:sz w:val="24"/>
        </w:rPr>
        <w:t>de</w:t>
      </w:r>
      <w:r>
        <w:rPr>
          <w:spacing w:val="-7"/>
          <w:sz w:val="24"/>
        </w:rPr>
        <w:t xml:space="preserve"> </w:t>
      </w:r>
      <w:r>
        <w:rPr>
          <w:sz w:val="24"/>
        </w:rPr>
        <w:t>pequeno</w:t>
      </w:r>
      <w:r>
        <w:rPr>
          <w:spacing w:val="-6"/>
          <w:sz w:val="24"/>
        </w:rPr>
        <w:t xml:space="preserve"> </w:t>
      </w:r>
      <w:r>
        <w:rPr>
          <w:sz w:val="24"/>
        </w:rPr>
        <w:t>porte</w:t>
      </w:r>
      <w:r>
        <w:rPr>
          <w:spacing w:val="-7"/>
          <w:sz w:val="24"/>
        </w:rPr>
        <w:t xml:space="preserve"> </w:t>
      </w:r>
      <w:r>
        <w:rPr>
          <w:sz w:val="24"/>
        </w:rPr>
        <w:t>ou</w:t>
      </w:r>
      <w:r>
        <w:rPr>
          <w:spacing w:val="-6"/>
          <w:sz w:val="24"/>
        </w:rPr>
        <w:t xml:space="preserve"> </w:t>
      </w:r>
      <w:r>
        <w:rPr>
          <w:sz w:val="24"/>
        </w:rPr>
        <w:t>sociedade cooperativa</w:t>
      </w:r>
      <w:r>
        <w:rPr>
          <w:spacing w:val="-7"/>
          <w:sz w:val="24"/>
        </w:rPr>
        <w:t xml:space="preserve"> </w:t>
      </w:r>
      <w:r>
        <w:rPr>
          <w:sz w:val="24"/>
        </w:rPr>
        <w:t>deverá</w:t>
      </w:r>
      <w:r>
        <w:rPr>
          <w:spacing w:val="-7"/>
          <w:sz w:val="24"/>
        </w:rPr>
        <w:t xml:space="preserve"> </w:t>
      </w:r>
      <w:r>
        <w:rPr>
          <w:sz w:val="24"/>
        </w:rPr>
        <w:t>declarar,</w:t>
      </w:r>
      <w:r>
        <w:rPr>
          <w:spacing w:val="-7"/>
          <w:sz w:val="24"/>
        </w:rPr>
        <w:t xml:space="preserve"> </w:t>
      </w:r>
      <w:r>
        <w:rPr>
          <w:sz w:val="24"/>
        </w:rPr>
        <w:t>ainda,</w:t>
      </w:r>
      <w:r>
        <w:rPr>
          <w:spacing w:val="-6"/>
          <w:sz w:val="24"/>
        </w:rPr>
        <w:t xml:space="preserve"> </w:t>
      </w:r>
      <w:r>
        <w:rPr>
          <w:sz w:val="24"/>
        </w:rPr>
        <w:t>em</w:t>
      </w:r>
      <w:r>
        <w:rPr>
          <w:spacing w:val="-7"/>
          <w:sz w:val="24"/>
        </w:rPr>
        <w:t xml:space="preserve"> </w:t>
      </w:r>
      <w:r>
        <w:rPr>
          <w:sz w:val="24"/>
        </w:rPr>
        <w:t>campo</w:t>
      </w:r>
      <w:r>
        <w:rPr>
          <w:spacing w:val="-6"/>
          <w:sz w:val="24"/>
        </w:rPr>
        <w:t xml:space="preserve"> </w:t>
      </w:r>
      <w:r>
        <w:rPr>
          <w:sz w:val="24"/>
        </w:rPr>
        <w:t>próprio</w:t>
      </w:r>
      <w:r>
        <w:rPr>
          <w:spacing w:val="-8"/>
          <w:sz w:val="24"/>
        </w:rPr>
        <w:t xml:space="preserve"> </w:t>
      </w:r>
      <w:r>
        <w:rPr>
          <w:sz w:val="24"/>
        </w:rPr>
        <w:t>do</w:t>
      </w:r>
      <w:r>
        <w:rPr>
          <w:spacing w:val="-7"/>
          <w:sz w:val="24"/>
        </w:rPr>
        <w:t xml:space="preserve"> </w:t>
      </w:r>
      <w:r>
        <w:rPr>
          <w:sz w:val="24"/>
        </w:rPr>
        <w:t>sistema</w:t>
      </w:r>
      <w:r>
        <w:rPr>
          <w:spacing w:val="-8"/>
          <w:sz w:val="24"/>
        </w:rPr>
        <w:t xml:space="preserve"> </w:t>
      </w:r>
      <w:r>
        <w:rPr>
          <w:sz w:val="24"/>
        </w:rPr>
        <w:t>eletrônico,</w:t>
      </w:r>
      <w:r>
        <w:rPr>
          <w:spacing w:val="-7"/>
          <w:sz w:val="24"/>
        </w:rPr>
        <w:t xml:space="preserve"> </w:t>
      </w:r>
      <w:r>
        <w:rPr>
          <w:sz w:val="24"/>
        </w:rPr>
        <w:t>que</w:t>
      </w:r>
      <w:r>
        <w:rPr>
          <w:spacing w:val="-8"/>
          <w:sz w:val="24"/>
        </w:rPr>
        <w:t xml:space="preserve"> </w:t>
      </w:r>
      <w:r>
        <w:rPr>
          <w:sz w:val="24"/>
        </w:rPr>
        <w:t>cumpre</w:t>
      </w:r>
      <w:r>
        <w:rPr>
          <w:spacing w:val="-9"/>
          <w:sz w:val="24"/>
        </w:rPr>
        <w:t xml:space="preserve"> </w:t>
      </w:r>
      <w:r>
        <w:rPr>
          <w:sz w:val="24"/>
        </w:rPr>
        <w:t>os requisitos</w:t>
      </w:r>
      <w:r>
        <w:rPr>
          <w:spacing w:val="-15"/>
          <w:sz w:val="24"/>
        </w:rPr>
        <w:t xml:space="preserve"> </w:t>
      </w:r>
      <w:r>
        <w:rPr>
          <w:sz w:val="24"/>
        </w:rPr>
        <w:t>estabelecidos</w:t>
      </w:r>
      <w:r>
        <w:rPr>
          <w:spacing w:val="-15"/>
          <w:sz w:val="24"/>
        </w:rPr>
        <w:t xml:space="preserve"> </w:t>
      </w:r>
      <w:r>
        <w:rPr>
          <w:sz w:val="24"/>
        </w:rPr>
        <w:t>no</w:t>
      </w:r>
      <w:r>
        <w:rPr>
          <w:spacing w:val="-15"/>
          <w:sz w:val="24"/>
        </w:rPr>
        <w:t xml:space="preserve"> </w:t>
      </w:r>
      <w:r>
        <w:fldChar w:fldCharType="begin"/>
      </w:r>
      <w:r>
        <w:instrText xml:space="preserve"> HYPERLINK "https://www.planalto.gov.br/ccivil_03/leis/lcp/lcp123.htm#art3" \h </w:instrText>
      </w:r>
      <w:r>
        <w:fldChar w:fldCharType="separate"/>
      </w:r>
      <w:r>
        <w:rPr>
          <w:sz w:val="24"/>
          <w:u w:val="single"/>
        </w:rPr>
        <w:t>art.</w:t>
      </w:r>
      <w:r>
        <w:rPr>
          <w:spacing w:val="-15"/>
          <w:sz w:val="24"/>
          <w:u w:val="single"/>
        </w:rPr>
        <w:t xml:space="preserve"> </w:t>
      </w:r>
      <w:r>
        <w:rPr>
          <w:sz w:val="24"/>
          <w:u w:val="single"/>
        </w:rPr>
        <w:t>3°</w:t>
      </w:r>
      <w:r>
        <w:rPr>
          <w:spacing w:val="-15"/>
          <w:sz w:val="24"/>
          <w:u w:val="single"/>
        </w:rPr>
        <w:t xml:space="preserve"> </w:t>
      </w:r>
      <w:r>
        <w:rPr>
          <w:sz w:val="24"/>
          <w:u w:val="single"/>
        </w:rPr>
        <w:t>da</w:t>
      </w:r>
      <w:r>
        <w:rPr>
          <w:spacing w:val="-15"/>
          <w:sz w:val="24"/>
          <w:u w:val="single"/>
        </w:rPr>
        <w:t xml:space="preserve"> </w:t>
      </w:r>
      <w:r>
        <w:rPr>
          <w:sz w:val="24"/>
          <w:u w:val="single"/>
        </w:rPr>
        <w:t>Lei</w:t>
      </w:r>
      <w:r>
        <w:rPr>
          <w:spacing w:val="-15"/>
          <w:sz w:val="24"/>
          <w:u w:val="single"/>
        </w:rPr>
        <w:t xml:space="preserve"> </w:t>
      </w:r>
      <w:r>
        <w:rPr>
          <w:sz w:val="24"/>
          <w:u w:val="single"/>
        </w:rPr>
        <w:t>Complementar</w:t>
      </w:r>
      <w:r>
        <w:rPr>
          <w:spacing w:val="-15"/>
          <w:sz w:val="24"/>
          <w:u w:val="single"/>
        </w:rPr>
        <w:t xml:space="preserve"> </w:t>
      </w:r>
      <w:r>
        <w:rPr>
          <w:sz w:val="24"/>
          <w:u w:val="single"/>
        </w:rPr>
        <w:t>nº</w:t>
      </w:r>
      <w:r>
        <w:rPr>
          <w:spacing w:val="-15"/>
          <w:sz w:val="24"/>
          <w:u w:val="single"/>
        </w:rPr>
        <w:t xml:space="preserve"> </w:t>
      </w:r>
      <w:r>
        <w:rPr>
          <w:sz w:val="24"/>
          <w:u w:val="single"/>
        </w:rPr>
        <w:t>123/2006</w:t>
      </w:r>
      <w:r>
        <w:rPr>
          <w:sz w:val="24"/>
        </w:rPr>
        <w:t>,</w:t>
      </w:r>
      <w:r>
        <w:rPr>
          <w:sz w:val="24"/>
        </w:rPr>
        <w:fldChar w:fldCharType="end"/>
      </w:r>
      <w:r>
        <w:rPr>
          <w:spacing w:val="-15"/>
          <w:sz w:val="24"/>
        </w:rPr>
        <w:t xml:space="preserve"> </w:t>
      </w:r>
      <w:r>
        <w:rPr>
          <w:sz w:val="24"/>
        </w:rPr>
        <w:t>estando</w:t>
      </w:r>
      <w:r>
        <w:rPr>
          <w:spacing w:val="-15"/>
          <w:sz w:val="24"/>
        </w:rPr>
        <w:t xml:space="preserve"> </w:t>
      </w:r>
      <w:r>
        <w:rPr>
          <w:sz w:val="24"/>
        </w:rPr>
        <w:t>apto</w:t>
      </w:r>
      <w:r>
        <w:rPr>
          <w:spacing w:val="-15"/>
          <w:sz w:val="24"/>
        </w:rPr>
        <w:t xml:space="preserve"> </w:t>
      </w:r>
      <w:r>
        <w:rPr>
          <w:sz w:val="24"/>
        </w:rPr>
        <w:t>a</w:t>
      </w:r>
      <w:r>
        <w:rPr>
          <w:spacing w:val="-15"/>
          <w:sz w:val="24"/>
        </w:rPr>
        <w:t xml:space="preserve"> </w:t>
      </w:r>
      <w:r>
        <w:rPr>
          <w:sz w:val="24"/>
        </w:rPr>
        <w:t>usufruir do</w:t>
      </w:r>
      <w:r>
        <w:rPr>
          <w:spacing w:val="-8"/>
          <w:sz w:val="24"/>
        </w:rPr>
        <w:t xml:space="preserve"> </w:t>
      </w:r>
      <w:r>
        <w:rPr>
          <w:sz w:val="24"/>
        </w:rPr>
        <w:t>tratamento</w:t>
      </w:r>
      <w:r>
        <w:rPr>
          <w:spacing w:val="-8"/>
          <w:sz w:val="24"/>
        </w:rPr>
        <w:t xml:space="preserve"> </w:t>
      </w:r>
      <w:r>
        <w:rPr>
          <w:sz w:val="24"/>
        </w:rPr>
        <w:t>favorecido</w:t>
      </w:r>
      <w:r>
        <w:rPr>
          <w:spacing w:val="-6"/>
          <w:sz w:val="24"/>
        </w:rPr>
        <w:t xml:space="preserve"> </w:t>
      </w:r>
      <w:r>
        <w:rPr>
          <w:sz w:val="24"/>
        </w:rPr>
        <w:t>estabelecido</w:t>
      </w:r>
      <w:r>
        <w:rPr>
          <w:spacing w:val="-5"/>
          <w:sz w:val="24"/>
        </w:rPr>
        <w:t xml:space="preserve"> </w:t>
      </w:r>
      <w:r>
        <w:rPr>
          <w:sz w:val="24"/>
        </w:rPr>
        <w:t>em</w:t>
      </w:r>
      <w:r>
        <w:rPr>
          <w:spacing w:val="-8"/>
          <w:sz w:val="24"/>
        </w:rPr>
        <w:t xml:space="preserve"> </w:t>
      </w:r>
      <w:r>
        <w:rPr>
          <w:sz w:val="24"/>
        </w:rPr>
        <w:t>seus</w:t>
      </w:r>
      <w:r>
        <w:rPr>
          <w:spacing w:val="-6"/>
          <w:sz w:val="24"/>
        </w:rPr>
        <w:t xml:space="preserve"> </w:t>
      </w:r>
      <w:r>
        <w:fldChar w:fldCharType="begin"/>
      </w:r>
      <w:r>
        <w:instrText xml:space="preserve"> HYPERLINK "https://www.planalto.gov.br/ccivil_03/leis/lcp/lcp123.htm#art42" \h </w:instrText>
      </w:r>
      <w:r>
        <w:fldChar w:fldCharType="separate"/>
      </w:r>
      <w:r>
        <w:rPr>
          <w:sz w:val="24"/>
          <w:u w:val="single"/>
        </w:rPr>
        <w:t>arts.</w:t>
      </w:r>
      <w:r>
        <w:rPr>
          <w:spacing w:val="-8"/>
          <w:sz w:val="24"/>
          <w:u w:val="single"/>
        </w:rPr>
        <w:t xml:space="preserve"> </w:t>
      </w:r>
      <w:r>
        <w:rPr>
          <w:sz w:val="24"/>
          <w:u w:val="single"/>
        </w:rPr>
        <w:t>42</w:t>
      </w:r>
      <w:r>
        <w:rPr>
          <w:spacing w:val="-8"/>
          <w:sz w:val="24"/>
          <w:u w:val="single"/>
        </w:rPr>
        <w:t xml:space="preserve"> </w:t>
      </w:r>
      <w:r>
        <w:rPr>
          <w:sz w:val="24"/>
          <w:u w:val="single"/>
        </w:rPr>
        <w:t>a</w:t>
      </w:r>
      <w:r>
        <w:rPr>
          <w:spacing w:val="-9"/>
          <w:sz w:val="24"/>
          <w:u w:val="single"/>
        </w:rPr>
        <w:t xml:space="preserve"> </w:t>
      </w:r>
      <w:r>
        <w:rPr>
          <w:sz w:val="24"/>
          <w:u w:val="single"/>
        </w:rPr>
        <w:t>49</w:t>
      </w:r>
      <w:r>
        <w:rPr>
          <w:sz w:val="24"/>
        </w:rPr>
        <w:t>,</w:t>
      </w:r>
      <w:r>
        <w:rPr>
          <w:sz w:val="24"/>
        </w:rPr>
        <w:fldChar w:fldCharType="end"/>
      </w:r>
      <w:r>
        <w:rPr>
          <w:spacing w:val="-8"/>
          <w:sz w:val="24"/>
        </w:rPr>
        <w:t xml:space="preserve"> </w:t>
      </w:r>
      <w:r>
        <w:rPr>
          <w:sz w:val="24"/>
        </w:rPr>
        <w:t>observado</w:t>
      </w:r>
      <w:r>
        <w:rPr>
          <w:spacing w:val="-8"/>
          <w:sz w:val="24"/>
        </w:rPr>
        <w:t xml:space="preserve"> </w:t>
      </w:r>
      <w:r>
        <w:rPr>
          <w:sz w:val="24"/>
        </w:rPr>
        <w:t>o</w:t>
      </w:r>
      <w:r>
        <w:rPr>
          <w:spacing w:val="-8"/>
          <w:sz w:val="24"/>
        </w:rPr>
        <w:t xml:space="preserve"> </w:t>
      </w:r>
      <w:r>
        <w:rPr>
          <w:sz w:val="24"/>
        </w:rPr>
        <w:t>disposto</w:t>
      </w:r>
      <w:r>
        <w:rPr>
          <w:spacing w:val="-8"/>
          <w:sz w:val="24"/>
        </w:rPr>
        <w:t xml:space="preserve"> </w:t>
      </w:r>
      <w:r>
        <w:rPr>
          <w:sz w:val="24"/>
        </w:rPr>
        <w:t>nos</w:t>
      </w:r>
      <w:r>
        <w:rPr>
          <w:spacing w:val="-7"/>
          <w:sz w:val="24"/>
        </w:rPr>
        <w:t xml:space="preserve"> </w:t>
      </w:r>
      <w:r>
        <w:fldChar w:fldCharType="begin"/>
      </w:r>
      <w:r>
        <w:instrText xml:space="preserve"> HYPERLINK "http://www.planalto.gov.br/ccivil_03/_ato2019-2022/2021/lei/L14133.htm#art4%C2%A71" \h </w:instrText>
      </w:r>
      <w:r>
        <w:fldChar w:fldCharType="separate"/>
      </w:r>
      <w:r>
        <w:rPr>
          <w:sz w:val="24"/>
          <w:u w:val="single"/>
        </w:rPr>
        <w:t>§§</w:t>
      </w:r>
      <w:r>
        <w:rPr>
          <w:spacing w:val="-8"/>
          <w:sz w:val="24"/>
          <w:u w:val="single"/>
        </w:rPr>
        <w:t xml:space="preserve"> </w:t>
      </w:r>
      <w:r>
        <w:rPr>
          <w:sz w:val="24"/>
          <w:u w:val="single"/>
        </w:rPr>
        <w:t>1º</w:t>
      </w:r>
      <w:r>
        <w:rPr>
          <w:sz w:val="24"/>
          <w:u w:val="single"/>
        </w:rPr>
        <w:fldChar w:fldCharType="end"/>
      </w:r>
      <w:r>
        <w:rPr>
          <w:sz w:val="24"/>
        </w:rPr>
        <w:t xml:space="preserve"> </w:t>
      </w:r>
      <w:r>
        <w:fldChar w:fldCharType="begin"/>
      </w:r>
      <w:r>
        <w:instrText xml:space="preserve"> HYPERLINK "http://www.planalto.gov.br/ccivil_03/_ato2019-2022/2021/lei/L14133.htm#art4%C2%A71" \h </w:instrText>
      </w:r>
      <w:r>
        <w:fldChar w:fldCharType="separate"/>
      </w:r>
      <w:r>
        <w:rPr>
          <w:sz w:val="24"/>
          <w:u w:val="single"/>
        </w:rPr>
        <w:t>ao 3º do art. 4º da Lei n.º 14.133/2021.</w:t>
      </w:r>
      <w:r>
        <w:rPr>
          <w:sz w:val="24"/>
          <w:u w:val="single"/>
        </w:rPr>
        <w:fldChar w:fldCharType="end"/>
      </w:r>
    </w:p>
    <w:p w14:paraId="50A5C61D">
      <w:pPr>
        <w:pStyle w:val="7"/>
        <w:spacing w:before="12"/>
      </w:pPr>
    </w:p>
    <w:p w14:paraId="21FEA26D">
      <w:pPr>
        <w:pStyle w:val="9"/>
        <w:numPr>
          <w:ilvl w:val="2"/>
          <w:numId w:val="1"/>
        </w:numPr>
        <w:tabs>
          <w:tab w:val="left" w:pos="1965"/>
        </w:tabs>
        <w:spacing w:before="0" w:after="0" w:line="288" w:lineRule="auto"/>
        <w:ind w:left="1419" w:right="1457" w:firstLine="0"/>
        <w:jc w:val="both"/>
        <w:rPr>
          <w:sz w:val="24"/>
        </w:rPr>
      </w:pPr>
      <w:r>
        <w:rPr>
          <w:sz w:val="24"/>
        </w:rPr>
        <w:t>no item exclusivo para participação de microempresas e empresas de pequeno porte, a</w:t>
      </w:r>
      <w:r>
        <w:rPr>
          <w:spacing w:val="-4"/>
          <w:sz w:val="24"/>
        </w:rPr>
        <w:t xml:space="preserve"> </w:t>
      </w:r>
      <w:r>
        <w:rPr>
          <w:sz w:val="24"/>
        </w:rPr>
        <w:t>ausência</w:t>
      </w:r>
      <w:r>
        <w:rPr>
          <w:spacing w:val="-3"/>
          <w:sz w:val="24"/>
        </w:rPr>
        <w:t xml:space="preserve"> </w:t>
      </w:r>
      <w:r>
        <w:rPr>
          <w:sz w:val="24"/>
        </w:rPr>
        <w:t>de</w:t>
      </w:r>
      <w:r>
        <w:rPr>
          <w:spacing w:val="-4"/>
          <w:sz w:val="24"/>
        </w:rPr>
        <w:t xml:space="preserve"> </w:t>
      </w:r>
      <w:r>
        <w:rPr>
          <w:sz w:val="24"/>
        </w:rPr>
        <w:t>declaração</w:t>
      </w:r>
      <w:r>
        <w:rPr>
          <w:spacing w:val="-1"/>
          <w:sz w:val="24"/>
        </w:rPr>
        <w:t xml:space="preserve"> </w:t>
      </w:r>
      <w:r>
        <w:rPr>
          <w:sz w:val="24"/>
        </w:rPr>
        <w:t>na</w:t>
      </w:r>
      <w:r>
        <w:rPr>
          <w:spacing w:val="-4"/>
          <w:sz w:val="24"/>
        </w:rPr>
        <w:t xml:space="preserve"> </w:t>
      </w:r>
      <w:r>
        <w:rPr>
          <w:sz w:val="24"/>
        </w:rPr>
        <w:t>forma</w:t>
      </w:r>
      <w:r>
        <w:rPr>
          <w:spacing w:val="-4"/>
          <w:sz w:val="24"/>
        </w:rPr>
        <w:t xml:space="preserve"> </w:t>
      </w:r>
      <w:r>
        <w:rPr>
          <w:sz w:val="24"/>
        </w:rPr>
        <w:t>do</w:t>
      </w:r>
      <w:r>
        <w:rPr>
          <w:spacing w:val="-3"/>
          <w:sz w:val="24"/>
        </w:rPr>
        <w:t xml:space="preserve"> </w:t>
      </w:r>
      <w:r>
        <w:rPr>
          <w:sz w:val="24"/>
        </w:rPr>
        <w:t>item</w:t>
      </w:r>
      <w:r>
        <w:rPr>
          <w:spacing w:val="-1"/>
          <w:sz w:val="24"/>
        </w:rPr>
        <w:t xml:space="preserve"> </w:t>
      </w:r>
      <w:r>
        <w:rPr>
          <w:sz w:val="24"/>
        </w:rPr>
        <w:t>anterior</w:t>
      </w:r>
      <w:r>
        <w:rPr>
          <w:spacing w:val="-2"/>
          <w:sz w:val="24"/>
        </w:rPr>
        <w:t xml:space="preserve"> </w:t>
      </w:r>
      <w:r>
        <w:rPr>
          <w:sz w:val="24"/>
        </w:rPr>
        <w:t>impedirá</w:t>
      </w:r>
      <w:r>
        <w:rPr>
          <w:spacing w:val="-5"/>
          <w:sz w:val="24"/>
        </w:rPr>
        <w:t xml:space="preserve"> </w:t>
      </w:r>
      <w:r>
        <w:rPr>
          <w:sz w:val="24"/>
        </w:rPr>
        <w:t>o</w:t>
      </w:r>
      <w:r>
        <w:rPr>
          <w:spacing w:val="-1"/>
          <w:sz w:val="24"/>
        </w:rPr>
        <w:t xml:space="preserve"> </w:t>
      </w:r>
      <w:r>
        <w:rPr>
          <w:sz w:val="24"/>
        </w:rPr>
        <w:t>prosseguimento</w:t>
      </w:r>
      <w:r>
        <w:rPr>
          <w:spacing w:val="-3"/>
          <w:sz w:val="24"/>
        </w:rPr>
        <w:t xml:space="preserve"> </w:t>
      </w:r>
      <w:r>
        <w:rPr>
          <w:sz w:val="24"/>
        </w:rPr>
        <w:t>no</w:t>
      </w:r>
      <w:r>
        <w:rPr>
          <w:spacing w:val="-3"/>
          <w:sz w:val="24"/>
        </w:rPr>
        <w:t xml:space="preserve"> </w:t>
      </w:r>
      <w:r>
        <w:rPr>
          <w:sz w:val="24"/>
        </w:rPr>
        <w:t>certame, para aquele item;</w:t>
      </w:r>
    </w:p>
    <w:p w14:paraId="10C67AF4">
      <w:pPr>
        <w:pStyle w:val="7"/>
        <w:spacing w:before="53"/>
      </w:pPr>
    </w:p>
    <w:p w14:paraId="63B4CBB5">
      <w:pPr>
        <w:pStyle w:val="9"/>
        <w:numPr>
          <w:ilvl w:val="2"/>
          <w:numId w:val="1"/>
        </w:numPr>
        <w:tabs>
          <w:tab w:val="left" w:pos="1965"/>
        </w:tabs>
        <w:spacing w:before="0" w:after="0" w:line="288" w:lineRule="auto"/>
        <w:ind w:left="1419" w:right="1455" w:firstLine="0"/>
        <w:jc w:val="both"/>
        <w:rPr>
          <w:sz w:val="24"/>
        </w:rPr>
      </w:pPr>
      <w:r>
        <w:rPr>
          <w:sz w:val="24"/>
        </w:rPr>
        <w:t>nos itens em que a participação não for exclusiva para microempresas e empresas de pequeno porte, a ausência de declaração na forma do item 4.5</w:t>
      </w:r>
      <w:r>
        <w:rPr>
          <w:spacing w:val="-1"/>
          <w:sz w:val="24"/>
        </w:rPr>
        <w:t xml:space="preserve"> </w:t>
      </w:r>
      <w:r>
        <w:rPr>
          <w:sz w:val="24"/>
        </w:rPr>
        <w:t xml:space="preserve">apenas produzirá o efeito de o licitante não ter direito ao tratamento favorecido previsto na </w:t>
      </w:r>
      <w:r>
        <w:fldChar w:fldCharType="begin"/>
      </w:r>
      <w:r>
        <w:instrText xml:space="preserve"> HYPERLINK "https://www.planalto.gov.br/ccivil_03/leis/lcp/lcp123.htm" \h </w:instrText>
      </w:r>
      <w:r>
        <w:fldChar w:fldCharType="separate"/>
      </w:r>
      <w:r>
        <w:rPr>
          <w:sz w:val="24"/>
          <w:u w:val="single"/>
        </w:rPr>
        <w:t>Lei Complementar nº</w:t>
      </w:r>
      <w:r>
        <w:rPr>
          <w:sz w:val="24"/>
          <w:u w:val="single"/>
        </w:rPr>
        <w:fldChar w:fldCharType="end"/>
      </w:r>
      <w:r>
        <w:rPr>
          <w:sz w:val="24"/>
        </w:rPr>
        <w:t xml:space="preserve"> </w:t>
      </w:r>
      <w:r>
        <w:fldChar w:fldCharType="begin"/>
      </w:r>
      <w:r>
        <w:instrText xml:space="preserve"> HYPERLINK "https://www.planalto.gov.br/ccivil_03/leis/lcp/lcp123.htm" \h </w:instrText>
      </w:r>
      <w:r>
        <w:fldChar w:fldCharType="separate"/>
      </w:r>
      <w:r>
        <w:rPr>
          <w:sz w:val="24"/>
          <w:u w:val="single"/>
        </w:rPr>
        <w:t>123/2006</w:t>
      </w:r>
      <w:r>
        <w:rPr>
          <w:sz w:val="24"/>
        </w:rPr>
        <w:t>,</w:t>
      </w:r>
      <w:r>
        <w:rPr>
          <w:sz w:val="24"/>
        </w:rPr>
        <w:fldChar w:fldCharType="end"/>
      </w:r>
      <w:r>
        <w:rPr>
          <w:spacing w:val="-2"/>
          <w:sz w:val="24"/>
        </w:rPr>
        <w:t xml:space="preserve"> </w:t>
      </w:r>
      <w:r>
        <w:rPr>
          <w:sz w:val="24"/>
        </w:rPr>
        <w:t>mesmo</w:t>
      </w:r>
      <w:r>
        <w:rPr>
          <w:spacing w:val="-2"/>
          <w:sz w:val="24"/>
        </w:rPr>
        <w:t xml:space="preserve"> </w:t>
      </w:r>
      <w:r>
        <w:rPr>
          <w:sz w:val="24"/>
        </w:rPr>
        <w:t>que</w:t>
      </w:r>
      <w:r>
        <w:rPr>
          <w:spacing w:val="-3"/>
          <w:sz w:val="24"/>
        </w:rPr>
        <w:t xml:space="preserve"> </w:t>
      </w:r>
      <w:r>
        <w:rPr>
          <w:sz w:val="24"/>
        </w:rPr>
        <w:t>microempresa,</w:t>
      </w:r>
      <w:r>
        <w:rPr>
          <w:spacing w:val="-2"/>
          <w:sz w:val="24"/>
        </w:rPr>
        <w:t xml:space="preserve"> </w:t>
      </w:r>
      <w:r>
        <w:rPr>
          <w:sz w:val="24"/>
        </w:rPr>
        <w:t>empresa</w:t>
      </w:r>
      <w:r>
        <w:rPr>
          <w:spacing w:val="-3"/>
          <w:sz w:val="24"/>
        </w:rPr>
        <w:t xml:space="preserve"> </w:t>
      </w:r>
      <w:r>
        <w:rPr>
          <w:sz w:val="24"/>
        </w:rPr>
        <w:t>de</w:t>
      </w:r>
      <w:r>
        <w:rPr>
          <w:spacing w:val="-1"/>
          <w:sz w:val="24"/>
        </w:rPr>
        <w:t xml:space="preserve"> </w:t>
      </w:r>
      <w:r>
        <w:rPr>
          <w:sz w:val="24"/>
        </w:rPr>
        <w:t>pequeno</w:t>
      </w:r>
      <w:r>
        <w:rPr>
          <w:spacing w:val="-2"/>
          <w:sz w:val="24"/>
        </w:rPr>
        <w:t xml:space="preserve"> </w:t>
      </w:r>
      <w:r>
        <w:rPr>
          <w:sz w:val="24"/>
        </w:rPr>
        <w:t>porte</w:t>
      </w:r>
      <w:r>
        <w:rPr>
          <w:spacing w:val="-2"/>
          <w:sz w:val="24"/>
        </w:rPr>
        <w:t xml:space="preserve"> </w:t>
      </w:r>
      <w:r>
        <w:rPr>
          <w:sz w:val="24"/>
        </w:rPr>
        <w:t>ou</w:t>
      </w:r>
      <w:r>
        <w:rPr>
          <w:spacing w:val="-2"/>
          <w:sz w:val="24"/>
        </w:rPr>
        <w:t xml:space="preserve"> </w:t>
      </w:r>
      <w:r>
        <w:rPr>
          <w:sz w:val="24"/>
        </w:rPr>
        <w:t>sociedade</w:t>
      </w:r>
      <w:r>
        <w:rPr>
          <w:spacing w:val="-3"/>
          <w:sz w:val="24"/>
        </w:rPr>
        <w:t xml:space="preserve"> </w:t>
      </w:r>
      <w:r>
        <w:rPr>
          <w:sz w:val="24"/>
        </w:rPr>
        <w:t>cooperativa.</w:t>
      </w:r>
    </w:p>
    <w:p w14:paraId="2D44391B">
      <w:pPr>
        <w:pStyle w:val="7"/>
        <w:spacing w:before="13"/>
      </w:pPr>
    </w:p>
    <w:p w14:paraId="19BE6FCB">
      <w:pPr>
        <w:pStyle w:val="9"/>
        <w:numPr>
          <w:ilvl w:val="1"/>
          <w:numId w:val="1"/>
        </w:numPr>
        <w:tabs>
          <w:tab w:val="left" w:pos="1812"/>
        </w:tabs>
        <w:spacing w:before="0" w:after="0" w:line="288" w:lineRule="auto"/>
        <w:ind w:left="1419" w:right="1462" w:firstLine="0"/>
        <w:jc w:val="left"/>
        <w:rPr>
          <w:sz w:val="24"/>
        </w:rPr>
      </w:pPr>
      <w:r>
        <w:rPr>
          <w:sz w:val="24"/>
        </w:rPr>
        <w:t>A</w:t>
      </w:r>
      <w:r>
        <w:rPr>
          <w:spacing w:val="30"/>
          <w:sz w:val="24"/>
        </w:rPr>
        <w:t xml:space="preserve"> </w:t>
      </w:r>
      <w:r>
        <w:rPr>
          <w:sz w:val="24"/>
        </w:rPr>
        <w:t>falsidade</w:t>
      </w:r>
      <w:r>
        <w:rPr>
          <w:spacing w:val="30"/>
          <w:sz w:val="24"/>
        </w:rPr>
        <w:t xml:space="preserve"> </w:t>
      </w:r>
      <w:r>
        <w:rPr>
          <w:sz w:val="24"/>
        </w:rPr>
        <w:t>das</w:t>
      </w:r>
      <w:r>
        <w:rPr>
          <w:spacing w:val="31"/>
          <w:sz w:val="24"/>
        </w:rPr>
        <w:t xml:space="preserve"> </w:t>
      </w:r>
      <w:r>
        <w:rPr>
          <w:sz w:val="24"/>
        </w:rPr>
        <w:t>declarações</w:t>
      </w:r>
      <w:r>
        <w:rPr>
          <w:spacing w:val="31"/>
          <w:sz w:val="24"/>
        </w:rPr>
        <w:t xml:space="preserve"> </w:t>
      </w:r>
      <w:r>
        <w:rPr>
          <w:sz w:val="24"/>
        </w:rPr>
        <w:t>de</w:t>
      </w:r>
      <w:r>
        <w:rPr>
          <w:spacing w:val="30"/>
          <w:sz w:val="24"/>
        </w:rPr>
        <w:t xml:space="preserve"> </w:t>
      </w:r>
      <w:r>
        <w:rPr>
          <w:sz w:val="24"/>
        </w:rPr>
        <w:t>que</w:t>
      </w:r>
      <w:r>
        <w:rPr>
          <w:spacing w:val="30"/>
          <w:sz w:val="24"/>
        </w:rPr>
        <w:t xml:space="preserve"> </w:t>
      </w:r>
      <w:r>
        <w:rPr>
          <w:sz w:val="24"/>
        </w:rPr>
        <w:t>tratam</w:t>
      </w:r>
      <w:r>
        <w:rPr>
          <w:spacing w:val="31"/>
          <w:sz w:val="24"/>
        </w:rPr>
        <w:t xml:space="preserve"> </w:t>
      </w:r>
      <w:r>
        <w:rPr>
          <w:sz w:val="24"/>
        </w:rPr>
        <w:t>os</w:t>
      </w:r>
      <w:r>
        <w:rPr>
          <w:spacing w:val="31"/>
          <w:sz w:val="24"/>
        </w:rPr>
        <w:t xml:space="preserve"> </w:t>
      </w:r>
      <w:r>
        <w:rPr>
          <w:sz w:val="24"/>
        </w:rPr>
        <w:t>itens</w:t>
      </w:r>
      <w:r>
        <w:rPr>
          <w:spacing w:val="31"/>
          <w:sz w:val="24"/>
        </w:rPr>
        <w:t xml:space="preserve"> </w:t>
      </w:r>
      <w:r>
        <w:rPr>
          <w:sz w:val="24"/>
        </w:rPr>
        <w:t>4.3</w:t>
      </w:r>
      <w:r>
        <w:rPr>
          <w:spacing w:val="31"/>
          <w:sz w:val="24"/>
        </w:rPr>
        <w:t xml:space="preserve"> </w:t>
      </w:r>
      <w:r>
        <w:rPr>
          <w:sz w:val="24"/>
        </w:rPr>
        <w:t>a</w:t>
      </w:r>
      <w:r>
        <w:rPr>
          <w:spacing w:val="30"/>
          <w:sz w:val="24"/>
        </w:rPr>
        <w:t xml:space="preserve"> </w:t>
      </w:r>
      <w:r>
        <w:rPr>
          <w:sz w:val="24"/>
        </w:rPr>
        <w:t>4.5</w:t>
      </w:r>
      <w:r>
        <w:rPr>
          <w:spacing w:val="31"/>
          <w:sz w:val="24"/>
        </w:rPr>
        <w:t xml:space="preserve"> </w:t>
      </w:r>
      <w:r>
        <w:rPr>
          <w:sz w:val="24"/>
        </w:rPr>
        <w:t>sujeitará</w:t>
      </w:r>
      <w:r>
        <w:rPr>
          <w:spacing w:val="30"/>
          <w:sz w:val="24"/>
        </w:rPr>
        <w:t xml:space="preserve"> </w:t>
      </w:r>
      <w:r>
        <w:rPr>
          <w:sz w:val="24"/>
        </w:rPr>
        <w:t>o</w:t>
      </w:r>
      <w:r>
        <w:rPr>
          <w:spacing w:val="31"/>
          <w:sz w:val="24"/>
        </w:rPr>
        <w:t xml:space="preserve"> </w:t>
      </w:r>
      <w:r>
        <w:rPr>
          <w:sz w:val="24"/>
        </w:rPr>
        <w:t>licitante</w:t>
      </w:r>
      <w:r>
        <w:rPr>
          <w:spacing w:val="30"/>
          <w:sz w:val="24"/>
        </w:rPr>
        <w:t xml:space="preserve"> </w:t>
      </w:r>
      <w:r>
        <w:rPr>
          <w:sz w:val="24"/>
        </w:rPr>
        <w:t xml:space="preserve">às sanções previstas na </w:t>
      </w:r>
      <w:r>
        <w:fldChar w:fldCharType="begin"/>
      </w:r>
      <w:r>
        <w:instrText xml:space="preserve"> HYPERLINK "http://www.planalto.gov.br/ccivil_03/_ato2019-2022/2021/lei/L14133.htm" \h </w:instrText>
      </w:r>
      <w:r>
        <w:fldChar w:fldCharType="separate"/>
      </w:r>
      <w:r>
        <w:rPr>
          <w:sz w:val="24"/>
          <w:u w:val="single"/>
        </w:rPr>
        <w:t>Lei nº 14.133/2021</w:t>
      </w:r>
      <w:r>
        <w:rPr>
          <w:sz w:val="24"/>
          <w:u w:val="single"/>
        </w:rPr>
        <w:fldChar w:fldCharType="end"/>
      </w:r>
      <w:r>
        <w:rPr>
          <w:sz w:val="24"/>
        </w:rPr>
        <w:t xml:space="preserve"> e neste Edital.</w:t>
      </w:r>
    </w:p>
    <w:p w14:paraId="65807731">
      <w:pPr>
        <w:pStyle w:val="7"/>
        <w:spacing w:before="55"/>
      </w:pPr>
    </w:p>
    <w:p w14:paraId="618137DB">
      <w:pPr>
        <w:pStyle w:val="9"/>
        <w:numPr>
          <w:ilvl w:val="1"/>
          <w:numId w:val="1"/>
        </w:numPr>
        <w:tabs>
          <w:tab w:val="left" w:pos="1826"/>
        </w:tabs>
        <w:spacing w:before="0" w:after="0" w:line="288" w:lineRule="auto"/>
        <w:ind w:left="1419" w:right="1460" w:firstLine="0"/>
        <w:jc w:val="both"/>
        <w:rPr>
          <w:sz w:val="24"/>
        </w:rPr>
      </w:pPr>
      <w:r>
        <w:rPr>
          <w:sz w:val="24"/>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w:t>
      </w:r>
      <w:r>
        <w:rPr>
          <w:spacing w:val="-2"/>
          <w:sz w:val="24"/>
        </w:rPr>
        <w:t>pública.</w:t>
      </w:r>
    </w:p>
    <w:p w14:paraId="11F346EC">
      <w:pPr>
        <w:pStyle w:val="9"/>
        <w:spacing w:after="0" w:line="288" w:lineRule="auto"/>
        <w:jc w:val="both"/>
        <w:rPr>
          <w:sz w:val="24"/>
        </w:rPr>
        <w:sectPr>
          <w:pgSz w:w="11900" w:h="16820"/>
          <w:pgMar w:top="1340" w:right="141" w:bottom="920" w:left="141" w:header="341" w:footer="677" w:gutter="0"/>
          <w:cols w:space="720" w:num="1"/>
        </w:sectPr>
      </w:pPr>
    </w:p>
    <w:p w14:paraId="406FED28">
      <w:pPr>
        <w:pStyle w:val="7"/>
      </w:pPr>
    </w:p>
    <w:p w14:paraId="129469CC">
      <w:pPr>
        <w:pStyle w:val="7"/>
        <w:spacing w:before="37"/>
      </w:pPr>
    </w:p>
    <w:p w14:paraId="7FDD21A3">
      <w:pPr>
        <w:pStyle w:val="9"/>
        <w:numPr>
          <w:ilvl w:val="1"/>
          <w:numId w:val="1"/>
        </w:numPr>
        <w:tabs>
          <w:tab w:val="left" w:pos="1845"/>
        </w:tabs>
        <w:spacing w:before="1" w:after="0" w:line="288" w:lineRule="auto"/>
        <w:ind w:left="1419" w:right="1460" w:firstLine="0"/>
        <w:jc w:val="both"/>
        <w:rPr>
          <w:sz w:val="24"/>
        </w:rPr>
      </w:pPr>
      <w:r>
        <w:rPr>
          <w:sz w:val="24"/>
        </w:rPr>
        <w:t>Não haverá ordem de classificação na etapa de apresentação da proposta e das declarações pelo licitante, o que ocorrerá somente após os procedimentos de abertura da sessão pública e da fase de envio de lances.</w:t>
      </w:r>
    </w:p>
    <w:p w14:paraId="77CEBFFF">
      <w:pPr>
        <w:pStyle w:val="7"/>
        <w:spacing w:before="55"/>
      </w:pPr>
    </w:p>
    <w:p w14:paraId="7ABD5A62">
      <w:pPr>
        <w:pStyle w:val="9"/>
        <w:numPr>
          <w:ilvl w:val="1"/>
          <w:numId w:val="1"/>
        </w:numPr>
        <w:tabs>
          <w:tab w:val="left" w:pos="1853"/>
        </w:tabs>
        <w:spacing w:before="0" w:after="0" w:line="288" w:lineRule="auto"/>
        <w:ind w:left="1419" w:right="1455" w:firstLine="0"/>
        <w:jc w:val="both"/>
        <w:rPr>
          <w:sz w:val="24"/>
        </w:rPr>
      </w:pPr>
      <w:r>
        <w:rPr>
          <w:sz w:val="24"/>
        </w:rPr>
        <w:t xml:space="preserve">Após a fase de envio de lances, serão disponibilizados para acesso público os documentos que compõem a proposta dos licitantes convocados para apresentação de </w:t>
      </w:r>
      <w:r>
        <w:rPr>
          <w:spacing w:val="-2"/>
          <w:sz w:val="24"/>
        </w:rPr>
        <w:t>propostas.</w:t>
      </w:r>
    </w:p>
    <w:p w14:paraId="66CFF30B">
      <w:pPr>
        <w:pStyle w:val="7"/>
        <w:spacing w:before="55"/>
      </w:pPr>
    </w:p>
    <w:p w14:paraId="52FE524E">
      <w:pPr>
        <w:pStyle w:val="9"/>
        <w:numPr>
          <w:ilvl w:val="1"/>
          <w:numId w:val="1"/>
        </w:numPr>
        <w:tabs>
          <w:tab w:val="left" w:pos="1901"/>
        </w:tabs>
        <w:spacing w:before="0" w:after="0" w:line="288" w:lineRule="auto"/>
        <w:ind w:left="1419" w:right="1457" w:firstLine="0"/>
        <w:jc w:val="both"/>
        <w:rPr>
          <w:sz w:val="24"/>
        </w:rPr>
      </w:pPr>
      <w:r>
        <w:rPr>
          <w:sz w:val="24"/>
        </w:rPr>
        <w:t>Caberá</w:t>
      </w:r>
      <w:r>
        <w:rPr>
          <w:spacing w:val="-4"/>
          <w:sz w:val="24"/>
        </w:rPr>
        <w:t xml:space="preserve"> </w:t>
      </w:r>
      <w:r>
        <w:rPr>
          <w:sz w:val="24"/>
        </w:rPr>
        <w:t>ao</w:t>
      </w:r>
      <w:r>
        <w:rPr>
          <w:spacing w:val="-2"/>
          <w:sz w:val="24"/>
        </w:rPr>
        <w:t xml:space="preserve"> </w:t>
      </w:r>
      <w:r>
        <w:rPr>
          <w:sz w:val="24"/>
        </w:rPr>
        <w:t>licitante</w:t>
      </w:r>
      <w:r>
        <w:rPr>
          <w:spacing w:val="-3"/>
          <w:sz w:val="24"/>
        </w:rPr>
        <w:t xml:space="preserve"> </w:t>
      </w:r>
      <w:r>
        <w:rPr>
          <w:sz w:val="24"/>
        </w:rPr>
        <w:t>interessado</w:t>
      </w:r>
      <w:r>
        <w:rPr>
          <w:spacing w:val="-3"/>
          <w:sz w:val="24"/>
        </w:rPr>
        <w:t xml:space="preserve"> </w:t>
      </w:r>
      <w:r>
        <w:rPr>
          <w:sz w:val="24"/>
        </w:rPr>
        <w:t>em</w:t>
      </w:r>
      <w:r>
        <w:rPr>
          <w:spacing w:val="-2"/>
          <w:sz w:val="24"/>
        </w:rPr>
        <w:t xml:space="preserve"> </w:t>
      </w:r>
      <w:r>
        <w:rPr>
          <w:sz w:val="24"/>
        </w:rPr>
        <w:t>participar</w:t>
      </w:r>
      <w:r>
        <w:rPr>
          <w:spacing w:val="-3"/>
          <w:sz w:val="24"/>
        </w:rPr>
        <w:t xml:space="preserve"> </w:t>
      </w:r>
      <w:r>
        <w:rPr>
          <w:sz w:val="24"/>
        </w:rPr>
        <w:t>da</w:t>
      </w:r>
      <w:r>
        <w:rPr>
          <w:spacing w:val="-3"/>
          <w:sz w:val="24"/>
        </w:rPr>
        <w:t xml:space="preserve"> </w:t>
      </w:r>
      <w:r>
        <w:rPr>
          <w:sz w:val="24"/>
        </w:rPr>
        <w:t>licitação</w:t>
      </w:r>
      <w:r>
        <w:rPr>
          <w:spacing w:val="-2"/>
          <w:sz w:val="24"/>
        </w:rPr>
        <w:t xml:space="preserve"> </w:t>
      </w:r>
      <w:r>
        <w:rPr>
          <w:sz w:val="24"/>
        </w:rPr>
        <w:t>acompanhar</w:t>
      </w:r>
      <w:r>
        <w:rPr>
          <w:spacing w:val="-1"/>
          <w:sz w:val="24"/>
        </w:rPr>
        <w:t xml:space="preserve"> </w:t>
      </w:r>
      <w:r>
        <w:rPr>
          <w:sz w:val="24"/>
        </w:rPr>
        <w:t>as</w:t>
      </w:r>
      <w:r>
        <w:rPr>
          <w:spacing w:val="-2"/>
          <w:sz w:val="24"/>
        </w:rPr>
        <w:t xml:space="preserve"> </w:t>
      </w:r>
      <w:r>
        <w:rPr>
          <w:sz w:val="24"/>
        </w:rPr>
        <w:t>operações</w:t>
      </w:r>
      <w:r>
        <w:rPr>
          <w:spacing w:val="-2"/>
          <w:sz w:val="24"/>
        </w:rPr>
        <w:t xml:space="preserve"> </w:t>
      </w:r>
      <w:r>
        <w:rPr>
          <w:sz w:val="24"/>
        </w:rPr>
        <w:t>no sistema eletrônico durante o processo licitatório e se responsabilizar pelo ônus decorrente da perda de negócios diante da inobservância de mensagens emitidas pela Administração ou de sua desconexão.</w:t>
      </w:r>
    </w:p>
    <w:p w14:paraId="3A647659">
      <w:pPr>
        <w:pStyle w:val="7"/>
        <w:spacing w:before="56"/>
      </w:pPr>
    </w:p>
    <w:p w14:paraId="58958D24">
      <w:pPr>
        <w:pStyle w:val="9"/>
        <w:numPr>
          <w:ilvl w:val="1"/>
          <w:numId w:val="1"/>
        </w:numPr>
        <w:tabs>
          <w:tab w:val="left" w:pos="1980"/>
        </w:tabs>
        <w:spacing w:before="0" w:after="0" w:line="288" w:lineRule="auto"/>
        <w:ind w:left="1419" w:right="1462" w:firstLine="0"/>
        <w:jc w:val="both"/>
        <w:rPr>
          <w:sz w:val="24"/>
        </w:rPr>
      </w:pPr>
      <w:r>
        <w:rPr>
          <w:sz w:val="24"/>
        </w:rPr>
        <w:t xml:space="preserve">O licitante deverá comunicar imediatamente ao provedor do sistema qualquer acontecimento que possa comprometer o sigilo ou a segurança, para imediato bloqueio de </w:t>
      </w:r>
      <w:r>
        <w:rPr>
          <w:spacing w:val="-2"/>
          <w:sz w:val="24"/>
        </w:rPr>
        <w:t>acesso.</w:t>
      </w:r>
    </w:p>
    <w:p w14:paraId="6A849FE3">
      <w:pPr>
        <w:pStyle w:val="7"/>
        <w:spacing w:before="55"/>
      </w:pPr>
    </w:p>
    <w:p w14:paraId="2E84D65D">
      <w:pPr>
        <w:pStyle w:val="9"/>
        <w:numPr>
          <w:ilvl w:val="1"/>
          <w:numId w:val="1"/>
        </w:numPr>
        <w:tabs>
          <w:tab w:val="left" w:pos="1894"/>
        </w:tabs>
        <w:spacing w:before="0" w:after="0" w:line="288" w:lineRule="auto"/>
        <w:ind w:left="1419" w:right="1454" w:firstLine="0"/>
        <w:jc w:val="both"/>
        <w:rPr>
          <w:sz w:val="24"/>
        </w:rPr>
      </w:pPr>
      <w:r>
        <w:rPr>
          <w:sz w:val="24"/>
        </w:rPr>
        <w:t>Desde</w:t>
      </w:r>
      <w:r>
        <w:rPr>
          <w:spacing w:val="-10"/>
          <w:sz w:val="24"/>
        </w:rPr>
        <w:t xml:space="preserve"> </w:t>
      </w:r>
      <w:r>
        <w:rPr>
          <w:sz w:val="24"/>
        </w:rPr>
        <w:t>que</w:t>
      </w:r>
      <w:r>
        <w:rPr>
          <w:spacing w:val="-10"/>
          <w:sz w:val="24"/>
        </w:rPr>
        <w:t xml:space="preserve"> </w:t>
      </w:r>
      <w:r>
        <w:rPr>
          <w:sz w:val="24"/>
        </w:rPr>
        <w:t>disponibilizada</w:t>
      </w:r>
      <w:r>
        <w:rPr>
          <w:spacing w:val="-10"/>
          <w:sz w:val="24"/>
        </w:rPr>
        <w:t xml:space="preserve"> </w:t>
      </w:r>
      <w:r>
        <w:rPr>
          <w:sz w:val="24"/>
        </w:rPr>
        <w:t>a</w:t>
      </w:r>
      <w:r>
        <w:rPr>
          <w:spacing w:val="-10"/>
          <w:sz w:val="24"/>
        </w:rPr>
        <w:t xml:space="preserve"> </w:t>
      </w:r>
      <w:r>
        <w:rPr>
          <w:sz w:val="24"/>
        </w:rPr>
        <w:t>funcionalidade</w:t>
      </w:r>
      <w:r>
        <w:rPr>
          <w:spacing w:val="-10"/>
          <w:sz w:val="24"/>
        </w:rPr>
        <w:t xml:space="preserve"> </w:t>
      </w:r>
      <w:r>
        <w:rPr>
          <w:sz w:val="24"/>
        </w:rPr>
        <w:t>no</w:t>
      </w:r>
      <w:r>
        <w:rPr>
          <w:spacing w:val="-9"/>
          <w:sz w:val="24"/>
        </w:rPr>
        <w:t xml:space="preserve"> </w:t>
      </w:r>
      <w:r>
        <w:rPr>
          <w:sz w:val="24"/>
        </w:rPr>
        <w:t>sistema,</w:t>
      </w:r>
      <w:r>
        <w:rPr>
          <w:spacing w:val="-9"/>
          <w:sz w:val="24"/>
        </w:rPr>
        <w:t xml:space="preserve"> </w:t>
      </w:r>
      <w:r>
        <w:rPr>
          <w:sz w:val="24"/>
        </w:rPr>
        <w:t>o</w:t>
      </w:r>
      <w:r>
        <w:rPr>
          <w:spacing w:val="-9"/>
          <w:sz w:val="24"/>
        </w:rPr>
        <w:t xml:space="preserve"> </w:t>
      </w:r>
      <w:r>
        <w:rPr>
          <w:sz w:val="24"/>
        </w:rPr>
        <w:t>licitante</w:t>
      </w:r>
      <w:r>
        <w:rPr>
          <w:spacing w:val="-10"/>
          <w:sz w:val="24"/>
        </w:rPr>
        <w:t xml:space="preserve"> </w:t>
      </w:r>
      <w:r>
        <w:rPr>
          <w:sz w:val="24"/>
        </w:rPr>
        <w:t>poderá</w:t>
      </w:r>
      <w:r>
        <w:rPr>
          <w:spacing w:val="-11"/>
          <w:sz w:val="24"/>
        </w:rPr>
        <w:t xml:space="preserve"> </w:t>
      </w:r>
      <w:r>
        <w:rPr>
          <w:sz w:val="24"/>
        </w:rPr>
        <w:t>parametrizar o</w:t>
      </w:r>
      <w:r>
        <w:rPr>
          <w:spacing w:val="-11"/>
          <w:sz w:val="24"/>
        </w:rPr>
        <w:t xml:space="preserve"> </w:t>
      </w:r>
      <w:r>
        <w:rPr>
          <w:sz w:val="24"/>
        </w:rPr>
        <w:t>seu</w:t>
      </w:r>
      <w:r>
        <w:rPr>
          <w:spacing w:val="-11"/>
          <w:sz w:val="24"/>
        </w:rPr>
        <w:t xml:space="preserve"> </w:t>
      </w:r>
      <w:r>
        <w:rPr>
          <w:sz w:val="24"/>
        </w:rPr>
        <w:t>valor</w:t>
      </w:r>
      <w:r>
        <w:rPr>
          <w:spacing w:val="-9"/>
          <w:sz w:val="24"/>
        </w:rPr>
        <w:t xml:space="preserve"> </w:t>
      </w:r>
      <w:r>
        <w:rPr>
          <w:sz w:val="24"/>
        </w:rPr>
        <w:t>final</w:t>
      </w:r>
      <w:r>
        <w:rPr>
          <w:spacing w:val="-10"/>
          <w:sz w:val="24"/>
        </w:rPr>
        <w:t xml:space="preserve"> </w:t>
      </w:r>
      <w:r>
        <w:rPr>
          <w:sz w:val="24"/>
        </w:rPr>
        <w:t>mínimo</w:t>
      </w:r>
      <w:r>
        <w:rPr>
          <w:spacing w:val="-11"/>
          <w:sz w:val="24"/>
        </w:rPr>
        <w:t xml:space="preserve"> </w:t>
      </w:r>
      <w:r>
        <w:rPr>
          <w:sz w:val="24"/>
        </w:rPr>
        <w:t>ou</w:t>
      </w:r>
      <w:r>
        <w:rPr>
          <w:spacing w:val="-11"/>
          <w:sz w:val="24"/>
        </w:rPr>
        <w:t xml:space="preserve"> </w:t>
      </w:r>
      <w:r>
        <w:rPr>
          <w:sz w:val="24"/>
        </w:rPr>
        <w:t>o</w:t>
      </w:r>
      <w:r>
        <w:rPr>
          <w:spacing w:val="-11"/>
          <w:sz w:val="24"/>
        </w:rPr>
        <w:t xml:space="preserve"> </w:t>
      </w:r>
      <w:r>
        <w:rPr>
          <w:sz w:val="24"/>
        </w:rPr>
        <w:t>seu</w:t>
      </w:r>
      <w:r>
        <w:rPr>
          <w:spacing w:val="-11"/>
          <w:sz w:val="24"/>
        </w:rPr>
        <w:t xml:space="preserve"> </w:t>
      </w:r>
      <w:r>
        <w:rPr>
          <w:sz w:val="24"/>
        </w:rPr>
        <w:t>percentual</w:t>
      </w:r>
      <w:r>
        <w:rPr>
          <w:spacing w:val="-10"/>
          <w:sz w:val="24"/>
        </w:rPr>
        <w:t xml:space="preserve"> </w:t>
      </w:r>
      <w:r>
        <w:rPr>
          <w:sz w:val="24"/>
        </w:rPr>
        <w:t>de</w:t>
      </w:r>
      <w:r>
        <w:rPr>
          <w:spacing w:val="-11"/>
          <w:sz w:val="24"/>
        </w:rPr>
        <w:t xml:space="preserve"> </w:t>
      </w:r>
      <w:r>
        <w:rPr>
          <w:sz w:val="24"/>
        </w:rPr>
        <w:t>desconto</w:t>
      </w:r>
      <w:r>
        <w:rPr>
          <w:spacing w:val="-10"/>
          <w:sz w:val="24"/>
        </w:rPr>
        <w:t xml:space="preserve"> </w:t>
      </w:r>
      <w:r>
        <w:rPr>
          <w:sz w:val="24"/>
        </w:rPr>
        <w:t>máximo</w:t>
      </w:r>
      <w:r>
        <w:rPr>
          <w:spacing w:val="-7"/>
          <w:sz w:val="24"/>
        </w:rPr>
        <w:t xml:space="preserve"> </w:t>
      </w:r>
      <w:r>
        <w:rPr>
          <w:sz w:val="24"/>
        </w:rPr>
        <w:t>quando</w:t>
      </w:r>
      <w:r>
        <w:rPr>
          <w:spacing w:val="-11"/>
          <w:sz w:val="24"/>
        </w:rPr>
        <w:t xml:space="preserve"> </w:t>
      </w:r>
      <w:r>
        <w:rPr>
          <w:sz w:val="24"/>
        </w:rPr>
        <w:t>do</w:t>
      </w:r>
      <w:r>
        <w:rPr>
          <w:spacing w:val="-11"/>
          <w:sz w:val="24"/>
        </w:rPr>
        <w:t xml:space="preserve"> </w:t>
      </w:r>
      <w:r>
        <w:rPr>
          <w:sz w:val="24"/>
        </w:rPr>
        <w:t>cadastramento da proposta e obedecerá às seguintes regras:</w:t>
      </w:r>
    </w:p>
    <w:p w14:paraId="2BA9D4A9">
      <w:pPr>
        <w:pStyle w:val="7"/>
        <w:spacing w:before="13"/>
      </w:pPr>
    </w:p>
    <w:p w14:paraId="0C44972D">
      <w:pPr>
        <w:pStyle w:val="9"/>
        <w:numPr>
          <w:ilvl w:val="2"/>
          <w:numId w:val="1"/>
        </w:numPr>
        <w:tabs>
          <w:tab w:val="left" w:pos="2090"/>
        </w:tabs>
        <w:spacing w:before="0" w:after="0" w:line="288" w:lineRule="auto"/>
        <w:ind w:left="1419" w:right="1458" w:firstLine="0"/>
        <w:jc w:val="both"/>
        <w:rPr>
          <w:sz w:val="24"/>
        </w:rPr>
      </w:pPr>
      <w:r>
        <w:rPr>
          <w:sz w:val="24"/>
        </w:rPr>
        <w:t>a aplicação do intervalo mínimo de diferença de valores ou de percentuais entre os lances, conforme disposto no item 6.8, que incidirá tanto em relação aos lances intermediários quanto em relação ao lance que cobrir a melhor oferta;</w:t>
      </w:r>
    </w:p>
    <w:p w14:paraId="4B28550E">
      <w:pPr>
        <w:pStyle w:val="7"/>
        <w:spacing w:before="55"/>
      </w:pPr>
    </w:p>
    <w:p w14:paraId="436189FC">
      <w:pPr>
        <w:pStyle w:val="9"/>
        <w:numPr>
          <w:ilvl w:val="2"/>
          <w:numId w:val="1"/>
        </w:numPr>
        <w:tabs>
          <w:tab w:val="left" w:pos="2093"/>
        </w:tabs>
        <w:spacing w:before="0" w:after="0" w:line="285" w:lineRule="auto"/>
        <w:ind w:left="1419" w:right="1456" w:firstLine="0"/>
        <w:jc w:val="both"/>
        <w:rPr>
          <w:sz w:val="24"/>
        </w:rPr>
      </w:pPr>
      <w:r>
        <w:rPr>
          <w:sz w:val="24"/>
        </w:rPr>
        <w:t>os lances serão de envio automático pelo sistema, respeitado o valor final mínimo, caso estabelecido, e o intervalo de que trata o subitem acima.</w:t>
      </w:r>
    </w:p>
    <w:p w14:paraId="764ADAF7">
      <w:pPr>
        <w:pStyle w:val="7"/>
        <w:spacing w:before="15"/>
      </w:pPr>
    </w:p>
    <w:p w14:paraId="42EE29F8">
      <w:pPr>
        <w:pStyle w:val="9"/>
        <w:numPr>
          <w:ilvl w:val="1"/>
          <w:numId w:val="1"/>
        </w:numPr>
        <w:tabs>
          <w:tab w:val="left" w:pos="1929"/>
        </w:tabs>
        <w:spacing w:before="1" w:after="0" w:line="288" w:lineRule="auto"/>
        <w:ind w:left="1419" w:right="1457" w:firstLine="0"/>
        <w:jc w:val="both"/>
        <w:rPr>
          <w:sz w:val="24"/>
        </w:rPr>
      </w:pPr>
      <w:r>
        <w:rPr>
          <w:sz w:val="24"/>
        </w:rPr>
        <w:t>O valor final mínimo ou o percentual de desconto final máximo parametrizado no sistema poderá ser alterado pelo fornecedor durante a fase de disputa, sendo vedado:</w:t>
      </w:r>
    </w:p>
    <w:p w14:paraId="7FC7A988">
      <w:pPr>
        <w:pStyle w:val="7"/>
        <w:spacing w:before="11"/>
      </w:pPr>
    </w:p>
    <w:p w14:paraId="0FECE65E">
      <w:pPr>
        <w:pStyle w:val="9"/>
        <w:numPr>
          <w:ilvl w:val="2"/>
          <w:numId w:val="1"/>
        </w:numPr>
        <w:tabs>
          <w:tab w:val="left" w:pos="2069"/>
        </w:tabs>
        <w:spacing w:before="1" w:after="0" w:line="288" w:lineRule="auto"/>
        <w:ind w:left="1419" w:right="2022" w:firstLine="0"/>
        <w:jc w:val="left"/>
        <w:rPr>
          <w:sz w:val="24"/>
        </w:rPr>
      </w:pPr>
      <w:r>
        <w:rPr>
          <w:sz w:val="24"/>
        </w:rPr>
        <w:t>valor</w:t>
      </w:r>
      <w:r>
        <w:rPr>
          <w:spacing w:val="-13"/>
          <w:sz w:val="24"/>
        </w:rPr>
        <w:t xml:space="preserve"> </w:t>
      </w:r>
      <w:r>
        <w:rPr>
          <w:sz w:val="24"/>
        </w:rPr>
        <w:t>superior</w:t>
      </w:r>
      <w:r>
        <w:rPr>
          <w:spacing w:val="-14"/>
          <w:sz w:val="24"/>
        </w:rPr>
        <w:t xml:space="preserve"> </w:t>
      </w:r>
      <w:r>
        <w:rPr>
          <w:sz w:val="24"/>
        </w:rPr>
        <w:t>a</w:t>
      </w:r>
      <w:r>
        <w:rPr>
          <w:spacing w:val="-12"/>
          <w:sz w:val="24"/>
        </w:rPr>
        <w:t xml:space="preserve"> </w:t>
      </w:r>
      <w:r>
        <w:rPr>
          <w:sz w:val="24"/>
        </w:rPr>
        <w:t>lance</w:t>
      </w:r>
      <w:r>
        <w:rPr>
          <w:spacing w:val="-14"/>
          <w:sz w:val="24"/>
        </w:rPr>
        <w:t xml:space="preserve"> </w:t>
      </w:r>
      <w:r>
        <w:rPr>
          <w:sz w:val="24"/>
        </w:rPr>
        <w:t>já</w:t>
      </w:r>
      <w:r>
        <w:rPr>
          <w:spacing w:val="-11"/>
          <w:sz w:val="24"/>
        </w:rPr>
        <w:t xml:space="preserve"> </w:t>
      </w:r>
      <w:r>
        <w:rPr>
          <w:sz w:val="24"/>
        </w:rPr>
        <w:t>registrado</w:t>
      </w:r>
      <w:r>
        <w:rPr>
          <w:spacing w:val="-11"/>
          <w:sz w:val="24"/>
        </w:rPr>
        <w:t xml:space="preserve"> </w:t>
      </w:r>
      <w:r>
        <w:rPr>
          <w:sz w:val="24"/>
        </w:rPr>
        <w:t>pelo</w:t>
      </w:r>
      <w:r>
        <w:rPr>
          <w:spacing w:val="-13"/>
          <w:sz w:val="24"/>
        </w:rPr>
        <w:t xml:space="preserve"> </w:t>
      </w:r>
      <w:r>
        <w:rPr>
          <w:sz w:val="24"/>
        </w:rPr>
        <w:t>fornecedor</w:t>
      </w:r>
      <w:r>
        <w:rPr>
          <w:spacing w:val="-12"/>
          <w:sz w:val="24"/>
        </w:rPr>
        <w:t xml:space="preserve"> </w:t>
      </w:r>
      <w:r>
        <w:rPr>
          <w:sz w:val="24"/>
        </w:rPr>
        <w:t>no</w:t>
      </w:r>
      <w:r>
        <w:rPr>
          <w:spacing w:val="-13"/>
          <w:sz w:val="24"/>
        </w:rPr>
        <w:t xml:space="preserve"> </w:t>
      </w:r>
      <w:r>
        <w:rPr>
          <w:sz w:val="24"/>
        </w:rPr>
        <w:t>sistema,</w:t>
      </w:r>
      <w:r>
        <w:rPr>
          <w:spacing w:val="-13"/>
          <w:sz w:val="24"/>
        </w:rPr>
        <w:t xml:space="preserve"> </w:t>
      </w:r>
      <w:r>
        <w:rPr>
          <w:sz w:val="24"/>
        </w:rPr>
        <w:t>quando</w:t>
      </w:r>
      <w:r>
        <w:rPr>
          <w:spacing w:val="-13"/>
          <w:sz w:val="24"/>
        </w:rPr>
        <w:t xml:space="preserve"> </w:t>
      </w:r>
      <w:r>
        <w:rPr>
          <w:sz w:val="24"/>
        </w:rPr>
        <w:t>adotado o critério de julgamento por menor preço; e</w:t>
      </w:r>
    </w:p>
    <w:p w14:paraId="1D8A6E71">
      <w:pPr>
        <w:pStyle w:val="7"/>
        <w:spacing w:before="55"/>
      </w:pPr>
    </w:p>
    <w:p w14:paraId="2621CE85">
      <w:pPr>
        <w:pStyle w:val="9"/>
        <w:numPr>
          <w:ilvl w:val="2"/>
          <w:numId w:val="1"/>
        </w:numPr>
        <w:tabs>
          <w:tab w:val="left" w:pos="2112"/>
        </w:tabs>
        <w:spacing w:before="0" w:after="0" w:line="288" w:lineRule="auto"/>
        <w:ind w:left="1419" w:right="1460" w:firstLine="0"/>
        <w:jc w:val="left"/>
        <w:rPr>
          <w:sz w:val="24"/>
        </w:rPr>
      </w:pPr>
      <w:r>
        <w:rPr>
          <w:sz w:val="24"/>
        </w:rPr>
        <w:t>percentual</w:t>
      </w:r>
      <w:r>
        <w:rPr>
          <w:spacing w:val="29"/>
          <w:sz w:val="24"/>
        </w:rPr>
        <w:t xml:space="preserve"> </w:t>
      </w:r>
      <w:r>
        <w:rPr>
          <w:sz w:val="24"/>
        </w:rPr>
        <w:t>de</w:t>
      </w:r>
      <w:r>
        <w:rPr>
          <w:spacing w:val="28"/>
          <w:sz w:val="24"/>
        </w:rPr>
        <w:t xml:space="preserve"> </w:t>
      </w:r>
      <w:r>
        <w:rPr>
          <w:sz w:val="24"/>
        </w:rPr>
        <w:t>desconto</w:t>
      </w:r>
      <w:r>
        <w:rPr>
          <w:spacing w:val="29"/>
          <w:sz w:val="24"/>
        </w:rPr>
        <w:t xml:space="preserve"> </w:t>
      </w:r>
      <w:r>
        <w:rPr>
          <w:sz w:val="24"/>
        </w:rPr>
        <w:t>inferior</w:t>
      </w:r>
      <w:r>
        <w:rPr>
          <w:spacing w:val="30"/>
          <w:sz w:val="24"/>
        </w:rPr>
        <w:t xml:space="preserve"> </w:t>
      </w:r>
      <w:r>
        <w:rPr>
          <w:sz w:val="24"/>
        </w:rPr>
        <w:t>a</w:t>
      </w:r>
      <w:r>
        <w:rPr>
          <w:spacing w:val="28"/>
          <w:sz w:val="24"/>
        </w:rPr>
        <w:t xml:space="preserve"> </w:t>
      </w:r>
      <w:r>
        <w:rPr>
          <w:sz w:val="24"/>
        </w:rPr>
        <w:t>lance</w:t>
      </w:r>
      <w:r>
        <w:rPr>
          <w:spacing w:val="28"/>
          <w:sz w:val="24"/>
        </w:rPr>
        <w:t xml:space="preserve"> </w:t>
      </w:r>
      <w:r>
        <w:rPr>
          <w:sz w:val="24"/>
        </w:rPr>
        <w:t>já</w:t>
      </w:r>
      <w:r>
        <w:rPr>
          <w:spacing w:val="31"/>
          <w:sz w:val="24"/>
        </w:rPr>
        <w:t xml:space="preserve"> </w:t>
      </w:r>
      <w:r>
        <w:rPr>
          <w:sz w:val="24"/>
        </w:rPr>
        <w:t>registrado</w:t>
      </w:r>
      <w:r>
        <w:rPr>
          <w:spacing w:val="29"/>
          <w:sz w:val="24"/>
        </w:rPr>
        <w:t xml:space="preserve"> </w:t>
      </w:r>
      <w:r>
        <w:rPr>
          <w:sz w:val="24"/>
        </w:rPr>
        <w:t>pelo</w:t>
      </w:r>
      <w:r>
        <w:rPr>
          <w:spacing w:val="32"/>
          <w:sz w:val="24"/>
        </w:rPr>
        <w:t xml:space="preserve"> </w:t>
      </w:r>
      <w:r>
        <w:rPr>
          <w:sz w:val="24"/>
        </w:rPr>
        <w:t>fornecedor</w:t>
      </w:r>
      <w:r>
        <w:rPr>
          <w:spacing w:val="28"/>
          <w:sz w:val="24"/>
        </w:rPr>
        <w:t xml:space="preserve"> </w:t>
      </w:r>
      <w:r>
        <w:rPr>
          <w:sz w:val="24"/>
        </w:rPr>
        <w:t>no</w:t>
      </w:r>
      <w:r>
        <w:rPr>
          <w:spacing w:val="29"/>
          <w:sz w:val="24"/>
        </w:rPr>
        <w:t xml:space="preserve"> </w:t>
      </w:r>
      <w:r>
        <w:rPr>
          <w:sz w:val="24"/>
        </w:rPr>
        <w:t>sistema, quando adotado o critério de julgamento por maior desconto.</w:t>
      </w:r>
    </w:p>
    <w:p w14:paraId="0B59571D">
      <w:pPr>
        <w:pStyle w:val="7"/>
        <w:spacing w:before="12"/>
      </w:pPr>
    </w:p>
    <w:p w14:paraId="3199E249">
      <w:pPr>
        <w:pStyle w:val="9"/>
        <w:numPr>
          <w:ilvl w:val="1"/>
          <w:numId w:val="1"/>
        </w:numPr>
        <w:tabs>
          <w:tab w:val="left" w:pos="1884"/>
        </w:tabs>
        <w:spacing w:before="1" w:after="0" w:line="288" w:lineRule="auto"/>
        <w:ind w:left="1419" w:right="1453" w:firstLine="0"/>
        <w:jc w:val="both"/>
        <w:rPr>
          <w:sz w:val="24"/>
        </w:rPr>
      </w:pPr>
      <w:r>
        <w:rPr>
          <w:spacing w:val="-2"/>
          <w:sz w:val="24"/>
        </w:rPr>
        <w:t>O</w:t>
      </w:r>
      <w:r>
        <w:rPr>
          <w:spacing w:val="-7"/>
          <w:sz w:val="24"/>
        </w:rPr>
        <w:t xml:space="preserve"> </w:t>
      </w:r>
      <w:r>
        <w:rPr>
          <w:spacing w:val="-2"/>
          <w:sz w:val="24"/>
        </w:rPr>
        <w:t>valor</w:t>
      </w:r>
      <w:r>
        <w:rPr>
          <w:spacing w:val="-7"/>
          <w:sz w:val="24"/>
        </w:rPr>
        <w:t xml:space="preserve"> </w:t>
      </w:r>
      <w:r>
        <w:rPr>
          <w:spacing w:val="-2"/>
          <w:sz w:val="24"/>
        </w:rPr>
        <w:t>final</w:t>
      </w:r>
      <w:r>
        <w:rPr>
          <w:spacing w:val="-6"/>
          <w:sz w:val="24"/>
        </w:rPr>
        <w:t xml:space="preserve"> </w:t>
      </w:r>
      <w:r>
        <w:rPr>
          <w:spacing w:val="-2"/>
          <w:sz w:val="24"/>
        </w:rPr>
        <w:t>mínimo</w:t>
      </w:r>
      <w:r>
        <w:rPr>
          <w:spacing w:val="-10"/>
          <w:sz w:val="24"/>
        </w:rPr>
        <w:t xml:space="preserve"> </w:t>
      </w:r>
      <w:r>
        <w:rPr>
          <w:spacing w:val="-2"/>
          <w:sz w:val="24"/>
        </w:rPr>
        <w:t>ou</w:t>
      </w:r>
      <w:r>
        <w:rPr>
          <w:spacing w:val="-7"/>
          <w:sz w:val="24"/>
        </w:rPr>
        <w:t xml:space="preserve"> </w:t>
      </w:r>
      <w:r>
        <w:rPr>
          <w:spacing w:val="-2"/>
          <w:sz w:val="24"/>
        </w:rPr>
        <w:t>o</w:t>
      </w:r>
      <w:r>
        <w:rPr>
          <w:spacing w:val="-7"/>
          <w:sz w:val="24"/>
        </w:rPr>
        <w:t xml:space="preserve"> </w:t>
      </w:r>
      <w:r>
        <w:rPr>
          <w:spacing w:val="-2"/>
          <w:sz w:val="24"/>
        </w:rPr>
        <w:t>percentual</w:t>
      </w:r>
      <w:r>
        <w:rPr>
          <w:spacing w:val="-7"/>
          <w:sz w:val="24"/>
        </w:rPr>
        <w:t xml:space="preserve"> </w:t>
      </w:r>
      <w:r>
        <w:rPr>
          <w:spacing w:val="-2"/>
          <w:sz w:val="24"/>
        </w:rPr>
        <w:t>de</w:t>
      </w:r>
      <w:r>
        <w:rPr>
          <w:spacing w:val="-9"/>
          <w:sz w:val="24"/>
        </w:rPr>
        <w:t xml:space="preserve"> </w:t>
      </w:r>
      <w:r>
        <w:rPr>
          <w:spacing w:val="-2"/>
          <w:sz w:val="24"/>
        </w:rPr>
        <w:t>desconto</w:t>
      </w:r>
      <w:r>
        <w:rPr>
          <w:spacing w:val="-6"/>
          <w:sz w:val="24"/>
        </w:rPr>
        <w:t xml:space="preserve"> </w:t>
      </w:r>
      <w:r>
        <w:rPr>
          <w:spacing w:val="-2"/>
          <w:sz w:val="24"/>
        </w:rPr>
        <w:t>final</w:t>
      </w:r>
      <w:r>
        <w:rPr>
          <w:spacing w:val="-6"/>
          <w:sz w:val="24"/>
        </w:rPr>
        <w:t xml:space="preserve"> </w:t>
      </w:r>
      <w:r>
        <w:rPr>
          <w:spacing w:val="-2"/>
          <w:sz w:val="24"/>
        </w:rPr>
        <w:t>máximo</w:t>
      </w:r>
      <w:r>
        <w:rPr>
          <w:spacing w:val="-4"/>
          <w:sz w:val="24"/>
        </w:rPr>
        <w:t xml:space="preserve"> </w:t>
      </w:r>
      <w:r>
        <w:rPr>
          <w:spacing w:val="-2"/>
          <w:sz w:val="24"/>
        </w:rPr>
        <w:t>parametrizado</w:t>
      </w:r>
      <w:r>
        <w:rPr>
          <w:spacing w:val="-7"/>
          <w:sz w:val="24"/>
        </w:rPr>
        <w:t xml:space="preserve"> </w:t>
      </w:r>
      <w:r>
        <w:rPr>
          <w:spacing w:val="-2"/>
          <w:sz w:val="24"/>
        </w:rPr>
        <w:t>na</w:t>
      </w:r>
      <w:r>
        <w:rPr>
          <w:spacing w:val="-9"/>
          <w:sz w:val="24"/>
        </w:rPr>
        <w:t xml:space="preserve"> </w:t>
      </w:r>
      <w:r>
        <w:rPr>
          <w:spacing w:val="-2"/>
          <w:sz w:val="24"/>
        </w:rPr>
        <w:t xml:space="preserve">forma </w:t>
      </w:r>
      <w:r>
        <w:rPr>
          <w:sz w:val="24"/>
        </w:rPr>
        <w:t>do item 4.12 possuirá caráter sigiloso para os demais fornecedores e para o órgão ou entidade</w:t>
      </w:r>
      <w:r>
        <w:rPr>
          <w:spacing w:val="-12"/>
          <w:sz w:val="24"/>
        </w:rPr>
        <w:t xml:space="preserve"> </w:t>
      </w:r>
      <w:r>
        <w:rPr>
          <w:sz w:val="24"/>
        </w:rPr>
        <w:t>promotora</w:t>
      </w:r>
      <w:r>
        <w:rPr>
          <w:spacing w:val="-12"/>
          <w:sz w:val="24"/>
        </w:rPr>
        <w:t xml:space="preserve"> </w:t>
      </w:r>
      <w:r>
        <w:rPr>
          <w:sz w:val="24"/>
        </w:rPr>
        <w:t>da</w:t>
      </w:r>
      <w:r>
        <w:rPr>
          <w:spacing w:val="-12"/>
          <w:sz w:val="24"/>
        </w:rPr>
        <w:t xml:space="preserve"> </w:t>
      </w:r>
      <w:r>
        <w:rPr>
          <w:sz w:val="24"/>
        </w:rPr>
        <w:t>licitação,</w:t>
      </w:r>
      <w:r>
        <w:rPr>
          <w:spacing w:val="-11"/>
          <w:sz w:val="24"/>
        </w:rPr>
        <w:t xml:space="preserve"> </w:t>
      </w:r>
      <w:r>
        <w:rPr>
          <w:sz w:val="24"/>
        </w:rPr>
        <w:t>podendo</w:t>
      </w:r>
      <w:r>
        <w:rPr>
          <w:spacing w:val="-11"/>
          <w:sz w:val="24"/>
        </w:rPr>
        <w:t xml:space="preserve"> </w:t>
      </w:r>
      <w:r>
        <w:rPr>
          <w:sz w:val="24"/>
        </w:rPr>
        <w:t>ser</w:t>
      </w:r>
      <w:r>
        <w:rPr>
          <w:spacing w:val="-11"/>
          <w:sz w:val="24"/>
        </w:rPr>
        <w:t xml:space="preserve"> </w:t>
      </w:r>
      <w:r>
        <w:rPr>
          <w:sz w:val="24"/>
        </w:rPr>
        <w:t>disponibilizado</w:t>
      </w:r>
      <w:r>
        <w:rPr>
          <w:spacing w:val="-11"/>
          <w:sz w:val="24"/>
        </w:rPr>
        <w:t xml:space="preserve"> </w:t>
      </w:r>
      <w:r>
        <w:rPr>
          <w:sz w:val="24"/>
        </w:rPr>
        <w:t>estrita</w:t>
      </w:r>
      <w:r>
        <w:rPr>
          <w:spacing w:val="-12"/>
          <w:sz w:val="24"/>
        </w:rPr>
        <w:t xml:space="preserve"> </w:t>
      </w:r>
      <w:r>
        <w:rPr>
          <w:sz w:val="24"/>
        </w:rPr>
        <w:t>e</w:t>
      </w:r>
      <w:r>
        <w:rPr>
          <w:spacing w:val="-12"/>
          <w:sz w:val="24"/>
        </w:rPr>
        <w:t xml:space="preserve"> </w:t>
      </w:r>
      <w:r>
        <w:rPr>
          <w:sz w:val="24"/>
        </w:rPr>
        <w:t>permanentemente</w:t>
      </w:r>
      <w:r>
        <w:rPr>
          <w:spacing w:val="-11"/>
          <w:sz w:val="24"/>
        </w:rPr>
        <w:t xml:space="preserve"> </w:t>
      </w:r>
      <w:r>
        <w:rPr>
          <w:sz w:val="24"/>
        </w:rPr>
        <w:t>aos órgãos de controle externo e interno.</w:t>
      </w:r>
    </w:p>
    <w:p w14:paraId="2C29084B">
      <w:pPr>
        <w:pStyle w:val="9"/>
        <w:spacing w:after="0" w:line="288" w:lineRule="auto"/>
        <w:jc w:val="both"/>
        <w:rPr>
          <w:sz w:val="24"/>
        </w:rPr>
        <w:sectPr>
          <w:pgSz w:w="11900" w:h="16820"/>
          <w:pgMar w:top="1340" w:right="141" w:bottom="920" w:left="141" w:header="341" w:footer="677" w:gutter="0"/>
          <w:cols w:space="720" w:num="1"/>
        </w:sectPr>
      </w:pPr>
    </w:p>
    <w:p w14:paraId="22862A3E">
      <w:pPr>
        <w:pStyle w:val="3"/>
        <w:numPr>
          <w:ilvl w:val="0"/>
          <w:numId w:val="1"/>
        </w:numPr>
        <w:tabs>
          <w:tab w:val="left" w:pos="1659"/>
        </w:tabs>
        <w:spacing w:before="258" w:after="0" w:line="240" w:lineRule="auto"/>
        <w:ind w:left="1659" w:right="0" w:hanging="240"/>
        <w:jc w:val="left"/>
      </w:pPr>
      <w:r>
        <w:t>DO</w:t>
      </w:r>
      <w:r>
        <w:rPr>
          <w:spacing w:val="-1"/>
        </w:rPr>
        <w:t xml:space="preserve"> </w:t>
      </w:r>
      <w:r>
        <w:t>PREENCHIMENTO DA</w:t>
      </w:r>
      <w:r>
        <w:rPr>
          <w:spacing w:val="-1"/>
        </w:rPr>
        <w:t xml:space="preserve"> </w:t>
      </w:r>
      <w:r>
        <w:rPr>
          <w:spacing w:val="-2"/>
        </w:rPr>
        <w:t>PROPOSTA</w:t>
      </w:r>
    </w:p>
    <w:p w14:paraId="6C1B1022">
      <w:pPr>
        <w:pStyle w:val="7"/>
        <w:spacing w:before="67"/>
        <w:rPr>
          <w:b/>
        </w:rPr>
      </w:pPr>
    </w:p>
    <w:p w14:paraId="0860E21A">
      <w:pPr>
        <w:pStyle w:val="9"/>
        <w:numPr>
          <w:ilvl w:val="1"/>
          <w:numId w:val="1"/>
        </w:numPr>
        <w:tabs>
          <w:tab w:val="left" w:pos="1771"/>
        </w:tabs>
        <w:spacing w:before="1" w:after="0" w:line="288" w:lineRule="auto"/>
        <w:ind w:left="1419" w:right="1459" w:firstLine="0"/>
        <w:jc w:val="left"/>
        <w:rPr>
          <w:sz w:val="24"/>
        </w:rPr>
      </w:pPr>
      <w:r>
        <w:rPr>
          <w:sz w:val="24"/>
        </w:rPr>
        <w:t>O</w:t>
      </w:r>
      <w:r>
        <w:rPr>
          <w:spacing w:val="-11"/>
          <w:sz w:val="24"/>
        </w:rPr>
        <w:t xml:space="preserve"> </w:t>
      </w:r>
      <w:r>
        <w:rPr>
          <w:sz w:val="24"/>
        </w:rPr>
        <w:t>licitante</w:t>
      </w:r>
      <w:r>
        <w:rPr>
          <w:spacing w:val="-11"/>
          <w:sz w:val="24"/>
        </w:rPr>
        <w:t xml:space="preserve"> </w:t>
      </w:r>
      <w:r>
        <w:rPr>
          <w:sz w:val="24"/>
        </w:rPr>
        <w:t>deverá</w:t>
      </w:r>
      <w:r>
        <w:rPr>
          <w:spacing w:val="-10"/>
          <w:sz w:val="24"/>
        </w:rPr>
        <w:t xml:space="preserve"> </w:t>
      </w:r>
      <w:r>
        <w:rPr>
          <w:sz w:val="24"/>
        </w:rPr>
        <w:t>enviar</w:t>
      </w:r>
      <w:r>
        <w:rPr>
          <w:spacing w:val="-12"/>
          <w:sz w:val="24"/>
        </w:rPr>
        <w:t xml:space="preserve"> </w:t>
      </w:r>
      <w:r>
        <w:rPr>
          <w:sz w:val="24"/>
        </w:rPr>
        <w:t>sua</w:t>
      </w:r>
      <w:r>
        <w:rPr>
          <w:spacing w:val="-9"/>
          <w:sz w:val="24"/>
        </w:rPr>
        <w:t xml:space="preserve"> </w:t>
      </w:r>
      <w:r>
        <w:rPr>
          <w:sz w:val="24"/>
        </w:rPr>
        <w:t>proposta</w:t>
      </w:r>
      <w:r>
        <w:rPr>
          <w:spacing w:val="-11"/>
          <w:sz w:val="24"/>
        </w:rPr>
        <w:t xml:space="preserve"> </w:t>
      </w:r>
      <w:r>
        <w:rPr>
          <w:sz w:val="24"/>
        </w:rPr>
        <w:t>mediante</w:t>
      </w:r>
      <w:r>
        <w:rPr>
          <w:spacing w:val="-9"/>
          <w:sz w:val="24"/>
        </w:rPr>
        <w:t xml:space="preserve"> </w:t>
      </w:r>
      <w:r>
        <w:rPr>
          <w:sz w:val="24"/>
        </w:rPr>
        <w:t>o</w:t>
      </w:r>
      <w:r>
        <w:rPr>
          <w:spacing w:val="-11"/>
          <w:sz w:val="24"/>
        </w:rPr>
        <w:t xml:space="preserve"> </w:t>
      </w:r>
      <w:r>
        <w:rPr>
          <w:sz w:val="24"/>
        </w:rPr>
        <w:t>preenchimento,</w:t>
      </w:r>
      <w:r>
        <w:rPr>
          <w:spacing w:val="-10"/>
          <w:sz w:val="24"/>
        </w:rPr>
        <w:t xml:space="preserve"> </w:t>
      </w:r>
      <w:r>
        <w:rPr>
          <w:sz w:val="24"/>
        </w:rPr>
        <w:t>no</w:t>
      </w:r>
      <w:r>
        <w:rPr>
          <w:spacing w:val="-9"/>
          <w:sz w:val="24"/>
        </w:rPr>
        <w:t xml:space="preserve"> </w:t>
      </w:r>
      <w:r>
        <w:rPr>
          <w:sz w:val="24"/>
        </w:rPr>
        <w:t>sistema</w:t>
      </w:r>
      <w:r>
        <w:rPr>
          <w:spacing w:val="-12"/>
          <w:sz w:val="24"/>
        </w:rPr>
        <w:t xml:space="preserve"> </w:t>
      </w:r>
      <w:r>
        <w:rPr>
          <w:sz w:val="24"/>
        </w:rPr>
        <w:t>eletrônico, dos seguintes campos:</w:t>
      </w:r>
    </w:p>
    <w:p w14:paraId="13184409">
      <w:pPr>
        <w:pStyle w:val="7"/>
        <w:spacing w:before="12"/>
      </w:pPr>
    </w:p>
    <w:p w14:paraId="7D496466">
      <w:pPr>
        <w:pStyle w:val="9"/>
        <w:numPr>
          <w:ilvl w:val="2"/>
          <w:numId w:val="1"/>
        </w:numPr>
        <w:tabs>
          <w:tab w:val="left" w:pos="1959"/>
        </w:tabs>
        <w:spacing w:before="0" w:after="0" w:line="240" w:lineRule="auto"/>
        <w:ind w:left="1959" w:right="0" w:hanging="540"/>
        <w:jc w:val="left"/>
        <w:rPr>
          <w:sz w:val="24"/>
        </w:rPr>
      </w:pPr>
      <w:r>
        <w:rPr>
          <w:sz w:val="24"/>
        </w:rPr>
        <w:t>Valor</w:t>
      </w:r>
      <w:r>
        <w:rPr>
          <w:spacing w:val="-1"/>
          <w:sz w:val="24"/>
        </w:rPr>
        <w:t xml:space="preserve"> </w:t>
      </w:r>
      <w:r>
        <w:rPr>
          <w:sz w:val="24"/>
        </w:rPr>
        <w:t>global</w:t>
      </w:r>
      <w:r>
        <w:rPr>
          <w:spacing w:val="-1"/>
          <w:sz w:val="24"/>
        </w:rPr>
        <w:t xml:space="preserve"> </w:t>
      </w:r>
      <w:r>
        <w:rPr>
          <w:sz w:val="24"/>
        </w:rPr>
        <w:t>da</w:t>
      </w:r>
      <w:r>
        <w:rPr>
          <w:spacing w:val="-2"/>
          <w:sz w:val="24"/>
        </w:rPr>
        <w:t xml:space="preserve"> proposta;</w:t>
      </w:r>
    </w:p>
    <w:p w14:paraId="29A3BDF5">
      <w:pPr>
        <w:pStyle w:val="7"/>
      </w:pPr>
    </w:p>
    <w:p w14:paraId="2FAE4CC3">
      <w:pPr>
        <w:pStyle w:val="7"/>
        <w:spacing w:before="165"/>
      </w:pPr>
    </w:p>
    <w:p w14:paraId="07D3EAAF">
      <w:pPr>
        <w:pStyle w:val="9"/>
        <w:numPr>
          <w:ilvl w:val="2"/>
          <w:numId w:val="1"/>
        </w:numPr>
        <w:tabs>
          <w:tab w:val="left" w:pos="1963"/>
        </w:tabs>
        <w:spacing w:before="0" w:after="0" w:line="288" w:lineRule="auto"/>
        <w:ind w:left="1419" w:right="1458" w:firstLine="0"/>
        <w:jc w:val="left"/>
        <w:rPr>
          <w:sz w:val="24"/>
        </w:rPr>
      </w:pPr>
      <w:r>
        <w:rPr>
          <w:sz w:val="24"/>
        </w:rPr>
        <w:t>Descrição do objeto, contendo as informações similares à</w:t>
      </w:r>
      <w:r>
        <w:rPr>
          <w:spacing w:val="-1"/>
          <w:sz w:val="24"/>
        </w:rPr>
        <w:t xml:space="preserve"> </w:t>
      </w:r>
      <w:r>
        <w:rPr>
          <w:sz w:val="24"/>
        </w:rPr>
        <w:t xml:space="preserve">especificação do Termo de </w:t>
      </w:r>
      <w:r>
        <w:rPr>
          <w:spacing w:val="-2"/>
          <w:sz w:val="24"/>
        </w:rPr>
        <w:t>Referência;</w:t>
      </w:r>
    </w:p>
    <w:p w14:paraId="7DA46327">
      <w:pPr>
        <w:pStyle w:val="7"/>
      </w:pPr>
    </w:p>
    <w:p w14:paraId="2EEAB8CB">
      <w:pPr>
        <w:pStyle w:val="7"/>
        <w:spacing w:before="68"/>
      </w:pPr>
    </w:p>
    <w:p w14:paraId="56177EEA">
      <w:pPr>
        <w:pStyle w:val="9"/>
        <w:numPr>
          <w:ilvl w:val="1"/>
          <w:numId w:val="1"/>
        </w:numPr>
        <w:tabs>
          <w:tab w:val="left" w:pos="1779"/>
        </w:tabs>
        <w:spacing w:before="0" w:after="0" w:line="240" w:lineRule="auto"/>
        <w:ind w:left="1779" w:right="0" w:hanging="360"/>
        <w:jc w:val="left"/>
        <w:rPr>
          <w:sz w:val="24"/>
        </w:rPr>
      </w:pPr>
      <w:r>
        <w:rPr>
          <w:sz w:val="24"/>
        </w:rPr>
        <w:t>Todas</w:t>
      </w:r>
      <w:r>
        <w:rPr>
          <w:spacing w:val="-1"/>
          <w:sz w:val="24"/>
        </w:rPr>
        <w:t xml:space="preserve"> </w:t>
      </w:r>
      <w:r>
        <w:rPr>
          <w:sz w:val="24"/>
        </w:rPr>
        <w:t>as</w:t>
      </w:r>
      <w:r>
        <w:rPr>
          <w:spacing w:val="-1"/>
          <w:sz w:val="24"/>
        </w:rPr>
        <w:t xml:space="preserve"> </w:t>
      </w:r>
      <w:r>
        <w:rPr>
          <w:sz w:val="24"/>
        </w:rPr>
        <w:t>especificações</w:t>
      </w:r>
      <w:r>
        <w:rPr>
          <w:spacing w:val="-1"/>
          <w:sz w:val="24"/>
        </w:rPr>
        <w:t xml:space="preserve"> </w:t>
      </w:r>
      <w:r>
        <w:rPr>
          <w:sz w:val="24"/>
        </w:rPr>
        <w:t>do objeto</w:t>
      </w:r>
      <w:r>
        <w:rPr>
          <w:spacing w:val="-1"/>
          <w:sz w:val="24"/>
        </w:rPr>
        <w:t xml:space="preserve"> </w:t>
      </w:r>
      <w:r>
        <w:rPr>
          <w:sz w:val="24"/>
        </w:rPr>
        <w:t>contidas</w:t>
      </w:r>
      <w:r>
        <w:rPr>
          <w:spacing w:val="-1"/>
          <w:sz w:val="24"/>
        </w:rPr>
        <w:t xml:space="preserve"> </w:t>
      </w:r>
      <w:r>
        <w:rPr>
          <w:sz w:val="24"/>
        </w:rPr>
        <w:t>na proposta</w:t>
      </w:r>
      <w:r>
        <w:rPr>
          <w:spacing w:val="-1"/>
          <w:sz w:val="24"/>
        </w:rPr>
        <w:t xml:space="preserve"> </w:t>
      </w:r>
      <w:r>
        <w:rPr>
          <w:sz w:val="24"/>
        </w:rPr>
        <w:t>vinculam</w:t>
      </w:r>
      <w:r>
        <w:rPr>
          <w:spacing w:val="-1"/>
          <w:sz w:val="24"/>
        </w:rPr>
        <w:t xml:space="preserve"> </w:t>
      </w:r>
      <w:r>
        <w:rPr>
          <w:sz w:val="24"/>
        </w:rPr>
        <w:t xml:space="preserve">o </w:t>
      </w:r>
      <w:r>
        <w:rPr>
          <w:spacing w:val="-2"/>
          <w:sz w:val="24"/>
        </w:rPr>
        <w:t>licitante.</w:t>
      </w:r>
    </w:p>
    <w:p w14:paraId="06E99D9A">
      <w:pPr>
        <w:pStyle w:val="7"/>
        <w:spacing w:before="67"/>
      </w:pPr>
    </w:p>
    <w:p w14:paraId="2CC08C97">
      <w:pPr>
        <w:pStyle w:val="9"/>
        <w:numPr>
          <w:ilvl w:val="2"/>
          <w:numId w:val="1"/>
        </w:numPr>
        <w:tabs>
          <w:tab w:val="left" w:pos="1987"/>
        </w:tabs>
        <w:spacing w:before="1" w:after="0" w:line="288" w:lineRule="auto"/>
        <w:ind w:left="1419" w:right="2020" w:firstLine="0"/>
        <w:jc w:val="left"/>
        <w:rPr>
          <w:sz w:val="24"/>
        </w:rPr>
      </w:pPr>
      <w:r>
        <w:rPr>
          <w:sz w:val="24"/>
        </w:rPr>
        <w:t>O licitante não poderá oferecer proposta em</w:t>
      </w:r>
      <w:r>
        <w:rPr>
          <w:spacing w:val="28"/>
          <w:sz w:val="24"/>
        </w:rPr>
        <w:t xml:space="preserve"> </w:t>
      </w:r>
      <w:r>
        <w:rPr>
          <w:sz w:val="24"/>
        </w:rPr>
        <w:t>quantitativo inferior ao máximo</w:t>
      </w:r>
      <w:r>
        <w:rPr>
          <w:spacing w:val="40"/>
          <w:sz w:val="24"/>
        </w:rPr>
        <w:t xml:space="preserve"> </w:t>
      </w:r>
      <w:r>
        <w:rPr>
          <w:sz w:val="24"/>
        </w:rPr>
        <w:t>previsto para contratação.</w:t>
      </w:r>
    </w:p>
    <w:p w14:paraId="777B4009">
      <w:pPr>
        <w:pStyle w:val="7"/>
        <w:spacing w:before="55"/>
      </w:pPr>
    </w:p>
    <w:p w14:paraId="50AF2555">
      <w:pPr>
        <w:pStyle w:val="9"/>
        <w:numPr>
          <w:ilvl w:val="1"/>
          <w:numId w:val="1"/>
        </w:numPr>
        <w:tabs>
          <w:tab w:val="left" w:pos="1869"/>
        </w:tabs>
        <w:spacing w:before="0" w:after="0" w:line="288" w:lineRule="auto"/>
        <w:ind w:left="1419" w:right="1460" w:firstLine="0"/>
        <w:jc w:val="both"/>
        <w:rPr>
          <w:sz w:val="24"/>
        </w:rPr>
      </w:pPr>
      <w:r>
        <w:rPr>
          <w:sz w:val="24"/>
        </w:rPr>
        <w:t>Nos valores propostos estarão inclusos todos os custos operacionais, encargos previdenciários, trabalhistas, tributários, comerciais e quaisquer outros que incidam direta ou indiretamente na execução do objeto.</w:t>
      </w:r>
    </w:p>
    <w:p w14:paraId="68D460F3">
      <w:pPr>
        <w:pStyle w:val="7"/>
        <w:spacing w:before="12"/>
      </w:pPr>
    </w:p>
    <w:p w14:paraId="0F6607CF">
      <w:pPr>
        <w:pStyle w:val="9"/>
        <w:numPr>
          <w:ilvl w:val="1"/>
          <w:numId w:val="1"/>
        </w:numPr>
        <w:tabs>
          <w:tab w:val="left" w:pos="1819"/>
        </w:tabs>
        <w:spacing w:before="0" w:after="0" w:line="288" w:lineRule="auto"/>
        <w:ind w:left="1419" w:right="1458" w:firstLine="0"/>
        <w:jc w:val="both"/>
        <w:rPr>
          <w:sz w:val="24"/>
        </w:rPr>
      </w:pPr>
      <w:r>
        <w:rPr>
          <w:sz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C2AE399">
      <w:pPr>
        <w:pStyle w:val="7"/>
        <w:spacing w:before="55"/>
      </w:pPr>
    </w:p>
    <w:p w14:paraId="06E4E64E">
      <w:pPr>
        <w:pStyle w:val="9"/>
        <w:numPr>
          <w:ilvl w:val="1"/>
          <w:numId w:val="1"/>
        </w:numPr>
        <w:tabs>
          <w:tab w:val="left" w:pos="1793"/>
        </w:tabs>
        <w:spacing w:before="1" w:after="0" w:line="288" w:lineRule="auto"/>
        <w:ind w:left="1419" w:right="1457" w:firstLine="0"/>
        <w:jc w:val="both"/>
        <w:rPr>
          <w:sz w:val="24"/>
        </w:rPr>
      </w:pPr>
      <w:r>
        <w:rPr>
          <w:sz w:val="24"/>
        </w:rPr>
        <w:t>Se o regime tributário da empresa implicar o recolhimento de tributos em percentuais variáveis,</w:t>
      </w:r>
      <w:r>
        <w:rPr>
          <w:spacing w:val="-10"/>
          <w:sz w:val="24"/>
        </w:rPr>
        <w:t xml:space="preserve"> </w:t>
      </w:r>
      <w:r>
        <w:rPr>
          <w:sz w:val="24"/>
        </w:rPr>
        <w:t>a</w:t>
      </w:r>
      <w:r>
        <w:rPr>
          <w:spacing w:val="-9"/>
          <w:sz w:val="24"/>
        </w:rPr>
        <w:t xml:space="preserve"> </w:t>
      </w:r>
      <w:r>
        <w:rPr>
          <w:sz w:val="24"/>
        </w:rPr>
        <w:t>cotação</w:t>
      </w:r>
      <w:r>
        <w:rPr>
          <w:spacing w:val="-11"/>
          <w:sz w:val="24"/>
        </w:rPr>
        <w:t xml:space="preserve"> </w:t>
      </w:r>
      <w:r>
        <w:rPr>
          <w:sz w:val="24"/>
        </w:rPr>
        <w:t>adequada</w:t>
      </w:r>
      <w:r>
        <w:rPr>
          <w:spacing w:val="-12"/>
          <w:sz w:val="24"/>
        </w:rPr>
        <w:t xml:space="preserve"> </w:t>
      </w:r>
      <w:r>
        <w:rPr>
          <w:sz w:val="24"/>
        </w:rPr>
        <w:t>será</w:t>
      </w:r>
      <w:r>
        <w:rPr>
          <w:spacing w:val="-12"/>
          <w:sz w:val="24"/>
        </w:rPr>
        <w:t xml:space="preserve"> </w:t>
      </w:r>
      <w:r>
        <w:rPr>
          <w:sz w:val="24"/>
        </w:rPr>
        <w:t>a</w:t>
      </w:r>
      <w:r>
        <w:rPr>
          <w:spacing w:val="-12"/>
          <w:sz w:val="24"/>
        </w:rPr>
        <w:t xml:space="preserve"> </w:t>
      </w:r>
      <w:r>
        <w:rPr>
          <w:sz w:val="24"/>
        </w:rPr>
        <w:t>que</w:t>
      </w:r>
      <w:r>
        <w:rPr>
          <w:spacing w:val="-9"/>
          <w:sz w:val="24"/>
        </w:rPr>
        <w:t xml:space="preserve"> </w:t>
      </w:r>
      <w:r>
        <w:rPr>
          <w:sz w:val="24"/>
        </w:rPr>
        <w:t>corresponde</w:t>
      </w:r>
      <w:r>
        <w:rPr>
          <w:spacing w:val="-12"/>
          <w:sz w:val="24"/>
        </w:rPr>
        <w:t xml:space="preserve"> </w:t>
      </w:r>
      <w:r>
        <w:rPr>
          <w:sz w:val="24"/>
        </w:rPr>
        <w:t>à</w:t>
      </w:r>
      <w:r>
        <w:rPr>
          <w:spacing w:val="-12"/>
          <w:sz w:val="24"/>
        </w:rPr>
        <w:t xml:space="preserve"> </w:t>
      </w:r>
      <w:r>
        <w:rPr>
          <w:sz w:val="24"/>
        </w:rPr>
        <w:t>média</w:t>
      </w:r>
      <w:r>
        <w:rPr>
          <w:spacing w:val="-12"/>
          <w:sz w:val="24"/>
        </w:rPr>
        <w:t xml:space="preserve"> </w:t>
      </w:r>
      <w:r>
        <w:rPr>
          <w:sz w:val="24"/>
        </w:rPr>
        <w:t>dos</w:t>
      </w:r>
      <w:r>
        <w:rPr>
          <w:spacing w:val="-10"/>
          <w:sz w:val="24"/>
        </w:rPr>
        <w:t xml:space="preserve"> </w:t>
      </w:r>
      <w:r>
        <w:rPr>
          <w:sz w:val="24"/>
        </w:rPr>
        <w:t>efetivos</w:t>
      </w:r>
      <w:r>
        <w:rPr>
          <w:spacing w:val="-10"/>
          <w:sz w:val="24"/>
        </w:rPr>
        <w:t xml:space="preserve"> </w:t>
      </w:r>
      <w:r>
        <w:rPr>
          <w:sz w:val="24"/>
        </w:rPr>
        <w:t>recolhimentos</w:t>
      </w:r>
      <w:r>
        <w:rPr>
          <w:spacing w:val="-10"/>
          <w:sz w:val="24"/>
        </w:rPr>
        <w:t xml:space="preserve"> </w:t>
      </w:r>
      <w:r>
        <w:rPr>
          <w:sz w:val="24"/>
        </w:rPr>
        <w:t>da empresa nos últimos doze meses.</w:t>
      </w:r>
    </w:p>
    <w:p w14:paraId="4112C292">
      <w:pPr>
        <w:pStyle w:val="7"/>
        <w:spacing w:before="55"/>
      </w:pPr>
    </w:p>
    <w:p w14:paraId="7F7B1EA0">
      <w:pPr>
        <w:pStyle w:val="9"/>
        <w:numPr>
          <w:ilvl w:val="1"/>
          <w:numId w:val="1"/>
        </w:numPr>
        <w:tabs>
          <w:tab w:val="left" w:pos="1795"/>
        </w:tabs>
        <w:spacing w:before="0" w:after="0" w:line="285" w:lineRule="auto"/>
        <w:ind w:left="1419" w:right="1459" w:firstLine="0"/>
        <w:jc w:val="both"/>
        <w:rPr>
          <w:sz w:val="24"/>
        </w:rPr>
      </w:pPr>
      <w:r>
        <w:rPr>
          <w:sz w:val="24"/>
        </w:rPr>
        <w:t>Independentemente do percentual de tributo inserido na planilha, no pagamento serão retidos na fonte os percentuais estabelecidos na legislação vigente.</w:t>
      </w:r>
    </w:p>
    <w:p w14:paraId="2E044321">
      <w:pPr>
        <w:pStyle w:val="7"/>
        <w:spacing w:before="58"/>
      </w:pPr>
    </w:p>
    <w:p w14:paraId="67CAE5C3">
      <w:pPr>
        <w:pStyle w:val="9"/>
        <w:numPr>
          <w:ilvl w:val="1"/>
          <w:numId w:val="1"/>
        </w:numPr>
        <w:tabs>
          <w:tab w:val="left" w:pos="1827"/>
        </w:tabs>
        <w:spacing w:before="0" w:after="0" w:line="288" w:lineRule="auto"/>
        <w:ind w:left="1419" w:right="1463" w:firstLine="0"/>
        <w:jc w:val="both"/>
        <w:rPr>
          <w:sz w:val="24"/>
        </w:rPr>
      </w:pPr>
      <w:r>
        <w:rPr>
          <w:sz w:val="24"/>
        </w:rPr>
        <w:t>Na presente licitação, a Microempresa e a Empresa de Pequeno Porte poderão se beneficiar do regime de tributação pelo Simples Nacional.</w:t>
      </w:r>
    </w:p>
    <w:p w14:paraId="38070581">
      <w:pPr>
        <w:pStyle w:val="9"/>
        <w:numPr>
          <w:ilvl w:val="1"/>
          <w:numId w:val="1"/>
        </w:numPr>
        <w:tabs>
          <w:tab w:val="left" w:pos="1793"/>
        </w:tabs>
        <w:spacing w:before="1" w:after="0" w:line="288" w:lineRule="auto"/>
        <w:ind w:left="1419" w:right="1452" w:firstLine="0"/>
        <w:jc w:val="both"/>
        <w:rPr>
          <w:sz w:val="24"/>
        </w:rPr>
      </w:pPr>
      <w:r>
        <w:rPr>
          <w:sz w:val="24"/>
        </w:rPr>
        <w:t>O licitante cujo estabelecimento esteja localizado no Estado do Rio de Janeiro deverá apresentar</w:t>
      </w:r>
      <w:r>
        <w:rPr>
          <w:spacing w:val="-3"/>
          <w:sz w:val="24"/>
        </w:rPr>
        <w:t xml:space="preserve"> </w:t>
      </w:r>
      <w:r>
        <w:rPr>
          <w:sz w:val="24"/>
        </w:rPr>
        <w:t>proposta</w:t>
      </w:r>
      <w:r>
        <w:rPr>
          <w:spacing w:val="-4"/>
          <w:sz w:val="24"/>
        </w:rPr>
        <w:t xml:space="preserve"> </w:t>
      </w:r>
      <w:r>
        <w:rPr>
          <w:sz w:val="24"/>
        </w:rPr>
        <w:t>isenta</w:t>
      </w:r>
      <w:r>
        <w:rPr>
          <w:spacing w:val="-4"/>
          <w:sz w:val="24"/>
        </w:rPr>
        <w:t xml:space="preserve"> </w:t>
      </w:r>
      <w:r>
        <w:rPr>
          <w:sz w:val="24"/>
        </w:rPr>
        <w:t>de</w:t>
      </w:r>
      <w:r>
        <w:rPr>
          <w:spacing w:val="-2"/>
          <w:sz w:val="24"/>
        </w:rPr>
        <w:t xml:space="preserve"> </w:t>
      </w:r>
      <w:r>
        <w:rPr>
          <w:sz w:val="24"/>
        </w:rPr>
        <w:t>ICMS,</w:t>
      </w:r>
      <w:r>
        <w:rPr>
          <w:spacing w:val="-3"/>
          <w:sz w:val="24"/>
        </w:rPr>
        <w:t xml:space="preserve"> </w:t>
      </w:r>
      <w:r>
        <w:rPr>
          <w:sz w:val="24"/>
        </w:rPr>
        <w:t>quando</w:t>
      </w:r>
      <w:r>
        <w:rPr>
          <w:spacing w:val="-3"/>
          <w:sz w:val="24"/>
        </w:rPr>
        <w:t xml:space="preserve"> </w:t>
      </w:r>
      <w:r>
        <w:rPr>
          <w:sz w:val="24"/>
        </w:rPr>
        <w:t>cabível,</w:t>
      </w:r>
      <w:r>
        <w:rPr>
          <w:spacing w:val="-3"/>
          <w:sz w:val="24"/>
        </w:rPr>
        <w:t xml:space="preserve"> </w:t>
      </w:r>
      <w:r>
        <w:rPr>
          <w:sz w:val="24"/>
        </w:rPr>
        <w:t>de</w:t>
      </w:r>
      <w:r>
        <w:rPr>
          <w:spacing w:val="-2"/>
          <w:sz w:val="24"/>
        </w:rPr>
        <w:t xml:space="preserve"> </w:t>
      </w:r>
      <w:r>
        <w:rPr>
          <w:sz w:val="24"/>
        </w:rPr>
        <w:t>acordo</w:t>
      </w:r>
      <w:r>
        <w:rPr>
          <w:spacing w:val="-2"/>
          <w:sz w:val="24"/>
        </w:rPr>
        <w:t xml:space="preserve"> </w:t>
      </w:r>
      <w:r>
        <w:rPr>
          <w:sz w:val="24"/>
        </w:rPr>
        <w:t>com</w:t>
      </w:r>
      <w:r>
        <w:rPr>
          <w:spacing w:val="-3"/>
          <w:sz w:val="24"/>
        </w:rPr>
        <w:t xml:space="preserve"> </w:t>
      </w:r>
      <w:r>
        <w:rPr>
          <w:sz w:val="24"/>
        </w:rPr>
        <w:t>o</w:t>
      </w:r>
      <w:r>
        <w:rPr>
          <w:spacing w:val="-1"/>
          <w:sz w:val="24"/>
        </w:rPr>
        <w:t xml:space="preserve"> </w:t>
      </w:r>
      <w:r>
        <w:rPr>
          <w:sz w:val="24"/>
        </w:rPr>
        <w:t>Convênio</w:t>
      </w:r>
      <w:r>
        <w:rPr>
          <w:spacing w:val="-3"/>
          <w:sz w:val="24"/>
        </w:rPr>
        <w:t xml:space="preserve"> </w:t>
      </w:r>
      <w:r>
        <w:rPr>
          <w:sz w:val="24"/>
        </w:rPr>
        <w:t>CONFAZ nº 26/2003 e</w:t>
      </w:r>
      <w:r>
        <w:rPr>
          <w:spacing w:val="-1"/>
          <w:sz w:val="24"/>
        </w:rPr>
        <w:t xml:space="preserve"> </w:t>
      </w:r>
      <w:r>
        <w:rPr>
          <w:sz w:val="24"/>
        </w:rPr>
        <w:t>a</w:t>
      </w:r>
      <w:r>
        <w:rPr>
          <w:spacing w:val="-1"/>
          <w:sz w:val="24"/>
        </w:rPr>
        <w:t xml:space="preserve"> </w:t>
      </w:r>
      <w:r>
        <w:rPr>
          <w:sz w:val="24"/>
        </w:rPr>
        <w:t>Resolução SEFAZ</w:t>
      </w:r>
      <w:r>
        <w:rPr>
          <w:spacing w:val="-1"/>
          <w:sz w:val="24"/>
        </w:rPr>
        <w:t xml:space="preserve"> </w:t>
      </w:r>
      <w:r>
        <w:rPr>
          <w:sz w:val="24"/>
        </w:rPr>
        <w:t>nº 971/2016, sendo este</w:t>
      </w:r>
      <w:r>
        <w:rPr>
          <w:spacing w:val="-1"/>
          <w:sz w:val="24"/>
        </w:rPr>
        <w:t xml:space="preserve"> </w:t>
      </w:r>
      <w:r>
        <w:rPr>
          <w:sz w:val="24"/>
        </w:rPr>
        <w:t>valor considerado para efeito de competição na licitação.</w:t>
      </w:r>
    </w:p>
    <w:p w14:paraId="453BF9F8">
      <w:pPr>
        <w:pStyle w:val="7"/>
        <w:spacing w:before="55"/>
      </w:pPr>
    </w:p>
    <w:p w14:paraId="16B475B3">
      <w:pPr>
        <w:pStyle w:val="9"/>
        <w:numPr>
          <w:ilvl w:val="1"/>
          <w:numId w:val="1"/>
        </w:numPr>
        <w:tabs>
          <w:tab w:val="left" w:pos="1781"/>
        </w:tabs>
        <w:spacing w:before="0" w:after="0" w:line="288" w:lineRule="auto"/>
        <w:ind w:left="1419" w:right="1455" w:firstLine="0"/>
        <w:jc w:val="both"/>
        <w:rPr>
          <w:sz w:val="24"/>
        </w:rPr>
      </w:pPr>
      <w:r>
        <w:rPr>
          <w:sz w:val="24"/>
        </w:rPr>
        <w:t>A</w:t>
      </w:r>
      <w:r>
        <w:rPr>
          <w:spacing w:val="-4"/>
          <w:sz w:val="24"/>
        </w:rPr>
        <w:t xml:space="preserve"> </w:t>
      </w:r>
      <w:r>
        <w:rPr>
          <w:sz w:val="24"/>
        </w:rPr>
        <w:t>apresentação</w:t>
      </w:r>
      <w:r>
        <w:rPr>
          <w:spacing w:val="-3"/>
          <w:sz w:val="24"/>
        </w:rPr>
        <w:t xml:space="preserve"> </w:t>
      </w:r>
      <w:r>
        <w:rPr>
          <w:sz w:val="24"/>
        </w:rPr>
        <w:t>das</w:t>
      </w:r>
      <w:r>
        <w:rPr>
          <w:spacing w:val="-3"/>
          <w:sz w:val="24"/>
        </w:rPr>
        <w:t xml:space="preserve"> </w:t>
      </w:r>
      <w:r>
        <w:rPr>
          <w:sz w:val="24"/>
        </w:rPr>
        <w:t>propostas</w:t>
      </w:r>
      <w:r>
        <w:rPr>
          <w:spacing w:val="-3"/>
          <w:sz w:val="24"/>
        </w:rPr>
        <w:t xml:space="preserve"> </w:t>
      </w:r>
      <w:r>
        <w:rPr>
          <w:sz w:val="24"/>
        </w:rPr>
        <w:t>implica</w:t>
      </w:r>
      <w:r>
        <w:rPr>
          <w:spacing w:val="-4"/>
          <w:sz w:val="24"/>
        </w:rPr>
        <w:t xml:space="preserve"> </w:t>
      </w:r>
      <w:r>
        <w:rPr>
          <w:sz w:val="24"/>
        </w:rPr>
        <w:t>obrigatoriedade</w:t>
      </w:r>
      <w:r>
        <w:rPr>
          <w:spacing w:val="-4"/>
          <w:sz w:val="24"/>
        </w:rPr>
        <w:t xml:space="preserve"> </w:t>
      </w:r>
      <w:r>
        <w:rPr>
          <w:sz w:val="24"/>
        </w:rPr>
        <w:t>do</w:t>
      </w:r>
      <w:r>
        <w:rPr>
          <w:spacing w:val="-3"/>
          <w:sz w:val="24"/>
        </w:rPr>
        <w:t xml:space="preserve"> </w:t>
      </w:r>
      <w:r>
        <w:rPr>
          <w:sz w:val="24"/>
        </w:rPr>
        <w:t>cumprimento das</w:t>
      </w:r>
      <w:r>
        <w:rPr>
          <w:spacing w:val="-3"/>
          <w:sz w:val="24"/>
        </w:rPr>
        <w:t xml:space="preserve"> </w:t>
      </w:r>
      <w:r>
        <w:rPr>
          <w:sz w:val="24"/>
        </w:rPr>
        <w:t>disposições nelas contidas, em conformidade com o que dispõe o Termo de Referência, assumindo o proponente o compromisso de executar o objeto licitado nos seus termos, bem como de fornecer os materiais, equipamentos, ferramentas e utensílios necessários, em quantidades</w:t>
      </w:r>
    </w:p>
    <w:p w14:paraId="561B70AE">
      <w:pPr>
        <w:pStyle w:val="9"/>
        <w:spacing w:after="0" w:line="288" w:lineRule="auto"/>
        <w:jc w:val="both"/>
        <w:rPr>
          <w:sz w:val="24"/>
        </w:rPr>
        <w:sectPr>
          <w:pgSz w:w="11900" w:h="16820"/>
          <w:pgMar w:top="1340" w:right="141" w:bottom="920" w:left="141" w:header="341" w:footer="677" w:gutter="0"/>
          <w:cols w:space="720" w:num="1"/>
        </w:sectPr>
      </w:pPr>
    </w:p>
    <w:p w14:paraId="1F831841">
      <w:pPr>
        <w:pStyle w:val="7"/>
        <w:spacing w:before="258" w:line="288" w:lineRule="auto"/>
        <w:ind w:left="1419" w:right="1454"/>
      </w:pPr>
      <w:r>
        <w:t>e</w:t>
      </w:r>
      <w:r>
        <w:rPr>
          <w:spacing w:val="-8"/>
        </w:rPr>
        <w:t xml:space="preserve"> </w:t>
      </w:r>
      <w:r>
        <w:t>qualidades</w:t>
      </w:r>
      <w:r>
        <w:rPr>
          <w:spacing w:val="-5"/>
        </w:rPr>
        <w:t xml:space="preserve"> </w:t>
      </w:r>
      <w:r>
        <w:t>adequadas</w:t>
      </w:r>
      <w:r>
        <w:rPr>
          <w:spacing w:val="-7"/>
        </w:rPr>
        <w:t xml:space="preserve"> </w:t>
      </w:r>
      <w:r>
        <w:t>à</w:t>
      </w:r>
      <w:r>
        <w:rPr>
          <w:spacing w:val="-6"/>
        </w:rPr>
        <w:t xml:space="preserve"> </w:t>
      </w:r>
      <w:r>
        <w:t>perfeita</w:t>
      </w:r>
      <w:r>
        <w:rPr>
          <w:spacing w:val="-6"/>
        </w:rPr>
        <w:t xml:space="preserve"> </w:t>
      </w:r>
      <w:r>
        <w:t>execução</w:t>
      </w:r>
      <w:r>
        <w:rPr>
          <w:spacing w:val="-5"/>
        </w:rPr>
        <w:t xml:space="preserve"> </w:t>
      </w:r>
      <w:r>
        <w:t>contratual,</w:t>
      </w:r>
      <w:r>
        <w:rPr>
          <w:spacing w:val="-7"/>
        </w:rPr>
        <w:t xml:space="preserve"> </w:t>
      </w:r>
      <w:r>
        <w:t>promovendo,</w:t>
      </w:r>
      <w:r>
        <w:rPr>
          <w:spacing w:val="-7"/>
        </w:rPr>
        <w:t xml:space="preserve"> </w:t>
      </w:r>
      <w:r>
        <w:t>quando</w:t>
      </w:r>
      <w:r>
        <w:rPr>
          <w:spacing w:val="-7"/>
        </w:rPr>
        <w:t xml:space="preserve"> </w:t>
      </w:r>
      <w:r>
        <w:t>requerido,</w:t>
      </w:r>
      <w:r>
        <w:rPr>
          <w:spacing w:val="-7"/>
        </w:rPr>
        <w:t xml:space="preserve"> </w:t>
      </w:r>
      <w:r>
        <w:t xml:space="preserve">sua </w:t>
      </w:r>
      <w:r>
        <w:rPr>
          <w:spacing w:val="-2"/>
        </w:rPr>
        <w:t>substituição.</w:t>
      </w:r>
    </w:p>
    <w:p w14:paraId="72D38818">
      <w:pPr>
        <w:pStyle w:val="7"/>
        <w:spacing w:before="55"/>
      </w:pPr>
    </w:p>
    <w:p w14:paraId="5C016514">
      <w:pPr>
        <w:pStyle w:val="9"/>
        <w:numPr>
          <w:ilvl w:val="1"/>
          <w:numId w:val="1"/>
        </w:numPr>
        <w:tabs>
          <w:tab w:val="left" w:pos="1891"/>
        </w:tabs>
        <w:spacing w:before="1" w:after="0" w:line="288" w:lineRule="auto"/>
        <w:ind w:left="1419" w:right="1454" w:firstLine="0"/>
        <w:jc w:val="both"/>
        <w:rPr>
          <w:sz w:val="24"/>
        </w:rPr>
      </w:pPr>
      <w:r>
        <w:rPr>
          <w:sz w:val="24"/>
        </w:rPr>
        <w:t>O</w:t>
      </w:r>
      <w:r>
        <w:rPr>
          <w:spacing w:val="-10"/>
          <w:sz w:val="24"/>
        </w:rPr>
        <w:t xml:space="preserve"> </w:t>
      </w:r>
      <w:r>
        <w:rPr>
          <w:sz w:val="24"/>
        </w:rPr>
        <w:t>prazo</w:t>
      </w:r>
      <w:r>
        <w:rPr>
          <w:spacing w:val="-10"/>
          <w:sz w:val="24"/>
        </w:rPr>
        <w:t xml:space="preserve"> </w:t>
      </w:r>
      <w:r>
        <w:rPr>
          <w:sz w:val="24"/>
        </w:rPr>
        <w:t>de</w:t>
      </w:r>
      <w:r>
        <w:rPr>
          <w:spacing w:val="-11"/>
          <w:sz w:val="24"/>
        </w:rPr>
        <w:t xml:space="preserve"> </w:t>
      </w:r>
      <w:r>
        <w:rPr>
          <w:sz w:val="24"/>
        </w:rPr>
        <w:t>validade</w:t>
      </w:r>
      <w:r>
        <w:rPr>
          <w:spacing w:val="-8"/>
          <w:sz w:val="24"/>
        </w:rPr>
        <w:t xml:space="preserve"> </w:t>
      </w:r>
      <w:r>
        <w:rPr>
          <w:sz w:val="24"/>
        </w:rPr>
        <w:t>da</w:t>
      </w:r>
      <w:r>
        <w:rPr>
          <w:spacing w:val="-11"/>
          <w:sz w:val="24"/>
        </w:rPr>
        <w:t xml:space="preserve"> </w:t>
      </w:r>
      <w:r>
        <w:rPr>
          <w:sz w:val="24"/>
        </w:rPr>
        <w:t>proposta</w:t>
      </w:r>
      <w:r>
        <w:rPr>
          <w:spacing w:val="-11"/>
          <w:sz w:val="24"/>
        </w:rPr>
        <w:t xml:space="preserve"> </w:t>
      </w:r>
      <w:r>
        <w:rPr>
          <w:sz w:val="24"/>
        </w:rPr>
        <w:t>não</w:t>
      </w:r>
      <w:r>
        <w:rPr>
          <w:spacing w:val="-10"/>
          <w:sz w:val="24"/>
        </w:rPr>
        <w:t xml:space="preserve"> </w:t>
      </w:r>
      <w:r>
        <w:rPr>
          <w:sz w:val="24"/>
        </w:rPr>
        <w:t>será</w:t>
      </w:r>
      <w:r>
        <w:rPr>
          <w:spacing w:val="-11"/>
          <w:sz w:val="24"/>
        </w:rPr>
        <w:t xml:space="preserve"> </w:t>
      </w:r>
      <w:r>
        <w:rPr>
          <w:sz w:val="24"/>
        </w:rPr>
        <w:t>inferior</w:t>
      </w:r>
      <w:r>
        <w:rPr>
          <w:spacing w:val="-10"/>
          <w:sz w:val="24"/>
        </w:rPr>
        <w:t xml:space="preserve"> </w:t>
      </w:r>
      <w:r>
        <w:rPr>
          <w:sz w:val="24"/>
        </w:rPr>
        <w:t>a</w:t>
      </w:r>
      <w:r>
        <w:rPr>
          <w:spacing w:val="-11"/>
          <w:sz w:val="24"/>
        </w:rPr>
        <w:t xml:space="preserve"> </w:t>
      </w:r>
      <w:r>
        <w:rPr>
          <w:sz w:val="24"/>
        </w:rPr>
        <w:t>60</w:t>
      </w:r>
      <w:r>
        <w:rPr>
          <w:spacing w:val="-10"/>
          <w:sz w:val="24"/>
        </w:rPr>
        <w:t xml:space="preserve"> </w:t>
      </w:r>
      <w:r>
        <w:rPr>
          <w:sz w:val="24"/>
        </w:rPr>
        <w:t>(sessenta)</w:t>
      </w:r>
      <w:r>
        <w:rPr>
          <w:spacing w:val="-10"/>
          <w:sz w:val="24"/>
        </w:rPr>
        <w:t xml:space="preserve"> </w:t>
      </w:r>
      <w:r>
        <w:rPr>
          <w:sz w:val="24"/>
        </w:rPr>
        <w:t>dias</w:t>
      </w:r>
      <w:r>
        <w:rPr>
          <w:spacing w:val="-10"/>
          <w:sz w:val="24"/>
        </w:rPr>
        <w:t xml:space="preserve"> </w:t>
      </w:r>
      <w:r>
        <w:rPr>
          <w:sz w:val="24"/>
        </w:rPr>
        <w:t>corridos</w:t>
      </w:r>
      <w:r>
        <w:rPr>
          <w:b/>
          <w:sz w:val="24"/>
        </w:rPr>
        <w:t>,</w:t>
      </w:r>
      <w:r>
        <w:rPr>
          <w:b/>
          <w:spacing w:val="-10"/>
          <w:sz w:val="24"/>
        </w:rPr>
        <w:t xml:space="preserve"> </w:t>
      </w:r>
      <w:r>
        <w:rPr>
          <w:sz w:val="24"/>
        </w:rPr>
        <w:t>a</w:t>
      </w:r>
      <w:r>
        <w:rPr>
          <w:spacing w:val="-11"/>
          <w:sz w:val="24"/>
        </w:rPr>
        <w:t xml:space="preserve"> </w:t>
      </w:r>
      <w:r>
        <w:rPr>
          <w:sz w:val="24"/>
        </w:rPr>
        <w:t>contar da data de sua apresentação, podendo ser prorrogado, por igual período, salvo se houver justificativa para prazo diverso aceita pela Administração.</w:t>
      </w:r>
    </w:p>
    <w:p w14:paraId="64AAD9A8">
      <w:pPr>
        <w:pStyle w:val="7"/>
        <w:spacing w:before="55"/>
      </w:pPr>
    </w:p>
    <w:p w14:paraId="5A91BC57">
      <w:pPr>
        <w:pStyle w:val="9"/>
        <w:numPr>
          <w:ilvl w:val="1"/>
          <w:numId w:val="1"/>
        </w:numPr>
        <w:tabs>
          <w:tab w:val="left" w:pos="1903"/>
        </w:tabs>
        <w:spacing w:before="0" w:after="0" w:line="288" w:lineRule="auto"/>
        <w:ind w:left="1419" w:right="1457" w:firstLine="0"/>
        <w:jc w:val="both"/>
        <w:rPr>
          <w:sz w:val="24"/>
        </w:rPr>
      </w:pPr>
      <w:r>
        <w:rPr>
          <w:sz w:val="24"/>
        </w:rPr>
        <w:t>Os licitantes devem respeitar</w:t>
      </w:r>
      <w:r>
        <w:rPr>
          <w:spacing w:val="-1"/>
          <w:sz w:val="24"/>
        </w:rPr>
        <w:t xml:space="preserve"> </w:t>
      </w:r>
      <w:r>
        <w:rPr>
          <w:sz w:val="24"/>
        </w:rPr>
        <w:t>os preços máximos estabelecidos no Anexo deste Edital referente ao orçamento estimado (art. 59, III, da Lei nº 14.133/2021).</w:t>
      </w:r>
    </w:p>
    <w:p w14:paraId="73B6301A">
      <w:pPr>
        <w:pStyle w:val="7"/>
        <w:spacing w:before="55"/>
      </w:pPr>
    </w:p>
    <w:p w14:paraId="3868B683">
      <w:pPr>
        <w:pStyle w:val="9"/>
        <w:numPr>
          <w:ilvl w:val="2"/>
          <w:numId w:val="1"/>
        </w:numPr>
        <w:tabs>
          <w:tab w:val="left" w:pos="2152"/>
        </w:tabs>
        <w:spacing w:before="0" w:after="0" w:line="288" w:lineRule="auto"/>
        <w:ind w:left="1419" w:right="1453" w:firstLine="0"/>
        <w:jc w:val="both"/>
        <w:rPr>
          <w:sz w:val="24"/>
        </w:rPr>
      </w:pPr>
      <w:r>
        <w:rPr>
          <w:sz w:val="24"/>
        </w:rPr>
        <w:t>O descumprimento das regras supramencionadas pela Administração por parte dos contratados pode ensejar a responsabilização pelo Tribunal de Contas do Estado e, após o devido processo legal, gerar</w:t>
      </w:r>
      <w:r>
        <w:rPr>
          <w:spacing w:val="-1"/>
          <w:sz w:val="24"/>
        </w:rPr>
        <w:t xml:space="preserve"> </w:t>
      </w:r>
      <w:r>
        <w:rPr>
          <w:sz w:val="24"/>
        </w:rPr>
        <w:t>as seguintes consequências: assinatura</w:t>
      </w:r>
      <w:r>
        <w:rPr>
          <w:spacing w:val="-1"/>
          <w:sz w:val="24"/>
        </w:rPr>
        <w:t xml:space="preserve"> </w:t>
      </w:r>
      <w:r>
        <w:rPr>
          <w:sz w:val="24"/>
        </w:rPr>
        <w:t>de</w:t>
      </w:r>
      <w:r>
        <w:rPr>
          <w:spacing w:val="-1"/>
          <w:sz w:val="24"/>
        </w:rPr>
        <w:t xml:space="preserve"> </w:t>
      </w:r>
      <w:r>
        <w:rPr>
          <w:sz w:val="24"/>
        </w:rPr>
        <w:t>prazo para a</w:t>
      </w:r>
      <w:r>
        <w:rPr>
          <w:spacing w:val="-1"/>
          <w:sz w:val="24"/>
        </w:rPr>
        <w:t xml:space="preserve"> </w:t>
      </w:r>
      <w:r>
        <w:rPr>
          <w:sz w:val="24"/>
        </w:rPr>
        <w:t xml:space="preserve">adoção das medidas necessárias ao exato cumprimento da lei, nos termos do </w:t>
      </w:r>
      <w:r>
        <w:fldChar w:fldCharType="begin"/>
      </w:r>
      <w:r>
        <w:instrText xml:space="preserve"> HYPERLINK "https://www.planalto.gov.br/ccivil_03/constituicao/constituicaocompilado.htm" \h </w:instrText>
      </w:r>
      <w:r>
        <w:fldChar w:fldCharType="separate"/>
      </w:r>
      <w:r>
        <w:rPr>
          <w:sz w:val="24"/>
          <w:u w:val="single"/>
        </w:rPr>
        <w:t>art. 71, inciso IX, da</w:t>
      </w:r>
      <w:r>
        <w:rPr>
          <w:sz w:val="24"/>
          <w:u w:val="single"/>
        </w:rPr>
        <w:fldChar w:fldCharType="end"/>
      </w:r>
      <w:r>
        <w:rPr>
          <w:sz w:val="24"/>
        </w:rPr>
        <w:t xml:space="preserve"> </w:t>
      </w:r>
      <w:r>
        <w:fldChar w:fldCharType="begin"/>
      </w:r>
      <w:r>
        <w:instrText xml:space="preserve"> HYPERLINK "https://www.planalto.gov.br/ccivil_03/constituicao/constituicaocompilado.htm" \h </w:instrText>
      </w:r>
      <w:r>
        <w:fldChar w:fldCharType="separate"/>
      </w:r>
      <w:r>
        <w:rPr>
          <w:sz w:val="24"/>
          <w:u w:val="single"/>
        </w:rPr>
        <w:t>Constituição</w:t>
      </w:r>
      <w:r>
        <w:rPr>
          <w:sz w:val="24"/>
        </w:rPr>
        <w:t>;</w:t>
      </w:r>
      <w:r>
        <w:rPr>
          <w:sz w:val="24"/>
        </w:rPr>
        <w:fldChar w:fldCharType="end"/>
      </w:r>
      <w:r>
        <w:rPr>
          <w:spacing w:val="-5"/>
          <w:sz w:val="24"/>
        </w:rPr>
        <w:t xml:space="preserve"> </w:t>
      </w:r>
      <w:r>
        <w:rPr>
          <w:sz w:val="24"/>
        </w:rPr>
        <w:t>ou</w:t>
      </w:r>
      <w:r>
        <w:rPr>
          <w:spacing w:val="-6"/>
          <w:sz w:val="24"/>
        </w:rPr>
        <w:t xml:space="preserve"> </w:t>
      </w:r>
      <w:r>
        <w:rPr>
          <w:sz w:val="24"/>
        </w:rPr>
        <w:t>condenação</w:t>
      </w:r>
      <w:r>
        <w:rPr>
          <w:spacing w:val="-6"/>
          <w:sz w:val="24"/>
        </w:rPr>
        <w:t xml:space="preserve"> </w:t>
      </w:r>
      <w:r>
        <w:rPr>
          <w:sz w:val="24"/>
        </w:rPr>
        <w:t>dos</w:t>
      </w:r>
      <w:r>
        <w:rPr>
          <w:spacing w:val="-6"/>
          <w:sz w:val="24"/>
        </w:rPr>
        <w:t xml:space="preserve"> </w:t>
      </w:r>
      <w:r>
        <w:rPr>
          <w:sz w:val="24"/>
        </w:rPr>
        <w:t>agentes</w:t>
      </w:r>
      <w:r>
        <w:rPr>
          <w:spacing w:val="-6"/>
          <w:sz w:val="24"/>
        </w:rPr>
        <w:t xml:space="preserve"> </w:t>
      </w:r>
      <w:r>
        <w:rPr>
          <w:sz w:val="24"/>
        </w:rPr>
        <w:t>públicos</w:t>
      </w:r>
      <w:r>
        <w:rPr>
          <w:spacing w:val="-3"/>
          <w:sz w:val="24"/>
        </w:rPr>
        <w:t xml:space="preserve"> </w:t>
      </w:r>
      <w:r>
        <w:rPr>
          <w:sz w:val="24"/>
        </w:rPr>
        <w:t>responsáveis</w:t>
      </w:r>
      <w:r>
        <w:rPr>
          <w:spacing w:val="-3"/>
          <w:sz w:val="24"/>
        </w:rPr>
        <w:t xml:space="preserve"> </w:t>
      </w:r>
      <w:r>
        <w:rPr>
          <w:sz w:val="24"/>
        </w:rPr>
        <w:t>e</w:t>
      </w:r>
      <w:r>
        <w:rPr>
          <w:spacing w:val="-7"/>
          <w:sz w:val="24"/>
        </w:rPr>
        <w:t xml:space="preserve"> </w:t>
      </w:r>
      <w:r>
        <w:rPr>
          <w:sz w:val="24"/>
        </w:rPr>
        <w:t>da</w:t>
      </w:r>
      <w:r>
        <w:rPr>
          <w:spacing w:val="-4"/>
          <w:sz w:val="24"/>
        </w:rPr>
        <w:t xml:space="preserve"> </w:t>
      </w:r>
      <w:r>
        <w:rPr>
          <w:sz w:val="24"/>
        </w:rPr>
        <w:t>empresa</w:t>
      </w:r>
      <w:r>
        <w:rPr>
          <w:spacing w:val="-7"/>
          <w:sz w:val="24"/>
        </w:rPr>
        <w:t xml:space="preserve"> </w:t>
      </w:r>
      <w:r>
        <w:rPr>
          <w:sz w:val="24"/>
        </w:rPr>
        <w:t>contratada</w:t>
      </w:r>
      <w:r>
        <w:rPr>
          <w:spacing w:val="-7"/>
          <w:sz w:val="24"/>
        </w:rPr>
        <w:t xml:space="preserve"> </w:t>
      </w:r>
      <w:r>
        <w:rPr>
          <w:sz w:val="24"/>
        </w:rPr>
        <w:t>ao pagamento dos prejuízos ao erário, caso verificada a ocorrência de superfaturamento por sobrepreço na execução do contrato.</w:t>
      </w:r>
    </w:p>
    <w:p w14:paraId="18F1F855">
      <w:pPr>
        <w:pStyle w:val="7"/>
        <w:spacing w:before="13"/>
      </w:pPr>
    </w:p>
    <w:p w14:paraId="109D3959">
      <w:pPr>
        <w:pStyle w:val="3"/>
        <w:numPr>
          <w:ilvl w:val="0"/>
          <w:numId w:val="1"/>
        </w:numPr>
        <w:tabs>
          <w:tab w:val="left" w:pos="1783"/>
        </w:tabs>
        <w:spacing w:before="0" w:after="0" w:line="288" w:lineRule="auto"/>
        <w:ind w:left="1419" w:right="1456" w:firstLine="0"/>
        <w:jc w:val="both"/>
      </w:pPr>
      <w:r>
        <w:t>DA ABERTURA DA SESSÃO, CLASSIFICAÇÃO DAS PROPOSTAS E FORMULAÇÃO DE LANCES</w:t>
      </w:r>
    </w:p>
    <w:p w14:paraId="175D2A8B">
      <w:pPr>
        <w:pStyle w:val="7"/>
        <w:spacing w:before="12"/>
        <w:rPr>
          <w:b/>
        </w:rPr>
      </w:pPr>
    </w:p>
    <w:p w14:paraId="70DD5476">
      <w:pPr>
        <w:pStyle w:val="9"/>
        <w:numPr>
          <w:ilvl w:val="1"/>
          <w:numId w:val="1"/>
        </w:numPr>
        <w:tabs>
          <w:tab w:val="left" w:pos="1831"/>
        </w:tabs>
        <w:spacing w:before="0" w:after="0" w:line="288" w:lineRule="auto"/>
        <w:ind w:left="1419" w:right="1453" w:firstLine="0"/>
        <w:jc w:val="both"/>
        <w:rPr>
          <w:sz w:val="24"/>
        </w:rPr>
      </w:pPr>
      <w:r>
        <w:rPr>
          <w:sz w:val="24"/>
        </w:rPr>
        <w:t>A abertura da presente licitação dar-se-á em sessão pública, por meio de sistema eletrônico, na data, horário e local indicados neste Edital.</w:t>
      </w:r>
    </w:p>
    <w:p w14:paraId="486B75FA">
      <w:pPr>
        <w:pStyle w:val="7"/>
        <w:spacing w:before="56"/>
      </w:pPr>
    </w:p>
    <w:p w14:paraId="3C49B87A">
      <w:pPr>
        <w:pStyle w:val="9"/>
        <w:numPr>
          <w:ilvl w:val="1"/>
          <w:numId w:val="1"/>
        </w:numPr>
        <w:tabs>
          <w:tab w:val="left" w:pos="1790"/>
        </w:tabs>
        <w:spacing w:before="0" w:after="0" w:line="288" w:lineRule="auto"/>
        <w:ind w:left="1419" w:right="1460" w:firstLine="0"/>
        <w:jc w:val="both"/>
        <w:rPr>
          <w:sz w:val="24"/>
        </w:rPr>
      </w:pPr>
      <w:r>
        <w:rPr>
          <w:sz w:val="24"/>
        </w:rPr>
        <w:t>Os licitantes poderão retirar ou substituir a proposta ou os documentos de habilitação, quando for o caso, anteriormente inseridos no sistema, até a abertura da sessão pública.</w:t>
      </w:r>
    </w:p>
    <w:p w14:paraId="2ABCABB1">
      <w:pPr>
        <w:pStyle w:val="7"/>
        <w:spacing w:before="55"/>
      </w:pPr>
    </w:p>
    <w:p w14:paraId="190692AD">
      <w:pPr>
        <w:pStyle w:val="9"/>
        <w:numPr>
          <w:ilvl w:val="1"/>
          <w:numId w:val="1"/>
        </w:numPr>
        <w:tabs>
          <w:tab w:val="left" w:pos="1771"/>
        </w:tabs>
        <w:spacing w:before="0" w:after="0" w:line="285" w:lineRule="auto"/>
        <w:ind w:left="1419" w:right="1461" w:firstLine="0"/>
        <w:jc w:val="both"/>
        <w:rPr>
          <w:sz w:val="24"/>
        </w:rPr>
      </w:pPr>
      <w:r>
        <w:rPr>
          <w:sz w:val="24"/>
        </w:rPr>
        <w:t>O</w:t>
      </w:r>
      <w:r>
        <w:rPr>
          <w:spacing w:val="-10"/>
          <w:sz w:val="24"/>
        </w:rPr>
        <w:t xml:space="preserve"> </w:t>
      </w:r>
      <w:r>
        <w:rPr>
          <w:sz w:val="24"/>
        </w:rPr>
        <w:t>sistema</w:t>
      </w:r>
      <w:r>
        <w:rPr>
          <w:spacing w:val="-11"/>
          <w:sz w:val="24"/>
        </w:rPr>
        <w:t xml:space="preserve"> </w:t>
      </w:r>
      <w:r>
        <w:rPr>
          <w:sz w:val="24"/>
        </w:rPr>
        <w:t>disponibilizará</w:t>
      </w:r>
      <w:r>
        <w:rPr>
          <w:spacing w:val="-9"/>
          <w:sz w:val="24"/>
        </w:rPr>
        <w:t xml:space="preserve"> </w:t>
      </w:r>
      <w:r>
        <w:rPr>
          <w:sz w:val="24"/>
        </w:rPr>
        <w:t>campo</w:t>
      </w:r>
      <w:r>
        <w:rPr>
          <w:spacing w:val="-9"/>
          <w:sz w:val="24"/>
        </w:rPr>
        <w:t xml:space="preserve"> </w:t>
      </w:r>
      <w:r>
        <w:rPr>
          <w:sz w:val="24"/>
        </w:rPr>
        <w:t>próprio</w:t>
      </w:r>
      <w:r>
        <w:rPr>
          <w:spacing w:val="-10"/>
          <w:sz w:val="24"/>
        </w:rPr>
        <w:t xml:space="preserve"> </w:t>
      </w:r>
      <w:r>
        <w:rPr>
          <w:sz w:val="24"/>
        </w:rPr>
        <w:t>para</w:t>
      </w:r>
      <w:r>
        <w:rPr>
          <w:spacing w:val="-11"/>
          <w:sz w:val="24"/>
        </w:rPr>
        <w:t xml:space="preserve"> </w:t>
      </w:r>
      <w:r>
        <w:rPr>
          <w:sz w:val="24"/>
        </w:rPr>
        <w:t>troca</w:t>
      </w:r>
      <w:r>
        <w:rPr>
          <w:spacing w:val="-11"/>
          <w:sz w:val="24"/>
        </w:rPr>
        <w:t xml:space="preserve"> </w:t>
      </w:r>
      <w:r>
        <w:rPr>
          <w:sz w:val="24"/>
        </w:rPr>
        <w:t>de</w:t>
      </w:r>
      <w:r>
        <w:rPr>
          <w:spacing w:val="-11"/>
          <w:sz w:val="24"/>
        </w:rPr>
        <w:t xml:space="preserve"> </w:t>
      </w:r>
      <w:r>
        <w:rPr>
          <w:sz w:val="24"/>
        </w:rPr>
        <w:t>mensagens</w:t>
      </w:r>
      <w:r>
        <w:rPr>
          <w:spacing w:val="-8"/>
          <w:sz w:val="24"/>
        </w:rPr>
        <w:t xml:space="preserve"> </w:t>
      </w:r>
      <w:r>
        <w:rPr>
          <w:sz w:val="24"/>
        </w:rPr>
        <w:t>entre</w:t>
      </w:r>
      <w:r>
        <w:rPr>
          <w:spacing w:val="-9"/>
          <w:sz w:val="24"/>
        </w:rPr>
        <w:t xml:space="preserve"> </w:t>
      </w:r>
      <w:r>
        <w:rPr>
          <w:sz w:val="24"/>
        </w:rPr>
        <w:t>o</w:t>
      </w:r>
      <w:r>
        <w:rPr>
          <w:spacing w:val="-10"/>
          <w:sz w:val="24"/>
        </w:rPr>
        <w:t xml:space="preserve"> </w:t>
      </w:r>
      <w:r>
        <w:rPr>
          <w:sz w:val="24"/>
        </w:rPr>
        <w:t>Pregoeiro</w:t>
      </w:r>
      <w:r>
        <w:rPr>
          <w:spacing w:val="-9"/>
          <w:sz w:val="24"/>
        </w:rPr>
        <w:t xml:space="preserve"> </w:t>
      </w:r>
      <w:r>
        <w:rPr>
          <w:sz w:val="24"/>
        </w:rPr>
        <w:t>e</w:t>
      </w:r>
      <w:r>
        <w:rPr>
          <w:spacing w:val="-11"/>
          <w:sz w:val="24"/>
        </w:rPr>
        <w:t xml:space="preserve"> </w:t>
      </w:r>
      <w:r>
        <w:rPr>
          <w:sz w:val="24"/>
        </w:rPr>
        <w:t xml:space="preserve">os </w:t>
      </w:r>
      <w:r>
        <w:rPr>
          <w:spacing w:val="-2"/>
          <w:sz w:val="24"/>
        </w:rPr>
        <w:t>licitantes.</w:t>
      </w:r>
    </w:p>
    <w:p w14:paraId="4BA8C3B7">
      <w:pPr>
        <w:pStyle w:val="7"/>
        <w:spacing w:before="58"/>
      </w:pPr>
    </w:p>
    <w:p w14:paraId="70DFF7C9">
      <w:pPr>
        <w:pStyle w:val="9"/>
        <w:numPr>
          <w:ilvl w:val="1"/>
          <w:numId w:val="1"/>
        </w:numPr>
        <w:tabs>
          <w:tab w:val="left" w:pos="1800"/>
        </w:tabs>
        <w:spacing w:before="1" w:after="0" w:line="288" w:lineRule="auto"/>
        <w:ind w:left="1419" w:right="1460" w:firstLine="0"/>
        <w:jc w:val="both"/>
        <w:rPr>
          <w:sz w:val="24"/>
        </w:rPr>
      </w:pPr>
      <w:r>
        <w:rPr>
          <w:sz w:val="24"/>
        </w:rPr>
        <w:t>Iniciada a etapa competitiva, os licitantes deverão encaminhar lances exclusivamente por meio de sistema eletrônico, sendo imediatamente informados do seu recebimento e do valor consignado no registro.</w:t>
      </w:r>
    </w:p>
    <w:p w14:paraId="10ED94C9">
      <w:pPr>
        <w:pStyle w:val="7"/>
        <w:spacing w:before="55"/>
      </w:pPr>
    </w:p>
    <w:p w14:paraId="70171980">
      <w:pPr>
        <w:pStyle w:val="9"/>
        <w:numPr>
          <w:ilvl w:val="1"/>
          <w:numId w:val="1"/>
        </w:numPr>
        <w:tabs>
          <w:tab w:val="left" w:pos="1779"/>
        </w:tabs>
        <w:spacing w:before="0" w:after="0" w:line="240" w:lineRule="auto"/>
        <w:ind w:left="1779" w:right="0" w:hanging="360"/>
        <w:jc w:val="both"/>
        <w:rPr>
          <w:sz w:val="24"/>
        </w:rPr>
      </w:pPr>
      <w:r>
        <w:rPr>
          <w:sz w:val="24"/>
        </w:rPr>
        <w:t>O</w:t>
      </w:r>
      <w:r>
        <w:rPr>
          <w:spacing w:val="-1"/>
          <w:sz w:val="24"/>
        </w:rPr>
        <w:t xml:space="preserve"> </w:t>
      </w:r>
      <w:r>
        <w:rPr>
          <w:sz w:val="24"/>
        </w:rPr>
        <w:t>lance</w:t>
      </w:r>
      <w:r>
        <w:rPr>
          <w:spacing w:val="-1"/>
          <w:sz w:val="24"/>
        </w:rPr>
        <w:t xml:space="preserve"> </w:t>
      </w:r>
      <w:r>
        <w:rPr>
          <w:sz w:val="24"/>
        </w:rPr>
        <w:t>deverá</w:t>
      </w:r>
      <w:r>
        <w:rPr>
          <w:spacing w:val="-2"/>
          <w:sz w:val="24"/>
        </w:rPr>
        <w:t xml:space="preserve"> </w:t>
      </w:r>
      <w:r>
        <w:rPr>
          <w:sz w:val="24"/>
        </w:rPr>
        <w:t>ser ofertado</w:t>
      </w:r>
      <w:r>
        <w:rPr>
          <w:spacing w:val="-1"/>
          <w:sz w:val="24"/>
        </w:rPr>
        <w:t xml:space="preserve"> </w:t>
      </w:r>
      <w:r>
        <w:rPr>
          <w:sz w:val="24"/>
        </w:rPr>
        <w:t>pelo valor</w:t>
      </w:r>
      <w:r>
        <w:rPr>
          <w:spacing w:val="-1"/>
          <w:sz w:val="24"/>
        </w:rPr>
        <w:t xml:space="preserve"> </w:t>
      </w:r>
      <w:r>
        <w:rPr>
          <w:sz w:val="24"/>
        </w:rPr>
        <w:t>global</w:t>
      </w:r>
      <w:r>
        <w:rPr>
          <w:spacing w:val="2"/>
          <w:sz w:val="24"/>
        </w:rPr>
        <w:t xml:space="preserve"> </w:t>
      </w:r>
      <w:r>
        <w:rPr>
          <w:sz w:val="24"/>
        </w:rPr>
        <w:t>da</w:t>
      </w:r>
      <w:r>
        <w:rPr>
          <w:spacing w:val="-1"/>
          <w:sz w:val="24"/>
        </w:rPr>
        <w:t xml:space="preserve"> </w:t>
      </w:r>
      <w:r>
        <w:rPr>
          <w:spacing w:val="-2"/>
          <w:sz w:val="24"/>
        </w:rPr>
        <w:t>proposta.</w:t>
      </w:r>
    </w:p>
    <w:p w14:paraId="6659167C">
      <w:pPr>
        <w:pStyle w:val="7"/>
        <w:spacing w:before="111"/>
      </w:pPr>
    </w:p>
    <w:p w14:paraId="37B30B05">
      <w:pPr>
        <w:pStyle w:val="9"/>
        <w:numPr>
          <w:ilvl w:val="1"/>
          <w:numId w:val="1"/>
        </w:numPr>
        <w:tabs>
          <w:tab w:val="left" w:pos="1821"/>
        </w:tabs>
        <w:spacing w:before="0" w:after="0" w:line="288" w:lineRule="auto"/>
        <w:ind w:left="1419" w:right="1454" w:firstLine="0"/>
        <w:jc w:val="both"/>
        <w:rPr>
          <w:sz w:val="24"/>
        </w:rPr>
      </w:pPr>
      <w:r>
        <w:rPr>
          <w:sz w:val="24"/>
        </w:rPr>
        <w:t>Os licitantes poderão oferecer lances sucessivos, observando o horário fixado para abertura da sessão e as regras estabelecidas no Edital.</w:t>
      </w:r>
    </w:p>
    <w:p w14:paraId="7C9F931E">
      <w:pPr>
        <w:pStyle w:val="7"/>
        <w:spacing w:before="55"/>
      </w:pPr>
    </w:p>
    <w:p w14:paraId="6844E18A">
      <w:pPr>
        <w:pStyle w:val="9"/>
        <w:numPr>
          <w:ilvl w:val="1"/>
          <w:numId w:val="1"/>
        </w:numPr>
        <w:tabs>
          <w:tab w:val="left" w:pos="1795"/>
        </w:tabs>
        <w:spacing w:before="0" w:after="0" w:line="288" w:lineRule="auto"/>
        <w:ind w:left="1419" w:right="1461" w:firstLine="0"/>
        <w:jc w:val="both"/>
        <w:rPr>
          <w:sz w:val="24"/>
        </w:rPr>
      </w:pPr>
      <w:r>
        <w:rPr>
          <w:sz w:val="24"/>
        </w:rPr>
        <w:t>O licitante somente poderá oferecer lance de valor inferior ou percentual de desconto superior ao último por ele ofertado e registrado pelo sistema.</w:t>
      </w:r>
    </w:p>
    <w:p w14:paraId="15022DE2">
      <w:pPr>
        <w:pStyle w:val="9"/>
        <w:spacing w:after="0" w:line="288" w:lineRule="auto"/>
        <w:jc w:val="both"/>
        <w:rPr>
          <w:sz w:val="24"/>
        </w:rPr>
        <w:sectPr>
          <w:pgSz w:w="11900" w:h="16820"/>
          <w:pgMar w:top="1340" w:right="141" w:bottom="920" w:left="141" w:header="341" w:footer="677" w:gutter="0"/>
          <w:cols w:space="720" w:num="1"/>
        </w:sectPr>
      </w:pPr>
    </w:p>
    <w:p w14:paraId="567DAAE2">
      <w:pPr>
        <w:pStyle w:val="9"/>
        <w:numPr>
          <w:ilvl w:val="1"/>
          <w:numId w:val="1"/>
        </w:numPr>
        <w:tabs>
          <w:tab w:val="left" w:pos="1781"/>
        </w:tabs>
        <w:spacing w:before="258" w:after="0" w:line="288" w:lineRule="auto"/>
        <w:ind w:left="1419" w:right="1456" w:firstLine="0"/>
        <w:jc w:val="both"/>
        <w:rPr>
          <w:sz w:val="24"/>
        </w:rPr>
      </w:pPr>
      <w:r>
        <w:rPr>
          <w:sz w:val="24"/>
        </w:rPr>
        <w:t>O</w:t>
      </w:r>
      <w:r>
        <w:rPr>
          <w:spacing w:val="-2"/>
          <w:sz w:val="24"/>
        </w:rPr>
        <w:t xml:space="preserve"> </w:t>
      </w:r>
      <w:r>
        <w:rPr>
          <w:sz w:val="24"/>
        </w:rPr>
        <w:t>intervalo</w:t>
      </w:r>
      <w:r>
        <w:rPr>
          <w:spacing w:val="-1"/>
          <w:sz w:val="24"/>
        </w:rPr>
        <w:t xml:space="preserve"> </w:t>
      </w:r>
      <w:r>
        <w:rPr>
          <w:sz w:val="24"/>
        </w:rPr>
        <w:t>mínimo</w:t>
      </w:r>
      <w:r>
        <w:rPr>
          <w:spacing w:val="-2"/>
          <w:sz w:val="24"/>
        </w:rPr>
        <w:t xml:space="preserve"> </w:t>
      </w:r>
      <w:r>
        <w:rPr>
          <w:sz w:val="24"/>
        </w:rPr>
        <w:t>de</w:t>
      </w:r>
      <w:r>
        <w:rPr>
          <w:spacing w:val="-2"/>
          <w:sz w:val="24"/>
        </w:rPr>
        <w:t xml:space="preserve"> </w:t>
      </w:r>
      <w:r>
        <w:rPr>
          <w:sz w:val="24"/>
        </w:rPr>
        <w:t>diferença</w:t>
      </w:r>
      <w:r>
        <w:rPr>
          <w:spacing w:val="-2"/>
          <w:sz w:val="24"/>
        </w:rPr>
        <w:t xml:space="preserve"> </w:t>
      </w:r>
      <w:r>
        <w:rPr>
          <w:sz w:val="24"/>
        </w:rPr>
        <w:t>de valores</w:t>
      </w:r>
      <w:r>
        <w:rPr>
          <w:spacing w:val="-1"/>
          <w:sz w:val="24"/>
        </w:rPr>
        <w:t xml:space="preserve"> </w:t>
      </w:r>
      <w:r>
        <w:rPr>
          <w:sz w:val="24"/>
        </w:rPr>
        <w:t>ou</w:t>
      </w:r>
      <w:r>
        <w:rPr>
          <w:spacing w:val="-2"/>
          <w:sz w:val="24"/>
        </w:rPr>
        <w:t xml:space="preserve"> </w:t>
      </w:r>
      <w:r>
        <w:rPr>
          <w:sz w:val="24"/>
        </w:rPr>
        <w:t>percentuais</w:t>
      </w:r>
      <w:r>
        <w:rPr>
          <w:spacing w:val="-1"/>
          <w:sz w:val="24"/>
        </w:rPr>
        <w:t xml:space="preserve"> </w:t>
      </w:r>
      <w:r>
        <w:rPr>
          <w:sz w:val="24"/>
        </w:rPr>
        <w:t>entre</w:t>
      </w:r>
      <w:r>
        <w:rPr>
          <w:spacing w:val="-2"/>
          <w:sz w:val="24"/>
        </w:rPr>
        <w:t xml:space="preserve"> </w:t>
      </w:r>
      <w:r>
        <w:rPr>
          <w:sz w:val="24"/>
        </w:rPr>
        <w:t>os</w:t>
      </w:r>
      <w:r>
        <w:rPr>
          <w:spacing w:val="-1"/>
          <w:sz w:val="24"/>
        </w:rPr>
        <w:t xml:space="preserve"> </w:t>
      </w:r>
      <w:r>
        <w:rPr>
          <w:sz w:val="24"/>
        </w:rPr>
        <w:t>lances,</w:t>
      </w:r>
      <w:r>
        <w:rPr>
          <w:spacing w:val="-2"/>
          <w:sz w:val="24"/>
        </w:rPr>
        <w:t xml:space="preserve"> </w:t>
      </w:r>
      <w:r>
        <w:rPr>
          <w:sz w:val="24"/>
        </w:rPr>
        <w:t>que</w:t>
      </w:r>
      <w:r>
        <w:rPr>
          <w:spacing w:val="-2"/>
          <w:sz w:val="24"/>
        </w:rPr>
        <w:t xml:space="preserve"> </w:t>
      </w:r>
      <w:r>
        <w:rPr>
          <w:sz w:val="24"/>
        </w:rPr>
        <w:t>incidirá tanto</w:t>
      </w:r>
      <w:r>
        <w:rPr>
          <w:spacing w:val="-14"/>
          <w:sz w:val="24"/>
        </w:rPr>
        <w:t xml:space="preserve"> </w:t>
      </w:r>
      <w:r>
        <w:rPr>
          <w:sz w:val="24"/>
        </w:rPr>
        <w:t>em</w:t>
      </w:r>
      <w:r>
        <w:rPr>
          <w:spacing w:val="-14"/>
          <w:sz w:val="24"/>
        </w:rPr>
        <w:t xml:space="preserve"> </w:t>
      </w:r>
      <w:r>
        <w:rPr>
          <w:sz w:val="24"/>
        </w:rPr>
        <w:t>relação</w:t>
      </w:r>
      <w:r>
        <w:rPr>
          <w:spacing w:val="-14"/>
          <w:sz w:val="24"/>
        </w:rPr>
        <w:t xml:space="preserve"> </w:t>
      </w:r>
      <w:r>
        <w:rPr>
          <w:sz w:val="24"/>
        </w:rPr>
        <w:t>aos</w:t>
      </w:r>
      <w:r>
        <w:rPr>
          <w:spacing w:val="-14"/>
          <w:sz w:val="24"/>
        </w:rPr>
        <w:t xml:space="preserve"> </w:t>
      </w:r>
      <w:r>
        <w:rPr>
          <w:sz w:val="24"/>
        </w:rPr>
        <w:t>lances</w:t>
      </w:r>
      <w:r>
        <w:rPr>
          <w:spacing w:val="-14"/>
          <w:sz w:val="24"/>
        </w:rPr>
        <w:t xml:space="preserve"> </w:t>
      </w:r>
      <w:r>
        <w:rPr>
          <w:sz w:val="24"/>
        </w:rPr>
        <w:t>intermediários</w:t>
      </w:r>
      <w:r>
        <w:rPr>
          <w:spacing w:val="-13"/>
          <w:sz w:val="24"/>
        </w:rPr>
        <w:t xml:space="preserve"> </w:t>
      </w:r>
      <w:r>
        <w:rPr>
          <w:sz w:val="24"/>
        </w:rPr>
        <w:t>quanto</w:t>
      </w:r>
      <w:r>
        <w:rPr>
          <w:spacing w:val="-14"/>
          <w:sz w:val="24"/>
        </w:rPr>
        <w:t xml:space="preserve"> </w:t>
      </w:r>
      <w:r>
        <w:rPr>
          <w:sz w:val="24"/>
        </w:rPr>
        <w:t>em</w:t>
      </w:r>
      <w:r>
        <w:rPr>
          <w:spacing w:val="-14"/>
          <w:sz w:val="24"/>
        </w:rPr>
        <w:t xml:space="preserve"> </w:t>
      </w:r>
      <w:r>
        <w:rPr>
          <w:sz w:val="24"/>
        </w:rPr>
        <w:t>relação</w:t>
      </w:r>
      <w:r>
        <w:rPr>
          <w:spacing w:val="-14"/>
          <w:sz w:val="24"/>
        </w:rPr>
        <w:t xml:space="preserve"> </w:t>
      </w:r>
      <w:r>
        <w:rPr>
          <w:sz w:val="24"/>
        </w:rPr>
        <w:t>à</w:t>
      </w:r>
      <w:r>
        <w:rPr>
          <w:spacing w:val="-15"/>
          <w:sz w:val="24"/>
        </w:rPr>
        <w:t xml:space="preserve"> </w:t>
      </w:r>
      <w:r>
        <w:rPr>
          <w:sz w:val="24"/>
        </w:rPr>
        <w:t>proposta</w:t>
      </w:r>
      <w:r>
        <w:rPr>
          <w:spacing w:val="-14"/>
          <w:sz w:val="24"/>
        </w:rPr>
        <w:t xml:space="preserve"> </w:t>
      </w:r>
      <w:r>
        <w:rPr>
          <w:sz w:val="24"/>
        </w:rPr>
        <w:t>que</w:t>
      </w:r>
      <w:r>
        <w:rPr>
          <w:spacing w:val="-15"/>
          <w:sz w:val="24"/>
        </w:rPr>
        <w:t xml:space="preserve"> </w:t>
      </w:r>
      <w:r>
        <w:rPr>
          <w:sz w:val="24"/>
        </w:rPr>
        <w:t>cobrir</w:t>
      </w:r>
      <w:r>
        <w:rPr>
          <w:spacing w:val="-15"/>
          <w:sz w:val="24"/>
        </w:rPr>
        <w:t xml:space="preserve"> </w:t>
      </w:r>
      <w:r>
        <w:rPr>
          <w:sz w:val="24"/>
        </w:rPr>
        <w:t>a</w:t>
      </w:r>
      <w:r>
        <w:rPr>
          <w:spacing w:val="-15"/>
          <w:sz w:val="24"/>
        </w:rPr>
        <w:t xml:space="preserve"> </w:t>
      </w:r>
      <w:r>
        <w:rPr>
          <w:sz w:val="24"/>
        </w:rPr>
        <w:t>melhor oferta, deverá ser de 100,00(cem reais)</w:t>
      </w:r>
      <w:r>
        <w:rPr>
          <w:i/>
          <w:sz w:val="24"/>
        </w:rPr>
        <w:t>.</w:t>
      </w:r>
    </w:p>
    <w:p w14:paraId="247AF7F2">
      <w:pPr>
        <w:pStyle w:val="7"/>
        <w:spacing w:before="56"/>
        <w:rPr>
          <w:i/>
        </w:rPr>
      </w:pPr>
    </w:p>
    <w:p w14:paraId="2CC6D9D5">
      <w:pPr>
        <w:pStyle w:val="9"/>
        <w:numPr>
          <w:ilvl w:val="1"/>
          <w:numId w:val="1"/>
        </w:numPr>
        <w:tabs>
          <w:tab w:val="left" w:pos="1764"/>
        </w:tabs>
        <w:spacing w:before="0" w:after="0" w:line="288" w:lineRule="auto"/>
        <w:ind w:left="1419" w:right="1455" w:firstLine="0"/>
        <w:jc w:val="both"/>
        <w:rPr>
          <w:sz w:val="24"/>
        </w:rPr>
      </w:pPr>
      <w:r>
        <w:rPr>
          <w:sz w:val="24"/>
        </w:rPr>
        <w:t>Em</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erro</w:t>
      </w:r>
      <w:r>
        <w:rPr>
          <w:spacing w:val="-15"/>
          <w:sz w:val="24"/>
        </w:rPr>
        <w:t xml:space="preserve"> </w:t>
      </w:r>
      <w:r>
        <w:rPr>
          <w:sz w:val="24"/>
        </w:rPr>
        <w:t>material,</w:t>
      </w:r>
      <w:r>
        <w:rPr>
          <w:spacing w:val="-15"/>
          <w:sz w:val="24"/>
        </w:rPr>
        <w:t xml:space="preserve"> </w:t>
      </w:r>
      <w:r>
        <w:rPr>
          <w:sz w:val="24"/>
        </w:rPr>
        <w:t>ao</w:t>
      </w:r>
      <w:r>
        <w:rPr>
          <w:spacing w:val="-15"/>
          <w:sz w:val="24"/>
        </w:rPr>
        <w:t xml:space="preserve"> </w:t>
      </w:r>
      <w:r>
        <w:rPr>
          <w:sz w:val="24"/>
        </w:rPr>
        <w:t>licitante</w:t>
      </w:r>
      <w:r>
        <w:rPr>
          <w:spacing w:val="-15"/>
          <w:sz w:val="24"/>
        </w:rPr>
        <w:t xml:space="preserve"> </w:t>
      </w:r>
      <w:r>
        <w:rPr>
          <w:sz w:val="24"/>
        </w:rPr>
        <w:t>será</w:t>
      </w:r>
      <w:r>
        <w:rPr>
          <w:spacing w:val="-15"/>
          <w:sz w:val="24"/>
        </w:rPr>
        <w:t xml:space="preserve"> </w:t>
      </w:r>
      <w:r>
        <w:rPr>
          <w:sz w:val="24"/>
        </w:rPr>
        <w:t>concedida</w:t>
      </w:r>
      <w:r>
        <w:rPr>
          <w:spacing w:val="-15"/>
          <w:sz w:val="24"/>
        </w:rPr>
        <w:t xml:space="preserve"> </w:t>
      </w:r>
      <w:r>
        <w:rPr>
          <w:sz w:val="24"/>
        </w:rPr>
        <w:t>a</w:t>
      </w:r>
      <w:r>
        <w:rPr>
          <w:spacing w:val="-15"/>
          <w:sz w:val="24"/>
        </w:rPr>
        <w:t xml:space="preserve"> </w:t>
      </w:r>
      <w:r>
        <w:rPr>
          <w:sz w:val="24"/>
        </w:rPr>
        <w:t>possibilidade</w:t>
      </w:r>
      <w:r>
        <w:rPr>
          <w:spacing w:val="-15"/>
          <w:sz w:val="24"/>
        </w:rPr>
        <w:t xml:space="preserve"> </w:t>
      </w:r>
      <w:r>
        <w:rPr>
          <w:sz w:val="24"/>
        </w:rPr>
        <w:t>de</w:t>
      </w:r>
      <w:r>
        <w:rPr>
          <w:spacing w:val="-15"/>
          <w:sz w:val="24"/>
        </w:rPr>
        <w:t xml:space="preserve"> </w:t>
      </w:r>
      <w:r>
        <w:rPr>
          <w:sz w:val="24"/>
        </w:rPr>
        <w:t>enviar</w:t>
      </w:r>
      <w:r>
        <w:rPr>
          <w:spacing w:val="-15"/>
          <w:sz w:val="24"/>
        </w:rPr>
        <w:t xml:space="preserve"> </w:t>
      </w:r>
      <w:r>
        <w:rPr>
          <w:sz w:val="24"/>
        </w:rPr>
        <w:t>solicitação de</w:t>
      </w:r>
      <w:r>
        <w:rPr>
          <w:spacing w:val="-9"/>
          <w:sz w:val="24"/>
        </w:rPr>
        <w:t xml:space="preserve"> </w:t>
      </w:r>
      <w:r>
        <w:rPr>
          <w:sz w:val="24"/>
        </w:rPr>
        <w:t>cancelamento</w:t>
      </w:r>
      <w:r>
        <w:rPr>
          <w:spacing w:val="-8"/>
          <w:sz w:val="24"/>
        </w:rPr>
        <w:t xml:space="preserve"> </w:t>
      </w:r>
      <w:r>
        <w:rPr>
          <w:sz w:val="24"/>
        </w:rPr>
        <w:t>do</w:t>
      </w:r>
      <w:r>
        <w:rPr>
          <w:spacing w:val="-8"/>
          <w:sz w:val="24"/>
        </w:rPr>
        <w:t xml:space="preserve"> </w:t>
      </w:r>
      <w:r>
        <w:rPr>
          <w:sz w:val="24"/>
        </w:rPr>
        <w:t>seu</w:t>
      </w:r>
      <w:r>
        <w:rPr>
          <w:spacing w:val="-8"/>
          <w:sz w:val="24"/>
        </w:rPr>
        <w:t xml:space="preserve"> </w:t>
      </w:r>
      <w:r>
        <w:rPr>
          <w:sz w:val="24"/>
        </w:rPr>
        <w:t>lance</w:t>
      </w:r>
      <w:r>
        <w:rPr>
          <w:spacing w:val="-9"/>
          <w:sz w:val="24"/>
        </w:rPr>
        <w:t xml:space="preserve"> </w:t>
      </w:r>
      <w:r>
        <w:rPr>
          <w:sz w:val="24"/>
        </w:rPr>
        <w:t>durante</w:t>
      </w:r>
      <w:r>
        <w:rPr>
          <w:spacing w:val="-9"/>
          <w:sz w:val="24"/>
        </w:rPr>
        <w:t xml:space="preserve"> </w:t>
      </w:r>
      <w:r>
        <w:rPr>
          <w:sz w:val="24"/>
        </w:rPr>
        <w:t>a</w:t>
      </w:r>
      <w:r>
        <w:rPr>
          <w:spacing w:val="-9"/>
          <w:sz w:val="24"/>
        </w:rPr>
        <w:t xml:space="preserve"> </w:t>
      </w:r>
      <w:r>
        <w:rPr>
          <w:sz w:val="24"/>
        </w:rPr>
        <w:t>realização</w:t>
      </w:r>
      <w:r>
        <w:rPr>
          <w:spacing w:val="-6"/>
          <w:sz w:val="24"/>
        </w:rPr>
        <w:t xml:space="preserve"> </w:t>
      </w:r>
      <w:r>
        <w:rPr>
          <w:sz w:val="24"/>
        </w:rPr>
        <w:t>da</w:t>
      </w:r>
      <w:r>
        <w:rPr>
          <w:spacing w:val="-9"/>
          <w:sz w:val="24"/>
        </w:rPr>
        <w:t xml:space="preserve"> </w:t>
      </w:r>
      <w:r>
        <w:rPr>
          <w:sz w:val="24"/>
        </w:rPr>
        <w:t>etapa</w:t>
      </w:r>
      <w:r>
        <w:rPr>
          <w:spacing w:val="-10"/>
          <w:sz w:val="24"/>
        </w:rPr>
        <w:t xml:space="preserve"> </w:t>
      </w:r>
      <w:r>
        <w:rPr>
          <w:sz w:val="24"/>
        </w:rPr>
        <w:t>de</w:t>
      </w:r>
      <w:r>
        <w:rPr>
          <w:spacing w:val="-9"/>
          <w:sz w:val="24"/>
        </w:rPr>
        <w:t xml:space="preserve"> </w:t>
      </w:r>
      <w:r>
        <w:rPr>
          <w:sz w:val="24"/>
        </w:rPr>
        <w:t>lances</w:t>
      </w:r>
      <w:r>
        <w:rPr>
          <w:spacing w:val="-8"/>
          <w:sz w:val="24"/>
        </w:rPr>
        <w:t xml:space="preserve"> </w:t>
      </w:r>
      <w:r>
        <w:rPr>
          <w:sz w:val="24"/>
        </w:rPr>
        <w:t>da</w:t>
      </w:r>
      <w:r>
        <w:rPr>
          <w:spacing w:val="-9"/>
          <w:sz w:val="24"/>
        </w:rPr>
        <w:t xml:space="preserve"> </w:t>
      </w:r>
      <w:r>
        <w:rPr>
          <w:sz w:val="24"/>
        </w:rPr>
        <w:t>sessão</w:t>
      </w:r>
      <w:r>
        <w:rPr>
          <w:spacing w:val="-8"/>
          <w:sz w:val="24"/>
        </w:rPr>
        <w:t xml:space="preserve"> </w:t>
      </w:r>
      <w:r>
        <w:rPr>
          <w:sz w:val="24"/>
        </w:rPr>
        <w:t>pública,</w:t>
      </w:r>
      <w:r>
        <w:rPr>
          <w:spacing w:val="-8"/>
          <w:sz w:val="24"/>
        </w:rPr>
        <w:t xml:space="preserve"> </w:t>
      </w:r>
      <w:r>
        <w:rPr>
          <w:sz w:val="24"/>
        </w:rPr>
        <w:t>que poderá ser aceita ou não pelo Pregoeiro.</w:t>
      </w:r>
    </w:p>
    <w:p w14:paraId="5270D8BD">
      <w:pPr>
        <w:pStyle w:val="7"/>
        <w:spacing w:before="55"/>
      </w:pPr>
    </w:p>
    <w:p w14:paraId="2FB07977">
      <w:pPr>
        <w:pStyle w:val="9"/>
        <w:numPr>
          <w:ilvl w:val="2"/>
          <w:numId w:val="1"/>
        </w:numPr>
        <w:tabs>
          <w:tab w:val="left" w:pos="1968"/>
        </w:tabs>
        <w:spacing w:before="0" w:after="0" w:line="288" w:lineRule="auto"/>
        <w:ind w:left="1419" w:right="1453" w:firstLine="0"/>
        <w:jc w:val="both"/>
        <w:rPr>
          <w:sz w:val="24"/>
        </w:rPr>
      </w:pPr>
      <w:r>
        <w:rPr>
          <w:sz w:val="24"/>
        </w:rPr>
        <w:t xml:space="preserve">O licitante poderá, uma única vez, excluir seu último lance ofertado, no intervalo de quinze segundos após o registro no sistema, na hipótese de lance inconsistente ou </w:t>
      </w:r>
      <w:r>
        <w:rPr>
          <w:spacing w:val="-2"/>
          <w:sz w:val="24"/>
        </w:rPr>
        <w:t>inexequível.</w:t>
      </w:r>
    </w:p>
    <w:p w14:paraId="77C8A422">
      <w:pPr>
        <w:pStyle w:val="7"/>
        <w:spacing w:before="56"/>
      </w:pPr>
    </w:p>
    <w:p w14:paraId="242EF6E3">
      <w:pPr>
        <w:pStyle w:val="9"/>
        <w:numPr>
          <w:ilvl w:val="1"/>
          <w:numId w:val="1"/>
        </w:numPr>
        <w:tabs>
          <w:tab w:val="left" w:pos="1899"/>
        </w:tabs>
        <w:spacing w:before="0" w:after="0" w:line="240" w:lineRule="auto"/>
        <w:ind w:left="1899" w:right="0" w:hanging="480"/>
        <w:jc w:val="both"/>
        <w:rPr>
          <w:sz w:val="24"/>
        </w:rPr>
      </w:pPr>
      <w:r>
        <w:rPr>
          <w:sz w:val="24"/>
        </w:rPr>
        <w:t>O</w:t>
      </w:r>
      <w:r>
        <w:rPr>
          <w:spacing w:val="-3"/>
          <w:sz w:val="24"/>
        </w:rPr>
        <w:t xml:space="preserve"> </w:t>
      </w:r>
      <w:r>
        <w:rPr>
          <w:sz w:val="24"/>
        </w:rPr>
        <w:t>procedimento seguirá</w:t>
      </w:r>
      <w:r>
        <w:rPr>
          <w:spacing w:val="-2"/>
          <w:sz w:val="24"/>
        </w:rPr>
        <w:t xml:space="preserve"> </w:t>
      </w:r>
      <w:r>
        <w:rPr>
          <w:sz w:val="24"/>
        </w:rPr>
        <w:t>de</w:t>
      </w:r>
      <w:r>
        <w:rPr>
          <w:spacing w:val="-2"/>
          <w:sz w:val="24"/>
        </w:rPr>
        <w:t xml:space="preserve"> </w:t>
      </w:r>
      <w:r>
        <w:rPr>
          <w:sz w:val="24"/>
        </w:rPr>
        <w:t>acordo</w:t>
      </w:r>
      <w:r>
        <w:rPr>
          <w:spacing w:val="-1"/>
          <w:sz w:val="24"/>
        </w:rPr>
        <w:t xml:space="preserve"> </w:t>
      </w:r>
      <w:r>
        <w:rPr>
          <w:sz w:val="24"/>
        </w:rPr>
        <w:t>com o</w:t>
      </w:r>
      <w:r>
        <w:rPr>
          <w:spacing w:val="-1"/>
          <w:sz w:val="24"/>
        </w:rPr>
        <w:t xml:space="preserve"> </w:t>
      </w:r>
      <w:r>
        <w:rPr>
          <w:sz w:val="24"/>
        </w:rPr>
        <w:t>modo de</w:t>
      </w:r>
      <w:r>
        <w:rPr>
          <w:spacing w:val="-1"/>
          <w:sz w:val="24"/>
        </w:rPr>
        <w:t xml:space="preserve"> </w:t>
      </w:r>
      <w:r>
        <w:rPr>
          <w:sz w:val="24"/>
        </w:rPr>
        <w:t xml:space="preserve">disputa </w:t>
      </w:r>
      <w:r>
        <w:rPr>
          <w:spacing w:val="-2"/>
          <w:sz w:val="24"/>
        </w:rPr>
        <w:t>adotado.</w:t>
      </w:r>
    </w:p>
    <w:p w14:paraId="59AF5681">
      <w:pPr>
        <w:pStyle w:val="7"/>
        <w:spacing w:before="67"/>
      </w:pPr>
    </w:p>
    <w:p w14:paraId="758E99BC">
      <w:pPr>
        <w:pStyle w:val="9"/>
        <w:numPr>
          <w:ilvl w:val="1"/>
          <w:numId w:val="1"/>
        </w:numPr>
        <w:tabs>
          <w:tab w:val="left" w:pos="1910"/>
        </w:tabs>
        <w:spacing w:before="0" w:after="0" w:line="288" w:lineRule="auto"/>
        <w:ind w:left="1419" w:right="2020" w:firstLine="0"/>
        <w:jc w:val="both"/>
        <w:rPr>
          <w:sz w:val="24"/>
        </w:rPr>
      </w:pPr>
      <w:r>
        <w:rPr>
          <w:sz w:val="24"/>
        </w:rPr>
        <w:t>O envio de lances no pregão eletrônico se dará pelo modo de disputa “aberto e fechado”, devendo os licitantes apresentar lances públicos e sucessivos, com lance final e fechado.</w:t>
      </w:r>
    </w:p>
    <w:p w14:paraId="096AC24D">
      <w:pPr>
        <w:pStyle w:val="7"/>
        <w:spacing w:before="55"/>
      </w:pPr>
    </w:p>
    <w:p w14:paraId="382EE7E9">
      <w:pPr>
        <w:pStyle w:val="9"/>
        <w:numPr>
          <w:ilvl w:val="2"/>
          <w:numId w:val="1"/>
        </w:numPr>
        <w:tabs>
          <w:tab w:val="left" w:pos="2102"/>
        </w:tabs>
        <w:spacing w:before="0" w:after="0" w:line="288" w:lineRule="auto"/>
        <w:ind w:left="1419" w:right="2022" w:firstLine="0"/>
        <w:jc w:val="both"/>
        <w:rPr>
          <w:sz w:val="24"/>
        </w:rPr>
      </w:pPr>
      <w:r>
        <w:rPr>
          <w:sz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51A4081">
      <w:pPr>
        <w:pStyle w:val="7"/>
        <w:spacing w:before="56"/>
      </w:pPr>
    </w:p>
    <w:p w14:paraId="2E82948E">
      <w:pPr>
        <w:pStyle w:val="9"/>
        <w:numPr>
          <w:ilvl w:val="2"/>
          <w:numId w:val="1"/>
        </w:numPr>
        <w:tabs>
          <w:tab w:val="left" w:pos="2081"/>
        </w:tabs>
        <w:spacing w:before="0" w:after="0" w:line="288" w:lineRule="auto"/>
        <w:ind w:left="1419" w:right="2023" w:firstLine="0"/>
        <w:jc w:val="both"/>
        <w:rPr>
          <w:sz w:val="24"/>
        </w:rPr>
      </w:pPr>
      <w:r>
        <w:rPr>
          <w:sz w:val="24"/>
        </w:rPr>
        <w:t>Encerrado</w:t>
      </w:r>
      <w:r>
        <w:rPr>
          <w:spacing w:val="-2"/>
          <w:sz w:val="24"/>
        </w:rPr>
        <w:t xml:space="preserve"> </w:t>
      </w:r>
      <w:r>
        <w:rPr>
          <w:sz w:val="24"/>
        </w:rPr>
        <w:t>o prazo previsto</w:t>
      </w:r>
      <w:r>
        <w:rPr>
          <w:spacing w:val="-2"/>
          <w:sz w:val="24"/>
        </w:rPr>
        <w:t xml:space="preserve"> </w:t>
      </w:r>
      <w:r>
        <w:rPr>
          <w:sz w:val="24"/>
        </w:rPr>
        <w:t>no</w:t>
      </w:r>
      <w:r>
        <w:rPr>
          <w:spacing w:val="-2"/>
          <w:sz w:val="24"/>
        </w:rPr>
        <w:t xml:space="preserve"> </w:t>
      </w:r>
      <w:r>
        <w:rPr>
          <w:sz w:val="24"/>
        </w:rPr>
        <w:t>subitem</w:t>
      </w:r>
      <w:r>
        <w:rPr>
          <w:spacing w:val="-2"/>
          <w:sz w:val="24"/>
        </w:rPr>
        <w:t xml:space="preserve"> </w:t>
      </w:r>
      <w:r>
        <w:rPr>
          <w:sz w:val="24"/>
        </w:rPr>
        <w:t>anterior,</w:t>
      </w:r>
      <w:r>
        <w:rPr>
          <w:spacing w:val="-2"/>
          <w:sz w:val="24"/>
        </w:rPr>
        <w:t xml:space="preserve"> </w:t>
      </w:r>
      <w:r>
        <w:rPr>
          <w:sz w:val="24"/>
        </w:rPr>
        <w:t>o</w:t>
      </w:r>
      <w:r>
        <w:rPr>
          <w:spacing w:val="-2"/>
          <w:sz w:val="24"/>
        </w:rPr>
        <w:t xml:space="preserve"> </w:t>
      </w:r>
      <w:r>
        <w:rPr>
          <w:sz w:val="24"/>
        </w:rPr>
        <w:t>sistema</w:t>
      </w:r>
      <w:r>
        <w:rPr>
          <w:spacing w:val="-3"/>
          <w:sz w:val="24"/>
        </w:rPr>
        <w:t xml:space="preserve"> </w:t>
      </w:r>
      <w:r>
        <w:rPr>
          <w:sz w:val="24"/>
        </w:rPr>
        <w:t>abrirá</w:t>
      </w:r>
      <w:r>
        <w:rPr>
          <w:spacing w:val="-3"/>
          <w:sz w:val="24"/>
        </w:rPr>
        <w:t xml:space="preserve"> </w:t>
      </w:r>
      <w:r>
        <w:rPr>
          <w:sz w:val="24"/>
        </w:rPr>
        <w:t>oportunidade para que o autor da oferta de valor mais baixo e os das ofertas com preços até 10% (dez</w:t>
      </w:r>
      <w:r>
        <w:rPr>
          <w:spacing w:val="-15"/>
          <w:sz w:val="24"/>
        </w:rPr>
        <w:t xml:space="preserve"> </w:t>
      </w:r>
      <w:r>
        <w:rPr>
          <w:sz w:val="24"/>
        </w:rPr>
        <w:t>por</w:t>
      </w:r>
      <w:r>
        <w:rPr>
          <w:spacing w:val="-15"/>
          <w:sz w:val="24"/>
        </w:rPr>
        <w:t xml:space="preserve"> </w:t>
      </w:r>
      <w:r>
        <w:rPr>
          <w:sz w:val="24"/>
        </w:rPr>
        <w:t>cento)</w:t>
      </w:r>
      <w:r>
        <w:rPr>
          <w:spacing w:val="-15"/>
          <w:sz w:val="24"/>
        </w:rPr>
        <w:t xml:space="preserve"> </w:t>
      </w:r>
      <w:r>
        <w:rPr>
          <w:sz w:val="24"/>
        </w:rPr>
        <w:t>superiores</w:t>
      </w:r>
      <w:r>
        <w:rPr>
          <w:spacing w:val="-15"/>
          <w:sz w:val="24"/>
        </w:rPr>
        <w:t xml:space="preserve"> </w:t>
      </w:r>
      <w:r>
        <w:rPr>
          <w:sz w:val="24"/>
        </w:rPr>
        <w:t>àquela</w:t>
      </w:r>
      <w:r>
        <w:rPr>
          <w:spacing w:val="-15"/>
          <w:sz w:val="24"/>
        </w:rPr>
        <w:t xml:space="preserve"> </w:t>
      </w:r>
      <w:r>
        <w:rPr>
          <w:sz w:val="24"/>
        </w:rPr>
        <w:t>possam</w:t>
      </w:r>
      <w:r>
        <w:rPr>
          <w:spacing w:val="-15"/>
          <w:sz w:val="24"/>
        </w:rPr>
        <w:t xml:space="preserve"> </w:t>
      </w:r>
      <w:r>
        <w:rPr>
          <w:sz w:val="24"/>
        </w:rPr>
        <w:t>ofertar</w:t>
      </w:r>
      <w:r>
        <w:rPr>
          <w:spacing w:val="-15"/>
          <w:sz w:val="24"/>
        </w:rPr>
        <w:t xml:space="preserve"> </w:t>
      </w:r>
      <w:r>
        <w:rPr>
          <w:sz w:val="24"/>
        </w:rPr>
        <w:t>um</w:t>
      </w:r>
      <w:r>
        <w:rPr>
          <w:spacing w:val="-15"/>
          <w:sz w:val="24"/>
        </w:rPr>
        <w:t xml:space="preserve"> </w:t>
      </w:r>
      <w:r>
        <w:rPr>
          <w:sz w:val="24"/>
        </w:rPr>
        <w:t>lance</w:t>
      </w:r>
      <w:r>
        <w:rPr>
          <w:spacing w:val="-15"/>
          <w:sz w:val="24"/>
        </w:rPr>
        <w:t xml:space="preserve"> </w:t>
      </w:r>
      <w:r>
        <w:rPr>
          <w:sz w:val="24"/>
        </w:rPr>
        <w:t>final</w:t>
      </w:r>
      <w:r>
        <w:rPr>
          <w:spacing w:val="-15"/>
          <w:sz w:val="24"/>
        </w:rPr>
        <w:t xml:space="preserve"> </w:t>
      </w:r>
      <w:r>
        <w:rPr>
          <w:sz w:val="24"/>
        </w:rPr>
        <w:t>e</w:t>
      </w:r>
      <w:r>
        <w:rPr>
          <w:spacing w:val="-15"/>
          <w:sz w:val="24"/>
        </w:rPr>
        <w:t xml:space="preserve"> </w:t>
      </w:r>
      <w:r>
        <w:rPr>
          <w:sz w:val="24"/>
        </w:rPr>
        <w:t>fechado</w:t>
      </w:r>
      <w:r>
        <w:rPr>
          <w:spacing w:val="-15"/>
          <w:sz w:val="24"/>
        </w:rPr>
        <w:t xml:space="preserve"> </w:t>
      </w:r>
      <w:r>
        <w:rPr>
          <w:sz w:val="24"/>
        </w:rPr>
        <w:t>em</w:t>
      </w:r>
      <w:r>
        <w:rPr>
          <w:spacing w:val="-15"/>
          <w:sz w:val="24"/>
        </w:rPr>
        <w:t xml:space="preserve"> </w:t>
      </w:r>
      <w:r>
        <w:rPr>
          <w:sz w:val="24"/>
        </w:rPr>
        <w:t>até</w:t>
      </w:r>
      <w:r>
        <w:rPr>
          <w:spacing w:val="-15"/>
          <w:sz w:val="24"/>
        </w:rPr>
        <w:t xml:space="preserve"> </w:t>
      </w:r>
      <w:r>
        <w:rPr>
          <w:sz w:val="24"/>
        </w:rPr>
        <w:t>cinco minutos, o qual será sigiloso até o encerramento deste prazo.</w:t>
      </w:r>
    </w:p>
    <w:p w14:paraId="0BE9C03E">
      <w:pPr>
        <w:pStyle w:val="7"/>
        <w:spacing w:before="53"/>
      </w:pPr>
    </w:p>
    <w:p w14:paraId="30A7D8C7">
      <w:pPr>
        <w:pStyle w:val="9"/>
        <w:numPr>
          <w:ilvl w:val="2"/>
          <w:numId w:val="1"/>
        </w:numPr>
        <w:tabs>
          <w:tab w:val="left" w:pos="2107"/>
        </w:tabs>
        <w:spacing w:before="0" w:after="0" w:line="288" w:lineRule="auto"/>
        <w:ind w:left="1419" w:right="2025" w:firstLine="0"/>
        <w:jc w:val="both"/>
        <w:rPr>
          <w:sz w:val="24"/>
        </w:rPr>
      </w:pPr>
      <w:r>
        <w:rPr>
          <w:sz w:val="24"/>
        </w:rPr>
        <w:t>No procedimento de que trata o subitem supra, o licitante poderá optar por manter o seu último lance da etapa aberta, ou por ofertar melhor lance.</w:t>
      </w:r>
    </w:p>
    <w:p w14:paraId="5E1F9092">
      <w:pPr>
        <w:pStyle w:val="7"/>
        <w:spacing w:before="55"/>
      </w:pPr>
    </w:p>
    <w:p w14:paraId="203BE2E5">
      <w:pPr>
        <w:pStyle w:val="9"/>
        <w:numPr>
          <w:ilvl w:val="2"/>
          <w:numId w:val="1"/>
        </w:numPr>
        <w:tabs>
          <w:tab w:val="left" w:pos="2126"/>
        </w:tabs>
        <w:spacing w:before="0" w:after="0" w:line="288" w:lineRule="auto"/>
        <w:ind w:left="1419" w:right="2021" w:firstLine="0"/>
        <w:jc w:val="both"/>
        <w:rPr>
          <w:sz w:val="24"/>
        </w:rPr>
      </w:pPr>
      <w:r>
        <w:rPr>
          <w:sz w:val="24"/>
        </w:rPr>
        <w:t>Não havendo pelo menos três ofertas nas condições definidas neste item, poderão os autores dos melhores lances subsequentes, na ordem de classificação, até o</w:t>
      </w:r>
      <w:r>
        <w:rPr>
          <w:spacing w:val="-7"/>
          <w:sz w:val="24"/>
        </w:rPr>
        <w:t xml:space="preserve"> </w:t>
      </w:r>
      <w:r>
        <w:rPr>
          <w:sz w:val="24"/>
        </w:rPr>
        <w:t>máximo</w:t>
      </w:r>
      <w:r>
        <w:rPr>
          <w:spacing w:val="-7"/>
          <w:sz w:val="24"/>
        </w:rPr>
        <w:t xml:space="preserve"> </w:t>
      </w:r>
      <w:r>
        <w:rPr>
          <w:sz w:val="24"/>
        </w:rPr>
        <w:t>de</w:t>
      </w:r>
      <w:r>
        <w:rPr>
          <w:spacing w:val="-8"/>
          <w:sz w:val="24"/>
        </w:rPr>
        <w:t xml:space="preserve"> </w:t>
      </w:r>
      <w:r>
        <w:rPr>
          <w:sz w:val="24"/>
        </w:rPr>
        <w:t>três,</w:t>
      </w:r>
      <w:r>
        <w:rPr>
          <w:spacing w:val="-7"/>
          <w:sz w:val="24"/>
        </w:rPr>
        <w:t xml:space="preserve"> </w:t>
      </w:r>
      <w:r>
        <w:rPr>
          <w:sz w:val="24"/>
        </w:rPr>
        <w:t>oferecer</w:t>
      </w:r>
      <w:r>
        <w:rPr>
          <w:spacing w:val="-8"/>
          <w:sz w:val="24"/>
        </w:rPr>
        <w:t xml:space="preserve"> </w:t>
      </w:r>
      <w:r>
        <w:rPr>
          <w:sz w:val="24"/>
        </w:rPr>
        <w:t>um</w:t>
      </w:r>
      <w:r>
        <w:rPr>
          <w:spacing w:val="-7"/>
          <w:sz w:val="24"/>
        </w:rPr>
        <w:t xml:space="preserve"> </w:t>
      </w:r>
      <w:r>
        <w:rPr>
          <w:sz w:val="24"/>
        </w:rPr>
        <w:t>lance</w:t>
      </w:r>
      <w:r>
        <w:rPr>
          <w:spacing w:val="-8"/>
          <w:sz w:val="24"/>
        </w:rPr>
        <w:t xml:space="preserve"> </w:t>
      </w:r>
      <w:r>
        <w:rPr>
          <w:sz w:val="24"/>
        </w:rPr>
        <w:t>final</w:t>
      </w:r>
      <w:r>
        <w:rPr>
          <w:spacing w:val="-7"/>
          <w:sz w:val="24"/>
        </w:rPr>
        <w:t xml:space="preserve"> </w:t>
      </w:r>
      <w:r>
        <w:rPr>
          <w:sz w:val="24"/>
        </w:rPr>
        <w:t>e</w:t>
      </w:r>
      <w:r>
        <w:rPr>
          <w:spacing w:val="-6"/>
          <w:sz w:val="24"/>
        </w:rPr>
        <w:t xml:space="preserve"> </w:t>
      </w:r>
      <w:r>
        <w:rPr>
          <w:sz w:val="24"/>
        </w:rPr>
        <w:t>fechado</w:t>
      </w:r>
      <w:r>
        <w:rPr>
          <w:spacing w:val="-7"/>
          <w:sz w:val="24"/>
        </w:rPr>
        <w:t xml:space="preserve"> </w:t>
      </w:r>
      <w:r>
        <w:rPr>
          <w:sz w:val="24"/>
        </w:rPr>
        <w:t>em</w:t>
      </w:r>
      <w:r>
        <w:rPr>
          <w:spacing w:val="-7"/>
          <w:sz w:val="24"/>
        </w:rPr>
        <w:t xml:space="preserve"> </w:t>
      </w:r>
      <w:r>
        <w:rPr>
          <w:sz w:val="24"/>
        </w:rPr>
        <w:t>até</w:t>
      </w:r>
      <w:r>
        <w:rPr>
          <w:spacing w:val="-8"/>
          <w:sz w:val="24"/>
        </w:rPr>
        <w:t xml:space="preserve"> </w:t>
      </w:r>
      <w:r>
        <w:rPr>
          <w:sz w:val="24"/>
        </w:rPr>
        <w:t>cinco</w:t>
      </w:r>
      <w:r>
        <w:rPr>
          <w:spacing w:val="-7"/>
          <w:sz w:val="24"/>
        </w:rPr>
        <w:t xml:space="preserve"> </w:t>
      </w:r>
      <w:r>
        <w:rPr>
          <w:sz w:val="24"/>
        </w:rPr>
        <w:t>minutos,</w:t>
      </w:r>
      <w:r>
        <w:rPr>
          <w:spacing w:val="-7"/>
          <w:sz w:val="24"/>
        </w:rPr>
        <w:t xml:space="preserve"> </w:t>
      </w:r>
      <w:r>
        <w:rPr>
          <w:sz w:val="24"/>
        </w:rPr>
        <w:t>o</w:t>
      </w:r>
      <w:r>
        <w:rPr>
          <w:spacing w:val="-7"/>
          <w:sz w:val="24"/>
        </w:rPr>
        <w:t xml:space="preserve"> </w:t>
      </w:r>
      <w:r>
        <w:rPr>
          <w:sz w:val="24"/>
        </w:rPr>
        <w:t>qual</w:t>
      </w:r>
      <w:r>
        <w:rPr>
          <w:spacing w:val="-7"/>
          <w:sz w:val="24"/>
        </w:rPr>
        <w:t xml:space="preserve"> </w:t>
      </w:r>
      <w:r>
        <w:rPr>
          <w:sz w:val="24"/>
        </w:rPr>
        <w:t>será sigiloso até o encerramento deste prazo.</w:t>
      </w:r>
    </w:p>
    <w:p w14:paraId="0ECDF7C2">
      <w:pPr>
        <w:pStyle w:val="7"/>
        <w:spacing w:before="56"/>
      </w:pPr>
    </w:p>
    <w:p w14:paraId="56221649">
      <w:pPr>
        <w:pStyle w:val="9"/>
        <w:numPr>
          <w:ilvl w:val="2"/>
          <w:numId w:val="1"/>
        </w:numPr>
        <w:tabs>
          <w:tab w:val="left" w:pos="2138"/>
        </w:tabs>
        <w:spacing w:before="0" w:after="0" w:line="288" w:lineRule="auto"/>
        <w:ind w:left="1419" w:right="2025" w:firstLine="0"/>
        <w:jc w:val="both"/>
        <w:rPr>
          <w:sz w:val="24"/>
        </w:rPr>
      </w:pPr>
      <w:r>
        <w:rPr>
          <w:sz w:val="24"/>
        </w:rPr>
        <w:t>Após o término dos prazos estabelecidos nos itens anteriores, o sistema ordenará e divulgará os lances segundo a ordem crescente de valores.</w:t>
      </w:r>
    </w:p>
    <w:p w14:paraId="3954657A">
      <w:pPr>
        <w:pStyle w:val="7"/>
        <w:spacing w:before="55"/>
      </w:pPr>
    </w:p>
    <w:p w14:paraId="0C8E028D">
      <w:pPr>
        <w:pStyle w:val="9"/>
        <w:numPr>
          <w:ilvl w:val="1"/>
          <w:numId w:val="1"/>
        </w:numPr>
        <w:tabs>
          <w:tab w:val="left" w:pos="1901"/>
        </w:tabs>
        <w:spacing w:before="1" w:after="0" w:line="288" w:lineRule="auto"/>
        <w:ind w:left="1419" w:right="1458" w:firstLine="0"/>
        <w:jc w:val="both"/>
        <w:rPr>
          <w:sz w:val="24"/>
        </w:rPr>
      </w:pPr>
      <w:r>
        <w:rPr>
          <w:sz w:val="24"/>
        </w:rPr>
        <w:t>Após</w:t>
      </w:r>
      <w:r>
        <w:rPr>
          <w:spacing w:val="-3"/>
          <w:sz w:val="24"/>
        </w:rPr>
        <w:t xml:space="preserve"> </w:t>
      </w:r>
      <w:r>
        <w:rPr>
          <w:sz w:val="24"/>
        </w:rPr>
        <w:t>o</w:t>
      </w:r>
      <w:r>
        <w:rPr>
          <w:spacing w:val="-2"/>
          <w:sz w:val="24"/>
        </w:rPr>
        <w:t xml:space="preserve"> </w:t>
      </w:r>
      <w:r>
        <w:rPr>
          <w:sz w:val="24"/>
        </w:rPr>
        <w:t>término</w:t>
      </w:r>
      <w:r>
        <w:rPr>
          <w:spacing w:val="-5"/>
          <w:sz w:val="24"/>
        </w:rPr>
        <w:t xml:space="preserve"> </w:t>
      </w:r>
      <w:r>
        <w:rPr>
          <w:sz w:val="24"/>
        </w:rPr>
        <w:t>dos</w:t>
      </w:r>
      <w:r>
        <w:rPr>
          <w:spacing w:val="-4"/>
          <w:sz w:val="24"/>
        </w:rPr>
        <w:t xml:space="preserve"> </w:t>
      </w:r>
      <w:r>
        <w:rPr>
          <w:sz w:val="24"/>
        </w:rPr>
        <w:t>prazos</w:t>
      </w:r>
      <w:r>
        <w:rPr>
          <w:spacing w:val="-2"/>
          <w:sz w:val="24"/>
        </w:rPr>
        <w:t xml:space="preserve"> </w:t>
      </w:r>
      <w:r>
        <w:rPr>
          <w:sz w:val="24"/>
        </w:rPr>
        <w:t>estabelecidos</w:t>
      </w:r>
      <w:r>
        <w:rPr>
          <w:spacing w:val="-2"/>
          <w:sz w:val="24"/>
        </w:rPr>
        <w:t xml:space="preserve"> </w:t>
      </w:r>
      <w:r>
        <w:rPr>
          <w:sz w:val="24"/>
        </w:rPr>
        <w:t>nos</w:t>
      </w:r>
      <w:r>
        <w:rPr>
          <w:spacing w:val="-2"/>
          <w:sz w:val="24"/>
        </w:rPr>
        <w:t xml:space="preserve"> </w:t>
      </w:r>
      <w:r>
        <w:rPr>
          <w:sz w:val="24"/>
        </w:rPr>
        <w:t>subitens</w:t>
      </w:r>
      <w:r>
        <w:rPr>
          <w:spacing w:val="-3"/>
          <w:sz w:val="24"/>
        </w:rPr>
        <w:t xml:space="preserve"> </w:t>
      </w:r>
      <w:r>
        <w:rPr>
          <w:sz w:val="24"/>
        </w:rPr>
        <w:t>anteriores,</w:t>
      </w:r>
      <w:r>
        <w:rPr>
          <w:spacing w:val="-2"/>
          <w:sz w:val="24"/>
        </w:rPr>
        <w:t xml:space="preserve"> </w:t>
      </w:r>
      <w:r>
        <w:rPr>
          <w:sz w:val="24"/>
        </w:rPr>
        <w:t>o</w:t>
      </w:r>
      <w:r>
        <w:rPr>
          <w:spacing w:val="-2"/>
          <w:sz w:val="24"/>
        </w:rPr>
        <w:t xml:space="preserve"> </w:t>
      </w:r>
      <w:r>
        <w:rPr>
          <w:sz w:val="24"/>
        </w:rPr>
        <w:t>sistema</w:t>
      </w:r>
      <w:r>
        <w:rPr>
          <w:spacing w:val="-3"/>
          <w:sz w:val="24"/>
        </w:rPr>
        <w:t xml:space="preserve"> </w:t>
      </w:r>
      <w:r>
        <w:rPr>
          <w:sz w:val="24"/>
        </w:rPr>
        <w:t>ordenará</w:t>
      </w:r>
      <w:r>
        <w:rPr>
          <w:spacing w:val="-3"/>
          <w:sz w:val="24"/>
        </w:rPr>
        <w:t xml:space="preserve"> </w:t>
      </w:r>
      <w:r>
        <w:rPr>
          <w:sz w:val="24"/>
        </w:rPr>
        <w:t>e divulgará os lances segundo a ordem crescente de valores</w:t>
      </w:r>
      <w:r>
        <w:rPr>
          <w:i/>
          <w:sz w:val="24"/>
        </w:rPr>
        <w:t>.</w:t>
      </w:r>
    </w:p>
    <w:p w14:paraId="5A36B510">
      <w:pPr>
        <w:pStyle w:val="9"/>
        <w:spacing w:after="0" w:line="288" w:lineRule="auto"/>
        <w:jc w:val="both"/>
        <w:rPr>
          <w:sz w:val="24"/>
        </w:rPr>
        <w:sectPr>
          <w:pgSz w:w="11900" w:h="16820"/>
          <w:pgMar w:top="1340" w:right="141" w:bottom="920" w:left="141" w:header="341" w:footer="677" w:gutter="0"/>
          <w:cols w:space="720" w:num="1"/>
        </w:sectPr>
      </w:pPr>
    </w:p>
    <w:p w14:paraId="663331D7">
      <w:pPr>
        <w:pStyle w:val="9"/>
        <w:numPr>
          <w:ilvl w:val="1"/>
          <w:numId w:val="1"/>
        </w:numPr>
        <w:tabs>
          <w:tab w:val="left" w:pos="1913"/>
        </w:tabs>
        <w:spacing w:before="258" w:after="0" w:line="288" w:lineRule="auto"/>
        <w:ind w:left="1419" w:right="1463" w:firstLine="0"/>
        <w:jc w:val="both"/>
        <w:rPr>
          <w:sz w:val="24"/>
        </w:rPr>
      </w:pPr>
      <w:r>
        <w:rPr>
          <w:sz w:val="24"/>
        </w:rPr>
        <w:t>Não serão aceitos dois ou mais lances de mesmo valor, prevalecendo aquele que for recebido e registrado em primeiro lugar.</w:t>
      </w:r>
    </w:p>
    <w:p w14:paraId="419B0788">
      <w:pPr>
        <w:pStyle w:val="7"/>
        <w:spacing w:before="55"/>
      </w:pPr>
    </w:p>
    <w:p w14:paraId="0DA0B622">
      <w:pPr>
        <w:pStyle w:val="9"/>
        <w:numPr>
          <w:ilvl w:val="1"/>
          <w:numId w:val="1"/>
        </w:numPr>
        <w:tabs>
          <w:tab w:val="left" w:pos="1899"/>
        </w:tabs>
        <w:spacing w:before="1" w:after="0" w:line="288" w:lineRule="auto"/>
        <w:ind w:left="1419" w:right="1460" w:firstLine="0"/>
        <w:jc w:val="both"/>
        <w:rPr>
          <w:sz w:val="24"/>
        </w:rPr>
      </w:pPr>
      <w:r>
        <w:rPr>
          <w:sz w:val="24"/>
        </w:rPr>
        <w:t>Durante</w:t>
      </w:r>
      <w:r>
        <w:rPr>
          <w:spacing w:val="-4"/>
          <w:sz w:val="24"/>
        </w:rPr>
        <w:t xml:space="preserve"> </w:t>
      </w:r>
      <w:r>
        <w:rPr>
          <w:sz w:val="24"/>
        </w:rPr>
        <w:t>o</w:t>
      </w:r>
      <w:r>
        <w:rPr>
          <w:spacing w:val="-4"/>
          <w:sz w:val="24"/>
        </w:rPr>
        <w:t xml:space="preserve"> </w:t>
      </w:r>
      <w:r>
        <w:rPr>
          <w:sz w:val="24"/>
        </w:rPr>
        <w:t>transcurso</w:t>
      </w:r>
      <w:r>
        <w:rPr>
          <w:spacing w:val="-4"/>
          <w:sz w:val="24"/>
        </w:rPr>
        <w:t xml:space="preserve"> </w:t>
      </w:r>
      <w:r>
        <w:rPr>
          <w:sz w:val="24"/>
        </w:rPr>
        <w:t>da</w:t>
      </w:r>
      <w:r>
        <w:rPr>
          <w:spacing w:val="-5"/>
          <w:sz w:val="24"/>
        </w:rPr>
        <w:t xml:space="preserve"> </w:t>
      </w:r>
      <w:r>
        <w:rPr>
          <w:sz w:val="24"/>
        </w:rPr>
        <w:t>sessão</w:t>
      </w:r>
      <w:r>
        <w:rPr>
          <w:spacing w:val="-4"/>
          <w:sz w:val="24"/>
        </w:rPr>
        <w:t xml:space="preserve"> </w:t>
      </w:r>
      <w:r>
        <w:rPr>
          <w:sz w:val="24"/>
        </w:rPr>
        <w:t>pública,</w:t>
      </w:r>
      <w:r>
        <w:rPr>
          <w:spacing w:val="-4"/>
          <w:sz w:val="24"/>
        </w:rPr>
        <w:t xml:space="preserve"> </w:t>
      </w:r>
      <w:r>
        <w:rPr>
          <w:sz w:val="24"/>
        </w:rPr>
        <w:t>os</w:t>
      </w:r>
      <w:r>
        <w:rPr>
          <w:spacing w:val="-4"/>
          <w:sz w:val="24"/>
        </w:rPr>
        <w:t xml:space="preserve"> </w:t>
      </w:r>
      <w:r>
        <w:rPr>
          <w:sz w:val="24"/>
        </w:rPr>
        <w:t>licitantes</w:t>
      </w:r>
      <w:r>
        <w:rPr>
          <w:spacing w:val="-4"/>
          <w:sz w:val="24"/>
        </w:rPr>
        <w:t xml:space="preserve"> </w:t>
      </w:r>
      <w:r>
        <w:rPr>
          <w:sz w:val="24"/>
        </w:rPr>
        <w:t>serão</w:t>
      </w:r>
      <w:r>
        <w:rPr>
          <w:spacing w:val="-4"/>
          <w:sz w:val="24"/>
        </w:rPr>
        <w:t xml:space="preserve"> </w:t>
      </w:r>
      <w:r>
        <w:rPr>
          <w:sz w:val="24"/>
        </w:rPr>
        <w:t>informados,</w:t>
      </w:r>
      <w:r>
        <w:rPr>
          <w:spacing w:val="-4"/>
          <w:sz w:val="24"/>
        </w:rPr>
        <w:t xml:space="preserve"> </w:t>
      </w:r>
      <w:r>
        <w:rPr>
          <w:sz w:val="24"/>
        </w:rPr>
        <w:t>em</w:t>
      </w:r>
      <w:r>
        <w:rPr>
          <w:spacing w:val="-4"/>
          <w:sz w:val="24"/>
        </w:rPr>
        <w:t xml:space="preserve"> </w:t>
      </w:r>
      <w:r>
        <w:rPr>
          <w:sz w:val="24"/>
        </w:rPr>
        <w:t>tempo</w:t>
      </w:r>
      <w:r>
        <w:rPr>
          <w:spacing w:val="-4"/>
          <w:sz w:val="24"/>
        </w:rPr>
        <w:t xml:space="preserve"> </w:t>
      </w:r>
      <w:r>
        <w:rPr>
          <w:sz w:val="24"/>
        </w:rPr>
        <w:t>real, do valor do menor lance registrado, vedada a identificação do licitante.</w:t>
      </w:r>
    </w:p>
    <w:p w14:paraId="435FF22E">
      <w:pPr>
        <w:pStyle w:val="7"/>
        <w:spacing w:before="55"/>
      </w:pPr>
    </w:p>
    <w:p w14:paraId="41B247E8">
      <w:pPr>
        <w:pStyle w:val="9"/>
        <w:numPr>
          <w:ilvl w:val="1"/>
          <w:numId w:val="1"/>
        </w:numPr>
        <w:tabs>
          <w:tab w:val="left" w:pos="1901"/>
        </w:tabs>
        <w:spacing w:before="0" w:after="0" w:line="288" w:lineRule="auto"/>
        <w:ind w:left="1419" w:right="1460" w:firstLine="0"/>
        <w:jc w:val="both"/>
        <w:rPr>
          <w:sz w:val="24"/>
        </w:rPr>
      </w:pPr>
      <w:r>
        <w:rPr>
          <w:sz w:val="24"/>
        </w:rPr>
        <w:t>No</w:t>
      </w:r>
      <w:r>
        <w:rPr>
          <w:spacing w:val="-3"/>
          <w:sz w:val="24"/>
        </w:rPr>
        <w:t xml:space="preserve"> </w:t>
      </w:r>
      <w:r>
        <w:rPr>
          <w:sz w:val="24"/>
        </w:rPr>
        <w:t>caso</w:t>
      </w:r>
      <w:r>
        <w:rPr>
          <w:spacing w:val="-2"/>
          <w:sz w:val="24"/>
        </w:rPr>
        <w:t xml:space="preserve"> </w:t>
      </w:r>
      <w:r>
        <w:rPr>
          <w:sz w:val="24"/>
        </w:rPr>
        <w:t>de</w:t>
      </w:r>
      <w:r>
        <w:rPr>
          <w:spacing w:val="-3"/>
          <w:sz w:val="24"/>
        </w:rPr>
        <w:t xml:space="preserve"> </w:t>
      </w:r>
      <w:r>
        <w:rPr>
          <w:sz w:val="24"/>
        </w:rPr>
        <w:t>desconexão</w:t>
      </w:r>
      <w:r>
        <w:rPr>
          <w:spacing w:val="-2"/>
          <w:sz w:val="24"/>
        </w:rPr>
        <w:t xml:space="preserve"> </w:t>
      </w:r>
      <w:r>
        <w:rPr>
          <w:sz w:val="24"/>
        </w:rPr>
        <w:t>com</w:t>
      </w:r>
      <w:r>
        <w:rPr>
          <w:spacing w:val="-2"/>
          <w:sz w:val="24"/>
        </w:rPr>
        <w:t xml:space="preserve"> </w:t>
      </w:r>
      <w:r>
        <w:rPr>
          <w:sz w:val="24"/>
        </w:rPr>
        <w:t>o</w:t>
      </w:r>
      <w:r>
        <w:rPr>
          <w:spacing w:val="-2"/>
          <w:sz w:val="24"/>
        </w:rPr>
        <w:t xml:space="preserve"> </w:t>
      </w:r>
      <w:r>
        <w:rPr>
          <w:sz w:val="24"/>
        </w:rPr>
        <w:t>Pregoeiro,</w:t>
      </w:r>
      <w:r>
        <w:rPr>
          <w:spacing w:val="-3"/>
          <w:sz w:val="24"/>
        </w:rPr>
        <w:t xml:space="preserve"> </w:t>
      </w:r>
      <w:r>
        <w:rPr>
          <w:sz w:val="24"/>
        </w:rPr>
        <w:t>no</w:t>
      </w:r>
      <w:r>
        <w:rPr>
          <w:spacing w:val="-4"/>
          <w:sz w:val="24"/>
        </w:rPr>
        <w:t xml:space="preserve"> </w:t>
      </w:r>
      <w:r>
        <w:rPr>
          <w:sz w:val="24"/>
        </w:rPr>
        <w:t>decorrer</w:t>
      </w:r>
      <w:r>
        <w:rPr>
          <w:spacing w:val="-3"/>
          <w:sz w:val="24"/>
        </w:rPr>
        <w:t xml:space="preserve"> </w:t>
      </w:r>
      <w:r>
        <w:rPr>
          <w:sz w:val="24"/>
        </w:rPr>
        <w:t>da</w:t>
      </w:r>
      <w:r>
        <w:rPr>
          <w:spacing w:val="-3"/>
          <w:sz w:val="24"/>
        </w:rPr>
        <w:t xml:space="preserve"> </w:t>
      </w:r>
      <w:r>
        <w:rPr>
          <w:sz w:val="24"/>
        </w:rPr>
        <w:t>etapa</w:t>
      </w:r>
      <w:r>
        <w:rPr>
          <w:spacing w:val="-4"/>
          <w:sz w:val="24"/>
        </w:rPr>
        <w:t xml:space="preserve"> </w:t>
      </w:r>
      <w:r>
        <w:rPr>
          <w:sz w:val="24"/>
        </w:rPr>
        <w:t>competitiva</w:t>
      </w:r>
      <w:r>
        <w:rPr>
          <w:spacing w:val="-3"/>
          <w:sz w:val="24"/>
        </w:rPr>
        <w:t xml:space="preserve"> </w:t>
      </w:r>
      <w:r>
        <w:rPr>
          <w:sz w:val="24"/>
        </w:rPr>
        <w:t>do</w:t>
      </w:r>
      <w:r>
        <w:rPr>
          <w:spacing w:val="-4"/>
          <w:sz w:val="24"/>
        </w:rPr>
        <w:t xml:space="preserve"> </w:t>
      </w:r>
      <w:r>
        <w:rPr>
          <w:sz w:val="24"/>
        </w:rPr>
        <w:t>Pregão, o</w:t>
      </w:r>
      <w:r>
        <w:rPr>
          <w:spacing w:val="-1"/>
          <w:sz w:val="24"/>
        </w:rPr>
        <w:t xml:space="preserve"> </w:t>
      </w:r>
      <w:r>
        <w:rPr>
          <w:sz w:val="24"/>
        </w:rPr>
        <w:t>sistema</w:t>
      </w:r>
      <w:r>
        <w:rPr>
          <w:spacing w:val="-2"/>
          <w:sz w:val="24"/>
        </w:rPr>
        <w:t xml:space="preserve"> </w:t>
      </w:r>
      <w:r>
        <w:rPr>
          <w:sz w:val="24"/>
        </w:rPr>
        <w:t>eletrônico</w:t>
      </w:r>
      <w:r>
        <w:rPr>
          <w:spacing w:val="-1"/>
          <w:sz w:val="24"/>
        </w:rPr>
        <w:t xml:space="preserve"> </w:t>
      </w:r>
      <w:r>
        <w:rPr>
          <w:sz w:val="24"/>
        </w:rPr>
        <w:t>poderá</w:t>
      </w:r>
      <w:r>
        <w:rPr>
          <w:spacing w:val="-3"/>
          <w:sz w:val="24"/>
        </w:rPr>
        <w:t xml:space="preserve"> </w:t>
      </w:r>
      <w:r>
        <w:rPr>
          <w:sz w:val="24"/>
        </w:rPr>
        <w:t>permanecer</w:t>
      </w:r>
      <w:r>
        <w:rPr>
          <w:spacing w:val="-1"/>
          <w:sz w:val="24"/>
        </w:rPr>
        <w:t xml:space="preserve"> </w:t>
      </w:r>
      <w:r>
        <w:rPr>
          <w:sz w:val="24"/>
        </w:rPr>
        <w:t>acessível aos</w:t>
      </w:r>
      <w:r>
        <w:rPr>
          <w:spacing w:val="-1"/>
          <w:sz w:val="24"/>
        </w:rPr>
        <w:t xml:space="preserve"> </w:t>
      </w:r>
      <w:r>
        <w:rPr>
          <w:sz w:val="24"/>
        </w:rPr>
        <w:t>licitantes</w:t>
      </w:r>
      <w:r>
        <w:rPr>
          <w:spacing w:val="-1"/>
          <w:sz w:val="24"/>
        </w:rPr>
        <w:t xml:space="preserve"> </w:t>
      </w:r>
      <w:r>
        <w:rPr>
          <w:sz w:val="24"/>
        </w:rPr>
        <w:t>para</w:t>
      </w:r>
      <w:r>
        <w:rPr>
          <w:spacing w:val="-1"/>
          <w:sz w:val="24"/>
        </w:rPr>
        <w:t xml:space="preserve"> </w:t>
      </w:r>
      <w:r>
        <w:rPr>
          <w:sz w:val="24"/>
        </w:rPr>
        <w:t>a</w:t>
      </w:r>
      <w:r>
        <w:rPr>
          <w:spacing w:val="-2"/>
          <w:sz w:val="24"/>
        </w:rPr>
        <w:t xml:space="preserve"> </w:t>
      </w:r>
      <w:r>
        <w:rPr>
          <w:sz w:val="24"/>
        </w:rPr>
        <w:t>recepção</w:t>
      </w:r>
      <w:r>
        <w:rPr>
          <w:spacing w:val="-1"/>
          <w:sz w:val="24"/>
        </w:rPr>
        <w:t xml:space="preserve"> </w:t>
      </w:r>
      <w:r>
        <w:rPr>
          <w:sz w:val="24"/>
        </w:rPr>
        <w:t>dos</w:t>
      </w:r>
      <w:r>
        <w:rPr>
          <w:spacing w:val="-1"/>
          <w:sz w:val="24"/>
        </w:rPr>
        <w:t xml:space="preserve"> </w:t>
      </w:r>
      <w:r>
        <w:rPr>
          <w:sz w:val="24"/>
        </w:rPr>
        <w:t>lances.</w:t>
      </w:r>
    </w:p>
    <w:p w14:paraId="1EC4D5D1">
      <w:pPr>
        <w:pStyle w:val="7"/>
        <w:spacing w:before="55"/>
      </w:pPr>
    </w:p>
    <w:p w14:paraId="6FF06137">
      <w:pPr>
        <w:pStyle w:val="9"/>
        <w:numPr>
          <w:ilvl w:val="1"/>
          <w:numId w:val="1"/>
        </w:numPr>
        <w:tabs>
          <w:tab w:val="left" w:pos="1944"/>
        </w:tabs>
        <w:spacing w:before="0" w:after="0" w:line="288" w:lineRule="auto"/>
        <w:ind w:left="1419" w:right="1455" w:firstLine="0"/>
        <w:jc w:val="both"/>
        <w:rPr>
          <w:sz w:val="24"/>
        </w:rPr>
      </w:pPr>
      <w:r>
        <w:rPr>
          <w:sz w:val="24"/>
        </w:rPr>
        <w:t>Quando a desconexão do sistema eletrônico para o Pregoeiro persistir por tempo superior</w:t>
      </w:r>
      <w:r>
        <w:rPr>
          <w:spacing w:val="-9"/>
          <w:sz w:val="24"/>
        </w:rPr>
        <w:t xml:space="preserve"> </w:t>
      </w:r>
      <w:r>
        <w:rPr>
          <w:sz w:val="24"/>
        </w:rPr>
        <w:t>a</w:t>
      </w:r>
      <w:r>
        <w:rPr>
          <w:spacing w:val="-7"/>
          <w:sz w:val="24"/>
        </w:rPr>
        <w:t xml:space="preserve"> </w:t>
      </w:r>
      <w:r>
        <w:rPr>
          <w:sz w:val="24"/>
        </w:rPr>
        <w:t>dez</w:t>
      </w:r>
      <w:r>
        <w:rPr>
          <w:spacing w:val="-9"/>
          <w:sz w:val="24"/>
        </w:rPr>
        <w:t xml:space="preserve"> </w:t>
      </w:r>
      <w:r>
        <w:rPr>
          <w:sz w:val="24"/>
        </w:rPr>
        <w:t>minutos,</w:t>
      </w:r>
      <w:r>
        <w:rPr>
          <w:spacing w:val="-8"/>
          <w:sz w:val="24"/>
        </w:rPr>
        <w:t xml:space="preserve"> </w:t>
      </w:r>
      <w:r>
        <w:rPr>
          <w:sz w:val="24"/>
        </w:rPr>
        <w:t>a</w:t>
      </w:r>
      <w:r>
        <w:rPr>
          <w:spacing w:val="-5"/>
          <w:sz w:val="24"/>
        </w:rPr>
        <w:t xml:space="preserve"> </w:t>
      </w:r>
      <w:r>
        <w:rPr>
          <w:sz w:val="24"/>
        </w:rPr>
        <w:t>sessão</w:t>
      </w:r>
      <w:r>
        <w:rPr>
          <w:spacing w:val="-9"/>
          <w:sz w:val="24"/>
        </w:rPr>
        <w:t xml:space="preserve"> </w:t>
      </w:r>
      <w:r>
        <w:rPr>
          <w:sz w:val="24"/>
        </w:rPr>
        <w:t>pública</w:t>
      </w:r>
      <w:r>
        <w:rPr>
          <w:spacing w:val="-9"/>
          <w:sz w:val="24"/>
        </w:rPr>
        <w:t xml:space="preserve"> </w:t>
      </w:r>
      <w:r>
        <w:rPr>
          <w:sz w:val="24"/>
        </w:rPr>
        <w:t>será</w:t>
      </w:r>
      <w:r>
        <w:rPr>
          <w:spacing w:val="-8"/>
          <w:sz w:val="24"/>
        </w:rPr>
        <w:t xml:space="preserve"> </w:t>
      </w:r>
      <w:r>
        <w:rPr>
          <w:sz w:val="24"/>
        </w:rPr>
        <w:t>suspensa</w:t>
      </w:r>
      <w:r>
        <w:rPr>
          <w:spacing w:val="-9"/>
          <w:sz w:val="24"/>
        </w:rPr>
        <w:t xml:space="preserve"> </w:t>
      </w:r>
      <w:r>
        <w:rPr>
          <w:sz w:val="24"/>
        </w:rPr>
        <w:t>e</w:t>
      </w:r>
      <w:r>
        <w:rPr>
          <w:spacing w:val="-9"/>
          <w:sz w:val="24"/>
        </w:rPr>
        <w:t xml:space="preserve"> </w:t>
      </w:r>
      <w:r>
        <w:rPr>
          <w:sz w:val="24"/>
        </w:rPr>
        <w:t>reiniciada</w:t>
      </w:r>
      <w:r>
        <w:rPr>
          <w:spacing w:val="-8"/>
          <w:sz w:val="24"/>
        </w:rPr>
        <w:t xml:space="preserve"> </w:t>
      </w:r>
      <w:r>
        <w:rPr>
          <w:sz w:val="24"/>
        </w:rPr>
        <w:t>somente</w:t>
      </w:r>
      <w:r>
        <w:rPr>
          <w:spacing w:val="-7"/>
          <w:sz w:val="24"/>
        </w:rPr>
        <w:t xml:space="preserve"> </w:t>
      </w:r>
      <w:r>
        <w:rPr>
          <w:sz w:val="24"/>
        </w:rPr>
        <w:t>após</w:t>
      </w:r>
      <w:r>
        <w:rPr>
          <w:spacing w:val="-8"/>
          <w:sz w:val="24"/>
        </w:rPr>
        <w:t xml:space="preserve"> </w:t>
      </w:r>
      <w:r>
        <w:rPr>
          <w:sz w:val="24"/>
        </w:rPr>
        <w:t>decorridas vinte e quatro horas da comunicação do fato pelo Pregoeiro aos participantes, quando houver, no sítio eletrônico utilizado para divulgação.</w:t>
      </w:r>
    </w:p>
    <w:p w14:paraId="627CA9D2">
      <w:pPr>
        <w:pStyle w:val="7"/>
        <w:spacing w:before="56"/>
      </w:pPr>
    </w:p>
    <w:p w14:paraId="42DB3EBE">
      <w:pPr>
        <w:pStyle w:val="9"/>
        <w:numPr>
          <w:ilvl w:val="1"/>
          <w:numId w:val="1"/>
        </w:numPr>
        <w:tabs>
          <w:tab w:val="left" w:pos="1899"/>
        </w:tabs>
        <w:spacing w:before="0" w:after="0" w:line="240" w:lineRule="auto"/>
        <w:ind w:left="1899" w:right="0" w:hanging="480"/>
        <w:jc w:val="both"/>
        <w:rPr>
          <w:sz w:val="24"/>
        </w:rPr>
      </w:pPr>
      <w:r>
        <w:rPr>
          <w:sz w:val="24"/>
        </w:rPr>
        <w:t>Caso</w:t>
      </w:r>
      <w:r>
        <w:rPr>
          <w:spacing w:val="-3"/>
          <w:sz w:val="24"/>
        </w:rPr>
        <w:t xml:space="preserve"> </w:t>
      </w:r>
      <w:r>
        <w:rPr>
          <w:sz w:val="24"/>
        </w:rPr>
        <w:t>o licitante</w:t>
      </w:r>
      <w:r>
        <w:rPr>
          <w:spacing w:val="-2"/>
          <w:sz w:val="24"/>
        </w:rPr>
        <w:t xml:space="preserve"> </w:t>
      </w:r>
      <w:r>
        <w:rPr>
          <w:sz w:val="24"/>
        </w:rPr>
        <w:t>não</w:t>
      </w:r>
      <w:r>
        <w:rPr>
          <w:spacing w:val="1"/>
          <w:sz w:val="24"/>
        </w:rPr>
        <w:t xml:space="preserve"> </w:t>
      </w:r>
      <w:r>
        <w:rPr>
          <w:sz w:val="24"/>
        </w:rPr>
        <w:t>apresente</w:t>
      </w:r>
      <w:r>
        <w:rPr>
          <w:spacing w:val="-1"/>
          <w:sz w:val="24"/>
        </w:rPr>
        <w:t xml:space="preserve"> </w:t>
      </w:r>
      <w:r>
        <w:rPr>
          <w:sz w:val="24"/>
        </w:rPr>
        <w:t>lances,</w:t>
      </w:r>
      <w:r>
        <w:rPr>
          <w:spacing w:val="-1"/>
          <w:sz w:val="24"/>
        </w:rPr>
        <w:t xml:space="preserve"> </w:t>
      </w:r>
      <w:r>
        <w:rPr>
          <w:sz w:val="24"/>
        </w:rPr>
        <w:t>concorrerá</w:t>
      </w:r>
      <w:r>
        <w:rPr>
          <w:spacing w:val="-2"/>
          <w:sz w:val="24"/>
        </w:rPr>
        <w:t xml:space="preserve"> </w:t>
      </w:r>
      <w:r>
        <w:rPr>
          <w:sz w:val="24"/>
        </w:rPr>
        <w:t>com</w:t>
      </w:r>
      <w:r>
        <w:rPr>
          <w:spacing w:val="-1"/>
          <w:sz w:val="24"/>
        </w:rPr>
        <w:t xml:space="preserve"> </w:t>
      </w:r>
      <w:r>
        <w:rPr>
          <w:sz w:val="24"/>
        </w:rPr>
        <w:t>o valor</w:t>
      </w:r>
      <w:r>
        <w:rPr>
          <w:spacing w:val="-1"/>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14:paraId="441A0A61">
      <w:pPr>
        <w:pStyle w:val="7"/>
        <w:spacing w:before="110"/>
      </w:pPr>
    </w:p>
    <w:p w14:paraId="72639D7D">
      <w:pPr>
        <w:pStyle w:val="9"/>
        <w:numPr>
          <w:ilvl w:val="1"/>
          <w:numId w:val="1"/>
        </w:numPr>
        <w:tabs>
          <w:tab w:val="left" w:pos="1905"/>
        </w:tabs>
        <w:spacing w:before="1" w:after="0" w:line="288" w:lineRule="auto"/>
        <w:ind w:left="1419" w:right="1453" w:firstLine="0"/>
        <w:jc w:val="both"/>
        <w:rPr>
          <w:sz w:val="24"/>
        </w:rPr>
      </w:pPr>
      <w:r>
        <w:rPr>
          <w:sz w:val="24"/>
        </w:rPr>
        <w:t>Em relação a itens não exclusivos para participação de microempresas e empresas de pequeno</w:t>
      </w:r>
      <w:r>
        <w:rPr>
          <w:spacing w:val="-13"/>
          <w:sz w:val="24"/>
        </w:rPr>
        <w:t xml:space="preserve"> </w:t>
      </w:r>
      <w:r>
        <w:rPr>
          <w:sz w:val="24"/>
        </w:rPr>
        <w:t>porte,</w:t>
      </w:r>
      <w:r>
        <w:rPr>
          <w:spacing w:val="-13"/>
          <w:sz w:val="24"/>
        </w:rPr>
        <w:t xml:space="preserve"> </w:t>
      </w:r>
      <w:r>
        <w:rPr>
          <w:sz w:val="24"/>
        </w:rPr>
        <w:t>uma</w:t>
      </w:r>
      <w:r>
        <w:rPr>
          <w:spacing w:val="-14"/>
          <w:sz w:val="24"/>
        </w:rPr>
        <w:t xml:space="preserve"> </w:t>
      </w:r>
      <w:r>
        <w:rPr>
          <w:sz w:val="24"/>
        </w:rPr>
        <w:t>vez</w:t>
      </w:r>
      <w:r>
        <w:rPr>
          <w:spacing w:val="-14"/>
          <w:sz w:val="24"/>
        </w:rPr>
        <w:t xml:space="preserve"> </w:t>
      </w:r>
      <w:r>
        <w:rPr>
          <w:sz w:val="24"/>
        </w:rPr>
        <w:t>encerrada</w:t>
      </w:r>
      <w:r>
        <w:rPr>
          <w:spacing w:val="-14"/>
          <w:sz w:val="24"/>
        </w:rPr>
        <w:t xml:space="preserve"> </w:t>
      </w:r>
      <w:r>
        <w:rPr>
          <w:sz w:val="24"/>
        </w:rPr>
        <w:t>a</w:t>
      </w:r>
      <w:r>
        <w:rPr>
          <w:spacing w:val="-14"/>
          <w:sz w:val="24"/>
        </w:rPr>
        <w:t xml:space="preserve"> </w:t>
      </w:r>
      <w:r>
        <w:rPr>
          <w:sz w:val="24"/>
        </w:rPr>
        <w:t>etapa</w:t>
      </w:r>
      <w:r>
        <w:rPr>
          <w:spacing w:val="-14"/>
          <w:sz w:val="24"/>
        </w:rPr>
        <w:t xml:space="preserve"> </w:t>
      </w:r>
      <w:r>
        <w:rPr>
          <w:sz w:val="24"/>
        </w:rPr>
        <w:t>de</w:t>
      </w:r>
      <w:r>
        <w:rPr>
          <w:spacing w:val="-14"/>
          <w:sz w:val="24"/>
        </w:rPr>
        <w:t xml:space="preserve"> </w:t>
      </w:r>
      <w:r>
        <w:rPr>
          <w:sz w:val="24"/>
        </w:rPr>
        <w:t>lances,</w:t>
      </w:r>
      <w:r>
        <w:rPr>
          <w:spacing w:val="-13"/>
          <w:sz w:val="24"/>
        </w:rPr>
        <w:t xml:space="preserve"> </w:t>
      </w:r>
      <w:r>
        <w:rPr>
          <w:sz w:val="24"/>
        </w:rPr>
        <w:t>será</w:t>
      </w:r>
      <w:r>
        <w:rPr>
          <w:spacing w:val="-14"/>
          <w:sz w:val="24"/>
        </w:rPr>
        <w:t xml:space="preserve"> </w:t>
      </w:r>
      <w:r>
        <w:rPr>
          <w:sz w:val="24"/>
        </w:rPr>
        <w:t>efetivada</w:t>
      </w:r>
      <w:r>
        <w:rPr>
          <w:spacing w:val="-14"/>
          <w:sz w:val="24"/>
        </w:rPr>
        <w:t xml:space="preserve"> </w:t>
      </w:r>
      <w:r>
        <w:rPr>
          <w:sz w:val="24"/>
        </w:rPr>
        <w:t>a</w:t>
      </w:r>
      <w:r>
        <w:rPr>
          <w:spacing w:val="-14"/>
          <w:sz w:val="24"/>
        </w:rPr>
        <w:t xml:space="preserve"> </w:t>
      </w:r>
      <w:r>
        <w:rPr>
          <w:sz w:val="24"/>
        </w:rPr>
        <w:t>verificação</w:t>
      </w:r>
      <w:r>
        <w:rPr>
          <w:spacing w:val="-13"/>
          <w:sz w:val="24"/>
        </w:rPr>
        <w:t xml:space="preserve"> </w:t>
      </w:r>
      <w:r>
        <w:rPr>
          <w:sz w:val="24"/>
        </w:rPr>
        <w:t>automática, junto</w:t>
      </w:r>
      <w:r>
        <w:rPr>
          <w:spacing w:val="-4"/>
          <w:sz w:val="24"/>
        </w:rPr>
        <w:t xml:space="preserve"> </w:t>
      </w:r>
      <w:r>
        <w:rPr>
          <w:sz w:val="24"/>
        </w:rPr>
        <w:t>à</w:t>
      </w:r>
      <w:r>
        <w:rPr>
          <w:spacing w:val="-4"/>
          <w:sz w:val="24"/>
        </w:rPr>
        <w:t xml:space="preserve"> </w:t>
      </w:r>
      <w:r>
        <w:rPr>
          <w:sz w:val="24"/>
        </w:rPr>
        <w:t>Receita</w:t>
      </w:r>
      <w:r>
        <w:rPr>
          <w:spacing w:val="-4"/>
          <w:sz w:val="24"/>
        </w:rPr>
        <w:t xml:space="preserve"> </w:t>
      </w:r>
      <w:r>
        <w:rPr>
          <w:sz w:val="24"/>
        </w:rPr>
        <w:t>Federal,</w:t>
      </w:r>
      <w:r>
        <w:rPr>
          <w:spacing w:val="-2"/>
          <w:sz w:val="24"/>
        </w:rPr>
        <w:t xml:space="preserve"> </w:t>
      </w:r>
      <w:r>
        <w:rPr>
          <w:sz w:val="24"/>
        </w:rPr>
        <w:t>do</w:t>
      </w:r>
      <w:r>
        <w:rPr>
          <w:spacing w:val="-4"/>
          <w:sz w:val="24"/>
        </w:rPr>
        <w:t xml:space="preserve"> </w:t>
      </w:r>
      <w:r>
        <w:rPr>
          <w:sz w:val="24"/>
        </w:rPr>
        <w:t>porte</w:t>
      </w:r>
      <w:r>
        <w:rPr>
          <w:spacing w:val="-4"/>
          <w:sz w:val="24"/>
        </w:rPr>
        <w:t xml:space="preserve"> </w:t>
      </w:r>
      <w:r>
        <w:rPr>
          <w:sz w:val="24"/>
        </w:rPr>
        <w:t>da</w:t>
      </w:r>
      <w:r>
        <w:rPr>
          <w:spacing w:val="-5"/>
          <w:sz w:val="24"/>
        </w:rPr>
        <w:t xml:space="preserve"> </w:t>
      </w:r>
      <w:r>
        <w:rPr>
          <w:sz w:val="24"/>
        </w:rPr>
        <w:t>entidade</w:t>
      </w:r>
      <w:r>
        <w:rPr>
          <w:spacing w:val="-4"/>
          <w:sz w:val="24"/>
        </w:rPr>
        <w:t xml:space="preserve"> </w:t>
      </w:r>
      <w:r>
        <w:rPr>
          <w:sz w:val="24"/>
        </w:rPr>
        <w:t>empresarial.</w:t>
      </w:r>
      <w:r>
        <w:rPr>
          <w:spacing w:val="-4"/>
          <w:sz w:val="24"/>
        </w:rPr>
        <w:t xml:space="preserve"> </w:t>
      </w:r>
      <w:r>
        <w:rPr>
          <w:sz w:val="24"/>
        </w:rPr>
        <w:t>O</w:t>
      </w:r>
      <w:r>
        <w:rPr>
          <w:spacing w:val="-4"/>
          <w:sz w:val="24"/>
        </w:rPr>
        <w:t xml:space="preserve"> </w:t>
      </w:r>
      <w:r>
        <w:rPr>
          <w:sz w:val="24"/>
        </w:rPr>
        <w:t>sistema</w:t>
      </w:r>
      <w:r>
        <w:rPr>
          <w:spacing w:val="-4"/>
          <w:sz w:val="24"/>
        </w:rPr>
        <w:t xml:space="preserve"> </w:t>
      </w:r>
      <w:r>
        <w:rPr>
          <w:sz w:val="24"/>
        </w:rPr>
        <w:t>identificará</w:t>
      </w:r>
      <w:r>
        <w:rPr>
          <w:spacing w:val="-4"/>
          <w:sz w:val="24"/>
        </w:rPr>
        <w:t xml:space="preserve"> </w:t>
      </w:r>
      <w:r>
        <w:rPr>
          <w:sz w:val="24"/>
        </w:rPr>
        <w:t>em</w:t>
      </w:r>
      <w:r>
        <w:rPr>
          <w:spacing w:val="-4"/>
          <w:sz w:val="24"/>
        </w:rPr>
        <w:t xml:space="preserve"> </w:t>
      </w:r>
      <w:r>
        <w:rPr>
          <w:sz w:val="24"/>
        </w:rPr>
        <w:t>coluna própria as microempresas e empresas de pequeno porte participantes, procedendo à comparação</w:t>
      </w:r>
      <w:r>
        <w:rPr>
          <w:spacing w:val="-8"/>
          <w:sz w:val="24"/>
        </w:rPr>
        <w:t xml:space="preserve"> </w:t>
      </w:r>
      <w:r>
        <w:rPr>
          <w:sz w:val="24"/>
        </w:rPr>
        <w:t>com</w:t>
      </w:r>
      <w:r>
        <w:rPr>
          <w:spacing w:val="-8"/>
          <w:sz w:val="24"/>
        </w:rPr>
        <w:t xml:space="preserve"> </w:t>
      </w:r>
      <w:r>
        <w:rPr>
          <w:sz w:val="24"/>
        </w:rPr>
        <w:t>os</w:t>
      </w:r>
      <w:r>
        <w:rPr>
          <w:spacing w:val="-8"/>
          <w:sz w:val="24"/>
        </w:rPr>
        <w:t xml:space="preserve"> </w:t>
      </w:r>
      <w:r>
        <w:rPr>
          <w:sz w:val="24"/>
        </w:rPr>
        <w:t>valores</w:t>
      </w:r>
      <w:r>
        <w:rPr>
          <w:spacing w:val="-8"/>
          <w:sz w:val="24"/>
        </w:rPr>
        <w:t xml:space="preserve"> </w:t>
      </w:r>
      <w:r>
        <w:rPr>
          <w:sz w:val="24"/>
        </w:rPr>
        <w:t>da</w:t>
      </w:r>
      <w:r>
        <w:rPr>
          <w:spacing w:val="-9"/>
          <w:sz w:val="24"/>
        </w:rPr>
        <w:t xml:space="preserve"> </w:t>
      </w:r>
      <w:r>
        <w:rPr>
          <w:sz w:val="24"/>
        </w:rPr>
        <w:t>primeira</w:t>
      </w:r>
      <w:r>
        <w:rPr>
          <w:spacing w:val="-7"/>
          <w:sz w:val="24"/>
        </w:rPr>
        <w:t xml:space="preserve"> </w:t>
      </w:r>
      <w:r>
        <w:rPr>
          <w:sz w:val="24"/>
        </w:rPr>
        <w:t>colocada,</w:t>
      </w:r>
      <w:r>
        <w:rPr>
          <w:spacing w:val="-6"/>
          <w:sz w:val="24"/>
        </w:rPr>
        <w:t xml:space="preserve"> </w:t>
      </w:r>
      <w:r>
        <w:rPr>
          <w:sz w:val="24"/>
        </w:rPr>
        <w:t>se</w:t>
      </w:r>
      <w:r>
        <w:rPr>
          <w:spacing w:val="-9"/>
          <w:sz w:val="24"/>
        </w:rPr>
        <w:t xml:space="preserve"> </w:t>
      </w:r>
      <w:r>
        <w:rPr>
          <w:sz w:val="24"/>
        </w:rPr>
        <w:t>esta</w:t>
      </w:r>
      <w:r>
        <w:rPr>
          <w:spacing w:val="-9"/>
          <w:sz w:val="24"/>
        </w:rPr>
        <w:t xml:space="preserve"> </w:t>
      </w:r>
      <w:r>
        <w:rPr>
          <w:sz w:val="24"/>
        </w:rPr>
        <w:t>for</w:t>
      </w:r>
      <w:r>
        <w:rPr>
          <w:spacing w:val="-7"/>
          <w:sz w:val="24"/>
        </w:rPr>
        <w:t xml:space="preserve"> </w:t>
      </w:r>
      <w:r>
        <w:rPr>
          <w:sz w:val="24"/>
        </w:rPr>
        <w:t>empresa</w:t>
      </w:r>
      <w:r>
        <w:rPr>
          <w:spacing w:val="-9"/>
          <w:sz w:val="24"/>
        </w:rPr>
        <w:t xml:space="preserve"> </w:t>
      </w:r>
      <w:r>
        <w:rPr>
          <w:sz w:val="24"/>
        </w:rPr>
        <w:t>de</w:t>
      </w:r>
      <w:r>
        <w:rPr>
          <w:spacing w:val="-9"/>
          <w:sz w:val="24"/>
        </w:rPr>
        <w:t xml:space="preserve"> </w:t>
      </w:r>
      <w:r>
        <w:rPr>
          <w:sz w:val="24"/>
        </w:rPr>
        <w:t>maior</w:t>
      </w:r>
      <w:r>
        <w:rPr>
          <w:spacing w:val="-9"/>
          <w:sz w:val="24"/>
        </w:rPr>
        <w:t xml:space="preserve"> </w:t>
      </w:r>
      <w:r>
        <w:rPr>
          <w:sz w:val="24"/>
        </w:rPr>
        <w:t>porte,</w:t>
      </w:r>
      <w:r>
        <w:rPr>
          <w:spacing w:val="-8"/>
          <w:sz w:val="24"/>
        </w:rPr>
        <w:t xml:space="preserve"> </w:t>
      </w:r>
      <w:r>
        <w:rPr>
          <w:sz w:val="24"/>
        </w:rPr>
        <w:t>assim como das demais classificadas, para o fim de aplicar-se o disposto nos arts. 44 e 45 da Lei Complementar nº 123/2006, regulamentada pelo Lei Municipal nº 236/2007.</w:t>
      </w:r>
    </w:p>
    <w:p w14:paraId="122F7375">
      <w:pPr>
        <w:pStyle w:val="7"/>
      </w:pPr>
    </w:p>
    <w:p w14:paraId="4235FBDE">
      <w:pPr>
        <w:pStyle w:val="7"/>
        <w:spacing w:before="110"/>
      </w:pPr>
    </w:p>
    <w:p w14:paraId="0423750E">
      <w:pPr>
        <w:pStyle w:val="9"/>
        <w:numPr>
          <w:ilvl w:val="2"/>
          <w:numId w:val="1"/>
        </w:numPr>
        <w:tabs>
          <w:tab w:val="left" w:pos="2083"/>
        </w:tabs>
        <w:spacing w:before="1" w:after="0" w:line="288" w:lineRule="auto"/>
        <w:ind w:left="1419" w:right="1455" w:firstLine="0"/>
        <w:jc w:val="both"/>
        <w:rPr>
          <w:sz w:val="24"/>
        </w:rPr>
      </w:pPr>
      <w:r>
        <w:rPr>
          <w:sz w:val="24"/>
        </w:rPr>
        <w:t>Nessas condições, as propostas de microempresas e empresas de pequeno porte que se encontrarem na faixa de até 5% (cinco por cento) acima da melhor proposta ou melhor lance serão consideradas empatadas com a primeira colocada.</w:t>
      </w:r>
    </w:p>
    <w:p w14:paraId="76684B34">
      <w:pPr>
        <w:pStyle w:val="7"/>
      </w:pPr>
    </w:p>
    <w:p w14:paraId="6E41DE5E">
      <w:pPr>
        <w:pStyle w:val="7"/>
        <w:spacing w:before="64"/>
      </w:pPr>
    </w:p>
    <w:p w14:paraId="5C49CDFC">
      <w:pPr>
        <w:pStyle w:val="9"/>
        <w:numPr>
          <w:ilvl w:val="2"/>
          <w:numId w:val="1"/>
        </w:numPr>
        <w:tabs>
          <w:tab w:val="left" w:pos="2095"/>
        </w:tabs>
        <w:spacing w:before="1" w:after="0" w:line="288" w:lineRule="auto"/>
        <w:ind w:left="1419" w:right="1458" w:firstLine="0"/>
        <w:jc w:val="both"/>
        <w:rPr>
          <w:sz w:val="24"/>
        </w:rPr>
      </w:pPr>
      <w:r>
        <w:rPr>
          <w:sz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6EED04A">
      <w:pPr>
        <w:pStyle w:val="7"/>
        <w:spacing w:before="55"/>
      </w:pPr>
    </w:p>
    <w:p w14:paraId="3C6E44D4">
      <w:pPr>
        <w:pStyle w:val="9"/>
        <w:numPr>
          <w:ilvl w:val="2"/>
          <w:numId w:val="1"/>
        </w:numPr>
        <w:tabs>
          <w:tab w:val="left" w:pos="2081"/>
        </w:tabs>
        <w:spacing w:before="1" w:after="0" w:line="288" w:lineRule="auto"/>
        <w:ind w:left="1419" w:right="1452" w:firstLine="0"/>
        <w:jc w:val="both"/>
        <w:rPr>
          <w:sz w:val="24"/>
        </w:rPr>
      </w:pPr>
      <w:r>
        <w:rPr>
          <w:sz w:val="24"/>
        </w:rPr>
        <w:t>Caso a microempresa</w:t>
      </w:r>
      <w:r>
        <w:rPr>
          <w:spacing w:val="-1"/>
          <w:sz w:val="24"/>
        </w:rPr>
        <w:t xml:space="preserve"> </w:t>
      </w:r>
      <w:r>
        <w:rPr>
          <w:sz w:val="24"/>
        </w:rPr>
        <w:t>ou a empresa</w:t>
      </w:r>
      <w:r>
        <w:rPr>
          <w:spacing w:val="-1"/>
          <w:sz w:val="24"/>
        </w:rPr>
        <w:t xml:space="preserve"> </w:t>
      </w:r>
      <w:r>
        <w:rPr>
          <w:sz w:val="24"/>
        </w:rPr>
        <w:t>de pequeno porte melhor classificada</w:t>
      </w:r>
      <w:r>
        <w:rPr>
          <w:spacing w:val="-1"/>
          <w:sz w:val="24"/>
        </w:rPr>
        <w:t xml:space="preserve"> </w:t>
      </w:r>
      <w:r>
        <w:rPr>
          <w:sz w:val="24"/>
        </w:rPr>
        <w:t>desista</w:t>
      </w:r>
      <w:r>
        <w:rPr>
          <w:spacing w:val="-1"/>
          <w:sz w:val="24"/>
        </w:rPr>
        <w:t xml:space="preserve"> </w:t>
      </w:r>
      <w:r>
        <w:rPr>
          <w:sz w:val="24"/>
        </w:rPr>
        <w:t>ou não</w:t>
      </w:r>
      <w:r>
        <w:rPr>
          <w:spacing w:val="-15"/>
          <w:sz w:val="24"/>
        </w:rPr>
        <w:t xml:space="preserve"> </w:t>
      </w:r>
      <w:r>
        <w:rPr>
          <w:sz w:val="24"/>
        </w:rPr>
        <w:t>se</w:t>
      </w:r>
      <w:r>
        <w:rPr>
          <w:spacing w:val="-15"/>
          <w:sz w:val="24"/>
        </w:rPr>
        <w:t xml:space="preserve"> </w:t>
      </w:r>
      <w:r>
        <w:rPr>
          <w:sz w:val="24"/>
        </w:rPr>
        <w:t>manifeste</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estabelecido,</w:t>
      </w:r>
      <w:r>
        <w:rPr>
          <w:spacing w:val="-15"/>
          <w:sz w:val="24"/>
        </w:rPr>
        <w:t xml:space="preserve"> </w:t>
      </w:r>
      <w:r>
        <w:rPr>
          <w:sz w:val="24"/>
        </w:rPr>
        <w:t>serão</w:t>
      </w:r>
      <w:r>
        <w:rPr>
          <w:spacing w:val="-15"/>
          <w:sz w:val="24"/>
        </w:rPr>
        <w:t xml:space="preserve"> </w:t>
      </w:r>
      <w:r>
        <w:rPr>
          <w:sz w:val="24"/>
        </w:rPr>
        <w:t>convocadas</w:t>
      </w:r>
      <w:r>
        <w:rPr>
          <w:spacing w:val="-15"/>
          <w:sz w:val="24"/>
        </w:rPr>
        <w:t xml:space="preserve"> </w:t>
      </w:r>
      <w:r>
        <w:rPr>
          <w:sz w:val="24"/>
        </w:rPr>
        <w:t>as</w:t>
      </w:r>
      <w:r>
        <w:rPr>
          <w:spacing w:val="-15"/>
          <w:sz w:val="24"/>
        </w:rPr>
        <w:t xml:space="preserve"> </w:t>
      </w:r>
      <w:r>
        <w:rPr>
          <w:sz w:val="24"/>
        </w:rPr>
        <w:t>demais</w:t>
      </w:r>
      <w:r>
        <w:rPr>
          <w:spacing w:val="-15"/>
          <w:sz w:val="24"/>
        </w:rPr>
        <w:t xml:space="preserve"> </w:t>
      </w:r>
      <w:r>
        <w:rPr>
          <w:sz w:val="24"/>
        </w:rPr>
        <w:t>licitantes</w:t>
      </w:r>
      <w:r>
        <w:rPr>
          <w:spacing w:val="-15"/>
          <w:sz w:val="24"/>
        </w:rPr>
        <w:t xml:space="preserve"> </w:t>
      </w:r>
      <w:r>
        <w:rPr>
          <w:sz w:val="24"/>
        </w:rPr>
        <w:t>microempresa e empresa de pequeno porte que se encontrem naquele intervalo de 5% (cinco por cento), na ordem de classificação, para o exercício do mesmo direito, no prazo estabelecido no subitem anterior.</w:t>
      </w:r>
    </w:p>
    <w:p w14:paraId="6E7DF9AE">
      <w:pPr>
        <w:pStyle w:val="7"/>
        <w:spacing w:before="11"/>
      </w:pPr>
    </w:p>
    <w:p w14:paraId="682F79EB">
      <w:pPr>
        <w:pStyle w:val="9"/>
        <w:numPr>
          <w:ilvl w:val="2"/>
          <w:numId w:val="1"/>
        </w:numPr>
        <w:tabs>
          <w:tab w:val="left" w:pos="2088"/>
        </w:tabs>
        <w:spacing w:before="1" w:after="0" w:line="288" w:lineRule="auto"/>
        <w:ind w:left="1419" w:right="1452" w:firstLine="0"/>
        <w:jc w:val="both"/>
        <w:rPr>
          <w:sz w:val="24"/>
        </w:rPr>
      </w:pPr>
      <w:r>
        <w:rPr>
          <w:sz w:val="24"/>
        </w:rPr>
        <w:t>No caso de equivalência dos valores apresentados pelas microempresas e empresas de</w:t>
      </w:r>
      <w:r>
        <w:rPr>
          <w:spacing w:val="-15"/>
          <w:sz w:val="24"/>
        </w:rPr>
        <w:t xml:space="preserve"> </w:t>
      </w:r>
      <w:r>
        <w:rPr>
          <w:sz w:val="24"/>
        </w:rPr>
        <w:t>pequeno</w:t>
      </w:r>
      <w:r>
        <w:rPr>
          <w:spacing w:val="-15"/>
          <w:sz w:val="24"/>
        </w:rPr>
        <w:t xml:space="preserve"> </w:t>
      </w:r>
      <w:r>
        <w:rPr>
          <w:sz w:val="24"/>
        </w:rPr>
        <w:t>porte</w:t>
      </w:r>
      <w:r>
        <w:rPr>
          <w:spacing w:val="-15"/>
          <w:sz w:val="24"/>
        </w:rPr>
        <w:t xml:space="preserve"> </w:t>
      </w:r>
      <w:r>
        <w:rPr>
          <w:sz w:val="24"/>
        </w:rPr>
        <w:t>que</w:t>
      </w:r>
      <w:r>
        <w:rPr>
          <w:spacing w:val="-15"/>
          <w:sz w:val="24"/>
        </w:rPr>
        <w:t xml:space="preserve"> </w:t>
      </w:r>
      <w:r>
        <w:rPr>
          <w:sz w:val="24"/>
        </w:rPr>
        <w:t>se</w:t>
      </w:r>
      <w:r>
        <w:rPr>
          <w:spacing w:val="-15"/>
          <w:sz w:val="24"/>
        </w:rPr>
        <w:t xml:space="preserve"> </w:t>
      </w:r>
      <w:r>
        <w:rPr>
          <w:sz w:val="24"/>
        </w:rPr>
        <w:t>encontrem</w:t>
      </w:r>
      <w:r>
        <w:rPr>
          <w:spacing w:val="-15"/>
          <w:sz w:val="24"/>
        </w:rPr>
        <w:t xml:space="preserve"> </w:t>
      </w:r>
      <w:r>
        <w:rPr>
          <w:sz w:val="24"/>
        </w:rPr>
        <w:t>nos</w:t>
      </w:r>
      <w:r>
        <w:rPr>
          <w:spacing w:val="-15"/>
          <w:sz w:val="24"/>
        </w:rPr>
        <w:t xml:space="preserve"> </w:t>
      </w:r>
      <w:r>
        <w:rPr>
          <w:sz w:val="24"/>
        </w:rPr>
        <w:t>intervalos</w:t>
      </w:r>
      <w:r>
        <w:rPr>
          <w:spacing w:val="-15"/>
          <w:sz w:val="24"/>
        </w:rPr>
        <w:t xml:space="preserve"> </w:t>
      </w:r>
      <w:r>
        <w:rPr>
          <w:sz w:val="24"/>
        </w:rPr>
        <w:t>estabelecidos</w:t>
      </w:r>
      <w:r>
        <w:rPr>
          <w:spacing w:val="-15"/>
          <w:sz w:val="24"/>
        </w:rPr>
        <w:t xml:space="preserve"> </w:t>
      </w:r>
      <w:r>
        <w:rPr>
          <w:sz w:val="24"/>
        </w:rPr>
        <w:t>nos</w:t>
      </w:r>
      <w:r>
        <w:rPr>
          <w:spacing w:val="-15"/>
          <w:sz w:val="24"/>
        </w:rPr>
        <w:t xml:space="preserve"> </w:t>
      </w:r>
      <w:r>
        <w:rPr>
          <w:sz w:val="24"/>
        </w:rPr>
        <w:t>subitens</w:t>
      </w:r>
      <w:r>
        <w:rPr>
          <w:spacing w:val="-13"/>
          <w:sz w:val="24"/>
        </w:rPr>
        <w:t xml:space="preserve"> </w:t>
      </w:r>
      <w:r>
        <w:rPr>
          <w:sz w:val="24"/>
        </w:rPr>
        <w:t>anteriores,</w:t>
      </w:r>
      <w:r>
        <w:rPr>
          <w:spacing w:val="-15"/>
          <w:sz w:val="24"/>
        </w:rPr>
        <w:t xml:space="preserve"> </w:t>
      </w:r>
      <w:r>
        <w:rPr>
          <w:sz w:val="24"/>
        </w:rPr>
        <w:t>será</w:t>
      </w:r>
    </w:p>
    <w:p w14:paraId="441542D3">
      <w:pPr>
        <w:pStyle w:val="9"/>
        <w:spacing w:after="0" w:line="288" w:lineRule="auto"/>
        <w:jc w:val="both"/>
        <w:rPr>
          <w:sz w:val="24"/>
        </w:rPr>
        <w:sectPr>
          <w:pgSz w:w="11900" w:h="16820"/>
          <w:pgMar w:top="1340" w:right="141" w:bottom="920" w:left="141" w:header="341" w:footer="677" w:gutter="0"/>
          <w:cols w:space="720" w:num="1"/>
        </w:sectPr>
      </w:pPr>
    </w:p>
    <w:p w14:paraId="208D1BE3">
      <w:pPr>
        <w:pStyle w:val="7"/>
        <w:spacing w:before="258" w:line="288" w:lineRule="auto"/>
        <w:ind w:left="1419" w:right="1454"/>
      </w:pPr>
      <w:r>
        <w:t>realizado sorteio entre elas para que se identifique aquela que primeiro poderá apresentar melhor oferta.</w:t>
      </w:r>
    </w:p>
    <w:p w14:paraId="69AB39FF">
      <w:pPr>
        <w:pStyle w:val="7"/>
        <w:spacing w:before="55"/>
      </w:pPr>
    </w:p>
    <w:p w14:paraId="46DBB403">
      <w:pPr>
        <w:pStyle w:val="9"/>
        <w:numPr>
          <w:ilvl w:val="1"/>
          <w:numId w:val="1"/>
        </w:numPr>
        <w:tabs>
          <w:tab w:val="left" w:pos="1891"/>
        </w:tabs>
        <w:spacing w:before="1" w:after="0" w:line="288" w:lineRule="auto"/>
        <w:ind w:left="1419" w:right="1458" w:firstLine="0"/>
        <w:jc w:val="left"/>
        <w:rPr>
          <w:sz w:val="24"/>
        </w:rPr>
      </w:pPr>
      <w:r>
        <w:rPr>
          <w:sz w:val="24"/>
        </w:rPr>
        <w:t>Só</w:t>
      </w:r>
      <w:r>
        <w:rPr>
          <w:spacing w:val="-11"/>
          <w:sz w:val="24"/>
        </w:rPr>
        <w:t xml:space="preserve"> </w:t>
      </w:r>
      <w:r>
        <w:rPr>
          <w:sz w:val="24"/>
        </w:rPr>
        <w:t>poderá</w:t>
      </w:r>
      <w:r>
        <w:rPr>
          <w:spacing w:val="-12"/>
          <w:sz w:val="24"/>
        </w:rPr>
        <w:t xml:space="preserve"> </w:t>
      </w:r>
      <w:r>
        <w:rPr>
          <w:sz w:val="24"/>
        </w:rPr>
        <w:t>haver</w:t>
      </w:r>
      <w:r>
        <w:rPr>
          <w:spacing w:val="-11"/>
          <w:sz w:val="24"/>
        </w:rPr>
        <w:t xml:space="preserve"> </w:t>
      </w:r>
      <w:r>
        <w:rPr>
          <w:sz w:val="24"/>
        </w:rPr>
        <w:t>empate</w:t>
      </w:r>
      <w:r>
        <w:rPr>
          <w:spacing w:val="-11"/>
          <w:sz w:val="24"/>
        </w:rPr>
        <w:t xml:space="preserve"> </w:t>
      </w:r>
      <w:r>
        <w:rPr>
          <w:sz w:val="24"/>
        </w:rPr>
        <w:t>entre</w:t>
      </w:r>
      <w:r>
        <w:rPr>
          <w:spacing w:val="-12"/>
          <w:sz w:val="24"/>
        </w:rPr>
        <w:t xml:space="preserve"> </w:t>
      </w:r>
      <w:r>
        <w:rPr>
          <w:sz w:val="24"/>
        </w:rPr>
        <w:t>propostas</w:t>
      </w:r>
      <w:r>
        <w:rPr>
          <w:spacing w:val="-10"/>
          <w:sz w:val="24"/>
        </w:rPr>
        <w:t xml:space="preserve"> </w:t>
      </w:r>
      <w:r>
        <w:rPr>
          <w:sz w:val="24"/>
        </w:rPr>
        <w:t>iguais</w:t>
      </w:r>
      <w:r>
        <w:rPr>
          <w:spacing w:val="-10"/>
          <w:sz w:val="24"/>
        </w:rPr>
        <w:t xml:space="preserve"> </w:t>
      </w:r>
      <w:r>
        <w:rPr>
          <w:sz w:val="24"/>
        </w:rPr>
        <w:t>(não</w:t>
      </w:r>
      <w:r>
        <w:rPr>
          <w:spacing w:val="-11"/>
          <w:sz w:val="24"/>
        </w:rPr>
        <w:t xml:space="preserve"> </w:t>
      </w:r>
      <w:r>
        <w:rPr>
          <w:sz w:val="24"/>
        </w:rPr>
        <w:t>seguidas</w:t>
      </w:r>
      <w:r>
        <w:rPr>
          <w:spacing w:val="-11"/>
          <w:sz w:val="24"/>
        </w:rPr>
        <w:t xml:space="preserve"> </w:t>
      </w:r>
      <w:r>
        <w:rPr>
          <w:sz w:val="24"/>
        </w:rPr>
        <w:t>de</w:t>
      </w:r>
      <w:r>
        <w:rPr>
          <w:spacing w:val="-12"/>
          <w:sz w:val="24"/>
        </w:rPr>
        <w:t xml:space="preserve"> </w:t>
      </w:r>
      <w:r>
        <w:rPr>
          <w:sz w:val="24"/>
        </w:rPr>
        <w:t>lances)</w:t>
      </w:r>
      <w:r>
        <w:rPr>
          <w:spacing w:val="-11"/>
          <w:sz w:val="24"/>
        </w:rPr>
        <w:t xml:space="preserve"> </w:t>
      </w:r>
      <w:r>
        <w:rPr>
          <w:sz w:val="24"/>
        </w:rPr>
        <w:t>ou</w:t>
      </w:r>
      <w:r>
        <w:rPr>
          <w:spacing w:val="-11"/>
          <w:sz w:val="24"/>
        </w:rPr>
        <w:t xml:space="preserve"> </w:t>
      </w:r>
      <w:r>
        <w:rPr>
          <w:sz w:val="24"/>
        </w:rPr>
        <w:t>entre</w:t>
      </w:r>
      <w:r>
        <w:rPr>
          <w:spacing w:val="-12"/>
          <w:sz w:val="24"/>
        </w:rPr>
        <w:t xml:space="preserve"> </w:t>
      </w:r>
      <w:r>
        <w:rPr>
          <w:sz w:val="24"/>
        </w:rPr>
        <w:t>lances finais da fase fechada do modo de disputa aberto e fechado.</w:t>
      </w:r>
    </w:p>
    <w:p w14:paraId="709A283D">
      <w:pPr>
        <w:pStyle w:val="7"/>
        <w:spacing w:before="12"/>
      </w:pPr>
    </w:p>
    <w:p w14:paraId="7B390D25">
      <w:pPr>
        <w:pStyle w:val="9"/>
        <w:numPr>
          <w:ilvl w:val="2"/>
          <w:numId w:val="1"/>
        </w:numPr>
        <w:tabs>
          <w:tab w:val="left" w:pos="2088"/>
        </w:tabs>
        <w:spacing w:before="0" w:after="0" w:line="288" w:lineRule="auto"/>
        <w:ind w:left="1419" w:right="1462" w:firstLine="0"/>
        <w:jc w:val="left"/>
        <w:rPr>
          <w:sz w:val="24"/>
        </w:rPr>
      </w:pPr>
      <w:r>
        <w:rPr>
          <w:sz w:val="24"/>
        </w:rPr>
        <w:t>Havendo eventual empate entre propostas ou lances, o critério de desempate será o abaixo previsto, nesta ordem:</w:t>
      </w:r>
    </w:p>
    <w:p w14:paraId="519D8B46">
      <w:pPr>
        <w:pStyle w:val="7"/>
        <w:spacing w:before="55"/>
      </w:pPr>
    </w:p>
    <w:p w14:paraId="4100FDE8">
      <w:pPr>
        <w:pStyle w:val="9"/>
        <w:numPr>
          <w:ilvl w:val="0"/>
          <w:numId w:val="3"/>
        </w:numPr>
        <w:tabs>
          <w:tab w:val="left" w:pos="1557"/>
        </w:tabs>
        <w:spacing w:before="0" w:after="0" w:line="288" w:lineRule="auto"/>
        <w:ind w:left="1419" w:right="1469" w:firstLine="0"/>
        <w:jc w:val="left"/>
        <w:rPr>
          <w:sz w:val="24"/>
        </w:rPr>
      </w:pPr>
      <w:r>
        <w:rPr>
          <w:color w:val="000000"/>
          <w:sz w:val="24"/>
          <w:shd w:val="clear" w:color="auto" w:fill="F5F5F5"/>
        </w:rPr>
        <w:t>-</w:t>
      </w:r>
      <w:r>
        <w:rPr>
          <w:color w:val="000000"/>
          <w:spacing w:val="-4"/>
          <w:sz w:val="24"/>
          <w:shd w:val="clear" w:color="auto" w:fill="F5F5F5"/>
        </w:rPr>
        <w:t xml:space="preserve"> </w:t>
      </w:r>
      <w:r>
        <w:rPr>
          <w:color w:val="000000"/>
          <w:sz w:val="24"/>
          <w:shd w:val="clear" w:color="auto" w:fill="F5F5F5"/>
        </w:rPr>
        <w:t>disputa</w:t>
      </w:r>
      <w:r>
        <w:rPr>
          <w:color w:val="000000"/>
          <w:spacing w:val="-4"/>
          <w:sz w:val="24"/>
          <w:shd w:val="clear" w:color="auto" w:fill="F5F5F5"/>
        </w:rPr>
        <w:t xml:space="preserve"> </w:t>
      </w:r>
      <w:r>
        <w:rPr>
          <w:color w:val="000000"/>
          <w:sz w:val="24"/>
          <w:shd w:val="clear" w:color="auto" w:fill="F5F5F5"/>
        </w:rPr>
        <w:t>final,</w:t>
      </w:r>
      <w:r>
        <w:rPr>
          <w:color w:val="000000"/>
          <w:spacing w:val="-3"/>
          <w:sz w:val="24"/>
          <w:shd w:val="clear" w:color="auto" w:fill="F5F5F5"/>
        </w:rPr>
        <w:t xml:space="preserve"> </w:t>
      </w:r>
      <w:r>
        <w:rPr>
          <w:color w:val="000000"/>
          <w:sz w:val="24"/>
          <w:shd w:val="clear" w:color="auto" w:fill="F5F5F5"/>
        </w:rPr>
        <w:t>hipótese</w:t>
      </w:r>
      <w:r>
        <w:rPr>
          <w:color w:val="000000"/>
          <w:spacing w:val="-3"/>
          <w:sz w:val="24"/>
          <w:shd w:val="clear" w:color="auto" w:fill="F5F5F5"/>
        </w:rPr>
        <w:t xml:space="preserve"> </w:t>
      </w:r>
      <w:r>
        <w:rPr>
          <w:color w:val="000000"/>
          <w:sz w:val="24"/>
          <w:shd w:val="clear" w:color="auto" w:fill="F5F5F5"/>
        </w:rPr>
        <w:t>em</w:t>
      </w:r>
      <w:r>
        <w:rPr>
          <w:color w:val="000000"/>
          <w:spacing w:val="-3"/>
          <w:sz w:val="24"/>
          <w:shd w:val="clear" w:color="auto" w:fill="F5F5F5"/>
        </w:rPr>
        <w:t xml:space="preserve"> </w:t>
      </w:r>
      <w:r>
        <w:rPr>
          <w:color w:val="000000"/>
          <w:sz w:val="24"/>
          <w:shd w:val="clear" w:color="auto" w:fill="F5F5F5"/>
        </w:rPr>
        <w:t>que</w:t>
      </w:r>
      <w:r>
        <w:rPr>
          <w:color w:val="000000"/>
          <w:spacing w:val="-3"/>
          <w:sz w:val="24"/>
          <w:shd w:val="clear" w:color="auto" w:fill="F5F5F5"/>
        </w:rPr>
        <w:t xml:space="preserve"> </w:t>
      </w:r>
      <w:r>
        <w:rPr>
          <w:color w:val="000000"/>
          <w:sz w:val="24"/>
          <w:shd w:val="clear" w:color="auto" w:fill="F5F5F5"/>
        </w:rPr>
        <w:t>os</w:t>
      </w:r>
      <w:r>
        <w:rPr>
          <w:color w:val="000000"/>
          <w:spacing w:val="-3"/>
          <w:sz w:val="24"/>
          <w:shd w:val="clear" w:color="auto" w:fill="F5F5F5"/>
        </w:rPr>
        <w:t xml:space="preserve"> </w:t>
      </w:r>
      <w:r>
        <w:rPr>
          <w:color w:val="000000"/>
          <w:sz w:val="24"/>
          <w:shd w:val="clear" w:color="auto" w:fill="F5F5F5"/>
        </w:rPr>
        <w:t>licitantes</w:t>
      </w:r>
      <w:r>
        <w:rPr>
          <w:color w:val="000000"/>
          <w:spacing w:val="-3"/>
          <w:sz w:val="24"/>
          <w:shd w:val="clear" w:color="auto" w:fill="F5F5F5"/>
        </w:rPr>
        <w:t xml:space="preserve"> </w:t>
      </w:r>
      <w:r>
        <w:rPr>
          <w:color w:val="000000"/>
          <w:sz w:val="24"/>
          <w:shd w:val="clear" w:color="auto" w:fill="F5F5F5"/>
        </w:rPr>
        <w:t>empatados</w:t>
      </w:r>
      <w:r>
        <w:rPr>
          <w:color w:val="000000"/>
          <w:spacing w:val="-3"/>
          <w:sz w:val="24"/>
          <w:shd w:val="clear" w:color="auto" w:fill="F5F5F5"/>
        </w:rPr>
        <w:t xml:space="preserve"> </w:t>
      </w:r>
      <w:r>
        <w:rPr>
          <w:color w:val="000000"/>
          <w:sz w:val="24"/>
          <w:shd w:val="clear" w:color="auto" w:fill="F5F5F5"/>
        </w:rPr>
        <w:t>poderão</w:t>
      </w:r>
      <w:r>
        <w:rPr>
          <w:color w:val="000000"/>
          <w:spacing w:val="-3"/>
          <w:sz w:val="24"/>
          <w:shd w:val="clear" w:color="auto" w:fill="F5F5F5"/>
        </w:rPr>
        <w:t xml:space="preserve"> </w:t>
      </w:r>
      <w:r>
        <w:rPr>
          <w:color w:val="000000"/>
          <w:sz w:val="24"/>
          <w:shd w:val="clear" w:color="auto" w:fill="F5F5F5"/>
        </w:rPr>
        <w:t>apresentar</w:t>
      </w:r>
      <w:r>
        <w:rPr>
          <w:color w:val="000000"/>
          <w:spacing w:val="-4"/>
          <w:sz w:val="24"/>
          <w:shd w:val="clear" w:color="auto" w:fill="F5F5F5"/>
        </w:rPr>
        <w:t xml:space="preserve"> </w:t>
      </w:r>
      <w:r>
        <w:rPr>
          <w:color w:val="000000"/>
          <w:sz w:val="24"/>
          <w:shd w:val="clear" w:color="auto" w:fill="F5F5F5"/>
        </w:rPr>
        <w:t>nova</w:t>
      </w:r>
      <w:r>
        <w:rPr>
          <w:color w:val="000000"/>
          <w:spacing w:val="-4"/>
          <w:sz w:val="24"/>
          <w:shd w:val="clear" w:color="auto" w:fill="F5F5F5"/>
        </w:rPr>
        <w:t xml:space="preserve"> </w:t>
      </w:r>
      <w:r>
        <w:rPr>
          <w:color w:val="000000"/>
          <w:sz w:val="24"/>
          <w:shd w:val="clear" w:color="auto" w:fill="F5F5F5"/>
        </w:rPr>
        <w:t>proposta</w:t>
      </w:r>
      <w:r>
        <w:rPr>
          <w:color w:val="000000"/>
          <w:sz w:val="24"/>
        </w:rPr>
        <w:t xml:space="preserve"> </w:t>
      </w:r>
      <w:r>
        <w:rPr>
          <w:color w:val="000000"/>
          <w:sz w:val="24"/>
          <w:shd w:val="clear" w:color="auto" w:fill="F5F5F5"/>
        </w:rPr>
        <w:t>em ato contínuo à classificação;</w:t>
      </w:r>
    </w:p>
    <w:p w14:paraId="5465DC6F">
      <w:pPr>
        <w:pStyle w:val="7"/>
        <w:spacing w:before="56"/>
      </w:pPr>
    </w:p>
    <w:p w14:paraId="23C45AC9">
      <w:pPr>
        <w:pStyle w:val="9"/>
        <w:numPr>
          <w:ilvl w:val="0"/>
          <w:numId w:val="3"/>
        </w:numPr>
        <w:tabs>
          <w:tab w:val="left" w:pos="1636"/>
        </w:tabs>
        <w:spacing w:before="0" w:after="0" w:line="240" w:lineRule="auto"/>
        <w:ind w:left="1636" w:right="0" w:hanging="217"/>
        <w:jc w:val="left"/>
        <w:rPr>
          <w:sz w:val="24"/>
        </w:rPr>
      </w:pPr>
      <w:r>
        <w:rPr>
          <w:color w:val="000000"/>
          <w:sz w:val="24"/>
          <w:shd w:val="clear" w:color="auto" w:fill="F5F5F5"/>
        </w:rPr>
        <w:t>-</w:t>
      </w:r>
      <w:r>
        <w:rPr>
          <w:color w:val="000000"/>
          <w:spacing w:val="-4"/>
          <w:sz w:val="24"/>
          <w:shd w:val="clear" w:color="auto" w:fill="F5F5F5"/>
        </w:rPr>
        <w:t xml:space="preserve"> </w:t>
      </w:r>
      <w:r>
        <w:rPr>
          <w:color w:val="000000"/>
          <w:sz w:val="24"/>
          <w:shd w:val="clear" w:color="auto" w:fill="F5F5F5"/>
        </w:rPr>
        <w:t>avaliação do</w:t>
      </w:r>
      <w:r>
        <w:rPr>
          <w:color w:val="000000"/>
          <w:spacing w:val="-1"/>
          <w:sz w:val="24"/>
          <w:shd w:val="clear" w:color="auto" w:fill="F5F5F5"/>
        </w:rPr>
        <w:t xml:space="preserve"> </w:t>
      </w:r>
      <w:r>
        <w:rPr>
          <w:color w:val="000000"/>
          <w:sz w:val="24"/>
          <w:shd w:val="clear" w:color="auto" w:fill="F5F5F5"/>
        </w:rPr>
        <w:t>desempenho contratual</w:t>
      </w:r>
      <w:r>
        <w:rPr>
          <w:color w:val="000000"/>
          <w:spacing w:val="-1"/>
          <w:sz w:val="24"/>
          <w:shd w:val="clear" w:color="auto" w:fill="F5F5F5"/>
        </w:rPr>
        <w:t xml:space="preserve"> </w:t>
      </w:r>
      <w:r>
        <w:rPr>
          <w:color w:val="000000"/>
          <w:sz w:val="24"/>
          <w:shd w:val="clear" w:color="auto" w:fill="F5F5F5"/>
        </w:rPr>
        <w:t xml:space="preserve">prévio dos </w:t>
      </w:r>
      <w:r>
        <w:rPr>
          <w:color w:val="000000"/>
          <w:spacing w:val="-2"/>
          <w:sz w:val="24"/>
          <w:shd w:val="clear" w:color="auto" w:fill="F5F5F5"/>
        </w:rPr>
        <w:t>licitantes;</w:t>
      </w:r>
    </w:p>
    <w:p w14:paraId="523C10BA">
      <w:pPr>
        <w:pStyle w:val="7"/>
        <w:spacing w:before="110"/>
      </w:pPr>
    </w:p>
    <w:p w14:paraId="48A9A849">
      <w:pPr>
        <w:pStyle w:val="9"/>
        <w:numPr>
          <w:ilvl w:val="0"/>
          <w:numId w:val="3"/>
        </w:numPr>
        <w:tabs>
          <w:tab w:val="left" w:pos="1715"/>
        </w:tabs>
        <w:spacing w:before="0" w:after="0" w:line="288" w:lineRule="auto"/>
        <w:ind w:left="1419" w:right="1969" w:firstLine="0"/>
        <w:jc w:val="left"/>
        <w:rPr>
          <w:sz w:val="24"/>
        </w:rPr>
      </w:pPr>
      <w:r>
        <w:rPr>
          <w:color w:val="000000"/>
          <w:sz w:val="24"/>
          <w:shd w:val="clear" w:color="auto" w:fill="F5F5F5"/>
        </w:rPr>
        <w:t>-</w:t>
      </w:r>
      <w:r>
        <w:rPr>
          <w:color w:val="000000"/>
          <w:spacing w:val="-4"/>
          <w:sz w:val="24"/>
          <w:shd w:val="clear" w:color="auto" w:fill="F5F5F5"/>
        </w:rPr>
        <w:t xml:space="preserve"> </w:t>
      </w:r>
      <w:r>
        <w:rPr>
          <w:color w:val="000000"/>
          <w:sz w:val="24"/>
          <w:shd w:val="clear" w:color="auto" w:fill="F5F5F5"/>
        </w:rPr>
        <w:t>desenvolvimento</w:t>
      </w:r>
      <w:r>
        <w:rPr>
          <w:color w:val="000000"/>
          <w:spacing w:val="-3"/>
          <w:sz w:val="24"/>
          <w:shd w:val="clear" w:color="auto" w:fill="F5F5F5"/>
        </w:rPr>
        <w:t xml:space="preserve"> </w:t>
      </w:r>
      <w:r>
        <w:rPr>
          <w:color w:val="000000"/>
          <w:sz w:val="24"/>
          <w:shd w:val="clear" w:color="auto" w:fill="F5F5F5"/>
        </w:rPr>
        <w:t>pelo</w:t>
      </w:r>
      <w:r>
        <w:rPr>
          <w:color w:val="000000"/>
          <w:spacing w:val="-3"/>
          <w:sz w:val="24"/>
          <w:shd w:val="clear" w:color="auto" w:fill="F5F5F5"/>
        </w:rPr>
        <w:t xml:space="preserve"> </w:t>
      </w:r>
      <w:r>
        <w:rPr>
          <w:color w:val="000000"/>
          <w:sz w:val="24"/>
          <w:shd w:val="clear" w:color="auto" w:fill="F5F5F5"/>
        </w:rPr>
        <w:t>licitante</w:t>
      </w:r>
      <w:r>
        <w:rPr>
          <w:color w:val="000000"/>
          <w:spacing w:val="-3"/>
          <w:sz w:val="24"/>
          <w:shd w:val="clear" w:color="auto" w:fill="F5F5F5"/>
        </w:rPr>
        <w:t xml:space="preserve"> </w:t>
      </w:r>
      <w:r>
        <w:rPr>
          <w:color w:val="000000"/>
          <w:sz w:val="24"/>
          <w:shd w:val="clear" w:color="auto" w:fill="F5F5F5"/>
        </w:rPr>
        <w:t>de</w:t>
      </w:r>
      <w:r>
        <w:rPr>
          <w:color w:val="000000"/>
          <w:spacing w:val="-5"/>
          <w:sz w:val="24"/>
          <w:shd w:val="clear" w:color="auto" w:fill="F5F5F5"/>
        </w:rPr>
        <w:t xml:space="preserve"> </w:t>
      </w:r>
      <w:r>
        <w:rPr>
          <w:color w:val="000000"/>
          <w:sz w:val="24"/>
          <w:shd w:val="clear" w:color="auto" w:fill="F5F5F5"/>
        </w:rPr>
        <w:t>ações</w:t>
      </w:r>
      <w:r>
        <w:rPr>
          <w:color w:val="000000"/>
          <w:spacing w:val="-3"/>
          <w:sz w:val="24"/>
          <w:shd w:val="clear" w:color="auto" w:fill="F5F5F5"/>
        </w:rPr>
        <w:t xml:space="preserve"> </w:t>
      </w:r>
      <w:r>
        <w:rPr>
          <w:color w:val="000000"/>
          <w:sz w:val="24"/>
          <w:shd w:val="clear" w:color="auto" w:fill="F5F5F5"/>
        </w:rPr>
        <w:t>de</w:t>
      </w:r>
      <w:r>
        <w:rPr>
          <w:color w:val="000000"/>
          <w:spacing w:val="-4"/>
          <w:sz w:val="24"/>
          <w:shd w:val="clear" w:color="auto" w:fill="F5F5F5"/>
        </w:rPr>
        <w:t xml:space="preserve"> </w:t>
      </w:r>
      <w:r>
        <w:rPr>
          <w:color w:val="000000"/>
          <w:sz w:val="24"/>
          <w:shd w:val="clear" w:color="auto" w:fill="F5F5F5"/>
        </w:rPr>
        <w:t>equidade</w:t>
      </w:r>
      <w:r>
        <w:rPr>
          <w:color w:val="000000"/>
          <w:spacing w:val="-5"/>
          <w:sz w:val="24"/>
          <w:shd w:val="clear" w:color="auto" w:fill="F5F5F5"/>
        </w:rPr>
        <w:t xml:space="preserve"> </w:t>
      </w:r>
      <w:r>
        <w:rPr>
          <w:color w:val="000000"/>
          <w:sz w:val="24"/>
          <w:shd w:val="clear" w:color="auto" w:fill="F5F5F5"/>
        </w:rPr>
        <w:t>entre</w:t>
      </w:r>
      <w:r>
        <w:rPr>
          <w:color w:val="000000"/>
          <w:spacing w:val="-5"/>
          <w:sz w:val="24"/>
          <w:shd w:val="clear" w:color="auto" w:fill="F5F5F5"/>
        </w:rPr>
        <w:t xml:space="preserve"> </w:t>
      </w:r>
      <w:r>
        <w:rPr>
          <w:color w:val="000000"/>
          <w:sz w:val="24"/>
          <w:shd w:val="clear" w:color="auto" w:fill="F5F5F5"/>
        </w:rPr>
        <w:t>homens</w:t>
      </w:r>
      <w:r>
        <w:rPr>
          <w:color w:val="000000"/>
          <w:spacing w:val="-3"/>
          <w:sz w:val="24"/>
          <w:shd w:val="clear" w:color="auto" w:fill="F5F5F5"/>
        </w:rPr>
        <w:t xml:space="preserve"> </w:t>
      </w:r>
      <w:r>
        <w:rPr>
          <w:color w:val="000000"/>
          <w:sz w:val="24"/>
          <w:shd w:val="clear" w:color="auto" w:fill="F5F5F5"/>
        </w:rPr>
        <w:t>e</w:t>
      </w:r>
      <w:r>
        <w:rPr>
          <w:color w:val="000000"/>
          <w:spacing w:val="-4"/>
          <w:sz w:val="24"/>
          <w:shd w:val="clear" w:color="auto" w:fill="F5F5F5"/>
        </w:rPr>
        <w:t xml:space="preserve"> </w:t>
      </w:r>
      <w:r>
        <w:rPr>
          <w:color w:val="000000"/>
          <w:sz w:val="24"/>
          <w:shd w:val="clear" w:color="auto" w:fill="F5F5F5"/>
        </w:rPr>
        <w:t>mulheres</w:t>
      </w:r>
      <w:r>
        <w:rPr>
          <w:color w:val="000000"/>
          <w:spacing w:val="-3"/>
          <w:sz w:val="24"/>
          <w:shd w:val="clear" w:color="auto" w:fill="F5F5F5"/>
        </w:rPr>
        <w:t xml:space="preserve"> </w:t>
      </w:r>
      <w:r>
        <w:rPr>
          <w:color w:val="000000"/>
          <w:sz w:val="24"/>
          <w:shd w:val="clear" w:color="auto" w:fill="F5F5F5"/>
        </w:rPr>
        <w:t>no</w:t>
      </w:r>
      <w:r>
        <w:rPr>
          <w:color w:val="000000"/>
          <w:sz w:val="24"/>
        </w:rPr>
        <w:t xml:space="preserve"> </w:t>
      </w:r>
      <w:r>
        <w:rPr>
          <w:color w:val="000000"/>
          <w:sz w:val="24"/>
          <w:shd w:val="clear" w:color="auto" w:fill="F5F5F5"/>
        </w:rPr>
        <w:t>ambiente de trabalho, conforme regulamento; e</w:t>
      </w:r>
    </w:p>
    <w:p w14:paraId="634A1E5E">
      <w:pPr>
        <w:pStyle w:val="7"/>
        <w:spacing w:before="55"/>
      </w:pPr>
    </w:p>
    <w:p w14:paraId="2AC1690F">
      <w:pPr>
        <w:pStyle w:val="9"/>
        <w:numPr>
          <w:ilvl w:val="0"/>
          <w:numId w:val="3"/>
        </w:numPr>
        <w:tabs>
          <w:tab w:val="left" w:pos="1730"/>
        </w:tabs>
        <w:spacing w:before="1" w:after="0" w:line="288" w:lineRule="auto"/>
        <w:ind w:left="1419" w:right="1525" w:firstLine="0"/>
        <w:jc w:val="left"/>
        <w:rPr>
          <w:sz w:val="24"/>
        </w:rPr>
      </w:pPr>
      <w:r>
        <w:rPr>
          <w:color w:val="000000"/>
          <w:sz w:val="24"/>
          <w:shd w:val="clear" w:color="auto" w:fill="F5F5F5"/>
        </w:rPr>
        <w:t>-</w:t>
      </w:r>
      <w:r>
        <w:rPr>
          <w:color w:val="000000"/>
          <w:spacing w:val="-5"/>
          <w:sz w:val="24"/>
          <w:shd w:val="clear" w:color="auto" w:fill="F5F5F5"/>
        </w:rPr>
        <w:t xml:space="preserve"> </w:t>
      </w:r>
      <w:r>
        <w:rPr>
          <w:color w:val="000000"/>
          <w:sz w:val="24"/>
          <w:shd w:val="clear" w:color="auto" w:fill="F5F5F5"/>
        </w:rPr>
        <w:t>desenvolvimento</w:t>
      </w:r>
      <w:r>
        <w:rPr>
          <w:color w:val="000000"/>
          <w:spacing w:val="-4"/>
          <w:sz w:val="24"/>
          <w:shd w:val="clear" w:color="auto" w:fill="F5F5F5"/>
        </w:rPr>
        <w:t xml:space="preserve"> </w:t>
      </w:r>
      <w:r>
        <w:rPr>
          <w:color w:val="000000"/>
          <w:sz w:val="24"/>
          <w:shd w:val="clear" w:color="auto" w:fill="F5F5F5"/>
        </w:rPr>
        <w:t>pelo</w:t>
      </w:r>
      <w:r>
        <w:rPr>
          <w:color w:val="000000"/>
          <w:spacing w:val="-4"/>
          <w:sz w:val="24"/>
          <w:shd w:val="clear" w:color="auto" w:fill="F5F5F5"/>
        </w:rPr>
        <w:t xml:space="preserve"> </w:t>
      </w:r>
      <w:r>
        <w:rPr>
          <w:color w:val="000000"/>
          <w:sz w:val="24"/>
          <w:shd w:val="clear" w:color="auto" w:fill="F5F5F5"/>
        </w:rPr>
        <w:t>licitante</w:t>
      </w:r>
      <w:r>
        <w:rPr>
          <w:color w:val="000000"/>
          <w:spacing w:val="-5"/>
          <w:sz w:val="24"/>
          <w:shd w:val="clear" w:color="auto" w:fill="F5F5F5"/>
        </w:rPr>
        <w:t xml:space="preserve"> </w:t>
      </w:r>
      <w:r>
        <w:rPr>
          <w:color w:val="000000"/>
          <w:sz w:val="24"/>
          <w:shd w:val="clear" w:color="auto" w:fill="F5F5F5"/>
        </w:rPr>
        <w:t>de</w:t>
      </w:r>
      <w:r>
        <w:rPr>
          <w:color w:val="000000"/>
          <w:spacing w:val="-5"/>
          <w:sz w:val="24"/>
          <w:shd w:val="clear" w:color="auto" w:fill="F5F5F5"/>
        </w:rPr>
        <w:t xml:space="preserve"> </w:t>
      </w:r>
      <w:r>
        <w:rPr>
          <w:color w:val="000000"/>
          <w:sz w:val="24"/>
          <w:shd w:val="clear" w:color="auto" w:fill="F5F5F5"/>
        </w:rPr>
        <w:t>programa</w:t>
      </w:r>
      <w:r>
        <w:rPr>
          <w:color w:val="000000"/>
          <w:spacing w:val="-4"/>
          <w:sz w:val="24"/>
          <w:shd w:val="clear" w:color="auto" w:fill="F5F5F5"/>
        </w:rPr>
        <w:t xml:space="preserve"> </w:t>
      </w:r>
      <w:r>
        <w:rPr>
          <w:color w:val="000000"/>
          <w:sz w:val="24"/>
          <w:shd w:val="clear" w:color="auto" w:fill="F5F5F5"/>
        </w:rPr>
        <w:t>de</w:t>
      </w:r>
      <w:r>
        <w:rPr>
          <w:color w:val="000000"/>
          <w:spacing w:val="-5"/>
          <w:sz w:val="24"/>
          <w:shd w:val="clear" w:color="auto" w:fill="F5F5F5"/>
        </w:rPr>
        <w:t xml:space="preserve"> </w:t>
      </w:r>
      <w:r>
        <w:rPr>
          <w:color w:val="000000"/>
          <w:sz w:val="24"/>
          <w:shd w:val="clear" w:color="auto" w:fill="F5F5F5"/>
        </w:rPr>
        <w:t>integridade,</w:t>
      </w:r>
      <w:r>
        <w:rPr>
          <w:color w:val="000000"/>
          <w:spacing w:val="-3"/>
          <w:sz w:val="24"/>
          <w:shd w:val="clear" w:color="auto" w:fill="F5F5F5"/>
        </w:rPr>
        <w:t xml:space="preserve"> </w:t>
      </w:r>
      <w:r>
        <w:rPr>
          <w:color w:val="000000"/>
          <w:sz w:val="24"/>
          <w:shd w:val="clear" w:color="auto" w:fill="F5F5F5"/>
        </w:rPr>
        <w:t>conforme</w:t>
      </w:r>
      <w:r>
        <w:rPr>
          <w:color w:val="000000"/>
          <w:spacing w:val="-4"/>
          <w:sz w:val="24"/>
          <w:shd w:val="clear" w:color="auto" w:fill="F5F5F5"/>
        </w:rPr>
        <w:t xml:space="preserve"> </w:t>
      </w:r>
      <w:r>
        <w:rPr>
          <w:color w:val="000000"/>
          <w:sz w:val="24"/>
          <w:shd w:val="clear" w:color="auto" w:fill="F5F5F5"/>
        </w:rPr>
        <w:t>orientações</w:t>
      </w:r>
      <w:r>
        <w:rPr>
          <w:color w:val="000000"/>
          <w:spacing w:val="-4"/>
          <w:sz w:val="24"/>
          <w:shd w:val="clear" w:color="auto" w:fill="F5F5F5"/>
        </w:rPr>
        <w:t xml:space="preserve"> </w:t>
      </w:r>
      <w:r>
        <w:rPr>
          <w:color w:val="000000"/>
          <w:sz w:val="24"/>
          <w:shd w:val="clear" w:color="auto" w:fill="F5F5F5"/>
        </w:rPr>
        <w:t>dos</w:t>
      </w:r>
      <w:r>
        <w:rPr>
          <w:color w:val="000000"/>
          <w:sz w:val="24"/>
        </w:rPr>
        <w:t xml:space="preserve"> </w:t>
      </w:r>
      <w:r>
        <w:rPr>
          <w:color w:val="000000"/>
          <w:sz w:val="24"/>
          <w:shd w:val="clear" w:color="auto" w:fill="F5F5F5"/>
        </w:rPr>
        <w:t>órgãos de controle.</w:t>
      </w:r>
    </w:p>
    <w:p w14:paraId="78570898">
      <w:pPr>
        <w:pStyle w:val="7"/>
        <w:spacing w:before="55"/>
      </w:pPr>
    </w:p>
    <w:p w14:paraId="351FB49D">
      <w:pPr>
        <w:pStyle w:val="7"/>
        <w:spacing w:line="288" w:lineRule="auto"/>
        <w:ind w:left="1419" w:right="1454"/>
      </w:pPr>
      <w:r>
        <w:rPr>
          <w:color w:val="000000"/>
          <w:shd w:val="clear" w:color="auto" w:fill="F5F5F5"/>
        </w:rPr>
        <w:t>Parágrafo</w:t>
      </w:r>
      <w:r>
        <w:rPr>
          <w:color w:val="000000"/>
          <w:spacing w:val="-3"/>
          <w:shd w:val="clear" w:color="auto" w:fill="F5F5F5"/>
        </w:rPr>
        <w:t xml:space="preserve"> </w:t>
      </w:r>
      <w:r>
        <w:rPr>
          <w:color w:val="000000"/>
          <w:shd w:val="clear" w:color="auto" w:fill="F5F5F5"/>
        </w:rPr>
        <w:t>único.</w:t>
      </w:r>
      <w:r>
        <w:rPr>
          <w:color w:val="000000"/>
          <w:spacing w:val="-3"/>
          <w:shd w:val="clear" w:color="auto" w:fill="F5F5F5"/>
        </w:rPr>
        <w:t xml:space="preserve"> </w:t>
      </w:r>
      <w:r>
        <w:rPr>
          <w:color w:val="000000"/>
          <w:shd w:val="clear" w:color="auto" w:fill="F5F5F5"/>
        </w:rPr>
        <w:t>Os</w:t>
      </w:r>
      <w:r>
        <w:rPr>
          <w:color w:val="000000"/>
          <w:spacing w:val="-3"/>
          <w:shd w:val="clear" w:color="auto" w:fill="F5F5F5"/>
        </w:rPr>
        <w:t xml:space="preserve"> </w:t>
      </w:r>
      <w:r>
        <w:rPr>
          <w:color w:val="000000"/>
          <w:shd w:val="clear" w:color="auto" w:fill="F5F5F5"/>
        </w:rPr>
        <w:t>critérios</w:t>
      </w:r>
      <w:r>
        <w:rPr>
          <w:color w:val="000000"/>
          <w:spacing w:val="-3"/>
          <w:shd w:val="clear" w:color="auto" w:fill="F5F5F5"/>
        </w:rPr>
        <w:t xml:space="preserve"> </w:t>
      </w:r>
      <w:r>
        <w:rPr>
          <w:color w:val="000000"/>
          <w:shd w:val="clear" w:color="auto" w:fill="F5F5F5"/>
        </w:rPr>
        <w:t>de</w:t>
      </w:r>
      <w:r>
        <w:rPr>
          <w:color w:val="000000"/>
          <w:spacing w:val="-4"/>
          <w:shd w:val="clear" w:color="auto" w:fill="F5F5F5"/>
        </w:rPr>
        <w:t xml:space="preserve"> </w:t>
      </w:r>
      <w:r>
        <w:rPr>
          <w:color w:val="000000"/>
          <w:shd w:val="clear" w:color="auto" w:fill="F5F5F5"/>
        </w:rPr>
        <w:t>desempate</w:t>
      </w:r>
      <w:r>
        <w:rPr>
          <w:color w:val="000000"/>
          <w:spacing w:val="-4"/>
          <w:shd w:val="clear" w:color="auto" w:fill="F5F5F5"/>
        </w:rPr>
        <w:t xml:space="preserve"> </w:t>
      </w:r>
      <w:r>
        <w:rPr>
          <w:color w:val="000000"/>
          <w:shd w:val="clear" w:color="auto" w:fill="F5F5F5"/>
        </w:rPr>
        <w:t>previstos</w:t>
      </w:r>
      <w:r>
        <w:rPr>
          <w:color w:val="000000"/>
          <w:spacing w:val="-3"/>
          <w:shd w:val="clear" w:color="auto" w:fill="F5F5F5"/>
        </w:rPr>
        <w:t xml:space="preserve"> </w:t>
      </w:r>
      <w:r>
        <w:rPr>
          <w:color w:val="000000"/>
          <w:shd w:val="clear" w:color="auto" w:fill="F5F5F5"/>
        </w:rPr>
        <w:t>nos</w:t>
      </w:r>
      <w:r>
        <w:rPr>
          <w:color w:val="000000"/>
          <w:spacing w:val="-3"/>
          <w:shd w:val="clear" w:color="auto" w:fill="F5F5F5"/>
        </w:rPr>
        <w:t xml:space="preserve"> </w:t>
      </w:r>
      <w:r>
        <w:rPr>
          <w:color w:val="000000"/>
          <w:shd w:val="clear" w:color="auto" w:fill="F5F5F5"/>
        </w:rPr>
        <w:t>incisos</w:t>
      </w:r>
      <w:r>
        <w:rPr>
          <w:color w:val="000000"/>
          <w:spacing w:val="-3"/>
          <w:shd w:val="clear" w:color="auto" w:fill="F5F5F5"/>
        </w:rPr>
        <w:t xml:space="preserve"> </w:t>
      </w:r>
      <w:r>
        <w:rPr>
          <w:color w:val="000000"/>
          <w:shd w:val="clear" w:color="auto" w:fill="F5F5F5"/>
        </w:rPr>
        <w:t>II,</w:t>
      </w:r>
      <w:r>
        <w:rPr>
          <w:color w:val="000000"/>
          <w:spacing w:val="-1"/>
          <w:shd w:val="clear" w:color="auto" w:fill="F5F5F5"/>
        </w:rPr>
        <w:t xml:space="preserve"> </w:t>
      </w:r>
      <w:r>
        <w:rPr>
          <w:color w:val="000000"/>
          <w:shd w:val="clear" w:color="auto" w:fill="F5F5F5"/>
        </w:rPr>
        <w:t>III,</w:t>
      </w:r>
      <w:r>
        <w:rPr>
          <w:color w:val="000000"/>
          <w:spacing w:val="-2"/>
          <w:shd w:val="clear" w:color="auto" w:fill="F5F5F5"/>
        </w:rPr>
        <w:t xml:space="preserve"> </w:t>
      </w:r>
      <w:r>
        <w:rPr>
          <w:color w:val="000000"/>
          <w:shd w:val="clear" w:color="auto" w:fill="F5F5F5"/>
        </w:rPr>
        <w:t>IV</w:t>
      </w:r>
      <w:r>
        <w:rPr>
          <w:color w:val="000000"/>
          <w:spacing w:val="40"/>
          <w:shd w:val="clear" w:color="auto" w:fill="F5F5F5"/>
        </w:rPr>
        <w:t xml:space="preserve"> </w:t>
      </w:r>
      <w:r>
        <w:rPr>
          <w:color w:val="000000"/>
          <w:shd w:val="clear" w:color="auto" w:fill="F5F5F5"/>
        </w:rPr>
        <w:t>deste</w:t>
      </w:r>
      <w:r>
        <w:rPr>
          <w:color w:val="000000"/>
          <w:spacing w:val="-3"/>
          <w:shd w:val="clear" w:color="auto" w:fill="F5F5F5"/>
        </w:rPr>
        <w:t xml:space="preserve"> </w:t>
      </w:r>
      <w:r>
        <w:rPr>
          <w:color w:val="000000"/>
          <w:shd w:val="clear" w:color="auto" w:fill="F5F5F5"/>
        </w:rPr>
        <w:t>artigo</w:t>
      </w:r>
      <w:r>
        <w:rPr>
          <w:color w:val="000000"/>
        </w:rPr>
        <w:t xml:space="preserve"> </w:t>
      </w:r>
      <w:r>
        <w:rPr>
          <w:color w:val="000000"/>
          <w:shd w:val="clear" w:color="auto" w:fill="F5F5F5"/>
        </w:rPr>
        <w:t>serão aplicados nas hipóteses em que não haja envio de lances após o início da fase</w:t>
      </w:r>
      <w:r>
        <w:rPr>
          <w:color w:val="000000"/>
        </w:rPr>
        <w:t xml:space="preserve"> </w:t>
      </w:r>
      <w:r>
        <w:rPr>
          <w:color w:val="000000"/>
          <w:spacing w:val="-2"/>
          <w:shd w:val="clear" w:color="auto" w:fill="F5F5F5"/>
        </w:rPr>
        <w:t>competitiva.</w:t>
      </w:r>
    </w:p>
    <w:p w14:paraId="1711CB36">
      <w:pPr>
        <w:pStyle w:val="7"/>
        <w:spacing w:before="12"/>
      </w:pPr>
    </w:p>
    <w:p w14:paraId="16B6D3FA">
      <w:pPr>
        <w:pStyle w:val="9"/>
        <w:numPr>
          <w:ilvl w:val="3"/>
          <w:numId w:val="1"/>
        </w:numPr>
        <w:tabs>
          <w:tab w:val="left" w:pos="2289"/>
        </w:tabs>
        <w:spacing w:before="0" w:after="0" w:line="288" w:lineRule="auto"/>
        <w:ind w:left="1419" w:right="1452" w:firstLine="0"/>
        <w:jc w:val="both"/>
        <w:rPr>
          <w:sz w:val="24"/>
        </w:rPr>
      </w:pPr>
      <w:r>
        <w:rPr>
          <w:sz w:val="24"/>
        </w:rPr>
        <w:t>disputa final, hipótese em que os licitantes empatados poderão apresentar nova proposta em ato contínuo à classificação;</w:t>
      </w:r>
    </w:p>
    <w:p w14:paraId="0C287AB9">
      <w:pPr>
        <w:pStyle w:val="7"/>
        <w:spacing w:before="56"/>
      </w:pPr>
    </w:p>
    <w:p w14:paraId="028F947F">
      <w:pPr>
        <w:pStyle w:val="9"/>
        <w:numPr>
          <w:ilvl w:val="3"/>
          <w:numId w:val="1"/>
        </w:numPr>
        <w:tabs>
          <w:tab w:val="left" w:pos="2296"/>
        </w:tabs>
        <w:spacing w:before="0" w:after="0" w:line="288" w:lineRule="auto"/>
        <w:ind w:left="1419" w:right="1461" w:firstLine="0"/>
        <w:jc w:val="both"/>
        <w:rPr>
          <w:sz w:val="24"/>
        </w:rPr>
      </w:pPr>
      <w:r>
        <w:rPr>
          <w:sz w:val="24"/>
        </w:rPr>
        <w:t>avaliação do desempenho contratual prévio dos licitantes, para a qual deverão preferencialmente ser utilizados registros cadastrais para efeito de atesto de cumprimento de obrigações previstos na Lei;</w:t>
      </w:r>
    </w:p>
    <w:p w14:paraId="2798E2E6">
      <w:pPr>
        <w:pStyle w:val="7"/>
        <w:spacing w:before="52"/>
      </w:pPr>
    </w:p>
    <w:p w14:paraId="06E88027">
      <w:pPr>
        <w:pStyle w:val="9"/>
        <w:numPr>
          <w:ilvl w:val="3"/>
          <w:numId w:val="1"/>
        </w:numPr>
        <w:tabs>
          <w:tab w:val="left" w:pos="2267"/>
        </w:tabs>
        <w:spacing w:before="1" w:after="0" w:line="288" w:lineRule="auto"/>
        <w:ind w:left="1419" w:right="1460" w:firstLine="0"/>
        <w:jc w:val="both"/>
        <w:rPr>
          <w:sz w:val="24"/>
        </w:rPr>
      </w:pPr>
      <w:r>
        <w:rPr>
          <w:sz w:val="24"/>
        </w:rPr>
        <w:t>desenvolvimento pelo licitante de ações de equidade entre homens e mulheres no ambiente de trabalho;</w:t>
      </w:r>
    </w:p>
    <w:p w14:paraId="147750B6">
      <w:pPr>
        <w:pStyle w:val="7"/>
        <w:spacing w:before="55"/>
      </w:pPr>
    </w:p>
    <w:p w14:paraId="1E3D55F2">
      <w:pPr>
        <w:pStyle w:val="9"/>
        <w:numPr>
          <w:ilvl w:val="3"/>
          <w:numId w:val="1"/>
        </w:numPr>
        <w:tabs>
          <w:tab w:val="left" w:pos="2265"/>
        </w:tabs>
        <w:spacing w:before="0" w:after="0" w:line="288" w:lineRule="auto"/>
        <w:ind w:left="1419" w:right="1461" w:firstLine="0"/>
        <w:jc w:val="both"/>
        <w:rPr>
          <w:sz w:val="24"/>
        </w:rPr>
      </w:pPr>
      <w:r>
        <w:rPr>
          <w:sz w:val="24"/>
        </w:rPr>
        <w:t>desenvolvimento pelo licitante de programa de integridade, conforme orientações dos órgãos de controle.</w:t>
      </w:r>
    </w:p>
    <w:p w14:paraId="55B22446">
      <w:pPr>
        <w:pStyle w:val="7"/>
        <w:spacing w:before="12"/>
      </w:pPr>
    </w:p>
    <w:p w14:paraId="48A94928">
      <w:pPr>
        <w:pStyle w:val="9"/>
        <w:numPr>
          <w:ilvl w:val="2"/>
          <w:numId w:val="1"/>
        </w:numPr>
        <w:tabs>
          <w:tab w:val="left" w:pos="2138"/>
        </w:tabs>
        <w:spacing w:before="1" w:after="0" w:line="288" w:lineRule="auto"/>
        <w:ind w:left="1419" w:right="1458" w:firstLine="0"/>
        <w:jc w:val="both"/>
        <w:rPr>
          <w:sz w:val="24"/>
        </w:rPr>
      </w:pPr>
      <w:r>
        <w:rPr>
          <w:sz w:val="24"/>
        </w:rPr>
        <w:t>Persistindo o empate, será assegurada preferência, sucessivamente, aos bens e serviços produzidos ou prestados por:</w:t>
      </w:r>
    </w:p>
    <w:p w14:paraId="76987E21">
      <w:pPr>
        <w:pStyle w:val="7"/>
        <w:spacing w:before="11"/>
      </w:pPr>
    </w:p>
    <w:p w14:paraId="0B725220">
      <w:pPr>
        <w:pStyle w:val="9"/>
        <w:numPr>
          <w:ilvl w:val="3"/>
          <w:numId w:val="1"/>
        </w:numPr>
        <w:tabs>
          <w:tab w:val="left" w:pos="2263"/>
        </w:tabs>
        <w:spacing w:before="1" w:after="0" w:line="288" w:lineRule="auto"/>
        <w:ind w:left="1419" w:right="1458" w:firstLine="0"/>
        <w:jc w:val="both"/>
        <w:rPr>
          <w:sz w:val="24"/>
        </w:rPr>
      </w:pPr>
      <w:r>
        <w:rPr>
          <w:sz w:val="24"/>
        </w:rPr>
        <w:t>empresas estabelecidas no território do Estado ou do Distrito Federal do órgão ou entidade</w:t>
      </w:r>
      <w:r>
        <w:rPr>
          <w:spacing w:val="21"/>
          <w:sz w:val="24"/>
        </w:rPr>
        <w:t xml:space="preserve"> </w:t>
      </w:r>
      <w:r>
        <w:rPr>
          <w:sz w:val="24"/>
        </w:rPr>
        <w:t>da</w:t>
      </w:r>
      <w:r>
        <w:rPr>
          <w:spacing w:val="21"/>
          <w:sz w:val="24"/>
        </w:rPr>
        <w:t xml:space="preserve"> </w:t>
      </w:r>
      <w:r>
        <w:rPr>
          <w:sz w:val="24"/>
        </w:rPr>
        <w:t>Administração</w:t>
      </w:r>
      <w:r>
        <w:rPr>
          <w:spacing w:val="22"/>
          <w:sz w:val="24"/>
        </w:rPr>
        <w:t xml:space="preserve"> </w:t>
      </w:r>
      <w:r>
        <w:rPr>
          <w:sz w:val="24"/>
        </w:rPr>
        <w:t>Pública</w:t>
      </w:r>
      <w:r>
        <w:rPr>
          <w:spacing w:val="21"/>
          <w:sz w:val="24"/>
        </w:rPr>
        <w:t xml:space="preserve"> </w:t>
      </w:r>
      <w:r>
        <w:rPr>
          <w:sz w:val="24"/>
        </w:rPr>
        <w:t>estadual</w:t>
      </w:r>
      <w:r>
        <w:rPr>
          <w:spacing w:val="22"/>
          <w:sz w:val="24"/>
        </w:rPr>
        <w:t xml:space="preserve"> </w:t>
      </w:r>
      <w:r>
        <w:rPr>
          <w:sz w:val="24"/>
        </w:rPr>
        <w:t>ou</w:t>
      </w:r>
      <w:r>
        <w:rPr>
          <w:spacing w:val="22"/>
          <w:sz w:val="24"/>
        </w:rPr>
        <w:t xml:space="preserve"> </w:t>
      </w:r>
      <w:r>
        <w:rPr>
          <w:sz w:val="24"/>
        </w:rPr>
        <w:t>distrital</w:t>
      </w:r>
      <w:r>
        <w:rPr>
          <w:spacing w:val="22"/>
          <w:sz w:val="24"/>
        </w:rPr>
        <w:t xml:space="preserve"> </w:t>
      </w:r>
      <w:r>
        <w:rPr>
          <w:sz w:val="24"/>
        </w:rPr>
        <w:t>licitante</w:t>
      </w:r>
      <w:r>
        <w:rPr>
          <w:spacing w:val="21"/>
          <w:sz w:val="24"/>
        </w:rPr>
        <w:t xml:space="preserve"> </w:t>
      </w:r>
      <w:r>
        <w:rPr>
          <w:sz w:val="24"/>
        </w:rPr>
        <w:t>ou,</w:t>
      </w:r>
      <w:r>
        <w:rPr>
          <w:spacing w:val="22"/>
          <w:sz w:val="24"/>
        </w:rPr>
        <w:t xml:space="preserve"> </w:t>
      </w:r>
      <w:r>
        <w:rPr>
          <w:sz w:val="24"/>
        </w:rPr>
        <w:t>no</w:t>
      </w:r>
      <w:r>
        <w:rPr>
          <w:spacing w:val="22"/>
          <w:sz w:val="24"/>
        </w:rPr>
        <w:t xml:space="preserve"> </w:t>
      </w:r>
      <w:r>
        <w:rPr>
          <w:sz w:val="24"/>
        </w:rPr>
        <w:t>caso</w:t>
      </w:r>
      <w:r>
        <w:rPr>
          <w:spacing w:val="22"/>
          <w:sz w:val="24"/>
        </w:rPr>
        <w:t xml:space="preserve"> </w:t>
      </w:r>
      <w:r>
        <w:rPr>
          <w:sz w:val="24"/>
        </w:rPr>
        <w:t>de</w:t>
      </w:r>
      <w:r>
        <w:rPr>
          <w:spacing w:val="21"/>
          <w:sz w:val="24"/>
        </w:rPr>
        <w:t xml:space="preserve"> </w:t>
      </w:r>
      <w:r>
        <w:rPr>
          <w:sz w:val="24"/>
        </w:rPr>
        <w:t>licitação</w:t>
      </w:r>
    </w:p>
    <w:p w14:paraId="3643F49F">
      <w:pPr>
        <w:pStyle w:val="9"/>
        <w:spacing w:after="0" w:line="288" w:lineRule="auto"/>
        <w:jc w:val="both"/>
        <w:rPr>
          <w:sz w:val="24"/>
        </w:rPr>
        <w:sectPr>
          <w:pgSz w:w="11900" w:h="16820"/>
          <w:pgMar w:top="1340" w:right="141" w:bottom="920" w:left="141" w:header="341" w:footer="677" w:gutter="0"/>
          <w:cols w:space="720" w:num="1"/>
        </w:sectPr>
      </w:pPr>
    </w:p>
    <w:p w14:paraId="5F83F1C0">
      <w:pPr>
        <w:pStyle w:val="7"/>
        <w:spacing w:before="258" w:line="288" w:lineRule="auto"/>
        <w:ind w:left="1419" w:right="1454"/>
      </w:pPr>
      <w:r>
        <w:t>realizada</w:t>
      </w:r>
      <w:r>
        <w:rPr>
          <w:spacing w:val="40"/>
        </w:rPr>
        <w:t xml:space="preserve"> </w:t>
      </w:r>
      <w:r>
        <w:t>por</w:t>
      </w:r>
      <w:r>
        <w:rPr>
          <w:spacing w:val="40"/>
        </w:rPr>
        <w:t xml:space="preserve"> </w:t>
      </w:r>
      <w:r>
        <w:t>órgão</w:t>
      </w:r>
      <w:r>
        <w:rPr>
          <w:spacing w:val="40"/>
        </w:rPr>
        <w:t xml:space="preserve"> </w:t>
      </w:r>
      <w:r>
        <w:t>ou</w:t>
      </w:r>
      <w:r>
        <w:rPr>
          <w:spacing w:val="40"/>
        </w:rPr>
        <w:t xml:space="preserve"> </w:t>
      </w:r>
      <w:r>
        <w:t>entidade</w:t>
      </w:r>
      <w:r>
        <w:rPr>
          <w:spacing w:val="40"/>
        </w:rPr>
        <w:t xml:space="preserve"> </w:t>
      </w:r>
      <w:r>
        <w:t>de</w:t>
      </w:r>
      <w:r>
        <w:rPr>
          <w:spacing w:val="40"/>
        </w:rPr>
        <w:t xml:space="preserve"> </w:t>
      </w:r>
      <w:r>
        <w:t>Município,</w:t>
      </w:r>
      <w:r>
        <w:rPr>
          <w:spacing w:val="40"/>
        </w:rPr>
        <w:t xml:space="preserve"> </w:t>
      </w:r>
      <w:r>
        <w:t>no</w:t>
      </w:r>
      <w:r>
        <w:rPr>
          <w:spacing w:val="40"/>
        </w:rPr>
        <w:t xml:space="preserve"> </w:t>
      </w:r>
      <w:r>
        <w:t>território</w:t>
      </w:r>
      <w:r>
        <w:rPr>
          <w:spacing w:val="40"/>
        </w:rPr>
        <w:t xml:space="preserve"> </w:t>
      </w:r>
      <w:r>
        <w:t>do</w:t>
      </w:r>
      <w:r>
        <w:rPr>
          <w:spacing w:val="40"/>
        </w:rPr>
        <w:t xml:space="preserve"> </w:t>
      </w:r>
      <w:r>
        <w:t>Estado</w:t>
      </w:r>
      <w:r>
        <w:rPr>
          <w:spacing w:val="40"/>
        </w:rPr>
        <w:t xml:space="preserve"> </w:t>
      </w:r>
      <w:r>
        <w:t>em</w:t>
      </w:r>
      <w:r>
        <w:rPr>
          <w:spacing w:val="40"/>
        </w:rPr>
        <w:t xml:space="preserve"> </w:t>
      </w:r>
      <w:r>
        <w:t>que</w:t>
      </w:r>
      <w:r>
        <w:rPr>
          <w:spacing w:val="40"/>
        </w:rPr>
        <w:t xml:space="preserve"> </w:t>
      </w:r>
      <w:r>
        <w:t>este</w:t>
      </w:r>
      <w:r>
        <w:rPr>
          <w:spacing w:val="40"/>
        </w:rPr>
        <w:t xml:space="preserve"> </w:t>
      </w:r>
      <w:r>
        <w:t xml:space="preserve">se </w:t>
      </w:r>
      <w:r>
        <w:rPr>
          <w:spacing w:val="-2"/>
        </w:rPr>
        <w:t>localize;</w:t>
      </w:r>
    </w:p>
    <w:p w14:paraId="601FC99A">
      <w:pPr>
        <w:pStyle w:val="7"/>
        <w:spacing w:before="55"/>
      </w:pPr>
    </w:p>
    <w:p w14:paraId="012E441C">
      <w:pPr>
        <w:pStyle w:val="9"/>
        <w:numPr>
          <w:ilvl w:val="3"/>
          <w:numId w:val="1"/>
        </w:numPr>
        <w:tabs>
          <w:tab w:val="left" w:pos="2259"/>
        </w:tabs>
        <w:spacing w:before="1" w:after="0" w:line="240" w:lineRule="auto"/>
        <w:ind w:left="2259" w:right="0" w:hanging="840"/>
        <w:jc w:val="left"/>
        <w:rPr>
          <w:sz w:val="24"/>
        </w:rPr>
      </w:pPr>
      <w:r>
        <w:rPr>
          <w:sz w:val="24"/>
        </w:rPr>
        <w:t>empresas</w:t>
      </w:r>
      <w:r>
        <w:rPr>
          <w:spacing w:val="-4"/>
          <w:sz w:val="24"/>
        </w:rPr>
        <w:t xml:space="preserve"> </w:t>
      </w:r>
      <w:r>
        <w:rPr>
          <w:spacing w:val="-2"/>
          <w:sz w:val="24"/>
        </w:rPr>
        <w:t>brasileiras;</w:t>
      </w:r>
    </w:p>
    <w:p w14:paraId="2CD24B51">
      <w:pPr>
        <w:pStyle w:val="7"/>
        <w:spacing w:before="110"/>
      </w:pPr>
    </w:p>
    <w:p w14:paraId="2F7FEB79">
      <w:pPr>
        <w:pStyle w:val="9"/>
        <w:numPr>
          <w:ilvl w:val="3"/>
          <w:numId w:val="1"/>
        </w:numPr>
        <w:tabs>
          <w:tab w:val="left" w:pos="2259"/>
        </w:tabs>
        <w:spacing w:before="0" w:after="0" w:line="240" w:lineRule="auto"/>
        <w:ind w:left="2259" w:right="0" w:hanging="840"/>
        <w:jc w:val="left"/>
        <w:rPr>
          <w:sz w:val="24"/>
        </w:rPr>
      </w:pPr>
      <w:r>
        <w:rPr>
          <w:sz w:val="24"/>
        </w:rPr>
        <w:t>empresas</w:t>
      </w:r>
      <w:r>
        <w:rPr>
          <w:spacing w:val="-3"/>
          <w:sz w:val="24"/>
        </w:rPr>
        <w:t xml:space="preserve"> </w:t>
      </w:r>
      <w:r>
        <w:rPr>
          <w:sz w:val="24"/>
        </w:rPr>
        <w:t>que</w:t>
      </w:r>
      <w:r>
        <w:rPr>
          <w:spacing w:val="-1"/>
          <w:sz w:val="24"/>
        </w:rPr>
        <w:t xml:space="preserve"> </w:t>
      </w:r>
      <w:r>
        <w:rPr>
          <w:sz w:val="24"/>
        </w:rPr>
        <w:t>invistam</w:t>
      </w:r>
      <w:r>
        <w:rPr>
          <w:spacing w:val="-1"/>
          <w:sz w:val="24"/>
        </w:rPr>
        <w:t xml:space="preserve"> </w:t>
      </w:r>
      <w:r>
        <w:rPr>
          <w:sz w:val="24"/>
        </w:rPr>
        <w:t>em pesquisa</w:t>
      </w:r>
      <w:r>
        <w:rPr>
          <w:spacing w:val="-1"/>
          <w:sz w:val="24"/>
        </w:rPr>
        <w:t xml:space="preserve"> </w:t>
      </w:r>
      <w:r>
        <w:rPr>
          <w:sz w:val="24"/>
        </w:rPr>
        <w:t>e</w:t>
      </w:r>
      <w:r>
        <w:rPr>
          <w:spacing w:val="-2"/>
          <w:sz w:val="24"/>
        </w:rPr>
        <w:t xml:space="preserve"> </w:t>
      </w:r>
      <w:r>
        <w:rPr>
          <w:sz w:val="24"/>
        </w:rPr>
        <w:t>no</w:t>
      </w:r>
      <w:r>
        <w:rPr>
          <w:spacing w:val="1"/>
          <w:sz w:val="24"/>
        </w:rPr>
        <w:t xml:space="preserve"> </w:t>
      </w:r>
      <w:r>
        <w:rPr>
          <w:sz w:val="24"/>
        </w:rPr>
        <w:t>desenvolvimento de</w:t>
      </w:r>
      <w:r>
        <w:rPr>
          <w:spacing w:val="-2"/>
          <w:sz w:val="24"/>
        </w:rPr>
        <w:t xml:space="preserve"> </w:t>
      </w:r>
      <w:r>
        <w:rPr>
          <w:sz w:val="24"/>
        </w:rPr>
        <w:t>tecnologia</w:t>
      </w:r>
      <w:r>
        <w:rPr>
          <w:spacing w:val="-1"/>
          <w:sz w:val="24"/>
        </w:rPr>
        <w:t xml:space="preserve"> </w:t>
      </w:r>
      <w:r>
        <w:rPr>
          <w:sz w:val="24"/>
        </w:rPr>
        <w:t xml:space="preserve">no </w:t>
      </w:r>
      <w:r>
        <w:rPr>
          <w:spacing w:val="-2"/>
          <w:sz w:val="24"/>
        </w:rPr>
        <w:t>País;</w:t>
      </w:r>
    </w:p>
    <w:p w14:paraId="17C1286C">
      <w:pPr>
        <w:pStyle w:val="7"/>
        <w:spacing w:before="110"/>
      </w:pPr>
    </w:p>
    <w:p w14:paraId="39577B54">
      <w:pPr>
        <w:pStyle w:val="9"/>
        <w:numPr>
          <w:ilvl w:val="3"/>
          <w:numId w:val="1"/>
        </w:numPr>
        <w:tabs>
          <w:tab w:val="left" w:pos="2263"/>
        </w:tabs>
        <w:spacing w:before="1" w:after="0" w:line="288" w:lineRule="auto"/>
        <w:ind w:left="1419" w:right="1453" w:firstLine="0"/>
        <w:jc w:val="left"/>
        <w:rPr>
          <w:sz w:val="24"/>
        </w:rPr>
      </w:pPr>
      <w:r>
        <w:rPr>
          <w:sz w:val="24"/>
        </w:rPr>
        <w:t xml:space="preserve">empresas que comprovem a prática de mitigação, nos termos da </w:t>
      </w:r>
      <w:r>
        <w:fldChar w:fldCharType="begin"/>
      </w:r>
      <w:r>
        <w:instrText xml:space="preserve"> HYPERLINK "https://www.planalto.gov.br/ccivil_03/_ato2007-2010/2009/lei/l12187.htm#%3A~%3Atext%3DLEI%20N%C2%BA%2012.187%2C%20DE%2029%20DE%20DEZEMBRO%20DE%202009.%26text%3DInstitui%20a%20Pol%C3%ADtica%20Nacional%20sobre%2CPNMC%20e%20d%C3%A1%20outras%20provid%C3%AAncias" \h </w:instrText>
      </w:r>
      <w:r>
        <w:fldChar w:fldCharType="separate"/>
      </w:r>
      <w:r>
        <w:rPr>
          <w:color w:val="0000FF"/>
          <w:sz w:val="24"/>
          <w:u w:val="single" w:color="0000FF"/>
        </w:rPr>
        <w:t>Lei nº 12.187, de</w:t>
      </w:r>
      <w:r>
        <w:rPr>
          <w:color w:val="0000FF"/>
          <w:sz w:val="24"/>
          <w:u w:val="single" w:color="0000FF"/>
        </w:rPr>
        <w:fldChar w:fldCharType="end"/>
      </w:r>
      <w:r>
        <w:rPr>
          <w:color w:val="0000FF"/>
          <w:sz w:val="24"/>
        </w:rPr>
        <w:t xml:space="preserve"> </w:t>
      </w:r>
      <w:r>
        <w:fldChar w:fldCharType="begin"/>
      </w:r>
      <w:r>
        <w:instrText xml:space="preserve"> HYPERLINK "https://www.planalto.gov.br/ccivil_03/_ato2007-2010/2009/lei/l12187.htm#%3A~%3Atext%3DLEI%20N%C2%BA%2012.187%2C%20DE%2029%20DE%20DEZEMBRO%20DE%202009.%26text%3DInstitui%20a%20Pol%C3%ADtica%20Nacional%20sobre%2CPNMC%20e%20d%C3%A1%20outras%20provid%C3%AAncias" \h </w:instrText>
      </w:r>
      <w:r>
        <w:fldChar w:fldCharType="separate"/>
      </w:r>
      <w:r>
        <w:rPr>
          <w:color w:val="0000FF"/>
          <w:sz w:val="24"/>
          <w:u w:val="single" w:color="0000FF"/>
        </w:rPr>
        <w:t>29 de dezembro de 2009</w:t>
      </w:r>
      <w:r>
        <w:rPr>
          <w:sz w:val="24"/>
        </w:rPr>
        <w:t>.</w:t>
      </w:r>
      <w:r>
        <w:rPr>
          <w:sz w:val="24"/>
        </w:rPr>
        <w:fldChar w:fldCharType="end"/>
      </w:r>
    </w:p>
    <w:p w14:paraId="0BEF2EC4">
      <w:pPr>
        <w:pStyle w:val="7"/>
        <w:spacing w:before="11"/>
      </w:pPr>
    </w:p>
    <w:p w14:paraId="027435A2">
      <w:pPr>
        <w:pStyle w:val="3"/>
        <w:numPr>
          <w:ilvl w:val="0"/>
          <w:numId w:val="1"/>
        </w:numPr>
        <w:tabs>
          <w:tab w:val="left" w:pos="1659"/>
        </w:tabs>
        <w:spacing w:before="1" w:after="0" w:line="240" w:lineRule="auto"/>
        <w:ind w:left="1659" w:right="0" w:hanging="240"/>
        <w:jc w:val="both"/>
      </w:pPr>
      <w:r>
        <w:t>DA</w:t>
      </w:r>
      <w:r>
        <w:rPr>
          <w:spacing w:val="-2"/>
        </w:rPr>
        <w:t xml:space="preserve"> </w:t>
      </w:r>
      <w:r>
        <w:t xml:space="preserve">FASE DE </w:t>
      </w:r>
      <w:r>
        <w:rPr>
          <w:spacing w:val="-2"/>
        </w:rPr>
        <w:t>JULGAMENTO</w:t>
      </w:r>
    </w:p>
    <w:p w14:paraId="02B7A15E">
      <w:pPr>
        <w:pStyle w:val="7"/>
        <w:spacing w:before="67"/>
        <w:rPr>
          <w:b/>
        </w:rPr>
      </w:pPr>
    </w:p>
    <w:p w14:paraId="567C34C4">
      <w:pPr>
        <w:pStyle w:val="9"/>
        <w:numPr>
          <w:ilvl w:val="1"/>
          <w:numId w:val="1"/>
        </w:numPr>
        <w:tabs>
          <w:tab w:val="left" w:pos="1795"/>
        </w:tabs>
        <w:spacing w:before="0" w:after="0" w:line="288" w:lineRule="auto"/>
        <w:ind w:left="1419" w:right="1460" w:firstLine="0"/>
        <w:jc w:val="both"/>
        <w:rPr>
          <w:sz w:val="24"/>
        </w:rPr>
      </w:pPr>
      <w:r>
        <w:rPr>
          <w:sz w:val="24"/>
        </w:rPr>
        <w:t>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0FC8401C">
      <w:pPr>
        <w:pStyle w:val="7"/>
        <w:spacing w:before="56"/>
      </w:pPr>
    </w:p>
    <w:p w14:paraId="1049817E">
      <w:pPr>
        <w:pStyle w:val="9"/>
        <w:numPr>
          <w:ilvl w:val="2"/>
          <w:numId w:val="1"/>
        </w:numPr>
        <w:tabs>
          <w:tab w:val="left" w:pos="1949"/>
        </w:tabs>
        <w:spacing w:before="0" w:after="0" w:line="288" w:lineRule="auto"/>
        <w:ind w:left="1419" w:right="1454" w:firstLine="0"/>
        <w:jc w:val="both"/>
        <w:rPr>
          <w:sz w:val="24"/>
        </w:rPr>
      </w:pPr>
      <w:r>
        <w:rPr>
          <w:sz w:val="24"/>
        </w:rPr>
        <w:t>A</w:t>
      </w:r>
      <w:r>
        <w:rPr>
          <w:spacing w:val="-14"/>
          <w:sz w:val="24"/>
        </w:rPr>
        <w:t xml:space="preserve"> </w:t>
      </w:r>
      <w:r>
        <w:rPr>
          <w:sz w:val="24"/>
        </w:rPr>
        <w:t>negociação</w:t>
      </w:r>
      <w:r>
        <w:rPr>
          <w:spacing w:val="-11"/>
          <w:sz w:val="24"/>
        </w:rPr>
        <w:t xml:space="preserve"> </w:t>
      </w:r>
      <w:r>
        <w:rPr>
          <w:sz w:val="24"/>
        </w:rPr>
        <w:t>ocorrerá</w:t>
      </w:r>
      <w:r>
        <w:rPr>
          <w:spacing w:val="-15"/>
          <w:sz w:val="24"/>
        </w:rPr>
        <w:t xml:space="preserve"> </w:t>
      </w:r>
      <w:r>
        <w:rPr>
          <w:sz w:val="24"/>
        </w:rPr>
        <w:t>sempre</w:t>
      </w:r>
      <w:r>
        <w:rPr>
          <w:spacing w:val="-14"/>
          <w:sz w:val="24"/>
        </w:rPr>
        <w:t xml:space="preserve"> </w:t>
      </w:r>
      <w:r>
        <w:rPr>
          <w:sz w:val="24"/>
        </w:rPr>
        <w:t>que</w:t>
      </w:r>
      <w:r>
        <w:rPr>
          <w:spacing w:val="-14"/>
          <w:sz w:val="24"/>
        </w:rPr>
        <w:t xml:space="preserve"> </w:t>
      </w:r>
      <w:r>
        <w:rPr>
          <w:sz w:val="24"/>
        </w:rPr>
        <w:t>a</w:t>
      </w:r>
      <w:r>
        <w:rPr>
          <w:spacing w:val="-12"/>
          <w:sz w:val="24"/>
        </w:rPr>
        <w:t xml:space="preserve"> </w:t>
      </w:r>
      <w:r>
        <w:rPr>
          <w:sz w:val="24"/>
        </w:rPr>
        <w:t>proposta</w:t>
      </w:r>
      <w:r>
        <w:rPr>
          <w:spacing w:val="-14"/>
          <w:sz w:val="24"/>
        </w:rPr>
        <w:t xml:space="preserve"> </w:t>
      </w:r>
      <w:r>
        <w:rPr>
          <w:sz w:val="24"/>
        </w:rPr>
        <w:t>do</w:t>
      </w:r>
      <w:r>
        <w:rPr>
          <w:spacing w:val="-13"/>
          <w:sz w:val="24"/>
        </w:rPr>
        <w:t xml:space="preserve"> </w:t>
      </w:r>
      <w:r>
        <w:rPr>
          <w:sz w:val="24"/>
        </w:rPr>
        <w:t>primeiro</w:t>
      </w:r>
      <w:r>
        <w:rPr>
          <w:spacing w:val="-8"/>
          <w:sz w:val="24"/>
        </w:rPr>
        <w:t xml:space="preserve"> </w:t>
      </w:r>
      <w:r>
        <w:rPr>
          <w:sz w:val="24"/>
        </w:rPr>
        <w:t>colocado</w:t>
      </w:r>
      <w:r>
        <w:rPr>
          <w:spacing w:val="-11"/>
          <w:sz w:val="24"/>
        </w:rPr>
        <w:t xml:space="preserve"> </w:t>
      </w:r>
      <w:r>
        <w:rPr>
          <w:sz w:val="24"/>
        </w:rPr>
        <w:t>permanecer</w:t>
      </w:r>
      <w:r>
        <w:rPr>
          <w:spacing w:val="-12"/>
          <w:sz w:val="24"/>
        </w:rPr>
        <w:t xml:space="preserve"> </w:t>
      </w:r>
      <w:r>
        <w:rPr>
          <w:sz w:val="24"/>
        </w:rPr>
        <w:t>acima do preço máximo ou do orçamento estimado para a contratação, ou inferior ao desconto definido para a contratação, e poderá ser dispensada, nos demais casos, mediante justificativa da provável inefetividade da negociação.</w:t>
      </w:r>
    </w:p>
    <w:p w14:paraId="1D0DA45E">
      <w:pPr>
        <w:pStyle w:val="7"/>
        <w:spacing w:before="12"/>
      </w:pPr>
    </w:p>
    <w:p w14:paraId="6D5D2F13">
      <w:pPr>
        <w:pStyle w:val="9"/>
        <w:numPr>
          <w:ilvl w:val="2"/>
          <w:numId w:val="1"/>
        </w:numPr>
        <w:tabs>
          <w:tab w:val="left" w:pos="1982"/>
        </w:tabs>
        <w:spacing w:before="0" w:after="0" w:line="288" w:lineRule="auto"/>
        <w:ind w:left="1419" w:right="1463" w:firstLine="0"/>
        <w:jc w:val="both"/>
        <w:rPr>
          <w:sz w:val="24"/>
        </w:rPr>
      </w:pPr>
      <w:r>
        <w:rPr>
          <w:sz w:val="24"/>
        </w:rPr>
        <w:t>A negociação será realizada por meio do sistema, podendo ser acompanhada pelos demais licitantes.</w:t>
      </w:r>
    </w:p>
    <w:p w14:paraId="006A354D">
      <w:pPr>
        <w:pStyle w:val="7"/>
        <w:spacing w:before="55"/>
      </w:pPr>
    </w:p>
    <w:p w14:paraId="21237C0F">
      <w:pPr>
        <w:pStyle w:val="9"/>
        <w:numPr>
          <w:ilvl w:val="2"/>
          <w:numId w:val="1"/>
        </w:numPr>
        <w:tabs>
          <w:tab w:val="left" w:pos="1956"/>
        </w:tabs>
        <w:spacing w:before="1" w:after="0" w:line="288" w:lineRule="auto"/>
        <w:ind w:left="1419" w:right="1460" w:firstLine="0"/>
        <w:jc w:val="both"/>
        <w:rPr>
          <w:sz w:val="24"/>
        </w:rPr>
      </w:pPr>
      <w:r>
        <w:rPr>
          <w:sz w:val="24"/>
        </w:rPr>
        <w:t>O</w:t>
      </w:r>
      <w:r>
        <w:rPr>
          <w:spacing w:val="-6"/>
          <w:sz w:val="24"/>
        </w:rPr>
        <w:t xml:space="preserve"> </w:t>
      </w:r>
      <w:r>
        <w:rPr>
          <w:sz w:val="24"/>
        </w:rPr>
        <w:t>resultado</w:t>
      </w:r>
      <w:r>
        <w:rPr>
          <w:spacing w:val="-6"/>
          <w:sz w:val="24"/>
        </w:rPr>
        <w:t xml:space="preserve"> </w:t>
      </w:r>
      <w:r>
        <w:rPr>
          <w:sz w:val="24"/>
        </w:rPr>
        <w:t>da</w:t>
      </w:r>
      <w:r>
        <w:rPr>
          <w:spacing w:val="-5"/>
          <w:sz w:val="24"/>
        </w:rPr>
        <w:t xml:space="preserve"> </w:t>
      </w:r>
      <w:r>
        <w:rPr>
          <w:sz w:val="24"/>
        </w:rPr>
        <w:t>negociação</w:t>
      </w:r>
      <w:r>
        <w:rPr>
          <w:spacing w:val="-4"/>
          <w:sz w:val="24"/>
        </w:rPr>
        <w:t xml:space="preserve"> </w:t>
      </w:r>
      <w:r>
        <w:rPr>
          <w:sz w:val="24"/>
        </w:rPr>
        <w:t>será</w:t>
      </w:r>
      <w:r>
        <w:rPr>
          <w:spacing w:val="-7"/>
          <w:sz w:val="24"/>
        </w:rPr>
        <w:t xml:space="preserve"> </w:t>
      </w:r>
      <w:r>
        <w:rPr>
          <w:sz w:val="24"/>
        </w:rPr>
        <w:t>divulgado</w:t>
      </w:r>
      <w:r>
        <w:rPr>
          <w:spacing w:val="-3"/>
          <w:sz w:val="24"/>
        </w:rPr>
        <w:t xml:space="preserve"> </w:t>
      </w:r>
      <w:r>
        <w:rPr>
          <w:sz w:val="24"/>
        </w:rPr>
        <w:t>a</w:t>
      </w:r>
      <w:r>
        <w:rPr>
          <w:spacing w:val="-4"/>
          <w:sz w:val="24"/>
        </w:rPr>
        <w:t xml:space="preserve"> </w:t>
      </w:r>
      <w:r>
        <w:rPr>
          <w:sz w:val="24"/>
        </w:rPr>
        <w:t>todos</w:t>
      </w:r>
      <w:r>
        <w:rPr>
          <w:spacing w:val="-5"/>
          <w:sz w:val="24"/>
        </w:rPr>
        <w:t xml:space="preserve"> </w:t>
      </w:r>
      <w:r>
        <w:rPr>
          <w:sz w:val="24"/>
        </w:rPr>
        <w:t>os</w:t>
      </w:r>
      <w:r>
        <w:rPr>
          <w:spacing w:val="-6"/>
          <w:sz w:val="24"/>
        </w:rPr>
        <w:t xml:space="preserve"> </w:t>
      </w:r>
      <w:r>
        <w:rPr>
          <w:sz w:val="24"/>
        </w:rPr>
        <w:t>licitantes</w:t>
      </w:r>
      <w:r>
        <w:rPr>
          <w:spacing w:val="-6"/>
          <w:sz w:val="24"/>
        </w:rPr>
        <w:t xml:space="preserve"> </w:t>
      </w:r>
      <w:r>
        <w:rPr>
          <w:sz w:val="24"/>
        </w:rPr>
        <w:t>e</w:t>
      </w:r>
      <w:r>
        <w:rPr>
          <w:spacing w:val="-4"/>
          <w:sz w:val="24"/>
        </w:rPr>
        <w:t xml:space="preserve"> </w:t>
      </w:r>
      <w:r>
        <w:rPr>
          <w:sz w:val="24"/>
        </w:rPr>
        <w:t>anexado</w:t>
      </w:r>
      <w:r>
        <w:rPr>
          <w:spacing w:val="-6"/>
          <w:sz w:val="24"/>
        </w:rPr>
        <w:t xml:space="preserve"> </w:t>
      </w:r>
      <w:r>
        <w:rPr>
          <w:sz w:val="24"/>
        </w:rPr>
        <w:t>aos</w:t>
      </w:r>
      <w:r>
        <w:rPr>
          <w:spacing w:val="-3"/>
          <w:sz w:val="24"/>
        </w:rPr>
        <w:t xml:space="preserve"> </w:t>
      </w:r>
      <w:r>
        <w:rPr>
          <w:sz w:val="24"/>
        </w:rPr>
        <w:t>autos</w:t>
      </w:r>
      <w:r>
        <w:rPr>
          <w:spacing w:val="-5"/>
          <w:sz w:val="24"/>
        </w:rPr>
        <w:t xml:space="preserve"> </w:t>
      </w:r>
      <w:r>
        <w:rPr>
          <w:sz w:val="24"/>
        </w:rPr>
        <w:t>do processo licitatório.</w:t>
      </w:r>
    </w:p>
    <w:p w14:paraId="5ED38000">
      <w:pPr>
        <w:pStyle w:val="7"/>
        <w:spacing w:before="55"/>
      </w:pPr>
    </w:p>
    <w:p w14:paraId="4B0C2665">
      <w:pPr>
        <w:pStyle w:val="9"/>
        <w:numPr>
          <w:ilvl w:val="2"/>
          <w:numId w:val="1"/>
        </w:numPr>
        <w:tabs>
          <w:tab w:val="left" w:pos="1970"/>
        </w:tabs>
        <w:spacing w:before="0" w:after="0" w:line="288" w:lineRule="auto"/>
        <w:ind w:left="1419" w:right="1455" w:firstLine="0"/>
        <w:jc w:val="both"/>
        <w:rPr>
          <w:sz w:val="24"/>
        </w:rPr>
      </w:pPr>
      <w:r>
        <w:rPr>
          <w:sz w:val="24"/>
        </w:rPr>
        <w:t>O Pregoeiro solicitará ao licitante mais bem classificado que, no prazo mínimo de 2 (duas) horas, envie a proposta adequada ao último lance ofertado após a negociação realizada, acompanhada, se for o caso, dos documentos complementares, quando necessários à confirmação daqueles exigidos neste Edital e já apresentados.</w:t>
      </w:r>
    </w:p>
    <w:p w14:paraId="15AC8333">
      <w:pPr>
        <w:pStyle w:val="7"/>
        <w:spacing w:before="53"/>
      </w:pPr>
    </w:p>
    <w:p w14:paraId="1DAFEAB0">
      <w:pPr>
        <w:pStyle w:val="9"/>
        <w:numPr>
          <w:ilvl w:val="2"/>
          <w:numId w:val="1"/>
        </w:numPr>
        <w:tabs>
          <w:tab w:val="left" w:pos="1965"/>
        </w:tabs>
        <w:spacing w:before="0" w:after="0" w:line="288" w:lineRule="auto"/>
        <w:ind w:left="1419" w:right="1464" w:firstLine="0"/>
        <w:jc w:val="both"/>
        <w:rPr>
          <w:sz w:val="24"/>
        </w:rPr>
      </w:pPr>
      <w:r>
        <w:rPr>
          <w:sz w:val="24"/>
        </w:rPr>
        <w:t>É facultado ao Pregoeiro prorrogar o prazo estabelecido, por igual período, de ofício ou a partir de solicitação fundamentada feita no chat pelo licitante, antes de findo o prazo.</w:t>
      </w:r>
    </w:p>
    <w:p w14:paraId="7325A54E">
      <w:pPr>
        <w:pStyle w:val="7"/>
        <w:spacing w:before="12"/>
      </w:pPr>
    </w:p>
    <w:p w14:paraId="7DDB181A">
      <w:pPr>
        <w:pStyle w:val="9"/>
        <w:numPr>
          <w:ilvl w:val="1"/>
          <w:numId w:val="1"/>
        </w:numPr>
        <w:tabs>
          <w:tab w:val="left" w:pos="1809"/>
        </w:tabs>
        <w:spacing w:before="1" w:after="0" w:line="288" w:lineRule="auto"/>
        <w:ind w:left="1419" w:right="1460" w:firstLine="0"/>
        <w:jc w:val="both"/>
        <w:rPr>
          <w:sz w:val="24"/>
        </w:rPr>
      </w:pPr>
      <w:r>
        <w:rPr>
          <w:sz w:val="24"/>
        </w:rPr>
        <w:t>Encerrada a negociação, o Pregoeiro examinará a proposta classificada em primeiro lugar quanto à adequação ao objeto e à compatibilidade do preço em relação ao máximo estipulado para contratação neste Edital e em seus anexos.</w:t>
      </w:r>
    </w:p>
    <w:p w14:paraId="4F43CFBF">
      <w:pPr>
        <w:pStyle w:val="7"/>
        <w:spacing w:before="55"/>
      </w:pPr>
    </w:p>
    <w:p w14:paraId="1546B08C">
      <w:pPr>
        <w:pStyle w:val="9"/>
        <w:numPr>
          <w:ilvl w:val="1"/>
          <w:numId w:val="1"/>
        </w:numPr>
        <w:tabs>
          <w:tab w:val="left" w:pos="1779"/>
        </w:tabs>
        <w:spacing w:before="0" w:after="0" w:line="240" w:lineRule="auto"/>
        <w:ind w:left="1779" w:right="0" w:hanging="360"/>
        <w:jc w:val="both"/>
        <w:rPr>
          <w:sz w:val="24"/>
        </w:rPr>
      </w:pPr>
      <w:r>
        <w:rPr>
          <w:sz w:val="24"/>
        </w:rPr>
        <w:t>Será</w:t>
      </w:r>
      <w:r>
        <w:rPr>
          <w:spacing w:val="-4"/>
          <w:sz w:val="24"/>
        </w:rPr>
        <w:t xml:space="preserve"> </w:t>
      </w:r>
      <w:r>
        <w:rPr>
          <w:sz w:val="24"/>
        </w:rPr>
        <w:t>desclassificada</w:t>
      </w:r>
      <w:r>
        <w:rPr>
          <w:spacing w:val="-1"/>
          <w:sz w:val="24"/>
        </w:rPr>
        <w:t xml:space="preserve"> </w:t>
      </w:r>
      <w:r>
        <w:rPr>
          <w:sz w:val="24"/>
        </w:rPr>
        <w:t>a proposta</w:t>
      </w:r>
      <w:r>
        <w:rPr>
          <w:spacing w:val="-2"/>
          <w:sz w:val="24"/>
        </w:rPr>
        <w:t xml:space="preserve"> </w:t>
      </w:r>
      <w:r>
        <w:rPr>
          <w:sz w:val="24"/>
        </w:rPr>
        <w:t>vencedora</w:t>
      </w:r>
      <w:r>
        <w:rPr>
          <w:spacing w:val="-3"/>
          <w:sz w:val="24"/>
        </w:rPr>
        <w:t xml:space="preserve"> </w:t>
      </w:r>
      <w:r>
        <w:rPr>
          <w:spacing w:val="-4"/>
          <w:sz w:val="24"/>
        </w:rPr>
        <w:t>que:</w:t>
      </w:r>
    </w:p>
    <w:p w14:paraId="2F9069C2">
      <w:pPr>
        <w:pStyle w:val="7"/>
        <w:spacing w:before="67"/>
      </w:pPr>
    </w:p>
    <w:p w14:paraId="71A2A64E">
      <w:pPr>
        <w:pStyle w:val="9"/>
        <w:numPr>
          <w:ilvl w:val="2"/>
          <w:numId w:val="1"/>
        </w:numPr>
        <w:tabs>
          <w:tab w:val="left" w:pos="1959"/>
        </w:tabs>
        <w:spacing w:before="0" w:after="0" w:line="240" w:lineRule="auto"/>
        <w:ind w:left="1959" w:right="0" w:hanging="540"/>
        <w:jc w:val="both"/>
        <w:rPr>
          <w:sz w:val="24"/>
        </w:rPr>
      </w:pPr>
      <w:r>
        <w:rPr>
          <w:sz w:val="24"/>
        </w:rPr>
        <w:t>contiver</w:t>
      </w:r>
      <w:r>
        <w:rPr>
          <w:spacing w:val="-2"/>
          <w:sz w:val="24"/>
        </w:rPr>
        <w:t xml:space="preserve"> </w:t>
      </w:r>
      <w:r>
        <w:rPr>
          <w:sz w:val="24"/>
        </w:rPr>
        <w:t>vícios</w:t>
      </w:r>
      <w:r>
        <w:rPr>
          <w:spacing w:val="-2"/>
          <w:sz w:val="24"/>
        </w:rPr>
        <w:t xml:space="preserve"> insanáveis;</w:t>
      </w:r>
    </w:p>
    <w:p w14:paraId="45951CBA">
      <w:pPr>
        <w:pStyle w:val="9"/>
        <w:spacing w:after="0" w:line="240" w:lineRule="auto"/>
        <w:jc w:val="both"/>
        <w:rPr>
          <w:sz w:val="24"/>
        </w:rPr>
        <w:sectPr>
          <w:pgSz w:w="11900" w:h="16820"/>
          <w:pgMar w:top="1340" w:right="141" w:bottom="920" w:left="141" w:header="341" w:footer="677" w:gutter="0"/>
          <w:cols w:space="720" w:num="1"/>
        </w:sectPr>
      </w:pPr>
    </w:p>
    <w:p w14:paraId="2BC49365">
      <w:pPr>
        <w:pStyle w:val="7"/>
      </w:pPr>
    </w:p>
    <w:p w14:paraId="2D8F2287">
      <w:pPr>
        <w:pStyle w:val="7"/>
        <w:spacing w:before="37"/>
      </w:pPr>
    </w:p>
    <w:p w14:paraId="204F8E75">
      <w:pPr>
        <w:pStyle w:val="9"/>
        <w:numPr>
          <w:ilvl w:val="2"/>
          <w:numId w:val="1"/>
        </w:numPr>
        <w:tabs>
          <w:tab w:val="left" w:pos="1959"/>
        </w:tabs>
        <w:spacing w:before="1" w:after="0" w:line="240" w:lineRule="auto"/>
        <w:ind w:left="1959" w:right="0" w:hanging="540"/>
        <w:jc w:val="left"/>
        <w:rPr>
          <w:sz w:val="24"/>
        </w:rPr>
      </w:pPr>
      <w:r>
        <w:rPr>
          <w:sz w:val="24"/>
        </w:rPr>
        <w:t>não</w:t>
      </w:r>
      <w:r>
        <w:rPr>
          <w:spacing w:val="-4"/>
          <w:sz w:val="24"/>
        </w:rPr>
        <w:t xml:space="preserve"> </w:t>
      </w:r>
      <w:r>
        <w:rPr>
          <w:sz w:val="24"/>
        </w:rPr>
        <w:t>obedecer às</w:t>
      </w:r>
      <w:r>
        <w:rPr>
          <w:spacing w:val="-2"/>
          <w:sz w:val="24"/>
        </w:rPr>
        <w:t xml:space="preserve"> </w:t>
      </w:r>
      <w:r>
        <w:rPr>
          <w:sz w:val="24"/>
        </w:rPr>
        <w:t>especificações</w:t>
      </w:r>
      <w:r>
        <w:rPr>
          <w:spacing w:val="-1"/>
          <w:sz w:val="24"/>
        </w:rPr>
        <w:t xml:space="preserve"> </w:t>
      </w:r>
      <w:r>
        <w:rPr>
          <w:sz w:val="24"/>
        </w:rPr>
        <w:t>técnicas</w:t>
      </w:r>
      <w:r>
        <w:rPr>
          <w:spacing w:val="1"/>
          <w:sz w:val="24"/>
        </w:rPr>
        <w:t xml:space="preserve"> </w:t>
      </w:r>
      <w:r>
        <w:rPr>
          <w:sz w:val="24"/>
        </w:rPr>
        <w:t>contidas</w:t>
      </w:r>
      <w:r>
        <w:rPr>
          <w:spacing w:val="-2"/>
          <w:sz w:val="24"/>
        </w:rPr>
        <w:t xml:space="preserve"> </w:t>
      </w:r>
      <w:r>
        <w:rPr>
          <w:sz w:val="24"/>
        </w:rPr>
        <w:t>no</w:t>
      </w:r>
      <w:r>
        <w:rPr>
          <w:spacing w:val="-1"/>
          <w:sz w:val="24"/>
        </w:rPr>
        <w:t xml:space="preserve"> </w:t>
      </w:r>
      <w:r>
        <w:rPr>
          <w:sz w:val="24"/>
        </w:rPr>
        <w:t>Termo</w:t>
      </w:r>
      <w:r>
        <w:rPr>
          <w:spacing w:val="-1"/>
          <w:sz w:val="24"/>
        </w:rPr>
        <w:t xml:space="preserve"> </w:t>
      </w:r>
      <w:r>
        <w:rPr>
          <w:sz w:val="24"/>
        </w:rPr>
        <w:t>de</w:t>
      </w:r>
      <w:r>
        <w:rPr>
          <w:spacing w:val="-3"/>
          <w:sz w:val="24"/>
        </w:rPr>
        <w:t xml:space="preserve"> </w:t>
      </w:r>
      <w:r>
        <w:rPr>
          <w:spacing w:val="-2"/>
          <w:sz w:val="24"/>
        </w:rPr>
        <w:t>Referência;</w:t>
      </w:r>
    </w:p>
    <w:p w14:paraId="177A27BF">
      <w:pPr>
        <w:pStyle w:val="7"/>
        <w:spacing w:before="110"/>
      </w:pPr>
    </w:p>
    <w:p w14:paraId="011779DA">
      <w:pPr>
        <w:pStyle w:val="9"/>
        <w:numPr>
          <w:ilvl w:val="2"/>
          <w:numId w:val="1"/>
        </w:numPr>
        <w:tabs>
          <w:tab w:val="left" w:pos="1982"/>
        </w:tabs>
        <w:spacing w:before="0" w:after="0" w:line="288" w:lineRule="auto"/>
        <w:ind w:left="1419" w:right="1461" w:firstLine="0"/>
        <w:jc w:val="both"/>
        <w:rPr>
          <w:sz w:val="24"/>
        </w:rPr>
      </w:pPr>
      <w:r>
        <w:rPr>
          <w:sz w:val="24"/>
        </w:rPr>
        <w:t>apresentar preços inexequíveis ou permanecerem acima do preço máximo definido para a contratação;</w:t>
      </w:r>
    </w:p>
    <w:p w14:paraId="32FAF471">
      <w:pPr>
        <w:pStyle w:val="7"/>
        <w:spacing w:before="55"/>
      </w:pPr>
    </w:p>
    <w:p w14:paraId="7D85AA14">
      <w:pPr>
        <w:pStyle w:val="9"/>
        <w:numPr>
          <w:ilvl w:val="2"/>
          <w:numId w:val="1"/>
        </w:numPr>
        <w:tabs>
          <w:tab w:val="left" w:pos="1959"/>
        </w:tabs>
        <w:spacing w:before="0" w:after="0" w:line="240" w:lineRule="auto"/>
        <w:ind w:left="1959" w:right="0" w:hanging="540"/>
        <w:jc w:val="left"/>
        <w:rPr>
          <w:sz w:val="24"/>
        </w:rPr>
      </w:pPr>
      <w:r>
        <w:rPr>
          <w:sz w:val="24"/>
        </w:rPr>
        <w:t>não</w:t>
      </w:r>
      <w:r>
        <w:rPr>
          <w:spacing w:val="-2"/>
          <w:sz w:val="24"/>
        </w:rPr>
        <w:t xml:space="preserve"> </w:t>
      </w:r>
      <w:r>
        <w:rPr>
          <w:sz w:val="24"/>
        </w:rPr>
        <w:t>tiverem</w:t>
      </w:r>
      <w:r>
        <w:rPr>
          <w:spacing w:val="-1"/>
          <w:sz w:val="24"/>
        </w:rPr>
        <w:t xml:space="preserve"> </w:t>
      </w:r>
      <w:r>
        <w:rPr>
          <w:sz w:val="24"/>
        </w:rPr>
        <w:t>sua exequibilidade</w:t>
      </w:r>
      <w:r>
        <w:rPr>
          <w:spacing w:val="-2"/>
          <w:sz w:val="24"/>
        </w:rPr>
        <w:t xml:space="preserve"> </w:t>
      </w:r>
      <w:r>
        <w:rPr>
          <w:sz w:val="24"/>
        </w:rPr>
        <w:t>demonstrada, quando</w:t>
      </w:r>
      <w:r>
        <w:rPr>
          <w:spacing w:val="-1"/>
          <w:sz w:val="24"/>
        </w:rPr>
        <w:t xml:space="preserve"> </w:t>
      </w:r>
      <w:r>
        <w:rPr>
          <w:sz w:val="24"/>
        </w:rPr>
        <w:t>exigido</w:t>
      </w:r>
      <w:r>
        <w:rPr>
          <w:spacing w:val="-1"/>
          <w:sz w:val="24"/>
        </w:rPr>
        <w:t xml:space="preserve"> </w:t>
      </w:r>
      <w:r>
        <w:rPr>
          <w:sz w:val="24"/>
        </w:rPr>
        <w:t>pela</w:t>
      </w:r>
      <w:r>
        <w:rPr>
          <w:spacing w:val="-1"/>
          <w:sz w:val="24"/>
        </w:rPr>
        <w:t xml:space="preserve"> </w:t>
      </w:r>
      <w:r>
        <w:rPr>
          <w:spacing w:val="-2"/>
          <w:sz w:val="24"/>
        </w:rPr>
        <w:t>Administração;</w:t>
      </w:r>
    </w:p>
    <w:p w14:paraId="366EF3D3">
      <w:pPr>
        <w:pStyle w:val="7"/>
        <w:spacing w:before="111"/>
      </w:pPr>
    </w:p>
    <w:p w14:paraId="701BAC7C">
      <w:pPr>
        <w:pStyle w:val="9"/>
        <w:numPr>
          <w:ilvl w:val="2"/>
          <w:numId w:val="1"/>
        </w:numPr>
        <w:tabs>
          <w:tab w:val="left" w:pos="1994"/>
        </w:tabs>
        <w:spacing w:before="0" w:after="0" w:line="288" w:lineRule="auto"/>
        <w:ind w:left="1419" w:right="1457" w:firstLine="0"/>
        <w:jc w:val="both"/>
        <w:rPr>
          <w:sz w:val="24"/>
        </w:rPr>
      </w:pPr>
      <w:r>
        <w:rPr>
          <w:sz w:val="24"/>
        </w:rPr>
        <w:t>apresentar desconformidade com quaisquer outras exigências deste Edital ou seus anexos, desde que insanável.</w:t>
      </w:r>
    </w:p>
    <w:p w14:paraId="717B3FB7">
      <w:pPr>
        <w:pStyle w:val="7"/>
        <w:spacing w:before="12"/>
      </w:pPr>
    </w:p>
    <w:p w14:paraId="35A4C3E1">
      <w:pPr>
        <w:pStyle w:val="9"/>
        <w:numPr>
          <w:ilvl w:val="1"/>
          <w:numId w:val="1"/>
        </w:numPr>
        <w:tabs>
          <w:tab w:val="left" w:pos="1898"/>
        </w:tabs>
        <w:spacing w:before="0" w:after="0" w:line="288" w:lineRule="auto"/>
        <w:ind w:left="1419" w:right="1460" w:firstLine="0"/>
        <w:jc w:val="both"/>
        <w:rPr>
          <w:sz w:val="24"/>
        </w:rPr>
      </w:pPr>
      <w:r>
        <w:rPr>
          <w:sz w:val="24"/>
        </w:rPr>
        <w:t>A desclassificação será sempre fundamentada e registrada no sistema, com acompanhamento por todos os participantes.</w:t>
      </w:r>
    </w:p>
    <w:p w14:paraId="75D2C4A4">
      <w:pPr>
        <w:pStyle w:val="7"/>
        <w:spacing w:before="56"/>
      </w:pPr>
    </w:p>
    <w:p w14:paraId="14980613">
      <w:pPr>
        <w:pStyle w:val="9"/>
        <w:numPr>
          <w:ilvl w:val="1"/>
          <w:numId w:val="1"/>
        </w:numPr>
        <w:tabs>
          <w:tab w:val="left" w:pos="1769"/>
        </w:tabs>
        <w:spacing w:before="0" w:after="0" w:line="288" w:lineRule="auto"/>
        <w:ind w:left="1419" w:right="1457" w:firstLine="0"/>
        <w:jc w:val="both"/>
        <w:rPr>
          <w:sz w:val="24"/>
        </w:rPr>
      </w:pPr>
      <w:r>
        <w:rPr>
          <w:sz w:val="24"/>
        </w:rPr>
        <w:t>É</w:t>
      </w:r>
      <w:r>
        <w:rPr>
          <w:spacing w:val="-12"/>
          <w:sz w:val="24"/>
        </w:rPr>
        <w:t xml:space="preserve"> </w:t>
      </w:r>
      <w:r>
        <w:rPr>
          <w:sz w:val="24"/>
        </w:rPr>
        <w:t>indício</w:t>
      </w:r>
      <w:r>
        <w:rPr>
          <w:spacing w:val="-12"/>
          <w:sz w:val="24"/>
        </w:rPr>
        <w:t xml:space="preserve"> </w:t>
      </w:r>
      <w:r>
        <w:rPr>
          <w:sz w:val="24"/>
        </w:rPr>
        <w:t>de</w:t>
      </w:r>
      <w:r>
        <w:rPr>
          <w:spacing w:val="-13"/>
          <w:sz w:val="24"/>
        </w:rPr>
        <w:t xml:space="preserve"> </w:t>
      </w:r>
      <w:r>
        <w:rPr>
          <w:sz w:val="24"/>
        </w:rPr>
        <w:t>inexequibilidade</w:t>
      </w:r>
      <w:r>
        <w:rPr>
          <w:spacing w:val="-14"/>
          <w:sz w:val="24"/>
        </w:rPr>
        <w:t xml:space="preserve"> </w:t>
      </w:r>
      <w:r>
        <w:rPr>
          <w:sz w:val="24"/>
        </w:rPr>
        <w:t>das</w:t>
      </w:r>
      <w:r>
        <w:rPr>
          <w:spacing w:val="-12"/>
          <w:sz w:val="24"/>
        </w:rPr>
        <w:t xml:space="preserve"> </w:t>
      </w:r>
      <w:r>
        <w:rPr>
          <w:sz w:val="24"/>
        </w:rPr>
        <w:t>propostas</w:t>
      </w:r>
      <w:r>
        <w:rPr>
          <w:spacing w:val="-12"/>
          <w:sz w:val="24"/>
        </w:rPr>
        <w:t xml:space="preserve"> </w:t>
      </w:r>
      <w:r>
        <w:rPr>
          <w:sz w:val="24"/>
        </w:rPr>
        <w:t>valores</w:t>
      </w:r>
      <w:r>
        <w:rPr>
          <w:spacing w:val="-12"/>
          <w:sz w:val="24"/>
        </w:rPr>
        <w:t xml:space="preserve"> </w:t>
      </w:r>
      <w:r>
        <w:rPr>
          <w:sz w:val="24"/>
        </w:rPr>
        <w:t>inferiores</w:t>
      </w:r>
      <w:r>
        <w:rPr>
          <w:spacing w:val="-12"/>
          <w:sz w:val="24"/>
        </w:rPr>
        <w:t xml:space="preserve"> </w:t>
      </w:r>
      <w:r>
        <w:rPr>
          <w:sz w:val="24"/>
        </w:rPr>
        <w:t>a</w:t>
      </w:r>
      <w:r>
        <w:rPr>
          <w:spacing w:val="-13"/>
          <w:sz w:val="24"/>
        </w:rPr>
        <w:t xml:space="preserve"> </w:t>
      </w:r>
      <w:r>
        <w:rPr>
          <w:sz w:val="24"/>
        </w:rPr>
        <w:t>75%</w:t>
      </w:r>
      <w:r>
        <w:rPr>
          <w:spacing w:val="-13"/>
          <w:sz w:val="24"/>
        </w:rPr>
        <w:t xml:space="preserve"> </w:t>
      </w:r>
      <w:r>
        <w:rPr>
          <w:sz w:val="24"/>
        </w:rPr>
        <w:t>(setenta</w:t>
      </w:r>
      <w:r>
        <w:rPr>
          <w:spacing w:val="-13"/>
          <w:sz w:val="24"/>
        </w:rPr>
        <w:t xml:space="preserve"> </w:t>
      </w:r>
      <w:r>
        <w:rPr>
          <w:sz w:val="24"/>
        </w:rPr>
        <w:t>e</w:t>
      </w:r>
      <w:r>
        <w:rPr>
          <w:spacing w:val="-13"/>
          <w:sz w:val="24"/>
        </w:rPr>
        <w:t xml:space="preserve"> </w:t>
      </w:r>
      <w:r>
        <w:rPr>
          <w:sz w:val="24"/>
        </w:rPr>
        <w:t>cinco</w:t>
      </w:r>
      <w:r>
        <w:rPr>
          <w:spacing w:val="-12"/>
          <w:sz w:val="24"/>
        </w:rPr>
        <w:t xml:space="preserve"> </w:t>
      </w:r>
      <w:r>
        <w:rPr>
          <w:sz w:val="24"/>
        </w:rPr>
        <w:t>por cento) do valor orçado pela Administração, conforme art. 59, § 4º, II</w:t>
      </w:r>
      <w:r>
        <w:rPr>
          <w:spacing w:val="-2"/>
          <w:sz w:val="24"/>
        </w:rPr>
        <w:t xml:space="preserve"> </w:t>
      </w:r>
      <w:r>
        <w:rPr>
          <w:sz w:val="24"/>
        </w:rPr>
        <w:t>da Lei 14.133/2021 e Instrução Normativa/ME 73/2022.</w:t>
      </w:r>
    </w:p>
    <w:p w14:paraId="7C62FBE2">
      <w:pPr>
        <w:pStyle w:val="7"/>
        <w:spacing w:before="12"/>
      </w:pPr>
    </w:p>
    <w:p w14:paraId="58700782">
      <w:pPr>
        <w:pStyle w:val="9"/>
        <w:numPr>
          <w:ilvl w:val="2"/>
          <w:numId w:val="1"/>
        </w:numPr>
        <w:tabs>
          <w:tab w:val="left" w:pos="2013"/>
        </w:tabs>
        <w:spacing w:before="0" w:after="0" w:line="288" w:lineRule="auto"/>
        <w:ind w:left="1419" w:right="1456" w:firstLine="0"/>
        <w:jc w:val="both"/>
        <w:rPr>
          <w:sz w:val="24"/>
        </w:rPr>
      </w:pPr>
      <w:r>
        <w:rPr>
          <w:sz w:val="24"/>
        </w:rPr>
        <w:t xml:space="preserve">A inexequibilidade, na hipótese de que trata o </w:t>
      </w:r>
      <w:r>
        <w:rPr>
          <w:i/>
          <w:sz w:val="24"/>
        </w:rPr>
        <w:t>caput</w:t>
      </w:r>
      <w:r>
        <w:rPr>
          <w:sz w:val="24"/>
        </w:rPr>
        <w:t>, só será considerada após diligência do Pregoeiro, que comprove:</w:t>
      </w:r>
    </w:p>
    <w:p w14:paraId="376A6CC8">
      <w:pPr>
        <w:pStyle w:val="7"/>
        <w:spacing w:before="12"/>
      </w:pPr>
    </w:p>
    <w:p w14:paraId="5851A275">
      <w:pPr>
        <w:pStyle w:val="9"/>
        <w:numPr>
          <w:ilvl w:val="3"/>
          <w:numId w:val="1"/>
        </w:numPr>
        <w:tabs>
          <w:tab w:val="left" w:pos="2139"/>
        </w:tabs>
        <w:spacing w:before="0" w:after="0" w:line="240" w:lineRule="auto"/>
        <w:ind w:left="2139" w:right="0" w:hanging="720"/>
        <w:jc w:val="left"/>
        <w:rPr>
          <w:sz w:val="24"/>
        </w:rPr>
      </w:pPr>
      <w:r>
        <w:rPr>
          <w:sz w:val="24"/>
        </w:rPr>
        <w:t>que</w:t>
      </w:r>
      <w:r>
        <w:rPr>
          <w:spacing w:val="-2"/>
          <w:sz w:val="24"/>
        </w:rPr>
        <w:t xml:space="preserve"> </w:t>
      </w:r>
      <w:r>
        <w:rPr>
          <w:sz w:val="24"/>
        </w:rPr>
        <w:t>o</w:t>
      </w:r>
      <w:r>
        <w:rPr>
          <w:spacing w:val="-1"/>
          <w:sz w:val="24"/>
        </w:rPr>
        <w:t xml:space="preserve"> </w:t>
      </w:r>
      <w:r>
        <w:rPr>
          <w:sz w:val="24"/>
        </w:rPr>
        <w:t>custo</w:t>
      </w:r>
      <w:r>
        <w:rPr>
          <w:spacing w:val="-1"/>
          <w:sz w:val="24"/>
        </w:rPr>
        <w:t xml:space="preserve"> </w:t>
      </w:r>
      <w:r>
        <w:rPr>
          <w:sz w:val="24"/>
        </w:rPr>
        <w:t>do licitante</w:t>
      </w:r>
      <w:r>
        <w:rPr>
          <w:spacing w:val="-1"/>
          <w:sz w:val="24"/>
        </w:rPr>
        <w:t xml:space="preserve"> </w:t>
      </w:r>
      <w:r>
        <w:rPr>
          <w:sz w:val="24"/>
        </w:rPr>
        <w:t>ultrapassa</w:t>
      </w:r>
      <w:r>
        <w:rPr>
          <w:spacing w:val="-1"/>
          <w:sz w:val="24"/>
        </w:rPr>
        <w:t xml:space="preserve"> </w:t>
      </w:r>
      <w:r>
        <w:rPr>
          <w:sz w:val="24"/>
        </w:rPr>
        <w:t>o valor da</w:t>
      </w:r>
      <w:r>
        <w:rPr>
          <w:spacing w:val="-2"/>
          <w:sz w:val="24"/>
        </w:rPr>
        <w:t xml:space="preserve"> </w:t>
      </w:r>
      <w:r>
        <w:rPr>
          <w:sz w:val="24"/>
        </w:rPr>
        <w:t xml:space="preserve">proposta; </w:t>
      </w:r>
      <w:r>
        <w:rPr>
          <w:spacing w:val="-10"/>
          <w:sz w:val="24"/>
        </w:rPr>
        <w:t>e</w:t>
      </w:r>
    </w:p>
    <w:p w14:paraId="1B6E6B9A">
      <w:pPr>
        <w:pStyle w:val="7"/>
        <w:spacing w:before="111"/>
      </w:pPr>
    </w:p>
    <w:p w14:paraId="2FE6DFA0">
      <w:pPr>
        <w:pStyle w:val="9"/>
        <w:numPr>
          <w:ilvl w:val="3"/>
          <w:numId w:val="1"/>
        </w:numPr>
        <w:tabs>
          <w:tab w:val="left" w:pos="2139"/>
        </w:tabs>
        <w:spacing w:before="0" w:after="0" w:line="240" w:lineRule="auto"/>
        <w:ind w:left="2139" w:right="0" w:hanging="720"/>
        <w:jc w:val="left"/>
        <w:rPr>
          <w:sz w:val="24"/>
        </w:rPr>
      </w:pPr>
      <w:r>
        <w:rPr>
          <w:sz w:val="24"/>
        </w:rPr>
        <w:t>inexistirem</w:t>
      </w:r>
      <w:r>
        <w:rPr>
          <w:spacing w:val="-3"/>
          <w:sz w:val="24"/>
        </w:rPr>
        <w:t xml:space="preserve"> </w:t>
      </w:r>
      <w:r>
        <w:rPr>
          <w:sz w:val="24"/>
        </w:rPr>
        <w:t>custos</w:t>
      </w:r>
      <w:r>
        <w:rPr>
          <w:spacing w:val="-1"/>
          <w:sz w:val="24"/>
        </w:rPr>
        <w:t xml:space="preserve"> </w:t>
      </w:r>
      <w:r>
        <w:rPr>
          <w:sz w:val="24"/>
        </w:rPr>
        <w:t>de</w:t>
      </w:r>
      <w:r>
        <w:rPr>
          <w:spacing w:val="-1"/>
          <w:sz w:val="24"/>
        </w:rPr>
        <w:t xml:space="preserve"> </w:t>
      </w:r>
      <w:r>
        <w:rPr>
          <w:sz w:val="24"/>
        </w:rPr>
        <w:t>oportunidade</w:t>
      </w:r>
      <w:r>
        <w:rPr>
          <w:spacing w:val="-1"/>
          <w:sz w:val="24"/>
        </w:rPr>
        <w:t xml:space="preserve"> </w:t>
      </w:r>
      <w:r>
        <w:rPr>
          <w:sz w:val="24"/>
        </w:rPr>
        <w:t>capazes</w:t>
      </w:r>
      <w:r>
        <w:rPr>
          <w:spacing w:val="-1"/>
          <w:sz w:val="24"/>
        </w:rPr>
        <w:t xml:space="preserve"> </w:t>
      </w:r>
      <w:r>
        <w:rPr>
          <w:sz w:val="24"/>
        </w:rPr>
        <w:t>de</w:t>
      </w:r>
      <w:r>
        <w:rPr>
          <w:spacing w:val="1"/>
          <w:sz w:val="24"/>
        </w:rPr>
        <w:t xml:space="preserve"> </w:t>
      </w:r>
      <w:r>
        <w:rPr>
          <w:sz w:val="24"/>
        </w:rPr>
        <w:t>justificar o</w:t>
      </w:r>
      <w:r>
        <w:rPr>
          <w:spacing w:val="-1"/>
          <w:sz w:val="24"/>
        </w:rPr>
        <w:t xml:space="preserve"> </w:t>
      </w:r>
      <w:r>
        <w:rPr>
          <w:sz w:val="24"/>
        </w:rPr>
        <w:t>vulto</w:t>
      </w:r>
      <w:r>
        <w:rPr>
          <w:spacing w:val="-1"/>
          <w:sz w:val="24"/>
        </w:rPr>
        <w:t xml:space="preserve"> </w:t>
      </w:r>
      <w:r>
        <w:rPr>
          <w:sz w:val="24"/>
        </w:rPr>
        <w:t>da</w:t>
      </w:r>
      <w:r>
        <w:rPr>
          <w:spacing w:val="1"/>
          <w:sz w:val="24"/>
        </w:rPr>
        <w:t xml:space="preserve"> </w:t>
      </w:r>
      <w:r>
        <w:rPr>
          <w:spacing w:val="-2"/>
          <w:sz w:val="24"/>
        </w:rPr>
        <w:t>oferta.</w:t>
      </w:r>
    </w:p>
    <w:p w14:paraId="7B80D406">
      <w:pPr>
        <w:pStyle w:val="7"/>
        <w:spacing w:before="67"/>
      </w:pPr>
    </w:p>
    <w:p w14:paraId="56A41D99">
      <w:pPr>
        <w:pStyle w:val="9"/>
        <w:numPr>
          <w:ilvl w:val="1"/>
          <w:numId w:val="1"/>
        </w:numPr>
        <w:tabs>
          <w:tab w:val="left" w:pos="1771"/>
        </w:tabs>
        <w:spacing w:before="0" w:after="0" w:line="288" w:lineRule="auto"/>
        <w:ind w:left="1419" w:right="1460" w:firstLine="0"/>
        <w:jc w:val="both"/>
        <w:rPr>
          <w:sz w:val="24"/>
        </w:rPr>
      </w:pPr>
      <w:r>
        <w:rPr>
          <w:sz w:val="24"/>
        </w:rPr>
        <w:t>Se</w:t>
      </w:r>
      <w:r>
        <w:rPr>
          <w:spacing w:val="-12"/>
          <w:sz w:val="24"/>
        </w:rPr>
        <w:t xml:space="preserve"> </w:t>
      </w:r>
      <w:r>
        <w:rPr>
          <w:sz w:val="24"/>
        </w:rPr>
        <w:t>houver</w:t>
      </w:r>
      <w:r>
        <w:rPr>
          <w:spacing w:val="-11"/>
          <w:sz w:val="24"/>
        </w:rPr>
        <w:t xml:space="preserve"> </w:t>
      </w:r>
      <w:r>
        <w:rPr>
          <w:sz w:val="24"/>
        </w:rPr>
        <w:t>indícios</w:t>
      </w:r>
      <w:r>
        <w:rPr>
          <w:spacing w:val="-10"/>
          <w:sz w:val="24"/>
        </w:rPr>
        <w:t xml:space="preserve"> </w:t>
      </w:r>
      <w:r>
        <w:rPr>
          <w:sz w:val="24"/>
        </w:rPr>
        <w:t>de</w:t>
      </w:r>
      <w:r>
        <w:rPr>
          <w:spacing w:val="-9"/>
          <w:sz w:val="24"/>
        </w:rPr>
        <w:t xml:space="preserve"> </w:t>
      </w:r>
      <w:r>
        <w:rPr>
          <w:sz w:val="24"/>
        </w:rPr>
        <w:t>inexequibilidade</w:t>
      </w:r>
      <w:r>
        <w:rPr>
          <w:spacing w:val="-12"/>
          <w:sz w:val="24"/>
        </w:rPr>
        <w:t xml:space="preserve"> </w:t>
      </w:r>
      <w:r>
        <w:rPr>
          <w:sz w:val="24"/>
        </w:rPr>
        <w:t>da</w:t>
      </w:r>
      <w:r>
        <w:rPr>
          <w:spacing w:val="-12"/>
          <w:sz w:val="24"/>
        </w:rPr>
        <w:t xml:space="preserve"> </w:t>
      </w:r>
      <w:r>
        <w:rPr>
          <w:sz w:val="24"/>
        </w:rPr>
        <w:t>proposta</w:t>
      </w:r>
      <w:r>
        <w:rPr>
          <w:spacing w:val="-11"/>
          <w:sz w:val="24"/>
        </w:rPr>
        <w:t xml:space="preserve"> </w:t>
      </w:r>
      <w:r>
        <w:rPr>
          <w:sz w:val="24"/>
        </w:rPr>
        <w:t>de</w:t>
      </w:r>
      <w:r>
        <w:rPr>
          <w:spacing w:val="-12"/>
          <w:sz w:val="24"/>
        </w:rPr>
        <w:t xml:space="preserve"> </w:t>
      </w:r>
      <w:r>
        <w:rPr>
          <w:sz w:val="24"/>
        </w:rPr>
        <w:t>preço,</w:t>
      </w:r>
      <w:r>
        <w:rPr>
          <w:spacing w:val="-11"/>
          <w:sz w:val="24"/>
        </w:rPr>
        <w:t xml:space="preserve"> </w:t>
      </w:r>
      <w:r>
        <w:rPr>
          <w:sz w:val="24"/>
        </w:rPr>
        <w:t>ou</w:t>
      </w:r>
      <w:r>
        <w:rPr>
          <w:spacing w:val="-8"/>
          <w:sz w:val="24"/>
        </w:rPr>
        <w:t xml:space="preserve"> </w:t>
      </w:r>
      <w:r>
        <w:rPr>
          <w:sz w:val="24"/>
        </w:rPr>
        <w:t>em</w:t>
      </w:r>
      <w:r>
        <w:rPr>
          <w:spacing w:val="-10"/>
          <w:sz w:val="24"/>
        </w:rPr>
        <w:t xml:space="preserve"> </w:t>
      </w:r>
      <w:r>
        <w:rPr>
          <w:sz w:val="24"/>
        </w:rPr>
        <w:t>caso</w:t>
      </w:r>
      <w:r>
        <w:rPr>
          <w:spacing w:val="-8"/>
          <w:sz w:val="24"/>
        </w:rPr>
        <w:t xml:space="preserve"> </w:t>
      </w:r>
      <w:r>
        <w:rPr>
          <w:sz w:val="24"/>
        </w:rPr>
        <w:t>da</w:t>
      </w:r>
      <w:r>
        <w:rPr>
          <w:spacing w:val="-12"/>
          <w:sz w:val="24"/>
        </w:rPr>
        <w:t xml:space="preserve"> </w:t>
      </w:r>
      <w:r>
        <w:rPr>
          <w:sz w:val="24"/>
        </w:rPr>
        <w:t>necessidade de</w:t>
      </w:r>
      <w:r>
        <w:rPr>
          <w:spacing w:val="-3"/>
          <w:sz w:val="24"/>
        </w:rPr>
        <w:t xml:space="preserve"> </w:t>
      </w:r>
      <w:r>
        <w:rPr>
          <w:sz w:val="24"/>
        </w:rPr>
        <w:t>esclarecimentos</w:t>
      </w:r>
      <w:r>
        <w:rPr>
          <w:spacing w:val="-2"/>
          <w:sz w:val="24"/>
        </w:rPr>
        <w:t xml:space="preserve"> </w:t>
      </w:r>
      <w:r>
        <w:rPr>
          <w:sz w:val="24"/>
        </w:rPr>
        <w:t>complementares,</w:t>
      </w:r>
      <w:r>
        <w:rPr>
          <w:spacing w:val="-2"/>
          <w:sz w:val="24"/>
        </w:rPr>
        <w:t xml:space="preserve"> </w:t>
      </w:r>
      <w:r>
        <w:rPr>
          <w:sz w:val="24"/>
        </w:rPr>
        <w:t>poderão</w:t>
      </w:r>
      <w:r>
        <w:rPr>
          <w:spacing w:val="-2"/>
          <w:sz w:val="24"/>
        </w:rPr>
        <w:t xml:space="preserve"> </w:t>
      </w:r>
      <w:r>
        <w:rPr>
          <w:sz w:val="24"/>
        </w:rPr>
        <w:t>ser</w:t>
      </w:r>
      <w:r>
        <w:rPr>
          <w:spacing w:val="-3"/>
          <w:sz w:val="24"/>
        </w:rPr>
        <w:t xml:space="preserve"> </w:t>
      </w:r>
      <w:r>
        <w:rPr>
          <w:sz w:val="24"/>
        </w:rPr>
        <w:t>efetuadas</w:t>
      </w:r>
      <w:r>
        <w:rPr>
          <w:spacing w:val="-2"/>
          <w:sz w:val="24"/>
        </w:rPr>
        <w:t xml:space="preserve"> </w:t>
      </w:r>
      <w:r>
        <w:rPr>
          <w:sz w:val="24"/>
        </w:rPr>
        <w:t>diligências,</w:t>
      </w:r>
      <w:r>
        <w:rPr>
          <w:spacing w:val="-2"/>
          <w:sz w:val="24"/>
        </w:rPr>
        <w:t xml:space="preserve"> </w:t>
      </w:r>
      <w:r>
        <w:rPr>
          <w:sz w:val="24"/>
        </w:rPr>
        <w:t>para</w:t>
      </w:r>
      <w:r>
        <w:rPr>
          <w:spacing w:val="-1"/>
          <w:sz w:val="24"/>
        </w:rPr>
        <w:t xml:space="preserve"> </w:t>
      </w:r>
      <w:r>
        <w:rPr>
          <w:sz w:val="24"/>
        </w:rPr>
        <w:t>que</w:t>
      </w:r>
      <w:r>
        <w:rPr>
          <w:spacing w:val="-3"/>
          <w:sz w:val="24"/>
        </w:rPr>
        <w:t xml:space="preserve"> </w:t>
      </w:r>
      <w:r>
        <w:rPr>
          <w:sz w:val="24"/>
        </w:rPr>
        <w:t>a</w:t>
      </w:r>
      <w:r>
        <w:rPr>
          <w:spacing w:val="-3"/>
          <w:sz w:val="24"/>
        </w:rPr>
        <w:t xml:space="preserve"> </w:t>
      </w:r>
      <w:r>
        <w:rPr>
          <w:sz w:val="24"/>
        </w:rPr>
        <w:t>empresa comprove a exequibilidade da proposta.</w:t>
      </w:r>
    </w:p>
    <w:p w14:paraId="2EE41867">
      <w:pPr>
        <w:pStyle w:val="7"/>
        <w:spacing w:before="55"/>
      </w:pPr>
    </w:p>
    <w:p w14:paraId="1EFF36BE">
      <w:pPr>
        <w:pStyle w:val="9"/>
        <w:numPr>
          <w:ilvl w:val="1"/>
          <w:numId w:val="1"/>
        </w:numPr>
        <w:tabs>
          <w:tab w:val="left" w:pos="1836"/>
        </w:tabs>
        <w:spacing w:before="0" w:after="0" w:line="288" w:lineRule="auto"/>
        <w:ind w:left="1419" w:right="1457" w:firstLine="0"/>
        <w:jc w:val="both"/>
        <w:rPr>
          <w:sz w:val="24"/>
        </w:rPr>
      </w:pPr>
      <w:r>
        <w:rPr>
          <w:sz w:val="24"/>
        </w:rPr>
        <w:t>Caso o custo global estimado do objeto licitado tenha sido decomposto em seus respectivos</w:t>
      </w:r>
      <w:r>
        <w:rPr>
          <w:spacing w:val="-10"/>
          <w:sz w:val="24"/>
        </w:rPr>
        <w:t xml:space="preserve"> </w:t>
      </w:r>
      <w:r>
        <w:rPr>
          <w:sz w:val="24"/>
        </w:rPr>
        <w:t>custos</w:t>
      </w:r>
      <w:r>
        <w:rPr>
          <w:spacing w:val="-12"/>
          <w:sz w:val="24"/>
        </w:rPr>
        <w:t xml:space="preserve"> </w:t>
      </w:r>
      <w:r>
        <w:rPr>
          <w:sz w:val="24"/>
        </w:rPr>
        <w:t>unitários</w:t>
      </w:r>
      <w:r>
        <w:rPr>
          <w:spacing w:val="-13"/>
          <w:sz w:val="24"/>
        </w:rPr>
        <w:t xml:space="preserve"> </w:t>
      </w:r>
      <w:r>
        <w:rPr>
          <w:sz w:val="24"/>
        </w:rPr>
        <w:t>por</w:t>
      </w:r>
      <w:r>
        <w:rPr>
          <w:spacing w:val="-14"/>
          <w:sz w:val="24"/>
        </w:rPr>
        <w:t xml:space="preserve"> </w:t>
      </w:r>
      <w:r>
        <w:rPr>
          <w:sz w:val="24"/>
        </w:rPr>
        <w:t>meio</w:t>
      </w:r>
      <w:r>
        <w:rPr>
          <w:spacing w:val="-13"/>
          <w:sz w:val="24"/>
        </w:rPr>
        <w:t xml:space="preserve"> </w:t>
      </w:r>
      <w:r>
        <w:rPr>
          <w:sz w:val="24"/>
        </w:rPr>
        <w:t>de</w:t>
      </w:r>
      <w:r>
        <w:rPr>
          <w:spacing w:val="-12"/>
          <w:sz w:val="24"/>
        </w:rPr>
        <w:t xml:space="preserve"> </w:t>
      </w:r>
      <w:r>
        <w:rPr>
          <w:sz w:val="24"/>
        </w:rPr>
        <w:t>Planilha</w:t>
      </w:r>
      <w:r>
        <w:rPr>
          <w:spacing w:val="-14"/>
          <w:sz w:val="24"/>
        </w:rPr>
        <w:t xml:space="preserve"> </w:t>
      </w:r>
      <w:r>
        <w:rPr>
          <w:sz w:val="24"/>
        </w:rPr>
        <w:t>de</w:t>
      </w:r>
      <w:r>
        <w:rPr>
          <w:spacing w:val="-14"/>
          <w:sz w:val="24"/>
        </w:rPr>
        <w:t xml:space="preserve"> </w:t>
      </w:r>
      <w:r>
        <w:rPr>
          <w:sz w:val="24"/>
        </w:rPr>
        <w:t>Custos</w:t>
      </w:r>
      <w:r>
        <w:rPr>
          <w:spacing w:val="-12"/>
          <w:sz w:val="24"/>
        </w:rPr>
        <w:t xml:space="preserve"> </w:t>
      </w:r>
      <w:r>
        <w:rPr>
          <w:sz w:val="24"/>
        </w:rPr>
        <w:t>e</w:t>
      </w:r>
      <w:r>
        <w:rPr>
          <w:spacing w:val="-12"/>
          <w:sz w:val="24"/>
        </w:rPr>
        <w:t xml:space="preserve"> </w:t>
      </w:r>
      <w:r>
        <w:rPr>
          <w:sz w:val="24"/>
        </w:rPr>
        <w:t>Formação</w:t>
      </w:r>
      <w:r>
        <w:rPr>
          <w:spacing w:val="-13"/>
          <w:sz w:val="24"/>
        </w:rPr>
        <w:t xml:space="preserve"> </w:t>
      </w:r>
      <w:r>
        <w:rPr>
          <w:sz w:val="24"/>
        </w:rPr>
        <w:t>de</w:t>
      </w:r>
      <w:r>
        <w:rPr>
          <w:spacing w:val="-12"/>
          <w:sz w:val="24"/>
        </w:rPr>
        <w:t xml:space="preserve"> </w:t>
      </w:r>
      <w:r>
        <w:rPr>
          <w:sz w:val="24"/>
        </w:rPr>
        <w:t>Preços</w:t>
      </w:r>
      <w:r>
        <w:rPr>
          <w:spacing w:val="-10"/>
          <w:sz w:val="24"/>
        </w:rPr>
        <w:t xml:space="preserve"> </w:t>
      </w:r>
      <w:r>
        <w:rPr>
          <w:sz w:val="24"/>
        </w:rPr>
        <w:t>elaborada pela Administração, o licitante classificado em primeiro lugar será convocado para apresentar Planilha por ele elaborada, com os respectivos valores adequados ao valor final da sua proposta, sob pena de não aceitação da proposta.</w:t>
      </w:r>
    </w:p>
    <w:p w14:paraId="1428CF9A">
      <w:pPr>
        <w:pStyle w:val="7"/>
        <w:spacing w:before="54"/>
      </w:pPr>
    </w:p>
    <w:p w14:paraId="72BB98A6">
      <w:pPr>
        <w:pStyle w:val="9"/>
        <w:numPr>
          <w:ilvl w:val="1"/>
          <w:numId w:val="1"/>
        </w:numPr>
        <w:tabs>
          <w:tab w:val="left" w:pos="1793"/>
        </w:tabs>
        <w:spacing w:before="0" w:after="0" w:line="288" w:lineRule="auto"/>
        <w:ind w:left="1419" w:right="1456" w:firstLine="0"/>
        <w:jc w:val="both"/>
        <w:rPr>
          <w:sz w:val="24"/>
        </w:rPr>
      </w:pPr>
      <w:r>
        <w:rPr>
          <w:sz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6363B59">
      <w:pPr>
        <w:pStyle w:val="7"/>
        <w:spacing w:before="12"/>
      </w:pPr>
    </w:p>
    <w:p w14:paraId="25C613C1">
      <w:pPr>
        <w:pStyle w:val="9"/>
        <w:numPr>
          <w:ilvl w:val="2"/>
          <w:numId w:val="1"/>
        </w:numPr>
        <w:tabs>
          <w:tab w:val="left" w:pos="1959"/>
        </w:tabs>
        <w:spacing w:before="0" w:after="0" w:line="288" w:lineRule="auto"/>
        <w:ind w:left="1419" w:right="1458" w:firstLine="0"/>
        <w:jc w:val="both"/>
        <w:rPr>
          <w:sz w:val="24"/>
        </w:rPr>
      </w:pPr>
      <w:r>
        <w:rPr>
          <w:sz w:val="24"/>
        </w:rPr>
        <w:t>O</w:t>
      </w:r>
      <w:r>
        <w:rPr>
          <w:spacing w:val="-2"/>
          <w:sz w:val="24"/>
        </w:rPr>
        <w:t xml:space="preserve"> </w:t>
      </w:r>
      <w:r>
        <w:rPr>
          <w:sz w:val="24"/>
        </w:rPr>
        <w:t>ajuste</w:t>
      </w:r>
      <w:r>
        <w:rPr>
          <w:spacing w:val="-3"/>
          <w:sz w:val="24"/>
        </w:rPr>
        <w:t xml:space="preserve"> </w:t>
      </w:r>
      <w:r>
        <w:rPr>
          <w:sz w:val="24"/>
        </w:rPr>
        <w:t>de</w:t>
      </w:r>
      <w:r>
        <w:rPr>
          <w:spacing w:val="-3"/>
          <w:sz w:val="24"/>
        </w:rPr>
        <w:t xml:space="preserve"> </w:t>
      </w:r>
      <w:r>
        <w:rPr>
          <w:sz w:val="24"/>
        </w:rPr>
        <w:t>que</w:t>
      </w:r>
      <w:r>
        <w:rPr>
          <w:spacing w:val="-3"/>
          <w:sz w:val="24"/>
        </w:rPr>
        <w:t xml:space="preserve"> </w:t>
      </w:r>
      <w:r>
        <w:rPr>
          <w:sz w:val="24"/>
        </w:rPr>
        <w:t>trata</w:t>
      </w:r>
      <w:r>
        <w:rPr>
          <w:spacing w:val="-3"/>
          <w:sz w:val="24"/>
        </w:rPr>
        <w:t xml:space="preserve"> </w:t>
      </w:r>
      <w:r>
        <w:rPr>
          <w:sz w:val="24"/>
        </w:rPr>
        <w:t>este</w:t>
      </w:r>
      <w:r>
        <w:rPr>
          <w:spacing w:val="-2"/>
          <w:sz w:val="24"/>
        </w:rPr>
        <w:t xml:space="preserve"> </w:t>
      </w:r>
      <w:r>
        <w:rPr>
          <w:sz w:val="24"/>
        </w:rPr>
        <w:t>dispositivo</w:t>
      </w:r>
      <w:r>
        <w:rPr>
          <w:spacing w:val="-2"/>
          <w:sz w:val="24"/>
        </w:rPr>
        <w:t xml:space="preserve"> </w:t>
      </w:r>
      <w:r>
        <w:rPr>
          <w:sz w:val="24"/>
        </w:rPr>
        <w:t>se</w:t>
      </w:r>
      <w:r>
        <w:rPr>
          <w:spacing w:val="-3"/>
          <w:sz w:val="24"/>
        </w:rPr>
        <w:t xml:space="preserve"> </w:t>
      </w:r>
      <w:r>
        <w:rPr>
          <w:sz w:val="24"/>
        </w:rPr>
        <w:t>limita</w:t>
      </w:r>
      <w:r>
        <w:rPr>
          <w:spacing w:val="-3"/>
          <w:sz w:val="24"/>
        </w:rPr>
        <w:t xml:space="preserve"> </w:t>
      </w:r>
      <w:r>
        <w:rPr>
          <w:sz w:val="24"/>
        </w:rPr>
        <w:t>a</w:t>
      </w:r>
      <w:r>
        <w:rPr>
          <w:spacing w:val="-3"/>
          <w:sz w:val="24"/>
        </w:rPr>
        <w:t xml:space="preserve"> </w:t>
      </w:r>
      <w:r>
        <w:rPr>
          <w:sz w:val="24"/>
        </w:rPr>
        <w:t>sanar</w:t>
      </w:r>
      <w:r>
        <w:rPr>
          <w:spacing w:val="-2"/>
          <w:sz w:val="24"/>
        </w:rPr>
        <w:t xml:space="preserve"> </w:t>
      </w:r>
      <w:r>
        <w:rPr>
          <w:sz w:val="24"/>
        </w:rPr>
        <w:t>erros</w:t>
      </w:r>
      <w:r>
        <w:rPr>
          <w:spacing w:val="-2"/>
          <w:sz w:val="24"/>
        </w:rPr>
        <w:t xml:space="preserve"> </w:t>
      </w:r>
      <w:r>
        <w:rPr>
          <w:sz w:val="24"/>
        </w:rPr>
        <w:t>ou</w:t>
      </w:r>
      <w:r>
        <w:rPr>
          <w:spacing w:val="-2"/>
          <w:sz w:val="24"/>
        </w:rPr>
        <w:t xml:space="preserve"> </w:t>
      </w:r>
      <w:r>
        <w:rPr>
          <w:sz w:val="24"/>
        </w:rPr>
        <w:t>falhas</w:t>
      </w:r>
      <w:r>
        <w:rPr>
          <w:spacing w:val="-1"/>
          <w:sz w:val="24"/>
        </w:rPr>
        <w:t xml:space="preserve"> </w:t>
      </w:r>
      <w:r>
        <w:rPr>
          <w:sz w:val="24"/>
        </w:rPr>
        <w:t>que</w:t>
      </w:r>
      <w:r>
        <w:rPr>
          <w:spacing w:val="-3"/>
          <w:sz w:val="24"/>
        </w:rPr>
        <w:t xml:space="preserve"> </w:t>
      </w:r>
      <w:r>
        <w:rPr>
          <w:sz w:val="24"/>
        </w:rPr>
        <w:t>não</w:t>
      </w:r>
      <w:r>
        <w:rPr>
          <w:spacing w:val="-2"/>
          <w:sz w:val="24"/>
        </w:rPr>
        <w:t xml:space="preserve"> </w:t>
      </w:r>
      <w:r>
        <w:rPr>
          <w:sz w:val="24"/>
        </w:rPr>
        <w:t>alterem a substância das propostas.</w:t>
      </w:r>
    </w:p>
    <w:p w14:paraId="58AA84F5">
      <w:pPr>
        <w:pStyle w:val="9"/>
        <w:spacing w:after="0" w:line="288" w:lineRule="auto"/>
        <w:jc w:val="both"/>
        <w:rPr>
          <w:sz w:val="24"/>
        </w:rPr>
        <w:sectPr>
          <w:pgSz w:w="11900" w:h="16820"/>
          <w:pgMar w:top="1340" w:right="141" w:bottom="920" w:left="141" w:header="341" w:footer="677" w:gutter="0"/>
          <w:cols w:space="720" w:num="1"/>
        </w:sectPr>
      </w:pPr>
    </w:p>
    <w:p w14:paraId="275DAF73">
      <w:pPr>
        <w:pStyle w:val="9"/>
        <w:numPr>
          <w:ilvl w:val="2"/>
          <w:numId w:val="1"/>
        </w:numPr>
        <w:tabs>
          <w:tab w:val="left" w:pos="1970"/>
        </w:tabs>
        <w:spacing w:before="258" w:after="0" w:line="288" w:lineRule="auto"/>
        <w:ind w:left="1419" w:right="1463" w:firstLine="0"/>
        <w:jc w:val="both"/>
        <w:rPr>
          <w:sz w:val="24"/>
        </w:rPr>
      </w:pPr>
      <w:r>
        <w:rPr>
          <w:sz w:val="24"/>
        </w:rPr>
        <w:t>Considera-se erro no preenchimento da planilha passível de correção a indicação de recolhimento de impostos e contribuições na forma do Simples Nacional, quando não cabível esse regime.</w:t>
      </w:r>
    </w:p>
    <w:p w14:paraId="34FBCFD3">
      <w:pPr>
        <w:pStyle w:val="7"/>
        <w:spacing w:before="12"/>
      </w:pPr>
    </w:p>
    <w:p w14:paraId="4BAD6770">
      <w:pPr>
        <w:pStyle w:val="9"/>
        <w:numPr>
          <w:ilvl w:val="1"/>
          <w:numId w:val="1"/>
        </w:numPr>
        <w:tabs>
          <w:tab w:val="left" w:pos="1791"/>
        </w:tabs>
        <w:spacing w:before="0" w:after="0" w:line="288" w:lineRule="auto"/>
        <w:ind w:left="1419" w:right="1460" w:firstLine="0"/>
        <w:jc w:val="both"/>
        <w:rPr>
          <w:sz w:val="24"/>
        </w:rPr>
      </w:pPr>
      <w:r>
        <w:rPr>
          <w:sz w:val="24"/>
        </w:rPr>
        <w:t xml:space="preserve">Para fins de análise da proposta quanto ao cumprimento das especificações do objeto, poderá ser colhida a manifestação escrita do setor requisitante da área especializada no </w:t>
      </w:r>
      <w:r>
        <w:rPr>
          <w:spacing w:val="-2"/>
          <w:sz w:val="24"/>
        </w:rPr>
        <w:t>objeto.</w:t>
      </w:r>
    </w:p>
    <w:p w14:paraId="1085391A">
      <w:pPr>
        <w:pStyle w:val="7"/>
        <w:spacing w:before="56"/>
      </w:pPr>
    </w:p>
    <w:p w14:paraId="0BF89CE3">
      <w:pPr>
        <w:pStyle w:val="9"/>
        <w:numPr>
          <w:ilvl w:val="1"/>
          <w:numId w:val="1"/>
        </w:numPr>
        <w:tabs>
          <w:tab w:val="left" w:pos="1920"/>
        </w:tabs>
        <w:spacing w:before="0" w:after="0" w:line="288" w:lineRule="auto"/>
        <w:ind w:left="1419" w:right="1452" w:firstLine="0"/>
        <w:jc w:val="both"/>
        <w:rPr>
          <w:sz w:val="24"/>
        </w:rPr>
      </w:pPr>
      <w:r>
        <w:rPr>
          <w:sz w:val="24"/>
        </w:rPr>
        <w:t xml:space="preserve">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"http://www.planalto.gov.br/ccivil_03/_ato2019-2022/2021/lei/L14133.htm#art14" \h </w:instrText>
      </w:r>
      <w:r>
        <w:fldChar w:fldCharType="separate"/>
      </w:r>
      <w:r>
        <w:rPr>
          <w:sz w:val="24"/>
          <w:u w:val="single"/>
        </w:rPr>
        <w:t>art. 14 da Lei nº</w:t>
      </w:r>
      <w:r>
        <w:rPr>
          <w:sz w:val="24"/>
          <w:u w:val="single"/>
        </w:rPr>
        <w:fldChar w:fldCharType="end"/>
      </w:r>
      <w:r>
        <w:rPr>
          <w:sz w:val="24"/>
        </w:rPr>
        <w:t xml:space="preserve"> </w:t>
      </w:r>
      <w:r>
        <w:fldChar w:fldCharType="begin"/>
      </w:r>
      <w:r>
        <w:instrText xml:space="preserve"> HYPERLINK "http://www.planalto.gov.br/ccivil_03/_ato2019-2022/2021/lei/L14133.htm#art14" \h </w:instrText>
      </w:r>
      <w:r>
        <w:fldChar w:fldCharType="separate"/>
      </w:r>
      <w:r>
        <w:rPr>
          <w:sz w:val="24"/>
          <w:u w:val="single"/>
        </w:rPr>
        <w:t>14.133/2021</w:t>
      </w:r>
      <w:r>
        <w:rPr>
          <w:sz w:val="24"/>
        </w:rPr>
        <w:t>,</w:t>
      </w:r>
      <w:r>
        <w:rPr>
          <w:sz w:val="24"/>
        </w:rPr>
        <w:fldChar w:fldCharType="end"/>
      </w:r>
      <w:r>
        <w:rPr>
          <w:spacing w:val="-9"/>
          <w:sz w:val="24"/>
        </w:rPr>
        <w:t xml:space="preserve"> </w:t>
      </w:r>
      <w:r>
        <w:rPr>
          <w:sz w:val="24"/>
        </w:rPr>
        <w:t>legislação</w:t>
      </w:r>
      <w:r>
        <w:rPr>
          <w:spacing w:val="-9"/>
          <w:sz w:val="24"/>
        </w:rPr>
        <w:t xml:space="preserve"> </w:t>
      </w:r>
      <w:r>
        <w:rPr>
          <w:sz w:val="24"/>
        </w:rPr>
        <w:t>correlata</w:t>
      </w:r>
      <w:r>
        <w:rPr>
          <w:spacing w:val="-10"/>
          <w:sz w:val="24"/>
        </w:rPr>
        <w:t xml:space="preserve"> </w:t>
      </w:r>
      <w:r>
        <w:rPr>
          <w:sz w:val="24"/>
        </w:rPr>
        <w:t>e</w:t>
      </w:r>
      <w:r>
        <w:rPr>
          <w:spacing w:val="-10"/>
          <w:sz w:val="24"/>
        </w:rPr>
        <w:t xml:space="preserve"> </w:t>
      </w:r>
      <w:r>
        <w:rPr>
          <w:sz w:val="24"/>
        </w:rPr>
        <w:t>no</w:t>
      </w:r>
      <w:r>
        <w:rPr>
          <w:spacing w:val="-9"/>
          <w:sz w:val="24"/>
        </w:rPr>
        <w:t xml:space="preserve"> </w:t>
      </w:r>
      <w:r>
        <w:rPr>
          <w:sz w:val="24"/>
        </w:rPr>
        <w:t>item</w:t>
      </w:r>
      <w:r>
        <w:rPr>
          <w:spacing w:val="-9"/>
          <w:sz w:val="24"/>
        </w:rPr>
        <w:t xml:space="preserve"> </w:t>
      </w:r>
      <w:r>
        <w:rPr>
          <w:sz w:val="24"/>
        </w:rPr>
        <w:t>3.9</w:t>
      </w:r>
      <w:r>
        <w:rPr>
          <w:spacing w:val="-7"/>
          <w:sz w:val="24"/>
        </w:rPr>
        <w:t xml:space="preserve"> </w:t>
      </w:r>
      <w:r>
        <w:rPr>
          <w:sz w:val="24"/>
        </w:rPr>
        <w:t>do</w:t>
      </w:r>
      <w:r>
        <w:rPr>
          <w:spacing w:val="-12"/>
          <w:sz w:val="24"/>
        </w:rPr>
        <w:t xml:space="preserve"> </w:t>
      </w:r>
      <w:r>
        <w:rPr>
          <w:sz w:val="24"/>
        </w:rPr>
        <w:t>Edital,</w:t>
      </w:r>
      <w:r>
        <w:rPr>
          <w:spacing w:val="-9"/>
          <w:sz w:val="24"/>
        </w:rPr>
        <w:t xml:space="preserve"> </w:t>
      </w:r>
      <w:r>
        <w:rPr>
          <w:sz w:val="24"/>
        </w:rPr>
        <w:t>especialmente</w:t>
      </w:r>
      <w:r>
        <w:rPr>
          <w:spacing w:val="-10"/>
          <w:sz w:val="24"/>
        </w:rPr>
        <w:t xml:space="preserve"> </w:t>
      </w:r>
      <w:r>
        <w:rPr>
          <w:sz w:val="24"/>
        </w:rPr>
        <w:t>quanto</w:t>
      </w:r>
      <w:r>
        <w:rPr>
          <w:spacing w:val="-9"/>
          <w:sz w:val="24"/>
        </w:rPr>
        <w:t xml:space="preserve"> </w:t>
      </w:r>
      <w:r>
        <w:rPr>
          <w:sz w:val="24"/>
        </w:rPr>
        <w:t>à</w:t>
      </w:r>
      <w:r>
        <w:rPr>
          <w:spacing w:val="-10"/>
          <w:sz w:val="24"/>
        </w:rPr>
        <w:t xml:space="preserve"> </w:t>
      </w:r>
      <w:r>
        <w:rPr>
          <w:sz w:val="24"/>
        </w:rPr>
        <w:t>existência de</w:t>
      </w:r>
      <w:r>
        <w:rPr>
          <w:spacing w:val="-15"/>
          <w:sz w:val="24"/>
        </w:rPr>
        <w:t xml:space="preserve"> </w:t>
      </w:r>
      <w:r>
        <w:rPr>
          <w:sz w:val="24"/>
        </w:rPr>
        <w:t>sanção</w:t>
      </w:r>
      <w:r>
        <w:rPr>
          <w:spacing w:val="-14"/>
          <w:sz w:val="24"/>
        </w:rPr>
        <w:t xml:space="preserve"> </w:t>
      </w:r>
      <w:r>
        <w:rPr>
          <w:sz w:val="24"/>
        </w:rPr>
        <w:t>que</w:t>
      </w:r>
      <w:r>
        <w:rPr>
          <w:spacing w:val="-15"/>
          <w:sz w:val="24"/>
        </w:rPr>
        <w:t xml:space="preserve"> </w:t>
      </w:r>
      <w:r>
        <w:rPr>
          <w:sz w:val="24"/>
        </w:rPr>
        <w:t>impeça</w:t>
      </w:r>
      <w:r>
        <w:rPr>
          <w:spacing w:val="-15"/>
          <w:sz w:val="24"/>
        </w:rPr>
        <w:t xml:space="preserve"> </w:t>
      </w:r>
      <w:r>
        <w:rPr>
          <w:sz w:val="24"/>
        </w:rPr>
        <w:t>a</w:t>
      </w:r>
      <w:r>
        <w:rPr>
          <w:spacing w:val="-15"/>
          <w:sz w:val="24"/>
        </w:rPr>
        <w:t xml:space="preserve"> </w:t>
      </w:r>
      <w:r>
        <w:rPr>
          <w:sz w:val="24"/>
        </w:rPr>
        <w:t>participação</w:t>
      </w:r>
      <w:r>
        <w:rPr>
          <w:spacing w:val="-14"/>
          <w:sz w:val="24"/>
        </w:rPr>
        <w:t xml:space="preserve"> </w:t>
      </w:r>
      <w:r>
        <w:rPr>
          <w:sz w:val="24"/>
        </w:rPr>
        <w:t>no</w:t>
      </w:r>
      <w:r>
        <w:rPr>
          <w:spacing w:val="-15"/>
          <w:sz w:val="24"/>
        </w:rPr>
        <w:t xml:space="preserve"> </w:t>
      </w:r>
      <w:r>
        <w:rPr>
          <w:sz w:val="24"/>
        </w:rPr>
        <w:t>certame</w:t>
      </w:r>
      <w:r>
        <w:rPr>
          <w:spacing w:val="-15"/>
          <w:sz w:val="24"/>
        </w:rPr>
        <w:t xml:space="preserve"> </w:t>
      </w:r>
      <w:r>
        <w:rPr>
          <w:sz w:val="24"/>
        </w:rPr>
        <w:t>ou</w:t>
      </w:r>
      <w:r>
        <w:rPr>
          <w:spacing w:val="-13"/>
          <w:sz w:val="24"/>
        </w:rPr>
        <w:t xml:space="preserve"> </w:t>
      </w:r>
      <w:r>
        <w:rPr>
          <w:sz w:val="24"/>
        </w:rPr>
        <w:t>a</w:t>
      </w:r>
      <w:r>
        <w:rPr>
          <w:spacing w:val="-15"/>
          <w:sz w:val="24"/>
        </w:rPr>
        <w:t xml:space="preserve"> </w:t>
      </w:r>
      <w:r>
        <w:rPr>
          <w:sz w:val="24"/>
        </w:rPr>
        <w:t>futura</w:t>
      </w:r>
      <w:r>
        <w:rPr>
          <w:spacing w:val="-13"/>
          <w:sz w:val="24"/>
        </w:rPr>
        <w:t xml:space="preserve"> </w:t>
      </w:r>
      <w:r>
        <w:rPr>
          <w:sz w:val="24"/>
        </w:rPr>
        <w:t>contratação,</w:t>
      </w:r>
      <w:r>
        <w:rPr>
          <w:spacing w:val="-15"/>
          <w:sz w:val="24"/>
        </w:rPr>
        <w:t xml:space="preserve"> </w:t>
      </w:r>
      <w:r>
        <w:rPr>
          <w:sz w:val="24"/>
        </w:rPr>
        <w:t>mediante</w:t>
      </w:r>
      <w:r>
        <w:rPr>
          <w:spacing w:val="-15"/>
          <w:sz w:val="24"/>
        </w:rPr>
        <w:t xml:space="preserve"> </w:t>
      </w:r>
      <w:r>
        <w:rPr>
          <w:sz w:val="24"/>
        </w:rPr>
        <w:t>a</w:t>
      </w:r>
      <w:r>
        <w:rPr>
          <w:spacing w:val="-15"/>
          <w:sz w:val="24"/>
        </w:rPr>
        <w:t xml:space="preserve"> </w:t>
      </w:r>
      <w:r>
        <w:rPr>
          <w:sz w:val="24"/>
        </w:rPr>
        <w:t>consulta aos seguintes cadastros:</w:t>
      </w:r>
    </w:p>
    <w:p w14:paraId="5608286D">
      <w:pPr>
        <w:pStyle w:val="7"/>
        <w:spacing w:before="12"/>
      </w:pPr>
    </w:p>
    <w:p w14:paraId="3D4E4CA6">
      <w:pPr>
        <w:pStyle w:val="9"/>
        <w:numPr>
          <w:ilvl w:val="0"/>
          <w:numId w:val="4"/>
        </w:numPr>
        <w:tabs>
          <w:tab w:val="left" w:pos="1664"/>
        </w:tabs>
        <w:spacing w:before="1" w:after="0" w:line="240" w:lineRule="auto"/>
        <w:ind w:left="1664" w:right="0" w:hanging="245"/>
        <w:jc w:val="both"/>
        <w:rPr>
          <w:sz w:val="24"/>
        </w:rPr>
      </w:pPr>
      <w:r>
        <w:rPr>
          <w:spacing w:val="-2"/>
          <w:sz w:val="24"/>
        </w:rPr>
        <w:t>SICAF;</w:t>
      </w:r>
    </w:p>
    <w:p w14:paraId="5EC50BD3">
      <w:pPr>
        <w:pStyle w:val="7"/>
        <w:spacing w:before="110"/>
      </w:pPr>
    </w:p>
    <w:p w14:paraId="36BFBAA0">
      <w:pPr>
        <w:pStyle w:val="9"/>
        <w:numPr>
          <w:ilvl w:val="0"/>
          <w:numId w:val="4"/>
        </w:numPr>
        <w:tabs>
          <w:tab w:val="left" w:pos="1780"/>
        </w:tabs>
        <w:spacing w:before="0" w:after="0" w:line="288" w:lineRule="auto"/>
        <w:ind w:left="1419" w:right="1452" w:firstLine="0"/>
        <w:jc w:val="both"/>
        <w:rPr>
          <w:sz w:val="24"/>
        </w:rPr>
      </w:pPr>
      <w:r>
        <w:rPr>
          <w:sz w:val="24"/>
        </w:rPr>
        <w:t xml:space="preserve">Cadastro Nacional de Empresas Inidôneas e Suspensas - CEIS, mantido pela Controladoria-Geral da União </w:t>
      </w:r>
      <w:r>
        <w:fldChar w:fldCharType="begin"/>
      </w:r>
      <w:r>
        <w:instrText xml:space="preserve"> HYPERLINK "https://www.portaltransparencia.gov.br/sancoes/ceis" \h </w:instrText>
      </w:r>
      <w:r>
        <w:fldChar w:fldCharType="separate"/>
      </w:r>
      <w:r>
        <w:rPr>
          <w:sz w:val="24"/>
        </w:rPr>
        <w:t>(</w:t>
      </w:r>
      <w:r>
        <w:rPr>
          <w:color w:val="0000FF"/>
          <w:sz w:val="24"/>
          <w:u w:val="single" w:color="0000FF"/>
        </w:rPr>
        <w:t>https://www.portaltransparencia.gov.br/sancoes/ceis</w:t>
      </w:r>
      <w:r>
        <w:rPr>
          <w:sz w:val="24"/>
        </w:rPr>
        <w:t>)</w:t>
      </w:r>
      <w:r>
        <w:rPr>
          <w:sz w:val="24"/>
        </w:rPr>
        <w:fldChar w:fldCharType="end"/>
      </w:r>
      <w:r>
        <w:rPr>
          <w:sz w:val="24"/>
        </w:rPr>
        <w:t>;</w:t>
      </w:r>
    </w:p>
    <w:p w14:paraId="51FFB7A8">
      <w:pPr>
        <w:pStyle w:val="7"/>
        <w:spacing w:before="55"/>
      </w:pPr>
    </w:p>
    <w:p w14:paraId="7A664269">
      <w:pPr>
        <w:pStyle w:val="9"/>
        <w:numPr>
          <w:ilvl w:val="0"/>
          <w:numId w:val="4"/>
        </w:numPr>
        <w:tabs>
          <w:tab w:val="left" w:pos="1701"/>
          <w:tab w:val="left" w:pos="3182"/>
          <w:tab w:val="left" w:pos="4572"/>
          <w:tab w:val="left" w:pos="6457"/>
          <w:tab w:val="left" w:pos="8299"/>
          <w:tab w:val="left" w:pos="9501"/>
        </w:tabs>
        <w:spacing w:before="0" w:after="0" w:line="288" w:lineRule="auto"/>
        <w:ind w:left="1419" w:right="1457" w:firstLine="0"/>
        <w:jc w:val="both"/>
        <w:rPr>
          <w:sz w:val="24"/>
        </w:rPr>
      </w:pPr>
      <w:r>
        <w:rPr>
          <w:sz w:val="24"/>
        </w:rPr>
        <w:t xml:space="preserve">Cadastro Nacional de Condenações Cíveis por Atos de Improbidade Administrativa, </w:t>
      </w:r>
      <w:r>
        <w:rPr>
          <w:spacing w:val="-2"/>
          <w:sz w:val="24"/>
        </w:rPr>
        <w:t>mantido</w:t>
      </w:r>
      <w:r>
        <w:rPr>
          <w:sz w:val="24"/>
        </w:rPr>
        <w:tab/>
      </w:r>
      <w:r>
        <w:rPr>
          <w:spacing w:val="-4"/>
          <w:sz w:val="24"/>
        </w:rPr>
        <w:t>pelo</w:t>
      </w:r>
      <w:r>
        <w:rPr>
          <w:sz w:val="24"/>
        </w:rPr>
        <w:tab/>
      </w:r>
      <w:r>
        <w:rPr>
          <w:spacing w:val="-2"/>
          <w:sz w:val="24"/>
        </w:rPr>
        <w:t>Conselho</w:t>
      </w:r>
      <w:r>
        <w:rPr>
          <w:sz w:val="24"/>
        </w:rPr>
        <w:tab/>
      </w:r>
      <w:r>
        <w:rPr>
          <w:spacing w:val="-2"/>
          <w:sz w:val="24"/>
        </w:rPr>
        <w:t>Nacional</w:t>
      </w:r>
      <w:r>
        <w:rPr>
          <w:sz w:val="24"/>
        </w:rPr>
        <w:tab/>
      </w:r>
      <w:r>
        <w:rPr>
          <w:spacing w:val="-6"/>
          <w:sz w:val="24"/>
        </w:rPr>
        <w:t>de</w:t>
      </w:r>
      <w:r>
        <w:rPr>
          <w:sz w:val="24"/>
        </w:rPr>
        <w:tab/>
      </w:r>
      <w:r>
        <w:rPr>
          <w:spacing w:val="-2"/>
          <w:sz w:val="24"/>
        </w:rPr>
        <w:t>Justiça (</w:t>
      </w:r>
      <w:r>
        <w:fldChar w:fldCharType="begin"/>
      </w:r>
      <w:r>
        <w:instrText xml:space="preserve"> HYPERLINK "http://www.cnj.jus.br/improbidade_adm/consultar_requerido.php" \h </w:instrText>
      </w:r>
      <w:r>
        <w:fldChar w:fldCharType="separate"/>
      </w:r>
      <w:r>
        <w:rPr>
          <w:spacing w:val="-2"/>
          <w:sz w:val="24"/>
        </w:rPr>
        <w:t>www.cnj.jus.br/improbidade_adm/consultar_requerido.php</w:t>
      </w:r>
      <w:r>
        <w:rPr>
          <w:spacing w:val="-2"/>
          <w:sz w:val="24"/>
        </w:rPr>
        <w:fldChar w:fldCharType="end"/>
      </w:r>
      <w:r>
        <w:rPr>
          <w:spacing w:val="-2"/>
          <w:sz w:val="24"/>
        </w:rPr>
        <w:t>);</w:t>
      </w:r>
    </w:p>
    <w:p w14:paraId="1E0E6D31">
      <w:pPr>
        <w:pStyle w:val="7"/>
        <w:spacing w:before="56"/>
      </w:pPr>
    </w:p>
    <w:p w14:paraId="44DEA93F">
      <w:pPr>
        <w:pStyle w:val="9"/>
        <w:numPr>
          <w:ilvl w:val="0"/>
          <w:numId w:val="4"/>
        </w:numPr>
        <w:tabs>
          <w:tab w:val="left" w:pos="1684"/>
        </w:tabs>
        <w:spacing w:before="0" w:after="0" w:line="288" w:lineRule="auto"/>
        <w:ind w:left="1419" w:right="1453" w:firstLine="0"/>
        <w:jc w:val="both"/>
        <w:rPr>
          <w:sz w:val="24"/>
        </w:rPr>
      </w:pPr>
      <w:r>
        <w:rPr>
          <w:sz w:val="24"/>
        </w:rPr>
        <w:t xml:space="preserve">Cadastro Nacional de Empresas Punidas – CNEP, mantido pela Controladoria-Geral da União </w:t>
      </w:r>
      <w:r>
        <w:fldChar w:fldCharType="begin"/>
      </w:r>
      <w:r>
        <w:instrText xml:space="preserve"> HYPERLINK "https://www.portaltransparencia.gov.br/sancoes/cnep" \h </w:instrText>
      </w:r>
      <w:r>
        <w:fldChar w:fldCharType="separate"/>
      </w:r>
      <w:r>
        <w:rPr>
          <w:sz w:val="24"/>
        </w:rPr>
        <w:t>(</w:t>
      </w:r>
      <w:r>
        <w:rPr>
          <w:color w:val="0000FF"/>
          <w:sz w:val="24"/>
          <w:u w:val="single" w:color="0000FF"/>
        </w:rPr>
        <w:t>https://www.portaltransparencia.gov.br/sancoes/cnep</w:t>
      </w:r>
      <w:r>
        <w:rPr>
          <w:sz w:val="24"/>
        </w:rPr>
        <w:t>)</w:t>
      </w:r>
      <w:r>
        <w:rPr>
          <w:sz w:val="24"/>
        </w:rPr>
        <w:fldChar w:fldCharType="end"/>
      </w:r>
      <w:r>
        <w:rPr>
          <w:sz w:val="24"/>
        </w:rPr>
        <w:t>;</w:t>
      </w:r>
    </w:p>
    <w:p w14:paraId="4F928A38">
      <w:pPr>
        <w:pStyle w:val="7"/>
        <w:spacing w:before="55"/>
      </w:pPr>
    </w:p>
    <w:p w14:paraId="73B9525A">
      <w:pPr>
        <w:pStyle w:val="9"/>
        <w:numPr>
          <w:ilvl w:val="0"/>
          <w:numId w:val="4"/>
        </w:numPr>
        <w:tabs>
          <w:tab w:val="left" w:pos="1664"/>
        </w:tabs>
        <w:spacing w:before="0" w:after="0" w:line="240" w:lineRule="auto"/>
        <w:ind w:left="1664" w:right="0" w:hanging="245"/>
        <w:jc w:val="left"/>
        <w:rPr>
          <w:sz w:val="24"/>
        </w:rPr>
      </w:pPr>
      <w:r>
        <w:rPr>
          <w:sz w:val="24"/>
        </w:rPr>
        <w:t>Lista</w:t>
      </w:r>
      <w:r>
        <w:rPr>
          <w:spacing w:val="-4"/>
          <w:sz w:val="24"/>
        </w:rPr>
        <w:t xml:space="preserve"> </w:t>
      </w:r>
      <w:r>
        <w:rPr>
          <w:sz w:val="24"/>
        </w:rPr>
        <w:t>de</w:t>
      </w:r>
      <w:r>
        <w:rPr>
          <w:spacing w:val="-1"/>
          <w:sz w:val="24"/>
        </w:rPr>
        <w:t xml:space="preserve"> </w:t>
      </w:r>
      <w:r>
        <w:rPr>
          <w:sz w:val="24"/>
        </w:rPr>
        <w:t>inidôneos mantida</w:t>
      </w:r>
      <w:r>
        <w:rPr>
          <w:spacing w:val="-1"/>
          <w:sz w:val="24"/>
        </w:rPr>
        <w:t xml:space="preserve"> </w:t>
      </w:r>
      <w:r>
        <w:rPr>
          <w:sz w:val="24"/>
        </w:rPr>
        <w:t>pelo Tribunal</w:t>
      </w:r>
      <w:r>
        <w:rPr>
          <w:spacing w:val="-1"/>
          <w:sz w:val="24"/>
        </w:rPr>
        <w:t xml:space="preserve"> </w:t>
      </w:r>
      <w:r>
        <w:rPr>
          <w:sz w:val="24"/>
        </w:rPr>
        <w:t>de Contas da</w:t>
      </w:r>
      <w:r>
        <w:rPr>
          <w:spacing w:val="-2"/>
          <w:sz w:val="24"/>
        </w:rPr>
        <w:t xml:space="preserve"> </w:t>
      </w:r>
      <w:r>
        <w:rPr>
          <w:sz w:val="24"/>
        </w:rPr>
        <w:t xml:space="preserve">União; </w:t>
      </w:r>
      <w:r>
        <w:rPr>
          <w:spacing w:val="-10"/>
          <w:sz w:val="24"/>
        </w:rPr>
        <w:t>e</w:t>
      </w:r>
    </w:p>
    <w:p w14:paraId="68390F66">
      <w:pPr>
        <w:pStyle w:val="7"/>
        <w:spacing w:before="108"/>
      </w:pPr>
    </w:p>
    <w:p w14:paraId="09D57234">
      <w:pPr>
        <w:pStyle w:val="9"/>
        <w:numPr>
          <w:ilvl w:val="0"/>
          <w:numId w:val="4"/>
        </w:numPr>
        <w:tabs>
          <w:tab w:val="left" w:pos="1636"/>
        </w:tabs>
        <w:spacing w:before="0" w:after="0" w:line="240" w:lineRule="auto"/>
        <w:ind w:left="1636" w:right="0" w:hanging="217"/>
        <w:jc w:val="left"/>
        <w:rPr>
          <w:sz w:val="24"/>
        </w:rPr>
      </w:pPr>
      <w:r>
        <w:rPr>
          <w:sz w:val="24"/>
        </w:rPr>
        <w:t>módulo</w:t>
      </w:r>
      <w:r>
        <w:rPr>
          <w:spacing w:val="-1"/>
          <w:sz w:val="24"/>
        </w:rPr>
        <w:t xml:space="preserve"> </w:t>
      </w:r>
      <w:r>
        <w:rPr>
          <w:sz w:val="24"/>
        </w:rPr>
        <w:t>Registro</w:t>
      </w:r>
      <w:r>
        <w:rPr>
          <w:spacing w:val="-1"/>
          <w:sz w:val="24"/>
        </w:rPr>
        <w:t xml:space="preserve"> </w:t>
      </w:r>
      <w:r>
        <w:rPr>
          <w:sz w:val="24"/>
        </w:rPr>
        <w:t>de</w:t>
      </w:r>
      <w:r>
        <w:rPr>
          <w:spacing w:val="-3"/>
          <w:sz w:val="24"/>
        </w:rPr>
        <w:t xml:space="preserve"> </w:t>
      </w:r>
      <w:r>
        <w:rPr>
          <w:sz w:val="24"/>
        </w:rPr>
        <w:t>Ocorrências</w:t>
      </w:r>
      <w:r>
        <w:rPr>
          <w:spacing w:val="-1"/>
          <w:sz w:val="24"/>
        </w:rPr>
        <w:t xml:space="preserve"> </w:t>
      </w:r>
      <w:r>
        <w:rPr>
          <w:sz w:val="24"/>
        </w:rPr>
        <w:t xml:space="preserve">do </w:t>
      </w:r>
      <w:r>
        <w:rPr>
          <w:spacing w:val="-2"/>
          <w:sz w:val="24"/>
        </w:rPr>
        <w:t>Comprasnet.</w:t>
      </w:r>
    </w:p>
    <w:p w14:paraId="769BA9B0">
      <w:pPr>
        <w:pStyle w:val="7"/>
        <w:spacing w:before="67"/>
      </w:pPr>
    </w:p>
    <w:p w14:paraId="44A61BFC">
      <w:pPr>
        <w:pStyle w:val="3"/>
        <w:numPr>
          <w:ilvl w:val="0"/>
          <w:numId w:val="1"/>
        </w:numPr>
        <w:tabs>
          <w:tab w:val="left" w:pos="1659"/>
        </w:tabs>
        <w:spacing w:before="1" w:after="0" w:line="240" w:lineRule="auto"/>
        <w:ind w:left="1659" w:right="0" w:hanging="240"/>
        <w:jc w:val="left"/>
      </w:pPr>
      <w:r>
        <w:t>DA</w:t>
      </w:r>
      <w:r>
        <w:rPr>
          <w:spacing w:val="-2"/>
        </w:rPr>
        <w:t xml:space="preserve"> </w:t>
      </w:r>
      <w:r>
        <w:t xml:space="preserve">FASE DE </w:t>
      </w:r>
      <w:r>
        <w:rPr>
          <w:spacing w:val="-2"/>
        </w:rPr>
        <w:t>HABILITAÇÃO</w:t>
      </w:r>
    </w:p>
    <w:p w14:paraId="5D7B31F8">
      <w:pPr>
        <w:pStyle w:val="7"/>
        <w:spacing w:before="67"/>
        <w:rPr>
          <w:b/>
        </w:rPr>
      </w:pPr>
    </w:p>
    <w:p w14:paraId="51EEC7B4">
      <w:pPr>
        <w:pStyle w:val="9"/>
        <w:numPr>
          <w:ilvl w:val="1"/>
          <w:numId w:val="1"/>
        </w:numPr>
        <w:tabs>
          <w:tab w:val="left" w:pos="1781"/>
        </w:tabs>
        <w:spacing w:before="0" w:after="0" w:line="288" w:lineRule="auto"/>
        <w:ind w:left="1419" w:right="1465" w:firstLine="0"/>
        <w:jc w:val="left"/>
        <w:rPr>
          <w:sz w:val="24"/>
        </w:rPr>
      </w:pPr>
      <w:r>
        <w:rPr>
          <w:sz w:val="24"/>
        </w:rPr>
        <w:t>A</w:t>
      </w:r>
      <w:r>
        <w:rPr>
          <w:spacing w:val="-2"/>
          <w:sz w:val="24"/>
        </w:rPr>
        <w:t xml:space="preserve"> </w:t>
      </w:r>
      <w:r>
        <w:rPr>
          <w:sz w:val="24"/>
        </w:rPr>
        <w:t>consulta aos cadastros</w:t>
      </w:r>
      <w:r>
        <w:rPr>
          <w:spacing w:val="-1"/>
          <w:sz w:val="24"/>
        </w:rPr>
        <w:t xml:space="preserve"> </w:t>
      </w:r>
      <w:r>
        <w:rPr>
          <w:sz w:val="24"/>
        </w:rPr>
        <w:t>será</w:t>
      </w:r>
      <w:r>
        <w:rPr>
          <w:spacing w:val="-2"/>
          <w:sz w:val="24"/>
        </w:rPr>
        <w:t xml:space="preserve"> </w:t>
      </w:r>
      <w:r>
        <w:rPr>
          <w:sz w:val="24"/>
        </w:rPr>
        <w:t>realizada em</w:t>
      </w:r>
      <w:r>
        <w:rPr>
          <w:spacing w:val="-1"/>
          <w:sz w:val="24"/>
        </w:rPr>
        <w:t xml:space="preserve"> </w:t>
      </w:r>
      <w:r>
        <w:rPr>
          <w:sz w:val="24"/>
        </w:rPr>
        <w:t>nome</w:t>
      </w:r>
      <w:r>
        <w:rPr>
          <w:spacing w:val="-2"/>
          <w:sz w:val="24"/>
        </w:rPr>
        <w:t xml:space="preserve"> </w:t>
      </w:r>
      <w:r>
        <w:rPr>
          <w:sz w:val="24"/>
        </w:rPr>
        <w:t>da empresa</w:t>
      </w:r>
      <w:r>
        <w:rPr>
          <w:spacing w:val="-2"/>
          <w:sz w:val="24"/>
        </w:rPr>
        <w:t xml:space="preserve"> </w:t>
      </w:r>
      <w:r>
        <w:rPr>
          <w:sz w:val="24"/>
        </w:rPr>
        <w:t>licitante e também</w:t>
      </w:r>
      <w:r>
        <w:rPr>
          <w:spacing w:val="-1"/>
          <w:sz w:val="24"/>
        </w:rPr>
        <w:t xml:space="preserve"> </w:t>
      </w:r>
      <w:r>
        <w:rPr>
          <w:sz w:val="24"/>
        </w:rPr>
        <w:t xml:space="preserve">de seu sócio majoritário, por força da vedação de que trata o </w:t>
      </w:r>
      <w:r>
        <w:fldChar w:fldCharType="begin"/>
      </w:r>
      <w:r>
        <w:instrText xml:space="preserve"> HYPERLINK "https://www.planalto.gov.br/ccivil_03/leis/l8429.htm#%3A~%3Atext%3D%C3%A0s%20seguintes%20comina%C3%A7%C3%B5es%3A-%2CArt.%2Cn%C2%BA%2012.120%2C%20de%202009)" \h </w:instrText>
      </w:r>
      <w:r>
        <w:fldChar w:fldCharType="separate"/>
      </w:r>
      <w:r>
        <w:rPr>
          <w:sz w:val="24"/>
          <w:u w:val="single"/>
        </w:rPr>
        <w:t>art. 12 da Lei nº 8.429/1992</w:t>
      </w:r>
      <w:r>
        <w:rPr>
          <w:sz w:val="24"/>
        </w:rPr>
        <w:t>.</w:t>
      </w:r>
      <w:r>
        <w:rPr>
          <w:sz w:val="24"/>
        </w:rPr>
        <w:fldChar w:fldCharType="end"/>
      </w:r>
    </w:p>
    <w:p w14:paraId="6F7F61AC">
      <w:pPr>
        <w:pStyle w:val="7"/>
        <w:spacing w:before="56"/>
      </w:pPr>
    </w:p>
    <w:p w14:paraId="2E7BC804">
      <w:pPr>
        <w:pStyle w:val="9"/>
        <w:numPr>
          <w:ilvl w:val="1"/>
          <w:numId w:val="1"/>
        </w:numPr>
        <w:tabs>
          <w:tab w:val="left" w:pos="1767"/>
        </w:tabs>
        <w:spacing w:before="0" w:after="0" w:line="288" w:lineRule="auto"/>
        <w:ind w:left="1419" w:right="1454" w:firstLine="0"/>
        <w:jc w:val="both"/>
        <w:rPr>
          <w:sz w:val="24"/>
        </w:rPr>
      </w:pPr>
      <w:r>
        <w:rPr>
          <w:sz w:val="24"/>
        </w:rPr>
        <w:t>Caso</w:t>
      </w:r>
      <w:r>
        <w:rPr>
          <w:spacing w:val="-15"/>
          <w:sz w:val="24"/>
        </w:rPr>
        <w:t xml:space="preserve"> </w:t>
      </w:r>
      <w:r>
        <w:rPr>
          <w:sz w:val="24"/>
        </w:rPr>
        <w:t>conste</w:t>
      </w:r>
      <w:r>
        <w:rPr>
          <w:spacing w:val="-15"/>
          <w:sz w:val="24"/>
        </w:rPr>
        <w:t xml:space="preserve"> </w:t>
      </w:r>
      <w:r>
        <w:rPr>
          <w:sz w:val="24"/>
        </w:rPr>
        <w:t>na</w:t>
      </w:r>
      <w:r>
        <w:rPr>
          <w:spacing w:val="-15"/>
          <w:sz w:val="24"/>
        </w:rPr>
        <w:t xml:space="preserve"> </w:t>
      </w:r>
      <w:r>
        <w:rPr>
          <w:sz w:val="24"/>
        </w:rPr>
        <w:t>Consulta</w:t>
      </w:r>
      <w:r>
        <w:rPr>
          <w:spacing w:val="-15"/>
          <w:sz w:val="24"/>
        </w:rPr>
        <w:t xml:space="preserve"> </w:t>
      </w:r>
      <w:r>
        <w:rPr>
          <w:sz w:val="24"/>
        </w:rPr>
        <w:t>de</w:t>
      </w:r>
      <w:r>
        <w:rPr>
          <w:spacing w:val="-15"/>
          <w:sz w:val="24"/>
        </w:rPr>
        <w:t xml:space="preserve"> </w:t>
      </w:r>
      <w:r>
        <w:rPr>
          <w:sz w:val="24"/>
        </w:rPr>
        <w:t>Situação</w:t>
      </w:r>
      <w:r>
        <w:rPr>
          <w:spacing w:val="-15"/>
          <w:sz w:val="24"/>
        </w:rPr>
        <w:t xml:space="preserve"> </w:t>
      </w:r>
      <w:r>
        <w:rPr>
          <w:sz w:val="24"/>
        </w:rPr>
        <w:t>do</w:t>
      </w:r>
      <w:r>
        <w:rPr>
          <w:spacing w:val="-15"/>
          <w:sz w:val="24"/>
        </w:rPr>
        <w:t xml:space="preserve"> </w:t>
      </w:r>
      <w:r>
        <w:rPr>
          <w:sz w:val="24"/>
        </w:rPr>
        <w:t>licitante</w:t>
      </w:r>
      <w:r>
        <w:rPr>
          <w:spacing w:val="-15"/>
          <w:sz w:val="24"/>
        </w:rPr>
        <w:t xml:space="preserve"> </w:t>
      </w:r>
      <w:r>
        <w:rPr>
          <w:sz w:val="24"/>
        </w:rPr>
        <w:t>a</w:t>
      </w:r>
      <w:r>
        <w:rPr>
          <w:spacing w:val="-15"/>
          <w:sz w:val="24"/>
        </w:rPr>
        <w:t xml:space="preserve"> </w:t>
      </w:r>
      <w:r>
        <w:rPr>
          <w:sz w:val="24"/>
        </w:rPr>
        <w:t>existência</w:t>
      </w:r>
      <w:r>
        <w:rPr>
          <w:spacing w:val="-15"/>
          <w:sz w:val="24"/>
        </w:rPr>
        <w:t xml:space="preserve"> </w:t>
      </w:r>
      <w:r>
        <w:rPr>
          <w:sz w:val="24"/>
        </w:rPr>
        <w:t>de</w:t>
      </w:r>
      <w:r>
        <w:rPr>
          <w:spacing w:val="-15"/>
          <w:sz w:val="24"/>
        </w:rPr>
        <w:t xml:space="preserve"> </w:t>
      </w:r>
      <w:r>
        <w:rPr>
          <w:sz w:val="24"/>
        </w:rPr>
        <w:t>Ocorrências</w:t>
      </w:r>
      <w:r>
        <w:rPr>
          <w:spacing w:val="-15"/>
          <w:sz w:val="24"/>
        </w:rPr>
        <w:t xml:space="preserve"> </w:t>
      </w:r>
      <w:r>
        <w:rPr>
          <w:sz w:val="24"/>
        </w:rPr>
        <w:t>Impeditivas Indiretas, o Pregoeiro diligenciará para verificar se houve fraude por parte das empresas apontadas no Relatório de Ocorrências Impeditivas Indiretas.</w:t>
      </w:r>
    </w:p>
    <w:p w14:paraId="14154AC9">
      <w:pPr>
        <w:pStyle w:val="7"/>
        <w:spacing w:before="12"/>
      </w:pPr>
    </w:p>
    <w:p w14:paraId="449BCC86">
      <w:pPr>
        <w:pStyle w:val="9"/>
        <w:numPr>
          <w:ilvl w:val="2"/>
          <w:numId w:val="5"/>
        </w:numPr>
        <w:tabs>
          <w:tab w:val="left" w:pos="2004"/>
        </w:tabs>
        <w:spacing w:before="0" w:after="0" w:line="288" w:lineRule="auto"/>
        <w:ind w:left="1419" w:right="1456" w:firstLine="0"/>
        <w:jc w:val="both"/>
        <w:rPr>
          <w:sz w:val="24"/>
        </w:rPr>
      </w:pPr>
      <w:r>
        <w:rPr>
          <w:sz w:val="24"/>
        </w:rPr>
        <w:t>A tentativa de burla será verificada por meio dos vínculos societários, linhas de fornecimento similares, dentre outros.</w:t>
      </w:r>
    </w:p>
    <w:p w14:paraId="04BDB9F3">
      <w:pPr>
        <w:pStyle w:val="9"/>
        <w:spacing w:after="0" w:line="288" w:lineRule="auto"/>
        <w:jc w:val="both"/>
        <w:rPr>
          <w:sz w:val="24"/>
        </w:rPr>
        <w:sectPr>
          <w:pgSz w:w="11900" w:h="16820"/>
          <w:pgMar w:top="1340" w:right="141" w:bottom="920" w:left="141" w:header="341" w:footer="677" w:gutter="0"/>
          <w:cols w:space="720" w:num="1"/>
        </w:sectPr>
      </w:pPr>
    </w:p>
    <w:p w14:paraId="2991B44F">
      <w:pPr>
        <w:pStyle w:val="9"/>
        <w:numPr>
          <w:ilvl w:val="2"/>
          <w:numId w:val="5"/>
        </w:numPr>
        <w:tabs>
          <w:tab w:val="left" w:pos="2066"/>
        </w:tabs>
        <w:spacing w:before="258" w:after="0" w:line="288" w:lineRule="auto"/>
        <w:ind w:left="1419" w:right="1456" w:firstLine="0"/>
        <w:jc w:val="both"/>
        <w:rPr>
          <w:sz w:val="24"/>
        </w:rPr>
      </w:pPr>
      <w:r>
        <w:rPr>
          <w:sz w:val="24"/>
        </w:rPr>
        <w:t xml:space="preserve">O licitante será convocado para manifestação previamente a uma eventual </w:t>
      </w:r>
      <w:r>
        <w:rPr>
          <w:spacing w:val="-2"/>
          <w:sz w:val="24"/>
        </w:rPr>
        <w:t>desclassificação.</w:t>
      </w:r>
    </w:p>
    <w:p w14:paraId="474A5AAC">
      <w:pPr>
        <w:pStyle w:val="7"/>
        <w:spacing w:before="55"/>
      </w:pPr>
    </w:p>
    <w:p w14:paraId="3C5457A0">
      <w:pPr>
        <w:pStyle w:val="9"/>
        <w:numPr>
          <w:ilvl w:val="2"/>
          <w:numId w:val="5"/>
        </w:numPr>
        <w:tabs>
          <w:tab w:val="left" w:pos="1975"/>
        </w:tabs>
        <w:spacing w:before="1" w:after="0" w:line="288" w:lineRule="auto"/>
        <w:ind w:left="1419" w:right="1465" w:firstLine="0"/>
        <w:jc w:val="both"/>
        <w:rPr>
          <w:sz w:val="24"/>
        </w:rPr>
      </w:pPr>
      <w:r>
        <w:rPr>
          <w:sz w:val="24"/>
        </w:rPr>
        <w:t>Constatada a existência de sanção, o licitante será reputado inabilitado, por falta de condição de participação.</w:t>
      </w:r>
    </w:p>
    <w:p w14:paraId="00E8F51D">
      <w:pPr>
        <w:pStyle w:val="7"/>
        <w:spacing w:before="12"/>
      </w:pPr>
    </w:p>
    <w:p w14:paraId="73DBDD88">
      <w:pPr>
        <w:pStyle w:val="9"/>
        <w:numPr>
          <w:ilvl w:val="1"/>
          <w:numId w:val="6"/>
        </w:numPr>
        <w:tabs>
          <w:tab w:val="left" w:pos="1781"/>
        </w:tabs>
        <w:spacing w:before="0" w:after="0" w:line="288" w:lineRule="auto"/>
        <w:ind w:left="1419" w:right="1453" w:firstLine="0"/>
        <w:jc w:val="both"/>
        <w:rPr>
          <w:sz w:val="24"/>
        </w:rPr>
      </w:pPr>
      <w:r>
        <w:rPr>
          <w:sz w:val="24"/>
        </w:rPr>
        <w:t>Será</w:t>
      </w:r>
      <w:r>
        <w:rPr>
          <w:spacing w:val="-3"/>
          <w:sz w:val="24"/>
        </w:rPr>
        <w:t xml:space="preserve"> </w:t>
      </w:r>
      <w:r>
        <w:rPr>
          <w:sz w:val="24"/>
        </w:rPr>
        <w:t>exigida</w:t>
      </w:r>
      <w:r>
        <w:rPr>
          <w:spacing w:val="-2"/>
          <w:sz w:val="24"/>
        </w:rPr>
        <w:t xml:space="preserve"> </w:t>
      </w:r>
      <w:r>
        <w:rPr>
          <w:sz w:val="24"/>
        </w:rPr>
        <w:t>a</w:t>
      </w:r>
      <w:r>
        <w:rPr>
          <w:spacing w:val="-2"/>
          <w:sz w:val="24"/>
        </w:rPr>
        <w:t xml:space="preserve"> </w:t>
      </w:r>
      <w:r>
        <w:rPr>
          <w:sz w:val="24"/>
        </w:rPr>
        <w:t>apresentação</w:t>
      </w:r>
      <w:r>
        <w:rPr>
          <w:spacing w:val="-2"/>
          <w:sz w:val="24"/>
        </w:rPr>
        <w:t xml:space="preserve"> </w:t>
      </w:r>
      <w:r>
        <w:rPr>
          <w:sz w:val="24"/>
        </w:rPr>
        <w:t>dos</w:t>
      </w:r>
      <w:r>
        <w:rPr>
          <w:spacing w:val="-2"/>
          <w:sz w:val="24"/>
        </w:rPr>
        <w:t xml:space="preserve"> </w:t>
      </w:r>
      <w:r>
        <w:rPr>
          <w:sz w:val="24"/>
        </w:rPr>
        <w:t>documentos</w:t>
      </w:r>
      <w:r>
        <w:rPr>
          <w:spacing w:val="-2"/>
          <w:sz w:val="24"/>
        </w:rPr>
        <w:t xml:space="preserve"> </w:t>
      </w:r>
      <w:r>
        <w:rPr>
          <w:sz w:val="24"/>
        </w:rPr>
        <w:t>de</w:t>
      </w:r>
      <w:r>
        <w:rPr>
          <w:spacing w:val="-2"/>
          <w:sz w:val="24"/>
        </w:rPr>
        <w:t xml:space="preserve"> </w:t>
      </w:r>
      <w:r>
        <w:rPr>
          <w:sz w:val="24"/>
        </w:rPr>
        <w:t>habilitação</w:t>
      </w:r>
      <w:r>
        <w:rPr>
          <w:spacing w:val="-2"/>
          <w:sz w:val="24"/>
        </w:rPr>
        <w:t xml:space="preserve"> </w:t>
      </w:r>
      <w:r>
        <w:rPr>
          <w:sz w:val="24"/>
        </w:rPr>
        <w:t>que</w:t>
      </w:r>
      <w:r>
        <w:rPr>
          <w:spacing w:val="-2"/>
          <w:sz w:val="24"/>
        </w:rPr>
        <w:t xml:space="preserve"> </w:t>
      </w:r>
      <w:r>
        <w:rPr>
          <w:sz w:val="24"/>
        </w:rPr>
        <w:t>trata</w:t>
      </w:r>
      <w:r>
        <w:rPr>
          <w:spacing w:val="-2"/>
          <w:sz w:val="24"/>
        </w:rPr>
        <w:t xml:space="preserve"> </w:t>
      </w:r>
      <w:r>
        <w:rPr>
          <w:sz w:val="24"/>
        </w:rPr>
        <w:t>o</w:t>
      </w:r>
      <w:r>
        <w:rPr>
          <w:spacing w:val="-2"/>
          <w:sz w:val="24"/>
        </w:rPr>
        <w:t xml:space="preserve"> </w:t>
      </w:r>
      <w:r>
        <w:rPr>
          <w:sz w:val="24"/>
        </w:rPr>
        <w:t>Anexo referente aos requisitos de habilitação deste Edital apenas ao licitante vencedor.</w:t>
      </w:r>
    </w:p>
    <w:p w14:paraId="39089166">
      <w:pPr>
        <w:pStyle w:val="7"/>
        <w:spacing w:before="55"/>
      </w:pPr>
    </w:p>
    <w:p w14:paraId="579D99E2">
      <w:pPr>
        <w:pStyle w:val="9"/>
        <w:numPr>
          <w:ilvl w:val="1"/>
          <w:numId w:val="6"/>
        </w:numPr>
        <w:tabs>
          <w:tab w:val="left" w:pos="1783"/>
        </w:tabs>
        <w:spacing w:before="0" w:after="0" w:line="288" w:lineRule="auto"/>
        <w:ind w:left="1419" w:right="1454" w:firstLine="0"/>
        <w:jc w:val="both"/>
        <w:rPr>
          <w:sz w:val="24"/>
        </w:rPr>
      </w:pPr>
      <w:r>
        <w:rPr>
          <w:sz w:val="24"/>
        </w:rPr>
        <w:t>Caso atendidas as condições de</w:t>
      </w:r>
      <w:r>
        <w:rPr>
          <w:spacing w:val="-1"/>
          <w:sz w:val="24"/>
        </w:rPr>
        <w:t xml:space="preserve"> </w:t>
      </w:r>
      <w:r>
        <w:rPr>
          <w:sz w:val="24"/>
        </w:rPr>
        <w:t>participação, a</w:t>
      </w:r>
      <w:r>
        <w:rPr>
          <w:spacing w:val="-1"/>
          <w:sz w:val="24"/>
        </w:rPr>
        <w:t xml:space="preserve"> </w:t>
      </w:r>
      <w:r>
        <w:rPr>
          <w:sz w:val="24"/>
        </w:rPr>
        <w:t>habilitação do licitante provisoriamente classificado</w:t>
      </w:r>
      <w:r>
        <w:rPr>
          <w:spacing w:val="-7"/>
          <w:sz w:val="24"/>
        </w:rPr>
        <w:t xml:space="preserve"> </w:t>
      </w:r>
      <w:r>
        <w:rPr>
          <w:sz w:val="24"/>
        </w:rPr>
        <w:t>em</w:t>
      </w:r>
      <w:r>
        <w:rPr>
          <w:spacing w:val="-6"/>
          <w:sz w:val="24"/>
        </w:rPr>
        <w:t xml:space="preserve"> </w:t>
      </w:r>
      <w:r>
        <w:rPr>
          <w:sz w:val="24"/>
        </w:rPr>
        <w:t>primeiro</w:t>
      </w:r>
      <w:r>
        <w:rPr>
          <w:spacing w:val="-7"/>
          <w:sz w:val="24"/>
        </w:rPr>
        <w:t xml:space="preserve"> </w:t>
      </w:r>
      <w:r>
        <w:rPr>
          <w:sz w:val="24"/>
        </w:rPr>
        <w:t>lugar</w:t>
      </w:r>
      <w:r>
        <w:rPr>
          <w:spacing w:val="-8"/>
          <w:sz w:val="24"/>
        </w:rPr>
        <w:t xml:space="preserve"> </w:t>
      </w:r>
      <w:r>
        <w:rPr>
          <w:sz w:val="24"/>
        </w:rPr>
        <w:t>será</w:t>
      </w:r>
      <w:r>
        <w:rPr>
          <w:spacing w:val="-9"/>
          <w:sz w:val="24"/>
        </w:rPr>
        <w:t xml:space="preserve"> </w:t>
      </w:r>
      <w:r>
        <w:rPr>
          <w:sz w:val="24"/>
        </w:rPr>
        <w:t>verificada</w:t>
      </w:r>
      <w:r>
        <w:rPr>
          <w:spacing w:val="-8"/>
          <w:sz w:val="24"/>
        </w:rPr>
        <w:t xml:space="preserve"> </w:t>
      </w:r>
      <w:r>
        <w:rPr>
          <w:sz w:val="24"/>
        </w:rPr>
        <w:t>pelo</w:t>
      </w:r>
      <w:r>
        <w:rPr>
          <w:spacing w:val="-4"/>
          <w:sz w:val="24"/>
        </w:rPr>
        <w:t xml:space="preserve"> </w:t>
      </w:r>
      <w:r>
        <w:rPr>
          <w:sz w:val="24"/>
        </w:rPr>
        <w:t>Pregoeiro</w:t>
      </w:r>
      <w:r>
        <w:rPr>
          <w:spacing w:val="-7"/>
          <w:sz w:val="24"/>
        </w:rPr>
        <w:t xml:space="preserve"> </w:t>
      </w:r>
      <w:r>
        <w:rPr>
          <w:sz w:val="24"/>
        </w:rPr>
        <w:t>por</w:t>
      </w:r>
      <w:r>
        <w:rPr>
          <w:spacing w:val="-8"/>
          <w:sz w:val="24"/>
        </w:rPr>
        <w:t xml:space="preserve"> </w:t>
      </w:r>
      <w:r>
        <w:rPr>
          <w:sz w:val="24"/>
        </w:rPr>
        <w:t>meio</w:t>
      </w:r>
      <w:r>
        <w:rPr>
          <w:spacing w:val="-7"/>
          <w:sz w:val="24"/>
        </w:rPr>
        <w:t xml:space="preserve"> </w:t>
      </w:r>
      <w:r>
        <w:rPr>
          <w:sz w:val="24"/>
        </w:rPr>
        <w:t>do</w:t>
      </w:r>
      <w:r>
        <w:rPr>
          <w:spacing w:val="-7"/>
          <w:sz w:val="24"/>
        </w:rPr>
        <w:t xml:space="preserve"> </w:t>
      </w:r>
      <w:r>
        <w:rPr>
          <w:sz w:val="24"/>
        </w:rPr>
        <w:t>registro</w:t>
      </w:r>
      <w:r>
        <w:rPr>
          <w:spacing w:val="-8"/>
          <w:sz w:val="24"/>
        </w:rPr>
        <w:t xml:space="preserve"> </w:t>
      </w:r>
      <w:r>
        <w:rPr>
          <w:sz w:val="24"/>
        </w:rPr>
        <w:t>cadastral no SICAF, quanto aos documentos por este abrangidos.</w:t>
      </w:r>
    </w:p>
    <w:p w14:paraId="7CA81582">
      <w:pPr>
        <w:pStyle w:val="9"/>
        <w:numPr>
          <w:ilvl w:val="2"/>
          <w:numId w:val="6"/>
        </w:numPr>
        <w:tabs>
          <w:tab w:val="left" w:pos="1982"/>
        </w:tabs>
        <w:spacing w:before="56" w:after="0" w:line="288" w:lineRule="auto"/>
        <w:ind w:left="1419" w:right="1458" w:firstLine="0"/>
        <w:jc w:val="both"/>
        <w:rPr>
          <w:sz w:val="24"/>
        </w:rPr>
      </w:pPr>
      <w:r>
        <w:rPr>
          <w:sz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332DB89D">
      <w:pPr>
        <w:pStyle w:val="9"/>
        <w:numPr>
          <w:ilvl w:val="2"/>
          <w:numId w:val="6"/>
        </w:numPr>
        <w:tabs>
          <w:tab w:val="left" w:pos="1985"/>
        </w:tabs>
        <w:spacing w:before="0" w:after="0" w:line="288" w:lineRule="auto"/>
        <w:ind w:left="1419" w:right="1455" w:firstLine="0"/>
        <w:jc w:val="both"/>
        <w:rPr>
          <w:sz w:val="24"/>
        </w:rPr>
      </w:pPr>
      <w:r>
        <w:rPr>
          <w:sz w:val="24"/>
        </w:rPr>
        <w:t xml:space="preserve">A não observância do disposto no item anterior poderá ensejar desclassificação no momento da habilitação, exceto se o Pregoeiro, em consulta aos sítios eletrônicos oficiais de órgãos e entidades emissores de certidões, lograr êxito em encontrar a(s) certidão(ões) </w:t>
      </w:r>
      <w:r>
        <w:rPr>
          <w:spacing w:val="-2"/>
          <w:sz w:val="24"/>
        </w:rPr>
        <w:t>válida(s).</w:t>
      </w:r>
    </w:p>
    <w:p w14:paraId="20768D81">
      <w:pPr>
        <w:pStyle w:val="9"/>
        <w:numPr>
          <w:ilvl w:val="2"/>
          <w:numId w:val="6"/>
        </w:numPr>
        <w:tabs>
          <w:tab w:val="left" w:pos="2006"/>
        </w:tabs>
        <w:spacing w:before="0" w:after="0" w:line="288" w:lineRule="auto"/>
        <w:ind w:left="1419" w:right="1458" w:firstLine="0"/>
        <w:jc w:val="both"/>
        <w:rPr>
          <w:sz w:val="24"/>
        </w:rPr>
      </w:pPr>
      <w:r>
        <w:rPr>
          <w:sz w:val="24"/>
        </w:rPr>
        <w:t>Havendo a necessidade de envio de documentos de habilitação complementares, necessários à confirmação dos já apresentados para a habilitação, ou de documentos não constantes do SICAF, o licitante provisoriamente classificado em primeiro lugar será convocado a encaminhá-los, em formato digital, por meio do sistema, no prazo de até 5 (cinco) dias úteis, sob pena de inabilitação.</w:t>
      </w:r>
    </w:p>
    <w:p w14:paraId="57816DA7">
      <w:pPr>
        <w:pStyle w:val="9"/>
        <w:numPr>
          <w:ilvl w:val="2"/>
          <w:numId w:val="6"/>
        </w:numPr>
        <w:tabs>
          <w:tab w:val="left" w:pos="2016"/>
        </w:tabs>
        <w:spacing w:before="1" w:after="0" w:line="288" w:lineRule="auto"/>
        <w:ind w:left="1419" w:right="1453" w:firstLine="0"/>
        <w:jc w:val="both"/>
        <w:rPr>
          <w:sz w:val="24"/>
        </w:rPr>
      </w:pPr>
      <w:r>
        <w:rPr>
          <w:sz w:val="24"/>
        </w:rPr>
        <w:t>Somente haverá a necessidade de comprovação do preenchimento de requisitos mediante apresentação dos documentos originais não-digitais quando houver dúvida em relação à integridade do documento digital ou quando a lei expressamente o exigir.</w:t>
      </w:r>
    </w:p>
    <w:p w14:paraId="675FDC59">
      <w:pPr>
        <w:pStyle w:val="7"/>
        <w:spacing w:before="112"/>
      </w:pPr>
    </w:p>
    <w:p w14:paraId="1EEE8634">
      <w:pPr>
        <w:pStyle w:val="9"/>
        <w:numPr>
          <w:ilvl w:val="1"/>
          <w:numId w:val="6"/>
        </w:numPr>
        <w:tabs>
          <w:tab w:val="left" w:pos="1805"/>
        </w:tabs>
        <w:spacing w:before="1" w:after="0" w:line="288" w:lineRule="auto"/>
        <w:ind w:left="1419" w:right="1460" w:firstLine="0"/>
        <w:jc w:val="both"/>
        <w:rPr>
          <w:sz w:val="24"/>
        </w:rPr>
      </w:pPr>
      <w:r>
        <w:rPr>
          <w:sz w:val="24"/>
        </w:rPr>
        <w:t>Após a apresentação dos documentos de habilitação, fica vedada a substituição ou a apresentação de novos documentos, salvo em sede de diligência, para:</w:t>
      </w:r>
    </w:p>
    <w:p w14:paraId="49A1A144">
      <w:pPr>
        <w:pStyle w:val="7"/>
        <w:spacing w:before="55"/>
      </w:pPr>
    </w:p>
    <w:p w14:paraId="68E3B181">
      <w:pPr>
        <w:pStyle w:val="9"/>
        <w:numPr>
          <w:ilvl w:val="0"/>
          <w:numId w:val="7"/>
        </w:numPr>
        <w:tabs>
          <w:tab w:val="left" w:pos="1665"/>
        </w:tabs>
        <w:spacing w:before="0" w:after="0" w:line="288" w:lineRule="auto"/>
        <w:ind w:left="1419" w:right="1455" w:firstLine="0"/>
        <w:jc w:val="both"/>
        <w:rPr>
          <w:sz w:val="24"/>
        </w:rPr>
      </w:pPr>
      <w:r>
        <w:rPr>
          <w:sz w:val="24"/>
        </w:rPr>
        <w:t>complementação</w:t>
      </w:r>
      <w:r>
        <w:rPr>
          <w:spacing w:val="-2"/>
          <w:sz w:val="24"/>
        </w:rPr>
        <w:t xml:space="preserve"> </w:t>
      </w:r>
      <w:r>
        <w:rPr>
          <w:sz w:val="24"/>
        </w:rPr>
        <w:t>de</w:t>
      </w:r>
      <w:r>
        <w:rPr>
          <w:spacing w:val="-3"/>
          <w:sz w:val="24"/>
        </w:rPr>
        <w:t xml:space="preserve"> </w:t>
      </w:r>
      <w:r>
        <w:rPr>
          <w:sz w:val="24"/>
        </w:rPr>
        <w:t>informações</w:t>
      </w:r>
      <w:r>
        <w:rPr>
          <w:spacing w:val="-2"/>
          <w:sz w:val="24"/>
        </w:rPr>
        <w:t xml:space="preserve"> </w:t>
      </w:r>
      <w:r>
        <w:rPr>
          <w:sz w:val="24"/>
        </w:rPr>
        <w:t>acerca</w:t>
      </w:r>
      <w:r>
        <w:rPr>
          <w:spacing w:val="-3"/>
          <w:sz w:val="24"/>
        </w:rPr>
        <w:t xml:space="preserve"> </w:t>
      </w:r>
      <w:r>
        <w:rPr>
          <w:sz w:val="24"/>
        </w:rPr>
        <w:t>dos</w:t>
      </w:r>
      <w:r>
        <w:rPr>
          <w:spacing w:val="-2"/>
          <w:sz w:val="24"/>
        </w:rPr>
        <w:t xml:space="preserve"> </w:t>
      </w:r>
      <w:r>
        <w:rPr>
          <w:sz w:val="24"/>
        </w:rPr>
        <w:t>documentos</w:t>
      </w:r>
      <w:r>
        <w:rPr>
          <w:spacing w:val="-2"/>
          <w:sz w:val="24"/>
        </w:rPr>
        <w:t xml:space="preserve"> </w:t>
      </w:r>
      <w:r>
        <w:rPr>
          <w:sz w:val="24"/>
        </w:rPr>
        <w:t>já apresentados</w:t>
      </w:r>
      <w:r>
        <w:rPr>
          <w:spacing w:val="-2"/>
          <w:sz w:val="24"/>
        </w:rPr>
        <w:t xml:space="preserve"> </w:t>
      </w:r>
      <w:r>
        <w:rPr>
          <w:sz w:val="24"/>
        </w:rPr>
        <w:t>pelos</w:t>
      </w:r>
      <w:r>
        <w:rPr>
          <w:spacing w:val="-2"/>
          <w:sz w:val="24"/>
        </w:rPr>
        <w:t xml:space="preserve"> </w:t>
      </w:r>
      <w:r>
        <w:rPr>
          <w:sz w:val="24"/>
        </w:rPr>
        <w:t>licitantes e desde que necessária para apurar fatos existentes à época da abertura do certame; e</w:t>
      </w:r>
    </w:p>
    <w:p w14:paraId="023461C8">
      <w:pPr>
        <w:pStyle w:val="7"/>
        <w:spacing w:before="56"/>
      </w:pPr>
    </w:p>
    <w:p w14:paraId="69A62A97">
      <w:pPr>
        <w:pStyle w:val="9"/>
        <w:numPr>
          <w:ilvl w:val="0"/>
          <w:numId w:val="7"/>
        </w:numPr>
        <w:tabs>
          <w:tab w:val="left" w:pos="1679"/>
        </w:tabs>
        <w:spacing w:before="0" w:after="0" w:line="288" w:lineRule="auto"/>
        <w:ind w:left="1419" w:right="1465" w:firstLine="0"/>
        <w:jc w:val="both"/>
        <w:rPr>
          <w:sz w:val="24"/>
        </w:rPr>
      </w:pPr>
      <w:r>
        <w:rPr>
          <w:sz w:val="24"/>
        </w:rPr>
        <w:t>atualização de documentos</w:t>
      </w:r>
      <w:r>
        <w:rPr>
          <w:spacing w:val="-1"/>
          <w:sz w:val="24"/>
        </w:rPr>
        <w:t xml:space="preserve"> </w:t>
      </w:r>
      <w:r>
        <w:rPr>
          <w:sz w:val="24"/>
        </w:rPr>
        <w:t>cuja</w:t>
      </w:r>
      <w:r>
        <w:rPr>
          <w:spacing w:val="-2"/>
          <w:sz w:val="24"/>
        </w:rPr>
        <w:t xml:space="preserve"> </w:t>
      </w:r>
      <w:r>
        <w:rPr>
          <w:sz w:val="24"/>
        </w:rPr>
        <w:t>validade</w:t>
      </w:r>
      <w:r>
        <w:rPr>
          <w:spacing w:val="-2"/>
          <w:sz w:val="24"/>
        </w:rPr>
        <w:t xml:space="preserve"> </w:t>
      </w:r>
      <w:r>
        <w:rPr>
          <w:sz w:val="24"/>
        </w:rPr>
        <w:t>tenha expirado após</w:t>
      </w:r>
      <w:r>
        <w:rPr>
          <w:spacing w:val="-1"/>
          <w:sz w:val="24"/>
        </w:rPr>
        <w:t xml:space="preserve"> </w:t>
      </w:r>
      <w:r>
        <w:rPr>
          <w:sz w:val="24"/>
        </w:rPr>
        <w:t>a data de recebimento</w:t>
      </w:r>
      <w:r>
        <w:rPr>
          <w:spacing w:val="-1"/>
          <w:sz w:val="24"/>
        </w:rPr>
        <w:t xml:space="preserve"> </w:t>
      </w:r>
      <w:r>
        <w:rPr>
          <w:sz w:val="24"/>
        </w:rPr>
        <w:t xml:space="preserve">das </w:t>
      </w:r>
      <w:r>
        <w:rPr>
          <w:spacing w:val="-2"/>
          <w:sz w:val="24"/>
        </w:rPr>
        <w:t>propostas.</w:t>
      </w:r>
    </w:p>
    <w:p w14:paraId="412DE86B">
      <w:pPr>
        <w:pStyle w:val="7"/>
        <w:spacing w:before="55"/>
      </w:pPr>
    </w:p>
    <w:p w14:paraId="014A611C">
      <w:pPr>
        <w:pStyle w:val="9"/>
        <w:numPr>
          <w:ilvl w:val="1"/>
          <w:numId w:val="6"/>
        </w:numPr>
        <w:tabs>
          <w:tab w:val="left" w:pos="1771"/>
        </w:tabs>
        <w:spacing w:before="0" w:after="0" w:line="288" w:lineRule="auto"/>
        <w:ind w:left="1419" w:right="1454" w:firstLine="0"/>
        <w:jc w:val="both"/>
        <w:rPr>
          <w:sz w:val="24"/>
        </w:rPr>
      </w:pPr>
      <w:r>
        <w:rPr>
          <w:sz w:val="24"/>
        </w:rPr>
        <w:t>O</w:t>
      </w:r>
      <w:r>
        <w:rPr>
          <w:spacing w:val="-10"/>
          <w:sz w:val="24"/>
        </w:rPr>
        <w:t xml:space="preserve"> </w:t>
      </w:r>
      <w:r>
        <w:rPr>
          <w:sz w:val="24"/>
        </w:rPr>
        <w:t>Pregoeiro</w:t>
      </w:r>
      <w:r>
        <w:rPr>
          <w:spacing w:val="-10"/>
          <w:sz w:val="24"/>
        </w:rPr>
        <w:t xml:space="preserve"> </w:t>
      </w:r>
      <w:r>
        <w:rPr>
          <w:sz w:val="24"/>
        </w:rPr>
        <w:t>poderá,</w:t>
      </w:r>
      <w:r>
        <w:rPr>
          <w:spacing w:val="-10"/>
          <w:sz w:val="24"/>
        </w:rPr>
        <w:t xml:space="preserve"> </w:t>
      </w:r>
      <w:r>
        <w:rPr>
          <w:sz w:val="24"/>
        </w:rPr>
        <w:t>na</w:t>
      </w:r>
      <w:r>
        <w:rPr>
          <w:spacing w:val="-11"/>
          <w:sz w:val="24"/>
        </w:rPr>
        <w:t xml:space="preserve"> </w:t>
      </w:r>
      <w:r>
        <w:rPr>
          <w:sz w:val="24"/>
        </w:rPr>
        <w:t>análise</w:t>
      </w:r>
      <w:r>
        <w:rPr>
          <w:spacing w:val="-10"/>
          <w:sz w:val="24"/>
        </w:rPr>
        <w:t xml:space="preserve"> </w:t>
      </w:r>
      <w:r>
        <w:rPr>
          <w:sz w:val="24"/>
        </w:rPr>
        <w:t>dos</w:t>
      </w:r>
      <w:r>
        <w:rPr>
          <w:spacing w:val="-7"/>
          <w:sz w:val="24"/>
        </w:rPr>
        <w:t xml:space="preserve"> </w:t>
      </w:r>
      <w:r>
        <w:rPr>
          <w:sz w:val="24"/>
        </w:rPr>
        <w:t>documentos</w:t>
      </w:r>
      <w:r>
        <w:rPr>
          <w:spacing w:val="-9"/>
          <w:sz w:val="24"/>
        </w:rPr>
        <w:t xml:space="preserve"> </w:t>
      </w:r>
      <w:r>
        <w:rPr>
          <w:sz w:val="24"/>
        </w:rPr>
        <w:t>de</w:t>
      </w:r>
      <w:r>
        <w:rPr>
          <w:spacing w:val="-11"/>
          <w:sz w:val="24"/>
        </w:rPr>
        <w:t xml:space="preserve"> </w:t>
      </w:r>
      <w:r>
        <w:rPr>
          <w:sz w:val="24"/>
        </w:rPr>
        <w:t>habilitação,</w:t>
      </w:r>
      <w:r>
        <w:rPr>
          <w:spacing w:val="-10"/>
          <w:sz w:val="24"/>
        </w:rPr>
        <w:t xml:space="preserve"> </w:t>
      </w:r>
      <w:r>
        <w:rPr>
          <w:sz w:val="24"/>
        </w:rPr>
        <w:t>sanar</w:t>
      </w:r>
      <w:r>
        <w:rPr>
          <w:spacing w:val="-8"/>
          <w:sz w:val="24"/>
        </w:rPr>
        <w:t xml:space="preserve"> </w:t>
      </w:r>
      <w:r>
        <w:rPr>
          <w:sz w:val="24"/>
        </w:rPr>
        <w:t>erros</w:t>
      </w:r>
      <w:r>
        <w:rPr>
          <w:spacing w:val="-9"/>
          <w:sz w:val="24"/>
        </w:rPr>
        <w:t xml:space="preserve"> </w:t>
      </w:r>
      <w:r>
        <w:rPr>
          <w:sz w:val="24"/>
        </w:rPr>
        <w:t>ou</w:t>
      </w:r>
      <w:r>
        <w:rPr>
          <w:spacing w:val="-10"/>
          <w:sz w:val="24"/>
        </w:rPr>
        <w:t xml:space="preserve"> </w:t>
      </w:r>
      <w:r>
        <w:rPr>
          <w:sz w:val="24"/>
        </w:rPr>
        <w:t>falhas</w:t>
      </w:r>
      <w:r>
        <w:rPr>
          <w:spacing w:val="-8"/>
          <w:sz w:val="24"/>
        </w:rPr>
        <w:t xml:space="preserve"> </w:t>
      </w:r>
      <w:r>
        <w:rPr>
          <w:sz w:val="24"/>
        </w:rPr>
        <w:t xml:space="preserve">que não alterem a substância dos documentos e sua validade jurídica, mediante decisão fundamentada, registrada em ata e acessível a todos, atribuindo-lhes eficácia para fins de </w:t>
      </w:r>
      <w:r>
        <w:rPr>
          <w:spacing w:val="-2"/>
          <w:sz w:val="24"/>
        </w:rPr>
        <w:t>habilitação.</w:t>
      </w:r>
    </w:p>
    <w:p w14:paraId="516E7AB5">
      <w:pPr>
        <w:pStyle w:val="9"/>
        <w:spacing w:after="0" w:line="288" w:lineRule="auto"/>
        <w:jc w:val="both"/>
        <w:rPr>
          <w:sz w:val="24"/>
        </w:rPr>
        <w:sectPr>
          <w:pgSz w:w="11900" w:h="16820"/>
          <w:pgMar w:top="1340" w:right="141" w:bottom="920" w:left="141" w:header="341" w:footer="677" w:gutter="0"/>
          <w:cols w:space="720" w:num="1"/>
        </w:sectPr>
      </w:pPr>
    </w:p>
    <w:p w14:paraId="78FABA7B">
      <w:pPr>
        <w:pStyle w:val="7"/>
      </w:pPr>
    </w:p>
    <w:p w14:paraId="779FDB10">
      <w:pPr>
        <w:pStyle w:val="7"/>
        <w:spacing w:before="95"/>
      </w:pPr>
    </w:p>
    <w:p w14:paraId="363A5574">
      <w:pPr>
        <w:pStyle w:val="9"/>
        <w:numPr>
          <w:ilvl w:val="2"/>
          <w:numId w:val="6"/>
        </w:numPr>
        <w:tabs>
          <w:tab w:val="left" w:pos="2001"/>
        </w:tabs>
        <w:spacing w:before="0" w:after="0" w:line="288" w:lineRule="auto"/>
        <w:ind w:left="1419" w:right="1457" w:firstLine="0"/>
        <w:jc w:val="both"/>
        <w:rPr>
          <w:sz w:val="24"/>
        </w:rPr>
      </w:pPr>
      <w:r>
        <w:rPr>
          <w:sz w:val="24"/>
        </w:rPr>
        <w:t>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01DB7911">
      <w:pPr>
        <w:pStyle w:val="7"/>
        <w:spacing w:before="111"/>
      </w:pPr>
    </w:p>
    <w:p w14:paraId="1D201CB0">
      <w:pPr>
        <w:pStyle w:val="9"/>
        <w:numPr>
          <w:ilvl w:val="1"/>
          <w:numId w:val="6"/>
        </w:numPr>
        <w:tabs>
          <w:tab w:val="left" w:pos="1793"/>
        </w:tabs>
        <w:spacing w:before="0" w:after="0" w:line="288" w:lineRule="auto"/>
        <w:ind w:left="1419" w:right="1457" w:firstLine="0"/>
        <w:jc w:val="both"/>
        <w:rPr>
          <w:sz w:val="24"/>
        </w:rPr>
      </w:pPr>
      <w:r>
        <w:rPr>
          <w:sz w:val="24"/>
        </w:rPr>
        <w:t>Na hipótese de o licitante provisoriamente classificado em primeiro lugar não atender às exigências para a habilitação, o órgão ou entidade examinará a proposta subsequente e assim</w:t>
      </w:r>
      <w:r>
        <w:rPr>
          <w:spacing w:val="-15"/>
          <w:sz w:val="24"/>
        </w:rPr>
        <w:t xml:space="preserve"> </w:t>
      </w:r>
      <w:r>
        <w:rPr>
          <w:sz w:val="24"/>
        </w:rPr>
        <w:t>sucessivamente,</w:t>
      </w:r>
      <w:r>
        <w:rPr>
          <w:spacing w:val="-15"/>
          <w:sz w:val="24"/>
        </w:rPr>
        <w:t xml:space="preserve"> </w:t>
      </w:r>
      <w:r>
        <w:rPr>
          <w:sz w:val="24"/>
        </w:rPr>
        <w:t>na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classificação,</w:t>
      </w:r>
      <w:r>
        <w:rPr>
          <w:spacing w:val="-15"/>
          <w:sz w:val="24"/>
        </w:rPr>
        <w:t xml:space="preserve"> </w:t>
      </w:r>
      <w:r>
        <w:rPr>
          <w:sz w:val="24"/>
        </w:rPr>
        <w:t>até</w:t>
      </w:r>
      <w:r>
        <w:rPr>
          <w:spacing w:val="-15"/>
          <w:sz w:val="24"/>
        </w:rPr>
        <w:t xml:space="preserve"> </w:t>
      </w:r>
      <w:r>
        <w:rPr>
          <w:sz w:val="24"/>
        </w:rPr>
        <w:t>a</w:t>
      </w:r>
      <w:r>
        <w:rPr>
          <w:spacing w:val="-15"/>
          <w:sz w:val="24"/>
        </w:rPr>
        <w:t xml:space="preserve"> </w:t>
      </w:r>
      <w:r>
        <w:rPr>
          <w:sz w:val="24"/>
        </w:rPr>
        <w:t>apuração</w:t>
      </w:r>
      <w:r>
        <w:rPr>
          <w:spacing w:val="-15"/>
          <w:sz w:val="24"/>
        </w:rPr>
        <w:t xml:space="preserve"> </w:t>
      </w:r>
      <w:r>
        <w:rPr>
          <w:sz w:val="24"/>
        </w:rPr>
        <w:t>de</w:t>
      </w:r>
      <w:r>
        <w:rPr>
          <w:spacing w:val="-15"/>
          <w:sz w:val="24"/>
        </w:rPr>
        <w:t xml:space="preserve"> </w:t>
      </w:r>
      <w:r>
        <w:rPr>
          <w:sz w:val="24"/>
        </w:rPr>
        <w:t>uma</w:t>
      </w:r>
      <w:r>
        <w:rPr>
          <w:spacing w:val="-15"/>
          <w:sz w:val="24"/>
        </w:rPr>
        <w:t xml:space="preserve"> </w:t>
      </w:r>
      <w:r>
        <w:rPr>
          <w:sz w:val="24"/>
        </w:rPr>
        <w:t>proposta</w:t>
      </w:r>
      <w:r>
        <w:rPr>
          <w:spacing w:val="-15"/>
          <w:sz w:val="24"/>
        </w:rPr>
        <w:t xml:space="preserve"> </w:t>
      </w:r>
      <w:r>
        <w:rPr>
          <w:sz w:val="24"/>
        </w:rPr>
        <w:t>que</w:t>
      </w:r>
      <w:r>
        <w:rPr>
          <w:spacing w:val="-15"/>
          <w:sz w:val="24"/>
        </w:rPr>
        <w:t xml:space="preserve"> </w:t>
      </w:r>
      <w:r>
        <w:rPr>
          <w:sz w:val="24"/>
        </w:rPr>
        <w:t>atenda às especificações do objeto e as condições de habilitação.</w:t>
      </w:r>
    </w:p>
    <w:p w14:paraId="6D59D45F">
      <w:pPr>
        <w:pStyle w:val="7"/>
        <w:spacing w:before="56"/>
      </w:pPr>
    </w:p>
    <w:p w14:paraId="48CFB447">
      <w:pPr>
        <w:pStyle w:val="9"/>
        <w:numPr>
          <w:ilvl w:val="1"/>
          <w:numId w:val="6"/>
        </w:numPr>
        <w:tabs>
          <w:tab w:val="left" w:pos="1899"/>
        </w:tabs>
        <w:spacing w:before="0" w:after="0" w:line="240" w:lineRule="auto"/>
        <w:ind w:left="1899" w:right="0" w:hanging="480"/>
        <w:jc w:val="both"/>
        <w:rPr>
          <w:sz w:val="24"/>
        </w:rPr>
      </w:pPr>
      <w:r>
        <w:rPr>
          <w:sz w:val="24"/>
        </w:rPr>
        <w:t>Constatado</w:t>
      </w:r>
      <w:r>
        <w:rPr>
          <w:spacing w:val="-4"/>
          <w:sz w:val="24"/>
        </w:rPr>
        <w:t xml:space="preserve"> </w:t>
      </w:r>
      <w:r>
        <w:rPr>
          <w:sz w:val="24"/>
        </w:rPr>
        <w:t>o</w:t>
      </w:r>
      <w:r>
        <w:rPr>
          <w:spacing w:val="-1"/>
          <w:sz w:val="24"/>
        </w:rPr>
        <w:t xml:space="preserve"> </w:t>
      </w:r>
      <w:r>
        <w:rPr>
          <w:sz w:val="24"/>
        </w:rPr>
        <w:t>atendimento</w:t>
      </w:r>
      <w:r>
        <w:rPr>
          <w:spacing w:val="-1"/>
          <w:sz w:val="24"/>
        </w:rPr>
        <w:t xml:space="preserve"> </w:t>
      </w:r>
      <w:r>
        <w:rPr>
          <w:sz w:val="24"/>
        </w:rPr>
        <w:t>às</w:t>
      </w:r>
      <w:r>
        <w:rPr>
          <w:spacing w:val="-1"/>
          <w:sz w:val="24"/>
        </w:rPr>
        <w:t xml:space="preserve"> </w:t>
      </w:r>
      <w:r>
        <w:rPr>
          <w:sz w:val="24"/>
        </w:rPr>
        <w:t>exigências</w:t>
      </w:r>
      <w:r>
        <w:rPr>
          <w:spacing w:val="-1"/>
          <w:sz w:val="24"/>
        </w:rPr>
        <w:t xml:space="preserve"> </w:t>
      </w:r>
      <w:r>
        <w:rPr>
          <w:sz w:val="24"/>
        </w:rPr>
        <w:t>de</w:t>
      </w:r>
      <w:r>
        <w:rPr>
          <w:spacing w:val="-2"/>
          <w:sz w:val="24"/>
        </w:rPr>
        <w:t xml:space="preserve"> </w:t>
      </w:r>
      <w:r>
        <w:rPr>
          <w:sz w:val="24"/>
        </w:rPr>
        <w:t>habilitação,</w:t>
      </w:r>
      <w:r>
        <w:rPr>
          <w:spacing w:val="-1"/>
          <w:sz w:val="24"/>
        </w:rPr>
        <w:t xml:space="preserve"> </w:t>
      </w:r>
      <w:r>
        <w:rPr>
          <w:sz w:val="24"/>
        </w:rPr>
        <w:t>o</w:t>
      </w:r>
      <w:r>
        <w:rPr>
          <w:spacing w:val="-1"/>
          <w:sz w:val="24"/>
        </w:rPr>
        <w:t xml:space="preserve"> </w:t>
      </w:r>
      <w:r>
        <w:rPr>
          <w:sz w:val="24"/>
        </w:rPr>
        <w:t>licitante</w:t>
      </w:r>
      <w:r>
        <w:rPr>
          <w:spacing w:val="-1"/>
          <w:sz w:val="24"/>
        </w:rPr>
        <w:t xml:space="preserve"> </w:t>
      </w:r>
      <w:r>
        <w:rPr>
          <w:sz w:val="24"/>
        </w:rPr>
        <w:t xml:space="preserve">será </w:t>
      </w:r>
      <w:r>
        <w:rPr>
          <w:spacing w:val="-2"/>
          <w:sz w:val="24"/>
        </w:rPr>
        <w:t>habilitado.</w:t>
      </w:r>
    </w:p>
    <w:p w14:paraId="3E84A7CB">
      <w:pPr>
        <w:pStyle w:val="7"/>
        <w:spacing w:before="110"/>
      </w:pPr>
    </w:p>
    <w:p w14:paraId="34A297F3">
      <w:pPr>
        <w:pStyle w:val="9"/>
        <w:numPr>
          <w:ilvl w:val="1"/>
          <w:numId w:val="6"/>
        </w:numPr>
        <w:tabs>
          <w:tab w:val="left" w:pos="1905"/>
        </w:tabs>
        <w:spacing w:before="0" w:after="0" w:line="288" w:lineRule="auto"/>
        <w:ind w:left="1419" w:right="1463" w:firstLine="0"/>
        <w:jc w:val="both"/>
        <w:rPr>
          <w:sz w:val="24"/>
        </w:rPr>
      </w:pPr>
      <w:r>
        <w:rPr>
          <w:sz w:val="24"/>
        </w:rPr>
        <w:t>Somente serão disponibilizados para acesso público os documentos de habilitação do licitante cuja proposta atenda ao edital de licitação, após declarada sua habilitação.</w:t>
      </w:r>
    </w:p>
    <w:p w14:paraId="59A77BE4">
      <w:pPr>
        <w:pStyle w:val="7"/>
        <w:spacing w:before="55"/>
      </w:pPr>
    </w:p>
    <w:p w14:paraId="2339BC2D">
      <w:pPr>
        <w:pStyle w:val="9"/>
        <w:numPr>
          <w:ilvl w:val="1"/>
          <w:numId w:val="6"/>
        </w:numPr>
        <w:tabs>
          <w:tab w:val="left" w:pos="1901"/>
        </w:tabs>
        <w:spacing w:before="0" w:after="0" w:line="288" w:lineRule="auto"/>
        <w:ind w:left="1419" w:right="1453" w:firstLine="0"/>
        <w:jc w:val="both"/>
        <w:rPr>
          <w:sz w:val="24"/>
        </w:rPr>
      </w:pPr>
      <w:r>
        <w:rPr>
          <w:sz w:val="24"/>
        </w:rPr>
        <w:t>Não</w:t>
      </w:r>
      <w:r>
        <w:rPr>
          <w:spacing w:val="-1"/>
          <w:sz w:val="24"/>
        </w:rPr>
        <w:t xml:space="preserve"> </w:t>
      </w:r>
      <w:r>
        <w:rPr>
          <w:sz w:val="24"/>
        </w:rPr>
        <w:t>serão</w:t>
      </w:r>
      <w:r>
        <w:rPr>
          <w:spacing w:val="-1"/>
          <w:sz w:val="24"/>
        </w:rPr>
        <w:t xml:space="preserve"> </w:t>
      </w:r>
      <w:r>
        <w:rPr>
          <w:sz w:val="24"/>
        </w:rPr>
        <w:t>aceitos</w:t>
      </w:r>
      <w:r>
        <w:rPr>
          <w:spacing w:val="-1"/>
          <w:sz w:val="24"/>
        </w:rPr>
        <w:t xml:space="preserve"> </w:t>
      </w:r>
      <w:r>
        <w:rPr>
          <w:sz w:val="24"/>
        </w:rPr>
        <w:t>documentos</w:t>
      </w:r>
      <w:r>
        <w:rPr>
          <w:spacing w:val="-1"/>
          <w:sz w:val="24"/>
        </w:rPr>
        <w:t xml:space="preserve"> </w:t>
      </w:r>
      <w:r>
        <w:rPr>
          <w:sz w:val="24"/>
        </w:rPr>
        <w:t>de</w:t>
      </w:r>
      <w:r>
        <w:rPr>
          <w:spacing w:val="-2"/>
          <w:sz w:val="24"/>
        </w:rPr>
        <w:t xml:space="preserve"> </w:t>
      </w:r>
      <w:r>
        <w:rPr>
          <w:sz w:val="24"/>
        </w:rPr>
        <w:t>habilitação com</w:t>
      </w:r>
      <w:r>
        <w:rPr>
          <w:spacing w:val="-1"/>
          <w:sz w:val="24"/>
        </w:rPr>
        <w:t xml:space="preserve"> </w:t>
      </w:r>
      <w:r>
        <w:rPr>
          <w:sz w:val="24"/>
        </w:rPr>
        <w:t>indicação</w:t>
      </w:r>
      <w:r>
        <w:rPr>
          <w:spacing w:val="-1"/>
          <w:sz w:val="24"/>
        </w:rPr>
        <w:t xml:space="preserve"> </w:t>
      </w:r>
      <w:r>
        <w:rPr>
          <w:sz w:val="24"/>
        </w:rPr>
        <w:t>de</w:t>
      </w:r>
      <w:r>
        <w:rPr>
          <w:spacing w:val="-2"/>
          <w:sz w:val="24"/>
        </w:rPr>
        <w:t xml:space="preserve"> </w:t>
      </w:r>
      <w:r>
        <w:rPr>
          <w:sz w:val="24"/>
        </w:rPr>
        <w:t>CNPJ/CPF</w:t>
      </w:r>
      <w:r>
        <w:rPr>
          <w:spacing w:val="-3"/>
          <w:sz w:val="24"/>
        </w:rPr>
        <w:t xml:space="preserve"> </w:t>
      </w:r>
      <w:r>
        <w:rPr>
          <w:sz w:val="24"/>
        </w:rPr>
        <w:t>diferentes, salvo aqueles legalmente permitidos.</w:t>
      </w:r>
    </w:p>
    <w:p w14:paraId="31198A0C">
      <w:pPr>
        <w:pStyle w:val="7"/>
        <w:spacing w:before="113"/>
      </w:pPr>
    </w:p>
    <w:p w14:paraId="31311607">
      <w:pPr>
        <w:pStyle w:val="9"/>
        <w:numPr>
          <w:ilvl w:val="2"/>
          <w:numId w:val="6"/>
        </w:numPr>
        <w:tabs>
          <w:tab w:val="left" w:pos="2076"/>
        </w:tabs>
        <w:spacing w:before="0" w:after="0" w:line="288" w:lineRule="auto"/>
        <w:ind w:left="1419" w:right="1456" w:firstLine="0"/>
        <w:jc w:val="both"/>
        <w:rPr>
          <w:sz w:val="24"/>
        </w:rPr>
      </w:pPr>
      <w:r>
        <w:rPr>
          <w:sz w:val="24"/>
        </w:rPr>
        <w:t>Se</w:t>
      </w:r>
      <w:r>
        <w:rPr>
          <w:spacing w:val="-7"/>
          <w:sz w:val="24"/>
        </w:rPr>
        <w:t xml:space="preserve"> </w:t>
      </w:r>
      <w:r>
        <w:rPr>
          <w:sz w:val="24"/>
        </w:rPr>
        <w:t>o</w:t>
      </w:r>
      <w:r>
        <w:rPr>
          <w:spacing w:val="-6"/>
          <w:sz w:val="24"/>
        </w:rPr>
        <w:t xml:space="preserve"> </w:t>
      </w:r>
      <w:r>
        <w:rPr>
          <w:sz w:val="24"/>
        </w:rPr>
        <w:t>fornecedor</w:t>
      </w:r>
      <w:r>
        <w:rPr>
          <w:spacing w:val="-7"/>
          <w:sz w:val="24"/>
        </w:rPr>
        <w:t xml:space="preserve"> </w:t>
      </w:r>
      <w:r>
        <w:rPr>
          <w:sz w:val="24"/>
        </w:rPr>
        <w:t>for</w:t>
      </w:r>
      <w:r>
        <w:rPr>
          <w:spacing w:val="-7"/>
          <w:sz w:val="24"/>
        </w:rPr>
        <w:t xml:space="preserve"> </w:t>
      </w:r>
      <w:r>
        <w:rPr>
          <w:sz w:val="24"/>
        </w:rPr>
        <w:t>a</w:t>
      </w:r>
      <w:r>
        <w:rPr>
          <w:spacing w:val="-7"/>
          <w:sz w:val="24"/>
        </w:rPr>
        <w:t xml:space="preserve"> </w:t>
      </w:r>
      <w:r>
        <w:rPr>
          <w:sz w:val="24"/>
        </w:rPr>
        <w:t>matriz,</w:t>
      </w:r>
      <w:r>
        <w:rPr>
          <w:spacing w:val="-6"/>
          <w:sz w:val="24"/>
        </w:rPr>
        <w:t xml:space="preserve"> </w:t>
      </w:r>
      <w:r>
        <w:rPr>
          <w:sz w:val="24"/>
        </w:rPr>
        <w:t>todos</w:t>
      </w:r>
      <w:r>
        <w:rPr>
          <w:spacing w:val="-5"/>
          <w:sz w:val="24"/>
        </w:rPr>
        <w:t xml:space="preserve"> </w:t>
      </w:r>
      <w:r>
        <w:rPr>
          <w:sz w:val="24"/>
        </w:rPr>
        <w:t>os</w:t>
      </w:r>
      <w:r>
        <w:rPr>
          <w:spacing w:val="-6"/>
          <w:sz w:val="24"/>
        </w:rPr>
        <w:t xml:space="preserve"> </w:t>
      </w:r>
      <w:r>
        <w:rPr>
          <w:sz w:val="24"/>
        </w:rPr>
        <w:t>documentos</w:t>
      </w:r>
      <w:r>
        <w:rPr>
          <w:spacing w:val="-6"/>
          <w:sz w:val="24"/>
        </w:rPr>
        <w:t xml:space="preserve"> </w:t>
      </w:r>
      <w:r>
        <w:rPr>
          <w:sz w:val="24"/>
        </w:rPr>
        <w:t>deverão</w:t>
      </w:r>
      <w:r>
        <w:rPr>
          <w:spacing w:val="-6"/>
          <w:sz w:val="24"/>
        </w:rPr>
        <w:t xml:space="preserve"> </w:t>
      </w:r>
      <w:r>
        <w:rPr>
          <w:sz w:val="24"/>
        </w:rPr>
        <w:t>estar</w:t>
      </w:r>
      <w:r>
        <w:rPr>
          <w:spacing w:val="-7"/>
          <w:sz w:val="24"/>
        </w:rPr>
        <w:t xml:space="preserve"> </w:t>
      </w:r>
      <w:r>
        <w:rPr>
          <w:sz w:val="24"/>
        </w:rPr>
        <w:t>em</w:t>
      </w:r>
      <w:r>
        <w:rPr>
          <w:spacing w:val="-3"/>
          <w:sz w:val="24"/>
        </w:rPr>
        <w:t xml:space="preserve"> </w:t>
      </w:r>
      <w:r>
        <w:rPr>
          <w:sz w:val="24"/>
        </w:rPr>
        <w:t>nome</w:t>
      </w:r>
      <w:r>
        <w:rPr>
          <w:spacing w:val="-7"/>
          <w:sz w:val="24"/>
        </w:rPr>
        <w:t xml:space="preserve"> </w:t>
      </w:r>
      <w:r>
        <w:rPr>
          <w:sz w:val="24"/>
        </w:rPr>
        <w:t>da</w:t>
      </w:r>
      <w:r>
        <w:rPr>
          <w:spacing w:val="-7"/>
          <w:sz w:val="24"/>
        </w:rPr>
        <w:t xml:space="preserve"> </w:t>
      </w:r>
      <w:r>
        <w:rPr>
          <w:sz w:val="24"/>
        </w:rPr>
        <w:t>matriz, e</w:t>
      </w:r>
      <w:r>
        <w:rPr>
          <w:spacing w:val="-9"/>
          <w:sz w:val="24"/>
        </w:rPr>
        <w:t xml:space="preserve"> </w:t>
      </w:r>
      <w:r>
        <w:rPr>
          <w:sz w:val="24"/>
        </w:rPr>
        <w:t>se</w:t>
      </w:r>
      <w:r>
        <w:rPr>
          <w:spacing w:val="-9"/>
          <w:sz w:val="24"/>
        </w:rPr>
        <w:t xml:space="preserve"> </w:t>
      </w:r>
      <w:r>
        <w:rPr>
          <w:sz w:val="24"/>
        </w:rPr>
        <w:t>o</w:t>
      </w:r>
      <w:r>
        <w:rPr>
          <w:spacing w:val="-8"/>
          <w:sz w:val="24"/>
        </w:rPr>
        <w:t xml:space="preserve"> </w:t>
      </w:r>
      <w:r>
        <w:rPr>
          <w:sz w:val="24"/>
        </w:rPr>
        <w:t>licitante</w:t>
      </w:r>
      <w:r>
        <w:rPr>
          <w:spacing w:val="-9"/>
          <w:sz w:val="24"/>
        </w:rPr>
        <w:t xml:space="preserve"> </w:t>
      </w:r>
      <w:r>
        <w:rPr>
          <w:sz w:val="24"/>
        </w:rPr>
        <w:t>for</w:t>
      </w:r>
      <w:r>
        <w:rPr>
          <w:spacing w:val="-10"/>
          <w:sz w:val="24"/>
        </w:rPr>
        <w:t xml:space="preserve"> </w:t>
      </w:r>
      <w:r>
        <w:rPr>
          <w:sz w:val="24"/>
        </w:rPr>
        <w:t>a</w:t>
      </w:r>
      <w:r>
        <w:rPr>
          <w:spacing w:val="-9"/>
          <w:sz w:val="24"/>
        </w:rPr>
        <w:t xml:space="preserve"> </w:t>
      </w:r>
      <w:r>
        <w:rPr>
          <w:sz w:val="24"/>
        </w:rPr>
        <w:t>filial,</w:t>
      </w:r>
      <w:r>
        <w:rPr>
          <w:spacing w:val="-6"/>
          <w:sz w:val="24"/>
        </w:rPr>
        <w:t xml:space="preserve"> </w:t>
      </w:r>
      <w:r>
        <w:rPr>
          <w:sz w:val="24"/>
        </w:rPr>
        <w:t>todos</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deverão</w:t>
      </w:r>
      <w:r>
        <w:rPr>
          <w:spacing w:val="-8"/>
          <w:sz w:val="24"/>
        </w:rPr>
        <w:t xml:space="preserve"> </w:t>
      </w:r>
      <w:r>
        <w:rPr>
          <w:sz w:val="24"/>
        </w:rPr>
        <w:t>estar</w:t>
      </w:r>
      <w:r>
        <w:rPr>
          <w:spacing w:val="-9"/>
          <w:sz w:val="24"/>
        </w:rPr>
        <w:t xml:space="preserve"> </w:t>
      </w:r>
      <w:r>
        <w:rPr>
          <w:sz w:val="24"/>
        </w:rPr>
        <w:t>em</w:t>
      </w:r>
      <w:r>
        <w:rPr>
          <w:spacing w:val="-8"/>
          <w:sz w:val="24"/>
        </w:rPr>
        <w:t xml:space="preserve"> </w:t>
      </w:r>
      <w:r>
        <w:rPr>
          <w:sz w:val="24"/>
        </w:rPr>
        <w:t>nome</w:t>
      </w:r>
      <w:r>
        <w:rPr>
          <w:spacing w:val="-9"/>
          <w:sz w:val="24"/>
        </w:rPr>
        <w:t xml:space="preserve"> </w:t>
      </w:r>
      <w:r>
        <w:rPr>
          <w:sz w:val="24"/>
        </w:rPr>
        <w:t>da</w:t>
      </w:r>
      <w:r>
        <w:rPr>
          <w:spacing w:val="-9"/>
          <w:sz w:val="24"/>
        </w:rPr>
        <w:t xml:space="preserve"> </w:t>
      </w:r>
      <w:r>
        <w:rPr>
          <w:sz w:val="24"/>
        </w:rPr>
        <w:t>filial,</w:t>
      </w:r>
      <w:r>
        <w:rPr>
          <w:spacing w:val="-8"/>
          <w:sz w:val="24"/>
        </w:rPr>
        <w:t xml:space="preserve"> </w:t>
      </w:r>
      <w:r>
        <w:rPr>
          <w:sz w:val="24"/>
        </w:rPr>
        <w:t>exceto</w:t>
      </w:r>
      <w:r>
        <w:rPr>
          <w:spacing w:val="-8"/>
          <w:sz w:val="24"/>
        </w:rPr>
        <w:t xml:space="preserve"> </w:t>
      </w:r>
      <w:r>
        <w:rPr>
          <w:sz w:val="24"/>
        </w:rPr>
        <w:t>para atestados</w:t>
      </w:r>
      <w:r>
        <w:rPr>
          <w:spacing w:val="-7"/>
          <w:sz w:val="24"/>
        </w:rPr>
        <w:t xml:space="preserve"> </w:t>
      </w:r>
      <w:r>
        <w:rPr>
          <w:sz w:val="24"/>
        </w:rPr>
        <w:t>de</w:t>
      </w:r>
      <w:r>
        <w:rPr>
          <w:spacing w:val="-8"/>
          <w:sz w:val="24"/>
        </w:rPr>
        <w:t xml:space="preserve"> </w:t>
      </w:r>
      <w:r>
        <w:rPr>
          <w:sz w:val="24"/>
        </w:rPr>
        <w:t>capacidade</w:t>
      </w:r>
      <w:r>
        <w:rPr>
          <w:spacing w:val="-6"/>
          <w:sz w:val="24"/>
        </w:rPr>
        <w:t xml:space="preserve"> </w:t>
      </w:r>
      <w:r>
        <w:rPr>
          <w:sz w:val="24"/>
        </w:rPr>
        <w:t>técnica,</w:t>
      </w:r>
      <w:r>
        <w:rPr>
          <w:spacing w:val="-4"/>
          <w:sz w:val="24"/>
        </w:rPr>
        <w:t xml:space="preserve"> </w:t>
      </w:r>
      <w:r>
        <w:rPr>
          <w:sz w:val="24"/>
        </w:rPr>
        <w:t>e</w:t>
      </w:r>
      <w:r>
        <w:rPr>
          <w:spacing w:val="-8"/>
          <w:sz w:val="24"/>
        </w:rPr>
        <w:t xml:space="preserve"> </w:t>
      </w:r>
      <w:r>
        <w:rPr>
          <w:sz w:val="24"/>
        </w:rPr>
        <w:t>no</w:t>
      </w:r>
      <w:r>
        <w:rPr>
          <w:spacing w:val="-7"/>
          <w:sz w:val="24"/>
        </w:rPr>
        <w:t xml:space="preserve"> </w:t>
      </w:r>
      <w:r>
        <w:rPr>
          <w:sz w:val="24"/>
        </w:rPr>
        <w:t>caso</w:t>
      </w:r>
      <w:r>
        <w:rPr>
          <w:spacing w:val="-7"/>
          <w:sz w:val="24"/>
        </w:rPr>
        <w:t xml:space="preserve"> </w:t>
      </w:r>
      <w:r>
        <w:rPr>
          <w:sz w:val="24"/>
        </w:rPr>
        <w:t>daqueles</w:t>
      </w:r>
      <w:r>
        <w:rPr>
          <w:spacing w:val="-7"/>
          <w:sz w:val="24"/>
        </w:rPr>
        <w:t xml:space="preserve"> </w:t>
      </w:r>
      <w:r>
        <w:rPr>
          <w:sz w:val="24"/>
        </w:rPr>
        <w:t>documentos</w:t>
      </w:r>
      <w:r>
        <w:rPr>
          <w:spacing w:val="-7"/>
          <w:sz w:val="24"/>
        </w:rPr>
        <w:t xml:space="preserve"> </w:t>
      </w:r>
      <w:r>
        <w:rPr>
          <w:sz w:val="24"/>
        </w:rPr>
        <w:t>que,</w:t>
      </w:r>
      <w:r>
        <w:rPr>
          <w:spacing w:val="-7"/>
          <w:sz w:val="24"/>
        </w:rPr>
        <w:t xml:space="preserve"> </w:t>
      </w:r>
      <w:r>
        <w:rPr>
          <w:sz w:val="24"/>
        </w:rPr>
        <w:t>pela</w:t>
      </w:r>
      <w:r>
        <w:rPr>
          <w:spacing w:val="-7"/>
          <w:sz w:val="24"/>
        </w:rPr>
        <w:t xml:space="preserve"> </w:t>
      </w:r>
      <w:r>
        <w:rPr>
          <w:sz w:val="24"/>
        </w:rPr>
        <w:t>própria</w:t>
      </w:r>
      <w:r>
        <w:rPr>
          <w:spacing w:val="-7"/>
          <w:sz w:val="24"/>
        </w:rPr>
        <w:t xml:space="preserve"> </w:t>
      </w:r>
      <w:r>
        <w:rPr>
          <w:sz w:val="24"/>
        </w:rPr>
        <w:t>natureza, comprovadamente, forem emitidos somente em nome da matriz.</w:t>
      </w:r>
    </w:p>
    <w:p w14:paraId="5D6D1140">
      <w:pPr>
        <w:pStyle w:val="7"/>
        <w:spacing w:before="56"/>
      </w:pPr>
    </w:p>
    <w:p w14:paraId="2B38F13E">
      <w:pPr>
        <w:pStyle w:val="9"/>
        <w:numPr>
          <w:ilvl w:val="2"/>
          <w:numId w:val="6"/>
        </w:numPr>
        <w:tabs>
          <w:tab w:val="left" w:pos="2069"/>
        </w:tabs>
        <w:spacing w:before="0" w:after="0" w:line="288" w:lineRule="auto"/>
        <w:ind w:left="1419" w:right="1458" w:firstLine="0"/>
        <w:jc w:val="both"/>
        <w:rPr>
          <w:sz w:val="24"/>
        </w:rPr>
      </w:pPr>
      <w:r>
        <w:rPr>
          <w:sz w:val="24"/>
        </w:rPr>
        <w:t>Serão</w:t>
      </w:r>
      <w:r>
        <w:rPr>
          <w:spacing w:val="-15"/>
          <w:sz w:val="24"/>
        </w:rPr>
        <w:t xml:space="preserve"> </w:t>
      </w:r>
      <w:r>
        <w:rPr>
          <w:sz w:val="24"/>
        </w:rPr>
        <w:t>aceitos</w:t>
      </w:r>
      <w:r>
        <w:rPr>
          <w:spacing w:val="-14"/>
          <w:sz w:val="24"/>
        </w:rPr>
        <w:t xml:space="preserve"> </w:t>
      </w:r>
      <w:r>
        <w:rPr>
          <w:sz w:val="24"/>
        </w:rPr>
        <w:t>registros</w:t>
      </w:r>
      <w:r>
        <w:rPr>
          <w:spacing w:val="-15"/>
          <w:sz w:val="24"/>
        </w:rPr>
        <w:t xml:space="preserve"> </w:t>
      </w:r>
      <w:r>
        <w:rPr>
          <w:sz w:val="24"/>
        </w:rPr>
        <w:t>de</w:t>
      </w:r>
      <w:r>
        <w:rPr>
          <w:spacing w:val="-15"/>
          <w:sz w:val="24"/>
        </w:rPr>
        <w:t xml:space="preserve"> </w:t>
      </w:r>
      <w:r>
        <w:rPr>
          <w:sz w:val="24"/>
        </w:rPr>
        <w:t>CNPJ</w:t>
      </w:r>
      <w:r>
        <w:rPr>
          <w:spacing w:val="-13"/>
          <w:sz w:val="24"/>
        </w:rPr>
        <w:t xml:space="preserve"> </w:t>
      </w:r>
      <w:r>
        <w:rPr>
          <w:sz w:val="24"/>
        </w:rPr>
        <w:t>de</w:t>
      </w:r>
      <w:r>
        <w:rPr>
          <w:spacing w:val="-15"/>
          <w:sz w:val="24"/>
        </w:rPr>
        <w:t xml:space="preserve"> </w:t>
      </w:r>
      <w:r>
        <w:rPr>
          <w:sz w:val="24"/>
        </w:rPr>
        <w:t>licitante</w:t>
      </w:r>
      <w:r>
        <w:rPr>
          <w:spacing w:val="-15"/>
          <w:sz w:val="24"/>
        </w:rPr>
        <w:t xml:space="preserve"> </w:t>
      </w:r>
      <w:r>
        <w:rPr>
          <w:sz w:val="24"/>
        </w:rPr>
        <w:t>matriz</w:t>
      </w:r>
      <w:r>
        <w:rPr>
          <w:spacing w:val="-15"/>
          <w:sz w:val="24"/>
        </w:rPr>
        <w:t xml:space="preserve"> </w:t>
      </w:r>
      <w:r>
        <w:rPr>
          <w:sz w:val="24"/>
        </w:rPr>
        <w:t>e</w:t>
      </w:r>
      <w:r>
        <w:rPr>
          <w:spacing w:val="-15"/>
          <w:sz w:val="24"/>
        </w:rPr>
        <w:t xml:space="preserve"> </w:t>
      </w:r>
      <w:r>
        <w:rPr>
          <w:sz w:val="24"/>
        </w:rPr>
        <w:t>filial</w:t>
      </w:r>
      <w:r>
        <w:rPr>
          <w:spacing w:val="-14"/>
          <w:sz w:val="24"/>
        </w:rPr>
        <w:t xml:space="preserve"> </w:t>
      </w:r>
      <w:r>
        <w:rPr>
          <w:sz w:val="24"/>
        </w:rPr>
        <w:t>com</w:t>
      </w:r>
      <w:r>
        <w:rPr>
          <w:spacing w:val="-14"/>
          <w:sz w:val="24"/>
        </w:rPr>
        <w:t xml:space="preserve"> </w:t>
      </w:r>
      <w:r>
        <w:rPr>
          <w:sz w:val="24"/>
        </w:rPr>
        <w:t>diferenças</w:t>
      </w:r>
      <w:r>
        <w:rPr>
          <w:spacing w:val="-14"/>
          <w:sz w:val="24"/>
        </w:rPr>
        <w:t xml:space="preserve"> </w:t>
      </w:r>
      <w:r>
        <w:rPr>
          <w:sz w:val="24"/>
        </w:rPr>
        <w:t>de</w:t>
      </w:r>
      <w:r>
        <w:rPr>
          <w:spacing w:val="-15"/>
          <w:sz w:val="24"/>
        </w:rPr>
        <w:t xml:space="preserve"> </w:t>
      </w:r>
      <w:r>
        <w:rPr>
          <w:sz w:val="24"/>
        </w:rPr>
        <w:t>números de documentos pertinentes ao CND e ao CRF/FGTS, quando for comprovada a centralização do recolhimento dessas contribuições.</w:t>
      </w:r>
    </w:p>
    <w:p w14:paraId="214ED3D1">
      <w:pPr>
        <w:pStyle w:val="7"/>
      </w:pPr>
    </w:p>
    <w:p w14:paraId="065A8F12">
      <w:pPr>
        <w:pStyle w:val="7"/>
        <w:spacing w:before="65"/>
      </w:pPr>
    </w:p>
    <w:p w14:paraId="01BE6154">
      <w:pPr>
        <w:pStyle w:val="9"/>
        <w:numPr>
          <w:ilvl w:val="1"/>
          <w:numId w:val="6"/>
        </w:numPr>
        <w:tabs>
          <w:tab w:val="left" w:pos="1899"/>
        </w:tabs>
        <w:spacing w:before="0" w:after="0" w:line="290" w:lineRule="auto"/>
        <w:ind w:left="1419" w:right="1452" w:firstLine="0"/>
        <w:jc w:val="both"/>
        <w:rPr>
          <w:sz w:val="24"/>
        </w:rPr>
      </w:pPr>
      <w:r>
        <w:rPr>
          <w:sz w:val="24"/>
        </w:rPr>
        <w:t>A</w:t>
      </w:r>
      <w:r>
        <w:rPr>
          <w:spacing w:val="-4"/>
          <w:sz w:val="24"/>
        </w:rPr>
        <w:t xml:space="preserve"> </w:t>
      </w:r>
      <w:r>
        <w:rPr>
          <w:sz w:val="24"/>
        </w:rPr>
        <w:t>comprovação</w:t>
      </w:r>
      <w:r>
        <w:rPr>
          <w:spacing w:val="-4"/>
          <w:sz w:val="24"/>
        </w:rPr>
        <w:t xml:space="preserve"> </w:t>
      </w:r>
      <w:r>
        <w:rPr>
          <w:sz w:val="24"/>
        </w:rPr>
        <w:t>de</w:t>
      </w:r>
      <w:r>
        <w:rPr>
          <w:spacing w:val="-5"/>
          <w:sz w:val="24"/>
        </w:rPr>
        <w:t xml:space="preserve"> </w:t>
      </w:r>
      <w:r>
        <w:rPr>
          <w:sz w:val="24"/>
        </w:rPr>
        <w:t>regularidade</w:t>
      </w:r>
      <w:r>
        <w:rPr>
          <w:spacing w:val="-6"/>
          <w:sz w:val="24"/>
        </w:rPr>
        <w:t xml:space="preserve"> </w:t>
      </w:r>
      <w:r>
        <w:rPr>
          <w:sz w:val="24"/>
        </w:rPr>
        <w:t>fiscal</w:t>
      </w:r>
      <w:r>
        <w:rPr>
          <w:spacing w:val="-4"/>
          <w:sz w:val="24"/>
        </w:rPr>
        <w:t xml:space="preserve"> </w:t>
      </w:r>
      <w:r>
        <w:rPr>
          <w:sz w:val="24"/>
        </w:rPr>
        <w:t>e</w:t>
      </w:r>
      <w:r>
        <w:rPr>
          <w:spacing w:val="-4"/>
          <w:sz w:val="24"/>
        </w:rPr>
        <w:t xml:space="preserve"> </w:t>
      </w:r>
      <w:r>
        <w:rPr>
          <w:sz w:val="24"/>
        </w:rPr>
        <w:t>trabalhista</w:t>
      </w:r>
      <w:r>
        <w:rPr>
          <w:spacing w:val="-4"/>
          <w:sz w:val="24"/>
        </w:rPr>
        <w:t xml:space="preserve"> </w:t>
      </w:r>
      <w:r>
        <w:rPr>
          <w:sz w:val="24"/>
        </w:rPr>
        <w:t>das</w:t>
      </w:r>
      <w:r>
        <w:rPr>
          <w:spacing w:val="-4"/>
          <w:sz w:val="24"/>
        </w:rPr>
        <w:t xml:space="preserve"> </w:t>
      </w:r>
      <w:r>
        <w:rPr>
          <w:sz w:val="24"/>
        </w:rPr>
        <w:t>microempresas</w:t>
      </w:r>
      <w:r>
        <w:rPr>
          <w:spacing w:val="-2"/>
          <w:sz w:val="24"/>
        </w:rPr>
        <w:t xml:space="preserve"> </w:t>
      </w:r>
      <w:r>
        <w:rPr>
          <w:sz w:val="24"/>
        </w:rPr>
        <w:t>e</w:t>
      </w:r>
      <w:r>
        <w:rPr>
          <w:spacing w:val="-5"/>
          <w:sz w:val="24"/>
        </w:rPr>
        <w:t xml:space="preserve"> </w:t>
      </w:r>
      <w:r>
        <w:rPr>
          <w:sz w:val="24"/>
        </w:rPr>
        <w:t>das</w:t>
      </w:r>
      <w:r>
        <w:rPr>
          <w:spacing w:val="-4"/>
          <w:sz w:val="24"/>
        </w:rPr>
        <w:t xml:space="preserve"> </w:t>
      </w:r>
      <w:r>
        <w:rPr>
          <w:sz w:val="24"/>
        </w:rPr>
        <w:t>empresas de</w:t>
      </w:r>
      <w:r>
        <w:rPr>
          <w:spacing w:val="-4"/>
          <w:sz w:val="24"/>
        </w:rPr>
        <w:t xml:space="preserve"> </w:t>
      </w:r>
      <w:r>
        <w:rPr>
          <w:sz w:val="24"/>
        </w:rPr>
        <w:t>pequeno</w:t>
      </w:r>
      <w:r>
        <w:rPr>
          <w:spacing w:val="-4"/>
          <w:sz w:val="24"/>
        </w:rPr>
        <w:t xml:space="preserve"> </w:t>
      </w:r>
      <w:r>
        <w:rPr>
          <w:sz w:val="24"/>
        </w:rPr>
        <w:t>porte</w:t>
      </w:r>
      <w:r>
        <w:rPr>
          <w:spacing w:val="-4"/>
          <w:sz w:val="24"/>
        </w:rPr>
        <w:t xml:space="preserve"> </w:t>
      </w:r>
      <w:r>
        <w:rPr>
          <w:sz w:val="24"/>
        </w:rPr>
        <w:t>será</w:t>
      </w:r>
      <w:r>
        <w:rPr>
          <w:spacing w:val="-5"/>
          <w:sz w:val="24"/>
        </w:rPr>
        <w:t xml:space="preserve"> </w:t>
      </w:r>
      <w:r>
        <w:rPr>
          <w:sz w:val="24"/>
        </w:rPr>
        <w:t>exigida</w:t>
      </w:r>
      <w:r>
        <w:rPr>
          <w:spacing w:val="-4"/>
          <w:sz w:val="24"/>
        </w:rPr>
        <w:t xml:space="preserve"> </w:t>
      </w:r>
      <w:r>
        <w:rPr>
          <w:sz w:val="24"/>
        </w:rPr>
        <w:t>nos</w:t>
      </w:r>
      <w:r>
        <w:rPr>
          <w:spacing w:val="-4"/>
          <w:sz w:val="24"/>
        </w:rPr>
        <w:t xml:space="preserve"> </w:t>
      </w:r>
      <w:r>
        <w:rPr>
          <w:sz w:val="24"/>
        </w:rPr>
        <w:t>termos</w:t>
      </w:r>
      <w:r>
        <w:rPr>
          <w:spacing w:val="-4"/>
          <w:sz w:val="24"/>
        </w:rPr>
        <w:t xml:space="preserve"> </w:t>
      </w:r>
      <w:r>
        <w:rPr>
          <w:sz w:val="24"/>
        </w:rPr>
        <w:t>regulamentada</w:t>
      </w:r>
      <w:r>
        <w:rPr>
          <w:spacing w:val="-5"/>
          <w:sz w:val="24"/>
        </w:rPr>
        <w:t xml:space="preserve"> </w:t>
      </w:r>
      <w:r>
        <w:rPr>
          <w:sz w:val="24"/>
        </w:rPr>
        <w:t>pelo</w:t>
      </w:r>
      <w:r>
        <w:rPr>
          <w:spacing w:val="-4"/>
          <w:sz w:val="24"/>
        </w:rPr>
        <w:t xml:space="preserve"> </w:t>
      </w:r>
      <w:r>
        <w:rPr>
          <w:sz w:val="24"/>
        </w:rPr>
        <w:t>Lei</w:t>
      </w:r>
      <w:r>
        <w:rPr>
          <w:spacing w:val="-1"/>
          <w:sz w:val="24"/>
        </w:rPr>
        <w:t xml:space="preserve"> </w:t>
      </w:r>
      <w:r>
        <w:rPr>
          <w:sz w:val="24"/>
        </w:rPr>
        <w:t>Municipal</w:t>
      </w:r>
      <w:r>
        <w:rPr>
          <w:spacing w:val="-4"/>
          <w:sz w:val="24"/>
        </w:rPr>
        <w:t xml:space="preserve"> </w:t>
      </w:r>
      <w:r>
        <w:rPr>
          <w:sz w:val="24"/>
        </w:rPr>
        <w:t>nº</w:t>
      </w:r>
      <w:r>
        <w:rPr>
          <w:spacing w:val="-4"/>
          <w:sz w:val="24"/>
        </w:rPr>
        <w:t xml:space="preserve"> </w:t>
      </w:r>
      <w:r>
        <w:rPr>
          <w:sz w:val="24"/>
        </w:rPr>
        <w:t>2367/2007.</w:t>
      </w:r>
    </w:p>
    <w:p w14:paraId="6B7EB563">
      <w:pPr>
        <w:pStyle w:val="7"/>
      </w:pPr>
    </w:p>
    <w:p w14:paraId="6B9BFA63">
      <w:pPr>
        <w:pStyle w:val="7"/>
        <w:spacing w:before="108"/>
      </w:pPr>
    </w:p>
    <w:p w14:paraId="7D62858C">
      <w:pPr>
        <w:pStyle w:val="9"/>
        <w:numPr>
          <w:ilvl w:val="1"/>
          <w:numId w:val="6"/>
        </w:numPr>
        <w:tabs>
          <w:tab w:val="left" w:pos="1896"/>
        </w:tabs>
        <w:spacing w:before="0" w:after="0" w:line="288" w:lineRule="auto"/>
        <w:ind w:left="1419" w:right="1455" w:firstLine="0"/>
        <w:jc w:val="both"/>
        <w:rPr>
          <w:sz w:val="24"/>
        </w:rPr>
      </w:pPr>
      <w:r>
        <w:rPr>
          <w:sz w:val="24"/>
        </w:rPr>
        <w:t>Quando</w:t>
      </w:r>
      <w:r>
        <w:rPr>
          <w:spacing w:val="-7"/>
          <w:sz w:val="24"/>
        </w:rPr>
        <w:t xml:space="preserve"> </w:t>
      </w:r>
      <w:r>
        <w:rPr>
          <w:sz w:val="24"/>
        </w:rPr>
        <w:t>permitida</w:t>
      </w:r>
      <w:r>
        <w:rPr>
          <w:spacing w:val="-8"/>
          <w:sz w:val="24"/>
        </w:rPr>
        <w:t xml:space="preserve"> </w:t>
      </w:r>
      <w:r>
        <w:rPr>
          <w:sz w:val="24"/>
        </w:rPr>
        <w:t>a</w:t>
      </w:r>
      <w:r>
        <w:rPr>
          <w:spacing w:val="-10"/>
          <w:sz w:val="24"/>
        </w:rPr>
        <w:t xml:space="preserve"> </w:t>
      </w:r>
      <w:r>
        <w:rPr>
          <w:sz w:val="24"/>
        </w:rPr>
        <w:t>participação</w:t>
      </w:r>
      <w:r>
        <w:rPr>
          <w:spacing w:val="-7"/>
          <w:sz w:val="24"/>
        </w:rPr>
        <w:t xml:space="preserve"> </w:t>
      </w:r>
      <w:r>
        <w:rPr>
          <w:sz w:val="24"/>
        </w:rPr>
        <w:t>de</w:t>
      </w:r>
      <w:r>
        <w:rPr>
          <w:spacing w:val="-8"/>
          <w:sz w:val="24"/>
        </w:rPr>
        <w:t xml:space="preserve"> </w:t>
      </w:r>
      <w:r>
        <w:rPr>
          <w:sz w:val="24"/>
        </w:rPr>
        <w:t>empresas</w:t>
      </w:r>
      <w:r>
        <w:rPr>
          <w:spacing w:val="-4"/>
          <w:sz w:val="24"/>
        </w:rPr>
        <w:t xml:space="preserve"> </w:t>
      </w:r>
      <w:r>
        <w:rPr>
          <w:sz w:val="24"/>
        </w:rPr>
        <w:t>estrangeiras</w:t>
      </w:r>
      <w:r>
        <w:rPr>
          <w:spacing w:val="-7"/>
          <w:sz w:val="24"/>
        </w:rPr>
        <w:t xml:space="preserve"> </w:t>
      </w:r>
      <w:r>
        <w:rPr>
          <w:sz w:val="24"/>
        </w:rPr>
        <w:t>que</w:t>
      </w:r>
      <w:r>
        <w:rPr>
          <w:spacing w:val="-8"/>
          <w:sz w:val="24"/>
        </w:rPr>
        <w:t xml:space="preserve"> </w:t>
      </w:r>
      <w:r>
        <w:rPr>
          <w:sz w:val="24"/>
        </w:rPr>
        <w:t>não</w:t>
      </w:r>
      <w:r>
        <w:rPr>
          <w:spacing w:val="-7"/>
          <w:sz w:val="24"/>
        </w:rPr>
        <w:t xml:space="preserve"> </w:t>
      </w:r>
      <w:r>
        <w:rPr>
          <w:sz w:val="24"/>
        </w:rPr>
        <w:t>funcionem</w:t>
      </w:r>
      <w:r>
        <w:rPr>
          <w:spacing w:val="-7"/>
          <w:sz w:val="24"/>
        </w:rPr>
        <w:t xml:space="preserve"> </w:t>
      </w:r>
      <w:r>
        <w:rPr>
          <w:sz w:val="24"/>
        </w:rPr>
        <w:t>no</w:t>
      </w:r>
      <w:r>
        <w:rPr>
          <w:spacing w:val="-7"/>
          <w:sz w:val="24"/>
        </w:rPr>
        <w:t xml:space="preserve"> </w:t>
      </w:r>
      <w:r>
        <w:rPr>
          <w:sz w:val="24"/>
        </w:rPr>
        <w:t>País, as exigências de habilitação serão atendidas mediante documentos equivalentes, inicialmente apresentados em tradução livre.</w:t>
      </w:r>
    </w:p>
    <w:p w14:paraId="7EC89293">
      <w:pPr>
        <w:pStyle w:val="7"/>
        <w:spacing w:before="110"/>
      </w:pPr>
    </w:p>
    <w:p w14:paraId="2884C9E4">
      <w:pPr>
        <w:pStyle w:val="9"/>
        <w:numPr>
          <w:ilvl w:val="2"/>
          <w:numId w:val="6"/>
        </w:numPr>
        <w:tabs>
          <w:tab w:val="left" w:pos="2071"/>
        </w:tabs>
        <w:spacing w:before="0" w:after="0" w:line="288" w:lineRule="auto"/>
        <w:ind w:left="1419" w:right="1457" w:firstLine="0"/>
        <w:jc w:val="both"/>
        <w:rPr>
          <w:sz w:val="24"/>
        </w:rPr>
      </w:pPr>
      <w:r>
        <w:rPr>
          <w:sz w:val="24"/>
        </w:rPr>
        <w:t>O</w:t>
      </w:r>
      <w:r>
        <w:rPr>
          <w:spacing w:val="-11"/>
          <w:sz w:val="24"/>
        </w:rPr>
        <w:t xml:space="preserve"> </w:t>
      </w:r>
      <w:r>
        <w:rPr>
          <w:sz w:val="24"/>
        </w:rPr>
        <w:t>licitante</w:t>
      </w:r>
      <w:r>
        <w:rPr>
          <w:spacing w:val="-11"/>
          <w:sz w:val="24"/>
        </w:rPr>
        <w:t xml:space="preserve"> </w:t>
      </w:r>
      <w:r>
        <w:rPr>
          <w:sz w:val="24"/>
        </w:rPr>
        <w:t>deverá</w:t>
      </w:r>
      <w:r>
        <w:rPr>
          <w:spacing w:val="-10"/>
          <w:sz w:val="24"/>
        </w:rPr>
        <w:t xml:space="preserve"> </w:t>
      </w:r>
      <w:r>
        <w:rPr>
          <w:sz w:val="24"/>
        </w:rPr>
        <w:t>ter</w:t>
      </w:r>
      <w:r>
        <w:rPr>
          <w:spacing w:val="-12"/>
          <w:sz w:val="24"/>
        </w:rPr>
        <w:t xml:space="preserve"> </w:t>
      </w:r>
      <w:r>
        <w:rPr>
          <w:sz w:val="24"/>
        </w:rPr>
        <w:t>procurador</w:t>
      </w:r>
      <w:r>
        <w:rPr>
          <w:spacing w:val="-11"/>
          <w:sz w:val="24"/>
        </w:rPr>
        <w:t xml:space="preserve"> </w:t>
      </w:r>
      <w:r>
        <w:rPr>
          <w:sz w:val="24"/>
        </w:rPr>
        <w:t>residente</w:t>
      </w:r>
      <w:r>
        <w:rPr>
          <w:spacing w:val="-11"/>
          <w:sz w:val="24"/>
        </w:rPr>
        <w:t xml:space="preserve"> </w:t>
      </w:r>
      <w:r>
        <w:rPr>
          <w:sz w:val="24"/>
        </w:rPr>
        <w:t>e</w:t>
      </w:r>
      <w:r>
        <w:rPr>
          <w:spacing w:val="-10"/>
          <w:sz w:val="24"/>
        </w:rPr>
        <w:t xml:space="preserve"> </w:t>
      </w:r>
      <w:r>
        <w:rPr>
          <w:sz w:val="24"/>
        </w:rPr>
        <w:t>domiciliado</w:t>
      </w:r>
      <w:r>
        <w:rPr>
          <w:spacing w:val="-11"/>
          <w:sz w:val="24"/>
        </w:rPr>
        <w:t xml:space="preserve"> </w:t>
      </w:r>
      <w:r>
        <w:rPr>
          <w:sz w:val="24"/>
        </w:rPr>
        <w:t>no</w:t>
      </w:r>
      <w:r>
        <w:rPr>
          <w:spacing w:val="-11"/>
          <w:sz w:val="24"/>
        </w:rPr>
        <w:t xml:space="preserve"> </w:t>
      </w:r>
      <w:r>
        <w:rPr>
          <w:sz w:val="24"/>
        </w:rPr>
        <w:t>Brasil,</w:t>
      </w:r>
      <w:r>
        <w:rPr>
          <w:spacing w:val="-11"/>
          <w:sz w:val="24"/>
        </w:rPr>
        <w:t xml:space="preserve"> </w:t>
      </w:r>
      <w:r>
        <w:rPr>
          <w:sz w:val="24"/>
        </w:rPr>
        <w:t>com</w:t>
      </w:r>
      <w:r>
        <w:rPr>
          <w:spacing w:val="-11"/>
          <w:sz w:val="24"/>
        </w:rPr>
        <w:t xml:space="preserve"> </w:t>
      </w:r>
      <w:r>
        <w:rPr>
          <w:sz w:val="24"/>
        </w:rPr>
        <w:t>poderes</w:t>
      </w:r>
      <w:r>
        <w:rPr>
          <w:spacing w:val="-11"/>
          <w:sz w:val="24"/>
        </w:rPr>
        <w:t xml:space="preserve"> </w:t>
      </w:r>
      <w:r>
        <w:rPr>
          <w:sz w:val="24"/>
        </w:rPr>
        <w:t>para receber citação, intimação e responder administrativa e judicialmente por seus atos, juntando o instrumento de mandato com os documentos de habilitação.</w:t>
      </w:r>
    </w:p>
    <w:p w14:paraId="14C35604">
      <w:pPr>
        <w:pStyle w:val="9"/>
        <w:spacing w:after="0" w:line="288" w:lineRule="auto"/>
        <w:jc w:val="both"/>
        <w:rPr>
          <w:sz w:val="24"/>
        </w:rPr>
        <w:sectPr>
          <w:pgSz w:w="11900" w:h="16820"/>
          <w:pgMar w:top="1340" w:right="141" w:bottom="920" w:left="141" w:header="341" w:footer="677" w:gutter="0"/>
          <w:cols w:space="720" w:num="1"/>
        </w:sectPr>
      </w:pPr>
    </w:p>
    <w:p w14:paraId="38E4DC45">
      <w:pPr>
        <w:pStyle w:val="9"/>
        <w:numPr>
          <w:ilvl w:val="2"/>
          <w:numId w:val="6"/>
        </w:numPr>
        <w:tabs>
          <w:tab w:val="left" w:pos="2069"/>
        </w:tabs>
        <w:spacing w:before="258" w:after="0" w:line="288" w:lineRule="auto"/>
        <w:ind w:left="1419" w:right="1458" w:firstLine="0"/>
        <w:jc w:val="both"/>
        <w:rPr>
          <w:sz w:val="24"/>
        </w:rPr>
      </w:pPr>
      <w:r>
        <w:rPr>
          <w:sz w:val="24"/>
        </w:rPr>
        <w:t>Na</w:t>
      </w:r>
      <w:r>
        <w:rPr>
          <w:spacing w:val="-15"/>
          <w:sz w:val="24"/>
        </w:rPr>
        <w:t xml:space="preserve"> </w:t>
      </w:r>
      <w:r>
        <w:rPr>
          <w:sz w:val="24"/>
        </w:rPr>
        <w:t>hipótese</w:t>
      </w:r>
      <w:r>
        <w:rPr>
          <w:spacing w:val="-14"/>
          <w:sz w:val="24"/>
        </w:rPr>
        <w:t xml:space="preserve"> </w:t>
      </w:r>
      <w:r>
        <w:rPr>
          <w:sz w:val="24"/>
        </w:rPr>
        <w:t>de</w:t>
      </w:r>
      <w:r>
        <w:rPr>
          <w:spacing w:val="-14"/>
          <w:sz w:val="24"/>
        </w:rPr>
        <w:t xml:space="preserve"> </w:t>
      </w:r>
      <w:r>
        <w:rPr>
          <w:sz w:val="24"/>
        </w:rPr>
        <w:t>o</w:t>
      </w:r>
      <w:r>
        <w:rPr>
          <w:spacing w:val="-13"/>
          <w:sz w:val="24"/>
        </w:rPr>
        <w:t xml:space="preserve"> </w:t>
      </w:r>
      <w:r>
        <w:rPr>
          <w:sz w:val="24"/>
        </w:rPr>
        <w:t>licitante</w:t>
      </w:r>
      <w:r>
        <w:rPr>
          <w:spacing w:val="-14"/>
          <w:sz w:val="24"/>
        </w:rPr>
        <w:t xml:space="preserve"> </w:t>
      </w:r>
      <w:r>
        <w:rPr>
          <w:sz w:val="24"/>
        </w:rPr>
        <w:t>vencedor</w:t>
      </w:r>
      <w:r>
        <w:rPr>
          <w:spacing w:val="-14"/>
          <w:sz w:val="24"/>
        </w:rPr>
        <w:t xml:space="preserve"> </w:t>
      </w:r>
      <w:r>
        <w:rPr>
          <w:sz w:val="24"/>
        </w:rPr>
        <w:t>ser</w:t>
      </w:r>
      <w:r>
        <w:rPr>
          <w:spacing w:val="-14"/>
          <w:sz w:val="24"/>
        </w:rPr>
        <w:t xml:space="preserve"> </w:t>
      </w:r>
      <w:r>
        <w:rPr>
          <w:sz w:val="24"/>
        </w:rPr>
        <w:t>empresa</w:t>
      </w:r>
      <w:r>
        <w:rPr>
          <w:spacing w:val="-14"/>
          <w:sz w:val="24"/>
        </w:rPr>
        <w:t xml:space="preserve"> </w:t>
      </w:r>
      <w:r>
        <w:rPr>
          <w:sz w:val="24"/>
        </w:rPr>
        <w:t>estrangeira</w:t>
      </w:r>
      <w:r>
        <w:rPr>
          <w:spacing w:val="-14"/>
          <w:sz w:val="24"/>
        </w:rPr>
        <w:t xml:space="preserve"> </w:t>
      </w:r>
      <w:r>
        <w:rPr>
          <w:sz w:val="24"/>
        </w:rPr>
        <w:t>que</w:t>
      </w:r>
      <w:r>
        <w:rPr>
          <w:spacing w:val="-14"/>
          <w:sz w:val="24"/>
        </w:rPr>
        <w:t xml:space="preserve"> </w:t>
      </w:r>
      <w:r>
        <w:rPr>
          <w:sz w:val="24"/>
        </w:rPr>
        <w:t>não</w:t>
      </w:r>
      <w:r>
        <w:rPr>
          <w:spacing w:val="-13"/>
          <w:sz w:val="24"/>
        </w:rPr>
        <w:t xml:space="preserve"> </w:t>
      </w:r>
      <w:r>
        <w:rPr>
          <w:sz w:val="24"/>
        </w:rPr>
        <w:t>funcione</w:t>
      </w:r>
      <w:r>
        <w:rPr>
          <w:spacing w:val="-14"/>
          <w:sz w:val="24"/>
        </w:rPr>
        <w:t xml:space="preserve"> </w:t>
      </w:r>
      <w:r>
        <w:rPr>
          <w:sz w:val="24"/>
        </w:rPr>
        <w:t>no</w:t>
      </w:r>
      <w:r>
        <w:rPr>
          <w:spacing w:val="-13"/>
          <w:sz w:val="24"/>
        </w:rPr>
        <w:t xml:space="preserve"> </w:t>
      </w:r>
      <w:r>
        <w:rPr>
          <w:sz w:val="24"/>
        </w:rPr>
        <w:t>País, para fins de assinatura</w:t>
      </w:r>
      <w:r>
        <w:rPr>
          <w:spacing w:val="-1"/>
          <w:sz w:val="24"/>
        </w:rPr>
        <w:t xml:space="preserve"> </w:t>
      </w:r>
      <w:r>
        <w:rPr>
          <w:sz w:val="24"/>
        </w:rPr>
        <w:t>do contrato ou da ata de registro</w:t>
      </w:r>
      <w:r>
        <w:rPr>
          <w:spacing w:val="-1"/>
          <w:sz w:val="24"/>
        </w:rPr>
        <w:t xml:space="preserve"> </w:t>
      </w:r>
      <w:r>
        <w:rPr>
          <w:sz w:val="24"/>
        </w:rPr>
        <w:t>de</w:t>
      </w:r>
      <w:r>
        <w:rPr>
          <w:spacing w:val="-1"/>
          <w:sz w:val="24"/>
        </w:rPr>
        <w:t xml:space="preserve"> </w:t>
      </w:r>
      <w:r>
        <w:rPr>
          <w:sz w:val="24"/>
        </w:rPr>
        <w:t>preços, os documentos exigidos para a habilitação serão traduzidos por tradutor juramentado no País e apostilados, ou consularizados pelos respectivos consulados ou embaixadas.</w:t>
      </w:r>
    </w:p>
    <w:p w14:paraId="6CA158B8">
      <w:pPr>
        <w:pStyle w:val="7"/>
        <w:spacing w:before="111"/>
      </w:pPr>
    </w:p>
    <w:p w14:paraId="366E6FF9">
      <w:pPr>
        <w:pStyle w:val="9"/>
        <w:numPr>
          <w:ilvl w:val="1"/>
          <w:numId w:val="6"/>
        </w:numPr>
        <w:tabs>
          <w:tab w:val="left" w:pos="1941"/>
        </w:tabs>
        <w:spacing w:before="0" w:after="0" w:line="288" w:lineRule="auto"/>
        <w:ind w:left="1419" w:right="1459" w:firstLine="0"/>
        <w:jc w:val="both"/>
        <w:rPr>
          <w:sz w:val="24"/>
        </w:rPr>
      </w:pPr>
      <w:r>
        <w:rPr>
          <w:sz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7FF79382">
      <w:pPr>
        <w:pStyle w:val="7"/>
        <w:spacing w:before="113"/>
      </w:pPr>
    </w:p>
    <w:p w14:paraId="142008DD">
      <w:pPr>
        <w:pStyle w:val="9"/>
        <w:numPr>
          <w:ilvl w:val="2"/>
          <w:numId w:val="6"/>
        </w:numPr>
        <w:tabs>
          <w:tab w:val="left" w:pos="2097"/>
        </w:tabs>
        <w:spacing w:before="0" w:after="0" w:line="288" w:lineRule="auto"/>
        <w:ind w:left="1419" w:right="1456" w:firstLine="0"/>
        <w:jc w:val="both"/>
        <w:rPr>
          <w:sz w:val="24"/>
        </w:rPr>
      </w:pPr>
      <w:r>
        <w:rPr>
          <w:sz w:val="24"/>
        </w:rPr>
        <w:t>Se o consórcio não for formado integralmente por microempresas ou empresas de pequeno</w:t>
      </w:r>
      <w:r>
        <w:rPr>
          <w:spacing w:val="-13"/>
          <w:sz w:val="24"/>
        </w:rPr>
        <w:t xml:space="preserve"> </w:t>
      </w:r>
      <w:r>
        <w:rPr>
          <w:sz w:val="24"/>
        </w:rPr>
        <w:t>porte</w:t>
      </w:r>
      <w:r>
        <w:rPr>
          <w:spacing w:val="-14"/>
          <w:sz w:val="24"/>
        </w:rPr>
        <w:t xml:space="preserve"> </w:t>
      </w:r>
      <w:r>
        <w:rPr>
          <w:sz w:val="24"/>
        </w:rPr>
        <w:t>e</w:t>
      </w:r>
      <w:r>
        <w:rPr>
          <w:spacing w:val="-12"/>
          <w:sz w:val="24"/>
        </w:rPr>
        <w:t xml:space="preserve"> </w:t>
      </w:r>
      <w:r>
        <w:rPr>
          <w:sz w:val="24"/>
        </w:rPr>
        <w:t>forem</w:t>
      </w:r>
      <w:r>
        <w:rPr>
          <w:spacing w:val="-13"/>
          <w:sz w:val="24"/>
        </w:rPr>
        <w:t xml:space="preserve"> </w:t>
      </w:r>
      <w:r>
        <w:rPr>
          <w:sz w:val="24"/>
        </w:rPr>
        <w:t>exigidos</w:t>
      </w:r>
      <w:r>
        <w:rPr>
          <w:spacing w:val="-13"/>
          <w:sz w:val="24"/>
        </w:rPr>
        <w:t xml:space="preserve"> </w:t>
      </w:r>
      <w:r>
        <w:rPr>
          <w:sz w:val="24"/>
        </w:rPr>
        <w:t>neste</w:t>
      </w:r>
      <w:r>
        <w:rPr>
          <w:spacing w:val="-13"/>
          <w:sz w:val="24"/>
        </w:rPr>
        <w:t xml:space="preserve"> </w:t>
      </w:r>
      <w:r>
        <w:rPr>
          <w:sz w:val="24"/>
        </w:rPr>
        <w:t>Edital</w:t>
      </w:r>
      <w:r>
        <w:rPr>
          <w:spacing w:val="-13"/>
          <w:sz w:val="24"/>
        </w:rPr>
        <w:t xml:space="preserve"> </w:t>
      </w:r>
      <w:r>
        <w:rPr>
          <w:sz w:val="24"/>
        </w:rPr>
        <w:t>requisitos</w:t>
      </w:r>
      <w:r>
        <w:rPr>
          <w:spacing w:val="-13"/>
          <w:sz w:val="24"/>
        </w:rPr>
        <w:t xml:space="preserve"> </w:t>
      </w:r>
      <w:r>
        <w:rPr>
          <w:sz w:val="24"/>
        </w:rPr>
        <w:t>de</w:t>
      </w:r>
      <w:r>
        <w:rPr>
          <w:spacing w:val="-14"/>
          <w:sz w:val="24"/>
        </w:rPr>
        <w:t xml:space="preserve"> </w:t>
      </w:r>
      <w:r>
        <w:rPr>
          <w:sz w:val="24"/>
        </w:rPr>
        <w:t>habilitação</w:t>
      </w:r>
      <w:r>
        <w:rPr>
          <w:spacing w:val="-11"/>
          <w:sz w:val="24"/>
        </w:rPr>
        <w:t xml:space="preserve"> </w:t>
      </w:r>
      <w:r>
        <w:rPr>
          <w:sz w:val="24"/>
        </w:rPr>
        <w:t>econômico-financeira, haverá</w:t>
      </w:r>
      <w:r>
        <w:rPr>
          <w:spacing w:val="-15"/>
          <w:sz w:val="24"/>
        </w:rPr>
        <w:t xml:space="preserve"> </w:t>
      </w:r>
      <w:r>
        <w:rPr>
          <w:sz w:val="24"/>
        </w:rPr>
        <w:t>um</w:t>
      </w:r>
      <w:r>
        <w:rPr>
          <w:spacing w:val="-15"/>
          <w:sz w:val="24"/>
        </w:rPr>
        <w:t xml:space="preserve"> </w:t>
      </w:r>
      <w:r>
        <w:rPr>
          <w:sz w:val="24"/>
        </w:rPr>
        <w:t>acréscimo</w:t>
      </w:r>
      <w:r>
        <w:rPr>
          <w:spacing w:val="-15"/>
          <w:sz w:val="24"/>
        </w:rPr>
        <w:t xml:space="preserve"> </w:t>
      </w:r>
      <w:r>
        <w:rPr>
          <w:sz w:val="24"/>
        </w:rPr>
        <w:t>de</w:t>
      </w:r>
      <w:r>
        <w:rPr>
          <w:spacing w:val="-14"/>
          <w:sz w:val="24"/>
        </w:rPr>
        <w:t xml:space="preserve"> </w:t>
      </w:r>
      <w:r>
        <w:rPr>
          <w:sz w:val="24"/>
        </w:rPr>
        <w:t>30</w:t>
      </w:r>
      <w:r>
        <w:rPr>
          <w:spacing w:val="-15"/>
          <w:sz w:val="24"/>
        </w:rPr>
        <w:t xml:space="preserve"> </w:t>
      </w:r>
      <w:r>
        <w:rPr>
          <w:sz w:val="24"/>
        </w:rPr>
        <w:t>%</w:t>
      </w:r>
      <w:r>
        <w:rPr>
          <w:spacing w:val="-15"/>
          <w:sz w:val="24"/>
        </w:rPr>
        <w:t xml:space="preserve"> </w:t>
      </w:r>
      <w:r>
        <w:rPr>
          <w:sz w:val="24"/>
        </w:rPr>
        <w:t>para</w:t>
      </w:r>
      <w:r>
        <w:rPr>
          <w:spacing w:val="-15"/>
          <w:sz w:val="24"/>
        </w:rPr>
        <w:t xml:space="preserve"> </w:t>
      </w:r>
      <w:r>
        <w:rPr>
          <w:sz w:val="24"/>
        </w:rPr>
        <w:t>o</w:t>
      </w:r>
      <w:r>
        <w:rPr>
          <w:spacing w:val="-15"/>
          <w:sz w:val="24"/>
        </w:rPr>
        <w:t xml:space="preserve"> </w:t>
      </w:r>
      <w:r>
        <w:rPr>
          <w:sz w:val="24"/>
        </w:rPr>
        <w:t>consórcio</w:t>
      </w:r>
      <w:r>
        <w:rPr>
          <w:spacing w:val="-15"/>
          <w:sz w:val="24"/>
        </w:rPr>
        <w:t xml:space="preserve"> </w:t>
      </w:r>
      <w:r>
        <w:rPr>
          <w:sz w:val="24"/>
        </w:rPr>
        <w:t>em</w:t>
      </w:r>
      <w:r>
        <w:rPr>
          <w:spacing w:val="-13"/>
          <w:sz w:val="24"/>
        </w:rPr>
        <w:t xml:space="preserve"> </w:t>
      </w:r>
      <w:r>
        <w:rPr>
          <w:sz w:val="24"/>
        </w:rPr>
        <w:t>relação</w:t>
      </w:r>
      <w:r>
        <w:rPr>
          <w:spacing w:val="-15"/>
          <w:sz w:val="24"/>
        </w:rPr>
        <w:t xml:space="preserve"> </w:t>
      </w:r>
      <w:r>
        <w:rPr>
          <w:sz w:val="24"/>
        </w:rPr>
        <w:t>ao</w:t>
      </w:r>
      <w:r>
        <w:rPr>
          <w:spacing w:val="-15"/>
          <w:sz w:val="24"/>
        </w:rPr>
        <w:t xml:space="preserve"> </w:t>
      </w:r>
      <w:r>
        <w:rPr>
          <w:sz w:val="24"/>
        </w:rPr>
        <w:t>valor</w:t>
      </w:r>
      <w:r>
        <w:rPr>
          <w:spacing w:val="-15"/>
          <w:sz w:val="24"/>
        </w:rPr>
        <w:t xml:space="preserve"> </w:t>
      </w:r>
      <w:r>
        <w:rPr>
          <w:sz w:val="24"/>
        </w:rPr>
        <w:t>exigido</w:t>
      </w:r>
      <w:r>
        <w:rPr>
          <w:spacing w:val="-13"/>
          <w:sz w:val="24"/>
        </w:rPr>
        <w:t xml:space="preserve"> </w:t>
      </w:r>
      <w:r>
        <w:rPr>
          <w:sz w:val="24"/>
        </w:rPr>
        <w:t>para</w:t>
      </w:r>
      <w:r>
        <w:rPr>
          <w:spacing w:val="-15"/>
          <w:sz w:val="24"/>
        </w:rPr>
        <w:t xml:space="preserve"> </w:t>
      </w:r>
      <w:r>
        <w:rPr>
          <w:sz w:val="24"/>
        </w:rPr>
        <w:t>os</w:t>
      </w:r>
      <w:r>
        <w:rPr>
          <w:spacing w:val="-15"/>
          <w:sz w:val="24"/>
        </w:rPr>
        <w:t xml:space="preserve"> </w:t>
      </w:r>
      <w:r>
        <w:rPr>
          <w:sz w:val="24"/>
        </w:rPr>
        <w:t xml:space="preserve">licitantes </w:t>
      </w:r>
      <w:r>
        <w:rPr>
          <w:spacing w:val="-2"/>
          <w:sz w:val="24"/>
        </w:rPr>
        <w:t>individuais.</w:t>
      </w:r>
    </w:p>
    <w:p w14:paraId="6AEA6106">
      <w:pPr>
        <w:pStyle w:val="7"/>
        <w:spacing w:before="113"/>
      </w:pPr>
    </w:p>
    <w:p w14:paraId="473A1684">
      <w:pPr>
        <w:pStyle w:val="9"/>
        <w:numPr>
          <w:ilvl w:val="1"/>
          <w:numId w:val="6"/>
        </w:numPr>
        <w:tabs>
          <w:tab w:val="left" w:pos="1899"/>
        </w:tabs>
        <w:spacing w:before="0" w:after="0" w:line="288" w:lineRule="auto"/>
        <w:ind w:left="1419" w:right="1455" w:firstLine="0"/>
        <w:jc w:val="both"/>
        <w:rPr>
          <w:sz w:val="24"/>
        </w:rPr>
      </w:pPr>
      <w:r>
        <w:rPr>
          <w:sz w:val="24"/>
        </w:rPr>
        <w:t>As</w:t>
      </w:r>
      <w:r>
        <w:rPr>
          <w:spacing w:val="-4"/>
          <w:sz w:val="24"/>
        </w:rPr>
        <w:t xml:space="preserve"> </w:t>
      </w:r>
      <w:r>
        <w:rPr>
          <w:sz w:val="24"/>
        </w:rPr>
        <w:t>certidões</w:t>
      </w:r>
      <w:r>
        <w:rPr>
          <w:spacing w:val="-4"/>
          <w:sz w:val="24"/>
        </w:rPr>
        <w:t xml:space="preserve"> </w:t>
      </w:r>
      <w:r>
        <w:rPr>
          <w:sz w:val="24"/>
        </w:rPr>
        <w:t>valerão</w:t>
      </w:r>
      <w:r>
        <w:rPr>
          <w:spacing w:val="-2"/>
          <w:sz w:val="24"/>
        </w:rPr>
        <w:t xml:space="preserve"> </w:t>
      </w:r>
      <w:r>
        <w:rPr>
          <w:sz w:val="24"/>
        </w:rPr>
        <w:t>nos</w:t>
      </w:r>
      <w:r>
        <w:rPr>
          <w:spacing w:val="-4"/>
          <w:sz w:val="24"/>
        </w:rPr>
        <w:t xml:space="preserve"> </w:t>
      </w:r>
      <w:r>
        <w:rPr>
          <w:sz w:val="24"/>
        </w:rPr>
        <w:t>prazos</w:t>
      </w:r>
      <w:r>
        <w:rPr>
          <w:spacing w:val="-4"/>
          <w:sz w:val="24"/>
        </w:rPr>
        <w:t xml:space="preserve"> </w:t>
      </w:r>
      <w:r>
        <w:rPr>
          <w:sz w:val="24"/>
        </w:rPr>
        <w:t>que</w:t>
      </w:r>
      <w:r>
        <w:rPr>
          <w:spacing w:val="-5"/>
          <w:sz w:val="24"/>
        </w:rPr>
        <w:t xml:space="preserve"> </w:t>
      </w:r>
      <w:r>
        <w:rPr>
          <w:sz w:val="24"/>
        </w:rPr>
        <w:t>lhes</w:t>
      </w:r>
      <w:r>
        <w:rPr>
          <w:spacing w:val="-4"/>
          <w:sz w:val="24"/>
        </w:rPr>
        <w:t xml:space="preserve"> </w:t>
      </w:r>
      <w:r>
        <w:rPr>
          <w:sz w:val="24"/>
        </w:rPr>
        <w:t>são</w:t>
      </w:r>
      <w:r>
        <w:rPr>
          <w:spacing w:val="-2"/>
          <w:sz w:val="24"/>
        </w:rPr>
        <w:t xml:space="preserve"> </w:t>
      </w:r>
      <w:r>
        <w:rPr>
          <w:sz w:val="24"/>
        </w:rPr>
        <w:t>próprios.</w:t>
      </w:r>
      <w:r>
        <w:rPr>
          <w:spacing w:val="-2"/>
          <w:sz w:val="24"/>
        </w:rPr>
        <w:t xml:space="preserve"> </w:t>
      </w:r>
      <w:r>
        <w:rPr>
          <w:sz w:val="24"/>
        </w:rPr>
        <w:t>Inexistindo</w:t>
      </w:r>
      <w:r>
        <w:rPr>
          <w:spacing w:val="-4"/>
          <w:sz w:val="24"/>
        </w:rPr>
        <w:t xml:space="preserve"> </w:t>
      </w:r>
      <w:r>
        <w:rPr>
          <w:sz w:val="24"/>
        </w:rPr>
        <w:t>esse</w:t>
      </w:r>
      <w:r>
        <w:rPr>
          <w:spacing w:val="-5"/>
          <w:sz w:val="24"/>
        </w:rPr>
        <w:t xml:space="preserve"> </w:t>
      </w:r>
      <w:r>
        <w:rPr>
          <w:sz w:val="24"/>
        </w:rPr>
        <w:t>prazo,</w:t>
      </w:r>
      <w:r>
        <w:rPr>
          <w:spacing w:val="-2"/>
          <w:sz w:val="24"/>
        </w:rPr>
        <w:t xml:space="preserve"> </w:t>
      </w:r>
      <w:r>
        <w:rPr>
          <w:sz w:val="24"/>
        </w:rPr>
        <w:t>reputar-se-ão válidas por 90 (noventa) dias, contados de sua expedição.</w:t>
      </w:r>
    </w:p>
    <w:p w14:paraId="2EABE6F0">
      <w:pPr>
        <w:pStyle w:val="7"/>
        <w:spacing w:before="55"/>
      </w:pPr>
    </w:p>
    <w:p w14:paraId="49D5B698">
      <w:pPr>
        <w:pStyle w:val="9"/>
        <w:numPr>
          <w:ilvl w:val="2"/>
          <w:numId w:val="6"/>
        </w:numPr>
        <w:tabs>
          <w:tab w:val="left" w:pos="2093"/>
        </w:tabs>
        <w:spacing w:before="1" w:after="0" w:line="288" w:lineRule="auto"/>
        <w:ind w:left="1419" w:right="1458" w:firstLine="0"/>
        <w:jc w:val="both"/>
        <w:rPr>
          <w:sz w:val="24"/>
        </w:rPr>
      </w:pPr>
      <w:r>
        <w:rPr>
          <w:sz w:val="24"/>
        </w:rPr>
        <w:t>Caso seja feita a opção pela opção da certidão referida no item 8.6.2, esta seguirá, como prazo de</w:t>
      </w:r>
      <w:r>
        <w:rPr>
          <w:spacing w:val="-1"/>
          <w:sz w:val="24"/>
        </w:rPr>
        <w:t xml:space="preserve"> </w:t>
      </w:r>
      <w:r>
        <w:rPr>
          <w:sz w:val="24"/>
        </w:rPr>
        <w:t>validade, a</w:t>
      </w:r>
      <w:r>
        <w:rPr>
          <w:spacing w:val="-1"/>
          <w:sz w:val="24"/>
        </w:rPr>
        <w:t xml:space="preserve"> </w:t>
      </w:r>
      <w:r>
        <w:rPr>
          <w:sz w:val="24"/>
        </w:rPr>
        <w:t>sistemática</w:t>
      </w:r>
      <w:r>
        <w:rPr>
          <w:spacing w:val="-1"/>
          <w:sz w:val="24"/>
        </w:rPr>
        <w:t xml:space="preserve"> </w:t>
      </w:r>
      <w:r>
        <w:rPr>
          <w:sz w:val="24"/>
        </w:rPr>
        <w:t xml:space="preserve">própria estabelecida em âmbito federal constante do </w:t>
      </w:r>
      <w:r>
        <w:rPr>
          <w:spacing w:val="-2"/>
          <w:sz w:val="24"/>
        </w:rPr>
        <w:t>SICAF.</w:t>
      </w:r>
    </w:p>
    <w:p w14:paraId="5D729C39">
      <w:pPr>
        <w:pStyle w:val="7"/>
        <w:spacing w:before="12"/>
      </w:pPr>
    </w:p>
    <w:p w14:paraId="5FD75417">
      <w:pPr>
        <w:pStyle w:val="3"/>
        <w:numPr>
          <w:ilvl w:val="0"/>
          <w:numId w:val="1"/>
        </w:numPr>
        <w:tabs>
          <w:tab w:val="left" w:pos="1656"/>
        </w:tabs>
        <w:spacing w:before="0" w:after="0" w:line="288" w:lineRule="auto"/>
        <w:ind w:left="1419" w:right="1454" w:firstLine="0"/>
        <w:jc w:val="both"/>
      </w:pPr>
      <w:r>
        <w:t>DA</w:t>
      </w:r>
      <w:r>
        <w:rPr>
          <w:spacing w:val="-8"/>
        </w:rPr>
        <w:t xml:space="preserve"> </w:t>
      </w:r>
      <w:r>
        <w:t>IMPUGNAÇÃO</w:t>
      </w:r>
      <w:r>
        <w:rPr>
          <w:spacing w:val="-4"/>
        </w:rPr>
        <w:t xml:space="preserve"> </w:t>
      </w:r>
      <w:r>
        <w:t>AO</w:t>
      </w:r>
      <w:r>
        <w:rPr>
          <w:spacing w:val="-7"/>
        </w:rPr>
        <w:t xml:space="preserve"> </w:t>
      </w:r>
      <w:r>
        <w:t>EDITAL,</w:t>
      </w:r>
      <w:r>
        <w:rPr>
          <w:spacing w:val="-7"/>
        </w:rPr>
        <w:t xml:space="preserve"> </w:t>
      </w:r>
      <w:r>
        <w:t>DO</w:t>
      </w:r>
      <w:r>
        <w:rPr>
          <w:spacing w:val="-6"/>
        </w:rPr>
        <w:t xml:space="preserve"> </w:t>
      </w:r>
      <w:r>
        <w:t>PEDIDO</w:t>
      </w:r>
      <w:r>
        <w:rPr>
          <w:spacing w:val="-7"/>
        </w:rPr>
        <w:t xml:space="preserve"> </w:t>
      </w:r>
      <w:r>
        <w:t>DE</w:t>
      </w:r>
      <w:r>
        <w:rPr>
          <w:spacing w:val="-7"/>
        </w:rPr>
        <w:t xml:space="preserve"> </w:t>
      </w:r>
      <w:r>
        <w:t>ESCLARECIMENTO</w:t>
      </w:r>
      <w:r>
        <w:rPr>
          <w:spacing w:val="-6"/>
        </w:rPr>
        <w:t xml:space="preserve"> </w:t>
      </w:r>
      <w:r>
        <w:t>E</w:t>
      </w:r>
      <w:r>
        <w:rPr>
          <w:spacing w:val="-6"/>
        </w:rPr>
        <w:t xml:space="preserve"> </w:t>
      </w:r>
      <w:r>
        <w:t xml:space="preserve">DOS </w:t>
      </w:r>
      <w:r>
        <w:rPr>
          <w:spacing w:val="-2"/>
        </w:rPr>
        <w:t>RECURSOS</w:t>
      </w:r>
    </w:p>
    <w:p w14:paraId="752DDAA6">
      <w:pPr>
        <w:pStyle w:val="7"/>
        <w:spacing w:before="12"/>
        <w:rPr>
          <w:b/>
        </w:rPr>
      </w:pPr>
    </w:p>
    <w:p w14:paraId="553C735F">
      <w:pPr>
        <w:pStyle w:val="9"/>
        <w:numPr>
          <w:ilvl w:val="1"/>
          <w:numId w:val="1"/>
        </w:numPr>
        <w:tabs>
          <w:tab w:val="left" w:pos="1831"/>
        </w:tabs>
        <w:spacing w:before="0" w:after="0" w:line="288" w:lineRule="auto"/>
        <w:ind w:left="1419" w:right="1453" w:firstLine="0"/>
        <w:jc w:val="both"/>
        <w:rPr>
          <w:sz w:val="24"/>
        </w:rPr>
      </w:pPr>
      <w:r>
        <w:rPr>
          <w:sz w:val="24"/>
        </w:rPr>
        <w:t xml:space="preserve">Qualquer pessoa é parte legítima para impugnar este Edital por irregularidade na aplicação da </w:t>
      </w:r>
      <w:r>
        <w:fldChar w:fldCharType="begin"/>
      </w:r>
      <w:r>
        <w:instrText xml:space="preserve"> HYPERLINK "http://www.planalto.gov.br/ccivil_03/_ato2019-2022/2021/lei/L14133.htm" \h </w:instrText>
      </w:r>
      <w:r>
        <w:fldChar w:fldCharType="separate"/>
      </w:r>
      <w:r>
        <w:rPr>
          <w:sz w:val="24"/>
          <w:u w:val="single"/>
        </w:rPr>
        <w:t>Lei nº 14.133/2021</w:t>
      </w:r>
      <w:r>
        <w:rPr>
          <w:sz w:val="24"/>
        </w:rPr>
        <w:t>,</w:t>
      </w:r>
      <w:r>
        <w:rPr>
          <w:sz w:val="24"/>
        </w:rPr>
        <w:fldChar w:fldCharType="end"/>
      </w:r>
      <w:r>
        <w:rPr>
          <w:sz w:val="24"/>
        </w:rPr>
        <w:t xml:space="preserve"> devendo protocolar o pedido até 3 (três)</w:t>
      </w:r>
      <w:r>
        <w:rPr>
          <w:spacing w:val="-1"/>
          <w:sz w:val="24"/>
        </w:rPr>
        <w:t xml:space="preserve"> </w:t>
      </w:r>
      <w:r>
        <w:rPr>
          <w:sz w:val="24"/>
        </w:rPr>
        <w:t>dias úteis antes da data da abertura do certame.</w:t>
      </w:r>
    </w:p>
    <w:p w14:paraId="4F277C94">
      <w:pPr>
        <w:pStyle w:val="7"/>
        <w:spacing w:before="55"/>
      </w:pPr>
    </w:p>
    <w:p w14:paraId="73EDF59F">
      <w:pPr>
        <w:pStyle w:val="9"/>
        <w:numPr>
          <w:ilvl w:val="2"/>
          <w:numId w:val="1"/>
        </w:numPr>
        <w:tabs>
          <w:tab w:val="left" w:pos="2018"/>
        </w:tabs>
        <w:spacing w:before="1" w:after="0" w:line="288" w:lineRule="auto"/>
        <w:ind w:left="1419" w:right="1457" w:firstLine="0"/>
        <w:jc w:val="both"/>
        <w:rPr>
          <w:sz w:val="24"/>
        </w:rPr>
      </w:pPr>
      <w:r>
        <w:rPr>
          <w:sz w:val="24"/>
        </w:rPr>
        <w:t>A impugnação e o pedido de esclarecimento poderão ser realizados por forma eletrônica,</w:t>
      </w:r>
      <w:r>
        <w:rPr>
          <w:spacing w:val="-4"/>
          <w:sz w:val="24"/>
        </w:rPr>
        <w:t xml:space="preserve"> </w:t>
      </w:r>
      <w:r>
        <w:rPr>
          <w:sz w:val="24"/>
        </w:rPr>
        <w:t>através</w:t>
      </w:r>
      <w:r>
        <w:rPr>
          <w:spacing w:val="-4"/>
          <w:sz w:val="24"/>
        </w:rPr>
        <w:t xml:space="preserve"> </w:t>
      </w:r>
      <w:r>
        <w:rPr>
          <w:sz w:val="24"/>
        </w:rPr>
        <w:t>do</w:t>
      </w:r>
      <w:r>
        <w:rPr>
          <w:spacing w:val="-4"/>
          <w:sz w:val="24"/>
        </w:rPr>
        <w:t xml:space="preserve"> </w:t>
      </w:r>
      <w:r>
        <w:rPr>
          <w:sz w:val="24"/>
        </w:rPr>
        <w:t>e-mail</w:t>
      </w:r>
      <w:r>
        <w:rPr>
          <w:spacing w:val="-4"/>
          <w:sz w:val="24"/>
        </w:rPr>
        <w:t xml:space="preserve"> </w:t>
      </w:r>
      <w:r>
        <w:rPr>
          <w:sz w:val="24"/>
        </w:rPr>
        <w:t>funcional</w:t>
      </w:r>
      <w:r>
        <w:rPr>
          <w:spacing w:val="-4"/>
          <w:sz w:val="24"/>
        </w:rPr>
        <w:t xml:space="preserve"> </w:t>
      </w:r>
      <w:r>
        <w:fldChar w:fldCharType="begin"/>
      </w:r>
      <w:r>
        <w:instrText xml:space="preserve"> HYPERLINK "mailto:licitacoespmvrj@gmail.com" \h </w:instrText>
      </w:r>
      <w:r>
        <w:fldChar w:fldCharType="separate"/>
      </w:r>
      <w:r>
        <w:rPr>
          <w:b/>
          <w:i/>
          <w:sz w:val="24"/>
          <w:u w:val="single"/>
        </w:rPr>
        <w:t>licitacoespmvrj@gmail.com</w:t>
      </w:r>
      <w:r>
        <w:rPr>
          <w:b/>
          <w:i/>
          <w:sz w:val="24"/>
          <w:u w:val="single"/>
        </w:rPr>
        <w:fldChar w:fldCharType="end"/>
      </w:r>
      <w:r>
        <w:rPr>
          <w:sz w:val="24"/>
        </w:rPr>
        <w:t>,</w:t>
      </w:r>
      <w:r>
        <w:rPr>
          <w:spacing w:val="-4"/>
          <w:sz w:val="24"/>
        </w:rPr>
        <w:t xml:space="preserve"> </w:t>
      </w:r>
      <w:r>
        <w:rPr>
          <w:sz w:val="24"/>
        </w:rPr>
        <w:t>mediante</w:t>
      </w:r>
      <w:r>
        <w:rPr>
          <w:spacing w:val="-5"/>
          <w:sz w:val="24"/>
        </w:rPr>
        <w:t xml:space="preserve"> </w:t>
      </w:r>
      <w:r>
        <w:rPr>
          <w:sz w:val="24"/>
        </w:rPr>
        <w:t>confirmação de recebimento.</w:t>
      </w:r>
    </w:p>
    <w:p w14:paraId="71E38C60">
      <w:pPr>
        <w:pStyle w:val="7"/>
        <w:spacing w:before="55"/>
      </w:pPr>
    </w:p>
    <w:p w14:paraId="248379F2">
      <w:pPr>
        <w:pStyle w:val="9"/>
        <w:numPr>
          <w:ilvl w:val="2"/>
          <w:numId w:val="1"/>
        </w:numPr>
        <w:tabs>
          <w:tab w:val="left" w:pos="1989"/>
        </w:tabs>
        <w:spacing w:before="0" w:after="0" w:line="288" w:lineRule="auto"/>
        <w:ind w:left="1419" w:right="1459" w:firstLine="0"/>
        <w:jc w:val="both"/>
        <w:rPr>
          <w:sz w:val="24"/>
        </w:rPr>
      </w:pPr>
      <w:r>
        <w:rPr>
          <w:sz w:val="24"/>
        </w:rPr>
        <w:t>A resposta à impugnação ou ao pedido de esclarecimento será divulgado em sítio eletrônico oficial no prazo de até 3 (três) dias úteis, limitado ao último dia útil anterior à data da abertura do certame.</w:t>
      </w:r>
    </w:p>
    <w:p w14:paraId="65F43CFA">
      <w:pPr>
        <w:pStyle w:val="7"/>
        <w:spacing w:before="56"/>
      </w:pPr>
    </w:p>
    <w:p w14:paraId="5A9E2138">
      <w:pPr>
        <w:pStyle w:val="9"/>
        <w:numPr>
          <w:ilvl w:val="2"/>
          <w:numId w:val="1"/>
        </w:numPr>
        <w:tabs>
          <w:tab w:val="left" w:pos="1961"/>
        </w:tabs>
        <w:spacing w:before="0" w:after="0" w:line="288" w:lineRule="auto"/>
        <w:ind w:left="1419" w:right="1461" w:firstLine="0"/>
        <w:jc w:val="both"/>
        <w:rPr>
          <w:sz w:val="24"/>
        </w:rPr>
      </w:pPr>
      <w:r>
        <w:rPr>
          <w:sz w:val="24"/>
        </w:rPr>
        <w:t>As</w:t>
      </w:r>
      <w:r>
        <w:rPr>
          <w:spacing w:val="-3"/>
          <w:sz w:val="24"/>
        </w:rPr>
        <w:t xml:space="preserve"> </w:t>
      </w:r>
      <w:r>
        <w:rPr>
          <w:sz w:val="24"/>
        </w:rPr>
        <w:t>impugnações e pedidos</w:t>
      </w:r>
      <w:r>
        <w:rPr>
          <w:spacing w:val="-2"/>
          <w:sz w:val="24"/>
        </w:rPr>
        <w:t xml:space="preserve"> </w:t>
      </w:r>
      <w:r>
        <w:rPr>
          <w:sz w:val="24"/>
        </w:rPr>
        <w:t>de</w:t>
      </w:r>
      <w:r>
        <w:rPr>
          <w:spacing w:val="-3"/>
          <w:sz w:val="24"/>
        </w:rPr>
        <w:t xml:space="preserve"> </w:t>
      </w:r>
      <w:r>
        <w:rPr>
          <w:sz w:val="24"/>
        </w:rPr>
        <w:t>esclarecimentos</w:t>
      </w:r>
      <w:r>
        <w:rPr>
          <w:spacing w:val="-2"/>
          <w:sz w:val="24"/>
        </w:rPr>
        <w:t xml:space="preserve"> </w:t>
      </w:r>
      <w:r>
        <w:rPr>
          <w:sz w:val="24"/>
        </w:rPr>
        <w:t>não</w:t>
      </w:r>
      <w:r>
        <w:rPr>
          <w:spacing w:val="-2"/>
          <w:sz w:val="24"/>
        </w:rPr>
        <w:t xml:space="preserve"> </w:t>
      </w:r>
      <w:r>
        <w:rPr>
          <w:sz w:val="24"/>
        </w:rPr>
        <w:t>suspendem os</w:t>
      </w:r>
      <w:r>
        <w:rPr>
          <w:spacing w:val="-2"/>
          <w:sz w:val="24"/>
        </w:rPr>
        <w:t xml:space="preserve"> </w:t>
      </w:r>
      <w:r>
        <w:rPr>
          <w:sz w:val="24"/>
        </w:rPr>
        <w:t>prazos</w:t>
      </w:r>
      <w:r>
        <w:rPr>
          <w:spacing w:val="-2"/>
          <w:sz w:val="24"/>
        </w:rPr>
        <w:t xml:space="preserve"> </w:t>
      </w:r>
      <w:r>
        <w:rPr>
          <w:sz w:val="24"/>
        </w:rPr>
        <w:t>previstos</w:t>
      </w:r>
      <w:r>
        <w:rPr>
          <w:spacing w:val="-2"/>
          <w:sz w:val="24"/>
        </w:rPr>
        <w:t xml:space="preserve"> </w:t>
      </w:r>
      <w:r>
        <w:rPr>
          <w:sz w:val="24"/>
        </w:rPr>
        <w:t xml:space="preserve">no </w:t>
      </w:r>
      <w:r>
        <w:rPr>
          <w:spacing w:val="-2"/>
          <w:sz w:val="24"/>
        </w:rPr>
        <w:t>certame.</w:t>
      </w:r>
    </w:p>
    <w:p w14:paraId="3C16B3DB">
      <w:pPr>
        <w:pStyle w:val="7"/>
        <w:spacing w:before="12"/>
      </w:pPr>
    </w:p>
    <w:p w14:paraId="28A5589E">
      <w:pPr>
        <w:pStyle w:val="9"/>
        <w:numPr>
          <w:ilvl w:val="2"/>
          <w:numId w:val="1"/>
        </w:numPr>
        <w:tabs>
          <w:tab w:val="left" w:pos="1977"/>
        </w:tabs>
        <w:spacing w:before="0" w:after="0" w:line="288" w:lineRule="auto"/>
        <w:ind w:left="1419" w:right="1462" w:firstLine="0"/>
        <w:jc w:val="both"/>
        <w:rPr>
          <w:sz w:val="24"/>
        </w:rPr>
      </w:pPr>
      <w:r>
        <w:rPr>
          <w:sz w:val="24"/>
        </w:rPr>
        <w:t>A concessão de efeito suspensivo à impugnação é medida excepcional e deverá ser motivada pela autoridade competente, nos autos do processo de licitação.</w:t>
      </w:r>
    </w:p>
    <w:p w14:paraId="320E566F">
      <w:pPr>
        <w:pStyle w:val="9"/>
        <w:spacing w:after="0" w:line="288" w:lineRule="auto"/>
        <w:jc w:val="both"/>
        <w:rPr>
          <w:sz w:val="24"/>
        </w:rPr>
        <w:sectPr>
          <w:pgSz w:w="11900" w:h="16820"/>
          <w:pgMar w:top="1340" w:right="141" w:bottom="920" w:left="141" w:header="341" w:footer="677" w:gutter="0"/>
          <w:cols w:space="720" w:num="1"/>
        </w:sectPr>
      </w:pPr>
    </w:p>
    <w:p w14:paraId="3CC1A191">
      <w:pPr>
        <w:pStyle w:val="9"/>
        <w:numPr>
          <w:ilvl w:val="2"/>
          <w:numId w:val="1"/>
        </w:numPr>
        <w:tabs>
          <w:tab w:val="left" w:pos="1954"/>
        </w:tabs>
        <w:spacing w:before="258" w:after="0" w:line="288" w:lineRule="auto"/>
        <w:ind w:left="1419" w:right="1456" w:firstLine="0"/>
        <w:jc w:val="both"/>
        <w:rPr>
          <w:sz w:val="24"/>
        </w:rPr>
      </w:pPr>
      <w:r>
        <w:rPr>
          <w:sz w:val="24"/>
        </w:rPr>
        <w:t>Modificado</w:t>
      </w:r>
      <w:r>
        <w:rPr>
          <w:spacing w:val="-9"/>
          <w:sz w:val="24"/>
        </w:rPr>
        <w:t xml:space="preserve"> </w:t>
      </w:r>
      <w:r>
        <w:rPr>
          <w:sz w:val="24"/>
        </w:rPr>
        <w:t>substancialmente</w:t>
      </w:r>
      <w:r>
        <w:rPr>
          <w:spacing w:val="-10"/>
          <w:sz w:val="24"/>
        </w:rPr>
        <w:t xml:space="preserve"> </w:t>
      </w:r>
      <w:r>
        <w:rPr>
          <w:sz w:val="24"/>
        </w:rPr>
        <w:t>o</w:t>
      </w:r>
      <w:r>
        <w:rPr>
          <w:spacing w:val="-9"/>
          <w:sz w:val="24"/>
        </w:rPr>
        <w:t xml:space="preserve"> </w:t>
      </w:r>
      <w:r>
        <w:rPr>
          <w:sz w:val="24"/>
        </w:rPr>
        <w:t>edital</w:t>
      </w:r>
      <w:r>
        <w:rPr>
          <w:spacing w:val="-9"/>
          <w:sz w:val="24"/>
        </w:rPr>
        <w:t xml:space="preserve"> </w:t>
      </w:r>
      <w:r>
        <w:rPr>
          <w:sz w:val="24"/>
        </w:rPr>
        <w:t>como</w:t>
      </w:r>
      <w:r>
        <w:rPr>
          <w:spacing w:val="-9"/>
          <w:sz w:val="24"/>
        </w:rPr>
        <w:t xml:space="preserve"> </w:t>
      </w:r>
      <w:r>
        <w:rPr>
          <w:sz w:val="24"/>
        </w:rPr>
        <w:t>resultado</w:t>
      </w:r>
      <w:r>
        <w:rPr>
          <w:spacing w:val="-9"/>
          <w:sz w:val="24"/>
        </w:rPr>
        <w:t xml:space="preserve"> </w:t>
      </w:r>
      <w:r>
        <w:rPr>
          <w:sz w:val="24"/>
        </w:rPr>
        <w:t>da</w:t>
      </w:r>
      <w:r>
        <w:rPr>
          <w:spacing w:val="-10"/>
          <w:sz w:val="24"/>
        </w:rPr>
        <w:t xml:space="preserve"> </w:t>
      </w:r>
      <w:r>
        <w:rPr>
          <w:sz w:val="24"/>
        </w:rPr>
        <w:t>resposta</w:t>
      </w:r>
      <w:r>
        <w:rPr>
          <w:spacing w:val="-8"/>
          <w:sz w:val="24"/>
        </w:rPr>
        <w:t xml:space="preserve"> </w:t>
      </w:r>
      <w:r>
        <w:rPr>
          <w:sz w:val="24"/>
        </w:rPr>
        <w:t>à</w:t>
      </w:r>
      <w:r>
        <w:rPr>
          <w:spacing w:val="-10"/>
          <w:sz w:val="24"/>
        </w:rPr>
        <w:t xml:space="preserve"> </w:t>
      </w:r>
      <w:r>
        <w:rPr>
          <w:sz w:val="24"/>
        </w:rPr>
        <w:t>impugnação</w:t>
      </w:r>
      <w:r>
        <w:rPr>
          <w:spacing w:val="-9"/>
          <w:sz w:val="24"/>
        </w:rPr>
        <w:t xml:space="preserve"> </w:t>
      </w:r>
      <w:r>
        <w:rPr>
          <w:sz w:val="24"/>
        </w:rPr>
        <w:t>ou</w:t>
      </w:r>
      <w:r>
        <w:rPr>
          <w:spacing w:val="-7"/>
          <w:sz w:val="24"/>
        </w:rPr>
        <w:t xml:space="preserve"> </w:t>
      </w:r>
      <w:r>
        <w:rPr>
          <w:sz w:val="24"/>
        </w:rPr>
        <w:t>ao pedido</w:t>
      </w:r>
      <w:r>
        <w:rPr>
          <w:spacing w:val="-8"/>
          <w:sz w:val="24"/>
        </w:rPr>
        <w:t xml:space="preserve"> </w:t>
      </w:r>
      <w:r>
        <w:rPr>
          <w:sz w:val="24"/>
        </w:rPr>
        <w:t>de</w:t>
      </w:r>
      <w:r>
        <w:rPr>
          <w:spacing w:val="-7"/>
          <w:sz w:val="24"/>
        </w:rPr>
        <w:t xml:space="preserve"> </w:t>
      </w:r>
      <w:r>
        <w:rPr>
          <w:sz w:val="24"/>
        </w:rPr>
        <w:t>esclarecimento,</w:t>
      </w:r>
      <w:r>
        <w:rPr>
          <w:spacing w:val="-8"/>
          <w:sz w:val="24"/>
        </w:rPr>
        <w:t xml:space="preserve"> </w:t>
      </w:r>
      <w:r>
        <w:rPr>
          <w:sz w:val="24"/>
        </w:rPr>
        <w:t>será</w:t>
      </w:r>
      <w:r>
        <w:rPr>
          <w:spacing w:val="-8"/>
          <w:sz w:val="24"/>
        </w:rPr>
        <w:t xml:space="preserve"> </w:t>
      </w:r>
      <w:r>
        <w:rPr>
          <w:sz w:val="24"/>
        </w:rPr>
        <w:t>definida</w:t>
      </w:r>
      <w:r>
        <w:rPr>
          <w:spacing w:val="-8"/>
          <w:sz w:val="24"/>
        </w:rPr>
        <w:t xml:space="preserve"> </w:t>
      </w:r>
      <w:r>
        <w:rPr>
          <w:sz w:val="24"/>
        </w:rPr>
        <w:t>e</w:t>
      </w:r>
      <w:r>
        <w:rPr>
          <w:spacing w:val="-7"/>
          <w:sz w:val="24"/>
        </w:rPr>
        <w:t xml:space="preserve"> </w:t>
      </w:r>
      <w:r>
        <w:rPr>
          <w:sz w:val="24"/>
        </w:rPr>
        <w:t>publicada</w:t>
      </w:r>
      <w:r>
        <w:rPr>
          <w:spacing w:val="-8"/>
          <w:sz w:val="24"/>
        </w:rPr>
        <w:t xml:space="preserve"> </w:t>
      </w:r>
      <w:r>
        <w:rPr>
          <w:sz w:val="24"/>
        </w:rPr>
        <w:t>nova</w:t>
      </w:r>
      <w:r>
        <w:rPr>
          <w:spacing w:val="-7"/>
          <w:sz w:val="24"/>
        </w:rPr>
        <w:t xml:space="preserve"> </w:t>
      </w:r>
      <w:r>
        <w:rPr>
          <w:sz w:val="24"/>
        </w:rPr>
        <w:t>data</w:t>
      </w:r>
      <w:r>
        <w:rPr>
          <w:spacing w:val="-7"/>
          <w:sz w:val="24"/>
        </w:rPr>
        <w:t xml:space="preserve"> </w:t>
      </w:r>
      <w:r>
        <w:rPr>
          <w:sz w:val="24"/>
        </w:rPr>
        <w:t>para</w:t>
      </w:r>
      <w:r>
        <w:rPr>
          <w:spacing w:val="-7"/>
          <w:sz w:val="24"/>
        </w:rPr>
        <w:t xml:space="preserve"> </w:t>
      </w:r>
      <w:r>
        <w:rPr>
          <w:sz w:val="24"/>
        </w:rPr>
        <w:t>a</w:t>
      </w:r>
      <w:r>
        <w:rPr>
          <w:spacing w:val="-7"/>
          <w:sz w:val="24"/>
        </w:rPr>
        <w:t xml:space="preserve"> </w:t>
      </w:r>
      <w:r>
        <w:rPr>
          <w:sz w:val="24"/>
        </w:rPr>
        <w:t>realização</w:t>
      </w:r>
      <w:r>
        <w:rPr>
          <w:spacing w:val="-8"/>
          <w:sz w:val="24"/>
        </w:rPr>
        <w:t xml:space="preserve"> </w:t>
      </w:r>
      <w:r>
        <w:rPr>
          <w:sz w:val="24"/>
        </w:rPr>
        <w:t>do</w:t>
      </w:r>
      <w:r>
        <w:rPr>
          <w:spacing w:val="-6"/>
          <w:sz w:val="24"/>
        </w:rPr>
        <w:t xml:space="preserve"> </w:t>
      </w:r>
      <w:r>
        <w:rPr>
          <w:sz w:val="24"/>
        </w:rPr>
        <w:t>certame.</w:t>
      </w:r>
    </w:p>
    <w:p w14:paraId="776BD265">
      <w:pPr>
        <w:pStyle w:val="7"/>
        <w:spacing w:before="55"/>
      </w:pPr>
    </w:p>
    <w:p w14:paraId="79E231B0">
      <w:pPr>
        <w:pStyle w:val="9"/>
        <w:numPr>
          <w:ilvl w:val="1"/>
          <w:numId w:val="1"/>
        </w:numPr>
        <w:tabs>
          <w:tab w:val="left" w:pos="1779"/>
        </w:tabs>
        <w:spacing w:before="1" w:after="0" w:line="288" w:lineRule="auto"/>
        <w:ind w:left="1419" w:right="1452" w:firstLine="0"/>
        <w:jc w:val="both"/>
        <w:rPr>
          <w:sz w:val="24"/>
        </w:rPr>
      </w:pPr>
      <w:r>
        <w:rPr>
          <w:sz w:val="24"/>
        </w:rPr>
        <w:t>Qualquer</w:t>
      </w:r>
      <w:r>
        <w:rPr>
          <w:spacing w:val="-6"/>
          <w:sz w:val="24"/>
        </w:rPr>
        <w:t xml:space="preserve"> </w:t>
      </w:r>
      <w:r>
        <w:rPr>
          <w:sz w:val="24"/>
        </w:rPr>
        <w:t>licitante</w:t>
      </w:r>
      <w:r>
        <w:rPr>
          <w:spacing w:val="-4"/>
          <w:sz w:val="24"/>
        </w:rPr>
        <w:t xml:space="preserve"> </w:t>
      </w:r>
      <w:r>
        <w:rPr>
          <w:sz w:val="24"/>
        </w:rPr>
        <w:t>poderá,</w:t>
      </w:r>
      <w:r>
        <w:rPr>
          <w:spacing w:val="-4"/>
          <w:sz w:val="24"/>
        </w:rPr>
        <w:t xml:space="preserve"> </w:t>
      </w:r>
      <w:r>
        <w:rPr>
          <w:sz w:val="24"/>
        </w:rPr>
        <w:t>durante</w:t>
      </w:r>
      <w:r>
        <w:rPr>
          <w:spacing w:val="-4"/>
          <w:sz w:val="24"/>
        </w:rPr>
        <w:t xml:space="preserve"> </w:t>
      </w:r>
      <w:r>
        <w:rPr>
          <w:sz w:val="24"/>
        </w:rPr>
        <w:t>o</w:t>
      </w:r>
      <w:r>
        <w:rPr>
          <w:spacing w:val="-4"/>
          <w:sz w:val="24"/>
        </w:rPr>
        <w:t xml:space="preserve"> </w:t>
      </w:r>
      <w:r>
        <w:rPr>
          <w:sz w:val="24"/>
        </w:rPr>
        <w:t>prazo</w:t>
      </w:r>
      <w:r>
        <w:rPr>
          <w:spacing w:val="-4"/>
          <w:sz w:val="24"/>
        </w:rPr>
        <w:t xml:space="preserve"> </w:t>
      </w:r>
      <w:r>
        <w:rPr>
          <w:sz w:val="24"/>
        </w:rPr>
        <w:t>de</w:t>
      </w:r>
      <w:r>
        <w:rPr>
          <w:spacing w:val="-5"/>
          <w:sz w:val="24"/>
        </w:rPr>
        <w:t xml:space="preserve"> </w:t>
      </w:r>
      <w:r>
        <w:rPr>
          <w:sz w:val="24"/>
        </w:rPr>
        <w:t>15</w:t>
      </w:r>
      <w:r>
        <w:rPr>
          <w:spacing w:val="-4"/>
          <w:sz w:val="24"/>
        </w:rPr>
        <w:t xml:space="preserve"> </w:t>
      </w:r>
      <w:r>
        <w:rPr>
          <w:sz w:val="24"/>
        </w:rPr>
        <w:t>minutos</w:t>
      </w:r>
      <w:r>
        <w:rPr>
          <w:spacing w:val="-6"/>
          <w:sz w:val="24"/>
        </w:rPr>
        <w:t xml:space="preserve"> </w:t>
      </w:r>
      <w:r>
        <w:rPr>
          <w:sz w:val="24"/>
        </w:rPr>
        <w:t>após</w:t>
      </w:r>
      <w:r>
        <w:rPr>
          <w:spacing w:val="-4"/>
          <w:sz w:val="24"/>
        </w:rPr>
        <w:t xml:space="preserve"> </w:t>
      </w:r>
      <w:r>
        <w:rPr>
          <w:sz w:val="24"/>
        </w:rPr>
        <w:t>o</w:t>
      </w:r>
      <w:r>
        <w:rPr>
          <w:spacing w:val="-7"/>
          <w:sz w:val="24"/>
        </w:rPr>
        <w:t xml:space="preserve"> </w:t>
      </w:r>
      <w:r>
        <w:rPr>
          <w:sz w:val="24"/>
        </w:rPr>
        <w:t>término</w:t>
      </w:r>
      <w:r>
        <w:rPr>
          <w:spacing w:val="-4"/>
          <w:sz w:val="24"/>
        </w:rPr>
        <w:t xml:space="preserve"> </w:t>
      </w:r>
      <w:r>
        <w:rPr>
          <w:sz w:val="24"/>
        </w:rPr>
        <w:t>do</w:t>
      </w:r>
      <w:r>
        <w:rPr>
          <w:spacing w:val="-4"/>
          <w:sz w:val="24"/>
        </w:rPr>
        <w:t xml:space="preserve"> </w:t>
      </w:r>
      <w:r>
        <w:rPr>
          <w:sz w:val="24"/>
        </w:rPr>
        <w:t>julgamento das propostas e do ato de habilitação ou inabilitação, em campo próprio do sistema, manifestar sua intenção de recorrer, sob pena de preclusão, ficando a autoridade superior autorizada a adjudicar o objeto ao licitante declarado vencedor.</w:t>
      </w:r>
    </w:p>
    <w:p w14:paraId="73630956">
      <w:pPr>
        <w:pStyle w:val="7"/>
        <w:spacing w:before="110"/>
      </w:pPr>
    </w:p>
    <w:p w14:paraId="7030F6CD">
      <w:pPr>
        <w:pStyle w:val="9"/>
        <w:numPr>
          <w:ilvl w:val="2"/>
          <w:numId w:val="1"/>
        </w:numPr>
        <w:tabs>
          <w:tab w:val="left" w:pos="1973"/>
        </w:tabs>
        <w:spacing w:before="0" w:after="0" w:line="288" w:lineRule="auto"/>
        <w:ind w:left="1419" w:right="1453" w:firstLine="0"/>
        <w:jc w:val="both"/>
        <w:rPr>
          <w:sz w:val="24"/>
        </w:rPr>
      </w:pPr>
      <w:r>
        <w:rPr>
          <w:sz w:val="24"/>
        </w:rPr>
        <w:t xml:space="preserve">As razões do recurso deverão ser apresentadas em momento único, no prazo de três dias úteis, em campo próprio do sistema eletrônico de contratações ou, em sua indisponibilidade, para o e-mail funcional </w:t>
      </w:r>
      <w:r>
        <w:fldChar w:fldCharType="begin"/>
      </w:r>
      <w:r>
        <w:instrText xml:space="preserve"> HYPERLINK "mailto:licitacoespmvrj@gmail.com" \h </w:instrText>
      </w:r>
      <w:r>
        <w:fldChar w:fldCharType="separate"/>
      </w:r>
      <w:r>
        <w:rPr>
          <w:b/>
          <w:i/>
          <w:sz w:val="24"/>
          <w:u w:val="single"/>
        </w:rPr>
        <w:t>licitacoespmvrj@gmail.com</w:t>
      </w:r>
      <w:r>
        <w:rPr>
          <w:b/>
          <w:i/>
          <w:sz w:val="24"/>
          <w:u w:val="single"/>
        </w:rPr>
        <w:fldChar w:fldCharType="end"/>
      </w:r>
      <w:r>
        <w:rPr>
          <w:sz w:val="24"/>
        </w:rPr>
        <w:t>, mediante confirmação de recebimento, contados:</w:t>
      </w:r>
    </w:p>
    <w:p w14:paraId="100245DA">
      <w:pPr>
        <w:pStyle w:val="7"/>
        <w:spacing w:before="56"/>
      </w:pPr>
    </w:p>
    <w:p w14:paraId="39784D51">
      <w:pPr>
        <w:pStyle w:val="9"/>
        <w:numPr>
          <w:ilvl w:val="0"/>
          <w:numId w:val="8"/>
        </w:numPr>
        <w:tabs>
          <w:tab w:val="left" w:pos="1664"/>
        </w:tabs>
        <w:spacing w:before="0" w:after="0" w:line="240" w:lineRule="auto"/>
        <w:ind w:left="1664" w:right="0" w:hanging="245"/>
        <w:jc w:val="left"/>
        <w:rPr>
          <w:sz w:val="24"/>
        </w:rPr>
      </w:pPr>
      <w:r>
        <w:rPr>
          <w:sz w:val="24"/>
        </w:rPr>
        <w:t>a</w:t>
      </w:r>
      <w:r>
        <w:rPr>
          <w:spacing w:val="-5"/>
          <w:sz w:val="24"/>
        </w:rPr>
        <w:t xml:space="preserve"> </w:t>
      </w:r>
      <w:r>
        <w:rPr>
          <w:sz w:val="24"/>
        </w:rPr>
        <w:t>partir da</w:t>
      </w:r>
      <w:r>
        <w:rPr>
          <w:spacing w:val="-2"/>
          <w:sz w:val="24"/>
        </w:rPr>
        <w:t xml:space="preserve"> </w:t>
      </w:r>
      <w:r>
        <w:rPr>
          <w:sz w:val="24"/>
        </w:rPr>
        <w:t>data</w:t>
      </w:r>
      <w:r>
        <w:rPr>
          <w:spacing w:val="-2"/>
          <w:sz w:val="24"/>
        </w:rPr>
        <w:t xml:space="preserve"> </w:t>
      </w:r>
      <w:r>
        <w:rPr>
          <w:sz w:val="24"/>
        </w:rPr>
        <w:t>de</w:t>
      </w:r>
      <w:r>
        <w:rPr>
          <w:spacing w:val="-1"/>
          <w:sz w:val="24"/>
        </w:rPr>
        <w:t xml:space="preserve"> </w:t>
      </w:r>
      <w:r>
        <w:rPr>
          <w:sz w:val="24"/>
        </w:rPr>
        <w:t>intimação ou de</w:t>
      </w:r>
      <w:r>
        <w:rPr>
          <w:spacing w:val="-2"/>
          <w:sz w:val="24"/>
        </w:rPr>
        <w:t xml:space="preserve"> </w:t>
      </w:r>
      <w:r>
        <w:rPr>
          <w:sz w:val="24"/>
        </w:rPr>
        <w:t>lavratura</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de</w:t>
      </w:r>
      <w:r>
        <w:rPr>
          <w:spacing w:val="-2"/>
          <w:sz w:val="24"/>
        </w:rPr>
        <w:t xml:space="preserve"> </w:t>
      </w:r>
      <w:r>
        <w:rPr>
          <w:sz w:val="24"/>
        </w:rPr>
        <w:t xml:space="preserve">habilitação ou </w:t>
      </w:r>
      <w:r>
        <w:rPr>
          <w:spacing w:val="-2"/>
          <w:sz w:val="24"/>
        </w:rPr>
        <w:t>inabilitação;</w:t>
      </w:r>
    </w:p>
    <w:p w14:paraId="221A6905">
      <w:pPr>
        <w:pStyle w:val="7"/>
        <w:spacing w:before="110"/>
      </w:pPr>
    </w:p>
    <w:p w14:paraId="4DE01585">
      <w:pPr>
        <w:pStyle w:val="9"/>
        <w:numPr>
          <w:ilvl w:val="0"/>
          <w:numId w:val="8"/>
        </w:numPr>
        <w:tabs>
          <w:tab w:val="left" w:pos="1678"/>
        </w:tabs>
        <w:spacing w:before="1" w:after="0" w:line="240" w:lineRule="auto"/>
        <w:ind w:left="1678" w:right="0" w:hanging="259"/>
        <w:jc w:val="left"/>
        <w:rPr>
          <w:sz w:val="24"/>
        </w:rPr>
      </w:pPr>
      <w:r>
        <w:rPr>
          <w:sz w:val="24"/>
        </w:rPr>
        <w:t>a</w:t>
      </w:r>
      <w:r>
        <w:rPr>
          <w:spacing w:val="-5"/>
          <w:sz w:val="24"/>
        </w:rPr>
        <w:t xml:space="preserve"> </w:t>
      </w:r>
      <w:r>
        <w:rPr>
          <w:sz w:val="24"/>
        </w:rPr>
        <w:t>partir</w:t>
      </w:r>
      <w:r>
        <w:rPr>
          <w:spacing w:val="-1"/>
          <w:sz w:val="24"/>
        </w:rPr>
        <w:t xml:space="preserve"> </w:t>
      </w:r>
      <w:r>
        <w:rPr>
          <w:sz w:val="24"/>
        </w:rPr>
        <w:t>da</w:t>
      </w:r>
      <w:r>
        <w:rPr>
          <w:spacing w:val="-1"/>
          <w:sz w:val="24"/>
        </w:rPr>
        <w:t xml:space="preserve"> </w:t>
      </w:r>
      <w:r>
        <w:rPr>
          <w:sz w:val="24"/>
        </w:rPr>
        <w:t>ata</w:t>
      </w:r>
      <w:r>
        <w:rPr>
          <w:spacing w:val="-1"/>
          <w:sz w:val="24"/>
        </w:rPr>
        <w:t xml:space="preserve"> </w:t>
      </w:r>
      <w:r>
        <w:rPr>
          <w:sz w:val="24"/>
        </w:rPr>
        <w:t>de</w:t>
      </w:r>
      <w:r>
        <w:rPr>
          <w:spacing w:val="-1"/>
          <w:sz w:val="24"/>
        </w:rPr>
        <w:t xml:space="preserve"> </w:t>
      </w:r>
      <w:r>
        <w:rPr>
          <w:sz w:val="24"/>
        </w:rPr>
        <w:t>julgamento,</w:t>
      </w:r>
      <w:r>
        <w:rPr>
          <w:spacing w:val="-1"/>
          <w:sz w:val="24"/>
        </w:rPr>
        <w:t xml:space="preserve"> </w:t>
      </w:r>
      <w:r>
        <w:rPr>
          <w:sz w:val="24"/>
        </w:rPr>
        <w:t>nas licitações</w:t>
      </w:r>
      <w:r>
        <w:rPr>
          <w:spacing w:val="-1"/>
          <w:sz w:val="24"/>
        </w:rPr>
        <w:t xml:space="preserve"> </w:t>
      </w:r>
      <w:r>
        <w:rPr>
          <w:sz w:val="24"/>
        </w:rPr>
        <w:t>com inversão</w:t>
      </w:r>
      <w:r>
        <w:rPr>
          <w:spacing w:val="-1"/>
          <w:sz w:val="24"/>
        </w:rPr>
        <w:t xml:space="preserve"> </w:t>
      </w:r>
      <w:r>
        <w:rPr>
          <w:sz w:val="24"/>
        </w:rPr>
        <w:t>de</w:t>
      </w:r>
      <w:r>
        <w:rPr>
          <w:spacing w:val="2"/>
          <w:sz w:val="24"/>
        </w:rPr>
        <w:t xml:space="preserve"> </w:t>
      </w:r>
      <w:r>
        <w:rPr>
          <w:spacing w:val="-2"/>
          <w:sz w:val="24"/>
        </w:rPr>
        <w:t>fases.</w:t>
      </w:r>
    </w:p>
    <w:p w14:paraId="70194051">
      <w:pPr>
        <w:pStyle w:val="7"/>
        <w:spacing w:before="110"/>
      </w:pPr>
    </w:p>
    <w:p w14:paraId="26E71968">
      <w:pPr>
        <w:pStyle w:val="9"/>
        <w:numPr>
          <w:ilvl w:val="2"/>
          <w:numId w:val="1"/>
        </w:numPr>
        <w:tabs>
          <w:tab w:val="left" w:pos="2071"/>
        </w:tabs>
        <w:spacing w:before="0" w:after="0" w:line="288" w:lineRule="auto"/>
        <w:ind w:left="1419" w:right="1460" w:firstLine="0"/>
        <w:jc w:val="both"/>
        <w:rPr>
          <w:sz w:val="24"/>
        </w:rPr>
      </w:pPr>
      <w:r>
        <w:rPr>
          <w:sz w:val="24"/>
        </w:rPr>
        <w:t>Os demais licitantes ficarão intimados para, se desejarem, apresentar suas contrarrazões, no prazo de três dias úteis, contado da data de intimação pessoal ou de divulgação da interposição do recurso.</w:t>
      </w:r>
    </w:p>
    <w:p w14:paraId="71A1F386">
      <w:pPr>
        <w:pStyle w:val="7"/>
        <w:spacing w:before="55"/>
      </w:pPr>
    </w:p>
    <w:p w14:paraId="455081B4">
      <w:pPr>
        <w:pStyle w:val="9"/>
        <w:numPr>
          <w:ilvl w:val="2"/>
          <w:numId w:val="1"/>
        </w:numPr>
        <w:tabs>
          <w:tab w:val="left" w:pos="1959"/>
        </w:tabs>
        <w:spacing w:before="0" w:after="0" w:line="240" w:lineRule="auto"/>
        <w:ind w:left="1959" w:right="0" w:hanging="540"/>
        <w:jc w:val="left"/>
        <w:rPr>
          <w:sz w:val="24"/>
        </w:rPr>
      </w:pPr>
      <w:r>
        <w:rPr>
          <w:sz w:val="24"/>
        </w:rPr>
        <w:t>Os</w:t>
      </w:r>
      <w:r>
        <w:rPr>
          <w:spacing w:val="-1"/>
          <w:sz w:val="24"/>
        </w:rPr>
        <w:t xml:space="preserve"> </w:t>
      </w:r>
      <w:r>
        <w:rPr>
          <w:sz w:val="24"/>
        </w:rPr>
        <w:t>recursos</w:t>
      </w:r>
      <w:r>
        <w:rPr>
          <w:spacing w:val="-1"/>
          <w:sz w:val="24"/>
        </w:rPr>
        <w:t xml:space="preserve"> </w:t>
      </w:r>
      <w:r>
        <w:rPr>
          <w:sz w:val="24"/>
        </w:rPr>
        <w:t>interpostos fora</w:t>
      </w:r>
      <w:r>
        <w:rPr>
          <w:spacing w:val="-2"/>
          <w:sz w:val="24"/>
        </w:rPr>
        <w:t xml:space="preserve"> </w:t>
      </w:r>
      <w:r>
        <w:rPr>
          <w:sz w:val="24"/>
        </w:rPr>
        <w:t>do</w:t>
      </w:r>
      <w:r>
        <w:rPr>
          <w:spacing w:val="-1"/>
          <w:sz w:val="24"/>
        </w:rPr>
        <w:t xml:space="preserve"> </w:t>
      </w:r>
      <w:r>
        <w:rPr>
          <w:sz w:val="24"/>
        </w:rPr>
        <w:t>prazo não</w:t>
      </w:r>
      <w:r>
        <w:rPr>
          <w:spacing w:val="-1"/>
          <w:sz w:val="24"/>
        </w:rPr>
        <w:t xml:space="preserve"> </w:t>
      </w:r>
      <w:r>
        <w:rPr>
          <w:sz w:val="24"/>
        </w:rPr>
        <w:t xml:space="preserve">serão </w:t>
      </w:r>
      <w:r>
        <w:rPr>
          <w:spacing w:val="-2"/>
          <w:sz w:val="24"/>
        </w:rPr>
        <w:t>conhecidos.</w:t>
      </w:r>
    </w:p>
    <w:p w14:paraId="172755CD">
      <w:pPr>
        <w:pStyle w:val="7"/>
        <w:spacing w:before="169"/>
      </w:pPr>
    </w:p>
    <w:p w14:paraId="0905EFAA">
      <w:pPr>
        <w:pStyle w:val="9"/>
        <w:numPr>
          <w:ilvl w:val="2"/>
          <w:numId w:val="1"/>
        </w:numPr>
        <w:tabs>
          <w:tab w:val="left" w:pos="1977"/>
        </w:tabs>
        <w:spacing w:before="0" w:after="0" w:line="288" w:lineRule="auto"/>
        <w:ind w:left="1419" w:right="1456" w:firstLine="0"/>
        <w:jc w:val="both"/>
        <w:rPr>
          <w:sz w:val="24"/>
        </w:rPr>
      </w:pPr>
      <w:r>
        <w:rPr>
          <w:sz w:val="24"/>
        </w:rPr>
        <w:t>Caberá ao Pregoeiro, no prazo de 3 (três) dias úteis, receber, examinar e decidir os recursos</w:t>
      </w:r>
      <w:r>
        <w:rPr>
          <w:spacing w:val="-4"/>
          <w:sz w:val="24"/>
        </w:rPr>
        <w:t xml:space="preserve"> </w:t>
      </w:r>
      <w:r>
        <w:rPr>
          <w:sz w:val="24"/>
        </w:rPr>
        <w:t>e</w:t>
      </w:r>
      <w:r>
        <w:rPr>
          <w:spacing w:val="-6"/>
          <w:sz w:val="24"/>
        </w:rPr>
        <w:t xml:space="preserve"> </w:t>
      </w:r>
      <w:r>
        <w:rPr>
          <w:sz w:val="24"/>
        </w:rPr>
        <w:t>encaminhá-los</w:t>
      </w:r>
      <w:r>
        <w:rPr>
          <w:spacing w:val="-2"/>
          <w:sz w:val="24"/>
        </w:rPr>
        <w:t xml:space="preserve"> </w:t>
      </w:r>
      <w:r>
        <w:rPr>
          <w:sz w:val="24"/>
        </w:rPr>
        <w:t>à</w:t>
      </w:r>
      <w:r>
        <w:rPr>
          <w:spacing w:val="-5"/>
          <w:sz w:val="24"/>
        </w:rPr>
        <w:t xml:space="preserve"> </w:t>
      </w:r>
      <w:r>
        <w:rPr>
          <w:sz w:val="24"/>
        </w:rPr>
        <w:t>autoridade</w:t>
      </w:r>
      <w:r>
        <w:rPr>
          <w:spacing w:val="-5"/>
          <w:sz w:val="24"/>
        </w:rPr>
        <w:t xml:space="preserve"> </w:t>
      </w:r>
      <w:r>
        <w:rPr>
          <w:sz w:val="24"/>
        </w:rPr>
        <w:t>superior</w:t>
      </w:r>
      <w:r>
        <w:rPr>
          <w:spacing w:val="-5"/>
          <w:sz w:val="24"/>
        </w:rPr>
        <w:t xml:space="preserve"> </w:t>
      </w:r>
      <w:r>
        <w:rPr>
          <w:sz w:val="24"/>
        </w:rPr>
        <w:t>quando</w:t>
      </w:r>
      <w:r>
        <w:rPr>
          <w:spacing w:val="-4"/>
          <w:sz w:val="24"/>
        </w:rPr>
        <w:t xml:space="preserve"> </w:t>
      </w:r>
      <w:r>
        <w:rPr>
          <w:sz w:val="24"/>
        </w:rPr>
        <w:t>mantiver</w:t>
      </w:r>
      <w:r>
        <w:rPr>
          <w:spacing w:val="-6"/>
          <w:sz w:val="24"/>
        </w:rPr>
        <w:t xml:space="preserve"> </w:t>
      </w:r>
      <w:r>
        <w:rPr>
          <w:sz w:val="24"/>
        </w:rPr>
        <w:t>sua</w:t>
      </w:r>
      <w:r>
        <w:rPr>
          <w:spacing w:val="-5"/>
          <w:sz w:val="24"/>
        </w:rPr>
        <w:t xml:space="preserve"> </w:t>
      </w:r>
      <w:r>
        <w:rPr>
          <w:sz w:val="24"/>
        </w:rPr>
        <w:t>decisão,</w:t>
      </w:r>
      <w:r>
        <w:rPr>
          <w:spacing w:val="-4"/>
          <w:sz w:val="24"/>
        </w:rPr>
        <w:t xml:space="preserve"> </w:t>
      </w:r>
      <w:r>
        <w:rPr>
          <w:sz w:val="24"/>
        </w:rPr>
        <w:t>a</w:t>
      </w:r>
      <w:r>
        <w:rPr>
          <w:spacing w:val="-5"/>
          <w:sz w:val="24"/>
        </w:rPr>
        <w:t xml:space="preserve"> </w:t>
      </w:r>
      <w:r>
        <w:rPr>
          <w:sz w:val="24"/>
        </w:rPr>
        <w:t>qual</w:t>
      </w:r>
      <w:r>
        <w:rPr>
          <w:spacing w:val="-4"/>
          <w:sz w:val="24"/>
        </w:rPr>
        <w:t xml:space="preserve"> </w:t>
      </w:r>
      <w:r>
        <w:rPr>
          <w:sz w:val="24"/>
        </w:rPr>
        <w:t>deverá proferir sua decisão no prazo de 10 (dez) dias úteis, contado do recebimento dos autos.</w:t>
      </w:r>
    </w:p>
    <w:p w14:paraId="1552EA64">
      <w:pPr>
        <w:pStyle w:val="7"/>
        <w:spacing w:before="55"/>
      </w:pPr>
    </w:p>
    <w:p w14:paraId="6B3FFE21">
      <w:pPr>
        <w:pStyle w:val="9"/>
        <w:numPr>
          <w:ilvl w:val="2"/>
          <w:numId w:val="1"/>
        </w:numPr>
        <w:tabs>
          <w:tab w:val="left" w:pos="2001"/>
        </w:tabs>
        <w:spacing w:before="0" w:after="0" w:line="288" w:lineRule="auto"/>
        <w:ind w:left="1419" w:right="1464" w:firstLine="0"/>
        <w:jc w:val="both"/>
        <w:rPr>
          <w:sz w:val="24"/>
        </w:rPr>
      </w:pPr>
      <w:r>
        <w:rPr>
          <w:sz w:val="24"/>
        </w:rPr>
        <w:t xml:space="preserve">Será assegurado ao licitante vista dos elementos indispensáveis à defesa de seus </w:t>
      </w:r>
      <w:r>
        <w:rPr>
          <w:spacing w:val="-2"/>
          <w:sz w:val="24"/>
        </w:rPr>
        <w:t>interesses.</w:t>
      </w:r>
    </w:p>
    <w:p w14:paraId="0DD067E0">
      <w:pPr>
        <w:pStyle w:val="7"/>
        <w:spacing w:before="55"/>
      </w:pPr>
    </w:p>
    <w:p w14:paraId="4B43B16F">
      <w:pPr>
        <w:pStyle w:val="9"/>
        <w:numPr>
          <w:ilvl w:val="2"/>
          <w:numId w:val="1"/>
        </w:numPr>
        <w:tabs>
          <w:tab w:val="left" w:pos="1968"/>
        </w:tabs>
        <w:spacing w:before="0" w:after="0" w:line="288" w:lineRule="auto"/>
        <w:ind w:left="1419" w:right="1460" w:firstLine="0"/>
        <w:jc w:val="both"/>
        <w:rPr>
          <w:sz w:val="24"/>
        </w:rPr>
      </w:pPr>
      <w:r>
        <w:rPr>
          <w:sz w:val="24"/>
        </w:rPr>
        <w:t>O recurso e o pedido de reconsideração terão efeito suspensivo do ato ou da decisão recorrida até que sobrevenha decisão final da autoridade competente.</w:t>
      </w:r>
    </w:p>
    <w:p w14:paraId="5AAA31DB">
      <w:pPr>
        <w:pStyle w:val="7"/>
        <w:spacing w:before="56"/>
      </w:pPr>
    </w:p>
    <w:p w14:paraId="41302F1E">
      <w:pPr>
        <w:pStyle w:val="9"/>
        <w:numPr>
          <w:ilvl w:val="2"/>
          <w:numId w:val="1"/>
        </w:numPr>
        <w:tabs>
          <w:tab w:val="left" w:pos="2083"/>
        </w:tabs>
        <w:spacing w:before="0" w:after="0" w:line="288" w:lineRule="auto"/>
        <w:ind w:left="1419" w:right="1458" w:firstLine="0"/>
        <w:jc w:val="both"/>
        <w:rPr>
          <w:sz w:val="24"/>
        </w:rPr>
      </w:pPr>
      <w:r>
        <w:rPr>
          <w:sz w:val="24"/>
        </w:rPr>
        <w:t xml:space="preserve">O acolhimento do recurso invalida tão somente os atos insuscetíveis de </w:t>
      </w:r>
      <w:r>
        <w:rPr>
          <w:spacing w:val="-2"/>
          <w:sz w:val="24"/>
        </w:rPr>
        <w:t>aproveitamento.</w:t>
      </w:r>
    </w:p>
    <w:p w14:paraId="52835A3C">
      <w:pPr>
        <w:pStyle w:val="7"/>
        <w:spacing w:before="113"/>
      </w:pPr>
    </w:p>
    <w:p w14:paraId="4B7FCBE2">
      <w:pPr>
        <w:pStyle w:val="3"/>
        <w:numPr>
          <w:ilvl w:val="0"/>
          <w:numId w:val="1"/>
        </w:numPr>
        <w:tabs>
          <w:tab w:val="left" w:pos="1779"/>
        </w:tabs>
        <w:spacing w:before="0" w:after="0" w:line="240" w:lineRule="auto"/>
        <w:ind w:left="1779" w:right="0" w:hanging="360"/>
        <w:jc w:val="left"/>
      </w:pPr>
      <w:r>
        <w:t>DO</w:t>
      </w:r>
      <w:r>
        <w:rPr>
          <w:spacing w:val="-1"/>
        </w:rPr>
        <w:t xml:space="preserve"> </w:t>
      </w:r>
      <w:r>
        <w:t>ENCERRAMENTO</w:t>
      </w:r>
      <w:r>
        <w:rPr>
          <w:spacing w:val="-1"/>
        </w:rPr>
        <w:t xml:space="preserve"> </w:t>
      </w:r>
      <w:r>
        <w:t>DA</w:t>
      </w:r>
      <w:r>
        <w:rPr>
          <w:spacing w:val="-1"/>
        </w:rPr>
        <w:t xml:space="preserve"> </w:t>
      </w:r>
      <w:r>
        <w:rPr>
          <w:spacing w:val="-2"/>
        </w:rPr>
        <w:t>LICITAÇÃO</w:t>
      </w:r>
    </w:p>
    <w:p w14:paraId="290AAA5D">
      <w:pPr>
        <w:pStyle w:val="7"/>
        <w:spacing w:before="110"/>
        <w:rPr>
          <w:b/>
        </w:rPr>
      </w:pPr>
    </w:p>
    <w:p w14:paraId="05F7DC4F">
      <w:pPr>
        <w:pStyle w:val="9"/>
        <w:numPr>
          <w:ilvl w:val="1"/>
          <w:numId w:val="1"/>
        </w:numPr>
        <w:tabs>
          <w:tab w:val="left" w:pos="2021"/>
        </w:tabs>
        <w:spacing w:before="1" w:after="0" w:line="288" w:lineRule="auto"/>
        <w:ind w:left="1419" w:right="1453" w:firstLine="0"/>
        <w:jc w:val="both"/>
        <w:rPr>
          <w:sz w:val="24"/>
        </w:rPr>
      </w:pPr>
      <w:r>
        <w:rPr>
          <w:sz w:val="24"/>
        </w:rPr>
        <w:t>Encerradas as fases de julgamento e habilitação, e exauridos os recursos administrativos, o processo licitatório será encaminhado à autoridade superior, que poderá proceder</w:t>
      </w:r>
      <w:r>
        <w:rPr>
          <w:spacing w:val="-6"/>
          <w:sz w:val="24"/>
        </w:rPr>
        <w:t xml:space="preserve"> </w:t>
      </w:r>
      <w:r>
        <w:rPr>
          <w:sz w:val="24"/>
        </w:rPr>
        <w:t>na</w:t>
      </w:r>
      <w:r>
        <w:rPr>
          <w:spacing w:val="-6"/>
          <w:sz w:val="24"/>
        </w:rPr>
        <w:t xml:space="preserve"> </w:t>
      </w:r>
      <w:r>
        <w:rPr>
          <w:sz w:val="24"/>
        </w:rPr>
        <w:t>forma</w:t>
      </w:r>
      <w:r>
        <w:rPr>
          <w:spacing w:val="-5"/>
          <w:sz w:val="24"/>
        </w:rPr>
        <w:t xml:space="preserve"> </w:t>
      </w:r>
      <w:r>
        <w:rPr>
          <w:sz w:val="24"/>
        </w:rPr>
        <w:t>dos</w:t>
      </w:r>
      <w:r>
        <w:rPr>
          <w:spacing w:val="-5"/>
          <w:sz w:val="24"/>
        </w:rPr>
        <w:t xml:space="preserve"> </w:t>
      </w:r>
      <w:r>
        <w:rPr>
          <w:sz w:val="24"/>
        </w:rPr>
        <w:t>incisos</w:t>
      </w:r>
      <w:r>
        <w:rPr>
          <w:spacing w:val="-4"/>
          <w:sz w:val="24"/>
        </w:rPr>
        <w:t xml:space="preserve"> </w:t>
      </w:r>
      <w:r>
        <w:rPr>
          <w:sz w:val="24"/>
        </w:rPr>
        <w:t>I</w:t>
      </w:r>
      <w:r>
        <w:rPr>
          <w:spacing w:val="-8"/>
          <w:sz w:val="24"/>
        </w:rPr>
        <w:t xml:space="preserve"> </w:t>
      </w:r>
      <w:r>
        <w:rPr>
          <w:sz w:val="24"/>
        </w:rPr>
        <w:t>a</w:t>
      </w:r>
      <w:r>
        <w:rPr>
          <w:spacing w:val="-3"/>
          <w:sz w:val="24"/>
        </w:rPr>
        <w:t xml:space="preserve"> </w:t>
      </w:r>
      <w:r>
        <w:rPr>
          <w:sz w:val="24"/>
        </w:rPr>
        <w:t>III</w:t>
      </w:r>
      <w:r>
        <w:rPr>
          <w:spacing w:val="-8"/>
          <w:sz w:val="24"/>
        </w:rPr>
        <w:t xml:space="preserve"> </w:t>
      </w:r>
      <w:r>
        <w:rPr>
          <w:sz w:val="24"/>
        </w:rPr>
        <w:t>do</w:t>
      </w:r>
      <w:r>
        <w:rPr>
          <w:spacing w:val="-5"/>
          <w:sz w:val="24"/>
        </w:rPr>
        <w:t xml:space="preserve"> </w:t>
      </w:r>
      <w:r>
        <w:rPr>
          <w:sz w:val="24"/>
        </w:rPr>
        <w:t>art.</w:t>
      </w:r>
      <w:r>
        <w:rPr>
          <w:spacing w:val="-5"/>
          <w:sz w:val="24"/>
        </w:rPr>
        <w:t xml:space="preserve"> </w:t>
      </w:r>
      <w:r>
        <w:rPr>
          <w:sz w:val="24"/>
        </w:rPr>
        <w:t>71</w:t>
      </w:r>
      <w:r>
        <w:rPr>
          <w:spacing w:val="-5"/>
          <w:sz w:val="24"/>
        </w:rPr>
        <w:t xml:space="preserve"> </w:t>
      </w:r>
      <w:r>
        <w:rPr>
          <w:sz w:val="24"/>
        </w:rPr>
        <w:t>da</w:t>
      </w:r>
      <w:r>
        <w:rPr>
          <w:spacing w:val="-6"/>
          <w:sz w:val="24"/>
        </w:rPr>
        <w:t xml:space="preserve"> </w:t>
      </w:r>
      <w:r>
        <w:rPr>
          <w:sz w:val="24"/>
        </w:rPr>
        <w:t>Lei</w:t>
      </w:r>
      <w:r>
        <w:rPr>
          <w:spacing w:val="-4"/>
          <w:sz w:val="24"/>
        </w:rPr>
        <w:t xml:space="preserve"> </w:t>
      </w:r>
      <w:r>
        <w:rPr>
          <w:sz w:val="24"/>
        </w:rPr>
        <w:t>nº</w:t>
      </w:r>
      <w:r>
        <w:rPr>
          <w:spacing w:val="-5"/>
          <w:sz w:val="24"/>
        </w:rPr>
        <w:t xml:space="preserve"> </w:t>
      </w:r>
      <w:r>
        <w:rPr>
          <w:sz w:val="24"/>
        </w:rPr>
        <w:t>14.133/2021,</w:t>
      </w:r>
      <w:r>
        <w:rPr>
          <w:spacing w:val="-4"/>
          <w:sz w:val="24"/>
        </w:rPr>
        <w:t xml:space="preserve"> </w:t>
      </w:r>
      <w:r>
        <w:rPr>
          <w:sz w:val="24"/>
        </w:rPr>
        <w:t>ou</w:t>
      </w:r>
      <w:r>
        <w:rPr>
          <w:spacing w:val="-5"/>
          <w:sz w:val="24"/>
        </w:rPr>
        <w:t xml:space="preserve"> </w:t>
      </w:r>
      <w:r>
        <w:rPr>
          <w:sz w:val="24"/>
        </w:rPr>
        <w:t>adjudicar</w:t>
      </w:r>
      <w:r>
        <w:rPr>
          <w:spacing w:val="-6"/>
          <w:sz w:val="24"/>
        </w:rPr>
        <w:t xml:space="preserve"> </w:t>
      </w:r>
      <w:r>
        <w:rPr>
          <w:sz w:val="24"/>
        </w:rPr>
        <w:t>o</w:t>
      </w:r>
      <w:r>
        <w:rPr>
          <w:spacing w:val="-5"/>
          <w:sz w:val="24"/>
        </w:rPr>
        <w:t xml:space="preserve"> </w:t>
      </w:r>
      <w:r>
        <w:rPr>
          <w:sz w:val="24"/>
        </w:rPr>
        <w:t>objeto e homologar a licitação, quando verificada a regularidade do procedimento.</w:t>
      </w:r>
    </w:p>
    <w:p w14:paraId="37401745">
      <w:pPr>
        <w:pStyle w:val="9"/>
        <w:spacing w:after="0" w:line="288" w:lineRule="auto"/>
        <w:jc w:val="both"/>
        <w:rPr>
          <w:sz w:val="24"/>
        </w:rPr>
        <w:sectPr>
          <w:pgSz w:w="11900" w:h="16820"/>
          <w:pgMar w:top="1340" w:right="141" w:bottom="920" w:left="141" w:header="341" w:footer="677" w:gutter="0"/>
          <w:cols w:space="720" w:num="1"/>
        </w:sectPr>
      </w:pPr>
    </w:p>
    <w:p w14:paraId="1F196C00">
      <w:pPr>
        <w:pStyle w:val="7"/>
      </w:pPr>
    </w:p>
    <w:p w14:paraId="17871C97">
      <w:pPr>
        <w:pStyle w:val="7"/>
        <w:spacing w:before="37"/>
      </w:pPr>
    </w:p>
    <w:p w14:paraId="5758CFE3">
      <w:pPr>
        <w:pStyle w:val="3"/>
        <w:numPr>
          <w:ilvl w:val="0"/>
          <w:numId w:val="1"/>
        </w:numPr>
        <w:tabs>
          <w:tab w:val="left" w:pos="1779"/>
        </w:tabs>
        <w:spacing w:before="1" w:after="0" w:line="240" w:lineRule="auto"/>
        <w:ind w:left="1779" w:right="0" w:hanging="360"/>
        <w:jc w:val="both"/>
      </w:pPr>
      <w:r>
        <w:t>DA</w:t>
      </w:r>
      <w:r>
        <w:rPr>
          <w:spacing w:val="-2"/>
        </w:rPr>
        <w:t xml:space="preserve"> </w:t>
      </w:r>
      <w:r>
        <w:t xml:space="preserve">ATA DE REGISTRO DE </w:t>
      </w:r>
      <w:r>
        <w:rPr>
          <w:spacing w:val="-2"/>
        </w:rPr>
        <w:t>PREÇOS</w:t>
      </w:r>
    </w:p>
    <w:p w14:paraId="01F98B5E">
      <w:pPr>
        <w:pStyle w:val="7"/>
        <w:spacing w:before="110"/>
        <w:rPr>
          <w:b/>
        </w:rPr>
      </w:pPr>
    </w:p>
    <w:p w14:paraId="72B0C9AC">
      <w:pPr>
        <w:pStyle w:val="9"/>
        <w:numPr>
          <w:ilvl w:val="1"/>
          <w:numId w:val="1"/>
        </w:numPr>
        <w:tabs>
          <w:tab w:val="left" w:pos="1887"/>
        </w:tabs>
        <w:spacing w:before="0" w:after="0" w:line="288" w:lineRule="auto"/>
        <w:ind w:left="1419" w:right="1456" w:firstLine="0"/>
        <w:jc w:val="both"/>
        <w:rPr>
          <w:sz w:val="24"/>
        </w:rPr>
      </w:pPr>
      <w:r>
        <w:rPr>
          <w:sz w:val="24"/>
        </w:rPr>
        <w:t>Homologado</w:t>
      </w:r>
      <w:r>
        <w:rPr>
          <w:spacing w:val="-15"/>
          <w:sz w:val="24"/>
        </w:rPr>
        <w:t xml:space="preserve"> </w:t>
      </w:r>
      <w:r>
        <w:rPr>
          <w:sz w:val="24"/>
        </w:rPr>
        <w:t>o</w:t>
      </w:r>
      <w:r>
        <w:rPr>
          <w:spacing w:val="-15"/>
          <w:sz w:val="24"/>
        </w:rPr>
        <w:t xml:space="preserve"> </w:t>
      </w:r>
      <w:r>
        <w:rPr>
          <w:sz w:val="24"/>
        </w:rPr>
        <w:t>resultado</w:t>
      </w:r>
      <w:r>
        <w:rPr>
          <w:spacing w:val="-15"/>
          <w:sz w:val="24"/>
        </w:rPr>
        <w:t xml:space="preserve"> </w:t>
      </w:r>
      <w:r>
        <w:rPr>
          <w:sz w:val="24"/>
        </w:rPr>
        <w:t>do</w:t>
      </w:r>
      <w:r>
        <w:rPr>
          <w:spacing w:val="-15"/>
          <w:sz w:val="24"/>
        </w:rPr>
        <w:t xml:space="preserve"> </w:t>
      </w:r>
      <w:r>
        <w:rPr>
          <w:sz w:val="24"/>
        </w:rPr>
        <w:t>processo</w:t>
      </w:r>
      <w:r>
        <w:rPr>
          <w:spacing w:val="-15"/>
          <w:sz w:val="24"/>
        </w:rPr>
        <w:t xml:space="preserve"> </w:t>
      </w:r>
      <w:r>
        <w:rPr>
          <w:sz w:val="24"/>
        </w:rPr>
        <w:t>licitatório,</w:t>
      </w:r>
      <w:r>
        <w:rPr>
          <w:spacing w:val="-15"/>
          <w:sz w:val="24"/>
        </w:rPr>
        <w:t xml:space="preserve"> </w:t>
      </w:r>
      <w:r>
        <w:rPr>
          <w:sz w:val="24"/>
        </w:rPr>
        <w:t>o(s)</w:t>
      </w:r>
      <w:r>
        <w:rPr>
          <w:spacing w:val="-15"/>
          <w:sz w:val="24"/>
        </w:rPr>
        <w:t xml:space="preserve"> </w:t>
      </w:r>
      <w:r>
        <w:rPr>
          <w:sz w:val="24"/>
        </w:rPr>
        <w:t>licitante(s)</w:t>
      </w:r>
      <w:r>
        <w:rPr>
          <w:spacing w:val="-15"/>
          <w:sz w:val="24"/>
        </w:rPr>
        <w:t xml:space="preserve"> </w:t>
      </w:r>
      <w:r>
        <w:rPr>
          <w:sz w:val="24"/>
        </w:rPr>
        <w:t>melhor</w:t>
      </w:r>
      <w:r>
        <w:rPr>
          <w:spacing w:val="-15"/>
          <w:sz w:val="24"/>
        </w:rPr>
        <w:t xml:space="preserve"> </w:t>
      </w:r>
      <w:r>
        <w:rPr>
          <w:sz w:val="24"/>
        </w:rPr>
        <w:t>classificado(s), deverá(ão)</w:t>
      </w:r>
      <w:r>
        <w:rPr>
          <w:spacing w:val="-6"/>
          <w:sz w:val="24"/>
        </w:rPr>
        <w:t xml:space="preserve"> </w:t>
      </w:r>
      <w:r>
        <w:rPr>
          <w:sz w:val="24"/>
        </w:rPr>
        <w:t>ser</w:t>
      </w:r>
      <w:r>
        <w:rPr>
          <w:spacing w:val="-8"/>
          <w:sz w:val="24"/>
        </w:rPr>
        <w:t xml:space="preserve"> </w:t>
      </w:r>
      <w:r>
        <w:rPr>
          <w:sz w:val="24"/>
        </w:rPr>
        <w:t>convocado(s)</w:t>
      </w:r>
      <w:r>
        <w:rPr>
          <w:spacing w:val="-8"/>
          <w:sz w:val="24"/>
        </w:rPr>
        <w:t xml:space="preserve"> </w:t>
      </w:r>
      <w:r>
        <w:rPr>
          <w:sz w:val="24"/>
        </w:rPr>
        <w:t>para</w:t>
      </w:r>
      <w:r>
        <w:rPr>
          <w:spacing w:val="-7"/>
          <w:sz w:val="24"/>
        </w:rPr>
        <w:t xml:space="preserve"> </w:t>
      </w:r>
      <w:r>
        <w:rPr>
          <w:sz w:val="24"/>
        </w:rPr>
        <w:t>assinar</w:t>
      </w:r>
      <w:r>
        <w:rPr>
          <w:spacing w:val="-6"/>
          <w:sz w:val="24"/>
        </w:rPr>
        <w:t xml:space="preserve"> </w:t>
      </w:r>
      <w:r>
        <w:rPr>
          <w:sz w:val="24"/>
        </w:rPr>
        <w:t>a</w:t>
      </w:r>
      <w:r>
        <w:rPr>
          <w:spacing w:val="-6"/>
          <w:sz w:val="24"/>
        </w:rPr>
        <w:t xml:space="preserve"> </w:t>
      </w:r>
      <w:r>
        <w:rPr>
          <w:sz w:val="24"/>
        </w:rPr>
        <w:t>Ata</w:t>
      </w:r>
      <w:r>
        <w:rPr>
          <w:spacing w:val="-8"/>
          <w:sz w:val="24"/>
        </w:rPr>
        <w:t xml:space="preserve"> </w:t>
      </w:r>
      <w:r>
        <w:rPr>
          <w:sz w:val="24"/>
        </w:rPr>
        <w:t>de</w:t>
      </w:r>
      <w:r>
        <w:rPr>
          <w:spacing w:val="-6"/>
          <w:sz w:val="24"/>
        </w:rPr>
        <w:t xml:space="preserve"> </w:t>
      </w:r>
      <w:r>
        <w:rPr>
          <w:sz w:val="24"/>
        </w:rPr>
        <w:t>Registro</w:t>
      </w:r>
      <w:r>
        <w:rPr>
          <w:spacing w:val="-8"/>
          <w:sz w:val="24"/>
        </w:rPr>
        <w:t xml:space="preserve"> </w:t>
      </w:r>
      <w:r>
        <w:rPr>
          <w:sz w:val="24"/>
        </w:rPr>
        <w:t>de</w:t>
      </w:r>
      <w:r>
        <w:rPr>
          <w:spacing w:val="-6"/>
          <w:sz w:val="24"/>
        </w:rPr>
        <w:t xml:space="preserve"> </w:t>
      </w:r>
      <w:r>
        <w:rPr>
          <w:sz w:val="24"/>
        </w:rPr>
        <w:t>Preços,</w:t>
      </w:r>
      <w:r>
        <w:rPr>
          <w:spacing w:val="-5"/>
          <w:sz w:val="24"/>
        </w:rPr>
        <w:t xml:space="preserve"> </w:t>
      </w:r>
      <w:r>
        <w:rPr>
          <w:sz w:val="24"/>
        </w:rPr>
        <w:t>no</w:t>
      </w:r>
      <w:r>
        <w:rPr>
          <w:spacing w:val="-7"/>
          <w:sz w:val="24"/>
        </w:rPr>
        <w:t xml:space="preserve"> </w:t>
      </w:r>
      <w:r>
        <w:rPr>
          <w:sz w:val="24"/>
        </w:rPr>
        <w:t>prazo</w:t>
      </w:r>
      <w:r>
        <w:rPr>
          <w:spacing w:val="-5"/>
          <w:sz w:val="24"/>
        </w:rPr>
        <w:t xml:space="preserve"> </w:t>
      </w:r>
      <w:r>
        <w:rPr>
          <w:sz w:val="24"/>
        </w:rPr>
        <w:t>de</w:t>
      </w:r>
      <w:r>
        <w:rPr>
          <w:spacing w:val="-8"/>
          <w:sz w:val="24"/>
        </w:rPr>
        <w:t xml:space="preserve"> </w:t>
      </w:r>
      <w:r>
        <w:rPr>
          <w:sz w:val="24"/>
        </w:rPr>
        <w:t>5</w:t>
      </w:r>
      <w:r>
        <w:rPr>
          <w:spacing w:val="-5"/>
          <w:sz w:val="24"/>
        </w:rPr>
        <w:t xml:space="preserve"> </w:t>
      </w:r>
      <w:r>
        <w:rPr>
          <w:sz w:val="24"/>
        </w:rPr>
        <w:t>(cinco) dias úteis, sob pena de decair o direito, sem prejuízo das sanções previstas na Lei nº 14.133/2021 e neste Edital.</w:t>
      </w:r>
    </w:p>
    <w:p w14:paraId="2AD42511">
      <w:pPr>
        <w:pStyle w:val="7"/>
        <w:spacing w:before="55"/>
      </w:pPr>
    </w:p>
    <w:p w14:paraId="4E8DA53D">
      <w:pPr>
        <w:pStyle w:val="9"/>
        <w:numPr>
          <w:ilvl w:val="2"/>
          <w:numId w:val="1"/>
        </w:numPr>
        <w:tabs>
          <w:tab w:val="left" w:pos="2095"/>
        </w:tabs>
        <w:spacing w:before="0" w:after="0" w:line="288" w:lineRule="auto"/>
        <w:ind w:left="1419" w:right="1464" w:firstLine="0"/>
        <w:jc w:val="both"/>
        <w:rPr>
          <w:sz w:val="24"/>
        </w:rPr>
      </w:pPr>
      <w:r>
        <w:rPr>
          <w:sz w:val="24"/>
        </w:rPr>
        <w:t>O prazo para assinatura da Ata poderá ser prorrogado uma vez, por igual período, desde que:</w:t>
      </w:r>
    </w:p>
    <w:p w14:paraId="13203857">
      <w:pPr>
        <w:pStyle w:val="7"/>
        <w:spacing w:before="56"/>
      </w:pPr>
    </w:p>
    <w:p w14:paraId="62255FB7">
      <w:pPr>
        <w:pStyle w:val="9"/>
        <w:numPr>
          <w:ilvl w:val="0"/>
          <w:numId w:val="9"/>
        </w:numPr>
        <w:tabs>
          <w:tab w:val="left" w:pos="1682"/>
        </w:tabs>
        <w:spacing w:before="0" w:after="0" w:line="288" w:lineRule="auto"/>
        <w:ind w:left="1419" w:right="1456" w:firstLine="0"/>
        <w:jc w:val="both"/>
        <w:rPr>
          <w:sz w:val="24"/>
        </w:rPr>
      </w:pPr>
      <w:r>
        <w:rPr>
          <w:sz w:val="24"/>
        </w:rPr>
        <w:t>a solicitação seja justificada pelo licitante melhor classificado e apresentada dentro do prazo; e</w:t>
      </w:r>
    </w:p>
    <w:p w14:paraId="0AC2AD95">
      <w:pPr>
        <w:pStyle w:val="7"/>
        <w:spacing w:before="55"/>
      </w:pPr>
    </w:p>
    <w:p w14:paraId="6C316C3A">
      <w:pPr>
        <w:pStyle w:val="9"/>
        <w:numPr>
          <w:ilvl w:val="0"/>
          <w:numId w:val="9"/>
        </w:numPr>
        <w:tabs>
          <w:tab w:val="left" w:pos="1678"/>
        </w:tabs>
        <w:spacing w:before="1" w:after="0" w:line="240" w:lineRule="auto"/>
        <w:ind w:left="1678" w:right="0" w:hanging="259"/>
        <w:jc w:val="both"/>
        <w:rPr>
          <w:sz w:val="24"/>
        </w:rPr>
      </w:pPr>
      <w:r>
        <w:rPr>
          <w:sz w:val="24"/>
        </w:rPr>
        <w:t>a</w:t>
      </w:r>
      <w:r>
        <w:rPr>
          <w:spacing w:val="-3"/>
          <w:sz w:val="24"/>
        </w:rPr>
        <w:t xml:space="preserve"> </w:t>
      </w:r>
      <w:r>
        <w:rPr>
          <w:sz w:val="24"/>
        </w:rPr>
        <w:t>justificativa</w:t>
      </w:r>
      <w:r>
        <w:rPr>
          <w:spacing w:val="-2"/>
          <w:sz w:val="24"/>
        </w:rPr>
        <w:t xml:space="preserve"> </w:t>
      </w:r>
      <w:r>
        <w:rPr>
          <w:sz w:val="24"/>
        </w:rPr>
        <w:t>apresentada</w:t>
      </w:r>
      <w:r>
        <w:rPr>
          <w:spacing w:val="-2"/>
          <w:sz w:val="24"/>
        </w:rPr>
        <w:t xml:space="preserve"> </w:t>
      </w:r>
      <w:r>
        <w:rPr>
          <w:sz w:val="24"/>
        </w:rPr>
        <w:t>seja aceita</w:t>
      </w:r>
      <w:r>
        <w:rPr>
          <w:spacing w:val="-2"/>
          <w:sz w:val="24"/>
        </w:rPr>
        <w:t xml:space="preserve"> </w:t>
      </w:r>
      <w:r>
        <w:rPr>
          <w:sz w:val="24"/>
        </w:rPr>
        <w:t>pela</w:t>
      </w:r>
      <w:r>
        <w:rPr>
          <w:spacing w:val="-1"/>
          <w:sz w:val="24"/>
        </w:rPr>
        <w:t xml:space="preserve"> </w:t>
      </w:r>
      <w:r>
        <w:rPr>
          <w:spacing w:val="-2"/>
          <w:sz w:val="24"/>
        </w:rPr>
        <w:t>Administração.</w:t>
      </w:r>
    </w:p>
    <w:p w14:paraId="220B85FE">
      <w:pPr>
        <w:pStyle w:val="7"/>
        <w:spacing w:before="110"/>
      </w:pPr>
    </w:p>
    <w:p w14:paraId="3E589EEB">
      <w:pPr>
        <w:pStyle w:val="9"/>
        <w:numPr>
          <w:ilvl w:val="1"/>
          <w:numId w:val="1"/>
        </w:numPr>
        <w:tabs>
          <w:tab w:val="left" w:pos="1908"/>
        </w:tabs>
        <w:spacing w:before="0" w:after="0" w:line="288" w:lineRule="auto"/>
        <w:ind w:left="1419" w:right="1455" w:firstLine="0"/>
        <w:jc w:val="both"/>
        <w:rPr>
          <w:sz w:val="24"/>
        </w:rPr>
      </w:pPr>
      <w:r>
        <w:rPr>
          <w:sz w:val="24"/>
        </w:rPr>
        <w:t>Serão formalizadas tantas Atas de Registro de Preços quantas forem necessárias para o</w:t>
      </w:r>
      <w:r>
        <w:rPr>
          <w:spacing w:val="-7"/>
          <w:sz w:val="24"/>
        </w:rPr>
        <w:t xml:space="preserve"> </w:t>
      </w:r>
      <w:r>
        <w:rPr>
          <w:sz w:val="24"/>
        </w:rPr>
        <w:t>registro</w:t>
      </w:r>
      <w:r>
        <w:rPr>
          <w:spacing w:val="-8"/>
          <w:sz w:val="24"/>
        </w:rPr>
        <w:t xml:space="preserve"> </w:t>
      </w:r>
      <w:r>
        <w:rPr>
          <w:sz w:val="24"/>
        </w:rPr>
        <w:t>de</w:t>
      </w:r>
      <w:r>
        <w:rPr>
          <w:spacing w:val="-8"/>
          <w:sz w:val="24"/>
        </w:rPr>
        <w:t xml:space="preserve"> </w:t>
      </w:r>
      <w:r>
        <w:rPr>
          <w:sz w:val="24"/>
        </w:rPr>
        <w:t>todos</w:t>
      </w:r>
      <w:r>
        <w:rPr>
          <w:spacing w:val="-7"/>
          <w:sz w:val="24"/>
        </w:rPr>
        <w:t xml:space="preserve"> </w:t>
      </w:r>
      <w:r>
        <w:rPr>
          <w:sz w:val="24"/>
        </w:rPr>
        <w:t>os</w:t>
      </w:r>
      <w:r>
        <w:rPr>
          <w:spacing w:val="-7"/>
          <w:sz w:val="24"/>
        </w:rPr>
        <w:t xml:space="preserve"> </w:t>
      </w:r>
      <w:r>
        <w:rPr>
          <w:sz w:val="24"/>
        </w:rPr>
        <w:t>itens</w:t>
      </w:r>
      <w:r>
        <w:rPr>
          <w:spacing w:val="-7"/>
          <w:sz w:val="24"/>
        </w:rPr>
        <w:t xml:space="preserve"> </w:t>
      </w:r>
      <w:r>
        <w:rPr>
          <w:sz w:val="24"/>
        </w:rPr>
        <w:t>constantes</w:t>
      </w:r>
      <w:r>
        <w:rPr>
          <w:spacing w:val="-8"/>
          <w:sz w:val="24"/>
        </w:rPr>
        <w:t xml:space="preserve"> </w:t>
      </w:r>
      <w:r>
        <w:rPr>
          <w:sz w:val="24"/>
        </w:rPr>
        <w:t>no</w:t>
      </w:r>
      <w:r>
        <w:rPr>
          <w:spacing w:val="-7"/>
          <w:sz w:val="24"/>
        </w:rPr>
        <w:t xml:space="preserve"> </w:t>
      </w:r>
      <w:r>
        <w:rPr>
          <w:sz w:val="24"/>
        </w:rPr>
        <w:t>Termo</w:t>
      </w:r>
      <w:r>
        <w:rPr>
          <w:spacing w:val="-8"/>
          <w:sz w:val="24"/>
        </w:rPr>
        <w:t xml:space="preserve"> </w:t>
      </w:r>
      <w:r>
        <w:rPr>
          <w:sz w:val="24"/>
        </w:rPr>
        <w:t>de</w:t>
      </w:r>
      <w:r>
        <w:rPr>
          <w:spacing w:val="-7"/>
          <w:sz w:val="24"/>
        </w:rPr>
        <w:t xml:space="preserve"> </w:t>
      </w:r>
      <w:r>
        <w:rPr>
          <w:sz w:val="24"/>
        </w:rPr>
        <w:t>Referência,</w:t>
      </w:r>
      <w:r>
        <w:rPr>
          <w:spacing w:val="-6"/>
          <w:sz w:val="24"/>
        </w:rPr>
        <w:t xml:space="preserve"> </w:t>
      </w:r>
      <w:r>
        <w:rPr>
          <w:sz w:val="24"/>
        </w:rPr>
        <w:t>com</w:t>
      </w:r>
      <w:r>
        <w:rPr>
          <w:spacing w:val="-7"/>
          <w:sz w:val="24"/>
        </w:rPr>
        <w:t xml:space="preserve"> </w:t>
      </w:r>
      <w:r>
        <w:rPr>
          <w:sz w:val="24"/>
        </w:rPr>
        <w:t>a</w:t>
      </w:r>
      <w:r>
        <w:rPr>
          <w:spacing w:val="-8"/>
          <w:sz w:val="24"/>
        </w:rPr>
        <w:t xml:space="preserve"> </w:t>
      </w:r>
      <w:r>
        <w:rPr>
          <w:sz w:val="24"/>
        </w:rPr>
        <w:t>descrição</w:t>
      </w:r>
      <w:r>
        <w:rPr>
          <w:spacing w:val="-7"/>
          <w:sz w:val="24"/>
        </w:rPr>
        <w:t xml:space="preserve"> </w:t>
      </w:r>
      <w:r>
        <w:rPr>
          <w:sz w:val="24"/>
        </w:rPr>
        <w:t>do</w:t>
      </w:r>
      <w:r>
        <w:rPr>
          <w:spacing w:val="-7"/>
          <w:sz w:val="24"/>
        </w:rPr>
        <w:t xml:space="preserve"> </w:t>
      </w:r>
      <w:r>
        <w:rPr>
          <w:sz w:val="24"/>
        </w:rPr>
        <w:t>licitante vencedor, a descrição dos itens, as respectivas quantidades, preços registrados e os demais requisitos estabelecidos no art. 19 do Decreto nº 46/2025.</w:t>
      </w:r>
    </w:p>
    <w:p w14:paraId="354C2A47">
      <w:pPr>
        <w:pStyle w:val="7"/>
        <w:spacing w:before="55"/>
      </w:pPr>
    </w:p>
    <w:p w14:paraId="75F6664C">
      <w:pPr>
        <w:pStyle w:val="9"/>
        <w:numPr>
          <w:ilvl w:val="2"/>
          <w:numId w:val="1"/>
        </w:numPr>
        <w:tabs>
          <w:tab w:val="left" w:pos="2085"/>
        </w:tabs>
        <w:spacing w:before="0" w:after="0" w:line="288" w:lineRule="auto"/>
        <w:ind w:left="1419" w:right="1456" w:firstLine="0"/>
        <w:jc w:val="both"/>
        <w:rPr>
          <w:sz w:val="24"/>
        </w:rPr>
      </w:pPr>
      <w:r>
        <w:rPr>
          <w:sz w:val="24"/>
        </w:rPr>
        <w:t>Quando a quantidade ofertada pelo primeiro colocado não for suficiente para suprir a demanda estimada, ao preço do primeiro colocado poderão ser registrados tantos fornecedores quantos necessários para que, em função das propostas apresentadas, seja atingida a quantidade total estimada para o item ou grupo de itens.</w:t>
      </w:r>
    </w:p>
    <w:p w14:paraId="7E61AEAD">
      <w:pPr>
        <w:pStyle w:val="7"/>
        <w:spacing w:before="54"/>
      </w:pPr>
    </w:p>
    <w:p w14:paraId="5D39F22F">
      <w:pPr>
        <w:pStyle w:val="9"/>
        <w:numPr>
          <w:ilvl w:val="1"/>
          <w:numId w:val="1"/>
        </w:numPr>
        <w:tabs>
          <w:tab w:val="left" w:pos="1944"/>
        </w:tabs>
        <w:spacing w:before="0" w:after="0" w:line="288" w:lineRule="auto"/>
        <w:ind w:left="1419" w:right="1461" w:firstLine="0"/>
        <w:jc w:val="both"/>
        <w:rPr>
          <w:sz w:val="24"/>
        </w:rPr>
      </w:pPr>
      <w:r>
        <w:rPr>
          <w:sz w:val="24"/>
        </w:rPr>
        <w:t>O registro de preços e as atas dele decorrentes deverão ser divulgados no Portal Nacional de Contratações Públicas - PNCP e no Portal do Município de Valença RJ.</w:t>
      </w:r>
    </w:p>
    <w:p w14:paraId="741222ED">
      <w:pPr>
        <w:pStyle w:val="7"/>
        <w:spacing w:before="55"/>
      </w:pPr>
    </w:p>
    <w:p w14:paraId="19A5375B">
      <w:pPr>
        <w:pStyle w:val="9"/>
        <w:numPr>
          <w:ilvl w:val="1"/>
          <w:numId w:val="1"/>
        </w:numPr>
        <w:tabs>
          <w:tab w:val="left" w:pos="1963"/>
        </w:tabs>
        <w:spacing w:before="0" w:after="0" w:line="288" w:lineRule="auto"/>
        <w:ind w:left="1419" w:right="1459" w:firstLine="0"/>
        <w:jc w:val="both"/>
        <w:rPr>
          <w:sz w:val="24"/>
        </w:rPr>
      </w:pPr>
      <w:r>
        <w:rPr>
          <w:sz w:val="24"/>
        </w:rPr>
        <w:t>A existência de preços registrados implicará compromisso de fornecimento nas condições estabelecidas, mas não obrigará a Administração a contratar, facultada a realização de licitação para a aquisição pretendida, desde que devidamente motivada.</w:t>
      </w:r>
    </w:p>
    <w:p w14:paraId="7B35917C">
      <w:pPr>
        <w:pStyle w:val="7"/>
        <w:spacing w:before="56"/>
      </w:pPr>
    </w:p>
    <w:p w14:paraId="5350AAFA">
      <w:pPr>
        <w:pStyle w:val="9"/>
        <w:numPr>
          <w:ilvl w:val="1"/>
          <w:numId w:val="1"/>
        </w:numPr>
        <w:tabs>
          <w:tab w:val="left" w:pos="1884"/>
        </w:tabs>
        <w:spacing w:before="0" w:after="0" w:line="288" w:lineRule="auto"/>
        <w:ind w:left="1419" w:right="1458" w:firstLine="0"/>
        <w:jc w:val="both"/>
        <w:rPr>
          <w:sz w:val="24"/>
        </w:rPr>
      </w:pPr>
      <w:r>
        <w:rPr>
          <w:sz w:val="24"/>
        </w:rPr>
        <w:t>É</w:t>
      </w:r>
      <w:r>
        <w:rPr>
          <w:spacing w:val="-15"/>
          <w:sz w:val="24"/>
        </w:rPr>
        <w:t xml:space="preserve"> </w:t>
      </w:r>
      <w:r>
        <w:rPr>
          <w:sz w:val="24"/>
        </w:rPr>
        <w:t>facultado</w:t>
      </w:r>
      <w:r>
        <w:rPr>
          <w:spacing w:val="-15"/>
          <w:sz w:val="24"/>
        </w:rPr>
        <w:t xml:space="preserve"> </w:t>
      </w:r>
      <w:r>
        <w:rPr>
          <w:sz w:val="24"/>
        </w:rPr>
        <w:t>à</w:t>
      </w:r>
      <w:r>
        <w:rPr>
          <w:spacing w:val="-15"/>
          <w:sz w:val="24"/>
        </w:rPr>
        <w:t xml:space="preserve"> </w:t>
      </w:r>
      <w:r>
        <w:rPr>
          <w:sz w:val="24"/>
        </w:rPr>
        <w:t>Administração,</w:t>
      </w:r>
      <w:r>
        <w:rPr>
          <w:spacing w:val="-15"/>
          <w:sz w:val="24"/>
        </w:rPr>
        <w:t xml:space="preserve"> </w:t>
      </w:r>
      <w:r>
        <w:rPr>
          <w:sz w:val="24"/>
        </w:rPr>
        <w:t>quando</w:t>
      </w:r>
      <w:r>
        <w:rPr>
          <w:spacing w:val="-15"/>
          <w:sz w:val="24"/>
        </w:rPr>
        <w:t xml:space="preserve"> </w:t>
      </w:r>
      <w:r>
        <w:rPr>
          <w:sz w:val="24"/>
        </w:rPr>
        <w:t>o(s)</w:t>
      </w:r>
      <w:r>
        <w:rPr>
          <w:spacing w:val="-15"/>
          <w:sz w:val="24"/>
        </w:rPr>
        <w:t xml:space="preserve"> </w:t>
      </w:r>
      <w:r>
        <w:rPr>
          <w:sz w:val="24"/>
        </w:rPr>
        <w:t>fornecedor(es)</w:t>
      </w:r>
      <w:r>
        <w:rPr>
          <w:spacing w:val="-15"/>
          <w:sz w:val="24"/>
        </w:rPr>
        <w:t xml:space="preserve"> </w:t>
      </w:r>
      <w:r>
        <w:rPr>
          <w:sz w:val="24"/>
        </w:rPr>
        <w:t>convocado(s)</w:t>
      </w:r>
      <w:r>
        <w:rPr>
          <w:spacing w:val="-15"/>
          <w:sz w:val="24"/>
        </w:rPr>
        <w:t xml:space="preserve"> </w:t>
      </w:r>
      <w:r>
        <w:rPr>
          <w:sz w:val="24"/>
        </w:rPr>
        <w:t>não</w:t>
      </w:r>
      <w:r>
        <w:rPr>
          <w:spacing w:val="-15"/>
          <w:sz w:val="24"/>
        </w:rPr>
        <w:t xml:space="preserve"> </w:t>
      </w:r>
      <w:r>
        <w:rPr>
          <w:sz w:val="24"/>
        </w:rPr>
        <w:t>assinar(em) a Ata de Registro de Preços no prazo e condições estabelecidas, convocar os proponentes do Cadastro de Reserva, na ordem de classificação, para fazê-lo em igual prazo e nas mesmas condições propostas pelo primeiro classificado, de modo a integrar a Ata na qualidade de fornecedor.</w:t>
      </w:r>
    </w:p>
    <w:p w14:paraId="38F54ECF">
      <w:pPr>
        <w:pStyle w:val="7"/>
        <w:spacing w:before="55"/>
      </w:pPr>
    </w:p>
    <w:p w14:paraId="0A7A23B5">
      <w:pPr>
        <w:pStyle w:val="9"/>
        <w:numPr>
          <w:ilvl w:val="1"/>
          <w:numId w:val="1"/>
        </w:numPr>
        <w:tabs>
          <w:tab w:val="left" w:pos="1920"/>
        </w:tabs>
        <w:spacing w:before="0" w:after="0" w:line="288" w:lineRule="auto"/>
        <w:ind w:left="1419" w:right="1464" w:firstLine="0"/>
        <w:jc w:val="both"/>
        <w:rPr>
          <w:sz w:val="24"/>
        </w:rPr>
      </w:pPr>
      <w:r>
        <w:rPr>
          <w:sz w:val="24"/>
        </w:rPr>
        <w:t>O prazo de validade da Ata de Registro de Preços é de 12 (doze) meses, contado a partir do 1º (primeiro) dia útil subsequente à data de divulgação no PNCP.</w:t>
      </w:r>
    </w:p>
    <w:p w14:paraId="5866728C">
      <w:pPr>
        <w:pStyle w:val="9"/>
        <w:spacing w:after="0" w:line="288" w:lineRule="auto"/>
        <w:jc w:val="both"/>
        <w:rPr>
          <w:sz w:val="24"/>
        </w:rPr>
        <w:sectPr>
          <w:pgSz w:w="11900" w:h="16820"/>
          <w:pgMar w:top="1340" w:right="141" w:bottom="920" w:left="141" w:header="341" w:footer="677" w:gutter="0"/>
          <w:cols w:space="720" w:num="1"/>
        </w:sectPr>
      </w:pPr>
    </w:p>
    <w:p w14:paraId="0B9145C7">
      <w:pPr>
        <w:pStyle w:val="9"/>
        <w:numPr>
          <w:ilvl w:val="2"/>
          <w:numId w:val="1"/>
        </w:numPr>
        <w:tabs>
          <w:tab w:val="left" w:pos="2088"/>
        </w:tabs>
        <w:spacing w:before="258" w:after="0" w:line="288" w:lineRule="auto"/>
        <w:ind w:left="1419" w:right="1456" w:firstLine="0"/>
        <w:jc w:val="both"/>
        <w:rPr>
          <w:color w:val="221F1F"/>
          <w:sz w:val="24"/>
        </w:rPr>
      </w:pPr>
      <w:r>
        <w:rPr>
          <w:sz w:val="24"/>
        </w:rPr>
        <w:t>O prazo de vigência da Ata de Registro de Preços poderá ser prorrogado, por igual período, mediante termo aditivo, desde que as condições e os preços permaneçam vantajosos, observados os requisitos estabelecidos no art. 20 do Decreto nº 46/2025 e na referida Ata.</w:t>
      </w:r>
    </w:p>
    <w:p w14:paraId="46928931">
      <w:pPr>
        <w:pStyle w:val="7"/>
        <w:spacing w:before="56"/>
      </w:pPr>
    </w:p>
    <w:p w14:paraId="654CBF4F">
      <w:pPr>
        <w:pStyle w:val="9"/>
        <w:numPr>
          <w:ilvl w:val="1"/>
          <w:numId w:val="1"/>
        </w:numPr>
        <w:tabs>
          <w:tab w:val="left" w:pos="1910"/>
        </w:tabs>
        <w:spacing w:before="0" w:after="0" w:line="288" w:lineRule="auto"/>
        <w:ind w:left="1419" w:right="1457" w:firstLine="0"/>
        <w:jc w:val="both"/>
        <w:rPr>
          <w:sz w:val="24"/>
        </w:rPr>
      </w:pPr>
      <w:r>
        <w:rPr>
          <w:sz w:val="24"/>
        </w:rPr>
        <w:t>Na forma dos arts. 27 e 28 do Decreto nº 46/2025, os preços registrados poderão ser revistos e alterados em decorrência de eventual redução dos preços praticados no mercado ou</w:t>
      </w:r>
      <w:r>
        <w:rPr>
          <w:spacing w:val="-12"/>
          <w:sz w:val="24"/>
        </w:rPr>
        <w:t xml:space="preserve"> </w:t>
      </w:r>
      <w:r>
        <w:rPr>
          <w:sz w:val="24"/>
        </w:rPr>
        <w:t>de</w:t>
      </w:r>
      <w:r>
        <w:rPr>
          <w:spacing w:val="-13"/>
          <w:sz w:val="24"/>
        </w:rPr>
        <w:t xml:space="preserve"> </w:t>
      </w:r>
      <w:r>
        <w:rPr>
          <w:sz w:val="24"/>
        </w:rPr>
        <w:t>fato</w:t>
      </w:r>
      <w:r>
        <w:rPr>
          <w:spacing w:val="-12"/>
          <w:sz w:val="24"/>
        </w:rPr>
        <w:t xml:space="preserve"> </w:t>
      </w:r>
      <w:r>
        <w:rPr>
          <w:sz w:val="24"/>
        </w:rPr>
        <w:t>que</w:t>
      </w:r>
      <w:r>
        <w:rPr>
          <w:spacing w:val="-11"/>
          <w:sz w:val="24"/>
        </w:rPr>
        <w:t xml:space="preserve"> </w:t>
      </w:r>
      <w:r>
        <w:rPr>
          <w:sz w:val="24"/>
        </w:rPr>
        <w:t>eleve</w:t>
      </w:r>
      <w:r>
        <w:rPr>
          <w:spacing w:val="-13"/>
          <w:sz w:val="24"/>
        </w:rPr>
        <w:t xml:space="preserve"> </w:t>
      </w:r>
      <w:r>
        <w:rPr>
          <w:sz w:val="24"/>
        </w:rPr>
        <w:t>o</w:t>
      </w:r>
      <w:r>
        <w:rPr>
          <w:spacing w:val="-10"/>
          <w:sz w:val="24"/>
        </w:rPr>
        <w:t xml:space="preserve"> </w:t>
      </w:r>
      <w:r>
        <w:rPr>
          <w:sz w:val="24"/>
        </w:rPr>
        <w:t>custo</w:t>
      </w:r>
      <w:r>
        <w:rPr>
          <w:spacing w:val="-12"/>
          <w:sz w:val="24"/>
        </w:rPr>
        <w:t xml:space="preserve"> </w:t>
      </w:r>
      <w:r>
        <w:rPr>
          <w:sz w:val="24"/>
        </w:rPr>
        <w:t>dos</w:t>
      </w:r>
      <w:r>
        <w:rPr>
          <w:spacing w:val="-12"/>
          <w:sz w:val="24"/>
        </w:rPr>
        <w:t xml:space="preserve"> </w:t>
      </w:r>
      <w:r>
        <w:rPr>
          <w:sz w:val="24"/>
        </w:rPr>
        <w:t>bens,</w:t>
      </w:r>
      <w:r>
        <w:rPr>
          <w:spacing w:val="-12"/>
          <w:sz w:val="24"/>
        </w:rPr>
        <w:t xml:space="preserve"> </w:t>
      </w:r>
      <w:r>
        <w:rPr>
          <w:sz w:val="24"/>
        </w:rPr>
        <w:t>obras</w:t>
      </w:r>
      <w:r>
        <w:rPr>
          <w:spacing w:val="-12"/>
          <w:sz w:val="24"/>
        </w:rPr>
        <w:t xml:space="preserve"> </w:t>
      </w:r>
      <w:r>
        <w:rPr>
          <w:sz w:val="24"/>
        </w:rPr>
        <w:t>ou</w:t>
      </w:r>
      <w:r>
        <w:rPr>
          <w:spacing w:val="-12"/>
          <w:sz w:val="24"/>
        </w:rPr>
        <w:t xml:space="preserve"> </w:t>
      </w:r>
      <w:r>
        <w:rPr>
          <w:sz w:val="24"/>
        </w:rPr>
        <w:t>serviços</w:t>
      </w:r>
      <w:r>
        <w:rPr>
          <w:spacing w:val="-12"/>
          <w:sz w:val="24"/>
        </w:rPr>
        <w:t xml:space="preserve"> </w:t>
      </w:r>
      <w:r>
        <w:rPr>
          <w:sz w:val="24"/>
        </w:rPr>
        <w:t>registrados,</w:t>
      </w:r>
      <w:r>
        <w:rPr>
          <w:spacing w:val="-10"/>
          <w:sz w:val="24"/>
        </w:rPr>
        <w:t xml:space="preserve"> </w:t>
      </w:r>
      <w:r>
        <w:rPr>
          <w:sz w:val="24"/>
        </w:rPr>
        <w:t>em</w:t>
      </w:r>
      <w:r>
        <w:rPr>
          <w:spacing w:val="-12"/>
          <w:sz w:val="24"/>
        </w:rPr>
        <w:t xml:space="preserve"> </w:t>
      </w:r>
      <w:r>
        <w:rPr>
          <w:sz w:val="24"/>
        </w:rPr>
        <w:t>caso</w:t>
      </w:r>
      <w:r>
        <w:rPr>
          <w:spacing w:val="-9"/>
          <w:sz w:val="24"/>
        </w:rPr>
        <w:t xml:space="preserve"> </w:t>
      </w:r>
      <w:r>
        <w:rPr>
          <w:sz w:val="24"/>
        </w:rPr>
        <w:t>de</w:t>
      </w:r>
      <w:r>
        <w:rPr>
          <w:spacing w:val="-13"/>
          <w:sz w:val="24"/>
        </w:rPr>
        <w:t xml:space="preserve"> </w:t>
      </w:r>
      <w:r>
        <w:rPr>
          <w:sz w:val="24"/>
        </w:rPr>
        <w:t>força</w:t>
      </w:r>
      <w:r>
        <w:rPr>
          <w:spacing w:val="-13"/>
          <w:sz w:val="24"/>
        </w:rPr>
        <w:t xml:space="preserve"> </w:t>
      </w:r>
      <w:r>
        <w:rPr>
          <w:sz w:val="24"/>
        </w:rPr>
        <w:t>maior, caso</w:t>
      </w:r>
      <w:r>
        <w:rPr>
          <w:spacing w:val="-6"/>
          <w:sz w:val="24"/>
        </w:rPr>
        <w:t xml:space="preserve"> </w:t>
      </w:r>
      <w:r>
        <w:rPr>
          <w:sz w:val="24"/>
        </w:rPr>
        <w:t>fortuito</w:t>
      </w:r>
      <w:r>
        <w:rPr>
          <w:spacing w:val="-6"/>
          <w:sz w:val="24"/>
        </w:rPr>
        <w:t xml:space="preserve"> </w:t>
      </w:r>
      <w:r>
        <w:rPr>
          <w:sz w:val="24"/>
        </w:rPr>
        <w:t>ou</w:t>
      </w:r>
      <w:r>
        <w:rPr>
          <w:spacing w:val="-6"/>
          <w:sz w:val="24"/>
        </w:rPr>
        <w:t xml:space="preserve"> </w:t>
      </w:r>
      <w:r>
        <w:rPr>
          <w:sz w:val="24"/>
        </w:rPr>
        <w:t>fato</w:t>
      </w:r>
      <w:r>
        <w:rPr>
          <w:spacing w:val="-5"/>
          <w:sz w:val="24"/>
        </w:rPr>
        <w:t xml:space="preserve"> </w:t>
      </w:r>
      <w:r>
        <w:rPr>
          <w:sz w:val="24"/>
        </w:rPr>
        <w:t>do</w:t>
      </w:r>
      <w:r>
        <w:rPr>
          <w:spacing w:val="-6"/>
          <w:sz w:val="24"/>
        </w:rPr>
        <w:t xml:space="preserve"> </w:t>
      </w:r>
      <w:r>
        <w:rPr>
          <w:sz w:val="24"/>
        </w:rPr>
        <w:t>príncipe</w:t>
      </w:r>
      <w:r>
        <w:rPr>
          <w:spacing w:val="-6"/>
          <w:sz w:val="24"/>
        </w:rPr>
        <w:t xml:space="preserve"> </w:t>
      </w:r>
      <w:r>
        <w:rPr>
          <w:sz w:val="24"/>
        </w:rPr>
        <w:t>ou</w:t>
      </w:r>
      <w:r>
        <w:rPr>
          <w:spacing w:val="-6"/>
          <w:sz w:val="24"/>
        </w:rPr>
        <w:t xml:space="preserve"> </w:t>
      </w:r>
      <w:r>
        <w:rPr>
          <w:sz w:val="24"/>
        </w:rPr>
        <w:t>em</w:t>
      </w:r>
      <w:r>
        <w:rPr>
          <w:spacing w:val="-5"/>
          <w:sz w:val="24"/>
        </w:rPr>
        <w:t xml:space="preserve"> </w:t>
      </w:r>
      <w:r>
        <w:rPr>
          <w:sz w:val="24"/>
        </w:rPr>
        <w:t>decorrência</w:t>
      </w:r>
      <w:r>
        <w:rPr>
          <w:spacing w:val="-7"/>
          <w:sz w:val="24"/>
        </w:rPr>
        <w:t xml:space="preserve"> </w:t>
      </w:r>
      <w:r>
        <w:rPr>
          <w:sz w:val="24"/>
        </w:rPr>
        <w:t>de</w:t>
      </w:r>
      <w:r>
        <w:rPr>
          <w:spacing w:val="-7"/>
          <w:sz w:val="24"/>
        </w:rPr>
        <w:t xml:space="preserve"> </w:t>
      </w:r>
      <w:r>
        <w:rPr>
          <w:sz w:val="24"/>
        </w:rPr>
        <w:t>fatos</w:t>
      </w:r>
      <w:r>
        <w:rPr>
          <w:spacing w:val="-5"/>
          <w:sz w:val="24"/>
        </w:rPr>
        <w:t xml:space="preserve"> </w:t>
      </w:r>
      <w:r>
        <w:rPr>
          <w:sz w:val="24"/>
        </w:rPr>
        <w:t>imprevisíveis</w:t>
      </w:r>
      <w:r>
        <w:rPr>
          <w:spacing w:val="-5"/>
          <w:sz w:val="24"/>
        </w:rPr>
        <w:t xml:space="preserve"> </w:t>
      </w:r>
      <w:r>
        <w:rPr>
          <w:sz w:val="24"/>
        </w:rPr>
        <w:t>ou</w:t>
      </w:r>
      <w:r>
        <w:rPr>
          <w:spacing w:val="-6"/>
          <w:sz w:val="24"/>
        </w:rPr>
        <w:t xml:space="preserve"> </w:t>
      </w:r>
      <w:r>
        <w:rPr>
          <w:sz w:val="24"/>
        </w:rPr>
        <w:t>previsíveis</w:t>
      </w:r>
      <w:r>
        <w:rPr>
          <w:spacing w:val="-5"/>
          <w:sz w:val="24"/>
        </w:rPr>
        <w:t xml:space="preserve"> </w:t>
      </w:r>
      <w:r>
        <w:rPr>
          <w:sz w:val="24"/>
        </w:rPr>
        <w:t xml:space="preserve">de consequências incalculáveis, que inviabilizem a execução da Ata tal como pactuado, nos termos da alínea d do inciso II do </w:t>
      </w:r>
      <w:r>
        <w:rPr>
          <w:i/>
          <w:sz w:val="24"/>
        </w:rPr>
        <w:t xml:space="preserve">caput </w:t>
      </w:r>
      <w:r>
        <w:rPr>
          <w:sz w:val="24"/>
        </w:rPr>
        <w:t>do art. 124 da Lei nº 14.133/2021</w:t>
      </w:r>
      <w:r>
        <w:rPr>
          <w:color w:val="221F1F"/>
          <w:sz w:val="24"/>
        </w:rPr>
        <w:t>.</w:t>
      </w:r>
    </w:p>
    <w:p w14:paraId="7A53AF56">
      <w:pPr>
        <w:pStyle w:val="7"/>
        <w:spacing w:before="56"/>
      </w:pPr>
    </w:p>
    <w:p w14:paraId="7899B0D2">
      <w:pPr>
        <w:pStyle w:val="9"/>
        <w:numPr>
          <w:ilvl w:val="2"/>
          <w:numId w:val="1"/>
        </w:numPr>
        <w:tabs>
          <w:tab w:val="left" w:pos="2078"/>
        </w:tabs>
        <w:spacing w:before="0" w:after="0" w:line="288" w:lineRule="auto"/>
        <w:ind w:left="1419" w:right="1455" w:firstLine="0"/>
        <w:jc w:val="both"/>
        <w:rPr>
          <w:sz w:val="24"/>
        </w:rPr>
      </w:pPr>
      <w:r>
        <w:rPr>
          <w:sz w:val="24"/>
        </w:rPr>
        <w:t>Os</w:t>
      </w:r>
      <w:r>
        <w:rPr>
          <w:spacing w:val="-6"/>
          <w:sz w:val="24"/>
        </w:rPr>
        <w:t xml:space="preserve"> </w:t>
      </w:r>
      <w:r>
        <w:rPr>
          <w:sz w:val="24"/>
        </w:rPr>
        <w:t>preços</w:t>
      </w:r>
      <w:r>
        <w:rPr>
          <w:spacing w:val="-6"/>
          <w:sz w:val="24"/>
        </w:rPr>
        <w:t xml:space="preserve"> </w:t>
      </w:r>
      <w:r>
        <w:rPr>
          <w:sz w:val="24"/>
        </w:rPr>
        <w:t>registrados</w:t>
      </w:r>
      <w:r>
        <w:rPr>
          <w:spacing w:val="-6"/>
          <w:sz w:val="24"/>
        </w:rPr>
        <w:t xml:space="preserve"> </w:t>
      </w:r>
      <w:r>
        <w:rPr>
          <w:sz w:val="24"/>
        </w:rPr>
        <w:t>poderão,</w:t>
      </w:r>
      <w:r>
        <w:rPr>
          <w:spacing w:val="-6"/>
          <w:sz w:val="24"/>
        </w:rPr>
        <w:t xml:space="preserve"> </w:t>
      </w:r>
      <w:r>
        <w:rPr>
          <w:sz w:val="24"/>
        </w:rPr>
        <w:t>ainda,</w:t>
      </w:r>
      <w:r>
        <w:rPr>
          <w:spacing w:val="-6"/>
          <w:sz w:val="24"/>
        </w:rPr>
        <w:t xml:space="preserve"> </w:t>
      </w:r>
      <w:r>
        <w:rPr>
          <w:sz w:val="24"/>
        </w:rPr>
        <w:t>ser</w:t>
      </w:r>
      <w:r>
        <w:rPr>
          <w:spacing w:val="-6"/>
          <w:sz w:val="24"/>
        </w:rPr>
        <w:t xml:space="preserve"> </w:t>
      </w:r>
      <w:r>
        <w:rPr>
          <w:sz w:val="24"/>
        </w:rPr>
        <w:t>reajustados</w:t>
      </w:r>
      <w:r>
        <w:rPr>
          <w:spacing w:val="-6"/>
          <w:sz w:val="24"/>
        </w:rPr>
        <w:t xml:space="preserve"> </w:t>
      </w:r>
      <w:r>
        <w:rPr>
          <w:sz w:val="24"/>
        </w:rPr>
        <w:t>ou</w:t>
      </w:r>
      <w:r>
        <w:rPr>
          <w:spacing w:val="-6"/>
          <w:sz w:val="24"/>
        </w:rPr>
        <w:t xml:space="preserve"> </w:t>
      </w:r>
      <w:r>
        <w:rPr>
          <w:sz w:val="24"/>
        </w:rPr>
        <w:t>repactuados,</w:t>
      </w:r>
      <w:r>
        <w:rPr>
          <w:spacing w:val="-6"/>
          <w:sz w:val="24"/>
        </w:rPr>
        <w:t xml:space="preserve"> </w:t>
      </w:r>
      <w:r>
        <w:rPr>
          <w:sz w:val="24"/>
        </w:rPr>
        <w:t>observando-se as regras estabelecidas no item 18 deste Edital, nos termos da Lei nº 14.133/2021.</w:t>
      </w:r>
    </w:p>
    <w:p w14:paraId="0CB68507">
      <w:pPr>
        <w:pStyle w:val="7"/>
        <w:spacing w:before="55"/>
      </w:pPr>
    </w:p>
    <w:p w14:paraId="71433EAF">
      <w:pPr>
        <w:pStyle w:val="9"/>
        <w:numPr>
          <w:ilvl w:val="2"/>
          <w:numId w:val="1"/>
        </w:numPr>
        <w:tabs>
          <w:tab w:val="left" w:pos="2117"/>
        </w:tabs>
        <w:spacing w:before="0" w:after="0" w:line="288" w:lineRule="auto"/>
        <w:ind w:left="1419" w:right="1461" w:firstLine="0"/>
        <w:jc w:val="both"/>
        <w:rPr>
          <w:sz w:val="24"/>
        </w:rPr>
      </w:pPr>
      <w:r>
        <w:rPr>
          <w:sz w:val="24"/>
        </w:rPr>
        <w:t>As condições para alteração ou atualização dos preços registrados se encontram previstas na Ata de Registro de Preços.</w:t>
      </w:r>
    </w:p>
    <w:p w14:paraId="528919D2">
      <w:pPr>
        <w:pStyle w:val="7"/>
        <w:spacing w:before="55"/>
      </w:pPr>
    </w:p>
    <w:p w14:paraId="20FF80B0">
      <w:pPr>
        <w:pStyle w:val="9"/>
        <w:numPr>
          <w:ilvl w:val="1"/>
          <w:numId w:val="1"/>
        </w:numPr>
        <w:tabs>
          <w:tab w:val="left" w:pos="1896"/>
        </w:tabs>
        <w:spacing w:before="0" w:after="0" w:line="288" w:lineRule="auto"/>
        <w:ind w:left="1419" w:right="1457" w:firstLine="0"/>
        <w:jc w:val="both"/>
        <w:rPr>
          <w:sz w:val="24"/>
        </w:rPr>
      </w:pPr>
      <w:r>
        <w:rPr>
          <w:color w:val="221F1F"/>
          <w:sz w:val="24"/>
        </w:rPr>
        <w:t>O</w:t>
      </w:r>
      <w:r>
        <w:rPr>
          <w:color w:val="221F1F"/>
          <w:spacing w:val="-5"/>
          <w:sz w:val="24"/>
        </w:rPr>
        <w:t xml:space="preserve"> </w:t>
      </w:r>
      <w:r>
        <w:rPr>
          <w:color w:val="221F1F"/>
          <w:sz w:val="24"/>
        </w:rPr>
        <w:t>registro</w:t>
      </w:r>
      <w:r>
        <w:rPr>
          <w:color w:val="221F1F"/>
          <w:spacing w:val="-6"/>
          <w:sz w:val="24"/>
        </w:rPr>
        <w:t xml:space="preserve"> </w:t>
      </w:r>
      <w:r>
        <w:rPr>
          <w:color w:val="221F1F"/>
          <w:sz w:val="24"/>
        </w:rPr>
        <w:t>do</w:t>
      </w:r>
      <w:r>
        <w:rPr>
          <w:color w:val="221F1F"/>
          <w:spacing w:val="-3"/>
          <w:sz w:val="24"/>
        </w:rPr>
        <w:t xml:space="preserve"> </w:t>
      </w:r>
      <w:r>
        <w:rPr>
          <w:color w:val="221F1F"/>
          <w:sz w:val="24"/>
        </w:rPr>
        <w:t>fornecedor</w:t>
      </w:r>
      <w:r>
        <w:rPr>
          <w:color w:val="221F1F"/>
          <w:spacing w:val="-6"/>
          <w:sz w:val="24"/>
        </w:rPr>
        <w:t xml:space="preserve"> </w:t>
      </w:r>
      <w:r>
        <w:rPr>
          <w:color w:val="221F1F"/>
          <w:sz w:val="24"/>
        </w:rPr>
        <w:t>será</w:t>
      </w:r>
      <w:r>
        <w:rPr>
          <w:color w:val="221F1F"/>
          <w:spacing w:val="-4"/>
          <w:sz w:val="24"/>
        </w:rPr>
        <w:t xml:space="preserve"> </w:t>
      </w:r>
      <w:r>
        <w:rPr>
          <w:color w:val="221F1F"/>
          <w:sz w:val="24"/>
        </w:rPr>
        <w:t>cancelado,</w:t>
      </w:r>
      <w:r>
        <w:rPr>
          <w:color w:val="221F1F"/>
          <w:spacing w:val="-5"/>
          <w:sz w:val="24"/>
        </w:rPr>
        <w:t xml:space="preserve"> </w:t>
      </w:r>
      <w:r>
        <w:rPr>
          <w:color w:val="221F1F"/>
          <w:sz w:val="24"/>
        </w:rPr>
        <w:t>na</w:t>
      </w:r>
      <w:r>
        <w:rPr>
          <w:color w:val="221F1F"/>
          <w:spacing w:val="-4"/>
          <w:sz w:val="24"/>
        </w:rPr>
        <w:t xml:space="preserve"> </w:t>
      </w:r>
      <w:r>
        <w:rPr>
          <w:color w:val="221F1F"/>
          <w:sz w:val="24"/>
        </w:rPr>
        <w:t>forma</w:t>
      </w:r>
      <w:r>
        <w:rPr>
          <w:color w:val="221F1F"/>
          <w:spacing w:val="-6"/>
          <w:sz w:val="24"/>
        </w:rPr>
        <w:t xml:space="preserve"> </w:t>
      </w:r>
      <w:r>
        <w:rPr>
          <w:color w:val="221F1F"/>
          <w:sz w:val="24"/>
        </w:rPr>
        <w:t>do</w:t>
      </w:r>
      <w:r>
        <w:rPr>
          <w:color w:val="221F1F"/>
          <w:spacing w:val="-5"/>
          <w:sz w:val="24"/>
        </w:rPr>
        <w:t xml:space="preserve"> </w:t>
      </w:r>
      <w:r>
        <w:rPr>
          <w:color w:val="221F1F"/>
          <w:sz w:val="24"/>
        </w:rPr>
        <w:t>art.</w:t>
      </w:r>
      <w:r>
        <w:rPr>
          <w:color w:val="221F1F"/>
          <w:spacing w:val="-5"/>
          <w:sz w:val="24"/>
        </w:rPr>
        <w:t xml:space="preserve"> </w:t>
      </w:r>
      <w:r>
        <w:rPr>
          <w:color w:val="221F1F"/>
          <w:sz w:val="24"/>
        </w:rPr>
        <w:t>31</w:t>
      </w:r>
      <w:r>
        <w:rPr>
          <w:color w:val="221F1F"/>
          <w:spacing w:val="-5"/>
          <w:sz w:val="24"/>
        </w:rPr>
        <w:t xml:space="preserve"> </w:t>
      </w:r>
      <w:r>
        <w:rPr>
          <w:color w:val="221F1F"/>
          <w:sz w:val="24"/>
        </w:rPr>
        <w:t>do</w:t>
      </w:r>
      <w:r>
        <w:rPr>
          <w:color w:val="221F1F"/>
          <w:spacing w:val="-5"/>
          <w:sz w:val="24"/>
        </w:rPr>
        <w:t xml:space="preserve"> </w:t>
      </w:r>
      <w:r>
        <w:rPr>
          <w:color w:val="221F1F"/>
          <w:sz w:val="24"/>
        </w:rPr>
        <w:t>Decreto</w:t>
      </w:r>
      <w:r>
        <w:rPr>
          <w:color w:val="221F1F"/>
          <w:spacing w:val="-4"/>
          <w:sz w:val="24"/>
        </w:rPr>
        <w:t xml:space="preserve"> </w:t>
      </w:r>
      <w:r>
        <w:rPr>
          <w:color w:val="221F1F"/>
          <w:sz w:val="24"/>
        </w:rPr>
        <w:t>nº</w:t>
      </w:r>
      <w:r>
        <w:rPr>
          <w:color w:val="221F1F"/>
          <w:spacing w:val="-5"/>
          <w:sz w:val="24"/>
        </w:rPr>
        <w:t xml:space="preserve"> </w:t>
      </w:r>
      <w:r>
        <w:rPr>
          <w:color w:val="221F1F"/>
          <w:sz w:val="24"/>
        </w:rPr>
        <w:t>46/2025</w:t>
      </w:r>
      <w:r>
        <w:rPr>
          <w:color w:val="221F1F"/>
          <w:spacing w:val="-4"/>
          <w:sz w:val="24"/>
        </w:rPr>
        <w:t xml:space="preserve"> </w:t>
      </w:r>
      <w:r>
        <w:rPr>
          <w:color w:val="221F1F"/>
          <w:sz w:val="24"/>
        </w:rPr>
        <w:t>da Ata de Registro de Preços, quando:</w:t>
      </w:r>
    </w:p>
    <w:p w14:paraId="344B1FD7">
      <w:pPr>
        <w:pStyle w:val="7"/>
        <w:spacing w:before="55"/>
      </w:pPr>
    </w:p>
    <w:p w14:paraId="6DA1CEE6">
      <w:pPr>
        <w:pStyle w:val="9"/>
        <w:numPr>
          <w:ilvl w:val="0"/>
          <w:numId w:val="10"/>
        </w:numPr>
        <w:tabs>
          <w:tab w:val="left" w:pos="1664"/>
        </w:tabs>
        <w:spacing w:before="1" w:after="0" w:line="240" w:lineRule="auto"/>
        <w:ind w:left="1664" w:right="0" w:hanging="245"/>
        <w:jc w:val="left"/>
        <w:rPr>
          <w:sz w:val="24"/>
        </w:rPr>
      </w:pPr>
      <w:r>
        <w:rPr>
          <w:color w:val="221F1F"/>
          <w:sz w:val="24"/>
        </w:rPr>
        <w:t>forem</w:t>
      </w:r>
      <w:r>
        <w:rPr>
          <w:color w:val="221F1F"/>
          <w:spacing w:val="-3"/>
          <w:sz w:val="24"/>
        </w:rPr>
        <w:t xml:space="preserve"> </w:t>
      </w:r>
      <w:r>
        <w:rPr>
          <w:color w:val="221F1F"/>
          <w:sz w:val="24"/>
        </w:rPr>
        <w:t>descumpridas</w:t>
      </w:r>
      <w:r>
        <w:rPr>
          <w:color w:val="221F1F"/>
          <w:spacing w:val="2"/>
          <w:sz w:val="24"/>
        </w:rPr>
        <w:t xml:space="preserve"> </w:t>
      </w:r>
      <w:r>
        <w:rPr>
          <w:color w:val="221F1F"/>
          <w:sz w:val="24"/>
        </w:rPr>
        <w:t>as</w:t>
      </w:r>
      <w:r>
        <w:rPr>
          <w:color w:val="221F1F"/>
          <w:spacing w:val="-1"/>
          <w:sz w:val="24"/>
        </w:rPr>
        <w:t xml:space="preserve"> </w:t>
      </w:r>
      <w:r>
        <w:rPr>
          <w:color w:val="221F1F"/>
          <w:sz w:val="24"/>
        </w:rPr>
        <w:t>condições da</w:t>
      </w:r>
      <w:r>
        <w:rPr>
          <w:color w:val="221F1F"/>
          <w:spacing w:val="-2"/>
          <w:sz w:val="24"/>
        </w:rPr>
        <w:t xml:space="preserve"> </w:t>
      </w:r>
      <w:r>
        <w:rPr>
          <w:color w:val="221F1F"/>
          <w:sz w:val="24"/>
        </w:rPr>
        <w:t>Ata</w:t>
      </w:r>
      <w:r>
        <w:rPr>
          <w:color w:val="221F1F"/>
          <w:spacing w:val="-1"/>
          <w:sz w:val="24"/>
        </w:rPr>
        <w:t xml:space="preserve"> </w:t>
      </w:r>
      <w:r>
        <w:rPr>
          <w:color w:val="221F1F"/>
          <w:sz w:val="24"/>
        </w:rPr>
        <w:t>de</w:t>
      </w:r>
      <w:r>
        <w:rPr>
          <w:color w:val="221F1F"/>
          <w:spacing w:val="-1"/>
          <w:sz w:val="24"/>
        </w:rPr>
        <w:t xml:space="preserve"> </w:t>
      </w:r>
      <w:r>
        <w:rPr>
          <w:color w:val="221F1F"/>
          <w:sz w:val="24"/>
        </w:rPr>
        <w:t>Registro</w:t>
      </w:r>
      <w:r>
        <w:rPr>
          <w:color w:val="221F1F"/>
          <w:spacing w:val="-1"/>
          <w:sz w:val="24"/>
        </w:rPr>
        <w:t xml:space="preserve"> </w:t>
      </w:r>
      <w:r>
        <w:rPr>
          <w:color w:val="221F1F"/>
          <w:sz w:val="24"/>
        </w:rPr>
        <w:t>de</w:t>
      </w:r>
      <w:r>
        <w:rPr>
          <w:color w:val="221F1F"/>
          <w:spacing w:val="-2"/>
          <w:sz w:val="24"/>
        </w:rPr>
        <w:t xml:space="preserve"> </w:t>
      </w:r>
      <w:r>
        <w:rPr>
          <w:color w:val="221F1F"/>
          <w:sz w:val="24"/>
        </w:rPr>
        <w:t>Preços,</w:t>
      </w:r>
      <w:r>
        <w:rPr>
          <w:color w:val="221F1F"/>
          <w:spacing w:val="-1"/>
          <w:sz w:val="24"/>
        </w:rPr>
        <w:t xml:space="preserve"> </w:t>
      </w:r>
      <w:r>
        <w:rPr>
          <w:color w:val="221F1F"/>
          <w:sz w:val="24"/>
        </w:rPr>
        <w:t xml:space="preserve">sem motivo </w:t>
      </w:r>
      <w:r>
        <w:rPr>
          <w:color w:val="221F1F"/>
          <w:spacing w:val="-2"/>
          <w:sz w:val="24"/>
        </w:rPr>
        <w:t>justificado;</w:t>
      </w:r>
    </w:p>
    <w:p w14:paraId="2C748BE4">
      <w:pPr>
        <w:pStyle w:val="7"/>
        <w:spacing w:before="110"/>
      </w:pPr>
    </w:p>
    <w:p w14:paraId="57D09FF4">
      <w:pPr>
        <w:pStyle w:val="9"/>
        <w:numPr>
          <w:ilvl w:val="0"/>
          <w:numId w:val="10"/>
        </w:numPr>
        <w:tabs>
          <w:tab w:val="left" w:pos="1689"/>
        </w:tabs>
        <w:spacing w:before="0" w:after="0" w:line="288" w:lineRule="auto"/>
        <w:ind w:left="1419" w:right="1461" w:firstLine="0"/>
        <w:jc w:val="both"/>
        <w:rPr>
          <w:sz w:val="24"/>
        </w:rPr>
      </w:pPr>
      <w:r>
        <w:rPr>
          <w:sz w:val="24"/>
        </w:rPr>
        <w:t>não assinar o contrato ou não retirar a nota de empenho ou instrumento equivalente no prazo estabelecido pela Administração, sem justificativa aceitável;</w:t>
      </w:r>
    </w:p>
    <w:p w14:paraId="330588DF">
      <w:pPr>
        <w:pStyle w:val="7"/>
        <w:spacing w:before="53"/>
      </w:pPr>
    </w:p>
    <w:p w14:paraId="36894EDE">
      <w:pPr>
        <w:pStyle w:val="9"/>
        <w:numPr>
          <w:ilvl w:val="0"/>
          <w:numId w:val="10"/>
        </w:numPr>
        <w:tabs>
          <w:tab w:val="left" w:pos="1682"/>
        </w:tabs>
        <w:spacing w:before="0" w:after="0" w:line="288" w:lineRule="auto"/>
        <w:ind w:left="1419" w:right="1462" w:firstLine="0"/>
        <w:jc w:val="both"/>
        <w:rPr>
          <w:sz w:val="24"/>
        </w:rPr>
      </w:pPr>
      <w:r>
        <w:rPr>
          <w:color w:val="221F1F"/>
          <w:sz w:val="24"/>
        </w:rPr>
        <w:t>não aceitar reduzir o seu preço registrado, na hipótese deste se tornar superior àqueles praticados no mercado; ou</w:t>
      </w:r>
    </w:p>
    <w:p w14:paraId="329C742B">
      <w:pPr>
        <w:pStyle w:val="7"/>
        <w:spacing w:before="55"/>
      </w:pPr>
    </w:p>
    <w:p w14:paraId="0FA672CC">
      <w:pPr>
        <w:pStyle w:val="9"/>
        <w:numPr>
          <w:ilvl w:val="0"/>
          <w:numId w:val="10"/>
        </w:numPr>
        <w:tabs>
          <w:tab w:val="left" w:pos="1684"/>
        </w:tabs>
        <w:spacing w:before="1" w:after="0" w:line="288" w:lineRule="auto"/>
        <w:ind w:left="1419" w:right="1456" w:firstLine="0"/>
        <w:jc w:val="both"/>
        <w:rPr>
          <w:sz w:val="24"/>
        </w:rPr>
      </w:pPr>
      <w:r>
        <w:rPr>
          <w:sz w:val="24"/>
        </w:rPr>
        <w:t xml:space="preserve">sofrer sanção prevista nos incisos III ou IV do </w:t>
      </w:r>
      <w:r>
        <w:rPr>
          <w:i/>
          <w:sz w:val="24"/>
        </w:rPr>
        <w:t xml:space="preserve">caput </w:t>
      </w:r>
      <w:r>
        <w:rPr>
          <w:sz w:val="24"/>
        </w:rPr>
        <w:t>do art. 156 da Lei nº 14.133/2021, observado os §§ 4º e 5º do referido dispositivo.</w:t>
      </w:r>
    </w:p>
    <w:p w14:paraId="79D1D232">
      <w:pPr>
        <w:pStyle w:val="7"/>
        <w:spacing w:before="55"/>
      </w:pPr>
    </w:p>
    <w:p w14:paraId="35D9C9A6">
      <w:pPr>
        <w:pStyle w:val="9"/>
        <w:numPr>
          <w:ilvl w:val="1"/>
          <w:numId w:val="1"/>
        </w:numPr>
        <w:tabs>
          <w:tab w:val="left" w:pos="1939"/>
        </w:tabs>
        <w:spacing w:before="0" w:after="0" w:line="288" w:lineRule="auto"/>
        <w:ind w:left="1419" w:right="1456" w:firstLine="0"/>
        <w:jc w:val="both"/>
        <w:rPr>
          <w:color w:val="221F1F"/>
          <w:sz w:val="24"/>
        </w:rPr>
      </w:pPr>
      <w:r>
        <w:rPr>
          <w:color w:val="221F1F"/>
          <w:sz w:val="24"/>
        </w:rPr>
        <w:t>O cancelamento do registro de preços poderá ocorrer</w:t>
      </w:r>
      <w:r>
        <w:rPr>
          <w:sz w:val="24"/>
        </w:rPr>
        <w:t xml:space="preserve">, total ou parcialmente, pelo gerenciador, </w:t>
      </w:r>
      <w:r>
        <w:rPr>
          <w:color w:val="221F1F"/>
          <w:sz w:val="24"/>
        </w:rPr>
        <w:t xml:space="preserve">na forma do art. 32 do Decreto nº 46/2025 e da Ata de Registro de Preços, </w:t>
      </w:r>
      <w:r>
        <w:rPr>
          <w:sz w:val="24"/>
        </w:rPr>
        <w:t>desde que devidamente comprovados e justificados:</w:t>
      </w:r>
    </w:p>
    <w:p w14:paraId="04E88C61">
      <w:pPr>
        <w:pStyle w:val="7"/>
        <w:spacing w:before="56"/>
      </w:pPr>
    </w:p>
    <w:p w14:paraId="596F67CD">
      <w:pPr>
        <w:pStyle w:val="9"/>
        <w:numPr>
          <w:ilvl w:val="0"/>
          <w:numId w:val="11"/>
        </w:numPr>
        <w:tabs>
          <w:tab w:val="left" w:pos="1724"/>
        </w:tabs>
        <w:spacing w:before="0" w:after="0" w:line="240" w:lineRule="auto"/>
        <w:ind w:left="1724" w:right="0" w:hanging="305"/>
        <w:jc w:val="left"/>
        <w:rPr>
          <w:sz w:val="24"/>
        </w:rPr>
      </w:pPr>
      <w:r>
        <w:rPr>
          <w:sz w:val="24"/>
        </w:rPr>
        <w:t>por</w:t>
      </w:r>
      <w:r>
        <w:rPr>
          <w:spacing w:val="-3"/>
          <w:sz w:val="24"/>
        </w:rPr>
        <w:t xml:space="preserve"> </w:t>
      </w:r>
      <w:r>
        <w:rPr>
          <w:sz w:val="24"/>
        </w:rPr>
        <w:t>razão de</w:t>
      </w:r>
      <w:r>
        <w:rPr>
          <w:spacing w:val="-1"/>
          <w:sz w:val="24"/>
        </w:rPr>
        <w:t xml:space="preserve"> </w:t>
      </w:r>
      <w:r>
        <w:rPr>
          <w:sz w:val="24"/>
        </w:rPr>
        <w:t>interesse</w:t>
      </w:r>
      <w:r>
        <w:rPr>
          <w:spacing w:val="1"/>
          <w:sz w:val="24"/>
        </w:rPr>
        <w:t xml:space="preserve"> </w:t>
      </w:r>
      <w:r>
        <w:rPr>
          <w:spacing w:val="-2"/>
          <w:sz w:val="24"/>
        </w:rPr>
        <w:t>público;</w:t>
      </w:r>
    </w:p>
    <w:p w14:paraId="188BBCA5">
      <w:pPr>
        <w:pStyle w:val="7"/>
        <w:spacing w:before="110"/>
      </w:pPr>
    </w:p>
    <w:p w14:paraId="42BE257B">
      <w:pPr>
        <w:pStyle w:val="9"/>
        <w:numPr>
          <w:ilvl w:val="0"/>
          <w:numId w:val="11"/>
        </w:numPr>
        <w:tabs>
          <w:tab w:val="left" w:pos="1678"/>
        </w:tabs>
        <w:spacing w:before="0" w:after="0" w:line="240" w:lineRule="auto"/>
        <w:ind w:left="1678" w:right="0" w:hanging="259"/>
        <w:jc w:val="left"/>
        <w:rPr>
          <w:sz w:val="24"/>
        </w:rPr>
      </w:pPr>
      <w:r>
        <w:rPr>
          <w:sz w:val="24"/>
        </w:rPr>
        <w:t>pelo</w:t>
      </w:r>
      <w:r>
        <w:rPr>
          <w:spacing w:val="-1"/>
          <w:sz w:val="24"/>
        </w:rPr>
        <w:t xml:space="preserve"> </w:t>
      </w:r>
      <w:r>
        <w:rPr>
          <w:sz w:val="24"/>
        </w:rPr>
        <w:t>cancelamento</w:t>
      </w:r>
      <w:r>
        <w:rPr>
          <w:spacing w:val="-1"/>
          <w:sz w:val="24"/>
        </w:rPr>
        <w:t xml:space="preserve"> </w:t>
      </w:r>
      <w:r>
        <w:rPr>
          <w:sz w:val="24"/>
        </w:rPr>
        <w:t>de todos</w:t>
      </w:r>
      <w:r>
        <w:rPr>
          <w:spacing w:val="-1"/>
          <w:sz w:val="24"/>
        </w:rPr>
        <w:t xml:space="preserve"> </w:t>
      </w:r>
      <w:r>
        <w:rPr>
          <w:sz w:val="24"/>
        </w:rPr>
        <w:t>os</w:t>
      </w:r>
      <w:r>
        <w:rPr>
          <w:spacing w:val="-1"/>
          <w:sz w:val="24"/>
        </w:rPr>
        <w:t xml:space="preserve"> </w:t>
      </w:r>
      <w:r>
        <w:rPr>
          <w:sz w:val="24"/>
        </w:rPr>
        <w:t>preços</w:t>
      </w:r>
      <w:r>
        <w:rPr>
          <w:spacing w:val="-1"/>
          <w:sz w:val="24"/>
        </w:rPr>
        <w:t xml:space="preserve"> </w:t>
      </w:r>
      <w:r>
        <w:rPr>
          <w:sz w:val="24"/>
        </w:rPr>
        <w:t xml:space="preserve">registrados; </w:t>
      </w:r>
      <w:r>
        <w:rPr>
          <w:spacing w:val="-5"/>
          <w:sz w:val="24"/>
        </w:rPr>
        <w:t>ou</w:t>
      </w:r>
    </w:p>
    <w:p w14:paraId="2B61297F">
      <w:pPr>
        <w:pStyle w:val="7"/>
        <w:spacing w:before="110"/>
      </w:pPr>
    </w:p>
    <w:p w14:paraId="5B816FC1">
      <w:pPr>
        <w:pStyle w:val="9"/>
        <w:numPr>
          <w:ilvl w:val="0"/>
          <w:numId w:val="11"/>
        </w:numPr>
        <w:tabs>
          <w:tab w:val="left" w:pos="1656"/>
        </w:tabs>
        <w:spacing w:before="1" w:after="0" w:line="288" w:lineRule="auto"/>
        <w:ind w:left="1419" w:right="1455" w:firstLine="0"/>
        <w:jc w:val="both"/>
        <w:rPr>
          <w:sz w:val="24"/>
        </w:rPr>
      </w:pPr>
      <w:r>
        <w:rPr>
          <w:sz w:val="24"/>
        </w:rPr>
        <w:t>a</w:t>
      </w:r>
      <w:r>
        <w:rPr>
          <w:spacing w:val="-12"/>
          <w:sz w:val="24"/>
        </w:rPr>
        <w:t xml:space="preserve"> </w:t>
      </w:r>
      <w:r>
        <w:rPr>
          <w:sz w:val="24"/>
        </w:rPr>
        <w:t>pedido</w:t>
      </w:r>
      <w:r>
        <w:rPr>
          <w:spacing w:val="-10"/>
          <w:sz w:val="24"/>
        </w:rPr>
        <w:t xml:space="preserve"> </w:t>
      </w:r>
      <w:r>
        <w:rPr>
          <w:sz w:val="24"/>
        </w:rPr>
        <w:t>do</w:t>
      </w:r>
      <w:r>
        <w:rPr>
          <w:spacing w:val="-11"/>
          <w:sz w:val="24"/>
        </w:rPr>
        <w:t xml:space="preserve"> </w:t>
      </w:r>
      <w:r>
        <w:rPr>
          <w:color w:val="221F1F"/>
          <w:sz w:val="24"/>
        </w:rPr>
        <w:t>fornecedor</w:t>
      </w:r>
      <w:r>
        <w:rPr>
          <w:sz w:val="24"/>
        </w:rPr>
        <w:t>,</w:t>
      </w:r>
      <w:r>
        <w:rPr>
          <w:spacing w:val="-11"/>
          <w:sz w:val="24"/>
        </w:rPr>
        <w:t xml:space="preserve"> </w:t>
      </w:r>
      <w:r>
        <w:rPr>
          <w:sz w:val="24"/>
        </w:rPr>
        <w:t>decorrente</w:t>
      </w:r>
      <w:r>
        <w:rPr>
          <w:spacing w:val="-12"/>
          <w:sz w:val="24"/>
        </w:rPr>
        <w:t xml:space="preserve"> </w:t>
      </w:r>
      <w:r>
        <w:rPr>
          <w:sz w:val="24"/>
        </w:rPr>
        <w:t>de</w:t>
      </w:r>
      <w:r>
        <w:rPr>
          <w:spacing w:val="-12"/>
          <w:sz w:val="24"/>
        </w:rPr>
        <w:t xml:space="preserve"> </w:t>
      </w:r>
      <w:r>
        <w:rPr>
          <w:sz w:val="24"/>
        </w:rPr>
        <w:t>fato</w:t>
      </w:r>
      <w:r>
        <w:rPr>
          <w:spacing w:val="-10"/>
          <w:sz w:val="24"/>
        </w:rPr>
        <w:t xml:space="preserve"> </w:t>
      </w:r>
      <w:r>
        <w:rPr>
          <w:sz w:val="24"/>
        </w:rPr>
        <w:t>superveniente,</w:t>
      </w:r>
      <w:r>
        <w:rPr>
          <w:spacing w:val="-11"/>
          <w:sz w:val="24"/>
        </w:rPr>
        <w:t xml:space="preserve"> </w:t>
      </w:r>
      <w:r>
        <w:rPr>
          <w:sz w:val="24"/>
        </w:rPr>
        <w:t>de</w:t>
      </w:r>
      <w:r>
        <w:rPr>
          <w:spacing w:val="-12"/>
          <w:sz w:val="24"/>
        </w:rPr>
        <w:t xml:space="preserve"> </w:t>
      </w:r>
      <w:r>
        <w:rPr>
          <w:sz w:val="24"/>
        </w:rPr>
        <w:t>caso</w:t>
      </w:r>
      <w:r>
        <w:rPr>
          <w:spacing w:val="-10"/>
          <w:sz w:val="24"/>
        </w:rPr>
        <w:t xml:space="preserve"> </w:t>
      </w:r>
      <w:r>
        <w:rPr>
          <w:sz w:val="24"/>
        </w:rPr>
        <w:t>fortuito</w:t>
      </w:r>
      <w:r>
        <w:rPr>
          <w:spacing w:val="-10"/>
          <w:sz w:val="24"/>
        </w:rPr>
        <w:t xml:space="preserve"> </w:t>
      </w:r>
      <w:r>
        <w:rPr>
          <w:sz w:val="24"/>
        </w:rPr>
        <w:t>ou</w:t>
      </w:r>
      <w:r>
        <w:rPr>
          <w:spacing w:val="-11"/>
          <w:sz w:val="24"/>
        </w:rPr>
        <w:t xml:space="preserve"> </w:t>
      </w:r>
      <w:r>
        <w:rPr>
          <w:sz w:val="24"/>
        </w:rPr>
        <w:t>força</w:t>
      </w:r>
      <w:r>
        <w:rPr>
          <w:spacing w:val="-12"/>
          <w:sz w:val="24"/>
        </w:rPr>
        <w:t xml:space="preserve"> </w:t>
      </w:r>
      <w:r>
        <w:rPr>
          <w:sz w:val="24"/>
        </w:rPr>
        <w:t>maior, que prejudique o cumprimento da Ata.</w:t>
      </w:r>
    </w:p>
    <w:p w14:paraId="41BBDFE4">
      <w:pPr>
        <w:pStyle w:val="9"/>
        <w:spacing w:after="0" w:line="288" w:lineRule="auto"/>
        <w:jc w:val="both"/>
        <w:rPr>
          <w:sz w:val="24"/>
        </w:rPr>
        <w:sectPr>
          <w:pgSz w:w="11900" w:h="16820"/>
          <w:pgMar w:top="1340" w:right="141" w:bottom="920" w:left="141" w:header="341" w:footer="677" w:gutter="0"/>
          <w:cols w:space="720" w:num="1"/>
        </w:sectPr>
      </w:pPr>
    </w:p>
    <w:p w14:paraId="674EDD32">
      <w:pPr>
        <w:pStyle w:val="9"/>
        <w:numPr>
          <w:ilvl w:val="1"/>
          <w:numId w:val="1"/>
        </w:numPr>
        <w:tabs>
          <w:tab w:val="left" w:pos="2069"/>
        </w:tabs>
        <w:spacing w:before="258" w:after="0" w:line="288" w:lineRule="auto"/>
        <w:ind w:left="1419" w:right="1456" w:firstLine="0"/>
        <w:jc w:val="both"/>
        <w:rPr>
          <w:sz w:val="24"/>
        </w:rPr>
      </w:pPr>
      <w:r>
        <w:rPr>
          <w:sz w:val="24"/>
        </w:rPr>
        <w:t>Compete ao gerenciador aplicar, garantida a ampla defesa e o contraditório, as penalidades decorrentes do descumprimento do pactuado neste Edital e na Ata de Registro de Preços ou do descumprimento das obrigações contratuais, em relação às suas próprias contratações, e promover as publicações, encaminhamentos e registros cabíveis.</w:t>
      </w:r>
    </w:p>
    <w:p w14:paraId="2980E115">
      <w:pPr>
        <w:pStyle w:val="7"/>
        <w:spacing w:before="56"/>
      </w:pPr>
    </w:p>
    <w:p w14:paraId="5CADD3A3">
      <w:pPr>
        <w:pStyle w:val="9"/>
        <w:numPr>
          <w:ilvl w:val="1"/>
          <w:numId w:val="1"/>
        </w:numPr>
        <w:tabs>
          <w:tab w:val="left" w:pos="2100"/>
        </w:tabs>
        <w:spacing w:before="0" w:after="0" w:line="288" w:lineRule="auto"/>
        <w:ind w:left="1419" w:right="1456" w:firstLine="0"/>
        <w:jc w:val="both"/>
        <w:rPr>
          <w:sz w:val="24"/>
        </w:rPr>
      </w:pPr>
      <w:r>
        <w:rPr>
          <w:sz w:val="24"/>
        </w:rPr>
        <w:t xml:space="preserve">Compete aos participantes e aos </w:t>
      </w:r>
      <w:r>
        <w:rPr>
          <w:color w:val="221F1F"/>
          <w:sz w:val="24"/>
        </w:rPr>
        <w:t xml:space="preserve">não-participantes </w:t>
      </w:r>
      <w:r>
        <w:rPr>
          <w:sz w:val="24"/>
        </w:rPr>
        <w:t>aplicar, quando admitidos, garantida a ampla defesa e o contraditório, as penalidades decorrentes do descumprimento das obrigações contratuais, em relação às suas próprias contratações, e promover as publicações, encaminhamentos e registros cabíveis.</w:t>
      </w:r>
    </w:p>
    <w:p w14:paraId="64C8F7CB">
      <w:pPr>
        <w:pStyle w:val="7"/>
        <w:spacing w:before="74"/>
      </w:pPr>
    </w:p>
    <w:p w14:paraId="6CEB7DD3">
      <w:pPr>
        <w:pStyle w:val="3"/>
        <w:numPr>
          <w:ilvl w:val="0"/>
          <w:numId w:val="1"/>
        </w:numPr>
        <w:tabs>
          <w:tab w:val="left" w:pos="1779"/>
        </w:tabs>
        <w:spacing w:before="0" w:after="0" w:line="240" w:lineRule="auto"/>
        <w:ind w:left="1779" w:right="0" w:hanging="360"/>
        <w:jc w:val="both"/>
      </w:pPr>
      <w:r>
        <w:t>FORMAÇÃO</w:t>
      </w:r>
      <w:r>
        <w:rPr>
          <w:spacing w:val="-1"/>
        </w:rPr>
        <w:t xml:space="preserve"> </w:t>
      </w:r>
      <w:r>
        <w:t>DO</w:t>
      </w:r>
      <w:r>
        <w:rPr>
          <w:spacing w:val="-1"/>
        </w:rPr>
        <w:t xml:space="preserve"> </w:t>
      </w:r>
      <w:r>
        <w:t>CADASTRO</w:t>
      </w:r>
      <w:r>
        <w:rPr>
          <w:spacing w:val="-1"/>
        </w:rPr>
        <w:t xml:space="preserve"> </w:t>
      </w:r>
      <w:r>
        <w:t xml:space="preserve">DE </w:t>
      </w:r>
      <w:r>
        <w:rPr>
          <w:spacing w:val="-2"/>
        </w:rPr>
        <w:t>RESERVA</w:t>
      </w:r>
    </w:p>
    <w:p w14:paraId="5F58733E">
      <w:pPr>
        <w:pStyle w:val="7"/>
        <w:spacing w:before="111"/>
        <w:rPr>
          <w:b/>
        </w:rPr>
      </w:pPr>
    </w:p>
    <w:p w14:paraId="519D2E25">
      <w:pPr>
        <w:pStyle w:val="9"/>
        <w:numPr>
          <w:ilvl w:val="1"/>
          <w:numId w:val="1"/>
        </w:numPr>
        <w:tabs>
          <w:tab w:val="left" w:pos="1905"/>
        </w:tabs>
        <w:spacing w:before="0" w:after="0" w:line="288" w:lineRule="auto"/>
        <w:ind w:left="1419" w:right="1460" w:firstLine="0"/>
        <w:jc w:val="both"/>
        <w:rPr>
          <w:sz w:val="24"/>
        </w:rPr>
      </w:pPr>
      <w:r>
        <w:rPr>
          <w:sz w:val="24"/>
        </w:rPr>
        <w:t>Após a fase recursal, os licitantes serão convocados para reduzir seus preços ao valor da proposta do proponente melhor classificado, ocasião na qual será oportunizada a formação de eventual Cadastro de Reserva.</w:t>
      </w:r>
    </w:p>
    <w:p w14:paraId="2CBF6BE7">
      <w:pPr>
        <w:pStyle w:val="7"/>
        <w:spacing w:before="55"/>
      </w:pPr>
    </w:p>
    <w:p w14:paraId="0C12E183">
      <w:pPr>
        <w:pStyle w:val="9"/>
        <w:numPr>
          <w:ilvl w:val="2"/>
          <w:numId w:val="1"/>
        </w:numPr>
        <w:tabs>
          <w:tab w:val="left" w:pos="2088"/>
        </w:tabs>
        <w:spacing w:before="1" w:after="0" w:line="288" w:lineRule="auto"/>
        <w:ind w:left="1419" w:right="1456" w:firstLine="0"/>
        <w:jc w:val="both"/>
        <w:rPr>
          <w:sz w:val="24"/>
        </w:rPr>
      </w:pPr>
      <w:r>
        <w:rPr>
          <w:sz w:val="24"/>
        </w:rPr>
        <w:t xml:space="preserve">A apresentação de novas propostas na forma do </w:t>
      </w:r>
      <w:r>
        <w:rPr>
          <w:i/>
          <w:sz w:val="24"/>
        </w:rPr>
        <w:t xml:space="preserve">caput </w:t>
      </w:r>
      <w:r>
        <w:rPr>
          <w:sz w:val="24"/>
        </w:rPr>
        <w:t>deste item não prejudicará o resultado do certame, inclusive quanto à ordem de classificação das propostas.</w:t>
      </w:r>
    </w:p>
    <w:p w14:paraId="49053D93">
      <w:pPr>
        <w:pStyle w:val="7"/>
        <w:spacing w:before="55"/>
      </w:pPr>
    </w:p>
    <w:p w14:paraId="417C3C0C">
      <w:pPr>
        <w:pStyle w:val="9"/>
        <w:numPr>
          <w:ilvl w:val="1"/>
          <w:numId w:val="1"/>
        </w:numPr>
        <w:tabs>
          <w:tab w:val="left" w:pos="1889"/>
        </w:tabs>
        <w:spacing w:before="0" w:after="0" w:line="288" w:lineRule="auto"/>
        <w:ind w:left="1419" w:right="1458" w:firstLine="0"/>
        <w:jc w:val="both"/>
        <w:rPr>
          <w:sz w:val="24"/>
        </w:rPr>
      </w:pPr>
      <w:r>
        <w:rPr>
          <w:sz w:val="24"/>
        </w:rPr>
        <w:t>Homologada</w:t>
      </w:r>
      <w:r>
        <w:rPr>
          <w:spacing w:val="-15"/>
          <w:sz w:val="24"/>
        </w:rPr>
        <w:t xml:space="preserve"> </w:t>
      </w:r>
      <w:r>
        <w:rPr>
          <w:sz w:val="24"/>
        </w:rPr>
        <w:t>a</w:t>
      </w:r>
      <w:r>
        <w:rPr>
          <w:spacing w:val="-14"/>
          <w:sz w:val="24"/>
        </w:rPr>
        <w:t xml:space="preserve"> </w:t>
      </w:r>
      <w:r>
        <w:rPr>
          <w:sz w:val="24"/>
        </w:rPr>
        <w:t>licitação,</w:t>
      </w:r>
      <w:r>
        <w:rPr>
          <w:spacing w:val="-13"/>
          <w:sz w:val="24"/>
        </w:rPr>
        <w:t xml:space="preserve"> </w:t>
      </w:r>
      <w:r>
        <w:rPr>
          <w:sz w:val="24"/>
        </w:rPr>
        <w:t>deverão</w:t>
      </w:r>
      <w:r>
        <w:rPr>
          <w:spacing w:val="-13"/>
          <w:sz w:val="24"/>
        </w:rPr>
        <w:t xml:space="preserve"> </w:t>
      </w:r>
      <w:r>
        <w:rPr>
          <w:sz w:val="24"/>
        </w:rPr>
        <w:t>ser</w:t>
      </w:r>
      <w:r>
        <w:rPr>
          <w:spacing w:val="-14"/>
          <w:sz w:val="24"/>
        </w:rPr>
        <w:t xml:space="preserve"> </w:t>
      </w:r>
      <w:r>
        <w:rPr>
          <w:sz w:val="24"/>
        </w:rPr>
        <w:t>registrados</w:t>
      </w:r>
      <w:r>
        <w:rPr>
          <w:spacing w:val="-13"/>
          <w:sz w:val="24"/>
        </w:rPr>
        <w:t xml:space="preserve"> </w:t>
      </w:r>
      <w:r>
        <w:rPr>
          <w:sz w:val="24"/>
        </w:rPr>
        <w:t>na</w:t>
      </w:r>
      <w:r>
        <w:rPr>
          <w:spacing w:val="-14"/>
          <w:sz w:val="24"/>
        </w:rPr>
        <w:t xml:space="preserve"> </w:t>
      </w:r>
      <w:r>
        <w:rPr>
          <w:sz w:val="24"/>
        </w:rPr>
        <w:t>Ata</w:t>
      </w:r>
      <w:r>
        <w:rPr>
          <w:spacing w:val="-14"/>
          <w:sz w:val="24"/>
        </w:rPr>
        <w:t xml:space="preserve"> </w:t>
      </w:r>
      <w:r>
        <w:rPr>
          <w:sz w:val="24"/>
        </w:rPr>
        <w:t>de</w:t>
      </w:r>
      <w:r>
        <w:rPr>
          <w:spacing w:val="-14"/>
          <w:sz w:val="24"/>
        </w:rPr>
        <w:t xml:space="preserve"> </w:t>
      </w:r>
      <w:r>
        <w:rPr>
          <w:sz w:val="24"/>
        </w:rPr>
        <w:t>Registro</w:t>
      </w:r>
      <w:r>
        <w:rPr>
          <w:spacing w:val="-14"/>
          <w:sz w:val="24"/>
        </w:rPr>
        <w:t xml:space="preserve"> </w:t>
      </w:r>
      <w:r>
        <w:rPr>
          <w:sz w:val="24"/>
        </w:rPr>
        <w:t>de</w:t>
      </w:r>
      <w:r>
        <w:rPr>
          <w:spacing w:val="-14"/>
          <w:sz w:val="24"/>
        </w:rPr>
        <w:t xml:space="preserve"> </w:t>
      </w:r>
      <w:r>
        <w:rPr>
          <w:sz w:val="24"/>
        </w:rPr>
        <w:t>Preços,</w:t>
      </w:r>
      <w:r>
        <w:rPr>
          <w:spacing w:val="-13"/>
          <w:sz w:val="24"/>
        </w:rPr>
        <w:t xml:space="preserve"> </w:t>
      </w:r>
      <w:r>
        <w:rPr>
          <w:sz w:val="24"/>
        </w:rPr>
        <w:t>para</w:t>
      </w:r>
      <w:r>
        <w:rPr>
          <w:spacing w:val="-12"/>
          <w:sz w:val="24"/>
        </w:rPr>
        <w:t xml:space="preserve"> </w:t>
      </w:r>
      <w:r>
        <w:rPr>
          <w:sz w:val="24"/>
        </w:rPr>
        <w:t>fins de formação de Cadastro de Reserva:</w:t>
      </w:r>
    </w:p>
    <w:p w14:paraId="64DD620D">
      <w:pPr>
        <w:pStyle w:val="7"/>
        <w:spacing w:before="55"/>
      </w:pPr>
    </w:p>
    <w:p w14:paraId="03277E48">
      <w:pPr>
        <w:pStyle w:val="9"/>
        <w:numPr>
          <w:ilvl w:val="2"/>
          <w:numId w:val="1"/>
        </w:numPr>
        <w:tabs>
          <w:tab w:val="left" w:pos="2121"/>
        </w:tabs>
        <w:spacing w:before="1" w:after="0" w:line="288" w:lineRule="auto"/>
        <w:ind w:left="1419" w:right="1461" w:firstLine="0"/>
        <w:jc w:val="both"/>
        <w:rPr>
          <w:sz w:val="24"/>
        </w:rPr>
      </w:pPr>
      <w:r>
        <w:rPr>
          <w:sz w:val="24"/>
        </w:rPr>
        <w:t>os licitantes que aceitarem cotar os bens ou serviços com preços iguais aos do proponente vencedor do certame, observada a ordem de classificação; e</w:t>
      </w:r>
    </w:p>
    <w:p w14:paraId="1223FBE2">
      <w:pPr>
        <w:pStyle w:val="7"/>
        <w:spacing w:before="55"/>
      </w:pPr>
    </w:p>
    <w:p w14:paraId="2098653F">
      <w:pPr>
        <w:pStyle w:val="9"/>
        <w:numPr>
          <w:ilvl w:val="2"/>
          <w:numId w:val="1"/>
        </w:numPr>
        <w:tabs>
          <w:tab w:val="left" w:pos="2079"/>
        </w:tabs>
        <w:spacing w:before="0" w:after="0" w:line="240" w:lineRule="auto"/>
        <w:ind w:left="2079" w:right="0" w:hanging="660"/>
        <w:jc w:val="both"/>
        <w:rPr>
          <w:sz w:val="24"/>
        </w:rPr>
      </w:pPr>
      <w:r>
        <w:rPr>
          <w:sz w:val="24"/>
        </w:rPr>
        <w:t>os</w:t>
      </w:r>
      <w:r>
        <w:rPr>
          <w:spacing w:val="-1"/>
          <w:sz w:val="24"/>
        </w:rPr>
        <w:t xml:space="preserve"> </w:t>
      </w:r>
      <w:r>
        <w:rPr>
          <w:sz w:val="24"/>
        </w:rPr>
        <w:t>proponentes que</w:t>
      </w:r>
      <w:r>
        <w:rPr>
          <w:spacing w:val="-1"/>
          <w:sz w:val="24"/>
        </w:rPr>
        <w:t xml:space="preserve"> </w:t>
      </w:r>
      <w:r>
        <w:rPr>
          <w:sz w:val="24"/>
        </w:rPr>
        <w:t>mantiverem</w:t>
      </w:r>
      <w:r>
        <w:rPr>
          <w:spacing w:val="-1"/>
          <w:sz w:val="24"/>
        </w:rPr>
        <w:t xml:space="preserve"> </w:t>
      </w:r>
      <w:r>
        <w:rPr>
          <w:sz w:val="24"/>
        </w:rPr>
        <w:t xml:space="preserve">sua proposta </w:t>
      </w:r>
      <w:r>
        <w:rPr>
          <w:spacing w:val="-2"/>
          <w:sz w:val="24"/>
        </w:rPr>
        <w:t>original.</w:t>
      </w:r>
    </w:p>
    <w:p w14:paraId="1C9B193D">
      <w:pPr>
        <w:pStyle w:val="7"/>
        <w:spacing w:before="110"/>
      </w:pPr>
    </w:p>
    <w:p w14:paraId="51649DCE">
      <w:pPr>
        <w:pStyle w:val="9"/>
        <w:numPr>
          <w:ilvl w:val="1"/>
          <w:numId w:val="1"/>
        </w:numPr>
        <w:tabs>
          <w:tab w:val="left" w:pos="1963"/>
        </w:tabs>
        <w:spacing w:before="0" w:after="0" w:line="288" w:lineRule="auto"/>
        <w:ind w:left="1419" w:right="1459" w:firstLine="0"/>
        <w:jc w:val="both"/>
        <w:rPr>
          <w:color w:val="221F1F"/>
          <w:sz w:val="24"/>
        </w:rPr>
      </w:pPr>
      <w:r>
        <w:rPr>
          <w:color w:val="221F1F"/>
          <w:sz w:val="24"/>
        </w:rPr>
        <w:t>A ordem de classificação dos registrados na Ata deverá ser respeitada para as contratações, cabendo ao gerenciador realizar os devidos registros na Ata de Registro de Preços, para a sua atualização.</w:t>
      </w:r>
    </w:p>
    <w:p w14:paraId="332699F4">
      <w:pPr>
        <w:pStyle w:val="7"/>
        <w:spacing w:before="55"/>
      </w:pPr>
    </w:p>
    <w:p w14:paraId="1C7028AE">
      <w:pPr>
        <w:pStyle w:val="9"/>
        <w:numPr>
          <w:ilvl w:val="1"/>
          <w:numId w:val="1"/>
        </w:numPr>
        <w:tabs>
          <w:tab w:val="left" w:pos="1913"/>
        </w:tabs>
        <w:spacing w:before="1" w:after="0" w:line="288" w:lineRule="auto"/>
        <w:ind w:left="1419" w:right="1455" w:firstLine="0"/>
        <w:jc w:val="both"/>
        <w:rPr>
          <w:color w:val="221F1F"/>
          <w:sz w:val="24"/>
        </w:rPr>
      </w:pPr>
      <w:r>
        <w:rPr>
          <w:sz w:val="24"/>
        </w:rPr>
        <w:t>A habilitação dos proponentes que irão compor o Cadastro de Reserva somente será efetuada quando houver necessidade de contratação dos proponentes remanescentes.</w:t>
      </w:r>
    </w:p>
    <w:p w14:paraId="0FA7B68A">
      <w:pPr>
        <w:pStyle w:val="7"/>
        <w:spacing w:before="55"/>
      </w:pPr>
    </w:p>
    <w:p w14:paraId="7AE4E5BF">
      <w:pPr>
        <w:pStyle w:val="9"/>
        <w:numPr>
          <w:ilvl w:val="1"/>
          <w:numId w:val="1"/>
        </w:numPr>
        <w:tabs>
          <w:tab w:val="left" w:pos="1925"/>
        </w:tabs>
        <w:spacing w:before="0" w:after="0" w:line="288" w:lineRule="auto"/>
        <w:ind w:left="1419" w:right="1454" w:firstLine="0"/>
        <w:jc w:val="both"/>
        <w:rPr>
          <w:color w:val="221F1F"/>
          <w:sz w:val="24"/>
        </w:rPr>
      </w:pPr>
      <w:r>
        <w:rPr>
          <w:color w:val="221F1F"/>
          <w:sz w:val="24"/>
        </w:rPr>
        <w:t xml:space="preserve">O Cadastro de Reserva poderá ser empregado no caso do item 11.5, bem como de </w:t>
      </w:r>
      <w:r>
        <w:rPr>
          <w:sz w:val="24"/>
        </w:rPr>
        <w:t>cancelamento do registro do proponente ou dos preços, nas hipóteses previstas no § 4º do art. 28 e nos arts. 29 e 31 do Decreto nº 46/2025 e na Ata de Registro de Preços.</w:t>
      </w:r>
    </w:p>
    <w:p w14:paraId="31EA15A2">
      <w:pPr>
        <w:pStyle w:val="7"/>
        <w:spacing w:before="56"/>
      </w:pPr>
    </w:p>
    <w:p w14:paraId="46B5F65D">
      <w:pPr>
        <w:pStyle w:val="3"/>
        <w:numPr>
          <w:ilvl w:val="0"/>
          <w:numId w:val="1"/>
        </w:numPr>
        <w:tabs>
          <w:tab w:val="left" w:pos="1915"/>
        </w:tabs>
        <w:spacing w:before="0" w:after="0" w:line="288" w:lineRule="auto"/>
        <w:ind w:left="1419" w:right="1457" w:firstLine="0"/>
        <w:jc w:val="both"/>
      </w:pPr>
      <w:r>
        <w:t>DA FORMALIZAÇÃO DOS CONTRATOS ORIUNDOS DA ATA DE REGISTRO DE PREÇOS</w:t>
      </w:r>
    </w:p>
    <w:p w14:paraId="66ADACF7">
      <w:pPr>
        <w:pStyle w:val="3"/>
        <w:spacing w:after="0" w:line="288" w:lineRule="auto"/>
        <w:jc w:val="both"/>
        <w:sectPr>
          <w:pgSz w:w="11900" w:h="16820"/>
          <w:pgMar w:top="1340" w:right="141" w:bottom="920" w:left="141" w:header="341" w:footer="677" w:gutter="0"/>
          <w:cols w:space="720" w:num="1"/>
        </w:sectPr>
      </w:pPr>
    </w:p>
    <w:p w14:paraId="74727EAD">
      <w:pPr>
        <w:pStyle w:val="9"/>
        <w:numPr>
          <w:ilvl w:val="1"/>
          <w:numId w:val="1"/>
        </w:numPr>
        <w:tabs>
          <w:tab w:val="left" w:pos="1951"/>
        </w:tabs>
        <w:spacing w:before="258" w:after="0" w:line="288" w:lineRule="auto"/>
        <w:ind w:left="1419" w:right="1455" w:firstLine="0"/>
        <w:jc w:val="both"/>
        <w:rPr>
          <w:sz w:val="24"/>
        </w:rPr>
      </w:pPr>
      <w:r>
        <w:rPr>
          <w:sz w:val="24"/>
        </w:rPr>
        <w:t>Compete ao gerenciador, aos participantes, quando houver, e aos eventuais não-participantes promover as ações necessárias para as suas próprias contratações com o fornecedor registrado, durante o prazo de validade da Ata de Registro de Preços.</w:t>
      </w:r>
    </w:p>
    <w:p w14:paraId="0E4E3DF2">
      <w:pPr>
        <w:pStyle w:val="7"/>
        <w:spacing w:before="12"/>
      </w:pPr>
    </w:p>
    <w:p w14:paraId="766AAA92">
      <w:pPr>
        <w:pStyle w:val="9"/>
        <w:numPr>
          <w:ilvl w:val="1"/>
          <w:numId w:val="1"/>
        </w:numPr>
        <w:tabs>
          <w:tab w:val="left" w:pos="1910"/>
        </w:tabs>
        <w:spacing w:before="0" w:after="0" w:line="288" w:lineRule="auto"/>
        <w:ind w:left="1419" w:right="1457" w:firstLine="0"/>
        <w:jc w:val="both"/>
        <w:rPr>
          <w:sz w:val="24"/>
        </w:rPr>
      </w:pPr>
      <w:r>
        <w:rPr>
          <w:sz w:val="24"/>
        </w:rPr>
        <w:t>A Administração convocará o fornecedor registrado para assinar o termo de contrato ou para aceitar ou retirar o instrumento equivalente, bem como para demonstrar o atendimento às exigências deste Edital e do Termo de Referência que devam ser apresentadas no momento de assinatura do contrato, no prazo de 5 (cinco) dias úteis, sob pena de decair o direito à contratação, sem prejuízo das sanções previstas na Lei nº 14.133/2021, no Decreto nº 46/2025 e no Edital.</w:t>
      </w:r>
    </w:p>
    <w:p w14:paraId="0D3D46B5">
      <w:pPr>
        <w:pStyle w:val="7"/>
        <w:spacing w:before="56"/>
      </w:pPr>
    </w:p>
    <w:p w14:paraId="6DF30AE1">
      <w:pPr>
        <w:pStyle w:val="9"/>
        <w:numPr>
          <w:ilvl w:val="1"/>
          <w:numId w:val="1"/>
        </w:numPr>
        <w:tabs>
          <w:tab w:val="left" w:pos="1884"/>
        </w:tabs>
        <w:spacing w:before="0" w:after="0" w:line="288" w:lineRule="auto"/>
        <w:ind w:left="1419" w:right="1458" w:firstLine="0"/>
        <w:jc w:val="both"/>
        <w:rPr>
          <w:sz w:val="24"/>
        </w:rPr>
      </w:pPr>
      <w:r>
        <w:rPr>
          <w:spacing w:val="-2"/>
          <w:sz w:val="24"/>
        </w:rPr>
        <w:t>O</w:t>
      </w:r>
      <w:r>
        <w:rPr>
          <w:spacing w:val="-7"/>
          <w:sz w:val="24"/>
        </w:rPr>
        <w:t xml:space="preserve"> </w:t>
      </w:r>
      <w:r>
        <w:rPr>
          <w:spacing w:val="-2"/>
          <w:sz w:val="24"/>
        </w:rPr>
        <w:t>prazo</w:t>
      </w:r>
      <w:r>
        <w:rPr>
          <w:spacing w:val="-7"/>
          <w:sz w:val="24"/>
        </w:rPr>
        <w:t xml:space="preserve"> </w:t>
      </w:r>
      <w:r>
        <w:rPr>
          <w:spacing w:val="-2"/>
          <w:sz w:val="24"/>
        </w:rPr>
        <w:t>de</w:t>
      </w:r>
      <w:r>
        <w:rPr>
          <w:spacing w:val="-8"/>
          <w:sz w:val="24"/>
        </w:rPr>
        <w:t xml:space="preserve"> </w:t>
      </w:r>
      <w:r>
        <w:rPr>
          <w:spacing w:val="-2"/>
          <w:sz w:val="24"/>
        </w:rPr>
        <w:t>convocação</w:t>
      </w:r>
      <w:r>
        <w:rPr>
          <w:spacing w:val="-7"/>
          <w:sz w:val="24"/>
        </w:rPr>
        <w:t xml:space="preserve"> </w:t>
      </w:r>
      <w:r>
        <w:rPr>
          <w:spacing w:val="-2"/>
          <w:sz w:val="24"/>
        </w:rPr>
        <w:t>poderá</w:t>
      </w:r>
      <w:r>
        <w:rPr>
          <w:spacing w:val="-9"/>
          <w:sz w:val="24"/>
        </w:rPr>
        <w:t xml:space="preserve"> </w:t>
      </w:r>
      <w:r>
        <w:rPr>
          <w:spacing w:val="-2"/>
          <w:sz w:val="24"/>
        </w:rPr>
        <w:t>ser</w:t>
      </w:r>
      <w:r>
        <w:rPr>
          <w:spacing w:val="-8"/>
          <w:sz w:val="24"/>
        </w:rPr>
        <w:t xml:space="preserve"> </w:t>
      </w:r>
      <w:r>
        <w:rPr>
          <w:spacing w:val="-2"/>
          <w:sz w:val="24"/>
        </w:rPr>
        <w:t>prorrogado,</w:t>
      </w:r>
      <w:r>
        <w:rPr>
          <w:spacing w:val="-4"/>
          <w:sz w:val="24"/>
        </w:rPr>
        <w:t xml:space="preserve"> </w:t>
      </w:r>
      <w:r>
        <w:rPr>
          <w:spacing w:val="-2"/>
          <w:sz w:val="24"/>
        </w:rPr>
        <w:t>1</w:t>
      </w:r>
      <w:r>
        <w:rPr>
          <w:spacing w:val="-7"/>
          <w:sz w:val="24"/>
        </w:rPr>
        <w:t xml:space="preserve"> </w:t>
      </w:r>
      <w:r>
        <w:rPr>
          <w:spacing w:val="-2"/>
          <w:sz w:val="24"/>
        </w:rPr>
        <w:t>(uma)</w:t>
      </w:r>
      <w:r>
        <w:rPr>
          <w:spacing w:val="-8"/>
          <w:sz w:val="24"/>
        </w:rPr>
        <w:t xml:space="preserve"> </w:t>
      </w:r>
      <w:r>
        <w:rPr>
          <w:spacing w:val="-2"/>
          <w:sz w:val="24"/>
        </w:rPr>
        <w:t>vez,</w:t>
      </w:r>
      <w:r>
        <w:rPr>
          <w:spacing w:val="-7"/>
          <w:sz w:val="24"/>
        </w:rPr>
        <w:t xml:space="preserve"> </w:t>
      </w:r>
      <w:r>
        <w:rPr>
          <w:spacing w:val="-2"/>
          <w:sz w:val="24"/>
        </w:rPr>
        <w:t>por</w:t>
      </w:r>
      <w:r>
        <w:rPr>
          <w:spacing w:val="-8"/>
          <w:sz w:val="24"/>
        </w:rPr>
        <w:t xml:space="preserve"> </w:t>
      </w:r>
      <w:r>
        <w:rPr>
          <w:spacing w:val="-2"/>
          <w:sz w:val="24"/>
        </w:rPr>
        <w:t>igual</w:t>
      </w:r>
      <w:r>
        <w:rPr>
          <w:spacing w:val="-7"/>
          <w:sz w:val="24"/>
        </w:rPr>
        <w:t xml:space="preserve"> </w:t>
      </w:r>
      <w:r>
        <w:rPr>
          <w:spacing w:val="-2"/>
          <w:sz w:val="24"/>
        </w:rPr>
        <w:t>período,</w:t>
      </w:r>
      <w:r>
        <w:rPr>
          <w:spacing w:val="-7"/>
          <w:sz w:val="24"/>
        </w:rPr>
        <w:t xml:space="preserve"> </w:t>
      </w:r>
      <w:r>
        <w:rPr>
          <w:spacing w:val="-2"/>
          <w:sz w:val="24"/>
        </w:rPr>
        <w:t xml:space="preserve">mediante </w:t>
      </w:r>
      <w:r>
        <w:rPr>
          <w:sz w:val="24"/>
        </w:rPr>
        <w:t>solicitação</w:t>
      </w:r>
      <w:r>
        <w:rPr>
          <w:spacing w:val="-12"/>
          <w:sz w:val="24"/>
        </w:rPr>
        <w:t xml:space="preserve"> </w:t>
      </w:r>
      <w:r>
        <w:rPr>
          <w:sz w:val="24"/>
        </w:rPr>
        <w:t>da</w:t>
      </w:r>
      <w:r>
        <w:rPr>
          <w:spacing w:val="-13"/>
          <w:sz w:val="24"/>
        </w:rPr>
        <w:t xml:space="preserve"> </w:t>
      </w:r>
      <w:r>
        <w:rPr>
          <w:sz w:val="24"/>
        </w:rPr>
        <w:t>parte</w:t>
      </w:r>
      <w:r>
        <w:rPr>
          <w:spacing w:val="-12"/>
          <w:sz w:val="24"/>
        </w:rPr>
        <w:t xml:space="preserve"> </w:t>
      </w:r>
      <w:r>
        <w:rPr>
          <w:sz w:val="24"/>
        </w:rPr>
        <w:t>interessada</w:t>
      </w:r>
      <w:r>
        <w:rPr>
          <w:spacing w:val="-13"/>
          <w:sz w:val="24"/>
        </w:rPr>
        <w:t xml:space="preserve"> </w:t>
      </w:r>
      <w:r>
        <w:rPr>
          <w:sz w:val="24"/>
        </w:rPr>
        <w:t>durante</w:t>
      </w:r>
      <w:r>
        <w:rPr>
          <w:spacing w:val="-12"/>
          <w:sz w:val="24"/>
        </w:rPr>
        <w:t xml:space="preserve"> </w:t>
      </w:r>
      <w:r>
        <w:rPr>
          <w:sz w:val="24"/>
        </w:rPr>
        <w:t>seu</w:t>
      </w:r>
      <w:r>
        <w:rPr>
          <w:spacing w:val="-12"/>
          <w:sz w:val="24"/>
        </w:rPr>
        <w:t xml:space="preserve"> </w:t>
      </w:r>
      <w:r>
        <w:rPr>
          <w:sz w:val="24"/>
        </w:rPr>
        <w:t>transcurso,</w:t>
      </w:r>
      <w:r>
        <w:rPr>
          <w:spacing w:val="-12"/>
          <w:sz w:val="24"/>
        </w:rPr>
        <w:t xml:space="preserve"> </w:t>
      </w:r>
      <w:r>
        <w:rPr>
          <w:sz w:val="24"/>
        </w:rPr>
        <w:t>devidamente</w:t>
      </w:r>
      <w:r>
        <w:rPr>
          <w:spacing w:val="-12"/>
          <w:sz w:val="24"/>
        </w:rPr>
        <w:t xml:space="preserve"> </w:t>
      </w:r>
      <w:r>
        <w:rPr>
          <w:sz w:val="24"/>
        </w:rPr>
        <w:t>justificada,</w:t>
      </w:r>
      <w:r>
        <w:rPr>
          <w:spacing w:val="-12"/>
          <w:sz w:val="24"/>
        </w:rPr>
        <w:t xml:space="preserve"> </w:t>
      </w:r>
      <w:r>
        <w:rPr>
          <w:sz w:val="24"/>
        </w:rPr>
        <w:t>e</w:t>
      </w:r>
      <w:r>
        <w:rPr>
          <w:spacing w:val="-13"/>
          <w:sz w:val="24"/>
        </w:rPr>
        <w:t xml:space="preserve"> </w:t>
      </w:r>
      <w:r>
        <w:rPr>
          <w:sz w:val="24"/>
        </w:rPr>
        <w:t>desde</w:t>
      </w:r>
      <w:r>
        <w:rPr>
          <w:spacing w:val="-12"/>
          <w:sz w:val="24"/>
        </w:rPr>
        <w:t xml:space="preserve"> </w:t>
      </w:r>
      <w:r>
        <w:rPr>
          <w:sz w:val="24"/>
        </w:rPr>
        <w:t>que o motivo apresentado seja aceito pela Administração.</w:t>
      </w:r>
    </w:p>
    <w:p w14:paraId="37165074">
      <w:pPr>
        <w:pStyle w:val="7"/>
        <w:spacing w:before="12"/>
      </w:pPr>
    </w:p>
    <w:p w14:paraId="3EEA1689">
      <w:pPr>
        <w:pStyle w:val="9"/>
        <w:numPr>
          <w:ilvl w:val="1"/>
          <w:numId w:val="1"/>
        </w:numPr>
        <w:tabs>
          <w:tab w:val="left" w:pos="1913"/>
        </w:tabs>
        <w:spacing w:before="1" w:after="0" w:line="288" w:lineRule="auto"/>
        <w:ind w:left="1419" w:right="1460" w:firstLine="0"/>
        <w:jc w:val="both"/>
        <w:rPr>
          <w:sz w:val="24"/>
        </w:rPr>
      </w:pPr>
      <w:r>
        <w:rPr>
          <w:sz w:val="24"/>
        </w:rPr>
        <w:t>Na hipótese de o fornecedor registrado não assinar o contrato, ou não aceitar ou não retirar o instrumento equivalente no prazo e nas condições estabelecidas, a Administração poderá convocar os proponentes do Cadastro de Reserva, na ordem de classificação, para fazê-lo em igual prazo e nas mesmas condições propostas pelo primeiro classificado.</w:t>
      </w:r>
    </w:p>
    <w:p w14:paraId="0A92A8EC">
      <w:pPr>
        <w:pStyle w:val="7"/>
        <w:spacing w:before="12"/>
      </w:pPr>
    </w:p>
    <w:p w14:paraId="1AC94FAC">
      <w:pPr>
        <w:pStyle w:val="9"/>
        <w:numPr>
          <w:ilvl w:val="1"/>
          <w:numId w:val="1"/>
        </w:numPr>
        <w:tabs>
          <w:tab w:val="left" w:pos="1899"/>
        </w:tabs>
        <w:spacing w:before="0" w:after="0" w:line="288" w:lineRule="auto"/>
        <w:ind w:left="1419" w:right="1455" w:firstLine="0"/>
        <w:jc w:val="both"/>
        <w:rPr>
          <w:sz w:val="24"/>
        </w:rPr>
      </w:pPr>
      <w:r>
        <w:rPr>
          <w:sz w:val="24"/>
        </w:rPr>
        <w:t>A</w:t>
      </w:r>
      <w:r>
        <w:rPr>
          <w:spacing w:val="-4"/>
          <w:sz w:val="24"/>
        </w:rPr>
        <w:t xml:space="preserve"> </w:t>
      </w:r>
      <w:r>
        <w:rPr>
          <w:sz w:val="24"/>
        </w:rPr>
        <w:t>recusa</w:t>
      </w:r>
      <w:r>
        <w:rPr>
          <w:spacing w:val="-5"/>
          <w:sz w:val="24"/>
        </w:rPr>
        <w:t xml:space="preserve"> </w:t>
      </w:r>
      <w:r>
        <w:rPr>
          <w:sz w:val="24"/>
        </w:rPr>
        <w:t>injustificada</w:t>
      </w:r>
      <w:r>
        <w:rPr>
          <w:spacing w:val="-5"/>
          <w:sz w:val="24"/>
        </w:rPr>
        <w:t xml:space="preserve"> </w:t>
      </w:r>
      <w:r>
        <w:rPr>
          <w:sz w:val="24"/>
        </w:rPr>
        <w:t>do</w:t>
      </w:r>
      <w:r>
        <w:rPr>
          <w:spacing w:val="-4"/>
          <w:sz w:val="24"/>
        </w:rPr>
        <w:t xml:space="preserve"> </w:t>
      </w:r>
      <w:r>
        <w:rPr>
          <w:sz w:val="24"/>
        </w:rPr>
        <w:t>fornecedor</w:t>
      </w:r>
      <w:r>
        <w:rPr>
          <w:spacing w:val="-4"/>
          <w:sz w:val="24"/>
        </w:rPr>
        <w:t xml:space="preserve"> </w:t>
      </w:r>
      <w:r>
        <w:rPr>
          <w:sz w:val="24"/>
        </w:rPr>
        <w:t>registrado</w:t>
      </w:r>
      <w:r>
        <w:rPr>
          <w:spacing w:val="-4"/>
          <w:sz w:val="24"/>
        </w:rPr>
        <w:t xml:space="preserve"> </w:t>
      </w:r>
      <w:r>
        <w:rPr>
          <w:sz w:val="24"/>
        </w:rPr>
        <w:t>em</w:t>
      </w:r>
      <w:r>
        <w:rPr>
          <w:spacing w:val="-4"/>
          <w:sz w:val="24"/>
        </w:rPr>
        <w:t xml:space="preserve"> </w:t>
      </w:r>
      <w:r>
        <w:rPr>
          <w:sz w:val="24"/>
        </w:rPr>
        <w:t>assinar</w:t>
      </w:r>
      <w:r>
        <w:rPr>
          <w:spacing w:val="-6"/>
          <w:sz w:val="24"/>
        </w:rPr>
        <w:t xml:space="preserve"> </w:t>
      </w:r>
      <w:r>
        <w:rPr>
          <w:sz w:val="24"/>
        </w:rPr>
        <w:t>o</w:t>
      </w:r>
      <w:r>
        <w:rPr>
          <w:spacing w:val="-4"/>
          <w:sz w:val="24"/>
        </w:rPr>
        <w:t xml:space="preserve"> </w:t>
      </w:r>
      <w:r>
        <w:rPr>
          <w:sz w:val="24"/>
        </w:rPr>
        <w:t>contrato</w:t>
      </w:r>
      <w:r>
        <w:rPr>
          <w:spacing w:val="-4"/>
          <w:sz w:val="24"/>
        </w:rPr>
        <w:t xml:space="preserve"> </w:t>
      </w:r>
      <w:r>
        <w:rPr>
          <w:sz w:val="24"/>
        </w:rPr>
        <w:t>ou</w:t>
      </w:r>
      <w:r>
        <w:rPr>
          <w:spacing w:val="-4"/>
          <w:sz w:val="24"/>
        </w:rPr>
        <w:t xml:space="preserve"> </w:t>
      </w:r>
      <w:r>
        <w:rPr>
          <w:sz w:val="24"/>
        </w:rPr>
        <w:t>em</w:t>
      </w:r>
      <w:r>
        <w:rPr>
          <w:spacing w:val="-4"/>
          <w:sz w:val="24"/>
        </w:rPr>
        <w:t xml:space="preserve"> </w:t>
      </w:r>
      <w:r>
        <w:rPr>
          <w:sz w:val="24"/>
        </w:rPr>
        <w:t>aceitar</w:t>
      </w:r>
      <w:r>
        <w:rPr>
          <w:spacing w:val="-4"/>
          <w:sz w:val="24"/>
        </w:rPr>
        <w:t xml:space="preserve"> </w:t>
      </w:r>
      <w:r>
        <w:rPr>
          <w:sz w:val="24"/>
        </w:rPr>
        <w:t>ou retirar o instrumento equivalente no prazo estabelecido pela Administração caracterizará o descumprimento total da obrigação assumida e o sujeitará às penalidades estabelecidas na lei e neste Edital e à</w:t>
      </w:r>
      <w:r>
        <w:rPr>
          <w:spacing w:val="-2"/>
          <w:sz w:val="24"/>
        </w:rPr>
        <w:t xml:space="preserve"> </w:t>
      </w:r>
      <w:r>
        <w:rPr>
          <w:sz w:val="24"/>
        </w:rPr>
        <w:t>imediata perda</w:t>
      </w:r>
      <w:r>
        <w:rPr>
          <w:spacing w:val="-1"/>
          <w:sz w:val="24"/>
        </w:rPr>
        <w:t xml:space="preserve"> </w:t>
      </w:r>
      <w:r>
        <w:rPr>
          <w:sz w:val="24"/>
        </w:rPr>
        <w:t>da garantia de proposta apresentada, quando existente, em favor do órgão ou entidade licitante.</w:t>
      </w:r>
    </w:p>
    <w:p w14:paraId="48ADCC93">
      <w:pPr>
        <w:pStyle w:val="7"/>
        <w:spacing w:before="55"/>
      </w:pPr>
    </w:p>
    <w:p w14:paraId="3D683EF4">
      <w:pPr>
        <w:pStyle w:val="9"/>
        <w:numPr>
          <w:ilvl w:val="1"/>
          <w:numId w:val="1"/>
        </w:numPr>
        <w:tabs>
          <w:tab w:val="left" w:pos="1925"/>
        </w:tabs>
        <w:spacing w:before="0" w:after="0" w:line="288" w:lineRule="auto"/>
        <w:ind w:left="1419" w:right="1456" w:firstLine="0"/>
        <w:jc w:val="both"/>
        <w:rPr>
          <w:sz w:val="24"/>
        </w:rPr>
      </w:pPr>
      <w:r>
        <w:rPr>
          <w:sz w:val="24"/>
        </w:rPr>
        <w:t xml:space="preserve">As consequências de que trata o item anterior não serão aplicadas ao integrante do Cadastro de Reserva que, quando convocado, se recusar a compor a Ata de Registro de </w:t>
      </w:r>
      <w:r>
        <w:rPr>
          <w:spacing w:val="-2"/>
          <w:sz w:val="24"/>
        </w:rPr>
        <w:t>Preços.</w:t>
      </w:r>
    </w:p>
    <w:p w14:paraId="18676D00">
      <w:pPr>
        <w:pStyle w:val="7"/>
        <w:spacing w:before="53"/>
      </w:pPr>
    </w:p>
    <w:p w14:paraId="18DB6C23">
      <w:pPr>
        <w:pStyle w:val="9"/>
        <w:numPr>
          <w:ilvl w:val="1"/>
          <w:numId w:val="1"/>
        </w:numPr>
        <w:tabs>
          <w:tab w:val="left" w:pos="2138"/>
        </w:tabs>
        <w:spacing w:before="0" w:after="0" w:line="288" w:lineRule="auto"/>
        <w:ind w:left="1419" w:right="1459" w:firstLine="0"/>
        <w:jc w:val="both"/>
        <w:rPr>
          <w:sz w:val="24"/>
        </w:rPr>
      </w:pPr>
      <w:r>
        <w:rPr>
          <w:sz w:val="24"/>
        </w:rPr>
        <w:t>No momento da assinatura do Contrato, o adjudicatário apresentará certidão de cumprimento de cota de aprendiz, expedida pelo Ministério do Trabalho e Emprego, para fins de atendimento aos arts. 429 e seguintes da Consolidação das Leis do Trabalho.</w:t>
      </w:r>
    </w:p>
    <w:p w14:paraId="44AA7E24">
      <w:pPr>
        <w:pStyle w:val="7"/>
        <w:spacing w:before="13"/>
      </w:pPr>
    </w:p>
    <w:p w14:paraId="3F47058F">
      <w:pPr>
        <w:pStyle w:val="9"/>
        <w:numPr>
          <w:ilvl w:val="1"/>
          <w:numId w:val="1"/>
        </w:numPr>
        <w:tabs>
          <w:tab w:val="left" w:pos="2138"/>
        </w:tabs>
        <w:spacing w:before="0" w:after="0" w:line="288" w:lineRule="auto"/>
        <w:ind w:left="1419" w:right="1455" w:firstLine="0"/>
        <w:jc w:val="both"/>
        <w:rPr>
          <w:sz w:val="24"/>
        </w:rPr>
      </w:pPr>
      <w:r>
        <w:rPr>
          <w:sz w:val="24"/>
        </w:rPr>
        <w:t>Caso o valor da contratação se enquadre no limite previsto na legislação vigente, o fornecedor</w:t>
      </w:r>
      <w:r>
        <w:rPr>
          <w:spacing w:val="-10"/>
          <w:sz w:val="24"/>
        </w:rPr>
        <w:t xml:space="preserve"> </w:t>
      </w:r>
      <w:r>
        <w:rPr>
          <w:sz w:val="24"/>
        </w:rPr>
        <w:t>registrado</w:t>
      </w:r>
      <w:r>
        <w:rPr>
          <w:spacing w:val="-9"/>
          <w:sz w:val="24"/>
        </w:rPr>
        <w:t xml:space="preserve"> </w:t>
      </w:r>
      <w:r>
        <w:rPr>
          <w:sz w:val="24"/>
        </w:rPr>
        <w:t>deverá</w:t>
      </w:r>
      <w:r>
        <w:rPr>
          <w:spacing w:val="-11"/>
          <w:sz w:val="24"/>
        </w:rPr>
        <w:t xml:space="preserve"> </w:t>
      </w:r>
      <w:r>
        <w:rPr>
          <w:sz w:val="24"/>
        </w:rPr>
        <w:t>demonstrar</w:t>
      </w:r>
      <w:r>
        <w:rPr>
          <w:spacing w:val="-10"/>
          <w:sz w:val="24"/>
        </w:rPr>
        <w:t xml:space="preserve"> </w:t>
      </w:r>
      <w:r>
        <w:rPr>
          <w:sz w:val="24"/>
        </w:rPr>
        <w:t>que</w:t>
      </w:r>
      <w:r>
        <w:rPr>
          <w:spacing w:val="-10"/>
          <w:sz w:val="24"/>
        </w:rPr>
        <w:t xml:space="preserve"> </w:t>
      </w:r>
      <w:r>
        <w:rPr>
          <w:sz w:val="24"/>
        </w:rPr>
        <w:t>mantém</w:t>
      </w:r>
      <w:r>
        <w:rPr>
          <w:spacing w:val="-9"/>
          <w:sz w:val="24"/>
        </w:rPr>
        <w:t xml:space="preserve"> </w:t>
      </w:r>
      <w:r>
        <w:rPr>
          <w:sz w:val="24"/>
        </w:rPr>
        <w:t>Programa</w:t>
      </w:r>
      <w:r>
        <w:rPr>
          <w:spacing w:val="-10"/>
          <w:sz w:val="24"/>
        </w:rPr>
        <w:t xml:space="preserve"> </w:t>
      </w:r>
      <w:r>
        <w:rPr>
          <w:sz w:val="24"/>
        </w:rPr>
        <w:t>de</w:t>
      </w:r>
      <w:r>
        <w:rPr>
          <w:spacing w:val="-8"/>
          <w:sz w:val="24"/>
        </w:rPr>
        <w:t xml:space="preserve"> </w:t>
      </w:r>
      <w:r>
        <w:rPr>
          <w:sz w:val="24"/>
        </w:rPr>
        <w:t>Integridade,</w:t>
      </w:r>
      <w:r>
        <w:rPr>
          <w:spacing w:val="-9"/>
          <w:sz w:val="24"/>
        </w:rPr>
        <w:t xml:space="preserve"> </w:t>
      </w:r>
      <w:r>
        <w:rPr>
          <w:sz w:val="24"/>
        </w:rPr>
        <w:t>consistindo tal</w:t>
      </w:r>
      <w:r>
        <w:rPr>
          <w:spacing w:val="-12"/>
          <w:sz w:val="24"/>
        </w:rPr>
        <w:t xml:space="preserve"> </w:t>
      </w:r>
      <w:r>
        <w:rPr>
          <w:sz w:val="24"/>
        </w:rPr>
        <w:t>programa</w:t>
      </w:r>
      <w:r>
        <w:rPr>
          <w:spacing w:val="-12"/>
          <w:sz w:val="24"/>
        </w:rPr>
        <w:t xml:space="preserve"> </w:t>
      </w:r>
      <w:r>
        <w:rPr>
          <w:sz w:val="24"/>
        </w:rPr>
        <w:t>no</w:t>
      </w:r>
      <w:r>
        <w:rPr>
          <w:spacing w:val="-12"/>
          <w:sz w:val="24"/>
        </w:rPr>
        <w:t xml:space="preserve"> </w:t>
      </w:r>
      <w:r>
        <w:rPr>
          <w:sz w:val="24"/>
        </w:rPr>
        <w:t>conjunto</w:t>
      </w:r>
      <w:r>
        <w:rPr>
          <w:spacing w:val="-9"/>
          <w:sz w:val="24"/>
        </w:rPr>
        <w:t xml:space="preserve"> </w:t>
      </w:r>
      <w:r>
        <w:rPr>
          <w:sz w:val="24"/>
        </w:rPr>
        <w:t>de</w:t>
      </w:r>
      <w:r>
        <w:rPr>
          <w:spacing w:val="-12"/>
          <w:sz w:val="24"/>
        </w:rPr>
        <w:t xml:space="preserve"> </w:t>
      </w:r>
      <w:r>
        <w:rPr>
          <w:sz w:val="24"/>
        </w:rPr>
        <w:t>mecanismos</w:t>
      </w:r>
      <w:r>
        <w:rPr>
          <w:spacing w:val="-11"/>
          <w:sz w:val="24"/>
        </w:rPr>
        <w:t xml:space="preserve"> </w:t>
      </w:r>
      <w:r>
        <w:rPr>
          <w:sz w:val="24"/>
        </w:rPr>
        <w:t>e</w:t>
      </w:r>
      <w:r>
        <w:rPr>
          <w:spacing w:val="-13"/>
          <w:sz w:val="24"/>
        </w:rPr>
        <w:t xml:space="preserve"> </w:t>
      </w:r>
      <w:r>
        <w:rPr>
          <w:sz w:val="24"/>
        </w:rPr>
        <w:t>procedimentos</w:t>
      </w:r>
      <w:r>
        <w:rPr>
          <w:spacing w:val="-11"/>
          <w:sz w:val="24"/>
        </w:rPr>
        <w:t xml:space="preserve"> </w:t>
      </w:r>
      <w:r>
        <w:rPr>
          <w:sz w:val="24"/>
        </w:rPr>
        <w:t>internos</w:t>
      </w:r>
      <w:r>
        <w:rPr>
          <w:spacing w:val="-12"/>
          <w:sz w:val="24"/>
        </w:rPr>
        <w:t xml:space="preserve"> </w:t>
      </w:r>
      <w:r>
        <w:rPr>
          <w:sz w:val="24"/>
        </w:rPr>
        <w:t>de</w:t>
      </w:r>
      <w:r>
        <w:rPr>
          <w:spacing w:val="-13"/>
          <w:sz w:val="24"/>
        </w:rPr>
        <w:t xml:space="preserve"> </w:t>
      </w:r>
      <w:r>
        <w:rPr>
          <w:sz w:val="24"/>
        </w:rPr>
        <w:t>integridade,</w:t>
      </w:r>
      <w:r>
        <w:rPr>
          <w:spacing w:val="-12"/>
          <w:sz w:val="24"/>
        </w:rPr>
        <w:t xml:space="preserve"> </w:t>
      </w:r>
      <w:r>
        <w:rPr>
          <w:sz w:val="24"/>
        </w:rPr>
        <w:t>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18489A55">
      <w:pPr>
        <w:pStyle w:val="9"/>
        <w:spacing w:after="0" w:line="288" w:lineRule="auto"/>
        <w:jc w:val="both"/>
        <w:rPr>
          <w:sz w:val="24"/>
        </w:rPr>
        <w:sectPr>
          <w:pgSz w:w="11900" w:h="16820"/>
          <w:pgMar w:top="1340" w:right="141" w:bottom="920" w:left="141" w:header="341" w:footer="677" w:gutter="0"/>
          <w:cols w:space="720" w:num="1"/>
        </w:sectPr>
      </w:pPr>
    </w:p>
    <w:p w14:paraId="32800E80">
      <w:pPr>
        <w:pStyle w:val="9"/>
        <w:numPr>
          <w:ilvl w:val="2"/>
          <w:numId w:val="1"/>
        </w:numPr>
        <w:tabs>
          <w:tab w:val="left" w:pos="2138"/>
        </w:tabs>
        <w:spacing w:before="258" w:after="0" w:line="288" w:lineRule="auto"/>
        <w:ind w:left="1419" w:right="1459" w:firstLine="0"/>
        <w:jc w:val="both"/>
        <w:rPr>
          <w:sz w:val="24"/>
        </w:rPr>
      </w:pPr>
      <w:r>
        <w:rPr>
          <w:sz w:val="24"/>
        </w:rPr>
        <w:t>Caso o fornecedor registrado ainda não tenha programa de integridade instituído, deverá implantar o Programa de Integridade no prazo de até 180 (cento e oitenta) dias corridos, a partir da assinatura do Contrato, na forma da legislação vigente.</w:t>
      </w:r>
    </w:p>
    <w:p w14:paraId="63C493C0">
      <w:pPr>
        <w:pStyle w:val="7"/>
        <w:spacing w:before="75"/>
      </w:pPr>
    </w:p>
    <w:p w14:paraId="2CE5D266">
      <w:pPr>
        <w:pStyle w:val="3"/>
        <w:numPr>
          <w:ilvl w:val="0"/>
          <w:numId w:val="1"/>
        </w:numPr>
        <w:tabs>
          <w:tab w:val="left" w:pos="1779"/>
        </w:tabs>
        <w:spacing w:before="0" w:after="0" w:line="240" w:lineRule="auto"/>
        <w:ind w:left="1779" w:right="0" w:hanging="360"/>
        <w:jc w:val="both"/>
      </w:pPr>
      <w:r>
        <w:t>DA</w:t>
      </w:r>
      <w:r>
        <w:rPr>
          <w:spacing w:val="-1"/>
        </w:rPr>
        <w:t xml:space="preserve"> </w:t>
      </w:r>
      <w:r>
        <w:rPr>
          <w:spacing w:val="-2"/>
        </w:rPr>
        <w:t>SUBCONTRATAÇÃO</w:t>
      </w:r>
    </w:p>
    <w:p w14:paraId="4C2DA66E">
      <w:pPr>
        <w:pStyle w:val="4"/>
        <w:numPr>
          <w:ilvl w:val="1"/>
          <w:numId w:val="1"/>
        </w:numPr>
        <w:tabs>
          <w:tab w:val="left" w:pos="1898"/>
        </w:tabs>
        <w:spacing w:before="175" w:after="0" w:line="240" w:lineRule="auto"/>
        <w:ind w:left="1898" w:right="0" w:hanging="479"/>
        <w:jc w:val="both"/>
        <w:rPr>
          <w:b w:val="0"/>
        </w:rPr>
      </w:pPr>
      <w:r>
        <w:t xml:space="preserve">Da </w:t>
      </w:r>
      <w:r>
        <w:rPr>
          <w:spacing w:val="-2"/>
        </w:rPr>
        <w:t>Subcontratação</w:t>
      </w:r>
    </w:p>
    <w:p w14:paraId="422F81CB">
      <w:pPr>
        <w:pStyle w:val="9"/>
        <w:numPr>
          <w:ilvl w:val="1"/>
          <w:numId w:val="12"/>
        </w:numPr>
        <w:tabs>
          <w:tab w:val="left" w:pos="1958"/>
        </w:tabs>
        <w:spacing w:before="120" w:after="0" w:line="240" w:lineRule="auto"/>
        <w:ind w:left="1419" w:right="1455" w:firstLine="0"/>
        <w:jc w:val="both"/>
        <w:rPr>
          <w:sz w:val="24"/>
        </w:rPr>
      </w:pPr>
      <w:r>
        <w:rPr>
          <w:sz w:val="24"/>
        </w:rPr>
        <w:t xml:space="preserve">É admitida a subcontratação parcial do objeto, até o </w:t>
      </w:r>
      <w:r>
        <w:rPr>
          <w:sz w:val="24"/>
          <w:u w:val="single"/>
        </w:rPr>
        <w:t>limite de 25% (vinte e cinco por</w:t>
      </w:r>
      <w:r>
        <w:rPr>
          <w:sz w:val="24"/>
        </w:rPr>
        <w:t xml:space="preserve"> </w:t>
      </w:r>
      <w:r>
        <w:rPr>
          <w:sz w:val="24"/>
          <w:u w:val="single"/>
        </w:rPr>
        <w:t>cento) do valor total do contrato</w:t>
      </w:r>
      <w:r>
        <w:rPr>
          <w:sz w:val="24"/>
        </w:rPr>
        <w:t>, nas seguintes condições:</w:t>
      </w:r>
    </w:p>
    <w:p w14:paraId="3E447321">
      <w:pPr>
        <w:pStyle w:val="9"/>
        <w:numPr>
          <w:ilvl w:val="2"/>
          <w:numId w:val="12"/>
        </w:numPr>
        <w:tabs>
          <w:tab w:val="left" w:pos="2710"/>
        </w:tabs>
        <w:spacing w:before="120" w:after="0" w:line="240" w:lineRule="auto"/>
        <w:ind w:left="1990" w:right="1455" w:firstLine="0"/>
        <w:jc w:val="both"/>
        <w:rPr>
          <w:sz w:val="24"/>
        </w:rPr>
      </w:pPr>
      <w:r>
        <w:rPr>
          <w:sz w:val="24"/>
        </w:rPr>
        <w:t>É vedada a subcontratação completa ou da parcela principal do objeto, consistente</w:t>
      </w:r>
      <w:r>
        <w:rPr>
          <w:spacing w:val="-12"/>
          <w:sz w:val="24"/>
        </w:rPr>
        <w:t xml:space="preserve"> </w:t>
      </w:r>
      <w:r>
        <w:rPr>
          <w:sz w:val="24"/>
        </w:rPr>
        <w:t>na</w:t>
      </w:r>
      <w:r>
        <w:rPr>
          <w:spacing w:val="-13"/>
          <w:sz w:val="24"/>
        </w:rPr>
        <w:t xml:space="preserve"> </w:t>
      </w:r>
      <w:r>
        <w:rPr>
          <w:sz w:val="24"/>
        </w:rPr>
        <w:t>parcela</w:t>
      </w:r>
      <w:r>
        <w:rPr>
          <w:spacing w:val="-12"/>
          <w:sz w:val="24"/>
        </w:rPr>
        <w:t xml:space="preserve"> </w:t>
      </w:r>
      <w:r>
        <w:rPr>
          <w:sz w:val="24"/>
        </w:rPr>
        <w:t>de</w:t>
      </w:r>
      <w:r>
        <w:rPr>
          <w:spacing w:val="-10"/>
          <w:sz w:val="24"/>
        </w:rPr>
        <w:t xml:space="preserve"> </w:t>
      </w:r>
      <w:r>
        <w:rPr>
          <w:sz w:val="24"/>
        </w:rPr>
        <w:t>maior</w:t>
      </w:r>
      <w:r>
        <w:rPr>
          <w:spacing w:val="-12"/>
          <w:sz w:val="24"/>
        </w:rPr>
        <w:t xml:space="preserve"> </w:t>
      </w:r>
      <w:r>
        <w:rPr>
          <w:sz w:val="24"/>
        </w:rPr>
        <w:t>relevância,</w:t>
      </w:r>
      <w:r>
        <w:rPr>
          <w:spacing w:val="-12"/>
          <w:sz w:val="24"/>
        </w:rPr>
        <w:t xml:space="preserve"> </w:t>
      </w:r>
      <w:r>
        <w:rPr>
          <w:sz w:val="24"/>
        </w:rPr>
        <w:t>na</w:t>
      </w:r>
      <w:r>
        <w:rPr>
          <w:spacing w:val="-13"/>
          <w:sz w:val="24"/>
        </w:rPr>
        <w:t xml:space="preserve"> </w:t>
      </w:r>
      <w:r>
        <w:rPr>
          <w:sz w:val="24"/>
        </w:rPr>
        <w:t>forma</w:t>
      </w:r>
      <w:r>
        <w:rPr>
          <w:spacing w:val="-13"/>
          <w:sz w:val="24"/>
        </w:rPr>
        <w:t xml:space="preserve"> </w:t>
      </w:r>
      <w:r>
        <w:rPr>
          <w:sz w:val="24"/>
        </w:rPr>
        <w:t>pormenorizada</w:t>
      </w:r>
      <w:r>
        <w:rPr>
          <w:spacing w:val="-13"/>
          <w:sz w:val="24"/>
        </w:rPr>
        <w:t xml:space="preserve"> </w:t>
      </w:r>
      <w:r>
        <w:rPr>
          <w:sz w:val="24"/>
        </w:rPr>
        <w:t>nos</w:t>
      </w:r>
      <w:r>
        <w:rPr>
          <w:spacing w:val="-11"/>
          <w:sz w:val="24"/>
        </w:rPr>
        <w:t xml:space="preserve"> </w:t>
      </w:r>
      <w:r>
        <w:rPr>
          <w:sz w:val="24"/>
        </w:rPr>
        <w:t>subitens</w:t>
      </w:r>
      <w:r>
        <w:rPr>
          <w:spacing w:val="-12"/>
          <w:sz w:val="24"/>
        </w:rPr>
        <w:t xml:space="preserve"> </w:t>
      </w:r>
      <w:r>
        <w:rPr>
          <w:sz w:val="24"/>
        </w:rPr>
        <w:t>9.28 e 9.29 deste Termo de Referência.</w:t>
      </w:r>
    </w:p>
    <w:p w14:paraId="17D69AE2">
      <w:pPr>
        <w:pStyle w:val="9"/>
        <w:numPr>
          <w:ilvl w:val="2"/>
          <w:numId w:val="12"/>
        </w:numPr>
        <w:tabs>
          <w:tab w:val="left" w:pos="2710"/>
        </w:tabs>
        <w:spacing w:before="121" w:after="0" w:line="240" w:lineRule="auto"/>
        <w:ind w:left="1990" w:right="1457" w:firstLine="0"/>
        <w:jc w:val="both"/>
        <w:rPr>
          <w:sz w:val="24"/>
        </w:rPr>
      </w:pPr>
      <w:r>
        <w:rPr>
          <w:sz w:val="24"/>
        </w:rPr>
        <w:t>A</w:t>
      </w:r>
      <w:r>
        <w:rPr>
          <w:spacing w:val="80"/>
          <w:sz w:val="24"/>
        </w:rPr>
        <w:t xml:space="preserve"> </w:t>
      </w:r>
      <w:r>
        <w:rPr>
          <w:sz w:val="24"/>
        </w:rPr>
        <w:t>subcontratação</w:t>
      </w:r>
      <w:r>
        <w:rPr>
          <w:spacing w:val="80"/>
          <w:sz w:val="24"/>
        </w:rPr>
        <w:t xml:space="preserve"> </w:t>
      </w:r>
      <w:r>
        <w:rPr>
          <w:sz w:val="24"/>
        </w:rPr>
        <w:t>depende</w:t>
      </w:r>
      <w:r>
        <w:rPr>
          <w:spacing w:val="80"/>
          <w:sz w:val="24"/>
        </w:rPr>
        <w:t xml:space="preserve"> </w:t>
      </w:r>
      <w:r>
        <w:rPr>
          <w:sz w:val="24"/>
        </w:rPr>
        <w:t>de</w:t>
      </w:r>
      <w:r>
        <w:rPr>
          <w:spacing w:val="80"/>
          <w:sz w:val="24"/>
        </w:rPr>
        <w:t xml:space="preserve"> </w:t>
      </w:r>
      <w:r>
        <w:rPr>
          <w:sz w:val="24"/>
        </w:rPr>
        <w:t>autorização</w:t>
      </w:r>
      <w:r>
        <w:rPr>
          <w:spacing w:val="80"/>
          <w:sz w:val="24"/>
        </w:rPr>
        <w:t xml:space="preserve"> </w:t>
      </w:r>
      <w:r>
        <w:rPr>
          <w:sz w:val="24"/>
        </w:rPr>
        <w:t>prévia</w:t>
      </w:r>
      <w:r>
        <w:rPr>
          <w:spacing w:val="80"/>
          <w:sz w:val="24"/>
        </w:rPr>
        <w:t xml:space="preserve"> </w:t>
      </w:r>
      <w:r>
        <w:rPr>
          <w:sz w:val="24"/>
        </w:rPr>
        <w:t>da</w:t>
      </w:r>
      <w:r>
        <w:rPr>
          <w:spacing w:val="80"/>
          <w:sz w:val="24"/>
        </w:rPr>
        <w:t xml:space="preserve"> </w:t>
      </w:r>
      <w:r>
        <w:rPr>
          <w:sz w:val="24"/>
        </w:rPr>
        <w:t>Contratante,</w:t>
      </w:r>
      <w:r>
        <w:rPr>
          <w:spacing w:val="80"/>
          <w:sz w:val="24"/>
        </w:rPr>
        <w:t xml:space="preserve"> </w:t>
      </w:r>
      <w:r>
        <w:rPr>
          <w:sz w:val="24"/>
        </w:rPr>
        <w:t>a quem</w:t>
      </w:r>
      <w:r>
        <w:rPr>
          <w:spacing w:val="-5"/>
          <w:sz w:val="24"/>
        </w:rPr>
        <w:t xml:space="preserve"> </w:t>
      </w:r>
      <w:r>
        <w:rPr>
          <w:sz w:val="24"/>
        </w:rPr>
        <w:t>incumbe</w:t>
      </w:r>
      <w:r>
        <w:rPr>
          <w:spacing w:val="-15"/>
          <w:sz w:val="24"/>
        </w:rPr>
        <w:t xml:space="preserve"> </w:t>
      </w:r>
      <w:r>
        <w:rPr>
          <w:sz w:val="24"/>
        </w:rPr>
        <w:t>avaliar</w:t>
      </w:r>
      <w:r>
        <w:rPr>
          <w:spacing w:val="-15"/>
          <w:sz w:val="24"/>
        </w:rPr>
        <w:t xml:space="preserve"> </w:t>
      </w:r>
      <w:r>
        <w:rPr>
          <w:sz w:val="24"/>
        </w:rPr>
        <w:t>se</w:t>
      </w:r>
      <w:r>
        <w:rPr>
          <w:spacing w:val="-13"/>
          <w:sz w:val="24"/>
        </w:rPr>
        <w:t xml:space="preserve"> </w:t>
      </w:r>
      <w:r>
        <w:rPr>
          <w:sz w:val="24"/>
        </w:rPr>
        <w:t>a</w:t>
      </w:r>
      <w:r>
        <w:rPr>
          <w:spacing w:val="-15"/>
          <w:sz w:val="24"/>
        </w:rPr>
        <w:t xml:space="preserve"> </w:t>
      </w:r>
      <w:r>
        <w:rPr>
          <w:sz w:val="24"/>
        </w:rPr>
        <w:t>subcontratada</w:t>
      </w:r>
      <w:r>
        <w:rPr>
          <w:spacing w:val="-15"/>
          <w:sz w:val="24"/>
        </w:rPr>
        <w:t xml:space="preserve"> </w:t>
      </w:r>
      <w:r>
        <w:rPr>
          <w:sz w:val="24"/>
        </w:rPr>
        <w:t>cumpre</w:t>
      </w:r>
      <w:r>
        <w:rPr>
          <w:spacing w:val="-15"/>
          <w:sz w:val="24"/>
        </w:rPr>
        <w:t xml:space="preserve"> </w:t>
      </w:r>
      <w:r>
        <w:rPr>
          <w:sz w:val="24"/>
        </w:rPr>
        <w:t>os</w:t>
      </w:r>
      <w:r>
        <w:rPr>
          <w:spacing w:val="-14"/>
          <w:sz w:val="24"/>
        </w:rPr>
        <w:t xml:space="preserve"> </w:t>
      </w:r>
      <w:r>
        <w:rPr>
          <w:sz w:val="24"/>
        </w:rPr>
        <w:t>requisitos</w:t>
      </w:r>
      <w:r>
        <w:rPr>
          <w:spacing w:val="-13"/>
          <w:sz w:val="24"/>
        </w:rPr>
        <w:t xml:space="preserve"> </w:t>
      </w:r>
      <w:r>
        <w:rPr>
          <w:sz w:val="24"/>
        </w:rPr>
        <w:t>necessários</w:t>
      </w:r>
      <w:r>
        <w:rPr>
          <w:spacing w:val="-13"/>
          <w:sz w:val="24"/>
        </w:rPr>
        <w:t xml:space="preserve"> </w:t>
      </w:r>
      <w:r>
        <w:rPr>
          <w:sz w:val="24"/>
        </w:rPr>
        <w:t>à</w:t>
      </w:r>
      <w:r>
        <w:rPr>
          <w:spacing w:val="-13"/>
          <w:sz w:val="24"/>
        </w:rPr>
        <w:t xml:space="preserve"> </w:t>
      </w:r>
      <w:r>
        <w:rPr>
          <w:sz w:val="24"/>
        </w:rPr>
        <w:t>execução do objeto.</w:t>
      </w:r>
    </w:p>
    <w:p w14:paraId="364F28F2">
      <w:pPr>
        <w:pStyle w:val="9"/>
        <w:numPr>
          <w:ilvl w:val="2"/>
          <w:numId w:val="12"/>
        </w:numPr>
        <w:tabs>
          <w:tab w:val="left" w:pos="2710"/>
        </w:tabs>
        <w:spacing w:before="120" w:after="0" w:line="240" w:lineRule="auto"/>
        <w:ind w:left="1990" w:right="1451" w:firstLine="0"/>
        <w:jc w:val="both"/>
        <w:rPr>
          <w:sz w:val="24"/>
        </w:rPr>
      </w:pPr>
      <w:r>
        <w:rPr>
          <w:sz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6DF79321">
      <w:pPr>
        <w:pStyle w:val="9"/>
        <w:numPr>
          <w:ilvl w:val="1"/>
          <w:numId w:val="12"/>
        </w:numPr>
        <w:tabs>
          <w:tab w:val="left" w:pos="1958"/>
        </w:tabs>
        <w:spacing w:before="120" w:after="0" w:line="240" w:lineRule="auto"/>
        <w:ind w:left="1419" w:right="1459" w:firstLine="0"/>
        <w:jc w:val="both"/>
        <w:rPr>
          <w:sz w:val="24"/>
        </w:rPr>
      </w:pPr>
      <w:r>
        <w:rPr>
          <w:sz w:val="24"/>
        </w:rPr>
        <w:t xml:space="preserve">O contrato oferece maior detalhamento das regras que serão aplicadas em relação à </w:t>
      </w:r>
      <w:r>
        <w:rPr>
          <w:spacing w:val="-2"/>
          <w:sz w:val="24"/>
        </w:rPr>
        <w:t>subcontratação.</w:t>
      </w:r>
    </w:p>
    <w:p w14:paraId="1566BEBB">
      <w:pPr>
        <w:pStyle w:val="7"/>
        <w:spacing w:before="12"/>
      </w:pPr>
    </w:p>
    <w:p w14:paraId="37FF25C8">
      <w:pPr>
        <w:pStyle w:val="3"/>
        <w:numPr>
          <w:ilvl w:val="0"/>
          <w:numId w:val="1"/>
        </w:numPr>
        <w:tabs>
          <w:tab w:val="left" w:pos="1779"/>
        </w:tabs>
        <w:spacing w:before="1" w:after="0" w:line="240" w:lineRule="auto"/>
        <w:ind w:left="1779" w:right="0" w:hanging="360"/>
        <w:jc w:val="both"/>
      </w:pPr>
      <w:r>
        <w:t>DA</w:t>
      </w:r>
      <w:r>
        <w:rPr>
          <w:spacing w:val="-1"/>
        </w:rPr>
        <w:t xml:space="preserve"> </w:t>
      </w:r>
      <w:r>
        <w:rPr>
          <w:spacing w:val="-2"/>
        </w:rPr>
        <w:t>GARANTIA</w:t>
      </w:r>
    </w:p>
    <w:p w14:paraId="42022207">
      <w:pPr>
        <w:pStyle w:val="7"/>
        <w:spacing w:before="110"/>
        <w:rPr>
          <w:b/>
        </w:rPr>
      </w:pPr>
    </w:p>
    <w:p w14:paraId="15840005">
      <w:pPr>
        <w:pStyle w:val="9"/>
        <w:numPr>
          <w:ilvl w:val="1"/>
          <w:numId w:val="1"/>
        </w:numPr>
        <w:tabs>
          <w:tab w:val="left" w:pos="1905"/>
        </w:tabs>
        <w:spacing w:before="0" w:after="0" w:line="288" w:lineRule="auto"/>
        <w:ind w:left="1419" w:right="2024" w:firstLine="0"/>
        <w:jc w:val="left"/>
        <w:rPr>
          <w:sz w:val="24"/>
        </w:rPr>
      </w:pPr>
      <w:r>
        <w:rPr>
          <w:sz w:val="24"/>
        </w:rPr>
        <w:t>Haverá exigência de garantia contratual da execução de 5% conforme artigo 98 da Lei 14.133/2021.</w:t>
      </w:r>
    </w:p>
    <w:p w14:paraId="65AF63C8">
      <w:pPr>
        <w:pStyle w:val="7"/>
        <w:spacing w:before="12"/>
      </w:pPr>
    </w:p>
    <w:p w14:paraId="2C9E9D0F">
      <w:pPr>
        <w:pStyle w:val="9"/>
        <w:numPr>
          <w:ilvl w:val="2"/>
          <w:numId w:val="1"/>
        </w:numPr>
        <w:tabs>
          <w:tab w:val="left" w:pos="2656"/>
        </w:tabs>
        <w:spacing w:before="0" w:after="0" w:line="288" w:lineRule="auto"/>
        <w:ind w:left="1985" w:right="2024" w:firstLine="0"/>
        <w:jc w:val="both"/>
        <w:rPr>
          <w:sz w:val="24"/>
        </w:rPr>
      </w:pPr>
      <w:r>
        <w:rPr>
          <w:sz w:val="24"/>
        </w:rPr>
        <w:t>Caso o prazo de vigência do contrato seja inferior a um ano, a garantia prevista no item 15.1 será calculada sobre o valor total do Contrato.</w:t>
      </w:r>
    </w:p>
    <w:p w14:paraId="10123C1A">
      <w:pPr>
        <w:pStyle w:val="9"/>
        <w:numPr>
          <w:ilvl w:val="2"/>
          <w:numId w:val="1"/>
        </w:numPr>
        <w:tabs>
          <w:tab w:val="left" w:pos="2651"/>
        </w:tabs>
        <w:spacing w:before="0" w:after="0" w:line="288" w:lineRule="auto"/>
        <w:ind w:left="1985" w:right="2024" w:firstLine="0"/>
        <w:jc w:val="both"/>
        <w:rPr>
          <w:sz w:val="24"/>
        </w:rPr>
      </w:pPr>
      <w:r>
        <w:rPr>
          <w:sz w:val="24"/>
        </w:rPr>
        <w:t>Na forma do art. 101 da Lei nº 14.133/2021, nos casos de contratos que impliquem</w:t>
      </w:r>
      <w:r>
        <w:rPr>
          <w:spacing w:val="-1"/>
          <w:sz w:val="24"/>
        </w:rPr>
        <w:t xml:space="preserve"> </w:t>
      </w:r>
      <w:r>
        <w:rPr>
          <w:sz w:val="24"/>
        </w:rPr>
        <w:t>a</w:t>
      </w:r>
      <w:r>
        <w:rPr>
          <w:spacing w:val="-2"/>
          <w:sz w:val="24"/>
        </w:rPr>
        <w:t xml:space="preserve"> </w:t>
      </w:r>
      <w:r>
        <w:rPr>
          <w:sz w:val="24"/>
        </w:rPr>
        <w:t>entrega</w:t>
      </w:r>
      <w:r>
        <w:rPr>
          <w:spacing w:val="-2"/>
          <w:sz w:val="24"/>
        </w:rPr>
        <w:t xml:space="preserve"> </w:t>
      </w:r>
      <w:r>
        <w:rPr>
          <w:sz w:val="24"/>
        </w:rPr>
        <w:t>de bens</w:t>
      </w:r>
      <w:r>
        <w:rPr>
          <w:spacing w:val="-1"/>
          <w:sz w:val="24"/>
        </w:rPr>
        <w:t xml:space="preserve"> </w:t>
      </w:r>
      <w:r>
        <w:rPr>
          <w:sz w:val="24"/>
        </w:rPr>
        <w:t>pela Administração, dos</w:t>
      </w:r>
      <w:r>
        <w:rPr>
          <w:spacing w:val="-1"/>
          <w:sz w:val="24"/>
        </w:rPr>
        <w:t xml:space="preserve"> </w:t>
      </w:r>
      <w:r>
        <w:rPr>
          <w:sz w:val="24"/>
        </w:rPr>
        <w:t>quais</w:t>
      </w:r>
      <w:r>
        <w:rPr>
          <w:spacing w:val="-1"/>
          <w:sz w:val="24"/>
        </w:rPr>
        <w:t xml:space="preserve"> </w:t>
      </w:r>
      <w:r>
        <w:rPr>
          <w:sz w:val="24"/>
        </w:rPr>
        <w:t>o contratado ficará depositário, o valor desses bens deverá ser acrescido ao valor da garantia.</w:t>
      </w:r>
    </w:p>
    <w:p w14:paraId="6A9CD4AE">
      <w:pPr>
        <w:pStyle w:val="9"/>
        <w:numPr>
          <w:ilvl w:val="1"/>
          <w:numId w:val="1"/>
        </w:numPr>
        <w:tabs>
          <w:tab w:val="left" w:pos="2465"/>
        </w:tabs>
        <w:spacing w:before="0" w:after="0" w:line="240" w:lineRule="auto"/>
        <w:ind w:left="2465" w:right="0" w:hanging="480"/>
        <w:jc w:val="both"/>
        <w:rPr>
          <w:sz w:val="24"/>
        </w:rPr>
      </w:pPr>
      <w:r>
        <w:rPr>
          <w:sz w:val="24"/>
        </w:rPr>
        <w:t>O</w:t>
      </w:r>
      <w:r>
        <w:rPr>
          <w:spacing w:val="-3"/>
          <w:sz w:val="24"/>
        </w:rPr>
        <w:t xml:space="preserve"> </w:t>
      </w:r>
      <w:r>
        <w:rPr>
          <w:sz w:val="24"/>
        </w:rPr>
        <w:t>contratado</w:t>
      </w:r>
      <w:r>
        <w:rPr>
          <w:spacing w:val="-2"/>
          <w:sz w:val="24"/>
        </w:rPr>
        <w:t xml:space="preserve"> </w:t>
      </w:r>
      <w:r>
        <w:rPr>
          <w:sz w:val="24"/>
        </w:rPr>
        <w:t>poderá</w:t>
      </w:r>
      <w:r>
        <w:rPr>
          <w:spacing w:val="-1"/>
          <w:sz w:val="24"/>
        </w:rPr>
        <w:t xml:space="preserve"> </w:t>
      </w:r>
      <w:r>
        <w:rPr>
          <w:sz w:val="24"/>
        </w:rPr>
        <w:t>optar</w:t>
      </w:r>
      <w:r>
        <w:rPr>
          <w:spacing w:val="-2"/>
          <w:sz w:val="24"/>
        </w:rPr>
        <w:t xml:space="preserve"> </w:t>
      </w:r>
      <w:r>
        <w:rPr>
          <w:sz w:val="24"/>
        </w:rPr>
        <w:t>pelas</w:t>
      </w:r>
      <w:r>
        <w:rPr>
          <w:spacing w:val="-1"/>
          <w:sz w:val="24"/>
        </w:rPr>
        <w:t xml:space="preserve"> </w:t>
      </w:r>
      <w:r>
        <w:rPr>
          <w:sz w:val="24"/>
        </w:rPr>
        <w:t>seguintes</w:t>
      </w:r>
      <w:r>
        <w:rPr>
          <w:spacing w:val="-1"/>
          <w:sz w:val="24"/>
        </w:rPr>
        <w:t xml:space="preserve"> </w:t>
      </w:r>
      <w:r>
        <w:rPr>
          <w:sz w:val="24"/>
        </w:rPr>
        <w:t>modalidades</w:t>
      </w:r>
      <w:r>
        <w:rPr>
          <w:spacing w:val="-2"/>
          <w:sz w:val="24"/>
        </w:rPr>
        <w:t xml:space="preserve"> </w:t>
      </w:r>
      <w:r>
        <w:rPr>
          <w:sz w:val="24"/>
        </w:rPr>
        <w:t>de</w:t>
      </w:r>
      <w:r>
        <w:rPr>
          <w:spacing w:val="-1"/>
          <w:sz w:val="24"/>
        </w:rPr>
        <w:t xml:space="preserve"> </w:t>
      </w:r>
      <w:r>
        <w:rPr>
          <w:spacing w:val="-2"/>
          <w:sz w:val="24"/>
        </w:rPr>
        <w:t>garantia:</w:t>
      </w:r>
    </w:p>
    <w:p w14:paraId="3C8368EE">
      <w:pPr>
        <w:pStyle w:val="7"/>
        <w:spacing w:before="68"/>
      </w:pPr>
    </w:p>
    <w:p w14:paraId="6E703DF1">
      <w:pPr>
        <w:pStyle w:val="9"/>
        <w:numPr>
          <w:ilvl w:val="2"/>
          <w:numId w:val="1"/>
        </w:numPr>
        <w:tabs>
          <w:tab w:val="left" w:pos="2645"/>
        </w:tabs>
        <w:spacing w:before="0" w:after="0" w:line="240" w:lineRule="auto"/>
        <w:ind w:left="2645" w:right="0" w:hanging="660"/>
        <w:jc w:val="left"/>
        <w:rPr>
          <w:sz w:val="24"/>
        </w:rPr>
      </w:pPr>
      <w:r>
        <w:rPr>
          <w:sz w:val="24"/>
        </w:rPr>
        <w:t>caução</w:t>
      </w:r>
      <w:r>
        <w:rPr>
          <w:spacing w:val="-1"/>
          <w:sz w:val="24"/>
        </w:rPr>
        <w:t xml:space="preserve"> </w:t>
      </w:r>
      <w:r>
        <w:rPr>
          <w:sz w:val="24"/>
        </w:rPr>
        <w:t>em dinheiro</w:t>
      </w:r>
      <w:r>
        <w:rPr>
          <w:spacing w:val="-1"/>
          <w:sz w:val="24"/>
        </w:rPr>
        <w:t xml:space="preserve"> </w:t>
      </w:r>
      <w:r>
        <w:rPr>
          <w:sz w:val="24"/>
        </w:rPr>
        <w:t>ou em</w:t>
      </w:r>
      <w:r>
        <w:rPr>
          <w:spacing w:val="-1"/>
          <w:sz w:val="24"/>
        </w:rPr>
        <w:t xml:space="preserve"> </w:t>
      </w:r>
      <w:r>
        <w:rPr>
          <w:sz w:val="24"/>
        </w:rPr>
        <w:t>títulos</w:t>
      </w:r>
      <w:r>
        <w:rPr>
          <w:spacing w:val="-1"/>
          <w:sz w:val="24"/>
        </w:rPr>
        <w:t xml:space="preserve"> </w:t>
      </w:r>
      <w:r>
        <w:rPr>
          <w:sz w:val="24"/>
        </w:rPr>
        <w:t>da</w:t>
      </w:r>
      <w:r>
        <w:rPr>
          <w:spacing w:val="-1"/>
          <w:sz w:val="24"/>
        </w:rPr>
        <w:t xml:space="preserve"> </w:t>
      </w:r>
      <w:r>
        <w:rPr>
          <w:sz w:val="24"/>
        </w:rPr>
        <w:t>dívida</w:t>
      </w:r>
      <w:r>
        <w:rPr>
          <w:spacing w:val="-1"/>
          <w:sz w:val="24"/>
        </w:rPr>
        <w:t xml:space="preserve"> </w:t>
      </w:r>
      <w:r>
        <w:rPr>
          <w:spacing w:val="-2"/>
          <w:sz w:val="24"/>
        </w:rPr>
        <w:t>pública;</w:t>
      </w:r>
    </w:p>
    <w:p w14:paraId="19C81392">
      <w:pPr>
        <w:pStyle w:val="9"/>
        <w:numPr>
          <w:ilvl w:val="2"/>
          <w:numId w:val="1"/>
        </w:numPr>
        <w:tabs>
          <w:tab w:val="left" w:pos="2645"/>
        </w:tabs>
        <w:spacing w:before="55" w:after="0" w:line="240" w:lineRule="auto"/>
        <w:ind w:left="2645" w:right="0" w:hanging="660"/>
        <w:jc w:val="left"/>
        <w:rPr>
          <w:sz w:val="24"/>
        </w:rPr>
      </w:pPr>
      <w:r>
        <w:rPr>
          <w:spacing w:val="-2"/>
          <w:sz w:val="24"/>
        </w:rPr>
        <w:t>seguro-garantia;</w:t>
      </w:r>
    </w:p>
    <w:p w14:paraId="4D8C0C8E">
      <w:pPr>
        <w:pStyle w:val="9"/>
        <w:numPr>
          <w:ilvl w:val="2"/>
          <w:numId w:val="1"/>
        </w:numPr>
        <w:tabs>
          <w:tab w:val="left" w:pos="2645"/>
        </w:tabs>
        <w:spacing w:before="55" w:after="0" w:line="240" w:lineRule="auto"/>
        <w:ind w:left="2645" w:right="0" w:hanging="660"/>
        <w:jc w:val="left"/>
        <w:rPr>
          <w:sz w:val="24"/>
        </w:rPr>
      </w:pPr>
      <w:r>
        <w:rPr>
          <w:sz w:val="24"/>
        </w:rPr>
        <w:t>fiança</w:t>
      </w:r>
      <w:r>
        <w:rPr>
          <w:spacing w:val="-3"/>
          <w:sz w:val="24"/>
        </w:rPr>
        <w:t xml:space="preserve"> </w:t>
      </w:r>
      <w:r>
        <w:rPr>
          <w:sz w:val="24"/>
        </w:rPr>
        <w:t>bancária;</w:t>
      </w:r>
      <w:r>
        <w:rPr>
          <w:spacing w:val="-2"/>
          <w:sz w:val="24"/>
        </w:rPr>
        <w:t xml:space="preserve"> </w:t>
      </w:r>
      <w:r>
        <w:rPr>
          <w:spacing w:val="-10"/>
          <w:sz w:val="24"/>
        </w:rPr>
        <w:t>e</w:t>
      </w:r>
    </w:p>
    <w:p w14:paraId="6E6E2595">
      <w:pPr>
        <w:pStyle w:val="9"/>
        <w:numPr>
          <w:ilvl w:val="2"/>
          <w:numId w:val="1"/>
        </w:numPr>
        <w:tabs>
          <w:tab w:val="left" w:pos="2656"/>
        </w:tabs>
        <w:spacing w:before="56" w:after="0" w:line="288" w:lineRule="auto"/>
        <w:ind w:left="1985" w:right="2026" w:firstLine="0"/>
        <w:jc w:val="left"/>
        <w:rPr>
          <w:sz w:val="24"/>
        </w:rPr>
      </w:pPr>
      <w:r>
        <w:rPr>
          <w:sz w:val="24"/>
        </w:rPr>
        <w:t>título de capitalização custeado por pagamento único, com resgate pelo valor total.</w:t>
      </w:r>
    </w:p>
    <w:p w14:paraId="364AE39C">
      <w:pPr>
        <w:pStyle w:val="9"/>
        <w:numPr>
          <w:ilvl w:val="1"/>
          <w:numId w:val="1"/>
        </w:numPr>
        <w:tabs>
          <w:tab w:val="left" w:pos="2512"/>
        </w:tabs>
        <w:spacing w:before="0" w:after="0" w:line="288" w:lineRule="auto"/>
        <w:ind w:left="1985" w:right="2025" w:firstLine="0"/>
        <w:jc w:val="left"/>
        <w:rPr>
          <w:sz w:val="24"/>
        </w:rPr>
      </w:pPr>
      <w:r>
        <w:rPr>
          <w:sz w:val="24"/>
        </w:rPr>
        <w:t>Qualquer</w:t>
      </w:r>
      <w:r>
        <w:rPr>
          <w:spacing w:val="40"/>
          <w:sz w:val="24"/>
        </w:rPr>
        <w:t xml:space="preserve"> </w:t>
      </w:r>
      <w:r>
        <w:rPr>
          <w:sz w:val="24"/>
        </w:rPr>
        <w:t>que</w:t>
      </w:r>
      <w:r>
        <w:rPr>
          <w:spacing w:val="40"/>
          <w:sz w:val="24"/>
        </w:rPr>
        <w:t xml:space="preserve"> </w:t>
      </w:r>
      <w:r>
        <w:rPr>
          <w:sz w:val="24"/>
        </w:rPr>
        <w:t>seja</w:t>
      </w:r>
      <w:r>
        <w:rPr>
          <w:spacing w:val="40"/>
          <w:sz w:val="24"/>
        </w:rPr>
        <w:t xml:space="preserve"> </w:t>
      </w:r>
      <w:r>
        <w:rPr>
          <w:sz w:val="24"/>
        </w:rPr>
        <w:t>a</w:t>
      </w:r>
      <w:r>
        <w:rPr>
          <w:spacing w:val="40"/>
          <w:sz w:val="24"/>
        </w:rPr>
        <w:t xml:space="preserve"> </w:t>
      </w:r>
      <w:r>
        <w:rPr>
          <w:sz w:val="24"/>
        </w:rPr>
        <w:t>modalidade</w:t>
      </w:r>
      <w:r>
        <w:rPr>
          <w:spacing w:val="40"/>
          <w:sz w:val="24"/>
        </w:rPr>
        <w:t xml:space="preserve"> </w:t>
      </w:r>
      <w:r>
        <w:rPr>
          <w:sz w:val="24"/>
        </w:rPr>
        <w:t>escolhida</w:t>
      </w:r>
      <w:r>
        <w:rPr>
          <w:spacing w:val="40"/>
          <w:sz w:val="24"/>
        </w:rPr>
        <w:t xml:space="preserve"> </w:t>
      </w:r>
      <w:r>
        <w:rPr>
          <w:sz w:val="24"/>
        </w:rPr>
        <w:t>pelo</w:t>
      </w:r>
      <w:r>
        <w:rPr>
          <w:spacing w:val="40"/>
          <w:sz w:val="24"/>
        </w:rPr>
        <w:t xml:space="preserve"> </w:t>
      </w:r>
      <w:r>
        <w:rPr>
          <w:sz w:val="24"/>
        </w:rPr>
        <w:t>contratado,</w:t>
      </w:r>
      <w:r>
        <w:rPr>
          <w:spacing w:val="40"/>
          <w:sz w:val="24"/>
        </w:rPr>
        <w:t xml:space="preserve"> </w:t>
      </w:r>
      <w:r>
        <w:rPr>
          <w:sz w:val="24"/>
        </w:rPr>
        <w:t>a</w:t>
      </w:r>
      <w:r>
        <w:rPr>
          <w:spacing w:val="40"/>
          <w:sz w:val="24"/>
        </w:rPr>
        <w:t xml:space="preserve"> </w:t>
      </w:r>
      <w:r>
        <w:rPr>
          <w:sz w:val="24"/>
        </w:rPr>
        <w:t>garantia assegurará o pagamento de:</w:t>
      </w:r>
    </w:p>
    <w:p w14:paraId="4A015A82">
      <w:pPr>
        <w:pStyle w:val="9"/>
        <w:numPr>
          <w:ilvl w:val="2"/>
          <w:numId w:val="1"/>
        </w:numPr>
        <w:tabs>
          <w:tab w:val="left" w:pos="2649"/>
        </w:tabs>
        <w:spacing w:before="0" w:after="0" w:line="288" w:lineRule="auto"/>
        <w:ind w:left="1985" w:right="2026" w:firstLine="0"/>
        <w:jc w:val="left"/>
        <w:rPr>
          <w:sz w:val="24"/>
        </w:rPr>
      </w:pPr>
      <w:r>
        <w:rPr>
          <w:sz w:val="24"/>
        </w:rPr>
        <w:t>prejuízos advindos do não cumprimento do objeto do Contrato e do não adimplemento das demais obrigações neste previstas;</w:t>
      </w:r>
    </w:p>
    <w:p w14:paraId="30ED6B3D">
      <w:pPr>
        <w:pStyle w:val="9"/>
        <w:spacing w:after="0" w:line="288" w:lineRule="auto"/>
        <w:jc w:val="left"/>
        <w:rPr>
          <w:sz w:val="24"/>
        </w:rPr>
        <w:sectPr>
          <w:pgSz w:w="11900" w:h="16820"/>
          <w:pgMar w:top="1340" w:right="141" w:bottom="920" w:left="141" w:header="341" w:footer="677" w:gutter="0"/>
          <w:cols w:space="720" w:num="1"/>
        </w:sectPr>
      </w:pPr>
    </w:p>
    <w:p w14:paraId="1FC054C6">
      <w:pPr>
        <w:pStyle w:val="9"/>
        <w:numPr>
          <w:ilvl w:val="2"/>
          <w:numId w:val="1"/>
        </w:numPr>
        <w:tabs>
          <w:tab w:val="left" w:pos="2716"/>
        </w:tabs>
        <w:spacing w:before="258" w:after="0" w:line="288" w:lineRule="auto"/>
        <w:ind w:left="1985" w:right="2025" w:firstLine="0"/>
        <w:jc w:val="both"/>
        <w:rPr>
          <w:sz w:val="24"/>
        </w:rPr>
      </w:pPr>
      <w:r>
        <w:rPr>
          <w:sz w:val="24"/>
        </w:rPr>
        <w:t>multas moratórias, compensatórias e administrativas aplicadas pela Administração ao contratado; e</w:t>
      </w:r>
    </w:p>
    <w:p w14:paraId="72618E2D">
      <w:pPr>
        <w:pStyle w:val="9"/>
        <w:numPr>
          <w:ilvl w:val="2"/>
          <w:numId w:val="1"/>
        </w:numPr>
        <w:tabs>
          <w:tab w:val="left" w:pos="2687"/>
        </w:tabs>
        <w:spacing w:before="0" w:after="0" w:line="288" w:lineRule="auto"/>
        <w:ind w:left="1985" w:right="2022" w:firstLine="0"/>
        <w:jc w:val="both"/>
        <w:rPr>
          <w:sz w:val="24"/>
        </w:rPr>
      </w:pPr>
      <w:r>
        <w:rPr>
          <w:sz w:val="24"/>
        </w:rPr>
        <w:t>obrigações trabalhistas e previdenciárias de qualquer natureza, assim como as obrigações de regularidade perante o FGTS, não adimplidas pelo contratado, quando couber.</w:t>
      </w:r>
    </w:p>
    <w:p w14:paraId="4C53E1CC">
      <w:pPr>
        <w:pStyle w:val="9"/>
        <w:numPr>
          <w:ilvl w:val="1"/>
          <w:numId w:val="1"/>
        </w:numPr>
        <w:tabs>
          <w:tab w:val="left" w:pos="2453"/>
        </w:tabs>
        <w:spacing w:before="1" w:after="0" w:line="288" w:lineRule="auto"/>
        <w:ind w:left="1985" w:right="2023" w:firstLine="0"/>
        <w:jc w:val="both"/>
        <w:rPr>
          <w:sz w:val="24"/>
        </w:rPr>
      </w:pPr>
      <w:r>
        <w:rPr>
          <w:sz w:val="24"/>
        </w:rPr>
        <w:t>A</w:t>
      </w:r>
      <w:r>
        <w:rPr>
          <w:spacing w:val="-15"/>
          <w:sz w:val="24"/>
        </w:rPr>
        <w:t xml:space="preserve"> </w:t>
      </w:r>
      <w:r>
        <w:rPr>
          <w:sz w:val="24"/>
        </w:rPr>
        <w:t>garantia,</w:t>
      </w:r>
      <w:r>
        <w:rPr>
          <w:spacing w:val="-15"/>
          <w:sz w:val="24"/>
        </w:rPr>
        <w:t xml:space="preserve"> </w:t>
      </w:r>
      <w:r>
        <w:rPr>
          <w:sz w:val="24"/>
        </w:rPr>
        <w:t>qualquer</w:t>
      </w:r>
      <w:r>
        <w:rPr>
          <w:spacing w:val="-15"/>
          <w:sz w:val="24"/>
        </w:rPr>
        <w:t xml:space="preserve"> </w:t>
      </w:r>
      <w:r>
        <w:rPr>
          <w:sz w:val="24"/>
        </w:rPr>
        <w:t>que</w:t>
      </w:r>
      <w:r>
        <w:rPr>
          <w:spacing w:val="-15"/>
          <w:sz w:val="24"/>
        </w:rPr>
        <w:t xml:space="preserve"> </w:t>
      </w:r>
      <w:r>
        <w:rPr>
          <w:sz w:val="24"/>
        </w:rPr>
        <w:t>seja</w:t>
      </w:r>
      <w:r>
        <w:rPr>
          <w:spacing w:val="-15"/>
          <w:sz w:val="24"/>
        </w:rPr>
        <w:t xml:space="preserve"> </w:t>
      </w:r>
      <w:r>
        <w:rPr>
          <w:sz w:val="24"/>
        </w:rPr>
        <w:t>a</w:t>
      </w:r>
      <w:r>
        <w:rPr>
          <w:spacing w:val="-15"/>
          <w:sz w:val="24"/>
        </w:rPr>
        <w:t xml:space="preserve"> </w:t>
      </w:r>
      <w:r>
        <w:rPr>
          <w:sz w:val="24"/>
        </w:rPr>
        <w:t>modalidade</w:t>
      </w:r>
      <w:r>
        <w:rPr>
          <w:spacing w:val="-14"/>
          <w:sz w:val="24"/>
        </w:rPr>
        <w:t xml:space="preserve"> </w:t>
      </w:r>
      <w:r>
        <w:rPr>
          <w:sz w:val="24"/>
        </w:rPr>
        <w:t>escolhida,</w:t>
      </w:r>
      <w:r>
        <w:rPr>
          <w:spacing w:val="-15"/>
          <w:sz w:val="24"/>
        </w:rPr>
        <w:t xml:space="preserve"> </w:t>
      </w:r>
      <w:r>
        <w:rPr>
          <w:sz w:val="24"/>
        </w:rPr>
        <w:t>terá</w:t>
      </w:r>
      <w:r>
        <w:rPr>
          <w:spacing w:val="-15"/>
          <w:sz w:val="24"/>
        </w:rPr>
        <w:t xml:space="preserve"> </w:t>
      </w:r>
      <w:r>
        <w:rPr>
          <w:sz w:val="24"/>
        </w:rPr>
        <w:t>validade</w:t>
      </w:r>
      <w:r>
        <w:rPr>
          <w:spacing w:val="-15"/>
          <w:sz w:val="24"/>
        </w:rPr>
        <w:t xml:space="preserve"> </w:t>
      </w:r>
      <w:r>
        <w:rPr>
          <w:sz w:val="24"/>
        </w:rPr>
        <w:t>durante a</w:t>
      </w:r>
      <w:r>
        <w:rPr>
          <w:spacing w:val="-4"/>
          <w:sz w:val="24"/>
        </w:rPr>
        <w:t xml:space="preserve"> </w:t>
      </w:r>
      <w:r>
        <w:rPr>
          <w:sz w:val="24"/>
        </w:rPr>
        <w:t>vigência</w:t>
      </w:r>
      <w:r>
        <w:rPr>
          <w:spacing w:val="-2"/>
          <w:sz w:val="24"/>
        </w:rPr>
        <w:t xml:space="preserve"> </w:t>
      </w:r>
      <w:r>
        <w:rPr>
          <w:sz w:val="24"/>
        </w:rPr>
        <w:t>do</w:t>
      </w:r>
      <w:r>
        <w:rPr>
          <w:spacing w:val="-3"/>
          <w:sz w:val="24"/>
        </w:rPr>
        <w:t xml:space="preserve"> </w:t>
      </w:r>
      <w:r>
        <w:rPr>
          <w:sz w:val="24"/>
        </w:rPr>
        <w:t>Contrato e</w:t>
      </w:r>
      <w:r>
        <w:rPr>
          <w:spacing w:val="-2"/>
          <w:sz w:val="24"/>
        </w:rPr>
        <w:t xml:space="preserve"> </w:t>
      </w:r>
      <w:r>
        <w:rPr>
          <w:sz w:val="24"/>
        </w:rPr>
        <w:t>por</w:t>
      </w:r>
      <w:r>
        <w:rPr>
          <w:spacing w:val="-3"/>
          <w:sz w:val="24"/>
        </w:rPr>
        <w:t xml:space="preserve"> </w:t>
      </w:r>
      <w:r>
        <w:rPr>
          <w:sz w:val="24"/>
        </w:rPr>
        <w:t>mais</w:t>
      </w:r>
      <w:r>
        <w:rPr>
          <w:spacing w:val="-3"/>
          <w:sz w:val="24"/>
        </w:rPr>
        <w:t xml:space="preserve"> </w:t>
      </w:r>
      <w:r>
        <w:rPr>
          <w:sz w:val="24"/>
        </w:rPr>
        <w:t>90</w:t>
      </w:r>
      <w:r>
        <w:rPr>
          <w:spacing w:val="-1"/>
          <w:sz w:val="24"/>
        </w:rPr>
        <w:t xml:space="preserve"> </w:t>
      </w:r>
      <w:r>
        <w:rPr>
          <w:sz w:val="24"/>
        </w:rPr>
        <w:t>(noventa)</w:t>
      </w:r>
      <w:r>
        <w:rPr>
          <w:spacing w:val="-3"/>
          <w:sz w:val="24"/>
        </w:rPr>
        <w:t xml:space="preserve"> </w:t>
      </w:r>
      <w:r>
        <w:rPr>
          <w:sz w:val="24"/>
        </w:rPr>
        <w:t>dias</w:t>
      </w:r>
      <w:r>
        <w:rPr>
          <w:spacing w:val="-3"/>
          <w:sz w:val="24"/>
        </w:rPr>
        <w:t xml:space="preserve"> </w:t>
      </w:r>
      <w:r>
        <w:rPr>
          <w:sz w:val="24"/>
        </w:rPr>
        <w:t>após</w:t>
      </w:r>
      <w:r>
        <w:rPr>
          <w:spacing w:val="-3"/>
          <w:sz w:val="24"/>
        </w:rPr>
        <w:t xml:space="preserve"> </w:t>
      </w:r>
      <w:r>
        <w:rPr>
          <w:sz w:val="24"/>
        </w:rPr>
        <w:t>o</w:t>
      </w:r>
      <w:r>
        <w:rPr>
          <w:spacing w:val="-1"/>
          <w:sz w:val="24"/>
        </w:rPr>
        <w:t xml:space="preserve"> </w:t>
      </w:r>
      <w:r>
        <w:rPr>
          <w:sz w:val="24"/>
        </w:rPr>
        <w:t>término</w:t>
      </w:r>
      <w:r>
        <w:rPr>
          <w:spacing w:val="-3"/>
          <w:sz w:val="24"/>
        </w:rPr>
        <w:t xml:space="preserve"> </w:t>
      </w:r>
      <w:r>
        <w:rPr>
          <w:sz w:val="24"/>
        </w:rPr>
        <w:t>deste</w:t>
      </w:r>
      <w:r>
        <w:rPr>
          <w:spacing w:val="-4"/>
          <w:sz w:val="24"/>
        </w:rPr>
        <w:t xml:space="preserve"> </w:t>
      </w:r>
      <w:r>
        <w:rPr>
          <w:sz w:val="24"/>
        </w:rPr>
        <w:t>prazo de vigência.</w:t>
      </w:r>
    </w:p>
    <w:p w14:paraId="2E9D4E5C">
      <w:pPr>
        <w:pStyle w:val="9"/>
        <w:numPr>
          <w:ilvl w:val="1"/>
          <w:numId w:val="1"/>
        </w:numPr>
        <w:tabs>
          <w:tab w:val="left" w:pos="2483"/>
        </w:tabs>
        <w:spacing w:before="0" w:after="0" w:line="288" w:lineRule="auto"/>
        <w:ind w:left="1985" w:right="2023" w:firstLine="0"/>
        <w:jc w:val="both"/>
        <w:rPr>
          <w:sz w:val="24"/>
        </w:rPr>
      </w:pPr>
      <w:r>
        <w:rPr>
          <w:sz w:val="24"/>
        </w:rPr>
        <w:t>Na hipótese de suspensão do Contrato por ordem ou inadimplemento da Administração, o contratado ficará desobrigado de renovar a garantia ou de endossar a apólice de seguro até a ordem de reinício da execução ou o adimplemento pela Administração.</w:t>
      </w:r>
    </w:p>
    <w:p w14:paraId="27187E4A">
      <w:pPr>
        <w:pStyle w:val="9"/>
        <w:numPr>
          <w:ilvl w:val="1"/>
          <w:numId w:val="1"/>
        </w:numPr>
        <w:tabs>
          <w:tab w:val="left" w:pos="2474"/>
        </w:tabs>
        <w:spacing w:before="0" w:after="0" w:line="288" w:lineRule="auto"/>
        <w:ind w:left="1985" w:right="2020" w:firstLine="0"/>
        <w:jc w:val="both"/>
        <w:rPr>
          <w:sz w:val="24"/>
        </w:rPr>
      </w:pPr>
      <w:r>
        <w:rPr>
          <w:sz w:val="24"/>
        </w:rPr>
        <w:t>Ressalvada a hipótese de seguro-garantia, em que deverá ser observado o prazo</w:t>
      </w:r>
      <w:r>
        <w:rPr>
          <w:spacing w:val="-7"/>
          <w:sz w:val="24"/>
        </w:rPr>
        <w:t xml:space="preserve"> </w:t>
      </w:r>
      <w:r>
        <w:rPr>
          <w:sz w:val="24"/>
        </w:rPr>
        <w:t>do</w:t>
      </w:r>
      <w:r>
        <w:rPr>
          <w:spacing w:val="-7"/>
          <w:sz w:val="24"/>
        </w:rPr>
        <w:t xml:space="preserve"> </w:t>
      </w:r>
      <w:r>
        <w:rPr>
          <w:sz w:val="24"/>
        </w:rPr>
        <w:t>item</w:t>
      </w:r>
      <w:r>
        <w:rPr>
          <w:spacing w:val="-6"/>
          <w:sz w:val="24"/>
        </w:rPr>
        <w:t xml:space="preserve"> </w:t>
      </w:r>
      <w:r>
        <w:rPr>
          <w:sz w:val="24"/>
        </w:rPr>
        <w:t>15.7,</w:t>
      </w:r>
      <w:r>
        <w:rPr>
          <w:spacing w:val="-7"/>
          <w:sz w:val="24"/>
        </w:rPr>
        <w:t xml:space="preserve"> </w:t>
      </w:r>
      <w:r>
        <w:rPr>
          <w:sz w:val="24"/>
        </w:rPr>
        <w:t>o</w:t>
      </w:r>
      <w:r>
        <w:rPr>
          <w:spacing w:val="-7"/>
          <w:sz w:val="24"/>
        </w:rPr>
        <w:t xml:space="preserve"> </w:t>
      </w:r>
      <w:r>
        <w:rPr>
          <w:sz w:val="24"/>
        </w:rPr>
        <w:t>contratado</w:t>
      </w:r>
      <w:r>
        <w:rPr>
          <w:spacing w:val="-7"/>
          <w:sz w:val="24"/>
        </w:rPr>
        <w:t xml:space="preserve"> </w:t>
      </w:r>
      <w:r>
        <w:rPr>
          <w:sz w:val="24"/>
        </w:rPr>
        <w:t>apresentará,</w:t>
      </w:r>
      <w:r>
        <w:rPr>
          <w:spacing w:val="-7"/>
          <w:sz w:val="24"/>
        </w:rPr>
        <w:t xml:space="preserve"> </w:t>
      </w:r>
      <w:r>
        <w:rPr>
          <w:sz w:val="24"/>
        </w:rPr>
        <w:t>no</w:t>
      </w:r>
      <w:r>
        <w:rPr>
          <w:spacing w:val="-7"/>
          <w:sz w:val="24"/>
        </w:rPr>
        <w:t xml:space="preserve"> </w:t>
      </w:r>
      <w:r>
        <w:rPr>
          <w:sz w:val="24"/>
        </w:rPr>
        <w:t>prazo</w:t>
      </w:r>
      <w:r>
        <w:rPr>
          <w:spacing w:val="-7"/>
          <w:sz w:val="24"/>
        </w:rPr>
        <w:t xml:space="preserve"> </w:t>
      </w:r>
      <w:r>
        <w:rPr>
          <w:sz w:val="24"/>
        </w:rPr>
        <w:t>máximo</w:t>
      </w:r>
      <w:r>
        <w:rPr>
          <w:spacing w:val="-6"/>
          <w:sz w:val="24"/>
        </w:rPr>
        <w:t xml:space="preserve"> </w:t>
      </w:r>
      <w:r>
        <w:rPr>
          <w:sz w:val="24"/>
        </w:rPr>
        <w:t>de</w:t>
      </w:r>
      <w:r>
        <w:rPr>
          <w:spacing w:val="-8"/>
          <w:sz w:val="24"/>
        </w:rPr>
        <w:t xml:space="preserve"> </w:t>
      </w:r>
      <w:r>
        <w:rPr>
          <w:sz w:val="24"/>
        </w:rPr>
        <w:t>10</w:t>
      </w:r>
      <w:r>
        <w:rPr>
          <w:spacing w:val="-7"/>
          <w:sz w:val="24"/>
        </w:rPr>
        <w:t xml:space="preserve"> </w:t>
      </w:r>
      <w:r>
        <w:rPr>
          <w:sz w:val="24"/>
        </w:rPr>
        <w:t>(dez)</w:t>
      </w:r>
      <w:r>
        <w:rPr>
          <w:spacing w:val="-4"/>
          <w:sz w:val="24"/>
        </w:rPr>
        <w:t xml:space="preserve"> </w:t>
      </w:r>
      <w:r>
        <w:rPr>
          <w:sz w:val="24"/>
        </w:rPr>
        <w:t>dias úteis, prorrogáveis por igual período, a critério do contratante, contado da assinatura do Contrato, o comprovante de prestação de garantia, na forma do item 15.2.</w:t>
      </w:r>
    </w:p>
    <w:p w14:paraId="34705AE1">
      <w:pPr>
        <w:pStyle w:val="9"/>
        <w:numPr>
          <w:ilvl w:val="1"/>
          <w:numId w:val="1"/>
        </w:numPr>
        <w:tabs>
          <w:tab w:val="left" w:pos="2493"/>
        </w:tabs>
        <w:spacing w:before="0" w:after="0" w:line="288" w:lineRule="auto"/>
        <w:ind w:left="1985" w:right="2021" w:firstLine="0"/>
        <w:jc w:val="both"/>
        <w:rPr>
          <w:sz w:val="24"/>
        </w:rPr>
      </w:pPr>
      <w:r>
        <w:rPr>
          <w:sz w:val="24"/>
        </w:rPr>
        <w:t>Caso oferecida a modalidade de seguro-garantia, sua apresentação deve ocorrer</w:t>
      </w:r>
      <w:r>
        <w:rPr>
          <w:spacing w:val="-3"/>
          <w:sz w:val="24"/>
        </w:rPr>
        <w:t xml:space="preserve"> </w:t>
      </w:r>
      <w:r>
        <w:rPr>
          <w:sz w:val="24"/>
        </w:rPr>
        <w:t>em</w:t>
      </w:r>
      <w:r>
        <w:rPr>
          <w:spacing w:val="-1"/>
          <w:sz w:val="24"/>
        </w:rPr>
        <w:t xml:space="preserve"> </w:t>
      </w:r>
      <w:r>
        <w:rPr>
          <w:sz w:val="24"/>
        </w:rPr>
        <w:t>1</w:t>
      </w:r>
      <w:r>
        <w:rPr>
          <w:spacing w:val="-3"/>
          <w:sz w:val="24"/>
        </w:rPr>
        <w:t xml:space="preserve"> </w:t>
      </w:r>
      <w:r>
        <w:rPr>
          <w:sz w:val="24"/>
        </w:rPr>
        <w:t>(um)</w:t>
      </w:r>
      <w:r>
        <w:rPr>
          <w:spacing w:val="-2"/>
          <w:sz w:val="24"/>
        </w:rPr>
        <w:t xml:space="preserve"> </w:t>
      </w:r>
      <w:r>
        <w:rPr>
          <w:sz w:val="24"/>
        </w:rPr>
        <w:t>mês,</w:t>
      </w:r>
      <w:r>
        <w:rPr>
          <w:spacing w:val="-2"/>
          <w:sz w:val="24"/>
        </w:rPr>
        <w:t xml:space="preserve"> </w:t>
      </w:r>
      <w:r>
        <w:rPr>
          <w:sz w:val="24"/>
        </w:rPr>
        <w:t>contado</w:t>
      </w:r>
      <w:r>
        <w:rPr>
          <w:spacing w:val="-3"/>
          <w:sz w:val="24"/>
        </w:rPr>
        <w:t xml:space="preserve"> </w:t>
      </w:r>
      <w:r>
        <w:rPr>
          <w:sz w:val="24"/>
        </w:rPr>
        <w:t>da</w:t>
      </w:r>
      <w:r>
        <w:rPr>
          <w:spacing w:val="-5"/>
          <w:sz w:val="24"/>
        </w:rPr>
        <w:t xml:space="preserve"> </w:t>
      </w:r>
      <w:r>
        <w:rPr>
          <w:sz w:val="24"/>
        </w:rPr>
        <w:t>data</w:t>
      </w:r>
      <w:r>
        <w:rPr>
          <w:spacing w:val="-3"/>
          <w:sz w:val="24"/>
        </w:rPr>
        <w:t xml:space="preserve"> </w:t>
      </w:r>
      <w:r>
        <w:rPr>
          <w:sz w:val="24"/>
        </w:rPr>
        <w:t>de</w:t>
      </w:r>
      <w:r>
        <w:rPr>
          <w:spacing w:val="-4"/>
          <w:sz w:val="24"/>
        </w:rPr>
        <w:t xml:space="preserve"> </w:t>
      </w:r>
      <w:r>
        <w:rPr>
          <w:sz w:val="24"/>
        </w:rPr>
        <w:t>homologação</w:t>
      </w:r>
      <w:r>
        <w:rPr>
          <w:spacing w:val="-1"/>
          <w:sz w:val="24"/>
        </w:rPr>
        <w:t xml:space="preserve"> </w:t>
      </w:r>
      <w:r>
        <w:rPr>
          <w:sz w:val="24"/>
        </w:rPr>
        <w:t>da</w:t>
      </w:r>
      <w:r>
        <w:rPr>
          <w:spacing w:val="-4"/>
          <w:sz w:val="24"/>
        </w:rPr>
        <w:t xml:space="preserve"> </w:t>
      </w:r>
      <w:r>
        <w:rPr>
          <w:sz w:val="24"/>
        </w:rPr>
        <w:t>licitação</w:t>
      </w:r>
      <w:r>
        <w:rPr>
          <w:spacing w:val="-1"/>
          <w:sz w:val="24"/>
        </w:rPr>
        <w:t xml:space="preserve"> </w:t>
      </w:r>
      <w:r>
        <w:rPr>
          <w:sz w:val="24"/>
        </w:rPr>
        <w:t>e</w:t>
      </w:r>
      <w:r>
        <w:rPr>
          <w:spacing w:val="-2"/>
          <w:sz w:val="24"/>
        </w:rPr>
        <w:t xml:space="preserve"> </w:t>
      </w:r>
      <w:r>
        <w:rPr>
          <w:sz w:val="24"/>
        </w:rPr>
        <w:t>anterior à assinatura do Contrato, e observar-se-ão as seguintes condições:</w:t>
      </w:r>
    </w:p>
    <w:p w14:paraId="5E97E6B2">
      <w:pPr>
        <w:pStyle w:val="9"/>
        <w:numPr>
          <w:ilvl w:val="2"/>
          <w:numId w:val="1"/>
        </w:numPr>
        <w:tabs>
          <w:tab w:val="left" w:pos="2666"/>
        </w:tabs>
        <w:spacing w:before="1" w:after="0" w:line="288" w:lineRule="auto"/>
        <w:ind w:left="1985" w:right="2026" w:firstLine="0"/>
        <w:jc w:val="both"/>
        <w:rPr>
          <w:sz w:val="24"/>
        </w:rPr>
      </w:pPr>
      <w:r>
        <w:rPr>
          <w:sz w:val="24"/>
        </w:rPr>
        <w:t>a apólice permanecerá em vigor mesmo que o contratado não pague o prêmio nas datas convencionadas;</w:t>
      </w:r>
    </w:p>
    <w:p w14:paraId="6C228FB3">
      <w:pPr>
        <w:pStyle w:val="9"/>
        <w:numPr>
          <w:ilvl w:val="2"/>
          <w:numId w:val="1"/>
        </w:numPr>
        <w:tabs>
          <w:tab w:val="left" w:pos="2666"/>
        </w:tabs>
        <w:spacing w:before="0" w:after="0" w:line="288" w:lineRule="auto"/>
        <w:ind w:left="1985" w:right="2021" w:firstLine="0"/>
        <w:jc w:val="both"/>
        <w:rPr>
          <w:sz w:val="24"/>
        </w:rPr>
      </w:pPr>
      <w:r>
        <w:rPr>
          <w:sz w:val="24"/>
        </w:rPr>
        <w:t>a apólice deverá acompanhar as modificações referentes à vigência do Contrato principal, mediante</w:t>
      </w:r>
      <w:r>
        <w:rPr>
          <w:spacing w:val="-1"/>
          <w:sz w:val="24"/>
        </w:rPr>
        <w:t xml:space="preserve"> </w:t>
      </w:r>
      <w:r>
        <w:rPr>
          <w:sz w:val="24"/>
        </w:rPr>
        <w:t>a</w:t>
      </w:r>
      <w:r>
        <w:rPr>
          <w:spacing w:val="-1"/>
          <w:sz w:val="24"/>
        </w:rPr>
        <w:t xml:space="preserve"> </w:t>
      </w:r>
      <w:r>
        <w:rPr>
          <w:sz w:val="24"/>
        </w:rPr>
        <w:t>emissão do respectivo endosso pela</w:t>
      </w:r>
      <w:r>
        <w:rPr>
          <w:spacing w:val="-1"/>
          <w:sz w:val="24"/>
        </w:rPr>
        <w:t xml:space="preserve"> </w:t>
      </w:r>
      <w:r>
        <w:rPr>
          <w:sz w:val="24"/>
        </w:rPr>
        <w:t>seguradora;</w:t>
      </w:r>
    </w:p>
    <w:p w14:paraId="34C547B8">
      <w:pPr>
        <w:pStyle w:val="9"/>
        <w:numPr>
          <w:ilvl w:val="2"/>
          <w:numId w:val="1"/>
        </w:numPr>
        <w:tabs>
          <w:tab w:val="left" w:pos="2687"/>
        </w:tabs>
        <w:spacing w:before="0" w:after="0" w:line="288" w:lineRule="auto"/>
        <w:ind w:left="1985" w:right="2023" w:firstLine="0"/>
        <w:jc w:val="both"/>
        <w:rPr>
          <w:sz w:val="24"/>
        </w:rPr>
      </w:pPr>
      <w:r>
        <w:rPr>
          <w:sz w:val="24"/>
        </w:rPr>
        <w:t>será permitida a substituição da apólice na data de renovação ou de aniversário, desde que mantidas as condições e coberturas da apólice vigente e nenhum período fique descoberto, ressalvado o disposto no item 15.5 deste Edital; e</w:t>
      </w:r>
    </w:p>
    <w:p w14:paraId="07CD5785">
      <w:pPr>
        <w:pStyle w:val="9"/>
        <w:numPr>
          <w:ilvl w:val="2"/>
          <w:numId w:val="1"/>
        </w:numPr>
        <w:tabs>
          <w:tab w:val="left" w:pos="2656"/>
        </w:tabs>
        <w:spacing w:before="0" w:after="0" w:line="288" w:lineRule="auto"/>
        <w:ind w:left="1985" w:right="2025" w:firstLine="0"/>
        <w:jc w:val="both"/>
        <w:rPr>
          <w:sz w:val="24"/>
        </w:rPr>
      </w:pPr>
      <w:r>
        <w:rPr>
          <w:sz w:val="24"/>
        </w:rPr>
        <w:t>a apólice somente será aceita se contemplar todos os eventos indicados no item 15.3, observada a legislação que rege a matéria.</w:t>
      </w:r>
    </w:p>
    <w:p w14:paraId="1F6C1C44">
      <w:pPr>
        <w:pStyle w:val="9"/>
        <w:numPr>
          <w:ilvl w:val="1"/>
          <w:numId w:val="1"/>
        </w:numPr>
        <w:tabs>
          <w:tab w:val="left" w:pos="2498"/>
        </w:tabs>
        <w:spacing w:before="0" w:after="0" w:line="288" w:lineRule="auto"/>
        <w:ind w:left="1985" w:right="2021" w:firstLine="0"/>
        <w:jc w:val="both"/>
        <w:rPr>
          <w:sz w:val="24"/>
        </w:rPr>
      </w:pPr>
      <w:r>
        <w:rPr>
          <w:sz w:val="24"/>
        </w:rPr>
        <w:t>Em caso de oferecimento de títulos da dívida pública, estes devem ser emitidos sob a forma escritural, mediante registro em sistema centralizado de liquidação e de custódia autorizado pelo Banco Central do Brasil, e avaliados pelos</w:t>
      </w:r>
      <w:r>
        <w:rPr>
          <w:spacing w:val="-1"/>
          <w:sz w:val="24"/>
        </w:rPr>
        <w:t xml:space="preserve"> </w:t>
      </w:r>
      <w:r>
        <w:rPr>
          <w:sz w:val="24"/>
        </w:rPr>
        <w:t>seus</w:t>
      </w:r>
      <w:r>
        <w:rPr>
          <w:spacing w:val="-1"/>
          <w:sz w:val="24"/>
        </w:rPr>
        <w:t xml:space="preserve"> </w:t>
      </w:r>
      <w:r>
        <w:rPr>
          <w:sz w:val="24"/>
        </w:rPr>
        <w:t>valores econômicos,</w:t>
      </w:r>
      <w:r>
        <w:rPr>
          <w:spacing w:val="-1"/>
          <w:sz w:val="24"/>
        </w:rPr>
        <w:t xml:space="preserve"> </w:t>
      </w:r>
      <w:r>
        <w:rPr>
          <w:sz w:val="24"/>
        </w:rPr>
        <w:t>conforme</w:t>
      </w:r>
      <w:r>
        <w:rPr>
          <w:spacing w:val="-1"/>
          <w:sz w:val="24"/>
        </w:rPr>
        <w:t xml:space="preserve"> </w:t>
      </w:r>
      <w:r>
        <w:rPr>
          <w:sz w:val="24"/>
        </w:rPr>
        <w:t>definido</w:t>
      </w:r>
      <w:r>
        <w:rPr>
          <w:spacing w:val="-1"/>
          <w:sz w:val="24"/>
        </w:rPr>
        <w:t xml:space="preserve"> </w:t>
      </w:r>
      <w:r>
        <w:rPr>
          <w:sz w:val="24"/>
        </w:rPr>
        <w:t>pelo</w:t>
      </w:r>
      <w:r>
        <w:rPr>
          <w:spacing w:val="-1"/>
          <w:sz w:val="24"/>
        </w:rPr>
        <w:t xml:space="preserve"> </w:t>
      </w:r>
      <w:r>
        <w:rPr>
          <w:sz w:val="24"/>
        </w:rPr>
        <w:t>Ministério</w:t>
      </w:r>
      <w:r>
        <w:rPr>
          <w:spacing w:val="-1"/>
          <w:sz w:val="24"/>
        </w:rPr>
        <w:t xml:space="preserve"> </w:t>
      </w:r>
      <w:r>
        <w:rPr>
          <w:sz w:val="24"/>
        </w:rPr>
        <w:t>da</w:t>
      </w:r>
      <w:r>
        <w:rPr>
          <w:spacing w:val="-3"/>
          <w:sz w:val="24"/>
        </w:rPr>
        <w:t xml:space="preserve"> </w:t>
      </w:r>
      <w:r>
        <w:rPr>
          <w:sz w:val="24"/>
        </w:rPr>
        <w:t>Fazenda.</w:t>
      </w:r>
    </w:p>
    <w:p w14:paraId="379B333D">
      <w:pPr>
        <w:pStyle w:val="9"/>
        <w:numPr>
          <w:ilvl w:val="1"/>
          <w:numId w:val="1"/>
        </w:numPr>
        <w:tabs>
          <w:tab w:val="left" w:pos="2479"/>
        </w:tabs>
        <w:spacing w:before="0" w:after="0" w:line="288" w:lineRule="auto"/>
        <w:ind w:left="1985" w:right="2025" w:firstLine="0"/>
        <w:jc w:val="both"/>
        <w:rPr>
          <w:sz w:val="24"/>
        </w:rPr>
      </w:pPr>
      <w:r>
        <w:rPr>
          <w:sz w:val="24"/>
        </w:rPr>
        <w:t>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08CF96AC">
      <w:pPr>
        <w:pStyle w:val="9"/>
        <w:numPr>
          <w:ilvl w:val="1"/>
          <w:numId w:val="1"/>
        </w:numPr>
        <w:tabs>
          <w:tab w:val="left" w:pos="2582"/>
        </w:tabs>
        <w:spacing w:before="0" w:after="0" w:line="288" w:lineRule="auto"/>
        <w:ind w:left="1985" w:right="2019" w:firstLine="0"/>
        <w:jc w:val="both"/>
        <w:rPr>
          <w:sz w:val="24"/>
        </w:rPr>
      </w:pPr>
      <w:r>
        <w:rPr>
          <w:sz w:val="24"/>
        </w:rPr>
        <w:t>Caso</w:t>
      </w:r>
      <w:r>
        <w:rPr>
          <w:spacing w:val="-5"/>
          <w:sz w:val="24"/>
        </w:rPr>
        <w:t xml:space="preserve"> </w:t>
      </w:r>
      <w:r>
        <w:rPr>
          <w:sz w:val="24"/>
        </w:rPr>
        <w:t>a</w:t>
      </w:r>
      <w:r>
        <w:rPr>
          <w:spacing w:val="-6"/>
          <w:sz w:val="24"/>
        </w:rPr>
        <w:t xml:space="preserve"> </w:t>
      </w:r>
      <w:r>
        <w:rPr>
          <w:sz w:val="24"/>
        </w:rPr>
        <w:t>opção</w:t>
      </w:r>
      <w:r>
        <w:rPr>
          <w:spacing w:val="-4"/>
          <w:sz w:val="24"/>
        </w:rPr>
        <w:t xml:space="preserve"> </w:t>
      </w:r>
      <w:r>
        <w:rPr>
          <w:sz w:val="24"/>
        </w:rPr>
        <w:t>seja</w:t>
      </w:r>
      <w:r>
        <w:rPr>
          <w:spacing w:val="-3"/>
          <w:sz w:val="24"/>
        </w:rPr>
        <w:t xml:space="preserve"> </w:t>
      </w:r>
      <w:r>
        <w:rPr>
          <w:sz w:val="24"/>
        </w:rPr>
        <w:t>por</w:t>
      </w:r>
      <w:r>
        <w:rPr>
          <w:spacing w:val="-6"/>
          <w:sz w:val="24"/>
        </w:rPr>
        <w:t xml:space="preserve"> </w:t>
      </w:r>
      <w:r>
        <w:rPr>
          <w:sz w:val="24"/>
        </w:rPr>
        <w:t>garantia</w:t>
      </w:r>
      <w:r>
        <w:rPr>
          <w:spacing w:val="-6"/>
          <w:sz w:val="24"/>
        </w:rPr>
        <w:t xml:space="preserve"> </w:t>
      </w:r>
      <w:r>
        <w:rPr>
          <w:sz w:val="24"/>
        </w:rPr>
        <w:t>em</w:t>
      </w:r>
      <w:r>
        <w:rPr>
          <w:spacing w:val="-3"/>
          <w:sz w:val="24"/>
        </w:rPr>
        <w:t xml:space="preserve"> </w:t>
      </w:r>
      <w:r>
        <w:rPr>
          <w:sz w:val="24"/>
        </w:rPr>
        <w:t>dinheiro,</w:t>
      </w:r>
      <w:r>
        <w:rPr>
          <w:spacing w:val="-4"/>
          <w:sz w:val="24"/>
        </w:rPr>
        <w:t xml:space="preserve"> </w:t>
      </w:r>
      <w:r>
        <w:rPr>
          <w:sz w:val="24"/>
        </w:rPr>
        <w:t>deverá</w:t>
      </w:r>
      <w:r>
        <w:rPr>
          <w:spacing w:val="-6"/>
          <w:sz w:val="24"/>
        </w:rPr>
        <w:t xml:space="preserve"> </w:t>
      </w:r>
      <w:r>
        <w:rPr>
          <w:sz w:val="24"/>
        </w:rPr>
        <w:t>ser</w:t>
      </w:r>
      <w:r>
        <w:rPr>
          <w:spacing w:val="-6"/>
          <w:sz w:val="24"/>
        </w:rPr>
        <w:t xml:space="preserve"> </w:t>
      </w:r>
      <w:r>
        <w:rPr>
          <w:sz w:val="24"/>
        </w:rPr>
        <w:t>efetuada</w:t>
      </w:r>
      <w:r>
        <w:rPr>
          <w:spacing w:val="-6"/>
          <w:sz w:val="24"/>
        </w:rPr>
        <w:t xml:space="preserve"> </w:t>
      </w:r>
      <w:r>
        <w:rPr>
          <w:sz w:val="24"/>
        </w:rPr>
        <w:t>em</w:t>
      </w:r>
      <w:r>
        <w:rPr>
          <w:spacing w:val="-3"/>
          <w:sz w:val="24"/>
        </w:rPr>
        <w:t xml:space="preserve"> </w:t>
      </w:r>
      <w:r>
        <w:rPr>
          <w:sz w:val="24"/>
        </w:rPr>
        <w:t>favor do contratante, na conta corrente nº ......., da agência ....... da instituição financeira</w:t>
      </w:r>
      <w:r>
        <w:rPr>
          <w:spacing w:val="-8"/>
          <w:sz w:val="24"/>
        </w:rPr>
        <w:t xml:space="preserve"> </w:t>
      </w:r>
      <w:r>
        <w:rPr>
          <w:sz w:val="24"/>
        </w:rPr>
        <w:t>contratada</w:t>
      </w:r>
      <w:r>
        <w:rPr>
          <w:spacing w:val="-8"/>
          <w:sz w:val="24"/>
        </w:rPr>
        <w:t xml:space="preserve"> </w:t>
      </w:r>
      <w:r>
        <w:rPr>
          <w:sz w:val="24"/>
        </w:rPr>
        <w:t>pelo</w:t>
      </w:r>
      <w:r>
        <w:rPr>
          <w:spacing w:val="-7"/>
          <w:sz w:val="24"/>
        </w:rPr>
        <w:t xml:space="preserve"> </w:t>
      </w:r>
      <w:r>
        <w:rPr>
          <w:sz w:val="24"/>
        </w:rPr>
        <w:t>Município,</w:t>
      </w:r>
      <w:r>
        <w:rPr>
          <w:spacing w:val="-7"/>
          <w:sz w:val="24"/>
        </w:rPr>
        <w:t xml:space="preserve"> </w:t>
      </w:r>
      <w:r>
        <w:rPr>
          <w:sz w:val="24"/>
        </w:rPr>
        <w:t>cujo</w:t>
      </w:r>
      <w:r>
        <w:rPr>
          <w:spacing w:val="-6"/>
          <w:sz w:val="24"/>
        </w:rPr>
        <w:t xml:space="preserve"> </w:t>
      </w:r>
      <w:r>
        <w:rPr>
          <w:sz w:val="24"/>
        </w:rPr>
        <w:t>valor</w:t>
      </w:r>
      <w:r>
        <w:rPr>
          <w:spacing w:val="-7"/>
          <w:sz w:val="24"/>
        </w:rPr>
        <w:t xml:space="preserve"> </w:t>
      </w:r>
      <w:r>
        <w:rPr>
          <w:sz w:val="24"/>
        </w:rPr>
        <w:t>será</w:t>
      </w:r>
      <w:r>
        <w:rPr>
          <w:spacing w:val="-9"/>
          <w:sz w:val="24"/>
        </w:rPr>
        <w:t xml:space="preserve"> </w:t>
      </w:r>
      <w:r>
        <w:rPr>
          <w:sz w:val="24"/>
        </w:rPr>
        <w:t>corrigido</w:t>
      </w:r>
      <w:r>
        <w:rPr>
          <w:spacing w:val="-7"/>
          <w:sz w:val="24"/>
        </w:rPr>
        <w:t xml:space="preserve"> </w:t>
      </w:r>
      <w:r>
        <w:rPr>
          <w:sz w:val="24"/>
        </w:rPr>
        <w:t>monetariamente e restituído ao contratado, na forma do item 15.16.</w:t>
      </w:r>
    </w:p>
    <w:p w14:paraId="5DA49BB9">
      <w:pPr>
        <w:pStyle w:val="9"/>
        <w:spacing w:after="0" w:line="288" w:lineRule="auto"/>
        <w:jc w:val="both"/>
        <w:rPr>
          <w:sz w:val="24"/>
        </w:rPr>
        <w:sectPr>
          <w:pgSz w:w="11900" w:h="16820"/>
          <w:pgMar w:top="1340" w:right="141" w:bottom="920" w:left="141" w:header="341" w:footer="677" w:gutter="0"/>
          <w:cols w:space="720" w:num="1"/>
        </w:sectPr>
      </w:pPr>
    </w:p>
    <w:p w14:paraId="5C435D72">
      <w:pPr>
        <w:pStyle w:val="9"/>
        <w:numPr>
          <w:ilvl w:val="1"/>
          <w:numId w:val="1"/>
        </w:numPr>
        <w:tabs>
          <w:tab w:val="left" w:pos="2654"/>
        </w:tabs>
        <w:spacing w:before="258" w:after="0" w:line="288" w:lineRule="auto"/>
        <w:ind w:left="1985" w:right="2021" w:firstLine="0"/>
        <w:jc w:val="both"/>
        <w:rPr>
          <w:sz w:val="24"/>
        </w:rPr>
      </w:pPr>
      <w:r>
        <w:rPr>
          <w:sz w:val="24"/>
        </w:rPr>
        <w:t>O contratado obriga-se a fazer a reposição, a suplementação ou a renovação</w:t>
      </w:r>
      <w:r>
        <w:rPr>
          <w:spacing w:val="-13"/>
          <w:sz w:val="24"/>
        </w:rPr>
        <w:t xml:space="preserve"> </w:t>
      </w:r>
      <w:r>
        <w:rPr>
          <w:sz w:val="24"/>
        </w:rPr>
        <w:t>da</w:t>
      </w:r>
      <w:r>
        <w:rPr>
          <w:spacing w:val="-14"/>
          <w:sz w:val="24"/>
        </w:rPr>
        <w:t xml:space="preserve"> </w:t>
      </w:r>
      <w:r>
        <w:rPr>
          <w:sz w:val="24"/>
        </w:rPr>
        <w:t>garantia,</w:t>
      </w:r>
      <w:r>
        <w:rPr>
          <w:spacing w:val="-13"/>
          <w:sz w:val="24"/>
        </w:rPr>
        <w:t xml:space="preserve"> </w:t>
      </w:r>
      <w:r>
        <w:rPr>
          <w:sz w:val="24"/>
        </w:rPr>
        <w:t>no</w:t>
      </w:r>
      <w:r>
        <w:rPr>
          <w:spacing w:val="-11"/>
          <w:sz w:val="24"/>
        </w:rPr>
        <w:t xml:space="preserve"> </w:t>
      </w:r>
      <w:r>
        <w:rPr>
          <w:sz w:val="24"/>
        </w:rPr>
        <w:t>prazo</w:t>
      </w:r>
      <w:r>
        <w:rPr>
          <w:spacing w:val="-11"/>
          <w:sz w:val="24"/>
        </w:rPr>
        <w:t xml:space="preserve"> </w:t>
      </w:r>
      <w:r>
        <w:rPr>
          <w:sz w:val="24"/>
        </w:rPr>
        <w:t>máximo</w:t>
      </w:r>
      <w:r>
        <w:rPr>
          <w:spacing w:val="-13"/>
          <w:sz w:val="24"/>
        </w:rPr>
        <w:t xml:space="preserve"> </w:t>
      </w:r>
      <w:r>
        <w:rPr>
          <w:sz w:val="24"/>
        </w:rPr>
        <w:t>de</w:t>
      </w:r>
      <w:r>
        <w:rPr>
          <w:spacing w:val="-12"/>
          <w:sz w:val="24"/>
        </w:rPr>
        <w:t xml:space="preserve"> </w:t>
      </w:r>
      <w:r>
        <w:rPr>
          <w:sz w:val="24"/>
        </w:rPr>
        <w:t>10</w:t>
      </w:r>
      <w:r>
        <w:rPr>
          <w:spacing w:val="-13"/>
          <w:sz w:val="24"/>
        </w:rPr>
        <w:t xml:space="preserve"> </w:t>
      </w:r>
      <w:r>
        <w:rPr>
          <w:sz w:val="24"/>
        </w:rPr>
        <w:t>(dez)</w:t>
      </w:r>
      <w:r>
        <w:rPr>
          <w:spacing w:val="-14"/>
          <w:sz w:val="24"/>
        </w:rPr>
        <w:t xml:space="preserve"> </w:t>
      </w:r>
      <w:r>
        <w:rPr>
          <w:sz w:val="24"/>
        </w:rPr>
        <w:t>dias</w:t>
      </w:r>
      <w:r>
        <w:rPr>
          <w:spacing w:val="-13"/>
          <w:sz w:val="24"/>
        </w:rPr>
        <w:t xml:space="preserve"> </w:t>
      </w:r>
      <w:r>
        <w:rPr>
          <w:sz w:val="24"/>
        </w:rPr>
        <w:t>úteis,</w:t>
      </w:r>
      <w:r>
        <w:rPr>
          <w:spacing w:val="-10"/>
          <w:sz w:val="24"/>
        </w:rPr>
        <w:t xml:space="preserve"> </w:t>
      </w:r>
      <w:r>
        <w:rPr>
          <w:sz w:val="24"/>
        </w:rPr>
        <w:t>contados</w:t>
      </w:r>
      <w:r>
        <w:rPr>
          <w:spacing w:val="-13"/>
          <w:sz w:val="24"/>
        </w:rPr>
        <w:t xml:space="preserve"> </w:t>
      </w:r>
      <w:r>
        <w:rPr>
          <w:sz w:val="24"/>
        </w:rPr>
        <w:t>da</w:t>
      </w:r>
      <w:r>
        <w:rPr>
          <w:spacing w:val="-12"/>
          <w:sz w:val="24"/>
        </w:rPr>
        <w:t xml:space="preserve"> </w:t>
      </w:r>
      <w:r>
        <w:rPr>
          <w:sz w:val="24"/>
        </w:rPr>
        <w:t>data em que for notificado, no caso desta ser executada, total ou parcialmente, ou o Contrato for</w:t>
      </w:r>
      <w:r>
        <w:rPr>
          <w:spacing w:val="-1"/>
          <w:sz w:val="24"/>
        </w:rPr>
        <w:t xml:space="preserve"> </w:t>
      </w:r>
      <w:r>
        <w:rPr>
          <w:sz w:val="24"/>
        </w:rPr>
        <w:t>prorrogado ou tiver</w:t>
      </w:r>
      <w:r>
        <w:rPr>
          <w:spacing w:val="-1"/>
          <w:sz w:val="24"/>
        </w:rPr>
        <w:t xml:space="preserve"> </w:t>
      </w:r>
      <w:r>
        <w:rPr>
          <w:sz w:val="24"/>
        </w:rPr>
        <w:t xml:space="preserve">o seu valor alterado, assim como em qualquer outra situação que exija a manutenção da condição disposta no item 15.1 neste </w:t>
      </w:r>
      <w:r>
        <w:rPr>
          <w:spacing w:val="-2"/>
          <w:sz w:val="24"/>
        </w:rPr>
        <w:t>item.</w:t>
      </w:r>
    </w:p>
    <w:p w14:paraId="7413CFEA">
      <w:pPr>
        <w:pStyle w:val="9"/>
        <w:numPr>
          <w:ilvl w:val="1"/>
          <w:numId w:val="1"/>
        </w:numPr>
        <w:tabs>
          <w:tab w:val="left" w:pos="2709"/>
        </w:tabs>
        <w:spacing w:before="1" w:after="0" w:line="288" w:lineRule="auto"/>
        <w:ind w:left="1985" w:right="2020" w:firstLine="0"/>
        <w:jc w:val="both"/>
        <w:rPr>
          <w:sz w:val="24"/>
        </w:rPr>
      </w:pPr>
      <w:r>
        <w:rPr>
          <w:sz w:val="24"/>
        </w:rPr>
        <w:t>A inobservância do prazo fixado para apresentação, reposição, suplementação ou renovação da garantia acarretará a aplicação de multa e/ou outras penalidades, na forma disposta no Contrato.</w:t>
      </w:r>
    </w:p>
    <w:p w14:paraId="59F3FE69">
      <w:pPr>
        <w:pStyle w:val="9"/>
        <w:numPr>
          <w:ilvl w:val="2"/>
          <w:numId w:val="1"/>
        </w:numPr>
        <w:tabs>
          <w:tab w:val="left" w:pos="2803"/>
        </w:tabs>
        <w:spacing w:before="0" w:after="0" w:line="288" w:lineRule="auto"/>
        <w:ind w:left="1985" w:right="2020" w:firstLine="0"/>
        <w:jc w:val="both"/>
        <w:rPr>
          <w:sz w:val="24"/>
        </w:rPr>
      </w:pPr>
      <w:r>
        <w:rPr>
          <w:sz w:val="24"/>
        </w:rPr>
        <w:t>O atraso superior a 25 (vinte e cinco) dias autoriza o contratante a promover</w:t>
      </w:r>
      <w:r>
        <w:rPr>
          <w:spacing w:val="-7"/>
          <w:sz w:val="24"/>
        </w:rPr>
        <w:t xml:space="preserve"> </w:t>
      </w:r>
      <w:r>
        <w:rPr>
          <w:sz w:val="24"/>
        </w:rPr>
        <w:t>a</w:t>
      </w:r>
      <w:r>
        <w:rPr>
          <w:spacing w:val="-9"/>
          <w:sz w:val="24"/>
        </w:rPr>
        <w:t xml:space="preserve"> </w:t>
      </w:r>
      <w:r>
        <w:rPr>
          <w:sz w:val="24"/>
        </w:rPr>
        <w:t>rescisão</w:t>
      </w:r>
      <w:r>
        <w:rPr>
          <w:spacing w:val="-9"/>
          <w:sz w:val="24"/>
        </w:rPr>
        <w:t xml:space="preserve"> </w:t>
      </w:r>
      <w:r>
        <w:rPr>
          <w:sz w:val="24"/>
        </w:rPr>
        <w:t>do</w:t>
      </w:r>
      <w:r>
        <w:rPr>
          <w:spacing w:val="-7"/>
          <w:sz w:val="24"/>
        </w:rPr>
        <w:t xml:space="preserve"> </w:t>
      </w:r>
      <w:r>
        <w:rPr>
          <w:sz w:val="24"/>
        </w:rPr>
        <w:t>contrato</w:t>
      </w:r>
      <w:r>
        <w:rPr>
          <w:spacing w:val="-8"/>
          <w:sz w:val="24"/>
        </w:rPr>
        <w:t xml:space="preserve"> </w:t>
      </w:r>
      <w:r>
        <w:rPr>
          <w:sz w:val="24"/>
        </w:rPr>
        <w:t>por</w:t>
      </w:r>
      <w:r>
        <w:rPr>
          <w:spacing w:val="-9"/>
          <w:sz w:val="24"/>
        </w:rPr>
        <w:t xml:space="preserve"> </w:t>
      </w:r>
      <w:r>
        <w:rPr>
          <w:sz w:val="24"/>
        </w:rPr>
        <w:t>descumprimento</w:t>
      </w:r>
      <w:r>
        <w:rPr>
          <w:spacing w:val="-8"/>
          <w:sz w:val="24"/>
        </w:rPr>
        <w:t xml:space="preserve"> </w:t>
      </w:r>
      <w:r>
        <w:rPr>
          <w:sz w:val="24"/>
        </w:rPr>
        <w:t>ou</w:t>
      </w:r>
      <w:r>
        <w:rPr>
          <w:spacing w:val="-8"/>
          <w:sz w:val="24"/>
        </w:rPr>
        <w:t xml:space="preserve"> </w:t>
      </w:r>
      <w:r>
        <w:rPr>
          <w:sz w:val="24"/>
        </w:rPr>
        <w:t>cumprimento</w:t>
      </w:r>
      <w:r>
        <w:rPr>
          <w:spacing w:val="-8"/>
          <w:sz w:val="24"/>
        </w:rPr>
        <w:t xml:space="preserve"> </w:t>
      </w:r>
      <w:r>
        <w:rPr>
          <w:sz w:val="24"/>
        </w:rPr>
        <w:t>irregular de suas cláusulas, com a aplicação das sanções cabíveis.</w:t>
      </w:r>
    </w:p>
    <w:p w14:paraId="5E914FA9">
      <w:pPr>
        <w:pStyle w:val="9"/>
        <w:numPr>
          <w:ilvl w:val="1"/>
          <w:numId w:val="1"/>
        </w:numPr>
        <w:tabs>
          <w:tab w:val="left" w:pos="2611"/>
        </w:tabs>
        <w:spacing w:before="0" w:after="0" w:line="288" w:lineRule="auto"/>
        <w:ind w:left="1985" w:right="2023" w:firstLine="0"/>
        <w:jc w:val="both"/>
        <w:rPr>
          <w:sz w:val="24"/>
        </w:rPr>
      </w:pPr>
      <w:r>
        <w:rPr>
          <w:sz w:val="24"/>
        </w:rPr>
        <w:t>O contratante executará a garantia na forma prevista na legislação que rege a matéria.</w:t>
      </w:r>
    </w:p>
    <w:p w14:paraId="3097AEC4">
      <w:pPr>
        <w:pStyle w:val="9"/>
        <w:numPr>
          <w:ilvl w:val="1"/>
          <w:numId w:val="1"/>
        </w:numPr>
        <w:tabs>
          <w:tab w:val="left" w:pos="2575"/>
        </w:tabs>
        <w:spacing w:before="0" w:after="0" w:line="288" w:lineRule="auto"/>
        <w:ind w:left="1985" w:right="2018" w:firstLine="0"/>
        <w:jc w:val="both"/>
        <w:rPr>
          <w:sz w:val="24"/>
        </w:rPr>
      </w:pPr>
      <w:r>
        <w:rPr>
          <w:sz w:val="24"/>
        </w:rPr>
        <w:t>O</w:t>
      </w:r>
      <w:r>
        <w:rPr>
          <w:spacing w:val="-15"/>
          <w:sz w:val="24"/>
        </w:rPr>
        <w:t xml:space="preserve"> </w:t>
      </w:r>
      <w:r>
        <w:rPr>
          <w:sz w:val="24"/>
        </w:rPr>
        <w:t>emitente</w:t>
      </w:r>
      <w:r>
        <w:rPr>
          <w:spacing w:val="-15"/>
          <w:sz w:val="24"/>
        </w:rPr>
        <w:t xml:space="preserve"> </w:t>
      </w:r>
      <w:r>
        <w:rPr>
          <w:sz w:val="24"/>
        </w:rPr>
        <w:t>da</w:t>
      </w:r>
      <w:r>
        <w:rPr>
          <w:spacing w:val="-15"/>
          <w:sz w:val="24"/>
        </w:rPr>
        <w:t xml:space="preserve"> </w:t>
      </w:r>
      <w:r>
        <w:rPr>
          <w:sz w:val="24"/>
        </w:rPr>
        <w:t>garantia</w:t>
      </w:r>
      <w:r>
        <w:rPr>
          <w:spacing w:val="-15"/>
          <w:sz w:val="24"/>
        </w:rPr>
        <w:t xml:space="preserve"> </w:t>
      </w:r>
      <w:r>
        <w:rPr>
          <w:sz w:val="24"/>
        </w:rPr>
        <w:t>ofertada</w:t>
      </w:r>
      <w:r>
        <w:rPr>
          <w:spacing w:val="-15"/>
          <w:sz w:val="24"/>
        </w:rPr>
        <w:t xml:space="preserve"> </w:t>
      </w:r>
      <w:r>
        <w:rPr>
          <w:sz w:val="24"/>
        </w:rPr>
        <w:t>pelo</w:t>
      </w:r>
      <w:r>
        <w:rPr>
          <w:spacing w:val="-14"/>
          <w:sz w:val="24"/>
        </w:rPr>
        <w:t xml:space="preserve"> </w:t>
      </w:r>
      <w:r>
        <w:rPr>
          <w:sz w:val="24"/>
        </w:rPr>
        <w:t>contratado</w:t>
      </w:r>
      <w:r>
        <w:rPr>
          <w:spacing w:val="-14"/>
          <w:sz w:val="24"/>
        </w:rPr>
        <w:t xml:space="preserve"> </w:t>
      </w:r>
      <w:r>
        <w:rPr>
          <w:sz w:val="24"/>
        </w:rPr>
        <w:t>deverá</w:t>
      </w:r>
      <w:r>
        <w:rPr>
          <w:spacing w:val="-15"/>
          <w:sz w:val="24"/>
        </w:rPr>
        <w:t xml:space="preserve"> </w:t>
      </w:r>
      <w:r>
        <w:rPr>
          <w:sz w:val="24"/>
        </w:rPr>
        <w:t>ser</w:t>
      </w:r>
      <w:r>
        <w:rPr>
          <w:spacing w:val="-11"/>
          <w:sz w:val="24"/>
        </w:rPr>
        <w:t xml:space="preserve"> </w:t>
      </w:r>
      <w:r>
        <w:rPr>
          <w:sz w:val="24"/>
        </w:rPr>
        <w:t>notificado</w:t>
      </w:r>
      <w:r>
        <w:rPr>
          <w:spacing w:val="-12"/>
          <w:sz w:val="24"/>
        </w:rPr>
        <w:t xml:space="preserve"> </w:t>
      </w:r>
      <w:r>
        <w:rPr>
          <w:sz w:val="24"/>
        </w:rPr>
        <w:t>pelo contratante quanto ao início de processo administrativo para apuração de descumprimento de cláusulas contratuais.</w:t>
      </w:r>
    </w:p>
    <w:p w14:paraId="5DCA376E">
      <w:pPr>
        <w:pStyle w:val="9"/>
        <w:numPr>
          <w:ilvl w:val="2"/>
          <w:numId w:val="1"/>
        </w:numPr>
        <w:tabs>
          <w:tab w:val="left" w:pos="2824"/>
        </w:tabs>
        <w:spacing w:before="0" w:after="0" w:line="288" w:lineRule="auto"/>
        <w:ind w:left="1985" w:right="2021" w:firstLine="0"/>
        <w:jc w:val="both"/>
        <w:rPr>
          <w:sz w:val="24"/>
        </w:rPr>
      </w:pPr>
      <w:r>
        <w:rPr>
          <w:sz w:val="24"/>
        </w:rPr>
        <w:t>O garantidor não é parte para figurar em processo administrativo instaurado pelo contratante com o objetivo de apurar prejuízos e/ou aplicar sanções ao contratado.</w:t>
      </w:r>
    </w:p>
    <w:p w14:paraId="4124C6FF">
      <w:pPr>
        <w:pStyle w:val="9"/>
        <w:numPr>
          <w:ilvl w:val="1"/>
          <w:numId w:val="1"/>
        </w:numPr>
        <w:tabs>
          <w:tab w:val="left" w:pos="2594"/>
        </w:tabs>
        <w:spacing w:before="1" w:after="0" w:line="288" w:lineRule="auto"/>
        <w:ind w:left="1985" w:right="2019" w:firstLine="0"/>
        <w:jc w:val="both"/>
        <w:rPr>
          <w:sz w:val="24"/>
        </w:rPr>
      </w:pPr>
      <w:r>
        <w:rPr>
          <w:sz w:val="24"/>
        </w:rPr>
        <w:t>Caso se trate da modalidade seguro-garantia, ocorrido o sinistro durante a vigência da apólice, sua caracterização e comunicação poderão ocorrer fora desta vigência, não caracterizando fato que justifique a negativa do sinistro, desde</w:t>
      </w:r>
      <w:r>
        <w:rPr>
          <w:spacing w:val="-3"/>
          <w:sz w:val="24"/>
        </w:rPr>
        <w:t xml:space="preserve"> </w:t>
      </w:r>
      <w:r>
        <w:rPr>
          <w:sz w:val="24"/>
        </w:rPr>
        <w:t>que</w:t>
      </w:r>
      <w:r>
        <w:rPr>
          <w:spacing w:val="-3"/>
          <w:sz w:val="24"/>
        </w:rPr>
        <w:t xml:space="preserve"> </w:t>
      </w:r>
      <w:r>
        <w:rPr>
          <w:sz w:val="24"/>
        </w:rPr>
        <w:t>respeitados</w:t>
      </w:r>
      <w:r>
        <w:rPr>
          <w:spacing w:val="-2"/>
          <w:sz w:val="24"/>
        </w:rPr>
        <w:t xml:space="preserve"> </w:t>
      </w:r>
      <w:r>
        <w:rPr>
          <w:sz w:val="24"/>
        </w:rPr>
        <w:t>os</w:t>
      </w:r>
      <w:r>
        <w:rPr>
          <w:spacing w:val="-2"/>
          <w:sz w:val="24"/>
        </w:rPr>
        <w:t xml:space="preserve"> </w:t>
      </w:r>
      <w:r>
        <w:rPr>
          <w:sz w:val="24"/>
        </w:rPr>
        <w:t>prazos</w:t>
      </w:r>
      <w:r>
        <w:rPr>
          <w:spacing w:val="-2"/>
          <w:sz w:val="24"/>
        </w:rPr>
        <w:t xml:space="preserve"> </w:t>
      </w:r>
      <w:r>
        <w:rPr>
          <w:sz w:val="24"/>
        </w:rPr>
        <w:t>prescricionais</w:t>
      </w:r>
      <w:r>
        <w:rPr>
          <w:spacing w:val="-2"/>
          <w:sz w:val="24"/>
        </w:rPr>
        <w:t xml:space="preserve"> </w:t>
      </w:r>
      <w:r>
        <w:rPr>
          <w:sz w:val="24"/>
        </w:rPr>
        <w:t>aplicados</w:t>
      </w:r>
      <w:r>
        <w:rPr>
          <w:spacing w:val="-2"/>
          <w:sz w:val="24"/>
        </w:rPr>
        <w:t xml:space="preserve"> </w:t>
      </w:r>
      <w:r>
        <w:rPr>
          <w:sz w:val="24"/>
        </w:rPr>
        <w:t>ao</w:t>
      </w:r>
      <w:r>
        <w:rPr>
          <w:spacing w:val="-2"/>
          <w:sz w:val="24"/>
        </w:rPr>
        <w:t xml:space="preserve"> </w:t>
      </w:r>
      <w:r>
        <w:rPr>
          <w:sz w:val="24"/>
        </w:rPr>
        <w:t>contrato</w:t>
      </w:r>
      <w:r>
        <w:rPr>
          <w:spacing w:val="-2"/>
          <w:sz w:val="24"/>
        </w:rPr>
        <w:t xml:space="preserve"> </w:t>
      </w:r>
      <w:r>
        <w:rPr>
          <w:sz w:val="24"/>
        </w:rPr>
        <w:t>de</w:t>
      </w:r>
      <w:r>
        <w:rPr>
          <w:spacing w:val="-3"/>
          <w:sz w:val="24"/>
        </w:rPr>
        <w:t xml:space="preserve"> </w:t>
      </w:r>
      <w:r>
        <w:rPr>
          <w:sz w:val="24"/>
        </w:rPr>
        <w:t>seguro, nos termos do art. 20 da Circular Susep n° 662, de 11 de abril de 2022.</w:t>
      </w:r>
    </w:p>
    <w:p w14:paraId="2EB0932C">
      <w:pPr>
        <w:pStyle w:val="9"/>
        <w:numPr>
          <w:ilvl w:val="1"/>
          <w:numId w:val="1"/>
        </w:numPr>
        <w:tabs>
          <w:tab w:val="left" w:pos="2587"/>
        </w:tabs>
        <w:spacing w:before="0" w:after="0" w:line="288" w:lineRule="auto"/>
        <w:ind w:left="1985" w:right="2017" w:firstLine="0"/>
        <w:jc w:val="both"/>
        <w:rPr>
          <w:sz w:val="24"/>
        </w:rPr>
      </w:pPr>
      <w:r>
        <w:rPr>
          <w:sz w:val="24"/>
        </w:rPr>
        <w:t>Extinguir-se-á</w:t>
      </w:r>
      <w:r>
        <w:rPr>
          <w:spacing w:val="-2"/>
          <w:sz w:val="24"/>
        </w:rPr>
        <w:t xml:space="preserve"> </w:t>
      </w:r>
      <w:r>
        <w:rPr>
          <w:sz w:val="24"/>
        </w:rPr>
        <w:t>a garantia com</w:t>
      </w:r>
      <w:r>
        <w:rPr>
          <w:spacing w:val="-1"/>
          <w:sz w:val="24"/>
        </w:rPr>
        <w:t xml:space="preserve"> </w:t>
      </w:r>
      <w:r>
        <w:rPr>
          <w:sz w:val="24"/>
        </w:rPr>
        <w:t>a restituição da</w:t>
      </w:r>
      <w:r>
        <w:rPr>
          <w:spacing w:val="-2"/>
          <w:sz w:val="24"/>
        </w:rPr>
        <w:t xml:space="preserve"> </w:t>
      </w:r>
      <w:r>
        <w:rPr>
          <w:sz w:val="24"/>
        </w:rPr>
        <w:t>apólice,</w:t>
      </w:r>
      <w:r>
        <w:rPr>
          <w:spacing w:val="-1"/>
          <w:sz w:val="24"/>
        </w:rPr>
        <w:t xml:space="preserve"> </w:t>
      </w:r>
      <w:r>
        <w:rPr>
          <w:sz w:val="24"/>
        </w:rPr>
        <w:t>carta fiança, título da dívida pública ou autorização para a liberação da caução em dinheiro, atualizada monetariamente, acompanhada de declaração do contratante, mediante</w:t>
      </w:r>
      <w:r>
        <w:rPr>
          <w:spacing w:val="-14"/>
          <w:sz w:val="24"/>
        </w:rPr>
        <w:t xml:space="preserve"> </w:t>
      </w:r>
      <w:r>
        <w:rPr>
          <w:sz w:val="24"/>
        </w:rPr>
        <w:t>termo</w:t>
      </w:r>
      <w:r>
        <w:rPr>
          <w:spacing w:val="-10"/>
          <w:sz w:val="24"/>
        </w:rPr>
        <w:t xml:space="preserve"> </w:t>
      </w:r>
      <w:r>
        <w:rPr>
          <w:sz w:val="24"/>
        </w:rPr>
        <w:t>circunstanciado,</w:t>
      </w:r>
      <w:r>
        <w:rPr>
          <w:spacing w:val="-14"/>
          <w:sz w:val="24"/>
        </w:rPr>
        <w:t xml:space="preserve"> </w:t>
      </w:r>
      <w:r>
        <w:rPr>
          <w:sz w:val="24"/>
        </w:rPr>
        <w:t>de</w:t>
      </w:r>
      <w:r>
        <w:rPr>
          <w:spacing w:val="-12"/>
          <w:sz w:val="24"/>
        </w:rPr>
        <w:t xml:space="preserve"> </w:t>
      </w:r>
      <w:r>
        <w:rPr>
          <w:sz w:val="24"/>
        </w:rPr>
        <w:t>que</w:t>
      </w:r>
      <w:r>
        <w:rPr>
          <w:spacing w:val="-14"/>
          <w:sz w:val="24"/>
        </w:rPr>
        <w:t xml:space="preserve"> </w:t>
      </w:r>
      <w:r>
        <w:rPr>
          <w:sz w:val="24"/>
        </w:rPr>
        <w:t>o</w:t>
      </w:r>
      <w:r>
        <w:rPr>
          <w:spacing w:val="-11"/>
          <w:sz w:val="24"/>
        </w:rPr>
        <w:t xml:space="preserve"> </w:t>
      </w:r>
      <w:r>
        <w:rPr>
          <w:sz w:val="24"/>
        </w:rPr>
        <w:t>contratado</w:t>
      </w:r>
      <w:r>
        <w:rPr>
          <w:spacing w:val="-13"/>
          <w:sz w:val="24"/>
        </w:rPr>
        <w:t xml:space="preserve"> </w:t>
      </w:r>
      <w:r>
        <w:rPr>
          <w:sz w:val="24"/>
        </w:rPr>
        <w:t>cumpriu</w:t>
      </w:r>
      <w:r>
        <w:rPr>
          <w:spacing w:val="-13"/>
          <w:sz w:val="24"/>
        </w:rPr>
        <w:t xml:space="preserve"> </w:t>
      </w:r>
      <w:r>
        <w:rPr>
          <w:sz w:val="24"/>
        </w:rPr>
        <w:t>todas</w:t>
      </w:r>
      <w:r>
        <w:rPr>
          <w:spacing w:val="-11"/>
          <w:sz w:val="24"/>
        </w:rPr>
        <w:t xml:space="preserve"> </w:t>
      </w:r>
      <w:r>
        <w:rPr>
          <w:sz w:val="24"/>
        </w:rPr>
        <w:t>as</w:t>
      </w:r>
      <w:r>
        <w:rPr>
          <w:spacing w:val="-13"/>
          <w:sz w:val="24"/>
        </w:rPr>
        <w:t xml:space="preserve"> </w:t>
      </w:r>
      <w:r>
        <w:rPr>
          <w:sz w:val="24"/>
        </w:rPr>
        <w:t>cláusulas do Contrato.</w:t>
      </w:r>
    </w:p>
    <w:p w14:paraId="1EBDC42D">
      <w:pPr>
        <w:pStyle w:val="9"/>
        <w:numPr>
          <w:ilvl w:val="2"/>
          <w:numId w:val="1"/>
        </w:numPr>
        <w:tabs>
          <w:tab w:val="left" w:pos="2769"/>
        </w:tabs>
        <w:spacing w:before="0" w:after="0" w:line="288" w:lineRule="auto"/>
        <w:ind w:left="1985" w:right="2023" w:firstLine="0"/>
        <w:jc w:val="both"/>
        <w:rPr>
          <w:sz w:val="24"/>
        </w:rPr>
      </w:pPr>
      <w:r>
        <w:rPr>
          <w:sz w:val="24"/>
        </w:rPr>
        <w:t>A garantia somente será liberada ou restituída, após a fiel execução do Contrato</w:t>
      </w:r>
      <w:r>
        <w:rPr>
          <w:spacing w:val="-14"/>
          <w:sz w:val="24"/>
        </w:rPr>
        <w:t xml:space="preserve"> </w:t>
      </w:r>
      <w:r>
        <w:rPr>
          <w:sz w:val="24"/>
        </w:rPr>
        <w:t>ou</w:t>
      </w:r>
      <w:r>
        <w:rPr>
          <w:spacing w:val="-14"/>
          <w:sz w:val="24"/>
        </w:rPr>
        <w:t xml:space="preserve"> </w:t>
      </w:r>
      <w:r>
        <w:rPr>
          <w:sz w:val="24"/>
        </w:rPr>
        <w:t>pela</w:t>
      </w:r>
      <w:r>
        <w:rPr>
          <w:spacing w:val="-15"/>
          <w:sz w:val="24"/>
        </w:rPr>
        <w:t xml:space="preserve"> </w:t>
      </w:r>
      <w:r>
        <w:rPr>
          <w:sz w:val="24"/>
        </w:rPr>
        <w:t>sua</w:t>
      </w:r>
      <w:r>
        <w:rPr>
          <w:spacing w:val="-15"/>
          <w:sz w:val="24"/>
        </w:rPr>
        <w:t xml:space="preserve"> </w:t>
      </w:r>
      <w:r>
        <w:rPr>
          <w:sz w:val="24"/>
        </w:rPr>
        <w:t>extinção,</w:t>
      </w:r>
      <w:r>
        <w:rPr>
          <w:spacing w:val="-14"/>
          <w:sz w:val="24"/>
        </w:rPr>
        <w:t xml:space="preserve"> </w:t>
      </w:r>
      <w:r>
        <w:rPr>
          <w:sz w:val="24"/>
        </w:rPr>
        <w:t>por</w:t>
      </w:r>
      <w:r>
        <w:rPr>
          <w:spacing w:val="-15"/>
          <w:sz w:val="24"/>
        </w:rPr>
        <w:t xml:space="preserve"> </w:t>
      </w:r>
      <w:r>
        <w:rPr>
          <w:sz w:val="24"/>
        </w:rPr>
        <w:t>culpa</w:t>
      </w:r>
      <w:r>
        <w:rPr>
          <w:spacing w:val="-15"/>
          <w:sz w:val="24"/>
        </w:rPr>
        <w:t xml:space="preserve"> </w:t>
      </w:r>
      <w:r>
        <w:rPr>
          <w:sz w:val="24"/>
        </w:rPr>
        <w:t>exclusiva</w:t>
      </w:r>
      <w:r>
        <w:rPr>
          <w:spacing w:val="-13"/>
          <w:sz w:val="24"/>
        </w:rPr>
        <w:t xml:space="preserve"> </w:t>
      </w:r>
      <w:r>
        <w:rPr>
          <w:sz w:val="24"/>
        </w:rPr>
        <w:t>da</w:t>
      </w:r>
      <w:r>
        <w:rPr>
          <w:spacing w:val="-15"/>
          <w:sz w:val="24"/>
        </w:rPr>
        <w:t xml:space="preserve"> </w:t>
      </w:r>
      <w:r>
        <w:rPr>
          <w:sz w:val="24"/>
        </w:rPr>
        <w:t>Administração,</w:t>
      </w:r>
      <w:r>
        <w:rPr>
          <w:spacing w:val="-14"/>
          <w:sz w:val="24"/>
        </w:rPr>
        <w:t xml:space="preserve"> </w:t>
      </w:r>
      <w:r>
        <w:rPr>
          <w:sz w:val="24"/>
        </w:rPr>
        <w:t>ou</w:t>
      </w:r>
      <w:r>
        <w:rPr>
          <w:spacing w:val="-14"/>
          <w:sz w:val="24"/>
        </w:rPr>
        <w:t xml:space="preserve"> </w:t>
      </w:r>
      <w:r>
        <w:rPr>
          <w:sz w:val="24"/>
        </w:rPr>
        <w:t>quando assim convencionado, em se tratando de extinção consensual da contratação.</w:t>
      </w:r>
    </w:p>
    <w:p w14:paraId="269FC734">
      <w:pPr>
        <w:pStyle w:val="9"/>
        <w:numPr>
          <w:ilvl w:val="1"/>
          <w:numId w:val="1"/>
        </w:numPr>
        <w:tabs>
          <w:tab w:val="left" w:pos="2589"/>
        </w:tabs>
        <w:spacing w:before="0" w:after="0" w:line="288" w:lineRule="auto"/>
        <w:ind w:left="1985" w:right="2023" w:firstLine="0"/>
        <w:jc w:val="both"/>
        <w:rPr>
          <w:sz w:val="24"/>
        </w:rPr>
      </w:pPr>
      <w:r>
        <w:rPr>
          <w:sz w:val="24"/>
        </w:rPr>
        <w:t>O contratado autoriza o contratante a reter, a qualquer tempo, a garantia, na forma prevista no Edital e no Contrato.</w:t>
      </w:r>
    </w:p>
    <w:p w14:paraId="221B6B6A">
      <w:pPr>
        <w:pStyle w:val="7"/>
        <w:spacing w:before="54"/>
      </w:pPr>
    </w:p>
    <w:p w14:paraId="5698DC4E">
      <w:pPr>
        <w:pStyle w:val="3"/>
        <w:numPr>
          <w:ilvl w:val="0"/>
          <w:numId w:val="1"/>
        </w:numPr>
        <w:tabs>
          <w:tab w:val="left" w:pos="1779"/>
        </w:tabs>
        <w:spacing w:before="0" w:after="0" w:line="240" w:lineRule="auto"/>
        <w:ind w:left="1779" w:right="0" w:hanging="360"/>
        <w:jc w:val="both"/>
      </w:pPr>
      <w:r>
        <w:rPr>
          <w:spacing w:val="-2"/>
        </w:rPr>
        <w:t>PAGAMENTO</w:t>
      </w:r>
    </w:p>
    <w:p w14:paraId="379AEC79">
      <w:pPr>
        <w:pStyle w:val="9"/>
        <w:numPr>
          <w:ilvl w:val="1"/>
          <w:numId w:val="1"/>
        </w:numPr>
        <w:tabs>
          <w:tab w:val="left" w:pos="1963"/>
        </w:tabs>
        <w:spacing w:before="55" w:after="0" w:line="240" w:lineRule="auto"/>
        <w:ind w:left="1414" w:right="1455" w:firstLine="0"/>
        <w:jc w:val="both"/>
        <w:rPr>
          <w:sz w:val="24"/>
        </w:rPr>
      </w:pPr>
      <w:r>
        <w:rPr>
          <w:sz w:val="24"/>
        </w:rPr>
        <w:t>O licitante vencedor deverá reelaborar e apresentar à Administração, por meio eletrônico,</w:t>
      </w:r>
      <w:r>
        <w:rPr>
          <w:spacing w:val="-5"/>
          <w:sz w:val="24"/>
        </w:rPr>
        <w:t xml:space="preserve"> </w:t>
      </w:r>
      <w:r>
        <w:rPr>
          <w:sz w:val="24"/>
        </w:rPr>
        <w:t>as</w:t>
      </w:r>
      <w:r>
        <w:rPr>
          <w:spacing w:val="-5"/>
          <w:sz w:val="24"/>
        </w:rPr>
        <w:t xml:space="preserve"> </w:t>
      </w:r>
      <w:r>
        <w:rPr>
          <w:sz w:val="24"/>
        </w:rPr>
        <w:t>planilhas</w:t>
      </w:r>
      <w:r>
        <w:rPr>
          <w:spacing w:val="-5"/>
          <w:sz w:val="24"/>
        </w:rPr>
        <w:t xml:space="preserve"> </w:t>
      </w:r>
      <w:r>
        <w:rPr>
          <w:sz w:val="24"/>
        </w:rPr>
        <w:t>com</w:t>
      </w:r>
      <w:r>
        <w:rPr>
          <w:spacing w:val="-5"/>
          <w:sz w:val="24"/>
        </w:rPr>
        <w:t xml:space="preserve"> </w:t>
      </w:r>
      <w:r>
        <w:rPr>
          <w:sz w:val="24"/>
        </w:rPr>
        <w:t>indicação</w:t>
      </w:r>
      <w:r>
        <w:rPr>
          <w:spacing w:val="-5"/>
          <w:sz w:val="24"/>
        </w:rPr>
        <w:t xml:space="preserve"> </w:t>
      </w:r>
      <w:r>
        <w:rPr>
          <w:sz w:val="24"/>
        </w:rPr>
        <w:t>dos</w:t>
      </w:r>
      <w:r>
        <w:rPr>
          <w:spacing w:val="-5"/>
          <w:sz w:val="24"/>
        </w:rPr>
        <w:t xml:space="preserve"> </w:t>
      </w:r>
      <w:r>
        <w:rPr>
          <w:sz w:val="24"/>
        </w:rPr>
        <w:t>quantitativos</w:t>
      </w:r>
      <w:r>
        <w:rPr>
          <w:spacing w:val="-5"/>
          <w:sz w:val="24"/>
        </w:rPr>
        <w:t xml:space="preserve"> </w:t>
      </w:r>
      <w:r>
        <w:rPr>
          <w:sz w:val="24"/>
        </w:rPr>
        <w:t>previstos</w:t>
      </w:r>
      <w:r>
        <w:rPr>
          <w:spacing w:val="-5"/>
          <w:sz w:val="24"/>
        </w:rPr>
        <w:t xml:space="preserve"> </w:t>
      </w:r>
      <w:r>
        <w:rPr>
          <w:sz w:val="24"/>
        </w:rPr>
        <w:t>neste</w:t>
      </w:r>
      <w:r>
        <w:rPr>
          <w:spacing w:val="-5"/>
          <w:sz w:val="24"/>
        </w:rPr>
        <w:t xml:space="preserve"> </w:t>
      </w:r>
      <w:r>
        <w:rPr>
          <w:sz w:val="24"/>
        </w:rPr>
        <w:t>termo</w:t>
      </w:r>
      <w:r>
        <w:rPr>
          <w:spacing w:val="-5"/>
          <w:sz w:val="24"/>
        </w:rPr>
        <w:t xml:space="preserve"> </w:t>
      </w:r>
      <w:r>
        <w:rPr>
          <w:sz w:val="24"/>
        </w:rPr>
        <w:t>de</w:t>
      </w:r>
      <w:r>
        <w:rPr>
          <w:spacing w:val="-7"/>
          <w:sz w:val="24"/>
        </w:rPr>
        <w:t xml:space="preserve"> </w:t>
      </w:r>
      <w:r>
        <w:rPr>
          <w:sz w:val="24"/>
        </w:rPr>
        <w:t>referência e</w:t>
      </w:r>
      <w:r>
        <w:rPr>
          <w:spacing w:val="-2"/>
          <w:sz w:val="24"/>
        </w:rPr>
        <w:t xml:space="preserve"> </w:t>
      </w:r>
      <w:r>
        <w:rPr>
          <w:sz w:val="24"/>
        </w:rPr>
        <w:t>os</w:t>
      </w:r>
      <w:r>
        <w:rPr>
          <w:spacing w:val="-1"/>
          <w:sz w:val="24"/>
        </w:rPr>
        <w:t xml:space="preserve"> </w:t>
      </w:r>
      <w:r>
        <w:rPr>
          <w:sz w:val="24"/>
        </w:rPr>
        <w:t>respectivos</w:t>
      </w:r>
      <w:r>
        <w:rPr>
          <w:spacing w:val="-1"/>
          <w:sz w:val="24"/>
        </w:rPr>
        <w:t xml:space="preserve"> </w:t>
      </w:r>
      <w:r>
        <w:rPr>
          <w:sz w:val="24"/>
        </w:rPr>
        <w:t>custos</w:t>
      </w:r>
      <w:r>
        <w:rPr>
          <w:spacing w:val="-1"/>
          <w:sz w:val="24"/>
        </w:rPr>
        <w:t xml:space="preserve"> </w:t>
      </w:r>
      <w:r>
        <w:rPr>
          <w:sz w:val="24"/>
        </w:rPr>
        <w:t>unitários</w:t>
      </w:r>
      <w:r>
        <w:rPr>
          <w:spacing w:val="-1"/>
          <w:sz w:val="24"/>
        </w:rPr>
        <w:t xml:space="preserve"> </w:t>
      </w:r>
      <w:r>
        <w:rPr>
          <w:sz w:val="24"/>
        </w:rPr>
        <w:t>propostos,</w:t>
      </w:r>
      <w:r>
        <w:rPr>
          <w:spacing w:val="-1"/>
          <w:sz w:val="24"/>
        </w:rPr>
        <w:t xml:space="preserve"> </w:t>
      </w:r>
      <w:r>
        <w:rPr>
          <w:sz w:val="24"/>
        </w:rPr>
        <w:t>bem</w:t>
      </w:r>
      <w:r>
        <w:rPr>
          <w:spacing w:val="-1"/>
          <w:sz w:val="24"/>
        </w:rPr>
        <w:t xml:space="preserve"> </w:t>
      </w:r>
      <w:r>
        <w:rPr>
          <w:sz w:val="24"/>
        </w:rPr>
        <w:t>como</w:t>
      </w:r>
      <w:r>
        <w:rPr>
          <w:spacing w:val="-1"/>
          <w:sz w:val="24"/>
        </w:rPr>
        <w:t xml:space="preserve"> </w:t>
      </w:r>
      <w:r>
        <w:rPr>
          <w:sz w:val="24"/>
        </w:rPr>
        <w:t>com</w:t>
      </w:r>
      <w:r>
        <w:rPr>
          <w:spacing w:val="-1"/>
          <w:sz w:val="24"/>
        </w:rPr>
        <w:t xml:space="preserve"> </w:t>
      </w:r>
      <w:r>
        <w:rPr>
          <w:sz w:val="24"/>
        </w:rPr>
        <w:t>detalhamento</w:t>
      </w:r>
      <w:r>
        <w:rPr>
          <w:spacing w:val="-1"/>
          <w:sz w:val="24"/>
        </w:rPr>
        <w:t xml:space="preserve"> </w:t>
      </w:r>
      <w:r>
        <w:rPr>
          <w:sz w:val="24"/>
        </w:rPr>
        <w:t>das</w:t>
      </w:r>
      <w:r>
        <w:rPr>
          <w:spacing w:val="-1"/>
          <w:sz w:val="24"/>
        </w:rPr>
        <w:t xml:space="preserve"> </w:t>
      </w:r>
      <w:r>
        <w:rPr>
          <w:sz w:val="24"/>
        </w:rPr>
        <w:t>Bonificações e Despesas Indiretas (BDI) e dos Encargos Sociais (ES), com os respectivos valores adequados ao valor final da proposta vencedora.</w:t>
      </w:r>
    </w:p>
    <w:p w14:paraId="1DBD5267">
      <w:pPr>
        <w:pStyle w:val="9"/>
        <w:spacing w:after="0" w:line="240" w:lineRule="auto"/>
        <w:jc w:val="both"/>
        <w:rPr>
          <w:sz w:val="24"/>
        </w:rPr>
        <w:sectPr>
          <w:pgSz w:w="11900" w:h="16820"/>
          <w:pgMar w:top="1340" w:right="141" w:bottom="920" w:left="141" w:header="341" w:footer="677" w:gutter="0"/>
          <w:cols w:space="720" w:num="1"/>
        </w:sectPr>
      </w:pPr>
    </w:p>
    <w:p w14:paraId="50DF604C">
      <w:pPr>
        <w:pStyle w:val="9"/>
        <w:numPr>
          <w:ilvl w:val="2"/>
          <w:numId w:val="1"/>
        </w:numPr>
        <w:tabs>
          <w:tab w:val="left" w:pos="2095"/>
        </w:tabs>
        <w:spacing w:before="258" w:after="0" w:line="240" w:lineRule="auto"/>
        <w:ind w:left="1414" w:right="1459" w:firstLine="0"/>
        <w:jc w:val="both"/>
        <w:rPr>
          <w:sz w:val="24"/>
        </w:rPr>
      </w:pPr>
      <w:r>
        <w:rPr>
          <w:sz w:val="24"/>
        </w:rPr>
        <w:t xml:space="preserve">Após análise, a unidade responsável emite a medição correspondente aos serviços executados a qual é encaminhada para pagamento segundo cláusula definida na minuta do </w:t>
      </w:r>
      <w:r>
        <w:rPr>
          <w:spacing w:val="-2"/>
          <w:sz w:val="24"/>
        </w:rPr>
        <w:t>contrato.</w:t>
      </w:r>
    </w:p>
    <w:p w14:paraId="57D99BD4">
      <w:pPr>
        <w:pStyle w:val="7"/>
        <w:spacing w:before="12"/>
      </w:pPr>
    </w:p>
    <w:p w14:paraId="110E7276">
      <w:pPr>
        <w:pStyle w:val="9"/>
        <w:numPr>
          <w:ilvl w:val="2"/>
          <w:numId w:val="1"/>
        </w:numPr>
        <w:tabs>
          <w:tab w:val="left" w:pos="2239"/>
        </w:tabs>
        <w:spacing w:before="0" w:after="0" w:line="240" w:lineRule="auto"/>
        <w:ind w:left="1414" w:right="1458" w:firstLine="0"/>
        <w:jc w:val="both"/>
        <w:rPr>
          <w:sz w:val="24"/>
        </w:rPr>
      </w:pPr>
      <w:r>
        <w:rPr>
          <w:sz w:val="24"/>
        </w:rPr>
        <w:t>Os pagamentos serão efetuados após a análise da conformidade dos produtos entregues</w:t>
      </w:r>
      <w:r>
        <w:rPr>
          <w:spacing w:val="-9"/>
          <w:sz w:val="24"/>
        </w:rPr>
        <w:t xml:space="preserve"> </w:t>
      </w:r>
      <w:r>
        <w:rPr>
          <w:sz w:val="24"/>
        </w:rPr>
        <w:t>com</w:t>
      </w:r>
      <w:r>
        <w:rPr>
          <w:spacing w:val="-9"/>
          <w:sz w:val="24"/>
        </w:rPr>
        <w:t xml:space="preserve"> </w:t>
      </w:r>
      <w:r>
        <w:rPr>
          <w:sz w:val="24"/>
        </w:rPr>
        <w:t>o</w:t>
      </w:r>
      <w:r>
        <w:rPr>
          <w:spacing w:val="-9"/>
          <w:sz w:val="24"/>
        </w:rPr>
        <w:t xml:space="preserve"> </w:t>
      </w:r>
      <w:r>
        <w:rPr>
          <w:sz w:val="24"/>
        </w:rPr>
        <w:t>discriminado</w:t>
      </w:r>
      <w:r>
        <w:rPr>
          <w:spacing w:val="-10"/>
          <w:sz w:val="24"/>
        </w:rPr>
        <w:t xml:space="preserve"> </w:t>
      </w:r>
      <w:r>
        <w:rPr>
          <w:sz w:val="24"/>
        </w:rPr>
        <w:t>na</w:t>
      </w:r>
      <w:r>
        <w:rPr>
          <w:spacing w:val="-10"/>
          <w:sz w:val="24"/>
        </w:rPr>
        <w:t xml:space="preserve"> </w:t>
      </w:r>
      <w:r>
        <w:rPr>
          <w:sz w:val="24"/>
        </w:rPr>
        <w:t>respectiva</w:t>
      </w:r>
      <w:r>
        <w:rPr>
          <w:spacing w:val="-10"/>
          <w:sz w:val="24"/>
        </w:rPr>
        <w:t xml:space="preserve"> </w:t>
      </w:r>
      <w:r>
        <w:rPr>
          <w:sz w:val="24"/>
        </w:rPr>
        <w:t>nota</w:t>
      </w:r>
      <w:r>
        <w:rPr>
          <w:spacing w:val="-10"/>
          <w:sz w:val="24"/>
        </w:rPr>
        <w:t xml:space="preserve"> </w:t>
      </w:r>
      <w:r>
        <w:rPr>
          <w:sz w:val="24"/>
        </w:rPr>
        <w:t>fiscal,</w:t>
      </w:r>
      <w:r>
        <w:rPr>
          <w:spacing w:val="-9"/>
          <w:sz w:val="24"/>
        </w:rPr>
        <w:t xml:space="preserve"> </w:t>
      </w:r>
      <w:r>
        <w:rPr>
          <w:sz w:val="24"/>
        </w:rPr>
        <w:t>mediante</w:t>
      </w:r>
      <w:r>
        <w:rPr>
          <w:spacing w:val="-10"/>
          <w:sz w:val="24"/>
        </w:rPr>
        <w:t xml:space="preserve"> </w:t>
      </w:r>
      <w:r>
        <w:rPr>
          <w:sz w:val="24"/>
        </w:rPr>
        <w:t>o</w:t>
      </w:r>
      <w:r>
        <w:rPr>
          <w:spacing w:val="-9"/>
          <w:sz w:val="24"/>
        </w:rPr>
        <w:t xml:space="preserve"> </w:t>
      </w:r>
      <w:r>
        <w:rPr>
          <w:sz w:val="24"/>
        </w:rPr>
        <w:t>aceite</w:t>
      </w:r>
      <w:r>
        <w:rPr>
          <w:spacing w:val="-10"/>
          <w:sz w:val="24"/>
        </w:rPr>
        <w:t xml:space="preserve"> </w:t>
      </w:r>
      <w:r>
        <w:rPr>
          <w:sz w:val="24"/>
        </w:rPr>
        <w:t>pela</w:t>
      </w:r>
      <w:r>
        <w:rPr>
          <w:spacing w:val="-10"/>
          <w:sz w:val="24"/>
        </w:rPr>
        <w:t xml:space="preserve"> </w:t>
      </w:r>
      <w:r>
        <w:rPr>
          <w:sz w:val="24"/>
        </w:rPr>
        <w:t>Secretaria</w:t>
      </w:r>
      <w:r>
        <w:rPr>
          <w:spacing w:val="-10"/>
          <w:sz w:val="24"/>
        </w:rPr>
        <w:t xml:space="preserve"> </w:t>
      </w:r>
      <w:r>
        <w:rPr>
          <w:sz w:val="24"/>
        </w:rPr>
        <w:t>de Educação, e de acordo com a programação financeira da Administração Municipal.</w:t>
      </w:r>
    </w:p>
    <w:p w14:paraId="37A69F26">
      <w:pPr>
        <w:pStyle w:val="7"/>
        <w:spacing w:before="15"/>
      </w:pPr>
    </w:p>
    <w:p w14:paraId="18513A40">
      <w:pPr>
        <w:pStyle w:val="9"/>
        <w:numPr>
          <w:ilvl w:val="2"/>
          <w:numId w:val="1"/>
        </w:numPr>
        <w:tabs>
          <w:tab w:val="left" w:pos="2083"/>
        </w:tabs>
        <w:spacing w:before="0" w:after="0" w:line="240" w:lineRule="auto"/>
        <w:ind w:left="1414" w:right="1460" w:firstLine="0"/>
        <w:jc w:val="both"/>
        <w:rPr>
          <w:sz w:val="24"/>
        </w:rPr>
      </w:pPr>
      <w:r>
        <w:rPr>
          <w:sz w:val="24"/>
        </w:rPr>
        <w:t>O prazo de pagamento será de até 30 (trinta) dias após o recebimento definitivo do objeto e da respectiva nota fiscal da licitação pela contratante.</w:t>
      </w:r>
    </w:p>
    <w:p w14:paraId="4CE71C92">
      <w:pPr>
        <w:pStyle w:val="7"/>
        <w:spacing w:before="12"/>
      </w:pPr>
    </w:p>
    <w:p w14:paraId="7D6E1D83">
      <w:pPr>
        <w:pStyle w:val="9"/>
        <w:numPr>
          <w:ilvl w:val="2"/>
          <w:numId w:val="1"/>
        </w:numPr>
        <w:tabs>
          <w:tab w:val="left" w:pos="2074"/>
        </w:tabs>
        <w:spacing w:before="0" w:after="0" w:line="240" w:lineRule="auto"/>
        <w:ind w:left="1414" w:right="1458" w:firstLine="0"/>
        <w:jc w:val="both"/>
        <w:rPr>
          <w:sz w:val="24"/>
        </w:rPr>
      </w:pPr>
      <w:r>
        <w:rPr>
          <w:sz w:val="24"/>
        </w:rPr>
        <w:t>Não</w:t>
      </w:r>
      <w:r>
        <w:rPr>
          <w:spacing w:val="-5"/>
          <w:sz w:val="24"/>
        </w:rPr>
        <w:t xml:space="preserve"> </w:t>
      </w:r>
      <w:r>
        <w:rPr>
          <w:sz w:val="24"/>
        </w:rPr>
        <w:t>serão</w:t>
      </w:r>
      <w:r>
        <w:rPr>
          <w:spacing w:val="-5"/>
          <w:sz w:val="24"/>
        </w:rPr>
        <w:t xml:space="preserve"> </w:t>
      </w:r>
      <w:r>
        <w:rPr>
          <w:sz w:val="24"/>
        </w:rPr>
        <w:t>pagas</w:t>
      </w:r>
      <w:r>
        <w:rPr>
          <w:spacing w:val="-5"/>
          <w:sz w:val="24"/>
        </w:rPr>
        <w:t xml:space="preserve"> </w:t>
      </w:r>
      <w:r>
        <w:rPr>
          <w:sz w:val="24"/>
        </w:rPr>
        <w:t>faturas</w:t>
      </w:r>
      <w:r>
        <w:rPr>
          <w:spacing w:val="-5"/>
          <w:sz w:val="24"/>
        </w:rPr>
        <w:t xml:space="preserve"> </w:t>
      </w:r>
      <w:r>
        <w:rPr>
          <w:sz w:val="24"/>
        </w:rPr>
        <w:t>que</w:t>
      </w:r>
      <w:r>
        <w:rPr>
          <w:spacing w:val="-6"/>
          <w:sz w:val="24"/>
        </w:rPr>
        <w:t xml:space="preserve"> </w:t>
      </w:r>
      <w:r>
        <w:rPr>
          <w:sz w:val="24"/>
        </w:rPr>
        <w:t>contenham</w:t>
      </w:r>
      <w:r>
        <w:rPr>
          <w:spacing w:val="-5"/>
          <w:sz w:val="24"/>
        </w:rPr>
        <w:t xml:space="preserve"> </w:t>
      </w:r>
      <w:r>
        <w:rPr>
          <w:sz w:val="24"/>
        </w:rPr>
        <w:t>rasuras</w:t>
      </w:r>
      <w:r>
        <w:rPr>
          <w:spacing w:val="-5"/>
          <w:sz w:val="24"/>
        </w:rPr>
        <w:t xml:space="preserve"> </w:t>
      </w:r>
      <w:r>
        <w:rPr>
          <w:sz w:val="24"/>
        </w:rPr>
        <w:t>ou</w:t>
      </w:r>
      <w:r>
        <w:rPr>
          <w:spacing w:val="-5"/>
          <w:sz w:val="24"/>
        </w:rPr>
        <w:t xml:space="preserve"> </w:t>
      </w:r>
      <w:r>
        <w:rPr>
          <w:sz w:val="24"/>
        </w:rPr>
        <w:t>apresentem</w:t>
      </w:r>
      <w:r>
        <w:rPr>
          <w:spacing w:val="-5"/>
          <w:sz w:val="24"/>
        </w:rPr>
        <w:t xml:space="preserve"> </w:t>
      </w:r>
      <w:r>
        <w:rPr>
          <w:sz w:val="24"/>
        </w:rPr>
        <w:t>descrição</w:t>
      </w:r>
      <w:r>
        <w:rPr>
          <w:spacing w:val="-5"/>
          <w:sz w:val="24"/>
        </w:rPr>
        <w:t xml:space="preserve"> </w:t>
      </w:r>
      <w:r>
        <w:rPr>
          <w:sz w:val="24"/>
        </w:rPr>
        <w:t>de</w:t>
      </w:r>
      <w:r>
        <w:rPr>
          <w:spacing w:val="-6"/>
          <w:sz w:val="24"/>
        </w:rPr>
        <w:t xml:space="preserve"> </w:t>
      </w:r>
      <w:r>
        <w:rPr>
          <w:sz w:val="24"/>
        </w:rPr>
        <w:t>serviços em</w:t>
      </w:r>
      <w:r>
        <w:rPr>
          <w:spacing w:val="-2"/>
          <w:sz w:val="24"/>
        </w:rPr>
        <w:t xml:space="preserve"> </w:t>
      </w:r>
      <w:r>
        <w:rPr>
          <w:sz w:val="24"/>
        </w:rPr>
        <w:t>desacordo</w:t>
      </w:r>
      <w:r>
        <w:rPr>
          <w:spacing w:val="-2"/>
          <w:sz w:val="24"/>
        </w:rPr>
        <w:t xml:space="preserve"> </w:t>
      </w:r>
      <w:r>
        <w:rPr>
          <w:sz w:val="24"/>
        </w:rPr>
        <w:t>com</w:t>
      </w:r>
      <w:r>
        <w:rPr>
          <w:spacing w:val="-2"/>
          <w:sz w:val="24"/>
        </w:rPr>
        <w:t xml:space="preserve"> </w:t>
      </w:r>
      <w:r>
        <w:rPr>
          <w:sz w:val="24"/>
        </w:rPr>
        <w:t>a</w:t>
      </w:r>
      <w:r>
        <w:rPr>
          <w:spacing w:val="-2"/>
          <w:sz w:val="24"/>
        </w:rPr>
        <w:t xml:space="preserve"> </w:t>
      </w:r>
      <w:r>
        <w:rPr>
          <w:sz w:val="24"/>
        </w:rPr>
        <w:t>autorização</w:t>
      </w:r>
      <w:r>
        <w:rPr>
          <w:spacing w:val="-2"/>
          <w:sz w:val="24"/>
        </w:rPr>
        <w:t xml:space="preserve"> </w:t>
      </w:r>
      <w:r>
        <w:rPr>
          <w:sz w:val="24"/>
        </w:rPr>
        <w:t>emitida</w:t>
      </w:r>
      <w:r>
        <w:rPr>
          <w:spacing w:val="-2"/>
          <w:sz w:val="24"/>
        </w:rPr>
        <w:t xml:space="preserve"> </w:t>
      </w:r>
      <w:r>
        <w:rPr>
          <w:sz w:val="24"/>
        </w:rPr>
        <w:t>pela</w:t>
      </w:r>
      <w:r>
        <w:rPr>
          <w:spacing w:val="-2"/>
          <w:sz w:val="24"/>
        </w:rPr>
        <w:t xml:space="preserve"> </w:t>
      </w:r>
      <w:r>
        <w:rPr>
          <w:sz w:val="24"/>
        </w:rPr>
        <w:t>Secretaria</w:t>
      </w:r>
      <w:r>
        <w:rPr>
          <w:spacing w:val="-2"/>
          <w:sz w:val="24"/>
        </w:rPr>
        <w:t xml:space="preserve"> </w:t>
      </w:r>
      <w:r>
        <w:rPr>
          <w:sz w:val="24"/>
        </w:rPr>
        <w:t>de</w:t>
      </w:r>
      <w:r>
        <w:rPr>
          <w:spacing w:val="-2"/>
          <w:sz w:val="24"/>
        </w:rPr>
        <w:t xml:space="preserve"> </w:t>
      </w:r>
      <w:r>
        <w:rPr>
          <w:sz w:val="24"/>
        </w:rPr>
        <w:t>Educação</w:t>
      </w:r>
      <w:r>
        <w:rPr>
          <w:spacing w:val="-2"/>
          <w:sz w:val="24"/>
        </w:rPr>
        <w:t xml:space="preserve"> </w:t>
      </w:r>
      <w:r>
        <w:rPr>
          <w:sz w:val="24"/>
        </w:rPr>
        <w:t>e</w:t>
      </w:r>
      <w:r>
        <w:rPr>
          <w:spacing w:val="-2"/>
          <w:sz w:val="24"/>
        </w:rPr>
        <w:t xml:space="preserve"> </w:t>
      </w:r>
      <w:r>
        <w:rPr>
          <w:sz w:val="24"/>
        </w:rPr>
        <w:t>com</w:t>
      </w:r>
      <w:r>
        <w:rPr>
          <w:spacing w:val="-2"/>
          <w:sz w:val="24"/>
        </w:rPr>
        <w:t xml:space="preserve"> </w:t>
      </w:r>
      <w:r>
        <w:rPr>
          <w:sz w:val="24"/>
        </w:rPr>
        <w:t>este</w:t>
      </w:r>
      <w:r>
        <w:rPr>
          <w:spacing w:val="-2"/>
          <w:sz w:val="24"/>
        </w:rPr>
        <w:t xml:space="preserve"> </w:t>
      </w:r>
      <w:r>
        <w:rPr>
          <w:sz w:val="24"/>
        </w:rPr>
        <w:t>Termo</w:t>
      </w:r>
      <w:r>
        <w:rPr>
          <w:spacing w:val="-2"/>
          <w:sz w:val="24"/>
        </w:rPr>
        <w:t xml:space="preserve"> </w:t>
      </w:r>
      <w:r>
        <w:rPr>
          <w:sz w:val="24"/>
        </w:rPr>
        <w:t>de Referência. As notas fiscais que apresentarem incorreções serão devolvidas à vencedora e seu vencimento ocorrerá 30 (trinta) dias úteis após a data de sua reapresentação válida.</w:t>
      </w:r>
    </w:p>
    <w:p w14:paraId="17FFE637">
      <w:pPr>
        <w:pStyle w:val="7"/>
        <w:spacing w:before="13"/>
      </w:pPr>
    </w:p>
    <w:p w14:paraId="158778C3">
      <w:pPr>
        <w:pStyle w:val="9"/>
        <w:numPr>
          <w:ilvl w:val="2"/>
          <w:numId w:val="1"/>
        </w:numPr>
        <w:tabs>
          <w:tab w:val="left" w:pos="2088"/>
        </w:tabs>
        <w:spacing w:before="0" w:after="0" w:line="240" w:lineRule="auto"/>
        <w:ind w:left="1414" w:right="1452" w:firstLine="0"/>
        <w:jc w:val="both"/>
        <w:rPr>
          <w:sz w:val="24"/>
        </w:rPr>
      </w:pPr>
      <w:r>
        <w:rPr>
          <w:sz w:val="24"/>
        </w:rPr>
        <w:t>O pagamento será efetuado mediante crédito em conta corrente do fornecedor, por ordem</w:t>
      </w:r>
      <w:r>
        <w:rPr>
          <w:spacing w:val="-14"/>
          <w:sz w:val="24"/>
        </w:rPr>
        <w:t xml:space="preserve"> </w:t>
      </w:r>
      <w:r>
        <w:rPr>
          <w:sz w:val="24"/>
        </w:rPr>
        <w:t>bancária</w:t>
      </w:r>
      <w:r>
        <w:rPr>
          <w:spacing w:val="-15"/>
          <w:sz w:val="24"/>
        </w:rPr>
        <w:t xml:space="preserve"> </w:t>
      </w:r>
      <w:r>
        <w:rPr>
          <w:sz w:val="24"/>
        </w:rPr>
        <w:t>em</w:t>
      </w:r>
      <w:r>
        <w:rPr>
          <w:spacing w:val="-14"/>
          <w:sz w:val="24"/>
        </w:rPr>
        <w:t xml:space="preserve"> </w:t>
      </w:r>
      <w:r>
        <w:rPr>
          <w:sz w:val="24"/>
        </w:rPr>
        <w:t>prazo</w:t>
      </w:r>
      <w:r>
        <w:rPr>
          <w:spacing w:val="-12"/>
          <w:sz w:val="24"/>
        </w:rPr>
        <w:t xml:space="preserve"> </w:t>
      </w:r>
      <w:r>
        <w:rPr>
          <w:sz w:val="24"/>
        </w:rPr>
        <w:t>não</w:t>
      </w:r>
      <w:r>
        <w:rPr>
          <w:spacing w:val="-14"/>
          <w:sz w:val="24"/>
        </w:rPr>
        <w:t xml:space="preserve"> </w:t>
      </w:r>
      <w:r>
        <w:rPr>
          <w:sz w:val="24"/>
        </w:rPr>
        <w:t>superior</w:t>
      </w:r>
      <w:r>
        <w:rPr>
          <w:spacing w:val="-13"/>
          <w:sz w:val="24"/>
        </w:rPr>
        <w:t xml:space="preserve"> </w:t>
      </w:r>
      <w:r>
        <w:rPr>
          <w:sz w:val="24"/>
        </w:rPr>
        <w:t>a</w:t>
      </w:r>
      <w:r>
        <w:rPr>
          <w:spacing w:val="-13"/>
          <w:sz w:val="24"/>
        </w:rPr>
        <w:t xml:space="preserve"> </w:t>
      </w:r>
      <w:r>
        <w:rPr>
          <w:sz w:val="24"/>
        </w:rPr>
        <w:t>30</w:t>
      </w:r>
      <w:r>
        <w:rPr>
          <w:spacing w:val="-14"/>
          <w:sz w:val="24"/>
        </w:rPr>
        <w:t xml:space="preserve"> </w:t>
      </w:r>
      <w:r>
        <w:rPr>
          <w:sz w:val="24"/>
        </w:rPr>
        <w:t>(trinta)</w:t>
      </w:r>
      <w:r>
        <w:rPr>
          <w:spacing w:val="-13"/>
          <w:sz w:val="24"/>
        </w:rPr>
        <w:t xml:space="preserve"> </w:t>
      </w:r>
      <w:r>
        <w:rPr>
          <w:sz w:val="24"/>
        </w:rPr>
        <w:t>dias</w:t>
      </w:r>
      <w:r>
        <w:rPr>
          <w:spacing w:val="-15"/>
          <w:sz w:val="24"/>
        </w:rPr>
        <w:t xml:space="preserve"> </w:t>
      </w:r>
      <w:r>
        <w:rPr>
          <w:sz w:val="24"/>
        </w:rPr>
        <w:t>da</w:t>
      </w:r>
      <w:r>
        <w:rPr>
          <w:spacing w:val="-13"/>
          <w:sz w:val="24"/>
        </w:rPr>
        <w:t xml:space="preserve"> </w:t>
      </w:r>
      <w:r>
        <w:rPr>
          <w:sz w:val="24"/>
        </w:rPr>
        <w:t>emissão</w:t>
      </w:r>
      <w:r>
        <w:rPr>
          <w:spacing w:val="-15"/>
          <w:sz w:val="24"/>
        </w:rPr>
        <w:t xml:space="preserve"> </w:t>
      </w:r>
      <w:r>
        <w:rPr>
          <w:sz w:val="24"/>
        </w:rPr>
        <w:t>da</w:t>
      </w:r>
      <w:r>
        <w:rPr>
          <w:spacing w:val="-13"/>
          <w:sz w:val="24"/>
        </w:rPr>
        <w:t xml:space="preserve"> </w:t>
      </w:r>
      <w:r>
        <w:rPr>
          <w:sz w:val="24"/>
        </w:rPr>
        <w:t>Fatura</w:t>
      </w:r>
      <w:r>
        <w:rPr>
          <w:spacing w:val="-14"/>
          <w:sz w:val="24"/>
        </w:rPr>
        <w:t xml:space="preserve"> </w:t>
      </w:r>
      <w:r>
        <w:rPr>
          <w:sz w:val="24"/>
        </w:rPr>
        <w:t>ou</w:t>
      </w:r>
      <w:r>
        <w:rPr>
          <w:spacing w:val="-14"/>
          <w:sz w:val="24"/>
        </w:rPr>
        <w:t xml:space="preserve"> </w:t>
      </w:r>
      <w:r>
        <w:rPr>
          <w:sz w:val="24"/>
        </w:rPr>
        <w:t>Nota</w:t>
      </w:r>
      <w:r>
        <w:rPr>
          <w:spacing w:val="-13"/>
          <w:sz w:val="24"/>
        </w:rPr>
        <w:t xml:space="preserve"> </w:t>
      </w:r>
      <w:r>
        <w:rPr>
          <w:sz w:val="24"/>
        </w:rPr>
        <w:t>Fiscal. Sob nenhuma hipótese será acatada cobrança através de Boleto Bancário. O pagamento de cada fornecimento será efetuado pela Secretaria Correspondente em prazo não superior ao 30º</w:t>
      </w:r>
      <w:r>
        <w:rPr>
          <w:spacing w:val="-5"/>
          <w:sz w:val="24"/>
        </w:rPr>
        <w:t xml:space="preserve"> </w:t>
      </w:r>
      <w:r>
        <w:rPr>
          <w:sz w:val="24"/>
        </w:rPr>
        <w:t>(trigésimo)</w:t>
      </w:r>
      <w:r>
        <w:rPr>
          <w:spacing w:val="-5"/>
          <w:sz w:val="24"/>
        </w:rPr>
        <w:t xml:space="preserve"> </w:t>
      </w:r>
      <w:r>
        <w:rPr>
          <w:sz w:val="24"/>
        </w:rPr>
        <w:t>dia</w:t>
      </w:r>
      <w:r>
        <w:rPr>
          <w:spacing w:val="-5"/>
          <w:sz w:val="24"/>
        </w:rPr>
        <w:t xml:space="preserve"> </w:t>
      </w:r>
      <w:r>
        <w:rPr>
          <w:sz w:val="24"/>
        </w:rPr>
        <w:t>corrido,</w:t>
      </w:r>
      <w:r>
        <w:rPr>
          <w:spacing w:val="-5"/>
          <w:sz w:val="24"/>
        </w:rPr>
        <w:t xml:space="preserve"> </w:t>
      </w:r>
      <w:r>
        <w:rPr>
          <w:sz w:val="24"/>
        </w:rPr>
        <w:t>a</w:t>
      </w:r>
      <w:r>
        <w:rPr>
          <w:spacing w:val="-6"/>
          <w:sz w:val="24"/>
        </w:rPr>
        <w:t xml:space="preserve"> </w:t>
      </w:r>
      <w:r>
        <w:rPr>
          <w:sz w:val="24"/>
        </w:rPr>
        <w:t>contar</w:t>
      </w:r>
      <w:r>
        <w:rPr>
          <w:spacing w:val="-6"/>
          <w:sz w:val="24"/>
        </w:rPr>
        <w:t xml:space="preserve"> </w:t>
      </w:r>
      <w:r>
        <w:rPr>
          <w:sz w:val="24"/>
        </w:rPr>
        <w:t>da</w:t>
      </w:r>
      <w:r>
        <w:rPr>
          <w:spacing w:val="-6"/>
          <w:sz w:val="24"/>
        </w:rPr>
        <w:t xml:space="preserve"> </w:t>
      </w:r>
      <w:r>
        <w:rPr>
          <w:sz w:val="24"/>
        </w:rPr>
        <w:t>data</w:t>
      </w:r>
      <w:r>
        <w:rPr>
          <w:spacing w:val="-6"/>
          <w:sz w:val="24"/>
        </w:rPr>
        <w:t xml:space="preserve"> </w:t>
      </w:r>
      <w:r>
        <w:rPr>
          <w:sz w:val="24"/>
        </w:rPr>
        <w:t>final</w:t>
      </w:r>
      <w:r>
        <w:rPr>
          <w:spacing w:val="-4"/>
          <w:sz w:val="24"/>
        </w:rPr>
        <w:t xml:space="preserve"> </w:t>
      </w:r>
      <w:r>
        <w:rPr>
          <w:sz w:val="24"/>
        </w:rPr>
        <w:t>do</w:t>
      </w:r>
      <w:r>
        <w:rPr>
          <w:spacing w:val="-5"/>
          <w:sz w:val="24"/>
        </w:rPr>
        <w:t xml:space="preserve"> </w:t>
      </w:r>
      <w:r>
        <w:rPr>
          <w:sz w:val="24"/>
        </w:rPr>
        <w:t>período</w:t>
      </w:r>
      <w:r>
        <w:rPr>
          <w:spacing w:val="-5"/>
          <w:sz w:val="24"/>
        </w:rPr>
        <w:t xml:space="preserve"> </w:t>
      </w:r>
      <w:r>
        <w:rPr>
          <w:sz w:val="24"/>
        </w:rPr>
        <w:t>de</w:t>
      </w:r>
      <w:r>
        <w:rPr>
          <w:spacing w:val="-6"/>
          <w:sz w:val="24"/>
        </w:rPr>
        <w:t xml:space="preserve"> </w:t>
      </w:r>
      <w:r>
        <w:rPr>
          <w:sz w:val="24"/>
        </w:rPr>
        <w:t>adimplemento</w:t>
      </w:r>
      <w:r>
        <w:rPr>
          <w:spacing w:val="-4"/>
          <w:sz w:val="24"/>
        </w:rPr>
        <w:t xml:space="preserve"> </w:t>
      </w:r>
      <w:r>
        <w:rPr>
          <w:sz w:val="24"/>
        </w:rPr>
        <w:t>da</w:t>
      </w:r>
      <w:r>
        <w:rPr>
          <w:spacing w:val="-6"/>
          <w:sz w:val="24"/>
        </w:rPr>
        <w:t xml:space="preserve"> </w:t>
      </w:r>
      <w:r>
        <w:rPr>
          <w:sz w:val="24"/>
        </w:rPr>
        <w:t>obrigação respectiva, cumpridas as formalidades legais e contratuais previstas, exclusivamente mediante crédito em conta corrente da contratada.</w:t>
      </w:r>
    </w:p>
    <w:p w14:paraId="4115CBC0">
      <w:pPr>
        <w:pStyle w:val="7"/>
        <w:spacing w:before="14"/>
      </w:pPr>
    </w:p>
    <w:p w14:paraId="2B10B533">
      <w:pPr>
        <w:pStyle w:val="9"/>
        <w:numPr>
          <w:ilvl w:val="2"/>
          <w:numId w:val="1"/>
        </w:numPr>
        <w:tabs>
          <w:tab w:val="left" w:pos="2090"/>
        </w:tabs>
        <w:spacing w:before="0" w:after="0" w:line="240" w:lineRule="auto"/>
        <w:ind w:left="1414" w:right="1458" w:firstLine="0"/>
        <w:jc w:val="both"/>
        <w:rPr>
          <w:sz w:val="24"/>
        </w:rPr>
      </w:pPr>
      <w:r>
        <w:rPr>
          <w:sz w:val="24"/>
        </w:rPr>
        <w:t>Ocorrendo atraso no pagamento das obrigações e desde que este atraso decorra de culpa do Município de Valença, o devido será acrescido de 1% (um por cento) a título de multa,</w:t>
      </w:r>
      <w:r>
        <w:rPr>
          <w:spacing w:val="-2"/>
          <w:sz w:val="24"/>
        </w:rPr>
        <w:t xml:space="preserve"> </w:t>
      </w:r>
      <w:r>
        <w:rPr>
          <w:sz w:val="24"/>
        </w:rPr>
        <w:t>incidindo</w:t>
      </w:r>
      <w:r>
        <w:rPr>
          <w:spacing w:val="-2"/>
          <w:sz w:val="24"/>
        </w:rPr>
        <w:t xml:space="preserve"> </w:t>
      </w:r>
      <w:r>
        <w:rPr>
          <w:sz w:val="24"/>
        </w:rPr>
        <w:t>uma</w:t>
      </w:r>
      <w:r>
        <w:rPr>
          <w:spacing w:val="-3"/>
          <w:sz w:val="24"/>
        </w:rPr>
        <w:t xml:space="preserve"> </w:t>
      </w:r>
      <w:r>
        <w:rPr>
          <w:sz w:val="24"/>
        </w:rPr>
        <w:t>única</w:t>
      </w:r>
      <w:r>
        <w:rPr>
          <w:spacing w:val="-3"/>
          <w:sz w:val="24"/>
        </w:rPr>
        <w:t xml:space="preserve"> </w:t>
      </w:r>
      <w:r>
        <w:rPr>
          <w:sz w:val="24"/>
        </w:rPr>
        <w:t>vez, além</w:t>
      </w:r>
      <w:r>
        <w:rPr>
          <w:spacing w:val="-2"/>
          <w:sz w:val="24"/>
        </w:rPr>
        <w:t xml:space="preserve"> </w:t>
      </w:r>
      <w:r>
        <w:rPr>
          <w:sz w:val="24"/>
        </w:rPr>
        <w:t>de</w:t>
      </w:r>
      <w:r>
        <w:rPr>
          <w:spacing w:val="-3"/>
          <w:sz w:val="24"/>
        </w:rPr>
        <w:t xml:space="preserve"> </w:t>
      </w:r>
      <w:r>
        <w:rPr>
          <w:sz w:val="24"/>
        </w:rPr>
        <w:t>0,033%</w:t>
      </w:r>
      <w:r>
        <w:rPr>
          <w:spacing w:val="-1"/>
          <w:sz w:val="24"/>
        </w:rPr>
        <w:t xml:space="preserve"> </w:t>
      </w:r>
      <w:r>
        <w:rPr>
          <w:sz w:val="24"/>
        </w:rPr>
        <w:t>(trinta</w:t>
      </w:r>
      <w:r>
        <w:rPr>
          <w:spacing w:val="-3"/>
          <w:sz w:val="24"/>
        </w:rPr>
        <w:t xml:space="preserve"> </w:t>
      </w:r>
      <w:r>
        <w:rPr>
          <w:sz w:val="24"/>
        </w:rPr>
        <w:t>e</w:t>
      </w:r>
      <w:r>
        <w:rPr>
          <w:spacing w:val="-3"/>
          <w:sz w:val="24"/>
        </w:rPr>
        <w:t xml:space="preserve"> </w:t>
      </w:r>
      <w:r>
        <w:rPr>
          <w:sz w:val="24"/>
        </w:rPr>
        <w:t>três</w:t>
      </w:r>
      <w:r>
        <w:rPr>
          <w:spacing w:val="-2"/>
          <w:sz w:val="24"/>
        </w:rPr>
        <w:t xml:space="preserve"> </w:t>
      </w:r>
      <w:r>
        <w:rPr>
          <w:sz w:val="24"/>
        </w:rPr>
        <w:t>milésimos</w:t>
      </w:r>
      <w:r>
        <w:rPr>
          <w:spacing w:val="-2"/>
          <w:sz w:val="24"/>
        </w:rPr>
        <w:t xml:space="preserve"> </w:t>
      </w:r>
      <w:r>
        <w:rPr>
          <w:sz w:val="24"/>
        </w:rPr>
        <w:t>por</w:t>
      </w:r>
      <w:r>
        <w:rPr>
          <w:spacing w:val="-2"/>
          <w:sz w:val="24"/>
        </w:rPr>
        <w:t xml:space="preserve"> </w:t>
      </w:r>
      <w:r>
        <w:rPr>
          <w:sz w:val="24"/>
        </w:rPr>
        <w:t>cento)</w:t>
      </w:r>
      <w:r>
        <w:rPr>
          <w:spacing w:val="-2"/>
          <w:sz w:val="24"/>
        </w:rPr>
        <w:t xml:space="preserve"> </w:t>
      </w:r>
      <w:r>
        <w:rPr>
          <w:sz w:val="24"/>
        </w:rPr>
        <w:t>por</w:t>
      </w:r>
      <w:r>
        <w:rPr>
          <w:spacing w:val="-1"/>
          <w:sz w:val="24"/>
        </w:rPr>
        <w:t xml:space="preserve"> </w:t>
      </w:r>
      <w:r>
        <w:rPr>
          <w:sz w:val="24"/>
        </w:rPr>
        <w:t>dia de atraso, a título de compensação financeira, a serem calculados sobre a parcela devida.</w:t>
      </w:r>
    </w:p>
    <w:p w14:paraId="58B00CC4">
      <w:pPr>
        <w:pStyle w:val="7"/>
        <w:spacing w:before="13"/>
      </w:pPr>
    </w:p>
    <w:p w14:paraId="590057EF">
      <w:pPr>
        <w:pStyle w:val="9"/>
        <w:numPr>
          <w:ilvl w:val="2"/>
          <w:numId w:val="1"/>
        </w:numPr>
        <w:tabs>
          <w:tab w:val="left" w:pos="2062"/>
        </w:tabs>
        <w:spacing w:before="0" w:after="0" w:line="240" w:lineRule="auto"/>
        <w:ind w:left="1414" w:right="1452" w:firstLine="0"/>
        <w:jc w:val="both"/>
        <w:rPr>
          <w:sz w:val="24"/>
        </w:rPr>
      </w:pPr>
      <w:r>
        <w:rPr>
          <w:sz w:val="24"/>
        </w:rPr>
        <w:t>O</w:t>
      </w:r>
      <w:r>
        <w:rPr>
          <w:spacing w:val="-15"/>
          <w:sz w:val="24"/>
        </w:rPr>
        <w:t xml:space="preserve"> </w:t>
      </w:r>
      <w:r>
        <w:rPr>
          <w:sz w:val="24"/>
        </w:rPr>
        <w:t>pagamento</w:t>
      </w:r>
      <w:r>
        <w:rPr>
          <w:spacing w:val="-14"/>
          <w:sz w:val="24"/>
        </w:rPr>
        <w:t xml:space="preserve"> </w:t>
      </w:r>
      <w:r>
        <w:rPr>
          <w:sz w:val="24"/>
        </w:rPr>
        <w:t>da</w:t>
      </w:r>
      <w:r>
        <w:rPr>
          <w:spacing w:val="-15"/>
          <w:sz w:val="24"/>
        </w:rPr>
        <w:t xml:space="preserve"> </w:t>
      </w:r>
      <w:r>
        <w:rPr>
          <w:sz w:val="24"/>
        </w:rPr>
        <w:t>multa</w:t>
      </w:r>
      <w:r>
        <w:rPr>
          <w:spacing w:val="-15"/>
          <w:sz w:val="24"/>
        </w:rPr>
        <w:t xml:space="preserve"> </w:t>
      </w:r>
      <w:r>
        <w:rPr>
          <w:sz w:val="24"/>
        </w:rPr>
        <w:t>e</w:t>
      </w:r>
      <w:r>
        <w:rPr>
          <w:spacing w:val="-15"/>
          <w:sz w:val="24"/>
        </w:rPr>
        <w:t xml:space="preserve"> </w:t>
      </w:r>
      <w:r>
        <w:rPr>
          <w:sz w:val="24"/>
        </w:rPr>
        <w:t>da</w:t>
      </w:r>
      <w:r>
        <w:rPr>
          <w:spacing w:val="-15"/>
          <w:sz w:val="24"/>
        </w:rPr>
        <w:t xml:space="preserve"> </w:t>
      </w:r>
      <w:r>
        <w:rPr>
          <w:sz w:val="24"/>
        </w:rPr>
        <w:t>compensação</w:t>
      </w:r>
      <w:r>
        <w:rPr>
          <w:spacing w:val="-14"/>
          <w:sz w:val="24"/>
        </w:rPr>
        <w:t xml:space="preserve"> </w:t>
      </w:r>
      <w:r>
        <w:rPr>
          <w:sz w:val="24"/>
        </w:rPr>
        <w:t>financeira</w:t>
      </w:r>
      <w:r>
        <w:rPr>
          <w:spacing w:val="-15"/>
          <w:sz w:val="24"/>
        </w:rPr>
        <w:t xml:space="preserve"> </w:t>
      </w:r>
      <w:r>
        <w:rPr>
          <w:sz w:val="24"/>
        </w:rPr>
        <w:t>a</w:t>
      </w:r>
      <w:r>
        <w:rPr>
          <w:spacing w:val="-15"/>
          <w:sz w:val="24"/>
        </w:rPr>
        <w:t xml:space="preserve"> </w:t>
      </w:r>
      <w:r>
        <w:rPr>
          <w:sz w:val="24"/>
        </w:rPr>
        <w:t>que</w:t>
      </w:r>
      <w:r>
        <w:rPr>
          <w:spacing w:val="-15"/>
          <w:sz w:val="24"/>
        </w:rPr>
        <w:t xml:space="preserve"> </w:t>
      </w:r>
      <w:r>
        <w:rPr>
          <w:sz w:val="24"/>
        </w:rPr>
        <w:t>se</w:t>
      </w:r>
      <w:r>
        <w:rPr>
          <w:spacing w:val="-15"/>
          <w:sz w:val="24"/>
        </w:rPr>
        <w:t xml:space="preserve"> </w:t>
      </w:r>
      <w:r>
        <w:rPr>
          <w:sz w:val="24"/>
        </w:rPr>
        <w:t>refere</w:t>
      </w:r>
      <w:r>
        <w:rPr>
          <w:spacing w:val="-15"/>
          <w:sz w:val="24"/>
        </w:rPr>
        <w:t xml:space="preserve"> </w:t>
      </w:r>
      <w:r>
        <w:rPr>
          <w:sz w:val="24"/>
        </w:rPr>
        <w:t>o</w:t>
      </w:r>
      <w:r>
        <w:rPr>
          <w:spacing w:val="-14"/>
          <w:sz w:val="24"/>
        </w:rPr>
        <w:t xml:space="preserve"> </w:t>
      </w:r>
      <w:r>
        <w:rPr>
          <w:sz w:val="24"/>
        </w:rPr>
        <w:t>subitem</w:t>
      </w:r>
      <w:r>
        <w:rPr>
          <w:spacing w:val="-14"/>
          <w:sz w:val="24"/>
        </w:rPr>
        <w:t xml:space="preserve"> </w:t>
      </w:r>
      <w:r>
        <w:rPr>
          <w:sz w:val="24"/>
        </w:rPr>
        <w:t>anterior será</w:t>
      </w:r>
      <w:r>
        <w:rPr>
          <w:spacing w:val="-15"/>
          <w:sz w:val="24"/>
        </w:rPr>
        <w:t xml:space="preserve"> </w:t>
      </w:r>
      <w:r>
        <w:rPr>
          <w:sz w:val="24"/>
        </w:rPr>
        <w:t>efetivado</w:t>
      </w:r>
      <w:r>
        <w:rPr>
          <w:spacing w:val="-15"/>
          <w:sz w:val="24"/>
        </w:rPr>
        <w:t xml:space="preserve"> </w:t>
      </w:r>
      <w:r>
        <w:rPr>
          <w:sz w:val="24"/>
        </w:rPr>
        <w:t>mediante</w:t>
      </w:r>
      <w:r>
        <w:rPr>
          <w:spacing w:val="-15"/>
          <w:sz w:val="24"/>
        </w:rPr>
        <w:t xml:space="preserve"> </w:t>
      </w:r>
      <w:r>
        <w:rPr>
          <w:sz w:val="24"/>
        </w:rPr>
        <w:t>autorização</w:t>
      </w:r>
      <w:r>
        <w:rPr>
          <w:spacing w:val="-12"/>
          <w:sz w:val="24"/>
        </w:rPr>
        <w:t xml:space="preserve"> </w:t>
      </w:r>
      <w:r>
        <w:rPr>
          <w:sz w:val="24"/>
        </w:rPr>
        <w:t>expressa</w:t>
      </w:r>
      <w:r>
        <w:rPr>
          <w:spacing w:val="-15"/>
          <w:sz w:val="24"/>
        </w:rPr>
        <w:t xml:space="preserve"> </w:t>
      </w:r>
      <w:r>
        <w:rPr>
          <w:sz w:val="24"/>
        </w:rPr>
        <w:t>do</w:t>
      </w:r>
      <w:r>
        <w:rPr>
          <w:spacing w:val="-14"/>
          <w:sz w:val="24"/>
        </w:rPr>
        <w:t xml:space="preserve"> </w:t>
      </w:r>
      <w:r>
        <w:rPr>
          <w:sz w:val="24"/>
        </w:rPr>
        <w:t>Secretário</w:t>
      </w:r>
      <w:r>
        <w:rPr>
          <w:spacing w:val="-14"/>
          <w:sz w:val="24"/>
        </w:rPr>
        <w:t xml:space="preserve"> </w:t>
      </w:r>
      <w:r>
        <w:rPr>
          <w:sz w:val="24"/>
        </w:rPr>
        <w:t>Municipal,</w:t>
      </w:r>
      <w:r>
        <w:rPr>
          <w:spacing w:val="-14"/>
          <w:sz w:val="24"/>
        </w:rPr>
        <w:t xml:space="preserve"> </w:t>
      </w:r>
      <w:r>
        <w:rPr>
          <w:sz w:val="24"/>
        </w:rPr>
        <w:t>em</w:t>
      </w:r>
      <w:r>
        <w:rPr>
          <w:spacing w:val="-14"/>
          <w:sz w:val="24"/>
        </w:rPr>
        <w:t xml:space="preserve"> </w:t>
      </w:r>
      <w:r>
        <w:rPr>
          <w:sz w:val="24"/>
        </w:rPr>
        <w:t>processo</w:t>
      </w:r>
      <w:r>
        <w:rPr>
          <w:spacing w:val="-14"/>
          <w:sz w:val="24"/>
        </w:rPr>
        <w:t xml:space="preserve"> </w:t>
      </w:r>
      <w:r>
        <w:rPr>
          <w:sz w:val="24"/>
        </w:rPr>
        <w:t>próprio, que se iniciará com o requerimento da licitante contratada dirigido à Secretária Municipal de</w:t>
      </w:r>
      <w:r>
        <w:rPr>
          <w:spacing w:val="-5"/>
          <w:sz w:val="24"/>
        </w:rPr>
        <w:t xml:space="preserve"> </w:t>
      </w:r>
      <w:r>
        <w:rPr>
          <w:sz w:val="24"/>
        </w:rPr>
        <w:t>Educação</w:t>
      </w:r>
      <w:r>
        <w:rPr>
          <w:spacing w:val="-4"/>
          <w:sz w:val="24"/>
        </w:rPr>
        <w:t xml:space="preserve"> </w:t>
      </w:r>
      <w:r>
        <w:rPr>
          <w:sz w:val="24"/>
        </w:rPr>
        <w:t>do</w:t>
      </w:r>
      <w:r>
        <w:rPr>
          <w:spacing w:val="-4"/>
          <w:sz w:val="24"/>
        </w:rPr>
        <w:t xml:space="preserve"> </w:t>
      </w:r>
      <w:r>
        <w:rPr>
          <w:sz w:val="24"/>
        </w:rPr>
        <w:t>Município</w:t>
      </w:r>
      <w:r>
        <w:rPr>
          <w:spacing w:val="-4"/>
          <w:sz w:val="24"/>
        </w:rPr>
        <w:t xml:space="preserve"> </w:t>
      </w:r>
      <w:r>
        <w:rPr>
          <w:sz w:val="24"/>
        </w:rPr>
        <w:t>de</w:t>
      </w:r>
      <w:r>
        <w:rPr>
          <w:spacing w:val="-5"/>
          <w:sz w:val="24"/>
        </w:rPr>
        <w:t xml:space="preserve"> </w:t>
      </w:r>
      <w:r>
        <w:rPr>
          <w:sz w:val="24"/>
        </w:rPr>
        <w:t>Valença.</w:t>
      </w:r>
      <w:r>
        <w:rPr>
          <w:spacing w:val="-4"/>
          <w:sz w:val="24"/>
        </w:rPr>
        <w:t xml:space="preserve"> </w:t>
      </w:r>
      <w:r>
        <w:rPr>
          <w:sz w:val="24"/>
        </w:rPr>
        <w:t>A</w:t>
      </w:r>
      <w:r>
        <w:rPr>
          <w:spacing w:val="-4"/>
          <w:sz w:val="24"/>
        </w:rPr>
        <w:t xml:space="preserve"> </w:t>
      </w:r>
      <w:r>
        <w:rPr>
          <w:sz w:val="24"/>
        </w:rPr>
        <w:t>contratada</w:t>
      </w:r>
      <w:r>
        <w:rPr>
          <w:spacing w:val="-5"/>
          <w:sz w:val="24"/>
        </w:rPr>
        <w:t xml:space="preserve"> </w:t>
      </w:r>
      <w:r>
        <w:rPr>
          <w:sz w:val="24"/>
        </w:rPr>
        <w:t>deverá</w:t>
      </w:r>
      <w:r>
        <w:rPr>
          <w:spacing w:val="-5"/>
          <w:sz w:val="24"/>
        </w:rPr>
        <w:t xml:space="preserve"> </w:t>
      </w:r>
      <w:r>
        <w:rPr>
          <w:sz w:val="24"/>
        </w:rPr>
        <w:t>emitir</w:t>
      </w:r>
      <w:r>
        <w:rPr>
          <w:spacing w:val="-4"/>
          <w:sz w:val="24"/>
        </w:rPr>
        <w:t xml:space="preserve"> </w:t>
      </w:r>
      <w:r>
        <w:rPr>
          <w:sz w:val="24"/>
        </w:rPr>
        <w:t>Nota Fiscal</w:t>
      </w:r>
      <w:r>
        <w:rPr>
          <w:spacing w:val="-4"/>
          <w:sz w:val="24"/>
        </w:rPr>
        <w:t xml:space="preserve"> </w:t>
      </w:r>
      <w:r>
        <w:rPr>
          <w:sz w:val="24"/>
        </w:rPr>
        <w:t>contendo</w:t>
      </w:r>
      <w:r>
        <w:rPr>
          <w:spacing w:val="-4"/>
          <w:sz w:val="24"/>
        </w:rPr>
        <w:t xml:space="preserve"> </w:t>
      </w:r>
      <w:r>
        <w:rPr>
          <w:sz w:val="24"/>
        </w:rPr>
        <w:t>as informações necessárias à conferência do material especificado para cada item.</w:t>
      </w:r>
    </w:p>
    <w:p w14:paraId="436AC3FB">
      <w:pPr>
        <w:pStyle w:val="7"/>
        <w:spacing w:before="12"/>
      </w:pPr>
    </w:p>
    <w:p w14:paraId="5B8EABE8">
      <w:pPr>
        <w:pStyle w:val="9"/>
        <w:numPr>
          <w:ilvl w:val="2"/>
          <w:numId w:val="1"/>
        </w:numPr>
        <w:tabs>
          <w:tab w:val="left" w:pos="2143"/>
        </w:tabs>
        <w:spacing w:before="0" w:after="0" w:line="240" w:lineRule="auto"/>
        <w:ind w:left="1414" w:right="1454" w:firstLine="0"/>
        <w:jc w:val="both"/>
        <w:rPr>
          <w:sz w:val="24"/>
        </w:rPr>
      </w:pPr>
      <w:r>
        <w:rPr>
          <w:sz w:val="24"/>
        </w:rPr>
        <w:t>As Notas Fiscais/Faturas devem ser emitidas em nome e endereço do órgão contratante. Havendo identificação na Nota Fiscal ou Fatura de cobrança indevida, o fato será</w:t>
      </w:r>
      <w:r>
        <w:rPr>
          <w:spacing w:val="-4"/>
          <w:sz w:val="24"/>
        </w:rPr>
        <w:t xml:space="preserve"> </w:t>
      </w:r>
      <w:r>
        <w:rPr>
          <w:sz w:val="24"/>
        </w:rPr>
        <w:t>informado à</w:t>
      </w:r>
      <w:r>
        <w:rPr>
          <w:spacing w:val="-3"/>
          <w:sz w:val="24"/>
        </w:rPr>
        <w:t xml:space="preserve"> </w:t>
      </w:r>
      <w:r>
        <w:rPr>
          <w:sz w:val="24"/>
        </w:rPr>
        <w:t>contratada</w:t>
      </w:r>
      <w:r>
        <w:rPr>
          <w:spacing w:val="-3"/>
          <w:sz w:val="24"/>
        </w:rPr>
        <w:t xml:space="preserve"> </w:t>
      </w:r>
      <w:r>
        <w:rPr>
          <w:sz w:val="24"/>
        </w:rPr>
        <w:t>e, a</w:t>
      </w:r>
      <w:r>
        <w:rPr>
          <w:spacing w:val="-1"/>
          <w:sz w:val="24"/>
        </w:rPr>
        <w:t xml:space="preserve"> </w:t>
      </w:r>
      <w:r>
        <w:rPr>
          <w:sz w:val="24"/>
        </w:rPr>
        <w:t>contagem</w:t>
      </w:r>
      <w:r>
        <w:rPr>
          <w:spacing w:val="-2"/>
          <w:sz w:val="24"/>
        </w:rPr>
        <w:t xml:space="preserve"> </w:t>
      </w:r>
      <w:r>
        <w:rPr>
          <w:sz w:val="24"/>
        </w:rPr>
        <w:t>do prazo</w:t>
      </w:r>
      <w:r>
        <w:rPr>
          <w:spacing w:val="-2"/>
          <w:sz w:val="24"/>
        </w:rPr>
        <w:t xml:space="preserve"> </w:t>
      </w:r>
      <w:r>
        <w:rPr>
          <w:sz w:val="24"/>
        </w:rPr>
        <w:t>para</w:t>
      </w:r>
      <w:r>
        <w:rPr>
          <w:spacing w:val="-2"/>
          <w:sz w:val="24"/>
        </w:rPr>
        <w:t xml:space="preserve"> </w:t>
      </w:r>
      <w:r>
        <w:rPr>
          <w:sz w:val="24"/>
        </w:rPr>
        <w:t>pagamento</w:t>
      </w:r>
      <w:r>
        <w:rPr>
          <w:spacing w:val="-2"/>
          <w:sz w:val="24"/>
        </w:rPr>
        <w:t xml:space="preserve"> </w:t>
      </w:r>
      <w:r>
        <w:rPr>
          <w:sz w:val="24"/>
        </w:rPr>
        <w:t>será</w:t>
      </w:r>
      <w:r>
        <w:rPr>
          <w:spacing w:val="-3"/>
          <w:sz w:val="24"/>
        </w:rPr>
        <w:t xml:space="preserve"> </w:t>
      </w:r>
      <w:r>
        <w:rPr>
          <w:sz w:val="24"/>
        </w:rPr>
        <w:t>reiniciada</w:t>
      </w:r>
      <w:r>
        <w:rPr>
          <w:spacing w:val="-4"/>
          <w:sz w:val="24"/>
        </w:rPr>
        <w:t xml:space="preserve"> </w:t>
      </w:r>
      <w:r>
        <w:rPr>
          <w:sz w:val="24"/>
        </w:rPr>
        <w:t>a</w:t>
      </w:r>
      <w:r>
        <w:rPr>
          <w:spacing w:val="-1"/>
          <w:sz w:val="24"/>
        </w:rPr>
        <w:t xml:space="preserve"> </w:t>
      </w:r>
      <w:r>
        <w:rPr>
          <w:sz w:val="24"/>
        </w:rPr>
        <w:t>partir da reapresentação da Nota Fiscal dos serviços devidamente corrigida, sendo atestada pelo responsável designado pelo Gestor do Contratante.</w:t>
      </w:r>
    </w:p>
    <w:p w14:paraId="0C800D1B">
      <w:pPr>
        <w:pStyle w:val="7"/>
        <w:spacing w:before="15"/>
      </w:pPr>
    </w:p>
    <w:p w14:paraId="0F7F006A">
      <w:pPr>
        <w:pStyle w:val="9"/>
        <w:numPr>
          <w:ilvl w:val="2"/>
          <w:numId w:val="1"/>
        </w:numPr>
        <w:tabs>
          <w:tab w:val="left" w:pos="2098"/>
        </w:tabs>
        <w:spacing w:before="0" w:after="0" w:line="240" w:lineRule="auto"/>
        <w:ind w:left="1405" w:right="1460" w:firstLine="0"/>
        <w:jc w:val="both"/>
        <w:rPr>
          <w:sz w:val="24"/>
        </w:rPr>
      </w:pPr>
      <w:r>
        <w:rPr>
          <w:sz w:val="24"/>
        </w:rPr>
        <w:t>A identificação de cobrança indevida na Nota Fiscal, por parte do Município de Valença, deverá ocorrer em no máximo 5 (cinco) dias úteis, a contar da data do seu recebimento pelo órgão requisitante. Não serão efetuados quaisquer pagamentos enquanto perdurar pendências de liquidação de obrigações em virtude de penalidades impostas à contratada ou inadimplência contratual, inclusive.</w:t>
      </w:r>
    </w:p>
    <w:p w14:paraId="117F6B3C">
      <w:pPr>
        <w:pStyle w:val="7"/>
        <w:spacing w:before="12"/>
      </w:pPr>
    </w:p>
    <w:p w14:paraId="7E8BFB93">
      <w:pPr>
        <w:pStyle w:val="9"/>
        <w:numPr>
          <w:ilvl w:val="2"/>
          <w:numId w:val="1"/>
        </w:numPr>
        <w:tabs>
          <w:tab w:val="left" w:pos="2241"/>
        </w:tabs>
        <w:spacing w:before="0" w:after="0" w:line="240" w:lineRule="auto"/>
        <w:ind w:left="1414" w:right="1453" w:firstLine="0"/>
        <w:jc w:val="both"/>
        <w:rPr>
          <w:sz w:val="24"/>
        </w:rPr>
      </w:pPr>
      <w:r>
        <w:rPr>
          <w:sz w:val="24"/>
        </w:rPr>
        <w:t>A Contratada regularmente optante pelo Simples Nacional, nos termos da Lei Complementar nº 123, de 2006, não sofrerá a retenção tributária quanto aos impostos e contribuições abrangidos por aquele regime. No entanto, o pagamento ficará</w:t>
      </w:r>
      <w:r>
        <w:rPr>
          <w:spacing w:val="-1"/>
          <w:sz w:val="24"/>
        </w:rPr>
        <w:t xml:space="preserve"> </w:t>
      </w:r>
      <w:r>
        <w:rPr>
          <w:sz w:val="24"/>
        </w:rPr>
        <w:t>condicionado</w:t>
      </w:r>
    </w:p>
    <w:p w14:paraId="2F6F874A">
      <w:pPr>
        <w:pStyle w:val="9"/>
        <w:spacing w:after="0" w:line="240" w:lineRule="auto"/>
        <w:jc w:val="both"/>
        <w:rPr>
          <w:sz w:val="24"/>
        </w:rPr>
        <w:sectPr>
          <w:pgSz w:w="11900" w:h="16820"/>
          <w:pgMar w:top="1340" w:right="141" w:bottom="920" w:left="141" w:header="341" w:footer="677" w:gutter="0"/>
          <w:cols w:space="720" w:num="1"/>
        </w:sectPr>
      </w:pPr>
    </w:p>
    <w:p w14:paraId="56A7320E">
      <w:pPr>
        <w:pStyle w:val="7"/>
        <w:spacing w:before="258"/>
        <w:ind w:left="1414" w:right="1454"/>
      </w:pPr>
      <w:r>
        <w:t>à</w:t>
      </w:r>
      <w:r>
        <w:rPr>
          <w:spacing w:val="-15"/>
        </w:rPr>
        <w:t xml:space="preserve"> </w:t>
      </w:r>
      <w:r>
        <w:t>apresentação</w:t>
      </w:r>
      <w:r>
        <w:rPr>
          <w:spacing w:val="-15"/>
        </w:rPr>
        <w:t xml:space="preserve"> </w:t>
      </w:r>
      <w:r>
        <w:t>de</w:t>
      </w:r>
      <w:r>
        <w:rPr>
          <w:spacing w:val="-15"/>
        </w:rPr>
        <w:t xml:space="preserve"> </w:t>
      </w:r>
      <w:r>
        <w:t>comprovação,</w:t>
      </w:r>
      <w:r>
        <w:rPr>
          <w:spacing w:val="-15"/>
        </w:rPr>
        <w:t xml:space="preserve"> </w:t>
      </w:r>
      <w:r>
        <w:t>por</w:t>
      </w:r>
      <w:r>
        <w:rPr>
          <w:spacing w:val="-15"/>
        </w:rPr>
        <w:t xml:space="preserve"> </w:t>
      </w:r>
      <w:r>
        <w:t>meio</w:t>
      </w:r>
      <w:r>
        <w:rPr>
          <w:spacing w:val="-15"/>
        </w:rPr>
        <w:t xml:space="preserve"> </w:t>
      </w:r>
      <w:r>
        <w:t>de</w:t>
      </w:r>
      <w:r>
        <w:rPr>
          <w:spacing w:val="-15"/>
        </w:rPr>
        <w:t xml:space="preserve"> </w:t>
      </w:r>
      <w:r>
        <w:t>documento</w:t>
      </w:r>
      <w:r>
        <w:rPr>
          <w:spacing w:val="-15"/>
        </w:rPr>
        <w:t xml:space="preserve"> </w:t>
      </w:r>
      <w:r>
        <w:t>oficial,</w:t>
      </w:r>
      <w:r>
        <w:rPr>
          <w:spacing w:val="-15"/>
        </w:rPr>
        <w:t xml:space="preserve"> </w:t>
      </w:r>
      <w:r>
        <w:t>de</w:t>
      </w:r>
      <w:r>
        <w:rPr>
          <w:spacing w:val="-15"/>
        </w:rPr>
        <w:t xml:space="preserve"> </w:t>
      </w:r>
      <w:r>
        <w:t>que</w:t>
      </w:r>
      <w:r>
        <w:rPr>
          <w:spacing w:val="-15"/>
        </w:rPr>
        <w:t xml:space="preserve"> </w:t>
      </w:r>
      <w:r>
        <w:t>faz</w:t>
      </w:r>
      <w:r>
        <w:rPr>
          <w:spacing w:val="-15"/>
        </w:rPr>
        <w:t xml:space="preserve"> </w:t>
      </w:r>
      <w:r>
        <w:t>jus</w:t>
      </w:r>
      <w:r>
        <w:rPr>
          <w:spacing w:val="-15"/>
        </w:rPr>
        <w:t xml:space="preserve"> </w:t>
      </w:r>
      <w:r>
        <w:t>ao</w:t>
      </w:r>
      <w:r>
        <w:rPr>
          <w:spacing w:val="-15"/>
        </w:rPr>
        <w:t xml:space="preserve"> </w:t>
      </w:r>
      <w:r>
        <w:t>tratamento tributário favorecido previsto na referida Lei Complementar.</w:t>
      </w:r>
    </w:p>
    <w:p w14:paraId="3DD0BA28">
      <w:pPr>
        <w:pStyle w:val="7"/>
        <w:spacing w:before="12"/>
      </w:pPr>
    </w:p>
    <w:p w14:paraId="2CE27791">
      <w:pPr>
        <w:pStyle w:val="9"/>
        <w:numPr>
          <w:ilvl w:val="1"/>
          <w:numId w:val="1"/>
        </w:numPr>
        <w:tabs>
          <w:tab w:val="left" w:pos="1910"/>
        </w:tabs>
        <w:spacing w:before="0" w:after="0" w:line="288" w:lineRule="auto"/>
        <w:ind w:left="1419" w:right="1451" w:firstLine="0"/>
        <w:jc w:val="both"/>
        <w:rPr>
          <w:sz w:val="24"/>
        </w:rPr>
      </w:pPr>
      <w:r>
        <w:rPr>
          <w:sz w:val="24"/>
        </w:rPr>
        <w:t>Os pagamentos relativos à aquisição de bens e à contratação de serviços de qualquer natureza realizados pelos órgãos e entidades da Administração Pública Municipal Direta, Autárquica</w:t>
      </w:r>
      <w:r>
        <w:rPr>
          <w:spacing w:val="-8"/>
          <w:sz w:val="24"/>
        </w:rPr>
        <w:t xml:space="preserve"> </w:t>
      </w:r>
      <w:r>
        <w:rPr>
          <w:sz w:val="24"/>
        </w:rPr>
        <w:t>e</w:t>
      </w:r>
      <w:r>
        <w:rPr>
          <w:spacing w:val="-9"/>
          <w:sz w:val="24"/>
        </w:rPr>
        <w:t xml:space="preserve"> </w:t>
      </w:r>
      <w:r>
        <w:rPr>
          <w:sz w:val="24"/>
        </w:rPr>
        <w:t>Fundacional</w:t>
      </w:r>
      <w:r>
        <w:rPr>
          <w:spacing w:val="-9"/>
          <w:sz w:val="24"/>
        </w:rPr>
        <w:t xml:space="preserve"> </w:t>
      </w:r>
      <w:r>
        <w:rPr>
          <w:sz w:val="24"/>
        </w:rPr>
        <w:t>do</w:t>
      </w:r>
      <w:r>
        <w:rPr>
          <w:spacing w:val="-9"/>
          <w:sz w:val="24"/>
        </w:rPr>
        <w:t xml:space="preserve"> </w:t>
      </w:r>
      <w:r>
        <w:rPr>
          <w:sz w:val="24"/>
        </w:rPr>
        <w:t>Poder</w:t>
      </w:r>
      <w:r>
        <w:rPr>
          <w:spacing w:val="-9"/>
          <w:sz w:val="24"/>
        </w:rPr>
        <w:t xml:space="preserve"> </w:t>
      </w:r>
      <w:r>
        <w:rPr>
          <w:sz w:val="24"/>
        </w:rPr>
        <w:t>Executivo</w:t>
      </w:r>
      <w:r>
        <w:rPr>
          <w:spacing w:val="-9"/>
          <w:sz w:val="24"/>
        </w:rPr>
        <w:t xml:space="preserve"> </w:t>
      </w:r>
      <w:r>
        <w:rPr>
          <w:sz w:val="24"/>
        </w:rPr>
        <w:t>serão</w:t>
      </w:r>
      <w:r>
        <w:rPr>
          <w:spacing w:val="-9"/>
          <w:sz w:val="24"/>
        </w:rPr>
        <w:t xml:space="preserve"> </w:t>
      </w:r>
      <w:r>
        <w:rPr>
          <w:sz w:val="24"/>
        </w:rPr>
        <w:t>efetuados</w:t>
      </w:r>
      <w:r>
        <w:rPr>
          <w:spacing w:val="-7"/>
          <w:sz w:val="24"/>
        </w:rPr>
        <w:t xml:space="preserve"> </w:t>
      </w:r>
      <w:r>
        <w:rPr>
          <w:sz w:val="24"/>
        </w:rPr>
        <w:t>exclusivamente,</w:t>
      </w:r>
      <w:r>
        <w:rPr>
          <w:spacing w:val="-9"/>
          <w:sz w:val="24"/>
        </w:rPr>
        <w:t xml:space="preserve"> </w:t>
      </w:r>
      <w:r>
        <w:rPr>
          <w:sz w:val="24"/>
        </w:rPr>
        <w:t>por</w:t>
      </w:r>
      <w:r>
        <w:rPr>
          <w:spacing w:val="-9"/>
          <w:sz w:val="24"/>
        </w:rPr>
        <w:t xml:space="preserve"> </w:t>
      </w:r>
      <w:r>
        <w:rPr>
          <w:sz w:val="24"/>
        </w:rPr>
        <w:t>meio</w:t>
      </w:r>
      <w:r>
        <w:rPr>
          <w:spacing w:val="-9"/>
          <w:sz w:val="24"/>
        </w:rPr>
        <w:t xml:space="preserve"> </w:t>
      </w:r>
      <w:r>
        <w:rPr>
          <w:sz w:val="24"/>
        </w:rPr>
        <w:t xml:space="preserve">da Instituição financeira contratada pelo município atualmente </w:t>
      </w:r>
      <w:r>
        <w:rPr>
          <w:b/>
          <w:sz w:val="24"/>
        </w:rPr>
        <w:t>Banco Itaú S.A</w:t>
      </w:r>
      <w:r>
        <w:rPr>
          <w:sz w:val="24"/>
        </w:rPr>
        <w:t>, cujo número e agência deverão ser informados pelo adjudicatário.</w:t>
      </w:r>
    </w:p>
    <w:p w14:paraId="10087CD5">
      <w:pPr>
        <w:pStyle w:val="7"/>
        <w:spacing w:before="56"/>
      </w:pPr>
    </w:p>
    <w:p w14:paraId="468FF483">
      <w:pPr>
        <w:pStyle w:val="9"/>
        <w:numPr>
          <w:ilvl w:val="1"/>
          <w:numId w:val="1"/>
        </w:numPr>
        <w:tabs>
          <w:tab w:val="left" w:pos="1891"/>
        </w:tabs>
        <w:spacing w:before="0" w:after="0" w:line="288" w:lineRule="auto"/>
        <w:ind w:left="1419" w:right="1453" w:firstLine="0"/>
        <w:jc w:val="both"/>
        <w:rPr>
          <w:sz w:val="24"/>
        </w:rPr>
      </w:pPr>
      <w:r>
        <w:rPr>
          <w:sz w:val="24"/>
        </w:rPr>
        <w:t>A</w:t>
      </w:r>
      <w:r>
        <w:rPr>
          <w:spacing w:val="-11"/>
          <w:sz w:val="24"/>
        </w:rPr>
        <w:t xml:space="preserve"> </w:t>
      </w:r>
      <w:r>
        <w:rPr>
          <w:sz w:val="24"/>
        </w:rPr>
        <w:t>emissão</w:t>
      </w:r>
      <w:r>
        <w:rPr>
          <w:spacing w:val="-11"/>
          <w:sz w:val="24"/>
        </w:rPr>
        <w:t xml:space="preserve"> </w:t>
      </w:r>
      <w:r>
        <w:rPr>
          <w:sz w:val="24"/>
        </w:rPr>
        <w:t>da</w:t>
      </w:r>
      <w:r>
        <w:rPr>
          <w:spacing w:val="-12"/>
          <w:sz w:val="24"/>
        </w:rPr>
        <w:t xml:space="preserve"> </w:t>
      </w:r>
      <w:r>
        <w:rPr>
          <w:sz w:val="24"/>
        </w:rPr>
        <w:t>Nota</w:t>
      </w:r>
      <w:r>
        <w:rPr>
          <w:spacing w:val="-9"/>
          <w:sz w:val="24"/>
        </w:rPr>
        <w:t xml:space="preserve"> </w:t>
      </w:r>
      <w:r>
        <w:rPr>
          <w:sz w:val="24"/>
        </w:rPr>
        <w:t>Fiscal</w:t>
      </w:r>
      <w:r>
        <w:rPr>
          <w:spacing w:val="-10"/>
          <w:sz w:val="24"/>
        </w:rPr>
        <w:t xml:space="preserve"> </w:t>
      </w:r>
      <w:r>
        <w:rPr>
          <w:sz w:val="24"/>
        </w:rPr>
        <w:t>ou</w:t>
      </w:r>
      <w:r>
        <w:rPr>
          <w:spacing w:val="-11"/>
          <w:sz w:val="24"/>
        </w:rPr>
        <w:t xml:space="preserve"> </w:t>
      </w:r>
      <w:r>
        <w:rPr>
          <w:sz w:val="24"/>
        </w:rPr>
        <w:t>Fatura</w:t>
      </w:r>
      <w:r>
        <w:rPr>
          <w:spacing w:val="-12"/>
          <w:sz w:val="24"/>
        </w:rPr>
        <w:t xml:space="preserve"> </w:t>
      </w:r>
      <w:r>
        <w:rPr>
          <w:sz w:val="24"/>
        </w:rPr>
        <w:t>será</w:t>
      </w:r>
      <w:r>
        <w:rPr>
          <w:spacing w:val="-12"/>
          <w:sz w:val="24"/>
        </w:rPr>
        <w:t xml:space="preserve"> </w:t>
      </w:r>
      <w:r>
        <w:rPr>
          <w:sz w:val="24"/>
        </w:rPr>
        <w:t>precedida</w:t>
      </w:r>
      <w:r>
        <w:rPr>
          <w:spacing w:val="-11"/>
          <w:sz w:val="24"/>
        </w:rPr>
        <w:t xml:space="preserve"> </w:t>
      </w:r>
      <w:r>
        <w:rPr>
          <w:sz w:val="24"/>
        </w:rPr>
        <w:t>do</w:t>
      </w:r>
      <w:r>
        <w:rPr>
          <w:spacing w:val="-11"/>
          <w:sz w:val="24"/>
        </w:rPr>
        <w:t xml:space="preserve"> </w:t>
      </w:r>
      <w:r>
        <w:rPr>
          <w:sz w:val="24"/>
        </w:rPr>
        <w:t>recebimento</w:t>
      </w:r>
      <w:r>
        <w:rPr>
          <w:spacing w:val="-10"/>
          <w:sz w:val="24"/>
        </w:rPr>
        <w:t xml:space="preserve"> </w:t>
      </w:r>
      <w:r>
        <w:rPr>
          <w:sz w:val="24"/>
        </w:rPr>
        <w:t>definitivo</w:t>
      </w:r>
      <w:r>
        <w:rPr>
          <w:spacing w:val="-11"/>
          <w:sz w:val="24"/>
        </w:rPr>
        <w:t xml:space="preserve"> </w:t>
      </w:r>
      <w:r>
        <w:rPr>
          <w:sz w:val="24"/>
        </w:rPr>
        <w:t>do</w:t>
      </w:r>
      <w:r>
        <w:rPr>
          <w:spacing w:val="-11"/>
          <w:sz w:val="24"/>
        </w:rPr>
        <w:t xml:space="preserve"> </w:t>
      </w:r>
      <w:r>
        <w:rPr>
          <w:sz w:val="24"/>
        </w:rPr>
        <w:t>objeto ou de cada parcela, mediante atestação, que não poderá ser realizada pelo ordenador de despesas,</w:t>
      </w:r>
      <w:r>
        <w:rPr>
          <w:spacing w:val="-6"/>
          <w:sz w:val="24"/>
        </w:rPr>
        <w:t xml:space="preserve"> </w:t>
      </w:r>
      <w:r>
        <w:rPr>
          <w:sz w:val="24"/>
        </w:rPr>
        <w:t>conforme</w:t>
      </w:r>
      <w:r>
        <w:rPr>
          <w:spacing w:val="-6"/>
          <w:sz w:val="24"/>
        </w:rPr>
        <w:t xml:space="preserve"> </w:t>
      </w:r>
      <w:r>
        <w:rPr>
          <w:sz w:val="24"/>
        </w:rPr>
        <w:t>disposto</w:t>
      </w:r>
      <w:r>
        <w:rPr>
          <w:spacing w:val="-5"/>
          <w:sz w:val="24"/>
        </w:rPr>
        <w:t xml:space="preserve"> </w:t>
      </w:r>
      <w:r>
        <w:rPr>
          <w:sz w:val="24"/>
        </w:rPr>
        <w:t>neste</w:t>
      </w:r>
      <w:r>
        <w:rPr>
          <w:spacing w:val="-6"/>
          <w:sz w:val="24"/>
        </w:rPr>
        <w:t xml:space="preserve"> </w:t>
      </w:r>
      <w:r>
        <w:rPr>
          <w:sz w:val="24"/>
        </w:rPr>
        <w:t>instrumento</w:t>
      </w:r>
      <w:r>
        <w:rPr>
          <w:spacing w:val="-5"/>
          <w:sz w:val="24"/>
        </w:rPr>
        <w:t xml:space="preserve"> </w:t>
      </w:r>
      <w:r>
        <w:rPr>
          <w:sz w:val="24"/>
        </w:rPr>
        <w:t>e/ou</w:t>
      </w:r>
      <w:r>
        <w:rPr>
          <w:spacing w:val="-5"/>
          <w:sz w:val="24"/>
        </w:rPr>
        <w:t xml:space="preserve"> </w:t>
      </w:r>
      <w:r>
        <w:rPr>
          <w:sz w:val="24"/>
        </w:rPr>
        <w:t>no</w:t>
      </w:r>
      <w:r>
        <w:rPr>
          <w:spacing w:val="-6"/>
          <w:sz w:val="24"/>
        </w:rPr>
        <w:t xml:space="preserve"> </w:t>
      </w:r>
      <w:r>
        <w:rPr>
          <w:sz w:val="24"/>
        </w:rPr>
        <w:t>Termo</w:t>
      </w:r>
      <w:r>
        <w:rPr>
          <w:spacing w:val="-6"/>
          <w:sz w:val="24"/>
        </w:rPr>
        <w:t xml:space="preserve"> </w:t>
      </w:r>
      <w:r>
        <w:rPr>
          <w:sz w:val="24"/>
        </w:rPr>
        <w:t>de</w:t>
      </w:r>
      <w:r>
        <w:rPr>
          <w:spacing w:val="-7"/>
          <w:sz w:val="24"/>
        </w:rPr>
        <w:t xml:space="preserve"> </w:t>
      </w:r>
      <w:r>
        <w:rPr>
          <w:sz w:val="24"/>
        </w:rPr>
        <w:t>Referência,</w:t>
      </w:r>
      <w:r>
        <w:rPr>
          <w:spacing w:val="-6"/>
          <w:sz w:val="24"/>
        </w:rPr>
        <w:t xml:space="preserve"> </w:t>
      </w:r>
      <w:r>
        <w:rPr>
          <w:sz w:val="24"/>
        </w:rPr>
        <w:t>bem</w:t>
      </w:r>
      <w:r>
        <w:rPr>
          <w:spacing w:val="-5"/>
          <w:sz w:val="24"/>
        </w:rPr>
        <w:t xml:space="preserve"> </w:t>
      </w:r>
      <w:r>
        <w:rPr>
          <w:sz w:val="24"/>
        </w:rPr>
        <w:t>ainda</w:t>
      </w:r>
      <w:r>
        <w:rPr>
          <w:spacing w:val="-6"/>
          <w:sz w:val="24"/>
        </w:rPr>
        <w:t xml:space="preserve"> </w:t>
      </w:r>
      <w:r>
        <w:rPr>
          <w:sz w:val="24"/>
        </w:rPr>
        <w:t>no art.</w:t>
      </w:r>
      <w:r>
        <w:rPr>
          <w:spacing w:val="-8"/>
          <w:sz w:val="24"/>
        </w:rPr>
        <w:t xml:space="preserve"> </w:t>
      </w:r>
      <w:r>
        <w:rPr>
          <w:sz w:val="24"/>
        </w:rPr>
        <w:t>140,</w:t>
      </w:r>
      <w:r>
        <w:rPr>
          <w:spacing w:val="-5"/>
          <w:sz w:val="24"/>
        </w:rPr>
        <w:t xml:space="preserve"> </w:t>
      </w:r>
      <w:r>
        <w:rPr>
          <w:sz w:val="24"/>
        </w:rPr>
        <w:t>II,</w:t>
      </w:r>
      <w:r>
        <w:rPr>
          <w:spacing w:val="-5"/>
          <w:sz w:val="24"/>
        </w:rPr>
        <w:t xml:space="preserve"> </w:t>
      </w:r>
      <w:r>
        <w:rPr>
          <w:sz w:val="24"/>
        </w:rPr>
        <w:t>alínea</w:t>
      </w:r>
      <w:r>
        <w:rPr>
          <w:spacing w:val="-6"/>
          <w:sz w:val="24"/>
        </w:rPr>
        <w:t xml:space="preserve"> </w:t>
      </w:r>
      <w:r>
        <w:rPr>
          <w:sz w:val="24"/>
        </w:rPr>
        <w:t>“b”,</w:t>
      </w:r>
      <w:r>
        <w:rPr>
          <w:spacing w:val="-7"/>
          <w:sz w:val="24"/>
        </w:rPr>
        <w:t xml:space="preserve"> </w:t>
      </w:r>
      <w:r>
        <w:rPr>
          <w:sz w:val="24"/>
        </w:rPr>
        <w:t>da</w:t>
      </w:r>
      <w:r>
        <w:rPr>
          <w:spacing w:val="-6"/>
          <w:sz w:val="24"/>
        </w:rPr>
        <w:t xml:space="preserve"> </w:t>
      </w:r>
      <w:r>
        <w:rPr>
          <w:sz w:val="24"/>
        </w:rPr>
        <w:t>Lei</w:t>
      </w:r>
      <w:r>
        <w:rPr>
          <w:spacing w:val="-7"/>
          <w:sz w:val="24"/>
        </w:rPr>
        <w:t xml:space="preserve"> </w:t>
      </w:r>
      <w:r>
        <w:rPr>
          <w:sz w:val="24"/>
        </w:rPr>
        <w:t>nº</w:t>
      </w:r>
      <w:r>
        <w:rPr>
          <w:spacing w:val="-7"/>
          <w:sz w:val="24"/>
        </w:rPr>
        <w:t xml:space="preserve"> </w:t>
      </w:r>
      <w:r>
        <w:rPr>
          <w:sz w:val="24"/>
        </w:rPr>
        <w:t>14.133/2021</w:t>
      </w:r>
      <w:r>
        <w:rPr>
          <w:spacing w:val="-7"/>
          <w:sz w:val="24"/>
        </w:rPr>
        <w:t xml:space="preserve"> </w:t>
      </w:r>
      <w:r>
        <w:rPr>
          <w:sz w:val="24"/>
        </w:rPr>
        <w:t>e</w:t>
      </w:r>
      <w:r>
        <w:rPr>
          <w:spacing w:val="-8"/>
          <w:sz w:val="24"/>
        </w:rPr>
        <w:t xml:space="preserve"> </w:t>
      </w:r>
      <w:r>
        <w:rPr>
          <w:sz w:val="24"/>
        </w:rPr>
        <w:t>arts.</w:t>
      </w:r>
      <w:r>
        <w:rPr>
          <w:spacing w:val="-7"/>
          <w:sz w:val="24"/>
        </w:rPr>
        <w:t xml:space="preserve"> </w:t>
      </w:r>
      <w:r>
        <w:rPr>
          <w:sz w:val="24"/>
        </w:rPr>
        <w:t>20</w:t>
      </w:r>
      <w:r>
        <w:rPr>
          <w:spacing w:val="-7"/>
          <w:sz w:val="24"/>
        </w:rPr>
        <w:t xml:space="preserve"> </w:t>
      </w:r>
      <w:r>
        <w:rPr>
          <w:sz w:val="24"/>
        </w:rPr>
        <w:t>e</w:t>
      </w:r>
      <w:r>
        <w:rPr>
          <w:spacing w:val="-8"/>
          <w:sz w:val="24"/>
        </w:rPr>
        <w:t xml:space="preserve"> </w:t>
      </w:r>
      <w:r>
        <w:rPr>
          <w:sz w:val="24"/>
        </w:rPr>
        <w:t>22,</w:t>
      </w:r>
      <w:r>
        <w:rPr>
          <w:spacing w:val="-7"/>
          <w:sz w:val="24"/>
        </w:rPr>
        <w:t xml:space="preserve"> </w:t>
      </w:r>
      <w:r>
        <w:rPr>
          <w:sz w:val="24"/>
        </w:rPr>
        <w:t>XXIII,</w:t>
      </w:r>
      <w:r>
        <w:rPr>
          <w:spacing w:val="-8"/>
          <w:sz w:val="24"/>
        </w:rPr>
        <w:t xml:space="preserve"> </w:t>
      </w:r>
      <w:r>
        <w:rPr>
          <w:sz w:val="24"/>
        </w:rPr>
        <w:t>do</w:t>
      </w:r>
      <w:r>
        <w:rPr>
          <w:spacing w:val="-5"/>
          <w:sz w:val="24"/>
        </w:rPr>
        <w:t xml:space="preserve"> </w:t>
      </w:r>
      <w:r>
        <w:rPr>
          <w:sz w:val="24"/>
        </w:rPr>
        <w:t>Decreto</w:t>
      </w:r>
      <w:r>
        <w:rPr>
          <w:spacing w:val="-7"/>
          <w:sz w:val="24"/>
        </w:rPr>
        <w:t xml:space="preserve"> </w:t>
      </w:r>
      <w:r>
        <w:rPr>
          <w:sz w:val="24"/>
        </w:rPr>
        <w:t>nº</w:t>
      </w:r>
      <w:r>
        <w:rPr>
          <w:spacing w:val="-7"/>
          <w:sz w:val="24"/>
        </w:rPr>
        <w:t xml:space="preserve"> </w:t>
      </w:r>
      <w:r>
        <w:rPr>
          <w:sz w:val="24"/>
        </w:rPr>
        <w:t>40,</w:t>
      </w:r>
      <w:r>
        <w:rPr>
          <w:spacing w:val="-7"/>
          <w:sz w:val="24"/>
        </w:rPr>
        <w:t xml:space="preserve"> </w:t>
      </w:r>
      <w:r>
        <w:rPr>
          <w:sz w:val="24"/>
        </w:rPr>
        <w:t>de</w:t>
      </w:r>
      <w:r>
        <w:rPr>
          <w:spacing w:val="-8"/>
          <w:sz w:val="24"/>
        </w:rPr>
        <w:t xml:space="preserve"> </w:t>
      </w:r>
      <w:r>
        <w:rPr>
          <w:sz w:val="24"/>
        </w:rPr>
        <w:t>25 de fevereiro de 2025.</w:t>
      </w:r>
    </w:p>
    <w:p w14:paraId="4536746B">
      <w:pPr>
        <w:pStyle w:val="7"/>
        <w:spacing w:before="12"/>
      </w:pPr>
    </w:p>
    <w:p w14:paraId="16E0B787">
      <w:pPr>
        <w:pStyle w:val="9"/>
        <w:numPr>
          <w:ilvl w:val="2"/>
          <w:numId w:val="1"/>
        </w:numPr>
        <w:tabs>
          <w:tab w:val="left" w:pos="2067"/>
        </w:tabs>
        <w:spacing w:before="1" w:after="0" w:line="288" w:lineRule="auto"/>
        <w:ind w:left="1419" w:right="1459" w:firstLine="0"/>
        <w:jc w:val="both"/>
        <w:rPr>
          <w:sz w:val="24"/>
        </w:rPr>
      </w:pPr>
      <w:r>
        <w:rPr>
          <w:sz w:val="24"/>
        </w:rPr>
        <w:t>Quando</w:t>
      </w:r>
      <w:r>
        <w:rPr>
          <w:spacing w:val="-15"/>
          <w:sz w:val="24"/>
        </w:rPr>
        <w:t xml:space="preserve"> </w:t>
      </w:r>
      <w:r>
        <w:rPr>
          <w:sz w:val="24"/>
        </w:rPr>
        <w:t>houver</w:t>
      </w:r>
      <w:r>
        <w:rPr>
          <w:spacing w:val="-15"/>
          <w:sz w:val="24"/>
        </w:rPr>
        <w:t xml:space="preserve"> </w:t>
      </w:r>
      <w:r>
        <w:rPr>
          <w:sz w:val="24"/>
        </w:rPr>
        <w:t>glosa</w:t>
      </w:r>
      <w:r>
        <w:rPr>
          <w:spacing w:val="-15"/>
          <w:sz w:val="24"/>
        </w:rPr>
        <w:t xml:space="preserve"> </w:t>
      </w:r>
      <w:r>
        <w:rPr>
          <w:sz w:val="24"/>
        </w:rPr>
        <w:t>parcial</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o</w:t>
      </w:r>
      <w:r>
        <w:rPr>
          <w:spacing w:val="-15"/>
          <w:sz w:val="24"/>
        </w:rPr>
        <w:t xml:space="preserve"> </w:t>
      </w:r>
      <w:r>
        <w:rPr>
          <w:sz w:val="24"/>
        </w:rPr>
        <w:t>contratante</w:t>
      </w:r>
      <w:r>
        <w:rPr>
          <w:spacing w:val="-15"/>
          <w:sz w:val="24"/>
        </w:rPr>
        <w:t xml:space="preserve"> </w:t>
      </w:r>
      <w:r>
        <w:rPr>
          <w:sz w:val="24"/>
        </w:rPr>
        <w:t>deverá</w:t>
      </w:r>
      <w:r>
        <w:rPr>
          <w:spacing w:val="-15"/>
          <w:sz w:val="24"/>
        </w:rPr>
        <w:t xml:space="preserve"> </w:t>
      </w:r>
      <w:r>
        <w:rPr>
          <w:sz w:val="24"/>
        </w:rPr>
        <w:t>comunicar</w:t>
      </w:r>
      <w:r>
        <w:rPr>
          <w:spacing w:val="-15"/>
          <w:sz w:val="24"/>
        </w:rPr>
        <w:t xml:space="preserve"> </w:t>
      </w:r>
      <w:r>
        <w:rPr>
          <w:sz w:val="24"/>
        </w:rPr>
        <w:t>ao</w:t>
      </w:r>
      <w:r>
        <w:rPr>
          <w:spacing w:val="-15"/>
          <w:sz w:val="24"/>
        </w:rPr>
        <w:t xml:space="preserve"> </w:t>
      </w:r>
      <w:r>
        <w:rPr>
          <w:sz w:val="24"/>
        </w:rPr>
        <w:t>contratado para que emita Nota Fiscal ou Fatura com o valor exato dimensionado.</w:t>
      </w:r>
    </w:p>
    <w:p w14:paraId="420BE82E">
      <w:pPr>
        <w:pStyle w:val="7"/>
        <w:spacing w:before="11"/>
      </w:pPr>
    </w:p>
    <w:p w14:paraId="475A9D8C">
      <w:pPr>
        <w:pStyle w:val="9"/>
        <w:numPr>
          <w:ilvl w:val="1"/>
          <w:numId w:val="1"/>
        </w:numPr>
        <w:tabs>
          <w:tab w:val="left" w:pos="1903"/>
        </w:tabs>
        <w:spacing w:before="1" w:after="0" w:line="288" w:lineRule="auto"/>
        <w:ind w:left="1419" w:right="1455" w:firstLine="0"/>
        <w:jc w:val="both"/>
        <w:rPr>
          <w:sz w:val="24"/>
        </w:rPr>
      </w:pPr>
      <w:r>
        <w:rPr>
          <w:sz w:val="24"/>
        </w:rPr>
        <w:t>O contratado deverá encaminhar a Nota Fiscal ou Fatura para pagamento à Prefeitura Municipal</w:t>
      </w:r>
      <w:r>
        <w:rPr>
          <w:spacing w:val="-4"/>
          <w:sz w:val="24"/>
        </w:rPr>
        <w:t xml:space="preserve"> </w:t>
      </w:r>
      <w:r>
        <w:rPr>
          <w:sz w:val="24"/>
        </w:rPr>
        <w:t>de</w:t>
      </w:r>
      <w:r>
        <w:rPr>
          <w:spacing w:val="-5"/>
          <w:sz w:val="24"/>
        </w:rPr>
        <w:t xml:space="preserve"> </w:t>
      </w:r>
      <w:r>
        <w:rPr>
          <w:sz w:val="24"/>
        </w:rPr>
        <w:t>Valença,</w:t>
      </w:r>
      <w:r>
        <w:rPr>
          <w:spacing w:val="-4"/>
          <w:sz w:val="24"/>
        </w:rPr>
        <w:t xml:space="preserve"> </w:t>
      </w:r>
      <w:r>
        <w:rPr>
          <w:sz w:val="24"/>
        </w:rPr>
        <w:t>Secretaria</w:t>
      </w:r>
      <w:r>
        <w:rPr>
          <w:spacing w:val="-6"/>
          <w:sz w:val="24"/>
        </w:rPr>
        <w:t xml:space="preserve"> </w:t>
      </w:r>
      <w:r>
        <w:rPr>
          <w:sz w:val="24"/>
        </w:rPr>
        <w:t>Municipal</w:t>
      </w:r>
      <w:r>
        <w:rPr>
          <w:spacing w:val="-4"/>
          <w:sz w:val="24"/>
        </w:rPr>
        <w:t xml:space="preserve"> </w:t>
      </w:r>
      <w:r>
        <w:rPr>
          <w:sz w:val="24"/>
        </w:rPr>
        <w:t>de</w:t>
      </w:r>
      <w:r>
        <w:rPr>
          <w:spacing w:val="-5"/>
          <w:sz w:val="24"/>
        </w:rPr>
        <w:t xml:space="preserve"> </w:t>
      </w:r>
      <w:r>
        <w:rPr>
          <w:sz w:val="24"/>
        </w:rPr>
        <w:t>Educação,</w:t>
      </w:r>
      <w:r>
        <w:rPr>
          <w:spacing w:val="-4"/>
          <w:sz w:val="24"/>
        </w:rPr>
        <w:t xml:space="preserve"> </w:t>
      </w:r>
      <w:r>
        <w:rPr>
          <w:sz w:val="24"/>
        </w:rPr>
        <w:t>situada</w:t>
      </w:r>
      <w:r>
        <w:rPr>
          <w:spacing w:val="-6"/>
          <w:sz w:val="24"/>
        </w:rPr>
        <w:t xml:space="preserve"> </w:t>
      </w:r>
      <w:r>
        <w:rPr>
          <w:sz w:val="24"/>
        </w:rPr>
        <w:t>na</w:t>
      </w:r>
      <w:r>
        <w:rPr>
          <w:spacing w:val="-5"/>
          <w:sz w:val="24"/>
        </w:rPr>
        <w:t xml:space="preserve"> </w:t>
      </w:r>
      <w:r>
        <w:rPr>
          <w:sz w:val="24"/>
        </w:rPr>
        <w:t>Nilo</w:t>
      </w:r>
      <w:r>
        <w:rPr>
          <w:spacing w:val="-4"/>
          <w:sz w:val="24"/>
        </w:rPr>
        <w:t xml:space="preserve"> </w:t>
      </w:r>
      <w:r>
        <w:rPr>
          <w:sz w:val="24"/>
        </w:rPr>
        <w:t>Peçanha,</w:t>
      </w:r>
      <w:r>
        <w:rPr>
          <w:spacing w:val="-4"/>
          <w:sz w:val="24"/>
        </w:rPr>
        <w:t xml:space="preserve"> </w:t>
      </w:r>
      <w:r>
        <w:rPr>
          <w:sz w:val="24"/>
        </w:rPr>
        <w:t>nº</w:t>
      </w:r>
      <w:r>
        <w:rPr>
          <w:spacing w:val="-4"/>
          <w:sz w:val="24"/>
        </w:rPr>
        <w:t xml:space="preserve"> </w:t>
      </w:r>
      <w:r>
        <w:rPr>
          <w:sz w:val="24"/>
        </w:rPr>
        <w:t xml:space="preserve">506, na cidade do Valença, no Estado do Rio de Janeiro ou para o endereço eletrônico </w:t>
      </w:r>
      <w:r>
        <w:fldChar w:fldCharType="begin"/>
      </w:r>
      <w:r>
        <w:instrText xml:space="preserve"> HYPERLINK "mailto:educacao@valenca.rj.gov.br" \h </w:instrText>
      </w:r>
      <w:r>
        <w:fldChar w:fldCharType="separate"/>
      </w:r>
      <w:r>
        <w:rPr>
          <w:b/>
          <w:i/>
          <w:color w:val="538DD3"/>
          <w:spacing w:val="-2"/>
          <w:sz w:val="24"/>
          <w:u w:val="single" w:color="538DD3"/>
        </w:rPr>
        <w:t>educacao@valenca.rj.gov.br</w:t>
      </w:r>
      <w:r>
        <w:rPr>
          <w:b/>
          <w:i/>
          <w:color w:val="538DD3"/>
          <w:spacing w:val="-2"/>
          <w:sz w:val="24"/>
          <w:u w:val="single" w:color="538DD3"/>
        </w:rPr>
        <w:fldChar w:fldCharType="end"/>
      </w:r>
      <w:r>
        <w:rPr>
          <w:b/>
          <w:i/>
          <w:color w:val="538DD3"/>
          <w:spacing w:val="-2"/>
          <w:sz w:val="24"/>
          <w:u w:val="single" w:color="538DD3"/>
        </w:rPr>
        <w:t>.</w:t>
      </w:r>
    </w:p>
    <w:p w14:paraId="3C007572">
      <w:pPr>
        <w:pStyle w:val="7"/>
        <w:spacing w:before="55"/>
        <w:rPr>
          <w:b/>
          <w:i/>
        </w:rPr>
      </w:pPr>
    </w:p>
    <w:p w14:paraId="43855BB2">
      <w:pPr>
        <w:pStyle w:val="9"/>
        <w:numPr>
          <w:ilvl w:val="1"/>
          <w:numId w:val="1"/>
        </w:numPr>
        <w:tabs>
          <w:tab w:val="left" w:pos="1925"/>
        </w:tabs>
        <w:spacing w:before="0" w:after="0" w:line="288" w:lineRule="auto"/>
        <w:ind w:left="1419" w:right="1462" w:firstLine="0"/>
        <w:jc w:val="both"/>
        <w:rPr>
          <w:sz w:val="24"/>
        </w:rPr>
      </w:pPr>
      <w:r>
        <w:rPr>
          <w:sz w:val="24"/>
        </w:rPr>
        <w:t>Uma vez recebidos os documentos mencionados no item 16.4, o órgão competente deverá verificar:</w:t>
      </w:r>
    </w:p>
    <w:p w14:paraId="245A900D">
      <w:pPr>
        <w:pStyle w:val="7"/>
        <w:spacing w:before="55"/>
      </w:pPr>
    </w:p>
    <w:p w14:paraId="68C96409">
      <w:pPr>
        <w:pStyle w:val="9"/>
        <w:numPr>
          <w:ilvl w:val="0"/>
          <w:numId w:val="13"/>
        </w:numPr>
        <w:tabs>
          <w:tab w:val="left" w:pos="1664"/>
        </w:tabs>
        <w:spacing w:before="1" w:after="0" w:line="240" w:lineRule="auto"/>
        <w:ind w:left="1664" w:right="0" w:hanging="245"/>
        <w:jc w:val="both"/>
        <w:rPr>
          <w:sz w:val="24"/>
        </w:rPr>
      </w:pPr>
      <w:r>
        <w:rPr>
          <w:sz w:val="24"/>
        </w:rPr>
        <w:t>a</w:t>
      </w:r>
      <w:r>
        <w:rPr>
          <w:spacing w:val="-5"/>
          <w:sz w:val="24"/>
        </w:rPr>
        <w:t xml:space="preserve"> </w:t>
      </w:r>
      <w:r>
        <w:rPr>
          <w:sz w:val="24"/>
        </w:rPr>
        <w:t>manutenção das</w:t>
      </w:r>
      <w:r>
        <w:rPr>
          <w:spacing w:val="-1"/>
          <w:sz w:val="24"/>
        </w:rPr>
        <w:t xml:space="preserve"> </w:t>
      </w:r>
      <w:r>
        <w:rPr>
          <w:sz w:val="24"/>
        </w:rPr>
        <w:t>condições de</w:t>
      </w:r>
      <w:r>
        <w:rPr>
          <w:spacing w:val="-2"/>
          <w:sz w:val="24"/>
        </w:rPr>
        <w:t xml:space="preserve"> </w:t>
      </w:r>
      <w:r>
        <w:rPr>
          <w:sz w:val="24"/>
        </w:rPr>
        <w:t>habilitação exigidas</w:t>
      </w:r>
      <w:r>
        <w:rPr>
          <w:spacing w:val="-1"/>
          <w:sz w:val="24"/>
        </w:rPr>
        <w:t xml:space="preserve"> </w:t>
      </w:r>
      <w:r>
        <w:rPr>
          <w:sz w:val="24"/>
        </w:rPr>
        <w:t xml:space="preserve">pelo instrumento </w:t>
      </w:r>
      <w:r>
        <w:rPr>
          <w:spacing w:val="-2"/>
          <w:sz w:val="24"/>
        </w:rPr>
        <w:t>convocatório;</w:t>
      </w:r>
    </w:p>
    <w:p w14:paraId="02FF3DCE">
      <w:pPr>
        <w:pStyle w:val="7"/>
        <w:spacing w:before="110"/>
      </w:pPr>
    </w:p>
    <w:p w14:paraId="32E989B8">
      <w:pPr>
        <w:pStyle w:val="9"/>
        <w:numPr>
          <w:ilvl w:val="0"/>
          <w:numId w:val="13"/>
        </w:numPr>
        <w:tabs>
          <w:tab w:val="left" w:pos="1679"/>
        </w:tabs>
        <w:spacing w:before="0" w:after="0" w:line="288" w:lineRule="auto"/>
        <w:ind w:left="1419" w:right="1455" w:firstLine="0"/>
        <w:jc w:val="both"/>
        <w:rPr>
          <w:sz w:val="24"/>
        </w:rPr>
      </w:pPr>
      <w:r>
        <w:rPr>
          <w:sz w:val="24"/>
        </w:rPr>
        <w:t>por</w:t>
      </w:r>
      <w:r>
        <w:rPr>
          <w:spacing w:val="-2"/>
          <w:sz w:val="24"/>
        </w:rPr>
        <w:t xml:space="preserve"> </w:t>
      </w:r>
      <w:r>
        <w:rPr>
          <w:sz w:val="24"/>
        </w:rPr>
        <w:t>consulta</w:t>
      </w:r>
      <w:r>
        <w:rPr>
          <w:spacing w:val="-2"/>
          <w:sz w:val="24"/>
        </w:rPr>
        <w:t xml:space="preserve"> </w:t>
      </w:r>
      <w:r>
        <w:rPr>
          <w:sz w:val="24"/>
        </w:rPr>
        <w:t>aos</w:t>
      </w:r>
      <w:r>
        <w:rPr>
          <w:spacing w:val="-1"/>
          <w:sz w:val="24"/>
        </w:rPr>
        <w:t xml:space="preserve"> </w:t>
      </w:r>
      <w:r>
        <w:rPr>
          <w:sz w:val="24"/>
        </w:rPr>
        <w:t>cadastros</w:t>
      </w:r>
      <w:r>
        <w:rPr>
          <w:spacing w:val="-1"/>
          <w:sz w:val="24"/>
        </w:rPr>
        <w:t xml:space="preserve"> </w:t>
      </w:r>
      <w:r>
        <w:rPr>
          <w:sz w:val="24"/>
        </w:rPr>
        <w:t>mencionados</w:t>
      </w:r>
      <w:r>
        <w:rPr>
          <w:spacing w:val="-2"/>
          <w:sz w:val="24"/>
        </w:rPr>
        <w:t xml:space="preserve"> </w:t>
      </w:r>
      <w:r>
        <w:rPr>
          <w:sz w:val="24"/>
        </w:rPr>
        <w:t>no</w:t>
      </w:r>
      <w:r>
        <w:rPr>
          <w:spacing w:val="-1"/>
          <w:sz w:val="24"/>
        </w:rPr>
        <w:t xml:space="preserve"> </w:t>
      </w:r>
      <w:r>
        <w:rPr>
          <w:sz w:val="24"/>
        </w:rPr>
        <w:t>item</w:t>
      </w:r>
      <w:r>
        <w:rPr>
          <w:spacing w:val="-1"/>
          <w:sz w:val="24"/>
        </w:rPr>
        <w:t xml:space="preserve"> </w:t>
      </w:r>
      <w:r>
        <w:rPr>
          <w:sz w:val="24"/>
        </w:rPr>
        <w:t>8.1,</w:t>
      </w:r>
      <w:r>
        <w:rPr>
          <w:spacing w:val="-1"/>
          <w:sz w:val="24"/>
        </w:rPr>
        <w:t xml:space="preserve"> </w:t>
      </w:r>
      <w:r>
        <w:rPr>
          <w:sz w:val="24"/>
        </w:rPr>
        <w:t>se</w:t>
      </w:r>
      <w:r>
        <w:rPr>
          <w:spacing w:val="-2"/>
          <w:sz w:val="24"/>
        </w:rPr>
        <w:t xml:space="preserve"> </w:t>
      </w:r>
      <w:r>
        <w:rPr>
          <w:sz w:val="24"/>
        </w:rPr>
        <w:t>o</w:t>
      </w:r>
      <w:r>
        <w:rPr>
          <w:spacing w:val="-1"/>
          <w:sz w:val="24"/>
        </w:rPr>
        <w:t xml:space="preserve"> </w:t>
      </w:r>
      <w:r>
        <w:rPr>
          <w:sz w:val="24"/>
        </w:rPr>
        <w:t>contratado</w:t>
      </w:r>
      <w:r>
        <w:rPr>
          <w:spacing w:val="-2"/>
          <w:sz w:val="24"/>
        </w:rPr>
        <w:t xml:space="preserve"> </w:t>
      </w:r>
      <w:r>
        <w:rPr>
          <w:sz w:val="24"/>
        </w:rPr>
        <w:t>foi</w:t>
      </w:r>
      <w:r>
        <w:rPr>
          <w:spacing w:val="-2"/>
          <w:sz w:val="24"/>
        </w:rPr>
        <w:t xml:space="preserve"> </w:t>
      </w:r>
      <w:r>
        <w:rPr>
          <w:sz w:val="24"/>
        </w:rPr>
        <w:t>penalizado</w:t>
      </w:r>
      <w:r>
        <w:rPr>
          <w:spacing w:val="-1"/>
          <w:sz w:val="24"/>
        </w:rPr>
        <w:t xml:space="preserve"> </w:t>
      </w:r>
      <w:r>
        <w:rPr>
          <w:sz w:val="24"/>
        </w:rPr>
        <w:t>com as</w:t>
      </w:r>
      <w:r>
        <w:rPr>
          <w:spacing w:val="-9"/>
          <w:sz w:val="24"/>
        </w:rPr>
        <w:t xml:space="preserve"> </w:t>
      </w:r>
      <w:r>
        <w:rPr>
          <w:sz w:val="24"/>
        </w:rPr>
        <w:t>sanções</w:t>
      </w:r>
      <w:r>
        <w:rPr>
          <w:spacing w:val="-9"/>
          <w:sz w:val="24"/>
        </w:rPr>
        <w:t xml:space="preserve"> </w:t>
      </w:r>
      <w:r>
        <w:rPr>
          <w:sz w:val="24"/>
        </w:rPr>
        <w:t>de</w:t>
      </w:r>
      <w:r>
        <w:rPr>
          <w:spacing w:val="-11"/>
          <w:sz w:val="24"/>
        </w:rPr>
        <w:t xml:space="preserve"> </w:t>
      </w:r>
      <w:r>
        <w:rPr>
          <w:sz w:val="24"/>
        </w:rPr>
        <w:t>declaração</w:t>
      </w:r>
      <w:r>
        <w:rPr>
          <w:spacing w:val="-7"/>
          <w:sz w:val="24"/>
        </w:rPr>
        <w:t xml:space="preserve"> </w:t>
      </w:r>
      <w:r>
        <w:rPr>
          <w:sz w:val="24"/>
        </w:rPr>
        <w:t>de</w:t>
      </w:r>
      <w:r>
        <w:rPr>
          <w:spacing w:val="-11"/>
          <w:sz w:val="24"/>
        </w:rPr>
        <w:t xml:space="preserve"> </w:t>
      </w:r>
      <w:r>
        <w:rPr>
          <w:sz w:val="24"/>
        </w:rPr>
        <w:t>inidoneidade</w:t>
      </w:r>
      <w:r>
        <w:rPr>
          <w:spacing w:val="-11"/>
          <w:sz w:val="24"/>
        </w:rPr>
        <w:t xml:space="preserve"> </w:t>
      </w:r>
      <w:r>
        <w:rPr>
          <w:sz w:val="24"/>
        </w:rPr>
        <w:t>ou</w:t>
      </w:r>
      <w:r>
        <w:rPr>
          <w:spacing w:val="-10"/>
          <w:sz w:val="24"/>
        </w:rPr>
        <w:t xml:space="preserve"> </w:t>
      </w:r>
      <w:r>
        <w:rPr>
          <w:sz w:val="24"/>
        </w:rPr>
        <w:t>impedimento</w:t>
      </w:r>
      <w:r>
        <w:rPr>
          <w:spacing w:val="-9"/>
          <w:sz w:val="24"/>
        </w:rPr>
        <w:t xml:space="preserve"> </w:t>
      </w:r>
      <w:r>
        <w:rPr>
          <w:sz w:val="24"/>
        </w:rPr>
        <w:t>de</w:t>
      </w:r>
      <w:r>
        <w:rPr>
          <w:spacing w:val="-11"/>
          <w:sz w:val="24"/>
        </w:rPr>
        <w:t xml:space="preserve"> </w:t>
      </w:r>
      <w:r>
        <w:rPr>
          <w:sz w:val="24"/>
        </w:rPr>
        <w:t>licitar</w:t>
      </w:r>
      <w:r>
        <w:rPr>
          <w:spacing w:val="-10"/>
          <w:sz w:val="24"/>
        </w:rPr>
        <w:t xml:space="preserve"> </w:t>
      </w:r>
      <w:r>
        <w:rPr>
          <w:sz w:val="24"/>
        </w:rPr>
        <w:t>e</w:t>
      </w:r>
      <w:r>
        <w:rPr>
          <w:spacing w:val="-8"/>
          <w:sz w:val="24"/>
        </w:rPr>
        <w:t xml:space="preserve"> </w:t>
      </w:r>
      <w:r>
        <w:rPr>
          <w:sz w:val="24"/>
        </w:rPr>
        <w:t>contratar</w:t>
      </w:r>
      <w:r>
        <w:rPr>
          <w:spacing w:val="-11"/>
          <w:sz w:val="24"/>
        </w:rPr>
        <w:t xml:space="preserve"> </w:t>
      </w:r>
      <w:r>
        <w:rPr>
          <w:sz w:val="24"/>
        </w:rPr>
        <w:t>com</w:t>
      </w:r>
      <w:r>
        <w:rPr>
          <w:spacing w:val="-9"/>
          <w:sz w:val="24"/>
        </w:rPr>
        <w:t xml:space="preserve"> </w:t>
      </w:r>
      <w:r>
        <w:rPr>
          <w:sz w:val="24"/>
        </w:rPr>
        <w:t>o</w:t>
      </w:r>
      <w:r>
        <w:rPr>
          <w:spacing w:val="-8"/>
          <w:sz w:val="24"/>
        </w:rPr>
        <w:t xml:space="preserve"> </w:t>
      </w:r>
      <w:r>
        <w:rPr>
          <w:sz w:val="24"/>
        </w:rPr>
        <w:t>poder público, observadas as abrangências de aplicação; e</w:t>
      </w:r>
    </w:p>
    <w:p w14:paraId="7C717DE1">
      <w:pPr>
        <w:pStyle w:val="7"/>
        <w:spacing w:before="55"/>
      </w:pPr>
    </w:p>
    <w:p w14:paraId="5550DDF1">
      <w:pPr>
        <w:pStyle w:val="9"/>
        <w:numPr>
          <w:ilvl w:val="0"/>
          <w:numId w:val="13"/>
        </w:numPr>
        <w:tabs>
          <w:tab w:val="left" w:pos="1677"/>
        </w:tabs>
        <w:spacing w:before="0" w:after="0" w:line="288" w:lineRule="auto"/>
        <w:ind w:left="1419" w:right="1453" w:firstLine="0"/>
        <w:jc w:val="both"/>
        <w:rPr>
          <w:sz w:val="24"/>
        </w:rPr>
      </w:pPr>
      <w:r>
        <w:rPr>
          <w:sz w:val="24"/>
        </w:rPr>
        <w:t>por consulta ao SICAF, eventuais ocorrências impeditivas indiretas, hipótese na qual o gestor deverá verificar se houve fraude por parte das empresas apontadas no Relatório de Ocorrências Impeditivas Indiretas.</w:t>
      </w:r>
    </w:p>
    <w:p w14:paraId="7904A915">
      <w:pPr>
        <w:pStyle w:val="7"/>
        <w:spacing w:before="56"/>
      </w:pPr>
    </w:p>
    <w:p w14:paraId="76BFC931">
      <w:pPr>
        <w:pStyle w:val="9"/>
        <w:numPr>
          <w:ilvl w:val="2"/>
          <w:numId w:val="1"/>
        </w:numPr>
        <w:tabs>
          <w:tab w:val="left" w:pos="2100"/>
        </w:tabs>
        <w:spacing w:before="0" w:after="0" w:line="288" w:lineRule="auto"/>
        <w:ind w:left="1419" w:right="1456" w:firstLine="0"/>
        <w:jc w:val="both"/>
        <w:rPr>
          <w:sz w:val="24"/>
        </w:rPr>
      </w:pPr>
      <w:r>
        <w:rPr>
          <w:sz w:val="24"/>
        </w:rPr>
        <w:t>Constatando-se a situação de irregularidade do contratado, será providenciada sua notificação,</w:t>
      </w:r>
      <w:r>
        <w:rPr>
          <w:spacing w:val="-8"/>
          <w:sz w:val="24"/>
        </w:rPr>
        <w:t xml:space="preserve"> </w:t>
      </w:r>
      <w:r>
        <w:rPr>
          <w:sz w:val="24"/>
        </w:rPr>
        <w:t>por</w:t>
      </w:r>
      <w:r>
        <w:rPr>
          <w:spacing w:val="-7"/>
          <w:sz w:val="24"/>
        </w:rPr>
        <w:t xml:space="preserve"> </w:t>
      </w:r>
      <w:r>
        <w:rPr>
          <w:sz w:val="24"/>
        </w:rPr>
        <w:t>escrito,</w:t>
      </w:r>
      <w:r>
        <w:rPr>
          <w:spacing w:val="-8"/>
          <w:sz w:val="24"/>
        </w:rPr>
        <w:t xml:space="preserve"> </w:t>
      </w:r>
      <w:r>
        <w:rPr>
          <w:sz w:val="24"/>
        </w:rPr>
        <w:t>para</w:t>
      </w:r>
      <w:r>
        <w:rPr>
          <w:spacing w:val="-10"/>
          <w:sz w:val="24"/>
        </w:rPr>
        <w:t xml:space="preserve"> </w:t>
      </w:r>
      <w:r>
        <w:rPr>
          <w:sz w:val="24"/>
        </w:rPr>
        <w:t>que,</w:t>
      </w:r>
      <w:r>
        <w:rPr>
          <w:spacing w:val="-8"/>
          <w:sz w:val="24"/>
        </w:rPr>
        <w:t xml:space="preserve"> </w:t>
      </w:r>
      <w:r>
        <w:rPr>
          <w:sz w:val="24"/>
        </w:rPr>
        <w:t>no</w:t>
      </w:r>
      <w:r>
        <w:rPr>
          <w:spacing w:val="-8"/>
          <w:sz w:val="24"/>
        </w:rPr>
        <w:t xml:space="preserve"> </w:t>
      </w:r>
      <w:r>
        <w:rPr>
          <w:sz w:val="24"/>
        </w:rPr>
        <w:t>prazo</w:t>
      </w:r>
      <w:r>
        <w:rPr>
          <w:spacing w:val="-8"/>
          <w:sz w:val="24"/>
        </w:rPr>
        <w:t xml:space="preserve"> </w:t>
      </w:r>
      <w:r>
        <w:rPr>
          <w:sz w:val="24"/>
        </w:rPr>
        <w:t>de</w:t>
      </w:r>
      <w:r>
        <w:rPr>
          <w:spacing w:val="-9"/>
          <w:sz w:val="24"/>
        </w:rPr>
        <w:t xml:space="preserve"> </w:t>
      </w:r>
      <w:r>
        <w:rPr>
          <w:sz w:val="24"/>
        </w:rPr>
        <w:t>15</w:t>
      </w:r>
      <w:r>
        <w:rPr>
          <w:spacing w:val="-8"/>
          <w:sz w:val="24"/>
        </w:rPr>
        <w:t xml:space="preserve"> </w:t>
      </w:r>
      <w:r>
        <w:rPr>
          <w:sz w:val="24"/>
        </w:rPr>
        <w:t>(quinze)</w:t>
      </w:r>
      <w:r>
        <w:rPr>
          <w:spacing w:val="-9"/>
          <w:sz w:val="24"/>
        </w:rPr>
        <w:t xml:space="preserve"> </w:t>
      </w:r>
      <w:r>
        <w:rPr>
          <w:sz w:val="24"/>
        </w:rPr>
        <w:t>dias</w:t>
      </w:r>
      <w:r>
        <w:rPr>
          <w:spacing w:val="-9"/>
          <w:sz w:val="24"/>
        </w:rPr>
        <w:t xml:space="preserve"> </w:t>
      </w:r>
      <w:r>
        <w:rPr>
          <w:sz w:val="24"/>
        </w:rPr>
        <w:t>úteis,</w:t>
      </w:r>
      <w:r>
        <w:rPr>
          <w:spacing w:val="-8"/>
          <w:sz w:val="24"/>
        </w:rPr>
        <w:t xml:space="preserve"> </w:t>
      </w:r>
      <w:r>
        <w:rPr>
          <w:sz w:val="24"/>
        </w:rPr>
        <w:t>regularize</w:t>
      </w:r>
      <w:r>
        <w:rPr>
          <w:spacing w:val="-9"/>
          <w:sz w:val="24"/>
        </w:rPr>
        <w:t xml:space="preserve"> </w:t>
      </w:r>
      <w:r>
        <w:rPr>
          <w:sz w:val="24"/>
        </w:rPr>
        <w:t>sua</w:t>
      </w:r>
      <w:r>
        <w:rPr>
          <w:spacing w:val="-9"/>
          <w:sz w:val="24"/>
        </w:rPr>
        <w:t xml:space="preserve"> </w:t>
      </w:r>
      <w:r>
        <w:rPr>
          <w:sz w:val="24"/>
        </w:rPr>
        <w:t>situação ou, no mesmo prazo, apresente sua defesa e especifique provas que pretende produzir. O prazo poderá ser prorrogado uma vez, por igual período, a critério do contratante.</w:t>
      </w:r>
    </w:p>
    <w:p w14:paraId="4E47880F">
      <w:pPr>
        <w:pStyle w:val="7"/>
        <w:spacing w:before="55"/>
      </w:pPr>
    </w:p>
    <w:p w14:paraId="483953CA">
      <w:pPr>
        <w:pStyle w:val="9"/>
        <w:numPr>
          <w:ilvl w:val="2"/>
          <w:numId w:val="1"/>
        </w:numPr>
        <w:tabs>
          <w:tab w:val="left" w:pos="2167"/>
        </w:tabs>
        <w:spacing w:before="1" w:after="0" w:line="288" w:lineRule="auto"/>
        <w:ind w:left="1419" w:right="1457" w:firstLine="0"/>
        <w:jc w:val="both"/>
        <w:rPr>
          <w:sz w:val="24"/>
        </w:rPr>
      </w:pPr>
      <w:r>
        <w:rPr>
          <w:sz w:val="24"/>
        </w:rPr>
        <w:t>Não havendo regularização ou sendo a defesa considerada improcedente, o contratante</w:t>
      </w:r>
      <w:r>
        <w:rPr>
          <w:spacing w:val="32"/>
          <w:sz w:val="24"/>
        </w:rPr>
        <w:t xml:space="preserve"> </w:t>
      </w:r>
      <w:r>
        <w:rPr>
          <w:sz w:val="24"/>
        </w:rPr>
        <w:t>deverá</w:t>
      </w:r>
      <w:r>
        <w:rPr>
          <w:spacing w:val="31"/>
          <w:sz w:val="24"/>
        </w:rPr>
        <w:t xml:space="preserve"> </w:t>
      </w:r>
      <w:r>
        <w:rPr>
          <w:sz w:val="24"/>
        </w:rPr>
        <w:t>comunicar</w:t>
      </w:r>
      <w:r>
        <w:rPr>
          <w:spacing w:val="32"/>
          <w:sz w:val="24"/>
        </w:rPr>
        <w:t xml:space="preserve"> </w:t>
      </w:r>
      <w:r>
        <w:rPr>
          <w:sz w:val="24"/>
        </w:rPr>
        <w:t>aos</w:t>
      </w:r>
      <w:r>
        <w:rPr>
          <w:spacing w:val="33"/>
          <w:sz w:val="24"/>
        </w:rPr>
        <w:t xml:space="preserve"> </w:t>
      </w:r>
      <w:r>
        <w:rPr>
          <w:sz w:val="24"/>
        </w:rPr>
        <w:t>órgãos</w:t>
      </w:r>
      <w:r>
        <w:rPr>
          <w:spacing w:val="33"/>
          <w:sz w:val="24"/>
        </w:rPr>
        <w:t xml:space="preserve"> </w:t>
      </w:r>
      <w:r>
        <w:rPr>
          <w:sz w:val="24"/>
        </w:rPr>
        <w:t>responsáveis</w:t>
      </w:r>
      <w:r>
        <w:rPr>
          <w:spacing w:val="33"/>
          <w:sz w:val="24"/>
        </w:rPr>
        <w:t xml:space="preserve"> </w:t>
      </w:r>
      <w:r>
        <w:rPr>
          <w:sz w:val="24"/>
        </w:rPr>
        <w:t>pela</w:t>
      </w:r>
      <w:r>
        <w:rPr>
          <w:spacing w:val="32"/>
          <w:sz w:val="24"/>
        </w:rPr>
        <w:t xml:space="preserve"> </w:t>
      </w:r>
      <w:r>
        <w:rPr>
          <w:sz w:val="24"/>
        </w:rPr>
        <w:t>fiscalização</w:t>
      </w:r>
      <w:r>
        <w:rPr>
          <w:spacing w:val="35"/>
          <w:sz w:val="24"/>
        </w:rPr>
        <w:t xml:space="preserve"> </w:t>
      </w:r>
      <w:r>
        <w:rPr>
          <w:sz w:val="24"/>
        </w:rPr>
        <w:t>da</w:t>
      </w:r>
      <w:r>
        <w:rPr>
          <w:spacing w:val="32"/>
          <w:sz w:val="24"/>
        </w:rPr>
        <w:t xml:space="preserve"> </w:t>
      </w:r>
      <w:r>
        <w:rPr>
          <w:sz w:val="24"/>
        </w:rPr>
        <w:t>regularidade</w:t>
      </w:r>
    </w:p>
    <w:p w14:paraId="3FF980FC">
      <w:pPr>
        <w:pStyle w:val="9"/>
        <w:spacing w:after="0" w:line="288" w:lineRule="auto"/>
        <w:jc w:val="both"/>
        <w:rPr>
          <w:sz w:val="24"/>
        </w:rPr>
        <w:sectPr>
          <w:pgSz w:w="11900" w:h="16820"/>
          <w:pgMar w:top="1340" w:right="141" w:bottom="920" w:left="141" w:header="341" w:footer="677" w:gutter="0"/>
          <w:cols w:space="720" w:num="1"/>
        </w:sectPr>
      </w:pPr>
    </w:p>
    <w:p w14:paraId="222F3FFC">
      <w:pPr>
        <w:pStyle w:val="7"/>
        <w:spacing w:before="258" w:line="288" w:lineRule="auto"/>
        <w:ind w:left="1419" w:right="1456"/>
        <w:jc w:val="both"/>
      </w:pPr>
      <w:r>
        <w:t>fiscal</w:t>
      </w:r>
      <w:r>
        <w:rPr>
          <w:spacing w:val="-6"/>
        </w:rPr>
        <w:t xml:space="preserve"> </w:t>
      </w:r>
      <w:r>
        <w:t>quanto</w:t>
      </w:r>
      <w:r>
        <w:rPr>
          <w:spacing w:val="-6"/>
        </w:rPr>
        <w:t xml:space="preserve"> </w:t>
      </w:r>
      <w:r>
        <w:t>à</w:t>
      </w:r>
      <w:r>
        <w:rPr>
          <w:spacing w:val="-8"/>
        </w:rPr>
        <w:t xml:space="preserve"> </w:t>
      </w:r>
      <w:r>
        <w:t>inadimplência</w:t>
      </w:r>
      <w:r>
        <w:rPr>
          <w:spacing w:val="-7"/>
        </w:rPr>
        <w:t xml:space="preserve"> </w:t>
      </w:r>
      <w:r>
        <w:t>do</w:t>
      </w:r>
      <w:r>
        <w:rPr>
          <w:spacing w:val="-7"/>
        </w:rPr>
        <w:t xml:space="preserve"> </w:t>
      </w:r>
      <w:r>
        <w:t>contratado,</w:t>
      </w:r>
      <w:r>
        <w:rPr>
          <w:spacing w:val="-7"/>
        </w:rPr>
        <w:t xml:space="preserve"> </w:t>
      </w:r>
      <w:r>
        <w:t>bem</w:t>
      </w:r>
      <w:r>
        <w:rPr>
          <w:spacing w:val="-6"/>
        </w:rPr>
        <w:t xml:space="preserve"> </w:t>
      </w:r>
      <w:r>
        <w:t>como</w:t>
      </w:r>
      <w:r>
        <w:rPr>
          <w:spacing w:val="-6"/>
        </w:rPr>
        <w:t xml:space="preserve"> </w:t>
      </w:r>
      <w:r>
        <w:t>quanto</w:t>
      </w:r>
      <w:r>
        <w:rPr>
          <w:spacing w:val="-6"/>
        </w:rPr>
        <w:t xml:space="preserve"> </w:t>
      </w:r>
      <w:r>
        <w:t>à</w:t>
      </w:r>
      <w:r>
        <w:rPr>
          <w:spacing w:val="-8"/>
        </w:rPr>
        <w:t xml:space="preserve"> </w:t>
      </w:r>
      <w:r>
        <w:t>existência</w:t>
      </w:r>
      <w:r>
        <w:rPr>
          <w:spacing w:val="-5"/>
        </w:rPr>
        <w:t xml:space="preserve"> </w:t>
      </w:r>
      <w:r>
        <w:t>de</w:t>
      </w:r>
      <w:r>
        <w:rPr>
          <w:spacing w:val="-8"/>
        </w:rPr>
        <w:t xml:space="preserve"> </w:t>
      </w:r>
      <w:r>
        <w:t>pagamento</w:t>
      </w:r>
      <w:r>
        <w:rPr>
          <w:spacing w:val="-7"/>
        </w:rPr>
        <w:t xml:space="preserve"> </w:t>
      </w:r>
      <w:r>
        <w:t>a ser efetuado, para que sejam acionados os meios pertinentes e necessários para garantir o recebimento de seus créditos.</w:t>
      </w:r>
    </w:p>
    <w:p w14:paraId="7CB7F620">
      <w:pPr>
        <w:pStyle w:val="7"/>
        <w:spacing w:before="56"/>
      </w:pPr>
    </w:p>
    <w:p w14:paraId="650391D8">
      <w:pPr>
        <w:pStyle w:val="9"/>
        <w:numPr>
          <w:ilvl w:val="2"/>
          <w:numId w:val="1"/>
        </w:numPr>
        <w:tabs>
          <w:tab w:val="left" w:pos="2105"/>
        </w:tabs>
        <w:spacing w:before="0" w:after="0" w:line="288" w:lineRule="auto"/>
        <w:ind w:left="1419" w:right="1456" w:firstLine="0"/>
        <w:jc w:val="both"/>
        <w:rPr>
          <w:sz w:val="24"/>
        </w:rPr>
      </w:pPr>
      <w:r>
        <w:rPr>
          <w:sz w:val="24"/>
        </w:rPr>
        <w:t>Persistindo a irregularidade, o contratante deverá adotar as medidas necessárias à rescisão do Contrato nos autos do processo administrativo correspondente, assegurada ao contratado a ampla defesa.</w:t>
      </w:r>
    </w:p>
    <w:p w14:paraId="2FB17ADD">
      <w:pPr>
        <w:pStyle w:val="7"/>
        <w:spacing w:before="55"/>
      </w:pPr>
    </w:p>
    <w:p w14:paraId="0DFE0832">
      <w:pPr>
        <w:pStyle w:val="9"/>
        <w:numPr>
          <w:ilvl w:val="2"/>
          <w:numId w:val="1"/>
        </w:numPr>
        <w:tabs>
          <w:tab w:val="left" w:pos="2069"/>
        </w:tabs>
        <w:spacing w:before="0" w:after="0" w:line="288" w:lineRule="auto"/>
        <w:ind w:left="1419" w:right="1459" w:firstLine="0"/>
        <w:jc w:val="both"/>
        <w:rPr>
          <w:sz w:val="24"/>
        </w:rPr>
      </w:pPr>
      <w:r>
        <w:rPr>
          <w:sz w:val="24"/>
        </w:rPr>
        <w:t>Havendo</w:t>
      </w:r>
      <w:r>
        <w:rPr>
          <w:spacing w:val="-12"/>
          <w:sz w:val="24"/>
        </w:rPr>
        <w:t xml:space="preserve"> </w:t>
      </w:r>
      <w:r>
        <w:rPr>
          <w:sz w:val="24"/>
        </w:rPr>
        <w:t>a</w:t>
      </w:r>
      <w:r>
        <w:rPr>
          <w:spacing w:val="-15"/>
          <w:sz w:val="24"/>
        </w:rPr>
        <w:t xml:space="preserve"> </w:t>
      </w:r>
      <w:r>
        <w:rPr>
          <w:sz w:val="24"/>
        </w:rPr>
        <w:t>efetiva</w:t>
      </w:r>
      <w:r>
        <w:rPr>
          <w:spacing w:val="-13"/>
          <w:sz w:val="24"/>
        </w:rPr>
        <w:t xml:space="preserve"> </w:t>
      </w:r>
      <w:r>
        <w:rPr>
          <w:sz w:val="24"/>
        </w:rPr>
        <w:t>execução</w:t>
      </w:r>
      <w:r>
        <w:rPr>
          <w:spacing w:val="-14"/>
          <w:sz w:val="24"/>
        </w:rPr>
        <w:t xml:space="preserve"> </w:t>
      </w:r>
      <w:r>
        <w:rPr>
          <w:sz w:val="24"/>
        </w:rPr>
        <w:t>do</w:t>
      </w:r>
      <w:r>
        <w:rPr>
          <w:spacing w:val="-14"/>
          <w:sz w:val="24"/>
        </w:rPr>
        <w:t xml:space="preserve"> </w:t>
      </w:r>
      <w:r>
        <w:rPr>
          <w:sz w:val="24"/>
        </w:rPr>
        <w:t>objeto,</w:t>
      </w:r>
      <w:r>
        <w:rPr>
          <w:spacing w:val="-14"/>
          <w:sz w:val="24"/>
        </w:rPr>
        <w:t xml:space="preserve"> </w:t>
      </w:r>
      <w:r>
        <w:rPr>
          <w:sz w:val="24"/>
        </w:rPr>
        <w:t>os</w:t>
      </w:r>
      <w:r>
        <w:rPr>
          <w:spacing w:val="-14"/>
          <w:sz w:val="24"/>
        </w:rPr>
        <w:t xml:space="preserve"> </w:t>
      </w:r>
      <w:r>
        <w:rPr>
          <w:sz w:val="24"/>
        </w:rPr>
        <w:t>pagamentos</w:t>
      </w:r>
      <w:r>
        <w:rPr>
          <w:spacing w:val="-14"/>
          <w:sz w:val="24"/>
        </w:rPr>
        <w:t xml:space="preserve"> </w:t>
      </w:r>
      <w:r>
        <w:rPr>
          <w:sz w:val="24"/>
        </w:rPr>
        <w:t>serão</w:t>
      </w:r>
      <w:r>
        <w:rPr>
          <w:spacing w:val="-12"/>
          <w:sz w:val="24"/>
        </w:rPr>
        <w:t xml:space="preserve"> </w:t>
      </w:r>
      <w:r>
        <w:rPr>
          <w:sz w:val="24"/>
        </w:rPr>
        <w:t>realizados</w:t>
      </w:r>
      <w:r>
        <w:rPr>
          <w:spacing w:val="-14"/>
          <w:sz w:val="24"/>
        </w:rPr>
        <w:t xml:space="preserve"> </w:t>
      </w:r>
      <w:r>
        <w:rPr>
          <w:sz w:val="24"/>
        </w:rPr>
        <w:t>normalmente, até que se decida pela rescisão do Contrato, caso o contratado não regularize sua situação.</w:t>
      </w:r>
    </w:p>
    <w:p w14:paraId="45A36728">
      <w:pPr>
        <w:pStyle w:val="7"/>
        <w:spacing w:before="56"/>
      </w:pPr>
    </w:p>
    <w:p w14:paraId="631A0A24">
      <w:pPr>
        <w:pStyle w:val="9"/>
        <w:numPr>
          <w:ilvl w:val="1"/>
          <w:numId w:val="1"/>
        </w:numPr>
        <w:tabs>
          <w:tab w:val="left" w:pos="1937"/>
        </w:tabs>
        <w:spacing w:before="0" w:after="0" w:line="288" w:lineRule="auto"/>
        <w:ind w:left="1419" w:right="1457" w:firstLine="0"/>
        <w:jc w:val="both"/>
        <w:rPr>
          <w:sz w:val="24"/>
        </w:rPr>
      </w:pPr>
      <w:r>
        <w:rPr>
          <w:sz w:val="24"/>
        </w:rPr>
        <w:t>O pagamento será efetuado no prazo máximo de até 30 (trinta) dias, contados do recebimento da Nota Fiscal ou Fatura.</w:t>
      </w:r>
    </w:p>
    <w:p w14:paraId="0196F53E">
      <w:pPr>
        <w:pStyle w:val="7"/>
        <w:spacing w:before="55"/>
      </w:pPr>
    </w:p>
    <w:p w14:paraId="0B4F4129">
      <w:pPr>
        <w:pStyle w:val="9"/>
        <w:numPr>
          <w:ilvl w:val="2"/>
          <w:numId w:val="1"/>
        </w:numPr>
        <w:tabs>
          <w:tab w:val="left" w:pos="2071"/>
        </w:tabs>
        <w:spacing w:before="0" w:after="0" w:line="288" w:lineRule="auto"/>
        <w:ind w:left="1419" w:right="1455" w:firstLine="0"/>
        <w:jc w:val="both"/>
        <w:rPr>
          <w:sz w:val="24"/>
        </w:rPr>
      </w:pPr>
      <w:r>
        <w:rPr>
          <w:sz w:val="24"/>
        </w:rPr>
        <w:t>Havendo</w:t>
      </w:r>
      <w:r>
        <w:rPr>
          <w:spacing w:val="-9"/>
          <w:sz w:val="24"/>
        </w:rPr>
        <w:t xml:space="preserve"> </w:t>
      </w:r>
      <w:r>
        <w:rPr>
          <w:sz w:val="24"/>
        </w:rPr>
        <w:t>erro</w:t>
      </w:r>
      <w:r>
        <w:rPr>
          <w:spacing w:val="-11"/>
          <w:sz w:val="24"/>
        </w:rPr>
        <w:t xml:space="preserve"> </w:t>
      </w:r>
      <w:r>
        <w:rPr>
          <w:sz w:val="24"/>
        </w:rPr>
        <w:t>na</w:t>
      </w:r>
      <w:r>
        <w:rPr>
          <w:spacing w:val="-12"/>
          <w:sz w:val="24"/>
        </w:rPr>
        <w:t xml:space="preserve"> </w:t>
      </w:r>
      <w:r>
        <w:rPr>
          <w:sz w:val="24"/>
        </w:rPr>
        <w:t>apresentação</w:t>
      </w:r>
      <w:r>
        <w:rPr>
          <w:spacing w:val="-11"/>
          <w:sz w:val="24"/>
        </w:rPr>
        <w:t xml:space="preserve"> </w:t>
      </w:r>
      <w:r>
        <w:rPr>
          <w:sz w:val="24"/>
        </w:rPr>
        <w:t>da</w:t>
      </w:r>
      <w:r>
        <w:rPr>
          <w:spacing w:val="-12"/>
          <w:sz w:val="24"/>
        </w:rPr>
        <w:t xml:space="preserve"> </w:t>
      </w:r>
      <w:r>
        <w:rPr>
          <w:sz w:val="24"/>
        </w:rPr>
        <w:t>Nota</w:t>
      </w:r>
      <w:r>
        <w:rPr>
          <w:spacing w:val="-9"/>
          <w:sz w:val="24"/>
        </w:rPr>
        <w:t xml:space="preserve"> </w:t>
      </w:r>
      <w:r>
        <w:rPr>
          <w:sz w:val="24"/>
        </w:rPr>
        <w:t>Fiscal</w:t>
      </w:r>
      <w:r>
        <w:rPr>
          <w:spacing w:val="-10"/>
          <w:sz w:val="24"/>
        </w:rPr>
        <w:t xml:space="preserve"> </w:t>
      </w:r>
      <w:r>
        <w:rPr>
          <w:sz w:val="24"/>
        </w:rPr>
        <w:t>ou</w:t>
      </w:r>
      <w:r>
        <w:rPr>
          <w:spacing w:val="-8"/>
          <w:sz w:val="24"/>
        </w:rPr>
        <w:t xml:space="preserve"> </w:t>
      </w:r>
      <w:r>
        <w:rPr>
          <w:sz w:val="24"/>
        </w:rPr>
        <w:t>Fatura,</w:t>
      </w:r>
      <w:r>
        <w:rPr>
          <w:spacing w:val="-9"/>
          <w:sz w:val="24"/>
        </w:rPr>
        <w:t xml:space="preserve"> </w:t>
      </w:r>
      <w:r>
        <w:rPr>
          <w:sz w:val="24"/>
        </w:rPr>
        <w:t>ou</w:t>
      </w:r>
      <w:r>
        <w:rPr>
          <w:spacing w:val="-8"/>
          <w:sz w:val="24"/>
        </w:rPr>
        <w:t xml:space="preserve"> </w:t>
      </w:r>
      <w:r>
        <w:rPr>
          <w:sz w:val="24"/>
        </w:rPr>
        <w:t>circunstância</w:t>
      </w:r>
      <w:r>
        <w:rPr>
          <w:spacing w:val="-11"/>
          <w:sz w:val="24"/>
        </w:rPr>
        <w:t xml:space="preserve"> </w:t>
      </w:r>
      <w:r>
        <w:rPr>
          <w:sz w:val="24"/>
        </w:rPr>
        <w:t>que</w:t>
      </w:r>
      <w:r>
        <w:rPr>
          <w:spacing w:val="-9"/>
          <w:sz w:val="24"/>
        </w:rPr>
        <w:t xml:space="preserve"> </w:t>
      </w:r>
      <w:r>
        <w:rPr>
          <w:sz w:val="24"/>
        </w:rPr>
        <w:t>impeça a</w:t>
      </w:r>
      <w:r>
        <w:rPr>
          <w:spacing w:val="-5"/>
          <w:sz w:val="24"/>
        </w:rPr>
        <w:t xml:space="preserve"> </w:t>
      </w:r>
      <w:r>
        <w:rPr>
          <w:sz w:val="24"/>
        </w:rPr>
        <w:t>liquidação</w:t>
      </w:r>
      <w:r>
        <w:rPr>
          <w:spacing w:val="-4"/>
          <w:sz w:val="24"/>
        </w:rPr>
        <w:t xml:space="preserve"> </w:t>
      </w:r>
      <w:r>
        <w:rPr>
          <w:sz w:val="24"/>
        </w:rPr>
        <w:t>da</w:t>
      </w:r>
      <w:r>
        <w:rPr>
          <w:spacing w:val="-5"/>
          <w:sz w:val="24"/>
        </w:rPr>
        <w:t xml:space="preserve"> </w:t>
      </w:r>
      <w:r>
        <w:rPr>
          <w:sz w:val="24"/>
        </w:rPr>
        <w:t>despesa,</w:t>
      </w:r>
      <w:r>
        <w:rPr>
          <w:spacing w:val="-4"/>
          <w:sz w:val="24"/>
        </w:rPr>
        <w:t xml:space="preserve"> </w:t>
      </w:r>
      <w:r>
        <w:rPr>
          <w:sz w:val="24"/>
        </w:rPr>
        <w:t>o</w:t>
      </w:r>
      <w:r>
        <w:rPr>
          <w:spacing w:val="-4"/>
          <w:sz w:val="24"/>
        </w:rPr>
        <w:t xml:space="preserve"> </w:t>
      </w:r>
      <w:r>
        <w:rPr>
          <w:sz w:val="24"/>
        </w:rPr>
        <w:t>pagamento</w:t>
      </w:r>
      <w:r>
        <w:rPr>
          <w:spacing w:val="-4"/>
          <w:sz w:val="24"/>
        </w:rPr>
        <w:t xml:space="preserve"> </w:t>
      </w:r>
      <w:r>
        <w:rPr>
          <w:sz w:val="24"/>
        </w:rPr>
        <w:t>ficará</w:t>
      </w:r>
      <w:r>
        <w:rPr>
          <w:spacing w:val="-6"/>
          <w:sz w:val="24"/>
        </w:rPr>
        <w:t xml:space="preserve"> </w:t>
      </w:r>
      <w:r>
        <w:rPr>
          <w:sz w:val="24"/>
        </w:rPr>
        <w:t>sobrestado</w:t>
      </w:r>
      <w:r>
        <w:rPr>
          <w:spacing w:val="-4"/>
          <w:sz w:val="24"/>
        </w:rPr>
        <w:t xml:space="preserve"> </w:t>
      </w:r>
      <w:r>
        <w:rPr>
          <w:sz w:val="24"/>
        </w:rPr>
        <w:t>até</w:t>
      </w:r>
      <w:r>
        <w:rPr>
          <w:spacing w:val="-4"/>
          <w:sz w:val="24"/>
        </w:rPr>
        <w:t xml:space="preserve"> </w:t>
      </w:r>
      <w:r>
        <w:rPr>
          <w:sz w:val="24"/>
        </w:rPr>
        <w:t>que</w:t>
      </w:r>
      <w:r>
        <w:rPr>
          <w:spacing w:val="-6"/>
          <w:sz w:val="24"/>
        </w:rPr>
        <w:t xml:space="preserve"> </w:t>
      </w:r>
      <w:r>
        <w:rPr>
          <w:sz w:val="24"/>
        </w:rPr>
        <w:t>o</w:t>
      </w:r>
      <w:r>
        <w:rPr>
          <w:spacing w:val="-4"/>
          <w:sz w:val="24"/>
        </w:rPr>
        <w:t xml:space="preserve"> </w:t>
      </w:r>
      <w:r>
        <w:rPr>
          <w:sz w:val="24"/>
        </w:rPr>
        <w:t>contratado</w:t>
      </w:r>
      <w:r>
        <w:rPr>
          <w:spacing w:val="-2"/>
          <w:sz w:val="24"/>
        </w:rPr>
        <w:t xml:space="preserve"> </w:t>
      </w:r>
      <w:r>
        <w:rPr>
          <w:sz w:val="24"/>
        </w:rPr>
        <w:t>providencie</w:t>
      </w:r>
      <w:r>
        <w:rPr>
          <w:spacing w:val="-4"/>
          <w:sz w:val="24"/>
        </w:rPr>
        <w:t xml:space="preserve"> </w:t>
      </w:r>
      <w:r>
        <w:rPr>
          <w:sz w:val="24"/>
        </w:rPr>
        <w:t xml:space="preserve">as medidas saneadoras. Nessa hipótese, o prazo para pagamento iniciar-se-á após a comprovação da regularização da situação, não acarretando qualquer ônus para o </w:t>
      </w:r>
      <w:r>
        <w:rPr>
          <w:spacing w:val="-2"/>
          <w:sz w:val="24"/>
        </w:rPr>
        <w:t>contratante.</w:t>
      </w:r>
    </w:p>
    <w:p w14:paraId="203243B7">
      <w:pPr>
        <w:pStyle w:val="7"/>
        <w:spacing w:before="55"/>
      </w:pPr>
    </w:p>
    <w:p w14:paraId="681AA7D1">
      <w:pPr>
        <w:pStyle w:val="9"/>
        <w:numPr>
          <w:ilvl w:val="1"/>
          <w:numId w:val="1"/>
        </w:numPr>
        <w:tabs>
          <w:tab w:val="left" w:pos="1953"/>
        </w:tabs>
        <w:spacing w:before="1" w:after="0" w:line="288" w:lineRule="auto"/>
        <w:ind w:left="1419" w:right="1456" w:firstLine="0"/>
        <w:jc w:val="both"/>
        <w:rPr>
          <w:sz w:val="24"/>
        </w:rPr>
      </w:pPr>
      <w:r>
        <w:rPr>
          <w:sz w:val="24"/>
        </w:rPr>
        <w:t xml:space="preserve">Quando do pagamento, será efetuada a retenção tributária prevista na legislação </w:t>
      </w:r>
      <w:r>
        <w:rPr>
          <w:spacing w:val="-2"/>
          <w:sz w:val="24"/>
        </w:rPr>
        <w:t>aplicável.</w:t>
      </w:r>
    </w:p>
    <w:p w14:paraId="590E0774">
      <w:pPr>
        <w:pStyle w:val="7"/>
        <w:spacing w:before="55"/>
      </w:pPr>
    </w:p>
    <w:p w14:paraId="1C3F170A">
      <w:pPr>
        <w:pStyle w:val="9"/>
        <w:numPr>
          <w:ilvl w:val="2"/>
          <w:numId w:val="1"/>
        </w:numPr>
        <w:tabs>
          <w:tab w:val="left" w:pos="2067"/>
        </w:tabs>
        <w:spacing w:before="0" w:after="0" w:line="288" w:lineRule="auto"/>
        <w:ind w:left="1419" w:right="1459" w:firstLine="0"/>
        <w:jc w:val="both"/>
        <w:rPr>
          <w:sz w:val="24"/>
        </w:rPr>
      </w:pPr>
      <w:r>
        <w:rPr>
          <w:sz w:val="24"/>
        </w:rPr>
        <w:t>Independentemente</w:t>
      </w:r>
      <w:r>
        <w:rPr>
          <w:spacing w:val="-15"/>
          <w:sz w:val="24"/>
        </w:rPr>
        <w:t xml:space="preserve"> </w:t>
      </w:r>
      <w:r>
        <w:rPr>
          <w:sz w:val="24"/>
        </w:rPr>
        <w:t>do</w:t>
      </w:r>
      <w:r>
        <w:rPr>
          <w:spacing w:val="-15"/>
          <w:sz w:val="24"/>
        </w:rPr>
        <w:t xml:space="preserve"> </w:t>
      </w:r>
      <w:r>
        <w:rPr>
          <w:sz w:val="24"/>
        </w:rPr>
        <w:t>percentual</w:t>
      </w:r>
      <w:r>
        <w:rPr>
          <w:spacing w:val="-15"/>
          <w:sz w:val="24"/>
        </w:rPr>
        <w:t xml:space="preserve"> </w:t>
      </w:r>
      <w:r>
        <w:rPr>
          <w:sz w:val="24"/>
        </w:rPr>
        <w:t>de</w:t>
      </w:r>
      <w:r>
        <w:rPr>
          <w:spacing w:val="-15"/>
          <w:sz w:val="24"/>
        </w:rPr>
        <w:t xml:space="preserve"> </w:t>
      </w:r>
      <w:r>
        <w:rPr>
          <w:sz w:val="24"/>
        </w:rPr>
        <w:t>tributo</w:t>
      </w:r>
      <w:r>
        <w:rPr>
          <w:spacing w:val="-15"/>
          <w:sz w:val="24"/>
        </w:rPr>
        <w:t xml:space="preserve"> </w:t>
      </w:r>
      <w:r>
        <w:rPr>
          <w:sz w:val="24"/>
        </w:rPr>
        <w:t>inserido</w:t>
      </w:r>
      <w:r>
        <w:rPr>
          <w:spacing w:val="-15"/>
          <w:sz w:val="24"/>
        </w:rPr>
        <w:t xml:space="preserve"> </w:t>
      </w:r>
      <w:r>
        <w:rPr>
          <w:sz w:val="24"/>
        </w:rPr>
        <w:t>na</w:t>
      </w:r>
      <w:r>
        <w:rPr>
          <w:spacing w:val="-15"/>
          <w:sz w:val="24"/>
        </w:rPr>
        <w:t xml:space="preserve"> </w:t>
      </w:r>
      <w:r>
        <w:rPr>
          <w:sz w:val="24"/>
        </w:rPr>
        <w:t>planilha,</w:t>
      </w:r>
      <w:r>
        <w:rPr>
          <w:spacing w:val="-15"/>
          <w:sz w:val="24"/>
        </w:rPr>
        <w:t xml:space="preserve"> </w:t>
      </w:r>
      <w:r>
        <w:rPr>
          <w:sz w:val="24"/>
        </w:rPr>
        <w:t>no</w:t>
      </w:r>
      <w:r>
        <w:rPr>
          <w:spacing w:val="-15"/>
          <w:sz w:val="24"/>
        </w:rPr>
        <w:t xml:space="preserve"> </w:t>
      </w:r>
      <w:r>
        <w:rPr>
          <w:sz w:val="24"/>
        </w:rPr>
        <w:t>pagamento</w:t>
      </w:r>
      <w:r>
        <w:rPr>
          <w:spacing w:val="-15"/>
          <w:sz w:val="24"/>
        </w:rPr>
        <w:t xml:space="preserve"> </w:t>
      </w:r>
      <w:r>
        <w:rPr>
          <w:sz w:val="24"/>
        </w:rPr>
        <w:t>serão retidos na fonte os percentuais estabelecidos na legislação vigente.</w:t>
      </w:r>
    </w:p>
    <w:p w14:paraId="3D676AAA">
      <w:pPr>
        <w:pStyle w:val="7"/>
        <w:spacing w:before="53"/>
      </w:pPr>
    </w:p>
    <w:p w14:paraId="036DEAC9">
      <w:pPr>
        <w:pStyle w:val="9"/>
        <w:numPr>
          <w:ilvl w:val="2"/>
          <w:numId w:val="1"/>
        </w:numPr>
        <w:tabs>
          <w:tab w:val="left" w:pos="2141"/>
        </w:tabs>
        <w:spacing w:before="0" w:after="0" w:line="288" w:lineRule="auto"/>
        <w:ind w:left="1419" w:right="1453" w:firstLine="0"/>
        <w:jc w:val="both"/>
        <w:rPr>
          <w:sz w:val="24"/>
        </w:rPr>
      </w:pPr>
      <w:r>
        <w:rPr>
          <w:sz w:val="24"/>
        </w:rPr>
        <w:t>O contratado regularmente optante pelo Simples Nacional, nos termos da Lei Complementar nº 123/2006, não sofrerá a retenção tributária quanto aos impostos e contribuições</w:t>
      </w:r>
      <w:r>
        <w:rPr>
          <w:spacing w:val="-7"/>
          <w:sz w:val="24"/>
        </w:rPr>
        <w:t xml:space="preserve"> </w:t>
      </w:r>
      <w:r>
        <w:rPr>
          <w:sz w:val="24"/>
        </w:rPr>
        <w:t>abrangidos</w:t>
      </w:r>
      <w:r>
        <w:rPr>
          <w:spacing w:val="-6"/>
          <w:sz w:val="24"/>
        </w:rPr>
        <w:t xml:space="preserve"> </w:t>
      </w:r>
      <w:r>
        <w:rPr>
          <w:sz w:val="24"/>
        </w:rPr>
        <w:t>por</w:t>
      </w:r>
      <w:r>
        <w:rPr>
          <w:spacing w:val="-8"/>
          <w:sz w:val="24"/>
        </w:rPr>
        <w:t xml:space="preserve"> </w:t>
      </w:r>
      <w:r>
        <w:rPr>
          <w:sz w:val="24"/>
        </w:rPr>
        <w:t>aquele</w:t>
      </w:r>
      <w:r>
        <w:rPr>
          <w:spacing w:val="-7"/>
          <w:sz w:val="24"/>
        </w:rPr>
        <w:t xml:space="preserve"> </w:t>
      </w:r>
      <w:r>
        <w:rPr>
          <w:sz w:val="24"/>
        </w:rPr>
        <w:t>Regime.</w:t>
      </w:r>
      <w:r>
        <w:rPr>
          <w:spacing w:val="-7"/>
          <w:sz w:val="24"/>
        </w:rPr>
        <w:t xml:space="preserve"> </w:t>
      </w:r>
      <w:r>
        <w:rPr>
          <w:sz w:val="24"/>
        </w:rPr>
        <w:t>No</w:t>
      </w:r>
      <w:r>
        <w:rPr>
          <w:spacing w:val="-7"/>
          <w:sz w:val="24"/>
        </w:rPr>
        <w:t xml:space="preserve"> </w:t>
      </w:r>
      <w:r>
        <w:rPr>
          <w:sz w:val="24"/>
        </w:rPr>
        <w:t>entanto,</w:t>
      </w:r>
      <w:r>
        <w:rPr>
          <w:spacing w:val="-7"/>
          <w:sz w:val="24"/>
        </w:rPr>
        <w:t xml:space="preserve"> </w:t>
      </w:r>
      <w:r>
        <w:rPr>
          <w:sz w:val="24"/>
        </w:rPr>
        <w:t>o</w:t>
      </w:r>
      <w:r>
        <w:rPr>
          <w:spacing w:val="-7"/>
          <w:sz w:val="24"/>
        </w:rPr>
        <w:t xml:space="preserve"> </w:t>
      </w:r>
      <w:r>
        <w:rPr>
          <w:sz w:val="24"/>
        </w:rPr>
        <w:t>pagamento</w:t>
      </w:r>
      <w:r>
        <w:rPr>
          <w:spacing w:val="-7"/>
          <w:sz w:val="24"/>
        </w:rPr>
        <w:t xml:space="preserve"> </w:t>
      </w:r>
      <w:r>
        <w:rPr>
          <w:sz w:val="24"/>
        </w:rPr>
        <w:t>ficará</w:t>
      </w:r>
      <w:r>
        <w:rPr>
          <w:spacing w:val="-8"/>
          <w:sz w:val="24"/>
        </w:rPr>
        <w:t xml:space="preserve"> </w:t>
      </w:r>
      <w:r>
        <w:rPr>
          <w:sz w:val="24"/>
        </w:rPr>
        <w:t>condicionado à</w:t>
      </w:r>
      <w:r>
        <w:rPr>
          <w:spacing w:val="-15"/>
          <w:sz w:val="24"/>
        </w:rPr>
        <w:t xml:space="preserve"> </w:t>
      </w:r>
      <w:r>
        <w:rPr>
          <w:sz w:val="24"/>
        </w:rPr>
        <w:t>apresentação</w:t>
      </w:r>
      <w:r>
        <w:rPr>
          <w:spacing w:val="-15"/>
          <w:sz w:val="24"/>
        </w:rPr>
        <w:t xml:space="preserve"> </w:t>
      </w:r>
      <w:r>
        <w:rPr>
          <w:sz w:val="24"/>
        </w:rPr>
        <w:t>de</w:t>
      </w:r>
      <w:r>
        <w:rPr>
          <w:spacing w:val="-15"/>
          <w:sz w:val="24"/>
        </w:rPr>
        <w:t xml:space="preserve"> </w:t>
      </w:r>
      <w:r>
        <w:rPr>
          <w:sz w:val="24"/>
        </w:rPr>
        <w:t>comprovação,</w:t>
      </w:r>
      <w:r>
        <w:rPr>
          <w:spacing w:val="-15"/>
          <w:sz w:val="24"/>
        </w:rPr>
        <w:t xml:space="preserve"> </w:t>
      </w:r>
      <w:r>
        <w:rPr>
          <w:sz w:val="24"/>
        </w:rPr>
        <w:t>por</w:t>
      </w:r>
      <w:r>
        <w:rPr>
          <w:spacing w:val="-15"/>
          <w:sz w:val="24"/>
        </w:rPr>
        <w:t xml:space="preserve"> </w:t>
      </w:r>
      <w:r>
        <w:rPr>
          <w:sz w:val="24"/>
        </w:rPr>
        <w:t>meio</w:t>
      </w:r>
      <w:r>
        <w:rPr>
          <w:spacing w:val="-15"/>
          <w:sz w:val="24"/>
        </w:rPr>
        <w:t xml:space="preserve"> </w:t>
      </w:r>
      <w:r>
        <w:rPr>
          <w:sz w:val="24"/>
        </w:rPr>
        <w:t>de</w:t>
      </w:r>
      <w:r>
        <w:rPr>
          <w:spacing w:val="-15"/>
          <w:sz w:val="24"/>
        </w:rPr>
        <w:t xml:space="preserve"> </w:t>
      </w:r>
      <w:r>
        <w:rPr>
          <w:sz w:val="24"/>
        </w:rPr>
        <w:t>documento</w:t>
      </w:r>
      <w:r>
        <w:rPr>
          <w:spacing w:val="-15"/>
          <w:sz w:val="24"/>
        </w:rPr>
        <w:t xml:space="preserve"> </w:t>
      </w:r>
      <w:r>
        <w:rPr>
          <w:sz w:val="24"/>
        </w:rPr>
        <w:t>oficial,</w:t>
      </w:r>
      <w:r>
        <w:rPr>
          <w:spacing w:val="-15"/>
          <w:sz w:val="24"/>
        </w:rPr>
        <w:t xml:space="preserve"> </w:t>
      </w:r>
      <w:r>
        <w:rPr>
          <w:sz w:val="24"/>
        </w:rPr>
        <w:t>de</w:t>
      </w:r>
      <w:r>
        <w:rPr>
          <w:spacing w:val="-15"/>
          <w:sz w:val="24"/>
        </w:rPr>
        <w:t xml:space="preserve"> </w:t>
      </w:r>
      <w:r>
        <w:rPr>
          <w:sz w:val="24"/>
        </w:rPr>
        <w:t>que</w:t>
      </w:r>
      <w:r>
        <w:rPr>
          <w:spacing w:val="-15"/>
          <w:sz w:val="24"/>
        </w:rPr>
        <w:t xml:space="preserve"> </w:t>
      </w:r>
      <w:r>
        <w:rPr>
          <w:sz w:val="24"/>
        </w:rPr>
        <w:t>faz</w:t>
      </w:r>
      <w:r>
        <w:rPr>
          <w:spacing w:val="-15"/>
          <w:sz w:val="24"/>
        </w:rPr>
        <w:t xml:space="preserve"> </w:t>
      </w:r>
      <w:r>
        <w:rPr>
          <w:sz w:val="24"/>
        </w:rPr>
        <w:t>jus</w:t>
      </w:r>
      <w:r>
        <w:rPr>
          <w:spacing w:val="-15"/>
          <w:sz w:val="24"/>
        </w:rPr>
        <w:t xml:space="preserve"> </w:t>
      </w:r>
      <w:r>
        <w:rPr>
          <w:sz w:val="24"/>
        </w:rPr>
        <w:t>ao</w:t>
      </w:r>
      <w:r>
        <w:rPr>
          <w:spacing w:val="-15"/>
          <w:sz w:val="24"/>
        </w:rPr>
        <w:t xml:space="preserve"> </w:t>
      </w:r>
      <w:r>
        <w:rPr>
          <w:sz w:val="24"/>
        </w:rPr>
        <w:t>tratamento tributário favorecido previsto na referida Lei Complementar nº 123/2006.</w:t>
      </w:r>
    </w:p>
    <w:p w14:paraId="1CEEFEEA">
      <w:pPr>
        <w:pStyle w:val="7"/>
        <w:spacing w:before="55"/>
      </w:pPr>
    </w:p>
    <w:p w14:paraId="6BED83C1">
      <w:pPr>
        <w:pStyle w:val="9"/>
        <w:numPr>
          <w:ilvl w:val="1"/>
          <w:numId w:val="1"/>
        </w:numPr>
        <w:tabs>
          <w:tab w:val="left" w:pos="1908"/>
        </w:tabs>
        <w:spacing w:before="0" w:after="0" w:line="288" w:lineRule="auto"/>
        <w:ind w:left="1419" w:right="1452" w:firstLine="0"/>
        <w:jc w:val="both"/>
        <w:rPr>
          <w:sz w:val="24"/>
        </w:rPr>
      </w:pPr>
      <w:r>
        <w:rPr>
          <w:sz w:val="24"/>
        </w:rPr>
        <w:t>Os pagamentos eventualmente realizados com atraso, desde que não decorram de ato ou fato atribuível ao contratado, sofrerão a incidência de atualização monetária e juros de mora</w:t>
      </w:r>
      <w:r>
        <w:rPr>
          <w:spacing w:val="-15"/>
          <w:sz w:val="24"/>
        </w:rPr>
        <w:t xml:space="preserve"> </w:t>
      </w:r>
      <w:r>
        <w:rPr>
          <w:sz w:val="24"/>
        </w:rPr>
        <w:t>pelo</w:t>
      </w:r>
      <w:r>
        <w:rPr>
          <w:spacing w:val="-15"/>
          <w:sz w:val="24"/>
        </w:rPr>
        <w:t xml:space="preserve"> </w:t>
      </w:r>
      <w:r>
        <w:rPr>
          <w:sz w:val="24"/>
        </w:rPr>
        <w:t>IPCA-E,</w:t>
      </w:r>
      <w:r>
        <w:rPr>
          <w:spacing w:val="-15"/>
          <w:sz w:val="24"/>
        </w:rPr>
        <w:t xml:space="preserve"> </w:t>
      </w:r>
      <w:r>
        <w:rPr>
          <w:sz w:val="24"/>
        </w:rPr>
        <w:t>calculado</w:t>
      </w:r>
      <w:r>
        <w:rPr>
          <w:spacing w:val="-15"/>
          <w:sz w:val="24"/>
        </w:rPr>
        <w:t xml:space="preserve"> </w:t>
      </w:r>
      <w:r>
        <w:rPr>
          <w:i/>
          <w:sz w:val="24"/>
        </w:rPr>
        <w:t>pro</w:t>
      </w:r>
      <w:r>
        <w:rPr>
          <w:i/>
          <w:spacing w:val="-15"/>
          <w:sz w:val="24"/>
        </w:rPr>
        <w:t xml:space="preserve"> </w:t>
      </w:r>
      <w:r>
        <w:rPr>
          <w:i/>
          <w:sz w:val="24"/>
        </w:rPr>
        <w:t>rata</w:t>
      </w:r>
      <w:r>
        <w:rPr>
          <w:i/>
          <w:spacing w:val="-15"/>
          <w:sz w:val="24"/>
        </w:rPr>
        <w:t xml:space="preserve"> </w:t>
      </w:r>
      <w:r>
        <w:rPr>
          <w:i/>
          <w:sz w:val="24"/>
        </w:rPr>
        <w:t>die</w:t>
      </w:r>
      <w:r>
        <w:rPr>
          <w:sz w:val="24"/>
        </w:rPr>
        <w:t>,</w:t>
      </w:r>
      <w:r>
        <w:rPr>
          <w:spacing w:val="-15"/>
          <w:sz w:val="24"/>
        </w:rPr>
        <w:t xml:space="preserve"> </w:t>
      </w:r>
      <w:r>
        <w:rPr>
          <w:sz w:val="24"/>
        </w:rPr>
        <w:t>e</w:t>
      </w:r>
      <w:r>
        <w:rPr>
          <w:spacing w:val="-15"/>
          <w:sz w:val="24"/>
        </w:rPr>
        <w:t xml:space="preserve"> </w:t>
      </w:r>
      <w:r>
        <w:rPr>
          <w:sz w:val="24"/>
        </w:rPr>
        <w:t>aqueles</w:t>
      </w:r>
      <w:r>
        <w:rPr>
          <w:spacing w:val="-15"/>
          <w:sz w:val="24"/>
        </w:rPr>
        <w:t xml:space="preserve"> </w:t>
      </w:r>
      <w:r>
        <w:rPr>
          <w:sz w:val="24"/>
        </w:rPr>
        <w:t>pagos</w:t>
      </w:r>
      <w:r>
        <w:rPr>
          <w:spacing w:val="-15"/>
          <w:sz w:val="24"/>
        </w:rPr>
        <w:t xml:space="preserve"> </w:t>
      </w:r>
      <w:r>
        <w:rPr>
          <w:sz w:val="24"/>
        </w:rPr>
        <w:t>em</w:t>
      </w:r>
      <w:r>
        <w:rPr>
          <w:spacing w:val="-15"/>
          <w:sz w:val="24"/>
        </w:rPr>
        <w:t xml:space="preserve"> </w:t>
      </w:r>
      <w:r>
        <w:rPr>
          <w:sz w:val="24"/>
        </w:rPr>
        <w:t>prazo</w:t>
      </w:r>
      <w:r>
        <w:rPr>
          <w:spacing w:val="-15"/>
          <w:sz w:val="24"/>
        </w:rPr>
        <w:t xml:space="preserve"> </w:t>
      </w:r>
      <w:r>
        <w:rPr>
          <w:sz w:val="24"/>
        </w:rPr>
        <w:t>inferior</w:t>
      </w:r>
      <w:r>
        <w:rPr>
          <w:spacing w:val="-15"/>
          <w:sz w:val="24"/>
        </w:rPr>
        <w:t xml:space="preserve"> </w:t>
      </w:r>
      <w:r>
        <w:rPr>
          <w:sz w:val="24"/>
        </w:rPr>
        <w:t>ao</w:t>
      </w:r>
      <w:r>
        <w:rPr>
          <w:spacing w:val="-15"/>
          <w:sz w:val="24"/>
        </w:rPr>
        <w:t xml:space="preserve"> </w:t>
      </w:r>
      <w:r>
        <w:rPr>
          <w:sz w:val="24"/>
        </w:rPr>
        <w:t xml:space="preserve">estabelecido no instrumento convocatório serão feitos mediante desconto de 0,5% (um meio por cento) ao mês, calculado </w:t>
      </w:r>
      <w:r>
        <w:rPr>
          <w:i/>
          <w:sz w:val="24"/>
        </w:rPr>
        <w:t>pro rata die.</w:t>
      </w:r>
    </w:p>
    <w:p w14:paraId="2461EBFC">
      <w:pPr>
        <w:pStyle w:val="7"/>
        <w:spacing w:before="56"/>
        <w:rPr>
          <w:i/>
        </w:rPr>
      </w:pPr>
    </w:p>
    <w:p w14:paraId="299A7A3A">
      <w:pPr>
        <w:pStyle w:val="9"/>
        <w:numPr>
          <w:ilvl w:val="1"/>
          <w:numId w:val="1"/>
        </w:numPr>
        <w:tabs>
          <w:tab w:val="left" w:pos="1922"/>
        </w:tabs>
        <w:spacing w:before="0" w:after="0" w:line="288" w:lineRule="auto"/>
        <w:ind w:left="1419" w:right="1458" w:firstLine="0"/>
        <w:jc w:val="both"/>
        <w:rPr>
          <w:sz w:val="24"/>
        </w:rPr>
      </w:pPr>
      <w:r>
        <w:rPr>
          <w:sz w:val="24"/>
        </w:rPr>
        <w:t xml:space="preserve">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Pr>
          <w:i/>
          <w:sz w:val="24"/>
        </w:rPr>
        <w:t xml:space="preserve">a, b, c, d </w:t>
      </w:r>
      <w:r>
        <w:rPr>
          <w:sz w:val="24"/>
        </w:rPr>
        <w:t xml:space="preserve">e </w:t>
      </w:r>
      <w:r>
        <w:rPr>
          <w:i/>
          <w:sz w:val="24"/>
        </w:rPr>
        <w:t xml:space="preserve">e, </w:t>
      </w:r>
      <w:r>
        <w:rPr>
          <w:sz w:val="24"/>
        </w:rPr>
        <w:t>do §1º, do art. 2º da Resolução SEFAZ nº 971/2016.</w:t>
      </w:r>
    </w:p>
    <w:p w14:paraId="4B81E889">
      <w:pPr>
        <w:pStyle w:val="9"/>
        <w:spacing w:after="0" w:line="288" w:lineRule="auto"/>
        <w:jc w:val="both"/>
        <w:rPr>
          <w:sz w:val="24"/>
        </w:rPr>
        <w:sectPr>
          <w:pgSz w:w="11900" w:h="16820"/>
          <w:pgMar w:top="1340" w:right="141" w:bottom="920" w:left="141" w:header="341" w:footer="677" w:gutter="0"/>
          <w:cols w:space="720" w:num="1"/>
        </w:sectPr>
      </w:pPr>
    </w:p>
    <w:p w14:paraId="6D6B7F46">
      <w:pPr>
        <w:pStyle w:val="9"/>
        <w:numPr>
          <w:ilvl w:val="1"/>
          <w:numId w:val="1"/>
        </w:numPr>
        <w:tabs>
          <w:tab w:val="left" w:pos="2061"/>
        </w:tabs>
        <w:spacing w:before="258" w:after="0" w:line="288" w:lineRule="auto"/>
        <w:ind w:left="1419" w:right="1459" w:firstLine="0"/>
        <w:jc w:val="both"/>
        <w:rPr>
          <w:sz w:val="24"/>
        </w:rPr>
      </w:pPr>
      <w:r>
        <w:rPr>
          <w:sz w:val="24"/>
        </w:rPr>
        <w:t>Caso o Edital admita a subcontratação, os pagamentos aos subcontratados serão realizados diretamente pelo contratado, ficando vedada a emissão de empenho do contratante diretamente aos subcontratados.</w:t>
      </w:r>
    </w:p>
    <w:p w14:paraId="2862E597">
      <w:pPr>
        <w:pStyle w:val="7"/>
        <w:spacing w:before="56"/>
      </w:pPr>
    </w:p>
    <w:p w14:paraId="58CBA1E2">
      <w:pPr>
        <w:pStyle w:val="9"/>
        <w:numPr>
          <w:ilvl w:val="2"/>
          <w:numId w:val="1"/>
        </w:numPr>
        <w:tabs>
          <w:tab w:val="left" w:pos="2191"/>
        </w:tabs>
        <w:spacing w:before="0" w:after="0" w:line="240" w:lineRule="auto"/>
        <w:ind w:left="2191" w:right="0" w:hanging="772"/>
        <w:jc w:val="both"/>
        <w:rPr>
          <w:sz w:val="24"/>
        </w:rPr>
      </w:pPr>
      <w:r>
        <w:rPr>
          <w:sz w:val="24"/>
        </w:rPr>
        <w:t>A</w:t>
      </w:r>
      <w:r>
        <w:rPr>
          <w:spacing w:val="-9"/>
          <w:sz w:val="24"/>
        </w:rPr>
        <w:t xml:space="preserve"> </w:t>
      </w:r>
      <w:r>
        <w:rPr>
          <w:sz w:val="24"/>
        </w:rPr>
        <w:t>subcontratação</w:t>
      </w:r>
      <w:r>
        <w:rPr>
          <w:spacing w:val="-7"/>
          <w:sz w:val="24"/>
        </w:rPr>
        <w:t xml:space="preserve"> </w:t>
      </w:r>
      <w:r>
        <w:rPr>
          <w:sz w:val="24"/>
        </w:rPr>
        <w:t>porventura</w:t>
      </w:r>
      <w:r>
        <w:rPr>
          <w:spacing w:val="-10"/>
          <w:sz w:val="24"/>
        </w:rPr>
        <w:t xml:space="preserve"> </w:t>
      </w:r>
      <w:r>
        <w:rPr>
          <w:sz w:val="24"/>
        </w:rPr>
        <w:t>realizada</w:t>
      </w:r>
      <w:r>
        <w:rPr>
          <w:spacing w:val="-10"/>
          <w:sz w:val="24"/>
        </w:rPr>
        <w:t xml:space="preserve"> </w:t>
      </w:r>
      <w:r>
        <w:rPr>
          <w:sz w:val="24"/>
        </w:rPr>
        <w:t>será</w:t>
      </w:r>
      <w:r>
        <w:rPr>
          <w:spacing w:val="-8"/>
          <w:sz w:val="24"/>
        </w:rPr>
        <w:t xml:space="preserve"> </w:t>
      </w:r>
      <w:r>
        <w:rPr>
          <w:sz w:val="24"/>
        </w:rPr>
        <w:t>integralmente</w:t>
      </w:r>
      <w:r>
        <w:rPr>
          <w:spacing w:val="-7"/>
          <w:sz w:val="24"/>
        </w:rPr>
        <w:t xml:space="preserve"> </w:t>
      </w:r>
      <w:r>
        <w:rPr>
          <w:sz w:val="24"/>
        </w:rPr>
        <w:t>custeada</w:t>
      </w:r>
      <w:r>
        <w:rPr>
          <w:spacing w:val="-10"/>
          <w:sz w:val="24"/>
        </w:rPr>
        <w:t xml:space="preserve"> </w:t>
      </w:r>
      <w:r>
        <w:rPr>
          <w:sz w:val="24"/>
        </w:rPr>
        <w:t>pelo</w:t>
      </w:r>
      <w:r>
        <w:rPr>
          <w:spacing w:val="-7"/>
          <w:sz w:val="24"/>
        </w:rPr>
        <w:t xml:space="preserve"> </w:t>
      </w:r>
      <w:r>
        <w:rPr>
          <w:spacing w:val="-2"/>
          <w:sz w:val="24"/>
        </w:rPr>
        <w:t>contratado.</w:t>
      </w:r>
    </w:p>
    <w:p w14:paraId="4344989E">
      <w:pPr>
        <w:pStyle w:val="7"/>
        <w:spacing w:before="110"/>
      </w:pPr>
    </w:p>
    <w:p w14:paraId="3F726E4E">
      <w:pPr>
        <w:pStyle w:val="3"/>
        <w:numPr>
          <w:ilvl w:val="0"/>
          <w:numId w:val="1"/>
        </w:numPr>
        <w:tabs>
          <w:tab w:val="left" w:pos="1779"/>
        </w:tabs>
        <w:spacing w:before="0" w:after="0" w:line="240" w:lineRule="auto"/>
        <w:ind w:left="1779" w:right="0" w:hanging="360"/>
        <w:jc w:val="both"/>
      </w:pPr>
      <w:r>
        <w:t>PRAZO</w:t>
      </w:r>
      <w:r>
        <w:rPr>
          <w:spacing w:val="-3"/>
        </w:rPr>
        <w:t xml:space="preserve"> </w:t>
      </w:r>
      <w:r>
        <w:rPr>
          <w:spacing w:val="-2"/>
        </w:rPr>
        <w:t>CONTRATUAL</w:t>
      </w:r>
    </w:p>
    <w:p w14:paraId="0979CAA0">
      <w:pPr>
        <w:pStyle w:val="7"/>
        <w:spacing w:before="110"/>
        <w:rPr>
          <w:b/>
        </w:rPr>
      </w:pPr>
    </w:p>
    <w:p w14:paraId="794DB895">
      <w:pPr>
        <w:pStyle w:val="9"/>
        <w:numPr>
          <w:ilvl w:val="1"/>
          <w:numId w:val="1"/>
        </w:numPr>
        <w:tabs>
          <w:tab w:val="left" w:pos="1901"/>
        </w:tabs>
        <w:spacing w:before="1" w:after="0" w:line="288" w:lineRule="auto"/>
        <w:ind w:left="1419" w:right="1464" w:firstLine="0"/>
        <w:jc w:val="both"/>
        <w:rPr>
          <w:sz w:val="24"/>
        </w:rPr>
      </w:pPr>
      <w:r>
        <w:rPr>
          <w:sz w:val="24"/>
        </w:rPr>
        <w:t>O</w:t>
      </w:r>
      <w:r>
        <w:rPr>
          <w:spacing w:val="-2"/>
          <w:sz w:val="24"/>
        </w:rPr>
        <w:t xml:space="preserve"> </w:t>
      </w:r>
      <w:r>
        <w:rPr>
          <w:sz w:val="24"/>
        </w:rPr>
        <w:t>prazo</w:t>
      </w:r>
      <w:r>
        <w:rPr>
          <w:spacing w:val="-1"/>
          <w:sz w:val="24"/>
        </w:rPr>
        <w:t xml:space="preserve"> </w:t>
      </w:r>
      <w:r>
        <w:rPr>
          <w:sz w:val="24"/>
        </w:rPr>
        <w:t>de</w:t>
      </w:r>
      <w:r>
        <w:rPr>
          <w:spacing w:val="-2"/>
          <w:sz w:val="24"/>
        </w:rPr>
        <w:t xml:space="preserve"> </w:t>
      </w:r>
      <w:r>
        <w:rPr>
          <w:sz w:val="24"/>
        </w:rPr>
        <w:t>vigência do</w:t>
      </w:r>
      <w:r>
        <w:rPr>
          <w:spacing w:val="-1"/>
          <w:sz w:val="24"/>
        </w:rPr>
        <w:t xml:space="preserve"> </w:t>
      </w:r>
      <w:r>
        <w:rPr>
          <w:sz w:val="24"/>
        </w:rPr>
        <w:t>Contrato</w:t>
      </w:r>
      <w:r>
        <w:rPr>
          <w:spacing w:val="-1"/>
          <w:sz w:val="24"/>
        </w:rPr>
        <w:t xml:space="preserve"> </w:t>
      </w:r>
      <w:r>
        <w:rPr>
          <w:sz w:val="24"/>
        </w:rPr>
        <w:t>é</w:t>
      </w:r>
      <w:r>
        <w:rPr>
          <w:spacing w:val="-2"/>
          <w:sz w:val="24"/>
        </w:rPr>
        <w:t xml:space="preserve"> </w:t>
      </w:r>
      <w:r>
        <w:rPr>
          <w:sz w:val="24"/>
        </w:rPr>
        <w:t>de</w:t>
      </w:r>
      <w:r>
        <w:rPr>
          <w:spacing w:val="-2"/>
          <w:sz w:val="24"/>
        </w:rPr>
        <w:t xml:space="preserve"> </w:t>
      </w:r>
      <w:r>
        <w:rPr>
          <w:sz w:val="24"/>
        </w:rPr>
        <w:t>12</w:t>
      </w:r>
      <w:r>
        <w:rPr>
          <w:spacing w:val="-1"/>
          <w:sz w:val="24"/>
        </w:rPr>
        <w:t xml:space="preserve"> </w:t>
      </w:r>
      <w:r>
        <w:rPr>
          <w:sz w:val="24"/>
        </w:rPr>
        <w:t>(doze)</w:t>
      </w:r>
      <w:r>
        <w:rPr>
          <w:spacing w:val="-2"/>
          <w:sz w:val="24"/>
        </w:rPr>
        <w:t xml:space="preserve"> </w:t>
      </w:r>
      <w:r>
        <w:rPr>
          <w:sz w:val="24"/>
        </w:rPr>
        <w:t>meses,</w:t>
      </w:r>
      <w:r>
        <w:rPr>
          <w:spacing w:val="-1"/>
          <w:sz w:val="24"/>
        </w:rPr>
        <w:t xml:space="preserve"> </w:t>
      </w:r>
      <w:r>
        <w:rPr>
          <w:sz w:val="24"/>
        </w:rPr>
        <w:t>contado</w:t>
      </w:r>
      <w:r>
        <w:rPr>
          <w:spacing w:val="-1"/>
          <w:sz w:val="24"/>
        </w:rPr>
        <w:t xml:space="preserve"> </w:t>
      </w:r>
      <w:r>
        <w:rPr>
          <w:sz w:val="24"/>
        </w:rPr>
        <w:t>da</w:t>
      </w:r>
      <w:r>
        <w:rPr>
          <w:spacing w:val="-2"/>
          <w:sz w:val="24"/>
        </w:rPr>
        <w:t xml:space="preserve"> </w:t>
      </w:r>
      <w:r>
        <w:rPr>
          <w:sz w:val="24"/>
        </w:rPr>
        <w:t>data</w:t>
      </w:r>
      <w:r>
        <w:rPr>
          <w:spacing w:val="-2"/>
          <w:sz w:val="24"/>
        </w:rPr>
        <w:t xml:space="preserve"> </w:t>
      </w:r>
      <w:r>
        <w:rPr>
          <w:sz w:val="24"/>
        </w:rPr>
        <w:t>da</w:t>
      </w:r>
      <w:r>
        <w:rPr>
          <w:spacing w:val="-2"/>
          <w:sz w:val="24"/>
        </w:rPr>
        <w:t xml:space="preserve"> </w:t>
      </w:r>
      <w:r>
        <w:rPr>
          <w:sz w:val="24"/>
        </w:rPr>
        <w:t>divulgação no Portal Nacional de Contratações Públicas.</w:t>
      </w:r>
    </w:p>
    <w:p w14:paraId="21FA438F">
      <w:pPr>
        <w:pStyle w:val="7"/>
        <w:spacing w:before="55"/>
      </w:pPr>
    </w:p>
    <w:p w14:paraId="36F4B16B">
      <w:pPr>
        <w:pStyle w:val="9"/>
        <w:numPr>
          <w:ilvl w:val="1"/>
          <w:numId w:val="1"/>
        </w:numPr>
        <w:tabs>
          <w:tab w:val="left" w:pos="1908"/>
        </w:tabs>
        <w:spacing w:before="0" w:after="0" w:line="288" w:lineRule="auto"/>
        <w:ind w:left="1419" w:right="1458" w:firstLine="0"/>
        <w:jc w:val="both"/>
        <w:rPr>
          <w:sz w:val="24"/>
        </w:rPr>
      </w:pPr>
      <w:r>
        <w:rPr>
          <w:sz w:val="24"/>
        </w:rPr>
        <w:t xml:space="preserve">O prazo de vigência será automaticamente prorrogado, sem prejuízo da formalização adequada, quando o objeto não for concluído no período firmado acima, ressalvadas as providências cabíveis no caso de culpa do contratado, previstas neste instrumento e no </w:t>
      </w:r>
      <w:r>
        <w:rPr>
          <w:spacing w:val="-2"/>
          <w:sz w:val="24"/>
        </w:rPr>
        <w:t>Contrato.</w:t>
      </w:r>
    </w:p>
    <w:p w14:paraId="2FA2B7C8">
      <w:pPr>
        <w:pStyle w:val="7"/>
      </w:pPr>
    </w:p>
    <w:p w14:paraId="4F290DC9">
      <w:pPr>
        <w:pStyle w:val="7"/>
        <w:spacing w:before="111"/>
      </w:pPr>
    </w:p>
    <w:p w14:paraId="417A6267">
      <w:pPr>
        <w:pStyle w:val="3"/>
        <w:numPr>
          <w:ilvl w:val="0"/>
          <w:numId w:val="1"/>
        </w:numPr>
        <w:tabs>
          <w:tab w:val="left" w:pos="1779"/>
        </w:tabs>
        <w:spacing w:before="0" w:after="0" w:line="240" w:lineRule="auto"/>
        <w:ind w:left="1779" w:right="0" w:hanging="360"/>
        <w:jc w:val="both"/>
      </w:pPr>
      <w:r>
        <w:rPr>
          <w:spacing w:val="-2"/>
        </w:rPr>
        <w:t>REAJUSTE</w:t>
      </w:r>
    </w:p>
    <w:p w14:paraId="415A5F74">
      <w:pPr>
        <w:pStyle w:val="7"/>
        <w:spacing w:before="67"/>
        <w:rPr>
          <w:b/>
        </w:rPr>
      </w:pPr>
    </w:p>
    <w:p w14:paraId="49C2210A">
      <w:pPr>
        <w:pStyle w:val="9"/>
        <w:numPr>
          <w:ilvl w:val="1"/>
          <w:numId w:val="1"/>
        </w:numPr>
        <w:tabs>
          <w:tab w:val="left" w:pos="1961"/>
        </w:tabs>
        <w:spacing w:before="0" w:after="0" w:line="288" w:lineRule="auto"/>
        <w:ind w:left="1419" w:right="1458" w:firstLine="0"/>
        <w:jc w:val="both"/>
        <w:rPr>
          <w:sz w:val="24"/>
        </w:rPr>
      </w:pPr>
      <w:r>
        <w:rPr>
          <w:sz w:val="24"/>
        </w:rPr>
        <w:t>Os preços contratados serão reajustados após o interregno de 12 (doze) meses, mediante solicitação do contratado.</w:t>
      </w:r>
    </w:p>
    <w:p w14:paraId="15DD00A5">
      <w:pPr>
        <w:pStyle w:val="7"/>
        <w:spacing w:before="56"/>
      </w:pPr>
    </w:p>
    <w:p w14:paraId="6C546C1E">
      <w:pPr>
        <w:pStyle w:val="9"/>
        <w:numPr>
          <w:ilvl w:val="1"/>
          <w:numId w:val="1"/>
        </w:numPr>
        <w:tabs>
          <w:tab w:val="left" w:pos="1896"/>
        </w:tabs>
        <w:spacing w:before="0" w:after="0" w:line="288" w:lineRule="auto"/>
        <w:ind w:left="1419" w:right="1460" w:firstLine="0"/>
        <w:jc w:val="both"/>
        <w:rPr>
          <w:sz w:val="24"/>
        </w:rPr>
      </w:pPr>
      <w:r>
        <w:rPr>
          <w:sz w:val="24"/>
        </w:rPr>
        <w:t>O</w:t>
      </w:r>
      <w:r>
        <w:rPr>
          <w:spacing w:val="-6"/>
          <w:sz w:val="24"/>
        </w:rPr>
        <w:t xml:space="preserve"> </w:t>
      </w:r>
      <w:r>
        <w:rPr>
          <w:sz w:val="24"/>
        </w:rPr>
        <w:t>interregno</w:t>
      </w:r>
      <w:r>
        <w:rPr>
          <w:spacing w:val="-6"/>
          <w:sz w:val="24"/>
        </w:rPr>
        <w:t xml:space="preserve"> </w:t>
      </w:r>
      <w:r>
        <w:rPr>
          <w:sz w:val="24"/>
        </w:rPr>
        <w:t>mínimo</w:t>
      </w:r>
      <w:r>
        <w:rPr>
          <w:spacing w:val="-6"/>
          <w:sz w:val="24"/>
        </w:rPr>
        <w:t xml:space="preserve"> </w:t>
      </w:r>
      <w:r>
        <w:rPr>
          <w:sz w:val="24"/>
        </w:rPr>
        <w:t>de</w:t>
      </w:r>
      <w:r>
        <w:rPr>
          <w:spacing w:val="-7"/>
          <w:sz w:val="24"/>
        </w:rPr>
        <w:t xml:space="preserve"> </w:t>
      </w:r>
      <w:r>
        <w:rPr>
          <w:sz w:val="24"/>
        </w:rPr>
        <w:t>12</w:t>
      </w:r>
      <w:r>
        <w:rPr>
          <w:spacing w:val="-6"/>
          <w:sz w:val="24"/>
        </w:rPr>
        <w:t xml:space="preserve"> </w:t>
      </w:r>
      <w:r>
        <w:rPr>
          <w:sz w:val="24"/>
        </w:rPr>
        <w:t>(doze)</w:t>
      </w:r>
      <w:r>
        <w:rPr>
          <w:spacing w:val="-4"/>
          <w:sz w:val="24"/>
        </w:rPr>
        <w:t xml:space="preserve"> </w:t>
      </w:r>
      <w:r>
        <w:rPr>
          <w:sz w:val="24"/>
        </w:rPr>
        <w:t>meses</w:t>
      </w:r>
      <w:r>
        <w:rPr>
          <w:spacing w:val="-6"/>
          <w:sz w:val="24"/>
        </w:rPr>
        <w:t xml:space="preserve"> </w:t>
      </w:r>
      <w:r>
        <w:rPr>
          <w:sz w:val="24"/>
        </w:rPr>
        <w:t>para</w:t>
      </w:r>
      <w:r>
        <w:rPr>
          <w:spacing w:val="-7"/>
          <w:sz w:val="24"/>
        </w:rPr>
        <w:t xml:space="preserve"> </w:t>
      </w:r>
      <w:r>
        <w:rPr>
          <w:sz w:val="24"/>
        </w:rPr>
        <w:t>o</w:t>
      </w:r>
      <w:r>
        <w:rPr>
          <w:spacing w:val="-6"/>
          <w:sz w:val="24"/>
        </w:rPr>
        <w:t xml:space="preserve"> </w:t>
      </w:r>
      <w:r>
        <w:rPr>
          <w:sz w:val="24"/>
        </w:rPr>
        <w:t>primeiro</w:t>
      </w:r>
      <w:r>
        <w:rPr>
          <w:spacing w:val="-3"/>
          <w:sz w:val="24"/>
        </w:rPr>
        <w:t xml:space="preserve"> </w:t>
      </w:r>
      <w:r>
        <w:rPr>
          <w:sz w:val="24"/>
        </w:rPr>
        <w:t>reajuste</w:t>
      </w:r>
      <w:r>
        <w:rPr>
          <w:spacing w:val="-7"/>
          <w:sz w:val="24"/>
        </w:rPr>
        <w:t xml:space="preserve"> </w:t>
      </w:r>
      <w:r>
        <w:rPr>
          <w:sz w:val="24"/>
        </w:rPr>
        <w:t>será</w:t>
      </w:r>
      <w:r>
        <w:rPr>
          <w:spacing w:val="-5"/>
          <w:sz w:val="24"/>
        </w:rPr>
        <w:t xml:space="preserve"> </w:t>
      </w:r>
      <w:r>
        <w:rPr>
          <w:sz w:val="24"/>
        </w:rPr>
        <w:t>contado</w:t>
      </w:r>
      <w:r>
        <w:rPr>
          <w:spacing w:val="-6"/>
          <w:sz w:val="24"/>
        </w:rPr>
        <w:t xml:space="preserve"> </w:t>
      </w:r>
      <w:r>
        <w:rPr>
          <w:sz w:val="24"/>
        </w:rPr>
        <w:t>da</w:t>
      </w:r>
      <w:r>
        <w:rPr>
          <w:spacing w:val="-5"/>
          <w:sz w:val="24"/>
        </w:rPr>
        <w:t xml:space="preserve"> </w:t>
      </w:r>
      <w:r>
        <w:rPr>
          <w:sz w:val="24"/>
        </w:rPr>
        <w:t>data do orçamento estimado.</w:t>
      </w:r>
    </w:p>
    <w:p w14:paraId="2FF69B7D">
      <w:pPr>
        <w:pStyle w:val="7"/>
        <w:spacing w:before="55"/>
      </w:pPr>
    </w:p>
    <w:p w14:paraId="2D35C6AA">
      <w:pPr>
        <w:pStyle w:val="9"/>
        <w:numPr>
          <w:ilvl w:val="1"/>
          <w:numId w:val="1"/>
        </w:numPr>
        <w:tabs>
          <w:tab w:val="left" w:pos="1903"/>
        </w:tabs>
        <w:spacing w:before="0" w:after="0" w:line="288" w:lineRule="auto"/>
        <w:ind w:left="1419" w:right="1461" w:firstLine="0"/>
        <w:jc w:val="both"/>
        <w:rPr>
          <w:sz w:val="24"/>
        </w:rPr>
      </w:pPr>
      <w:r>
        <w:rPr>
          <w:sz w:val="24"/>
        </w:rPr>
        <w:t>Nos reajustes subsequentes ao primeiro, o interregno mínimo de</w:t>
      </w:r>
      <w:r>
        <w:rPr>
          <w:spacing w:val="-1"/>
          <w:sz w:val="24"/>
        </w:rPr>
        <w:t xml:space="preserve"> </w:t>
      </w:r>
      <w:r>
        <w:rPr>
          <w:sz w:val="24"/>
        </w:rPr>
        <w:t>um ano será</w:t>
      </w:r>
      <w:r>
        <w:rPr>
          <w:spacing w:val="-1"/>
          <w:sz w:val="24"/>
        </w:rPr>
        <w:t xml:space="preserve"> </w:t>
      </w:r>
      <w:r>
        <w:rPr>
          <w:sz w:val="24"/>
        </w:rPr>
        <w:t>contado a partir do fato gerador que deu ensejo ao último reajuste.</w:t>
      </w:r>
    </w:p>
    <w:p w14:paraId="37E99D14">
      <w:pPr>
        <w:pStyle w:val="7"/>
        <w:spacing w:before="53"/>
      </w:pPr>
    </w:p>
    <w:p w14:paraId="71693E4A">
      <w:pPr>
        <w:pStyle w:val="9"/>
        <w:numPr>
          <w:ilvl w:val="1"/>
          <w:numId w:val="1"/>
        </w:numPr>
        <w:tabs>
          <w:tab w:val="left" w:pos="1903"/>
        </w:tabs>
        <w:spacing w:before="0" w:after="0" w:line="288" w:lineRule="auto"/>
        <w:ind w:left="1419" w:right="1460" w:firstLine="0"/>
        <w:jc w:val="both"/>
        <w:rPr>
          <w:sz w:val="24"/>
        </w:rPr>
      </w:pPr>
      <w:r>
        <w:rPr>
          <w:sz w:val="24"/>
        </w:rPr>
        <w:t>Os preços iniciais serão reajustados, mediante</w:t>
      </w:r>
      <w:r>
        <w:rPr>
          <w:spacing w:val="-1"/>
          <w:sz w:val="24"/>
        </w:rPr>
        <w:t xml:space="preserve"> </w:t>
      </w:r>
      <w:r>
        <w:rPr>
          <w:sz w:val="24"/>
        </w:rPr>
        <w:t>a</w:t>
      </w:r>
      <w:r>
        <w:rPr>
          <w:spacing w:val="-1"/>
          <w:sz w:val="24"/>
        </w:rPr>
        <w:t xml:space="preserve"> </w:t>
      </w:r>
      <w:r>
        <w:rPr>
          <w:sz w:val="24"/>
        </w:rPr>
        <w:t>aplicação, pelo contratante, do índice INCC</w:t>
      </w:r>
      <w:r>
        <w:rPr>
          <w:spacing w:val="40"/>
          <w:sz w:val="24"/>
        </w:rPr>
        <w:t xml:space="preserve"> </w:t>
      </w:r>
      <w:r>
        <w:rPr>
          <w:sz w:val="24"/>
        </w:rPr>
        <w:t>(Índice Nacional de Custo da Construção), exclusivamente para as obrigações que se iniciem após a anualidade.</w:t>
      </w:r>
    </w:p>
    <w:p w14:paraId="3BDD79AC">
      <w:pPr>
        <w:pStyle w:val="7"/>
      </w:pPr>
    </w:p>
    <w:p w14:paraId="12116482">
      <w:pPr>
        <w:pStyle w:val="7"/>
        <w:spacing w:before="111"/>
      </w:pPr>
    </w:p>
    <w:p w14:paraId="1F260955">
      <w:pPr>
        <w:pStyle w:val="9"/>
        <w:numPr>
          <w:ilvl w:val="1"/>
          <w:numId w:val="1"/>
        </w:numPr>
        <w:tabs>
          <w:tab w:val="left" w:pos="1915"/>
        </w:tabs>
        <w:spacing w:before="0" w:after="0" w:line="288" w:lineRule="auto"/>
        <w:ind w:left="1419" w:right="1459" w:firstLine="0"/>
        <w:jc w:val="both"/>
        <w:rPr>
          <w:sz w:val="24"/>
        </w:rPr>
      </w:pPr>
      <w:r>
        <w:rPr>
          <w:sz w:val="24"/>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7CBC901F">
      <w:pPr>
        <w:pStyle w:val="7"/>
        <w:spacing w:before="55"/>
      </w:pPr>
    </w:p>
    <w:p w14:paraId="5895E239">
      <w:pPr>
        <w:pStyle w:val="9"/>
        <w:numPr>
          <w:ilvl w:val="2"/>
          <w:numId w:val="1"/>
        </w:numPr>
        <w:tabs>
          <w:tab w:val="left" w:pos="2181"/>
        </w:tabs>
        <w:spacing w:before="1" w:after="0" w:line="288" w:lineRule="auto"/>
        <w:ind w:left="1419" w:right="1458" w:firstLine="0"/>
        <w:jc w:val="both"/>
        <w:rPr>
          <w:sz w:val="24"/>
        </w:rPr>
      </w:pPr>
      <w:r>
        <w:rPr>
          <w:sz w:val="24"/>
        </w:rPr>
        <w:t>Fica o contratado obrigado a apresentar memória de cálculo referente ao reajustamento</w:t>
      </w:r>
      <w:r>
        <w:rPr>
          <w:spacing w:val="-3"/>
          <w:sz w:val="24"/>
        </w:rPr>
        <w:t xml:space="preserve"> </w:t>
      </w:r>
      <w:r>
        <w:rPr>
          <w:sz w:val="24"/>
        </w:rPr>
        <w:t>de</w:t>
      </w:r>
      <w:r>
        <w:rPr>
          <w:spacing w:val="-4"/>
          <w:sz w:val="24"/>
        </w:rPr>
        <w:t xml:space="preserve"> </w:t>
      </w:r>
      <w:r>
        <w:rPr>
          <w:sz w:val="24"/>
        </w:rPr>
        <w:t>preços do</w:t>
      </w:r>
      <w:r>
        <w:rPr>
          <w:spacing w:val="-3"/>
          <w:sz w:val="24"/>
        </w:rPr>
        <w:t xml:space="preserve"> </w:t>
      </w:r>
      <w:r>
        <w:rPr>
          <w:sz w:val="24"/>
        </w:rPr>
        <w:t>valor</w:t>
      </w:r>
      <w:r>
        <w:rPr>
          <w:spacing w:val="-2"/>
          <w:sz w:val="24"/>
        </w:rPr>
        <w:t xml:space="preserve"> </w:t>
      </w:r>
      <w:r>
        <w:rPr>
          <w:sz w:val="24"/>
        </w:rPr>
        <w:t>remanescente,</w:t>
      </w:r>
      <w:r>
        <w:rPr>
          <w:spacing w:val="-2"/>
          <w:sz w:val="24"/>
        </w:rPr>
        <w:t xml:space="preserve"> </w:t>
      </w:r>
      <w:r>
        <w:rPr>
          <w:sz w:val="24"/>
        </w:rPr>
        <w:t>sempre</w:t>
      </w:r>
      <w:r>
        <w:rPr>
          <w:spacing w:val="-5"/>
          <w:sz w:val="24"/>
        </w:rPr>
        <w:t xml:space="preserve"> </w:t>
      </w:r>
      <w:r>
        <w:rPr>
          <w:sz w:val="24"/>
        </w:rPr>
        <w:t>que</w:t>
      </w:r>
      <w:r>
        <w:rPr>
          <w:spacing w:val="-4"/>
          <w:sz w:val="24"/>
        </w:rPr>
        <w:t xml:space="preserve"> </w:t>
      </w:r>
      <w:r>
        <w:rPr>
          <w:sz w:val="24"/>
        </w:rPr>
        <w:t>este</w:t>
      </w:r>
      <w:r>
        <w:rPr>
          <w:spacing w:val="-4"/>
          <w:sz w:val="24"/>
        </w:rPr>
        <w:t xml:space="preserve"> </w:t>
      </w:r>
      <w:r>
        <w:rPr>
          <w:sz w:val="24"/>
        </w:rPr>
        <w:t>ocorrer,</w:t>
      </w:r>
      <w:r>
        <w:rPr>
          <w:spacing w:val="-3"/>
          <w:sz w:val="24"/>
        </w:rPr>
        <w:t xml:space="preserve"> </w:t>
      </w:r>
      <w:r>
        <w:rPr>
          <w:sz w:val="24"/>
        </w:rPr>
        <w:t>sendo</w:t>
      </w:r>
      <w:r>
        <w:rPr>
          <w:spacing w:val="-3"/>
          <w:sz w:val="24"/>
        </w:rPr>
        <w:t xml:space="preserve"> </w:t>
      </w:r>
      <w:r>
        <w:rPr>
          <w:sz w:val="24"/>
        </w:rPr>
        <w:t>adotado</w:t>
      </w:r>
      <w:r>
        <w:rPr>
          <w:spacing w:val="-2"/>
          <w:sz w:val="24"/>
        </w:rPr>
        <w:t xml:space="preserve"> </w:t>
      </w:r>
      <w:r>
        <w:rPr>
          <w:sz w:val="24"/>
        </w:rPr>
        <w:t>na aferição final o índice definitivo.</w:t>
      </w:r>
    </w:p>
    <w:p w14:paraId="33A31A8E">
      <w:pPr>
        <w:pStyle w:val="9"/>
        <w:spacing w:after="0" w:line="288" w:lineRule="auto"/>
        <w:jc w:val="both"/>
        <w:rPr>
          <w:sz w:val="24"/>
        </w:rPr>
        <w:sectPr>
          <w:pgSz w:w="11900" w:h="16820"/>
          <w:pgMar w:top="1340" w:right="141" w:bottom="920" w:left="141" w:header="341" w:footer="677" w:gutter="0"/>
          <w:cols w:space="720" w:num="1"/>
        </w:sectPr>
      </w:pPr>
    </w:p>
    <w:p w14:paraId="253775A4">
      <w:pPr>
        <w:pStyle w:val="9"/>
        <w:numPr>
          <w:ilvl w:val="1"/>
          <w:numId w:val="1"/>
        </w:numPr>
        <w:tabs>
          <w:tab w:val="left" w:pos="1901"/>
        </w:tabs>
        <w:spacing w:before="258" w:after="0" w:line="288" w:lineRule="auto"/>
        <w:ind w:left="1419" w:right="1450" w:firstLine="0"/>
        <w:jc w:val="both"/>
        <w:rPr>
          <w:sz w:val="24"/>
        </w:rPr>
      </w:pPr>
      <w:r>
        <w:rPr>
          <w:sz w:val="24"/>
        </w:rPr>
        <w:t>Caso</w:t>
      </w:r>
      <w:r>
        <w:rPr>
          <w:spacing w:val="-1"/>
          <w:sz w:val="24"/>
        </w:rPr>
        <w:t xml:space="preserve"> </w:t>
      </w:r>
      <w:r>
        <w:rPr>
          <w:sz w:val="24"/>
        </w:rPr>
        <w:t>o(s)</w:t>
      </w:r>
      <w:r>
        <w:rPr>
          <w:spacing w:val="-3"/>
          <w:sz w:val="24"/>
        </w:rPr>
        <w:t xml:space="preserve"> </w:t>
      </w:r>
      <w:r>
        <w:rPr>
          <w:sz w:val="24"/>
        </w:rPr>
        <w:t>índice(s)</w:t>
      </w:r>
      <w:r>
        <w:rPr>
          <w:spacing w:val="-3"/>
          <w:sz w:val="24"/>
        </w:rPr>
        <w:t xml:space="preserve"> </w:t>
      </w:r>
      <w:r>
        <w:rPr>
          <w:sz w:val="24"/>
        </w:rPr>
        <w:t>estabelecido(s)</w:t>
      </w:r>
      <w:r>
        <w:rPr>
          <w:spacing w:val="-3"/>
          <w:sz w:val="24"/>
        </w:rPr>
        <w:t xml:space="preserve"> </w:t>
      </w:r>
      <w:r>
        <w:rPr>
          <w:sz w:val="24"/>
        </w:rPr>
        <w:t>para</w:t>
      </w:r>
      <w:r>
        <w:rPr>
          <w:spacing w:val="-3"/>
          <w:sz w:val="24"/>
        </w:rPr>
        <w:t xml:space="preserve"> </w:t>
      </w:r>
      <w:r>
        <w:rPr>
          <w:sz w:val="24"/>
        </w:rPr>
        <w:t>reajustamento</w:t>
      </w:r>
      <w:r>
        <w:rPr>
          <w:spacing w:val="-1"/>
          <w:sz w:val="24"/>
        </w:rPr>
        <w:t xml:space="preserve"> </w:t>
      </w:r>
      <w:r>
        <w:rPr>
          <w:sz w:val="24"/>
        </w:rPr>
        <w:t>venha(m)</w:t>
      </w:r>
      <w:r>
        <w:rPr>
          <w:spacing w:val="-2"/>
          <w:sz w:val="24"/>
        </w:rPr>
        <w:t xml:space="preserve"> </w:t>
      </w:r>
      <w:r>
        <w:rPr>
          <w:sz w:val="24"/>
        </w:rPr>
        <w:t>a</w:t>
      </w:r>
      <w:r>
        <w:rPr>
          <w:spacing w:val="-2"/>
          <w:sz w:val="24"/>
        </w:rPr>
        <w:t xml:space="preserve"> </w:t>
      </w:r>
      <w:r>
        <w:rPr>
          <w:sz w:val="24"/>
        </w:rPr>
        <w:t>ser extinto(s)</w:t>
      </w:r>
      <w:r>
        <w:rPr>
          <w:spacing w:val="-3"/>
          <w:sz w:val="24"/>
        </w:rPr>
        <w:t xml:space="preserve"> </w:t>
      </w:r>
      <w:r>
        <w:rPr>
          <w:sz w:val="24"/>
        </w:rPr>
        <w:t>ou</w:t>
      </w:r>
      <w:r>
        <w:rPr>
          <w:spacing w:val="-1"/>
          <w:sz w:val="24"/>
        </w:rPr>
        <w:t xml:space="preserve"> </w:t>
      </w:r>
      <w:r>
        <w:rPr>
          <w:sz w:val="24"/>
        </w:rPr>
        <w:t>de qualquer forma não possa(m) mais ser utilizado(s), será(ão) adotado(s), em substituição, o(s) que vier(em) a ser determinado(s) pela legislação então em vigor.</w:t>
      </w:r>
    </w:p>
    <w:p w14:paraId="11FC0FDA">
      <w:pPr>
        <w:pStyle w:val="7"/>
        <w:spacing w:before="56"/>
      </w:pPr>
    </w:p>
    <w:p w14:paraId="2860C007">
      <w:pPr>
        <w:pStyle w:val="9"/>
        <w:numPr>
          <w:ilvl w:val="1"/>
          <w:numId w:val="1"/>
        </w:numPr>
        <w:tabs>
          <w:tab w:val="left" w:pos="1929"/>
        </w:tabs>
        <w:spacing w:before="0" w:after="0" w:line="288" w:lineRule="auto"/>
        <w:ind w:left="1419" w:right="1453" w:firstLine="0"/>
        <w:jc w:val="both"/>
        <w:rPr>
          <w:sz w:val="24"/>
        </w:rPr>
      </w:pPr>
      <w:r>
        <w:rPr>
          <w:sz w:val="24"/>
        </w:rPr>
        <w:t xml:space="preserve">Na ausência de previsão legal quanto ao índice substituto, as partes elegerão novo índice oficial, para reajustamento do preço do valor remanescente, por meio de termo </w:t>
      </w:r>
      <w:r>
        <w:rPr>
          <w:spacing w:val="-2"/>
          <w:sz w:val="24"/>
        </w:rPr>
        <w:t>aditivo.</w:t>
      </w:r>
    </w:p>
    <w:p w14:paraId="477412BD">
      <w:pPr>
        <w:pStyle w:val="7"/>
        <w:spacing w:before="55"/>
      </w:pPr>
    </w:p>
    <w:p w14:paraId="53DB12CA">
      <w:pPr>
        <w:pStyle w:val="9"/>
        <w:numPr>
          <w:ilvl w:val="1"/>
          <w:numId w:val="1"/>
        </w:numPr>
        <w:tabs>
          <w:tab w:val="left" w:pos="1913"/>
        </w:tabs>
        <w:spacing w:before="0" w:after="0" w:line="288" w:lineRule="auto"/>
        <w:ind w:left="1419" w:right="1460" w:firstLine="0"/>
        <w:jc w:val="both"/>
        <w:rPr>
          <w:sz w:val="24"/>
        </w:rPr>
      </w:pPr>
      <w:r>
        <w:rPr>
          <w:sz w:val="24"/>
        </w:rPr>
        <w:t>O pedido de reajuste deverá ser formulado durante a vigência do contrato e antes de eventual prorrogação contratual, sob pena de preclusão.</w:t>
      </w:r>
    </w:p>
    <w:p w14:paraId="3CF47463">
      <w:pPr>
        <w:pStyle w:val="7"/>
        <w:spacing w:before="56"/>
      </w:pPr>
    </w:p>
    <w:p w14:paraId="5B70E4F0">
      <w:pPr>
        <w:pStyle w:val="9"/>
        <w:numPr>
          <w:ilvl w:val="2"/>
          <w:numId w:val="1"/>
        </w:numPr>
        <w:tabs>
          <w:tab w:val="left" w:pos="2079"/>
        </w:tabs>
        <w:spacing w:before="0" w:after="0" w:line="240" w:lineRule="auto"/>
        <w:ind w:left="2079" w:right="0" w:hanging="660"/>
        <w:jc w:val="both"/>
        <w:rPr>
          <w:sz w:val="24"/>
        </w:rPr>
      </w:pPr>
      <w:r>
        <w:rPr>
          <w:sz w:val="24"/>
        </w:rPr>
        <w:t>Os</w:t>
      </w:r>
      <w:r>
        <w:rPr>
          <w:spacing w:val="-2"/>
          <w:sz w:val="24"/>
        </w:rPr>
        <w:t xml:space="preserve"> </w:t>
      </w:r>
      <w:r>
        <w:rPr>
          <w:sz w:val="24"/>
        </w:rPr>
        <w:t>efeitos</w:t>
      </w:r>
      <w:r>
        <w:rPr>
          <w:spacing w:val="-1"/>
          <w:sz w:val="24"/>
        </w:rPr>
        <w:t xml:space="preserve"> </w:t>
      </w:r>
      <w:r>
        <w:rPr>
          <w:sz w:val="24"/>
        </w:rPr>
        <w:t>financeiros</w:t>
      </w:r>
      <w:r>
        <w:rPr>
          <w:spacing w:val="-1"/>
          <w:sz w:val="24"/>
        </w:rPr>
        <w:t xml:space="preserve"> </w:t>
      </w:r>
      <w:r>
        <w:rPr>
          <w:sz w:val="24"/>
        </w:rPr>
        <w:t>do</w:t>
      </w:r>
      <w:r>
        <w:rPr>
          <w:spacing w:val="-1"/>
          <w:sz w:val="24"/>
        </w:rPr>
        <w:t xml:space="preserve"> </w:t>
      </w:r>
      <w:r>
        <w:rPr>
          <w:sz w:val="24"/>
        </w:rPr>
        <w:t>pedido</w:t>
      </w:r>
      <w:r>
        <w:rPr>
          <w:spacing w:val="-1"/>
          <w:sz w:val="24"/>
        </w:rPr>
        <w:t xml:space="preserve"> </w:t>
      </w:r>
      <w:r>
        <w:rPr>
          <w:sz w:val="24"/>
        </w:rPr>
        <w:t>de</w:t>
      </w:r>
      <w:r>
        <w:rPr>
          <w:spacing w:val="-1"/>
          <w:sz w:val="24"/>
        </w:rPr>
        <w:t xml:space="preserve"> </w:t>
      </w:r>
      <w:r>
        <w:rPr>
          <w:sz w:val="24"/>
        </w:rPr>
        <w:t>reajuste</w:t>
      </w:r>
      <w:r>
        <w:rPr>
          <w:spacing w:val="-2"/>
          <w:sz w:val="24"/>
        </w:rPr>
        <w:t xml:space="preserve"> </w:t>
      </w:r>
      <w:r>
        <w:rPr>
          <w:sz w:val="24"/>
        </w:rPr>
        <w:t>serão</w:t>
      </w:r>
      <w:r>
        <w:rPr>
          <w:spacing w:val="1"/>
          <w:sz w:val="24"/>
        </w:rPr>
        <w:t xml:space="preserve"> </w:t>
      </w:r>
      <w:r>
        <w:rPr>
          <w:spacing w:val="-2"/>
          <w:sz w:val="24"/>
        </w:rPr>
        <w:t>contados:</w:t>
      </w:r>
    </w:p>
    <w:p w14:paraId="5ECA9E9B">
      <w:pPr>
        <w:pStyle w:val="7"/>
        <w:spacing w:before="110"/>
      </w:pPr>
    </w:p>
    <w:p w14:paraId="17F76E80">
      <w:pPr>
        <w:pStyle w:val="9"/>
        <w:numPr>
          <w:ilvl w:val="0"/>
          <w:numId w:val="14"/>
        </w:numPr>
        <w:tabs>
          <w:tab w:val="left" w:pos="1651"/>
        </w:tabs>
        <w:spacing w:before="0" w:after="0" w:line="288" w:lineRule="auto"/>
        <w:ind w:left="1419" w:right="1456" w:firstLine="0"/>
        <w:jc w:val="both"/>
        <w:rPr>
          <w:sz w:val="24"/>
        </w:rPr>
      </w:pPr>
      <w:r>
        <w:rPr>
          <w:sz w:val="24"/>
        </w:rPr>
        <w:t>da</w:t>
      </w:r>
      <w:r>
        <w:rPr>
          <w:spacing w:val="-15"/>
          <w:sz w:val="24"/>
        </w:rPr>
        <w:t xml:space="preserve"> </w:t>
      </w:r>
      <w:r>
        <w:rPr>
          <w:sz w:val="24"/>
        </w:rPr>
        <w:t>data-base</w:t>
      </w:r>
      <w:r>
        <w:rPr>
          <w:spacing w:val="-15"/>
          <w:sz w:val="24"/>
        </w:rPr>
        <w:t xml:space="preserve"> </w:t>
      </w:r>
      <w:r>
        <w:rPr>
          <w:sz w:val="24"/>
        </w:rPr>
        <w:t>prevista</w:t>
      </w:r>
      <w:r>
        <w:rPr>
          <w:spacing w:val="-15"/>
          <w:sz w:val="24"/>
        </w:rPr>
        <w:t xml:space="preserve"> </w:t>
      </w:r>
      <w:r>
        <w:rPr>
          <w:sz w:val="24"/>
        </w:rPr>
        <w:t>no</w:t>
      </w:r>
      <w:r>
        <w:rPr>
          <w:spacing w:val="-15"/>
          <w:sz w:val="24"/>
        </w:rPr>
        <w:t xml:space="preserve"> </w:t>
      </w:r>
      <w:r>
        <w:rPr>
          <w:sz w:val="24"/>
        </w:rPr>
        <w:t>contrato,</w:t>
      </w:r>
      <w:r>
        <w:rPr>
          <w:spacing w:val="-15"/>
          <w:sz w:val="24"/>
        </w:rPr>
        <w:t xml:space="preserve"> </w:t>
      </w:r>
      <w:r>
        <w:rPr>
          <w:sz w:val="24"/>
        </w:rPr>
        <w:t>desde</w:t>
      </w:r>
      <w:r>
        <w:rPr>
          <w:spacing w:val="-15"/>
          <w:sz w:val="24"/>
        </w:rPr>
        <w:t xml:space="preserve"> </w:t>
      </w:r>
      <w:r>
        <w:rPr>
          <w:sz w:val="24"/>
        </w:rPr>
        <w:t>que</w:t>
      </w:r>
      <w:r>
        <w:rPr>
          <w:spacing w:val="-15"/>
          <w:sz w:val="24"/>
        </w:rPr>
        <w:t xml:space="preserve"> </w:t>
      </w:r>
      <w:r>
        <w:rPr>
          <w:sz w:val="24"/>
        </w:rPr>
        <w:t>requerido</w:t>
      </w:r>
      <w:r>
        <w:rPr>
          <w:spacing w:val="-15"/>
          <w:sz w:val="24"/>
        </w:rPr>
        <w:t xml:space="preserve"> </w:t>
      </w:r>
      <w:r>
        <w:rPr>
          <w:sz w:val="24"/>
        </w:rPr>
        <w:t>o</w:t>
      </w:r>
      <w:r>
        <w:rPr>
          <w:spacing w:val="-15"/>
          <w:sz w:val="24"/>
        </w:rPr>
        <w:t xml:space="preserve"> </w:t>
      </w:r>
      <w:r>
        <w:rPr>
          <w:sz w:val="24"/>
        </w:rPr>
        <w:t>reajuste</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60</w:t>
      </w:r>
      <w:r>
        <w:rPr>
          <w:spacing w:val="-15"/>
          <w:sz w:val="24"/>
        </w:rPr>
        <w:t xml:space="preserve"> </w:t>
      </w:r>
      <w:r>
        <w:rPr>
          <w:sz w:val="24"/>
        </w:rPr>
        <w:t>(sessenta) dias da data de publicação do índice ajustado contratualmente;</w:t>
      </w:r>
    </w:p>
    <w:p w14:paraId="2AEA3676">
      <w:pPr>
        <w:pStyle w:val="9"/>
        <w:numPr>
          <w:ilvl w:val="0"/>
          <w:numId w:val="14"/>
        </w:numPr>
        <w:tabs>
          <w:tab w:val="left" w:pos="1667"/>
        </w:tabs>
        <w:spacing w:before="0" w:after="0" w:line="288" w:lineRule="auto"/>
        <w:ind w:left="1419" w:right="1453" w:firstLine="0"/>
        <w:jc w:val="both"/>
        <w:rPr>
          <w:sz w:val="24"/>
        </w:rPr>
      </w:pPr>
      <w:r>
        <w:rPr>
          <w:sz w:val="24"/>
        </w:rPr>
        <w:t>a</w:t>
      </w:r>
      <w:r>
        <w:rPr>
          <w:spacing w:val="-14"/>
          <w:sz w:val="24"/>
        </w:rPr>
        <w:t xml:space="preserve"> </w:t>
      </w:r>
      <w:r>
        <w:rPr>
          <w:sz w:val="24"/>
        </w:rPr>
        <w:t>partir</w:t>
      </w:r>
      <w:r>
        <w:rPr>
          <w:spacing w:val="-14"/>
          <w:sz w:val="24"/>
        </w:rPr>
        <w:t xml:space="preserve"> </w:t>
      </w:r>
      <w:r>
        <w:rPr>
          <w:sz w:val="24"/>
        </w:rPr>
        <w:t>da</w:t>
      </w:r>
      <w:r>
        <w:rPr>
          <w:spacing w:val="-14"/>
          <w:sz w:val="24"/>
        </w:rPr>
        <w:t xml:space="preserve"> </w:t>
      </w:r>
      <w:r>
        <w:rPr>
          <w:sz w:val="24"/>
        </w:rPr>
        <w:t>data</w:t>
      </w:r>
      <w:r>
        <w:rPr>
          <w:spacing w:val="-14"/>
          <w:sz w:val="24"/>
        </w:rPr>
        <w:t xml:space="preserve"> </w:t>
      </w:r>
      <w:r>
        <w:rPr>
          <w:sz w:val="24"/>
        </w:rPr>
        <w:t>do</w:t>
      </w:r>
      <w:r>
        <w:rPr>
          <w:spacing w:val="-13"/>
          <w:sz w:val="24"/>
        </w:rPr>
        <w:t xml:space="preserve"> </w:t>
      </w:r>
      <w:r>
        <w:rPr>
          <w:sz w:val="24"/>
        </w:rPr>
        <w:t>requerimento</w:t>
      </w:r>
      <w:r>
        <w:rPr>
          <w:spacing w:val="-13"/>
          <w:sz w:val="24"/>
        </w:rPr>
        <w:t xml:space="preserve"> </w:t>
      </w:r>
      <w:r>
        <w:rPr>
          <w:sz w:val="24"/>
        </w:rPr>
        <w:t>do</w:t>
      </w:r>
      <w:r>
        <w:rPr>
          <w:spacing w:val="-13"/>
          <w:sz w:val="24"/>
        </w:rPr>
        <w:t xml:space="preserve"> </w:t>
      </w:r>
      <w:r>
        <w:rPr>
          <w:sz w:val="24"/>
        </w:rPr>
        <w:t>contratado,</w:t>
      </w:r>
      <w:r>
        <w:rPr>
          <w:spacing w:val="-14"/>
          <w:sz w:val="24"/>
        </w:rPr>
        <w:t xml:space="preserve"> </w:t>
      </w:r>
      <w:r>
        <w:rPr>
          <w:sz w:val="24"/>
        </w:rPr>
        <w:t>caso</w:t>
      </w:r>
      <w:r>
        <w:rPr>
          <w:spacing w:val="-13"/>
          <w:sz w:val="24"/>
        </w:rPr>
        <w:t xml:space="preserve"> </w:t>
      </w:r>
      <w:r>
        <w:rPr>
          <w:sz w:val="24"/>
        </w:rPr>
        <w:t>o</w:t>
      </w:r>
      <w:r>
        <w:rPr>
          <w:spacing w:val="-13"/>
          <w:sz w:val="24"/>
        </w:rPr>
        <w:t xml:space="preserve"> </w:t>
      </w:r>
      <w:r>
        <w:rPr>
          <w:sz w:val="24"/>
        </w:rPr>
        <w:t>pedido</w:t>
      </w:r>
      <w:r>
        <w:rPr>
          <w:spacing w:val="-13"/>
          <w:sz w:val="24"/>
        </w:rPr>
        <w:t xml:space="preserve"> </w:t>
      </w:r>
      <w:r>
        <w:rPr>
          <w:sz w:val="24"/>
        </w:rPr>
        <w:t>seja</w:t>
      </w:r>
      <w:r>
        <w:rPr>
          <w:spacing w:val="-14"/>
          <w:sz w:val="24"/>
        </w:rPr>
        <w:t xml:space="preserve"> </w:t>
      </w:r>
      <w:r>
        <w:rPr>
          <w:sz w:val="24"/>
        </w:rPr>
        <w:t>formulado</w:t>
      </w:r>
      <w:r>
        <w:rPr>
          <w:spacing w:val="-13"/>
          <w:sz w:val="24"/>
        </w:rPr>
        <w:t xml:space="preserve"> </w:t>
      </w:r>
      <w:r>
        <w:rPr>
          <w:sz w:val="24"/>
        </w:rPr>
        <w:t>após</w:t>
      </w:r>
      <w:r>
        <w:rPr>
          <w:spacing w:val="-13"/>
          <w:sz w:val="24"/>
        </w:rPr>
        <w:t xml:space="preserve"> </w:t>
      </w:r>
      <w:r>
        <w:rPr>
          <w:sz w:val="24"/>
        </w:rPr>
        <w:t>o</w:t>
      </w:r>
      <w:r>
        <w:rPr>
          <w:spacing w:val="-13"/>
          <w:sz w:val="24"/>
        </w:rPr>
        <w:t xml:space="preserve"> </w:t>
      </w:r>
      <w:r>
        <w:rPr>
          <w:sz w:val="24"/>
        </w:rPr>
        <w:t>prazo fixado na alínea a, acima, o que não acarretará a alteração do marco para cômputo da anualidade do reajustamento, já adotado no edital e no contrato.</w:t>
      </w:r>
    </w:p>
    <w:p w14:paraId="6DB43983">
      <w:pPr>
        <w:pStyle w:val="7"/>
        <w:spacing w:before="56"/>
      </w:pPr>
    </w:p>
    <w:p w14:paraId="7CB5ADB0">
      <w:pPr>
        <w:pStyle w:val="9"/>
        <w:numPr>
          <w:ilvl w:val="1"/>
          <w:numId w:val="1"/>
        </w:numPr>
        <w:tabs>
          <w:tab w:val="left" w:pos="1920"/>
        </w:tabs>
        <w:spacing w:before="0" w:after="0" w:line="288" w:lineRule="auto"/>
        <w:ind w:left="1419" w:right="1458" w:firstLine="0"/>
        <w:jc w:val="both"/>
        <w:rPr>
          <w:sz w:val="24"/>
        </w:rPr>
      </w:pPr>
      <w:r>
        <w:rPr>
          <w:sz w:val="24"/>
        </w:rPr>
        <w:t>Caso, na data de eventual prorrogação contratual, ainda não tenha sido divulgado o índice de reajuste, deverá, a requerimento do contratado, ser inserida cláusula no termo aditivo</w:t>
      </w:r>
      <w:r>
        <w:rPr>
          <w:spacing w:val="-15"/>
          <w:sz w:val="24"/>
        </w:rPr>
        <w:t xml:space="preserve"> </w:t>
      </w:r>
      <w:r>
        <w:rPr>
          <w:sz w:val="24"/>
        </w:rPr>
        <w:t>de</w:t>
      </w:r>
      <w:r>
        <w:rPr>
          <w:spacing w:val="-15"/>
          <w:sz w:val="24"/>
        </w:rPr>
        <w:t xml:space="preserve"> </w:t>
      </w:r>
      <w:r>
        <w:rPr>
          <w:sz w:val="24"/>
        </w:rPr>
        <w:t>prorrogação</w:t>
      </w:r>
      <w:r>
        <w:rPr>
          <w:spacing w:val="-15"/>
          <w:sz w:val="24"/>
        </w:rPr>
        <w:t xml:space="preserve"> </w:t>
      </w:r>
      <w:r>
        <w:rPr>
          <w:sz w:val="24"/>
        </w:rPr>
        <w:t>para</w:t>
      </w:r>
      <w:r>
        <w:rPr>
          <w:spacing w:val="-15"/>
          <w:sz w:val="24"/>
        </w:rPr>
        <w:t xml:space="preserve"> </w:t>
      </w:r>
      <w:r>
        <w:rPr>
          <w:sz w:val="24"/>
        </w:rPr>
        <w:t>resguardar</w:t>
      </w:r>
      <w:r>
        <w:rPr>
          <w:spacing w:val="-15"/>
          <w:sz w:val="24"/>
        </w:rPr>
        <w:t xml:space="preserve"> </w:t>
      </w:r>
      <w:r>
        <w:rPr>
          <w:sz w:val="24"/>
        </w:rPr>
        <w:t>o</w:t>
      </w:r>
      <w:r>
        <w:rPr>
          <w:spacing w:val="-13"/>
          <w:sz w:val="24"/>
        </w:rPr>
        <w:t xml:space="preserve"> </w:t>
      </w:r>
      <w:r>
        <w:rPr>
          <w:sz w:val="24"/>
        </w:rPr>
        <w:t>direito</w:t>
      </w:r>
      <w:r>
        <w:rPr>
          <w:spacing w:val="-13"/>
          <w:sz w:val="24"/>
        </w:rPr>
        <w:t xml:space="preserve"> </w:t>
      </w:r>
      <w:r>
        <w:rPr>
          <w:sz w:val="24"/>
        </w:rPr>
        <w:t>futuro</w:t>
      </w:r>
      <w:r>
        <w:rPr>
          <w:spacing w:val="-15"/>
          <w:sz w:val="24"/>
        </w:rPr>
        <w:t xml:space="preserve"> </w:t>
      </w:r>
      <w:r>
        <w:rPr>
          <w:sz w:val="24"/>
        </w:rPr>
        <w:t>do</w:t>
      </w:r>
      <w:r>
        <w:rPr>
          <w:spacing w:val="-15"/>
          <w:sz w:val="24"/>
        </w:rPr>
        <w:t xml:space="preserve"> </w:t>
      </w:r>
      <w:r>
        <w:rPr>
          <w:sz w:val="24"/>
        </w:rPr>
        <w:t>contratado,</w:t>
      </w:r>
      <w:r>
        <w:rPr>
          <w:spacing w:val="-14"/>
          <w:sz w:val="24"/>
        </w:rPr>
        <w:t xml:space="preserve"> </w:t>
      </w:r>
      <w:r>
        <w:rPr>
          <w:sz w:val="24"/>
        </w:rPr>
        <w:t>a</w:t>
      </w:r>
      <w:r>
        <w:rPr>
          <w:spacing w:val="-15"/>
          <w:sz w:val="24"/>
        </w:rPr>
        <w:t xml:space="preserve"> </w:t>
      </w:r>
      <w:r>
        <w:rPr>
          <w:sz w:val="24"/>
        </w:rPr>
        <w:t>ser</w:t>
      </w:r>
      <w:r>
        <w:rPr>
          <w:spacing w:val="-14"/>
          <w:sz w:val="24"/>
        </w:rPr>
        <w:t xml:space="preserve"> </w:t>
      </w:r>
      <w:r>
        <w:rPr>
          <w:sz w:val="24"/>
        </w:rPr>
        <w:t>exercido</w:t>
      </w:r>
      <w:r>
        <w:rPr>
          <w:spacing w:val="-15"/>
          <w:sz w:val="24"/>
        </w:rPr>
        <w:t xml:space="preserve"> </w:t>
      </w:r>
      <w:r>
        <w:rPr>
          <w:sz w:val="24"/>
        </w:rPr>
        <w:t>tão</w:t>
      </w:r>
      <w:r>
        <w:rPr>
          <w:spacing w:val="-14"/>
          <w:sz w:val="24"/>
        </w:rPr>
        <w:t xml:space="preserve"> </w:t>
      </w:r>
      <w:r>
        <w:rPr>
          <w:sz w:val="24"/>
        </w:rPr>
        <w:t>logo se disponha dos valores reajustados, sob pena de preclusão.</w:t>
      </w:r>
    </w:p>
    <w:p w14:paraId="15FED51B">
      <w:pPr>
        <w:pStyle w:val="7"/>
        <w:spacing w:before="55"/>
      </w:pPr>
    </w:p>
    <w:p w14:paraId="0B8E0F53">
      <w:pPr>
        <w:pStyle w:val="9"/>
        <w:numPr>
          <w:ilvl w:val="1"/>
          <w:numId w:val="1"/>
        </w:numPr>
        <w:tabs>
          <w:tab w:val="left" w:pos="2004"/>
        </w:tabs>
        <w:spacing w:before="0" w:after="0" w:line="288" w:lineRule="auto"/>
        <w:ind w:left="1419" w:right="1457" w:firstLine="0"/>
        <w:jc w:val="both"/>
        <w:rPr>
          <w:sz w:val="24"/>
        </w:rPr>
      </w:pPr>
      <w:r>
        <w:rPr>
          <w:sz w:val="24"/>
        </w:rPr>
        <w:t>A</w:t>
      </w:r>
      <w:r>
        <w:rPr>
          <w:spacing w:val="-15"/>
          <w:sz w:val="24"/>
        </w:rPr>
        <w:t xml:space="preserve"> </w:t>
      </w:r>
      <w:r>
        <w:rPr>
          <w:sz w:val="24"/>
        </w:rPr>
        <w:t>extinção</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não</w:t>
      </w:r>
      <w:r>
        <w:rPr>
          <w:spacing w:val="-15"/>
          <w:sz w:val="24"/>
        </w:rPr>
        <w:t xml:space="preserve"> </w:t>
      </w:r>
      <w:r>
        <w:rPr>
          <w:sz w:val="24"/>
        </w:rPr>
        <w:t>configurará</w:t>
      </w:r>
      <w:r>
        <w:rPr>
          <w:spacing w:val="-15"/>
          <w:sz w:val="24"/>
        </w:rPr>
        <w:t xml:space="preserve"> </w:t>
      </w:r>
      <w:r>
        <w:rPr>
          <w:sz w:val="24"/>
        </w:rPr>
        <w:t>óbice</w:t>
      </w:r>
      <w:r>
        <w:rPr>
          <w:spacing w:val="-15"/>
          <w:sz w:val="24"/>
        </w:rPr>
        <w:t xml:space="preserve"> </w:t>
      </w:r>
      <w:r>
        <w:rPr>
          <w:sz w:val="24"/>
        </w:rPr>
        <w:t>para</w:t>
      </w:r>
      <w:r>
        <w:rPr>
          <w:spacing w:val="-15"/>
          <w:sz w:val="24"/>
        </w:rPr>
        <w:t xml:space="preserve"> </w:t>
      </w:r>
      <w:r>
        <w:rPr>
          <w:sz w:val="24"/>
        </w:rPr>
        <w:t>o</w:t>
      </w:r>
      <w:r>
        <w:rPr>
          <w:spacing w:val="-15"/>
          <w:sz w:val="24"/>
        </w:rPr>
        <w:t xml:space="preserve"> </w:t>
      </w:r>
      <w:r>
        <w:rPr>
          <w:sz w:val="24"/>
        </w:rPr>
        <w:t>deferimento</w:t>
      </w:r>
      <w:r>
        <w:rPr>
          <w:spacing w:val="-15"/>
          <w:sz w:val="24"/>
        </w:rPr>
        <w:t xml:space="preserve"> </w:t>
      </w:r>
      <w:r>
        <w:rPr>
          <w:sz w:val="24"/>
        </w:rPr>
        <w:t>do</w:t>
      </w:r>
      <w:r>
        <w:rPr>
          <w:spacing w:val="-15"/>
          <w:sz w:val="24"/>
        </w:rPr>
        <w:t xml:space="preserve"> </w:t>
      </w:r>
      <w:r>
        <w:rPr>
          <w:sz w:val="24"/>
        </w:rPr>
        <w:t>reajuste</w:t>
      </w:r>
      <w:r>
        <w:rPr>
          <w:spacing w:val="-15"/>
          <w:sz w:val="24"/>
        </w:rPr>
        <w:t xml:space="preserve"> </w:t>
      </w:r>
      <w:r>
        <w:rPr>
          <w:sz w:val="24"/>
        </w:rPr>
        <w:t>solicitado tempestivamente, hipótese em que será concedido por meio de termo indenizatório.</w:t>
      </w:r>
    </w:p>
    <w:p w14:paraId="70F4956C">
      <w:pPr>
        <w:pStyle w:val="7"/>
        <w:spacing w:before="53"/>
      </w:pPr>
    </w:p>
    <w:p w14:paraId="2CF7AD3F">
      <w:pPr>
        <w:pStyle w:val="9"/>
        <w:numPr>
          <w:ilvl w:val="1"/>
          <w:numId w:val="1"/>
        </w:numPr>
        <w:tabs>
          <w:tab w:val="left" w:pos="2021"/>
        </w:tabs>
        <w:spacing w:before="0" w:after="0" w:line="288" w:lineRule="auto"/>
        <w:ind w:left="1419" w:right="1459" w:firstLine="0"/>
        <w:jc w:val="both"/>
        <w:rPr>
          <w:sz w:val="24"/>
        </w:rPr>
      </w:pPr>
      <w:r>
        <w:rPr>
          <w:sz w:val="24"/>
        </w:rPr>
        <w:t>O</w:t>
      </w:r>
      <w:r>
        <w:rPr>
          <w:spacing w:val="-2"/>
          <w:sz w:val="24"/>
        </w:rPr>
        <w:t xml:space="preserve"> </w:t>
      </w:r>
      <w:r>
        <w:rPr>
          <w:sz w:val="24"/>
        </w:rPr>
        <w:t>reajuste</w:t>
      </w:r>
      <w:r>
        <w:rPr>
          <w:spacing w:val="-2"/>
          <w:sz w:val="24"/>
        </w:rPr>
        <w:t xml:space="preserve"> </w:t>
      </w:r>
      <w:r>
        <w:rPr>
          <w:sz w:val="24"/>
        </w:rPr>
        <w:t>será</w:t>
      </w:r>
      <w:r>
        <w:rPr>
          <w:spacing w:val="-2"/>
          <w:sz w:val="24"/>
        </w:rPr>
        <w:t xml:space="preserve"> </w:t>
      </w:r>
      <w:r>
        <w:rPr>
          <w:sz w:val="24"/>
        </w:rPr>
        <w:t>realizado</w:t>
      </w:r>
      <w:r>
        <w:rPr>
          <w:spacing w:val="-1"/>
          <w:sz w:val="24"/>
        </w:rPr>
        <w:t xml:space="preserve"> </w:t>
      </w:r>
      <w:r>
        <w:rPr>
          <w:sz w:val="24"/>
        </w:rPr>
        <w:t>por</w:t>
      </w:r>
      <w:r>
        <w:rPr>
          <w:spacing w:val="-2"/>
          <w:sz w:val="24"/>
        </w:rPr>
        <w:t xml:space="preserve"> </w:t>
      </w:r>
      <w:r>
        <w:rPr>
          <w:sz w:val="24"/>
        </w:rPr>
        <w:t>apostilamento, se</w:t>
      </w:r>
      <w:r>
        <w:rPr>
          <w:spacing w:val="-2"/>
          <w:sz w:val="24"/>
        </w:rPr>
        <w:t xml:space="preserve"> </w:t>
      </w:r>
      <w:r>
        <w:rPr>
          <w:sz w:val="24"/>
        </w:rPr>
        <w:t>esta for</w:t>
      </w:r>
      <w:r>
        <w:rPr>
          <w:spacing w:val="-3"/>
          <w:sz w:val="24"/>
        </w:rPr>
        <w:t xml:space="preserve"> </w:t>
      </w:r>
      <w:r>
        <w:rPr>
          <w:sz w:val="24"/>
        </w:rPr>
        <w:t>a</w:t>
      </w:r>
      <w:r>
        <w:rPr>
          <w:spacing w:val="-2"/>
          <w:sz w:val="24"/>
        </w:rPr>
        <w:t xml:space="preserve"> </w:t>
      </w:r>
      <w:r>
        <w:rPr>
          <w:sz w:val="24"/>
        </w:rPr>
        <w:t>única alteração</w:t>
      </w:r>
      <w:r>
        <w:rPr>
          <w:spacing w:val="-1"/>
          <w:sz w:val="24"/>
        </w:rPr>
        <w:t xml:space="preserve"> </w:t>
      </w:r>
      <w:r>
        <w:rPr>
          <w:sz w:val="24"/>
        </w:rPr>
        <w:t>contratual</w:t>
      </w:r>
      <w:r>
        <w:rPr>
          <w:spacing w:val="-1"/>
          <w:sz w:val="24"/>
        </w:rPr>
        <w:t xml:space="preserve"> </w:t>
      </w:r>
      <w:r>
        <w:rPr>
          <w:sz w:val="24"/>
        </w:rPr>
        <w:t>a ser realizada.</w:t>
      </w:r>
    </w:p>
    <w:p w14:paraId="32FAF268">
      <w:pPr>
        <w:pStyle w:val="7"/>
        <w:spacing w:before="55"/>
      </w:pPr>
    </w:p>
    <w:p w14:paraId="6D932DCB">
      <w:pPr>
        <w:pStyle w:val="9"/>
        <w:numPr>
          <w:ilvl w:val="1"/>
          <w:numId w:val="1"/>
        </w:numPr>
        <w:tabs>
          <w:tab w:val="left" w:pos="2066"/>
        </w:tabs>
        <w:spacing w:before="1" w:after="0" w:line="288" w:lineRule="auto"/>
        <w:ind w:left="1419" w:right="1458" w:firstLine="0"/>
        <w:jc w:val="both"/>
        <w:rPr>
          <w:sz w:val="24"/>
        </w:rPr>
      </w:pPr>
      <w:r>
        <w:rPr>
          <w:sz w:val="24"/>
        </w:rPr>
        <w:t>O reajuste de preços não interfere no direito das partes de solicitar, a qualquer momento, a manutenção do equilíbrio econômico dos contratos com base no disposto no art. 124, inciso II, alínea “d”, da Lei n.º 14.133/2021.</w:t>
      </w:r>
    </w:p>
    <w:p w14:paraId="2BB91B1D">
      <w:pPr>
        <w:pStyle w:val="7"/>
        <w:spacing w:before="12"/>
      </w:pPr>
    </w:p>
    <w:p w14:paraId="3C983B35">
      <w:pPr>
        <w:pStyle w:val="3"/>
        <w:numPr>
          <w:ilvl w:val="0"/>
          <w:numId w:val="1"/>
        </w:numPr>
        <w:tabs>
          <w:tab w:val="left" w:pos="1779"/>
        </w:tabs>
        <w:spacing w:before="0" w:after="0" w:line="240" w:lineRule="auto"/>
        <w:ind w:left="1779" w:right="0" w:hanging="360"/>
        <w:jc w:val="both"/>
      </w:pPr>
      <w:r>
        <w:t>EXECUÇÃO,</w:t>
      </w:r>
      <w:r>
        <w:rPr>
          <w:spacing w:val="-5"/>
        </w:rPr>
        <w:t xml:space="preserve"> </w:t>
      </w:r>
      <w:r>
        <w:t>GESTÃO</w:t>
      </w:r>
      <w:r>
        <w:rPr>
          <w:spacing w:val="-2"/>
        </w:rPr>
        <w:t xml:space="preserve"> </w:t>
      </w:r>
      <w:r>
        <w:t>E</w:t>
      </w:r>
      <w:r>
        <w:rPr>
          <w:spacing w:val="-2"/>
        </w:rPr>
        <w:t xml:space="preserve"> </w:t>
      </w:r>
      <w:r>
        <w:t>FISCALIZAÇÃO</w:t>
      </w:r>
      <w:r>
        <w:rPr>
          <w:spacing w:val="-2"/>
        </w:rPr>
        <w:t xml:space="preserve"> CONTRATUAIS</w:t>
      </w:r>
    </w:p>
    <w:p w14:paraId="297A1F30">
      <w:pPr>
        <w:pStyle w:val="7"/>
        <w:spacing w:before="67"/>
        <w:rPr>
          <w:b/>
        </w:rPr>
      </w:pPr>
    </w:p>
    <w:p w14:paraId="3850D368">
      <w:pPr>
        <w:pStyle w:val="9"/>
        <w:numPr>
          <w:ilvl w:val="1"/>
          <w:numId w:val="1"/>
        </w:numPr>
        <w:tabs>
          <w:tab w:val="left" w:pos="1903"/>
        </w:tabs>
        <w:spacing w:before="1" w:after="0" w:line="288" w:lineRule="auto"/>
        <w:ind w:left="1419" w:right="1456" w:firstLine="0"/>
        <w:jc w:val="both"/>
        <w:rPr>
          <w:sz w:val="24"/>
        </w:rPr>
      </w:pPr>
      <w:r>
        <w:rPr>
          <w:sz w:val="24"/>
        </w:rPr>
        <w:t>O regime de execução contratual, o modelo de gestão e a fiscalização, assim como os prazos e condições de conclusão, entrega, observação e recebimento se submetem ao disposto no Termo de Referência anexo a este Edital, na forma do Decreto nº 40/2025.</w:t>
      </w:r>
    </w:p>
    <w:p w14:paraId="0B520AAD">
      <w:pPr>
        <w:pStyle w:val="7"/>
        <w:spacing w:before="11"/>
      </w:pPr>
    </w:p>
    <w:p w14:paraId="74E6580A">
      <w:pPr>
        <w:pStyle w:val="3"/>
        <w:numPr>
          <w:ilvl w:val="0"/>
          <w:numId w:val="1"/>
        </w:numPr>
        <w:tabs>
          <w:tab w:val="left" w:pos="1779"/>
        </w:tabs>
        <w:spacing w:before="1" w:after="0" w:line="240" w:lineRule="auto"/>
        <w:ind w:left="1779" w:right="0" w:hanging="360"/>
        <w:jc w:val="both"/>
      </w:pPr>
      <w:r>
        <w:t>DAS</w:t>
      </w:r>
      <w:r>
        <w:rPr>
          <w:spacing w:val="-2"/>
        </w:rPr>
        <w:t xml:space="preserve"> </w:t>
      </w:r>
      <w:r>
        <w:t>INFRAÇÕES</w:t>
      </w:r>
      <w:r>
        <w:rPr>
          <w:spacing w:val="-2"/>
        </w:rPr>
        <w:t xml:space="preserve"> </w:t>
      </w:r>
      <w:r>
        <w:t>ADMINISTRATIVAS</w:t>
      </w:r>
      <w:r>
        <w:rPr>
          <w:spacing w:val="-2"/>
        </w:rPr>
        <w:t xml:space="preserve"> </w:t>
      </w:r>
      <w:r>
        <w:t>E</w:t>
      </w:r>
      <w:r>
        <w:rPr>
          <w:spacing w:val="-1"/>
        </w:rPr>
        <w:t xml:space="preserve"> </w:t>
      </w:r>
      <w:r>
        <w:rPr>
          <w:spacing w:val="-2"/>
        </w:rPr>
        <w:t>SANÇÕES</w:t>
      </w:r>
    </w:p>
    <w:p w14:paraId="7448F4FF">
      <w:pPr>
        <w:pStyle w:val="3"/>
        <w:spacing w:after="0" w:line="240" w:lineRule="auto"/>
        <w:jc w:val="both"/>
        <w:sectPr>
          <w:pgSz w:w="11900" w:h="16820"/>
          <w:pgMar w:top="1340" w:right="141" w:bottom="920" w:left="141" w:header="341" w:footer="677" w:gutter="0"/>
          <w:cols w:space="720" w:num="1"/>
        </w:sectPr>
      </w:pPr>
    </w:p>
    <w:p w14:paraId="3BB2B318">
      <w:pPr>
        <w:pStyle w:val="9"/>
        <w:numPr>
          <w:ilvl w:val="1"/>
          <w:numId w:val="1"/>
        </w:numPr>
        <w:tabs>
          <w:tab w:val="left" w:pos="1901"/>
        </w:tabs>
        <w:spacing w:before="258" w:after="0" w:line="288" w:lineRule="auto"/>
        <w:ind w:left="1419" w:right="1462" w:firstLine="0"/>
        <w:jc w:val="left"/>
        <w:rPr>
          <w:sz w:val="24"/>
        </w:rPr>
      </w:pPr>
      <w:r>
        <w:rPr>
          <w:sz w:val="24"/>
        </w:rPr>
        <w:t>Constitui</w:t>
      </w:r>
      <w:r>
        <w:rPr>
          <w:spacing w:val="-2"/>
          <w:sz w:val="24"/>
        </w:rPr>
        <w:t xml:space="preserve"> </w:t>
      </w:r>
      <w:r>
        <w:rPr>
          <w:sz w:val="24"/>
        </w:rPr>
        <w:t>infração</w:t>
      </w:r>
      <w:r>
        <w:rPr>
          <w:spacing w:val="-2"/>
          <w:sz w:val="24"/>
        </w:rPr>
        <w:t xml:space="preserve"> </w:t>
      </w:r>
      <w:r>
        <w:rPr>
          <w:sz w:val="24"/>
        </w:rPr>
        <w:t>administrativa,</w:t>
      </w:r>
      <w:r>
        <w:rPr>
          <w:spacing w:val="-2"/>
          <w:sz w:val="24"/>
        </w:rPr>
        <w:t xml:space="preserve"> </w:t>
      </w:r>
      <w:r>
        <w:rPr>
          <w:sz w:val="24"/>
        </w:rPr>
        <w:t>a</w:t>
      </w:r>
      <w:r>
        <w:rPr>
          <w:spacing w:val="-3"/>
          <w:sz w:val="24"/>
        </w:rPr>
        <w:t xml:space="preserve"> </w:t>
      </w:r>
      <w:r>
        <w:rPr>
          <w:sz w:val="24"/>
        </w:rPr>
        <w:t>prática, pelo</w:t>
      </w:r>
      <w:r>
        <w:rPr>
          <w:spacing w:val="-2"/>
          <w:sz w:val="24"/>
        </w:rPr>
        <w:t xml:space="preserve"> </w:t>
      </w:r>
      <w:r>
        <w:rPr>
          <w:sz w:val="24"/>
        </w:rPr>
        <w:t>licitante</w:t>
      </w:r>
      <w:r>
        <w:rPr>
          <w:spacing w:val="-3"/>
          <w:sz w:val="24"/>
        </w:rPr>
        <w:t xml:space="preserve"> </w:t>
      </w:r>
      <w:r>
        <w:rPr>
          <w:sz w:val="24"/>
        </w:rPr>
        <w:t>ou</w:t>
      </w:r>
      <w:r>
        <w:rPr>
          <w:spacing w:val="-2"/>
          <w:sz w:val="24"/>
        </w:rPr>
        <w:t xml:space="preserve"> </w:t>
      </w:r>
      <w:r>
        <w:rPr>
          <w:sz w:val="24"/>
        </w:rPr>
        <w:t>contratado,</w:t>
      </w:r>
      <w:r>
        <w:rPr>
          <w:spacing w:val="-2"/>
          <w:sz w:val="24"/>
        </w:rPr>
        <w:t xml:space="preserve"> </w:t>
      </w:r>
      <w:r>
        <w:rPr>
          <w:sz w:val="24"/>
        </w:rPr>
        <w:t>das</w:t>
      </w:r>
      <w:r>
        <w:rPr>
          <w:spacing w:val="-2"/>
          <w:sz w:val="24"/>
        </w:rPr>
        <w:t xml:space="preserve"> </w:t>
      </w:r>
      <w:r>
        <w:rPr>
          <w:sz w:val="24"/>
        </w:rPr>
        <w:t>seguintes condutas previstas no art. 155 da Lei nº 14.133/2021:</w:t>
      </w:r>
    </w:p>
    <w:p w14:paraId="34AE15C4">
      <w:pPr>
        <w:pStyle w:val="7"/>
        <w:spacing w:before="55"/>
      </w:pPr>
    </w:p>
    <w:p w14:paraId="58645365">
      <w:pPr>
        <w:pStyle w:val="9"/>
        <w:numPr>
          <w:ilvl w:val="2"/>
          <w:numId w:val="1"/>
        </w:numPr>
        <w:tabs>
          <w:tab w:val="left" w:pos="2079"/>
        </w:tabs>
        <w:spacing w:before="1" w:after="0" w:line="240" w:lineRule="auto"/>
        <w:ind w:left="2079" w:right="0" w:hanging="660"/>
        <w:jc w:val="left"/>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1BE80909">
      <w:pPr>
        <w:pStyle w:val="7"/>
        <w:spacing w:before="110"/>
      </w:pPr>
    </w:p>
    <w:p w14:paraId="0AB7F6F1">
      <w:pPr>
        <w:pStyle w:val="9"/>
        <w:numPr>
          <w:ilvl w:val="2"/>
          <w:numId w:val="1"/>
        </w:numPr>
        <w:tabs>
          <w:tab w:val="left" w:pos="2071"/>
        </w:tabs>
        <w:spacing w:before="0" w:after="0" w:line="288" w:lineRule="auto"/>
        <w:ind w:left="1419" w:right="1461" w:firstLine="0"/>
        <w:jc w:val="left"/>
        <w:rPr>
          <w:sz w:val="24"/>
        </w:rPr>
      </w:pPr>
      <w:r>
        <w:rPr>
          <w:sz w:val="24"/>
        </w:rPr>
        <w:t>dar</w:t>
      </w:r>
      <w:r>
        <w:rPr>
          <w:spacing w:val="-9"/>
          <w:sz w:val="24"/>
        </w:rPr>
        <w:t xml:space="preserve"> </w:t>
      </w:r>
      <w:r>
        <w:rPr>
          <w:sz w:val="24"/>
        </w:rPr>
        <w:t>causa</w:t>
      </w:r>
      <w:r>
        <w:rPr>
          <w:spacing w:val="-12"/>
          <w:sz w:val="24"/>
        </w:rPr>
        <w:t xml:space="preserve"> </w:t>
      </w:r>
      <w:r>
        <w:rPr>
          <w:sz w:val="24"/>
        </w:rPr>
        <w:t>à</w:t>
      </w:r>
      <w:r>
        <w:rPr>
          <w:spacing w:val="-9"/>
          <w:sz w:val="24"/>
        </w:rPr>
        <w:t xml:space="preserve"> </w:t>
      </w:r>
      <w:r>
        <w:rPr>
          <w:sz w:val="24"/>
        </w:rPr>
        <w:t>inexecução</w:t>
      </w:r>
      <w:r>
        <w:rPr>
          <w:spacing w:val="-11"/>
          <w:sz w:val="24"/>
        </w:rPr>
        <w:t xml:space="preserve"> </w:t>
      </w:r>
      <w:r>
        <w:rPr>
          <w:sz w:val="24"/>
        </w:rPr>
        <w:t>parcial</w:t>
      </w:r>
      <w:r>
        <w:rPr>
          <w:spacing w:val="-9"/>
          <w:sz w:val="24"/>
        </w:rPr>
        <w:t xml:space="preserve"> </w:t>
      </w:r>
      <w:r>
        <w:rPr>
          <w:sz w:val="24"/>
        </w:rPr>
        <w:t>do</w:t>
      </w:r>
      <w:r>
        <w:rPr>
          <w:spacing w:val="-11"/>
          <w:sz w:val="24"/>
        </w:rPr>
        <w:t xml:space="preserve"> </w:t>
      </w:r>
      <w:r>
        <w:rPr>
          <w:sz w:val="24"/>
        </w:rPr>
        <w:t>contrato</w:t>
      </w:r>
      <w:r>
        <w:rPr>
          <w:spacing w:val="-8"/>
          <w:sz w:val="24"/>
        </w:rPr>
        <w:t xml:space="preserve"> </w:t>
      </w:r>
      <w:r>
        <w:rPr>
          <w:sz w:val="24"/>
        </w:rPr>
        <w:t>que</w:t>
      </w:r>
      <w:r>
        <w:rPr>
          <w:spacing w:val="-12"/>
          <w:sz w:val="24"/>
        </w:rPr>
        <w:t xml:space="preserve"> </w:t>
      </w:r>
      <w:r>
        <w:rPr>
          <w:sz w:val="24"/>
        </w:rPr>
        <w:t>cause</w:t>
      </w:r>
      <w:r>
        <w:rPr>
          <w:spacing w:val="-11"/>
          <w:sz w:val="24"/>
        </w:rPr>
        <w:t xml:space="preserve"> </w:t>
      </w:r>
      <w:r>
        <w:rPr>
          <w:sz w:val="24"/>
        </w:rPr>
        <w:t>grave</w:t>
      </w:r>
      <w:r>
        <w:rPr>
          <w:spacing w:val="-9"/>
          <w:sz w:val="24"/>
        </w:rPr>
        <w:t xml:space="preserve"> </w:t>
      </w:r>
      <w:r>
        <w:rPr>
          <w:sz w:val="24"/>
        </w:rPr>
        <w:t>dano</w:t>
      </w:r>
      <w:r>
        <w:rPr>
          <w:spacing w:val="-8"/>
          <w:sz w:val="24"/>
        </w:rPr>
        <w:t xml:space="preserve"> </w:t>
      </w:r>
      <w:r>
        <w:rPr>
          <w:sz w:val="24"/>
        </w:rPr>
        <w:t>à</w:t>
      </w:r>
      <w:r>
        <w:rPr>
          <w:spacing w:val="-12"/>
          <w:sz w:val="24"/>
        </w:rPr>
        <w:t xml:space="preserve"> </w:t>
      </w:r>
      <w:r>
        <w:rPr>
          <w:sz w:val="24"/>
        </w:rPr>
        <w:t>Administração,</w:t>
      </w:r>
      <w:r>
        <w:rPr>
          <w:spacing w:val="-11"/>
          <w:sz w:val="24"/>
        </w:rPr>
        <w:t xml:space="preserve"> </w:t>
      </w:r>
      <w:r>
        <w:rPr>
          <w:sz w:val="24"/>
        </w:rPr>
        <w:t>ao funcionamento dos serviços públicos ou ao interesse coletivo;</w:t>
      </w:r>
    </w:p>
    <w:p w14:paraId="4D780133">
      <w:pPr>
        <w:pStyle w:val="7"/>
        <w:spacing w:before="55"/>
      </w:pPr>
    </w:p>
    <w:p w14:paraId="0FCB0D0E">
      <w:pPr>
        <w:pStyle w:val="9"/>
        <w:numPr>
          <w:ilvl w:val="2"/>
          <w:numId w:val="1"/>
        </w:numPr>
        <w:tabs>
          <w:tab w:val="left" w:pos="2079"/>
        </w:tabs>
        <w:spacing w:before="0" w:after="0" w:line="240" w:lineRule="auto"/>
        <w:ind w:left="2079" w:right="0" w:hanging="660"/>
        <w:jc w:val="left"/>
        <w:rPr>
          <w:sz w:val="24"/>
        </w:rPr>
      </w:pPr>
      <w:r>
        <w:rPr>
          <w:sz w:val="24"/>
        </w:rPr>
        <w:t>dar</w:t>
      </w:r>
      <w:r>
        <w:rPr>
          <w:spacing w:val="-2"/>
          <w:sz w:val="24"/>
        </w:rPr>
        <w:t xml:space="preserve"> </w:t>
      </w:r>
      <w:r>
        <w:rPr>
          <w:sz w:val="24"/>
        </w:rPr>
        <w:t>causa</w:t>
      </w:r>
      <w:r>
        <w:rPr>
          <w:spacing w:val="-1"/>
          <w:sz w:val="24"/>
        </w:rPr>
        <w:t xml:space="preserve"> </w:t>
      </w:r>
      <w:r>
        <w:rPr>
          <w:sz w:val="24"/>
        </w:rPr>
        <w:t>à</w:t>
      </w:r>
      <w:r>
        <w:rPr>
          <w:spacing w:val="-2"/>
          <w:sz w:val="24"/>
        </w:rPr>
        <w:t xml:space="preserve"> </w:t>
      </w:r>
      <w:r>
        <w:rPr>
          <w:sz w:val="24"/>
        </w:rPr>
        <w:t>inexecução total</w:t>
      </w:r>
      <w:r>
        <w:rPr>
          <w:spacing w:val="-1"/>
          <w:sz w:val="24"/>
        </w:rPr>
        <w:t xml:space="preserve"> </w:t>
      </w:r>
      <w:r>
        <w:rPr>
          <w:sz w:val="24"/>
        </w:rPr>
        <w:t xml:space="preserve">do </w:t>
      </w:r>
      <w:r>
        <w:rPr>
          <w:spacing w:val="-2"/>
          <w:sz w:val="24"/>
        </w:rPr>
        <w:t>contrato;</w:t>
      </w:r>
    </w:p>
    <w:p w14:paraId="4BA96040">
      <w:pPr>
        <w:pStyle w:val="7"/>
        <w:spacing w:before="111"/>
      </w:pPr>
    </w:p>
    <w:p w14:paraId="28D07541">
      <w:pPr>
        <w:pStyle w:val="9"/>
        <w:numPr>
          <w:ilvl w:val="2"/>
          <w:numId w:val="1"/>
        </w:numPr>
        <w:tabs>
          <w:tab w:val="left" w:pos="2081"/>
        </w:tabs>
        <w:spacing w:before="0" w:after="0" w:line="288" w:lineRule="auto"/>
        <w:ind w:left="1419" w:right="1462" w:firstLine="0"/>
        <w:jc w:val="left"/>
        <w:rPr>
          <w:sz w:val="24"/>
        </w:rPr>
      </w:pPr>
      <w:r>
        <w:rPr>
          <w:sz w:val="24"/>
        </w:rPr>
        <w:t>deixar de entregar a</w:t>
      </w:r>
      <w:r>
        <w:rPr>
          <w:spacing w:val="-2"/>
          <w:sz w:val="24"/>
        </w:rPr>
        <w:t xml:space="preserve"> </w:t>
      </w:r>
      <w:r>
        <w:rPr>
          <w:sz w:val="24"/>
        </w:rPr>
        <w:t>documentação exigida para</w:t>
      </w:r>
      <w:r>
        <w:rPr>
          <w:spacing w:val="-1"/>
          <w:sz w:val="24"/>
        </w:rPr>
        <w:t xml:space="preserve"> </w:t>
      </w:r>
      <w:r>
        <w:rPr>
          <w:sz w:val="24"/>
        </w:rPr>
        <w:t>o</w:t>
      </w:r>
      <w:r>
        <w:rPr>
          <w:spacing w:val="-1"/>
          <w:sz w:val="24"/>
        </w:rPr>
        <w:t xml:space="preserve"> </w:t>
      </w:r>
      <w:r>
        <w:rPr>
          <w:sz w:val="24"/>
        </w:rPr>
        <w:t>certame ou</w:t>
      </w:r>
      <w:r>
        <w:rPr>
          <w:spacing w:val="-1"/>
          <w:sz w:val="24"/>
        </w:rPr>
        <w:t xml:space="preserve"> </w:t>
      </w:r>
      <w:r>
        <w:rPr>
          <w:sz w:val="24"/>
        </w:rPr>
        <w:t>não entregar qualquer documento que tenha sido solicitado pelo Pregoeiro durante o certame;</w:t>
      </w:r>
    </w:p>
    <w:p w14:paraId="226237BC">
      <w:pPr>
        <w:pStyle w:val="7"/>
        <w:spacing w:before="56"/>
      </w:pPr>
    </w:p>
    <w:p w14:paraId="3B346E13">
      <w:pPr>
        <w:pStyle w:val="9"/>
        <w:numPr>
          <w:ilvl w:val="2"/>
          <w:numId w:val="1"/>
        </w:numPr>
        <w:tabs>
          <w:tab w:val="left" w:pos="2114"/>
        </w:tabs>
        <w:spacing w:before="0" w:after="0" w:line="288" w:lineRule="auto"/>
        <w:ind w:left="1419" w:right="1457" w:firstLine="0"/>
        <w:jc w:val="left"/>
        <w:rPr>
          <w:sz w:val="24"/>
        </w:rPr>
      </w:pPr>
      <w:r>
        <w:rPr>
          <w:sz w:val="24"/>
        </w:rPr>
        <w:t>não</w:t>
      </w:r>
      <w:r>
        <w:rPr>
          <w:spacing w:val="32"/>
          <w:sz w:val="24"/>
        </w:rPr>
        <w:t xml:space="preserve"> </w:t>
      </w:r>
      <w:r>
        <w:rPr>
          <w:sz w:val="24"/>
        </w:rPr>
        <w:t>manter</w:t>
      </w:r>
      <w:r>
        <w:rPr>
          <w:spacing w:val="33"/>
          <w:sz w:val="24"/>
        </w:rPr>
        <w:t xml:space="preserve"> </w:t>
      </w:r>
      <w:r>
        <w:rPr>
          <w:sz w:val="24"/>
        </w:rPr>
        <w:t>a</w:t>
      </w:r>
      <w:r>
        <w:rPr>
          <w:spacing w:val="31"/>
          <w:sz w:val="24"/>
        </w:rPr>
        <w:t xml:space="preserve"> </w:t>
      </w:r>
      <w:r>
        <w:rPr>
          <w:sz w:val="24"/>
        </w:rPr>
        <w:t>proposta,</w:t>
      </w:r>
      <w:r>
        <w:rPr>
          <w:spacing w:val="32"/>
          <w:sz w:val="24"/>
        </w:rPr>
        <w:t xml:space="preserve"> </w:t>
      </w:r>
      <w:r>
        <w:rPr>
          <w:sz w:val="24"/>
        </w:rPr>
        <w:t>salvo</w:t>
      </w:r>
      <w:r>
        <w:rPr>
          <w:spacing w:val="33"/>
          <w:sz w:val="24"/>
        </w:rPr>
        <w:t xml:space="preserve"> </w:t>
      </w:r>
      <w:r>
        <w:rPr>
          <w:sz w:val="24"/>
        </w:rPr>
        <w:t>em</w:t>
      </w:r>
      <w:r>
        <w:rPr>
          <w:spacing w:val="33"/>
          <w:sz w:val="24"/>
        </w:rPr>
        <w:t xml:space="preserve"> </w:t>
      </w:r>
      <w:r>
        <w:rPr>
          <w:sz w:val="24"/>
        </w:rPr>
        <w:t>decorrência</w:t>
      </w:r>
      <w:r>
        <w:rPr>
          <w:spacing w:val="32"/>
          <w:sz w:val="24"/>
        </w:rPr>
        <w:t xml:space="preserve"> </w:t>
      </w:r>
      <w:r>
        <w:rPr>
          <w:sz w:val="24"/>
        </w:rPr>
        <w:t>de</w:t>
      </w:r>
      <w:r>
        <w:rPr>
          <w:spacing w:val="31"/>
          <w:sz w:val="24"/>
        </w:rPr>
        <w:t xml:space="preserve"> </w:t>
      </w:r>
      <w:r>
        <w:rPr>
          <w:sz w:val="24"/>
        </w:rPr>
        <w:t>fato</w:t>
      </w:r>
      <w:r>
        <w:rPr>
          <w:spacing w:val="33"/>
          <w:sz w:val="24"/>
        </w:rPr>
        <w:t xml:space="preserve"> </w:t>
      </w:r>
      <w:r>
        <w:rPr>
          <w:sz w:val="24"/>
        </w:rPr>
        <w:t>superveniente</w:t>
      </w:r>
      <w:r>
        <w:rPr>
          <w:spacing w:val="32"/>
          <w:sz w:val="24"/>
        </w:rPr>
        <w:t xml:space="preserve"> </w:t>
      </w:r>
      <w:r>
        <w:rPr>
          <w:sz w:val="24"/>
        </w:rPr>
        <w:t>devidamente justificado, em especial quando:</w:t>
      </w:r>
    </w:p>
    <w:p w14:paraId="5E26A28B">
      <w:pPr>
        <w:pStyle w:val="7"/>
        <w:spacing w:before="12"/>
      </w:pPr>
    </w:p>
    <w:p w14:paraId="09E7550B">
      <w:pPr>
        <w:pStyle w:val="9"/>
        <w:numPr>
          <w:ilvl w:val="3"/>
          <w:numId w:val="1"/>
        </w:numPr>
        <w:tabs>
          <w:tab w:val="left" w:pos="2259"/>
        </w:tabs>
        <w:spacing w:before="0" w:after="0" w:line="240" w:lineRule="auto"/>
        <w:ind w:left="2259" w:right="0" w:hanging="840"/>
        <w:jc w:val="left"/>
        <w:rPr>
          <w:sz w:val="24"/>
        </w:rPr>
      </w:pPr>
      <w:r>
        <w:rPr>
          <w:sz w:val="24"/>
        </w:rPr>
        <w:t>não</w:t>
      </w:r>
      <w:r>
        <w:rPr>
          <w:spacing w:val="-3"/>
          <w:sz w:val="24"/>
        </w:rPr>
        <w:t xml:space="preserve"> </w:t>
      </w:r>
      <w:r>
        <w:rPr>
          <w:sz w:val="24"/>
        </w:rPr>
        <w:t>enviar</w:t>
      </w:r>
      <w:r>
        <w:rPr>
          <w:spacing w:val="-1"/>
          <w:sz w:val="24"/>
        </w:rPr>
        <w:t xml:space="preserve"> </w:t>
      </w:r>
      <w:r>
        <w:rPr>
          <w:sz w:val="24"/>
        </w:rPr>
        <w:t>a</w:t>
      </w:r>
      <w:r>
        <w:rPr>
          <w:spacing w:val="-1"/>
          <w:sz w:val="24"/>
        </w:rPr>
        <w:t xml:space="preserve"> </w:t>
      </w:r>
      <w:r>
        <w:rPr>
          <w:sz w:val="24"/>
        </w:rPr>
        <w:t>proposta</w:t>
      </w:r>
      <w:r>
        <w:rPr>
          <w:spacing w:val="-2"/>
          <w:sz w:val="24"/>
        </w:rPr>
        <w:t xml:space="preserve"> </w:t>
      </w:r>
      <w:r>
        <w:rPr>
          <w:sz w:val="24"/>
        </w:rPr>
        <w:t>adequada</w:t>
      </w:r>
      <w:r>
        <w:rPr>
          <w:spacing w:val="-2"/>
          <w:sz w:val="24"/>
        </w:rPr>
        <w:t xml:space="preserve"> </w:t>
      </w:r>
      <w:r>
        <w:rPr>
          <w:sz w:val="24"/>
        </w:rPr>
        <w:t>ao último</w:t>
      </w:r>
      <w:r>
        <w:rPr>
          <w:spacing w:val="-1"/>
          <w:sz w:val="24"/>
        </w:rPr>
        <w:t xml:space="preserve"> </w:t>
      </w:r>
      <w:r>
        <w:rPr>
          <w:sz w:val="24"/>
        </w:rPr>
        <w:t>lance</w:t>
      </w:r>
      <w:r>
        <w:rPr>
          <w:spacing w:val="-2"/>
          <w:sz w:val="24"/>
        </w:rPr>
        <w:t xml:space="preserve"> </w:t>
      </w:r>
      <w:r>
        <w:rPr>
          <w:sz w:val="24"/>
        </w:rPr>
        <w:t>ofertado ou</w:t>
      </w:r>
      <w:r>
        <w:rPr>
          <w:spacing w:val="1"/>
          <w:sz w:val="24"/>
        </w:rPr>
        <w:t xml:space="preserve"> </w:t>
      </w:r>
      <w:r>
        <w:rPr>
          <w:sz w:val="24"/>
        </w:rPr>
        <w:t>após</w:t>
      </w:r>
      <w:r>
        <w:rPr>
          <w:spacing w:val="-1"/>
          <w:sz w:val="24"/>
        </w:rPr>
        <w:t xml:space="preserve"> </w:t>
      </w:r>
      <w:r>
        <w:rPr>
          <w:sz w:val="24"/>
        </w:rPr>
        <w:t>a</w:t>
      </w:r>
      <w:r>
        <w:rPr>
          <w:spacing w:val="1"/>
          <w:sz w:val="24"/>
        </w:rPr>
        <w:t xml:space="preserve"> </w:t>
      </w:r>
      <w:r>
        <w:rPr>
          <w:spacing w:val="-2"/>
          <w:sz w:val="24"/>
        </w:rPr>
        <w:t>negociação;</w:t>
      </w:r>
    </w:p>
    <w:p w14:paraId="39046108">
      <w:pPr>
        <w:pStyle w:val="7"/>
        <w:spacing w:before="110"/>
      </w:pPr>
    </w:p>
    <w:p w14:paraId="7481539C">
      <w:pPr>
        <w:pStyle w:val="9"/>
        <w:numPr>
          <w:ilvl w:val="3"/>
          <w:numId w:val="1"/>
        </w:numPr>
        <w:tabs>
          <w:tab w:val="left" w:pos="2259"/>
        </w:tabs>
        <w:spacing w:before="0" w:after="0" w:line="240" w:lineRule="auto"/>
        <w:ind w:left="2259" w:right="0" w:hanging="840"/>
        <w:jc w:val="left"/>
        <w:rPr>
          <w:sz w:val="24"/>
        </w:rPr>
      </w:pPr>
      <w:r>
        <w:rPr>
          <w:sz w:val="24"/>
        </w:rPr>
        <w:t>recusar-se</w:t>
      </w:r>
      <w:r>
        <w:rPr>
          <w:spacing w:val="-2"/>
          <w:sz w:val="24"/>
        </w:rPr>
        <w:t xml:space="preserve"> </w:t>
      </w:r>
      <w:r>
        <w:rPr>
          <w:sz w:val="24"/>
        </w:rPr>
        <w:t>a</w:t>
      </w:r>
      <w:r>
        <w:rPr>
          <w:spacing w:val="-2"/>
          <w:sz w:val="24"/>
        </w:rPr>
        <w:t xml:space="preserve"> </w:t>
      </w:r>
      <w:r>
        <w:rPr>
          <w:sz w:val="24"/>
        </w:rPr>
        <w:t>enviar</w:t>
      </w:r>
      <w:r>
        <w:rPr>
          <w:spacing w:val="-1"/>
          <w:sz w:val="24"/>
        </w:rPr>
        <w:t xml:space="preserve"> </w:t>
      </w:r>
      <w:r>
        <w:rPr>
          <w:sz w:val="24"/>
        </w:rPr>
        <w:t>o</w:t>
      </w:r>
      <w:r>
        <w:rPr>
          <w:spacing w:val="-1"/>
          <w:sz w:val="24"/>
        </w:rPr>
        <w:t xml:space="preserve"> </w:t>
      </w:r>
      <w:r>
        <w:rPr>
          <w:sz w:val="24"/>
        </w:rPr>
        <w:t>detalhamento</w:t>
      </w:r>
      <w:r>
        <w:rPr>
          <w:spacing w:val="-1"/>
          <w:sz w:val="24"/>
        </w:rPr>
        <w:t xml:space="preserve"> </w:t>
      </w:r>
      <w:r>
        <w:rPr>
          <w:sz w:val="24"/>
        </w:rPr>
        <w:t>da</w:t>
      </w:r>
      <w:r>
        <w:rPr>
          <w:spacing w:val="-1"/>
          <w:sz w:val="24"/>
        </w:rPr>
        <w:t xml:space="preserve"> </w:t>
      </w:r>
      <w:r>
        <w:rPr>
          <w:sz w:val="24"/>
        </w:rPr>
        <w:t>proposta</w:t>
      </w:r>
      <w:r>
        <w:rPr>
          <w:spacing w:val="-2"/>
          <w:sz w:val="24"/>
        </w:rPr>
        <w:t xml:space="preserve"> </w:t>
      </w:r>
      <w:r>
        <w:rPr>
          <w:sz w:val="24"/>
        </w:rPr>
        <w:t xml:space="preserve">quando </w:t>
      </w:r>
      <w:r>
        <w:rPr>
          <w:spacing w:val="-2"/>
          <w:sz w:val="24"/>
        </w:rPr>
        <w:t>exigível;</w:t>
      </w:r>
    </w:p>
    <w:p w14:paraId="07F0B8F7">
      <w:pPr>
        <w:pStyle w:val="7"/>
        <w:spacing w:before="111"/>
      </w:pPr>
    </w:p>
    <w:p w14:paraId="075E16F6">
      <w:pPr>
        <w:pStyle w:val="9"/>
        <w:numPr>
          <w:ilvl w:val="3"/>
          <w:numId w:val="1"/>
        </w:numPr>
        <w:tabs>
          <w:tab w:val="left" w:pos="2259"/>
        </w:tabs>
        <w:spacing w:before="0" w:after="0" w:line="240" w:lineRule="auto"/>
        <w:ind w:left="2259" w:right="0" w:hanging="840"/>
        <w:jc w:val="left"/>
        <w:rPr>
          <w:sz w:val="24"/>
        </w:rPr>
      </w:pPr>
      <w:r>
        <w:rPr>
          <w:sz w:val="24"/>
        </w:rPr>
        <w:t>pedir</w:t>
      </w:r>
      <w:r>
        <w:rPr>
          <w:spacing w:val="-3"/>
          <w:sz w:val="24"/>
        </w:rPr>
        <w:t xml:space="preserve"> </w:t>
      </w:r>
      <w:r>
        <w:rPr>
          <w:sz w:val="24"/>
        </w:rPr>
        <w:t>para</w:t>
      </w:r>
      <w:r>
        <w:rPr>
          <w:spacing w:val="-2"/>
          <w:sz w:val="24"/>
        </w:rPr>
        <w:t xml:space="preserve"> </w:t>
      </w:r>
      <w:r>
        <w:rPr>
          <w:sz w:val="24"/>
        </w:rPr>
        <w:t>ser</w:t>
      </w:r>
      <w:r>
        <w:rPr>
          <w:spacing w:val="-1"/>
          <w:sz w:val="24"/>
        </w:rPr>
        <w:t xml:space="preserve"> </w:t>
      </w:r>
      <w:r>
        <w:rPr>
          <w:sz w:val="24"/>
        </w:rPr>
        <w:t>desclassificado</w:t>
      </w:r>
      <w:r>
        <w:rPr>
          <w:spacing w:val="-1"/>
          <w:sz w:val="24"/>
        </w:rPr>
        <w:t xml:space="preserve"> </w:t>
      </w:r>
      <w:r>
        <w:rPr>
          <w:sz w:val="24"/>
        </w:rPr>
        <w:t>quando</w:t>
      </w:r>
      <w:r>
        <w:rPr>
          <w:spacing w:val="1"/>
          <w:sz w:val="24"/>
        </w:rPr>
        <w:t xml:space="preserve"> </w:t>
      </w:r>
      <w:r>
        <w:rPr>
          <w:sz w:val="24"/>
        </w:rPr>
        <w:t>encerrada</w:t>
      </w:r>
      <w:r>
        <w:rPr>
          <w:spacing w:val="-2"/>
          <w:sz w:val="24"/>
        </w:rPr>
        <w:t xml:space="preserve"> </w:t>
      </w:r>
      <w:r>
        <w:rPr>
          <w:sz w:val="24"/>
        </w:rPr>
        <w:t>a etapa</w:t>
      </w:r>
      <w:r>
        <w:rPr>
          <w:spacing w:val="-1"/>
          <w:sz w:val="24"/>
        </w:rPr>
        <w:t xml:space="preserve"> </w:t>
      </w:r>
      <w:r>
        <w:rPr>
          <w:spacing w:val="-2"/>
          <w:sz w:val="24"/>
        </w:rPr>
        <w:t>competitiva;</w:t>
      </w:r>
    </w:p>
    <w:p w14:paraId="695394BB">
      <w:pPr>
        <w:pStyle w:val="7"/>
        <w:spacing w:before="110"/>
      </w:pPr>
    </w:p>
    <w:p w14:paraId="6EEC4991">
      <w:pPr>
        <w:pStyle w:val="9"/>
        <w:numPr>
          <w:ilvl w:val="3"/>
          <w:numId w:val="1"/>
        </w:numPr>
        <w:tabs>
          <w:tab w:val="left" w:pos="2259"/>
        </w:tabs>
        <w:spacing w:before="1" w:after="0" w:line="240" w:lineRule="auto"/>
        <w:ind w:left="2259" w:right="0" w:hanging="840"/>
        <w:jc w:val="left"/>
        <w:rPr>
          <w:sz w:val="24"/>
        </w:rPr>
      </w:pPr>
      <w:r>
        <w:rPr>
          <w:sz w:val="24"/>
        </w:rPr>
        <w:t>deixar</w:t>
      </w:r>
      <w:r>
        <w:rPr>
          <w:spacing w:val="-3"/>
          <w:sz w:val="24"/>
        </w:rPr>
        <w:t xml:space="preserve"> </w:t>
      </w:r>
      <w:r>
        <w:rPr>
          <w:sz w:val="24"/>
        </w:rPr>
        <w:t>de apresentar</w:t>
      </w:r>
      <w:r>
        <w:rPr>
          <w:spacing w:val="-3"/>
          <w:sz w:val="24"/>
        </w:rPr>
        <w:t xml:space="preserve"> </w:t>
      </w:r>
      <w:r>
        <w:rPr>
          <w:sz w:val="24"/>
        </w:rPr>
        <w:t>amostra;</w:t>
      </w:r>
      <w:r>
        <w:rPr>
          <w:spacing w:val="-1"/>
          <w:sz w:val="24"/>
        </w:rPr>
        <w:t xml:space="preserve"> </w:t>
      </w:r>
      <w:r>
        <w:rPr>
          <w:spacing w:val="-5"/>
          <w:sz w:val="24"/>
        </w:rPr>
        <w:t>ou</w:t>
      </w:r>
    </w:p>
    <w:p w14:paraId="7AD61631">
      <w:pPr>
        <w:pStyle w:val="7"/>
        <w:spacing w:before="110"/>
      </w:pPr>
    </w:p>
    <w:p w14:paraId="43D58CEC">
      <w:pPr>
        <w:pStyle w:val="9"/>
        <w:numPr>
          <w:ilvl w:val="3"/>
          <w:numId w:val="1"/>
        </w:numPr>
        <w:tabs>
          <w:tab w:val="left" w:pos="2244"/>
        </w:tabs>
        <w:spacing w:before="0" w:after="0" w:line="288" w:lineRule="auto"/>
        <w:ind w:left="1419" w:right="1453" w:firstLine="0"/>
        <w:jc w:val="left"/>
        <w:rPr>
          <w:sz w:val="24"/>
        </w:rPr>
      </w:pPr>
      <w:r>
        <w:rPr>
          <w:sz w:val="24"/>
        </w:rPr>
        <w:t>apresentar</w:t>
      </w:r>
      <w:r>
        <w:rPr>
          <w:spacing w:val="-16"/>
          <w:sz w:val="24"/>
        </w:rPr>
        <w:t xml:space="preserve"> </w:t>
      </w:r>
      <w:r>
        <w:rPr>
          <w:sz w:val="24"/>
        </w:rPr>
        <w:t>proposta</w:t>
      </w:r>
      <w:r>
        <w:rPr>
          <w:spacing w:val="-15"/>
          <w:sz w:val="24"/>
        </w:rPr>
        <w:t xml:space="preserve"> </w:t>
      </w:r>
      <w:r>
        <w:rPr>
          <w:sz w:val="24"/>
        </w:rPr>
        <w:t>ou</w:t>
      </w:r>
      <w:r>
        <w:rPr>
          <w:spacing w:val="-15"/>
          <w:sz w:val="24"/>
        </w:rPr>
        <w:t xml:space="preserve"> </w:t>
      </w:r>
      <w:r>
        <w:rPr>
          <w:sz w:val="24"/>
        </w:rPr>
        <w:t>amostra</w:t>
      </w:r>
      <w:r>
        <w:rPr>
          <w:spacing w:val="-17"/>
          <w:sz w:val="24"/>
        </w:rPr>
        <w:t xml:space="preserve"> </w:t>
      </w:r>
      <w:r>
        <w:rPr>
          <w:sz w:val="24"/>
        </w:rPr>
        <w:t>em</w:t>
      </w:r>
      <w:r>
        <w:rPr>
          <w:spacing w:val="-15"/>
          <w:sz w:val="24"/>
        </w:rPr>
        <w:t xml:space="preserve"> </w:t>
      </w:r>
      <w:r>
        <w:rPr>
          <w:sz w:val="24"/>
        </w:rPr>
        <w:t>desacordo</w:t>
      </w:r>
      <w:r>
        <w:rPr>
          <w:spacing w:val="-16"/>
          <w:sz w:val="24"/>
        </w:rPr>
        <w:t xml:space="preserve"> </w:t>
      </w:r>
      <w:r>
        <w:rPr>
          <w:sz w:val="24"/>
        </w:rPr>
        <w:t>com</w:t>
      </w:r>
      <w:r>
        <w:rPr>
          <w:spacing w:val="-15"/>
          <w:sz w:val="24"/>
        </w:rPr>
        <w:t xml:space="preserve"> </w:t>
      </w:r>
      <w:r>
        <w:rPr>
          <w:sz w:val="24"/>
        </w:rPr>
        <w:t>as</w:t>
      </w:r>
      <w:r>
        <w:rPr>
          <w:spacing w:val="-15"/>
          <w:sz w:val="24"/>
        </w:rPr>
        <w:t xml:space="preserve"> </w:t>
      </w:r>
      <w:r>
        <w:rPr>
          <w:sz w:val="24"/>
        </w:rPr>
        <w:t>especificações</w:t>
      </w:r>
      <w:r>
        <w:rPr>
          <w:spacing w:val="-15"/>
          <w:sz w:val="24"/>
        </w:rPr>
        <w:t xml:space="preserve"> </w:t>
      </w:r>
      <w:r>
        <w:rPr>
          <w:sz w:val="24"/>
        </w:rPr>
        <w:t>do</w:t>
      </w:r>
      <w:r>
        <w:rPr>
          <w:spacing w:val="-15"/>
          <w:sz w:val="24"/>
        </w:rPr>
        <w:t xml:space="preserve"> </w:t>
      </w:r>
      <w:r>
        <w:rPr>
          <w:sz w:val="24"/>
        </w:rPr>
        <w:t xml:space="preserve">instrumento </w:t>
      </w:r>
      <w:r>
        <w:rPr>
          <w:spacing w:val="-2"/>
          <w:sz w:val="24"/>
        </w:rPr>
        <w:t>convocatório;</w:t>
      </w:r>
    </w:p>
    <w:p w14:paraId="63569FCB">
      <w:pPr>
        <w:pStyle w:val="7"/>
        <w:spacing w:before="12"/>
      </w:pPr>
    </w:p>
    <w:p w14:paraId="09581DDB">
      <w:pPr>
        <w:pStyle w:val="9"/>
        <w:numPr>
          <w:ilvl w:val="2"/>
          <w:numId w:val="1"/>
        </w:numPr>
        <w:tabs>
          <w:tab w:val="left" w:pos="2085"/>
        </w:tabs>
        <w:spacing w:before="0" w:after="0" w:line="285" w:lineRule="auto"/>
        <w:ind w:left="1419" w:right="1460" w:firstLine="0"/>
        <w:jc w:val="left"/>
        <w:rPr>
          <w:sz w:val="24"/>
        </w:rPr>
      </w:pPr>
      <w:r>
        <w:rPr>
          <w:sz w:val="24"/>
        </w:rPr>
        <w:t>não celebrar o contrato ou não entregar a documentação exigida para a contratação, quando convocado dentro do prazo de validade de sua proposta;</w:t>
      </w:r>
    </w:p>
    <w:p w14:paraId="0710F284">
      <w:pPr>
        <w:pStyle w:val="7"/>
        <w:spacing w:before="15"/>
      </w:pPr>
    </w:p>
    <w:p w14:paraId="3FF7C7FC">
      <w:pPr>
        <w:pStyle w:val="9"/>
        <w:numPr>
          <w:ilvl w:val="3"/>
          <w:numId w:val="1"/>
        </w:numPr>
        <w:tabs>
          <w:tab w:val="left" w:pos="2256"/>
        </w:tabs>
        <w:spacing w:before="0" w:after="0" w:line="288" w:lineRule="auto"/>
        <w:ind w:left="1419" w:right="1456" w:firstLine="0"/>
        <w:jc w:val="left"/>
        <w:rPr>
          <w:sz w:val="24"/>
        </w:rPr>
      </w:pPr>
      <w:r>
        <w:rPr>
          <w:sz w:val="24"/>
        </w:rPr>
        <w:t>recusar-se,</w:t>
      </w:r>
      <w:r>
        <w:rPr>
          <w:spacing w:val="-5"/>
          <w:sz w:val="24"/>
        </w:rPr>
        <w:t xml:space="preserve"> </w:t>
      </w:r>
      <w:r>
        <w:rPr>
          <w:sz w:val="24"/>
        </w:rPr>
        <w:t>sem</w:t>
      </w:r>
      <w:r>
        <w:rPr>
          <w:spacing w:val="-5"/>
          <w:sz w:val="24"/>
        </w:rPr>
        <w:t xml:space="preserve"> </w:t>
      </w:r>
      <w:r>
        <w:rPr>
          <w:sz w:val="24"/>
        </w:rPr>
        <w:t>justificativa,</w:t>
      </w:r>
      <w:r>
        <w:rPr>
          <w:spacing w:val="-5"/>
          <w:sz w:val="24"/>
        </w:rPr>
        <w:t xml:space="preserve"> </w:t>
      </w:r>
      <w:r>
        <w:rPr>
          <w:sz w:val="24"/>
        </w:rPr>
        <w:t>a</w:t>
      </w:r>
      <w:r>
        <w:rPr>
          <w:spacing w:val="-6"/>
          <w:sz w:val="24"/>
        </w:rPr>
        <w:t xml:space="preserve"> </w:t>
      </w:r>
      <w:r>
        <w:rPr>
          <w:sz w:val="24"/>
        </w:rPr>
        <w:t>assinar</w:t>
      </w:r>
      <w:r>
        <w:rPr>
          <w:spacing w:val="-6"/>
          <w:sz w:val="24"/>
        </w:rPr>
        <w:t xml:space="preserve"> </w:t>
      </w:r>
      <w:r>
        <w:rPr>
          <w:sz w:val="24"/>
        </w:rPr>
        <w:t>o</w:t>
      </w:r>
      <w:r>
        <w:rPr>
          <w:spacing w:val="-5"/>
          <w:sz w:val="24"/>
        </w:rPr>
        <w:t xml:space="preserve"> </w:t>
      </w:r>
      <w:r>
        <w:rPr>
          <w:sz w:val="24"/>
        </w:rPr>
        <w:t>contrato</w:t>
      </w:r>
      <w:r>
        <w:rPr>
          <w:spacing w:val="-5"/>
          <w:sz w:val="24"/>
        </w:rPr>
        <w:t xml:space="preserve"> </w:t>
      </w:r>
      <w:r>
        <w:rPr>
          <w:sz w:val="24"/>
        </w:rPr>
        <w:t>ou</w:t>
      </w:r>
      <w:r>
        <w:rPr>
          <w:spacing w:val="-5"/>
          <w:sz w:val="24"/>
        </w:rPr>
        <w:t xml:space="preserve"> </w:t>
      </w:r>
      <w:r>
        <w:rPr>
          <w:sz w:val="24"/>
        </w:rPr>
        <w:t>a</w:t>
      </w:r>
      <w:r>
        <w:rPr>
          <w:spacing w:val="-6"/>
          <w:sz w:val="24"/>
        </w:rPr>
        <w:t xml:space="preserve"> </w:t>
      </w:r>
      <w:r>
        <w:rPr>
          <w:sz w:val="24"/>
        </w:rPr>
        <w:t>ata</w:t>
      </w:r>
      <w:r>
        <w:rPr>
          <w:spacing w:val="-5"/>
          <w:sz w:val="24"/>
        </w:rPr>
        <w:t xml:space="preserve"> </w:t>
      </w:r>
      <w:r>
        <w:rPr>
          <w:sz w:val="24"/>
        </w:rPr>
        <w:t>de</w:t>
      </w:r>
      <w:r>
        <w:rPr>
          <w:spacing w:val="-6"/>
          <w:sz w:val="24"/>
        </w:rPr>
        <w:t xml:space="preserve"> </w:t>
      </w:r>
      <w:r>
        <w:rPr>
          <w:sz w:val="24"/>
        </w:rPr>
        <w:t>registro</w:t>
      </w:r>
      <w:r>
        <w:rPr>
          <w:spacing w:val="-5"/>
          <w:sz w:val="24"/>
        </w:rPr>
        <w:t xml:space="preserve"> </w:t>
      </w:r>
      <w:r>
        <w:rPr>
          <w:sz w:val="24"/>
        </w:rPr>
        <w:t>de</w:t>
      </w:r>
      <w:r>
        <w:rPr>
          <w:spacing w:val="-6"/>
          <w:sz w:val="24"/>
        </w:rPr>
        <w:t xml:space="preserve"> </w:t>
      </w:r>
      <w:r>
        <w:rPr>
          <w:sz w:val="24"/>
        </w:rPr>
        <w:t>preço,</w:t>
      </w:r>
      <w:r>
        <w:rPr>
          <w:spacing w:val="-5"/>
          <w:sz w:val="24"/>
        </w:rPr>
        <w:t xml:space="preserve"> </w:t>
      </w:r>
      <w:r>
        <w:rPr>
          <w:sz w:val="24"/>
        </w:rPr>
        <w:t>ou</w:t>
      </w:r>
      <w:r>
        <w:rPr>
          <w:spacing w:val="-5"/>
          <w:sz w:val="24"/>
        </w:rPr>
        <w:t xml:space="preserve"> </w:t>
      </w:r>
      <w:r>
        <w:rPr>
          <w:sz w:val="24"/>
        </w:rPr>
        <w:t>a aceitar ou retirar o instrumento equivalente no prazo estabelecido pela Administração;</w:t>
      </w:r>
    </w:p>
    <w:p w14:paraId="6FABA4EA">
      <w:pPr>
        <w:pStyle w:val="7"/>
        <w:spacing w:before="13"/>
      </w:pPr>
    </w:p>
    <w:p w14:paraId="1F9E26E7">
      <w:pPr>
        <w:pStyle w:val="9"/>
        <w:numPr>
          <w:ilvl w:val="2"/>
          <w:numId w:val="1"/>
        </w:numPr>
        <w:tabs>
          <w:tab w:val="left" w:pos="2112"/>
        </w:tabs>
        <w:spacing w:before="0" w:after="0" w:line="288" w:lineRule="auto"/>
        <w:ind w:left="1419" w:right="1464" w:firstLine="0"/>
        <w:jc w:val="left"/>
        <w:rPr>
          <w:sz w:val="24"/>
        </w:rPr>
      </w:pPr>
      <w:r>
        <w:rPr>
          <w:sz w:val="24"/>
        </w:rPr>
        <w:t>ensejar</w:t>
      </w:r>
      <w:r>
        <w:rPr>
          <w:spacing w:val="31"/>
          <w:sz w:val="24"/>
        </w:rPr>
        <w:t xml:space="preserve"> </w:t>
      </w:r>
      <w:r>
        <w:rPr>
          <w:sz w:val="24"/>
        </w:rPr>
        <w:t>o</w:t>
      </w:r>
      <w:r>
        <w:rPr>
          <w:spacing w:val="30"/>
          <w:sz w:val="24"/>
        </w:rPr>
        <w:t xml:space="preserve"> </w:t>
      </w:r>
      <w:r>
        <w:rPr>
          <w:sz w:val="24"/>
        </w:rPr>
        <w:t>retardamento</w:t>
      </w:r>
      <w:r>
        <w:rPr>
          <w:spacing w:val="30"/>
          <w:sz w:val="24"/>
        </w:rPr>
        <w:t xml:space="preserve"> </w:t>
      </w:r>
      <w:r>
        <w:rPr>
          <w:sz w:val="24"/>
        </w:rPr>
        <w:t>da</w:t>
      </w:r>
      <w:r>
        <w:rPr>
          <w:spacing w:val="29"/>
          <w:sz w:val="24"/>
        </w:rPr>
        <w:t xml:space="preserve"> </w:t>
      </w:r>
      <w:r>
        <w:rPr>
          <w:sz w:val="24"/>
        </w:rPr>
        <w:t>execução</w:t>
      </w:r>
      <w:r>
        <w:rPr>
          <w:spacing w:val="30"/>
          <w:sz w:val="24"/>
        </w:rPr>
        <w:t xml:space="preserve"> </w:t>
      </w:r>
      <w:r>
        <w:rPr>
          <w:sz w:val="24"/>
        </w:rPr>
        <w:t>ou</w:t>
      </w:r>
      <w:r>
        <w:rPr>
          <w:spacing w:val="30"/>
          <w:sz w:val="24"/>
        </w:rPr>
        <w:t xml:space="preserve"> </w:t>
      </w:r>
      <w:r>
        <w:rPr>
          <w:sz w:val="24"/>
        </w:rPr>
        <w:t>da</w:t>
      </w:r>
      <w:r>
        <w:rPr>
          <w:spacing w:val="29"/>
          <w:sz w:val="24"/>
        </w:rPr>
        <w:t xml:space="preserve"> </w:t>
      </w:r>
      <w:r>
        <w:rPr>
          <w:sz w:val="24"/>
        </w:rPr>
        <w:t>entrega</w:t>
      </w:r>
      <w:r>
        <w:rPr>
          <w:spacing w:val="29"/>
          <w:sz w:val="24"/>
        </w:rPr>
        <w:t xml:space="preserve"> </w:t>
      </w:r>
      <w:r>
        <w:rPr>
          <w:sz w:val="24"/>
        </w:rPr>
        <w:t>do</w:t>
      </w:r>
      <w:r>
        <w:rPr>
          <w:spacing w:val="30"/>
          <w:sz w:val="24"/>
        </w:rPr>
        <w:t xml:space="preserve"> </w:t>
      </w:r>
      <w:r>
        <w:rPr>
          <w:sz w:val="24"/>
        </w:rPr>
        <w:t>objeto</w:t>
      </w:r>
      <w:r>
        <w:rPr>
          <w:spacing w:val="30"/>
          <w:sz w:val="24"/>
        </w:rPr>
        <w:t xml:space="preserve"> </w:t>
      </w:r>
      <w:r>
        <w:rPr>
          <w:sz w:val="24"/>
        </w:rPr>
        <w:t>da</w:t>
      </w:r>
      <w:r>
        <w:rPr>
          <w:spacing w:val="31"/>
          <w:sz w:val="24"/>
        </w:rPr>
        <w:t xml:space="preserve"> </w:t>
      </w:r>
      <w:r>
        <w:rPr>
          <w:sz w:val="24"/>
        </w:rPr>
        <w:t>contratação</w:t>
      </w:r>
      <w:r>
        <w:rPr>
          <w:spacing w:val="30"/>
          <w:sz w:val="24"/>
        </w:rPr>
        <w:t xml:space="preserve"> </w:t>
      </w:r>
      <w:r>
        <w:rPr>
          <w:sz w:val="24"/>
        </w:rPr>
        <w:t>sem motivo justificado;</w:t>
      </w:r>
    </w:p>
    <w:p w14:paraId="0C80A0A5">
      <w:pPr>
        <w:pStyle w:val="7"/>
        <w:spacing w:before="55"/>
      </w:pPr>
    </w:p>
    <w:p w14:paraId="0AD75CA6">
      <w:pPr>
        <w:pStyle w:val="9"/>
        <w:numPr>
          <w:ilvl w:val="2"/>
          <w:numId w:val="1"/>
        </w:numPr>
        <w:tabs>
          <w:tab w:val="left" w:pos="2124"/>
        </w:tabs>
        <w:spacing w:before="0" w:after="0" w:line="288" w:lineRule="auto"/>
        <w:ind w:left="1419" w:right="1462" w:firstLine="0"/>
        <w:jc w:val="left"/>
        <w:rPr>
          <w:sz w:val="24"/>
        </w:rPr>
      </w:pPr>
      <w:r>
        <w:rPr>
          <w:sz w:val="24"/>
        </w:rPr>
        <w:t>apresentar</w:t>
      </w:r>
      <w:r>
        <w:rPr>
          <w:spacing w:val="40"/>
          <w:sz w:val="24"/>
        </w:rPr>
        <w:t xml:space="preserve"> </w:t>
      </w:r>
      <w:r>
        <w:rPr>
          <w:sz w:val="24"/>
        </w:rPr>
        <w:t>declaração</w:t>
      </w:r>
      <w:r>
        <w:rPr>
          <w:spacing w:val="40"/>
          <w:sz w:val="24"/>
        </w:rPr>
        <w:t xml:space="preserve"> </w:t>
      </w:r>
      <w:r>
        <w:rPr>
          <w:sz w:val="24"/>
        </w:rPr>
        <w:t>ou</w:t>
      </w:r>
      <w:r>
        <w:rPr>
          <w:spacing w:val="40"/>
          <w:sz w:val="24"/>
        </w:rPr>
        <w:t xml:space="preserve"> </w:t>
      </w:r>
      <w:r>
        <w:rPr>
          <w:sz w:val="24"/>
        </w:rPr>
        <w:t>documentação</w:t>
      </w:r>
      <w:r>
        <w:rPr>
          <w:spacing w:val="40"/>
          <w:sz w:val="24"/>
        </w:rPr>
        <w:t xml:space="preserve"> </w:t>
      </w:r>
      <w:r>
        <w:rPr>
          <w:sz w:val="24"/>
        </w:rPr>
        <w:t>falsa</w:t>
      </w:r>
      <w:r>
        <w:rPr>
          <w:spacing w:val="40"/>
          <w:sz w:val="24"/>
        </w:rPr>
        <w:t xml:space="preserve"> </w:t>
      </w:r>
      <w:r>
        <w:rPr>
          <w:sz w:val="24"/>
        </w:rPr>
        <w:t>exigida</w:t>
      </w:r>
      <w:r>
        <w:rPr>
          <w:spacing w:val="40"/>
          <w:sz w:val="24"/>
        </w:rPr>
        <w:t xml:space="preserve"> </w:t>
      </w:r>
      <w:r>
        <w:rPr>
          <w:sz w:val="24"/>
        </w:rPr>
        <w:t>para</w:t>
      </w:r>
      <w:r>
        <w:rPr>
          <w:spacing w:val="39"/>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prestar declaração falsa durante o certame ou a execução do contrato;</w:t>
      </w:r>
    </w:p>
    <w:p w14:paraId="1C6345E3">
      <w:pPr>
        <w:pStyle w:val="7"/>
        <w:spacing w:before="55"/>
      </w:pPr>
    </w:p>
    <w:p w14:paraId="6C4E4C88">
      <w:pPr>
        <w:pStyle w:val="9"/>
        <w:numPr>
          <w:ilvl w:val="2"/>
          <w:numId w:val="1"/>
        </w:numPr>
        <w:tabs>
          <w:tab w:val="left" w:pos="2079"/>
        </w:tabs>
        <w:spacing w:before="1" w:after="0" w:line="240" w:lineRule="auto"/>
        <w:ind w:left="2079" w:right="0" w:hanging="660"/>
        <w:jc w:val="left"/>
        <w:rPr>
          <w:sz w:val="24"/>
        </w:rPr>
      </w:pPr>
      <w:r>
        <w:rPr>
          <w:sz w:val="24"/>
        </w:rPr>
        <w:t>fraudar</w:t>
      </w:r>
      <w:r>
        <w:rPr>
          <w:spacing w:val="-4"/>
          <w:sz w:val="24"/>
        </w:rPr>
        <w:t xml:space="preserve"> </w:t>
      </w:r>
      <w:r>
        <w:rPr>
          <w:sz w:val="24"/>
        </w:rPr>
        <w:t>o</w:t>
      </w:r>
      <w:r>
        <w:rPr>
          <w:spacing w:val="-1"/>
          <w:sz w:val="24"/>
        </w:rPr>
        <w:t xml:space="preserve"> </w:t>
      </w:r>
      <w:r>
        <w:rPr>
          <w:sz w:val="24"/>
        </w:rPr>
        <w:t>certame 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7ED300DB">
      <w:pPr>
        <w:pStyle w:val="7"/>
        <w:spacing w:before="110"/>
      </w:pPr>
    </w:p>
    <w:p w14:paraId="32EABEEA">
      <w:pPr>
        <w:pStyle w:val="9"/>
        <w:numPr>
          <w:ilvl w:val="2"/>
          <w:numId w:val="1"/>
        </w:numPr>
        <w:tabs>
          <w:tab w:val="left" w:pos="2256"/>
        </w:tabs>
        <w:spacing w:before="0" w:after="0" w:line="288" w:lineRule="auto"/>
        <w:ind w:left="1419" w:right="1457" w:firstLine="0"/>
        <w:jc w:val="left"/>
        <w:rPr>
          <w:sz w:val="24"/>
        </w:rPr>
      </w:pPr>
      <w:r>
        <w:rPr>
          <w:sz w:val="24"/>
        </w:rPr>
        <w:t>comportar-se</w:t>
      </w:r>
      <w:r>
        <w:rPr>
          <w:spacing w:val="40"/>
          <w:sz w:val="24"/>
        </w:rPr>
        <w:t xml:space="preserve"> </w:t>
      </w:r>
      <w:r>
        <w:rPr>
          <w:sz w:val="24"/>
        </w:rPr>
        <w:t>de</w:t>
      </w:r>
      <w:r>
        <w:rPr>
          <w:spacing w:val="40"/>
          <w:sz w:val="24"/>
        </w:rPr>
        <w:t xml:space="preserve"> </w:t>
      </w:r>
      <w:r>
        <w:rPr>
          <w:sz w:val="24"/>
        </w:rPr>
        <w:t>modo</w:t>
      </w:r>
      <w:r>
        <w:rPr>
          <w:spacing w:val="40"/>
          <w:sz w:val="24"/>
        </w:rPr>
        <w:t xml:space="preserve"> </w:t>
      </w:r>
      <w:r>
        <w:rPr>
          <w:sz w:val="24"/>
        </w:rPr>
        <w:t>inidôneo</w:t>
      </w:r>
      <w:r>
        <w:rPr>
          <w:spacing w:val="40"/>
          <w:sz w:val="24"/>
        </w:rPr>
        <w:t xml:space="preserve"> </w:t>
      </w:r>
      <w:r>
        <w:rPr>
          <w:sz w:val="24"/>
        </w:rPr>
        <w:t>ou</w:t>
      </w:r>
      <w:r>
        <w:rPr>
          <w:spacing w:val="40"/>
          <w:sz w:val="24"/>
        </w:rPr>
        <w:t xml:space="preserve"> </w:t>
      </w:r>
      <w:r>
        <w:rPr>
          <w:sz w:val="24"/>
        </w:rPr>
        <w:t>cometer</w:t>
      </w:r>
      <w:r>
        <w:rPr>
          <w:spacing w:val="40"/>
          <w:sz w:val="24"/>
        </w:rPr>
        <w:t xml:space="preserve"> </w:t>
      </w:r>
      <w:r>
        <w:rPr>
          <w:sz w:val="24"/>
        </w:rPr>
        <w:t>fraude</w:t>
      </w:r>
      <w:r>
        <w:rPr>
          <w:spacing w:val="40"/>
          <w:sz w:val="24"/>
        </w:rPr>
        <w:t xml:space="preserve"> </w:t>
      </w:r>
      <w:r>
        <w:rPr>
          <w:sz w:val="24"/>
        </w:rPr>
        <w:t>de</w:t>
      </w:r>
      <w:r>
        <w:rPr>
          <w:spacing w:val="40"/>
          <w:sz w:val="24"/>
        </w:rPr>
        <w:t xml:space="preserve"> </w:t>
      </w:r>
      <w:r>
        <w:rPr>
          <w:sz w:val="24"/>
        </w:rPr>
        <w:t>qualquer</w:t>
      </w:r>
      <w:r>
        <w:rPr>
          <w:spacing w:val="40"/>
          <w:sz w:val="24"/>
        </w:rPr>
        <w:t xml:space="preserve"> </w:t>
      </w:r>
      <w:r>
        <w:rPr>
          <w:sz w:val="24"/>
        </w:rPr>
        <w:t>natureza,</w:t>
      </w:r>
      <w:r>
        <w:rPr>
          <w:spacing w:val="40"/>
          <w:sz w:val="24"/>
        </w:rPr>
        <w:t xml:space="preserve"> </w:t>
      </w:r>
      <w:r>
        <w:rPr>
          <w:sz w:val="24"/>
        </w:rPr>
        <w:t>em especial quando:</w:t>
      </w:r>
    </w:p>
    <w:p w14:paraId="08F2667E">
      <w:pPr>
        <w:pStyle w:val="9"/>
        <w:spacing w:after="0" w:line="288" w:lineRule="auto"/>
        <w:jc w:val="left"/>
        <w:rPr>
          <w:sz w:val="24"/>
        </w:rPr>
        <w:sectPr>
          <w:pgSz w:w="11900" w:h="16820"/>
          <w:pgMar w:top="1340" w:right="141" w:bottom="920" w:left="141" w:header="341" w:footer="677" w:gutter="0"/>
          <w:cols w:space="720" w:num="1"/>
        </w:sectPr>
      </w:pPr>
    </w:p>
    <w:p w14:paraId="1263BD9D">
      <w:pPr>
        <w:pStyle w:val="9"/>
        <w:numPr>
          <w:ilvl w:val="3"/>
          <w:numId w:val="1"/>
        </w:numPr>
        <w:tabs>
          <w:tab w:val="left" w:pos="2379"/>
        </w:tabs>
        <w:spacing w:before="258" w:after="0" w:line="240" w:lineRule="auto"/>
        <w:ind w:left="2379" w:right="0" w:hanging="960"/>
        <w:jc w:val="left"/>
        <w:rPr>
          <w:sz w:val="24"/>
        </w:rPr>
      </w:pPr>
      <w:r>
        <w:rPr>
          <w:sz w:val="24"/>
        </w:rPr>
        <w:t>agir</w:t>
      </w:r>
      <w:r>
        <w:rPr>
          <w:spacing w:val="-1"/>
          <w:sz w:val="24"/>
        </w:rPr>
        <w:t xml:space="preserve"> </w:t>
      </w:r>
      <w:r>
        <w:rPr>
          <w:sz w:val="24"/>
        </w:rPr>
        <w:t>em</w:t>
      </w:r>
      <w:r>
        <w:rPr>
          <w:spacing w:val="-1"/>
          <w:sz w:val="24"/>
        </w:rPr>
        <w:t xml:space="preserve"> </w:t>
      </w:r>
      <w:r>
        <w:rPr>
          <w:sz w:val="24"/>
        </w:rPr>
        <w:t>conluio ou</w:t>
      </w:r>
      <w:r>
        <w:rPr>
          <w:spacing w:val="-1"/>
          <w:sz w:val="24"/>
        </w:rPr>
        <w:t xml:space="preserve"> </w:t>
      </w:r>
      <w:r>
        <w:rPr>
          <w:sz w:val="24"/>
        </w:rPr>
        <w:t>em</w:t>
      </w:r>
      <w:r>
        <w:rPr>
          <w:spacing w:val="-1"/>
          <w:sz w:val="24"/>
        </w:rPr>
        <w:t xml:space="preserve"> </w:t>
      </w:r>
      <w:r>
        <w:rPr>
          <w:sz w:val="24"/>
        </w:rPr>
        <w:t>desconformidade</w:t>
      </w:r>
      <w:r>
        <w:rPr>
          <w:spacing w:val="-1"/>
          <w:sz w:val="24"/>
        </w:rPr>
        <w:t xml:space="preserve"> </w:t>
      </w:r>
      <w:r>
        <w:rPr>
          <w:sz w:val="24"/>
        </w:rPr>
        <w:t>com</w:t>
      </w:r>
      <w:r>
        <w:rPr>
          <w:spacing w:val="-1"/>
          <w:sz w:val="24"/>
        </w:rPr>
        <w:t xml:space="preserve"> </w:t>
      </w:r>
      <w:r>
        <w:rPr>
          <w:sz w:val="24"/>
        </w:rPr>
        <w:t xml:space="preserve">a </w:t>
      </w:r>
      <w:r>
        <w:rPr>
          <w:spacing w:val="-4"/>
          <w:sz w:val="24"/>
        </w:rPr>
        <w:t>lei;</w:t>
      </w:r>
    </w:p>
    <w:p w14:paraId="3F62B5C0">
      <w:pPr>
        <w:pStyle w:val="7"/>
        <w:spacing w:before="111"/>
      </w:pPr>
    </w:p>
    <w:p w14:paraId="27FF0530">
      <w:pPr>
        <w:pStyle w:val="9"/>
        <w:numPr>
          <w:ilvl w:val="3"/>
          <w:numId w:val="1"/>
        </w:numPr>
        <w:tabs>
          <w:tab w:val="left" w:pos="2379"/>
        </w:tabs>
        <w:spacing w:before="0" w:after="0" w:line="240" w:lineRule="auto"/>
        <w:ind w:left="2379" w:right="0" w:hanging="960"/>
        <w:jc w:val="left"/>
        <w:rPr>
          <w:sz w:val="24"/>
        </w:rPr>
      </w:pPr>
      <w:r>
        <w:rPr>
          <w:sz w:val="24"/>
        </w:rPr>
        <w:t>induzir</w:t>
      </w:r>
      <w:r>
        <w:rPr>
          <w:spacing w:val="-1"/>
          <w:sz w:val="24"/>
        </w:rPr>
        <w:t xml:space="preserve"> </w:t>
      </w:r>
      <w:r>
        <w:rPr>
          <w:sz w:val="24"/>
        </w:rPr>
        <w:t>deliberadamente a</w:t>
      </w:r>
      <w:r>
        <w:rPr>
          <w:spacing w:val="-2"/>
          <w:sz w:val="24"/>
        </w:rPr>
        <w:t xml:space="preserve"> </w:t>
      </w:r>
      <w:r>
        <w:rPr>
          <w:sz w:val="24"/>
        </w:rPr>
        <w:t>erro</w:t>
      </w:r>
      <w:r>
        <w:rPr>
          <w:spacing w:val="-1"/>
          <w:sz w:val="24"/>
        </w:rPr>
        <w:t xml:space="preserve"> </w:t>
      </w:r>
      <w:r>
        <w:rPr>
          <w:sz w:val="24"/>
        </w:rPr>
        <w:t>no</w:t>
      </w:r>
      <w:r>
        <w:rPr>
          <w:spacing w:val="-1"/>
          <w:sz w:val="24"/>
        </w:rPr>
        <w:t xml:space="preserve"> </w:t>
      </w:r>
      <w:r>
        <w:rPr>
          <w:spacing w:val="-2"/>
          <w:sz w:val="24"/>
        </w:rPr>
        <w:t>julgamento;</w:t>
      </w:r>
    </w:p>
    <w:p w14:paraId="32AD2257">
      <w:pPr>
        <w:pStyle w:val="7"/>
        <w:spacing w:before="110"/>
      </w:pPr>
    </w:p>
    <w:p w14:paraId="2C4D27D5">
      <w:pPr>
        <w:pStyle w:val="9"/>
        <w:numPr>
          <w:ilvl w:val="3"/>
          <w:numId w:val="1"/>
        </w:numPr>
        <w:tabs>
          <w:tab w:val="left" w:pos="2379"/>
        </w:tabs>
        <w:spacing w:before="0" w:after="0" w:line="240" w:lineRule="auto"/>
        <w:ind w:left="2379" w:right="0" w:hanging="960"/>
        <w:jc w:val="left"/>
        <w:rPr>
          <w:sz w:val="24"/>
        </w:rPr>
      </w:pPr>
      <w:r>
        <w:rPr>
          <w:sz w:val="24"/>
        </w:rPr>
        <w:t>apresentar</w:t>
      </w:r>
      <w:r>
        <w:rPr>
          <w:spacing w:val="-2"/>
          <w:sz w:val="24"/>
        </w:rPr>
        <w:t xml:space="preserve"> </w:t>
      </w:r>
      <w:r>
        <w:rPr>
          <w:sz w:val="24"/>
        </w:rPr>
        <w:t>amostra</w:t>
      </w:r>
      <w:r>
        <w:rPr>
          <w:spacing w:val="-2"/>
          <w:sz w:val="24"/>
        </w:rPr>
        <w:t xml:space="preserve"> </w:t>
      </w:r>
      <w:r>
        <w:rPr>
          <w:sz w:val="24"/>
        </w:rPr>
        <w:t>falsificada</w:t>
      </w:r>
      <w:r>
        <w:rPr>
          <w:spacing w:val="-3"/>
          <w:sz w:val="24"/>
        </w:rPr>
        <w:t xml:space="preserve"> </w:t>
      </w:r>
      <w:r>
        <w:rPr>
          <w:sz w:val="24"/>
        </w:rPr>
        <w:t>ou</w:t>
      </w:r>
      <w:r>
        <w:rPr>
          <w:spacing w:val="-1"/>
          <w:sz w:val="24"/>
        </w:rPr>
        <w:t xml:space="preserve"> </w:t>
      </w:r>
      <w:r>
        <w:rPr>
          <w:spacing w:val="-2"/>
          <w:sz w:val="24"/>
        </w:rPr>
        <w:t>deteriorada;</w:t>
      </w:r>
    </w:p>
    <w:p w14:paraId="67DCC828">
      <w:pPr>
        <w:pStyle w:val="7"/>
        <w:spacing w:before="111"/>
      </w:pPr>
    </w:p>
    <w:p w14:paraId="5270CF83">
      <w:pPr>
        <w:pStyle w:val="9"/>
        <w:numPr>
          <w:ilvl w:val="3"/>
          <w:numId w:val="1"/>
        </w:numPr>
        <w:tabs>
          <w:tab w:val="left" w:pos="2414"/>
        </w:tabs>
        <w:spacing w:before="0" w:after="0" w:line="288" w:lineRule="auto"/>
        <w:ind w:left="1419" w:right="1457" w:firstLine="0"/>
        <w:jc w:val="left"/>
        <w:rPr>
          <w:sz w:val="24"/>
        </w:rPr>
      </w:pPr>
      <w:r>
        <w:rPr>
          <w:sz w:val="24"/>
        </w:rPr>
        <w:t>apresentar</w:t>
      </w:r>
      <w:r>
        <w:rPr>
          <w:spacing w:val="29"/>
          <w:sz w:val="24"/>
        </w:rPr>
        <w:t xml:space="preserve"> </w:t>
      </w:r>
      <w:r>
        <w:rPr>
          <w:sz w:val="24"/>
        </w:rPr>
        <w:t>declaração</w:t>
      </w:r>
      <w:r>
        <w:rPr>
          <w:spacing w:val="30"/>
          <w:sz w:val="24"/>
        </w:rPr>
        <w:t xml:space="preserve"> </w:t>
      </w:r>
      <w:r>
        <w:rPr>
          <w:sz w:val="24"/>
        </w:rPr>
        <w:t>falsa</w:t>
      </w:r>
      <w:r>
        <w:rPr>
          <w:spacing w:val="30"/>
          <w:sz w:val="24"/>
        </w:rPr>
        <w:t xml:space="preserve"> </w:t>
      </w:r>
      <w:r>
        <w:rPr>
          <w:sz w:val="24"/>
        </w:rPr>
        <w:t>quanto</w:t>
      </w:r>
      <w:r>
        <w:rPr>
          <w:spacing w:val="31"/>
          <w:sz w:val="24"/>
        </w:rPr>
        <w:t xml:space="preserve"> </w:t>
      </w:r>
      <w:r>
        <w:rPr>
          <w:sz w:val="24"/>
        </w:rPr>
        <w:t>às</w:t>
      </w:r>
      <w:r>
        <w:rPr>
          <w:spacing w:val="31"/>
          <w:sz w:val="24"/>
        </w:rPr>
        <w:t xml:space="preserve"> </w:t>
      </w:r>
      <w:r>
        <w:rPr>
          <w:sz w:val="24"/>
        </w:rPr>
        <w:t>condições</w:t>
      </w:r>
      <w:r>
        <w:rPr>
          <w:spacing w:val="31"/>
          <w:sz w:val="24"/>
        </w:rPr>
        <w:t xml:space="preserve"> </w:t>
      </w:r>
      <w:r>
        <w:rPr>
          <w:sz w:val="24"/>
        </w:rPr>
        <w:t>de</w:t>
      </w:r>
      <w:r>
        <w:rPr>
          <w:spacing w:val="29"/>
          <w:sz w:val="24"/>
        </w:rPr>
        <w:t xml:space="preserve"> </w:t>
      </w:r>
      <w:r>
        <w:rPr>
          <w:sz w:val="24"/>
        </w:rPr>
        <w:t>participação</w:t>
      </w:r>
      <w:r>
        <w:rPr>
          <w:spacing w:val="30"/>
          <w:sz w:val="24"/>
        </w:rPr>
        <w:t xml:space="preserve"> </w:t>
      </w:r>
      <w:r>
        <w:rPr>
          <w:sz w:val="24"/>
        </w:rPr>
        <w:t>ou</w:t>
      </w:r>
      <w:r>
        <w:rPr>
          <w:spacing w:val="30"/>
          <w:sz w:val="24"/>
        </w:rPr>
        <w:t xml:space="preserve"> </w:t>
      </w:r>
      <w:r>
        <w:rPr>
          <w:sz w:val="24"/>
        </w:rPr>
        <w:t>quanto</w:t>
      </w:r>
      <w:r>
        <w:rPr>
          <w:spacing w:val="31"/>
          <w:sz w:val="24"/>
        </w:rPr>
        <w:t xml:space="preserve"> </w:t>
      </w:r>
      <w:r>
        <w:rPr>
          <w:sz w:val="24"/>
        </w:rPr>
        <w:t>ao enquadramento como ME/EPP;</w:t>
      </w:r>
    </w:p>
    <w:p w14:paraId="3EC7EA1E">
      <w:pPr>
        <w:pStyle w:val="7"/>
        <w:spacing w:before="12"/>
      </w:pPr>
    </w:p>
    <w:p w14:paraId="5A37462B">
      <w:pPr>
        <w:pStyle w:val="9"/>
        <w:numPr>
          <w:ilvl w:val="2"/>
          <w:numId w:val="1"/>
        </w:numPr>
        <w:tabs>
          <w:tab w:val="left" w:pos="2199"/>
        </w:tabs>
        <w:spacing w:before="0" w:after="0" w:line="240" w:lineRule="auto"/>
        <w:ind w:left="2199" w:right="0" w:hanging="780"/>
        <w:jc w:val="left"/>
        <w:rPr>
          <w:sz w:val="24"/>
        </w:rPr>
      </w:pPr>
      <w:r>
        <w:rPr>
          <w:sz w:val="24"/>
        </w:rPr>
        <w:t>praticar</w:t>
      </w:r>
      <w:r>
        <w:rPr>
          <w:spacing w:val="-1"/>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 os</w:t>
      </w:r>
      <w:r>
        <w:rPr>
          <w:spacing w:val="-1"/>
          <w:sz w:val="24"/>
        </w:rPr>
        <w:t xml:space="preserve"> </w:t>
      </w:r>
      <w:r>
        <w:rPr>
          <w:sz w:val="24"/>
        </w:rPr>
        <w:t>objetivos</w:t>
      </w:r>
      <w:r>
        <w:rPr>
          <w:spacing w:val="-1"/>
          <w:sz w:val="24"/>
        </w:rPr>
        <w:t xml:space="preserve"> </w:t>
      </w:r>
      <w:r>
        <w:rPr>
          <w:sz w:val="24"/>
        </w:rPr>
        <w:t>do</w:t>
      </w:r>
      <w:r>
        <w:rPr>
          <w:spacing w:val="-1"/>
          <w:sz w:val="24"/>
        </w:rPr>
        <w:t xml:space="preserve"> </w:t>
      </w:r>
      <w:r>
        <w:rPr>
          <w:spacing w:val="-2"/>
          <w:sz w:val="24"/>
        </w:rPr>
        <w:t>certame;</w:t>
      </w:r>
    </w:p>
    <w:p w14:paraId="6177DA33">
      <w:pPr>
        <w:pStyle w:val="7"/>
        <w:spacing w:before="111"/>
      </w:pPr>
    </w:p>
    <w:p w14:paraId="34E7F766">
      <w:pPr>
        <w:pStyle w:val="9"/>
        <w:numPr>
          <w:ilvl w:val="2"/>
          <w:numId w:val="1"/>
        </w:numPr>
        <w:tabs>
          <w:tab w:val="left" w:pos="2199"/>
        </w:tabs>
        <w:spacing w:before="0" w:after="0" w:line="240" w:lineRule="auto"/>
        <w:ind w:left="2199" w:right="0" w:hanging="780"/>
        <w:jc w:val="left"/>
        <w:rPr>
          <w:sz w:val="24"/>
        </w:rPr>
      </w:pPr>
      <w:r>
        <w:rPr>
          <w:sz w:val="24"/>
        </w:rPr>
        <w:t>praticar ato lesivo</w:t>
      </w:r>
      <w:r>
        <w:rPr>
          <w:spacing w:val="-1"/>
          <w:sz w:val="24"/>
        </w:rPr>
        <w:t xml:space="preserve"> </w:t>
      </w:r>
      <w:r>
        <w:rPr>
          <w:sz w:val="24"/>
        </w:rPr>
        <w:t>previsto</w:t>
      </w:r>
      <w:r>
        <w:rPr>
          <w:spacing w:val="-1"/>
          <w:sz w:val="24"/>
        </w:rPr>
        <w:t xml:space="preserve"> </w:t>
      </w:r>
      <w:r>
        <w:rPr>
          <w:sz w:val="24"/>
        </w:rPr>
        <w:t>no</w:t>
      </w:r>
      <w:r>
        <w:rPr>
          <w:spacing w:val="2"/>
          <w:sz w:val="24"/>
        </w:rPr>
        <w:t xml:space="preserve"> </w:t>
      </w:r>
      <w:r>
        <w:fldChar w:fldCharType="begin"/>
      </w:r>
      <w:r>
        <w:instrText xml:space="preserve"> HYPERLINK "http://www.planalto.gov.br/ccivil_03/_Ato2011-2014/2013/Lei/L12846.htm#art5" \h </w:instrText>
      </w:r>
      <w:r>
        <w:fldChar w:fldCharType="separate"/>
      </w:r>
      <w:r>
        <w:rPr>
          <w:sz w:val="24"/>
          <w:u w:val="single"/>
        </w:rPr>
        <w:t>art.</w:t>
      </w:r>
      <w:r>
        <w:rPr>
          <w:spacing w:val="-1"/>
          <w:sz w:val="24"/>
          <w:u w:val="single"/>
        </w:rPr>
        <w:t xml:space="preserve"> </w:t>
      </w:r>
      <w:r>
        <w:rPr>
          <w:sz w:val="24"/>
          <w:u w:val="single"/>
        </w:rPr>
        <w:t>5º da</w:t>
      </w:r>
      <w:r>
        <w:rPr>
          <w:spacing w:val="-3"/>
          <w:sz w:val="24"/>
          <w:u w:val="single"/>
        </w:rPr>
        <w:t xml:space="preserve"> </w:t>
      </w:r>
      <w:r>
        <w:rPr>
          <w:sz w:val="24"/>
          <w:u w:val="single"/>
        </w:rPr>
        <w:t>Lei nº</w:t>
      </w:r>
      <w:r>
        <w:rPr>
          <w:spacing w:val="-1"/>
          <w:sz w:val="24"/>
          <w:u w:val="single"/>
        </w:rPr>
        <w:t xml:space="preserve"> </w:t>
      </w:r>
      <w:r>
        <w:rPr>
          <w:sz w:val="24"/>
          <w:u w:val="single"/>
        </w:rPr>
        <w:t>12.846, de</w:t>
      </w:r>
      <w:r>
        <w:rPr>
          <w:spacing w:val="-1"/>
          <w:sz w:val="24"/>
          <w:u w:val="single"/>
        </w:rPr>
        <w:t xml:space="preserve"> </w:t>
      </w:r>
      <w:r>
        <w:rPr>
          <w:sz w:val="24"/>
          <w:u w:val="single"/>
        </w:rPr>
        <w:t>1º de</w:t>
      </w:r>
      <w:r>
        <w:rPr>
          <w:spacing w:val="-2"/>
          <w:sz w:val="24"/>
          <w:u w:val="single"/>
        </w:rPr>
        <w:t xml:space="preserve"> </w:t>
      </w:r>
      <w:r>
        <w:rPr>
          <w:sz w:val="24"/>
          <w:u w:val="single"/>
        </w:rPr>
        <w:t>agosto</w:t>
      </w:r>
      <w:r>
        <w:rPr>
          <w:spacing w:val="-1"/>
          <w:sz w:val="24"/>
          <w:u w:val="single"/>
        </w:rPr>
        <w:t xml:space="preserve"> </w:t>
      </w:r>
      <w:r>
        <w:rPr>
          <w:sz w:val="24"/>
          <w:u w:val="single"/>
        </w:rPr>
        <w:t xml:space="preserve">de </w:t>
      </w:r>
      <w:r>
        <w:rPr>
          <w:spacing w:val="-2"/>
          <w:sz w:val="24"/>
          <w:u w:val="single"/>
        </w:rPr>
        <w:t>2013.</w:t>
      </w:r>
      <w:r>
        <w:rPr>
          <w:spacing w:val="-2"/>
          <w:sz w:val="24"/>
          <w:u w:val="single"/>
        </w:rPr>
        <w:fldChar w:fldCharType="end"/>
      </w:r>
    </w:p>
    <w:p w14:paraId="11B74ED8">
      <w:pPr>
        <w:pStyle w:val="7"/>
        <w:spacing w:before="110"/>
      </w:pPr>
    </w:p>
    <w:p w14:paraId="3CD87547">
      <w:pPr>
        <w:pStyle w:val="9"/>
        <w:numPr>
          <w:ilvl w:val="1"/>
          <w:numId w:val="1"/>
        </w:numPr>
        <w:tabs>
          <w:tab w:val="left" w:pos="1958"/>
        </w:tabs>
        <w:spacing w:before="0" w:after="0" w:line="288" w:lineRule="auto"/>
        <w:ind w:left="1419" w:right="1457" w:firstLine="0"/>
        <w:jc w:val="both"/>
        <w:rPr>
          <w:sz w:val="24"/>
        </w:rPr>
      </w:pPr>
      <w:r>
        <w:rPr>
          <w:sz w:val="24"/>
        </w:rPr>
        <w:t>O licitante ou contratado que cometer qualquer das condutas discriminadas nos subitens anteriores ficará sujeito, sem prejuízo da responsabilidade civil e criminal, às seguintes sanções:</w:t>
      </w:r>
    </w:p>
    <w:p w14:paraId="79CB8222">
      <w:pPr>
        <w:pStyle w:val="7"/>
        <w:spacing w:before="55"/>
      </w:pPr>
    </w:p>
    <w:p w14:paraId="56DD7AB1">
      <w:pPr>
        <w:pStyle w:val="9"/>
        <w:numPr>
          <w:ilvl w:val="2"/>
          <w:numId w:val="1"/>
        </w:numPr>
        <w:tabs>
          <w:tab w:val="left" w:pos="2067"/>
        </w:tabs>
        <w:spacing w:before="1" w:after="0" w:line="288" w:lineRule="auto"/>
        <w:ind w:left="1419" w:right="1456" w:firstLine="0"/>
        <w:jc w:val="both"/>
        <w:rPr>
          <w:sz w:val="24"/>
        </w:rPr>
      </w:pPr>
      <w:r>
        <w:rPr>
          <w:sz w:val="24"/>
        </w:rPr>
        <w:t>Advertência,</w:t>
      </w:r>
      <w:r>
        <w:rPr>
          <w:spacing w:val="-15"/>
          <w:sz w:val="24"/>
        </w:rPr>
        <w:t xml:space="preserve"> </w:t>
      </w:r>
      <w:r>
        <w:rPr>
          <w:sz w:val="24"/>
        </w:rPr>
        <w:t>prevista</w:t>
      </w:r>
      <w:r>
        <w:rPr>
          <w:spacing w:val="-15"/>
          <w:sz w:val="24"/>
        </w:rPr>
        <w:t xml:space="preserve"> </w:t>
      </w:r>
      <w:r>
        <w:rPr>
          <w:sz w:val="24"/>
        </w:rPr>
        <w:t>no</w:t>
      </w:r>
      <w:r>
        <w:rPr>
          <w:spacing w:val="-15"/>
          <w:sz w:val="24"/>
        </w:rPr>
        <w:t xml:space="preserve"> </w:t>
      </w:r>
      <w:r>
        <w:rPr>
          <w:sz w:val="24"/>
        </w:rPr>
        <w:t>art.</w:t>
      </w:r>
      <w:r>
        <w:rPr>
          <w:spacing w:val="-15"/>
          <w:sz w:val="24"/>
        </w:rPr>
        <w:t xml:space="preserve"> </w:t>
      </w:r>
      <w:r>
        <w:rPr>
          <w:sz w:val="24"/>
        </w:rPr>
        <w:t>156,</w:t>
      </w:r>
      <w:r>
        <w:rPr>
          <w:spacing w:val="-15"/>
          <w:sz w:val="24"/>
        </w:rPr>
        <w:t xml:space="preserve"> </w:t>
      </w:r>
      <w:r>
        <w:rPr>
          <w:sz w:val="24"/>
        </w:rPr>
        <w:t>I,</w:t>
      </w:r>
      <w:r>
        <w:rPr>
          <w:spacing w:val="-14"/>
          <w:sz w:val="24"/>
        </w:rPr>
        <w:t xml:space="preserve"> </w:t>
      </w:r>
      <w:r>
        <w:rPr>
          <w:sz w:val="24"/>
        </w:rPr>
        <w:t>§</w:t>
      </w:r>
      <w:r>
        <w:rPr>
          <w:spacing w:val="-15"/>
          <w:sz w:val="24"/>
        </w:rPr>
        <w:t xml:space="preserve"> </w:t>
      </w:r>
      <w:r>
        <w:rPr>
          <w:sz w:val="24"/>
        </w:rPr>
        <w:t>2º,</w:t>
      </w:r>
      <w:r>
        <w:rPr>
          <w:spacing w:val="-15"/>
          <w:sz w:val="24"/>
        </w:rPr>
        <w:t xml:space="preserve"> </w:t>
      </w:r>
      <w:r>
        <w:rPr>
          <w:sz w:val="24"/>
        </w:rPr>
        <w:t>da</w:t>
      </w:r>
      <w:r>
        <w:rPr>
          <w:spacing w:val="-14"/>
          <w:sz w:val="24"/>
        </w:rPr>
        <w:t xml:space="preserve"> </w:t>
      </w:r>
      <w:r>
        <w:rPr>
          <w:sz w:val="24"/>
        </w:rPr>
        <w:t>Lei</w:t>
      </w:r>
      <w:r>
        <w:rPr>
          <w:spacing w:val="-15"/>
          <w:sz w:val="24"/>
        </w:rPr>
        <w:t xml:space="preserve"> </w:t>
      </w:r>
      <w:r>
        <w:rPr>
          <w:sz w:val="24"/>
        </w:rPr>
        <w:t>nº</w:t>
      </w:r>
      <w:r>
        <w:rPr>
          <w:spacing w:val="-15"/>
          <w:sz w:val="24"/>
        </w:rPr>
        <w:t xml:space="preserve"> </w:t>
      </w:r>
      <w:r>
        <w:rPr>
          <w:sz w:val="24"/>
        </w:rPr>
        <w:t>14.133/2021,</w:t>
      </w:r>
      <w:r>
        <w:rPr>
          <w:spacing w:val="-15"/>
          <w:sz w:val="24"/>
        </w:rPr>
        <w:t xml:space="preserve"> </w:t>
      </w:r>
      <w:r>
        <w:rPr>
          <w:sz w:val="24"/>
        </w:rPr>
        <w:t>pela</w:t>
      </w:r>
      <w:r>
        <w:rPr>
          <w:spacing w:val="-15"/>
          <w:sz w:val="24"/>
        </w:rPr>
        <w:t xml:space="preserve"> </w:t>
      </w:r>
      <w:r>
        <w:rPr>
          <w:sz w:val="24"/>
        </w:rPr>
        <w:t>infração</w:t>
      </w:r>
      <w:r>
        <w:rPr>
          <w:spacing w:val="-15"/>
          <w:sz w:val="24"/>
        </w:rPr>
        <w:t xml:space="preserve"> </w:t>
      </w:r>
      <w:r>
        <w:rPr>
          <w:sz w:val="24"/>
        </w:rPr>
        <w:t>descrita no item 20.1.1, de menor potencial ofensivo, quando não se justificar a imposição de penalidade mais grave.</w:t>
      </w:r>
    </w:p>
    <w:p w14:paraId="64ECCE6B">
      <w:pPr>
        <w:pStyle w:val="7"/>
        <w:spacing w:before="55"/>
      </w:pPr>
    </w:p>
    <w:p w14:paraId="5F455F07">
      <w:pPr>
        <w:pStyle w:val="9"/>
        <w:numPr>
          <w:ilvl w:val="2"/>
          <w:numId w:val="1"/>
        </w:numPr>
        <w:tabs>
          <w:tab w:val="left" w:pos="2119"/>
        </w:tabs>
        <w:spacing w:before="0" w:after="0" w:line="288" w:lineRule="auto"/>
        <w:ind w:left="1419" w:right="1455" w:firstLine="0"/>
        <w:jc w:val="both"/>
        <w:rPr>
          <w:sz w:val="24"/>
        </w:rPr>
      </w:pPr>
      <w:r>
        <w:rPr>
          <w:sz w:val="24"/>
        </w:rPr>
        <w:t>Multa administrativa, prevista no art. 156, II, § 3º, da Lei nº 14.133/2021, pela infração dos subitens 20.1.1 a 20.1.12, que não poderá ser inferior a 0,5% (cinco décimos por cento) nem superior a 30% (trinta por cento) do valor do Contrato, devendo ser observados os seguintes parâmetros:</w:t>
      </w:r>
    </w:p>
    <w:p w14:paraId="7DB863AA">
      <w:pPr>
        <w:pStyle w:val="9"/>
        <w:numPr>
          <w:ilvl w:val="0"/>
          <w:numId w:val="15"/>
        </w:numPr>
        <w:tabs>
          <w:tab w:val="left" w:pos="1665"/>
        </w:tabs>
        <w:spacing w:before="0" w:after="0" w:line="288" w:lineRule="auto"/>
        <w:ind w:left="1419" w:right="1455" w:firstLine="0"/>
        <w:jc w:val="both"/>
        <w:rPr>
          <w:sz w:val="24"/>
        </w:rPr>
      </w:pPr>
      <w:r>
        <w:rPr>
          <w:sz w:val="24"/>
        </w:rPr>
        <w:t>multa</w:t>
      </w:r>
      <w:r>
        <w:rPr>
          <w:spacing w:val="-2"/>
          <w:sz w:val="24"/>
        </w:rPr>
        <w:t xml:space="preserve"> </w:t>
      </w:r>
      <w:r>
        <w:rPr>
          <w:sz w:val="24"/>
        </w:rPr>
        <w:t>de</w:t>
      </w:r>
      <w:r>
        <w:rPr>
          <w:spacing w:val="-2"/>
          <w:sz w:val="24"/>
        </w:rPr>
        <w:t xml:space="preserve"> </w:t>
      </w:r>
      <w:r>
        <w:rPr>
          <w:sz w:val="24"/>
        </w:rPr>
        <w:t>0,5%</w:t>
      </w:r>
      <w:r>
        <w:rPr>
          <w:spacing w:val="-2"/>
          <w:sz w:val="24"/>
        </w:rPr>
        <w:t xml:space="preserve"> </w:t>
      </w:r>
      <w:r>
        <w:rPr>
          <w:sz w:val="24"/>
        </w:rPr>
        <w:t>a</w:t>
      </w:r>
      <w:r>
        <w:rPr>
          <w:spacing w:val="-2"/>
          <w:sz w:val="24"/>
        </w:rPr>
        <w:t xml:space="preserve"> </w:t>
      </w:r>
      <w:r>
        <w:rPr>
          <w:sz w:val="24"/>
        </w:rPr>
        <w:t>1,5%, nos</w:t>
      </w:r>
      <w:r>
        <w:rPr>
          <w:spacing w:val="-1"/>
          <w:sz w:val="24"/>
        </w:rPr>
        <w:t xml:space="preserve"> </w:t>
      </w:r>
      <w:r>
        <w:rPr>
          <w:sz w:val="24"/>
        </w:rPr>
        <w:t>casos</w:t>
      </w:r>
      <w:r>
        <w:rPr>
          <w:spacing w:val="-1"/>
          <w:sz w:val="24"/>
        </w:rPr>
        <w:t xml:space="preserve"> </w:t>
      </w:r>
      <w:r>
        <w:rPr>
          <w:sz w:val="24"/>
        </w:rPr>
        <w:t>da</w:t>
      </w:r>
      <w:r>
        <w:rPr>
          <w:spacing w:val="-2"/>
          <w:sz w:val="24"/>
        </w:rPr>
        <w:t xml:space="preserve"> </w:t>
      </w:r>
      <w:r>
        <w:rPr>
          <w:sz w:val="24"/>
        </w:rPr>
        <w:t>infração</w:t>
      </w:r>
      <w:r>
        <w:rPr>
          <w:spacing w:val="-1"/>
          <w:sz w:val="24"/>
        </w:rPr>
        <w:t xml:space="preserve"> </w:t>
      </w:r>
      <w:r>
        <w:rPr>
          <w:sz w:val="24"/>
        </w:rPr>
        <w:t>prevista</w:t>
      </w:r>
      <w:r>
        <w:rPr>
          <w:spacing w:val="-2"/>
          <w:sz w:val="24"/>
        </w:rPr>
        <w:t xml:space="preserve"> </w:t>
      </w:r>
      <w:r>
        <w:rPr>
          <w:sz w:val="24"/>
        </w:rPr>
        <w:t>no</w:t>
      </w:r>
      <w:r>
        <w:rPr>
          <w:spacing w:val="-1"/>
          <w:sz w:val="24"/>
        </w:rPr>
        <w:t xml:space="preserve"> </w:t>
      </w:r>
      <w:r>
        <w:rPr>
          <w:sz w:val="24"/>
        </w:rPr>
        <w:t>subitem 20.1.1,</w:t>
      </w:r>
      <w:r>
        <w:rPr>
          <w:spacing w:val="-4"/>
          <w:sz w:val="24"/>
        </w:rPr>
        <w:t xml:space="preserve"> </w:t>
      </w:r>
      <w:r>
        <w:rPr>
          <w:sz w:val="24"/>
        </w:rPr>
        <w:t>incidente</w:t>
      </w:r>
      <w:r>
        <w:rPr>
          <w:spacing w:val="-2"/>
          <w:sz w:val="24"/>
        </w:rPr>
        <w:t xml:space="preserve"> </w:t>
      </w:r>
      <w:r>
        <w:rPr>
          <w:sz w:val="24"/>
        </w:rPr>
        <w:t>sobre o valor anual do Contrato;</w:t>
      </w:r>
    </w:p>
    <w:p w14:paraId="5A04341A">
      <w:pPr>
        <w:pStyle w:val="9"/>
        <w:numPr>
          <w:ilvl w:val="0"/>
          <w:numId w:val="15"/>
        </w:numPr>
        <w:tabs>
          <w:tab w:val="left" w:pos="1701"/>
        </w:tabs>
        <w:spacing w:before="0" w:after="0" w:line="288" w:lineRule="auto"/>
        <w:ind w:left="1419" w:right="1456" w:firstLine="0"/>
        <w:jc w:val="both"/>
        <w:rPr>
          <w:sz w:val="24"/>
        </w:rPr>
      </w:pPr>
      <w:r>
        <w:rPr>
          <w:sz w:val="24"/>
        </w:rPr>
        <w:t>multa de 0,5% a 15%, nos casos das infrações previstas nos subitens 20.1.2 a 20.1.7, incidente sobre o valor anual do Contrato;</w:t>
      </w:r>
    </w:p>
    <w:p w14:paraId="620018E9">
      <w:pPr>
        <w:pStyle w:val="9"/>
        <w:numPr>
          <w:ilvl w:val="0"/>
          <w:numId w:val="15"/>
        </w:numPr>
        <w:tabs>
          <w:tab w:val="left" w:pos="1691"/>
        </w:tabs>
        <w:spacing w:before="0" w:after="0" w:line="288" w:lineRule="auto"/>
        <w:ind w:left="1419" w:right="1461" w:firstLine="0"/>
        <w:jc w:val="both"/>
        <w:rPr>
          <w:sz w:val="24"/>
        </w:rPr>
      </w:pPr>
      <w:r>
        <w:rPr>
          <w:sz w:val="24"/>
        </w:rPr>
        <w:t>multa de 5% a 30%, nos casos das infrações previstas nos subitens 20.1.8 a 20.1.12, incidente sobre o valor anual do Contrato;</w:t>
      </w:r>
    </w:p>
    <w:p w14:paraId="75AC7DDC">
      <w:pPr>
        <w:pStyle w:val="7"/>
        <w:spacing w:before="3"/>
      </w:pPr>
    </w:p>
    <w:p w14:paraId="7A46EC51">
      <w:pPr>
        <w:pStyle w:val="9"/>
        <w:numPr>
          <w:ilvl w:val="3"/>
          <w:numId w:val="1"/>
        </w:numPr>
        <w:tabs>
          <w:tab w:val="left" w:pos="2263"/>
        </w:tabs>
        <w:spacing w:before="0" w:after="0" w:line="288" w:lineRule="auto"/>
        <w:ind w:left="1419" w:right="1455" w:firstLine="0"/>
        <w:jc w:val="both"/>
        <w:rPr>
          <w:sz w:val="24"/>
        </w:rPr>
      </w:pPr>
      <w:r>
        <w:rPr>
          <w:sz w:val="24"/>
        </w:rPr>
        <w:t>Na hipótese de a infração ser cometida antes da celebração do Contrato, a base de cálculo da multa do item 20.2.2 será o valor anual estimado da contratação.</w:t>
      </w:r>
    </w:p>
    <w:p w14:paraId="5990CB91">
      <w:pPr>
        <w:pStyle w:val="7"/>
        <w:spacing w:before="5"/>
      </w:pPr>
    </w:p>
    <w:p w14:paraId="32F82DE4">
      <w:pPr>
        <w:pStyle w:val="9"/>
        <w:numPr>
          <w:ilvl w:val="3"/>
          <w:numId w:val="1"/>
        </w:numPr>
        <w:tabs>
          <w:tab w:val="left" w:pos="2285"/>
        </w:tabs>
        <w:spacing w:before="1" w:after="0" w:line="288" w:lineRule="auto"/>
        <w:ind w:left="1419" w:right="1463" w:firstLine="0"/>
        <w:jc w:val="both"/>
        <w:rPr>
          <w:sz w:val="24"/>
        </w:rPr>
      </w:pPr>
      <w:r>
        <w:rPr>
          <w:sz w:val="24"/>
        </w:rPr>
        <w:t>Em caso de reincidência, o valor total das multas administrativas aplicadas não poderá exceder o limite de 30% (trinta por cento) sobre o valor total do Contrato.</w:t>
      </w:r>
    </w:p>
    <w:p w14:paraId="767C29EE">
      <w:pPr>
        <w:pStyle w:val="7"/>
        <w:spacing w:before="55"/>
      </w:pPr>
    </w:p>
    <w:p w14:paraId="24253D74">
      <w:pPr>
        <w:pStyle w:val="9"/>
        <w:numPr>
          <w:ilvl w:val="3"/>
          <w:numId w:val="1"/>
        </w:numPr>
        <w:tabs>
          <w:tab w:val="left" w:pos="2309"/>
        </w:tabs>
        <w:spacing w:before="0" w:after="0" w:line="288" w:lineRule="auto"/>
        <w:ind w:left="1419" w:right="1454" w:firstLine="0"/>
        <w:jc w:val="both"/>
        <w:rPr>
          <w:sz w:val="24"/>
        </w:rPr>
      </w:pPr>
      <w:r>
        <w:rPr>
          <w:sz w:val="24"/>
        </w:rPr>
        <w:t>Se a multa aplicada e as indenizações cabíveis forem superiores ao valor de pagamento eventualmente devido pela Administração ao contratado, além da perda desse valor, a diferença será descontada da garantia prestada ou será cobrada judicialmente, na forma</w:t>
      </w:r>
      <w:r>
        <w:rPr>
          <w:spacing w:val="-6"/>
          <w:sz w:val="24"/>
        </w:rPr>
        <w:t xml:space="preserve"> </w:t>
      </w:r>
      <w:r>
        <w:rPr>
          <w:sz w:val="24"/>
        </w:rPr>
        <w:t>do</w:t>
      </w:r>
      <w:r>
        <w:rPr>
          <w:spacing w:val="-6"/>
          <w:sz w:val="24"/>
        </w:rPr>
        <w:t xml:space="preserve"> </w:t>
      </w:r>
      <w:r>
        <w:rPr>
          <w:sz w:val="24"/>
        </w:rPr>
        <w:t>art.</w:t>
      </w:r>
      <w:r>
        <w:rPr>
          <w:spacing w:val="-6"/>
          <w:sz w:val="24"/>
        </w:rPr>
        <w:t xml:space="preserve"> </w:t>
      </w:r>
      <w:r>
        <w:rPr>
          <w:sz w:val="24"/>
        </w:rPr>
        <w:t>156,</w:t>
      </w:r>
      <w:r>
        <w:rPr>
          <w:spacing w:val="-6"/>
          <w:sz w:val="24"/>
        </w:rPr>
        <w:t xml:space="preserve"> </w:t>
      </w:r>
      <w:r>
        <w:rPr>
          <w:sz w:val="24"/>
        </w:rPr>
        <w:t>§</w:t>
      </w:r>
      <w:r>
        <w:rPr>
          <w:spacing w:val="-6"/>
          <w:sz w:val="24"/>
        </w:rPr>
        <w:t xml:space="preserve"> </w:t>
      </w:r>
      <w:r>
        <w:rPr>
          <w:sz w:val="24"/>
        </w:rPr>
        <w:t>8º,</w:t>
      </w:r>
      <w:r>
        <w:rPr>
          <w:spacing w:val="-6"/>
          <w:sz w:val="24"/>
        </w:rPr>
        <w:t xml:space="preserve"> </w:t>
      </w:r>
      <w:r>
        <w:rPr>
          <w:sz w:val="24"/>
        </w:rPr>
        <w:t>da</w:t>
      </w:r>
      <w:r>
        <w:rPr>
          <w:spacing w:val="-7"/>
          <w:sz w:val="24"/>
        </w:rPr>
        <w:t xml:space="preserve"> </w:t>
      </w:r>
      <w:r>
        <w:rPr>
          <w:sz w:val="24"/>
        </w:rPr>
        <w:t>Lei</w:t>
      </w:r>
      <w:r>
        <w:rPr>
          <w:spacing w:val="-5"/>
          <w:sz w:val="24"/>
        </w:rPr>
        <w:t xml:space="preserve"> </w:t>
      </w:r>
      <w:r>
        <w:rPr>
          <w:sz w:val="24"/>
        </w:rPr>
        <w:t>nº</w:t>
      </w:r>
      <w:r>
        <w:rPr>
          <w:spacing w:val="-6"/>
          <w:sz w:val="24"/>
        </w:rPr>
        <w:t xml:space="preserve"> </w:t>
      </w:r>
      <w:r>
        <w:rPr>
          <w:sz w:val="24"/>
        </w:rPr>
        <w:t>14.133/2021,</w:t>
      </w:r>
      <w:r>
        <w:rPr>
          <w:spacing w:val="-5"/>
          <w:sz w:val="24"/>
        </w:rPr>
        <w:t xml:space="preserve"> </w:t>
      </w:r>
      <w:r>
        <w:rPr>
          <w:sz w:val="24"/>
        </w:rPr>
        <w:t>e</w:t>
      </w:r>
      <w:r>
        <w:rPr>
          <w:spacing w:val="-7"/>
          <w:sz w:val="24"/>
        </w:rPr>
        <w:t xml:space="preserve"> </w:t>
      </w:r>
      <w:r>
        <w:rPr>
          <w:sz w:val="24"/>
        </w:rPr>
        <w:t>conforme</w:t>
      </w:r>
      <w:r>
        <w:rPr>
          <w:spacing w:val="-6"/>
          <w:sz w:val="24"/>
        </w:rPr>
        <w:t xml:space="preserve"> </w:t>
      </w:r>
      <w:r>
        <w:rPr>
          <w:sz w:val="24"/>
        </w:rPr>
        <w:t>o</w:t>
      </w:r>
      <w:r>
        <w:rPr>
          <w:spacing w:val="-6"/>
          <w:sz w:val="24"/>
        </w:rPr>
        <w:t xml:space="preserve"> </w:t>
      </w:r>
      <w:r>
        <w:rPr>
          <w:sz w:val="24"/>
        </w:rPr>
        <w:t>procedimento</w:t>
      </w:r>
      <w:r>
        <w:rPr>
          <w:spacing w:val="-3"/>
          <w:sz w:val="24"/>
        </w:rPr>
        <w:t xml:space="preserve"> </w:t>
      </w:r>
      <w:r>
        <w:rPr>
          <w:sz w:val="24"/>
        </w:rPr>
        <w:t>previsto</w:t>
      </w:r>
      <w:r>
        <w:rPr>
          <w:spacing w:val="-6"/>
          <w:sz w:val="24"/>
        </w:rPr>
        <w:t xml:space="preserve"> </w:t>
      </w:r>
      <w:r>
        <w:rPr>
          <w:sz w:val="24"/>
        </w:rPr>
        <w:t>no</w:t>
      </w:r>
      <w:r>
        <w:rPr>
          <w:spacing w:val="-6"/>
          <w:sz w:val="24"/>
        </w:rPr>
        <w:t xml:space="preserve"> </w:t>
      </w:r>
      <w:r>
        <w:rPr>
          <w:sz w:val="24"/>
        </w:rPr>
        <w:t xml:space="preserve">item </w:t>
      </w:r>
      <w:r>
        <w:rPr>
          <w:spacing w:val="-2"/>
          <w:sz w:val="24"/>
        </w:rPr>
        <w:t>20.13.</w:t>
      </w:r>
    </w:p>
    <w:p w14:paraId="059589A0">
      <w:pPr>
        <w:pStyle w:val="9"/>
        <w:spacing w:after="0" w:line="288" w:lineRule="auto"/>
        <w:jc w:val="both"/>
        <w:rPr>
          <w:sz w:val="24"/>
        </w:rPr>
        <w:sectPr>
          <w:pgSz w:w="11900" w:h="16820"/>
          <w:pgMar w:top="1340" w:right="141" w:bottom="920" w:left="141" w:header="341" w:footer="677" w:gutter="0"/>
          <w:cols w:space="720" w:num="1"/>
        </w:sectPr>
      </w:pPr>
    </w:p>
    <w:p w14:paraId="545ADAEA">
      <w:pPr>
        <w:pStyle w:val="7"/>
      </w:pPr>
    </w:p>
    <w:p w14:paraId="022CBEEE">
      <w:pPr>
        <w:pStyle w:val="7"/>
        <w:spacing w:before="37"/>
      </w:pPr>
    </w:p>
    <w:p w14:paraId="278C0B3B">
      <w:pPr>
        <w:pStyle w:val="9"/>
        <w:numPr>
          <w:ilvl w:val="3"/>
          <w:numId w:val="1"/>
        </w:numPr>
        <w:tabs>
          <w:tab w:val="left" w:pos="2256"/>
        </w:tabs>
        <w:spacing w:before="1" w:after="0" w:line="288" w:lineRule="auto"/>
        <w:ind w:left="1419" w:right="1460" w:firstLine="0"/>
        <w:jc w:val="both"/>
        <w:rPr>
          <w:sz w:val="24"/>
        </w:rPr>
      </w:pPr>
      <w:r>
        <w:rPr>
          <w:sz w:val="24"/>
        </w:rPr>
        <w:t>A</w:t>
      </w:r>
      <w:r>
        <w:rPr>
          <w:spacing w:val="-8"/>
          <w:sz w:val="24"/>
        </w:rPr>
        <w:t xml:space="preserve"> </w:t>
      </w:r>
      <w:r>
        <w:rPr>
          <w:sz w:val="24"/>
        </w:rPr>
        <w:t>penalidade</w:t>
      </w:r>
      <w:r>
        <w:rPr>
          <w:spacing w:val="-8"/>
          <w:sz w:val="24"/>
        </w:rPr>
        <w:t xml:space="preserve"> </w:t>
      </w:r>
      <w:r>
        <w:rPr>
          <w:sz w:val="24"/>
        </w:rPr>
        <w:t>de</w:t>
      </w:r>
      <w:r>
        <w:rPr>
          <w:spacing w:val="-8"/>
          <w:sz w:val="24"/>
        </w:rPr>
        <w:t xml:space="preserve"> </w:t>
      </w:r>
      <w:r>
        <w:rPr>
          <w:sz w:val="24"/>
        </w:rPr>
        <w:t>multa</w:t>
      </w:r>
      <w:r>
        <w:rPr>
          <w:spacing w:val="-8"/>
          <w:sz w:val="24"/>
        </w:rPr>
        <w:t xml:space="preserve"> </w:t>
      </w:r>
      <w:r>
        <w:rPr>
          <w:sz w:val="24"/>
        </w:rPr>
        <w:t>pode</w:t>
      </w:r>
      <w:r>
        <w:rPr>
          <w:spacing w:val="-8"/>
          <w:sz w:val="24"/>
        </w:rPr>
        <w:t xml:space="preserve"> </w:t>
      </w:r>
      <w:r>
        <w:rPr>
          <w:sz w:val="24"/>
        </w:rPr>
        <w:t>ser</w:t>
      </w:r>
      <w:r>
        <w:rPr>
          <w:spacing w:val="-8"/>
          <w:sz w:val="24"/>
        </w:rPr>
        <w:t xml:space="preserve"> </w:t>
      </w:r>
      <w:r>
        <w:rPr>
          <w:sz w:val="24"/>
        </w:rPr>
        <w:t>aplicada</w:t>
      </w:r>
      <w:r>
        <w:rPr>
          <w:spacing w:val="-8"/>
          <w:sz w:val="24"/>
        </w:rPr>
        <w:t xml:space="preserve"> </w:t>
      </w:r>
      <w:r>
        <w:rPr>
          <w:sz w:val="24"/>
        </w:rPr>
        <w:t>cumulativamente</w:t>
      </w:r>
      <w:r>
        <w:rPr>
          <w:spacing w:val="-8"/>
          <w:sz w:val="24"/>
        </w:rPr>
        <w:t xml:space="preserve"> </w:t>
      </w:r>
      <w:r>
        <w:rPr>
          <w:sz w:val="24"/>
        </w:rPr>
        <w:t>com</w:t>
      </w:r>
      <w:r>
        <w:rPr>
          <w:spacing w:val="-7"/>
          <w:sz w:val="24"/>
        </w:rPr>
        <w:t xml:space="preserve"> </w:t>
      </w:r>
      <w:r>
        <w:rPr>
          <w:sz w:val="24"/>
        </w:rPr>
        <w:t>as</w:t>
      </w:r>
      <w:r>
        <w:rPr>
          <w:spacing w:val="-8"/>
          <w:sz w:val="24"/>
        </w:rPr>
        <w:t xml:space="preserve"> </w:t>
      </w:r>
      <w:r>
        <w:rPr>
          <w:sz w:val="24"/>
        </w:rPr>
        <w:t>demais</w:t>
      </w:r>
      <w:r>
        <w:rPr>
          <w:spacing w:val="-8"/>
          <w:sz w:val="24"/>
        </w:rPr>
        <w:t xml:space="preserve"> </w:t>
      </w:r>
      <w:r>
        <w:rPr>
          <w:sz w:val="24"/>
        </w:rPr>
        <w:t>sanções, na forma do art. 156, § 7º, da Lei nº 14.133/2021.</w:t>
      </w:r>
    </w:p>
    <w:p w14:paraId="2144F00F">
      <w:pPr>
        <w:pStyle w:val="7"/>
        <w:spacing w:before="55"/>
      </w:pPr>
    </w:p>
    <w:p w14:paraId="292824C9">
      <w:pPr>
        <w:pStyle w:val="9"/>
        <w:numPr>
          <w:ilvl w:val="2"/>
          <w:numId w:val="1"/>
        </w:numPr>
        <w:tabs>
          <w:tab w:val="left" w:pos="2145"/>
        </w:tabs>
        <w:spacing w:before="0" w:after="0" w:line="288" w:lineRule="auto"/>
        <w:ind w:left="1419" w:right="1454" w:firstLine="0"/>
        <w:jc w:val="both"/>
        <w:rPr>
          <w:sz w:val="24"/>
        </w:rPr>
      </w:pPr>
      <w:r>
        <w:rPr>
          <w:sz w:val="24"/>
        </w:rPr>
        <w:t>Impedimento de licitar e contratar, prevista no art. 156, III, § 4º, da Lei nº 14.133/2021, nos casos relacionados nos subitens 20.1.2 a 20.1.7, quando não se justificar a imposição de penalidade mais grave, e impedirá o responsável de licitar ou contratar no âmbito</w:t>
      </w:r>
      <w:r>
        <w:rPr>
          <w:spacing w:val="-6"/>
          <w:sz w:val="24"/>
        </w:rPr>
        <w:t xml:space="preserve"> </w:t>
      </w:r>
      <w:r>
        <w:rPr>
          <w:sz w:val="24"/>
        </w:rPr>
        <w:t>da</w:t>
      </w:r>
      <w:r>
        <w:rPr>
          <w:spacing w:val="-7"/>
          <w:sz w:val="24"/>
        </w:rPr>
        <w:t xml:space="preserve"> </w:t>
      </w:r>
      <w:r>
        <w:rPr>
          <w:sz w:val="24"/>
        </w:rPr>
        <w:t>Administração</w:t>
      </w:r>
      <w:r>
        <w:rPr>
          <w:spacing w:val="-5"/>
          <w:sz w:val="24"/>
        </w:rPr>
        <w:t xml:space="preserve"> </w:t>
      </w:r>
      <w:r>
        <w:rPr>
          <w:sz w:val="24"/>
        </w:rPr>
        <w:t>Pública</w:t>
      </w:r>
      <w:r>
        <w:rPr>
          <w:spacing w:val="-7"/>
          <w:sz w:val="24"/>
        </w:rPr>
        <w:t xml:space="preserve"> </w:t>
      </w:r>
      <w:r>
        <w:rPr>
          <w:sz w:val="24"/>
        </w:rPr>
        <w:t>direta</w:t>
      </w:r>
      <w:r>
        <w:rPr>
          <w:spacing w:val="-6"/>
          <w:sz w:val="24"/>
        </w:rPr>
        <w:t xml:space="preserve"> </w:t>
      </w:r>
      <w:r>
        <w:rPr>
          <w:sz w:val="24"/>
        </w:rPr>
        <w:t>e</w:t>
      </w:r>
      <w:r>
        <w:rPr>
          <w:spacing w:val="-7"/>
          <w:sz w:val="24"/>
        </w:rPr>
        <w:t xml:space="preserve"> </w:t>
      </w:r>
      <w:r>
        <w:rPr>
          <w:sz w:val="24"/>
        </w:rPr>
        <w:t>indireta</w:t>
      </w:r>
      <w:r>
        <w:rPr>
          <w:spacing w:val="-9"/>
          <w:sz w:val="24"/>
        </w:rPr>
        <w:t xml:space="preserve"> </w:t>
      </w:r>
      <w:r>
        <w:rPr>
          <w:sz w:val="24"/>
        </w:rPr>
        <w:t>do</w:t>
      </w:r>
      <w:r>
        <w:rPr>
          <w:spacing w:val="-6"/>
          <w:sz w:val="24"/>
        </w:rPr>
        <w:t xml:space="preserve"> </w:t>
      </w:r>
      <w:r>
        <w:rPr>
          <w:sz w:val="24"/>
        </w:rPr>
        <w:t>Estado,</w:t>
      </w:r>
      <w:r>
        <w:rPr>
          <w:spacing w:val="-6"/>
          <w:sz w:val="24"/>
        </w:rPr>
        <w:t xml:space="preserve"> </w:t>
      </w:r>
      <w:r>
        <w:rPr>
          <w:sz w:val="24"/>
        </w:rPr>
        <w:t>pelo</w:t>
      </w:r>
      <w:r>
        <w:rPr>
          <w:spacing w:val="-5"/>
          <w:sz w:val="24"/>
        </w:rPr>
        <w:t xml:space="preserve"> </w:t>
      </w:r>
      <w:r>
        <w:rPr>
          <w:sz w:val="24"/>
        </w:rPr>
        <w:t>prazo</w:t>
      </w:r>
      <w:r>
        <w:rPr>
          <w:spacing w:val="-6"/>
          <w:sz w:val="24"/>
        </w:rPr>
        <w:t xml:space="preserve"> </w:t>
      </w:r>
      <w:r>
        <w:rPr>
          <w:sz w:val="24"/>
        </w:rPr>
        <w:t>máximo</w:t>
      </w:r>
      <w:r>
        <w:rPr>
          <w:spacing w:val="-5"/>
          <w:sz w:val="24"/>
        </w:rPr>
        <w:t xml:space="preserve"> </w:t>
      </w:r>
      <w:r>
        <w:rPr>
          <w:sz w:val="24"/>
        </w:rPr>
        <w:t>de</w:t>
      </w:r>
      <w:r>
        <w:rPr>
          <w:spacing w:val="-7"/>
          <w:sz w:val="24"/>
        </w:rPr>
        <w:t xml:space="preserve"> </w:t>
      </w:r>
      <w:r>
        <w:rPr>
          <w:sz w:val="24"/>
        </w:rPr>
        <w:t>3</w:t>
      </w:r>
      <w:r>
        <w:rPr>
          <w:spacing w:val="-6"/>
          <w:sz w:val="24"/>
        </w:rPr>
        <w:t xml:space="preserve"> </w:t>
      </w:r>
      <w:r>
        <w:rPr>
          <w:sz w:val="24"/>
        </w:rPr>
        <w:t xml:space="preserve">(três) </w:t>
      </w:r>
      <w:r>
        <w:rPr>
          <w:spacing w:val="-2"/>
          <w:sz w:val="24"/>
        </w:rPr>
        <w:t>anos;</w:t>
      </w:r>
    </w:p>
    <w:p w14:paraId="7FFA3F72">
      <w:pPr>
        <w:pStyle w:val="7"/>
        <w:spacing w:before="55"/>
      </w:pPr>
    </w:p>
    <w:p w14:paraId="3DCC67D3">
      <w:pPr>
        <w:pStyle w:val="9"/>
        <w:numPr>
          <w:ilvl w:val="2"/>
          <w:numId w:val="1"/>
        </w:numPr>
        <w:tabs>
          <w:tab w:val="left" w:pos="2074"/>
        </w:tabs>
        <w:spacing w:before="0" w:after="0" w:line="288" w:lineRule="auto"/>
        <w:ind w:left="1419" w:right="1454" w:firstLine="0"/>
        <w:jc w:val="both"/>
        <w:rPr>
          <w:sz w:val="24"/>
        </w:rPr>
      </w:pPr>
      <w:r>
        <w:rPr>
          <w:sz w:val="24"/>
        </w:rPr>
        <w:t>Declaração</w:t>
      </w:r>
      <w:r>
        <w:rPr>
          <w:spacing w:val="-8"/>
          <w:sz w:val="24"/>
        </w:rPr>
        <w:t xml:space="preserve"> </w:t>
      </w:r>
      <w:r>
        <w:rPr>
          <w:sz w:val="24"/>
        </w:rPr>
        <w:t>de</w:t>
      </w:r>
      <w:r>
        <w:rPr>
          <w:spacing w:val="-9"/>
          <w:sz w:val="24"/>
        </w:rPr>
        <w:t xml:space="preserve"> </w:t>
      </w:r>
      <w:r>
        <w:rPr>
          <w:sz w:val="24"/>
        </w:rPr>
        <w:t>inidoneidade</w:t>
      </w:r>
      <w:r>
        <w:rPr>
          <w:spacing w:val="-10"/>
          <w:sz w:val="24"/>
        </w:rPr>
        <w:t xml:space="preserve"> </w:t>
      </w:r>
      <w:r>
        <w:rPr>
          <w:sz w:val="24"/>
        </w:rPr>
        <w:t>para</w:t>
      </w:r>
      <w:r>
        <w:rPr>
          <w:spacing w:val="-10"/>
          <w:sz w:val="24"/>
        </w:rPr>
        <w:t xml:space="preserve"> </w:t>
      </w:r>
      <w:r>
        <w:rPr>
          <w:sz w:val="24"/>
        </w:rPr>
        <w:t>licitar</w:t>
      </w:r>
      <w:r>
        <w:rPr>
          <w:spacing w:val="-9"/>
          <w:sz w:val="24"/>
        </w:rPr>
        <w:t xml:space="preserve"> </w:t>
      </w:r>
      <w:r>
        <w:rPr>
          <w:sz w:val="24"/>
        </w:rPr>
        <w:t>ou</w:t>
      </w:r>
      <w:r>
        <w:rPr>
          <w:spacing w:val="-8"/>
          <w:sz w:val="24"/>
        </w:rPr>
        <w:t xml:space="preserve"> </w:t>
      </w:r>
      <w:r>
        <w:rPr>
          <w:sz w:val="24"/>
        </w:rPr>
        <w:t>contratar,</w:t>
      </w:r>
      <w:r>
        <w:rPr>
          <w:spacing w:val="-8"/>
          <w:sz w:val="24"/>
        </w:rPr>
        <w:t xml:space="preserve"> </w:t>
      </w:r>
      <w:r>
        <w:rPr>
          <w:sz w:val="24"/>
        </w:rPr>
        <w:t>prevista</w:t>
      </w:r>
      <w:r>
        <w:rPr>
          <w:spacing w:val="-9"/>
          <w:sz w:val="24"/>
        </w:rPr>
        <w:t xml:space="preserve"> </w:t>
      </w:r>
      <w:r>
        <w:rPr>
          <w:sz w:val="24"/>
        </w:rPr>
        <w:t>no</w:t>
      </w:r>
      <w:r>
        <w:rPr>
          <w:spacing w:val="-8"/>
          <w:sz w:val="24"/>
        </w:rPr>
        <w:t xml:space="preserve"> </w:t>
      </w:r>
      <w:r>
        <w:rPr>
          <w:sz w:val="24"/>
        </w:rPr>
        <w:t>art.</w:t>
      </w:r>
      <w:r>
        <w:rPr>
          <w:spacing w:val="-6"/>
          <w:sz w:val="24"/>
        </w:rPr>
        <w:t xml:space="preserve"> </w:t>
      </w:r>
      <w:r>
        <w:rPr>
          <w:sz w:val="24"/>
        </w:rPr>
        <w:t>156,</w:t>
      </w:r>
      <w:r>
        <w:rPr>
          <w:spacing w:val="-8"/>
          <w:sz w:val="24"/>
        </w:rPr>
        <w:t xml:space="preserve"> </w:t>
      </w:r>
      <w:r>
        <w:rPr>
          <w:sz w:val="24"/>
        </w:rPr>
        <w:t>IV,</w:t>
      </w:r>
      <w:r>
        <w:rPr>
          <w:spacing w:val="-9"/>
          <w:sz w:val="24"/>
        </w:rPr>
        <w:t xml:space="preserve"> </w:t>
      </w:r>
      <w:r>
        <w:rPr>
          <w:sz w:val="24"/>
        </w:rPr>
        <w:t>§</w:t>
      </w:r>
      <w:r>
        <w:rPr>
          <w:spacing w:val="-8"/>
          <w:sz w:val="24"/>
        </w:rPr>
        <w:t xml:space="preserve"> </w:t>
      </w:r>
      <w:r>
        <w:rPr>
          <w:sz w:val="24"/>
        </w:rPr>
        <w:t>5º,</w:t>
      </w:r>
      <w:r>
        <w:rPr>
          <w:spacing w:val="-8"/>
          <w:sz w:val="24"/>
        </w:rPr>
        <w:t xml:space="preserve"> </w:t>
      </w:r>
      <w:r>
        <w:rPr>
          <w:sz w:val="24"/>
        </w:rPr>
        <w:t>da Lei nº 14.133/2021, nos casos relacionados nos subitens 20.1.8 a 20.1.12,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p>
    <w:p w14:paraId="6C763CF1">
      <w:pPr>
        <w:pStyle w:val="7"/>
        <w:spacing w:before="56"/>
      </w:pPr>
    </w:p>
    <w:p w14:paraId="3F621E0C">
      <w:pPr>
        <w:pStyle w:val="9"/>
        <w:numPr>
          <w:ilvl w:val="1"/>
          <w:numId w:val="1"/>
        </w:numPr>
        <w:tabs>
          <w:tab w:val="left" w:pos="1965"/>
        </w:tabs>
        <w:spacing w:before="0" w:after="0" w:line="288" w:lineRule="auto"/>
        <w:ind w:left="1419" w:right="1456" w:firstLine="0"/>
        <w:jc w:val="both"/>
        <w:rPr>
          <w:sz w:val="24"/>
        </w:rPr>
      </w:pPr>
      <w:r>
        <w:rPr>
          <w:sz w:val="24"/>
        </w:rPr>
        <w:t>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w:t>
      </w:r>
      <w:r>
        <w:rPr>
          <w:spacing w:val="40"/>
          <w:sz w:val="24"/>
        </w:rPr>
        <w:t xml:space="preserve"> </w:t>
      </w:r>
      <w:r>
        <w:rPr>
          <w:sz w:val="24"/>
        </w:rPr>
        <w:t>respeitado o limite de 30% (trinta por cento) do valor do Contrato.</w:t>
      </w:r>
    </w:p>
    <w:p w14:paraId="7FCDD3A9">
      <w:pPr>
        <w:pStyle w:val="7"/>
        <w:spacing w:before="56"/>
      </w:pPr>
    </w:p>
    <w:p w14:paraId="3E3E491B">
      <w:pPr>
        <w:pStyle w:val="9"/>
        <w:numPr>
          <w:ilvl w:val="2"/>
          <w:numId w:val="1"/>
        </w:numPr>
        <w:tabs>
          <w:tab w:val="left" w:pos="2095"/>
        </w:tabs>
        <w:spacing w:before="0" w:after="0" w:line="288" w:lineRule="auto"/>
        <w:ind w:left="1419" w:right="1459" w:firstLine="0"/>
        <w:jc w:val="both"/>
        <w:rPr>
          <w:sz w:val="24"/>
        </w:rPr>
      </w:pPr>
      <w:r>
        <w:rPr>
          <w:sz w:val="24"/>
        </w:rPr>
        <w:t>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7961B518">
      <w:pPr>
        <w:pStyle w:val="7"/>
        <w:spacing w:before="53"/>
      </w:pPr>
    </w:p>
    <w:p w14:paraId="210FDA62">
      <w:pPr>
        <w:pStyle w:val="9"/>
        <w:numPr>
          <w:ilvl w:val="2"/>
          <w:numId w:val="1"/>
        </w:numPr>
        <w:tabs>
          <w:tab w:val="left" w:pos="2079"/>
        </w:tabs>
        <w:spacing w:before="0" w:after="0" w:line="288" w:lineRule="auto"/>
        <w:ind w:left="1419" w:right="1457" w:firstLine="0"/>
        <w:jc w:val="both"/>
        <w:rPr>
          <w:sz w:val="24"/>
        </w:rPr>
      </w:pPr>
      <w:r>
        <w:rPr>
          <w:sz w:val="24"/>
        </w:rPr>
        <w:t>O</w:t>
      </w:r>
      <w:r>
        <w:rPr>
          <w:spacing w:val="-2"/>
          <w:sz w:val="24"/>
        </w:rPr>
        <w:t xml:space="preserve"> </w:t>
      </w:r>
      <w:r>
        <w:rPr>
          <w:sz w:val="24"/>
        </w:rPr>
        <w:t>atraso</w:t>
      </w:r>
      <w:r>
        <w:rPr>
          <w:spacing w:val="-3"/>
          <w:sz w:val="24"/>
        </w:rPr>
        <w:t xml:space="preserve"> </w:t>
      </w:r>
      <w:r>
        <w:rPr>
          <w:sz w:val="24"/>
        </w:rPr>
        <w:t>superior a</w:t>
      </w:r>
      <w:r>
        <w:rPr>
          <w:spacing w:val="-4"/>
          <w:sz w:val="24"/>
        </w:rPr>
        <w:t xml:space="preserve"> </w:t>
      </w:r>
      <w:r>
        <w:rPr>
          <w:sz w:val="24"/>
        </w:rPr>
        <w:t>25</w:t>
      </w:r>
      <w:r>
        <w:rPr>
          <w:spacing w:val="-1"/>
          <w:sz w:val="24"/>
        </w:rPr>
        <w:t xml:space="preserve"> </w:t>
      </w:r>
      <w:r>
        <w:rPr>
          <w:sz w:val="24"/>
        </w:rPr>
        <w:t>(vinte</w:t>
      </w:r>
      <w:r>
        <w:rPr>
          <w:spacing w:val="-4"/>
          <w:sz w:val="24"/>
        </w:rPr>
        <w:t xml:space="preserve"> </w:t>
      </w:r>
      <w:r>
        <w:rPr>
          <w:sz w:val="24"/>
        </w:rPr>
        <w:t>e</w:t>
      </w:r>
      <w:r>
        <w:rPr>
          <w:spacing w:val="-2"/>
          <w:sz w:val="24"/>
        </w:rPr>
        <w:t xml:space="preserve"> </w:t>
      </w:r>
      <w:r>
        <w:rPr>
          <w:sz w:val="24"/>
        </w:rPr>
        <w:t>cinco)</w:t>
      </w:r>
      <w:r>
        <w:rPr>
          <w:spacing w:val="-3"/>
          <w:sz w:val="24"/>
        </w:rPr>
        <w:t xml:space="preserve"> </w:t>
      </w:r>
      <w:r>
        <w:rPr>
          <w:sz w:val="24"/>
        </w:rPr>
        <w:t>dias no</w:t>
      </w:r>
      <w:r>
        <w:rPr>
          <w:spacing w:val="-3"/>
          <w:sz w:val="24"/>
        </w:rPr>
        <w:t xml:space="preserve"> </w:t>
      </w:r>
      <w:r>
        <w:rPr>
          <w:sz w:val="24"/>
        </w:rPr>
        <w:t>cumprimento</w:t>
      </w:r>
      <w:r>
        <w:rPr>
          <w:spacing w:val="-3"/>
          <w:sz w:val="24"/>
        </w:rPr>
        <w:t xml:space="preserve"> </w:t>
      </w:r>
      <w:r>
        <w:rPr>
          <w:sz w:val="24"/>
        </w:rPr>
        <w:t>da</w:t>
      </w:r>
      <w:r>
        <w:rPr>
          <w:spacing w:val="-4"/>
          <w:sz w:val="24"/>
        </w:rPr>
        <w:t xml:space="preserve"> </w:t>
      </w:r>
      <w:r>
        <w:rPr>
          <w:sz w:val="24"/>
        </w:rPr>
        <w:t>obrigação</w:t>
      </w:r>
      <w:r>
        <w:rPr>
          <w:spacing w:val="-1"/>
          <w:sz w:val="24"/>
        </w:rPr>
        <w:t xml:space="preserve"> </w:t>
      </w:r>
      <w:r>
        <w:rPr>
          <w:sz w:val="24"/>
        </w:rPr>
        <w:t>prevista</w:t>
      </w:r>
      <w:r>
        <w:rPr>
          <w:spacing w:val="-2"/>
          <w:sz w:val="24"/>
        </w:rPr>
        <w:t xml:space="preserve"> </w:t>
      </w:r>
      <w:r>
        <w:rPr>
          <w:sz w:val="24"/>
        </w:rPr>
        <w:t>no item</w:t>
      </w:r>
      <w:r>
        <w:rPr>
          <w:spacing w:val="-6"/>
          <w:sz w:val="24"/>
        </w:rPr>
        <w:t xml:space="preserve"> </w:t>
      </w:r>
      <w:r>
        <w:rPr>
          <w:sz w:val="24"/>
        </w:rPr>
        <w:t>20.3.1</w:t>
      </w:r>
      <w:r>
        <w:rPr>
          <w:spacing w:val="-7"/>
          <w:sz w:val="24"/>
        </w:rPr>
        <w:t xml:space="preserve"> </w:t>
      </w:r>
      <w:r>
        <w:rPr>
          <w:sz w:val="24"/>
        </w:rPr>
        <w:t>autoriza</w:t>
      </w:r>
      <w:r>
        <w:rPr>
          <w:spacing w:val="-8"/>
          <w:sz w:val="24"/>
        </w:rPr>
        <w:t xml:space="preserve"> </w:t>
      </w:r>
      <w:r>
        <w:rPr>
          <w:sz w:val="24"/>
        </w:rPr>
        <w:t>a</w:t>
      </w:r>
      <w:r>
        <w:rPr>
          <w:spacing w:val="-8"/>
          <w:sz w:val="24"/>
        </w:rPr>
        <w:t xml:space="preserve"> </w:t>
      </w:r>
      <w:r>
        <w:rPr>
          <w:sz w:val="24"/>
        </w:rPr>
        <w:t>Administração</w:t>
      </w:r>
      <w:r>
        <w:rPr>
          <w:spacing w:val="-7"/>
          <w:sz w:val="24"/>
        </w:rPr>
        <w:t xml:space="preserve"> </w:t>
      </w:r>
      <w:r>
        <w:rPr>
          <w:sz w:val="24"/>
        </w:rPr>
        <w:t>a</w:t>
      </w:r>
      <w:r>
        <w:rPr>
          <w:spacing w:val="-8"/>
          <w:sz w:val="24"/>
        </w:rPr>
        <w:t xml:space="preserve"> </w:t>
      </w:r>
      <w:r>
        <w:rPr>
          <w:sz w:val="24"/>
        </w:rPr>
        <w:t>promover</w:t>
      </w:r>
      <w:r>
        <w:rPr>
          <w:spacing w:val="-8"/>
          <w:sz w:val="24"/>
        </w:rPr>
        <w:t xml:space="preserve"> </w:t>
      </w:r>
      <w:r>
        <w:rPr>
          <w:sz w:val="24"/>
        </w:rPr>
        <w:t>a</w:t>
      </w:r>
      <w:r>
        <w:rPr>
          <w:spacing w:val="-6"/>
          <w:sz w:val="24"/>
        </w:rPr>
        <w:t xml:space="preserve"> </w:t>
      </w:r>
      <w:r>
        <w:rPr>
          <w:sz w:val="24"/>
        </w:rPr>
        <w:t>rescisão</w:t>
      </w:r>
      <w:r>
        <w:rPr>
          <w:spacing w:val="-7"/>
          <w:sz w:val="24"/>
        </w:rPr>
        <w:t xml:space="preserve"> </w:t>
      </w:r>
      <w:r>
        <w:rPr>
          <w:sz w:val="24"/>
        </w:rPr>
        <w:t>contratual</w:t>
      </w:r>
      <w:r>
        <w:rPr>
          <w:spacing w:val="-7"/>
          <w:sz w:val="24"/>
        </w:rPr>
        <w:t xml:space="preserve"> </w:t>
      </w:r>
      <w:r>
        <w:rPr>
          <w:sz w:val="24"/>
        </w:rPr>
        <w:t>por</w:t>
      </w:r>
      <w:r>
        <w:rPr>
          <w:spacing w:val="-8"/>
          <w:sz w:val="24"/>
        </w:rPr>
        <w:t xml:space="preserve"> </w:t>
      </w:r>
      <w:r>
        <w:rPr>
          <w:sz w:val="24"/>
        </w:rPr>
        <w:t>descumprimento ou cumprimento irregular de suas cláusulas.</w:t>
      </w:r>
    </w:p>
    <w:p w14:paraId="36911B5C">
      <w:pPr>
        <w:pStyle w:val="7"/>
        <w:spacing w:before="55"/>
      </w:pPr>
    </w:p>
    <w:p w14:paraId="5C54E588">
      <w:pPr>
        <w:pStyle w:val="9"/>
        <w:numPr>
          <w:ilvl w:val="2"/>
          <w:numId w:val="1"/>
        </w:numPr>
        <w:tabs>
          <w:tab w:val="left" w:pos="2109"/>
        </w:tabs>
        <w:spacing w:before="0" w:after="0" w:line="288" w:lineRule="auto"/>
        <w:ind w:left="1419" w:right="1461" w:firstLine="0"/>
        <w:jc w:val="both"/>
        <w:rPr>
          <w:sz w:val="24"/>
        </w:rPr>
      </w:pPr>
      <w:r>
        <w:rPr>
          <w:sz w:val="24"/>
        </w:rPr>
        <w:t>A aplicação de multa de mora não impedirá que a Administração a converta em compensatória e promova a extinção unilateral do Contrato com a aplicação cumulada de outras sanções previstas no Contrato.</w:t>
      </w:r>
    </w:p>
    <w:p w14:paraId="705C5096">
      <w:pPr>
        <w:pStyle w:val="7"/>
        <w:spacing w:before="56"/>
      </w:pPr>
    </w:p>
    <w:p w14:paraId="41AD45F0">
      <w:pPr>
        <w:pStyle w:val="9"/>
        <w:numPr>
          <w:ilvl w:val="1"/>
          <w:numId w:val="1"/>
        </w:numPr>
        <w:tabs>
          <w:tab w:val="left" w:pos="1901"/>
        </w:tabs>
        <w:spacing w:before="0" w:after="0" w:line="288" w:lineRule="auto"/>
        <w:ind w:left="1419" w:right="1451" w:firstLine="0"/>
        <w:jc w:val="both"/>
        <w:rPr>
          <w:sz w:val="24"/>
        </w:rPr>
      </w:pPr>
      <w:r>
        <w:rPr>
          <w:sz w:val="24"/>
        </w:rPr>
        <w:t xml:space="preserve">No caso de inexecução total ou parcial do objeto, que acarrete a rescisão do Contrato, será automaticamente devida multa compensatória no valor de 5(cinco) % do valor do </w:t>
      </w:r>
      <w:r>
        <w:rPr>
          <w:spacing w:val="-2"/>
          <w:sz w:val="24"/>
        </w:rPr>
        <w:t>Contrato.</w:t>
      </w:r>
    </w:p>
    <w:p w14:paraId="0B773ACD">
      <w:pPr>
        <w:pStyle w:val="7"/>
        <w:spacing w:before="55"/>
      </w:pPr>
    </w:p>
    <w:p w14:paraId="6B49046F">
      <w:pPr>
        <w:pStyle w:val="9"/>
        <w:numPr>
          <w:ilvl w:val="2"/>
          <w:numId w:val="1"/>
        </w:numPr>
        <w:tabs>
          <w:tab w:val="left" w:pos="2079"/>
        </w:tabs>
        <w:spacing w:before="0" w:after="0" w:line="288" w:lineRule="auto"/>
        <w:ind w:left="1419" w:right="1455" w:firstLine="0"/>
        <w:jc w:val="both"/>
        <w:rPr>
          <w:sz w:val="24"/>
        </w:rPr>
      </w:pPr>
      <w:r>
        <w:rPr>
          <w:sz w:val="24"/>
        </w:rPr>
        <w:t>A</w:t>
      </w:r>
      <w:r>
        <w:rPr>
          <w:spacing w:val="-4"/>
          <w:sz w:val="24"/>
        </w:rPr>
        <w:t xml:space="preserve"> </w:t>
      </w:r>
      <w:r>
        <w:rPr>
          <w:sz w:val="24"/>
        </w:rPr>
        <w:t>multa</w:t>
      </w:r>
      <w:r>
        <w:rPr>
          <w:spacing w:val="-5"/>
          <w:sz w:val="24"/>
        </w:rPr>
        <w:t xml:space="preserve"> </w:t>
      </w:r>
      <w:r>
        <w:rPr>
          <w:sz w:val="24"/>
        </w:rPr>
        <w:t>compensatória,</w:t>
      </w:r>
      <w:r>
        <w:rPr>
          <w:spacing w:val="-4"/>
          <w:sz w:val="24"/>
        </w:rPr>
        <w:t xml:space="preserve"> </w:t>
      </w:r>
      <w:r>
        <w:rPr>
          <w:sz w:val="24"/>
        </w:rPr>
        <w:t>isoladamente</w:t>
      </w:r>
      <w:r>
        <w:rPr>
          <w:spacing w:val="-3"/>
          <w:sz w:val="24"/>
        </w:rPr>
        <w:t xml:space="preserve"> </w:t>
      </w:r>
      <w:r>
        <w:rPr>
          <w:sz w:val="24"/>
        </w:rPr>
        <w:t>aplicada</w:t>
      </w:r>
      <w:r>
        <w:rPr>
          <w:spacing w:val="-5"/>
          <w:sz w:val="24"/>
        </w:rPr>
        <w:t xml:space="preserve"> </w:t>
      </w:r>
      <w:r>
        <w:rPr>
          <w:sz w:val="24"/>
        </w:rPr>
        <w:t>ou</w:t>
      </w:r>
      <w:r>
        <w:rPr>
          <w:spacing w:val="-4"/>
          <w:sz w:val="24"/>
        </w:rPr>
        <w:t xml:space="preserve"> </w:t>
      </w:r>
      <w:r>
        <w:rPr>
          <w:sz w:val="24"/>
        </w:rPr>
        <w:t>quando</w:t>
      </w:r>
      <w:r>
        <w:rPr>
          <w:spacing w:val="-4"/>
          <w:sz w:val="24"/>
        </w:rPr>
        <w:t xml:space="preserve"> </w:t>
      </w:r>
      <w:r>
        <w:rPr>
          <w:sz w:val="24"/>
        </w:rPr>
        <w:t>somada</w:t>
      </w:r>
      <w:r>
        <w:rPr>
          <w:spacing w:val="-1"/>
          <w:sz w:val="24"/>
        </w:rPr>
        <w:t xml:space="preserve"> </w:t>
      </w:r>
      <w:r>
        <w:rPr>
          <w:sz w:val="24"/>
        </w:rPr>
        <w:t>ao</w:t>
      </w:r>
      <w:r>
        <w:rPr>
          <w:spacing w:val="-4"/>
          <w:sz w:val="24"/>
        </w:rPr>
        <w:t xml:space="preserve"> </w:t>
      </w:r>
      <w:r>
        <w:rPr>
          <w:sz w:val="24"/>
        </w:rPr>
        <w:t>valor</w:t>
      </w:r>
      <w:r>
        <w:rPr>
          <w:spacing w:val="-4"/>
          <w:sz w:val="24"/>
        </w:rPr>
        <w:t xml:space="preserve"> </w:t>
      </w:r>
      <w:r>
        <w:rPr>
          <w:sz w:val="24"/>
        </w:rPr>
        <w:t>da</w:t>
      </w:r>
      <w:r>
        <w:rPr>
          <w:spacing w:val="-5"/>
          <w:sz w:val="24"/>
        </w:rPr>
        <w:t xml:space="preserve"> </w:t>
      </w:r>
      <w:r>
        <w:rPr>
          <w:sz w:val="24"/>
        </w:rPr>
        <w:t>multa moratória convertida, não poderá</w:t>
      </w:r>
      <w:r>
        <w:rPr>
          <w:spacing w:val="-1"/>
          <w:sz w:val="24"/>
        </w:rPr>
        <w:t xml:space="preserve"> </w:t>
      </w:r>
      <w:r>
        <w:rPr>
          <w:sz w:val="24"/>
        </w:rPr>
        <w:t>exceder o limite previsto no art. 412 do</w:t>
      </w:r>
      <w:r>
        <w:rPr>
          <w:spacing w:val="-1"/>
          <w:sz w:val="24"/>
        </w:rPr>
        <w:t xml:space="preserve"> </w:t>
      </w:r>
      <w:r>
        <w:rPr>
          <w:sz w:val="24"/>
        </w:rPr>
        <w:t>Código Civil, ou seja, o valor da obrigação principal.</w:t>
      </w:r>
    </w:p>
    <w:p w14:paraId="355B45F4">
      <w:pPr>
        <w:pStyle w:val="9"/>
        <w:spacing w:after="0" w:line="288" w:lineRule="auto"/>
        <w:jc w:val="both"/>
        <w:rPr>
          <w:sz w:val="24"/>
        </w:rPr>
        <w:sectPr>
          <w:pgSz w:w="11900" w:h="16820"/>
          <w:pgMar w:top="1340" w:right="141" w:bottom="920" w:left="141" w:header="341" w:footer="677" w:gutter="0"/>
          <w:cols w:space="720" w:num="1"/>
        </w:sectPr>
      </w:pPr>
    </w:p>
    <w:p w14:paraId="33369C40">
      <w:pPr>
        <w:pStyle w:val="9"/>
        <w:numPr>
          <w:ilvl w:val="1"/>
          <w:numId w:val="1"/>
        </w:numPr>
        <w:tabs>
          <w:tab w:val="left" w:pos="1903"/>
        </w:tabs>
        <w:spacing w:before="258" w:after="0" w:line="288" w:lineRule="auto"/>
        <w:ind w:left="1419" w:right="1461" w:firstLine="0"/>
        <w:jc w:val="left"/>
        <w:rPr>
          <w:sz w:val="24"/>
        </w:rPr>
      </w:pPr>
      <w:r>
        <w:rPr>
          <w:sz w:val="24"/>
        </w:rPr>
        <w:t>Na aplicação das sanções serão considerados os seguintes requisitos, previstos no art. 156, § 1º, incisos I a V, da Lei nº 14.133/2021:</w:t>
      </w:r>
    </w:p>
    <w:p w14:paraId="0BBA8F9D">
      <w:pPr>
        <w:pStyle w:val="9"/>
        <w:numPr>
          <w:ilvl w:val="2"/>
          <w:numId w:val="1"/>
        </w:numPr>
        <w:tabs>
          <w:tab w:val="left" w:pos="2079"/>
        </w:tabs>
        <w:spacing w:before="0" w:after="0" w:line="240" w:lineRule="auto"/>
        <w:ind w:left="2079" w:right="0" w:hanging="660"/>
        <w:jc w:val="left"/>
        <w:rPr>
          <w:sz w:val="24"/>
        </w:rPr>
      </w:pPr>
      <w:r>
        <w:rPr>
          <w:sz w:val="24"/>
        </w:rPr>
        <w:t>a</w:t>
      </w:r>
      <w:r>
        <w:rPr>
          <w:spacing w:val="-1"/>
          <w:sz w:val="24"/>
        </w:rPr>
        <w:t xml:space="preserve"> </w:t>
      </w:r>
      <w:r>
        <w:rPr>
          <w:sz w:val="24"/>
        </w:rPr>
        <w:t>natureza</w:t>
      </w:r>
      <w:r>
        <w:rPr>
          <w:spacing w:val="-1"/>
          <w:sz w:val="24"/>
        </w:rPr>
        <w:t xml:space="preserve"> </w:t>
      </w:r>
      <w:r>
        <w:rPr>
          <w:sz w:val="24"/>
        </w:rPr>
        <w:t>e</w:t>
      </w:r>
      <w:r>
        <w:rPr>
          <w:spacing w:val="1"/>
          <w:sz w:val="24"/>
        </w:rPr>
        <w:t xml:space="preserve"> </w:t>
      </w:r>
      <w:r>
        <w:rPr>
          <w:sz w:val="24"/>
        </w:rPr>
        <w:t>a</w:t>
      </w:r>
      <w:r>
        <w:rPr>
          <w:spacing w:val="-1"/>
          <w:sz w:val="24"/>
        </w:rPr>
        <w:t xml:space="preserve"> </w:t>
      </w:r>
      <w:r>
        <w:rPr>
          <w:sz w:val="24"/>
        </w:rPr>
        <w:t>gravidade</w:t>
      </w:r>
      <w:r>
        <w:rPr>
          <w:spacing w:val="-2"/>
          <w:sz w:val="24"/>
        </w:rPr>
        <w:t xml:space="preserve"> </w:t>
      </w:r>
      <w:r>
        <w:rPr>
          <w:sz w:val="24"/>
        </w:rPr>
        <w:t>da</w:t>
      </w:r>
      <w:r>
        <w:rPr>
          <w:spacing w:val="-1"/>
          <w:sz w:val="24"/>
        </w:rPr>
        <w:t xml:space="preserve"> </w:t>
      </w:r>
      <w:r>
        <w:rPr>
          <w:sz w:val="24"/>
        </w:rPr>
        <w:t>infração</w:t>
      </w:r>
      <w:r>
        <w:rPr>
          <w:spacing w:val="1"/>
          <w:sz w:val="24"/>
        </w:rPr>
        <w:t xml:space="preserve"> </w:t>
      </w:r>
      <w:r>
        <w:rPr>
          <w:spacing w:val="-2"/>
          <w:sz w:val="24"/>
        </w:rPr>
        <w:t>cometida;</w:t>
      </w:r>
    </w:p>
    <w:p w14:paraId="699DEAAD">
      <w:pPr>
        <w:pStyle w:val="9"/>
        <w:numPr>
          <w:ilvl w:val="2"/>
          <w:numId w:val="1"/>
        </w:numPr>
        <w:tabs>
          <w:tab w:val="left" w:pos="2079"/>
        </w:tabs>
        <w:spacing w:before="56" w:after="0" w:line="240" w:lineRule="auto"/>
        <w:ind w:left="2079" w:right="0" w:hanging="660"/>
        <w:jc w:val="left"/>
        <w:rPr>
          <w:sz w:val="24"/>
        </w:rPr>
      </w:pPr>
      <w:r>
        <w:rPr>
          <w:sz w:val="24"/>
        </w:rPr>
        <w:t>as</w:t>
      </w:r>
      <w:r>
        <w:rPr>
          <w:spacing w:val="-2"/>
          <w:sz w:val="24"/>
        </w:rPr>
        <w:t xml:space="preserve"> </w:t>
      </w:r>
      <w:r>
        <w:rPr>
          <w:sz w:val="24"/>
        </w:rPr>
        <w:t>peculiaridades do</w:t>
      </w:r>
      <w:r>
        <w:rPr>
          <w:spacing w:val="-2"/>
          <w:sz w:val="24"/>
        </w:rPr>
        <w:t xml:space="preserve"> </w:t>
      </w:r>
      <w:r>
        <w:rPr>
          <w:sz w:val="24"/>
        </w:rPr>
        <w:t>caso</w:t>
      </w:r>
      <w:r>
        <w:rPr>
          <w:spacing w:val="-1"/>
          <w:sz w:val="24"/>
        </w:rPr>
        <w:t xml:space="preserve"> </w:t>
      </w:r>
      <w:r>
        <w:rPr>
          <w:spacing w:val="-2"/>
          <w:sz w:val="24"/>
        </w:rPr>
        <w:t>concreto;</w:t>
      </w:r>
    </w:p>
    <w:p w14:paraId="726E9BFF">
      <w:pPr>
        <w:pStyle w:val="9"/>
        <w:numPr>
          <w:ilvl w:val="2"/>
          <w:numId w:val="1"/>
        </w:numPr>
        <w:tabs>
          <w:tab w:val="left" w:pos="2079"/>
        </w:tabs>
        <w:spacing w:before="55" w:after="0" w:line="240" w:lineRule="auto"/>
        <w:ind w:left="2079" w:right="0" w:hanging="660"/>
        <w:jc w:val="left"/>
        <w:rPr>
          <w:sz w:val="24"/>
        </w:rPr>
      </w:pPr>
      <w:r>
        <w:rPr>
          <w:sz w:val="24"/>
        </w:rPr>
        <w:t>as</w:t>
      </w:r>
      <w:r>
        <w:rPr>
          <w:spacing w:val="-2"/>
          <w:sz w:val="24"/>
        </w:rPr>
        <w:t xml:space="preserve"> </w:t>
      </w:r>
      <w:r>
        <w:rPr>
          <w:sz w:val="24"/>
        </w:rPr>
        <w:t>circunstâncias</w:t>
      </w:r>
      <w:r>
        <w:rPr>
          <w:spacing w:val="-2"/>
          <w:sz w:val="24"/>
        </w:rPr>
        <w:t xml:space="preserve"> </w:t>
      </w:r>
      <w:r>
        <w:rPr>
          <w:sz w:val="24"/>
        </w:rPr>
        <w:t>agravantes</w:t>
      </w:r>
      <w:r>
        <w:rPr>
          <w:spacing w:val="-2"/>
          <w:sz w:val="24"/>
        </w:rPr>
        <w:t xml:space="preserve"> </w:t>
      </w:r>
      <w:r>
        <w:rPr>
          <w:sz w:val="24"/>
        </w:rPr>
        <w:t xml:space="preserve">ou </w:t>
      </w:r>
      <w:r>
        <w:rPr>
          <w:spacing w:val="-2"/>
          <w:sz w:val="24"/>
        </w:rPr>
        <w:t>atenuantes;</w:t>
      </w:r>
    </w:p>
    <w:p w14:paraId="5FF52917">
      <w:pPr>
        <w:pStyle w:val="9"/>
        <w:numPr>
          <w:ilvl w:val="2"/>
          <w:numId w:val="1"/>
        </w:numPr>
        <w:tabs>
          <w:tab w:val="left" w:pos="2079"/>
        </w:tabs>
        <w:spacing w:before="55" w:after="0" w:line="240" w:lineRule="auto"/>
        <w:ind w:left="2079" w:right="0" w:hanging="660"/>
        <w:jc w:val="left"/>
        <w:rPr>
          <w:sz w:val="24"/>
        </w:rPr>
      </w:pPr>
      <w:r>
        <w:rPr>
          <w:sz w:val="24"/>
        </w:rPr>
        <w:t>os</w:t>
      </w:r>
      <w:r>
        <w:rPr>
          <w:spacing w:val="-1"/>
          <w:sz w:val="24"/>
        </w:rPr>
        <w:t xml:space="preserve"> </w:t>
      </w:r>
      <w:r>
        <w:rPr>
          <w:sz w:val="24"/>
        </w:rPr>
        <w:t>danos</w:t>
      </w:r>
      <w:r>
        <w:rPr>
          <w:spacing w:val="-1"/>
          <w:sz w:val="24"/>
        </w:rPr>
        <w:t xml:space="preserve"> </w:t>
      </w:r>
      <w:r>
        <w:rPr>
          <w:sz w:val="24"/>
        </w:rPr>
        <w:t>que</w:t>
      </w:r>
      <w:r>
        <w:rPr>
          <w:spacing w:val="-2"/>
          <w:sz w:val="24"/>
        </w:rPr>
        <w:t xml:space="preserve"> </w:t>
      </w:r>
      <w:r>
        <w:rPr>
          <w:sz w:val="24"/>
        </w:rPr>
        <w:t>dela provierem</w:t>
      </w:r>
      <w:r>
        <w:rPr>
          <w:spacing w:val="-2"/>
          <w:sz w:val="24"/>
        </w:rPr>
        <w:t xml:space="preserve"> </w:t>
      </w:r>
      <w:r>
        <w:rPr>
          <w:sz w:val="24"/>
        </w:rPr>
        <w:t>para</w:t>
      </w:r>
      <w:r>
        <w:rPr>
          <w:spacing w:val="-2"/>
          <w:sz w:val="24"/>
        </w:rPr>
        <w:t xml:space="preserve"> </w:t>
      </w:r>
      <w:r>
        <w:rPr>
          <w:sz w:val="24"/>
        </w:rPr>
        <w:t>a Administração</w:t>
      </w:r>
      <w:r>
        <w:rPr>
          <w:spacing w:val="-1"/>
          <w:sz w:val="24"/>
        </w:rPr>
        <w:t xml:space="preserve"> </w:t>
      </w:r>
      <w:r>
        <w:rPr>
          <w:spacing w:val="-2"/>
          <w:sz w:val="24"/>
        </w:rPr>
        <w:t>Pública;</w:t>
      </w:r>
    </w:p>
    <w:p w14:paraId="72E7CFD8">
      <w:pPr>
        <w:pStyle w:val="9"/>
        <w:numPr>
          <w:ilvl w:val="2"/>
          <w:numId w:val="1"/>
        </w:numPr>
        <w:tabs>
          <w:tab w:val="left" w:pos="2088"/>
        </w:tabs>
        <w:spacing w:before="55" w:after="0" w:line="288" w:lineRule="auto"/>
        <w:ind w:left="1419" w:right="1456" w:firstLine="0"/>
        <w:jc w:val="left"/>
        <w:rPr>
          <w:sz w:val="24"/>
        </w:rPr>
      </w:pPr>
      <w:r>
        <w:rPr>
          <w:sz w:val="24"/>
        </w:rPr>
        <w:t>a implantação ou o aperfeiçoamento de programa de integridade, conforme normas e orientações dos órgãos de controle.</w:t>
      </w:r>
    </w:p>
    <w:p w14:paraId="27F342E5">
      <w:pPr>
        <w:pStyle w:val="7"/>
        <w:spacing w:before="55"/>
      </w:pPr>
    </w:p>
    <w:p w14:paraId="5E10CC77">
      <w:pPr>
        <w:pStyle w:val="9"/>
        <w:numPr>
          <w:ilvl w:val="1"/>
          <w:numId w:val="1"/>
        </w:numPr>
        <w:tabs>
          <w:tab w:val="left" w:pos="1956"/>
        </w:tabs>
        <w:spacing w:before="1" w:after="0" w:line="288" w:lineRule="auto"/>
        <w:ind w:left="1419" w:right="1460" w:firstLine="0"/>
        <w:jc w:val="left"/>
        <w:rPr>
          <w:sz w:val="24"/>
        </w:rPr>
      </w:pPr>
      <w:r>
        <w:rPr>
          <w:sz w:val="24"/>
        </w:rPr>
        <w:t>A</w:t>
      </w:r>
      <w:r>
        <w:rPr>
          <w:spacing w:val="40"/>
          <w:sz w:val="24"/>
        </w:rPr>
        <w:t xml:space="preserve"> </w:t>
      </w:r>
      <w:r>
        <w:rPr>
          <w:sz w:val="24"/>
        </w:rPr>
        <w:t>imposição</w:t>
      </w:r>
      <w:r>
        <w:rPr>
          <w:spacing w:val="40"/>
          <w:sz w:val="24"/>
        </w:rPr>
        <w:t xml:space="preserve"> </w:t>
      </w:r>
      <w:r>
        <w:rPr>
          <w:sz w:val="24"/>
        </w:rPr>
        <w:t>das</w:t>
      </w:r>
      <w:r>
        <w:rPr>
          <w:spacing w:val="40"/>
          <w:sz w:val="24"/>
        </w:rPr>
        <w:t xml:space="preserve"> </w:t>
      </w:r>
      <w:r>
        <w:rPr>
          <w:sz w:val="24"/>
        </w:rPr>
        <w:t>penalidades</w:t>
      </w:r>
      <w:r>
        <w:rPr>
          <w:spacing w:val="40"/>
          <w:sz w:val="24"/>
        </w:rPr>
        <w:t xml:space="preserve"> </w:t>
      </w:r>
      <w:r>
        <w:rPr>
          <w:sz w:val="24"/>
        </w:rPr>
        <w:t>é</w:t>
      </w:r>
      <w:r>
        <w:rPr>
          <w:spacing w:val="40"/>
          <w:sz w:val="24"/>
        </w:rPr>
        <w:t xml:space="preserve"> </w:t>
      </w:r>
      <w:r>
        <w:rPr>
          <w:sz w:val="24"/>
        </w:rPr>
        <w:t>de</w:t>
      </w:r>
      <w:r>
        <w:rPr>
          <w:spacing w:val="40"/>
          <w:sz w:val="24"/>
        </w:rPr>
        <w:t xml:space="preserve"> </w:t>
      </w:r>
      <w:r>
        <w:rPr>
          <w:sz w:val="24"/>
        </w:rPr>
        <w:t>competência</w:t>
      </w:r>
      <w:r>
        <w:rPr>
          <w:spacing w:val="40"/>
          <w:sz w:val="24"/>
        </w:rPr>
        <w:t xml:space="preserve"> </w:t>
      </w:r>
      <w:r>
        <w:rPr>
          <w:sz w:val="24"/>
        </w:rPr>
        <w:t>exclusiva</w:t>
      </w:r>
      <w:r>
        <w:rPr>
          <w:spacing w:val="40"/>
          <w:sz w:val="24"/>
        </w:rPr>
        <w:t xml:space="preserve"> </w:t>
      </w:r>
      <w:r>
        <w:rPr>
          <w:sz w:val="24"/>
        </w:rPr>
        <w:t>do</w:t>
      </w:r>
      <w:r>
        <w:rPr>
          <w:spacing w:val="40"/>
          <w:sz w:val="24"/>
        </w:rPr>
        <w:t xml:space="preserve"> </w:t>
      </w:r>
      <w:r>
        <w:rPr>
          <w:sz w:val="24"/>
        </w:rPr>
        <w:t>órgão</w:t>
      </w:r>
      <w:r>
        <w:rPr>
          <w:spacing w:val="40"/>
          <w:sz w:val="24"/>
        </w:rPr>
        <w:t xml:space="preserve"> </w:t>
      </w:r>
      <w:r>
        <w:rPr>
          <w:sz w:val="24"/>
        </w:rPr>
        <w:t>ou</w:t>
      </w:r>
      <w:r>
        <w:rPr>
          <w:spacing w:val="40"/>
          <w:sz w:val="24"/>
        </w:rPr>
        <w:t xml:space="preserve"> </w:t>
      </w:r>
      <w:r>
        <w:rPr>
          <w:sz w:val="24"/>
        </w:rPr>
        <w:t>entidade contratante, sendo competentes para sua aplicação:</w:t>
      </w:r>
    </w:p>
    <w:p w14:paraId="50DEEB27">
      <w:pPr>
        <w:pStyle w:val="9"/>
        <w:numPr>
          <w:ilvl w:val="0"/>
          <w:numId w:val="16"/>
        </w:numPr>
        <w:tabs>
          <w:tab w:val="left" w:pos="1672"/>
        </w:tabs>
        <w:spacing w:before="0" w:after="0" w:line="288" w:lineRule="auto"/>
        <w:ind w:left="1419" w:right="1455" w:firstLine="0"/>
        <w:jc w:val="left"/>
        <w:rPr>
          <w:sz w:val="24"/>
        </w:rPr>
      </w:pPr>
      <w:r>
        <w:rPr>
          <w:sz w:val="24"/>
        </w:rPr>
        <w:t xml:space="preserve">as sanções previstas nos itens 20.2.1, 20.2.2 e 20.2.3 serão impostas pelo Ordenador de </w:t>
      </w:r>
      <w:r>
        <w:rPr>
          <w:spacing w:val="-2"/>
          <w:sz w:val="24"/>
        </w:rPr>
        <w:t>Despesa;</w:t>
      </w:r>
    </w:p>
    <w:p w14:paraId="310CF9CC">
      <w:pPr>
        <w:pStyle w:val="9"/>
        <w:numPr>
          <w:ilvl w:val="0"/>
          <w:numId w:val="16"/>
        </w:numPr>
        <w:tabs>
          <w:tab w:val="left" w:pos="1698"/>
        </w:tabs>
        <w:spacing w:before="0" w:after="0" w:line="288" w:lineRule="auto"/>
        <w:ind w:left="1419" w:right="1461" w:firstLine="0"/>
        <w:jc w:val="left"/>
        <w:rPr>
          <w:sz w:val="24"/>
        </w:rPr>
      </w:pPr>
      <w:r>
        <w:rPr>
          <w:sz w:val="24"/>
        </w:rPr>
        <w:t>a</w:t>
      </w:r>
      <w:r>
        <w:rPr>
          <w:spacing w:val="17"/>
          <w:sz w:val="24"/>
        </w:rPr>
        <w:t xml:space="preserve"> </w:t>
      </w:r>
      <w:r>
        <w:rPr>
          <w:sz w:val="24"/>
        </w:rPr>
        <w:t>aplicação</w:t>
      </w:r>
      <w:r>
        <w:rPr>
          <w:spacing w:val="18"/>
          <w:sz w:val="24"/>
        </w:rPr>
        <w:t xml:space="preserve"> </w:t>
      </w:r>
      <w:r>
        <w:rPr>
          <w:sz w:val="24"/>
        </w:rPr>
        <w:t>da</w:t>
      </w:r>
      <w:r>
        <w:rPr>
          <w:spacing w:val="17"/>
          <w:sz w:val="24"/>
        </w:rPr>
        <w:t xml:space="preserve"> </w:t>
      </w:r>
      <w:r>
        <w:rPr>
          <w:sz w:val="24"/>
        </w:rPr>
        <w:t>sanção</w:t>
      </w:r>
      <w:r>
        <w:rPr>
          <w:spacing w:val="20"/>
          <w:sz w:val="24"/>
        </w:rPr>
        <w:t xml:space="preserve"> </w:t>
      </w:r>
      <w:r>
        <w:rPr>
          <w:sz w:val="24"/>
        </w:rPr>
        <w:t>prevista</w:t>
      </w:r>
      <w:r>
        <w:rPr>
          <w:spacing w:val="17"/>
          <w:sz w:val="24"/>
        </w:rPr>
        <w:t xml:space="preserve"> </w:t>
      </w:r>
      <w:r>
        <w:rPr>
          <w:sz w:val="24"/>
        </w:rPr>
        <w:t>no</w:t>
      </w:r>
      <w:r>
        <w:rPr>
          <w:spacing w:val="18"/>
          <w:sz w:val="24"/>
        </w:rPr>
        <w:t xml:space="preserve"> </w:t>
      </w:r>
      <w:r>
        <w:rPr>
          <w:sz w:val="24"/>
        </w:rPr>
        <w:t>item</w:t>
      </w:r>
      <w:r>
        <w:rPr>
          <w:spacing w:val="18"/>
          <w:sz w:val="24"/>
        </w:rPr>
        <w:t xml:space="preserve"> </w:t>
      </w:r>
      <w:r>
        <w:rPr>
          <w:sz w:val="24"/>
        </w:rPr>
        <w:t>20.2.4, na</w:t>
      </w:r>
      <w:r>
        <w:rPr>
          <w:spacing w:val="17"/>
          <w:sz w:val="24"/>
        </w:rPr>
        <w:t xml:space="preserve"> </w:t>
      </w:r>
      <w:r>
        <w:rPr>
          <w:sz w:val="24"/>
        </w:rPr>
        <w:t>forma</w:t>
      </w:r>
      <w:r>
        <w:rPr>
          <w:spacing w:val="17"/>
          <w:sz w:val="24"/>
        </w:rPr>
        <w:t xml:space="preserve"> </w:t>
      </w:r>
      <w:r>
        <w:rPr>
          <w:sz w:val="24"/>
        </w:rPr>
        <w:t>do</w:t>
      </w:r>
      <w:r>
        <w:rPr>
          <w:spacing w:val="18"/>
          <w:sz w:val="24"/>
        </w:rPr>
        <w:t xml:space="preserve"> </w:t>
      </w:r>
      <w:r>
        <w:rPr>
          <w:sz w:val="24"/>
        </w:rPr>
        <w:t>art.</w:t>
      </w:r>
      <w:r>
        <w:rPr>
          <w:spacing w:val="18"/>
          <w:sz w:val="24"/>
        </w:rPr>
        <w:t xml:space="preserve"> </w:t>
      </w:r>
      <w:r>
        <w:rPr>
          <w:sz w:val="24"/>
        </w:rPr>
        <w:t>156,</w:t>
      </w:r>
      <w:r>
        <w:rPr>
          <w:spacing w:val="18"/>
          <w:sz w:val="24"/>
        </w:rPr>
        <w:t xml:space="preserve"> </w:t>
      </w:r>
      <w:r>
        <w:rPr>
          <w:sz w:val="24"/>
        </w:rPr>
        <w:t>§</w:t>
      </w:r>
      <w:r>
        <w:rPr>
          <w:spacing w:val="18"/>
          <w:sz w:val="24"/>
        </w:rPr>
        <w:t xml:space="preserve"> </w:t>
      </w:r>
      <w:r>
        <w:rPr>
          <w:sz w:val="24"/>
        </w:rPr>
        <w:t>6º,</w:t>
      </w:r>
      <w:r>
        <w:rPr>
          <w:spacing w:val="18"/>
          <w:sz w:val="24"/>
        </w:rPr>
        <w:t xml:space="preserve"> </w:t>
      </w:r>
      <w:r>
        <w:rPr>
          <w:sz w:val="24"/>
        </w:rPr>
        <w:t>I,</w:t>
      </w:r>
      <w:r>
        <w:rPr>
          <w:spacing w:val="18"/>
          <w:sz w:val="24"/>
        </w:rPr>
        <w:t xml:space="preserve"> </w:t>
      </w:r>
      <w:r>
        <w:rPr>
          <w:sz w:val="24"/>
        </w:rPr>
        <w:t>da</w:t>
      </w:r>
      <w:r>
        <w:rPr>
          <w:spacing w:val="17"/>
          <w:sz w:val="24"/>
        </w:rPr>
        <w:t xml:space="preserve"> </w:t>
      </w:r>
      <w:r>
        <w:rPr>
          <w:sz w:val="24"/>
        </w:rPr>
        <w:t>Lei</w:t>
      </w:r>
      <w:r>
        <w:rPr>
          <w:spacing w:val="18"/>
          <w:sz w:val="24"/>
        </w:rPr>
        <w:t xml:space="preserve"> </w:t>
      </w:r>
      <w:r>
        <w:rPr>
          <w:sz w:val="24"/>
        </w:rPr>
        <w:t>nº 14.133/2021, é de competência exclusiva:</w:t>
      </w:r>
    </w:p>
    <w:p w14:paraId="429AA8C6">
      <w:pPr>
        <w:pStyle w:val="9"/>
        <w:numPr>
          <w:ilvl w:val="1"/>
          <w:numId w:val="16"/>
        </w:numPr>
        <w:tabs>
          <w:tab w:val="left" w:pos="1933"/>
        </w:tabs>
        <w:spacing w:before="0" w:after="0" w:line="288" w:lineRule="auto"/>
        <w:ind w:left="1419" w:right="1461" w:firstLine="0"/>
        <w:jc w:val="left"/>
        <w:rPr>
          <w:sz w:val="24"/>
        </w:rPr>
      </w:pPr>
      <w:r>
        <w:rPr>
          <w:sz w:val="24"/>
        </w:rPr>
        <w:t>em</w:t>
      </w:r>
      <w:r>
        <w:rPr>
          <w:spacing w:val="73"/>
          <w:sz w:val="24"/>
        </w:rPr>
        <w:t xml:space="preserve"> </w:t>
      </w:r>
      <w:r>
        <w:rPr>
          <w:sz w:val="24"/>
        </w:rPr>
        <w:t>se</w:t>
      </w:r>
      <w:r>
        <w:rPr>
          <w:spacing w:val="71"/>
          <w:sz w:val="24"/>
        </w:rPr>
        <w:t xml:space="preserve"> </w:t>
      </w:r>
      <w:r>
        <w:rPr>
          <w:sz w:val="24"/>
        </w:rPr>
        <w:t>tratando</w:t>
      </w:r>
      <w:r>
        <w:rPr>
          <w:spacing w:val="72"/>
          <w:sz w:val="24"/>
        </w:rPr>
        <w:t xml:space="preserve"> </w:t>
      </w:r>
      <w:r>
        <w:rPr>
          <w:sz w:val="24"/>
        </w:rPr>
        <w:t>de</w:t>
      </w:r>
      <w:r>
        <w:rPr>
          <w:spacing w:val="73"/>
          <w:sz w:val="24"/>
        </w:rPr>
        <w:t xml:space="preserve"> </w:t>
      </w:r>
      <w:r>
        <w:rPr>
          <w:sz w:val="24"/>
        </w:rPr>
        <w:t>contratação</w:t>
      </w:r>
      <w:r>
        <w:rPr>
          <w:spacing w:val="72"/>
          <w:sz w:val="24"/>
        </w:rPr>
        <w:t xml:space="preserve"> </w:t>
      </w:r>
      <w:r>
        <w:rPr>
          <w:sz w:val="24"/>
        </w:rPr>
        <w:t>realizada</w:t>
      </w:r>
      <w:r>
        <w:rPr>
          <w:spacing w:val="74"/>
          <w:sz w:val="24"/>
        </w:rPr>
        <w:t xml:space="preserve"> </w:t>
      </w:r>
      <w:r>
        <w:rPr>
          <w:sz w:val="24"/>
        </w:rPr>
        <w:t>pela</w:t>
      </w:r>
      <w:r>
        <w:rPr>
          <w:spacing w:val="72"/>
          <w:sz w:val="24"/>
        </w:rPr>
        <w:t xml:space="preserve"> </w:t>
      </w:r>
      <w:r>
        <w:rPr>
          <w:sz w:val="24"/>
        </w:rPr>
        <w:t>Administração</w:t>
      </w:r>
      <w:r>
        <w:rPr>
          <w:spacing w:val="72"/>
          <w:sz w:val="24"/>
        </w:rPr>
        <w:t xml:space="preserve"> </w:t>
      </w:r>
      <w:r>
        <w:rPr>
          <w:sz w:val="24"/>
        </w:rPr>
        <w:t>Pública</w:t>
      </w:r>
      <w:r>
        <w:rPr>
          <w:spacing w:val="71"/>
          <w:sz w:val="24"/>
        </w:rPr>
        <w:t xml:space="preserve"> </w:t>
      </w:r>
      <w:r>
        <w:rPr>
          <w:sz w:val="24"/>
        </w:rPr>
        <w:t>direta,</w:t>
      </w:r>
      <w:r>
        <w:rPr>
          <w:spacing w:val="72"/>
          <w:sz w:val="24"/>
        </w:rPr>
        <w:t xml:space="preserve"> </w:t>
      </w:r>
      <w:r>
        <w:rPr>
          <w:sz w:val="24"/>
        </w:rPr>
        <w:t>do Secretário de Município; ou</w:t>
      </w:r>
    </w:p>
    <w:p w14:paraId="49DD23D3">
      <w:pPr>
        <w:pStyle w:val="9"/>
        <w:numPr>
          <w:ilvl w:val="1"/>
          <w:numId w:val="16"/>
        </w:numPr>
        <w:tabs>
          <w:tab w:val="left" w:pos="1854"/>
        </w:tabs>
        <w:spacing w:before="0" w:after="0" w:line="288" w:lineRule="auto"/>
        <w:ind w:left="1419" w:right="1462" w:firstLine="0"/>
        <w:jc w:val="left"/>
        <w:rPr>
          <w:sz w:val="24"/>
        </w:rPr>
      </w:pPr>
      <w:r>
        <w:rPr>
          <w:sz w:val="24"/>
        </w:rPr>
        <w:t>em</w:t>
      </w:r>
      <w:r>
        <w:rPr>
          <w:spacing w:val="-6"/>
          <w:sz w:val="24"/>
        </w:rPr>
        <w:t xml:space="preserve"> </w:t>
      </w:r>
      <w:r>
        <w:rPr>
          <w:sz w:val="24"/>
        </w:rPr>
        <w:t>se</w:t>
      </w:r>
      <w:r>
        <w:rPr>
          <w:spacing w:val="-8"/>
          <w:sz w:val="24"/>
        </w:rPr>
        <w:t xml:space="preserve"> </w:t>
      </w:r>
      <w:r>
        <w:rPr>
          <w:sz w:val="24"/>
        </w:rPr>
        <w:t>tratando</w:t>
      </w:r>
      <w:r>
        <w:rPr>
          <w:spacing w:val="-7"/>
          <w:sz w:val="24"/>
        </w:rPr>
        <w:t xml:space="preserve"> </w:t>
      </w:r>
      <w:r>
        <w:rPr>
          <w:sz w:val="24"/>
        </w:rPr>
        <w:t>de</w:t>
      </w:r>
      <w:r>
        <w:rPr>
          <w:spacing w:val="-8"/>
          <w:sz w:val="24"/>
        </w:rPr>
        <w:t xml:space="preserve"> </w:t>
      </w:r>
      <w:r>
        <w:rPr>
          <w:sz w:val="24"/>
        </w:rPr>
        <w:t>contratação</w:t>
      </w:r>
      <w:r>
        <w:rPr>
          <w:spacing w:val="-5"/>
          <w:sz w:val="24"/>
        </w:rPr>
        <w:t xml:space="preserve"> </w:t>
      </w:r>
      <w:r>
        <w:rPr>
          <w:sz w:val="24"/>
        </w:rPr>
        <w:t>realizada</w:t>
      </w:r>
      <w:r>
        <w:rPr>
          <w:spacing w:val="-8"/>
          <w:sz w:val="24"/>
        </w:rPr>
        <w:t xml:space="preserve"> </w:t>
      </w:r>
      <w:r>
        <w:rPr>
          <w:sz w:val="24"/>
        </w:rPr>
        <w:t>pela</w:t>
      </w:r>
      <w:r>
        <w:rPr>
          <w:spacing w:val="-4"/>
          <w:sz w:val="24"/>
        </w:rPr>
        <w:t xml:space="preserve"> </w:t>
      </w:r>
      <w:r>
        <w:rPr>
          <w:sz w:val="24"/>
        </w:rPr>
        <w:t>Administração</w:t>
      </w:r>
      <w:r>
        <w:rPr>
          <w:spacing w:val="-7"/>
          <w:sz w:val="24"/>
        </w:rPr>
        <w:t xml:space="preserve"> </w:t>
      </w:r>
      <w:r>
        <w:rPr>
          <w:sz w:val="24"/>
        </w:rPr>
        <w:t>Pública</w:t>
      </w:r>
      <w:r>
        <w:rPr>
          <w:spacing w:val="-3"/>
          <w:sz w:val="24"/>
        </w:rPr>
        <w:t xml:space="preserve"> </w:t>
      </w:r>
      <w:r>
        <w:rPr>
          <w:sz w:val="24"/>
        </w:rPr>
        <w:t>Indireta</w:t>
      </w:r>
      <w:r>
        <w:rPr>
          <w:spacing w:val="-7"/>
          <w:sz w:val="24"/>
        </w:rPr>
        <w:t xml:space="preserve"> </w:t>
      </w:r>
      <w:r>
        <w:rPr>
          <w:sz w:val="24"/>
        </w:rPr>
        <w:t>(fundação e autarquia), da autoridade máxima da entidade.</w:t>
      </w:r>
    </w:p>
    <w:p w14:paraId="465D199E">
      <w:pPr>
        <w:pStyle w:val="7"/>
        <w:spacing w:before="56"/>
      </w:pPr>
    </w:p>
    <w:p w14:paraId="4D0F1A5B">
      <w:pPr>
        <w:pStyle w:val="9"/>
        <w:numPr>
          <w:ilvl w:val="1"/>
          <w:numId w:val="1"/>
        </w:numPr>
        <w:tabs>
          <w:tab w:val="left" w:pos="1922"/>
        </w:tabs>
        <w:spacing w:before="0" w:after="0" w:line="288" w:lineRule="auto"/>
        <w:ind w:left="1419" w:right="1457" w:firstLine="0"/>
        <w:jc w:val="both"/>
        <w:rPr>
          <w:sz w:val="24"/>
        </w:rPr>
      </w:pPr>
      <w:r>
        <w:rPr>
          <w:sz w:val="24"/>
        </w:rPr>
        <w:t>A aplicação de quaisquer das penalidades administrativas realizar-se-á em processo administrativo que assegurará o contraditório e a ampla defesa ao licitante ou contratado, devendo ser observado o procedimento previsto na Lei nº 14.133/2021.</w:t>
      </w:r>
    </w:p>
    <w:p w14:paraId="583AFA25">
      <w:pPr>
        <w:pStyle w:val="7"/>
        <w:spacing w:before="55"/>
      </w:pPr>
    </w:p>
    <w:p w14:paraId="6381BC3D">
      <w:pPr>
        <w:pStyle w:val="9"/>
        <w:numPr>
          <w:ilvl w:val="2"/>
          <w:numId w:val="1"/>
        </w:numPr>
        <w:tabs>
          <w:tab w:val="left" w:pos="2090"/>
        </w:tabs>
        <w:spacing w:before="0" w:after="0" w:line="288" w:lineRule="auto"/>
        <w:ind w:left="1419" w:right="1456" w:firstLine="0"/>
        <w:jc w:val="both"/>
        <w:rPr>
          <w:sz w:val="24"/>
        </w:rPr>
      </w:pPr>
      <w:r>
        <w:rPr>
          <w:sz w:val="24"/>
        </w:rPr>
        <w:t>A aplicação de sanção será antecedida de intimação do licitante ou contratado, que indicará</w:t>
      </w:r>
      <w:r>
        <w:rPr>
          <w:spacing w:val="-13"/>
          <w:sz w:val="24"/>
        </w:rPr>
        <w:t xml:space="preserve"> </w:t>
      </w:r>
      <w:r>
        <w:rPr>
          <w:sz w:val="24"/>
        </w:rPr>
        <w:t>a</w:t>
      </w:r>
      <w:r>
        <w:rPr>
          <w:spacing w:val="-13"/>
          <w:sz w:val="24"/>
        </w:rPr>
        <w:t xml:space="preserve"> </w:t>
      </w:r>
      <w:r>
        <w:rPr>
          <w:sz w:val="24"/>
        </w:rPr>
        <w:t>infração</w:t>
      </w:r>
      <w:r>
        <w:rPr>
          <w:spacing w:val="-12"/>
          <w:sz w:val="24"/>
        </w:rPr>
        <w:t xml:space="preserve"> </w:t>
      </w:r>
      <w:r>
        <w:rPr>
          <w:sz w:val="24"/>
        </w:rPr>
        <w:t>cometida,</w:t>
      </w:r>
      <w:r>
        <w:rPr>
          <w:spacing w:val="-12"/>
          <w:sz w:val="24"/>
        </w:rPr>
        <w:t xml:space="preserve"> </w:t>
      </w:r>
      <w:r>
        <w:rPr>
          <w:sz w:val="24"/>
        </w:rPr>
        <w:t>os</w:t>
      </w:r>
      <w:r>
        <w:rPr>
          <w:spacing w:val="-11"/>
          <w:sz w:val="24"/>
        </w:rPr>
        <w:t xml:space="preserve"> </w:t>
      </w:r>
      <w:r>
        <w:rPr>
          <w:sz w:val="24"/>
        </w:rPr>
        <w:t>fatos,</w:t>
      </w:r>
      <w:r>
        <w:rPr>
          <w:spacing w:val="-11"/>
          <w:sz w:val="24"/>
        </w:rPr>
        <w:t xml:space="preserve"> </w:t>
      </w:r>
      <w:r>
        <w:rPr>
          <w:sz w:val="24"/>
        </w:rPr>
        <w:t>os</w:t>
      </w:r>
      <w:r>
        <w:rPr>
          <w:spacing w:val="-11"/>
          <w:sz w:val="24"/>
        </w:rPr>
        <w:t xml:space="preserve"> </w:t>
      </w:r>
      <w:r>
        <w:rPr>
          <w:sz w:val="24"/>
        </w:rPr>
        <w:t>dispositivos</w:t>
      </w:r>
      <w:r>
        <w:rPr>
          <w:spacing w:val="-11"/>
          <w:sz w:val="24"/>
        </w:rPr>
        <w:t xml:space="preserve"> </w:t>
      </w:r>
      <w:r>
        <w:rPr>
          <w:sz w:val="24"/>
        </w:rPr>
        <w:t>do</w:t>
      </w:r>
      <w:r>
        <w:rPr>
          <w:spacing w:val="-12"/>
          <w:sz w:val="24"/>
        </w:rPr>
        <w:t xml:space="preserve"> </w:t>
      </w:r>
      <w:r>
        <w:rPr>
          <w:sz w:val="24"/>
        </w:rPr>
        <w:t>Edital</w:t>
      </w:r>
      <w:r>
        <w:rPr>
          <w:spacing w:val="-11"/>
          <w:sz w:val="24"/>
        </w:rPr>
        <w:t xml:space="preserve"> </w:t>
      </w:r>
      <w:r>
        <w:rPr>
          <w:sz w:val="24"/>
        </w:rPr>
        <w:t>e/ou</w:t>
      </w:r>
      <w:r>
        <w:rPr>
          <w:spacing w:val="-11"/>
          <w:sz w:val="24"/>
        </w:rPr>
        <w:t xml:space="preserve"> </w:t>
      </w:r>
      <w:r>
        <w:rPr>
          <w:sz w:val="24"/>
        </w:rPr>
        <w:t>do</w:t>
      </w:r>
      <w:r>
        <w:rPr>
          <w:spacing w:val="-14"/>
          <w:sz w:val="24"/>
        </w:rPr>
        <w:t xml:space="preserve"> </w:t>
      </w:r>
      <w:r>
        <w:rPr>
          <w:sz w:val="24"/>
        </w:rPr>
        <w:t>Contrato</w:t>
      </w:r>
      <w:r>
        <w:rPr>
          <w:spacing w:val="-11"/>
          <w:sz w:val="24"/>
        </w:rPr>
        <w:t xml:space="preserve"> </w:t>
      </w:r>
      <w:r>
        <w:rPr>
          <w:sz w:val="24"/>
        </w:rPr>
        <w:t>infringidos e os fundamentos legais pertinentes, a penalidade que se pretende imputar e o respectivo prazo</w:t>
      </w:r>
      <w:r>
        <w:rPr>
          <w:spacing w:val="-3"/>
          <w:sz w:val="24"/>
        </w:rPr>
        <w:t xml:space="preserve"> </w:t>
      </w:r>
      <w:r>
        <w:rPr>
          <w:sz w:val="24"/>
        </w:rPr>
        <w:t>e/ou</w:t>
      </w:r>
      <w:r>
        <w:rPr>
          <w:spacing w:val="-3"/>
          <w:sz w:val="24"/>
        </w:rPr>
        <w:t xml:space="preserve"> </w:t>
      </w:r>
      <w:r>
        <w:rPr>
          <w:sz w:val="24"/>
        </w:rPr>
        <w:t>valor,</w:t>
      </w:r>
      <w:r>
        <w:rPr>
          <w:spacing w:val="-3"/>
          <w:sz w:val="24"/>
        </w:rPr>
        <w:t xml:space="preserve"> </w:t>
      </w:r>
      <w:r>
        <w:rPr>
          <w:sz w:val="24"/>
        </w:rPr>
        <w:t>se</w:t>
      </w:r>
      <w:r>
        <w:rPr>
          <w:spacing w:val="-2"/>
          <w:sz w:val="24"/>
        </w:rPr>
        <w:t xml:space="preserve"> </w:t>
      </w:r>
      <w:r>
        <w:rPr>
          <w:sz w:val="24"/>
        </w:rPr>
        <w:t>for</w:t>
      </w:r>
      <w:r>
        <w:rPr>
          <w:spacing w:val="-5"/>
          <w:sz w:val="24"/>
        </w:rPr>
        <w:t xml:space="preserve"> </w:t>
      </w:r>
      <w:r>
        <w:rPr>
          <w:sz w:val="24"/>
        </w:rPr>
        <w:t>o</w:t>
      </w:r>
      <w:r>
        <w:rPr>
          <w:spacing w:val="-1"/>
          <w:sz w:val="24"/>
        </w:rPr>
        <w:t xml:space="preserve"> </w:t>
      </w:r>
      <w:r>
        <w:rPr>
          <w:sz w:val="24"/>
        </w:rPr>
        <w:t>caso,</w:t>
      </w:r>
      <w:r>
        <w:rPr>
          <w:spacing w:val="-3"/>
          <w:sz w:val="24"/>
        </w:rPr>
        <w:t xml:space="preserve"> </w:t>
      </w:r>
      <w:r>
        <w:rPr>
          <w:sz w:val="24"/>
        </w:rPr>
        <w:t>assim</w:t>
      </w:r>
      <w:r>
        <w:rPr>
          <w:spacing w:val="-3"/>
          <w:sz w:val="24"/>
        </w:rPr>
        <w:t xml:space="preserve"> </w:t>
      </w:r>
      <w:r>
        <w:rPr>
          <w:sz w:val="24"/>
        </w:rPr>
        <w:t>como</w:t>
      </w:r>
      <w:r>
        <w:rPr>
          <w:spacing w:val="-3"/>
          <w:sz w:val="24"/>
        </w:rPr>
        <w:t xml:space="preserve"> </w:t>
      </w:r>
      <w:r>
        <w:rPr>
          <w:sz w:val="24"/>
        </w:rPr>
        <w:t>o</w:t>
      </w:r>
      <w:r>
        <w:rPr>
          <w:spacing w:val="-3"/>
          <w:sz w:val="24"/>
        </w:rPr>
        <w:t xml:space="preserve"> </w:t>
      </w:r>
      <w:r>
        <w:rPr>
          <w:sz w:val="24"/>
        </w:rPr>
        <w:t>prazo</w:t>
      </w:r>
      <w:r>
        <w:rPr>
          <w:spacing w:val="-3"/>
          <w:sz w:val="24"/>
        </w:rPr>
        <w:t xml:space="preserve"> </w:t>
      </w:r>
      <w:r>
        <w:rPr>
          <w:sz w:val="24"/>
        </w:rPr>
        <w:t>e</w:t>
      </w:r>
      <w:r>
        <w:rPr>
          <w:spacing w:val="-4"/>
          <w:sz w:val="24"/>
        </w:rPr>
        <w:t xml:space="preserve"> </w:t>
      </w:r>
      <w:r>
        <w:rPr>
          <w:sz w:val="24"/>
        </w:rPr>
        <w:t>o</w:t>
      </w:r>
      <w:r>
        <w:rPr>
          <w:spacing w:val="-3"/>
          <w:sz w:val="24"/>
        </w:rPr>
        <w:t xml:space="preserve"> </w:t>
      </w:r>
      <w:r>
        <w:rPr>
          <w:sz w:val="24"/>
        </w:rPr>
        <w:t>local</w:t>
      </w:r>
      <w:r>
        <w:rPr>
          <w:spacing w:val="-3"/>
          <w:sz w:val="24"/>
        </w:rPr>
        <w:t xml:space="preserve"> </w:t>
      </w:r>
      <w:r>
        <w:rPr>
          <w:sz w:val="24"/>
        </w:rPr>
        <w:t>para</w:t>
      </w:r>
      <w:r>
        <w:rPr>
          <w:spacing w:val="-4"/>
          <w:sz w:val="24"/>
        </w:rPr>
        <w:t xml:space="preserve"> </w:t>
      </w:r>
      <w:r>
        <w:rPr>
          <w:sz w:val="24"/>
        </w:rPr>
        <w:t>a</w:t>
      </w:r>
      <w:r>
        <w:rPr>
          <w:spacing w:val="-4"/>
          <w:sz w:val="24"/>
        </w:rPr>
        <w:t xml:space="preserve"> </w:t>
      </w:r>
      <w:r>
        <w:rPr>
          <w:sz w:val="24"/>
        </w:rPr>
        <w:t>apresentação</w:t>
      </w:r>
      <w:r>
        <w:rPr>
          <w:spacing w:val="-3"/>
          <w:sz w:val="24"/>
        </w:rPr>
        <w:t xml:space="preserve"> </w:t>
      </w:r>
      <w:r>
        <w:rPr>
          <w:sz w:val="24"/>
        </w:rPr>
        <w:t>da</w:t>
      </w:r>
      <w:r>
        <w:rPr>
          <w:spacing w:val="-4"/>
          <w:sz w:val="24"/>
        </w:rPr>
        <w:t xml:space="preserve"> </w:t>
      </w:r>
      <w:r>
        <w:rPr>
          <w:sz w:val="24"/>
        </w:rPr>
        <w:t>defesa, com a possibilidade de produção de provas.</w:t>
      </w:r>
    </w:p>
    <w:p w14:paraId="49DB0C6A">
      <w:pPr>
        <w:pStyle w:val="7"/>
        <w:spacing w:before="53"/>
      </w:pPr>
    </w:p>
    <w:p w14:paraId="6AC58D16">
      <w:pPr>
        <w:pStyle w:val="9"/>
        <w:numPr>
          <w:ilvl w:val="2"/>
          <w:numId w:val="1"/>
        </w:numPr>
        <w:tabs>
          <w:tab w:val="left" w:pos="2079"/>
        </w:tabs>
        <w:spacing w:before="0" w:after="0" w:line="240" w:lineRule="auto"/>
        <w:ind w:left="2079" w:right="0" w:hanging="660"/>
        <w:jc w:val="both"/>
        <w:rPr>
          <w:sz w:val="24"/>
        </w:rPr>
      </w:pPr>
      <w:r>
        <w:rPr>
          <w:sz w:val="24"/>
        </w:rPr>
        <w:t>A</w:t>
      </w:r>
      <w:r>
        <w:rPr>
          <w:spacing w:val="-1"/>
          <w:sz w:val="24"/>
        </w:rPr>
        <w:t xml:space="preserve"> </w:t>
      </w:r>
      <w:r>
        <w:rPr>
          <w:sz w:val="24"/>
        </w:rPr>
        <w:t>defesa</w:t>
      </w:r>
      <w:r>
        <w:rPr>
          <w:spacing w:val="-2"/>
          <w:sz w:val="24"/>
        </w:rPr>
        <w:t xml:space="preserve"> </w:t>
      </w:r>
      <w:r>
        <w:rPr>
          <w:sz w:val="24"/>
        </w:rPr>
        <w:t>prévia</w:t>
      </w:r>
      <w:r>
        <w:rPr>
          <w:spacing w:val="-2"/>
          <w:sz w:val="24"/>
        </w:rPr>
        <w:t xml:space="preserve"> </w:t>
      </w:r>
      <w:r>
        <w:rPr>
          <w:sz w:val="24"/>
        </w:rPr>
        <w:t>do licitante</w:t>
      </w:r>
      <w:r>
        <w:rPr>
          <w:spacing w:val="-1"/>
          <w:sz w:val="24"/>
        </w:rPr>
        <w:t xml:space="preserve"> </w:t>
      </w:r>
      <w:r>
        <w:rPr>
          <w:sz w:val="24"/>
        </w:rPr>
        <w:t>ou</w:t>
      </w:r>
      <w:r>
        <w:rPr>
          <w:spacing w:val="-1"/>
          <w:sz w:val="24"/>
        </w:rPr>
        <w:t xml:space="preserve"> </w:t>
      </w:r>
      <w:r>
        <w:rPr>
          <w:sz w:val="24"/>
        </w:rPr>
        <w:t>contratado será</w:t>
      </w:r>
      <w:r>
        <w:rPr>
          <w:spacing w:val="-2"/>
          <w:sz w:val="24"/>
        </w:rPr>
        <w:t xml:space="preserve"> </w:t>
      </w:r>
      <w:r>
        <w:rPr>
          <w:sz w:val="24"/>
        </w:rPr>
        <w:t>exercida</w:t>
      </w:r>
      <w:r>
        <w:rPr>
          <w:spacing w:val="-2"/>
          <w:sz w:val="24"/>
        </w:rPr>
        <w:t xml:space="preserve"> </w:t>
      </w:r>
      <w:r>
        <w:rPr>
          <w:sz w:val="24"/>
        </w:rPr>
        <w:t>no</w:t>
      </w:r>
      <w:r>
        <w:rPr>
          <w:spacing w:val="-1"/>
          <w:sz w:val="24"/>
        </w:rPr>
        <w:t xml:space="preserve"> </w:t>
      </w:r>
      <w:r>
        <w:rPr>
          <w:sz w:val="24"/>
        </w:rPr>
        <w:t xml:space="preserve">prazo </w:t>
      </w:r>
      <w:r>
        <w:rPr>
          <w:spacing w:val="-5"/>
          <w:sz w:val="24"/>
        </w:rPr>
        <w:t>de:</w:t>
      </w:r>
    </w:p>
    <w:p w14:paraId="00EB3A95">
      <w:pPr>
        <w:pStyle w:val="9"/>
        <w:numPr>
          <w:ilvl w:val="0"/>
          <w:numId w:val="17"/>
        </w:numPr>
        <w:tabs>
          <w:tab w:val="left" w:pos="1648"/>
        </w:tabs>
        <w:spacing w:before="56" w:after="0" w:line="288" w:lineRule="auto"/>
        <w:ind w:left="1419" w:right="1458" w:firstLine="0"/>
        <w:jc w:val="both"/>
        <w:rPr>
          <w:sz w:val="24"/>
        </w:rPr>
      </w:pPr>
      <w:r>
        <w:rPr>
          <w:sz w:val="24"/>
        </w:rPr>
        <w:t>15</w:t>
      </w:r>
      <w:r>
        <w:rPr>
          <w:spacing w:val="-15"/>
          <w:sz w:val="24"/>
        </w:rPr>
        <w:t xml:space="preserve"> </w:t>
      </w:r>
      <w:r>
        <w:rPr>
          <w:sz w:val="24"/>
        </w:rPr>
        <w:t>(quinze)</w:t>
      </w:r>
      <w:r>
        <w:rPr>
          <w:spacing w:val="-15"/>
          <w:sz w:val="24"/>
        </w:rPr>
        <w:t xml:space="preserve"> </w:t>
      </w:r>
      <w:r>
        <w:rPr>
          <w:sz w:val="24"/>
        </w:rPr>
        <w:t>dias</w:t>
      </w:r>
      <w:r>
        <w:rPr>
          <w:spacing w:val="-15"/>
          <w:sz w:val="24"/>
        </w:rPr>
        <w:t xml:space="preserve"> </w:t>
      </w:r>
      <w:r>
        <w:rPr>
          <w:sz w:val="24"/>
        </w:rPr>
        <w:t>úteis,</w:t>
      </w:r>
      <w:r>
        <w:rPr>
          <w:spacing w:val="-15"/>
          <w:sz w:val="24"/>
        </w:rPr>
        <w:t xml:space="preserve"> </w:t>
      </w:r>
      <w:r>
        <w:rPr>
          <w:sz w:val="24"/>
        </w:rPr>
        <w:t>no</w:t>
      </w:r>
      <w:r>
        <w:rPr>
          <w:spacing w:val="-15"/>
          <w:sz w:val="24"/>
        </w:rPr>
        <w:t xml:space="preserve"> </w:t>
      </w:r>
      <w:r>
        <w:rPr>
          <w:sz w:val="24"/>
        </w:rPr>
        <w:t>caso</w:t>
      </w:r>
      <w:r>
        <w:rPr>
          <w:spacing w:val="-15"/>
          <w:sz w:val="24"/>
        </w:rPr>
        <w:t xml:space="preserve"> </w:t>
      </w:r>
      <w:r>
        <w:rPr>
          <w:sz w:val="24"/>
        </w:rPr>
        <w:t>da</w:t>
      </w:r>
      <w:r>
        <w:rPr>
          <w:spacing w:val="-15"/>
          <w:sz w:val="24"/>
        </w:rPr>
        <w:t xml:space="preserve"> </w:t>
      </w:r>
      <w:r>
        <w:rPr>
          <w:sz w:val="24"/>
        </w:rPr>
        <w:t>aplicação</w:t>
      </w:r>
      <w:r>
        <w:rPr>
          <w:spacing w:val="-15"/>
          <w:sz w:val="24"/>
        </w:rPr>
        <w:t xml:space="preserve"> </w:t>
      </w:r>
      <w:r>
        <w:rPr>
          <w:sz w:val="24"/>
        </w:rPr>
        <w:t>das</w:t>
      </w:r>
      <w:r>
        <w:rPr>
          <w:spacing w:val="-15"/>
          <w:sz w:val="24"/>
        </w:rPr>
        <w:t xml:space="preserve"> </w:t>
      </w:r>
      <w:r>
        <w:rPr>
          <w:sz w:val="24"/>
        </w:rPr>
        <w:t>sanções</w:t>
      </w:r>
      <w:r>
        <w:rPr>
          <w:spacing w:val="-15"/>
          <w:sz w:val="24"/>
        </w:rPr>
        <w:t xml:space="preserve"> </w:t>
      </w:r>
      <w:r>
        <w:rPr>
          <w:sz w:val="24"/>
        </w:rPr>
        <w:t>previstas</w:t>
      </w:r>
      <w:r>
        <w:rPr>
          <w:spacing w:val="-15"/>
          <w:sz w:val="24"/>
        </w:rPr>
        <w:t xml:space="preserve"> </w:t>
      </w:r>
      <w:r>
        <w:rPr>
          <w:sz w:val="24"/>
        </w:rPr>
        <w:t>nos</w:t>
      </w:r>
      <w:r>
        <w:rPr>
          <w:spacing w:val="-15"/>
          <w:sz w:val="24"/>
        </w:rPr>
        <w:t xml:space="preserve"> </w:t>
      </w:r>
      <w:r>
        <w:rPr>
          <w:sz w:val="24"/>
        </w:rPr>
        <w:t>itens</w:t>
      </w:r>
      <w:r>
        <w:rPr>
          <w:spacing w:val="-15"/>
          <w:sz w:val="24"/>
        </w:rPr>
        <w:t xml:space="preserve"> </w:t>
      </w:r>
      <w:r>
        <w:rPr>
          <w:sz w:val="24"/>
        </w:rPr>
        <w:t>20.2.1</w:t>
      </w:r>
      <w:r>
        <w:rPr>
          <w:spacing w:val="-15"/>
          <w:sz w:val="24"/>
        </w:rPr>
        <w:t xml:space="preserve"> </w:t>
      </w:r>
      <w:r>
        <w:rPr>
          <w:sz w:val="24"/>
        </w:rPr>
        <w:t>e</w:t>
      </w:r>
      <w:r>
        <w:rPr>
          <w:spacing w:val="-15"/>
          <w:sz w:val="24"/>
        </w:rPr>
        <w:t xml:space="preserve"> </w:t>
      </w:r>
      <w:r>
        <w:rPr>
          <w:sz w:val="24"/>
        </w:rPr>
        <w:t>20.2.2, contado da data da intimação;</w:t>
      </w:r>
    </w:p>
    <w:p w14:paraId="568B3516">
      <w:pPr>
        <w:pStyle w:val="9"/>
        <w:numPr>
          <w:ilvl w:val="0"/>
          <w:numId w:val="17"/>
        </w:numPr>
        <w:tabs>
          <w:tab w:val="left" w:pos="1662"/>
        </w:tabs>
        <w:spacing w:before="0" w:after="0" w:line="288" w:lineRule="auto"/>
        <w:ind w:left="1419" w:right="1457" w:firstLine="0"/>
        <w:jc w:val="both"/>
        <w:rPr>
          <w:sz w:val="24"/>
        </w:rPr>
      </w:pPr>
      <w:r>
        <w:rPr>
          <w:sz w:val="24"/>
        </w:rPr>
        <w:t>15</w:t>
      </w:r>
      <w:r>
        <w:rPr>
          <w:spacing w:val="-15"/>
          <w:sz w:val="24"/>
        </w:rPr>
        <w:t xml:space="preserve"> </w:t>
      </w:r>
      <w:r>
        <w:rPr>
          <w:sz w:val="24"/>
        </w:rPr>
        <w:t>(quinze)</w:t>
      </w:r>
      <w:r>
        <w:rPr>
          <w:spacing w:val="-15"/>
          <w:sz w:val="24"/>
        </w:rPr>
        <w:t xml:space="preserve"> </w:t>
      </w:r>
      <w:r>
        <w:rPr>
          <w:sz w:val="24"/>
        </w:rPr>
        <w:t>dias</w:t>
      </w:r>
      <w:r>
        <w:rPr>
          <w:spacing w:val="-15"/>
          <w:sz w:val="24"/>
        </w:rPr>
        <w:t xml:space="preserve"> </w:t>
      </w:r>
      <w:r>
        <w:rPr>
          <w:sz w:val="24"/>
        </w:rPr>
        <w:t>úteis,</w:t>
      </w:r>
      <w:r>
        <w:rPr>
          <w:spacing w:val="-15"/>
          <w:sz w:val="24"/>
        </w:rPr>
        <w:t xml:space="preserve"> </w:t>
      </w:r>
      <w:r>
        <w:rPr>
          <w:sz w:val="24"/>
        </w:rPr>
        <w:t>no</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aplicação</w:t>
      </w:r>
      <w:r>
        <w:rPr>
          <w:spacing w:val="-15"/>
          <w:sz w:val="24"/>
        </w:rPr>
        <w:t xml:space="preserve"> </w:t>
      </w:r>
      <w:r>
        <w:rPr>
          <w:sz w:val="24"/>
        </w:rPr>
        <w:t>das</w:t>
      </w:r>
      <w:r>
        <w:rPr>
          <w:spacing w:val="-15"/>
          <w:sz w:val="24"/>
        </w:rPr>
        <w:t xml:space="preserve"> </w:t>
      </w:r>
      <w:r>
        <w:rPr>
          <w:sz w:val="24"/>
        </w:rPr>
        <w:t>sanções</w:t>
      </w:r>
      <w:r>
        <w:rPr>
          <w:spacing w:val="-15"/>
          <w:sz w:val="24"/>
        </w:rPr>
        <w:t xml:space="preserve"> </w:t>
      </w:r>
      <w:r>
        <w:rPr>
          <w:sz w:val="24"/>
        </w:rPr>
        <w:t>previstas</w:t>
      </w:r>
      <w:r>
        <w:rPr>
          <w:spacing w:val="-15"/>
          <w:sz w:val="24"/>
        </w:rPr>
        <w:t xml:space="preserve"> </w:t>
      </w:r>
      <w:r>
        <w:rPr>
          <w:sz w:val="24"/>
        </w:rPr>
        <w:t>nos</w:t>
      </w:r>
      <w:r>
        <w:rPr>
          <w:spacing w:val="-15"/>
          <w:sz w:val="24"/>
        </w:rPr>
        <w:t xml:space="preserve"> </w:t>
      </w:r>
      <w:r>
        <w:rPr>
          <w:sz w:val="24"/>
        </w:rPr>
        <w:t>itens</w:t>
      </w:r>
      <w:r>
        <w:rPr>
          <w:spacing w:val="-15"/>
          <w:sz w:val="24"/>
        </w:rPr>
        <w:t xml:space="preserve"> </w:t>
      </w:r>
      <w:r>
        <w:rPr>
          <w:sz w:val="24"/>
        </w:rPr>
        <w:t>20.2.3</w:t>
      </w:r>
      <w:r>
        <w:rPr>
          <w:spacing w:val="-15"/>
          <w:sz w:val="24"/>
        </w:rPr>
        <w:t xml:space="preserve"> </w:t>
      </w:r>
      <w:r>
        <w:rPr>
          <w:sz w:val="24"/>
        </w:rPr>
        <w:t>e</w:t>
      </w:r>
      <w:r>
        <w:rPr>
          <w:spacing w:val="-15"/>
          <w:sz w:val="24"/>
        </w:rPr>
        <w:t xml:space="preserve"> </w:t>
      </w:r>
      <w:r>
        <w:rPr>
          <w:sz w:val="24"/>
        </w:rPr>
        <w:t>20.2.4, contado</w:t>
      </w:r>
      <w:r>
        <w:rPr>
          <w:spacing w:val="-3"/>
          <w:sz w:val="24"/>
        </w:rPr>
        <w:t xml:space="preserve"> </w:t>
      </w:r>
      <w:r>
        <w:rPr>
          <w:sz w:val="24"/>
        </w:rPr>
        <w:t>da</w:t>
      </w:r>
      <w:r>
        <w:rPr>
          <w:spacing w:val="-3"/>
          <w:sz w:val="24"/>
        </w:rPr>
        <w:t xml:space="preserve"> </w:t>
      </w:r>
      <w:r>
        <w:rPr>
          <w:sz w:val="24"/>
        </w:rPr>
        <w:t>data</w:t>
      </w:r>
      <w:r>
        <w:rPr>
          <w:spacing w:val="-4"/>
          <w:sz w:val="24"/>
        </w:rPr>
        <w:t xml:space="preserve"> </w:t>
      </w:r>
      <w:r>
        <w:rPr>
          <w:sz w:val="24"/>
        </w:rPr>
        <w:t>da</w:t>
      </w:r>
      <w:r>
        <w:rPr>
          <w:spacing w:val="-2"/>
          <w:sz w:val="24"/>
        </w:rPr>
        <w:t xml:space="preserve"> </w:t>
      </w:r>
      <w:r>
        <w:rPr>
          <w:sz w:val="24"/>
        </w:rPr>
        <w:t>intimação,</w:t>
      </w:r>
      <w:r>
        <w:rPr>
          <w:spacing w:val="-1"/>
          <w:sz w:val="24"/>
        </w:rPr>
        <w:t xml:space="preserve"> </w:t>
      </w:r>
      <w:r>
        <w:rPr>
          <w:sz w:val="24"/>
        </w:rPr>
        <w:t>observado</w:t>
      </w:r>
      <w:r>
        <w:rPr>
          <w:spacing w:val="-3"/>
          <w:sz w:val="24"/>
        </w:rPr>
        <w:t xml:space="preserve"> </w:t>
      </w:r>
      <w:r>
        <w:rPr>
          <w:sz w:val="24"/>
        </w:rPr>
        <w:t>o</w:t>
      </w:r>
      <w:r>
        <w:rPr>
          <w:spacing w:val="-1"/>
          <w:sz w:val="24"/>
        </w:rPr>
        <w:t xml:space="preserve"> </w:t>
      </w:r>
      <w:r>
        <w:rPr>
          <w:sz w:val="24"/>
        </w:rPr>
        <w:t>procedimento</w:t>
      </w:r>
      <w:r>
        <w:rPr>
          <w:spacing w:val="-3"/>
          <w:sz w:val="24"/>
        </w:rPr>
        <w:t xml:space="preserve"> </w:t>
      </w:r>
      <w:r>
        <w:rPr>
          <w:sz w:val="24"/>
        </w:rPr>
        <w:t>estabelecido</w:t>
      </w:r>
      <w:r>
        <w:rPr>
          <w:spacing w:val="-3"/>
          <w:sz w:val="24"/>
        </w:rPr>
        <w:t xml:space="preserve"> </w:t>
      </w:r>
      <w:r>
        <w:rPr>
          <w:sz w:val="24"/>
        </w:rPr>
        <w:t>no</w:t>
      </w:r>
      <w:r>
        <w:rPr>
          <w:spacing w:val="-1"/>
          <w:sz w:val="24"/>
        </w:rPr>
        <w:t xml:space="preserve"> </w:t>
      </w:r>
      <w:r>
        <w:rPr>
          <w:sz w:val="24"/>
        </w:rPr>
        <w:t>art.</w:t>
      </w:r>
      <w:r>
        <w:rPr>
          <w:spacing w:val="-3"/>
          <w:sz w:val="24"/>
        </w:rPr>
        <w:t xml:space="preserve"> </w:t>
      </w:r>
      <w:r>
        <w:rPr>
          <w:sz w:val="24"/>
        </w:rPr>
        <w:t>158</w:t>
      </w:r>
      <w:r>
        <w:rPr>
          <w:spacing w:val="-3"/>
          <w:sz w:val="24"/>
        </w:rPr>
        <w:t xml:space="preserve"> </w:t>
      </w:r>
      <w:r>
        <w:rPr>
          <w:sz w:val="24"/>
        </w:rPr>
        <w:t>da</w:t>
      </w:r>
      <w:r>
        <w:rPr>
          <w:spacing w:val="-3"/>
          <w:sz w:val="24"/>
        </w:rPr>
        <w:t xml:space="preserve"> </w:t>
      </w:r>
      <w:r>
        <w:rPr>
          <w:sz w:val="24"/>
        </w:rPr>
        <w:t>Lei</w:t>
      </w:r>
      <w:r>
        <w:rPr>
          <w:spacing w:val="-1"/>
          <w:sz w:val="24"/>
        </w:rPr>
        <w:t xml:space="preserve"> </w:t>
      </w:r>
      <w:r>
        <w:rPr>
          <w:sz w:val="24"/>
        </w:rPr>
        <w:t xml:space="preserve">nº </w:t>
      </w:r>
      <w:r>
        <w:rPr>
          <w:spacing w:val="-2"/>
          <w:sz w:val="24"/>
        </w:rPr>
        <w:t>14.133/2021.</w:t>
      </w:r>
    </w:p>
    <w:p w14:paraId="6C6B15E7">
      <w:pPr>
        <w:pStyle w:val="7"/>
        <w:spacing w:before="5"/>
      </w:pPr>
    </w:p>
    <w:p w14:paraId="63E7F6E4">
      <w:pPr>
        <w:pStyle w:val="9"/>
        <w:numPr>
          <w:ilvl w:val="2"/>
          <w:numId w:val="1"/>
        </w:numPr>
        <w:tabs>
          <w:tab w:val="left" w:pos="2079"/>
        </w:tabs>
        <w:spacing w:before="0" w:after="0" w:line="288" w:lineRule="auto"/>
        <w:ind w:left="1419" w:right="1456" w:firstLine="0"/>
        <w:jc w:val="both"/>
        <w:rPr>
          <w:sz w:val="24"/>
        </w:rPr>
      </w:pPr>
      <w:r>
        <w:rPr>
          <w:sz w:val="24"/>
        </w:rPr>
        <w:t>Será</w:t>
      </w:r>
      <w:r>
        <w:rPr>
          <w:spacing w:val="-5"/>
          <w:sz w:val="24"/>
        </w:rPr>
        <w:t xml:space="preserve"> </w:t>
      </w:r>
      <w:r>
        <w:rPr>
          <w:sz w:val="24"/>
        </w:rPr>
        <w:t>emitida</w:t>
      </w:r>
      <w:r>
        <w:rPr>
          <w:spacing w:val="-4"/>
          <w:sz w:val="24"/>
        </w:rPr>
        <w:t xml:space="preserve"> </w:t>
      </w:r>
      <w:r>
        <w:rPr>
          <w:sz w:val="24"/>
        </w:rPr>
        <w:t>decisão</w:t>
      </w:r>
      <w:r>
        <w:rPr>
          <w:spacing w:val="-3"/>
          <w:sz w:val="24"/>
        </w:rPr>
        <w:t xml:space="preserve"> </w:t>
      </w:r>
      <w:r>
        <w:rPr>
          <w:sz w:val="24"/>
        </w:rPr>
        <w:t>conclusiva</w:t>
      </w:r>
      <w:r>
        <w:rPr>
          <w:spacing w:val="-4"/>
          <w:sz w:val="24"/>
        </w:rPr>
        <w:t xml:space="preserve"> </w:t>
      </w:r>
      <w:r>
        <w:rPr>
          <w:sz w:val="24"/>
        </w:rPr>
        <w:t>sobre</w:t>
      </w:r>
      <w:r>
        <w:rPr>
          <w:spacing w:val="-4"/>
          <w:sz w:val="24"/>
        </w:rPr>
        <w:t xml:space="preserve"> </w:t>
      </w:r>
      <w:r>
        <w:rPr>
          <w:sz w:val="24"/>
        </w:rPr>
        <w:t>a</w:t>
      </w:r>
      <w:r>
        <w:rPr>
          <w:spacing w:val="-4"/>
          <w:sz w:val="24"/>
        </w:rPr>
        <w:t xml:space="preserve"> </w:t>
      </w:r>
      <w:r>
        <w:rPr>
          <w:sz w:val="24"/>
        </w:rPr>
        <w:t>aplicação</w:t>
      </w:r>
      <w:r>
        <w:rPr>
          <w:spacing w:val="-4"/>
          <w:sz w:val="24"/>
        </w:rPr>
        <w:t xml:space="preserve"> </w:t>
      </w:r>
      <w:r>
        <w:rPr>
          <w:sz w:val="24"/>
        </w:rPr>
        <w:t>ou</w:t>
      </w:r>
      <w:r>
        <w:rPr>
          <w:spacing w:val="-4"/>
          <w:sz w:val="24"/>
        </w:rPr>
        <w:t xml:space="preserve"> </w:t>
      </w:r>
      <w:r>
        <w:rPr>
          <w:sz w:val="24"/>
        </w:rPr>
        <w:t>não</w:t>
      </w:r>
      <w:r>
        <w:rPr>
          <w:spacing w:val="-4"/>
          <w:sz w:val="24"/>
        </w:rPr>
        <w:t xml:space="preserve"> </w:t>
      </w:r>
      <w:r>
        <w:rPr>
          <w:sz w:val="24"/>
        </w:rPr>
        <w:t>da</w:t>
      </w:r>
      <w:r>
        <w:rPr>
          <w:spacing w:val="-4"/>
          <w:sz w:val="24"/>
        </w:rPr>
        <w:t xml:space="preserve"> </w:t>
      </w:r>
      <w:r>
        <w:rPr>
          <w:sz w:val="24"/>
        </w:rPr>
        <w:t>sanção,</w:t>
      </w:r>
      <w:r>
        <w:rPr>
          <w:spacing w:val="-2"/>
          <w:sz w:val="24"/>
        </w:rPr>
        <w:t xml:space="preserve"> </w:t>
      </w:r>
      <w:r>
        <w:rPr>
          <w:sz w:val="24"/>
        </w:rPr>
        <w:t>pela</w:t>
      </w:r>
      <w:r>
        <w:rPr>
          <w:spacing w:val="-4"/>
          <w:sz w:val="24"/>
        </w:rPr>
        <w:t xml:space="preserve"> </w:t>
      </w:r>
      <w:r>
        <w:rPr>
          <w:sz w:val="24"/>
        </w:rPr>
        <w:t>autoridade competente, devendo ser apresentada a devida motivação, com a demonstração dos fatos e dos respectivos fundamentos jurídicos.</w:t>
      </w:r>
    </w:p>
    <w:p w14:paraId="16B84F73">
      <w:pPr>
        <w:pStyle w:val="7"/>
        <w:spacing w:before="5"/>
      </w:pPr>
    </w:p>
    <w:p w14:paraId="75F1396D">
      <w:pPr>
        <w:pStyle w:val="9"/>
        <w:numPr>
          <w:ilvl w:val="1"/>
          <w:numId w:val="1"/>
        </w:numPr>
        <w:tabs>
          <w:tab w:val="left" w:pos="1927"/>
        </w:tabs>
        <w:spacing w:before="0" w:after="0" w:line="288" w:lineRule="auto"/>
        <w:ind w:left="1419" w:right="1451" w:firstLine="0"/>
        <w:jc w:val="both"/>
        <w:rPr>
          <w:sz w:val="24"/>
        </w:rPr>
      </w:pPr>
      <w:r>
        <w:rPr>
          <w:sz w:val="24"/>
        </w:rPr>
        <w:t xml:space="preserve">A aplicação das sanções previstas no Edital e no Contrato não exclui, em hipótese </w:t>
      </w:r>
      <w:r>
        <w:rPr>
          <w:spacing w:val="-2"/>
          <w:sz w:val="24"/>
        </w:rPr>
        <w:t>alguma:</w:t>
      </w:r>
    </w:p>
    <w:p w14:paraId="4AA60DC4">
      <w:pPr>
        <w:pStyle w:val="9"/>
        <w:spacing w:after="0" w:line="288" w:lineRule="auto"/>
        <w:jc w:val="both"/>
        <w:rPr>
          <w:sz w:val="24"/>
        </w:rPr>
        <w:sectPr>
          <w:pgSz w:w="11900" w:h="16820"/>
          <w:pgMar w:top="1340" w:right="141" w:bottom="920" w:left="141" w:header="341" w:footer="677" w:gutter="0"/>
          <w:cols w:space="720" w:num="1"/>
        </w:sectPr>
      </w:pPr>
    </w:p>
    <w:p w14:paraId="7EBF6C99">
      <w:pPr>
        <w:pStyle w:val="9"/>
        <w:numPr>
          <w:ilvl w:val="0"/>
          <w:numId w:val="18"/>
        </w:numPr>
        <w:tabs>
          <w:tab w:val="left" w:pos="1660"/>
        </w:tabs>
        <w:spacing w:before="258" w:after="0" w:line="288" w:lineRule="auto"/>
        <w:ind w:left="1419" w:right="1457" w:firstLine="0"/>
        <w:jc w:val="both"/>
        <w:rPr>
          <w:sz w:val="24"/>
        </w:rPr>
      </w:pPr>
      <w:r>
        <w:rPr>
          <w:sz w:val="24"/>
        </w:rPr>
        <w:t>a</w:t>
      </w:r>
      <w:r>
        <w:rPr>
          <w:spacing w:val="-8"/>
          <w:sz w:val="24"/>
        </w:rPr>
        <w:t xml:space="preserve"> </w:t>
      </w:r>
      <w:r>
        <w:rPr>
          <w:sz w:val="24"/>
        </w:rPr>
        <w:t>obrigação</w:t>
      </w:r>
      <w:r>
        <w:rPr>
          <w:spacing w:val="-7"/>
          <w:sz w:val="24"/>
        </w:rPr>
        <w:t xml:space="preserve"> </w:t>
      </w:r>
      <w:r>
        <w:rPr>
          <w:sz w:val="24"/>
        </w:rPr>
        <w:t>de</w:t>
      </w:r>
      <w:r>
        <w:rPr>
          <w:spacing w:val="-8"/>
          <w:sz w:val="24"/>
        </w:rPr>
        <w:t xml:space="preserve"> </w:t>
      </w:r>
      <w:r>
        <w:rPr>
          <w:sz w:val="24"/>
        </w:rPr>
        <w:t>reparação</w:t>
      </w:r>
      <w:r>
        <w:rPr>
          <w:spacing w:val="-7"/>
          <w:sz w:val="24"/>
        </w:rPr>
        <w:t xml:space="preserve"> </w:t>
      </w:r>
      <w:r>
        <w:rPr>
          <w:sz w:val="24"/>
        </w:rPr>
        <w:t>integral</w:t>
      </w:r>
      <w:r>
        <w:rPr>
          <w:spacing w:val="-6"/>
          <w:sz w:val="24"/>
        </w:rPr>
        <w:t xml:space="preserve"> </w:t>
      </w:r>
      <w:r>
        <w:rPr>
          <w:sz w:val="24"/>
        </w:rPr>
        <w:t>do</w:t>
      </w:r>
      <w:r>
        <w:rPr>
          <w:spacing w:val="-7"/>
          <w:sz w:val="24"/>
        </w:rPr>
        <w:t xml:space="preserve"> </w:t>
      </w:r>
      <w:r>
        <w:rPr>
          <w:sz w:val="24"/>
        </w:rPr>
        <w:t>dano</w:t>
      </w:r>
      <w:r>
        <w:rPr>
          <w:spacing w:val="-7"/>
          <w:sz w:val="24"/>
        </w:rPr>
        <w:t xml:space="preserve"> </w:t>
      </w:r>
      <w:r>
        <w:rPr>
          <w:sz w:val="24"/>
        </w:rPr>
        <w:t>causado</w:t>
      </w:r>
      <w:r>
        <w:rPr>
          <w:spacing w:val="-7"/>
          <w:sz w:val="24"/>
        </w:rPr>
        <w:t xml:space="preserve"> </w:t>
      </w:r>
      <w:r>
        <w:rPr>
          <w:sz w:val="24"/>
        </w:rPr>
        <w:t>à</w:t>
      </w:r>
      <w:r>
        <w:rPr>
          <w:spacing w:val="-8"/>
          <w:sz w:val="24"/>
        </w:rPr>
        <w:t xml:space="preserve"> </w:t>
      </w:r>
      <w:r>
        <w:rPr>
          <w:sz w:val="24"/>
        </w:rPr>
        <w:t>Administração</w:t>
      </w:r>
      <w:r>
        <w:rPr>
          <w:spacing w:val="-7"/>
          <w:sz w:val="24"/>
        </w:rPr>
        <w:t xml:space="preserve"> </w:t>
      </w:r>
      <w:r>
        <w:rPr>
          <w:sz w:val="24"/>
        </w:rPr>
        <w:t>Pública,</w:t>
      </w:r>
      <w:r>
        <w:rPr>
          <w:spacing w:val="-7"/>
          <w:sz w:val="24"/>
        </w:rPr>
        <w:t xml:space="preserve"> </w:t>
      </w:r>
      <w:r>
        <w:rPr>
          <w:sz w:val="24"/>
        </w:rPr>
        <w:t>na</w:t>
      </w:r>
      <w:r>
        <w:rPr>
          <w:spacing w:val="-8"/>
          <w:sz w:val="24"/>
        </w:rPr>
        <w:t xml:space="preserve"> </w:t>
      </w:r>
      <w:r>
        <w:rPr>
          <w:sz w:val="24"/>
        </w:rPr>
        <w:t>forma</w:t>
      </w:r>
      <w:r>
        <w:rPr>
          <w:spacing w:val="-7"/>
          <w:sz w:val="24"/>
        </w:rPr>
        <w:t xml:space="preserve"> </w:t>
      </w:r>
      <w:r>
        <w:rPr>
          <w:sz w:val="24"/>
        </w:rPr>
        <w:t>do art. 156, § 9º, da Lei nº 14.133/2021 e do art. 416, parágrafo único, do Código Civil; e</w:t>
      </w:r>
    </w:p>
    <w:p w14:paraId="381D2A84">
      <w:pPr>
        <w:pStyle w:val="9"/>
        <w:numPr>
          <w:ilvl w:val="0"/>
          <w:numId w:val="18"/>
        </w:numPr>
        <w:tabs>
          <w:tab w:val="left" w:pos="1689"/>
        </w:tabs>
        <w:spacing w:before="0" w:after="0" w:line="288" w:lineRule="auto"/>
        <w:ind w:left="1419" w:right="1453" w:firstLine="0"/>
        <w:jc w:val="both"/>
        <w:rPr>
          <w:sz w:val="24"/>
        </w:rPr>
      </w:pPr>
      <w:r>
        <w:rPr>
          <w:sz w:val="24"/>
        </w:rPr>
        <w:t>a possibilidade de rescisão administrativa do Contrato, na forma dos arts. 138 e 139 da Lei nº 14.133/2021, garantido o contraditório e a ampla defesa.</w:t>
      </w:r>
    </w:p>
    <w:p w14:paraId="3E98FCC8">
      <w:pPr>
        <w:pStyle w:val="7"/>
        <w:spacing w:before="56"/>
      </w:pPr>
    </w:p>
    <w:p w14:paraId="348D5CEA">
      <w:pPr>
        <w:pStyle w:val="9"/>
        <w:numPr>
          <w:ilvl w:val="2"/>
          <w:numId w:val="1"/>
        </w:numPr>
        <w:tabs>
          <w:tab w:val="left" w:pos="2083"/>
        </w:tabs>
        <w:spacing w:before="0" w:after="0" w:line="288" w:lineRule="auto"/>
        <w:ind w:left="1419" w:right="1454" w:firstLine="0"/>
        <w:jc w:val="both"/>
        <w:rPr>
          <w:sz w:val="24"/>
        </w:rPr>
      </w:pPr>
      <w:r>
        <w:rPr>
          <w:sz w:val="24"/>
        </w:rPr>
        <w:t>Aplica-se o disposto na alínea a do item 20.8 à multa compensatória, nos termos do parágrafo único do art. 416 do Código Civil.</w:t>
      </w:r>
    </w:p>
    <w:p w14:paraId="413E1520">
      <w:pPr>
        <w:pStyle w:val="7"/>
        <w:spacing w:before="55"/>
      </w:pPr>
    </w:p>
    <w:p w14:paraId="5AD6CDF7">
      <w:pPr>
        <w:pStyle w:val="9"/>
        <w:numPr>
          <w:ilvl w:val="1"/>
          <w:numId w:val="1"/>
        </w:numPr>
        <w:tabs>
          <w:tab w:val="left" w:pos="1899"/>
        </w:tabs>
        <w:spacing w:before="0" w:after="0" w:line="288" w:lineRule="auto"/>
        <w:ind w:left="1419" w:right="1457" w:firstLine="0"/>
        <w:jc w:val="both"/>
        <w:rPr>
          <w:sz w:val="24"/>
        </w:rPr>
      </w:pPr>
      <w:r>
        <w:rPr>
          <w:sz w:val="24"/>
        </w:rPr>
        <w:t>As</w:t>
      </w:r>
      <w:r>
        <w:rPr>
          <w:spacing w:val="-3"/>
          <w:sz w:val="24"/>
        </w:rPr>
        <w:t xml:space="preserve"> </w:t>
      </w:r>
      <w:r>
        <w:rPr>
          <w:sz w:val="24"/>
        </w:rPr>
        <w:t>sanções</w:t>
      </w:r>
      <w:r>
        <w:rPr>
          <w:spacing w:val="-3"/>
          <w:sz w:val="24"/>
        </w:rPr>
        <w:t xml:space="preserve"> </w:t>
      </w:r>
      <w:r>
        <w:rPr>
          <w:sz w:val="24"/>
        </w:rPr>
        <w:t>de</w:t>
      </w:r>
      <w:r>
        <w:rPr>
          <w:spacing w:val="-4"/>
          <w:sz w:val="24"/>
        </w:rPr>
        <w:t xml:space="preserve"> </w:t>
      </w:r>
      <w:r>
        <w:rPr>
          <w:sz w:val="24"/>
        </w:rPr>
        <w:t>impedimento</w:t>
      </w:r>
      <w:r>
        <w:rPr>
          <w:spacing w:val="-3"/>
          <w:sz w:val="24"/>
        </w:rPr>
        <w:t xml:space="preserve"> </w:t>
      </w:r>
      <w:r>
        <w:rPr>
          <w:sz w:val="24"/>
        </w:rPr>
        <w:t>de</w:t>
      </w:r>
      <w:r>
        <w:rPr>
          <w:spacing w:val="-3"/>
          <w:sz w:val="24"/>
        </w:rPr>
        <w:t xml:space="preserve"> </w:t>
      </w:r>
      <w:r>
        <w:rPr>
          <w:sz w:val="24"/>
        </w:rPr>
        <w:t>licitar</w:t>
      </w:r>
      <w:r>
        <w:rPr>
          <w:spacing w:val="-5"/>
          <w:sz w:val="24"/>
        </w:rPr>
        <w:t xml:space="preserve"> </w:t>
      </w:r>
      <w:r>
        <w:rPr>
          <w:sz w:val="24"/>
        </w:rPr>
        <w:t>e</w:t>
      </w:r>
      <w:r>
        <w:rPr>
          <w:spacing w:val="-4"/>
          <w:sz w:val="24"/>
        </w:rPr>
        <w:t xml:space="preserve"> </w:t>
      </w:r>
      <w:r>
        <w:rPr>
          <w:sz w:val="24"/>
        </w:rPr>
        <w:t>contratar</w:t>
      </w:r>
      <w:r>
        <w:rPr>
          <w:spacing w:val="-5"/>
          <w:sz w:val="24"/>
        </w:rPr>
        <w:t xml:space="preserve"> </w:t>
      </w:r>
      <w:r>
        <w:rPr>
          <w:sz w:val="24"/>
        </w:rPr>
        <w:t>e</w:t>
      </w:r>
      <w:r>
        <w:rPr>
          <w:spacing w:val="-4"/>
          <w:sz w:val="24"/>
        </w:rPr>
        <w:t xml:space="preserve"> </w:t>
      </w:r>
      <w:r>
        <w:rPr>
          <w:sz w:val="24"/>
        </w:rPr>
        <w:t>de</w:t>
      </w:r>
      <w:r>
        <w:rPr>
          <w:spacing w:val="-4"/>
          <w:sz w:val="24"/>
        </w:rPr>
        <w:t xml:space="preserve"> </w:t>
      </w:r>
      <w:r>
        <w:rPr>
          <w:sz w:val="24"/>
        </w:rPr>
        <w:t>declaração</w:t>
      </w:r>
      <w:r>
        <w:rPr>
          <w:spacing w:val="-3"/>
          <w:sz w:val="24"/>
        </w:rPr>
        <w:t xml:space="preserve"> </w:t>
      </w:r>
      <w:r>
        <w:rPr>
          <w:sz w:val="24"/>
        </w:rPr>
        <w:t>de</w:t>
      </w:r>
      <w:r>
        <w:rPr>
          <w:spacing w:val="-4"/>
          <w:sz w:val="24"/>
        </w:rPr>
        <w:t xml:space="preserve"> </w:t>
      </w:r>
      <w:r>
        <w:rPr>
          <w:sz w:val="24"/>
        </w:rPr>
        <w:t>inidoneidade</w:t>
      </w:r>
      <w:r>
        <w:rPr>
          <w:spacing w:val="-4"/>
          <w:sz w:val="24"/>
        </w:rPr>
        <w:t xml:space="preserve"> </w:t>
      </w:r>
      <w:r>
        <w:rPr>
          <w:sz w:val="24"/>
        </w:rPr>
        <w:t>para licitar ou contratar são passíveis de reabilitação, observados os requisitos estabelecidos no art. 163 da Lei nº 14.133/2021.</w:t>
      </w:r>
    </w:p>
    <w:p w14:paraId="5834ED81">
      <w:pPr>
        <w:pStyle w:val="7"/>
        <w:spacing w:before="56"/>
      </w:pPr>
    </w:p>
    <w:p w14:paraId="596176EA">
      <w:pPr>
        <w:pStyle w:val="9"/>
        <w:numPr>
          <w:ilvl w:val="1"/>
          <w:numId w:val="1"/>
        </w:numPr>
        <w:tabs>
          <w:tab w:val="left" w:pos="2052"/>
        </w:tabs>
        <w:spacing w:before="0" w:after="0" w:line="288" w:lineRule="auto"/>
        <w:ind w:left="1419" w:right="1455" w:firstLine="0"/>
        <w:jc w:val="both"/>
        <w:rPr>
          <w:sz w:val="24"/>
        </w:rPr>
      </w:pPr>
      <w:r>
        <w:rPr>
          <w:sz w:val="24"/>
        </w:rPr>
        <w:t>Se, durante o processo de aplicação de penalidade, houver indícios de prática de infração</w:t>
      </w:r>
      <w:r>
        <w:rPr>
          <w:spacing w:val="-6"/>
          <w:sz w:val="24"/>
        </w:rPr>
        <w:t xml:space="preserve"> </w:t>
      </w:r>
      <w:r>
        <w:rPr>
          <w:sz w:val="24"/>
        </w:rPr>
        <w:t>administrativa</w:t>
      </w:r>
      <w:r>
        <w:rPr>
          <w:spacing w:val="-7"/>
          <w:sz w:val="24"/>
        </w:rPr>
        <w:t xml:space="preserve"> </w:t>
      </w:r>
      <w:r>
        <w:rPr>
          <w:sz w:val="24"/>
        </w:rPr>
        <w:t>tipificada</w:t>
      </w:r>
      <w:r>
        <w:rPr>
          <w:spacing w:val="-7"/>
          <w:sz w:val="24"/>
        </w:rPr>
        <w:t xml:space="preserve"> </w:t>
      </w:r>
      <w:r>
        <w:rPr>
          <w:sz w:val="24"/>
        </w:rPr>
        <w:t>pela</w:t>
      </w:r>
      <w:r>
        <w:rPr>
          <w:spacing w:val="-6"/>
          <w:sz w:val="24"/>
        </w:rPr>
        <w:t xml:space="preserve"> </w:t>
      </w:r>
      <w:r>
        <w:rPr>
          <w:sz w:val="24"/>
        </w:rPr>
        <w:t>Lei</w:t>
      </w:r>
      <w:r>
        <w:rPr>
          <w:spacing w:val="-5"/>
          <w:sz w:val="24"/>
        </w:rPr>
        <w:t xml:space="preserve"> </w:t>
      </w:r>
      <w:r>
        <w:rPr>
          <w:sz w:val="24"/>
        </w:rPr>
        <w:t>nº</w:t>
      </w:r>
      <w:r>
        <w:rPr>
          <w:spacing w:val="-6"/>
          <w:sz w:val="24"/>
        </w:rPr>
        <w:t xml:space="preserve"> </w:t>
      </w:r>
      <w:r>
        <w:rPr>
          <w:sz w:val="24"/>
        </w:rPr>
        <w:t>12.846/2013,</w:t>
      </w:r>
      <w:r>
        <w:rPr>
          <w:spacing w:val="-5"/>
          <w:sz w:val="24"/>
        </w:rPr>
        <w:t xml:space="preserve"> </w:t>
      </w:r>
      <w:r>
        <w:rPr>
          <w:sz w:val="24"/>
        </w:rPr>
        <w:t>como</w:t>
      </w:r>
      <w:r>
        <w:rPr>
          <w:spacing w:val="-5"/>
          <w:sz w:val="24"/>
        </w:rPr>
        <w:t xml:space="preserve"> </w:t>
      </w:r>
      <w:r>
        <w:rPr>
          <w:sz w:val="24"/>
        </w:rPr>
        <w:t>ato</w:t>
      </w:r>
      <w:r>
        <w:rPr>
          <w:spacing w:val="-5"/>
          <w:sz w:val="24"/>
        </w:rPr>
        <w:t xml:space="preserve"> </w:t>
      </w:r>
      <w:r>
        <w:rPr>
          <w:sz w:val="24"/>
        </w:rPr>
        <w:t>lesivo</w:t>
      </w:r>
      <w:r>
        <w:rPr>
          <w:spacing w:val="-3"/>
          <w:sz w:val="24"/>
        </w:rPr>
        <w:t xml:space="preserve"> </w:t>
      </w:r>
      <w:r>
        <w:rPr>
          <w:sz w:val="24"/>
        </w:rPr>
        <w:t>à</w:t>
      </w:r>
      <w:r>
        <w:rPr>
          <w:spacing w:val="-7"/>
          <w:sz w:val="24"/>
        </w:rPr>
        <w:t xml:space="preserve"> </w:t>
      </w:r>
      <w:r>
        <w:rPr>
          <w:sz w:val="24"/>
        </w:rPr>
        <w:t>administração pública nacional, cópias do processo administrativo necessárias à apuração da responsabilidade</w:t>
      </w:r>
      <w:r>
        <w:rPr>
          <w:spacing w:val="-10"/>
          <w:sz w:val="24"/>
        </w:rPr>
        <w:t xml:space="preserve"> </w:t>
      </w:r>
      <w:r>
        <w:rPr>
          <w:sz w:val="24"/>
        </w:rPr>
        <w:t>da</w:t>
      </w:r>
      <w:r>
        <w:rPr>
          <w:spacing w:val="-10"/>
          <w:sz w:val="24"/>
        </w:rPr>
        <w:t xml:space="preserve"> </w:t>
      </w:r>
      <w:r>
        <w:rPr>
          <w:sz w:val="24"/>
        </w:rPr>
        <w:t>empresa</w:t>
      </w:r>
      <w:r>
        <w:rPr>
          <w:spacing w:val="-12"/>
          <w:sz w:val="24"/>
        </w:rPr>
        <w:t xml:space="preserve"> </w:t>
      </w:r>
      <w:r>
        <w:rPr>
          <w:sz w:val="24"/>
        </w:rPr>
        <w:t>deverão</w:t>
      </w:r>
      <w:r>
        <w:rPr>
          <w:spacing w:val="-12"/>
          <w:sz w:val="24"/>
        </w:rPr>
        <w:t xml:space="preserve"> </w:t>
      </w:r>
      <w:r>
        <w:rPr>
          <w:sz w:val="24"/>
        </w:rPr>
        <w:t>ser</w:t>
      </w:r>
      <w:r>
        <w:rPr>
          <w:spacing w:val="-12"/>
          <w:sz w:val="24"/>
        </w:rPr>
        <w:t xml:space="preserve"> </w:t>
      </w:r>
      <w:r>
        <w:rPr>
          <w:sz w:val="24"/>
        </w:rPr>
        <w:t>remetidas</w:t>
      </w:r>
      <w:r>
        <w:rPr>
          <w:spacing w:val="-7"/>
          <w:sz w:val="24"/>
        </w:rPr>
        <w:t xml:space="preserve"> </w:t>
      </w:r>
      <w:r>
        <w:rPr>
          <w:sz w:val="24"/>
        </w:rPr>
        <w:t>à</w:t>
      </w:r>
      <w:r>
        <w:rPr>
          <w:spacing w:val="-10"/>
          <w:sz w:val="24"/>
        </w:rPr>
        <w:t xml:space="preserve"> </w:t>
      </w:r>
      <w:r>
        <w:rPr>
          <w:sz w:val="24"/>
        </w:rPr>
        <w:t>autoridade</w:t>
      </w:r>
      <w:r>
        <w:rPr>
          <w:spacing w:val="-10"/>
          <w:sz w:val="24"/>
        </w:rPr>
        <w:t xml:space="preserve"> </w:t>
      </w:r>
      <w:r>
        <w:rPr>
          <w:sz w:val="24"/>
        </w:rPr>
        <w:t>competente,</w:t>
      </w:r>
      <w:r>
        <w:rPr>
          <w:spacing w:val="-10"/>
          <w:sz w:val="24"/>
        </w:rPr>
        <w:t xml:space="preserve"> </w:t>
      </w:r>
      <w:r>
        <w:rPr>
          <w:sz w:val="24"/>
        </w:rPr>
        <w:t>com</w:t>
      </w:r>
      <w:r>
        <w:rPr>
          <w:spacing w:val="-11"/>
          <w:sz w:val="24"/>
        </w:rPr>
        <w:t xml:space="preserve"> </w:t>
      </w:r>
      <w:r>
        <w:rPr>
          <w:sz w:val="24"/>
        </w:rPr>
        <w:t>despacho fundamentado, para ciência e decisão sobre a eventual instauração de investigação preliminar ou Processo Administrativo de Responsabilização – PAR.</w:t>
      </w:r>
    </w:p>
    <w:p w14:paraId="6939795C">
      <w:pPr>
        <w:pStyle w:val="7"/>
        <w:spacing w:before="55"/>
      </w:pPr>
    </w:p>
    <w:p w14:paraId="2F681547">
      <w:pPr>
        <w:pStyle w:val="9"/>
        <w:numPr>
          <w:ilvl w:val="2"/>
          <w:numId w:val="1"/>
        </w:numPr>
        <w:tabs>
          <w:tab w:val="left" w:pos="2205"/>
        </w:tabs>
        <w:spacing w:before="0" w:after="0" w:line="288" w:lineRule="auto"/>
        <w:ind w:left="1419" w:right="1458" w:firstLine="0"/>
        <w:jc w:val="both"/>
        <w:rPr>
          <w:sz w:val="24"/>
        </w:rPr>
      </w:pPr>
      <w:r>
        <w:rPr>
          <w:sz w:val="24"/>
        </w:rPr>
        <w:t>A apuração e o julgamento das demais infrações administrativas não consideradas como ato lesivo à Administração Pública nacional, nos termos da Lei nº 12.846/2013, seguirão seu rito normal na unidade administrativa.</w:t>
      </w:r>
    </w:p>
    <w:p w14:paraId="07D738FB">
      <w:pPr>
        <w:pStyle w:val="7"/>
        <w:spacing w:before="56"/>
      </w:pPr>
    </w:p>
    <w:p w14:paraId="6EF71138">
      <w:pPr>
        <w:pStyle w:val="9"/>
        <w:numPr>
          <w:ilvl w:val="2"/>
          <w:numId w:val="1"/>
        </w:numPr>
        <w:tabs>
          <w:tab w:val="left" w:pos="2253"/>
        </w:tabs>
        <w:spacing w:before="0" w:after="0" w:line="288" w:lineRule="auto"/>
        <w:ind w:left="1419" w:right="1458" w:firstLine="0"/>
        <w:jc w:val="both"/>
        <w:rPr>
          <w:sz w:val="24"/>
        </w:rPr>
      </w:pPr>
      <w:r>
        <w:rPr>
          <w:sz w:val="24"/>
        </w:rPr>
        <w:t>O processamento do PAR não interfere no seguimento regular dos processos administrativos específicos para apuração da ocorrência de danos e prejuízos à Administração</w:t>
      </w:r>
      <w:r>
        <w:rPr>
          <w:spacing w:val="-9"/>
          <w:sz w:val="24"/>
        </w:rPr>
        <w:t xml:space="preserve"> </w:t>
      </w:r>
      <w:r>
        <w:rPr>
          <w:sz w:val="24"/>
        </w:rPr>
        <w:t>Pública</w:t>
      </w:r>
      <w:r>
        <w:rPr>
          <w:spacing w:val="-10"/>
          <w:sz w:val="24"/>
        </w:rPr>
        <w:t xml:space="preserve"> </w:t>
      </w:r>
      <w:r>
        <w:rPr>
          <w:sz w:val="24"/>
        </w:rPr>
        <w:t>Estadual</w:t>
      </w:r>
      <w:r>
        <w:rPr>
          <w:spacing w:val="-9"/>
          <w:sz w:val="24"/>
        </w:rPr>
        <w:t xml:space="preserve"> </w:t>
      </w:r>
      <w:r>
        <w:rPr>
          <w:sz w:val="24"/>
        </w:rPr>
        <w:t>resultantes</w:t>
      </w:r>
      <w:r>
        <w:rPr>
          <w:spacing w:val="-10"/>
          <w:sz w:val="24"/>
        </w:rPr>
        <w:t xml:space="preserve"> </w:t>
      </w:r>
      <w:r>
        <w:rPr>
          <w:sz w:val="24"/>
        </w:rPr>
        <w:t>de</w:t>
      </w:r>
      <w:r>
        <w:rPr>
          <w:spacing w:val="-10"/>
          <w:sz w:val="24"/>
        </w:rPr>
        <w:t xml:space="preserve"> </w:t>
      </w:r>
      <w:r>
        <w:rPr>
          <w:sz w:val="24"/>
        </w:rPr>
        <w:t>ato</w:t>
      </w:r>
      <w:r>
        <w:rPr>
          <w:spacing w:val="-6"/>
          <w:sz w:val="24"/>
        </w:rPr>
        <w:t xml:space="preserve"> </w:t>
      </w:r>
      <w:r>
        <w:rPr>
          <w:sz w:val="24"/>
        </w:rPr>
        <w:t>lesivo</w:t>
      </w:r>
      <w:r>
        <w:rPr>
          <w:spacing w:val="-9"/>
          <w:sz w:val="24"/>
        </w:rPr>
        <w:t xml:space="preserve"> </w:t>
      </w:r>
      <w:r>
        <w:rPr>
          <w:sz w:val="24"/>
        </w:rPr>
        <w:t>cometido</w:t>
      </w:r>
      <w:r>
        <w:rPr>
          <w:spacing w:val="-9"/>
          <w:sz w:val="24"/>
        </w:rPr>
        <w:t xml:space="preserve"> </w:t>
      </w:r>
      <w:r>
        <w:rPr>
          <w:sz w:val="24"/>
        </w:rPr>
        <w:t>por</w:t>
      </w:r>
      <w:r>
        <w:rPr>
          <w:spacing w:val="-10"/>
          <w:sz w:val="24"/>
        </w:rPr>
        <w:t xml:space="preserve"> </w:t>
      </w:r>
      <w:r>
        <w:rPr>
          <w:sz w:val="24"/>
        </w:rPr>
        <w:t>pessoa</w:t>
      </w:r>
      <w:r>
        <w:rPr>
          <w:spacing w:val="-10"/>
          <w:sz w:val="24"/>
        </w:rPr>
        <w:t xml:space="preserve"> </w:t>
      </w:r>
      <w:r>
        <w:rPr>
          <w:sz w:val="24"/>
        </w:rPr>
        <w:t>jurídica,</w:t>
      </w:r>
      <w:r>
        <w:rPr>
          <w:spacing w:val="-9"/>
          <w:sz w:val="24"/>
        </w:rPr>
        <w:t xml:space="preserve"> </w:t>
      </w:r>
      <w:r>
        <w:rPr>
          <w:sz w:val="24"/>
        </w:rPr>
        <w:t>com ou sem a participação de agente público.</w:t>
      </w:r>
    </w:p>
    <w:p w14:paraId="7F3339CC">
      <w:pPr>
        <w:pStyle w:val="7"/>
        <w:spacing w:before="53"/>
      </w:pPr>
    </w:p>
    <w:p w14:paraId="764CB039">
      <w:pPr>
        <w:pStyle w:val="9"/>
        <w:numPr>
          <w:ilvl w:val="3"/>
          <w:numId w:val="1"/>
        </w:numPr>
        <w:tabs>
          <w:tab w:val="left" w:pos="2379"/>
        </w:tabs>
        <w:spacing w:before="0" w:after="0" w:line="240" w:lineRule="auto"/>
        <w:ind w:left="2379" w:right="0" w:hanging="960"/>
        <w:jc w:val="both"/>
        <w:rPr>
          <w:sz w:val="24"/>
        </w:rPr>
      </w:pPr>
      <w:r>
        <w:rPr>
          <w:sz w:val="24"/>
        </w:rPr>
        <w:t>Caso</w:t>
      </w:r>
      <w:r>
        <w:rPr>
          <w:spacing w:val="-1"/>
          <w:sz w:val="24"/>
        </w:rPr>
        <w:t xml:space="preserve"> </w:t>
      </w:r>
      <w:r>
        <w:rPr>
          <w:sz w:val="24"/>
        </w:rPr>
        <w:t>seja</w:t>
      </w:r>
      <w:r>
        <w:rPr>
          <w:spacing w:val="-2"/>
          <w:sz w:val="24"/>
        </w:rPr>
        <w:t xml:space="preserve"> </w:t>
      </w:r>
      <w:r>
        <w:rPr>
          <w:sz w:val="24"/>
        </w:rPr>
        <w:t>possível, a</w:t>
      </w:r>
      <w:r>
        <w:rPr>
          <w:spacing w:val="-1"/>
          <w:sz w:val="24"/>
        </w:rPr>
        <w:t xml:space="preserve"> </w:t>
      </w:r>
      <w:r>
        <w:rPr>
          <w:sz w:val="24"/>
        </w:rPr>
        <w:t>apuração deverá</w:t>
      </w:r>
      <w:r>
        <w:rPr>
          <w:spacing w:val="-1"/>
          <w:sz w:val="24"/>
        </w:rPr>
        <w:t xml:space="preserve"> </w:t>
      </w:r>
      <w:r>
        <w:rPr>
          <w:sz w:val="24"/>
        </w:rPr>
        <w:t>ser promovida</w:t>
      </w:r>
      <w:r>
        <w:rPr>
          <w:spacing w:val="-2"/>
          <w:sz w:val="24"/>
        </w:rPr>
        <w:t xml:space="preserve"> </w:t>
      </w:r>
      <w:r>
        <w:rPr>
          <w:sz w:val="24"/>
        </w:rPr>
        <w:t>em conjunto</w:t>
      </w:r>
      <w:r>
        <w:rPr>
          <w:spacing w:val="1"/>
          <w:sz w:val="24"/>
        </w:rPr>
        <w:t xml:space="preserve"> </w:t>
      </w:r>
      <w:r>
        <w:rPr>
          <w:sz w:val="24"/>
        </w:rPr>
        <w:t xml:space="preserve">no </w:t>
      </w:r>
      <w:r>
        <w:rPr>
          <w:spacing w:val="-4"/>
          <w:sz w:val="24"/>
        </w:rPr>
        <w:t>PAR.</w:t>
      </w:r>
    </w:p>
    <w:p w14:paraId="3AC9F183">
      <w:pPr>
        <w:pStyle w:val="7"/>
        <w:spacing w:before="110"/>
      </w:pPr>
    </w:p>
    <w:p w14:paraId="34783986">
      <w:pPr>
        <w:pStyle w:val="9"/>
        <w:numPr>
          <w:ilvl w:val="1"/>
          <w:numId w:val="1"/>
        </w:numPr>
        <w:tabs>
          <w:tab w:val="left" w:pos="2028"/>
        </w:tabs>
        <w:spacing w:before="0" w:after="0" w:line="288" w:lineRule="auto"/>
        <w:ind w:left="1419" w:right="1460" w:firstLine="0"/>
        <w:jc w:val="both"/>
        <w:rPr>
          <w:sz w:val="24"/>
        </w:rPr>
      </w:pPr>
      <w:r>
        <w:rPr>
          <w:sz w:val="24"/>
        </w:rPr>
        <w:t>Na hipótese de abertura de processo administrativo destinado a apuração de fatos e, se for o caso, aplicação de sanções ao licitante ou contratado, em decorrência de conduta vedada</w:t>
      </w:r>
      <w:r>
        <w:rPr>
          <w:spacing w:val="-2"/>
          <w:sz w:val="24"/>
        </w:rPr>
        <w:t xml:space="preserve"> </w:t>
      </w:r>
      <w:r>
        <w:rPr>
          <w:sz w:val="24"/>
        </w:rPr>
        <w:t>no Edital</w:t>
      </w:r>
      <w:r>
        <w:rPr>
          <w:spacing w:val="-1"/>
          <w:sz w:val="24"/>
        </w:rPr>
        <w:t xml:space="preserve"> </w:t>
      </w:r>
      <w:r>
        <w:rPr>
          <w:sz w:val="24"/>
        </w:rPr>
        <w:t>e/ou</w:t>
      </w:r>
      <w:r>
        <w:rPr>
          <w:spacing w:val="-1"/>
          <w:sz w:val="24"/>
        </w:rPr>
        <w:t xml:space="preserve"> </w:t>
      </w:r>
      <w:r>
        <w:rPr>
          <w:sz w:val="24"/>
        </w:rPr>
        <w:t>no Contrato,</w:t>
      </w:r>
      <w:r>
        <w:rPr>
          <w:spacing w:val="-1"/>
          <w:sz w:val="24"/>
        </w:rPr>
        <w:t xml:space="preserve"> </w:t>
      </w:r>
      <w:r>
        <w:rPr>
          <w:sz w:val="24"/>
        </w:rPr>
        <w:t>as</w:t>
      </w:r>
      <w:r>
        <w:rPr>
          <w:spacing w:val="-1"/>
          <w:sz w:val="24"/>
        </w:rPr>
        <w:t xml:space="preserve"> </w:t>
      </w:r>
      <w:r>
        <w:rPr>
          <w:sz w:val="24"/>
        </w:rPr>
        <w:t>comunicações</w:t>
      </w:r>
      <w:r>
        <w:rPr>
          <w:spacing w:val="-1"/>
          <w:sz w:val="24"/>
        </w:rPr>
        <w:t xml:space="preserve"> </w:t>
      </w:r>
      <w:r>
        <w:rPr>
          <w:sz w:val="24"/>
        </w:rPr>
        <w:t>serão</w:t>
      </w:r>
      <w:r>
        <w:rPr>
          <w:spacing w:val="-1"/>
          <w:sz w:val="24"/>
        </w:rPr>
        <w:t xml:space="preserve"> </w:t>
      </w:r>
      <w:r>
        <w:rPr>
          <w:sz w:val="24"/>
        </w:rPr>
        <w:t>efetuadas por</w:t>
      </w:r>
      <w:r>
        <w:rPr>
          <w:spacing w:val="-2"/>
          <w:sz w:val="24"/>
        </w:rPr>
        <w:t xml:space="preserve"> </w:t>
      </w:r>
      <w:r>
        <w:rPr>
          <w:sz w:val="24"/>
        </w:rPr>
        <w:t>meio</w:t>
      </w:r>
      <w:r>
        <w:rPr>
          <w:spacing w:val="-1"/>
          <w:sz w:val="24"/>
        </w:rPr>
        <w:t xml:space="preserve"> </w:t>
      </w:r>
      <w:r>
        <w:rPr>
          <w:sz w:val="24"/>
        </w:rPr>
        <w:t>do</w:t>
      </w:r>
      <w:r>
        <w:rPr>
          <w:spacing w:val="-1"/>
          <w:sz w:val="24"/>
        </w:rPr>
        <w:t xml:space="preserve"> </w:t>
      </w:r>
      <w:r>
        <w:rPr>
          <w:sz w:val="24"/>
        </w:rPr>
        <w:t>endereço de correio eletrônico ("e-mail") cadastrado pela empresa junto ao Comprasnet.</w:t>
      </w:r>
    </w:p>
    <w:p w14:paraId="2956D4C6">
      <w:pPr>
        <w:pStyle w:val="7"/>
        <w:spacing w:before="56"/>
      </w:pPr>
    </w:p>
    <w:p w14:paraId="1FC2105E">
      <w:pPr>
        <w:pStyle w:val="9"/>
        <w:numPr>
          <w:ilvl w:val="2"/>
          <w:numId w:val="1"/>
        </w:numPr>
        <w:tabs>
          <w:tab w:val="left" w:pos="2196"/>
        </w:tabs>
        <w:spacing w:before="0" w:after="0" w:line="288" w:lineRule="auto"/>
        <w:ind w:left="1419" w:right="1457" w:firstLine="0"/>
        <w:jc w:val="both"/>
        <w:rPr>
          <w:sz w:val="24"/>
        </w:rPr>
      </w:pPr>
      <w:r>
        <w:rPr>
          <w:sz w:val="24"/>
        </w:rPr>
        <w:t>O</w:t>
      </w:r>
      <w:r>
        <w:rPr>
          <w:spacing w:val="-7"/>
          <w:sz w:val="24"/>
        </w:rPr>
        <w:t xml:space="preserve"> </w:t>
      </w:r>
      <w:r>
        <w:rPr>
          <w:sz w:val="24"/>
        </w:rPr>
        <w:t>licitante</w:t>
      </w:r>
      <w:r>
        <w:rPr>
          <w:spacing w:val="-7"/>
          <w:sz w:val="24"/>
        </w:rPr>
        <w:t xml:space="preserve"> </w:t>
      </w:r>
      <w:r>
        <w:rPr>
          <w:sz w:val="24"/>
        </w:rPr>
        <w:t>ou</w:t>
      </w:r>
      <w:r>
        <w:rPr>
          <w:spacing w:val="-7"/>
          <w:sz w:val="24"/>
        </w:rPr>
        <w:t xml:space="preserve"> </w:t>
      </w:r>
      <w:r>
        <w:rPr>
          <w:sz w:val="24"/>
        </w:rPr>
        <w:t>contratado</w:t>
      </w:r>
      <w:r>
        <w:rPr>
          <w:spacing w:val="-7"/>
          <w:sz w:val="24"/>
        </w:rPr>
        <w:t xml:space="preserve"> </w:t>
      </w:r>
      <w:r>
        <w:rPr>
          <w:sz w:val="24"/>
        </w:rPr>
        <w:t>deverá</w:t>
      </w:r>
      <w:r>
        <w:rPr>
          <w:spacing w:val="-8"/>
          <w:sz w:val="24"/>
        </w:rPr>
        <w:t xml:space="preserve"> </w:t>
      </w:r>
      <w:r>
        <w:rPr>
          <w:sz w:val="24"/>
        </w:rPr>
        <w:t>manter</w:t>
      </w:r>
      <w:r>
        <w:rPr>
          <w:spacing w:val="-8"/>
          <w:sz w:val="24"/>
        </w:rPr>
        <w:t xml:space="preserve"> </w:t>
      </w:r>
      <w:r>
        <w:rPr>
          <w:sz w:val="24"/>
        </w:rPr>
        <w:t>atualizado</w:t>
      </w:r>
      <w:r>
        <w:rPr>
          <w:spacing w:val="-7"/>
          <w:sz w:val="24"/>
        </w:rPr>
        <w:t xml:space="preserve"> </w:t>
      </w:r>
      <w:r>
        <w:rPr>
          <w:sz w:val="24"/>
        </w:rPr>
        <w:t>o</w:t>
      </w:r>
      <w:r>
        <w:rPr>
          <w:spacing w:val="-7"/>
          <w:sz w:val="24"/>
        </w:rPr>
        <w:t xml:space="preserve"> </w:t>
      </w:r>
      <w:r>
        <w:rPr>
          <w:sz w:val="24"/>
        </w:rPr>
        <w:t>endereço</w:t>
      </w:r>
      <w:r>
        <w:rPr>
          <w:spacing w:val="-7"/>
          <w:sz w:val="24"/>
        </w:rPr>
        <w:t xml:space="preserve"> </w:t>
      </w:r>
      <w:r>
        <w:rPr>
          <w:sz w:val="24"/>
        </w:rPr>
        <w:t>de</w:t>
      </w:r>
      <w:r>
        <w:rPr>
          <w:spacing w:val="-8"/>
          <w:sz w:val="24"/>
        </w:rPr>
        <w:t xml:space="preserve"> </w:t>
      </w:r>
      <w:r>
        <w:rPr>
          <w:sz w:val="24"/>
        </w:rPr>
        <w:t>correio</w:t>
      </w:r>
      <w:r>
        <w:rPr>
          <w:spacing w:val="-6"/>
          <w:sz w:val="24"/>
        </w:rPr>
        <w:t xml:space="preserve"> </w:t>
      </w:r>
      <w:r>
        <w:rPr>
          <w:sz w:val="24"/>
        </w:rPr>
        <w:t>eletrônico ("e-mail")</w:t>
      </w:r>
      <w:r>
        <w:rPr>
          <w:spacing w:val="-14"/>
          <w:sz w:val="24"/>
        </w:rPr>
        <w:t xml:space="preserve"> </w:t>
      </w:r>
      <w:r>
        <w:rPr>
          <w:sz w:val="24"/>
        </w:rPr>
        <w:t>cadastrado</w:t>
      </w:r>
      <w:r>
        <w:rPr>
          <w:spacing w:val="-13"/>
          <w:sz w:val="24"/>
        </w:rPr>
        <w:t xml:space="preserve"> </w:t>
      </w:r>
      <w:r>
        <w:rPr>
          <w:sz w:val="24"/>
        </w:rPr>
        <w:t>junto</w:t>
      </w:r>
      <w:r>
        <w:rPr>
          <w:spacing w:val="-13"/>
          <w:sz w:val="24"/>
        </w:rPr>
        <w:t xml:space="preserve"> </w:t>
      </w:r>
      <w:r>
        <w:rPr>
          <w:sz w:val="24"/>
        </w:rPr>
        <w:t>ao</w:t>
      </w:r>
      <w:r>
        <w:rPr>
          <w:spacing w:val="-13"/>
          <w:sz w:val="24"/>
        </w:rPr>
        <w:t xml:space="preserve"> </w:t>
      </w:r>
      <w:r>
        <w:rPr>
          <w:sz w:val="24"/>
        </w:rPr>
        <w:t>sistema</w:t>
      </w:r>
      <w:r>
        <w:rPr>
          <w:spacing w:val="-12"/>
          <w:sz w:val="24"/>
        </w:rPr>
        <w:t xml:space="preserve"> </w:t>
      </w:r>
      <w:r>
        <w:rPr>
          <w:sz w:val="24"/>
        </w:rPr>
        <w:t>eletrônico</w:t>
      </w:r>
      <w:r>
        <w:rPr>
          <w:spacing w:val="-13"/>
          <w:sz w:val="24"/>
        </w:rPr>
        <w:t xml:space="preserve"> </w:t>
      </w:r>
      <w:r>
        <w:rPr>
          <w:sz w:val="24"/>
        </w:rPr>
        <w:t>de</w:t>
      </w:r>
      <w:r>
        <w:rPr>
          <w:spacing w:val="-14"/>
          <w:sz w:val="24"/>
        </w:rPr>
        <w:t xml:space="preserve"> </w:t>
      </w:r>
      <w:r>
        <w:rPr>
          <w:sz w:val="24"/>
        </w:rPr>
        <w:t>contratações</w:t>
      </w:r>
      <w:r>
        <w:rPr>
          <w:spacing w:val="-13"/>
          <w:sz w:val="24"/>
        </w:rPr>
        <w:t xml:space="preserve"> </w:t>
      </w:r>
      <w:r>
        <w:rPr>
          <w:sz w:val="24"/>
        </w:rPr>
        <w:t>e</w:t>
      </w:r>
      <w:r>
        <w:rPr>
          <w:spacing w:val="-12"/>
          <w:sz w:val="24"/>
        </w:rPr>
        <w:t xml:space="preserve"> </w:t>
      </w:r>
      <w:r>
        <w:rPr>
          <w:sz w:val="24"/>
        </w:rPr>
        <w:t>confirmar</w:t>
      </w:r>
      <w:r>
        <w:rPr>
          <w:spacing w:val="-14"/>
          <w:sz w:val="24"/>
        </w:rPr>
        <w:t xml:space="preserve"> </w:t>
      </w:r>
      <w:r>
        <w:rPr>
          <w:sz w:val="24"/>
        </w:rPr>
        <w:t>o</w:t>
      </w:r>
      <w:r>
        <w:rPr>
          <w:spacing w:val="-13"/>
          <w:sz w:val="24"/>
        </w:rPr>
        <w:t xml:space="preserve"> </w:t>
      </w:r>
      <w:r>
        <w:rPr>
          <w:sz w:val="24"/>
        </w:rPr>
        <w:t>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4E817F57">
      <w:pPr>
        <w:pStyle w:val="7"/>
        <w:spacing w:before="55"/>
      </w:pPr>
    </w:p>
    <w:p w14:paraId="404EA85B">
      <w:pPr>
        <w:pStyle w:val="9"/>
        <w:numPr>
          <w:ilvl w:val="1"/>
          <w:numId w:val="1"/>
        </w:numPr>
        <w:tabs>
          <w:tab w:val="left" w:pos="2023"/>
        </w:tabs>
        <w:spacing w:before="1" w:after="0" w:line="288" w:lineRule="auto"/>
        <w:ind w:left="1419" w:right="1462" w:firstLine="0"/>
        <w:jc w:val="both"/>
        <w:rPr>
          <w:sz w:val="24"/>
        </w:rPr>
      </w:pPr>
      <w:r>
        <w:rPr>
          <w:sz w:val="24"/>
        </w:rPr>
        <w:t>O contratante</w:t>
      </w:r>
      <w:r>
        <w:rPr>
          <w:spacing w:val="-1"/>
          <w:sz w:val="24"/>
        </w:rPr>
        <w:t xml:space="preserve"> </w:t>
      </w:r>
      <w:r>
        <w:rPr>
          <w:sz w:val="24"/>
        </w:rPr>
        <w:t>deverá</w:t>
      </w:r>
      <w:r>
        <w:rPr>
          <w:spacing w:val="-2"/>
          <w:sz w:val="24"/>
        </w:rPr>
        <w:t xml:space="preserve"> </w:t>
      </w:r>
      <w:r>
        <w:rPr>
          <w:sz w:val="24"/>
        </w:rPr>
        <w:t>remeter</w:t>
      </w:r>
      <w:r>
        <w:rPr>
          <w:spacing w:val="-1"/>
          <w:sz w:val="24"/>
        </w:rPr>
        <w:t xml:space="preserve"> </w:t>
      </w:r>
      <w:r>
        <w:rPr>
          <w:sz w:val="24"/>
        </w:rPr>
        <w:t>para</w:t>
      </w:r>
      <w:r>
        <w:rPr>
          <w:spacing w:val="-2"/>
          <w:sz w:val="24"/>
        </w:rPr>
        <w:t xml:space="preserve"> </w:t>
      </w:r>
      <w:r>
        <w:rPr>
          <w:sz w:val="24"/>
        </w:rPr>
        <w:t>os órgãos competentes o extrato de</w:t>
      </w:r>
      <w:r>
        <w:rPr>
          <w:spacing w:val="-1"/>
          <w:sz w:val="24"/>
        </w:rPr>
        <w:t xml:space="preserve"> </w:t>
      </w:r>
      <w:r>
        <w:rPr>
          <w:sz w:val="24"/>
        </w:rPr>
        <w:t>publicação no Boletim Oficial do Município do ato de aplicação das sanções de impedimento de licitar e</w:t>
      </w:r>
    </w:p>
    <w:p w14:paraId="6AE72178">
      <w:pPr>
        <w:pStyle w:val="9"/>
        <w:spacing w:after="0" w:line="288" w:lineRule="auto"/>
        <w:jc w:val="both"/>
        <w:rPr>
          <w:sz w:val="24"/>
        </w:rPr>
        <w:sectPr>
          <w:pgSz w:w="11900" w:h="16820"/>
          <w:pgMar w:top="1340" w:right="141" w:bottom="920" w:left="141" w:header="341" w:footer="677" w:gutter="0"/>
          <w:cols w:space="720" w:num="1"/>
        </w:sectPr>
      </w:pPr>
    </w:p>
    <w:p w14:paraId="6E406EA0">
      <w:pPr>
        <w:pStyle w:val="7"/>
        <w:spacing w:before="258" w:line="288" w:lineRule="auto"/>
        <w:ind w:left="1419" w:right="1460"/>
        <w:jc w:val="both"/>
      </w:pPr>
      <w:r>
        <w:t>contratar e de declaração de inidoneidade para licitar e contratar, de modo a possibilitar a formalização</w:t>
      </w:r>
      <w:r>
        <w:rPr>
          <w:spacing w:val="-15"/>
        </w:rPr>
        <w:t xml:space="preserve"> </w:t>
      </w:r>
      <w:r>
        <w:t>da</w:t>
      </w:r>
      <w:r>
        <w:rPr>
          <w:spacing w:val="-15"/>
        </w:rPr>
        <w:t xml:space="preserve"> </w:t>
      </w:r>
      <w:r>
        <w:t>extensão</w:t>
      </w:r>
      <w:r>
        <w:rPr>
          <w:spacing w:val="-15"/>
        </w:rPr>
        <w:t xml:space="preserve"> </w:t>
      </w:r>
      <w:r>
        <w:t>dos</w:t>
      </w:r>
      <w:r>
        <w:rPr>
          <w:spacing w:val="-15"/>
        </w:rPr>
        <w:t xml:space="preserve"> </w:t>
      </w:r>
      <w:r>
        <w:t>seus</w:t>
      </w:r>
      <w:r>
        <w:rPr>
          <w:spacing w:val="-15"/>
        </w:rPr>
        <w:t xml:space="preserve"> </w:t>
      </w:r>
      <w:r>
        <w:t>efeitos</w:t>
      </w:r>
      <w:r>
        <w:rPr>
          <w:spacing w:val="-15"/>
        </w:rPr>
        <w:t xml:space="preserve"> </w:t>
      </w:r>
      <w:r>
        <w:t>para</w:t>
      </w:r>
      <w:r>
        <w:rPr>
          <w:spacing w:val="-15"/>
        </w:rPr>
        <w:t xml:space="preserve"> </w:t>
      </w:r>
      <w:r>
        <w:t>todos</w:t>
      </w:r>
      <w:r>
        <w:rPr>
          <w:spacing w:val="-15"/>
        </w:rPr>
        <w:t xml:space="preserve"> </w:t>
      </w:r>
      <w:r>
        <w:t>os</w:t>
      </w:r>
      <w:r>
        <w:rPr>
          <w:spacing w:val="-15"/>
        </w:rPr>
        <w:t xml:space="preserve"> </w:t>
      </w:r>
      <w:r>
        <w:t>órgãos</w:t>
      </w:r>
      <w:r>
        <w:rPr>
          <w:spacing w:val="-15"/>
        </w:rPr>
        <w:t xml:space="preserve"> </w:t>
      </w:r>
      <w:r>
        <w:t>e</w:t>
      </w:r>
      <w:r>
        <w:rPr>
          <w:spacing w:val="-15"/>
        </w:rPr>
        <w:t xml:space="preserve"> </w:t>
      </w:r>
      <w:r>
        <w:t>entidades</w:t>
      </w:r>
      <w:r>
        <w:rPr>
          <w:spacing w:val="-15"/>
        </w:rPr>
        <w:t xml:space="preserve"> </w:t>
      </w:r>
      <w:r>
        <w:t>da</w:t>
      </w:r>
      <w:r>
        <w:rPr>
          <w:spacing w:val="-15"/>
        </w:rPr>
        <w:t xml:space="preserve"> </w:t>
      </w:r>
      <w:r>
        <w:t>Administração Pública do Município de Valença.</w:t>
      </w:r>
    </w:p>
    <w:p w14:paraId="46EA0F99">
      <w:pPr>
        <w:pStyle w:val="7"/>
        <w:spacing w:before="56"/>
      </w:pPr>
    </w:p>
    <w:p w14:paraId="3A73E5B0">
      <w:pPr>
        <w:pStyle w:val="9"/>
        <w:numPr>
          <w:ilvl w:val="2"/>
          <w:numId w:val="1"/>
        </w:numPr>
        <w:tabs>
          <w:tab w:val="left" w:pos="2213"/>
        </w:tabs>
        <w:spacing w:before="0" w:after="0" w:line="288" w:lineRule="auto"/>
        <w:ind w:left="1419" w:right="1454" w:firstLine="0"/>
        <w:jc w:val="both"/>
        <w:rPr>
          <w:sz w:val="24"/>
        </w:rPr>
      </w:pPr>
      <w:r>
        <w:rPr>
          <w:sz w:val="24"/>
        </w:rPr>
        <w:t>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10BC257E">
      <w:pPr>
        <w:pStyle w:val="7"/>
        <w:spacing w:before="55"/>
      </w:pPr>
    </w:p>
    <w:p w14:paraId="2D743FDA">
      <w:pPr>
        <w:pStyle w:val="9"/>
        <w:numPr>
          <w:ilvl w:val="1"/>
          <w:numId w:val="1"/>
        </w:numPr>
        <w:tabs>
          <w:tab w:val="left" w:pos="2019"/>
        </w:tabs>
        <w:spacing w:before="1" w:after="0" w:line="288" w:lineRule="auto"/>
        <w:ind w:left="1419" w:right="1455" w:firstLine="0"/>
        <w:jc w:val="both"/>
        <w:rPr>
          <w:sz w:val="24"/>
        </w:rPr>
      </w:pPr>
      <w:r>
        <w:rPr>
          <w:sz w:val="24"/>
        </w:rPr>
        <w:t>Caso</w:t>
      </w:r>
      <w:r>
        <w:rPr>
          <w:spacing w:val="-4"/>
          <w:sz w:val="24"/>
        </w:rPr>
        <w:t xml:space="preserve"> </w:t>
      </w:r>
      <w:r>
        <w:rPr>
          <w:sz w:val="24"/>
        </w:rPr>
        <w:t>não</w:t>
      </w:r>
      <w:r>
        <w:rPr>
          <w:spacing w:val="-4"/>
          <w:sz w:val="24"/>
        </w:rPr>
        <w:t xml:space="preserve"> </w:t>
      </w:r>
      <w:r>
        <w:rPr>
          <w:sz w:val="24"/>
        </w:rPr>
        <w:t>seja</w:t>
      </w:r>
      <w:r>
        <w:rPr>
          <w:spacing w:val="-4"/>
          <w:sz w:val="24"/>
        </w:rPr>
        <w:t xml:space="preserve"> </w:t>
      </w:r>
      <w:r>
        <w:rPr>
          <w:sz w:val="24"/>
        </w:rPr>
        <w:t>efetuado</w:t>
      </w:r>
      <w:r>
        <w:rPr>
          <w:spacing w:val="-4"/>
          <w:sz w:val="24"/>
        </w:rPr>
        <w:t xml:space="preserve"> </w:t>
      </w:r>
      <w:r>
        <w:rPr>
          <w:sz w:val="24"/>
        </w:rPr>
        <w:t>o</w:t>
      </w:r>
      <w:r>
        <w:rPr>
          <w:spacing w:val="-4"/>
          <w:sz w:val="24"/>
        </w:rPr>
        <w:t xml:space="preserve"> </w:t>
      </w:r>
      <w:r>
        <w:rPr>
          <w:sz w:val="24"/>
        </w:rPr>
        <w:t>pagamento</w:t>
      </w:r>
      <w:r>
        <w:rPr>
          <w:spacing w:val="-4"/>
          <w:sz w:val="24"/>
        </w:rPr>
        <w:t xml:space="preserve"> </w:t>
      </w:r>
      <w:r>
        <w:rPr>
          <w:sz w:val="24"/>
        </w:rPr>
        <w:t>da</w:t>
      </w:r>
      <w:r>
        <w:rPr>
          <w:spacing w:val="-5"/>
          <w:sz w:val="24"/>
        </w:rPr>
        <w:t xml:space="preserve"> </w:t>
      </w:r>
      <w:r>
        <w:rPr>
          <w:sz w:val="24"/>
        </w:rPr>
        <w:t>multa</w:t>
      </w:r>
      <w:r>
        <w:rPr>
          <w:spacing w:val="-4"/>
          <w:sz w:val="24"/>
        </w:rPr>
        <w:t xml:space="preserve"> </w:t>
      </w:r>
      <w:r>
        <w:rPr>
          <w:sz w:val="24"/>
        </w:rPr>
        <w:t>aplicada</w:t>
      </w:r>
      <w:r>
        <w:rPr>
          <w:spacing w:val="-5"/>
          <w:sz w:val="24"/>
        </w:rPr>
        <w:t xml:space="preserve"> </w:t>
      </w:r>
      <w:r>
        <w:rPr>
          <w:sz w:val="24"/>
        </w:rPr>
        <w:t>ou</w:t>
      </w:r>
      <w:r>
        <w:rPr>
          <w:spacing w:val="-4"/>
          <w:sz w:val="24"/>
        </w:rPr>
        <w:t xml:space="preserve"> </w:t>
      </w:r>
      <w:r>
        <w:rPr>
          <w:sz w:val="24"/>
        </w:rPr>
        <w:t>o</w:t>
      </w:r>
      <w:r>
        <w:rPr>
          <w:spacing w:val="-4"/>
          <w:sz w:val="24"/>
        </w:rPr>
        <w:t xml:space="preserve"> </w:t>
      </w:r>
      <w:r>
        <w:rPr>
          <w:sz w:val="24"/>
        </w:rPr>
        <w:t>valor</w:t>
      </w:r>
      <w:r>
        <w:rPr>
          <w:spacing w:val="-4"/>
          <w:sz w:val="24"/>
        </w:rPr>
        <w:t xml:space="preserve"> </w:t>
      </w:r>
      <w:r>
        <w:rPr>
          <w:sz w:val="24"/>
        </w:rPr>
        <w:t>seja</w:t>
      </w:r>
      <w:r>
        <w:rPr>
          <w:spacing w:val="-4"/>
          <w:sz w:val="24"/>
        </w:rPr>
        <w:t xml:space="preserve"> </w:t>
      </w:r>
      <w:r>
        <w:rPr>
          <w:sz w:val="24"/>
        </w:rPr>
        <w:t>superior</w:t>
      </w:r>
      <w:r>
        <w:rPr>
          <w:spacing w:val="-5"/>
          <w:sz w:val="24"/>
        </w:rPr>
        <w:t xml:space="preserve"> </w:t>
      </w:r>
      <w:r>
        <w:rPr>
          <w:sz w:val="24"/>
        </w:rPr>
        <w:t>ao</w:t>
      </w:r>
      <w:r>
        <w:rPr>
          <w:spacing w:val="-1"/>
          <w:sz w:val="24"/>
        </w:rPr>
        <w:t xml:space="preserve"> </w:t>
      </w:r>
      <w:r>
        <w:rPr>
          <w:sz w:val="24"/>
        </w:rPr>
        <w:t>do pagamento</w:t>
      </w:r>
      <w:r>
        <w:rPr>
          <w:spacing w:val="-2"/>
          <w:sz w:val="24"/>
        </w:rPr>
        <w:t xml:space="preserve"> </w:t>
      </w:r>
      <w:r>
        <w:rPr>
          <w:sz w:val="24"/>
        </w:rPr>
        <w:t>eventualmente</w:t>
      </w:r>
      <w:r>
        <w:rPr>
          <w:spacing w:val="-3"/>
          <w:sz w:val="24"/>
        </w:rPr>
        <w:t xml:space="preserve"> </w:t>
      </w:r>
      <w:r>
        <w:rPr>
          <w:sz w:val="24"/>
        </w:rPr>
        <w:t>devido</w:t>
      </w:r>
      <w:r>
        <w:rPr>
          <w:spacing w:val="-2"/>
          <w:sz w:val="24"/>
        </w:rPr>
        <w:t xml:space="preserve"> </w:t>
      </w:r>
      <w:r>
        <w:rPr>
          <w:sz w:val="24"/>
        </w:rPr>
        <w:t>pela</w:t>
      </w:r>
      <w:r>
        <w:rPr>
          <w:spacing w:val="-3"/>
          <w:sz w:val="24"/>
        </w:rPr>
        <w:t xml:space="preserve"> </w:t>
      </w:r>
      <w:r>
        <w:rPr>
          <w:sz w:val="24"/>
        </w:rPr>
        <w:t>Administração</w:t>
      </w:r>
      <w:r>
        <w:rPr>
          <w:spacing w:val="-2"/>
          <w:sz w:val="24"/>
        </w:rPr>
        <w:t xml:space="preserve"> </w:t>
      </w:r>
      <w:r>
        <w:rPr>
          <w:sz w:val="24"/>
        </w:rPr>
        <w:t>ao</w:t>
      </w:r>
      <w:r>
        <w:rPr>
          <w:spacing w:val="-2"/>
          <w:sz w:val="24"/>
        </w:rPr>
        <w:t xml:space="preserve"> </w:t>
      </w:r>
      <w:r>
        <w:rPr>
          <w:sz w:val="24"/>
        </w:rPr>
        <w:t>contratado</w:t>
      </w:r>
      <w:r>
        <w:rPr>
          <w:spacing w:val="-3"/>
          <w:sz w:val="24"/>
        </w:rPr>
        <w:t xml:space="preserve"> </w:t>
      </w:r>
      <w:r>
        <w:rPr>
          <w:sz w:val="24"/>
        </w:rPr>
        <w:t>e</w:t>
      </w:r>
      <w:r>
        <w:rPr>
          <w:spacing w:val="-3"/>
          <w:sz w:val="24"/>
        </w:rPr>
        <w:t xml:space="preserve"> </w:t>
      </w:r>
      <w:r>
        <w:rPr>
          <w:sz w:val="24"/>
        </w:rPr>
        <w:t>da</w:t>
      </w:r>
      <w:r>
        <w:rPr>
          <w:spacing w:val="-3"/>
          <w:sz w:val="24"/>
        </w:rPr>
        <w:t xml:space="preserve"> </w:t>
      </w:r>
      <w:r>
        <w:rPr>
          <w:sz w:val="24"/>
        </w:rPr>
        <w:t>garantia</w:t>
      </w:r>
      <w:r>
        <w:rPr>
          <w:spacing w:val="-3"/>
          <w:sz w:val="24"/>
        </w:rPr>
        <w:t xml:space="preserve"> </w:t>
      </w:r>
      <w:r>
        <w:rPr>
          <w:sz w:val="24"/>
        </w:rPr>
        <w:t>prestada, deverá</w:t>
      </w:r>
      <w:r>
        <w:rPr>
          <w:spacing w:val="-12"/>
          <w:sz w:val="24"/>
        </w:rPr>
        <w:t xml:space="preserve"> </w:t>
      </w:r>
      <w:r>
        <w:rPr>
          <w:sz w:val="24"/>
        </w:rPr>
        <w:t>ser</w:t>
      </w:r>
      <w:r>
        <w:rPr>
          <w:spacing w:val="-11"/>
          <w:sz w:val="24"/>
        </w:rPr>
        <w:t xml:space="preserve"> </w:t>
      </w:r>
      <w:r>
        <w:rPr>
          <w:sz w:val="24"/>
        </w:rPr>
        <w:t>emitida</w:t>
      </w:r>
      <w:r>
        <w:rPr>
          <w:spacing w:val="-13"/>
          <w:sz w:val="24"/>
        </w:rPr>
        <w:t xml:space="preserve"> </w:t>
      </w:r>
      <w:r>
        <w:rPr>
          <w:sz w:val="24"/>
        </w:rPr>
        <w:t>nota</w:t>
      </w:r>
      <w:r>
        <w:rPr>
          <w:spacing w:val="-10"/>
          <w:sz w:val="24"/>
        </w:rPr>
        <w:t xml:space="preserve"> </w:t>
      </w:r>
      <w:r>
        <w:rPr>
          <w:sz w:val="24"/>
        </w:rPr>
        <w:t>de</w:t>
      </w:r>
      <w:r>
        <w:rPr>
          <w:spacing w:val="-13"/>
          <w:sz w:val="24"/>
        </w:rPr>
        <w:t xml:space="preserve"> </w:t>
      </w:r>
      <w:r>
        <w:rPr>
          <w:sz w:val="24"/>
        </w:rPr>
        <w:t>débito</w:t>
      </w:r>
      <w:r>
        <w:rPr>
          <w:spacing w:val="-12"/>
          <w:sz w:val="24"/>
        </w:rPr>
        <w:t xml:space="preserve"> </w:t>
      </w:r>
      <w:r>
        <w:rPr>
          <w:sz w:val="24"/>
        </w:rPr>
        <w:t>no</w:t>
      </w:r>
      <w:r>
        <w:rPr>
          <w:spacing w:val="-10"/>
          <w:sz w:val="24"/>
        </w:rPr>
        <w:t xml:space="preserve"> </w:t>
      </w:r>
      <w:r>
        <w:rPr>
          <w:sz w:val="24"/>
        </w:rPr>
        <w:t>valor</w:t>
      </w:r>
      <w:r>
        <w:rPr>
          <w:spacing w:val="-12"/>
          <w:sz w:val="24"/>
        </w:rPr>
        <w:t xml:space="preserve"> </w:t>
      </w:r>
      <w:r>
        <w:rPr>
          <w:sz w:val="24"/>
        </w:rPr>
        <w:t>total</w:t>
      </w:r>
      <w:r>
        <w:rPr>
          <w:spacing w:val="-9"/>
          <w:sz w:val="24"/>
        </w:rPr>
        <w:t xml:space="preserve"> </w:t>
      </w:r>
      <w:r>
        <w:rPr>
          <w:sz w:val="24"/>
        </w:rPr>
        <w:t>ou</w:t>
      </w:r>
      <w:r>
        <w:rPr>
          <w:spacing w:val="-10"/>
          <w:sz w:val="24"/>
        </w:rPr>
        <w:t xml:space="preserve"> </w:t>
      </w:r>
      <w:r>
        <w:rPr>
          <w:sz w:val="24"/>
        </w:rPr>
        <w:t>do</w:t>
      </w:r>
      <w:r>
        <w:rPr>
          <w:spacing w:val="-12"/>
          <w:sz w:val="24"/>
        </w:rPr>
        <w:t xml:space="preserve"> </w:t>
      </w:r>
      <w:r>
        <w:rPr>
          <w:sz w:val="24"/>
        </w:rPr>
        <w:t>saldo,</w:t>
      </w:r>
      <w:r>
        <w:rPr>
          <w:spacing w:val="-12"/>
          <w:sz w:val="24"/>
        </w:rPr>
        <w:t xml:space="preserve"> </w:t>
      </w:r>
      <w:r>
        <w:rPr>
          <w:sz w:val="24"/>
        </w:rPr>
        <w:t>no</w:t>
      </w:r>
      <w:r>
        <w:rPr>
          <w:spacing w:val="-12"/>
          <w:sz w:val="24"/>
        </w:rPr>
        <w:t xml:space="preserve"> </w:t>
      </w:r>
      <w:r>
        <w:rPr>
          <w:sz w:val="24"/>
        </w:rPr>
        <w:t>prazo</w:t>
      </w:r>
      <w:r>
        <w:rPr>
          <w:spacing w:val="-10"/>
          <w:sz w:val="24"/>
        </w:rPr>
        <w:t xml:space="preserve"> </w:t>
      </w:r>
      <w:r>
        <w:rPr>
          <w:sz w:val="24"/>
        </w:rPr>
        <w:t>de</w:t>
      </w:r>
      <w:r>
        <w:rPr>
          <w:spacing w:val="-11"/>
          <w:sz w:val="24"/>
        </w:rPr>
        <w:t xml:space="preserve"> </w:t>
      </w:r>
      <w:r>
        <w:rPr>
          <w:sz w:val="24"/>
        </w:rPr>
        <w:t>30</w:t>
      </w:r>
      <w:r>
        <w:rPr>
          <w:spacing w:val="-12"/>
          <w:sz w:val="24"/>
        </w:rPr>
        <w:t xml:space="preserve"> </w:t>
      </w:r>
      <w:r>
        <w:rPr>
          <w:sz w:val="24"/>
        </w:rPr>
        <w:t>(trinta)</w:t>
      </w:r>
      <w:r>
        <w:rPr>
          <w:spacing w:val="-13"/>
          <w:sz w:val="24"/>
        </w:rPr>
        <w:t xml:space="preserve"> </w:t>
      </w:r>
      <w:r>
        <w:rPr>
          <w:sz w:val="24"/>
        </w:rPr>
        <w:t>dias</w:t>
      </w:r>
      <w:r>
        <w:rPr>
          <w:spacing w:val="-10"/>
          <w:sz w:val="24"/>
        </w:rPr>
        <w:t xml:space="preserve"> </w:t>
      </w:r>
      <w:r>
        <w:rPr>
          <w:sz w:val="24"/>
        </w:rPr>
        <w:t>após a decisão final quanto à penalidade.</w:t>
      </w:r>
    </w:p>
    <w:p w14:paraId="66D8FB16">
      <w:pPr>
        <w:pStyle w:val="7"/>
        <w:spacing w:before="55"/>
      </w:pPr>
    </w:p>
    <w:p w14:paraId="47269EEC">
      <w:pPr>
        <w:pStyle w:val="9"/>
        <w:numPr>
          <w:ilvl w:val="2"/>
          <w:numId w:val="1"/>
        </w:numPr>
        <w:tabs>
          <w:tab w:val="left" w:pos="2210"/>
        </w:tabs>
        <w:spacing w:before="0" w:after="0" w:line="288" w:lineRule="auto"/>
        <w:ind w:left="1419" w:right="1453" w:firstLine="0"/>
        <w:jc w:val="both"/>
        <w:rPr>
          <w:sz w:val="24"/>
        </w:rPr>
      </w:pPr>
      <w:r>
        <w:rPr>
          <w:sz w:val="24"/>
        </w:rPr>
        <w:t>A nota de débito deverá ser encaminhada à Departamento de Cadastro Controle e Arrecadação para inscrição do débito em dívida ativa e propositura de execução fiscal, na forma do art. 39 da Lei nº 4.320, de 17 de março de 1964.</w:t>
      </w:r>
    </w:p>
    <w:p w14:paraId="132CA8DD">
      <w:pPr>
        <w:pStyle w:val="7"/>
        <w:spacing w:before="55"/>
      </w:pPr>
    </w:p>
    <w:p w14:paraId="5048836D">
      <w:pPr>
        <w:pStyle w:val="9"/>
        <w:numPr>
          <w:ilvl w:val="2"/>
          <w:numId w:val="1"/>
        </w:numPr>
        <w:tabs>
          <w:tab w:val="left" w:pos="2225"/>
        </w:tabs>
        <w:spacing w:before="0" w:after="0" w:line="288" w:lineRule="auto"/>
        <w:ind w:left="1419" w:right="1460" w:firstLine="0"/>
        <w:jc w:val="both"/>
        <w:rPr>
          <w:sz w:val="24"/>
        </w:rPr>
      </w:pPr>
      <w:r>
        <w:rPr>
          <w:sz w:val="24"/>
        </w:rPr>
        <w:t>O procedimento para inscrição do débito em dívida ativa deverá observar o que dispõe a Lei Complementar nº: 279/2024.</w:t>
      </w:r>
    </w:p>
    <w:p w14:paraId="2E28D167">
      <w:pPr>
        <w:pStyle w:val="7"/>
        <w:spacing w:before="56"/>
      </w:pPr>
    </w:p>
    <w:p w14:paraId="2122A78F">
      <w:pPr>
        <w:pStyle w:val="3"/>
        <w:numPr>
          <w:ilvl w:val="0"/>
          <w:numId w:val="1"/>
        </w:numPr>
        <w:tabs>
          <w:tab w:val="left" w:pos="1779"/>
        </w:tabs>
        <w:spacing w:before="0" w:after="0" w:line="240" w:lineRule="auto"/>
        <w:ind w:left="1779" w:right="0" w:hanging="360"/>
        <w:jc w:val="both"/>
      </w:pPr>
      <w:r>
        <w:t>DAS</w:t>
      </w:r>
      <w:r>
        <w:rPr>
          <w:spacing w:val="-2"/>
        </w:rPr>
        <w:t xml:space="preserve"> </w:t>
      </w:r>
      <w:r>
        <w:t>DISPOSIÇÕES</w:t>
      </w:r>
      <w:r>
        <w:rPr>
          <w:spacing w:val="-1"/>
        </w:rPr>
        <w:t xml:space="preserve"> </w:t>
      </w:r>
      <w:r>
        <w:rPr>
          <w:spacing w:val="-2"/>
        </w:rPr>
        <w:t>GERAIS</w:t>
      </w:r>
    </w:p>
    <w:p w14:paraId="2208758F">
      <w:pPr>
        <w:pStyle w:val="7"/>
        <w:spacing w:before="67"/>
        <w:rPr>
          <w:b/>
        </w:rPr>
      </w:pPr>
    </w:p>
    <w:p w14:paraId="10E68BA3">
      <w:pPr>
        <w:pStyle w:val="9"/>
        <w:numPr>
          <w:ilvl w:val="1"/>
          <w:numId w:val="1"/>
        </w:numPr>
        <w:tabs>
          <w:tab w:val="left" w:pos="1899"/>
        </w:tabs>
        <w:spacing w:before="0" w:after="0" w:line="240" w:lineRule="auto"/>
        <w:ind w:left="1899" w:right="0" w:hanging="480"/>
        <w:jc w:val="both"/>
        <w:rPr>
          <w:sz w:val="24"/>
        </w:rPr>
      </w:pPr>
      <w:r>
        <w:rPr>
          <w:sz w:val="24"/>
        </w:rPr>
        <w:t>Será</w:t>
      </w:r>
      <w:r>
        <w:rPr>
          <w:spacing w:val="-2"/>
          <w:sz w:val="24"/>
        </w:rPr>
        <w:t xml:space="preserve"> </w:t>
      </w:r>
      <w:r>
        <w:rPr>
          <w:sz w:val="24"/>
        </w:rPr>
        <w:t>divulgada</w:t>
      </w:r>
      <w:r>
        <w:rPr>
          <w:spacing w:val="-1"/>
          <w:sz w:val="24"/>
        </w:rPr>
        <w:t xml:space="preserve"> </w:t>
      </w:r>
      <w:r>
        <w:rPr>
          <w:sz w:val="24"/>
        </w:rPr>
        <w:t>ata</w:t>
      </w:r>
      <w:r>
        <w:rPr>
          <w:spacing w:val="-1"/>
          <w:sz w:val="24"/>
        </w:rPr>
        <w:t xml:space="preserve"> </w:t>
      </w:r>
      <w:r>
        <w:rPr>
          <w:sz w:val="24"/>
        </w:rPr>
        <w:t>da</w:t>
      </w:r>
      <w:r>
        <w:rPr>
          <w:spacing w:val="-1"/>
          <w:sz w:val="24"/>
        </w:rPr>
        <w:t xml:space="preserve"> </w:t>
      </w:r>
      <w:r>
        <w:rPr>
          <w:sz w:val="24"/>
        </w:rPr>
        <w:t>sessão pública</w:t>
      </w:r>
      <w:r>
        <w:rPr>
          <w:spacing w:val="-2"/>
          <w:sz w:val="24"/>
        </w:rPr>
        <w:t xml:space="preserve"> </w:t>
      </w:r>
      <w:r>
        <w:rPr>
          <w:sz w:val="24"/>
        </w:rPr>
        <w:t>no sistema</w:t>
      </w:r>
      <w:r>
        <w:rPr>
          <w:spacing w:val="1"/>
          <w:sz w:val="24"/>
        </w:rPr>
        <w:t xml:space="preserve"> </w:t>
      </w:r>
      <w:r>
        <w:rPr>
          <w:spacing w:val="-2"/>
          <w:sz w:val="24"/>
        </w:rPr>
        <w:t>eletrônico.</w:t>
      </w:r>
    </w:p>
    <w:p w14:paraId="072A8D01">
      <w:pPr>
        <w:pStyle w:val="7"/>
        <w:spacing w:before="108"/>
      </w:pPr>
    </w:p>
    <w:p w14:paraId="56BAA055">
      <w:pPr>
        <w:pStyle w:val="9"/>
        <w:numPr>
          <w:ilvl w:val="1"/>
          <w:numId w:val="1"/>
        </w:numPr>
        <w:tabs>
          <w:tab w:val="left" w:pos="1944"/>
        </w:tabs>
        <w:spacing w:before="0" w:after="0" w:line="288" w:lineRule="auto"/>
        <w:ind w:left="1419" w:right="1455" w:firstLine="0"/>
        <w:jc w:val="both"/>
        <w:rPr>
          <w:sz w:val="24"/>
        </w:rPr>
      </w:pPr>
      <w:r>
        <w:rPr>
          <w:sz w:val="24"/>
        </w:rPr>
        <w:t>Não havendo expediente ou ocorrendo qualquer fato superveniente que impeça a realização do certame na data marcada, a sessão será automaticamente transferida para o primeiro</w:t>
      </w:r>
      <w:r>
        <w:rPr>
          <w:spacing w:val="-7"/>
          <w:sz w:val="24"/>
        </w:rPr>
        <w:t xml:space="preserve"> </w:t>
      </w:r>
      <w:r>
        <w:rPr>
          <w:sz w:val="24"/>
        </w:rPr>
        <w:t>dia</w:t>
      </w:r>
      <w:r>
        <w:rPr>
          <w:spacing w:val="-7"/>
          <w:sz w:val="24"/>
        </w:rPr>
        <w:t xml:space="preserve"> </w:t>
      </w:r>
      <w:r>
        <w:rPr>
          <w:sz w:val="24"/>
        </w:rPr>
        <w:t>útil</w:t>
      </w:r>
      <w:r>
        <w:rPr>
          <w:spacing w:val="-6"/>
          <w:sz w:val="24"/>
        </w:rPr>
        <w:t xml:space="preserve"> </w:t>
      </w:r>
      <w:r>
        <w:rPr>
          <w:sz w:val="24"/>
        </w:rPr>
        <w:t>subsequente,</w:t>
      </w:r>
      <w:r>
        <w:rPr>
          <w:spacing w:val="-7"/>
          <w:sz w:val="24"/>
        </w:rPr>
        <w:t xml:space="preserve"> </w:t>
      </w:r>
      <w:r>
        <w:rPr>
          <w:sz w:val="24"/>
        </w:rPr>
        <w:t>no</w:t>
      </w:r>
      <w:r>
        <w:rPr>
          <w:spacing w:val="-7"/>
          <w:sz w:val="24"/>
        </w:rPr>
        <w:t xml:space="preserve"> </w:t>
      </w:r>
      <w:r>
        <w:rPr>
          <w:sz w:val="24"/>
        </w:rPr>
        <w:t>mesmo</w:t>
      </w:r>
      <w:r>
        <w:rPr>
          <w:spacing w:val="-7"/>
          <w:sz w:val="24"/>
        </w:rPr>
        <w:t xml:space="preserve"> </w:t>
      </w:r>
      <w:r>
        <w:rPr>
          <w:sz w:val="24"/>
        </w:rPr>
        <w:t>horário</w:t>
      </w:r>
      <w:r>
        <w:rPr>
          <w:spacing w:val="-7"/>
          <w:sz w:val="24"/>
        </w:rPr>
        <w:t xml:space="preserve"> </w:t>
      </w:r>
      <w:r>
        <w:rPr>
          <w:sz w:val="24"/>
        </w:rPr>
        <w:t>anteriormente</w:t>
      </w:r>
      <w:r>
        <w:rPr>
          <w:spacing w:val="-7"/>
          <w:sz w:val="24"/>
        </w:rPr>
        <w:t xml:space="preserve"> </w:t>
      </w:r>
      <w:r>
        <w:rPr>
          <w:sz w:val="24"/>
        </w:rPr>
        <w:t>estabelecido,</w:t>
      </w:r>
      <w:r>
        <w:rPr>
          <w:spacing w:val="-7"/>
          <w:sz w:val="24"/>
        </w:rPr>
        <w:t xml:space="preserve"> </w:t>
      </w:r>
      <w:r>
        <w:rPr>
          <w:sz w:val="24"/>
        </w:rPr>
        <w:t>desde</w:t>
      </w:r>
      <w:r>
        <w:rPr>
          <w:spacing w:val="-8"/>
          <w:sz w:val="24"/>
        </w:rPr>
        <w:t xml:space="preserve"> </w:t>
      </w:r>
      <w:r>
        <w:rPr>
          <w:sz w:val="24"/>
        </w:rPr>
        <w:t>que</w:t>
      </w:r>
      <w:r>
        <w:rPr>
          <w:spacing w:val="-8"/>
          <w:sz w:val="24"/>
        </w:rPr>
        <w:t xml:space="preserve"> </w:t>
      </w:r>
      <w:r>
        <w:rPr>
          <w:sz w:val="24"/>
        </w:rPr>
        <w:t>não haja comunicação em contrário, pelo Pregoeiro.</w:t>
      </w:r>
    </w:p>
    <w:p w14:paraId="0E267B3D">
      <w:pPr>
        <w:pStyle w:val="7"/>
        <w:spacing w:before="55"/>
      </w:pPr>
    </w:p>
    <w:p w14:paraId="77FA8A46">
      <w:pPr>
        <w:pStyle w:val="9"/>
        <w:numPr>
          <w:ilvl w:val="1"/>
          <w:numId w:val="1"/>
        </w:numPr>
        <w:tabs>
          <w:tab w:val="left" w:pos="1887"/>
        </w:tabs>
        <w:spacing w:before="1" w:after="0" w:line="288" w:lineRule="auto"/>
        <w:ind w:left="1419" w:right="1457" w:firstLine="0"/>
        <w:jc w:val="both"/>
        <w:rPr>
          <w:sz w:val="24"/>
        </w:rPr>
      </w:pPr>
      <w:r>
        <w:rPr>
          <w:sz w:val="24"/>
        </w:rPr>
        <w:t>Todas</w:t>
      </w:r>
      <w:r>
        <w:rPr>
          <w:spacing w:val="-15"/>
          <w:sz w:val="24"/>
        </w:rPr>
        <w:t xml:space="preserve"> </w:t>
      </w:r>
      <w:r>
        <w:rPr>
          <w:sz w:val="24"/>
        </w:rPr>
        <w:t>as</w:t>
      </w:r>
      <w:r>
        <w:rPr>
          <w:spacing w:val="-13"/>
          <w:sz w:val="24"/>
        </w:rPr>
        <w:t xml:space="preserve"> </w:t>
      </w:r>
      <w:r>
        <w:rPr>
          <w:sz w:val="24"/>
        </w:rPr>
        <w:t>referências</w:t>
      </w:r>
      <w:r>
        <w:rPr>
          <w:spacing w:val="-13"/>
          <w:sz w:val="24"/>
        </w:rPr>
        <w:t xml:space="preserve"> </w:t>
      </w:r>
      <w:r>
        <w:rPr>
          <w:sz w:val="24"/>
        </w:rPr>
        <w:t>de</w:t>
      </w:r>
      <w:r>
        <w:rPr>
          <w:spacing w:val="-15"/>
          <w:sz w:val="24"/>
        </w:rPr>
        <w:t xml:space="preserve"> </w:t>
      </w:r>
      <w:r>
        <w:rPr>
          <w:sz w:val="24"/>
        </w:rPr>
        <w:t>tempo</w:t>
      </w:r>
      <w:r>
        <w:rPr>
          <w:spacing w:val="-15"/>
          <w:sz w:val="24"/>
        </w:rPr>
        <w:t xml:space="preserve"> </w:t>
      </w:r>
      <w:r>
        <w:rPr>
          <w:sz w:val="24"/>
        </w:rPr>
        <w:t>no</w:t>
      </w:r>
      <w:r>
        <w:rPr>
          <w:spacing w:val="-15"/>
          <w:sz w:val="24"/>
        </w:rPr>
        <w:t xml:space="preserve"> </w:t>
      </w:r>
      <w:r>
        <w:rPr>
          <w:sz w:val="24"/>
        </w:rPr>
        <w:t>Edital,</w:t>
      </w:r>
      <w:r>
        <w:rPr>
          <w:spacing w:val="-15"/>
          <w:sz w:val="24"/>
        </w:rPr>
        <w:t xml:space="preserve"> </w:t>
      </w:r>
      <w:r>
        <w:rPr>
          <w:sz w:val="24"/>
        </w:rPr>
        <w:t>no</w:t>
      </w:r>
      <w:r>
        <w:rPr>
          <w:spacing w:val="-13"/>
          <w:sz w:val="24"/>
        </w:rPr>
        <w:t xml:space="preserve"> </w:t>
      </w:r>
      <w:r>
        <w:rPr>
          <w:sz w:val="24"/>
        </w:rPr>
        <w:t>aviso</w:t>
      </w:r>
      <w:r>
        <w:rPr>
          <w:spacing w:val="-15"/>
          <w:sz w:val="24"/>
        </w:rPr>
        <w:t xml:space="preserve"> </w:t>
      </w:r>
      <w:r>
        <w:rPr>
          <w:sz w:val="24"/>
        </w:rPr>
        <w:t>e</w:t>
      </w:r>
      <w:r>
        <w:rPr>
          <w:spacing w:val="-15"/>
          <w:sz w:val="24"/>
        </w:rPr>
        <w:t xml:space="preserve"> </w:t>
      </w:r>
      <w:r>
        <w:rPr>
          <w:sz w:val="24"/>
        </w:rPr>
        <w:t>durante</w:t>
      </w:r>
      <w:r>
        <w:rPr>
          <w:spacing w:val="-15"/>
          <w:sz w:val="24"/>
        </w:rPr>
        <w:t xml:space="preserve"> </w:t>
      </w:r>
      <w:r>
        <w:rPr>
          <w:sz w:val="24"/>
        </w:rPr>
        <w:t>a</w:t>
      </w:r>
      <w:r>
        <w:rPr>
          <w:spacing w:val="-14"/>
          <w:sz w:val="24"/>
        </w:rPr>
        <w:t xml:space="preserve"> </w:t>
      </w:r>
      <w:r>
        <w:rPr>
          <w:sz w:val="24"/>
        </w:rPr>
        <w:t>sessão</w:t>
      </w:r>
      <w:r>
        <w:rPr>
          <w:spacing w:val="-15"/>
          <w:sz w:val="24"/>
        </w:rPr>
        <w:t xml:space="preserve"> </w:t>
      </w:r>
      <w:r>
        <w:rPr>
          <w:sz w:val="24"/>
        </w:rPr>
        <w:t>pública</w:t>
      </w:r>
      <w:r>
        <w:rPr>
          <w:spacing w:val="-15"/>
          <w:sz w:val="24"/>
        </w:rPr>
        <w:t xml:space="preserve"> </w:t>
      </w:r>
      <w:r>
        <w:rPr>
          <w:sz w:val="24"/>
        </w:rPr>
        <w:t>observarão o horário de Brasília - DF.</w:t>
      </w:r>
    </w:p>
    <w:p w14:paraId="5C328696">
      <w:pPr>
        <w:pStyle w:val="7"/>
        <w:spacing w:before="55"/>
      </w:pPr>
    </w:p>
    <w:p w14:paraId="138540D5">
      <w:pPr>
        <w:pStyle w:val="9"/>
        <w:numPr>
          <w:ilvl w:val="1"/>
          <w:numId w:val="1"/>
        </w:numPr>
        <w:tabs>
          <w:tab w:val="left" w:pos="1899"/>
        </w:tabs>
        <w:spacing w:before="1" w:after="0" w:line="240" w:lineRule="auto"/>
        <w:ind w:left="1899" w:right="0" w:hanging="480"/>
        <w:jc w:val="both"/>
        <w:rPr>
          <w:sz w:val="24"/>
        </w:rPr>
      </w:pPr>
      <w:r>
        <w:rPr>
          <w:sz w:val="24"/>
        </w:rPr>
        <w:t>A</w:t>
      </w:r>
      <w:r>
        <w:rPr>
          <w:spacing w:val="-4"/>
          <w:sz w:val="24"/>
        </w:rPr>
        <w:t xml:space="preserve"> </w:t>
      </w:r>
      <w:r>
        <w:rPr>
          <w:sz w:val="24"/>
        </w:rPr>
        <w:t>homologação</w:t>
      </w:r>
      <w:r>
        <w:rPr>
          <w:spacing w:val="-1"/>
          <w:sz w:val="24"/>
        </w:rPr>
        <w:t xml:space="preserve"> </w:t>
      </w:r>
      <w:r>
        <w:rPr>
          <w:sz w:val="24"/>
        </w:rPr>
        <w:t>do</w:t>
      </w:r>
      <w:r>
        <w:rPr>
          <w:spacing w:val="-1"/>
          <w:sz w:val="24"/>
        </w:rPr>
        <w:t xml:space="preserve"> </w:t>
      </w:r>
      <w:r>
        <w:rPr>
          <w:sz w:val="24"/>
        </w:rPr>
        <w:t>resultado</w:t>
      </w:r>
      <w:r>
        <w:rPr>
          <w:spacing w:val="-1"/>
          <w:sz w:val="24"/>
        </w:rPr>
        <w:t xml:space="preserve"> </w:t>
      </w:r>
      <w:r>
        <w:rPr>
          <w:sz w:val="24"/>
        </w:rPr>
        <w:t>desta</w:t>
      </w:r>
      <w:r>
        <w:rPr>
          <w:spacing w:val="-1"/>
          <w:sz w:val="24"/>
        </w:rPr>
        <w:t xml:space="preserve"> </w:t>
      </w:r>
      <w:r>
        <w:rPr>
          <w:sz w:val="24"/>
        </w:rPr>
        <w:t>licitação</w:t>
      </w:r>
      <w:r>
        <w:rPr>
          <w:spacing w:val="-1"/>
          <w:sz w:val="24"/>
        </w:rPr>
        <w:t xml:space="preserve"> </w:t>
      </w:r>
      <w:r>
        <w:rPr>
          <w:sz w:val="24"/>
        </w:rPr>
        <w:t>não</w:t>
      </w:r>
      <w:r>
        <w:rPr>
          <w:spacing w:val="-1"/>
          <w:sz w:val="24"/>
        </w:rPr>
        <w:t xml:space="preserve"> </w:t>
      </w:r>
      <w:r>
        <w:rPr>
          <w:sz w:val="24"/>
        </w:rPr>
        <w:t>implicará</w:t>
      </w:r>
      <w:r>
        <w:rPr>
          <w:spacing w:val="-3"/>
          <w:sz w:val="24"/>
        </w:rPr>
        <w:t xml:space="preserve"> </w:t>
      </w:r>
      <w:r>
        <w:rPr>
          <w:sz w:val="24"/>
        </w:rPr>
        <w:t>direito</w:t>
      </w:r>
      <w:r>
        <w:rPr>
          <w:spacing w:val="-1"/>
          <w:sz w:val="24"/>
        </w:rPr>
        <w:t xml:space="preserve"> </w:t>
      </w:r>
      <w:r>
        <w:rPr>
          <w:sz w:val="24"/>
        </w:rPr>
        <w:t xml:space="preserve">à </w:t>
      </w:r>
      <w:r>
        <w:rPr>
          <w:spacing w:val="-2"/>
          <w:sz w:val="24"/>
        </w:rPr>
        <w:t>contratação.</w:t>
      </w:r>
    </w:p>
    <w:p w14:paraId="6D733C93">
      <w:pPr>
        <w:pStyle w:val="7"/>
        <w:spacing w:before="110"/>
      </w:pPr>
    </w:p>
    <w:p w14:paraId="22541BC7">
      <w:pPr>
        <w:pStyle w:val="9"/>
        <w:numPr>
          <w:ilvl w:val="1"/>
          <w:numId w:val="1"/>
        </w:numPr>
        <w:tabs>
          <w:tab w:val="left" w:pos="1965"/>
        </w:tabs>
        <w:spacing w:before="0" w:after="0" w:line="288" w:lineRule="auto"/>
        <w:ind w:left="1419" w:right="1458" w:firstLine="0"/>
        <w:jc w:val="both"/>
        <w:rPr>
          <w:sz w:val="24"/>
        </w:rPr>
      </w:pPr>
      <w:r>
        <w:rPr>
          <w:sz w:val="24"/>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24DF33F">
      <w:pPr>
        <w:pStyle w:val="9"/>
        <w:spacing w:after="0" w:line="288" w:lineRule="auto"/>
        <w:jc w:val="both"/>
        <w:rPr>
          <w:sz w:val="24"/>
        </w:rPr>
        <w:sectPr>
          <w:pgSz w:w="11900" w:h="16820"/>
          <w:pgMar w:top="1340" w:right="141" w:bottom="920" w:left="141" w:header="341" w:footer="677" w:gutter="0"/>
          <w:cols w:space="720" w:num="1"/>
        </w:sectPr>
      </w:pPr>
    </w:p>
    <w:p w14:paraId="6594D235">
      <w:pPr>
        <w:pStyle w:val="9"/>
        <w:numPr>
          <w:ilvl w:val="1"/>
          <w:numId w:val="1"/>
        </w:numPr>
        <w:tabs>
          <w:tab w:val="left" w:pos="1899"/>
        </w:tabs>
        <w:spacing w:before="258" w:after="0" w:line="288" w:lineRule="auto"/>
        <w:ind w:left="1419" w:right="1456" w:firstLine="0"/>
        <w:jc w:val="both"/>
        <w:rPr>
          <w:sz w:val="24"/>
        </w:rPr>
      </w:pPr>
      <w:r>
        <w:rPr>
          <w:sz w:val="24"/>
        </w:rPr>
        <w:t>Os</w:t>
      </w:r>
      <w:r>
        <w:rPr>
          <w:spacing w:val="-4"/>
          <w:sz w:val="24"/>
        </w:rPr>
        <w:t xml:space="preserve"> </w:t>
      </w:r>
      <w:r>
        <w:rPr>
          <w:sz w:val="24"/>
        </w:rPr>
        <w:t>licitantes</w:t>
      </w:r>
      <w:r>
        <w:rPr>
          <w:spacing w:val="-4"/>
          <w:sz w:val="24"/>
        </w:rPr>
        <w:t xml:space="preserve"> </w:t>
      </w:r>
      <w:r>
        <w:rPr>
          <w:sz w:val="24"/>
        </w:rPr>
        <w:t>assumem</w:t>
      </w:r>
      <w:r>
        <w:rPr>
          <w:spacing w:val="-4"/>
          <w:sz w:val="24"/>
        </w:rPr>
        <w:t xml:space="preserve"> </w:t>
      </w:r>
      <w:r>
        <w:rPr>
          <w:sz w:val="24"/>
        </w:rPr>
        <w:t>todos</w:t>
      </w:r>
      <w:r>
        <w:rPr>
          <w:spacing w:val="-4"/>
          <w:sz w:val="24"/>
        </w:rPr>
        <w:t xml:space="preserve"> </w:t>
      </w:r>
      <w:r>
        <w:rPr>
          <w:sz w:val="24"/>
        </w:rPr>
        <w:t>os</w:t>
      </w:r>
      <w:r>
        <w:rPr>
          <w:spacing w:val="-4"/>
          <w:sz w:val="24"/>
        </w:rPr>
        <w:t xml:space="preserve"> </w:t>
      </w:r>
      <w:r>
        <w:rPr>
          <w:sz w:val="24"/>
        </w:rPr>
        <w:t>custos</w:t>
      </w:r>
      <w:r>
        <w:rPr>
          <w:spacing w:val="-4"/>
          <w:sz w:val="24"/>
        </w:rPr>
        <w:t xml:space="preserve"> </w:t>
      </w:r>
      <w:r>
        <w:rPr>
          <w:sz w:val="24"/>
        </w:rPr>
        <w:t>de</w:t>
      </w:r>
      <w:r>
        <w:rPr>
          <w:spacing w:val="-4"/>
          <w:sz w:val="24"/>
        </w:rPr>
        <w:t xml:space="preserve"> </w:t>
      </w:r>
      <w:r>
        <w:rPr>
          <w:sz w:val="24"/>
        </w:rPr>
        <w:t>preparação</w:t>
      </w:r>
      <w:r>
        <w:rPr>
          <w:spacing w:val="-4"/>
          <w:sz w:val="24"/>
        </w:rPr>
        <w:t xml:space="preserve"> </w:t>
      </w:r>
      <w:r>
        <w:rPr>
          <w:sz w:val="24"/>
        </w:rPr>
        <w:t>e</w:t>
      </w:r>
      <w:r>
        <w:rPr>
          <w:spacing w:val="-5"/>
          <w:sz w:val="24"/>
        </w:rPr>
        <w:t xml:space="preserve"> </w:t>
      </w:r>
      <w:r>
        <w:rPr>
          <w:sz w:val="24"/>
        </w:rPr>
        <w:t>apresentação</w:t>
      </w:r>
      <w:r>
        <w:rPr>
          <w:spacing w:val="-4"/>
          <w:sz w:val="24"/>
        </w:rPr>
        <w:t xml:space="preserve"> </w:t>
      </w:r>
      <w:r>
        <w:rPr>
          <w:sz w:val="24"/>
        </w:rPr>
        <w:t>de</w:t>
      </w:r>
      <w:r>
        <w:rPr>
          <w:spacing w:val="-5"/>
          <w:sz w:val="24"/>
        </w:rPr>
        <w:t xml:space="preserve"> </w:t>
      </w:r>
      <w:r>
        <w:rPr>
          <w:sz w:val="24"/>
        </w:rPr>
        <w:t>suas</w:t>
      </w:r>
      <w:r>
        <w:rPr>
          <w:spacing w:val="-4"/>
          <w:sz w:val="24"/>
        </w:rPr>
        <w:t xml:space="preserve"> </w:t>
      </w:r>
      <w:r>
        <w:rPr>
          <w:sz w:val="24"/>
        </w:rPr>
        <w:t>propostas e a Administração não será, em nenhum caso, responsável por esses custos, independentemente da condução ou do resultado do processo licitatório.</w:t>
      </w:r>
    </w:p>
    <w:p w14:paraId="2FB6FEF6">
      <w:pPr>
        <w:pStyle w:val="7"/>
        <w:spacing w:before="56"/>
      </w:pPr>
    </w:p>
    <w:p w14:paraId="333B9FCD">
      <w:pPr>
        <w:pStyle w:val="9"/>
        <w:numPr>
          <w:ilvl w:val="1"/>
          <w:numId w:val="1"/>
        </w:numPr>
        <w:tabs>
          <w:tab w:val="left" w:pos="1910"/>
        </w:tabs>
        <w:spacing w:before="0" w:after="0" w:line="288" w:lineRule="auto"/>
        <w:ind w:left="1419" w:right="1455" w:firstLine="0"/>
        <w:jc w:val="both"/>
        <w:rPr>
          <w:sz w:val="24"/>
        </w:rPr>
      </w:pPr>
      <w:r>
        <w:rPr>
          <w:sz w:val="24"/>
        </w:rPr>
        <w:t>Na contagem dos prazos estabelecidos neste Edital e seus Anexos, excluir-se-á o dia do início e incluir-se-á o do vencimento. Só se iniciam e vencem os prazos em dias de expediente na Administração.</w:t>
      </w:r>
    </w:p>
    <w:p w14:paraId="48334C5F">
      <w:pPr>
        <w:pStyle w:val="7"/>
        <w:spacing w:before="55"/>
      </w:pPr>
    </w:p>
    <w:p w14:paraId="352F367E">
      <w:pPr>
        <w:pStyle w:val="9"/>
        <w:numPr>
          <w:ilvl w:val="1"/>
          <w:numId w:val="1"/>
        </w:numPr>
        <w:tabs>
          <w:tab w:val="left" w:pos="1910"/>
        </w:tabs>
        <w:spacing w:before="0" w:after="0" w:line="288" w:lineRule="auto"/>
        <w:ind w:left="1419" w:right="1457" w:firstLine="0"/>
        <w:jc w:val="both"/>
        <w:rPr>
          <w:sz w:val="24"/>
        </w:rPr>
      </w:pPr>
      <w:r>
        <w:rPr>
          <w:sz w:val="24"/>
        </w:rPr>
        <w:t>O desatendimento de exigências formais não essenciais não importará o afastamento do licitante, desde que seja possível o aproveitamento do ato, observados os princípios da isonomia e do interesse público.</w:t>
      </w:r>
    </w:p>
    <w:p w14:paraId="7E4909DA">
      <w:pPr>
        <w:pStyle w:val="7"/>
        <w:spacing w:before="56"/>
      </w:pPr>
    </w:p>
    <w:p w14:paraId="73688E02">
      <w:pPr>
        <w:pStyle w:val="9"/>
        <w:numPr>
          <w:ilvl w:val="1"/>
          <w:numId w:val="1"/>
        </w:numPr>
        <w:tabs>
          <w:tab w:val="left" w:pos="1884"/>
        </w:tabs>
        <w:spacing w:before="0" w:after="0" w:line="288" w:lineRule="auto"/>
        <w:ind w:left="1419" w:right="1461" w:firstLine="0"/>
        <w:jc w:val="both"/>
        <w:rPr>
          <w:sz w:val="24"/>
        </w:rPr>
      </w:pPr>
      <w:r>
        <w:rPr>
          <w:sz w:val="24"/>
        </w:rPr>
        <w:t>Em</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divergência</w:t>
      </w:r>
      <w:r>
        <w:rPr>
          <w:spacing w:val="-15"/>
          <w:sz w:val="24"/>
        </w:rPr>
        <w:t xml:space="preserve"> </w:t>
      </w:r>
      <w:r>
        <w:rPr>
          <w:sz w:val="24"/>
        </w:rPr>
        <w:t>entre</w:t>
      </w:r>
      <w:r>
        <w:rPr>
          <w:spacing w:val="-15"/>
          <w:sz w:val="24"/>
        </w:rPr>
        <w:t xml:space="preserve"> </w:t>
      </w:r>
      <w:r>
        <w:rPr>
          <w:sz w:val="24"/>
        </w:rPr>
        <w:t>disposições</w:t>
      </w:r>
      <w:r>
        <w:rPr>
          <w:spacing w:val="-15"/>
          <w:sz w:val="24"/>
        </w:rPr>
        <w:t xml:space="preserve"> </w:t>
      </w:r>
      <w:r>
        <w:rPr>
          <w:sz w:val="24"/>
        </w:rPr>
        <w:t>deste</w:t>
      </w:r>
      <w:r>
        <w:rPr>
          <w:spacing w:val="-15"/>
          <w:sz w:val="24"/>
        </w:rPr>
        <w:t xml:space="preserve"> </w:t>
      </w:r>
      <w:r>
        <w:rPr>
          <w:sz w:val="24"/>
        </w:rPr>
        <w:t>Edital</w:t>
      </w:r>
      <w:r>
        <w:rPr>
          <w:spacing w:val="-15"/>
          <w:sz w:val="24"/>
        </w:rPr>
        <w:t xml:space="preserve"> </w:t>
      </w:r>
      <w:r>
        <w:rPr>
          <w:sz w:val="24"/>
        </w:rPr>
        <w:t>e</w:t>
      </w:r>
      <w:r>
        <w:rPr>
          <w:spacing w:val="-15"/>
          <w:sz w:val="24"/>
        </w:rPr>
        <w:t xml:space="preserve"> </w:t>
      </w:r>
      <w:r>
        <w:rPr>
          <w:sz w:val="24"/>
        </w:rPr>
        <w:t>de</w:t>
      </w:r>
      <w:r>
        <w:rPr>
          <w:spacing w:val="-15"/>
          <w:sz w:val="24"/>
        </w:rPr>
        <w:t xml:space="preserve"> </w:t>
      </w:r>
      <w:r>
        <w:rPr>
          <w:sz w:val="24"/>
        </w:rPr>
        <w:t>seus</w:t>
      </w:r>
      <w:r>
        <w:rPr>
          <w:spacing w:val="-15"/>
          <w:sz w:val="24"/>
        </w:rPr>
        <w:t xml:space="preserve"> </w:t>
      </w:r>
      <w:r>
        <w:rPr>
          <w:sz w:val="24"/>
        </w:rPr>
        <w:t>anexos</w:t>
      </w:r>
      <w:r>
        <w:rPr>
          <w:spacing w:val="-15"/>
          <w:sz w:val="24"/>
        </w:rPr>
        <w:t xml:space="preserve"> </w:t>
      </w:r>
      <w:r>
        <w:rPr>
          <w:sz w:val="24"/>
        </w:rPr>
        <w:t>ou</w:t>
      </w:r>
      <w:r>
        <w:rPr>
          <w:spacing w:val="-15"/>
          <w:sz w:val="24"/>
        </w:rPr>
        <w:t xml:space="preserve"> </w:t>
      </w:r>
      <w:r>
        <w:rPr>
          <w:sz w:val="24"/>
        </w:rPr>
        <w:t>demais</w:t>
      </w:r>
      <w:r>
        <w:rPr>
          <w:spacing w:val="-15"/>
          <w:sz w:val="24"/>
        </w:rPr>
        <w:t xml:space="preserve"> </w:t>
      </w:r>
      <w:r>
        <w:rPr>
          <w:sz w:val="24"/>
        </w:rPr>
        <w:t>peças que compõem o processo, prevalecerão as deste Edital.</w:t>
      </w:r>
    </w:p>
    <w:p w14:paraId="0CD3418F">
      <w:pPr>
        <w:pStyle w:val="7"/>
        <w:spacing w:before="55"/>
      </w:pPr>
    </w:p>
    <w:p w14:paraId="24D25292">
      <w:pPr>
        <w:pStyle w:val="9"/>
        <w:numPr>
          <w:ilvl w:val="1"/>
          <w:numId w:val="1"/>
        </w:numPr>
        <w:tabs>
          <w:tab w:val="left" w:pos="2095"/>
        </w:tabs>
        <w:spacing w:before="0" w:after="0" w:line="288" w:lineRule="auto"/>
        <w:ind w:left="1419" w:right="1458" w:firstLine="0"/>
        <w:jc w:val="both"/>
        <w:rPr>
          <w:sz w:val="24"/>
        </w:rPr>
      </w:pPr>
      <w:r>
        <w:rPr>
          <w:sz w:val="24"/>
        </w:rPr>
        <w:t xml:space="preserve">O Edital e seus anexos estão disponíveis, na íntegra, no Portal Nacional de Contratações Públicas (PNCP) e endereço eletrônico </w:t>
      </w:r>
      <w:r>
        <w:fldChar w:fldCharType="begin"/>
      </w:r>
      <w:r>
        <w:instrText xml:space="preserve"> HYPERLINK "http://www.valenca.rj.gov.br/" \h </w:instrText>
      </w:r>
      <w:r>
        <w:fldChar w:fldCharType="separate"/>
      </w:r>
      <w:r>
        <w:rPr>
          <w:sz w:val="24"/>
        </w:rPr>
        <w:t>www.valenca.rj.gov.br</w:t>
      </w:r>
      <w:r>
        <w:rPr>
          <w:sz w:val="24"/>
        </w:rPr>
        <w:fldChar w:fldCharType="end"/>
      </w:r>
      <w:r>
        <w:rPr>
          <w:sz w:val="24"/>
        </w:rPr>
        <w:t>.</w:t>
      </w:r>
    </w:p>
    <w:p w14:paraId="545575BE">
      <w:pPr>
        <w:pStyle w:val="7"/>
        <w:ind w:left="1419"/>
      </w:pPr>
      <w:r>
        <w:t>Integram</w:t>
      </w:r>
      <w:r>
        <w:rPr>
          <w:spacing w:val="-3"/>
        </w:rPr>
        <w:t xml:space="preserve"> </w:t>
      </w:r>
      <w:r>
        <w:t>este Edital,</w:t>
      </w:r>
      <w:r>
        <w:rPr>
          <w:spacing w:val="-1"/>
        </w:rPr>
        <w:t xml:space="preserve"> </w:t>
      </w:r>
      <w:r>
        <w:t>para</w:t>
      </w:r>
      <w:r>
        <w:rPr>
          <w:spacing w:val="-1"/>
        </w:rPr>
        <w:t xml:space="preserve"> </w:t>
      </w:r>
      <w:r>
        <w:t>todos</w:t>
      </w:r>
      <w:r>
        <w:rPr>
          <w:spacing w:val="-1"/>
        </w:rPr>
        <w:t xml:space="preserve"> </w:t>
      </w:r>
      <w:r>
        <w:t>os</w:t>
      </w:r>
      <w:r>
        <w:rPr>
          <w:spacing w:val="-1"/>
        </w:rPr>
        <w:t xml:space="preserve"> </w:t>
      </w:r>
      <w:r>
        <w:t>fins</w:t>
      </w:r>
      <w:r>
        <w:rPr>
          <w:spacing w:val="-1"/>
        </w:rPr>
        <w:t xml:space="preserve"> </w:t>
      </w:r>
      <w:r>
        <w:t>e</w:t>
      </w:r>
      <w:r>
        <w:rPr>
          <w:spacing w:val="-1"/>
        </w:rPr>
        <w:t xml:space="preserve"> </w:t>
      </w:r>
      <w:r>
        <w:t>efeitos,</w:t>
      </w:r>
      <w:r>
        <w:rPr>
          <w:spacing w:val="-1"/>
        </w:rPr>
        <w:t xml:space="preserve"> </w:t>
      </w:r>
      <w:r>
        <w:t>os</w:t>
      </w:r>
      <w:r>
        <w:rPr>
          <w:spacing w:val="-1"/>
        </w:rPr>
        <w:t xml:space="preserve"> </w:t>
      </w:r>
      <w:r>
        <w:t xml:space="preserve">seguintes </w:t>
      </w:r>
      <w:r>
        <w:rPr>
          <w:spacing w:val="-2"/>
        </w:rPr>
        <w:t>anexos:</w:t>
      </w:r>
    </w:p>
    <w:p w14:paraId="18B90200">
      <w:pPr>
        <w:pStyle w:val="7"/>
        <w:spacing w:before="67"/>
      </w:pPr>
    </w:p>
    <w:p w14:paraId="5EF945B1">
      <w:pPr>
        <w:pStyle w:val="7"/>
        <w:spacing w:line="288" w:lineRule="auto"/>
        <w:ind w:left="1419" w:right="6565"/>
      </w:pPr>
      <w:r>
        <w:t>Anexo I - Termo de Referência Anexo</w:t>
      </w:r>
      <w:r>
        <w:rPr>
          <w:spacing w:val="-6"/>
        </w:rPr>
        <w:t xml:space="preserve"> </w:t>
      </w:r>
      <w:r>
        <w:t>II</w:t>
      </w:r>
      <w:r>
        <w:rPr>
          <w:spacing w:val="-10"/>
        </w:rPr>
        <w:t xml:space="preserve"> </w:t>
      </w:r>
      <w:r>
        <w:t>-</w:t>
      </w:r>
      <w:r>
        <w:rPr>
          <w:spacing w:val="-9"/>
        </w:rPr>
        <w:t xml:space="preserve"> </w:t>
      </w:r>
      <w:r>
        <w:t>Estudo</w:t>
      </w:r>
      <w:r>
        <w:rPr>
          <w:spacing w:val="-8"/>
        </w:rPr>
        <w:t xml:space="preserve"> </w:t>
      </w:r>
      <w:r>
        <w:t>Técnico</w:t>
      </w:r>
      <w:r>
        <w:rPr>
          <w:spacing w:val="-8"/>
        </w:rPr>
        <w:t xml:space="preserve"> </w:t>
      </w:r>
      <w:r>
        <w:t>Preliminar</w:t>
      </w:r>
    </w:p>
    <w:p w14:paraId="701BF58B">
      <w:pPr>
        <w:pStyle w:val="7"/>
        <w:spacing w:before="1" w:line="288" w:lineRule="auto"/>
        <w:ind w:left="1419" w:right="5014"/>
      </w:pPr>
      <w:r>
        <w:t>Anexo III - Modelo de apresentação da proposta Anexo</w:t>
      </w:r>
      <w:r>
        <w:rPr>
          <w:spacing w:val="-5"/>
        </w:rPr>
        <w:t xml:space="preserve"> </w:t>
      </w:r>
      <w:r>
        <w:t>IV</w:t>
      </w:r>
      <w:r>
        <w:rPr>
          <w:spacing w:val="-8"/>
        </w:rPr>
        <w:t xml:space="preserve"> </w:t>
      </w:r>
      <w:r>
        <w:t>-</w:t>
      </w:r>
      <w:r>
        <w:rPr>
          <w:spacing w:val="-6"/>
        </w:rPr>
        <w:t xml:space="preserve"> </w:t>
      </w:r>
      <w:r>
        <w:t>Documentação</w:t>
      </w:r>
      <w:r>
        <w:rPr>
          <w:spacing w:val="-7"/>
        </w:rPr>
        <w:t xml:space="preserve"> </w:t>
      </w:r>
      <w:r>
        <w:t>exigida</w:t>
      </w:r>
      <w:r>
        <w:rPr>
          <w:spacing w:val="-8"/>
        </w:rPr>
        <w:t xml:space="preserve"> </w:t>
      </w:r>
      <w:r>
        <w:t>para</w:t>
      </w:r>
      <w:r>
        <w:rPr>
          <w:spacing w:val="-8"/>
        </w:rPr>
        <w:t xml:space="preserve"> </w:t>
      </w:r>
      <w:r>
        <w:t>Habilitação Anexo</w:t>
      </w:r>
      <w:r>
        <w:rPr>
          <w:spacing w:val="-3"/>
        </w:rPr>
        <w:t xml:space="preserve"> </w:t>
      </w:r>
      <w:r>
        <w:t>V</w:t>
      </w:r>
      <w:r>
        <w:rPr>
          <w:spacing w:val="-4"/>
        </w:rPr>
        <w:t xml:space="preserve"> </w:t>
      </w:r>
      <w:r>
        <w:t>-</w:t>
      </w:r>
      <w:r>
        <w:rPr>
          <w:spacing w:val="-4"/>
        </w:rPr>
        <w:t xml:space="preserve"> </w:t>
      </w:r>
      <w:r>
        <w:t>Orçamento</w:t>
      </w:r>
      <w:r>
        <w:rPr>
          <w:spacing w:val="-3"/>
        </w:rPr>
        <w:t xml:space="preserve"> </w:t>
      </w:r>
      <w:r>
        <w:t>estimado/</w:t>
      </w:r>
      <w:r>
        <w:rPr>
          <w:spacing w:val="-3"/>
        </w:rPr>
        <w:t xml:space="preserve"> </w:t>
      </w:r>
      <w:r>
        <w:t>Planilha</w:t>
      </w:r>
      <w:r>
        <w:rPr>
          <w:spacing w:val="-3"/>
        </w:rPr>
        <w:t xml:space="preserve"> </w:t>
      </w:r>
      <w:r>
        <w:t>de</w:t>
      </w:r>
      <w:r>
        <w:rPr>
          <w:spacing w:val="-5"/>
        </w:rPr>
        <w:t xml:space="preserve"> </w:t>
      </w:r>
      <w:r>
        <w:t>Custos Anexo VI - Ata de Registro de Preços</w:t>
      </w:r>
    </w:p>
    <w:p w14:paraId="2B99F1ED">
      <w:pPr>
        <w:pStyle w:val="7"/>
        <w:spacing w:line="288" w:lineRule="auto"/>
        <w:ind w:left="1419" w:right="5776"/>
      </w:pPr>
      <w:r>
        <w:t>Anexo</w:t>
      </w:r>
      <w:r>
        <w:rPr>
          <w:spacing w:val="-5"/>
        </w:rPr>
        <w:t xml:space="preserve"> </w:t>
      </w:r>
      <w:r>
        <w:t>VII</w:t>
      </w:r>
      <w:r>
        <w:rPr>
          <w:spacing w:val="-7"/>
        </w:rPr>
        <w:t xml:space="preserve"> </w:t>
      </w:r>
      <w:r>
        <w:t>-</w:t>
      </w:r>
      <w:r>
        <w:rPr>
          <w:spacing w:val="-6"/>
        </w:rPr>
        <w:t xml:space="preserve"> </w:t>
      </w:r>
      <w:r>
        <w:t>Minuta</w:t>
      </w:r>
      <w:r>
        <w:rPr>
          <w:spacing w:val="-5"/>
        </w:rPr>
        <w:t xml:space="preserve"> </w:t>
      </w:r>
      <w:r>
        <w:t>de</w:t>
      </w:r>
      <w:r>
        <w:rPr>
          <w:spacing w:val="-7"/>
        </w:rPr>
        <w:t xml:space="preserve"> </w:t>
      </w:r>
      <w:r>
        <w:t>Termo</w:t>
      </w:r>
      <w:r>
        <w:rPr>
          <w:spacing w:val="-5"/>
        </w:rPr>
        <w:t xml:space="preserve"> </w:t>
      </w:r>
      <w:r>
        <w:t>de</w:t>
      </w:r>
      <w:r>
        <w:rPr>
          <w:spacing w:val="-7"/>
        </w:rPr>
        <w:t xml:space="preserve"> </w:t>
      </w:r>
      <w:r>
        <w:t>Contrato Anexo VIII - Declarações</w:t>
      </w:r>
    </w:p>
    <w:p w14:paraId="16CAD79E">
      <w:pPr>
        <w:pStyle w:val="7"/>
        <w:spacing w:before="53"/>
      </w:pPr>
    </w:p>
    <w:p w14:paraId="2B6E67F0">
      <w:pPr>
        <w:pStyle w:val="7"/>
        <w:tabs>
          <w:tab w:val="left" w:leader="dot" w:pos="7592"/>
        </w:tabs>
        <w:ind w:left="4180"/>
      </w:pPr>
      <w:r>
        <w:t>Valença</w:t>
      </w:r>
      <w:r>
        <w:rPr>
          <w:spacing w:val="-2"/>
        </w:rPr>
        <w:t xml:space="preserve"> </w:t>
      </w:r>
      <w:r>
        <w:t>,</w:t>
      </w:r>
      <w:r>
        <w:rPr>
          <w:spacing w:val="-1"/>
        </w:rPr>
        <w:t xml:space="preserve"> </w:t>
      </w:r>
      <w:r>
        <w:t xml:space="preserve">......... </w:t>
      </w:r>
      <w:r>
        <w:rPr>
          <w:spacing w:val="-5"/>
        </w:rPr>
        <w:t>de</w:t>
      </w:r>
      <w:r>
        <w:tab/>
      </w:r>
      <w:r>
        <w:t>de</w:t>
      </w:r>
      <w:r>
        <w:rPr>
          <w:spacing w:val="-1"/>
        </w:rPr>
        <w:t xml:space="preserve"> </w:t>
      </w:r>
      <w:r>
        <w:rPr>
          <w:spacing w:val="-4"/>
        </w:rPr>
        <w:t>2026</w:t>
      </w:r>
    </w:p>
    <w:p w14:paraId="093E31EE">
      <w:pPr>
        <w:pStyle w:val="7"/>
      </w:pPr>
    </w:p>
    <w:p w14:paraId="462A3FB5">
      <w:pPr>
        <w:pStyle w:val="7"/>
        <w:spacing w:before="122"/>
      </w:pPr>
    </w:p>
    <w:p w14:paraId="3978053E">
      <w:pPr>
        <w:spacing w:before="0"/>
        <w:ind w:left="1020" w:right="1058" w:firstLine="0"/>
        <w:jc w:val="center"/>
        <w:rPr>
          <w:b/>
          <w:sz w:val="24"/>
        </w:rPr>
      </w:pPr>
      <w:r>
        <w:rPr>
          <w:b/>
          <w:sz w:val="24"/>
        </w:rPr>
        <w:t>Secretaria</w:t>
      </w:r>
      <w:r>
        <w:rPr>
          <w:b/>
          <w:spacing w:val="-2"/>
          <w:sz w:val="24"/>
        </w:rPr>
        <w:t xml:space="preserve"> </w:t>
      </w:r>
      <w:r>
        <w:rPr>
          <w:b/>
          <w:sz w:val="24"/>
        </w:rPr>
        <w:t>Municipal</w:t>
      </w:r>
      <w:r>
        <w:rPr>
          <w:b/>
          <w:spacing w:val="-1"/>
          <w:sz w:val="24"/>
        </w:rPr>
        <w:t xml:space="preserve"> </w:t>
      </w:r>
      <w:r>
        <w:rPr>
          <w:b/>
          <w:sz w:val="24"/>
        </w:rPr>
        <w:t>de</w:t>
      </w:r>
      <w:r>
        <w:rPr>
          <w:b/>
          <w:spacing w:val="-2"/>
          <w:sz w:val="24"/>
        </w:rPr>
        <w:t xml:space="preserve"> Educação</w:t>
      </w:r>
    </w:p>
    <w:p w14:paraId="112794E6">
      <w:pPr>
        <w:pStyle w:val="7"/>
        <w:rPr>
          <w:b/>
        </w:rPr>
      </w:pPr>
    </w:p>
    <w:p w14:paraId="0EB5CB34">
      <w:pPr>
        <w:pStyle w:val="7"/>
        <w:rPr>
          <w:b/>
        </w:rPr>
      </w:pPr>
    </w:p>
    <w:p w14:paraId="76445E66">
      <w:pPr>
        <w:pStyle w:val="7"/>
        <w:rPr>
          <w:b/>
        </w:rPr>
      </w:pPr>
    </w:p>
    <w:p w14:paraId="26D14A51">
      <w:pPr>
        <w:pStyle w:val="7"/>
        <w:rPr>
          <w:b/>
        </w:rPr>
      </w:pPr>
    </w:p>
    <w:p w14:paraId="7B307989">
      <w:pPr>
        <w:pStyle w:val="7"/>
        <w:spacing w:before="23"/>
        <w:rPr>
          <w:b/>
        </w:rPr>
      </w:pPr>
    </w:p>
    <w:p w14:paraId="6F6E6C86">
      <w:pPr>
        <w:pStyle w:val="3"/>
        <w:spacing w:line="576" w:lineRule="auto"/>
        <w:ind w:left="4240" w:right="4430" w:firstLine="1039"/>
        <w:jc w:val="left"/>
      </w:pPr>
      <w:r>
        <w:t xml:space="preserve">ANEXO I </w:t>
      </w:r>
      <w:r>
        <w:rPr>
          <w:u w:val="single"/>
        </w:rPr>
        <w:t>TERMO</w:t>
      </w:r>
      <w:r>
        <w:rPr>
          <w:spacing w:val="-15"/>
          <w:u w:val="single"/>
        </w:rPr>
        <w:t xml:space="preserve"> </w:t>
      </w:r>
      <w:r>
        <w:rPr>
          <w:u w:val="single"/>
        </w:rPr>
        <w:t>DE</w:t>
      </w:r>
      <w:r>
        <w:rPr>
          <w:spacing w:val="-15"/>
          <w:u w:val="single"/>
        </w:rPr>
        <w:t xml:space="preserve"> </w:t>
      </w:r>
      <w:r>
        <w:rPr>
          <w:u w:val="single"/>
        </w:rPr>
        <w:t>REFERÊNCIA</w:t>
      </w:r>
    </w:p>
    <w:p w14:paraId="1BF3EDFA">
      <w:pPr>
        <w:pStyle w:val="7"/>
        <w:spacing w:before="26"/>
        <w:rPr>
          <w:b/>
        </w:rPr>
      </w:pPr>
    </w:p>
    <w:p w14:paraId="61FF1193">
      <w:pPr>
        <w:pStyle w:val="7"/>
        <w:tabs>
          <w:tab w:val="left" w:pos="3676"/>
          <w:tab w:val="left" w:pos="4094"/>
          <w:tab w:val="left" w:pos="5420"/>
          <w:tab w:val="left" w:pos="5864"/>
          <w:tab w:val="left" w:pos="6404"/>
          <w:tab w:val="left" w:pos="8149"/>
          <w:tab w:val="left" w:pos="8473"/>
          <w:tab w:val="left" w:pos="9104"/>
        </w:tabs>
        <w:ind w:left="1419" w:right="1454" w:firstLine="707"/>
      </w:pPr>
      <w:r>
        <w:rPr>
          <w:spacing w:val="-2"/>
        </w:rPr>
        <w:t>Considerando</w:t>
      </w:r>
      <w:r>
        <w:tab/>
      </w:r>
      <w:r>
        <w:rPr>
          <w:spacing w:val="-6"/>
        </w:rPr>
        <w:t>as</w:t>
      </w:r>
      <w:r>
        <w:tab/>
      </w:r>
      <w:r>
        <w:rPr>
          <w:spacing w:val="-2"/>
        </w:rPr>
        <w:t>disposições</w:t>
      </w:r>
      <w:r>
        <w:tab/>
      </w:r>
      <w:r>
        <w:rPr>
          <w:spacing w:val="-6"/>
        </w:rPr>
        <w:t>da</w:t>
      </w:r>
      <w:r>
        <w:tab/>
      </w:r>
      <w:r>
        <w:rPr>
          <w:spacing w:val="-4"/>
        </w:rPr>
        <w:t>Lei</w:t>
      </w:r>
      <w:r>
        <w:tab/>
      </w:r>
      <w:r>
        <w:t>n.º 14.133/2021</w:t>
      </w:r>
      <w:r>
        <w:tab/>
      </w:r>
      <w:r>
        <w:rPr>
          <w:spacing w:val="-10"/>
        </w:rPr>
        <w:t>e</w:t>
      </w:r>
      <w:r>
        <w:tab/>
      </w:r>
      <w:r>
        <w:rPr>
          <w:spacing w:val="-4"/>
        </w:rPr>
        <w:t>suas</w:t>
      </w:r>
      <w:r>
        <w:tab/>
      </w:r>
      <w:r>
        <w:rPr>
          <w:spacing w:val="-2"/>
        </w:rPr>
        <w:t xml:space="preserve">posteriores </w:t>
      </w:r>
      <w:r>
        <w:t>alterações,</w:t>
      </w:r>
      <w:r>
        <w:rPr>
          <w:spacing w:val="-4"/>
        </w:rPr>
        <w:t xml:space="preserve"> </w:t>
      </w:r>
      <w:r>
        <w:t>bem</w:t>
      </w:r>
      <w:r>
        <w:rPr>
          <w:spacing w:val="11"/>
        </w:rPr>
        <w:t xml:space="preserve"> </w:t>
      </w:r>
      <w:r>
        <w:t>como</w:t>
      </w:r>
      <w:r>
        <w:rPr>
          <w:spacing w:val="13"/>
        </w:rPr>
        <w:t xml:space="preserve"> </w:t>
      </w:r>
      <w:r>
        <w:t>conforme</w:t>
      </w:r>
      <w:r>
        <w:rPr>
          <w:spacing w:val="10"/>
        </w:rPr>
        <w:t xml:space="preserve"> </w:t>
      </w:r>
      <w:r>
        <w:t>exposto</w:t>
      </w:r>
      <w:r>
        <w:rPr>
          <w:spacing w:val="13"/>
        </w:rPr>
        <w:t xml:space="preserve"> </w:t>
      </w:r>
      <w:r>
        <w:t>e</w:t>
      </w:r>
      <w:r>
        <w:rPr>
          <w:spacing w:val="8"/>
        </w:rPr>
        <w:t xml:space="preserve"> </w:t>
      </w:r>
      <w:r>
        <w:t>fundamentado</w:t>
      </w:r>
      <w:r>
        <w:rPr>
          <w:spacing w:val="10"/>
        </w:rPr>
        <w:t xml:space="preserve"> </w:t>
      </w:r>
      <w:r>
        <w:t>no</w:t>
      </w:r>
      <w:r>
        <w:rPr>
          <w:spacing w:val="10"/>
        </w:rPr>
        <w:t xml:space="preserve"> </w:t>
      </w:r>
      <w:r>
        <w:t>Estudo</w:t>
      </w:r>
      <w:r>
        <w:rPr>
          <w:spacing w:val="11"/>
        </w:rPr>
        <w:t xml:space="preserve"> </w:t>
      </w:r>
      <w:r>
        <w:t>Técnico</w:t>
      </w:r>
      <w:r>
        <w:rPr>
          <w:spacing w:val="10"/>
        </w:rPr>
        <w:t xml:space="preserve"> </w:t>
      </w:r>
      <w:r>
        <w:t>Preliminar,</w:t>
      </w:r>
      <w:r>
        <w:rPr>
          <w:spacing w:val="4"/>
        </w:rPr>
        <w:t xml:space="preserve"> </w:t>
      </w:r>
      <w:r>
        <w:rPr>
          <w:spacing w:val="-10"/>
        </w:rPr>
        <w:t>a</w:t>
      </w:r>
    </w:p>
    <w:p w14:paraId="480F5B0A">
      <w:pPr>
        <w:pStyle w:val="7"/>
        <w:spacing w:after="0"/>
        <w:sectPr>
          <w:pgSz w:w="11900" w:h="16820"/>
          <w:pgMar w:top="1340" w:right="141" w:bottom="920" w:left="141" w:header="341" w:footer="677" w:gutter="0"/>
          <w:cols w:space="720" w:num="1"/>
        </w:sectPr>
      </w:pPr>
    </w:p>
    <w:p w14:paraId="2B5D51BC">
      <w:pPr>
        <w:pStyle w:val="7"/>
        <w:spacing w:before="258"/>
        <w:ind w:left="1419"/>
        <w:jc w:val="both"/>
      </w:pPr>
      <w:r>
        <w:t>PREFEITURA</w:t>
      </w:r>
      <w:r>
        <w:rPr>
          <w:spacing w:val="-17"/>
        </w:rPr>
        <w:t xml:space="preserve"> </w:t>
      </w:r>
      <w:r>
        <w:t>MUNICIPAL</w:t>
      </w:r>
      <w:r>
        <w:rPr>
          <w:spacing w:val="-15"/>
        </w:rPr>
        <w:t xml:space="preserve"> </w:t>
      </w:r>
      <w:r>
        <w:t>DE</w:t>
      </w:r>
      <w:r>
        <w:rPr>
          <w:spacing w:val="-15"/>
        </w:rPr>
        <w:t xml:space="preserve"> </w:t>
      </w:r>
      <w:r>
        <w:t>VALENÇA,</w:t>
      </w:r>
      <w:r>
        <w:rPr>
          <w:spacing w:val="-15"/>
        </w:rPr>
        <w:t xml:space="preserve"> </w:t>
      </w:r>
      <w:r>
        <w:t>através</w:t>
      </w:r>
      <w:r>
        <w:rPr>
          <w:spacing w:val="-14"/>
        </w:rPr>
        <w:t xml:space="preserve"> </w:t>
      </w:r>
      <w:r>
        <w:t>da</w:t>
      </w:r>
      <w:r>
        <w:rPr>
          <w:spacing w:val="-13"/>
        </w:rPr>
        <w:t xml:space="preserve"> </w:t>
      </w:r>
      <w:r>
        <w:t>SECRETARIA</w:t>
      </w:r>
      <w:r>
        <w:rPr>
          <w:spacing w:val="-11"/>
        </w:rPr>
        <w:t xml:space="preserve"> </w:t>
      </w:r>
      <w:r>
        <w:t>MUNICIPAL</w:t>
      </w:r>
      <w:r>
        <w:rPr>
          <w:spacing w:val="-14"/>
        </w:rPr>
        <w:t xml:space="preserve"> </w:t>
      </w:r>
      <w:r>
        <w:rPr>
          <w:spacing w:val="-5"/>
        </w:rPr>
        <w:t>DE</w:t>
      </w:r>
    </w:p>
    <w:p w14:paraId="0E165DB6">
      <w:pPr>
        <w:spacing w:before="0"/>
        <w:ind w:left="1419" w:right="1451" w:firstLine="0"/>
        <w:jc w:val="both"/>
        <w:rPr>
          <w:b/>
          <w:sz w:val="24"/>
        </w:rPr>
      </w:pPr>
      <w:r>
        <w:rPr>
          <w:sz w:val="24"/>
        </w:rPr>
        <w:t>EDUCAÇÃO</w:t>
      </w:r>
      <w:r>
        <w:rPr>
          <w:spacing w:val="-9"/>
          <w:sz w:val="24"/>
        </w:rPr>
        <w:t xml:space="preserve"> </w:t>
      </w:r>
      <w:r>
        <w:rPr>
          <w:sz w:val="24"/>
        </w:rPr>
        <w:t>realizará</w:t>
      </w:r>
      <w:r>
        <w:rPr>
          <w:spacing w:val="-10"/>
          <w:sz w:val="24"/>
        </w:rPr>
        <w:t xml:space="preserve"> </w:t>
      </w:r>
      <w:r>
        <w:rPr>
          <w:sz w:val="24"/>
        </w:rPr>
        <w:t>processo</w:t>
      </w:r>
      <w:r>
        <w:rPr>
          <w:spacing w:val="-8"/>
          <w:sz w:val="24"/>
        </w:rPr>
        <w:t xml:space="preserve"> </w:t>
      </w:r>
      <w:r>
        <w:rPr>
          <w:sz w:val="24"/>
        </w:rPr>
        <w:t>licitatório,</w:t>
      </w:r>
      <w:r>
        <w:rPr>
          <w:spacing w:val="-8"/>
          <w:sz w:val="24"/>
        </w:rPr>
        <w:t xml:space="preserve"> </w:t>
      </w:r>
      <w:r>
        <w:rPr>
          <w:sz w:val="24"/>
        </w:rPr>
        <w:t>por</w:t>
      </w:r>
      <w:r>
        <w:rPr>
          <w:spacing w:val="-9"/>
          <w:sz w:val="24"/>
        </w:rPr>
        <w:t xml:space="preserve"> </w:t>
      </w:r>
      <w:r>
        <w:rPr>
          <w:sz w:val="24"/>
        </w:rPr>
        <w:t>meio</w:t>
      </w:r>
      <w:r>
        <w:rPr>
          <w:spacing w:val="-8"/>
          <w:sz w:val="24"/>
        </w:rPr>
        <w:t xml:space="preserve"> </w:t>
      </w:r>
      <w:r>
        <w:rPr>
          <w:sz w:val="24"/>
        </w:rPr>
        <w:t>do</w:t>
      </w:r>
      <w:r>
        <w:rPr>
          <w:spacing w:val="-8"/>
          <w:sz w:val="24"/>
        </w:rPr>
        <w:t xml:space="preserve"> </w:t>
      </w:r>
      <w:r>
        <w:rPr>
          <w:sz w:val="24"/>
        </w:rPr>
        <w:t>procedimento</w:t>
      </w:r>
      <w:r>
        <w:rPr>
          <w:spacing w:val="-8"/>
          <w:sz w:val="24"/>
        </w:rPr>
        <w:t xml:space="preserve"> </w:t>
      </w:r>
      <w:r>
        <w:rPr>
          <w:sz w:val="24"/>
        </w:rPr>
        <w:t xml:space="preserve">de </w:t>
      </w:r>
      <w:r>
        <w:rPr>
          <w:b/>
          <w:sz w:val="24"/>
        </w:rPr>
        <w:t>REGISTRO</w:t>
      </w:r>
      <w:r>
        <w:rPr>
          <w:b/>
          <w:spacing w:val="-8"/>
          <w:sz w:val="24"/>
        </w:rPr>
        <w:t xml:space="preserve"> </w:t>
      </w:r>
      <w:r>
        <w:rPr>
          <w:b/>
          <w:sz w:val="24"/>
        </w:rPr>
        <w:t>DE PREÇOS,</w:t>
      </w:r>
      <w:r>
        <w:rPr>
          <w:b/>
          <w:spacing w:val="-4"/>
          <w:sz w:val="24"/>
        </w:rPr>
        <w:t xml:space="preserve"> </w:t>
      </w:r>
      <w:r>
        <w:rPr>
          <w:sz w:val="24"/>
        </w:rPr>
        <w:t>na modalidade</w:t>
      </w:r>
      <w:r>
        <w:rPr>
          <w:spacing w:val="-4"/>
          <w:sz w:val="24"/>
        </w:rPr>
        <w:t xml:space="preserve"> </w:t>
      </w:r>
      <w:r>
        <w:rPr>
          <w:b/>
          <w:sz w:val="24"/>
        </w:rPr>
        <w:t>PREGÃO ELETRÔNICO</w:t>
      </w:r>
      <w:r>
        <w:rPr>
          <w:sz w:val="24"/>
        </w:rPr>
        <w:t>, objetivando a</w:t>
      </w:r>
      <w:r>
        <w:rPr>
          <w:spacing w:val="-2"/>
          <w:sz w:val="24"/>
        </w:rPr>
        <w:t xml:space="preserve"> </w:t>
      </w:r>
      <w:r>
        <w:rPr>
          <w:b/>
          <w:sz w:val="24"/>
        </w:rPr>
        <w:t>CONTRATAÇÃO DE EMPRESA ESPECIALIZADA NA</w:t>
      </w:r>
      <w:r>
        <w:rPr>
          <w:b/>
          <w:spacing w:val="-2"/>
          <w:sz w:val="24"/>
        </w:rPr>
        <w:t xml:space="preserve"> </w:t>
      </w:r>
      <w:r>
        <w:rPr>
          <w:b/>
          <w:sz w:val="24"/>
        </w:rPr>
        <w:t>EXECUÇÃO DE SERVIÇOS COMUNS E CONTINUADOS DE ENGENHARIA PARA</w:t>
      </w:r>
      <w:r>
        <w:rPr>
          <w:b/>
          <w:spacing w:val="-1"/>
          <w:sz w:val="24"/>
        </w:rPr>
        <w:t xml:space="preserve"> </w:t>
      </w:r>
      <w:r>
        <w:rPr>
          <w:b/>
          <w:sz w:val="24"/>
        </w:rPr>
        <w:t>GARANTIR A FUNCIONALIDADE, HABITABILIDADE,</w:t>
      </w:r>
      <w:r>
        <w:rPr>
          <w:b/>
          <w:spacing w:val="-15"/>
          <w:sz w:val="24"/>
        </w:rPr>
        <w:t xml:space="preserve"> </w:t>
      </w:r>
      <w:r>
        <w:rPr>
          <w:b/>
          <w:sz w:val="24"/>
        </w:rPr>
        <w:t>SEGURANÇA,</w:t>
      </w:r>
      <w:r>
        <w:rPr>
          <w:b/>
          <w:spacing w:val="-15"/>
          <w:sz w:val="24"/>
        </w:rPr>
        <w:t xml:space="preserve"> </w:t>
      </w:r>
      <w:r>
        <w:rPr>
          <w:b/>
          <w:sz w:val="24"/>
        </w:rPr>
        <w:t>SALUBRIDADE</w:t>
      </w:r>
      <w:r>
        <w:rPr>
          <w:b/>
          <w:spacing w:val="-15"/>
          <w:sz w:val="24"/>
        </w:rPr>
        <w:t xml:space="preserve"> </w:t>
      </w:r>
      <w:r>
        <w:rPr>
          <w:b/>
          <w:sz w:val="24"/>
        </w:rPr>
        <w:t>E</w:t>
      </w:r>
      <w:r>
        <w:rPr>
          <w:b/>
          <w:spacing w:val="-15"/>
          <w:sz w:val="24"/>
        </w:rPr>
        <w:t xml:space="preserve"> </w:t>
      </w:r>
      <w:r>
        <w:rPr>
          <w:b/>
          <w:sz w:val="24"/>
        </w:rPr>
        <w:t>ZELO</w:t>
      </w:r>
      <w:r>
        <w:rPr>
          <w:b/>
          <w:spacing w:val="-15"/>
          <w:sz w:val="24"/>
        </w:rPr>
        <w:t xml:space="preserve"> </w:t>
      </w:r>
      <w:r>
        <w:rPr>
          <w:b/>
          <w:sz w:val="24"/>
        </w:rPr>
        <w:t>DAS</w:t>
      </w:r>
      <w:r>
        <w:rPr>
          <w:b/>
          <w:spacing w:val="-15"/>
          <w:sz w:val="24"/>
        </w:rPr>
        <w:t xml:space="preserve"> </w:t>
      </w:r>
      <w:r>
        <w:rPr>
          <w:b/>
          <w:sz w:val="24"/>
        </w:rPr>
        <w:t>UNIDADES</w:t>
      </w:r>
      <w:r>
        <w:rPr>
          <w:b/>
          <w:spacing w:val="-15"/>
          <w:sz w:val="24"/>
        </w:rPr>
        <w:t xml:space="preserve"> </w:t>
      </w:r>
      <w:r>
        <w:rPr>
          <w:b/>
          <w:sz w:val="24"/>
        </w:rPr>
        <w:t>DE ENSINO</w:t>
      </w:r>
      <w:r>
        <w:rPr>
          <w:b/>
          <w:spacing w:val="51"/>
          <w:sz w:val="24"/>
        </w:rPr>
        <w:t xml:space="preserve"> </w:t>
      </w:r>
      <w:r>
        <w:rPr>
          <w:b/>
          <w:sz w:val="24"/>
        </w:rPr>
        <w:t>DA</w:t>
      </w:r>
      <w:r>
        <w:rPr>
          <w:b/>
          <w:spacing w:val="50"/>
          <w:sz w:val="24"/>
        </w:rPr>
        <w:t xml:space="preserve"> </w:t>
      </w:r>
      <w:r>
        <w:rPr>
          <w:b/>
          <w:sz w:val="24"/>
        </w:rPr>
        <w:t>REDE</w:t>
      </w:r>
      <w:r>
        <w:rPr>
          <w:b/>
          <w:spacing w:val="52"/>
          <w:sz w:val="24"/>
        </w:rPr>
        <w:t xml:space="preserve"> </w:t>
      </w:r>
      <w:r>
        <w:rPr>
          <w:b/>
          <w:sz w:val="24"/>
        </w:rPr>
        <w:t>PÚBLICA</w:t>
      </w:r>
      <w:r>
        <w:rPr>
          <w:b/>
          <w:spacing w:val="49"/>
          <w:sz w:val="24"/>
        </w:rPr>
        <w:t xml:space="preserve"> </w:t>
      </w:r>
      <w:r>
        <w:rPr>
          <w:b/>
          <w:sz w:val="24"/>
        </w:rPr>
        <w:t>MUNICIPAL</w:t>
      </w:r>
      <w:r>
        <w:rPr>
          <w:b/>
          <w:spacing w:val="52"/>
          <w:sz w:val="24"/>
        </w:rPr>
        <w:t xml:space="preserve"> </w:t>
      </w:r>
      <w:r>
        <w:rPr>
          <w:b/>
          <w:sz w:val="24"/>
        </w:rPr>
        <w:t>DE</w:t>
      </w:r>
      <w:r>
        <w:rPr>
          <w:b/>
          <w:spacing w:val="51"/>
          <w:sz w:val="24"/>
        </w:rPr>
        <w:t xml:space="preserve"> </w:t>
      </w:r>
      <w:r>
        <w:rPr>
          <w:b/>
          <w:sz w:val="24"/>
        </w:rPr>
        <w:t>ENSINO</w:t>
      </w:r>
      <w:r>
        <w:rPr>
          <w:b/>
          <w:spacing w:val="50"/>
          <w:sz w:val="24"/>
        </w:rPr>
        <w:t xml:space="preserve"> </w:t>
      </w:r>
      <w:r>
        <w:rPr>
          <w:b/>
          <w:sz w:val="24"/>
        </w:rPr>
        <w:t>DO</w:t>
      </w:r>
      <w:r>
        <w:rPr>
          <w:b/>
          <w:spacing w:val="51"/>
          <w:sz w:val="24"/>
        </w:rPr>
        <w:t xml:space="preserve"> </w:t>
      </w:r>
      <w:r>
        <w:rPr>
          <w:b/>
          <w:sz w:val="24"/>
        </w:rPr>
        <w:t>MUNICÍPIO</w:t>
      </w:r>
      <w:r>
        <w:rPr>
          <w:b/>
          <w:spacing w:val="52"/>
          <w:sz w:val="24"/>
        </w:rPr>
        <w:t xml:space="preserve"> </w:t>
      </w:r>
      <w:r>
        <w:rPr>
          <w:b/>
          <w:spacing w:val="-5"/>
          <w:sz w:val="24"/>
        </w:rPr>
        <w:t>DE</w:t>
      </w:r>
    </w:p>
    <w:p w14:paraId="51F13A13">
      <w:pPr>
        <w:pStyle w:val="7"/>
        <w:spacing w:before="1"/>
        <w:ind w:left="1419" w:right="1462"/>
        <w:jc w:val="both"/>
      </w:pPr>
      <w:r>
        <w:rPr>
          <w:b/>
        </w:rPr>
        <w:t>VALENÇA,</w:t>
      </w:r>
      <w:r>
        <w:rPr>
          <w:b/>
          <w:spacing w:val="-3"/>
        </w:rPr>
        <w:t xml:space="preserve"> </w:t>
      </w:r>
      <w:r>
        <w:t>a fim de atender a demanda desta Administração Pública na consecução de suas atividades – meio e fim.</w:t>
      </w:r>
    </w:p>
    <w:p w14:paraId="243FCC7E">
      <w:pPr>
        <w:pStyle w:val="7"/>
        <w:spacing w:before="273"/>
      </w:pPr>
    </w:p>
    <w:p w14:paraId="6EECB0AD">
      <w:pPr>
        <w:pStyle w:val="3"/>
        <w:numPr>
          <w:ilvl w:val="0"/>
          <w:numId w:val="19"/>
        </w:numPr>
        <w:tabs>
          <w:tab w:val="left" w:pos="1659"/>
        </w:tabs>
        <w:spacing w:before="0" w:after="0" w:line="240" w:lineRule="auto"/>
        <w:ind w:left="1659" w:right="0" w:hanging="240"/>
        <w:jc w:val="both"/>
      </w:pPr>
      <w:r>
        <w:rPr>
          <w:color w:val="000000"/>
          <w:shd w:val="clear" w:color="auto" w:fill="BEBEBE"/>
        </w:rPr>
        <w:t>CONDIÇÕES</w:t>
      </w:r>
      <w:r>
        <w:rPr>
          <w:color w:val="000000"/>
          <w:spacing w:val="-1"/>
          <w:shd w:val="clear" w:color="auto" w:fill="BEBEBE"/>
        </w:rPr>
        <w:t xml:space="preserve"> </w:t>
      </w:r>
      <w:r>
        <w:rPr>
          <w:color w:val="000000"/>
          <w:shd w:val="clear" w:color="auto" w:fill="BEBEBE"/>
        </w:rPr>
        <w:t>GERAIS</w:t>
      </w:r>
      <w:r>
        <w:rPr>
          <w:color w:val="000000"/>
          <w:spacing w:val="-1"/>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pacing w:val="-2"/>
          <w:shd w:val="clear" w:color="auto" w:fill="BEBEBE"/>
        </w:rPr>
        <w:t>CONTRATAÇÃO</w:t>
      </w:r>
    </w:p>
    <w:p w14:paraId="1C7043E0">
      <w:pPr>
        <w:pStyle w:val="4"/>
        <w:numPr>
          <w:ilvl w:val="1"/>
          <w:numId w:val="19"/>
        </w:numPr>
        <w:tabs>
          <w:tab w:val="left" w:pos="1839"/>
        </w:tabs>
        <w:spacing w:before="120" w:after="0" w:line="240" w:lineRule="auto"/>
        <w:ind w:left="1419" w:right="1453" w:firstLine="0"/>
        <w:jc w:val="both"/>
        <w:rPr>
          <w:b w:val="0"/>
        </w:rPr>
      </w:pPr>
      <w:r>
        <w:rPr>
          <w:b w:val="0"/>
        </w:rPr>
        <w:t>O</w:t>
      </w:r>
      <w:r>
        <w:rPr>
          <w:b w:val="0"/>
          <w:spacing w:val="-6"/>
        </w:rPr>
        <w:t xml:space="preserve"> </w:t>
      </w:r>
      <w:r>
        <w:rPr>
          <w:b w:val="0"/>
        </w:rPr>
        <w:t>presente</w:t>
      </w:r>
      <w:r>
        <w:rPr>
          <w:b w:val="0"/>
          <w:spacing w:val="-6"/>
        </w:rPr>
        <w:t xml:space="preserve"> </w:t>
      </w:r>
      <w:r>
        <w:rPr>
          <w:b w:val="0"/>
        </w:rPr>
        <w:t>Termo</w:t>
      </w:r>
      <w:r>
        <w:rPr>
          <w:b w:val="0"/>
          <w:spacing w:val="-6"/>
        </w:rPr>
        <w:t xml:space="preserve"> </w:t>
      </w:r>
      <w:r>
        <w:rPr>
          <w:b w:val="0"/>
        </w:rPr>
        <w:t>de</w:t>
      </w:r>
      <w:r>
        <w:rPr>
          <w:b w:val="0"/>
          <w:spacing w:val="-5"/>
        </w:rPr>
        <w:t xml:space="preserve"> </w:t>
      </w:r>
      <w:r>
        <w:rPr>
          <w:b w:val="0"/>
        </w:rPr>
        <w:t>Referência</w:t>
      </w:r>
      <w:r>
        <w:rPr>
          <w:b w:val="0"/>
          <w:spacing w:val="-4"/>
        </w:rPr>
        <w:t xml:space="preserve"> </w:t>
      </w:r>
      <w:r>
        <w:rPr>
          <w:b w:val="0"/>
        </w:rPr>
        <w:t>tem</w:t>
      </w:r>
      <w:r>
        <w:rPr>
          <w:b w:val="0"/>
          <w:spacing w:val="-6"/>
        </w:rPr>
        <w:t xml:space="preserve"> </w:t>
      </w:r>
      <w:r>
        <w:rPr>
          <w:b w:val="0"/>
        </w:rPr>
        <w:t>por</w:t>
      </w:r>
      <w:r>
        <w:rPr>
          <w:b w:val="0"/>
          <w:spacing w:val="-7"/>
        </w:rPr>
        <w:t xml:space="preserve"> </w:t>
      </w:r>
      <w:r>
        <w:rPr>
          <w:b w:val="0"/>
        </w:rPr>
        <w:t>objeto</w:t>
      </w:r>
      <w:r>
        <w:rPr>
          <w:b w:val="0"/>
          <w:spacing w:val="-5"/>
        </w:rPr>
        <w:t xml:space="preserve"> </w:t>
      </w:r>
      <w:r>
        <w:rPr>
          <w:b w:val="0"/>
        </w:rPr>
        <w:t>a</w:t>
      </w:r>
      <w:r>
        <w:rPr>
          <w:b w:val="0"/>
          <w:spacing w:val="-2"/>
        </w:rPr>
        <w:t xml:space="preserve"> </w:t>
      </w:r>
      <w:r>
        <w:t>CONTRATAÇÃO</w:t>
      </w:r>
      <w:r>
        <w:rPr>
          <w:spacing w:val="-2"/>
        </w:rPr>
        <w:t xml:space="preserve"> </w:t>
      </w:r>
      <w:r>
        <w:t>DE</w:t>
      </w:r>
      <w:r>
        <w:rPr>
          <w:spacing w:val="-6"/>
        </w:rPr>
        <w:t xml:space="preserve"> </w:t>
      </w:r>
      <w:r>
        <w:t>EMPRESA ESPECIALIZADA</w:t>
      </w:r>
      <w:r>
        <w:rPr>
          <w:spacing w:val="-1"/>
        </w:rPr>
        <w:t xml:space="preserve"> </w:t>
      </w:r>
      <w:r>
        <w:t>NA EXECUÇÃO DE</w:t>
      </w:r>
      <w:r>
        <w:rPr>
          <w:spacing w:val="-1"/>
        </w:rPr>
        <w:t xml:space="preserve"> </w:t>
      </w:r>
      <w:r>
        <w:t>SERVIÇOS COMUNS E CONTINUADOS DE ENGENHARIA PARA</w:t>
      </w:r>
      <w:r>
        <w:rPr>
          <w:spacing w:val="-6"/>
        </w:rPr>
        <w:t xml:space="preserve"> </w:t>
      </w:r>
      <w:r>
        <w:t>GARANTIR A FUNCIONALIDADE, HABITABILIDADE,</w:t>
      </w:r>
      <w:r>
        <w:rPr>
          <w:spacing w:val="-15"/>
        </w:rPr>
        <w:t xml:space="preserve"> </w:t>
      </w:r>
      <w:r>
        <w:t>SEGURANÇA,</w:t>
      </w:r>
      <w:r>
        <w:rPr>
          <w:spacing w:val="-15"/>
        </w:rPr>
        <w:t xml:space="preserve"> </w:t>
      </w:r>
      <w:r>
        <w:t>SALUBRIDADE</w:t>
      </w:r>
      <w:r>
        <w:rPr>
          <w:spacing w:val="-15"/>
        </w:rPr>
        <w:t xml:space="preserve"> </w:t>
      </w:r>
      <w:r>
        <w:t>E</w:t>
      </w:r>
      <w:r>
        <w:rPr>
          <w:spacing w:val="-15"/>
        </w:rPr>
        <w:t xml:space="preserve"> </w:t>
      </w:r>
      <w:r>
        <w:t>ZELO</w:t>
      </w:r>
      <w:r>
        <w:rPr>
          <w:spacing w:val="-15"/>
        </w:rPr>
        <w:t xml:space="preserve"> </w:t>
      </w:r>
      <w:r>
        <w:t>DAS</w:t>
      </w:r>
      <w:r>
        <w:rPr>
          <w:spacing w:val="-15"/>
        </w:rPr>
        <w:t xml:space="preserve"> </w:t>
      </w:r>
      <w:r>
        <w:t>UNIDADES</w:t>
      </w:r>
      <w:r>
        <w:rPr>
          <w:spacing w:val="-15"/>
        </w:rPr>
        <w:t xml:space="preserve"> </w:t>
      </w:r>
      <w:r>
        <w:t>DE ENSINO</w:t>
      </w:r>
      <w:r>
        <w:rPr>
          <w:spacing w:val="40"/>
        </w:rPr>
        <w:t xml:space="preserve"> </w:t>
      </w:r>
      <w:r>
        <w:t>DA</w:t>
      </w:r>
      <w:r>
        <w:rPr>
          <w:spacing w:val="40"/>
        </w:rPr>
        <w:t xml:space="preserve"> </w:t>
      </w:r>
      <w:r>
        <w:t>REDE</w:t>
      </w:r>
      <w:r>
        <w:rPr>
          <w:spacing w:val="40"/>
        </w:rPr>
        <w:t xml:space="preserve"> </w:t>
      </w:r>
      <w:r>
        <w:t>PÚBLICA</w:t>
      </w:r>
      <w:r>
        <w:rPr>
          <w:spacing w:val="40"/>
        </w:rPr>
        <w:t xml:space="preserve"> </w:t>
      </w:r>
      <w:r>
        <w:t>MUNICIPAL</w:t>
      </w:r>
      <w:r>
        <w:rPr>
          <w:spacing w:val="40"/>
        </w:rPr>
        <w:t xml:space="preserve"> </w:t>
      </w:r>
      <w:r>
        <w:t>DE</w:t>
      </w:r>
      <w:r>
        <w:rPr>
          <w:spacing w:val="40"/>
        </w:rPr>
        <w:t xml:space="preserve"> </w:t>
      </w:r>
      <w:r>
        <w:t>ENSINO</w:t>
      </w:r>
      <w:r>
        <w:rPr>
          <w:spacing w:val="40"/>
        </w:rPr>
        <w:t xml:space="preserve"> </w:t>
      </w:r>
      <w:r>
        <w:t>DO</w:t>
      </w:r>
      <w:r>
        <w:rPr>
          <w:spacing w:val="40"/>
        </w:rPr>
        <w:t xml:space="preserve"> </w:t>
      </w:r>
      <w:r>
        <w:t>MUNICÍPIO</w:t>
      </w:r>
      <w:r>
        <w:rPr>
          <w:spacing w:val="40"/>
        </w:rPr>
        <w:t xml:space="preserve"> </w:t>
      </w:r>
      <w:r>
        <w:t>DE</w:t>
      </w:r>
    </w:p>
    <w:p w14:paraId="081948F5">
      <w:pPr>
        <w:pStyle w:val="7"/>
        <w:spacing w:before="1"/>
        <w:ind w:left="1419" w:right="1454"/>
      </w:pPr>
      <w:r>
        <w:rPr>
          <w:b/>
        </w:rPr>
        <w:t>VALENÇA</w:t>
      </w:r>
      <w:r>
        <w:t>,</w:t>
      </w:r>
      <w:r>
        <w:rPr>
          <w:spacing w:val="-3"/>
        </w:rPr>
        <w:t xml:space="preserve"> </w:t>
      </w:r>
      <w:r>
        <w:t>a</w:t>
      </w:r>
      <w:r>
        <w:rPr>
          <w:spacing w:val="-4"/>
        </w:rPr>
        <w:t xml:space="preserve"> </w:t>
      </w:r>
      <w:r>
        <w:t>fim</w:t>
      </w:r>
      <w:r>
        <w:rPr>
          <w:spacing w:val="-1"/>
        </w:rPr>
        <w:t xml:space="preserve"> </w:t>
      </w:r>
      <w:r>
        <w:t>de</w:t>
      </w:r>
      <w:r>
        <w:rPr>
          <w:spacing w:val="-2"/>
        </w:rPr>
        <w:t xml:space="preserve"> </w:t>
      </w:r>
      <w:r>
        <w:t>atender</w:t>
      </w:r>
      <w:r>
        <w:rPr>
          <w:spacing w:val="-2"/>
        </w:rPr>
        <w:t xml:space="preserve"> </w:t>
      </w:r>
      <w:r>
        <w:t>a demanda</w:t>
      </w:r>
      <w:r>
        <w:rPr>
          <w:spacing w:val="-2"/>
        </w:rPr>
        <w:t xml:space="preserve"> </w:t>
      </w:r>
      <w:r>
        <w:t>da</w:t>
      </w:r>
      <w:r>
        <w:rPr>
          <w:spacing w:val="-2"/>
        </w:rPr>
        <w:t xml:space="preserve"> </w:t>
      </w:r>
      <w:r>
        <w:t>Administração</w:t>
      </w:r>
      <w:r>
        <w:rPr>
          <w:spacing w:val="-1"/>
        </w:rPr>
        <w:t xml:space="preserve"> </w:t>
      </w:r>
      <w:r>
        <w:t>Pública na consecução</w:t>
      </w:r>
      <w:r>
        <w:rPr>
          <w:spacing w:val="-1"/>
        </w:rPr>
        <w:t xml:space="preserve"> </w:t>
      </w:r>
      <w:r>
        <w:t>de suas atividades meio e fim.</w:t>
      </w:r>
    </w:p>
    <w:p w14:paraId="2494E6CC">
      <w:pPr>
        <w:pStyle w:val="7"/>
        <w:rPr>
          <w:sz w:val="20"/>
        </w:rPr>
      </w:pPr>
    </w:p>
    <w:p w14:paraId="02545921">
      <w:pPr>
        <w:pStyle w:val="7"/>
        <w:spacing w:before="57"/>
        <w:rPr>
          <w:sz w:val="20"/>
        </w:rPr>
      </w:pPr>
    </w:p>
    <w:tbl>
      <w:tblPr>
        <w:tblStyle w:val="6"/>
        <w:tblW w:w="0" w:type="auto"/>
        <w:tblInd w:w="208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153"/>
        <w:gridCol w:w="1275"/>
      </w:tblGrid>
      <w:tr w14:paraId="4C33A2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9" w:hRule="atLeast"/>
        </w:trPr>
        <w:tc>
          <w:tcPr>
            <w:tcW w:w="6153" w:type="dxa"/>
            <w:shd w:val="clear" w:color="auto" w:fill="C5D9F0"/>
          </w:tcPr>
          <w:p w14:paraId="79522F87">
            <w:pPr>
              <w:pStyle w:val="10"/>
              <w:spacing w:line="275" w:lineRule="exact"/>
              <w:ind w:left="8"/>
              <w:jc w:val="center"/>
              <w:rPr>
                <w:rFonts w:ascii="Times New Roman" w:hAnsi="Times New Roman"/>
                <w:b/>
                <w:sz w:val="24"/>
              </w:rPr>
            </w:pPr>
            <w:r>
              <w:rPr>
                <w:rFonts w:ascii="Times New Roman" w:hAnsi="Times New Roman"/>
                <w:b/>
                <w:spacing w:val="-2"/>
                <w:sz w:val="24"/>
              </w:rPr>
              <w:t>Especificação</w:t>
            </w:r>
          </w:p>
        </w:tc>
        <w:tc>
          <w:tcPr>
            <w:tcW w:w="1275" w:type="dxa"/>
            <w:shd w:val="clear" w:color="auto" w:fill="C5D9F0"/>
          </w:tcPr>
          <w:p w14:paraId="3D6DD7B7">
            <w:pPr>
              <w:pStyle w:val="10"/>
              <w:spacing w:before="42"/>
              <w:ind w:left="13" w:right="1"/>
              <w:jc w:val="center"/>
              <w:rPr>
                <w:rFonts w:ascii="Times New Roman"/>
                <w:b/>
                <w:sz w:val="24"/>
              </w:rPr>
            </w:pPr>
            <w:r>
              <w:rPr>
                <w:rFonts w:ascii="Times New Roman"/>
                <w:b/>
                <w:spacing w:val="-2"/>
                <w:sz w:val="24"/>
              </w:rPr>
              <w:t>Unid.</w:t>
            </w:r>
          </w:p>
        </w:tc>
      </w:tr>
      <w:tr w14:paraId="2BE42E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34" w:hRule="atLeast"/>
        </w:trPr>
        <w:tc>
          <w:tcPr>
            <w:tcW w:w="6153" w:type="dxa"/>
          </w:tcPr>
          <w:p w14:paraId="18E7AB91">
            <w:pPr>
              <w:pStyle w:val="10"/>
              <w:tabs>
                <w:tab w:val="left" w:pos="918"/>
                <w:tab w:val="left" w:pos="3877"/>
              </w:tabs>
              <w:ind w:left="74" w:right="61"/>
              <w:jc w:val="both"/>
              <w:rPr>
                <w:rFonts w:ascii="Times New Roman" w:hAnsi="Times New Roman"/>
                <w:b/>
                <w:sz w:val="24"/>
              </w:rPr>
            </w:pPr>
            <w:r>
              <w:rPr>
                <w:rFonts w:ascii="Times New Roman" w:hAnsi="Times New Roman"/>
                <w:b/>
                <w:sz w:val="24"/>
              </w:rPr>
              <w:t>EXECUÇÃO DE SERVIÇOS COMUNS E CONTINUADOS</w:t>
            </w:r>
            <w:r>
              <w:rPr>
                <w:rFonts w:ascii="Times New Roman" w:hAnsi="Times New Roman"/>
                <w:b/>
                <w:spacing w:val="-10"/>
                <w:sz w:val="24"/>
              </w:rPr>
              <w:t xml:space="preserve"> </w:t>
            </w:r>
            <w:r>
              <w:rPr>
                <w:rFonts w:ascii="Times New Roman" w:hAnsi="Times New Roman"/>
                <w:b/>
                <w:sz w:val="24"/>
              </w:rPr>
              <w:t>DE</w:t>
            </w:r>
            <w:r>
              <w:rPr>
                <w:rFonts w:ascii="Times New Roman" w:hAnsi="Times New Roman"/>
                <w:b/>
                <w:spacing w:val="-10"/>
                <w:sz w:val="24"/>
              </w:rPr>
              <w:t xml:space="preserve"> </w:t>
            </w:r>
            <w:r>
              <w:rPr>
                <w:rFonts w:ascii="Times New Roman" w:hAnsi="Times New Roman"/>
                <w:b/>
                <w:sz w:val="24"/>
              </w:rPr>
              <w:t>ENGENHARIA</w:t>
            </w:r>
            <w:r>
              <w:rPr>
                <w:rFonts w:ascii="Times New Roman" w:hAnsi="Times New Roman"/>
                <w:b/>
                <w:spacing w:val="-10"/>
                <w:sz w:val="24"/>
              </w:rPr>
              <w:t xml:space="preserve"> </w:t>
            </w:r>
            <w:r>
              <w:rPr>
                <w:rFonts w:ascii="Times New Roman" w:hAnsi="Times New Roman"/>
                <w:b/>
                <w:sz w:val="24"/>
              </w:rPr>
              <w:t>PARA</w:t>
            </w:r>
            <w:r>
              <w:rPr>
                <w:rFonts w:ascii="Times New Roman" w:hAnsi="Times New Roman"/>
                <w:b/>
                <w:spacing w:val="-9"/>
                <w:sz w:val="24"/>
              </w:rPr>
              <w:t xml:space="preserve"> </w:t>
            </w:r>
            <w:r>
              <w:rPr>
                <w:rFonts w:ascii="Times New Roman" w:hAnsi="Times New Roman"/>
                <w:b/>
                <w:sz w:val="24"/>
              </w:rPr>
              <w:t xml:space="preserve">GARANTIR </w:t>
            </w:r>
            <w:r>
              <w:rPr>
                <w:rFonts w:ascii="Times New Roman" w:hAnsi="Times New Roman"/>
                <w:b/>
                <w:spacing w:val="-10"/>
                <w:sz w:val="24"/>
              </w:rPr>
              <w:t>A</w:t>
            </w:r>
            <w:r>
              <w:rPr>
                <w:rFonts w:ascii="Times New Roman" w:hAnsi="Times New Roman"/>
                <w:b/>
                <w:sz w:val="24"/>
              </w:rPr>
              <w:tab/>
            </w:r>
            <w:r>
              <w:rPr>
                <w:rFonts w:ascii="Times New Roman" w:hAnsi="Times New Roman"/>
                <w:b/>
                <w:spacing w:val="-2"/>
                <w:sz w:val="24"/>
              </w:rPr>
              <w:t>FUNCIONALIDADE,</w:t>
            </w:r>
            <w:r>
              <w:rPr>
                <w:rFonts w:ascii="Times New Roman" w:hAnsi="Times New Roman"/>
                <w:b/>
                <w:sz w:val="24"/>
              </w:rPr>
              <w:tab/>
            </w:r>
            <w:r>
              <w:rPr>
                <w:rFonts w:ascii="Times New Roman" w:hAnsi="Times New Roman"/>
                <w:b/>
                <w:spacing w:val="-2"/>
                <w:sz w:val="24"/>
              </w:rPr>
              <w:t xml:space="preserve">HABITABILIDADE, </w:t>
            </w:r>
            <w:r>
              <w:rPr>
                <w:rFonts w:ascii="Times New Roman" w:hAnsi="Times New Roman"/>
                <w:b/>
                <w:sz w:val="24"/>
              </w:rPr>
              <w:t>SEGURANÇA, SALUBRIDADE E ZELO DAS UNIDADES</w:t>
            </w:r>
            <w:r>
              <w:rPr>
                <w:rFonts w:ascii="Times New Roman" w:hAnsi="Times New Roman"/>
                <w:b/>
                <w:spacing w:val="50"/>
                <w:w w:val="150"/>
                <w:sz w:val="24"/>
              </w:rPr>
              <w:t xml:space="preserve">  </w:t>
            </w:r>
            <w:r>
              <w:rPr>
                <w:rFonts w:ascii="Times New Roman" w:hAnsi="Times New Roman"/>
                <w:b/>
                <w:sz w:val="24"/>
              </w:rPr>
              <w:t>DE</w:t>
            </w:r>
            <w:r>
              <w:rPr>
                <w:rFonts w:ascii="Times New Roman" w:hAnsi="Times New Roman"/>
                <w:b/>
                <w:spacing w:val="79"/>
                <w:sz w:val="24"/>
              </w:rPr>
              <w:t xml:space="preserve">  </w:t>
            </w:r>
            <w:r>
              <w:rPr>
                <w:rFonts w:ascii="Times New Roman" w:hAnsi="Times New Roman"/>
                <w:b/>
                <w:sz w:val="24"/>
              </w:rPr>
              <w:t>ENSINO</w:t>
            </w:r>
            <w:r>
              <w:rPr>
                <w:rFonts w:ascii="Times New Roman" w:hAnsi="Times New Roman"/>
                <w:b/>
                <w:spacing w:val="50"/>
                <w:w w:val="150"/>
                <w:sz w:val="24"/>
              </w:rPr>
              <w:t xml:space="preserve">  </w:t>
            </w:r>
            <w:r>
              <w:rPr>
                <w:rFonts w:ascii="Times New Roman" w:hAnsi="Times New Roman"/>
                <w:b/>
                <w:sz w:val="24"/>
              </w:rPr>
              <w:t>DA</w:t>
            </w:r>
            <w:r>
              <w:rPr>
                <w:rFonts w:ascii="Times New Roman" w:hAnsi="Times New Roman"/>
                <w:b/>
                <w:spacing w:val="79"/>
                <w:sz w:val="24"/>
              </w:rPr>
              <w:t xml:space="preserve">  </w:t>
            </w:r>
            <w:r>
              <w:rPr>
                <w:rFonts w:ascii="Times New Roman" w:hAnsi="Times New Roman"/>
                <w:b/>
                <w:sz w:val="24"/>
              </w:rPr>
              <w:t>REDE</w:t>
            </w:r>
            <w:r>
              <w:rPr>
                <w:rFonts w:ascii="Times New Roman" w:hAnsi="Times New Roman"/>
                <w:b/>
                <w:spacing w:val="79"/>
                <w:sz w:val="24"/>
              </w:rPr>
              <w:t xml:space="preserve">  </w:t>
            </w:r>
            <w:r>
              <w:rPr>
                <w:rFonts w:ascii="Times New Roman" w:hAnsi="Times New Roman"/>
                <w:b/>
                <w:spacing w:val="-2"/>
                <w:sz w:val="24"/>
              </w:rPr>
              <w:t>PÚBLICA</w:t>
            </w:r>
          </w:p>
          <w:p w14:paraId="38CD2763">
            <w:pPr>
              <w:pStyle w:val="10"/>
              <w:spacing w:line="270" w:lineRule="atLeast"/>
              <w:ind w:left="74" w:right="61"/>
              <w:jc w:val="both"/>
              <w:rPr>
                <w:rFonts w:ascii="Times New Roman" w:hAnsi="Times New Roman"/>
                <w:b/>
                <w:sz w:val="24"/>
              </w:rPr>
            </w:pPr>
            <w:r>
              <w:rPr>
                <w:rFonts w:ascii="Times New Roman" w:hAnsi="Times New Roman"/>
                <w:b/>
                <w:sz w:val="24"/>
              </w:rPr>
              <w:t xml:space="preserve">MUNICIPAL DE ENSINO DO MUNICÍPIO DE </w:t>
            </w:r>
            <w:r>
              <w:rPr>
                <w:rFonts w:ascii="Times New Roman" w:hAnsi="Times New Roman"/>
                <w:b/>
                <w:spacing w:val="-2"/>
                <w:sz w:val="24"/>
              </w:rPr>
              <w:t>VALENÇA.</w:t>
            </w:r>
          </w:p>
        </w:tc>
        <w:tc>
          <w:tcPr>
            <w:tcW w:w="1275" w:type="dxa"/>
          </w:tcPr>
          <w:p w14:paraId="4CADA0D5">
            <w:pPr>
              <w:pStyle w:val="10"/>
              <w:rPr>
                <w:rFonts w:ascii="Times New Roman"/>
                <w:sz w:val="24"/>
              </w:rPr>
            </w:pPr>
          </w:p>
          <w:p w14:paraId="4619569F">
            <w:pPr>
              <w:pStyle w:val="10"/>
              <w:spacing w:before="275"/>
              <w:rPr>
                <w:rFonts w:ascii="Times New Roman"/>
                <w:sz w:val="24"/>
              </w:rPr>
            </w:pPr>
          </w:p>
          <w:p w14:paraId="7500E92B">
            <w:pPr>
              <w:pStyle w:val="10"/>
              <w:ind w:left="13"/>
              <w:jc w:val="center"/>
              <w:rPr>
                <w:rFonts w:ascii="Times New Roman" w:hAnsi="Times New Roman"/>
                <w:sz w:val="24"/>
              </w:rPr>
            </w:pPr>
            <w:r>
              <w:rPr>
                <w:rFonts w:ascii="Times New Roman" w:hAnsi="Times New Roman"/>
                <w:spacing w:val="-2"/>
                <w:sz w:val="24"/>
              </w:rPr>
              <w:t>Serviço</w:t>
            </w:r>
          </w:p>
        </w:tc>
      </w:tr>
    </w:tbl>
    <w:p w14:paraId="391348D9">
      <w:pPr>
        <w:pStyle w:val="9"/>
        <w:numPr>
          <w:ilvl w:val="1"/>
          <w:numId w:val="19"/>
        </w:numPr>
        <w:tabs>
          <w:tab w:val="left" w:pos="1839"/>
        </w:tabs>
        <w:spacing w:before="119" w:after="0" w:line="240" w:lineRule="auto"/>
        <w:ind w:left="1419" w:right="1458" w:firstLine="0"/>
        <w:jc w:val="both"/>
        <w:rPr>
          <w:sz w:val="24"/>
        </w:rPr>
      </w:pPr>
      <w:r>
        <w:rPr>
          <w:sz w:val="24"/>
        </w:rPr>
        <w:t>Os</w:t>
      </w:r>
      <w:r>
        <w:rPr>
          <w:spacing w:val="-10"/>
          <w:sz w:val="24"/>
        </w:rPr>
        <w:t xml:space="preserve"> </w:t>
      </w:r>
      <w:r>
        <w:rPr>
          <w:sz w:val="24"/>
        </w:rPr>
        <w:t>itens/serviços</w:t>
      </w:r>
      <w:r>
        <w:rPr>
          <w:spacing w:val="-9"/>
          <w:sz w:val="24"/>
        </w:rPr>
        <w:t xml:space="preserve"> </w:t>
      </w:r>
      <w:r>
        <w:rPr>
          <w:sz w:val="24"/>
        </w:rPr>
        <w:t>contemplados</w:t>
      </w:r>
      <w:r>
        <w:rPr>
          <w:spacing w:val="-10"/>
          <w:sz w:val="24"/>
        </w:rPr>
        <w:t xml:space="preserve"> </w:t>
      </w:r>
      <w:r>
        <w:rPr>
          <w:sz w:val="24"/>
        </w:rPr>
        <w:t>na</w:t>
      </w:r>
      <w:r>
        <w:rPr>
          <w:spacing w:val="-10"/>
          <w:sz w:val="24"/>
        </w:rPr>
        <w:t xml:space="preserve"> </w:t>
      </w:r>
      <w:r>
        <w:rPr>
          <w:sz w:val="24"/>
        </w:rPr>
        <w:t>presente</w:t>
      </w:r>
      <w:r>
        <w:rPr>
          <w:spacing w:val="-10"/>
          <w:sz w:val="24"/>
        </w:rPr>
        <w:t xml:space="preserve"> </w:t>
      </w:r>
      <w:r>
        <w:rPr>
          <w:sz w:val="24"/>
        </w:rPr>
        <w:t>contratação</w:t>
      </w:r>
      <w:r>
        <w:rPr>
          <w:spacing w:val="-8"/>
          <w:sz w:val="24"/>
        </w:rPr>
        <w:t xml:space="preserve"> </w:t>
      </w:r>
      <w:r>
        <w:rPr>
          <w:sz w:val="24"/>
        </w:rPr>
        <w:t>estão</w:t>
      </w:r>
      <w:r>
        <w:rPr>
          <w:spacing w:val="-10"/>
          <w:sz w:val="24"/>
        </w:rPr>
        <w:t xml:space="preserve"> </w:t>
      </w:r>
      <w:r>
        <w:rPr>
          <w:sz w:val="24"/>
        </w:rPr>
        <w:t>especificados</w:t>
      </w:r>
      <w:r>
        <w:rPr>
          <w:spacing w:val="-9"/>
          <w:sz w:val="24"/>
        </w:rPr>
        <w:t xml:space="preserve"> </w:t>
      </w:r>
      <w:r>
        <w:rPr>
          <w:sz w:val="24"/>
        </w:rPr>
        <w:t>nos</w:t>
      </w:r>
      <w:r>
        <w:rPr>
          <w:spacing w:val="-9"/>
          <w:sz w:val="24"/>
        </w:rPr>
        <w:t xml:space="preserve"> </w:t>
      </w:r>
      <w:r>
        <w:rPr>
          <w:sz w:val="24"/>
        </w:rPr>
        <w:t>anexos que compõem os presentes autos.</w:t>
      </w:r>
    </w:p>
    <w:p w14:paraId="386C8AE0">
      <w:pPr>
        <w:pStyle w:val="9"/>
        <w:numPr>
          <w:ilvl w:val="1"/>
          <w:numId w:val="19"/>
        </w:numPr>
        <w:tabs>
          <w:tab w:val="left" w:pos="1839"/>
        </w:tabs>
        <w:spacing w:before="120" w:after="0" w:line="240" w:lineRule="auto"/>
        <w:ind w:left="1419" w:right="1456" w:firstLine="0"/>
        <w:jc w:val="both"/>
        <w:rPr>
          <w:sz w:val="24"/>
        </w:rPr>
      </w:pPr>
      <w:r>
        <w:rPr>
          <w:sz w:val="24"/>
        </w:rPr>
        <w:t>As</w:t>
      </w:r>
      <w:r>
        <w:rPr>
          <w:spacing w:val="-3"/>
          <w:sz w:val="24"/>
        </w:rPr>
        <w:t xml:space="preserve"> </w:t>
      </w:r>
      <w:r>
        <w:rPr>
          <w:sz w:val="24"/>
        </w:rPr>
        <w:t>informações</w:t>
      </w:r>
      <w:r>
        <w:rPr>
          <w:spacing w:val="-2"/>
          <w:sz w:val="24"/>
        </w:rPr>
        <w:t xml:space="preserve"> </w:t>
      </w:r>
      <w:r>
        <w:rPr>
          <w:sz w:val="24"/>
        </w:rPr>
        <w:t>constantes</w:t>
      </w:r>
      <w:r>
        <w:rPr>
          <w:spacing w:val="-2"/>
          <w:sz w:val="24"/>
        </w:rPr>
        <w:t xml:space="preserve"> </w:t>
      </w:r>
      <w:r>
        <w:rPr>
          <w:sz w:val="24"/>
        </w:rPr>
        <w:t>nas</w:t>
      </w:r>
      <w:r>
        <w:rPr>
          <w:spacing w:val="-2"/>
          <w:sz w:val="24"/>
        </w:rPr>
        <w:t xml:space="preserve"> </w:t>
      </w:r>
      <w:r>
        <w:rPr>
          <w:sz w:val="24"/>
        </w:rPr>
        <w:t>tabelas</w:t>
      </w:r>
      <w:r>
        <w:rPr>
          <w:spacing w:val="-3"/>
          <w:sz w:val="24"/>
        </w:rPr>
        <w:t xml:space="preserve"> </w:t>
      </w:r>
      <w:r>
        <w:rPr>
          <w:sz w:val="24"/>
        </w:rPr>
        <w:t>acima, combinadas</w:t>
      </w:r>
      <w:r>
        <w:rPr>
          <w:spacing w:val="-2"/>
          <w:sz w:val="24"/>
        </w:rPr>
        <w:t xml:space="preserve"> </w:t>
      </w:r>
      <w:r>
        <w:rPr>
          <w:sz w:val="24"/>
        </w:rPr>
        <w:t>com</w:t>
      </w:r>
      <w:r>
        <w:rPr>
          <w:spacing w:val="-2"/>
          <w:sz w:val="24"/>
        </w:rPr>
        <w:t xml:space="preserve"> </w:t>
      </w:r>
      <w:r>
        <w:rPr>
          <w:sz w:val="24"/>
        </w:rPr>
        <w:t>os</w:t>
      </w:r>
      <w:r>
        <w:rPr>
          <w:spacing w:val="-2"/>
          <w:sz w:val="24"/>
        </w:rPr>
        <w:t xml:space="preserve"> </w:t>
      </w:r>
      <w:r>
        <w:rPr>
          <w:sz w:val="24"/>
        </w:rPr>
        <w:t>dados</w:t>
      </w:r>
      <w:r>
        <w:rPr>
          <w:spacing w:val="-2"/>
          <w:sz w:val="24"/>
        </w:rPr>
        <w:t xml:space="preserve"> </w:t>
      </w:r>
      <w:r>
        <w:rPr>
          <w:sz w:val="24"/>
        </w:rPr>
        <w:t>constantes</w:t>
      </w:r>
      <w:r>
        <w:rPr>
          <w:spacing w:val="-3"/>
          <w:sz w:val="24"/>
        </w:rPr>
        <w:t xml:space="preserve"> </w:t>
      </w:r>
      <w:r>
        <w:rPr>
          <w:sz w:val="24"/>
        </w:rPr>
        <w:t>do detalhamento</w:t>
      </w:r>
      <w:r>
        <w:rPr>
          <w:spacing w:val="-14"/>
          <w:sz w:val="24"/>
        </w:rPr>
        <w:t xml:space="preserve"> </w:t>
      </w:r>
      <w:r>
        <w:rPr>
          <w:sz w:val="24"/>
        </w:rPr>
        <w:t>resumido</w:t>
      </w:r>
      <w:r>
        <w:rPr>
          <w:spacing w:val="-14"/>
          <w:sz w:val="24"/>
        </w:rPr>
        <w:t xml:space="preserve"> </w:t>
      </w:r>
      <w:r>
        <w:rPr>
          <w:sz w:val="24"/>
        </w:rPr>
        <w:t>do</w:t>
      </w:r>
      <w:r>
        <w:rPr>
          <w:spacing w:val="-14"/>
          <w:sz w:val="24"/>
        </w:rPr>
        <w:t xml:space="preserve"> </w:t>
      </w:r>
      <w:r>
        <w:rPr>
          <w:sz w:val="24"/>
        </w:rPr>
        <w:t>objeto</w:t>
      </w:r>
      <w:r>
        <w:rPr>
          <w:spacing w:val="-14"/>
          <w:sz w:val="24"/>
        </w:rPr>
        <w:t xml:space="preserve"> </w:t>
      </w:r>
      <w:r>
        <w:rPr>
          <w:sz w:val="24"/>
        </w:rPr>
        <w:t>contêm</w:t>
      </w:r>
      <w:r>
        <w:rPr>
          <w:spacing w:val="-14"/>
          <w:sz w:val="24"/>
        </w:rPr>
        <w:t xml:space="preserve"> </w:t>
      </w:r>
      <w:r>
        <w:rPr>
          <w:sz w:val="24"/>
        </w:rPr>
        <w:t>a</w:t>
      </w:r>
      <w:r>
        <w:rPr>
          <w:spacing w:val="-15"/>
          <w:sz w:val="24"/>
        </w:rPr>
        <w:t xml:space="preserve"> </w:t>
      </w:r>
      <w:r>
        <w:rPr>
          <w:sz w:val="24"/>
        </w:rPr>
        <w:t>descrição</w:t>
      </w:r>
      <w:r>
        <w:rPr>
          <w:spacing w:val="-14"/>
          <w:sz w:val="24"/>
        </w:rPr>
        <w:t xml:space="preserve"> </w:t>
      </w:r>
      <w:r>
        <w:rPr>
          <w:sz w:val="24"/>
        </w:rPr>
        <w:t>das</w:t>
      </w:r>
      <w:r>
        <w:rPr>
          <w:spacing w:val="-14"/>
          <w:sz w:val="24"/>
        </w:rPr>
        <w:t xml:space="preserve"> </w:t>
      </w:r>
      <w:r>
        <w:rPr>
          <w:sz w:val="24"/>
        </w:rPr>
        <w:t>atividades</w:t>
      </w:r>
      <w:r>
        <w:rPr>
          <w:spacing w:val="-14"/>
          <w:sz w:val="24"/>
        </w:rPr>
        <w:t xml:space="preserve"> </w:t>
      </w:r>
      <w:r>
        <w:rPr>
          <w:sz w:val="24"/>
        </w:rPr>
        <w:t>que</w:t>
      </w:r>
      <w:r>
        <w:rPr>
          <w:spacing w:val="-15"/>
          <w:sz w:val="24"/>
        </w:rPr>
        <w:t xml:space="preserve"> </w:t>
      </w:r>
      <w:r>
        <w:rPr>
          <w:sz w:val="24"/>
        </w:rPr>
        <w:t>compõem</w:t>
      </w:r>
      <w:r>
        <w:rPr>
          <w:spacing w:val="-14"/>
          <w:sz w:val="24"/>
        </w:rPr>
        <w:t xml:space="preserve"> </w:t>
      </w:r>
      <w:r>
        <w:rPr>
          <w:sz w:val="24"/>
        </w:rPr>
        <w:t>o</w:t>
      </w:r>
      <w:r>
        <w:rPr>
          <w:spacing w:val="-14"/>
          <w:sz w:val="24"/>
        </w:rPr>
        <w:t xml:space="preserve"> </w:t>
      </w:r>
      <w:r>
        <w:rPr>
          <w:sz w:val="24"/>
        </w:rPr>
        <w:t>serviço a ser contratado por meio do presente processo, sua especificação completa, bem como a indicação das unidades e quantidades estimadas, em função da utilização provável.</w:t>
      </w:r>
    </w:p>
    <w:p w14:paraId="32F76F0A">
      <w:pPr>
        <w:pStyle w:val="9"/>
        <w:numPr>
          <w:ilvl w:val="1"/>
          <w:numId w:val="19"/>
        </w:numPr>
        <w:tabs>
          <w:tab w:val="left" w:pos="1839"/>
        </w:tabs>
        <w:spacing w:before="120" w:after="0" w:line="240" w:lineRule="auto"/>
        <w:ind w:left="1419" w:right="1457" w:firstLine="0"/>
        <w:jc w:val="both"/>
        <w:rPr>
          <w:sz w:val="24"/>
        </w:rPr>
      </w:pPr>
      <w:r>
        <w:rPr>
          <w:sz w:val="24"/>
        </w:rPr>
        <w:t>Trata-se</w:t>
      </w:r>
      <w:r>
        <w:rPr>
          <w:spacing w:val="-15"/>
          <w:sz w:val="24"/>
        </w:rPr>
        <w:t xml:space="preserve"> </w:t>
      </w:r>
      <w:r>
        <w:rPr>
          <w:sz w:val="24"/>
        </w:rPr>
        <w:t>de</w:t>
      </w:r>
      <w:r>
        <w:rPr>
          <w:spacing w:val="-15"/>
          <w:sz w:val="24"/>
        </w:rPr>
        <w:t xml:space="preserve"> </w:t>
      </w:r>
      <w:r>
        <w:rPr>
          <w:sz w:val="24"/>
        </w:rPr>
        <w:t>serviço</w:t>
      </w:r>
      <w:r>
        <w:rPr>
          <w:spacing w:val="-15"/>
          <w:sz w:val="24"/>
        </w:rPr>
        <w:t xml:space="preserve"> </w:t>
      </w:r>
      <w:r>
        <w:rPr>
          <w:sz w:val="24"/>
        </w:rPr>
        <w:t>comum</w:t>
      </w:r>
      <w:r>
        <w:rPr>
          <w:spacing w:val="-15"/>
          <w:sz w:val="24"/>
        </w:rPr>
        <w:t xml:space="preserve"> </w:t>
      </w:r>
      <w:r>
        <w:rPr>
          <w:sz w:val="24"/>
        </w:rPr>
        <w:t>de</w:t>
      </w:r>
      <w:r>
        <w:rPr>
          <w:spacing w:val="-15"/>
          <w:sz w:val="24"/>
        </w:rPr>
        <w:t xml:space="preserve"> </w:t>
      </w:r>
      <w:r>
        <w:rPr>
          <w:sz w:val="24"/>
        </w:rPr>
        <w:t>engenharia,</w:t>
      </w:r>
      <w:r>
        <w:rPr>
          <w:spacing w:val="-15"/>
          <w:sz w:val="24"/>
        </w:rPr>
        <w:t xml:space="preserve"> </w:t>
      </w:r>
      <w:r>
        <w:rPr>
          <w:sz w:val="24"/>
        </w:rPr>
        <w:t>conforme</w:t>
      </w:r>
      <w:r>
        <w:rPr>
          <w:spacing w:val="-15"/>
          <w:sz w:val="24"/>
        </w:rPr>
        <w:t xml:space="preserve"> </w:t>
      </w:r>
      <w:r>
        <w:rPr>
          <w:sz w:val="24"/>
        </w:rPr>
        <w:t>definido</w:t>
      </w:r>
      <w:r>
        <w:rPr>
          <w:spacing w:val="-15"/>
          <w:sz w:val="24"/>
        </w:rPr>
        <w:t xml:space="preserve"> </w:t>
      </w:r>
      <w:r>
        <w:rPr>
          <w:sz w:val="24"/>
        </w:rPr>
        <w:t>no</w:t>
      </w:r>
      <w:r>
        <w:rPr>
          <w:spacing w:val="-15"/>
          <w:sz w:val="24"/>
        </w:rPr>
        <w:t xml:space="preserve"> </w:t>
      </w:r>
      <w:r>
        <w:rPr>
          <w:sz w:val="24"/>
        </w:rPr>
        <w:t>art.</w:t>
      </w:r>
      <w:r>
        <w:rPr>
          <w:spacing w:val="-15"/>
          <w:sz w:val="24"/>
        </w:rPr>
        <w:t xml:space="preserve"> </w:t>
      </w:r>
      <w:r>
        <w:rPr>
          <w:sz w:val="24"/>
        </w:rPr>
        <w:t>6º,</w:t>
      </w:r>
      <w:r>
        <w:rPr>
          <w:spacing w:val="-15"/>
          <w:sz w:val="24"/>
        </w:rPr>
        <w:t xml:space="preserve"> </w:t>
      </w:r>
      <w:r>
        <w:rPr>
          <w:sz w:val="24"/>
        </w:rPr>
        <w:t>inc.</w:t>
      </w:r>
      <w:r>
        <w:rPr>
          <w:spacing w:val="-15"/>
          <w:sz w:val="24"/>
        </w:rPr>
        <w:t xml:space="preserve"> </w:t>
      </w:r>
      <w:r>
        <w:rPr>
          <w:sz w:val="24"/>
        </w:rPr>
        <w:t>XXI,</w:t>
      </w:r>
      <w:r>
        <w:rPr>
          <w:spacing w:val="-15"/>
          <w:sz w:val="24"/>
        </w:rPr>
        <w:t xml:space="preserve"> </w:t>
      </w:r>
      <w:r>
        <w:rPr>
          <w:sz w:val="24"/>
        </w:rPr>
        <w:t>alínea ‘a’</w:t>
      </w:r>
      <w:r>
        <w:rPr>
          <w:spacing w:val="-4"/>
          <w:sz w:val="24"/>
        </w:rPr>
        <w:t xml:space="preserve"> </w:t>
      </w:r>
      <w:r>
        <w:rPr>
          <w:sz w:val="24"/>
        </w:rPr>
        <w:t>c/c</w:t>
      </w:r>
      <w:r>
        <w:rPr>
          <w:spacing w:val="-4"/>
          <w:sz w:val="24"/>
        </w:rPr>
        <w:t xml:space="preserve"> </w:t>
      </w:r>
      <w:r>
        <w:rPr>
          <w:sz w:val="24"/>
        </w:rPr>
        <w:t>inc.</w:t>
      </w:r>
      <w:r>
        <w:rPr>
          <w:spacing w:val="-4"/>
          <w:sz w:val="24"/>
        </w:rPr>
        <w:t xml:space="preserve"> </w:t>
      </w:r>
      <w:r>
        <w:rPr>
          <w:sz w:val="24"/>
        </w:rPr>
        <w:t>XXXVIII</w:t>
      </w:r>
      <w:r>
        <w:rPr>
          <w:spacing w:val="-4"/>
          <w:sz w:val="24"/>
        </w:rPr>
        <w:t xml:space="preserve"> </w:t>
      </w:r>
      <w:r>
        <w:rPr>
          <w:sz w:val="24"/>
        </w:rPr>
        <w:t>da</w:t>
      </w:r>
      <w:r>
        <w:rPr>
          <w:spacing w:val="-4"/>
          <w:sz w:val="24"/>
        </w:rPr>
        <w:t xml:space="preserve"> </w:t>
      </w:r>
      <w:r>
        <w:rPr>
          <w:sz w:val="24"/>
        </w:rPr>
        <w:t>Lei</w:t>
      </w:r>
      <w:r>
        <w:rPr>
          <w:spacing w:val="-4"/>
          <w:sz w:val="24"/>
        </w:rPr>
        <w:t xml:space="preserve"> </w:t>
      </w:r>
      <w:r>
        <w:rPr>
          <w:sz w:val="24"/>
        </w:rPr>
        <w:t>n.º</w:t>
      </w:r>
      <w:r>
        <w:rPr>
          <w:spacing w:val="-5"/>
          <w:sz w:val="24"/>
        </w:rPr>
        <w:t xml:space="preserve"> </w:t>
      </w:r>
      <w:r>
        <w:rPr>
          <w:sz w:val="24"/>
        </w:rPr>
        <w:t>14.133/2021,</w:t>
      </w:r>
      <w:r>
        <w:rPr>
          <w:spacing w:val="-4"/>
          <w:sz w:val="24"/>
        </w:rPr>
        <w:t xml:space="preserve"> </w:t>
      </w:r>
      <w:r>
        <w:rPr>
          <w:sz w:val="24"/>
        </w:rPr>
        <w:t>já</w:t>
      </w:r>
      <w:r>
        <w:rPr>
          <w:spacing w:val="-5"/>
          <w:sz w:val="24"/>
        </w:rPr>
        <w:t xml:space="preserve"> </w:t>
      </w:r>
      <w:r>
        <w:rPr>
          <w:sz w:val="24"/>
        </w:rPr>
        <w:t>que</w:t>
      </w:r>
      <w:r>
        <w:rPr>
          <w:spacing w:val="-5"/>
          <w:sz w:val="24"/>
        </w:rPr>
        <w:t xml:space="preserve"> </w:t>
      </w:r>
      <w:r>
        <w:rPr>
          <w:sz w:val="24"/>
        </w:rPr>
        <w:t>objetivamente</w:t>
      </w:r>
      <w:r>
        <w:rPr>
          <w:spacing w:val="-4"/>
          <w:sz w:val="24"/>
        </w:rPr>
        <w:t xml:space="preserve"> </w:t>
      </w:r>
      <w:r>
        <w:rPr>
          <w:sz w:val="24"/>
        </w:rPr>
        <w:t>padronizável</w:t>
      </w:r>
      <w:r>
        <w:rPr>
          <w:spacing w:val="-4"/>
          <w:sz w:val="24"/>
        </w:rPr>
        <w:t xml:space="preserve"> </w:t>
      </w:r>
      <w:r>
        <w:rPr>
          <w:sz w:val="24"/>
        </w:rPr>
        <w:t>em</w:t>
      </w:r>
      <w:r>
        <w:rPr>
          <w:spacing w:val="-4"/>
          <w:sz w:val="24"/>
        </w:rPr>
        <w:t xml:space="preserve"> </w:t>
      </w:r>
      <w:r>
        <w:rPr>
          <w:sz w:val="24"/>
        </w:rPr>
        <w:t>termos de desempenho e qualidade, de manutenção, de adequação e de adaptação de bens móveis e</w:t>
      </w:r>
      <w:r>
        <w:rPr>
          <w:spacing w:val="-13"/>
          <w:sz w:val="24"/>
        </w:rPr>
        <w:t xml:space="preserve"> </w:t>
      </w:r>
      <w:r>
        <w:rPr>
          <w:sz w:val="24"/>
        </w:rPr>
        <w:t>imóveis,</w:t>
      </w:r>
      <w:r>
        <w:rPr>
          <w:spacing w:val="-11"/>
          <w:sz w:val="24"/>
        </w:rPr>
        <w:t xml:space="preserve"> </w:t>
      </w:r>
      <w:r>
        <w:rPr>
          <w:sz w:val="24"/>
        </w:rPr>
        <w:t>com</w:t>
      </w:r>
      <w:r>
        <w:rPr>
          <w:spacing w:val="-11"/>
          <w:sz w:val="24"/>
        </w:rPr>
        <w:t xml:space="preserve"> </w:t>
      </w:r>
      <w:r>
        <w:rPr>
          <w:sz w:val="24"/>
        </w:rPr>
        <w:t>preservação</w:t>
      </w:r>
      <w:r>
        <w:rPr>
          <w:spacing w:val="-12"/>
          <w:sz w:val="24"/>
        </w:rPr>
        <w:t xml:space="preserve"> </w:t>
      </w:r>
      <w:r>
        <w:rPr>
          <w:sz w:val="24"/>
        </w:rPr>
        <w:t>das</w:t>
      </w:r>
      <w:r>
        <w:rPr>
          <w:spacing w:val="-11"/>
          <w:sz w:val="24"/>
        </w:rPr>
        <w:t xml:space="preserve"> </w:t>
      </w:r>
      <w:r>
        <w:rPr>
          <w:sz w:val="24"/>
        </w:rPr>
        <w:t>características</w:t>
      </w:r>
      <w:r>
        <w:rPr>
          <w:spacing w:val="-11"/>
          <w:sz w:val="24"/>
        </w:rPr>
        <w:t xml:space="preserve"> </w:t>
      </w:r>
      <w:r>
        <w:rPr>
          <w:sz w:val="24"/>
        </w:rPr>
        <w:t>originais</w:t>
      </w:r>
      <w:r>
        <w:rPr>
          <w:spacing w:val="-11"/>
          <w:sz w:val="24"/>
        </w:rPr>
        <w:t xml:space="preserve"> </w:t>
      </w:r>
      <w:r>
        <w:rPr>
          <w:sz w:val="24"/>
        </w:rPr>
        <w:t>dos</w:t>
      </w:r>
      <w:r>
        <w:rPr>
          <w:spacing w:val="-11"/>
          <w:sz w:val="24"/>
        </w:rPr>
        <w:t xml:space="preserve"> </w:t>
      </w:r>
      <w:r>
        <w:rPr>
          <w:sz w:val="24"/>
        </w:rPr>
        <w:t>bens,</w:t>
      </w:r>
      <w:r>
        <w:rPr>
          <w:spacing w:val="-11"/>
          <w:sz w:val="24"/>
        </w:rPr>
        <w:t xml:space="preserve"> </w:t>
      </w:r>
      <w:r>
        <w:rPr>
          <w:sz w:val="24"/>
        </w:rPr>
        <w:t>a</w:t>
      </w:r>
      <w:r>
        <w:rPr>
          <w:spacing w:val="-13"/>
          <w:sz w:val="24"/>
        </w:rPr>
        <w:t xml:space="preserve"> </w:t>
      </w:r>
      <w:r>
        <w:rPr>
          <w:sz w:val="24"/>
        </w:rPr>
        <w:t>ser</w:t>
      </w:r>
      <w:r>
        <w:rPr>
          <w:spacing w:val="-12"/>
          <w:sz w:val="24"/>
        </w:rPr>
        <w:t xml:space="preserve"> </w:t>
      </w:r>
      <w:r>
        <w:rPr>
          <w:sz w:val="24"/>
        </w:rPr>
        <w:t>contratado</w:t>
      </w:r>
      <w:r>
        <w:rPr>
          <w:spacing w:val="-12"/>
          <w:sz w:val="24"/>
        </w:rPr>
        <w:t xml:space="preserve"> </w:t>
      </w:r>
      <w:r>
        <w:rPr>
          <w:sz w:val="24"/>
        </w:rPr>
        <w:t>mediante licitação,</w:t>
      </w:r>
      <w:r>
        <w:rPr>
          <w:spacing w:val="-13"/>
          <w:sz w:val="24"/>
        </w:rPr>
        <w:t xml:space="preserve"> </w:t>
      </w:r>
      <w:r>
        <w:rPr>
          <w:sz w:val="24"/>
        </w:rPr>
        <w:t>na</w:t>
      </w:r>
      <w:r>
        <w:rPr>
          <w:spacing w:val="-14"/>
          <w:sz w:val="24"/>
        </w:rPr>
        <w:t xml:space="preserve"> </w:t>
      </w:r>
      <w:r>
        <w:rPr>
          <w:sz w:val="24"/>
        </w:rPr>
        <w:t>modalidade</w:t>
      </w:r>
      <w:r>
        <w:rPr>
          <w:spacing w:val="-12"/>
          <w:sz w:val="24"/>
        </w:rPr>
        <w:t xml:space="preserve"> </w:t>
      </w:r>
      <w:r>
        <w:rPr>
          <w:sz w:val="24"/>
        </w:rPr>
        <w:t>pregão</w:t>
      </w:r>
      <w:r>
        <w:rPr>
          <w:spacing w:val="-11"/>
          <w:sz w:val="24"/>
        </w:rPr>
        <w:t xml:space="preserve"> </w:t>
      </w:r>
      <w:r>
        <w:rPr>
          <w:sz w:val="24"/>
        </w:rPr>
        <w:t>eletrônico,</w:t>
      </w:r>
      <w:r>
        <w:rPr>
          <w:spacing w:val="-11"/>
          <w:sz w:val="24"/>
        </w:rPr>
        <w:t xml:space="preserve"> </w:t>
      </w:r>
      <w:r>
        <w:rPr>
          <w:sz w:val="24"/>
        </w:rPr>
        <w:t>por</w:t>
      </w:r>
      <w:r>
        <w:rPr>
          <w:spacing w:val="-12"/>
          <w:sz w:val="24"/>
        </w:rPr>
        <w:t xml:space="preserve"> </w:t>
      </w:r>
      <w:r>
        <w:rPr>
          <w:sz w:val="24"/>
        </w:rPr>
        <w:t>meio</w:t>
      </w:r>
      <w:r>
        <w:rPr>
          <w:spacing w:val="-13"/>
          <w:sz w:val="24"/>
        </w:rPr>
        <w:t xml:space="preserve"> </w:t>
      </w:r>
      <w:r>
        <w:rPr>
          <w:sz w:val="24"/>
        </w:rPr>
        <w:t>do</w:t>
      </w:r>
      <w:r>
        <w:rPr>
          <w:spacing w:val="-13"/>
          <w:sz w:val="24"/>
        </w:rPr>
        <w:t xml:space="preserve"> </w:t>
      </w:r>
      <w:r>
        <w:rPr>
          <w:sz w:val="24"/>
        </w:rPr>
        <w:t>procedimento</w:t>
      </w:r>
      <w:r>
        <w:rPr>
          <w:spacing w:val="-13"/>
          <w:sz w:val="24"/>
        </w:rPr>
        <w:t xml:space="preserve"> </w:t>
      </w:r>
      <w:r>
        <w:rPr>
          <w:sz w:val="24"/>
        </w:rPr>
        <w:t>de</w:t>
      </w:r>
      <w:r>
        <w:rPr>
          <w:spacing w:val="-12"/>
          <w:sz w:val="24"/>
        </w:rPr>
        <w:t xml:space="preserve"> </w:t>
      </w:r>
      <w:r>
        <w:rPr>
          <w:sz w:val="24"/>
        </w:rPr>
        <w:t>registro</w:t>
      </w:r>
      <w:r>
        <w:rPr>
          <w:spacing w:val="-14"/>
          <w:sz w:val="24"/>
        </w:rPr>
        <w:t xml:space="preserve"> </w:t>
      </w:r>
      <w:r>
        <w:rPr>
          <w:sz w:val="24"/>
        </w:rPr>
        <w:t>de</w:t>
      </w:r>
      <w:r>
        <w:rPr>
          <w:spacing w:val="-14"/>
          <w:sz w:val="24"/>
        </w:rPr>
        <w:t xml:space="preserve"> </w:t>
      </w:r>
      <w:r>
        <w:rPr>
          <w:sz w:val="24"/>
        </w:rPr>
        <w:t>preços.</w:t>
      </w:r>
    </w:p>
    <w:p w14:paraId="05E295F9">
      <w:pPr>
        <w:pStyle w:val="9"/>
        <w:numPr>
          <w:ilvl w:val="1"/>
          <w:numId w:val="19"/>
        </w:numPr>
        <w:tabs>
          <w:tab w:val="left" w:pos="1839"/>
        </w:tabs>
        <w:spacing w:before="121" w:after="0" w:line="240" w:lineRule="auto"/>
        <w:ind w:left="1419" w:right="1456" w:firstLine="0"/>
        <w:jc w:val="both"/>
        <w:rPr>
          <w:sz w:val="24"/>
        </w:rPr>
      </w:pPr>
      <w:r>
        <w:rPr>
          <w:sz w:val="24"/>
        </w:rPr>
        <w:t>O</w:t>
      </w:r>
      <w:r>
        <w:rPr>
          <w:spacing w:val="-3"/>
          <w:sz w:val="24"/>
        </w:rPr>
        <w:t xml:space="preserve"> </w:t>
      </w:r>
      <w:r>
        <w:rPr>
          <w:sz w:val="24"/>
          <w:u w:val="single"/>
        </w:rPr>
        <w:t>serviço a ser contratado</w:t>
      </w:r>
      <w:r>
        <w:rPr>
          <w:spacing w:val="-1"/>
          <w:sz w:val="24"/>
          <w:u w:val="single"/>
        </w:rPr>
        <w:t xml:space="preserve"> </w:t>
      </w:r>
      <w:r>
        <w:rPr>
          <w:sz w:val="24"/>
          <w:u w:val="single"/>
        </w:rPr>
        <w:t>é enquadrado como continuado</w:t>
      </w:r>
      <w:r>
        <w:rPr>
          <w:sz w:val="24"/>
        </w:rPr>
        <w:t>,</w:t>
      </w:r>
      <w:r>
        <w:rPr>
          <w:spacing w:val="-2"/>
          <w:sz w:val="24"/>
        </w:rPr>
        <w:t xml:space="preserve"> </w:t>
      </w:r>
      <w:r>
        <w:rPr>
          <w:sz w:val="24"/>
        </w:rPr>
        <w:t>pois visa atender à necessidade pública de forma permanente e contínua, por vários exercícios financeiros, assegurando o funcionamento das atividades meio e fim da Secretaria de Educação do Município de Valença, de modo que sua interrupção pode comprometer a prestação do serviço público e/ou o cumprimento da missão institucional da entidade.</w:t>
      </w:r>
    </w:p>
    <w:p w14:paraId="192E4579">
      <w:pPr>
        <w:pStyle w:val="9"/>
        <w:numPr>
          <w:ilvl w:val="1"/>
          <w:numId w:val="19"/>
        </w:numPr>
        <w:tabs>
          <w:tab w:val="left" w:pos="1839"/>
        </w:tabs>
        <w:spacing w:before="122" w:after="0" w:line="237" w:lineRule="auto"/>
        <w:ind w:left="1419" w:right="1458" w:firstLine="0"/>
        <w:jc w:val="both"/>
        <w:rPr>
          <w:sz w:val="24"/>
        </w:rPr>
      </w:pPr>
      <w:r>
        <w:rPr>
          <w:sz w:val="24"/>
        </w:rPr>
        <w:t>O prazo de</w:t>
      </w:r>
      <w:r>
        <w:rPr>
          <w:spacing w:val="-3"/>
          <w:sz w:val="24"/>
        </w:rPr>
        <w:t xml:space="preserve"> </w:t>
      </w:r>
      <w:r>
        <w:rPr>
          <w:sz w:val="24"/>
          <w:u w:val="single"/>
        </w:rPr>
        <w:t>vigência da contratação é de 12 (doze) meses</w:t>
      </w:r>
      <w:r>
        <w:rPr>
          <w:sz w:val="24"/>
        </w:rPr>
        <w:t>, contados da assinatura do contrato, na</w:t>
      </w:r>
      <w:r>
        <w:rPr>
          <w:spacing w:val="-1"/>
          <w:sz w:val="24"/>
        </w:rPr>
        <w:t xml:space="preserve"> </w:t>
      </w:r>
      <w:r>
        <w:rPr>
          <w:sz w:val="24"/>
        </w:rPr>
        <w:t>forma</w:t>
      </w:r>
      <w:r>
        <w:rPr>
          <w:spacing w:val="-2"/>
          <w:sz w:val="24"/>
        </w:rPr>
        <w:t xml:space="preserve"> </w:t>
      </w:r>
      <w:r>
        <w:rPr>
          <w:sz w:val="24"/>
        </w:rPr>
        <w:t>dos arts. 106 e</w:t>
      </w:r>
      <w:r>
        <w:rPr>
          <w:spacing w:val="-1"/>
          <w:sz w:val="24"/>
        </w:rPr>
        <w:t xml:space="preserve"> </w:t>
      </w:r>
      <w:r>
        <w:rPr>
          <w:sz w:val="24"/>
        </w:rPr>
        <w:t>107 da</w:t>
      </w:r>
      <w:r>
        <w:rPr>
          <w:spacing w:val="-1"/>
          <w:sz w:val="24"/>
        </w:rPr>
        <w:t xml:space="preserve"> </w:t>
      </w:r>
      <w:r>
        <w:rPr>
          <w:sz w:val="24"/>
        </w:rPr>
        <w:t>Lei n°</w:t>
      </w:r>
      <w:r>
        <w:rPr>
          <w:spacing w:val="-3"/>
          <w:sz w:val="24"/>
        </w:rPr>
        <w:t xml:space="preserve"> </w:t>
      </w:r>
      <w:r>
        <w:rPr>
          <w:sz w:val="24"/>
        </w:rPr>
        <w:t>14.133, de</w:t>
      </w:r>
      <w:r>
        <w:rPr>
          <w:spacing w:val="-1"/>
          <w:sz w:val="24"/>
        </w:rPr>
        <w:t xml:space="preserve"> </w:t>
      </w:r>
      <w:r>
        <w:rPr>
          <w:sz w:val="24"/>
        </w:rPr>
        <w:t>2021, prorrogável por</w:t>
      </w:r>
      <w:r>
        <w:rPr>
          <w:spacing w:val="-1"/>
          <w:sz w:val="24"/>
        </w:rPr>
        <w:t xml:space="preserve"> </w:t>
      </w:r>
      <w:r>
        <w:rPr>
          <w:sz w:val="24"/>
        </w:rPr>
        <w:t>interesse</w:t>
      </w:r>
    </w:p>
    <w:p w14:paraId="5AC4D77E">
      <w:pPr>
        <w:pStyle w:val="9"/>
        <w:spacing w:after="0" w:line="237" w:lineRule="auto"/>
        <w:jc w:val="both"/>
        <w:rPr>
          <w:sz w:val="24"/>
        </w:rPr>
        <w:sectPr>
          <w:pgSz w:w="11900" w:h="16820"/>
          <w:pgMar w:top="1340" w:right="141" w:bottom="920" w:left="141" w:header="341" w:footer="677" w:gutter="0"/>
          <w:cols w:space="720" w:num="1"/>
        </w:sectPr>
      </w:pPr>
    </w:p>
    <w:p w14:paraId="101D9D12">
      <w:pPr>
        <w:pStyle w:val="7"/>
        <w:spacing w:before="258"/>
        <w:ind w:left="1419" w:right="1454"/>
      </w:pPr>
      <w:r>
        <w:t xml:space="preserve">das partes, até o limite de 10 (dez) anos, desde que haja autorização formal da autoridade </w:t>
      </w:r>
      <w:r>
        <w:rPr>
          <w:spacing w:val="-2"/>
        </w:rPr>
        <w:t>competente.</w:t>
      </w:r>
    </w:p>
    <w:p w14:paraId="52BDB734">
      <w:pPr>
        <w:pStyle w:val="9"/>
        <w:numPr>
          <w:ilvl w:val="1"/>
          <w:numId w:val="19"/>
        </w:numPr>
        <w:tabs>
          <w:tab w:val="left" w:pos="1839"/>
        </w:tabs>
        <w:spacing w:before="120" w:after="0" w:line="240" w:lineRule="auto"/>
        <w:ind w:left="1419" w:right="1458" w:firstLine="0"/>
        <w:jc w:val="left"/>
        <w:rPr>
          <w:sz w:val="24"/>
        </w:rPr>
      </w:pPr>
      <w:r>
        <w:rPr>
          <w:sz w:val="24"/>
        </w:rPr>
        <w:t>O</w:t>
      </w:r>
      <w:r>
        <w:rPr>
          <w:spacing w:val="24"/>
          <w:sz w:val="24"/>
        </w:rPr>
        <w:t xml:space="preserve"> </w:t>
      </w:r>
      <w:r>
        <w:rPr>
          <w:sz w:val="24"/>
        </w:rPr>
        <w:t>contrato</w:t>
      </w:r>
      <w:r>
        <w:rPr>
          <w:spacing w:val="25"/>
          <w:sz w:val="24"/>
        </w:rPr>
        <w:t xml:space="preserve"> </w:t>
      </w:r>
      <w:r>
        <w:rPr>
          <w:sz w:val="24"/>
        </w:rPr>
        <w:t>oferece maior detalhamento</w:t>
      </w:r>
      <w:r>
        <w:rPr>
          <w:spacing w:val="24"/>
          <w:sz w:val="24"/>
        </w:rPr>
        <w:t xml:space="preserve"> </w:t>
      </w:r>
      <w:r>
        <w:rPr>
          <w:sz w:val="24"/>
        </w:rPr>
        <w:t>das</w:t>
      </w:r>
      <w:r>
        <w:rPr>
          <w:spacing w:val="27"/>
          <w:sz w:val="24"/>
        </w:rPr>
        <w:t xml:space="preserve"> </w:t>
      </w:r>
      <w:r>
        <w:rPr>
          <w:sz w:val="24"/>
        </w:rPr>
        <w:t>regras</w:t>
      </w:r>
      <w:r>
        <w:rPr>
          <w:spacing w:val="24"/>
          <w:sz w:val="24"/>
        </w:rPr>
        <w:t xml:space="preserve"> </w:t>
      </w:r>
      <w:r>
        <w:rPr>
          <w:sz w:val="24"/>
        </w:rPr>
        <w:t>que serão</w:t>
      </w:r>
      <w:r>
        <w:rPr>
          <w:spacing w:val="24"/>
          <w:sz w:val="24"/>
        </w:rPr>
        <w:t xml:space="preserve"> </w:t>
      </w:r>
      <w:r>
        <w:rPr>
          <w:sz w:val="24"/>
        </w:rPr>
        <w:t>aplicadas</w:t>
      </w:r>
      <w:r>
        <w:rPr>
          <w:spacing w:val="24"/>
          <w:sz w:val="24"/>
        </w:rPr>
        <w:t xml:space="preserve"> </w:t>
      </w:r>
      <w:r>
        <w:rPr>
          <w:sz w:val="24"/>
        </w:rPr>
        <w:t>em</w:t>
      </w:r>
      <w:r>
        <w:rPr>
          <w:spacing w:val="25"/>
          <w:sz w:val="24"/>
        </w:rPr>
        <w:t xml:space="preserve"> </w:t>
      </w:r>
      <w:r>
        <w:rPr>
          <w:sz w:val="24"/>
        </w:rPr>
        <w:t>relação</w:t>
      </w:r>
      <w:r>
        <w:rPr>
          <w:spacing w:val="24"/>
          <w:sz w:val="24"/>
        </w:rPr>
        <w:t xml:space="preserve"> </w:t>
      </w:r>
      <w:r>
        <w:rPr>
          <w:sz w:val="24"/>
        </w:rPr>
        <w:t>à vigência da contratação.</w:t>
      </w:r>
    </w:p>
    <w:p w14:paraId="4699A2BF">
      <w:pPr>
        <w:pStyle w:val="7"/>
        <w:spacing w:before="274"/>
      </w:pPr>
    </w:p>
    <w:p w14:paraId="064FD0A8">
      <w:pPr>
        <w:pStyle w:val="3"/>
        <w:numPr>
          <w:ilvl w:val="0"/>
          <w:numId w:val="19"/>
        </w:numPr>
        <w:tabs>
          <w:tab w:val="left" w:pos="1659"/>
        </w:tabs>
        <w:spacing w:before="0" w:after="0" w:line="240" w:lineRule="auto"/>
        <w:ind w:left="1659" w:right="0" w:hanging="240"/>
        <w:jc w:val="both"/>
      </w:pPr>
      <w:r>
        <w:rPr>
          <w:color w:val="000000"/>
          <w:shd w:val="clear" w:color="auto" w:fill="BEBEBE"/>
        </w:rPr>
        <w:t>FUNDAMENTAÇÃO</w:t>
      </w:r>
      <w:r>
        <w:rPr>
          <w:color w:val="000000"/>
          <w:spacing w:val="-9"/>
          <w:shd w:val="clear" w:color="auto" w:fill="BEBEBE"/>
        </w:rPr>
        <w:t xml:space="preserve"> </w:t>
      </w:r>
      <w:r>
        <w:rPr>
          <w:color w:val="000000"/>
          <w:shd w:val="clear" w:color="auto" w:fill="BEBEBE"/>
        </w:rPr>
        <w:t>E</w:t>
      </w:r>
      <w:r>
        <w:rPr>
          <w:color w:val="000000"/>
          <w:spacing w:val="-6"/>
          <w:shd w:val="clear" w:color="auto" w:fill="BEBEBE"/>
        </w:rPr>
        <w:t xml:space="preserve"> </w:t>
      </w:r>
      <w:r>
        <w:rPr>
          <w:color w:val="000000"/>
          <w:shd w:val="clear" w:color="auto" w:fill="BEBEBE"/>
        </w:rPr>
        <w:t>DESCRIÇÃO</w:t>
      </w:r>
      <w:r>
        <w:rPr>
          <w:color w:val="000000"/>
          <w:spacing w:val="-6"/>
          <w:shd w:val="clear" w:color="auto" w:fill="BEBEBE"/>
        </w:rPr>
        <w:t xml:space="preserve"> </w:t>
      </w:r>
      <w:r>
        <w:rPr>
          <w:color w:val="000000"/>
          <w:shd w:val="clear" w:color="auto" w:fill="BEBEBE"/>
        </w:rPr>
        <w:t>DA</w:t>
      </w:r>
      <w:r>
        <w:rPr>
          <w:color w:val="000000"/>
          <w:spacing w:val="-7"/>
          <w:shd w:val="clear" w:color="auto" w:fill="BEBEBE"/>
        </w:rPr>
        <w:t xml:space="preserve"> </w:t>
      </w:r>
      <w:r>
        <w:rPr>
          <w:color w:val="000000"/>
          <w:shd w:val="clear" w:color="auto" w:fill="BEBEBE"/>
        </w:rPr>
        <w:t>NECESSIDADE</w:t>
      </w:r>
      <w:r>
        <w:rPr>
          <w:color w:val="000000"/>
          <w:spacing w:val="-6"/>
          <w:shd w:val="clear" w:color="auto" w:fill="BEBEBE"/>
        </w:rPr>
        <w:t xml:space="preserve"> </w:t>
      </w:r>
      <w:r>
        <w:rPr>
          <w:color w:val="000000"/>
          <w:shd w:val="clear" w:color="auto" w:fill="BEBEBE"/>
        </w:rPr>
        <w:t>DA</w:t>
      </w:r>
      <w:r>
        <w:rPr>
          <w:color w:val="000000"/>
          <w:spacing w:val="-7"/>
          <w:shd w:val="clear" w:color="auto" w:fill="BEBEBE"/>
        </w:rPr>
        <w:t xml:space="preserve"> </w:t>
      </w:r>
      <w:r>
        <w:rPr>
          <w:color w:val="000000"/>
          <w:spacing w:val="-2"/>
          <w:shd w:val="clear" w:color="auto" w:fill="BEBEBE"/>
        </w:rPr>
        <w:t>CONTRATAÇÃO</w:t>
      </w:r>
    </w:p>
    <w:p w14:paraId="2902AFE4">
      <w:pPr>
        <w:pStyle w:val="9"/>
        <w:numPr>
          <w:ilvl w:val="1"/>
          <w:numId w:val="20"/>
        </w:numPr>
        <w:tabs>
          <w:tab w:val="left" w:pos="1839"/>
        </w:tabs>
        <w:spacing w:before="120" w:after="0" w:line="240" w:lineRule="auto"/>
        <w:ind w:left="1419" w:right="1455" w:firstLine="0"/>
        <w:jc w:val="both"/>
        <w:rPr>
          <w:sz w:val="24"/>
        </w:rPr>
      </w:pPr>
      <w:r>
        <w:rPr>
          <w:sz w:val="24"/>
        </w:rPr>
        <w:t>A</w:t>
      </w:r>
      <w:r>
        <w:rPr>
          <w:spacing w:val="38"/>
          <w:sz w:val="24"/>
        </w:rPr>
        <w:t xml:space="preserve"> </w:t>
      </w:r>
      <w:r>
        <w:rPr>
          <w:sz w:val="24"/>
        </w:rPr>
        <w:t>presente</w:t>
      </w:r>
      <w:r>
        <w:rPr>
          <w:spacing w:val="38"/>
          <w:sz w:val="24"/>
        </w:rPr>
        <w:t xml:space="preserve"> </w:t>
      </w:r>
      <w:r>
        <w:rPr>
          <w:sz w:val="24"/>
        </w:rPr>
        <w:t>contratação</w:t>
      </w:r>
      <w:r>
        <w:rPr>
          <w:spacing w:val="38"/>
          <w:sz w:val="24"/>
        </w:rPr>
        <w:t xml:space="preserve"> </w:t>
      </w:r>
      <w:r>
        <w:rPr>
          <w:sz w:val="24"/>
        </w:rPr>
        <w:t>se</w:t>
      </w:r>
      <w:r>
        <w:rPr>
          <w:spacing w:val="38"/>
          <w:sz w:val="24"/>
        </w:rPr>
        <w:t xml:space="preserve"> </w:t>
      </w:r>
      <w:r>
        <w:rPr>
          <w:sz w:val="24"/>
        </w:rPr>
        <w:t>fundamenta</w:t>
      </w:r>
      <w:r>
        <w:rPr>
          <w:spacing w:val="38"/>
          <w:sz w:val="24"/>
        </w:rPr>
        <w:t xml:space="preserve"> </w:t>
      </w:r>
      <w:r>
        <w:rPr>
          <w:sz w:val="24"/>
        </w:rPr>
        <w:t>da</w:t>
      </w:r>
      <w:r>
        <w:rPr>
          <w:spacing w:val="38"/>
          <w:sz w:val="24"/>
        </w:rPr>
        <w:t xml:space="preserve"> </w:t>
      </w:r>
      <w:r>
        <w:rPr>
          <w:sz w:val="24"/>
        </w:rPr>
        <w:t>necessidade</w:t>
      </w:r>
      <w:r>
        <w:rPr>
          <w:spacing w:val="38"/>
          <w:sz w:val="24"/>
        </w:rPr>
        <w:t xml:space="preserve"> </w:t>
      </w:r>
      <w:r>
        <w:rPr>
          <w:sz w:val="24"/>
        </w:rPr>
        <w:t>de</w:t>
      </w:r>
      <w:r>
        <w:rPr>
          <w:spacing w:val="38"/>
          <w:sz w:val="24"/>
        </w:rPr>
        <w:t xml:space="preserve"> </w:t>
      </w:r>
      <w:r>
        <w:rPr>
          <w:sz w:val="24"/>
        </w:rPr>
        <w:t>obter</w:t>
      </w:r>
      <w:r>
        <w:rPr>
          <w:spacing w:val="37"/>
          <w:sz w:val="24"/>
        </w:rPr>
        <w:t xml:space="preserve"> </w:t>
      </w:r>
      <w:r>
        <w:rPr>
          <w:sz w:val="24"/>
        </w:rPr>
        <w:t>solução</w:t>
      </w:r>
      <w:r>
        <w:rPr>
          <w:spacing w:val="38"/>
          <w:sz w:val="24"/>
        </w:rPr>
        <w:t xml:space="preserve"> </w:t>
      </w:r>
      <w:r>
        <w:rPr>
          <w:sz w:val="24"/>
        </w:rPr>
        <w:t>de garantia de</w:t>
      </w:r>
      <w:r>
        <w:rPr>
          <w:spacing w:val="-4"/>
          <w:sz w:val="24"/>
        </w:rPr>
        <w:t xml:space="preserve"> </w:t>
      </w:r>
      <w:r>
        <w:rPr>
          <w:sz w:val="24"/>
        </w:rPr>
        <w:t xml:space="preserve">funcionalidade, habitabilidade, segurança, salubridade e zelo das unidades de ensino e equipamentos de ar condicionado, da rede pública municipal de ensino do município de </w:t>
      </w:r>
      <w:r>
        <w:rPr>
          <w:spacing w:val="-2"/>
          <w:sz w:val="24"/>
        </w:rPr>
        <w:t>Valença.</w:t>
      </w:r>
    </w:p>
    <w:p w14:paraId="476BDD51">
      <w:pPr>
        <w:pStyle w:val="9"/>
        <w:numPr>
          <w:ilvl w:val="1"/>
          <w:numId w:val="20"/>
        </w:numPr>
        <w:tabs>
          <w:tab w:val="left" w:pos="1839"/>
        </w:tabs>
        <w:spacing w:before="120" w:after="0" w:line="240" w:lineRule="auto"/>
        <w:ind w:left="1419" w:right="1457" w:firstLine="0"/>
        <w:jc w:val="both"/>
        <w:rPr>
          <w:sz w:val="24"/>
        </w:rPr>
      </w:pPr>
      <w:r>
        <w:rPr>
          <w:sz w:val="24"/>
        </w:rPr>
        <w:t>A</w:t>
      </w:r>
      <w:r>
        <w:rPr>
          <w:spacing w:val="-8"/>
          <w:sz w:val="24"/>
        </w:rPr>
        <w:t xml:space="preserve"> </w:t>
      </w:r>
      <w:r>
        <w:rPr>
          <w:sz w:val="24"/>
        </w:rPr>
        <w:t>aferida</w:t>
      </w:r>
      <w:r>
        <w:rPr>
          <w:spacing w:val="-7"/>
          <w:sz w:val="24"/>
        </w:rPr>
        <w:t xml:space="preserve"> </w:t>
      </w:r>
      <w:r>
        <w:rPr>
          <w:sz w:val="24"/>
        </w:rPr>
        <w:t>contratação</w:t>
      </w:r>
      <w:r>
        <w:rPr>
          <w:spacing w:val="-8"/>
          <w:sz w:val="24"/>
        </w:rPr>
        <w:t xml:space="preserve"> </w:t>
      </w:r>
      <w:r>
        <w:rPr>
          <w:sz w:val="24"/>
        </w:rPr>
        <w:t>possibilitará</w:t>
      </w:r>
      <w:r>
        <w:rPr>
          <w:spacing w:val="-9"/>
          <w:sz w:val="24"/>
        </w:rPr>
        <w:t xml:space="preserve"> </w:t>
      </w:r>
      <w:r>
        <w:rPr>
          <w:sz w:val="24"/>
        </w:rPr>
        <w:t>condições</w:t>
      </w:r>
      <w:r>
        <w:rPr>
          <w:spacing w:val="-6"/>
          <w:sz w:val="24"/>
        </w:rPr>
        <w:t xml:space="preserve"> </w:t>
      </w:r>
      <w:r>
        <w:rPr>
          <w:sz w:val="24"/>
        </w:rPr>
        <w:t>apropriadas</w:t>
      </w:r>
      <w:r>
        <w:rPr>
          <w:spacing w:val="-8"/>
          <w:sz w:val="24"/>
        </w:rPr>
        <w:t xml:space="preserve"> </w:t>
      </w:r>
      <w:r>
        <w:rPr>
          <w:sz w:val="24"/>
        </w:rPr>
        <w:t>para</w:t>
      </w:r>
      <w:r>
        <w:rPr>
          <w:spacing w:val="-10"/>
          <w:sz w:val="24"/>
        </w:rPr>
        <w:t xml:space="preserve"> </w:t>
      </w:r>
      <w:r>
        <w:rPr>
          <w:sz w:val="24"/>
        </w:rPr>
        <w:t>melhor</w:t>
      </w:r>
      <w:r>
        <w:rPr>
          <w:spacing w:val="-7"/>
          <w:sz w:val="24"/>
        </w:rPr>
        <w:t xml:space="preserve"> </w:t>
      </w:r>
      <w:r>
        <w:rPr>
          <w:sz w:val="24"/>
        </w:rPr>
        <w:t>conservação</w:t>
      </w:r>
      <w:r>
        <w:rPr>
          <w:spacing w:val="-8"/>
          <w:sz w:val="24"/>
        </w:rPr>
        <w:t xml:space="preserve"> </w:t>
      </w:r>
      <w:r>
        <w:rPr>
          <w:sz w:val="24"/>
        </w:rPr>
        <w:t>dos imóveis, em sua</w:t>
      </w:r>
      <w:r>
        <w:rPr>
          <w:spacing w:val="-1"/>
          <w:sz w:val="24"/>
        </w:rPr>
        <w:t xml:space="preserve"> </w:t>
      </w:r>
      <w:r>
        <w:rPr>
          <w:sz w:val="24"/>
        </w:rPr>
        <w:t>depreciação e</w:t>
      </w:r>
      <w:r>
        <w:rPr>
          <w:spacing w:val="-1"/>
          <w:sz w:val="24"/>
        </w:rPr>
        <w:t xml:space="preserve"> </w:t>
      </w:r>
      <w:r>
        <w:rPr>
          <w:sz w:val="24"/>
        </w:rPr>
        <w:t>deterioração, decorrentes do desgaste natural, considerando as condições climáticas do município de Valença.</w:t>
      </w:r>
    </w:p>
    <w:p w14:paraId="6A6D7D6F">
      <w:pPr>
        <w:pStyle w:val="9"/>
        <w:numPr>
          <w:ilvl w:val="1"/>
          <w:numId w:val="20"/>
        </w:numPr>
        <w:tabs>
          <w:tab w:val="left" w:pos="1839"/>
        </w:tabs>
        <w:spacing w:before="121" w:after="0" w:line="240" w:lineRule="auto"/>
        <w:ind w:left="1419" w:right="1459" w:firstLine="0"/>
        <w:jc w:val="both"/>
        <w:rPr>
          <w:sz w:val="24"/>
        </w:rPr>
      </w:pPr>
      <w:r>
        <w:rPr>
          <w:sz w:val="24"/>
        </w:rPr>
        <w:t>Ademais, os equipamentos de ar condicionado requerem manutenções preventivas periódicas</w:t>
      </w:r>
      <w:r>
        <w:rPr>
          <w:spacing w:val="-7"/>
          <w:sz w:val="24"/>
        </w:rPr>
        <w:t xml:space="preserve"> </w:t>
      </w:r>
      <w:r>
        <w:rPr>
          <w:sz w:val="24"/>
        </w:rPr>
        <w:t>por</w:t>
      </w:r>
      <w:r>
        <w:rPr>
          <w:spacing w:val="-8"/>
          <w:sz w:val="24"/>
        </w:rPr>
        <w:t xml:space="preserve"> </w:t>
      </w:r>
      <w:r>
        <w:rPr>
          <w:sz w:val="24"/>
        </w:rPr>
        <w:t>pessoal</w:t>
      </w:r>
      <w:r>
        <w:rPr>
          <w:spacing w:val="-7"/>
          <w:sz w:val="24"/>
        </w:rPr>
        <w:t xml:space="preserve"> </w:t>
      </w:r>
      <w:r>
        <w:rPr>
          <w:sz w:val="24"/>
        </w:rPr>
        <w:t>devidamente</w:t>
      </w:r>
      <w:r>
        <w:rPr>
          <w:spacing w:val="-7"/>
          <w:sz w:val="24"/>
        </w:rPr>
        <w:t xml:space="preserve"> </w:t>
      </w:r>
      <w:r>
        <w:rPr>
          <w:sz w:val="24"/>
        </w:rPr>
        <w:t>capacitado</w:t>
      </w:r>
      <w:r>
        <w:rPr>
          <w:spacing w:val="-7"/>
          <w:sz w:val="24"/>
        </w:rPr>
        <w:t xml:space="preserve"> </w:t>
      </w:r>
      <w:r>
        <w:rPr>
          <w:sz w:val="24"/>
        </w:rPr>
        <w:t>para</w:t>
      </w:r>
      <w:r>
        <w:rPr>
          <w:spacing w:val="-8"/>
          <w:sz w:val="24"/>
        </w:rPr>
        <w:t xml:space="preserve"> </w:t>
      </w:r>
      <w:r>
        <w:rPr>
          <w:sz w:val="24"/>
        </w:rPr>
        <w:t>seu</w:t>
      </w:r>
      <w:r>
        <w:rPr>
          <w:spacing w:val="-7"/>
          <w:sz w:val="24"/>
        </w:rPr>
        <w:t xml:space="preserve"> </w:t>
      </w:r>
      <w:r>
        <w:rPr>
          <w:sz w:val="24"/>
        </w:rPr>
        <w:t>adequado</w:t>
      </w:r>
      <w:r>
        <w:rPr>
          <w:spacing w:val="-4"/>
          <w:sz w:val="24"/>
        </w:rPr>
        <w:t xml:space="preserve"> </w:t>
      </w:r>
      <w:r>
        <w:rPr>
          <w:sz w:val="24"/>
        </w:rPr>
        <w:t>e</w:t>
      </w:r>
      <w:r>
        <w:rPr>
          <w:spacing w:val="-8"/>
          <w:sz w:val="24"/>
        </w:rPr>
        <w:t xml:space="preserve"> </w:t>
      </w:r>
      <w:r>
        <w:rPr>
          <w:sz w:val="24"/>
        </w:rPr>
        <w:t>seguro</w:t>
      </w:r>
      <w:r>
        <w:rPr>
          <w:spacing w:val="-5"/>
          <w:sz w:val="24"/>
        </w:rPr>
        <w:t xml:space="preserve"> </w:t>
      </w:r>
      <w:r>
        <w:rPr>
          <w:sz w:val="24"/>
        </w:rPr>
        <w:t>funcionamento, bem como para prolongamento da vida útil dos referidos aparelhos.</w:t>
      </w:r>
    </w:p>
    <w:p w14:paraId="74F30E6F">
      <w:pPr>
        <w:pStyle w:val="9"/>
        <w:numPr>
          <w:ilvl w:val="1"/>
          <w:numId w:val="20"/>
        </w:numPr>
        <w:tabs>
          <w:tab w:val="left" w:pos="1839"/>
        </w:tabs>
        <w:spacing w:before="120" w:after="0" w:line="240" w:lineRule="auto"/>
        <w:ind w:left="1419" w:right="1456" w:firstLine="0"/>
        <w:jc w:val="both"/>
        <w:rPr>
          <w:sz w:val="24"/>
        </w:rPr>
      </w:pPr>
      <w:r>
        <w:rPr>
          <w:sz w:val="24"/>
        </w:rPr>
        <w:t>Nesse sentido, a manutenção preventiva permite minimizar a ocorrência de danos e diminuir</w:t>
      </w:r>
      <w:r>
        <w:rPr>
          <w:spacing w:val="-4"/>
          <w:sz w:val="24"/>
        </w:rPr>
        <w:t xml:space="preserve"> </w:t>
      </w:r>
      <w:r>
        <w:rPr>
          <w:sz w:val="24"/>
        </w:rPr>
        <w:t>as</w:t>
      </w:r>
      <w:r>
        <w:rPr>
          <w:spacing w:val="-4"/>
          <w:sz w:val="24"/>
        </w:rPr>
        <w:t xml:space="preserve"> </w:t>
      </w:r>
      <w:r>
        <w:rPr>
          <w:sz w:val="24"/>
        </w:rPr>
        <w:t>despesas</w:t>
      </w:r>
      <w:r>
        <w:rPr>
          <w:spacing w:val="-4"/>
          <w:sz w:val="24"/>
        </w:rPr>
        <w:t xml:space="preserve"> </w:t>
      </w:r>
      <w:r>
        <w:rPr>
          <w:sz w:val="24"/>
        </w:rPr>
        <w:t>com</w:t>
      </w:r>
      <w:r>
        <w:rPr>
          <w:spacing w:val="-6"/>
          <w:sz w:val="24"/>
        </w:rPr>
        <w:t xml:space="preserve"> </w:t>
      </w:r>
      <w:r>
        <w:rPr>
          <w:sz w:val="24"/>
        </w:rPr>
        <w:t>reparos.</w:t>
      </w:r>
      <w:r>
        <w:rPr>
          <w:spacing w:val="-4"/>
          <w:sz w:val="24"/>
        </w:rPr>
        <w:t xml:space="preserve"> </w:t>
      </w:r>
      <w:r>
        <w:rPr>
          <w:sz w:val="24"/>
        </w:rPr>
        <w:t>Por</w:t>
      </w:r>
      <w:r>
        <w:rPr>
          <w:spacing w:val="-4"/>
          <w:sz w:val="24"/>
        </w:rPr>
        <w:t xml:space="preserve"> </w:t>
      </w:r>
      <w:r>
        <w:rPr>
          <w:sz w:val="24"/>
        </w:rPr>
        <w:t>outro</w:t>
      </w:r>
      <w:r>
        <w:rPr>
          <w:spacing w:val="-4"/>
          <w:sz w:val="24"/>
        </w:rPr>
        <w:t xml:space="preserve"> </w:t>
      </w:r>
      <w:r>
        <w:rPr>
          <w:sz w:val="24"/>
        </w:rPr>
        <w:t>lado,</w:t>
      </w:r>
      <w:r>
        <w:rPr>
          <w:spacing w:val="-7"/>
          <w:sz w:val="24"/>
        </w:rPr>
        <w:t xml:space="preserve"> </w:t>
      </w:r>
      <w:r>
        <w:rPr>
          <w:sz w:val="24"/>
        </w:rPr>
        <w:t>a</w:t>
      </w:r>
      <w:r>
        <w:rPr>
          <w:spacing w:val="-4"/>
          <w:sz w:val="24"/>
        </w:rPr>
        <w:t xml:space="preserve"> </w:t>
      </w:r>
      <w:r>
        <w:rPr>
          <w:sz w:val="24"/>
        </w:rPr>
        <w:t>falta</w:t>
      </w:r>
      <w:r>
        <w:rPr>
          <w:spacing w:val="-5"/>
          <w:sz w:val="24"/>
        </w:rPr>
        <w:t xml:space="preserve"> </w:t>
      </w:r>
      <w:r>
        <w:rPr>
          <w:sz w:val="24"/>
        </w:rPr>
        <w:t>da</w:t>
      </w:r>
      <w:r>
        <w:rPr>
          <w:spacing w:val="-5"/>
          <w:sz w:val="24"/>
        </w:rPr>
        <w:t xml:space="preserve"> </w:t>
      </w:r>
      <w:r>
        <w:rPr>
          <w:sz w:val="24"/>
        </w:rPr>
        <w:t>referida</w:t>
      </w:r>
      <w:r>
        <w:rPr>
          <w:spacing w:val="-6"/>
          <w:sz w:val="24"/>
        </w:rPr>
        <w:t xml:space="preserve"> </w:t>
      </w:r>
      <w:r>
        <w:rPr>
          <w:sz w:val="24"/>
        </w:rPr>
        <w:t>manutenção</w:t>
      </w:r>
      <w:r>
        <w:rPr>
          <w:spacing w:val="-4"/>
          <w:sz w:val="24"/>
        </w:rPr>
        <w:t xml:space="preserve"> </w:t>
      </w:r>
      <w:r>
        <w:rPr>
          <w:sz w:val="24"/>
        </w:rPr>
        <w:t>propicia</w:t>
      </w:r>
      <w:r>
        <w:rPr>
          <w:spacing w:val="-5"/>
          <w:sz w:val="24"/>
        </w:rPr>
        <w:t xml:space="preserve"> </w:t>
      </w:r>
      <w:r>
        <w:rPr>
          <w:sz w:val="24"/>
        </w:rPr>
        <w:t>a elevação no consumo de energia elétrica e pode acarretar em danos ao sistema elétrico da edificação, com graves consequências.</w:t>
      </w:r>
    </w:p>
    <w:p w14:paraId="1334038B">
      <w:pPr>
        <w:pStyle w:val="9"/>
        <w:numPr>
          <w:ilvl w:val="1"/>
          <w:numId w:val="20"/>
        </w:numPr>
        <w:tabs>
          <w:tab w:val="left" w:pos="1839"/>
        </w:tabs>
        <w:spacing w:before="120" w:after="0" w:line="240" w:lineRule="auto"/>
        <w:ind w:left="1419" w:right="1454" w:firstLine="0"/>
        <w:jc w:val="both"/>
        <w:rPr>
          <w:sz w:val="24"/>
        </w:rPr>
      </w:pPr>
      <w:r>
        <w:rPr>
          <w:sz w:val="24"/>
        </w:rPr>
        <w:t>O bom estado do sistema de climatização proporciona melhores condições de saúde ocupacional,</w:t>
      </w:r>
      <w:r>
        <w:rPr>
          <w:spacing w:val="-14"/>
          <w:sz w:val="24"/>
        </w:rPr>
        <w:t xml:space="preserve"> </w:t>
      </w:r>
      <w:r>
        <w:rPr>
          <w:sz w:val="24"/>
        </w:rPr>
        <w:t>com</w:t>
      </w:r>
      <w:r>
        <w:rPr>
          <w:spacing w:val="-14"/>
          <w:sz w:val="24"/>
        </w:rPr>
        <w:t xml:space="preserve"> </w:t>
      </w:r>
      <w:r>
        <w:rPr>
          <w:sz w:val="24"/>
        </w:rPr>
        <w:t>melhor</w:t>
      </w:r>
      <w:r>
        <w:rPr>
          <w:spacing w:val="-14"/>
          <w:sz w:val="24"/>
        </w:rPr>
        <w:t xml:space="preserve"> </w:t>
      </w:r>
      <w:r>
        <w:rPr>
          <w:sz w:val="24"/>
        </w:rPr>
        <w:t>desempenho</w:t>
      </w:r>
      <w:r>
        <w:rPr>
          <w:spacing w:val="-15"/>
          <w:sz w:val="24"/>
        </w:rPr>
        <w:t xml:space="preserve"> </w:t>
      </w:r>
      <w:r>
        <w:rPr>
          <w:sz w:val="24"/>
        </w:rPr>
        <w:t>dos</w:t>
      </w:r>
      <w:r>
        <w:rPr>
          <w:spacing w:val="-14"/>
          <w:sz w:val="24"/>
        </w:rPr>
        <w:t xml:space="preserve"> </w:t>
      </w:r>
      <w:r>
        <w:rPr>
          <w:sz w:val="24"/>
        </w:rPr>
        <w:t>ocupantes</w:t>
      </w:r>
      <w:r>
        <w:rPr>
          <w:spacing w:val="-14"/>
          <w:sz w:val="24"/>
        </w:rPr>
        <w:t xml:space="preserve"> </w:t>
      </w:r>
      <w:r>
        <w:rPr>
          <w:sz w:val="24"/>
        </w:rPr>
        <w:t>nos</w:t>
      </w:r>
      <w:r>
        <w:rPr>
          <w:spacing w:val="-14"/>
          <w:sz w:val="24"/>
        </w:rPr>
        <w:t xml:space="preserve"> </w:t>
      </w:r>
      <w:r>
        <w:rPr>
          <w:sz w:val="24"/>
        </w:rPr>
        <w:t>espaços</w:t>
      </w:r>
      <w:r>
        <w:rPr>
          <w:spacing w:val="-14"/>
          <w:sz w:val="24"/>
        </w:rPr>
        <w:t xml:space="preserve"> </w:t>
      </w:r>
      <w:r>
        <w:rPr>
          <w:sz w:val="24"/>
        </w:rPr>
        <w:t>climatizados.</w:t>
      </w:r>
      <w:r>
        <w:rPr>
          <w:spacing w:val="-14"/>
          <w:sz w:val="24"/>
        </w:rPr>
        <w:t xml:space="preserve"> </w:t>
      </w:r>
      <w:r>
        <w:rPr>
          <w:sz w:val="24"/>
        </w:rPr>
        <w:t>Além</w:t>
      </w:r>
      <w:r>
        <w:rPr>
          <w:spacing w:val="-14"/>
          <w:sz w:val="24"/>
        </w:rPr>
        <w:t xml:space="preserve"> </w:t>
      </w:r>
      <w:r>
        <w:rPr>
          <w:sz w:val="24"/>
        </w:rPr>
        <w:t>disso, a execução de um plano de manutenção preventiva evita a perda de eficiência dos equipamentos de climatização ao longo do tempo e, consequentemente, gera economias através de um menor gasto de energia elétrica.</w:t>
      </w:r>
    </w:p>
    <w:p w14:paraId="2DA31313">
      <w:pPr>
        <w:pStyle w:val="9"/>
        <w:numPr>
          <w:ilvl w:val="1"/>
          <w:numId w:val="20"/>
        </w:numPr>
        <w:tabs>
          <w:tab w:val="left" w:pos="1839"/>
        </w:tabs>
        <w:spacing w:before="121" w:after="0" w:line="240" w:lineRule="auto"/>
        <w:ind w:left="1419" w:right="1457" w:firstLine="0"/>
        <w:jc w:val="both"/>
        <w:rPr>
          <w:sz w:val="24"/>
        </w:rPr>
      </w:pPr>
      <w:r>
        <w:rPr>
          <w:sz w:val="24"/>
        </w:rPr>
        <w:t>A manutenção preventiva e corretiva desses equipamentos é fundamental para o controle da proliferação de fungos e bactérias nocivos à saúde humana, portanto, deve ser executada por pessoal especializada. Além disso, a contratação permite que eventuais defeitos sejam sanados com celeridade, mantendo a disponibilidade dos equipamentos e reduzindo transtornos.</w:t>
      </w:r>
    </w:p>
    <w:p w14:paraId="6DC06CD6">
      <w:pPr>
        <w:pStyle w:val="3"/>
        <w:numPr>
          <w:ilvl w:val="0"/>
          <w:numId w:val="19"/>
        </w:numPr>
        <w:tabs>
          <w:tab w:val="left" w:pos="1659"/>
        </w:tabs>
        <w:spacing w:before="120" w:after="0" w:line="240" w:lineRule="auto"/>
        <w:ind w:left="1659" w:right="0" w:hanging="240"/>
        <w:jc w:val="both"/>
      </w:pPr>
      <w:r>
        <w:rPr>
          <w:color w:val="000000"/>
          <w:shd w:val="clear" w:color="auto" w:fill="BEBEBE"/>
        </w:rPr>
        <w:t>DESCRIÇÃO</w:t>
      </w:r>
      <w:r>
        <w:rPr>
          <w:color w:val="000000"/>
          <w:spacing w:val="-3"/>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hd w:val="clear" w:color="auto" w:fill="BEBEBE"/>
        </w:rPr>
        <w:t>SOLUÇÃO</w:t>
      </w:r>
      <w:r>
        <w:rPr>
          <w:color w:val="000000"/>
          <w:spacing w:val="-1"/>
          <w:shd w:val="clear" w:color="auto" w:fill="BEBEBE"/>
        </w:rPr>
        <w:t xml:space="preserve"> </w:t>
      </w:r>
      <w:r>
        <w:rPr>
          <w:color w:val="000000"/>
          <w:shd w:val="clear" w:color="auto" w:fill="BEBEBE"/>
        </w:rPr>
        <w:t>COMO</w:t>
      </w:r>
      <w:r>
        <w:rPr>
          <w:color w:val="000000"/>
          <w:spacing w:val="-1"/>
          <w:shd w:val="clear" w:color="auto" w:fill="BEBEBE"/>
        </w:rPr>
        <w:t xml:space="preserve"> </w:t>
      </w:r>
      <w:r>
        <w:rPr>
          <w:color w:val="000000"/>
          <w:shd w:val="clear" w:color="auto" w:fill="BEBEBE"/>
        </w:rPr>
        <w:t>UM</w:t>
      </w:r>
      <w:r>
        <w:rPr>
          <w:color w:val="000000"/>
          <w:spacing w:val="1"/>
          <w:shd w:val="clear" w:color="auto" w:fill="BEBEBE"/>
        </w:rPr>
        <w:t xml:space="preserve"> </w:t>
      </w:r>
      <w:r>
        <w:rPr>
          <w:color w:val="000000"/>
          <w:spacing w:val="-4"/>
          <w:shd w:val="clear" w:color="auto" w:fill="BEBEBE"/>
        </w:rPr>
        <w:t>TODO</w:t>
      </w:r>
    </w:p>
    <w:p w14:paraId="619A1B1F">
      <w:pPr>
        <w:pStyle w:val="9"/>
        <w:numPr>
          <w:ilvl w:val="1"/>
          <w:numId w:val="21"/>
        </w:numPr>
        <w:tabs>
          <w:tab w:val="left" w:pos="1839"/>
        </w:tabs>
        <w:spacing w:before="120" w:after="0" w:line="240" w:lineRule="auto"/>
        <w:ind w:left="1419" w:right="1453" w:firstLine="0"/>
        <w:jc w:val="both"/>
        <w:rPr>
          <w:sz w:val="24"/>
        </w:rPr>
      </w:pPr>
      <w:r>
        <w:rPr>
          <w:sz w:val="24"/>
        </w:rPr>
        <w:t>A partir da necessidade identificada foi possível verificar que a melhor solução para atendimento</w:t>
      </w:r>
      <w:r>
        <w:rPr>
          <w:spacing w:val="-15"/>
          <w:sz w:val="24"/>
        </w:rPr>
        <w:t xml:space="preserve"> </w:t>
      </w:r>
      <w:r>
        <w:rPr>
          <w:sz w:val="24"/>
        </w:rPr>
        <w:t>da</w:t>
      </w:r>
      <w:r>
        <w:rPr>
          <w:spacing w:val="-15"/>
          <w:sz w:val="24"/>
        </w:rPr>
        <w:t xml:space="preserve"> </w:t>
      </w:r>
      <w:r>
        <w:rPr>
          <w:sz w:val="24"/>
        </w:rPr>
        <w:t>referida</w:t>
      </w:r>
      <w:r>
        <w:rPr>
          <w:spacing w:val="-15"/>
          <w:sz w:val="24"/>
        </w:rPr>
        <w:t xml:space="preserve"> </w:t>
      </w:r>
      <w:r>
        <w:rPr>
          <w:sz w:val="24"/>
        </w:rPr>
        <w:t>necessidade</w:t>
      </w:r>
      <w:r>
        <w:rPr>
          <w:spacing w:val="-15"/>
          <w:sz w:val="24"/>
        </w:rPr>
        <w:t xml:space="preserve"> </w:t>
      </w:r>
      <w:r>
        <w:rPr>
          <w:sz w:val="24"/>
        </w:rPr>
        <w:t>pública</w:t>
      </w:r>
      <w:r>
        <w:rPr>
          <w:spacing w:val="-15"/>
          <w:sz w:val="24"/>
        </w:rPr>
        <w:t xml:space="preserve"> </w:t>
      </w:r>
      <w:r>
        <w:rPr>
          <w:sz w:val="24"/>
        </w:rPr>
        <w:t>é</w:t>
      </w:r>
      <w:r>
        <w:rPr>
          <w:spacing w:val="-15"/>
          <w:sz w:val="24"/>
        </w:rPr>
        <w:t xml:space="preserve"> </w:t>
      </w:r>
      <w:r>
        <w:rPr>
          <w:sz w:val="24"/>
        </w:rPr>
        <w:t>a</w:t>
      </w:r>
      <w:r>
        <w:rPr>
          <w:spacing w:val="-15"/>
          <w:sz w:val="24"/>
        </w:rPr>
        <w:t xml:space="preserve"> </w:t>
      </w:r>
      <w:r>
        <w:rPr>
          <w:sz w:val="24"/>
        </w:rPr>
        <w:t>contratação</w:t>
      </w:r>
      <w:r>
        <w:rPr>
          <w:spacing w:val="-13"/>
          <w:sz w:val="24"/>
        </w:rPr>
        <w:t xml:space="preserve"> </w:t>
      </w:r>
      <w:r>
        <w:rPr>
          <w:sz w:val="24"/>
        </w:rPr>
        <w:t>de</w:t>
      </w:r>
      <w:r>
        <w:rPr>
          <w:spacing w:val="-15"/>
          <w:sz w:val="24"/>
        </w:rPr>
        <w:t xml:space="preserve"> </w:t>
      </w:r>
      <w:r>
        <w:rPr>
          <w:sz w:val="24"/>
        </w:rPr>
        <w:t>pessoa</w:t>
      </w:r>
      <w:r>
        <w:rPr>
          <w:spacing w:val="-15"/>
          <w:sz w:val="24"/>
        </w:rPr>
        <w:t xml:space="preserve"> </w:t>
      </w:r>
      <w:r>
        <w:rPr>
          <w:sz w:val="24"/>
        </w:rPr>
        <w:t>jurídica</w:t>
      </w:r>
      <w:r>
        <w:rPr>
          <w:spacing w:val="-15"/>
          <w:sz w:val="24"/>
        </w:rPr>
        <w:t xml:space="preserve"> </w:t>
      </w:r>
      <w:r>
        <w:rPr>
          <w:sz w:val="24"/>
        </w:rPr>
        <w:t>especializada na</w:t>
      </w:r>
      <w:r>
        <w:rPr>
          <w:spacing w:val="-15"/>
          <w:sz w:val="24"/>
        </w:rPr>
        <w:t xml:space="preserve"> </w:t>
      </w:r>
      <w:r>
        <w:rPr>
          <w:sz w:val="24"/>
        </w:rPr>
        <w:t>execução</w:t>
      </w:r>
      <w:r>
        <w:rPr>
          <w:spacing w:val="-15"/>
          <w:sz w:val="24"/>
        </w:rPr>
        <w:t xml:space="preserve"> </w:t>
      </w:r>
      <w:r>
        <w:rPr>
          <w:sz w:val="24"/>
        </w:rPr>
        <w:t>de</w:t>
      </w:r>
      <w:r>
        <w:rPr>
          <w:spacing w:val="-15"/>
          <w:sz w:val="24"/>
        </w:rPr>
        <w:t xml:space="preserve"> </w:t>
      </w:r>
      <w:r>
        <w:rPr>
          <w:sz w:val="24"/>
        </w:rPr>
        <w:t>serviços</w:t>
      </w:r>
      <w:r>
        <w:rPr>
          <w:spacing w:val="-15"/>
          <w:sz w:val="24"/>
        </w:rPr>
        <w:t xml:space="preserve"> </w:t>
      </w:r>
      <w:r>
        <w:rPr>
          <w:sz w:val="24"/>
        </w:rPr>
        <w:t>comuns</w:t>
      </w:r>
      <w:r>
        <w:rPr>
          <w:spacing w:val="-15"/>
          <w:sz w:val="24"/>
        </w:rPr>
        <w:t xml:space="preserve"> </w:t>
      </w:r>
      <w:r>
        <w:rPr>
          <w:sz w:val="24"/>
        </w:rPr>
        <w:t>e</w:t>
      </w:r>
      <w:r>
        <w:rPr>
          <w:spacing w:val="-15"/>
          <w:sz w:val="24"/>
        </w:rPr>
        <w:t xml:space="preserve"> </w:t>
      </w:r>
      <w:r>
        <w:rPr>
          <w:sz w:val="24"/>
        </w:rPr>
        <w:t>continuados</w:t>
      </w:r>
      <w:r>
        <w:rPr>
          <w:spacing w:val="-15"/>
          <w:sz w:val="24"/>
        </w:rPr>
        <w:t xml:space="preserve"> </w:t>
      </w:r>
      <w:r>
        <w:rPr>
          <w:sz w:val="24"/>
        </w:rPr>
        <w:t>de</w:t>
      </w:r>
      <w:r>
        <w:rPr>
          <w:spacing w:val="-15"/>
          <w:sz w:val="24"/>
        </w:rPr>
        <w:t xml:space="preserve"> </w:t>
      </w:r>
      <w:r>
        <w:rPr>
          <w:sz w:val="24"/>
        </w:rPr>
        <w:t>engenharia</w:t>
      </w:r>
      <w:r>
        <w:rPr>
          <w:spacing w:val="-15"/>
          <w:sz w:val="24"/>
        </w:rPr>
        <w:t xml:space="preserve"> </w:t>
      </w:r>
      <w:r>
        <w:rPr>
          <w:sz w:val="24"/>
        </w:rPr>
        <w:t>para</w:t>
      </w:r>
      <w:r>
        <w:rPr>
          <w:spacing w:val="-15"/>
          <w:sz w:val="24"/>
        </w:rPr>
        <w:t xml:space="preserve"> </w:t>
      </w:r>
      <w:r>
        <w:rPr>
          <w:sz w:val="24"/>
        </w:rPr>
        <w:t>garantir</w:t>
      </w:r>
      <w:r>
        <w:rPr>
          <w:spacing w:val="-15"/>
          <w:sz w:val="24"/>
        </w:rPr>
        <w:t xml:space="preserve"> </w:t>
      </w:r>
      <w:r>
        <w:rPr>
          <w:sz w:val="24"/>
        </w:rPr>
        <w:t>a</w:t>
      </w:r>
      <w:r>
        <w:rPr>
          <w:spacing w:val="-15"/>
          <w:sz w:val="24"/>
        </w:rPr>
        <w:t xml:space="preserve"> </w:t>
      </w:r>
      <w:r>
        <w:rPr>
          <w:sz w:val="24"/>
        </w:rPr>
        <w:t>funcionalidade, habitabilidade, segurança, salubridade e zelo das unidades de ensino e equipamentos de ar condicionado, da rede pública municipal de ensino do município de Valença, com fornecimento de mão de obra</w:t>
      </w:r>
      <w:r>
        <w:rPr>
          <w:spacing w:val="-3"/>
          <w:sz w:val="24"/>
        </w:rPr>
        <w:t xml:space="preserve"> </w:t>
      </w:r>
      <w:r>
        <w:rPr>
          <w:sz w:val="24"/>
          <w:u w:val="single"/>
        </w:rPr>
        <w:t>sem dedicação exclusiva</w:t>
      </w:r>
      <w:r>
        <w:rPr>
          <w:spacing w:val="-2"/>
          <w:sz w:val="24"/>
        </w:rPr>
        <w:t xml:space="preserve"> </w:t>
      </w:r>
      <w:r>
        <w:rPr>
          <w:sz w:val="24"/>
        </w:rPr>
        <w:t>e de todos os insumos materiais e equipamentos necessários.</w:t>
      </w:r>
    </w:p>
    <w:p w14:paraId="3A7CCF81">
      <w:pPr>
        <w:pStyle w:val="9"/>
        <w:numPr>
          <w:ilvl w:val="1"/>
          <w:numId w:val="21"/>
        </w:numPr>
        <w:tabs>
          <w:tab w:val="left" w:pos="1839"/>
        </w:tabs>
        <w:spacing w:before="120" w:after="0" w:line="240" w:lineRule="auto"/>
        <w:ind w:left="1419" w:right="1455" w:firstLine="0"/>
        <w:jc w:val="both"/>
        <w:rPr>
          <w:sz w:val="24"/>
        </w:rPr>
      </w:pPr>
      <w:r>
        <w:rPr>
          <w:sz w:val="24"/>
        </w:rPr>
        <w:t>Os serviços a serem contratados serão prestados de forma a atender a todo o estabelecido neste Termo de Referência e seus anexos, considerando, especialmente, as características das edificações e as especificidades de cada instalação e equipamentos.</w:t>
      </w:r>
    </w:p>
    <w:p w14:paraId="7F2CF3C7">
      <w:pPr>
        <w:pStyle w:val="9"/>
        <w:numPr>
          <w:ilvl w:val="1"/>
          <w:numId w:val="21"/>
        </w:numPr>
        <w:tabs>
          <w:tab w:val="left" w:pos="1839"/>
        </w:tabs>
        <w:spacing w:before="121" w:after="0" w:line="240" w:lineRule="auto"/>
        <w:ind w:left="1419" w:right="1457" w:firstLine="0"/>
        <w:jc w:val="both"/>
        <w:rPr>
          <w:sz w:val="24"/>
        </w:rPr>
      </w:pPr>
      <w:r>
        <w:rPr>
          <w:sz w:val="24"/>
        </w:rPr>
        <w:t>O Plano de manutenção é a programação periódica de trabalho elaborado para cada região, área, edificação, sistema, subsistema, instalação e equipamento, seguindo determinada</w:t>
      </w:r>
      <w:r>
        <w:rPr>
          <w:spacing w:val="-10"/>
          <w:sz w:val="24"/>
        </w:rPr>
        <w:t xml:space="preserve"> </w:t>
      </w:r>
      <w:r>
        <w:rPr>
          <w:sz w:val="24"/>
        </w:rPr>
        <w:t>metodologia,</w:t>
      </w:r>
      <w:r>
        <w:rPr>
          <w:spacing w:val="-12"/>
          <w:sz w:val="24"/>
        </w:rPr>
        <w:t xml:space="preserve"> </w:t>
      </w:r>
      <w:r>
        <w:rPr>
          <w:sz w:val="24"/>
        </w:rPr>
        <w:t>com</w:t>
      </w:r>
      <w:r>
        <w:rPr>
          <w:spacing w:val="-11"/>
          <w:sz w:val="24"/>
        </w:rPr>
        <w:t xml:space="preserve"> </w:t>
      </w:r>
      <w:r>
        <w:rPr>
          <w:sz w:val="24"/>
        </w:rPr>
        <w:t>discriminação</w:t>
      </w:r>
      <w:r>
        <w:rPr>
          <w:spacing w:val="-12"/>
          <w:sz w:val="24"/>
        </w:rPr>
        <w:t xml:space="preserve"> </w:t>
      </w:r>
      <w:r>
        <w:rPr>
          <w:sz w:val="24"/>
        </w:rPr>
        <w:t>pormenorizada</w:t>
      </w:r>
      <w:r>
        <w:rPr>
          <w:spacing w:val="-10"/>
          <w:sz w:val="24"/>
        </w:rPr>
        <w:t xml:space="preserve"> </w:t>
      </w:r>
      <w:r>
        <w:rPr>
          <w:sz w:val="24"/>
        </w:rPr>
        <w:t>dos</w:t>
      </w:r>
      <w:r>
        <w:rPr>
          <w:spacing w:val="-11"/>
          <w:sz w:val="24"/>
        </w:rPr>
        <w:t xml:space="preserve"> </w:t>
      </w:r>
      <w:r>
        <w:rPr>
          <w:sz w:val="24"/>
        </w:rPr>
        <w:t>serviços</w:t>
      </w:r>
      <w:r>
        <w:rPr>
          <w:spacing w:val="-9"/>
          <w:sz w:val="24"/>
        </w:rPr>
        <w:t xml:space="preserve"> </w:t>
      </w:r>
      <w:r>
        <w:rPr>
          <w:sz w:val="24"/>
        </w:rPr>
        <w:t>de</w:t>
      </w:r>
      <w:r>
        <w:rPr>
          <w:spacing w:val="-13"/>
          <w:sz w:val="24"/>
        </w:rPr>
        <w:t xml:space="preserve"> </w:t>
      </w:r>
      <w:r>
        <w:rPr>
          <w:sz w:val="24"/>
        </w:rPr>
        <w:t>manutenção</w:t>
      </w:r>
      <w:r>
        <w:rPr>
          <w:spacing w:val="-9"/>
          <w:sz w:val="24"/>
        </w:rPr>
        <w:t xml:space="preserve"> </w:t>
      </w:r>
      <w:r>
        <w:rPr>
          <w:sz w:val="24"/>
        </w:rPr>
        <w:t>e suas respectivas etapas, fases, sequências, frequência ou periodicidade, com previsão das</w:t>
      </w:r>
    </w:p>
    <w:p w14:paraId="0F77B5D1">
      <w:pPr>
        <w:pStyle w:val="9"/>
        <w:spacing w:after="0" w:line="240" w:lineRule="auto"/>
        <w:jc w:val="both"/>
        <w:rPr>
          <w:sz w:val="24"/>
        </w:rPr>
        <w:sectPr>
          <w:pgSz w:w="11900" w:h="16820"/>
          <w:pgMar w:top="1340" w:right="141" w:bottom="920" w:left="141" w:header="341" w:footer="677" w:gutter="0"/>
          <w:cols w:space="720" w:num="1"/>
        </w:sectPr>
      </w:pPr>
    </w:p>
    <w:p w14:paraId="25C274B8">
      <w:pPr>
        <w:pStyle w:val="7"/>
        <w:spacing w:before="258"/>
        <w:ind w:left="1419" w:right="1463"/>
        <w:jc w:val="both"/>
      </w:pPr>
      <w:r>
        <w:t>atividades de coordenação e quantificação de equipes, ferramentas e materiais necessários para sua execução.</w:t>
      </w:r>
    </w:p>
    <w:p w14:paraId="36F69BF2">
      <w:pPr>
        <w:pStyle w:val="4"/>
      </w:pPr>
      <w:r>
        <w:t>Das</w:t>
      </w:r>
      <w:r>
        <w:rPr>
          <w:spacing w:val="-1"/>
        </w:rPr>
        <w:t xml:space="preserve"> </w:t>
      </w:r>
      <w:r>
        <w:t>Especificações Gerais</w:t>
      </w:r>
      <w:r>
        <w:rPr>
          <w:spacing w:val="-1"/>
        </w:rPr>
        <w:t xml:space="preserve"> </w:t>
      </w:r>
      <w:r>
        <w:t xml:space="preserve">do </w:t>
      </w:r>
      <w:r>
        <w:rPr>
          <w:spacing w:val="-2"/>
        </w:rPr>
        <w:t>Serviço</w:t>
      </w:r>
    </w:p>
    <w:p w14:paraId="6A41D2E0">
      <w:pPr>
        <w:pStyle w:val="9"/>
        <w:numPr>
          <w:ilvl w:val="1"/>
          <w:numId w:val="21"/>
        </w:numPr>
        <w:tabs>
          <w:tab w:val="left" w:pos="1839"/>
        </w:tabs>
        <w:spacing w:before="120" w:after="0" w:line="240" w:lineRule="auto"/>
        <w:ind w:left="1419" w:right="1457" w:firstLine="0"/>
        <w:jc w:val="both"/>
        <w:rPr>
          <w:sz w:val="24"/>
        </w:rPr>
      </w:pPr>
      <w:r>
        <w:rPr>
          <w:sz w:val="24"/>
        </w:rPr>
        <w:t>Todos</w:t>
      </w:r>
      <w:r>
        <w:rPr>
          <w:spacing w:val="-13"/>
          <w:sz w:val="24"/>
        </w:rPr>
        <w:t xml:space="preserve"> </w:t>
      </w:r>
      <w:r>
        <w:rPr>
          <w:sz w:val="24"/>
        </w:rPr>
        <w:t>os</w:t>
      </w:r>
      <w:r>
        <w:rPr>
          <w:spacing w:val="-12"/>
          <w:sz w:val="24"/>
        </w:rPr>
        <w:t xml:space="preserve"> </w:t>
      </w:r>
      <w:r>
        <w:rPr>
          <w:sz w:val="24"/>
        </w:rPr>
        <w:t>serviços</w:t>
      </w:r>
      <w:r>
        <w:rPr>
          <w:spacing w:val="-12"/>
          <w:sz w:val="24"/>
        </w:rPr>
        <w:t xml:space="preserve"> </w:t>
      </w:r>
      <w:r>
        <w:rPr>
          <w:sz w:val="24"/>
        </w:rPr>
        <w:t>relativos</w:t>
      </w:r>
      <w:r>
        <w:rPr>
          <w:spacing w:val="-12"/>
          <w:sz w:val="24"/>
        </w:rPr>
        <w:t xml:space="preserve"> </w:t>
      </w:r>
      <w:r>
        <w:rPr>
          <w:sz w:val="24"/>
        </w:rPr>
        <w:t>à</w:t>
      </w:r>
      <w:r>
        <w:rPr>
          <w:spacing w:val="-14"/>
          <w:sz w:val="24"/>
        </w:rPr>
        <w:t xml:space="preserve"> </w:t>
      </w:r>
      <w:r>
        <w:rPr>
          <w:sz w:val="24"/>
        </w:rPr>
        <w:t>presente</w:t>
      </w:r>
      <w:r>
        <w:rPr>
          <w:spacing w:val="-13"/>
          <w:sz w:val="24"/>
        </w:rPr>
        <w:t xml:space="preserve"> </w:t>
      </w:r>
      <w:r>
        <w:rPr>
          <w:sz w:val="24"/>
        </w:rPr>
        <w:t>contratação</w:t>
      </w:r>
      <w:r>
        <w:rPr>
          <w:spacing w:val="-13"/>
          <w:sz w:val="24"/>
        </w:rPr>
        <w:t xml:space="preserve"> </w:t>
      </w:r>
      <w:r>
        <w:rPr>
          <w:sz w:val="24"/>
        </w:rPr>
        <w:t>referem-se</w:t>
      </w:r>
      <w:r>
        <w:rPr>
          <w:spacing w:val="-13"/>
          <w:sz w:val="24"/>
        </w:rPr>
        <w:t xml:space="preserve"> </w:t>
      </w:r>
      <w:r>
        <w:rPr>
          <w:sz w:val="24"/>
        </w:rPr>
        <w:t>à</w:t>
      </w:r>
      <w:r>
        <w:rPr>
          <w:spacing w:val="-14"/>
          <w:sz w:val="24"/>
        </w:rPr>
        <w:t xml:space="preserve"> </w:t>
      </w:r>
      <w:r>
        <w:rPr>
          <w:sz w:val="24"/>
        </w:rPr>
        <w:t>manutenção</w:t>
      </w:r>
      <w:r>
        <w:rPr>
          <w:spacing w:val="-13"/>
          <w:sz w:val="24"/>
        </w:rPr>
        <w:t xml:space="preserve"> </w:t>
      </w:r>
      <w:r>
        <w:rPr>
          <w:sz w:val="24"/>
        </w:rPr>
        <w:t>preventiva, corretiva e adequação, entendendo-se como tal todas as ações e</w:t>
      </w:r>
      <w:r>
        <w:rPr>
          <w:spacing w:val="-1"/>
          <w:sz w:val="24"/>
        </w:rPr>
        <w:t xml:space="preserve"> </w:t>
      </w:r>
      <w:r>
        <w:rPr>
          <w:sz w:val="24"/>
        </w:rPr>
        <w:t>intervenções permanentes, periódicas ou pontuais e emergenciais nas instalações dos prédios de responsabilidade da Secretaria de Educação do Município de Valença, que resultem, respectivamente, na manutenção e na recuperação do estado de uso ou de operação, para que o patrimônio público seja preservado.</w:t>
      </w:r>
    </w:p>
    <w:p w14:paraId="43D82268">
      <w:pPr>
        <w:pStyle w:val="9"/>
        <w:numPr>
          <w:ilvl w:val="1"/>
          <w:numId w:val="21"/>
        </w:numPr>
        <w:tabs>
          <w:tab w:val="left" w:pos="1839"/>
        </w:tabs>
        <w:spacing w:before="121" w:after="0" w:line="240" w:lineRule="auto"/>
        <w:ind w:left="1839" w:right="0" w:hanging="420"/>
        <w:jc w:val="both"/>
        <w:rPr>
          <w:sz w:val="24"/>
        </w:rPr>
      </w:pPr>
      <w:r>
        <w:rPr>
          <w:sz w:val="24"/>
        </w:rPr>
        <w:t>Os</w:t>
      </w:r>
      <w:r>
        <w:rPr>
          <w:spacing w:val="-2"/>
          <w:sz w:val="24"/>
        </w:rPr>
        <w:t xml:space="preserve"> </w:t>
      </w:r>
      <w:r>
        <w:rPr>
          <w:sz w:val="24"/>
        </w:rPr>
        <w:t>serviços</w:t>
      </w:r>
      <w:r>
        <w:rPr>
          <w:spacing w:val="-2"/>
          <w:sz w:val="24"/>
        </w:rPr>
        <w:t xml:space="preserve"> </w:t>
      </w:r>
      <w:r>
        <w:rPr>
          <w:sz w:val="24"/>
        </w:rPr>
        <w:t>são</w:t>
      </w:r>
      <w:r>
        <w:rPr>
          <w:spacing w:val="-1"/>
          <w:sz w:val="24"/>
        </w:rPr>
        <w:t xml:space="preserve"> </w:t>
      </w:r>
      <w:r>
        <w:rPr>
          <w:sz w:val="24"/>
        </w:rPr>
        <w:t>compreendidos</w:t>
      </w:r>
      <w:r>
        <w:rPr>
          <w:spacing w:val="-1"/>
          <w:sz w:val="24"/>
        </w:rPr>
        <w:t xml:space="preserve"> </w:t>
      </w:r>
      <w:r>
        <w:rPr>
          <w:sz w:val="24"/>
        </w:rPr>
        <w:t>como</w:t>
      </w:r>
      <w:r>
        <w:rPr>
          <w:spacing w:val="-2"/>
          <w:sz w:val="24"/>
        </w:rPr>
        <w:t xml:space="preserve"> </w:t>
      </w:r>
      <w:r>
        <w:rPr>
          <w:sz w:val="24"/>
        </w:rPr>
        <w:t>Manutenção</w:t>
      </w:r>
      <w:r>
        <w:rPr>
          <w:spacing w:val="-1"/>
          <w:sz w:val="24"/>
        </w:rPr>
        <w:t xml:space="preserve"> </w:t>
      </w:r>
      <w:r>
        <w:rPr>
          <w:spacing w:val="-2"/>
          <w:sz w:val="24"/>
        </w:rPr>
        <w:t>Predial:</w:t>
      </w:r>
    </w:p>
    <w:p w14:paraId="05433161">
      <w:pPr>
        <w:pStyle w:val="9"/>
        <w:numPr>
          <w:ilvl w:val="2"/>
          <w:numId w:val="21"/>
        </w:numPr>
        <w:tabs>
          <w:tab w:val="left" w:pos="2590"/>
        </w:tabs>
        <w:spacing w:before="120" w:after="0" w:line="240" w:lineRule="auto"/>
        <w:ind w:left="1990" w:right="1451" w:firstLine="0"/>
        <w:jc w:val="both"/>
        <w:rPr>
          <w:sz w:val="24"/>
        </w:rPr>
      </w:pPr>
      <w:r>
        <w:rPr>
          <w:i/>
          <w:sz w:val="24"/>
        </w:rPr>
        <w:t>Manutenção preventiva</w:t>
      </w:r>
      <w:r>
        <w:rPr>
          <w:sz w:val="24"/>
        </w:rPr>
        <w:t>: série de procedimentos destinados a prevenir a ocorrência</w:t>
      </w:r>
      <w:r>
        <w:rPr>
          <w:spacing w:val="-13"/>
          <w:sz w:val="24"/>
        </w:rPr>
        <w:t xml:space="preserve"> </w:t>
      </w:r>
      <w:r>
        <w:rPr>
          <w:sz w:val="24"/>
        </w:rPr>
        <w:t>de</w:t>
      </w:r>
      <w:r>
        <w:rPr>
          <w:spacing w:val="-13"/>
          <w:sz w:val="24"/>
        </w:rPr>
        <w:t xml:space="preserve"> </w:t>
      </w:r>
      <w:r>
        <w:rPr>
          <w:sz w:val="24"/>
        </w:rPr>
        <w:t>falhas,</w:t>
      </w:r>
      <w:r>
        <w:rPr>
          <w:spacing w:val="-12"/>
          <w:sz w:val="24"/>
        </w:rPr>
        <w:t xml:space="preserve"> </w:t>
      </w:r>
      <w:r>
        <w:rPr>
          <w:sz w:val="24"/>
        </w:rPr>
        <w:t>quebras</w:t>
      </w:r>
      <w:r>
        <w:rPr>
          <w:spacing w:val="-12"/>
          <w:sz w:val="24"/>
        </w:rPr>
        <w:t xml:space="preserve"> </w:t>
      </w:r>
      <w:r>
        <w:rPr>
          <w:sz w:val="24"/>
        </w:rPr>
        <w:t>e</w:t>
      </w:r>
      <w:r>
        <w:rPr>
          <w:spacing w:val="-13"/>
          <w:sz w:val="24"/>
        </w:rPr>
        <w:t xml:space="preserve"> </w:t>
      </w:r>
      <w:r>
        <w:rPr>
          <w:sz w:val="24"/>
        </w:rPr>
        <w:t>defeitos</w:t>
      </w:r>
      <w:r>
        <w:rPr>
          <w:spacing w:val="-12"/>
          <w:sz w:val="24"/>
        </w:rPr>
        <w:t xml:space="preserve"> </w:t>
      </w:r>
      <w:r>
        <w:rPr>
          <w:sz w:val="24"/>
        </w:rPr>
        <w:t>dos</w:t>
      </w:r>
      <w:r>
        <w:rPr>
          <w:spacing w:val="-12"/>
          <w:sz w:val="24"/>
        </w:rPr>
        <w:t xml:space="preserve"> </w:t>
      </w:r>
      <w:r>
        <w:rPr>
          <w:sz w:val="24"/>
        </w:rPr>
        <w:t>bens</w:t>
      </w:r>
      <w:r>
        <w:rPr>
          <w:spacing w:val="-9"/>
          <w:sz w:val="24"/>
        </w:rPr>
        <w:t xml:space="preserve"> </w:t>
      </w:r>
      <w:r>
        <w:rPr>
          <w:sz w:val="24"/>
        </w:rPr>
        <w:t>móveis,</w:t>
      </w:r>
      <w:r>
        <w:rPr>
          <w:spacing w:val="-12"/>
          <w:sz w:val="24"/>
        </w:rPr>
        <w:t xml:space="preserve"> </w:t>
      </w:r>
      <w:r>
        <w:rPr>
          <w:sz w:val="24"/>
        </w:rPr>
        <w:t>no</w:t>
      </w:r>
      <w:r>
        <w:rPr>
          <w:spacing w:val="-12"/>
          <w:sz w:val="24"/>
        </w:rPr>
        <w:t xml:space="preserve"> </w:t>
      </w:r>
      <w:r>
        <w:rPr>
          <w:sz w:val="24"/>
        </w:rPr>
        <w:t>que</w:t>
      </w:r>
      <w:r>
        <w:rPr>
          <w:spacing w:val="-13"/>
          <w:sz w:val="24"/>
        </w:rPr>
        <w:t xml:space="preserve"> </w:t>
      </w:r>
      <w:r>
        <w:rPr>
          <w:sz w:val="24"/>
        </w:rPr>
        <w:t>couber,</w:t>
      </w:r>
      <w:r>
        <w:rPr>
          <w:spacing w:val="-13"/>
          <w:sz w:val="24"/>
        </w:rPr>
        <w:t xml:space="preserve"> </w:t>
      </w:r>
      <w:r>
        <w:rPr>
          <w:sz w:val="24"/>
        </w:rPr>
        <w:t>que</w:t>
      </w:r>
      <w:r>
        <w:rPr>
          <w:spacing w:val="-13"/>
          <w:sz w:val="24"/>
        </w:rPr>
        <w:t xml:space="preserve"> </w:t>
      </w:r>
      <w:r>
        <w:rPr>
          <w:sz w:val="24"/>
        </w:rPr>
        <w:t>integram as</w:t>
      </w:r>
      <w:r>
        <w:rPr>
          <w:spacing w:val="-4"/>
          <w:sz w:val="24"/>
        </w:rPr>
        <w:t xml:space="preserve"> </w:t>
      </w:r>
      <w:r>
        <w:rPr>
          <w:sz w:val="24"/>
        </w:rPr>
        <w:t>instalações</w:t>
      </w:r>
      <w:r>
        <w:rPr>
          <w:spacing w:val="-4"/>
          <w:sz w:val="24"/>
        </w:rPr>
        <w:t xml:space="preserve"> </w:t>
      </w:r>
      <w:r>
        <w:rPr>
          <w:sz w:val="24"/>
        </w:rPr>
        <w:t>das</w:t>
      </w:r>
      <w:r>
        <w:rPr>
          <w:spacing w:val="-4"/>
          <w:sz w:val="24"/>
        </w:rPr>
        <w:t xml:space="preserve"> </w:t>
      </w:r>
      <w:r>
        <w:rPr>
          <w:sz w:val="24"/>
        </w:rPr>
        <w:t>edificações,</w:t>
      </w:r>
      <w:r>
        <w:rPr>
          <w:spacing w:val="-4"/>
          <w:sz w:val="24"/>
        </w:rPr>
        <w:t xml:space="preserve"> </w:t>
      </w:r>
      <w:r>
        <w:rPr>
          <w:sz w:val="24"/>
        </w:rPr>
        <w:t>bem</w:t>
      </w:r>
      <w:r>
        <w:rPr>
          <w:spacing w:val="-4"/>
          <w:sz w:val="24"/>
        </w:rPr>
        <w:t xml:space="preserve"> </w:t>
      </w:r>
      <w:r>
        <w:rPr>
          <w:sz w:val="24"/>
        </w:rPr>
        <w:t>com/o</w:t>
      </w:r>
      <w:r>
        <w:rPr>
          <w:spacing w:val="-4"/>
          <w:sz w:val="24"/>
        </w:rPr>
        <w:t xml:space="preserve"> </w:t>
      </w:r>
      <w:r>
        <w:rPr>
          <w:sz w:val="24"/>
        </w:rPr>
        <w:t>das</w:t>
      </w:r>
      <w:r>
        <w:rPr>
          <w:spacing w:val="-3"/>
          <w:sz w:val="24"/>
        </w:rPr>
        <w:t xml:space="preserve"> </w:t>
      </w:r>
      <w:r>
        <w:rPr>
          <w:sz w:val="24"/>
        </w:rPr>
        <w:t>estruturas,</w:t>
      </w:r>
      <w:r>
        <w:rPr>
          <w:spacing w:val="-4"/>
          <w:sz w:val="24"/>
        </w:rPr>
        <w:t xml:space="preserve"> </w:t>
      </w:r>
      <w:r>
        <w:rPr>
          <w:sz w:val="24"/>
        </w:rPr>
        <w:t>conservando-as</w:t>
      </w:r>
      <w:r>
        <w:rPr>
          <w:spacing w:val="-4"/>
          <w:sz w:val="24"/>
        </w:rPr>
        <w:t xml:space="preserve"> </w:t>
      </w:r>
      <w:r>
        <w:rPr>
          <w:sz w:val="24"/>
        </w:rPr>
        <w:t>em</w:t>
      </w:r>
      <w:r>
        <w:rPr>
          <w:spacing w:val="-4"/>
          <w:sz w:val="24"/>
        </w:rPr>
        <w:t xml:space="preserve"> </w:t>
      </w:r>
      <w:r>
        <w:rPr>
          <w:sz w:val="24"/>
        </w:rPr>
        <w:t>perfeito estado de uso e ocupação, de acordo com os manuais e normas técnicas específicas. A manutenção preventiva deve respeitar as rotinas previamente programadas pelo Contratante, por meio de cronograma de execução de serviços;</w:t>
      </w:r>
    </w:p>
    <w:p w14:paraId="4DCD581D">
      <w:pPr>
        <w:pStyle w:val="9"/>
        <w:numPr>
          <w:ilvl w:val="2"/>
          <w:numId w:val="21"/>
        </w:numPr>
        <w:tabs>
          <w:tab w:val="left" w:pos="2590"/>
        </w:tabs>
        <w:spacing w:before="120" w:after="0" w:line="240" w:lineRule="auto"/>
        <w:ind w:left="1990" w:right="1456" w:firstLine="0"/>
        <w:jc w:val="both"/>
        <w:rPr>
          <w:sz w:val="24"/>
        </w:rPr>
      </w:pPr>
      <w:r>
        <w:rPr>
          <w:i/>
          <w:sz w:val="24"/>
        </w:rPr>
        <w:t>Manutenção corretiva</w:t>
      </w:r>
      <w:r>
        <w:rPr>
          <w:sz w:val="24"/>
        </w:rPr>
        <w:t>: série de procedimentos destinados a recolocar os equipamentos, instalações, edificações e mobiliários, no que couber, em perfeito estado de uso e ocupação, compreendendo, inclusive, substituições de peças, componentes</w:t>
      </w:r>
      <w:r>
        <w:rPr>
          <w:spacing w:val="-6"/>
          <w:sz w:val="24"/>
        </w:rPr>
        <w:t xml:space="preserve"> </w:t>
      </w:r>
      <w:r>
        <w:rPr>
          <w:sz w:val="24"/>
        </w:rPr>
        <w:t>e</w:t>
      </w:r>
      <w:r>
        <w:rPr>
          <w:spacing w:val="-5"/>
          <w:sz w:val="24"/>
        </w:rPr>
        <w:t xml:space="preserve"> </w:t>
      </w:r>
      <w:r>
        <w:rPr>
          <w:sz w:val="24"/>
        </w:rPr>
        <w:t>materiais</w:t>
      </w:r>
      <w:r>
        <w:rPr>
          <w:spacing w:val="-3"/>
          <w:sz w:val="24"/>
        </w:rPr>
        <w:t xml:space="preserve"> </w:t>
      </w:r>
      <w:r>
        <w:rPr>
          <w:sz w:val="24"/>
        </w:rPr>
        <w:t>da</w:t>
      </w:r>
      <w:r>
        <w:rPr>
          <w:spacing w:val="-6"/>
          <w:sz w:val="24"/>
        </w:rPr>
        <w:t xml:space="preserve"> </w:t>
      </w:r>
      <w:r>
        <w:rPr>
          <w:sz w:val="24"/>
        </w:rPr>
        <w:t>mesma</w:t>
      </w:r>
      <w:r>
        <w:rPr>
          <w:spacing w:val="-4"/>
          <w:sz w:val="24"/>
        </w:rPr>
        <w:t xml:space="preserve"> </w:t>
      </w:r>
      <w:r>
        <w:rPr>
          <w:sz w:val="24"/>
        </w:rPr>
        <w:t>espécie</w:t>
      </w:r>
      <w:r>
        <w:rPr>
          <w:spacing w:val="-7"/>
          <w:sz w:val="24"/>
        </w:rPr>
        <w:t xml:space="preserve"> </w:t>
      </w:r>
      <w:r>
        <w:rPr>
          <w:sz w:val="24"/>
        </w:rPr>
        <w:t>ou</w:t>
      </w:r>
      <w:r>
        <w:rPr>
          <w:spacing w:val="-6"/>
          <w:sz w:val="24"/>
        </w:rPr>
        <w:t xml:space="preserve"> </w:t>
      </w:r>
      <w:r>
        <w:rPr>
          <w:sz w:val="24"/>
        </w:rPr>
        <w:t>similar,</w:t>
      </w:r>
      <w:r>
        <w:rPr>
          <w:spacing w:val="-7"/>
          <w:sz w:val="24"/>
        </w:rPr>
        <w:t xml:space="preserve"> </w:t>
      </w:r>
      <w:r>
        <w:rPr>
          <w:sz w:val="24"/>
        </w:rPr>
        <w:t>com</w:t>
      </w:r>
      <w:r>
        <w:rPr>
          <w:spacing w:val="-5"/>
          <w:sz w:val="24"/>
        </w:rPr>
        <w:t xml:space="preserve"> </w:t>
      </w:r>
      <w:r>
        <w:rPr>
          <w:sz w:val="24"/>
        </w:rPr>
        <w:t>os</w:t>
      </w:r>
      <w:r>
        <w:rPr>
          <w:spacing w:val="-3"/>
          <w:sz w:val="24"/>
        </w:rPr>
        <w:t xml:space="preserve"> </w:t>
      </w:r>
      <w:r>
        <w:rPr>
          <w:sz w:val="24"/>
        </w:rPr>
        <w:t>ajustes</w:t>
      </w:r>
      <w:r>
        <w:rPr>
          <w:spacing w:val="-6"/>
          <w:sz w:val="24"/>
        </w:rPr>
        <w:t xml:space="preserve"> </w:t>
      </w:r>
      <w:r>
        <w:rPr>
          <w:sz w:val="24"/>
        </w:rPr>
        <w:t>e</w:t>
      </w:r>
      <w:r>
        <w:rPr>
          <w:spacing w:val="-5"/>
          <w:sz w:val="24"/>
        </w:rPr>
        <w:t xml:space="preserve"> </w:t>
      </w:r>
      <w:r>
        <w:rPr>
          <w:sz w:val="24"/>
        </w:rPr>
        <w:t>recuperações de partes dos bens, de forma a restaurar suas condições normais;</w:t>
      </w:r>
    </w:p>
    <w:p w14:paraId="7E13313F">
      <w:pPr>
        <w:pStyle w:val="9"/>
        <w:numPr>
          <w:ilvl w:val="2"/>
          <w:numId w:val="21"/>
        </w:numPr>
        <w:tabs>
          <w:tab w:val="left" w:pos="2590"/>
        </w:tabs>
        <w:spacing w:before="120" w:after="0" w:line="240" w:lineRule="auto"/>
        <w:ind w:left="2590" w:right="0" w:hanging="600"/>
        <w:jc w:val="both"/>
        <w:rPr>
          <w:sz w:val="24"/>
        </w:rPr>
      </w:pPr>
      <w:r>
        <w:rPr>
          <w:sz w:val="24"/>
        </w:rPr>
        <w:t>As</w:t>
      </w:r>
      <w:r>
        <w:rPr>
          <w:spacing w:val="-3"/>
          <w:sz w:val="24"/>
        </w:rPr>
        <w:t xml:space="preserve"> </w:t>
      </w:r>
      <w:r>
        <w:rPr>
          <w:i/>
          <w:sz w:val="24"/>
        </w:rPr>
        <w:t>adequações</w:t>
      </w:r>
      <w:r>
        <w:rPr>
          <w:i/>
          <w:spacing w:val="-1"/>
          <w:sz w:val="24"/>
        </w:rPr>
        <w:t xml:space="preserve"> </w:t>
      </w:r>
      <w:r>
        <w:rPr>
          <w:sz w:val="24"/>
        </w:rPr>
        <w:t>são entendidas</w:t>
      </w:r>
      <w:r>
        <w:rPr>
          <w:spacing w:val="-1"/>
          <w:sz w:val="24"/>
        </w:rPr>
        <w:t xml:space="preserve"> </w:t>
      </w:r>
      <w:r>
        <w:rPr>
          <w:sz w:val="24"/>
        </w:rPr>
        <w:t>como atividades</w:t>
      </w:r>
      <w:r>
        <w:rPr>
          <w:spacing w:val="-1"/>
          <w:sz w:val="24"/>
        </w:rPr>
        <w:t xml:space="preserve"> </w:t>
      </w:r>
      <w:r>
        <w:rPr>
          <w:spacing w:val="-5"/>
          <w:sz w:val="24"/>
        </w:rPr>
        <w:t>de:</w:t>
      </w:r>
    </w:p>
    <w:p w14:paraId="62E9127D">
      <w:pPr>
        <w:pStyle w:val="9"/>
        <w:numPr>
          <w:ilvl w:val="3"/>
          <w:numId w:val="21"/>
        </w:numPr>
        <w:tabs>
          <w:tab w:val="left" w:pos="2803"/>
        </w:tabs>
        <w:spacing w:before="121" w:after="0" w:line="240" w:lineRule="auto"/>
        <w:ind w:left="2803" w:right="0" w:hanging="244"/>
        <w:jc w:val="left"/>
        <w:rPr>
          <w:sz w:val="24"/>
        </w:rPr>
      </w:pPr>
      <w:r>
        <w:rPr>
          <w:spacing w:val="-2"/>
          <w:sz w:val="24"/>
        </w:rPr>
        <w:t>Ajustes;</w:t>
      </w:r>
    </w:p>
    <w:p w14:paraId="0C105695">
      <w:pPr>
        <w:pStyle w:val="9"/>
        <w:numPr>
          <w:ilvl w:val="3"/>
          <w:numId w:val="21"/>
        </w:numPr>
        <w:tabs>
          <w:tab w:val="left" w:pos="2817"/>
        </w:tabs>
        <w:spacing w:before="120" w:after="0" w:line="240" w:lineRule="auto"/>
        <w:ind w:left="2817" w:right="0" w:hanging="258"/>
        <w:jc w:val="left"/>
        <w:rPr>
          <w:sz w:val="24"/>
        </w:rPr>
      </w:pPr>
      <w:r>
        <w:rPr>
          <w:sz w:val="24"/>
        </w:rPr>
        <w:t>Adaptação</w:t>
      </w:r>
      <w:r>
        <w:rPr>
          <w:spacing w:val="-1"/>
          <w:sz w:val="24"/>
        </w:rPr>
        <w:t xml:space="preserve"> </w:t>
      </w:r>
      <w:r>
        <w:rPr>
          <w:sz w:val="24"/>
        </w:rPr>
        <w:t>em</w:t>
      </w:r>
      <w:r>
        <w:rPr>
          <w:spacing w:val="-1"/>
          <w:sz w:val="24"/>
        </w:rPr>
        <w:t xml:space="preserve"> </w:t>
      </w:r>
      <w:r>
        <w:rPr>
          <w:sz w:val="24"/>
        </w:rPr>
        <w:t>relação à</w:t>
      </w:r>
      <w:r>
        <w:rPr>
          <w:spacing w:val="-1"/>
          <w:sz w:val="24"/>
        </w:rPr>
        <w:t xml:space="preserve"> </w:t>
      </w:r>
      <w:r>
        <w:rPr>
          <w:sz w:val="24"/>
        </w:rPr>
        <w:t>uma</w:t>
      </w:r>
      <w:r>
        <w:rPr>
          <w:spacing w:val="-1"/>
          <w:sz w:val="24"/>
        </w:rPr>
        <w:t xml:space="preserve"> </w:t>
      </w:r>
      <w:r>
        <w:rPr>
          <w:spacing w:val="-2"/>
          <w:sz w:val="24"/>
        </w:rPr>
        <w:t>necessidade;</w:t>
      </w:r>
    </w:p>
    <w:p w14:paraId="6F70D29F">
      <w:pPr>
        <w:pStyle w:val="9"/>
        <w:numPr>
          <w:ilvl w:val="3"/>
          <w:numId w:val="21"/>
        </w:numPr>
        <w:tabs>
          <w:tab w:val="left" w:pos="2803"/>
        </w:tabs>
        <w:spacing w:before="120" w:after="0" w:line="240" w:lineRule="auto"/>
        <w:ind w:left="2803" w:right="0" w:hanging="244"/>
        <w:jc w:val="left"/>
        <w:rPr>
          <w:sz w:val="24"/>
        </w:rPr>
      </w:pPr>
      <w:r>
        <w:rPr>
          <w:sz w:val="24"/>
        </w:rPr>
        <w:t>Ação</w:t>
      </w:r>
      <w:r>
        <w:rPr>
          <w:spacing w:val="-1"/>
          <w:sz w:val="24"/>
        </w:rPr>
        <w:t xml:space="preserve"> </w:t>
      </w:r>
      <w:r>
        <w:rPr>
          <w:sz w:val="24"/>
        </w:rPr>
        <w:t>ou efeito de</w:t>
      </w:r>
      <w:r>
        <w:rPr>
          <w:spacing w:val="-1"/>
          <w:sz w:val="24"/>
        </w:rPr>
        <w:t xml:space="preserve"> </w:t>
      </w:r>
      <w:r>
        <w:rPr>
          <w:sz w:val="24"/>
        </w:rPr>
        <w:t>adequar-</w:t>
      </w:r>
      <w:r>
        <w:rPr>
          <w:spacing w:val="-5"/>
          <w:sz w:val="24"/>
        </w:rPr>
        <w:t>se;</w:t>
      </w:r>
    </w:p>
    <w:p w14:paraId="097A529C">
      <w:pPr>
        <w:pStyle w:val="9"/>
        <w:numPr>
          <w:ilvl w:val="3"/>
          <w:numId w:val="21"/>
        </w:numPr>
        <w:tabs>
          <w:tab w:val="left" w:pos="2817"/>
        </w:tabs>
        <w:spacing w:before="120" w:after="0" w:line="240" w:lineRule="auto"/>
        <w:ind w:left="2817" w:right="0" w:hanging="258"/>
        <w:jc w:val="left"/>
        <w:rPr>
          <w:sz w:val="24"/>
        </w:rPr>
      </w:pPr>
      <w:r>
        <w:rPr>
          <w:sz w:val="24"/>
        </w:rPr>
        <w:t>Fazer</w:t>
      </w:r>
      <w:r>
        <w:rPr>
          <w:spacing w:val="-4"/>
          <w:sz w:val="24"/>
        </w:rPr>
        <w:t xml:space="preserve"> </w:t>
      </w:r>
      <w:r>
        <w:rPr>
          <w:sz w:val="24"/>
        </w:rPr>
        <w:t>sofrer</w:t>
      </w:r>
      <w:r>
        <w:rPr>
          <w:spacing w:val="-1"/>
          <w:sz w:val="24"/>
        </w:rPr>
        <w:t xml:space="preserve"> </w:t>
      </w:r>
      <w:r>
        <w:rPr>
          <w:sz w:val="24"/>
        </w:rPr>
        <w:t>adaptação</w:t>
      </w:r>
      <w:r>
        <w:rPr>
          <w:spacing w:val="1"/>
          <w:sz w:val="24"/>
        </w:rPr>
        <w:t xml:space="preserve"> </w:t>
      </w:r>
      <w:r>
        <w:rPr>
          <w:sz w:val="24"/>
        </w:rPr>
        <w:t>ou</w:t>
      </w:r>
      <w:r>
        <w:rPr>
          <w:spacing w:val="-2"/>
          <w:sz w:val="24"/>
        </w:rPr>
        <w:t xml:space="preserve"> </w:t>
      </w:r>
      <w:r>
        <w:rPr>
          <w:sz w:val="24"/>
        </w:rPr>
        <w:t>ajustamento</w:t>
      </w:r>
      <w:r>
        <w:rPr>
          <w:spacing w:val="-1"/>
          <w:sz w:val="24"/>
        </w:rPr>
        <w:t xml:space="preserve"> </w:t>
      </w:r>
      <w:r>
        <w:rPr>
          <w:sz w:val="24"/>
        </w:rPr>
        <w:t>consoante</w:t>
      </w:r>
      <w:r>
        <w:rPr>
          <w:spacing w:val="-2"/>
          <w:sz w:val="24"/>
        </w:rPr>
        <w:t xml:space="preserve"> </w:t>
      </w:r>
      <w:r>
        <w:rPr>
          <w:sz w:val="24"/>
        </w:rPr>
        <w:t>à</w:t>
      </w:r>
      <w:r>
        <w:rPr>
          <w:spacing w:val="-2"/>
          <w:sz w:val="24"/>
        </w:rPr>
        <w:t xml:space="preserve"> situação.</w:t>
      </w:r>
    </w:p>
    <w:p w14:paraId="4F1126F9">
      <w:pPr>
        <w:pStyle w:val="9"/>
        <w:numPr>
          <w:ilvl w:val="1"/>
          <w:numId w:val="21"/>
        </w:numPr>
        <w:tabs>
          <w:tab w:val="left" w:pos="1839"/>
        </w:tabs>
        <w:spacing w:before="120" w:after="0" w:line="240" w:lineRule="auto"/>
        <w:ind w:left="1419" w:right="1464" w:firstLine="0"/>
        <w:jc w:val="both"/>
        <w:rPr>
          <w:sz w:val="24"/>
        </w:rPr>
      </w:pPr>
      <w:r>
        <w:rPr>
          <w:sz w:val="24"/>
        </w:rPr>
        <w:t>São eletivos os procedimentos corretivos que possam ter o atendimento efetuado em prazos definidos, não resultando em riscos imediatos/emergenciais.</w:t>
      </w:r>
    </w:p>
    <w:p w14:paraId="4F5CF576">
      <w:pPr>
        <w:pStyle w:val="9"/>
        <w:numPr>
          <w:ilvl w:val="1"/>
          <w:numId w:val="21"/>
        </w:numPr>
        <w:tabs>
          <w:tab w:val="left" w:pos="1839"/>
        </w:tabs>
        <w:spacing w:before="120" w:after="0" w:line="240" w:lineRule="auto"/>
        <w:ind w:left="1419" w:right="1457" w:firstLine="0"/>
        <w:jc w:val="both"/>
        <w:rPr>
          <w:sz w:val="24"/>
        </w:rPr>
      </w:pPr>
      <w:r>
        <w:rPr>
          <w:sz w:val="24"/>
        </w:rPr>
        <w:t>São</w:t>
      </w:r>
      <w:r>
        <w:rPr>
          <w:spacing w:val="-7"/>
          <w:sz w:val="24"/>
        </w:rPr>
        <w:t xml:space="preserve"> </w:t>
      </w:r>
      <w:r>
        <w:rPr>
          <w:sz w:val="24"/>
        </w:rPr>
        <w:t>urgentes</w:t>
      </w:r>
      <w:r>
        <w:rPr>
          <w:spacing w:val="-7"/>
          <w:sz w:val="24"/>
        </w:rPr>
        <w:t xml:space="preserve"> </w:t>
      </w:r>
      <w:r>
        <w:rPr>
          <w:sz w:val="24"/>
        </w:rPr>
        <w:t>os</w:t>
      </w:r>
      <w:r>
        <w:rPr>
          <w:spacing w:val="-7"/>
          <w:sz w:val="24"/>
        </w:rPr>
        <w:t xml:space="preserve"> </w:t>
      </w:r>
      <w:r>
        <w:rPr>
          <w:sz w:val="24"/>
        </w:rPr>
        <w:t>procedimentos</w:t>
      </w:r>
      <w:r>
        <w:rPr>
          <w:spacing w:val="-7"/>
          <w:sz w:val="24"/>
        </w:rPr>
        <w:t xml:space="preserve"> </w:t>
      </w:r>
      <w:r>
        <w:rPr>
          <w:sz w:val="24"/>
        </w:rPr>
        <w:t>corretivos</w:t>
      </w:r>
      <w:r>
        <w:rPr>
          <w:spacing w:val="-7"/>
          <w:sz w:val="24"/>
        </w:rPr>
        <w:t xml:space="preserve"> </w:t>
      </w:r>
      <w:r>
        <w:rPr>
          <w:sz w:val="24"/>
        </w:rPr>
        <w:t>que</w:t>
      </w:r>
      <w:r>
        <w:rPr>
          <w:spacing w:val="-7"/>
          <w:sz w:val="24"/>
        </w:rPr>
        <w:t xml:space="preserve"> </w:t>
      </w:r>
      <w:r>
        <w:rPr>
          <w:sz w:val="24"/>
        </w:rPr>
        <w:t>devam</w:t>
      </w:r>
      <w:r>
        <w:rPr>
          <w:spacing w:val="-7"/>
          <w:sz w:val="24"/>
        </w:rPr>
        <w:t xml:space="preserve"> </w:t>
      </w:r>
      <w:r>
        <w:rPr>
          <w:sz w:val="24"/>
        </w:rPr>
        <w:t>ser</w:t>
      </w:r>
      <w:r>
        <w:rPr>
          <w:spacing w:val="-8"/>
          <w:sz w:val="24"/>
        </w:rPr>
        <w:t xml:space="preserve"> </w:t>
      </w:r>
      <w:r>
        <w:rPr>
          <w:sz w:val="24"/>
        </w:rPr>
        <w:t>imediatamente</w:t>
      </w:r>
      <w:r>
        <w:rPr>
          <w:spacing w:val="-8"/>
          <w:sz w:val="24"/>
        </w:rPr>
        <w:t xml:space="preserve"> </w:t>
      </w:r>
      <w:r>
        <w:rPr>
          <w:sz w:val="24"/>
        </w:rPr>
        <w:t>efetuados,</w:t>
      </w:r>
      <w:r>
        <w:rPr>
          <w:spacing w:val="-7"/>
          <w:sz w:val="24"/>
        </w:rPr>
        <w:t xml:space="preserve"> </w:t>
      </w:r>
      <w:r>
        <w:rPr>
          <w:sz w:val="24"/>
        </w:rPr>
        <w:t>sob pena de riscos urgentes/imediatos para pessoas e materiais.</w:t>
      </w:r>
    </w:p>
    <w:p w14:paraId="451773C0">
      <w:pPr>
        <w:pStyle w:val="9"/>
        <w:numPr>
          <w:ilvl w:val="1"/>
          <w:numId w:val="21"/>
        </w:numPr>
        <w:tabs>
          <w:tab w:val="left" w:pos="1839"/>
        </w:tabs>
        <w:spacing w:before="118" w:after="0" w:line="240" w:lineRule="auto"/>
        <w:ind w:left="1419" w:right="1460" w:firstLine="0"/>
        <w:jc w:val="both"/>
        <w:rPr>
          <w:sz w:val="24"/>
        </w:rPr>
      </w:pPr>
      <w:r>
        <w:rPr>
          <w:sz w:val="24"/>
        </w:rPr>
        <w:t>Os serviços de manutenção preventiva, corretiva e de adequação predial deverão ter garantia, conforme o disposto em legislação vigente de defesa do consumidor e normas técnicas específicas, no que couber.</w:t>
      </w:r>
    </w:p>
    <w:p w14:paraId="7B7206AF">
      <w:pPr>
        <w:pStyle w:val="9"/>
        <w:numPr>
          <w:ilvl w:val="1"/>
          <w:numId w:val="21"/>
        </w:numPr>
        <w:tabs>
          <w:tab w:val="left" w:pos="1839"/>
        </w:tabs>
        <w:spacing w:before="120" w:after="0" w:line="240" w:lineRule="auto"/>
        <w:ind w:left="1419" w:right="1452" w:firstLine="0"/>
        <w:jc w:val="both"/>
        <w:rPr>
          <w:sz w:val="24"/>
        </w:rPr>
      </w:pPr>
      <w:r>
        <w:rPr>
          <w:sz w:val="24"/>
        </w:rPr>
        <w:t>Os serviços a serem contratados diferem do conceito de obra, que se caracteriza pela modificação esporádica, predeterminada e completa de um sistema ou subsistema, ampliação ou de substituição majoritária de componentes com o objetivo de obter-se condições de uso ou de operação diversa daquela existente. Assim, é vedado à Contratada alegar a caracterização de obra nos casos de serviço de maiores proporções e de recomposição acessória decorrente dos serviços executados, observado que esteja caracterizada o estado de manutenção.</w:t>
      </w:r>
    </w:p>
    <w:p w14:paraId="51C2270B">
      <w:pPr>
        <w:pStyle w:val="9"/>
        <w:numPr>
          <w:ilvl w:val="1"/>
          <w:numId w:val="21"/>
        </w:numPr>
        <w:tabs>
          <w:tab w:val="left" w:pos="1958"/>
        </w:tabs>
        <w:spacing w:before="121" w:after="0" w:line="240" w:lineRule="auto"/>
        <w:ind w:left="1419" w:right="1460" w:firstLine="0"/>
        <w:jc w:val="both"/>
        <w:rPr>
          <w:sz w:val="24"/>
        </w:rPr>
      </w:pPr>
      <w:r>
        <w:rPr>
          <w:sz w:val="24"/>
        </w:rPr>
        <w:t>A</w:t>
      </w:r>
      <w:r>
        <w:rPr>
          <w:spacing w:val="-11"/>
          <w:sz w:val="24"/>
        </w:rPr>
        <w:t xml:space="preserve"> </w:t>
      </w:r>
      <w:r>
        <w:rPr>
          <w:sz w:val="24"/>
        </w:rPr>
        <w:t>sigla</w:t>
      </w:r>
      <w:r>
        <w:rPr>
          <w:spacing w:val="-12"/>
          <w:sz w:val="24"/>
        </w:rPr>
        <w:t xml:space="preserve"> </w:t>
      </w:r>
      <w:r>
        <w:rPr>
          <w:sz w:val="24"/>
        </w:rPr>
        <w:t>PMOC</w:t>
      </w:r>
      <w:r>
        <w:rPr>
          <w:spacing w:val="-10"/>
          <w:sz w:val="24"/>
        </w:rPr>
        <w:t xml:space="preserve"> </w:t>
      </w:r>
      <w:r>
        <w:rPr>
          <w:sz w:val="24"/>
        </w:rPr>
        <w:t>significa</w:t>
      </w:r>
      <w:r>
        <w:rPr>
          <w:spacing w:val="-12"/>
          <w:sz w:val="24"/>
        </w:rPr>
        <w:t xml:space="preserve"> </w:t>
      </w:r>
      <w:r>
        <w:rPr>
          <w:sz w:val="24"/>
        </w:rPr>
        <w:t>Plano</w:t>
      </w:r>
      <w:r>
        <w:rPr>
          <w:spacing w:val="-11"/>
          <w:sz w:val="24"/>
        </w:rPr>
        <w:t xml:space="preserve"> </w:t>
      </w:r>
      <w:r>
        <w:rPr>
          <w:sz w:val="24"/>
        </w:rPr>
        <w:t>de</w:t>
      </w:r>
      <w:r>
        <w:rPr>
          <w:spacing w:val="-12"/>
          <w:sz w:val="24"/>
        </w:rPr>
        <w:t xml:space="preserve"> </w:t>
      </w:r>
      <w:r>
        <w:rPr>
          <w:sz w:val="24"/>
        </w:rPr>
        <w:t>Manutenção,</w:t>
      </w:r>
      <w:r>
        <w:rPr>
          <w:spacing w:val="-11"/>
          <w:sz w:val="24"/>
        </w:rPr>
        <w:t xml:space="preserve"> </w:t>
      </w:r>
      <w:r>
        <w:rPr>
          <w:sz w:val="24"/>
        </w:rPr>
        <w:t>Operação</w:t>
      </w:r>
      <w:r>
        <w:rPr>
          <w:spacing w:val="-8"/>
          <w:sz w:val="24"/>
        </w:rPr>
        <w:t xml:space="preserve"> </w:t>
      </w:r>
      <w:r>
        <w:rPr>
          <w:sz w:val="24"/>
        </w:rPr>
        <w:t>e</w:t>
      </w:r>
      <w:r>
        <w:rPr>
          <w:spacing w:val="-12"/>
          <w:sz w:val="24"/>
        </w:rPr>
        <w:t xml:space="preserve"> </w:t>
      </w:r>
      <w:r>
        <w:rPr>
          <w:sz w:val="24"/>
        </w:rPr>
        <w:t>Controle</w:t>
      </w:r>
      <w:r>
        <w:rPr>
          <w:spacing w:val="-11"/>
          <w:sz w:val="24"/>
        </w:rPr>
        <w:t xml:space="preserve"> </w:t>
      </w:r>
      <w:r>
        <w:rPr>
          <w:sz w:val="24"/>
        </w:rPr>
        <w:t>que</w:t>
      </w:r>
      <w:r>
        <w:rPr>
          <w:spacing w:val="-12"/>
          <w:sz w:val="24"/>
        </w:rPr>
        <w:t xml:space="preserve"> </w:t>
      </w:r>
      <w:r>
        <w:rPr>
          <w:sz w:val="24"/>
        </w:rPr>
        <w:t>estabelece</w:t>
      </w:r>
      <w:r>
        <w:rPr>
          <w:spacing w:val="-12"/>
          <w:sz w:val="24"/>
        </w:rPr>
        <w:t xml:space="preserve"> </w:t>
      </w:r>
      <w:r>
        <w:rPr>
          <w:sz w:val="24"/>
        </w:rPr>
        <w:t>os procedimentos</w:t>
      </w:r>
      <w:r>
        <w:rPr>
          <w:spacing w:val="-15"/>
          <w:sz w:val="24"/>
        </w:rPr>
        <w:t xml:space="preserve"> </w:t>
      </w:r>
      <w:r>
        <w:rPr>
          <w:sz w:val="24"/>
        </w:rPr>
        <w:t>e</w:t>
      </w:r>
      <w:r>
        <w:rPr>
          <w:spacing w:val="-15"/>
          <w:sz w:val="24"/>
        </w:rPr>
        <w:t xml:space="preserve"> </w:t>
      </w:r>
      <w:r>
        <w:rPr>
          <w:sz w:val="24"/>
        </w:rPr>
        <w:t>periodicidade</w:t>
      </w:r>
      <w:r>
        <w:rPr>
          <w:spacing w:val="-15"/>
          <w:sz w:val="24"/>
        </w:rPr>
        <w:t xml:space="preserve"> </w:t>
      </w:r>
      <w:r>
        <w:rPr>
          <w:sz w:val="24"/>
        </w:rPr>
        <w:t>com</w:t>
      </w:r>
      <w:r>
        <w:rPr>
          <w:spacing w:val="-14"/>
          <w:sz w:val="24"/>
        </w:rPr>
        <w:t xml:space="preserve"> </w:t>
      </w:r>
      <w:r>
        <w:rPr>
          <w:sz w:val="24"/>
        </w:rPr>
        <w:t>que</w:t>
      </w:r>
      <w:r>
        <w:rPr>
          <w:spacing w:val="-15"/>
          <w:sz w:val="24"/>
        </w:rPr>
        <w:t xml:space="preserve"> </w:t>
      </w:r>
      <w:r>
        <w:rPr>
          <w:sz w:val="24"/>
        </w:rPr>
        <w:t>se</w:t>
      </w:r>
      <w:r>
        <w:rPr>
          <w:spacing w:val="-15"/>
          <w:sz w:val="24"/>
        </w:rPr>
        <w:t xml:space="preserve"> </w:t>
      </w:r>
      <w:r>
        <w:rPr>
          <w:sz w:val="24"/>
        </w:rPr>
        <w:t>deve</w:t>
      </w:r>
      <w:r>
        <w:rPr>
          <w:spacing w:val="-15"/>
          <w:sz w:val="24"/>
        </w:rPr>
        <w:t xml:space="preserve"> </w:t>
      </w:r>
      <w:r>
        <w:rPr>
          <w:sz w:val="24"/>
        </w:rPr>
        <w:t>verificar</w:t>
      </w:r>
      <w:r>
        <w:rPr>
          <w:spacing w:val="-14"/>
          <w:sz w:val="24"/>
        </w:rPr>
        <w:t xml:space="preserve"> </w:t>
      </w:r>
      <w:r>
        <w:rPr>
          <w:sz w:val="24"/>
        </w:rPr>
        <w:t>a</w:t>
      </w:r>
      <w:r>
        <w:rPr>
          <w:spacing w:val="-15"/>
          <w:sz w:val="24"/>
        </w:rPr>
        <w:t xml:space="preserve"> </w:t>
      </w:r>
      <w:r>
        <w:rPr>
          <w:sz w:val="24"/>
        </w:rPr>
        <w:t>integridade</w:t>
      </w:r>
      <w:r>
        <w:rPr>
          <w:spacing w:val="-15"/>
          <w:sz w:val="24"/>
        </w:rPr>
        <w:t xml:space="preserve"> </w:t>
      </w:r>
      <w:r>
        <w:rPr>
          <w:sz w:val="24"/>
        </w:rPr>
        <w:t>e</w:t>
      </w:r>
      <w:r>
        <w:rPr>
          <w:spacing w:val="-13"/>
          <w:sz w:val="24"/>
        </w:rPr>
        <w:t xml:space="preserve"> </w:t>
      </w:r>
      <w:r>
        <w:rPr>
          <w:sz w:val="24"/>
        </w:rPr>
        <w:t>o</w:t>
      </w:r>
      <w:r>
        <w:rPr>
          <w:spacing w:val="-15"/>
          <w:sz w:val="24"/>
        </w:rPr>
        <w:t xml:space="preserve"> </w:t>
      </w:r>
      <w:r>
        <w:rPr>
          <w:sz w:val="24"/>
        </w:rPr>
        <w:t>estado</w:t>
      </w:r>
      <w:r>
        <w:rPr>
          <w:spacing w:val="-15"/>
          <w:sz w:val="24"/>
        </w:rPr>
        <w:t xml:space="preserve"> </w:t>
      </w:r>
      <w:r>
        <w:rPr>
          <w:sz w:val="24"/>
        </w:rPr>
        <w:t>de</w:t>
      </w:r>
      <w:r>
        <w:rPr>
          <w:spacing w:val="-15"/>
          <w:sz w:val="24"/>
        </w:rPr>
        <w:t xml:space="preserve"> </w:t>
      </w:r>
      <w:r>
        <w:rPr>
          <w:sz w:val="24"/>
        </w:rPr>
        <w:t>limpeza e conservação dos sistemas de climatização.</w:t>
      </w:r>
    </w:p>
    <w:p w14:paraId="14A0E2C4">
      <w:pPr>
        <w:pStyle w:val="9"/>
        <w:spacing w:after="0" w:line="240" w:lineRule="auto"/>
        <w:jc w:val="both"/>
        <w:rPr>
          <w:sz w:val="24"/>
        </w:rPr>
        <w:sectPr>
          <w:pgSz w:w="11900" w:h="16820"/>
          <w:pgMar w:top="1340" w:right="141" w:bottom="920" w:left="141" w:header="341" w:footer="677" w:gutter="0"/>
          <w:cols w:space="720" w:num="1"/>
        </w:sectPr>
      </w:pPr>
    </w:p>
    <w:p w14:paraId="3B12EB87">
      <w:pPr>
        <w:pStyle w:val="9"/>
        <w:numPr>
          <w:ilvl w:val="1"/>
          <w:numId w:val="21"/>
        </w:numPr>
        <w:tabs>
          <w:tab w:val="left" w:pos="1958"/>
        </w:tabs>
        <w:spacing w:before="258" w:after="0" w:line="240" w:lineRule="auto"/>
        <w:ind w:left="1419" w:right="1451" w:firstLine="0"/>
        <w:jc w:val="both"/>
        <w:rPr>
          <w:sz w:val="24"/>
        </w:rPr>
      </w:pPr>
      <w:r>
        <w:rPr>
          <w:sz w:val="24"/>
        </w:rPr>
        <w:t>A Lei nº 13.589, de 4 de janeiro de 2018, em seu Art. 1º estabelece que todos os edifícios de uso público e coletivo que possuem ambientes de ar interior climatizado artificialmente devem dispor de um Plano de Manutenção, Operação e Controle – PMOC dos respectivos sistemas de climatização, visando à eliminação ou minimização de riscos potenciais à saúde dos ocupantes. Em seu §1º, a referida Lei, também, se aplica aos ambientes climatizados de uso restrito, tais como aqueles dos processos produtivos, laboratoriais, hospitalares e outros, que deverão obedecer a regulamentos específicos.</w:t>
      </w:r>
    </w:p>
    <w:p w14:paraId="5EEE8BE6">
      <w:pPr>
        <w:pStyle w:val="9"/>
        <w:numPr>
          <w:ilvl w:val="1"/>
          <w:numId w:val="21"/>
        </w:numPr>
        <w:tabs>
          <w:tab w:val="left" w:pos="1958"/>
        </w:tabs>
        <w:spacing w:before="121" w:after="0" w:line="240" w:lineRule="auto"/>
        <w:ind w:left="1419" w:right="1456" w:firstLine="0"/>
        <w:jc w:val="both"/>
        <w:rPr>
          <w:sz w:val="24"/>
        </w:rPr>
      </w:pPr>
      <w:r>
        <w:rPr>
          <w:sz w:val="24"/>
        </w:rPr>
        <w:t>O</w:t>
      </w:r>
      <w:r>
        <w:rPr>
          <w:spacing w:val="-3"/>
          <w:sz w:val="24"/>
        </w:rPr>
        <w:t xml:space="preserve"> </w:t>
      </w:r>
      <w:r>
        <w:rPr>
          <w:sz w:val="24"/>
        </w:rPr>
        <w:t>Art.</w:t>
      </w:r>
      <w:r>
        <w:rPr>
          <w:spacing w:val="-3"/>
          <w:sz w:val="24"/>
        </w:rPr>
        <w:t xml:space="preserve"> </w:t>
      </w:r>
      <w:r>
        <w:rPr>
          <w:sz w:val="24"/>
        </w:rPr>
        <w:t>3º</w:t>
      </w:r>
      <w:r>
        <w:rPr>
          <w:spacing w:val="-3"/>
          <w:sz w:val="24"/>
        </w:rPr>
        <w:t xml:space="preserve"> </w:t>
      </w:r>
      <w:r>
        <w:rPr>
          <w:sz w:val="24"/>
        </w:rPr>
        <w:t>da</w:t>
      </w:r>
      <w:r>
        <w:rPr>
          <w:spacing w:val="-4"/>
          <w:sz w:val="24"/>
        </w:rPr>
        <w:t xml:space="preserve"> </w:t>
      </w:r>
      <w:r>
        <w:rPr>
          <w:sz w:val="24"/>
        </w:rPr>
        <w:t>Lei</w:t>
      </w:r>
      <w:r>
        <w:rPr>
          <w:spacing w:val="-3"/>
          <w:sz w:val="24"/>
        </w:rPr>
        <w:t xml:space="preserve"> </w:t>
      </w:r>
      <w:r>
        <w:rPr>
          <w:sz w:val="24"/>
        </w:rPr>
        <w:t>nº</w:t>
      </w:r>
      <w:r>
        <w:rPr>
          <w:spacing w:val="-1"/>
          <w:sz w:val="24"/>
        </w:rPr>
        <w:t xml:space="preserve"> </w:t>
      </w:r>
      <w:r>
        <w:rPr>
          <w:sz w:val="24"/>
        </w:rPr>
        <w:t>13.589/2018</w:t>
      </w:r>
      <w:r>
        <w:rPr>
          <w:spacing w:val="-3"/>
          <w:sz w:val="24"/>
        </w:rPr>
        <w:t xml:space="preserve"> </w:t>
      </w:r>
      <w:r>
        <w:rPr>
          <w:sz w:val="24"/>
        </w:rPr>
        <w:t>dispõe</w:t>
      </w:r>
      <w:r>
        <w:rPr>
          <w:spacing w:val="-4"/>
          <w:sz w:val="24"/>
        </w:rPr>
        <w:t xml:space="preserve"> </w:t>
      </w:r>
      <w:r>
        <w:rPr>
          <w:sz w:val="24"/>
        </w:rPr>
        <w:t>que</w:t>
      </w:r>
      <w:r>
        <w:rPr>
          <w:spacing w:val="-2"/>
          <w:sz w:val="24"/>
        </w:rPr>
        <w:t xml:space="preserve"> </w:t>
      </w:r>
      <w:r>
        <w:rPr>
          <w:sz w:val="24"/>
        </w:rPr>
        <w:t>os</w:t>
      </w:r>
      <w:r>
        <w:rPr>
          <w:spacing w:val="-3"/>
          <w:sz w:val="24"/>
        </w:rPr>
        <w:t xml:space="preserve"> </w:t>
      </w:r>
      <w:r>
        <w:rPr>
          <w:sz w:val="24"/>
        </w:rPr>
        <w:t>sistemas</w:t>
      </w:r>
      <w:r>
        <w:rPr>
          <w:spacing w:val="-3"/>
          <w:sz w:val="24"/>
        </w:rPr>
        <w:t xml:space="preserve"> </w:t>
      </w:r>
      <w:r>
        <w:rPr>
          <w:sz w:val="24"/>
        </w:rPr>
        <w:t>de</w:t>
      </w:r>
      <w:r>
        <w:rPr>
          <w:spacing w:val="-4"/>
          <w:sz w:val="24"/>
        </w:rPr>
        <w:t xml:space="preserve"> </w:t>
      </w:r>
      <w:r>
        <w:rPr>
          <w:sz w:val="24"/>
        </w:rPr>
        <w:t>climatização</w:t>
      </w:r>
      <w:r>
        <w:rPr>
          <w:spacing w:val="-3"/>
          <w:sz w:val="24"/>
        </w:rPr>
        <w:t xml:space="preserve"> </w:t>
      </w:r>
      <w:r>
        <w:rPr>
          <w:sz w:val="24"/>
        </w:rPr>
        <w:t>e</w:t>
      </w:r>
      <w:r>
        <w:rPr>
          <w:spacing w:val="-4"/>
          <w:sz w:val="24"/>
        </w:rPr>
        <w:t xml:space="preserve"> </w:t>
      </w:r>
      <w:r>
        <w:rPr>
          <w:sz w:val="24"/>
        </w:rPr>
        <w:t>seus</w:t>
      </w:r>
      <w:r>
        <w:rPr>
          <w:spacing w:val="-1"/>
          <w:sz w:val="24"/>
        </w:rPr>
        <w:t xml:space="preserve"> </w:t>
      </w:r>
      <w:r>
        <w:rPr>
          <w:sz w:val="24"/>
        </w:rPr>
        <w:t>Planos de Manutenção, Operação e Controle - PMOC devem obedecer a parâmetros de qualidade do</w:t>
      </w:r>
      <w:r>
        <w:rPr>
          <w:spacing w:val="-14"/>
          <w:sz w:val="24"/>
        </w:rPr>
        <w:t xml:space="preserve"> </w:t>
      </w:r>
      <w:r>
        <w:rPr>
          <w:sz w:val="24"/>
        </w:rPr>
        <w:t>ar</w:t>
      </w:r>
      <w:r>
        <w:rPr>
          <w:spacing w:val="-15"/>
          <w:sz w:val="24"/>
        </w:rPr>
        <w:t xml:space="preserve"> </w:t>
      </w:r>
      <w:r>
        <w:rPr>
          <w:sz w:val="24"/>
        </w:rPr>
        <w:t>em</w:t>
      </w:r>
      <w:r>
        <w:rPr>
          <w:spacing w:val="-14"/>
          <w:sz w:val="24"/>
        </w:rPr>
        <w:t xml:space="preserve"> </w:t>
      </w:r>
      <w:r>
        <w:rPr>
          <w:sz w:val="24"/>
        </w:rPr>
        <w:t>ambientes</w:t>
      </w:r>
      <w:r>
        <w:rPr>
          <w:spacing w:val="-14"/>
          <w:sz w:val="24"/>
        </w:rPr>
        <w:t xml:space="preserve"> </w:t>
      </w:r>
      <w:r>
        <w:rPr>
          <w:sz w:val="24"/>
        </w:rPr>
        <w:t>climatizados</w:t>
      </w:r>
      <w:r>
        <w:rPr>
          <w:spacing w:val="-14"/>
          <w:sz w:val="24"/>
        </w:rPr>
        <w:t xml:space="preserve"> </w:t>
      </w:r>
      <w:r>
        <w:rPr>
          <w:sz w:val="24"/>
        </w:rPr>
        <w:t>artificialmente,</w:t>
      </w:r>
      <w:r>
        <w:rPr>
          <w:spacing w:val="-14"/>
          <w:sz w:val="24"/>
        </w:rPr>
        <w:t xml:space="preserve"> </w:t>
      </w:r>
      <w:r>
        <w:rPr>
          <w:sz w:val="24"/>
        </w:rPr>
        <w:t>em</w:t>
      </w:r>
      <w:r>
        <w:rPr>
          <w:spacing w:val="-14"/>
          <w:sz w:val="24"/>
        </w:rPr>
        <w:t xml:space="preserve"> </w:t>
      </w:r>
      <w:r>
        <w:rPr>
          <w:sz w:val="24"/>
        </w:rPr>
        <w:t>especial</w:t>
      </w:r>
      <w:r>
        <w:rPr>
          <w:spacing w:val="-14"/>
          <w:sz w:val="24"/>
        </w:rPr>
        <w:t xml:space="preserve"> </w:t>
      </w:r>
      <w:r>
        <w:rPr>
          <w:sz w:val="24"/>
        </w:rPr>
        <w:t>no</w:t>
      </w:r>
      <w:r>
        <w:rPr>
          <w:spacing w:val="-14"/>
          <w:sz w:val="24"/>
        </w:rPr>
        <w:t xml:space="preserve"> </w:t>
      </w:r>
      <w:r>
        <w:rPr>
          <w:sz w:val="24"/>
        </w:rPr>
        <w:t>que</w:t>
      </w:r>
      <w:r>
        <w:rPr>
          <w:spacing w:val="-15"/>
          <w:sz w:val="24"/>
        </w:rPr>
        <w:t xml:space="preserve"> </w:t>
      </w:r>
      <w:r>
        <w:rPr>
          <w:sz w:val="24"/>
        </w:rPr>
        <w:t>diz</w:t>
      </w:r>
      <w:r>
        <w:rPr>
          <w:spacing w:val="-15"/>
          <w:sz w:val="24"/>
        </w:rPr>
        <w:t xml:space="preserve"> </w:t>
      </w:r>
      <w:r>
        <w:rPr>
          <w:sz w:val="24"/>
        </w:rPr>
        <w:t>respeito</w:t>
      </w:r>
      <w:r>
        <w:rPr>
          <w:spacing w:val="-14"/>
          <w:sz w:val="24"/>
        </w:rPr>
        <w:t xml:space="preserve"> </w:t>
      </w:r>
      <w:r>
        <w:rPr>
          <w:sz w:val="24"/>
        </w:rPr>
        <w:t>a</w:t>
      </w:r>
      <w:r>
        <w:rPr>
          <w:spacing w:val="-15"/>
          <w:sz w:val="24"/>
        </w:rPr>
        <w:t xml:space="preserve"> </w:t>
      </w:r>
      <w:r>
        <w:rPr>
          <w:sz w:val="24"/>
        </w:rPr>
        <w:t>poluentes de</w:t>
      </w:r>
      <w:r>
        <w:rPr>
          <w:spacing w:val="-7"/>
          <w:sz w:val="24"/>
        </w:rPr>
        <w:t xml:space="preserve"> </w:t>
      </w:r>
      <w:r>
        <w:rPr>
          <w:sz w:val="24"/>
        </w:rPr>
        <w:t>natureza</w:t>
      </w:r>
      <w:r>
        <w:rPr>
          <w:spacing w:val="-7"/>
          <w:sz w:val="24"/>
        </w:rPr>
        <w:t xml:space="preserve"> </w:t>
      </w:r>
      <w:r>
        <w:rPr>
          <w:sz w:val="24"/>
        </w:rPr>
        <w:t>física,</w:t>
      </w:r>
      <w:r>
        <w:rPr>
          <w:spacing w:val="-6"/>
          <w:sz w:val="24"/>
        </w:rPr>
        <w:t xml:space="preserve"> </w:t>
      </w:r>
      <w:r>
        <w:rPr>
          <w:sz w:val="24"/>
        </w:rPr>
        <w:t>química</w:t>
      </w:r>
      <w:r>
        <w:rPr>
          <w:spacing w:val="-5"/>
          <w:sz w:val="24"/>
        </w:rPr>
        <w:t xml:space="preserve"> </w:t>
      </w:r>
      <w:r>
        <w:rPr>
          <w:sz w:val="24"/>
        </w:rPr>
        <w:t>e</w:t>
      </w:r>
      <w:r>
        <w:rPr>
          <w:spacing w:val="-7"/>
          <w:sz w:val="24"/>
        </w:rPr>
        <w:t xml:space="preserve"> </w:t>
      </w:r>
      <w:r>
        <w:rPr>
          <w:sz w:val="24"/>
        </w:rPr>
        <w:t>biológica,</w:t>
      </w:r>
      <w:r>
        <w:rPr>
          <w:spacing w:val="-4"/>
          <w:sz w:val="24"/>
        </w:rPr>
        <w:t xml:space="preserve"> </w:t>
      </w:r>
      <w:r>
        <w:rPr>
          <w:sz w:val="24"/>
        </w:rPr>
        <w:t>suas</w:t>
      </w:r>
      <w:r>
        <w:rPr>
          <w:spacing w:val="-3"/>
          <w:sz w:val="24"/>
        </w:rPr>
        <w:t xml:space="preserve"> </w:t>
      </w:r>
      <w:r>
        <w:rPr>
          <w:sz w:val="24"/>
        </w:rPr>
        <w:t>tolerâncias</w:t>
      </w:r>
      <w:r>
        <w:rPr>
          <w:spacing w:val="-3"/>
          <w:sz w:val="24"/>
        </w:rPr>
        <w:t xml:space="preserve"> </w:t>
      </w:r>
      <w:r>
        <w:rPr>
          <w:sz w:val="24"/>
        </w:rPr>
        <w:t>e</w:t>
      </w:r>
      <w:r>
        <w:rPr>
          <w:spacing w:val="-7"/>
          <w:sz w:val="24"/>
        </w:rPr>
        <w:t xml:space="preserve"> </w:t>
      </w:r>
      <w:r>
        <w:rPr>
          <w:sz w:val="24"/>
        </w:rPr>
        <w:t>métodos</w:t>
      </w:r>
      <w:r>
        <w:rPr>
          <w:spacing w:val="-3"/>
          <w:sz w:val="24"/>
        </w:rPr>
        <w:t xml:space="preserve"> </w:t>
      </w:r>
      <w:r>
        <w:rPr>
          <w:sz w:val="24"/>
        </w:rPr>
        <w:t>de</w:t>
      </w:r>
      <w:r>
        <w:rPr>
          <w:spacing w:val="-5"/>
          <w:sz w:val="24"/>
        </w:rPr>
        <w:t xml:space="preserve"> </w:t>
      </w:r>
      <w:r>
        <w:rPr>
          <w:sz w:val="24"/>
        </w:rPr>
        <w:t>controle,</w:t>
      </w:r>
      <w:r>
        <w:rPr>
          <w:spacing w:val="-6"/>
          <w:sz w:val="24"/>
        </w:rPr>
        <w:t xml:space="preserve"> </w:t>
      </w:r>
      <w:r>
        <w:rPr>
          <w:sz w:val="24"/>
        </w:rPr>
        <w:t>assim</w:t>
      </w:r>
      <w:r>
        <w:rPr>
          <w:spacing w:val="-3"/>
          <w:sz w:val="24"/>
        </w:rPr>
        <w:t xml:space="preserve"> </w:t>
      </w:r>
      <w:r>
        <w:rPr>
          <w:sz w:val="24"/>
        </w:rPr>
        <w:t>como obedecer aos requisitos estabelecidos nos projetos de sua instalação.</w:t>
      </w:r>
    </w:p>
    <w:p w14:paraId="2FBAC24E">
      <w:pPr>
        <w:pStyle w:val="9"/>
        <w:numPr>
          <w:ilvl w:val="1"/>
          <w:numId w:val="21"/>
        </w:numPr>
        <w:tabs>
          <w:tab w:val="left" w:pos="1958"/>
        </w:tabs>
        <w:spacing w:before="120" w:after="0" w:line="240" w:lineRule="auto"/>
        <w:ind w:left="1419" w:right="1454" w:firstLine="0"/>
        <w:jc w:val="both"/>
        <w:rPr>
          <w:sz w:val="24"/>
        </w:rPr>
      </w:pPr>
      <w:r>
        <w:rPr>
          <w:sz w:val="24"/>
        </w:rPr>
        <w:t>O</w:t>
      </w:r>
      <w:r>
        <w:rPr>
          <w:spacing w:val="-15"/>
          <w:sz w:val="24"/>
        </w:rPr>
        <w:t xml:space="preserve"> </w:t>
      </w:r>
      <w:r>
        <w:rPr>
          <w:sz w:val="24"/>
        </w:rPr>
        <w:t>PMOC</w:t>
      </w:r>
      <w:r>
        <w:rPr>
          <w:spacing w:val="-15"/>
          <w:sz w:val="24"/>
        </w:rPr>
        <w:t xml:space="preserve"> </w:t>
      </w:r>
      <w:r>
        <w:rPr>
          <w:sz w:val="24"/>
        </w:rPr>
        <w:t>visa</w:t>
      </w:r>
      <w:r>
        <w:rPr>
          <w:spacing w:val="-15"/>
          <w:sz w:val="24"/>
        </w:rPr>
        <w:t xml:space="preserve"> </w:t>
      </w:r>
      <w:r>
        <w:rPr>
          <w:sz w:val="24"/>
        </w:rPr>
        <w:t>garantir</w:t>
      </w:r>
      <w:r>
        <w:rPr>
          <w:spacing w:val="-15"/>
          <w:sz w:val="24"/>
        </w:rPr>
        <w:t xml:space="preserve"> </w:t>
      </w:r>
      <w:r>
        <w:rPr>
          <w:sz w:val="24"/>
        </w:rPr>
        <w:t>a</w:t>
      </w:r>
      <w:r>
        <w:rPr>
          <w:spacing w:val="-15"/>
          <w:sz w:val="24"/>
        </w:rPr>
        <w:t xml:space="preserve"> </w:t>
      </w:r>
      <w:r>
        <w:rPr>
          <w:sz w:val="24"/>
        </w:rPr>
        <w:t>higiene</w:t>
      </w:r>
      <w:r>
        <w:rPr>
          <w:spacing w:val="-15"/>
          <w:sz w:val="24"/>
        </w:rPr>
        <w:t xml:space="preserve"> </w:t>
      </w:r>
      <w:r>
        <w:rPr>
          <w:sz w:val="24"/>
        </w:rPr>
        <w:t>dos</w:t>
      </w:r>
      <w:r>
        <w:rPr>
          <w:spacing w:val="-15"/>
          <w:sz w:val="24"/>
        </w:rPr>
        <w:t xml:space="preserve"> </w:t>
      </w:r>
      <w:r>
        <w:rPr>
          <w:sz w:val="24"/>
        </w:rPr>
        <w:t>equipamentos</w:t>
      </w:r>
      <w:r>
        <w:rPr>
          <w:spacing w:val="-15"/>
          <w:sz w:val="24"/>
        </w:rPr>
        <w:t xml:space="preserve"> </w:t>
      </w:r>
      <w:r>
        <w:rPr>
          <w:sz w:val="24"/>
        </w:rPr>
        <w:t>e</w:t>
      </w:r>
      <w:r>
        <w:rPr>
          <w:spacing w:val="-15"/>
          <w:sz w:val="24"/>
        </w:rPr>
        <w:t xml:space="preserve"> </w:t>
      </w:r>
      <w:r>
        <w:rPr>
          <w:sz w:val="24"/>
        </w:rPr>
        <w:t>estruturas</w:t>
      </w:r>
      <w:r>
        <w:rPr>
          <w:spacing w:val="-15"/>
          <w:sz w:val="24"/>
        </w:rPr>
        <w:t xml:space="preserve"> </w:t>
      </w:r>
      <w:r>
        <w:rPr>
          <w:sz w:val="24"/>
        </w:rPr>
        <w:t>envolvidos</w:t>
      </w:r>
      <w:r>
        <w:rPr>
          <w:spacing w:val="-15"/>
          <w:sz w:val="24"/>
        </w:rPr>
        <w:t xml:space="preserve"> </w:t>
      </w:r>
      <w:r>
        <w:rPr>
          <w:sz w:val="24"/>
        </w:rPr>
        <w:t>no</w:t>
      </w:r>
      <w:r>
        <w:rPr>
          <w:spacing w:val="-15"/>
          <w:sz w:val="24"/>
        </w:rPr>
        <w:t xml:space="preserve"> </w:t>
      </w:r>
      <w:r>
        <w:rPr>
          <w:sz w:val="24"/>
        </w:rPr>
        <w:t>processo de</w:t>
      </w:r>
      <w:r>
        <w:rPr>
          <w:spacing w:val="-4"/>
          <w:sz w:val="24"/>
        </w:rPr>
        <w:t xml:space="preserve"> </w:t>
      </w:r>
      <w:r>
        <w:rPr>
          <w:sz w:val="24"/>
        </w:rPr>
        <w:t>climatização,</w:t>
      </w:r>
      <w:r>
        <w:rPr>
          <w:spacing w:val="-3"/>
          <w:sz w:val="24"/>
        </w:rPr>
        <w:t xml:space="preserve"> </w:t>
      </w:r>
      <w:r>
        <w:rPr>
          <w:sz w:val="24"/>
        </w:rPr>
        <w:t>para</w:t>
      </w:r>
      <w:r>
        <w:rPr>
          <w:spacing w:val="-4"/>
          <w:sz w:val="24"/>
        </w:rPr>
        <w:t xml:space="preserve"> </w:t>
      </w:r>
      <w:r>
        <w:rPr>
          <w:sz w:val="24"/>
        </w:rPr>
        <w:t>que</w:t>
      </w:r>
      <w:r>
        <w:rPr>
          <w:spacing w:val="-2"/>
          <w:sz w:val="24"/>
        </w:rPr>
        <w:t xml:space="preserve"> </w:t>
      </w:r>
      <w:r>
        <w:rPr>
          <w:sz w:val="24"/>
        </w:rPr>
        <w:t>estes</w:t>
      </w:r>
      <w:r>
        <w:rPr>
          <w:spacing w:val="-1"/>
          <w:sz w:val="24"/>
        </w:rPr>
        <w:t xml:space="preserve"> </w:t>
      </w:r>
      <w:r>
        <w:rPr>
          <w:sz w:val="24"/>
        </w:rPr>
        <w:t>estejam</w:t>
      </w:r>
      <w:r>
        <w:rPr>
          <w:spacing w:val="-3"/>
          <w:sz w:val="24"/>
        </w:rPr>
        <w:t xml:space="preserve"> </w:t>
      </w:r>
      <w:r>
        <w:rPr>
          <w:sz w:val="24"/>
        </w:rPr>
        <w:t>livres</w:t>
      </w:r>
      <w:r>
        <w:rPr>
          <w:spacing w:val="-1"/>
          <w:sz w:val="24"/>
        </w:rPr>
        <w:t xml:space="preserve"> </w:t>
      </w:r>
      <w:r>
        <w:rPr>
          <w:sz w:val="24"/>
        </w:rPr>
        <w:t>de</w:t>
      </w:r>
      <w:r>
        <w:rPr>
          <w:spacing w:val="-2"/>
          <w:sz w:val="24"/>
        </w:rPr>
        <w:t xml:space="preserve"> </w:t>
      </w:r>
      <w:r>
        <w:rPr>
          <w:sz w:val="24"/>
        </w:rPr>
        <w:t>fungos,</w:t>
      </w:r>
      <w:r>
        <w:rPr>
          <w:spacing w:val="-3"/>
          <w:sz w:val="24"/>
        </w:rPr>
        <w:t xml:space="preserve"> </w:t>
      </w:r>
      <w:r>
        <w:rPr>
          <w:sz w:val="24"/>
        </w:rPr>
        <w:t>bactérias,</w:t>
      </w:r>
      <w:r>
        <w:rPr>
          <w:spacing w:val="-3"/>
          <w:sz w:val="24"/>
        </w:rPr>
        <w:t xml:space="preserve"> </w:t>
      </w:r>
      <w:r>
        <w:rPr>
          <w:sz w:val="24"/>
        </w:rPr>
        <w:t>ácaros,</w:t>
      </w:r>
      <w:r>
        <w:rPr>
          <w:spacing w:val="-2"/>
          <w:sz w:val="24"/>
        </w:rPr>
        <w:t xml:space="preserve"> </w:t>
      </w:r>
      <w:r>
        <w:rPr>
          <w:sz w:val="24"/>
        </w:rPr>
        <w:t>contaminantes</w:t>
      </w:r>
      <w:r>
        <w:rPr>
          <w:spacing w:val="-3"/>
          <w:sz w:val="24"/>
        </w:rPr>
        <w:t xml:space="preserve"> </w:t>
      </w:r>
      <w:r>
        <w:rPr>
          <w:sz w:val="24"/>
        </w:rPr>
        <w:t>e material particulado.</w:t>
      </w:r>
    </w:p>
    <w:p w14:paraId="34791481">
      <w:pPr>
        <w:pStyle w:val="4"/>
      </w:pPr>
      <w:r>
        <w:t>Do</w:t>
      </w:r>
      <w:r>
        <w:rPr>
          <w:spacing w:val="-3"/>
        </w:rPr>
        <w:t xml:space="preserve"> </w:t>
      </w:r>
      <w:r>
        <w:t>Detalhamento</w:t>
      </w:r>
      <w:r>
        <w:rPr>
          <w:spacing w:val="-1"/>
        </w:rPr>
        <w:t xml:space="preserve"> </w:t>
      </w:r>
      <w:r>
        <w:t xml:space="preserve">dos </w:t>
      </w:r>
      <w:r>
        <w:rPr>
          <w:spacing w:val="-2"/>
        </w:rPr>
        <w:t>Serviços</w:t>
      </w:r>
    </w:p>
    <w:p w14:paraId="3708E5D1">
      <w:pPr>
        <w:pStyle w:val="9"/>
        <w:numPr>
          <w:ilvl w:val="1"/>
          <w:numId w:val="21"/>
        </w:numPr>
        <w:tabs>
          <w:tab w:val="left" w:pos="1958"/>
        </w:tabs>
        <w:spacing w:before="120" w:after="0" w:line="240" w:lineRule="auto"/>
        <w:ind w:left="1958" w:right="0" w:hanging="539"/>
        <w:jc w:val="both"/>
        <w:rPr>
          <w:sz w:val="24"/>
        </w:rPr>
      </w:pPr>
      <w:r>
        <w:rPr>
          <w:sz w:val="24"/>
        </w:rPr>
        <w:t>Os</w:t>
      </w:r>
      <w:r>
        <w:rPr>
          <w:spacing w:val="-2"/>
          <w:sz w:val="24"/>
        </w:rPr>
        <w:t xml:space="preserve"> </w:t>
      </w:r>
      <w:r>
        <w:rPr>
          <w:sz w:val="24"/>
        </w:rPr>
        <w:t>serviços</w:t>
      </w:r>
      <w:r>
        <w:rPr>
          <w:spacing w:val="-2"/>
          <w:sz w:val="24"/>
        </w:rPr>
        <w:t xml:space="preserve"> </w:t>
      </w:r>
      <w:r>
        <w:rPr>
          <w:sz w:val="24"/>
        </w:rPr>
        <w:t>a</w:t>
      </w:r>
      <w:r>
        <w:rPr>
          <w:spacing w:val="-3"/>
          <w:sz w:val="24"/>
        </w:rPr>
        <w:t xml:space="preserve"> </w:t>
      </w:r>
      <w:r>
        <w:rPr>
          <w:sz w:val="24"/>
        </w:rPr>
        <w:t>serem</w:t>
      </w:r>
      <w:r>
        <w:rPr>
          <w:spacing w:val="1"/>
          <w:sz w:val="24"/>
        </w:rPr>
        <w:t xml:space="preserve"> </w:t>
      </w:r>
      <w:r>
        <w:rPr>
          <w:sz w:val="24"/>
        </w:rPr>
        <w:t>realizados</w:t>
      </w:r>
      <w:r>
        <w:rPr>
          <w:spacing w:val="-1"/>
          <w:sz w:val="24"/>
        </w:rPr>
        <w:t xml:space="preserve"> </w:t>
      </w:r>
      <w:r>
        <w:rPr>
          <w:spacing w:val="-4"/>
          <w:sz w:val="24"/>
        </w:rPr>
        <w:t>são:</w:t>
      </w:r>
    </w:p>
    <w:p w14:paraId="5AE181A5">
      <w:pPr>
        <w:pStyle w:val="9"/>
        <w:numPr>
          <w:ilvl w:val="0"/>
          <w:numId w:val="22"/>
        </w:numPr>
        <w:tabs>
          <w:tab w:val="left" w:pos="2093"/>
        </w:tabs>
        <w:spacing w:before="120" w:after="0" w:line="240" w:lineRule="auto"/>
        <w:ind w:left="2093" w:right="0" w:hanging="244"/>
        <w:jc w:val="left"/>
        <w:rPr>
          <w:sz w:val="24"/>
        </w:rPr>
      </w:pPr>
      <w:r>
        <w:rPr>
          <w:sz w:val="24"/>
        </w:rPr>
        <w:t>Execução</w:t>
      </w:r>
      <w:r>
        <w:rPr>
          <w:spacing w:val="-1"/>
          <w:sz w:val="24"/>
        </w:rPr>
        <w:t xml:space="preserve"> </w:t>
      </w:r>
      <w:r>
        <w:rPr>
          <w:sz w:val="24"/>
        </w:rPr>
        <w:t>de</w:t>
      </w:r>
      <w:r>
        <w:rPr>
          <w:spacing w:val="-1"/>
          <w:sz w:val="24"/>
        </w:rPr>
        <w:t xml:space="preserve"> </w:t>
      </w:r>
      <w:r>
        <w:rPr>
          <w:spacing w:val="-2"/>
          <w:sz w:val="24"/>
        </w:rPr>
        <w:t>pintura;</w:t>
      </w:r>
    </w:p>
    <w:p w14:paraId="219AE9B1">
      <w:pPr>
        <w:pStyle w:val="9"/>
        <w:numPr>
          <w:ilvl w:val="0"/>
          <w:numId w:val="22"/>
        </w:numPr>
        <w:tabs>
          <w:tab w:val="left" w:pos="2107"/>
        </w:tabs>
        <w:spacing w:before="120" w:after="0" w:line="240" w:lineRule="auto"/>
        <w:ind w:left="2107" w:right="0" w:hanging="258"/>
        <w:jc w:val="left"/>
        <w:rPr>
          <w:sz w:val="24"/>
        </w:rPr>
      </w:pPr>
      <w:r>
        <w:rPr>
          <w:sz w:val="24"/>
        </w:rPr>
        <w:t>Revestimento</w:t>
      </w:r>
      <w:r>
        <w:rPr>
          <w:spacing w:val="-4"/>
          <w:sz w:val="24"/>
        </w:rPr>
        <w:t xml:space="preserve"> </w:t>
      </w:r>
      <w:r>
        <w:rPr>
          <w:sz w:val="24"/>
        </w:rPr>
        <w:t>em</w:t>
      </w:r>
      <w:r>
        <w:rPr>
          <w:spacing w:val="-1"/>
          <w:sz w:val="24"/>
        </w:rPr>
        <w:t xml:space="preserve"> </w:t>
      </w:r>
      <w:r>
        <w:rPr>
          <w:spacing w:val="-2"/>
          <w:sz w:val="24"/>
        </w:rPr>
        <w:t>cerâmica;</w:t>
      </w:r>
    </w:p>
    <w:p w14:paraId="48F23698">
      <w:pPr>
        <w:pStyle w:val="9"/>
        <w:numPr>
          <w:ilvl w:val="0"/>
          <w:numId w:val="22"/>
        </w:numPr>
        <w:tabs>
          <w:tab w:val="left" w:pos="2095"/>
        </w:tabs>
        <w:spacing w:before="120" w:after="0" w:line="240" w:lineRule="auto"/>
        <w:ind w:left="2095" w:right="0" w:hanging="246"/>
        <w:jc w:val="left"/>
        <w:rPr>
          <w:sz w:val="24"/>
        </w:rPr>
      </w:pPr>
      <w:r>
        <w:rPr>
          <w:sz w:val="24"/>
        </w:rPr>
        <w:t>Instalação</w:t>
      </w:r>
      <w:r>
        <w:rPr>
          <w:spacing w:val="-3"/>
          <w:sz w:val="24"/>
        </w:rPr>
        <w:t xml:space="preserve"> </w:t>
      </w:r>
      <w:r>
        <w:rPr>
          <w:sz w:val="24"/>
        </w:rPr>
        <w:t>de</w:t>
      </w:r>
      <w:r>
        <w:rPr>
          <w:spacing w:val="-3"/>
          <w:sz w:val="24"/>
        </w:rPr>
        <w:t xml:space="preserve"> </w:t>
      </w:r>
      <w:r>
        <w:rPr>
          <w:spacing w:val="-2"/>
          <w:sz w:val="24"/>
        </w:rPr>
        <w:t>piso;</w:t>
      </w:r>
    </w:p>
    <w:p w14:paraId="5DDBE5A7">
      <w:pPr>
        <w:pStyle w:val="9"/>
        <w:numPr>
          <w:ilvl w:val="0"/>
          <w:numId w:val="22"/>
        </w:numPr>
        <w:tabs>
          <w:tab w:val="left" w:pos="2109"/>
        </w:tabs>
        <w:spacing w:before="120" w:after="0" w:line="240" w:lineRule="auto"/>
        <w:ind w:left="2109" w:right="0" w:hanging="260"/>
        <w:jc w:val="left"/>
        <w:rPr>
          <w:sz w:val="24"/>
        </w:rPr>
      </w:pPr>
      <w:r>
        <w:rPr>
          <w:sz w:val="24"/>
        </w:rPr>
        <w:t>Instalação</w:t>
      </w:r>
      <w:r>
        <w:rPr>
          <w:spacing w:val="-4"/>
          <w:sz w:val="24"/>
        </w:rPr>
        <w:t xml:space="preserve"> </w:t>
      </w:r>
      <w:r>
        <w:rPr>
          <w:sz w:val="24"/>
        </w:rPr>
        <w:t>de</w:t>
      </w:r>
      <w:r>
        <w:rPr>
          <w:spacing w:val="-3"/>
          <w:sz w:val="24"/>
        </w:rPr>
        <w:t xml:space="preserve"> </w:t>
      </w:r>
      <w:r>
        <w:rPr>
          <w:sz w:val="24"/>
        </w:rPr>
        <w:t>esquadrias,</w:t>
      </w:r>
      <w:r>
        <w:rPr>
          <w:spacing w:val="-2"/>
          <w:sz w:val="24"/>
        </w:rPr>
        <w:t xml:space="preserve"> </w:t>
      </w:r>
      <w:r>
        <w:rPr>
          <w:sz w:val="24"/>
        </w:rPr>
        <w:t>ferragens e</w:t>
      </w:r>
      <w:r>
        <w:rPr>
          <w:spacing w:val="-2"/>
          <w:sz w:val="24"/>
        </w:rPr>
        <w:t xml:space="preserve"> vidros;</w:t>
      </w:r>
    </w:p>
    <w:p w14:paraId="6BE118BE">
      <w:pPr>
        <w:pStyle w:val="9"/>
        <w:numPr>
          <w:ilvl w:val="0"/>
          <w:numId w:val="22"/>
        </w:numPr>
        <w:tabs>
          <w:tab w:val="left" w:pos="2093"/>
        </w:tabs>
        <w:spacing w:before="120" w:after="0" w:line="240" w:lineRule="auto"/>
        <w:ind w:left="2093" w:right="0" w:hanging="244"/>
        <w:jc w:val="left"/>
        <w:rPr>
          <w:sz w:val="24"/>
        </w:rPr>
      </w:pPr>
      <w:r>
        <w:rPr>
          <w:sz w:val="24"/>
        </w:rPr>
        <w:t>Execução</w:t>
      </w:r>
      <w:r>
        <w:rPr>
          <w:spacing w:val="-1"/>
          <w:sz w:val="24"/>
        </w:rPr>
        <w:t xml:space="preserve"> </w:t>
      </w:r>
      <w:r>
        <w:rPr>
          <w:sz w:val="24"/>
        </w:rPr>
        <w:t>de</w:t>
      </w:r>
      <w:r>
        <w:rPr>
          <w:spacing w:val="-1"/>
          <w:sz w:val="24"/>
        </w:rPr>
        <w:t xml:space="preserve"> </w:t>
      </w:r>
      <w:r>
        <w:rPr>
          <w:sz w:val="24"/>
        </w:rPr>
        <w:t>Instalações</w:t>
      </w:r>
      <w:r>
        <w:rPr>
          <w:spacing w:val="-1"/>
          <w:sz w:val="24"/>
        </w:rPr>
        <w:t xml:space="preserve"> </w:t>
      </w:r>
      <w:r>
        <w:rPr>
          <w:sz w:val="24"/>
        </w:rPr>
        <w:t>Elétricas</w:t>
      </w:r>
      <w:r>
        <w:rPr>
          <w:spacing w:val="-1"/>
          <w:sz w:val="24"/>
        </w:rPr>
        <w:t xml:space="preserve"> </w:t>
      </w:r>
      <w:r>
        <w:rPr>
          <w:sz w:val="24"/>
        </w:rPr>
        <w:t>de</w:t>
      </w:r>
      <w:r>
        <w:rPr>
          <w:spacing w:val="-1"/>
          <w:sz w:val="24"/>
        </w:rPr>
        <w:t xml:space="preserve"> </w:t>
      </w:r>
      <w:r>
        <w:rPr>
          <w:sz w:val="24"/>
        </w:rPr>
        <w:t>Baixa</w:t>
      </w:r>
      <w:r>
        <w:rPr>
          <w:spacing w:val="-1"/>
          <w:sz w:val="24"/>
        </w:rPr>
        <w:t xml:space="preserve"> </w:t>
      </w:r>
      <w:r>
        <w:rPr>
          <w:spacing w:val="-2"/>
          <w:sz w:val="24"/>
        </w:rPr>
        <w:t>Tensão;</w:t>
      </w:r>
    </w:p>
    <w:p w14:paraId="0DD6A794">
      <w:pPr>
        <w:pStyle w:val="9"/>
        <w:numPr>
          <w:ilvl w:val="0"/>
          <w:numId w:val="22"/>
        </w:numPr>
        <w:tabs>
          <w:tab w:val="left" w:pos="2066"/>
        </w:tabs>
        <w:spacing w:before="121" w:after="0" w:line="240" w:lineRule="auto"/>
        <w:ind w:left="2066" w:right="0" w:hanging="217"/>
        <w:jc w:val="left"/>
        <w:rPr>
          <w:sz w:val="24"/>
        </w:rPr>
      </w:pPr>
      <w:r>
        <w:rPr>
          <w:sz w:val="24"/>
        </w:rPr>
        <w:t>Execução</w:t>
      </w:r>
      <w:r>
        <w:rPr>
          <w:spacing w:val="-2"/>
          <w:sz w:val="24"/>
        </w:rPr>
        <w:t xml:space="preserve"> </w:t>
      </w:r>
      <w:r>
        <w:rPr>
          <w:sz w:val="24"/>
        </w:rPr>
        <w:t>de Instalações</w:t>
      </w:r>
      <w:r>
        <w:rPr>
          <w:spacing w:val="-1"/>
          <w:sz w:val="24"/>
        </w:rPr>
        <w:t xml:space="preserve"> </w:t>
      </w:r>
      <w:r>
        <w:rPr>
          <w:spacing w:val="-2"/>
          <w:sz w:val="24"/>
        </w:rPr>
        <w:t>Hidrossanitárias;</w:t>
      </w:r>
    </w:p>
    <w:p w14:paraId="555B7E9A">
      <w:pPr>
        <w:pStyle w:val="9"/>
        <w:numPr>
          <w:ilvl w:val="0"/>
          <w:numId w:val="22"/>
        </w:numPr>
        <w:tabs>
          <w:tab w:val="left" w:pos="2107"/>
        </w:tabs>
        <w:spacing w:before="120" w:after="0" w:line="240" w:lineRule="auto"/>
        <w:ind w:left="2107" w:right="0" w:hanging="258"/>
        <w:jc w:val="left"/>
        <w:rPr>
          <w:sz w:val="24"/>
        </w:rPr>
      </w:pPr>
      <w:r>
        <w:rPr>
          <w:sz w:val="24"/>
        </w:rPr>
        <w:t>Execução</w:t>
      </w:r>
      <w:r>
        <w:rPr>
          <w:spacing w:val="-2"/>
          <w:sz w:val="24"/>
        </w:rPr>
        <w:t xml:space="preserve"> </w:t>
      </w:r>
      <w:r>
        <w:rPr>
          <w:sz w:val="24"/>
        </w:rPr>
        <w:t>de</w:t>
      </w:r>
      <w:r>
        <w:rPr>
          <w:spacing w:val="-1"/>
          <w:sz w:val="24"/>
        </w:rPr>
        <w:t xml:space="preserve"> </w:t>
      </w:r>
      <w:r>
        <w:rPr>
          <w:sz w:val="24"/>
        </w:rPr>
        <w:t>Ligações prediais</w:t>
      </w:r>
      <w:r>
        <w:rPr>
          <w:spacing w:val="-1"/>
          <w:sz w:val="24"/>
        </w:rPr>
        <w:t xml:space="preserve"> </w:t>
      </w:r>
      <w:r>
        <w:rPr>
          <w:spacing w:val="-2"/>
          <w:sz w:val="24"/>
        </w:rPr>
        <w:t>água/esgoto/energia</w:t>
      </w:r>
    </w:p>
    <w:p w14:paraId="59B2935F">
      <w:pPr>
        <w:pStyle w:val="9"/>
        <w:numPr>
          <w:ilvl w:val="0"/>
          <w:numId w:val="22"/>
        </w:numPr>
        <w:tabs>
          <w:tab w:val="left" w:pos="2107"/>
        </w:tabs>
        <w:spacing w:before="120" w:after="0" w:line="240" w:lineRule="auto"/>
        <w:ind w:left="2107" w:right="0" w:hanging="258"/>
        <w:jc w:val="left"/>
        <w:rPr>
          <w:sz w:val="24"/>
        </w:rPr>
      </w:pPr>
      <w:r>
        <w:rPr>
          <w:sz w:val="24"/>
        </w:rPr>
        <w:t>Execução</w:t>
      </w:r>
      <w:r>
        <w:rPr>
          <w:spacing w:val="-4"/>
          <w:sz w:val="24"/>
        </w:rPr>
        <w:t xml:space="preserve"> </w:t>
      </w:r>
      <w:r>
        <w:rPr>
          <w:sz w:val="24"/>
        </w:rPr>
        <w:t>de Instalações</w:t>
      </w:r>
      <w:r>
        <w:rPr>
          <w:spacing w:val="-1"/>
          <w:sz w:val="24"/>
        </w:rPr>
        <w:t xml:space="preserve"> </w:t>
      </w:r>
      <w:r>
        <w:rPr>
          <w:sz w:val="24"/>
        </w:rPr>
        <w:t>de</w:t>
      </w:r>
      <w:r>
        <w:rPr>
          <w:spacing w:val="-2"/>
          <w:sz w:val="24"/>
        </w:rPr>
        <w:t xml:space="preserve"> </w:t>
      </w:r>
      <w:r>
        <w:rPr>
          <w:sz w:val="24"/>
        </w:rPr>
        <w:t>gesso</w:t>
      </w:r>
      <w:r>
        <w:rPr>
          <w:spacing w:val="-1"/>
          <w:sz w:val="24"/>
        </w:rPr>
        <w:t xml:space="preserve"> </w:t>
      </w:r>
      <w:r>
        <w:rPr>
          <w:spacing w:val="-2"/>
          <w:sz w:val="24"/>
        </w:rPr>
        <w:t>acartonado,</w:t>
      </w:r>
    </w:p>
    <w:p w14:paraId="5B31E10D">
      <w:pPr>
        <w:pStyle w:val="9"/>
        <w:numPr>
          <w:ilvl w:val="0"/>
          <w:numId w:val="22"/>
        </w:numPr>
        <w:tabs>
          <w:tab w:val="left" w:pos="2054"/>
        </w:tabs>
        <w:spacing w:before="120" w:after="0" w:line="240" w:lineRule="auto"/>
        <w:ind w:left="2054" w:right="0" w:hanging="205"/>
        <w:jc w:val="left"/>
        <w:rPr>
          <w:sz w:val="24"/>
        </w:rPr>
      </w:pPr>
      <w:r>
        <w:rPr>
          <w:sz w:val="24"/>
        </w:rPr>
        <w:t>Execução</w:t>
      </w:r>
      <w:r>
        <w:rPr>
          <w:spacing w:val="-1"/>
          <w:sz w:val="24"/>
        </w:rPr>
        <w:t xml:space="preserve"> </w:t>
      </w:r>
      <w:r>
        <w:rPr>
          <w:sz w:val="24"/>
        </w:rPr>
        <w:t>de</w:t>
      </w:r>
      <w:r>
        <w:rPr>
          <w:spacing w:val="-2"/>
          <w:sz w:val="24"/>
        </w:rPr>
        <w:t xml:space="preserve"> </w:t>
      </w:r>
      <w:r>
        <w:rPr>
          <w:sz w:val="24"/>
        </w:rPr>
        <w:t>telhados</w:t>
      </w:r>
      <w:r>
        <w:rPr>
          <w:spacing w:val="1"/>
          <w:sz w:val="24"/>
        </w:rPr>
        <w:t xml:space="preserve"> </w:t>
      </w:r>
      <w:r>
        <w:rPr>
          <w:sz w:val="24"/>
        </w:rPr>
        <w:t xml:space="preserve">e </w:t>
      </w:r>
      <w:r>
        <w:rPr>
          <w:spacing w:val="-2"/>
          <w:sz w:val="24"/>
        </w:rPr>
        <w:t>coberturas;</w:t>
      </w:r>
    </w:p>
    <w:p w14:paraId="67441FD9">
      <w:pPr>
        <w:pStyle w:val="9"/>
        <w:numPr>
          <w:ilvl w:val="0"/>
          <w:numId w:val="22"/>
        </w:numPr>
        <w:tabs>
          <w:tab w:val="left" w:pos="2054"/>
        </w:tabs>
        <w:spacing w:before="120" w:after="0" w:line="240" w:lineRule="auto"/>
        <w:ind w:left="2054" w:right="0" w:hanging="205"/>
        <w:jc w:val="left"/>
        <w:rPr>
          <w:sz w:val="24"/>
        </w:rPr>
      </w:pPr>
      <w:r>
        <w:rPr>
          <w:sz w:val="24"/>
        </w:rPr>
        <w:t>Execução</w:t>
      </w:r>
      <w:r>
        <w:rPr>
          <w:spacing w:val="-4"/>
          <w:sz w:val="24"/>
        </w:rPr>
        <w:t xml:space="preserve"> </w:t>
      </w:r>
      <w:r>
        <w:rPr>
          <w:sz w:val="24"/>
        </w:rPr>
        <w:t>de</w:t>
      </w:r>
      <w:r>
        <w:rPr>
          <w:spacing w:val="-3"/>
          <w:sz w:val="24"/>
        </w:rPr>
        <w:t xml:space="preserve"> </w:t>
      </w:r>
      <w:r>
        <w:rPr>
          <w:sz w:val="24"/>
        </w:rPr>
        <w:t>impermeabilizações</w:t>
      </w:r>
      <w:r>
        <w:rPr>
          <w:spacing w:val="-2"/>
          <w:sz w:val="24"/>
        </w:rPr>
        <w:t xml:space="preserve"> </w:t>
      </w:r>
      <w:r>
        <w:rPr>
          <w:sz w:val="24"/>
        </w:rPr>
        <w:t>e</w:t>
      </w:r>
      <w:r>
        <w:rPr>
          <w:spacing w:val="-3"/>
          <w:sz w:val="24"/>
        </w:rPr>
        <w:t xml:space="preserve"> </w:t>
      </w:r>
      <w:r>
        <w:rPr>
          <w:sz w:val="24"/>
        </w:rPr>
        <w:t>proteções</w:t>
      </w:r>
      <w:r>
        <w:rPr>
          <w:spacing w:val="-1"/>
          <w:sz w:val="24"/>
        </w:rPr>
        <w:t xml:space="preserve"> </w:t>
      </w:r>
      <w:r>
        <w:rPr>
          <w:spacing w:val="-2"/>
          <w:sz w:val="24"/>
        </w:rPr>
        <w:t>diversas;</w:t>
      </w:r>
    </w:p>
    <w:p w14:paraId="78EC17E5">
      <w:pPr>
        <w:pStyle w:val="9"/>
        <w:numPr>
          <w:ilvl w:val="0"/>
          <w:numId w:val="22"/>
        </w:numPr>
        <w:tabs>
          <w:tab w:val="left" w:pos="1990"/>
          <w:tab w:val="left" w:pos="2106"/>
        </w:tabs>
        <w:spacing w:before="120" w:after="0" w:line="240" w:lineRule="auto"/>
        <w:ind w:left="1990" w:right="1455" w:hanging="142"/>
        <w:jc w:val="left"/>
        <w:rPr>
          <w:sz w:val="24"/>
        </w:rPr>
      </w:pPr>
      <w:r>
        <w:rPr>
          <w:sz w:val="24"/>
        </w:rPr>
        <w:t>Execução</w:t>
      </w:r>
      <w:r>
        <w:rPr>
          <w:spacing w:val="-7"/>
          <w:sz w:val="24"/>
        </w:rPr>
        <w:t xml:space="preserve"> </w:t>
      </w:r>
      <w:r>
        <w:rPr>
          <w:sz w:val="24"/>
        </w:rPr>
        <w:t>de</w:t>
      </w:r>
      <w:r>
        <w:rPr>
          <w:spacing w:val="-8"/>
          <w:sz w:val="24"/>
        </w:rPr>
        <w:t xml:space="preserve"> </w:t>
      </w:r>
      <w:r>
        <w:rPr>
          <w:sz w:val="24"/>
        </w:rPr>
        <w:t>pavimentação</w:t>
      </w:r>
      <w:r>
        <w:rPr>
          <w:spacing w:val="-7"/>
          <w:sz w:val="24"/>
        </w:rPr>
        <w:t xml:space="preserve"> </w:t>
      </w:r>
      <w:r>
        <w:rPr>
          <w:sz w:val="24"/>
        </w:rPr>
        <w:t>em</w:t>
      </w:r>
      <w:r>
        <w:rPr>
          <w:spacing w:val="-6"/>
          <w:sz w:val="24"/>
        </w:rPr>
        <w:t xml:space="preserve"> </w:t>
      </w:r>
      <w:r>
        <w:rPr>
          <w:sz w:val="24"/>
        </w:rPr>
        <w:t>blocos</w:t>
      </w:r>
      <w:r>
        <w:rPr>
          <w:spacing w:val="-7"/>
          <w:sz w:val="24"/>
        </w:rPr>
        <w:t xml:space="preserve"> </w:t>
      </w:r>
      <w:r>
        <w:rPr>
          <w:sz w:val="24"/>
        </w:rPr>
        <w:t>de</w:t>
      </w:r>
      <w:r>
        <w:rPr>
          <w:spacing w:val="-8"/>
          <w:sz w:val="24"/>
        </w:rPr>
        <w:t xml:space="preserve"> </w:t>
      </w:r>
      <w:r>
        <w:rPr>
          <w:sz w:val="24"/>
        </w:rPr>
        <w:t>concreto</w:t>
      </w:r>
      <w:r>
        <w:rPr>
          <w:spacing w:val="-6"/>
          <w:sz w:val="24"/>
        </w:rPr>
        <w:t xml:space="preserve"> </w:t>
      </w:r>
      <w:r>
        <w:rPr>
          <w:sz w:val="24"/>
        </w:rPr>
        <w:t>intertravados,</w:t>
      </w:r>
      <w:r>
        <w:rPr>
          <w:spacing w:val="-7"/>
          <w:sz w:val="24"/>
        </w:rPr>
        <w:t xml:space="preserve"> </w:t>
      </w:r>
      <w:r>
        <w:rPr>
          <w:sz w:val="24"/>
        </w:rPr>
        <w:t>pisos</w:t>
      </w:r>
      <w:r>
        <w:rPr>
          <w:spacing w:val="-6"/>
          <w:sz w:val="24"/>
        </w:rPr>
        <w:t xml:space="preserve"> </w:t>
      </w:r>
      <w:r>
        <w:rPr>
          <w:sz w:val="24"/>
        </w:rPr>
        <w:t>cimentícios</w:t>
      </w:r>
      <w:r>
        <w:rPr>
          <w:spacing w:val="-6"/>
          <w:sz w:val="24"/>
        </w:rPr>
        <w:t xml:space="preserve"> </w:t>
      </w:r>
      <w:r>
        <w:rPr>
          <w:sz w:val="24"/>
        </w:rPr>
        <w:t xml:space="preserve">e </w:t>
      </w:r>
      <w:r>
        <w:rPr>
          <w:spacing w:val="-4"/>
          <w:sz w:val="24"/>
        </w:rPr>
        <w:t>etc;</w:t>
      </w:r>
    </w:p>
    <w:p w14:paraId="761772DE">
      <w:pPr>
        <w:pStyle w:val="9"/>
        <w:numPr>
          <w:ilvl w:val="0"/>
          <w:numId w:val="22"/>
        </w:numPr>
        <w:tabs>
          <w:tab w:val="left" w:pos="2054"/>
        </w:tabs>
        <w:spacing w:before="120" w:after="0" w:line="240" w:lineRule="auto"/>
        <w:ind w:left="2054" w:right="0" w:hanging="205"/>
        <w:jc w:val="left"/>
        <w:rPr>
          <w:sz w:val="24"/>
        </w:rPr>
      </w:pPr>
      <w:r>
        <w:rPr>
          <w:sz w:val="24"/>
        </w:rPr>
        <w:t>Execução</w:t>
      </w:r>
      <w:r>
        <w:rPr>
          <w:spacing w:val="-1"/>
          <w:sz w:val="24"/>
        </w:rPr>
        <w:t xml:space="preserve"> </w:t>
      </w:r>
      <w:r>
        <w:rPr>
          <w:sz w:val="24"/>
        </w:rPr>
        <w:t>de</w:t>
      </w:r>
      <w:r>
        <w:rPr>
          <w:spacing w:val="-1"/>
          <w:sz w:val="24"/>
        </w:rPr>
        <w:t xml:space="preserve"> </w:t>
      </w:r>
      <w:r>
        <w:rPr>
          <w:sz w:val="24"/>
        </w:rPr>
        <w:t>Assentamento de tubos e</w:t>
      </w:r>
      <w:r>
        <w:rPr>
          <w:spacing w:val="-1"/>
          <w:sz w:val="24"/>
        </w:rPr>
        <w:t xml:space="preserve"> </w:t>
      </w:r>
      <w:r>
        <w:rPr>
          <w:spacing w:val="-2"/>
          <w:sz w:val="24"/>
        </w:rPr>
        <w:t>peças;</w:t>
      </w:r>
    </w:p>
    <w:p w14:paraId="290AB0C7">
      <w:pPr>
        <w:pStyle w:val="9"/>
        <w:numPr>
          <w:ilvl w:val="0"/>
          <w:numId w:val="22"/>
        </w:numPr>
        <w:tabs>
          <w:tab w:val="left" w:pos="2174"/>
        </w:tabs>
        <w:spacing w:before="120" w:after="0" w:line="240" w:lineRule="auto"/>
        <w:ind w:left="2174" w:right="0" w:hanging="325"/>
        <w:jc w:val="left"/>
        <w:rPr>
          <w:sz w:val="24"/>
        </w:rPr>
      </w:pPr>
      <w:r>
        <w:rPr>
          <w:sz w:val="24"/>
        </w:rPr>
        <w:t>Instalações</w:t>
      </w:r>
      <w:r>
        <w:rPr>
          <w:spacing w:val="-1"/>
          <w:sz w:val="24"/>
        </w:rPr>
        <w:t xml:space="preserve"> </w:t>
      </w:r>
      <w:r>
        <w:rPr>
          <w:sz w:val="24"/>
        </w:rPr>
        <w:t>de</w:t>
      </w:r>
      <w:r>
        <w:rPr>
          <w:spacing w:val="-2"/>
          <w:sz w:val="24"/>
        </w:rPr>
        <w:t xml:space="preserve"> </w:t>
      </w:r>
      <w:r>
        <w:rPr>
          <w:sz w:val="24"/>
        </w:rPr>
        <w:t>divisórias,</w:t>
      </w:r>
      <w:r>
        <w:rPr>
          <w:spacing w:val="-1"/>
          <w:sz w:val="24"/>
        </w:rPr>
        <w:t xml:space="preserve"> </w:t>
      </w:r>
      <w:r>
        <w:rPr>
          <w:sz w:val="24"/>
        </w:rPr>
        <w:t>revitalização</w:t>
      </w:r>
      <w:r>
        <w:rPr>
          <w:spacing w:val="-1"/>
          <w:sz w:val="24"/>
        </w:rPr>
        <w:t xml:space="preserve"> </w:t>
      </w:r>
      <w:r>
        <w:rPr>
          <w:sz w:val="24"/>
        </w:rPr>
        <w:t>de</w:t>
      </w:r>
      <w:r>
        <w:rPr>
          <w:spacing w:val="-2"/>
          <w:sz w:val="24"/>
        </w:rPr>
        <w:t xml:space="preserve"> </w:t>
      </w:r>
      <w:r>
        <w:rPr>
          <w:sz w:val="24"/>
        </w:rPr>
        <w:t>muros</w:t>
      </w:r>
      <w:r>
        <w:rPr>
          <w:spacing w:val="-1"/>
          <w:sz w:val="24"/>
        </w:rPr>
        <w:t xml:space="preserve"> </w:t>
      </w:r>
      <w:r>
        <w:rPr>
          <w:sz w:val="24"/>
        </w:rPr>
        <w:t>e</w:t>
      </w:r>
      <w:r>
        <w:rPr>
          <w:spacing w:val="-1"/>
          <w:sz w:val="24"/>
        </w:rPr>
        <w:t xml:space="preserve"> </w:t>
      </w:r>
      <w:r>
        <w:rPr>
          <w:spacing w:val="-2"/>
          <w:sz w:val="24"/>
        </w:rPr>
        <w:t>cercas;</w:t>
      </w:r>
    </w:p>
    <w:p w14:paraId="6972BB3C">
      <w:pPr>
        <w:pStyle w:val="9"/>
        <w:numPr>
          <w:ilvl w:val="0"/>
          <w:numId w:val="22"/>
        </w:numPr>
        <w:tabs>
          <w:tab w:val="left" w:pos="1990"/>
          <w:tab w:val="left" w:pos="2106"/>
        </w:tabs>
        <w:spacing w:before="118" w:after="0" w:line="240" w:lineRule="auto"/>
        <w:ind w:left="1990" w:right="1453" w:hanging="142"/>
        <w:jc w:val="left"/>
        <w:rPr>
          <w:sz w:val="24"/>
        </w:rPr>
      </w:pPr>
      <w:r>
        <w:rPr>
          <w:sz w:val="24"/>
        </w:rPr>
        <w:t>Demolições</w:t>
      </w:r>
      <w:r>
        <w:rPr>
          <w:spacing w:val="80"/>
          <w:sz w:val="24"/>
        </w:rPr>
        <w:t xml:space="preserve"> </w:t>
      </w:r>
      <w:r>
        <w:rPr>
          <w:sz w:val="24"/>
        </w:rPr>
        <w:t>e/ou</w:t>
      </w:r>
      <w:r>
        <w:rPr>
          <w:spacing w:val="80"/>
          <w:sz w:val="24"/>
        </w:rPr>
        <w:t xml:space="preserve"> </w:t>
      </w:r>
      <w:r>
        <w:rPr>
          <w:sz w:val="24"/>
        </w:rPr>
        <w:t>retiradas</w:t>
      </w:r>
      <w:r>
        <w:rPr>
          <w:spacing w:val="80"/>
          <w:sz w:val="24"/>
        </w:rPr>
        <w:t xml:space="preserve"> </w:t>
      </w:r>
      <w:r>
        <w:rPr>
          <w:sz w:val="24"/>
        </w:rPr>
        <w:t>de</w:t>
      </w:r>
      <w:r>
        <w:rPr>
          <w:spacing w:val="80"/>
          <w:sz w:val="24"/>
        </w:rPr>
        <w:t xml:space="preserve"> </w:t>
      </w:r>
      <w:r>
        <w:rPr>
          <w:sz w:val="24"/>
        </w:rPr>
        <w:t>restos</w:t>
      </w:r>
      <w:r>
        <w:rPr>
          <w:spacing w:val="80"/>
          <w:sz w:val="24"/>
        </w:rPr>
        <w:t xml:space="preserve"> </w:t>
      </w:r>
      <w:r>
        <w:rPr>
          <w:sz w:val="24"/>
        </w:rPr>
        <w:t>ou</w:t>
      </w:r>
      <w:r>
        <w:rPr>
          <w:spacing w:val="80"/>
          <w:sz w:val="24"/>
        </w:rPr>
        <w:t xml:space="preserve"> </w:t>
      </w:r>
      <w:r>
        <w:rPr>
          <w:sz w:val="24"/>
        </w:rPr>
        <w:t>entulhos</w:t>
      </w:r>
      <w:r>
        <w:rPr>
          <w:spacing w:val="80"/>
          <w:sz w:val="24"/>
        </w:rPr>
        <w:t xml:space="preserve"> </w:t>
      </w:r>
      <w:r>
        <w:rPr>
          <w:sz w:val="24"/>
        </w:rPr>
        <w:t>resultantes</w:t>
      </w:r>
      <w:r>
        <w:rPr>
          <w:spacing w:val="80"/>
          <w:sz w:val="24"/>
        </w:rPr>
        <w:t xml:space="preserve"> </w:t>
      </w:r>
      <w:r>
        <w:rPr>
          <w:sz w:val="24"/>
        </w:rPr>
        <w:t>de</w:t>
      </w:r>
      <w:r>
        <w:rPr>
          <w:spacing w:val="80"/>
          <w:sz w:val="24"/>
        </w:rPr>
        <w:t xml:space="preserve"> </w:t>
      </w:r>
      <w:r>
        <w:rPr>
          <w:sz w:val="24"/>
        </w:rPr>
        <w:t>serviço</w:t>
      </w:r>
      <w:r>
        <w:rPr>
          <w:spacing w:val="80"/>
          <w:sz w:val="24"/>
        </w:rPr>
        <w:t xml:space="preserve"> </w:t>
      </w:r>
      <w:r>
        <w:rPr>
          <w:sz w:val="24"/>
        </w:rPr>
        <w:t>de</w:t>
      </w:r>
      <w:r>
        <w:rPr>
          <w:spacing w:val="40"/>
          <w:sz w:val="24"/>
        </w:rPr>
        <w:t xml:space="preserve"> </w:t>
      </w:r>
      <w:r>
        <w:rPr>
          <w:spacing w:val="-2"/>
          <w:sz w:val="24"/>
        </w:rPr>
        <w:t>manutenção</w:t>
      </w:r>
    </w:p>
    <w:p w14:paraId="046680D8">
      <w:pPr>
        <w:pStyle w:val="9"/>
        <w:numPr>
          <w:ilvl w:val="0"/>
          <w:numId w:val="22"/>
        </w:numPr>
        <w:tabs>
          <w:tab w:val="left" w:pos="2107"/>
        </w:tabs>
        <w:spacing w:before="120" w:after="0" w:line="240" w:lineRule="auto"/>
        <w:ind w:left="2107" w:right="0" w:hanging="258"/>
        <w:jc w:val="left"/>
        <w:rPr>
          <w:sz w:val="24"/>
        </w:rPr>
      </w:pPr>
      <w:r>
        <w:rPr>
          <w:sz w:val="24"/>
        </w:rPr>
        <w:t>Transportes, cargas</w:t>
      </w:r>
      <w:r>
        <w:rPr>
          <w:spacing w:val="-2"/>
          <w:sz w:val="24"/>
        </w:rPr>
        <w:t xml:space="preserve"> </w:t>
      </w:r>
      <w:r>
        <w:rPr>
          <w:sz w:val="24"/>
        </w:rPr>
        <w:t xml:space="preserve">e </w:t>
      </w:r>
      <w:r>
        <w:rPr>
          <w:spacing w:val="-2"/>
          <w:sz w:val="24"/>
        </w:rPr>
        <w:t>descargas;</w:t>
      </w:r>
    </w:p>
    <w:p w14:paraId="64100EAF">
      <w:pPr>
        <w:pStyle w:val="9"/>
        <w:numPr>
          <w:ilvl w:val="0"/>
          <w:numId w:val="22"/>
        </w:numPr>
        <w:tabs>
          <w:tab w:val="left" w:pos="2107"/>
        </w:tabs>
        <w:spacing w:before="120" w:after="0" w:line="240" w:lineRule="auto"/>
        <w:ind w:left="2107" w:right="0" w:hanging="258"/>
        <w:jc w:val="left"/>
        <w:rPr>
          <w:sz w:val="24"/>
        </w:rPr>
      </w:pPr>
      <w:r>
        <w:rPr>
          <w:sz w:val="24"/>
        </w:rPr>
        <w:t>Urbanização</w:t>
      </w:r>
      <w:r>
        <w:rPr>
          <w:spacing w:val="-4"/>
          <w:sz w:val="24"/>
        </w:rPr>
        <w:t xml:space="preserve"> </w:t>
      </w:r>
      <w:r>
        <w:rPr>
          <w:sz w:val="24"/>
        </w:rPr>
        <w:t>e</w:t>
      </w:r>
      <w:r>
        <w:rPr>
          <w:spacing w:val="-2"/>
          <w:sz w:val="24"/>
        </w:rPr>
        <w:t xml:space="preserve"> paisagismo;</w:t>
      </w:r>
    </w:p>
    <w:p w14:paraId="4AA42B01">
      <w:pPr>
        <w:pStyle w:val="9"/>
        <w:numPr>
          <w:ilvl w:val="0"/>
          <w:numId w:val="22"/>
        </w:numPr>
        <w:tabs>
          <w:tab w:val="left" w:pos="2107"/>
        </w:tabs>
        <w:spacing w:before="120" w:after="0" w:line="240" w:lineRule="auto"/>
        <w:ind w:left="2107" w:right="0" w:hanging="258"/>
        <w:jc w:val="left"/>
        <w:rPr>
          <w:sz w:val="24"/>
        </w:rPr>
      </w:pPr>
      <w:r>
        <w:rPr>
          <w:sz w:val="24"/>
        </w:rPr>
        <w:t>Roçagem,</w:t>
      </w:r>
      <w:r>
        <w:rPr>
          <w:spacing w:val="-1"/>
          <w:sz w:val="24"/>
        </w:rPr>
        <w:t xml:space="preserve"> </w:t>
      </w:r>
      <w:r>
        <w:rPr>
          <w:sz w:val="24"/>
        </w:rPr>
        <w:t>capina,</w:t>
      </w:r>
      <w:r>
        <w:rPr>
          <w:spacing w:val="-1"/>
          <w:sz w:val="24"/>
        </w:rPr>
        <w:t xml:space="preserve"> </w:t>
      </w:r>
      <w:r>
        <w:rPr>
          <w:sz w:val="24"/>
        </w:rPr>
        <w:t>limpeza</w:t>
      </w:r>
      <w:r>
        <w:rPr>
          <w:spacing w:val="-1"/>
          <w:sz w:val="24"/>
        </w:rPr>
        <w:t xml:space="preserve"> </w:t>
      </w:r>
      <w:r>
        <w:rPr>
          <w:sz w:val="24"/>
        </w:rPr>
        <w:t>de</w:t>
      </w:r>
      <w:r>
        <w:rPr>
          <w:spacing w:val="-2"/>
          <w:sz w:val="24"/>
        </w:rPr>
        <w:t xml:space="preserve"> </w:t>
      </w:r>
      <w:r>
        <w:rPr>
          <w:sz w:val="24"/>
        </w:rPr>
        <w:t>terreno</w:t>
      </w:r>
      <w:r>
        <w:rPr>
          <w:spacing w:val="-1"/>
          <w:sz w:val="24"/>
        </w:rPr>
        <w:t xml:space="preserve"> </w:t>
      </w:r>
      <w:r>
        <w:rPr>
          <w:sz w:val="24"/>
        </w:rPr>
        <w:t>e</w:t>
      </w:r>
      <w:r>
        <w:rPr>
          <w:spacing w:val="-1"/>
          <w:sz w:val="24"/>
        </w:rPr>
        <w:t xml:space="preserve"> </w:t>
      </w:r>
      <w:r>
        <w:rPr>
          <w:sz w:val="24"/>
        </w:rPr>
        <w:t>jardinagem</w:t>
      </w:r>
      <w:r>
        <w:rPr>
          <w:spacing w:val="-1"/>
          <w:sz w:val="24"/>
        </w:rPr>
        <w:t xml:space="preserve"> </w:t>
      </w:r>
      <w:r>
        <w:rPr>
          <w:sz w:val="24"/>
        </w:rPr>
        <w:t>nos</w:t>
      </w:r>
      <w:r>
        <w:rPr>
          <w:spacing w:val="-1"/>
          <w:sz w:val="24"/>
        </w:rPr>
        <w:t xml:space="preserve"> </w:t>
      </w:r>
      <w:r>
        <w:rPr>
          <w:sz w:val="24"/>
        </w:rPr>
        <w:t xml:space="preserve">imóveis; </w:t>
      </w:r>
      <w:r>
        <w:rPr>
          <w:spacing w:val="-5"/>
          <w:sz w:val="24"/>
        </w:rPr>
        <w:t>s.</w:t>
      </w:r>
    </w:p>
    <w:p w14:paraId="0D40E51D">
      <w:pPr>
        <w:pStyle w:val="9"/>
        <w:numPr>
          <w:ilvl w:val="0"/>
          <w:numId w:val="22"/>
        </w:numPr>
        <w:tabs>
          <w:tab w:val="left" w:pos="2068"/>
        </w:tabs>
        <w:spacing w:before="120" w:after="0" w:line="240" w:lineRule="auto"/>
        <w:ind w:left="2068" w:right="0" w:hanging="219"/>
        <w:jc w:val="left"/>
        <w:rPr>
          <w:sz w:val="24"/>
        </w:rPr>
      </w:pPr>
      <w:r>
        <w:rPr>
          <w:sz w:val="24"/>
        </w:rPr>
        <w:t>Instalação</w:t>
      </w:r>
      <w:r>
        <w:rPr>
          <w:spacing w:val="-1"/>
          <w:sz w:val="24"/>
        </w:rPr>
        <w:t xml:space="preserve"> </w:t>
      </w:r>
      <w:r>
        <w:rPr>
          <w:sz w:val="24"/>
        </w:rPr>
        <w:t>e</w:t>
      </w:r>
      <w:r>
        <w:rPr>
          <w:spacing w:val="-1"/>
          <w:sz w:val="24"/>
        </w:rPr>
        <w:t xml:space="preserve"> </w:t>
      </w:r>
      <w:r>
        <w:rPr>
          <w:sz w:val="24"/>
        </w:rPr>
        <w:t>assentamento</w:t>
      </w:r>
      <w:r>
        <w:rPr>
          <w:spacing w:val="-1"/>
          <w:sz w:val="24"/>
        </w:rPr>
        <w:t xml:space="preserve"> </w:t>
      </w:r>
      <w:r>
        <w:rPr>
          <w:sz w:val="24"/>
        </w:rPr>
        <w:t>de</w:t>
      </w:r>
      <w:r>
        <w:rPr>
          <w:spacing w:val="-1"/>
          <w:sz w:val="24"/>
        </w:rPr>
        <w:t xml:space="preserve"> </w:t>
      </w:r>
      <w:r>
        <w:rPr>
          <w:sz w:val="24"/>
        </w:rPr>
        <w:t>tubos</w:t>
      </w:r>
      <w:r>
        <w:rPr>
          <w:spacing w:val="-1"/>
          <w:sz w:val="24"/>
        </w:rPr>
        <w:t xml:space="preserve"> </w:t>
      </w:r>
      <w:r>
        <w:rPr>
          <w:sz w:val="24"/>
        </w:rPr>
        <w:t>e</w:t>
      </w:r>
      <w:r>
        <w:rPr>
          <w:spacing w:val="-1"/>
          <w:sz w:val="24"/>
        </w:rPr>
        <w:t xml:space="preserve"> </w:t>
      </w:r>
      <w:r>
        <w:rPr>
          <w:spacing w:val="-2"/>
          <w:sz w:val="24"/>
        </w:rPr>
        <w:t>conexões</w:t>
      </w:r>
    </w:p>
    <w:p w14:paraId="4228C8EC">
      <w:pPr>
        <w:pStyle w:val="9"/>
        <w:numPr>
          <w:ilvl w:val="0"/>
          <w:numId w:val="22"/>
        </w:numPr>
        <w:tabs>
          <w:tab w:val="left" w:pos="2081"/>
        </w:tabs>
        <w:spacing w:before="120" w:after="0" w:line="240" w:lineRule="auto"/>
        <w:ind w:left="2081" w:right="0" w:hanging="232"/>
        <w:jc w:val="left"/>
        <w:rPr>
          <w:sz w:val="24"/>
        </w:rPr>
      </w:pPr>
      <w:r>
        <w:rPr>
          <w:sz w:val="24"/>
        </w:rPr>
        <w:t>Drenagem</w:t>
      </w:r>
      <w:r>
        <w:rPr>
          <w:spacing w:val="-1"/>
          <w:sz w:val="24"/>
        </w:rPr>
        <w:t xml:space="preserve"> </w:t>
      </w:r>
      <w:r>
        <w:rPr>
          <w:sz w:val="24"/>
        </w:rPr>
        <w:t>por</w:t>
      </w:r>
      <w:r>
        <w:rPr>
          <w:spacing w:val="-1"/>
          <w:sz w:val="24"/>
        </w:rPr>
        <w:t xml:space="preserve"> </w:t>
      </w:r>
      <w:r>
        <w:rPr>
          <w:sz w:val="24"/>
        </w:rPr>
        <w:t>sucção</w:t>
      </w:r>
      <w:r>
        <w:rPr>
          <w:spacing w:val="1"/>
          <w:sz w:val="24"/>
        </w:rPr>
        <w:t xml:space="preserve"> </w:t>
      </w:r>
      <w:r>
        <w:rPr>
          <w:sz w:val="24"/>
        </w:rPr>
        <w:t>de</w:t>
      </w:r>
      <w:r>
        <w:rPr>
          <w:spacing w:val="-2"/>
          <w:sz w:val="24"/>
        </w:rPr>
        <w:t xml:space="preserve"> </w:t>
      </w:r>
      <w:r>
        <w:rPr>
          <w:sz w:val="24"/>
        </w:rPr>
        <w:t>fossa</w:t>
      </w:r>
      <w:r>
        <w:rPr>
          <w:spacing w:val="-2"/>
          <w:sz w:val="24"/>
        </w:rPr>
        <w:t xml:space="preserve"> séptica;</w:t>
      </w:r>
    </w:p>
    <w:p w14:paraId="7056DF77">
      <w:pPr>
        <w:pStyle w:val="9"/>
        <w:numPr>
          <w:ilvl w:val="0"/>
          <w:numId w:val="22"/>
        </w:numPr>
        <w:tabs>
          <w:tab w:val="left" w:pos="2054"/>
        </w:tabs>
        <w:spacing w:before="120" w:after="0" w:line="240" w:lineRule="auto"/>
        <w:ind w:left="2054" w:right="0" w:hanging="205"/>
        <w:jc w:val="left"/>
        <w:rPr>
          <w:sz w:val="24"/>
        </w:rPr>
      </w:pPr>
      <w:r>
        <w:rPr>
          <w:sz w:val="24"/>
        </w:rPr>
        <w:t>Execução</w:t>
      </w:r>
      <w:r>
        <w:rPr>
          <w:spacing w:val="-1"/>
          <w:sz w:val="24"/>
        </w:rPr>
        <w:t xml:space="preserve"> </w:t>
      </w:r>
      <w:r>
        <w:rPr>
          <w:sz w:val="24"/>
        </w:rPr>
        <w:t>de</w:t>
      </w:r>
      <w:r>
        <w:rPr>
          <w:spacing w:val="-1"/>
          <w:sz w:val="24"/>
        </w:rPr>
        <w:t xml:space="preserve"> </w:t>
      </w:r>
      <w:r>
        <w:rPr>
          <w:sz w:val="24"/>
        </w:rPr>
        <w:t>serviços</w:t>
      </w:r>
      <w:r>
        <w:rPr>
          <w:spacing w:val="-1"/>
          <w:sz w:val="24"/>
        </w:rPr>
        <w:t xml:space="preserve"> </w:t>
      </w:r>
      <w:r>
        <w:rPr>
          <w:sz w:val="24"/>
        </w:rPr>
        <w:t>de</w:t>
      </w:r>
      <w:r>
        <w:rPr>
          <w:spacing w:val="-1"/>
          <w:sz w:val="24"/>
        </w:rPr>
        <w:t xml:space="preserve"> </w:t>
      </w:r>
      <w:r>
        <w:rPr>
          <w:spacing w:val="-2"/>
          <w:sz w:val="24"/>
        </w:rPr>
        <w:t>serralheria;</w:t>
      </w:r>
    </w:p>
    <w:p w14:paraId="3F6272A9">
      <w:pPr>
        <w:pStyle w:val="9"/>
        <w:numPr>
          <w:ilvl w:val="0"/>
          <w:numId w:val="22"/>
        </w:numPr>
        <w:tabs>
          <w:tab w:val="left" w:pos="2107"/>
        </w:tabs>
        <w:spacing w:before="120" w:after="0" w:line="240" w:lineRule="auto"/>
        <w:ind w:left="2107" w:right="0" w:hanging="258"/>
        <w:jc w:val="left"/>
        <w:rPr>
          <w:sz w:val="24"/>
        </w:rPr>
      </w:pPr>
      <w:r>
        <w:rPr>
          <w:sz w:val="24"/>
        </w:rPr>
        <w:t>Manutenção</w:t>
      </w:r>
      <w:r>
        <w:rPr>
          <w:spacing w:val="-3"/>
          <w:sz w:val="24"/>
        </w:rPr>
        <w:t xml:space="preserve"> </w:t>
      </w:r>
      <w:r>
        <w:rPr>
          <w:sz w:val="24"/>
        </w:rPr>
        <w:t>preventiva</w:t>
      </w:r>
      <w:r>
        <w:rPr>
          <w:spacing w:val="-1"/>
          <w:sz w:val="24"/>
        </w:rPr>
        <w:t xml:space="preserve"> </w:t>
      </w:r>
      <w:r>
        <w:rPr>
          <w:sz w:val="24"/>
        </w:rPr>
        <w:t>e</w:t>
      </w:r>
      <w:r>
        <w:rPr>
          <w:spacing w:val="-1"/>
          <w:sz w:val="24"/>
        </w:rPr>
        <w:t xml:space="preserve"> </w:t>
      </w:r>
      <w:r>
        <w:rPr>
          <w:sz w:val="24"/>
        </w:rPr>
        <w:t>corretiva</w:t>
      </w:r>
      <w:r>
        <w:rPr>
          <w:spacing w:val="-1"/>
          <w:sz w:val="24"/>
        </w:rPr>
        <w:t xml:space="preserve"> </w:t>
      </w:r>
      <w:r>
        <w:rPr>
          <w:sz w:val="24"/>
        </w:rPr>
        <w:t>de</w:t>
      </w:r>
      <w:r>
        <w:rPr>
          <w:spacing w:val="-1"/>
          <w:sz w:val="24"/>
        </w:rPr>
        <w:t xml:space="preserve"> </w:t>
      </w:r>
      <w:r>
        <w:rPr>
          <w:sz w:val="24"/>
        </w:rPr>
        <w:t>ar-</w:t>
      </w:r>
      <w:r>
        <w:rPr>
          <w:spacing w:val="-2"/>
          <w:sz w:val="24"/>
        </w:rPr>
        <w:t>condicionado;</w:t>
      </w:r>
    </w:p>
    <w:p w14:paraId="2BA8919E">
      <w:pPr>
        <w:pStyle w:val="9"/>
        <w:spacing w:after="0" w:line="240" w:lineRule="auto"/>
        <w:jc w:val="left"/>
        <w:rPr>
          <w:sz w:val="24"/>
        </w:rPr>
        <w:sectPr>
          <w:pgSz w:w="11900" w:h="16820"/>
          <w:pgMar w:top="1340" w:right="141" w:bottom="920" w:left="141" w:header="341" w:footer="677" w:gutter="0"/>
          <w:cols w:space="720" w:num="1"/>
        </w:sectPr>
      </w:pPr>
    </w:p>
    <w:p w14:paraId="190A88A7">
      <w:pPr>
        <w:pStyle w:val="9"/>
        <w:numPr>
          <w:ilvl w:val="0"/>
          <w:numId w:val="22"/>
        </w:numPr>
        <w:tabs>
          <w:tab w:val="left" w:pos="1990"/>
          <w:tab w:val="left" w:pos="2106"/>
        </w:tabs>
        <w:spacing w:before="258" w:after="0" w:line="240" w:lineRule="auto"/>
        <w:ind w:left="1990" w:right="1459" w:hanging="142"/>
        <w:jc w:val="both"/>
        <w:rPr>
          <w:sz w:val="24"/>
        </w:rPr>
      </w:pPr>
      <w:r>
        <w:rPr>
          <w:sz w:val="24"/>
        </w:rPr>
        <w:t>Sanitização</w:t>
      </w:r>
      <w:r>
        <w:rPr>
          <w:spacing w:val="-12"/>
          <w:sz w:val="24"/>
        </w:rPr>
        <w:t xml:space="preserve"> </w:t>
      </w:r>
      <w:r>
        <w:rPr>
          <w:sz w:val="24"/>
        </w:rPr>
        <w:t>do</w:t>
      </w:r>
      <w:r>
        <w:rPr>
          <w:spacing w:val="-12"/>
          <w:sz w:val="24"/>
        </w:rPr>
        <w:t xml:space="preserve"> </w:t>
      </w:r>
      <w:r>
        <w:rPr>
          <w:sz w:val="24"/>
        </w:rPr>
        <w:t>exterior</w:t>
      </w:r>
      <w:r>
        <w:rPr>
          <w:spacing w:val="-13"/>
          <w:sz w:val="24"/>
        </w:rPr>
        <w:t xml:space="preserve"> </w:t>
      </w:r>
      <w:r>
        <w:rPr>
          <w:sz w:val="24"/>
        </w:rPr>
        <w:t>e</w:t>
      </w:r>
      <w:r>
        <w:rPr>
          <w:spacing w:val="-13"/>
          <w:sz w:val="24"/>
        </w:rPr>
        <w:t xml:space="preserve"> </w:t>
      </w:r>
      <w:r>
        <w:rPr>
          <w:sz w:val="24"/>
        </w:rPr>
        <w:t>interior</w:t>
      </w:r>
      <w:r>
        <w:rPr>
          <w:spacing w:val="-13"/>
          <w:sz w:val="24"/>
        </w:rPr>
        <w:t xml:space="preserve"> </w:t>
      </w:r>
      <w:r>
        <w:rPr>
          <w:sz w:val="24"/>
        </w:rPr>
        <w:t>dos</w:t>
      </w:r>
      <w:r>
        <w:rPr>
          <w:spacing w:val="-11"/>
          <w:sz w:val="24"/>
        </w:rPr>
        <w:t xml:space="preserve"> </w:t>
      </w:r>
      <w:r>
        <w:rPr>
          <w:sz w:val="24"/>
        </w:rPr>
        <w:t>prédios</w:t>
      </w:r>
      <w:r>
        <w:rPr>
          <w:spacing w:val="-11"/>
          <w:sz w:val="24"/>
        </w:rPr>
        <w:t xml:space="preserve"> </w:t>
      </w:r>
      <w:r>
        <w:rPr>
          <w:sz w:val="24"/>
        </w:rPr>
        <w:t>administrativos</w:t>
      </w:r>
      <w:r>
        <w:rPr>
          <w:spacing w:val="-11"/>
          <w:sz w:val="24"/>
        </w:rPr>
        <w:t xml:space="preserve"> </w:t>
      </w:r>
      <w:r>
        <w:rPr>
          <w:sz w:val="24"/>
        </w:rPr>
        <w:t>e</w:t>
      </w:r>
      <w:r>
        <w:rPr>
          <w:spacing w:val="-13"/>
          <w:sz w:val="24"/>
        </w:rPr>
        <w:t xml:space="preserve"> </w:t>
      </w:r>
      <w:r>
        <w:rPr>
          <w:sz w:val="24"/>
        </w:rPr>
        <w:t>instituições</w:t>
      </w:r>
      <w:r>
        <w:rPr>
          <w:spacing w:val="-11"/>
          <w:sz w:val="24"/>
        </w:rPr>
        <w:t xml:space="preserve"> </w:t>
      </w:r>
      <w:r>
        <w:rPr>
          <w:sz w:val="24"/>
        </w:rPr>
        <w:t>de</w:t>
      </w:r>
      <w:r>
        <w:rPr>
          <w:spacing w:val="-13"/>
          <w:sz w:val="24"/>
        </w:rPr>
        <w:t xml:space="preserve"> </w:t>
      </w:r>
      <w:r>
        <w:rPr>
          <w:sz w:val="24"/>
        </w:rPr>
        <w:t>ensino sob a responsabilidade da Secretaria de Educação do Município de Valença.</w:t>
      </w:r>
    </w:p>
    <w:p w14:paraId="06D68373">
      <w:pPr>
        <w:pStyle w:val="9"/>
        <w:numPr>
          <w:ilvl w:val="1"/>
          <w:numId w:val="21"/>
        </w:numPr>
        <w:tabs>
          <w:tab w:val="left" w:pos="1958"/>
        </w:tabs>
        <w:spacing w:before="120" w:after="0" w:line="240" w:lineRule="auto"/>
        <w:ind w:left="1419" w:right="1452" w:firstLine="0"/>
        <w:jc w:val="both"/>
        <w:rPr>
          <w:sz w:val="24"/>
        </w:rPr>
      </w:pPr>
      <w:r>
        <w:rPr>
          <w:b/>
          <w:sz w:val="24"/>
        </w:rPr>
        <w:t>Hidráulica</w:t>
      </w:r>
      <w:r>
        <w:rPr>
          <w:sz w:val="24"/>
        </w:rPr>
        <w:t>: manutenção e conservação de áreas molhadas como área de serviço, banheiros e cozinhas; remoção, montagem, manutenção e conservação dos sistemas hidráulicos que abastecem as edificações dos prédios; manutenção e conservação dos sistemas de águas pluviais, rede de esgoto sanitário, sistemas de hidrante, irrigação e drenagem, e sistemas de gás; instalação e reparos de encanamentos, caixas d’água e troca de</w:t>
      </w:r>
      <w:r>
        <w:rPr>
          <w:spacing w:val="-2"/>
          <w:sz w:val="24"/>
        </w:rPr>
        <w:t xml:space="preserve"> </w:t>
      </w:r>
      <w:r>
        <w:rPr>
          <w:sz w:val="24"/>
        </w:rPr>
        <w:t>louças,</w:t>
      </w:r>
      <w:r>
        <w:rPr>
          <w:spacing w:val="-1"/>
          <w:sz w:val="24"/>
        </w:rPr>
        <w:t xml:space="preserve"> </w:t>
      </w:r>
      <w:r>
        <w:rPr>
          <w:sz w:val="24"/>
        </w:rPr>
        <w:t>registros,</w:t>
      </w:r>
      <w:r>
        <w:rPr>
          <w:spacing w:val="-2"/>
          <w:sz w:val="24"/>
        </w:rPr>
        <w:t xml:space="preserve"> </w:t>
      </w:r>
      <w:r>
        <w:rPr>
          <w:sz w:val="24"/>
        </w:rPr>
        <w:t>torneiras,</w:t>
      </w:r>
      <w:r>
        <w:rPr>
          <w:spacing w:val="-1"/>
          <w:sz w:val="24"/>
        </w:rPr>
        <w:t xml:space="preserve"> </w:t>
      </w:r>
      <w:r>
        <w:rPr>
          <w:sz w:val="24"/>
        </w:rPr>
        <w:t>caixas</w:t>
      </w:r>
      <w:r>
        <w:rPr>
          <w:spacing w:val="-2"/>
          <w:sz w:val="24"/>
        </w:rPr>
        <w:t xml:space="preserve"> </w:t>
      </w:r>
      <w:r>
        <w:rPr>
          <w:sz w:val="24"/>
        </w:rPr>
        <w:t>de</w:t>
      </w:r>
      <w:r>
        <w:rPr>
          <w:spacing w:val="-2"/>
          <w:sz w:val="24"/>
        </w:rPr>
        <w:t xml:space="preserve"> </w:t>
      </w:r>
      <w:r>
        <w:rPr>
          <w:sz w:val="24"/>
        </w:rPr>
        <w:t>descarga, boias,</w:t>
      </w:r>
      <w:r>
        <w:rPr>
          <w:spacing w:val="-2"/>
          <w:sz w:val="24"/>
        </w:rPr>
        <w:t xml:space="preserve"> </w:t>
      </w:r>
      <w:r>
        <w:rPr>
          <w:sz w:val="24"/>
        </w:rPr>
        <w:t>ralos,</w:t>
      </w:r>
      <w:r>
        <w:rPr>
          <w:spacing w:val="-1"/>
          <w:sz w:val="24"/>
        </w:rPr>
        <w:t xml:space="preserve"> </w:t>
      </w:r>
      <w:r>
        <w:rPr>
          <w:sz w:val="24"/>
        </w:rPr>
        <w:t>sifões;</w:t>
      </w:r>
      <w:r>
        <w:rPr>
          <w:spacing w:val="-1"/>
          <w:sz w:val="24"/>
        </w:rPr>
        <w:t xml:space="preserve"> </w:t>
      </w:r>
      <w:r>
        <w:rPr>
          <w:sz w:val="24"/>
        </w:rPr>
        <w:t>reparos</w:t>
      </w:r>
      <w:r>
        <w:rPr>
          <w:spacing w:val="-1"/>
          <w:sz w:val="24"/>
        </w:rPr>
        <w:t xml:space="preserve"> </w:t>
      </w:r>
      <w:r>
        <w:rPr>
          <w:sz w:val="24"/>
        </w:rPr>
        <w:t>de</w:t>
      </w:r>
      <w:r>
        <w:rPr>
          <w:spacing w:val="-2"/>
          <w:sz w:val="24"/>
        </w:rPr>
        <w:t xml:space="preserve"> </w:t>
      </w:r>
      <w:r>
        <w:rPr>
          <w:sz w:val="24"/>
        </w:rPr>
        <w:t>rotina</w:t>
      </w:r>
      <w:r>
        <w:rPr>
          <w:spacing w:val="-2"/>
          <w:sz w:val="24"/>
        </w:rPr>
        <w:t xml:space="preserve"> </w:t>
      </w:r>
      <w:r>
        <w:rPr>
          <w:sz w:val="24"/>
        </w:rPr>
        <w:t>das redes de água e serviços hidráulicos que se façam necessários;</w:t>
      </w:r>
    </w:p>
    <w:p w14:paraId="40D94AB5">
      <w:pPr>
        <w:pStyle w:val="9"/>
        <w:numPr>
          <w:ilvl w:val="1"/>
          <w:numId w:val="21"/>
        </w:numPr>
        <w:tabs>
          <w:tab w:val="left" w:pos="1958"/>
        </w:tabs>
        <w:spacing w:before="121" w:after="0" w:line="240" w:lineRule="auto"/>
        <w:ind w:left="1419" w:right="1455" w:firstLine="0"/>
        <w:jc w:val="both"/>
        <w:rPr>
          <w:sz w:val="24"/>
        </w:rPr>
      </w:pPr>
      <w:r>
        <w:rPr>
          <w:b/>
          <w:sz w:val="24"/>
        </w:rPr>
        <w:t>Elétrica</w:t>
      </w:r>
      <w:r>
        <w:rPr>
          <w:sz w:val="24"/>
        </w:rPr>
        <w:t>: manutenção, montagem, conservação e reparos de instalações elétricas prediais; instalação, manutenção e conservação de chaves, fusíveis, disjuntores, fios condutores, interruptores, tomadas, luminárias, reatores, lâmpadas, quadros gerais e de distribuição, circuitos de distribuição, caixas de passagem, eletrodutos; instalação, manutenção</w:t>
      </w:r>
      <w:r>
        <w:rPr>
          <w:spacing w:val="-8"/>
          <w:sz w:val="24"/>
        </w:rPr>
        <w:t xml:space="preserve"> </w:t>
      </w:r>
      <w:r>
        <w:rPr>
          <w:sz w:val="24"/>
        </w:rPr>
        <w:t>e</w:t>
      </w:r>
      <w:r>
        <w:rPr>
          <w:spacing w:val="-10"/>
          <w:sz w:val="24"/>
        </w:rPr>
        <w:t xml:space="preserve"> </w:t>
      </w:r>
      <w:r>
        <w:rPr>
          <w:sz w:val="24"/>
        </w:rPr>
        <w:t>conservação</w:t>
      </w:r>
      <w:r>
        <w:rPr>
          <w:spacing w:val="-9"/>
          <w:sz w:val="24"/>
        </w:rPr>
        <w:t xml:space="preserve"> </w:t>
      </w:r>
      <w:r>
        <w:rPr>
          <w:sz w:val="24"/>
        </w:rPr>
        <w:t>de</w:t>
      </w:r>
      <w:r>
        <w:rPr>
          <w:spacing w:val="-10"/>
          <w:sz w:val="24"/>
        </w:rPr>
        <w:t xml:space="preserve"> </w:t>
      </w:r>
      <w:r>
        <w:rPr>
          <w:sz w:val="24"/>
        </w:rPr>
        <w:t>bombas</w:t>
      </w:r>
      <w:r>
        <w:rPr>
          <w:spacing w:val="-10"/>
          <w:sz w:val="24"/>
        </w:rPr>
        <w:t xml:space="preserve"> </w:t>
      </w:r>
      <w:r>
        <w:rPr>
          <w:sz w:val="24"/>
        </w:rPr>
        <w:t>d’água,</w:t>
      </w:r>
      <w:r>
        <w:rPr>
          <w:spacing w:val="-9"/>
          <w:sz w:val="24"/>
        </w:rPr>
        <w:t xml:space="preserve"> </w:t>
      </w:r>
      <w:r>
        <w:rPr>
          <w:sz w:val="24"/>
        </w:rPr>
        <w:t>verificando</w:t>
      </w:r>
      <w:r>
        <w:rPr>
          <w:spacing w:val="-9"/>
          <w:sz w:val="24"/>
        </w:rPr>
        <w:t xml:space="preserve"> </w:t>
      </w:r>
      <w:r>
        <w:rPr>
          <w:sz w:val="24"/>
        </w:rPr>
        <w:t>sistematicamente</w:t>
      </w:r>
      <w:r>
        <w:rPr>
          <w:spacing w:val="-8"/>
          <w:sz w:val="24"/>
        </w:rPr>
        <w:t xml:space="preserve"> </w:t>
      </w:r>
      <w:r>
        <w:rPr>
          <w:sz w:val="24"/>
        </w:rPr>
        <w:t>os</w:t>
      </w:r>
      <w:r>
        <w:rPr>
          <w:spacing w:val="-9"/>
          <w:sz w:val="24"/>
        </w:rPr>
        <w:t xml:space="preserve"> </w:t>
      </w:r>
      <w:r>
        <w:rPr>
          <w:sz w:val="24"/>
        </w:rPr>
        <w:t>dispositivos de</w:t>
      </w:r>
      <w:r>
        <w:rPr>
          <w:spacing w:val="-15"/>
          <w:sz w:val="24"/>
        </w:rPr>
        <w:t xml:space="preserve"> </w:t>
      </w:r>
      <w:r>
        <w:rPr>
          <w:sz w:val="24"/>
        </w:rPr>
        <w:t>ligação</w:t>
      </w:r>
      <w:r>
        <w:rPr>
          <w:spacing w:val="-15"/>
          <w:sz w:val="24"/>
        </w:rPr>
        <w:t xml:space="preserve"> </w:t>
      </w:r>
      <w:r>
        <w:rPr>
          <w:sz w:val="24"/>
        </w:rPr>
        <w:t>automática</w:t>
      </w:r>
      <w:r>
        <w:rPr>
          <w:spacing w:val="-15"/>
          <w:sz w:val="24"/>
        </w:rPr>
        <w:t xml:space="preserve"> </w:t>
      </w:r>
      <w:r>
        <w:rPr>
          <w:sz w:val="24"/>
        </w:rPr>
        <w:t>(chave</w:t>
      </w:r>
      <w:r>
        <w:rPr>
          <w:spacing w:val="-15"/>
          <w:sz w:val="24"/>
        </w:rPr>
        <w:t xml:space="preserve"> </w:t>
      </w:r>
      <w:r>
        <w:rPr>
          <w:sz w:val="24"/>
        </w:rPr>
        <w:t>de</w:t>
      </w:r>
      <w:r>
        <w:rPr>
          <w:spacing w:val="-15"/>
          <w:sz w:val="24"/>
        </w:rPr>
        <w:t xml:space="preserve"> </w:t>
      </w:r>
      <w:r>
        <w:rPr>
          <w:sz w:val="24"/>
        </w:rPr>
        <w:t>boia)</w:t>
      </w:r>
      <w:r>
        <w:rPr>
          <w:spacing w:val="-15"/>
          <w:sz w:val="24"/>
        </w:rPr>
        <w:t xml:space="preserve"> </w:t>
      </w:r>
      <w:r>
        <w:rPr>
          <w:sz w:val="24"/>
        </w:rPr>
        <w:t>e</w:t>
      </w:r>
      <w:r>
        <w:rPr>
          <w:spacing w:val="-15"/>
          <w:sz w:val="24"/>
        </w:rPr>
        <w:t xml:space="preserve"> </w:t>
      </w:r>
      <w:r>
        <w:rPr>
          <w:sz w:val="24"/>
        </w:rPr>
        <w:t>os</w:t>
      </w:r>
      <w:r>
        <w:rPr>
          <w:spacing w:val="-15"/>
          <w:sz w:val="24"/>
        </w:rPr>
        <w:t xml:space="preserve"> </w:t>
      </w:r>
      <w:r>
        <w:rPr>
          <w:sz w:val="24"/>
        </w:rPr>
        <w:t>de</w:t>
      </w:r>
      <w:r>
        <w:rPr>
          <w:spacing w:val="-15"/>
          <w:sz w:val="24"/>
        </w:rPr>
        <w:t xml:space="preserve"> </w:t>
      </w:r>
      <w:r>
        <w:rPr>
          <w:sz w:val="24"/>
        </w:rPr>
        <w:t>segurança</w:t>
      </w:r>
      <w:r>
        <w:rPr>
          <w:spacing w:val="-15"/>
          <w:sz w:val="24"/>
        </w:rPr>
        <w:t xml:space="preserve"> </w:t>
      </w:r>
      <w:r>
        <w:rPr>
          <w:sz w:val="24"/>
        </w:rPr>
        <w:t>(fusíveis,</w:t>
      </w:r>
      <w:r>
        <w:rPr>
          <w:spacing w:val="-15"/>
          <w:sz w:val="24"/>
        </w:rPr>
        <w:t xml:space="preserve"> </w:t>
      </w:r>
      <w:r>
        <w:rPr>
          <w:sz w:val="24"/>
        </w:rPr>
        <w:t>relés,</w:t>
      </w:r>
      <w:r>
        <w:rPr>
          <w:spacing w:val="-15"/>
          <w:sz w:val="24"/>
        </w:rPr>
        <w:t xml:space="preserve"> </w:t>
      </w:r>
      <w:r>
        <w:rPr>
          <w:sz w:val="24"/>
        </w:rPr>
        <w:t>etc.),</w:t>
      </w:r>
      <w:r>
        <w:rPr>
          <w:spacing w:val="-15"/>
          <w:sz w:val="24"/>
        </w:rPr>
        <w:t xml:space="preserve"> </w:t>
      </w:r>
      <w:r>
        <w:rPr>
          <w:sz w:val="24"/>
        </w:rPr>
        <w:t>e</w:t>
      </w:r>
      <w:r>
        <w:rPr>
          <w:spacing w:val="-15"/>
          <w:sz w:val="24"/>
        </w:rPr>
        <w:t xml:space="preserve"> </w:t>
      </w:r>
      <w:r>
        <w:rPr>
          <w:sz w:val="24"/>
        </w:rPr>
        <w:t>se</w:t>
      </w:r>
      <w:r>
        <w:rPr>
          <w:spacing w:val="-15"/>
          <w:sz w:val="24"/>
        </w:rPr>
        <w:t xml:space="preserve"> </w:t>
      </w:r>
      <w:r>
        <w:rPr>
          <w:sz w:val="24"/>
        </w:rPr>
        <w:t>os</w:t>
      </w:r>
      <w:r>
        <w:rPr>
          <w:spacing w:val="-15"/>
          <w:sz w:val="24"/>
        </w:rPr>
        <w:t xml:space="preserve"> </w:t>
      </w:r>
      <w:r>
        <w:rPr>
          <w:sz w:val="24"/>
        </w:rPr>
        <w:t>motores e quadros elétricos estão esquentando, identificando a necessidade de reparos e serviços elétricos que se façam necessários;</w:t>
      </w:r>
    </w:p>
    <w:p w14:paraId="18AA0096">
      <w:pPr>
        <w:pStyle w:val="9"/>
        <w:numPr>
          <w:ilvl w:val="1"/>
          <w:numId w:val="21"/>
        </w:numPr>
        <w:tabs>
          <w:tab w:val="left" w:pos="1958"/>
        </w:tabs>
        <w:spacing w:before="120" w:after="0" w:line="240" w:lineRule="auto"/>
        <w:ind w:left="1419" w:right="1458" w:firstLine="0"/>
        <w:jc w:val="both"/>
        <w:rPr>
          <w:sz w:val="24"/>
        </w:rPr>
      </w:pPr>
      <w:r>
        <w:rPr>
          <w:b/>
          <w:sz w:val="24"/>
        </w:rPr>
        <w:t>Alvenaria</w:t>
      </w:r>
      <w:r>
        <w:rPr>
          <w:sz w:val="24"/>
        </w:rPr>
        <w:t>: manutenção, conservação, demolição e reparos de alvenaria das edificações, muros, telhados; confecção de elementos diversos de concreto; abrir e aterrar valas, limpar a obra; colocação (assentamento), manutenção, conservação e reparos de azulejos, cerâmicas e outros tipos de pisos e revestimentos; demolições e recuperação de paredes; raspagem de paredes para reparos de alvenaria e pintura; remoção de forro; remoção</w:t>
      </w:r>
      <w:r>
        <w:rPr>
          <w:spacing w:val="-6"/>
          <w:sz w:val="24"/>
        </w:rPr>
        <w:t xml:space="preserve"> </w:t>
      </w:r>
      <w:r>
        <w:rPr>
          <w:sz w:val="24"/>
        </w:rPr>
        <w:t>de</w:t>
      </w:r>
      <w:r>
        <w:rPr>
          <w:spacing w:val="-9"/>
          <w:sz w:val="24"/>
        </w:rPr>
        <w:t xml:space="preserve"> </w:t>
      </w:r>
      <w:r>
        <w:rPr>
          <w:sz w:val="24"/>
        </w:rPr>
        <w:t>divisórias</w:t>
      </w:r>
      <w:r>
        <w:rPr>
          <w:spacing w:val="-6"/>
          <w:sz w:val="24"/>
        </w:rPr>
        <w:t xml:space="preserve"> </w:t>
      </w:r>
      <w:r>
        <w:rPr>
          <w:sz w:val="24"/>
        </w:rPr>
        <w:t>(madeira,</w:t>
      </w:r>
      <w:r>
        <w:rPr>
          <w:spacing w:val="-6"/>
          <w:sz w:val="24"/>
        </w:rPr>
        <w:t xml:space="preserve"> </w:t>
      </w:r>
      <w:r>
        <w:rPr>
          <w:sz w:val="24"/>
        </w:rPr>
        <w:t>pvc,</w:t>
      </w:r>
      <w:r>
        <w:rPr>
          <w:spacing w:val="-6"/>
          <w:sz w:val="24"/>
        </w:rPr>
        <w:t xml:space="preserve"> </w:t>
      </w:r>
      <w:r>
        <w:rPr>
          <w:sz w:val="24"/>
        </w:rPr>
        <w:t>etc.)</w:t>
      </w:r>
      <w:r>
        <w:rPr>
          <w:spacing w:val="-7"/>
          <w:sz w:val="24"/>
        </w:rPr>
        <w:t xml:space="preserve"> </w:t>
      </w:r>
      <w:r>
        <w:rPr>
          <w:sz w:val="24"/>
        </w:rPr>
        <w:t>e</w:t>
      </w:r>
      <w:r>
        <w:rPr>
          <w:spacing w:val="-9"/>
          <w:sz w:val="24"/>
        </w:rPr>
        <w:t xml:space="preserve"> </w:t>
      </w:r>
      <w:r>
        <w:rPr>
          <w:sz w:val="24"/>
        </w:rPr>
        <w:t>serviços</w:t>
      </w:r>
      <w:r>
        <w:rPr>
          <w:spacing w:val="-8"/>
          <w:sz w:val="24"/>
        </w:rPr>
        <w:t xml:space="preserve"> </w:t>
      </w:r>
      <w:r>
        <w:rPr>
          <w:sz w:val="24"/>
        </w:rPr>
        <w:t>de</w:t>
      </w:r>
      <w:r>
        <w:rPr>
          <w:spacing w:val="-9"/>
          <w:sz w:val="24"/>
        </w:rPr>
        <w:t xml:space="preserve"> </w:t>
      </w:r>
      <w:r>
        <w:rPr>
          <w:sz w:val="24"/>
        </w:rPr>
        <w:t>alvenaria</w:t>
      </w:r>
      <w:r>
        <w:rPr>
          <w:spacing w:val="-9"/>
          <w:sz w:val="24"/>
        </w:rPr>
        <w:t xml:space="preserve"> </w:t>
      </w:r>
      <w:r>
        <w:rPr>
          <w:sz w:val="24"/>
        </w:rPr>
        <w:t>que</w:t>
      </w:r>
      <w:r>
        <w:rPr>
          <w:spacing w:val="-9"/>
          <w:sz w:val="24"/>
        </w:rPr>
        <w:t xml:space="preserve"> </w:t>
      </w:r>
      <w:r>
        <w:rPr>
          <w:sz w:val="24"/>
        </w:rPr>
        <w:t>se</w:t>
      </w:r>
      <w:r>
        <w:rPr>
          <w:spacing w:val="-7"/>
          <w:sz w:val="24"/>
        </w:rPr>
        <w:t xml:space="preserve"> </w:t>
      </w:r>
      <w:r>
        <w:rPr>
          <w:sz w:val="24"/>
        </w:rPr>
        <w:t>façam</w:t>
      </w:r>
      <w:r>
        <w:rPr>
          <w:spacing w:val="-8"/>
          <w:sz w:val="24"/>
        </w:rPr>
        <w:t xml:space="preserve"> </w:t>
      </w:r>
      <w:r>
        <w:rPr>
          <w:sz w:val="24"/>
        </w:rPr>
        <w:t>necessários;</w:t>
      </w:r>
    </w:p>
    <w:p w14:paraId="2FAF1CFE">
      <w:pPr>
        <w:pStyle w:val="9"/>
        <w:numPr>
          <w:ilvl w:val="1"/>
          <w:numId w:val="21"/>
        </w:numPr>
        <w:tabs>
          <w:tab w:val="left" w:pos="1958"/>
        </w:tabs>
        <w:spacing w:before="121" w:after="0" w:line="240" w:lineRule="auto"/>
        <w:ind w:left="1419" w:right="1454" w:firstLine="0"/>
        <w:jc w:val="both"/>
        <w:rPr>
          <w:sz w:val="24"/>
        </w:rPr>
      </w:pPr>
      <w:r>
        <w:rPr>
          <w:b/>
          <w:sz w:val="24"/>
        </w:rPr>
        <w:t>Pintura</w:t>
      </w:r>
      <w:r>
        <w:rPr>
          <w:sz w:val="24"/>
        </w:rPr>
        <w:t>: manutenção e recuperação de pintura das edificações (paredes externas e internas, batentes, rodapés, esquadrias, portas, janelas, pisos, forros etc.), muros, muretas, bancos,</w:t>
      </w:r>
      <w:r>
        <w:rPr>
          <w:spacing w:val="-12"/>
          <w:sz w:val="24"/>
        </w:rPr>
        <w:t xml:space="preserve"> </w:t>
      </w:r>
      <w:r>
        <w:rPr>
          <w:sz w:val="24"/>
        </w:rPr>
        <w:t>corrimãos,</w:t>
      </w:r>
      <w:r>
        <w:rPr>
          <w:spacing w:val="-12"/>
          <w:sz w:val="24"/>
        </w:rPr>
        <w:t xml:space="preserve"> </w:t>
      </w:r>
      <w:r>
        <w:rPr>
          <w:sz w:val="24"/>
        </w:rPr>
        <w:t>portões;</w:t>
      </w:r>
      <w:r>
        <w:rPr>
          <w:spacing w:val="-12"/>
          <w:sz w:val="24"/>
        </w:rPr>
        <w:t xml:space="preserve"> </w:t>
      </w:r>
      <w:r>
        <w:rPr>
          <w:sz w:val="24"/>
        </w:rPr>
        <w:t>raspagem</w:t>
      </w:r>
      <w:r>
        <w:rPr>
          <w:spacing w:val="-12"/>
          <w:sz w:val="24"/>
        </w:rPr>
        <w:t xml:space="preserve"> </w:t>
      </w:r>
      <w:r>
        <w:rPr>
          <w:sz w:val="24"/>
        </w:rPr>
        <w:t>de</w:t>
      </w:r>
      <w:r>
        <w:rPr>
          <w:spacing w:val="-13"/>
          <w:sz w:val="24"/>
        </w:rPr>
        <w:t xml:space="preserve"> </w:t>
      </w:r>
      <w:r>
        <w:rPr>
          <w:sz w:val="24"/>
        </w:rPr>
        <w:t>paredes</w:t>
      </w:r>
      <w:r>
        <w:rPr>
          <w:spacing w:val="-12"/>
          <w:sz w:val="24"/>
        </w:rPr>
        <w:t xml:space="preserve"> </w:t>
      </w:r>
      <w:r>
        <w:rPr>
          <w:sz w:val="24"/>
        </w:rPr>
        <w:t>e</w:t>
      </w:r>
      <w:r>
        <w:rPr>
          <w:spacing w:val="-12"/>
          <w:sz w:val="24"/>
        </w:rPr>
        <w:t xml:space="preserve"> </w:t>
      </w:r>
      <w:r>
        <w:rPr>
          <w:sz w:val="24"/>
        </w:rPr>
        <w:t>preparo</w:t>
      </w:r>
      <w:r>
        <w:rPr>
          <w:spacing w:val="-13"/>
          <w:sz w:val="24"/>
        </w:rPr>
        <w:t xml:space="preserve"> </w:t>
      </w:r>
      <w:r>
        <w:rPr>
          <w:sz w:val="24"/>
        </w:rPr>
        <w:t>para</w:t>
      </w:r>
      <w:r>
        <w:rPr>
          <w:spacing w:val="-14"/>
          <w:sz w:val="24"/>
        </w:rPr>
        <w:t xml:space="preserve"> </w:t>
      </w:r>
      <w:r>
        <w:rPr>
          <w:sz w:val="24"/>
        </w:rPr>
        <w:t>pintura</w:t>
      </w:r>
      <w:r>
        <w:rPr>
          <w:spacing w:val="-12"/>
          <w:sz w:val="24"/>
        </w:rPr>
        <w:t xml:space="preserve"> </w:t>
      </w:r>
      <w:r>
        <w:rPr>
          <w:sz w:val="24"/>
        </w:rPr>
        <w:t>(aplicação</w:t>
      </w:r>
      <w:r>
        <w:rPr>
          <w:spacing w:val="-11"/>
          <w:sz w:val="24"/>
        </w:rPr>
        <w:t xml:space="preserve"> </w:t>
      </w:r>
      <w:r>
        <w:rPr>
          <w:sz w:val="24"/>
        </w:rPr>
        <w:t>de</w:t>
      </w:r>
      <w:r>
        <w:rPr>
          <w:spacing w:val="-13"/>
          <w:sz w:val="24"/>
        </w:rPr>
        <w:t xml:space="preserve"> </w:t>
      </w:r>
      <w:r>
        <w:rPr>
          <w:sz w:val="24"/>
        </w:rPr>
        <w:t xml:space="preserve">massa e lixamento); qualquer tipo de pintura sobre alvenaria (com massa corrida ou concreto), madeira, ferro, estruturas metálicas, fibrocimento; serviços de pintura que se façam </w:t>
      </w:r>
      <w:r>
        <w:rPr>
          <w:spacing w:val="-2"/>
          <w:sz w:val="24"/>
        </w:rPr>
        <w:t>necessários;</w:t>
      </w:r>
    </w:p>
    <w:p w14:paraId="2F4E4D02">
      <w:pPr>
        <w:pStyle w:val="9"/>
        <w:numPr>
          <w:ilvl w:val="1"/>
          <w:numId w:val="21"/>
        </w:numPr>
        <w:tabs>
          <w:tab w:val="left" w:pos="1958"/>
        </w:tabs>
        <w:spacing w:before="120" w:after="0" w:line="240" w:lineRule="auto"/>
        <w:ind w:left="1419" w:right="1457" w:firstLine="0"/>
        <w:jc w:val="both"/>
        <w:rPr>
          <w:sz w:val="24"/>
        </w:rPr>
      </w:pPr>
      <w:r>
        <w:rPr>
          <w:b/>
          <w:sz w:val="24"/>
        </w:rPr>
        <w:t>Carpintaria</w:t>
      </w:r>
      <w:r>
        <w:rPr>
          <w:sz w:val="24"/>
        </w:rPr>
        <w:t>: manutenção e recuperação de portas, janelas e esquadrias danificadas pelo cupim ou pelo tempo, conserto de mesas, cadeiras e armários, conserto do madeiramento de telhados, colocação de telas em janelas e grades, colocação de quadros, trincos, porta-cadeado e ferrolhos e serviços de carpintaria que se façam necessários;</w:t>
      </w:r>
    </w:p>
    <w:p w14:paraId="5D2EB5AF">
      <w:pPr>
        <w:pStyle w:val="9"/>
        <w:numPr>
          <w:ilvl w:val="1"/>
          <w:numId w:val="21"/>
        </w:numPr>
        <w:tabs>
          <w:tab w:val="left" w:pos="1958"/>
        </w:tabs>
        <w:spacing w:before="118" w:after="0" w:line="240" w:lineRule="auto"/>
        <w:ind w:left="1419" w:right="1457" w:firstLine="0"/>
        <w:jc w:val="both"/>
        <w:rPr>
          <w:sz w:val="24"/>
        </w:rPr>
      </w:pPr>
      <w:r>
        <w:rPr>
          <w:b/>
          <w:sz w:val="24"/>
        </w:rPr>
        <w:t>Esquadrias</w:t>
      </w:r>
      <w:r>
        <w:rPr>
          <w:sz w:val="24"/>
        </w:rPr>
        <w:t>:</w:t>
      </w:r>
      <w:r>
        <w:rPr>
          <w:spacing w:val="-5"/>
          <w:sz w:val="24"/>
        </w:rPr>
        <w:t xml:space="preserve"> </w:t>
      </w:r>
      <w:r>
        <w:rPr>
          <w:sz w:val="24"/>
        </w:rPr>
        <w:t>colocação,</w:t>
      </w:r>
      <w:r>
        <w:rPr>
          <w:spacing w:val="-5"/>
          <w:sz w:val="24"/>
        </w:rPr>
        <w:t xml:space="preserve"> </w:t>
      </w:r>
      <w:r>
        <w:rPr>
          <w:sz w:val="24"/>
        </w:rPr>
        <w:t>remoção,</w:t>
      </w:r>
      <w:r>
        <w:rPr>
          <w:spacing w:val="-5"/>
          <w:sz w:val="24"/>
        </w:rPr>
        <w:t xml:space="preserve"> </w:t>
      </w:r>
      <w:r>
        <w:rPr>
          <w:sz w:val="24"/>
        </w:rPr>
        <w:t>manutenção</w:t>
      </w:r>
      <w:r>
        <w:rPr>
          <w:spacing w:val="-5"/>
          <w:sz w:val="24"/>
        </w:rPr>
        <w:t xml:space="preserve"> </w:t>
      </w:r>
      <w:r>
        <w:rPr>
          <w:sz w:val="24"/>
        </w:rPr>
        <w:t>e</w:t>
      </w:r>
      <w:r>
        <w:rPr>
          <w:spacing w:val="-6"/>
          <w:sz w:val="24"/>
        </w:rPr>
        <w:t xml:space="preserve"> </w:t>
      </w:r>
      <w:r>
        <w:rPr>
          <w:sz w:val="24"/>
        </w:rPr>
        <w:t>conservação</w:t>
      </w:r>
      <w:r>
        <w:rPr>
          <w:spacing w:val="-3"/>
          <w:sz w:val="24"/>
        </w:rPr>
        <w:t xml:space="preserve"> </w:t>
      </w:r>
      <w:r>
        <w:rPr>
          <w:sz w:val="24"/>
        </w:rPr>
        <w:t>em</w:t>
      </w:r>
      <w:r>
        <w:rPr>
          <w:spacing w:val="-5"/>
          <w:sz w:val="24"/>
        </w:rPr>
        <w:t xml:space="preserve"> </w:t>
      </w:r>
      <w:r>
        <w:rPr>
          <w:sz w:val="24"/>
        </w:rPr>
        <w:t>esquadrias</w:t>
      </w:r>
      <w:r>
        <w:rPr>
          <w:spacing w:val="-5"/>
          <w:sz w:val="24"/>
        </w:rPr>
        <w:t xml:space="preserve"> </w:t>
      </w:r>
      <w:r>
        <w:rPr>
          <w:sz w:val="24"/>
        </w:rPr>
        <w:t>de</w:t>
      </w:r>
      <w:r>
        <w:rPr>
          <w:spacing w:val="-6"/>
          <w:sz w:val="24"/>
        </w:rPr>
        <w:t xml:space="preserve"> </w:t>
      </w:r>
      <w:r>
        <w:rPr>
          <w:sz w:val="24"/>
        </w:rPr>
        <w:t>modo em geral (vidro, madeira, alumínio, etc.);</w:t>
      </w:r>
    </w:p>
    <w:p w14:paraId="7105F8AD">
      <w:pPr>
        <w:pStyle w:val="9"/>
        <w:numPr>
          <w:ilvl w:val="1"/>
          <w:numId w:val="21"/>
        </w:numPr>
        <w:tabs>
          <w:tab w:val="left" w:pos="1958"/>
        </w:tabs>
        <w:spacing w:before="120" w:after="0" w:line="240" w:lineRule="auto"/>
        <w:ind w:left="1419" w:right="1462" w:firstLine="0"/>
        <w:jc w:val="both"/>
        <w:rPr>
          <w:sz w:val="24"/>
        </w:rPr>
      </w:pPr>
      <w:r>
        <w:rPr>
          <w:b/>
          <w:sz w:val="24"/>
        </w:rPr>
        <w:t>Cobertura</w:t>
      </w:r>
      <w:r>
        <w:rPr>
          <w:sz w:val="24"/>
        </w:rPr>
        <w:t>: colocação, remoção, manutenção e conservação da cobertura em geral (telhas, impermeabilização de calhas, rufos, etc.).</w:t>
      </w:r>
    </w:p>
    <w:p w14:paraId="6DF24F4B">
      <w:pPr>
        <w:pStyle w:val="9"/>
        <w:numPr>
          <w:ilvl w:val="1"/>
          <w:numId w:val="21"/>
        </w:numPr>
        <w:tabs>
          <w:tab w:val="left" w:pos="1958"/>
        </w:tabs>
        <w:spacing w:before="120" w:after="0" w:line="240" w:lineRule="auto"/>
        <w:ind w:left="1419" w:right="1461" w:firstLine="0"/>
        <w:jc w:val="both"/>
        <w:rPr>
          <w:sz w:val="24"/>
        </w:rPr>
      </w:pPr>
      <w:r>
        <w:rPr>
          <w:sz w:val="24"/>
        </w:rPr>
        <w:t>Os critérios de sustentabilidade devem abranger cada fase do ciclo de vida do objeto quais sejam: produção (extração, qualidade, embalagem), distribuição, uso e destinação final, na forma prevista no art. 6º, XXIII, “c” da Lei n.º 14.133/21.</w:t>
      </w:r>
    </w:p>
    <w:p w14:paraId="046C92DC">
      <w:pPr>
        <w:pStyle w:val="3"/>
        <w:numPr>
          <w:ilvl w:val="0"/>
          <w:numId w:val="19"/>
        </w:numPr>
        <w:tabs>
          <w:tab w:val="left" w:pos="1659"/>
        </w:tabs>
        <w:spacing w:before="121" w:after="0" w:line="240" w:lineRule="auto"/>
        <w:ind w:left="1659" w:right="0" w:hanging="240"/>
        <w:jc w:val="both"/>
      </w:pPr>
      <w:r>
        <w:rPr>
          <w:color w:val="000000"/>
          <w:shd w:val="clear" w:color="auto" w:fill="BEBEBE"/>
        </w:rPr>
        <w:t>REQUISITOS</w:t>
      </w:r>
      <w:r>
        <w:rPr>
          <w:color w:val="000000"/>
          <w:spacing w:val="1"/>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pacing w:val="-2"/>
          <w:shd w:val="clear" w:color="auto" w:fill="BEBEBE"/>
        </w:rPr>
        <w:t>CONTRATAÇÃO</w:t>
      </w:r>
    </w:p>
    <w:p w14:paraId="79230560">
      <w:pPr>
        <w:pStyle w:val="9"/>
        <w:numPr>
          <w:ilvl w:val="1"/>
          <w:numId w:val="19"/>
        </w:numPr>
        <w:tabs>
          <w:tab w:val="left" w:pos="1839"/>
        </w:tabs>
        <w:spacing w:before="120" w:after="0" w:line="240" w:lineRule="auto"/>
        <w:ind w:left="1839" w:right="0" w:hanging="420"/>
        <w:jc w:val="both"/>
        <w:rPr>
          <w:sz w:val="24"/>
        </w:rPr>
      </w:pPr>
      <w:r>
        <w:rPr>
          <w:sz w:val="24"/>
        </w:rPr>
        <w:t>A</w:t>
      </w:r>
      <w:r>
        <w:rPr>
          <w:spacing w:val="-2"/>
          <w:sz w:val="24"/>
        </w:rPr>
        <w:t xml:space="preserve"> </w:t>
      </w:r>
      <w:r>
        <w:rPr>
          <w:sz w:val="24"/>
        </w:rPr>
        <w:t>contratação</w:t>
      </w:r>
      <w:r>
        <w:rPr>
          <w:spacing w:val="-1"/>
          <w:sz w:val="24"/>
        </w:rPr>
        <w:t xml:space="preserve"> </w:t>
      </w:r>
      <w:r>
        <w:rPr>
          <w:sz w:val="24"/>
        </w:rPr>
        <w:t>deverá</w:t>
      </w:r>
      <w:r>
        <w:rPr>
          <w:spacing w:val="-2"/>
          <w:sz w:val="24"/>
        </w:rPr>
        <w:t xml:space="preserve"> </w:t>
      </w:r>
      <w:r>
        <w:rPr>
          <w:sz w:val="24"/>
        </w:rPr>
        <w:t>observar</w:t>
      </w:r>
      <w:r>
        <w:rPr>
          <w:spacing w:val="-2"/>
          <w:sz w:val="24"/>
        </w:rPr>
        <w:t xml:space="preserve"> </w:t>
      </w:r>
      <w:r>
        <w:rPr>
          <w:sz w:val="24"/>
        </w:rPr>
        <w:t>os</w:t>
      </w:r>
      <w:r>
        <w:rPr>
          <w:spacing w:val="-1"/>
          <w:sz w:val="24"/>
        </w:rPr>
        <w:t xml:space="preserve"> </w:t>
      </w:r>
      <w:r>
        <w:rPr>
          <w:sz w:val="24"/>
        </w:rPr>
        <w:t>seguintes</w:t>
      </w:r>
      <w:r>
        <w:rPr>
          <w:spacing w:val="-1"/>
          <w:sz w:val="24"/>
        </w:rPr>
        <w:t xml:space="preserve"> </w:t>
      </w:r>
      <w:r>
        <w:rPr>
          <w:spacing w:val="-2"/>
          <w:sz w:val="24"/>
        </w:rPr>
        <w:t>requisitos:</w:t>
      </w:r>
    </w:p>
    <w:p w14:paraId="3F4DB4C6">
      <w:pPr>
        <w:pStyle w:val="4"/>
      </w:pPr>
      <w:r>
        <w:t xml:space="preserve">Da </w:t>
      </w:r>
      <w:r>
        <w:rPr>
          <w:spacing w:val="-2"/>
        </w:rPr>
        <w:t>Sustentabilidade</w:t>
      </w:r>
    </w:p>
    <w:p w14:paraId="1C238A47">
      <w:pPr>
        <w:pStyle w:val="9"/>
        <w:numPr>
          <w:ilvl w:val="1"/>
          <w:numId w:val="19"/>
        </w:numPr>
        <w:tabs>
          <w:tab w:val="left" w:pos="1839"/>
        </w:tabs>
        <w:spacing w:before="120" w:after="0" w:line="240" w:lineRule="auto"/>
        <w:ind w:left="1419" w:right="1459" w:firstLine="0"/>
        <w:jc w:val="both"/>
        <w:rPr>
          <w:sz w:val="24"/>
        </w:rPr>
      </w:pPr>
      <w:r>
        <w:rPr>
          <w:sz w:val="24"/>
        </w:rPr>
        <w:t xml:space="preserve">Os critérios de sustentabilidade devem abranger cada fase do ciclo de vida do objeto quais sejam: produção (extração, qualidade, embalagem), distribuição, uso e destinação </w:t>
      </w:r>
      <w:r>
        <w:rPr>
          <w:spacing w:val="-2"/>
          <w:sz w:val="24"/>
        </w:rPr>
        <w:t>final.</w:t>
      </w:r>
    </w:p>
    <w:p w14:paraId="0B53A0F0">
      <w:pPr>
        <w:pStyle w:val="9"/>
        <w:spacing w:after="0" w:line="240" w:lineRule="auto"/>
        <w:jc w:val="both"/>
        <w:rPr>
          <w:sz w:val="24"/>
        </w:rPr>
        <w:sectPr>
          <w:pgSz w:w="11900" w:h="16820"/>
          <w:pgMar w:top="1340" w:right="141" w:bottom="920" w:left="141" w:header="341" w:footer="677" w:gutter="0"/>
          <w:cols w:space="720" w:num="1"/>
        </w:sectPr>
      </w:pPr>
    </w:p>
    <w:p w14:paraId="4363BF4A">
      <w:pPr>
        <w:pStyle w:val="9"/>
        <w:numPr>
          <w:ilvl w:val="1"/>
          <w:numId w:val="19"/>
        </w:numPr>
        <w:tabs>
          <w:tab w:val="left" w:pos="1839"/>
        </w:tabs>
        <w:spacing w:before="258" w:after="0" w:line="240" w:lineRule="auto"/>
        <w:ind w:left="1419" w:right="1461" w:firstLine="0"/>
        <w:jc w:val="both"/>
        <w:rPr>
          <w:sz w:val="24"/>
        </w:rPr>
      </w:pPr>
      <w:r>
        <w:rPr>
          <w:sz w:val="24"/>
        </w:rPr>
        <w:t>Os serviços deverão ser executados em conformidade com as orientações e normas voltadas para a sustentabilidade ambiental, em especial as contidas no art. 6º da Instrução Normativa SLTI/MPOG nº 01, de 19 de janeiro de 2010, no que couber.</w:t>
      </w:r>
    </w:p>
    <w:p w14:paraId="57808298">
      <w:pPr>
        <w:pStyle w:val="9"/>
        <w:numPr>
          <w:ilvl w:val="1"/>
          <w:numId w:val="19"/>
        </w:numPr>
        <w:tabs>
          <w:tab w:val="left" w:pos="1839"/>
        </w:tabs>
        <w:spacing w:before="120" w:after="0" w:line="240" w:lineRule="auto"/>
        <w:ind w:left="1419" w:right="1463" w:firstLine="0"/>
        <w:jc w:val="both"/>
        <w:rPr>
          <w:sz w:val="24"/>
        </w:rPr>
      </w:pPr>
      <w:r>
        <w:rPr>
          <w:sz w:val="24"/>
        </w:rPr>
        <w:t>Deverão ser observadas, também, durante a execução dos serviços, as práticas sustentáveis, no que se refere ao cumprimento dos temas a seguir:</w:t>
      </w:r>
    </w:p>
    <w:p w14:paraId="7B063F9E">
      <w:pPr>
        <w:pStyle w:val="9"/>
        <w:numPr>
          <w:ilvl w:val="2"/>
          <w:numId w:val="19"/>
        </w:numPr>
        <w:tabs>
          <w:tab w:val="left" w:pos="2590"/>
        </w:tabs>
        <w:spacing w:before="121" w:after="0" w:line="240" w:lineRule="auto"/>
        <w:ind w:left="2590" w:right="0" w:hanging="600"/>
        <w:jc w:val="left"/>
        <w:rPr>
          <w:sz w:val="24"/>
        </w:rPr>
      </w:pPr>
      <w:r>
        <w:rPr>
          <w:sz w:val="24"/>
        </w:rPr>
        <w:t>Economia</w:t>
      </w:r>
      <w:r>
        <w:rPr>
          <w:spacing w:val="-2"/>
          <w:sz w:val="24"/>
        </w:rPr>
        <w:t xml:space="preserve"> </w:t>
      </w:r>
      <w:r>
        <w:rPr>
          <w:sz w:val="24"/>
        </w:rPr>
        <w:t>de</w:t>
      </w:r>
      <w:r>
        <w:rPr>
          <w:spacing w:val="-2"/>
          <w:sz w:val="24"/>
        </w:rPr>
        <w:t xml:space="preserve"> energia;</w:t>
      </w:r>
    </w:p>
    <w:p w14:paraId="1A0456A3">
      <w:pPr>
        <w:pStyle w:val="9"/>
        <w:numPr>
          <w:ilvl w:val="2"/>
          <w:numId w:val="19"/>
        </w:numPr>
        <w:tabs>
          <w:tab w:val="left" w:pos="2590"/>
        </w:tabs>
        <w:spacing w:before="120" w:after="0" w:line="240" w:lineRule="auto"/>
        <w:ind w:left="2590" w:right="0" w:hanging="600"/>
        <w:jc w:val="left"/>
        <w:rPr>
          <w:sz w:val="24"/>
        </w:rPr>
      </w:pPr>
      <w:r>
        <w:rPr>
          <w:sz w:val="24"/>
        </w:rPr>
        <w:t>Economia</w:t>
      </w:r>
      <w:r>
        <w:rPr>
          <w:spacing w:val="-4"/>
          <w:sz w:val="24"/>
        </w:rPr>
        <w:t xml:space="preserve"> </w:t>
      </w:r>
      <w:r>
        <w:rPr>
          <w:sz w:val="24"/>
        </w:rPr>
        <w:t>de</w:t>
      </w:r>
      <w:r>
        <w:rPr>
          <w:spacing w:val="-2"/>
          <w:sz w:val="24"/>
        </w:rPr>
        <w:t xml:space="preserve"> </w:t>
      </w:r>
      <w:r>
        <w:rPr>
          <w:spacing w:val="-4"/>
          <w:sz w:val="24"/>
        </w:rPr>
        <w:t>água;</w:t>
      </w:r>
    </w:p>
    <w:p w14:paraId="680D2132">
      <w:pPr>
        <w:pStyle w:val="9"/>
        <w:numPr>
          <w:ilvl w:val="2"/>
          <w:numId w:val="19"/>
        </w:numPr>
        <w:tabs>
          <w:tab w:val="left" w:pos="2590"/>
        </w:tabs>
        <w:spacing w:before="120" w:after="0" w:line="240" w:lineRule="auto"/>
        <w:ind w:left="2590" w:right="0" w:hanging="600"/>
        <w:jc w:val="left"/>
        <w:rPr>
          <w:sz w:val="24"/>
        </w:rPr>
      </w:pPr>
      <w:r>
        <w:rPr>
          <w:sz w:val="24"/>
        </w:rPr>
        <w:t>Reciclagem</w:t>
      </w:r>
      <w:r>
        <w:rPr>
          <w:spacing w:val="-2"/>
          <w:sz w:val="24"/>
        </w:rPr>
        <w:t xml:space="preserve"> </w:t>
      </w:r>
      <w:r>
        <w:rPr>
          <w:sz w:val="24"/>
        </w:rPr>
        <w:t>de</w:t>
      </w:r>
      <w:r>
        <w:rPr>
          <w:spacing w:val="-2"/>
          <w:sz w:val="24"/>
        </w:rPr>
        <w:t xml:space="preserve"> </w:t>
      </w:r>
      <w:r>
        <w:rPr>
          <w:spacing w:val="-4"/>
          <w:sz w:val="24"/>
        </w:rPr>
        <w:t>lixo;</w:t>
      </w:r>
    </w:p>
    <w:p w14:paraId="12AF37AA">
      <w:pPr>
        <w:pStyle w:val="9"/>
        <w:numPr>
          <w:ilvl w:val="2"/>
          <w:numId w:val="19"/>
        </w:numPr>
        <w:tabs>
          <w:tab w:val="left" w:pos="2590"/>
        </w:tabs>
        <w:spacing w:before="120" w:after="0" w:line="240" w:lineRule="auto"/>
        <w:ind w:left="1990" w:right="1457" w:firstLine="0"/>
        <w:jc w:val="left"/>
        <w:rPr>
          <w:sz w:val="24"/>
        </w:rPr>
      </w:pPr>
      <w:r>
        <w:rPr>
          <w:sz w:val="24"/>
        </w:rPr>
        <w:t>Descarte</w:t>
      </w:r>
      <w:r>
        <w:rPr>
          <w:spacing w:val="40"/>
          <w:sz w:val="24"/>
        </w:rPr>
        <w:t xml:space="preserve"> </w:t>
      </w:r>
      <w:r>
        <w:rPr>
          <w:sz w:val="24"/>
        </w:rPr>
        <w:t>correto</w:t>
      </w:r>
      <w:r>
        <w:rPr>
          <w:spacing w:val="40"/>
          <w:sz w:val="24"/>
        </w:rPr>
        <w:t xml:space="preserve"> </w:t>
      </w:r>
      <w:r>
        <w:rPr>
          <w:sz w:val="24"/>
        </w:rPr>
        <w:t>para</w:t>
      </w:r>
      <w:r>
        <w:rPr>
          <w:spacing w:val="40"/>
          <w:sz w:val="24"/>
        </w:rPr>
        <w:t xml:space="preserve"> </w:t>
      </w:r>
      <w:r>
        <w:rPr>
          <w:sz w:val="24"/>
        </w:rPr>
        <w:t>produtos</w:t>
      </w:r>
      <w:r>
        <w:rPr>
          <w:spacing w:val="40"/>
          <w:sz w:val="24"/>
        </w:rPr>
        <w:t xml:space="preserve"> </w:t>
      </w:r>
      <w:r>
        <w:rPr>
          <w:sz w:val="24"/>
        </w:rPr>
        <w:t>perigosos</w:t>
      </w:r>
      <w:r>
        <w:rPr>
          <w:spacing w:val="40"/>
          <w:sz w:val="24"/>
        </w:rPr>
        <w:t xml:space="preserve"> </w:t>
      </w:r>
      <w:r>
        <w:rPr>
          <w:sz w:val="24"/>
        </w:rPr>
        <w:t>ao</w:t>
      </w:r>
      <w:r>
        <w:rPr>
          <w:spacing w:val="40"/>
          <w:sz w:val="24"/>
        </w:rPr>
        <w:t xml:space="preserve"> </w:t>
      </w:r>
      <w:r>
        <w:rPr>
          <w:sz w:val="24"/>
        </w:rPr>
        <w:t>meio</w:t>
      </w:r>
      <w:r>
        <w:rPr>
          <w:spacing w:val="40"/>
          <w:sz w:val="24"/>
        </w:rPr>
        <w:t xml:space="preserve"> </w:t>
      </w:r>
      <w:r>
        <w:rPr>
          <w:sz w:val="24"/>
        </w:rPr>
        <w:t>ambiente</w:t>
      </w:r>
      <w:r>
        <w:rPr>
          <w:spacing w:val="40"/>
          <w:sz w:val="24"/>
        </w:rPr>
        <w:t xml:space="preserve"> </w:t>
      </w:r>
      <w:r>
        <w:rPr>
          <w:sz w:val="24"/>
        </w:rPr>
        <w:t>como</w:t>
      </w:r>
      <w:r>
        <w:rPr>
          <w:spacing w:val="40"/>
          <w:sz w:val="24"/>
        </w:rPr>
        <w:t xml:space="preserve"> </w:t>
      </w:r>
      <w:r>
        <w:rPr>
          <w:sz w:val="24"/>
        </w:rPr>
        <w:t>pilhas, lâmpadas fluorescentes, equipamentos eletrônicos, e semelhantes.</w:t>
      </w:r>
    </w:p>
    <w:p w14:paraId="32A18C7B">
      <w:pPr>
        <w:pStyle w:val="9"/>
        <w:numPr>
          <w:ilvl w:val="1"/>
          <w:numId w:val="19"/>
        </w:numPr>
        <w:tabs>
          <w:tab w:val="left" w:pos="1839"/>
        </w:tabs>
        <w:spacing w:before="120" w:after="0" w:line="240" w:lineRule="auto"/>
        <w:ind w:left="1419" w:right="1458" w:firstLine="0"/>
        <w:jc w:val="both"/>
        <w:rPr>
          <w:sz w:val="24"/>
        </w:rPr>
      </w:pPr>
      <w:r>
        <w:rPr>
          <w:sz w:val="24"/>
        </w:rPr>
        <w:t>Além disso, cabe à empresa a ser contratada realizar práticas sustentáveis de manejo dos recursos renováveis, a redução dos resíduos e poluições, a utilização de energia e materiais eficientemente energéticos (economia de energia), empregando equipamentos condizentes com às normas e preservação ambiental.</w:t>
      </w:r>
    </w:p>
    <w:p w14:paraId="22AFB349">
      <w:pPr>
        <w:pStyle w:val="9"/>
        <w:numPr>
          <w:ilvl w:val="1"/>
          <w:numId w:val="19"/>
        </w:numPr>
        <w:tabs>
          <w:tab w:val="left" w:pos="1839"/>
        </w:tabs>
        <w:spacing w:before="120" w:after="0" w:line="240" w:lineRule="auto"/>
        <w:ind w:left="1419" w:right="1457" w:firstLine="0"/>
        <w:jc w:val="both"/>
        <w:rPr>
          <w:sz w:val="24"/>
        </w:rPr>
      </w:pPr>
      <w:r>
        <w:rPr>
          <w:sz w:val="24"/>
        </w:rPr>
        <w:t>Em suma, os benefícios ambientais diretos e indiretos desta contratação, demonstram um aperfeiçoamento na qualidade dos serviços prestados à sociedade.</w:t>
      </w:r>
    </w:p>
    <w:p w14:paraId="30D7CB89">
      <w:pPr>
        <w:pStyle w:val="9"/>
        <w:numPr>
          <w:ilvl w:val="1"/>
          <w:numId w:val="19"/>
        </w:numPr>
        <w:tabs>
          <w:tab w:val="left" w:pos="1839"/>
        </w:tabs>
        <w:spacing w:before="120" w:after="0" w:line="240" w:lineRule="auto"/>
        <w:ind w:left="1419" w:right="1454" w:firstLine="0"/>
        <w:jc w:val="both"/>
        <w:rPr>
          <w:sz w:val="24"/>
        </w:rPr>
      </w:pPr>
      <w:r>
        <w:rPr>
          <w:sz w:val="24"/>
        </w:rPr>
        <w:t>Os materiais empregados e os serviços executados, contínuos ou eventuais, deverão obedecer</w:t>
      </w:r>
      <w:r>
        <w:rPr>
          <w:spacing w:val="-2"/>
          <w:sz w:val="24"/>
        </w:rPr>
        <w:t xml:space="preserve"> </w:t>
      </w:r>
      <w:r>
        <w:rPr>
          <w:sz w:val="24"/>
        </w:rPr>
        <w:t>a</w:t>
      </w:r>
      <w:r>
        <w:rPr>
          <w:spacing w:val="-4"/>
          <w:sz w:val="24"/>
        </w:rPr>
        <w:t xml:space="preserve"> </w:t>
      </w:r>
      <w:r>
        <w:rPr>
          <w:sz w:val="24"/>
        </w:rPr>
        <w:t>todas</w:t>
      </w:r>
      <w:r>
        <w:rPr>
          <w:spacing w:val="-2"/>
          <w:sz w:val="24"/>
        </w:rPr>
        <w:t xml:space="preserve"> </w:t>
      </w:r>
      <w:r>
        <w:rPr>
          <w:sz w:val="24"/>
        </w:rPr>
        <w:t>as</w:t>
      </w:r>
      <w:r>
        <w:rPr>
          <w:spacing w:val="-3"/>
          <w:sz w:val="24"/>
        </w:rPr>
        <w:t xml:space="preserve"> </w:t>
      </w:r>
      <w:r>
        <w:rPr>
          <w:sz w:val="24"/>
        </w:rPr>
        <w:t>normas</w:t>
      </w:r>
      <w:r>
        <w:rPr>
          <w:spacing w:val="-3"/>
          <w:sz w:val="24"/>
        </w:rPr>
        <w:t xml:space="preserve"> </w:t>
      </w:r>
      <w:r>
        <w:rPr>
          <w:sz w:val="24"/>
        </w:rPr>
        <w:t>atinentes</w:t>
      </w:r>
      <w:r>
        <w:rPr>
          <w:spacing w:val="-2"/>
          <w:sz w:val="24"/>
        </w:rPr>
        <w:t xml:space="preserve"> </w:t>
      </w:r>
      <w:r>
        <w:rPr>
          <w:sz w:val="24"/>
        </w:rPr>
        <w:t>ao</w:t>
      </w:r>
      <w:r>
        <w:rPr>
          <w:spacing w:val="-3"/>
          <w:sz w:val="24"/>
        </w:rPr>
        <w:t xml:space="preserve"> </w:t>
      </w:r>
      <w:r>
        <w:rPr>
          <w:sz w:val="24"/>
        </w:rPr>
        <w:t>objeto</w:t>
      </w:r>
      <w:r>
        <w:rPr>
          <w:spacing w:val="-3"/>
          <w:sz w:val="24"/>
        </w:rPr>
        <w:t xml:space="preserve"> </w:t>
      </w:r>
      <w:r>
        <w:rPr>
          <w:sz w:val="24"/>
        </w:rPr>
        <w:t>do contrato,</w:t>
      </w:r>
      <w:r>
        <w:rPr>
          <w:spacing w:val="-3"/>
          <w:sz w:val="24"/>
        </w:rPr>
        <w:t xml:space="preserve"> </w:t>
      </w:r>
      <w:r>
        <w:rPr>
          <w:sz w:val="24"/>
        </w:rPr>
        <w:t>existentes</w:t>
      </w:r>
      <w:r>
        <w:rPr>
          <w:spacing w:val="-2"/>
          <w:sz w:val="24"/>
        </w:rPr>
        <w:t xml:space="preserve"> </w:t>
      </w:r>
      <w:r>
        <w:rPr>
          <w:sz w:val="24"/>
        </w:rPr>
        <w:t>ou</w:t>
      </w:r>
      <w:r>
        <w:rPr>
          <w:spacing w:val="-3"/>
          <w:sz w:val="24"/>
        </w:rPr>
        <w:t xml:space="preserve"> </w:t>
      </w:r>
      <w:r>
        <w:rPr>
          <w:sz w:val="24"/>
        </w:rPr>
        <w:t>que</w:t>
      </w:r>
      <w:r>
        <w:rPr>
          <w:spacing w:val="-4"/>
          <w:sz w:val="24"/>
        </w:rPr>
        <w:t xml:space="preserve"> </w:t>
      </w:r>
      <w:r>
        <w:rPr>
          <w:sz w:val="24"/>
        </w:rPr>
        <w:t>venham</w:t>
      </w:r>
      <w:r>
        <w:rPr>
          <w:spacing w:val="-1"/>
          <w:sz w:val="24"/>
        </w:rPr>
        <w:t xml:space="preserve"> </w:t>
      </w:r>
      <w:r>
        <w:rPr>
          <w:sz w:val="24"/>
        </w:rPr>
        <w:t>a</w:t>
      </w:r>
      <w:r>
        <w:rPr>
          <w:spacing w:val="-4"/>
          <w:sz w:val="24"/>
        </w:rPr>
        <w:t xml:space="preserve"> </w:t>
      </w:r>
      <w:r>
        <w:rPr>
          <w:sz w:val="24"/>
        </w:rPr>
        <w:t>ser editadas, mais especificamente às seguintes normas, no que couber:</w:t>
      </w:r>
    </w:p>
    <w:p w14:paraId="23CD67B7">
      <w:pPr>
        <w:pStyle w:val="9"/>
        <w:numPr>
          <w:ilvl w:val="2"/>
          <w:numId w:val="19"/>
        </w:numPr>
        <w:tabs>
          <w:tab w:val="left" w:pos="2590"/>
        </w:tabs>
        <w:spacing w:before="120" w:after="0" w:line="240" w:lineRule="auto"/>
        <w:ind w:left="1990" w:right="1452" w:firstLine="0"/>
        <w:jc w:val="both"/>
        <w:rPr>
          <w:sz w:val="24"/>
        </w:rPr>
      </w:pPr>
      <w:r>
        <w:rPr>
          <w:b/>
          <w:sz w:val="24"/>
        </w:rPr>
        <w:t>Instrução Normativa n.º 01, de 19 de janeiro de 2010</w:t>
      </w:r>
      <w:r>
        <w:rPr>
          <w:sz w:val="24"/>
        </w:rPr>
        <w:t>, que dispõe sobre critérios de sustentabilidade ambiental na aquisição de bens, contratação de serviços ou obras pela Administração Pública Federal direta, autárquica e fundacional;</w:t>
      </w:r>
    </w:p>
    <w:p w14:paraId="72D1BA6C">
      <w:pPr>
        <w:pStyle w:val="9"/>
        <w:numPr>
          <w:ilvl w:val="2"/>
          <w:numId w:val="19"/>
        </w:numPr>
        <w:tabs>
          <w:tab w:val="left" w:pos="2590"/>
        </w:tabs>
        <w:spacing w:before="121" w:after="0" w:line="240" w:lineRule="auto"/>
        <w:ind w:left="1990" w:right="1457" w:firstLine="0"/>
        <w:jc w:val="both"/>
        <w:rPr>
          <w:sz w:val="24"/>
        </w:rPr>
      </w:pPr>
      <w:r>
        <w:rPr>
          <w:b/>
          <w:sz w:val="24"/>
        </w:rPr>
        <w:t>Lei n.º 12.187, de 29 de dezembro de 2009</w:t>
      </w:r>
      <w:r>
        <w:rPr>
          <w:sz w:val="24"/>
        </w:rPr>
        <w:t>, que institui a Política Nacional sobre Mudança do Clima – PNMC;</w:t>
      </w:r>
    </w:p>
    <w:p w14:paraId="1E13F6C1">
      <w:pPr>
        <w:pStyle w:val="9"/>
        <w:numPr>
          <w:ilvl w:val="2"/>
          <w:numId w:val="19"/>
        </w:numPr>
        <w:tabs>
          <w:tab w:val="left" w:pos="2590"/>
        </w:tabs>
        <w:spacing w:before="120" w:after="0" w:line="240" w:lineRule="auto"/>
        <w:ind w:left="1990" w:right="1455" w:firstLine="0"/>
        <w:jc w:val="both"/>
        <w:rPr>
          <w:sz w:val="24"/>
        </w:rPr>
      </w:pPr>
      <w:r>
        <w:rPr>
          <w:b/>
          <w:sz w:val="24"/>
        </w:rPr>
        <w:t>Lei</w:t>
      </w:r>
      <w:r>
        <w:rPr>
          <w:b/>
          <w:spacing w:val="-12"/>
          <w:sz w:val="24"/>
        </w:rPr>
        <w:t xml:space="preserve"> </w:t>
      </w:r>
      <w:r>
        <w:rPr>
          <w:b/>
          <w:sz w:val="24"/>
        </w:rPr>
        <w:t>n.º</w:t>
      </w:r>
      <w:r>
        <w:rPr>
          <w:b/>
          <w:spacing w:val="-12"/>
          <w:sz w:val="24"/>
        </w:rPr>
        <w:t xml:space="preserve"> </w:t>
      </w:r>
      <w:r>
        <w:rPr>
          <w:b/>
          <w:sz w:val="24"/>
        </w:rPr>
        <w:t>10.295,</w:t>
      </w:r>
      <w:r>
        <w:rPr>
          <w:b/>
          <w:spacing w:val="-12"/>
          <w:sz w:val="24"/>
        </w:rPr>
        <w:t xml:space="preserve"> </w:t>
      </w:r>
      <w:r>
        <w:rPr>
          <w:b/>
          <w:sz w:val="24"/>
        </w:rPr>
        <w:t>de</w:t>
      </w:r>
      <w:r>
        <w:rPr>
          <w:b/>
          <w:spacing w:val="-11"/>
          <w:sz w:val="24"/>
        </w:rPr>
        <w:t xml:space="preserve"> </w:t>
      </w:r>
      <w:r>
        <w:rPr>
          <w:b/>
          <w:sz w:val="24"/>
        </w:rPr>
        <w:t>17</w:t>
      </w:r>
      <w:r>
        <w:rPr>
          <w:b/>
          <w:spacing w:val="-12"/>
          <w:sz w:val="24"/>
        </w:rPr>
        <w:t xml:space="preserve"> </w:t>
      </w:r>
      <w:r>
        <w:rPr>
          <w:b/>
          <w:sz w:val="24"/>
        </w:rPr>
        <w:t>de</w:t>
      </w:r>
      <w:r>
        <w:rPr>
          <w:b/>
          <w:spacing w:val="-13"/>
          <w:sz w:val="24"/>
        </w:rPr>
        <w:t xml:space="preserve"> </w:t>
      </w:r>
      <w:r>
        <w:rPr>
          <w:b/>
          <w:sz w:val="24"/>
        </w:rPr>
        <w:t>outubro</w:t>
      </w:r>
      <w:r>
        <w:rPr>
          <w:b/>
          <w:spacing w:val="-12"/>
          <w:sz w:val="24"/>
        </w:rPr>
        <w:t xml:space="preserve"> </w:t>
      </w:r>
      <w:r>
        <w:rPr>
          <w:b/>
          <w:sz w:val="24"/>
        </w:rPr>
        <w:t>de</w:t>
      </w:r>
      <w:r>
        <w:rPr>
          <w:b/>
          <w:spacing w:val="-13"/>
          <w:sz w:val="24"/>
        </w:rPr>
        <w:t xml:space="preserve"> </w:t>
      </w:r>
      <w:r>
        <w:rPr>
          <w:b/>
          <w:sz w:val="24"/>
        </w:rPr>
        <w:t>2001</w:t>
      </w:r>
      <w:r>
        <w:rPr>
          <w:sz w:val="24"/>
        </w:rPr>
        <w:t>,</w:t>
      </w:r>
      <w:r>
        <w:rPr>
          <w:spacing w:val="-7"/>
          <w:sz w:val="24"/>
        </w:rPr>
        <w:t xml:space="preserve"> </w:t>
      </w:r>
      <w:r>
        <w:rPr>
          <w:sz w:val="24"/>
        </w:rPr>
        <w:t>que</w:t>
      </w:r>
      <w:r>
        <w:rPr>
          <w:spacing w:val="-13"/>
          <w:sz w:val="24"/>
        </w:rPr>
        <w:t xml:space="preserve"> </w:t>
      </w:r>
      <w:r>
        <w:rPr>
          <w:sz w:val="24"/>
        </w:rPr>
        <w:t>dispõe</w:t>
      </w:r>
      <w:r>
        <w:rPr>
          <w:spacing w:val="-13"/>
          <w:sz w:val="24"/>
        </w:rPr>
        <w:t xml:space="preserve"> </w:t>
      </w:r>
      <w:r>
        <w:rPr>
          <w:sz w:val="24"/>
        </w:rPr>
        <w:t>sobre</w:t>
      </w:r>
      <w:r>
        <w:rPr>
          <w:spacing w:val="-11"/>
          <w:sz w:val="24"/>
        </w:rPr>
        <w:t xml:space="preserve"> </w:t>
      </w:r>
      <w:r>
        <w:rPr>
          <w:sz w:val="24"/>
        </w:rPr>
        <w:t>a</w:t>
      </w:r>
      <w:r>
        <w:rPr>
          <w:spacing w:val="-13"/>
          <w:sz w:val="24"/>
        </w:rPr>
        <w:t xml:space="preserve"> </w:t>
      </w:r>
      <w:r>
        <w:rPr>
          <w:sz w:val="24"/>
        </w:rPr>
        <w:t>Política</w:t>
      </w:r>
      <w:r>
        <w:rPr>
          <w:spacing w:val="-13"/>
          <w:sz w:val="24"/>
        </w:rPr>
        <w:t xml:space="preserve"> </w:t>
      </w:r>
      <w:r>
        <w:rPr>
          <w:sz w:val="24"/>
        </w:rPr>
        <w:t>Nacional de Conservação e Uso Racional de Energia;</w:t>
      </w:r>
    </w:p>
    <w:p w14:paraId="36FDD81C">
      <w:pPr>
        <w:pStyle w:val="9"/>
        <w:numPr>
          <w:ilvl w:val="2"/>
          <w:numId w:val="19"/>
        </w:numPr>
        <w:tabs>
          <w:tab w:val="left" w:pos="2590"/>
        </w:tabs>
        <w:spacing w:before="120" w:after="0" w:line="240" w:lineRule="auto"/>
        <w:ind w:left="1990" w:right="1450" w:firstLine="0"/>
        <w:jc w:val="both"/>
        <w:rPr>
          <w:sz w:val="24"/>
        </w:rPr>
      </w:pPr>
      <w:r>
        <w:rPr>
          <w:b/>
          <w:sz w:val="24"/>
        </w:rPr>
        <w:t>Portaria MARE n.º 2.296, de 23 de julho de 1997 e atualizações</w:t>
      </w:r>
      <w:r>
        <w:rPr>
          <w:sz w:val="24"/>
        </w:rPr>
        <w:t>, que Estabelece as Práticas de Projetos e Construção e Manutenção de edifícios Públicos Federais, a cargo dos órgãos e entidades integrantes de SISG;</w:t>
      </w:r>
    </w:p>
    <w:p w14:paraId="173F78B6">
      <w:pPr>
        <w:pStyle w:val="9"/>
        <w:numPr>
          <w:ilvl w:val="2"/>
          <w:numId w:val="19"/>
        </w:numPr>
        <w:tabs>
          <w:tab w:val="left" w:pos="2590"/>
        </w:tabs>
        <w:spacing w:before="120" w:after="0" w:line="240" w:lineRule="auto"/>
        <w:ind w:left="1990" w:right="1451" w:firstLine="0"/>
        <w:jc w:val="both"/>
        <w:rPr>
          <w:sz w:val="24"/>
        </w:rPr>
      </w:pPr>
      <w:r>
        <w:rPr>
          <w:b/>
          <w:sz w:val="24"/>
        </w:rPr>
        <w:t>Resolução CONAMA n.º 307, de 5 de julho de 2002</w:t>
      </w:r>
      <w:r>
        <w:rPr>
          <w:sz w:val="24"/>
        </w:rPr>
        <w:t xml:space="preserve">, que estabelece diretrizes, critérios e procedimentos para a gestão dos resíduos da construção civil. </w:t>
      </w:r>
      <w:r>
        <w:rPr>
          <w:spacing w:val="-2"/>
          <w:sz w:val="24"/>
        </w:rPr>
        <w:t>Regulamentações.</w:t>
      </w:r>
    </w:p>
    <w:p w14:paraId="74899B8E">
      <w:pPr>
        <w:pStyle w:val="9"/>
        <w:numPr>
          <w:ilvl w:val="1"/>
          <w:numId w:val="19"/>
        </w:numPr>
        <w:tabs>
          <w:tab w:val="left" w:pos="1839"/>
        </w:tabs>
        <w:spacing w:before="118" w:after="0" w:line="240" w:lineRule="auto"/>
        <w:ind w:left="1419" w:right="1457" w:firstLine="0"/>
        <w:jc w:val="both"/>
        <w:rPr>
          <w:sz w:val="24"/>
        </w:rPr>
      </w:pPr>
      <w:r>
        <w:rPr>
          <w:sz w:val="24"/>
        </w:rPr>
        <w:t>Os serviços prestados pela Contratada deverão pautar-se sempre no uso racional de recursos</w:t>
      </w:r>
      <w:r>
        <w:rPr>
          <w:spacing w:val="-2"/>
          <w:sz w:val="24"/>
        </w:rPr>
        <w:t xml:space="preserve"> </w:t>
      </w:r>
      <w:r>
        <w:rPr>
          <w:sz w:val="24"/>
        </w:rPr>
        <w:t>e</w:t>
      </w:r>
      <w:r>
        <w:rPr>
          <w:spacing w:val="-4"/>
          <w:sz w:val="24"/>
        </w:rPr>
        <w:t xml:space="preserve"> </w:t>
      </w:r>
      <w:r>
        <w:rPr>
          <w:sz w:val="24"/>
        </w:rPr>
        <w:t>equipamentos,</w:t>
      </w:r>
      <w:r>
        <w:rPr>
          <w:spacing w:val="-3"/>
          <w:sz w:val="24"/>
        </w:rPr>
        <w:t xml:space="preserve"> </w:t>
      </w:r>
      <w:r>
        <w:rPr>
          <w:sz w:val="24"/>
        </w:rPr>
        <w:t>de</w:t>
      </w:r>
      <w:r>
        <w:rPr>
          <w:spacing w:val="-4"/>
          <w:sz w:val="24"/>
        </w:rPr>
        <w:t xml:space="preserve"> </w:t>
      </w:r>
      <w:r>
        <w:rPr>
          <w:sz w:val="24"/>
        </w:rPr>
        <w:t>forma</w:t>
      </w:r>
      <w:r>
        <w:rPr>
          <w:spacing w:val="-2"/>
          <w:sz w:val="24"/>
        </w:rPr>
        <w:t xml:space="preserve"> </w:t>
      </w:r>
      <w:r>
        <w:rPr>
          <w:sz w:val="24"/>
        </w:rPr>
        <w:t>a</w:t>
      </w:r>
      <w:r>
        <w:rPr>
          <w:spacing w:val="-4"/>
          <w:sz w:val="24"/>
        </w:rPr>
        <w:t xml:space="preserve"> </w:t>
      </w:r>
      <w:r>
        <w:rPr>
          <w:sz w:val="24"/>
        </w:rPr>
        <w:t>evitar</w:t>
      </w:r>
      <w:r>
        <w:rPr>
          <w:spacing w:val="-3"/>
          <w:sz w:val="24"/>
        </w:rPr>
        <w:t xml:space="preserve"> </w:t>
      </w:r>
      <w:r>
        <w:rPr>
          <w:sz w:val="24"/>
        </w:rPr>
        <w:t>e</w:t>
      </w:r>
      <w:r>
        <w:rPr>
          <w:spacing w:val="-5"/>
          <w:sz w:val="24"/>
        </w:rPr>
        <w:t xml:space="preserve"> </w:t>
      </w:r>
      <w:r>
        <w:rPr>
          <w:sz w:val="24"/>
        </w:rPr>
        <w:t>prevenir</w:t>
      </w:r>
      <w:r>
        <w:rPr>
          <w:spacing w:val="-3"/>
          <w:sz w:val="24"/>
        </w:rPr>
        <w:t xml:space="preserve"> </w:t>
      </w:r>
      <w:r>
        <w:rPr>
          <w:sz w:val="24"/>
        </w:rPr>
        <w:t>o</w:t>
      </w:r>
      <w:r>
        <w:rPr>
          <w:spacing w:val="-3"/>
          <w:sz w:val="24"/>
        </w:rPr>
        <w:t xml:space="preserve"> </w:t>
      </w:r>
      <w:r>
        <w:rPr>
          <w:sz w:val="24"/>
        </w:rPr>
        <w:t>desperdício</w:t>
      </w:r>
      <w:r>
        <w:rPr>
          <w:spacing w:val="-3"/>
          <w:sz w:val="24"/>
        </w:rPr>
        <w:t xml:space="preserve"> </w:t>
      </w:r>
      <w:r>
        <w:rPr>
          <w:sz w:val="24"/>
        </w:rPr>
        <w:t>de</w:t>
      </w:r>
      <w:r>
        <w:rPr>
          <w:spacing w:val="-3"/>
          <w:sz w:val="24"/>
        </w:rPr>
        <w:t xml:space="preserve"> </w:t>
      </w:r>
      <w:r>
        <w:rPr>
          <w:sz w:val="24"/>
        </w:rPr>
        <w:t>insumos</w:t>
      </w:r>
      <w:r>
        <w:rPr>
          <w:spacing w:val="-3"/>
          <w:sz w:val="24"/>
        </w:rPr>
        <w:t xml:space="preserve"> </w:t>
      </w:r>
      <w:r>
        <w:rPr>
          <w:sz w:val="24"/>
        </w:rPr>
        <w:t>e</w:t>
      </w:r>
      <w:r>
        <w:rPr>
          <w:spacing w:val="-3"/>
          <w:sz w:val="24"/>
        </w:rPr>
        <w:t xml:space="preserve"> </w:t>
      </w:r>
      <w:r>
        <w:rPr>
          <w:sz w:val="24"/>
        </w:rPr>
        <w:t>materiais consumidos bem como a geração excessiva de resíduos, a fim de atender às diretrizes de responsabilidade ambiental adotadas pela Contratante.</w:t>
      </w:r>
    </w:p>
    <w:p w14:paraId="7C9F1772">
      <w:pPr>
        <w:pStyle w:val="9"/>
        <w:numPr>
          <w:ilvl w:val="1"/>
          <w:numId w:val="19"/>
        </w:numPr>
        <w:tabs>
          <w:tab w:val="left" w:pos="1839"/>
        </w:tabs>
        <w:spacing w:before="120" w:after="0" w:line="240" w:lineRule="auto"/>
        <w:ind w:left="1419" w:right="1459" w:firstLine="0"/>
        <w:jc w:val="both"/>
        <w:rPr>
          <w:sz w:val="24"/>
        </w:rPr>
      </w:pPr>
      <w:r>
        <w:rPr>
          <w:sz w:val="24"/>
        </w:rPr>
        <w:t>As boas práticas de otimização de</w:t>
      </w:r>
      <w:r>
        <w:rPr>
          <w:spacing w:val="-1"/>
          <w:sz w:val="24"/>
        </w:rPr>
        <w:t xml:space="preserve"> </w:t>
      </w:r>
      <w:r>
        <w:rPr>
          <w:sz w:val="24"/>
        </w:rPr>
        <w:t>recursos, redução de</w:t>
      </w:r>
      <w:r>
        <w:rPr>
          <w:spacing w:val="-1"/>
          <w:sz w:val="24"/>
        </w:rPr>
        <w:t xml:space="preserve"> </w:t>
      </w:r>
      <w:r>
        <w:rPr>
          <w:sz w:val="24"/>
        </w:rPr>
        <w:t>desperdícios e menor</w:t>
      </w:r>
      <w:r>
        <w:rPr>
          <w:spacing w:val="-1"/>
          <w:sz w:val="24"/>
        </w:rPr>
        <w:t xml:space="preserve"> </w:t>
      </w:r>
      <w:r>
        <w:rPr>
          <w:sz w:val="24"/>
        </w:rPr>
        <w:t>poluição se pautam em alguns pressupostos e exigências, que deverão ser observados pela Contratada, a saber:</w:t>
      </w:r>
    </w:p>
    <w:p w14:paraId="67BCC12A">
      <w:pPr>
        <w:pStyle w:val="9"/>
        <w:numPr>
          <w:ilvl w:val="2"/>
          <w:numId w:val="19"/>
        </w:numPr>
        <w:tabs>
          <w:tab w:val="left" w:pos="2590"/>
        </w:tabs>
        <w:spacing w:before="121" w:after="0" w:line="240" w:lineRule="auto"/>
        <w:ind w:left="2590" w:right="0" w:hanging="600"/>
        <w:jc w:val="left"/>
        <w:rPr>
          <w:sz w:val="24"/>
        </w:rPr>
      </w:pPr>
      <w:r>
        <w:rPr>
          <w:sz w:val="24"/>
        </w:rPr>
        <w:t>Racionalização</w:t>
      </w:r>
      <w:r>
        <w:rPr>
          <w:spacing w:val="-3"/>
          <w:sz w:val="24"/>
        </w:rPr>
        <w:t xml:space="preserve"> </w:t>
      </w:r>
      <w:r>
        <w:rPr>
          <w:sz w:val="24"/>
        </w:rPr>
        <w:t>do</w:t>
      </w:r>
      <w:r>
        <w:rPr>
          <w:spacing w:val="1"/>
          <w:sz w:val="24"/>
        </w:rPr>
        <w:t xml:space="preserve"> </w:t>
      </w:r>
      <w:r>
        <w:rPr>
          <w:sz w:val="24"/>
        </w:rPr>
        <w:t>uso</w:t>
      </w:r>
      <w:r>
        <w:rPr>
          <w:spacing w:val="-1"/>
          <w:sz w:val="24"/>
        </w:rPr>
        <w:t xml:space="preserve"> </w:t>
      </w:r>
      <w:r>
        <w:rPr>
          <w:sz w:val="24"/>
        </w:rPr>
        <w:t>de</w:t>
      </w:r>
      <w:r>
        <w:rPr>
          <w:spacing w:val="-2"/>
          <w:sz w:val="24"/>
        </w:rPr>
        <w:t xml:space="preserve"> </w:t>
      </w:r>
      <w:r>
        <w:rPr>
          <w:sz w:val="24"/>
        </w:rPr>
        <w:t>substâncias</w:t>
      </w:r>
      <w:r>
        <w:rPr>
          <w:spacing w:val="-1"/>
          <w:sz w:val="24"/>
        </w:rPr>
        <w:t xml:space="preserve"> </w:t>
      </w:r>
      <w:r>
        <w:rPr>
          <w:sz w:val="24"/>
        </w:rPr>
        <w:t>potencialmente</w:t>
      </w:r>
      <w:r>
        <w:rPr>
          <w:spacing w:val="-1"/>
          <w:sz w:val="24"/>
        </w:rPr>
        <w:t xml:space="preserve"> </w:t>
      </w:r>
      <w:r>
        <w:rPr>
          <w:sz w:val="24"/>
        </w:rPr>
        <w:t>tóxico-</w:t>
      </w:r>
      <w:r>
        <w:rPr>
          <w:spacing w:val="-2"/>
          <w:sz w:val="24"/>
        </w:rPr>
        <w:t>poluentes.</w:t>
      </w:r>
    </w:p>
    <w:p w14:paraId="650D5F2C">
      <w:pPr>
        <w:pStyle w:val="9"/>
        <w:numPr>
          <w:ilvl w:val="2"/>
          <w:numId w:val="19"/>
        </w:numPr>
        <w:tabs>
          <w:tab w:val="left" w:pos="2590"/>
        </w:tabs>
        <w:spacing w:before="119" w:after="0" w:line="240" w:lineRule="auto"/>
        <w:ind w:left="2590" w:right="0" w:hanging="600"/>
        <w:jc w:val="left"/>
        <w:rPr>
          <w:sz w:val="24"/>
        </w:rPr>
      </w:pPr>
      <w:r>
        <w:rPr>
          <w:sz w:val="24"/>
        </w:rPr>
        <w:t>Substituição</w:t>
      </w:r>
      <w:r>
        <w:rPr>
          <w:spacing w:val="-8"/>
          <w:sz w:val="24"/>
        </w:rPr>
        <w:t xml:space="preserve"> </w:t>
      </w:r>
      <w:r>
        <w:rPr>
          <w:sz w:val="24"/>
        </w:rPr>
        <w:t>de</w:t>
      </w:r>
      <w:r>
        <w:rPr>
          <w:spacing w:val="-7"/>
          <w:sz w:val="24"/>
        </w:rPr>
        <w:t xml:space="preserve"> </w:t>
      </w:r>
      <w:r>
        <w:rPr>
          <w:sz w:val="24"/>
        </w:rPr>
        <w:t>substâncias</w:t>
      </w:r>
      <w:r>
        <w:rPr>
          <w:spacing w:val="-7"/>
          <w:sz w:val="24"/>
        </w:rPr>
        <w:t xml:space="preserve"> </w:t>
      </w:r>
      <w:r>
        <w:rPr>
          <w:sz w:val="24"/>
        </w:rPr>
        <w:t>tóxicas</w:t>
      </w:r>
      <w:r>
        <w:rPr>
          <w:spacing w:val="-6"/>
          <w:sz w:val="24"/>
        </w:rPr>
        <w:t xml:space="preserve"> </w:t>
      </w:r>
      <w:r>
        <w:rPr>
          <w:sz w:val="24"/>
        </w:rPr>
        <w:t>por</w:t>
      </w:r>
      <w:r>
        <w:rPr>
          <w:spacing w:val="-7"/>
          <w:sz w:val="24"/>
        </w:rPr>
        <w:t xml:space="preserve"> </w:t>
      </w:r>
      <w:r>
        <w:rPr>
          <w:sz w:val="24"/>
        </w:rPr>
        <w:t>outras</w:t>
      </w:r>
      <w:r>
        <w:rPr>
          <w:spacing w:val="-6"/>
          <w:sz w:val="24"/>
        </w:rPr>
        <w:t xml:space="preserve"> </w:t>
      </w:r>
      <w:r>
        <w:rPr>
          <w:sz w:val="24"/>
        </w:rPr>
        <w:t>atóxicas</w:t>
      </w:r>
      <w:r>
        <w:rPr>
          <w:spacing w:val="-6"/>
          <w:sz w:val="24"/>
        </w:rPr>
        <w:t xml:space="preserve"> </w:t>
      </w:r>
      <w:r>
        <w:rPr>
          <w:sz w:val="24"/>
        </w:rPr>
        <w:t>ou</w:t>
      </w:r>
      <w:r>
        <w:rPr>
          <w:spacing w:val="-6"/>
          <w:sz w:val="24"/>
        </w:rPr>
        <w:t xml:space="preserve"> </w:t>
      </w:r>
      <w:r>
        <w:rPr>
          <w:sz w:val="24"/>
        </w:rPr>
        <w:t>de</w:t>
      </w:r>
      <w:r>
        <w:rPr>
          <w:spacing w:val="-5"/>
          <w:sz w:val="24"/>
        </w:rPr>
        <w:t xml:space="preserve"> </w:t>
      </w:r>
      <w:r>
        <w:rPr>
          <w:sz w:val="24"/>
        </w:rPr>
        <w:t>menor</w:t>
      </w:r>
      <w:r>
        <w:rPr>
          <w:spacing w:val="-6"/>
          <w:sz w:val="24"/>
        </w:rPr>
        <w:t xml:space="preserve"> </w:t>
      </w:r>
      <w:r>
        <w:rPr>
          <w:spacing w:val="-2"/>
          <w:sz w:val="24"/>
        </w:rPr>
        <w:t>toxicidade.</w:t>
      </w:r>
    </w:p>
    <w:p w14:paraId="2DADD1A2">
      <w:pPr>
        <w:pStyle w:val="9"/>
        <w:numPr>
          <w:ilvl w:val="2"/>
          <w:numId w:val="19"/>
        </w:numPr>
        <w:tabs>
          <w:tab w:val="left" w:pos="2590"/>
        </w:tabs>
        <w:spacing w:before="120" w:after="0" w:line="240" w:lineRule="auto"/>
        <w:ind w:left="1990" w:right="1461" w:firstLine="0"/>
        <w:jc w:val="left"/>
        <w:rPr>
          <w:sz w:val="24"/>
        </w:rPr>
      </w:pPr>
      <w:r>
        <w:rPr>
          <w:sz w:val="24"/>
        </w:rPr>
        <w:t>Racionalização/economia</w:t>
      </w:r>
      <w:r>
        <w:rPr>
          <w:spacing w:val="38"/>
          <w:sz w:val="24"/>
        </w:rPr>
        <w:t xml:space="preserve"> </w:t>
      </w:r>
      <w:r>
        <w:rPr>
          <w:sz w:val="24"/>
        </w:rPr>
        <w:t>no</w:t>
      </w:r>
      <w:r>
        <w:rPr>
          <w:spacing w:val="39"/>
          <w:sz w:val="24"/>
        </w:rPr>
        <w:t xml:space="preserve"> </w:t>
      </w:r>
      <w:r>
        <w:rPr>
          <w:sz w:val="24"/>
        </w:rPr>
        <w:t>consumo</w:t>
      </w:r>
      <w:r>
        <w:rPr>
          <w:spacing w:val="39"/>
          <w:sz w:val="24"/>
        </w:rPr>
        <w:t xml:space="preserve"> </w:t>
      </w:r>
      <w:r>
        <w:rPr>
          <w:sz w:val="24"/>
        </w:rPr>
        <w:t>de</w:t>
      </w:r>
      <w:r>
        <w:rPr>
          <w:spacing w:val="38"/>
          <w:sz w:val="24"/>
        </w:rPr>
        <w:t xml:space="preserve"> </w:t>
      </w:r>
      <w:r>
        <w:rPr>
          <w:sz w:val="24"/>
        </w:rPr>
        <w:t>energia</w:t>
      </w:r>
      <w:r>
        <w:rPr>
          <w:spacing w:val="38"/>
          <w:sz w:val="24"/>
        </w:rPr>
        <w:t xml:space="preserve"> </w:t>
      </w:r>
      <w:r>
        <w:rPr>
          <w:sz w:val="24"/>
        </w:rPr>
        <w:t>(especialmente</w:t>
      </w:r>
      <w:r>
        <w:rPr>
          <w:spacing w:val="39"/>
          <w:sz w:val="24"/>
        </w:rPr>
        <w:t xml:space="preserve"> </w:t>
      </w:r>
      <w:r>
        <w:rPr>
          <w:sz w:val="24"/>
        </w:rPr>
        <w:t>elétrica)</w:t>
      </w:r>
      <w:r>
        <w:rPr>
          <w:spacing w:val="38"/>
          <w:sz w:val="24"/>
        </w:rPr>
        <w:t xml:space="preserve"> </w:t>
      </w:r>
      <w:r>
        <w:rPr>
          <w:sz w:val="24"/>
        </w:rPr>
        <w:t xml:space="preserve">e </w:t>
      </w:r>
      <w:r>
        <w:rPr>
          <w:spacing w:val="-2"/>
          <w:sz w:val="24"/>
        </w:rPr>
        <w:t>água.</w:t>
      </w:r>
    </w:p>
    <w:p w14:paraId="4CC8F62B">
      <w:pPr>
        <w:pStyle w:val="9"/>
        <w:spacing w:after="0" w:line="240" w:lineRule="auto"/>
        <w:jc w:val="left"/>
        <w:rPr>
          <w:sz w:val="24"/>
        </w:rPr>
        <w:sectPr>
          <w:pgSz w:w="11900" w:h="16820"/>
          <w:pgMar w:top="1340" w:right="141" w:bottom="920" w:left="141" w:header="341" w:footer="677" w:gutter="0"/>
          <w:cols w:space="720" w:num="1"/>
        </w:sectPr>
      </w:pPr>
    </w:p>
    <w:p w14:paraId="61807B6E">
      <w:pPr>
        <w:pStyle w:val="9"/>
        <w:numPr>
          <w:ilvl w:val="2"/>
          <w:numId w:val="19"/>
        </w:numPr>
        <w:tabs>
          <w:tab w:val="left" w:pos="2590"/>
        </w:tabs>
        <w:spacing w:before="258" w:after="0" w:line="240" w:lineRule="auto"/>
        <w:ind w:left="1990" w:right="1454" w:firstLine="0"/>
        <w:jc w:val="both"/>
        <w:rPr>
          <w:sz w:val="24"/>
        </w:rPr>
      </w:pPr>
      <w:r>
        <w:rPr>
          <w:sz w:val="24"/>
        </w:rPr>
        <w:t>Reciclagem/destinação adequada dos resíduos gerados nas atividades de manutenção predial.</w:t>
      </w:r>
    </w:p>
    <w:p w14:paraId="0A68F617">
      <w:pPr>
        <w:pStyle w:val="9"/>
        <w:numPr>
          <w:ilvl w:val="2"/>
          <w:numId w:val="19"/>
        </w:numPr>
        <w:tabs>
          <w:tab w:val="left" w:pos="2590"/>
        </w:tabs>
        <w:spacing w:before="120" w:after="0" w:line="240" w:lineRule="auto"/>
        <w:ind w:left="1990" w:right="1462" w:firstLine="0"/>
        <w:jc w:val="both"/>
        <w:rPr>
          <w:sz w:val="24"/>
        </w:rPr>
      </w:pPr>
      <w:r>
        <w:rPr>
          <w:sz w:val="24"/>
        </w:rPr>
        <w:t>Descarte adequado de materiais tóxicos como óleo de motor, lâmpadas fluorescentes e reatores, pilhas e baterias, etc. Sempre apresentando à Contratante a comprovação deste descarte, da forma ecologicamente correta.</w:t>
      </w:r>
    </w:p>
    <w:p w14:paraId="199EEE05">
      <w:pPr>
        <w:pStyle w:val="9"/>
        <w:numPr>
          <w:ilvl w:val="1"/>
          <w:numId w:val="19"/>
        </w:numPr>
        <w:tabs>
          <w:tab w:val="left" w:pos="1958"/>
        </w:tabs>
        <w:spacing w:before="121" w:after="0" w:line="240" w:lineRule="auto"/>
        <w:ind w:left="1419" w:right="1458" w:firstLine="0"/>
        <w:jc w:val="both"/>
        <w:rPr>
          <w:sz w:val="24"/>
        </w:rPr>
      </w:pPr>
      <w:r>
        <w:rPr>
          <w:sz w:val="24"/>
        </w:rPr>
        <w:t>Os materiais empregados pela Contratada deverão atender à melhor relação entre custos e benefícios, considerando-se os impactos ambientais, positivos e negativos, associados ao produto.</w:t>
      </w:r>
    </w:p>
    <w:p w14:paraId="7A23B7FD">
      <w:pPr>
        <w:pStyle w:val="9"/>
        <w:numPr>
          <w:ilvl w:val="1"/>
          <w:numId w:val="19"/>
        </w:numPr>
        <w:tabs>
          <w:tab w:val="left" w:pos="1958"/>
        </w:tabs>
        <w:spacing w:before="120" w:after="0" w:line="240" w:lineRule="auto"/>
        <w:ind w:left="1419" w:right="1455" w:firstLine="0"/>
        <w:jc w:val="both"/>
        <w:rPr>
          <w:sz w:val="24"/>
        </w:rPr>
      </w:pPr>
      <w:r>
        <w:rPr>
          <w:sz w:val="24"/>
        </w:rPr>
        <w:t>A Contratada deverá repassar a seus empregados todas as orientações referentes à redução do consumo de energia e água.</w:t>
      </w:r>
    </w:p>
    <w:p w14:paraId="6ACA2EA1">
      <w:pPr>
        <w:pStyle w:val="9"/>
        <w:numPr>
          <w:ilvl w:val="1"/>
          <w:numId w:val="19"/>
        </w:numPr>
        <w:tabs>
          <w:tab w:val="left" w:pos="1958"/>
        </w:tabs>
        <w:spacing w:before="120" w:after="0" w:line="240" w:lineRule="auto"/>
        <w:ind w:left="1419" w:right="1459" w:firstLine="0"/>
        <w:jc w:val="both"/>
        <w:rPr>
          <w:sz w:val="24"/>
        </w:rPr>
      </w:pPr>
      <w:r>
        <w:rPr>
          <w:sz w:val="24"/>
        </w:rPr>
        <w:t>A qualquer tempo a Contratante poderá solicitar à Contratada a apresentação de relação com as marcas e fabricantes dos produtos e materiais utilizados, podendo vir a solicitar</w:t>
      </w:r>
      <w:r>
        <w:rPr>
          <w:spacing w:val="-10"/>
          <w:sz w:val="24"/>
        </w:rPr>
        <w:t xml:space="preserve"> </w:t>
      </w:r>
      <w:r>
        <w:rPr>
          <w:sz w:val="24"/>
        </w:rPr>
        <w:t>a</w:t>
      </w:r>
      <w:r>
        <w:rPr>
          <w:spacing w:val="-10"/>
          <w:sz w:val="24"/>
        </w:rPr>
        <w:t xml:space="preserve"> </w:t>
      </w:r>
      <w:r>
        <w:rPr>
          <w:sz w:val="24"/>
        </w:rPr>
        <w:t>substituição</w:t>
      </w:r>
      <w:r>
        <w:rPr>
          <w:spacing w:val="-9"/>
          <w:sz w:val="24"/>
        </w:rPr>
        <w:t xml:space="preserve"> </w:t>
      </w:r>
      <w:r>
        <w:rPr>
          <w:sz w:val="24"/>
        </w:rPr>
        <w:t>de</w:t>
      </w:r>
      <w:r>
        <w:rPr>
          <w:spacing w:val="-13"/>
          <w:sz w:val="24"/>
        </w:rPr>
        <w:t xml:space="preserve"> </w:t>
      </w:r>
      <w:r>
        <w:rPr>
          <w:sz w:val="24"/>
        </w:rPr>
        <w:t>quaisquer</w:t>
      </w:r>
      <w:r>
        <w:rPr>
          <w:spacing w:val="-10"/>
          <w:sz w:val="24"/>
        </w:rPr>
        <w:t xml:space="preserve"> </w:t>
      </w:r>
      <w:r>
        <w:rPr>
          <w:sz w:val="24"/>
        </w:rPr>
        <w:t>itens</w:t>
      </w:r>
      <w:r>
        <w:rPr>
          <w:spacing w:val="-9"/>
          <w:sz w:val="24"/>
        </w:rPr>
        <w:t xml:space="preserve"> </w:t>
      </w:r>
      <w:r>
        <w:rPr>
          <w:sz w:val="24"/>
        </w:rPr>
        <w:t>por</w:t>
      </w:r>
      <w:r>
        <w:rPr>
          <w:spacing w:val="-10"/>
          <w:sz w:val="24"/>
        </w:rPr>
        <w:t xml:space="preserve"> </w:t>
      </w:r>
      <w:r>
        <w:rPr>
          <w:sz w:val="24"/>
        </w:rPr>
        <w:t>outros,</w:t>
      </w:r>
      <w:r>
        <w:rPr>
          <w:spacing w:val="-9"/>
          <w:sz w:val="24"/>
        </w:rPr>
        <w:t xml:space="preserve"> </w:t>
      </w:r>
      <w:r>
        <w:rPr>
          <w:sz w:val="24"/>
        </w:rPr>
        <w:t>com</w:t>
      </w:r>
      <w:r>
        <w:rPr>
          <w:spacing w:val="-9"/>
          <w:sz w:val="24"/>
        </w:rPr>
        <w:t xml:space="preserve"> </w:t>
      </w:r>
      <w:r>
        <w:rPr>
          <w:sz w:val="24"/>
        </w:rPr>
        <w:t>a</w:t>
      </w:r>
      <w:r>
        <w:rPr>
          <w:spacing w:val="-10"/>
          <w:sz w:val="24"/>
        </w:rPr>
        <w:t xml:space="preserve"> </w:t>
      </w:r>
      <w:r>
        <w:rPr>
          <w:sz w:val="24"/>
        </w:rPr>
        <w:t>mesma</w:t>
      </w:r>
      <w:r>
        <w:rPr>
          <w:spacing w:val="-10"/>
          <w:sz w:val="24"/>
        </w:rPr>
        <w:t xml:space="preserve"> </w:t>
      </w:r>
      <w:r>
        <w:rPr>
          <w:sz w:val="24"/>
        </w:rPr>
        <w:t>finalidade,</w:t>
      </w:r>
      <w:r>
        <w:rPr>
          <w:spacing w:val="-9"/>
          <w:sz w:val="24"/>
        </w:rPr>
        <w:t xml:space="preserve"> </w:t>
      </w:r>
      <w:r>
        <w:rPr>
          <w:sz w:val="24"/>
        </w:rPr>
        <w:t>considerados mais adequados do ponto de vista dos impactos ambientais.</w:t>
      </w:r>
    </w:p>
    <w:p w14:paraId="61A810DC">
      <w:pPr>
        <w:pStyle w:val="9"/>
        <w:numPr>
          <w:ilvl w:val="1"/>
          <w:numId w:val="19"/>
        </w:numPr>
        <w:tabs>
          <w:tab w:val="left" w:pos="1958"/>
        </w:tabs>
        <w:spacing w:before="120" w:after="0" w:line="240" w:lineRule="auto"/>
        <w:ind w:left="1419" w:right="1460" w:firstLine="0"/>
        <w:jc w:val="both"/>
        <w:rPr>
          <w:sz w:val="24"/>
        </w:rPr>
      </w:pPr>
      <w:r>
        <w:rPr>
          <w:sz w:val="24"/>
        </w:rPr>
        <w:t>A Contratada deverá instruir os seus empregados quanto à necessidade de racionalização de recursos no desempenho de suas atribuições.</w:t>
      </w:r>
    </w:p>
    <w:p w14:paraId="64268654">
      <w:pPr>
        <w:pStyle w:val="9"/>
        <w:numPr>
          <w:ilvl w:val="1"/>
          <w:numId w:val="19"/>
        </w:numPr>
        <w:tabs>
          <w:tab w:val="left" w:pos="1958"/>
        </w:tabs>
        <w:spacing w:before="120" w:after="0" w:line="240" w:lineRule="auto"/>
        <w:ind w:left="1419" w:right="1460" w:firstLine="0"/>
        <w:jc w:val="both"/>
        <w:rPr>
          <w:sz w:val="24"/>
        </w:rPr>
      </w:pPr>
      <w:r>
        <w:rPr>
          <w:sz w:val="24"/>
        </w:rPr>
        <w:t>Todas as embalagens, restos de materiais e produtos, sobras de obra e entulhos, incluindo</w:t>
      </w:r>
      <w:r>
        <w:rPr>
          <w:spacing w:val="-8"/>
          <w:sz w:val="24"/>
        </w:rPr>
        <w:t xml:space="preserve"> </w:t>
      </w:r>
      <w:r>
        <w:rPr>
          <w:sz w:val="24"/>
        </w:rPr>
        <w:t>lâmpadas</w:t>
      </w:r>
      <w:r>
        <w:rPr>
          <w:spacing w:val="-8"/>
          <w:sz w:val="24"/>
        </w:rPr>
        <w:t xml:space="preserve"> </w:t>
      </w:r>
      <w:r>
        <w:rPr>
          <w:sz w:val="24"/>
        </w:rPr>
        <w:t>queimadas,</w:t>
      </w:r>
      <w:r>
        <w:rPr>
          <w:spacing w:val="-8"/>
          <w:sz w:val="24"/>
        </w:rPr>
        <w:t xml:space="preserve"> </w:t>
      </w:r>
      <w:r>
        <w:rPr>
          <w:sz w:val="24"/>
        </w:rPr>
        <w:t>cabos,</w:t>
      </w:r>
      <w:r>
        <w:rPr>
          <w:spacing w:val="-8"/>
          <w:sz w:val="24"/>
        </w:rPr>
        <w:t xml:space="preserve"> </w:t>
      </w:r>
      <w:r>
        <w:rPr>
          <w:sz w:val="24"/>
        </w:rPr>
        <w:t>restos</w:t>
      </w:r>
      <w:r>
        <w:rPr>
          <w:spacing w:val="-8"/>
          <w:sz w:val="24"/>
        </w:rPr>
        <w:t xml:space="preserve"> </w:t>
      </w:r>
      <w:r>
        <w:rPr>
          <w:sz w:val="24"/>
        </w:rPr>
        <w:t>de</w:t>
      </w:r>
      <w:r>
        <w:rPr>
          <w:spacing w:val="-9"/>
          <w:sz w:val="24"/>
        </w:rPr>
        <w:t xml:space="preserve"> </w:t>
      </w:r>
      <w:r>
        <w:rPr>
          <w:sz w:val="24"/>
        </w:rPr>
        <w:t>óleos</w:t>
      </w:r>
      <w:r>
        <w:rPr>
          <w:spacing w:val="-9"/>
          <w:sz w:val="24"/>
        </w:rPr>
        <w:t xml:space="preserve"> </w:t>
      </w:r>
      <w:r>
        <w:rPr>
          <w:sz w:val="24"/>
        </w:rPr>
        <w:t>e</w:t>
      </w:r>
      <w:r>
        <w:rPr>
          <w:spacing w:val="-9"/>
          <w:sz w:val="24"/>
        </w:rPr>
        <w:t xml:space="preserve"> </w:t>
      </w:r>
      <w:r>
        <w:rPr>
          <w:sz w:val="24"/>
        </w:rPr>
        <w:t>graxas,</w:t>
      </w:r>
      <w:r>
        <w:rPr>
          <w:spacing w:val="-6"/>
          <w:sz w:val="24"/>
        </w:rPr>
        <w:t xml:space="preserve"> </w:t>
      </w:r>
      <w:r>
        <w:rPr>
          <w:sz w:val="24"/>
        </w:rPr>
        <w:t>deverão</w:t>
      </w:r>
      <w:r>
        <w:rPr>
          <w:spacing w:val="-6"/>
          <w:sz w:val="24"/>
        </w:rPr>
        <w:t xml:space="preserve"> </w:t>
      </w:r>
      <w:r>
        <w:rPr>
          <w:sz w:val="24"/>
        </w:rPr>
        <w:t>ser</w:t>
      </w:r>
      <w:r>
        <w:rPr>
          <w:spacing w:val="-7"/>
          <w:sz w:val="24"/>
        </w:rPr>
        <w:t xml:space="preserve"> </w:t>
      </w:r>
      <w:r>
        <w:rPr>
          <w:sz w:val="24"/>
        </w:rPr>
        <w:t>adequadamente separados pela Contratada, para posterior descarte, em conformidade com a legislação ambiental e sanitária vigentes.</w:t>
      </w:r>
    </w:p>
    <w:p w14:paraId="062A0D32">
      <w:pPr>
        <w:pStyle w:val="9"/>
        <w:numPr>
          <w:ilvl w:val="1"/>
          <w:numId w:val="19"/>
        </w:numPr>
        <w:tabs>
          <w:tab w:val="left" w:pos="1958"/>
        </w:tabs>
        <w:spacing w:before="120" w:after="0" w:line="240" w:lineRule="auto"/>
        <w:ind w:left="1419" w:right="1455" w:firstLine="0"/>
        <w:jc w:val="both"/>
        <w:rPr>
          <w:sz w:val="24"/>
        </w:rPr>
      </w:pPr>
      <w:r>
        <w:rPr>
          <w:sz w:val="24"/>
        </w:rPr>
        <w:t>A Contratada deverá descartar os materiais potencialmente poluidores, tais como: pilhas e baterias dispostas para descarte que contenham, em suas composições, chumbo, mercúrio e seus compostos, que deverão ser separados e acondicionados em recipientes adequados para destinação específica.</w:t>
      </w:r>
    </w:p>
    <w:p w14:paraId="6E615579">
      <w:pPr>
        <w:pStyle w:val="9"/>
        <w:numPr>
          <w:ilvl w:val="1"/>
          <w:numId w:val="19"/>
        </w:numPr>
        <w:tabs>
          <w:tab w:val="left" w:pos="1958"/>
        </w:tabs>
        <w:spacing w:before="121" w:after="0" w:line="240" w:lineRule="auto"/>
        <w:ind w:left="1419" w:right="1457" w:firstLine="0"/>
        <w:jc w:val="both"/>
        <w:rPr>
          <w:sz w:val="24"/>
        </w:rPr>
      </w:pPr>
      <w:r>
        <w:rPr>
          <w:sz w:val="24"/>
        </w:rPr>
        <w:t>A Contratada deverá estabelecer, em comum acordo com a Contratante, procedimentos e rotinas voltados ao monitoramento e melhoria contínua da eficiência energética e hidráulica da edificação e de seus equipamentos.</w:t>
      </w:r>
    </w:p>
    <w:p w14:paraId="75D26768">
      <w:pPr>
        <w:pStyle w:val="9"/>
        <w:numPr>
          <w:ilvl w:val="1"/>
          <w:numId w:val="19"/>
        </w:numPr>
        <w:tabs>
          <w:tab w:val="left" w:pos="1958"/>
        </w:tabs>
        <w:spacing w:before="120" w:after="0" w:line="240" w:lineRule="auto"/>
        <w:ind w:left="1419" w:right="1457" w:firstLine="0"/>
        <w:jc w:val="both"/>
        <w:rPr>
          <w:sz w:val="24"/>
        </w:rPr>
      </w:pPr>
      <w:r>
        <w:rPr>
          <w:sz w:val="24"/>
        </w:rPr>
        <w:t>A Contratada deverá apresentar à Contratante, periodicamente e sempre que demandada, dados acerca do desempenho elétrico e hidráulico da edificação e de seus equipamentos,</w:t>
      </w:r>
      <w:r>
        <w:rPr>
          <w:spacing w:val="-10"/>
          <w:sz w:val="24"/>
        </w:rPr>
        <w:t xml:space="preserve"> </w:t>
      </w:r>
      <w:r>
        <w:rPr>
          <w:sz w:val="24"/>
        </w:rPr>
        <w:t>bem</w:t>
      </w:r>
      <w:r>
        <w:rPr>
          <w:spacing w:val="-9"/>
          <w:sz w:val="24"/>
        </w:rPr>
        <w:t xml:space="preserve"> </w:t>
      </w:r>
      <w:r>
        <w:rPr>
          <w:sz w:val="24"/>
        </w:rPr>
        <w:t>como</w:t>
      </w:r>
      <w:r>
        <w:rPr>
          <w:spacing w:val="-9"/>
          <w:sz w:val="24"/>
        </w:rPr>
        <w:t xml:space="preserve"> </w:t>
      </w:r>
      <w:r>
        <w:rPr>
          <w:sz w:val="24"/>
        </w:rPr>
        <w:t>informação</w:t>
      </w:r>
      <w:r>
        <w:rPr>
          <w:spacing w:val="-11"/>
          <w:sz w:val="24"/>
        </w:rPr>
        <w:t xml:space="preserve"> </w:t>
      </w:r>
      <w:r>
        <w:rPr>
          <w:sz w:val="24"/>
        </w:rPr>
        <w:t>a</w:t>
      </w:r>
      <w:r>
        <w:rPr>
          <w:spacing w:val="-10"/>
          <w:sz w:val="24"/>
        </w:rPr>
        <w:t xml:space="preserve"> </w:t>
      </w:r>
      <w:r>
        <w:rPr>
          <w:sz w:val="24"/>
        </w:rPr>
        <w:t>respeito</w:t>
      </w:r>
      <w:r>
        <w:rPr>
          <w:spacing w:val="-11"/>
          <w:sz w:val="24"/>
        </w:rPr>
        <w:t xml:space="preserve"> </w:t>
      </w:r>
      <w:r>
        <w:rPr>
          <w:sz w:val="24"/>
        </w:rPr>
        <w:t>das</w:t>
      </w:r>
      <w:r>
        <w:rPr>
          <w:spacing w:val="-10"/>
          <w:sz w:val="24"/>
        </w:rPr>
        <w:t xml:space="preserve"> </w:t>
      </w:r>
      <w:r>
        <w:rPr>
          <w:sz w:val="24"/>
        </w:rPr>
        <w:t>medidas</w:t>
      </w:r>
      <w:r>
        <w:rPr>
          <w:spacing w:val="-10"/>
          <w:sz w:val="24"/>
        </w:rPr>
        <w:t xml:space="preserve"> </w:t>
      </w:r>
      <w:r>
        <w:rPr>
          <w:sz w:val="24"/>
        </w:rPr>
        <w:t>adotadas</w:t>
      </w:r>
      <w:r>
        <w:rPr>
          <w:spacing w:val="-10"/>
          <w:sz w:val="24"/>
        </w:rPr>
        <w:t xml:space="preserve"> </w:t>
      </w:r>
      <w:r>
        <w:rPr>
          <w:sz w:val="24"/>
        </w:rPr>
        <w:t>para</w:t>
      </w:r>
      <w:r>
        <w:rPr>
          <w:spacing w:val="-9"/>
          <w:sz w:val="24"/>
        </w:rPr>
        <w:t xml:space="preserve"> </w:t>
      </w:r>
      <w:r>
        <w:rPr>
          <w:sz w:val="24"/>
        </w:rPr>
        <w:t>o</w:t>
      </w:r>
      <w:r>
        <w:rPr>
          <w:spacing w:val="-11"/>
          <w:sz w:val="24"/>
        </w:rPr>
        <w:t xml:space="preserve"> </w:t>
      </w:r>
      <w:r>
        <w:rPr>
          <w:sz w:val="24"/>
        </w:rPr>
        <w:t>incremento</w:t>
      </w:r>
      <w:r>
        <w:rPr>
          <w:spacing w:val="-10"/>
          <w:sz w:val="24"/>
        </w:rPr>
        <w:t xml:space="preserve"> </w:t>
      </w:r>
      <w:r>
        <w:rPr>
          <w:sz w:val="24"/>
        </w:rPr>
        <w:t>da eficiência deles.</w:t>
      </w:r>
    </w:p>
    <w:p w14:paraId="42796E6A">
      <w:pPr>
        <w:pStyle w:val="9"/>
        <w:numPr>
          <w:ilvl w:val="1"/>
          <w:numId w:val="19"/>
        </w:numPr>
        <w:tabs>
          <w:tab w:val="left" w:pos="1958"/>
        </w:tabs>
        <w:spacing w:before="118" w:after="0" w:line="240" w:lineRule="auto"/>
        <w:ind w:left="1419" w:right="1456" w:firstLine="0"/>
        <w:jc w:val="both"/>
        <w:rPr>
          <w:sz w:val="24"/>
        </w:rPr>
      </w:pPr>
      <w:r>
        <w:rPr>
          <w:sz w:val="24"/>
        </w:rPr>
        <w:t xml:space="preserve">A Contratada deve conduzir suas ações em conformidade com os requisitos legais e regulamentos aplicáveis, observando também a legislação ambiental para a prevenção de adversidades ao meio ambiente e à saúde dos trabalhadores e envolvidos na prestação dos </w:t>
      </w:r>
      <w:r>
        <w:rPr>
          <w:spacing w:val="-2"/>
          <w:sz w:val="24"/>
        </w:rPr>
        <w:t>serviços.</w:t>
      </w:r>
    </w:p>
    <w:p w14:paraId="2C7EC3F4">
      <w:pPr>
        <w:pStyle w:val="9"/>
        <w:numPr>
          <w:ilvl w:val="1"/>
          <w:numId w:val="19"/>
        </w:numPr>
        <w:tabs>
          <w:tab w:val="left" w:pos="1958"/>
        </w:tabs>
        <w:spacing w:before="120" w:after="0" w:line="240" w:lineRule="auto"/>
        <w:ind w:left="1419" w:right="1452" w:firstLine="0"/>
        <w:jc w:val="both"/>
        <w:rPr>
          <w:sz w:val="24"/>
        </w:rPr>
      </w:pPr>
      <w:r>
        <w:rPr>
          <w:sz w:val="24"/>
        </w:rPr>
        <w:t>A</w:t>
      </w:r>
      <w:r>
        <w:rPr>
          <w:spacing w:val="-1"/>
          <w:sz w:val="24"/>
        </w:rPr>
        <w:t xml:space="preserve"> </w:t>
      </w:r>
      <w:r>
        <w:rPr>
          <w:sz w:val="24"/>
        </w:rPr>
        <w:t>Contratada</w:t>
      </w:r>
      <w:r>
        <w:rPr>
          <w:spacing w:val="-2"/>
          <w:sz w:val="24"/>
        </w:rPr>
        <w:t xml:space="preserve"> </w:t>
      </w:r>
      <w:r>
        <w:rPr>
          <w:sz w:val="24"/>
        </w:rPr>
        <w:t>deverá</w:t>
      </w:r>
      <w:r>
        <w:rPr>
          <w:spacing w:val="-1"/>
          <w:sz w:val="24"/>
        </w:rPr>
        <w:t xml:space="preserve"> </w:t>
      </w:r>
      <w:r>
        <w:rPr>
          <w:sz w:val="24"/>
        </w:rPr>
        <w:t>observar</w:t>
      </w:r>
      <w:r>
        <w:rPr>
          <w:spacing w:val="-1"/>
          <w:sz w:val="24"/>
        </w:rPr>
        <w:t xml:space="preserve"> </w:t>
      </w:r>
      <w:r>
        <w:rPr>
          <w:sz w:val="24"/>
        </w:rPr>
        <w:t>a</w:t>
      </w:r>
      <w:r>
        <w:rPr>
          <w:spacing w:val="-1"/>
          <w:sz w:val="24"/>
        </w:rPr>
        <w:t xml:space="preserve"> </w:t>
      </w:r>
      <w:r>
        <w:rPr>
          <w:sz w:val="24"/>
        </w:rPr>
        <w:t>Resolução CONAMA</w:t>
      </w:r>
      <w:r>
        <w:rPr>
          <w:spacing w:val="-1"/>
          <w:sz w:val="24"/>
        </w:rPr>
        <w:t xml:space="preserve"> </w:t>
      </w:r>
      <w:r>
        <w:rPr>
          <w:sz w:val="24"/>
        </w:rPr>
        <w:t>n.º 401/2008, para a</w:t>
      </w:r>
      <w:r>
        <w:rPr>
          <w:spacing w:val="-1"/>
          <w:sz w:val="24"/>
        </w:rPr>
        <w:t xml:space="preserve"> </w:t>
      </w:r>
      <w:r>
        <w:rPr>
          <w:sz w:val="24"/>
        </w:rPr>
        <w:t xml:space="preserve">aquisição de pilhas e baterias para serem utilizadas nos equipamentos, bens e materiais de sua responsabilidade, respeitando os limites de metais pesados, como chumbo, cádmio e </w:t>
      </w:r>
      <w:r>
        <w:rPr>
          <w:spacing w:val="-2"/>
          <w:sz w:val="24"/>
        </w:rPr>
        <w:t>mercúrio.</w:t>
      </w:r>
    </w:p>
    <w:p w14:paraId="19151C8A">
      <w:pPr>
        <w:pStyle w:val="9"/>
        <w:numPr>
          <w:ilvl w:val="1"/>
          <w:numId w:val="19"/>
        </w:numPr>
        <w:tabs>
          <w:tab w:val="left" w:pos="1958"/>
        </w:tabs>
        <w:spacing w:before="121" w:after="0" w:line="240" w:lineRule="auto"/>
        <w:ind w:left="1419" w:right="1455" w:firstLine="0"/>
        <w:jc w:val="both"/>
        <w:rPr>
          <w:sz w:val="24"/>
        </w:rPr>
      </w:pPr>
      <w:r>
        <w:rPr>
          <w:sz w:val="24"/>
        </w:rPr>
        <w:t>A</w:t>
      </w:r>
      <w:r>
        <w:rPr>
          <w:spacing w:val="-4"/>
          <w:sz w:val="24"/>
        </w:rPr>
        <w:t xml:space="preserve"> </w:t>
      </w:r>
      <w:r>
        <w:rPr>
          <w:sz w:val="24"/>
        </w:rPr>
        <w:t>Contratada</w:t>
      </w:r>
      <w:r>
        <w:rPr>
          <w:spacing w:val="-4"/>
          <w:sz w:val="24"/>
        </w:rPr>
        <w:t xml:space="preserve"> </w:t>
      </w:r>
      <w:r>
        <w:rPr>
          <w:sz w:val="24"/>
        </w:rPr>
        <w:t>deve conduzir suas ações em conformidade com os requisitos legais e regulamentos aplicáveis, observando também a legislação ambiental para a prevenção de adversidades ao meio ambiente e à saúde dos trabalhadores e envolvidos.</w:t>
      </w:r>
    </w:p>
    <w:p w14:paraId="776EF5C7">
      <w:pPr>
        <w:pStyle w:val="9"/>
        <w:numPr>
          <w:ilvl w:val="1"/>
          <w:numId w:val="19"/>
        </w:numPr>
        <w:tabs>
          <w:tab w:val="left" w:pos="1958"/>
        </w:tabs>
        <w:spacing w:before="119" w:after="0" w:line="240" w:lineRule="auto"/>
        <w:ind w:left="1419" w:right="1456" w:firstLine="0"/>
        <w:jc w:val="both"/>
        <w:rPr>
          <w:sz w:val="24"/>
        </w:rPr>
      </w:pPr>
      <w:r>
        <w:rPr>
          <w:sz w:val="24"/>
        </w:rPr>
        <w:t>A</w:t>
      </w:r>
      <w:r>
        <w:rPr>
          <w:spacing w:val="-15"/>
          <w:sz w:val="24"/>
        </w:rPr>
        <w:t xml:space="preserve"> </w:t>
      </w:r>
      <w:r>
        <w:rPr>
          <w:sz w:val="24"/>
        </w:rPr>
        <w:t>Contratada</w:t>
      </w:r>
      <w:r>
        <w:rPr>
          <w:spacing w:val="-15"/>
          <w:sz w:val="24"/>
        </w:rPr>
        <w:t xml:space="preserve"> </w:t>
      </w:r>
      <w:r>
        <w:rPr>
          <w:sz w:val="24"/>
        </w:rPr>
        <w:t>deve</w:t>
      </w:r>
      <w:r>
        <w:rPr>
          <w:spacing w:val="-15"/>
          <w:sz w:val="24"/>
        </w:rPr>
        <w:t xml:space="preserve"> </w:t>
      </w:r>
      <w:r>
        <w:rPr>
          <w:sz w:val="24"/>
        </w:rPr>
        <w:t>responsabilizar-se</w:t>
      </w:r>
      <w:r>
        <w:rPr>
          <w:spacing w:val="-15"/>
          <w:sz w:val="24"/>
        </w:rPr>
        <w:t xml:space="preserve"> </w:t>
      </w:r>
      <w:r>
        <w:rPr>
          <w:sz w:val="24"/>
        </w:rPr>
        <w:t>pela</w:t>
      </w:r>
      <w:r>
        <w:rPr>
          <w:spacing w:val="-15"/>
          <w:sz w:val="24"/>
        </w:rPr>
        <w:t xml:space="preserve"> </w:t>
      </w:r>
      <w:r>
        <w:rPr>
          <w:sz w:val="24"/>
        </w:rPr>
        <w:t>correta</w:t>
      </w:r>
      <w:r>
        <w:rPr>
          <w:spacing w:val="-15"/>
          <w:sz w:val="24"/>
        </w:rPr>
        <w:t xml:space="preserve"> </w:t>
      </w:r>
      <w:r>
        <w:rPr>
          <w:sz w:val="24"/>
        </w:rPr>
        <w:t>destinação</w:t>
      </w:r>
      <w:r>
        <w:rPr>
          <w:spacing w:val="-15"/>
          <w:sz w:val="24"/>
        </w:rPr>
        <w:t xml:space="preserve"> </w:t>
      </w:r>
      <w:r>
        <w:rPr>
          <w:sz w:val="24"/>
        </w:rPr>
        <w:t>final</w:t>
      </w:r>
      <w:r>
        <w:rPr>
          <w:spacing w:val="-15"/>
          <w:sz w:val="24"/>
        </w:rPr>
        <w:t xml:space="preserve"> </w:t>
      </w:r>
      <w:r>
        <w:rPr>
          <w:sz w:val="24"/>
        </w:rPr>
        <w:t>de</w:t>
      </w:r>
      <w:r>
        <w:rPr>
          <w:spacing w:val="-15"/>
          <w:sz w:val="24"/>
        </w:rPr>
        <w:t xml:space="preserve"> </w:t>
      </w:r>
      <w:r>
        <w:rPr>
          <w:sz w:val="24"/>
        </w:rPr>
        <w:t>todos</w:t>
      </w:r>
      <w:r>
        <w:rPr>
          <w:spacing w:val="-15"/>
          <w:sz w:val="24"/>
        </w:rPr>
        <w:t xml:space="preserve"> </w:t>
      </w:r>
      <w:r>
        <w:rPr>
          <w:sz w:val="24"/>
        </w:rPr>
        <w:t>os</w:t>
      </w:r>
      <w:r>
        <w:rPr>
          <w:spacing w:val="-15"/>
          <w:sz w:val="24"/>
        </w:rPr>
        <w:t xml:space="preserve"> </w:t>
      </w:r>
      <w:r>
        <w:rPr>
          <w:sz w:val="24"/>
        </w:rPr>
        <w:t>resíduos sólidos que necessitem de destinação ambientalmente adequada gerados na execução do serviço prestado.</w:t>
      </w:r>
    </w:p>
    <w:p w14:paraId="10496B74">
      <w:pPr>
        <w:pStyle w:val="9"/>
        <w:spacing w:after="0" w:line="240" w:lineRule="auto"/>
        <w:jc w:val="both"/>
        <w:rPr>
          <w:sz w:val="24"/>
        </w:rPr>
        <w:sectPr>
          <w:pgSz w:w="11900" w:h="16820"/>
          <w:pgMar w:top="1340" w:right="141" w:bottom="920" w:left="141" w:header="341" w:footer="677" w:gutter="0"/>
          <w:cols w:space="720" w:num="1"/>
        </w:sectPr>
      </w:pPr>
    </w:p>
    <w:p w14:paraId="6C07492C">
      <w:pPr>
        <w:pStyle w:val="9"/>
        <w:numPr>
          <w:ilvl w:val="1"/>
          <w:numId w:val="19"/>
        </w:numPr>
        <w:tabs>
          <w:tab w:val="left" w:pos="1958"/>
        </w:tabs>
        <w:spacing w:before="258" w:after="0" w:line="240" w:lineRule="auto"/>
        <w:ind w:left="1419" w:right="1462" w:firstLine="0"/>
        <w:jc w:val="both"/>
        <w:rPr>
          <w:sz w:val="24"/>
        </w:rPr>
      </w:pPr>
      <w:r>
        <w:rPr>
          <w:sz w:val="24"/>
        </w:rPr>
        <w:t>Ademais, a contratação deverá observar os seguintes requisitos previstos nos instrumentos normativos a seguir:</w:t>
      </w:r>
    </w:p>
    <w:p w14:paraId="3BDE71B7">
      <w:pPr>
        <w:pStyle w:val="9"/>
        <w:numPr>
          <w:ilvl w:val="1"/>
          <w:numId w:val="19"/>
        </w:numPr>
        <w:tabs>
          <w:tab w:val="left" w:pos="1958"/>
        </w:tabs>
        <w:spacing w:before="120" w:after="0" w:line="240" w:lineRule="auto"/>
        <w:ind w:left="1419" w:right="1455" w:firstLine="0"/>
        <w:jc w:val="both"/>
        <w:rPr>
          <w:sz w:val="24"/>
        </w:rPr>
      </w:pPr>
      <w:r>
        <w:rPr>
          <w:b/>
          <w:sz w:val="24"/>
        </w:rPr>
        <w:t>Instrução</w:t>
      </w:r>
      <w:r>
        <w:rPr>
          <w:b/>
          <w:spacing w:val="-11"/>
          <w:sz w:val="24"/>
        </w:rPr>
        <w:t xml:space="preserve"> </w:t>
      </w:r>
      <w:r>
        <w:rPr>
          <w:b/>
          <w:sz w:val="24"/>
        </w:rPr>
        <w:t>Normativa</w:t>
      </w:r>
      <w:r>
        <w:rPr>
          <w:b/>
          <w:spacing w:val="-11"/>
          <w:sz w:val="24"/>
        </w:rPr>
        <w:t xml:space="preserve"> </w:t>
      </w:r>
      <w:r>
        <w:rPr>
          <w:b/>
          <w:sz w:val="24"/>
        </w:rPr>
        <w:t>SEGES/MPDG</w:t>
      </w:r>
      <w:r>
        <w:rPr>
          <w:b/>
          <w:spacing w:val="-10"/>
          <w:sz w:val="24"/>
        </w:rPr>
        <w:t xml:space="preserve"> </w:t>
      </w:r>
      <w:r>
        <w:rPr>
          <w:b/>
          <w:sz w:val="24"/>
        </w:rPr>
        <w:t>n.º</w:t>
      </w:r>
      <w:r>
        <w:rPr>
          <w:b/>
          <w:spacing w:val="-13"/>
          <w:sz w:val="24"/>
        </w:rPr>
        <w:t xml:space="preserve"> </w:t>
      </w:r>
      <w:r>
        <w:rPr>
          <w:b/>
          <w:sz w:val="24"/>
        </w:rPr>
        <w:t>05,</w:t>
      </w:r>
      <w:r>
        <w:rPr>
          <w:b/>
          <w:spacing w:val="-11"/>
          <w:sz w:val="24"/>
        </w:rPr>
        <w:t xml:space="preserve"> </w:t>
      </w:r>
      <w:r>
        <w:rPr>
          <w:b/>
          <w:sz w:val="24"/>
        </w:rPr>
        <w:t>de</w:t>
      </w:r>
      <w:r>
        <w:rPr>
          <w:b/>
          <w:spacing w:val="-12"/>
          <w:sz w:val="24"/>
        </w:rPr>
        <w:t xml:space="preserve"> </w:t>
      </w:r>
      <w:r>
        <w:rPr>
          <w:b/>
          <w:sz w:val="24"/>
        </w:rPr>
        <w:t>26</w:t>
      </w:r>
      <w:r>
        <w:rPr>
          <w:b/>
          <w:spacing w:val="-11"/>
          <w:sz w:val="24"/>
        </w:rPr>
        <w:t xml:space="preserve"> </w:t>
      </w:r>
      <w:r>
        <w:rPr>
          <w:b/>
          <w:sz w:val="24"/>
        </w:rPr>
        <w:t>de</w:t>
      </w:r>
      <w:r>
        <w:rPr>
          <w:b/>
          <w:spacing w:val="-14"/>
          <w:sz w:val="24"/>
        </w:rPr>
        <w:t xml:space="preserve"> </w:t>
      </w:r>
      <w:r>
        <w:rPr>
          <w:b/>
          <w:sz w:val="24"/>
        </w:rPr>
        <w:t>maio</w:t>
      </w:r>
      <w:r>
        <w:rPr>
          <w:b/>
          <w:spacing w:val="-13"/>
          <w:sz w:val="24"/>
        </w:rPr>
        <w:t xml:space="preserve"> </w:t>
      </w:r>
      <w:r>
        <w:rPr>
          <w:b/>
          <w:sz w:val="24"/>
        </w:rPr>
        <w:t>de</w:t>
      </w:r>
      <w:r>
        <w:rPr>
          <w:b/>
          <w:spacing w:val="-12"/>
          <w:sz w:val="24"/>
        </w:rPr>
        <w:t xml:space="preserve"> </w:t>
      </w:r>
      <w:r>
        <w:rPr>
          <w:b/>
          <w:sz w:val="24"/>
        </w:rPr>
        <w:t>2017</w:t>
      </w:r>
      <w:r>
        <w:rPr>
          <w:sz w:val="24"/>
        </w:rPr>
        <w:t>,</w:t>
      </w:r>
      <w:r>
        <w:rPr>
          <w:spacing w:val="-11"/>
          <w:sz w:val="24"/>
        </w:rPr>
        <w:t xml:space="preserve"> </w:t>
      </w:r>
      <w:r>
        <w:rPr>
          <w:sz w:val="24"/>
        </w:rPr>
        <w:t>que</w:t>
      </w:r>
      <w:r>
        <w:rPr>
          <w:spacing w:val="-12"/>
          <w:sz w:val="24"/>
        </w:rPr>
        <w:t xml:space="preserve"> </w:t>
      </w:r>
      <w:r>
        <w:rPr>
          <w:sz w:val="24"/>
        </w:rPr>
        <w:t>estabelece as regras e diretrizes para o procedimento de contratação de serviços sob o regime de execução indireta de que dispõe a Lei nº 14.133, de 1º de abril de 2021;</w:t>
      </w:r>
    </w:p>
    <w:p w14:paraId="6040C811">
      <w:pPr>
        <w:pStyle w:val="9"/>
        <w:numPr>
          <w:ilvl w:val="1"/>
          <w:numId w:val="19"/>
        </w:numPr>
        <w:tabs>
          <w:tab w:val="left" w:pos="1958"/>
        </w:tabs>
        <w:spacing w:before="121" w:after="0" w:line="240" w:lineRule="auto"/>
        <w:ind w:left="1419" w:right="1455" w:firstLine="0"/>
        <w:jc w:val="both"/>
        <w:rPr>
          <w:sz w:val="24"/>
        </w:rPr>
      </w:pPr>
      <w:r>
        <w:rPr>
          <w:b/>
          <w:sz w:val="24"/>
        </w:rPr>
        <w:t>Instrução</w:t>
      </w:r>
      <w:r>
        <w:rPr>
          <w:b/>
          <w:spacing w:val="-7"/>
          <w:sz w:val="24"/>
        </w:rPr>
        <w:t xml:space="preserve"> </w:t>
      </w:r>
      <w:r>
        <w:rPr>
          <w:b/>
          <w:sz w:val="24"/>
        </w:rPr>
        <w:t>Normativa</w:t>
      </w:r>
      <w:r>
        <w:rPr>
          <w:b/>
          <w:spacing w:val="-7"/>
          <w:sz w:val="24"/>
        </w:rPr>
        <w:t xml:space="preserve"> </w:t>
      </w:r>
      <w:r>
        <w:rPr>
          <w:b/>
          <w:sz w:val="24"/>
        </w:rPr>
        <w:t>SEGES/ME</w:t>
      </w:r>
      <w:r>
        <w:rPr>
          <w:b/>
          <w:spacing w:val="-7"/>
          <w:sz w:val="24"/>
        </w:rPr>
        <w:t xml:space="preserve"> </w:t>
      </w:r>
      <w:r>
        <w:rPr>
          <w:b/>
          <w:sz w:val="24"/>
        </w:rPr>
        <w:t>n.º</w:t>
      </w:r>
      <w:r>
        <w:rPr>
          <w:b/>
          <w:spacing w:val="-7"/>
          <w:sz w:val="24"/>
        </w:rPr>
        <w:t xml:space="preserve"> </w:t>
      </w:r>
      <w:r>
        <w:rPr>
          <w:b/>
          <w:sz w:val="24"/>
        </w:rPr>
        <w:t>98,</w:t>
      </w:r>
      <w:r>
        <w:rPr>
          <w:b/>
          <w:spacing w:val="-7"/>
          <w:sz w:val="24"/>
        </w:rPr>
        <w:t xml:space="preserve"> </w:t>
      </w:r>
      <w:r>
        <w:rPr>
          <w:b/>
          <w:sz w:val="24"/>
        </w:rPr>
        <w:t>de</w:t>
      </w:r>
      <w:r>
        <w:rPr>
          <w:b/>
          <w:spacing w:val="-8"/>
          <w:sz w:val="24"/>
        </w:rPr>
        <w:t xml:space="preserve"> </w:t>
      </w:r>
      <w:r>
        <w:rPr>
          <w:b/>
          <w:sz w:val="24"/>
        </w:rPr>
        <w:t>26</w:t>
      </w:r>
      <w:r>
        <w:rPr>
          <w:b/>
          <w:spacing w:val="-7"/>
          <w:sz w:val="24"/>
        </w:rPr>
        <w:t xml:space="preserve"> </w:t>
      </w:r>
      <w:r>
        <w:rPr>
          <w:b/>
          <w:sz w:val="24"/>
        </w:rPr>
        <w:t>de</w:t>
      </w:r>
      <w:r>
        <w:rPr>
          <w:b/>
          <w:spacing w:val="-6"/>
          <w:sz w:val="24"/>
        </w:rPr>
        <w:t xml:space="preserve"> </w:t>
      </w:r>
      <w:r>
        <w:rPr>
          <w:b/>
          <w:sz w:val="24"/>
        </w:rPr>
        <w:t>dezembro</w:t>
      </w:r>
      <w:r>
        <w:rPr>
          <w:b/>
          <w:spacing w:val="-7"/>
          <w:sz w:val="24"/>
        </w:rPr>
        <w:t xml:space="preserve"> </w:t>
      </w:r>
      <w:r>
        <w:rPr>
          <w:b/>
          <w:sz w:val="24"/>
        </w:rPr>
        <w:t>de</w:t>
      </w:r>
      <w:r>
        <w:rPr>
          <w:b/>
          <w:spacing w:val="-8"/>
          <w:sz w:val="24"/>
        </w:rPr>
        <w:t xml:space="preserve"> </w:t>
      </w:r>
      <w:r>
        <w:rPr>
          <w:b/>
          <w:sz w:val="24"/>
        </w:rPr>
        <w:t>2022</w:t>
      </w:r>
      <w:r>
        <w:rPr>
          <w:sz w:val="24"/>
        </w:rPr>
        <w:t>,</w:t>
      </w:r>
      <w:r>
        <w:rPr>
          <w:spacing w:val="-7"/>
          <w:sz w:val="24"/>
        </w:rPr>
        <w:t xml:space="preserve"> </w:t>
      </w:r>
      <w:r>
        <w:rPr>
          <w:sz w:val="24"/>
        </w:rPr>
        <w:t>que</w:t>
      </w:r>
      <w:r>
        <w:rPr>
          <w:spacing w:val="-6"/>
          <w:sz w:val="24"/>
        </w:rPr>
        <w:t xml:space="preserve"> </w:t>
      </w:r>
      <w:r>
        <w:rPr>
          <w:sz w:val="24"/>
        </w:rPr>
        <w:t>autoriza a aplicação da Instrução Normativa nº 5 de 26 de maio de 2017, no que couber, para a realização</w:t>
      </w:r>
      <w:r>
        <w:rPr>
          <w:spacing w:val="-6"/>
          <w:sz w:val="24"/>
        </w:rPr>
        <w:t xml:space="preserve"> </w:t>
      </w:r>
      <w:r>
        <w:rPr>
          <w:sz w:val="24"/>
        </w:rPr>
        <w:t>dos</w:t>
      </w:r>
      <w:r>
        <w:rPr>
          <w:spacing w:val="-7"/>
          <w:sz w:val="24"/>
        </w:rPr>
        <w:t xml:space="preserve"> </w:t>
      </w:r>
      <w:r>
        <w:rPr>
          <w:sz w:val="24"/>
        </w:rPr>
        <w:t>processos</w:t>
      </w:r>
      <w:r>
        <w:rPr>
          <w:spacing w:val="-5"/>
          <w:sz w:val="24"/>
        </w:rPr>
        <w:t xml:space="preserve"> </w:t>
      </w:r>
      <w:r>
        <w:rPr>
          <w:sz w:val="24"/>
        </w:rPr>
        <w:t>de</w:t>
      </w:r>
      <w:r>
        <w:rPr>
          <w:spacing w:val="-8"/>
          <w:sz w:val="24"/>
        </w:rPr>
        <w:t xml:space="preserve"> </w:t>
      </w:r>
      <w:r>
        <w:rPr>
          <w:sz w:val="24"/>
        </w:rPr>
        <w:t>licitação</w:t>
      </w:r>
      <w:r>
        <w:rPr>
          <w:spacing w:val="-6"/>
          <w:sz w:val="24"/>
        </w:rPr>
        <w:t xml:space="preserve"> </w:t>
      </w:r>
      <w:r>
        <w:rPr>
          <w:sz w:val="24"/>
        </w:rPr>
        <w:t>e</w:t>
      </w:r>
      <w:r>
        <w:rPr>
          <w:spacing w:val="-8"/>
          <w:sz w:val="24"/>
        </w:rPr>
        <w:t xml:space="preserve"> </w:t>
      </w:r>
      <w:r>
        <w:rPr>
          <w:sz w:val="24"/>
        </w:rPr>
        <w:t>de</w:t>
      </w:r>
      <w:r>
        <w:rPr>
          <w:spacing w:val="-8"/>
          <w:sz w:val="24"/>
        </w:rPr>
        <w:t xml:space="preserve"> </w:t>
      </w:r>
      <w:r>
        <w:rPr>
          <w:sz w:val="24"/>
        </w:rPr>
        <w:t>contratação</w:t>
      </w:r>
      <w:r>
        <w:rPr>
          <w:spacing w:val="-7"/>
          <w:sz w:val="24"/>
        </w:rPr>
        <w:t xml:space="preserve"> </w:t>
      </w:r>
      <w:r>
        <w:rPr>
          <w:sz w:val="24"/>
        </w:rPr>
        <w:t>direta</w:t>
      </w:r>
      <w:r>
        <w:rPr>
          <w:spacing w:val="-8"/>
          <w:sz w:val="24"/>
        </w:rPr>
        <w:t xml:space="preserve"> </w:t>
      </w:r>
      <w:r>
        <w:rPr>
          <w:sz w:val="24"/>
        </w:rPr>
        <w:t>de</w:t>
      </w:r>
      <w:r>
        <w:rPr>
          <w:spacing w:val="-6"/>
          <w:sz w:val="24"/>
        </w:rPr>
        <w:t xml:space="preserve"> </w:t>
      </w:r>
      <w:r>
        <w:rPr>
          <w:sz w:val="24"/>
        </w:rPr>
        <w:t>serviços</w:t>
      </w:r>
      <w:r>
        <w:rPr>
          <w:spacing w:val="-6"/>
          <w:sz w:val="24"/>
        </w:rPr>
        <w:t xml:space="preserve"> </w:t>
      </w:r>
      <w:r>
        <w:rPr>
          <w:sz w:val="24"/>
        </w:rPr>
        <w:t>de</w:t>
      </w:r>
      <w:r>
        <w:rPr>
          <w:spacing w:val="-6"/>
          <w:sz w:val="24"/>
        </w:rPr>
        <w:t xml:space="preserve"> </w:t>
      </w:r>
      <w:r>
        <w:rPr>
          <w:sz w:val="24"/>
        </w:rPr>
        <w:t>que</w:t>
      </w:r>
      <w:r>
        <w:rPr>
          <w:spacing w:val="-8"/>
          <w:sz w:val="24"/>
        </w:rPr>
        <w:t xml:space="preserve"> </w:t>
      </w:r>
      <w:r>
        <w:rPr>
          <w:sz w:val="24"/>
        </w:rPr>
        <w:t>dispõe</w:t>
      </w:r>
      <w:r>
        <w:rPr>
          <w:spacing w:val="-8"/>
          <w:sz w:val="24"/>
        </w:rPr>
        <w:t xml:space="preserve"> </w:t>
      </w:r>
      <w:r>
        <w:rPr>
          <w:sz w:val="24"/>
        </w:rPr>
        <w:t>a</w:t>
      </w:r>
      <w:r>
        <w:rPr>
          <w:spacing w:val="-6"/>
          <w:sz w:val="24"/>
        </w:rPr>
        <w:t xml:space="preserve"> </w:t>
      </w:r>
      <w:r>
        <w:rPr>
          <w:sz w:val="24"/>
        </w:rPr>
        <w:t>Lei nº 14.133, de 1º de abril de 2021;</w:t>
      </w:r>
    </w:p>
    <w:p w14:paraId="5981A66F">
      <w:pPr>
        <w:pStyle w:val="9"/>
        <w:numPr>
          <w:ilvl w:val="1"/>
          <w:numId w:val="19"/>
        </w:numPr>
        <w:tabs>
          <w:tab w:val="left" w:pos="1958"/>
        </w:tabs>
        <w:spacing w:before="120" w:after="0" w:line="240" w:lineRule="auto"/>
        <w:ind w:left="1419" w:right="1456" w:firstLine="0"/>
        <w:jc w:val="both"/>
        <w:rPr>
          <w:sz w:val="24"/>
        </w:rPr>
      </w:pPr>
      <w:r>
        <w:rPr>
          <w:sz w:val="24"/>
        </w:rPr>
        <w:t>As Normas Regulamentadoras (NR) abaixo colacionadas, em razão do conteúdo da Portaria</w:t>
      </w:r>
      <w:r>
        <w:rPr>
          <w:spacing w:val="-15"/>
          <w:sz w:val="24"/>
        </w:rPr>
        <w:t xml:space="preserve"> </w:t>
      </w:r>
      <w:r>
        <w:rPr>
          <w:sz w:val="24"/>
        </w:rPr>
        <w:t>MTE</w:t>
      </w:r>
      <w:r>
        <w:rPr>
          <w:spacing w:val="-13"/>
          <w:sz w:val="24"/>
        </w:rPr>
        <w:t xml:space="preserve"> </w:t>
      </w:r>
      <w:r>
        <w:rPr>
          <w:sz w:val="24"/>
        </w:rPr>
        <w:t>n.º</w:t>
      </w:r>
      <w:r>
        <w:rPr>
          <w:spacing w:val="-14"/>
          <w:sz w:val="24"/>
        </w:rPr>
        <w:t xml:space="preserve"> </w:t>
      </w:r>
      <w:r>
        <w:rPr>
          <w:sz w:val="24"/>
        </w:rPr>
        <w:t>3.214,</w:t>
      </w:r>
      <w:r>
        <w:rPr>
          <w:spacing w:val="-12"/>
          <w:sz w:val="24"/>
        </w:rPr>
        <w:t xml:space="preserve"> </w:t>
      </w:r>
      <w:r>
        <w:rPr>
          <w:sz w:val="24"/>
        </w:rPr>
        <w:t>08</w:t>
      </w:r>
      <w:r>
        <w:rPr>
          <w:spacing w:val="-14"/>
          <w:sz w:val="24"/>
        </w:rPr>
        <w:t xml:space="preserve"> </w:t>
      </w:r>
      <w:r>
        <w:rPr>
          <w:sz w:val="24"/>
        </w:rPr>
        <w:t>de</w:t>
      </w:r>
      <w:r>
        <w:rPr>
          <w:spacing w:val="-15"/>
          <w:sz w:val="24"/>
        </w:rPr>
        <w:t xml:space="preserve"> </w:t>
      </w:r>
      <w:r>
        <w:rPr>
          <w:sz w:val="24"/>
        </w:rPr>
        <w:t>junho</w:t>
      </w:r>
      <w:r>
        <w:rPr>
          <w:spacing w:val="-12"/>
          <w:sz w:val="24"/>
        </w:rPr>
        <w:t xml:space="preserve"> </w:t>
      </w:r>
      <w:r>
        <w:rPr>
          <w:sz w:val="24"/>
        </w:rPr>
        <w:t>de</w:t>
      </w:r>
      <w:r>
        <w:rPr>
          <w:spacing w:val="-13"/>
          <w:sz w:val="24"/>
        </w:rPr>
        <w:t xml:space="preserve"> </w:t>
      </w:r>
      <w:r>
        <w:rPr>
          <w:sz w:val="24"/>
        </w:rPr>
        <w:t>1978</w:t>
      </w:r>
      <w:r>
        <w:rPr>
          <w:spacing w:val="-14"/>
          <w:sz w:val="24"/>
        </w:rPr>
        <w:t xml:space="preserve"> </w:t>
      </w:r>
      <w:r>
        <w:rPr>
          <w:sz w:val="24"/>
        </w:rPr>
        <w:t>e</w:t>
      </w:r>
      <w:r>
        <w:rPr>
          <w:spacing w:val="-13"/>
          <w:sz w:val="24"/>
        </w:rPr>
        <w:t xml:space="preserve"> </w:t>
      </w:r>
      <w:r>
        <w:rPr>
          <w:sz w:val="24"/>
        </w:rPr>
        <w:t>Portaria</w:t>
      </w:r>
      <w:r>
        <w:rPr>
          <w:spacing w:val="-15"/>
          <w:sz w:val="24"/>
        </w:rPr>
        <w:t xml:space="preserve"> </w:t>
      </w:r>
      <w:r>
        <w:rPr>
          <w:sz w:val="24"/>
        </w:rPr>
        <w:t>SIT</w:t>
      </w:r>
      <w:r>
        <w:rPr>
          <w:spacing w:val="-13"/>
          <w:sz w:val="24"/>
        </w:rPr>
        <w:t xml:space="preserve"> </w:t>
      </w:r>
      <w:r>
        <w:rPr>
          <w:sz w:val="24"/>
        </w:rPr>
        <w:t>n.º</w:t>
      </w:r>
      <w:r>
        <w:rPr>
          <w:spacing w:val="-14"/>
          <w:sz w:val="24"/>
        </w:rPr>
        <w:t xml:space="preserve"> </w:t>
      </w:r>
      <w:r>
        <w:rPr>
          <w:sz w:val="24"/>
        </w:rPr>
        <w:t>313,</w:t>
      </w:r>
      <w:r>
        <w:rPr>
          <w:spacing w:val="-12"/>
          <w:sz w:val="24"/>
        </w:rPr>
        <w:t xml:space="preserve"> </w:t>
      </w:r>
      <w:r>
        <w:rPr>
          <w:sz w:val="24"/>
        </w:rPr>
        <w:t>de</w:t>
      </w:r>
      <w:r>
        <w:rPr>
          <w:spacing w:val="-13"/>
          <w:sz w:val="24"/>
        </w:rPr>
        <w:t xml:space="preserve"> </w:t>
      </w:r>
      <w:r>
        <w:rPr>
          <w:sz w:val="24"/>
        </w:rPr>
        <w:t>23</w:t>
      </w:r>
      <w:r>
        <w:rPr>
          <w:spacing w:val="-14"/>
          <w:sz w:val="24"/>
        </w:rPr>
        <w:t xml:space="preserve"> </w:t>
      </w:r>
      <w:r>
        <w:rPr>
          <w:sz w:val="24"/>
        </w:rPr>
        <w:t>de</w:t>
      </w:r>
      <w:r>
        <w:rPr>
          <w:spacing w:val="-13"/>
          <w:sz w:val="24"/>
        </w:rPr>
        <w:t xml:space="preserve"> </w:t>
      </w:r>
      <w:r>
        <w:rPr>
          <w:sz w:val="24"/>
        </w:rPr>
        <w:t>março</w:t>
      </w:r>
      <w:r>
        <w:rPr>
          <w:spacing w:val="-14"/>
          <w:sz w:val="24"/>
        </w:rPr>
        <w:t xml:space="preserve"> </w:t>
      </w:r>
      <w:r>
        <w:rPr>
          <w:sz w:val="24"/>
        </w:rPr>
        <w:t>de</w:t>
      </w:r>
      <w:r>
        <w:rPr>
          <w:spacing w:val="-15"/>
          <w:sz w:val="24"/>
        </w:rPr>
        <w:t xml:space="preserve"> </w:t>
      </w:r>
      <w:r>
        <w:rPr>
          <w:sz w:val="24"/>
        </w:rPr>
        <w:t>2012:</w:t>
      </w:r>
    </w:p>
    <w:p w14:paraId="6FABFCDF">
      <w:pPr>
        <w:pStyle w:val="9"/>
        <w:numPr>
          <w:ilvl w:val="2"/>
          <w:numId w:val="19"/>
        </w:numPr>
        <w:tabs>
          <w:tab w:val="left" w:pos="2710"/>
        </w:tabs>
        <w:spacing w:before="120" w:after="0" w:line="240" w:lineRule="auto"/>
        <w:ind w:left="1990" w:right="1456" w:firstLine="0"/>
        <w:jc w:val="left"/>
        <w:rPr>
          <w:sz w:val="24"/>
        </w:rPr>
      </w:pPr>
      <w:r>
        <w:rPr>
          <w:b/>
          <w:sz w:val="24"/>
        </w:rPr>
        <w:t>Norma Regulamentadora (NR) n.º 1</w:t>
      </w:r>
      <w:r>
        <w:rPr>
          <w:b/>
          <w:spacing w:val="-1"/>
          <w:sz w:val="24"/>
        </w:rPr>
        <w:t xml:space="preserve"> </w:t>
      </w:r>
      <w:r>
        <w:rPr>
          <w:sz w:val="24"/>
        </w:rPr>
        <w:t>– Disposições gerais e gerenciamento de riscos ocupacionais;</w:t>
      </w:r>
    </w:p>
    <w:p w14:paraId="32E78C2A">
      <w:pPr>
        <w:pStyle w:val="9"/>
        <w:numPr>
          <w:ilvl w:val="2"/>
          <w:numId w:val="19"/>
        </w:numPr>
        <w:tabs>
          <w:tab w:val="left" w:pos="2710"/>
        </w:tabs>
        <w:spacing w:before="120" w:after="0" w:line="240" w:lineRule="auto"/>
        <w:ind w:left="1990" w:right="1453" w:firstLine="0"/>
        <w:jc w:val="left"/>
        <w:rPr>
          <w:sz w:val="24"/>
        </w:rPr>
      </w:pPr>
      <w:r>
        <w:rPr>
          <w:b/>
          <w:sz w:val="24"/>
        </w:rPr>
        <w:t>Norma</w:t>
      </w:r>
      <w:r>
        <w:rPr>
          <w:b/>
          <w:spacing w:val="80"/>
          <w:w w:val="150"/>
          <w:sz w:val="24"/>
        </w:rPr>
        <w:t xml:space="preserve"> </w:t>
      </w:r>
      <w:r>
        <w:rPr>
          <w:b/>
          <w:sz w:val="24"/>
        </w:rPr>
        <w:t>Regulamentadora</w:t>
      </w:r>
      <w:r>
        <w:rPr>
          <w:b/>
          <w:spacing w:val="80"/>
          <w:w w:val="150"/>
          <w:sz w:val="24"/>
        </w:rPr>
        <w:t xml:space="preserve"> </w:t>
      </w:r>
      <w:r>
        <w:rPr>
          <w:b/>
          <w:sz w:val="24"/>
        </w:rPr>
        <w:t>(NR)</w:t>
      </w:r>
      <w:r>
        <w:rPr>
          <w:b/>
          <w:spacing w:val="80"/>
          <w:sz w:val="24"/>
        </w:rPr>
        <w:t xml:space="preserve"> </w:t>
      </w:r>
      <w:r>
        <w:rPr>
          <w:b/>
          <w:sz w:val="24"/>
        </w:rPr>
        <w:t>n.º</w:t>
      </w:r>
      <w:r>
        <w:rPr>
          <w:b/>
          <w:spacing w:val="80"/>
          <w:w w:val="150"/>
          <w:sz w:val="24"/>
        </w:rPr>
        <w:t xml:space="preserve"> </w:t>
      </w:r>
      <w:r>
        <w:rPr>
          <w:b/>
          <w:sz w:val="24"/>
        </w:rPr>
        <w:t>4</w:t>
      </w:r>
      <w:r>
        <w:rPr>
          <w:b/>
          <w:spacing w:val="-2"/>
          <w:sz w:val="24"/>
        </w:rPr>
        <w:t xml:space="preserve"> </w:t>
      </w:r>
      <w:r>
        <w:rPr>
          <w:sz w:val="24"/>
        </w:rPr>
        <w:t>–</w:t>
      </w:r>
      <w:r>
        <w:rPr>
          <w:spacing w:val="80"/>
          <w:w w:val="150"/>
          <w:sz w:val="24"/>
        </w:rPr>
        <w:t xml:space="preserve"> </w:t>
      </w:r>
      <w:r>
        <w:rPr>
          <w:sz w:val="24"/>
        </w:rPr>
        <w:t>Serviços</w:t>
      </w:r>
      <w:r>
        <w:rPr>
          <w:spacing w:val="80"/>
          <w:w w:val="150"/>
          <w:sz w:val="24"/>
        </w:rPr>
        <w:t xml:space="preserve"> </w:t>
      </w:r>
      <w:r>
        <w:rPr>
          <w:sz w:val="24"/>
        </w:rPr>
        <w:t>especializados</w:t>
      </w:r>
      <w:r>
        <w:rPr>
          <w:spacing w:val="80"/>
          <w:w w:val="150"/>
          <w:sz w:val="24"/>
        </w:rPr>
        <w:t xml:space="preserve"> </w:t>
      </w:r>
      <w:r>
        <w:rPr>
          <w:sz w:val="24"/>
        </w:rPr>
        <w:t>em segurança e em medicina do trabalho;</w:t>
      </w:r>
    </w:p>
    <w:p w14:paraId="41B3C4E7">
      <w:pPr>
        <w:pStyle w:val="9"/>
        <w:numPr>
          <w:ilvl w:val="2"/>
          <w:numId w:val="19"/>
        </w:numPr>
        <w:tabs>
          <w:tab w:val="left" w:pos="2710"/>
        </w:tabs>
        <w:spacing w:before="120" w:after="0" w:line="240" w:lineRule="auto"/>
        <w:ind w:left="1990" w:right="1453" w:firstLine="0"/>
        <w:jc w:val="left"/>
        <w:rPr>
          <w:sz w:val="24"/>
        </w:rPr>
      </w:pPr>
      <w:r>
        <w:rPr>
          <w:b/>
          <w:sz w:val="24"/>
        </w:rPr>
        <w:t xml:space="preserve">Norma Regulamentadora (NR) n.º 6 </w:t>
      </w:r>
      <w:r>
        <w:rPr>
          <w:sz w:val="24"/>
        </w:rPr>
        <w:t>- Equipamento de proteção individual – EPI;</w:t>
      </w:r>
    </w:p>
    <w:p w14:paraId="359BEA0B">
      <w:pPr>
        <w:pStyle w:val="9"/>
        <w:numPr>
          <w:ilvl w:val="2"/>
          <w:numId w:val="19"/>
        </w:numPr>
        <w:tabs>
          <w:tab w:val="left" w:pos="2710"/>
        </w:tabs>
        <w:spacing w:before="120" w:after="0" w:line="240" w:lineRule="auto"/>
        <w:ind w:left="2710" w:right="0" w:hanging="720"/>
        <w:jc w:val="left"/>
        <w:rPr>
          <w:sz w:val="24"/>
        </w:rPr>
      </w:pPr>
      <w:r>
        <w:rPr>
          <w:b/>
          <w:sz w:val="24"/>
        </w:rPr>
        <w:t>Norma</w:t>
      </w:r>
      <w:r>
        <w:rPr>
          <w:b/>
          <w:spacing w:val="-2"/>
          <w:sz w:val="24"/>
        </w:rPr>
        <w:t xml:space="preserve"> </w:t>
      </w:r>
      <w:r>
        <w:rPr>
          <w:b/>
          <w:sz w:val="24"/>
        </w:rPr>
        <w:t>Regulamentadora</w:t>
      </w:r>
      <w:r>
        <w:rPr>
          <w:b/>
          <w:spacing w:val="-1"/>
          <w:sz w:val="24"/>
        </w:rPr>
        <w:t xml:space="preserve"> </w:t>
      </w:r>
      <w:r>
        <w:rPr>
          <w:b/>
          <w:sz w:val="24"/>
        </w:rPr>
        <w:t>(NR)</w:t>
      </w:r>
      <w:r>
        <w:rPr>
          <w:b/>
          <w:spacing w:val="-1"/>
          <w:sz w:val="24"/>
        </w:rPr>
        <w:t xml:space="preserve"> </w:t>
      </w:r>
      <w:r>
        <w:rPr>
          <w:b/>
          <w:sz w:val="24"/>
        </w:rPr>
        <w:t>n.º</w:t>
      </w:r>
      <w:r>
        <w:rPr>
          <w:b/>
          <w:spacing w:val="-2"/>
          <w:sz w:val="24"/>
        </w:rPr>
        <w:t xml:space="preserve"> </w:t>
      </w:r>
      <w:r>
        <w:rPr>
          <w:b/>
          <w:sz w:val="24"/>
        </w:rPr>
        <w:t xml:space="preserve">8 </w:t>
      </w:r>
      <w:r>
        <w:rPr>
          <w:sz w:val="24"/>
        </w:rPr>
        <w:t>–</w:t>
      </w:r>
      <w:r>
        <w:rPr>
          <w:spacing w:val="-1"/>
          <w:sz w:val="24"/>
        </w:rPr>
        <w:t xml:space="preserve"> </w:t>
      </w:r>
      <w:r>
        <w:rPr>
          <w:spacing w:val="-2"/>
          <w:sz w:val="24"/>
        </w:rPr>
        <w:t>Edificações;</w:t>
      </w:r>
    </w:p>
    <w:p w14:paraId="589540A9">
      <w:pPr>
        <w:pStyle w:val="9"/>
        <w:numPr>
          <w:ilvl w:val="2"/>
          <w:numId w:val="19"/>
        </w:numPr>
        <w:tabs>
          <w:tab w:val="left" w:pos="2710"/>
        </w:tabs>
        <w:spacing w:before="120" w:after="0" w:line="240" w:lineRule="auto"/>
        <w:ind w:left="1990" w:right="1454" w:firstLine="0"/>
        <w:jc w:val="left"/>
        <w:rPr>
          <w:sz w:val="24"/>
        </w:rPr>
      </w:pPr>
      <w:r>
        <w:rPr>
          <w:b/>
          <w:sz w:val="24"/>
        </w:rPr>
        <w:t xml:space="preserve">Norma Regulamentadora (NR) n.º 9 </w:t>
      </w:r>
      <w:r>
        <w:rPr>
          <w:sz w:val="24"/>
        </w:rPr>
        <w:t>- Avaliação e controle das exposições ocupacionais a agentes físicos, químicos e biológicos;</w:t>
      </w:r>
    </w:p>
    <w:p w14:paraId="556842FA">
      <w:pPr>
        <w:pStyle w:val="9"/>
        <w:numPr>
          <w:ilvl w:val="2"/>
          <w:numId w:val="19"/>
        </w:numPr>
        <w:tabs>
          <w:tab w:val="left" w:pos="2710"/>
        </w:tabs>
        <w:spacing w:before="120" w:after="0" w:line="240" w:lineRule="auto"/>
        <w:ind w:left="1990" w:right="1458" w:firstLine="0"/>
        <w:jc w:val="left"/>
        <w:rPr>
          <w:sz w:val="24"/>
        </w:rPr>
      </w:pPr>
      <w:r>
        <w:rPr>
          <w:b/>
          <w:sz w:val="24"/>
        </w:rPr>
        <w:t>Norma</w:t>
      </w:r>
      <w:r>
        <w:rPr>
          <w:b/>
          <w:spacing w:val="-9"/>
          <w:sz w:val="24"/>
        </w:rPr>
        <w:t xml:space="preserve"> </w:t>
      </w:r>
      <w:r>
        <w:rPr>
          <w:b/>
          <w:sz w:val="24"/>
        </w:rPr>
        <w:t>Regulamentadora</w:t>
      </w:r>
      <w:r>
        <w:rPr>
          <w:b/>
          <w:spacing w:val="-10"/>
          <w:sz w:val="24"/>
        </w:rPr>
        <w:t xml:space="preserve"> </w:t>
      </w:r>
      <w:r>
        <w:rPr>
          <w:b/>
          <w:sz w:val="24"/>
        </w:rPr>
        <w:t>(NR)</w:t>
      </w:r>
      <w:r>
        <w:rPr>
          <w:b/>
          <w:spacing w:val="-10"/>
          <w:sz w:val="24"/>
        </w:rPr>
        <w:t xml:space="preserve"> </w:t>
      </w:r>
      <w:r>
        <w:rPr>
          <w:b/>
          <w:sz w:val="24"/>
        </w:rPr>
        <w:t>n.º</w:t>
      </w:r>
      <w:r>
        <w:rPr>
          <w:b/>
          <w:spacing w:val="-9"/>
          <w:sz w:val="24"/>
        </w:rPr>
        <w:t xml:space="preserve"> </w:t>
      </w:r>
      <w:r>
        <w:rPr>
          <w:b/>
          <w:sz w:val="24"/>
        </w:rPr>
        <w:t>10</w:t>
      </w:r>
      <w:r>
        <w:rPr>
          <w:b/>
          <w:spacing w:val="-4"/>
          <w:sz w:val="24"/>
        </w:rPr>
        <w:t xml:space="preserve"> </w:t>
      </w:r>
      <w:r>
        <w:rPr>
          <w:sz w:val="24"/>
        </w:rPr>
        <w:t>-</w:t>
      </w:r>
      <w:r>
        <w:rPr>
          <w:spacing w:val="-10"/>
          <w:sz w:val="24"/>
        </w:rPr>
        <w:t xml:space="preserve"> </w:t>
      </w:r>
      <w:r>
        <w:rPr>
          <w:sz w:val="24"/>
        </w:rPr>
        <w:t>Segurança</w:t>
      </w:r>
      <w:r>
        <w:rPr>
          <w:spacing w:val="-10"/>
          <w:sz w:val="24"/>
        </w:rPr>
        <w:t xml:space="preserve"> </w:t>
      </w:r>
      <w:r>
        <w:rPr>
          <w:sz w:val="24"/>
        </w:rPr>
        <w:t>em</w:t>
      </w:r>
      <w:r>
        <w:rPr>
          <w:spacing w:val="-9"/>
          <w:sz w:val="24"/>
        </w:rPr>
        <w:t xml:space="preserve"> </w:t>
      </w:r>
      <w:r>
        <w:rPr>
          <w:sz w:val="24"/>
        </w:rPr>
        <w:t>instalações</w:t>
      </w:r>
      <w:r>
        <w:rPr>
          <w:spacing w:val="-9"/>
          <w:sz w:val="24"/>
        </w:rPr>
        <w:t xml:space="preserve"> </w:t>
      </w:r>
      <w:r>
        <w:rPr>
          <w:sz w:val="24"/>
        </w:rPr>
        <w:t>e</w:t>
      </w:r>
      <w:r>
        <w:rPr>
          <w:spacing w:val="-10"/>
          <w:sz w:val="24"/>
        </w:rPr>
        <w:t xml:space="preserve"> </w:t>
      </w:r>
      <w:r>
        <w:rPr>
          <w:sz w:val="24"/>
        </w:rPr>
        <w:t>serviços em eletricidade;</w:t>
      </w:r>
    </w:p>
    <w:p w14:paraId="02464E90">
      <w:pPr>
        <w:pStyle w:val="9"/>
        <w:numPr>
          <w:ilvl w:val="2"/>
          <w:numId w:val="19"/>
        </w:numPr>
        <w:tabs>
          <w:tab w:val="left" w:pos="2710"/>
        </w:tabs>
        <w:spacing w:before="121" w:after="0" w:line="240" w:lineRule="auto"/>
        <w:ind w:left="1990" w:right="1453" w:firstLine="0"/>
        <w:jc w:val="left"/>
        <w:rPr>
          <w:sz w:val="24"/>
        </w:rPr>
      </w:pPr>
      <w:r>
        <w:rPr>
          <w:b/>
          <w:sz w:val="24"/>
        </w:rPr>
        <w:t>Norma</w:t>
      </w:r>
      <w:r>
        <w:rPr>
          <w:b/>
          <w:spacing w:val="80"/>
          <w:w w:val="150"/>
          <w:sz w:val="24"/>
        </w:rPr>
        <w:t xml:space="preserve"> </w:t>
      </w:r>
      <w:r>
        <w:rPr>
          <w:b/>
          <w:sz w:val="24"/>
        </w:rPr>
        <w:t>Regulamentadora</w:t>
      </w:r>
      <w:r>
        <w:rPr>
          <w:b/>
          <w:spacing w:val="80"/>
          <w:w w:val="150"/>
          <w:sz w:val="24"/>
        </w:rPr>
        <w:t xml:space="preserve"> </w:t>
      </w:r>
      <w:r>
        <w:rPr>
          <w:b/>
          <w:sz w:val="24"/>
        </w:rPr>
        <w:t>(NR)</w:t>
      </w:r>
      <w:r>
        <w:rPr>
          <w:b/>
          <w:spacing w:val="80"/>
          <w:sz w:val="24"/>
        </w:rPr>
        <w:t xml:space="preserve"> </w:t>
      </w:r>
      <w:r>
        <w:rPr>
          <w:b/>
          <w:sz w:val="24"/>
        </w:rPr>
        <w:t>n.º</w:t>
      </w:r>
      <w:r>
        <w:rPr>
          <w:b/>
          <w:spacing w:val="80"/>
          <w:sz w:val="24"/>
        </w:rPr>
        <w:t xml:space="preserve"> </w:t>
      </w:r>
      <w:r>
        <w:rPr>
          <w:b/>
          <w:sz w:val="24"/>
        </w:rPr>
        <w:t xml:space="preserve">11 </w:t>
      </w:r>
      <w:r>
        <w:rPr>
          <w:sz w:val="24"/>
        </w:rPr>
        <w:t>-</w:t>
      </w:r>
      <w:r>
        <w:rPr>
          <w:spacing w:val="80"/>
          <w:w w:val="150"/>
          <w:sz w:val="24"/>
        </w:rPr>
        <w:t xml:space="preserve"> </w:t>
      </w:r>
      <w:r>
        <w:rPr>
          <w:sz w:val="24"/>
        </w:rPr>
        <w:t>Transporte,</w:t>
      </w:r>
      <w:r>
        <w:rPr>
          <w:spacing w:val="80"/>
          <w:w w:val="150"/>
          <w:sz w:val="24"/>
        </w:rPr>
        <w:t xml:space="preserve"> </w:t>
      </w:r>
      <w:r>
        <w:rPr>
          <w:sz w:val="24"/>
        </w:rPr>
        <w:t>movimentação, armazenagem e manuseio de materiais;</w:t>
      </w:r>
    </w:p>
    <w:p w14:paraId="579E230C">
      <w:pPr>
        <w:pStyle w:val="9"/>
        <w:numPr>
          <w:ilvl w:val="2"/>
          <w:numId w:val="19"/>
        </w:numPr>
        <w:tabs>
          <w:tab w:val="left" w:pos="2710"/>
        </w:tabs>
        <w:spacing w:before="120" w:after="0" w:line="240" w:lineRule="auto"/>
        <w:ind w:left="2710" w:right="0" w:hanging="720"/>
        <w:jc w:val="left"/>
        <w:rPr>
          <w:sz w:val="24"/>
        </w:rPr>
      </w:pPr>
      <w:r>
        <w:rPr>
          <w:b/>
          <w:sz w:val="24"/>
        </w:rPr>
        <w:t>Norma</w:t>
      </w:r>
      <w:r>
        <w:rPr>
          <w:b/>
          <w:spacing w:val="-2"/>
          <w:sz w:val="24"/>
        </w:rPr>
        <w:t xml:space="preserve"> </w:t>
      </w:r>
      <w:r>
        <w:rPr>
          <w:b/>
          <w:sz w:val="24"/>
        </w:rPr>
        <w:t>Regulamentadora</w:t>
      </w:r>
      <w:r>
        <w:rPr>
          <w:b/>
          <w:spacing w:val="-1"/>
          <w:sz w:val="24"/>
        </w:rPr>
        <w:t xml:space="preserve"> </w:t>
      </w:r>
      <w:r>
        <w:rPr>
          <w:b/>
          <w:sz w:val="24"/>
        </w:rPr>
        <w:t>(NR)</w:t>
      </w:r>
      <w:r>
        <w:rPr>
          <w:b/>
          <w:spacing w:val="-1"/>
          <w:sz w:val="24"/>
        </w:rPr>
        <w:t xml:space="preserve"> </w:t>
      </w:r>
      <w:r>
        <w:rPr>
          <w:b/>
          <w:sz w:val="24"/>
        </w:rPr>
        <w:t>n.º</w:t>
      </w:r>
      <w:r>
        <w:rPr>
          <w:b/>
          <w:spacing w:val="-2"/>
          <w:sz w:val="24"/>
        </w:rPr>
        <w:t xml:space="preserve"> </w:t>
      </w:r>
      <w:r>
        <w:rPr>
          <w:b/>
          <w:sz w:val="24"/>
        </w:rPr>
        <w:t xml:space="preserve">17 </w:t>
      </w:r>
      <w:r>
        <w:rPr>
          <w:sz w:val="24"/>
        </w:rPr>
        <w:t>–</w:t>
      </w:r>
      <w:r>
        <w:rPr>
          <w:spacing w:val="1"/>
          <w:sz w:val="24"/>
        </w:rPr>
        <w:t xml:space="preserve"> </w:t>
      </w:r>
      <w:r>
        <w:rPr>
          <w:spacing w:val="-2"/>
          <w:sz w:val="24"/>
        </w:rPr>
        <w:t>Ergonomia;</w:t>
      </w:r>
    </w:p>
    <w:p w14:paraId="1A89BBBD">
      <w:pPr>
        <w:pStyle w:val="9"/>
        <w:numPr>
          <w:ilvl w:val="2"/>
          <w:numId w:val="19"/>
        </w:numPr>
        <w:tabs>
          <w:tab w:val="left" w:pos="2710"/>
        </w:tabs>
        <w:spacing w:before="120" w:after="0" w:line="240" w:lineRule="auto"/>
        <w:ind w:left="1990" w:right="1456" w:firstLine="0"/>
        <w:jc w:val="left"/>
        <w:rPr>
          <w:sz w:val="24"/>
        </w:rPr>
      </w:pPr>
      <w:r>
        <w:rPr>
          <w:b/>
          <w:sz w:val="24"/>
        </w:rPr>
        <w:t xml:space="preserve">Norma Regulamentadora (NR) n.º 18 </w:t>
      </w:r>
      <w:r>
        <w:rPr>
          <w:sz w:val="24"/>
        </w:rPr>
        <w:t>- Segurança e saúde no trabalho na indústria da construção;</w:t>
      </w:r>
    </w:p>
    <w:p w14:paraId="29956640">
      <w:pPr>
        <w:pStyle w:val="9"/>
        <w:numPr>
          <w:ilvl w:val="2"/>
          <w:numId w:val="19"/>
        </w:numPr>
        <w:tabs>
          <w:tab w:val="left" w:pos="2830"/>
        </w:tabs>
        <w:spacing w:before="120" w:after="0" w:line="240" w:lineRule="auto"/>
        <w:ind w:left="2830" w:right="0" w:hanging="840"/>
        <w:jc w:val="left"/>
        <w:rPr>
          <w:sz w:val="24"/>
        </w:rPr>
      </w:pPr>
      <w:r>
        <w:rPr>
          <w:b/>
          <w:sz w:val="24"/>
        </w:rPr>
        <w:t>Norma</w:t>
      </w:r>
      <w:r>
        <w:rPr>
          <w:b/>
          <w:spacing w:val="-4"/>
          <w:sz w:val="24"/>
        </w:rPr>
        <w:t xml:space="preserve"> </w:t>
      </w:r>
      <w:r>
        <w:rPr>
          <w:b/>
          <w:sz w:val="24"/>
        </w:rPr>
        <w:t>Regulamentadora</w:t>
      </w:r>
      <w:r>
        <w:rPr>
          <w:b/>
          <w:spacing w:val="-1"/>
          <w:sz w:val="24"/>
        </w:rPr>
        <w:t xml:space="preserve"> </w:t>
      </w:r>
      <w:r>
        <w:rPr>
          <w:b/>
          <w:sz w:val="24"/>
        </w:rPr>
        <w:t>(NR)</w:t>
      </w:r>
      <w:r>
        <w:rPr>
          <w:b/>
          <w:spacing w:val="-2"/>
          <w:sz w:val="24"/>
        </w:rPr>
        <w:t xml:space="preserve"> </w:t>
      </w:r>
      <w:r>
        <w:rPr>
          <w:b/>
          <w:sz w:val="24"/>
        </w:rPr>
        <w:t>n.º</w:t>
      </w:r>
      <w:r>
        <w:rPr>
          <w:b/>
          <w:spacing w:val="-1"/>
          <w:sz w:val="24"/>
        </w:rPr>
        <w:t xml:space="preserve"> </w:t>
      </w:r>
      <w:r>
        <w:rPr>
          <w:b/>
          <w:sz w:val="24"/>
        </w:rPr>
        <w:t>23</w:t>
      </w:r>
      <w:r>
        <w:rPr>
          <w:b/>
          <w:spacing w:val="1"/>
          <w:sz w:val="24"/>
        </w:rPr>
        <w:t xml:space="preserve"> </w:t>
      </w:r>
      <w:r>
        <w:rPr>
          <w:sz w:val="24"/>
        </w:rPr>
        <w:t>-</w:t>
      </w:r>
      <w:r>
        <w:rPr>
          <w:spacing w:val="-3"/>
          <w:sz w:val="24"/>
        </w:rPr>
        <w:t xml:space="preserve"> </w:t>
      </w:r>
      <w:r>
        <w:rPr>
          <w:sz w:val="24"/>
        </w:rPr>
        <w:t>Proteção</w:t>
      </w:r>
      <w:r>
        <w:rPr>
          <w:spacing w:val="1"/>
          <w:sz w:val="24"/>
        </w:rPr>
        <w:t xml:space="preserve"> </w:t>
      </w:r>
      <w:r>
        <w:rPr>
          <w:sz w:val="24"/>
        </w:rPr>
        <w:t>contra</w:t>
      </w:r>
      <w:r>
        <w:rPr>
          <w:spacing w:val="-3"/>
          <w:sz w:val="24"/>
        </w:rPr>
        <w:t xml:space="preserve"> </w:t>
      </w:r>
      <w:r>
        <w:rPr>
          <w:spacing w:val="-2"/>
          <w:sz w:val="24"/>
        </w:rPr>
        <w:t>incêndios;</w:t>
      </w:r>
    </w:p>
    <w:p w14:paraId="5CDECC66">
      <w:pPr>
        <w:pStyle w:val="9"/>
        <w:numPr>
          <w:ilvl w:val="2"/>
          <w:numId w:val="19"/>
        </w:numPr>
        <w:tabs>
          <w:tab w:val="left" w:pos="2830"/>
        </w:tabs>
        <w:spacing w:before="120" w:after="0" w:line="240" w:lineRule="auto"/>
        <w:ind w:left="1990" w:right="1455" w:firstLine="0"/>
        <w:jc w:val="left"/>
        <w:rPr>
          <w:sz w:val="24"/>
        </w:rPr>
      </w:pPr>
      <w:r>
        <w:rPr>
          <w:b/>
          <w:sz w:val="24"/>
        </w:rPr>
        <w:t>Norma</w:t>
      </w:r>
      <w:r>
        <w:rPr>
          <w:b/>
          <w:spacing w:val="-4"/>
          <w:sz w:val="24"/>
        </w:rPr>
        <w:t xml:space="preserve"> </w:t>
      </w:r>
      <w:r>
        <w:rPr>
          <w:b/>
          <w:sz w:val="24"/>
        </w:rPr>
        <w:t>Regulamentadora</w:t>
      </w:r>
      <w:r>
        <w:rPr>
          <w:b/>
          <w:spacing w:val="-4"/>
          <w:sz w:val="24"/>
        </w:rPr>
        <w:t xml:space="preserve"> </w:t>
      </w:r>
      <w:r>
        <w:rPr>
          <w:b/>
          <w:sz w:val="24"/>
        </w:rPr>
        <w:t>(NR)</w:t>
      </w:r>
      <w:r>
        <w:rPr>
          <w:b/>
          <w:spacing w:val="-4"/>
          <w:sz w:val="24"/>
        </w:rPr>
        <w:t xml:space="preserve"> </w:t>
      </w:r>
      <w:r>
        <w:rPr>
          <w:b/>
          <w:sz w:val="24"/>
        </w:rPr>
        <w:t>n.º</w:t>
      </w:r>
      <w:r>
        <w:rPr>
          <w:b/>
          <w:spacing w:val="-4"/>
          <w:sz w:val="24"/>
        </w:rPr>
        <w:t xml:space="preserve"> </w:t>
      </w:r>
      <w:r>
        <w:rPr>
          <w:b/>
          <w:sz w:val="24"/>
        </w:rPr>
        <w:t xml:space="preserve">24 </w:t>
      </w:r>
      <w:r>
        <w:rPr>
          <w:sz w:val="24"/>
        </w:rPr>
        <w:t>-</w:t>
      </w:r>
      <w:r>
        <w:rPr>
          <w:spacing w:val="-5"/>
          <w:sz w:val="24"/>
        </w:rPr>
        <w:t xml:space="preserve"> </w:t>
      </w:r>
      <w:r>
        <w:rPr>
          <w:sz w:val="24"/>
        </w:rPr>
        <w:t>Condições</w:t>
      </w:r>
      <w:r>
        <w:rPr>
          <w:spacing w:val="-4"/>
          <w:sz w:val="24"/>
        </w:rPr>
        <w:t xml:space="preserve"> </w:t>
      </w:r>
      <w:r>
        <w:rPr>
          <w:sz w:val="24"/>
        </w:rPr>
        <w:t>sanitárias</w:t>
      </w:r>
      <w:r>
        <w:rPr>
          <w:spacing w:val="-4"/>
          <w:sz w:val="24"/>
        </w:rPr>
        <w:t xml:space="preserve"> </w:t>
      </w:r>
      <w:r>
        <w:rPr>
          <w:sz w:val="24"/>
        </w:rPr>
        <w:t>e</w:t>
      </w:r>
      <w:r>
        <w:rPr>
          <w:spacing w:val="-1"/>
          <w:sz w:val="24"/>
        </w:rPr>
        <w:t xml:space="preserve"> </w:t>
      </w:r>
      <w:r>
        <w:rPr>
          <w:sz w:val="24"/>
        </w:rPr>
        <w:t>de</w:t>
      </w:r>
      <w:r>
        <w:rPr>
          <w:spacing w:val="-5"/>
          <w:sz w:val="24"/>
        </w:rPr>
        <w:t xml:space="preserve"> </w:t>
      </w:r>
      <w:r>
        <w:rPr>
          <w:sz w:val="24"/>
        </w:rPr>
        <w:t>conforto nos locais de trabalho;</w:t>
      </w:r>
    </w:p>
    <w:p w14:paraId="69F3CBEE">
      <w:pPr>
        <w:pStyle w:val="9"/>
        <w:numPr>
          <w:ilvl w:val="2"/>
          <w:numId w:val="19"/>
        </w:numPr>
        <w:tabs>
          <w:tab w:val="left" w:pos="2830"/>
        </w:tabs>
        <w:spacing w:before="120" w:after="0" w:line="240" w:lineRule="auto"/>
        <w:ind w:left="2830" w:right="0" w:hanging="840"/>
        <w:jc w:val="left"/>
        <w:rPr>
          <w:sz w:val="24"/>
        </w:rPr>
      </w:pPr>
      <w:r>
        <w:rPr>
          <w:b/>
          <w:sz w:val="24"/>
        </w:rPr>
        <w:t>Norma</w:t>
      </w:r>
      <w:r>
        <w:rPr>
          <w:b/>
          <w:spacing w:val="-3"/>
          <w:sz w:val="24"/>
        </w:rPr>
        <w:t xml:space="preserve"> </w:t>
      </w:r>
      <w:r>
        <w:rPr>
          <w:b/>
          <w:sz w:val="24"/>
        </w:rPr>
        <w:t>Regulamentadora</w:t>
      </w:r>
      <w:r>
        <w:rPr>
          <w:b/>
          <w:spacing w:val="-1"/>
          <w:sz w:val="24"/>
        </w:rPr>
        <w:t xml:space="preserve"> </w:t>
      </w:r>
      <w:r>
        <w:rPr>
          <w:b/>
          <w:sz w:val="24"/>
        </w:rPr>
        <w:t>(NR)</w:t>
      </w:r>
      <w:r>
        <w:rPr>
          <w:b/>
          <w:spacing w:val="-1"/>
          <w:sz w:val="24"/>
        </w:rPr>
        <w:t xml:space="preserve"> </w:t>
      </w:r>
      <w:r>
        <w:rPr>
          <w:b/>
          <w:sz w:val="24"/>
        </w:rPr>
        <w:t>n.º</w:t>
      </w:r>
      <w:r>
        <w:rPr>
          <w:b/>
          <w:spacing w:val="-1"/>
          <w:sz w:val="24"/>
        </w:rPr>
        <w:t xml:space="preserve"> </w:t>
      </w:r>
      <w:r>
        <w:rPr>
          <w:b/>
          <w:sz w:val="24"/>
        </w:rPr>
        <w:t xml:space="preserve">26 </w:t>
      </w:r>
      <w:r>
        <w:rPr>
          <w:sz w:val="24"/>
        </w:rPr>
        <w:t>-</w:t>
      </w:r>
      <w:r>
        <w:rPr>
          <w:spacing w:val="-2"/>
          <w:sz w:val="24"/>
        </w:rPr>
        <w:t xml:space="preserve"> </w:t>
      </w:r>
      <w:r>
        <w:rPr>
          <w:sz w:val="24"/>
        </w:rPr>
        <w:t>Sinalização</w:t>
      </w:r>
      <w:r>
        <w:rPr>
          <w:spacing w:val="-1"/>
          <w:sz w:val="24"/>
        </w:rPr>
        <w:t xml:space="preserve"> </w:t>
      </w:r>
      <w:r>
        <w:rPr>
          <w:sz w:val="24"/>
        </w:rPr>
        <w:t>de</w:t>
      </w:r>
      <w:r>
        <w:rPr>
          <w:spacing w:val="-1"/>
          <w:sz w:val="24"/>
        </w:rPr>
        <w:t xml:space="preserve"> </w:t>
      </w:r>
      <w:r>
        <w:rPr>
          <w:spacing w:val="-2"/>
          <w:sz w:val="24"/>
        </w:rPr>
        <w:t>segurança;</w:t>
      </w:r>
    </w:p>
    <w:p w14:paraId="3938AC90">
      <w:pPr>
        <w:pStyle w:val="9"/>
        <w:numPr>
          <w:ilvl w:val="2"/>
          <w:numId w:val="19"/>
        </w:numPr>
        <w:tabs>
          <w:tab w:val="left" w:pos="2830"/>
        </w:tabs>
        <w:spacing w:before="118" w:after="0" w:line="240" w:lineRule="auto"/>
        <w:ind w:left="2830" w:right="0" w:hanging="840"/>
        <w:jc w:val="left"/>
        <w:rPr>
          <w:sz w:val="24"/>
        </w:rPr>
      </w:pPr>
      <w:r>
        <w:rPr>
          <w:b/>
          <w:sz w:val="24"/>
        </w:rPr>
        <w:t>Norma</w:t>
      </w:r>
      <w:r>
        <w:rPr>
          <w:b/>
          <w:spacing w:val="-2"/>
          <w:sz w:val="24"/>
        </w:rPr>
        <w:t xml:space="preserve"> </w:t>
      </w:r>
      <w:r>
        <w:rPr>
          <w:b/>
          <w:sz w:val="24"/>
        </w:rPr>
        <w:t>Regulamentadora</w:t>
      </w:r>
      <w:r>
        <w:rPr>
          <w:b/>
          <w:spacing w:val="-1"/>
          <w:sz w:val="24"/>
        </w:rPr>
        <w:t xml:space="preserve"> </w:t>
      </w:r>
      <w:r>
        <w:rPr>
          <w:b/>
          <w:sz w:val="24"/>
        </w:rPr>
        <w:t>(NR)</w:t>
      </w:r>
      <w:r>
        <w:rPr>
          <w:b/>
          <w:spacing w:val="-1"/>
          <w:sz w:val="24"/>
        </w:rPr>
        <w:t xml:space="preserve"> </w:t>
      </w:r>
      <w:r>
        <w:rPr>
          <w:b/>
          <w:sz w:val="24"/>
        </w:rPr>
        <w:t>n.º</w:t>
      </w:r>
      <w:r>
        <w:rPr>
          <w:b/>
          <w:spacing w:val="-1"/>
          <w:sz w:val="24"/>
        </w:rPr>
        <w:t xml:space="preserve"> </w:t>
      </w:r>
      <w:r>
        <w:rPr>
          <w:b/>
          <w:sz w:val="24"/>
        </w:rPr>
        <w:t>28</w:t>
      </w:r>
      <w:r>
        <w:rPr>
          <w:b/>
          <w:spacing w:val="1"/>
          <w:sz w:val="24"/>
        </w:rPr>
        <w:t xml:space="preserve"> </w:t>
      </w:r>
      <w:r>
        <w:rPr>
          <w:sz w:val="24"/>
        </w:rPr>
        <w:t>-</w:t>
      </w:r>
      <w:r>
        <w:rPr>
          <w:spacing w:val="-2"/>
          <w:sz w:val="24"/>
        </w:rPr>
        <w:t xml:space="preserve"> </w:t>
      </w:r>
      <w:r>
        <w:rPr>
          <w:sz w:val="24"/>
        </w:rPr>
        <w:t>Fiscalização</w:t>
      </w:r>
      <w:r>
        <w:rPr>
          <w:spacing w:val="-1"/>
          <w:sz w:val="24"/>
        </w:rPr>
        <w:t xml:space="preserve"> </w:t>
      </w:r>
      <w:r>
        <w:rPr>
          <w:sz w:val="24"/>
        </w:rPr>
        <w:t>e</w:t>
      </w:r>
      <w:r>
        <w:rPr>
          <w:spacing w:val="-2"/>
          <w:sz w:val="24"/>
        </w:rPr>
        <w:t xml:space="preserve"> </w:t>
      </w:r>
      <w:r>
        <w:rPr>
          <w:sz w:val="24"/>
        </w:rPr>
        <w:t>penalidades;</w:t>
      </w:r>
      <w:r>
        <w:rPr>
          <w:spacing w:val="-1"/>
          <w:sz w:val="24"/>
        </w:rPr>
        <w:t xml:space="preserve"> </w:t>
      </w:r>
      <w:r>
        <w:rPr>
          <w:spacing w:val="-10"/>
          <w:sz w:val="24"/>
        </w:rPr>
        <w:t>e</w:t>
      </w:r>
    </w:p>
    <w:p w14:paraId="3166F017">
      <w:pPr>
        <w:pStyle w:val="9"/>
        <w:numPr>
          <w:ilvl w:val="2"/>
          <w:numId w:val="19"/>
        </w:numPr>
        <w:tabs>
          <w:tab w:val="left" w:pos="2830"/>
        </w:tabs>
        <w:spacing w:before="120" w:after="0" w:line="240" w:lineRule="auto"/>
        <w:ind w:left="2830" w:right="0" w:hanging="840"/>
        <w:jc w:val="left"/>
        <w:rPr>
          <w:sz w:val="24"/>
        </w:rPr>
      </w:pPr>
      <w:r>
        <w:rPr>
          <w:b/>
          <w:sz w:val="24"/>
        </w:rPr>
        <w:t>Norma</w:t>
      </w:r>
      <w:r>
        <w:rPr>
          <w:b/>
          <w:spacing w:val="-4"/>
          <w:sz w:val="24"/>
        </w:rPr>
        <w:t xml:space="preserve"> </w:t>
      </w:r>
      <w:r>
        <w:rPr>
          <w:b/>
          <w:sz w:val="24"/>
        </w:rPr>
        <w:t>Regulamentadora</w:t>
      </w:r>
      <w:r>
        <w:rPr>
          <w:b/>
          <w:spacing w:val="-1"/>
          <w:sz w:val="24"/>
        </w:rPr>
        <w:t xml:space="preserve"> </w:t>
      </w:r>
      <w:r>
        <w:rPr>
          <w:b/>
          <w:sz w:val="24"/>
        </w:rPr>
        <w:t>(NR)</w:t>
      </w:r>
      <w:r>
        <w:rPr>
          <w:b/>
          <w:spacing w:val="-1"/>
          <w:sz w:val="24"/>
        </w:rPr>
        <w:t xml:space="preserve"> </w:t>
      </w:r>
      <w:r>
        <w:rPr>
          <w:b/>
          <w:sz w:val="24"/>
        </w:rPr>
        <w:t>n.º</w:t>
      </w:r>
      <w:r>
        <w:rPr>
          <w:b/>
          <w:spacing w:val="-1"/>
          <w:sz w:val="24"/>
        </w:rPr>
        <w:t xml:space="preserve"> </w:t>
      </w:r>
      <w:r>
        <w:rPr>
          <w:b/>
          <w:sz w:val="24"/>
        </w:rPr>
        <w:t xml:space="preserve">35 </w:t>
      </w:r>
      <w:r>
        <w:rPr>
          <w:sz w:val="24"/>
        </w:rPr>
        <w:t>-</w:t>
      </w:r>
      <w:r>
        <w:rPr>
          <w:spacing w:val="-2"/>
          <w:sz w:val="24"/>
        </w:rPr>
        <w:t xml:space="preserve"> </w:t>
      </w:r>
      <w:r>
        <w:rPr>
          <w:sz w:val="24"/>
        </w:rPr>
        <w:t>Trabalho</w:t>
      </w:r>
      <w:r>
        <w:rPr>
          <w:spacing w:val="1"/>
          <w:sz w:val="24"/>
        </w:rPr>
        <w:t xml:space="preserve"> </w:t>
      </w:r>
      <w:r>
        <w:rPr>
          <w:sz w:val="24"/>
        </w:rPr>
        <w:t>em</w:t>
      </w:r>
      <w:r>
        <w:rPr>
          <w:spacing w:val="-1"/>
          <w:sz w:val="24"/>
        </w:rPr>
        <w:t xml:space="preserve"> </w:t>
      </w:r>
      <w:r>
        <w:rPr>
          <w:spacing w:val="-2"/>
          <w:sz w:val="24"/>
        </w:rPr>
        <w:t>altura.</w:t>
      </w:r>
    </w:p>
    <w:p w14:paraId="23D428CE">
      <w:pPr>
        <w:pStyle w:val="9"/>
        <w:numPr>
          <w:ilvl w:val="1"/>
          <w:numId w:val="19"/>
        </w:numPr>
        <w:tabs>
          <w:tab w:val="left" w:pos="1958"/>
        </w:tabs>
        <w:spacing w:before="120" w:after="0" w:line="240" w:lineRule="auto"/>
        <w:ind w:left="1419" w:right="1461" w:firstLine="0"/>
        <w:jc w:val="both"/>
        <w:rPr>
          <w:sz w:val="24"/>
        </w:rPr>
      </w:pPr>
      <w:r>
        <w:rPr>
          <w:sz w:val="24"/>
        </w:rPr>
        <w:t>As normas técnicas mais recentes da ABNT (Associação Brasileira de Normas Técnicas),</w:t>
      </w:r>
      <w:r>
        <w:rPr>
          <w:spacing w:val="-4"/>
          <w:sz w:val="24"/>
        </w:rPr>
        <w:t xml:space="preserve"> </w:t>
      </w:r>
      <w:r>
        <w:rPr>
          <w:sz w:val="24"/>
        </w:rPr>
        <w:t>do</w:t>
      </w:r>
      <w:r>
        <w:rPr>
          <w:spacing w:val="-3"/>
          <w:sz w:val="24"/>
        </w:rPr>
        <w:t xml:space="preserve"> </w:t>
      </w:r>
      <w:r>
        <w:rPr>
          <w:sz w:val="24"/>
        </w:rPr>
        <w:t>INMETRO</w:t>
      </w:r>
      <w:r>
        <w:rPr>
          <w:spacing w:val="-2"/>
          <w:sz w:val="24"/>
        </w:rPr>
        <w:t xml:space="preserve"> </w:t>
      </w:r>
      <w:r>
        <w:rPr>
          <w:sz w:val="24"/>
        </w:rPr>
        <w:t>(Instituto</w:t>
      </w:r>
      <w:r>
        <w:rPr>
          <w:spacing w:val="-4"/>
          <w:sz w:val="24"/>
        </w:rPr>
        <w:t xml:space="preserve"> </w:t>
      </w:r>
      <w:r>
        <w:rPr>
          <w:sz w:val="24"/>
        </w:rPr>
        <w:t>Nacional</w:t>
      </w:r>
      <w:r>
        <w:rPr>
          <w:spacing w:val="-4"/>
          <w:sz w:val="24"/>
        </w:rPr>
        <w:t xml:space="preserve"> </w:t>
      </w:r>
      <w:r>
        <w:rPr>
          <w:sz w:val="24"/>
        </w:rPr>
        <w:t>de</w:t>
      </w:r>
      <w:r>
        <w:rPr>
          <w:spacing w:val="-4"/>
          <w:sz w:val="24"/>
        </w:rPr>
        <w:t xml:space="preserve"> </w:t>
      </w:r>
      <w:r>
        <w:rPr>
          <w:sz w:val="24"/>
        </w:rPr>
        <w:t>Metrologia)</w:t>
      </w:r>
      <w:r>
        <w:rPr>
          <w:spacing w:val="-4"/>
          <w:sz w:val="24"/>
        </w:rPr>
        <w:t xml:space="preserve"> </w:t>
      </w:r>
      <w:r>
        <w:rPr>
          <w:sz w:val="24"/>
        </w:rPr>
        <w:t>e</w:t>
      </w:r>
      <w:r>
        <w:rPr>
          <w:spacing w:val="-4"/>
          <w:sz w:val="24"/>
        </w:rPr>
        <w:t xml:space="preserve"> </w:t>
      </w:r>
      <w:r>
        <w:rPr>
          <w:sz w:val="24"/>
        </w:rPr>
        <w:t>da</w:t>
      </w:r>
      <w:r>
        <w:rPr>
          <w:spacing w:val="-3"/>
          <w:sz w:val="24"/>
        </w:rPr>
        <w:t xml:space="preserve"> </w:t>
      </w:r>
      <w:r>
        <w:rPr>
          <w:sz w:val="24"/>
        </w:rPr>
        <w:t>ANVISA,</w:t>
      </w:r>
      <w:r>
        <w:rPr>
          <w:spacing w:val="-3"/>
          <w:sz w:val="24"/>
        </w:rPr>
        <w:t xml:space="preserve"> </w:t>
      </w:r>
      <w:r>
        <w:rPr>
          <w:sz w:val="24"/>
        </w:rPr>
        <w:t>em</w:t>
      </w:r>
      <w:r>
        <w:rPr>
          <w:spacing w:val="-4"/>
          <w:sz w:val="24"/>
        </w:rPr>
        <w:t xml:space="preserve"> </w:t>
      </w:r>
      <w:r>
        <w:rPr>
          <w:sz w:val="24"/>
        </w:rPr>
        <w:t>especial</w:t>
      </w:r>
      <w:r>
        <w:rPr>
          <w:spacing w:val="-2"/>
          <w:sz w:val="24"/>
        </w:rPr>
        <w:t xml:space="preserve"> </w:t>
      </w:r>
      <w:r>
        <w:rPr>
          <w:sz w:val="24"/>
        </w:rPr>
        <w:t>as seguintes regulamentações:</w:t>
      </w:r>
    </w:p>
    <w:p w14:paraId="5BEB0C3D">
      <w:pPr>
        <w:pStyle w:val="9"/>
        <w:numPr>
          <w:ilvl w:val="2"/>
          <w:numId w:val="19"/>
        </w:numPr>
        <w:tabs>
          <w:tab w:val="left" w:pos="2710"/>
        </w:tabs>
        <w:spacing w:before="120" w:after="0" w:line="240" w:lineRule="auto"/>
        <w:ind w:left="1990" w:right="1450" w:firstLine="0"/>
        <w:jc w:val="both"/>
        <w:rPr>
          <w:sz w:val="24"/>
        </w:rPr>
      </w:pPr>
      <w:r>
        <w:rPr>
          <w:b/>
          <w:sz w:val="24"/>
        </w:rPr>
        <w:t>Resolução RE ANVISA n.º 09, de 16 de janeiro de 2003</w:t>
      </w:r>
      <w:r>
        <w:rPr>
          <w:sz w:val="24"/>
        </w:rPr>
        <w:t>, que dispõe sobre os Padrões Referenciais de Qualidade do Ar Interior, em ambientes climatizados artificialmente de uso público e coletivo;</w:t>
      </w:r>
    </w:p>
    <w:p w14:paraId="557B0589">
      <w:pPr>
        <w:pStyle w:val="9"/>
        <w:numPr>
          <w:ilvl w:val="2"/>
          <w:numId w:val="19"/>
        </w:numPr>
        <w:tabs>
          <w:tab w:val="left" w:pos="2710"/>
        </w:tabs>
        <w:spacing w:before="115" w:after="0" w:line="240" w:lineRule="auto"/>
        <w:ind w:left="1990" w:right="1452" w:firstLine="0"/>
        <w:jc w:val="both"/>
        <w:rPr>
          <w:sz w:val="24"/>
        </w:rPr>
      </w:pPr>
      <w:r>
        <w:rPr>
          <w:sz w:val="24"/>
        </w:rPr>
        <mc:AlternateContent>
          <mc:Choice Requires="wps">
            <w:drawing>
              <wp:anchor distT="0" distB="0" distL="0" distR="0" simplePos="0" relativeHeight="251664384" behindDoc="1" locked="0" layoutInCell="1" allowOverlap="1">
                <wp:simplePos x="0" y="0"/>
                <wp:positionH relativeFrom="page">
                  <wp:posOffset>4984115</wp:posOffset>
                </wp:positionH>
                <wp:positionV relativeFrom="paragraph">
                  <wp:posOffset>179070</wp:posOffset>
                </wp:positionV>
                <wp:extent cx="33655" cy="9525"/>
                <wp:effectExtent l="0" t="0" r="0" b="0"/>
                <wp:wrapNone/>
                <wp:docPr id="4" name="Graphic 4"/>
                <wp:cNvGraphicFramePr/>
                <a:graphic xmlns:a="http://schemas.openxmlformats.org/drawingml/2006/main">
                  <a:graphicData uri="http://schemas.microsoft.com/office/word/2010/wordprocessingShape">
                    <wps:wsp>
                      <wps:cNvSpPr/>
                      <wps:spPr>
                        <a:xfrm>
                          <a:off x="0" y="0"/>
                          <a:ext cx="33655" cy="9525"/>
                        </a:xfrm>
                        <a:custGeom>
                          <a:avLst/>
                          <a:gdLst/>
                          <a:ahLst/>
                          <a:cxnLst/>
                          <a:rect l="l" t="t" r="r" b="b"/>
                          <a:pathLst>
                            <a:path w="33655" h="9525">
                              <a:moveTo>
                                <a:pt x="33527" y="0"/>
                              </a:moveTo>
                              <a:lnTo>
                                <a:pt x="0" y="0"/>
                              </a:lnTo>
                              <a:lnTo>
                                <a:pt x="0" y="9143"/>
                              </a:lnTo>
                              <a:lnTo>
                                <a:pt x="33527" y="9143"/>
                              </a:lnTo>
                              <a:lnTo>
                                <a:pt x="33527" y="0"/>
                              </a:lnTo>
                              <a:close/>
                            </a:path>
                          </a:pathLst>
                        </a:custGeom>
                        <a:solidFill>
                          <a:srgbClr val="0000FF"/>
                        </a:solidFill>
                      </wps:spPr>
                      <wps:bodyPr wrap="square" lIns="0" tIns="0" rIns="0" bIns="0" rtlCol="0">
                        <a:noAutofit/>
                      </wps:bodyPr>
                    </wps:wsp>
                  </a:graphicData>
                </a:graphic>
              </wp:anchor>
            </w:drawing>
          </mc:Choice>
          <mc:Fallback>
            <w:pict>
              <v:shape id="Graphic 4" o:spid="_x0000_s1026" o:spt="100" style="position:absolute;left:0pt;margin-left:392.45pt;margin-top:14.1pt;height:0.75pt;width:2.65pt;mso-position-horizontal-relative:page;z-index:-251652096;mso-width-relative:page;mso-height-relative:page;" fillcolor="#0000FF" filled="t" stroked="f" coordsize="33655,9525" o:gfxdata="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t&#10;//Jx2gAAAAkBAAAPAAAAAAAAAAEAIAAAACIAAABkcnMvZG93bnJldi54bWxQSwECFAAUAAAACACH&#10;TuJAj72HpCICAADSBAAADgAAAAAAAAABACAAAAApAQAAZHJzL2Uyb0RvYy54bWxQSwUGAAAAAAYA&#10;BgBZAQAAvQUAAAAA&#10;" path="m33527,0l0,0,0,9143,33527,9143,33527,0xe">
                <v:fill on="t" focussize="0,0"/>
                <v:stroke on="f"/>
                <v:imagedata o:title=""/>
                <o:lock v:ext="edit" aspectratio="f"/>
                <v:textbox inset="0mm,0mm,0mm,0mm"/>
              </v:shape>
            </w:pict>
          </mc:Fallback>
        </mc:AlternateContent>
      </w:r>
      <w:r>
        <w:rPr>
          <w:b/>
          <w:sz w:val="24"/>
        </w:rPr>
        <w:t>Portaria MS n.º 3.523, de 28 de agosto de 1998</w:t>
      </w:r>
      <w:r>
        <w:fldChar w:fldCharType="begin"/>
      </w:r>
      <w:r>
        <w:instrText xml:space="preserve"> HYPERLINK "https://medioparaiba.sei.rj.gov.br/sei/controlador.php?acao=documento_visualizar&amp;acao_origem=procedimento_visualizar&amp;id_documento=1072073&amp;arvore=1&amp;infra_sistema=100000100&amp;infra_unidade_atual=110002149&amp;infra_hash=6073369c65f44691cb373d9608ec72e1b241a1ed964e3e8e5cf6c49c78b32b5e&amp;_ftn2" \h </w:instrText>
      </w:r>
      <w:r>
        <w:fldChar w:fldCharType="separate"/>
      </w:r>
      <w:r>
        <w:rPr>
          <w:b/>
          <w:color w:val="0000FF"/>
          <w:position w:val="8"/>
          <w:sz w:val="16"/>
        </w:rPr>
        <w:t>[</w:t>
      </w:r>
      <w:r>
        <w:rPr>
          <w:b/>
          <w:color w:val="0000FF"/>
          <w:position w:val="8"/>
          <w:sz w:val="16"/>
        </w:rPr>
        <w:fldChar w:fldCharType="end"/>
      </w:r>
      <w:r>
        <w:rPr>
          <w:b/>
          <w:color w:val="0000FF"/>
          <w:spacing w:val="40"/>
          <w:position w:val="8"/>
          <w:sz w:val="16"/>
        </w:rPr>
        <w:t xml:space="preserve"> </w:t>
      </w:r>
      <w:r>
        <w:rPr>
          <w:sz w:val="24"/>
        </w:rPr>
        <w:t>que estabelece medidas básicas referentes aos procedimentos de verificação visual do estado de limpeza, remoção</w:t>
      </w:r>
      <w:r>
        <w:rPr>
          <w:spacing w:val="15"/>
          <w:sz w:val="24"/>
        </w:rPr>
        <w:t xml:space="preserve"> </w:t>
      </w:r>
      <w:r>
        <w:rPr>
          <w:sz w:val="24"/>
        </w:rPr>
        <w:t>de sujidades por métodos físicos</w:t>
      </w:r>
      <w:r>
        <w:rPr>
          <w:spacing w:val="15"/>
          <w:sz w:val="24"/>
        </w:rPr>
        <w:t xml:space="preserve"> </w:t>
      </w:r>
      <w:r>
        <w:rPr>
          <w:sz w:val="24"/>
        </w:rPr>
        <w:t>e manutenção do</w:t>
      </w:r>
      <w:r>
        <w:rPr>
          <w:spacing w:val="15"/>
          <w:sz w:val="24"/>
        </w:rPr>
        <w:t xml:space="preserve"> </w:t>
      </w:r>
      <w:r>
        <w:rPr>
          <w:sz w:val="24"/>
        </w:rPr>
        <w:t>estado</w:t>
      </w:r>
      <w:r>
        <w:rPr>
          <w:spacing w:val="15"/>
          <w:sz w:val="24"/>
        </w:rPr>
        <w:t xml:space="preserve"> </w:t>
      </w:r>
      <w:r>
        <w:rPr>
          <w:sz w:val="24"/>
        </w:rPr>
        <w:t>de integridade</w:t>
      </w:r>
      <w:r>
        <w:rPr>
          <w:spacing w:val="23"/>
          <w:sz w:val="24"/>
        </w:rPr>
        <w:t xml:space="preserve"> </w:t>
      </w:r>
      <w:r>
        <w:rPr>
          <w:sz w:val="24"/>
        </w:rPr>
        <w:t>e</w:t>
      </w:r>
    </w:p>
    <w:p w14:paraId="0E22A5C7">
      <w:pPr>
        <w:pStyle w:val="9"/>
        <w:spacing w:after="0" w:line="240" w:lineRule="auto"/>
        <w:jc w:val="both"/>
        <w:rPr>
          <w:sz w:val="24"/>
        </w:rPr>
        <w:sectPr>
          <w:pgSz w:w="11900" w:h="16820"/>
          <w:pgMar w:top="1340" w:right="141" w:bottom="920" w:left="141" w:header="341" w:footer="677" w:gutter="0"/>
          <w:cols w:space="720" w:num="1"/>
        </w:sectPr>
      </w:pPr>
    </w:p>
    <w:p w14:paraId="72BB1332">
      <w:pPr>
        <w:pStyle w:val="7"/>
        <w:spacing w:before="258"/>
        <w:ind w:left="1990" w:right="1459"/>
        <w:jc w:val="both"/>
      </w:pPr>
      <w:r>
        <w:t>eficiência de todos os componentes dos sistemas de climatização, para garantir a Qualidade do Ar de Interiores e prevenção de riscos à saúde dos ocupantes de ambientes climatizados;</w:t>
      </w:r>
    </w:p>
    <w:p w14:paraId="5FA750E7">
      <w:pPr>
        <w:pStyle w:val="9"/>
        <w:numPr>
          <w:ilvl w:val="2"/>
          <w:numId w:val="19"/>
        </w:numPr>
        <w:tabs>
          <w:tab w:val="left" w:pos="2710"/>
        </w:tabs>
        <w:spacing w:before="120" w:after="0" w:line="240" w:lineRule="auto"/>
        <w:ind w:left="2710" w:right="0" w:hanging="720"/>
        <w:jc w:val="both"/>
        <w:rPr>
          <w:sz w:val="24"/>
        </w:rPr>
      </w:pPr>
      <w:r>
        <w:rPr>
          <w:b/>
          <w:sz w:val="24"/>
        </w:rPr>
        <w:t>ABNT</w:t>
      </w:r>
      <w:r>
        <w:rPr>
          <w:b/>
          <w:spacing w:val="-3"/>
          <w:sz w:val="24"/>
        </w:rPr>
        <w:t xml:space="preserve"> </w:t>
      </w:r>
      <w:r>
        <w:rPr>
          <w:b/>
          <w:sz w:val="24"/>
        </w:rPr>
        <w:t>NBR</w:t>
      </w:r>
      <w:r>
        <w:rPr>
          <w:b/>
          <w:spacing w:val="-1"/>
          <w:sz w:val="24"/>
        </w:rPr>
        <w:t xml:space="preserve"> </w:t>
      </w:r>
      <w:r>
        <w:rPr>
          <w:b/>
          <w:sz w:val="24"/>
        </w:rPr>
        <w:t>n.º 5.410,</w:t>
      </w:r>
      <w:r>
        <w:rPr>
          <w:b/>
          <w:spacing w:val="-1"/>
          <w:sz w:val="24"/>
        </w:rPr>
        <w:t xml:space="preserve"> </w:t>
      </w:r>
      <w:r>
        <w:rPr>
          <w:b/>
          <w:sz w:val="24"/>
        </w:rPr>
        <w:t>de</w:t>
      </w:r>
      <w:r>
        <w:rPr>
          <w:b/>
          <w:spacing w:val="-1"/>
          <w:sz w:val="24"/>
        </w:rPr>
        <w:t xml:space="preserve"> </w:t>
      </w:r>
      <w:r>
        <w:rPr>
          <w:b/>
          <w:sz w:val="24"/>
        </w:rPr>
        <w:t xml:space="preserve">09/2004 </w:t>
      </w:r>
      <w:r>
        <w:rPr>
          <w:sz w:val="24"/>
        </w:rPr>
        <w:t>– Instalações</w:t>
      </w:r>
      <w:r>
        <w:rPr>
          <w:spacing w:val="-1"/>
          <w:sz w:val="24"/>
        </w:rPr>
        <w:t xml:space="preserve"> </w:t>
      </w:r>
      <w:r>
        <w:rPr>
          <w:sz w:val="24"/>
        </w:rPr>
        <w:t>elétricas de</w:t>
      </w:r>
      <w:r>
        <w:rPr>
          <w:spacing w:val="-2"/>
          <w:sz w:val="24"/>
        </w:rPr>
        <w:t xml:space="preserve"> </w:t>
      </w:r>
      <w:r>
        <w:rPr>
          <w:sz w:val="24"/>
        </w:rPr>
        <w:t>baixa</w:t>
      </w:r>
      <w:r>
        <w:rPr>
          <w:spacing w:val="1"/>
          <w:sz w:val="24"/>
        </w:rPr>
        <w:t xml:space="preserve"> </w:t>
      </w:r>
      <w:r>
        <w:rPr>
          <w:spacing w:val="-2"/>
          <w:sz w:val="24"/>
        </w:rPr>
        <w:t>tensão;</w:t>
      </w:r>
    </w:p>
    <w:p w14:paraId="43AB48B0">
      <w:pPr>
        <w:pStyle w:val="9"/>
        <w:numPr>
          <w:ilvl w:val="2"/>
          <w:numId w:val="19"/>
        </w:numPr>
        <w:tabs>
          <w:tab w:val="left" w:pos="2710"/>
        </w:tabs>
        <w:spacing w:before="120" w:after="0" w:line="240" w:lineRule="auto"/>
        <w:ind w:left="1990" w:right="1457" w:firstLine="0"/>
        <w:jc w:val="both"/>
        <w:rPr>
          <w:sz w:val="24"/>
        </w:rPr>
      </w:pPr>
      <w:r>
        <w:rPr>
          <w:b/>
          <w:sz w:val="24"/>
        </w:rPr>
        <w:t xml:space="preserve">ABNT NBR n.º 13.971, de 01/2014 </w:t>
      </w:r>
      <w:r>
        <w:rPr>
          <w:sz w:val="24"/>
        </w:rPr>
        <w:t>– Sistemas de refrigeração, condicionamento de ar, ventilação e aquecimento – Manutenção Programada;</w:t>
      </w:r>
    </w:p>
    <w:p w14:paraId="16BBFC6D">
      <w:pPr>
        <w:pStyle w:val="9"/>
        <w:numPr>
          <w:ilvl w:val="2"/>
          <w:numId w:val="19"/>
        </w:numPr>
        <w:tabs>
          <w:tab w:val="left" w:pos="2710"/>
        </w:tabs>
        <w:spacing w:before="121" w:after="0" w:line="240" w:lineRule="auto"/>
        <w:ind w:left="1990" w:right="1455" w:firstLine="0"/>
        <w:jc w:val="both"/>
        <w:rPr>
          <w:sz w:val="24"/>
        </w:rPr>
      </w:pPr>
      <w:r>
        <w:rPr>
          <w:b/>
          <w:sz w:val="24"/>
        </w:rPr>
        <w:t>ABNT NBR n.º 14.679, de 06/2012</w:t>
      </w:r>
      <w:r>
        <w:rPr>
          <w:b/>
          <w:spacing w:val="-1"/>
          <w:sz w:val="24"/>
        </w:rPr>
        <w:t xml:space="preserve"> </w:t>
      </w:r>
      <w:r>
        <w:rPr>
          <w:sz w:val="24"/>
        </w:rPr>
        <w:t>- Sistemas de condicionamento de ar e ventilação – execução de higienização;</w:t>
      </w:r>
    </w:p>
    <w:p w14:paraId="26712975">
      <w:pPr>
        <w:pStyle w:val="9"/>
        <w:numPr>
          <w:ilvl w:val="2"/>
          <w:numId w:val="19"/>
        </w:numPr>
        <w:tabs>
          <w:tab w:val="left" w:pos="2710"/>
        </w:tabs>
        <w:spacing w:before="120" w:after="0" w:line="240" w:lineRule="auto"/>
        <w:ind w:left="1990" w:right="1457" w:firstLine="0"/>
        <w:jc w:val="both"/>
        <w:rPr>
          <w:sz w:val="24"/>
        </w:rPr>
      </w:pPr>
      <w:r>
        <w:rPr>
          <w:b/>
          <w:sz w:val="24"/>
        </w:rPr>
        <w:t>ABNT NBR n.º 15.848, 06/2010</w:t>
      </w:r>
      <w:r>
        <w:rPr>
          <w:b/>
          <w:spacing w:val="-1"/>
          <w:sz w:val="24"/>
        </w:rPr>
        <w:t xml:space="preserve"> </w:t>
      </w:r>
      <w:r>
        <w:rPr>
          <w:sz w:val="24"/>
        </w:rPr>
        <w:t>- Sistemas de ar condicionado e ventilação aos procedimentos e requisitos relativos as atividades de construção, reformas, operações</w:t>
      </w:r>
      <w:r>
        <w:rPr>
          <w:spacing w:val="-2"/>
          <w:sz w:val="24"/>
        </w:rPr>
        <w:t xml:space="preserve"> </w:t>
      </w:r>
      <w:r>
        <w:rPr>
          <w:sz w:val="24"/>
        </w:rPr>
        <w:t>e</w:t>
      </w:r>
      <w:r>
        <w:rPr>
          <w:spacing w:val="-3"/>
          <w:sz w:val="24"/>
        </w:rPr>
        <w:t xml:space="preserve"> </w:t>
      </w:r>
      <w:r>
        <w:rPr>
          <w:sz w:val="24"/>
        </w:rPr>
        <w:t>manutenção das</w:t>
      </w:r>
      <w:r>
        <w:rPr>
          <w:spacing w:val="-2"/>
          <w:sz w:val="24"/>
        </w:rPr>
        <w:t xml:space="preserve"> </w:t>
      </w:r>
      <w:r>
        <w:rPr>
          <w:sz w:val="24"/>
        </w:rPr>
        <w:t>instalações</w:t>
      </w:r>
      <w:r>
        <w:rPr>
          <w:spacing w:val="-2"/>
          <w:sz w:val="24"/>
        </w:rPr>
        <w:t xml:space="preserve"> </w:t>
      </w:r>
      <w:r>
        <w:rPr>
          <w:sz w:val="24"/>
        </w:rPr>
        <w:t>que</w:t>
      </w:r>
      <w:r>
        <w:rPr>
          <w:spacing w:val="-1"/>
          <w:sz w:val="24"/>
        </w:rPr>
        <w:t xml:space="preserve"> </w:t>
      </w:r>
      <w:r>
        <w:rPr>
          <w:sz w:val="24"/>
        </w:rPr>
        <w:t>afetam</w:t>
      </w:r>
      <w:r>
        <w:rPr>
          <w:spacing w:val="-2"/>
          <w:sz w:val="24"/>
        </w:rPr>
        <w:t xml:space="preserve"> </w:t>
      </w:r>
      <w:r>
        <w:rPr>
          <w:sz w:val="24"/>
        </w:rPr>
        <w:t>a</w:t>
      </w:r>
      <w:r>
        <w:rPr>
          <w:spacing w:val="-2"/>
          <w:sz w:val="24"/>
        </w:rPr>
        <w:t xml:space="preserve"> </w:t>
      </w:r>
      <w:r>
        <w:rPr>
          <w:sz w:val="24"/>
        </w:rPr>
        <w:t>qualidade</w:t>
      </w:r>
      <w:r>
        <w:rPr>
          <w:spacing w:val="-3"/>
          <w:sz w:val="24"/>
        </w:rPr>
        <w:t xml:space="preserve"> </w:t>
      </w:r>
      <w:r>
        <w:rPr>
          <w:sz w:val="24"/>
        </w:rPr>
        <w:t>do</w:t>
      </w:r>
      <w:r>
        <w:rPr>
          <w:spacing w:val="-2"/>
          <w:sz w:val="24"/>
        </w:rPr>
        <w:t xml:space="preserve"> </w:t>
      </w:r>
      <w:r>
        <w:rPr>
          <w:sz w:val="24"/>
        </w:rPr>
        <w:t>ar</w:t>
      </w:r>
      <w:r>
        <w:rPr>
          <w:spacing w:val="-2"/>
          <w:sz w:val="24"/>
        </w:rPr>
        <w:t xml:space="preserve"> </w:t>
      </w:r>
      <w:r>
        <w:rPr>
          <w:sz w:val="24"/>
        </w:rPr>
        <w:t>interior</w:t>
      </w:r>
      <w:r>
        <w:rPr>
          <w:spacing w:val="-2"/>
          <w:sz w:val="24"/>
        </w:rPr>
        <w:t xml:space="preserve"> </w:t>
      </w:r>
      <w:r>
        <w:rPr>
          <w:sz w:val="24"/>
        </w:rPr>
        <w:t>(QAI);</w:t>
      </w:r>
    </w:p>
    <w:p w14:paraId="0FAB15E8">
      <w:pPr>
        <w:pStyle w:val="9"/>
        <w:numPr>
          <w:ilvl w:val="2"/>
          <w:numId w:val="19"/>
        </w:numPr>
        <w:tabs>
          <w:tab w:val="left" w:pos="2710"/>
        </w:tabs>
        <w:spacing w:before="120" w:after="0" w:line="240" w:lineRule="auto"/>
        <w:ind w:left="1990" w:right="1453" w:firstLine="0"/>
        <w:jc w:val="both"/>
        <w:rPr>
          <w:sz w:val="24"/>
        </w:rPr>
      </w:pPr>
      <w:r>
        <w:rPr>
          <w:b/>
          <w:sz w:val="24"/>
        </w:rPr>
        <w:t>ABNT NBR n.º 16401-1, de 08/2008</w:t>
      </w:r>
      <w:r>
        <w:rPr>
          <w:b/>
          <w:spacing w:val="-1"/>
          <w:sz w:val="24"/>
        </w:rPr>
        <w:t xml:space="preserve"> </w:t>
      </w:r>
      <w:r>
        <w:rPr>
          <w:sz w:val="24"/>
        </w:rPr>
        <w:t>– Instalações de ar-condicionado – Sistemas centrais e unitários – Parte 1: Projetos das instalações;</w:t>
      </w:r>
    </w:p>
    <w:p w14:paraId="20DBA8A0">
      <w:pPr>
        <w:pStyle w:val="9"/>
        <w:numPr>
          <w:ilvl w:val="2"/>
          <w:numId w:val="19"/>
        </w:numPr>
        <w:tabs>
          <w:tab w:val="left" w:pos="2710"/>
        </w:tabs>
        <w:spacing w:before="120" w:after="0" w:line="240" w:lineRule="auto"/>
        <w:ind w:left="1990" w:right="1451" w:firstLine="0"/>
        <w:jc w:val="both"/>
        <w:rPr>
          <w:sz w:val="24"/>
        </w:rPr>
      </w:pPr>
      <w:r>
        <w:rPr>
          <w:b/>
          <w:sz w:val="24"/>
        </w:rPr>
        <w:t>ABNT NBR n.º 16401-2, de 08/2008</w:t>
      </w:r>
      <w:r>
        <w:rPr>
          <w:b/>
          <w:spacing w:val="-1"/>
          <w:sz w:val="24"/>
        </w:rPr>
        <w:t xml:space="preserve"> </w:t>
      </w:r>
      <w:r>
        <w:rPr>
          <w:sz w:val="24"/>
        </w:rPr>
        <w:t>- Instalações de ar-condicionado – Sistemas centrais e unitários – Parte 2: Parâmetros de Conforto Térmico;</w:t>
      </w:r>
    </w:p>
    <w:p w14:paraId="1885EBF8">
      <w:pPr>
        <w:pStyle w:val="9"/>
        <w:numPr>
          <w:ilvl w:val="2"/>
          <w:numId w:val="19"/>
        </w:numPr>
        <w:tabs>
          <w:tab w:val="left" w:pos="2710"/>
        </w:tabs>
        <w:spacing w:before="120" w:after="0" w:line="240" w:lineRule="auto"/>
        <w:ind w:left="1990" w:right="1451" w:firstLine="0"/>
        <w:jc w:val="both"/>
        <w:rPr>
          <w:sz w:val="24"/>
        </w:rPr>
      </w:pPr>
      <w:r>
        <w:rPr>
          <w:b/>
          <w:sz w:val="24"/>
        </w:rPr>
        <w:t>ABNT NBR n.º 16401-3, de 08/2008</w:t>
      </w:r>
      <w:r>
        <w:rPr>
          <w:b/>
          <w:spacing w:val="-1"/>
          <w:sz w:val="24"/>
        </w:rPr>
        <w:t xml:space="preserve"> </w:t>
      </w:r>
      <w:r>
        <w:rPr>
          <w:sz w:val="24"/>
        </w:rPr>
        <w:t>- Instalações de ar-condicionado – Sistemas centrais e unitários – Parte 3: Qualidade do Ar Interior;</w:t>
      </w:r>
    </w:p>
    <w:p w14:paraId="67402482">
      <w:pPr>
        <w:pStyle w:val="9"/>
        <w:numPr>
          <w:ilvl w:val="2"/>
          <w:numId w:val="19"/>
        </w:numPr>
        <w:tabs>
          <w:tab w:val="left" w:pos="2830"/>
        </w:tabs>
        <w:spacing w:before="120" w:after="0" w:line="240" w:lineRule="auto"/>
        <w:ind w:left="1990" w:right="1455" w:firstLine="0"/>
        <w:jc w:val="both"/>
        <w:rPr>
          <w:sz w:val="24"/>
        </w:rPr>
      </w:pPr>
      <w:r>
        <w:rPr>
          <w:b/>
          <w:sz w:val="24"/>
        </w:rPr>
        <w:t xml:space="preserve">ABNT NBR n.º 13971, de 01/2014 </w:t>
      </w:r>
      <w:r>
        <w:rPr>
          <w:sz w:val="24"/>
        </w:rPr>
        <w:t>– Sistemas de refrigeração, condicionamento de ar, ventilação e aquecimento – Manutenção programada;</w:t>
      </w:r>
    </w:p>
    <w:p w14:paraId="50CB076D">
      <w:pPr>
        <w:pStyle w:val="9"/>
        <w:numPr>
          <w:ilvl w:val="2"/>
          <w:numId w:val="19"/>
        </w:numPr>
        <w:tabs>
          <w:tab w:val="left" w:pos="2830"/>
        </w:tabs>
        <w:spacing w:before="120" w:after="0" w:line="240" w:lineRule="auto"/>
        <w:ind w:left="1990" w:right="1454" w:firstLine="0"/>
        <w:jc w:val="both"/>
        <w:rPr>
          <w:sz w:val="24"/>
        </w:rPr>
      </w:pPr>
      <w:r>
        <w:rPr>
          <w:b/>
          <w:sz w:val="24"/>
        </w:rPr>
        <w:t>Resolução</w:t>
      </w:r>
      <w:r>
        <w:rPr>
          <w:b/>
          <w:spacing w:val="-12"/>
          <w:sz w:val="24"/>
        </w:rPr>
        <w:t xml:space="preserve"> </w:t>
      </w:r>
      <w:r>
        <w:rPr>
          <w:b/>
          <w:sz w:val="24"/>
        </w:rPr>
        <w:t>CONAMA</w:t>
      </w:r>
      <w:r>
        <w:rPr>
          <w:b/>
          <w:spacing w:val="-10"/>
          <w:sz w:val="24"/>
        </w:rPr>
        <w:t xml:space="preserve"> </w:t>
      </w:r>
      <w:r>
        <w:rPr>
          <w:b/>
          <w:sz w:val="24"/>
        </w:rPr>
        <w:t>(Conselho</w:t>
      </w:r>
      <w:r>
        <w:rPr>
          <w:b/>
          <w:spacing w:val="-12"/>
          <w:sz w:val="24"/>
        </w:rPr>
        <w:t xml:space="preserve"> </w:t>
      </w:r>
      <w:r>
        <w:rPr>
          <w:b/>
          <w:sz w:val="24"/>
        </w:rPr>
        <w:t>Nacional</w:t>
      </w:r>
      <w:r>
        <w:rPr>
          <w:b/>
          <w:spacing w:val="-11"/>
          <w:sz w:val="24"/>
        </w:rPr>
        <w:t xml:space="preserve"> </w:t>
      </w:r>
      <w:r>
        <w:rPr>
          <w:b/>
          <w:sz w:val="24"/>
        </w:rPr>
        <w:t>de</w:t>
      </w:r>
      <w:r>
        <w:rPr>
          <w:b/>
          <w:spacing w:val="-13"/>
          <w:sz w:val="24"/>
        </w:rPr>
        <w:t xml:space="preserve"> </w:t>
      </w:r>
      <w:r>
        <w:rPr>
          <w:b/>
          <w:sz w:val="24"/>
        </w:rPr>
        <w:t>Meio</w:t>
      </w:r>
      <w:r>
        <w:rPr>
          <w:b/>
          <w:spacing w:val="-11"/>
          <w:sz w:val="24"/>
        </w:rPr>
        <w:t xml:space="preserve"> </w:t>
      </w:r>
      <w:r>
        <w:rPr>
          <w:b/>
          <w:sz w:val="24"/>
        </w:rPr>
        <w:t>Ambiente)</w:t>
      </w:r>
      <w:r>
        <w:rPr>
          <w:b/>
          <w:spacing w:val="-12"/>
          <w:sz w:val="24"/>
        </w:rPr>
        <w:t xml:space="preserve"> </w:t>
      </w:r>
      <w:r>
        <w:rPr>
          <w:b/>
          <w:sz w:val="24"/>
        </w:rPr>
        <w:t>n.º</w:t>
      </w:r>
      <w:r>
        <w:rPr>
          <w:b/>
          <w:spacing w:val="-12"/>
          <w:sz w:val="24"/>
        </w:rPr>
        <w:t xml:space="preserve"> </w:t>
      </w:r>
      <w:r>
        <w:rPr>
          <w:b/>
          <w:sz w:val="24"/>
        </w:rPr>
        <w:t>307,</w:t>
      </w:r>
      <w:r>
        <w:rPr>
          <w:b/>
          <w:spacing w:val="-12"/>
          <w:sz w:val="24"/>
        </w:rPr>
        <w:t xml:space="preserve"> </w:t>
      </w:r>
      <w:r>
        <w:rPr>
          <w:b/>
          <w:sz w:val="24"/>
        </w:rPr>
        <w:t>de 05</w:t>
      </w:r>
      <w:r>
        <w:rPr>
          <w:b/>
          <w:spacing w:val="-13"/>
          <w:sz w:val="24"/>
        </w:rPr>
        <w:t xml:space="preserve"> </w:t>
      </w:r>
      <w:r>
        <w:rPr>
          <w:b/>
          <w:sz w:val="24"/>
        </w:rPr>
        <w:t>de</w:t>
      </w:r>
      <w:r>
        <w:rPr>
          <w:b/>
          <w:spacing w:val="-14"/>
          <w:sz w:val="24"/>
        </w:rPr>
        <w:t xml:space="preserve"> </w:t>
      </w:r>
      <w:r>
        <w:rPr>
          <w:b/>
          <w:sz w:val="24"/>
        </w:rPr>
        <w:t>julho</w:t>
      </w:r>
      <w:r>
        <w:rPr>
          <w:b/>
          <w:spacing w:val="-13"/>
          <w:sz w:val="24"/>
        </w:rPr>
        <w:t xml:space="preserve"> </w:t>
      </w:r>
      <w:r>
        <w:rPr>
          <w:b/>
          <w:sz w:val="24"/>
        </w:rPr>
        <w:t>de</w:t>
      </w:r>
      <w:r>
        <w:rPr>
          <w:b/>
          <w:spacing w:val="-14"/>
          <w:sz w:val="24"/>
        </w:rPr>
        <w:t xml:space="preserve"> </w:t>
      </w:r>
      <w:r>
        <w:rPr>
          <w:b/>
          <w:sz w:val="24"/>
        </w:rPr>
        <w:t>2002</w:t>
      </w:r>
      <w:r>
        <w:rPr>
          <w:sz w:val="24"/>
        </w:rPr>
        <w:t>,</w:t>
      </w:r>
      <w:r>
        <w:rPr>
          <w:spacing w:val="-13"/>
          <w:sz w:val="24"/>
        </w:rPr>
        <w:t xml:space="preserve"> </w:t>
      </w:r>
      <w:r>
        <w:rPr>
          <w:sz w:val="24"/>
        </w:rPr>
        <w:t>que</w:t>
      </w:r>
      <w:r>
        <w:rPr>
          <w:spacing w:val="-14"/>
          <w:sz w:val="24"/>
        </w:rPr>
        <w:t xml:space="preserve"> </w:t>
      </w:r>
      <w:r>
        <w:rPr>
          <w:sz w:val="24"/>
        </w:rPr>
        <w:t>estabelece</w:t>
      </w:r>
      <w:r>
        <w:rPr>
          <w:spacing w:val="-14"/>
          <w:sz w:val="24"/>
        </w:rPr>
        <w:t xml:space="preserve"> </w:t>
      </w:r>
      <w:r>
        <w:rPr>
          <w:sz w:val="24"/>
        </w:rPr>
        <w:t>diretrizes,</w:t>
      </w:r>
      <w:r>
        <w:rPr>
          <w:spacing w:val="-13"/>
          <w:sz w:val="24"/>
        </w:rPr>
        <w:t xml:space="preserve"> </w:t>
      </w:r>
      <w:r>
        <w:rPr>
          <w:sz w:val="24"/>
        </w:rPr>
        <w:t>critérios</w:t>
      </w:r>
      <w:r>
        <w:rPr>
          <w:spacing w:val="-13"/>
          <w:sz w:val="24"/>
        </w:rPr>
        <w:t xml:space="preserve"> </w:t>
      </w:r>
      <w:r>
        <w:rPr>
          <w:sz w:val="24"/>
        </w:rPr>
        <w:t>e</w:t>
      </w:r>
      <w:r>
        <w:rPr>
          <w:spacing w:val="-14"/>
          <w:sz w:val="24"/>
        </w:rPr>
        <w:t xml:space="preserve"> </w:t>
      </w:r>
      <w:r>
        <w:rPr>
          <w:sz w:val="24"/>
        </w:rPr>
        <w:t>procedimentos</w:t>
      </w:r>
      <w:r>
        <w:rPr>
          <w:spacing w:val="-12"/>
          <w:sz w:val="24"/>
        </w:rPr>
        <w:t xml:space="preserve"> </w:t>
      </w:r>
      <w:r>
        <w:rPr>
          <w:sz w:val="24"/>
        </w:rPr>
        <w:t>para</w:t>
      </w:r>
      <w:r>
        <w:rPr>
          <w:spacing w:val="-14"/>
          <w:sz w:val="24"/>
        </w:rPr>
        <w:t xml:space="preserve"> </w:t>
      </w:r>
      <w:r>
        <w:rPr>
          <w:sz w:val="24"/>
        </w:rPr>
        <w:t>a</w:t>
      </w:r>
      <w:r>
        <w:rPr>
          <w:spacing w:val="-14"/>
          <w:sz w:val="24"/>
        </w:rPr>
        <w:t xml:space="preserve"> </w:t>
      </w:r>
      <w:r>
        <w:rPr>
          <w:sz w:val="24"/>
        </w:rPr>
        <w:t>gestão dos resíduos da construção civil.</w:t>
      </w:r>
    </w:p>
    <w:p w14:paraId="4E7DEB1D">
      <w:pPr>
        <w:pStyle w:val="4"/>
        <w:spacing w:before="121"/>
      </w:pPr>
      <w:r>
        <w:t>Da</w:t>
      </w:r>
      <w:r>
        <w:rPr>
          <w:spacing w:val="-3"/>
        </w:rPr>
        <w:t xml:space="preserve"> </w:t>
      </w:r>
      <w:r>
        <w:t>Vedação</w:t>
      </w:r>
      <w:r>
        <w:rPr>
          <w:spacing w:val="-1"/>
        </w:rPr>
        <w:t xml:space="preserve"> </w:t>
      </w:r>
      <w:r>
        <w:t>de</w:t>
      </w:r>
      <w:r>
        <w:rPr>
          <w:spacing w:val="-2"/>
        </w:rPr>
        <w:t xml:space="preserve"> </w:t>
      </w:r>
      <w:r>
        <w:t>Utilização</w:t>
      </w:r>
      <w:r>
        <w:rPr>
          <w:spacing w:val="-1"/>
        </w:rPr>
        <w:t xml:space="preserve"> </w:t>
      </w:r>
      <w:r>
        <w:t>de</w:t>
      </w:r>
      <w:r>
        <w:rPr>
          <w:spacing w:val="-2"/>
        </w:rPr>
        <w:t xml:space="preserve"> </w:t>
      </w:r>
      <w:r>
        <w:t>Marca/Produto</w:t>
      </w:r>
      <w:r>
        <w:rPr>
          <w:spacing w:val="-1"/>
        </w:rPr>
        <w:t xml:space="preserve"> </w:t>
      </w:r>
      <w:r>
        <w:t>na</w:t>
      </w:r>
      <w:r>
        <w:rPr>
          <w:spacing w:val="-1"/>
        </w:rPr>
        <w:t xml:space="preserve"> </w:t>
      </w:r>
      <w:r>
        <w:t>Execução</w:t>
      </w:r>
      <w:r>
        <w:rPr>
          <w:spacing w:val="-1"/>
        </w:rPr>
        <w:t xml:space="preserve"> </w:t>
      </w:r>
      <w:r>
        <w:t xml:space="preserve">do </w:t>
      </w:r>
      <w:r>
        <w:rPr>
          <w:spacing w:val="-2"/>
        </w:rPr>
        <w:t>Objeto</w:t>
      </w:r>
    </w:p>
    <w:p w14:paraId="1F77043F">
      <w:pPr>
        <w:pStyle w:val="9"/>
        <w:numPr>
          <w:ilvl w:val="1"/>
          <w:numId w:val="19"/>
        </w:numPr>
        <w:tabs>
          <w:tab w:val="left" w:pos="1958"/>
        </w:tabs>
        <w:spacing w:before="120" w:after="0" w:line="240" w:lineRule="auto"/>
        <w:ind w:left="1419" w:right="1453" w:firstLine="0"/>
        <w:jc w:val="both"/>
        <w:rPr>
          <w:sz w:val="24"/>
        </w:rPr>
      </w:pPr>
      <w:r>
        <w:rPr>
          <w:sz w:val="24"/>
        </w:rPr>
        <w:t>Salienta-se que as especificações dos itens, objeto deste Termo de Referência são suficientes à escolha do futuro contratado, certificando ainda, que não há determinação de marca, nem tão pouco importam em cerceamento da competitividade do certame.</w:t>
      </w:r>
    </w:p>
    <w:p w14:paraId="5C9D8727">
      <w:pPr>
        <w:pStyle w:val="4"/>
      </w:pPr>
      <w:r>
        <w:t xml:space="preserve">Da </w:t>
      </w:r>
      <w:r>
        <w:rPr>
          <w:spacing w:val="-2"/>
        </w:rPr>
        <w:t>Subcontratação</w:t>
      </w:r>
    </w:p>
    <w:p w14:paraId="3AF18985">
      <w:pPr>
        <w:pStyle w:val="9"/>
        <w:numPr>
          <w:ilvl w:val="1"/>
          <w:numId w:val="19"/>
        </w:numPr>
        <w:tabs>
          <w:tab w:val="left" w:pos="1958"/>
        </w:tabs>
        <w:spacing w:before="120" w:after="0" w:line="240" w:lineRule="auto"/>
        <w:ind w:left="1419" w:right="1455" w:firstLine="0"/>
        <w:jc w:val="both"/>
        <w:rPr>
          <w:sz w:val="24"/>
        </w:rPr>
      </w:pPr>
      <w:r>
        <w:rPr>
          <w:sz w:val="24"/>
        </w:rPr>
        <w:t xml:space="preserve">É admitida a subcontratação parcial do objeto, até o </w:t>
      </w:r>
      <w:r>
        <w:rPr>
          <w:sz w:val="24"/>
          <w:u w:val="single"/>
        </w:rPr>
        <w:t>limite de 25% (vinte e cinco por</w:t>
      </w:r>
      <w:r>
        <w:rPr>
          <w:sz w:val="24"/>
        </w:rPr>
        <w:t xml:space="preserve"> </w:t>
      </w:r>
      <w:r>
        <w:rPr>
          <w:sz w:val="24"/>
          <w:u w:val="single"/>
        </w:rPr>
        <w:t>cento) do valor total do contrato</w:t>
      </w:r>
      <w:r>
        <w:rPr>
          <w:sz w:val="24"/>
        </w:rPr>
        <w:t>, nas seguintes condições:</w:t>
      </w:r>
    </w:p>
    <w:p w14:paraId="7B43E446">
      <w:pPr>
        <w:pStyle w:val="9"/>
        <w:numPr>
          <w:ilvl w:val="2"/>
          <w:numId w:val="19"/>
        </w:numPr>
        <w:tabs>
          <w:tab w:val="left" w:pos="2710"/>
        </w:tabs>
        <w:spacing w:before="120" w:after="0" w:line="240" w:lineRule="auto"/>
        <w:ind w:left="1990" w:right="1455" w:firstLine="0"/>
        <w:jc w:val="both"/>
        <w:rPr>
          <w:sz w:val="24"/>
        </w:rPr>
      </w:pPr>
      <w:r>
        <w:rPr>
          <w:sz w:val="24"/>
        </w:rPr>
        <w:t>É vedada a subcontratação completa ou da parcela principal do objeto, consistente</w:t>
      </w:r>
      <w:r>
        <w:rPr>
          <w:spacing w:val="-12"/>
          <w:sz w:val="24"/>
        </w:rPr>
        <w:t xml:space="preserve"> </w:t>
      </w:r>
      <w:r>
        <w:rPr>
          <w:sz w:val="24"/>
        </w:rPr>
        <w:t>na</w:t>
      </w:r>
      <w:r>
        <w:rPr>
          <w:spacing w:val="-13"/>
          <w:sz w:val="24"/>
        </w:rPr>
        <w:t xml:space="preserve"> </w:t>
      </w:r>
      <w:r>
        <w:rPr>
          <w:sz w:val="24"/>
        </w:rPr>
        <w:t>parcela</w:t>
      </w:r>
      <w:r>
        <w:rPr>
          <w:spacing w:val="-12"/>
          <w:sz w:val="24"/>
        </w:rPr>
        <w:t xml:space="preserve"> </w:t>
      </w:r>
      <w:r>
        <w:rPr>
          <w:sz w:val="24"/>
        </w:rPr>
        <w:t>de</w:t>
      </w:r>
      <w:r>
        <w:rPr>
          <w:spacing w:val="-10"/>
          <w:sz w:val="24"/>
        </w:rPr>
        <w:t xml:space="preserve"> </w:t>
      </w:r>
      <w:r>
        <w:rPr>
          <w:sz w:val="24"/>
        </w:rPr>
        <w:t>maior</w:t>
      </w:r>
      <w:r>
        <w:rPr>
          <w:spacing w:val="-12"/>
          <w:sz w:val="24"/>
        </w:rPr>
        <w:t xml:space="preserve"> </w:t>
      </w:r>
      <w:r>
        <w:rPr>
          <w:sz w:val="24"/>
        </w:rPr>
        <w:t>relevância,</w:t>
      </w:r>
      <w:r>
        <w:rPr>
          <w:spacing w:val="-12"/>
          <w:sz w:val="24"/>
        </w:rPr>
        <w:t xml:space="preserve"> </w:t>
      </w:r>
      <w:r>
        <w:rPr>
          <w:sz w:val="24"/>
        </w:rPr>
        <w:t>na</w:t>
      </w:r>
      <w:r>
        <w:rPr>
          <w:spacing w:val="-13"/>
          <w:sz w:val="24"/>
        </w:rPr>
        <w:t xml:space="preserve"> </w:t>
      </w:r>
      <w:r>
        <w:rPr>
          <w:sz w:val="24"/>
        </w:rPr>
        <w:t>forma</w:t>
      </w:r>
      <w:r>
        <w:rPr>
          <w:spacing w:val="-13"/>
          <w:sz w:val="24"/>
        </w:rPr>
        <w:t xml:space="preserve"> </w:t>
      </w:r>
      <w:r>
        <w:rPr>
          <w:sz w:val="24"/>
        </w:rPr>
        <w:t>pormenorizada</w:t>
      </w:r>
      <w:r>
        <w:rPr>
          <w:spacing w:val="-13"/>
          <w:sz w:val="24"/>
        </w:rPr>
        <w:t xml:space="preserve"> </w:t>
      </w:r>
      <w:r>
        <w:rPr>
          <w:sz w:val="24"/>
        </w:rPr>
        <w:t>nos</w:t>
      </w:r>
      <w:r>
        <w:rPr>
          <w:spacing w:val="-11"/>
          <w:sz w:val="24"/>
        </w:rPr>
        <w:t xml:space="preserve"> </w:t>
      </w:r>
      <w:r>
        <w:rPr>
          <w:sz w:val="24"/>
        </w:rPr>
        <w:t>subitens</w:t>
      </w:r>
      <w:r>
        <w:rPr>
          <w:spacing w:val="-12"/>
          <w:sz w:val="24"/>
        </w:rPr>
        <w:t xml:space="preserve"> </w:t>
      </w:r>
      <w:r>
        <w:rPr>
          <w:sz w:val="24"/>
        </w:rPr>
        <w:t>9.28 e 9.29 deste Termo de Referência.</w:t>
      </w:r>
    </w:p>
    <w:p w14:paraId="60D73E74">
      <w:pPr>
        <w:pStyle w:val="9"/>
        <w:numPr>
          <w:ilvl w:val="2"/>
          <w:numId w:val="19"/>
        </w:numPr>
        <w:tabs>
          <w:tab w:val="left" w:pos="2710"/>
        </w:tabs>
        <w:spacing w:before="118" w:after="0" w:line="240" w:lineRule="auto"/>
        <w:ind w:left="1990" w:right="1456" w:firstLine="0"/>
        <w:jc w:val="both"/>
        <w:rPr>
          <w:sz w:val="24"/>
        </w:rPr>
      </w:pPr>
      <w:r>
        <w:rPr>
          <w:sz w:val="24"/>
        </w:rPr>
        <w:t>A</w:t>
      </w:r>
      <w:r>
        <w:rPr>
          <w:spacing w:val="80"/>
          <w:sz w:val="24"/>
        </w:rPr>
        <w:t xml:space="preserve"> </w:t>
      </w:r>
      <w:r>
        <w:rPr>
          <w:sz w:val="24"/>
        </w:rPr>
        <w:t>subcontratação</w:t>
      </w:r>
      <w:r>
        <w:rPr>
          <w:spacing w:val="80"/>
          <w:sz w:val="24"/>
        </w:rPr>
        <w:t xml:space="preserve"> </w:t>
      </w:r>
      <w:r>
        <w:rPr>
          <w:sz w:val="24"/>
        </w:rPr>
        <w:t>depende</w:t>
      </w:r>
      <w:r>
        <w:rPr>
          <w:spacing w:val="80"/>
          <w:sz w:val="24"/>
        </w:rPr>
        <w:t xml:space="preserve"> </w:t>
      </w:r>
      <w:r>
        <w:rPr>
          <w:sz w:val="24"/>
        </w:rPr>
        <w:t>de</w:t>
      </w:r>
      <w:r>
        <w:rPr>
          <w:spacing w:val="80"/>
          <w:sz w:val="24"/>
        </w:rPr>
        <w:t xml:space="preserve"> </w:t>
      </w:r>
      <w:r>
        <w:rPr>
          <w:sz w:val="24"/>
        </w:rPr>
        <w:t>autorização</w:t>
      </w:r>
      <w:r>
        <w:rPr>
          <w:spacing w:val="80"/>
          <w:sz w:val="24"/>
        </w:rPr>
        <w:t xml:space="preserve"> </w:t>
      </w:r>
      <w:r>
        <w:rPr>
          <w:sz w:val="24"/>
        </w:rPr>
        <w:t>prévia</w:t>
      </w:r>
      <w:r>
        <w:rPr>
          <w:spacing w:val="80"/>
          <w:sz w:val="24"/>
        </w:rPr>
        <w:t xml:space="preserve"> </w:t>
      </w:r>
      <w:r>
        <w:rPr>
          <w:sz w:val="24"/>
        </w:rPr>
        <w:t>da</w:t>
      </w:r>
      <w:r>
        <w:rPr>
          <w:spacing w:val="80"/>
          <w:sz w:val="24"/>
        </w:rPr>
        <w:t xml:space="preserve"> </w:t>
      </w:r>
      <w:r>
        <w:rPr>
          <w:sz w:val="24"/>
        </w:rPr>
        <w:t>Contratante,</w:t>
      </w:r>
      <w:r>
        <w:rPr>
          <w:spacing w:val="80"/>
          <w:sz w:val="24"/>
        </w:rPr>
        <w:t xml:space="preserve"> </w:t>
      </w:r>
      <w:r>
        <w:rPr>
          <w:sz w:val="24"/>
        </w:rPr>
        <w:t>a quem</w:t>
      </w:r>
      <w:r>
        <w:rPr>
          <w:spacing w:val="-4"/>
          <w:sz w:val="24"/>
        </w:rPr>
        <w:t xml:space="preserve"> </w:t>
      </w:r>
      <w:r>
        <w:rPr>
          <w:sz w:val="24"/>
        </w:rPr>
        <w:t>incumbe</w:t>
      </w:r>
      <w:r>
        <w:rPr>
          <w:spacing w:val="-15"/>
          <w:sz w:val="24"/>
        </w:rPr>
        <w:t xml:space="preserve"> </w:t>
      </w:r>
      <w:r>
        <w:rPr>
          <w:sz w:val="24"/>
        </w:rPr>
        <w:t>avaliar</w:t>
      </w:r>
      <w:r>
        <w:rPr>
          <w:spacing w:val="-15"/>
          <w:sz w:val="24"/>
        </w:rPr>
        <w:t xml:space="preserve"> </w:t>
      </w:r>
      <w:r>
        <w:rPr>
          <w:sz w:val="24"/>
        </w:rPr>
        <w:t>se</w:t>
      </w:r>
      <w:r>
        <w:rPr>
          <w:spacing w:val="-13"/>
          <w:sz w:val="24"/>
        </w:rPr>
        <w:t xml:space="preserve"> </w:t>
      </w:r>
      <w:r>
        <w:rPr>
          <w:sz w:val="24"/>
        </w:rPr>
        <w:t>a</w:t>
      </w:r>
      <w:r>
        <w:rPr>
          <w:spacing w:val="-15"/>
          <w:sz w:val="24"/>
        </w:rPr>
        <w:t xml:space="preserve"> </w:t>
      </w:r>
      <w:r>
        <w:rPr>
          <w:sz w:val="24"/>
        </w:rPr>
        <w:t>subcontratada</w:t>
      </w:r>
      <w:r>
        <w:rPr>
          <w:spacing w:val="-15"/>
          <w:sz w:val="24"/>
        </w:rPr>
        <w:t xml:space="preserve"> </w:t>
      </w:r>
      <w:r>
        <w:rPr>
          <w:sz w:val="24"/>
        </w:rPr>
        <w:t>cumpre</w:t>
      </w:r>
      <w:r>
        <w:rPr>
          <w:spacing w:val="-15"/>
          <w:sz w:val="24"/>
        </w:rPr>
        <w:t xml:space="preserve"> </w:t>
      </w:r>
      <w:r>
        <w:rPr>
          <w:sz w:val="24"/>
        </w:rPr>
        <w:t>os</w:t>
      </w:r>
      <w:r>
        <w:rPr>
          <w:spacing w:val="-14"/>
          <w:sz w:val="24"/>
        </w:rPr>
        <w:t xml:space="preserve"> </w:t>
      </w:r>
      <w:r>
        <w:rPr>
          <w:sz w:val="24"/>
        </w:rPr>
        <w:t>requisitos</w:t>
      </w:r>
      <w:r>
        <w:rPr>
          <w:spacing w:val="-13"/>
          <w:sz w:val="24"/>
        </w:rPr>
        <w:t xml:space="preserve"> </w:t>
      </w:r>
      <w:r>
        <w:rPr>
          <w:sz w:val="24"/>
        </w:rPr>
        <w:t>necessários</w:t>
      </w:r>
      <w:r>
        <w:rPr>
          <w:spacing w:val="-13"/>
          <w:sz w:val="24"/>
        </w:rPr>
        <w:t xml:space="preserve"> </w:t>
      </w:r>
      <w:r>
        <w:rPr>
          <w:sz w:val="24"/>
        </w:rPr>
        <w:t>à</w:t>
      </w:r>
      <w:r>
        <w:rPr>
          <w:spacing w:val="-13"/>
          <w:sz w:val="24"/>
        </w:rPr>
        <w:t xml:space="preserve"> </w:t>
      </w:r>
      <w:r>
        <w:rPr>
          <w:sz w:val="24"/>
        </w:rPr>
        <w:t>execução do objeto.</w:t>
      </w:r>
    </w:p>
    <w:p w14:paraId="02B5AD4E">
      <w:pPr>
        <w:pStyle w:val="9"/>
        <w:numPr>
          <w:ilvl w:val="2"/>
          <w:numId w:val="19"/>
        </w:numPr>
        <w:tabs>
          <w:tab w:val="left" w:pos="2710"/>
        </w:tabs>
        <w:spacing w:before="120" w:after="0" w:line="240" w:lineRule="auto"/>
        <w:ind w:left="1990" w:right="1451" w:firstLine="0"/>
        <w:jc w:val="both"/>
        <w:rPr>
          <w:sz w:val="24"/>
        </w:rPr>
      </w:pPr>
      <w:r>
        <w:rPr>
          <w:sz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77A41506">
      <w:pPr>
        <w:pStyle w:val="9"/>
        <w:numPr>
          <w:ilvl w:val="1"/>
          <w:numId w:val="19"/>
        </w:numPr>
        <w:tabs>
          <w:tab w:val="left" w:pos="1958"/>
        </w:tabs>
        <w:spacing w:before="120" w:after="0" w:line="240" w:lineRule="auto"/>
        <w:ind w:left="1419" w:right="1459" w:firstLine="0"/>
        <w:jc w:val="both"/>
        <w:rPr>
          <w:sz w:val="24"/>
        </w:rPr>
      </w:pPr>
      <w:r>
        <w:rPr>
          <w:sz w:val="24"/>
        </w:rPr>
        <w:t xml:space="preserve">O contrato oferece maior detalhamento das regras que serão aplicadas em relação à </w:t>
      </w:r>
      <w:r>
        <w:rPr>
          <w:spacing w:val="-2"/>
          <w:sz w:val="24"/>
        </w:rPr>
        <w:t>subcontratação.</w:t>
      </w:r>
    </w:p>
    <w:p w14:paraId="6201079B">
      <w:pPr>
        <w:pStyle w:val="3"/>
        <w:spacing w:before="240"/>
        <w:ind w:left="1419"/>
        <w:jc w:val="left"/>
      </w:pPr>
      <w:r>
        <w:t>JUSTIFICATIVA</w:t>
      </w:r>
      <w:r>
        <w:rPr>
          <w:spacing w:val="-2"/>
        </w:rPr>
        <w:t xml:space="preserve"> </w:t>
      </w:r>
      <w:r>
        <w:t>DO</w:t>
      </w:r>
      <w:r>
        <w:rPr>
          <w:spacing w:val="-1"/>
        </w:rPr>
        <w:t xml:space="preserve"> </w:t>
      </w:r>
      <w:r>
        <w:t>PARCELAMENTO</w:t>
      </w:r>
      <w:r>
        <w:rPr>
          <w:spacing w:val="-1"/>
        </w:rPr>
        <w:t xml:space="preserve"> </w:t>
      </w:r>
      <w:r>
        <w:t>OU</w:t>
      </w:r>
      <w:r>
        <w:rPr>
          <w:spacing w:val="-1"/>
        </w:rPr>
        <w:t xml:space="preserve"> </w:t>
      </w:r>
      <w:r>
        <w:t>NÃO</w:t>
      </w:r>
      <w:r>
        <w:rPr>
          <w:spacing w:val="-1"/>
        </w:rPr>
        <w:t xml:space="preserve"> </w:t>
      </w:r>
      <w:r>
        <w:t>DA</w:t>
      </w:r>
      <w:r>
        <w:rPr>
          <w:spacing w:val="-1"/>
        </w:rPr>
        <w:t xml:space="preserve"> </w:t>
      </w:r>
      <w:r>
        <w:rPr>
          <w:spacing w:val="-2"/>
        </w:rPr>
        <w:t>SOLUÇÃO.</w:t>
      </w:r>
    </w:p>
    <w:p w14:paraId="30FA402E">
      <w:pPr>
        <w:pStyle w:val="3"/>
        <w:spacing w:after="0"/>
        <w:jc w:val="left"/>
        <w:sectPr>
          <w:pgSz w:w="11900" w:h="16820"/>
          <w:pgMar w:top="1340" w:right="141" w:bottom="920" w:left="141" w:header="341" w:footer="677" w:gutter="0"/>
          <w:cols w:space="720" w:num="1"/>
        </w:sectPr>
      </w:pPr>
    </w:p>
    <w:p w14:paraId="0129E59C">
      <w:pPr>
        <w:pStyle w:val="7"/>
        <w:rPr>
          <w:b/>
        </w:rPr>
      </w:pPr>
    </w:p>
    <w:p w14:paraId="4D518261">
      <w:pPr>
        <w:pStyle w:val="7"/>
        <w:spacing w:before="103"/>
        <w:rPr>
          <w:b/>
        </w:rPr>
      </w:pPr>
    </w:p>
    <w:p w14:paraId="2CA33438">
      <w:pPr>
        <w:pStyle w:val="9"/>
        <w:numPr>
          <w:ilvl w:val="1"/>
          <w:numId w:val="19"/>
        </w:numPr>
        <w:tabs>
          <w:tab w:val="left" w:pos="1899"/>
          <w:tab w:val="left" w:pos="2137"/>
        </w:tabs>
        <w:spacing w:before="0" w:after="0" w:line="360" w:lineRule="auto"/>
        <w:ind w:left="1899" w:right="1458" w:hanging="480"/>
        <w:jc w:val="both"/>
        <w:rPr>
          <w:rFonts w:ascii="Cambria" w:hAnsi="Cambria"/>
          <w:sz w:val="24"/>
        </w:rPr>
      </w:pPr>
      <w:r>
        <w:rPr>
          <w:rFonts w:ascii="Cambria" w:hAnsi="Cambria"/>
          <w:sz w:val="24"/>
        </w:rPr>
        <w:t>De acordo com o Art. 40, § 2º da Lei n° 14.133/2021, na aplicação do princípio do parcelamento, referente às compras, deverão ser considerados:</w:t>
      </w:r>
    </w:p>
    <w:p w14:paraId="4802F202">
      <w:pPr>
        <w:pStyle w:val="9"/>
        <w:numPr>
          <w:ilvl w:val="0"/>
          <w:numId w:val="23"/>
        </w:numPr>
        <w:tabs>
          <w:tab w:val="left" w:pos="2859"/>
        </w:tabs>
        <w:spacing w:before="0" w:after="0" w:line="293" w:lineRule="exact"/>
        <w:ind w:left="2859" w:right="0" w:hanging="360"/>
        <w:jc w:val="left"/>
        <w:rPr>
          <w:sz w:val="24"/>
        </w:rPr>
      </w:pPr>
      <w:r>
        <w:rPr>
          <w:sz w:val="24"/>
        </w:rPr>
        <w:t>a</w:t>
      </w:r>
      <w:r>
        <w:rPr>
          <w:spacing w:val="-2"/>
          <w:sz w:val="24"/>
        </w:rPr>
        <w:t xml:space="preserve"> </w:t>
      </w:r>
      <w:r>
        <w:rPr>
          <w:sz w:val="24"/>
        </w:rPr>
        <w:t>viabilidade</w:t>
      </w:r>
      <w:r>
        <w:rPr>
          <w:spacing w:val="-1"/>
          <w:sz w:val="24"/>
        </w:rPr>
        <w:t xml:space="preserve"> </w:t>
      </w:r>
      <w:r>
        <w:rPr>
          <w:sz w:val="24"/>
        </w:rPr>
        <w:t>da</w:t>
      </w:r>
      <w:r>
        <w:rPr>
          <w:spacing w:val="-1"/>
          <w:sz w:val="24"/>
        </w:rPr>
        <w:t xml:space="preserve"> </w:t>
      </w:r>
      <w:r>
        <w:rPr>
          <w:sz w:val="24"/>
        </w:rPr>
        <w:t xml:space="preserve">divisão do objeto em </w:t>
      </w:r>
      <w:r>
        <w:rPr>
          <w:spacing w:val="-2"/>
          <w:sz w:val="24"/>
        </w:rPr>
        <w:t>lotes;</w:t>
      </w:r>
    </w:p>
    <w:p w14:paraId="48A5E23D">
      <w:pPr>
        <w:pStyle w:val="9"/>
        <w:numPr>
          <w:ilvl w:val="0"/>
          <w:numId w:val="23"/>
        </w:numPr>
        <w:tabs>
          <w:tab w:val="left" w:pos="2859"/>
        </w:tabs>
        <w:spacing w:before="138" w:after="0" w:line="355" w:lineRule="auto"/>
        <w:ind w:left="2859" w:right="1501" w:hanging="360"/>
        <w:jc w:val="left"/>
        <w:rPr>
          <w:sz w:val="24"/>
        </w:rPr>
      </w:pPr>
      <w:r>
        <w:rPr>
          <w:sz w:val="24"/>
        </w:rPr>
        <w:t>o aproveitamento das peculiaridades do mercado local, com vistas à economicidade,</w:t>
      </w:r>
      <w:r>
        <w:rPr>
          <w:spacing w:val="-5"/>
          <w:sz w:val="24"/>
        </w:rPr>
        <w:t xml:space="preserve"> </w:t>
      </w:r>
      <w:r>
        <w:rPr>
          <w:sz w:val="24"/>
        </w:rPr>
        <w:t>sempre</w:t>
      </w:r>
      <w:r>
        <w:rPr>
          <w:spacing w:val="-6"/>
          <w:sz w:val="24"/>
        </w:rPr>
        <w:t xml:space="preserve"> </w:t>
      </w:r>
      <w:r>
        <w:rPr>
          <w:sz w:val="24"/>
        </w:rPr>
        <w:t>que</w:t>
      </w:r>
      <w:r>
        <w:rPr>
          <w:spacing w:val="-5"/>
          <w:sz w:val="24"/>
        </w:rPr>
        <w:t xml:space="preserve"> </w:t>
      </w:r>
      <w:r>
        <w:rPr>
          <w:sz w:val="24"/>
        </w:rPr>
        <w:t>possível,</w:t>
      </w:r>
      <w:r>
        <w:rPr>
          <w:spacing w:val="-5"/>
          <w:sz w:val="24"/>
        </w:rPr>
        <w:t xml:space="preserve"> </w:t>
      </w:r>
      <w:r>
        <w:rPr>
          <w:sz w:val="24"/>
        </w:rPr>
        <w:t>desde</w:t>
      </w:r>
      <w:r>
        <w:rPr>
          <w:spacing w:val="-6"/>
          <w:sz w:val="24"/>
        </w:rPr>
        <w:t xml:space="preserve"> </w:t>
      </w:r>
      <w:r>
        <w:rPr>
          <w:sz w:val="24"/>
        </w:rPr>
        <w:t>que</w:t>
      </w:r>
      <w:r>
        <w:rPr>
          <w:spacing w:val="-4"/>
          <w:sz w:val="24"/>
        </w:rPr>
        <w:t xml:space="preserve"> </w:t>
      </w:r>
      <w:r>
        <w:rPr>
          <w:sz w:val="24"/>
        </w:rPr>
        <w:t>atendidos</w:t>
      </w:r>
      <w:r>
        <w:rPr>
          <w:spacing w:val="-5"/>
          <w:sz w:val="24"/>
        </w:rPr>
        <w:t xml:space="preserve"> </w:t>
      </w:r>
      <w:r>
        <w:rPr>
          <w:sz w:val="24"/>
        </w:rPr>
        <w:t>os</w:t>
      </w:r>
      <w:r>
        <w:rPr>
          <w:spacing w:val="-5"/>
          <w:sz w:val="24"/>
        </w:rPr>
        <w:t xml:space="preserve"> </w:t>
      </w:r>
      <w:r>
        <w:rPr>
          <w:sz w:val="24"/>
        </w:rPr>
        <w:t>parâmetros</w:t>
      </w:r>
      <w:r>
        <w:rPr>
          <w:spacing w:val="-5"/>
          <w:sz w:val="24"/>
        </w:rPr>
        <w:t xml:space="preserve"> </w:t>
      </w:r>
      <w:r>
        <w:rPr>
          <w:sz w:val="24"/>
        </w:rPr>
        <w:t xml:space="preserve">de </w:t>
      </w:r>
      <w:r>
        <w:rPr>
          <w:spacing w:val="-2"/>
          <w:sz w:val="24"/>
        </w:rPr>
        <w:t>qualidade;</w:t>
      </w:r>
    </w:p>
    <w:p w14:paraId="135F0B7B">
      <w:pPr>
        <w:pStyle w:val="9"/>
        <w:numPr>
          <w:ilvl w:val="0"/>
          <w:numId w:val="23"/>
        </w:numPr>
        <w:tabs>
          <w:tab w:val="left" w:pos="2859"/>
        </w:tabs>
        <w:spacing w:before="8" w:after="0" w:line="348" w:lineRule="auto"/>
        <w:ind w:left="2859" w:right="1752" w:hanging="360"/>
        <w:jc w:val="left"/>
        <w:rPr>
          <w:sz w:val="24"/>
        </w:rPr>
      </w:pPr>
      <w:r>
        <w:rPr>
          <w:sz w:val="24"/>
        </w:rPr>
        <w:t>dever</w:t>
      </w:r>
      <w:r>
        <w:rPr>
          <w:spacing w:val="-4"/>
          <w:sz w:val="24"/>
        </w:rPr>
        <w:t xml:space="preserve"> </w:t>
      </w:r>
      <w:r>
        <w:rPr>
          <w:sz w:val="24"/>
        </w:rPr>
        <w:t>de</w:t>
      </w:r>
      <w:r>
        <w:rPr>
          <w:spacing w:val="-6"/>
          <w:sz w:val="24"/>
        </w:rPr>
        <w:t xml:space="preserve"> </w:t>
      </w:r>
      <w:r>
        <w:rPr>
          <w:sz w:val="24"/>
        </w:rPr>
        <w:t>buscar</w:t>
      </w:r>
      <w:r>
        <w:rPr>
          <w:spacing w:val="-3"/>
          <w:sz w:val="24"/>
        </w:rPr>
        <w:t xml:space="preserve"> </w:t>
      </w:r>
      <w:r>
        <w:rPr>
          <w:sz w:val="24"/>
        </w:rPr>
        <w:t>a</w:t>
      </w:r>
      <w:r>
        <w:rPr>
          <w:spacing w:val="-5"/>
          <w:sz w:val="24"/>
        </w:rPr>
        <w:t xml:space="preserve"> </w:t>
      </w:r>
      <w:r>
        <w:rPr>
          <w:sz w:val="24"/>
        </w:rPr>
        <w:t>ampliação</w:t>
      </w:r>
      <w:r>
        <w:rPr>
          <w:spacing w:val="-4"/>
          <w:sz w:val="24"/>
        </w:rPr>
        <w:t xml:space="preserve"> </w:t>
      </w:r>
      <w:r>
        <w:rPr>
          <w:sz w:val="24"/>
        </w:rPr>
        <w:t>da</w:t>
      </w:r>
      <w:r>
        <w:rPr>
          <w:spacing w:val="-3"/>
          <w:sz w:val="24"/>
        </w:rPr>
        <w:t xml:space="preserve"> </w:t>
      </w:r>
      <w:r>
        <w:rPr>
          <w:sz w:val="24"/>
        </w:rPr>
        <w:t>competição</w:t>
      </w:r>
      <w:r>
        <w:rPr>
          <w:spacing w:val="-4"/>
          <w:sz w:val="24"/>
        </w:rPr>
        <w:t xml:space="preserve"> </w:t>
      </w:r>
      <w:r>
        <w:rPr>
          <w:sz w:val="24"/>
        </w:rPr>
        <w:t>e</w:t>
      </w:r>
      <w:r>
        <w:rPr>
          <w:spacing w:val="-5"/>
          <w:sz w:val="24"/>
        </w:rPr>
        <w:t xml:space="preserve"> </w:t>
      </w:r>
      <w:r>
        <w:rPr>
          <w:sz w:val="24"/>
        </w:rPr>
        <w:t>de</w:t>
      </w:r>
      <w:r>
        <w:rPr>
          <w:spacing w:val="-5"/>
          <w:sz w:val="24"/>
        </w:rPr>
        <w:t xml:space="preserve"> </w:t>
      </w:r>
      <w:r>
        <w:rPr>
          <w:sz w:val="24"/>
        </w:rPr>
        <w:t>evitar</w:t>
      </w:r>
      <w:r>
        <w:rPr>
          <w:spacing w:val="-4"/>
          <w:sz w:val="24"/>
        </w:rPr>
        <w:t xml:space="preserve"> </w:t>
      </w:r>
      <w:r>
        <w:rPr>
          <w:sz w:val="24"/>
        </w:rPr>
        <w:t>a</w:t>
      </w:r>
      <w:r>
        <w:rPr>
          <w:spacing w:val="-6"/>
          <w:sz w:val="24"/>
        </w:rPr>
        <w:t xml:space="preserve"> </w:t>
      </w:r>
      <w:r>
        <w:rPr>
          <w:sz w:val="24"/>
        </w:rPr>
        <w:t>concentração</w:t>
      </w:r>
      <w:r>
        <w:rPr>
          <w:spacing w:val="-4"/>
          <w:sz w:val="24"/>
        </w:rPr>
        <w:t xml:space="preserve"> </w:t>
      </w:r>
      <w:r>
        <w:rPr>
          <w:sz w:val="24"/>
        </w:rPr>
        <w:t xml:space="preserve">de </w:t>
      </w:r>
      <w:r>
        <w:rPr>
          <w:spacing w:val="-2"/>
          <w:sz w:val="24"/>
        </w:rPr>
        <w:t>mercado.</w:t>
      </w:r>
    </w:p>
    <w:p w14:paraId="005D1B39">
      <w:pPr>
        <w:pStyle w:val="9"/>
        <w:numPr>
          <w:ilvl w:val="1"/>
          <w:numId w:val="19"/>
        </w:numPr>
        <w:tabs>
          <w:tab w:val="left" w:pos="1899"/>
          <w:tab w:val="left" w:pos="2137"/>
        </w:tabs>
        <w:spacing w:before="18" w:after="0" w:line="360" w:lineRule="auto"/>
        <w:ind w:left="1899" w:right="1457" w:hanging="480"/>
        <w:jc w:val="both"/>
        <w:rPr>
          <w:rFonts w:ascii="Cambria" w:hAnsi="Cambria"/>
          <w:sz w:val="24"/>
        </w:rPr>
      </w:pPr>
      <w:r>
        <w:rPr>
          <w:rFonts w:ascii="Cambria" w:hAnsi="Cambria"/>
          <w:sz w:val="24"/>
        </w:rPr>
        <w:t>Os serviços licitados são de natureza similares, objetivando basicamente</w:t>
      </w:r>
      <w:r>
        <w:rPr>
          <w:rFonts w:ascii="Cambria" w:hAnsi="Cambria"/>
          <w:spacing w:val="40"/>
          <w:sz w:val="24"/>
        </w:rPr>
        <w:t xml:space="preserve"> </w:t>
      </w:r>
      <w:r>
        <w:rPr>
          <w:rFonts w:ascii="Cambria" w:hAnsi="Cambria"/>
          <w:sz w:val="24"/>
        </w:rPr>
        <w:t>serviços de engenharia de manutenção predial, proporcionando uma maior economia de escala, melhora na padronização dos serviços, logística e gerenciamento dos serviços, já que a unidade gestora solicitará o objeto a um único fornecedor, além de garantir maior agilidade no julgamento do processo.</w:t>
      </w:r>
    </w:p>
    <w:p w14:paraId="1E86F99A">
      <w:pPr>
        <w:pStyle w:val="9"/>
        <w:numPr>
          <w:ilvl w:val="1"/>
          <w:numId w:val="19"/>
        </w:numPr>
        <w:tabs>
          <w:tab w:val="left" w:pos="2138"/>
        </w:tabs>
        <w:spacing w:before="0" w:after="0" w:line="360" w:lineRule="auto"/>
        <w:ind w:left="1419" w:right="1457" w:firstLine="0"/>
        <w:jc w:val="both"/>
        <w:rPr>
          <w:sz w:val="24"/>
        </w:rPr>
      </w:pPr>
      <w:r>
        <w:rPr>
          <w:sz w:val="24"/>
        </w:rPr>
        <w:t>Ressalta-se</w:t>
      </w:r>
      <w:r>
        <w:rPr>
          <w:spacing w:val="-11"/>
          <w:sz w:val="24"/>
        </w:rPr>
        <w:t xml:space="preserve"> </w:t>
      </w:r>
      <w:r>
        <w:rPr>
          <w:sz w:val="24"/>
        </w:rPr>
        <w:t>ainda</w:t>
      </w:r>
      <w:r>
        <w:rPr>
          <w:spacing w:val="-12"/>
          <w:sz w:val="24"/>
        </w:rPr>
        <w:t xml:space="preserve"> </w:t>
      </w:r>
      <w:r>
        <w:rPr>
          <w:sz w:val="24"/>
        </w:rPr>
        <w:t>que</w:t>
      </w:r>
      <w:r>
        <w:rPr>
          <w:spacing w:val="-9"/>
          <w:sz w:val="24"/>
        </w:rPr>
        <w:t xml:space="preserve"> </w:t>
      </w:r>
      <w:r>
        <w:rPr>
          <w:sz w:val="24"/>
        </w:rPr>
        <w:t>a</w:t>
      </w:r>
      <w:r>
        <w:rPr>
          <w:spacing w:val="-12"/>
          <w:sz w:val="24"/>
        </w:rPr>
        <w:t xml:space="preserve"> </w:t>
      </w:r>
      <w:r>
        <w:rPr>
          <w:sz w:val="24"/>
        </w:rPr>
        <w:t>divisão</w:t>
      </w:r>
      <w:r>
        <w:rPr>
          <w:spacing w:val="-11"/>
          <w:sz w:val="24"/>
        </w:rPr>
        <w:t xml:space="preserve"> </w:t>
      </w:r>
      <w:r>
        <w:rPr>
          <w:sz w:val="24"/>
        </w:rPr>
        <w:t>por</w:t>
      </w:r>
      <w:r>
        <w:rPr>
          <w:spacing w:val="-11"/>
          <w:sz w:val="24"/>
        </w:rPr>
        <w:t xml:space="preserve"> </w:t>
      </w:r>
      <w:r>
        <w:rPr>
          <w:sz w:val="24"/>
        </w:rPr>
        <w:t>lotes</w:t>
      </w:r>
      <w:r>
        <w:rPr>
          <w:spacing w:val="-10"/>
          <w:sz w:val="24"/>
        </w:rPr>
        <w:t xml:space="preserve"> </w:t>
      </w:r>
      <w:r>
        <w:rPr>
          <w:sz w:val="24"/>
        </w:rPr>
        <w:t>proporciona</w:t>
      </w:r>
      <w:r>
        <w:rPr>
          <w:spacing w:val="-11"/>
          <w:sz w:val="24"/>
        </w:rPr>
        <w:t xml:space="preserve"> </w:t>
      </w:r>
      <w:r>
        <w:rPr>
          <w:sz w:val="24"/>
        </w:rPr>
        <w:t>a</w:t>
      </w:r>
      <w:r>
        <w:rPr>
          <w:spacing w:val="-12"/>
          <w:sz w:val="24"/>
        </w:rPr>
        <w:t xml:space="preserve"> </w:t>
      </w:r>
      <w:r>
        <w:rPr>
          <w:sz w:val="24"/>
        </w:rPr>
        <w:t>possibilidade</w:t>
      </w:r>
      <w:r>
        <w:rPr>
          <w:spacing w:val="-12"/>
          <w:sz w:val="24"/>
        </w:rPr>
        <w:t xml:space="preserve"> </w:t>
      </w:r>
      <w:r>
        <w:rPr>
          <w:sz w:val="24"/>
        </w:rPr>
        <w:t>ou</w:t>
      </w:r>
      <w:r>
        <w:rPr>
          <w:spacing w:val="-11"/>
          <w:sz w:val="24"/>
        </w:rPr>
        <w:t xml:space="preserve"> </w:t>
      </w:r>
      <w:r>
        <w:rPr>
          <w:sz w:val="24"/>
        </w:rPr>
        <w:t>necessidade de que seja aguardada a finalização de um serviço, prestado por uma empresa, para que a outra</w:t>
      </w:r>
      <w:r>
        <w:rPr>
          <w:spacing w:val="-12"/>
          <w:sz w:val="24"/>
        </w:rPr>
        <w:t xml:space="preserve"> </w:t>
      </w:r>
      <w:r>
        <w:rPr>
          <w:sz w:val="24"/>
        </w:rPr>
        <w:t>venha</w:t>
      </w:r>
      <w:r>
        <w:rPr>
          <w:spacing w:val="-12"/>
          <w:sz w:val="24"/>
        </w:rPr>
        <w:t xml:space="preserve"> </w:t>
      </w:r>
      <w:r>
        <w:rPr>
          <w:sz w:val="24"/>
        </w:rPr>
        <w:t>realizar</w:t>
      </w:r>
      <w:r>
        <w:rPr>
          <w:spacing w:val="-11"/>
          <w:sz w:val="24"/>
        </w:rPr>
        <w:t xml:space="preserve"> </w:t>
      </w:r>
      <w:r>
        <w:rPr>
          <w:sz w:val="24"/>
        </w:rPr>
        <w:t>o</w:t>
      </w:r>
      <w:r>
        <w:rPr>
          <w:spacing w:val="-11"/>
          <w:sz w:val="24"/>
        </w:rPr>
        <w:t xml:space="preserve"> </w:t>
      </w:r>
      <w:r>
        <w:rPr>
          <w:sz w:val="24"/>
        </w:rPr>
        <w:t>seu</w:t>
      </w:r>
      <w:r>
        <w:rPr>
          <w:spacing w:val="-11"/>
          <w:sz w:val="24"/>
        </w:rPr>
        <w:t xml:space="preserve"> </w:t>
      </w:r>
      <w:r>
        <w:rPr>
          <w:sz w:val="24"/>
        </w:rPr>
        <w:t>serviço,</w:t>
      </w:r>
      <w:r>
        <w:rPr>
          <w:spacing w:val="-11"/>
          <w:sz w:val="24"/>
        </w:rPr>
        <w:t xml:space="preserve"> </w:t>
      </w:r>
      <w:r>
        <w:rPr>
          <w:sz w:val="24"/>
        </w:rPr>
        <w:t>influenciando</w:t>
      </w:r>
      <w:r>
        <w:rPr>
          <w:spacing w:val="-11"/>
          <w:sz w:val="24"/>
        </w:rPr>
        <w:t xml:space="preserve"> </w:t>
      </w:r>
      <w:r>
        <w:rPr>
          <w:sz w:val="24"/>
        </w:rPr>
        <w:t>no</w:t>
      </w:r>
      <w:r>
        <w:rPr>
          <w:spacing w:val="-11"/>
          <w:sz w:val="24"/>
        </w:rPr>
        <w:t xml:space="preserve"> </w:t>
      </w:r>
      <w:r>
        <w:rPr>
          <w:sz w:val="24"/>
        </w:rPr>
        <w:t>tempo</w:t>
      </w:r>
      <w:r>
        <w:rPr>
          <w:spacing w:val="-11"/>
          <w:sz w:val="24"/>
        </w:rPr>
        <w:t xml:space="preserve"> </w:t>
      </w:r>
      <w:r>
        <w:rPr>
          <w:sz w:val="24"/>
        </w:rPr>
        <w:t>total</w:t>
      </w:r>
      <w:r>
        <w:rPr>
          <w:spacing w:val="-13"/>
          <w:sz w:val="24"/>
        </w:rPr>
        <w:t xml:space="preserve"> </w:t>
      </w:r>
      <w:r>
        <w:rPr>
          <w:sz w:val="24"/>
        </w:rPr>
        <w:t>da</w:t>
      </w:r>
      <w:r>
        <w:rPr>
          <w:spacing w:val="-12"/>
          <w:sz w:val="24"/>
        </w:rPr>
        <w:t xml:space="preserve"> </w:t>
      </w:r>
      <w:r>
        <w:rPr>
          <w:sz w:val="24"/>
        </w:rPr>
        <w:t>execução</w:t>
      </w:r>
      <w:r>
        <w:rPr>
          <w:spacing w:val="-11"/>
          <w:sz w:val="24"/>
        </w:rPr>
        <w:t xml:space="preserve"> </w:t>
      </w:r>
      <w:r>
        <w:rPr>
          <w:sz w:val="24"/>
        </w:rPr>
        <w:t>da</w:t>
      </w:r>
      <w:r>
        <w:rPr>
          <w:spacing w:val="-12"/>
          <w:sz w:val="24"/>
        </w:rPr>
        <w:t xml:space="preserve"> </w:t>
      </w:r>
      <w:r>
        <w:rPr>
          <w:sz w:val="24"/>
        </w:rPr>
        <w:t>manutenção e impactando a prestação dos serviços de educação aos usuários.</w:t>
      </w:r>
    </w:p>
    <w:p w14:paraId="05D9E4A7">
      <w:pPr>
        <w:pStyle w:val="9"/>
        <w:numPr>
          <w:ilvl w:val="1"/>
          <w:numId w:val="19"/>
        </w:numPr>
        <w:tabs>
          <w:tab w:val="left" w:pos="2138"/>
        </w:tabs>
        <w:spacing w:before="0" w:after="0" w:line="360" w:lineRule="auto"/>
        <w:ind w:left="1419" w:right="1450" w:firstLine="0"/>
        <w:jc w:val="both"/>
        <w:rPr>
          <w:sz w:val="24"/>
        </w:rPr>
      </w:pPr>
      <w:r>
        <w:rPr>
          <w:sz w:val="24"/>
        </w:rPr>
        <w:t>A previsão de adjudicação por lotes, e não por itens, desde que os lotes sejam integrados por itens de uma mesma natureza guardando relação entre si é um tema pacificado</w:t>
      </w:r>
      <w:r>
        <w:rPr>
          <w:spacing w:val="-2"/>
          <w:sz w:val="24"/>
        </w:rPr>
        <w:t xml:space="preserve"> </w:t>
      </w:r>
      <w:r>
        <w:rPr>
          <w:sz w:val="24"/>
        </w:rPr>
        <w:t>pelo</w:t>
      </w:r>
      <w:r>
        <w:rPr>
          <w:spacing w:val="-2"/>
          <w:sz w:val="24"/>
        </w:rPr>
        <w:t xml:space="preserve"> </w:t>
      </w:r>
      <w:r>
        <w:rPr>
          <w:sz w:val="24"/>
        </w:rPr>
        <w:t>Tribunal de</w:t>
      </w:r>
      <w:r>
        <w:rPr>
          <w:spacing w:val="-3"/>
          <w:sz w:val="24"/>
        </w:rPr>
        <w:t xml:space="preserve"> </w:t>
      </w:r>
      <w:r>
        <w:rPr>
          <w:sz w:val="24"/>
        </w:rPr>
        <w:t>Contas</w:t>
      </w:r>
      <w:r>
        <w:rPr>
          <w:spacing w:val="-2"/>
          <w:sz w:val="24"/>
        </w:rPr>
        <w:t xml:space="preserve"> </w:t>
      </w:r>
      <w:r>
        <w:rPr>
          <w:sz w:val="24"/>
        </w:rPr>
        <w:t>da</w:t>
      </w:r>
      <w:r>
        <w:rPr>
          <w:spacing w:val="-4"/>
          <w:sz w:val="24"/>
        </w:rPr>
        <w:t xml:space="preserve"> </w:t>
      </w:r>
      <w:r>
        <w:rPr>
          <w:sz w:val="24"/>
        </w:rPr>
        <w:t>União,</w:t>
      </w:r>
      <w:r>
        <w:rPr>
          <w:spacing w:val="-2"/>
          <w:sz w:val="24"/>
        </w:rPr>
        <w:t xml:space="preserve"> </w:t>
      </w:r>
      <w:r>
        <w:rPr>
          <w:sz w:val="24"/>
        </w:rPr>
        <w:t>vide</w:t>
      </w:r>
      <w:r>
        <w:rPr>
          <w:spacing w:val="-1"/>
          <w:sz w:val="24"/>
        </w:rPr>
        <w:t xml:space="preserve"> </w:t>
      </w:r>
      <w:r>
        <w:rPr>
          <w:sz w:val="24"/>
        </w:rPr>
        <w:t>Acórdão –</w:t>
      </w:r>
      <w:r>
        <w:rPr>
          <w:spacing w:val="-2"/>
          <w:sz w:val="24"/>
        </w:rPr>
        <w:t xml:space="preserve"> </w:t>
      </w:r>
      <w:r>
        <w:rPr>
          <w:sz w:val="24"/>
        </w:rPr>
        <w:t>TCU</w:t>
      </w:r>
      <w:r>
        <w:rPr>
          <w:spacing w:val="-2"/>
          <w:sz w:val="24"/>
        </w:rPr>
        <w:t xml:space="preserve"> </w:t>
      </w:r>
      <w:r>
        <w:rPr>
          <w:sz w:val="24"/>
        </w:rPr>
        <w:t>5.260/2011-1ª</w:t>
      </w:r>
      <w:r>
        <w:rPr>
          <w:spacing w:val="-2"/>
          <w:sz w:val="24"/>
        </w:rPr>
        <w:t xml:space="preserve"> </w:t>
      </w:r>
      <w:r>
        <w:rPr>
          <w:sz w:val="24"/>
        </w:rPr>
        <w:t>Câmara.</w:t>
      </w:r>
    </w:p>
    <w:p w14:paraId="575D689D">
      <w:pPr>
        <w:pStyle w:val="9"/>
        <w:numPr>
          <w:ilvl w:val="1"/>
          <w:numId w:val="19"/>
        </w:numPr>
        <w:tabs>
          <w:tab w:val="left" w:pos="2138"/>
        </w:tabs>
        <w:spacing w:before="0" w:after="0" w:line="360" w:lineRule="auto"/>
        <w:ind w:left="1419" w:right="1456" w:firstLine="0"/>
        <w:jc w:val="both"/>
        <w:rPr>
          <w:sz w:val="24"/>
        </w:rPr>
      </w:pPr>
      <w:r>
        <w:rPr>
          <w:sz w:val="24"/>
        </w:rPr>
        <w:t>Desta forma, o parcelamento do objeto em lotes interfere diretamente na qualidade do</w:t>
      </w:r>
      <w:r>
        <w:rPr>
          <w:spacing w:val="-13"/>
          <w:sz w:val="24"/>
        </w:rPr>
        <w:t xml:space="preserve"> </w:t>
      </w:r>
      <w:r>
        <w:rPr>
          <w:sz w:val="24"/>
        </w:rPr>
        <w:t>resultado</w:t>
      </w:r>
      <w:r>
        <w:rPr>
          <w:spacing w:val="-13"/>
          <w:sz w:val="24"/>
        </w:rPr>
        <w:t xml:space="preserve"> </w:t>
      </w:r>
      <w:r>
        <w:rPr>
          <w:sz w:val="24"/>
        </w:rPr>
        <w:t>final,</w:t>
      </w:r>
      <w:r>
        <w:rPr>
          <w:spacing w:val="-13"/>
          <w:sz w:val="24"/>
        </w:rPr>
        <w:t xml:space="preserve"> </w:t>
      </w:r>
      <w:r>
        <w:rPr>
          <w:sz w:val="24"/>
        </w:rPr>
        <w:t>em</w:t>
      </w:r>
      <w:r>
        <w:rPr>
          <w:spacing w:val="-13"/>
          <w:sz w:val="24"/>
        </w:rPr>
        <w:t xml:space="preserve"> </w:t>
      </w:r>
      <w:r>
        <w:rPr>
          <w:sz w:val="24"/>
        </w:rPr>
        <w:t>respeito</w:t>
      </w:r>
      <w:r>
        <w:rPr>
          <w:spacing w:val="-13"/>
          <w:sz w:val="24"/>
        </w:rPr>
        <w:t xml:space="preserve"> </w:t>
      </w:r>
      <w:r>
        <w:rPr>
          <w:sz w:val="24"/>
        </w:rPr>
        <w:t>ao</w:t>
      </w:r>
      <w:r>
        <w:rPr>
          <w:spacing w:val="-13"/>
          <w:sz w:val="24"/>
        </w:rPr>
        <w:t xml:space="preserve"> </w:t>
      </w:r>
      <w:r>
        <w:rPr>
          <w:sz w:val="24"/>
        </w:rPr>
        <w:t>princípio</w:t>
      </w:r>
      <w:r>
        <w:rPr>
          <w:spacing w:val="-13"/>
          <w:sz w:val="24"/>
        </w:rPr>
        <w:t xml:space="preserve"> </w:t>
      </w:r>
      <w:r>
        <w:rPr>
          <w:sz w:val="24"/>
        </w:rPr>
        <w:t>da</w:t>
      </w:r>
      <w:r>
        <w:rPr>
          <w:spacing w:val="-14"/>
          <w:sz w:val="24"/>
        </w:rPr>
        <w:t xml:space="preserve"> </w:t>
      </w:r>
      <w:r>
        <w:rPr>
          <w:sz w:val="24"/>
        </w:rPr>
        <w:t>eficiência</w:t>
      </w:r>
      <w:r>
        <w:rPr>
          <w:spacing w:val="-14"/>
          <w:sz w:val="24"/>
        </w:rPr>
        <w:t xml:space="preserve"> </w:t>
      </w:r>
      <w:r>
        <w:rPr>
          <w:sz w:val="24"/>
        </w:rPr>
        <w:t>e</w:t>
      </w:r>
      <w:r>
        <w:rPr>
          <w:spacing w:val="-14"/>
          <w:sz w:val="24"/>
        </w:rPr>
        <w:t xml:space="preserve"> </w:t>
      </w:r>
      <w:r>
        <w:rPr>
          <w:sz w:val="24"/>
        </w:rPr>
        <w:t>economicidade</w:t>
      </w:r>
      <w:r>
        <w:rPr>
          <w:spacing w:val="-14"/>
          <w:sz w:val="24"/>
        </w:rPr>
        <w:t xml:space="preserve"> </w:t>
      </w:r>
      <w:r>
        <w:rPr>
          <w:sz w:val="24"/>
        </w:rPr>
        <w:t>requer</w:t>
      </w:r>
      <w:r>
        <w:rPr>
          <w:spacing w:val="-14"/>
          <w:sz w:val="24"/>
        </w:rPr>
        <w:t xml:space="preserve"> </w:t>
      </w:r>
      <w:r>
        <w:rPr>
          <w:sz w:val="24"/>
        </w:rPr>
        <w:t>que</w:t>
      </w:r>
      <w:r>
        <w:rPr>
          <w:spacing w:val="-14"/>
          <w:sz w:val="24"/>
        </w:rPr>
        <w:t xml:space="preserve"> </w:t>
      </w:r>
      <w:r>
        <w:rPr>
          <w:sz w:val="24"/>
        </w:rPr>
        <w:t>apenas uma empresa seja encarregada da totalidade dos serviços a serem executados.</w:t>
      </w:r>
    </w:p>
    <w:p w14:paraId="165650E3">
      <w:pPr>
        <w:pStyle w:val="9"/>
        <w:numPr>
          <w:ilvl w:val="1"/>
          <w:numId w:val="19"/>
        </w:numPr>
        <w:tabs>
          <w:tab w:val="left" w:pos="2138"/>
        </w:tabs>
        <w:spacing w:before="0" w:after="0" w:line="360" w:lineRule="auto"/>
        <w:ind w:left="1419" w:right="1462" w:firstLine="0"/>
        <w:jc w:val="both"/>
        <w:rPr>
          <w:sz w:val="24"/>
        </w:rPr>
      </w:pPr>
      <w:r>
        <w:rPr>
          <w:sz w:val="24"/>
        </w:rPr>
        <w:t>Insta salientar que a contratação em lotes haverá interferência de uma empresa nos serviços da outra, o que pode resultar na perda da garantia dos serviços executados.</w:t>
      </w:r>
    </w:p>
    <w:p w14:paraId="417BEEA1">
      <w:pPr>
        <w:pStyle w:val="9"/>
        <w:numPr>
          <w:ilvl w:val="1"/>
          <w:numId w:val="19"/>
        </w:numPr>
        <w:tabs>
          <w:tab w:val="left" w:pos="2138"/>
        </w:tabs>
        <w:spacing w:before="0" w:after="0" w:line="360" w:lineRule="auto"/>
        <w:ind w:left="1419" w:right="1461" w:firstLine="0"/>
        <w:jc w:val="both"/>
        <w:rPr>
          <w:sz w:val="24"/>
        </w:rPr>
      </w:pPr>
      <w:r>
        <w:rPr>
          <w:sz w:val="24"/>
        </w:rPr>
        <w:t>No caso em tela, não se revela benéfico o parcelamento para a execução destes serviços. Isso porque as empresas que atuam no mercado prestam todos esses tipos de serviço, sendo especializadas não em algum deles especificamente, mas na administração da mão de obra.</w:t>
      </w:r>
    </w:p>
    <w:p w14:paraId="03441D5A">
      <w:pPr>
        <w:pStyle w:val="9"/>
        <w:numPr>
          <w:ilvl w:val="1"/>
          <w:numId w:val="19"/>
        </w:numPr>
        <w:tabs>
          <w:tab w:val="left" w:pos="2138"/>
        </w:tabs>
        <w:spacing w:before="0" w:after="0" w:line="360" w:lineRule="auto"/>
        <w:ind w:left="1419" w:right="1461" w:firstLine="0"/>
        <w:jc w:val="both"/>
        <w:rPr>
          <w:sz w:val="24"/>
        </w:rPr>
      </w:pPr>
      <w:r>
        <w:rPr>
          <w:sz w:val="24"/>
        </w:rPr>
        <w:t>Assim, um eventual parcelamento não ampliaria a competitividade das licitações e potencialmente aumentaria o custo da contratação, uma vez que se empresas diversas ganharem a prestação de diferentes serviços dessa natureza, o custo fixo por posto de trabalho será maior.</w:t>
      </w:r>
    </w:p>
    <w:p w14:paraId="390CD4A2">
      <w:pPr>
        <w:pStyle w:val="9"/>
        <w:spacing w:after="0" w:line="360" w:lineRule="auto"/>
        <w:jc w:val="both"/>
        <w:rPr>
          <w:sz w:val="24"/>
        </w:rPr>
        <w:sectPr>
          <w:pgSz w:w="11900" w:h="16820"/>
          <w:pgMar w:top="1340" w:right="141" w:bottom="920" w:left="141" w:header="341" w:footer="677" w:gutter="0"/>
          <w:cols w:space="720" w:num="1"/>
        </w:sectPr>
      </w:pPr>
    </w:p>
    <w:p w14:paraId="267DA0A1">
      <w:pPr>
        <w:pStyle w:val="9"/>
        <w:numPr>
          <w:ilvl w:val="1"/>
          <w:numId w:val="19"/>
        </w:numPr>
        <w:tabs>
          <w:tab w:val="left" w:pos="2138"/>
        </w:tabs>
        <w:spacing w:before="258" w:after="0" w:line="360" w:lineRule="auto"/>
        <w:ind w:left="1419" w:right="1461" w:firstLine="0"/>
        <w:jc w:val="both"/>
        <w:rPr>
          <w:sz w:val="24"/>
        </w:rPr>
      </w:pPr>
      <w:r>
        <w:rPr>
          <w:sz w:val="24"/>
        </w:rPr>
        <w:t>No mais, aumentaria a dificuldade de gerenciamento dos contratos por parte da administração pública.</w:t>
      </w:r>
    </w:p>
    <w:p w14:paraId="1EC7D6F8">
      <w:pPr>
        <w:pStyle w:val="9"/>
        <w:numPr>
          <w:ilvl w:val="1"/>
          <w:numId w:val="19"/>
        </w:numPr>
        <w:tabs>
          <w:tab w:val="left" w:pos="2138"/>
        </w:tabs>
        <w:spacing w:before="0" w:after="0" w:line="360" w:lineRule="auto"/>
        <w:ind w:left="1419" w:right="1456" w:firstLine="0"/>
        <w:jc w:val="both"/>
        <w:rPr>
          <w:sz w:val="24"/>
        </w:rPr>
      </w:pPr>
      <w:r>
        <w:rPr>
          <w:sz w:val="24"/>
        </w:rPr>
        <w:t>Na</w:t>
      </w:r>
      <w:r>
        <w:rPr>
          <w:spacing w:val="-7"/>
          <w:sz w:val="24"/>
        </w:rPr>
        <w:t xml:space="preserve"> </w:t>
      </w:r>
      <w:r>
        <w:rPr>
          <w:sz w:val="24"/>
        </w:rPr>
        <w:t>análise</w:t>
      </w:r>
      <w:r>
        <w:rPr>
          <w:spacing w:val="-6"/>
          <w:sz w:val="24"/>
        </w:rPr>
        <w:t xml:space="preserve"> </w:t>
      </w:r>
      <w:r>
        <w:rPr>
          <w:sz w:val="24"/>
        </w:rPr>
        <w:t>econômico</w:t>
      </w:r>
      <w:r>
        <w:rPr>
          <w:spacing w:val="-5"/>
          <w:sz w:val="24"/>
        </w:rPr>
        <w:t xml:space="preserve"> </w:t>
      </w:r>
      <w:r>
        <w:rPr>
          <w:sz w:val="24"/>
        </w:rPr>
        <w:t>financeira</w:t>
      </w:r>
      <w:r>
        <w:rPr>
          <w:spacing w:val="-6"/>
          <w:sz w:val="24"/>
        </w:rPr>
        <w:t xml:space="preserve"> </w:t>
      </w:r>
      <w:r>
        <w:rPr>
          <w:sz w:val="24"/>
        </w:rPr>
        <w:t>a</w:t>
      </w:r>
      <w:r>
        <w:rPr>
          <w:spacing w:val="-6"/>
          <w:sz w:val="24"/>
        </w:rPr>
        <w:t xml:space="preserve"> </w:t>
      </w:r>
      <w:r>
        <w:rPr>
          <w:sz w:val="24"/>
        </w:rPr>
        <w:t>contratação</w:t>
      </w:r>
      <w:r>
        <w:rPr>
          <w:spacing w:val="-5"/>
          <w:sz w:val="24"/>
        </w:rPr>
        <w:t xml:space="preserve"> </w:t>
      </w:r>
      <w:r>
        <w:rPr>
          <w:sz w:val="24"/>
        </w:rPr>
        <w:t>única</w:t>
      </w:r>
      <w:r>
        <w:rPr>
          <w:spacing w:val="-7"/>
          <w:sz w:val="24"/>
        </w:rPr>
        <w:t xml:space="preserve"> </w:t>
      </w:r>
      <w:r>
        <w:rPr>
          <w:sz w:val="24"/>
        </w:rPr>
        <w:t>evita</w:t>
      </w:r>
      <w:r>
        <w:rPr>
          <w:spacing w:val="-6"/>
          <w:sz w:val="24"/>
        </w:rPr>
        <w:t xml:space="preserve"> </w:t>
      </w:r>
      <w:r>
        <w:rPr>
          <w:sz w:val="24"/>
        </w:rPr>
        <w:t>encargos</w:t>
      </w:r>
      <w:r>
        <w:rPr>
          <w:spacing w:val="-5"/>
          <w:sz w:val="24"/>
        </w:rPr>
        <w:t xml:space="preserve"> </w:t>
      </w:r>
      <w:r>
        <w:rPr>
          <w:sz w:val="24"/>
        </w:rPr>
        <w:t>administrativos e burocráticos associados à contratação simultânea de várias empresas, resultando em economia de escala, tempo e eficiência, além de garantir um maior comprometimento da empresa a ser contratada.</w:t>
      </w:r>
    </w:p>
    <w:p w14:paraId="281EFC7C">
      <w:pPr>
        <w:pStyle w:val="9"/>
        <w:numPr>
          <w:ilvl w:val="1"/>
          <w:numId w:val="19"/>
        </w:numPr>
        <w:tabs>
          <w:tab w:val="left" w:pos="2138"/>
        </w:tabs>
        <w:spacing w:before="1" w:after="0" w:line="360" w:lineRule="auto"/>
        <w:ind w:left="1419" w:right="1454" w:firstLine="0"/>
        <w:jc w:val="both"/>
        <w:rPr>
          <w:sz w:val="24"/>
        </w:rPr>
      </w:pPr>
      <w:r>
        <w:rPr>
          <w:sz w:val="24"/>
        </w:rPr>
        <w:t>Assim, ao consolidar o objeto em questão, a Administração obtém significativos benefícios</w:t>
      </w:r>
      <w:r>
        <w:rPr>
          <w:spacing w:val="-15"/>
          <w:sz w:val="24"/>
        </w:rPr>
        <w:t xml:space="preserve"> </w:t>
      </w:r>
      <w:r>
        <w:rPr>
          <w:sz w:val="24"/>
        </w:rPr>
        <w:t>em</w:t>
      </w:r>
      <w:r>
        <w:rPr>
          <w:spacing w:val="-15"/>
          <w:sz w:val="24"/>
        </w:rPr>
        <w:t xml:space="preserve"> </w:t>
      </w:r>
      <w:r>
        <w:rPr>
          <w:sz w:val="24"/>
        </w:rPr>
        <w:t>termos</w:t>
      </w:r>
      <w:r>
        <w:rPr>
          <w:spacing w:val="-15"/>
          <w:sz w:val="24"/>
        </w:rPr>
        <w:t xml:space="preserve"> </w:t>
      </w:r>
      <w:r>
        <w:rPr>
          <w:sz w:val="24"/>
        </w:rPr>
        <w:t>de</w:t>
      </w:r>
      <w:r>
        <w:rPr>
          <w:spacing w:val="-15"/>
          <w:sz w:val="24"/>
        </w:rPr>
        <w:t xml:space="preserve"> </w:t>
      </w:r>
      <w:r>
        <w:rPr>
          <w:sz w:val="24"/>
        </w:rPr>
        <w:t>economia</w:t>
      </w:r>
      <w:r>
        <w:rPr>
          <w:spacing w:val="-15"/>
          <w:sz w:val="24"/>
        </w:rPr>
        <w:t xml:space="preserve"> </w:t>
      </w:r>
      <w:r>
        <w:rPr>
          <w:sz w:val="24"/>
        </w:rPr>
        <w:t>de</w:t>
      </w:r>
      <w:r>
        <w:rPr>
          <w:spacing w:val="-15"/>
          <w:sz w:val="24"/>
        </w:rPr>
        <w:t xml:space="preserve"> </w:t>
      </w:r>
      <w:r>
        <w:rPr>
          <w:sz w:val="24"/>
        </w:rPr>
        <w:t>escala,</w:t>
      </w:r>
      <w:r>
        <w:rPr>
          <w:spacing w:val="-15"/>
          <w:sz w:val="24"/>
        </w:rPr>
        <w:t xml:space="preserve"> </w:t>
      </w:r>
      <w:r>
        <w:rPr>
          <w:sz w:val="24"/>
        </w:rPr>
        <w:t>visto</w:t>
      </w:r>
      <w:r>
        <w:rPr>
          <w:spacing w:val="-15"/>
          <w:sz w:val="24"/>
        </w:rPr>
        <w:t xml:space="preserve"> </w:t>
      </w:r>
      <w:r>
        <w:rPr>
          <w:sz w:val="24"/>
        </w:rPr>
        <w:t>que</w:t>
      </w:r>
      <w:r>
        <w:rPr>
          <w:spacing w:val="-15"/>
          <w:sz w:val="24"/>
        </w:rPr>
        <w:t xml:space="preserve"> </w:t>
      </w:r>
      <w:r>
        <w:rPr>
          <w:sz w:val="24"/>
        </w:rPr>
        <w:t>isso</w:t>
      </w:r>
      <w:r>
        <w:rPr>
          <w:spacing w:val="-15"/>
          <w:sz w:val="24"/>
        </w:rPr>
        <w:t xml:space="preserve"> </w:t>
      </w:r>
      <w:r>
        <w:rPr>
          <w:sz w:val="24"/>
        </w:rPr>
        <w:t>implica</w:t>
      </w:r>
      <w:r>
        <w:rPr>
          <w:spacing w:val="-15"/>
          <w:sz w:val="24"/>
        </w:rPr>
        <w:t xml:space="preserve"> </w:t>
      </w:r>
      <w:r>
        <w:rPr>
          <w:sz w:val="24"/>
        </w:rPr>
        <w:t>em</w:t>
      </w:r>
      <w:r>
        <w:rPr>
          <w:spacing w:val="-15"/>
          <w:sz w:val="24"/>
        </w:rPr>
        <w:t xml:space="preserve"> </w:t>
      </w:r>
      <w:r>
        <w:rPr>
          <w:sz w:val="24"/>
        </w:rPr>
        <w:t>aumentar</w:t>
      </w:r>
      <w:r>
        <w:rPr>
          <w:spacing w:val="-15"/>
          <w:sz w:val="24"/>
        </w:rPr>
        <w:t xml:space="preserve"> </w:t>
      </w:r>
      <w:r>
        <w:rPr>
          <w:sz w:val="24"/>
        </w:rPr>
        <w:t>os</w:t>
      </w:r>
      <w:r>
        <w:rPr>
          <w:spacing w:val="-15"/>
          <w:sz w:val="24"/>
        </w:rPr>
        <w:t xml:space="preserve"> </w:t>
      </w:r>
      <w:r>
        <w:rPr>
          <w:sz w:val="24"/>
        </w:rPr>
        <w:t>volumes e, consequentemente, reduzir os preços a serem pagos pela Administração.</w:t>
      </w:r>
    </w:p>
    <w:p w14:paraId="46964E05">
      <w:pPr>
        <w:pStyle w:val="9"/>
        <w:numPr>
          <w:ilvl w:val="1"/>
          <w:numId w:val="19"/>
        </w:numPr>
        <w:tabs>
          <w:tab w:val="left" w:pos="2138"/>
        </w:tabs>
        <w:spacing w:before="0" w:after="0" w:line="360" w:lineRule="auto"/>
        <w:ind w:left="1419" w:right="1458" w:firstLine="0"/>
        <w:jc w:val="both"/>
        <w:rPr>
          <w:sz w:val="24"/>
        </w:rPr>
      </w:pPr>
      <w:r>
        <w:rPr>
          <w:sz w:val="24"/>
        </w:rPr>
        <w:t>É</w:t>
      </w:r>
      <w:r>
        <w:rPr>
          <w:spacing w:val="-9"/>
          <w:sz w:val="24"/>
        </w:rPr>
        <w:t xml:space="preserve"> </w:t>
      </w:r>
      <w:r>
        <w:rPr>
          <w:sz w:val="24"/>
        </w:rPr>
        <w:t>um</w:t>
      </w:r>
      <w:r>
        <w:rPr>
          <w:spacing w:val="-8"/>
          <w:sz w:val="24"/>
        </w:rPr>
        <w:t xml:space="preserve"> </w:t>
      </w:r>
      <w:r>
        <w:rPr>
          <w:sz w:val="24"/>
        </w:rPr>
        <w:t>fato</w:t>
      </w:r>
      <w:r>
        <w:rPr>
          <w:spacing w:val="-8"/>
          <w:sz w:val="24"/>
        </w:rPr>
        <w:t xml:space="preserve"> </w:t>
      </w:r>
      <w:r>
        <w:rPr>
          <w:sz w:val="24"/>
        </w:rPr>
        <w:t>que</w:t>
      </w:r>
      <w:r>
        <w:rPr>
          <w:spacing w:val="-9"/>
          <w:sz w:val="24"/>
        </w:rPr>
        <w:t xml:space="preserve"> </w:t>
      </w:r>
      <w:r>
        <w:rPr>
          <w:sz w:val="24"/>
        </w:rPr>
        <w:t>concentrar</w:t>
      </w:r>
      <w:r>
        <w:rPr>
          <w:spacing w:val="-9"/>
          <w:sz w:val="24"/>
        </w:rPr>
        <w:t xml:space="preserve"> </w:t>
      </w:r>
      <w:r>
        <w:rPr>
          <w:sz w:val="24"/>
        </w:rPr>
        <w:t>os</w:t>
      </w:r>
      <w:r>
        <w:rPr>
          <w:spacing w:val="-8"/>
          <w:sz w:val="24"/>
        </w:rPr>
        <w:t xml:space="preserve"> </w:t>
      </w:r>
      <w:r>
        <w:rPr>
          <w:sz w:val="24"/>
        </w:rPr>
        <w:t>serviços</w:t>
      </w:r>
      <w:r>
        <w:rPr>
          <w:spacing w:val="-8"/>
          <w:sz w:val="24"/>
        </w:rPr>
        <w:t xml:space="preserve"> </w:t>
      </w:r>
      <w:r>
        <w:rPr>
          <w:sz w:val="24"/>
        </w:rPr>
        <w:t>em</w:t>
      </w:r>
      <w:r>
        <w:rPr>
          <w:spacing w:val="-8"/>
          <w:sz w:val="24"/>
        </w:rPr>
        <w:t xml:space="preserve"> </w:t>
      </w:r>
      <w:r>
        <w:rPr>
          <w:sz w:val="24"/>
        </w:rPr>
        <w:t>um</w:t>
      </w:r>
      <w:r>
        <w:rPr>
          <w:spacing w:val="-8"/>
          <w:sz w:val="24"/>
        </w:rPr>
        <w:t xml:space="preserve"> </w:t>
      </w:r>
      <w:r>
        <w:rPr>
          <w:sz w:val="24"/>
        </w:rPr>
        <w:t>único</w:t>
      </w:r>
      <w:r>
        <w:rPr>
          <w:spacing w:val="-11"/>
          <w:sz w:val="24"/>
        </w:rPr>
        <w:t xml:space="preserve"> </w:t>
      </w:r>
      <w:r>
        <w:rPr>
          <w:sz w:val="24"/>
        </w:rPr>
        <w:t>lote</w:t>
      </w:r>
      <w:r>
        <w:rPr>
          <w:spacing w:val="-9"/>
          <w:sz w:val="24"/>
        </w:rPr>
        <w:t xml:space="preserve"> </w:t>
      </w:r>
      <w:r>
        <w:rPr>
          <w:sz w:val="24"/>
        </w:rPr>
        <w:t>tem</w:t>
      </w:r>
      <w:r>
        <w:rPr>
          <w:spacing w:val="-8"/>
          <w:sz w:val="24"/>
        </w:rPr>
        <w:t xml:space="preserve"> </w:t>
      </w:r>
      <w:r>
        <w:rPr>
          <w:sz w:val="24"/>
        </w:rPr>
        <w:t>o</w:t>
      </w:r>
      <w:r>
        <w:rPr>
          <w:spacing w:val="-11"/>
          <w:sz w:val="24"/>
        </w:rPr>
        <w:t xml:space="preserve"> </w:t>
      </w:r>
      <w:r>
        <w:rPr>
          <w:sz w:val="24"/>
        </w:rPr>
        <w:t>potencial</w:t>
      </w:r>
      <w:r>
        <w:rPr>
          <w:spacing w:val="-8"/>
          <w:sz w:val="24"/>
        </w:rPr>
        <w:t xml:space="preserve"> </w:t>
      </w:r>
      <w:r>
        <w:rPr>
          <w:sz w:val="24"/>
        </w:rPr>
        <w:t>de</w:t>
      </w:r>
      <w:r>
        <w:rPr>
          <w:spacing w:val="-9"/>
          <w:sz w:val="24"/>
        </w:rPr>
        <w:t xml:space="preserve"> </w:t>
      </w:r>
      <w:r>
        <w:rPr>
          <w:sz w:val="24"/>
        </w:rPr>
        <w:t>aprimorar a execução do serviço sem causar interrupções significativas na operação do ambiente de ensino.</w:t>
      </w:r>
      <w:r>
        <w:rPr>
          <w:spacing w:val="-11"/>
          <w:sz w:val="24"/>
        </w:rPr>
        <w:t xml:space="preserve"> </w:t>
      </w:r>
      <w:r>
        <w:rPr>
          <w:sz w:val="24"/>
        </w:rPr>
        <w:t>Isso</w:t>
      </w:r>
      <w:r>
        <w:rPr>
          <w:spacing w:val="-10"/>
          <w:sz w:val="24"/>
        </w:rPr>
        <w:t xml:space="preserve"> </w:t>
      </w:r>
      <w:r>
        <w:rPr>
          <w:sz w:val="24"/>
        </w:rPr>
        <w:t>ocorre</w:t>
      </w:r>
      <w:r>
        <w:rPr>
          <w:spacing w:val="-12"/>
          <w:sz w:val="24"/>
        </w:rPr>
        <w:t xml:space="preserve"> </w:t>
      </w:r>
      <w:r>
        <w:rPr>
          <w:sz w:val="24"/>
        </w:rPr>
        <w:t>porque,</w:t>
      </w:r>
      <w:r>
        <w:rPr>
          <w:spacing w:val="-11"/>
          <w:sz w:val="24"/>
        </w:rPr>
        <w:t xml:space="preserve"> </w:t>
      </w:r>
      <w:r>
        <w:rPr>
          <w:sz w:val="24"/>
        </w:rPr>
        <w:t>ao</w:t>
      </w:r>
      <w:r>
        <w:rPr>
          <w:spacing w:val="-11"/>
          <w:sz w:val="24"/>
        </w:rPr>
        <w:t xml:space="preserve"> </w:t>
      </w:r>
      <w:r>
        <w:rPr>
          <w:sz w:val="24"/>
        </w:rPr>
        <w:t>lidar</w:t>
      </w:r>
      <w:r>
        <w:rPr>
          <w:spacing w:val="-11"/>
          <w:sz w:val="24"/>
        </w:rPr>
        <w:t xml:space="preserve"> </w:t>
      </w:r>
      <w:r>
        <w:rPr>
          <w:sz w:val="24"/>
        </w:rPr>
        <w:t>com</w:t>
      </w:r>
      <w:r>
        <w:rPr>
          <w:spacing w:val="-10"/>
          <w:sz w:val="24"/>
        </w:rPr>
        <w:t xml:space="preserve"> </w:t>
      </w:r>
      <w:r>
        <w:rPr>
          <w:sz w:val="24"/>
        </w:rPr>
        <w:t>serviços</w:t>
      </w:r>
      <w:r>
        <w:rPr>
          <w:spacing w:val="-10"/>
          <w:sz w:val="24"/>
        </w:rPr>
        <w:t xml:space="preserve"> </w:t>
      </w:r>
      <w:r>
        <w:rPr>
          <w:sz w:val="24"/>
        </w:rPr>
        <w:t>de</w:t>
      </w:r>
      <w:r>
        <w:rPr>
          <w:spacing w:val="-12"/>
          <w:sz w:val="24"/>
        </w:rPr>
        <w:t xml:space="preserve"> </w:t>
      </w:r>
      <w:r>
        <w:rPr>
          <w:sz w:val="24"/>
        </w:rPr>
        <w:t>engenharia</w:t>
      </w:r>
      <w:r>
        <w:rPr>
          <w:spacing w:val="-12"/>
          <w:sz w:val="24"/>
        </w:rPr>
        <w:t xml:space="preserve"> </w:t>
      </w:r>
      <w:r>
        <w:rPr>
          <w:sz w:val="24"/>
        </w:rPr>
        <w:t>padronizados,</w:t>
      </w:r>
      <w:r>
        <w:rPr>
          <w:spacing w:val="-10"/>
          <w:sz w:val="24"/>
        </w:rPr>
        <w:t xml:space="preserve"> </w:t>
      </w:r>
      <w:r>
        <w:rPr>
          <w:sz w:val="24"/>
        </w:rPr>
        <w:t>a</w:t>
      </w:r>
      <w:r>
        <w:rPr>
          <w:spacing w:val="-12"/>
          <w:sz w:val="24"/>
        </w:rPr>
        <w:t xml:space="preserve"> </w:t>
      </w:r>
      <w:r>
        <w:rPr>
          <w:sz w:val="24"/>
        </w:rPr>
        <w:t>contratação de uma única empresa ou consórcio simplifica a logística, gestão e fiscalização contratual durante a realização deste processo licitatório.</w:t>
      </w:r>
    </w:p>
    <w:p w14:paraId="463D1827">
      <w:pPr>
        <w:pStyle w:val="9"/>
        <w:numPr>
          <w:ilvl w:val="1"/>
          <w:numId w:val="19"/>
        </w:numPr>
        <w:tabs>
          <w:tab w:val="left" w:pos="2138"/>
        </w:tabs>
        <w:spacing w:before="0" w:after="0" w:line="360" w:lineRule="auto"/>
        <w:ind w:left="1419" w:right="1454" w:firstLine="0"/>
        <w:jc w:val="both"/>
        <w:rPr>
          <w:sz w:val="24"/>
        </w:rPr>
      </w:pPr>
      <w:r>
        <w:rPr>
          <w:sz w:val="24"/>
        </w:rPr>
        <w:t>Observa-se, portanto, que o fracionamento do objeto não se mostra viável na presente</w:t>
      </w:r>
      <w:r>
        <w:rPr>
          <w:spacing w:val="-3"/>
          <w:sz w:val="24"/>
        </w:rPr>
        <w:t xml:space="preserve"> </w:t>
      </w:r>
      <w:r>
        <w:rPr>
          <w:sz w:val="24"/>
        </w:rPr>
        <w:t>contratação,</w:t>
      </w:r>
      <w:r>
        <w:rPr>
          <w:spacing w:val="-2"/>
          <w:sz w:val="24"/>
        </w:rPr>
        <w:t xml:space="preserve"> </w:t>
      </w:r>
      <w:r>
        <w:rPr>
          <w:sz w:val="24"/>
        </w:rPr>
        <w:t>em</w:t>
      </w:r>
      <w:r>
        <w:rPr>
          <w:spacing w:val="-2"/>
          <w:sz w:val="24"/>
        </w:rPr>
        <w:t xml:space="preserve"> </w:t>
      </w:r>
      <w:r>
        <w:rPr>
          <w:sz w:val="24"/>
        </w:rPr>
        <w:t>virtude</w:t>
      </w:r>
      <w:r>
        <w:rPr>
          <w:spacing w:val="-5"/>
          <w:sz w:val="24"/>
        </w:rPr>
        <w:t xml:space="preserve"> </w:t>
      </w:r>
      <w:r>
        <w:rPr>
          <w:sz w:val="24"/>
        </w:rPr>
        <w:t>das</w:t>
      </w:r>
      <w:r>
        <w:rPr>
          <w:spacing w:val="-4"/>
          <w:sz w:val="24"/>
        </w:rPr>
        <w:t xml:space="preserve"> </w:t>
      </w:r>
      <w:r>
        <w:rPr>
          <w:sz w:val="24"/>
        </w:rPr>
        <w:t>suas</w:t>
      </w:r>
      <w:r>
        <w:rPr>
          <w:spacing w:val="-3"/>
          <w:sz w:val="24"/>
        </w:rPr>
        <w:t xml:space="preserve"> </w:t>
      </w:r>
      <w:r>
        <w:rPr>
          <w:sz w:val="24"/>
        </w:rPr>
        <w:t>características</w:t>
      </w:r>
      <w:r>
        <w:rPr>
          <w:spacing w:val="-4"/>
          <w:sz w:val="24"/>
        </w:rPr>
        <w:t xml:space="preserve"> </w:t>
      </w:r>
      <w:r>
        <w:rPr>
          <w:sz w:val="24"/>
        </w:rPr>
        <w:t>e</w:t>
      </w:r>
      <w:r>
        <w:rPr>
          <w:spacing w:val="-5"/>
          <w:sz w:val="24"/>
        </w:rPr>
        <w:t xml:space="preserve"> </w:t>
      </w:r>
      <w:r>
        <w:rPr>
          <w:sz w:val="24"/>
        </w:rPr>
        <w:t>suas</w:t>
      </w:r>
      <w:r>
        <w:rPr>
          <w:spacing w:val="-4"/>
          <w:sz w:val="24"/>
        </w:rPr>
        <w:t xml:space="preserve"> </w:t>
      </w:r>
      <w:r>
        <w:rPr>
          <w:sz w:val="24"/>
        </w:rPr>
        <w:t>obrigatórias</w:t>
      </w:r>
      <w:r>
        <w:rPr>
          <w:spacing w:val="-2"/>
          <w:sz w:val="24"/>
        </w:rPr>
        <w:t xml:space="preserve"> </w:t>
      </w:r>
      <w:r>
        <w:rPr>
          <w:sz w:val="24"/>
        </w:rPr>
        <w:t>interações,</w:t>
      </w:r>
      <w:r>
        <w:rPr>
          <w:spacing w:val="-2"/>
          <w:sz w:val="24"/>
        </w:rPr>
        <w:t xml:space="preserve"> </w:t>
      </w:r>
      <w:r>
        <w:rPr>
          <w:sz w:val="24"/>
        </w:rPr>
        <w:t>que impossibilitariam</w:t>
      </w:r>
      <w:r>
        <w:rPr>
          <w:spacing w:val="-15"/>
          <w:sz w:val="24"/>
        </w:rPr>
        <w:t xml:space="preserve"> </w:t>
      </w:r>
      <w:r>
        <w:rPr>
          <w:sz w:val="24"/>
        </w:rPr>
        <w:t>a</w:t>
      </w:r>
      <w:r>
        <w:rPr>
          <w:spacing w:val="-15"/>
          <w:sz w:val="24"/>
        </w:rPr>
        <w:t xml:space="preserve"> </w:t>
      </w:r>
      <w:r>
        <w:rPr>
          <w:sz w:val="24"/>
        </w:rPr>
        <w:t>atribuição,</w:t>
      </w:r>
      <w:r>
        <w:rPr>
          <w:spacing w:val="-15"/>
          <w:sz w:val="24"/>
        </w:rPr>
        <w:t xml:space="preserve"> </w:t>
      </w:r>
      <w:r>
        <w:rPr>
          <w:sz w:val="24"/>
        </w:rPr>
        <w:t>a</w:t>
      </w:r>
      <w:r>
        <w:rPr>
          <w:spacing w:val="-15"/>
          <w:sz w:val="24"/>
        </w:rPr>
        <w:t xml:space="preserve"> </w:t>
      </w:r>
      <w:r>
        <w:rPr>
          <w:sz w:val="24"/>
        </w:rPr>
        <w:t>diferentes</w:t>
      </w:r>
      <w:r>
        <w:rPr>
          <w:spacing w:val="-15"/>
          <w:sz w:val="24"/>
        </w:rPr>
        <w:t xml:space="preserve"> </w:t>
      </w:r>
      <w:r>
        <w:rPr>
          <w:sz w:val="24"/>
        </w:rPr>
        <w:t>contratadas,</w:t>
      </w:r>
      <w:r>
        <w:rPr>
          <w:spacing w:val="-15"/>
          <w:sz w:val="24"/>
        </w:rPr>
        <w:t xml:space="preserve"> </w:t>
      </w:r>
      <w:r>
        <w:rPr>
          <w:sz w:val="24"/>
        </w:rPr>
        <w:t>eventual</w:t>
      </w:r>
      <w:r>
        <w:rPr>
          <w:spacing w:val="-15"/>
          <w:sz w:val="24"/>
        </w:rPr>
        <w:t xml:space="preserve"> </w:t>
      </w:r>
      <w:r>
        <w:rPr>
          <w:sz w:val="24"/>
        </w:rPr>
        <w:t>responsabilidade</w:t>
      </w:r>
      <w:r>
        <w:rPr>
          <w:spacing w:val="-15"/>
          <w:sz w:val="24"/>
        </w:rPr>
        <w:t xml:space="preserve"> </w:t>
      </w:r>
      <w:r>
        <w:rPr>
          <w:sz w:val="24"/>
        </w:rPr>
        <w:t>por</w:t>
      </w:r>
      <w:r>
        <w:rPr>
          <w:spacing w:val="-15"/>
          <w:sz w:val="24"/>
        </w:rPr>
        <w:t xml:space="preserve"> </w:t>
      </w:r>
      <w:r>
        <w:rPr>
          <w:sz w:val="24"/>
        </w:rPr>
        <w:t>danos ou por defeito de execução.</w:t>
      </w:r>
    </w:p>
    <w:p w14:paraId="5C22AD63">
      <w:pPr>
        <w:pStyle w:val="9"/>
        <w:numPr>
          <w:ilvl w:val="1"/>
          <w:numId w:val="19"/>
        </w:numPr>
        <w:tabs>
          <w:tab w:val="left" w:pos="2138"/>
        </w:tabs>
        <w:spacing w:before="1" w:after="0" w:line="360" w:lineRule="auto"/>
        <w:ind w:left="1419" w:right="1457" w:firstLine="0"/>
        <w:jc w:val="both"/>
        <w:rPr>
          <w:sz w:val="24"/>
        </w:rPr>
      </w:pPr>
      <w:r>
        <w:rPr>
          <w:sz w:val="24"/>
        </w:rPr>
        <w:t>Conforme demonstrado, o parcelamento do objeto em lotes não demonstra uma solução economicamente viável, visto que haverá um prejuízo ao erário devido à necessidade de compatibilidade entre os serviços, possibilitando a avaliação com base em critérios uniformes e a execução por um único fornecedor.</w:t>
      </w:r>
    </w:p>
    <w:p w14:paraId="54236B40">
      <w:pPr>
        <w:pStyle w:val="9"/>
        <w:numPr>
          <w:ilvl w:val="1"/>
          <w:numId w:val="19"/>
        </w:numPr>
        <w:tabs>
          <w:tab w:val="left" w:pos="2138"/>
        </w:tabs>
        <w:spacing w:before="0" w:after="0" w:line="360" w:lineRule="auto"/>
        <w:ind w:left="1419" w:right="1453" w:firstLine="0"/>
        <w:jc w:val="both"/>
        <w:rPr>
          <w:sz w:val="24"/>
        </w:rPr>
      </w:pPr>
      <w:r>
        <w:rPr>
          <w:sz w:val="24"/>
        </w:rPr>
        <w:t>Além das razões acima enumeradas, a contratação por preço global ensejará o planejamento e a racionalização do trabalho, a melhor gestão dos contratos, o adequado cumprimento de prazos e padrões de qualidade, além da atribuição de responsabilidade pelos serviços executados.</w:t>
      </w:r>
    </w:p>
    <w:p w14:paraId="2C159F75">
      <w:pPr>
        <w:pStyle w:val="9"/>
        <w:numPr>
          <w:ilvl w:val="1"/>
          <w:numId w:val="19"/>
        </w:numPr>
        <w:tabs>
          <w:tab w:val="left" w:pos="2138"/>
        </w:tabs>
        <w:spacing w:before="0" w:after="0" w:line="360" w:lineRule="auto"/>
        <w:ind w:left="1419" w:right="1454" w:firstLine="0"/>
        <w:jc w:val="both"/>
        <w:rPr>
          <w:sz w:val="24"/>
        </w:rPr>
      </w:pPr>
      <w:r>
        <w:rPr>
          <w:sz w:val="24"/>
        </w:rPr>
        <w:t>Por todo o exposto, o não parcelamento do objeto em lotes acarretará um melhor controle da execução contratual e em respeito ao princípio da economicidade verificada a economia de larga escala.</w:t>
      </w:r>
    </w:p>
    <w:p w14:paraId="0DF1449E">
      <w:pPr>
        <w:pStyle w:val="9"/>
        <w:numPr>
          <w:ilvl w:val="1"/>
          <w:numId w:val="19"/>
        </w:numPr>
        <w:tabs>
          <w:tab w:val="left" w:pos="2378"/>
        </w:tabs>
        <w:spacing w:before="0" w:after="0" w:line="360" w:lineRule="auto"/>
        <w:ind w:left="1419" w:right="1459" w:firstLine="0"/>
        <w:jc w:val="both"/>
        <w:rPr>
          <w:sz w:val="24"/>
        </w:rPr>
      </w:pPr>
      <w:r>
        <w:rPr>
          <w:sz w:val="24"/>
        </w:rPr>
        <w:t>Além</w:t>
      </w:r>
      <w:r>
        <w:rPr>
          <w:spacing w:val="-5"/>
          <w:sz w:val="24"/>
        </w:rPr>
        <w:t xml:space="preserve"> </w:t>
      </w:r>
      <w:r>
        <w:rPr>
          <w:sz w:val="24"/>
        </w:rPr>
        <w:t>disso,</w:t>
      </w:r>
      <w:r>
        <w:rPr>
          <w:spacing w:val="-5"/>
          <w:sz w:val="24"/>
        </w:rPr>
        <w:t xml:space="preserve"> </w:t>
      </w:r>
      <w:r>
        <w:rPr>
          <w:sz w:val="24"/>
        </w:rPr>
        <w:t>segundo</w:t>
      </w:r>
      <w:r>
        <w:rPr>
          <w:spacing w:val="-5"/>
          <w:sz w:val="24"/>
        </w:rPr>
        <w:t xml:space="preserve"> </w:t>
      </w:r>
      <w:r>
        <w:rPr>
          <w:sz w:val="24"/>
        </w:rPr>
        <w:t>o</w:t>
      </w:r>
      <w:r>
        <w:rPr>
          <w:spacing w:val="-4"/>
          <w:sz w:val="24"/>
        </w:rPr>
        <w:t xml:space="preserve"> </w:t>
      </w:r>
      <w:r>
        <w:rPr>
          <w:sz w:val="24"/>
        </w:rPr>
        <w:t>Tribunal</w:t>
      </w:r>
      <w:r>
        <w:rPr>
          <w:spacing w:val="-5"/>
          <w:sz w:val="24"/>
        </w:rPr>
        <w:t xml:space="preserve"> </w:t>
      </w:r>
      <w:r>
        <w:rPr>
          <w:sz w:val="24"/>
        </w:rPr>
        <w:t>de</w:t>
      </w:r>
      <w:r>
        <w:rPr>
          <w:spacing w:val="-6"/>
          <w:sz w:val="24"/>
        </w:rPr>
        <w:t xml:space="preserve"> </w:t>
      </w:r>
      <w:r>
        <w:rPr>
          <w:sz w:val="24"/>
        </w:rPr>
        <w:t>Contas</w:t>
      </w:r>
      <w:r>
        <w:rPr>
          <w:spacing w:val="-5"/>
          <w:sz w:val="24"/>
        </w:rPr>
        <w:t xml:space="preserve"> </w:t>
      </w:r>
      <w:r>
        <w:rPr>
          <w:sz w:val="24"/>
        </w:rPr>
        <w:t>da</w:t>
      </w:r>
      <w:r>
        <w:rPr>
          <w:spacing w:val="-5"/>
          <w:sz w:val="24"/>
        </w:rPr>
        <w:t xml:space="preserve"> </w:t>
      </w:r>
      <w:r>
        <w:rPr>
          <w:sz w:val="24"/>
        </w:rPr>
        <w:t>União,</w:t>
      </w:r>
      <w:r>
        <w:rPr>
          <w:spacing w:val="-5"/>
          <w:sz w:val="24"/>
        </w:rPr>
        <w:t xml:space="preserve"> </w:t>
      </w:r>
      <w:r>
        <w:rPr>
          <w:sz w:val="24"/>
        </w:rPr>
        <w:t>existindo</w:t>
      </w:r>
      <w:r>
        <w:rPr>
          <w:spacing w:val="-5"/>
          <w:sz w:val="24"/>
        </w:rPr>
        <w:t xml:space="preserve"> </w:t>
      </w:r>
      <w:r>
        <w:rPr>
          <w:sz w:val="24"/>
        </w:rPr>
        <w:t>a</w:t>
      </w:r>
      <w:r>
        <w:rPr>
          <w:spacing w:val="-6"/>
          <w:sz w:val="24"/>
        </w:rPr>
        <w:t xml:space="preserve"> </w:t>
      </w:r>
      <w:r>
        <w:rPr>
          <w:sz w:val="24"/>
        </w:rPr>
        <w:t>possibilidade</w:t>
      </w:r>
      <w:r>
        <w:rPr>
          <w:spacing w:val="-6"/>
          <w:sz w:val="24"/>
        </w:rPr>
        <w:t xml:space="preserve"> </w:t>
      </w:r>
      <w:r>
        <w:rPr>
          <w:sz w:val="24"/>
        </w:rPr>
        <w:t>de risco ao conjunto do objeto pretendido, não há razão em fragmentar inadequadamente os serviços a serem contratados. Assim, não verificada a coexistência das premissas lançadas para</w:t>
      </w:r>
      <w:r>
        <w:rPr>
          <w:spacing w:val="-1"/>
          <w:sz w:val="24"/>
        </w:rPr>
        <w:t xml:space="preserve"> </w:t>
      </w:r>
      <w:r>
        <w:rPr>
          <w:sz w:val="24"/>
        </w:rPr>
        <w:t>parcelamento do objeto, a viabilidade técnica da divisão e benefícios econômicos que dela</w:t>
      </w:r>
      <w:r>
        <w:rPr>
          <w:spacing w:val="-10"/>
          <w:sz w:val="24"/>
        </w:rPr>
        <w:t xml:space="preserve"> </w:t>
      </w:r>
      <w:r>
        <w:rPr>
          <w:sz w:val="24"/>
        </w:rPr>
        <w:t>decorram,</w:t>
      </w:r>
      <w:r>
        <w:rPr>
          <w:spacing w:val="-9"/>
          <w:sz w:val="24"/>
        </w:rPr>
        <w:t xml:space="preserve"> </w:t>
      </w:r>
      <w:r>
        <w:rPr>
          <w:sz w:val="24"/>
        </w:rPr>
        <w:t>o</w:t>
      </w:r>
      <w:r>
        <w:rPr>
          <w:spacing w:val="-10"/>
          <w:sz w:val="24"/>
        </w:rPr>
        <w:t xml:space="preserve"> </w:t>
      </w:r>
      <w:r>
        <w:rPr>
          <w:sz w:val="24"/>
        </w:rPr>
        <w:t>melhor</w:t>
      </w:r>
      <w:r>
        <w:rPr>
          <w:spacing w:val="-8"/>
          <w:sz w:val="24"/>
        </w:rPr>
        <w:t xml:space="preserve"> </w:t>
      </w:r>
      <w:r>
        <w:rPr>
          <w:sz w:val="24"/>
        </w:rPr>
        <w:t>encaminhamento</w:t>
      </w:r>
      <w:r>
        <w:rPr>
          <w:spacing w:val="-7"/>
          <w:sz w:val="24"/>
        </w:rPr>
        <w:t xml:space="preserve"> </w:t>
      </w:r>
      <w:r>
        <w:rPr>
          <w:sz w:val="24"/>
        </w:rPr>
        <w:t>a</w:t>
      </w:r>
      <w:r>
        <w:rPr>
          <w:spacing w:val="-11"/>
          <w:sz w:val="24"/>
        </w:rPr>
        <w:t xml:space="preserve"> </w:t>
      </w:r>
      <w:r>
        <w:rPr>
          <w:sz w:val="24"/>
        </w:rPr>
        <w:t>ser</w:t>
      </w:r>
      <w:r>
        <w:rPr>
          <w:spacing w:val="-8"/>
          <w:sz w:val="24"/>
        </w:rPr>
        <w:t xml:space="preserve"> </w:t>
      </w:r>
      <w:r>
        <w:rPr>
          <w:sz w:val="24"/>
        </w:rPr>
        <w:t>dado</w:t>
      </w:r>
      <w:r>
        <w:rPr>
          <w:spacing w:val="-10"/>
          <w:sz w:val="24"/>
        </w:rPr>
        <w:t xml:space="preserve"> </w:t>
      </w:r>
      <w:r>
        <w:rPr>
          <w:sz w:val="24"/>
        </w:rPr>
        <w:t>à</w:t>
      </w:r>
      <w:r>
        <w:rPr>
          <w:spacing w:val="-11"/>
          <w:sz w:val="24"/>
        </w:rPr>
        <w:t xml:space="preserve"> </w:t>
      </w:r>
      <w:r>
        <w:rPr>
          <w:sz w:val="24"/>
        </w:rPr>
        <w:t>questão</w:t>
      </w:r>
      <w:r>
        <w:rPr>
          <w:spacing w:val="-8"/>
          <w:sz w:val="24"/>
        </w:rPr>
        <w:t xml:space="preserve"> </w:t>
      </w:r>
      <w:r>
        <w:rPr>
          <w:sz w:val="24"/>
        </w:rPr>
        <w:t>é</w:t>
      </w:r>
      <w:r>
        <w:rPr>
          <w:spacing w:val="-11"/>
          <w:sz w:val="24"/>
        </w:rPr>
        <w:t xml:space="preserve"> </w:t>
      </w:r>
      <w:r>
        <w:rPr>
          <w:sz w:val="24"/>
        </w:rPr>
        <w:t>no</w:t>
      </w:r>
      <w:r>
        <w:rPr>
          <w:spacing w:val="-10"/>
          <w:sz w:val="24"/>
        </w:rPr>
        <w:t xml:space="preserve"> </w:t>
      </w:r>
      <w:r>
        <w:rPr>
          <w:sz w:val="24"/>
        </w:rPr>
        <w:t>sentido</w:t>
      </w:r>
      <w:r>
        <w:rPr>
          <w:spacing w:val="-7"/>
          <w:sz w:val="24"/>
        </w:rPr>
        <w:t xml:space="preserve"> </w:t>
      </w:r>
      <w:r>
        <w:rPr>
          <w:sz w:val="24"/>
        </w:rPr>
        <w:t>de</w:t>
      </w:r>
      <w:r>
        <w:rPr>
          <w:spacing w:val="-11"/>
          <w:sz w:val="24"/>
        </w:rPr>
        <w:t xml:space="preserve"> </w:t>
      </w:r>
      <w:r>
        <w:rPr>
          <w:sz w:val="24"/>
        </w:rPr>
        <w:t>que</w:t>
      </w:r>
      <w:r>
        <w:rPr>
          <w:spacing w:val="-11"/>
          <w:sz w:val="24"/>
        </w:rPr>
        <w:t xml:space="preserve"> </w:t>
      </w:r>
      <w:r>
        <w:rPr>
          <w:sz w:val="24"/>
        </w:rPr>
        <w:t>o</w:t>
      </w:r>
      <w:r>
        <w:rPr>
          <w:spacing w:val="-10"/>
          <w:sz w:val="24"/>
        </w:rPr>
        <w:t xml:space="preserve"> </w:t>
      </w:r>
      <w:r>
        <w:rPr>
          <w:sz w:val="24"/>
        </w:rPr>
        <w:t>objeto,</w:t>
      </w:r>
    </w:p>
    <w:p w14:paraId="736F8D71">
      <w:pPr>
        <w:pStyle w:val="9"/>
        <w:spacing w:after="0" w:line="360" w:lineRule="auto"/>
        <w:jc w:val="both"/>
        <w:rPr>
          <w:sz w:val="24"/>
        </w:rPr>
        <w:sectPr>
          <w:pgSz w:w="11900" w:h="16820"/>
          <w:pgMar w:top="1340" w:right="141" w:bottom="920" w:left="141" w:header="341" w:footer="677" w:gutter="0"/>
          <w:cols w:space="720" w:num="1"/>
        </w:sectPr>
      </w:pPr>
    </w:p>
    <w:p w14:paraId="2514D64A">
      <w:pPr>
        <w:pStyle w:val="7"/>
        <w:spacing w:before="258" w:line="360" w:lineRule="auto"/>
        <w:ind w:left="1419" w:right="1458"/>
        <w:jc w:val="both"/>
      </w:pPr>
      <w:r>
        <w:t>nos</w:t>
      </w:r>
      <w:r>
        <w:rPr>
          <w:spacing w:val="-1"/>
        </w:rPr>
        <w:t xml:space="preserve"> </w:t>
      </w:r>
      <w:r>
        <w:t>moldes</w:t>
      </w:r>
      <w:r>
        <w:rPr>
          <w:spacing w:val="-1"/>
        </w:rPr>
        <w:t xml:space="preserve"> </w:t>
      </w:r>
      <w:r>
        <w:t>descritos</w:t>
      </w:r>
      <w:r>
        <w:rPr>
          <w:spacing w:val="-1"/>
        </w:rPr>
        <w:t xml:space="preserve"> </w:t>
      </w:r>
      <w:r>
        <w:t>neste</w:t>
      </w:r>
      <w:r>
        <w:rPr>
          <w:spacing w:val="-2"/>
        </w:rPr>
        <w:t xml:space="preserve"> </w:t>
      </w:r>
      <w:r>
        <w:t>ETP,</w:t>
      </w:r>
      <w:r>
        <w:rPr>
          <w:spacing w:val="-1"/>
        </w:rPr>
        <w:t xml:space="preserve"> </w:t>
      </w:r>
      <w:r>
        <w:t>possa</w:t>
      </w:r>
      <w:r>
        <w:rPr>
          <w:spacing w:val="-2"/>
        </w:rPr>
        <w:t xml:space="preserve"> </w:t>
      </w:r>
      <w:r>
        <w:t>ser</w:t>
      </w:r>
      <w:r>
        <w:rPr>
          <w:spacing w:val="-2"/>
        </w:rPr>
        <w:t xml:space="preserve"> </w:t>
      </w:r>
      <w:r>
        <w:t>licitado</w:t>
      </w:r>
      <w:r>
        <w:rPr>
          <w:spacing w:val="-3"/>
        </w:rPr>
        <w:t xml:space="preserve"> </w:t>
      </w:r>
      <w:r>
        <w:t>de</w:t>
      </w:r>
      <w:r>
        <w:rPr>
          <w:spacing w:val="-2"/>
        </w:rPr>
        <w:t xml:space="preserve"> </w:t>
      </w:r>
      <w:r>
        <w:t>forma</w:t>
      </w:r>
      <w:r>
        <w:rPr>
          <w:spacing w:val="-2"/>
        </w:rPr>
        <w:t xml:space="preserve"> </w:t>
      </w:r>
      <w:r>
        <w:t>global.</w:t>
      </w:r>
      <w:r>
        <w:rPr>
          <w:spacing w:val="-1"/>
        </w:rPr>
        <w:t xml:space="preserve"> </w:t>
      </w:r>
      <w:r>
        <w:t>(Tribunal</w:t>
      </w:r>
      <w:r>
        <w:rPr>
          <w:spacing w:val="-1"/>
        </w:rPr>
        <w:t xml:space="preserve"> </w:t>
      </w:r>
      <w:r>
        <w:t>de</w:t>
      </w:r>
      <w:r>
        <w:rPr>
          <w:spacing w:val="-2"/>
        </w:rPr>
        <w:t xml:space="preserve"> </w:t>
      </w:r>
      <w:r>
        <w:t>Contas</w:t>
      </w:r>
      <w:r>
        <w:rPr>
          <w:spacing w:val="-2"/>
        </w:rPr>
        <w:t xml:space="preserve"> </w:t>
      </w:r>
      <w:r>
        <w:t>da União. Acórdão 1.946/2006-TCU-Plenário).</w:t>
      </w:r>
    </w:p>
    <w:p w14:paraId="2CF5C7CE">
      <w:pPr>
        <w:pStyle w:val="9"/>
        <w:numPr>
          <w:ilvl w:val="1"/>
          <w:numId w:val="19"/>
        </w:numPr>
        <w:tabs>
          <w:tab w:val="left" w:pos="2138"/>
        </w:tabs>
        <w:spacing w:before="0" w:after="0" w:line="360" w:lineRule="auto"/>
        <w:ind w:left="1419" w:right="1450" w:firstLine="0"/>
        <w:jc w:val="both"/>
        <w:rPr>
          <w:sz w:val="24"/>
        </w:rPr>
      </w:pPr>
      <w:r>
        <w:rPr>
          <w:sz w:val="24"/>
        </w:rPr>
        <w:t>A falta de quaisquer itens daqueles que compõem os serviços ou a contratação parcelada dos mesmos interferem diretamente na qualidade do produto final, pois a execução completa dos serviços de forma eficiente e econômica exige que apenas uma empresa seja responsável por sua execução, pois o envolvimento de mais de uma empresa em cada serviço necessitaria de um processo de compatibilização que poderia trazer prejuízos</w:t>
      </w:r>
      <w:r>
        <w:rPr>
          <w:spacing w:val="-6"/>
          <w:sz w:val="24"/>
        </w:rPr>
        <w:t xml:space="preserve"> </w:t>
      </w:r>
      <w:r>
        <w:rPr>
          <w:sz w:val="24"/>
        </w:rPr>
        <w:t>à</w:t>
      </w:r>
      <w:r>
        <w:rPr>
          <w:spacing w:val="-7"/>
          <w:sz w:val="24"/>
        </w:rPr>
        <w:t xml:space="preserve"> </w:t>
      </w:r>
      <w:r>
        <w:rPr>
          <w:sz w:val="24"/>
        </w:rPr>
        <w:t>CONTRATANTE</w:t>
      </w:r>
      <w:r>
        <w:rPr>
          <w:spacing w:val="-5"/>
          <w:sz w:val="24"/>
        </w:rPr>
        <w:t xml:space="preserve"> </w:t>
      </w:r>
      <w:r>
        <w:rPr>
          <w:sz w:val="24"/>
        </w:rPr>
        <w:t>tanto</w:t>
      </w:r>
      <w:r>
        <w:rPr>
          <w:spacing w:val="-6"/>
          <w:sz w:val="24"/>
        </w:rPr>
        <w:t xml:space="preserve"> </w:t>
      </w:r>
      <w:r>
        <w:rPr>
          <w:sz w:val="24"/>
        </w:rPr>
        <w:t>em</w:t>
      </w:r>
      <w:r>
        <w:rPr>
          <w:spacing w:val="-5"/>
          <w:sz w:val="24"/>
        </w:rPr>
        <w:t xml:space="preserve"> </w:t>
      </w:r>
      <w:r>
        <w:rPr>
          <w:sz w:val="24"/>
        </w:rPr>
        <w:t>tempo</w:t>
      </w:r>
      <w:r>
        <w:rPr>
          <w:spacing w:val="-6"/>
          <w:sz w:val="24"/>
        </w:rPr>
        <w:t xml:space="preserve"> </w:t>
      </w:r>
      <w:r>
        <w:rPr>
          <w:sz w:val="24"/>
        </w:rPr>
        <w:t>de</w:t>
      </w:r>
      <w:r>
        <w:rPr>
          <w:spacing w:val="-4"/>
          <w:sz w:val="24"/>
        </w:rPr>
        <w:t xml:space="preserve"> </w:t>
      </w:r>
      <w:r>
        <w:rPr>
          <w:sz w:val="24"/>
        </w:rPr>
        <w:t>execução,</w:t>
      </w:r>
      <w:r>
        <w:rPr>
          <w:spacing w:val="-6"/>
          <w:sz w:val="24"/>
        </w:rPr>
        <w:t xml:space="preserve"> </w:t>
      </w:r>
      <w:r>
        <w:rPr>
          <w:sz w:val="24"/>
        </w:rPr>
        <w:t>quanto</w:t>
      </w:r>
      <w:r>
        <w:rPr>
          <w:spacing w:val="-3"/>
          <w:sz w:val="24"/>
        </w:rPr>
        <w:t xml:space="preserve"> </w:t>
      </w:r>
      <w:r>
        <w:rPr>
          <w:sz w:val="24"/>
        </w:rPr>
        <w:t>em</w:t>
      </w:r>
      <w:r>
        <w:rPr>
          <w:spacing w:val="-6"/>
          <w:sz w:val="24"/>
        </w:rPr>
        <w:t xml:space="preserve"> </w:t>
      </w:r>
      <w:r>
        <w:rPr>
          <w:sz w:val="24"/>
        </w:rPr>
        <w:t>valor</w:t>
      </w:r>
      <w:r>
        <w:rPr>
          <w:spacing w:val="-7"/>
          <w:sz w:val="24"/>
        </w:rPr>
        <w:t xml:space="preserve"> </w:t>
      </w:r>
      <w:r>
        <w:rPr>
          <w:sz w:val="24"/>
        </w:rPr>
        <w:t>das</w:t>
      </w:r>
      <w:r>
        <w:rPr>
          <w:spacing w:val="-6"/>
          <w:sz w:val="24"/>
        </w:rPr>
        <w:t xml:space="preserve"> </w:t>
      </w:r>
      <w:r>
        <w:rPr>
          <w:sz w:val="24"/>
        </w:rPr>
        <w:t>Ordens</w:t>
      </w:r>
      <w:r>
        <w:rPr>
          <w:spacing w:val="-6"/>
          <w:sz w:val="24"/>
        </w:rPr>
        <w:t xml:space="preserve"> </w:t>
      </w:r>
      <w:r>
        <w:rPr>
          <w:sz w:val="24"/>
        </w:rPr>
        <w:t>de Serviço. Também é importante atentar para a interferência de uma empresa no serviço de outras, que pode acarretar na perda da garantia dos serviços para a contratante.</w:t>
      </w:r>
    </w:p>
    <w:p w14:paraId="1610FD9B">
      <w:pPr>
        <w:pStyle w:val="9"/>
        <w:numPr>
          <w:ilvl w:val="1"/>
          <w:numId w:val="19"/>
        </w:numPr>
        <w:tabs>
          <w:tab w:val="left" w:pos="2438"/>
        </w:tabs>
        <w:spacing w:before="121" w:after="0" w:line="360" w:lineRule="auto"/>
        <w:ind w:left="1419" w:right="1460" w:firstLine="0"/>
        <w:jc w:val="both"/>
        <w:rPr>
          <w:sz w:val="24"/>
        </w:rPr>
      </w:pPr>
      <w:r>
        <w:rPr>
          <w:sz w:val="24"/>
        </w:rPr>
        <w:t>O</w:t>
      </w:r>
      <w:r>
        <w:rPr>
          <w:spacing w:val="-11"/>
          <w:sz w:val="24"/>
        </w:rPr>
        <w:t xml:space="preserve"> </w:t>
      </w:r>
      <w:r>
        <w:rPr>
          <w:sz w:val="24"/>
        </w:rPr>
        <w:t>parcelamento</w:t>
      </w:r>
      <w:r>
        <w:rPr>
          <w:spacing w:val="-8"/>
          <w:sz w:val="24"/>
        </w:rPr>
        <w:t xml:space="preserve"> </w:t>
      </w:r>
      <w:r>
        <w:rPr>
          <w:sz w:val="24"/>
        </w:rPr>
        <w:t>da</w:t>
      </w:r>
      <w:r>
        <w:rPr>
          <w:spacing w:val="-12"/>
          <w:sz w:val="24"/>
        </w:rPr>
        <w:t xml:space="preserve"> </w:t>
      </w:r>
      <w:r>
        <w:rPr>
          <w:sz w:val="24"/>
        </w:rPr>
        <w:t>solução</w:t>
      </w:r>
      <w:r>
        <w:rPr>
          <w:spacing w:val="-11"/>
          <w:sz w:val="24"/>
        </w:rPr>
        <w:t xml:space="preserve"> </w:t>
      </w:r>
      <w:r>
        <w:rPr>
          <w:sz w:val="24"/>
        </w:rPr>
        <w:t>se</w:t>
      </w:r>
      <w:r>
        <w:rPr>
          <w:spacing w:val="-9"/>
          <w:sz w:val="24"/>
        </w:rPr>
        <w:t xml:space="preserve"> </w:t>
      </w:r>
      <w:r>
        <w:rPr>
          <w:sz w:val="24"/>
        </w:rPr>
        <w:t>torna</w:t>
      </w:r>
      <w:r>
        <w:rPr>
          <w:spacing w:val="-10"/>
          <w:sz w:val="24"/>
        </w:rPr>
        <w:t xml:space="preserve"> </w:t>
      </w:r>
      <w:r>
        <w:rPr>
          <w:sz w:val="24"/>
        </w:rPr>
        <w:t>inadequado</w:t>
      </w:r>
      <w:r>
        <w:rPr>
          <w:spacing w:val="-9"/>
          <w:sz w:val="24"/>
        </w:rPr>
        <w:t xml:space="preserve"> </w:t>
      </w:r>
      <w:r>
        <w:rPr>
          <w:sz w:val="24"/>
        </w:rPr>
        <w:t>em</w:t>
      </w:r>
      <w:r>
        <w:rPr>
          <w:spacing w:val="-10"/>
          <w:sz w:val="24"/>
        </w:rPr>
        <w:t xml:space="preserve"> </w:t>
      </w:r>
      <w:r>
        <w:rPr>
          <w:sz w:val="24"/>
        </w:rPr>
        <w:t>relação</w:t>
      </w:r>
      <w:r>
        <w:rPr>
          <w:spacing w:val="-11"/>
          <w:sz w:val="24"/>
        </w:rPr>
        <w:t xml:space="preserve"> </w:t>
      </w:r>
      <w:r>
        <w:rPr>
          <w:sz w:val="24"/>
        </w:rPr>
        <w:t>ao</w:t>
      </w:r>
      <w:r>
        <w:rPr>
          <w:spacing w:val="-9"/>
          <w:sz w:val="24"/>
        </w:rPr>
        <w:t xml:space="preserve"> </w:t>
      </w:r>
      <w:r>
        <w:rPr>
          <w:sz w:val="24"/>
        </w:rPr>
        <w:t>objeto</w:t>
      </w:r>
      <w:r>
        <w:rPr>
          <w:spacing w:val="-11"/>
          <w:sz w:val="24"/>
        </w:rPr>
        <w:t xml:space="preserve"> </w:t>
      </w:r>
      <w:r>
        <w:rPr>
          <w:sz w:val="24"/>
        </w:rPr>
        <w:t>do</w:t>
      </w:r>
      <w:r>
        <w:rPr>
          <w:spacing w:val="-8"/>
          <w:sz w:val="24"/>
        </w:rPr>
        <w:t xml:space="preserve"> </w:t>
      </w:r>
      <w:r>
        <w:rPr>
          <w:sz w:val="24"/>
        </w:rPr>
        <w:t>presente estudo, uma vez que a instalação, mobilização de equipamentos e pessoal envolvidos em diversas contratações efetivamente pode dificultar a execução do objeto;</w:t>
      </w:r>
    </w:p>
    <w:p w14:paraId="49ADF402">
      <w:pPr>
        <w:pStyle w:val="9"/>
        <w:numPr>
          <w:ilvl w:val="1"/>
          <w:numId w:val="19"/>
        </w:numPr>
        <w:tabs>
          <w:tab w:val="left" w:pos="2138"/>
        </w:tabs>
        <w:spacing w:before="119" w:after="0" w:line="360" w:lineRule="auto"/>
        <w:ind w:left="1419" w:right="1460" w:firstLine="0"/>
        <w:jc w:val="both"/>
        <w:rPr>
          <w:sz w:val="24"/>
        </w:rPr>
      </w:pPr>
      <w:r>
        <w:rPr>
          <w:sz w:val="24"/>
        </w:rPr>
        <w:t>Desta forma, o agrupamento dos itens importa também em maior facilidade na gestão dos contratos e acompanhamento dos serviços técnicos posteriormente contratados.</w:t>
      </w:r>
    </w:p>
    <w:p w14:paraId="310625F3">
      <w:pPr>
        <w:pStyle w:val="9"/>
        <w:numPr>
          <w:ilvl w:val="1"/>
          <w:numId w:val="19"/>
        </w:numPr>
        <w:tabs>
          <w:tab w:val="left" w:pos="2138"/>
        </w:tabs>
        <w:spacing w:before="0" w:after="0" w:line="360" w:lineRule="auto"/>
        <w:ind w:left="1419" w:right="1459" w:firstLine="0"/>
        <w:jc w:val="both"/>
        <w:rPr>
          <w:sz w:val="24"/>
        </w:rPr>
      </w:pPr>
      <w:r>
        <w:rPr>
          <w:sz w:val="24"/>
        </w:rPr>
        <w:t>Diante do exposto, o objeto em questão não possibilita o parcelamento da solução sendo</w:t>
      </w:r>
      <w:r>
        <w:rPr>
          <w:spacing w:val="-8"/>
          <w:sz w:val="24"/>
        </w:rPr>
        <w:t xml:space="preserve"> </w:t>
      </w:r>
      <w:r>
        <w:rPr>
          <w:sz w:val="24"/>
        </w:rPr>
        <w:t>economicamente</w:t>
      </w:r>
      <w:r>
        <w:rPr>
          <w:spacing w:val="-9"/>
          <w:sz w:val="24"/>
        </w:rPr>
        <w:t xml:space="preserve"> </w:t>
      </w:r>
      <w:r>
        <w:rPr>
          <w:sz w:val="24"/>
        </w:rPr>
        <w:t>inviáveis,</w:t>
      </w:r>
      <w:r>
        <w:rPr>
          <w:spacing w:val="-8"/>
          <w:sz w:val="24"/>
        </w:rPr>
        <w:t xml:space="preserve"> </w:t>
      </w:r>
      <w:r>
        <w:rPr>
          <w:sz w:val="24"/>
        </w:rPr>
        <w:t>haja</w:t>
      </w:r>
      <w:r>
        <w:rPr>
          <w:spacing w:val="-9"/>
          <w:sz w:val="24"/>
        </w:rPr>
        <w:t xml:space="preserve"> </w:t>
      </w:r>
      <w:r>
        <w:rPr>
          <w:sz w:val="24"/>
        </w:rPr>
        <w:t>vista</w:t>
      </w:r>
      <w:r>
        <w:rPr>
          <w:spacing w:val="-7"/>
          <w:sz w:val="24"/>
        </w:rPr>
        <w:t xml:space="preserve"> </w:t>
      </w:r>
      <w:r>
        <w:rPr>
          <w:sz w:val="24"/>
        </w:rPr>
        <w:t>que</w:t>
      </w:r>
      <w:r>
        <w:rPr>
          <w:spacing w:val="-9"/>
          <w:sz w:val="24"/>
        </w:rPr>
        <w:t xml:space="preserve"> </w:t>
      </w:r>
      <w:r>
        <w:rPr>
          <w:sz w:val="24"/>
        </w:rPr>
        <w:t>pode</w:t>
      </w:r>
      <w:r>
        <w:rPr>
          <w:spacing w:val="-9"/>
          <w:sz w:val="24"/>
        </w:rPr>
        <w:t xml:space="preserve"> </w:t>
      </w:r>
      <w:r>
        <w:rPr>
          <w:sz w:val="24"/>
        </w:rPr>
        <w:t>acarretar</w:t>
      </w:r>
      <w:r>
        <w:rPr>
          <w:spacing w:val="-7"/>
          <w:sz w:val="24"/>
        </w:rPr>
        <w:t xml:space="preserve"> </w:t>
      </w:r>
      <w:r>
        <w:rPr>
          <w:sz w:val="24"/>
        </w:rPr>
        <w:t>em</w:t>
      </w:r>
      <w:r>
        <w:rPr>
          <w:spacing w:val="-8"/>
          <w:sz w:val="24"/>
        </w:rPr>
        <w:t xml:space="preserve"> </w:t>
      </w:r>
      <w:r>
        <w:rPr>
          <w:sz w:val="24"/>
        </w:rPr>
        <w:t>prejuízo</w:t>
      </w:r>
      <w:r>
        <w:rPr>
          <w:spacing w:val="-6"/>
          <w:sz w:val="24"/>
        </w:rPr>
        <w:t xml:space="preserve"> </w:t>
      </w:r>
      <w:r>
        <w:rPr>
          <w:sz w:val="24"/>
        </w:rPr>
        <w:t>para</w:t>
      </w:r>
      <w:r>
        <w:rPr>
          <w:spacing w:val="-8"/>
          <w:sz w:val="24"/>
        </w:rPr>
        <w:t xml:space="preserve"> </w:t>
      </w:r>
      <w:r>
        <w:rPr>
          <w:sz w:val="24"/>
        </w:rPr>
        <w:t>o</w:t>
      </w:r>
      <w:r>
        <w:rPr>
          <w:spacing w:val="-8"/>
          <w:sz w:val="24"/>
        </w:rPr>
        <w:t xml:space="preserve"> </w:t>
      </w:r>
      <w:r>
        <w:rPr>
          <w:sz w:val="24"/>
        </w:rPr>
        <w:t>conjunto da solução em razão dos serviços guardarem compatibilidade entre si, admitindo o julgamento com base em um mesmo critério e permitindo a execução por um mesmo fornecedor, restando assegurado o caráter competitivo do certame licitatório.</w:t>
      </w:r>
    </w:p>
    <w:p w14:paraId="15DD4495">
      <w:pPr>
        <w:pStyle w:val="9"/>
        <w:numPr>
          <w:ilvl w:val="1"/>
          <w:numId w:val="19"/>
        </w:numPr>
        <w:tabs>
          <w:tab w:val="left" w:pos="2138"/>
        </w:tabs>
        <w:spacing w:before="122" w:after="0" w:line="360" w:lineRule="auto"/>
        <w:ind w:left="1419" w:right="1458" w:firstLine="0"/>
        <w:jc w:val="both"/>
        <w:rPr>
          <w:sz w:val="24"/>
        </w:rPr>
      </w:pPr>
      <w:r>
        <w:rPr>
          <w:sz w:val="24"/>
        </w:rPr>
        <w:t xml:space="preserve">Por fim, </w:t>
      </w:r>
      <w:r>
        <w:rPr>
          <w:sz w:val="24"/>
          <w:u w:val="single"/>
        </w:rPr>
        <w:t>todos os serviços que compõem o objeto deverão ser adjudicados à uma</w:t>
      </w:r>
      <w:r>
        <w:rPr>
          <w:sz w:val="24"/>
        </w:rPr>
        <w:t xml:space="preserve"> </w:t>
      </w:r>
      <w:r>
        <w:rPr>
          <w:sz w:val="24"/>
          <w:u w:val="single"/>
        </w:rPr>
        <w:t>única empresa, visto que o parcelamento da solução incorreria em perda de economia de</w:t>
      </w:r>
      <w:r>
        <w:rPr>
          <w:sz w:val="24"/>
        </w:rPr>
        <w:t xml:space="preserve"> </w:t>
      </w:r>
      <w:r>
        <w:rPr>
          <w:spacing w:val="-2"/>
          <w:sz w:val="24"/>
          <w:u w:val="single"/>
        </w:rPr>
        <w:t>escala</w:t>
      </w:r>
      <w:r>
        <w:rPr>
          <w:spacing w:val="-2"/>
          <w:sz w:val="24"/>
        </w:rPr>
        <w:t>.</w:t>
      </w:r>
    </w:p>
    <w:p w14:paraId="3D314A40">
      <w:pPr>
        <w:pStyle w:val="4"/>
        <w:spacing w:before="119" w:line="343" w:lineRule="auto"/>
        <w:ind w:right="7258"/>
      </w:pPr>
      <w:r>
        <w:t>Da</w:t>
      </w:r>
      <w:r>
        <w:rPr>
          <w:spacing w:val="-13"/>
        </w:rPr>
        <w:t xml:space="preserve"> </w:t>
      </w:r>
      <w:r>
        <w:t>Garantia</w:t>
      </w:r>
      <w:r>
        <w:rPr>
          <w:spacing w:val="-13"/>
        </w:rPr>
        <w:t xml:space="preserve"> </w:t>
      </w:r>
      <w:r>
        <w:t>da</w:t>
      </w:r>
      <w:r>
        <w:rPr>
          <w:spacing w:val="-13"/>
        </w:rPr>
        <w:t xml:space="preserve"> </w:t>
      </w:r>
      <w:r>
        <w:t>Contratação Da Garantia Contratual</w:t>
      </w:r>
    </w:p>
    <w:p w14:paraId="2A71AC55">
      <w:pPr>
        <w:pStyle w:val="9"/>
        <w:numPr>
          <w:ilvl w:val="1"/>
          <w:numId w:val="24"/>
        </w:numPr>
        <w:tabs>
          <w:tab w:val="left" w:pos="3053"/>
          <w:tab w:val="left" w:pos="3233"/>
        </w:tabs>
        <w:spacing w:before="3" w:after="0" w:line="240" w:lineRule="auto"/>
        <w:ind w:left="3053" w:right="1456" w:hanging="360"/>
        <w:jc w:val="both"/>
        <w:rPr>
          <w:sz w:val="24"/>
        </w:rPr>
      </w:pPr>
      <w:r>
        <w:rPr>
          <w:sz w:val="24"/>
        </w:rPr>
        <w:t>Exigir-se-á</w:t>
      </w:r>
      <w:r>
        <w:rPr>
          <w:spacing w:val="-2"/>
          <w:sz w:val="24"/>
        </w:rPr>
        <w:t xml:space="preserve"> </w:t>
      </w:r>
      <w:r>
        <w:rPr>
          <w:sz w:val="24"/>
        </w:rPr>
        <w:t>da</w:t>
      </w:r>
      <w:r>
        <w:rPr>
          <w:spacing w:val="-2"/>
          <w:sz w:val="24"/>
        </w:rPr>
        <w:t xml:space="preserve"> </w:t>
      </w:r>
      <w:r>
        <w:rPr>
          <w:sz w:val="24"/>
        </w:rPr>
        <w:t>empresa</w:t>
      </w:r>
      <w:r>
        <w:rPr>
          <w:spacing w:val="-2"/>
          <w:sz w:val="24"/>
        </w:rPr>
        <w:t xml:space="preserve"> </w:t>
      </w:r>
      <w:r>
        <w:rPr>
          <w:sz w:val="24"/>
        </w:rPr>
        <w:t>a</w:t>
      </w:r>
      <w:r>
        <w:rPr>
          <w:spacing w:val="-2"/>
          <w:sz w:val="24"/>
        </w:rPr>
        <w:t xml:space="preserve"> </w:t>
      </w:r>
      <w:r>
        <w:rPr>
          <w:sz w:val="24"/>
        </w:rPr>
        <w:t>ser</w:t>
      </w:r>
      <w:r>
        <w:rPr>
          <w:spacing w:val="-1"/>
          <w:sz w:val="24"/>
        </w:rPr>
        <w:t xml:space="preserve"> </w:t>
      </w:r>
      <w:r>
        <w:rPr>
          <w:sz w:val="24"/>
        </w:rPr>
        <w:t>contratada,</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máximo</w:t>
      </w:r>
      <w:r>
        <w:rPr>
          <w:spacing w:val="-1"/>
          <w:sz w:val="24"/>
        </w:rPr>
        <w:t xml:space="preserve"> </w:t>
      </w:r>
      <w:r>
        <w:rPr>
          <w:sz w:val="24"/>
        </w:rPr>
        <w:t>de</w:t>
      </w:r>
      <w:r>
        <w:rPr>
          <w:spacing w:val="-2"/>
          <w:sz w:val="24"/>
        </w:rPr>
        <w:t xml:space="preserve"> </w:t>
      </w:r>
      <w:r>
        <w:rPr>
          <w:sz w:val="24"/>
        </w:rPr>
        <w:t>05</w:t>
      </w:r>
      <w:r>
        <w:rPr>
          <w:spacing w:val="-1"/>
          <w:sz w:val="24"/>
        </w:rPr>
        <w:t xml:space="preserve"> </w:t>
      </w:r>
      <w:r>
        <w:rPr>
          <w:sz w:val="24"/>
        </w:rPr>
        <w:t>(cinco) dias, contado da assinatura do Contrato, garantia, a ser prestada em uma das</w:t>
      </w:r>
      <w:r>
        <w:rPr>
          <w:spacing w:val="-10"/>
          <w:sz w:val="24"/>
        </w:rPr>
        <w:t xml:space="preserve"> </w:t>
      </w:r>
      <w:r>
        <w:rPr>
          <w:sz w:val="24"/>
        </w:rPr>
        <w:t>modalidades</w:t>
      </w:r>
      <w:r>
        <w:rPr>
          <w:spacing w:val="-10"/>
          <w:sz w:val="24"/>
        </w:rPr>
        <w:t xml:space="preserve"> </w:t>
      </w:r>
      <w:r>
        <w:rPr>
          <w:sz w:val="24"/>
        </w:rPr>
        <w:t>previstas</w:t>
      </w:r>
      <w:r>
        <w:rPr>
          <w:spacing w:val="-10"/>
          <w:sz w:val="24"/>
        </w:rPr>
        <w:t xml:space="preserve"> </w:t>
      </w:r>
      <w:r>
        <w:rPr>
          <w:sz w:val="24"/>
        </w:rPr>
        <w:t>no</w:t>
      </w:r>
      <w:r>
        <w:rPr>
          <w:spacing w:val="-11"/>
          <w:sz w:val="24"/>
        </w:rPr>
        <w:t xml:space="preserve"> </w:t>
      </w:r>
      <w:r>
        <w:rPr>
          <w:sz w:val="24"/>
        </w:rPr>
        <w:t>Art.</w:t>
      </w:r>
      <w:r>
        <w:rPr>
          <w:spacing w:val="-10"/>
          <w:sz w:val="24"/>
        </w:rPr>
        <w:t xml:space="preserve"> </w:t>
      </w:r>
      <w:r>
        <w:rPr>
          <w:sz w:val="24"/>
        </w:rPr>
        <w:t>96,</w:t>
      </w:r>
      <w:r>
        <w:rPr>
          <w:spacing w:val="-11"/>
          <w:sz w:val="24"/>
        </w:rPr>
        <w:t xml:space="preserve"> </w:t>
      </w:r>
      <w:r>
        <w:rPr>
          <w:sz w:val="24"/>
        </w:rPr>
        <w:t>§1º</w:t>
      </w:r>
      <w:r>
        <w:rPr>
          <w:spacing w:val="-11"/>
          <w:sz w:val="24"/>
        </w:rPr>
        <w:t xml:space="preserve"> </w:t>
      </w:r>
      <w:r>
        <w:rPr>
          <w:sz w:val="24"/>
        </w:rPr>
        <w:t>da</w:t>
      </w:r>
      <w:r>
        <w:rPr>
          <w:spacing w:val="-12"/>
          <w:sz w:val="24"/>
        </w:rPr>
        <w:t xml:space="preserve"> </w:t>
      </w:r>
      <w:r>
        <w:rPr>
          <w:sz w:val="24"/>
        </w:rPr>
        <w:t>Lei</w:t>
      </w:r>
      <w:r>
        <w:rPr>
          <w:spacing w:val="-10"/>
          <w:sz w:val="24"/>
        </w:rPr>
        <w:t xml:space="preserve"> </w:t>
      </w:r>
      <w:r>
        <w:rPr>
          <w:sz w:val="24"/>
        </w:rPr>
        <w:t>n.º</w:t>
      </w:r>
      <w:r>
        <w:rPr>
          <w:spacing w:val="-11"/>
          <w:sz w:val="24"/>
        </w:rPr>
        <w:t xml:space="preserve"> </w:t>
      </w:r>
      <w:r>
        <w:rPr>
          <w:sz w:val="24"/>
        </w:rPr>
        <w:t>14.133/2021,</w:t>
      </w:r>
      <w:r>
        <w:rPr>
          <w:spacing w:val="-10"/>
          <w:sz w:val="24"/>
        </w:rPr>
        <w:t xml:space="preserve"> </w:t>
      </w:r>
      <w:r>
        <w:rPr>
          <w:sz w:val="24"/>
        </w:rPr>
        <w:t>em</w:t>
      </w:r>
      <w:r>
        <w:rPr>
          <w:spacing w:val="-10"/>
          <w:sz w:val="24"/>
        </w:rPr>
        <w:t xml:space="preserve"> </w:t>
      </w:r>
      <w:r>
        <w:rPr>
          <w:sz w:val="24"/>
        </w:rPr>
        <w:t>valor correspondente a 5% (cinco por cento) do valor inicial do contrato.</w:t>
      </w:r>
    </w:p>
    <w:p w14:paraId="73CEFEE4">
      <w:pPr>
        <w:pStyle w:val="9"/>
        <w:numPr>
          <w:ilvl w:val="2"/>
          <w:numId w:val="24"/>
        </w:numPr>
        <w:tabs>
          <w:tab w:val="left" w:pos="2710"/>
        </w:tabs>
        <w:spacing w:before="120" w:after="0" w:line="240" w:lineRule="auto"/>
        <w:ind w:left="1990" w:right="1456" w:firstLine="0"/>
        <w:jc w:val="both"/>
        <w:rPr>
          <w:sz w:val="24"/>
        </w:rPr>
      </w:pPr>
      <w:r>
        <w:rPr>
          <w:sz w:val="24"/>
        </w:rPr>
        <w:t>A</w:t>
      </w:r>
      <w:r>
        <w:rPr>
          <w:spacing w:val="-11"/>
          <w:sz w:val="24"/>
        </w:rPr>
        <w:t xml:space="preserve"> </w:t>
      </w:r>
      <w:r>
        <w:rPr>
          <w:sz w:val="24"/>
        </w:rPr>
        <w:t>garantia</w:t>
      </w:r>
      <w:r>
        <w:rPr>
          <w:spacing w:val="-12"/>
          <w:sz w:val="24"/>
        </w:rPr>
        <w:t xml:space="preserve"> </w:t>
      </w:r>
      <w:r>
        <w:rPr>
          <w:sz w:val="24"/>
        </w:rPr>
        <w:t>prestada</w:t>
      </w:r>
      <w:r>
        <w:rPr>
          <w:spacing w:val="-12"/>
          <w:sz w:val="24"/>
        </w:rPr>
        <w:t xml:space="preserve"> </w:t>
      </w:r>
      <w:r>
        <w:rPr>
          <w:sz w:val="24"/>
        </w:rPr>
        <w:t>será</w:t>
      </w:r>
      <w:r>
        <w:rPr>
          <w:spacing w:val="-12"/>
          <w:sz w:val="24"/>
        </w:rPr>
        <w:t xml:space="preserve"> </w:t>
      </w:r>
      <w:r>
        <w:rPr>
          <w:sz w:val="24"/>
        </w:rPr>
        <w:t>liberada</w:t>
      </w:r>
      <w:r>
        <w:rPr>
          <w:spacing w:val="-12"/>
          <w:sz w:val="24"/>
        </w:rPr>
        <w:t xml:space="preserve"> </w:t>
      </w:r>
      <w:r>
        <w:rPr>
          <w:sz w:val="24"/>
        </w:rPr>
        <w:t>ou</w:t>
      </w:r>
      <w:r>
        <w:rPr>
          <w:spacing w:val="-11"/>
          <w:sz w:val="24"/>
        </w:rPr>
        <w:t xml:space="preserve"> </w:t>
      </w:r>
      <w:r>
        <w:rPr>
          <w:sz w:val="24"/>
        </w:rPr>
        <w:t>restituída</w:t>
      </w:r>
      <w:r>
        <w:rPr>
          <w:spacing w:val="-11"/>
          <w:sz w:val="24"/>
        </w:rPr>
        <w:t xml:space="preserve"> </w:t>
      </w:r>
      <w:r>
        <w:rPr>
          <w:sz w:val="24"/>
        </w:rPr>
        <w:t>após</w:t>
      </w:r>
      <w:r>
        <w:rPr>
          <w:spacing w:val="-10"/>
          <w:sz w:val="24"/>
        </w:rPr>
        <w:t xml:space="preserve"> </w:t>
      </w:r>
      <w:r>
        <w:rPr>
          <w:sz w:val="24"/>
        </w:rPr>
        <w:t>a</w:t>
      </w:r>
      <w:r>
        <w:rPr>
          <w:spacing w:val="-12"/>
          <w:sz w:val="24"/>
        </w:rPr>
        <w:t xml:space="preserve"> </w:t>
      </w:r>
      <w:r>
        <w:rPr>
          <w:sz w:val="24"/>
        </w:rPr>
        <w:t>fiel</w:t>
      </w:r>
      <w:r>
        <w:rPr>
          <w:spacing w:val="-10"/>
          <w:sz w:val="24"/>
        </w:rPr>
        <w:t xml:space="preserve"> </w:t>
      </w:r>
      <w:r>
        <w:rPr>
          <w:sz w:val="24"/>
        </w:rPr>
        <w:t>execução</w:t>
      </w:r>
      <w:r>
        <w:rPr>
          <w:spacing w:val="-11"/>
          <w:sz w:val="24"/>
        </w:rPr>
        <w:t xml:space="preserve"> </w:t>
      </w:r>
      <w:r>
        <w:rPr>
          <w:sz w:val="24"/>
        </w:rPr>
        <w:t>do</w:t>
      </w:r>
      <w:r>
        <w:rPr>
          <w:spacing w:val="-11"/>
          <w:sz w:val="24"/>
        </w:rPr>
        <w:t xml:space="preserve"> </w:t>
      </w:r>
      <w:r>
        <w:rPr>
          <w:sz w:val="24"/>
        </w:rPr>
        <w:t>contrato ou após a sua extinção por culpa exclusiva da Administração e, quando em dinheiro, atualizada monetariamente.</w:t>
      </w:r>
    </w:p>
    <w:p w14:paraId="632F25DA">
      <w:pPr>
        <w:pStyle w:val="9"/>
        <w:numPr>
          <w:ilvl w:val="2"/>
          <w:numId w:val="24"/>
        </w:numPr>
        <w:tabs>
          <w:tab w:val="left" w:pos="2710"/>
        </w:tabs>
        <w:spacing w:before="120" w:after="0" w:line="240" w:lineRule="auto"/>
        <w:ind w:left="1990" w:right="1451" w:firstLine="0"/>
        <w:jc w:val="both"/>
        <w:rPr>
          <w:sz w:val="24"/>
        </w:rPr>
      </w:pPr>
      <w:r>
        <w:rPr>
          <w:sz w:val="24"/>
        </w:rPr>
        <w:t>Optando a empresa a ser contratada pelo seguro-garantia, conforme disposto Art.</w:t>
      </w:r>
      <w:r>
        <w:rPr>
          <w:spacing w:val="-1"/>
          <w:sz w:val="24"/>
        </w:rPr>
        <w:t xml:space="preserve"> </w:t>
      </w:r>
      <w:r>
        <w:rPr>
          <w:sz w:val="24"/>
        </w:rPr>
        <w:t>96,</w:t>
      </w:r>
      <w:r>
        <w:rPr>
          <w:spacing w:val="-1"/>
          <w:sz w:val="24"/>
        </w:rPr>
        <w:t xml:space="preserve"> </w:t>
      </w:r>
      <w:r>
        <w:rPr>
          <w:sz w:val="24"/>
        </w:rPr>
        <w:t>§3º</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n.º</w:t>
      </w:r>
      <w:r>
        <w:rPr>
          <w:spacing w:val="-1"/>
          <w:sz w:val="24"/>
        </w:rPr>
        <w:t xml:space="preserve"> </w:t>
      </w:r>
      <w:r>
        <w:rPr>
          <w:sz w:val="24"/>
        </w:rPr>
        <w:t>14.133/2021,</w:t>
      </w:r>
      <w:r>
        <w:rPr>
          <w:spacing w:val="-1"/>
          <w:sz w:val="24"/>
        </w:rPr>
        <w:t xml:space="preserve"> </w:t>
      </w:r>
      <w:r>
        <w:rPr>
          <w:sz w:val="24"/>
        </w:rPr>
        <w:t>a</w:t>
      </w:r>
      <w:r>
        <w:rPr>
          <w:spacing w:val="-2"/>
          <w:sz w:val="24"/>
        </w:rPr>
        <w:t xml:space="preserve"> </w:t>
      </w:r>
      <w:r>
        <w:rPr>
          <w:sz w:val="24"/>
        </w:rPr>
        <w:t>referida</w:t>
      </w:r>
      <w:r>
        <w:rPr>
          <w:spacing w:val="-2"/>
          <w:sz w:val="24"/>
        </w:rPr>
        <w:t xml:space="preserve"> </w:t>
      </w:r>
      <w:r>
        <w:rPr>
          <w:sz w:val="24"/>
        </w:rPr>
        <w:t>garantia</w:t>
      </w:r>
      <w:r>
        <w:rPr>
          <w:spacing w:val="-2"/>
          <w:sz w:val="24"/>
        </w:rPr>
        <w:t xml:space="preserve"> </w:t>
      </w:r>
      <w:r>
        <w:rPr>
          <w:sz w:val="24"/>
        </w:rPr>
        <w:t>deverá</w:t>
      </w:r>
      <w:r>
        <w:rPr>
          <w:spacing w:val="-2"/>
          <w:sz w:val="24"/>
        </w:rPr>
        <w:t xml:space="preserve"> </w:t>
      </w:r>
      <w:r>
        <w:rPr>
          <w:sz w:val="24"/>
        </w:rPr>
        <w:t>ser</w:t>
      </w:r>
      <w:r>
        <w:rPr>
          <w:spacing w:val="-2"/>
          <w:sz w:val="24"/>
        </w:rPr>
        <w:t xml:space="preserve"> </w:t>
      </w:r>
      <w:r>
        <w:rPr>
          <w:sz w:val="24"/>
        </w:rPr>
        <w:t xml:space="preserve">prestada, </w:t>
      </w:r>
      <w:r>
        <w:rPr>
          <w:b/>
          <w:sz w:val="24"/>
          <w:u w:val="single"/>
        </w:rPr>
        <w:t>no</w:t>
      </w:r>
      <w:r>
        <w:rPr>
          <w:b/>
          <w:spacing w:val="-1"/>
          <w:sz w:val="24"/>
          <w:u w:val="single"/>
        </w:rPr>
        <w:t xml:space="preserve"> </w:t>
      </w:r>
      <w:r>
        <w:rPr>
          <w:b/>
          <w:sz w:val="24"/>
          <w:u w:val="single"/>
        </w:rPr>
        <w:t>prazo</w:t>
      </w:r>
      <w:r>
        <w:rPr>
          <w:b/>
          <w:sz w:val="24"/>
        </w:rPr>
        <w:t xml:space="preserve"> </w:t>
      </w:r>
      <w:r>
        <w:rPr>
          <w:b/>
          <w:sz w:val="24"/>
          <w:u w:val="single"/>
        </w:rPr>
        <w:t>de 1 (um) mês</w:t>
      </w:r>
      <w:r>
        <w:rPr>
          <w:sz w:val="24"/>
        </w:rPr>
        <w:t>, contado da data da homologação da licitação e anterior à assinatura do contrato a ser firmado.</w:t>
      </w:r>
    </w:p>
    <w:p w14:paraId="38D65602">
      <w:pPr>
        <w:pStyle w:val="9"/>
        <w:spacing w:after="0" w:line="240" w:lineRule="auto"/>
        <w:jc w:val="both"/>
        <w:rPr>
          <w:sz w:val="24"/>
        </w:rPr>
        <w:sectPr>
          <w:pgSz w:w="11900" w:h="16820"/>
          <w:pgMar w:top="1340" w:right="141" w:bottom="920" w:left="141" w:header="341" w:footer="677" w:gutter="0"/>
          <w:cols w:space="720" w:num="1"/>
        </w:sectPr>
      </w:pPr>
    </w:p>
    <w:p w14:paraId="317D028E">
      <w:pPr>
        <w:pStyle w:val="9"/>
        <w:numPr>
          <w:ilvl w:val="2"/>
          <w:numId w:val="24"/>
        </w:numPr>
        <w:tabs>
          <w:tab w:val="left" w:pos="2710"/>
        </w:tabs>
        <w:spacing w:before="258" w:after="0" w:line="240" w:lineRule="auto"/>
        <w:ind w:left="1990" w:right="1461" w:firstLine="0"/>
        <w:jc w:val="left"/>
        <w:rPr>
          <w:sz w:val="24"/>
        </w:rPr>
      </w:pPr>
      <w:r>
        <w:rPr>
          <w:sz w:val="24"/>
        </w:rPr>
        <w:t>A</w:t>
      </w:r>
      <w:r>
        <w:rPr>
          <w:spacing w:val="34"/>
          <w:sz w:val="24"/>
        </w:rPr>
        <w:t xml:space="preserve"> </w:t>
      </w:r>
      <w:r>
        <w:rPr>
          <w:sz w:val="24"/>
        </w:rPr>
        <w:t>garantia,</w:t>
      </w:r>
      <w:r>
        <w:rPr>
          <w:spacing w:val="34"/>
          <w:sz w:val="24"/>
        </w:rPr>
        <w:t xml:space="preserve"> </w:t>
      </w:r>
      <w:r>
        <w:rPr>
          <w:sz w:val="24"/>
        </w:rPr>
        <w:t>qualquer</w:t>
      </w:r>
      <w:r>
        <w:rPr>
          <w:spacing w:val="33"/>
          <w:sz w:val="24"/>
        </w:rPr>
        <w:t xml:space="preserve"> </w:t>
      </w:r>
      <w:r>
        <w:rPr>
          <w:sz w:val="24"/>
        </w:rPr>
        <w:t>que</w:t>
      </w:r>
      <w:r>
        <w:rPr>
          <w:spacing w:val="34"/>
          <w:sz w:val="24"/>
        </w:rPr>
        <w:t xml:space="preserve"> </w:t>
      </w:r>
      <w:r>
        <w:rPr>
          <w:sz w:val="24"/>
        </w:rPr>
        <w:t>seja</w:t>
      </w:r>
      <w:r>
        <w:rPr>
          <w:spacing w:val="35"/>
          <w:sz w:val="24"/>
        </w:rPr>
        <w:t xml:space="preserve"> </w:t>
      </w:r>
      <w:r>
        <w:rPr>
          <w:sz w:val="24"/>
        </w:rPr>
        <w:t>a</w:t>
      </w:r>
      <w:r>
        <w:rPr>
          <w:spacing w:val="35"/>
          <w:sz w:val="24"/>
        </w:rPr>
        <w:t xml:space="preserve"> </w:t>
      </w:r>
      <w:r>
        <w:rPr>
          <w:sz w:val="24"/>
        </w:rPr>
        <w:t>modalidade</w:t>
      </w:r>
      <w:r>
        <w:rPr>
          <w:spacing w:val="35"/>
          <w:sz w:val="24"/>
        </w:rPr>
        <w:t xml:space="preserve"> </w:t>
      </w:r>
      <w:r>
        <w:rPr>
          <w:sz w:val="24"/>
        </w:rPr>
        <w:t>apresentada</w:t>
      </w:r>
      <w:r>
        <w:rPr>
          <w:spacing w:val="34"/>
          <w:sz w:val="24"/>
        </w:rPr>
        <w:t xml:space="preserve"> </w:t>
      </w:r>
      <w:r>
        <w:rPr>
          <w:sz w:val="24"/>
        </w:rPr>
        <w:t>pelo</w:t>
      </w:r>
      <w:r>
        <w:rPr>
          <w:spacing w:val="34"/>
          <w:sz w:val="24"/>
        </w:rPr>
        <w:t xml:space="preserve"> </w:t>
      </w:r>
      <w:r>
        <w:rPr>
          <w:sz w:val="24"/>
        </w:rPr>
        <w:t>vencedor</w:t>
      </w:r>
      <w:r>
        <w:rPr>
          <w:spacing w:val="35"/>
          <w:sz w:val="24"/>
        </w:rPr>
        <w:t xml:space="preserve"> </w:t>
      </w:r>
      <w:r>
        <w:rPr>
          <w:sz w:val="24"/>
        </w:rPr>
        <w:t>do certame, deverá contemplar a cobertura para os seguintes eventos:</w:t>
      </w:r>
    </w:p>
    <w:p w14:paraId="29BE8AB4">
      <w:pPr>
        <w:pStyle w:val="9"/>
        <w:numPr>
          <w:ilvl w:val="3"/>
          <w:numId w:val="24"/>
        </w:numPr>
        <w:tabs>
          <w:tab w:val="left" w:pos="3076"/>
        </w:tabs>
        <w:spacing w:before="120" w:after="0" w:line="240" w:lineRule="auto"/>
        <w:ind w:left="3076" w:right="0" w:hanging="244"/>
        <w:jc w:val="left"/>
        <w:rPr>
          <w:sz w:val="24"/>
        </w:rPr>
      </w:pPr>
      <w:r>
        <w:rPr>
          <w:sz w:val="24"/>
        </w:rPr>
        <w:t>Prejuízos</w:t>
      </w:r>
      <w:r>
        <w:rPr>
          <w:spacing w:val="-2"/>
          <w:sz w:val="24"/>
        </w:rPr>
        <w:t xml:space="preserve"> </w:t>
      </w:r>
      <w:r>
        <w:rPr>
          <w:sz w:val="24"/>
        </w:rPr>
        <w:t>advindos</w:t>
      </w:r>
      <w:r>
        <w:rPr>
          <w:spacing w:val="-1"/>
          <w:sz w:val="24"/>
        </w:rPr>
        <w:t xml:space="preserve"> </w:t>
      </w:r>
      <w:r>
        <w:rPr>
          <w:sz w:val="24"/>
        </w:rPr>
        <w:t>do</w:t>
      </w:r>
      <w:r>
        <w:rPr>
          <w:spacing w:val="1"/>
          <w:sz w:val="24"/>
        </w:rPr>
        <w:t xml:space="preserve"> </w:t>
      </w:r>
      <w:r>
        <w:rPr>
          <w:sz w:val="24"/>
        </w:rPr>
        <w:t>não</w:t>
      </w:r>
      <w:r>
        <w:rPr>
          <w:spacing w:val="-1"/>
          <w:sz w:val="24"/>
        </w:rPr>
        <w:t xml:space="preserve"> </w:t>
      </w:r>
      <w:r>
        <w:rPr>
          <w:sz w:val="24"/>
        </w:rPr>
        <w:t>cumprimento</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a</w:t>
      </w:r>
      <w:r>
        <w:rPr>
          <w:spacing w:val="-1"/>
          <w:sz w:val="24"/>
        </w:rPr>
        <w:t xml:space="preserve"> </w:t>
      </w:r>
      <w:r>
        <w:rPr>
          <w:sz w:val="24"/>
        </w:rPr>
        <w:t xml:space="preserve">ser </w:t>
      </w:r>
      <w:r>
        <w:rPr>
          <w:spacing w:val="-2"/>
          <w:sz w:val="24"/>
        </w:rPr>
        <w:t>firmado;</w:t>
      </w:r>
    </w:p>
    <w:p w14:paraId="1E4513DF">
      <w:pPr>
        <w:pStyle w:val="9"/>
        <w:numPr>
          <w:ilvl w:val="3"/>
          <w:numId w:val="24"/>
        </w:numPr>
        <w:tabs>
          <w:tab w:val="left" w:pos="3090"/>
        </w:tabs>
        <w:spacing w:before="120" w:after="0" w:line="240" w:lineRule="auto"/>
        <w:ind w:left="3090" w:right="0" w:hanging="258"/>
        <w:jc w:val="left"/>
        <w:rPr>
          <w:sz w:val="24"/>
        </w:rPr>
      </w:pPr>
      <w:r>
        <w:rPr>
          <w:sz w:val="24"/>
        </w:rPr>
        <w:t>Multas</w:t>
      </w:r>
      <w:r>
        <w:rPr>
          <w:spacing w:val="-3"/>
          <w:sz w:val="24"/>
        </w:rPr>
        <w:t xml:space="preserve"> </w:t>
      </w:r>
      <w:r>
        <w:rPr>
          <w:sz w:val="24"/>
        </w:rPr>
        <w:t>punitivas</w:t>
      </w:r>
      <w:r>
        <w:rPr>
          <w:spacing w:val="-2"/>
          <w:sz w:val="24"/>
        </w:rPr>
        <w:t xml:space="preserve"> </w:t>
      </w:r>
      <w:r>
        <w:rPr>
          <w:sz w:val="24"/>
        </w:rPr>
        <w:t>aplicadas</w:t>
      </w:r>
      <w:r>
        <w:rPr>
          <w:spacing w:val="-1"/>
          <w:sz w:val="24"/>
        </w:rPr>
        <w:t xml:space="preserve"> </w:t>
      </w:r>
      <w:r>
        <w:rPr>
          <w:sz w:val="24"/>
        </w:rPr>
        <w:t>pela</w:t>
      </w:r>
      <w:r>
        <w:rPr>
          <w:spacing w:val="-1"/>
          <w:sz w:val="24"/>
        </w:rPr>
        <w:t xml:space="preserve"> </w:t>
      </w:r>
      <w:r>
        <w:rPr>
          <w:sz w:val="24"/>
        </w:rPr>
        <w:t>fiscalização a</w:t>
      </w:r>
      <w:r>
        <w:rPr>
          <w:spacing w:val="-2"/>
          <w:sz w:val="24"/>
        </w:rPr>
        <w:t xml:space="preserve"> </w:t>
      </w:r>
      <w:r>
        <w:rPr>
          <w:sz w:val="24"/>
        </w:rPr>
        <w:t>empresa</w:t>
      </w:r>
      <w:r>
        <w:rPr>
          <w:spacing w:val="-3"/>
          <w:sz w:val="24"/>
        </w:rPr>
        <w:t xml:space="preserve"> </w:t>
      </w:r>
      <w:r>
        <w:rPr>
          <w:sz w:val="24"/>
        </w:rPr>
        <w:t xml:space="preserve">ser </w:t>
      </w:r>
      <w:r>
        <w:rPr>
          <w:spacing w:val="-2"/>
          <w:sz w:val="24"/>
        </w:rPr>
        <w:t>contratada;</w:t>
      </w:r>
    </w:p>
    <w:p w14:paraId="6803C235">
      <w:pPr>
        <w:pStyle w:val="9"/>
        <w:numPr>
          <w:ilvl w:val="3"/>
          <w:numId w:val="24"/>
        </w:numPr>
        <w:tabs>
          <w:tab w:val="left" w:pos="3077"/>
          <w:tab w:val="left" w:pos="3400"/>
        </w:tabs>
        <w:spacing w:before="120" w:after="0" w:line="240" w:lineRule="auto"/>
        <w:ind w:left="3400" w:right="1459" w:hanging="567"/>
        <w:jc w:val="left"/>
        <w:rPr>
          <w:sz w:val="24"/>
        </w:rPr>
      </w:pPr>
      <w:r>
        <w:rPr>
          <w:sz w:val="24"/>
        </w:rPr>
        <w:t>Prejuízos diretos causados à Administração Pública decorrentes de culpa ou dolo durante a execução do contrato;</w:t>
      </w:r>
    </w:p>
    <w:p w14:paraId="51EFE3FC">
      <w:pPr>
        <w:pStyle w:val="9"/>
        <w:numPr>
          <w:ilvl w:val="3"/>
          <w:numId w:val="24"/>
        </w:numPr>
        <w:tabs>
          <w:tab w:val="left" w:pos="3091"/>
          <w:tab w:val="left" w:pos="3400"/>
        </w:tabs>
        <w:spacing w:before="121" w:after="0" w:line="240" w:lineRule="auto"/>
        <w:ind w:left="3400" w:right="1456" w:hanging="567"/>
        <w:jc w:val="left"/>
        <w:rPr>
          <w:sz w:val="24"/>
        </w:rPr>
      </w:pPr>
      <w:r>
        <w:rPr>
          <w:sz w:val="24"/>
        </w:rPr>
        <w:t>Obrigações</w:t>
      </w:r>
      <w:r>
        <w:rPr>
          <w:spacing w:val="-8"/>
          <w:sz w:val="24"/>
        </w:rPr>
        <w:t xml:space="preserve"> </w:t>
      </w:r>
      <w:r>
        <w:rPr>
          <w:sz w:val="24"/>
        </w:rPr>
        <w:t>previdenciárias</w:t>
      </w:r>
      <w:r>
        <w:rPr>
          <w:spacing w:val="-8"/>
          <w:sz w:val="24"/>
        </w:rPr>
        <w:t xml:space="preserve"> </w:t>
      </w:r>
      <w:r>
        <w:rPr>
          <w:sz w:val="24"/>
        </w:rPr>
        <w:t>e</w:t>
      </w:r>
      <w:r>
        <w:rPr>
          <w:spacing w:val="-8"/>
          <w:sz w:val="24"/>
        </w:rPr>
        <w:t xml:space="preserve"> </w:t>
      </w:r>
      <w:r>
        <w:rPr>
          <w:sz w:val="24"/>
        </w:rPr>
        <w:t>trabalhistas</w:t>
      </w:r>
      <w:r>
        <w:rPr>
          <w:spacing w:val="-8"/>
          <w:sz w:val="24"/>
        </w:rPr>
        <w:t xml:space="preserve"> </w:t>
      </w:r>
      <w:r>
        <w:rPr>
          <w:sz w:val="24"/>
        </w:rPr>
        <w:t>não</w:t>
      </w:r>
      <w:r>
        <w:rPr>
          <w:spacing w:val="-8"/>
          <w:sz w:val="24"/>
        </w:rPr>
        <w:t xml:space="preserve"> </w:t>
      </w:r>
      <w:r>
        <w:rPr>
          <w:sz w:val="24"/>
        </w:rPr>
        <w:t>honradas</w:t>
      </w:r>
      <w:r>
        <w:rPr>
          <w:spacing w:val="-8"/>
          <w:sz w:val="24"/>
        </w:rPr>
        <w:t xml:space="preserve"> </w:t>
      </w:r>
      <w:r>
        <w:rPr>
          <w:sz w:val="24"/>
        </w:rPr>
        <w:t>pela</w:t>
      </w:r>
      <w:r>
        <w:rPr>
          <w:spacing w:val="-8"/>
          <w:sz w:val="24"/>
        </w:rPr>
        <w:t xml:space="preserve"> </w:t>
      </w:r>
      <w:r>
        <w:rPr>
          <w:sz w:val="24"/>
        </w:rPr>
        <w:t>empresa</w:t>
      </w:r>
      <w:r>
        <w:rPr>
          <w:spacing w:val="-8"/>
          <w:sz w:val="24"/>
        </w:rPr>
        <w:t xml:space="preserve"> </w:t>
      </w:r>
      <w:r>
        <w:rPr>
          <w:sz w:val="24"/>
        </w:rPr>
        <w:t>a</w:t>
      </w:r>
      <w:r>
        <w:rPr>
          <w:spacing w:val="-8"/>
          <w:sz w:val="24"/>
        </w:rPr>
        <w:t xml:space="preserve"> </w:t>
      </w:r>
      <w:r>
        <w:rPr>
          <w:sz w:val="24"/>
        </w:rPr>
        <w:t xml:space="preserve">ser </w:t>
      </w:r>
      <w:r>
        <w:rPr>
          <w:spacing w:val="-2"/>
          <w:sz w:val="24"/>
        </w:rPr>
        <w:t>contratada.</w:t>
      </w:r>
    </w:p>
    <w:p w14:paraId="41821F05">
      <w:pPr>
        <w:pStyle w:val="9"/>
        <w:numPr>
          <w:ilvl w:val="1"/>
          <w:numId w:val="25"/>
        </w:numPr>
        <w:tabs>
          <w:tab w:val="left" w:pos="1958"/>
        </w:tabs>
        <w:spacing w:before="120" w:after="0" w:line="240" w:lineRule="auto"/>
        <w:ind w:left="1419" w:right="1460" w:firstLine="0"/>
        <w:jc w:val="left"/>
        <w:rPr>
          <w:sz w:val="24"/>
        </w:rPr>
      </w:pPr>
      <w:r>
        <w:rPr>
          <w:sz w:val="24"/>
        </w:rPr>
        <w:t>A</w:t>
      </w:r>
      <w:r>
        <w:rPr>
          <w:spacing w:val="39"/>
          <w:sz w:val="24"/>
        </w:rPr>
        <w:t xml:space="preserve"> </w:t>
      </w:r>
      <w:r>
        <w:rPr>
          <w:sz w:val="24"/>
        </w:rPr>
        <w:t>garantia</w:t>
      </w:r>
      <w:r>
        <w:rPr>
          <w:spacing w:val="39"/>
          <w:sz w:val="24"/>
        </w:rPr>
        <w:t xml:space="preserve"> </w:t>
      </w:r>
      <w:r>
        <w:rPr>
          <w:sz w:val="24"/>
        </w:rPr>
        <w:t>prestada</w:t>
      </w:r>
      <w:r>
        <w:rPr>
          <w:spacing w:val="39"/>
          <w:sz w:val="24"/>
        </w:rPr>
        <w:t xml:space="preserve"> </w:t>
      </w:r>
      <w:r>
        <w:rPr>
          <w:sz w:val="24"/>
        </w:rPr>
        <w:t>não</w:t>
      </w:r>
      <w:r>
        <w:rPr>
          <w:spacing w:val="40"/>
          <w:sz w:val="24"/>
        </w:rPr>
        <w:t xml:space="preserve"> </w:t>
      </w:r>
      <w:r>
        <w:rPr>
          <w:sz w:val="24"/>
        </w:rPr>
        <w:t>poderá</w:t>
      </w:r>
      <w:r>
        <w:rPr>
          <w:spacing w:val="39"/>
          <w:sz w:val="24"/>
        </w:rPr>
        <w:t xml:space="preserve"> </w:t>
      </w:r>
      <w:r>
        <w:rPr>
          <w:sz w:val="24"/>
        </w:rPr>
        <w:t>se</w:t>
      </w:r>
      <w:r>
        <w:rPr>
          <w:spacing w:val="40"/>
          <w:sz w:val="24"/>
        </w:rPr>
        <w:t xml:space="preserve"> </w:t>
      </w:r>
      <w:r>
        <w:rPr>
          <w:sz w:val="24"/>
        </w:rPr>
        <w:t>vincular</w:t>
      </w:r>
      <w:r>
        <w:rPr>
          <w:spacing w:val="39"/>
          <w:sz w:val="24"/>
        </w:rPr>
        <w:t xml:space="preserve"> </w:t>
      </w:r>
      <w:r>
        <w:rPr>
          <w:sz w:val="24"/>
        </w:rPr>
        <w:t>a</w:t>
      </w:r>
      <w:r>
        <w:rPr>
          <w:spacing w:val="40"/>
          <w:sz w:val="24"/>
        </w:rPr>
        <w:t xml:space="preserve"> </w:t>
      </w:r>
      <w:r>
        <w:rPr>
          <w:sz w:val="24"/>
        </w:rPr>
        <w:t>outras</w:t>
      </w:r>
      <w:r>
        <w:rPr>
          <w:spacing w:val="40"/>
          <w:sz w:val="24"/>
        </w:rPr>
        <w:t xml:space="preserve"> </w:t>
      </w:r>
      <w:r>
        <w:rPr>
          <w:sz w:val="24"/>
        </w:rPr>
        <w:t>contratações,</w:t>
      </w:r>
      <w:r>
        <w:rPr>
          <w:spacing w:val="40"/>
          <w:sz w:val="24"/>
        </w:rPr>
        <w:t xml:space="preserve"> </w:t>
      </w:r>
      <w:r>
        <w:rPr>
          <w:sz w:val="24"/>
        </w:rPr>
        <w:t>salvo</w:t>
      </w:r>
      <w:r>
        <w:rPr>
          <w:spacing w:val="40"/>
          <w:sz w:val="24"/>
        </w:rPr>
        <w:t xml:space="preserve"> </w:t>
      </w:r>
      <w:r>
        <w:rPr>
          <w:sz w:val="24"/>
        </w:rPr>
        <w:t>após</w:t>
      </w:r>
      <w:r>
        <w:rPr>
          <w:spacing w:val="40"/>
          <w:sz w:val="24"/>
        </w:rPr>
        <w:t xml:space="preserve"> </w:t>
      </w:r>
      <w:r>
        <w:rPr>
          <w:sz w:val="24"/>
        </w:rPr>
        <w:t>sua liberação ou restituição.</w:t>
      </w:r>
    </w:p>
    <w:p w14:paraId="2594D24C">
      <w:pPr>
        <w:pStyle w:val="9"/>
        <w:numPr>
          <w:ilvl w:val="1"/>
          <w:numId w:val="25"/>
        </w:numPr>
        <w:tabs>
          <w:tab w:val="left" w:pos="1958"/>
        </w:tabs>
        <w:spacing w:before="195" w:after="0" w:line="240" w:lineRule="auto"/>
        <w:ind w:left="1958" w:right="0" w:hanging="539"/>
        <w:jc w:val="both"/>
        <w:rPr>
          <w:b/>
          <w:sz w:val="24"/>
        </w:rPr>
      </w:pPr>
      <w:r>
        <w:rPr>
          <w:b/>
          <w:sz w:val="24"/>
          <w:u w:val="single"/>
        </w:rPr>
        <w:t xml:space="preserve">Garantia da </w:t>
      </w:r>
      <w:r>
        <w:rPr>
          <w:b/>
          <w:spacing w:val="-2"/>
          <w:sz w:val="24"/>
          <w:u w:val="single"/>
        </w:rPr>
        <w:t>Proposta</w:t>
      </w:r>
    </w:p>
    <w:p w14:paraId="1CFF224F">
      <w:pPr>
        <w:pStyle w:val="9"/>
        <w:numPr>
          <w:ilvl w:val="2"/>
          <w:numId w:val="25"/>
        </w:numPr>
        <w:tabs>
          <w:tab w:val="left" w:pos="2802"/>
        </w:tabs>
        <w:spacing w:before="120" w:after="0" w:line="240" w:lineRule="auto"/>
        <w:ind w:left="1419" w:right="1459" w:firstLine="719"/>
        <w:jc w:val="both"/>
        <w:rPr>
          <w:sz w:val="24"/>
        </w:rPr>
      </w:pPr>
      <w:r>
        <w:rPr>
          <w:sz w:val="24"/>
        </w:rPr>
        <w:t xml:space="preserve">Prestação de garantia no valor correspondente a 1% (um por cento) do valor estimado para execução dos serviços, art. 58, da lei Federal nº 14.133/2021, devendo ser apresentada em uma das modalidades previstas no art. 96, § 1.º, da Lei Federal nº </w:t>
      </w:r>
      <w:r>
        <w:rPr>
          <w:spacing w:val="-2"/>
          <w:sz w:val="24"/>
        </w:rPr>
        <w:t>14.133/2021:</w:t>
      </w:r>
    </w:p>
    <w:p w14:paraId="7B421F3D">
      <w:pPr>
        <w:pStyle w:val="9"/>
        <w:numPr>
          <w:ilvl w:val="3"/>
          <w:numId w:val="25"/>
        </w:numPr>
        <w:tabs>
          <w:tab w:val="left" w:pos="2979"/>
        </w:tabs>
        <w:spacing w:before="0" w:after="0" w:line="240" w:lineRule="auto"/>
        <w:ind w:left="2979" w:right="0" w:hanging="840"/>
        <w:jc w:val="both"/>
        <w:rPr>
          <w:sz w:val="24"/>
        </w:rPr>
      </w:pPr>
      <w:r>
        <w:rPr>
          <w:sz w:val="24"/>
        </w:rPr>
        <w:t>Caução</w:t>
      </w:r>
      <w:r>
        <w:rPr>
          <w:spacing w:val="-2"/>
          <w:sz w:val="24"/>
        </w:rPr>
        <w:t xml:space="preserve"> </w:t>
      </w:r>
      <w:r>
        <w:rPr>
          <w:sz w:val="24"/>
        </w:rPr>
        <w:t>em</w:t>
      </w:r>
      <w:r>
        <w:rPr>
          <w:spacing w:val="-2"/>
          <w:sz w:val="24"/>
        </w:rPr>
        <w:t xml:space="preserve"> dinheiro;</w:t>
      </w:r>
    </w:p>
    <w:p w14:paraId="3DCF6507">
      <w:pPr>
        <w:pStyle w:val="9"/>
        <w:numPr>
          <w:ilvl w:val="3"/>
          <w:numId w:val="25"/>
        </w:numPr>
        <w:tabs>
          <w:tab w:val="left" w:pos="2979"/>
        </w:tabs>
        <w:spacing w:before="0" w:after="0" w:line="240" w:lineRule="auto"/>
        <w:ind w:left="2979" w:right="0" w:hanging="840"/>
        <w:jc w:val="both"/>
        <w:rPr>
          <w:sz w:val="24"/>
        </w:rPr>
      </w:pPr>
      <w:r>
        <w:rPr>
          <w:sz w:val="24"/>
        </w:rPr>
        <w:t>Seguro-</w:t>
      </w:r>
      <w:r>
        <w:rPr>
          <w:spacing w:val="-2"/>
          <w:sz w:val="24"/>
        </w:rPr>
        <w:t xml:space="preserve"> garantia;</w:t>
      </w:r>
    </w:p>
    <w:p w14:paraId="072FA034">
      <w:pPr>
        <w:pStyle w:val="9"/>
        <w:numPr>
          <w:ilvl w:val="3"/>
          <w:numId w:val="25"/>
        </w:numPr>
        <w:tabs>
          <w:tab w:val="left" w:pos="2979"/>
        </w:tabs>
        <w:spacing w:before="0" w:after="0" w:line="240" w:lineRule="auto"/>
        <w:ind w:left="2979" w:right="0" w:hanging="840"/>
        <w:jc w:val="both"/>
        <w:rPr>
          <w:sz w:val="24"/>
        </w:rPr>
      </w:pPr>
      <w:r>
        <w:rPr>
          <w:sz w:val="24"/>
        </w:rPr>
        <w:t>Fiança</w:t>
      </w:r>
      <w:r>
        <w:rPr>
          <w:spacing w:val="-3"/>
          <w:sz w:val="24"/>
        </w:rPr>
        <w:t xml:space="preserve"> </w:t>
      </w:r>
      <w:r>
        <w:rPr>
          <w:spacing w:val="-2"/>
          <w:sz w:val="24"/>
        </w:rPr>
        <w:t>bancária.</w:t>
      </w:r>
    </w:p>
    <w:p w14:paraId="47B2D556">
      <w:pPr>
        <w:pStyle w:val="9"/>
        <w:numPr>
          <w:ilvl w:val="2"/>
          <w:numId w:val="25"/>
        </w:numPr>
        <w:tabs>
          <w:tab w:val="left" w:pos="2814"/>
        </w:tabs>
        <w:spacing w:before="0" w:after="0" w:line="240" w:lineRule="auto"/>
        <w:ind w:left="1419" w:right="1463" w:firstLine="719"/>
        <w:jc w:val="both"/>
        <w:rPr>
          <w:sz w:val="24"/>
        </w:rPr>
      </w:pPr>
      <w:r>
        <w:rPr>
          <w:sz w:val="24"/>
        </w:rPr>
        <w:t>O comprovante do recolhimento da garantia deve ser emitido até o horário final para cadastramento de sua proposta no sistema compras.gov.</w:t>
      </w:r>
    </w:p>
    <w:p w14:paraId="3181DAEF">
      <w:pPr>
        <w:pStyle w:val="9"/>
        <w:numPr>
          <w:ilvl w:val="2"/>
          <w:numId w:val="25"/>
        </w:numPr>
        <w:tabs>
          <w:tab w:val="left" w:pos="2819"/>
        </w:tabs>
        <w:spacing w:before="0" w:after="0" w:line="240" w:lineRule="auto"/>
        <w:ind w:left="1419" w:right="1456" w:firstLine="719"/>
        <w:jc w:val="both"/>
        <w:rPr>
          <w:sz w:val="24"/>
        </w:rPr>
      </w:pPr>
      <w:r>
        <w:rPr>
          <w:sz w:val="24"/>
        </w:rPr>
        <w:t>O comprovante do recolhimento da garantia será encaminhado via sistema após</w:t>
      </w:r>
      <w:r>
        <w:rPr>
          <w:spacing w:val="-15"/>
          <w:sz w:val="24"/>
        </w:rPr>
        <w:t xml:space="preserve"> </w:t>
      </w:r>
      <w:r>
        <w:rPr>
          <w:sz w:val="24"/>
        </w:rPr>
        <w:t>fase</w:t>
      </w:r>
      <w:r>
        <w:rPr>
          <w:spacing w:val="-15"/>
          <w:sz w:val="24"/>
        </w:rPr>
        <w:t xml:space="preserve"> </w:t>
      </w:r>
      <w:r>
        <w:rPr>
          <w:sz w:val="24"/>
        </w:rPr>
        <w:t>de</w:t>
      </w:r>
      <w:r>
        <w:rPr>
          <w:spacing w:val="-15"/>
          <w:sz w:val="24"/>
        </w:rPr>
        <w:t xml:space="preserve"> </w:t>
      </w:r>
      <w:r>
        <w:rPr>
          <w:sz w:val="24"/>
        </w:rPr>
        <w:t>lances,</w:t>
      </w:r>
      <w:r>
        <w:rPr>
          <w:spacing w:val="-14"/>
          <w:sz w:val="24"/>
        </w:rPr>
        <w:t xml:space="preserve"> </w:t>
      </w:r>
      <w:r>
        <w:rPr>
          <w:sz w:val="24"/>
        </w:rPr>
        <w:t>considerando</w:t>
      </w:r>
      <w:r>
        <w:rPr>
          <w:spacing w:val="-13"/>
          <w:sz w:val="24"/>
        </w:rPr>
        <w:t xml:space="preserve"> </w:t>
      </w:r>
      <w:r>
        <w:rPr>
          <w:sz w:val="24"/>
        </w:rPr>
        <w:t>que</w:t>
      </w:r>
      <w:r>
        <w:rPr>
          <w:spacing w:val="-14"/>
          <w:sz w:val="24"/>
        </w:rPr>
        <w:t xml:space="preserve"> </w:t>
      </w:r>
      <w:r>
        <w:rPr>
          <w:sz w:val="24"/>
        </w:rPr>
        <w:t>o</w:t>
      </w:r>
      <w:r>
        <w:rPr>
          <w:spacing w:val="-13"/>
          <w:sz w:val="24"/>
        </w:rPr>
        <w:t xml:space="preserve"> </w:t>
      </w:r>
      <w:r>
        <w:rPr>
          <w:sz w:val="24"/>
        </w:rPr>
        <w:t>sistema</w:t>
      </w:r>
      <w:r>
        <w:rPr>
          <w:spacing w:val="-14"/>
          <w:sz w:val="24"/>
        </w:rPr>
        <w:t xml:space="preserve"> </w:t>
      </w:r>
      <w:r>
        <w:rPr>
          <w:sz w:val="24"/>
        </w:rPr>
        <w:t>compras.gov</w:t>
      </w:r>
      <w:r>
        <w:rPr>
          <w:spacing w:val="-15"/>
          <w:sz w:val="24"/>
        </w:rPr>
        <w:t xml:space="preserve"> </w:t>
      </w:r>
      <w:r>
        <w:rPr>
          <w:sz w:val="24"/>
        </w:rPr>
        <w:t>não</w:t>
      </w:r>
      <w:r>
        <w:rPr>
          <w:spacing w:val="-13"/>
          <w:sz w:val="24"/>
        </w:rPr>
        <w:t xml:space="preserve"> </w:t>
      </w:r>
      <w:r>
        <w:rPr>
          <w:sz w:val="24"/>
        </w:rPr>
        <w:t>realiza</w:t>
      </w:r>
      <w:r>
        <w:rPr>
          <w:spacing w:val="-14"/>
          <w:sz w:val="24"/>
        </w:rPr>
        <w:t xml:space="preserve"> </w:t>
      </w:r>
      <w:r>
        <w:rPr>
          <w:sz w:val="24"/>
        </w:rPr>
        <w:t>upload</w:t>
      </w:r>
      <w:r>
        <w:rPr>
          <w:spacing w:val="-15"/>
          <w:sz w:val="24"/>
        </w:rPr>
        <w:t xml:space="preserve"> </w:t>
      </w:r>
      <w:r>
        <w:rPr>
          <w:sz w:val="24"/>
        </w:rPr>
        <w:t>de</w:t>
      </w:r>
      <w:r>
        <w:rPr>
          <w:spacing w:val="-14"/>
          <w:sz w:val="24"/>
        </w:rPr>
        <w:t xml:space="preserve"> </w:t>
      </w:r>
      <w:r>
        <w:rPr>
          <w:sz w:val="24"/>
        </w:rPr>
        <w:t>arquivos antes da referida fase, mediante a solicitação do Agente/Comissão de Contratação.</w:t>
      </w:r>
    </w:p>
    <w:p w14:paraId="0733BC09">
      <w:pPr>
        <w:pStyle w:val="9"/>
        <w:numPr>
          <w:ilvl w:val="2"/>
          <w:numId w:val="25"/>
        </w:numPr>
        <w:tabs>
          <w:tab w:val="left" w:pos="2799"/>
        </w:tabs>
        <w:spacing w:before="0" w:after="0" w:line="240" w:lineRule="auto"/>
        <w:ind w:left="2799" w:right="0" w:hanging="660"/>
        <w:jc w:val="both"/>
        <w:rPr>
          <w:sz w:val="24"/>
        </w:rPr>
      </w:pPr>
      <w:r>
        <w:rPr>
          <w:sz w:val="24"/>
        </w:rPr>
        <w:t>O</w:t>
      </w:r>
      <w:r>
        <w:rPr>
          <w:spacing w:val="-3"/>
          <w:sz w:val="24"/>
        </w:rPr>
        <w:t xml:space="preserve"> </w:t>
      </w:r>
      <w:r>
        <w:rPr>
          <w:sz w:val="24"/>
        </w:rPr>
        <w:t>não</w:t>
      </w:r>
      <w:r>
        <w:rPr>
          <w:spacing w:val="-1"/>
          <w:sz w:val="24"/>
        </w:rPr>
        <w:t xml:space="preserve"> </w:t>
      </w:r>
      <w:r>
        <w:rPr>
          <w:sz w:val="24"/>
        </w:rPr>
        <w:t>envio da</w:t>
      </w:r>
      <w:r>
        <w:rPr>
          <w:spacing w:val="-1"/>
          <w:sz w:val="24"/>
        </w:rPr>
        <w:t xml:space="preserve"> </w:t>
      </w:r>
      <w:r>
        <w:rPr>
          <w:sz w:val="24"/>
        </w:rPr>
        <w:t>garantia</w:t>
      </w:r>
      <w:r>
        <w:rPr>
          <w:spacing w:val="-1"/>
          <w:sz w:val="24"/>
        </w:rPr>
        <w:t xml:space="preserve"> </w:t>
      </w:r>
      <w:r>
        <w:rPr>
          <w:sz w:val="24"/>
        </w:rPr>
        <w:t>será</w:t>
      </w:r>
      <w:r>
        <w:rPr>
          <w:spacing w:val="-2"/>
          <w:sz w:val="24"/>
        </w:rPr>
        <w:t xml:space="preserve"> </w:t>
      </w:r>
      <w:r>
        <w:rPr>
          <w:sz w:val="24"/>
        </w:rPr>
        <w:t>motivo</w:t>
      </w:r>
      <w:r>
        <w:rPr>
          <w:spacing w:val="-1"/>
          <w:sz w:val="24"/>
        </w:rPr>
        <w:t xml:space="preserve"> </w:t>
      </w:r>
      <w:r>
        <w:rPr>
          <w:sz w:val="24"/>
        </w:rPr>
        <w:t>de desclassificação</w:t>
      </w:r>
      <w:r>
        <w:rPr>
          <w:spacing w:val="-1"/>
          <w:sz w:val="24"/>
        </w:rPr>
        <w:t xml:space="preserve"> </w:t>
      </w:r>
      <w:r>
        <w:rPr>
          <w:sz w:val="24"/>
        </w:rPr>
        <w:t>da</w:t>
      </w:r>
      <w:r>
        <w:rPr>
          <w:spacing w:val="-1"/>
          <w:sz w:val="24"/>
        </w:rPr>
        <w:t xml:space="preserve"> </w:t>
      </w:r>
      <w:r>
        <w:rPr>
          <w:spacing w:val="-2"/>
          <w:sz w:val="24"/>
        </w:rPr>
        <w:t>proposta.</w:t>
      </w:r>
    </w:p>
    <w:p w14:paraId="42DD70BB">
      <w:pPr>
        <w:pStyle w:val="9"/>
        <w:numPr>
          <w:ilvl w:val="2"/>
          <w:numId w:val="25"/>
        </w:numPr>
        <w:tabs>
          <w:tab w:val="left" w:pos="2886"/>
        </w:tabs>
        <w:spacing w:before="0" w:after="0" w:line="240" w:lineRule="auto"/>
        <w:ind w:left="1419" w:right="1458" w:firstLine="719"/>
        <w:jc w:val="both"/>
        <w:rPr>
          <w:sz w:val="24"/>
        </w:rPr>
      </w:pPr>
      <w:r>
        <w:rPr>
          <w:sz w:val="24"/>
        </w:rPr>
        <w:t>A elaboração do referido documento após o horário de abertura do CERTAME será motivo de inabilitação.</w:t>
      </w:r>
    </w:p>
    <w:p w14:paraId="51758317">
      <w:pPr>
        <w:pStyle w:val="9"/>
        <w:numPr>
          <w:ilvl w:val="2"/>
          <w:numId w:val="25"/>
        </w:numPr>
        <w:tabs>
          <w:tab w:val="left" w:pos="2812"/>
        </w:tabs>
        <w:spacing w:before="0" w:after="0" w:line="240" w:lineRule="auto"/>
        <w:ind w:left="1419" w:right="1463" w:firstLine="719"/>
        <w:jc w:val="both"/>
        <w:rPr>
          <w:sz w:val="24"/>
        </w:rPr>
      </w:pPr>
      <w:r>
        <w:rPr>
          <w:sz w:val="24"/>
        </w:rPr>
        <w:t>A Garantia não poderá ter validade inferior a 90 (noventa) dias da abertura do certame.</w:t>
      </w:r>
    </w:p>
    <w:p w14:paraId="6629D9B3">
      <w:pPr>
        <w:pStyle w:val="9"/>
        <w:numPr>
          <w:ilvl w:val="2"/>
          <w:numId w:val="25"/>
        </w:numPr>
        <w:tabs>
          <w:tab w:val="left" w:pos="2934"/>
        </w:tabs>
        <w:spacing w:before="0" w:after="0" w:line="240" w:lineRule="auto"/>
        <w:ind w:left="1419" w:right="1456" w:firstLine="719"/>
        <w:jc w:val="both"/>
        <w:rPr>
          <w:sz w:val="24"/>
        </w:rPr>
      </w:pPr>
      <w:r>
        <w:rPr>
          <w:sz w:val="24"/>
        </w:rPr>
        <w:t>A Comissão/Agente de Contratação da presente licitação não se responsabilizará por informações prestadas erroneamente pelas licitantes, assim como solicitações realizadas fora do prazo ou sem tempo hábil para análise e produção dos documentos necessários.</w:t>
      </w:r>
    </w:p>
    <w:p w14:paraId="32B8369A">
      <w:pPr>
        <w:pStyle w:val="9"/>
        <w:numPr>
          <w:ilvl w:val="2"/>
          <w:numId w:val="25"/>
        </w:numPr>
        <w:tabs>
          <w:tab w:val="left" w:pos="2800"/>
        </w:tabs>
        <w:spacing w:before="1" w:after="0" w:line="240" w:lineRule="auto"/>
        <w:ind w:left="1419" w:right="1460" w:firstLine="719"/>
        <w:jc w:val="both"/>
        <w:rPr>
          <w:sz w:val="24"/>
        </w:rPr>
      </w:pPr>
      <w:r>
        <w:rPr>
          <w:sz w:val="24"/>
        </w:rPr>
        <w:t>A</w:t>
      </w:r>
      <w:r>
        <w:rPr>
          <w:spacing w:val="-2"/>
          <w:sz w:val="24"/>
        </w:rPr>
        <w:t xml:space="preserve"> </w:t>
      </w:r>
      <w:r>
        <w:rPr>
          <w:sz w:val="24"/>
        </w:rPr>
        <w:t>Garantia</w:t>
      </w:r>
      <w:r>
        <w:rPr>
          <w:spacing w:val="-2"/>
          <w:sz w:val="24"/>
        </w:rPr>
        <w:t xml:space="preserve"> </w:t>
      </w:r>
      <w:r>
        <w:rPr>
          <w:sz w:val="24"/>
        </w:rPr>
        <w:t>que</w:t>
      </w:r>
      <w:r>
        <w:rPr>
          <w:spacing w:val="-2"/>
          <w:sz w:val="24"/>
        </w:rPr>
        <w:t xml:space="preserve"> </w:t>
      </w:r>
      <w:r>
        <w:rPr>
          <w:sz w:val="24"/>
        </w:rPr>
        <w:t>trata</w:t>
      </w:r>
      <w:r>
        <w:rPr>
          <w:spacing w:val="-2"/>
          <w:sz w:val="24"/>
        </w:rPr>
        <w:t xml:space="preserve"> </w:t>
      </w:r>
      <w:r>
        <w:rPr>
          <w:sz w:val="24"/>
        </w:rPr>
        <w:t>o</w:t>
      </w:r>
      <w:r>
        <w:rPr>
          <w:spacing w:val="-1"/>
          <w:sz w:val="24"/>
        </w:rPr>
        <w:t xml:space="preserve"> </w:t>
      </w:r>
      <w:r>
        <w:rPr>
          <w:sz w:val="24"/>
        </w:rPr>
        <w:t>item</w:t>
      </w:r>
      <w:r>
        <w:rPr>
          <w:spacing w:val="-1"/>
          <w:sz w:val="24"/>
        </w:rPr>
        <w:t xml:space="preserve"> </w:t>
      </w:r>
      <w:r>
        <w:rPr>
          <w:sz w:val="24"/>
        </w:rPr>
        <w:t>4.32</w:t>
      </w:r>
      <w:r>
        <w:rPr>
          <w:spacing w:val="-3"/>
          <w:sz w:val="24"/>
        </w:rPr>
        <w:t xml:space="preserve"> </w:t>
      </w:r>
      <w:r>
        <w:rPr>
          <w:sz w:val="24"/>
        </w:rPr>
        <w:t>será</w:t>
      </w:r>
      <w:r>
        <w:rPr>
          <w:spacing w:val="-3"/>
          <w:sz w:val="24"/>
        </w:rPr>
        <w:t xml:space="preserve"> </w:t>
      </w:r>
      <w:r>
        <w:rPr>
          <w:sz w:val="24"/>
        </w:rPr>
        <w:t>devolvida</w:t>
      </w:r>
      <w:r>
        <w:rPr>
          <w:spacing w:val="-2"/>
          <w:sz w:val="24"/>
        </w:rPr>
        <w:t xml:space="preserve"> </w:t>
      </w:r>
      <w:r>
        <w:rPr>
          <w:sz w:val="24"/>
        </w:rPr>
        <w:t>aos</w:t>
      </w:r>
      <w:r>
        <w:rPr>
          <w:spacing w:val="-1"/>
          <w:sz w:val="24"/>
        </w:rPr>
        <w:t xml:space="preserve"> </w:t>
      </w:r>
      <w:r>
        <w:rPr>
          <w:sz w:val="24"/>
        </w:rPr>
        <w:t>licitantes</w:t>
      </w:r>
      <w:r>
        <w:rPr>
          <w:spacing w:val="-2"/>
          <w:sz w:val="24"/>
        </w:rPr>
        <w:t xml:space="preserve"> </w:t>
      </w:r>
      <w:r>
        <w:rPr>
          <w:sz w:val="24"/>
        </w:rPr>
        <w:t>do</w:t>
      </w:r>
      <w:r>
        <w:rPr>
          <w:spacing w:val="-1"/>
          <w:sz w:val="24"/>
        </w:rPr>
        <w:t xml:space="preserve"> </w:t>
      </w:r>
      <w:r>
        <w:rPr>
          <w:sz w:val="24"/>
        </w:rPr>
        <w:t>prazo</w:t>
      </w:r>
      <w:r>
        <w:rPr>
          <w:spacing w:val="-1"/>
          <w:sz w:val="24"/>
        </w:rPr>
        <w:t xml:space="preserve"> </w:t>
      </w:r>
      <w:r>
        <w:rPr>
          <w:sz w:val="24"/>
        </w:rPr>
        <w:t>de</w:t>
      </w:r>
      <w:r>
        <w:rPr>
          <w:spacing w:val="-2"/>
          <w:sz w:val="24"/>
        </w:rPr>
        <w:t xml:space="preserve"> </w:t>
      </w:r>
      <w:r>
        <w:rPr>
          <w:sz w:val="24"/>
        </w:rPr>
        <w:t>10 (dez) dias úteis, contado da assinatura do contrato ou da data em que for declarada fracassada a licitação.</w:t>
      </w:r>
    </w:p>
    <w:p w14:paraId="3F44C2B6">
      <w:pPr>
        <w:pStyle w:val="4"/>
      </w:pPr>
      <w:r>
        <w:t>Da</w:t>
      </w:r>
      <w:r>
        <w:rPr>
          <w:spacing w:val="-1"/>
        </w:rPr>
        <w:t xml:space="preserve"> </w:t>
      </w:r>
      <w:r>
        <w:t xml:space="preserve">Visita </w:t>
      </w:r>
      <w:r>
        <w:rPr>
          <w:spacing w:val="-2"/>
        </w:rPr>
        <w:t>Técnica</w:t>
      </w:r>
    </w:p>
    <w:p w14:paraId="59AC30FF">
      <w:pPr>
        <w:pStyle w:val="9"/>
        <w:numPr>
          <w:ilvl w:val="1"/>
          <w:numId w:val="25"/>
        </w:numPr>
        <w:tabs>
          <w:tab w:val="left" w:pos="1958"/>
        </w:tabs>
        <w:spacing w:before="120" w:after="0" w:line="240" w:lineRule="auto"/>
        <w:ind w:left="1419" w:right="1454" w:firstLine="0"/>
        <w:jc w:val="both"/>
        <w:rPr>
          <w:sz w:val="24"/>
        </w:rPr>
      </w:pPr>
      <w:r>
        <w:rPr>
          <w:sz w:val="24"/>
        </w:rPr>
        <w:t>Para o correto dimensionamento e elaboração de sua proposta, o licitante poderá realizar vistoria nas instalações do local de execução dos serviços, acompanhado por servidor designado para esse fim, de segunda à sexta-feira, das 10h (dez horas) às 16h (dezesseis horas), com posterior emissão do Certificado de Visita Técnica, sendo concedidos</w:t>
      </w:r>
      <w:r>
        <w:rPr>
          <w:spacing w:val="-13"/>
          <w:sz w:val="24"/>
        </w:rPr>
        <w:t xml:space="preserve"> </w:t>
      </w:r>
      <w:r>
        <w:rPr>
          <w:sz w:val="24"/>
        </w:rPr>
        <w:t>15</w:t>
      </w:r>
      <w:r>
        <w:rPr>
          <w:spacing w:val="-13"/>
          <w:sz w:val="24"/>
        </w:rPr>
        <w:t xml:space="preserve"> </w:t>
      </w:r>
      <w:r>
        <w:rPr>
          <w:sz w:val="24"/>
        </w:rPr>
        <w:t>min.</w:t>
      </w:r>
      <w:r>
        <w:rPr>
          <w:spacing w:val="-13"/>
          <w:sz w:val="24"/>
        </w:rPr>
        <w:t xml:space="preserve"> </w:t>
      </w:r>
      <w:r>
        <w:rPr>
          <w:sz w:val="24"/>
        </w:rPr>
        <w:t>(quinze</w:t>
      </w:r>
      <w:r>
        <w:rPr>
          <w:spacing w:val="-14"/>
          <w:sz w:val="24"/>
        </w:rPr>
        <w:t xml:space="preserve"> </w:t>
      </w:r>
      <w:r>
        <w:rPr>
          <w:sz w:val="24"/>
        </w:rPr>
        <w:t>minutos)</w:t>
      </w:r>
      <w:r>
        <w:rPr>
          <w:spacing w:val="-14"/>
          <w:sz w:val="24"/>
        </w:rPr>
        <w:t xml:space="preserve"> </w:t>
      </w:r>
      <w:r>
        <w:rPr>
          <w:sz w:val="24"/>
        </w:rPr>
        <w:t>de</w:t>
      </w:r>
      <w:r>
        <w:rPr>
          <w:spacing w:val="-14"/>
          <w:sz w:val="24"/>
        </w:rPr>
        <w:t xml:space="preserve"> </w:t>
      </w:r>
      <w:r>
        <w:rPr>
          <w:sz w:val="24"/>
        </w:rPr>
        <w:t>tolerância</w:t>
      </w:r>
      <w:r>
        <w:rPr>
          <w:spacing w:val="-8"/>
          <w:sz w:val="24"/>
        </w:rPr>
        <w:t xml:space="preserve"> </w:t>
      </w:r>
      <w:r>
        <w:rPr>
          <w:sz w:val="24"/>
        </w:rPr>
        <w:t>para</w:t>
      </w:r>
      <w:r>
        <w:rPr>
          <w:spacing w:val="-12"/>
          <w:sz w:val="24"/>
        </w:rPr>
        <w:t xml:space="preserve"> </w:t>
      </w:r>
      <w:r>
        <w:rPr>
          <w:sz w:val="24"/>
        </w:rPr>
        <w:t>atrasos,</w:t>
      </w:r>
      <w:r>
        <w:rPr>
          <w:spacing w:val="-13"/>
          <w:sz w:val="24"/>
        </w:rPr>
        <w:t xml:space="preserve"> </w:t>
      </w:r>
      <w:r>
        <w:rPr>
          <w:sz w:val="24"/>
        </w:rPr>
        <w:t>devendo</w:t>
      </w:r>
      <w:r>
        <w:rPr>
          <w:spacing w:val="-13"/>
          <w:sz w:val="24"/>
        </w:rPr>
        <w:t xml:space="preserve"> </w:t>
      </w:r>
      <w:r>
        <w:rPr>
          <w:sz w:val="24"/>
        </w:rPr>
        <w:t>o</w:t>
      </w:r>
      <w:r>
        <w:rPr>
          <w:spacing w:val="-11"/>
          <w:sz w:val="24"/>
        </w:rPr>
        <w:t xml:space="preserve"> </w:t>
      </w:r>
      <w:r>
        <w:rPr>
          <w:sz w:val="24"/>
        </w:rPr>
        <w:t>agendamento</w:t>
      </w:r>
      <w:r>
        <w:rPr>
          <w:spacing w:val="-13"/>
          <w:sz w:val="24"/>
        </w:rPr>
        <w:t xml:space="preserve"> </w:t>
      </w:r>
      <w:r>
        <w:rPr>
          <w:sz w:val="24"/>
        </w:rPr>
        <w:t xml:space="preserve">ser efetuado previamente pelo e-mail: </w:t>
      </w:r>
      <w:r>
        <w:fldChar w:fldCharType="begin"/>
      </w:r>
      <w:r>
        <w:instrText xml:space="preserve"> HYPERLINK "mailto:sme@valenca.rj.gov.br" \h </w:instrText>
      </w:r>
      <w:r>
        <w:fldChar w:fldCharType="separate"/>
      </w:r>
      <w:r>
        <w:rPr>
          <w:color w:val="0000FF"/>
          <w:sz w:val="24"/>
          <w:u w:val="single" w:color="0000FF"/>
        </w:rPr>
        <w:t>sme@valenca.rj.gov.br</w:t>
      </w:r>
      <w:r>
        <w:rPr>
          <w:color w:val="0000FF"/>
          <w:sz w:val="24"/>
          <w:u w:val="single" w:color="0000FF"/>
        </w:rPr>
        <w:fldChar w:fldCharType="end"/>
      </w:r>
      <w:r>
        <w:rPr>
          <w:color w:val="0000FF"/>
          <w:sz w:val="24"/>
        </w:rPr>
        <w:t xml:space="preserve"> </w:t>
      </w:r>
      <w:r>
        <w:rPr>
          <w:color w:val="0000FF"/>
          <w:sz w:val="24"/>
          <w:u w:val="single" w:color="0000FF"/>
        </w:rPr>
        <w:t xml:space="preserve">e </w:t>
      </w:r>
      <w:r>
        <w:rPr>
          <w:sz w:val="24"/>
        </w:rPr>
        <w:t>telefone (24) 3524-0050.</w:t>
      </w:r>
    </w:p>
    <w:p w14:paraId="7A49B6B8">
      <w:pPr>
        <w:pStyle w:val="9"/>
        <w:numPr>
          <w:ilvl w:val="1"/>
          <w:numId w:val="25"/>
        </w:numPr>
        <w:tabs>
          <w:tab w:val="left" w:pos="1958"/>
        </w:tabs>
        <w:spacing w:before="195" w:after="0" w:line="240" w:lineRule="auto"/>
        <w:ind w:left="1419" w:right="1455" w:firstLine="0"/>
        <w:jc w:val="both"/>
        <w:rPr>
          <w:sz w:val="24"/>
        </w:rPr>
      </w:pPr>
      <w:r>
        <w:rPr>
          <w:sz w:val="24"/>
        </w:rPr>
        <w:t>O prazo para vistoria iniciar-se-á no dia útil seguinte ao da publicação do Edital, estendendo-se até o dia útil anterior à data prevista para a abertura da sessão pública.</w:t>
      </w:r>
    </w:p>
    <w:p w14:paraId="14785027">
      <w:pPr>
        <w:pStyle w:val="9"/>
        <w:numPr>
          <w:ilvl w:val="1"/>
          <w:numId w:val="25"/>
        </w:numPr>
        <w:tabs>
          <w:tab w:val="left" w:pos="1958"/>
        </w:tabs>
        <w:spacing w:before="120" w:after="0" w:line="240" w:lineRule="auto"/>
        <w:ind w:left="1419" w:right="1455" w:firstLine="0"/>
        <w:jc w:val="both"/>
        <w:rPr>
          <w:sz w:val="24"/>
        </w:rPr>
      </w:pPr>
      <w:r>
        <w:rPr>
          <w:sz w:val="24"/>
        </w:rPr>
        <w:t>Para a vistoria, o representante legal da empresa ou responsável técnico deverá estar devidamente</w:t>
      </w:r>
      <w:r>
        <w:rPr>
          <w:spacing w:val="79"/>
          <w:sz w:val="24"/>
        </w:rPr>
        <w:t xml:space="preserve"> </w:t>
      </w:r>
      <w:r>
        <w:rPr>
          <w:sz w:val="24"/>
        </w:rPr>
        <w:t>identificado,</w:t>
      </w:r>
      <w:r>
        <w:rPr>
          <w:spacing w:val="79"/>
          <w:sz w:val="24"/>
        </w:rPr>
        <w:t xml:space="preserve"> </w:t>
      </w:r>
      <w:r>
        <w:rPr>
          <w:sz w:val="24"/>
        </w:rPr>
        <w:t>apresentando</w:t>
      </w:r>
      <w:r>
        <w:rPr>
          <w:spacing w:val="79"/>
          <w:sz w:val="24"/>
        </w:rPr>
        <w:t xml:space="preserve"> </w:t>
      </w:r>
      <w:r>
        <w:rPr>
          <w:sz w:val="24"/>
        </w:rPr>
        <w:t>documento</w:t>
      </w:r>
      <w:r>
        <w:rPr>
          <w:spacing w:val="80"/>
          <w:sz w:val="24"/>
        </w:rPr>
        <w:t xml:space="preserve"> </w:t>
      </w:r>
      <w:r>
        <w:rPr>
          <w:sz w:val="24"/>
        </w:rPr>
        <w:t>de</w:t>
      </w:r>
      <w:r>
        <w:rPr>
          <w:spacing w:val="78"/>
          <w:sz w:val="24"/>
        </w:rPr>
        <w:t xml:space="preserve"> </w:t>
      </w:r>
      <w:r>
        <w:rPr>
          <w:sz w:val="24"/>
        </w:rPr>
        <w:t>identidade</w:t>
      </w:r>
      <w:r>
        <w:rPr>
          <w:spacing w:val="78"/>
          <w:sz w:val="24"/>
        </w:rPr>
        <w:t xml:space="preserve"> </w:t>
      </w:r>
      <w:r>
        <w:rPr>
          <w:sz w:val="24"/>
        </w:rPr>
        <w:t>civil</w:t>
      </w:r>
      <w:r>
        <w:rPr>
          <w:spacing w:val="80"/>
          <w:sz w:val="24"/>
        </w:rPr>
        <w:t xml:space="preserve"> </w:t>
      </w:r>
      <w:r>
        <w:rPr>
          <w:sz w:val="24"/>
        </w:rPr>
        <w:t>e</w:t>
      </w:r>
      <w:r>
        <w:rPr>
          <w:spacing w:val="78"/>
          <w:sz w:val="24"/>
        </w:rPr>
        <w:t xml:space="preserve"> </w:t>
      </w:r>
      <w:r>
        <w:rPr>
          <w:sz w:val="24"/>
        </w:rPr>
        <w:t>documento</w:t>
      </w:r>
    </w:p>
    <w:p w14:paraId="03D51DD5">
      <w:pPr>
        <w:pStyle w:val="9"/>
        <w:spacing w:after="0" w:line="240" w:lineRule="auto"/>
        <w:jc w:val="both"/>
        <w:rPr>
          <w:sz w:val="24"/>
        </w:rPr>
        <w:sectPr>
          <w:pgSz w:w="11900" w:h="16820"/>
          <w:pgMar w:top="1340" w:right="141" w:bottom="920" w:left="141" w:header="341" w:footer="677" w:gutter="0"/>
          <w:cols w:space="720" w:num="1"/>
        </w:sectPr>
      </w:pPr>
    </w:p>
    <w:p w14:paraId="35B47798">
      <w:pPr>
        <w:pStyle w:val="7"/>
        <w:spacing w:before="258"/>
        <w:ind w:left="1419" w:right="1456"/>
        <w:jc w:val="both"/>
      </w:pPr>
      <w:r>
        <w:t>expedido pela empresa comprovando sua habilitação para a realização da vistoria, para a qual, ao final, será emitido</w:t>
      </w:r>
      <w:r>
        <w:rPr>
          <w:spacing w:val="-1"/>
        </w:rPr>
        <w:t xml:space="preserve"> </w:t>
      </w:r>
      <w:r>
        <w:rPr>
          <w:u w:val="single"/>
        </w:rPr>
        <w:t>Certificado de Vistoria Técnica</w:t>
      </w:r>
      <w:r>
        <w:t>, onde constará que a licitante tomou conhecimento de todas as informações e das condições locais para o cumprimento das obrigações objeto da licitação.</w:t>
      </w:r>
    </w:p>
    <w:p w14:paraId="5DCDC564">
      <w:pPr>
        <w:pStyle w:val="9"/>
        <w:numPr>
          <w:ilvl w:val="1"/>
          <w:numId w:val="25"/>
        </w:numPr>
        <w:tabs>
          <w:tab w:val="left" w:pos="1958"/>
        </w:tabs>
        <w:spacing w:before="120" w:after="0" w:line="240" w:lineRule="auto"/>
        <w:ind w:left="1419" w:right="1453" w:firstLine="0"/>
        <w:jc w:val="both"/>
        <w:rPr>
          <w:sz w:val="24"/>
        </w:rPr>
      </w:pPr>
      <w:r>
        <w:rPr>
          <w:sz w:val="24"/>
        </w:rPr>
        <w:t>Caso o licitante opte por não realizar a vistoria, deverá prestar declaração formal assinada</w:t>
      </w:r>
      <w:r>
        <w:rPr>
          <w:spacing w:val="-15"/>
          <w:sz w:val="24"/>
        </w:rPr>
        <w:t xml:space="preserve"> </w:t>
      </w:r>
      <w:r>
        <w:rPr>
          <w:sz w:val="24"/>
        </w:rPr>
        <w:t>pelo</w:t>
      </w:r>
      <w:r>
        <w:rPr>
          <w:spacing w:val="-14"/>
          <w:sz w:val="24"/>
        </w:rPr>
        <w:t xml:space="preserve"> </w:t>
      </w:r>
      <w:r>
        <w:rPr>
          <w:sz w:val="24"/>
        </w:rPr>
        <w:t>responsável</w:t>
      </w:r>
      <w:r>
        <w:rPr>
          <w:spacing w:val="-14"/>
          <w:sz w:val="24"/>
        </w:rPr>
        <w:t xml:space="preserve"> </w:t>
      </w:r>
      <w:r>
        <w:rPr>
          <w:sz w:val="24"/>
        </w:rPr>
        <w:t>técnico</w:t>
      </w:r>
      <w:r>
        <w:rPr>
          <w:spacing w:val="-15"/>
          <w:sz w:val="24"/>
        </w:rPr>
        <w:t xml:space="preserve"> </w:t>
      </w:r>
      <w:r>
        <w:rPr>
          <w:sz w:val="24"/>
        </w:rPr>
        <w:t>do</w:t>
      </w:r>
      <w:r>
        <w:rPr>
          <w:spacing w:val="-15"/>
          <w:sz w:val="24"/>
        </w:rPr>
        <w:t xml:space="preserve"> </w:t>
      </w:r>
      <w:r>
        <w:rPr>
          <w:sz w:val="24"/>
        </w:rPr>
        <w:t>licitante,</w:t>
      </w:r>
      <w:r>
        <w:rPr>
          <w:spacing w:val="-14"/>
          <w:sz w:val="24"/>
        </w:rPr>
        <w:t xml:space="preserve"> </w:t>
      </w:r>
      <w:r>
        <w:rPr>
          <w:sz w:val="24"/>
        </w:rPr>
        <w:t>com</w:t>
      </w:r>
      <w:r>
        <w:rPr>
          <w:spacing w:val="-13"/>
          <w:sz w:val="24"/>
        </w:rPr>
        <w:t xml:space="preserve"> </w:t>
      </w:r>
      <w:r>
        <w:rPr>
          <w:sz w:val="24"/>
        </w:rPr>
        <w:t>data</w:t>
      </w:r>
      <w:r>
        <w:rPr>
          <w:spacing w:val="-15"/>
          <w:sz w:val="24"/>
        </w:rPr>
        <w:t xml:space="preserve"> </w:t>
      </w:r>
      <w:r>
        <w:rPr>
          <w:sz w:val="24"/>
        </w:rPr>
        <w:t>limite</w:t>
      </w:r>
      <w:r>
        <w:rPr>
          <w:spacing w:val="-15"/>
          <w:sz w:val="24"/>
        </w:rPr>
        <w:t xml:space="preserve"> </w:t>
      </w:r>
      <w:r>
        <w:rPr>
          <w:sz w:val="24"/>
        </w:rPr>
        <w:t>de</w:t>
      </w:r>
      <w:r>
        <w:rPr>
          <w:spacing w:val="-15"/>
          <w:sz w:val="24"/>
        </w:rPr>
        <w:t xml:space="preserve"> </w:t>
      </w:r>
      <w:r>
        <w:rPr>
          <w:sz w:val="24"/>
        </w:rPr>
        <w:t>envio</w:t>
      </w:r>
      <w:r>
        <w:rPr>
          <w:spacing w:val="-15"/>
          <w:sz w:val="24"/>
        </w:rPr>
        <w:t xml:space="preserve"> </w:t>
      </w:r>
      <w:r>
        <w:rPr>
          <w:sz w:val="24"/>
        </w:rPr>
        <w:t>até</w:t>
      </w:r>
      <w:r>
        <w:rPr>
          <w:spacing w:val="-14"/>
          <w:sz w:val="24"/>
        </w:rPr>
        <w:t xml:space="preserve"> </w:t>
      </w:r>
      <w:r>
        <w:rPr>
          <w:sz w:val="24"/>
        </w:rPr>
        <w:t>o</w:t>
      </w:r>
      <w:r>
        <w:rPr>
          <w:spacing w:val="-13"/>
          <w:sz w:val="24"/>
        </w:rPr>
        <w:t xml:space="preserve"> </w:t>
      </w:r>
      <w:r>
        <w:rPr>
          <w:sz w:val="24"/>
        </w:rPr>
        <w:t>dia</w:t>
      </w:r>
      <w:r>
        <w:rPr>
          <w:spacing w:val="-15"/>
          <w:sz w:val="24"/>
        </w:rPr>
        <w:t xml:space="preserve"> </w:t>
      </w:r>
      <w:r>
        <w:rPr>
          <w:sz w:val="24"/>
        </w:rPr>
        <w:t>útil</w:t>
      </w:r>
      <w:r>
        <w:rPr>
          <w:spacing w:val="-15"/>
          <w:sz w:val="24"/>
        </w:rPr>
        <w:t xml:space="preserve"> </w:t>
      </w:r>
      <w:r>
        <w:rPr>
          <w:sz w:val="24"/>
        </w:rPr>
        <w:t>anterior à data prevista para a abertura da sessão pública, acerca do conhecimento pleno das condições e peculiaridades da contratação, nos termos do modelo da declaração do Edital.</w:t>
      </w:r>
    </w:p>
    <w:p w14:paraId="4E5C881E">
      <w:pPr>
        <w:pStyle w:val="9"/>
        <w:numPr>
          <w:ilvl w:val="1"/>
          <w:numId w:val="25"/>
        </w:numPr>
        <w:tabs>
          <w:tab w:val="left" w:pos="1958"/>
        </w:tabs>
        <w:spacing w:before="121" w:after="0" w:line="240" w:lineRule="auto"/>
        <w:ind w:left="1419" w:right="1457" w:firstLine="0"/>
        <w:jc w:val="both"/>
        <w:rPr>
          <w:sz w:val="24"/>
        </w:rPr>
      </w:pPr>
      <w:r>
        <w:rPr>
          <w:sz w:val="24"/>
        </w:rPr>
        <w:t>A não realização da vistoria não poderá embasar posteriores alegações de desconhecimento das instalações, dúvidas ou esquecimentos de quaisquer detalhes dos locais</w:t>
      </w:r>
      <w:r>
        <w:rPr>
          <w:spacing w:val="-12"/>
          <w:sz w:val="24"/>
        </w:rPr>
        <w:t xml:space="preserve"> </w:t>
      </w:r>
      <w:r>
        <w:rPr>
          <w:sz w:val="24"/>
        </w:rPr>
        <w:t>da</w:t>
      </w:r>
      <w:r>
        <w:rPr>
          <w:spacing w:val="-14"/>
          <w:sz w:val="24"/>
        </w:rPr>
        <w:t xml:space="preserve"> </w:t>
      </w:r>
      <w:r>
        <w:rPr>
          <w:sz w:val="24"/>
        </w:rPr>
        <w:t>prestação</w:t>
      </w:r>
      <w:r>
        <w:rPr>
          <w:spacing w:val="-13"/>
          <w:sz w:val="24"/>
        </w:rPr>
        <w:t xml:space="preserve"> </w:t>
      </w:r>
      <w:r>
        <w:rPr>
          <w:sz w:val="24"/>
        </w:rPr>
        <w:t>dos</w:t>
      </w:r>
      <w:r>
        <w:rPr>
          <w:spacing w:val="-13"/>
          <w:sz w:val="24"/>
        </w:rPr>
        <w:t xml:space="preserve"> </w:t>
      </w:r>
      <w:r>
        <w:rPr>
          <w:sz w:val="24"/>
        </w:rPr>
        <w:t>serviços,</w:t>
      </w:r>
      <w:r>
        <w:rPr>
          <w:spacing w:val="-13"/>
          <w:sz w:val="24"/>
        </w:rPr>
        <w:t xml:space="preserve"> </w:t>
      </w:r>
      <w:r>
        <w:rPr>
          <w:sz w:val="24"/>
        </w:rPr>
        <w:t>devendo</w:t>
      </w:r>
      <w:r>
        <w:rPr>
          <w:spacing w:val="-11"/>
          <w:sz w:val="24"/>
        </w:rPr>
        <w:t xml:space="preserve"> </w:t>
      </w:r>
      <w:r>
        <w:rPr>
          <w:sz w:val="24"/>
        </w:rPr>
        <w:t>a</w:t>
      </w:r>
      <w:r>
        <w:rPr>
          <w:spacing w:val="-14"/>
          <w:sz w:val="24"/>
        </w:rPr>
        <w:t xml:space="preserve"> </w:t>
      </w:r>
      <w:r>
        <w:rPr>
          <w:sz w:val="24"/>
        </w:rPr>
        <w:t>licitante</w:t>
      </w:r>
      <w:r>
        <w:rPr>
          <w:spacing w:val="-14"/>
          <w:sz w:val="24"/>
        </w:rPr>
        <w:t xml:space="preserve"> </w:t>
      </w:r>
      <w:r>
        <w:rPr>
          <w:sz w:val="24"/>
        </w:rPr>
        <w:t>vencedora</w:t>
      </w:r>
      <w:r>
        <w:rPr>
          <w:spacing w:val="-12"/>
          <w:sz w:val="24"/>
        </w:rPr>
        <w:t xml:space="preserve"> </w:t>
      </w:r>
      <w:r>
        <w:rPr>
          <w:sz w:val="24"/>
        </w:rPr>
        <w:t>assumir</w:t>
      </w:r>
      <w:r>
        <w:rPr>
          <w:spacing w:val="-13"/>
          <w:sz w:val="24"/>
        </w:rPr>
        <w:t xml:space="preserve"> </w:t>
      </w:r>
      <w:r>
        <w:rPr>
          <w:sz w:val="24"/>
        </w:rPr>
        <w:t>os</w:t>
      </w:r>
      <w:r>
        <w:rPr>
          <w:spacing w:val="-13"/>
          <w:sz w:val="24"/>
        </w:rPr>
        <w:t xml:space="preserve"> </w:t>
      </w:r>
      <w:r>
        <w:rPr>
          <w:sz w:val="24"/>
        </w:rPr>
        <w:t>ônus</w:t>
      </w:r>
      <w:r>
        <w:rPr>
          <w:spacing w:val="-13"/>
          <w:sz w:val="24"/>
        </w:rPr>
        <w:t xml:space="preserve"> </w:t>
      </w:r>
      <w:r>
        <w:rPr>
          <w:sz w:val="24"/>
        </w:rPr>
        <w:t>dos</w:t>
      </w:r>
      <w:r>
        <w:rPr>
          <w:spacing w:val="-13"/>
          <w:sz w:val="24"/>
        </w:rPr>
        <w:t xml:space="preserve"> </w:t>
      </w:r>
      <w:r>
        <w:rPr>
          <w:sz w:val="24"/>
        </w:rPr>
        <w:t xml:space="preserve">serviços </w:t>
      </w:r>
      <w:r>
        <w:rPr>
          <w:spacing w:val="-2"/>
          <w:sz w:val="24"/>
        </w:rPr>
        <w:t>decorrentes.</w:t>
      </w:r>
    </w:p>
    <w:p w14:paraId="48FEF1BA">
      <w:pPr>
        <w:pStyle w:val="3"/>
        <w:numPr>
          <w:ilvl w:val="0"/>
          <w:numId w:val="19"/>
        </w:numPr>
        <w:tabs>
          <w:tab w:val="left" w:pos="1659"/>
        </w:tabs>
        <w:spacing w:before="120" w:after="0" w:line="240" w:lineRule="auto"/>
        <w:ind w:left="1659" w:right="0" w:hanging="240"/>
        <w:jc w:val="both"/>
      </w:pPr>
      <w:r>
        <w:rPr>
          <w:color w:val="000000"/>
          <w:shd w:val="clear" w:color="auto" w:fill="BEBEBE"/>
        </w:rPr>
        <w:t>MODELO</w:t>
      </w:r>
      <w:r>
        <w:rPr>
          <w:color w:val="000000"/>
          <w:spacing w:val="-2"/>
          <w:shd w:val="clear" w:color="auto" w:fill="BEBEBE"/>
        </w:rPr>
        <w:t xml:space="preserve"> </w:t>
      </w:r>
      <w:r>
        <w:rPr>
          <w:color w:val="000000"/>
          <w:shd w:val="clear" w:color="auto" w:fill="BEBEBE"/>
        </w:rPr>
        <w:t>DE</w:t>
      </w:r>
      <w:r>
        <w:rPr>
          <w:color w:val="000000"/>
          <w:spacing w:val="-1"/>
          <w:shd w:val="clear" w:color="auto" w:fill="BEBEBE"/>
        </w:rPr>
        <w:t xml:space="preserve"> </w:t>
      </w:r>
      <w:r>
        <w:rPr>
          <w:color w:val="000000"/>
          <w:shd w:val="clear" w:color="auto" w:fill="BEBEBE"/>
        </w:rPr>
        <w:t>EXECUÇÃO</w:t>
      </w:r>
      <w:r>
        <w:rPr>
          <w:color w:val="000000"/>
          <w:spacing w:val="-1"/>
          <w:shd w:val="clear" w:color="auto" w:fill="BEBEBE"/>
        </w:rPr>
        <w:t xml:space="preserve"> </w:t>
      </w:r>
      <w:r>
        <w:rPr>
          <w:color w:val="000000"/>
          <w:shd w:val="clear" w:color="auto" w:fill="BEBEBE"/>
        </w:rPr>
        <w:t>DO</w:t>
      </w:r>
      <w:r>
        <w:rPr>
          <w:color w:val="000000"/>
          <w:spacing w:val="-1"/>
          <w:shd w:val="clear" w:color="auto" w:fill="BEBEBE"/>
        </w:rPr>
        <w:t xml:space="preserve"> </w:t>
      </w:r>
      <w:r>
        <w:rPr>
          <w:color w:val="000000"/>
          <w:spacing w:val="-2"/>
          <w:shd w:val="clear" w:color="auto" w:fill="BEBEBE"/>
        </w:rPr>
        <w:t>OBJETO</w:t>
      </w:r>
    </w:p>
    <w:p w14:paraId="585EED0D">
      <w:pPr>
        <w:pStyle w:val="9"/>
        <w:numPr>
          <w:ilvl w:val="1"/>
          <w:numId w:val="19"/>
        </w:numPr>
        <w:tabs>
          <w:tab w:val="left" w:pos="1839"/>
        </w:tabs>
        <w:spacing w:before="120" w:after="0" w:line="240" w:lineRule="auto"/>
        <w:ind w:left="1419" w:right="1451" w:firstLine="0"/>
        <w:jc w:val="both"/>
        <w:rPr>
          <w:sz w:val="24"/>
        </w:rPr>
      </w:pPr>
      <w:r>
        <w:rPr>
          <w:sz w:val="24"/>
        </w:rPr>
        <w:t xml:space="preserve">O regime de execução do objeto será o de </w:t>
      </w:r>
      <w:r>
        <w:rPr>
          <w:sz w:val="24"/>
          <w:u w:val="single"/>
        </w:rPr>
        <w:t>empreitada por preço unitário</w:t>
      </w:r>
      <w:r>
        <w:rPr>
          <w:sz w:val="24"/>
        </w:rPr>
        <w:t xml:space="preserve"> (Art. 6.º, XXVII da Lei n.º 14.133/2021).</w:t>
      </w:r>
    </w:p>
    <w:p w14:paraId="2BFDB335">
      <w:pPr>
        <w:pStyle w:val="4"/>
      </w:pPr>
      <w:r>
        <w:t>Do</w:t>
      </w:r>
      <w:r>
        <w:rPr>
          <w:spacing w:val="-1"/>
        </w:rPr>
        <w:t xml:space="preserve"> </w:t>
      </w:r>
      <w:r>
        <w:t>Prazo</w:t>
      </w:r>
      <w:r>
        <w:rPr>
          <w:spacing w:val="-1"/>
        </w:rPr>
        <w:t xml:space="preserve"> </w:t>
      </w:r>
      <w:r>
        <w:t>e</w:t>
      </w:r>
      <w:r>
        <w:rPr>
          <w:spacing w:val="-1"/>
        </w:rPr>
        <w:t xml:space="preserve"> </w:t>
      </w:r>
      <w:r>
        <w:t>Local</w:t>
      </w:r>
      <w:r>
        <w:rPr>
          <w:spacing w:val="-1"/>
        </w:rPr>
        <w:t xml:space="preserve"> </w:t>
      </w:r>
      <w:r>
        <w:t>de</w:t>
      </w:r>
      <w:r>
        <w:rPr>
          <w:spacing w:val="-1"/>
        </w:rPr>
        <w:t xml:space="preserve"> </w:t>
      </w:r>
      <w:r>
        <w:t>Execução</w:t>
      </w:r>
      <w:r>
        <w:rPr>
          <w:spacing w:val="-1"/>
        </w:rPr>
        <w:t xml:space="preserve"> </w:t>
      </w:r>
      <w:r>
        <w:t xml:space="preserve">dos </w:t>
      </w:r>
      <w:r>
        <w:rPr>
          <w:spacing w:val="-2"/>
        </w:rPr>
        <w:t>Serviços</w:t>
      </w:r>
    </w:p>
    <w:p w14:paraId="77F4E709">
      <w:pPr>
        <w:pStyle w:val="9"/>
        <w:numPr>
          <w:ilvl w:val="1"/>
          <w:numId w:val="19"/>
        </w:numPr>
        <w:tabs>
          <w:tab w:val="left" w:pos="1839"/>
        </w:tabs>
        <w:spacing w:before="120" w:after="0" w:line="240" w:lineRule="auto"/>
        <w:ind w:left="1419" w:right="1455" w:firstLine="0"/>
        <w:jc w:val="both"/>
        <w:rPr>
          <w:sz w:val="24"/>
        </w:rPr>
      </w:pPr>
      <w:r>
        <w:rPr>
          <w:sz w:val="24"/>
        </w:rPr>
        <w:t>Os serviços contratados deverão ser prestados nos endereços das edificações geridas pela</w:t>
      </w:r>
      <w:r>
        <w:rPr>
          <w:spacing w:val="-3"/>
          <w:sz w:val="24"/>
        </w:rPr>
        <w:t xml:space="preserve"> </w:t>
      </w:r>
      <w:r>
        <w:rPr>
          <w:sz w:val="24"/>
        </w:rPr>
        <w:t>Secretaria</w:t>
      </w:r>
      <w:r>
        <w:rPr>
          <w:spacing w:val="-5"/>
          <w:sz w:val="24"/>
        </w:rPr>
        <w:t xml:space="preserve"> </w:t>
      </w:r>
      <w:r>
        <w:rPr>
          <w:sz w:val="24"/>
        </w:rPr>
        <w:t>de</w:t>
      </w:r>
      <w:r>
        <w:rPr>
          <w:spacing w:val="-4"/>
          <w:sz w:val="24"/>
        </w:rPr>
        <w:t xml:space="preserve"> </w:t>
      </w:r>
      <w:r>
        <w:rPr>
          <w:sz w:val="24"/>
        </w:rPr>
        <w:t>Educação</w:t>
      </w:r>
      <w:r>
        <w:rPr>
          <w:spacing w:val="-3"/>
          <w:sz w:val="24"/>
        </w:rPr>
        <w:t xml:space="preserve"> </w:t>
      </w:r>
      <w:r>
        <w:rPr>
          <w:sz w:val="24"/>
        </w:rPr>
        <w:t>do</w:t>
      </w:r>
      <w:r>
        <w:rPr>
          <w:spacing w:val="-1"/>
          <w:sz w:val="24"/>
        </w:rPr>
        <w:t xml:space="preserve"> </w:t>
      </w:r>
      <w:r>
        <w:rPr>
          <w:sz w:val="24"/>
        </w:rPr>
        <w:t>Município de</w:t>
      </w:r>
      <w:r>
        <w:rPr>
          <w:spacing w:val="-2"/>
          <w:sz w:val="24"/>
        </w:rPr>
        <w:t xml:space="preserve"> </w:t>
      </w:r>
      <w:r>
        <w:rPr>
          <w:sz w:val="24"/>
        </w:rPr>
        <w:t>Valença,</w:t>
      </w:r>
      <w:r>
        <w:rPr>
          <w:spacing w:val="-1"/>
          <w:sz w:val="24"/>
        </w:rPr>
        <w:t xml:space="preserve"> </w:t>
      </w:r>
      <w:r>
        <w:rPr>
          <w:sz w:val="24"/>
        </w:rPr>
        <w:t>conforme</w:t>
      </w:r>
      <w:r>
        <w:rPr>
          <w:spacing w:val="-3"/>
          <w:sz w:val="24"/>
        </w:rPr>
        <w:t xml:space="preserve"> </w:t>
      </w:r>
      <w:r>
        <w:rPr>
          <w:sz w:val="24"/>
        </w:rPr>
        <w:t>elencadas</w:t>
      </w:r>
      <w:r>
        <w:rPr>
          <w:spacing w:val="-3"/>
          <w:sz w:val="24"/>
        </w:rPr>
        <w:t xml:space="preserve"> </w:t>
      </w:r>
      <w:r>
        <w:rPr>
          <w:sz w:val="24"/>
        </w:rPr>
        <w:t>na</w:t>
      </w:r>
      <w:r>
        <w:rPr>
          <w:spacing w:val="-4"/>
          <w:sz w:val="24"/>
        </w:rPr>
        <w:t xml:space="preserve"> </w:t>
      </w:r>
      <w:r>
        <w:rPr>
          <w:sz w:val="24"/>
        </w:rPr>
        <w:t>MEMORIA DE CALCULO anexa, admitida a modificação/realocação das unidades a qualquer tempo.</w:t>
      </w:r>
    </w:p>
    <w:p w14:paraId="38649E56">
      <w:pPr>
        <w:pStyle w:val="9"/>
        <w:numPr>
          <w:ilvl w:val="1"/>
          <w:numId w:val="19"/>
        </w:numPr>
        <w:tabs>
          <w:tab w:val="left" w:pos="1839"/>
        </w:tabs>
        <w:spacing w:before="120" w:after="0" w:line="240" w:lineRule="auto"/>
        <w:ind w:left="1419" w:right="1452" w:firstLine="0"/>
        <w:jc w:val="both"/>
        <w:rPr>
          <w:sz w:val="24"/>
        </w:rPr>
      </w:pPr>
      <w:r>
        <w:rPr>
          <w:sz w:val="24"/>
        </w:rPr>
        <w:t xml:space="preserve">A execução do objeto contratual será realizadas, </w:t>
      </w:r>
      <w:r>
        <w:rPr>
          <w:sz w:val="24"/>
          <w:u w:val="single"/>
        </w:rPr>
        <w:t>preferencialmente, nos dias úteis, de</w:t>
      </w:r>
      <w:r>
        <w:rPr>
          <w:sz w:val="24"/>
        </w:rPr>
        <w:t xml:space="preserve"> </w:t>
      </w:r>
      <w:r>
        <w:rPr>
          <w:sz w:val="24"/>
          <w:u w:val="single"/>
        </w:rPr>
        <w:t>segunda</w:t>
      </w:r>
      <w:r>
        <w:rPr>
          <w:spacing w:val="-8"/>
          <w:sz w:val="24"/>
          <w:u w:val="single"/>
        </w:rPr>
        <w:t xml:space="preserve"> </w:t>
      </w:r>
      <w:r>
        <w:rPr>
          <w:sz w:val="24"/>
          <w:u w:val="single"/>
        </w:rPr>
        <w:t>a</w:t>
      </w:r>
      <w:r>
        <w:rPr>
          <w:spacing w:val="-8"/>
          <w:sz w:val="24"/>
          <w:u w:val="single"/>
        </w:rPr>
        <w:t xml:space="preserve"> </w:t>
      </w:r>
      <w:r>
        <w:rPr>
          <w:sz w:val="24"/>
          <w:u w:val="single"/>
        </w:rPr>
        <w:t>sexta-feira,</w:t>
      </w:r>
      <w:r>
        <w:rPr>
          <w:spacing w:val="-5"/>
          <w:sz w:val="24"/>
          <w:u w:val="single"/>
        </w:rPr>
        <w:t xml:space="preserve"> </w:t>
      </w:r>
      <w:r>
        <w:rPr>
          <w:sz w:val="24"/>
          <w:u w:val="single"/>
        </w:rPr>
        <w:t>no</w:t>
      </w:r>
      <w:r>
        <w:rPr>
          <w:spacing w:val="-5"/>
          <w:sz w:val="24"/>
          <w:u w:val="single"/>
        </w:rPr>
        <w:t xml:space="preserve"> </w:t>
      </w:r>
      <w:r>
        <w:rPr>
          <w:sz w:val="24"/>
          <w:u w:val="single"/>
        </w:rPr>
        <w:t>horário</w:t>
      </w:r>
      <w:r>
        <w:rPr>
          <w:spacing w:val="-8"/>
          <w:sz w:val="24"/>
          <w:u w:val="single"/>
        </w:rPr>
        <w:t xml:space="preserve"> </w:t>
      </w:r>
      <w:r>
        <w:rPr>
          <w:sz w:val="24"/>
          <w:u w:val="single"/>
        </w:rPr>
        <w:t>de</w:t>
      </w:r>
      <w:r>
        <w:rPr>
          <w:spacing w:val="-8"/>
          <w:sz w:val="24"/>
          <w:u w:val="single"/>
        </w:rPr>
        <w:t xml:space="preserve"> </w:t>
      </w:r>
      <w:r>
        <w:rPr>
          <w:sz w:val="24"/>
          <w:u w:val="single"/>
        </w:rPr>
        <w:t>08h</w:t>
      </w:r>
      <w:r>
        <w:rPr>
          <w:spacing w:val="-5"/>
          <w:sz w:val="24"/>
          <w:u w:val="single"/>
        </w:rPr>
        <w:t xml:space="preserve"> </w:t>
      </w:r>
      <w:r>
        <w:rPr>
          <w:sz w:val="24"/>
          <w:u w:val="single"/>
        </w:rPr>
        <w:t>as</w:t>
      </w:r>
      <w:r>
        <w:rPr>
          <w:spacing w:val="-7"/>
          <w:sz w:val="24"/>
          <w:u w:val="single"/>
        </w:rPr>
        <w:t xml:space="preserve"> </w:t>
      </w:r>
      <w:r>
        <w:rPr>
          <w:sz w:val="24"/>
          <w:u w:val="single"/>
        </w:rPr>
        <w:t>16h,</w:t>
      </w:r>
      <w:r>
        <w:rPr>
          <w:spacing w:val="-7"/>
          <w:sz w:val="24"/>
          <w:u w:val="single"/>
        </w:rPr>
        <w:t xml:space="preserve"> </w:t>
      </w:r>
      <w:r>
        <w:rPr>
          <w:sz w:val="24"/>
          <w:u w:val="single"/>
        </w:rPr>
        <w:t>podendo,</w:t>
      </w:r>
      <w:r>
        <w:rPr>
          <w:spacing w:val="-7"/>
          <w:sz w:val="24"/>
          <w:u w:val="single"/>
        </w:rPr>
        <w:t xml:space="preserve"> </w:t>
      </w:r>
      <w:r>
        <w:rPr>
          <w:sz w:val="24"/>
          <w:u w:val="single"/>
        </w:rPr>
        <w:t>de</w:t>
      </w:r>
      <w:r>
        <w:rPr>
          <w:spacing w:val="-8"/>
          <w:sz w:val="24"/>
          <w:u w:val="single"/>
        </w:rPr>
        <w:t xml:space="preserve"> </w:t>
      </w:r>
      <w:r>
        <w:rPr>
          <w:sz w:val="24"/>
          <w:u w:val="single"/>
        </w:rPr>
        <w:t>forma</w:t>
      </w:r>
      <w:r>
        <w:rPr>
          <w:spacing w:val="-8"/>
          <w:sz w:val="24"/>
          <w:u w:val="single"/>
        </w:rPr>
        <w:t xml:space="preserve"> </w:t>
      </w:r>
      <w:r>
        <w:rPr>
          <w:sz w:val="24"/>
          <w:u w:val="single"/>
        </w:rPr>
        <w:t>excepcional</w:t>
      </w:r>
      <w:r>
        <w:rPr>
          <w:spacing w:val="-7"/>
          <w:sz w:val="24"/>
          <w:u w:val="single"/>
        </w:rPr>
        <w:t xml:space="preserve"> </w:t>
      </w:r>
      <w:r>
        <w:rPr>
          <w:sz w:val="24"/>
          <w:u w:val="single"/>
        </w:rPr>
        <w:t>e</w:t>
      </w:r>
      <w:r>
        <w:rPr>
          <w:spacing w:val="-8"/>
          <w:sz w:val="24"/>
          <w:u w:val="single"/>
        </w:rPr>
        <w:t xml:space="preserve"> </w:t>
      </w:r>
      <w:r>
        <w:rPr>
          <w:sz w:val="24"/>
          <w:u w:val="single"/>
        </w:rPr>
        <w:t>conforme</w:t>
      </w:r>
      <w:r>
        <w:rPr>
          <w:sz w:val="24"/>
        </w:rPr>
        <w:t xml:space="preserve"> </w:t>
      </w:r>
      <w:r>
        <w:rPr>
          <w:sz w:val="24"/>
          <w:u w:val="single"/>
        </w:rPr>
        <w:t>a</w:t>
      </w:r>
      <w:r>
        <w:rPr>
          <w:spacing w:val="-6"/>
          <w:sz w:val="24"/>
          <w:u w:val="single"/>
        </w:rPr>
        <w:t xml:space="preserve"> </w:t>
      </w:r>
      <w:r>
        <w:rPr>
          <w:sz w:val="24"/>
          <w:u w:val="single"/>
        </w:rPr>
        <w:t>necessidade,</w:t>
      </w:r>
      <w:r>
        <w:rPr>
          <w:spacing w:val="-3"/>
          <w:sz w:val="24"/>
          <w:u w:val="single"/>
        </w:rPr>
        <w:t xml:space="preserve"> </w:t>
      </w:r>
      <w:r>
        <w:rPr>
          <w:sz w:val="24"/>
          <w:u w:val="single"/>
        </w:rPr>
        <w:t>sem</w:t>
      </w:r>
      <w:r>
        <w:rPr>
          <w:spacing w:val="-4"/>
          <w:sz w:val="24"/>
          <w:u w:val="single"/>
        </w:rPr>
        <w:t xml:space="preserve"> </w:t>
      </w:r>
      <w:r>
        <w:rPr>
          <w:sz w:val="24"/>
          <w:u w:val="single"/>
        </w:rPr>
        <w:t>ônus</w:t>
      </w:r>
      <w:r>
        <w:rPr>
          <w:spacing w:val="-2"/>
          <w:sz w:val="24"/>
          <w:u w:val="single"/>
        </w:rPr>
        <w:t xml:space="preserve"> </w:t>
      </w:r>
      <w:r>
        <w:rPr>
          <w:sz w:val="24"/>
          <w:u w:val="single"/>
        </w:rPr>
        <w:t>adicionais</w:t>
      </w:r>
      <w:r>
        <w:rPr>
          <w:spacing w:val="-4"/>
          <w:sz w:val="24"/>
          <w:u w:val="single"/>
        </w:rPr>
        <w:t xml:space="preserve"> </w:t>
      </w:r>
      <w:r>
        <w:rPr>
          <w:sz w:val="24"/>
          <w:u w:val="single"/>
        </w:rPr>
        <w:t>para</w:t>
      </w:r>
      <w:r>
        <w:rPr>
          <w:spacing w:val="-3"/>
          <w:sz w:val="24"/>
          <w:u w:val="single"/>
        </w:rPr>
        <w:t xml:space="preserve"> </w:t>
      </w:r>
      <w:r>
        <w:rPr>
          <w:sz w:val="24"/>
          <w:u w:val="single"/>
        </w:rPr>
        <w:t>a</w:t>
      </w:r>
      <w:r>
        <w:rPr>
          <w:spacing w:val="-6"/>
          <w:sz w:val="24"/>
          <w:u w:val="single"/>
        </w:rPr>
        <w:t xml:space="preserve"> </w:t>
      </w:r>
      <w:r>
        <w:rPr>
          <w:sz w:val="24"/>
          <w:u w:val="single"/>
        </w:rPr>
        <w:t>Contratante,</w:t>
      </w:r>
      <w:r>
        <w:rPr>
          <w:spacing w:val="-5"/>
          <w:sz w:val="24"/>
          <w:u w:val="single"/>
        </w:rPr>
        <w:t xml:space="preserve"> </w:t>
      </w:r>
      <w:r>
        <w:rPr>
          <w:sz w:val="24"/>
          <w:u w:val="single"/>
        </w:rPr>
        <w:t>solicitar</w:t>
      </w:r>
      <w:r>
        <w:rPr>
          <w:spacing w:val="-2"/>
          <w:sz w:val="24"/>
          <w:u w:val="single"/>
        </w:rPr>
        <w:t xml:space="preserve"> </w:t>
      </w:r>
      <w:r>
        <w:rPr>
          <w:sz w:val="24"/>
          <w:u w:val="single"/>
        </w:rPr>
        <w:t>a</w:t>
      </w:r>
      <w:r>
        <w:rPr>
          <w:spacing w:val="-7"/>
          <w:sz w:val="24"/>
          <w:u w:val="single"/>
        </w:rPr>
        <w:t xml:space="preserve"> </w:t>
      </w:r>
      <w:r>
        <w:rPr>
          <w:sz w:val="24"/>
          <w:u w:val="single"/>
        </w:rPr>
        <w:t>realização</w:t>
      </w:r>
      <w:r>
        <w:rPr>
          <w:spacing w:val="-5"/>
          <w:sz w:val="24"/>
          <w:u w:val="single"/>
        </w:rPr>
        <w:t xml:space="preserve"> </w:t>
      </w:r>
      <w:r>
        <w:rPr>
          <w:sz w:val="24"/>
          <w:u w:val="single"/>
        </w:rPr>
        <w:t>de</w:t>
      </w:r>
      <w:r>
        <w:rPr>
          <w:spacing w:val="-6"/>
          <w:sz w:val="24"/>
          <w:u w:val="single"/>
        </w:rPr>
        <w:t xml:space="preserve"> </w:t>
      </w:r>
      <w:r>
        <w:rPr>
          <w:sz w:val="24"/>
          <w:u w:val="single"/>
        </w:rPr>
        <w:t>serviços</w:t>
      </w:r>
      <w:r>
        <w:rPr>
          <w:spacing w:val="-5"/>
          <w:sz w:val="24"/>
          <w:u w:val="single"/>
        </w:rPr>
        <w:t xml:space="preserve"> </w:t>
      </w:r>
      <w:r>
        <w:rPr>
          <w:sz w:val="24"/>
          <w:u w:val="single"/>
        </w:rPr>
        <w:t>em</w:t>
      </w:r>
      <w:r>
        <w:rPr>
          <w:sz w:val="24"/>
        </w:rPr>
        <w:t xml:space="preserve"> </w:t>
      </w:r>
      <w:r>
        <w:rPr>
          <w:sz w:val="24"/>
          <w:u w:val="single"/>
        </w:rPr>
        <w:t>outros horários, inclusive noturnos, bem assim em dias não úteis</w:t>
      </w:r>
      <w:r>
        <w:rPr>
          <w:sz w:val="24"/>
        </w:rPr>
        <w:t>.</w:t>
      </w:r>
    </w:p>
    <w:p w14:paraId="2DE1A0BD">
      <w:pPr>
        <w:pStyle w:val="9"/>
        <w:numPr>
          <w:ilvl w:val="1"/>
          <w:numId w:val="19"/>
        </w:numPr>
        <w:tabs>
          <w:tab w:val="left" w:pos="1839"/>
        </w:tabs>
        <w:spacing w:before="121" w:after="0" w:line="240" w:lineRule="auto"/>
        <w:ind w:left="1419" w:right="1455" w:firstLine="0"/>
        <w:jc w:val="both"/>
        <w:rPr>
          <w:sz w:val="24"/>
        </w:rPr>
      </w:pPr>
      <w:r>
        <w:rPr>
          <w:sz w:val="24"/>
        </w:rPr>
        <w:t>Constatada</w:t>
      </w:r>
      <w:r>
        <w:rPr>
          <w:spacing w:val="-15"/>
          <w:sz w:val="24"/>
        </w:rPr>
        <w:t xml:space="preserve"> </w:t>
      </w:r>
      <w:r>
        <w:rPr>
          <w:sz w:val="24"/>
        </w:rPr>
        <w:t>necessidade</w:t>
      </w:r>
      <w:r>
        <w:rPr>
          <w:spacing w:val="-15"/>
          <w:sz w:val="24"/>
        </w:rPr>
        <w:t xml:space="preserve"> </w:t>
      </w:r>
      <w:r>
        <w:rPr>
          <w:sz w:val="24"/>
        </w:rPr>
        <w:t>emergencial,</w:t>
      </w:r>
      <w:r>
        <w:rPr>
          <w:spacing w:val="-15"/>
          <w:sz w:val="24"/>
        </w:rPr>
        <w:t xml:space="preserve"> </w:t>
      </w:r>
      <w:r>
        <w:rPr>
          <w:sz w:val="24"/>
        </w:rPr>
        <w:t>que</w:t>
      </w:r>
      <w:r>
        <w:rPr>
          <w:spacing w:val="-15"/>
          <w:sz w:val="24"/>
        </w:rPr>
        <w:t xml:space="preserve"> </w:t>
      </w:r>
      <w:r>
        <w:rPr>
          <w:sz w:val="24"/>
        </w:rPr>
        <w:t>possam</w:t>
      </w:r>
      <w:r>
        <w:rPr>
          <w:spacing w:val="-14"/>
          <w:sz w:val="24"/>
        </w:rPr>
        <w:t xml:space="preserve"> </w:t>
      </w:r>
      <w:r>
        <w:rPr>
          <w:sz w:val="24"/>
        </w:rPr>
        <w:t>comprometer</w:t>
      </w:r>
      <w:r>
        <w:rPr>
          <w:spacing w:val="-15"/>
          <w:sz w:val="24"/>
        </w:rPr>
        <w:t xml:space="preserve"> </w:t>
      </w:r>
      <w:r>
        <w:rPr>
          <w:sz w:val="24"/>
        </w:rPr>
        <w:t>a</w:t>
      </w:r>
      <w:r>
        <w:rPr>
          <w:spacing w:val="-15"/>
          <w:sz w:val="24"/>
        </w:rPr>
        <w:t xml:space="preserve"> </w:t>
      </w:r>
      <w:r>
        <w:rPr>
          <w:sz w:val="24"/>
        </w:rPr>
        <w:t>segurança</w:t>
      </w:r>
      <w:r>
        <w:rPr>
          <w:spacing w:val="-15"/>
          <w:sz w:val="24"/>
        </w:rPr>
        <w:t xml:space="preserve"> </w:t>
      </w:r>
      <w:r>
        <w:rPr>
          <w:sz w:val="24"/>
        </w:rPr>
        <w:t>de</w:t>
      </w:r>
      <w:r>
        <w:rPr>
          <w:spacing w:val="-15"/>
          <w:sz w:val="24"/>
        </w:rPr>
        <w:t xml:space="preserve"> </w:t>
      </w:r>
      <w:r>
        <w:rPr>
          <w:sz w:val="24"/>
        </w:rPr>
        <w:t>pessoas, de equipamentos ou de imóveis, bem como aquelas que afetam o funcionamento das atividades do órgão, deverão ser executadas de imediato, inclusive deslocamentos fora do horário comercial, feriados e finais de semana. Para tanto, a Contratada deverá disponibilizar número de telefone celular para chamados emergenciais fora do horário comercial, bem como veículos para executar os atendimentos.</w:t>
      </w:r>
    </w:p>
    <w:p w14:paraId="32A52A5E">
      <w:pPr>
        <w:pStyle w:val="9"/>
        <w:numPr>
          <w:ilvl w:val="1"/>
          <w:numId w:val="19"/>
        </w:numPr>
        <w:tabs>
          <w:tab w:val="left" w:pos="1839"/>
        </w:tabs>
        <w:spacing w:before="120" w:after="0" w:line="240" w:lineRule="auto"/>
        <w:ind w:left="1419" w:right="1454" w:firstLine="0"/>
        <w:jc w:val="both"/>
        <w:rPr>
          <w:sz w:val="24"/>
        </w:rPr>
      </w:pPr>
      <w:r>
        <w:rPr>
          <w:sz w:val="24"/>
          <w:u w:val="single"/>
        </w:rPr>
        <w:t>A Contratante, ainda que excepcionalmente, diante de situações emergenciais, poderá</w:t>
      </w:r>
      <w:r>
        <w:rPr>
          <w:sz w:val="24"/>
        </w:rPr>
        <w:t xml:space="preserve"> </w:t>
      </w:r>
      <w:r>
        <w:rPr>
          <w:sz w:val="24"/>
          <w:u w:val="single"/>
        </w:rPr>
        <w:t>solicitar</w:t>
      </w:r>
      <w:r>
        <w:rPr>
          <w:spacing w:val="-3"/>
          <w:sz w:val="24"/>
          <w:u w:val="single"/>
        </w:rPr>
        <w:t xml:space="preserve"> </w:t>
      </w:r>
      <w:r>
        <w:rPr>
          <w:sz w:val="24"/>
          <w:u w:val="single"/>
        </w:rPr>
        <w:t>em</w:t>
      </w:r>
      <w:r>
        <w:rPr>
          <w:spacing w:val="-3"/>
          <w:sz w:val="24"/>
          <w:u w:val="single"/>
        </w:rPr>
        <w:t xml:space="preserve"> </w:t>
      </w:r>
      <w:r>
        <w:rPr>
          <w:sz w:val="24"/>
          <w:u w:val="single"/>
        </w:rPr>
        <w:t>dia</w:t>
      </w:r>
      <w:r>
        <w:rPr>
          <w:spacing w:val="-4"/>
          <w:sz w:val="24"/>
          <w:u w:val="single"/>
        </w:rPr>
        <w:t xml:space="preserve"> </w:t>
      </w:r>
      <w:r>
        <w:rPr>
          <w:sz w:val="24"/>
          <w:u w:val="single"/>
        </w:rPr>
        <w:t>útil</w:t>
      </w:r>
      <w:r>
        <w:rPr>
          <w:spacing w:val="-3"/>
          <w:sz w:val="24"/>
          <w:u w:val="single"/>
        </w:rPr>
        <w:t xml:space="preserve"> </w:t>
      </w:r>
      <w:r>
        <w:rPr>
          <w:sz w:val="24"/>
          <w:u w:val="single"/>
        </w:rPr>
        <w:t>ou</w:t>
      </w:r>
      <w:r>
        <w:rPr>
          <w:spacing w:val="-3"/>
          <w:sz w:val="24"/>
          <w:u w:val="single"/>
        </w:rPr>
        <w:t xml:space="preserve"> </w:t>
      </w:r>
      <w:r>
        <w:rPr>
          <w:sz w:val="24"/>
          <w:u w:val="single"/>
        </w:rPr>
        <w:t>não,</w:t>
      </w:r>
      <w:r>
        <w:rPr>
          <w:spacing w:val="-3"/>
          <w:sz w:val="24"/>
          <w:u w:val="single"/>
        </w:rPr>
        <w:t xml:space="preserve"> </w:t>
      </w:r>
      <w:r>
        <w:rPr>
          <w:sz w:val="24"/>
          <w:u w:val="single"/>
        </w:rPr>
        <w:t>e</w:t>
      </w:r>
      <w:r>
        <w:rPr>
          <w:spacing w:val="-4"/>
          <w:sz w:val="24"/>
          <w:u w:val="single"/>
        </w:rPr>
        <w:t xml:space="preserve"> </w:t>
      </w:r>
      <w:r>
        <w:rPr>
          <w:sz w:val="24"/>
          <w:u w:val="single"/>
        </w:rPr>
        <w:t>ainda</w:t>
      </w:r>
      <w:r>
        <w:rPr>
          <w:spacing w:val="-2"/>
          <w:sz w:val="24"/>
          <w:u w:val="single"/>
        </w:rPr>
        <w:t xml:space="preserve"> </w:t>
      </w:r>
      <w:r>
        <w:rPr>
          <w:sz w:val="24"/>
          <w:u w:val="single"/>
        </w:rPr>
        <w:t>em</w:t>
      </w:r>
      <w:r>
        <w:rPr>
          <w:spacing w:val="-3"/>
          <w:sz w:val="24"/>
          <w:u w:val="single"/>
        </w:rPr>
        <w:t xml:space="preserve"> </w:t>
      </w:r>
      <w:r>
        <w:rPr>
          <w:sz w:val="24"/>
          <w:u w:val="single"/>
        </w:rPr>
        <w:t>horários</w:t>
      </w:r>
      <w:r>
        <w:rPr>
          <w:spacing w:val="-3"/>
          <w:sz w:val="24"/>
          <w:u w:val="single"/>
        </w:rPr>
        <w:t xml:space="preserve"> </w:t>
      </w:r>
      <w:r>
        <w:rPr>
          <w:sz w:val="24"/>
          <w:u w:val="single"/>
        </w:rPr>
        <w:t>noturnos,</w:t>
      </w:r>
      <w:r>
        <w:rPr>
          <w:spacing w:val="-3"/>
          <w:sz w:val="24"/>
          <w:u w:val="single"/>
        </w:rPr>
        <w:t xml:space="preserve"> </w:t>
      </w:r>
      <w:r>
        <w:rPr>
          <w:sz w:val="24"/>
          <w:u w:val="single"/>
        </w:rPr>
        <w:t>conforme</w:t>
      </w:r>
      <w:r>
        <w:rPr>
          <w:spacing w:val="-3"/>
          <w:sz w:val="24"/>
          <w:u w:val="single"/>
        </w:rPr>
        <w:t xml:space="preserve"> </w:t>
      </w:r>
      <w:r>
        <w:rPr>
          <w:sz w:val="24"/>
          <w:u w:val="single"/>
        </w:rPr>
        <w:t>necessidade,</w:t>
      </w:r>
      <w:r>
        <w:rPr>
          <w:spacing w:val="-3"/>
          <w:sz w:val="24"/>
          <w:u w:val="single"/>
        </w:rPr>
        <w:t xml:space="preserve"> </w:t>
      </w:r>
      <w:r>
        <w:rPr>
          <w:sz w:val="24"/>
          <w:u w:val="single"/>
        </w:rPr>
        <w:t>sem</w:t>
      </w:r>
      <w:r>
        <w:rPr>
          <w:spacing w:val="-3"/>
          <w:sz w:val="24"/>
          <w:u w:val="single"/>
        </w:rPr>
        <w:t xml:space="preserve"> </w:t>
      </w:r>
      <w:r>
        <w:rPr>
          <w:sz w:val="24"/>
          <w:u w:val="single"/>
        </w:rPr>
        <w:t>ônus</w:t>
      </w:r>
      <w:r>
        <w:rPr>
          <w:sz w:val="24"/>
        </w:rPr>
        <w:t xml:space="preserve"> </w:t>
      </w:r>
      <w:r>
        <w:rPr>
          <w:sz w:val="24"/>
          <w:u w:val="single"/>
        </w:rPr>
        <w:t>adicionais para si, manutenções corretivas emergenciais.</w:t>
      </w:r>
    </w:p>
    <w:p w14:paraId="790B72EC">
      <w:pPr>
        <w:pStyle w:val="9"/>
        <w:numPr>
          <w:ilvl w:val="1"/>
          <w:numId w:val="19"/>
        </w:numPr>
        <w:tabs>
          <w:tab w:val="left" w:pos="1839"/>
        </w:tabs>
        <w:spacing w:before="118" w:after="0" w:line="240" w:lineRule="auto"/>
        <w:ind w:left="1419" w:right="1462" w:firstLine="0"/>
        <w:jc w:val="both"/>
        <w:rPr>
          <w:sz w:val="24"/>
        </w:rPr>
      </w:pPr>
      <w:r>
        <w:rPr>
          <w:sz w:val="24"/>
        </w:rPr>
        <w:t xml:space="preserve">A Contratada deverá informar, após a realização de visita técnica, para cada tipo de serviço, quais os prazos mínimos e máximos para a efetiva execução e finalização dos </w:t>
      </w:r>
      <w:r>
        <w:rPr>
          <w:spacing w:val="-2"/>
          <w:sz w:val="24"/>
        </w:rPr>
        <w:t>serviços.</w:t>
      </w:r>
    </w:p>
    <w:p w14:paraId="714C86AD">
      <w:pPr>
        <w:pStyle w:val="9"/>
        <w:numPr>
          <w:ilvl w:val="1"/>
          <w:numId w:val="19"/>
        </w:numPr>
        <w:tabs>
          <w:tab w:val="left" w:pos="1839"/>
        </w:tabs>
        <w:spacing w:before="120" w:after="0" w:line="240" w:lineRule="auto"/>
        <w:ind w:left="1419" w:right="1456" w:firstLine="0"/>
        <w:jc w:val="both"/>
        <w:rPr>
          <w:sz w:val="24"/>
        </w:rPr>
      </w:pPr>
      <w:r>
        <w:rPr>
          <w:sz w:val="24"/>
        </w:rPr>
        <w:t>A empresa vencedora será responsável pelos serviços de manutenção corretiva, preventiva e de adequação predial como: civil, elétrica, hidrossanitária, e de refrigeração conforme já mencionado e que estejam de acordo com a planilha de referência base da EMOP e SINAPI.</w:t>
      </w:r>
    </w:p>
    <w:p w14:paraId="4A53D2BD">
      <w:pPr>
        <w:pStyle w:val="9"/>
        <w:numPr>
          <w:ilvl w:val="1"/>
          <w:numId w:val="19"/>
        </w:numPr>
        <w:tabs>
          <w:tab w:val="left" w:pos="1839"/>
        </w:tabs>
        <w:spacing w:before="121" w:after="0" w:line="240" w:lineRule="auto"/>
        <w:ind w:left="1419" w:right="1454" w:firstLine="0"/>
        <w:jc w:val="both"/>
        <w:rPr>
          <w:sz w:val="24"/>
        </w:rPr>
      </w:pPr>
      <w:r>
        <w:rPr>
          <w:sz w:val="24"/>
        </w:rPr>
        <w:t>A Contratada deverá disponibilizar à Contratante os empregados devidamente uniformizados</w:t>
      </w:r>
      <w:r>
        <w:rPr>
          <w:spacing w:val="-6"/>
          <w:sz w:val="24"/>
        </w:rPr>
        <w:t xml:space="preserve"> </w:t>
      </w:r>
      <w:r>
        <w:rPr>
          <w:sz w:val="24"/>
        </w:rPr>
        <w:t>e</w:t>
      </w:r>
      <w:r>
        <w:rPr>
          <w:spacing w:val="-7"/>
          <w:sz w:val="24"/>
        </w:rPr>
        <w:t xml:space="preserve"> </w:t>
      </w:r>
      <w:r>
        <w:rPr>
          <w:sz w:val="24"/>
        </w:rPr>
        <w:t>identificados</w:t>
      </w:r>
      <w:r>
        <w:rPr>
          <w:spacing w:val="-6"/>
          <w:sz w:val="24"/>
        </w:rPr>
        <w:t xml:space="preserve"> </w:t>
      </w:r>
      <w:r>
        <w:rPr>
          <w:sz w:val="24"/>
        </w:rPr>
        <w:t>por</w:t>
      </w:r>
      <w:r>
        <w:rPr>
          <w:spacing w:val="-7"/>
          <w:sz w:val="24"/>
        </w:rPr>
        <w:t xml:space="preserve"> </w:t>
      </w:r>
      <w:r>
        <w:rPr>
          <w:sz w:val="24"/>
        </w:rPr>
        <w:t>meio</w:t>
      </w:r>
      <w:r>
        <w:rPr>
          <w:spacing w:val="-6"/>
          <w:sz w:val="24"/>
        </w:rPr>
        <w:t xml:space="preserve"> </w:t>
      </w:r>
      <w:r>
        <w:rPr>
          <w:sz w:val="24"/>
        </w:rPr>
        <w:t>de</w:t>
      </w:r>
      <w:r>
        <w:rPr>
          <w:spacing w:val="-7"/>
          <w:sz w:val="24"/>
        </w:rPr>
        <w:t xml:space="preserve"> </w:t>
      </w:r>
      <w:r>
        <w:rPr>
          <w:sz w:val="24"/>
        </w:rPr>
        <w:t>crachá,</w:t>
      </w:r>
      <w:r>
        <w:rPr>
          <w:spacing w:val="-3"/>
          <w:sz w:val="24"/>
        </w:rPr>
        <w:t xml:space="preserve"> </w:t>
      </w:r>
      <w:r>
        <w:rPr>
          <w:sz w:val="24"/>
        </w:rPr>
        <w:t>além</w:t>
      </w:r>
      <w:r>
        <w:rPr>
          <w:spacing w:val="-6"/>
          <w:sz w:val="24"/>
        </w:rPr>
        <w:t xml:space="preserve"> </w:t>
      </w:r>
      <w:r>
        <w:rPr>
          <w:sz w:val="24"/>
        </w:rPr>
        <w:t>de</w:t>
      </w:r>
      <w:r>
        <w:rPr>
          <w:spacing w:val="-3"/>
          <w:sz w:val="24"/>
        </w:rPr>
        <w:t xml:space="preserve"> </w:t>
      </w:r>
      <w:r>
        <w:rPr>
          <w:sz w:val="24"/>
        </w:rPr>
        <w:t>provê-los</w:t>
      </w:r>
      <w:r>
        <w:rPr>
          <w:spacing w:val="-5"/>
          <w:sz w:val="24"/>
        </w:rPr>
        <w:t xml:space="preserve"> </w:t>
      </w:r>
      <w:r>
        <w:rPr>
          <w:sz w:val="24"/>
        </w:rPr>
        <w:t>com</w:t>
      </w:r>
      <w:r>
        <w:rPr>
          <w:spacing w:val="-5"/>
          <w:sz w:val="24"/>
        </w:rPr>
        <w:t xml:space="preserve"> </w:t>
      </w:r>
      <w:r>
        <w:rPr>
          <w:sz w:val="24"/>
        </w:rPr>
        <w:t>os</w:t>
      </w:r>
      <w:r>
        <w:rPr>
          <w:spacing w:val="-6"/>
          <w:sz w:val="24"/>
        </w:rPr>
        <w:t xml:space="preserve"> </w:t>
      </w:r>
      <w:r>
        <w:rPr>
          <w:sz w:val="24"/>
        </w:rPr>
        <w:t>Equipamentos de Proteção Individual – EPI e Equipamentos de Proteção Coletivas - EPC, quando for o caso, seguindo as normas regulamentadoras correspondentes.</w:t>
      </w:r>
    </w:p>
    <w:p w14:paraId="3DBBA15A">
      <w:pPr>
        <w:pStyle w:val="9"/>
        <w:numPr>
          <w:ilvl w:val="1"/>
          <w:numId w:val="19"/>
        </w:numPr>
        <w:tabs>
          <w:tab w:val="left" w:pos="1839"/>
        </w:tabs>
        <w:spacing w:before="120" w:after="0" w:line="240" w:lineRule="auto"/>
        <w:ind w:left="1419" w:right="1454" w:firstLine="0"/>
        <w:jc w:val="both"/>
        <w:rPr>
          <w:sz w:val="24"/>
        </w:rPr>
      </w:pPr>
      <w:r>
        <w:rPr>
          <w:sz w:val="24"/>
        </w:rPr>
        <w:t>É</w:t>
      </w:r>
      <w:r>
        <w:rPr>
          <w:spacing w:val="-13"/>
          <w:sz w:val="24"/>
        </w:rPr>
        <w:t xml:space="preserve"> </w:t>
      </w:r>
      <w:r>
        <w:rPr>
          <w:sz w:val="24"/>
        </w:rPr>
        <w:t>obrigação</w:t>
      </w:r>
      <w:r>
        <w:rPr>
          <w:spacing w:val="-13"/>
          <w:sz w:val="24"/>
        </w:rPr>
        <w:t xml:space="preserve"> </w:t>
      </w:r>
      <w:r>
        <w:rPr>
          <w:sz w:val="24"/>
        </w:rPr>
        <w:t>da</w:t>
      </w:r>
      <w:r>
        <w:rPr>
          <w:spacing w:val="-14"/>
          <w:sz w:val="24"/>
        </w:rPr>
        <w:t xml:space="preserve"> </w:t>
      </w:r>
      <w:r>
        <w:rPr>
          <w:sz w:val="24"/>
        </w:rPr>
        <w:t>Contratada</w:t>
      </w:r>
      <w:r>
        <w:rPr>
          <w:spacing w:val="-15"/>
          <w:sz w:val="24"/>
        </w:rPr>
        <w:t xml:space="preserve"> </w:t>
      </w:r>
      <w:r>
        <w:rPr>
          <w:sz w:val="24"/>
        </w:rPr>
        <w:t>a</w:t>
      </w:r>
      <w:r>
        <w:rPr>
          <w:spacing w:val="-14"/>
          <w:sz w:val="24"/>
        </w:rPr>
        <w:t xml:space="preserve"> </w:t>
      </w:r>
      <w:r>
        <w:rPr>
          <w:sz w:val="24"/>
        </w:rPr>
        <w:t>prevenção</w:t>
      </w:r>
      <w:r>
        <w:rPr>
          <w:spacing w:val="-13"/>
          <w:sz w:val="24"/>
        </w:rPr>
        <w:t xml:space="preserve"> </w:t>
      </w:r>
      <w:r>
        <w:rPr>
          <w:sz w:val="24"/>
        </w:rPr>
        <w:t>e</w:t>
      </w:r>
      <w:r>
        <w:rPr>
          <w:spacing w:val="-14"/>
          <w:sz w:val="24"/>
        </w:rPr>
        <w:t xml:space="preserve"> </w:t>
      </w:r>
      <w:r>
        <w:rPr>
          <w:sz w:val="24"/>
        </w:rPr>
        <w:t>controle</w:t>
      </w:r>
      <w:r>
        <w:rPr>
          <w:spacing w:val="-14"/>
          <w:sz w:val="24"/>
        </w:rPr>
        <w:t xml:space="preserve"> </w:t>
      </w:r>
      <w:r>
        <w:rPr>
          <w:sz w:val="24"/>
        </w:rPr>
        <w:t>de</w:t>
      </w:r>
      <w:r>
        <w:rPr>
          <w:spacing w:val="-14"/>
          <w:sz w:val="24"/>
        </w:rPr>
        <w:t xml:space="preserve"> </w:t>
      </w:r>
      <w:r>
        <w:rPr>
          <w:sz w:val="24"/>
        </w:rPr>
        <w:t>risco</w:t>
      </w:r>
      <w:r>
        <w:rPr>
          <w:spacing w:val="-13"/>
          <w:sz w:val="24"/>
        </w:rPr>
        <w:t xml:space="preserve"> </w:t>
      </w:r>
      <w:r>
        <w:rPr>
          <w:sz w:val="24"/>
        </w:rPr>
        <w:t>aos</w:t>
      </w:r>
      <w:r>
        <w:rPr>
          <w:spacing w:val="-13"/>
          <w:sz w:val="24"/>
        </w:rPr>
        <w:t xml:space="preserve"> </w:t>
      </w:r>
      <w:r>
        <w:rPr>
          <w:sz w:val="24"/>
        </w:rPr>
        <w:t>trabalhadores,</w:t>
      </w:r>
      <w:r>
        <w:rPr>
          <w:spacing w:val="-8"/>
          <w:sz w:val="24"/>
        </w:rPr>
        <w:t xml:space="preserve"> </w:t>
      </w:r>
      <w:r>
        <w:rPr>
          <w:sz w:val="24"/>
        </w:rPr>
        <w:t>bem</w:t>
      </w:r>
      <w:r>
        <w:rPr>
          <w:spacing w:val="-13"/>
          <w:sz w:val="24"/>
        </w:rPr>
        <w:t xml:space="preserve"> </w:t>
      </w:r>
      <w:r>
        <w:rPr>
          <w:sz w:val="24"/>
        </w:rPr>
        <w:t>como sobre</w:t>
      </w:r>
      <w:r>
        <w:rPr>
          <w:spacing w:val="16"/>
          <w:sz w:val="24"/>
        </w:rPr>
        <w:t xml:space="preserve"> </w:t>
      </w:r>
      <w:r>
        <w:rPr>
          <w:sz w:val="24"/>
        </w:rPr>
        <w:t>práticas</w:t>
      </w:r>
      <w:r>
        <w:rPr>
          <w:spacing w:val="18"/>
          <w:sz w:val="24"/>
        </w:rPr>
        <w:t xml:space="preserve"> </w:t>
      </w:r>
      <w:r>
        <w:rPr>
          <w:sz w:val="24"/>
        </w:rPr>
        <w:t>socioambientais</w:t>
      </w:r>
      <w:r>
        <w:rPr>
          <w:spacing w:val="18"/>
          <w:sz w:val="24"/>
        </w:rPr>
        <w:t xml:space="preserve"> </w:t>
      </w:r>
      <w:r>
        <w:rPr>
          <w:sz w:val="24"/>
        </w:rPr>
        <w:t>para</w:t>
      </w:r>
      <w:r>
        <w:rPr>
          <w:spacing w:val="16"/>
          <w:sz w:val="24"/>
        </w:rPr>
        <w:t xml:space="preserve"> </w:t>
      </w:r>
      <w:r>
        <w:rPr>
          <w:sz w:val="24"/>
        </w:rPr>
        <w:t>economia</w:t>
      </w:r>
      <w:r>
        <w:rPr>
          <w:spacing w:val="17"/>
          <w:sz w:val="24"/>
        </w:rPr>
        <w:t xml:space="preserve"> </w:t>
      </w:r>
      <w:r>
        <w:rPr>
          <w:sz w:val="24"/>
        </w:rPr>
        <w:t>de</w:t>
      </w:r>
      <w:r>
        <w:rPr>
          <w:spacing w:val="19"/>
          <w:sz w:val="24"/>
        </w:rPr>
        <w:t xml:space="preserve"> </w:t>
      </w:r>
      <w:r>
        <w:rPr>
          <w:sz w:val="24"/>
        </w:rPr>
        <w:t>energia,</w:t>
      </w:r>
      <w:r>
        <w:rPr>
          <w:spacing w:val="18"/>
          <w:sz w:val="24"/>
        </w:rPr>
        <w:t xml:space="preserve"> </w:t>
      </w:r>
      <w:r>
        <w:rPr>
          <w:sz w:val="24"/>
        </w:rPr>
        <w:t>de</w:t>
      </w:r>
      <w:r>
        <w:rPr>
          <w:spacing w:val="17"/>
          <w:sz w:val="24"/>
        </w:rPr>
        <w:t xml:space="preserve"> </w:t>
      </w:r>
      <w:r>
        <w:rPr>
          <w:sz w:val="24"/>
        </w:rPr>
        <w:t>água,</w:t>
      </w:r>
      <w:r>
        <w:rPr>
          <w:spacing w:val="18"/>
          <w:sz w:val="24"/>
        </w:rPr>
        <w:t xml:space="preserve"> </w:t>
      </w:r>
      <w:r>
        <w:rPr>
          <w:sz w:val="24"/>
        </w:rPr>
        <w:t>e</w:t>
      </w:r>
      <w:r>
        <w:rPr>
          <w:spacing w:val="17"/>
          <w:sz w:val="24"/>
        </w:rPr>
        <w:t xml:space="preserve"> </w:t>
      </w:r>
      <w:r>
        <w:rPr>
          <w:sz w:val="24"/>
        </w:rPr>
        <w:t>responsabilidade</w:t>
      </w:r>
      <w:r>
        <w:rPr>
          <w:spacing w:val="16"/>
          <w:sz w:val="24"/>
        </w:rPr>
        <w:t xml:space="preserve"> </w:t>
      </w:r>
      <w:r>
        <w:rPr>
          <w:sz w:val="24"/>
        </w:rPr>
        <w:t>no</w:t>
      </w:r>
    </w:p>
    <w:p w14:paraId="63324F59">
      <w:pPr>
        <w:pStyle w:val="9"/>
        <w:spacing w:after="0" w:line="240" w:lineRule="auto"/>
        <w:jc w:val="both"/>
        <w:rPr>
          <w:sz w:val="24"/>
        </w:rPr>
        <w:sectPr>
          <w:pgSz w:w="11900" w:h="16820"/>
          <w:pgMar w:top="1340" w:right="141" w:bottom="920" w:left="141" w:header="341" w:footer="677" w:gutter="0"/>
          <w:cols w:space="720" w:num="1"/>
        </w:sectPr>
      </w:pPr>
    </w:p>
    <w:p w14:paraId="45C75AED">
      <w:pPr>
        <w:pStyle w:val="7"/>
        <w:spacing w:before="258"/>
        <w:ind w:left="1419" w:right="1461"/>
        <w:jc w:val="both"/>
      </w:pPr>
      <w:r>
        <w:t>descarte de resíduos sólidos, na forma da Lei, no ambiente onde executará o serviço. Especial atenção deve ser dada aos itens:</w:t>
      </w:r>
    </w:p>
    <w:p w14:paraId="1A04A7C4">
      <w:pPr>
        <w:pStyle w:val="9"/>
        <w:numPr>
          <w:ilvl w:val="2"/>
          <w:numId w:val="19"/>
        </w:numPr>
        <w:tabs>
          <w:tab w:val="left" w:pos="2590"/>
        </w:tabs>
        <w:spacing w:before="120" w:after="0" w:line="240" w:lineRule="auto"/>
        <w:ind w:left="1990" w:right="1458" w:firstLine="0"/>
        <w:jc w:val="both"/>
        <w:rPr>
          <w:sz w:val="24"/>
        </w:rPr>
      </w:pPr>
      <w:r>
        <w:rPr>
          <w:sz w:val="24"/>
        </w:rPr>
        <w:t>É obrigação da Contratada a solução de situações emergenciais de acidentes com eficácia, mitigando os impactos aos empregados, colaboradores, usuários e ao meio ambiente para a redução de risco inerentes à atividade;</w:t>
      </w:r>
    </w:p>
    <w:p w14:paraId="6706173B">
      <w:pPr>
        <w:pStyle w:val="9"/>
        <w:numPr>
          <w:ilvl w:val="2"/>
          <w:numId w:val="19"/>
        </w:numPr>
        <w:tabs>
          <w:tab w:val="left" w:pos="2590"/>
        </w:tabs>
        <w:spacing w:before="121" w:after="0" w:line="240" w:lineRule="auto"/>
        <w:ind w:left="1990" w:right="1454" w:firstLine="0"/>
        <w:jc w:val="both"/>
        <w:rPr>
          <w:sz w:val="24"/>
        </w:rPr>
      </w:pPr>
      <w:r>
        <w:rPr>
          <w:sz w:val="24"/>
        </w:rPr>
        <w:t>A Contratada deverá efetuar a contratação dos profissionais de forma regular, obedecendo à legislação trabalhista e previdenciária vigente, bem como os acordos, convenções ou dissídios coletivos das respectivas categorias profissionais para a execução dos serviços de manutenção predial;</w:t>
      </w:r>
    </w:p>
    <w:p w14:paraId="545833D1">
      <w:pPr>
        <w:pStyle w:val="9"/>
        <w:numPr>
          <w:ilvl w:val="2"/>
          <w:numId w:val="19"/>
        </w:numPr>
        <w:tabs>
          <w:tab w:val="left" w:pos="2590"/>
        </w:tabs>
        <w:spacing w:before="120" w:after="0" w:line="240" w:lineRule="auto"/>
        <w:ind w:left="1990" w:right="1456" w:firstLine="0"/>
        <w:jc w:val="both"/>
        <w:rPr>
          <w:sz w:val="24"/>
        </w:rPr>
      </w:pPr>
      <w:r>
        <w:rPr>
          <w:sz w:val="24"/>
        </w:rPr>
        <w:t>A</w:t>
      </w:r>
      <w:r>
        <w:rPr>
          <w:spacing w:val="-8"/>
          <w:sz w:val="24"/>
        </w:rPr>
        <w:t xml:space="preserve"> </w:t>
      </w:r>
      <w:r>
        <w:rPr>
          <w:sz w:val="24"/>
        </w:rPr>
        <w:t>Contratada</w:t>
      </w:r>
      <w:r>
        <w:rPr>
          <w:spacing w:val="-9"/>
          <w:sz w:val="24"/>
        </w:rPr>
        <w:t xml:space="preserve"> </w:t>
      </w:r>
      <w:r>
        <w:rPr>
          <w:sz w:val="24"/>
        </w:rPr>
        <w:t>deverá</w:t>
      </w:r>
      <w:r>
        <w:rPr>
          <w:spacing w:val="-10"/>
          <w:sz w:val="24"/>
        </w:rPr>
        <w:t xml:space="preserve"> </w:t>
      </w:r>
      <w:r>
        <w:rPr>
          <w:sz w:val="24"/>
        </w:rPr>
        <w:t>providenciar</w:t>
      </w:r>
      <w:r>
        <w:rPr>
          <w:spacing w:val="-9"/>
          <w:sz w:val="24"/>
        </w:rPr>
        <w:t xml:space="preserve"> </w:t>
      </w:r>
      <w:r>
        <w:rPr>
          <w:sz w:val="24"/>
        </w:rPr>
        <w:t>treinamento</w:t>
      </w:r>
      <w:r>
        <w:rPr>
          <w:spacing w:val="-7"/>
          <w:sz w:val="24"/>
        </w:rPr>
        <w:t xml:space="preserve"> </w:t>
      </w:r>
      <w:r>
        <w:rPr>
          <w:sz w:val="24"/>
        </w:rPr>
        <w:t>periódico</w:t>
      </w:r>
      <w:r>
        <w:rPr>
          <w:spacing w:val="-8"/>
          <w:sz w:val="24"/>
        </w:rPr>
        <w:t xml:space="preserve"> </w:t>
      </w:r>
      <w:r>
        <w:rPr>
          <w:sz w:val="24"/>
        </w:rPr>
        <w:t>para</w:t>
      </w:r>
      <w:r>
        <w:rPr>
          <w:spacing w:val="-10"/>
          <w:sz w:val="24"/>
        </w:rPr>
        <w:t xml:space="preserve"> </w:t>
      </w:r>
      <w:r>
        <w:rPr>
          <w:sz w:val="24"/>
        </w:rPr>
        <w:t>seus</w:t>
      </w:r>
      <w:r>
        <w:rPr>
          <w:spacing w:val="-8"/>
          <w:sz w:val="24"/>
        </w:rPr>
        <w:t xml:space="preserve"> </w:t>
      </w:r>
      <w:r>
        <w:rPr>
          <w:sz w:val="24"/>
        </w:rPr>
        <w:t>empregados para a realização dos serviços de manutenção predial, para integral atendimento às normas técnicas, normas regulamentadoras de segurança e legislação vigente;</w:t>
      </w:r>
    </w:p>
    <w:p w14:paraId="30E1682E">
      <w:pPr>
        <w:pStyle w:val="9"/>
        <w:numPr>
          <w:ilvl w:val="2"/>
          <w:numId w:val="19"/>
        </w:numPr>
        <w:tabs>
          <w:tab w:val="left" w:pos="2590"/>
        </w:tabs>
        <w:spacing w:before="120" w:after="0" w:line="240" w:lineRule="auto"/>
        <w:ind w:left="1990" w:right="1456" w:firstLine="0"/>
        <w:jc w:val="both"/>
        <w:rPr>
          <w:sz w:val="24"/>
        </w:rPr>
      </w:pPr>
      <w:r>
        <w:rPr>
          <w:sz w:val="24"/>
        </w:rPr>
        <w:t>A Contratada deverá instruir seus empregados quanto à necessidade de acatar as normas internas da Administração;</w:t>
      </w:r>
    </w:p>
    <w:p w14:paraId="54ABE914">
      <w:pPr>
        <w:pStyle w:val="9"/>
        <w:numPr>
          <w:ilvl w:val="2"/>
          <w:numId w:val="19"/>
        </w:numPr>
        <w:tabs>
          <w:tab w:val="left" w:pos="2590"/>
        </w:tabs>
        <w:spacing w:before="120" w:after="0" w:line="240" w:lineRule="auto"/>
        <w:ind w:left="1990" w:right="1456" w:firstLine="0"/>
        <w:jc w:val="both"/>
        <w:rPr>
          <w:sz w:val="24"/>
        </w:rPr>
      </w:pPr>
      <w:r>
        <w:rPr>
          <w:sz w:val="24"/>
        </w:rPr>
        <w:t>A</w:t>
      </w:r>
      <w:r>
        <w:rPr>
          <w:spacing w:val="-10"/>
          <w:sz w:val="24"/>
        </w:rPr>
        <w:t xml:space="preserve"> </w:t>
      </w:r>
      <w:r>
        <w:rPr>
          <w:sz w:val="24"/>
        </w:rPr>
        <w:t>Contratada</w:t>
      </w:r>
      <w:r>
        <w:rPr>
          <w:spacing w:val="-11"/>
          <w:sz w:val="24"/>
        </w:rPr>
        <w:t xml:space="preserve"> </w:t>
      </w:r>
      <w:r>
        <w:rPr>
          <w:sz w:val="24"/>
        </w:rPr>
        <w:t>deverá</w:t>
      </w:r>
      <w:r>
        <w:rPr>
          <w:spacing w:val="-11"/>
          <w:sz w:val="24"/>
        </w:rPr>
        <w:t xml:space="preserve"> </w:t>
      </w:r>
      <w:r>
        <w:rPr>
          <w:sz w:val="24"/>
        </w:rPr>
        <w:t>instruir</w:t>
      </w:r>
      <w:r>
        <w:rPr>
          <w:spacing w:val="-10"/>
          <w:sz w:val="24"/>
        </w:rPr>
        <w:t xml:space="preserve"> </w:t>
      </w:r>
      <w:r>
        <w:rPr>
          <w:sz w:val="24"/>
        </w:rPr>
        <w:t>seus</w:t>
      </w:r>
      <w:r>
        <w:rPr>
          <w:spacing w:val="-9"/>
          <w:sz w:val="24"/>
        </w:rPr>
        <w:t xml:space="preserve"> </w:t>
      </w:r>
      <w:r>
        <w:rPr>
          <w:sz w:val="24"/>
        </w:rPr>
        <w:t>empregados</w:t>
      </w:r>
      <w:r>
        <w:rPr>
          <w:spacing w:val="-9"/>
          <w:sz w:val="24"/>
        </w:rPr>
        <w:t xml:space="preserve"> </w:t>
      </w:r>
      <w:r>
        <w:rPr>
          <w:sz w:val="24"/>
        </w:rPr>
        <w:t>a</w:t>
      </w:r>
      <w:r>
        <w:rPr>
          <w:spacing w:val="-10"/>
          <w:sz w:val="24"/>
        </w:rPr>
        <w:t xml:space="preserve"> </w:t>
      </w:r>
      <w:r>
        <w:rPr>
          <w:sz w:val="24"/>
        </w:rPr>
        <w:t>respeito</w:t>
      </w:r>
      <w:r>
        <w:rPr>
          <w:spacing w:val="-9"/>
          <w:sz w:val="24"/>
        </w:rPr>
        <w:t xml:space="preserve"> </w:t>
      </w:r>
      <w:r>
        <w:rPr>
          <w:sz w:val="24"/>
        </w:rPr>
        <w:t>das</w:t>
      </w:r>
      <w:r>
        <w:rPr>
          <w:spacing w:val="-9"/>
          <w:sz w:val="24"/>
        </w:rPr>
        <w:t xml:space="preserve"> </w:t>
      </w:r>
      <w:r>
        <w:rPr>
          <w:sz w:val="24"/>
        </w:rPr>
        <w:t>atividades</w:t>
      </w:r>
      <w:r>
        <w:rPr>
          <w:spacing w:val="-9"/>
          <w:sz w:val="24"/>
        </w:rPr>
        <w:t xml:space="preserve"> </w:t>
      </w:r>
      <w:r>
        <w:rPr>
          <w:sz w:val="24"/>
        </w:rPr>
        <w:t>a</w:t>
      </w:r>
      <w:r>
        <w:rPr>
          <w:spacing w:val="-10"/>
          <w:sz w:val="24"/>
        </w:rPr>
        <w:t xml:space="preserve"> </w:t>
      </w:r>
      <w:r>
        <w:rPr>
          <w:sz w:val="24"/>
        </w:rPr>
        <w:t>serem desempenhadas,</w:t>
      </w:r>
      <w:r>
        <w:rPr>
          <w:spacing w:val="-5"/>
          <w:sz w:val="24"/>
        </w:rPr>
        <w:t xml:space="preserve"> </w:t>
      </w:r>
      <w:r>
        <w:rPr>
          <w:sz w:val="24"/>
        </w:rPr>
        <w:t>alertando-os</w:t>
      </w:r>
      <w:r>
        <w:rPr>
          <w:spacing w:val="-5"/>
          <w:sz w:val="24"/>
        </w:rPr>
        <w:t xml:space="preserve"> </w:t>
      </w:r>
      <w:r>
        <w:rPr>
          <w:sz w:val="24"/>
        </w:rPr>
        <w:t>a</w:t>
      </w:r>
      <w:r>
        <w:rPr>
          <w:spacing w:val="-6"/>
          <w:sz w:val="24"/>
        </w:rPr>
        <w:t xml:space="preserve"> </w:t>
      </w:r>
      <w:r>
        <w:rPr>
          <w:sz w:val="24"/>
        </w:rPr>
        <w:t>não</w:t>
      </w:r>
      <w:r>
        <w:rPr>
          <w:spacing w:val="-5"/>
          <w:sz w:val="24"/>
        </w:rPr>
        <w:t xml:space="preserve"> </w:t>
      </w:r>
      <w:r>
        <w:rPr>
          <w:sz w:val="24"/>
        </w:rPr>
        <w:t>executar</w:t>
      </w:r>
      <w:r>
        <w:rPr>
          <w:spacing w:val="-5"/>
          <w:sz w:val="24"/>
        </w:rPr>
        <w:t xml:space="preserve"> </w:t>
      </w:r>
      <w:r>
        <w:rPr>
          <w:sz w:val="24"/>
        </w:rPr>
        <w:t>atividades</w:t>
      </w:r>
      <w:r>
        <w:rPr>
          <w:spacing w:val="-5"/>
          <w:sz w:val="24"/>
        </w:rPr>
        <w:t xml:space="preserve"> </w:t>
      </w:r>
      <w:r>
        <w:rPr>
          <w:sz w:val="24"/>
        </w:rPr>
        <w:t>não</w:t>
      </w:r>
      <w:r>
        <w:rPr>
          <w:spacing w:val="-5"/>
          <w:sz w:val="24"/>
        </w:rPr>
        <w:t xml:space="preserve"> </w:t>
      </w:r>
      <w:r>
        <w:rPr>
          <w:sz w:val="24"/>
        </w:rPr>
        <w:t>abrangidas</w:t>
      </w:r>
      <w:r>
        <w:rPr>
          <w:spacing w:val="-5"/>
          <w:sz w:val="24"/>
        </w:rPr>
        <w:t xml:space="preserve"> </w:t>
      </w:r>
      <w:r>
        <w:rPr>
          <w:sz w:val="24"/>
        </w:rPr>
        <w:t>pelo</w:t>
      </w:r>
      <w:r>
        <w:rPr>
          <w:spacing w:val="-5"/>
          <w:sz w:val="24"/>
        </w:rPr>
        <w:t xml:space="preserve"> </w:t>
      </w:r>
      <w:r>
        <w:rPr>
          <w:sz w:val="24"/>
        </w:rPr>
        <w:t>contrato, devendo relatar à Contratante toda e qualquer ocorrência neste sentido;</w:t>
      </w:r>
    </w:p>
    <w:p w14:paraId="43631124">
      <w:pPr>
        <w:pStyle w:val="9"/>
        <w:numPr>
          <w:ilvl w:val="2"/>
          <w:numId w:val="19"/>
        </w:numPr>
        <w:tabs>
          <w:tab w:val="left" w:pos="2590"/>
        </w:tabs>
        <w:spacing w:before="120" w:after="0" w:line="240" w:lineRule="auto"/>
        <w:ind w:left="1990" w:right="1458" w:firstLine="0"/>
        <w:jc w:val="both"/>
        <w:rPr>
          <w:sz w:val="24"/>
        </w:rPr>
      </w:pPr>
      <w:r>
        <w:rPr>
          <w:sz w:val="24"/>
        </w:rPr>
        <w:t>A Contratada deverá relatar à Contratante toda e qualquer irregularidade verificada no decorrer da prestação dos serviços;</w:t>
      </w:r>
    </w:p>
    <w:p w14:paraId="79BFCF19">
      <w:pPr>
        <w:pStyle w:val="9"/>
        <w:numPr>
          <w:ilvl w:val="2"/>
          <w:numId w:val="19"/>
        </w:numPr>
        <w:tabs>
          <w:tab w:val="left" w:pos="2590"/>
        </w:tabs>
        <w:spacing w:before="120" w:after="0" w:line="240" w:lineRule="auto"/>
        <w:ind w:left="1990" w:right="1454" w:firstLine="0"/>
        <w:jc w:val="both"/>
        <w:rPr>
          <w:sz w:val="24"/>
        </w:rPr>
      </w:pPr>
      <w:r>
        <w:rPr>
          <w:sz w:val="24"/>
        </w:rPr>
        <w:t>A Contratada deverá disponibilizar o espaço físico adequado, nos termos da legislação trabalhista em vigor, em suas dependências para a permanência dos seus funcionários dentro do Município de Valença para melhor rapidez da prestação dos serviços quando solicitados.</w:t>
      </w:r>
    </w:p>
    <w:p w14:paraId="2E8F4812">
      <w:pPr>
        <w:pStyle w:val="9"/>
        <w:numPr>
          <w:ilvl w:val="1"/>
          <w:numId w:val="19"/>
        </w:numPr>
        <w:tabs>
          <w:tab w:val="left" w:pos="1958"/>
        </w:tabs>
        <w:spacing w:before="121" w:after="0" w:line="240" w:lineRule="auto"/>
        <w:ind w:left="1419" w:right="1457" w:firstLine="0"/>
        <w:jc w:val="both"/>
        <w:rPr>
          <w:sz w:val="24"/>
        </w:rPr>
      </w:pPr>
      <w:r>
        <w:rPr>
          <w:sz w:val="24"/>
        </w:rPr>
        <w:t>Toda a logística para a prestação total dos serviços de manutenção predial, incluindo os</w:t>
      </w:r>
      <w:r>
        <w:rPr>
          <w:spacing w:val="-8"/>
          <w:sz w:val="24"/>
        </w:rPr>
        <w:t xml:space="preserve"> </w:t>
      </w:r>
      <w:r>
        <w:rPr>
          <w:sz w:val="24"/>
        </w:rPr>
        <w:t>custos</w:t>
      </w:r>
      <w:r>
        <w:rPr>
          <w:spacing w:val="-8"/>
          <w:sz w:val="24"/>
        </w:rPr>
        <w:t xml:space="preserve"> </w:t>
      </w:r>
      <w:r>
        <w:rPr>
          <w:sz w:val="24"/>
        </w:rPr>
        <w:t>indiretos,</w:t>
      </w:r>
      <w:r>
        <w:rPr>
          <w:spacing w:val="-8"/>
          <w:sz w:val="24"/>
        </w:rPr>
        <w:t xml:space="preserve"> </w:t>
      </w:r>
      <w:r>
        <w:rPr>
          <w:sz w:val="24"/>
        </w:rPr>
        <w:t>fornecimento/prestação</w:t>
      </w:r>
      <w:r>
        <w:rPr>
          <w:spacing w:val="-6"/>
          <w:sz w:val="24"/>
        </w:rPr>
        <w:t xml:space="preserve"> </w:t>
      </w:r>
      <w:r>
        <w:rPr>
          <w:sz w:val="24"/>
        </w:rPr>
        <w:t>de</w:t>
      </w:r>
      <w:r>
        <w:rPr>
          <w:spacing w:val="-7"/>
          <w:sz w:val="24"/>
        </w:rPr>
        <w:t xml:space="preserve"> </w:t>
      </w:r>
      <w:r>
        <w:rPr>
          <w:sz w:val="24"/>
        </w:rPr>
        <w:t>todos</w:t>
      </w:r>
      <w:r>
        <w:rPr>
          <w:spacing w:val="-8"/>
          <w:sz w:val="24"/>
        </w:rPr>
        <w:t xml:space="preserve"> </w:t>
      </w:r>
      <w:r>
        <w:rPr>
          <w:sz w:val="24"/>
        </w:rPr>
        <w:t>os</w:t>
      </w:r>
      <w:r>
        <w:rPr>
          <w:spacing w:val="-8"/>
          <w:sz w:val="24"/>
        </w:rPr>
        <w:t xml:space="preserve"> </w:t>
      </w:r>
      <w:r>
        <w:rPr>
          <w:sz w:val="24"/>
        </w:rPr>
        <w:t>insumos</w:t>
      </w:r>
      <w:r>
        <w:rPr>
          <w:spacing w:val="-8"/>
          <w:sz w:val="24"/>
        </w:rPr>
        <w:t xml:space="preserve"> </w:t>
      </w:r>
      <w:r>
        <w:rPr>
          <w:sz w:val="24"/>
        </w:rPr>
        <w:t>e</w:t>
      </w:r>
      <w:r>
        <w:rPr>
          <w:spacing w:val="-9"/>
          <w:sz w:val="24"/>
        </w:rPr>
        <w:t xml:space="preserve"> </w:t>
      </w:r>
      <w:r>
        <w:rPr>
          <w:sz w:val="24"/>
        </w:rPr>
        <w:t>serviços</w:t>
      </w:r>
      <w:r>
        <w:rPr>
          <w:spacing w:val="-6"/>
          <w:sz w:val="24"/>
        </w:rPr>
        <w:t xml:space="preserve"> </w:t>
      </w:r>
      <w:r>
        <w:rPr>
          <w:sz w:val="24"/>
        </w:rPr>
        <w:t>necessários</w:t>
      </w:r>
      <w:r>
        <w:rPr>
          <w:spacing w:val="-8"/>
          <w:sz w:val="24"/>
        </w:rPr>
        <w:t xml:space="preserve"> </w:t>
      </w:r>
      <w:r>
        <w:rPr>
          <w:sz w:val="24"/>
        </w:rPr>
        <w:t xml:space="preserve">com </w:t>
      </w:r>
      <w:r>
        <w:rPr>
          <w:spacing w:val="-2"/>
          <w:sz w:val="24"/>
        </w:rPr>
        <w:t>mão</w:t>
      </w:r>
      <w:r>
        <w:rPr>
          <w:spacing w:val="-6"/>
          <w:sz w:val="24"/>
        </w:rPr>
        <w:t xml:space="preserve"> </w:t>
      </w:r>
      <w:r>
        <w:rPr>
          <w:spacing w:val="-2"/>
          <w:sz w:val="24"/>
        </w:rPr>
        <w:t>de</w:t>
      </w:r>
      <w:r>
        <w:rPr>
          <w:spacing w:val="-7"/>
          <w:sz w:val="24"/>
        </w:rPr>
        <w:t xml:space="preserve"> </w:t>
      </w:r>
      <w:r>
        <w:rPr>
          <w:spacing w:val="-2"/>
          <w:sz w:val="24"/>
        </w:rPr>
        <w:t>obra</w:t>
      </w:r>
      <w:r>
        <w:rPr>
          <w:spacing w:val="-8"/>
          <w:sz w:val="24"/>
        </w:rPr>
        <w:t xml:space="preserve"> </w:t>
      </w:r>
      <w:r>
        <w:rPr>
          <w:spacing w:val="-2"/>
          <w:sz w:val="24"/>
        </w:rPr>
        <w:t>(sob</w:t>
      </w:r>
      <w:r>
        <w:rPr>
          <w:spacing w:val="-3"/>
          <w:sz w:val="24"/>
        </w:rPr>
        <w:t xml:space="preserve"> </w:t>
      </w:r>
      <w:r>
        <w:rPr>
          <w:spacing w:val="-2"/>
          <w:sz w:val="24"/>
        </w:rPr>
        <w:t>acompanhamento</w:t>
      </w:r>
      <w:r>
        <w:rPr>
          <w:spacing w:val="-6"/>
          <w:sz w:val="24"/>
        </w:rPr>
        <w:t xml:space="preserve"> </w:t>
      </w:r>
      <w:r>
        <w:rPr>
          <w:spacing w:val="-2"/>
          <w:sz w:val="24"/>
        </w:rPr>
        <w:t>e</w:t>
      </w:r>
      <w:r>
        <w:rPr>
          <w:spacing w:val="-7"/>
          <w:sz w:val="24"/>
        </w:rPr>
        <w:t xml:space="preserve"> </w:t>
      </w:r>
      <w:r>
        <w:rPr>
          <w:spacing w:val="-2"/>
          <w:sz w:val="24"/>
        </w:rPr>
        <w:t>aprovação</w:t>
      </w:r>
      <w:r>
        <w:rPr>
          <w:spacing w:val="-6"/>
          <w:sz w:val="24"/>
        </w:rPr>
        <w:t xml:space="preserve"> </w:t>
      </w:r>
      <w:r>
        <w:rPr>
          <w:spacing w:val="-2"/>
          <w:sz w:val="24"/>
        </w:rPr>
        <w:t>equipe</w:t>
      </w:r>
      <w:r>
        <w:rPr>
          <w:spacing w:val="-6"/>
          <w:sz w:val="24"/>
        </w:rPr>
        <w:t xml:space="preserve"> </w:t>
      </w:r>
      <w:r>
        <w:rPr>
          <w:spacing w:val="-2"/>
          <w:sz w:val="24"/>
        </w:rPr>
        <w:t>de</w:t>
      </w:r>
      <w:r>
        <w:rPr>
          <w:spacing w:val="-7"/>
          <w:sz w:val="24"/>
        </w:rPr>
        <w:t xml:space="preserve"> </w:t>
      </w:r>
      <w:r>
        <w:rPr>
          <w:spacing w:val="-2"/>
          <w:sz w:val="24"/>
        </w:rPr>
        <w:t>gestão</w:t>
      </w:r>
      <w:r>
        <w:rPr>
          <w:spacing w:val="-6"/>
          <w:sz w:val="24"/>
        </w:rPr>
        <w:t xml:space="preserve"> </w:t>
      </w:r>
      <w:r>
        <w:rPr>
          <w:spacing w:val="-2"/>
          <w:sz w:val="24"/>
        </w:rPr>
        <w:t>/fiscalização),</w:t>
      </w:r>
      <w:r>
        <w:rPr>
          <w:spacing w:val="-7"/>
          <w:sz w:val="24"/>
        </w:rPr>
        <w:t xml:space="preserve"> </w:t>
      </w:r>
      <w:r>
        <w:rPr>
          <w:spacing w:val="-2"/>
          <w:sz w:val="24"/>
        </w:rPr>
        <w:t>e</w:t>
      </w:r>
      <w:r>
        <w:rPr>
          <w:spacing w:val="-7"/>
          <w:sz w:val="24"/>
        </w:rPr>
        <w:t xml:space="preserve"> </w:t>
      </w:r>
      <w:r>
        <w:rPr>
          <w:spacing w:val="-2"/>
          <w:sz w:val="24"/>
        </w:rPr>
        <w:t>a</w:t>
      </w:r>
      <w:r>
        <w:rPr>
          <w:spacing w:val="-7"/>
          <w:sz w:val="24"/>
        </w:rPr>
        <w:t xml:space="preserve"> </w:t>
      </w:r>
      <w:r>
        <w:rPr>
          <w:spacing w:val="-2"/>
          <w:sz w:val="24"/>
        </w:rPr>
        <w:t xml:space="preserve">posterior </w:t>
      </w:r>
      <w:r>
        <w:rPr>
          <w:sz w:val="24"/>
        </w:rPr>
        <w:t>execução dos respectivos serviços, após a devida emissão de ordem de serviço ficarão a cargo da Contratada.</w:t>
      </w:r>
    </w:p>
    <w:p w14:paraId="18BF63B4">
      <w:pPr>
        <w:pStyle w:val="9"/>
        <w:numPr>
          <w:ilvl w:val="1"/>
          <w:numId w:val="19"/>
        </w:numPr>
        <w:tabs>
          <w:tab w:val="left" w:pos="1958"/>
        </w:tabs>
        <w:spacing w:before="120" w:after="0" w:line="240" w:lineRule="auto"/>
        <w:ind w:left="1419" w:right="1455" w:firstLine="0"/>
        <w:jc w:val="both"/>
        <w:rPr>
          <w:sz w:val="24"/>
        </w:rPr>
      </w:pPr>
      <w:r>
        <w:rPr>
          <w:sz w:val="24"/>
        </w:rPr>
        <w:t>Os serviços de manutenção preventiva e corretiva, além das adequações, deverão ser executados por profissionais habilitados, de acordo com os manuais dos fabricantes e segundo as normas técnicas pertinentes.</w:t>
      </w:r>
    </w:p>
    <w:p w14:paraId="63DD6F2E">
      <w:pPr>
        <w:spacing w:before="118"/>
        <w:ind w:left="1419" w:right="0" w:firstLine="0"/>
        <w:jc w:val="both"/>
        <w:rPr>
          <w:b/>
          <w:sz w:val="24"/>
        </w:rPr>
      </w:pPr>
      <w:r>
        <w:rPr>
          <w:b/>
          <w:color w:val="000009"/>
          <w:sz w:val="24"/>
        </w:rPr>
        <w:t>Do</w:t>
      </w:r>
      <w:r>
        <w:rPr>
          <w:b/>
          <w:color w:val="000009"/>
          <w:spacing w:val="-1"/>
          <w:sz w:val="24"/>
        </w:rPr>
        <w:t xml:space="preserve"> </w:t>
      </w:r>
      <w:r>
        <w:rPr>
          <w:b/>
          <w:color w:val="000009"/>
          <w:sz w:val="24"/>
        </w:rPr>
        <w:t>Recebimento</w:t>
      </w:r>
      <w:r>
        <w:rPr>
          <w:b/>
          <w:color w:val="000009"/>
          <w:spacing w:val="-1"/>
          <w:sz w:val="24"/>
        </w:rPr>
        <w:t xml:space="preserve"> </w:t>
      </w:r>
      <w:r>
        <w:rPr>
          <w:b/>
          <w:color w:val="000009"/>
          <w:sz w:val="24"/>
        </w:rPr>
        <w:t xml:space="preserve">do </w:t>
      </w:r>
      <w:r>
        <w:rPr>
          <w:b/>
          <w:color w:val="000009"/>
          <w:spacing w:val="-2"/>
          <w:sz w:val="24"/>
        </w:rPr>
        <w:t>Objeto</w:t>
      </w:r>
    </w:p>
    <w:p w14:paraId="44A78115">
      <w:pPr>
        <w:pStyle w:val="9"/>
        <w:numPr>
          <w:ilvl w:val="1"/>
          <w:numId w:val="19"/>
        </w:numPr>
        <w:tabs>
          <w:tab w:val="left" w:pos="1958"/>
        </w:tabs>
        <w:spacing w:before="120" w:after="0" w:line="240" w:lineRule="auto"/>
        <w:ind w:left="1958" w:right="0" w:hanging="539"/>
        <w:jc w:val="both"/>
        <w:rPr>
          <w:sz w:val="24"/>
        </w:rPr>
      </w:pPr>
      <w:r>
        <w:rPr>
          <w:sz w:val="24"/>
        </w:rPr>
        <w:t>Executado</w:t>
      </w:r>
      <w:r>
        <w:rPr>
          <w:spacing w:val="-3"/>
          <w:sz w:val="24"/>
        </w:rPr>
        <w:t xml:space="preserve"> </w:t>
      </w:r>
      <w:r>
        <w:rPr>
          <w:sz w:val="24"/>
        </w:rPr>
        <w:t>o</w:t>
      </w:r>
      <w:r>
        <w:rPr>
          <w:spacing w:val="-1"/>
          <w:sz w:val="24"/>
        </w:rPr>
        <w:t xml:space="preserve"> </w:t>
      </w:r>
      <w:r>
        <w:rPr>
          <w:sz w:val="24"/>
        </w:rPr>
        <w:t>contrato,</w:t>
      </w:r>
      <w:r>
        <w:rPr>
          <w:spacing w:val="-1"/>
          <w:sz w:val="24"/>
        </w:rPr>
        <w:t xml:space="preserve"> </w:t>
      </w:r>
      <w:r>
        <w:rPr>
          <w:sz w:val="24"/>
        </w:rPr>
        <w:t>o</w:t>
      </w:r>
      <w:r>
        <w:rPr>
          <w:spacing w:val="-1"/>
          <w:sz w:val="24"/>
        </w:rPr>
        <w:t xml:space="preserve"> </w:t>
      </w:r>
      <w:r>
        <w:rPr>
          <w:sz w:val="24"/>
        </w:rPr>
        <w:t>objeto</w:t>
      </w:r>
      <w:r>
        <w:rPr>
          <w:spacing w:val="-1"/>
          <w:sz w:val="24"/>
        </w:rPr>
        <w:t xml:space="preserve"> </w:t>
      </w:r>
      <w:r>
        <w:rPr>
          <w:sz w:val="24"/>
        </w:rPr>
        <w:t>será</w:t>
      </w:r>
      <w:r>
        <w:rPr>
          <w:spacing w:val="-2"/>
          <w:sz w:val="24"/>
        </w:rPr>
        <w:t xml:space="preserve"> </w:t>
      </w:r>
      <w:r>
        <w:rPr>
          <w:sz w:val="24"/>
        </w:rPr>
        <w:t>recebido</w:t>
      </w:r>
      <w:r>
        <w:rPr>
          <w:spacing w:val="1"/>
          <w:sz w:val="24"/>
        </w:rPr>
        <w:t xml:space="preserve"> </w:t>
      </w:r>
      <w:r>
        <w:rPr>
          <w:sz w:val="24"/>
        </w:rPr>
        <w:t>da</w:t>
      </w:r>
      <w:r>
        <w:rPr>
          <w:spacing w:val="-2"/>
          <w:sz w:val="24"/>
        </w:rPr>
        <w:t xml:space="preserve"> </w:t>
      </w:r>
      <w:r>
        <w:rPr>
          <w:sz w:val="24"/>
        </w:rPr>
        <w:t>seguinte</w:t>
      </w:r>
      <w:r>
        <w:rPr>
          <w:spacing w:val="-1"/>
          <w:sz w:val="24"/>
        </w:rPr>
        <w:t xml:space="preserve"> </w:t>
      </w:r>
      <w:r>
        <w:rPr>
          <w:spacing w:val="-2"/>
          <w:sz w:val="24"/>
        </w:rPr>
        <w:t>forma:</w:t>
      </w:r>
    </w:p>
    <w:p w14:paraId="18A4BDE0">
      <w:pPr>
        <w:pStyle w:val="9"/>
        <w:numPr>
          <w:ilvl w:val="2"/>
          <w:numId w:val="19"/>
        </w:numPr>
        <w:tabs>
          <w:tab w:val="left" w:pos="2710"/>
        </w:tabs>
        <w:spacing w:before="120" w:after="0" w:line="240" w:lineRule="auto"/>
        <w:ind w:left="1990" w:right="1452" w:firstLine="0"/>
        <w:jc w:val="both"/>
        <w:rPr>
          <w:sz w:val="24"/>
        </w:rPr>
      </w:pPr>
      <w:r>
        <w:rPr>
          <w:sz w:val="24"/>
        </w:rPr>
        <w:t>O</w:t>
      </w:r>
      <w:r>
        <w:rPr>
          <w:spacing w:val="-3"/>
          <w:sz w:val="24"/>
        </w:rPr>
        <w:t xml:space="preserve"> </w:t>
      </w:r>
      <w:r>
        <w:rPr>
          <w:b/>
          <w:sz w:val="24"/>
        </w:rPr>
        <w:t xml:space="preserve">recebimento provisório </w:t>
      </w:r>
      <w:r>
        <w:rPr>
          <w:sz w:val="24"/>
        </w:rPr>
        <w:t>ocorrerá, no prazo de</w:t>
      </w:r>
      <w:r>
        <w:rPr>
          <w:spacing w:val="-1"/>
          <w:sz w:val="24"/>
        </w:rPr>
        <w:t xml:space="preserve"> </w:t>
      </w:r>
      <w:r>
        <w:rPr>
          <w:sz w:val="24"/>
          <w:u w:val="single"/>
        </w:rPr>
        <w:t>15 (quinze) dias úteis</w:t>
      </w:r>
      <w:r>
        <w:rPr>
          <w:sz w:val="24"/>
        </w:rPr>
        <w:t>, a contar da execução do serviço, pelo responsável por seu acompanhamento e fiscalização, mediante termo detalhado, quando verificado o cumprimento das exigências de caráter técnico.</w:t>
      </w:r>
    </w:p>
    <w:p w14:paraId="2730C8A7">
      <w:pPr>
        <w:pStyle w:val="9"/>
        <w:numPr>
          <w:ilvl w:val="2"/>
          <w:numId w:val="19"/>
        </w:numPr>
        <w:tabs>
          <w:tab w:val="left" w:pos="2710"/>
        </w:tabs>
        <w:spacing w:before="120" w:after="0" w:line="240" w:lineRule="auto"/>
        <w:ind w:left="1990" w:right="1451" w:firstLine="0"/>
        <w:jc w:val="both"/>
        <w:rPr>
          <w:sz w:val="24"/>
        </w:rPr>
      </w:pPr>
      <w:r>
        <w:rPr>
          <w:sz w:val="24"/>
        </w:rPr>
        <w:t>O</w:t>
      </w:r>
      <w:r>
        <w:rPr>
          <w:spacing w:val="-4"/>
          <w:sz w:val="24"/>
        </w:rPr>
        <w:t xml:space="preserve"> </w:t>
      </w:r>
      <w:r>
        <w:rPr>
          <w:b/>
          <w:sz w:val="24"/>
        </w:rPr>
        <w:t>recebimento definitivo</w:t>
      </w:r>
      <w:r>
        <w:rPr>
          <w:b/>
          <w:spacing w:val="-1"/>
          <w:sz w:val="24"/>
        </w:rPr>
        <w:t xml:space="preserve"> </w:t>
      </w:r>
      <w:r>
        <w:rPr>
          <w:sz w:val="24"/>
        </w:rPr>
        <w:t>ocorrerá no prazo de</w:t>
      </w:r>
      <w:r>
        <w:rPr>
          <w:spacing w:val="-2"/>
          <w:sz w:val="24"/>
        </w:rPr>
        <w:t xml:space="preserve"> </w:t>
      </w:r>
      <w:r>
        <w:rPr>
          <w:sz w:val="24"/>
          <w:u w:val="single"/>
        </w:rPr>
        <w:t>30 (dez) dias úteis</w:t>
      </w:r>
      <w:r>
        <w:rPr>
          <w:sz w:val="24"/>
        </w:rPr>
        <w:t xml:space="preserve">, contados do recebimento provisório, pelos responsáveis pelo acompanhamento e fiscalização do contrato, mediante termo detalhado que comprove o atendimento das exigências </w:t>
      </w:r>
      <w:r>
        <w:rPr>
          <w:spacing w:val="-2"/>
          <w:sz w:val="24"/>
        </w:rPr>
        <w:t>contratuais.</w:t>
      </w:r>
    </w:p>
    <w:p w14:paraId="3C0D76F7">
      <w:pPr>
        <w:pStyle w:val="9"/>
        <w:numPr>
          <w:ilvl w:val="1"/>
          <w:numId w:val="19"/>
        </w:numPr>
        <w:tabs>
          <w:tab w:val="left" w:pos="1958"/>
        </w:tabs>
        <w:spacing w:before="120" w:after="0" w:line="240" w:lineRule="auto"/>
        <w:ind w:left="1419" w:right="1461" w:firstLine="0"/>
        <w:jc w:val="both"/>
        <w:rPr>
          <w:sz w:val="24"/>
        </w:rPr>
      </w:pPr>
      <w:r>
        <w:rPr>
          <w:sz w:val="24"/>
        </w:rPr>
        <w:t>Não serão admitidos para efeito de recebimento serviços que estejam em desacordo ou conflitantes com quaisquer especificações prescritas neste Termo de Referência ou normas técnicas aplicáveis;</w:t>
      </w:r>
    </w:p>
    <w:p w14:paraId="61B1C01B">
      <w:pPr>
        <w:pStyle w:val="9"/>
        <w:spacing w:after="0" w:line="240" w:lineRule="auto"/>
        <w:jc w:val="both"/>
        <w:rPr>
          <w:sz w:val="24"/>
        </w:rPr>
        <w:sectPr>
          <w:pgSz w:w="11900" w:h="16820"/>
          <w:pgMar w:top="1340" w:right="141" w:bottom="920" w:left="141" w:header="341" w:footer="677" w:gutter="0"/>
          <w:cols w:space="720" w:num="1"/>
        </w:sectPr>
      </w:pPr>
    </w:p>
    <w:p w14:paraId="655AA1D1">
      <w:pPr>
        <w:pStyle w:val="9"/>
        <w:numPr>
          <w:ilvl w:val="1"/>
          <w:numId w:val="19"/>
        </w:numPr>
        <w:tabs>
          <w:tab w:val="left" w:pos="1958"/>
        </w:tabs>
        <w:spacing w:before="258" w:after="0" w:line="240" w:lineRule="auto"/>
        <w:ind w:left="1419" w:right="1455" w:firstLine="0"/>
        <w:jc w:val="both"/>
        <w:rPr>
          <w:sz w:val="24"/>
        </w:rPr>
      </w:pPr>
      <w:r>
        <w:rPr>
          <w:sz w:val="24"/>
        </w:rPr>
        <w:t>O recebimento dos serviços, objeto deste Termo de Referência, não exclui a responsabilidade</w:t>
      </w:r>
      <w:r>
        <w:rPr>
          <w:spacing w:val="-2"/>
          <w:sz w:val="24"/>
        </w:rPr>
        <w:t xml:space="preserve"> </w:t>
      </w:r>
      <w:r>
        <w:rPr>
          <w:sz w:val="24"/>
        </w:rPr>
        <w:t>da</w:t>
      </w:r>
      <w:r>
        <w:rPr>
          <w:spacing w:val="-2"/>
          <w:sz w:val="24"/>
        </w:rPr>
        <w:t xml:space="preserve"> </w:t>
      </w:r>
      <w:r>
        <w:rPr>
          <w:sz w:val="24"/>
        </w:rPr>
        <w:t>Contratada</w:t>
      </w:r>
      <w:r>
        <w:rPr>
          <w:spacing w:val="-3"/>
          <w:sz w:val="24"/>
        </w:rPr>
        <w:t xml:space="preserve"> </w:t>
      </w:r>
      <w:r>
        <w:rPr>
          <w:sz w:val="24"/>
        </w:rPr>
        <w:t>quanto</w:t>
      </w:r>
      <w:r>
        <w:rPr>
          <w:spacing w:val="-1"/>
          <w:sz w:val="24"/>
        </w:rPr>
        <w:t xml:space="preserve"> </w:t>
      </w:r>
      <w:r>
        <w:rPr>
          <w:sz w:val="24"/>
        </w:rPr>
        <w:t>aos</w:t>
      </w:r>
      <w:r>
        <w:rPr>
          <w:spacing w:val="-1"/>
          <w:sz w:val="24"/>
        </w:rPr>
        <w:t xml:space="preserve"> </w:t>
      </w:r>
      <w:r>
        <w:rPr>
          <w:sz w:val="24"/>
        </w:rPr>
        <w:t>vícios ocultos,</w:t>
      </w:r>
      <w:r>
        <w:rPr>
          <w:spacing w:val="-1"/>
          <w:sz w:val="24"/>
        </w:rPr>
        <w:t xml:space="preserve"> </w:t>
      </w:r>
      <w:r>
        <w:rPr>
          <w:sz w:val="24"/>
        </w:rPr>
        <w:t>ou</w:t>
      </w:r>
      <w:r>
        <w:rPr>
          <w:spacing w:val="-1"/>
          <w:sz w:val="24"/>
        </w:rPr>
        <w:t xml:space="preserve"> </w:t>
      </w:r>
      <w:r>
        <w:rPr>
          <w:sz w:val="24"/>
        </w:rPr>
        <w:t>seja,</w:t>
      </w:r>
      <w:r>
        <w:rPr>
          <w:spacing w:val="-2"/>
          <w:sz w:val="24"/>
        </w:rPr>
        <w:t xml:space="preserve"> </w:t>
      </w:r>
      <w:r>
        <w:rPr>
          <w:sz w:val="24"/>
        </w:rPr>
        <w:t>só</w:t>
      </w:r>
      <w:r>
        <w:rPr>
          <w:spacing w:val="-1"/>
          <w:sz w:val="24"/>
        </w:rPr>
        <w:t xml:space="preserve"> </w:t>
      </w:r>
      <w:r>
        <w:rPr>
          <w:sz w:val="24"/>
        </w:rPr>
        <w:t>manifestados</w:t>
      </w:r>
      <w:r>
        <w:rPr>
          <w:spacing w:val="-1"/>
          <w:sz w:val="24"/>
        </w:rPr>
        <w:t xml:space="preserve"> </w:t>
      </w:r>
      <w:r>
        <w:rPr>
          <w:sz w:val="24"/>
        </w:rPr>
        <w:t>quando da</w:t>
      </w:r>
      <w:r>
        <w:rPr>
          <w:spacing w:val="-7"/>
          <w:sz w:val="24"/>
        </w:rPr>
        <w:t xml:space="preserve"> </w:t>
      </w:r>
      <w:r>
        <w:rPr>
          <w:sz w:val="24"/>
        </w:rPr>
        <w:t>sua</w:t>
      </w:r>
      <w:r>
        <w:rPr>
          <w:spacing w:val="-7"/>
          <w:sz w:val="24"/>
        </w:rPr>
        <w:t xml:space="preserve"> </w:t>
      </w:r>
      <w:r>
        <w:rPr>
          <w:sz w:val="24"/>
        </w:rPr>
        <w:t>normal</w:t>
      </w:r>
      <w:r>
        <w:rPr>
          <w:spacing w:val="-5"/>
          <w:sz w:val="24"/>
        </w:rPr>
        <w:t xml:space="preserve"> </w:t>
      </w:r>
      <w:r>
        <w:rPr>
          <w:sz w:val="24"/>
        </w:rPr>
        <w:t>utilização</w:t>
      </w:r>
      <w:r>
        <w:rPr>
          <w:spacing w:val="-3"/>
          <w:sz w:val="24"/>
        </w:rPr>
        <w:t xml:space="preserve"> </w:t>
      </w:r>
      <w:r>
        <w:rPr>
          <w:sz w:val="24"/>
        </w:rPr>
        <w:t>pela</w:t>
      </w:r>
      <w:r>
        <w:rPr>
          <w:spacing w:val="-6"/>
          <w:sz w:val="24"/>
        </w:rPr>
        <w:t xml:space="preserve"> </w:t>
      </w:r>
      <w:r>
        <w:rPr>
          <w:sz w:val="24"/>
        </w:rPr>
        <w:t>Contratante,</w:t>
      </w:r>
      <w:r>
        <w:rPr>
          <w:spacing w:val="-6"/>
          <w:sz w:val="24"/>
        </w:rPr>
        <w:t xml:space="preserve"> </w:t>
      </w:r>
      <w:r>
        <w:rPr>
          <w:sz w:val="24"/>
        </w:rPr>
        <w:t>nos</w:t>
      </w:r>
      <w:r>
        <w:rPr>
          <w:spacing w:val="-6"/>
          <w:sz w:val="24"/>
        </w:rPr>
        <w:t xml:space="preserve"> </w:t>
      </w:r>
      <w:r>
        <w:rPr>
          <w:sz w:val="24"/>
        </w:rPr>
        <w:t>termos</w:t>
      </w:r>
      <w:r>
        <w:rPr>
          <w:spacing w:val="-5"/>
          <w:sz w:val="24"/>
        </w:rPr>
        <w:t xml:space="preserve"> </w:t>
      </w:r>
      <w:r>
        <w:rPr>
          <w:sz w:val="24"/>
        </w:rPr>
        <w:t>do</w:t>
      </w:r>
      <w:r>
        <w:rPr>
          <w:spacing w:val="-6"/>
          <w:sz w:val="24"/>
        </w:rPr>
        <w:t xml:space="preserve"> </w:t>
      </w:r>
      <w:r>
        <w:rPr>
          <w:sz w:val="24"/>
        </w:rPr>
        <w:t>Código</w:t>
      </w:r>
      <w:r>
        <w:rPr>
          <w:spacing w:val="-5"/>
          <w:sz w:val="24"/>
        </w:rPr>
        <w:t xml:space="preserve"> </w:t>
      </w:r>
      <w:r>
        <w:rPr>
          <w:sz w:val="24"/>
        </w:rPr>
        <w:t>de</w:t>
      </w:r>
      <w:r>
        <w:rPr>
          <w:spacing w:val="-7"/>
          <w:sz w:val="24"/>
        </w:rPr>
        <w:t xml:space="preserve"> </w:t>
      </w:r>
      <w:r>
        <w:rPr>
          <w:sz w:val="24"/>
        </w:rPr>
        <w:t>Defesa</w:t>
      </w:r>
      <w:r>
        <w:rPr>
          <w:spacing w:val="-7"/>
          <w:sz w:val="24"/>
        </w:rPr>
        <w:t xml:space="preserve"> </w:t>
      </w:r>
      <w:r>
        <w:rPr>
          <w:sz w:val="24"/>
        </w:rPr>
        <w:t>do</w:t>
      </w:r>
      <w:r>
        <w:rPr>
          <w:spacing w:val="-6"/>
          <w:sz w:val="24"/>
        </w:rPr>
        <w:t xml:space="preserve"> </w:t>
      </w:r>
      <w:r>
        <w:rPr>
          <w:sz w:val="24"/>
        </w:rPr>
        <w:t>Consumidor e legislação civil (Lei Federal n. º 8.078/90).</w:t>
      </w:r>
    </w:p>
    <w:p w14:paraId="72E8121A">
      <w:pPr>
        <w:pStyle w:val="9"/>
        <w:numPr>
          <w:ilvl w:val="1"/>
          <w:numId w:val="19"/>
        </w:numPr>
        <w:tabs>
          <w:tab w:val="left" w:pos="1958"/>
        </w:tabs>
        <w:spacing w:before="120" w:after="0" w:line="240" w:lineRule="auto"/>
        <w:ind w:left="1419" w:right="1452" w:firstLine="0"/>
        <w:jc w:val="both"/>
        <w:rPr>
          <w:sz w:val="24"/>
        </w:rPr>
      </w:pPr>
      <w:r>
        <w:rPr>
          <w:sz w:val="24"/>
        </w:rPr>
        <w:t xml:space="preserve">O recebimento provisório ou definitivo não excluirá a responsabilidade civil pela solidez e pela segurança do fornecimento do objeto, nem a responsabilidade ético-profissional pela perfeita execução do contrato, nos limites estabelecidos pela lei ou pelo </w:t>
      </w:r>
      <w:r>
        <w:rPr>
          <w:spacing w:val="-2"/>
          <w:sz w:val="24"/>
        </w:rPr>
        <w:t>contrato.</w:t>
      </w:r>
    </w:p>
    <w:p w14:paraId="7DB749BA">
      <w:pPr>
        <w:pStyle w:val="3"/>
        <w:numPr>
          <w:ilvl w:val="0"/>
          <w:numId w:val="19"/>
        </w:numPr>
        <w:tabs>
          <w:tab w:val="left" w:pos="1659"/>
        </w:tabs>
        <w:spacing w:before="121" w:after="0" w:line="240" w:lineRule="auto"/>
        <w:ind w:left="1659" w:right="0" w:hanging="240"/>
        <w:jc w:val="both"/>
      </w:pPr>
      <w:r>
        <w:rPr>
          <w:color w:val="000000"/>
          <w:shd w:val="clear" w:color="auto" w:fill="BEBEBE"/>
        </w:rPr>
        <w:t>ESPECIFICAÇÃO</w:t>
      </w:r>
      <w:r>
        <w:rPr>
          <w:color w:val="000000"/>
          <w:spacing w:val="-4"/>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hd w:val="clear" w:color="auto" w:fill="BEBEBE"/>
        </w:rPr>
        <w:t>GARANTIA</w:t>
      </w:r>
      <w:r>
        <w:rPr>
          <w:color w:val="000000"/>
          <w:spacing w:val="-1"/>
          <w:shd w:val="clear" w:color="auto" w:fill="BEBEBE"/>
        </w:rPr>
        <w:t xml:space="preserve"> </w:t>
      </w:r>
      <w:r>
        <w:rPr>
          <w:color w:val="000000"/>
          <w:shd w:val="clear" w:color="auto" w:fill="BEBEBE"/>
        </w:rPr>
        <w:t>DO</w:t>
      </w:r>
      <w:r>
        <w:rPr>
          <w:color w:val="000000"/>
          <w:spacing w:val="-1"/>
          <w:shd w:val="clear" w:color="auto" w:fill="BEBEBE"/>
        </w:rPr>
        <w:t xml:space="preserve"> </w:t>
      </w:r>
      <w:r>
        <w:rPr>
          <w:color w:val="000000"/>
          <w:spacing w:val="-2"/>
          <w:shd w:val="clear" w:color="auto" w:fill="BEBEBE"/>
        </w:rPr>
        <w:t>SERVIÇO</w:t>
      </w:r>
    </w:p>
    <w:p w14:paraId="76179AE5">
      <w:pPr>
        <w:pStyle w:val="7"/>
        <w:spacing w:before="120"/>
        <w:ind w:left="1419" w:right="1458"/>
        <w:jc w:val="both"/>
      </w:pPr>
      <w:r>
        <w:t>6.1.</w:t>
      </w:r>
      <w:r>
        <w:rPr>
          <w:spacing w:val="-3"/>
        </w:rPr>
        <w:t xml:space="preserve"> </w:t>
      </w:r>
      <w:r>
        <w:t>A Contratada assumirá integral responsabilidade pela boa execução e eficiência dos serviços de manutenção preventiva e corretiva, as quais se fazem necessárias para o bom desempenho</w:t>
      </w:r>
      <w:r>
        <w:rPr>
          <w:spacing w:val="-5"/>
        </w:rPr>
        <w:t xml:space="preserve"> </w:t>
      </w:r>
      <w:r>
        <w:t>das</w:t>
      </w:r>
      <w:r>
        <w:rPr>
          <w:spacing w:val="-5"/>
        </w:rPr>
        <w:t xml:space="preserve"> </w:t>
      </w:r>
      <w:r>
        <w:t>instalações</w:t>
      </w:r>
      <w:r>
        <w:rPr>
          <w:spacing w:val="-5"/>
        </w:rPr>
        <w:t xml:space="preserve"> </w:t>
      </w:r>
      <w:r>
        <w:t>públicas,</w:t>
      </w:r>
      <w:r>
        <w:rPr>
          <w:spacing w:val="-5"/>
        </w:rPr>
        <w:t xml:space="preserve"> </w:t>
      </w:r>
      <w:r>
        <w:t>bem</w:t>
      </w:r>
      <w:r>
        <w:rPr>
          <w:spacing w:val="-5"/>
        </w:rPr>
        <w:t xml:space="preserve"> </w:t>
      </w:r>
      <w:r>
        <w:t>como</w:t>
      </w:r>
      <w:r>
        <w:rPr>
          <w:spacing w:val="-3"/>
        </w:rPr>
        <w:t xml:space="preserve"> </w:t>
      </w:r>
      <w:r>
        <w:t>pelos</w:t>
      </w:r>
      <w:r>
        <w:rPr>
          <w:spacing w:val="-5"/>
        </w:rPr>
        <w:t xml:space="preserve"> </w:t>
      </w:r>
      <w:r>
        <w:t>danos</w:t>
      </w:r>
      <w:r>
        <w:rPr>
          <w:spacing w:val="-5"/>
        </w:rPr>
        <w:t xml:space="preserve"> </w:t>
      </w:r>
      <w:r>
        <w:t>decorrentes</w:t>
      </w:r>
      <w:r>
        <w:rPr>
          <w:spacing w:val="-4"/>
        </w:rPr>
        <w:t xml:space="preserve"> </w:t>
      </w:r>
      <w:r>
        <w:t>da</w:t>
      </w:r>
      <w:r>
        <w:rPr>
          <w:spacing w:val="-5"/>
        </w:rPr>
        <w:t xml:space="preserve"> </w:t>
      </w:r>
      <w:r>
        <w:t>realização</w:t>
      </w:r>
      <w:r>
        <w:rPr>
          <w:spacing w:val="-5"/>
        </w:rPr>
        <w:t xml:space="preserve"> </w:t>
      </w:r>
      <w:r>
        <w:t xml:space="preserve">dos </w:t>
      </w:r>
      <w:r>
        <w:rPr>
          <w:spacing w:val="-2"/>
        </w:rPr>
        <w:t>trabalhos.</w:t>
      </w:r>
    </w:p>
    <w:p w14:paraId="507ED0ED">
      <w:pPr>
        <w:pStyle w:val="7"/>
        <w:spacing w:before="120"/>
        <w:ind w:left="1419" w:right="1457"/>
        <w:jc w:val="both"/>
      </w:pPr>
      <w:r>
        <w:t>6.2.</w:t>
      </w:r>
      <w:r>
        <w:rPr>
          <w:spacing w:val="-2"/>
        </w:rPr>
        <w:t xml:space="preserve"> </w:t>
      </w:r>
      <w:r>
        <w:t xml:space="preserve">A garantia para os serviços prestados, bem como para os componentes/peças fornecidos, deverá ser de, no mínimo, </w:t>
      </w:r>
      <w:r>
        <w:rPr>
          <w:b/>
          <w:u w:val="single"/>
        </w:rPr>
        <w:t>90 (noventa) dias</w:t>
      </w:r>
      <w:r>
        <w:t>, contados a partir da data de término</w:t>
      </w:r>
      <w:r>
        <w:rPr>
          <w:spacing w:val="-6"/>
        </w:rPr>
        <w:t xml:space="preserve"> </w:t>
      </w:r>
      <w:r>
        <w:t>da</w:t>
      </w:r>
      <w:r>
        <w:rPr>
          <w:spacing w:val="-4"/>
        </w:rPr>
        <w:t xml:space="preserve"> </w:t>
      </w:r>
      <w:r>
        <w:t>execução</w:t>
      </w:r>
      <w:r>
        <w:rPr>
          <w:spacing w:val="-4"/>
        </w:rPr>
        <w:t xml:space="preserve"> </w:t>
      </w:r>
      <w:r>
        <w:t>das</w:t>
      </w:r>
      <w:r>
        <w:rPr>
          <w:spacing w:val="-1"/>
        </w:rPr>
        <w:t xml:space="preserve"> </w:t>
      </w:r>
      <w:r>
        <w:t>atividades</w:t>
      </w:r>
      <w:r>
        <w:rPr>
          <w:spacing w:val="-6"/>
        </w:rPr>
        <w:t xml:space="preserve"> </w:t>
      </w:r>
      <w:r>
        <w:t>constantes</w:t>
      </w:r>
      <w:r>
        <w:rPr>
          <w:spacing w:val="-6"/>
        </w:rPr>
        <w:t xml:space="preserve"> </w:t>
      </w:r>
      <w:r>
        <w:t>na</w:t>
      </w:r>
      <w:r>
        <w:rPr>
          <w:spacing w:val="-2"/>
        </w:rPr>
        <w:t xml:space="preserve"> </w:t>
      </w:r>
      <w:r>
        <w:t>ordem</w:t>
      </w:r>
      <w:r>
        <w:rPr>
          <w:spacing w:val="-5"/>
        </w:rPr>
        <w:t xml:space="preserve"> </w:t>
      </w:r>
      <w:r>
        <w:t>de</w:t>
      </w:r>
      <w:r>
        <w:rPr>
          <w:spacing w:val="-5"/>
        </w:rPr>
        <w:t xml:space="preserve"> </w:t>
      </w:r>
      <w:r>
        <w:t>serviço,</w:t>
      </w:r>
      <w:r>
        <w:rPr>
          <w:spacing w:val="-3"/>
        </w:rPr>
        <w:t xml:space="preserve"> </w:t>
      </w:r>
      <w:r>
        <w:t>ainda</w:t>
      </w:r>
      <w:r>
        <w:rPr>
          <w:spacing w:val="-3"/>
        </w:rPr>
        <w:t xml:space="preserve"> </w:t>
      </w:r>
      <w:r>
        <w:t>que</w:t>
      </w:r>
      <w:r>
        <w:rPr>
          <w:spacing w:val="-7"/>
        </w:rPr>
        <w:t xml:space="preserve"> </w:t>
      </w:r>
      <w:r>
        <w:t>esse</w:t>
      </w:r>
      <w:r>
        <w:rPr>
          <w:spacing w:val="-7"/>
        </w:rPr>
        <w:t xml:space="preserve"> </w:t>
      </w:r>
      <w:r>
        <w:t>período se estenda para além da data de encerramento do contrato, na forma estabelecida pelo art. 26, inc. II da</w:t>
      </w:r>
      <w:r>
        <w:rPr>
          <w:spacing w:val="-2"/>
        </w:rPr>
        <w:t xml:space="preserve"> </w:t>
      </w:r>
      <w:r>
        <w:t>Lei nº 8.078, de 11 de</w:t>
      </w:r>
      <w:r>
        <w:rPr>
          <w:spacing w:val="-2"/>
        </w:rPr>
        <w:t xml:space="preserve"> </w:t>
      </w:r>
      <w:r>
        <w:t>setembro de</w:t>
      </w:r>
      <w:r>
        <w:rPr>
          <w:spacing w:val="-1"/>
        </w:rPr>
        <w:t xml:space="preserve"> </w:t>
      </w:r>
      <w:r>
        <w:t>1990 (Código de Defesa</w:t>
      </w:r>
      <w:r>
        <w:rPr>
          <w:spacing w:val="-1"/>
        </w:rPr>
        <w:t xml:space="preserve"> </w:t>
      </w:r>
      <w:r>
        <w:t>do Consumidor).</w:t>
      </w:r>
    </w:p>
    <w:p w14:paraId="5FA289C0">
      <w:pPr>
        <w:pStyle w:val="3"/>
        <w:numPr>
          <w:ilvl w:val="0"/>
          <w:numId w:val="19"/>
        </w:numPr>
        <w:tabs>
          <w:tab w:val="left" w:pos="1659"/>
        </w:tabs>
        <w:spacing w:before="120" w:after="0" w:line="240" w:lineRule="auto"/>
        <w:ind w:left="1659" w:right="0" w:hanging="240"/>
        <w:jc w:val="both"/>
      </w:pPr>
      <w:r>
        <w:rPr>
          <w:color w:val="000000"/>
          <w:shd w:val="clear" w:color="auto" w:fill="BEBEBE"/>
        </w:rPr>
        <w:t>DO</w:t>
      </w:r>
      <w:r>
        <w:rPr>
          <w:color w:val="000000"/>
          <w:spacing w:val="-1"/>
          <w:shd w:val="clear" w:color="auto" w:fill="BEBEBE"/>
        </w:rPr>
        <w:t xml:space="preserve"> </w:t>
      </w:r>
      <w:r>
        <w:rPr>
          <w:color w:val="000000"/>
          <w:shd w:val="clear" w:color="auto" w:fill="BEBEBE"/>
        </w:rPr>
        <w:t>MODELO</w:t>
      </w:r>
      <w:r>
        <w:rPr>
          <w:color w:val="000000"/>
          <w:spacing w:val="-1"/>
          <w:shd w:val="clear" w:color="auto" w:fill="BEBEBE"/>
        </w:rPr>
        <w:t xml:space="preserve"> </w:t>
      </w:r>
      <w:r>
        <w:rPr>
          <w:color w:val="000000"/>
          <w:shd w:val="clear" w:color="auto" w:fill="BEBEBE"/>
        </w:rPr>
        <w:t>DE GESTÃO</w:t>
      </w:r>
      <w:r>
        <w:rPr>
          <w:color w:val="000000"/>
          <w:spacing w:val="-1"/>
          <w:shd w:val="clear" w:color="auto" w:fill="BEBEBE"/>
        </w:rPr>
        <w:t xml:space="preserve"> </w:t>
      </w:r>
      <w:r>
        <w:rPr>
          <w:color w:val="000000"/>
          <w:shd w:val="clear" w:color="auto" w:fill="BEBEBE"/>
        </w:rPr>
        <w:t xml:space="preserve">DO </w:t>
      </w:r>
      <w:r>
        <w:rPr>
          <w:color w:val="000000"/>
          <w:spacing w:val="-2"/>
          <w:shd w:val="clear" w:color="auto" w:fill="BEBEBE"/>
        </w:rPr>
        <w:t>CONTRATO</w:t>
      </w:r>
    </w:p>
    <w:p w14:paraId="5AFD2CFE">
      <w:pPr>
        <w:pStyle w:val="4"/>
      </w:pPr>
      <w:r>
        <w:t xml:space="preserve">Do </w:t>
      </w:r>
      <w:r>
        <w:rPr>
          <w:spacing w:val="-2"/>
        </w:rPr>
        <w:t>Reajuste</w:t>
      </w:r>
    </w:p>
    <w:p w14:paraId="4B1CBCE5">
      <w:pPr>
        <w:pStyle w:val="9"/>
        <w:numPr>
          <w:ilvl w:val="1"/>
          <w:numId w:val="19"/>
        </w:numPr>
        <w:tabs>
          <w:tab w:val="left" w:pos="1839"/>
        </w:tabs>
        <w:spacing w:before="120" w:after="0" w:line="240" w:lineRule="auto"/>
        <w:ind w:left="1419" w:right="1458" w:firstLine="0"/>
        <w:jc w:val="both"/>
        <w:rPr>
          <w:sz w:val="24"/>
        </w:rPr>
      </w:pPr>
      <w:r>
        <w:rPr>
          <w:sz w:val="24"/>
        </w:rPr>
        <w:t>Os preços inicialmente contratados são fixos e irreajustáveis no prazo de um ano contado da data da proposta, conforme art. 25, § 7° da Lei n.º 14.133/2021.</w:t>
      </w:r>
    </w:p>
    <w:p w14:paraId="47D52498">
      <w:pPr>
        <w:pStyle w:val="9"/>
        <w:numPr>
          <w:ilvl w:val="1"/>
          <w:numId w:val="19"/>
        </w:numPr>
        <w:tabs>
          <w:tab w:val="left" w:pos="1839"/>
        </w:tabs>
        <w:spacing w:before="121" w:after="0" w:line="240" w:lineRule="auto"/>
        <w:ind w:left="1419" w:right="1453" w:firstLine="0"/>
        <w:jc w:val="both"/>
        <w:rPr>
          <w:sz w:val="24"/>
        </w:rPr>
      </w:pPr>
      <w:r>
        <w:rPr>
          <w:sz w:val="24"/>
        </w:rPr>
        <w:t>Após</w:t>
      </w:r>
      <w:r>
        <w:rPr>
          <w:spacing w:val="-11"/>
          <w:sz w:val="24"/>
        </w:rPr>
        <w:t xml:space="preserve"> </w:t>
      </w:r>
      <w:r>
        <w:rPr>
          <w:sz w:val="24"/>
        </w:rPr>
        <w:t>o</w:t>
      </w:r>
      <w:r>
        <w:rPr>
          <w:spacing w:val="-11"/>
          <w:sz w:val="24"/>
        </w:rPr>
        <w:t xml:space="preserve"> </w:t>
      </w:r>
      <w:r>
        <w:rPr>
          <w:sz w:val="24"/>
        </w:rPr>
        <w:t>interregno</w:t>
      </w:r>
      <w:r>
        <w:rPr>
          <w:spacing w:val="-11"/>
          <w:sz w:val="24"/>
        </w:rPr>
        <w:t xml:space="preserve"> </w:t>
      </w:r>
      <w:r>
        <w:rPr>
          <w:sz w:val="24"/>
        </w:rPr>
        <w:t>de</w:t>
      </w:r>
      <w:r>
        <w:rPr>
          <w:spacing w:val="-9"/>
          <w:sz w:val="24"/>
        </w:rPr>
        <w:t xml:space="preserve"> </w:t>
      </w:r>
      <w:r>
        <w:rPr>
          <w:sz w:val="24"/>
        </w:rPr>
        <w:t>um</w:t>
      </w:r>
      <w:r>
        <w:rPr>
          <w:spacing w:val="-10"/>
          <w:sz w:val="24"/>
        </w:rPr>
        <w:t xml:space="preserve"> </w:t>
      </w:r>
      <w:r>
        <w:rPr>
          <w:sz w:val="24"/>
        </w:rPr>
        <w:t>ano</w:t>
      </w:r>
      <w:r>
        <w:rPr>
          <w:spacing w:val="-11"/>
          <w:sz w:val="24"/>
        </w:rPr>
        <w:t xml:space="preserve"> </w:t>
      </w:r>
      <w:r>
        <w:rPr>
          <w:sz w:val="24"/>
        </w:rPr>
        <w:t>os</w:t>
      </w:r>
      <w:r>
        <w:rPr>
          <w:spacing w:val="-8"/>
          <w:sz w:val="24"/>
        </w:rPr>
        <w:t xml:space="preserve"> </w:t>
      </w:r>
      <w:r>
        <w:rPr>
          <w:sz w:val="24"/>
        </w:rPr>
        <w:t>preços</w:t>
      </w:r>
      <w:r>
        <w:rPr>
          <w:spacing w:val="-10"/>
          <w:sz w:val="24"/>
        </w:rPr>
        <w:t xml:space="preserve"> </w:t>
      </w:r>
      <w:r>
        <w:rPr>
          <w:sz w:val="24"/>
        </w:rPr>
        <w:t>iniciais</w:t>
      </w:r>
      <w:r>
        <w:rPr>
          <w:spacing w:val="-8"/>
          <w:sz w:val="24"/>
        </w:rPr>
        <w:t xml:space="preserve"> </w:t>
      </w:r>
      <w:r>
        <w:rPr>
          <w:sz w:val="24"/>
        </w:rPr>
        <w:t>serão</w:t>
      </w:r>
      <w:r>
        <w:rPr>
          <w:spacing w:val="-9"/>
          <w:sz w:val="24"/>
        </w:rPr>
        <w:t xml:space="preserve"> </w:t>
      </w:r>
      <w:r>
        <w:rPr>
          <w:sz w:val="24"/>
        </w:rPr>
        <w:t>reajustados,</w:t>
      </w:r>
      <w:r>
        <w:rPr>
          <w:spacing w:val="-10"/>
          <w:sz w:val="24"/>
        </w:rPr>
        <w:t xml:space="preserve"> </w:t>
      </w:r>
      <w:r>
        <w:rPr>
          <w:sz w:val="24"/>
        </w:rPr>
        <w:t>mediante</w:t>
      </w:r>
      <w:r>
        <w:rPr>
          <w:spacing w:val="-11"/>
          <w:sz w:val="24"/>
        </w:rPr>
        <w:t xml:space="preserve"> </w:t>
      </w:r>
      <w:r>
        <w:rPr>
          <w:sz w:val="24"/>
        </w:rPr>
        <w:t>a</w:t>
      </w:r>
      <w:r>
        <w:rPr>
          <w:spacing w:val="-9"/>
          <w:sz w:val="24"/>
        </w:rPr>
        <w:t xml:space="preserve"> </w:t>
      </w:r>
      <w:r>
        <w:rPr>
          <w:sz w:val="24"/>
        </w:rPr>
        <w:t>aplicação, pelo contratante, do Índice Nacional de Custo da Construção Civil (INCC-DI), calculado pela Fundação Getúlio Vargas, aplicando-se sua variação a partir da referida data, exclusivamente para as obrigações iniciadas e concluídas após a ocorrência da anualidade.</w:t>
      </w:r>
    </w:p>
    <w:p w14:paraId="26A796D1">
      <w:pPr>
        <w:pStyle w:val="4"/>
      </w:pPr>
      <w:r>
        <w:t>Da</w:t>
      </w:r>
      <w:r>
        <w:rPr>
          <w:spacing w:val="-1"/>
        </w:rPr>
        <w:t xml:space="preserve"> </w:t>
      </w:r>
      <w:r>
        <w:t xml:space="preserve">Gestão </w:t>
      </w:r>
      <w:r>
        <w:rPr>
          <w:spacing w:val="-2"/>
        </w:rPr>
        <w:t>Contratual</w:t>
      </w:r>
    </w:p>
    <w:p w14:paraId="14E94724">
      <w:pPr>
        <w:pStyle w:val="9"/>
        <w:numPr>
          <w:ilvl w:val="1"/>
          <w:numId w:val="19"/>
        </w:numPr>
        <w:tabs>
          <w:tab w:val="left" w:pos="1839"/>
        </w:tabs>
        <w:spacing w:before="120" w:after="0" w:line="240" w:lineRule="auto"/>
        <w:ind w:left="1419" w:right="1459" w:firstLine="0"/>
        <w:jc w:val="both"/>
        <w:rPr>
          <w:sz w:val="24"/>
        </w:rPr>
      </w:pPr>
      <w:r>
        <w:rPr>
          <w:sz w:val="24"/>
        </w:rPr>
        <w:t>O contrato deverá ser executado fielmente pelas partes, de acordo com as cláusulas avençadas e as normas da Lei nº 14.133 de 2021, e cada parte responderá pelas consequências de sua inexecução total ou parcial.</w:t>
      </w:r>
    </w:p>
    <w:p w14:paraId="0F41BF1A">
      <w:pPr>
        <w:pStyle w:val="9"/>
        <w:numPr>
          <w:ilvl w:val="1"/>
          <w:numId w:val="19"/>
        </w:numPr>
        <w:tabs>
          <w:tab w:val="left" w:pos="1839"/>
        </w:tabs>
        <w:spacing w:before="118" w:after="0" w:line="240" w:lineRule="auto"/>
        <w:ind w:left="1419" w:right="1455" w:firstLine="0"/>
        <w:jc w:val="both"/>
        <w:rPr>
          <w:sz w:val="24"/>
        </w:rPr>
      </w:pPr>
      <w:r>
        <w:rPr>
          <w:sz w:val="24"/>
        </w:rPr>
        <w:t>As comunicações entre a Contratante e a Contratada devem ser realizadas por escrito sempre que o ato exigir tal formalidade, admitindo-se o uso de mensagem eletrônica para esse fim.</w:t>
      </w:r>
    </w:p>
    <w:p w14:paraId="7F9E64C6">
      <w:pPr>
        <w:pStyle w:val="9"/>
        <w:numPr>
          <w:ilvl w:val="1"/>
          <w:numId w:val="19"/>
        </w:numPr>
        <w:tabs>
          <w:tab w:val="left" w:pos="1839"/>
        </w:tabs>
        <w:spacing w:before="120" w:after="0" w:line="240" w:lineRule="auto"/>
        <w:ind w:left="1419" w:right="1458" w:firstLine="0"/>
        <w:jc w:val="both"/>
        <w:rPr>
          <w:sz w:val="24"/>
        </w:rPr>
      </w:pPr>
      <w:r>
        <w:rPr>
          <w:sz w:val="24"/>
        </w:rPr>
        <w:t>A CONTRATANTE poderá convocar representante da Contratada para adoção de providências que devam ser cumpridas de imediato.</w:t>
      </w:r>
    </w:p>
    <w:p w14:paraId="6B9C69D2">
      <w:pPr>
        <w:pStyle w:val="9"/>
        <w:numPr>
          <w:ilvl w:val="1"/>
          <w:numId w:val="19"/>
        </w:numPr>
        <w:tabs>
          <w:tab w:val="left" w:pos="1839"/>
        </w:tabs>
        <w:spacing w:before="120" w:after="0" w:line="240" w:lineRule="auto"/>
        <w:ind w:left="1419" w:right="1456" w:firstLine="0"/>
        <w:jc w:val="both"/>
        <w:rPr>
          <w:sz w:val="24"/>
        </w:rPr>
      </w:pPr>
      <w:r>
        <w:rPr>
          <w:sz w:val="24"/>
        </w:rPr>
        <w:t>A execução do Contrato será acompanhada e fiscalizada por 02 (dois) funcionários a serem designados pela CONTRATANTE, ou pelos respectivos substitutos,</w:t>
      </w:r>
      <w:r>
        <w:rPr>
          <w:spacing w:val="-4"/>
          <w:sz w:val="24"/>
        </w:rPr>
        <w:t xml:space="preserve"> </w:t>
      </w:r>
      <w:r>
        <w:rPr>
          <w:sz w:val="24"/>
        </w:rPr>
        <w:t>na</w:t>
      </w:r>
      <w:r>
        <w:rPr>
          <w:spacing w:val="-1"/>
          <w:sz w:val="24"/>
        </w:rPr>
        <w:t xml:space="preserve"> </w:t>
      </w:r>
      <w:r>
        <w:rPr>
          <w:sz w:val="24"/>
        </w:rPr>
        <w:t xml:space="preserve">condição de representantes da Contratante, conforme art. 117, </w:t>
      </w:r>
      <w:r>
        <w:rPr>
          <w:i/>
          <w:sz w:val="24"/>
        </w:rPr>
        <w:t>caput</w:t>
      </w:r>
      <w:r>
        <w:rPr>
          <w:sz w:val="24"/>
        </w:rPr>
        <w:t>, da Lei nº 14.133/2021 e Decreto Municipal nº 040/2025:</w:t>
      </w:r>
    </w:p>
    <w:p w14:paraId="68A2195E">
      <w:pPr>
        <w:pStyle w:val="9"/>
        <w:numPr>
          <w:ilvl w:val="2"/>
          <w:numId w:val="19"/>
        </w:numPr>
        <w:tabs>
          <w:tab w:val="left" w:pos="2590"/>
        </w:tabs>
        <w:spacing w:before="121" w:after="0" w:line="240" w:lineRule="auto"/>
        <w:ind w:left="1990" w:right="1458" w:firstLine="0"/>
        <w:jc w:val="both"/>
        <w:rPr>
          <w:sz w:val="24"/>
        </w:rPr>
      </w:pPr>
      <w:r>
        <w:rPr>
          <w:sz w:val="24"/>
        </w:rPr>
        <w:t>O fiscal do contrato anotará em registro próprio todas as ocorrências relacionadas à execução do contrato, recomendando o que for necessário a regularização das faltas ou dos defeitos observados;</w:t>
      </w:r>
    </w:p>
    <w:p w14:paraId="09EB98B9">
      <w:pPr>
        <w:pStyle w:val="9"/>
        <w:numPr>
          <w:ilvl w:val="2"/>
          <w:numId w:val="19"/>
        </w:numPr>
        <w:tabs>
          <w:tab w:val="left" w:pos="2590"/>
        </w:tabs>
        <w:spacing w:before="119" w:after="0" w:line="240" w:lineRule="auto"/>
        <w:ind w:left="1990" w:right="1458" w:firstLine="0"/>
        <w:jc w:val="both"/>
        <w:rPr>
          <w:sz w:val="24"/>
        </w:rPr>
      </w:pPr>
      <w:r>
        <w:rPr>
          <w:sz w:val="24"/>
        </w:rPr>
        <w:t>Informar ao gestor do contrato, as ocorrências que demandem a adoção de medidas necessárias e saneadoras, bem como quaisquer ocorrências que possam inviabilizar a execução do contrato nas datas aprazadas;</w:t>
      </w:r>
    </w:p>
    <w:p w14:paraId="2E8A1694">
      <w:pPr>
        <w:pStyle w:val="9"/>
        <w:spacing w:after="0" w:line="240" w:lineRule="auto"/>
        <w:jc w:val="both"/>
        <w:rPr>
          <w:sz w:val="24"/>
        </w:rPr>
        <w:sectPr>
          <w:pgSz w:w="11900" w:h="16820"/>
          <w:pgMar w:top="1340" w:right="141" w:bottom="900" w:left="141" w:header="341" w:footer="677" w:gutter="0"/>
          <w:cols w:space="720" w:num="1"/>
        </w:sectPr>
      </w:pPr>
    </w:p>
    <w:p w14:paraId="1D50C14A">
      <w:pPr>
        <w:pStyle w:val="9"/>
        <w:numPr>
          <w:ilvl w:val="2"/>
          <w:numId w:val="19"/>
        </w:numPr>
        <w:tabs>
          <w:tab w:val="left" w:pos="2590"/>
        </w:tabs>
        <w:spacing w:before="258" w:after="0" w:line="240" w:lineRule="auto"/>
        <w:ind w:left="1990" w:right="1455" w:firstLine="0"/>
        <w:jc w:val="both"/>
        <w:rPr>
          <w:sz w:val="24"/>
        </w:rPr>
      </w:pPr>
      <w:r>
        <w:rPr>
          <w:sz w:val="24"/>
        </w:rPr>
        <w:t>Examinar</w:t>
      </w:r>
      <w:r>
        <w:rPr>
          <w:spacing w:val="-11"/>
          <w:sz w:val="24"/>
        </w:rPr>
        <w:t xml:space="preserve"> </w:t>
      </w:r>
      <w:r>
        <w:rPr>
          <w:sz w:val="24"/>
        </w:rPr>
        <w:t>a</w:t>
      </w:r>
      <w:r>
        <w:rPr>
          <w:spacing w:val="-9"/>
          <w:sz w:val="24"/>
        </w:rPr>
        <w:t xml:space="preserve"> </w:t>
      </w:r>
      <w:r>
        <w:rPr>
          <w:sz w:val="24"/>
        </w:rPr>
        <w:t>regularidade</w:t>
      </w:r>
      <w:r>
        <w:rPr>
          <w:spacing w:val="-12"/>
          <w:sz w:val="24"/>
        </w:rPr>
        <w:t xml:space="preserve"> </w:t>
      </w:r>
      <w:r>
        <w:rPr>
          <w:sz w:val="24"/>
        </w:rPr>
        <w:t>no</w:t>
      </w:r>
      <w:r>
        <w:rPr>
          <w:spacing w:val="-10"/>
          <w:sz w:val="24"/>
        </w:rPr>
        <w:t xml:space="preserve"> </w:t>
      </w:r>
      <w:r>
        <w:rPr>
          <w:sz w:val="24"/>
        </w:rPr>
        <w:t>recolhimento</w:t>
      </w:r>
      <w:r>
        <w:rPr>
          <w:spacing w:val="-10"/>
          <w:sz w:val="24"/>
        </w:rPr>
        <w:t xml:space="preserve"> </w:t>
      </w:r>
      <w:r>
        <w:rPr>
          <w:sz w:val="24"/>
        </w:rPr>
        <w:t>das</w:t>
      </w:r>
      <w:r>
        <w:rPr>
          <w:spacing w:val="-7"/>
          <w:sz w:val="24"/>
        </w:rPr>
        <w:t xml:space="preserve"> </w:t>
      </w:r>
      <w:r>
        <w:rPr>
          <w:sz w:val="24"/>
        </w:rPr>
        <w:t>contribuições</w:t>
      </w:r>
      <w:r>
        <w:rPr>
          <w:spacing w:val="-8"/>
          <w:sz w:val="24"/>
        </w:rPr>
        <w:t xml:space="preserve"> </w:t>
      </w:r>
      <w:r>
        <w:rPr>
          <w:sz w:val="24"/>
        </w:rPr>
        <w:t>fiscais,</w:t>
      </w:r>
      <w:r>
        <w:rPr>
          <w:spacing w:val="-10"/>
          <w:sz w:val="24"/>
        </w:rPr>
        <w:t xml:space="preserve"> </w:t>
      </w:r>
      <w:r>
        <w:rPr>
          <w:sz w:val="24"/>
        </w:rPr>
        <w:t>trabalhistas e previdenciárias e, em caso de descumprimento, informar imediatamente ao gestor do contrato para a adoção das medidas necessárias;</w:t>
      </w:r>
    </w:p>
    <w:p w14:paraId="17639A30">
      <w:pPr>
        <w:pStyle w:val="9"/>
        <w:numPr>
          <w:ilvl w:val="1"/>
          <w:numId w:val="19"/>
        </w:numPr>
        <w:tabs>
          <w:tab w:val="left" w:pos="1839"/>
        </w:tabs>
        <w:spacing w:before="120" w:after="0" w:line="240" w:lineRule="auto"/>
        <w:ind w:left="1419" w:right="1456" w:firstLine="0"/>
        <w:jc w:val="both"/>
        <w:rPr>
          <w:sz w:val="24"/>
        </w:rPr>
      </w:pPr>
      <w:r>
        <w:rPr>
          <w:sz w:val="24"/>
        </w:rPr>
        <w:t>O Gestor do Contrato deverá coordenar as atividades relacionadas à fiscalização, bem como</w:t>
      </w:r>
      <w:r>
        <w:rPr>
          <w:spacing w:val="-14"/>
          <w:sz w:val="24"/>
        </w:rPr>
        <w:t xml:space="preserve"> </w:t>
      </w:r>
      <w:r>
        <w:rPr>
          <w:sz w:val="24"/>
        </w:rPr>
        <w:t>dos</w:t>
      </w:r>
      <w:r>
        <w:rPr>
          <w:spacing w:val="-14"/>
          <w:sz w:val="24"/>
        </w:rPr>
        <w:t xml:space="preserve"> </w:t>
      </w:r>
      <w:r>
        <w:rPr>
          <w:sz w:val="24"/>
        </w:rPr>
        <w:t>atos</w:t>
      </w:r>
      <w:r>
        <w:rPr>
          <w:spacing w:val="-13"/>
          <w:sz w:val="24"/>
        </w:rPr>
        <w:t xml:space="preserve"> </w:t>
      </w:r>
      <w:r>
        <w:rPr>
          <w:sz w:val="24"/>
        </w:rPr>
        <w:t>preparatórios</w:t>
      </w:r>
      <w:r>
        <w:rPr>
          <w:spacing w:val="-14"/>
          <w:sz w:val="24"/>
        </w:rPr>
        <w:t xml:space="preserve"> </w:t>
      </w:r>
      <w:r>
        <w:rPr>
          <w:sz w:val="24"/>
        </w:rPr>
        <w:t>à</w:t>
      </w:r>
      <w:r>
        <w:rPr>
          <w:spacing w:val="-15"/>
          <w:sz w:val="24"/>
        </w:rPr>
        <w:t xml:space="preserve"> </w:t>
      </w:r>
      <w:r>
        <w:rPr>
          <w:sz w:val="24"/>
        </w:rPr>
        <w:t>instrução</w:t>
      </w:r>
      <w:r>
        <w:rPr>
          <w:spacing w:val="-14"/>
          <w:sz w:val="24"/>
        </w:rPr>
        <w:t xml:space="preserve"> </w:t>
      </w:r>
      <w:r>
        <w:rPr>
          <w:sz w:val="24"/>
        </w:rPr>
        <w:t>processual</w:t>
      </w:r>
      <w:r>
        <w:rPr>
          <w:spacing w:val="-13"/>
          <w:sz w:val="24"/>
        </w:rPr>
        <w:t xml:space="preserve"> </w:t>
      </w:r>
      <w:r>
        <w:rPr>
          <w:sz w:val="24"/>
        </w:rPr>
        <w:t>e</w:t>
      </w:r>
      <w:r>
        <w:rPr>
          <w:spacing w:val="-15"/>
          <w:sz w:val="24"/>
        </w:rPr>
        <w:t xml:space="preserve"> </w:t>
      </w:r>
      <w:r>
        <w:rPr>
          <w:sz w:val="24"/>
        </w:rPr>
        <w:t>encaminhar</w:t>
      </w:r>
      <w:r>
        <w:rPr>
          <w:spacing w:val="-15"/>
          <w:sz w:val="24"/>
        </w:rPr>
        <w:t xml:space="preserve"> </w:t>
      </w:r>
      <w:r>
        <w:rPr>
          <w:sz w:val="24"/>
        </w:rPr>
        <w:t>a</w:t>
      </w:r>
      <w:r>
        <w:rPr>
          <w:spacing w:val="-15"/>
          <w:sz w:val="24"/>
        </w:rPr>
        <w:t xml:space="preserve"> </w:t>
      </w:r>
      <w:r>
        <w:rPr>
          <w:sz w:val="24"/>
        </w:rPr>
        <w:t>documentação</w:t>
      </w:r>
      <w:r>
        <w:rPr>
          <w:spacing w:val="-14"/>
          <w:sz w:val="24"/>
        </w:rPr>
        <w:t xml:space="preserve"> </w:t>
      </w:r>
      <w:r>
        <w:rPr>
          <w:sz w:val="24"/>
        </w:rPr>
        <w:t>pertinente ao setor de contratos para formalização dos procedimentos quanto aos aspectos que envolvam</w:t>
      </w:r>
      <w:r>
        <w:rPr>
          <w:spacing w:val="-10"/>
          <w:sz w:val="24"/>
        </w:rPr>
        <w:t xml:space="preserve"> </w:t>
      </w:r>
      <w:r>
        <w:rPr>
          <w:sz w:val="24"/>
        </w:rPr>
        <w:t>a</w:t>
      </w:r>
      <w:r>
        <w:rPr>
          <w:spacing w:val="-11"/>
          <w:sz w:val="24"/>
        </w:rPr>
        <w:t xml:space="preserve"> </w:t>
      </w:r>
      <w:r>
        <w:rPr>
          <w:sz w:val="24"/>
        </w:rPr>
        <w:t>prorrogação,</w:t>
      </w:r>
      <w:r>
        <w:rPr>
          <w:spacing w:val="-8"/>
          <w:sz w:val="24"/>
        </w:rPr>
        <w:t xml:space="preserve"> </w:t>
      </w:r>
      <w:r>
        <w:rPr>
          <w:sz w:val="24"/>
        </w:rPr>
        <w:t>alteração,</w:t>
      </w:r>
      <w:r>
        <w:rPr>
          <w:spacing w:val="-10"/>
          <w:sz w:val="24"/>
        </w:rPr>
        <w:t xml:space="preserve"> </w:t>
      </w:r>
      <w:r>
        <w:rPr>
          <w:sz w:val="24"/>
        </w:rPr>
        <w:t>reequilíbrio,</w:t>
      </w:r>
      <w:r>
        <w:rPr>
          <w:spacing w:val="-10"/>
          <w:sz w:val="24"/>
        </w:rPr>
        <w:t xml:space="preserve"> </w:t>
      </w:r>
      <w:r>
        <w:rPr>
          <w:sz w:val="24"/>
        </w:rPr>
        <w:t>pagamento,</w:t>
      </w:r>
      <w:r>
        <w:rPr>
          <w:spacing w:val="-10"/>
          <w:sz w:val="24"/>
        </w:rPr>
        <w:t xml:space="preserve"> </w:t>
      </w:r>
      <w:r>
        <w:rPr>
          <w:sz w:val="24"/>
        </w:rPr>
        <w:t>eventual</w:t>
      </w:r>
      <w:r>
        <w:rPr>
          <w:spacing w:val="-8"/>
          <w:sz w:val="24"/>
        </w:rPr>
        <w:t xml:space="preserve"> </w:t>
      </w:r>
      <w:r>
        <w:rPr>
          <w:sz w:val="24"/>
        </w:rPr>
        <w:t>aplicação</w:t>
      </w:r>
      <w:r>
        <w:rPr>
          <w:spacing w:val="-10"/>
          <w:sz w:val="24"/>
        </w:rPr>
        <w:t xml:space="preserve"> </w:t>
      </w:r>
      <w:r>
        <w:rPr>
          <w:sz w:val="24"/>
        </w:rPr>
        <w:t>de</w:t>
      </w:r>
      <w:r>
        <w:rPr>
          <w:spacing w:val="-6"/>
          <w:sz w:val="24"/>
        </w:rPr>
        <w:t xml:space="preserve"> </w:t>
      </w:r>
      <w:r>
        <w:rPr>
          <w:sz w:val="24"/>
        </w:rPr>
        <w:t>sanções, extinção dos contratos, dentre outros.</w:t>
      </w:r>
    </w:p>
    <w:p w14:paraId="2E8B674D">
      <w:pPr>
        <w:pStyle w:val="9"/>
        <w:numPr>
          <w:ilvl w:val="1"/>
          <w:numId w:val="19"/>
        </w:numPr>
        <w:tabs>
          <w:tab w:val="left" w:pos="1839"/>
        </w:tabs>
        <w:spacing w:before="121" w:after="0" w:line="240" w:lineRule="auto"/>
        <w:ind w:left="1419" w:right="1458" w:firstLine="0"/>
        <w:jc w:val="both"/>
        <w:rPr>
          <w:sz w:val="24"/>
        </w:rPr>
      </w:pPr>
      <w:r>
        <w:rPr>
          <w:sz w:val="24"/>
        </w:rPr>
        <w:t>A Fiscalização técnica deverá acompanhar o contrato com o objetivo de avaliar a execução</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nos</w:t>
      </w:r>
      <w:r>
        <w:rPr>
          <w:spacing w:val="-15"/>
          <w:sz w:val="24"/>
        </w:rPr>
        <w:t xml:space="preserve"> </w:t>
      </w:r>
      <w:r>
        <w:rPr>
          <w:sz w:val="24"/>
        </w:rPr>
        <w:t>moldes</w:t>
      </w:r>
      <w:r>
        <w:rPr>
          <w:spacing w:val="-15"/>
          <w:sz w:val="24"/>
        </w:rPr>
        <w:t xml:space="preserve"> </w:t>
      </w:r>
      <w:r>
        <w:rPr>
          <w:sz w:val="24"/>
        </w:rPr>
        <w:t>contratados</w:t>
      </w:r>
      <w:r>
        <w:rPr>
          <w:spacing w:val="-15"/>
          <w:sz w:val="24"/>
        </w:rPr>
        <w:t xml:space="preserve"> </w:t>
      </w:r>
      <w:r>
        <w:rPr>
          <w:sz w:val="24"/>
        </w:rPr>
        <w:t>e,</w:t>
      </w:r>
      <w:r>
        <w:rPr>
          <w:spacing w:val="-15"/>
          <w:sz w:val="24"/>
        </w:rPr>
        <w:t xml:space="preserve"> </w:t>
      </w:r>
      <w:r>
        <w:rPr>
          <w:sz w:val="24"/>
        </w:rPr>
        <w:t>se</w:t>
      </w:r>
      <w:r>
        <w:rPr>
          <w:spacing w:val="-15"/>
          <w:sz w:val="24"/>
        </w:rPr>
        <w:t xml:space="preserve"> </w:t>
      </w:r>
      <w:r>
        <w:rPr>
          <w:sz w:val="24"/>
        </w:rPr>
        <w:t>for</w:t>
      </w:r>
      <w:r>
        <w:rPr>
          <w:spacing w:val="-15"/>
          <w:sz w:val="24"/>
        </w:rPr>
        <w:t xml:space="preserve"> </w:t>
      </w:r>
      <w:r>
        <w:rPr>
          <w:sz w:val="24"/>
        </w:rPr>
        <w:t>o</w:t>
      </w:r>
      <w:r>
        <w:rPr>
          <w:spacing w:val="-15"/>
          <w:sz w:val="24"/>
        </w:rPr>
        <w:t xml:space="preserve"> </w:t>
      </w:r>
      <w:r>
        <w:rPr>
          <w:sz w:val="24"/>
        </w:rPr>
        <w:t>caso,</w:t>
      </w:r>
      <w:r>
        <w:rPr>
          <w:spacing w:val="-15"/>
          <w:sz w:val="24"/>
        </w:rPr>
        <w:t xml:space="preserve"> </w:t>
      </w:r>
      <w:r>
        <w:rPr>
          <w:sz w:val="24"/>
        </w:rPr>
        <w:t>aferir</w:t>
      </w:r>
      <w:r>
        <w:rPr>
          <w:spacing w:val="-15"/>
          <w:sz w:val="24"/>
        </w:rPr>
        <w:t xml:space="preserve"> </w:t>
      </w:r>
      <w:r>
        <w:rPr>
          <w:sz w:val="24"/>
        </w:rPr>
        <w:t>se</w:t>
      </w:r>
      <w:r>
        <w:rPr>
          <w:spacing w:val="-15"/>
          <w:sz w:val="24"/>
        </w:rPr>
        <w:t xml:space="preserve"> </w:t>
      </w:r>
      <w:r>
        <w:rPr>
          <w:sz w:val="24"/>
        </w:rPr>
        <w:t>a</w:t>
      </w:r>
      <w:r>
        <w:rPr>
          <w:spacing w:val="-15"/>
          <w:sz w:val="24"/>
        </w:rPr>
        <w:t xml:space="preserve"> </w:t>
      </w:r>
      <w:r>
        <w:rPr>
          <w:sz w:val="24"/>
        </w:rPr>
        <w:t>quantidade,</w:t>
      </w:r>
      <w:r>
        <w:rPr>
          <w:spacing w:val="-15"/>
          <w:sz w:val="24"/>
        </w:rPr>
        <w:t xml:space="preserve"> </w:t>
      </w:r>
      <w:r>
        <w:rPr>
          <w:sz w:val="24"/>
        </w:rPr>
        <w:t xml:space="preserve">qualidade, tempo e modo da prestação ou execução do objeto estão compatíveis com os indicadores estipulados no edital, para efeitos de pagamento conforme o resultado pretendido pela </w:t>
      </w:r>
      <w:r>
        <w:rPr>
          <w:spacing w:val="-2"/>
          <w:sz w:val="24"/>
        </w:rPr>
        <w:t>contratante.</w:t>
      </w:r>
    </w:p>
    <w:p w14:paraId="004CF6EE">
      <w:pPr>
        <w:pStyle w:val="9"/>
        <w:numPr>
          <w:ilvl w:val="1"/>
          <w:numId w:val="19"/>
        </w:numPr>
        <w:tabs>
          <w:tab w:val="left" w:pos="1839"/>
        </w:tabs>
        <w:spacing w:before="120" w:after="0" w:line="240" w:lineRule="auto"/>
        <w:ind w:left="1419" w:right="1456" w:firstLine="0"/>
        <w:jc w:val="both"/>
        <w:rPr>
          <w:sz w:val="24"/>
        </w:rPr>
      </w:pPr>
      <w:r>
        <w:rPr>
          <w:sz w:val="24"/>
        </w:rPr>
        <w:t>A Fiscalização administrativa deverá acompanhar os aspectos administrativos contratuais</w:t>
      </w:r>
      <w:r>
        <w:rPr>
          <w:spacing w:val="-12"/>
          <w:sz w:val="24"/>
        </w:rPr>
        <w:t xml:space="preserve"> </w:t>
      </w:r>
      <w:r>
        <w:rPr>
          <w:sz w:val="24"/>
        </w:rPr>
        <w:t>quanto</w:t>
      </w:r>
      <w:r>
        <w:rPr>
          <w:spacing w:val="-12"/>
          <w:sz w:val="24"/>
        </w:rPr>
        <w:t xml:space="preserve"> </w:t>
      </w:r>
      <w:r>
        <w:rPr>
          <w:sz w:val="24"/>
        </w:rPr>
        <w:t>às</w:t>
      </w:r>
      <w:r>
        <w:rPr>
          <w:spacing w:val="-12"/>
          <w:sz w:val="24"/>
        </w:rPr>
        <w:t xml:space="preserve"> </w:t>
      </w:r>
      <w:r>
        <w:rPr>
          <w:sz w:val="24"/>
        </w:rPr>
        <w:t>obrigações</w:t>
      </w:r>
      <w:r>
        <w:rPr>
          <w:spacing w:val="-12"/>
          <w:sz w:val="24"/>
        </w:rPr>
        <w:t xml:space="preserve"> </w:t>
      </w:r>
      <w:r>
        <w:rPr>
          <w:sz w:val="24"/>
        </w:rPr>
        <w:t>previdenciárias,</w:t>
      </w:r>
      <w:r>
        <w:rPr>
          <w:spacing w:val="-12"/>
          <w:sz w:val="24"/>
        </w:rPr>
        <w:t xml:space="preserve"> </w:t>
      </w:r>
      <w:r>
        <w:rPr>
          <w:sz w:val="24"/>
        </w:rPr>
        <w:t>fiscais</w:t>
      </w:r>
      <w:r>
        <w:rPr>
          <w:spacing w:val="-12"/>
          <w:sz w:val="24"/>
        </w:rPr>
        <w:t xml:space="preserve"> </w:t>
      </w:r>
      <w:r>
        <w:rPr>
          <w:sz w:val="24"/>
        </w:rPr>
        <w:t>e</w:t>
      </w:r>
      <w:r>
        <w:rPr>
          <w:spacing w:val="-14"/>
          <w:sz w:val="24"/>
        </w:rPr>
        <w:t xml:space="preserve"> </w:t>
      </w:r>
      <w:r>
        <w:rPr>
          <w:sz w:val="24"/>
        </w:rPr>
        <w:t>trabalhistas,</w:t>
      </w:r>
      <w:r>
        <w:rPr>
          <w:spacing w:val="-13"/>
          <w:sz w:val="24"/>
        </w:rPr>
        <w:t xml:space="preserve"> </w:t>
      </w:r>
      <w:r>
        <w:rPr>
          <w:sz w:val="24"/>
        </w:rPr>
        <w:t>bem</w:t>
      </w:r>
      <w:r>
        <w:rPr>
          <w:spacing w:val="-12"/>
          <w:sz w:val="24"/>
        </w:rPr>
        <w:t xml:space="preserve"> </w:t>
      </w:r>
      <w:r>
        <w:rPr>
          <w:sz w:val="24"/>
        </w:rPr>
        <w:t>como</w:t>
      </w:r>
      <w:r>
        <w:rPr>
          <w:spacing w:val="-12"/>
          <w:sz w:val="24"/>
        </w:rPr>
        <w:t xml:space="preserve"> </w:t>
      </w:r>
      <w:r>
        <w:rPr>
          <w:sz w:val="24"/>
        </w:rPr>
        <w:t>quanto</w:t>
      </w:r>
      <w:r>
        <w:rPr>
          <w:spacing w:val="-12"/>
          <w:sz w:val="24"/>
        </w:rPr>
        <w:t xml:space="preserve"> </w:t>
      </w:r>
      <w:r>
        <w:rPr>
          <w:sz w:val="24"/>
        </w:rPr>
        <w:t xml:space="preserve">ao controle do contrato administrativo e às providências tempestivas nos casos de </w:t>
      </w:r>
      <w:r>
        <w:rPr>
          <w:spacing w:val="-2"/>
          <w:sz w:val="24"/>
        </w:rPr>
        <w:t>inadimplemento;</w:t>
      </w:r>
    </w:p>
    <w:p w14:paraId="417BAA54">
      <w:pPr>
        <w:pStyle w:val="9"/>
        <w:numPr>
          <w:ilvl w:val="1"/>
          <w:numId w:val="19"/>
        </w:numPr>
        <w:tabs>
          <w:tab w:val="left" w:pos="1958"/>
        </w:tabs>
        <w:spacing w:before="120" w:after="0" w:line="240" w:lineRule="auto"/>
        <w:ind w:left="1419" w:right="1453" w:firstLine="0"/>
        <w:jc w:val="both"/>
        <w:rPr>
          <w:sz w:val="24"/>
        </w:rPr>
      </w:pPr>
      <w:r>
        <w:rPr>
          <w:sz w:val="24"/>
        </w:rPr>
        <w:t>A Fiscalização deverá elaborar relatório final, de que trata a alínea “d”, do inciso VI, do</w:t>
      </w:r>
      <w:r>
        <w:rPr>
          <w:spacing w:val="-15"/>
          <w:sz w:val="24"/>
        </w:rPr>
        <w:t xml:space="preserve"> </w:t>
      </w:r>
      <w:r>
        <w:rPr>
          <w:sz w:val="24"/>
        </w:rPr>
        <w:t>§3º</w:t>
      </w:r>
      <w:r>
        <w:rPr>
          <w:spacing w:val="-15"/>
          <w:sz w:val="24"/>
        </w:rPr>
        <w:t xml:space="preserve"> </w:t>
      </w:r>
      <w:r>
        <w:rPr>
          <w:sz w:val="24"/>
        </w:rPr>
        <w:t>do</w:t>
      </w:r>
      <w:r>
        <w:rPr>
          <w:spacing w:val="-15"/>
          <w:sz w:val="24"/>
        </w:rPr>
        <w:t xml:space="preserve"> </w:t>
      </w:r>
      <w:r>
        <w:rPr>
          <w:sz w:val="24"/>
        </w:rPr>
        <w:t>art.</w:t>
      </w:r>
      <w:r>
        <w:rPr>
          <w:spacing w:val="-15"/>
          <w:sz w:val="24"/>
        </w:rPr>
        <w:t xml:space="preserve"> </w:t>
      </w:r>
      <w:r>
        <w:rPr>
          <w:sz w:val="24"/>
        </w:rPr>
        <w:t>174</w:t>
      </w:r>
      <w:r>
        <w:rPr>
          <w:spacing w:val="-15"/>
          <w:sz w:val="24"/>
        </w:rPr>
        <w:t xml:space="preserve"> </w:t>
      </w:r>
      <w:r>
        <w:rPr>
          <w:sz w:val="24"/>
        </w:rPr>
        <w:t>da</w:t>
      </w:r>
      <w:r>
        <w:rPr>
          <w:spacing w:val="-15"/>
          <w:sz w:val="24"/>
        </w:rPr>
        <w:t xml:space="preserve"> </w:t>
      </w:r>
      <w:r>
        <w:rPr>
          <w:sz w:val="24"/>
        </w:rPr>
        <w:t>Lei</w:t>
      </w:r>
      <w:r>
        <w:rPr>
          <w:spacing w:val="-15"/>
          <w:sz w:val="24"/>
        </w:rPr>
        <w:t xml:space="preserve"> </w:t>
      </w:r>
      <w:r>
        <w:rPr>
          <w:sz w:val="24"/>
        </w:rPr>
        <w:t>nº</w:t>
      </w:r>
      <w:r>
        <w:rPr>
          <w:spacing w:val="-15"/>
          <w:sz w:val="24"/>
        </w:rPr>
        <w:t xml:space="preserve"> </w:t>
      </w:r>
      <w:r>
        <w:rPr>
          <w:sz w:val="24"/>
        </w:rPr>
        <w:t>14.133/2021,</w:t>
      </w:r>
      <w:r>
        <w:rPr>
          <w:spacing w:val="-15"/>
          <w:sz w:val="24"/>
        </w:rPr>
        <w:t xml:space="preserve"> </w:t>
      </w:r>
      <w:r>
        <w:rPr>
          <w:sz w:val="24"/>
        </w:rPr>
        <w:t>com</w:t>
      </w:r>
      <w:r>
        <w:rPr>
          <w:spacing w:val="-15"/>
          <w:sz w:val="24"/>
        </w:rPr>
        <w:t xml:space="preserve"> </w:t>
      </w:r>
      <w:r>
        <w:rPr>
          <w:sz w:val="24"/>
        </w:rPr>
        <w:t>as</w:t>
      </w:r>
      <w:r>
        <w:rPr>
          <w:spacing w:val="-15"/>
          <w:sz w:val="24"/>
        </w:rPr>
        <w:t xml:space="preserve"> </w:t>
      </w:r>
      <w:r>
        <w:rPr>
          <w:sz w:val="24"/>
        </w:rPr>
        <w:t>informações</w:t>
      </w:r>
      <w:r>
        <w:rPr>
          <w:spacing w:val="-15"/>
          <w:sz w:val="24"/>
        </w:rPr>
        <w:t xml:space="preserve"> </w:t>
      </w:r>
      <w:r>
        <w:rPr>
          <w:sz w:val="24"/>
        </w:rPr>
        <w:t>quanto</w:t>
      </w:r>
      <w:r>
        <w:rPr>
          <w:spacing w:val="-15"/>
          <w:sz w:val="24"/>
        </w:rPr>
        <w:t xml:space="preserve"> </w:t>
      </w:r>
      <w:r>
        <w:rPr>
          <w:sz w:val="24"/>
        </w:rPr>
        <w:t>à</w:t>
      </w:r>
      <w:r>
        <w:rPr>
          <w:spacing w:val="-15"/>
          <w:sz w:val="24"/>
        </w:rPr>
        <w:t xml:space="preserve"> </w:t>
      </w:r>
      <w:r>
        <w:rPr>
          <w:sz w:val="24"/>
        </w:rPr>
        <w:t>execução</w:t>
      </w:r>
      <w:r>
        <w:rPr>
          <w:spacing w:val="-15"/>
          <w:sz w:val="24"/>
        </w:rPr>
        <w:t xml:space="preserve"> </w:t>
      </w:r>
      <w:r>
        <w:rPr>
          <w:sz w:val="24"/>
        </w:rPr>
        <w:t>do</w:t>
      </w:r>
      <w:r>
        <w:rPr>
          <w:spacing w:val="-15"/>
          <w:sz w:val="24"/>
        </w:rPr>
        <w:t xml:space="preserve"> </w:t>
      </w:r>
      <w:r>
        <w:rPr>
          <w:sz w:val="24"/>
        </w:rPr>
        <w:t xml:space="preserve">contrato, concluindo com as lições aprendidas, como forma de aprimoramento das atividades da </w:t>
      </w:r>
      <w:r>
        <w:rPr>
          <w:spacing w:val="-2"/>
          <w:sz w:val="24"/>
        </w:rPr>
        <w:t>CONTRATANTE.</w:t>
      </w:r>
    </w:p>
    <w:p w14:paraId="1582B6FD">
      <w:pPr>
        <w:pStyle w:val="3"/>
        <w:numPr>
          <w:ilvl w:val="0"/>
          <w:numId w:val="19"/>
        </w:numPr>
        <w:tabs>
          <w:tab w:val="left" w:pos="1659"/>
        </w:tabs>
        <w:spacing w:before="120" w:after="0" w:line="240" w:lineRule="auto"/>
        <w:ind w:left="1659" w:right="0" w:hanging="240"/>
        <w:jc w:val="both"/>
        <w:rPr>
          <w:color w:val="000009"/>
        </w:rPr>
      </w:pPr>
      <w:r>
        <w:rPr>
          <w:color w:val="000000"/>
          <w:shd w:val="clear" w:color="auto" w:fill="BEBEBE"/>
        </w:rPr>
        <w:t>DOS</w:t>
      </w:r>
      <w:r>
        <w:rPr>
          <w:color w:val="000000"/>
          <w:spacing w:val="-2"/>
          <w:shd w:val="clear" w:color="auto" w:fill="BEBEBE"/>
        </w:rPr>
        <w:t xml:space="preserve"> </w:t>
      </w:r>
      <w:r>
        <w:rPr>
          <w:color w:val="000000"/>
          <w:shd w:val="clear" w:color="auto" w:fill="BEBEBE"/>
        </w:rPr>
        <w:t>CRITÉRIOS</w:t>
      </w:r>
      <w:r>
        <w:rPr>
          <w:color w:val="000000"/>
          <w:spacing w:val="-1"/>
          <w:shd w:val="clear" w:color="auto" w:fill="BEBEBE"/>
        </w:rPr>
        <w:t xml:space="preserve"> </w:t>
      </w:r>
      <w:r>
        <w:rPr>
          <w:color w:val="000000"/>
          <w:shd w:val="clear" w:color="auto" w:fill="BEBEBE"/>
        </w:rPr>
        <w:t>DE</w:t>
      </w:r>
      <w:r>
        <w:rPr>
          <w:color w:val="000000"/>
          <w:spacing w:val="-1"/>
          <w:shd w:val="clear" w:color="auto" w:fill="BEBEBE"/>
        </w:rPr>
        <w:t xml:space="preserve"> </w:t>
      </w:r>
      <w:r>
        <w:rPr>
          <w:color w:val="000000"/>
          <w:shd w:val="clear" w:color="auto" w:fill="BEBEBE"/>
        </w:rPr>
        <w:t>MEDIÇÃO</w:t>
      </w:r>
      <w:r>
        <w:rPr>
          <w:color w:val="000000"/>
          <w:spacing w:val="-1"/>
          <w:shd w:val="clear" w:color="auto" w:fill="BEBEBE"/>
        </w:rPr>
        <w:t xml:space="preserve"> </w:t>
      </w:r>
      <w:r>
        <w:rPr>
          <w:color w:val="000000"/>
          <w:shd w:val="clear" w:color="auto" w:fill="BEBEBE"/>
        </w:rPr>
        <w:t>E</w:t>
      </w:r>
      <w:r>
        <w:rPr>
          <w:color w:val="000000"/>
          <w:spacing w:val="-1"/>
          <w:shd w:val="clear" w:color="auto" w:fill="BEBEBE"/>
        </w:rPr>
        <w:t xml:space="preserve"> </w:t>
      </w:r>
      <w:r>
        <w:rPr>
          <w:color w:val="000000"/>
          <w:spacing w:val="-2"/>
          <w:shd w:val="clear" w:color="auto" w:fill="BEBEBE"/>
        </w:rPr>
        <w:t>PAGAMENTO</w:t>
      </w:r>
    </w:p>
    <w:p w14:paraId="631C6A88">
      <w:pPr>
        <w:pStyle w:val="4"/>
        <w:spacing w:before="121"/>
      </w:pPr>
      <w:r>
        <w:t>Do</w:t>
      </w:r>
      <w:r>
        <w:rPr>
          <w:spacing w:val="-2"/>
        </w:rPr>
        <w:t xml:space="preserve"> recebimento</w:t>
      </w:r>
    </w:p>
    <w:p w14:paraId="0659FACF">
      <w:pPr>
        <w:pStyle w:val="9"/>
        <w:numPr>
          <w:ilvl w:val="1"/>
          <w:numId w:val="19"/>
        </w:numPr>
        <w:tabs>
          <w:tab w:val="left" w:pos="1839"/>
        </w:tabs>
        <w:spacing w:before="0" w:after="0" w:line="240" w:lineRule="auto"/>
        <w:ind w:left="1419" w:right="1572" w:firstLine="0"/>
        <w:jc w:val="both"/>
        <w:rPr>
          <w:sz w:val="24"/>
        </w:rPr>
      </w:pPr>
      <w:r>
        <w:rPr>
          <w:sz w:val="24"/>
        </w:rPr>
        <w:t>A</w:t>
      </w:r>
      <w:r>
        <w:rPr>
          <w:spacing w:val="-15"/>
          <w:sz w:val="24"/>
        </w:rPr>
        <w:t xml:space="preserve"> </w:t>
      </w:r>
      <w:r>
        <w:rPr>
          <w:sz w:val="24"/>
        </w:rPr>
        <w:t>CONTRATADA</w:t>
      </w:r>
      <w:r>
        <w:rPr>
          <w:spacing w:val="-15"/>
          <w:sz w:val="24"/>
        </w:rPr>
        <w:t xml:space="preserve"> </w:t>
      </w:r>
      <w:r>
        <w:rPr>
          <w:sz w:val="24"/>
        </w:rPr>
        <w:t>obriga-se</w:t>
      </w:r>
      <w:r>
        <w:rPr>
          <w:spacing w:val="-15"/>
          <w:sz w:val="24"/>
        </w:rPr>
        <w:t xml:space="preserve"> </w:t>
      </w:r>
      <w:r>
        <w:rPr>
          <w:sz w:val="24"/>
        </w:rPr>
        <w:t>a</w:t>
      </w:r>
      <w:r>
        <w:rPr>
          <w:spacing w:val="-15"/>
          <w:sz w:val="24"/>
        </w:rPr>
        <w:t xml:space="preserve"> </w:t>
      </w:r>
      <w:r>
        <w:rPr>
          <w:sz w:val="24"/>
        </w:rPr>
        <w:t>executar</w:t>
      </w:r>
      <w:r>
        <w:rPr>
          <w:spacing w:val="-8"/>
          <w:sz w:val="24"/>
        </w:rPr>
        <w:t xml:space="preserve"> </w:t>
      </w:r>
      <w:r>
        <w:rPr>
          <w:sz w:val="24"/>
        </w:rPr>
        <w:t>os</w:t>
      </w:r>
      <w:r>
        <w:rPr>
          <w:spacing w:val="-3"/>
          <w:sz w:val="24"/>
        </w:rPr>
        <w:t xml:space="preserve"> </w:t>
      </w:r>
      <w:r>
        <w:rPr>
          <w:sz w:val="24"/>
        </w:rPr>
        <w:t>serviços</w:t>
      </w:r>
      <w:r>
        <w:rPr>
          <w:spacing w:val="-15"/>
          <w:sz w:val="24"/>
        </w:rPr>
        <w:t xml:space="preserve"> </w:t>
      </w:r>
      <w:r>
        <w:rPr>
          <w:sz w:val="24"/>
        </w:rPr>
        <w:t>e</w:t>
      </w:r>
      <w:r>
        <w:rPr>
          <w:spacing w:val="-15"/>
          <w:sz w:val="24"/>
        </w:rPr>
        <w:t xml:space="preserve"> </w:t>
      </w:r>
      <w:r>
        <w:rPr>
          <w:sz w:val="24"/>
        </w:rPr>
        <w:t>aplicar</w:t>
      </w:r>
      <w:r>
        <w:rPr>
          <w:spacing w:val="-4"/>
          <w:sz w:val="24"/>
        </w:rPr>
        <w:t xml:space="preserve"> </w:t>
      </w:r>
      <w:r>
        <w:rPr>
          <w:sz w:val="24"/>
        </w:rPr>
        <w:t>os</w:t>
      </w:r>
      <w:r>
        <w:rPr>
          <w:spacing w:val="-4"/>
          <w:sz w:val="24"/>
        </w:rPr>
        <w:t xml:space="preserve"> </w:t>
      </w:r>
      <w:r>
        <w:rPr>
          <w:sz w:val="24"/>
        </w:rPr>
        <w:t>materiais</w:t>
      </w:r>
      <w:r>
        <w:rPr>
          <w:spacing w:val="-15"/>
          <w:sz w:val="24"/>
        </w:rPr>
        <w:t xml:space="preserve"> </w:t>
      </w:r>
      <w:r>
        <w:rPr>
          <w:sz w:val="24"/>
        </w:rPr>
        <w:t>objeto</w:t>
      </w:r>
      <w:r>
        <w:rPr>
          <w:spacing w:val="-15"/>
          <w:sz w:val="24"/>
        </w:rPr>
        <w:t xml:space="preserve"> </w:t>
      </w:r>
      <w:r>
        <w:rPr>
          <w:sz w:val="24"/>
        </w:rPr>
        <w:t>deste Termo</w:t>
      </w:r>
      <w:r>
        <w:rPr>
          <w:spacing w:val="-3"/>
          <w:sz w:val="24"/>
        </w:rPr>
        <w:t xml:space="preserve"> </w:t>
      </w:r>
      <w:r>
        <w:rPr>
          <w:sz w:val="24"/>
        </w:rPr>
        <w:t>de</w:t>
      </w:r>
      <w:r>
        <w:rPr>
          <w:spacing w:val="-3"/>
          <w:sz w:val="24"/>
        </w:rPr>
        <w:t xml:space="preserve"> </w:t>
      </w:r>
      <w:r>
        <w:rPr>
          <w:sz w:val="24"/>
        </w:rPr>
        <w:t>Referência</w:t>
      </w:r>
      <w:r>
        <w:rPr>
          <w:spacing w:val="-1"/>
          <w:sz w:val="24"/>
        </w:rPr>
        <w:t xml:space="preserve"> </w:t>
      </w:r>
      <w:r>
        <w:rPr>
          <w:sz w:val="24"/>
        </w:rPr>
        <w:t>em</w:t>
      </w:r>
      <w:r>
        <w:rPr>
          <w:spacing w:val="40"/>
          <w:sz w:val="24"/>
        </w:rPr>
        <w:t xml:space="preserve"> </w:t>
      </w:r>
      <w:r>
        <w:rPr>
          <w:sz w:val="24"/>
        </w:rPr>
        <w:t>perfeitas</w:t>
      </w:r>
      <w:r>
        <w:rPr>
          <w:spacing w:val="-1"/>
          <w:sz w:val="24"/>
        </w:rPr>
        <w:t xml:space="preserve"> </w:t>
      </w:r>
      <w:r>
        <w:rPr>
          <w:sz w:val="24"/>
        </w:rPr>
        <w:t>condições,</w:t>
      </w:r>
      <w:r>
        <w:rPr>
          <w:spacing w:val="40"/>
          <w:sz w:val="24"/>
        </w:rPr>
        <w:t xml:space="preserve"> </w:t>
      </w:r>
      <w:r>
        <w:rPr>
          <w:sz w:val="24"/>
        </w:rPr>
        <w:t>no</w:t>
      </w:r>
      <w:r>
        <w:rPr>
          <w:spacing w:val="-1"/>
          <w:sz w:val="24"/>
        </w:rPr>
        <w:t xml:space="preserve"> </w:t>
      </w:r>
      <w:r>
        <w:rPr>
          <w:sz w:val="24"/>
        </w:rPr>
        <w:t>prazo</w:t>
      </w:r>
      <w:r>
        <w:rPr>
          <w:spacing w:val="40"/>
          <w:sz w:val="24"/>
        </w:rPr>
        <w:t xml:space="preserve"> </w:t>
      </w:r>
      <w:r>
        <w:rPr>
          <w:sz w:val="24"/>
        </w:rPr>
        <w:t>e</w:t>
      </w:r>
      <w:r>
        <w:rPr>
          <w:spacing w:val="-3"/>
          <w:sz w:val="24"/>
        </w:rPr>
        <w:t xml:space="preserve"> </w:t>
      </w:r>
      <w:r>
        <w:rPr>
          <w:sz w:val="24"/>
        </w:rPr>
        <w:t>local</w:t>
      </w:r>
      <w:r>
        <w:rPr>
          <w:spacing w:val="40"/>
          <w:sz w:val="24"/>
        </w:rPr>
        <w:t xml:space="preserve"> </w:t>
      </w:r>
      <w:r>
        <w:rPr>
          <w:sz w:val="24"/>
        </w:rPr>
        <w:t>indicados,</w:t>
      </w:r>
      <w:r>
        <w:rPr>
          <w:spacing w:val="40"/>
          <w:sz w:val="24"/>
        </w:rPr>
        <w:t xml:space="preserve"> </w:t>
      </w:r>
      <w:r>
        <w:rPr>
          <w:sz w:val="24"/>
        </w:rPr>
        <w:t>em estrita observância às especificações deste instrumento, do Edital e da</w:t>
      </w:r>
      <w:r>
        <w:rPr>
          <w:spacing w:val="-1"/>
          <w:sz w:val="24"/>
        </w:rPr>
        <w:t xml:space="preserve"> </w:t>
      </w:r>
      <w:r>
        <w:rPr>
          <w:sz w:val="24"/>
        </w:rPr>
        <w:t>proposta,</w:t>
      </w:r>
      <w:r>
        <w:rPr>
          <w:spacing w:val="-3"/>
          <w:sz w:val="24"/>
        </w:rPr>
        <w:t xml:space="preserve"> </w:t>
      </w:r>
      <w:r>
        <w:rPr>
          <w:sz w:val="24"/>
        </w:rPr>
        <w:t>acompanhados das</w:t>
      </w:r>
      <w:r>
        <w:rPr>
          <w:spacing w:val="-2"/>
          <w:sz w:val="24"/>
        </w:rPr>
        <w:t xml:space="preserve"> </w:t>
      </w:r>
      <w:r>
        <w:rPr>
          <w:sz w:val="24"/>
        </w:rPr>
        <w:t>respectivas</w:t>
      </w:r>
      <w:r>
        <w:rPr>
          <w:spacing w:val="-2"/>
          <w:sz w:val="24"/>
        </w:rPr>
        <w:t xml:space="preserve"> </w:t>
      </w:r>
      <w:r>
        <w:rPr>
          <w:sz w:val="24"/>
        </w:rPr>
        <w:t>notas</w:t>
      </w:r>
      <w:r>
        <w:rPr>
          <w:spacing w:val="-2"/>
          <w:sz w:val="24"/>
        </w:rPr>
        <w:t xml:space="preserve"> </w:t>
      </w:r>
      <w:r>
        <w:rPr>
          <w:sz w:val="24"/>
        </w:rPr>
        <w:t>fiscais,</w:t>
      </w:r>
      <w:r>
        <w:rPr>
          <w:spacing w:val="-1"/>
          <w:sz w:val="24"/>
        </w:rPr>
        <w:t xml:space="preserve"> </w:t>
      </w:r>
      <w:r>
        <w:rPr>
          <w:sz w:val="24"/>
        </w:rPr>
        <w:t>constando</w:t>
      </w:r>
      <w:r>
        <w:rPr>
          <w:spacing w:val="40"/>
          <w:sz w:val="24"/>
        </w:rPr>
        <w:t xml:space="preserve"> </w:t>
      </w:r>
      <w:r>
        <w:rPr>
          <w:sz w:val="24"/>
        </w:rPr>
        <w:t>detalhadamente</w:t>
      </w:r>
      <w:r>
        <w:rPr>
          <w:spacing w:val="40"/>
          <w:sz w:val="24"/>
        </w:rPr>
        <w:t xml:space="preserve"> </w:t>
      </w:r>
      <w:r>
        <w:rPr>
          <w:sz w:val="24"/>
        </w:rPr>
        <w:t>as</w:t>
      </w:r>
      <w:r>
        <w:rPr>
          <w:spacing w:val="40"/>
          <w:sz w:val="24"/>
        </w:rPr>
        <w:t xml:space="preserve"> </w:t>
      </w:r>
      <w:r>
        <w:rPr>
          <w:sz w:val="24"/>
        </w:rPr>
        <w:t>indicações</w:t>
      </w:r>
      <w:r>
        <w:rPr>
          <w:spacing w:val="40"/>
          <w:sz w:val="24"/>
        </w:rPr>
        <w:t xml:space="preserve"> </w:t>
      </w:r>
      <w:r>
        <w:rPr>
          <w:sz w:val="24"/>
        </w:rPr>
        <w:t>da</w:t>
      </w:r>
      <w:r>
        <w:rPr>
          <w:spacing w:val="40"/>
          <w:sz w:val="24"/>
        </w:rPr>
        <w:t xml:space="preserve"> </w:t>
      </w:r>
      <w:r>
        <w:rPr>
          <w:sz w:val="24"/>
        </w:rPr>
        <w:t>marca, fabricante, modelo, tipo, procedência e prazo de garantia, quando couberem.</w:t>
      </w:r>
    </w:p>
    <w:p w14:paraId="00188C46">
      <w:pPr>
        <w:pStyle w:val="9"/>
        <w:numPr>
          <w:ilvl w:val="1"/>
          <w:numId w:val="19"/>
        </w:numPr>
        <w:tabs>
          <w:tab w:val="left" w:pos="1839"/>
        </w:tabs>
        <w:spacing w:before="0" w:after="0" w:line="240" w:lineRule="auto"/>
        <w:ind w:left="1419" w:right="1573" w:firstLine="0"/>
        <w:jc w:val="both"/>
        <w:rPr>
          <w:sz w:val="24"/>
        </w:rPr>
      </w:pPr>
      <w:r>
        <w:rPr>
          <w:sz w:val="24"/>
        </w:rPr>
        <w:t>A CONTRATADA</w:t>
      </w:r>
      <w:r>
        <w:rPr>
          <w:spacing w:val="-1"/>
          <w:sz w:val="24"/>
        </w:rPr>
        <w:t xml:space="preserve"> </w:t>
      </w:r>
      <w:r>
        <w:rPr>
          <w:sz w:val="24"/>
        </w:rPr>
        <w:t>responsabiliza-se</w:t>
      </w:r>
      <w:r>
        <w:rPr>
          <w:spacing w:val="-4"/>
          <w:sz w:val="24"/>
        </w:rPr>
        <w:t xml:space="preserve"> </w:t>
      </w:r>
      <w:r>
        <w:rPr>
          <w:sz w:val="24"/>
        </w:rPr>
        <w:t>pelos</w:t>
      </w:r>
      <w:r>
        <w:rPr>
          <w:spacing w:val="-2"/>
          <w:sz w:val="24"/>
        </w:rPr>
        <w:t xml:space="preserve"> </w:t>
      </w:r>
      <w:r>
        <w:rPr>
          <w:sz w:val="24"/>
        </w:rPr>
        <w:t>vícios e danos decorrentes da execução, de</w:t>
      </w:r>
      <w:r>
        <w:rPr>
          <w:spacing w:val="-3"/>
          <w:sz w:val="24"/>
        </w:rPr>
        <w:t xml:space="preserve"> </w:t>
      </w:r>
      <w:r>
        <w:rPr>
          <w:sz w:val="24"/>
        </w:rPr>
        <w:t>acordo</w:t>
      </w:r>
      <w:r>
        <w:rPr>
          <w:spacing w:val="-1"/>
          <w:sz w:val="24"/>
        </w:rPr>
        <w:t xml:space="preserve"> </w:t>
      </w:r>
      <w:r>
        <w:rPr>
          <w:sz w:val="24"/>
        </w:rPr>
        <w:t>com os</w:t>
      </w:r>
      <w:r>
        <w:rPr>
          <w:spacing w:val="-2"/>
          <w:sz w:val="24"/>
        </w:rPr>
        <w:t xml:space="preserve"> </w:t>
      </w:r>
      <w:r>
        <w:rPr>
          <w:sz w:val="24"/>
        </w:rPr>
        <w:t>artigos 12, 13, 18, 26 e</w:t>
      </w:r>
      <w:r>
        <w:rPr>
          <w:spacing w:val="-2"/>
          <w:sz w:val="24"/>
        </w:rPr>
        <w:t xml:space="preserve"> </w:t>
      </w:r>
      <w:r>
        <w:rPr>
          <w:sz w:val="24"/>
        </w:rPr>
        <w:t>27 do</w:t>
      </w:r>
      <w:r>
        <w:rPr>
          <w:spacing w:val="-2"/>
          <w:sz w:val="24"/>
        </w:rPr>
        <w:t xml:space="preserve"> </w:t>
      </w:r>
      <w:r>
        <w:rPr>
          <w:sz w:val="24"/>
        </w:rPr>
        <w:t>Código de</w:t>
      </w:r>
      <w:r>
        <w:rPr>
          <w:spacing w:val="-1"/>
          <w:sz w:val="24"/>
        </w:rPr>
        <w:t xml:space="preserve"> </w:t>
      </w:r>
      <w:r>
        <w:rPr>
          <w:sz w:val="24"/>
        </w:rPr>
        <w:t>Defesa</w:t>
      </w:r>
      <w:r>
        <w:rPr>
          <w:spacing w:val="-1"/>
          <w:sz w:val="24"/>
        </w:rPr>
        <w:t xml:space="preserve"> </w:t>
      </w:r>
      <w:r>
        <w:rPr>
          <w:sz w:val="24"/>
        </w:rPr>
        <w:t>do Consumidor</w:t>
      </w:r>
      <w:r>
        <w:rPr>
          <w:spacing w:val="-2"/>
          <w:sz w:val="24"/>
        </w:rPr>
        <w:t xml:space="preserve"> </w:t>
      </w:r>
      <w:r>
        <w:rPr>
          <w:sz w:val="24"/>
        </w:rPr>
        <w:t>(Lei</w:t>
      </w:r>
      <w:r>
        <w:rPr>
          <w:spacing w:val="-2"/>
          <w:sz w:val="24"/>
        </w:rPr>
        <w:t xml:space="preserve"> </w:t>
      </w:r>
      <w:r>
        <w:rPr>
          <w:sz w:val="24"/>
        </w:rPr>
        <w:t xml:space="preserve">nº </w:t>
      </w:r>
      <w:r>
        <w:rPr>
          <w:spacing w:val="-2"/>
          <w:sz w:val="24"/>
        </w:rPr>
        <w:t>8.078/1990);</w:t>
      </w:r>
    </w:p>
    <w:p w14:paraId="5308392F">
      <w:pPr>
        <w:pStyle w:val="9"/>
        <w:numPr>
          <w:ilvl w:val="1"/>
          <w:numId w:val="19"/>
        </w:numPr>
        <w:tabs>
          <w:tab w:val="left" w:pos="1839"/>
        </w:tabs>
        <w:spacing w:before="0" w:after="0" w:line="240" w:lineRule="auto"/>
        <w:ind w:left="1419" w:right="1574" w:firstLine="0"/>
        <w:jc w:val="both"/>
        <w:rPr>
          <w:sz w:val="24"/>
        </w:rPr>
      </w:pPr>
      <w:r>
        <w:rPr>
          <w:sz w:val="24"/>
        </w:rPr>
        <w:t>Os</w:t>
      </w:r>
      <w:r>
        <w:rPr>
          <w:spacing w:val="80"/>
          <w:sz w:val="24"/>
        </w:rPr>
        <w:t xml:space="preserve">  </w:t>
      </w:r>
      <w:r>
        <w:rPr>
          <w:sz w:val="24"/>
        </w:rPr>
        <w:t>deveres</w:t>
      </w:r>
      <w:r>
        <w:rPr>
          <w:spacing w:val="-2"/>
          <w:sz w:val="24"/>
        </w:rPr>
        <w:t xml:space="preserve"> </w:t>
      </w:r>
      <w:r>
        <w:rPr>
          <w:sz w:val="24"/>
        </w:rPr>
        <w:t>previstos</w:t>
      </w:r>
      <w:r>
        <w:rPr>
          <w:spacing w:val="80"/>
          <w:sz w:val="24"/>
        </w:rPr>
        <w:t xml:space="preserve">  </w:t>
      </w:r>
      <w:r>
        <w:rPr>
          <w:sz w:val="24"/>
        </w:rPr>
        <w:t>nos</w:t>
      </w:r>
      <w:r>
        <w:rPr>
          <w:spacing w:val="80"/>
          <w:sz w:val="24"/>
        </w:rPr>
        <w:t xml:space="preserve">  </w:t>
      </w:r>
      <w:r>
        <w:rPr>
          <w:sz w:val="24"/>
        </w:rPr>
        <w:t>subitens anteriores</w:t>
      </w:r>
      <w:r>
        <w:rPr>
          <w:spacing w:val="-2"/>
          <w:sz w:val="24"/>
        </w:rPr>
        <w:t xml:space="preserve"> </w:t>
      </w:r>
      <w:r>
        <w:rPr>
          <w:sz w:val="24"/>
        </w:rPr>
        <w:t>implicam</w:t>
      </w:r>
      <w:r>
        <w:rPr>
          <w:spacing w:val="80"/>
          <w:sz w:val="24"/>
        </w:rPr>
        <w:t xml:space="preserve">  </w:t>
      </w:r>
      <w:r>
        <w:rPr>
          <w:sz w:val="24"/>
        </w:rPr>
        <w:t>na</w:t>
      </w:r>
      <w:r>
        <w:rPr>
          <w:spacing w:val="80"/>
          <w:sz w:val="24"/>
        </w:rPr>
        <w:t xml:space="preserve">  </w:t>
      </w:r>
      <w:r>
        <w:rPr>
          <w:sz w:val="24"/>
        </w:rPr>
        <w:t>obrigação</w:t>
      </w:r>
      <w:r>
        <w:rPr>
          <w:spacing w:val="80"/>
          <w:sz w:val="24"/>
        </w:rPr>
        <w:t xml:space="preserve">  </w:t>
      </w:r>
      <w:r>
        <w:rPr>
          <w:sz w:val="24"/>
        </w:rPr>
        <w:t>de a</w:t>
      </w:r>
      <w:r>
        <w:rPr>
          <w:spacing w:val="-5"/>
          <w:sz w:val="24"/>
        </w:rPr>
        <w:t xml:space="preserve"> </w:t>
      </w:r>
      <w:r>
        <w:rPr>
          <w:sz w:val="24"/>
        </w:rPr>
        <w:t>CONTRATADA, a</w:t>
      </w:r>
      <w:r>
        <w:rPr>
          <w:spacing w:val="-2"/>
          <w:sz w:val="24"/>
        </w:rPr>
        <w:t xml:space="preserve"> </w:t>
      </w:r>
      <w:r>
        <w:rPr>
          <w:sz w:val="24"/>
        </w:rPr>
        <w:t>critério do</w:t>
      </w:r>
      <w:r>
        <w:rPr>
          <w:spacing w:val="-4"/>
          <w:sz w:val="24"/>
        </w:rPr>
        <w:t xml:space="preserve"> </w:t>
      </w:r>
      <w:r>
        <w:rPr>
          <w:sz w:val="24"/>
        </w:rPr>
        <w:t>CONTRATANTE, substituir, reparar,</w:t>
      </w:r>
      <w:r>
        <w:rPr>
          <w:spacing w:val="-3"/>
          <w:sz w:val="24"/>
        </w:rPr>
        <w:t xml:space="preserve"> </w:t>
      </w:r>
      <w:r>
        <w:rPr>
          <w:sz w:val="24"/>
        </w:rPr>
        <w:t>corrigir, remover, ou</w:t>
      </w:r>
      <w:r>
        <w:rPr>
          <w:spacing w:val="40"/>
          <w:sz w:val="24"/>
        </w:rPr>
        <w:t xml:space="preserve"> </w:t>
      </w:r>
      <w:r>
        <w:rPr>
          <w:sz w:val="24"/>
        </w:rPr>
        <w:t>reconstruir,</w:t>
      </w:r>
      <w:r>
        <w:rPr>
          <w:spacing w:val="-1"/>
          <w:sz w:val="24"/>
        </w:rPr>
        <w:t xml:space="preserve"> </w:t>
      </w:r>
      <w:r>
        <w:rPr>
          <w:sz w:val="24"/>
        </w:rPr>
        <w:t>às</w:t>
      </w:r>
      <w:r>
        <w:rPr>
          <w:spacing w:val="40"/>
          <w:sz w:val="24"/>
        </w:rPr>
        <w:t xml:space="preserve"> </w:t>
      </w:r>
      <w:r>
        <w:rPr>
          <w:sz w:val="24"/>
        </w:rPr>
        <w:t>suas</w:t>
      </w:r>
      <w:r>
        <w:rPr>
          <w:spacing w:val="-1"/>
          <w:sz w:val="24"/>
        </w:rPr>
        <w:t xml:space="preserve"> </w:t>
      </w:r>
      <w:r>
        <w:rPr>
          <w:sz w:val="24"/>
        </w:rPr>
        <w:t>expensas,</w:t>
      </w:r>
      <w:r>
        <w:rPr>
          <w:spacing w:val="-1"/>
          <w:sz w:val="24"/>
        </w:rPr>
        <w:t xml:space="preserve"> </w:t>
      </w:r>
      <w:r>
        <w:rPr>
          <w:sz w:val="24"/>
        </w:rPr>
        <w:t>no</w:t>
      </w:r>
      <w:r>
        <w:rPr>
          <w:spacing w:val="40"/>
          <w:sz w:val="24"/>
        </w:rPr>
        <w:t xml:space="preserve"> </w:t>
      </w:r>
      <w:r>
        <w:rPr>
          <w:sz w:val="24"/>
        </w:rPr>
        <w:t>prazo</w:t>
      </w:r>
      <w:r>
        <w:rPr>
          <w:spacing w:val="-1"/>
          <w:sz w:val="24"/>
        </w:rPr>
        <w:t xml:space="preserve"> </w:t>
      </w:r>
      <w:r>
        <w:rPr>
          <w:sz w:val="24"/>
        </w:rPr>
        <w:t>máximo de</w:t>
      </w:r>
      <w:r>
        <w:rPr>
          <w:spacing w:val="40"/>
          <w:sz w:val="24"/>
        </w:rPr>
        <w:t xml:space="preserve"> </w:t>
      </w:r>
      <w:r>
        <w:rPr>
          <w:sz w:val="24"/>
        </w:rPr>
        <w:t>72h</w:t>
      </w:r>
      <w:r>
        <w:rPr>
          <w:spacing w:val="40"/>
          <w:sz w:val="24"/>
        </w:rPr>
        <w:t xml:space="preserve"> </w:t>
      </w:r>
      <w:r>
        <w:rPr>
          <w:sz w:val="24"/>
        </w:rPr>
        <w:t>(setenta</w:t>
      </w:r>
      <w:r>
        <w:rPr>
          <w:spacing w:val="40"/>
          <w:sz w:val="24"/>
        </w:rPr>
        <w:t xml:space="preserve"> </w:t>
      </w:r>
      <w:r>
        <w:rPr>
          <w:sz w:val="24"/>
        </w:rPr>
        <w:t>e</w:t>
      </w:r>
      <w:r>
        <w:rPr>
          <w:spacing w:val="40"/>
          <w:sz w:val="24"/>
        </w:rPr>
        <w:t xml:space="preserve"> </w:t>
      </w:r>
      <w:r>
        <w:rPr>
          <w:sz w:val="24"/>
        </w:rPr>
        <w:t>duas</w:t>
      </w:r>
      <w:r>
        <w:rPr>
          <w:spacing w:val="40"/>
          <w:sz w:val="24"/>
        </w:rPr>
        <w:t xml:space="preserve"> </w:t>
      </w:r>
      <w:r>
        <w:rPr>
          <w:sz w:val="24"/>
        </w:rPr>
        <w:t>horas)</w:t>
      </w:r>
      <w:r>
        <w:rPr>
          <w:spacing w:val="40"/>
          <w:sz w:val="24"/>
        </w:rPr>
        <w:t xml:space="preserve"> </w:t>
      </w:r>
      <w:r>
        <w:rPr>
          <w:sz w:val="24"/>
        </w:rPr>
        <w:t>em dias úteis, o serviço ou produto com avarias.</w:t>
      </w:r>
    </w:p>
    <w:p w14:paraId="34B47CFB">
      <w:pPr>
        <w:pStyle w:val="9"/>
        <w:numPr>
          <w:ilvl w:val="1"/>
          <w:numId w:val="19"/>
        </w:numPr>
        <w:tabs>
          <w:tab w:val="left" w:pos="1839"/>
        </w:tabs>
        <w:spacing w:before="0" w:after="0" w:line="240" w:lineRule="auto"/>
        <w:ind w:left="1419" w:right="1573" w:firstLine="0"/>
        <w:jc w:val="both"/>
        <w:rPr>
          <w:sz w:val="24"/>
        </w:rPr>
      </w:pPr>
      <w:r>
        <w:rPr>
          <w:sz w:val="24"/>
        </w:rPr>
        <w:t>Os</w:t>
      </w:r>
      <w:r>
        <w:rPr>
          <w:spacing w:val="40"/>
          <w:sz w:val="24"/>
        </w:rPr>
        <w:t xml:space="preserve"> </w:t>
      </w:r>
      <w:r>
        <w:rPr>
          <w:sz w:val="24"/>
        </w:rPr>
        <w:t>serviços</w:t>
      </w:r>
      <w:r>
        <w:rPr>
          <w:spacing w:val="80"/>
          <w:sz w:val="24"/>
        </w:rPr>
        <w:t xml:space="preserve"> </w:t>
      </w:r>
      <w:r>
        <w:rPr>
          <w:sz w:val="24"/>
        </w:rPr>
        <w:t>serão</w:t>
      </w:r>
      <w:r>
        <w:rPr>
          <w:spacing w:val="80"/>
          <w:sz w:val="24"/>
        </w:rPr>
        <w:t xml:space="preserve"> </w:t>
      </w:r>
      <w:r>
        <w:rPr>
          <w:sz w:val="24"/>
        </w:rPr>
        <w:t>recebidos</w:t>
      </w:r>
      <w:r>
        <w:rPr>
          <w:spacing w:val="80"/>
          <w:sz w:val="24"/>
        </w:rPr>
        <w:t xml:space="preserve"> </w:t>
      </w:r>
      <w:r>
        <w:rPr>
          <w:sz w:val="24"/>
        </w:rPr>
        <w:t>provisoriamente</w:t>
      </w:r>
      <w:r>
        <w:rPr>
          <w:spacing w:val="40"/>
          <w:sz w:val="24"/>
        </w:rPr>
        <w:t xml:space="preserve"> </w:t>
      </w:r>
      <w:r>
        <w:rPr>
          <w:sz w:val="24"/>
        </w:rPr>
        <w:t>no prazo</w:t>
      </w:r>
      <w:r>
        <w:rPr>
          <w:spacing w:val="40"/>
          <w:sz w:val="24"/>
        </w:rPr>
        <w:t xml:space="preserve"> </w:t>
      </w:r>
      <w:r>
        <w:rPr>
          <w:sz w:val="24"/>
        </w:rPr>
        <w:t>de</w:t>
      </w:r>
      <w:r>
        <w:rPr>
          <w:spacing w:val="40"/>
          <w:sz w:val="24"/>
        </w:rPr>
        <w:t xml:space="preserve"> </w:t>
      </w:r>
      <w:r>
        <w:rPr>
          <w:sz w:val="24"/>
        </w:rPr>
        <w:t>10</w:t>
      </w:r>
      <w:r>
        <w:rPr>
          <w:spacing w:val="-1"/>
          <w:sz w:val="24"/>
        </w:rPr>
        <w:t xml:space="preserve"> </w:t>
      </w:r>
      <w:r>
        <w:rPr>
          <w:sz w:val="24"/>
        </w:rPr>
        <w:t>(dez)</w:t>
      </w:r>
      <w:r>
        <w:rPr>
          <w:spacing w:val="-3"/>
          <w:sz w:val="24"/>
        </w:rPr>
        <w:t xml:space="preserve"> </w:t>
      </w:r>
      <w:r>
        <w:rPr>
          <w:sz w:val="24"/>
        </w:rPr>
        <w:t>dias</w:t>
      </w:r>
      <w:r>
        <w:rPr>
          <w:spacing w:val="80"/>
          <w:sz w:val="24"/>
        </w:rPr>
        <w:t xml:space="preserve"> </w:t>
      </w:r>
      <w:r>
        <w:rPr>
          <w:sz w:val="24"/>
        </w:rPr>
        <w:t>úteis, pelos</w:t>
      </w:r>
      <w:r>
        <w:rPr>
          <w:spacing w:val="-4"/>
          <w:sz w:val="24"/>
        </w:rPr>
        <w:t xml:space="preserve"> </w:t>
      </w:r>
      <w:r>
        <w:rPr>
          <w:sz w:val="24"/>
        </w:rPr>
        <w:t>fiscais do</w:t>
      </w:r>
      <w:r>
        <w:rPr>
          <w:spacing w:val="-4"/>
          <w:sz w:val="24"/>
        </w:rPr>
        <w:t xml:space="preserve"> </w:t>
      </w:r>
      <w:r>
        <w:rPr>
          <w:sz w:val="24"/>
        </w:rPr>
        <w:t>Contrato, mediante termos detalhados, quando verificado o</w:t>
      </w:r>
      <w:r>
        <w:rPr>
          <w:spacing w:val="-1"/>
          <w:sz w:val="24"/>
        </w:rPr>
        <w:t xml:space="preserve"> </w:t>
      </w:r>
      <w:r>
        <w:rPr>
          <w:sz w:val="24"/>
        </w:rPr>
        <w:t>cumprimento das exigências de caráter</w:t>
      </w:r>
      <w:r>
        <w:rPr>
          <w:spacing w:val="-1"/>
          <w:sz w:val="24"/>
        </w:rPr>
        <w:t xml:space="preserve"> </w:t>
      </w:r>
      <w:r>
        <w:rPr>
          <w:sz w:val="24"/>
        </w:rPr>
        <w:t>técnico e</w:t>
      </w:r>
      <w:r>
        <w:rPr>
          <w:spacing w:val="-3"/>
          <w:sz w:val="24"/>
        </w:rPr>
        <w:t xml:space="preserve"> </w:t>
      </w:r>
      <w:r>
        <w:rPr>
          <w:sz w:val="24"/>
        </w:rPr>
        <w:t>administrativo, juntamente com a nota fiscal ou instrumento</w:t>
      </w:r>
      <w:r>
        <w:rPr>
          <w:spacing w:val="40"/>
          <w:sz w:val="24"/>
        </w:rPr>
        <w:t xml:space="preserve">  </w:t>
      </w:r>
      <w:r>
        <w:rPr>
          <w:sz w:val="24"/>
        </w:rPr>
        <w:t>de</w:t>
      </w:r>
      <w:r>
        <w:rPr>
          <w:spacing w:val="-3"/>
          <w:sz w:val="24"/>
        </w:rPr>
        <w:t xml:space="preserve"> </w:t>
      </w:r>
      <w:r>
        <w:rPr>
          <w:sz w:val="24"/>
        </w:rPr>
        <w:t>cobrança</w:t>
      </w:r>
      <w:r>
        <w:rPr>
          <w:spacing w:val="40"/>
          <w:sz w:val="24"/>
        </w:rPr>
        <w:t xml:space="preserve">  </w:t>
      </w:r>
      <w:r>
        <w:rPr>
          <w:sz w:val="24"/>
        </w:rPr>
        <w:t>equivalente,</w:t>
      </w:r>
      <w:r>
        <w:rPr>
          <w:spacing w:val="-1"/>
          <w:sz w:val="24"/>
        </w:rPr>
        <w:t xml:space="preserve"> </w:t>
      </w:r>
      <w:r>
        <w:rPr>
          <w:sz w:val="24"/>
        </w:rPr>
        <w:t>pelo(a)</w:t>
      </w:r>
      <w:r>
        <w:rPr>
          <w:spacing w:val="40"/>
          <w:sz w:val="24"/>
        </w:rPr>
        <w:t xml:space="preserve">  </w:t>
      </w:r>
      <w:r>
        <w:rPr>
          <w:sz w:val="24"/>
        </w:rPr>
        <w:t>responsável</w:t>
      </w:r>
      <w:r>
        <w:rPr>
          <w:spacing w:val="40"/>
          <w:sz w:val="24"/>
        </w:rPr>
        <w:t xml:space="preserve">  </w:t>
      </w:r>
      <w:r>
        <w:rPr>
          <w:sz w:val="24"/>
        </w:rPr>
        <w:t>pelo</w:t>
      </w:r>
      <w:r>
        <w:rPr>
          <w:spacing w:val="40"/>
          <w:sz w:val="24"/>
        </w:rPr>
        <w:t xml:space="preserve">  </w:t>
      </w:r>
      <w:r>
        <w:rPr>
          <w:sz w:val="24"/>
        </w:rPr>
        <w:t>acompanhamento</w:t>
      </w:r>
      <w:r>
        <w:rPr>
          <w:spacing w:val="80"/>
          <w:sz w:val="24"/>
        </w:rPr>
        <w:t xml:space="preserve"> </w:t>
      </w:r>
      <w:r>
        <w:rPr>
          <w:sz w:val="24"/>
        </w:rPr>
        <w:t>e</w:t>
      </w:r>
      <w:r>
        <w:rPr>
          <w:spacing w:val="-2"/>
          <w:sz w:val="24"/>
        </w:rPr>
        <w:t xml:space="preserve"> </w:t>
      </w:r>
      <w:r>
        <w:rPr>
          <w:sz w:val="24"/>
        </w:rPr>
        <w:t>fiscalização</w:t>
      </w:r>
      <w:r>
        <w:rPr>
          <w:spacing w:val="80"/>
          <w:w w:val="150"/>
          <w:sz w:val="24"/>
        </w:rPr>
        <w:t xml:space="preserve"> </w:t>
      </w:r>
      <w:r>
        <w:rPr>
          <w:sz w:val="24"/>
        </w:rPr>
        <w:t>do</w:t>
      </w:r>
      <w:r>
        <w:rPr>
          <w:spacing w:val="80"/>
          <w:w w:val="150"/>
          <w:sz w:val="24"/>
        </w:rPr>
        <w:t xml:space="preserve"> </w:t>
      </w:r>
      <w:r>
        <w:rPr>
          <w:sz w:val="24"/>
        </w:rPr>
        <w:t>contrato,</w:t>
      </w:r>
      <w:r>
        <w:rPr>
          <w:spacing w:val="80"/>
          <w:w w:val="150"/>
          <w:sz w:val="24"/>
        </w:rPr>
        <w:t xml:space="preserve"> </w:t>
      </w:r>
      <w:r>
        <w:rPr>
          <w:sz w:val="24"/>
        </w:rPr>
        <w:t>para</w:t>
      </w:r>
      <w:r>
        <w:rPr>
          <w:spacing w:val="80"/>
          <w:w w:val="150"/>
          <w:sz w:val="24"/>
        </w:rPr>
        <w:t xml:space="preserve"> </w:t>
      </w:r>
      <w:r>
        <w:rPr>
          <w:sz w:val="24"/>
        </w:rPr>
        <w:t>efeito de</w:t>
      </w:r>
      <w:r>
        <w:rPr>
          <w:spacing w:val="80"/>
          <w:w w:val="150"/>
          <w:sz w:val="24"/>
        </w:rPr>
        <w:t xml:space="preserve"> </w:t>
      </w:r>
      <w:r>
        <w:rPr>
          <w:sz w:val="24"/>
        </w:rPr>
        <w:t>posterior</w:t>
      </w:r>
      <w:r>
        <w:rPr>
          <w:spacing w:val="-2"/>
          <w:sz w:val="24"/>
        </w:rPr>
        <w:t xml:space="preserve"> </w:t>
      </w:r>
      <w:r>
        <w:rPr>
          <w:sz w:val="24"/>
        </w:rPr>
        <w:t>verificação</w:t>
      </w:r>
      <w:r>
        <w:rPr>
          <w:spacing w:val="80"/>
          <w:w w:val="150"/>
          <w:sz w:val="24"/>
        </w:rPr>
        <w:t xml:space="preserve"> </w:t>
      </w:r>
      <w:r>
        <w:rPr>
          <w:sz w:val="24"/>
        </w:rPr>
        <w:t>de</w:t>
      </w:r>
      <w:r>
        <w:rPr>
          <w:spacing w:val="80"/>
          <w:w w:val="150"/>
          <w:sz w:val="24"/>
        </w:rPr>
        <w:t xml:space="preserve"> </w:t>
      </w:r>
      <w:r>
        <w:rPr>
          <w:sz w:val="24"/>
        </w:rPr>
        <w:t>sua conformidade com as especificações constantes no Termo de Referência e na proposta.</w:t>
      </w:r>
    </w:p>
    <w:p w14:paraId="183DF286">
      <w:pPr>
        <w:pStyle w:val="9"/>
        <w:numPr>
          <w:ilvl w:val="1"/>
          <w:numId w:val="19"/>
        </w:numPr>
        <w:tabs>
          <w:tab w:val="left" w:pos="1839"/>
          <w:tab w:val="left" w:pos="4160"/>
          <w:tab w:val="left" w:pos="8835"/>
        </w:tabs>
        <w:spacing w:before="0" w:after="0" w:line="240" w:lineRule="auto"/>
        <w:ind w:left="1419" w:right="1573" w:firstLine="0"/>
        <w:jc w:val="both"/>
        <w:rPr>
          <w:sz w:val="24"/>
        </w:rPr>
      </w:pPr>
      <w:r>
        <w:rPr>
          <w:spacing w:val="-10"/>
          <w:sz w:val="24"/>
        </w:rPr>
        <w:t>O</w:t>
      </w:r>
      <w:r>
        <w:rPr>
          <w:sz w:val="24"/>
        </w:rPr>
        <w:tab/>
      </w:r>
      <w:r>
        <w:rPr>
          <w:sz w:val="24"/>
        </w:rPr>
        <w:t>prazo da disposição acima</w:t>
      </w:r>
      <w:r>
        <w:rPr>
          <w:sz w:val="24"/>
        </w:rPr>
        <w:tab/>
      </w:r>
      <w:r>
        <w:rPr>
          <w:sz w:val="24"/>
        </w:rPr>
        <w:t>será</w:t>
      </w:r>
      <w:r>
        <w:rPr>
          <w:spacing w:val="-15"/>
          <w:sz w:val="24"/>
        </w:rPr>
        <w:t xml:space="preserve"> </w:t>
      </w:r>
      <w:r>
        <w:rPr>
          <w:sz w:val="24"/>
        </w:rPr>
        <w:t>contado do</w:t>
      </w:r>
      <w:r>
        <w:rPr>
          <w:spacing w:val="-3"/>
          <w:sz w:val="24"/>
        </w:rPr>
        <w:t xml:space="preserve"> </w:t>
      </w:r>
      <w:r>
        <w:rPr>
          <w:sz w:val="24"/>
        </w:rPr>
        <w:t>recebimento</w:t>
      </w:r>
      <w:r>
        <w:rPr>
          <w:spacing w:val="-3"/>
          <w:sz w:val="24"/>
        </w:rPr>
        <w:t xml:space="preserve"> </w:t>
      </w:r>
      <w:r>
        <w:rPr>
          <w:sz w:val="24"/>
        </w:rPr>
        <w:t>de</w:t>
      </w:r>
      <w:r>
        <w:rPr>
          <w:spacing w:val="-4"/>
          <w:sz w:val="24"/>
        </w:rPr>
        <w:t xml:space="preserve"> </w:t>
      </w:r>
      <w:r>
        <w:rPr>
          <w:sz w:val="24"/>
        </w:rPr>
        <w:t>comunicação</w:t>
      </w:r>
      <w:r>
        <w:rPr>
          <w:spacing w:val="-2"/>
          <w:sz w:val="24"/>
        </w:rPr>
        <w:t xml:space="preserve"> </w:t>
      </w:r>
      <w:r>
        <w:rPr>
          <w:sz w:val="24"/>
        </w:rPr>
        <w:t>de</w:t>
      </w:r>
      <w:r>
        <w:rPr>
          <w:spacing w:val="-4"/>
          <w:sz w:val="24"/>
        </w:rPr>
        <w:t xml:space="preserve"> </w:t>
      </w:r>
      <w:r>
        <w:rPr>
          <w:sz w:val="24"/>
        </w:rPr>
        <w:t>cobrança oriunda do contratado</w:t>
      </w:r>
      <w:r>
        <w:rPr>
          <w:spacing w:val="-2"/>
          <w:sz w:val="24"/>
        </w:rPr>
        <w:t xml:space="preserve"> </w:t>
      </w:r>
      <w:r>
        <w:rPr>
          <w:sz w:val="24"/>
        </w:rPr>
        <w:t>com</w:t>
      </w:r>
      <w:r>
        <w:rPr>
          <w:spacing w:val="36"/>
          <w:sz w:val="24"/>
        </w:rPr>
        <w:t xml:space="preserve"> </w:t>
      </w:r>
      <w:r>
        <w:rPr>
          <w:sz w:val="24"/>
        </w:rPr>
        <w:t>a</w:t>
      </w:r>
      <w:r>
        <w:rPr>
          <w:spacing w:val="-3"/>
          <w:sz w:val="24"/>
        </w:rPr>
        <w:t xml:space="preserve"> </w:t>
      </w:r>
      <w:r>
        <w:rPr>
          <w:sz w:val="24"/>
        </w:rPr>
        <w:t>comprovação da prestação dos serviços a que se refere a parcela a ser paga.</w:t>
      </w:r>
    </w:p>
    <w:p w14:paraId="6A3CC104">
      <w:pPr>
        <w:pStyle w:val="9"/>
        <w:numPr>
          <w:ilvl w:val="1"/>
          <w:numId w:val="19"/>
        </w:numPr>
        <w:tabs>
          <w:tab w:val="left" w:pos="1839"/>
        </w:tabs>
        <w:spacing w:before="0" w:after="0" w:line="240" w:lineRule="auto"/>
        <w:ind w:left="1419" w:right="1575" w:firstLine="0"/>
        <w:jc w:val="both"/>
        <w:rPr>
          <w:sz w:val="24"/>
        </w:rPr>
      </w:pPr>
      <w:r>
        <w:rPr>
          <w:sz w:val="24"/>
        </w:rPr>
        <w:t>Para</w:t>
      </w:r>
      <w:r>
        <w:rPr>
          <w:spacing w:val="-4"/>
          <w:sz w:val="24"/>
        </w:rPr>
        <w:t xml:space="preserve"> </w:t>
      </w:r>
      <w:r>
        <w:rPr>
          <w:sz w:val="24"/>
        </w:rPr>
        <w:t>efeito</w:t>
      </w:r>
      <w:r>
        <w:rPr>
          <w:spacing w:val="40"/>
          <w:sz w:val="24"/>
        </w:rPr>
        <w:t xml:space="preserve"> </w:t>
      </w:r>
      <w:r>
        <w:rPr>
          <w:sz w:val="24"/>
        </w:rPr>
        <w:t>de</w:t>
      </w:r>
      <w:r>
        <w:rPr>
          <w:spacing w:val="-3"/>
          <w:sz w:val="24"/>
        </w:rPr>
        <w:t xml:space="preserve"> </w:t>
      </w:r>
      <w:r>
        <w:rPr>
          <w:sz w:val="24"/>
        </w:rPr>
        <w:t>recebimento</w:t>
      </w:r>
      <w:r>
        <w:rPr>
          <w:spacing w:val="40"/>
          <w:sz w:val="24"/>
        </w:rPr>
        <w:t xml:space="preserve"> </w:t>
      </w:r>
      <w:r>
        <w:rPr>
          <w:sz w:val="24"/>
        </w:rPr>
        <w:t>provisório,</w:t>
      </w:r>
      <w:r>
        <w:rPr>
          <w:spacing w:val="40"/>
          <w:sz w:val="24"/>
        </w:rPr>
        <w:t xml:space="preserve"> </w:t>
      </w:r>
      <w:r>
        <w:rPr>
          <w:sz w:val="24"/>
        </w:rPr>
        <w:t>ao</w:t>
      </w:r>
      <w:r>
        <w:rPr>
          <w:spacing w:val="40"/>
          <w:sz w:val="24"/>
        </w:rPr>
        <w:t xml:space="preserve"> </w:t>
      </w:r>
      <w:r>
        <w:rPr>
          <w:sz w:val="24"/>
        </w:rPr>
        <w:t>final de</w:t>
      </w:r>
      <w:r>
        <w:rPr>
          <w:spacing w:val="-3"/>
          <w:sz w:val="24"/>
        </w:rPr>
        <w:t xml:space="preserve"> </w:t>
      </w:r>
      <w:r>
        <w:rPr>
          <w:sz w:val="24"/>
        </w:rPr>
        <w:t>cada</w:t>
      </w:r>
      <w:r>
        <w:rPr>
          <w:spacing w:val="40"/>
          <w:sz w:val="24"/>
        </w:rPr>
        <w:t xml:space="preserve"> </w:t>
      </w:r>
      <w:r>
        <w:rPr>
          <w:sz w:val="24"/>
        </w:rPr>
        <w:t>período,</w:t>
      </w:r>
      <w:r>
        <w:rPr>
          <w:spacing w:val="-1"/>
          <w:sz w:val="24"/>
        </w:rPr>
        <w:t xml:space="preserve"> </w:t>
      </w:r>
      <w:r>
        <w:rPr>
          <w:sz w:val="24"/>
        </w:rPr>
        <w:t>o(s)</w:t>
      </w:r>
      <w:r>
        <w:rPr>
          <w:spacing w:val="-3"/>
          <w:sz w:val="24"/>
        </w:rPr>
        <w:t xml:space="preserve"> </w:t>
      </w:r>
      <w:r>
        <w:rPr>
          <w:sz w:val="24"/>
        </w:rPr>
        <w:t>fiscal(is)</w:t>
      </w:r>
      <w:r>
        <w:rPr>
          <w:spacing w:val="-3"/>
          <w:sz w:val="24"/>
        </w:rPr>
        <w:t xml:space="preserve"> </w:t>
      </w:r>
      <w:r>
        <w:rPr>
          <w:sz w:val="24"/>
        </w:rPr>
        <w:t>do contrato</w:t>
      </w:r>
      <w:r>
        <w:rPr>
          <w:spacing w:val="40"/>
          <w:sz w:val="24"/>
        </w:rPr>
        <w:t xml:space="preserve">  </w:t>
      </w:r>
      <w:r>
        <w:rPr>
          <w:sz w:val="24"/>
        </w:rPr>
        <w:t>irá(ão)</w:t>
      </w:r>
      <w:r>
        <w:rPr>
          <w:spacing w:val="-3"/>
          <w:sz w:val="24"/>
        </w:rPr>
        <w:t xml:space="preserve"> </w:t>
      </w:r>
      <w:r>
        <w:rPr>
          <w:sz w:val="24"/>
        </w:rPr>
        <w:t>apurar</w:t>
      </w:r>
      <w:r>
        <w:rPr>
          <w:spacing w:val="40"/>
          <w:sz w:val="24"/>
        </w:rPr>
        <w:t xml:space="preserve">  </w:t>
      </w:r>
      <w:r>
        <w:rPr>
          <w:sz w:val="24"/>
        </w:rPr>
        <w:t>o</w:t>
      </w:r>
      <w:r>
        <w:rPr>
          <w:spacing w:val="40"/>
          <w:sz w:val="24"/>
        </w:rPr>
        <w:t xml:space="preserve">  </w:t>
      </w:r>
      <w:r>
        <w:rPr>
          <w:sz w:val="24"/>
        </w:rPr>
        <w:t>resultado</w:t>
      </w:r>
      <w:r>
        <w:rPr>
          <w:spacing w:val="-1"/>
          <w:sz w:val="24"/>
        </w:rPr>
        <w:t xml:space="preserve"> </w:t>
      </w:r>
      <w:r>
        <w:rPr>
          <w:sz w:val="24"/>
        </w:rPr>
        <w:t>da</w:t>
      </w:r>
      <w:r>
        <w:rPr>
          <w:spacing w:val="-3"/>
          <w:sz w:val="24"/>
        </w:rPr>
        <w:t xml:space="preserve"> </w:t>
      </w:r>
      <w:r>
        <w:rPr>
          <w:sz w:val="24"/>
        </w:rPr>
        <w:t>execução</w:t>
      </w:r>
      <w:r>
        <w:rPr>
          <w:spacing w:val="-2"/>
          <w:sz w:val="24"/>
        </w:rPr>
        <w:t xml:space="preserve"> </w:t>
      </w:r>
      <w:r>
        <w:rPr>
          <w:sz w:val="24"/>
        </w:rPr>
        <w:t>do</w:t>
      </w:r>
      <w:r>
        <w:rPr>
          <w:spacing w:val="40"/>
          <w:sz w:val="24"/>
        </w:rPr>
        <w:t xml:space="preserve">  </w:t>
      </w:r>
      <w:r>
        <w:rPr>
          <w:sz w:val="24"/>
        </w:rPr>
        <w:t>objeto,</w:t>
      </w:r>
      <w:r>
        <w:rPr>
          <w:spacing w:val="40"/>
          <w:sz w:val="24"/>
        </w:rPr>
        <w:t xml:space="preserve">  </w:t>
      </w:r>
      <w:r>
        <w:rPr>
          <w:sz w:val="24"/>
        </w:rPr>
        <w:t>que</w:t>
      </w:r>
      <w:r>
        <w:rPr>
          <w:spacing w:val="40"/>
          <w:sz w:val="24"/>
        </w:rPr>
        <w:t xml:space="preserve">  </w:t>
      </w:r>
      <w:r>
        <w:rPr>
          <w:sz w:val="24"/>
        </w:rPr>
        <w:t>poderá</w:t>
      </w:r>
      <w:r>
        <w:rPr>
          <w:spacing w:val="40"/>
          <w:sz w:val="24"/>
        </w:rPr>
        <w:t xml:space="preserve">  </w:t>
      </w:r>
      <w:r>
        <w:rPr>
          <w:sz w:val="24"/>
        </w:rPr>
        <w:t>resultar no redimensionamento de valores a serem pagos à contratada, registrando em relatório.</w:t>
      </w:r>
    </w:p>
    <w:p w14:paraId="08DE48D5">
      <w:pPr>
        <w:pStyle w:val="9"/>
        <w:numPr>
          <w:ilvl w:val="1"/>
          <w:numId w:val="19"/>
        </w:numPr>
        <w:tabs>
          <w:tab w:val="left" w:pos="1839"/>
        </w:tabs>
        <w:spacing w:before="0" w:after="0" w:line="240" w:lineRule="auto"/>
        <w:ind w:left="1419" w:right="1572" w:firstLine="0"/>
        <w:jc w:val="both"/>
        <w:rPr>
          <w:sz w:val="24"/>
        </w:rPr>
      </w:pPr>
      <w:r>
        <w:rPr>
          <w:sz w:val="24"/>
        </w:rPr>
        <w:t>Será</w:t>
      </w:r>
      <w:r>
        <w:rPr>
          <w:spacing w:val="-4"/>
          <w:sz w:val="24"/>
        </w:rPr>
        <w:t xml:space="preserve"> </w:t>
      </w:r>
      <w:r>
        <w:rPr>
          <w:sz w:val="24"/>
        </w:rPr>
        <w:t>indicada</w:t>
      </w:r>
      <w:r>
        <w:rPr>
          <w:spacing w:val="40"/>
          <w:sz w:val="24"/>
        </w:rPr>
        <w:t xml:space="preserve"> </w:t>
      </w:r>
      <w:r>
        <w:rPr>
          <w:sz w:val="24"/>
        </w:rPr>
        <w:t>a</w:t>
      </w:r>
      <w:r>
        <w:rPr>
          <w:spacing w:val="-2"/>
          <w:sz w:val="24"/>
        </w:rPr>
        <w:t xml:space="preserve"> </w:t>
      </w:r>
      <w:r>
        <w:rPr>
          <w:sz w:val="24"/>
        </w:rPr>
        <w:t>retenção</w:t>
      </w:r>
      <w:r>
        <w:rPr>
          <w:spacing w:val="40"/>
          <w:sz w:val="24"/>
        </w:rPr>
        <w:t xml:space="preserve"> </w:t>
      </w:r>
      <w:r>
        <w:rPr>
          <w:sz w:val="24"/>
        </w:rPr>
        <w:t>ou</w:t>
      </w:r>
      <w:r>
        <w:rPr>
          <w:spacing w:val="40"/>
          <w:sz w:val="24"/>
        </w:rPr>
        <w:t xml:space="preserve"> </w:t>
      </w:r>
      <w:r>
        <w:rPr>
          <w:sz w:val="24"/>
        </w:rPr>
        <w:t>glosa</w:t>
      </w:r>
      <w:r>
        <w:rPr>
          <w:spacing w:val="-1"/>
          <w:sz w:val="24"/>
        </w:rPr>
        <w:t xml:space="preserve"> </w:t>
      </w:r>
      <w:r>
        <w:rPr>
          <w:sz w:val="24"/>
        </w:rPr>
        <w:t>no</w:t>
      </w:r>
      <w:r>
        <w:rPr>
          <w:spacing w:val="-2"/>
          <w:sz w:val="24"/>
        </w:rPr>
        <w:t xml:space="preserve"> </w:t>
      </w:r>
      <w:r>
        <w:rPr>
          <w:sz w:val="24"/>
        </w:rPr>
        <w:t>pagamento,</w:t>
      </w:r>
      <w:r>
        <w:rPr>
          <w:spacing w:val="-2"/>
          <w:sz w:val="24"/>
        </w:rPr>
        <w:t xml:space="preserve"> </w:t>
      </w:r>
      <w:r>
        <w:rPr>
          <w:sz w:val="24"/>
        </w:rPr>
        <w:t>proporcional</w:t>
      </w:r>
      <w:r>
        <w:rPr>
          <w:spacing w:val="40"/>
          <w:sz w:val="24"/>
        </w:rPr>
        <w:t xml:space="preserve"> </w:t>
      </w:r>
      <w:r>
        <w:rPr>
          <w:sz w:val="24"/>
        </w:rPr>
        <w:t>à</w:t>
      </w:r>
      <w:r>
        <w:rPr>
          <w:spacing w:val="-2"/>
          <w:sz w:val="24"/>
        </w:rPr>
        <w:t xml:space="preserve"> </w:t>
      </w:r>
      <w:r>
        <w:rPr>
          <w:sz w:val="24"/>
        </w:rPr>
        <w:t>irregularidade verificada, sem prejuízo das sanções cabíveis, caso se constate que a Contratada:</w:t>
      </w:r>
    </w:p>
    <w:p w14:paraId="7A09787E">
      <w:pPr>
        <w:pStyle w:val="9"/>
        <w:spacing w:after="0" w:line="240" w:lineRule="auto"/>
        <w:jc w:val="both"/>
        <w:rPr>
          <w:sz w:val="24"/>
        </w:rPr>
        <w:sectPr>
          <w:pgSz w:w="11900" w:h="16820"/>
          <w:pgMar w:top="1340" w:right="141" w:bottom="880" w:left="141" w:header="341" w:footer="677" w:gutter="0"/>
          <w:cols w:space="720" w:num="1"/>
        </w:sectPr>
      </w:pPr>
    </w:p>
    <w:p w14:paraId="01BC3EE8">
      <w:pPr>
        <w:pStyle w:val="9"/>
        <w:numPr>
          <w:ilvl w:val="2"/>
          <w:numId w:val="26"/>
        </w:numPr>
        <w:tabs>
          <w:tab w:val="left" w:pos="1958"/>
        </w:tabs>
        <w:spacing w:before="258" w:after="0" w:line="240" w:lineRule="auto"/>
        <w:ind w:left="1958" w:right="0" w:hanging="539"/>
        <w:jc w:val="both"/>
        <w:rPr>
          <w:sz w:val="24"/>
        </w:rPr>
      </w:pPr>
      <w:r>
        <w:rPr>
          <w:sz w:val="24"/>
        </w:rPr>
        <w:t>Não</w:t>
      </w:r>
      <w:r>
        <w:rPr>
          <w:spacing w:val="-2"/>
          <w:sz w:val="24"/>
        </w:rPr>
        <w:t xml:space="preserve"> </w:t>
      </w:r>
      <w:r>
        <w:rPr>
          <w:sz w:val="24"/>
        </w:rPr>
        <w:t>produzir</w:t>
      </w:r>
      <w:r>
        <w:rPr>
          <w:spacing w:val="-1"/>
          <w:sz w:val="24"/>
        </w:rPr>
        <w:t xml:space="preserve"> </w:t>
      </w:r>
      <w:r>
        <w:rPr>
          <w:sz w:val="24"/>
        </w:rPr>
        <w:t>os</w:t>
      </w:r>
      <w:r>
        <w:rPr>
          <w:spacing w:val="2"/>
          <w:sz w:val="24"/>
        </w:rPr>
        <w:t xml:space="preserve"> </w:t>
      </w:r>
      <w:r>
        <w:rPr>
          <w:sz w:val="24"/>
        </w:rPr>
        <w:t>resultados</w:t>
      </w:r>
      <w:r>
        <w:rPr>
          <w:spacing w:val="-1"/>
          <w:sz w:val="24"/>
        </w:rPr>
        <w:t xml:space="preserve"> </w:t>
      </w:r>
      <w:r>
        <w:rPr>
          <w:spacing w:val="-2"/>
          <w:sz w:val="24"/>
        </w:rPr>
        <w:t>acordados;</w:t>
      </w:r>
    </w:p>
    <w:p w14:paraId="3E5DFB03">
      <w:pPr>
        <w:pStyle w:val="9"/>
        <w:numPr>
          <w:ilvl w:val="2"/>
          <w:numId w:val="26"/>
        </w:numPr>
        <w:tabs>
          <w:tab w:val="left" w:pos="1958"/>
          <w:tab w:val="left" w:pos="2139"/>
        </w:tabs>
        <w:spacing w:before="0" w:after="0" w:line="240" w:lineRule="auto"/>
        <w:ind w:left="2139" w:right="1571" w:hanging="720"/>
        <w:jc w:val="both"/>
        <w:rPr>
          <w:sz w:val="24"/>
        </w:rPr>
      </w:pPr>
      <w:r>
        <w:rPr>
          <w:sz w:val="24"/>
        </w:rPr>
        <w:t>Deixar</w:t>
      </w:r>
      <w:r>
        <w:rPr>
          <w:spacing w:val="-3"/>
          <w:sz w:val="24"/>
        </w:rPr>
        <w:t xml:space="preserve"> </w:t>
      </w:r>
      <w:r>
        <w:rPr>
          <w:sz w:val="24"/>
        </w:rPr>
        <w:t>de</w:t>
      </w:r>
      <w:r>
        <w:rPr>
          <w:spacing w:val="57"/>
          <w:sz w:val="24"/>
        </w:rPr>
        <w:t xml:space="preserve">  </w:t>
      </w:r>
      <w:r>
        <w:rPr>
          <w:sz w:val="24"/>
        </w:rPr>
        <w:t>executar,</w:t>
      </w:r>
      <w:r>
        <w:rPr>
          <w:spacing w:val="57"/>
          <w:sz w:val="24"/>
        </w:rPr>
        <w:t xml:space="preserve">  </w:t>
      </w:r>
      <w:r>
        <w:rPr>
          <w:sz w:val="24"/>
        </w:rPr>
        <w:t>ou</w:t>
      </w:r>
      <w:r>
        <w:rPr>
          <w:spacing w:val="57"/>
          <w:sz w:val="24"/>
        </w:rPr>
        <w:t xml:space="preserve">  </w:t>
      </w:r>
      <w:r>
        <w:rPr>
          <w:sz w:val="24"/>
        </w:rPr>
        <w:t>não</w:t>
      </w:r>
      <w:r>
        <w:rPr>
          <w:spacing w:val="59"/>
          <w:sz w:val="24"/>
        </w:rPr>
        <w:t xml:space="preserve">  </w:t>
      </w:r>
      <w:r>
        <w:rPr>
          <w:sz w:val="24"/>
        </w:rPr>
        <w:t>executar</w:t>
      </w:r>
      <w:r>
        <w:rPr>
          <w:spacing w:val="58"/>
          <w:sz w:val="24"/>
        </w:rPr>
        <w:t xml:space="preserve">  </w:t>
      </w:r>
      <w:r>
        <w:rPr>
          <w:sz w:val="24"/>
        </w:rPr>
        <w:t>com</w:t>
      </w:r>
      <w:r>
        <w:rPr>
          <w:spacing w:val="58"/>
          <w:sz w:val="24"/>
        </w:rPr>
        <w:t xml:space="preserve">  </w:t>
      </w:r>
      <w:r>
        <w:rPr>
          <w:sz w:val="24"/>
        </w:rPr>
        <w:t>a</w:t>
      </w:r>
      <w:r>
        <w:rPr>
          <w:spacing w:val="57"/>
          <w:sz w:val="24"/>
        </w:rPr>
        <w:t xml:space="preserve">  </w:t>
      </w:r>
      <w:r>
        <w:rPr>
          <w:sz w:val="24"/>
        </w:rPr>
        <w:t>qualidade mínima</w:t>
      </w:r>
      <w:r>
        <w:rPr>
          <w:spacing w:val="57"/>
          <w:sz w:val="24"/>
        </w:rPr>
        <w:t xml:space="preserve">  </w:t>
      </w:r>
      <w:r>
        <w:rPr>
          <w:sz w:val="24"/>
        </w:rPr>
        <w:t>exigida as atividades contratadas; ou</w:t>
      </w:r>
    </w:p>
    <w:p w14:paraId="2550F034">
      <w:pPr>
        <w:pStyle w:val="9"/>
        <w:numPr>
          <w:ilvl w:val="2"/>
          <w:numId w:val="26"/>
        </w:numPr>
        <w:tabs>
          <w:tab w:val="left" w:pos="1958"/>
          <w:tab w:val="left" w:pos="2139"/>
        </w:tabs>
        <w:spacing w:before="0" w:after="0" w:line="240" w:lineRule="auto"/>
        <w:ind w:left="2139" w:right="1577" w:hanging="720"/>
        <w:jc w:val="both"/>
        <w:rPr>
          <w:sz w:val="24"/>
        </w:rPr>
      </w:pPr>
      <w:r>
        <w:rPr>
          <w:sz w:val="24"/>
        </w:rPr>
        <w:t>Deixar</w:t>
      </w:r>
      <w:r>
        <w:rPr>
          <w:spacing w:val="-12"/>
          <w:sz w:val="24"/>
        </w:rPr>
        <w:t xml:space="preserve"> </w:t>
      </w:r>
      <w:r>
        <w:rPr>
          <w:sz w:val="24"/>
        </w:rPr>
        <w:t>de</w:t>
      </w:r>
      <w:r>
        <w:rPr>
          <w:spacing w:val="-5"/>
          <w:sz w:val="24"/>
        </w:rPr>
        <w:t xml:space="preserve"> </w:t>
      </w:r>
      <w:r>
        <w:rPr>
          <w:sz w:val="24"/>
        </w:rPr>
        <w:t>utilizar</w:t>
      </w:r>
      <w:r>
        <w:rPr>
          <w:spacing w:val="-1"/>
          <w:sz w:val="24"/>
        </w:rPr>
        <w:t xml:space="preserve"> </w:t>
      </w:r>
      <w:r>
        <w:rPr>
          <w:sz w:val="24"/>
        </w:rPr>
        <w:t>materiais</w:t>
      </w:r>
      <w:r>
        <w:rPr>
          <w:spacing w:val="-12"/>
          <w:sz w:val="24"/>
        </w:rPr>
        <w:t xml:space="preserve"> </w:t>
      </w:r>
      <w:r>
        <w:rPr>
          <w:sz w:val="24"/>
        </w:rPr>
        <w:t>e</w:t>
      </w:r>
      <w:r>
        <w:rPr>
          <w:spacing w:val="-3"/>
          <w:sz w:val="24"/>
        </w:rPr>
        <w:t xml:space="preserve"> </w:t>
      </w:r>
      <w:r>
        <w:rPr>
          <w:sz w:val="24"/>
        </w:rPr>
        <w:t>recursos</w:t>
      </w:r>
      <w:r>
        <w:rPr>
          <w:spacing w:val="-13"/>
          <w:sz w:val="24"/>
        </w:rPr>
        <w:t xml:space="preserve"> </w:t>
      </w:r>
      <w:r>
        <w:rPr>
          <w:sz w:val="24"/>
        </w:rPr>
        <w:t>humanos</w:t>
      </w:r>
      <w:r>
        <w:rPr>
          <w:spacing w:val="-13"/>
          <w:sz w:val="24"/>
        </w:rPr>
        <w:t xml:space="preserve"> </w:t>
      </w:r>
      <w:r>
        <w:rPr>
          <w:sz w:val="24"/>
        </w:rPr>
        <w:t>exigidos</w:t>
      </w:r>
      <w:r>
        <w:rPr>
          <w:spacing w:val="-13"/>
          <w:sz w:val="24"/>
        </w:rPr>
        <w:t xml:space="preserve"> </w:t>
      </w:r>
      <w:r>
        <w:rPr>
          <w:sz w:val="24"/>
        </w:rPr>
        <w:t>para</w:t>
      </w:r>
      <w:r>
        <w:rPr>
          <w:spacing w:val="-13"/>
          <w:sz w:val="24"/>
        </w:rPr>
        <w:t xml:space="preserve"> </w:t>
      </w:r>
      <w:r>
        <w:rPr>
          <w:sz w:val="24"/>
        </w:rPr>
        <w:t>a</w:t>
      </w:r>
      <w:r>
        <w:rPr>
          <w:spacing w:val="-4"/>
          <w:sz w:val="24"/>
        </w:rPr>
        <w:t xml:space="preserve"> </w:t>
      </w:r>
      <w:r>
        <w:rPr>
          <w:sz w:val="24"/>
        </w:rPr>
        <w:t>execução</w:t>
      </w:r>
      <w:r>
        <w:rPr>
          <w:spacing w:val="-13"/>
          <w:sz w:val="24"/>
        </w:rPr>
        <w:t xml:space="preserve"> </w:t>
      </w:r>
      <w:r>
        <w:rPr>
          <w:sz w:val="24"/>
        </w:rPr>
        <w:t>do</w:t>
      </w:r>
      <w:r>
        <w:rPr>
          <w:spacing w:val="-11"/>
          <w:sz w:val="24"/>
        </w:rPr>
        <w:t xml:space="preserve"> </w:t>
      </w:r>
      <w:r>
        <w:rPr>
          <w:sz w:val="24"/>
        </w:rPr>
        <w:t>serviço, ou utilizá-los com qualidade ou quantidade inferior à demandada</w:t>
      </w:r>
    </w:p>
    <w:p w14:paraId="48875328">
      <w:pPr>
        <w:pStyle w:val="9"/>
        <w:numPr>
          <w:ilvl w:val="1"/>
          <w:numId w:val="19"/>
        </w:numPr>
        <w:tabs>
          <w:tab w:val="left" w:pos="1839"/>
        </w:tabs>
        <w:spacing w:before="1" w:after="0" w:line="240" w:lineRule="auto"/>
        <w:ind w:left="1419" w:right="1575" w:firstLine="0"/>
        <w:jc w:val="both"/>
        <w:rPr>
          <w:sz w:val="24"/>
        </w:rPr>
      </w:pPr>
      <w:r>
        <w:rPr>
          <w:sz w:val="24"/>
        </w:rPr>
        <w:t>Será</w:t>
      </w:r>
      <w:r>
        <w:rPr>
          <w:spacing w:val="80"/>
          <w:sz w:val="24"/>
        </w:rPr>
        <w:t xml:space="preserve"> </w:t>
      </w:r>
      <w:r>
        <w:rPr>
          <w:sz w:val="24"/>
        </w:rPr>
        <w:t>considerado</w:t>
      </w:r>
      <w:r>
        <w:rPr>
          <w:spacing w:val="80"/>
          <w:sz w:val="24"/>
        </w:rPr>
        <w:t xml:space="preserve"> </w:t>
      </w:r>
      <w:r>
        <w:rPr>
          <w:sz w:val="24"/>
        </w:rPr>
        <w:t>como</w:t>
      </w:r>
      <w:r>
        <w:rPr>
          <w:spacing w:val="80"/>
          <w:sz w:val="24"/>
        </w:rPr>
        <w:t xml:space="preserve"> </w:t>
      </w:r>
      <w:r>
        <w:rPr>
          <w:sz w:val="24"/>
        </w:rPr>
        <w:t>ocorrido</w:t>
      </w:r>
      <w:r>
        <w:rPr>
          <w:spacing w:val="80"/>
          <w:sz w:val="24"/>
        </w:rPr>
        <w:t xml:space="preserve"> </w:t>
      </w:r>
      <w:r>
        <w:rPr>
          <w:sz w:val="24"/>
        </w:rPr>
        <w:t>o</w:t>
      </w:r>
      <w:r>
        <w:rPr>
          <w:spacing w:val="80"/>
          <w:sz w:val="24"/>
        </w:rPr>
        <w:t xml:space="preserve"> </w:t>
      </w:r>
      <w:r>
        <w:rPr>
          <w:sz w:val="24"/>
        </w:rPr>
        <w:t>recebimento</w:t>
      </w:r>
      <w:r>
        <w:rPr>
          <w:spacing w:val="80"/>
          <w:sz w:val="24"/>
        </w:rPr>
        <w:t xml:space="preserve"> </w:t>
      </w:r>
      <w:r>
        <w:rPr>
          <w:sz w:val="24"/>
        </w:rPr>
        <w:t>provisório com</w:t>
      </w:r>
      <w:r>
        <w:rPr>
          <w:spacing w:val="80"/>
          <w:sz w:val="24"/>
        </w:rPr>
        <w:t xml:space="preserve"> </w:t>
      </w:r>
      <w:r>
        <w:rPr>
          <w:sz w:val="24"/>
        </w:rPr>
        <w:t>a</w:t>
      </w:r>
      <w:r>
        <w:rPr>
          <w:spacing w:val="-3"/>
          <w:sz w:val="24"/>
        </w:rPr>
        <w:t xml:space="preserve"> </w:t>
      </w:r>
      <w:r>
        <w:rPr>
          <w:sz w:val="24"/>
        </w:rPr>
        <w:t>entrega</w:t>
      </w:r>
      <w:r>
        <w:rPr>
          <w:spacing w:val="-3"/>
          <w:sz w:val="24"/>
        </w:rPr>
        <w:t xml:space="preserve"> </w:t>
      </w:r>
      <w:r>
        <w:rPr>
          <w:sz w:val="24"/>
        </w:rPr>
        <w:t>do termo detalhado ou, em havendo mais de um a ser feito, com a entrega do último;</w:t>
      </w:r>
    </w:p>
    <w:p w14:paraId="56F7B128">
      <w:pPr>
        <w:pStyle w:val="9"/>
        <w:numPr>
          <w:ilvl w:val="1"/>
          <w:numId w:val="19"/>
        </w:numPr>
        <w:tabs>
          <w:tab w:val="left" w:pos="1839"/>
        </w:tabs>
        <w:spacing w:before="0" w:after="0" w:line="240" w:lineRule="auto"/>
        <w:ind w:left="1419" w:right="1573" w:firstLine="0"/>
        <w:jc w:val="both"/>
        <w:rPr>
          <w:sz w:val="24"/>
        </w:rPr>
      </w:pPr>
      <w:r>
        <w:rPr>
          <w:sz w:val="24"/>
        </w:rPr>
        <w:t>O</w:t>
      </w:r>
      <w:r>
        <w:rPr>
          <w:spacing w:val="-4"/>
          <w:sz w:val="24"/>
        </w:rPr>
        <w:t xml:space="preserve"> </w:t>
      </w:r>
      <w:r>
        <w:rPr>
          <w:sz w:val="24"/>
        </w:rPr>
        <w:t>Contratado</w:t>
      </w:r>
      <w:r>
        <w:rPr>
          <w:spacing w:val="-4"/>
          <w:sz w:val="24"/>
        </w:rPr>
        <w:t xml:space="preserve"> </w:t>
      </w:r>
      <w:r>
        <w:rPr>
          <w:sz w:val="24"/>
        </w:rPr>
        <w:t>fica</w:t>
      </w:r>
      <w:r>
        <w:rPr>
          <w:spacing w:val="37"/>
          <w:sz w:val="24"/>
        </w:rPr>
        <w:t xml:space="preserve"> </w:t>
      </w:r>
      <w:r>
        <w:rPr>
          <w:sz w:val="24"/>
        </w:rPr>
        <w:t>obrigado</w:t>
      </w:r>
      <w:r>
        <w:rPr>
          <w:spacing w:val="37"/>
          <w:sz w:val="24"/>
        </w:rPr>
        <w:t xml:space="preserve"> </w:t>
      </w:r>
      <w:r>
        <w:rPr>
          <w:sz w:val="24"/>
        </w:rPr>
        <w:t>a</w:t>
      </w:r>
      <w:r>
        <w:rPr>
          <w:spacing w:val="-3"/>
          <w:sz w:val="24"/>
        </w:rPr>
        <w:t xml:space="preserve"> </w:t>
      </w:r>
      <w:r>
        <w:rPr>
          <w:sz w:val="24"/>
        </w:rPr>
        <w:t>reparar,</w:t>
      </w:r>
      <w:r>
        <w:rPr>
          <w:spacing w:val="37"/>
          <w:sz w:val="24"/>
        </w:rPr>
        <w:t xml:space="preserve"> </w:t>
      </w:r>
      <w:r>
        <w:rPr>
          <w:sz w:val="24"/>
        </w:rPr>
        <w:t>corrigir,</w:t>
      </w:r>
      <w:r>
        <w:rPr>
          <w:spacing w:val="-2"/>
          <w:sz w:val="24"/>
        </w:rPr>
        <w:t xml:space="preserve"> </w:t>
      </w:r>
      <w:r>
        <w:rPr>
          <w:sz w:val="24"/>
        </w:rPr>
        <w:t>remover,</w:t>
      </w:r>
      <w:r>
        <w:rPr>
          <w:spacing w:val="-1"/>
          <w:sz w:val="24"/>
        </w:rPr>
        <w:t xml:space="preserve"> </w:t>
      </w:r>
      <w:r>
        <w:rPr>
          <w:sz w:val="24"/>
        </w:rPr>
        <w:t>reconstruir</w:t>
      </w:r>
      <w:r>
        <w:rPr>
          <w:spacing w:val="-4"/>
          <w:sz w:val="24"/>
        </w:rPr>
        <w:t xml:space="preserve"> </w:t>
      </w:r>
      <w:r>
        <w:rPr>
          <w:sz w:val="24"/>
        </w:rPr>
        <w:t>ou</w:t>
      </w:r>
      <w:r>
        <w:rPr>
          <w:spacing w:val="37"/>
          <w:sz w:val="24"/>
        </w:rPr>
        <w:t xml:space="preserve"> </w:t>
      </w:r>
      <w:r>
        <w:rPr>
          <w:sz w:val="24"/>
        </w:rPr>
        <w:t>substituir,</w:t>
      </w:r>
      <w:r>
        <w:rPr>
          <w:spacing w:val="-3"/>
          <w:sz w:val="24"/>
        </w:rPr>
        <w:t xml:space="preserve"> </w:t>
      </w:r>
      <w:r>
        <w:rPr>
          <w:sz w:val="24"/>
        </w:rPr>
        <w:t>às suas</w:t>
      </w:r>
      <w:r>
        <w:rPr>
          <w:spacing w:val="-2"/>
          <w:sz w:val="24"/>
        </w:rPr>
        <w:t xml:space="preserve"> </w:t>
      </w:r>
      <w:r>
        <w:rPr>
          <w:sz w:val="24"/>
        </w:rPr>
        <w:t>expensas, no todo ou em parte, o objeto em que se verificarem vícios, defeitos ou incorreções</w:t>
      </w:r>
      <w:r>
        <w:rPr>
          <w:spacing w:val="-2"/>
          <w:sz w:val="24"/>
        </w:rPr>
        <w:t xml:space="preserve"> </w:t>
      </w:r>
      <w:r>
        <w:rPr>
          <w:sz w:val="24"/>
        </w:rPr>
        <w:t>resultantes</w:t>
      </w:r>
      <w:r>
        <w:rPr>
          <w:spacing w:val="40"/>
          <w:sz w:val="24"/>
        </w:rPr>
        <w:t xml:space="preserve"> </w:t>
      </w:r>
      <w:r>
        <w:rPr>
          <w:sz w:val="24"/>
        </w:rPr>
        <w:t>da</w:t>
      </w:r>
      <w:r>
        <w:rPr>
          <w:spacing w:val="40"/>
          <w:sz w:val="24"/>
        </w:rPr>
        <w:t xml:space="preserve"> </w:t>
      </w:r>
      <w:r>
        <w:rPr>
          <w:sz w:val="24"/>
        </w:rPr>
        <w:t>execução</w:t>
      </w:r>
      <w:r>
        <w:rPr>
          <w:spacing w:val="40"/>
          <w:sz w:val="24"/>
        </w:rPr>
        <w:t xml:space="preserve"> </w:t>
      </w:r>
      <w:r>
        <w:rPr>
          <w:sz w:val="24"/>
        </w:rPr>
        <w:t>ou</w:t>
      </w:r>
      <w:r>
        <w:rPr>
          <w:spacing w:val="-1"/>
          <w:sz w:val="24"/>
        </w:rPr>
        <w:t xml:space="preserve"> </w:t>
      </w:r>
      <w:r>
        <w:rPr>
          <w:sz w:val="24"/>
        </w:rPr>
        <w:t>materiais</w:t>
      </w:r>
      <w:r>
        <w:rPr>
          <w:spacing w:val="40"/>
          <w:sz w:val="24"/>
        </w:rPr>
        <w:t xml:space="preserve"> </w:t>
      </w:r>
      <w:r>
        <w:rPr>
          <w:sz w:val="24"/>
        </w:rPr>
        <w:t>empregados,</w:t>
      </w:r>
      <w:r>
        <w:rPr>
          <w:spacing w:val="-1"/>
          <w:sz w:val="24"/>
        </w:rPr>
        <w:t xml:space="preserve"> </w:t>
      </w:r>
      <w:r>
        <w:rPr>
          <w:sz w:val="24"/>
        </w:rPr>
        <w:t>cabendo</w:t>
      </w:r>
      <w:r>
        <w:rPr>
          <w:spacing w:val="40"/>
          <w:sz w:val="24"/>
        </w:rPr>
        <w:t xml:space="preserve"> </w:t>
      </w:r>
      <w:r>
        <w:rPr>
          <w:sz w:val="24"/>
        </w:rPr>
        <w:t>à</w:t>
      </w:r>
      <w:r>
        <w:rPr>
          <w:spacing w:val="40"/>
          <w:sz w:val="24"/>
        </w:rPr>
        <w:t xml:space="preserve"> </w:t>
      </w:r>
      <w:r>
        <w:rPr>
          <w:sz w:val="24"/>
        </w:rPr>
        <w:t>fiscalização não</w:t>
      </w:r>
      <w:r>
        <w:rPr>
          <w:spacing w:val="-1"/>
          <w:sz w:val="24"/>
        </w:rPr>
        <w:t xml:space="preserve"> </w:t>
      </w:r>
      <w:r>
        <w:rPr>
          <w:sz w:val="24"/>
        </w:rPr>
        <w:t>atestar</w:t>
      </w:r>
      <w:r>
        <w:rPr>
          <w:spacing w:val="80"/>
          <w:w w:val="150"/>
          <w:sz w:val="24"/>
        </w:rPr>
        <w:t xml:space="preserve"> </w:t>
      </w:r>
      <w:r>
        <w:rPr>
          <w:sz w:val="24"/>
        </w:rPr>
        <w:t>a</w:t>
      </w:r>
      <w:r>
        <w:rPr>
          <w:spacing w:val="80"/>
          <w:w w:val="150"/>
          <w:sz w:val="24"/>
        </w:rPr>
        <w:t xml:space="preserve"> </w:t>
      </w:r>
      <w:r>
        <w:rPr>
          <w:sz w:val="24"/>
        </w:rPr>
        <w:t>última</w:t>
      </w:r>
      <w:r>
        <w:rPr>
          <w:spacing w:val="80"/>
          <w:w w:val="150"/>
          <w:sz w:val="24"/>
        </w:rPr>
        <w:t xml:space="preserve"> </w:t>
      </w:r>
      <w:r>
        <w:rPr>
          <w:sz w:val="24"/>
        </w:rPr>
        <w:t>e/ou</w:t>
      </w:r>
      <w:r>
        <w:rPr>
          <w:spacing w:val="80"/>
          <w:w w:val="150"/>
          <w:sz w:val="24"/>
        </w:rPr>
        <w:t xml:space="preserve"> </w:t>
      </w:r>
      <w:r>
        <w:rPr>
          <w:sz w:val="24"/>
        </w:rPr>
        <w:t>única medição</w:t>
      </w:r>
      <w:r>
        <w:rPr>
          <w:spacing w:val="80"/>
          <w:w w:val="150"/>
          <w:sz w:val="24"/>
        </w:rPr>
        <w:t xml:space="preserve"> </w:t>
      </w:r>
      <w:r>
        <w:rPr>
          <w:sz w:val="24"/>
        </w:rPr>
        <w:t>de</w:t>
      </w:r>
      <w:r>
        <w:rPr>
          <w:spacing w:val="-1"/>
          <w:sz w:val="24"/>
        </w:rPr>
        <w:t xml:space="preserve"> </w:t>
      </w:r>
      <w:r>
        <w:rPr>
          <w:sz w:val="24"/>
        </w:rPr>
        <w:t>serviços</w:t>
      </w:r>
      <w:r>
        <w:rPr>
          <w:spacing w:val="80"/>
          <w:w w:val="150"/>
          <w:sz w:val="24"/>
        </w:rPr>
        <w:t xml:space="preserve"> </w:t>
      </w:r>
      <w:r>
        <w:rPr>
          <w:sz w:val="24"/>
        </w:rPr>
        <w:t>até</w:t>
      </w:r>
      <w:r>
        <w:rPr>
          <w:spacing w:val="80"/>
          <w:w w:val="150"/>
          <w:sz w:val="24"/>
        </w:rPr>
        <w:t xml:space="preserve"> </w:t>
      </w:r>
      <w:r>
        <w:rPr>
          <w:sz w:val="24"/>
        </w:rPr>
        <w:t>que</w:t>
      </w:r>
      <w:r>
        <w:rPr>
          <w:spacing w:val="80"/>
          <w:w w:val="150"/>
          <w:sz w:val="24"/>
        </w:rPr>
        <w:t xml:space="preserve"> </w:t>
      </w:r>
      <w:r>
        <w:rPr>
          <w:sz w:val="24"/>
        </w:rPr>
        <w:t>sejam</w:t>
      </w:r>
      <w:r>
        <w:rPr>
          <w:spacing w:val="80"/>
          <w:w w:val="150"/>
          <w:sz w:val="24"/>
        </w:rPr>
        <w:t xml:space="preserve"> </w:t>
      </w:r>
      <w:r>
        <w:rPr>
          <w:sz w:val="24"/>
        </w:rPr>
        <w:t>sanadas</w:t>
      </w:r>
      <w:r>
        <w:rPr>
          <w:spacing w:val="40"/>
          <w:sz w:val="24"/>
        </w:rPr>
        <w:t xml:space="preserve"> </w:t>
      </w:r>
      <w:r>
        <w:rPr>
          <w:sz w:val="24"/>
        </w:rPr>
        <w:t>todas</w:t>
      </w:r>
      <w:r>
        <w:rPr>
          <w:spacing w:val="-4"/>
          <w:sz w:val="24"/>
        </w:rPr>
        <w:t xml:space="preserve"> </w:t>
      </w:r>
      <w:r>
        <w:rPr>
          <w:sz w:val="24"/>
        </w:rPr>
        <w:t>as</w:t>
      </w:r>
      <w:r>
        <w:rPr>
          <w:spacing w:val="-3"/>
          <w:sz w:val="24"/>
        </w:rPr>
        <w:t xml:space="preserve"> </w:t>
      </w:r>
      <w:r>
        <w:rPr>
          <w:sz w:val="24"/>
        </w:rPr>
        <w:t>eventuais</w:t>
      </w:r>
      <w:r>
        <w:rPr>
          <w:spacing w:val="-3"/>
          <w:sz w:val="24"/>
        </w:rPr>
        <w:t xml:space="preserve"> </w:t>
      </w:r>
      <w:r>
        <w:rPr>
          <w:sz w:val="24"/>
        </w:rPr>
        <w:t>pendências</w:t>
      </w:r>
      <w:r>
        <w:rPr>
          <w:spacing w:val="-9"/>
          <w:sz w:val="24"/>
        </w:rPr>
        <w:t xml:space="preserve"> </w:t>
      </w:r>
      <w:r>
        <w:rPr>
          <w:sz w:val="24"/>
        </w:rPr>
        <w:t>que</w:t>
      </w:r>
      <w:r>
        <w:rPr>
          <w:spacing w:val="-7"/>
          <w:sz w:val="24"/>
        </w:rPr>
        <w:t xml:space="preserve"> </w:t>
      </w:r>
      <w:r>
        <w:rPr>
          <w:sz w:val="24"/>
        </w:rPr>
        <w:t>possam</w:t>
      </w:r>
      <w:r>
        <w:rPr>
          <w:spacing w:val="-7"/>
          <w:sz w:val="24"/>
        </w:rPr>
        <w:t xml:space="preserve"> </w:t>
      </w:r>
      <w:r>
        <w:rPr>
          <w:sz w:val="24"/>
        </w:rPr>
        <w:t>vir</w:t>
      </w:r>
      <w:r>
        <w:rPr>
          <w:spacing w:val="-6"/>
          <w:sz w:val="24"/>
        </w:rPr>
        <w:t xml:space="preserve"> </w:t>
      </w:r>
      <w:r>
        <w:rPr>
          <w:sz w:val="24"/>
        </w:rPr>
        <w:t>a</w:t>
      </w:r>
      <w:r>
        <w:rPr>
          <w:spacing w:val="-4"/>
          <w:sz w:val="24"/>
        </w:rPr>
        <w:t xml:space="preserve"> </w:t>
      </w:r>
      <w:r>
        <w:rPr>
          <w:sz w:val="24"/>
        </w:rPr>
        <w:t>ser</w:t>
      </w:r>
      <w:r>
        <w:rPr>
          <w:spacing w:val="-4"/>
          <w:sz w:val="24"/>
        </w:rPr>
        <w:t xml:space="preserve"> </w:t>
      </w:r>
      <w:r>
        <w:rPr>
          <w:sz w:val="24"/>
        </w:rPr>
        <w:t>apontadas</w:t>
      </w:r>
      <w:r>
        <w:rPr>
          <w:spacing w:val="-6"/>
          <w:sz w:val="24"/>
        </w:rPr>
        <w:t xml:space="preserve"> </w:t>
      </w:r>
      <w:r>
        <w:rPr>
          <w:sz w:val="24"/>
        </w:rPr>
        <w:t>no</w:t>
      </w:r>
      <w:r>
        <w:rPr>
          <w:spacing w:val="-3"/>
          <w:sz w:val="24"/>
        </w:rPr>
        <w:t xml:space="preserve"> </w:t>
      </w:r>
      <w:r>
        <w:rPr>
          <w:sz w:val="24"/>
        </w:rPr>
        <w:t>Recebimento</w:t>
      </w:r>
      <w:r>
        <w:rPr>
          <w:spacing w:val="-8"/>
          <w:sz w:val="24"/>
        </w:rPr>
        <w:t xml:space="preserve"> </w:t>
      </w:r>
      <w:r>
        <w:rPr>
          <w:sz w:val="24"/>
        </w:rPr>
        <w:t>Provisório.</w:t>
      </w:r>
    </w:p>
    <w:p w14:paraId="2E97F098">
      <w:pPr>
        <w:pStyle w:val="9"/>
        <w:numPr>
          <w:ilvl w:val="1"/>
          <w:numId w:val="19"/>
        </w:numPr>
        <w:tabs>
          <w:tab w:val="left" w:pos="1958"/>
        </w:tabs>
        <w:spacing w:before="0" w:after="0" w:line="240" w:lineRule="auto"/>
        <w:ind w:left="1419" w:right="1575" w:firstLine="0"/>
        <w:jc w:val="both"/>
        <w:rPr>
          <w:sz w:val="24"/>
        </w:rPr>
      </w:pPr>
      <w:r>
        <w:rPr>
          <w:sz w:val="24"/>
        </w:rPr>
        <w:t>A</w:t>
      </w:r>
      <w:r>
        <w:rPr>
          <w:spacing w:val="-4"/>
          <w:sz w:val="24"/>
        </w:rPr>
        <w:t xml:space="preserve"> </w:t>
      </w:r>
      <w:r>
        <w:rPr>
          <w:sz w:val="24"/>
        </w:rPr>
        <w:t>fiscalização</w:t>
      </w:r>
      <w:r>
        <w:rPr>
          <w:spacing w:val="40"/>
          <w:sz w:val="24"/>
        </w:rPr>
        <w:t xml:space="preserve"> </w:t>
      </w:r>
      <w:r>
        <w:rPr>
          <w:sz w:val="24"/>
        </w:rPr>
        <w:t>não efetuará</w:t>
      </w:r>
      <w:r>
        <w:rPr>
          <w:spacing w:val="40"/>
          <w:sz w:val="24"/>
        </w:rPr>
        <w:t xml:space="preserve"> </w:t>
      </w:r>
      <w:r>
        <w:rPr>
          <w:sz w:val="24"/>
        </w:rPr>
        <w:t>o</w:t>
      </w:r>
      <w:r>
        <w:rPr>
          <w:spacing w:val="-3"/>
          <w:sz w:val="24"/>
        </w:rPr>
        <w:t xml:space="preserve"> </w:t>
      </w:r>
      <w:r>
        <w:rPr>
          <w:sz w:val="24"/>
        </w:rPr>
        <w:t>ateste</w:t>
      </w:r>
      <w:r>
        <w:rPr>
          <w:spacing w:val="40"/>
          <w:sz w:val="24"/>
        </w:rPr>
        <w:t xml:space="preserve"> </w:t>
      </w:r>
      <w:r>
        <w:rPr>
          <w:sz w:val="24"/>
        </w:rPr>
        <w:t>da</w:t>
      </w:r>
      <w:r>
        <w:rPr>
          <w:spacing w:val="-4"/>
          <w:sz w:val="24"/>
        </w:rPr>
        <w:t xml:space="preserve"> </w:t>
      </w:r>
      <w:r>
        <w:rPr>
          <w:sz w:val="24"/>
        </w:rPr>
        <w:t>última</w:t>
      </w:r>
      <w:r>
        <w:rPr>
          <w:spacing w:val="-3"/>
          <w:sz w:val="24"/>
        </w:rPr>
        <w:t xml:space="preserve"> </w:t>
      </w:r>
      <w:r>
        <w:rPr>
          <w:sz w:val="24"/>
        </w:rPr>
        <w:t>e/ou</w:t>
      </w:r>
      <w:r>
        <w:rPr>
          <w:spacing w:val="40"/>
          <w:sz w:val="24"/>
        </w:rPr>
        <w:t xml:space="preserve"> </w:t>
      </w:r>
      <w:r>
        <w:rPr>
          <w:sz w:val="24"/>
        </w:rPr>
        <w:t>única</w:t>
      </w:r>
      <w:r>
        <w:rPr>
          <w:spacing w:val="-4"/>
          <w:sz w:val="24"/>
        </w:rPr>
        <w:t xml:space="preserve"> </w:t>
      </w:r>
      <w:r>
        <w:rPr>
          <w:sz w:val="24"/>
        </w:rPr>
        <w:t>medição de</w:t>
      </w:r>
      <w:r>
        <w:rPr>
          <w:spacing w:val="40"/>
          <w:sz w:val="24"/>
        </w:rPr>
        <w:t xml:space="preserve"> </w:t>
      </w:r>
      <w:r>
        <w:rPr>
          <w:sz w:val="24"/>
        </w:rPr>
        <w:t>serviços</w:t>
      </w:r>
      <w:r>
        <w:rPr>
          <w:spacing w:val="-3"/>
          <w:sz w:val="24"/>
        </w:rPr>
        <w:t xml:space="preserve"> </w:t>
      </w:r>
      <w:r>
        <w:rPr>
          <w:sz w:val="24"/>
        </w:rPr>
        <w:t>até que</w:t>
      </w:r>
      <w:r>
        <w:rPr>
          <w:spacing w:val="-3"/>
          <w:sz w:val="24"/>
        </w:rPr>
        <w:t xml:space="preserve"> </w:t>
      </w:r>
      <w:r>
        <w:rPr>
          <w:sz w:val="24"/>
        </w:rPr>
        <w:t>sejam</w:t>
      </w:r>
      <w:r>
        <w:rPr>
          <w:spacing w:val="80"/>
          <w:w w:val="150"/>
          <w:sz w:val="24"/>
        </w:rPr>
        <w:t xml:space="preserve"> </w:t>
      </w:r>
      <w:r>
        <w:rPr>
          <w:sz w:val="24"/>
        </w:rPr>
        <w:t>sanadas</w:t>
      </w:r>
      <w:r>
        <w:rPr>
          <w:spacing w:val="-1"/>
          <w:sz w:val="24"/>
        </w:rPr>
        <w:t xml:space="preserve"> </w:t>
      </w:r>
      <w:r>
        <w:rPr>
          <w:sz w:val="24"/>
        </w:rPr>
        <w:t>todas</w:t>
      </w:r>
      <w:r>
        <w:rPr>
          <w:spacing w:val="-2"/>
          <w:sz w:val="24"/>
        </w:rPr>
        <w:t xml:space="preserve"> </w:t>
      </w:r>
      <w:r>
        <w:rPr>
          <w:sz w:val="24"/>
        </w:rPr>
        <w:t>as</w:t>
      </w:r>
      <w:r>
        <w:rPr>
          <w:spacing w:val="-2"/>
          <w:sz w:val="24"/>
        </w:rPr>
        <w:t xml:space="preserve"> </w:t>
      </w:r>
      <w:r>
        <w:rPr>
          <w:sz w:val="24"/>
        </w:rPr>
        <w:t>eventuais</w:t>
      </w:r>
      <w:r>
        <w:rPr>
          <w:spacing w:val="80"/>
          <w:w w:val="150"/>
          <w:sz w:val="24"/>
        </w:rPr>
        <w:t xml:space="preserve"> </w:t>
      </w:r>
      <w:r>
        <w:rPr>
          <w:sz w:val="24"/>
        </w:rPr>
        <w:t>pendências</w:t>
      </w:r>
      <w:r>
        <w:rPr>
          <w:spacing w:val="80"/>
          <w:w w:val="150"/>
          <w:sz w:val="24"/>
        </w:rPr>
        <w:t xml:space="preserve"> </w:t>
      </w:r>
      <w:r>
        <w:rPr>
          <w:sz w:val="24"/>
        </w:rPr>
        <w:t>que</w:t>
      </w:r>
      <w:r>
        <w:rPr>
          <w:spacing w:val="80"/>
          <w:w w:val="150"/>
          <w:sz w:val="24"/>
        </w:rPr>
        <w:t xml:space="preserve"> </w:t>
      </w:r>
      <w:r>
        <w:rPr>
          <w:sz w:val="24"/>
        </w:rPr>
        <w:t>possam</w:t>
      </w:r>
      <w:r>
        <w:rPr>
          <w:spacing w:val="80"/>
          <w:w w:val="150"/>
          <w:sz w:val="24"/>
        </w:rPr>
        <w:t xml:space="preserve"> </w:t>
      </w:r>
      <w:r>
        <w:rPr>
          <w:sz w:val="24"/>
        </w:rPr>
        <w:t>vir</w:t>
      </w:r>
      <w:r>
        <w:rPr>
          <w:spacing w:val="80"/>
          <w:w w:val="150"/>
          <w:sz w:val="24"/>
        </w:rPr>
        <w:t xml:space="preserve"> </w:t>
      </w:r>
      <w:r>
        <w:rPr>
          <w:sz w:val="24"/>
        </w:rPr>
        <w:t>a</w:t>
      </w:r>
      <w:r>
        <w:rPr>
          <w:spacing w:val="80"/>
          <w:w w:val="150"/>
          <w:sz w:val="24"/>
        </w:rPr>
        <w:t xml:space="preserve"> </w:t>
      </w:r>
      <w:r>
        <w:rPr>
          <w:sz w:val="24"/>
        </w:rPr>
        <w:t>ser apontadas no Recebimento Provisório. (Art. 119 c/c art. 140 da Lei nº 14133, de 2021)</w:t>
      </w:r>
    </w:p>
    <w:p w14:paraId="3DD029DB">
      <w:pPr>
        <w:pStyle w:val="9"/>
        <w:numPr>
          <w:ilvl w:val="1"/>
          <w:numId w:val="19"/>
        </w:numPr>
        <w:tabs>
          <w:tab w:val="left" w:pos="1958"/>
        </w:tabs>
        <w:spacing w:before="0" w:after="0" w:line="240" w:lineRule="auto"/>
        <w:ind w:left="1419" w:right="1576" w:firstLine="0"/>
        <w:jc w:val="both"/>
        <w:rPr>
          <w:sz w:val="24"/>
        </w:rPr>
      </w:pPr>
      <w:r>
        <w:rPr>
          <w:sz w:val="24"/>
        </w:rPr>
        <w:t>Os</w:t>
      </w:r>
      <w:r>
        <w:rPr>
          <w:spacing w:val="-2"/>
          <w:sz w:val="24"/>
        </w:rPr>
        <w:t xml:space="preserve"> </w:t>
      </w:r>
      <w:r>
        <w:rPr>
          <w:sz w:val="24"/>
        </w:rPr>
        <w:t>serviços</w:t>
      </w:r>
      <w:r>
        <w:rPr>
          <w:spacing w:val="-2"/>
          <w:sz w:val="24"/>
        </w:rPr>
        <w:t xml:space="preserve"> </w:t>
      </w:r>
      <w:r>
        <w:rPr>
          <w:sz w:val="24"/>
        </w:rPr>
        <w:t>ou</w:t>
      </w:r>
      <w:r>
        <w:rPr>
          <w:spacing w:val="80"/>
          <w:w w:val="150"/>
          <w:sz w:val="24"/>
        </w:rPr>
        <w:t xml:space="preserve"> </w:t>
      </w:r>
      <w:r>
        <w:rPr>
          <w:sz w:val="24"/>
        </w:rPr>
        <w:t>bens</w:t>
      </w:r>
      <w:r>
        <w:rPr>
          <w:spacing w:val="80"/>
          <w:w w:val="150"/>
          <w:sz w:val="24"/>
        </w:rPr>
        <w:t xml:space="preserve"> </w:t>
      </w:r>
      <w:r>
        <w:rPr>
          <w:sz w:val="24"/>
        </w:rPr>
        <w:t>poderão</w:t>
      </w:r>
      <w:r>
        <w:rPr>
          <w:spacing w:val="80"/>
          <w:w w:val="150"/>
          <w:sz w:val="24"/>
        </w:rPr>
        <w:t xml:space="preserve"> </w:t>
      </w:r>
      <w:r>
        <w:rPr>
          <w:sz w:val="24"/>
        </w:rPr>
        <w:t>ser</w:t>
      </w:r>
      <w:r>
        <w:rPr>
          <w:spacing w:val="-1"/>
          <w:sz w:val="24"/>
        </w:rPr>
        <w:t xml:space="preserve"> </w:t>
      </w:r>
      <w:r>
        <w:rPr>
          <w:sz w:val="24"/>
        </w:rPr>
        <w:t>rejeitados,</w:t>
      </w:r>
      <w:r>
        <w:rPr>
          <w:spacing w:val="80"/>
          <w:w w:val="150"/>
          <w:sz w:val="24"/>
        </w:rPr>
        <w:t xml:space="preserve"> </w:t>
      </w:r>
      <w:r>
        <w:rPr>
          <w:sz w:val="24"/>
        </w:rPr>
        <w:t>no</w:t>
      </w:r>
      <w:r>
        <w:rPr>
          <w:spacing w:val="80"/>
          <w:w w:val="150"/>
          <w:sz w:val="24"/>
        </w:rPr>
        <w:t xml:space="preserve"> </w:t>
      </w:r>
      <w:r>
        <w:rPr>
          <w:sz w:val="24"/>
        </w:rPr>
        <w:t>todo</w:t>
      </w:r>
      <w:r>
        <w:rPr>
          <w:spacing w:val="80"/>
          <w:w w:val="150"/>
          <w:sz w:val="24"/>
        </w:rPr>
        <w:t xml:space="preserve"> </w:t>
      </w:r>
      <w:r>
        <w:rPr>
          <w:sz w:val="24"/>
        </w:rPr>
        <w:t>ou em</w:t>
      </w:r>
      <w:r>
        <w:rPr>
          <w:spacing w:val="80"/>
          <w:w w:val="150"/>
          <w:sz w:val="24"/>
        </w:rPr>
        <w:t xml:space="preserve"> </w:t>
      </w:r>
      <w:r>
        <w:rPr>
          <w:sz w:val="24"/>
        </w:rPr>
        <w:t>parte,</w:t>
      </w:r>
      <w:r>
        <w:rPr>
          <w:spacing w:val="80"/>
          <w:w w:val="150"/>
          <w:sz w:val="24"/>
        </w:rPr>
        <w:t xml:space="preserve"> </w:t>
      </w:r>
      <w:r>
        <w:rPr>
          <w:sz w:val="24"/>
        </w:rPr>
        <w:t>quando em</w:t>
      </w:r>
      <w:r>
        <w:rPr>
          <w:spacing w:val="-2"/>
          <w:sz w:val="24"/>
        </w:rPr>
        <w:t xml:space="preserve"> </w:t>
      </w:r>
      <w:r>
        <w:rPr>
          <w:sz w:val="24"/>
        </w:rPr>
        <w:t>desacordo</w:t>
      </w:r>
      <w:r>
        <w:rPr>
          <w:spacing w:val="-3"/>
          <w:sz w:val="24"/>
        </w:rPr>
        <w:t xml:space="preserve"> </w:t>
      </w:r>
      <w:r>
        <w:rPr>
          <w:sz w:val="24"/>
        </w:rPr>
        <w:t>com</w:t>
      </w:r>
      <w:r>
        <w:rPr>
          <w:spacing w:val="-2"/>
          <w:sz w:val="24"/>
        </w:rPr>
        <w:t xml:space="preserve"> </w:t>
      </w:r>
      <w:r>
        <w:rPr>
          <w:sz w:val="24"/>
        </w:rPr>
        <w:t>as</w:t>
      </w:r>
      <w:r>
        <w:rPr>
          <w:spacing w:val="40"/>
          <w:sz w:val="24"/>
        </w:rPr>
        <w:t xml:space="preserve">  </w:t>
      </w:r>
      <w:r>
        <w:rPr>
          <w:sz w:val="24"/>
        </w:rPr>
        <w:t>especificações</w:t>
      </w:r>
      <w:r>
        <w:rPr>
          <w:spacing w:val="40"/>
          <w:sz w:val="24"/>
        </w:rPr>
        <w:t xml:space="preserve">  </w:t>
      </w:r>
      <w:r>
        <w:rPr>
          <w:sz w:val="24"/>
        </w:rPr>
        <w:t>constantes</w:t>
      </w:r>
      <w:r>
        <w:rPr>
          <w:spacing w:val="40"/>
          <w:sz w:val="24"/>
        </w:rPr>
        <w:t xml:space="preserve">  </w:t>
      </w:r>
      <w:r>
        <w:rPr>
          <w:sz w:val="24"/>
        </w:rPr>
        <w:t>neste</w:t>
      </w:r>
      <w:r>
        <w:rPr>
          <w:spacing w:val="40"/>
          <w:sz w:val="24"/>
        </w:rPr>
        <w:t xml:space="preserve">  </w:t>
      </w:r>
      <w:r>
        <w:rPr>
          <w:sz w:val="24"/>
        </w:rPr>
        <w:t>Termo</w:t>
      </w:r>
      <w:r>
        <w:rPr>
          <w:spacing w:val="40"/>
          <w:sz w:val="24"/>
        </w:rPr>
        <w:t xml:space="preserve">  </w:t>
      </w:r>
      <w:r>
        <w:rPr>
          <w:sz w:val="24"/>
        </w:rPr>
        <w:t>de</w:t>
      </w:r>
      <w:r>
        <w:rPr>
          <w:spacing w:val="40"/>
          <w:sz w:val="24"/>
        </w:rPr>
        <w:t xml:space="preserve">  </w:t>
      </w:r>
      <w:r>
        <w:rPr>
          <w:sz w:val="24"/>
        </w:rPr>
        <w:t>Referência</w:t>
      </w:r>
      <w:r>
        <w:rPr>
          <w:spacing w:val="40"/>
          <w:sz w:val="24"/>
        </w:rPr>
        <w:t xml:space="preserve">  </w:t>
      </w:r>
      <w:r>
        <w:rPr>
          <w:sz w:val="24"/>
        </w:rPr>
        <w:t>e</w:t>
      </w:r>
      <w:r>
        <w:rPr>
          <w:spacing w:val="40"/>
          <w:sz w:val="24"/>
        </w:rPr>
        <w:t xml:space="preserve"> </w:t>
      </w:r>
      <w:r>
        <w:rPr>
          <w:sz w:val="24"/>
        </w:rPr>
        <w:t>na proposta, sem prejuízo da aplicação das penalidades.</w:t>
      </w:r>
    </w:p>
    <w:p w14:paraId="6AC09EF9">
      <w:pPr>
        <w:pStyle w:val="7"/>
        <w:spacing w:before="34"/>
      </w:pPr>
    </w:p>
    <w:p w14:paraId="59116DE2">
      <w:pPr>
        <w:pStyle w:val="9"/>
        <w:numPr>
          <w:ilvl w:val="1"/>
          <w:numId w:val="19"/>
        </w:numPr>
        <w:tabs>
          <w:tab w:val="left" w:pos="2064"/>
          <w:tab w:val="left" w:pos="3721"/>
          <w:tab w:val="left" w:pos="8982"/>
        </w:tabs>
        <w:spacing w:before="0" w:after="0" w:line="240" w:lineRule="auto"/>
        <w:ind w:left="1525" w:right="1572" w:firstLine="0"/>
        <w:jc w:val="both"/>
        <w:rPr>
          <w:sz w:val="24"/>
        </w:rPr>
      </w:pPr>
      <w:r>
        <w:rPr>
          <w:sz w:val="24"/>
        </w:rPr>
        <w:t>Os serviços</w:t>
      </w:r>
      <w:r>
        <w:rPr>
          <w:spacing w:val="-2"/>
          <w:sz w:val="24"/>
        </w:rPr>
        <w:t xml:space="preserve"> </w:t>
      </w:r>
      <w:r>
        <w:rPr>
          <w:sz w:val="24"/>
        </w:rPr>
        <w:t>poderão ser</w:t>
      </w:r>
      <w:r>
        <w:rPr>
          <w:spacing w:val="-2"/>
          <w:sz w:val="24"/>
        </w:rPr>
        <w:t xml:space="preserve"> </w:t>
      </w:r>
      <w:r>
        <w:rPr>
          <w:sz w:val="24"/>
        </w:rPr>
        <w:t>rejeitados,</w:t>
      </w:r>
      <w:r>
        <w:rPr>
          <w:spacing w:val="-2"/>
          <w:sz w:val="24"/>
        </w:rPr>
        <w:t xml:space="preserve"> </w:t>
      </w:r>
      <w:r>
        <w:rPr>
          <w:sz w:val="24"/>
        </w:rPr>
        <w:t>no</w:t>
      </w:r>
      <w:r>
        <w:rPr>
          <w:spacing w:val="-2"/>
          <w:sz w:val="24"/>
        </w:rPr>
        <w:t xml:space="preserve"> </w:t>
      </w:r>
      <w:r>
        <w:rPr>
          <w:sz w:val="24"/>
        </w:rPr>
        <w:t>todo ou</w:t>
      </w:r>
      <w:r>
        <w:rPr>
          <w:spacing w:val="-2"/>
          <w:sz w:val="24"/>
        </w:rPr>
        <w:t xml:space="preserve"> </w:t>
      </w:r>
      <w:r>
        <w:rPr>
          <w:sz w:val="24"/>
        </w:rPr>
        <w:t>em</w:t>
      </w:r>
      <w:r>
        <w:rPr>
          <w:spacing w:val="-2"/>
          <w:sz w:val="24"/>
        </w:rPr>
        <w:t xml:space="preserve"> </w:t>
      </w:r>
      <w:r>
        <w:rPr>
          <w:sz w:val="24"/>
        </w:rPr>
        <w:t xml:space="preserve">parte, inclusive antes de findado </w:t>
      </w:r>
      <w:r>
        <w:rPr>
          <w:spacing w:val="-10"/>
          <w:sz w:val="24"/>
        </w:rPr>
        <w:t>o</w:t>
      </w:r>
      <w:r>
        <w:rPr>
          <w:sz w:val="24"/>
        </w:rPr>
        <w:tab/>
      </w:r>
      <w:r>
        <w:rPr>
          <w:sz w:val="24"/>
        </w:rPr>
        <w:tab/>
      </w:r>
      <w:r>
        <w:rPr>
          <w:sz w:val="24"/>
        </w:rPr>
        <w:t>prazo do recebimento provisório,</w:t>
      </w:r>
      <w:r>
        <w:rPr>
          <w:sz w:val="24"/>
        </w:rPr>
        <w:tab/>
      </w:r>
      <w:r>
        <w:rPr>
          <w:sz w:val="24"/>
        </w:rPr>
        <w:t>quando</w:t>
      </w:r>
      <w:r>
        <w:rPr>
          <w:spacing w:val="-15"/>
          <w:sz w:val="24"/>
        </w:rPr>
        <w:t xml:space="preserve"> </w:t>
      </w:r>
      <w:r>
        <w:rPr>
          <w:sz w:val="24"/>
        </w:rPr>
        <w:t>em desacordo</w:t>
      </w:r>
      <w:r>
        <w:rPr>
          <w:spacing w:val="-1"/>
          <w:sz w:val="24"/>
        </w:rPr>
        <w:t xml:space="preserve"> </w:t>
      </w:r>
      <w:r>
        <w:rPr>
          <w:sz w:val="24"/>
        </w:rPr>
        <w:t>com</w:t>
      </w:r>
      <w:r>
        <w:rPr>
          <w:spacing w:val="-2"/>
          <w:sz w:val="24"/>
        </w:rPr>
        <w:t xml:space="preserve"> </w:t>
      </w:r>
      <w:r>
        <w:rPr>
          <w:sz w:val="24"/>
        </w:rPr>
        <w:t>as</w:t>
      </w:r>
      <w:r>
        <w:rPr>
          <w:spacing w:val="-2"/>
          <w:sz w:val="24"/>
        </w:rPr>
        <w:t xml:space="preserve"> </w:t>
      </w:r>
      <w:r>
        <w:rPr>
          <w:sz w:val="24"/>
        </w:rPr>
        <w:t>especificações constantes</w:t>
      </w:r>
      <w:r>
        <w:rPr>
          <w:spacing w:val="-2"/>
          <w:sz w:val="24"/>
        </w:rPr>
        <w:t xml:space="preserve"> </w:t>
      </w:r>
      <w:r>
        <w:rPr>
          <w:sz w:val="24"/>
        </w:rPr>
        <w:t>no</w:t>
      </w:r>
      <w:r>
        <w:rPr>
          <w:spacing w:val="40"/>
          <w:sz w:val="24"/>
        </w:rPr>
        <w:t xml:space="preserve"> </w:t>
      </w:r>
      <w:r>
        <w:rPr>
          <w:sz w:val="24"/>
        </w:rPr>
        <w:t>Termo</w:t>
      </w:r>
      <w:r>
        <w:rPr>
          <w:spacing w:val="40"/>
          <w:sz w:val="24"/>
        </w:rPr>
        <w:t xml:space="preserve"> </w:t>
      </w:r>
      <w:r>
        <w:rPr>
          <w:sz w:val="24"/>
        </w:rPr>
        <w:t>de</w:t>
      </w:r>
      <w:r>
        <w:rPr>
          <w:spacing w:val="-3"/>
          <w:sz w:val="24"/>
        </w:rPr>
        <w:t xml:space="preserve"> </w:t>
      </w:r>
      <w:r>
        <w:rPr>
          <w:sz w:val="24"/>
        </w:rPr>
        <w:t>Referência</w:t>
      </w:r>
      <w:r>
        <w:rPr>
          <w:spacing w:val="40"/>
          <w:sz w:val="24"/>
        </w:rPr>
        <w:t xml:space="preserve"> </w:t>
      </w:r>
      <w:r>
        <w:rPr>
          <w:sz w:val="24"/>
        </w:rPr>
        <w:t>e</w:t>
      </w:r>
      <w:r>
        <w:rPr>
          <w:spacing w:val="40"/>
          <w:sz w:val="24"/>
        </w:rPr>
        <w:t xml:space="preserve"> </w:t>
      </w:r>
      <w:r>
        <w:rPr>
          <w:sz w:val="24"/>
        </w:rPr>
        <w:t>na</w:t>
      </w:r>
      <w:r>
        <w:rPr>
          <w:spacing w:val="40"/>
          <w:sz w:val="24"/>
        </w:rPr>
        <w:t xml:space="preserve"> </w:t>
      </w:r>
      <w:r>
        <w:rPr>
          <w:sz w:val="24"/>
        </w:rPr>
        <w:t>proposta, devendo</w:t>
      </w:r>
      <w:r>
        <w:rPr>
          <w:spacing w:val="-8"/>
          <w:sz w:val="24"/>
        </w:rPr>
        <w:t xml:space="preserve"> </w:t>
      </w:r>
      <w:r>
        <w:rPr>
          <w:sz w:val="24"/>
        </w:rPr>
        <w:t>ser</w:t>
      </w:r>
      <w:r>
        <w:rPr>
          <w:spacing w:val="-9"/>
          <w:sz w:val="24"/>
        </w:rPr>
        <w:t xml:space="preserve"> </w:t>
      </w:r>
      <w:r>
        <w:rPr>
          <w:sz w:val="24"/>
        </w:rPr>
        <w:t>substituídos</w:t>
      </w:r>
      <w:r>
        <w:rPr>
          <w:spacing w:val="-8"/>
          <w:sz w:val="24"/>
        </w:rPr>
        <w:t xml:space="preserve"> </w:t>
      </w:r>
      <w:r>
        <w:rPr>
          <w:sz w:val="24"/>
        </w:rPr>
        <w:t>no</w:t>
      </w:r>
      <w:r>
        <w:rPr>
          <w:spacing w:val="-8"/>
          <w:sz w:val="24"/>
        </w:rPr>
        <w:t xml:space="preserve"> </w:t>
      </w:r>
      <w:r>
        <w:rPr>
          <w:sz w:val="24"/>
        </w:rPr>
        <w:t>prazo</w:t>
      </w:r>
      <w:r>
        <w:rPr>
          <w:spacing w:val="-8"/>
          <w:sz w:val="24"/>
        </w:rPr>
        <w:t xml:space="preserve"> </w:t>
      </w:r>
      <w:r>
        <w:rPr>
          <w:sz w:val="24"/>
        </w:rPr>
        <w:t>de</w:t>
      </w:r>
      <w:r>
        <w:rPr>
          <w:spacing w:val="-9"/>
          <w:sz w:val="24"/>
        </w:rPr>
        <w:t xml:space="preserve"> </w:t>
      </w:r>
      <w:r>
        <w:rPr>
          <w:sz w:val="24"/>
        </w:rPr>
        <w:t>72h</w:t>
      </w:r>
      <w:r>
        <w:rPr>
          <w:spacing w:val="-2"/>
          <w:sz w:val="24"/>
        </w:rPr>
        <w:t xml:space="preserve"> </w:t>
      </w:r>
      <w:r>
        <w:rPr>
          <w:sz w:val="24"/>
        </w:rPr>
        <w:t>(setenta</w:t>
      </w:r>
      <w:r>
        <w:rPr>
          <w:spacing w:val="-7"/>
          <w:sz w:val="24"/>
        </w:rPr>
        <w:t xml:space="preserve"> </w:t>
      </w:r>
      <w:r>
        <w:rPr>
          <w:sz w:val="24"/>
        </w:rPr>
        <w:t>e</w:t>
      </w:r>
      <w:r>
        <w:rPr>
          <w:spacing w:val="-8"/>
          <w:sz w:val="24"/>
        </w:rPr>
        <w:t xml:space="preserve"> </w:t>
      </w:r>
      <w:r>
        <w:rPr>
          <w:sz w:val="24"/>
        </w:rPr>
        <w:t>duas</w:t>
      </w:r>
      <w:r>
        <w:rPr>
          <w:spacing w:val="-8"/>
          <w:sz w:val="24"/>
        </w:rPr>
        <w:t xml:space="preserve"> </w:t>
      </w:r>
      <w:r>
        <w:rPr>
          <w:sz w:val="24"/>
        </w:rPr>
        <w:t>horas)</w:t>
      </w:r>
      <w:r>
        <w:rPr>
          <w:spacing w:val="-2"/>
          <w:sz w:val="24"/>
        </w:rPr>
        <w:t xml:space="preserve"> </w:t>
      </w:r>
      <w:r>
        <w:rPr>
          <w:sz w:val="24"/>
        </w:rPr>
        <w:t>em</w:t>
      </w:r>
      <w:r>
        <w:rPr>
          <w:spacing w:val="-8"/>
          <w:sz w:val="24"/>
        </w:rPr>
        <w:t xml:space="preserve"> </w:t>
      </w:r>
      <w:r>
        <w:rPr>
          <w:sz w:val="24"/>
        </w:rPr>
        <w:t>dias</w:t>
      </w:r>
      <w:r>
        <w:rPr>
          <w:spacing w:val="-9"/>
          <w:sz w:val="24"/>
        </w:rPr>
        <w:t xml:space="preserve"> </w:t>
      </w:r>
      <w:r>
        <w:rPr>
          <w:sz w:val="24"/>
        </w:rPr>
        <w:t>úteis,</w:t>
      </w:r>
      <w:r>
        <w:rPr>
          <w:spacing w:val="-8"/>
          <w:sz w:val="24"/>
        </w:rPr>
        <w:t xml:space="preserve"> </w:t>
      </w:r>
      <w:r>
        <w:rPr>
          <w:sz w:val="24"/>
        </w:rPr>
        <w:t>a</w:t>
      </w:r>
      <w:r>
        <w:rPr>
          <w:spacing w:val="-3"/>
          <w:sz w:val="24"/>
        </w:rPr>
        <w:t xml:space="preserve"> </w:t>
      </w:r>
      <w:r>
        <w:rPr>
          <w:sz w:val="24"/>
        </w:rPr>
        <w:t>contar</w:t>
      </w:r>
      <w:r>
        <w:rPr>
          <w:spacing w:val="-5"/>
          <w:sz w:val="24"/>
        </w:rPr>
        <w:t xml:space="preserve"> </w:t>
      </w:r>
      <w:r>
        <w:rPr>
          <w:sz w:val="24"/>
        </w:rPr>
        <w:t>da notificação da contratada, às suas custas, sem prejuízo da aplicação das penalidades.</w:t>
      </w:r>
    </w:p>
    <w:p w14:paraId="2B57C8E8">
      <w:pPr>
        <w:pStyle w:val="9"/>
        <w:numPr>
          <w:ilvl w:val="1"/>
          <w:numId w:val="19"/>
        </w:numPr>
        <w:tabs>
          <w:tab w:val="left" w:pos="2064"/>
        </w:tabs>
        <w:spacing w:before="0" w:after="0" w:line="240" w:lineRule="auto"/>
        <w:ind w:left="1525" w:right="1573" w:firstLine="0"/>
        <w:jc w:val="both"/>
        <w:rPr>
          <w:sz w:val="24"/>
        </w:rPr>
      </w:pPr>
      <w:r>
        <w:rPr>
          <w:sz w:val="24"/>
        </w:rPr>
        <w:t>O</w:t>
      </w:r>
      <w:r>
        <w:rPr>
          <w:spacing w:val="-3"/>
          <w:sz w:val="24"/>
        </w:rPr>
        <w:t xml:space="preserve"> </w:t>
      </w:r>
      <w:r>
        <w:rPr>
          <w:sz w:val="24"/>
        </w:rPr>
        <w:t>recebimento</w:t>
      </w:r>
      <w:r>
        <w:rPr>
          <w:spacing w:val="40"/>
          <w:sz w:val="24"/>
        </w:rPr>
        <w:t xml:space="preserve"> </w:t>
      </w:r>
      <w:r>
        <w:rPr>
          <w:sz w:val="24"/>
        </w:rPr>
        <w:t>definitivo</w:t>
      </w:r>
      <w:r>
        <w:rPr>
          <w:spacing w:val="40"/>
          <w:sz w:val="24"/>
        </w:rPr>
        <w:t xml:space="preserve"> </w:t>
      </w:r>
      <w:r>
        <w:rPr>
          <w:sz w:val="24"/>
        </w:rPr>
        <w:t>ocorrerá</w:t>
      </w:r>
      <w:r>
        <w:rPr>
          <w:spacing w:val="40"/>
          <w:sz w:val="24"/>
        </w:rPr>
        <w:t xml:space="preserve"> </w:t>
      </w:r>
      <w:r>
        <w:rPr>
          <w:sz w:val="24"/>
        </w:rPr>
        <w:t>no</w:t>
      </w:r>
      <w:r>
        <w:rPr>
          <w:spacing w:val="40"/>
          <w:sz w:val="24"/>
        </w:rPr>
        <w:t xml:space="preserve"> </w:t>
      </w:r>
      <w:r>
        <w:rPr>
          <w:sz w:val="24"/>
        </w:rPr>
        <w:t>prazo de</w:t>
      </w:r>
      <w:r>
        <w:rPr>
          <w:spacing w:val="40"/>
          <w:sz w:val="24"/>
        </w:rPr>
        <w:t xml:space="preserve"> </w:t>
      </w:r>
      <w:r>
        <w:rPr>
          <w:sz w:val="24"/>
        </w:rPr>
        <w:t>até</w:t>
      </w:r>
      <w:r>
        <w:rPr>
          <w:spacing w:val="40"/>
          <w:sz w:val="24"/>
        </w:rPr>
        <w:t xml:space="preserve"> </w:t>
      </w:r>
      <w:r>
        <w:rPr>
          <w:sz w:val="24"/>
        </w:rPr>
        <w:t>10</w:t>
      </w:r>
      <w:r>
        <w:rPr>
          <w:spacing w:val="40"/>
          <w:sz w:val="24"/>
        </w:rPr>
        <w:t xml:space="preserve"> </w:t>
      </w:r>
      <w:r>
        <w:rPr>
          <w:sz w:val="24"/>
        </w:rPr>
        <w:t>(dez)</w:t>
      </w:r>
      <w:r>
        <w:rPr>
          <w:spacing w:val="-1"/>
          <w:sz w:val="24"/>
        </w:rPr>
        <w:t xml:space="preserve"> </w:t>
      </w:r>
      <w:r>
        <w:rPr>
          <w:sz w:val="24"/>
        </w:rPr>
        <w:t>dias</w:t>
      </w:r>
      <w:r>
        <w:rPr>
          <w:spacing w:val="-3"/>
          <w:sz w:val="24"/>
        </w:rPr>
        <w:t xml:space="preserve"> </w:t>
      </w:r>
      <w:r>
        <w:rPr>
          <w:sz w:val="24"/>
        </w:rPr>
        <w:t>úteis,</w:t>
      </w:r>
      <w:r>
        <w:rPr>
          <w:spacing w:val="40"/>
          <w:sz w:val="24"/>
        </w:rPr>
        <w:t xml:space="preserve"> </w:t>
      </w:r>
      <w:r>
        <w:rPr>
          <w:sz w:val="24"/>
        </w:rPr>
        <w:t>a</w:t>
      </w:r>
      <w:r>
        <w:rPr>
          <w:spacing w:val="40"/>
          <w:sz w:val="24"/>
        </w:rPr>
        <w:t xml:space="preserve"> </w:t>
      </w:r>
      <w:r>
        <w:rPr>
          <w:sz w:val="24"/>
        </w:rPr>
        <w:t>contar do</w:t>
      </w:r>
      <w:r>
        <w:rPr>
          <w:spacing w:val="-2"/>
          <w:sz w:val="24"/>
        </w:rPr>
        <w:t xml:space="preserve"> </w:t>
      </w:r>
      <w:r>
        <w:rPr>
          <w:sz w:val="24"/>
        </w:rPr>
        <w:t>término</w:t>
      </w:r>
      <w:r>
        <w:rPr>
          <w:spacing w:val="40"/>
          <w:sz w:val="24"/>
        </w:rPr>
        <w:t xml:space="preserve"> </w:t>
      </w:r>
      <w:r>
        <w:rPr>
          <w:sz w:val="24"/>
        </w:rPr>
        <w:t>do</w:t>
      </w:r>
      <w:r>
        <w:rPr>
          <w:spacing w:val="-2"/>
          <w:sz w:val="24"/>
        </w:rPr>
        <w:t xml:space="preserve"> </w:t>
      </w:r>
      <w:r>
        <w:rPr>
          <w:sz w:val="24"/>
        </w:rPr>
        <w:t>prazo</w:t>
      </w:r>
      <w:r>
        <w:rPr>
          <w:spacing w:val="40"/>
          <w:sz w:val="24"/>
        </w:rPr>
        <w:t xml:space="preserve"> </w:t>
      </w:r>
      <w:r>
        <w:rPr>
          <w:sz w:val="24"/>
        </w:rPr>
        <w:t>de recebimento</w:t>
      </w:r>
      <w:r>
        <w:rPr>
          <w:spacing w:val="40"/>
          <w:sz w:val="24"/>
        </w:rPr>
        <w:t xml:space="preserve"> </w:t>
      </w:r>
      <w:r>
        <w:rPr>
          <w:sz w:val="24"/>
        </w:rPr>
        <w:t>provisório, após</w:t>
      </w:r>
      <w:r>
        <w:rPr>
          <w:spacing w:val="40"/>
          <w:sz w:val="24"/>
        </w:rPr>
        <w:t xml:space="preserve"> </w:t>
      </w:r>
      <w:r>
        <w:rPr>
          <w:sz w:val="24"/>
        </w:rPr>
        <w:t>a</w:t>
      </w:r>
      <w:r>
        <w:rPr>
          <w:spacing w:val="40"/>
          <w:sz w:val="24"/>
        </w:rPr>
        <w:t xml:space="preserve"> </w:t>
      </w:r>
      <w:r>
        <w:rPr>
          <w:sz w:val="24"/>
        </w:rPr>
        <w:t>verificação</w:t>
      </w:r>
      <w:r>
        <w:rPr>
          <w:spacing w:val="40"/>
          <w:sz w:val="24"/>
        </w:rPr>
        <w:t xml:space="preserve"> </w:t>
      </w:r>
      <w:r>
        <w:rPr>
          <w:sz w:val="24"/>
        </w:rPr>
        <w:t>da qualidade</w:t>
      </w:r>
      <w:r>
        <w:rPr>
          <w:spacing w:val="40"/>
          <w:sz w:val="24"/>
        </w:rPr>
        <w:t xml:space="preserve"> </w:t>
      </w:r>
      <w:r>
        <w:rPr>
          <w:sz w:val="24"/>
        </w:rPr>
        <w:t>e quantidade do serviço e do material e consequente aceitação mediante termo detalhado.</w:t>
      </w:r>
    </w:p>
    <w:p w14:paraId="35DB23DF">
      <w:pPr>
        <w:pStyle w:val="9"/>
        <w:numPr>
          <w:ilvl w:val="1"/>
          <w:numId w:val="19"/>
        </w:numPr>
        <w:tabs>
          <w:tab w:val="left" w:pos="2064"/>
          <w:tab w:val="left" w:pos="2245"/>
          <w:tab w:val="left" w:pos="3703"/>
          <w:tab w:val="left" w:pos="4461"/>
        </w:tabs>
        <w:spacing w:before="1" w:after="0" w:line="240" w:lineRule="auto"/>
        <w:ind w:left="2245" w:right="5777" w:hanging="720"/>
        <w:jc w:val="both"/>
        <w:rPr>
          <w:sz w:val="24"/>
        </w:rPr>
      </w:pPr>
      <w:r>
        <w:rPr>
          <w:spacing w:val="-2"/>
          <w:sz w:val="24"/>
        </w:rPr>
        <w:t>Concluído</w:t>
      </w:r>
      <w:r>
        <w:rPr>
          <w:sz w:val="24"/>
        </w:rPr>
        <w:tab/>
      </w:r>
      <w:r>
        <w:rPr>
          <w:spacing w:val="-10"/>
          <w:sz w:val="24"/>
        </w:rPr>
        <w:t>o</w:t>
      </w:r>
      <w:r>
        <w:rPr>
          <w:sz w:val="24"/>
        </w:rPr>
        <w:tab/>
      </w:r>
      <w:r>
        <w:rPr>
          <w:spacing w:val="-2"/>
          <w:sz w:val="24"/>
        </w:rPr>
        <w:t xml:space="preserve">procedimento, </w:t>
      </w:r>
      <w:r>
        <w:rPr>
          <w:sz w:val="24"/>
        </w:rPr>
        <w:t>o(s) fiscal(is) deverão:</w:t>
      </w:r>
    </w:p>
    <w:p w14:paraId="450DB077">
      <w:pPr>
        <w:pStyle w:val="9"/>
        <w:numPr>
          <w:ilvl w:val="2"/>
          <w:numId w:val="19"/>
        </w:numPr>
        <w:tabs>
          <w:tab w:val="left" w:pos="2813"/>
        </w:tabs>
        <w:spacing w:before="0" w:after="0" w:line="240" w:lineRule="auto"/>
        <w:ind w:left="2093" w:right="1573" w:firstLine="0"/>
        <w:jc w:val="both"/>
        <w:rPr>
          <w:sz w:val="24"/>
        </w:rPr>
      </w:pPr>
      <w:r>
        <w:rPr>
          <w:sz w:val="24"/>
        </w:rPr>
        <w:t>Comunicar a</w:t>
      </w:r>
      <w:r>
        <w:rPr>
          <w:spacing w:val="-3"/>
          <w:sz w:val="24"/>
        </w:rPr>
        <w:t xml:space="preserve"> </w:t>
      </w:r>
      <w:r>
        <w:rPr>
          <w:sz w:val="24"/>
        </w:rPr>
        <w:t>empresa</w:t>
      </w:r>
      <w:r>
        <w:rPr>
          <w:spacing w:val="-4"/>
          <w:sz w:val="24"/>
        </w:rPr>
        <w:t xml:space="preserve"> </w:t>
      </w:r>
      <w:r>
        <w:rPr>
          <w:sz w:val="24"/>
        </w:rPr>
        <w:t>para que</w:t>
      </w:r>
      <w:r>
        <w:rPr>
          <w:spacing w:val="-1"/>
          <w:sz w:val="24"/>
        </w:rPr>
        <w:t xml:space="preserve"> </w:t>
      </w:r>
      <w:r>
        <w:rPr>
          <w:sz w:val="24"/>
        </w:rPr>
        <w:t>emita a Nota Fiscal ou Fatura,</w:t>
      </w:r>
      <w:r>
        <w:rPr>
          <w:spacing w:val="-1"/>
          <w:sz w:val="24"/>
        </w:rPr>
        <w:t xml:space="preserve"> </w:t>
      </w:r>
      <w:r>
        <w:rPr>
          <w:sz w:val="24"/>
        </w:rPr>
        <w:t>com o valor exato dimensionado pela fiscalização.</w:t>
      </w:r>
    </w:p>
    <w:p w14:paraId="1CDF3D94">
      <w:pPr>
        <w:pStyle w:val="9"/>
        <w:numPr>
          <w:ilvl w:val="2"/>
          <w:numId w:val="19"/>
        </w:numPr>
        <w:tabs>
          <w:tab w:val="left" w:pos="2813"/>
        </w:tabs>
        <w:spacing w:before="0" w:after="0" w:line="240" w:lineRule="auto"/>
        <w:ind w:left="2093" w:right="1576" w:firstLine="0"/>
        <w:jc w:val="both"/>
        <w:rPr>
          <w:sz w:val="24"/>
        </w:rPr>
      </w:pPr>
      <w:r>
        <w:rPr>
          <w:sz w:val="24"/>
        </w:rPr>
        <w:t>Enviar</w:t>
      </w:r>
      <w:r>
        <w:rPr>
          <w:spacing w:val="-10"/>
          <w:sz w:val="24"/>
        </w:rPr>
        <w:t xml:space="preserve"> </w:t>
      </w:r>
      <w:r>
        <w:rPr>
          <w:sz w:val="24"/>
        </w:rPr>
        <w:t>a</w:t>
      </w:r>
      <w:r>
        <w:rPr>
          <w:spacing w:val="-10"/>
          <w:sz w:val="24"/>
        </w:rPr>
        <w:t xml:space="preserve"> </w:t>
      </w:r>
      <w:r>
        <w:rPr>
          <w:sz w:val="24"/>
        </w:rPr>
        <w:t>documentação</w:t>
      </w:r>
      <w:r>
        <w:rPr>
          <w:spacing w:val="-9"/>
          <w:sz w:val="24"/>
        </w:rPr>
        <w:t xml:space="preserve"> </w:t>
      </w:r>
      <w:r>
        <w:rPr>
          <w:sz w:val="24"/>
        </w:rPr>
        <w:t>pertinente</w:t>
      </w:r>
      <w:r>
        <w:rPr>
          <w:spacing w:val="-4"/>
          <w:sz w:val="24"/>
        </w:rPr>
        <w:t xml:space="preserve"> </w:t>
      </w:r>
      <w:r>
        <w:rPr>
          <w:sz w:val="24"/>
        </w:rPr>
        <w:t>ao</w:t>
      </w:r>
      <w:r>
        <w:rPr>
          <w:spacing w:val="-5"/>
          <w:sz w:val="24"/>
        </w:rPr>
        <w:t xml:space="preserve"> </w:t>
      </w:r>
      <w:r>
        <w:rPr>
          <w:sz w:val="24"/>
        </w:rPr>
        <w:t>setor</w:t>
      </w:r>
      <w:r>
        <w:rPr>
          <w:spacing w:val="-7"/>
          <w:sz w:val="24"/>
        </w:rPr>
        <w:t xml:space="preserve"> </w:t>
      </w:r>
      <w:r>
        <w:rPr>
          <w:sz w:val="24"/>
        </w:rPr>
        <w:t>de</w:t>
      </w:r>
      <w:r>
        <w:rPr>
          <w:spacing w:val="-10"/>
          <w:sz w:val="24"/>
        </w:rPr>
        <w:t xml:space="preserve"> </w:t>
      </w:r>
      <w:r>
        <w:rPr>
          <w:sz w:val="24"/>
        </w:rPr>
        <w:t>contratos</w:t>
      </w:r>
      <w:r>
        <w:rPr>
          <w:spacing w:val="-9"/>
          <w:sz w:val="24"/>
        </w:rPr>
        <w:t xml:space="preserve"> </w:t>
      </w:r>
      <w:r>
        <w:rPr>
          <w:sz w:val="24"/>
        </w:rPr>
        <w:t>para</w:t>
      </w:r>
      <w:r>
        <w:rPr>
          <w:spacing w:val="-10"/>
          <w:sz w:val="24"/>
        </w:rPr>
        <w:t xml:space="preserve"> </w:t>
      </w:r>
      <w:r>
        <w:rPr>
          <w:sz w:val="24"/>
        </w:rPr>
        <w:t>a</w:t>
      </w:r>
      <w:r>
        <w:rPr>
          <w:spacing w:val="-5"/>
          <w:sz w:val="24"/>
        </w:rPr>
        <w:t xml:space="preserve"> </w:t>
      </w:r>
      <w:r>
        <w:rPr>
          <w:sz w:val="24"/>
        </w:rPr>
        <w:t>formalização dos</w:t>
      </w:r>
      <w:r>
        <w:rPr>
          <w:spacing w:val="80"/>
          <w:sz w:val="24"/>
        </w:rPr>
        <w:t xml:space="preserve">  </w:t>
      </w:r>
      <w:r>
        <w:rPr>
          <w:sz w:val="24"/>
        </w:rPr>
        <w:t>procedimentos</w:t>
      </w:r>
      <w:r>
        <w:rPr>
          <w:spacing w:val="80"/>
          <w:sz w:val="24"/>
        </w:rPr>
        <w:t xml:space="preserve">  </w:t>
      </w:r>
      <w:r>
        <w:rPr>
          <w:sz w:val="24"/>
        </w:rPr>
        <w:t>de</w:t>
      </w:r>
      <w:r>
        <w:rPr>
          <w:spacing w:val="-1"/>
          <w:sz w:val="24"/>
        </w:rPr>
        <w:t xml:space="preserve"> </w:t>
      </w:r>
      <w:r>
        <w:rPr>
          <w:sz w:val="24"/>
        </w:rPr>
        <w:t>liquidação</w:t>
      </w:r>
      <w:r>
        <w:rPr>
          <w:spacing w:val="80"/>
          <w:sz w:val="24"/>
        </w:rPr>
        <w:t xml:space="preserve">  </w:t>
      </w:r>
      <w:r>
        <w:rPr>
          <w:sz w:val="24"/>
        </w:rPr>
        <w:t>e</w:t>
      </w:r>
      <w:r>
        <w:rPr>
          <w:spacing w:val="80"/>
          <w:sz w:val="24"/>
        </w:rPr>
        <w:t xml:space="preserve">  </w:t>
      </w:r>
      <w:r>
        <w:rPr>
          <w:sz w:val="24"/>
        </w:rPr>
        <w:t>pagamento,</w:t>
      </w:r>
      <w:r>
        <w:rPr>
          <w:spacing w:val="80"/>
          <w:sz w:val="24"/>
        </w:rPr>
        <w:t xml:space="preserve">  </w:t>
      </w:r>
      <w:r>
        <w:rPr>
          <w:sz w:val="24"/>
        </w:rPr>
        <w:t>no</w:t>
      </w:r>
      <w:r>
        <w:rPr>
          <w:spacing w:val="80"/>
          <w:sz w:val="24"/>
        </w:rPr>
        <w:t xml:space="preserve">  </w:t>
      </w:r>
      <w:r>
        <w:rPr>
          <w:sz w:val="24"/>
        </w:rPr>
        <w:t>valor dimensionado pela fiscalização e gestão.</w:t>
      </w:r>
    </w:p>
    <w:p w14:paraId="0C36FEB1">
      <w:pPr>
        <w:pStyle w:val="9"/>
        <w:numPr>
          <w:ilvl w:val="1"/>
          <w:numId w:val="19"/>
        </w:numPr>
        <w:tabs>
          <w:tab w:val="left" w:pos="2064"/>
        </w:tabs>
        <w:spacing w:before="0" w:after="0" w:line="240" w:lineRule="auto"/>
        <w:ind w:left="1525" w:right="1574" w:firstLine="0"/>
        <w:jc w:val="both"/>
        <w:rPr>
          <w:sz w:val="24"/>
        </w:rPr>
      </w:pPr>
      <w:r>
        <w:rPr>
          <w:sz w:val="24"/>
        </w:rPr>
        <w:t>Na</w:t>
      </w:r>
      <w:r>
        <w:rPr>
          <w:spacing w:val="-5"/>
          <w:sz w:val="24"/>
        </w:rPr>
        <w:t xml:space="preserve"> </w:t>
      </w:r>
      <w:r>
        <w:rPr>
          <w:sz w:val="24"/>
        </w:rPr>
        <w:t>hipótese</w:t>
      </w:r>
      <w:r>
        <w:rPr>
          <w:spacing w:val="-4"/>
          <w:sz w:val="24"/>
        </w:rPr>
        <w:t xml:space="preserve"> </w:t>
      </w:r>
      <w:r>
        <w:rPr>
          <w:sz w:val="24"/>
        </w:rPr>
        <w:t>de</w:t>
      </w:r>
      <w:r>
        <w:rPr>
          <w:spacing w:val="-2"/>
          <w:sz w:val="24"/>
        </w:rPr>
        <w:t xml:space="preserve"> </w:t>
      </w:r>
      <w:r>
        <w:rPr>
          <w:sz w:val="24"/>
        </w:rPr>
        <w:t>a</w:t>
      </w:r>
      <w:r>
        <w:rPr>
          <w:spacing w:val="-4"/>
          <w:sz w:val="24"/>
        </w:rPr>
        <w:t xml:space="preserve"> </w:t>
      </w:r>
      <w:r>
        <w:rPr>
          <w:sz w:val="24"/>
        </w:rPr>
        <w:t>verificação</w:t>
      </w:r>
      <w:r>
        <w:rPr>
          <w:spacing w:val="-3"/>
          <w:sz w:val="24"/>
        </w:rPr>
        <w:t xml:space="preserve"> </w:t>
      </w:r>
      <w:r>
        <w:rPr>
          <w:sz w:val="24"/>
        </w:rPr>
        <w:t>não</w:t>
      </w:r>
      <w:r>
        <w:rPr>
          <w:spacing w:val="-3"/>
          <w:sz w:val="24"/>
        </w:rPr>
        <w:t xml:space="preserve"> </w:t>
      </w:r>
      <w:r>
        <w:rPr>
          <w:sz w:val="24"/>
        </w:rPr>
        <w:t>ser</w:t>
      </w:r>
      <w:r>
        <w:rPr>
          <w:spacing w:val="-3"/>
          <w:sz w:val="24"/>
        </w:rPr>
        <w:t xml:space="preserve"> </w:t>
      </w:r>
      <w:r>
        <w:rPr>
          <w:sz w:val="24"/>
        </w:rPr>
        <w:t>procedida</w:t>
      </w:r>
      <w:r>
        <w:rPr>
          <w:spacing w:val="-4"/>
          <w:sz w:val="24"/>
        </w:rPr>
        <w:t xml:space="preserve"> </w:t>
      </w:r>
      <w:r>
        <w:rPr>
          <w:sz w:val="24"/>
        </w:rPr>
        <w:t>dentro</w:t>
      </w:r>
      <w:r>
        <w:rPr>
          <w:spacing w:val="-3"/>
          <w:sz w:val="24"/>
        </w:rPr>
        <w:t xml:space="preserve"> </w:t>
      </w:r>
      <w:r>
        <w:rPr>
          <w:sz w:val="24"/>
        </w:rPr>
        <w:t>do</w:t>
      </w:r>
      <w:r>
        <w:rPr>
          <w:spacing w:val="-3"/>
          <w:sz w:val="24"/>
        </w:rPr>
        <w:t xml:space="preserve"> </w:t>
      </w:r>
      <w:r>
        <w:rPr>
          <w:sz w:val="24"/>
        </w:rPr>
        <w:t>prazo</w:t>
      </w:r>
      <w:r>
        <w:rPr>
          <w:spacing w:val="-1"/>
          <w:sz w:val="24"/>
        </w:rPr>
        <w:t xml:space="preserve"> </w:t>
      </w:r>
      <w:r>
        <w:rPr>
          <w:sz w:val="24"/>
        </w:rPr>
        <w:t>fixado,</w:t>
      </w:r>
      <w:r>
        <w:rPr>
          <w:spacing w:val="-3"/>
          <w:sz w:val="24"/>
        </w:rPr>
        <w:t xml:space="preserve"> </w:t>
      </w:r>
      <w:r>
        <w:rPr>
          <w:sz w:val="24"/>
        </w:rPr>
        <w:t>reputar-se-á como realizada, consumando-se o recebimento definitivo no</w:t>
      </w:r>
      <w:r>
        <w:rPr>
          <w:spacing w:val="-2"/>
          <w:sz w:val="24"/>
        </w:rPr>
        <w:t xml:space="preserve"> </w:t>
      </w:r>
      <w:r>
        <w:rPr>
          <w:sz w:val="24"/>
        </w:rPr>
        <w:t xml:space="preserve">dia do esgotamento do </w:t>
      </w:r>
      <w:r>
        <w:rPr>
          <w:spacing w:val="-2"/>
          <w:sz w:val="24"/>
        </w:rPr>
        <w:t>prazo.</w:t>
      </w:r>
    </w:p>
    <w:p w14:paraId="31A90784">
      <w:pPr>
        <w:pStyle w:val="9"/>
        <w:numPr>
          <w:ilvl w:val="1"/>
          <w:numId w:val="19"/>
        </w:numPr>
        <w:tabs>
          <w:tab w:val="left" w:pos="2064"/>
        </w:tabs>
        <w:spacing w:before="0" w:after="0" w:line="240" w:lineRule="auto"/>
        <w:ind w:left="1525" w:right="1574" w:firstLine="0"/>
        <w:jc w:val="both"/>
        <w:rPr>
          <w:sz w:val="24"/>
        </w:rPr>
      </w:pPr>
      <w:r>
        <w:rPr>
          <w:sz w:val="24"/>
        </w:rPr>
        <w:t>O</w:t>
      </w:r>
      <w:r>
        <w:rPr>
          <w:spacing w:val="80"/>
          <w:sz w:val="24"/>
        </w:rPr>
        <w:t xml:space="preserve"> </w:t>
      </w:r>
      <w:r>
        <w:rPr>
          <w:sz w:val="24"/>
        </w:rPr>
        <w:t>prazo</w:t>
      </w:r>
      <w:r>
        <w:rPr>
          <w:spacing w:val="-3"/>
          <w:sz w:val="24"/>
        </w:rPr>
        <w:t xml:space="preserve"> </w:t>
      </w:r>
      <w:r>
        <w:rPr>
          <w:sz w:val="24"/>
        </w:rPr>
        <w:t>para</w:t>
      </w:r>
      <w:r>
        <w:rPr>
          <w:spacing w:val="-4"/>
          <w:sz w:val="24"/>
        </w:rPr>
        <w:t xml:space="preserve"> </w:t>
      </w:r>
      <w:r>
        <w:rPr>
          <w:sz w:val="24"/>
        </w:rPr>
        <w:t>recebimento</w:t>
      </w:r>
      <w:r>
        <w:rPr>
          <w:spacing w:val="-2"/>
          <w:sz w:val="24"/>
        </w:rPr>
        <w:t xml:space="preserve"> </w:t>
      </w:r>
      <w:r>
        <w:rPr>
          <w:sz w:val="24"/>
        </w:rPr>
        <w:t>definitivo</w:t>
      </w:r>
      <w:r>
        <w:rPr>
          <w:spacing w:val="80"/>
          <w:sz w:val="24"/>
        </w:rPr>
        <w:t xml:space="preserve"> </w:t>
      </w:r>
      <w:r>
        <w:rPr>
          <w:sz w:val="24"/>
        </w:rPr>
        <w:t>poderá</w:t>
      </w:r>
      <w:r>
        <w:rPr>
          <w:spacing w:val="-4"/>
          <w:sz w:val="24"/>
        </w:rPr>
        <w:t xml:space="preserve"> </w:t>
      </w:r>
      <w:r>
        <w:rPr>
          <w:sz w:val="24"/>
        </w:rPr>
        <w:t>ser</w:t>
      </w:r>
      <w:r>
        <w:rPr>
          <w:spacing w:val="-4"/>
          <w:sz w:val="24"/>
        </w:rPr>
        <w:t xml:space="preserve"> </w:t>
      </w:r>
      <w:r>
        <w:rPr>
          <w:sz w:val="24"/>
        </w:rPr>
        <w:t>excepcionalmente</w:t>
      </w:r>
      <w:r>
        <w:rPr>
          <w:spacing w:val="80"/>
          <w:sz w:val="24"/>
        </w:rPr>
        <w:t xml:space="preserve"> </w:t>
      </w:r>
      <w:r>
        <w:rPr>
          <w:sz w:val="24"/>
        </w:rPr>
        <w:t>prorrogado,</w:t>
      </w:r>
      <w:r>
        <w:rPr>
          <w:spacing w:val="40"/>
          <w:sz w:val="24"/>
        </w:rPr>
        <w:t xml:space="preserve"> </w:t>
      </w:r>
      <w:r>
        <w:rPr>
          <w:sz w:val="24"/>
        </w:rPr>
        <w:t>de</w:t>
      </w:r>
      <w:r>
        <w:rPr>
          <w:spacing w:val="-4"/>
          <w:sz w:val="24"/>
        </w:rPr>
        <w:t xml:space="preserve"> </w:t>
      </w:r>
      <w:r>
        <w:rPr>
          <w:sz w:val="24"/>
        </w:rPr>
        <w:t>forma</w:t>
      </w:r>
      <w:r>
        <w:rPr>
          <w:spacing w:val="-4"/>
          <w:sz w:val="24"/>
        </w:rPr>
        <w:t xml:space="preserve"> </w:t>
      </w:r>
      <w:r>
        <w:rPr>
          <w:sz w:val="24"/>
        </w:rPr>
        <w:t>justificada, por igual</w:t>
      </w:r>
      <w:r>
        <w:rPr>
          <w:spacing w:val="-2"/>
          <w:sz w:val="24"/>
        </w:rPr>
        <w:t xml:space="preserve"> </w:t>
      </w:r>
      <w:r>
        <w:rPr>
          <w:sz w:val="24"/>
        </w:rPr>
        <w:t>período, quando</w:t>
      </w:r>
      <w:r>
        <w:rPr>
          <w:spacing w:val="-3"/>
          <w:sz w:val="24"/>
        </w:rPr>
        <w:t xml:space="preserve"> </w:t>
      </w:r>
      <w:r>
        <w:rPr>
          <w:sz w:val="24"/>
        </w:rPr>
        <w:t>houver</w:t>
      </w:r>
      <w:r>
        <w:rPr>
          <w:spacing w:val="-4"/>
          <w:sz w:val="24"/>
        </w:rPr>
        <w:t xml:space="preserve"> </w:t>
      </w:r>
      <w:r>
        <w:rPr>
          <w:sz w:val="24"/>
        </w:rPr>
        <w:t>necessidade</w:t>
      </w:r>
      <w:r>
        <w:rPr>
          <w:spacing w:val="-4"/>
          <w:sz w:val="24"/>
        </w:rPr>
        <w:t xml:space="preserve"> </w:t>
      </w:r>
      <w:r>
        <w:rPr>
          <w:sz w:val="24"/>
        </w:rPr>
        <w:t>de diligências para a aferição do atendimento das exigências contratuais.</w:t>
      </w:r>
    </w:p>
    <w:p w14:paraId="37CE1325">
      <w:pPr>
        <w:pStyle w:val="9"/>
        <w:numPr>
          <w:ilvl w:val="1"/>
          <w:numId w:val="19"/>
        </w:numPr>
        <w:tabs>
          <w:tab w:val="left" w:pos="2064"/>
        </w:tabs>
        <w:spacing w:before="1" w:after="0" w:line="240" w:lineRule="auto"/>
        <w:ind w:left="1525" w:right="1571" w:firstLine="0"/>
        <w:jc w:val="both"/>
        <w:rPr>
          <w:sz w:val="24"/>
        </w:rPr>
      </w:pPr>
      <w:r>
        <w:rPr>
          <w:sz w:val="24"/>
        </w:rPr>
        <w:t>No</w:t>
      </w:r>
      <w:r>
        <w:rPr>
          <w:spacing w:val="-3"/>
          <w:sz w:val="24"/>
        </w:rPr>
        <w:t xml:space="preserve"> </w:t>
      </w:r>
      <w:r>
        <w:rPr>
          <w:sz w:val="24"/>
        </w:rPr>
        <w:t>caso de</w:t>
      </w:r>
      <w:r>
        <w:rPr>
          <w:spacing w:val="-3"/>
          <w:sz w:val="24"/>
        </w:rPr>
        <w:t xml:space="preserve"> </w:t>
      </w:r>
      <w:r>
        <w:rPr>
          <w:sz w:val="24"/>
        </w:rPr>
        <w:t>controvérsia</w:t>
      </w:r>
      <w:r>
        <w:rPr>
          <w:spacing w:val="-2"/>
          <w:sz w:val="24"/>
        </w:rPr>
        <w:t xml:space="preserve"> </w:t>
      </w:r>
      <w:r>
        <w:rPr>
          <w:sz w:val="24"/>
        </w:rPr>
        <w:t>sobre a</w:t>
      </w:r>
      <w:r>
        <w:rPr>
          <w:spacing w:val="-1"/>
          <w:sz w:val="24"/>
        </w:rPr>
        <w:t xml:space="preserve"> </w:t>
      </w:r>
      <w:r>
        <w:rPr>
          <w:sz w:val="24"/>
        </w:rPr>
        <w:t>execução do objeto</w:t>
      </w:r>
      <w:r>
        <w:rPr>
          <w:spacing w:val="-1"/>
          <w:sz w:val="24"/>
        </w:rPr>
        <w:t xml:space="preserve"> </w:t>
      </w:r>
      <w:r>
        <w:rPr>
          <w:sz w:val="24"/>
        </w:rPr>
        <w:t>quanto à</w:t>
      </w:r>
      <w:r>
        <w:rPr>
          <w:spacing w:val="-3"/>
          <w:sz w:val="24"/>
        </w:rPr>
        <w:t xml:space="preserve"> </w:t>
      </w:r>
      <w:r>
        <w:rPr>
          <w:sz w:val="24"/>
        </w:rPr>
        <w:t>dimensão, qualidade e quantidade, deverá ser observado o teor do art. 143 da Lei nº 14.133/2021, comunicando-se</w:t>
      </w:r>
      <w:r>
        <w:rPr>
          <w:spacing w:val="40"/>
          <w:sz w:val="24"/>
        </w:rPr>
        <w:t xml:space="preserve"> </w:t>
      </w:r>
      <w:r>
        <w:rPr>
          <w:sz w:val="24"/>
        </w:rPr>
        <w:t>à empresa</w:t>
      </w:r>
      <w:r>
        <w:rPr>
          <w:spacing w:val="40"/>
          <w:sz w:val="24"/>
        </w:rPr>
        <w:t xml:space="preserve"> </w:t>
      </w:r>
      <w:r>
        <w:rPr>
          <w:sz w:val="24"/>
        </w:rPr>
        <w:t>para</w:t>
      </w:r>
      <w:r>
        <w:rPr>
          <w:spacing w:val="-1"/>
          <w:sz w:val="24"/>
        </w:rPr>
        <w:t xml:space="preserve"> </w:t>
      </w:r>
      <w:r>
        <w:rPr>
          <w:sz w:val="24"/>
        </w:rPr>
        <w:t>emissão</w:t>
      </w:r>
      <w:r>
        <w:rPr>
          <w:spacing w:val="-2"/>
          <w:sz w:val="24"/>
        </w:rPr>
        <w:t xml:space="preserve"> </w:t>
      </w:r>
      <w:r>
        <w:rPr>
          <w:sz w:val="24"/>
        </w:rPr>
        <w:t>de</w:t>
      </w:r>
      <w:r>
        <w:rPr>
          <w:spacing w:val="40"/>
          <w:sz w:val="24"/>
        </w:rPr>
        <w:t xml:space="preserve"> </w:t>
      </w:r>
      <w:r>
        <w:rPr>
          <w:sz w:val="24"/>
        </w:rPr>
        <w:t>Nota</w:t>
      </w:r>
      <w:r>
        <w:rPr>
          <w:spacing w:val="-2"/>
          <w:sz w:val="24"/>
        </w:rPr>
        <w:t xml:space="preserve"> </w:t>
      </w:r>
      <w:r>
        <w:rPr>
          <w:sz w:val="24"/>
        </w:rPr>
        <w:t>Fiscal</w:t>
      </w:r>
      <w:r>
        <w:rPr>
          <w:spacing w:val="-2"/>
          <w:sz w:val="24"/>
        </w:rPr>
        <w:t xml:space="preserve"> </w:t>
      </w:r>
      <w:r>
        <w:rPr>
          <w:sz w:val="24"/>
        </w:rPr>
        <w:t>no</w:t>
      </w:r>
      <w:r>
        <w:rPr>
          <w:spacing w:val="40"/>
          <w:sz w:val="24"/>
        </w:rPr>
        <w:t xml:space="preserve"> </w:t>
      </w:r>
      <w:r>
        <w:rPr>
          <w:sz w:val="24"/>
        </w:rPr>
        <w:t>que</w:t>
      </w:r>
      <w:r>
        <w:rPr>
          <w:spacing w:val="40"/>
          <w:sz w:val="24"/>
        </w:rPr>
        <w:t xml:space="preserve"> </w:t>
      </w:r>
      <w:r>
        <w:rPr>
          <w:sz w:val="24"/>
        </w:rPr>
        <w:t>pertine</w:t>
      </w:r>
      <w:r>
        <w:rPr>
          <w:spacing w:val="40"/>
          <w:sz w:val="24"/>
        </w:rPr>
        <w:t xml:space="preserve"> </w:t>
      </w:r>
      <w:r>
        <w:rPr>
          <w:sz w:val="24"/>
        </w:rPr>
        <w:t>à</w:t>
      </w:r>
      <w:r>
        <w:rPr>
          <w:spacing w:val="40"/>
          <w:sz w:val="24"/>
        </w:rPr>
        <w:t xml:space="preserve"> </w:t>
      </w:r>
      <w:r>
        <w:rPr>
          <w:sz w:val="24"/>
        </w:rPr>
        <w:t>parcela incontroversa da execução do objeto, para efeito de liquidação e pagamento.</w:t>
      </w:r>
    </w:p>
    <w:p w14:paraId="40FC02DA">
      <w:pPr>
        <w:pStyle w:val="9"/>
        <w:numPr>
          <w:ilvl w:val="1"/>
          <w:numId w:val="19"/>
        </w:numPr>
        <w:tabs>
          <w:tab w:val="left" w:pos="2064"/>
        </w:tabs>
        <w:spacing w:before="0" w:after="0" w:line="240" w:lineRule="auto"/>
        <w:ind w:left="1525" w:right="1558" w:firstLine="0"/>
        <w:jc w:val="both"/>
        <w:rPr>
          <w:sz w:val="24"/>
        </w:rPr>
      </w:pPr>
      <w:r>
        <w:rPr>
          <w:sz w:val="24"/>
        </w:rPr>
        <w:t>O prazo para a solução, pela</w:t>
      </w:r>
      <w:r>
        <w:rPr>
          <w:spacing w:val="-1"/>
          <w:sz w:val="24"/>
        </w:rPr>
        <w:t xml:space="preserve"> </w:t>
      </w:r>
      <w:r>
        <w:rPr>
          <w:sz w:val="24"/>
        </w:rPr>
        <w:t>CONTRATADA, de inconsistências na execução do objeto</w:t>
      </w:r>
      <w:r>
        <w:rPr>
          <w:spacing w:val="80"/>
          <w:sz w:val="24"/>
        </w:rPr>
        <w:t xml:space="preserve"> </w:t>
      </w:r>
      <w:r>
        <w:rPr>
          <w:sz w:val="24"/>
        </w:rPr>
        <w:t>ou</w:t>
      </w:r>
      <w:r>
        <w:rPr>
          <w:spacing w:val="80"/>
          <w:sz w:val="24"/>
        </w:rPr>
        <w:t xml:space="preserve"> </w:t>
      </w:r>
      <w:r>
        <w:rPr>
          <w:sz w:val="24"/>
        </w:rPr>
        <w:t>de</w:t>
      </w:r>
      <w:r>
        <w:rPr>
          <w:spacing w:val="80"/>
          <w:sz w:val="24"/>
        </w:rPr>
        <w:t xml:space="preserve"> </w:t>
      </w:r>
      <w:r>
        <w:rPr>
          <w:sz w:val="24"/>
        </w:rPr>
        <w:t>saneamento</w:t>
      </w:r>
      <w:r>
        <w:rPr>
          <w:spacing w:val="80"/>
          <w:sz w:val="24"/>
        </w:rPr>
        <w:t xml:space="preserve"> </w:t>
      </w:r>
      <w:r>
        <w:rPr>
          <w:sz w:val="24"/>
        </w:rPr>
        <w:t>da</w:t>
      </w:r>
      <w:r>
        <w:rPr>
          <w:spacing w:val="80"/>
          <w:sz w:val="24"/>
        </w:rPr>
        <w:t xml:space="preserve"> </w:t>
      </w:r>
      <w:r>
        <w:rPr>
          <w:sz w:val="24"/>
        </w:rPr>
        <w:t>nota</w:t>
      </w:r>
      <w:r>
        <w:rPr>
          <w:spacing w:val="80"/>
          <w:sz w:val="24"/>
        </w:rPr>
        <w:t xml:space="preserve"> </w:t>
      </w:r>
      <w:r>
        <w:rPr>
          <w:sz w:val="24"/>
        </w:rPr>
        <w:t>fiscal</w:t>
      </w:r>
      <w:r>
        <w:rPr>
          <w:spacing w:val="80"/>
          <w:sz w:val="24"/>
        </w:rPr>
        <w:t xml:space="preserve"> </w:t>
      </w:r>
      <w:r>
        <w:rPr>
          <w:sz w:val="24"/>
        </w:rPr>
        <w:t>ou</w:t>
      </w:r>
      <w:r>
        <w:rPr>
          <w:spacing w:val="80"/>
          <w:sz w:val="24"/>
        </w:rPr>
        <w:t xml:space="preserve"> </w:t>
      </w:r>
      <w:r>
        <w:rPr>
          <w:sz w:val="24"/>
        </w:rPr>
        <w:t>de</w:t>
      </w:r>
      <w:r>
        <w:rPr>
          <w:spacing w:val="80"/>
          <w:sz w:val="24"/>
        </w:rPr>
        <w:t xml:space="preserve"> </w:t>
      </w:r>
      <w:r>
        <w:rPr>
          <w:sz w:val="24"/>
        </w:rPr>
        <w:t>instrumento</w:t>
      </w:r>
      <w:r>
        <w:rPr>
          <w:spacing w:val="80"/>
          <w:sz w:val="24"/>
        </w:rPr>
        <w:t xml:space="preserve"> </w:t>
      </w:r>
      <w:r>
        <w:rPr>
          <w:sz w:val="24"/>
        </w:rPr>
        <w:t>de cobrança equivalente,</w:t>
      </w:r>
      <w:r>
        <w:rPr>
          <w:spacing w:val="-3"/>
          <w:sz w:val="24"/>
        </w:rPr>
        <w:t xml:space="preserve"> </w:t>
      </w:r>
      <w:r>
        <w:rPr>
          <w:sz w:val="24"/>
        </w:rPr>
        <w:t>verificadas pela Administração durante a análise prévia à liquidação de despesa, não será computado para os fins do recebimento definitivo.</w:t>
      </w:r>
    </w:p>
    <w:p w14:paraId="1629FD68">
      <w:pPr>
        <w:pStyle w:val="9"/>
        <w:numPr>
          <w:ilvl w:val="1"/>
          <w:numId w:val="19"/>
        </w:numPr>
        <w:tabs>
          <w:tab w:val="left" w:pos="2064"/>
        </w:tabs>
        <w:spacing w:before="0" w:after="0" w:line="240" w:lineRule="auto"/>
        <w:ind w:left="1525" w:right="1573" w:firstLine="0"/>
        <w:jc w:val="both"/>
        <w:rPr>
          <w:sz w:val="24"/>
        </w:rPr>
      </w:pPr>
      <w:r>
        <w:rPr>
          <w:sz w:val="24"/>
        </w:rPr>
        <w:t>Só</w:t>
      </w:r>
      <w:r>
        <w:rPr>
          <w:spacing w:val="77"/>
          <w:sz w:val="24"/>
        </w:rPr>
        <w:t xml:space="preserve">  </w:t>
      </w:r>
      <w:r>
        <w:rPr>
          <w:sz w:val="24"/>
        </w:rPr>
        <w:t>serão aceitos os</w:t>
      </w:r>
      <w:r>
        <w:rPr>
          <w:spacing w:val="77"/>
          <w:sz w:val="24"/>
        </w:rPr>
        <w:t xml:space="preserve">  </w:t>
      </w:r>
      <w:r>
        <w:rPr>
          <w:sz w:val="24"/>
        </w:rPr>
        <w:t>serviços</w:t>
      </w:r>
      <w:r>
        <w:rPr>
          <w:spacing w:val="78"/>
          <w:sz w:val="24"/>
        </w:rPr>
        <w:t xml:space="preserve">  </w:t>
      </w:r>
      <w:r>
        <w:rPr>
          <w:sz w:val="24"/>
        </w:rPr>
        <w:t>e</w:t>
      </w:r>
      <w:r>
        <w:rPr>
          <w:spacing w:val="-2"/>
          <w:sz w:val="24"/>
        </w:rPr>
        <w:t xml:space="preserve"> </w:t>
      </w:r>
      <w:r>
        <w:rPr>
          <w:sz w:val="24"/>
        </w:rPr>
        <w:t>materiais</w:t>
      </w:r>
      <w:r>
        <w:rPr>
          <w:spacing w:val="78"/>
          <w:sz w:val="24"/>
        </w:rPr>
        <w:t xml:space="preserve">  </w:t>
      </w:r>
      <w:r>
        <w:rPr>
          <w:sz w:val="24"/>
        </w:rPr>
        <w:t>que</w:t>
      </w:r>
      <w:r>
        <w:rPr>
          <w:spacing w:val="77"/>
          <w:sz w:val="24"/>
        </w:rPr>
        <w:t xml:space="preserve">  </w:t>
      </w:r>
      <w:r>
        <w:rPr>
          <w:sz w:val="24"/>
        </w:rPr>
        <w:t>estiverem</w:t>
      </w:r>
      <w:r>
        <w:rPr>
          <w:spacing w:val="78"/>
          <w:sz w:val="24"/>
        </w:rPr>
        <w:t xml:space="preserve">  </w:t>
      </w:r>
      <w:r>
        <w:rPr>
          <w:sz w:val="24"/>
        </w:rPr>
        <w:t>de acordo</w:t>
      </w:r>
      <w:r>
        <w:rPr>
          <w:spacing w:val="-1"/>
          <w:sz w:val="24"/>
        </w:rPr>
        <w:t xml:space="preserve"> </w:t>
      </w:r>
      <w:r>
        <w:rPr>
          <w:sz w:val="24"/>
        </w:rPr>
        <w:t>com as</w:t>
      </w:r>
      <w:r>
        <w:rPr>
          <w:spacing w:val="-3"/>
          <w:sz w:val="24"/>
        </w:rPr>
        <w:t xml:space="preserve"> </w:t>
      </w:r>
      <w:r>
        <w:rPr>
          <w:sz w:val="24"/>
        </w:rPr>
        <w:t>especificações exigidas, desde que</w:t>
      </w:r>
      <w:r>
        <w:rPr>
          <w:spacing w:val="-2"/>
          <w:sz w:val="24"/>
        </w:rPr>
        <w:t xml:space="preserve"> </w:t>
      </w:r>
      <w:r>
        <w:rPr>
          <w:sz w:val="24"/>
        </w:rPr>
        <w:t>aprovados e</w:t>
      </w:r>
      <w:r>
        <w:rPr>
          <w:spacing w:val="-1"/>
          <w:sz w:val="24"/>
        </w:rPr>
        <w:t xml:space="preserve"> </w:t>
      </w:r>
      <w:r>
        <w:rPr>
          <w:sz w:val="24"/>
        </w:rPr>
        <w:t>em</w:t>
      </w:r>
      <w:r>
        <w:rPr>
          <w:spacing w:val="-3"/>
          <w:sz w:val="24"/>
        </w:rPr>
        <w:t xml:space="preserve"> </w:t>
      </w:r>
      <w:r>
        <w:rPr>
          <w:sz w:val="24"/>
        </w:rPr>
        <w:t>conformidade</w:t>
      </w:r>
      <w:r>
        <w:rPr>
          <w:spacing w:val="-3"/>
          <w:sz w:val="24"/>
        </w:rPr>
        <w:t xml:space="preserve"> </w:t>
      </w:r>
      <w:r>
        <w:rPr>
          <w:sz w:val="24"/>
        </w:rPr>
        <w:t>com a</w:t>
      </w:r>
      <w:r>
        <w:rPr>
          <w:spacing w:val="-2"/>
          <w:sz w:val="24"/>
        </w:rPr>
        <w:t xml:space="preserve"> </w:t>
      </w:r>
      <w:r>
        <w:rPr>
          <w:sz w:val="24"/>
        </w:rPr>
        <w:t>proposta, os dados</w:t>
      </w:r>
      <w:r>
        <w:rPr>
          <w:spacing w:val="80"/>
          <w:sz w:val="24"/>
        </w:rPr>
        <w:t xml:space="preserve"> </w:t>
      </w:r>
      <w:r>
        <w:rPr>
          <w:sz w:val="24"/>
        </w:rPr>
        <w:t>do</w:t>
      </w:r>
      <w:r>
        <w:rPr>
          <w:spacing w:val="-2"/>
          <w:sz w:val="24"/>
        </w:rPr>
        <w:t xml:space="preserve"> </w:t>
      </w:r>
      <w:r>
        <w:rPr>
          <w:sz w:val="24"/>
        </w:rPr>
        <w:t>material,</w:t>
      </w:r>
      <w:r>
        <w:rPr>
          <w:spacing w:val="80"/>
          <w:sz w:val="24"/>
        </w:rPr>
        <w:t xml:space="preserve"> </w:t>
      </w:r>
      <w:r>
        <w:rPr>
          <w:sz w:val="24"/>
        </w:rPr>
        <w:t>marca</w:t>
      </w:r>
      <w:r>
        <w:rPr>
          <w:spacing w:val="80"/>
          <w:sz w:val="24"/>
        </w:rPr>
        <w:t xml:space="preserve"> </w:t>
      </w:r>
      <w:r>
        <w:rPr>
          <w:sz w:val="24"/>
        </w:rPr>
        <w:t>do</w:t>
      </w:r>
      <w:r>
        <w:rPr>
          <w:spacing w:val="80"/>
          <w:sz w:val="24"/>
        </w:rPr>
        <w:t xml:space="preserve"> </w:t>
      </w:r>
      <w:r>
        <w:rPr>
          <w:sz w:val="24"/>
        </w:rPr>
        <w:t>fabricante,</w:t>
      </w:r>
      <w:r>
        <w:rPr>
          <w:spacing w:val="80"/>
          <w:sz w:val="24"/>
        </w:rPr>
        <w:t xml:space="preserve"> </w:t>
      </w:r>
      <w:r>
        <w:rPr>
          <w:sz w:val="24"/>
        </w:rPr>
        <w:t>dimensões,</w:t>
      </w:r>
      <w:r>
        <w:rPr>
          <w:spacing w:val="80"/>
          <w:sz w:val="24"/>
        </w:rPr>
        <w:t xml:space="preserve"> </w:t>
      </w:r>
      <w:r>
        <w:rPr>
          <w:sz w:val="24"/>
        </w:rPr>
        <w:t>composição,</w:t>
      </w:r>
      <w:r>
        <w:rPr>
          <w:spacing w:val="80"/>
          <w:sz w:val="24"/>
        </w:rPr>
        <w:t xml:space="preserve"> </w:t>
      </w:r>
      <w:r>
        <w:rPr>
          <w:sz w:val="24"/>
        </w:rPr>
        <w:t>sem</w:t>
      </w:r>
      <w:r>
        <w:rPr>
          <w:spacing w:val="80"/>
          <w:sz w:val="24"/>
        </w:rPr>
        <w:t xml:space="preserve"> </w:t>
      </w:r>
      <w:r>
        <w:rPr>
          <w:sz w:val="24"/>
        </w:rPr>
        <w:t>degradação</w:t>
      </w:r>
    </w:p>
    <w:p w14:paraId="2C71A215">
      <w:pPr>
        <w:pStyle w:val="9"/>
        <w:spacing w:after="0" w:line="240" w:lineRule="auto"/>
        <w:jc w:val="both"/>
        <w:rPr>
          <w:sz w:val="24"/>
        </w:rPr>
        <w:sectPr>
          <w:pgSz w:w="11900" w:h="16820"/>
          <w:pgMar w:top="1340" w:right="141" w:bottom="920" w:left="141" w:header="341" w:footer="677" w:gutter="0"/>
          <w:cols w:space="720" w:num="1"/>
        </w:sectPr>
      </w:pPr>
    </w:p>
    <w:p w14:paraId="1AB47538">
      <w:pPr>
        <w:pStyle w:val="7"/>
        <w:tabs>
          <w:tab w:val="left" w:pos="3809"/>
          <w:tab w:val="left" w:pos="5218"/>
          <w:tab w:val="left" w:pos="6947"/>
          <w:tab w:val="left" w:pos="8773"/>
        </w:tabs>
        <w:spacing w:before="258"/>
        <w:ind w:left="1525" w:right="1574"/>
        <w:jc w:val="both"/>
      </w:pPr>
      <w:r>
        <w:t>ou violação,</w:t>
      </w:r>
      <w:r>
        <w:tab/>
      </w:r>
      <w:r>
        <w:rPr>
          <w:spacing w:val="-6"/>
        </w:rPr>
        <w:t>em</w:t>
      </w:r>
      <w:r>
        <w:tab/>
      </w:r>
      <w:r>
        <w:rPr>
          <w:spacing w:val="-2"/>
        </w:rPr>
        <w:t>estado</w:t>
      </w:r>
      <w:r>
        <w:tab/>
      </w:r>
      <w:r>
        <w:rPr>
          <w:spacing w:val="-2"/>
        </w:rPr>
        <w:t>intacto,</w:t>
      </w:r>
      <w:r>
        <w:tab/>
      </w:r>
      <w:r>
        <w:t>sem</w:t>
      </w:r>
      <w:r>
        <w:rPr>
          <w:spacing w:val="-15"/>
        </w:rPr>
        <w:t xml:space="preserve"> </w:t>
      </w:r>
      <w:r>
        <w:t>defeitos, avarias</w:t>
      </w:r>
      <w:r>
        <w:rPr>
          <w:spacing w:val="-3"/>
        </w:rPr>
        <w:t xml:space="preserve"> </w:t>
      </w:r>
      <w:r>
        <w:t>ou</w:t>
      </w:r>
      <w:r>
        <w:rPr>
          <w:spacing w:val="-3"/>
        </w:rPr>
        <w:t xml:space="preserve"> </w:t>
      </w:r>
      <w:r>
        <w:t>uso</w:t>
      </w:r>
      <w:r>
        <w:rPr>
          <w:spacing w:val="-1"/>
        </w:rPr>
        <w:t xml:space="preserve"> </w:t>
      </w:r>
      <w:r>
        <w:t>aparentes, presença</w:t>
      </w:r>
      <w:r>
        <w:rPr>
          <w:spacing w:val="-4"/>
        </w:rPr>
        <w:t xml:space="preserve"> </w:t>
      </w:r>
      <w:r>
        <w:t>de</w:t>
      </w:r>
      <w:r>
        <w:rPr>
          <w:spacing w:val="-2"/>
        </w:rPr>
        <w:t xml:space="preserve"> </w:t>
      </w:r>
      <w:r>
        <w:t>conformidade</w:t>
      </w:r>
      <w:r>
        <w:rPr>
          <w:spacing w:val="-3"/>
        </w:rPr>
        <w:t xml:space="preserve"> </w:t>
      </w:r>
      <w:r>
        <w:t>da</w:t>
      </w:r>
      <w:r>
        <w:rPr>
          <w:spacing w:val="80"/>
        </w:rPr>
        <w:t xml:space="preserve">  </w:t>
      </w:r>
      <w:r>
        <w:t>Nota</w:t>
      </w:r>
      <w:r>
        <w:rPr>
          <w:spacing w:val="-2"/>
        </w:rPr>
        <w:t xml:space="preserve"> </w:t>
      </w:r>
      <w:r>
        <w:t>Fiscal</w:t>
      </w:r>
      <w:r>
        <w:rPr>
          <w:spacing w:val="-2"/>
        </w:rPr>
        <w:t xml:space="preserve"> </w:t>
      </w:r>
      <w:r>
        <w:t>correspondente, demais referências que permitam a perfeita análise e aceitação.</w:t>
      </w:r>
    </w:p>
    <w:p w14:paraId="580847D2">
      <w:pPr>
        <w:pStyle w:val="9"/>
        <w:numPr>
          <w:ilvl w:val="1"/>
          <w:numId w:val="19"/>
        </w:numPr>
        <w:tabs>
          <w:tab w:val="left" w:pos="2064"/>
        </w:tabs>
        <w:spacing w:before="0" w:after="0" w:line="240" w:lineRule="auto"/>
        <w:ind w:left="1525" w:right="1571" w:firstLine="0"/>
        <w:jc w:val="both"/>
        <w:rPr>
          <w:sz w:val="24"/>
        </w:rPr>
      </w:pPr>
      <w:r>
        <w:rPr>
          <w:sz w:val="24"/>
        </w:rPr>
        <w:t>A</w:t>
      </w:r>
      <w:r>
        <w:rPr>
          <w:spacing w:val="-3"/>
          <w:sz w:val="24"/>
        </w:rPr>
        <w:t xml:space="preserve"> </w:t>
      </w:r>
      <w:r>
        <w:rPr>
          <w:sz w:val="24"/>
        </w:rPr>
        <w:t>CONTRATADA</w:t>
      </w:r>
      <w:r>
        <w:rPr>
          <w:spacing w:val="80"/>
          <w:w w:val="150"/>
          <w:sz w:val="24"/>
        </w:rPr>
        <w:t xml:space="preserve">  </w:t>
      </w:r>
      <w:r>
        <w:rPr>
          <w:sz w:val="24"/>
        </w:rPr>
        <w:t>responsabiliza-se</w:t>
      </w:r>
      <w:r>
        <w:rPr>
          <w:spacing w:val="80"/>
          <w:w w:val="150"/>
          <w:sz w:val="24"/>
        </w:rPr>
        <w:t xml:space="preserve">  </w:t>
      </w:r>
      <w:r>
        <w:rPr>
          <w:sz w:val="24"/>
        </w:rPr>
        <w:t>pelas</w:t>
      </w:r>
      <w:r>
        <w:rPr>
          <w:spacing w:val="-2"/>
          <w:sz w:val="24"/>
        </w:rPr>
        <w:t xml:space="preserve"> </w:t>
      </w:r>
      <w:r>
        <w:rPr>
          <w:sz w:val="24"/>
        </w:rPr>
        <w:t>despesas</w:t>
      </w:r>
      <w:r>
        <w:rPr>
          <w:spacing w:val="80"/>
          <w:w w:val="150"/>
          <w:sz w:val="24"/>
        </w:rPr>
        <w:t xml:space="preserve">  </w:t>
      </w:r>
      <w:r>
        <w:rPr>
          <w:sz w:val="24"/>
        </w:rPr>
        <w:t>dos</w:t>
      </w:r>
      <w:r>
        <w:rPr>
          <w:spacing w:val="-1"/>
          <w:sz w:val="24"/>
        </w:rPr>
        <w:t xml:space="preserve"> </w:t>
      </w:r>
      <w:r>
        <w:rPr>
          <w:sz w:val="24"/>
        </w:rPr>
        <w:t>tributos, encargos</w:t>
      </w:r>
      <w:r>
        <w:rPr>
          <w:spacing w:val="-3"/>
          <w:sz w:val="24"/>
        </w:rPr>
        <w:t xml:space="preserve"> </w:t>
      </w:r>
      <w:r>
        <w:rPr>
          <w:sz w:val="24"/>
        </w:rPr>
        <w:t>trabalhistas, previdenciários, fiscais, comerciais, taxas, fretes, seguros, deslocamentos de pessoal, prestação de garantia e quaisquer outras que incidam ou venham</w:t>
      </w:r>
      <w:r>
        <w:rPr>
          <w:spacing w:val="62"/>
          <w:sz w:val="24"/>
        </w:rPr>
        <w:t xml:space="preserve">  </w:t>
      </w:r>
      <w:r>
        <w:rPr>
          <w:sz w:val="24"/>
        </w:rPr>
        <w:t>incidir</w:t>
      </w:r>
      <w:r>
        <w:rPr>
          <w:spacing w:val="62"/>
          <w:sz w:val="24"/>
        </w:rPr>
        <w:t xml:space="preserve">  </w:t>
      </w:r>
      <w:r>
        <w:rPr>
          <w:sz w:val="24"/>
        </w:rPr>
        <w:t>na</w:t>
      </w:r>
      <w:r>
        <w:rPr>
          <w:spacing w:val="62"/>
          <w:sz w:val="24"/>
        </w:rPr>
        <w:t xml:space="preserve">  </w:t>
      </w:r>
      <w:r>
        <w:rPr>
          <w:sz w:val="24"/>
        </w:rPr>
        <w:t>execução</w:t>
      </w:r>
      <w:r>
        <w:rPr>
          <w:spacing w:val="62"/>
          <w:sz w:val="24"/>
        </w:rPr>
        <w:t xml:space="preserve">  </w:t>
      </w:r>
      <w:r>
        <w:rPr>
          <w:sz w:val="24"/>
        </w:rPr>
        <w:t>do</w:t>
      </w:r>
      <w:r>
        <w:rPr>
          <w:spacing w:val="62"/>
          <w:sz w:val="24"/>
        </w:rPr>
        <w:t xml:space="preserve">  </w:t>
      </w:r>
      <w:r>
        <w:rPr>
          <w:sz w:val="24"/>
        </w:rPr>
        <w:t>objeto</w:t>
      </w:r>
      <w:r>
        <w:rPr>
          <w:spacing w:val="62"/>
          <w:sz w:val="24"/>
        </w:rPr>
        <w:t xml:space="preserve">  </w:t>
      </w:r>
      <w:r>
        <w:rPr>
          <w:sz w:val="24"/>
        </w:rPr>
        <w:t>deste</w:t>
      </w:r>
      <w:r>
        <w:rPr>
          <w:spacing w:val="62"/>
          <w:sz w:val="24"/>
        </w:rPr>
        <w:t xml:space="preserve">  </w:t>
      </w:r>
      <w:r>
        <w:rPr>
          <w:sz w:val="24"/>
        </w:rPr>
        <w:t>Termo,</w:t>
      </w:r>
      <w:r>
        <w:rPr>
          <w:spacing w:val="62"/>
          <w:sz w:val="24"/>
        </w:rPr>
        <w:t xml:space="preserve">  </w:t>
      </w:r>
      <w:r>
        <w:rPr>
          <w:sz w:val="24"/>
        </w:rPr>
        <w:t>correndo</w:t>
      </w:r>
      <w:r>
        <w:rPr>
          <w:spacing w:val="62"/>
          <w:sz w:val="24"/>
        </w:rPr>
        <w:t xml:space="preserve">  </w:t>
      </w:r>
      <w:r>
        <w:rPr>
          <w:sz w:val="24"/>
        </w:rPr>
        <w:t>a</w:t>
      </w:r>
      <w:r>
        <w:rPr>
          <w:spacing w:val="62"/>
          <w:sz w:val="24"/>
        </w:rPr>
        <w:t xml:space="preserve">  </w:t>
      </w:r>
      <w:r>
        <w:rPr>
          <w:sz w:val="24"/>
        </w:rPr>
        <w:t>cargo do</w:t>
      </w:r>
      <w:r>
        <w:rPr>
          <w:spacing w:val="-9"/>
          <w:sz w:val="24"/>
        </w:rPr>
        <w:t xml:space="preserve"> </w:t>
      </w:r>
      <w:r>
        <w:rPr>
          <w:sz w:val="24"/>
        </w:rPr>
        <w:t>CONTRATANTE</w:t>
      </w:r>
      <w:r>
        <w:rPr>
          <w:spacing w:val="-4"/>
          <w:sz w:val="24"/>
        </w:rPr>
        <w:t xml:space="preserve"> </w:t>
      </w:r>
      <w:r>
        <w:rPr>
          <w:sz w:val="24"/>
        </w:rPr>
        <w:t>apenas</w:t>
      </w:r>
      <w:r>
        <w:rPr>
          <w:spacing w:val="-15"/>
          <w:sz w:val="24"/>
        </w:rPr>
        <w:t xml:space="preserve"> </w:t>
      </w:r>
      <w:r>
        <w:rPr>
          <w:sz w:val="24"/>
        </w:rPr>
        <w:t>o</w:t>
      </w:r>
      <w:r>
        <w:rPr>
          <w:spacing w:val="-15"/>
          <w:sz w:val="24"/>
        </w:rPr>
        <w:t xml:space="preserve"> </w:t>
      </w:r>
      <w:r>
        <w:rPr>
          <w:sz w:val="24"/>
        </w:rPr>
        <w:t>pagamento</w:t>
      </w:r>
      <w:r>
        <w:rPr>
          <w:spacing w:val="-15"/>
          <w:sz w:val="24"/>
        </w:rPr>
        <w:t xml:space="preserve"> </w:t>
      </w:r>
      <w:r>
        <w:rPr>
          <w:sz w:val="24"/>
        </w:rPr>
        <w:t>dos</w:t>
      </w:r>
      <w:r>
        <w:rPr>
          <w:spacing w:val="-15"/>
          <w:sz w:val="24"/>
        </w:rPr>
        <w:t xml:space="preserve"> </w:t>
      </w:r>
      <w:r>
        <w:rPr>
          <w:sz w:val="24"/>
        </w:rPr>
        <w:t>valores</w:t>
      </w:r>
      <w:r>
        <w:rPr>
          <w:spacing w:val="-5"/>
          <w:sz w:val="24"/>
        </w:rPr>
        <w:t xml:space="preserve"> </w:t>
      </w:r>
      <w:r>
        <w:rPr>
          <w:sz w:val="24"/>
        </w:rPr>
        <w:t>registrados</w:t>
      </w:r>
      <w:r>
        <w:rPr>
          <w:spacing w:val="-15"/>
          <w:sz w:val="24"/>
        </w:rPr>
        <w:t xml:space="preserve"> </w:t>
      </w:r>
      <w:r>
        <w:rPr>
          <w:sz w:val="24"/>
        </w:rPr>
        <w:t>para</w:t>
      </w:r>
      <w:r>
        <w:rPr>
          <w:spacing w:val="-15"/>
          <w:sz w:val="24"/>
        </w:rPr>
        <w:t xml:space="preserve"> </w:t>
      </w:r>
      <w:r>
        <w:rPr>
          <w:sz w:val="24"/>
        </w:rPr>
        <w:t>custo</w:t>
      </w:r>
      <w:r>
        <w:rPr>
          <w:spacing w:val="-15"/>
          <w:sz w:val="24"/>
        </w:rPr>
        <w:t xml:space="preserve"> </w:t>
      </w:r>
      <w:r>
        <w:rPr>
          <w:sz w:val="24"/>
        </w:rPr>
        <w:t>dos</w:t>
      </w:r>
      <w:r>
        <w:rPr>
          <w:spacing w:val="-15"/>
          <w:sz w:val="24"/>
        </w:rPr>
        <w:t xml:space="preserve"> </w:t>
      </w:r>
      <w:r>
        <w:rPr>
          <w:sz w:val="24"/>
        </w:rPr>
        <w:t>serviços e materiais.</w:t>
      </w:r>
    </w:p>
    <w:p w14:paraId="6321940A">
      <w:pPr>
        <w:pStyle w:val="9"/>
        <w:numPr>
          <w:ilvl w:val="1"/>
          <w:numId w:val="19"/>
        </w:numPr>
        <w:tabs>
          <w:tab w:val="left" w:pos="2064"/>
        </w:tabs>
        <w:spacing w:before="1" w:after="0" w:line="240" w:lineRule="auto"/>
        <w:ind w:left="1525" w:right="1573" w:firstLine="0"/>
        <w:jc w:val="both"/>
        <w:rPr>
          <w:sz w:val="24"/>
        </w:rPr>
      </w:pPr>
      <w:r>
        <w:rPr>
          <w:sz w:val="24"/>
        </w:rPr>
        <w:t>O objeto poderá sofrer acréscimos ou</w:t>
      </w:r>
      <w:r>
        <w:rPr>
          <w:spacing w:val="-2"/>
          <w:sz w:val="24"/>
        </w:rPr>
        <w:t xml:space="preserve"> </w:t>
      </w:r>
      <w:r>
        <w:rPr>
          <w:sz w:val="24"/>
        </w:rPr>
        <w:t>supressões</w:t>
      </w:r>
      <w:r>
        <w:rPr>
          <w:spacing w:val="-4"/>
          <w:sz w:val="24"/>
        </w:rPr>
        <w:t xml:space="preserve"> </w:t>
      </w:r>
      <w:r>
        <w:rPr>
          <w:sz w:val="24"/>
        </w:rPr>
        <w:t>nos limites previstos no</w:t>
      </w:r>
      <w:r>
        <w:rPr>
          <w:spacing w:val="-1"/>
          <w:sz w:val="24"/>
        </w:rPr>
        <w:t xml:space="preserve"> </w:t>
      </w:r>
      <w:r>
        <w:rPr>
          <w:sz w:val="24"/>
        </w:rPr>
        <w:t>art.125, da Lei Federal nº 14.133/21.</w:t>
      </w:r>
    </w:p>
    <w:p w14:paraId="49694D15">
      <w:pPr>
        <w:pStyle w:val="7"/>
        <w:spacing w:before="33"/>
      </w:pPr>
    </w:p>
    <w:p w14:paraId="6A82DD56">
      <w:pPr>
        <w:pStyle w:val="4"/>
        <w:spacing w:before="0"/>
      </w:pPr>
      <w:r>
        <w:t>Condições</w:t>
      </w:r>
      <w:r>
        <w:rPr>
          <w:spacing w:val="-1"/>
        </w:rPr>
        <w:t xml:space="preserve"> </w:t>
      </w:r>
      <w:r>
        <w:t>de</w:t>
      </w:r>
      <w:r>
        <w:rPr>
          <w:spacing w:val="-1"/>
        </w:rPr>
        <w:t xml:space="preserve"> </w:t>
      </w:r>
      <w:r>
        <w:rPr>
          <w:spacing w:val="-2"/>
        </w:rPr>
        <w:t>pagamento</w:t>
      </w:r>
    </w:p>
    <w:p w14:paraId="5E738AC6">
      <w:pPr>
        <w:pStyle w:val="9"/>
        <w:numPr>
          <w:ilvl w:val="1"/>
          <w:numId w:val="19"/>
        </w:numPr>
        <w:tabs>
          <w:tab w:val="left" w:pos="2064"/>
        </w:tabs>
        <w:spacing w:before="1" w:after="0" w:line="240" w:lineRule="auto"/>
        <w:ind w:left="1525" w:right="1571" w:firstLine="0"/>
        <w:jc w:val="both"/>
        <w:rPr>
          <w:sz w:val="24"/>
        </w:rPr>
      </w:pPr>
      <w:r>
        <w:rPr>
          <w:sz w:val="24"/>
        </w:rPr>
        <w:t>Os</w:t>
      </w:r>
      <w:r>
        <w:rPr>
          <w:spacing w:val="80"/>
          <w:sz w:val="24"/>
        </w:rPr>
        <w:t xml:space="preserve"> </w:t>
      </w:r>
      <w:r>
        <w:rPr>
          <w:sz w:val="24"/>
        </w:rPr>
        <w:t>pagamentos</w:t>
      </w:r>
      <w:r>
        <w:rPr>
          <w:spacing w:val="80"/>
          <w:sz w:val="24"/>
        </w:rPr>
        <w:t xml:space="preserve"> </w:t>
      </w:r>
      <w:r>
        <w:rPr>
          <w:sz w:val="24"/>
        </w:rPr>
        <w:t>deverão</w:t>
      </w:r>
      <w:r>
        <w:rPr>
          <w:spacing w:val="80"/>
          <w:sz w:val="24"/>
        </w:rPr>
        <w:t xml:space="preserve"> </w:t>
      </w:r>
      <w:r>
        <w:rPr>
          <w:sz w:val="24"/>
        </w:rPr>
        <w:t>ser</w:t>
      </w:r>
      <w:r>
        <w:rPr>
          <w:spacing w:val="80"/>
          <w:sz w:val="24"/>
        </w:rPr>
        <w:t xml:space="preserve"> </w:t>
      </w:r>
      <w:r>
        <w:rPr>
          <w:sz w:val="24"/>
        </w:rPr>
        <w:t>efetuados após</w:t>
      </w:r>
      <w:r>
        <w:rPr>
          <w:spacing w:val="80"/>
          <w:sz w:val="24"/>
        </w:rPr>
        <w:t xml:space="preserve"> </w:t>
      </w:r>
      <w:r>
        <w:rPr>
          <w:sz w:val="24"/>
        </w:rPr>
        <w:t>a</w:t>
      </w:r>
      <w:r>
        <w:rPr>
          <w:spacing w:val="-3"/>
          <w:sz w:val="24"/>
        </w:rPr>
        <w:t xml:space="preserve"> </w:t>
      </w:r>
      <w:r>
        <w:rPr>
          <w:sz w:val="24"/>
        </w:rPr>
        <w:t>regular</w:t>
      </w:r>
      <w:r>
        <w:rPr>
          <w:spacing w:val="-4"/>
          <w:sz w:val="24"/>
        </w:rPr>
        <w:t xml:space="preserve"> </w:t>
      </w:r>
      <w:r>
        <w:rPr>
          <w:sz w:val="24"/>
        </w:rPr>
        <w:t>liquidação</w:t>
      </w:r>
      <w:r>
        <w:rPr>
          <w:spacing w:val="80"/>
          <w:sz w:val="24"/>
        </w:rPr>
        <w:t xml:space="preserve"> </w:t>
      </w:r>
      <w:r>
        <w:rPr>
          <w:sz w:val="24"/>
        </w:rPr>
        <w:t>da</w:t>
      </w:r>
      <w:r>
        <w:rPr>
          <w:spacing w:val="-2"/>
          <w:sz w:val="24"/>
        </w:rPr>
        <w:t xml:space="preserve"> </w:t>
      </w:r>
      <w:r>
        <w:rPr>
          <w:sz w:val="24"/>
        </w:rPr>
        <w:t>despesa, nos</w:t>
      </w:r>
      <w:r>
        <w:rPr>
          <w:spacing w:val="-2"/>
          <w:sz w:val="24"/>
        </w:rPr>
        <w:t xml:space="preserve"> </w:t>
      </w:r>
      <w:r>
        <w:rPr>
          <w:sz w:val="24"/>
        </w:rPr>
        <w:t>termos</w:t>
      </w:r>
      <w:r>
        <w:rPr>
          <w:spacing w:val="40"/>
          <w:sz w:val="24"/>
        </w:rPr>
        <w:t xml:space="preserve"> </w:t>
      </w:r>
      <w:r>
        <w:rPr>
          <w:sz w:val="24"/>
        </w:rPr>
        <w:t>do</w:t>
      </w:r>
      <w:r>
        <w:rPr>
          <w:spacing w:val="40"/>
          <w:sz w:val="24"/>
        </w:rPr>
        <w:t xml:space="preserve"> </w:t>
      </w:r>
      <w:r>
        <w:rPr>
          <w:sz w:val="24"/>
        </w:rPr>
        <w:t>art.</w:t>
      </w:r>
      <w:r>
        <w:rPr>
          <w:spacing w:val="40"/>
          <w:sz w:val="24"/>
        </w:rPr>
        <w:t xml:space="preserve"> </w:t>
      </w:r>
      <w:r>
        <w:rPr>
          <w:sz w:val="24"/>
        </w:rPr>
        <w:t>63</w:t>
      </w:r>
      <w:r>
        <w:rPr>
          <w:spacing w:val="40"/>
          <w:sz w:val="24"/>
        </w:rPr>
        <w:t xml:space="preserve"> </w:t>
      </w:r>
      <w:r>
        <w:rPr>
          <w:sz w:val="24"/>
        </w:rPr>
        <w:t>da</w:t>
      </w:r>
      <w:r>
        <w:rPr>
          <w:spacing w:val="-2"/>
          <w:sz w:val="24"/>
        </w:rPr>
        <w:t xml:space="preserve"> </w:t>
      </w:r>
      <w:r>
        <w:rPr>
          <w:sz w:val="24"/>
        </w:rPr>
        <w:t>Lei</w:t>
      </w:r>
      <w:r>
        <w:rPr>
          <w:spacing w:val="-2"/>
          <w:sz w:val="24"/>
        </w:rPr>
        <w:t xml:space="preserve"> </w:t>
      </w:r>
      <w:r>
        <w:rPr>
          <w:sz w:val="24"/>
        </w:rPr>
        <w:t>Federal</w:t>
      </w:r>
      <w:r>
        <w:rPr>
          <w:spacing w:val="40"/>
          <w:sz w:val="24"/>
        </w:rPr>
        <w:t xml:space="preserve"> </w:t>
      </w:r>
      <w:r>
        <w:rPr>
          <w:sz w:val="24"/>
        </w:rPr>
        <w:t>nº</w:t>
      </w:r>
      <w:r>
        <w:rPr>
          <w:spacing w:val="40"/>
          <w:sz w:val="24"/>
        </w:rPr>
        <w:t xml:space="preserve"> </w:t>
      </w:r>
      <w:r>
        <w:rPr>
          <w:sz w:val="24"/>
        </w:rPr>
        <w:t>4.320/64,</w:t>
      </w:r>
      <w:r>
        <w:rPr>
          <w:spacing w:val="40"/>
          <w:sz w:val="24"/>
        </w:rPr>
        <w:t xml:space="preserve"> </w:t>
      </w:r>
      <w:r>
        <w:rPr>
          <w:sz w:val="24"/>
        </w:rPr>
        <w:t>observado</w:t>
      </w:r>
      <w:r>
        <w:rPr>
          <w:spacing w:val="40"/>
          <w:sz w:val="24"/>
        </w:rPr>
        <w:t xml:space="preserve"> </w:t>
      </w:r>
      <w:r>
        <w:rPr>
          <w:sz w:val="24"/>
        </w:rPr>
        <w:t>o</w:t>
      </w:r>
      <w:r>
        <w:rPr>
          <w:spacing w:val="40"/>
          <w:sz w:val="24"/>
        </w:rPr>
        <w:t xml:space="preserve"> </w:t>
      </w:r>
      <w:r>
        <w:rPr>
          <w:sz w:val="24"/>
        </w:rPr>
        <w:t>disposto</w:t>
      </w:r>
      <w:r>
        <w:rPr>
          <w:spacing w:val="40"/>
          <w:sz w:val="24"/>
        </w:rPr>
        <w:t xml:space="preserve"> </w:t>
      </w:r>
      <w:r>
        <w:rPr>
          <w:sz w:val="24"/>
        </w:rPr>
        <w:t>no art.</w:t>
      </w:r>
      <w:r>
        <w:rPr>
          <w:spacing w:val="40"/>
          <w:sz w:val="24"/>
        </w:rPr>
        <w:t xml:space="preserve"> </w:t>
      </w:r>
      <w:r>
        <w:rPr>
          <w:sz w:val="24"/>
        </w:rPr>
        <w:t>141 da Lei Federal nº 14.133/2021.</w:t>
      </w:r>
    </w:p>
    <w:p w14:paraId="51D79F6B">
      <w:pPr>
        <w:pStyle w:val="9"/>
        <w:numPr>
          <w:ilvl w:val="1"/>
          <w:numId w:val="19"/>
        </w:numPr>
        <w:tabs>
          <w:tab w:val="left" w:pos="2064"/>
        </w:tabs>
        <w:spacing w:before="0" w:after="0" w:line="240" w:lineRule="auto"/>
        <w:ind w:left="1525" w:right="1574" w:firstLine="0"/>
        <w:jc w:val="both"/>
        <w:rPr>
          <w:sz w:val="24"/>
        </w:rPr>
      </w:pPr>
      <w:r>
        <w:rPr>
          <w:sz w:val="24"/>
        </w:rPr>
        <w:t>O prazo para pagamento será de 30 (trinta) dias úteis,</w:t>
      </w:r>
      <w:r>
        <w:rPr>
          <w:spacing w:val="-1"/>
          <w:sz w:val="24"/>
        </w:rPr>
        <w:t xml:space="preserve"> </w:t>
      </w:r>
      <w:r>
        <w:rPr>
          <w:sz w:val="24"/>
        </w:rPr>
        <w:t>contados da data de adimplemento da parcela correspondente.</w:t>
      </w:r>
    </w:p>
    <w:p w14:paraId="2B3779AF">
      <w:pPr>
        <w:pStyle w:val="9"/>
        <w:numPr>
          <w:ilvl w:val="1"/>
          <w:numId w:val="19"/>
        </w:numPr>
        <w:tabs>
          <w:tab w:val="left" w:pos="2064"/>
        </w:tabs>
        <w:spacing w:before="0" w:after="0" w:line="240" w:lineRule="auto"/>
        <w:ind w:left="1525" w:right="1572" w:firstLine="0"/>
        <w:jc w:val="both"/>
        <w:rPr>
          <w:sz w:val="24"/>
        </w:rPr>
      </w:pPr>
      <w:r>
        <w:rPr>
          <w:sz w:val="24"/>
        </w:rPr>
        <w:t>Para</w:t>
      </w:r>
      <w:r>
        <w:rPr>
          <w:spacing w:val="-5"/>
          <w:sz w:val="24"/>
        </w:rPr>
        <w:t xml:space="preserve"> </w:t>
      </w:r>
      <w:r>
        <w:rPr>
          <w:sz w:val="24"/>
        </w:rPr>
        <w:t>fins</w:t>
      </w:r>
      <w:r>
        <w:rPr>
          <w:spacing w:val="-3"/>
          <w:sz w:val="24"/>
        </w:rPr>
        <w:t xml:space="preserve"> </w:t>
      </w:r>
      <w:r>
        <w:rPr>
          <w:sz w:val="24"/>
        </w:rPr>
        <w:t>de</w:t>
      </w:r>
      <w:r>
        <w:rPr>
          <w:spacing w:val="-4"/>
          <w:sz w:val="24"/>
        </w:rPr>
        <w:t xml:space="preserve"> </w:t>
      </w:r>
      <w:r>
        <w:rPr>
          <w:sz w:val="24"/>
        </w:rPr>
        <w:t>medição</w:t>
      </w:r>
      <w:r>
        <w:rPr>
          <w:spacing w:val="-6"/>
          <w:sz w:val="24"/>
        </w:rPr>
        <w:t xml:space="preserve"> </w:t>
      </w:r>
      <w:r>
        <w:rPr>
          <w:sz w:val="24"/>
        </w:rPr>
        <w:t>e</w:t>
      </w:r>
      <w:r>
        <w:rPr>
          <w:spacing w:val="-3"/>
          <w:sz w:val="24"/>
        </w:rPr>
        <w:t xml:space="preserve"> </w:t>
      </w:r>
      <w:r>
        <w:rPr>
          <w:sz w:val="24"/>
        </w:rPr>
        <w:t>faturamento,</w:t>
      </w:r>
      <w:r>
        <w:rPr>
          <w:spacing w:val="-3"/>
          <w:sz w:val="24"/>
        </w:rPr>
        <w:t xml:space="preserve"> </w:t>
      </w:r>
      <w:r>
        <w:rPr>
          <w:sz w:val="24"/>
        </w:rPr>
        <w:t>deverão compor</w:t>
      </w:r>
      <w:r>
        <w:rPr>
          <w:spacing w:val="-6"/>
          <w:sz w:val="24"/>
        </w:rPr>
        <w:t xml:space="preserve"> </w:t>
      </w:r>
      <w:r>
        <w:rPr>
          <w:sz w:val="24"/>
        </w:rPr>
        <w:t>a</w:t>
      </w:r>
      <w:r>
        <w:rPr>
          <w:spacing w:val="-5"/>
          <w:sz w:val="24"/>
        </w:rPr>
        <w:t xml:space="preserve"> </w:t>
      </w:r>
      <w:r>
        <w:rPr>
          <w:sz w:val="24"/>
        </w:rPr>
        <w:t>nota</w:t>
      </w:r>
      <w:r>
        <w:rPr>
          <w:spacing w:val="-3"/>
          <w:sz w:val="24"/>
        </w:rPr>
        <w:t xml:space="preserve"> </w:t>
      </w:r>
      <w:r>
        <w:rPr>
          <w:sz w:val="24"/>
        </w:rPr>
        <w:t>fiscal</w:t>
      </w:r>
      <w:r>
        <w:rPr>
          <w:spacing w:val="-2"/>
          <w:sz w:val="24"/>
        </w:rPr>
        <w:t xml:space="preserve"> </w:t>
      </w:r>
      <w:r>
        <w:rPr>
          <w:sz w:val="24"/>
        </w:rPr>
        <w:t>todos</w:t>
      </w:r>
      <w:r>
        <w:rPr>
          <w:spacing w:val="-6"/>
          <w:sz w:val="24"/>
        </w:rPr>
        <w:t xml:space="preserve"> </w:t>
      </w:r>
      <w:r>
        <w:rPr>
          <w:sz w:val="24"/>
        </w:rPr>
        <w:t>os</w:t>
      </w:r>
      <w:r>
        <w:rPr>
          <w:spacing w:val="-6"/>
          <w:sz w:val="24"/>
        </w:rPr>
        <w:t xml:space="preserve"> </w:t>
      </w:r>
      <w:r>
        <w:rPr>
          <w:sz w:val="24"/>
        </w:rPr>
        <w:t>serviços executados,</w:t>
      </w:r>
      <w:r>
        <w:rPr>
          <w:spacing w:val="-15"/>
          <w:sz w:val="24"/>
        </w:rPr>
        <w:t xml:space="preserve"> </w:t>
      </w:r>
      <w:r>
        <w:rPr>
          <w:sz w:val="24"/>
        </w:rPr>
        <w:t>materiais</w:t>
      </w:r>
      <w:r>
        <w:rPr>
          <w:spacing w:val="-15"/>
          <w:sz w:val="24"/>
        </w:rPr>
        <w:t xml:space="preserve"> </w:t>
      </w:r>
      <w:r>
        <w:rPr>
          <w:sz w:val="24"/>
        </w:rPr>
        <w:t>usados</w:t>
      </w:r>
      <w:r>
        <w:rPr>
          <w:spacing w:val="-15"/>
          <w:sz w:val="24"/>
        </w:rPr>
        <w:t xml:space="preserve"> </w:t>
      </w:r>
      <w:r>
        <w:rPr>
          <w:sz w:val="24"/>
        </w:rPr>
        <w:t>e</w:t>
      </w:r>
      <w:r>
        <w:rPr>
          <w:spacing w:val="-6"/>
          <w:sz w:val="24"/>
        </w:rPr>
        <w:t xml:space="preserve"> </w:t>
      </w:r>
      <w:r>
        <w:rPr>
          <w:sz w:val="24"/>
        </w:rPr>
        <w:t>aceitos</w:t>
      </w:r>
      <w:r>
        <w:rPr>
          <w:spacing w:val="-15"/>
          <w:sz w:val="24"/>
        </w:rPr>
        <w:t xml:space="preserve"> </w:t>
      </w:r>
      <w:r>
        <w:rPr>
          <w:sz w:val="24"/>
        </w:rPr>
        <w:t>dentro</w:t>
      </w:r>
      <w:r>
        <w:rPr>
          <w:spacing w:val="-15"/>
          <w:sz w:val="24"/>
        </w:rPr>
        <w:t xml:space="preserve"> </w:t>
      </w:r>
      <w:r>
        <w:rPr>
          <w:sz w:val="24"/>
        </w:rPr>
        <w:t>do</w:t>
      </w:r>
      <w:r>
        <w:rPr>
          <w:spacing w:val="-15"/>
          <w:sz w:val="24"/>
        </w:rPr>
        <w:t xml:space="preserve"> </w:t>
      </w:r>
      <w:r>
        <w:rPr>
          <w:sz w:val="24"/>
        </w:rPr>
        <w:t>período–base</w:t>
      </w:r>
      <w:r>
        <w:rPr>
          <w:spacing w:val="-5"/>
          <w:sz w:val="24"/>
        </w:rPr>
        <w:t xml:space="preserve"> </w:t>
      </w:r>
      <w:r>
        <w:rPr>
          <w:sz w:val="24"/>
        </w:rPr>
        <w:t>de</w:t>
      </w:r>
      <w:r>
        <w:rPr>
          <w:spacing w:val="-5"/>
          <w:sz w:val="24"/>
        </w:rPr>
        <w:t xml:space="preserve"> </w:t>
      </w:r>
      <w:r>
        <w:rPr>
          <w:sz w:val="24"/>
        </w:rPr>
        <w:t>um</w:t>
      </w:r>
      <w:r>
        <w:rPr>
          <w:spacing w:val="-15"/>
          <w:sz w:val="24"/>
        </w:rPr>
        <w:t xml:space="preserve"> </w:t>
      </w:r>
      <w:r>
        <w:rPr>
          <w:sz w:val="24"/>
        </w:rPr>
        <w:t>mês,</w:t>
      </w:r>
      <w:r>
        <w:rPr>
          <w:spacing w:val="-4"/>
          <w:sz w:val="24"/>
        </w:rPr>
        <w:t xml:space="preserve"> </w:t>
      </w:r>
      <w:r>
        <w:rPr>
          <w:sz w:val="24"/>
        </w:rPr>
        <w:t>considerando–se o</w:t>
      </w:r>
      <w:r>
        <w:rPr>
          <w:spacing w:val="-2"/>
          <w:sz w:val="24"/>
        </w:rPr>
        <w:t xml:space="preserve"> </w:t>
      </w:r>
      <w:r>
        <w:rPr>
          <w:sz w:val="24"/>
        </w:rPr>
        <w:t>mês</w:t>
      </w:r>
      <w:r>
        <w:rPr>
          <w:spacing w:val="-3"/>
          <w:sz w:val="24"/>
        </w:rPr>
        <w:t xml:space="preserve"> </w:t>
      </w:r>
      <w:r>
        <w:rPr>
          <w:sz w:val="24"/>
        </w:rPr>
        <w:t>civil,</w:t>
      </w:r>
      <w:r>
        <w:rPr>
          <w:spacing w:val="-2"/>
          <w:sz w:val="24"/>
        </w:rPr>
        <w:t xml:space="preserve"> </w:t>
      </w:r>
      <w:r>
        <w:rPr>
          <w:sz w:val="24"/>
        </w:rPr>
        <w:t>30</w:t>
      </w:r>
      <w:r>
        <w:rPr>
          <w:spacing w:val="-2"/>
          <w:sz w:val="24"/>
        </w:rPr>
        <w:t xml:space="preserve"> </w:t>
      </w:r>
      <w:r>
        <w:rPr>
          <w:sz w:val="24"/>
        </w:rPr>
        <w:t>dias, podendo no primeiro mês e no último, para fins de</w:t>
      </w:r>
      <w:r>
        <w:rPr>
          <w:spacing w:val="-3"/>
          <w:sz w:val="24"/>
        </w:rPr>
        <w:t xml:space="preserve"> </w:t>
      </w:r>
      <w:r>
        <w:rPr>
          <w:sz w:val="24"/>
        </w:rPr>
        <w:t>acerto de contas, o período se constituir em fração do mês.</w:t>
      </w:r>
    </w:p>
    <w:p w14:paraId="625DC8A0">
      <w:pPr>
        <w:pStyle w:val="9"/>
        <w:numPr>
          <w:ilvl w:val="1"/>
          <w:numId w:val="19"/>
        </w:numPr>
        <w:tabs>
          <w:tab w:val="left" w:pos="2064"/>
        </w:tabs>
        <w:spacing w:before="0" w:after="0" w:line="240" w:lineRule="auto"/>
        <w:ind w:left="1525" w:right="1577" w:firstLine="0"/>
        <w:jc w:val="both"/>
        <w:rPr>
          <w:sz w:val="24"/>
        </w:rPr>
      </w:pPr>
      <w:r>
        <w:rPr>
          <w:sz w:val="24"/>
        </w:rPr>
        <w:t>O documento</w:t>
      </w:r>
      <w:r>
        <w:rPr>
          <w:spacing w:val="-4"/>
          <w:sz w:val="24"/>
        </w:rPr>
        <w:t xml:space="preserve"> </w:t>
      </w:r>
      <w:r>
        <w:rPr>
          <w:sz w:val="24"/>
        </w:rPr>
        <w:t>de</w:t>
      </w:r>
      <w:r>
        <w:rPr>
          <w:spacing w:val="-4"/>
          <w:sz w:val="24"/>
        </w:rPr>
        <w:t xml:space="preserve"> </w:t>
      </w:r>
      <w:r>
        <w:rPr>
          <w:sz w:val="24"/>
        </w:rPr>
        <w:t>cobrança será</w:t>
      </w:r>
      <w:r>
        <w:rPr>
          <w:spacing w:val="-3"/>
          <w:sz w:val="24"/>
        </w:rPr>
        <w:t xml:space="preserve"> </w:t>
      </w:r>
      <w:r>
        <w:rPr>
          <w:sz w:val="24"/>
        </w:rPr>
        <w:t>apresentado à</w:t>
      </w:r>
      <w:r>
        <w:rPr>
          <w:spacing w:val="-4"/>
          <w:sz w:val="24"/>
        </w:rPr>
        <w:t xml:space="preserve"> </w:t>
      </w:r>
      <w:r>
        <w:rPr>
          <w:sz w:val="24"/>
        </w:rPr>
        <w:t>Fiscalização,</w:t>
      </w:r>
      <w:r>
        <w:rPr>
          <w:spacing w:val="-4"/>
          <w:sz w:val="24"/>
        </w:rPr>
        <w:t xml:space="preserve"> </w:t>
      </w:r>
      <w:r>
        <w:rPr>
          <w:sz w:val="24"/>
        </w:rPr>
        <w:t>para</w:t>
      </w:r>
      <w:r>
        <w:rPr>
          <w:spacing w:val="-4"/>
          <w:sz w:val="24"/>
        </w:rPr>
        <w:t xml:space="preserve"> </w:t>
      </w:r>
      <w:r>
        <w:rPr>
          <w:sz w:val="24"/>
        </w:rPr>
        <w:t>atestação, e, após, deverá ser protocolado pela própria contratada.</w:t>
      </w:r>
    </w:p>
    <w:p w14:paraId="7122C317">
      <w:pPr>
        <w:pStyle w:val="9"/>
        <w:numPr>
          <w:ilvl w:val="1"/>
          <w:numId w:val="19"/>
        </w:numPr>
        <w:tabs>
          <w:tab w:val="left" w:pos="2064"/>
        </w:tabs>
        <w:spacing w:before="0" w:after="0" w:line="240" w:lineRule="auto"/>
        <w:ind w:left="1525" w:right="1573" w:firstLine="0"/>
        <w:jc w:val="both"/>
        <w:rPr>
          <w:sz w:val="24"/>
        </w:rPr>
      </w:pPr>
      <w:r>
        <w:rPr>
          <w:sz w:val="24"/>
        </w:rPr>
        <w:t>A</w:t>
      </w:r>
      <w:r>
        <w:rPr>
          <w:spacing w:val="-3"/>
          <w:sz w:val="24"/>
        </w:rPr>
        <w:t xml:space="preserve"> </w:t>
      </w:r>
      <w:r>
        <w:rPr>
          <w:sz w:val="24"/>
        </w:rPr>
        <w:t>contratante</w:t>
      </w:r>
      <w:r>
        <w:rPr>
          <w:spacing w:val="-3"/>
          <w:sz w:val="24"/>
        </w:rPr>
        <w:t xml:space="preserve"> </w:t>
      </w:r>
      <w:r>
        <w:rPr>
          <w:sz w:val="24"/>
        </w:rPr>
        <w:t>informará</w:t>
      </w:r>
      <w:r>
        <w:rPr>
          <w:spacing w:val="40"/>
          <w:sz w:val="24"/>
        </w:rPr>
        <w:t xml:space="preserve"> </w:t>
      </w:r>
      <w:r>
        <w:rPr>
          <w:sz w:val="24"/>
        </w:rPr>
        <w:t>a contratada</w:t>
      </w:r>
      <w:r>
        <w:rPr>
          <w:spacing w:val="40"/>
          <w:sz w:val="24"/>
        </w:rPr>
        <w:t xml:space="preserve"> </w:t>
      </w:r>
      <w:r>
        <w:rPr>
          <w:sz w:val="24"/>
        </w:rPr>
        <w:t>os</w:t>
      </w:r>
      <w:r>
        <w:rPr>
          <w:spacing w:val="40"/>
          <w:sz w:val="24"/>
        </w:rPr>
        <w:t xml:space="preserve"> </w:t>
      </w:r>
      <w:r>
        <w:rPr>
          <w:sz w:val="24"/>
        </w:rPr>
        <w:t>dados</w:t>
      </w:r>
      <w:r>
        <w:rPr>
          <w:spacing w:val="40"/>
          <w:sz w:val="24"/>
        </w:rPr>
        <w:t xml:space="preserve"> </w:t>
      </w:r>
      <w:r>
        <w:rPr>
          <w:sz w:val="24"/>
        </w:rPr>
        <w:t>da</w:t>
      </w:r>
      <w:r>
        <w:rPr>
          <w:spacing w:val="40"/>
          <w:sz w:val="24"/>
        </w:rPr>
        <w:t xml:space="preserve"> </w:t>
      </w:r>
      <w:r>
        <w:rPr>
          <w:sz w:val="24"/>
        </w:rPr>
        <w:t>fonte</w:t>
      </w:r>
      <w:r>
        <w:rPr>
          <w:spacing w:val="40"/>
          <w:sz w:val="24"/>
        </w:rPr>
        <w:t xml:space="preserve"> </w:t>
      </w:r>
      <w:r>
        <w:rPr>
          <w:sz w:val="24"/>
        </w:rPr>
        <w:t>da</w:t>
      </w:r>
      <w:r>
        <w:rPr>
          <w:spacing w:val="40"/>
          <w:sz w:val="24"/>
        </w:rPr>
        <w:t xml:space="preserve"> </w:t>
      </w:r>
      <w:r>
        <w:rPr>
          <w:sz w:val="24"/>
        </w:rPr>
        <w:t>qual</w:t>
      </w:r>
      <w:r>
        <w:rPr>
          <w:spacing w:val="40"/>
          <w:sz w:val="24"/>
        </w:rPr>
        <w:t xml:space="preserve"> </w:t>
      </w:r>
      <w:r>
        <w:rPr>
          <w:sz w:val="24"/>
        </w:rPr>
        <w:t>provém</w:t>
      </w:r>
      <w:r>
        <w:rPr>
          <w:spacing w:val="40"/>
          <w:sz w:val="24"/>
        </w:rPr>
        <w:t xml:space="preserve"> </w:t>
      </w:r>
      <w:r>
        <w:rPr>
          <w:sz w:val="24"/>
        </w:rPr>
        <w:t>os recursos</w:t>
      </w:r>
      <w:r>
        <w:rPr>
          <w:spacing w:val="-4"/>
          <w:sz w:val="24"/>
        </w:rPr>
        <w:t xml:space="preserve"> </w:t>
      </w:r>
      <w:r>
        <w:rPr>
          <w:sz w:val="24"/>
        </w:rPr>
        <w:t>para</w:t>
      </w:r>
      <w:r>
        <w:rPr>
          <w:spacing w:val="-5"/>
          <w:sz w:val="24"/>
        </w:rPr>
        <w:t xml:space="preserve"> </w:t>
      </w:r>
      <w:r>
        <w:rPr>
          <w:sz w:val="24"/>
        </w:rPr>
        <w:t>o</w:t>
      </w:r>
      <w:r>
        <w:rPr>
          <w:spacing w:val="-3"/>
          <w:sz w:val="24"/>
        </w:rPr>
        <w:t xml:space="preserve"> </w:t>
      </w:r>
      <w:r>
        <w:rPr>
          <w:sz w:val="24"/>
        </w:rPr>
        <w:t>pagamento,</w:t>
      </w:r>
      <w:r>
        <w:rPr>
          <w:spacing w:val="-3"/>
          <w:sz w:val="24"/>
        </w:rPr>
        <w:t xml:space="preserve"> </w:t>
      </w:r>
      <w:r>
        <w:rPr>
          <w:sz w:val="24"/>
        </w:rPr>
        <w:t>e</w:t>
      </w:r>
      <w:r>
        <w:rPr>
          <w:spacing w:val="-3"/>
          <w:sz w:val="24"/>
        </w:rPr>
        <w:t xml:space="preserve"> </w:t>
      </w:r>
      <w:r>
        <w:rPr>
          <w:sz w:val="24"/>
        </w:rPr>
        <w:t>da</w:t>
      </w:r>
      <w:r>
        <w:rPr>
          <w:spacing w:val="-4"/>
          <w:sz w:val="24"/>
        </w:rPr>
        <w:t xml:space="preserve"> </w:t>
      </w:r>
      <w:r>
        <w:rPr>
          <w:sz w:val="24"/>
        </w:rPr>
        <w:t>nota</w:t>
      </w:r>
      <w:r>
        <w:rPr>
          <w:spacing w:val="-4"/>
          <w:sz w:val="24"/>
        </w:rPr>
        <w:t xml:space="preserve"> </w:t>
      </w:r>
      <w:r>
        <w:rPr>
          <w:sz w:val="24"/>
        </w:rPr>
        <w:t>fiscal</w:t>
      </w:r>
      <w:r>
        <w:rPr>
          <w:spacing w:val="-3"/>
          <w:sz w:val="24"/>
        </w:rPr>
        <w:t xml:space="preserve"> </w:t>
      </w:r>
      <w:r>
        <w:rPr>
          <w:sz w:val="24"/>
        </w:rPr>
        <w:t>ou</w:t>
      </w:r>
      <w:r>
        <w:rPr>
          <w:spacing w:val="-3"/>
          <w:sz w:val="24"/>
        </w:rPr>
        <w:t xml:space="preserve"> </w:t>
      </w:r>
      <w:r>
        <w:rPr>
          <w:sz w:val="24"/>
        </w:rPr>
        <w:t>do</w:t>
      </w:r>
      <w:r>
        <w:rPr>
          <w:spacing w:val="-3"/>
          <w:sz w:val="24"/>
        </w:rPr>
        <w:t xml:space="preserve"> </w:t>
      </w:r>
      <w:r>
        <w:rPr>
          <w:sz w:val="24"/>
        </w:rPr>
        <w:t>documento</w:t>
      </w:r>
      <w:r>
        <w:rPr>
          <w:spacing w:val="-3"/>
          <w:sz w:val="24"/>
        </w:rPr>
        <w:t xml:space="preserve"> </w:t>
      </w:r>
      <w:r>
        <w:rPr>
          <w:sz w:val="24"/>
        </w:rPr>
        <w:t>de</w:t>
      </w:r>
      <w:r>
        <w:rPr>
          <w:spacing w:val="-3"/>
          <w:sz w:val="24"/>
        </w:rPr>
        <w:t xml:space="preserve"> </w:t>
      </w:r>
      <w:r>
        <w:rPr>
          <w:sz w:val="24"/>
        </w:rPr>
        <w:t>cobrança</w:t>
      </w:r>
      <w:r>
        <w:rPr>
          <w:spacing w:val="-1"/>
          <w:sz w:val="24"/>
        </w:rPr>
        <w:t xml:space="preserve"> </w:t>
      </w:r>
      <w:r>
        <w:rPr>
          <w:sz w:val="24"/>
        </w:rPr>
        <w:t>deverá</w:t>
      </w:r>
      <w:r>
        <w:rPr>
          <w:spacing w:val="-3"/>
          <w:sz w:val="24"/>
        </w:rPr>
        <w:t xml:space="preserve"> </w:t>
      </w:r>
      <w:r>
        <w:rPr>
          <w:sz w:val="24"/>
        </w:rPr>
        <w:t>constar a</w:t>
      </w:r>
      <w:r>
        <w:rPr>
          <w:spacing w:val="-3"/>
          <w:sz w:val="24"/>
        </w:rPr>
        <w:t xml:space="preserve"> </w:t>
      </w:r>
      <w:r>
        <w:rPr>
          <w:sz w:val="24"/>
        </w:rPr>
        <w:t>respectiva</w:t>
      </w:r>
      <w:r>
        <w:rPr>
          <w:spacing w:val="-3"/>
          <w:sz w:val="24"/>
        </w:rPr>
        <w:t xml:space="preserve"> </w:t>
      </w:r>
      <w:r>
        <w:rPr>
          <w:sz w:val="24"/>
        </w:rPr>
        <w:t>fonte</w:t>
      </w:r>
      <w:r>
        <w:rPr>
          <w:spacing w:val="40"/>
          <w:sz w:val="24"/>
        </w:rPr>
        <w:t xml:space="preserve"> </w:t>
      </w:r>
      <w:r>
        <w:rPr>
          <w:sz w:val="24"/>
        </w:rPr>
        <w:t>de</w:t>
      </w:r>
      <w:r>
        <w:rPr>
          <w:spacing w:val="-2"/>
          <w:sz w:val="24"/>
        </w:rPr>
        <w:t xml:space="preserve"> </w:t>
      </w:r>
      <w:r>
        <w:rPr>
          <w:sz w:val="24"/>
        </w:rPr>
        <w:t>recursos</w:t>
      </w:r>
      <w:r>
        <w:rPr>
          <w:spacing w:val="-2"/>
          <w:sz w:val="24"/>
        </w:rPr>
        <w:t xml:space="preserve"> </w:t>
      </w:r>
      <w:r>
        <w:rPr>
          <w:sz w:val="24"/>
        </w:rPr>
        <w:t>além</w:t>
      </w:r>
      <w:r>
        <w:rPr>
          <w:spacing w:val="-2"/>
          <w:sz w:val="24"/>
        </w:rPr>
        <w:t xml:space="preserve"> </w:t>
      </w:r>
      <w:r>
        <w:rPr>
          <w:sz w:val="24"/>
        </w:rPr>
        <w:t>da</w:t>
      </w:r>
      <w:r>
        <w:rPr>
          <w:spacing w:val="40"/>
          <w:sz w:val="24"/>
        </w:rPr>
        <w:t xml:space="preserve"> </w:t>
      </w:r>
      <w:r>
        <w:rPr>
          <w:sz w:val="24"/>
        </w:rPr>
        <w:t>razão</w:t>
      </w:r>
      <w:r>
        <w:rPr>
          <w:spacing w:val="-1"/>
          <w:sz w:val="24"/>
        </w:rPr>
        <w:t xml:space="preserve"> </w:t>
      </w:r>
      <w:r>
        <w:rPr>
          <w:sz w:val="24"/>
        </w:rPr>
        <w:t>social,</w:t>
      </w:r>
      <w:r>
        <w:rPr>
          <w:spacing w:val="40"/>
          <w:sz w:val="24"/>
        </w:rPr>
        <w:t xml:space="preserve"> </w:t>
      </w:r>
      <w:r>
        <w:rPr>
          <w:sz w:val="24"/>
        </w:rPr>
        <w:t>CNPJ</w:t>
      </w:r>
      <w:r>
        <w:rPr>
          <w:spacing w:val="40"/>
          <w:sz w:val="24"/>
        </w:rPr>
        <w:t xml:space="preserve"> </w:t>
      </w:r>
      <w:r>
        <w:rPr>
          <w:sz w:val="24"/>
        </w:rPr>
        <w:t>e</w:t>
      </w:r>
      <w:r>
        <w:rPr>
          <w:spacing w:val="-2"/>
          <w:sz w:val="24"/>
        </w:rPr>
        <w:t xml:space="preserve"> </w:t>
      </w:r>
      <w:r>
        <w:rPr>
          <w:sz w:val="24"/>
        </w:rPr>
        <w:t>endereço</w:t>
      </w:r>
      <w:r>
        <w:rPr>
          <w:spacing w:val="40"/>
          <w:sz w:val="24"/>
        </w:rPr>
        <w:t xml:space="preserve"> </w:t>
      </w:r>
      <w:r>
        <w:rPr>
          <w:sz w:val="24"/>
        </w:rPr>
        <w:t>completo</w:t>
      </w:r>
      <w:r>
        <w:rPr>
          <w:spacing w:val="40"/>
          <w:sz w:val="24"/>
        </w:rPr>
        <w:t xml:space="preserve"> </w:t>
      </w:r>
      <w:r>
        <w:rPr>
          <w:sz w:val="24"/>
        </w:rPr>
        <w:t>da contratante, que deverão espelhar aqueles da ordem de serviços.</w:t>
      </w:r>
    </w:p>
    <w:p w14:paraId="376BC5C4">
      <w:pPr>
        <w:pStyle w:val="9"/>
        <w:numPr>
          <w:ilvl w:val="1"/>
          <w:numId w:val="19"/>
        </w:numPr>
        <w:tabs>
          <w:tab w:val="left" w:pos="2064"/>
        </w:tabs>
        <w:spacing w:before="1" w:after="0" w:line="240" w:lineRule="auto"/>
        <w:ind w:left="1525" w:right="1575" w:firstLine="0"/>
        <w:jc w:val="both"/>
        <w:rPr>
          <w:sz w:val="24"/>
        </w:rPr>
      </w:pPr>
      <w:r>
        <w:rPr>
          <w:sz w:val="24"/>
        </w:rPr>
        <w:t>Da</w:t>
      </w:r>
      <w:r>
        <w:rPr>
          <w:spacing w:val="-1"/>
          <w:sz w:val="24"/>
        </w:rPr>
        <w:t xml:space="preserve"> </w:t>
      </w:r>
      <w:r>
        <w:rPr>
          <w:sz w:val="24"/>
        </w:rPr>
        <w:t>Nota</w:t>
      </w:r>
      <w:r>
        <w:rPr>
          <w:spacing w:val="-1"/>
          <w:sz w:val="24"/>
        </w:rPr>
        <w:t xml:space="preserve"> </w:t>
      </w:r>
      <w:r>
        <w:rPr>
          <w:sz w:val="24"/>
        </w:rPr>
        <w:t>Fiscal, deverá</w:t>
      </w:r>
      <w:r>
        <w:rPr>
          <w:spacing w:val="-4"/>
          <w:sz w:val="24"/>
        </w:rPr>
        <w:t xml:space="preserve"> </w:t>
      </w:r>
      <w:r>
        <w:rPr>
          <w:sz w:val="24"/>
        </w:rPr>
        <w:t>constar</w:t>
      </w:r>
      <w:r>
        <w:rPr>
          <w:spacing w:val="-5"/>
          <w:sz w:val="24"/>
        </w:rPr>
        <w:t xml:space="preserve"> </w:t>
      </w:r>
      <w:r>
        <w:rPr>
          <w:sz w:val="24"/>
        </w:rPr>
        <w:t>ainda: o objeto, obrigatoriamente em</w:t>
      </w:r>
      <w:r>
        <w:rPr>
          <w:spacing w:val="-1"/>
          <w:sz w:val="24"/>
        </w:rPr>
        <w:t xml:space="preserve"> </w:t>
      </w:r>
      <w:r>
        <w:rPr>
          <w:sz w:val="24"/>
        </w:rPr>
        <w:t>conformidade com</w:t>
      </w:r>
      <w:r>
        <w:rPr>
          <w:spacing w:val="-15"/>
          <w:sz w:val="24"/>
        </w:rPr>
        <w:t xml:space="preserve"> </w:t>
      </w:r>
      <w:r>
        <w:rPr>
          <w:sz w:val="24"/>
        </w:rPr>
        <w:t>a</w:t>
      </w:r>
      <w:r>
        <w:rPr>
          <w:spacing w:val="-15"/>
          <w:sz w:val="24"/>
        </w:rPr>
        <w:t xml:space="preserve"> </w:t>
      </w:r>
      <w:r>
        <w:rPr>
          <w:sz w:val="24"/>
        </w:rPr>
        <w:t>descrição</w:t>
      </w:r>
      <w:r>
        <w:rPr>
          <w:spacing w:val="-3"/>
          <w:sz w:val="24"/>
        </w:rPr>
        <w:t xml:space="preserve"> </w:t>
      </w:r>
      <w:r>
        <w:rPr>
          <w:sz w:val="24"/>
        </w:rPr>
        <w:t>contida</w:t>
      </w:r>
      <w:r>
        <w:rPr>
          <w:spacing w:val="-14"/>
          <w:sz w:val="24"/>
        </w:rPr>
        <w:t xml:space="preserve"> </w:t>
      </w:r>
      <w:r>
        <w:rPr>
          <w:sz w:val="24"/>
        </w:rPr>
        <w:t>em</w:t>
      </w:r>
      <w:r>
        <w:rPr>
          <w:spacing w:val="-2"/>
          <w:sz w:val="24"/>
        </w:rPr>
        <w:t xml:space="preserve"> </w:t>
      </w:r>
      <w:r>
        <w:rPr>
          <w:sz w:val="24"/>
        </w:rPr>
        <w:t>sua</w:t>
      </w:r>
      <w:r>
        <w:rPr>
          <w:spacing w:val="-4"/>
          <w:sz w:val="24"/>
        </w:rPr>
        <w:t xml:space="preserve"> </w:t>
      </w:r>
      <w:r>
        <w:rPr>
          <w:sz w:val="24"/>
        </w:rPr>
        <w:t>proposta;</w:t>
      </w:r>
      <w:r>
        <w:rPr>
          <w:spacing w:val="-15"/>
          <w:sz w:val="24"/>
        </w:rPr>
        <w:t xml:space="preserve"> </w:t>
      </w:r>
      <w:r>
        <w:rPr>
          <w:sz w:val="24"/>
        </w:rPr>
        <w:t>o</w:t>
      </w:r>
      <w:r>
        <w:rPr>
          <w:spacing w:val="-15"/>
          <w:sz w:val="24"/>
        </w:rPr>
        <w:t xml:space="preserve"> </w:t>
      </w:r>
      <w:r>
        <w:rPr>
          <w:sz w:val="24"/>
        </w:rPr>
        <w:t>número</w:t>
      </w:r>
      <w:r>
        <w:rPr>
          <w:spacing w:val="-15"/>
          <w:sz w:val="24"/>
        </w:rPr>
        <w:t xml:space="preserve"> </w:t>
      </w:r>
      <w:r>
        <w:rPr>
          <w:sz w:val="24"/>
        </w:rPr>
        <w:t>do</w:t>
      </w:r>
      <w:r>
        <w:rPr>
          <w:spacing w:val="-3"/>
          <w:sz w:val="24"/>
        </w:rPr>
        <w:t xml:space="preserve"> </w:t>
      </w:r>
      <w:r>
        <w:rPr>
          <w:sz w:val="24"/>
        </w:rPr>
        <w:t>contrato;</w:t>
      </w:r>
      <w:r>
        <w:rPr>
          <w:spacing w:val="-15"/>
          <w:sz w:val="24"/>
        </w:rPr>
        <w:t xml:space="preserve"> </w:t>
      </w:r>
      <w:r>
        <w:rPr>
          <w:sz w:val="24"/>
        </w:rPr>
        <w:t>número</w:t>
      </w:r>
      <w:r>
        <w:rPr>
          <w:spacing w:val="-15"/>
          <w:sz w:val="24"/>
        </w:rPr>
        <w:t xml:space="preserve"> </w:t>
      </w:r>
      <w:r>
        <w:rPr>
          <w:sz w:val="24"/>
        </w:rPr>
        <w:t>da(s)</w:t>
      </w:r>
      <w:r>
        <w:rPr>
          <w:spacing w:val="-15"/>
          <w:sz w:val="24"/>
        </w:rPr>
        <w:t xml:space="preserve"> </w:t>
      </w:r>
      <w:r>
        <w:rPr>
          <w:sz w:val="24"/>
        </w:rPr>
        <w:t>Ordem(ns) de</w:t>
      </w:r>
      <w:r>
        <w:rPr>
          <w:spacing w:val="-4"/>
          <w:sz w:val="24"/>
        </w:rPr>
        <w:t xml:space="preserve"> </w:t>
      </w:r>
      <w:r>
        <w:rPr>
          <w:sz w:val="24"/>
        </w:rPr>
        <w:t>Serviços;</w:t>
      </w:r>
      <w:r>
        <w:rPr>
          <w:spacing w:val="-3"/>
          <w:sz w:val="24"/>
        </w:rPr>
        <w:t xml:space="preserve"> </w:t>
      </w:r>
      <w:r>
        <w:rPr>
          <w:sz w:val="24"/>
        </w:rPr>
        <w:t>e</w:t>
      </w:r>
      <w:r>
        <w:rPr>
          <w:spacing w:val="-3"/>
          <w:sz w:val="24"/>
        </w:rPr>
        <w:t xml:space="preserve"> </w:t>
      </w:r>
      <w:r>
        <w:rPr>
          <w:sz w:val="24"/>
        </w:rPr>
        <w:t>dados</w:t>
      </w:r>
      <w:r>
        <w:rPr>
          <w:spacing w:val="-3"/>
          <w:sz w:val="24"/>
        </w:rPr>
        <w:t xml:space="preserve"> </w:t>
      </w:r>
      <w:r>
        <w:rPr>
          <w:sz w:val="24"/>
        </w:rPr>
        <w:t>bancários</w:t>
      </w:r>
      <w:r>
        <w:rPr>
          <w:spacing w:val="-3"/>
          <w:sz w:val="24"/>
        </w:rPr>
        <w:t xml:space="preserve"> </w:t>
      </w:r>
      <w:r>
        <w:rPr>
          <w:sz w:val="24"/>
        </w:rPr>
        <w:t>da</w:t>
      </w:r>
      <w:r>
        <w:rPr>
          <w:spacing w:val="-4"/>
          <w:sz w:val="24"/>
        </w:rPr>
        <w:t xml:space="preserve"> </w:t>
      </w:r>
      <w:r>
        <w:rPr>
          <w:sz w:val="24"/>
        </w:rPr>
        <w:t>destinatária,</w:t>
      </w:r>
      <w:r>
        <w:rPr>
          <w:spacing w:val="-2"/>
          <w:sz w:val="24"/>
        </w:rPr>
        <w:t xml:space="preserve"> </w:t>
      </w:r>
      <w:r>
        <w:rPr>
          <w:sz w:val="24"/>
        </w:rPr>
        <w:t>com</w:t>
      </w:r>
      <w:r>
        <w:rPr>
          <w:spacing w:val="-1"/>
          <w:sz w:val="24"/>
        </w:rPr>
        <w:t xml:space="preserve"> </w:t>
      </w:r>
      <w:r>
        <w:rPr>
          <w:sz w:val="24"/>
        </w:rPr>
        <w:t>indicação</w:t>
      </w:r>
      <w:r>
        <w:rPr>
          <w:spacing w:val="-3"/>
          <w:sz w:val="24"/>
        </w:rPr>
        <w:t xml:space="preserve"> </w:t>
      </w:r>
      <w:r>
        <w:rPr>
          <w:sz w:val="24"/>
        </w:rPr>
        <w:t>do</w:t>
      </w:r>
      <w:r>
        <w:rPr>
          <w:spacing w:val="-3"/>
          <w:sz w:val="24"/>
        </w:rPr>
        <w:t xml:space="preserve"> </w:t>
      </w:r>
      <w:r>
        <w:rPr>
          <w:sz w:val="24"/>
        </w:rPr>
        <w:t>banco,</w:t>
      </w:r>
      <w:r>
        <w:rPr>
          <w:spacing w:val="-3"/>
          <w:sz w:val="24"/>
        </w:rPr>
        <w:t xml:space="preserve"> </w:t>
      </w:r>
      <w:r>
        <w:rPr>
          <w:sz w:val="24"/>
        </w:rPr>
        <w:t>agência</w:t>
      </w:r>
      <w:r>
        <w:rPr>
          <w:spacing w:val="-3"/>
          <w:sz w:val="24"/>
        </w:rPr>
        <w:t xml:space="preserve"> </w:t>
      </w:r>
      <w:r>
        <w:rPr>
          <w:sz w:val="24"/>
        </w:rPr>
        <w:t>e</w:t>
      </w:r>
      <w:r>
        <w:rPr>
          <w:spacing w:val="-1"/>
          <w:sz w:val="24"/>
        </w:rPr>
        <w:t xml:space="preserve"> </w:t>
      </w:r>
      <w:r>
        <w:rPr>
          <w:sz w:val="24"/>
        </w:rPr>
        <w:t>conta.</w:t>
      </w:r>
    </w:p>
    <w:p w14:paraId="26806B06">
      <w:pPr>
        <w:pStyle w:val="9"/>
        <w:numPr>
          <w:ilvl w:val="1"/>
          <w:numId w:val="19"/>
        </w:numPr>
        <w:tabs>
          <w:tab w:val="left" w:pos="2064"/>
        </w:tabs>
        <w:spacing w:before="0" w:after="0" w:line="240" w:lineRule="auto"/>
        <w:ind w:left="1525" w:right="1573" w:firstLine="0"/>
        <w:jc w:val="both"/>
        <w:rPr>
          <w:sz w:val="24"/>
        </w:rPr>
      </w:pPr>
      <w:r>
        <w:rPr>
          <w:sz w:val="24"/>
        </w:rPr>
        <w:t>Havendo</w:t>
      </w:r>
      <w:r>
        <w:rPr>
          <w:spacing w:val="80"/>
          <w:sz w:val="24"/>
        </w:rPr>
        <w:t xml:space="preserve"> </w:t>
      </w:r>
      <w:r>
        <w:rPr>
          <w:sz w:val="24"/>
        </w:rPr>
        <w:t>erro</w:t>
      </w:r>
      <w:r>
        <w:rPr>
          <w:spacing w:val="-1"/>
          <w:sz w:val="24"/>
        </w:rPr>
        <w:t xml:space="preserve"> </w:t>
      </w:r>
      <w:r>
        <w:rPr>
          <w:sz w:val="24"/>
        </w:rPr>
        <w:t>na</w:t>
      </w:r>
      <w:r>
        <w:rPr>
          <w:spacing w:val="80"/>
          <w:sz w:val="24"/>
        </w:rPr>
        <w:t xml:space="preserve"> </w:t>
      </w:r>
      <w:r>
        <w:rPr>
          <w:sz w:val="24"/>
        </w:rPr>
        <w:t>apresentação</w:t>
      </w:r>
      <w:r>
        <w:rPr>
          <w:spacing w:val="-2"/>
          <w:sz w:val="24"/>
        </w:rPr>
        <w:t xml:space="preserve"> </w:t>
      </w:r>
      <w:r>
        <w:rPr>
          <w:sz w:val="24"/>
        </w:rPr>
        <w:t>da</w:t>
      </w:r>
      <w:r>
        <w:rPr>
          <w:spacing w:val="80"/>
          <w:sz w:val="24"/>
        </w:rPr>
        <w:t xml:space="preserve"> </w:t>
      </w:r>
      <w:r>
        <w:rPr>
          <w:sz w:val="24"/>
        </w:rPr>
        <w:t>Nota Fiscal</w:t>
      </w:r>
      <w:r>
        <w:rPr>
          <w:spacing w:val="80"/>
          <w:sz w:val="24"/>
        </w:rPr>
        <w:t xml:space="preserve"> </w:t>
      </w:r>
      <w:r>
        <w:rPr>
          <w:sz w:val="24"/>
        </w:rPr>
        <w:t>ou</w:t>
      </w:r>
      <w:r>
        <w:rPr>
          <w:spacing w:val="80"/>
          <w:sz w:val="24"/>
        </w:rPr>
        <w:t xml:space="preserve"> </w:t>
      </w:r>
      <w:r>
        <w:rPr>
          <w:sz w:val="24"/>
        </w:rPr>
        <w:t>dos</w:t>
      </w:r>
      <w:r>
        <w:rPr>
          <w:spacing w:val="80"/>
          <w:sz w:val="24"/>
        </w:rPr>
        <w:t xml:space="preserve"> </w:t>
      </w:r>
      <w:r>
        <w:rPr>
          <w:sz w:val="24"/>
        </w:rPr>
        <w:t>documentos pertinentes</w:t>
      </w:r>
      <w:r>
        <w:rPr>
          <w:spacing w:val="40"/>
          <w:sz w:val="24"/>
        </w:rPr>
        <w:t xml:space="preserve"> </w:t>
      </w:r>
      <w:r>
        <w:rPr>
          <w:sz w:val="24"/>
        </w:rPr>
        <w:t>à</w:t>
      </w:r>
      <w:r>
        <w:rPr>
          <w:spacing w:val="-4"/>
          <w:sz w:val="24"/>
        </w:rPr>
        <w:t xml:space="preserve"> </w:t>
      </w:r>
      <w:r>
        <w:rPr>
          <w:sz w:val="24"/>
        </w:rPr>
        <w:t>contratação,</w:t>
      </w:r>
      <w:r>
        <w:rPr>
          <w:spacing w:val="-1"/>
          <w:sz w:val="24"/>
        </w:rPr>
        <w:t xml:space="preserve"> </w:t>
      </w:r>
      <w:r>
        <w:rPr>
          <w:sz w:val="24"/>
        </w:rPr>
        <w:t>ou, ainda, circunstância</w:t>
      </w:r>
      <w:r>
        <w:rPr>
          <w:spacing w:val="-2"/>
          <w:sz w:val="24"/>
        </w:rPr>
        <w:t xml:space="preserve"> </w:t>
      </w:r>
      <w:r>
        <w:rPr>
          <w:sz w:val="24"/>
        </w:rPr>
        <w:t>que</w:t>
      </w:r>
      <w:r>
        <w:rPr>
          <w:spacing w:val="-2"/>
          <w:sz w:val="24"/>
        </w:rPr>
        <w:t xml:space="preserve"> </w:t>
      </w:r>
      <w:r>
        <w:rPr>
          <w:sz w:val="24"/>
        </w:rPr>
        <w:t>impeça a</w:t>
      </w:r>
      <w:r>
        <w:rPr>
          <w:spacing w:val="-2"/>
          <w:sz w:val="24"/>
        </w:rPr>
        <w:t xml:space="preserve"> </w:t>
      </w:r>
      <w:r>
        <w:rPr>
          <w:sz w:val="24"/>
        </w:rPr>
        <w:t>liquidação da</w:t>
      </w:r>
      <w:r>
        <w:rPr>
          <w:spacing w:val="-2"/>
          <w:sz w:val="24"/>
        </w:rPr>
        <w:t xml:space="preserve"> </w:t>
      </w:r>
      <w:r>
        <w:rPr>
          <w:sz w:val="24"/>
        </w:rPr>
        <w:t>despesa, o</w:t>
      </w:r>
      <w:r>
        <w:rPr>
          <w:spacing w:val="-1"/>
          <w:sz w:val="24"/>
        </w:rPr>
        <w:t xml:space="preserve"> </w:t>
      </w:r>
      <w:r>
        <w:rPr>
          <w:sz w:val="24"/>
        </w:rPr>
        <w:t>pagamento ficará sobrestado até que a</w:t>
      </w:r>
      <w:r>
        <w:rPr>
          <w:spacing w:val="-2"/>
          <w:sz w:val="24"/>
        </w:rPr>
        <w:t xml:space="preserve"> </w:t>
      </w:r>
      <w:r>
        <w:rPr>
          <w:sz w:val="24"/>
        </w:rPr>
        <w:t>Contratada providencie as medidas saneadoras. Nesta hipótese, o prazo para pagamento iniciar-se-á após a</w:t>
      </w:r>
      <w:r>
        <w:rPr>
          <w:spacing w:val="-4"/>
          <w:sz w:val="24"/>
        </w:rPr>
        <w:t xml:space="preserve"> </w:t>
      </w:r>
      <w:r>
        <w:rPr>
          <w:sz w:val="24"/>
        </w:rPr>
        <w:t>comprovação</w:t>
      </w:r>
      <w:r>
        <w:rPr>
          <w:spacing w:val="-2"/>
          <w:sz w:val="24"/>
        </w:rPr>
        <w:t xml:space="preserve"> </w:t>
      </w:r>
      <w:r>
        <w:rPr>
          <w:sz w:val="24"/>
        </w:rPr>
        <w:t>da regularização da situação, não acarretando qualquer ônus para a Contratante.</w:t>
      </w:r>
    </w:p>
    <w:p w14:paraId="0F2BF994">
      <w:pPr>
        <w:pStyle w:val="9"/>
        <w:numPr>
          <w:ilvl w:val="1"/>
          <w:numId w:val="19"/>
        </w:numPr>
        <w:tabs>
          <w:tab w:val="left" w:pos="2064"/>
          <w:tab w:val="left" w:pos="2245"/>
        </w:tabs>
        <w:spacing w:before="0" w:after="0" w:line="240" w:lineRule="auto"/>
        <w:ind w:left="2245" w:right="1950" w:hanging="720"/>
        <w:jc w:val="both"/>
        <w:rPr>
          <w:sz w:val="24"/>
        </w:rPr>
      </w:pPr>
      <w:r>
        <w:rPr>
          <w:sz w:val="24"/>
        </w:rPr>
        <w:t>Em</w:t>
      </w:r>
      <w:r>
        <w:rPr>
          <w:spacing w:val="-2"/>
          <w:sz w:val="24"/>
        </w:rPr>
        <w:t xml:space="preserve"> </w:t>
      </w:r>
      <w:r>
        <w:rPr>
          <w:sz w:val="24"/>
        </w:rPr>
        <w:t>todos</w:t>
      </w:r>
      <w:r>
        <w:rPr>
          <w:spacing w:val="-2"/>
          <w:sz w:val="24"/>
        </w:rPr>
        <w:t xml:space="preserve"> </w:t>
      </w:r>
      <w:r>
        <w:rPr>
          <w:sz w:val="24"/>
        </w:rPr>
        <w:t>os</w:t>
      </w:r>
      <w:r>
        <w:rPr>
          <w:spacing w:val="-2"/>
          <w:sz w:val="24"/>
        </w:rPr>
        <w:t xml:space="preserve"> </w:t>
      </w:r>
      <w:r>
        <w:rPr>
          <w:sz w:val="24"/>
        </w:rPr>
        <w:t>recebimentos,</w:t>
      </w:r>
      <w:r>
        <w:rPr>
          <w:spacing w:val="80"/>
          <w:w w:val="150"/>
          <w:sz w:val="24"/>
        </w:rPr>
        <w:t xml:space="preserve"> </w:t>
      </w:r>
      <w:r>
        <w:rPr>
          <w:sz w:val="24"/>
        </w:rPr>
        <w:t>a</w:t>
      </w:r>
      <w:r>
        <w:rPr>
          <w:spacing w:val="-2"/>
          <w:sz w:val="24"/>
        </w:rPr>
        <w:t xml:space="preserve"> </w:t>
      </w:r>
      <w:r>
        <w:rPr>
          <w:sz w:val="24"/>
        </w:rPr>
        <w:t>fiscalização</w:t>
      </w:r>
      <w:r>
        <w:rPr>
          <w:spacing w:val="80"/>
          <w:w w:val="150"/>
          <w:sz w:val="24"/>
        </w:rPr>
        <w:t xml:space="preserve"> </w:t>
      </w:r>
      <w:r>
        <w:rPr>
          <w:sz w:val="24"/>
        </w:rPr>
        <w:t>do</w:t>
      </w:r>
      <w:r>
        <w:rPr>
          <w:spacing w:val="80"/>
          <w:w w:val="150"/>
          <w:sz w:val="24"/>
        </w:rPr>
        <w:t xml:space="preserve"> </w:t>
      </w:r>
      <w:r>
        <w:rPr>
          <w:sz w:val="24"/>
        </w:rPr>
        <w:t>contrato deverá</w:t>
      </w:r>
      <w:r>
        <w:rPr>
          <w:spacing w:val="-3"/>
          <w:sz w:val="24"/>
        </w:rPr>
        <w:t xml:space="preserve"> </w:t>
      </w:r>
      <w:r>
        <w:rPr>
          <w:sz w:val="24"/>
        </w:rPr>
        <w:t>realizar consulta ao SICAF para:</w:t>
      </w:r>
    </w:p>
    <w:p w14:paraId="1C9B5D85">
      <w:pPr>
        <w:pStyle w:val="9"/>
        <w:numPr>
          <w:ilvl w:val="0"/>
          <w:numId w:val="27"/>
        </w:numPr>
        <w:tabs>
          <w:tab w:val="left" w:pos="2320"/>
        </w:tabs>
        <w:spacing w:before="0" w:after="0" w:line="240" w:lineRule="auto"/>
        <w:ind w:left="2093" w:right="1573" w:firstLine="0"/>
        <w:jc w:val="both"/>
        <w:rPr>
          <w:sz w:val="24"/>
        </w:rPr>
      </w:pPr>
      <w:r>
        <w:rPr>
          <w:sz w:val="24"/>
        </w:rPr>
        <w:t>verificar</w:t>
      </w:r>
      <w:r>
        <w:rPr>
          <w:spacing w:val="-8"/>
          <w:sz w:val="24"/>
        </w:rPr>
        <w:t xml:space="preserve"> </w:t>
      </w:r>
      <w:r>
        <w:rPr>
          <w:sz w:val="24"/>
        </w:rPr>
        <w:t>a</w:t>
      </w:r>
      <w:r>
        <w:rPr>
          <w:spacing w:val="-5"/>
          <w:sz w:val="24"/>
        </w:rPr>
        <w:t xml:space="preserve"> </w:t>
      </w:r>
      <w:r>
        <w:rPr>
          <w:sz w:val="24"/>
        </w:rPr>
        <w:t>manutenção</w:t>
      </w:r>
      <w:r>
        <w:rPr>
          <w:spacing w:val="-3"/>
          <w:sz w:val="24"/>
        </w:rPr>
        <w:t xml:space="preserve"> </w:t>
      </w:r>
      <w:r>
        <w:rPr>
          <w:sz w:val="24"/>
        </w:rPr>
        <w:t>das</w:t>
      </w:r>
      <w:r>
        <w:rPr>
          <w:spacing w:val="-7"/>
          <w:sz w:val="24"/>
        </w:rPr>
        <w:t xml:space="preserve"> </w:t>
      </w:r>
      <w:r>
        <w:rPr>
          <w:sz w:val="24"/>
        </w:rPr>
        <w:t>condições</w:t>
      </w:r>
      <w:r>
        <w:rPr>
          <w:spacing w:val="-7"/>
          <w:sz w:val="24"/>
        </w:rPr>
        <w:t xml:space="preserve"> </w:t>
      </w:r>
      <w:r>
        <w:rPr>
          <w:sz w:val="24"/>
        </w:rPr>
        <w:t>de</w:t>
      </w:r>
      <w:r>
        <w:rPr>
          <w:spacing w:val="-8"/>
          <w:sz w:val="24"/>
        </w:rPr>
        <w:t xml:space="preserve"> </w:t>
      </w:r>
      <w:r>
        <w:rPr>
          <w:sz w:val="24"/>
        </w:rPr>
        <w:t>habilitação</w:t>
      </w:r>
      <w:r>
        <w:rPr>
          <w:spacing w:val="-4"/>
          <w:sz w:val="24"/>
        </w:rPr>
        <w:t xml:space="preserve"> </w:t>
      </w:r>
      <w:r>
        <w:rPr>
          <w:sz w:val="24"/>
        </w:rPr>
        <w:t>exigidas</w:t>
      </w:r>
      <w:r>
        <w:rPr>
          <w:spacing w:val="-4"/>
          <w:sz w:val="24"/>
        </w:rPr>
        <w:t xml:space="preserve"> </w:t>
      </w:r>
      <w:r>
        <w:rPr>
          <w:sz w:val="24"/>
        </w:rPr>
        <w:t>no</w:t>
      </w:r>
      <w:r>
        <w:rPr>
          <w:spacing w:val="-4"/>
          <w:sz w:val="24"/>
        </w:rPr>
        <w:t xml:space="preserve"> </w:t>
      </w:r>
      <w:r>
        <w:rPr>
          <w:sz w:val="24"/>
        </w:rPr>
        <w:t>edital,</w:t>
      </w:r>
      <w:r>
        <w:rPr>
          <w:spacing w:val="-6"/>
          <w:sz w:val="24"/>
        </w:rPr>
        <w:t xml:space="preserve"> </w:t>
      </w:r>
      <w:r>
        <w:rPr>
          <w:sz w:val="24"/>
        </w:rPr>
        <w:t>inclusive no que compete à regularidade fiscal, trabalhista e econômico-financeira;</w:t>
      </w:r>
    </w:p>
    <w:p w14:paraId="1B8593AB">
      <w:pPr>
        <w:pStyle w:val="9"/>
        <w:numPr>
          <w:ilvl w:val="0"/>
          <w:numId w:val="27"/>
        </w:numPr>
        <w:tabs>
          <w:tab w:val="left" w:pos="2387"/>
        </w:tabs>
        <w:spacing w:before="1" w:after="0" w:line="240" w:lineRule="auto"/>
        <w:ind w:left="2093" w:right="1572" w:firstLine="55"/>
        <w:jc w:val="both"/>
        <w:rPr>
          <w:sz w:val="24"/>
        </w:rPr>
      </w:pPr>
      <w:r>
        <w:rPr>
          <w:sz w:val="24"/>
        </w:rPr>
        <w:t>identificar possível</w:t>
      </w:r>
      <w:r>
        <w:rPr>
          <w:spacing w:val="-2"/>
          <w:sz w:val="24"/>
        </w:rPr>
        <w:t xml:space="preserve"> </w:t>
      </w:r>
      <w:r>
        <w:rPr>
          <w:sz w:val="24"/>
        </w:rPr>
        <w:t>razão que impeça a participação em licitação, no âmbito do órgão</w:t>
      </w:r>
      <w:r>
        <w:rPr>
          <w:spacing w:val="-2"/>
          <w:sz w:val="24"/>
        </w:rPr>
        <w:t xml:space="preserve"> </w:t>
      </w:r>
      <w:r>
        <w:rPr>
          <w:sz w:val="24"/>
        </w:rPr>
        <w:t>ou</w:t>
      </w:r>
      <w:r>
        <w:rPr>
          <w:spacing w:val="-2"/>
          <w:sz w:val="24"/>
        </w:rPr>
        <w:t xml:space="preserve"> </w:t>
      </w:r>
      <w:r>
        <w:rPr>
          <w:sz w:val="24"/>
        </w:rPr>
        <w:t>entidade,</w:t>
      </w:r>
      <w:r>
        <w:rPr>
          <w:spacing w:val="40"/>
          <w:sz w:val="24"/>
        </w:rPr>
        <w:t xml:space="preserve"> </w:t>
      </w:r>
      <w:r>
        <w:rPr>
          <w:sz w:val="24"/>
        </w:rPr>
        <w:t>proibição</w:t>
      </w:r>
      <w:r>
        <w:rPr>
          <w:spacing w:val="-1"/>
          <w:sz w:val="24"/>
        </w:rPr>
        <w:t xml:space="preserve"> </w:t>
      </w:r>
      <w:r>
        <w:rPr>
          <w:sz w:val="24"/>
        </w:rPr>
        <w:t>de</w:t>
      </w:r>
      <w:r>
        <w:rPr>
          <w:spacing w:val="40"/>
          <w:sz w:val="24"/>
        </w:rPr>
        <w:t xml:space="preserve"> </w:t>
      </w:r>
      <w:r>
        <w:rPr>
          <w:sz w:val="24"/>
        </w:rPr>
        <w:t>contratar</w:t>
      </w:r>
      <w:r>
        <w:rPr>
          <w:spacing w:val="40"/>
          <w:sz w:val="24"/>
        </w:rPr>
        <w:t xml:space="preserve"> </w:t>
      </w:r>
      <w:r>
        <w:rPr>
          <w:sz w:val="24"/>
        </w:rPr>
        <w:t>com</w:t>
      </w:r>
      <w:r>
        <w:rPr>
          <w:spacing w:val="40"/>
          <w:sz w:val="24"/>
        </w:rPr>
        <w:t xml:space="preserve"> </w:t>
      </w:r>
      <w:r>
        <w:rPr>
          <w:sz w:val="24"/>
        </w:rPr>
        <w:t>o</w:t>
      </w:r>
      <w:r>
        <w:rPr>
          <w:spacing w:val="40"/>
          <w:sz w:val="24"/>
        </w:rPr>
        <w:t xml:space="preserve"> </w:t>
      </w:r>
      <w:r>
        <w:rPr>
          <w:sz w:val="24"/>
        </w:rPr>
        <w:t>Poder</w:t>
      </w:r>
      <w:r>
        <w:rPr>
          <w:spacing w:val="-1"/>
          <w:sz w:val="24"/>
        </w:rPr>
        <w:t xml:space="preserve"> </w:t>
      </w:r>
      <w:r>
        <w:rPr>
          <w:sz w:val="24"/>
        </w:rPr>
        <w:t>Público,</w:t>
      </w:r>
      <w:r>
        <w:rPr>
          <w:spacing w:val="40"/>
          <w:sz w:val="24"/>
        </w:rPr>
        <w:t xml:space="preserve"> </w:t>
      </w:r>
      <w:r>
        <w:rPr>
          <w:sz w:val="24"/>
        </w:rPr>
        <w:t>bem</w:t>
      </w:r>
      <w:r>
        <w:rPr>
          <w:spacing w:val="-1"/>
          <w:sz w:val="24"/>
        </w:rPr>
        <w:t xml:space="preserve"> </w:t>
      </w:r>
      <w:r>
        <w:rPr>
          <w:sz w:val="24"/>
        </w:rPr>
        <w:t>como ocorrências impeditivas indiretas</w:t>
      </w:r>
      <w:r>
        <w:rPr>
          <w:spacing w:val="-2"/>
          <w:sz w:val="24"/>
        </w:rPr>
        <w:t xml:space="preserve"> </w:t>
      </w:r>
      <w:r>
        <w:rPr>
          <w:sz w:val="24"/>
        </w:rPr>
        <w:t>(INSTRUÇÃO NORMATIVA Nº 3, DE 26</w:t>
      </w:r>
      <w:r>
        <w:rPr>
          <w:spacing w:val="-2"/>
          <w:sz w:val="24"/>
        </w:rPr>
        <w:t xml:space="preserve"> </w:t>
      </w:r>
      <w:r>
        <w:rPr>
          <w:sz w:val="24"/>
        </w:rPr>
        <w:t>DE ABRIL DE 2018).</w:t>
      </w:r>
    </w:p>
    <w:p w14:paraId="76084459">
      <w:pPr>
        <w:pStyle w:val="9"/>
        <w:numPr>
          <w:ilvl w:val="1"/>
          <w:numId w:val="19"/>
        </w:numPr>
        <w:tabs>
          <w:tab w:val="left" w:pos="2064"/>
        </w:tabs>
        <w:spacing w:before="0" w:after="0" w:line="240" w:lineRule="auto"/>
        <w:ind w:left="1525" w:right="1573" w:firstLine="0"/>
        <w:jc w:val="both"/>
        <w:rPr>
          <w:sz w:val="24"/>
        </w:rPr>
      </w:pPr>
      <w:r>
        <w:rPr>
          <w:sz w:val="24"/>
        </w:rPr>
        <w:t>Na</w:t>
      </w:r>
      <w:r>
        <w:rPr>
          <w:spacing w:val="-3"/>
          <w:sz w:val="24"/>
        </w:rPr>
        <w:t xml:space="preserve"> </w:t>
      </w:r>
      <w:r>
        <w:rPr>
          <w:sz w:val="24"/>
        </w:rPr>
        <w:t>impossibilidade</w:t>
      </w:r>
      <w:r>
        <w:rPr>
          <w:spacing w:val="-2"/>
          <w:sz w:val="24"/>
        </w:rPr>
        <w:t xml:space="preserve"> </w:t>
      </w:r>
      <w:r>
        <w:rPr>
          <w:sz w:val="24"/>
        </w:rPr>
        <w:t>de</w:t>
      </w:r>
      <w:r>
        <w:rPr>
          <w:spacing w:val="-3"/>
          <w:sz w:val="24"/>
        </w:rPr>
        <w:t xml:space="preserve"> </w:t>
      </w:r>
      <w:r>
        <w:rPr>
          <w:sz w:val="24"/>
        </w:rPr>
        <w:t>acesso</w:t>
      </w:r>
      <w:r>
        <w:rPr>
          <w:spacing w:val="80"/>
          <w:sz w:val="24"/>
        </w:rPr>
        <w:t xml:space="preserve">  </w:t>
      </w:r>
      <w:r>
        <w:rPr>
          <w:sz w:val="24"/>
        </w:rPr>
        <w:t>ao</w:t>
      </w:r>
      <w:r>
        <w:rPr>
          <w:spacing w:val="80"/>
          <w:sz w:val="24"/>
        </w:rPr>
        <w:t xml:space="preserve">  </w:t>
      </w:r>
      <w:r>
        <w:rPr>
          <w:sz w:val="24"/>
        </w:rPr>
        <w:t>referido</w:t>
      </w:r>
      <w:r>
        <w:rPr>
          <w:spacing w:val="-1"/>
          <w:sz w:val="24"/>
        </w:rPr>
        <w:t xml:space="preserve"> </w:t>
      </w:r>
      <w:r>
        <w:rPr>
          <w:sz w:val="24"/>
        </w:rPr>
        <w:t>Sistema,</w:t>
      </w:r>
      <w:r>
        <w:rPr>
          <w:spacing w:val="80"/>
          <w:sz w:val="24"/>
        </w:rPr>
        <w:t xml:space="preserve">  </w:t>
      </w:r>
      <w:r>
        <w:rPr>
          <w:sz w:val="24"/>
        </w:rPr>
        <w:t>a</w:t>
      </w:r>
      <w:r>
        <w:rPr>
          <w:spacing w:val="80"/>
          <w:sz w:val="24"/>
        </w:rPr>
        <w:t xml:space="preserve">  </w:t>
      </w:r>
      <w:r>
        <w:rPr>
          <w:sz w:val="24"/>
        </w:rPr>
        <w:t>comprovação</w:t>
      </w:r>
      <w:r>
        <w:rPr>
          <w:spacing w:val="-1"/>
          <w:sz w:val="24"/>
        </w:rPr>
        <w:t xml:space="preserve"> </w:t>
      </w:r>
      <w:r>
        <w:rPr>
          <w:sz w:val="24"/>
        </w:rPr>
        <w:t>deverá ser</w:t>
      </w:r>
      <w:r>
        <w:rPr>
          <w:spacing w:val="-3"/>
          <w:sz w:val="24"/>
        </w:rPr>
        <w:t xml:space="preserve"> </w:t>
      </w:r>
      <w:r>
        <w:rPr>
          <w:sz w:val="24"/>
        </w:rPr>
        <w:t>feita</w:t>
      </w:r>
      <w:r>
        <w:rPr>
          <w:spacing w:val="-3"/>
          <w:sz w:val="24"/>
        </w:rPr>
        <w:t xml:space="preserve"> </w:t>
      </w:r>
      <w:r>
        <w:rPr>
          <w:sz w:val="24"/>
        </w:rPr>
        <w:t>mediante</w:t>
      </w:r>
      <w:r>
        <w:rPr>
          <w:spacing w:val="-3"/>
          <w:sz w:val="24"/>
        </w:rPr>
        <w:t xml:space="preserve"> </w:t>
      </w:r>
      <w:r>
        <w:rPr>
          <w:sz w:val="24"/>
        </w:rPr>
        <w:t>consulta</w:t>
      </w:r>
      <w:r>
        <w:rPr>
          <w:spacing w:val="80"/>
          <w:sz w:val="24"/>
        </w:rPr>
        <w:t xml:space="preserve"> </w:t>
      </w:r>
      <w:r>
        <w:rPr>
          <w:sz w:val="24"/>
        </w:rPr>
        <w:t>aos</w:t>
      </w:r>
      <w:r>
        <w:rPr>
          <w:spacing w:val="-2"/>
          <w:sz w:val="24"/>
        </w:rPr>
        <w:t xml:space="preserve"> </w:t>
      </w:r>
      <w:r>
        <w:rPr>
          <w:sz w:val="24"/>
        </w:rPr>
        <w:t>sítios</w:t>
      </w:r>
      <w:r>
        <w:rPr>
          <w:spacing w:val="80"/>
          <w:sz w:val="24"/>
        </w:rPr>
        <w:t xml:space="preserve"> </w:t>
      </w:r>
      <w:r>
        <w:rPr>
          <w:sz w:val="24"/>
        </w:rPr>
        <w:t>eletrônicos</w:t>
      </w:r>
      <w:r>
        <w:rPr>
          <w:spacing w:val="-3"/>
          <w:sz w:val="24"/>
        </w:rPr>
        <w:t xml:space="preserve"> </w:t>
      </w:r>
      <w:r>
        <w:rPr>
          <w:sz w:val="24"/>
        </w:rPr>
        <w:t>oficiais</w:t>
      </w:r>
      <w:r>
        <w:rPr>
          <w:spacing w:val="-3"/>
          <w:sz w:val="24"/>
        </w:rPr>
        <w:t xml:space="preserve"> </w:t>
      </w:r>
      <w:r>
        <w:rPr>
          <w:sz w:val="24"/>
        </w:rPr>
        <w:t>emissores</w:t>
      </w:r>
      <w:r>
        <w:rPr>
          <w:spacing w:val="-2"/>
          <w:sz w:val="24"/>
        </w:rPr>
        <w:t xml:space="preserve"> </w:t>
      </w:r>
      <w:r>
        <w:rPr>
          <w:sz w:val="24"/>
        </w:rPr>
        <w:t>da</w:t>
      </w:r>
      <w:r>
        <w:rPr>
          <w:spacing w:val="-3"/>
          <w:sz w:val="24"/>
        </w:rPr>
        <w:t xml:space="preserve"> </w:t>
      </w:r>
      <w:r>
        <w:rPr>
          <w:sz w:val="24"/>
        </w:rPr>
        <w:t>documentação mencionada no art. 68 da Lei nº 14.133, de 2021.</w:t>
      </w:r>
    </w:p>
    <w:p w14:paraId="21202E4A">
      <w:pPr>
        <w:pStyle w:val="9"/>
        <w:numPr>
          <w:ilvl w:val="1"/>
          <w:numId w:val="19"/>
        </w:numPr>
        <w:tabs>
          <w:tab w:val="left" w:pos="2064"/>
        </w:tabs>
        <w:spacing w:before="0" w:after="0" w:line="240" w:lineRule="auto"/>
        <w:ind w:left="1525" w:right="1573" w:firstLine="0"/>
        <w:jc w:val="both"/>
        <w:rPr>
          <w:sz w:val="24"/>
        </w:rPr>
      </w:pPr>
      <w:r>
        <w:rPr>
          <w:sz w:val="24"/>
        </w:rPr>
        <w:t>Constatando-se,</w:t>
      </w:r>
      <w:r>
        <w:rPr>
          <w:spacing w:val="-2"/>
          <w:sz w:val="24"/>
        </w:rPr>
        <w:t xml:space="preserve"> </w:t>
      </w:r>
      <w:r>
        <w:rPr>
          <w:sz w:val="24"/>
        </w:rPr>
        <w:t>junto</w:t>
      </w:r>
      <w:r>
        <w:rPr>
          <w:spacing w:val="80"/>
          <w:w w:val="150"/>
          <w:sz w:val="24"/>
        </w:rPr>
        <w:t xml:space="preserve"> </w:t>
      </w:r>
      <w:r>
        <w:rPr>
          <w:sz w:val="24"/>
        </w:rPr>
        <w:t>ao</w:t>
      </w:r>
      <w:r>
        <w:rPr>
          <w:spacing w:val="-2"/>
          <w:sz w:val="24"/>
        </w:rPr>
        <w:t xml:space="preserve"> </w:t>
      </w:r>
      <w:r>
        <w:rPr>
          <w:sz w:val="24"/>
        </w:rPr>
        <w:t>SICAF</w:t>
      </w:r>
      <w:r>
        <w:rPr>
          <w:spacing w:val="80"/>
          <w:w w:val="150"/>
          <w:sz w:val="24"/>
        </w:rPr>
        <w:t xml:space="preserve"> </w:t>
      </w:r>
      <w:r>
        <w:rPr>
          <w:sz w:val="24"/>
        </w:rPr>
        <w:t>ou</w:t>
      </w:r>
      <w:r>
        <w:rPr>
          <w:spacing w:val="80"/>
          <w:w w:val="150"/>
          <w:sz w:val="24"/>
        </w:rPr>
        <w:t xml:space="preserve"> </w:t>
      </w:r>
      <w:r>
        <w:rPr>
          <w:sz w:val="24"/>
        </w:rPr>
        <w:t>sítios oficiais,</w:t>
      </w:r>
      <w:r>
        <w:rPr>
          <w:spacing w:val="80"/>
          <w:w w:val="150"/>
          <w:sz w:val="24"/>
        </w:rPr>
        <w:t xml:space="preserve"> </w:t>
      </w:r>
      <w:r>
        <w:rPr>
          <w:sz w:val="24"/>
        </w:rPr>
        <w:t>situação</w:t>
      </w:r>
      <w:r>
        <w:rPr>
          <w:spacing w:val="-1"/>
          <w:sz w:val="24"/>
        </w:rPr>
        <w:t xml:space="preserve"> </w:t>
      </w:r>
      <w:r>
        <w:rPr>
          <w:sz w:val="24"/>
        </w:rPr>
        <w:t>de</w:t>
      </w:r>
      <w:r>
        <w:rPr>
          <w:spacing w:val="-3"/>
          <w:sz w:val="24"/>
        </w:rPr>
        <w:t xml:space="preserve"> </w:t>
      </w:r>
      <w:r>
        <w:rPr>
          <w:sz w:val="24"/>
        </w:rPr>
        <w:t>irregularidade do</w:t>
      </w:r>
      <w:r>
        <w:rPr>
          <w:spacing w:val="-2"/>
          <w:sz w:val="24"/>
        </w:rPr>
        <w:t xml:space="preserve"> </w:t>
      </w:r>
      <w:r>
        <w:rPr>
          <w:sz w:val="24"/>
        </w:rPr>
        <w:t>contratado, será providenciada sua notificação, por escrito, para que, no prazo de 5 (cinco)</w:t>
      </w:r>
      <w:r>
        <w:rPr>
          <w:spacing w:val="-4"/>
          <w:sz w:val="24"/>
        </w:rPr>
        <w:t xml:space="preserve"> </w:t>
      </w:r>
      <w:r>
        <w:rPr>
          <w:sz w:val="24"/>
        </w:rPr>
        <w:t>dias úteis,</w:t>
      </w:r>
      <w:r>
        <w:rPr>
          <w:spacing w:val="-3"/>
          <w:sz w:val="24"/>
        </w:rPr>
        <w:t xml:space="preserve"> </w:t>
      </w:r>
      <w:r>
        <w:rPr>
          <w:sz w:val="24"/>
        </w:rPr>
        <w:t>regularize sua situação ou, no mesmo</w:t>
      </w:r>
      <w:r>
        <w:rPr>
          <w:spacing w:val="-3"/>
          <w:sz w:val="24"/>
        </w:rPr>
        <w:t xml:space="preserve"> </w:t>
      </w:r>
      <w:r>
        <w:rPr>
          <w:sz w:val="24"/>
        </w:rPr>
        <w:t>prazo, apresente sua</w:t>
      </w:r>
      <w:r>
        <w:rPr>
          <w:spacing w:val="-2"/>
          <w:sz w:val="24"/>
        </w:rPr>
        <w:t xml:space="preserve"> </w:t>
      </w:r>
      <w:r>
        <w:rPr>
          <w:sz w:val="24"/>
        </w:rPr>
        <w:t>defesa. O prazo poderá ser prorrogado uma vez, por igual período, a critério do contratante.</w:t>
      </w:r>
    </w:p>
    <w:p w14:paraId="571AB8A1">
      <w:pPr>
        <w:pStyle w:val="9"/>
        <w:spacing w:after="0" w:line="240" w:lineRule="auto"/>
        <w:jc w:val="both"/>
        <w:rPr>
          <w:sz w:val="24"/>
        </w:rPr>
        <w:sectPr>
          <w:pgSz w:w="11900" w:h="16820"/>
          <w:pgMar w:top="1340" w:right="141" w:bottom="920" w:left="141" w:header="341" w:footer="677" w:gutter="0"/>
          <w:cols w:space="720" w:num="1"/>
        </w:sectPr>
      </w:pPr>
    </w:p>
    <w:p w14:paraId="1EE19550">
      <w:pPr>
        <w:pStyle w:val="9"/>
        <w:numPr>
          <w:ilvl w:val="1"/>
          <w:numId w:val="19"/>
        </w:numPr>
        <w:tabs>
          <w:tab w:val="left" w:pos="2064"/>
        </w:tabs>
        <w:spacing w:before="258" w:after="0" w:line="240" w:lineRule="auto"/>
        <w:ind w:left="1525" w:right="1571" w:firstLine="0"/>
        <w:jc w:val="both"/>
        <w:rPr>
          <w:sz w:val="24"/>
        </w:rPr>
      </w:pPr>
      <w:r>
        <w:rPr>
          <w:sz w:val="24"/>
        </w:rPr>
        <w:t>Não</w:t>
      </w:r>
      <w:r>
        <w:rPr>
          <w:spacing w:val="80"/>
          <w:sz w:val="24"/>
        </w:rPr>
        <w:t xml:space="preserve">  </w:t>
      </w:r>
      <w:r>
        <w:rPr>
          <w:sz w:val="24"/>
        </w:rPr>
        <w:t>havendo regularização</w:t>
      </w:r>
      <w:r>
        <w:rPr>
          <w:spacing w:val="80"/>
          <w:sz w:val="24"/>
        </w:rPr>
        <w:t xml:space="preserve">  </w:t>
      </w:r>
      <w:r>
        <w:rPr>
          <w:sz w:val="24"/>
        </w:rPr>
        <w:t>ou</w:t>
      </w:r>
      <w:r>
        <w:rPr>
          <w:spacing w:val="-1"/>
          <w:sz w:val="24"/>
        </w:rPr>
        <w:t xml:space="preserve"> </w:t>
      </w:r>
      <w:r>
        <w:rPr>
          <w:sz w:val="24"/>
        </w:rPr>
        <w:t>sendo</w:t>
      </w:r>
      <w:r>
        <w:rPr>
          <w:spacing w:val="80"/>
          <w:sz w:val="24"/>
        </w:rPr>
        <w:t xml:space="preserve">  </w:t>
      </w:r>
      <w:r>
        <w:rPr>
          <w:sz w:val="24"/>
        </w:rPr>
        <w:t>a</w:t>
      </w:r>
      <w:r>
        <w:rPr>
          <w:spacing w:val="80"/>
          <w:sz w:val="24"/>
        </w:rPr>
        <w:t xml:space="preserve">  </w:t>
      </w:r>
      <w:r>
        <w:rPr>
          <w:sz w:val="24"/>
        </w:rPr>
        <w:t>defesa</w:t>
      </w:r>
      <w:r>
        <w:rPr>
          <w:spacing w:val="-2"/>
          <w:sz w:val="24"/>
        </w:rPr>
        <w:t xml:space="preserve"> </w:t>
      </w:r>
      <w:r>
        <w:rPr>
          <w:sz w:val="24"/>
        </w:rPr>
        <w:t>considerada</w:t>
      </w:r>
      <w:r>
        <w:rPr>
          <w:spacing w:val="-2"/>
          <w:sz w:val="24"/>
        </w:rPr>
        <w:t xml:space="preserve"> </w:t>
      </w:r>
      <w:r>
        <w:rPr>
          <w:sz w:val="24"/>
        </w:rPr>
        <w:t>improcedente, o</w:t>
      </w:r>
      <w:r>
        <w:rPr>
          <w:spacing w:val="-3"/>
          <w:sz w:val="24"/>
        </w:rPr>
        <w:t xml:space="preserve"> </w:t>
      </w:r>
      <w:r>
        <w:rPr>
          <w:sz w:val="24"/>
        </w:rPr>
        <w:t>contratante deverá</w:t>
      </w:r>
      <w:r>
        <w:rPr>
          <w:spacing w:val="-3"/>
          <w:sz w:val="24"/>
        </w:rPr>
        <w:t xml:space="preserve"> </w:t>
      </w:r>
      <w:r>
        <w:rPr>
          <w:sz w:val="24"/>
        </w:rPr>
        <w:t>comunicar</w:t>
      </w:r>
      <w:r>
        <w:rPr>
          <w:spacing w:val="-4"/>
          <w:sz w:val="24"/>
        </w:rPr>
        <w:t xml:space="preserve"> </w:t>
      </w:r>
      <w:r>
        <w:rPr>
          <w:sz w:val="24"/>
        </w:rPr>
        <w:t>aos órgãos</w:t>
      </w:r>
      <w:r>
        <w:rPr>
          <w:spacing w:val="-2"/>
          <w:sz w:val="24"/>
        </w:rPr>
        <w:t xml:space="preserve"> </w:t>
      </w:r>
      <w:r>
        <w:rPr>
          <w:sz w:val="24"/>
        </w:rPr>
        <w:t>responsáveis a inadimplência do contratado, bem</w:t>
      </w:r>
      <w:r>
        <w:rPr>
          <w:spacing w:val="-5"/>
          <w:sz w:val="24"/>
        </w:rPr>
        <w:t xml:space="preserve"> </w:t>
      </w:r>
      <w:r>
        <w:rPr>
          <w:sz w:val="24"/>
        </w:rPr>
        <w:t>como</w:t>
      </w:r>
      <w:r>
        <w:rPr>
          <w:spacing w:val="-5"/>
          <w:sz w:val="24"/>
        </w:rPr>
        <w:t xml:space="preserve"> </w:t>
      </w:r>
      <w:r>
        <w:rPr>
          <w:sz w:val="24"/>
        </w:rPr>
        <w:t>quanto</w:t>
      </w:r>
      <w:r>
        <w:rPr>
          <w:spacing w:val="-5"/>
          <w:sz w:val="24"/>
        </w:rPr>
        <w:t xml:space="preserve"> </w:t>
      </w:r>
      <w:r>
        <w:rPr>
          <w:sz w:val="24"/>
        </w:rPr>
        <w:t>à</w:t>
      </w:r>
      <w:r>
        <w:rPr>
          <w:spacing w:val="-4"/>
          <w:sz w:val="24"/>
        </w:rPr>
        <w:t xml:space="preserve"> </w:t>
      </w:r>
      <w:r>
        <w:rPr>
          <w:sz w:val="24"/>
        </w:rPr>
        <w:t>existência</w:t>
      </w:r>
      <w:r>
        <w:rPr>
          <w:spacing w:val="-4"/>
          <w:sz w:val="24"/>
        </w:rPr>
        <w:t xml:space="preserve"> </w:t>
      </w:r>
      <w:r>
        <w:rPr>
          <w:sz w:val="24"/>
        </w:rPr>
        <w:t>de</w:t>
      </w:r>
      <w:r>
        <w:rPr>
          <w:spacing w:val="-7"/>
          <w:sz w:val="24"/>
        </w:rPr>
        <w:t xml:space="preserve"> </w:t>
      </w:r>
      <w:r>
        <w:rPr>
          <w:sz w:val="24"/>
        </w:rPr>
        <w:t>pagamento</w:t>
      </w:r>
      <w:r>
        <w:rPr>
          <w:spacing w:val="-6"/>
          <w:sz w:val="24"/>
        </w:rPr>
        <w:t xml:space="preserve"> </w:t>
      </w:r>
      <w:r>
        <w:rPr>
          <w:sz w:val="24"/>
        </w:rPr>
        <w:t>a</w:t>
      </w:r>
      <w:r>
        <w:rPr>
          <w:spacing w:val="-7"/>
          <w:sz w:val="24"/>
        </w:rPr>
        <w:t xml:space="preserve"> </w:t>
      </w:r>
      <w:r>
        <w:rPr>
          <w:sz w:val="24"/>
        </w:rPr>
        <w:t>ser</w:t>
      </w:r>
      <w:r>
        <w:rPr>
          <w:spacing w:val="-1"/>
          <w:sz w:val="24"/>
        </w:rPr>
        <w:t xml:space="preserve"> </w:t>
      </w:r>
      <w:r>
        <w:rPr>
          <w:sz w:val="24"/>
        </w:rPr>
        <w:t>efetuado,</w:t>
      </w:r>
      <w:r>
        <w:rPr>
          <w:spacing w:val="-6"/>
          <w:sz w:val="24"/>
        </w:rPr>
        <w:t xml:space="preserve"> </w:t>
      </w:r>
      <w:r>
        <w:rPr>
          <w:sz w:val="24"/>
        </w:rPr>
        <w:t>para</w:t>
      </w:r>
      <w:r>
        <w:rPr>
          <w:spacing w:val="-8"/>
          <w:sz w:val="24"/>
        </w:rPr>
        <w:t xml:space="preserve"> </w:t>
      </w:r>
      <w:r>
        <w:rPr>
          <w:sz w:val="24"/>
        </w:rPr>
        <w:t>que</w:t>
      </w:r>
      <w:r>
        <w:rPr>
          <w:spacing w:val="-7"/>
          <w:sz w:val="24"/>
        </w:rPr>
        <w:t xml:space="preserve"> </w:t>
      </w:r>
      <w:r>
        <w:rPr>
          <w:sz w:val="24"/>
        </w:rPr>
        <w:t>sejam</w:t>
      </w:r>
      <w:r>
        <w:rPr>
          <w:spacing w:val="-1"/>
          <w:sz w:val="24"/>
        </w:rPr>
        <w:t xml:space="preserve"> </w:t>
      </w:r>
      <w:r>
        <w:rPr>
          <w:sz w:val="24"/>
        </w:rPr>
        <w:t>acionados</w:t>
      </w:r>
      <w:r>
        <w:rPr>
          <w:spacing w:val="-6"/>
          <w:sz w:val="24"/>
        </w:rPr>
        <w:t xml:space="preserve"> </w:t>
      </w:r>
      <w:r>
        <w:rPr>
          <w:sz w:val="24"/>
        </w:rPr>
        <w:t>os meios pertinentes e necessários para garantir o recebimento de seus créditos.</w:t>
      </w:r>
    </w:p>
    <w:p w14:paraId="1F23A925">
      <w:pPr>
        <w:pStyle w:val="9"/>
        <w:numPr>
          <w:ilvl w:val="1"/>
          <w:numId w:val="19"/>
        </w:numPr>
        <w:tabs>
          <w:tab w:val="left" w:pos="2064"/>
          <w:tab w:val="left" w:pos="9156"/>
        </w:tabs>
        <w:spacing w:before="0" w:after="0" w:line="240" w:lineRule="auto"/>
        <w:ind w:left="1525" w:right="1557" w:firstLine="0"/>
        <w:jc w:val="both"/>
        <w:rPr>
          <w:sz w:val="24"/>
        </w:rPr>
      </w:pPr>
      <w:r>
        <w:rPr>
          <w:sz w:val="24"/>
        </w:rPr>
        <w:t>Persistindo a</w:t>
      </w:r>
      <w:r>
        <w:rPr>
          <w:spacing w:val="-4"/>
          <w:sz w:val="24"/>
        </w:rPr>
        <w:t xml:space="preserve"> </w:t>
      </w:r>
      <w:r>
        <w:rPr>
          <w:sz w:val="24"/>
        </w:rPr>
        <w:t>irregularidade, o contratante deverá adotar</w:t>
      </w:r>
      <w:r>
        <w:rPr>
          <w:spacing w:val="-2"/>
          <w:sz w:val="24"/>
        </w:rPr>
        <w:t xml:space="preserve"> </w:t>
      </w:r>
      <w:r>
        <w:rPr>
          <w:sz w:val="24"/>
        </w:rPr>
        <w:t>as medidas necessárias à rescisão</w:t>
      </w:r>
      <w:r>
        <w:rPr>
          <w:spacing w:val="-4"/>
          <w:sz w:val="24"/>
        </w:rPr>
        <w:t xml:space="preserve"> </w:t>
      </w:r>
      <w:r>
        <w:rPr>
          <w:spacing w:val="-2"/>
          <w:sz w:val="24"/>
        </w:rPr>
        <w:t>contratual</w:t>
      </w:r>
      <w:r>
        <w:rPr>
          <w:sz w:val="24"/>
        </w:rPr>
        <w:tab/>
      </w:r>
      <w:r>
        <w:rPr>
          <w:sz w:val="24"/>
        </w:rPr>
        <w:t>nos</w:t>
      </w:r>
      <w:r>
        <w:rPr>
          <w:spacing w:val="-1"/>
          <w:sz w:val="24"/>
        </w:rPr>
        <w:t xml:space="preserve"> </w:t>
      </w:r>
      <w:r>
        <w:rPr>
          <w:spacing w:val="-2"/>
          <w:sz w:val="24"/>
        </w:rPr>
        <w:t>autos</w:t>
      </w:r>
    </w:p>
    <w:p w14:paraId="121DE2CD">
      <w:pPr>
        <w:pStyle w:val="7"/>
        <w:spacing w:before="1"/>
        <w:ind w:left="1525"/>
        <w:jc w:val="both"/>
      </w:pPr>
      <w:r>
        <w:t>do</w:t>
      </w:r>
      <w:r>
        <w:rPr>
          <w:spacing w:val="-3"/>
        </w:rPr>
        <w:t xml:space="preserve"> </w:t>
      </w:r>
      <w:r>
        <w:t>processo</w:t>
      </w:r>
      <w:r>
        <w:rPr>
          <w:spacing w:val="-1"/>
        </w:rPr>
        <w:t xml:space="preserve"> </w:t>
      </w:r>
      <w:r>
        <w:t>administrativo correspondente,</w:t>
      </w:r>
      <w:r>
        <w:rPr>
          <w:spacing w:val="-1"/>
        </w:rPr>
        <w:t xml:space="preserve"> </w:t>
      </w:r>
      <w:r>
        <w:t>assegurada</w:t>
      </w:r>
      <w:r>
        <w:rPr>
          <w:spacing w:val="-2"/>
        </w:rPr>
        <w:t xml:space="preserve"> </w:t>
      </w:r>
      <w:r>
        <w:t>ao</w:t>
      </w:r>
      <w:r>
        <w:rPr>
          <w:spacing w:val="1"/>
        </w:rPr>
        <w:t xml:space="preserve"> </w:t>
      </w:r>
      <w:r>
        <w:t>contratado</w:t>
      </w:r>
      <w:r>
        <w:rPr>
          <w:spacing w:val="-1"/>
        </w:rPr>
        <w:t xml:space="preserve"> </w:t>
      </w:r>
      <w:r>
        <w:t>a</w:t>
      </w:r>
      <w:r>
        <w:rPr>
          <w:spacing w:val="-1"/>
        </w:rPr>
        <w:t xml:space="preserve"> </w:t>
      </w:r>
      <w:r>
        <w:t>ampla</w:t>
      </w:r>
      <w:r>
        <w:rPr>
          <w:spacing w:val="-1"/>
        </w:rPr>
        <w:t xml:space="preserve"> </w:t>
      </w:r>
      <w:r>
        <w:rPr>
          <w:spacing w:val="-2"/>
        </w:rPr>
        <w:t>defesa.</w:t>
      </w:r>
    </w:p>
    <w:p w14:paraId="245D5177">
      <w:pPr>
        <w:pStyle w:val="9"/>
        <w:numPr>
          <w:ilvl w:val="1"/>
          <w:numId w:val="19"/>
        </w:numPr>
        <w:tabs>
          <w:tab w:val="left" w:pos="2064"/>
        </w:tabs>
        <w:spacing w:before="0" w:after="0" w:line="240" w:lineRule="auto"/>
        <w:ind w:left="1525" w:right="1572" w:firstLine="0"/>
        <w:jc w:val="both"/>
        <w:rPr>
          <w:sz w:val="24"/>
        </w:rPr>
      </w:pPr>
      <w:r>
        <w:rPr>
          <w:sz w:val="24"/>
        </w:rPr>
        <w:t>Em</w:t>
      </w:r>
      <w:r>
        <w:rPr>
          <w:spacing w:val="-3"/>
          <w:sz w:val="24"/>
        </w:rPr>
        <w:t xml:space="preserve"> </w:t>
      </w:r>
      <w:r>
        <w:rPr>
          <w:sz w:val="24"/>
        </w:rPr>
        <w:t>comprovada a regularidade de condições da</w:t>
      </w:r>
      <w:r>
        <w:rPr>
          <w:spacing w:val="-1"/>
          <w:sz w:val="24"/>
        </w:rPr>
        <w:t xml:space="preserve"> </w:t>
      </w:r>
      <w:r>
        <w:rPr>
          <w:sz w:val="24"/>
        </w:rPr>
        <w:t>contratada, os</w:t>
      </w:r>
      <w:r>
        <w:rPr>
          <w:spacing w:val="-2"/>
          <w:sz w:val="24"/>
        </w:rPr>
        <w:t xml:space="preserve"> </w:t>
      </w:r>
      <w:r>
        <w:rPr>
          <w:sz w:val="24"/>
        </w:rPr>
        <w:t>relatórios emitidos pelo SICAF, ou</w:t>
      </w:r>
      <w:r>
        <w:rPr>
          <w:spacing w:val="-2"/>
          <w:sz w:val="24"/>
        </w:rPr>
        <w:t xml:space="preserve"> </w:t>
      </w:r>
      <w:r>
        <w:rPr>
          <w:sz w:val="24"/>
        </w:rPr>
        <w:t>Certidões/Comprovantes de Regularidade, se for o</w:t>
      </w:r>
      <w:r>
        <w:rPr>
          <w:spacing w:val="-2"/>
          <w:sz w:val="24"/>
        </w:rPr>
        <w:t xml:space="preserve"> </w:t>
      </w:r>
      <w:r>
        <w:rPr>
          <w:sz w:val="24"/>
        </w:rPr>
        <w:t>caso, deverão</w:t>
      </w:r>
      <w:r>
        <w:rPr>
          <w:spacing w:val="-2"/>
          <w:sz w:val="24"/>
        </w:rPr>
        <w:t xml:space="preserve"> </w:t>
      </w:r>
      <w:r>
        <w:rPr>
          <w:sz w:val="24"/>
        </w:rPr>
        <w:t>ser anexados</w:t>
      </w:r>
      <w:r>
        <w:rPr>
          <w:spacing w:val="-2"/>
          <w:sz w:val="24"/>
        </w:rPr>
        <w:t xml:space="preserve"> </w:t>
      </w:r>
      <w:r>
        <w:rPr>
          <w:sz w:val="24"/>
        </w:rPr>
        <w:t>ao</w:t>
      </w:r>
      <w:r>
        <w:rPr>
          <w:spacing w:val="40"/>
          <w:sz w:val="24"/>
        </w:rPr>
        <w:t xml:space="preserve"> </w:t>
      </w:r>
      <w:r>
        <w:rPr>
          <w:sz w:val="24"/>
        </w:rPr>
        <w:t>documento</w:t>
      </w:r>
      <w:r>
        <w:rPr>
          <w:spacing w:val="40"/>
          <w:sz w:val="24"/>
        </w:rPr>
        <w:t xml:space="preserve"> </w:t>
      </w:r>
      <w:r>
        <w:rPr>
          <w:sz w:val="24"/>
        </w:rPr>
        <w:t>de</w:t>
      </w:r>
      <w:r>
        <w:rPr>
          <w:spacing w:val="-2"/>
          <w:sz w:val="24"/>
        </w:rPr>
        <w:t xml:space="preserve"> </w:t>
      </w:r>
      <w:r>
        <w:rPr>
          <w:sz w:val="24"/>
        </w:rPr>
        <w:t>cobrança</w:t>
      </w:r>
      <w:r>
        <w:rPr>
          <w:spacing w:val="-1"/>
          <w:sz w:val="24"/>
        </w:rPr>
        <w:t xml:space="preserve"> </w:t>
      </w:r>
      <w:r>
        <w:rPr>
          <w:sz w:val="24"/>
        </w:rPr>
        <w:t>atestado</w:t>
      </w:r>
      <w:r>
        <w:rPr>
          <w:spacing w:val="40"/>
          <w:sz w:val="24"/>
        </w:rPr>
        <w:t xml:space="preserve"> </w:t>
      </w:r>
      <w:r>
        <w:rPr>
          <w:sz w:val="24"/>
        </w:rPr>
        <w:t>pela</w:t>
      </w:r>
      <w:r>
        <w:rPr>
          <w:spacing w:val="-2"/>
          <w:sz w:val="24"/>
        </w:rPr>
        <w:t xml:space="preserve"> </w:t>
      </w:r>
      <w:r>
        <w:rPr>
          <w:sz w:val="24"/>
        </w:rPr>
        <w:t>Fiscalização</w:t>
      </w:r>
      <w:r>
        <w:rPr>
          <w:spacing w:val="40"/>
          <w:sz w:val="24"/>
        </w:rPr>
        <w:t xml:space="preserve"> </w:t>
      </w:r>
      <w:r>
        <w:rPr>
          <w:sz w:val="24"/>
        </w:rPr>
        <w:t>e, após,</w:t>
      </w:r>
      <w:r>
        <w:rPr>
          <w:spacing w:val="40"/>
          <w:sz w:val="24"/>
        </w:rPr>
        <w:t xml:space="preserve"> </w:t>
      </w:r>
      <w:r>
        <w:rPr>
          <w:sz w:val="24"/>
        </w:rPr>
        <w:t>deverá</w:t>
      </w:r>
      <w:r>
        <w:rPr>
          <w:spacing w:val="40"/>
          <w:sz w:val="24"/>
        </w:rPr>
        <w:t xml:space="preserve"> </w:t>
      </w:r>
      <w:r>
        <w:rPr>
          <w:sz w:val="24"/>
        </w:rPr>
        <w:t>ser protocolado pela própria contratada, processo de pagamento.</w:t>
      </w:r>
    </w:p>
    <w:p w14:paraId="1E51122D">
      <w:pPr>
        <w:pStyle w:val="9"/>
        <w:numPr>
          <w:ilvl w:val="1"/>
          <w:numId w:val="19"/>
        </w:numPr>
        <w:tabs>
          <w:tab w:val="left" w:pos="2064"/>
        </w:tabs>
        <w:spacing w:before="0" w:after="0" w:line="240" w:lineRule="auto"/>
        <w:ind w:left="1525" w:right="1558" w:firstLine="0"/>
        <w:jc w:val="both"/>
        <w:rPr>
          <w:sz w:val="24"/>
        </w:rPr>
      </w:pPr>
      <w:r>
        <w:rPr>
          <w:sz w:val="24"/>
        </w:rPr>
        <w:t>No</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erro</w:t>
      </w:r>
      <w:r>
        <w:rPr>
          <w:spacing w:val="-15"/>
          <w:sz w:val="24"/>
        </w:rPr>
        <w:t xml:space="preserve"> </w:t>
      </w:r>
      <w:r>
        <w:rPr>
          <w:sz w:val="24"/>
        </w:rPr>
        <w:t>nos</w:t>
      </w:r>
      <w:r>
        <w:rPr>
          <w:spacing w:val="-15"/>
          <w:sz w:val="24"/>
        </w:rPr>
        <w:t xml:space="preserve"> </w:t>
      </w:r>
      <w:r>
        <w:rPr>
          <w:sz w:val="24"/>
        </w:rPr>
        <w:t>documentos</w:t>
      </w:r>
      <w:r>
        <w:rPr>
          <w:spacing w:val="-15"/>
          <w:sz w:val="24"/>
        </w:rPr>
        <w:t xml:space="preserve"> </w:t>
      </w:r>
      <w:r>
        <w:rPr>
          <w:sz w:val="24"/>
        </w:rPr>
        <w:t>de</w:t>
      </w:r>
      <w:r>
        <w:rPr>
          <w:spacing w:val="-4"/>
          <w:sz w:val="24"/>
        </w:rPr>
        <w:t xml:space="preserve"> </w:t>
      </w:r>
      <w:r>
        <w:rPr>
          <w:sz w:val="24"/>
        </w:rPr>
        <w:t>faturamento</w:t>
      </w:r>
      <w:r>
        <w:rPr>
          <w:spacing w:val="-15"/>
          <w:sz w:val="24"/>
        </w:rPr>
        <w:t xml:space="preserve"> </w:t>
      </w:r>
      <w:r>
        <w:rPr>
          <w:sz w:val="24"/>
        </w:rPr>
        <w:t>ou</w:t>
      </w:r>
      <w:r>
        <w:rPr>
          <w:spacing w:val="-15"/>
          <w:sz w:val="24"/>
        </w:rPr>
        <w:t xml:space="preserve"> </w:t>
      </w:r>
      <w:r>
        <w:rPr>
          <w:sz w:val="24"/>
        </w:rPr>
        <w:t>cobrança,</w:t>
      </w:r>
      <w:r>
        <w:rPr>
          <w:spacing w:val="-15"/>
          <w:sz w:val="24"/>
        </w:rPr>
        <w:t xml:space="preserve"> </w:t>
      </w:r>
      <w:r>
        <w:rPr>
          <w:sz w:val="24"/>
        </w:rPr>
        <w:t>estes</w:t>
      </w:r>
      <w:r>
        <w:rPr>
          <w:spacing w:val="-15"/>
          <w:sz w:val="24"/>
        </w:rPr>
        <w:t xml:space="preserve"> </w:t>
      </w:r>
      <w:r>
        <w:rPr>
          <w:sz w:val="24"/>
        </w:rPr>
        <w:t>serão</w:t>
      </w:r>
      <w:r>
        <w:rPr>
          <w:spacing w:val="-15"/>
          <w:sz w:val="24"/>
        </w:rPr>
        <w:t xml:space="preserve"> </w:t>
      </w:r>
      <w:r>
        <w:rPr>
          <w:sz w:val="24"/>
        </w:rPr>
        <w:t>devolvidos à</w:t>
      </w:r>
      <w:r>
        <w:rPr>
          <w:spacing w:val="-3"/>
          <w:sz w:val="24"/>
        </w:rPr>
        <w:t xml:space="preserve"> </w:t>
      </w:r>
      <w:r>
        <w:rPr>
          <w:sz w:val="24"/>
        </w:rPr>
        <w:t>CONTRATADA</w:t>
      </w:r>
      <w:r>
        <w:rPr>
          <w:spacing w:val="40"/>
          <w:sz w:val="24"/>
        </w:rPr>
        <w:t xml:space="preserve"> </w:t>
      </w:r>
      <w:r>
        <w:rPr>
          <w:sz w:val="24"/>
        </w:rPr>
        <w:t>para</w:t>
      </w:r>
      <w:r>
        <w:rPr>
          <w:spacing w:val="40"/>
          <w:sz w:val="24"/>
        </w:rPr>
        <w:t xml:space="preserve"> </w:t>
      </w:r>
      <w:r>
        <w:rPr>
          <w:sz w:val="24"/>
        </w:rPr>
        <w:t>retificação</w:t>
      </w:r>
      <w:r>
        <w:rPr>
          <w:spacing w:val="40"/>
          <w:sz w:val="24"/>
        </w:rPr>
        <w:t xml:space="preserve"> </w:t>
      </w:r>
      <w:r>
        <w:rPr>
          <w:sz w:val="24"/>
        </w:rPr>
        <w:t>ou</w:t>
      </w:r>
      <w:r>
        <w:rPr>
          <w:spacing w:val="40"/>
          <w:sz w:val="24"/>
        </w:rPr>
        <w:t xml:space="preserve"> </w:t>
      </w:r>
      <w:r>
        <w:rPr>
          <w:sz w:val="24"/>
        </w:rPr>
        <w:t>substituição,</w:t>
      </w:r>
      <w:r>
        <w:rPr>
          <w:spacing w:val="40"/>
          <w:sz w:val="24"/>
        </w:rPr>
        <w:t xml:space="preserve"> </w:t>
      </w:r>
      <w:r>
        <w:rPr>
          <w:sz w:val="24"/>
        </w:rPr>
        <w:t>passando</w:t>
      </w:r>
      <w:r>
        <w:rPr>
          <w:spacing w:val="40"/>
          <w:sz w:val="24"/>
        </w:rPr>
        <w:t xml:space="preserve"> </w:t>
      </w:r>
      <w:r>
        <w:rPr>
          <w:sz w:val="24"/>
        </w:rPr>
        <w:t>o prazo</w:t>
      </w:r>
      <w:r>
        <w:rPr>
          <w:spacing w:val="40"/>
          <w:sz w:val="24"/>
        </w:rPr>
        <w:t xml:space="preserve"> </w:t>
      </w:r>
      <w:r>
        <w:rPr>
          <w:sz w:val="24"/>
        </w:rPr>
        <w:t>de</w:t>
      </w:r>
      <w:r>
        <w:rPr>
          <w:spacing w:val="40"/>
          <w:sz w:val="24"/>
        </w:rPr>
        <w:t xml:space="preserve"> </w:t>
      </w:r>
      <w:r>
        <w:rPr>
          <w:sz w:val="24"/>
        </w:rPr>
        <w:t>pagamento</w:t>
      </w:r>
      <w:r>
        <w:rPr>
          <w:spacing w:val="80"/>
          <w:sz w:val="24"/>
        </w:rPr>
        <w:t xml:space="preserve"> </w:t>
      </w:r>
      <w:r>
        <w:rPr>
          <w:sz w:val="24"/>
        </w:rPr>
        <w:t>a fluir, então, a partir da reapresentação válida desses documentos.</w:t>
      </w:r>
    </w:p>
    <w:p w14:paraId="0C049B46">
      <w:pPr>
        <w:pStyle w:val="9"/>
        <w:numPr>
          <w:ilvl w:val="1"/>
          <w:numId w:val="19"/>
        </w:numPr>
        <w:tabs>
          <w:tab w:val="left" w:pos="2064"/>
        </w:tabs>
        <w:spacing w:before="0" w:after="0" w:line="240" w:lineRule="auto"/>
        <w:ind w:left="1525" w:right="1574" w:firstLine="0"/>
        <w:jc w:val="both"/>
        <w:rPr>
          <w:sz w:val="24"/>
        </w:rPr>
      </w:pPr>
      <w:r>
        <w:rPr>
          <w:sz w:val="24"/>
        </w:rPr>
        <w:t>Somente</w:t>
      </w:r>
      <w:r>
        <w:rPr>
          <w:spacing w:val="-3"/>
          <w:sz w:val="24"/>
        </w:rPr>
        <w:t xml:space="preserve"> </w:t>
      </w:r>
      <w:r>
        <w:rPr>
          <w:sz w:val="24"/>
        </w:rPr>
        <w:t>será</w:t>
      </w:r>
      <w:r>
        <w:rPr>
          <w:spacing w:val="-4"/>
          <w:sz w:val="24"/>
        </w:rPr>
        <w:t xml:space="preserve"> </w:t>
      </w:r>
      <w:r>
        <w:rPr>
          <w:sz w:val="24"/>
        </w:rPr>
        <w:t>executado</w:t>
      </w:r>
      <w:r>
        <w:rPr>
          <w:spacing w:val="40"/>
          <w:sz w:val="24"/>
        </w:rPr>
        <w:t xml:space="preserve"> </w:t>
      </w:r>
      <w:r>
        <w:rPr>
          <w:sz w:val="24"/>
        </w:rPr>
        <w:t>procedimento</w:t>
      </w:r>
      <w:r>
        <w:rPr>
          <w:spacing w:val="-1"/>
          <w:sz w:val="24"/>
        </w:rPr>
        <w:t xml:space="preserve"> </w:t>
      </w:r>
      <w:r>
        <w:rPr>
          <w:sz w:val="24"/>
        </w:rPr>
        <w:t>de</w:t>
      </w:r>
      <w:r>
        <w:rPr>
          <w:spacing w:val="40"/>
          <w:sz w:val="24"/>
        </w:rPr>
        <w:t xml:space="preserve"> </w:t>
      </w:r>
      <w:r>
        <w:rPr>
          <w:sz w:val="24"/>
        </w:rPr>
        <w:t>atesto</w:t>
      </w:r>
      <w:r>
        <w:rPr>
          <w:spacing w:val="40"/>
          <w:sz w:val="24"/>
        </w:rPr>
        <w:t xml:space="preserve"> </w:t>
      </w:r>
      <w:r>
        <w:rPr>
          <w:sz w:val="24"/>
        </w:rPr>
        <w:t>e</w:t>
      </w:r>
      <w:r>
        <w:rPr>
          <w:spacing w:val="-3"/>
          <w:sz w:val="24"/>
        </w:rPr>
        <w:t xml:space="preserve"> </w:t>
      </w:r>
      <w:r>
        <w:rPr>
          <w:sz w:val="24"/>
        </w:rPr>
        <w:t>consultas</w:t>
      </w:r>
      <w:r>
        <w:rPr>
          <w:spacing w:val="-2"/>
          <w:sz w:val="24"/>
        </w:rPr>
        <w:t xml:space="preserve"> </w:t>
      </w:r>
      <w:r>
        <w:rPr>
          <w:sz w:val="24"/>
        </w:rPr>
        <w:t>de</w:t>
      </w:r>
      <w:r>
        <w:rPr>
          <w:spacing w:val="40"/>
          <w:sz w:val="24"/>
        </w:rPr>
        <w:t xml:space="preserve"> </w:t>
      </w:r>
      <w:r>
        <w:rPr>
          <w:sz w:val="24"/>
        </w:rPr>
        <w:t>regularidade</w:t>
      </w:r>
      <w:r>
        <w:rPr>
          <w:spacing w:val="-3"/>
          <w:sz w:val="24"/>
        </w:rPr>
        <w:t xml:space="preserve"> </w:t>
      </w:r>
      <w:r>
        <w:rPr>
          <w:sz w:val="24"/>
        </w:rPr>
        <w:t>da contratada quando da apresentação de nota fiscal válida.</w:t>
      </w:r>
    </w:p>
    <w:p w14:paraId="5CACC967">
      <w:pPr>
        <w:pStyle w:val="9"/>
        <w:numPr>
          <w:ilvl w:val="1"/>
          <w:numId w:val="19"/>
        </w:numPr>
        <w:tabs>
          <w:tab w:val="left" w:pos="2064"/>
        </w:tabs>
        <w:spacing w:before="0" w:after="0" w:line="240" w:lineRule="auto"/>
        <w:ind w:left="1525" w:right="1575" w:firstLine="0"/>
        <w:jc w:val="both"/>
        <w:rPr>
          <w:sz w:val="24"/>
        </w:rPr>
      </w:pPr>
      <w:r>
        <w:rPr>
          <w:sz w:val="24"/>
        </w:rPr>
        <w:t>O</w:t>
      </w:r>
      <w:r>
        <w:rPr>
          <w:spacing w:val="40"/>
          <w:sz w:val="24"/>
        </w:rPr>
        <w:t xml:space="preserve"> </w:t>
      </w:r>
      <w:r>
        <w:rPr>
          <w:sz w:val="24"/>
        </w:rPr>
        <w:t>pagamento</w:t>
      </w:r>
      <w:r>
        <w:rPr>
          <w:spacing w:val="40"/>
          <w:sz w:val="24"/>
        </w:rPr>
        <w:t xml:space="preserve"> </w:t>
      </w:r>
      <w:r>
        <w:rPr>
          <w:sz w:val="24"/>
        </w:rPr>
        <w:t>à CONTRATADA</w:t>
      </w:r>
      <w:r>
        <w:rPr>
          <w:spacing w:val="40"/>
          <w:sz w:val="24"/>
        </w:rPr>
        <w:t xml:space="preserve"> </w:t>
      </w:r>
      <w:r>
        <w:rPr>
          <w:sz w:val="24"/>
        </w:rPr>
        <w:t>somente</w:t>
      </w:r>
      <w:r>
        <w:rPr>
          <w:spacing w:val="40"/>
          <w:sz w:val="24"/>
        </w:rPr>
        <w:t xml:space="preserve"> </w:t>
      </w:r>
      <w:r>
        <w:rPr>
          <w:sz w:val="24"/>
        </w:rPr>
        <w:t>será</w:t>
      </w:r>
      <w:r>
        <w:rPr>
          <w:spacing w:val="-2"/>
          <w:sz w:val="24"/>
        </w:rPr>
        <w:t xml:space="preserve"> </w:t>
      </w:r>
      <w:r>
        <w:rPr>
          <w:sz w:val="24"/>
        </w:rPr>
        <w:t>realizado em</w:t>
      </w:r>
      <w:r>
        <w:rPr>
          <w:spacing w:val="40"/>
          <w:sz w:val="24"/>
        </w:rPr>
        <w:t xml:space="preserve"> </w:t>
      </w:r>
      <w:r>
        <w:rPr>
          <w:sz w:val="24"/>
        </w:rPr>
        <w:t>razão</w:t>
      </w:r>
      <w:r>
        <w:rPr>
          <w:spacing w:val="40"/>
          <w:sz w:val="24"/>
        </w:rPr>
        <w:t xml:space="preserve"> </w:t>
      </w:r>
      <w:r>
        <w:rPr>
          <w:sz w:val="24"/>
        </w:rPr>
        <w:t>do quantitativo</w:t>
      </w:r>
      <w:r>
        <w:rPr>
          <w:spacing w:val="-2"/>
          <w:sz w:val="24"/>
        </w:rPr>
        <w:t xml:space="preserve"> </w:t>
      </w:r>
      <w:r>
        <w:rPr>
          <w:sz w:val="24"/>
        </w:rPr>
        <w:t>efetivamente</w:t>
      </w:r>
      <w:r>
        <w:rPr>
          <w:spacing w:val="-1"/>
          <w:sz w:val="24"/>
        </w:rPr>
        <w:t xml:space="preserve"> </w:t>
      </w:r>
      <w:r>
        <w:rPr>
          <w:sz w:val="24"/>
        </w:rPr>
        <w:t>fornecido</w:t>
      </w:r>
      <w:r>
        <w:rPr>
          <w:spacing w:val="40"/>
          <w:sz w:val="24"/>
        </w:rPr>
        <w:t xml:space="preserve">  </w:t>
      </w:r>
      <w:r>
        <w:rPr>
          <w:sz w:val="24"/>
        </w:rPr>
        <w:t>e</w:t>
      </w:r>
      <w:r>
        <w:rPr>
          <w:spacing w:val="-3"/>
          <w:sz w:val="24"/>
        </w:rPr>
        <w:t xml:space="preserve"> </w:t>
      </w:r>
      <w:r>
        <w:rPr>
          <w:sz w:val="24"/>
        </w:rPr>
        <w:t>aceito,</w:t>
      </w:r>
      <w:r>
        <w:rPr>
          <w:spacing w:val="-2"/>
          <w:sz w:val="24"/>
        </w:rPr>
        <w:t xml:space="preserve"> </w:t>
      </w:r>
      <w:r>
        <w:rPr>
          <w:sz w:val="24"/>
        </w:rPr>
        <w:t>no</w:t>
      </w:r>
      <w:r>
        <w:rPr>
          <w:spacing w:val="40"/>
          <w:sz w:val="24"/>
        </w:rPr>
        <w:t xml:space="preserve">  </w:t>
      </w:r>
      <w:r>
        <w:rPr>
          <w:sz w:val="24"/>
        </w:rPr>
        <w:t>período–base</w:t>
      </w:r>
      <w:r>
        <w:rPr>
          <w:spacing w:val="40"/>
          <w:sz w:val="24"/>
        </w:rPr>
        <w:t xml:space="preserve">  </w:t>
      </w:r>
      <w:r>
        <w:rPr>
          <w:sz w:val="24"/>
        </w:rPr>
        <w:t>mencionado</w:t>
      </w:r>
      <w:r>
        <w:rPr>
          <w:spacing w:val="40"/>
          <w:sz w:val="24"/>
        </w:rPr>
        <w:t xml:space="preserve">  </w:t>
      </w:r>
      <w:r>
        <w:rPr>
          <w:sz w:val="24"/>
        </w:rPr>
        <w:t>acima, e dentro dos procedimentos expressos neste Termo de Referência.</w:t>
      </w:r>
    </w:p>
    <w:p w14:paraId="693EDDF5">
      <w:pPr>
        <w:pStyle w:val="9"/>
        <w:numPr>
          <w:ilvl w:val="1"/>
          <w:numId w:val="19"/>
        </w:numPr>
        <w:tabs>
          <w:tab w:val="left" w:pos="2064"/>
          <w:tab w:val="left" w:pos="3478"/>
          <w:tab w:val="left" w:pos="5033"/>
          <w:tab w:val="left" w:pos="7167"/>
          <w:tab w:val="left" w:pos="9241"/>
        </w:tabs>
        <w:spacing w:before="0" w:after="0" w:line="240" w:lineRule="auto"/>
        <w:ind w:left="1525" w:right="1575" w:firstLine="0"/>
        <w:jc w:val="both"/>
        <w:rPr>
          <w:sz w:val="24"/>
        </w:rPr>
      </w:pPr>
      <w:r>
        <w:rPr>
          <w:spacing w:val="-2"/>
          <w:sz w:val="24"/>
        </w:rPr>
        <w:t>Quando</w:t>
      </w:r>
      <w:r>
        <w:rPr>
          <w:sz w:val="24"/>
        </w:rPr>
        <w:tab/>
      </w:r>
      <w:r>
        <w:rPr>
          <w:sz w:val="24"/>
        </w:rPr>
        <w:t>o modelo</w:t>
      </w:r>
      <w:r>
        <w:rPr>
          <w:sz w:val="24"/>
        </w:rPr>
        <w:tab/>
      </w:r>
      <w:r>
        <w:rPr>
          <w:sz w:val="24"/>
        </w:rPr>
        <w:t>de execução do</w:t>
      </w:r>
      <w:r>
        <w:rPr>
          <w:sz w:val="24"/>
        </w:rPr>
        <w:tab/>
      </w:r>
      <w:r>
        <w:rPr>
          <w:sz w:val="24"/>
        </w:rPr>
        <w:t>contrato previr</w:t>
      </w:r>
      <w:r>
        <w:rPr>
          <w:sz w:val="24"/>
        </w:rPr>
        <w:tab/>
      </w:r>
      <w:r>
        <w:rPr>
          <w:spacing w:val="-2"/>
          <w:sz w:val="24"/>
        </w:rPr>
        <w:t xml:space="preserve">entregas </w:t>
      </w:r>
      <w:r>
        <w:rPr>
          <w:sz w:val="24"/>
        </w:rPr>
        <w:t>parceladas,</w:t>
      </w:r>
      <w:r>
        <w:rPr>
          <w:spacing w:val="-2"/>
          <w:sz w:val="24"/>
        </w:rPr>
        <w:t xml:space="preserve"> </w:t>
      </w:r>
      <w:r>
        <w:rPr>
          <w:sz w:val="24"/>
        </w:rPr>
        <w:t>sob</w:t>
      </w:r>
      <w:r>
        <w:rPr>
          <w:spacing w:val="-2"/>
          <w:sz w:val="24"/>
        </w:rPr>
        <w:t xml:space="preserve"> </w:t>
      </w:r>
      <w:r>
        <w:rPr>
          <w:sz w:val="24"/>
        </w:rPr>
        <w:t>nenhuma</w:t>
      </w:r>
      <w:r>
        <w:rPr>
          <w:spacing w:val="80"/>
          <w:sz w:val="24"/>
        </w:rPr>
        <w:t xml:space="preserve"> </w:t>
      </w:r>
      <w:r>
        <w:rPr>
          <w:sz w:val="24"/>
        </w:rPr>
        <w:t>hipótese</w:t>
      </w:r>
      <w:r>
        <w:rPr>
          <w:spacing w:val="80"/>
          <w:sz w:val="24"/>
        </w:rPr>
        <w:t xml:space="preserve"> </w:t>
      </w:r>
      <w:r>
        <w:rPr>
          <w:sz w:val="24"/>
        </w:rPr>
        <w:t>a</w:t>
      </w:r>
      <w:r>
        <w:rPr>
          <w:spacing w:val="-2"/>
          <w:sz w:val="24"/>
        </w:rPr>
        <w:t xml:space="preserve"> </w:t>
      </w:r>
      <w:r>
        <w:rPr>
          <w:sz w:val="24"/>
        </w:rPr>
        <w:t>Contratada</w:t>
      </w:r>
      <w:r>
        <w:rPr>
          <w:spacing w:val="-2"/>
          <w:sz w:val="24"/>
        </w:rPr>
        <w:t xml:space="preserve"> </w:t>
      </w:r>
      <w:r>
        <w:rPr>
          <w:sz w:val="24"/>
        </w:rPr>
        <w:t>estará</w:t>
      </w:r>
      <w:r>
        <w:rPr>
          <w:spacing w:val="80"/>
          <w:sz w:val="24"/>
        </w:rPr>
        <w:t xml:space="preserve"> </w:t>
      </w:r>
      <w:r>
        <w:rPr>
          <w:sz w:val="24"/>
        </w:rPr>
        <w:t>obrigada</w:t>
      </w:r>
      <w:r>
        <w:rPr>
          <w:spacing w:val="80"/>
          <w:sz w:val="24"/>
        </w:rPr>
        <w:t xml:space="preserve"> </w:t>
      </w:r>
      <w:r>
        <w:rPr>
          <w:sz w:val="24"/>
        </w:rPr>
        <w:t>a</w:t>
      </w:r>
      <w:r>
        <w:rPr>
          <w:spacing w:val="80"/>
          <w:sz w:val="24"/>
        </w:rPr>
        <w:t xml:space="preserve"> </w:t>
      </w:r>
      <w:r>
        <w:rPr>
          <w:sz w:val="24"/>
        </w:rPr>
        <w:t>efetuar</w:t>
      </w:r>
      <w:r>
        <w:rPr>
          <w:spacing w:val="80"/>
          <w:sz w:val="24"/>
        </w:rPr>
        <w:t xml:space="preserve"> </w:t>
      </w:r>
      <w:r>
        <w:rPr>
          <w:sz w:val="24"/>
        </w:rPr>
        <w:t>o pagamento</w:t>
      </w:r>
      <w:r>
        <w:rPr>
          <w:spacing w:val="-3"/>
          <w:sz w:val="24"/>
        </w:rPr>
        <w:t xml:space="preserve"> </w:t>
      </w:r>
      <w:r>
        <w:rPr>
          <w:sz w:val="24"/>
        </w:rPr>
        <w:t>integral</w:t>
      </w:r>
      <w:r>
        <w:rPr>
          <w:spacing w:val="32"/>
          <w:sz w:val="24"/>
        </w:rPr>
        <w:t xml:space="preserve"> </w:t>
      </w:r>
      <w:r>
        <w:rPr>
          <w:sz w:val="24"/>
        </w:rPr>
        <w:t>do</w:t>
      </w:r>
      <w:r>
        <w:rPr>
          <w:spacing w:val="29"/>
          <w:sz w:val="24"/>
        </w:rPr>
        <w:t xml:space="preserve"> </w:t>
      </w:r>
      <w:r>
        <w:rPr>
          <w:sz w:val="24"/>
        </w:rPr>
        <w:t>contrato,</w:t>
      </w:r>
      <w:r>
        <w:rPr>
          <w:spacing w:val="29"/>
          <w:sz w:val="24"/>
        </w:rPr>
        <w:t xml:space="preserve"> </w:t>
      </w:r>
      <w:r>
        <w:rPr>
          <w:sz w:val="24"/>
        </w:rPr>
        <w:t>mas</w:t>
      </w:r>
      <w:r>
        <w:rPr>
          <w:spacing w:val="-1"/>
          <w:sz w:val="24"/>
        </w:rPr>
        <w:t xml:space="preserve"> </w:t>
      </w:r>
      <w:r>
        <w:rPr>
          <w:sz w:val="24"/>
        </w:rPr>
        <w:t>apenas</w:t>
      </w:r>
      <w:r>
        <w:rPr>
          <w:spacing w:val="29"/>
          <w:sz w:val="24"/>
        </w:rPr>
        <w:t xml:space="preserve"> </w:t>
      </w:r>
      <w:r>
        <w:rPr>
          <w:sz w:val="24"/>
        </w:rPr>
        <w:t>aquele</w:t>
      </w:r>
      <w:r>
        <w:rPr>
          <w:spacing w:val="28"/>
          <w:sz w:val="24"/>
        </w:rPr>
        <w:t xml:space="preserve"> </w:t>
      </w:r>
      <w:r>
        <w:rPr>
          <w:sz w:val="24"/>
        </w:rPr>
        <w:t>montante</w:t>
      </w:r>
      <w:r>
        <w:rPr>
          <w:spacing w:val="28"/>
          <w:sz w:val="24"/>
        </w:rPr>
        <w:t xml:space="preserve"> </w:t>
      </w:r>
      <w:r>
        <w:rPr>
          <w:sz w:val="24"/>
        </w:rPr>
        <w:t>que</w:t>
      </w:r>
      <w:r>
        <w:rPr>
          <w:spacing w:val="-4"/>
          <w:sz w:val="24"/>
        </w:rPr>
        <w:t xml:space="preserve"> </w:t>
      </w:r>
      <w:r>
        <w:rPr>
          <w:sz w:val="24"/>
        </w:rPr>
        <w:t>de</w:t>
      </w:r>
      <w:r>
        <w:rPr>
          <w:spacing w:val="-4"/>
          <w:sz w:val="24"/>
        </w:rPr>
        <w:t xml:space="preserve"> </w:t>
      </w:r>
      <w:r>
        <w:rPr>
          <w:sz w:val="24"/>
        </w:rPr>
        <w:t>fato fora</w:t>
      </w:r>
      <w:r>
        <w:rPr>
          <w:spacing w:val="-4"/>
          <w:sz w:val="24"/>
        </w:rPr>
        <w:t xml:space="preserve"> </w:t>
      </w:r>
      <w:r>
        <w:rPr>
          <w:sz w:val="24"/>
        </w:rPr>
        <w:t>entregue e aceito.</w:t>
      </w:r>
    </w:p>
    <w:p w14:paraId="2649CF9F">
      <w:pPr>
        <w:pStyle w:val="9"/>
        <w:numPr>
          <w:ilvl w:val="1"/>
          <w:numId w:val="19"/>
        </w:numPr>
        <w:tabs>
          <w:tab w:val="left" w:pos="2064"/>
        </w:tabs>
        <w:spacing w:before="1" w:after="0" w:line="240" w:lineRule="auto"/>
        <w:ind w:left="1525" w:right="1570" w:firstLine="0"/>
        <w:jc w:val="both"/>
        <w:rPr>
          <w:sz w:val="24"/>
        </w:rPr>
      </w:pPr>
      <w:r>
        <w:rPr>
          <w:sz w:val="24"/>
        </w:rPr>
        <w:t>O</w:t>
      </w:r>
      <w:r>
        <w:rPr>
          <w:spacing w:val="80"/>
          <w:w w:val="150"/>
          <w:sz w:val="24"/>
        </w:rPr>
        <w:t xml:space="preserve">  </w:t>
      </w:r>
      <w:r>
        <w:rPr>
          <w:sz w:val="24"/>
        </w:rPr>
        <w:t>valor</w:t>
      </w:r>
      <w:r>
        <w:rPr>
          <w:spacing w:val="80"/>
          <w:w w:val="150"/>
          <w:sz w:val="24"/>
        </w:rPr>
        <w:t xml:space="preserve">  </w:t>
      </w:r>
      <w:r>
        <w:rPr>
          <w:sz w:val="24"/>
        </w:rPr>
        <w:t>dos</w:t>
      </w:r>
      <w:r>
        <w:rPr>
          <w:spacing w:val="-1"/>
          <w:sz w:val="24"/>
        </w:rPr>
        <w:t xml:space="preserve"> </w:t>
      </w:r>
      <w:r>
        <w:rPr>
          <w:sz w:val="24"/>
        </w:rPr>
        <w:t>pagamentos</w:t>
      </w:r>
      <w:r>
        <w:rPr>
          <w:spacing w:val="-2"/>
          <w:sz w:val="24"/>
        </w:rPr>
        <w:t xml:space="preserve"> </w:t>
      </w:r>
      <w:r>
        <w:rPr>
          <w:sz w:val="24"/>
        </w:rPr>
        <w:t>eventualmente</w:t>
      </w:r>
      <w:r>
        <w:rPr>
          <w:spacing w:val="-2"/>
          <w:sz w:val="24"/>
        </w:rPr>
        <w:t xml:space="preserve"> </w:t>
      </w:r>
      <w:r>
        <w:rPr>
          <w:sz w:val="24"/>
        </w:rPr>
        <w:t>efetuados</w:t>
      </w:r>
      <w:r>
        <w:rPr>
          <w:spacing w:val="80"/>
          <w:w w:val="150"/>
          <w:sz w:val="24"/>
        </w:rPr>
        <w:t xml:space="preserve">  </w:t>
      </w:r>
      <w:r>
        <w:rPr>
          <w:sz w:val="24"/>
        </w:rPr>
        <w:t>com</w:t>
      </w:r>
      <w:r>
        <w:rPr>
          <w:spacing w:val="-1"/>
          <w:sz w:val="24"/>
        </w:rPr>
        <w:t xml:space="preserve"> </w:t>
      </w:r>
      <w:r>
        <w:rPr>
          <w:sz w:val="24"/>
        </w:rPr>
        <w:t>atraso,</w:t>
      </w:r>
      <w:r>
        <w:rPr>
          <w:spacing w:val="80"/>
          <w:w w:val="150"/>
          <w:sz w:val="24"/>
        </w:rPr>
        <w:t xml:space="preserve">  </w:t>
      </w:r>
      <w:r>
        <w:rPr>
          <w:sz w:val="24"/>
        </w:rPr>
        <w:t>desde que</w:t>
      </w:r>
      <w:r>
        <w:rPr>
          <w:spacing w:val="-3"/>
          <w:sz w:val="24"/>
        </w:rPr>
        <w:t xml:space="preserve"> </w:t>
      </w:r>
      <w:r>
        <w:rPr>
          <w:sz w:val="24"/>
        </w:rPr>
        <w:t>não</w:t>
      </w:r>
      <w:r>
        <w:rPr>
          <w:spacing w:val="-2"/>
          <w:sz w:val="24"/>
        </w:rPr>
        <w:t xml:space="preserve"> </w:t>
      </w:r>
      <w:r>
        <w:rPr>
          <w:sz w:val="24"/>
        </w:rPr>
        <w:t>decorra</w:t>
      </w:r>
      <w:r>
        <w:rPr>
          <w:spacing w:val="-3"/>
          <w:sz w:val="24"/>
        </w:rPr>
        <w:t xml:space="preserve"> </w:t>
      </w:r>
      <w:r>
        <w:rPr>
          <w:sz w:val="24"/>
        </w:rPr>
        <w:t>de</w:t>
      </w:r>
      <w:r>
        <w:rPr>
          <w:spacing w:val="80"/>
          <w:w w:val="150"/>
          <w:sz w:val="24"/>
        </w:rPr>
        <w:t xml:space="preserve"> </w:t>
      </w:r>
      <w:r>
        <w:rPr>
          <w:sz w:val="24"/>
        </w:rPr>
        <w:t>fato</w:t>
      </w:r>
      <w:r>
        <w:rPr>
          <w:spacing w:val="80"/>
          <w:w w:val="150"/>
          <w:sz w:val="24"/>
        </w:rPr>
        <w:t xml:space="preserve"> </w:t>
      </w:r>
      <w:r>
        <w:rPr>
          <w:sz w:val="24"/>
        </w:rPr>
        <w:t>ou</w:t>
      </w:r>
      <w:r>
        <w:rPr>
          <w:spacing w:val="-1"/>
          <w:sz w:val="24"/>
        </w:rPr>
        <w:t xml:space="preserve"> </w:t>
      </w:r>
      <w:r>
        <w:rPr>
          <w:sz w:val="24"/>
        </w:rPr>
        <w:t>ato</w:t>
      </w:r>
      <w:r>
        <w:rPr>
          <w:spacing w:val="-2"/>
          <w:sz w:val="24"/>
        </w:rPr>
        <w:t xml:space="preserve"> </w:t>
      </w:r>
      <w:r>
        <w:rPr>
          <w:sz w:val="24"/>
        </w:rPr>
        <w:t>imputável</w:t>
      </w:r>
      <w:r>
        <w:rPr>
          <w:spacing w:val="80"/>
          <w:w w:val="150"/>
          <w:sz w:val="24"/>
        </w:rPr>
        <w:t xml:space="preserve"> </w:t>
      </w:r>
      <w:r>
        <w:rPr>
          <w:sz w:val="24"/>
        </w:rPr>
        <w:t>à</w:t>
      </w:r>
      <w:r>
        <w:rPr>
          <w:spacing w:val="-2"/>
          <w:sz w:val="24"/>
        </w:rPr>
        <w:t xml:space="preserve"> </w:t>
      </w:r>
      <w:r>
        <w:rPr>
          <w:sz w:val="24"/>
        </w:rPr>
        <w:t>CONTRATADA,</w:t>
      </w:r>
      <w:r>
        <w:rPr>
          <w:spacing w:val="80"/>
          <w:w w:val="150"/>
          <w:sz w:val="24"/>
        </w:rPr>
        <w:t xml:space="preserve"> </w:t>
      </w:r>
      <w:r>
        <w:rPr>
          <w:sz w:val="24"/>
        </w:rPr>
        <w:t>sofrerá</w:t>
      </w:r>
      <w:r>
        <w:rPr>
          <w:spacing w:val="80"/>
          <w:w w:val="150"/>
          <w:sz w:val="24"/>
        </w:rPr>
        <w:t xml:space="preserve"> </w:t>
      </w:r>
      <w:r>
        <w:rPr>
          <w:sz w:val="24"/>
        </w:rPr>
        <w:t>a</w:t>
      </w:r>
      <w:r>
        <w:rPr>
          <w:spacing w:val="-2"/>
          <w:sz w:val="24"/>
        </w:rPr>
        <w:t xml:space="preserve"> </w:t>
      </w:r>
      <w:r>
        <w:rPr>
          <w:sz w:val="24"/>
        </w:rPr>
        <w:t>incidência de</w:t>
      </w:r>
      <w:r>
        <w:rPr>
          <w:spacing w:val="-3"/>
          <w:sz w:val="24"/>
        </w:rPr>
        <w:t xml:space="preserve"> </w:t>
      </w:r>
      <w:r>
        <w:rPr>
          <w:sz w:val="24"/>
        </w:rPr>
        <w:t>juros</w:t>
      </w:r>
      <w:r>
        <w:rPr>
          <w:spacing w:val="40"/>
          <w:sz w:val="24"/>
        </w:rPr>
        <w:t xml:space="preserve"> </w:t>
      </w:r>
      <w:r>
        <w:rPr>
          <w:sz w:val="24"/>
        </w:rPr>
        <w:t>e</w:t>
      </w:r>
      <w:r>
        <w:rPr>
          <w:spacing w:val="-3"/>
          <w:sz w:val="24"/>
        </w:rPr>
        <w:t xml:space="preserve"> </w:t>
      </w:r>
      <w:r>
        <w:rPr>
          <w:sz w:val="24"/>
        </w:rPr>
        <w:t>correção</w:t>
      </w:r>
      <w:r>
        <w:rPr>
          <w:spacing w:val="-1"/>
          <w:sz w:val="24"/>
        </w:rPr>
        <w:t xml:space="preserve"> </w:t>
      </w:r>
      <w:r>
        <w:rPr>
          <w:sz w:val="24"/>
        </w:rPr>
        <w:t>monetária,</w:t>
      </w:r>
      <w:r>
        <w:rPr>
          <w:spacing w:val="40"/>
          <w:sz w:val="24"/>
        </w:rPr>
        <w:t xml:space="preserve"> </w:t>
      </w:r>
      <w:r>
        <w:rPr>
          <w:sz w:val="24"/>
        </w:rPr>
        <w:t>de</w:t>
      </w:r>
      <w:r>
        <w:rPr>
          <w:spacing w:val="40"/>
          <w:sz w:val="24"/>
        </w:rPr>
        <w:t xml:space="preserve"> </w:t>
      </w:r>
      <w:r>
        <w:rPr>
          <w:sz w:val="24"/>
        </w:rPr>
        <w:t>acordo</w:t>
      </w:r>
      <w:r>
        <w:rPr>
          <w:spacing w:val="40"/>
          <w:sz w:val="24"/>
        </w:rPr>
        <w:t xml:space="preserve"> </w:t>
      </w:r>
      <w:r>
        <w:rPr>
          <w:sz w:val="24"/>
        </w:rPr>
        <w:t>com</w:t>
      </w:r>
      <w:r>
        <w:rPr>
          <w:spacing w:val="40"/>
          <w:sz w:val="24"/>
        </w:rPr>
        <w:t xml:space="preserve"> </w:t>
      </w:r>
      <w:r>
        <w:rPr>
          <w:sz w:val="24"/>
        </w:rPr>
        <w:t>a</w:t>
      </w:r>
      <w:r>
        <w:rPr>
          <w:spacing w:val="40"/>
          <w:sz w:val="24"/>
        </w:rPr>
        <w:t xml:space="preserve"> </w:t>
      </w:r>
      <w:r>
        <w:rPr>
          <w:sz w:val="24"/>
        </w:rPr>
        <w:t>variação</w:t>
      </w:r>
      <w:r>
        <w:rPr>
          <w:spacing w:val="40"/>
          <w:sz w:val="24"/>
        </w:rPr>
        <w:t xml:space="preserve"> </w:t>
      </w:r>
      <w:r>
        <w:rPr>
          <w:sz w:val="24"/>
        </w:rPr>
        <w:t>da Taxa</w:t>
      </w:r>
      <w:r>
        <w:rPr>
          <w:spacing w:val="40"/>
          <w:sz w:val="24"/>
        </w:rPr>
        <w:t xml:space="preserve"> </w:t>
      </w:r>
      <w:r>
        <w:rPr>
          <w:sz w:val="24"/>
        </w:rPr>
        <w:t>Selic</w:t>
      </w:r>
      <w:r>
        <w:rPr>
          <w:spacing w:val="40"/>
          <w:sz w:val="24"/>
        </w:rPr>
        <w:t xml:space="preserve"> </w:t>
      </w:r>
      <w:r>
        <w:rPr>
          <w:sz w:val="24"/>
        </w:rPr>
        <w:t>aplicável</w:t>
      </w:r>
      <w:r>
        <w:rPr>
          <w:spacing w:val="40"/>
          <w:sz w:val="24"/>
        </w:rPr>
        <w:t xml:space="preserve"> </w:t>
      </w:r>
      <w:r>
        <w:rPr>
          <w:sz w:val="24"/>
        </w:rPr>
        <w:t>à mora</w:t>
      </w:r>
      <w:r>
        <w:rPr>
          <w:spacing w:val="-4"/>
          <w:sz w:val="24"/>
        </w:rPr>
        <w:t xml:space="preserve"> </w:t>
      </w:r>
      <w:r>
        <w:rPr>
          <w:sz w:val="24"/>
        </w:rPr>
        <w:t>da</w:t>
      </w:r>
      <w:r>
        <w:rPr>
          <w:spacing w:val="-3"/>
          <w:sz w:val="24"/>
        </w:rPr>
        <w:t xml:space="preserve"> </w:t>
      </w:r>
      <w:r>
        <w:rPr>
          <w:sz w:val="24"/>
        </w:rPr>
        <w:t>Administração Pública, pro</w:t>
      </w:r>
      <w:r>
        <w:rPr>
          <w:spacing w:val="-1"/>
          <w:sz w:val="24"/>
        </w:rPr>
        <w:t xml:space="preserve"> </w:t>
      </w:r>
      <w:r>
        <w:rPr>
          <w:sz w:val="24"/>
        </w:rPr>
        <w:t>rata die</w:t>
      </w:r>
      <w:r>
        <w:rPr>
          <w:spacing w:val="-2"/>
          <w:sz w:val="24"/>
        </w:rPr>
        <w:t xml:space="preserve"> </w:t>
      </w:r>
      <w:r>
        <w:rPr>
          <w:sz w:val="24"/>
        </w:rPr>
        <w:t>entre o 31º (trigésimo primeiro)</w:t>
      </w:r>
      <w:r>
        <w:rPr>
          <w:spacing w:val="-1"/>
          <w:sz w:val="24"/>
        </w:rPr>
        <w:t xml:space="preserve"> </w:t>
      </w:r>
      <w:r>
        <w:rPr>
          <w:sz w:val="24"/>
        </w:rPr>
        <w:t>dia da data do</w:t>
      </w:r>
      <w:r>
        <w:rPr>
          <w:spacing w:val="-1"/>
          <w:sz w:val="24"/>
        </w:rPr>
        <w:t xml:space="preserve"> </w:t>
      </w:r>
      <w:r>
        <w:rPr>
          <w:sz w:val="24"/>
        </w:rPr>
        <w:t>protocolo</w:t>
      </w:r>
      <w:r>
        <w:rPr>
          <w:spacing w:val="40"/>
          <w:sz w:val="24"/>
        </w:rPr>
        <w:t xml:space="preserve"> </w:t>
      </w:r>
      <w:r>
        <w:rPr>
          <w:sz w:val="24"/>
        </w:rPr>
        <w:t>do</w:t>
      </w:r>
      <w:r>
        <w:rPr>
          <w:spacing w:val="40"/>
          <w:sz w:val="24"/>
        </w:rPr>
        <w:t xml:space="preserve"> </w:t>
      </w:r>
      <w:r>
        <w:rPr>
          <w:sz w:val="24"/>
        </w:rPr>
        <w:t>documento de</w:t>
      </w:r>
      <w:r>
        <w:rPr>
          <w:spacing w:val="-2"/>
          <w:sz w:val="24"/>
        </w:rPr>
        <w:t xml:space="preserve"> </w:t>
      </w:r>
      <w:r>
        <w:rPr>
          <w:sz w:val="24"/>
        </w:rPr>
        <w:t>cobrança</w:t>
      </w:r>
      <w:r>
        <w:rPr>
          <w:spacing w:val="-2"/>
          <w:sz w:val="24"/>
        </w:rPr>
        <w:t xml:space="preserve"> </w:t>
      </w:r>
      <w:r>
        <w:rPr>
          <w:sz w:val="24"/>
        </w:rPr>
        <w:t>no</w:t>
      </w:r>
      <w:r>
        <w:rPr>
          <w:spacing w:val="-1"/>
          <w:sz w:val="24"/>
        </w:rPr>
        <w:t xml:space="preserve"> </w:t>
      </w:r>
      <w:r>
        <w:rPr>
          <w:sz w:val="24"/>
        </w:rPr>
        <w:t>setor</w:t>
      </w:r>
      <w:r>
        <w:rPr>
          <w:spacing w:val="-1"/>
          <w:sz w:val="24"/>
        </w:rPr>
        <w:t xml:space="preserve"> </w:t>
      </w:r>
      <w:r>
        <w:rPr>
          <w:sz w:val="24"/>
        </w:rPr>
        <w:t>competente</w:t>
      </w:r>
      <w:r>
        <w:rPr>
          <w:spacing w:val="40"/>
          <w:sz w:val="24"/>
        </w:rPr>
        <w:t xml:space="preserve"> </w:t>
      </w:r>
      <w:r>
        <w:rPr>
          <w:sz w:val="24"/>
        </w:rPr>
        <w:t>e</w:t>
      </w:r>
      <w:r>
        <w:rPr>
          <w:spacing w:val="40"/>
          <w:sz w:val="24"/>
        </w:rPr>
        <w:t xml:space="preserve"> </w:t>
      </w:r>
      <w:r>
        <w:rPr>
          <w:sz w:val="24"/>
        </w:rPr>
        <w:t>a</w:t>
      </w:r>
      <w:r>
        <w:rPr>
          <w:spacing w:val="40"/>
          <w:sz w:val="24"/>
        </w:rPr>
        <w:t xml:space="preserve"> </w:t>
      </w:r>
      <w:r>
        <w:rPr>
          <w:sz w:val="24"/>
        </w:rPr>
        <w:t>data do</w:t>
      </w:r>
      <w:r>
        <w:rPr>
          <w:spacing w:val="-1"/>
          <w:sz w:val="24"/>
        </w:rPr>
        <w:t xml:space="preserve"> </w:t>
      </w:r>
      <w:r>
        <w:rPr>
          <w:sz w:val="24"/>
        </w:rPr>
        <w:t>efetivo pagamento, limitados a 12% ao ano.</w:t>
      </w:r>
    </w:p>
    <w:p w14:paraId="388C32FE">
      <w:pPr>
        <w:pStyle w:val="7"/>
        <w:spacing w:before="34"/>
      </w:pPr>
    </w:p>
    <w:p w14:paraId="59399006">
      <w:pPr>
        <w:pStyle w:val="4"/>
        <w:spacing w:before="0"/>
        <w:jc w:val="left"/>
      </w:pPr>
      <w:r>
        <w:rPr>
          <w:spacing w:val="-2"/>
        </w:rPr>
        <w:t>Reajuste</w:t>
      </w:r>
    </w:p>
    <w:p w14:paraId="11E3E03A">
      <w:pPr>
        <w:pStyle w:val="9"/>
        <w:numPr>
          <w:ilvl w:val="1"/>
          <w:numId w:val="19"/>
        </w:numPr>
        <w:tabs>
          <w:tab w:val="left" w:pos="2092"/>
        </w:tabs>
        <w:spacing w:before="0" w:after="0" w:line="240" w:lineRule="auto"/>
        <w:ind w:left="1553" w:right="1576" w:firstLine="0"/>
        <w:jc w:val="both"/>
        <w:rPr>
          <w:sz w:val="24"/>
        </w:rPr>
      </w:pPr>
      <w:r>
        <w:rPr>
          <w:sz w:val="24"/>
        </w:rPr>
        <w:t>Somente</w:t>
      </w:r>
      <w:r>
        <w:rPr>
          <w:spacing w:val="80"/>
          <w:sz w:val="24"/>
        </w:rPr>
        <w:t xml:space="preserve">  </w:t>
      </w:r>
      <w:r>
        <w:rPr>
          <w:sz w:val="24"/>
        </w:rPr>
        <w:t>ocorrerá</w:t>
      </w:r>
      <w:r>
        <w:rPr>
          <w:spacing w:val="80"/>
          <w:sz w:val="24"/>
        </w:rPr>
        <w:t xml:space="preserve">  </w:t>
      </w:r>
      <w:r>
        <w:rPr>
          <w:sz w:val="24"/>
        </w:rPr>
        <w:t>reajustamento</w:t>
      </w:r>
      <w:r>
        <w:rPr>
          <w:spacing w:val="80"/>
          <w:sz w:val="24"/>
        </w:rPr>
        <w:t xml:space="preserve">  </w:t>
      </w:r>
      <w:r>
        <w:rPr>
          <w:sz w:val="24"/>
        </w:rPr>
        <w:t>do Contrato</w:t>
      </w:r>
      <w:r>
        <w:rPr>
          <w:spacing w:val="80"/>
          <w:sz w:val="24"/>
        </w:rPr>
        <w:t xml:space="preserve">  </w:t>
      </w:r>
      <w:r>
        <w:rPr>
          <w:sz w:val="24"/>
        </w:rPr>
        <w:t>decorrido</w:t>
      </w:r>
      <w:r>
        <w:rPr>
          <w:spacing w:val="80"/>
          <w:sz w:val="24"/>
        </w:rPr>
        <w:t xml:space="preserve">  </w:t>
      </w:r>
      <w:r>
        <w:rPr>
          <w:sz w:val="24"/>
        </w:rPr>
        <w:t>o</w:t>
      </w:r>
      <w:r>
        <w:rPr>
          <w:spacing w:val="80"/>
          <w:sz w:val="24"/>
        </w:rPr>
        <w:t xml:space="preserve">  </w:t>
      </w:r>
      <w:r>
        <w:rPr>
          <w:sz w:val="24"/>
        </w:rPr>
        <w:t>prazo</w:t>
      </w:r>
      <w:r>
        <w:rPr>
          <w:spacing w:val="80"/>
          <w:sz w:val="24"/>
        </w:rPr>
        <w:t xml:space="preserve">  </w:t>
      </w:r>
      <w:r>
        <w:rPr>
          <w:sz w:val="24"/>
        </w:rPr>
        <w:t>de 12</w:t>
      </w:r>
      <w:r>
        <w:rPr>
          <w:spacing w:val="-2"/>
          <w:sz w:val="24"/>
        </w:rPr>
        <w:t xml:space="preserve"> </w:t>
      </w:r>
      <w:r>
        <w:rPr>
          <w:sz w:val="24"/>
        </w:rPr>
        <w:t>(doze)</w:t>
      </w:r>
      <w:r>
        <w:rPr>
          <w:spacing w:val="-3"/>
          <w:sz w:val="24"/>
        </w:rPr>
        <w:t xml:space="preserve"> </w:t>
      </w:r>
      <w:r>
        <w:rPr>
          <w:sz w:val="24"/>
        </w:rPr>
        <w:t>meses</w:t>
      </w:r>
      <w:r>
        <w:rPr>
          <w:spacing w:val="-2"/>
          <w:sz w:val="24"/>
        </w:rPr>
        <w:t xml:space="preserve"> </w:t>
      </w:r>
      <w:r>
        <w:rPr>
          <w:sz w:val="24"/>
        </w:rPr>
        <w:t>contados</w:t>
      </w:r>
      <w:r>
        <w:rPr>
          <w:spacing w:val="-1"/>
          <w:sz w:val="24"/>
        </w:rPr>
        <w:t xml:space="preserve"> </w:t>
      </w:r>
      <w:r>
        <w:rPr>
          <w:sz w:val="24"/>
        </w:rPr>
        <w:t>da data do orçamento estimado, observada a</w:t>
      </w:r>
      <w:r>
        <w:rPr>
          <w:spacing w:val="-2"/>
          <w:sz w:val="24"/>
        </w:rPr>
        <w:t xml:space="preserve"> </w:t>
      </w:r>
      <w:r>
        <w:rPr>
          <w:sz w:val="24"/>
        </w:rPr>
        <w:t>Lei</w:t>
      </w:r>
      <w:r>
        <w:rPr>
          <w:spacing w:val="-2"/>
          <w:sz w:val="24"/>
        </w:rPr>
        <w:t xml:space="preserve"> </w:t>
      </w:r>
      <w:r>
        <w:rPr>
          <w:sz w:val="24"/>
        </w:rPr>
        <w:t>Federal</w:t>
      </w:r>
      <w:r>
        <w:rPr>
          <w:spacing w:val="40"/>
          <w:sz w:val="24"/>
        </w:rPr>
        <w:t xml:space="preserve"> </w:t>
      </w:r>
      <w:r>
        <w:rPr>
          <w:sz w:val="24"/>
        </w:rPr>
        <w:t>nº 14.133/2021, art. 24, §7.</w:t>
      </w:r>
    </w:p>
    <w:p w14:paraId="5936380B">
      <w:pPr>
        <w:pStyle w:val="9"/>
        <w:numPr>
          <w:ilvl w:val="1"/>
          <w:numId w:val="19"/>
        </w:numPr>
        <w:tabs>
          <w:tab w:val="left" w:pos="2064"/>
        </w:tabs>
        <w:spacing w:before="0" w:after="0" w:line="240" w:lineRule="auto"/>
        <w:ind w:left="1525" w:right="1571" w:firstLine="0"/>
        <w:jc w:val="both"/>
        <w:rPr>
          <w:sz w:val="24"/>
        </w:rPr>
      </w:pPr>
      <w:r>
        <w:rPr>
          <w:sz w:val="24"/>
        </w:rPr>
        <w:t>Os</w:t>
      </w:r>
      <w:r>
        <w:rPr>
          <w:spacing w:val="-2"/>
          <w:sz w:val="24"/>
        </w:rPr>
        <w:t xml:space="preserve"> </w:t>
      </w:r>
      <w:r>
        <w:rPr>
          <w:sz w:val="24"/>
        </w:rPr>
        <w:t>preços</w:t>
      </w:r>
      <w:r>
        <w:rPr>
          <w:spacing w:val="-3"/>
          <w:sz w:val="24"/>
        </w:rPr>
        <w:t xml:space="preserve"> </w:t>
      </w:r>
      <w:r>
        <w:rPr>
          <w:sz w:val="24"/>
        </w:rPr>
        <w:t>serão</w:t>
      </w:r>
      <w:r>
        <w:rPr>
          <w:spacing w:val="-3"/>
          <w:sz w:val="24"/>
        </w:rPr>
        <w:t xml:space="preserve"> </w:t>
      </w:r>
      <w:r>
        <w:rPr>
          <w:sz w:val="24"/>
        </w:rPr>
        <w:t>reajustados</w:t>
      </w:r>
      <w:r>
        <w:rPr>
          <w:spacing w:val="-2"/>
          <w:sz w:val="24"/>
        </w:rPr>
        <w:t xml:space="preserve"> </w:t>
      </w:r>
      <w:r>
        <w:rPr>
          <w:sz w:val="24"/>
        </w:rPr>
        <w:t>de</w:t>
      </w:r>
      <w:r>
        <w:rPr>
          <w:spacing w:val="-2"/>
          <w:sz w:val="24"/>
        </w:rPr>
        <w:t xml:space="preserve"> </w:t>
      </w:r>
      <w:r>
        <w:rPr>
          <w:sz w:val="24"/>
        </w:rPr>
        <w:t>acordo</w:t>
      </w:r>
      <w:r>
        <w:rPr>
          <w:spacing w:val="-2"/>
          <w:sz w:val="24"/>
        </w:rPr>
        <w:t xml:space="preserve"> </w:t>
      </w:r>
      <w:r>
        <w:rPr>
          <w:sz w:val="24"/>
        </w:rPr>
        <w:t>com</w:t>
      </w:r>
      <w:r>
        <w:rPr>
          <w:spacing w:val="-2"/>
          <w:sz w:val="24"/>
        </w:rPr>
        <w:t xml:space="preserve"> </w:t>
      </w:r>
      <w:r>
        <w:rPr>
          <w:sz w:val="24"/>
        </w:rPr>
        <w:t>a</w:t>
      </w:r>
      <w:r>
        <w:rPr>
          <w:spacing w:val="-1"/>
          <w:sz w:val="24"/>
        </w:rPr>
        <w:t xml:space="preserve"> </w:t>
      </w:r>
      <w:r>
        <w:rPr>
          <w:sz w:val="24"/>
        </w:rPr>
        <w:t>variação</w:t>
      </w:r>
      <w:r>
        <w:rPr>
          <w:spacing w:val="-2"/>
          <w:sz w:val="24"/>
        </w:rPr>
        <w:t xml:space="preserve"> </w:t>
      </w:r>
      <w:r>
        <w:rPr>
          <w:sz w:val="24"/>
        </w:rPr>
        <w:t>do</w:t>
      </w:r>
      <w:r>
        <w:rPr>
          <w:spacing w:val="-1"/>
          <w:sz w:val="24"/>
        </w:rPr>
        <w:t xml:space="preserve"> </w:t>
      </w:r>
      <w:r>
        <w:rPr>
          <w:sz w:val="24"/>
        </w:rPr>
        <w:t>Índice</w:t>
      </w:r>
      <w:r>
        <w:rPr>
          <w:spacing w:val="-2"/>
          <w:sz w:val="24"/>
        </w:rPr>
        <w:t xml:space="preserve"> </w:t>
      </w:r>
      <w:r>
        <w:rPr>
          <w:sz w:val="24"/>
        </w:rPr>
        <w:t>Nacional</w:t>
      </w:r>
      <w:r>
        <w:rPr>
          <w:spacing w:val="-2"/>
          <w:sz w:val="24"/>
        </w:rPr>
        <w:t xml:space="preserve"> </w:t>
      </w:r>
      <w:r>
        <w:rPr>
          <w:sz w:val="24"/>
        </w:rPr>
        <w:t>de</w:t>
      </w:r>
      <w:r>
        <w:rPr>
          <w:spacing w:val="-3"/>
          <w:sz w:val="24"/>
        </w:rPr>
        <w:t xml:space="preserve"> </w:t>
      </w:r>
      <w:r>
        <w:rPr>
          <w:sz w:val="24"/>
        </w:rPr>
        <w:t>Custo da Construção (INCC-M), calculado por meio da seguinte fórmula:</w:t>
      </w:r>
    </w:p>
    <w:p w14:paraId="06B2263E">
      <w:pPr>
        <w:pStyle w:val="7"/>
        <w:ind w:left="2093"/>
      </w:pPr>
      <w:r>
        <w:t>R</w:t>
      </w:r>
      <w:r>
        <w:rPr>
          <w:spacing w:val="-1"/>
        </w:rPr>
        <w:t xml:space="preserve"> </w:t>
      </w:r>
      <w:r>
        <w:t>=</w:t>
      </w:r>
      <w:r>
        <w:rPr>
          <w:spacing w:val="-1"/>
        </w:rPr>
        <w:t xml:space="preserve"> </w:t>
      </w:r>
      <w:r>
        <w:t>Po [(I–</w:t>
      </w:r>
      <w:r>
        <w:rPr>
          <w:spacing w:val="-2"/>
        </w:rPr>
        <w:t>Io)/Io]</w:t>
      </w:r>
    </w:p>
    <w:p w14:paraId="4CCEA522">
      <w:pPr>
        <w:pStyle w:val="7"/>
        <w:ind w:left="2093"/>
      </w:pPr>
      <w:r>
        <w:rPr>
          <w:spacing w:val="-2"/>
        </w:rPr>
        <w:t>Onde:</w:t>
      </w:r>
    </w:p>
    <w:p w14:paraId="2BDA3A62">
      <w:pPr>
        <w:pStyle w:val="7"/>
        <w:ind w:left="2093"/>
      </w:pPr>
      <w:r>
        <w:t>R</w:t>
      </w:r>
      <w:r>
        <w:rPr>
          <w:spacing w:val="-1"/>
        </w:rPr>
        <w:t xml:space="preserve"> </w:t>
      </w:r>
      <w:r>
        <w:t>=</w:t>
      </w:r>
      <w:r>
        <w:rPr>
          <w:spacing w:val="-1"/>
        </w:rPr>
        <w:t xml:space="preserve"> </w:t>
      </w:r>
      <w:r>
        <w:t xml:space="preserve">valor do </w:t>
      </w:r>
      <w:r>
        <w:rPr>
          <w:spacing w:val="-2"/>
        </w:rPr>
        <w:t>reajuste;</w:t>
      </w:r>
    </w:p>
    <w:p w14:paraId="7536BA75">
      <w:pPr>
        <w:pStyle w:val="7"/>
        <w:spacing w:before="1"/>
        <w:ind w:left="2093"/>
      </w:pPr>
      <w:r>
        <w:t>I</w:t>
      </w:r>
      <w:r>
        <w:rPr>
          <w:spacing w:val="-4"/>
        </w:rPr>
        <w:t xml:space="preserve"> </w:t>
      </w:r>
      <w:r>
        <w:t>=</w:t>
      </w:r>
      <w:r>
        <w:rPr>
          <w:spacing w:val="-2"/>
        </w:rPr>
        <w:t xml:space="preserve"> </w:t>
      </w:r>
      <w:r>
        <w:t>índice</w:t>
      </w:r>
      <w:r>
        <w:rPr>
          <w:spacing w:val="-2"/>
        </w:rPr>
        <w:t xml:space="preserve"> </w:t>
      </w:r>
      <w:r>
        <w:t>mensal</w:t>
      </w:r>
      <w:r>
        <w:rPr>
          <w:spacing w:val="1"/>
        </w:rPr>
        <w:t xml:space="preserve"> </w:t>
      </w:r>
      <w:r>
        <w:t>relativo</w:t>
      </w:r>
      <w:r>
        <w:rPr>
          <w:spacing w:val="2"/>
        </w:rPr>
        <w:t xml:space="preserve"> </w:t>
      </w:r>
      <w:r>
        <w:t>ao mês</w:t>
      </w:r>
      <w:r>
        <w:rPr>
          <w:spacing w:val="-2"/>
        </w:rPr>
        <w:t xml:space="preserve"> </w:t>
      </w:r>
      <w:r>
        <w:t>anterior</w:t>
      </w:r>
      <w:r>
        <w:rPr>
          <w:spacing w:val="1"/>
        </w:rPr>
        <w:t xml:space="preserve"> </w:t>
      </w:r>
      <w:r>
        <w:t>ao</w:t>
      </w:r>
      <w:r>
        <w:rPr>
          <w:spacing w:val="-1"/>
        </w:rPr>
        <w:t xml:space="preserve"> </w:t>
      </w:r>
      <w:r>
        <w:t>de aniversário</w:t>
      </w:r>
      <w:r>
        <w:rPr>
          <w:spacing w:val="-1"/>
        </w:rPr>
        <w:t xml:space="preserve"> </w:t>
      </w:r>
      <w:r>
        <w:t>do</w:t>
      </w:r>
      <w:r>
        <w:rPr>
          <w:spacing w:val="1"/>
        </w:rPr>
        <w:t xml:space="preserve"> </w:t>
      </w:r>
      <w:r>
        <w:rPr>
          <w:spacing w:val="-2"/>
        </w:rPr>
        <w:t>Contrato;</w:t>
      </w:r>
    </w:p>
    <w:p w14:paraId="0C7F572C">
      <w:pPr>
        <w:pStyle w:val="7"/>
        <w:ind w:left="2093" w:right="3618"/>
      </w:pPr>
      <w:r>
        <w:t>Io = índice mensal relativo ao mês anterior ao da apresentação</w:t>
      </w:r>
      <w:r>
        <w:rPr>
          <w:spacing w:val="-5"/>
        </w:rPr>
        <w:t xml:space="preserve"> </w:t>
      </w:r>
      <w:r>
        <w:t>da</w:t>
      </w:r>
      <w:r>
        <w:rPr>
          <w:spacing w:val="-7"/>
        </w:rPr>
        <w:t xml:space="preserve"> </w:t>
      </w:r>
      <w:r>
        <w:t>Proposta;</w:t>
      </w:r>
      <w:r>
        <w:rPr>
          <w:spacing w:val="-5"/>
        </w:rPr>
        <w:t xml:space="preserve"> </w:t>
      </w:r>
      <w:r>
        <w:t>Po</w:t>
      </w:r>
      <w:r>
        <w:rPr>
          <w:spacing w:val="-6"/>
        </w:rPr>
        <w:t xml:space="preserve"> </w:t>
      </w:r>
      <w:r>
        <w:t>=</w:t>
      </w:r>
      <w:r>
        <w:rPr>
          <w:spacing w:val="-7"/>
        </w:rPr>
        <w:t xml:space="preserve"> </w:t>
      </w:r>
      <w:r>
        <w:t>preço</w:t>
      </w:r>
      <w:r>
        <w:rPr>
          <w:spacing w:val="-6"/>
        </w:rPr>
        <w:t xml:space="preserve"> </w:t>
      </w:r>
      <w:r>
        <w:t>unitário</w:t>
      </w:r>
      <w:r>
        <w:rPr>
          <w:spacing w:val="-6"/>
        </w:rPr>
        <w:t xml:space="preserve"> </w:t>
      </w:r>
      <w:r>
        <w:t>contratual, objeto do reajustamento.</w:t>
      </w:r>
    </w:p>
    <w:p w14:paraId="5607A56F">
      <w:pPr>
        <w:pStyle w:val="9"/>
        <w:numPr>
          <w:ilvl w:val="1"/>
          <w:numId w:val="19"/>
        </w:numPr>
        <w:tabs>
          <w:tab w:val="left" w:pos="2064"/>
        </w:tabs>
        <w:spacing w:before="0" w:after="0" w:line="240" w:lineRule="auto"/>
        <w:ind w:left="1525" w:right="1570" w:firstLine="0"/>
        <w:jc w:val="both"/>
        <w:rPr>
          <w:sz w:val="24"/>
        </w:rPr>
      </w:pPr>
      <w:r>
        <w:rPr>
          <w:sz w:val="24"/>
        </w:rPr>
        <w:t>Caso</w:t>
      </w:r>
      <w:r>
        <w:rPr>
          <w:spacing w:val="80"/>
          <w:w w:val="150"/>
          <w:sz w:val="24"/>
        </w:rPr>
        <w:t xml:space="preserve">  </w:t>
      </w:r>
      <w:r>
        <w:rPr>
          <w:sz w:val="24"/>
        </w:rPr>
        <w:t>o</w:t>
      </w:r>
      <w:r>
        <w:rPr>
          <w:spacing w:val="-1"/>
          <w:sz w:val="24"/>
        </w:rPr>
        <w:t xml:space="preserve"> </w:t>
      </w:r>
      <w:r>
        <w:rPr>
          <w:sz w:val="24"/>
        </w:rPr>
        <w:t>índice</w:t>
      </w:r>
      <w:r>
        <w:rPr>
          <w:spacing w:val="-1"/>
          <w:sz w:val="24"/>
        </w:rPr>
        <w:t xml:space="preserve"> </w:t>
      </w:r>
      <w:r>
        <w:rPr>
          <w:sz w:val="24"/>
        </w:rPr>
        <w:t>previsto</w:t>
      </w:r>
      <w:r>
        <w:rPr>
          <w:spacing w:val="-1"/>
          <w:sz w:val="24"/>
        </w:rPr>
        <w:t xml:space="preserve"> </w:t>
      </w:r>
      <w:r>
        <w:rPr>
          <w:sz w:val="24"/>
        </w:rPr>
        <w:t>seja</w:t>
      </w:r>
      <w:r>
        <w:rPr>
          <w:spacing w:val="-2"/>
          <w:sz w:val="24"/>
        </w:rPr>
        <w:t xml:space="preserve"> </w:t>
      </w:r>
      <w:r>
        <w:rPr>
          <w:sz w:val="24"/>
        </w:rPr>
        <w:t>extinto</w:t>
      </w:r>
      <w:r>
        <w:rPr>
          <w:spacing w:val="80"/>
          <w:w w:val="150"/>
          <w:sz w:val="24"/>
        </w:rPr>
        <w:t xml:space="preserve">  </w:t>
      </w:r>
      <w:r>
        <w:rPr>
          <w:sz w:val="24"/>
        </w:rPr>
        <w:t>ou</w:t>
      </w:r>
      <w:r>
        <w:rPr>
          <w:spacing w:val="80"/>
          <w:w w:val="150"/>
          <w:sz w:val="24"/>
        </w:rPr>
        <w:t xml:space="preserve">  </w:t>
      </w:r>
      <w:r>
        <w:rPr>
          <w:sz w:val="24"/>
        </w:rPr>
        <w:t>de</w:t>
      </w:r>
      <w:r>
        <w:rPr>
          <w:spacing w:val="-1"/>
          <w:sz w:val="24"/>
        </w:rPr>
        <w:t xml:space="preserve"> </w:t>
      </w:r>
      <w:r>
        <w:rPr>
          <w:sz w:val="24"/>
        </w:rPr>
        <w:t>alguma</w:t>
      </w:r>
      <w:r>
        <w:rPr>
          <w:spacing w:val="-2"/>
          <w:sz w:val="24"/>
        </w:rPr>
        <w:t xml:space="preserve"> </w:t>
      </w:r>
      <w:r>
        <w:rPr>
          <w:sz w:val="24"/>
        </w:rPr>
        <w:t>forma</w:t>
      </w:r>
      <w:r>
        <w:rPr>
          <w:spacing w:val="80"/>
          <w:w w:val="150"/>
          <w:sz w:val="24"/>
        </w:rPr>
        <w:t xml:space="preserve">  </w:t>
      </w:r>
      <w:r>
        <w:rPr>
          <w:sz w:val="24"/>
        </w:rPr>
        <w:t>não</w:t>
      </w:r>
      <w:r>
        <w:rPr>
          <w:spacing w:val="80"/>
          <w:w w:val="150"/>
          <w:sz w:val="24"/>
        </w:rPr>
        <w:t xml:space="preserve">  </w:t>
      </w:r>
      <w:r>
        <w:rPr>
          <w:sz w:val="24"/>
        </w:rPr>
        <w:t>possa mais</w:t>
      </w:r>
      <w:r>
        <w:rPr>
          <w:spacing w:val="-2"/>
          <w:sz w:val="24"/>
        </w:rPr>
        <w:t xml:space="preserve"> </w:t>
      </w:r>
      <w:r>
        <w:rPr>
          <w:sz w:val="24"/>
        </w:rPr>
        <w:t>ser</w:t>
      </w:r>
      <w:r>
        <w:rPr>
          <w:spacing w:val="-3"/>
          <w:sz w:val="24"/>
        </w:rPr>
        <w:t xml:space="preserve"> </w:t>
      </w:r>
      <w:r>
        <w:rPr>
          <w:sz w:val="24"/>
        </w:rPr>
        <w:t>aplicado, será adotado outro índice que reflita a perda do poder aquisitivo da moeda.</w:t>
      </w:r>
      <w:r>
        <w:rPr>
          <w:spacing w:val="80"/>
          <w:sz w:val="24"/>
        </w:rPr>
        <w:t xml:space="preserve"> </w:t>
      </w:r>
      <w:r>
        <w:rPr>
          <w:sz w:val="24"/>
        </w:rPr>
        <w:t>Neste</w:t>
      </w:r>
      <w:r>
        <w:rPr>
          <w:spacing w:val="80"/>
          <w:sz w:val="24"/>
        </w:rPr>
        <w:t xml:space="preserve"> </w:t>
      </w:r>
      <w:r>
        <w:rPr>
          <w:sz w:val="24"/>
        </w:rPr>
        <w:t>caso,</w:t>
      </w:r>
      <w:r>
        <w:rPr>
          <w:spacing w:val="80"/>
          <w:sz w:val="24"/>
        </w:rPr>
        <w:t xml:space="preserve"> </w:t>
      </w:r>
      <w:r>
        <w:rPr>
          <w:sz w:val="24"/>
        </w:rPr>
        <w:t>a</w:t>
      </w:r>
      <w:r>
        <w:rPr>
          <w:spacing w:val="80"/>
          <w:sz w:val="24"/>
        </w:rPr>
        <w:t xml:space="preserve"> </w:t>
      </w:r>
      <w:r>
        <w:rPr>
          <w:sz w:val="24"/>
        </w:rPr>
        <w:t>variação</w:t>
      </w:r>
      <w:r>
        <w:rPr>
          <w:spacing w:val="80"/>
          <w:sz w:val="24"/>
        </w:rPr>
        <w:t xml:space="preserve"> </w:t>
      </w:r>
      <w:r>
        <w:rPr>
          <w:sz w:val="24"/>
        </w:rPr>
        <w:t>do</w:t>
      </w:r>
      <w:r>
        <w:rPr>
          <w:spacing w:val="80"/>
          <w:sz w:val="24"/>
        </w:rPr>
        <w:t xml:space="preserve"> </w:t>
      </w:r>
      <w:r>
        <w:rPr>
          <w:sz w:val="24"/>
        </w:rPr>
        <w:t>índice</w:t>
      </w:r>
      <w:r>
        <w:rPr>
          <w:spacing w:val="80"/>
          <w:sz w:val="24"/>
        </w:rPr>
        <w:t xml:space="preserve"> </w:t>
      </w:r>
      <w:r>
        <w:rPr>
          <w:sz w:val="24"/>
        </w:rPr>
        <w:t>deverá</w:t>
      </w:r>
      <w:r>
        <w:rPr>
          <w:spacing w:val="80"/>
          <w:sz w:val="24"/>
        </w:rPr>
        <w:t xml:space="preserve"> </w:t>
      </w:r>
      <w:r>
        <w:rPr>
          <w:sz w:val="24"/>
        </w:rPr>
        <w:t>ser</w:t>
      </w:r>
      <w:r>
        <w:rPr>
          <w:spacing w:val="-3"/>
          <w:sz w:val="24"/>
        </w:rPr>
        <w:t xml:space="preserve"> </w:t>
      </w:r>
      <w:r>
        <w:rPr>
          <w:sz w:val="24"/>
        </w:rPr>
        <w:t>calculada</w:t>
      </w:r>
      <w:r>
        <w:rPr>
          <w:spacing w:val="80"/>
          <w:sz w:val="24"/>
        </w:rPr>
        <w:t xml:space="preserve"> </w:t>
      </w:r>
      <w:r>
        <w:rPr>
          <w:sz w:val="24"/>
        </w:rPr>
        <w:t>por</w:t>
      </w:r>
      <w:r>
        <w:rPr>
          <w:spacing w:val="80"/>
          <w:sz w:val="24"/>
        </w:rPr>
        <w:t xml:space="preserve"> </w:t>
      </w:r>
      <w:r>
        <w:rPr>
          <w:sz w:val="24"/>
        </w:rPr>
        <w:t>meio</w:t>
      </w:r>
      <w:r>
        <w:rPr>
          <w:spacing w:val="80"/>
          <w:sz w:val="24"/>
        </w:rPr>
        <w:t xml:space="preserve"> </w:t>
      </w:r>
      <w:r>
        <w:rPr>
          <w:sz w:val="24"/>
        </w:rPr>
        <w:t>da fórmula consignada no parágrafo anterior.</w:t>
      </w:r>
    </w:p>
    <w:p w14:paraId="151243A1">
      <w:pPr>
        <w:pStyle w:val="3"/>
        <w:numPr>
          <w:ilvl w:val="0"/>
          <w:numId w:val="28"/>
        </w:numPr>
        <w:tabs>
          <w:tab w:val="left" w:pos="1659"/>
        </w:tabs>
        <w:spacing w:before="120" w:after="0" w:line="240" w:lineRule="auto"/>
        <w:ind w:left="1659" w:right="0" w:hanging="240"/>
        <w:jc w:val="both"/>
      </w:pPr>
      <w:r>
        <w:rPr>
          <w:color w:val="000000"/>
          <w:shd w:val="clear" w:color="auto" w:fill="BEBEBE"/>
        </w:rPr>
        <w:t>DA</w:t>
      </w:r>
      <w:r>
        <w:rPr>
          <w:color w:val="000000"/>
          <w:spacing w:val="-4"/>
          <w:shd w:val="clear" w:color="auto" w:fill="BEBEBE"/>
        </w:rPr>
        <w:t xml:space="preserve"> </w:t>
      </w:r>
      <w:r>
        <w:rPr>
          <w:color w:val="000000"/>
          <w:shd w:val="clear" w:color="auto" w:fill="BEBEBE"/>
        </w:rPr>
        <w:t>FORMA E</w:t>
      </w:r>
      <w:r>
        <w:rPr>
          <w:color w:val="000000"/>
          <w:spacing w:val="-1"/>
          <w:shd w:val="clear" w:color="auto" w:fill="BEBEBE"/>
        </w:rPr>
        <w:t xml:space="preserve"> </w:t>
      </w:r>
      <w:r>
        <w:rPr>
          <w:color w:val="000000"/>
          <w:shd w:val="clear" w:color="auto" w:fill="BEBEBE"/>
        </w:rPr>
        <w:t>CRITÉRIOS DE</w:t>
      </w:r>
      <w:r>
        <w:rPr>
          <w:color w:val="000000"/>
          <w:spacing w:val="-1"/>
          <w:shd w:val="clear" w:color="auto" w:fill="BEBEBE"/>
        </w:rPr>
        <w:t xml:space="preserve"> </w:t>
      </w:r>
      <w:r>
        <w:rPr>
          <w:color w:val="000000"/>
          <w:shd w:val="clear" w:color="auto" w:fill="BEBEBE"/>
        </w:rPr>
        <w:t>SELEÇÃO</w:t>
      </w:r>
      <w:r>
        <w:rPr>
          <w:color w:val="000000"/>
          <w:spacing w:val="-2"/>
          <w:shd w:val="clear" w:color="auto" w:fill="BEBEBE"/>
        </w:rPr>
        <w:t xml:space="preserve"> </w:t>
      </w:r>
      <w:r>
        <w:rPr>
          <w:color w:val="000000"/>
          <w:shd w:val="clear" w:color="auto" w:fill="BEBEBE"/>
        </w:rPr>
        <w:t xml:space="preserve">DE </w:t>
      </w:r>
      <w:r>
        <w:rPr>
          <w:color w:val="000000"/>
          <w:spacing w:val="-2"/>
          <w:shd w:val="clear" w:color="auto" w:fill="BEBEBE"/>
        </w:rPr>
        <w:t>FORNECEDOR</w:t>
      </w:r>
    </w:p>
    <w:p w14:paraId="60D6B694">
      <w:pPr>
        <w:pStyle w:val="9"/>
        <w:numPr>
          <w:ilvl w:val="1"/>
          <w:numId w:val="28"/>
        </w:numPr>
        <w:tabs>
          <w:tab w:val="left" w:pos="1839"/>
        </w:tabs>
        <w:spacing w:before="120" w:after="0" w:line="240" w:lineRule="auto"/>
        <w:ind w:left="1419" w:right="1456" w:firstLine="0"/>
        <w:jc w:val="both"/>
        <w:rPr>
          <w:b/>
          <w:sz w:val="24"/>
        </w:rPr>
      </w:pPr>
      <w:r>
        <w:rPr>
          <w:sz w:val="24"/>
        </w:rPr>
        <w:t>O</w:t>
      </w:r>
      <w:r>
        <w:rPr>
          <w:spacing w:val="-4"/>
          <w:sz w:val="24"/>
        </w:rPr>
        <w:t xml:space="preserve"> </w:t>
      </w:r>
      <w:r>
        <w:rPr>
          <w:sz w:val="24"/>
        </w:rPr>
        <w:t>fornecedor</w:t>
      </w:r>
      <w:r>
        <w:rPr>
          <w:spacing w:val="-4"/>
          <w:sz w:val="24"/>
        </w:rPr>
        <w:t xml:space="preserve"> </w:t>
      </w:r>
      <w:r>
        <w:rPr>
          <w:sz w:val="24"/>
        </w:rPr>
        <w:t>será</w:t>
      </w:r>
      <w:r>
        <w:rPr>
          <w:spacing w:val="-5"/>
          <w:sz w:val="24"/>
        </w:rPr>
        <w:t xml:space="preserve"> </w:t>
      </w:r>
      <w:r>
        <w:rPr>
          <w:sz w:val="24"/>
        </w:rPr>
        <w:t>selecionado</w:t>
      </w:r>
      <w:r>
        <w:rPr>
          <w:spacing w:val="-4"/>
          <w:sz w:val="24"/>
        </w:rPr>
        <w:t xml:space="preserve"> </w:t>
      </w:r>
      <w:r>
        <w:rPr>
          <w:sz w:val="24"/>
        </w:rPr>
        <w:t>por</w:t>
      </w:r>
      <w:r>
        <w:rPr>
          <w:spacing w:val="-5"/>
          <w:sz w:val="24"/>
        </w:rPr>
        <w:t xml:space="preserve"> </w:t>
      </w:r>
      <w:r>
        <w:rPr>
          <w:sz w:val="24"/>
        </w:rPr>
        <w:t>meio</w:t>
      </w:r>
      <w:r>
        <w:rPr>
          <w:spacing w:val="-4"/>
          <w:sz w:val="24"/>
        </w:rPr>
        <w:t xml:space="preserve"> </w:t>
      </w:r>
      <w:r>
        <w:rPr>
          <w:sz w:val="24"/>
        </w:rPr>
        <w:t>da</w:t>
      </w:r>
      <w:r>
        <w:rPr>
          <w:spacing w:val="-3"/>
          <w:sz w:val="24"/>
        </w:rPr>
        <w:t xml:space="preserve"> </w:t>
      </w:r>
      <w:r>
        <w:rPr>
          <w:sz w:val="24"/>
        </w:rPr>
        <w:t>realização</w:t>
      </w:r>
      <w:r>
        <w:rPr>
          <w:spacing w:val="-4"/>
          <w:sz w:val="24"/>
        </w:rPr>
        <w:t xml:space="preserve"> </w:t>
      </w:r>
      <w:r>
        <w:rPr>
          <w:sz w:val="24"/>
        </w:rPr>
        <w:t>de</w:t>
      </w:r>
      <w:r>
        <w:rPr>
          <w:spacing w:val="-5"/>
          <w:sz w:val="24"/>
        </w:rPr>
        <w:t xml:space="preserve"> </w:t>
      </w:r>
      <w:r>
        <w:rPr>
          <w:sz w:val="24"/>
        </w:rPr>
        <w:t>procedimento</w:t>
      </w:r>
      <w:r>
        <w:rPr>
          <w:spacing w:val="-2"/>
          <w:sz w:val="24"/>
        </w:rPr>
        <w:t xml:space="preserve"> </w:t>
      </w:r>
      <w:r>
        <w:rPr>
          <w:sz w:val="24"/>
        </w:rPr>
        <w:t>de</w:t>
      </w:r>
      <w:r>
        <w:rPr>
          <w:spacing w:val="-5"/>
          <w:sz w:val="24"/>
        </w:rPr>
        <w:t xml:space="preserve"> </w:t>
      </w:r>
      <w:r>
        <w:rPr>
          <w:sz w:val="24"/>
        </w:rPr>
        <w:t>licitação,</w:t>
      </w:r>
      <w:r>
        <w:rPr>
          <w:spacing w:val="-4"/>
          <w:sz w:val="24"/>
        </w:rPr>
        <w:t xml:space="preserve"> </w:t>
      </w:r>
      <w:r>
        <w:rPr>
          <w:sz w:val="24"/>
        </w:rPr>
        <w:t>na modalidade</w:t>
      </w:r>
      <w:r>
        <w:rPr>
          <w:spacing w:val="-7"/>
          <w:sz w:val="24"/>
        </w:rPr>
        <w:t xml:space="preserve"> </w:t>
      </w:r>
      <w:r>
        <w:rPr>
          <w:b/>
          <w:sz w:val="24"/>
        </w:rPr>
        <w:t>pregão</w:t>
      </w:r>
      <w:r>
        <w:rPr>
          <w:b/>
          <w:spacing w:val="-13"/>
          <w:sz w:val="24"/>
        </w:rPr>
        <w:t xml:space="preserve"> </w:t>
      </w:r>
      <w:r>
        <w:rPr>
          <w:b/>
          <w:sz w:val="24"/>
        </w:rPr>
        <w:t>eletrônico</w:t>
      </w:r>
      <w:r>
        <w:rPr>
          <w:sz w:val="24"/>
        </w:rPr>
        <w:t>,</w:t>
      </w:r>
      <w:r>
        <w:rPr>
          <w:spacing w:val="-15"/>
          <w:sz w:val="24"/>
        </w:rPr>
        <w:t xml:space="preserve"> </w:t>
      </w:r>
      <w:r>
        <w:rPr>
          <w:sz w:val="24"/>
        </w:rPr>
        <w:t>sob</w:t>
      </w:r>
      <w:r>
        <w:rPr>
          <w:spacing w:val="-15"/>
          <w:sz w:val="24"/>
        </w:rPr>
        <w:t xml:space="preserve"> </w:t>
      </w:r>
      <w:r>
        <w:rPr>
          <w:sz w:val="24"/>
        </w:rPr>
        <w:t>a</w:t>
      </w:r>
      <w:r>
        <w:rPr>
          <w:spacing w:val="-15"/>
          <w:sz w:val="24"/>
        </w:rPr>
        <w:t xml:space="preserve"> </w:t>
      </w:r>
      <w:r>
        <w:rPr>
          <w:sz w:val="24"/>
        </w:rPr>
        <w:t>sua</w:t>
      </w:r>
      <w:r>
        <w:rPr>
          <w:spacing w:val="-15"/>
          <w:sz w:val="24"/>
        </w:rPr>
        <w:t xml:space="preserve"> </w:t>
      </w:r>
      <w:r>
        <w:rPr>
          <w:sz w:val="24"/>
        </w:rPr>
        <w:t>forma</w:t>
      </w:r>
      <w:r>
        <w:rPr>
          <w:spacing w:val="-15"/>
          <w:sz w:val="24"/>
        </w:rPr>
        <w:t xml:space="preserve"> </w:t>
      </w:r>
      <w:r>
        <w:rPr>
          <w:sz w:val="24"/>
        </w:rPr>
        <w:t>eletrônica</w:t>
      </w:r>
      <w:r>
        <w:rPr>
          <w:b/>
          <w:sz w:val="24"/>
        </w:rPr>
        <w:t>,</w:t>
      </w:r>
      <w:r>
        <w:rPr>
          <w:b/>
          <w:spacing w:val="-3"/>
          <w:sz w:val="24"/>
        </w:rPr>
        <w:t xml:space="preserve"> </w:t>
      </w:r>
      <w:r>
        <w:rPr>
          <w:sz w:val="24"/>
        </w:rPr>
        <w:t>por</w:t>
      </w:r>
      <w:r>
        <w:rPr>
          <w:spacing w:val="-14"/>
          <w:sz w:val="24"/>
        </w:rPr>
        <w:t xml:space="preserve"> </w:t>
      </w:r>
      <w:r>
        <w:rPr>
          <w:sz w:val="24"/>
        </w:rPr>
        <w:t>meio</w:t>
      </w:r>
      <w:r>
        <w:rPr>
          <w:spacing w:val="-15"/>
          <w:sz w:val="24"/>
        </w:rPr>
        <w:t xml:space="preserve"> </w:t>
      </w:r>
      <w:r>
        <w:rPr>
          <w:sz w:val="24"/>
        </w:rPr>
        <w:t>do</w:t>
      </w:r>
      <w:r>
        <w:rPr>
          <w:spacing w:val="-3"/>
          <w:sz w:val="24"/>
        </w:rPr>
        <w:t xml:space="preserve"> </w:t>
      </w:r>
      <w:r>
        <w:rPr>
          <w:b/>
          <w:sz w:val="24"/>
        </w:rPr>
        <w:t>sistema</w:t>
      </w:r>
      <w:r>
        <w:rPr>
          <w:b/>
          <w:spacing w:val="-15"/>
          <w:sz w:val="24"/>
        </w:rPr>
        <w:t xml:space="preserve"> </w:t>
      </w:r>
      <w:r>
        <w:rPr>
          <w:b/>
          <w:sz w:val="24"/>
        </w:rPr>
        <w:t>de</w:t>
      </w:r>
      <w:r>
        <w:rPr>
          <w:b/>
          <w:spacing w:val="-15"/>
          <w:sz w:val="24"/>
        </w:rPr>
        <w:t xml:space="preserve"> </w:t>
      </w:r>
      <w:r>
        <w:rPr>
          <w:b/>
          <w:sz w:val="24"/>
        </w:rPr>
        <w:t>registro</w:t>
      </w:r>
    </w:p>
    <w:p w14:paraId="4DF7FA84">
      <w:pPr>
        <w:pStyle w:val="9"/>
        <w:spacing w:after="0" w:line="240" w:lineRule="auto"/>
        <w:jc w:val="both"/>
        <w:rPr>
          <w:b/>
          <w:sz w:val="24"/>
        </w:rPr>
        <w:sectPr>
          <w:pgSz w:w="11900" w:h="16820"/>
          <w:pgMar w:top="1340" w:right="141" w:bottom="920" w:left="141" w:header="341" w:footer="677" w:gutter="0"/>
          <w:cols w:space="720" w:num="1"/>
        </w:sectPr>
      </w:pPr>
    </w:p>
    <w:p w14:paraId="764EB857">
      <w:pPr>
        <w:spacing w:before="258"/>
        <w:ind w:left="1419" w:right="1454" w:firstLine="0"/>
        <w:jc w:val="both"/>
        <w:rPr>
          <w:b/>
          <w:sz w:val="24"/>
        </w:rPr>
      </w:pPr>
      <w:r>
        <w:rPr>
          <w:b/>
          <w:sz w:val="24"/>
        </w:rPr>
        <w:t>de</w:t>
      </w:r>
      <w:r>
        <w:rPr>
          <w:b/>
          <w:spacing w:val="40"/>
          <w:sz w:val="24"/>
        </w:rPr>
        <w:t xml:space="preserve"> </w:t>
      </w:r>
      <w:r>
        <w:rPr>
          <w:b/>
          <w:sz w:val="24"/>
        </w:rPr>
        <w:t>preços,</w:t>
      </w:r>
      <w:r>
        <w:rPr>
          <w:b/>
          <w:spacing w:val="-2"/>
          <w:sz w:val="24"/>
        </w:rPr>
        <w:t xml:space="preserve"> </w:t>
      </w:r>
      <w:r>
        <w:rPr>
          <w:sz w:val="24"/>
        </w:rPr>
        <w:t>com</w:t>
      </w:r>
      <w:r>
        <w:rPr>
          <w:spacing w:val="40"/>
          <w:sz w:val="24"/>
        </w:rPr>
        <w:t xml:space="preserve"> </w:t>
      </w:r>
      <w:r>
        <w:rPr>
          <w:sz w:val="24"/>
        </w:rPr>
        <w:t>adoção</w:t>
      </w:r>
      <w:r>
        <w:rPr>
          <w:spacing w:val="40"/>
          <w:sz w:val="24"/>
        </w:rPr>
        <w:t xml:space="preserve"> </w:t>
      </w:r>
      <w:r>
        <w:rPr>
          <w:sz w:val="24"/>
        </w:rPr>
        <w:t>do</w:t>
      </w:r>
      <w:r>
        <w:rPr>
          <w:spacing w:val="40"/>
          <w:sz w:val="24"/>
        </w:rPr>
        <w:t xml:space="preserve"> </w:t>
      </w:r>
      <w:r>
        <w:rPr>
          <w:sz w:val="24"/>
        </w:rPr>
        <w:t>critério</w:t>
      </w:r>
      <w:r>
        <w:rPr>
          <w:spacing w:val="40"/>
          <w:sz w:val="24"/>
        </w:rPr>
        <w:t xml:space="preserve"> </w:t>
      </w:r>
      <w:r>
        <w:rPr>
          <w:sz w:val="24"/>
        </w:rPr>
        <w:t>de</w:t>
      </w:r>
      <w:r>
        <w:rPr>
          <w:spacing w:val="40"/>
          <w:sz w:val="24"/>
        </w:rPr>
        <w:t xml:space="preserve"> </w:t>
      </w:r>
      <w:r>
        <w:rPr>
          <w:sz w:val="24"/>
        </w:rPr>
        <w:t>julgamento</w:t>
      </w:r>
      <w:r>
        <w:rPr>
          <w:spacing w:val="40"/>
          <w:sz w:val="24"/>
        </w:rPr>
        <w:t xml:space="preserve"> </w:t>
      </w:r>
      <w:r>
        <w:rPr>
          <w:sz w:val="24"/>
        </w:rPr>
        <w:t xml:space="preserve">pelo </w:t>
      </w:r>
      <w:r>
        <w:rPr>
          <w:b/>
          <w:sz w:val="24"/>
        </w:rPr>
        <w:t>menor</w:t>
      </w:r>
      <w:r>
        <w:rPr>
          <w:b/>
          <w:spacing w:val="40"/>
          <w:sz w:val="24"/>
        </w:rPr>
        <w:t xml:space="preserve"> </w:t>
      </w:r>
      <w:r>
        <w:rPr>
          <w:b/>
          <w:sz w:val="24"/>
        </w:rPr>
        <w:t>preço</w:t>
      </w:r>
      <w:r>
        <w:rPr>
          <w:b/>
          <w:spacing w:val="40"/>
          <w:sz w:val="24"/>
        </w:rPr>
        <w:t xml:space="preserve"> </w:t>
      </w:r>
      <w:r>
        <w:rPr>
          <w:b/>
          <w:sz w:val="24"/>
        </w:rPr>
        <w:t>global</w:t>
      </w:r>
      <w:r>
        <w:rPr>
          <w:sz w:val="24"/>
        </w:rPr>
        <w:t>,</w:t>
      </w:r>
      <w:r>
        <w:rPr>
          <w:spacing w:val="40"/>
          <w:sz w:val="24"/>
        </w:rPr>
        <w:t xml:space="preserve"> </w:t>
      </w:r>
      <w:r>
        <w:rPr>
          <w:sz w:val="24"/>
        </w:rPr>
        <w:t>no</w:t>
      </w:r>
      <w:r>
        <w:rPr>
          <w:spacing w:val="40"/>
          <w:sz w:val="24"/>
        </w:rPr>
        <w:t xml:space="preserve"> </w:t>
      </w:r>
      <w:r>
        <w:rPr>
          <w:sz w:val="24"/>
        </w:rPr>
        <w:t xml:space="preserve">modo de </w:t>
      </w:r>
      <w:r>
        <w:rPr>
          <w:b/>
          <w:sz w:val="24"/>
        </w:rPr>
        <w:t>disputa aberto.</w:t>
      </w:r>
    </w:p>
    <w:p w14:paraId="13551A19">
      <w:pPr>
        <w:spacing w:before="121"/>
        <w:ind w:left="1419" w:right="0" w:firstLine="0"/>
        <w:jc w:val="both"/>
        <w:rPr>
          <w:rFonts w:ascii="Cambria" w:hAnsi="Cambria"/>
          <w:b/>
          <w:sz w:val="23"/>
        </w:rPr>
      </w:pPr>
      <w:r>
        <w:rPr>
          <w:rFonts w:ascii="Cambria" w:hAnsi="Cambria"/>
          <w:b/>
          <w:sz w:val="23"/>
        </w:rPr>
        <w:t>Da</w:t>
      </w:r>
      <w:r>
        <w:rPr>
          <w:rFonts w:ascii="Cambria" w:hAnsi="Cambria"/>
          <w:b/>
          <w:spacing w:val="-7"/>
          <w:sz w:val="23"/>
        </w:rPr>
        <w:t xml:space="preserve"> </w:t>
      </w:r>
      <w:r>
        <w:rPr>
          <w:rFonts w:ascii="Cambria" w:hAnsi="Cambria"/>
          <w:b/>
          <w:sz w:val="23"/>
        </w:rPr>
        <w:t>Utilização</w:t>
      </w:r>
      <w:r>
        <w:rPr>
          <w:rFonts w:ascii="Cambria" w:hAnsi="Cambria"/>
          <w:b/>
          <w:spacing w:val="-4"/>
          <w:sz w:val="23"/>
        </w:rPr>
        <w:t xml:space="preserve"> </w:t>
      </w:r>
      <w:r>
        <w:rPr>
          <w:rFonts w:ascii="Cambria" w:hAnsi="Cambria"/>
          <w:b/>
          <w:sz w:val="23"/>
        </w:rPr>
        <w:t>do</w:t>
      </w:r>
      <w:r>
        <w:rPr>
          <w:rFonts w:ascii="Cambria" w:hAnsi="Cambria"/>
          <w:b/>
          <w:spacing w:val="-4"/>
          <w:sz w:val="23"/>
        </w:rPr>
        <w:t xml:space="preserve"> </w:t>
      </w:r>
      <w:r>
        <w:rPr>
          <w:rFonts w:ascii="Cambria" w:hAnsi="Cambria"/>
          <w:b/>
          <w:sz w:val="23"/>
        </w:rPr>
        <w:t>Sistema</w:t>
      </w:r>
      <w:r>
        <w:rPr>
          <w:rFonts w:ascii="Cambria" w:hAnsi="Cambria"/>
          <w:b/>
          <w:spacing w:val="-5"/>
          <w:sz w:val="23"/>
        </w:rPr>
        <w:t xml:space="preserve"> </w:t>
      </w:r>
      <w:r>
        <w:rPr>
          <w:rFonts w:ascii="Cambria" w:hAnsi="Cambria"/>
          <w:b/>
          <w:sz w:val="23"/>
        </w:rPr>
        <w:t>de</w:t>
      </w:r>
      <w:r>
        <w:rPr>
          <w:rFonts w:ascii="Cambria" w:hAnsi="Cambria"/>
          <w:b/>
          <w:spacing w:val="-4"/>
          <w:sz w:val="23"/>
        </w:rPr>
        <w:t xml:space="preserve"> </w:t>
      </w:r>
      <w:r>
        <w:rPr>
          <w:rFonts w:ascii="Cambria" w:hAnsi="Cambria"/>
          <w:b/>
          <w:sz w:val="23"/>
        </w:rPr>
        <w:t>Registro</w:t>
      </w:r>
      <w:r>
        <w:rPr>
          <w:rFonts w:ascii="Cambria" w:hAnsi="Cambria"/>
          <w:b/>
          <w:spacing w:val="-4"/>
          <w:sz w:val="23"/>
        </w:rPr>
        <w:t xml:space="preserve"> </w:t>
      </w:r>
      <w:r>
        <w:rPr>
          <w:rFonts w:ascii="Cambria" w:hAnsi="Cambria"/>
          <w:b/>
          <w:sz w:val="23"/>
        </w:rPr>
        <w:t>de</w:t>
      </w:r>
      <w:r>
        <w:rPr>
          <w:rFonts w:ascii="Cambria" w:hAnsi="Cambria"/>
          <w:b/>
          <w:spacing w:val="-3"/>
          <w:sz w:val="23"/>
        </w:rPr>
        <w:t xml:space="preserve"> </w:t>
      </w:r>
      <w:r>
        <w:rPr>
          <w:rFonts w:ascii="Cambria" w:hAnsi="Cambria"/>
          <w:b/>
          <w:spacing w:val="-2"/>
          <w:sz w:val="23"/>
        </w:rPr>
        <w:t>Preços</w:t>
      </w:r>
    </w:p>
    <w:p w14:paraId="03C4AF4B">
      <w:pPr>
        <w:pStyle w:val="9"/>
        <w:numPr>
          <w:ilvl w:val="1"/>
          <w:numId w:val="28"/>
        </w:numPr>
        <w:tabs>
          <w:tab w:val="left" w:pos="1839"/>
        </w:tabs>
        <w:spacing w:before="119" w:after="0" w:line="240" w:lineRule="auto"/>
        <w:ind w:left="1419" w:right="1456" w:firstLine="0"/>
        <w:jc w:val="both"/>
        <w:rPr>
          <w:sz w:val="24"/>
        </w:rPr>
      </w:pPr>
      <w:r>
        <w:rPr>
          <w:sz w:val="24"/>
        </w:rPr>
        <w:t>A escolha do procedimento de Sistema de Registro de Preços visa agilidade nas contratações, tendo em vista que a licitação já estará realizada, as condições de execução estarão ajustadas, os preços e os respectivos prestadores estarão definidos. Sendo assim, somente</w:t>
      </w:r>
      <w:r>
        <w:rPr>
          <w:spacing w:val="-7"/>
          <w:sz w:val="24"/>
        </w:rPr>
        <w:t xml:space="preserve"> </w:t>
      </w:r>
      <w:r>
        <w:rPr>
          <w:sz w:val="24"/>
        </w:rPr>
        <w:t>solicitará</w:t>
      </w:r>
      <w:r>
        <w:rPr>
          <w:spacing w:val="-8"/>
          <w:sz w:val="24"/>
        </w:rPr>
        <w:t xml:space="preserve"> </w:t>
      </w:r>
      <w:r>
        <w:rPr>
          <w:sz w:val="24"/>
        </w:rPr>
        <w:t>a</w:t>
      </w:r>
      <w:r>
        <w:rPr>
          <w:spacing w:val="-5"/>
          <w:sz w:val="24"/>
        </w:rPr>
        <w:t xml:space="preserve"> </w:t>
      </w:r>
      <w:r>
        <w:rPr>
          <w:sz w:val="24"/>
        </w:rPr>
        <w:t>execução</w:t>
      </w:r>
      <w:r>
        <w:rPr>
          <w:spacing w:val="-6"/>
          <w:sz w:val="24"/>
        </w:rPr>
        <w:t xml:space="preserve"> </w:t>
      </w:r>
      <w:r>
        <w:rPr>
          <w:sz w:val="24"/>
        </w:rPr>
        <w:t>do</w:t>
      </w:r>
      <w:r>
        <w:rPr>
          <w:spacing w:val="-6"/>
          <w:sz w:val="24"/>
        </w:rPr>
        <w:t xml:space="preserve"> </w:t>
      </w:r>
      <w:r>
        <w:rPr>
          <w:sz w:val="24"/>
        </w:rPr>
        <w:t>objeto,</w:t>
      </w:r>
      <w:r>
        <w:rPr>
          <w:spacing w:val="-6"/>
          <w:sz w:val="24"/>
        </w:rPr>
        <w:t xml:space="preserve"> </w:t>
      </w:r>
      <w:r>
        <w:rPr>
          <w:sz w:val="24"/>
        </w:rPr>
        <w:t>cujo</w:t>
      </w:r>
      <w:r>
        <w:rPr>
          <w:spacing w:val="-6"/>
          <w:sz w:val="24"/>
        </w:rPr>
        <w:t xml:space="preserve"> </w:t>
      </w:r>
      <w:r>
        <w:rPr>
          <w:sz w:val="24"/>
        </w:rPr>
        <w:t>preço</w:t>
      </w:r>
      <w:r>
        <w:rPr>
          <w:spacing w:val="-4"/>
          <w:sz w:val="24"/>
        </w:rPr>
        <w:t xml:space="preserve"> </w:t>
      </w:r>
      <w:r>
        <w:rPr>
          <w:sz w:val="24"/>
        </w:rPr>
        <w:t>foi</w:t>
      </w:r>
      <w:r>
        <w:rPr>
          <w:spacing w:val="-6"/>
          <w:sz w:val="24"/>
        </w:rPr>
        <w:t xml:space="preserve"> </w:t>
      </w:r>
      <w:r>
        <w:rPr>
          <w:sz w:val="24"/>
        </w:rPr>
        <w:t>registrado,</w:t>
      </w:r>
      <w:r>
        <w:rPr>
          <w:spacing w:val="-6"/>
          <w:sz w:val="24"/>
        </w:rPr>
        <w:t xml:space="preserve"> </w:t>
      </w:r>
      <w:r>
        <w:rPr>
          <w:sz w:val="24"/>
        </w:rPr>
        <w:t>quando</w:t>
      </w:r>
      <w:r>
        <w:rPr>
          <w:spacing w:val="-4"/>
          <w:sz w:val="24"/>
        </w:rPr>
        <w:t xml:space="preserve"> </w:t>
      </w:r>
      <w:r>
        <w:rPr>
          <w:sz w:val="24"/>
        </w:rPr>
        <w:t>houver</w:t>
      </w:r>
      <w:r>
        <w:rPr>
          <w:spacing w:val="-7"/>
          <w:sz w:val="24"/>
        </w:rPr>
        <w:t xml:space="preserve"> </w:t>
      </w:r>
      <w:r>
        <w:rPr>
          <w:sz w:val="24"/>
        </w:rPr>
        <w:t>demanda e o licitante deverá realizar a execução conforme as condições ajustadas.</w:t>
      </w:r>
    </w:p>
    <w:p w14:paraId="7285E8E9">
      <w:pPr>
        <w:pStyle w:val="9"/>
        <w:numPr>
          <w:ilvl w:val="1"/>
          <w:numId w:val="28"/>
        </w:numPr>
        <w:tabs>
          <w:tab w:val="left" w:pos="1839"/>
        </w:tabs>
        <w:spacing w:before="120" w:after="0" w:line="240" w:lineRule="auto"/>
        <w:ind w:left="1419" w:right="1457" w:firstLine="0"/>
        <w:jc w:val="both"/>
        <w:rPr>
          <w:sz w:val="24"/>
        </w:rPr>
      </w:pPr>
      <w:r>
        <w:rPr>
          <w:sz w:val="24"/>
        </w:rPr>
        <w:t>Importante destacar que se justifica a adoção do Sistema de Registro de Preços, uma vez</w:t>
      </w:r>
      <w:r>
        <w:rPr>
          <w:spacing w:val="-4"/>
          <w:sz w:val="24"/>
        </w:rPr>
        <w:t xml:space="preserve"> </w:t>
      </w:r>
      <w:r>
        <w:rPr>
          <w:sz w:val="24"/>
        </w:rPr>
        <w:t>que</w:t>
      </w:r>
      <w:r>
        <w:rPr>
          <w:spacing w:val="-2"/>
          <w:sz w:val="24"/>
        </w:rPr>
        <w:t xml:space="preserve"> </w:t>
      </w:r>
      <w:r>
        <w:rPr>
          <w:sz w:val="24"/>
        </w:rPr>
        <w:t>as</w:t>
      </w:r>
      <w:r>
        <w:rPr>
          <w:spacing w:val="-3"/>
          <w:sz w:val="24"/>
        </w:rPr>
        <w:t xml:space="preserve"> </w:t>
      </w:r>
      <w:r>
        <w:rPr>
          <w:sz w:val="24"/>
        </w:rPr>
        <w:t>contratações</w:t>
      </w:r>
      <w:r>
        <w:rPr>
          <w:spacing w:val="-3"/>
          <w:sz w:val="24"/>
        </w:rPr>
        <w:t xml:space="preserve"> </w:t>
      </w:r>
      <w:r>
        <w:rPr>
          <w:sz w:val="24"/>
        </w:rPr>
        <w:t>futuras</w:t>
      </w:r>
      <w:r>
        <w:rPr>
          <w:spacing w:val="-3"/>
          <w:sz w:val="24"/>
        </w:rPr>
        <w:t xml:space="preserve"> </w:t>
      </w:r>
      <w:r>
        <w:rPr>
          <w:sz w:val="24"/>
        </w:rPr>
        <w:t>se</w:t>
      </w:r>
      <w:r>
        <w:rPr>
          <w:spacing w:val="-3"/>
          <w:sz w:val="24"/>
        </w:rPr>
        <w:t xml:space="preserve"> </w:t>
      </w:r>
      <w:r>
        <w:rPr>
          <w:sz w:val="24"/>
        </w:rPr>
        <w:t>darão</w:t>
      </w:r>
      <w:r>
        <w:rPr>
          <w:spacing w:val="-3"/>
          <w:sz w:val="24"/>
        </w:rPr>
        <w:t xml:space="preserve"> </w:t>
      </w:r>
      <w:r>
        <w:rPr>
          <w:sz w:val="24"/>
        </w:rPr>
        <w:t>por</w:t>
      </w:r>
      <w:r>
        <w:rPr>
          <w:spacing w:val="-3"/>
          <w:sz w:val="24"/>
        </w:rPr>
        <w:t xml:space="preserve"> </w:t>
      </w:r>
      <w:r>
        <w:rPr>
          <w:sz w:val="24"/>
        </w:rPr>
        <w:t>meio</w:t>
      </w:r>
      <w:r>
        <w:rPr>
          <w:spacing w:val="-1"/>
          <w:sz w:val="24"/>
        </w:rPr>
        <w:t xml:space="preserve"> </w:t>
      </w:r>
      <w:r>
        <w:rPr>
          <w:sz w:val="24"/>
        </w:rPr>
        <w:t>de</w:t>
      </w:r>
      <w:r>
        <w:rPr>
          <w:spacing w:val="-4"/>
          <w:sz w:val="24"/>
        </w:rPr>
        <w:t xml:space="preserve"> </w:t>
      </w:r>
      <w:r>
        <w:rPr>
          <w:sz w:val="24"/>
        </w:rPr>
        <w:t>entregas</w:t>
      </w:r>
      <w:r>
        <w:rPr>
          <w:spacing w:val="-3"/>
          <w:sz w:val="24"/>
        </w:rPr>
        <w:t xml:space="preserve"> </w:t>
      </w:r>
      <w:r>
        <w:rPr>
          <w:sz w:val="24"/>
        </w:rPr>
        <w:t>parceladas,</w:t>
      </w:r>
      <w:r>
        <w:rPr>
          <w:spacing w:val="-3"/>
          <w:sz w:val="24"/>
        </w:rPr>
        <w:t xml:space="preserve"> </w:t>
      </w:r>
      <w:r>
        <w:rPr>
          <w:sz w:val="24"/>
        </w:rPr>
        <w:t>cuja</w:t>
      </w:r>
      <w:r>
        <w:rPr>
          <w:spacing w:val="-3"/>
          <w:sz w:val="24"/>
        </w:rPr>
        <w:t xml:space="preserve"> </w:t>
      </w:r>
      <w:r>
        <w:rPr>
          <w:sz w:val="24"/>
        </w:rPr>
        <w:t>definição</w:t>
      </w:r>
      <w:r>
        <w:rPr>
          <w:spacing w:val="-1"/>
          <w:sz w:val="24"/>
        </w:rPr>
        <w:t xml:space="preserve"> </w:t>
      </w:r>
      <w:r>
        <w:rPr>
          <w:sz w:val="24"/>
        </w:rPr>
        <w:t>da demanda não é possível ser previamente quantificada com precisão, visando minimizar os riscos de desabastecimento e reduzir os custos necessários.</w:t>
      </w:r>
    </w:p>
    <w:p w14:paraId="3ED32DE7">
      <w:pPr>
        <w:pStyle w:val="4"/>
      </w:pPr>
      <w:r>
        <w:t>Dos</w:t>
      </w:r>
      <w:r>
        <w:rPr>
          <w:spacing w:val="-1"/>
        </w:rPr>
        <w:t xml:space="preserve"> </w:t>
      </w:r>
      <w:r>
        <w:t>Órgãos</w:t>
      </w:r>
      <w:r>
        <w:rPr>
          <w:spacing w:val="-1"/>
        </w:rPr>
        <w:t xml:space="preserve"> </w:t>
      </w:r>
      <w:r>
        <w:t>Participantes</w:t>
      </w:r>
      <w:r>
        <w:rPr>
          <w:spacing w:val="-1"/>
        </w:rPr>
        <w:t xml:space="preserve"> </w:t>
      </w:r>
      <w:r>
        <w:t>do</w:t>
      </w:r>
      <w:r>
        <w:rPr>
          <w:spacing w:val="-2"/>
        </w:rPr>
        <w:t xml:space="preserve"> </w:t>
      </w:r>
      <w:r>
        <w:t>Registro</w:t>
      </w:r>
      <w:r>
        <w:rPr>
          <w:spacing w:val="-1"/>
        </w:rPr>
        <w:t xml:space="preserve"> </w:t>
      </w:r>
      <w:r>
        <w:t>de</w:t>
      </w:r>
      <w:r>
        <w:rPr>
          <w:spacing w:val="-1"/>
        </w:rPr>
        <w:t xml:space="preserve"> </w:t>
      </w:r>
      <w:r>
        <w:rPr>
          <w:spacing w:val="-2"/>
        </w:rPr>
        <w:t>Preços</w:t>
      </w:r>
    </w:p>
    <w:p w14:paraId="4CF9D279">
      <w:pPr>
        <w:pStyle w:val="9"/>
        <w:numPr>
          <w:ilvl w:val="1"/>
          <w:numId w:val="29"/>
        </w:numPr>
        <w:tabs>
          <w:tab w:val="left" w:pos="1839"/>
        </w:tabs>
        <w:spacing w:before="120" w:after="0" w:line="240" w:lineRule="auto"/>
        <w:ind w:left="1419" w:right="1460" w:firstLine="0"/>
        <w:jc w:val="both"/>
        <w:rPr>
          <w:sz w:val="24"/>
        </w:rPr>
      </w:pPr>
      <w:r>
        <w:rPr>
          <w:sz w:val="24"/>
        </w:rPr>
        <w:t>Define-se, como órgão participante do Sistema de Registro de Preços a Prefeitura de Valença, por meio da Secretaria Municipal de Educação.</w:t>
      </w:r>
    </w:p>
    <w:p w14:paraId="74FAC366">
      <w:pPr>
        <w:pStyle w:val="4"/>
      </w:pPr>
      <w:r>
        <w:t>Dos</w:t>
      </w:r>
      <w:r>
        <w:rPr>
          <w:spacing w:val="-2"/>
        </w:rPr>
        <w:t xml:space="preserve"> </w:t>
      </w:r>
      <w:r>
        <w:t>Órgãos</w:t>
      </w:r>
      <w:r>
        <w:rPr>
          <w:spacing w:val="-1"/>
        </w:rPr>
        <w:t xml:space="preserve"> </w:t>
      </w:r>
      <w:r>
        <w:t>Não</w:t>
      </w:r>
      <w:r>
        <w:rPr>
          <w:spacing w:val="-1"/>
        </w:rPr>
        <w:t xml:space="preserve"> </w:t>
      </w:r>
      <w:r>
        <w:t>Participantes</w:t>
      </w:r>
      <w:r>
        <w:rPr>
          <w:spacing w:val="-1"/>
        </w:rPr>
        <w:t xml:space="preserve"> </w:t>
      </w:r>
      <w:r>
        <w:t>do</w:t>
      </w:r>
      <w:r>
        <w:rPr>
          <w:spacing w:val="-1"/>
        </w:rPr>
        <w:t xml:space="preserve"> </w:t>
      </w:r>
      <w:r>
        <w:t>Registro</w:t>
      </w:r>
      <w:r>
        <w:rPr>
          <w:spacing w:val="-1"/>
        </w:rPr>
        <w:t xml:space="preserve"> </w:t>
      </w:r>
      <w:r>
        <w:t>de</w:t>
      </w:r>
      <w:r>
        <w:rPr>
          <w:spacing w:val="-2"/>
        </w:rPr>
        <w:t xml:space="preserve"> Preços</w:t>
      </w:r>
    </w:p>
    <w:p w14:paraId="51D46E0B">
      <w:pPr>
        <w:pStyle w:val="9"/>
        <w:numPr>
          <w:ilvl w:val="1"/>
          <w:numId w:val="29"/>
        </w:numPr>
        <w:tabs>
          <w:tab w:val="left" w:pos="1839"/>
        </w:tabs>
        <w:spacing w:before="120" w:after="0" w:line="240" w:lineRule="auto"/>
        <w:ind w:left="1419" w:right="1453" w:firstLine="0"/>
        <w:jc w:val="both"/>
        <w:rPr>
          <w:sz w:val="24"/>
        </w:rPr>
      </w:pPr>
      <w:r>
        <w:rPr>
          <w:sz w:val="24"/>
        </w:rPr>
        <w:t>A ata de registro de preços, durante sua vigência, poderá ser aderida por órgãos ou entidades do Município que não tenham participado do certame licitatório, mediante anuência</w:t>
      </w:r>
      <w:r>
        <w:rPr>
          <w:spacing w:val="-3"/>
          <w:sz w:val="24"/>
        </w:rPr>
        <w:t xml:space="preserve"> </w:t>
      </w:r>
      <w:r>
        <w:rPr>
          <w:sz w:val="24"/>
        </w:rPr>
        <w:t>do</w:t>
      </w:r>
      <w:r>
        <w:rPr>
          <w:spacing w:val="-3"/>
          <w:sz w:val="24"/>
        </w:rPr>
        <w:t xml:space="preserve"> </w:t>
      </w:r>
      <w:r>
        <w:rPr>
          <w:sz w:val="24"/>
        </w:rPr>
        <w:t>órgão</w:t>
      </w:r>
      <w:r>
        <w:rPr>
          <w:spacing w:val="-3"/>
          <w:sz w:val="24"/>
        </w:rPr>
        <w:t xml:space="preserve"> </w:t>
      </w:r>
      <w:r>
        <w:rPr>
          <w:sz w:val="24"/>
        </w:rPr>
        <w:t>gerenciador,</w:t>
      </w:r>
      <w:r>
        <w:rPr>
          <w:spacing w:val="-3"/>
          <w:sz w:val="24"/>
        </w:rPr>
        <w:t xml:space="preserve"> </w:t>
      </w:r>
      <w:r>
        <w:rPr>
          <w:sz w:val="24"/>
        </w:rPr>
        <w:t>desde</w:t>
      </w:r>
      <w:r>
        <w:rPr>
          <w:spacing w:val="-4"/>
          <w:sz w:val="24"/>
        </w:rPr>
        <w:t xml:space="preserve"> </w:t>
      </w:r>
      <w:r>
        <w:rPr>
          <w:sz w:val="24"/>
        </w:rPr>
        <w:t>que</w:t>
      </w:r>
      <w:r>
        <w:rPr>
          <w:spacing w:val="-4"/>
          <w:sz w:val="24"/>
        </w:rPr>
        <w:t xml:space="preserve"> </w:t>
      </w:r>
      <w:r>
        <w:rPr>
          <w:sz w:val="24"/>
        </w:rPr>
        <w:t>haja</w:t>
      </w:r>
      <w:r>
        <w:rPr>
          <w:spacing w:val="-3"/>
          <w:sz w:val="24"/>
        </w:rPr>
        <w:t xml:space="preserve"> </w:t>
      </w:r>
      <w:r>
        <w:rPr>
          <w:sz w:val="24"/>
        </w:rPr>
        <w:t>tal</w:t>
      </w:r>
      <w:r>
        <w:rPr>
          <w:spacing w:val="-1"/>
          <w:sz w:val="24"/>
        </w:rPr>
        <w:t xml:space="preserve"> </w:t>
      </w:r>
      <w:r>
        <w:rPr>
          <w:sz w:val="24"/>
        </w:rPr>
        <w:t>previsão</w:t>
      </w:r>
      <w:r>
        <w:rPr>
          <w:spacing w:val="-3"/>
          <w:sz w:val="24"/>
        </w:rPr>
        <w:t xml:space="preserve"> </w:t>
      </w:r>
      <w:r>
        <w:rPr>
          <w:sz w:val="24"/>
        </w:rPr>
        <w:t>no</w:t>
      </w:r>
      <w:r>
        <w:rPr>
          <w:spacing w:val="-2"/>
          <w:sz w:val="24"/>
        </w:rPr>
        <w:t xml:space="preserve"> </w:t>
      </w:r>
      <w:r>
        <w:rPr>
          <w:sz w:val="24"/>
        </w:rPr>
        <w:t>edital</w:t>
      </w:r>
      <w:r>
        <w:rPr>
          <w:spacing w:val="-3"/>
          <w:sz w:val="24"/>
        </w:rPr>
        <w:t xml:space="preserve"> </w:t>
      </w:r>
      <w:r>
        <w:rPr>
          <w:sz w:val="24"/>
        </w:rPr>
        <w:t>de</w:t>
      </w:r>
      <w:r>
        <w:rPr>
          <w:spacing w:val="-3"/>
          <w:sz w:val="24"/>
        </w:rPr>
        <w:t xml:space="preserve"> </w:t>
      </w:r>
      <w:r>
        <w:rPr>
          <w:sz w:val="24"/>
        </w:rPr>
        <w:t>licitação</w:t>
      </w:r>
      <w:r>
        <w:rPr>
          <w:spacing w:val="-3"/>
          <w:sz w:val="24"/>
        </w:rPr>
        <w:t xml:space="preserve"> </w:t>
      </w:r>
      <w:r>
        <w:rPr>
          <w:sz w:val="24"/>
        </w:rPr>
        <w:t>de</w:t>
      </w:r>
      <w:r>
        <w:rPr>
          <w:spacing w:val="-2"/>
          <w:sz w:val="24"/>
        </w:rPr>
        <w:t xml:space="preserve"> </w:t>
      </w:r>
      <w:r>
        <w:rPr>
          <w:sz w:val="24"/>
        </w:rPr>
        <w:t>origem e seja realizado estudo que demonstre a viabilidade e a economicidade, bem como demonstre a necessidade de efetivação da adesão em detrimento da realização de um planejamento próprio para a realização do respectivo procedimento licitatório.</w:t>
      </w:r>
    </w:p>
    <w:p w14:paraId="1F784042">
      <w:pPr>
        <w:pStyle w:val="9"/>
        <w:numPr>
          <w:ilvl w:val="1"/>
          <w:numId w:val="29"/>
        </w:numPr>
        <w:tabs>
          <w:tab w:val="left" w:pos="1839"/>
        </w:tabs>
        <w:spacing w:before="121" w:after="0" w:line="240" w:lineRule="auto"/>
        <w:ind w:left="1419" w:right="1463" w:firstLine="0"/>
        <w:jc w:val="both"/>
        <w:rPr>
          <w:sz w:val="24"/>
        </w:rPr>
      </w:pPr>
      <w:r>
        <w:rPr>
          <w:sz w:val="24"/>
        </w:rPr>
        <w:t>Os órgãos e entidades que não participaram do registro de preços, quando desejarem aderir</w:t>
      </w:r>
      <w:r>
        <w:rPr>
          <w:spacing w:val="-3"/>
          <w:sz w:val="24"/>
        </w:rPr>
        <w:t xml:space="preserve"> </w:t>
      </w:r>
      <w:r>
        <w:rPr>
          <w:sz w:val="24"/>
        </w:rPr>
        <w:t>a</w:t>
      </w:r>
      <w:r>
        <w:rPr>
          <w:spacing w:val="-1"/>
          <w:sz w:val="24"/>
        </w:rPr>
        <w:t xml:space="preserve"> </w:t>
      </w:r>
      <w:r>
        <w:rPr>
          <w:sz w:val="24"/>
        </w:rPr>
        <w:t>ata</w:t>
      </w:r>
      <w:r>
        <w:rPr>
          <w:spacing w:val="-3"/>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1"/>
          <w:sz w:val="24"/>
        </w:rPr>
        <w:t xml:space="preserve"> </w:t>
      </w:r>
      <w:r>
        <w:rPr>
          <w:sz w:val="24"/>
        </w:rPr>
        <w:t>preços,</w:t>
      </w:r>
      <w:r>
        <w:rPr>
          <w:spacing w:val="-2"/>
          <w:sz w:val="24"/>
        </w:rPr>
        <w:t xml:space="preserve"> </w:t>
      </w:r>
      <w:r>
        <w:rPr>
          <w:sz w:val="24"/>
        </w:rPr>
        <w:t>deverão</w:t>
      </w:r>
      <w:r>
        <w:rPr>
          <w:spacing w:val="-2"/>
          <w:sz w:val="24"/>
        </w:rPr>
        <w:t xml:space="preserve"> </w:t>
      </w:r>
      <w:r>
        <w:rPr>
          <w:sz w:val="24"/>
        </w:rPr>
        <w:t>consultar</w:t>
      </w:r>
      <w:r>
        <w:rPr>
          <w:spacing w:val="-3"/>
          <w:sz w:val="24"/>
        </w:rPr>
        <w:t xml:space="preserve"> </w:t>
      </w:r>
      <w:r>
        <w:rPr>
          <w:sz w:val="24"/>
        </w:rPr>
        <w:t>o</w:t>
      </w:r>
      <w:r>
        <w:rPr>
          <w:spacing w:val="-2"/>
          <w:sz w:val="24"/>
        </w:rPr>
        <w:t xml:space="preserve"> </w:t>
      </w:r>
      <w:r>
        <w:rPr>
          <w:sz w:val="24"/>
        </w:rPr>
        <w:t>órgão</w:t>
      </w:r>
      <w:r>
        <w:rPr>
          <w:spacing w:val="-2"/>
          <w:sz w:val="24"/>
        </w:rPr>
        <w:t xml:space="preserve"> </w:t>
      </w:r>
      <w:r>
        <w:rPr>
          <w:sz w:val="24"/>
        </w:rPr>
        <w:t>gerenciador</w:t>
      </w:r>
      <w:r>
        <w:rPr>
          <w:spacing w:val="-3"/>
          <w:sz w:val="24"/>
        </w:rPr>
        <w:t xml:space="preserve"> </w:t>
      </w:r>
      <w:r>
        <w:rPr>
          <w:sz w:val="24"/>
        </w:rPr>
        <w:t>para</w:t>
      </w:r>
      <w:r>
        <w:rPr>
          <w:spacing w:val="-3"/>
          <w:sz w:val="24"/>
        </w:rPr>
        <w:t xml:space="preserve"> </w:t>
      </w:r>
      <w:r>
        <w:rPr>
          <w:sz w:val="24"/>
        </w:rPr>
        <w:t>manifestação sobre a possibilidade de adesão.</w:t>
      </w:r>
    </w:p>
    <w:p w14:paraId="463FE341">
      <w:pPr>
        <w:pStyle w:val="9"/>
        <w:numPr>
          <w:ilvl w:val="1"/>
          <w:numId w:val="29"/>
        </w:numPr>
        <w:tabs>
          <w:tab w:val="left" w:pos="1839"/>
        </w:tabs>
        <w:spacing w:before="120" w:after="0" w:line="240" w:lineRule="auto"/>
        <w:ind w:left="1419" w:right="1454" w:firstLine="0"/>
        <w:jc w:val="both"/>
        <w:rPr>
          <w:sz w:val="24"/>
        </w:rPr>
      </w:pPr>
      <w:r>
        <w:rPr>
          <w:sz w:val="24"/>
        </w:rPr>
        <w:t>Caberá</w:t>
      </w:r>
      <w:r>
        <w:rPr>
          <w:spacing w:val="-12"/>
          <w:sz w:val="24"/>
        </w:rPr>
        <w:t xml:space="preserve"> </w:t>
      </w:r>
      <w:r>
        <w:rPr>
          <w:sz w:val="24"/>
        </w:rPr>
        <w:t>ao</w:t>
      </w:r>
      <w:r>
        <w:rPr>
          <w:spacing w:val="-11"/>
          <w:sz w:val="24"/>
        </w:rPr>
        <w:t xml:space="preserve"> </w:t>
      </w:r>
      <w:r>
        <w:rPr>
          <w:sz w:val="24"/>
        </w:rPr>
        <w:t>fornecedor</w:t>
      </w:r>
      <w:r>
        <w:rPr>
          <w:spacing w:val="-11"/>
          <w:sz w:val="24"/>
        </w:rPr>
        <w:t xml:space="preserve"> </w:t>
      </w:r>
      <w:r>
        <w:rPr>
          <w:sz w:val="24"/>
        </w:rPr>
        <w:t>beneficiário</w:t>
      </w:r>
      <w:r>
        <w:rPr>
          <w:spacing w:val="-11"/>
          <w:sz w:val="24"/>
        </w:rPr>
        <w:t xml:space="preserve"> </w:t>
      </w:r>
      <w:r>
        <w:rPr>
          <w:sz w:val="24"/>
        </w:rPr>
        <w:t>da</w:t>
      </w:r>
      <w:r>
        <w:rPr>
          <w:spacing w:val="-12"/>
          <w:sz w:val="24"/>
        </w:rPr>
        <w:t xml:space="preserve"> </w:t>
      </w:r>
      <w:r>
        <w:rPr>
          <w:sz w:val="24"/>
        </w:rPr>
        <w:t>ata</w:t>
      </w:r>
      <w:r>
        <w:rPr>
          <w:spacing w:val="-11"/>
          <w:sz w:val="24"/>
        </w:rPr>
        <w:t xml:space="preserve"> </w:t>
      </w:r>
      <w:r>
        <w:rPr>
          <w:sz w:val="24"/>
        </w:rPr>
        <w:t>de</w:t>
      </w:r>
      <w:r>
        <w:rPr>
          <w:spacing w:val="-12"/>
          <w:sz w:val="24"/>
        </w:rPr>
        <w:t xml:space="preserve"> </w:t>
      </w:r>
      <w:r>
        <w:rPr>
          <w:sz w:val="24"/>
        </w:rPr>
        <w:t>registro</w:t>
      </w:r>
      <w:r>
        <w:rPr>
          <w:spacing w:val="-11"/>
          <w:sz w:val="24"/>
        </w:rPr>
        <w:t xml:space="preserve"> </w:t>
      </w:r>
      <w:r>
        <w:rPr>
          <w:sz w:val="24"/>
        </w:rPr>
        <w:t>de</w:t>
      </w:r>
      <w:r>
        <w:rPr>
          <w:spacing w:val="-12"/>
          <w:sz w:val="24"/>
        </w:rPr>
        <w:t xml:space="preserve"> </w:t>
      </w:r>
      <w:r>
        <w:rPr>
          <w:sz w:val="24"/>
        </w:rPr>
        <w:t>preços,</w:t>
      </w:r>
      <w:r>
        <w:rPr>
          <w:spacing w:val="-10"/>
          <w:sz w:val="24"/>
        </w:rPr>
        <w:t xml:space="preserve"> </w:t>
      </w:r>
      <w:r>
        <w:rPr>
          <w:sz w:val="24"/>
        </w:rPr>
        <w:t>observadas</w:t>
      </w:r>
      <w:r>
        <w:rPr>
          <w:spacing w:val="-10"/>
          <w:sz w:val="24"/>
        </w:rPr>
        <w:t xml:space="preserve"> </w:t>
      </w:r>
      <w:r>
        <w:rPr>
          <w:sz w:val="24"/>
        </w:rPr>
        <w:t>as</w:t>
      </w:r>
      <w:r>
        <w:rPr>
          <w:spacing w:val="-10"/>
          <w:sz w:val="24"/>
        </w:rPr>
        <w:t xml:space="preserve"> </w:t>
      </w:r>
      <w:r>
        <w:rPr>
          <w:sz w:val="24"/>
        </w:rPr>
        <w:t>condições nela</w:t>
      </w:r>
      <w:r>
        <w:rPr>
          <w:spacing w:val="-12"/>
          <w:sz w:val="24"/>
        </w:rPr>
        <w:t xml:space="preserve"> </w:t>
      </w:r>
      <w:r>
        <w:rPr>
          <w:sz w:val="24"/>
        </w:rPr>
        <w:t>estabelecidas,</w:t>
      </w:r>
      <w:r>
        <w:rPr>
          <w:spacing w:val="-12"/>
          <w:sz w:val="24"/>
        </w:rPr>
        <w:t xml:space="preserve"> </w:t>
      </w:r>
      <w:r>
        <w:rPr>
          <w:sz w:val="24"/>
        </w:rPr>
        <w:t>optar</w:t>
      </w:r>
      <w:r>
        <w:rPr>
          <w:spacing w:val="-10"/>
          <w:sz w:val="24"/>
        </w:rPr>
        <w:t xml:space="preserve"> </w:t>
      </w:r>
      <w:r>
        <w:rPr>
          <w:sz w:val="24"/>
        </w:rPr>
        <w:t>pela</w:t>
      </w:r>
      <w:r>
        <w:rPr>
          <w:spacing w:val="-12"/>
          <w:sz w:val="24"/>
        </w:rPr>
        <w:t xml:space="preserve"> </w:t>
      </w:r>
      <w:r>
        <w:rPr>
          <w:sz w:val="24"/>
        </w:rPr>
        <w:t>aceitação</w:t>
      </w:r>
      <w:r>
        <w:rPr>
          <w:spacing w:val="-12"/>
          <w:sz w:val="24"/>
        </w:rPr>
        <w:t xml:space="preserve"> </w:t>
      </w:r>
      <w:r>
        <w:rPr>
          <w:sz w:val="24"/>
        </w:rPr>
        <w:t>ou</w:t>
      </w:r>
      <w:r>
        <w:rPr>
          <w:spacing w:val="-12"/>
          <w:sz w:val="24"/>
        </w:rPr>
        <w:t xml:space="preserve"> </w:t>
      </w:r>
      <w:r>
        <w:rPr>
          <w:sz w:val="24"/>
        </w:rPr>
        <w:t>não</w:t>
      </w:r>
      <w:r>
        <w:rPr>
          <w:spacing w:val="-12"/>
          <w:sz w:val="24"/>
        </w:rPr>
        <w:t xml:space="preserve"> </w:t>
      </w:r>
      <w:r>
        <w:rPr>
          <w:sz w:val="24"/>
        </w:rPr>
        <w:t>do</w:t>
      </w:r>
      <w:r>
        <w:rPr>
          <w:spacing w:val="-12"/>
          <w:sz w:val="24"/>
        </w:rPr>
        <w:t xml:space="preserve"> </w:t>
      </w:r>
      <w:r>
        <w:rPr>
          <w:sz w:val="24"/>
        </w:rPr>
        <w:t>fornecimento</w:t>
      </w:r>
      <w:r>
        <w:rPr>
          <w:spacing w:val="-11"/>
          <w:sz w:val="24"/>
        </w:rPr>
        <w:t xml:space="preserve"> </w:t>
      </w:r>
      <w:r>
        <w:rPr>
          <w:sz w:val="24"/>
        </w:rPr>
        <w:t>decorrente</w:t>
      </w:r>
      <w:r>
        <w:rPr>
          <w:spacing w:val="-10"/>
          <w:sz w:val="24"/>
        </w:rPr>
        <w:t xml:space="preserve"> </w:t>
      </w:r>
      <w:r>
        <w:rPr>
          <w:sz w:val="24"/>
        </w:rPr>
        <w:t>de</w:t>
      </w:r>
      <w:r>
        <w:rPr>
          <w:spacing w:val="-13"/>
          <w:sz w:val="24"/>
        </w:rPr>
        <w:t xml:space="preserve"> </w:t>
      </w:r>
      <w:r>
        <w:rPr>
          <w:sz w:val="24"/>
        </w:rPr>
        <w:t>adesão,</w:t>
      </w:r>
      <w:r>
        <w:rPr>
          <w:spacing w:val="-12"/>
          <w:sz w:val="24"/>
        </w:rPr>
        <w:t xml:space="preserve"> </w:t>
      </w:r>
      <w:r>
        <w:rPr>
          <w:sz w:val="24"/>
        </w:rPr>
        <w:t>desde que não prejudique as obrigações presentes e futuras decorrentes da ata, assumidas com o órgão gerenciados e órgãos participantes.</w:t>
      </w:r>
    </w:p>
    <w:p w14:paraId="75F0B665">
      <w:pPr>
        <w:pStyle w:val="9"/>
        <w:numPr>
          <w:ilvl w:val="1"/>
          <w:numId w:val="29"/>
        </w:numPr>
        <w:tabs>
          <w:tab w:val="left" w:pos="1839"/>
        </w:tabs>
        <w:spacing w:before="120" w:after="0" w:line="240" w:lineRule="auto"/>
        <w:ind w:left="1419" w:right="1453" w:firstLine="0"/>
        <w:jc w:val="both"/>
        <w:rPr>
          <w:sz w:val="24"/>
        </w:rPr>
      </w:pPr>
      <w:r>
        <w:rPr>
          <w:sz w:val="24"/>
        </w:rPr>
        <w:t>As</w:t>
      </w:r>
      <w:r>
        <w:rPr>
          <w:spacing w:val="-6"/>
          <w:sz w:val="24"/>
        </w:rPr>
        <w:t xml:space="preserve"> </w:t>
      </w:r>
      <w:r>
        <w:rPr>
          <w:sz w:val="24"/>
        </w:rPr>
        <w:t>aquisições</w:t>
      </w:r>
      <w:r>
        <w:rPr>
          <w:spacing w:val="-6"/>
          <w:sz w:val="24"/>
        </w:rPr>
        <w:t xml:space="preserve"> </w:t>
      </w:r>
      <w:r>
        <w:rPr>
          <w:sz w:val="24"/>
        </w:rPr>
        <w:t>ou</w:t>
      </w:r>
      <w:r>
        <w:rPr>
          <w:spacing w:val="-6"/>
          <w:sz w:val="24"/>
        </w:rPr>
        <w:t xml:space="preserve"> </w:t>
      </w:r>
      <w:r>
        <w:rPr>
          <w:sz w:val="24"/>
        </w:rPr>
        <w:t>contratações</w:t>
      </w:r>
      <w:r>
        <w:rPr>
          <w:spacing w:val="-4"/>
          <w:sz w:val="24"/>
        </w:rPr>
        <w:t xml:space="preserve"> </w:t>
      </w:r>
      <w:r>
        <w:rPr>
          <w:sz w:val="24"/>
        </w:rPr>
        <w:t>adicionais</w:t>
      </w:r>
      <w:r>
        <w:rPr>
          <w:spacing w:val="-5"/>
          <w:sz w:val="24"/>
        </w:rPr>
        <w:t xml:space="preserve"> </w:t>
      </w:r>
      <w:r>
        <w:rPr>
          <w:sz w:val="24"/>
        </w:rPr>
        <w:t>a</w:t>
      </w:r>
      <w:r>
        <w:rPr>
          <w:spacing w:val="-7"/>
          <w:sz w:val="24"/>
        </w:rPr>
        <w:t xml:space="preserve"> </w:t>
      </w:r>
      <w:r>
        <w:rPr>
          <w:sz w:val="24"/>
        </w:rPr>
        <w:t>que</w:t>
      </w:r>
      <w:r>
        <w:rPr>
          <w:spacing w:val="-5"/>
          <w:sz w:val="24"/>
        </w:rPr>
        <w:t xml:space="preserve"> </w:t>
      </w:r>
      <w:r>
        <w:rPr>
          <w:sz w:val="24"/>
        </w:rPr>
        <w:t>se</w:t>
      </w:r>
      <w:r>
        <w:rPr>
          <w:spacing w:val="-7"/>
          <w:sz w:val="24"/>
        </w:rPr>
        <w:t xml:space="preserve"> </w:t>
      </w:r>
      <w:r>
        <w:rPr>
          <w:sz w:val="24"/>
        </w:rPr>
        <w:t>refere</w:t>
      </w:r>
      <w:r>
        <w:rPr>
          <w:spacing w:val="-8"/>
          <w:sz w:val="24"/>
        </w:rPr>
        <w:t xml:space="preserve"> </w:t>
      </w:r>
      <w:r>
        <w:rPr>
          <w:sz w:val="24"/>
        </w:rPr>
        <w:t>a</w:t>
      </w:r>
      <w:r>
        <w:rPr>
          <w:spacing w:val="-5"/>
          <w:sz w:val="24"/>
        </w:rPr>
        <w:t xml:space="preserve"> </w:t>
      </w:r>
      <w:r>
        <w:rPr>
          <w:sz w:val="24"/>
        </w:rPr>
        <w:t>adesão</w:t>
      </w:r>
      <w:r>
        <w:rPr>
          <w:spacing w:val="-6"/>
          <w:sz w:val="24"/>
        </w:rPr>
        <w:t xml:space="preserve"> </w:t>
      </w:r>
      <w:r>
        <w:rPr>
          <w:sz w:val="24"/>
        </w:rPr>
        <w:t>não</w:t>
      </w:r>
      <w:r>
        <w:rPr>
          <w:spacing w:val="-3"/>
          <w:sz w:val="24"/>
        </w:rPr>
        <w:t xml:space="preserve"> </w:t>
      </w:r>
      <w:r>
        <w:rPr>
          <w:sz w:val="24"/>
        </w:rPr>
        <w:t>poderão</w:t>
      </w:r>
      <w:r>
        <w:rPr>
          <w:spacing w:val="-6"/>
          <w:sz w:val="24"/>
        </w:rPr>
        <w:t xml:space="preserve"> </w:t>
      </w:r>
      <w:r>
        <w:rPr>
          <w:sz w:val="24"/>
        </w:rPr>
        <w:t xml:space="preserve">exceder, por órgão ou entidade, a cinquenta por cento dos quantitativos dos itens do instrumento convocatório e registrados na ata de registro de preços para o órgão gerenciador e órgãos </w:t>
      </w:r>
      <w:r>
        <w:rPr>
          <w:spacing w:val="-2"/>
          <w:sz w:val="24"/>
        </w:rPr>
        <w:t>participantes.</w:t>
      </w:r>
    </w:p>
    <w:p w14:paraId="7D492484">
      <w:pPr>
        <w:pStyle w:val="9"/>
        <w:numPr>
          <w:ilvl w:val="1"/>
          <w:numId w:val="29"/>
        </w:numPr>
        <w:tabs>
          <w:tab w:val="left" w:pos="1958"/>
        </w:tabs>
        <w:spacing w:before="120" w:after="0" w:line="240" w:lineRule="auto"/>
        <w:ind w:left="1419" w:right="1456" w:firstLine="0"/>
        <w:jc w:val="both"/>
        <w:rPr>
          <w:sz w:val="24"/>
        </w:rPr>
      </w:pPr>
      <w:r>
        <w:rPr>
          <w:sz w:val="24"/>
        </w:rPr>
        <w:t>O</w:t>
      </w:r>
      <w:r>
        <w:rPr>
          <w:spacing w:val="-3"/>
          <w:sz w:val="24"/>
        </w:rPr>
        <w:t xml:space="preserve"> </w:t>
      </w:r>
      <w:r>
        <w:rPr>
          <w:sz w:val="24"/>
        </w:rPr>
        <w:t>quantitativo</w:t>
      </w:r>
      <w:r>
        <w:rPr>
          <w:spacing w:val="-2"/>
          <w:sz w:val="24"/>
        </w:rPr>
        <w:t xml:space="preserve"> </w:t>
      </w:r>
      <w:r>
        <w:rPr>
          <w:sz w:val="24"/>
        </w:rPr>
        <w:t>decorrente</w:t>
      </w:r>
      <w:r>
        <w:rPr>
          <w:spacing w:val="-3"/>
          <w:sz w:val="24"/>
        </w:rPr>
        <w:t xml:space="preserve"> </w:t>
      </w:r>
      <w:r>
        <w:rPr>
          <w:sz w:val="24"/>
        </w:rPr>
        <w:t>das</w:t>
      </w:r>
      <w:r>
        <w:rPr>
          <w:spacing w:val="-2"/>
          <w:sz w:val="24"/>
        </w:rPr>
        <w:t xml:space="preserve"> </w:t>
      </w:r>
      <w:r>
        <w:rPr>
          <w:sz w:val="24"/>
        </w:rPr>
        <w:t>adesões</w:t>
      </w:r>
      <w:r>
        <w:rPr>
          <w:spacing w:val="-2"/>
          <w:sz w:val="24"/>
        </w:rPr>
        <w:t xml:space="preserve"> </w:t>
      </w:r>
      <w:r>
        <w:rPr>
          <w:sz w:val="24"/>
        </w:rPr>
        <w:t>à ata</w:t>
      </w:r>
      <w:r>
        <w:rPr>
          <w:spacing w:val="-3"/>
          <w:sz w:val="24"/>
        </w:rPr>
        <w:t xml:space="preserve"> </w:t>
      </w:r>
      <w:r>
        <w:rPr>
          <w:sz w:val="24"/>
        </w:rPr>
        <w:t>de</w:t>
      </w:r>
      <w:r>
        <w:rPr>
          <w:spacing w:val="-3"/>
          <w:sz w:val="24"/>
        </w:rPr>
        <w:t xml:space="preserve"> </w:t>
      </w:r>
      <w:r>
        <w:rPr>
          <w:sz w:val="24"/>
        </w:rPr>
        <w:t>registro</w:t>
      </w:r>
      <w:r>
        <w:rPr>
          <w:spacing w:val="-3"/>
          <w:sz w:val="24"/>
        </w:rPr>
        <w:t xml:space="preserve"> </w:t>
      </w:r>
      <w:r>
        <w:rPr>
          <w:sz w:val="24"/>
        </w:rPr>
        <w:t>de</w:t>
      </w:r>
      <w:r>
        <w:rPr>
          <w:spacing w:val="-3"/>
          <w:sz w:val="24"/>
        </w:rPr>
        <w:t xml:space="preserve"> </w:t>
      </w:r>
      <w:r>
        <w:rPr>
          <w:sz w:val="24"/>
        </w:rPr>
        <w:t>preços</w:t>
      </w:r>
      <w:r>
        <w:rPr>
          <w:spacing w:val="-2"/>
          <w:sz w:val="24"/>
        </w:rPr>
        <w:t xml:space="preserve"> </w:t>
      </w:r>
      <w:r>
        <w:rPr>
          <w:sz w:val="24"/>
        </w:rPr>
        <w:t>não poderá</w:t>
      </w:r>
      <w:r>
        <w:rPr>
          <w:spacing w:val="-4"/>
          <w:sz w:val="24"/>
        </w:rPr>
        <w:t xml:space="preserve"> </w:t>
      </w:r>
      <w:r>
        <w:rPr>
          <w:sz w:val="24"/>
        </w:rPr>
        <w:t>exceder, na totalidade, ao dobro do quantitativo de cada item registrado na ata de registro de preços para o órgão gerenciador e órgãos participantes, independentemente do número de órgãos não participantes que aderirem.</w:t>
      </w:r>
    </w:p>
    <w:p w14:paraId="5CF96DA7">
      <w:pPr>
        <w:pStyle w:val="9"/>
        <w:numPr>
          <w:ilvl w:val="1"/>
          <w:numId w:val="29"/>
        </w:numPr>
        <w:tabs>
          <w:tab w:val="left" w:pos="1958"/>
        </w:tabs>
        <w:spacing w:before="121" w:after="0" w:line="240" w:lineRule="auto"/>
        <w:ind w:left="1419" w:right="1456" w:firstLine="0"/>
        <w:jc w:val="both"/>
        <w:rPr>
          <w:sz w:val="24"/>
        </w:rPr>
      </w:pPr>
      <w:r>
        <w:rPr>
          <w:sz w:val="24"/>
        </w:rPr>
        <w:t>Após</w:t>
      </w:r>
      <w:r>
        <w:rPr>
          <w:spacing w:val="-7"/>
          <w:sz w:val="24"/>
        </w:rPr>
        <w:t xml:space="preserve"> </w:t>
      </w:r>
      <w:r>
        <w:rPr>
          <w:sz w:val="24"/>
        </w:rPr>
        <w:t>a</w:t>
      </w:r>
      <w:r>
        <w:rPr>
          <w:spacing w:val="-8"/>
          <w:sz w:val="24"/>
        </w:rPr>
        <w:t xml:space="preserve"> </w:t>
      </w:r>
      <w:r>
        <w:rPr>
          <w:sz w:val="24"/>
        </w:rPr>
        <w:t>verificação</w:t>
      </w:r>
      <w:r>
        <w:rPr>
          <w:spacing w:val="-7"/>
          <w:sz w:val="24"/>
        </w:rPr>
        <w:t xml:space="preserve"> </w:t>
      </w:r>
      <w:r>
        <w:rPr>
          <w:sz w:val="24"/>
        </w:rPr>
        <w:t>do</w:t>
      </w:r>
      <w:r>
        <w:rPr>
          <w:spacing w:val="-7"/>
          <w:sz w:val="24"/>
        </w:rPr>
        <w:t xml:space="preserve"> </w:t>
      </w:r>
      <w:r>
        <w:rPr>
          <w:sz w:val="24"/>
        </w:rPr>
        <w:t>órgão</w:t>
      </w:r>
      <w:r>
        <w:rPr>
          <w:spacing w:val="-7"/>
          <w:sz w:val="24"/>
        </w:rPr>
        <w:t xml:space="preserve"> </w:t>
      </w:r>
      <w:r>
        <w:rPr>
          <w:sz w:val="24"/>
        </w:rPr>
        <w:t>gerenciador,</w:t>
      </w:r>
      <w:r>
        <w:rPr>
          <w:spacing w:val="-8"/>
          <w:sz w:val="24"/>
        </w:rPr>
        <w:t xml:space="preserve"> </w:t>
      </w:r>
      <w:r>
        <w:rPr>
          <w:sz w:val="24"/>
        </w:rPr>
        <w:t>o</w:t>
      </w:r>
      <w:r>
        <w:rPr>
          <w:spacing w:val="-7"/>
          <w:sz w:val="24"/>
        </w:rPr>
        <w:t xml:space="preserve"> </w:t>
      </w:r>
      <w:r>
        <w:rPr>
          <w:sz w:val="24"/>
        </w:rPr>
        <w:t>órgão</w:t>
      </w:r>
      <w:r>
        <w:rPr>
          <w:spacing w:val="-7"/>
          <w:sz w:val="24"/>
        </w:rPr>
        <w:t xml:space="preserve"> </w:t>
      </w:r>
      <w:r>
        <w:rPr>
          <w:sz w:val="24"/>
        </w:rPr>
        <w:t>aderente</w:t>
      </w:r>
      <w:r>
        <w:rPr>
          <w:spacing w:val="-7"/>
          <w:sz w:val="24"/>
        </w:rPr>
        <w:t xml:space="preserve"> </w:t>
      </w:r>
      <w:r>
        <w:rPr>
          <w:sz w:val="24"/>
        </w:rPr>
        <w:t>deverá</w:t>
      </w:r>
      <w:r>
        <w:rPr>
          <w:spacing w:val="-8"/>
          <w:sz w:val="24"/>
        </w:rPr>
        <w:t xml:space="preserve"> </w:t>
      </w:r>
      <w:r>
        <w:rPr>
          <w:sz w:val="24"/>
        </w:rPr>
        <w:t>efetivar</w:t>
      </w:r>
      <w:r>
        <w:rPr>
          <w:spacing w:val="-8"/>
          <w:sz w:val="24"/>
        </w:rPr>
        <w:t xml:space="preserve"> </w:t>
      </w:r>
      <w:r>
        <w:rPr>
          <w:sz w:val="24"/>
        </w:rPr>
        <w:t>a</w:t>
      </w:r>
      <w:r>
        <w:rPr>
          <w:spacing w:val="-8"/>
          <w:sz w:val="24"/>
        </w:rPr>
        <w:t xml:space="preserve"> </w:t>
      </w:r>
      <w:r>
        <w:rPr>
          <w:sz w:val="24"/>
        </w:rPr>
        <w:t>aquisição ou</w:t>
      </w:r>
      <w:r>
        <w:rPr>
          <w:spacing w:val="-15"/>
          <w:sz w:val="24"/>
        </w:rPr>
        <w:t xml:space="preserve"> </w:t>
      </w:r>
      <w:r>
        <w:rPr>
          <w:sz w:val="24"/>
        </w:rPr>
        <w:t>contratação</w:t>
      </w:r>
      <w:r>
        <w:rPr>
          <w:spacing w:val="-15"/>
          <w:sz w:val="24"/>
        </w:rPr>
        <w:t xml:space="preserve"> </w:t>
      </w:r>
      <w:r>
        <w:rPr>
          <w:sz w:val="24"/>
        </w:rPr>
        <w:t>solicitada</w:t>
      </w:r>
      <w:r>
        <w:rPr>
          <w:spacing w:val="-15"/>
          <w:sz w:val="24"/>
        </w:rPr>
        <w:t xml:space="preserve"> </w:t>
      </w:r>
      <w:r>
        <w:rPr>
          <w:sz w:val="24"/>
        </w:rPr>
        <w:t>em</w:t>
      </w:r>
      <w:r>
        <w:rPr>
          <w:spacing w:val="-15"/>
          <w:sz w:val="24"/>
        </w:rPr>
        <w:t xml:space="preserve"> </w:t>
      </w:r>
      <w:r>
        <w:rPr>
          <w:sz w:val="24"/>
        </w:rPr>
        <w:t>até</w:t>
      </w:r>
      <w:r>
        <w:rPr>
          <w:spacing w:val="-15"/>
          <w:sz w:val="24"/>
        </w:rPr>
        <w:t xml:space="preserve"> </w:t>
      </w:r>
      <w:r>
        <w:rPr>
          <w:sz w:val="24"/>
        </w:rPr>
        <w:t>noventa</w:t>
      </w:r>
      <w:r>
        <w:rPr>
          <w:spacing w:val="-15"/>
          <w:sz w:val="24"/>
        </w:rPr>
        <w:t xml:space="preserve"> </w:t>
      </w:r>
      <w:r>
        <w:rPr>
          <w:sz w:val="24"/>
        </w:rPr>
        <w:t>dias,</w:t>
      </w:r>
      <w:r>
        <w:rPr>
          <w:spacing w:val="-15"/>
          <w:sz w:val="24"/>
        </w:rPr>
        <w:t xml:space="preserve"> </w:t>
      </w:r>
      <w:r>
        <w:rPr>
          <w:sz w:val="24"/>
        </w:rPr>
        <w:t>observado</w:t>
      </w:r>
      <w:r>
        <w:rPr>
          <w:spacing w:val="-15"/>
          <w:sz w:val="24"/>
        </w:rPr>
        <w:t xml:space="preserve"> </w:t>
      </w:r>
      <w:r>
        <w:rPr>
          <w:sz w:val="24"/>
        </w:rPr>
        <w:t>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vigência</w:t>
      </w:r>
      <w:r>
        <w:rPr>
          <w:spacing w:val="-15"/>
          <w:sz w:val="24"/>
        </w:rPr>
        <w:t xml:space="preserve"> </w:t>
      </w:r>
      <w:r>
        <w:rPr>
          <w:sz w:val="24"/>
        </w:rPr>
        <w:t>da</w:t>
      </w:r>
      <w:r>
        <w:rPr>
          <w:spacing w:val="-15"/>
          <w:sz w:val="24"/>
        </w:rPr>
        <w:t xml:space="preserve"> </w:t>
      </w:r>
      <w:r>
        <w:rPr>
          <w:sz w:val="24"/>
        </w:rPr>
        <w:t>ata,</w:t>
      </w:r>
      <w:r>
        <w:rPr>
          <w:spacing w:val="-15"/>
          <w:sz w:val="24"/>
        </w:rPr>
        <w:t xml:space="preserve"> </w:t>
      </w:r>
      <w:r>
        <w:rPr>
          <w:sz w:val="24"/>
        </w:rPr>
        <w:t xml:space="preserve">devendo cumprir as atribuições inerentes a órgão participante e demais orientações do órgão </w:t>
      </w:r>
      <w:r>
        <w:rPr>
          <w:spacing w:val="-2"/>
          <w:sz w:val="24"/>
        </w:rPr>
        <w:t>gerenciador.</w:t>
      </w:r>
    </w:p>
    <w:p w14:paraId="5A50F194">
      <w:pPr>
        <w:pStyle w:val="9"/>
        <w:numPr>
          <w:ilvl w:val="1"/>
          <w:numId w:val="29"/>
        </w:numPr>
        <w:tabs>
          <w:tab w:val="left" w:pos="1958"/>
        </w:tabs>
        <w:spacing w:before="120" w:after="0" w:line="240" w:lineRule="auto"/>
        <w:ind w:left="1419" w:right="1459" w:firstLine="0"/>
        <w:jc w:val="both"/>
        <w:rPr>
          <w:sz w:val="24"/>
        </w:rPr>
      </w:pPr>
      <w:r>
        <w:rPr>
          <w:sz w:val="24"/>
        </w:rPr>
        <w:t xml:space="preserve">A utilização pelos órgãos aderentes de cada item registrado na ata de registro ficará condicionada à existência de saldo dos quantitativos estipulados para os órgãos </w:t>
      </w:r>
      <w:r>
        <w:rPr>
          <w:spacing w:val="-2"/>
          <w:sz w:val="24"/>
        </w:rPr>
        <w:t>participantes.</w:t>
      </w:r>
    </w:p>
    <w:p w14:paraId="0331E386">
      <w:pPr>
        <w:pStyle w:val="9"/>
        <w:spacing w:after="0" w:line="240" w:lineRule="auto"/>
        <w:jc w:val="both"/>
        <w:rPr>
          <w:sz w:val="24"/>
        </w:rPr>
        <w:sectPr>
          <w:pgSz w:w="11900" w:h="16820"/>
          <w:pgMar w:top="1340" w:right="141" w:bottom="920" w:left="141" w:header="341" w:footer="677" w:gutter="0"/>
          <w:cols w:space="720" w:num="1"/>
        </w:sectPr>
      </w:pPr>
    </w:p>
    <w:p w14:paraId="404ED079">
      <w:pPr>
        <w:pStyle w:val="9"/>
        <w:numPr>
          <w:ilvl w:val="1"/>
          <w:numId w:val="29"/>
        </w:numPr>
        <w:tabs>
          <w:tab w:val="left" w:pos="1958"/>
        </w:tabs>
        <w:spacing w:before="258" w:after="0" w:line="240" w:lineRule="auto"/>
        <w:ind w:left="1419" w:right="1457" w:firstLine="0"/>
        <w:jc w:val="both"/>
        <w:rPr>
          <w:sz w:val="24"/>
        </w:rPr>
      </w:pPr>
      <w:r>
        <w:rPr>
          <w:sz w:val="24"/>
        </w:rPr>
        <w:t>O órgão gerenciador somente poderá autorizar as adesões citadas depois de realizada a primeira aquisição ou contratação por órgão participante da ata de registro de preços.</w:t>
      </w:r>
    </w:p>
    <w:p w14:paraId="642A76AF">
      <w:pPr>
        <w:pStyle w:val="4"/>
      </w:pPr>
      <w:r>
        <w:t>Da</w:t>
      </w:r>
      <w:r>
        <w:rPr>
          <w:spacing w:val="-1"/>
        </w:rPr>
        <w:t xml:space="preserve"> </w:t>
      </w:r>
      <w:r>
        <w:t>Vigência</w:t>
      </w:r>
      <w:r>
        <w:rPr>
          <w:spacing w:val="-1"/>
        </w:rPr>
        <w:t xml:space="preserve"> </w:t>
      </w:r>
      <w:r>
        <w:t>da</w:t>
      </w:r>
      <w:r>
        <w:rPr>
          <w:spacing w:val="-1"/>
        </w:rPr>
        <w:t xml:space="preserve"> </w:t>
      </w:r>
      <w:r>
        <w:t>Ata</w:t>
      </w:r>
      <w:r>
        <w:rPr>
          <w:spacing w:val="-1"/>
        </w:rPr>
        <w:t xml:space="preserve"> </w:t>
      </w:r>
      <w:r>
        <w:t>de Registro</w:t>
      </w:r>
      <w:r>
        <w:rPr>
          <w:spacing w:val="-1"/>
        </w:rPr>
        <w:t xml:space="preserve"> </w:t>
      </w:r>
      <w:r>
        <w:t>de</w:t>
      </w:r>
      <w:r>
        <w:rPr>
          <w:spacing w:val="-1"/>
        </w:rPr>
        <w:t xml:space="preserve"> </w:t>
      </w:r>
      <w:r>
        <w:rPr>
          <w:spacing w:val="-2"/>
        </w:rPr>
        <w:t>Preços</w:t>
      </w:r>
    </w:p>
    <w:p w14:paraId="7665A42B">
      <w:pPr>
        <w:pStyle w:val="9"/>
        <w:numPr>
          <w:ilvl w:val="1"/>
          <w:numId w:val="29"/>
        </w:numPr>
        <w:tabs>
          <w:tab w:val="left" w:pos="1958"/>
        </w:tabs>
        <w:spacing w:before="120" w:after="0" w:line="240" w:lineRule="auto"/>
        <w:ind w:left="1419" w:right="1455" w:firstLine="0"/>
        <w:jc w:val="both"/>
        <w:rPr>
          <w:sz w:val="24"/>
        </w:rPr>
      </w:pPr>
      <w:r>
        <w:rPr>
          <w:sz w:val="24"/>
        </w:rPr>
        <w:t>A</w:t>
      </w:r>
      <w:r>
        <w:rPr>
          <w:spacing w:val="-15"/>
          <w:sz w:val="24"/>
        </w:rPr>
        <w:t xml:space="preserve"> </w:t>
      </w:r>
      <w:r>
        <w:rPr>
          <w:sz w:val="24"/>
        </w:rPr>
        <w:t>Ata</w:t>
      </w:r>
      <w:r>
        <w:rPr>
          <w:spacing w:val="-15"/>
          <w:sz w:val="24"/>
        </w:rPr>
        <w:t xml:space="preserve"> </w:t>
      </w:r>
      <w:r>
        <w:rPr>
          <w:sz w:val="24"/>
        </w:rPr>
        <w:t>de</w:t>
      </w:r>
      <w:r>
        <w:rPr>
          <w:spacing w:val="-15"/>
          <w:sz w:val="24"/>
        </w:rPr>
        <w:t xml:space="preserve"> </w:t>
      </w:r>
      <w:r>
        <w:rPr>
          <w:sz w:val="24"/>
        </w:rPr>
        <w:t>Registro</w:t>
      </w:r>
      <w:r>
        <w:rPr>
          <w:spacing w:val="-15"/>
          <w:sz w:val="24"/>
        </w:rPr>
        <w:t xml:space="preserve"> </w:t>
      </w:r>
      <w:r>
        <w:rPr>
          <w:sz w:val="24"/>
        </w:rPr>
        <w:t>de</w:t>
      </w:r>
      <w:r>
        <w:rPr>
          <w:spacing w:val="-15"/>
          <w:sz w:val="24"/>
        </w:rPr>
        <w:t xml:space="preserve"> </w:t>
      </w:r>
      <w:r>
        <w:rPr>
          <w:sz w:val="24"/>
        </w:rPr>
        <w:t>Preços</w:t>
      </w:r>
      <w:r>
        <w:rPr>
          <w:spacing w:val="-14"/>
          <w:sz w:val="24"/>
        </w:rPr>
        <w:t xml:space="preserve"> </w:t>
      </w:r>
      <w:r>
        <w:rPr>
          <w:sz w:val="24"/>
        </w:rPr>
        <w:t>terá</w:t>
      </w:r>
      <w:r>
        <w:rPr>
          <w:spacing w:val="-15"/>
          <w:sz w:val="24"/>
        </w:rPr>
        <w:t xml:space="preserve"> </w:t>
      </w:r>
      <w:r>
        <w:rPr>
          <w:sz w:val="24"/>
        </w:rPr>
        <w:t>vigência</w:t>
      </w:r>
      <w:r>
        <w:rPr>
          <w:spacing w:val="-15"/>
          <w:sz w:val="24"/>
        </w:rPr>
        <w:t xml:space="preserve"> </w:t>
      </w:r>
      <w:r>
        <w:rPr>
          <w:sz w:val="24"/>
        </w:rPr>
        <w:t>de</w:t>
      </w:r>
      <w:r>
        <w:rPr>
          <w:spacing w:val="-13"/>
          <w:sz w:val="24"/>
        </w:rPr>
        <w:t xml:space="preserve"> </w:t>
      </w:r>
      <w:r>
        <w:rPr>
          <w:sz w:val="24"/>
        </w:rPr>
        <w:t>12</w:t>
      </w:r>
      <w:r>
        <w:rPr>
          <w:spacing w:val="-14"/>
          <w:sz w:val="24"/>
        </w:rPr>
        <w:t xml:space="preserve"> </w:t>
      </w:r>
      <w:r>
        <w:rPr>
          <w:sz w:val="24"/>
        </w:rPr>
        <w:t>(doze)</w:t>
      </w:r>
      <w:r>
        <w:rPr>
          <w:spacing w:val="-15"/>
          <w:sz w:val="24"/>
        </w:rPr>
        <w:t xml:space="preserve"> </w:t>
      </w:r>
      <w:r>
        <w:rPr>
          <w:sz w:val="24"/>
        </w:rPr>
        <w:t>meses,</w:t>
      </w:r>
      <w:r>
        <w:rPr>
          <w:spacing w:val="-12"/>
          <w:sz w:val="24"/>
        </w:rPr>
        <w:t xml:space="preserve"> </w:t>
      </w:r>
      <w:r>
        <w:rPr>
          <w:sz w:val="24"/>
        </w:rPr>
        <w:t>e</w:t>
      </w:r>
      <w:r>
        <w:rPr>
          <w:spacing w:val="-12"/>
          <w:sz w:val="24"/>
        </w:rPr>
        <w:t xml:space="preserve"> </w:t>
      </w:r>
      <w:r>
        <w:rPr>
          <w:sz w:val="24"/>
        </w:rPr>
        <w:t>poderá</w:t>
      </w:r>
      <w:r>
        <w:rPr>
          <w:spacing w:val="-13"/>
          <w:sz w:val="24"/>
        </w:rPr>
        <w:t xml:space="preserve"> </w:t>
      </w:r>
      <w:r>
        <w:rPr>
          <w:sz w:val="24"/>
        </w:rPr>
        <w:t>ser</w:t>
      </w:r>
      <w:r>
        <w:rPr>
          <w:spacing w:val="-15"/>
          <w:sz w:val="24"/>
        </w:rPr>
        <w:t xml:space="preserve"> </w:t>
      </w:r>
      <w:r>
        <w:rPr>
          <w:sz w:val="24"/>
        </w:rPr>
        <w:t>prorrogada, por igual período, desde que comprovada que as condições e o preço permanecem vantajosos, nos termos da legislação vigente.</w:t>
      </w:r>
    </w:p>
    <w:p w14:paraId="52A0A8FB">
      <w:pPr>
        <w:spacing w:before="121"/>
        <w:ind w:left="1419" w:right="0" w:firstLine="0"/>
        <w:jc w:val="both"/>
        <w:rPr>
          <w:b/>
          <w:sz w:val="24"/>
        </w:rPr>
      </w:pPr>
      <w:r>
        <w:rPr>
          <w:b/>
          <w:color w:val="000009"/>
          <w:sz w:val="24"/>
        </w:rPr>
        <w:t>Do</w:t>
      </w:r>
      <w:r>
        <w:rPr>
          <w:b/>
          <w:color w:val="000009"/>
          <w:spacing w:val="-1"/>
          <w:sz w:val="24"/>
        </w:rPr>
        <w:t xml:space="preserve"> </w:t>
      </w:r>
      <w:r>
        <w:rPr>
          <w:b/>
          <w:color w:val="000009"/>
          <w:sz w:val="24"/>
        </w:rPr>
        <w:t>Cadastro</w:t>
      </w:r>
      <w:r>
        <w:rPr>
          <w:b/>
          <w:color w:val="000009"/>
          <w:spacing w:val="-2"/>
          <w:sz w:val="24"/>
        </w:rPr>
        <w:t xml:space="preserve"> </w:t>
      </w:r>
      <w:r>
        <w:rPr>
          <w:b/>
          <w:color w:val="000009"/>
          <w:sz w:val="24"/>
        </w:rPr>
        <w:t>de</w:t>
      </w:r>
      <w:r>
        <w:rPr>
          <w:b/>
          <w:color w:val="000009"/>
          <w:spacing w:val="-1"/>
          <w:sz w:val="24"/>
        </w:rPr>
        <w:t xml:space="preserve"> </w:t>
      </w:r>
      <w:r>
        <w:rPr>
          <w:b/>
          <w:color w:val="000009"/>
          <w:spacing w:val="-2"/>
          <w:sz w:val="24"/>
        </w:rPr>
        <w:t>Reserva</w:t>
      </w:r>
    </w:p>
    <w:p w14:paraId="39FB06BD">
      <w:pPr>
        <w:pStyle w:val="9"/>
        <w:numPr>
          <w:ilvl w:val="1"/>
          <w:numId w:val="29"/>
        </w:numPr>
        <w:tabs>
          <w:tab w:val="left" w:pos="1958"/>
        </w:tabs>
        <w:spacing w:before="120" w:after="0" w:line="240" w:lineRule="auto"/>
        <w:ind w:left="1419" w:right="1456" w:firstLine="0"/>
        <w:jc w:val="both"/>
        <w:rPr>
          <w:sz w:val="24"/>
        </w:rPr>
      </w:pPr>
      <w:r>
        <w:rPr>
          <w:sz w:val="24"/>
        </w:rPr>
        <w:t>Será incluído na Ata de registro de preços, sob a forma de anexo, o registro dos licitantes que aceitarem cotar os bens com preços iguais aos do licitante vencedor na sequência da classificação do certame (cadastro de reserva), assegurada a preferência de contratação de acordo com a ordem de classificação, bem como do licitante que mantiver sua proposta original, conforme o inciso VI do § 5º do art. 82 da Lei n.º 14.133/21.</w:t>
      </w:r>
    </w:p>
    <w:p w14:paraId="2DA7EDC6">
      <w:pPr>
        <w:pStyle w:val="4"/>
      </w:pPr>
      <w:r>
        <w:t>Do</w:t>
      </w:r>
      <w:r>
        <w:rPr>
          <w:spacing w:val="-3"/>
        </w:rPr>
        <w:t xml:space="preserve"> </w:t>
      </w:r>
      <w:r>
        <w:t>Reajuste</w:t>
      </w:r>
      <w:r>
        <w:rPr>
          <w:spacing w:val="-3"/>
        </w:rPr>
        <w:t xml:space="preserve"> </w:t>
      </w:r>
      <w:r>
        <w:t>da Ata</w:t>
      </w:r>
      <w:r>
        <w:rPr>
          <w:spacing w:val="-1"/>
        </w:rPr>
        <w:t xml:space="preserve"> </w:t>
      </w:r>
      <w:r>
        <w:t>de</w:t>
      </w:r>
      <w:r>
        <w:rPr>
          <w:spacing w:val="1"/>
        </w:rPr>
        <w:t xml:space="preserve"> </w:t>
      </w:r>
      <w:r>
        <w:t>Registro</w:t>
      </w:r>
      <w:r>
        <w:rPr>
          <w:spacing w:val="-1"/>
        </w:rPr>
        <w:t xml:space="preserve"> </w:t>
      </w:r>
      <w:r>
        <w:t>de</w:t>
      </w:r>
      <w:r>
        <w:rPr>
          <w:spacing w:val="-1"/>
        </w:rPr>
        <w:t xml:space="preserve"> </w:t>
      </w:r>
      <w:r>
        <w:rPr>
          <w:spacing w:val="-2"/>
        </w:rPr>
        <w:t>Preços</w:t>
      </w:r>
    </w:p>
    <w:p w14:paraId="76CA61EE">
      <w:pPr>
        <w:pStyle w:val="9"/>
        <w:numPr>
          <w:ilvl w:val="1"/>
          <w:numId w:val="29"/>
        </w:numPr>
        <w:tabs>
          <w:tab w:val="left" w:pos="1958"/>
        </w:tabs>
        <w:spacing w:before="120" w:after="0" w:line="240" w:lineRule="auto"/>
        <w:ind w:left="1419" w:right="1459" w:firstLine="0"/>
        <w:jc w:val="both"/>
        <w:rPr>
          <w:sz w:val="24"/>
        </w:rPr>
      </w:pPr>
      <w:r>
        <w:rPr>
          <w:sz w:val="24"/>
        </w:rPr>
        <w:t>Os preços registrados poderão ser reajustados anualmente, contados da data da proposta, a pedido do fornecedor e conforme índice previsto no presente documento.</w:t>
      </w:r>
    </w:p>
    <w:p w14:paraId="3FFCFEE0">
      <w:pPr>
        <w:pStyle w:val="9"/>
        <w:numPr>
          <w:ilvl w:val="1"/>
          <w:numId w:val="29"/>
        </w:numPr>
        <w:tabs>
          <w:tab w:val="left" w:pos="1958"/>
        </w:tabs>
        <w:spacing w:before="120" w:after="0" w:line="240" w:lineRule="auto"/>
        <w:ind w:left="1419" w:right="1462" w:firstLine="0"/>
        <w:jc w:val="both"/>
        <w:rPr>
          <w:sz w:val="24"/>
        </w:rPr>
      </w:pPr>
      <w:r>
        <w:rPr>
          <w:sz w:val="24"/>
        </w:rPr>
        <w:t>Os preços registrados poderão ser revistos em decorrência de eventual redução dos preços praticados no mercado ou de fato que eleve o custo dos materiais registrados, cabendo ao Órgão Gerenciador promover as negociações junto aos fornecedores.</w:t>
      </w:r>
    </w:p>
    <w:p w14:paraId="747F0BEC">
      <w:pPr>
        <w:pStyle w:val="9"/>
        <w:numPr>
          <w:ilvl w:val="1"/>
          <w:numId w:val="29"/>
        </w:numPr>
        <w:tabs>
          <w:tab w:val="left" w:pos="1958"/>
        </w:tabs>
        <w:spacing w:before="120" w:after="0" w:line="240" w:lineRule="auto"/>
        <w:ind w:left="1419" w:right="1460" w:firstLine="0"/>
        <w:jc w:val="both"/>
        <w:rPr>
          <w:sz w:val="24"/>
        </w:rPr>
      </w:pPr>
      <w:r>
        <w:rPr>
          <w:sz w:val="24"/>
        </w:rPr>
        <w:t>Quando o preço registrado se tornar superior ao preço praticado no mercado por álea extraordinária,</w:t>
      </w:r>
      <w:r>
        <w:rPr>
          <w:spacing w:val="-5"/>
          <w:sz w:val="24"/>
        </w:rPr>
        <w:t xml:space="preserve"> </w:t>
      </w:r>
      <w:r>
        <w:rPr>
          <w:sz w:val="24"/>
        </w:rPr>
        <w:t>o</w:t>
      </w:r>
      <w:r>
        <w:rPr>
          <w:spacing w:val="-5"/>
          <w:sz w:val="24"/>
        </w:rPr>
        <w:t xml:space="preserve"> </w:t>
      </w:r>
      <w:r>
        <w:rPr>
          <w:sz w:val="24"/>
        </w:rPr>
        <w:t>Órgão</w:t>
      </w:r>
      <w:r>
        <w:rPr>
          <w:spacing w:val="-3"/>
          <w:sz w:val="24"/>
        </w:rPr>
        <w:t xml:space="preserve"> </w:t>
      </w:r>
      <w:r>
        <w:rPr>
          <w:sz w:val="24"/>
        </w:rPr>
        <w:t>Gerenciador</w:t>
      </w:r>
      <w:r>
        <w:rPr>
          <w:spacing w:val="-7"/>
          <w:sz w:val="24"/>
        </w:rPr>
        <w:t xml:space="preserve"> </w:t>
      </w:r>
      <w:r>
        <w:rPr>
          <w:sz w:val="24"/>
        </w:rPr>
        <w:t>convocará</w:t>
      </w:r>
      <w:r>
        <w:rPr>
          <w:spacing w:val="-6"/>
          <w:sz w:val="24"/>
        </w:rPr>
        <w:t xml:space="preserve"> </w:t>
      </w:r>
      <w:r>
        <w:rPr>
          <w:sz w:val="24"/>
        </w:rPr>
        <w:t>os</w:t>
      </w:r>
      <w:r>
        <w:rPr>
          <w:spacing w:val="-5"/>
          <w:sz w:val="24"/>
        </w:rPr>
        <w:t xml:space="preserve"> </w:t>
      </w:r>
      <w:r>
        <w:rPr>
          <w:sz w:val="24"/>
        </w:rPr>
        <w:t>fornecedores</w:t>
      </w:r>
      <w:r>
        <w:rPr>
          <w:spacing w:val="-5"/>
          <w:sz w:val="24"/>
        </w:rPr>
        <w:t xml:space="preserve"> </w:t>
      </w:r>
      <w:r>
        <w:rPr>
          <w:sz w:val="24"/>
        </w:rPr>
        <w:t>para</w:t>
      </w:r>
      <w:r>
        <w:rPr>
          <w:spacing w:val="-6"/>
          <w:sz w:val="24"/>
        </w:rPr>
        <w:t xml:space="preserve"> </w:t>
      </w:r>
      <w:r>
        <w:rPr>
          <w:sz w:val="24"/>
        </w:rPr>
        <w:t>negociarem</w:t>
      </w:r>
      <w:r>
        <w:rPr>
          <w:spacing w:val="-5"/>
          <w:sz w:val="24"/>
        </w:rPr>
        <w:t xml:space="preserve"> </w:t>
      </w:r>
      <w:r>
        <w:rPr>
          <w:sz w:val="24"/>
        </w:rPr>
        <w:t>a</w:t>
      </w:r>
      <w:r>
        <w:rPr>
          <w:spacing w:val="-5"/>
          <w:sz w:val="24"/>
        </w:rPr>
        <w:t xml:space="preserve"> </w:t>
      </w:r>
      <w:r>
        <w:rPr>
          <w:sz w:val="24"/>
        </w:rPr>
        <w:t>redução dos preços aos valores praticados pelo mercado.</w:t>
      </w:r>
    </w:p>
    <w:p w14:paraId="0B700D0C">
      <w:pPr>
        <w:pStyle w:val="9"/>
        <w:numPr>
          <w:ilvl w:val="1"/>
          <w:numId w:val="29"/>
        </w:numPr>
        <w:tabs>
          <w:tab w:val="left" w:pos="1958"/>
        </w:tabs>
        <w:spacing w:before="120" w:after="0" w:line="240" w:lineRule="auto"/>
        <w:ind w:left="1419" w:right="1460" w:firstLine="0"/>
        <w:jc w:val="both"/>
        <w:rPr>
          <w:sz w:val="24"/>
        </w:rPr>
      </w:pPr>
      <w:r>
        <w:rPr>
          <w:sz w:val="24"/>
        </w:rPr>
        <w:t>Os fornecedores que não aceitarem reduzir seus preços aos valores praticados pelo mercado serão liberados do compromisso assumido, sem aplicação de penalidade.</w:t>
      </w:r>
    </w:p>
    <w:p w14:paraId="46CAB8EA">
      <w:pPr>
        <w:pStyle w:val="9"/>
        <w:numPr>
          <w:ilvl w:val="1"/>
          <w:numId w:val="29"/>
        </w:numPr>
        <w:tabs>
          <w:tab w:val="left" w:pos="1958"/>
        </w:tabs>
        <w:spacing w:before="121" w:after="0" w:line="240" w:lineRule="auto"/>
        <w:ind w:left="1419" w:right="1456" w:firstLine="0"/>
        <w:jc w:val="both"/>
        <w:rPr>
          <w:sz w:val="24"/>
        </w:rPr>
      </w:pPr>
      <w:r>
        <w:rPr>
          <w:sz w:val="24"/>
        </w:rPr>
        <w:t>A ordem de classificação dos fornecedores que aceitarem reduzir seus preços aos valores de mercado observará a classificação obtida originalmente na licitação.</w:t>
      </w:r>
    </w:p>
    <w:p w14:paraId="34D3B007">
      <w:pPr>
        <w:pStyle w:val="9"/>
        <w:numPr>
          <w:ilvl w:val="1"/>
          <w:numId w:val="29"/>
        </w:numPr>
        <w:tabs>
          <w:tab w:val="left" w:pos="1958"/>
        </w:tabs>
        <w:spacing w:before="120" w:after="0" w:line="240" w:lineRule="auto"/>
        <w:ind w:left="1419" w:right="1454" w:firstLine="0"/>
        <w:jc w:val="both"/>
        <w:rPr>
          <w:sz w:val="24"/>
        </w:rPr>
      </w:pPr>
      <w:r>
        <w:rPr>
          <w:sz w:val="24"/>
        </w:rPr>
        <w:t>A redução do preço registrado será comunicada pelo Órgão Gerenciador aos órgãos que</w:t>
      </w:r>
      <w:r>
        <w:rPr>
          <w:spacing w:val="-15"/>
          <w:sz w:val="24"/>
        </w:rPr>
        <w:t xml:space="preserve"> </w:t>
      </w:r>
      <w:r>
        <w:rPr>
          <w:sz w:val="24"/>
        </w:rPr>
        <w:t>tiverem</w:t>
      </w:r>
      <w:r>
        <w:rPr>
          <w:spacing w:val="-15"/>
          <w:sz w:val="24"/>
        </w:rPr>
        <w:t xml:space="preserve"> </w:t>
      </w:r>
      <w:r>
        <w:rPr>
          <w:sz w:val="24"/>
        </w:rPr>
        <w:t>formalizado</w:t>
      </w:r>
      <w:r>
        <w:rPr>
          <w:spacing w:val="-15"/>
          <w:sz w:val="24"/>
        </w:rPr>
        <w:t xml:space="preserve"> </w:t>
      </w:r>
      <w:r>
        <w:rPr>
          <w:sz w:val="24"/>
        </w:rPr>
        <w:t>contratos</w:t>
      </w:r>
      <w:r>
        <w:rPr>
          <w:spacing w:val="-15"/>
          <w:sz w:val="24"/>
        </w:rPr>
        <w:t xml:space="preserve"> </w:t>
      </w:r>
      <w:r>
        <w:rPr>
          <w:sz w:val="24"/>
        </w:rPr>
        <w:t>com</w:t>
      </w:r>
      <w:r>
        <w:rPr>
          <w:spacing w:val="-15"/>
          <w:sz w:val="24"/>
        </w:rPr>
        <w:t xml:space="preserve"> </w:t>
      </w:r>
      <w:r>
        <w:rPr>
          <w:sz w:val="24"/>
        </w:rPr>
        <w:t>fundamento</w:t>
      </w:r>
      <w:r>
        <w:rPr>
          <w:spacing w:val="-15"/>
          <w:sz w:val="24"/>
        </w:rPr>
        <w:t xml:space="preserve"> </w:t>
      </w:r>
      <w:r>
        <w:rPr>
          <w:sz w:val="24"/>
        </w:rPr>
        <w:t>no</w:t>
      </w:r>
      <w:r>
        <w:rPr>
          <w:spacing w:val="-15"/>
          <w:sz w:val="24"/>
        </w:rPr>
        <w:t xml:space="preserve"> </w:t>
      </w:r>
      <w:r>
        <w:rPr>
          <w:sz w:val="24"/>
        </w:rPr>
        <w:t>respectivo</w:t>
      </w:r>
      <w:r>
        <w:rPr>
          <w:spacing w:val="-15"/>
          <w:sz w:val="24"/>
        </w:rPr>
        <w:t xml:space="preserve"> </w:t>
      </w:r>
      <w:r>
        <w:rPr>
          <w:sz w:val="24"/>
        </w:rPr>
        <w:t>registro,</w:t>
      </w:r>
      <w:r>
        <w:rPr>
          <w:spacing w:val="-15"/>
          <w:sz w:val="24"/>
        </w:rPr>
        <w:t xml:space="preserve"> </w:t>
      </w:r>
      <w:r>
        <w:rPr>
          <w:sz w:val="24"/>
        </w:rPr>
        <w:t>para</w:t>
      </w:r>
      <w:r>
        <w:rPr>
          <w:spacing w:val="-15"/>
          <w:sz w:val="24"/>
        </w:rPr>
        <w:t xml:space="preserve"> </w:t>
      </w:r>
      <w:r>
        <w:rPr>
          <w:sz w:val="24"/>
        </w:rPr>
        <w:t>que</w:t>
      </w:r>
      <w:r>
        <w:rPr>
          <w:spacing w:val="-15"/>
          <w:sz w:val="24"/>
        </w:rPr>
        <w:t xml:space="preserve"> </w:t>
      </w:r>
      <w:r>
        <w:rPr>
          <w:sz w:val="24"/>
        </w:rPr>
        <w:t>avaliem a necessidade de efetuar a revisão dos preços contratados.</w:t>
      </w:r>
    </w:p>
    <w:p w14:paraId="3C54E4F4">
      <w:pPr>
        <w:pStyle w:val="9"/>
        <w:numPr>
          <w:ilvl w:val="1"/>
          <w:numId w:val="29"/>
        </w:numPr>
        <w:tabs>
          <w:tab w:val="left" w:pos="1958"/>
        </w:tabs>
        <w:spacing w:before="120" w:after="0" w:line="240" w:lineRule="auto"/>
        <w:ind w:left="1419" w:right="1459" w:firstLine="0"/>
        <w:jc w:val="both"/>
        <w:rPr>
          <w:sz w:val="24"/>
        </w:rPr>
      </w:pPr>
      <w:r>
        <w:rPr>
          <w:sz w:val="24"/>
        </w:rPr>
        <w:t>Quando o preço registrado se tornar inferior ao preço de mercado, é facultado ao fornecedor requerer, antes do pedido de fornecimento, a atualização do preço registrado, mediante demonstração de fato superveniente que tenha provocado elevação que supostamente impossibilite o cumprimento das obrigações contidas na ata e desde que atendidos os seguintes requisitos:</w:t>
      </w:r>
    </w:p>
    <w:p w14:paraId="1F4F787C">
      <w:pPr>
        <w:pStyle w:val="9"/>
        <w:numPr>
          <w:ilvl w:val="2"/>
          <w:numId w:val="29"/>
        </w:numPr>
        <w:tabs>
          <w:tab w:val="left" w:pos="2143"/>
        </w:tabs>
        <w:spacing w:before="118" w:after="0" w:line="240" w:lineRule="auto"/>
        <w:ind w:left="1419" w:right="1457" w:firstLine="0"/>
        <w:jc w:val="both"/>
        <w:rPr>
          <w:sz w:val="24"/>
        </w:rPr>
      </w:pPr>
      <w:r>
        <w:rPr>
          <w:sz w:val="24"/>
        </w:rPr>
        <w:t>a possibilidade da atualização dos preços registrados seja aventada pelo fornecedor signatário da Ata de registro de preços;</w:t>
      </w:r>
    </w:p>
    <w:p w14:paraId="4F2B1BC2">
      <w:pPr>
        <w:pStyle w:val="9"/>
        <w:numPr>
          <w:ilvl w:val="2"/>
          <w:numId w:val="29"/>
        </w:numPr>
        <w:tabs>
          <w:tab w:val="left" w:pos="2210"/>
        </w:tabs>
        <w:spacing w:before="120" w:after="0" w:line="240" w:lineRule="auto"/>
        <w:ind w:left="1419" w:right="1461" w:firstLine="0"/>
        <w:jc w:val="both"/>
        <w:rPr>
          <w:sz w:val="24"/>
        </w:rPr>
      </w:pPr>
      <w:r>
        <w:rPr>
          <w:sz w:val="24"/>
        </w:rPr>
        <w:t>a modificação nas condições registradas seja substancial, de forma que seja caracterizada alteração desproporcional entre os encargos do fornecedor signatário da Ata de registro de preços e do órgão gerenciador;</w:t>
      </w:r>
    </w:p>
    <w:p w14:paraId="037AD764">
      <w:pPr>
        <w:pStyle w:val="9"/>
        <w:numPr>
          <w:ilvl w:val="2"/>
          <w:numId w:val="29"/>
        </w:numPr>
        <w:tabs>
          <w:tab w:val="left" w:pos="2165"/>
        </w:tabs>
        <w:spacing w:before="120" w:after="0" w:line="240" w:lineRule="auto"/>
        <w:ind w:left="1419" w:right="1455" w:firstLine="0"/>
        <w:jc w:val="both"/>
        <w:rPr>
          <w:sz w:val="24"/>
        </w:rPr>
      </w:pPr>
      <w:r>
        <w:rPr>
          <w:sz w:val="24"/>
        </w:rPr>
        <w:t>seja demonstrado nos autos a desatualização dos preços registrados, por meio de apresentação</w:t>
      </w:r>
      <w:r>
        <w:rPr>
          <w:spacing w:val="-4"/>
          <w:sz w:val="24"/>
        </w:rPr>
        <w:t xml:space="preserve"> </w:t>
      </w:r>
      <w:r>
        <w:rPr>
          <w:sz w:val="24"/>
        </w:rPr>
        <w:t>de</w:t>
      </w:r>
      <w:r>
        <w:rPr>
          <w:spacing w:val="-5"/>
          <w:sz w:val="24"/>
        </w:rPr>
        <w:t xml:space="preserve"> </w:t>
      </w:r>
      <w:r>
        <w:rPr>
          <w:sz w:val="24"/>
        </w:rPr>
        <w:t>planilha</w:t>
      </w:r>
      <w:r>
        <w:rPr>
          <w:spacing w:val="-3"/>
          <w:sz w:val="24"/>
        </w:rPr>
        <w:t xml:space="preserve"> </w:t>
      </w:r>
      <w:r>
        <w:rPr>
          <w:sz w:val="24"/>
        </w:rPr>
        <w:t>de</w:t>
      </w:r>
      <w:r>
        <w:rPr>
          <w:spacing w:val="-5"/>
          <w:sz w:val="24"/>
        </w:rPr>
        <w:t xml:space="preserve"> </w:t>
      </w:r>
      <w:r>
        <w:rPr>
          <w:sz w:val="24"/>
        </w:rPr>
        <w:t>custos</w:t>
      </w:r>
      <w:r>
        <w:rPr>
          <w:spacing w:val="-4"/>
          <w:sz w:val="24"/>
        </w:rPr>
        <w:t xml:space="preserve"> </w:t>
      </w:r>
      <w:r>
        <w:rPr>
          <w:sz w:val="24"/>
        </w:rPr>
        <w:t>e</w:t>
      </w:r>
      <w:r>
        <w:rPr>
          <w:spacing w:val="-5"/>
          <w:sz w:val="24"/>
        </w:rPr>
        <w:t xml:space="preserve"> </w:t>
      </w:r>
      <w:r>
        <w:rPr>
          <w:sz w:val="24"/>
        </w:rPr>
        <w:t>documentação</w:t>
      </w:r>
      <w:r>
        <w:rPr>
          <w:spacing w:val="-4"/>
          <w:sz w:val="24"/>
        </w:rPr>
        <w:t xml:space="preserve"> </w:t>
      </w:r>
      <w:r>
        <w:rPr>
          <w:sz w:val="24"/>
        </w:rPr>
        <w:t>comprobatória</w:t>
      </w:r>
      <w:r>
        <w:rPr>
          <w:spacing w:val="-5"/>
          <w:sz w:val="24"/>
        </w:rPr>
        <w:t xml:space="preserve"> </w:t>
      </w:r>
      <w:r>
        <w:rPr>
          <w:sz w:val="24"/>
        </w:rPr>
        <w:t>correlata</w:t>
      </w:r>
      <w:r>
        <w:rPr>
          <w:spacing w:val="-4"/>
          <w:sz w:val="24"/>
        </w:rPr>
        <w:t xml:space="preserve"> </w:t>
      </w:r>
      <w:r>
        <w:rPr>
          <w:sz w:val="24"/>
        </w:rPr>
        <w:t>que</w:t>
      </w:r>
      <w:r>
        <w:rPr>
          <w:spacing w:val="-6"/>
          <w:sz w:val="24"/>
        </w:rPr>
        <w:t xml:space="preserve"> </w:t>
      </w:r>
      <w:r>
        <w:rPr>
          <w:sz w:val="24"/>
        </w:rPr>
        <w:t>demonstre que os preços registrados se tornaram inviáveis nas condições inicialmente pactuadas.</w:t>
      </w:r>
    </w:p>
    <w:p w14:paraId="431FF0A8">
      <w:pPr>
        <w:pStyle w:val="9"/>
        <w:numPr>
          <w:ilvl w:val="1"/>
          <w:numId w:val="29"/>
        </w:numPr>
        <w:tabs>
          <w:tab w:val="left" w:pos="1958"/>
        </w:tabs>
        <w:spacing w:before="120" w:after="0" w:line="240" w:lineRule="auto"/>
        <w:ind w:left="1419" w:right="1458" w:firstLine="0"/>
        <w:jc w:val="both"/>
        <w:rPr>
          <w:sz w:val="24"/>
        </w:rPr>
      </w:pPr>
      <w:r>
        <w:rPr>
          <w:sz w:val="24"/>
        </w:rPr>
        <w:t>A</w:t>
      </w:r>
      <w:r>
        <w:rPr>
          <w:spacing w:val="-14"/>
          <w:sz w:val="24"/>
        </w:rPr>
        <w:t xml:space="preserve"> </w:t>
      </w:r>
      <w:r>
        <w:rPr>
          <w:sz w:val="24"/>
        </w:rPr>
        <w:t>iniciativa</w:t>
      </w:r>
      <w:r>
        <w:rPr>
          <w:spacing w:val="-14"/>
          <w:sz w:val="24"/>
        </w:rPr>
        <w:t xml:space="preserve"> </w:t>
      </w:r>
      <w:r>
        <w:rPr>
          <w:sz w:val="24"/>
        </w:rPr>
        <w:t>e</w:t>
      </w:r>
      <w:r>
        <w:rPr>
          <w:spacing w:val="-14"/>
          <w:sz w:val="24"/>
        </w:rPr>
        <w:t xml:space="preserve"> </w:t>
      </w:r>
      <w:r>
        <w:rPr>
          <w:sz w:val="24"/>
        </w:rPr>
        <w:t>o</w:t>
      </w:r>
      <w:r>
        <w:rPr>
          <w:spacing w:val="-13"/>
          <w:sz w:val="24"/>
        </w:rPr>
        <w:t xml:space="preserve"> </w:t>
      </w:r>
      <w:r>
        <w:rPr>
          <w:sz w:val="24"/>
        </w:rPr>
        <w:t>encargo</w:t>
      </w:r>
      <w:r>
        <w:rPr>
          <w:spacing w:val="-14"/>
          <w:sz w:val="24"/>
        </w:rPr>
        <w:t xml:space="preserve"> </w:t>
      </w:r>
      <w:r>
        <w:rPr>
          <w:sz w:val="24"/>
        </w:rPr>
        <w:t>da</w:t>
      </w:r>
      <w:r>
        <w:rPr>
          <w:spacing w:val="-14"/>
          <w:sz w:val="24"/>
        </w:rPr>
        <w:t xml:space="preserve"> </w:t>
      </w:r>
      <w:r>
        <w:rPr>
          <w:sz w:val="24"/>
        </w:rPr>
        <w:t>demonstração</w:t>
      </w:r>
      <w:r>
        <w:rPr>
          <w:spacing w:val="-13"/>
          <w:sz w:val="24"/>
        </w:rPr>
        <w:t xml:space="preserve"> </w:t>
      </w:r>
      <w:r>
        <w:rPr>
          <w:sz w:val="24"/>
        </w:rPr>
        <w:t>da</w:t>
      </w:r>
      <w:r>
        <w:rPr>
          <w:spacing w:val="-12"/>
          <w:sz w:val="24"/>
        </w:rPr>
        <w:t xml:space="preserve"> </w:t>
      </w:r>
      <w:r>
        <w:rPr>
          <w:sz w:val="24"/>
        </w:rPr>
        <w:t>necessidade</w:t>
      </w:r>
      <w:r>
        <w:rPr>
          <w:spacing w:val="-14"/>
          <w:sz w:val="24"/>
        </w:rPr>
        <w:t xml:space="preserve"> </w:t>
      </w:r>
      <w:r>
        <w:rPr>
          <w:sz w:val="24"/>
        </w:rPr>
        <w:t>de</w:t>
      </w:r>
      <w:r>
        <w:rPr>
          <w:spacing w:val="-14"/>
          <w:sz w:val="24"/>
        </w:rPr>
        <w:t xml:space="preserve"> </w:t>
      </w:r>
      <w:r>
        <w:rPr>
          <w:sz w:val="24"/>
        </w:rPr>
        <w:t>atualização</w:t>
      </w:r>
      <w:r>
        <w:rPr>
          <w:spacing w:val="-13"/>
          <w:sz w:val="24"/>
        </w:rPr>
        <w:t xml:space="preserve"> </w:t>
      </w:r>
      <w:r>
        <w:rPr>
          <w:sz w:val="24"/>
        </w:rPr>
        <w:t>de</w:t>
      </w:r>
      <w:r>
        <w:rPr>
          <w:spacing w:val="-14"/>
          <w:sz w:val="24"/>
        </w:rPr>
        <w:t xml:space="preserve"> </w:t>
      </w:r>
      <w:r>
        <w:rPr>
          <w:sz w:val="24"/>
        </w:rPr>
        <w:t>preço</w:t>
      </w:r>
      <w:r>
        <w:rPr>
          <w:spacing w:val="-13"/>
          <w:sz w:val="24"/>
        </w:rPr>
        <w:t xml:space="preserve"> </w:t>
      </w:r>
      <w:r>
        <w:rPr>
          <w:sz w:val="24"/>
        </w:rPr>
        <w:t>serão do fornecedor signatário da Ata de registro de preços, cabendo ao Órgão Gerenciador a análise e deliberação a respeito do pedido.</w:t>
      </w:r>
    </w:p>
    <w:p w14:paraId="0986E657">
      <w:pPr>
        <w:pStyle w:val="9"/>
        <w:spacing w:after="0" w:line="240" w:lineRule="auto"/>
        <w:jc w:val="both"/>
        <w:rPr>
          <w:sz w:val="24"/>
        </w:rPr>
        <w:sectPr>
          <w:pgSz w:w="11900" w:h="16820"/>
          <w:pgMar w:top="1340" w:right="141" w:bottom="920" w:left="141" w:header="341" w:footer="677" w:gutter="0"/>
          <w:cols w:space="720" w:num="1"/>
        </w:sectPr>
      </w:pPr>
    </w:p>
    <w:p w14:paraId="2E7810FA">
      <w:pPr>
        <w:pStyle w:val="9"/>
        <w:numPr>
          <w:ilvl w:val="1"/>
          <w:numId w:val="29"/>
        </w:numPr>
        <w:tabs>
          <w:tab w:val="left" w:pos="1958"/>
        </w:tabs>
        <w:spacing w:before="258" w:after="0" w:line="240" w:lineRule="auto"/>
        <w:ind w:left="1419" w:right="1454" w:firstLine="0"/>
        <w:jc w:val="both"/>
        <w:rPr>
          <w:sz w:val="24"/>
        </w:rPr>
      </w:pPr>
      <w:r>
        <w:rPr>
          <w:sz w:val="24"/>
        </w:rPr>
        <w:t>Se não houver prova efetiva da desatualização dos preços registrados e da existência de fato superveniente, o pedido será indeferido pelo órgão gerenciados e o fornecedor continuará</w:t>
      </w:r>
      <w:r>
        <w:rPr>
          <w:spacing w:val="-5"/>
          <w:sz w:val="24"/>
        </w:rPr>
        <w:t xml:space="preserve"> </w:t>
      </w:r>
      <w:r>
        <w:rPr>
          <w:sz w:val="24"/>
        </w:rPr>
        <w:t>obrigado</w:t>
      </w:r>
      <w:r>
        <w:rPr>
          <w:spacing w:val="-3"/>
          <w:sz w:val="24"/>
        </w:rPr>
        <w:t xml:space="preserve"> </w:t>
      </w:r>
      <w:r>
        <w:rPr>
          <w:sz w:val="24"/>
        </w:rPr>
        <w:t>a</w:t>
      </w:r>
      <w:r>
        <w:rPr>
          <w:spacing w:val="-2"/>
          <w:sz w:val="24"/>
        </w:rPr>
        <w:t xml:space="preserve"> </w:t>
      </w:r>
      <w:r>
        <w:rPr>
          <w:sz w:val="24"/>
        </w:rPr>
        <w:t>cumprir</w:t>
      </w:r>
      <w:r>
        <w:rPr>
          <w:spacing w:val="-3"/>
          <w:sz w:val="24"/>
        </w:rPr>
        <w:t xml:space="preserve"> </w:t>
      </w:r>
      <w:r>
        <w:rPr>
          <w:sz w:val="24"/>
        </w:rPr>
        <w:t>os</w:t>
      </w:r>
      <w:r>
        <w:rPr>
          <w:spacing w:val="-3"/>
          <w:sz w:val="24"/>
        </w:rPr>
        <w:t xml:space="preserve"> </w:t>
      </w:r>
      <w:r>
        <w:rPr>
          <w:sz w:val="24"/>
        </w:rPr>
        <w:t>compromissos</w:t>
      </w:r>
      <w:r>
        <w:rPr>
          <w:spacing w:val="-3"/>
          <w:sz w:val="24"/>
        </w:rPr>
        <w:t xml:space="preserve"> </w:t>
      </w:r>
      <w:r>
        <w:rPr>
          <w:sz w:val="24"/>
        </w:rPr>
        <w:t>pelo</w:t>
      </w:r>
      <w:r>
        <w:rPr>
          <w:spacing w:val="-3"/>
          <w:sz w:val="24"/>
        </w:rPr>
        <w:t xml:space="preserve"> </w:t>
      </w:r>
      <w:r>
        <w:rPr>
          <w:sz w:val="24"/>
        </w:rPr>
        <w:t>valor</w:t>
      </w:r>
      <w:r>
        <w:rPr>
          <w:spacing w:val="-4"/>
          <w:sz w:val="24"/>
        </w:rPr>
        <w:t xml:space="preserve"> </w:t>
      </w:r>
      <w:r>
        <w:rPr>
          <w:sz w:val="24"/>
        </w:rPr>
        <w:t>registrado</w:t>
      </w:r>
      <w:r>
        <w:rPr>
          <w:spacing w:val="-3"/>
          <w:sz w:val="24"/>
        </w:rPr>
        <w:t xml:space="preserve"> </w:t>
      </w:r>
      <w:r>
        <w:rPr>
          <w:sz w:val="24"/>
        </w:rPr>
        <w:t>na</w:t>
      </w:r>
      <w:r>
        <w:rPr>
          <w:spacing w:val="-2"/>
          <w:sz w:val="24"/>
        </w:rPr>
        <w:t xml:space="preserve"> </w:t>
      </w:r>
      <w:r>
        <w:rPr>
          <w:sz w:val="24"/>
        </w:rPr>
        <w:t>Ata de</w:t>
      </w:r>
      <w:r>
        <w:rPr>
          <w:spacing w:val="-4"/>
          <w:sz w:val="24"/>
        </w:rPr>
        <w:t xml:space="preserve"> </w:t>
      </w:r>
      <w:r>
        <w:rPr>
          <w:sz w:val="24"/>
        </w:rPr>
        <w:t>registro</w:t>
      </w:r>
      <w:r>
        <w:rPr>
          <w:spacing w:val="-3"/>
          <w:sz w:val="24"/>
        </w:rPr>
        <w:t xml:space="preserve"> </w:t>
      </w:r>
      <w:r>
        <w:rPr>
          <w:sz w:val="24"/>
        </w:rPr>
        <w:t>de preços, sob pena de cancelamento do registro e aplicação das penalidades administrativas previstas em lei e no Edital.</w:t>
      </w:r>
    </w:p>
    <w:p w14:paraId="4A1708DA">
      <w:pPr>
        <w:pStyle w:val="9"/>
        <w:numPr>
          <w:ilvl w:val="1"/>
          <w:numId w:val="29"/>
        </w:numPr>
        <w:tabs>
          <w:tab w:val="left" w:pos="1958"/>
        </w:tabs>
        <w:spacing w:before="121" w:after="0" w:line="240" w:lineRule="auto"/>
        <w:ind w:left="1419" w:right="1456" w:firstLine="0"/>
        <w:jc w:val="both"/>
        <w:rPr>
          <w:sz w:val="24"/>
        </w:rPr>
      </w:pPr>
      <w:r>
        <w:rPr>
          <w:sz w:val="24"/>
        </w:rPr>
        <w:t>Na hipótese do cancelamento do registro prevista no sub antecedente, o órgão gerenciador</w:t>
      </w:r>
      <w:r>
        <w:rPr>
          <w:spacing w:val="-15"/>
          <w:sz w:val="24"/>
        </w:rPr>
        <w:t xml:space="preserve"> </w:t>
      </w:r>
      <w:r>
        <w:rPr>
          <w:sz w:val="24"/>
        </w:rPr>
        <w:t>poderá</w:t>
      </w:r>
      <w:r>
        <w:rPr>
          <w:spacing w:val="-15"/>
          <w:sz w:val="24"/>
        </w:rPr>
        <w:t xml:space="preserve"> </w:t>
      </w:r>
      <w:r>
        <w:rPr>
          <w:sz w:val="24"/>
        </w:rPr>
        <w:t>convocar</w:t>
      </w:r>
      <w:r>
        <w:rPr>
          <w:spacing w:val="-15"/>
          <w:sz w:val="24"/>
        </w:rPr>
        <w:t xml:space="preserve"> </w:t>
      </w:r>
      <w:r>
        <w:rPr>
          <w:sz w:val="24"/>
        </w:rPr>
        <w:t>os</w:t>
      </w:r>
      <w:r>
        <w:rPr>
          <w:spacing w:val="-15"/>
          <w:sz w:val="24"/>
        </w:rPr>
        <w:t xml:space="preserve"> </w:t>
      </w:r>
      <w:r>
        <w:rPr>
          <w:sz w:val="24"/>
        </w:rPr>
        <w:t>demais</w:t>
      </w:r>
      <w:r>
        <w:rPr>
          <w:spacing w:val="-15"/>
          <w:sz w:val="24"/>
        </w:rPr>
        <w:t xml:space="preserve"> </w:t>
      </w:r>
      <w:r>
        <w:rPr>
          <w:sz w:val="24"/>
        </w:rPr>
        <w:t>fornecedores</w:t>
      </w:r>
      <w:r>
        <w:rPr>
          <w:spacing w:val="-15"/>
          <w:sz w:val="24"/>
        </w:rPr>
        <w:t xml:space="preserve"> </w:t>
      </w:r>
      <w:r>
        <w:rPr>
          <w:sz w:val="24"/>
        </w:rPr>
        <w:t>integrantes</w:t>
      </w:r>
      <w:r>
        <w:rPr>
          <w:spacing w:val="-15"/>
          <w:sz w:val="24"/>
        </w:rPr>
        <w:t xml:space="preserve"> </w:t>
      </w:r>
      <w:r>
        <w:rPr>
          <w:sz w:val="24"/>
        </w:rPr>
        <w:t>do</w:t>
      </w:r>
      <w:r>
        <w:rPr>
          <w:spacing w:val="-15"/>
          <w:sz w:val="24"/>
        </w:rPr>
        <w:t xml:space="preserve"> </w:t>
      </w:r>
      <w:r>
        <w:rPr>
          <w:sz w:val="24"/>
        </w:rPr>
        <w:t>cadastro</w:t>
      </w:r>
      <w:r>
        <w:rPr>
          <w:spacing w:val="-15"/>
          <w:sz w:val="24"/>
        </w:rPr>
        <w:t xml:space="preserve"> </w:t>
      </w:r>
      <w:r>
        <w:rPr>
          <w:sz w:val="24"/>
        </w:rPr>
        <w:t>de</w:t>
      </w:r>
      <w:r>
        <w:rPr>
          <w:spacing w:val="-15"/>
          <w:sz w:val="24"/>
        </w:rPr>
        <w:t xml:space="preserve"> </w:t>
      </w:r>
      <w:r>
        <w:rPr>
          <w:sz w:val="24"/>
        </w:rPr>
        <w:t>reserva</w:t>
      </w:r>
      <w:r>
        <w:rPr>
          <w:spacing w:val="-15"/>
          <w:sz w:val="24"/>
        </w:rPr>
        <w:t xml:space="preserve"> </w:t>
      </w:r>
      <w:r>
        <w:rPr>
          <w:sz w:val="24"/>
        </w:rPr>
        <w:t>para que</w:t>
      </w:r>
      <w:r>
        <w:rPr>
          <w:spacing w:val="-7"/>
          <w:sz w:val="24"/>
        </w:rPr>
        <w:t xml:space="preserve"> </w:t>
      </w:r>
      <w:r>
        <w:rPr>
          <w:sz w:val="24"/>
        </w:rPr>
        <w:t>manifestem</w:t>
      </w:r>
      <w:r>
        <w:rPr>
          <w:spacing w:val="-6"/>
          <w:sz w:val="24"/>
        </w:rPr>
        <w:t xml:space="preserve"> </w:t>
      </w:r>
      <w:r>
        <w:rPr>
          <w:sz w:val="24"/>
        </w:rPr>
        <w:t>interesse</w:t>
      </w:r>
      <w:r>
        <w:rPr>
          <w:spacing w:val="-5"/>
          <w:sz w:val="24"/>
        </w:rPr>
        <w:t xml:space="preserve"> </w:t>
      </w:r>
      <w:r>
        <w:rPr>
          <w:sz w:val="24"/>
        </w:rPr>
        <w:t>em</w:t>
      </w:r>
      <w:r>
        <w:rPr>
          <w:spacing w:val="-5"/>
          <w:sz w:val="24"/>
        </w:rPr>
        <w:t xml:space="preserve"> </w:t>
      </w:r>
      <w:r>
        <w:rPr>
          <w:sz w:val="24"/>
        </w:rPr>
        <w:t>assumir</w:t>
      </w:r>
      <w:r>
        <w:rPr>
          <w:spacing w:val="-6"/>
          <w:sz w:val="24"/>
        </w:rPr>
        <w:t xml:space="preserve"> </w:t>
      </w:r>
      <w:r>
        <w:rPr>
          <w:sz w:val="24"/>
        </w:rPr>
        <w:t>o</w:t>
      </w:r>
      <w:r>
        <w:rPr>
          <w:spacing w:val="-6"/>
          <w:sz w:val="24"/>
        </w:rPr>
        <w:t xml:space="preserve"> </w:t>
      </w:r>
      <w:r>
        <w:rPr>
          <w:sz w:val="24"/>
        </w:rPr>
        <w:t>fornecimento</w:t>
      </w:r>
      <w:r>
        <w:rPr>
          <w:spacing w:val="-5"/>
          <w:sz w:val="24"/>
        </w:rPr>
        <w:t xml:space="preserve"> </w:t>
      </w:r>
      <w:r>
        <w:rPr>
          <w:sz w:val="24"/>
        </w:rPr>
        <w:t>dos</w:t>
      </w:r>
      <w:r>
        <w:rPr>
          <w:spacing w:val="-6"/>
          <w:sz w:val="24"/>
        </w:rPr>
        <w:t xml:space="preserve"> </w:t>
      </w:r>
      <w:r>
        <w:rPr>
          <w:sz w:val="24"/>
        </w:rPr>
        <w:t>bens</w:t>
      </w:r>
      <w:r>
        <w:rPr>
          <w:spacing w:val="-6"/>
          <w:sz w:val="24"/>
        </w:rPr>
        <w:t xml:space="preserve"> </w:t>
      </w:r>
      <w:r>
        <w:rPr>
          <w:sz w:val="24"/>
        </w:rPr>
        <w:t>pelo</w:t>
      </w:r>
      <w:r>
        <w:rPr>
          <w:spacing w:val="-5"/>
          <w:sz w:val="24"/>
        </w:rPr>
        <w:t xml:space="preserve"> </w:t>
      </w:r>
      <w:r>
        <w:rPr>
          <w:sz w:val="24"/>
        </w:rPr>
        <w:t>preço</w:t>
      </w:r>
      <w:r>
        <w:rPr>
          <w:spacing w:val="-6"/>
          <w:sz w:val="24"/>
        </w:rPr>
        <w:t xml:space="preserve"> </w:t>
      </w:r>
      <w:r>
        <w:rPr>
          <w:sz w:val="24"/>
        </w:rPr>
        <w:t>registrado</w:t>
      </w:r>
      <w:r>
        <w:rPr>
          <w:spacing w:val="-6"/>
          <w:sz w:val="24"/>
        </w:rPr>
        <w:t xml:space="preserve"> </w:t>
      </w:r>
      <w:r>
        <w:rPr>
          <w:sz w:val="24"/>
        </w:rPr>
        <w:t>na</w:t>
      </w:r>
      <w:r>
        <w:rPr>
          <w:spacing w:val="-7"/>
          <w:sz w:val="24"/>
        </w:rPr>
        <w:t xml:space="preserve"> </w:t>
      </w:r>
      <w:r>
        <w:rPr>
          <w:sz w:val="24"/>
        </w:rPr>
        <w:t>Ata de registro de preços.</w:t>
      </w:r>
    </w:p>
    <w:p w14:paraId="0722CF9F">
      <w:pPr>
        <w:pStyle w:val="9"/>
        <w:numPr>
          <w:ilvl w:val="1"/>
          <w:numId w:val="29"/>
        </w:numPr>
        <w:tabs>
          <w:tab w:val="left" w:pos="1958"/>
        </w:tabs>
        <w:spacing w:before="120" w:after="0" w:line="240" w:lineRule="auto"/>
        <w:ind w:left="1419" w:right="1459" w:firstLine="0"/>
        <w:jc w:val="both"/>
        <w:rPr>
          <w:sz w:val="24"/>
        </w:rPr>
      </w:pPr>
      <w:r>
        <w:rPr>
          <w:sz w:val="24"/>
        </w:rPr>
        <w:t>Comprovada</w:t>
      </w:r>
      <w:r>
        <w:rPr>
          <w:spacing w:val="-10"/>
          <w:sz w:val="24"/>
        </w:rPr>
        <w:t xml:space="preserve"> </w:t>
      </w:r>
      <w:r>
        <w:rPr>
          <w:sz w:val="24"/>
        </w:rPr>
        <w:t>a</w:t>
      </w:r>
      <w:r>
        <w:rPr>
          <w:spacing w:val="-10"/>
          <w:sz w:val="24"/>
        </w:rPr>
        <w:t xml:space="preserve"> </w:t>
      </w:r>
      <w:r>
        <w:rPr>
          <w:sz w:val="24"/>
        </w:rPr>
        <w:t>desatualização</w:t>
      </w:r>
      <w:r>
        <w:rPr>
          <w:spacing w:val="-9"/>
          <w:sz w:val="24"/>
        </w:rPr>
        <w:t xml:space="preserve"> </w:t>
      </w:r>
      <w:r>
        <w:rPr>
          <w:sz w:val="24"/>
        </w:rPr>
        <w:t>dos</w:t>
      </w:r>
      <w:r>
        <w:rPr>
          <w:spacing w:val="-9"/>
          <w:sz w:val="24"/>
        </w:rPr>
        <w:t xml:space="preserve"> </w:t>
      </w:r>
      <w:r>
        <w:rPr>
          <w:sz w:val="24"/>
        </w:rPr>
        <w:t>preços</w:t>
      </w:r>
      <w:r>
        <w:rPr>
          <w:spacing w:val="-8"/>
          <w:sz w:val="24"/>
        </w:rPr>
        <w:t xml:space="preserve"> </w:t>
      </w:r>
      <w:r>
        <w:rPr>
          <w:sz w:val="24"/>
        </w:rPr>
        <w:t>registrados</w:t>
      </w:r>
      <w:r>
        <w:rPr>
          <w:spacing w:val="-9"/>
          <w:sz w:val="24"/>
        </w:rPr>
        <w:t xml:space="preserve"> </w:t>
      </w:r>
      <w:r>
        <w:rPr>
          <w:sz w:val="24"/>
        </w:rPr>
        <w:t>decorrente</w:t>
      </w:r>
      <w:r>
        <w:rPr>
          <w:spacing w:val="-10"/>
          <w:sz w:val="24"/>
        </w:rPr>
        <w:t xml:space="preserve"> </w:t>
      </w:r>
      <w:r>
        <w:rPr>
          <w:sz w:val="24"/>
        </w:rPr>
        <w:t>de</w:t>
      </w:r>
      <w:r>
        <w:rPr>
          <w:spacing w:val="-10"/>
          <w:sz w:val="24"/>
        </w:rPr>
        <w:t xml:space="preserve"> </w:t>
      </w:r>
      <w:r>
        <w:rPr>
          <w:sz w:val="24"/>
        </w:rPr>
        <w:t>fato</w:t>
      </w:r>
      <w:r>
        <w:rPr>
          <w:spacing w:val="-9"/>
          <w:sz w:val="24"/>
        </w:rPr>
        <w:t xml:space="preserve"> </w:t>
      </w:r>
      <w:r>
        <w:rPr>
          <w:sz w:val="24"/>
        </w:rPr>
        <w:t>superveniente que</w:t>
      </w:r>
      <w:r>
        <w:rPr>
          <w:spacing w:val="-4"/>
          <w:sz w:val="24"/>
        </w:rPr>
        <w:t xml:space="preserve"> </w:t>
      </w:r>
      <w:r>
        <w:rPr>
          <w:sz w:val="24"/>
        </w:rPr>
        <w:t>prejudique</w:t>
      </w:r>
      <w:r>
        <w:rPr>
          <w:spacing w:val="-2"/>
          <w:sz w:val="24"/>
        </w:rPr>
        <w:t xml:space="preserve"> </w:t>
      </w:r>
      <w:r>
        <w:rPr>
          <w:sz w:val="24"/>
        </w:rPr>
        <w:t>o</w:t>
      </w:r>
      <w:r>
        <w:rPr>
          <w:spacing w:val="-1"/>
          <w:sz w:val="24"/>
        </w:rPr>
        <w:t xml:space="preserve"> </w:t>
      </w:r>
      <w:r>
        <w:rPr>
          <w:sz w:val="24"/>
        </w:rPr>
        <w:t>cumprimento</w:t>
      </w:r>
      <w:r>
        <w:rPr>
          <w:spacing w:val="-3"/>
          <w:sz w:val="24"/>
        </w:rPr>
        <w:t xml:space="preserve"> </w:t>
      </w:r>
      <w:r>
        <w:rPr>
          <w:sz w:val="24"/>
        </w:rPr>
        <w:t>da</w:t>
      </w:r>
      <w:r>
        <w:rPr>
          <w:spacing w:val="-3"/>
          <w:sz w:val="24"/>
        </w:rPr>
        <w:t xml:space="preserve"> </w:t>
      </w:r>
      <w:r>
        <w:rPr>
          <w:sz w:val="24"/>
        </w:rPr>
        <w:t>Ata,</w:t>
      </w:r>
      <w:r>
        <w:rPr>
          <w:spacing w:val="-3"/>
          <w:sz w:val="24"/>
        </w:rPr>
        <w:t xml:space="preserve"> </w:t>
      </w:r>
      <w:r>
        <w:rPr>
          <w:sz w:val="24"/>
        </w:rPr>
        <w:t>o</w:t>
      </w:r>
      <w:r>
        <w:rPr>
          <w:spacing w:val="-3"/>
          <w:sz w:val="24"/>
        </w:rPr>
        <w:t xml:space="preserve"> </w:t>
      </w:r>
      <w:r>
        <w:rPr>
          <w:sz w:val="24"/>
        </w:rPr>
        <w:t>órgão</w:t>
      </w:r>
      <w:r>
        <w:rPr>
          <w:spacing w:val="-3"/>
          <w:sz w:val="24"/>
        </w:rPr>
        <w:t xml:space="preserve"> </w:t>
      </w:r>
      <w:r>
        <w:rPr>
          <w:sz w:val="24"/>
        </w:rPr>
        <w:t>gerenciador</w:t>
      </w:r>
      <w:r>
        <w:rPr>
          <w:spacing w:val="-3"/>
          <w:sz w:val="24"/>
        </w:rPr>
        <w:t xml:space="preserve"> </w:t>
      </w:r>
      <w:r>
        <w:rPr>
          <w:sz w:val="24"/>
        </w:rPr>
        <w:t>poderá</w:t>
      </w:r>
      <w:r>
        <w:rPr>
          <w:spacing w:val="-3"/>
          <w:sz w:val="24"/>
        </w:rPr>
        <w:t xml:space="preserve"> </w:t>
      </w:r>
      <w:r>
        <w:rPr>
          <w:sz w:val="24"/>
        </w:rPr>
        <w:t>efetuar</w:t>
      </w:r>
      <w:r>
        <w:rPr>
          <w:spacing w:val="-2"/>
          <w:sz w:val="24"/>
        </w:rPr>
        <w:t xml:space="preserve"> </w:t>
      </w:r>
      <w:r>
        <w:rPr>
          <w:sz w:val="24"/>
        </w:rPr>
        <w:t>a</w:t>
      </w:r>
      <w:r>
        <w:rPr>
          <w:spacing w:val="-4"/>
          <w:sz w:val="24"/>
        </w:rPr>
        <w:t xml:space="preserve"> </w:t>
      </w:r>
      <w:r>
        <w:rPr>
          <w:sz w:val="24"/>
        </w:rPr>
        <w:t>atualização</w:t>
      </w:r>
      <w:r>
        <w:rPr>
          <w:spacing w:val="-1"/>
          <w:sz w:val="24"/>
        </w:rPr>
        <w:t xml:space="preserve"> </w:t>
      </w:r>
      <w:r>
        <w:rPr>
          <w:sz w:val="24"/>
        </w:rPr>
        <w:t>do preço registrado, adequando-o aos valores praticados no mercado.</w:t>
      </w:r>
    </w:p>
    <w:p w14:paraId="76BCC8BE">
      <w:pPr>
        <w:pStyle w:val="9"/>
        <w:numPr>
          <w:ilvl w:val="1"/>
          <w:numId w:val="29"/>
        </w:numPr>
        <w:tabs>
          <w:tab w:val="left" w:pos="1958"/>
        </w:tabs>
        <w:spacing w:before="120" w:after="0" w:line="240" w:lineRule="auto"/>
        <w:ind w:left="1419" w:right="1461" w:firstLine="0"/>
        <w:jc w:val="both"/>
        <w:rPr>
          <w:sz w:val="24"/>
        </w:rPr>
      </w:pPr>
      <w:r>
        <w:rPr>
          <w:sz w:val="24"/>
        </w:rPr>
        <w:t>Caso</w:t>
      </w:r>
      <w:r>
        <w:rPr>
          <w:spacing w:val="-6"/>
          <w:sz w:val="24"/>
        </w:rPr>
        <w:t xml:space="preserve"> </w:t>
      </w:r>
      <w:r>
        <w:rPr>
          <w:sz w:val="24"/>
        </w:rPr>
        <w:t>o</w:t>
      </w:r>
      <w:r>
        <w:rPr>
          <w:spacing w:val="-6"/>
          <w:sz w:val="24"/>
        </w:rPr>
        <w:t xml:space="preserve"> </w:t>
      </w:r>
      <w:r>
        <w:rPr>
          <w:sz w:val="24"/>
        </w:rPr>
        <w:t>fornecedor</w:t>
      </w:r>
      <w:r>
        <w:rPr>
          <w:spacing w:val="-4"/>
          <w:sz w:val="24"/>
        </w:rPr>
        <w:t xml:space="preserve"> </w:t>
      </w:r>
      <w:r>
        <w:rPr>
          <w:sz w:val="24"/>
        </w:rPr>
        <w:t>não</w:t>
      </w:r>
      <w:r>
        <w:rPr>
          <w:spacing w:val="-6"/>
          <w:sz w:val="24"/>
        </w:rPr>
        <w:t xml:space="preserve"> </w:t>
      </w:r>
      <w:r>
        <w:rPr>
          <w:sz w:val="24"/>
        </w:rPr>
        <w:t>aceite</w:t>
      </w:r>
      <w:r>
        <w:rPr>
          <w:spacing w:val="-7"/>
          <w:sz w:val="24"/>
        </w:rPr>
        <w:t xml:space="preserve"> </w:t>
      </w:r>
      <w:r>
        <w:rPr>
          <w:sz w:val="24"/>
        </w:rPr>
        <w:t>o</w:t>
      </w:r>
      <w:r>
        <w:rPr>
          <w:spacing w:val="-6"/>
          <w:sz w:val="24"/>
        </w:rPr>
        <w:t xml:space="preserve"> </w:t>
      </w:r>
      <w:r>
        <w:rPr>
          <w:sz w:val="24"/>
        </w:rPr>
        <w:t>preço</w:t>
      </w:r>
      <w:r>
        <w:rPr>
          <w:spacing w:val="-6"/>
          <w:sz w:val="24"/>
        </w:rPr>
        <w:t xml:space="preserve"> </w:t>
      </w:r>
      <w:r>
        <w:rPr>
          <w:sz w:val="24"/>
        </w:rPr>
        <w:t>atualizado</w:t>
      </w:r>
      <w:r>
        <w:rPr>
          <w:spacing w:val="-6"/>
          <w:sz w:val="24"/>
        </w:rPr>
        <w:t xml:space="preserve"> </w:t>
      </w:r>
      <w:r>
        <w:rPr>
          <w:sz w:val="24"/>
        </w:rPr>
        <w:t>pelo</w:t>
      </w:r>
      <w:r>
        <w:rPr>
          <w:spacing w:val="-5"/>
          <w:sz w:val="24"/>
        </w:rPr>
        <w:t xml:space="preserve"> </w:t>
      </w:r>
      <w:r>
        <w:rPr>
          <w:sz w:val="24"/>
        </w:rPr>
        <w:t>órgão</w:t>
      </w:r>
      <w:r>
        <w:rPr>
          <w:spacing w:val="-6"/>
          <w:sz w:val="24"/>
        </w:rPr>
        <w:t xml:space="preserve"> </w:t>
      </w:r>
      <w:r>
        <w:rPr>
          <w:sz w:val="24"/>
        </w:rPr>
        <w:t>gerenciador,</w:t>
      </w:r>
      <w:r>
        <w:rPr>
          <w:spacing w:val="-7"/>
          <w:sz w:val="24"/>
        </w:rPr>
        <w:t xml:space="preserve"> </w:t>
      </w:r>
      <w:r>
        <w:rPr>
          <w:sz w:val="24"/>
        </w:rPr>
        <w:t>será</w:t>
      </w:r>
      <w:r>
        <w:rPr>
          <w:spacing w:val="-8"/>
          <w:sz w:val="24"/>
        </w:rPr>
        <w:t xml:space="preserve"> </w:t>
      </w:r>
      <w:r>
        <w:rPr>
          <w:sz w:val="24"/>
        </w:rPr>
        <w:t>liberado do compromisso assumido, sem aplicação de penalidades administrativas.</w:t>
      </w:r>
    </w:p>
    <w:p w14:paraId="307B1EB3">
      <w:pPr>
        <w:pStyle w:val="9"/>
        <w:numPr>
          <w:ilvl w:val="1"/>
          <w:numId w:val="29"/>
        </w:numPr>
        <w:tabs>
          <w:tab w:val="left" w:pos="1958"/>
        </w:tabs>
        <w:spacing w:before="120" w:after="0" w:line="240" w:lineRule="auto"/>
        <w:ind w:left="1419" w:right="1457" w:firstLine="0"/>
        <w:jc w:val="both"/>
        <w:rPr>
          <w:sz w:val="24"/>
        </w:rPr>
      </w:pPr>
      <w:r>
        <w:rPr>
          <w:sz w:val="24"/>
        </w:rPr>
        <w:t>Liberado</w:t>
      </w:r>
      <w:r>
        <w:rPr>
          <w:spacing w:val="-7"/>
          <w:sz w:val="24"/>
        </w:rPr>
        <w:t xml:space="preserve"> </w:t>
      </w:r>
      <w:r>
        <w:rPr>
          <w:sz w:val="24"/>
        </w:rPr>
        <w:t>o</w:t>
      </w:r>
      <w:r>
        <w:rPr>
          <w:spacing w:val="-7"/>
          <w:sz w:val="24"/>
        </w:rPr>
        <w:t xml:space="preserve"> </w:t>
      </w:r>
      <w:r>
        <w:rPr>
          <w:sz w:val="24"/>
        </w:rPr>
        <w:t>fornecedor</w:t>
      </w:r>
      <w:r>
        <w:rPr>
          <w:spacing w:val="-8"/>
          <w:sz w:val="24"/>
        </w:rPr>
        <w:t xml:space="preserve"> </w:t>
      </w:r>
      <w:r>
        <w:rPr>
          <w:sz w:val="24"/>
        </w:rPr>
        <w:t>na</w:t>
      </w:r>
      <w:r>
        <w:rPr>
          <w:spacing w:val="-8"/>
          <w:sz w:val="24"/>
        </w:rPr>
        <w:t xml:space="preserve"> </w:t>
      </w:r>
      <w:r>
        <w:rPr>
          <w:sz w:val="24"/>
        </w:rPr>
        <w:t>forma</w:t>
      </w:r>
      <w:r>
        <w:rPr>
          <w:spacing w:val="-7"/>
          <w:sz w:val="24"/>
        </w:rPr>
        <w:t xml:space="preserve"> </w:t>
      </w:r>
      <w:r>
        <w:rPr>
          <w:sz w:val="24"/>
        </w:rPr>
        <w:t>do</w:t>
      </w:r>
      <w:r>
        <w:rPr>
          <w:spacing w:val="-7"/>
          <w:sz w:val="24"/>
        </w:rPr>
        <w:t xml:space="preserve"> </w:t>
      </w:r>
      <w:r>
        <w:rPr>
          <w:sz w:val="24"/>
        </w:rPr>
        <w:t>subitem</w:t>
      </w:r>
      <w:r>
        <w:rPr>
          <w:spacing w:val="-7"/>
          <w:sz w:val="24"/>
        </w:rPr>
        <w:t xml:space="preserve"> </w:t>
      </w:r>
      <w:r>
        <w:rPr>
          <w:sz w:val="24"/>
        </w:rPr>
        <w:t>antecedente,</w:t>
      </w:r>
      <w:r>
        <w:rPr>
          <w:spacing w:val="-7"/>
          <w:sz w:val="24"/>
        </w:rPr>
        <w:t xml:space="preserve"> </w:t>
      </w:r>
      <w:r>
        <w:rPr>
          <w:sz w:val="24"/>
        </w:rPr>
        <w:t>o</w:t>
      </w:r>
      <w:r>
        <w:rPr>
          <w:spacing w:val="-7"/>
          <w:sz w:val="24"/>
        </w:rPr>
        <w:t xml:space="preserve"> </w:t>
      </w:r>
      <w:r>
        <w:rPr>
          <w:sz w:val="24"/>
        </w:rPr>
        <w:t>Órgão</w:t>
      </w:r>
      <w:r>
        <w:rPr>
          <w:spacing w:val="-7"/>
          <w:sz w:val="24"/>
        </w:rPr>
        <w:t xml:space="preserve"> </w:t>
      </w:r>
      <w:r>
        <w:rPr>
          <w:sz w:val="24"/>
        </w:rPr>
        <w:t>Gerenciador</w:t>
      </w:r>
      <w:r>
        <w:rPr>
          <w:spacing w:val="-8"/>
          <w:sz w:val="24"/>
        </w:rPr>
        <w:t xml:space="preserve"> </w:t>
      </w:r>
      <w:r>
        <w:rPr>
          <w:sz w:val="24"/>
        </w:rPr>
        <w:t>poderá convocar os integrantes do cadastro de reserva, para que manifestem interesse em assumir o fornecimento dos bens pelo preço registrado.</w:t>
      </w:r>
    </w:p>
    <w:p w14:paraId="24ED778E">
      <w:pPr>
        <w:pStyle w:val="9"/>
        <w:numPr>
          <w:ilvl w:val="1"/>
          <w:numId w:val="29"/>
        </w:numPr>
        <w:tabs>
          <w:tab w:val="left" w:pos="1958"/>
        </w:tabs>
        <w:spacing w:before="120" w:after="0" w:line="240" w:lineRule="auto"/>
        <w:ind w:left="1419" w:right="1455" w:firstLine="0"/>
        <w:jc w:val="both"/>
        <w:rPr>
          <w:sz w:val="24"/>
        </w:rPr>
      </w:pPr>
      <w:r>
        <w:rPr>
          <w:sz w:val="24"/>
        </w:rPr>
        <w:t>Na</w:t>
      </w:r>
      <w:r>
        <w:rPr>
          <w:spacing w:val="-11"/>
          <w:sz w:val="24"/>
        </w:rPr>
        <w:t xml:space="preserve"> </w:t>
      </w:r>
      <w:r>
        <w:rPr>
          <w:sz w:val="24"/>
        </w:rPr>
        <w:t>hipótese</w:t>
      </w:r>
      <w:r>
        <w:rPr>
          <w:spacing w:val="-10"/>
          <w:sz w:val="24"/>
        </w:rPr>
        <w:t xml:space="preserve"> </w:t>
      </w:r>
      <w:r>
        <w:rPr>
          <w:sz w:val="24"/>
        </w:rPr>
        <w:t>de</w:t>
      </w:r>
      <w:r>
        <w:rPr>
          <w:spacing w:val="-11"/>
          <w:sz w:val="24"/>
        </w:rPr>
        <w:t xml:space="preserve"> </w:t>
      </w:r>
      <w:r>
        <w:rPr>
          <w:sz w:val="24"/>
        </w:rPr>
        <w:t>não</w:t>
      </w:r>
      <w:r>
        <w:rPr>
          <w:spacing w:val="-7"/>
          <w:sz w:val="24"/>
        </w:rPr>
        <w:t xml:space="preserve"> </w:t>
      </w:r>
      <w:r>
        <w:rPr>
          <w:sz w:val="24"/>
        </w:rPr>
        <w:t>haver</w:t>
      </w:r>
      <w:r>
        <w:rPr>
          <w:spacing w:val="-8"/>
          <w:sz w:val="24"/>
        </w:rPr>
        <w:t xml:space="preserve"> </w:t>
      </w:r>
      <w:r>
        <w:rPr>
          <w:sz w:val="24"/>
        </w:rPr>
        <w:t>cadastro</w:t>
      </w:r>
      <w:r>
        <w:rPr>
          <w:spacing w:val="-8"/>
          <w:sz w:val="24"/>
        </w:rPr>
        <w:t xml:space="preserve"> </w:t>
      </w:r>
      <w:r>
        <w:rPr>
          <w:sz w:val="24"/>
        </w:rPr>
        <w:t>de</w:t>
      </w:r>
      <w:r>
        <w:rPr>
          <w:spacing w:val="-11"/>
          <w:sz w:val="24"/>
        </w:rPr>
        <w:t xml:space="preserve"> </w:t>
      </w:r>
      <w:r>
        <w:rPr>
          <w:sz w:val="24"/>
        </w:rPr>
        <w:t>reserva,</w:t>
      </w:r>
      <w:r>
        <w:rPr>
          <w:spacing w:val="-10"/>
          <w:sz w:val="24"/>
        </w:rPr>
        <w:t xml:space="preserve"> </w:t>
      </w:r>
      <w:r>
        <w:rPr>
          <w:sz w:val="24"/>
        </w:rPr>
        <w:t>o</w:t>
      </w:r>
      <w:r>
        <w:rPr>
          <w:spacing w:val="-10"/>
          <w:sz w:val="24"/>
        </w:rPr>
        <w:t xml:space="preserve"> </w:t>
      </w:r>
      <w:r>
        <w:rPr>
          <w:sz w:val="24"/>
        </w:rPr>
        <w:t>órgão</w:t>
      </w:r>
      <w:r>
        <w:rPr>
          <w:spacing w:val="-10"/>
          <w:sz w:val="24"/>
        </w:rPr>
        <w:t xml:space="preserve"> </w:t>
      </w:r>
      <w:r>
        <w:rPr>
          <w:sz w:val="24"/>
        </w:rPr>
        <w:t>gerenciador</w:t>
      </w:r>
      <w:r>
        <w:rPr>
          <w:spacing w:val="-11"/>
          <w:sz w:val="24"/>
        </w:rPr>
        <w:t xml:space="preserve"> </w:t>
      </w:r>
      <w:r>
        <w:rPr>
          <w:sz w:val="24"/>
        </w:rPr>
        <w:t>poderá</w:t>
      </w:r>
      <w:r>
        <w:rPr>
          <w:spacing w:val="-9"/>
          <w:sz w:val="24"/>
        </w:rPr>
        <w:t xml:space="preserve"> </w:t>
      </w:r>
      <w:r>
        <w:rPr>
          <w:sz w:val="24"/>
        </w:rPr>
        <w:t>convocar</w:t>
      </w:r>
      <w:r>
        <w:rPr>
          <w:spacing w:val="-10"/>
          <w:sz w:val="24"/>
        </w:rPr>
        <w:t xml:space="preserve"> </w:t>
      </w:r>
      <w:r>
        <w:rPr>
          <w:sz w:val="24"/>
        </w:rPr>
        <w:t>os licitantes</w:t>
      </w:r>
      <w:r>
        <w:rPr>
          <w:spacing w:val="-5"/>
          <w:sz w:val="24"/>
        </w:rPr>
        <w:t xml:space="preserve"> </w:t>
      </w:r>
      <w:r>
        <w:rPr>
          <w:sz w:val="24"/>
        </w:rPr>
        <w:t>remanescentes,</w:t>
      </w:r>
      <w:r>
        <w:rPr>
          <w:spacing w:val="-2"/>
          <w:sz w:val="24"/>
        </w:rPr>
        <w:t xml:space="preserve"> </w:t>
      </w:r>
      <w:r>
        <w:rPr>
          <w:sz w:val="24"/>
        </w:rPr>
        <w:t>na</w:t>
      </w:r>
      <w:r>
        <w:rPr>
          <w:spacing w:val="-6"/>
          <w:sz w:val="24"/>
        </w:rPr>
        <w:t xml:space="preserve"> </w:t>
      </w:r>
      <w:r>
        <w:rPr>
          <w:sz w:val="24"/>
        </w:rPr>
        <w:t>ordem</w:t>
      </w:r>
      <w:r>
        <w:rPr>
          <w:spacing w:val="-4"/>
          <w:sz w:val="24"/>
        </w:rPr>
        <w:t xml:space="preserve"> </w:t>
      </w:r>
      <w:r>
        <w:rPr>
          <w:sz w:val="24"/>
        </w:rPr>
        <w:t>de</w:t>
      </w:r>
      <w:r>
        <w:rPr>
          <w:spacing w:val="-4"/>
          <w:sz w:val="24"/>
        </w:rPr>
        <w:t xml:space="preserve"> </w:t>
      </w:r>
      <w:r>
        <w:rPr>
          <w:sz w:val="24"/>
        </w:rPr>
        <w:t>classificação,</w:t>
      </w:r>
      <w:r>
        <w:rPr>
          <w:spacing w:val="-5"/>
          <w:sz w:val="24"/>
        </w:rPr>
        <w:t xml:space="preserve"> </w:t>
      </w:r>
      <w:r>
        <w:rPr>
          <w:sz w:val="24"/>
        </w:rPr>
        <w:t>para</w:t>
      </w:r>
      <w:r>
        <w:rPr>
          <w:spacing w:val="-6"/>
          <w:sz w:val="24"/>
        </w:rPr>
        <w:t xml:space="preserve"> </w:t>
      </w:r>
      <w:r>
        <w:rPr>
          <w:sz w:val="24"/>
        </w:rPr>
        <w:t>negociação</w:t>
      </w:r>
      <w:r>
        <w:rPr>
          <w:spacing w:val="-2"/>
          <w:sz w:val="24"/>
        </w:rPr>
        <w:t xml:space="preserve"> </w:t>
      </w:r>
      <w:r>
        <w:rPr>
          <w:sz w:val="24"/>
        </w:rPr>
        <w:t>e</w:t>
      </w:r>
      <w:r>
        <w:rPr>
          <w:spacing w:val="-3"/>
          <w:sz w:val="24"/>
        </w:rPr>
        <w:t xml:space="preserve"> </w:t>
      </w:r>
      <w:r>
        <w:rPr>
          <w:sz w:val="24"/>
        </w:rPr>
        <w:t>assinatura</w:t>
      </w:r>
      <w:r>
        <w:rPr>
          <w:spacing w:val="-6"/>
          <w:sz w:val="24"/>
        </w:rPr>
        <w:t xml:space="preserve"> </w:t>
      </w:r>
      <w:r>
        <w:rPr>
          <w:sz w:val="24"/>
        </w:rPr>
        <w:t>da</w:t>
      </w:r>
      <w:r>
        <w:rPr>
          <w:spacing w:val="-6"/>
          <w:sz w:val="24"/>
        </w:rPr>
        <w:t xml:space="preserve"> </w:t>
      </w:r>
      <w:r>
        <w:rPr>
          <w:sz w:val="24"/>
        </w:rPr>
        <w:t>Ata</w:t>
      </w:r>
      <w:r>
        <w:rPr>
          <w:spacing w:val="-6"/>
          <w:sz w:val="24"/>
        </w:rPr>
        <w:t xml:space="preserve"> </w:t>
      </w:r>
      <w:r>
        <w:rPr>
          <w:sz w:val="24"/>
        </w:rPr>
        <w:t>de registro</w:t>
      </w:r>
      <w:r>
        <w:rPr>
          <w:spacing w:val="-13"/>
          <w:sz w:val="24"/>
        </w:rPr>
        <w:t xml:space="preserve"> </w:t>
      </w:r>
      <w:r>
        <w:rPr>
          <w:sz w:val="24"/>
        </w:rPr>
        <w:t>de</w:t>
      </w:r>
      <w:r>
        <w:rPr>
          <w:spacing w:val="-13"/>
          <w:sz w:val="24"/>
        </w:rPr>
        <w:t xml:space="preserve"> </w:t>
      </w:r>
      <w:r>
        <w:rPr>
          <w:sz w:val="24"/>
        </w:rPr>
        <w:t>preços</w:t>
      </w:r>
      <w:r>
        <w:rPr>
          <w:spacing w:val="-10"/>
          <w:sz w:val="24"/>
        </w:rPr>
        <w:t xml:space="preserve"> </w:t>
      </w:r>
      <w:r>
        <w:rPr>
          <w:sz w:val="24"/>
        </w:rPr>
        <w:t>no</w:t>
      </w:r>
      <w:r>
        <w:rPr>
          <w:spacing w:val="-12"/>
          <w:sz w:val="24"/>
        </w:rPr>
        <w:t xml:space="preserve"> </w:t>
      </w:r>
      <w:r>
        <w:rPr>
          <w:sz w:val="24"/>
        </w:rPr>
        <w:t>máximo</w:t>
      </w:r>
      <w:r>
        <w:rPr>
          <w:spacing w:val="-12"/>
          <w:sz w:val="24"/>
        </w:rPr>
        <w:t xml:space="preserve"> </w:t>
      </w:r>
      <w:r>
        <w:rPr>
          <w:sz w:val="24"/>
        </w:rPr>
        <w:t>nas</w:t>
      </w:r>
      <w:r>
        <w:rPr>
          <w:spacing w:val="-12"/>
          <w:sz w:val="24"/>
        </w:rPr>
        <w:t xml:space="preserve"> </w:t>
      </w:r>
      <w:r>
        <w:rPr>
          <w:sz w:val="24"/>
        </w:rPr>
        <w:t>condições</w:t>
      </w:r>
      <w:r>
        <w:rPr>
          <w:spacing w:val="-12"/>
          <w:sz w:val="24"/>
        </w:rPr>
        <w:t xml:space="preserve"> </w:t>
      </w:r>
      <w:r>
        <w:rPr>
          <w:sz w:val="24"/>
        </w:rPr>
        <w:t>ofertadas</w:t>
      </w:r>
      <w:r>
        <w:rPr>
          <w:spacing w:val="-12"/>
          <w:sz w:val="24"/>
        </w:rPr>
        <w:t xml:space="preserve"> </w:t>
      </w:r>
      <w:r>
        <w:rPr>
          <w:sz w:val="24"/>
        </w:rPr>
        <w:t>por</w:t>
      </w:r>
      <w:r>
        <w:rPr>
          <w:spacing w:val="-13"/>
          <w:sz w:val="24"/>
        </w:rPr>
        <w:t xml:space="preserve"> </w:t>
      </w:r>
      <w:r>
        <w:rPr>
          <w:sz w:val="24"/>
        </w:rPr>
        <w:t>estes,</w:t>
      </w:r>
      <w:r>
        <w:rPr>
          <w:spacing w:val="-12"/>
          <w:sz w:val="24"/>
        </w:rPr>
        <w:t xml:space="preserve"> </w:t>
      </w:r>
      <w:r>
        <w:rPr>
          <w:sz w:val="24"/>
        </w:rPr>
        <w:t>desde</w:t>
      </w:r>
      <w:r>
        <w:rPr>
          <w:spacing w:val="-11"/>
          <w:sz w:val="24"/>
        </w:rPr>
        <w:t xml:space="preserve"> </w:t>
      </w:r>
      <w:r>
        <w:rPr>
          <w:sz w:val="24"/>
        </w:rPr>
        <w:t>que</w:t>
      </w:r>
      <w:r>
        <w:rPr>
          <w:spacing w:val="-13"/>
          <w:sz w:val="24"/>
        </w:rPr>
        <w:t xml:space="preserve"> </w:t>
      </w:r>
      <w:r>
        <w:rPr>
          <w:sz w:val="24"/>
        </w:rPr>
        <w:t>o</w:t>
      </w:r>
      <w:r>
        <w:rPr>
          <w:spacing w:val="-10"/>
          <w:sz w:val="24"/>
        </w:rPr>
        <w:t xml:space="preserve"> </w:t>
      </w:r>
      <w:r>
        <w:rPr>
          <w:sz w:val="24"/>
        </w:rPr>
        <w:t>valor</w:t>
      </w:r>
      <w:r>
        <w:rPr>
          <w:spacing w:val="-12"/>
          <w:sz w:val="24"/>
        </w:rPr>
        <w:t xml:space="preserve"> </w:t>
      </w:r>
      <w:r>
        <w:rPr>
          <w:sz w:val="24"/>
        </w:rPr>
        <w:t>seja</w:t>
      </w:r>
      <w:r>
        <w:rPr>
          <w:spacing w:val="-10"/>
          <w:sz w:val="24"/>
        </w:rPr>
        <w:t xml:space="preserve"> </w:t>
      </w:r>
      <w:r>
        <w:rPr>
          <w:sz w:val="24"/>
        </w:rPr>
        <w:t>igual ou inferior ao orçamento estimado para a contratação, inclusive quanto aos preços atualizados, nos termos do instrumento convocatório</w:t>
      </w:r>
    </w:p>
    <w:p w14:paraId="20D04E83">
      <w:pPr>
        <w:pStyle w:val="9"/>
        <w:numPr>
          <w:ilvl w:val="1"/>
          <w:numId w:val="29"/>
        </w:numPr>
        <w:tabs>
          <w:tab w:val="left" w:pos="1958"/>
        </w:tabs>
        <w:spacing w:before="121" w:after="0" w:line="240" w:lineRule="auto"/>
        <w:ind w:left="1419" w:right="1455" w:firstLine="0"/>
        <w:jc w:val="both"/>
        <w:rPr>
          <w:sz w:val="24"/>
        </w:rPr>
      </w:pPr>
      <w:r>
        <w:rPr>
          <w:sz w:val="24"/>
        </w:rPr>
        <w:t>Não havendo êxito nas negociações, o Órgão Gerenciador deverá proceder à revogação da Ata de registro de preços, adotando de imediato as medidas cabíveis para a satisfação da necessidade administrativa.</w:t>
      </w:r>
    </w:p>
    <w:p w14:paraId="1C39F2B1">
      <w:pPr>
        <w:pStyle w:val="4"/>
      </w:pPr>
      <w:r>
        <w:t>Do</w:t>
      </w:r>
      <w:r>
        <w:rPr>
          <w:spacing w:val="-2"/>
        </w:rPr>
        <w:t xml:space="preserve"> </w:t>
      </w:r>
      <w:r>
        <w:t>Cancelamento</w:t>
      </w:r>
      <w:r>
        <w:rPr>
          <w:spacing w:val="-1"/>
        </w:rPr>
        <w:t xml:space="preserve"> </w:t>
      </w:r>
      <w:r>
        <w:t>do</w:t>
      </w:r>
      <w:r>
        <w:rPr>
          <w:spacing w:val="-1"/>
        </w:rPr>
        <w:t xml:space="preserve"> </w:t>
      </w:r>
      <w:r>
        <w:t>Registro</w:t>
      </w:r>
      <w:r>
        <w:rPr>
          <w:spacing w:val="-1"/>
        </w:rPr>
        <w:t xml:space="preserve"> </w:t>
      </w:r>
      <w:r>
        <w:t>de</w:t>
      </w:r>
      <w:r>
        <w:rPr>
          <w:spacing w:val="-2"/>
        </w:rPr>
        <w:t xml:space="preserve"> Preços</w:t>
      </w:r>
    </w:p>
    <w:p w14:paraId="06965C19">
      <w:pPr>
        <w:pStyle w:val="9"/>
        <w:numPr>
          <w:ilvl w:val="1"/>
          <w:numId w:val="29"/>
        </w:numPr>
        <w:tabs>
          <w:tab w:val="left" w:pos="1958"/>
        </w:tabs>
        <w:spacing w:before="120" w:after="0" w:line="240" w:lineRule="auto"/>
        <w:ind w:left="1958" w:right="0" w:hanging="539"/>
        <w:jc w:val="left"/>
        <w:rPr>
          <w:sz w:val="24"/>
        </w:rPr>
      </w:pPr>
      <w:r>
        <w:rPr>
          <w:sz w:val="24"/>
        </w:rPr>
        <w:t>O</w:t>
      </w:r>
      <w:r>
        <w:rPr>
          <w:spacing w:val="-1"/>
          <w:sz w:val="24"/>
        </w:rPr>
        <w:t xml:space="preserve"> </w:t>
      </w:r>
      <w:r>
        <w:rPr>
          <w:sz w:val="24"/>
        </w:rPr>
        <w:t>registro</w:t>
      </w:r>
      <w:r>
        <w:rPr>
          <w:spacing w:val="-1"/>
          <w:sz w:val="24"/>
        </w:rPr>
        <w:t xml:space="preserve"> </w:t>
      </w:r>
      <w:r>
        <w:rPr>
          <w:sz w:val="24"/>
        </w:rPr>
        <w:t>do</w:t>
      </w:r>
      <w:r>
        <w:rPr>
          <w:spacing w:val="-1"/>
          <w:sz w:val="24"/>
        </w:rPr>
        <w:t xml:space="preserve"> </w:t>
      </w:r>
      <w:r>
        <w:rPr>
          <w:sz w:val="24"/>
        </w:rPr>
        <w:t>fornecedor</w:t>
      </w:r>
      <w:r>
        <w:rPr>
          <w:spacing w:val="-1"/>
          <w:sz w:val="24"/>
        </w:rPr>
        <w:t xml:space="preserve"> </w:t>
      </w:r>
      <w:r>
        <w:rPr>
          <w:sz w:val="24"/>
        </w:rPr>
        <w:t>será</w:t>
      </w:r>
      <w:r>
        <w:rPr>
          <w:spacing w:val="-3"/>
          <w:sz w:val="24"/>
        </w:rPr>
        <w:t xml:space="preserve"> </w:t>
      </w:r>
      <w:r>
        <w:rPr>
          <w:sz w:val="24"/>
        </w:rPr>
        <w:t xml:space="preserve">cancelado </w:t>
      </w:r>
      <w:r>
        <w:rPr>
          <w:spacing w:val="-2"/>
          <w:sz w:val="24"/>
        </w:rPr>
        <w:t>quando:</w:t>
      </w:r>
    </w:p>
    <w:p w14:paraId="036E2386">
      <w:pPr>
        <w:pStyle w:val="9"/>
        <w:numPr>
          <w:ilvl w:val="0"/>
          <w:numId w:val="30"/>
        </w:numPr>
        <w:tabs>
          <w:tab w:val="left" w:pos="1664"/>
        </w:tabs>
        <w:spacing w:before="120" w:after="0" w:line="240" w:lineRule="auto"/>
        <w:ind w:left="1664" w:right="0" w:hanging="245"/>
        <w:jc w:val="left"/>
        <w:rPr>
          <w:sz w:val="24"/>
        </w:rPr>
      </w:pPr>
      <w:r>
        <w:rPr>
          <w:sz w:val="24"/>
        </w:rPr>
        <w:t>descumprir</w:t>
      </w:r>
      <w:r>
        <w:rPr>
          <w:spacing w:val="-3"/>
          <w:sz w:val="24"/>
        </w:rPr>
        <w:t xml:space="preserve"> </w:t>
      </w:r>
      <w:r>
        <w:rPr>
          <w:sz w:val="24"/>
        </w:rPr>
        <w:t>as</w:t>
      </w:r>
      <w:r>
        <w:rPr>
          <w:spacing w:val="-1"/>
          <w:sz w:val="24"/>
        </w:rPr>
        <w:t xml:space="preserve"> </w:t>
      </w:r>
      <w:r>
        <w:rPr>
          <w:sz w:val="24"/>
        </w:rPr>
        <w:t>condições</w:t>
      </w:r>
      <w:r>
        <w:rPr>
          <w:spacing w:val="-1"/>
          <w:sz w:val="24"/>
        </w:rPr>
        <w:t xml:space="preserve"> </w:t>
      </w:r>
      <w:r>
        <w:rPr>
          <w:sz w:val="24"/>
        </w:rPr>
        <w:t>da</w:t>
      </w:r>
      <w:r>
        <w:rPr>
          <w:spacing w:val="-2"/>
          <w:sz w:val="24"/>
        </w:rPr>
        <w:t xml:space="preserve"> </w:t>
      </w:r>
      <w:r>
        <w:rPr>
          <w:sz w:val="24"/>
        </w:rPr>
        <w:t>Ata</w:t>
      </w:r>
      <w:r>
        <w:rPr>
          <w:spacing w:val="-2"/>
          <w:sz w:val="24"/>
        </w:rPr>
        <w:t xml:space="preserve"> </w:t>
      </w:r>
      <w:r>
        <w:rPr>
          <w:sz w:val="24"/>
        </w:rPr>
        <w:t>de</w:t>
      </w:r>
      <w:r>
        <w:rPr>
          <w:spacing w:val="1"/>
          <w:sz w:val="24"/>
        </w:rPr>
        <w:t xml:space="preserve"> </w:t>
      </w:r>
      <w:r>
        <w:rPr>
          <w:sz w:val="24"/>
        </w:rPr>
        <w:t>registro</w:t>
      </w:r>
      <w:r>
        <w:rPr>
          <w:spacing w:val="-1"/>
          <w:sz w:val="24"/>
        </w:rPr>
        <w:t xml:space="preserve"> </w:t>
      </w:r>
      <w:r>
        <w:rPr>
          <w:sz w:val="24"/>
        </w:rPr>
        <w:t>de</w:t>
      </w:r>
      <w:r>
        <w:rPr>
          <w:spacing w:val="-3"/>
          <w:sz w:val="24"/>
        </w:rPr>
        <w:t xml:space="preserve"> </w:t>
      </w:r>
      <w:r>
        <w:rPr>
          <w:sz w:val="24"/>
        </w:rPr>
        <w:t>preços,</w:t>
      </w:r>
      <w:r>
        <w:rPr>
          <w:spacing w:val="-1"/>
          <w:sz w:val="24"/>
        </w:rPr>
        <w:t xml:space="preserve"> </w:t>
      </w:r>
      <w:r>
        <w:rPr>
          <w:sz w:val="24"/>
        </w:rPr>
        <w:t>sem</w:t>
      </w:r>
      <w:r>
        <w:rPr>
          <w:spacing w:val="-1"/>
          <w:sz w:val="24"/>
        </w:rPr>
        <w:t xml:space="preserve"> </w:t>
      </w:r>
      <w:r>
        <w:rPr>
          <w:sz w:val="24"/>
        </w:rPr>
        <w:t>justificativa</w:t>
      </w:r>
      <w:r>
        <w:rPr>
          <w:spacing w:val="-1"/>
          <w:sz w:val="24"/>
        </w:rPr>
        <w:t xml:space="preserve"> </w:t>
      </w:r>
      <w:r>
        <w:rPr>
          <w:spacing w:val="-2"/>
          <w:sz w:val="24"/>
        </w:rPr>
        <w:t>plausível;</w:t>
      </w:r>
    </w:p>
    <w:p w14:paraId="19494100">
      <w:pPr>
        <w:pStyle w:val="9"/>
        <w:numPr>
          <w:ilvl w:val="0"/>
          <w:numId w:val="30"/>
        </w:numPr>
        <w:tabs>
          <w:tab w:val="left" w:pos="1703"/>
        </w:tabs>
        <w:spacing w:before="120" w:after="0" w:line="240" w:lineRule="auto"/>
        <w:ind w:left="1419" w:right="1460" w:firstLine="0"/>
        <w:jc w:val="left"/>
        <w:rPr>
          <w:sz w:val="24"/>
        </w:rPr>
      </w:pPr>
      <w:r>
        <w:rPr>
          <w:sz w:val="24"/>
        </w:rPr>
        <w:t>não retirar a nota de empenho ou instrumento equivalente no prazo estabelecido pelo</w:t>
      </w:r>
      <w:r>
        <w:rPr>
          <w:spacing w:val="80"/>
          <w:sz w:val="24"/>
        </w:rPr>
        <w:t xml:space="preserve"> </w:t>
      </w:r>
      <w:r>
        <w:rPr>
          <w:sz w:val="24"/>
        </w:rPr>
        <w:t>órgão gerenciador, sem justificativa aceitável;</w:t>
      </w:r>
    </w:p>
    <w:p w14:paraId="026803B2">
      <w:pPr>
        <w:pStyle w:val="9"/>
        <w:numPr>
          <w:ilvl w:val="0"/>
          <w:numId w:val="30"/>
        </w:numPr>
        <w:tabs>
          <w:tab w:val="left" w:pos="1682"/>
        </w:tabs>
        <w:spacing w:before="118" w:after="0" w:line="240" w:lineRule="auto"/>
        <w:ind w:left="1419" w:right="1457" w:firstLine="0"/>
        <w:jc w:val="left"/>
        <w:rPr>
          <w:sz w:val="24"/>
        </w:rPr>
      </w:pPr>
      <w:r>
        <w:rPr>
          <w:sz w:val="24"/>
        </w:rPr>
        <w:t>não aceitar reduzir o seu preço registrado, na hipótese deste se tornar superior àqueles</w:t>
      </w:r>
      <w:r>
        <w:rPr>
          <w:spacing w:val="40"/>
          <w:sz w:val="24"/>
        </w:rPr>
        <w:t xml:space="preserve"> </w:t>
      </w:r>
      <w:r>
        <w:rPr>
          <w:sz w:val="24"/>
        </w:rPr>
        <w:t>praticados no mercado;</w:t>
      </w:r>
    </w:p>
    <w:p w14:paraId="192756B0">
      <w:pPr>
        <w:pStyle w:val="9"/>
        <w:numPr>
          <w:ilvl w:val="0"/>
          <w:numId w:val="30"/>
        </w:numPr>
        <w:tabs>
          <w:tab w:val="left" w:pos="1678"/>
        </w:tabs>
        <w:spacing w:before="120" w:after="0" w:line="240" w:lineRule="auto"/>
        <w:ind w:left="1678" w:right="0" w:hanging="259"/>
        <w:jc w:val="left"/>
        <w:rPr>
          <w:sz w:val="24"/>
        </w:rPr>
      </w:pPr>
      <w:r>
        <w:rPr>
          <w:sz w:val="24"/>
        </w:rPr>
        <w:t>sofrer</w:t>
      </w:r>
      <w:r>
        <w:rPr>
          <w:spacing w:val="-3"/>
          <w:sz w:val="24"/>
        </w:rPr>
        <w:t xml:space="preserve"> </w:t>
      </w:r>
      <w:r>
        <w:rPr>
          <w:sz w:val="24"/>
        </w:rPr>
        <w:t>sanção de</w:t>
      </w:r>
      <w:r>
        <w:rPr>
          <w:spacing w:val="-1"/>
          <w:sz w:val="24"/>
        </w:rPr>
        <w:t xml:space="preserve"> </w:t>
      </w:r>
      <w:r>
        <w:rPr>
          <w:sz w:val="24"/>
        </w:rPr>
        <w:t>impedimento</w:t>
      </w:r>
      <w:r>
        <w:rPr>
          <w:spacing w:val="-1"/>
          <w:sz w:val="24"/>
        </w:rPr>
        <w:t xml:space="preserve"> </w:t>
      </w:r>
      <w:r>
        <w:rPr>
          <w:sz w:val="24"/>
        </w:rPr>
        <w:t>de licitar</w:t>
      </w:r>
      <w:r>
        <w:rPr>
          <w:spacing w:val="-2"/>
          <w:sz w:val="24"/>
        </w:rPr>
        <w:t xml:space="preserve"> </w:t>
      </w:r>
      <w:r>
        <w:rPr>
          <w:sz w:val="24"/>
        </w:rPr>
        <w:t>ou</w:t>
      </w:r>
      <w:r>
        <w:rPr>
          <w:spacing w:val="-1"/>
          <w:sz w:val="24"/>
        </w:rPr>
        <w:t xml:space="preserve"> </w:t>
      </w:r>
      <w:r>
        <w:rPr>
          <w:sz w:val="24"/>
        </w:rPr>
        <w:t>contratar</w:t>
      </w:r>
      <w:r>
        <w:rPr>
          <w:spacing w:val="-2"/>
          <w:sz w:val="24"/>
        </w:rPr>
        <w:t xml:space="preserve"> </w:t>
      </w:r>
      <w:r>
        <w:rPr>
          <w:sz w:val="24"/>
        </w:rPr>
        <w:t>ou de</w:t>
      </w:r>
      <w:r>
        <w:rPr>
          <w:spacing w:val="-2"/>
          <w:sz w:val="24"/>
        </w:rPr>
        <w:t xml:space="preserve"> </w:t>
      </w:r>
      <w:r>
        <w:rPr>
          <w:sz w:val="24"/>
        </w:rPr>
        <w:t>declaração de</w:t>
      </w:r>
      <w:r>
        <w:rPr>
          <w:spacing w:val="-1"/>
          <w:sz w:val="24"/>
        </w:rPr>
        <w:t xml:space="preserve"> </w:t>
      </w:r>
      <w:r>
        <w:rPr>
          <w:spacing w:val="-2"/>
          <w:sz w:val="24"/>
        </w:rPr>
        <w:t>inidoneidade;</w:t>
      </w:r>
    </w:p>
    <w:p w14:paraId="5A9C9069">
      <w:pPr>
        <w:pStyle w:val="9"/>
        <w:numPr>
          <w:ilvl w:val="0"/>
          <w:numId w:val="30"/>
        </w:numPr>
        <w:tabs>
          <w:tab w:val="left" w:pos="1664"/>
        </w:tabs>
        <w:spacing w:before="120" w:after="0" w:line="240" w:lineRule="auto"/>
        <w:ind w:left="1664" w:right="0" w:hanging="245"/>
        <w:jc w:val="left"/>
        <w:rPr>
          <w:sz w:val="24"/>
        </w:rPr>
      </w:pPr>
      <w:r>
        <w:rPr>
          <w:sz w:val="24"/>
        </w:rPr>
        <w:t>não</w:t>
      </w:r>
      <w:r>
        <w:rPr>
          <w:spacing w:val="-2"/>
          <w:sz w:val="24"/>
        </w:rPr>
        <w:t xml:space="preserve"> </w:t>
      </w:r>
      <w:r>
        <w:rPr>
          <w:sz w:val="24"/>
        </w:rPr>
        <w:t>aceitar</w:t>
      </w:r>
      <w:r>
        <w:rPr>
          <w:spacing w:val="-1"/>
          <w:sz w:val="24"/>
        </w:rPr>
        <w:t xml:space="preserve"> </w:t>
      </w:r>
      <w:r>
        <w:rPr>
          <w:sz w:val="24"/>
        </w:rPr>
        <w:t>o</w:t>
      </w:r>
      <w:r>
        <w:rPr>
          <w:spacing w:val="-1"/>
          <w:sz w:val="24"/>
        </w:rPr>
        <w:t xml:space="preserve"> </w:t>
      </w:r>
      <w:r>
        <w:rPr>
          <w:sz w:val="24"/>
        </w:rPr>
        <w:t>preço</w:t>
      </w:r>
      <w:r>
        <w:rPr>
          <w:spacing w:val="-1"/>
          <w:sz w:val="24"/>
        </w:rPr>
        <w:t xml:space="preserve"> </w:t>
      </w:r>
      <w:r>
        <w:rPr>
          <w:sz w:val="24"/>
        </w:rPr>
        <w:t>revisado</w:t>
      </w:r>
      <w:r>
        <w:rPr>
          <w:spacing w:val="-1"/>
          <w:sz w:val="24"/>
        </w:rPr>
        <w:t xml:space="preserve"> </w:t>
      </w:r>
      <w:r>
        <w:rPr>
          <w:sz w:val="24"/>
        </w:rPr>
        <w:t>pelo</w:t>
      </w:r>
      <w:r>
        <w:rPr>
          <w:spacing w:val="-1"/>
          <w:sz w:val="24"/>
        </w:rPr>
        <w:t xml:space="preserve"> </w:t>
      </w:r>
      <w:r>
        <w:rPr>
          <w:sz w:val="24"/>
        </w:rPr>
        <w:t>órgão</w:t>
      </w:r>
      <w:r>
        <w:rPr>
          <w:spacing w:val="-1"/>
          <w:sz w:val="24"/>
        </w:rPr>
        <w:t xml:space="preserve"> </w:t>
      </w:r>
      <w:r>
        <w:rPr>
          <w:spacing w:val="-2"/>
          <w:sz w:val="24"/>
        </w:rPr>
        <w:t>gerenciador.</w:t>
      </w:r>
    </w:p>
    <w:p w14:paraId="7A2610CE">
      <w:pPr>
        <w:pStyle w:val="9"/>
        <w:numPr>
          <w:ilvl w:val="1"/>
          <w:numId w:val="29"/>
        </w:numPr>
        <w:tabs>
          <w:tab w:val="left" w:pos="1977"/>
        </w:tabs>
        <w:spacing w:before="120" w:after="0" w:line="240" w:lineRule="auto"/>
        <w:ind w:left="1419" w:right="1455" w:firstLine="0"/>
        <w:jc w:val="left"/>
        <w:rPr>
          <w:sz w:val="24"/>
        </w:rPr>
      </w:pPr>
      <w:r>
        <w:rPr>
          <w:sz w:val="24"/>
        </w:rPr>
        <w:t>O cancelamento de registros será formalizado por despacho do Órgão Gerenciador, assegurado o contraditório e a ampla defesa.</w:t>
      </w:r>
    </w:p>
    <w:p w14:paraId="0C0FBF0B">
      <w:pPr>
        <w:pStyle w:val="9"/>
        <w:numPr>
          <w:ilvl w:val="1"/>
          <w:numId w:val="29"/>
        </w:numPr>
        <w:tabs>
          <w:tab w:val="left" w:pos="2035"/>
        </w:tabs>
        <w:spacing w:before="120" w:after="0" w:line="240" w:lineRule="auto"/>
        <w:ind w:left="1419" w:right="1460" w:firstLine="0"/>
        <w:jc w:val="both"/>
        <w:rPr>
          <w:sz w:val="24"/>
        </w:rPr>
      </w:pPr>
      <w:r>
        <w:rPr>
          <w:sz w:val="24"/>
        </w:rPr>
        <w:t>O cancelamento do registro de preços poderá ocorrer por fato superveniente, decorrente de caso fortuito ou força maior, que prejudique o cumprimento da Ata, devidamente comprovados e justificados:</w:t>
      </w:r>
    </w:p>
    <w:p w14:paraId="62C75E3A">
      <w:pPr>
        <w:pStyle w:val="9"/>
        <w:numPr>
          <w:ilvl w:val="0"/>
          <w:numId w:val="31"/>
        </w:numPr>
        <w:tabs>
          <w:tab w:val="left" w:pos="1664"/>
        </w:tabs>
        <w:spacing w:before="121" w:after="0" w:line="240" w:lineRule="auto"/>
        <w:ind w:left="1664" w:right="0" w:hanging="245"/>
        <w:jc w:val="both"/>
        <w:rPr>
          <w:sz w:val="24"/>
        </w:rPr>
      </w:pPr>
      <w:r>
        <w:rPr>
          <w:sz w:val="24"/>
        </w:rPr>
        <w:t>por</w:t>
      </w:r>
      <w:r>
        <w:rPr>
          <w:spacing w:val="-5"/>
          <w:sz w:val="24"/>
        </w:rPr>
        <w:t xml:space="preserve"> </w:t>
      </w:r>
      <w:r>
        <w:rPr>
          <w:sz w:val="24"/>
        </w:rPr>
        <w:t>razão de</w:t>
      </w:r>
      <w:r>
        <w:rPr>
          <w:spacing w:val="-2"/>
          <w:sz w:val="24"/>
        </w:rPr>
        <w:t xml:space="preserve"> </w:t>
      </w:r>
      <w:r>
        <w:rPr>
          <w:sz w:val="24"/>
        </w:rPr>
        <w:t>interesse</w:t>
      </w:r>
      <w:r>
        <w:rPr>
          <w:spacing w:val="1"/>
          <w:sz w:val="24"/>
        </w:rPr>
        <w:t xml:space="preserve"> </w:t>
      </w:r>
      <w:r>
        <w:rPr>
          <w:sz w:val="24"/>
        </w:rPr>
        <w:t xml:space="preserve">público; </w:t>
      </w:r>
      <w:r>
        <w:rPr>
          <w:spacing w:val="-5"/>
          <w:sz w:val="24"/>
        </w:rPr>
        <w:t>ou</w:t>
      </w:r>
    </w:p>
    <w:p w14:paraId="665B2D82">
      <w:pPr>
        <w:pStyle w:val="9"/>
        <w:numPr>
          <w:ilvl w:val="0"/>
          <w:numId w:val="31"/>
        </w:numPr>
        <w:tabs>
          <w:tab w:val="left" w:pos="1678"/>
        </w:tabs>
        <w:spacing w:before="119" w:after="0" w:line="240" w:lineRule="auto"/>
        <w:ind w:left="1678" w:right="0" w:hanging="259"/>
        <w:jc w:val="both"/>
        <w:rPr>
          <w:sz w:val="24"/>
        </w:rPr>
      </w:pPr>
      <w:r>
        <w:rPr>
          <w:sz w:val="24"/>
        </w:rPr>
        <w:t>a</w:t>
      </w:r>
      <w:r>
        <w:rPr>
          <w:spacing w:val="-3"/>
          <w:sz w:val="24"/>
        </w:rPr>
        <w:t xml:space="preserve"> </w:t>
      </w:r>
      <w:r>
        <w:rPr>
          <w:sz w:val="24"/>
        </w:rPr>
        <w:t xml:space="preserve">pedido do </w:t>
      </w:r>
      <w:r>
        <w:rPr>
          <w:spacing w:val="-2"/>
          <w:sz w:val="24"/>
        </w:rPr>
        <w:t>fornecedor.</w:t>
      </w:r>
    </w:p>
    <w:p w14:paraId="6712FFC0">
      <w:pPr>
        <w:pStyle w:val="4"/>
      </w:pPr>
      <w:r>
        <w:t xml:space="preserve">Da </w:t>
      </w:r>
      <w:r>
        <w:rPr>
          <w:spacing w:val="-2"/>
        </w:rPr>
        <w:t>Habilitação</w:t>
      </w:r>
    </w:p>
    <w:p w14:paraId="38AC30CC">
      <w:pPr>
        <w:pStyle w:val="4"/>
        <w:spacing w:after="0"/>
        <w:sectPr>
          <w:pgSz w:w="11900" w:h="16820"/>
          <w:pgMar w:top="1340" w:right="141" w:bottom="920" w:left="141" w:header="341" w:footer="677" w:gutter="0"/>
          <w:cols w:space="720" w:num="1"/>
        </w:sectPr>
      </w:pPr>
    </w:p>
    <w:p w14:paraId="4ED0E046">
      <w:pPr>
        <w:pStyle w:val="9"/>
        <w:numPr>
          <w:ilvl w:val="1"/>
          <w:numId w:val="29"/>
        </w:numPr>
        <w:tabs>
          <w:tab w:val="left" w:pos="1958"/>
        </w:tabs>
        <w:spacing w:before="258" w:after="0" w:line="240" w:lineRule="auto"/>
        <w:ind w:left="1419" w:right="1459" w:firstLine="0"/>
        <w:jc w:val="left"/>
        <w:rPr>
          <w:sz w:val="24"/>
        </w:rPr>
      </w:pPr>
      <w:r>
        <w:rPr>
          <w:sz w:val="24"/>
        </w:rPr>
        <w:t>Para fins de contratação, deverá o fornecedor comprovar os seguintes requisitos de</w:t>
      </w:r>
      <w:r>
        <w:rPr>
          <w:spacing w:val="40"/>
          <w:sz w:val="24"/>
        </w:rPr>
        <w:t xml:space="preserve"> </w:t>
      </w:r>
      <w:r>
        <w:rPr>
          <w:sz w:val="24"/>
        </w:rPr>
        <w:t>habilitação: i. Habilitação Jurídica (Art. 66, Lei nº 14.133/2021);</w:t>
      </w:r>
    </w:p>
    <w:p w14:paraId="0BA370F9">
      <w:pPr>
        <w:pStyle w:val="9"/>
        <w:numPr>
          <w:ilvl w:val="0"/>
          <w:numId w:val="32"/>
        </w:numPr>
        <w:tabs>
          <w:tab w:val="left" w:pos="1672"/>
        </w:tabs>
        <w:spacing w:before="120" w:after="0" w:line="240" w:lineRule="auto"/>
        <w:ind w:left="1672" w:right="0" w:hanging="253"/>
        <w:jc w:val="left"/>
        <w:rPr>
          <w:sz w:val="24"/>
        </w:rPr>
      </w:pPr>
      <w:r>
        <w:rPr>
          <w:sz w:val="24"/>
        </w:rPr>
        <w:t>Habilitações</w:t>
      </w:r>
      <w:r>
        <w:rPr>
          <w:spacing w:val="-4"/>
          <w:sz w:val="24"/>
        </w:rPr>
        <w:t xml:space="preserve"> </w:t>
      </w:r>
      <w:r>
        <w:rPr>
          <w:sz w:val="24"/>
        </w:rPr>
        <w:t>fiscal,</w:t>
      </w:r>
      <w:r>
        <w:rPr>
          <w:spacing w:val="-1"/>
          <w:sz w:val="24"/>
        </w:rPr>
        <w:t xml:space="preserve"> </w:t>
      </w:r>
      <w:r>
        <w:rPr>
          <w:sz w:val="24"/>
        </w:rPr>
        <w:t>social</w:t>
      </w:r>
      <w:r>
        <w:rPr>
          <w:spacing w:val="-1"/>
          <w:sz w:val="24"/>
        </w:rPr>
        <w:t xml:space="preserve"> </w:t>
      </w:r>
      <w:r>
        <w:rPr>
          <w:sz w:val="24"/>
        </w:rPr>
        <w:t>e</w:t>
      </w:r>
      <w:r>
        <w:rPr>
          <w:spacing w:val="-3"/>
          <w:sz w:val="24"/>
        </w:rPr>
        <w:t xml:space="preserve"> </w:t>
      </w:r>
      <w:r>
        <w:rPr>
          <w:sz w:val="24"/>
        </w:rPr>
        <w:t>trabalhista</w:t>
      </w:r>
      <w:r>
        <w:rPr>
          <w:spacing w:val="-1"/>
          <w:sz w:val="24"/>
        </w:rPr>
        <w:t xml:space="preserve"> </w:t>
      </w:r>
      <w:r>
        <w:rPr>
          <w:sz w:val="24"/>
        </w:rPr>
        <w:t>(Art.</w:t>
      </w:r>
      <w:r>
        <w:rPr>
          <w:spacing w:val="-1"/>
          <w:sz w:val="24"/>
        </w:rPr>
        <w:t xml:space="preserve"> </w:t>
      </w:r>
      <w:r>
        <w:rPr>
          <w:sz w:val="24"/>
        </w:rPr>
        <w:t>68, Lei</w:t>
      </w:r>
      <w:r>
        <w:rPr>
          <w:spacing w:val="-1"/>
          <w:sz w:val="24"/>
        </w:rPr>
        <w:t xml:space="preserve"> </w:t>
      </w:r>
      <w:r>
        <w:rPr>
          <w:sz w:val="24"/>
        </w:rPr>
        <w:t>nº</w:t>
      </w:r>
      <w:r>
        <w:rPr>
          <w:spacing w:val="-1"/>
          <w:sz w:val="24"/>
        </w:rPr>
        <w:t xml:space="preserve"> </w:t>
      </w:r>
      <w:r>
        <w:rPr>
          <w:spacing w:val="-2"/>
          <w:sz w:val="24"/>
        </w:rPr>
        <w:t>14.133/2021);</w:t>
      </w:r>
    </w:p>
    <w:p w14:paraId="0B699111">
      <w:pPr>
        <w:pStyle w:val="9"/>
        <w:numPr>
          <w:ilvl w:val="0"/>
          <w:numId w:val="32"/>
        </w:numPr>
        <w:tabs>
          <w:tab w:val="left" w:pos="1739"/>
        </w:tabs>
        <w:spacing w:before="120" w:after="0" w:line="240" w:lineRule="auto"/>
        <w:ind w:left="1739" w:right="0" w:hanging="320"/>
        <w:jc w:val="left"/>
        <w:rPr>
          <w:sz w:val="24"/>
        </w:rPr>
      </w:pPr>
      <w:r>
        <w:rPr>
          <w:sz w:val="24"/>
        </w:rPr>
        <w:t>Habilitação</w:t>
      </w:r>
      <w:r>
        <w:rPr>
          <w:spacing w:val="-2"/>
          <w:sz w:val="24"/>
        </w:rPr>
        <w:t xml:space="preserve"> </w:t>
      </w:r>
      <w:r>
        <w:rPr>
          <w:sz w:val="24"/>
        </w:rPr>
        <w:t>econômico-financeira</w:t>
      </w:r>
      <w:r>
        <w:rPr>
          <w:spacing w:val="-3"/>
          <w:sz w:val="24"/>
        </w:rPr>
        <w:t xml:space="preserve"> </w:t>
      </w:r>
      <w:r>
        <w:rPr>
          <w:sz w:val="24"/>
        </w:rPr>
        <w:t>(Art.</w:t>
      </w:r>
      <w:r>
        <w:rPr>
          <w:spacing w:val="-1"/>
          <w:sz w:val="24"/>
        </w:rPr>
        <w:t xml:space="preserve"> </w:t>
      </w:r>
      <w:r>
        <w:rPr>
          <w:sz w:val="24"/>
        </w:rPr>
        <w:t>69,</w:t>
      </w:r>
      <w:r>
        <w:rPr>
          <w:spacing w:val="-1"/>
          <w:sz w:val="24"/>
        </w:rPr>
        <w:t xml:space="preserve"> </w:t>
      </w:r>
      <w:r>
        <w:rPr>
          <w:sz w:val="24"/>
        </w:rPr>
        <w:t>Lei</w:t>
      </w:r>
      <w:r>
        <w:rPr>
          <w:spacing w:val="1"/>
          <w:sz w:val="24"/>
        </w:rPr>
        <w:t xml:space="preserve"> </w:t>
      </w:r>
      <w:r>
        <w:rPr>
          <w:sz w:val="24"/>
        </w:rPr>
        <w:t>nº</w:t>
      </w:r>
      <w:r>
        <w:rPr>
          <w:spacing w:val="-1"/>
          <w:sz w:val="24"/>
        </w:rPr>
        <w:t xml:space="preserve"> </w:t>
      </w:r>
      <w:r>
        <w:rPr>
          <w:sz w:val="24"/>
        </w:rPr>
        <w:t>14.133/2021);</w:t>
      </w:r>
      <w:r>
        <w:rPr>
          <w:spacing w:val="-1"/>
          <w:sz w:val="24"/>
        </w:rPr>
        <w:t xml:space="preserve"> </w:t>
      </w:r>
      <w:r>
        <w:rPr>
          <w:spacing w:val="-10"/>
          <w:sz w:val="24"/>
        </w:rPr>
        <w:t>e</w:t>
      </w:r>
    </w:p>
    <w:p w14:paraId="61E70103">
      <w:pPr>
        <w:pStyle w:val="9"/>
        <w:numPr>
          <w:ilvl w:val="0"/>
          <w:numId w:val="32"/>
        </w:numPr>
        <w:tabs>
          <w:tab w:val="left" w:pos="1720"/>
        </w:tabs>
        <w:spacing w:before="120" w:after="0" w:line="240" w:lineRule="auto"/>
        <w:ind w:left="1419" w:right="1463" w:firstLine="0"/>
        <w:jc w:val="left"/>
        <w:rPr>
          <w:sz w:val="24"/>
        </w:rPr>
      </w:pPr>
      <w:r>
        <w:rPr>
          <w:sz w:val="24"/>
        </w:rPr>
        <w:t>Habilitação</w:t>
      </w:r>
      <w:r>
        <w:rPr>
          <w:spacing w:val="-7"/>
          <w:sz w:val="24"/>
        </w:rPr>
        <w:t xml:space="preserve"> </w:t>
      </w:r>
      <w:r>
        <w:rPr>
          <w:sz w:val="24"/>
        </w:rPr>
        <w:t>Técnica</w:t>
      </w:r>
      <w:r>
        <w:rPr>
          <w:spacing w:val="-9"/>
          <w:sz w:val="24"/>
        </w:rPr>
        <w:t xml:space="preserve"> </w:t>
      </w:r>
      <w:r>
        <w:rPr>
          <w:sz w:val="24"/>
        </w:rPr>
        <w:t>(Art.</w:t>
      </w:r>
      <w:r>
        <w:rPr>
          <w:spacing w:val="-9"/>
          <w:sz w:val="24"/>
        </w:rPr>
        <w:t xml:space="preserve"> </w:t>
      </w:r>
      <w:r>
        <w:rPr>
          <w:sz w:val="24"/>
        </w:rPr>
        <w:t>67,</w:t>
      </w:r>
      <w:r>
        <w:rPr>
          <w:spacing w:val="-9"/>
          <w:sz w:val="24"/>
        </w:rPr>
        <w:t xml:space="preserve"> </w:t>
      </w:r>
      <w:r>
        <w:rPr>
          <w:sz w:val="24"/>
        </w:rPr>
        <w:t>Lei</w:t>
      </w:r>
      <w:r>
        <w:rPr>
          <w:spacing w:val="-9"/>
          <w:sz w:val="24"/>
        </w:rPr>
        <w:t xml:space="preserve"> </w:t>
      </w:r>
      <w:r>
        <w:rPr>
          <w:sz w:val="24"/>
        </w:rPr>
        <w:t>nº</w:t>
      </w:r>
      <w:r>
        <w:rPr>
          <w:spacing w:val="-7"/>
          <w:sz w:val="24"/>
        </w:rPr>
        <w:t xml:space="preserve"> </w:t>
      </w:r>
      <w:r>
        <w:rPr>
          <w:sz w:val="24"/>
        </w:rPr>
        <w:t>14.133/2021),</w:t>
      </w:r>
      <w:r>
        <w:rPr>
          <w:spacing w:val="-10"/>
          <w:sz w:val="24"/>
        </w:rPr>
        <w:t xml:space="preserve"> </w:t>
      </w:r>
      <w:r>
        <w:rPr>
          <w:sz w:val="24"/>
        </w:rPr>
        <w:t>cujas</w:t>
      </w:r>
      <w:r>
        <w:rPr>
          <w:spacing w:val="-7"/>
          <w:sz w:val="24"/>
        </w:rPr>
        <w:t xml:space="preserve"> </w:t>
      </w:r>
      <w:r>
        <w:rPr>
          <w:sz w:val="24"/>
        </w:rPr>
        <w:t>quais</w:t>
      </w:r>
      <w:r>
        <w:rPr>
          <w:spacing w:val="-9"/>
          <w:sz w:val="24"/>
        </w:rPr>
        <w:t xml:space="preserve"> </w:t>
      </w:r>
      <w:r>
        <w:rPr>
          <w:sz w:val="24"/>
        </w:rPr>
        <w:t>serão</w:t>
      </w:r>
      <w:r>
        <w:rPr>
          <w:spacing w:val="-7"/>
          <w:sz w:val="24"/>
        </w:rPr>
        <w:t xml:space="preserve"> </w:t>
      </w:r>
      <w:r>
        <w:rPr>
          <w:sz w:val="24"/>
        </w:rPr>
        <w:t>pormenorizadas</w:t>
      </w:r>
      <w:r>
        <w:rPr>
          <w:spacing w:val="-7"/>
          <w:sz w:val="24"/>
        </w:rPr>
        <w:t xml:space="preserve"> </w:t>
      </w:r>
      <w:r>
        <w:rPr>
          <w:sz w:val="24"/>
        </w:rPr>
        <w:t xml:space="preserve">em </w:t>
      </w:r>
      <w:r>
        <w:rPr>
          <w:spacing w:val="-2"/>
          <w:sz w:val="24"/>
        </w:rPr>
        <w:t>Edital.</w:t>
      </w:r>
    </w:p>
    <w:p w14:paraId="7EA18AB0">
      <w:pPr>
        <w:spacing w:before="121"/>
        <w:ind w:left="1419" w:right="0" w:firstLine="0"/>
        <w:jc w:val="left"/>
        <w:rPr>
          <w:b/>
          <w:sz w:val="24"/>
        </w:rPr>
      </w:pPr>
      <w:r>
        <w:rPr>
          <w:b/>
          <w:sz w:val="24"/>
        </w:rPr>
        <w:t>Da</w:t>
      </w:r>
      <w:r>
        <w:rPr>
          <w:b/>
          <w:spacing w:val="-3"/>
          <w:sz w:val="24"/>
        </w:rPr>
        <w:t xml:space="preserve"> </w:t>
      </w:r>
      <w:r>
        <w:rPr>
          <w:b/>
          <w:sz w:val="24"/>
        </w:rPr>
        <w:t>Parcela</w:t>
      </w:r>
      <w:r>
        <w:rPr>
          <w:b/>
          <w:spacing w:val="-1"/>
          <w:sz w:val="24"/>
        </w:rPr>
        <w:t xml:space="preserve"> </w:t>
      </w:r>
      <w:r>
        <w:rPr>
          <w:b/>
          <w:sz w:val="24"/>
        </w:rPr>
        <w:t>de Maior</w:t>
      </w:r>
      <w:r>
        <w:rPr>
          <w:b/>
          <w:spacing w:val="-1"/>
          <w:sz w:val="24"/>
        </w:rPr>
        <w:t xml:space="preserve"> </w:t>
      </w:r>
      <w:r>
        <w:rPr>
          <w:b/>
          <w:spacing w:val="-2"/>
          <w:sz w:val="24"/>
        </w:rPr>
        <w:t>Relevância</w:t>
      </w:r>
    </w:p>
    <w:p w14:paraId="0316EA48">
      <w:pPr>
        <w:pStyle w:val="9"/>
        <w:numPr>
          <w:ilvl w:val="1"/>
          <w:numId w:val="29"/>
        </w:numPr>
        <w:tabs>
          <w:tab w:val="left" w:pos="1958"/>
        </w:tabs>
        <w:spacing w:before="120" w:after="0" w:line="240" w:lineRule="auto"/>
        <w:ind w:left="1419" w:right="1454" w:firstLine="0"/>
        <w:jc w:val="both"/>
        <w:rPr>
          <w:b/>
          <w:sz w:val="24"/>
        </w:rPr>
      </w:pPr>
      <w:r>
        <w:rPr>
          <w:b/>
          <w:sz w:val="24"/>
        </w:rPr>
        <w:t>A</w:t>
      </w:r>
      <w:r>
        <w:rPr>
          <w:b/>
          <w:spacing w:val="-11"/>
          <w:sz w:val="24"/>
        </w:rPr>
        <w:t xml:space="preserve"> </w:t>
      </w:r>
      <w:r>
        <w:rPr>
          <w:b/>
          <w:sz w:val="24"/>
        </w:rPr>
        <w:t>exigência</w:t>
      </w:r>
      <w:r>
        <w:rPr>
          <w:b/>
          <w:spacing w:val="-11"/>
          <w:sz w:val="24"/>
        </w:rPr>
        <w:t xml:space="preserve"> </w:t>
      </w:r>
      <w:r>
        <w:rPr>
          <w:b/>
          <w:sz w:val="24"/>
        </w:rPr>
        <w:t>de</w:t>
      </w:r>
      <w:r>
        <w:rPr>
          <w:b/>
          <w:spacing w:val="-12"/>
          <w:sz w:val="24"/>
        </w:rPr>
        <w:t xml:space="preserve"> </w:t>
      </w:r>
      <w:r>
        <w:rPr>
          <w:b/>
          <w:sz w:val="24"/>
        </w:rPr>
        <w:t>comprovação</w:t>
      </w:r>
      <w:r>
        <w:rPr>
          <w:b/>
          <w:spacing w:val="-11"/>
          <w:sz w:val="24"/>
        </w:rPr>
        <w:t xml:space="preserve"> </w:t>
      </w:r>
      <w:r>
        <w:rPr>
          <w:b/>
          <w:sz w:val="24"/>
        </w:rPr>
        <w:t>de</w:t>
      </w:r>
      <w:r>
        <w:rPr>
          <w:b/>
          <w:spacing w:val="-12"/>
          <w:sz w:val="24"/>
        </w:rPr>
        <w:t xml:space="preserve"> </w:t>
      </w:r>
      <w:r>
        <w:rPr>
          <w:b/>
          <w:sz w:val="24"/>
        </w:rPr>
        <w:t>experiência</w:t>
      </w:r>
      <w:r>
        <w:rPr>
          <w:b/>
          <w:spacing w:val="-11"/>
          <w:sz w:val="24"/>
        </w:rPr>
        <w:t xml:space="preserve"> </w:t>
      </w:r>
      <w:r>
        <w:rPr>
          <w:b/>
          <w:sz w:val="24"/>
        </w:rPr>
        <w:t>anterior</w:t>
      </w:r>
      <w:r>
        <w:rPr>
          <w:b/>
          <w:spacing w:val="-11"/>
          <w:sz w:val="24"/>
        </w:rPr>
        <w:t xml:space="preserve"> </w:t>
      </w:r>
      <w:r>
        <w:rPr>
          <w:b/>
          <w:sz w:val="24"/>
        </w:rPr>
        <w:t>da</w:t>
      </w:r>
      <w:r>
        <w:rPr>
          <w:b/>
          <w:spacing w:val="-11"/>
          <w:sz w:val="24"/>
        </w:rPr>
        <w:t xml:space="preserve"> </w:t>
      </w:r>
      <w:r>
        <w:rPr>
          <w:b/>
          <w:sz w:val="24"/>
        </w:rPr>
        <w:t>licitante</w:t>
      </w:r>
      <w:r>
        <w:rPr>
          <w:b/>
          <w:spacing w:val="-12"/>
          <w:sz w:val="24"/>
        </w:rPr>
        <w:t xml:space="preserve"> </w:t>
      </w:r>
      <w:r>
        <w:rPr>
          <w:b/>
          <w:sz w:val="24"/>
        </w:rPr>
        <w:t>é</w:t>
      </w:r>
      <w:r>
        <w:rPr>
          <w:b/>
          <w:spacing w:val="-12"/>
          <w:sz w:val="24"/>
        </w:rPr>
        <w:t xml:space="preserve"> </w:t>
      </w:r>
      <w:r>
        <w:rPr>
          <w:b/>
          <w:sz w:val="24"/>
        </w:rPr>
        <w:t>imprescindível e pertinente à segurança da contratação, em razão de que não é plausível, lógico e razoável, a permissão no Edital de licitação de participação de empresas que não apresentem o mínimo de experiência na execução dos serviços objeto da licitação, visando que as exigências do presente certame estão em compatibilidade com o princípio da razoabilidade e com a legislação vigente, especialmente em relação ao estabelecido no art. 67, §1º da Lei n.º 14.133/2021.</w:t>
      </w:r>
    </w:p>
    <w:p w14:paraId="4FDFBE24">
      <w:pPr>
        <w:pStyle w:val="9"/>
        <w:numPr>
          <w:ilvl w:val="1"/>
          <w:numId w:val="29"/>
        </w:numPr>
        <w:tabs>
          <w:tab w:val="left" w:pos="1958"/>
        </w:tabs>
        <w:spacing w:before="120" w:after="0" w:line="240" w:lineRule="auto"/>
        <w:ind w:left="1419" w:right="1455" w:firstLine="0"/>
        <w:jc w:val="both"/>
        <w:rPr>
          <w:b/>
          <w:sz w:val="24"/>
        </w:rPr>
      </w:pPr>
      <w:r>
        <w:rPr>
          <w:b/>
          <w:sz w:val="24"/>
        </w:rPr>
        <w:t>Todos os itens discriminados como qualificação técnica pertencem, comprovadamente, em sua maioria, ao Grupo A dos itens de maior relevância financeira,</w:t>
      </w:r>
      <w:r>
        <w:rPr>
          <w:b/>
          <w:spacing w:val="-6"/>
          <w:sz w:val="24"/>
        </w:rPr>
        <w:t xml:space="preserve"> </w:t>
      </w:r>
      <w:r>
        <w:rPr>
          <w:b/>
          <w:sz w:val="24"/>
        </w:rPr>
        <w:t>conforme</w:t>
      </w:r>
      <w:r>
        <w:rPr>
          <w:b/>
          <w:spacing w:val="-7"/>
          <w:sz w:val="24"/>
        </w:rPr>
        <w:t xml:space="preserve"> </w:t>
      </w:r>
      <w:r>
        <w:rPr>
          <w:b/>
          <w:sz w:val="24"/>
        </w:rPr>
        <w:t>discrimina</w:t>
      </w:r>
      <w:r>
        <w:rPr>
          <w:b/>
          <w:spacing w:val="-6"/>
          <w:sz w:val="24"/>
        </w:rPr>
        <w:t xml:space="preserve"> </w:t>
      </w:r>
      <w:r>
        <w:rPr>
          <w:b/>
          <w:sz w:val="24"/>
        </w:rPr>
        <w:t>a</w:t>
      </w:r>
      <w:r>
        <w:rPr>
          <w:b/>
          <w:spacing w:val="-6"/>
          <w:sz w:val="24"/>
        </w:rPr>
        <w:t xml:space="preserve"> </w:t>
      </w:r>
      <w:r>
        <w:rPr>
          <w:b/>
          <w:sz w:val="24"/>
        </w:rPr>
        <w:t>curva</w:t>
      </w:r>
      <w:r>
        <w:rPr>
          <w:b/>
          <w:spacing w:val="-6"/>
          <w:sz w:val="24"/>
        </w:rPr>
        <w:t xml:space="preserve"> </w:t>
      </w:r>
      <w:r>
        <w:rPr>
          <w:b/>
          <w:sz w:val="24"/>
        </w:rPr>
        <w:t>ABC</w:t>
      </w:r>
      <w:r>
        <w:rPr>
          <w:b/>
          <w:spacing w:val="-5"/>
          <w:sz w:val="24"/>
        </w:rPr>
        <w:t xml:space="preserve"> </w:t>
      </w:r>
      <w:r>
        <w:rPr>
          <w:b/>
          <w:sz w:val="24"/>
        </w:rPr>
        <w:t>de</w:t>
      </w:r>
      <w:r>
        <w:rPr>
          <w:b/>
          <w:spacing w:val="-7"/>
          <w:sz w:val="24"/>
        </w:rPr>
        <w:t xml:space="preserve"> </w:t>
      </w:r>
      <w:r>
        <w:rPr>
          <w:b/>
          <w:sz w:val="24"/>
        </w:rPr>
        <w:t>Serviços,</w:t>
      </w:r>
      <w:r>
        <w:rPr>
          <w:b/>
          <w:spacing w:val="-6"/>
          <w:sz w:val="24"/>
        </w:rPr>
        <w:t xml:space="preserve"> </w:t>
      </w:r>
      <w:r>
        <w:rPr>
          <w:b/>
          <w:sz w:val="24"/>
        </w:rPr>
        <w:t>haja</w:t>
      </w:r>
      <w:r>
        <w:rPr>
          <w:b/>
          <w:spacing w:val="-7"/>
          <w:sz w:val="24"/>
        </w:rPr>
        <w:t xml:space="preserve"> </w:t>
      </w:r>
      <w:r>
        <w:rPr>
          <w:b/>
          <w:sz w:val="24"/>
        </w:rPr>
        <w:t>visto</w:t>
      </w:r>
      <w:r>
        <w:rPr>
          <w:b/>
          <w:spacing w:val="-6"/>
          <w:sz w:val="24"/>
        </w:rPr>
        <w:t xml:space="preserve"> </w:t>
      </w:r>
      <w:r>
        <w:rPr>
          <w:b/>
          <w:sz w:val="24"/>
        </w:rPr>
        <w:t>que</w:t>
      </w:r>
      <w:r>
        <w:rPr>
          <w:b/>
          <w:spacing w:val="-7"/>
          <w:sz w:val="24"/>
        </w:rPr>
        <w:t xml:space="preserve"> </w:t>
      </w:r>
      <w:r>
        <w:rPr>
          <w:b/>
          <w:sz w:val="24"/>
        </w:rPr>
        <w:t>o</w:t>
      </w:r>
      <w:r>
        <w:rPr>
          <w:b/>
          <w:spacing w:val="-6"/>
          <w:sz w:val="24"/>
        </w:rPr>
        <w:t xml:space="preserve"> </w:t>
      </w:r>
      <w:r>
        <w:rPr>
          <w:b/>
          <w:sz w:val="24"/>
        </w:rPr>
        <w:t>parâmetro adotado para se ter o resultado da referida análise foi a necessidade de minorar a complexidade</w:t>
      </w:r>
      <w:r>
        <w:rPr>
          <w:b/>
          <w:spacing w:val="-15"/>
          <w:sz w:val="24"/>
        </w:rPr>
        <w:t xml:space="preserve"> </w:t>
      </w:r>
      <w:r>
        <w:rPr>
          <w:b/>
          <w:sz w:val="24"/>
        </w:rPr>
        <w:t>do</w:t>
      </w:r>
      <w:r>
        <w:rPr>
          <w:b/>
          <w:spacing w:val="-14"/>
          <w:sz w:val="24"/>
        </w:rPr>
        <w:t xml:space="preserve"> </w:t>
      </w:r>
      <w:r>
        <w:rPr>
          <w:b/>
          <w:sz w:val="24"/>
        </w:rPr>
        <w:t>serviço</w:t>
      </w:r>
      <w:r>
        <w:rPr>
          <w:b/>
          <w:spacing w:val="-15"/>
          <w:sz w:val="24"/>
        </w:rPr>
        <w:t xml:space="preserve"> </w:t>
      </w:r>
      <w:r>
        <w:rPr>
          <w:b/>
          <w:sz w:val="24"/>
        </w:rPr>
        <w:t>a</w:t>
      </w:r>
      <w:r>
        <w:rPr>
          <w:b/>
          <w:spacing w:val="-14"/>
          <w:sz w:val="24"/>
        </w:rPr>
        <w:t xml:space="preserve"> </w:t>
      </w:r>
      <w:r>
        <w:rPr>
          <w:b/>
          <w:sz w:val="24"/>
        </w:rPr>
        <w:t>ser</w:t>
      </w:r>
      <w:r>
        <w:rPr>
          <w:b/>
          <w:spacing w:val="-15"/>
          <w:sz w:val="24"/>
        </w:rPr>
        <w:t xml:space="preserve"> </w:t>
      </w:r>
      <w:r>
        <w:rPr>
          <w:b/>
          <w:sz w:val="24"/>
        </w:rPr>
        <w:t>prestado,</w:t>
      </w:r>
      <w:r>
        <w:rPr>
          <w:b/>
          <w:spacing w:val="-14"/>
          <w:sz w:val="24"/>
        </w:rPr>
        <w:t xml:space="preserve"> </w:t>
      </w:r>
      <w:r>
        <w:rPr>
          <w:b/>
          <w:sz w:val="24"/>
        </w:rPr>
        <w:t>assim</w:t>
      </w:r>
      <w:r>
        <w:rPr>
          <w:b/>
          <w:spacing w:val="-14"/>
          <w:sz w:val="24"/>
        </w:rPr>
        <w:t xml:space="preserve"> </w:t>
      </w:r>
      <w:r>
        <w:rPr>
          <w:b/>
          <w:sz w:val="24"/>
        </w:rPr>
        <w:t>determinando</w:t>
      </w:r>
      <w:r>
        <w:rPr>
          <w:b/>
          <w:spacing w:val="-14"/>
          <w:sz w:val="24"/>
        </w:rPr>
        <w:t xml:space="preserve"> </w:t>
      </w:r>
      <w:r>
        <w:rPr>
          <w:b/>
          <w:sz w:val="24"/>
        </w:rPr>
        <w:t>o</w:t>
      </w:r>
      <w:r>
        <w:rPr>
          <w:b/>
          <w:spacing w:val="-14"/>
          <w:sz w:val="24"/>
        </w:rPr>
        <w:t xml:space="preserve"> </w:t>
      </w:r>
      <w:r>
        <w:rPr>
          <w:b/>
          <w:sz w:val="24"/>
        </w:rPr>
        <w:t>item</w:t>
      </w:r>
      <w:r>
        <w:rPr>
          <w:b/>
          <w:spacing w:val="-14"/>
          <w:sz w:val="24"/>
        </w:rPr>
        <w:t xml:space="preserve"> </w:t>
      </w:r>
      <w:r>
        <w:rPr>
          <w:b/>
          <w:sz w:val="24"/>
        </w:rPr>
        <w:t>que</w:t>
      </w:r>
      <w:r>
        <w:rPr>
          <w:b/>
          <w:spacing w:val="-14"/>
          <w:sz w:val="24"/>
        </w:rPr>
        <w:t xml:space="preserve"> </w:t>
      </w:r>
      <w:r>
        <w:rPr>
          <w:b/>
          <w:sz w:val="24"/>
        </w:rPr>
        <w:t>melhor</w:t>
      </w:r>
      <w:r>
        <w:rPr>
          <w:b/>
          <w:spacing w:val="-15"/>
          <w:sz w:val="24"/>
        </w:rPr>
        <w:t xml:space="preserve"> </w:t>
      </w:r>
      <w:r>
        <w:rPr>
          <w:b/>
          <w:sz w:val="24"/>
        </w:rPr>
        <w:t>atenda a necessidade.</w:t>
      </w:r>
    </w:p>
    <w:p w14:paraId="4F060C16">
      <w:pPr>
        <w:pStyle w:val="3"/>
        <w:numPr>
          <w:ilvl w:val="1"/>
          <w:numId w:val="29"/>
        </w:numPr>
        <w:tabs>
          <w:tab w:val="left" w:pos="1958"/>
        </w:tabs>
        <w:spacing w:before="120" w:after="0" w:line="240" w:lineRule="auto"/>
        <w:ind w:left="1958" w:right="0" w:hanging="539"/>
        <w:jc w:val="both"/>
      </w:pPr>
      <w:r>
        <w:t>CAPACITAÇÃO</w:t>
      </w:r>
      <w:r>
        <w:rPr>
          <w:spacing w:val="-1"/>
        </w:rPr>
        <w:t xml:space="preserve"> </w:t>
      </w:r>
      <w:r>
        <w:t>TÉCNICO</w:t>
      </w:r>
      <w:r>
        <w:rPr>
          <w:spacing w:val="-1"/>
        </w:rPr>
        <w:t xml:space="preserve"> </w:t>
      </w:r>
      <w:r>
        <w:t>PROFISSIONAL</w:t>
      </w:r>
      <w:r>
        <w:rPr>
          <w:spacing w:val="-2"/>
        </w:rPr>
        <w:t xml:space="preserve"> (PROFISSIONAL)</w:t>
      </w:r>
    </w:p>
    <w:p w14:paraId="53ADAE02">
      <w:pPr>
        <w:pStyle w:val="7"/>
        <w:rPr>
          <w:b/>
          <w:sz w:val="20"/>
        </w:rPr>
      </w:pPr>
    </w:p>
    <w:p w14:paraId="4457CB26">
      <w:pPr>
        <w:pStyle w:val="7"/>
        <w:spacing w:before="95"/>
        <w:rPr>
          <w:b/>
          <w:sz w:val="20"/>
        </w:rPr>
      </w:pPr>
      <w:r>
        <w:rPr>
          <w:b/>
          <w:sz w:val="20"/>
        </w:rPr>
        <mc:AlternateContent>
          <mc:Choice Requires="wpg">
            <w:drawing>
              <wp:anchor distT="0" distB="0" distL="0" distR="0" simplePos="0" relativeHeight="251667456" behindDoc="1" locked="0" layoutInCell="1" allowOverlap="1">
                <wp:simplePos x="0" y="0"/>
                <wp:positionH relativeFrom="page">
                  <wp:posOffset>990600</wp:posOffset>
                </wp:positionH>
                <wp:positionV relativeFrom="paragraph">
                  <wp:posOffset>221615</wp:posOffset>
                </wp:positionV>
                <wp:extent cx="5551805" cy="20955"/>
                <wp:effectExtent l="0" t="0" r="0" b="0"/>
                <wp:wrapTopAndBottom/>
                <wp:docPr id="5" name="Group 5"/>
                <wp:cNvGraphicFramePr/>
                <a:graphic xmlns:a="http://schemas.openxmlformats.org/drawingml/2006/main">
                  <a:graphicData uri="http://schemas.microsoft.com/office/word/2010/wordprocessingGroup">
                    <wpg:wgp>
                      <wpg:cNvGrpSpPr/>
                      <wpg:grpSpPr>
                        <a:xfrm>
                          <a:off x="0" y="0"/>
                          <a:ext cx="5551805" cy="20955"/>
                          <a:chOff x="0" y="0"/>
                          <a:chExt cx="5551805" cy="20955"/>
                        </a:xfrm>
                      </wpg:grpSpPr>
                      <wps:wsp>
                        <wps:cNvPr id="6" name="Graphic 6"/>
                        <wps:cNvSpPr/>
                        <wps:spPr>
                          <a:xfrm>
                            <a:off x="0" y="0"/>
                            <a:ext cx="5550535" cy="19685"/>
                          </a:xfrm>
                          <a:custGeom>
                            <a:avLst/>
                            <a:gdLst/>
                            <a:ahLst/>
                            <a:cxnLst/>
                            <a:rect l="l" t="t" r="r" b="b"/>
                            <a:pathLst>
                              <a:path w="5550535" h="19685">
                                <a:moveTo>
                                  <a:pt x="5550522" y="0"/>
                                </a:moveTo>
                                <a:lnTo>
                                  <a:pt x="0" y="0"/>
                                </a:lnTo>
                                <a:lnTo>
                                  <a:pt x="0" y="19685"/>
                                </a:lnTo>
                                <a:lnTo>
                                  <a:pt x="5550522" y="19685"/>
                                </a:lnTo>
                                <a:lnTo>
                                  <a:pt x="5550522" y="0"/>
                                </a:lnTo>
                                <a:close/>
                              </a:path>
                            </a:pathLst>
                          </a:custGeom>
                          <a:solidFill>
                            <a:srgbClr val="9F9F9F"/>
                          </a:solidFill>
                        </wps:spPr>
                        <wps:bodyPr wrap="square" lIns="0" tIns="0" rIns="0" bIns="0" rtlCol="0">
                          <a:noAutofit/>
                        </wps:bodyPr>
                      </wps:wsp>
                      <wps:wsp>
                        <wps:cNvPr id="7" name="Graphic 7"/>
                        <wps:cNvSpPr/>
                        <wps:spPr>
                          <a:xfrm>
                            <a:off x="5548629" y="381"/>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2E2E2"/>
                          </a:solidFill>
                        </wps:spPr>
                        <wps:bodyPr wrap="square" lIns="0" tIns="0" rIns="0" bIns="0" rtlCol="0">
                          <a:noAutofit/>
                        </wps:bodyPr>
                      </wps:wsp>
                      <wps:wsp>
                        <wps:cNvPr id="8" name="Graphic 8"/>
                        <wps:cNvSpPr/>
                        <wps:spPr>
                          <a:xfrm>
                            <a:off x="304" y="393"/>
                            <a:ext cx="5551805" cy="17145"/>
                          </a:xfrm>
                          <a:custGeom>
                            <a:avLst/>
                            <a:gdLst/>
                            <a:ahLst/>
                            <a:cxnLst/>
                            <a:rect l="l" t="t" r="r" b="b"/>
                            <a:pathLst>
                              <a:path w="5551805" h="17145">
                                <a:moveTo>
                                  <a:pt x="3048" y="3035"/>
                                </a:moveTo>
                                <a:lnTo>
                                  <a:pt x="0" y="3035"/>
                                </a:lnTo>
                                <a:lnTo>
                                  <a:pt x="0" y="16751"/>
                                </a:lnTo>
                                <a:lnTo>
                                  <a:pt x="3048" y="16751"/>
                                </a:lnTo>
                                <a:lnTo>
                                  <a:pt x="3048" y="3035"/>
                                </a:lnTo>
                                <a:close/>
                              </a:path>
                              <a:path w="5551805" h="17145">
                                <a:moveTo>
                                  <a:pt x="5551360" y="0"/>
                                </a:moveTo>
                                <a:lnTo>
                                  <a:pt x="5548325" y="0"/>
                                </a:lnTo>
                                <a:lnTo>
                                  <a:pt x="5548325" y="3035"/>
                                </a:lnTo>
                                <a:lnTo>
                                  <a:pt x="5551360" y="3035"/>
                                </a:lnTo>
                                <a:lnTo>
                                  <a:pt x="5551360" y="0"/>
                                </a:lnTo>
                                <a:close/>
                              </a:path>
                            </a:pathLst>
                          </a:custGeom>
                          <a:solidFill>
                            <a:srgbClr val="9F9F9F"/>
                          </a:solidFill>
                        </wps:spPr>
                        <wps:bodyPr wrap="square" lIns="0" tIns="0" rIns="0" bIns="0" rtlCol="0">
                          <a:noAutofit/>
                        </wps:bodyPr>
                      </wps:wsp>
                      <wps:wsp>
                        <wps:cNvPr id="9" name="Graphic 9"/>
                        <wps:cNvSpPr/>
                        <wps:spPr>
                          <a:xfrm>
                            <a:off x="5548629" y="3429"/>
                            <a:ext cx="3175" cy="13970"/>
                          </a:xfrm>
                          <a:custGeom>
                            <a:avLst/>
                            <a:gdLst/>
                            <a:ahLst/>
                            <a:cxnLst/>
                            <a:rect l="l" t="t" r="r" b="b"/>
                            <a:pathLst>
                              <a:path w="3175" h="13970">
                                <a:moveTo>
                                  <a:pt x="3047" y="0"/>
                                </a:moveTo>
                                <a:lnTo>
                                  <a:pt x="0" y="0"/>
                                </a:lnTo>
                                <a:lnTo>
                                  <a:pt x="0" y="13715"/>
                                </a:lnTo>
                                <a:lnTo>
                                  <a:pt x="3047" y="13715"/>
                                </a:lnTo>
                                <a:lnTo>
                                  <a:pt x="3047" y="0"/>
                                </a:lnTo>
                                <a:close/>
                              </a:path>
                            </a:pathLst>
                          </a:custGeom>
                          <a:solidFill>
                            <a:srgbClr val="E2E2E2"/>
                          </a:solidFill>
                        </wps:spPr>
                        <wps:bodyPr wrap="square" lIns="0" tIns="0" rIns="0" bIns="0" rtlCol="0">
                          <a:noAutofit/>
                        </wps:bodyPr>
                      </wps:wsp>
                      <wps:wsp>
                        <wps:cNvPr id="10" name="Graphic 10"/>
                        <wps:cNvSpPr/>
                        <wps:spPr>
                          <a:xfrm>
                            <a:off x="304" y="17094"/>
                            <a:ext cx="3175" cy="3810"/>
                          </a:xfrm>
                          <a:custGeom>
                            <a:avLst/>
                            <a:gdLst/>
                            <a:ahLst/>
                            <a:cxnLst/>
                            <a:rect l="l" t="t" r="r" b="b"/>
                            <a:pathLst>
                              <a:path w="3175" h="3810">
                                <a:moveTo>
                                  <a:pt x="3047" y="0"/>
                                </a:moveTo>
                                <a:lnTo>
                                  <a:pt x="0" y="0"/>
                                </a:lnTo>
                                <a:lnTo>
                                  <a:pt x="0" y="3352"/>
                                </a:lnTo>
                                <a:lnTo>
                                  <a:pt x="3047" y="3352"/>
                                </a:lnTo>
                                <a:lnTo>
                                  <a:pt x="3047" y="0"/>
                                </a:lnTo>
                                <a:close/>
                              </a:path>
                            </a:pathLst>
                          </a:custGeom>
                          <a:solidFill>
                            <a:srgbClr val="9F9F9F"/>
                          </a:solidFill>
                        </wps:spPr>
                        <wps:bodyPr wrap="square" lIns="0" tIns="0" rIns="0" bIns="0" rtlCol="0">
                          <a:noAutofit/>
                        </wps:bodyPr>
                      </wps:wsp>
                      <wps:wsp>
                        <wps:cNvPr id="11" name="Graphic 11"/>
                        <wps:cNvSpPr/>
                        <wps:spPr>
                          <a:xfrm>
                            <a:off x="304" y="17093"/>
                            <a:ext cx="5551805" cy="3810"/>
                          </a:xfrm>
                          <a:custGeom>
                            <a:avLst/>
                            <a:gdLst/>
                            <a:ahLst/>
                            <a:cxnLst/>
                            <a:rect l="l" t="t" r="r" b="b"/>
                            <a:pathLst>
                              <a:path w="5551805" h="3810">
                                <a:moveTo>
                                  <a:pt x="5548249" y="0"/>
                                </a:moveTo>
                                <a:lnTo>
                                  <a:pt x="3048" y="0"/>
                                </a:lnTo>
                                <a:lnTo>
                                  <a:pt x="0" y="0"/>
                                </a:lnTo>
                                <a:lnTo>
                                  <a:pt x="0" y="3352"/>
                                </a:lnTo>
                                <a:lnTo>
                                  <a:pt x="3048" y="3352"/>
                                </a:lnTo>
                                <a:lnTo>
                                  <a:pt x="5548249" y="3352"/>
                                </a:lnTo>
                                <a:lnTo>
                                  <a:pt x="5548249" y="0"/>
                                </a:lnTo>
                                <a:close/>
                              </a:path>
                              <a:path w="5551805" h="3810">
                                <a:moveTo>
                                  <a:pt x="5551360" y="0"/>
                                </a:moveTo>
                                <a:lnTo>
                                  <a:pt x="5548325" y="0"/>
                                </a:lnTo>
                                <a:lnTo>
                                  <a:pt x="5548325" y="3352"/>
                                </a:lnTo>
                                <a:lnTo>
                                  <a:pt x="5551360" y="3352"/>
                                </a:lnTo>
                                <a:lnTo>
                                  <a:pt x="5551360" y="0"/>
                                </a:lnTo>
                                <a:close/>
                              </a:path>
                            </a:pathLst>
                          </a:custGeom>
                          <a:solidFill>
                            <a:srgbClr val="E2E2E2"/>
                          </a:solidFill>
                        </wps:spPr>
                        <wps:bodyPr wrap="square" lIns="0" tIns="0" rIns="0" bIns="0" rtlCol="0">
                          <a:noAutofit/>
                        </wps:bodyPr>
                      </wps:wsp>
                    </wpg:wgp>
                  </a:graphicData>
                </a:graphic>
              </wp:anchor>
            </w:drawing>
          </mc:Choice>
          <mc:Fallback>
            <w:pict>
              <v:group id="Group 5" o:spid="_x0000_s1026" o:spt="203" style="position:absolute;left:0pt;margin-left:78pt;margin-top:17.45pt;height:1.65pt;width:437.15pt;mso-position-horizontal-relative:page;mso-wrap-distance-bottom:0pt;mso-wrap-distance-top:0pt;z-index:-251649024;mso-width-relative:page;mso-height-relative:page;" coordsize="5551805,20955" o:gfxdata="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">
                <o:lock v:ext="edit" aspectratio="f"/>
                <v:shape id="Graphic 6" o:spid="_x0000_s1026" o:spt="100" style="position:absolute;left:0;top:0;height:19685;width:5550535;" fillcolor="#9F9F9F" filled="t" stroked="f" coordsize="5550535,19685" o:gfxdata="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SuuBrsAAADa&#10;AAAADwAAAAAAAAABACAAAAAiAAAAZHJzL2Rvd25yZXYueG1sUEsBAhQAFAAAAAgAh07iQDMvBZ47&#10;AAAAOQAAABAAAAAAAAAAAQAgAAAACgEAAGRycy9zaGFwZXhtbC54bWxQSwUGAAAAAAYABgBbAQAA&#10;tAMAAAAA&#10;" path="m5550522,0l0,0,0,19685,5550522,19685,5550522,0xe">
                  <v:fill on="t" focussize="0,0"/>
                  <v:stroke on="f"/>
                  <v:imagedata o:title=""/>
                  <o:lock v:ext="edit" aspectratio="f"/>
                  <v:textbox inset="0mm,0mm,0mm,0mm"/>
                </v:shape>
                <v:shape id="Graphic 7" o:spid="_x0000_s1026" o:spt="100" style="position:absolute;left:5548629;top:381;height:3175;width:3175;" fillcolor="#E2E2E2" filled="t" stroked="f" coordsize="3175,3175" o:gfxdata="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Pw1kugAAANoA&#10;AAAPAAAAAAAAAAEAIAAAACIAAABkcnMvZG93bnJldi54bWxQSwECFAAUAAAACACHTuJAMy8FnjsA&#10;AAA5AAAAEAAAAAAAAAABACAAAAAJAQAAZHJzL3NoYXBleG1sLnhtbFBLBQYAAAAABgAGAFsBAACz&#10;AwAAAAA=&#10;" path="m3047,0l0,0,0,3047,3047,3047,3047,0xe">
                  <v:fill on="t" focussize="0,0"/>
                  <v:stroke on="f"/>
                  <v:imagedata o:title=""/>
                  <o:lock v:ext="edit" aspectratio="f"/>
                  <v:textbox inset="0mm,0mm,0mm,0mm"/>
                </v:shape>
                <v:shape id="Graphic 8" o:spid="_x0000_s1026" o:spt="100" style="position:absolute;left:304;top:393;height:17145;width:5551805;" fillcolor="#9F9F9F" filled="t" stroked="f" coordsize="5551805,17145" o:gfxdata="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xSb9y2AAAA2gAAAA8A&#10;AAAAAAAAAQAgAAAAIgAAAGRycy9kb3ducmV2LnhtbFBLAQIUABQAAAAIAIdO4kAzLwWeOwAAADkA&#10;AAAQAAAAAAAAAAEAIAAAAAUBAABkcnMvc2hhcGV4bWwueG1sUEsFBgAAAAAGAAYAWwEAAK8DAAAA&#10;AA==&#10;" path="m3048,3035l0,3035,0,16751,3048,16751,3048,3035xem5551360,0l5548325,0,5548325,3035,5551360,3035,5551360,0xe">
                  <v:fill on="t" focussize="0,0"/>
                  <v:stroke on="f"/>
                  <v:imagedata o:title=""/>
                  <o:lock v:ext="edit" aspectratio="f"/>
                  <v:textbox inset="0mm,0mm,0mm,0mm"/>
                </v:shape>
                <v:shape id="Graphic 9" o:spid="_x0000_s1026" o:spt="100" style="position:absolute;left:5548629;top:3429;height:13970;width:3175;" fillcolor="#E2E2E2" filled="t" stroked="f" coordsize="3175,13970" o:gfxdata="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mpRjrgAAADaAAAA&#10;DwAAAAAAAAABACAAAAAiAAAAZHJzL2Rvd25yZXYueG1sUEsBAhQAFAAAAAgAh07iQDMvBZ47AAAA&#10;OQAAABAAAAAAAAAAAQAgAAAABwEAAGRycy9zaGFwZXhtbC54bWxQSwUGAAAAAAYABgBbAQAAsQMA&#10;AAAA&#10;" path="m3047,0l0,0,0,13715,3047,13715,3047,0xe">
                  <v:fill on="t" focussize="0,0"/>
                  <v:stroke on="f"/>
                  <v:imagedata o:title=""/>
                  <o:lock v:ext="edit" aspectratio="f"/>
                  <v:textbox inset="0mm,0mm,0mm,0mm"/>
                </v:shape>
                <v:shape id="Graphic 10" o:spid="_x0000_s1026" o:spt="100" style="position:absolute;left:304;top:17094;height:3810;width:3175;" fillcolor="#9F9F9F" filled="t" stroked="f" coordsize="3175,3810" o:gfxdata="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hCoIv&#10;wAAAANsAAAAPAAAAAAAAAAEAIAAAACIAAABkcnMvZG93bnJldi54bWxQSwECFAAUAAAACACHTuJA&#10;My8FnjsAAAA5AAAAEAAAAAAAAAABACAAAAAPAQAAZHJzL3NoYXBleG1sLnhtbFBLBQYAAAAABgAG&#10;AFsBAAC5AwAAAAA=&#10;" path="m3047,0l0,0,0,3352,3047,3352,3047,0xe">
                  <v:fill on="t" focussize="0,0"/>
                  <v:stroke on="f"/>
                  <v:imagedata o:title=""/>
                  <o:lock v:ext="edit" aspectratio="f"/>
                  <v:textbox inset="0mm,0mm,0mm,0mm"/>
                </v:shape>
                <v:shape id="Graphic 11" o:spid="_x0000_s1026" o:spt="100" style="position:absolute;left:304;top:17093;height:3810;width:5551805;" fillcolor="#E2E2E2" filled="t" stroked="f" coordsize="5551805,3810" o:gfxdata="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dH5dugAAANsA&#10;AAAPAAAAAAAAAAEAIAAAACIAAABkcnMvZG93bnJldi54bWxQSwECFAAUAAAACACHTuJAMy8FnjsA&#10;AAA5AAAAEAAAAAAAAAABACAAAAAJAQAAZHJzL3NoYXBleG1sLnhtbFBLBQYAAAAABgAGAFsBAACz&#10;AwAAAAA=&#10;" path="m5548249,0l3048,0,0,0,0,3352,3048,3352,5548249,3352,5548249,0xem5551360,0l5548325,0,5548325,3352,5551360,3352,5551360,0xe">
                  <v:fill on="t" focussize="0,0"/>
                  <v:stroke on="f"/>
                  <v:imagedata o:title=""/>
                  <o:lock v:ext="edit" aspectratio="f"/>
                  <v:textbox inset="0mm,0mm,0mm,0mm"/>
                </v:shape>
                <w10:wrap type="topAndBottom"/>
              </v:group>
            </w:pict>
          </mc:Fallback>
        </mc:AlternateContent>
      </w:r>
    </w:p>
    <w:p w14:paraId="7085518A">
      <w:pPr>
        <w:spacing w:before="51"/>
        <w:ind w:left="1419" w:right="1513" w:firstLine="0"/>
        <w:jc w:val="left"/>
        <w:rPr>
          <w:sz w:val="20"/>
        </w:rPr>
      </w:pPr>
      <w:r>
        <w:fldChar w:fldCharType="begin"/>
      </w:r>
      <w:r>
        <w:instrText xml:space="preserve"> HYPERLINK "https://medioparaiba.sei.rj.gov.br/sei/controlador.php?acao=documento_visualizar&amp;acao_origem=procedimento_visualizar&amp;id_documento=1072073&amp;arvore=1&amp;infra_sistema=100000100&amp;infra_unidade_atual=110002149&amp;infra_hash=6073369c65f44691cb373d9608ec72e1b241a1ed964e3e8e5cf6c49c78b32b5e&amp;_ftnref1" \h </w:instrText>
      </w:r>
      <w:r>
        <w:fldChar w:fldCharType="separate"/>
      </w:r>
      <w:r>
        <w:rPr>
          <w:color w:val="0000FF"/>
          <w:sz w:val="20"/>
          <w:u w:val="single" w:color="0000FF"/>
          <w:vertAlign w:val="superscript"/>
        </w:rPr>
        <w:t>[1]</w:t>
      </w:r>
      <w:r>
        <w:rPr>
          <w:color w:val="0000FF"/>
          <w:sz w:val="20"/>
          <w:u w:val="single" w:color="0000FF"/>
          <w:vertAlign w:val="superscript"/>
        </w:rPr>
        <w:fldChar w:fldCharType="end"/>
      </w:r>
      <w:r>
        <w:rPr>
          <w:color w:val="0000FF"/>
          <w:spacing w:val="-3"/>
          <w:sz w:val="20"/>
          <w:vertAlign w:val="baseline"/>
        </w:rPr>
        <w:t xml:space="preserve"> </w:t>
      </w:r>
      <w:r>
        <w:rPr>
          <w:sz w:val="20"/>
          <w:vertAlign w:val="baseline"/>
        </w:rPr>
        <w:t>Alterada/atualizada</w:t>
      </w:r>
      <w:r>
        <w:rPr>
          <w:spacing w:val="-3"/>
          <w:sz w:val="20"/>
          <w:vertAlign w:val="baseline"/>
        </w:rPr>
        <w:t xml:space="preserve"> </w:t>
      </w:r>
      <w:r>
        <w:rPr>
          <w:sz w:val="20"/>
          <w:vertAlign w:val="baseline"/>
        </w:rPr>
        <w:t>pelas</w:t>
      </w:r>
      <w:r>
        <w:rPr>
          <w:spacing w:val="-4"/>
          <w:sz w:val="20"/>
          <w:vertAlign w:val="baseline"/>
        </w:rPr>
        <w:t xml:space="preserve"> </w:t>
      </w:r>
      <w:r>
        <w:rPr>
          <w:sz w:val="20"/>
          <w:vertAlign w:val="baseline"/>
        </w:rPr>
        <w:t>Portarias:</w:t>
      </w:r>
      <w:r>
        <w:rPr>
          <w:spacing w:val="-4"/>
          <w:sz w:val="20"/>
          <w:vertAlign w:val="baseline"/>
        </w:rPr>
        <w:t xml:space="preserve"> </w:t>
      </w:r>
      <w:r>
        <w:rPr>
          <w:sz w:val="20"/>
          <w:vertAlign w:val="baseline"/>
        </w:rPr>
        <w:t>MTE</w:t>
      </w:r>
      <w:r>
        <w:rPr>
          <w:spacing w:val="-3"/>
          <w:sz w:val="20"/>
          <w:vertAlign w:val="baseline"/>
        </w:rPr>
        <w:t xml:space="preserve"> </w:t>
      </w:r>
      <w:r>
        <w:rPr>
          <w:sz w:val="20"/>
          <w:vertAlign w:val="baseline"/>
        </w:rPr>
        <w:t>n.º</w:t>
      </w:r>
      <w:r>
        <w:rPr>
          <w:spacing w:val="-5"/>
          <w:sz w:val="20"/>
          <w:vertAlign w:val="baseline"/>
        </w:rPr>
        <w:t xml:space="preserve"> </w:t>
      </w:r>
      <w:r>
        <w:rPr>
          <w:sz w:val="20"/>
          <w:vertAlign w:val="baseline"/>
        </w:rPr>
        <w:t>593/2014,</w:t>
      </w:r>
      <w:r>
        <w:rPr>
          <w:spacing w:val="-5"/>
          <w:sz w:val="20"/>
          <w:vertAlign w:val="baseline"/>
        </w:rPr>
        <w:t xml:space="preserve"> </w:t>
      </w:r>
      <w:r>
        <w:rPr>
          <w:sz w:val="20"/>
          <w:vertAlign w:val="baseline"/>
        </w:rPr>
        <w:t>MTE</w:t>
      </w:r>
      <w:r>
        <w:rPr>
          <w:spacing w:val="-3"/>
          <w:sz w:val="20"/>
          <w:vertAlign w:val="baseline"/>
        </w:rPr>
        <w:t xml:space="preserve"> </w:t>
      </w:r>
      <w:r>
        <w:rPr>
          <w:sz w:val="20"/>
          <w:vertAlign w:val="baseline"/>
        </w:rPr>
        <w:t>n.º</w:t>
      </w:r>
      <w:r>
        <w:rPr>
          <w:spacing w:val="-3"/>
          <w:sz w:val="20"/>
          <w:vertAlign w:val="baseline"/>
        </w:rPr>
        <w:t xml:space="preserve"> </w:t>
      </w:r>
      <w:r>
        <w:rPr>
          <w:sz w:val="20"/>
          <w:vertAlign w:val="baseline"/>
        </w:rPr>
        <w:t>1.471/2014,</w:t>
      </w:r>
      <w:r>
        <w:rPr>
          <w:spacing w:val="-3"/>
          <w:sz w:val="20"/>
          <w:vertAlign w:val="baseline"/>
        </w:rPr>
        <w:t xml:space="preserve"> </w:t>
      </w:r>
      <w:r>
        <w:rPr>
          <w:sz w:val="20"/>
          <w:vertAlign w:val="baseline"/>
        </w:rPr>
        <w:t>MTb</w:t>
      </w:r>
      <w:r>
        <w:rPr>
          <w:spacing w:val="-4"/>
          <w:sz w:val="20"/>
          <w:vertAlign w:val="baseline"/>
        </w:rPr>
        <w:t xml:space="preserve"> </w:t>
      </w:r>
      <w:r>
        <w:rPr>
          <w:sz w:val="20"/>
          <w:vertAlign w:val="baseline"/>
        </w:rPr>
        <w:t>n.º</w:t>
      </w:r>
      <w:r>
        <w:rPr>
          <w:spacing w:val="-5"/>
          <w:sz w:val="20"/>
          <w:vertAlign w:val="baseline"/>
        </w:rPr>
        <w:t xml:space="preserve"> </w:t>
      </w:r>
      <w:r>
        <w:rPr>
          <w:sz w:val="20"/>
          <w:vertAlign w:val="baseline"/>
        </w:rPr>
        <w:t>1.113/2016</w:t>
      </w:r>
      <w:r>
        <w:rPr>
          <w:spacing w:val="-2"/>
          <w:sz w:val="20"/>
          <w:vertAlign w:val="baseline"/>
        </w:rPr>
        <w:t xml:space="preserve"> </w:t>
      </w:r>
      <w:r>
        <w:rPr>
          <w:sz w:val="20"/>
          <w:vertAlign w:val="baseline"/>
        </w:rPr>
        <w:t>e SEPRT n.º 915/2019.</w:t>
      </w:r>
    </w:p>
    <w:p w14:paraId="22E5A12F">
      <w:pPr>
        <w:spacing w:before="0" w:line="228" w:lineRule="exact"/>
        <w:ind w:left="1419" w:right="0" w:firstLine="0"/>
        <w:jc w:val="left"/>
        <w:rPr>
          <w:rFonts w:ascii="Arial MT" w:hAnsi="Arial MT"/>
          <w:sz w:val="20"/>
        </w:rPr>
      </w:pPr>
      <w:r>
        <w:fldChar w:fldCharType="begin"/>
      </w:r>
      <w:r>
        <w:instrText xml:space="preserve"> HYPERLINK "https://medioparaiba.sei.rj.gov.br/sei/controlador.php?acao=documento_visualizar&amp;acao_origem=procedimento_visualizar&amp;id_documento=1072073&amp;arvore=1&amp;infra_sistema=100000100&amp;infra_unidade_atual=110002149&amp;infra_hash=6073369c65f44691cb373d9608ec72e1b241a1ed964e3e8e5cf6c49c78b32b5e&amp;_ftnref2" \h </w:instrText>
      </w:r>
      <w:r>
        <w:fldChar w:fldCharType="separate"/>
      </w:r>
      <w:r>
        <w:rPr>
          <w:color w:val="0000FF"/>
          <w:sz w:val="20"/>
          <w:u w:val="single" w:color="0000FF"/>
          <w:vertAlign w:val="superscript"/>
        </w:rPr>
        <w:t>[2]</w:t>
      </w:r>
      <w:r>
        <w:rPr>
          <w:color w:val="0000FF"/>
          <w:sz w:val="20"/>
          <w:u w:val="single" w:color="0000FF"/>
          <w:vertAlign w:val="superscript"/>
        </w:rPr>
        <w:fldChar w:fldCharType="end"/>
      </w:r>
      <w:r>
        <w:rPr>
          <w:color w:val="0000FF"/>
          <w:spacing w:val="-4"/>
          <w:sz w:val="20"/>
          <w:vertAlign w:val="baseline"/>
        </w:rPr>
        <w:t xml:space="preserve"> </w:t>
      </w:r>
      <w:r>
        <w:rPr>
          <w:sz w:val="20"/>
          <w:vertAlign w:val="baseline"/>
        </w:rPr>
        <w:t>Inclusive</w:t>
      </w:r>
      <w:r>
        <w:rPr>
          <w:spacing w:val="-4"/>
          <w:sz w:val="20"/>
          <w:vertAlign w:val="baseline"/>
        </w:rPr>
        <w:t xml:space="preserve"> </w:t>
      </w:r>
      <w:r>
        <w:rPr>
          <w:sz w:val="20"/>
          <w:vertAlign w:val="baseline"/>
        </w:rPr>
        <w:t>quanto</w:t>
      </w:r>
      <w:r>
        <w:rPr>
          <w:spacing w:val="-3"/>
          <w:sz w:val="20"/>
          <w:vertAlign w:val="baseline"/>
        </w:rPr>
        <w:t xml:space="preserve"> </w:t>
      </w:r>
      <w:r>
        <w:rPr>
          <w:sz w:val="20"/>
          <w:vertAlign w:val="baseline"/>
        </w:rPr>
        <w:t>ao</w:t>
      </w:r>
      <w:r>
        <w:rPr>
          <w:spacing w:val="-4"/>
          <w:sz w:val="20"/>
          <w:vertAlign w:val="baseline"/>
        </w:rPr>
        <w:t xml:space="preserve"> </w:t>
      </w:r>
      <w:r>
        <w:rPr>
          <w:sz w:val="20"/>
          <w:vertAlign w:val="baseline"/>
        </w:rPr>
        <w:t>Plano</w:t>
      </w:r>
      <w:r>
        <w:rPr>
          <w:spacing w:val="-3"/>
          <w:sz w:val="20"/>
          <w:vertAlign w:val="baseline"/>
        </w:rPr>
        <w:t xml:space="preserve"> </w:t>
      </w:r>
      <w:r>
        <w:rPr>
          <w:sz w:val="20"/>
          <w:vertAlign w:val="baseline"/>
        </w:rPr>
        <w:t>de</w:t>
      </w:r>
      <w:r>
        <w:rPr>
          <w:spacing w:val="-4"/>
          <w:sz w:val="20"/>
          <w:vertAlign w:val="baseline"/>
        </w:rPr>
        <w:t xml:space="preserve"> </w:t>
      </w:r>
      <w:r>
        <w:rPr>
          <w:sz w:val="20"/>
          <w:vertAlign w:val="baseline"/>
        </w:rPr>
        <w:t>Manutenção,</w:t>
      </w:r>
      <w:r>
        <w:rPr>
          <w:spacing w:val="-6"/>
          <w:sz w:val="20"/>
          <w:vertAlign w:val="baseline"/>
        </w:rPr>
        <w:t xml:space="preserve"> </w:t>
      </w:r>
      <w:r>
        <w:rPr>
          <w:sz w:val="20"/>
          <w:vertAlign w:val="baseline"/>
        </w:rPr>
        <w:t>Operação</w:t>
      </w:r>
      <w:r>
        <w:rPr>
          <w:spacing w:val="-4"/>
          <w:sz w:val="20"/>
          <w:vertAlign w:val="baseline"/>
        </w:rPr>
        <w:t xml:space="preserve"> </w:t>
      </w:r>
      <w:r>
        <w:rPr>
          <w:sz w:val="20"/>
          <w:vertAlign w:val="baseline"/>
        </w:rPr>
        <w:t>e</w:t>
      </w:r>
      <w:r>
        <w:rPr>
          <w:spacing w:val="-4"/>
          <w:sz w:val="20"/>
          <w:vertAlign w:val="baseline"/>
        </w:rPr>
        <w:t xml:space="preserve"> </w:t>
      </w:r>
      <w:r>
        <w:rPr>
          <w:sz w:val="20"/>
          <w:vertAlign w:val="baseline"/>
        </w:rPr>
        <w:t>Controle</w:t>
      </w:r>
      <w:r>
        <w:rPr>
          <w:spacing w:val="4"/>
          <w:sz w:val="20"/>
          <w:vertAlign w:val="baseline"/>
        </w:rPr>
        <w:t xml:space="preserve"> </w:t>
      </w:r>
      <w:r>
        <w:rPr>
          <w:sz w:val="20"/>
          <w:vertAlign w:val="baseline"/>
        </w:rPr>
        <w:t>–</w:t>
      </w:r>
      <w:r>
        <w:rPr>
          <w:spacing w:val="-3"/>
          <w:sz w:val="20"/>
          <w:vertAlign w:val="baseline"/>
        </w:rPr>
        <w:t xml:space="preserve"> </w:t>
      </w:r>
      <w:r>
        <w:rPr>
          <w:spacing w:val="-2"/>
          <w:sz w:val="20"/>
          <w:vertAlign w:val="baseline"/>
        </w:rPr>
        <w:t>PMOC</w:t>
      </w:r>
      <w:r>
        <w:rPr>
          <w:rFonts w:ascii="Arial MT" w:hAnsi="Arial MT"/>
          <w:spacing w:val="-2"/>
          <w:sz w:val="20"/>
          <w:vertAlign w:val="baseline"/>
        </w:rPr>
        <w:t>.</w:t>
      </w:r>
    </w:p>
    <w:p w14:paraId="69FC2ADB">
      <w:pPr>
        <w:pStyle w:val="7"/>
        <w:spacing w:before="48"/>
        <w:rPr>
          <w:rFonts w:ascii="Arial MT"/>
          <w:sz w:val="20"/>
        </w:rPr>
      </w:pPr>
    </w:p>
    <w:tbl>
      <w:tblPr>
        <w:tblStyle w:val="6"/>
        <w:tblW w:w="0" w:type="auto"/>
        <w:tblInd w:w="14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70"/>
        <w:gridCol w:w="1017"/>
        <w:gridCol w:w="1973"/>
        <w:gridCol w:w="902"/>
        <w:gridCol w:w="748"/>
        <w:gridCol w:w="856"/>
        <w:gridCol w:w="749"/>
        <w:gridCol w:w="854"/>
        <w:gridCol w:w="650"/>
        <w:gridCol w:w="960"/>
        <w:gridCol w:w="806"/>
      </w:tblGrid>
      <w:tr w14:paraId="447F34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470" w:type="dxa"/>
            <w:shd w:val="clear" w:color="auto" w:fill="808080"/>
          </w:tcPr>
          <w:p w14:paraId="0B8D4735">
            <w:pPr>
              <w:pStyle w:val="10"/>
              <w:rPr>
                <w:rFonts w:ascii="Arial MT"/>
                <w:sz w:val="8"/>
              </w:rPr>
            </w:pPr>
          </w:p>
          <w:p w14:paraId="1CEA3CB3">
            <w:pPr>
              <w:pStyle w:val="10"/>
              <w:spacing w:before="38"/>
              <w:rPr>
                <w:rFonts w:ascii="Arial MT"/>
                <w:sz w:val="8"/>
              </w:rPr>
            </w:pPr>
          </w:p>
          <w:p w14:paraId="21BC316F">
            <w:pPr>
              <w:pStyle w:val="10"/>
              <w:ind w:left="13" w:right="5"/>
              <w:jc w:val="center"/>
              <w:rPr>
                <w:rFonts w:ascii="Arial"/>
                <w:b/>
                <w:sz w:val="8"/>
              </w:rPr>
            </w:pPr>
            <w:r>
              <w:rPr>
                <w:rFonts w:ascii="Arial"/>
                <w:b/>
                <w:spacing w:val="-4"/>
                <w:sz w:val="8"/>
              </w:rPr>
              <w:t>ITEM</w:t>
            </w:r>
          </w:p>
        </w:tc>
        <w:tc>
          <w:tcPr>
            <w:tcW w:w="1017" w:type="dxa"/>
            <w:shd w:val="clear" w:color="auto" w:fill="808080"/>
          </w:tcPr>
          <w:p w14:paraId="1660FE0D">
            <w:pPr>
              <w:pStyle w:val="10"/>
              <w:rPr>
                <w:rFonts w:ascii="Arial MT"/>
                <w:sz w:val="8"/>
              </w:rPr>
            </w:pPr>
          </w:p>
          <w:p w14:paraId="1DB62B6B">
            <w:pPr>
              <w:pStyle w:val="10"/>
              <w:spacing w:before="38"/>
              <w:rPr>
                <w:rFonts w:ascii="Arial MT"/>
                <w:sz w:val="8"/>
              </w:rPr>
            </w:pPr>
          </w:p>
          <w:p w14:paraId="3ACAECB2">
            <w:pPr>
              <w:pStyle w:val="10"/>
              <w:ind w:left="10"/>
              <w:jc w:val="center"/>
              <w:rPr>
                <w:rFonts w:ascii="Arial" w:hAnsi="Arial"/>
                <w:b/>
                <w:sz w:val="8"/>
              </w:rPr>
            </w:pPr>
            <w:r>
              <w:rPr>
                <w:rFonts w:ascii="Arial" w:hAnsi="Arial"/>
                <w:b/>
                <w:sz w:val="8"/>
              </w:rPr>
              <w:t>CÓDIGO</w:t>
            </w:r>
            <w:r>
              <w:rPr>
                <w:rFonts w:ascii="Arial" w:hAnsi="Arial"/>
                <w:b/>
                <w:spacing w:val="-6"/>
                <w:sz w:val="8"/>
              </w:rPr>
              <w:t xml:space="preserve"> </w:t>
            </w:r>
            <w:r>
              <w:rPr>
                <w:rFonts w:ascii="Arial" w:hAnsi="Arial"/>
                <w:b/>
                <w:spacing w:val="-4"/>
                <w:sz w:val="8"/>
              </w:rPr>
              <w:t>EMOP</w:t>
            </w:r>
          </w:p>
        </w:tc>
        <w:tc>
          <w:tcPr>
            <w:tcW w:w="1973" w:type="dxa"/>
            <w:shd w:val="clear" w:color="auto" w:fill="808080"/>
          </w:tcPr>
          <w:p w14:paraId="0A4DADED">
            <w:pPr>
              <w:pStyle w:val="10"/>
              <w:rPr>
                <w:rFonts w:ascii="Arial MT"/>
                <w:sz w:val="8"/>
              </w:rPr>
            </w:pPr>
          </w:p>
          <w:p w14:paraId="005AA199">
            <w:pPr>
              <w:pStyle w:val="10"/>
              <w:spacing w:before="38"/>
              <w:rPr>
                <w:rFonts w:ascii="Arial MT"/>
                <w:sz w:val="8"/>
              </w:rPr>
            </w:pPr>
          </w:p>
          <w:p w14:paraId="131AB530">
            <w:pPr>
              <w:pStyle w:val="10"/>
              <w:ind w:left="8"/>
              <w:jc w:val="center"/>
              <w:rPr>
                <w:rFonts w:ascii="Arial" w:hAnsi="Arial"/>
                <w:b/>
                <w:sz w:val="8"/>
              </w:rPr>
            </w:pPr>
            <w:r>
              <w:rPr>
                <w:rFonts w:ascii="Arial" w:hAnsi="Arial"/>
                <w:b/>
                <w:spacing w:val="-2"/>
                <w:sz w:val="8"/>
              </w:rPr>
              <w:t>DESCRIÇÃO</w:t>
            </w:r>
          </w:p>
        </w:tc>
        <w:tc>
          <w:tcPr>
            <w:tcW w:w="902" w:type="dxa"/>
            <w:shd w:val="clear" w:color="auto" w:fill="808080"/>
          </w:tcPr>
          <w:p w14:paraId="3AFC2945">
            <w:pPr>
              <w:pStyle w:val="10"/>
              <w:rPr>
                <w:rFonts w:ascii="Arial MT"/>
                <w:sz w:val="8"/>
              </w:rPr>
            </w:pPr>
          </w:p>
          <w:p w14:paraId="5E490286">
            <w:pPr>
              <w:pStyle w:val="10"/>
              <w:spacing w:before="38"/>
              <w:rPr>
                <w:rFonts w:ascii="Arial MT"/>
                <w:sz w:val="8"/>
              </w:rPr>
            </w:pPr>
          </w:p>
          <w:p w14:paraId="4275C927">
            <w:pPr>
              <w:pStyle w:val="10"/>
              <w:ind w:left="18" w:right="6"/>
              <w:jc w:val="center"/>
              <w:rPr>
                <w:rFonts w:ascii="Arial"/>
                <w:b/>
                <w:sz w:val="8"/>
              </w:rPr>
            </w:pPr>
            <w:r>
              <w:rPr>
                <w:rFonts w:ascii="Arial"/>
                <w:b/>
                <w:spacing w:val="-2"/>
                <w:sz w:val="8"/>
              </w:rPr>
              <w:t>UNID.</w:t>
            </w:r>
          </w:p>
        </w:tc>
        <w:tc>
          <w:tcPr>
            <w:tcW w:w="748" w:type="dxa"/>
            <w:shd w:val="clear" w:color="auto" w:fill="808080"/>
          </w:tcPr>
          <w:p w14:paraId="5D57538D">
            <w:pPr>
              <w:pStyle w:val="10"/>
              <w:rPr>
                <w:rFonts w:ascii="Arial MT"/>
                <w:sz w:val="8"/>
              </w:rPr>
            </w:pPr>
          </w:p>
          <w:p w14:paraId="1C28DDD3">
            <w:pPr>
              <w:pStyle w:val="10"/>
              <w:spacing w:before="38"/>
              <w:rPr>
                <w:rFonts w:ascii="Arial MT"/>
                <w:sz w:val="8"/>
              </w:rPr>
            </w:pPr>
          </w:p>
          <w:p w14:paraId="3C8D27CA">
            <w:pPr>
              <w:pStyle w:val="10"/>
              <w:ind w:left="18"/>
              <w:jc w:val="center"/>
              <w:rPr>
                <w:rFonts w:ascii="Arial"/>
                <w:b/>
                <w:sz w:val="8"/>
              </w:rPr>
            </w:pPr>
            <w:r>
              <w:rPr>
                <w:rFonts w:ascii="Arial"/>
                <w:b/>
                <w:spacing w:val="-2"/>
                <w:sz w:val="8"/>
              </w:rPr>
              <w:t>QUANTIDADE</w:t>
            </w:r>
          </w:p>
        </w:tc>
        <w:tc>
          <w:tcPr>
            <w:tcW w:w="856" w:type="dxa"/>
            <w:shd w:val="clear" w:color="auto" w:fill="808080"/>
          </w:tcPr>
          <w:p w14:paraId="7D7A58FD">
            <w:pPr>
              <w:pStyle w:val="10"/>
              <w:spacing w:before="84"/>
              <w:rPr>
                <w:rFonts w:ascii="Arial MT"/>
                <w:sz w:val="8"/>
              </w:rPr>
            </w:pPr>
          </w:p>
          <w:p w14:paraId="0C48D866">
            <w:pPr>
              <w:pStyle w:val="10"/>
              <w:spacing w:line="92" w:lineRule="exact"/>
              <w:ind w:left="15" w:right="2"/>
              <w:jc w:val="center"/>
              <w:rPr>
                <w:rFonts w:ascii="Arial" w:hAnsi="Arial"/>
                <w:b/>
                <w:sz w:val="8"/>
              </w:rPr>
            </w:pPr>
            <w:r>
              <w:rPr>
                <w:rFonts w:ascii="Arial" w:hAnsi="Arial"/>
                <w:b/>
                <w:spacing w:val="-2"/>
                <w:sz w:val="8"/>
              </w:rPr>
              <w:t>UNITÁRIO</w:t>
            </w:r>
            <w:r>
              <w:rPr>
                <w:rFonts w:ascii="Arial" w:hAnsi="Arial"/>
                <w:b/>
                <w:spacing w:val="8"/>
                <w:sz w:val="8"/>
              </w:rPr>
              <w:t xml:space="preserve"> </w:t>
            </w:r>
            <w:r>
              <w:rPr>
                <w:rFonts w:ascii="Arial" w:hAnsi="Arial"/>
                <w:b/>
                <w:spacing w:val="-2"/>
                <w:sz w:val="8"/>
              </w:rPr>
              <w:t>S/BDI</w:t>
            </w:r>
          </w:p>
          <w:p w14:paraId="17714654">
            <w:pPr>
              <w:pStyle w:val="10"/>
              <w:spacing w:line="92" w:lineRule="exact"/>
              <w:ind w:left="15"/>
              <w:jc w:val="center"/>
              <w:rPr>
                <w:rFonts w:ascii="Arial"/>
                <w:b/>
                <w:sz w:val="8"/>
              </w:rPr>
            </w:pPr>
            <w:r>
              <w:rPr>
                <w:rFonts w:ascii="Arial"/>
                <w:b/>
                <w:spacing w:val="-5"/>
                <w:sz w:val="8"/>
              </w:rPr>
              <w:t>R$</w:t>
            </w:r>
          </w:p>
        </w:tc>
        <w:tc>
          <w:tcPr>
            <w:tcW w:w="749" w:type="dxa"/>
            <w:shd w:val="clear" w:color="auto" w:fill="808080"/>
          </w:tcPr>
          <w:p w14:paraId="2DB393F7">
            <w:pPr>
              <w:pStyle w:val="10"/>
              <w:spacing w:before="84"/>
              <w:rPr>
                <w:rFonts w:ascii="Arial MT"/>
                <w:sz w:val="8"/>
              </w:rPr>
            </w:pPr>
          </w:p>
          <w:p w14:paraId="26EB983F">
            <w:pPr>
              <w:pStyle w:val="10"/>
              <w:ind w:left="202" w:right="163" w:hanging="22"/>
              <w:rPr>
                <w:rFonts w:ascii="Arial" w:hAnsi="Arial"/>
                <w:b/>
                <w:sz w:val="8"/>
              </w:rPr>
            </w:pPr>
            <w:r>
              <w:rPr>
                <w:rFonts w:ascii="Arial" w:hAnsi="Arial"/>
                <w:b/>
                <w:spacing w:val="-2"/>
                <w:sz w:val="8"/>
              </w:rPr>
              <w:t>UNITÁRIO</w:t>
            </w:r>
            <w:r>
              <w:rPr>
                <w:rFonts w:ascii="Arial" w:hAnsi="Arial"/>
                <w:b/>
                <w:spacing w:val="40"/>
                <w:sz w:val="8"/>
              </w:rPr>
              <w:t xml:space="preserve"> </w:t>
            </w:r>
            <w:r>
              <w:rPr>
                <w:rFonts w:ascii="Arial" w:hAnsi="Arial"/>
                <w:b/>
                <w:spacing w:val="-2"/>
                <w:sz w:val="8"/>
              </w:rPr>
              <w:t>C/BDI</w:t>
            </w:r>
            <w:r>
              <w:rPr>
                <w:rFonts w:ascii="Arial" w:hAnsi="Arial"/>
                <w:b/>
                <w:spacing w:val="4"/>
                <w:sz w:val="8"/>
              </w:rPr>
              <w:t xml:space="preserve"> </w:t>
            </w:r>
            <w:r>
              <w:rPr>
                <w:rFonts w:ascii="Arial" w:hAnsi="Arial"/>
                <w:b/>
                <w:spacing w:val="-5"/>
                <w:sz w:val="8"/>
              </w:rPr>
              <w:t>R$</w:t>
            </w:r>
          </w:p>
        </w:tc>
        <w:tc>
          <w:tcPr>
            <w:tcW w:w="854" w:type="dxa"/>
            <w:shd w:val="clear" w:color="auto" w:fill="808080"/>
          </w:tcPr>
          <w:p w14:paraId="576F960A">
            <w:pPr>
              <w:pStyle w:val="10"/>
              <w:rPr>
                <w:rFonts w:ascii="Arial MT"/>
                <w:sz w:val="8"/>
              </w:rPr>
            </w:pPr>
          </w:p>
          <w:p w14:paraId="6D67DC73">
            <w:pPr>
              <w:pStyle w:val="10"/>
              <w:spacing w:before="38"/>
              <w:rPr>
                <w:rFonts w:ascii="Arial MT"/>
                <w:sz w:val="8"/>
              </w:rPr>
            </w:pPr>
          </w:p>
          <w:p w14:paraId="1F88504C">
            <w:pPr>
              <w:pStyle w:val="10"/>
              <w:ind w:left="24" w:right="3"/>
              <w:jc w:val="center"/>
              <w:rPr>
                <w:rFonts w:ascii="Arial"/>
                <w:b/>
                <w:sz w:val="8"/>
              </w:rPr>
            </w:pPr>
            <w:r>
              <w:rPr>
                <w:rFonts w:ascii="Arial"/>
                <w:b/>
                <w:sz w:val="8"/>
              </w:rPr>
              <w:t>TOTAL</w:t>
            </w:r>
            <w:r>
              <w:rPr>
                <w:rFonts w:ascii="Arial"/>
                <w:b/>
                <w:spacing w:val="-3"/>
                <w:sz w:val="8"/>
              </w:rPr>
              <w:t xml:space="preserve"> </w:t>
            </w:r>
            <w:r>
              <w:rPr>
                <w:rFonts w:ascii="Arial"/>
                <w:b/>
                <w:spacing w:val="-7"/>
                <w:sz w:val="8"/>
              </w:rPr>
              <w:t>R$</w:t>
            </w:r>
          </w:p>
        </w:tc>
        <w:tc>
          <w:tcPr>
            <w:tcW w:w="650" w:type="dxa"/>
            <w:shd w:val="clear" w:color="auto" w:fill="808080"/>
          </w:tcPr>
          <w:p w14:paraId="339EDBE9">
            <w:pPr>
              <w:pStyle w:val="10"/>
              <w:rPr>
                <w:rFonts w:ascii="Arial MT"/>
                <w:sz w:val="8"/>
              </w:rPr>
            </w:pPr>
          </w:p>
          <w:p w14:paraId="306C352D">
            <w:pPr>
              <w:pStyle w:val="10"/>
              <w:spacing w:before="38"/>
              <w:rPr>
                <w:rFonts w:ascii="Arial MT"/>
                <w:sz w:val="8"/>
              </w:rPr>
            </w:pPr>
          </w:p>
          <w:p w14:paraId="5B44E012">
            <w:pPr>
              <w:pStyle w:val="10"/>
              <w:ind w:left="20" w:right="1"/>
              <w:jc w:val="center"/>
              <w:rPr>
                <w:rFonts w:ascii="Arial"/>
                <w:b/>
                <w:sz w:val="8"/>
              </w:rPr>
            </w:pPr>
            <w:r>
              <w:rPr>
                <w:rFonts w:ascii="Arial"/>
                <w:b/>
                <w:spacing w:val="-10"/>
                <w:sz w:val="8"/>
              </w:rPr>
              <w:t>%</w:t>
            </w:r>
          </w:p>
        </w:tc>
        <w:tc>
          <w:tcPr>
            <w:tcW w:w="960" w:type="dxa"/>
            <w:shd w:val="clear" w:color="auto" w:fill="808080"/>
          </w:tcPr>
          <w:p w14:paraId="55678E85">
            <w:pPr>
              <w:pStyle w:val="10"/>
              <w:rPr>
                <w:rFonts w:ascii="Arial MT"/>
                <w:sz w:val="8"/>
              </w:rPr>
            </w:pPr>
          </w:p>
          <w:p w14:paraId="028D2BA6">
            <w:pPr>
              <w:pStyle w:val="10"/>
              <w:spacing w:before="38"/>
              <w:rPr>
                <w:rFonts w:ascii="Arial MT"/>
                <w:sz w:val="8"/>
              </w:rPr>
            </w:pPr>
          </w:p>
          <w:p w14:paraId="6B830F29">
            <w:pPr>
              <w:pStyle w:val="10"/>
              <w:ind w:left="23" w:right="6"/>
              <w:jc w:val="center"/>
              <w:rPr>
                <w:rFonts w:ascii="Arial"/>
                <w:b/>
                <w:sz w:val="8"/>
              </w:rPr>
            </w:pPr>
            <w:r>
              <w:rPr>
                <w:rFonts w:ascii="Arial"/>
                <w:b/>
                <w:sz w:val="8"/>
              </w:rPr>
              <w:t>%</w:t>
            </w:r>
            <w:r>
              <w:rPr>
                <w:rFonts w:ascii="Arial"/>
                <w:b/>
                <w:spacing w:val="-4"/>
                <w:sz w:val="8"/>
              </w:rPr>
              <w:t xml:space="preserve"> </w:t>
            </w:r>
            <w:r>
              <w:rPr>
                <w:rFonts w:ascii="Arial"/>
                <w:b/>
                <w:spacing w:val="-2"/>
                <w:sz w:val="8"/>
              </w:rPr>
              <w:t>ACUMULADO</w:t>
            </w:r>
          </w:p>
        </w:tc>
        <w:tc>
          <w:tcPr>
            <w:tcW w:w="806" w:type="dxa"/>
            <w:shd w:val="clear" w:color="auto" w:fill="808080"/>
          </w:tcPr>
          <w:p w14:paraId="3D8886D3">
            <w:pPr>
              <w:pStyle w:val="10"/>
              <w:rPr>
                <w:rFonts w:ascii="Arial MT"/>
                <w:sz w:val="8"/>
              </w:rPr>
            </w:pPr>
          </w:p>
          <w:p w14:paraId="24645C0B">
            <w:pPr>
              <w:pStyle w:val="10"/>
              <w:spacing w:before="38"/>
              <w:rPr>
                <w:rFonts w:ascii="Arial MT"/>
                <w:sz w:val="8"/>
              </w:rPr>
            </w:pPr>
          </w:p>
          <w:p w14:paraId="39111857">
            <w:pPr>
              <w:pStyle w:val="10"/>
              <w:ind w:left="26" w:right="5"/>
              <w:jc w:val="center"/>
              <w:rPr>
                <w:rFonts w:ascii="Arial" w:hAnsi="Arial"/>
                <w:b/>
                <w:sz w:val="8"/>
              </w:rPr>
            </w:pPr>
            <w:r>
              <w:rPr>
                <w:rFonts w:ascii="Arial" w:hAnsi="Arial"/>
                <w:b/>
                <w:spacing w:val="-2"/>
                <w:sz w:val="8"/>
              </w:rPr>
              <w:t>CLASSIFICAÇÃO</w:t>
            </w:r>
          </w:p>
        </w:tc>
      </w:tr>
      <w:tr w14:paraId="693BE4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16" w:hRule="atLeast"/>
        </w:trPr>
        <w:tc>
          <w:tcPr>
            <w:tcW w:w="470" w:type="dxa"/>
          </w:tcPr>
          <w:p w14:paraId="5E2DBB72">
            <w:pPr>
              <w:pStyle w:val="10"/>
              <w:rPr>
                <w:rFonts w:ascii="Arial MT"/>
                <w:sz w:val="12"/>
              </w:rPr>
            </w:pPr>
          </w:p>
          <w:p w14:paraId="34A14F80">
            <w:pPr>
              <w:pStyle w:val="10"/>
              <w:rPr>
                <w:rFonts w:ascii="Arial MT"/>
                <w:sz w:val="12"/>
              </w:rPr>
            </w:pPr>
          </w:p>
          <w:p w14:paraId="7EE01330">
            <w:pPr>
              <w:pStyle w:val="10"/>
              <w:rPr>
                <w:rFonts w:ascii="Arial MT"/>
                <w:sz w:val="12"/>
              </w:rPr>
            </w:pPr>
          </w:p>
          <w:p w14:paraId="3E6EE0D9">
            <w:pPr>
              <w:pStyle w:val="10"/>
              <w:rPr>
                <w:rFonts w:ascii="Arial MT"/>
                <w:sz w:val="12"/>
              </w:rPr>
            </w:pPr>
          </w:p>
          <w:p w14:paraId="746C65C6">
            <w:pPr>
              <w:pStyle w:val="10"/>
              <w:rPr>
                <w:rFonts w:ascii="Arial MT"/>
                <w:sz w:val="12"/>
              </w:rPr>
            </w:pPr>
          </w:p>
          <w:p w14:paraId="3CF943F7">
            <w:pPr>
              <w:pStyle w:val="10"/>
              <w:rPr>
                <w:rFonts w:ascii="Arial MT"/>
                <w:sz w:val="12"/>
              </w:rPr>
            </w:pPr>
          </w:p>
          <w:p w14:paraId="742BCF3C">
            <w:pPr>
              <w:pStyle w:val="10"/>
              <w:spacing w:before="14"/>
              <w:rPr>
                <w:rFonts w:ascii="Arial MT"/>
                <w:sz w:val="12"/>
              </w:rPr>
            </w:pPr>
          </w:p>
          <w:p w14:paraId="2460C9A1">
            <w:pPr>
              <w:pStyle w:val="10"/>
              <w:ind w:left="13"/>
              <w:jc w:val="center"/>
              <w:rPr>
                <w:rFonts w:ascii="Verdana"/>
                <w:sz w:val="12"/>
              </w:rPr>
            </w:pPr>
            <w:r>
              <w:rPr>
                <w:rFonts w:ascii="Verdana"/>
                <w:spacing w:val="-4"/>
                <w:w w:val="95"/>
                <w:sz w:val="12"/>
              </w:rPr>
              <w:t>17.5</w:t>
            </w:r>
          </w:p>
        </w:tc>
        <w:tc>
          <w:tcPr>
            <w:tcW w:w="1017" w:type="dxa"/>
          </w:tcPr>
          <w:p w14:paraId="61C578EF">
            <w:pPr>
              <w:pStyle w:val="10"/>
              <w:rPr>
                <w:rFonts w:ascii="Arial MT"/>
                <w:sz w:val="12"/>
              </w:rPr>
            </w:pPr>
          </w:p>
          <w:p w14:paraId="1F4AF8C2">
            <w:pPr>
              <w:pStyle w:val="10"/>
              <w:rPr>
                <w:rFonts w:ascii="Arial MT"/>
                <w:sz w:val="12"/>
              </w:rPr>
            </w:pPr>
          </w:p>
          <w:p w14:paraId="52E71E51">
            <w:pPr>
              <w:pStyle w:val="10"/>
              <w:rPr>
                <w:rFonts w:ascii="Arial MT"/>
                <w:sz w:val="12"/>
              </w:rPr>
            </w:pPr>
          </w:p>
          <w:p w14:paraId="29DC5FC1">
            <w:pPr>
              <w:pStyle w:val="10"/>
              <w:rPr>
                <w:rFonts w:ascii="Arial MT"/>
                <w:sz w:val="12"/>
              </w:rPr>
            </w:pPr>
          </w:p>
          <w:p w14:paraId="21942B3B">
            <w:pPr>
              <w:pStyle w:val="10"/>
              <w:rPr>
                <w:rFonts w:ascii="Arial MT"/>
                <w:sz w:val="12"/>
              </w:rPr>
            </w:pPr>
          </w:p>
          <w:p w14:paraId="1598A30E">
            <w:pPr>
              <w:pStyle w:val="10"/>
              <w:rPr>
                <w:rFonts w:ascii="Arial MT"/>
                <w:sz w:val="12"/>
              </w:rPr>
            </w:pPr>
          </w:p>
          <w:p w14:paraId="2CC25127">
            <w:pPr>
              <w:pStyle w:val="10"/>
              <w:spacing w:before="14"/>
              <w:rPr>
                <w:rFonts w:ascii="Arial MT"/>
                <w:sz w:val="12"/>
              </w:rPr>
            </w:pPr>
          </w:p>
          <w:p w14:paraId="4F3702E8">
            <w:pPr>
              <w:pStyle w:val="10"/>
              <w:ind w:left="11"/>
              <w:jc w:val="center"/>
              <w:rPr>
                <w:rFonts w:ascii="Verdana"/>
                <w:sz w:val="12"/>
              </w:rPr>
            </w:pPr>
            <w:r>
              <w:rPr>
                <w:rFonts w:ascii="Verdana"/>
                <w:w w:val="85"/>
                <w:sz w:val="12"/>
              </w:rPr>
              <w:t>17.018.0031-</w:t>
            </w:r>
            <w:r>
              <w:rPr>
                <w:rFonts w:ascii="Verdana"/>
                <w:spacing w:val="-10"/>
                <w:sz w:val="12"/>
              </w:rPr>
              <w:t>A</w:t>
            </w:r>
          </w:p>
        </w:tc>
        <w:tc>
          <w:tcPr>
            <w:tcW w:w="1973" w:type="dxa"/>
          </w:tcPr>
          <w:p w14:paraId="1E7F9747">
            <w:pPr>
              <w:pStyle w:val="10"/>
              <w:spacing w:line="249" w:lineRule="auto"/>
              <w:ind w:left="72" w:right="137"/>
              <w:rPr>
                <w:rFonts w:ascii="Verdana"/>
                <w:sz w:val="12"/>
              </w:rPr>
            </w:pPr>
            <w:r>
              <w:rPr>
                <w:rFonts w:ascii="Verdana"/>
                <w:sz w:val="12"/>
              </w:rPr>
              <w:t>PINTURA</w:t>
            </w:r>
            <w:r>
              <w:rPr>
                <w:rFonts w:ascii="Verdana"/>
                <w:spacing w:val="-11"/>
                <w:sz w:val="12"/>
              </w:rPr>
              <w:t xml:space="preserve"> </w:t>
            </w:r>
            <w:r>
              <w:rPr>
                <w:rFonts w:ascii="Verdana"/>
                <w:sz w:val="12"/>
              </w:rPr>
              <w:t>COM</w:t>
            </w:r>
            <w:r>
              <w:rPr>
                <w:rFonts w:ascii="Verdana"/>
                <w:spacing w:val="-11"/>
                <w:sz w:val="12"/>
              </w:rPr>
              <w:t xml:space="preserve"> </w:t>
            </w:r>
            <w:r>
              <w:rPr>
                <w:rFonts w:ascii="Verdana"/>
                <w:sz w:val="12"/>
              </w:rPr>
              <w:t>TINTA</w:t>
            </w:r>
            <w:r>
              <w:rPr>
                <w:rFonts w:ascii="Verdana"/>
                <w:spacing w:val="-10"/>
                <w:sz w:val="12"/>
              </w:rPr>
              <w:t xml:space="preserve"> </w:t>
            </w:r>
            <w:r>
              <w:rPr>
                <w:rFonts w:ascii="Verdana"/>
                <w:sz w:val="12"/>
              </w:rPr>
              <w:t xml:space="preserve">LATEX, </w:t>
            </w:r>
            <w:r>
              <w:rPr>
                <w:rFonts w:ascii="Verdana"/>
                <w:spacing w:val="-4"/>
                <w:sz w:val="12"/>
              </w:rPr>
              <w:t>CLASSIFICACAO</w:t>
            </w:r>
            <w:r>
              <w:rPr>
                <w:rFonts w:ascii="Verdana"/>
                <w:spacing w:val="-11"/>
                <w:sz w:val="12"/>
              </w:rPr>
              <w:t xml:space="preserve"> </w:t>
            </w:r>
            <w:r>
              <w:rPr>
                <w:rFonts w:ascii="Verdana"/>
                <w:spacing w:val="-4"/>
                <w:sz w:val="12"/>
              </w:rPr>
              <w:t>PREMIUM</w:t>
            </w:r>
            <w:r>
              <w:rPr>
                <w:rFonts w:ascii="Verdana"/>
                <w:spacing w:val="-8"/>
                <w:sz w:val="12"/>
              </w:rPr>
              <w:t xml:space="preserve"> </w:t>
            </w:r>
            <w:r>
              <w:rPr>
                <w:rFonts w:ascii="Verdana"/>
                <w:spacing w:val="-4"/>
                <w:sz w:val="12"/>
              </w:rPr>
              <w:t>OU</w:t>
            </w:r>
            <w:r>
              <w:rPr>
                <w:rFonts w:ascii="Verdana"/>
                <w:sz w:val="12"/>
              </w:rPr>
              <w:t xml:space="preserve"> </w:t>
            </w:r>
            <w:r>
              <w:rPr>
                <w:rFonts w:ascii="Verdana"/>
                <w:spacing w:val="-4"/>
                <w:sz w:val="12"/>
              </w:rPr>
              <w:t>STANDARD,</w:t>
            </w:r>
            <w:r>
              <w:rPr>
                <w:rFonts w:ascii="Verdana"/>
                <w:spacing w:val="-11"/>
                <w:sz w:val="12"/>
              </w:rPr>
              <w:t xml:space="preserve"> </w:t>
            </w:r>
            <w:r>
              <w:rPr>
                <w:rFonts w:ascii="Verdana"/>
                <w:spacing w:val="-4"/>
                <w:sz w:val="12"/>
              </w:rPr>
              <w:t>CONFORME</w:t>
            </w:r>
            <w:r>
              <w:rPr>
                <w:rFonts w:ascii="Verdana"/>
                <w:spacing w:val="-8"/>
                <w:sz w:val="12"/>
              </w:rPr>
              <w:t xml:space="preserve"> </w:t>
            </w:r>
            <w:r>
              <w:rPr>
                <w:rFonts w:ascii="Verdana"/>
                <w:spacing w:val="-4"/>
                <w:sz w:val="12"/>
              </w:rPr>
              <w:t>ABNT</w:t>
            </w:r>
            <w:r>
              <w:rPr>
                <w:rFonts w:ascii="Verdana"/>
                <w:sz w:val="12"/>
              </w:rPr>
              <w:t xml:space="preserve"> NBR 15079, FOSCA</w:t>
            </w:r>
            <w:r>
              <w:rPr>
                <w:rFonts w:ascii="Verdana"/>
                <w:spacing w:val="-1"/>
                <w:sz w:val="12"/>
              </w:rPr>
              <w:t xml:space="preserve"> </w:t>
            </w:r>
            <w:r>
              <w:rPr>
                <w:rFonts w:ascii="Verdana"/>
                <w:sz w:val="12"/>
              </w:rPr>
              <w:t>EM REVESTIMENTO</w:t>
            </w:r>
            <w:r>
              <w:rPr>
                <w:rFonts w:ascii="Verdana"/>
                <w:spacing w:val="-11"/>
                <w:sz w:val="12"/>
              </w:rPr>
              <w:t xml:space="preserve"> </w:t>
            </w:r>
            <w:r>
              <w:rPr>
                <w:rFonts w:ascii="Verdana"/>
                <w:sz w:val="12"/>
              </w:rPr>
              <w:t>LISO, INTERIOR,</w:t>
            </w:r>
            <w:r>
              <w:rPr>
                <w:rFonts w:ascii="Verdana"/>
                <w:spacing w:val="-11"/>
                <w:sz w:val="12"/>
              </w:rPr>
              <w:t xml:space="preserve"> </w:t>
            </w:r>
            <w:r>
              <w:rPr>
                <w:rFonts w:ascii="Verdana"/>
                <w:sz w:val="12"/>
              </w:rPr>
              <w:t>ACABAMENTO</w:t>
            </w:r>
            <w:r>
              <w:rPr>
                <w:rFonts w:ascii="Verdana"/>
                <w:spacing w:val="-11"/>
                <w:sz w:val="12"/>
              </w:rPr>
              <w:t xml:space="preserve"> </w:t>
            </w:r>
            <w:r>
              <w:rPr>
                <w:rFonts w:ascii="Verdana"/>
                <w:sz w:val="12"/>
              </w:rPr>
              <w:t xml:space="preserve">DE ALTA CLASSE, EM TRES </w:t>
            </w:r>
            <w:r>
              <w:rPr>
                <w:rFonts w:ascii="Verdana"/>
                <w:spacing w:val="-2"/>
                <w:sz w:val="12"/>
              </w:rPr>
              <w:t>DEMAOS</w:t>
            </w:r>
            <w:r>
              <w:rPr>
                <w:rFonts w:ascii="Verdana"/>
                <w:spacing w:val="-10"/>
                <w:sz w:val="12"/>
              </w:rPr>
              <w:t xml:space="preserve"> </w:t>
            </w:r>
            <w:r>
              <w:rPr>
                <w:rFonts w:ascii="Verdana"/>
                <w:spacing w:val="-2"/>
                <w:sz w:val="12"/>
              </w:rPr>
              <w:t>E</w:t>
            </w:r>
            <w:r>
              <w:rPr>
                <w:rFonts w:ascii="Verdana"/>
                <w:spacing w:val="-9"/>
                <w:sz w:val="12"/>
              </w:rPr>
              <w:t xml:space="preserve"> </w:t>
            </w:r>
            <w:r>
              <w:rPr>
                <w:rFonts w:ascii="Verdana"/>
                <w:spacing w:val="-2"/>
                <w:sz w:val="12"/>
              </w:rPr>
              <w:t>MAIS</w:t>
            </w:r>
            <w:r>
              <w:rPr>
                <w:rFonts w:ascii="Verdana"/>
                <w:spacing w:val="-10"/>
                <w:sz w:val="12"/>
              </w:rPr>
              <w:t xml:space="preserve"> </w:t>
            </w:r>
            <w:r>
              <w:rPr>
                <w:rFonts w:ascii="Verdana"/>
                <w:spacing w:val="-2"/>
                <w:sz w:val="12"/>
              </w:rPr>
              <w:t>UMA</w:t>
            </w:r>
            <w:r>
              <w:rPr>
                <w:rFonts w:ascii="Verdana"/>
                <w:spacing w:val="-10"/>
                <w:sz w:val="12"/>
              </w:rPr>
              <w:t xml:space="preserve"> </w:t>
            </w:r>
            <w:r>
              <w:rPr>
                <w:rFonts w:ascii="Verdana"/>
                <w:spacing w:val="-2"/>
                <w:sz w:val="12"/>
              </w:rPr>
              <w:t>DEMAO</w:t>
            </w:r>
            <w:r>
              <w:rPr>
                <w:rFonts w:ascii="Verdana"/>
                <w:sz w:val="12"/>
              </w:rPr>
              <w:t xml:space="preserve"> DE MASSA CORRIDA E LIXAMENTO,</w:t>
            </w:r>
            <w:r>
              <w:rPr>
                <w:rFonts w:ascii="Verdana"/>
                <w:spacing w:val="-11"/>
                <w:sz w:val="12"/>
              </w:rPr>
              <w:t xml:space="preserve"> </w:t>
            </w:r>
            <w:r>
              <w:rPr>
                <w:rFonts w:ascii="Verdana"/>
                <w:sz w:val="12"/>
              </w:rPr>
              <w:t>SOBRE SUPERFICIE</w:t>
            </w:r>
            <w:r>
              <w:rPr>
                <w:rFonts w:ascii="Verdana"/>
                <w:spacing w:val="-8"/>
                <w:sz w:val="12"/>
              </w:rPr>
              <w:t xml:space="preserve"> </w:t>
            </w:r>
            <w:r>
              <w:rPr>
                <w:rFonts w:ascii="Verdana"/>
                <w:sz w:val="12"/>
              </w:rPr>
              <w:t>JA</w:t>
            </w:r>
            <w:r>
              <w:rPr>
                <w:rFonts w:ascii="Verdana"/>
                <w:spacing w:val="-10"/>
                <w:sz w:val="12"/>
              </w:rPr>
              <w:t xml:space="preserve"> </w:t>
            </w:r>
            <w:r>
              <w:rPr>
                <w:rFonts w:ascii="Verdana"/>
                <w:sz w:val="12"/>
              </w:rPr>
              <w:t xml:space="preserve">PREPARADA, CONFORME O ITEM </w:t>
            </w:r>
            <w:r>
              <w:rPr>
                <w:rFonts w:ascii="Verdana"/>
                <w:spacing w:val="-6"/>
                <w:sz w:val="12"/>
              </w:rPr>
              <w:t>17.018.0010,EXCLUSIVE</w:t>
            </w:r>
            <w:r>
              <w:rPr>
                <w:rFonts w:ascii="Verdana"/>
                <w:spacing w:val="-8"/>
                <w:sz w:val="12"/>
              </w:rPr>
              <w:t xml:space="preserve"> </w:t>
            </w:r>
            <w:r>
              <w:rPr>
                <w:rFonts w:ascii="Verdana"/>
                <w:spacing w:val="-6"/>
                <w:sz w:val="12"/>
              </w:rPr>
              <w:t>ESTE</w:t>
            </w:r>
          </w:p>
          <w:p w14:paraId="77E32BEF">
            <w:pPr>
              <w:pStyle w:val="10"/>
              <w:spacing w:line="128" w:lineRule="exact"/>
              <w:ind w:left="72"/>
              <w:rPr>
                <w:rFonts w:ascii="Verdana"/>
                <w:sz w:val="12"/>
              </w:rPr>
            </w:pPr>
            <w:r>
              <w:rPr>
                <w:rFonts w:ascii="Verdana"/>
                <w:spacing w:val="-2"/>
                <w:sz w:val="12"/>
              </w:rPr>
              <w:t>PREPARO</w:t>
            </w:r>
          </w:p>
        </w:tc>
        <w:tc>
          <w:tcPr>
            <w:tcW w:w="902" w:type="dxa"/>
          </w:tcPr>
          <w:p w14:paraId="2ADF97DC">
            <w:pPr>
              <w:pStyle w:val="10"/>
              <w:rPr>
                <w:rFonts w:ascii="Arial MT"/>
                <w:sz w:val="12"/>
              </w:rPr>
            </w:pPr>
          </w:p>
          <w:p w14:paraId="1BECD322">
            <w:pPr>
              <w:pStyle w:val="10"/>
              <w:rPr>
                <w:rFonts w:ascii="Arial MT"/>
                <w:sz w:val="12"/>
              </w:rPr>
            </w:pPr>
          </w:p>
          <w:p w14:paraId="47FFCD9A">
            <w:pPr>
              <w:pStyle w:val="10"/>
              <w:rPr>
                <w:rFonts w:ascii="Arial MT"/>
                <w:sz w:val="12"/>
              </w:rPr>
            </w:pPr>
          </w:p>
          <w:p w14:paraId="0AE5F527">
            <w:pPr>
              <w:pStyle w:val="10"/>
              <w:rPr>
                <w:rFonts w:ascii="Arial MT"/>
                <w:sz w:val="12"/>
              </w:rPr>
            </w:pPr>
          </w:p>
          <w:p w14:paraId="0325254C">
            <w:pPr>
              <w:pStyle w:val="10"/>
              <w:rPr>
                <w:rFonts w:ascii="Arial MT"/>
                <w:sz w:val="12"/>
              </w:rPr>
            </w:pPr>
          </w:p>
          <w:p w14:paraId="4F9C0EBC">
            <w:pPr>
              <w:pStyle w:val="10"/>
              <w:rPr>
                <w:rFonts w:ascii="Arial MT"/>
                <w:sz w:val="12"/>
              </w:rPr>
            </w:pPr>
          </w:p>
          <w:p w14:paraId="0EF720FB">
            <w:pPr>
              <w:pStyle w:val="10"/>
              <w:spacing w:before="14"/>
              <w:rPr>
                <w:rFonts w:ascii="Arial MT"/>
                <w:sz w:val="12"/>
              </w:rPr>
            </w:pPr>
          </w:p>
          <w:p w14:paraId="4C1A772A">
            <w:pPr>
              <w:pStyle w:val="10"/>
              <w:ind w:left="18"/>
              <w:jc w:val="center"/>
              <w:rPr>
                <w:rFonts w:ascii="Verdana"/>
                <w:sz w:val="12"/>
              </w:rPr>
            </w:pPr>
            <w:r>
              <w:rPr>
                <w:rFonts w:ascii="Verdana"/>
                <w:spacing w:val="-5"/>
                <w:sz w:val="12"/>
              </w:rPr>
              <w:t>M2</w:t>
            </w:r>
          </w:p>
        </w:tc>
        <w:tc>
          <w:tcPr>
            <w:tcW w:w="748" w:type="dxa"/>
          </w:tcPr>
          <w:p w14:paraId="7954145C">
            <w:pPr>
              <w:pStyle w:val="10"/>
              <w:rPr>
                <w:rFonts w:ascii="Arial MT"/>
                <w:sz w:val="12"/>
              </w:rPr>
            </w:pPr>
          </w:p>
          <w:p w14:paraId="1C0CA032">
            <w:pPr>
              <w:pStyle w:val="10"/>
              <w:rPr>
                <w:rFonts w:ascii="Arial MT"/>
                <w:sz w:val="12"/>
              </w:rPr>
            </w:pPr>
          </w:p>
          <w:p w14:paraId="74CE8467">
            <w:pPr>
              <w:pStyle w:val="10"/>
              <w:rPr>
                <w:rFonts w:ascii="Arial MT"/>
                <w:sz w:val="12"/>
              </w:rPr>
            </w:pPr>
          </w:p>
          <w:p w14:paraId="3C5B5300">
            <w:pPr>
              <w:pStyle w:val="10"/>
              <w:rPr>
                <w:rFonts w:ascii="Arial MT"/>
                <w:sz w:val="12"/>
              </w:rPr>
            </w:pPr>
          </w:p>
          <w:p w14:paraId="3B6CC138">
            <w:pPr>
              <w:pStyle w:val="10"/>
              <w:rPr>
                <w:rFonts w:ascii="Arial MT"/>
                <w:sz w:val="12"/>
              </w:rPr>
            </w:pPr>
          </w:p>
          <w:p w14:paraId="4C607FAA">
            <w:pPr>
              <w:pStyle w:val="10"/>
              <w:rPr>
                <w:rFonts w:ascii="Arial MT"/>
                <w:sz w:val="12"/>
              </w:rPr>
            </w:pPr>
          </w:p>
          <w:p w14:paraId="6D32D8E6">
            <w:pPr>
              <w:pStyle w:val="10"/>
              <w:spacing w:before="14"/>
              <w:rPr>
                <w:rFonts w:ascii="Arial MT"/>
                <w:sz w:val="12"/>
              </w:rPr>
            </w:pPr>
          </w:p>
          <w:p w14:paraId="1088534C">
            <w:pPr>
              <w:pStyle w:val="10"/>
              <w:ind w:left="18"/>
              <w:jc w:val="center"/>
              <w:rPr>
                <w:rFonts w:ascii="Verdana"/>
                <w:sz w:val="12"/>
              </w:rPr>
            </w:pPr>
            <w:r>
              <w:rPr>
                <w:rFonts w:ascii="Verdana"/>
                <w:spacing w:val="-2"/>
                <w:w w:val="95"/>
                <w:sz w:val="12"/>
              </w:rPr>
              <w:t>18709,68</w:t>
            </w:r>
          </w:p>
        </w:tc>
        <w:tc>
          <w:tcPr>
            <w:tcW w:w="856" w:type="dxa"/>
          </w:tcPr>
          <w:p w14:paraId="23AAC555">
            <w:pPr>
              <w:pStyle w:val="10"/>
              <w:rPr>
                <w:rFonts w:ascii="Arial MT"/>
                <w:sz w:val="12"/>
              </w:rPr>
            </w:pPr>
          </w:p>
          <w:p w14:paraId="618D97E4">
            <w:pPr>
              <w:pStyle w:val="10"/>
              <w:rPr>
                <w:rFonts w:ascii="Arial MT"/>
                <w:sz w:val="12"/>
              </w:rPr>
            </w:pPr>
          </w:p>
          <w:p w14:paraId="37DBECBF">
            <w:pPr>
              <w:pStyle w:val="10"/>
              <w:rPr>
                <w:rFonts w:ascii="Arial MT"/>
                <w:sz w:val="12"/>
              </w:rPr>
            </w:pPr>
          </w:p>
          <w:p w14:paraId="73F901A9">
            <w:pPr>
              <w:pStyle w:val="10"/>
              <w:rPr>
                <w:rFonts w:ascii="Arial MT"/>
                <w:sz w:val="12"/>
              </w:rPr>
            </w:pPr>
          </w:p>
          <w:p w14:paraId="635157DD">
            <w:pPr>
              <w:pStyle w:val="10"/>
              <w:rPr>
                <w:rFonts w:ascii="Arial MT"/>
                <w:sz w:val="12"/>
              </w:rPr>
            </w:pPr>
          </w:p>
          <w:p w14:paraId="5E2D3BB6">
            <w:pPr>
              <w:pStyle w:val="10"/>
              <w:rPr>
                <w:rFonts w:ascii="Arial MT"/>
                <w:sz w:val="12"/>
              </w:rPr>
            </w:pPr>
          </w:p>
          <w:p w14:paraId="378B3C63">
            <w:pPr>
              <w:pStyle w:val="10"/>
              <w:spacing w:before="14"/>
              <w:rPr>
                <w:rFonts w:ascii="Arial MT"/>
                <w:sz w:val="12"/>
              </w:rPr>
            </w:pPr>
          </w:p>
          <w:p w14:paraId="0A4661C3">
            <w:pPr>
              <w:pStyle w:val="10"/>
              <w:ind w:left="278"/>
              <w:rPr>
                <w:rFonts w:ascii="Verdana"/>
                <w:sz w:val="12"/>
              </w:rPr>
            </w:pPr>
            <w:r>
              <w:rPr>
                <w:rFonts w:ascii="Verdana"/>
                <w:spacing w:val="-2"/>
                <w:w w:val="95"/>
                <w:sz w:val="12"/>
              </w:rPr>
              <w:t>32,22</w:t>
            </w:r>
          </w:p>
        </w:tc>
        <w:tc>
          <w:tcPr>
            <w:tcW w:w="749" w:type="dxa"/>
          </w:tcPr>
          <w:p w14:paraId="0DC9F67E">
            <w:pPr>
              <w:pStyle w:val="10"/>
              <w:rPr>
                <w:rFonts w:ascii="Arial MT"/>
                <w:sz w:val="12"/>
              </w:rPr>
            </w:pPr>
          </w:p>
          <w:p w14:paraId="3C13FCAD">
            <w:pPr>
              <w:pStyle w:val="10"/>
              <w:rPr>
                <w:rFonts w:ascii="Arial MT"/>
                <w:sz w:val="12"/>
              </w:rPr>
            </w:pPr>
          </w:p>
          <w:p w14:paraId="5F9A65C5">
            <w:pPr>
              <w:pStyle w:val="10"/>
              <w:rPr>
                <w:rFonts w:ascii="Arial MT"/>
                <w:sz w:val="12"/>
              </w:rPr>
            </w:pPr>
          </w:p>
          <w:p w14:paraId="0738F6F5">
            <w:pPr>
              <w:pStyle w:val="10"/>
              <w:rPr>
                <w:rFonts w:ascii="Arial MT"/>
                <w:sz w:val="12"/>
              </w:rPr>
            </w:pPr>
          </w:p>
          <w:p w14:paraId="50E6821D">
            <w:pPr>
              <w:pStyle w:val="10"/>
              <w:rPr>
                <w:rFonts w:ascii="Arial MT"/>
                <w:sz w:val="12"/>
              </w:rPr>
            </w:pPr>
          </w:p>
          <w:p w14:paraId="5F7EF3F4">
            <w:pPr>
              <w:pStyle w:val="10"/>
              <w:rPr>
                <w:rFonts w:ascii="Arial MT"/>
                <w:sz w:val="12"/>
              </w:rPr>
            </w:pPr>
          </w:p>
          <w:p w14:paraId="7748BFAC">
            <w:pPr>
              <w:pStyle w:val="10"/>
              <w:spacing w:before="14"/>
              <w:rPr>
                <w:rFonts w:ascii="Arial MT"/>
                <w:sz w:val="12"/>
              </w:rPr>
            </w:pPr>
          </w:p>
          <w:p w14:paraId="275DFC3C">
            <w:pPr>
              <w:pStyle w:val="10"/>
              <w:ind w:left="224"/>
              <w:rPr>
                <w:rFonts w:ascii="Verdana"/>
                <w:sz w:val="12"/>
              </w:rPr>
            </w:pPr>
            <w:r>
              <w:rPr>
                <w:rFonts w:ascii="Verdana"/>
                <w:spacing w:val="-2"/>
                <w:w w:val="95"/>
                <w:sz w:val="12"/>
              </w:rPr>
              <w:t>41,50</w:t>
            </w:r>
          </w:p>
        </w:tc>
        <w:tc>
          <w:tcPr>
            <w:tcW w:w="854" w:type="dxa"/>
          </w:tcPr>
          <w:p w14:paraId="7BB5A6A2">
            <w:pPr>
              <w:pStyle w:val="10"/>
              <w:rPr>
                <w:rFonts w:ascii="Arial MT"/>
                <w:sz w:val="12"/>
              </w:rPr>
            </w:pPr>
          </w:p>
          <w:p w14:paraId="62BEE78F">
            <w:pPr>
              <w:pStyle w:val="10"/>
              <w:rPr>
                <w:rFonts w:ascii="Arial MT"/>
                <w:sz w:val="12"/>
              </w:rPr>
            </w:pPr>
          </w:p>
          <w:p w14:paraId="1F976541">
            <w:pPr>
              <w:pStyle w:val="10"/>
              <w:rPr>
                <w:rFonts w:ascii="Arial MT"/>
                <w:sz w:val="12"/>
              </w:rPr>
            </w:pPr>
          </w:p>
          <w:p w14:paraId="0FC63062">
            <w:pPr>
              <w:pStyle w:val="10"/>
              <w:rPr>
                <w:rFonts w:ascii="Arial MT"/>
                <w:sz w:val="12"/>
              </w:rPr>
            </w:pPr>
          </w:p>
          <w:p w14:paraId="03DA6C12">
            <w:pPr>
              <w:pStyle w:val="10"/>
              <w:rPr>
                <w:rFonts w:ascii="Arial MT"/>
                <w:sz w:val="12"/>
              </w:rPr>
            </w:pPr>
          </w:p>
          <w:p w14:paraId="0F25FD0F">
            <w:pPr>
              <w:pStyle w:val="10"/>
              <w:rPr>
                <w:rFonts w:ascii="Arial MT"/>
                <w:sz w:val="12"/>
              </w:rPr>
            </w:pPr>
          </w:p>
          <w:p w14:paraId="01FAE67B">
            <w:pPr>
              <w:pStyle w:val="10"/>
              <w:spacing w:before="14"/>
              <w:rPr>
                <w:rFonts w:ascii="Arial MT"/>
                <w:sz w:val="12"/>
              </w:rPr>
            </w:pPr>
          </w:p>
          <w:p w14:paraId="3C092803">
            <w:pPr>
              <w:pStyle w:val="10"/>
              <w:ind w:left="24"/>
              <w:jc w:val="center"/>
              <w:rPr>
                <w:rFonts w:ascii="Verdana"/>
                <w:sz w:val="12"/>
              </w:rPr>
            </w:pPr>
            <w:r>
              <w:rPr>
                <w:rFonts w:ascii="Verdana"/>
                <w:spacing w:val="-2"/>
                <w:w w:val="95"/>
                <w:sz w:val="12"/>
              </w:rPr>
              <w:t>776.500,03</w:t>
            </w:r>
          </w:p>
        </w:tc>
        <w:tc>
          <w:tcPr>
            <w:tcW w:w="650" w:type="dxa"/>
          </w:tcPr>
          <w:p w14:paraId="15404036">
            <w:pPr>
              <w:pStyle w:val="10"/>
              <w:rPr>
                <w:rFonts w:ascii="Arial MT"/>
                <w:sz w:val="12"/>
              </w:rPr>
            </w:pPr>
          </w:p>
          <w:p w14:paraId="3B337320">
            <w:pPr>
              <w:pStyle w:val="10"/>
              <w:rPr>
                <w:rFonts w:ascii="Arial MT"/>
                <w:sz w:val="12"/>
              </w:rPr>
            </w:pPr>
          </w:p>
          <w:p w14:paraId="67E42EF0">
            <w:pPr>
              <w:pStyle w:val="10"/>
              <w:rPr>
                <w:rFonts w:ascii="Arial MT"/>
                <w:sz w:val="12"/>
              </w:rPr>
            </w:pPr>
          </w:p>
          <w:p w14:paraId="0E95A0DD">
            <w:pPr>
              <w:pStyle w:val="10"/>
              <w:rPr>
                <w:rFonts w:ascii="Arial MT"/>
                <w:sz w:val="12"/>
              </w:rPr>
            </w:pPr>
          </w:p>
          <w:p w14:paraId="5A8D80A1">
            <w:pPr>
              <w:pStyle w:val="10"/>
              <w:rPr>
                <w:rFonts w:ascii="Arial MT"/>
                <w:sz w:val="12"/>
              </w:rPr>
            </w:pPr>
          </w:p>
          <w:p w14:paraId="590261B0">
            <w:pPr>
              <w:pStyle w:val="10"/>
              <w:rPr>
                <w:rFonts w:ascii="Arial MT"/>
                <w:sz w:val="12"/>
              </w:rPr>
            </w:pPr>
          </w:p>
          <w:p w14:paraId="3B3FC14D">
            <w:pPr>
              <w:pStyle w:val="10"/>
              <w:spacing w:before="14"/>
              <w:rPr>
                <w:rFonts w:ascii="Arial MT"/>
                <w:sz w:val="12"/>
              </w:rPr>
            </w:pPr>
          </w:p>
          <w:p w14:paraId="6B986800">
            <w:pPr>
              <w:pStyle w:val="10"/>
              <w:ind w:left="20"/>
              <w:jc w:val="center"/>
              <w:rPr>
                <w:rFonts w:ascii="Verdana"/>
                <w:sz w:val="12"/>
              </w:rPr>
            </w:pPr>
            <w:r>
              <w:rPr>
                <w:rFonts w:ascii="Verdana"/>
                <w:spacing w:val="-2"/>
                <w:w w:val="95"/>
                <w:sz w:val="12"/>
              </w:rPr>
              <w:t>6,183%</w:t>
            </w:r>
          </w:p>
        </w:tc>
        <w:tc>
          <w:tcPr>
            <w:tcW w:w="960" w:type="dxa"/>
          </w:tcPr>
          <w:p w14:paraId="3C833BD2">
            <w:pPr>
              <w:pStyle w:val="10"/>
              <w:rPr>
                <w:rFonts w:ascii="Arial MT"/>
                <w:sz w:val="12"/>
              </w:rPr>
            </w:pPr>
          </w:p>
          <w:p w14:paraId="0FD5DC3E">
            <w:pPr>
              <w:pStyle w:val="10"/>
              <w:rPr>
                <w:rFonts w:ascii="Arial MT"/>
                <w:sz w:val="12"/>
              </w:rPr>
            </w:pPr>
          </w:p>
          <w:p w14:paraId="3998A528">
            <w:pPr>
              <w:pStyle w:val="10"/>
              <w:rPr>
                <w:rFonts w:ascii="Arial MT"/>
                <w:sz w:val="12"/>
              </w:rPr>
            </w:pPr>
          </w:p>
          <w:p w14:paraId="5B99BA19">
            <w:pPr>
              <w:pStyle w:val="10"/>
              <w:rPr>
                <w:rFonts w:ascii="Arial MT"/>
                <w:sz w:val="12"/>
              </w:rPr>
            </w:pPr>
          </w:p>
          <w:p w14:paraId="6E7CA3C4">
            <w:pPr>
              <w:pStyle w:val="10"/>
              <w:rPr>
                <w:rFonts w:ascii="Arial MT"/>
                <w:sz w:val="12"/>
              </w:rPr>
            </w:pPr>
          </w:p>
          <w:p w14:paraId="48E13D14">
            <w:pPr>
              <w:pStyle w:val="10"/>
              <w:rPr>
                <w:rFonts w:ascii="Arial MT"/>
                <w:sz w:val="12"/>
              </w:rPr>
            </w:pPr>
          </w:p>
          <w:p w14:paraId="6094CAB7">
            <w:pPr>
              <w:pStyle w:val="10"/>
              <w:spacing w:before="14"/>
              <w:rPr>
                <w:rFonts w:ascii="Arial MT"/>
                <w:sz w:val="12"/>
              </w:rPr>
            </w:pPr>
          </w:p>
          <w:p w14:paraId="3D6A6847">
            <w:pPr>
              <w:pStyle w:val="10"/>
              <w:ind w:left="23"/>
              <w:jc w:val="center"/>
              <w:rPr>
                <w:rFonts w:ascii="Verdana"/>
                <w:sz w:val="12"/>
              </w:rPr>
            </w:pPr>
            <w:r>
              <w:rPr>
                <w:rFonts w:ascii="Verdana"/>
                <w:spacing w:val="-2"/>
                <w:w w:val="95"/>
                <w:sz w:val="12"/>
              </w:rPr>
              <w:t>6,18%</w:t>
            </w:r>
          </w:p>
        </w:tc>
        <w:tc>
          <w:tcPr>
            <w:tcW w:w="806" w:type="dxa"/>
          </w:tcPr>
          <w:p w14:paraId="7D8129F4">
            <w:pPr>
              <w:pStyle w:val="10"/>
              <w:rPr>
                <w:rFonts w:ascii="Arial MT"/>
                <w:sz w:val="12"/>
              </w:rPr>
            </w:pPr>
          </w:p>
          <w:p w14:paraId="118DEF76">
            <w:pPr>
              <w:pStyle w:val="10"/>
              <w:rPr>
                <w:rFonts w:ascii="Arial MT"/>
                <w:sz w:val="12"/>
              </w:rPr>
            </w:pPr>
          </w:p>
          <w:p w14:paraId="4ECAC4F8">
            <w:pPr>
              <w:pStyle w:val="10"/>
              <w:rPr>
                <w:rFonts w:ascii="Arial MT"/>
                <w:sz w:val="12"/>
              </w:rPr>
            </w:pPr>
          </w:p>
          <w:p w14:paraId="0B64A723">
            <w:pPr>
              <w:pStyle w:val="10"/>
              <w:rPr>
                <w:rFonts w:ascii="Arial MT"/>
                <w:sz w:val="12"/>
              </w:rPr>
            </w:pPr>
          </w:p>
          <w:p w14:paraId="052AC55C">
            <w:pPr>
              <w:pStyle w:val="10"/>
              <w:rPr>
                <w:rFonts w:ascii="Arial MT"/>
                <w:sz w:val="12"/>
              </w:rPr>
            </w:pPr>
          </w:p>
          <w:p w14:paraId="097378D4">
            <w:pPr>
              <w:pStyle w:val="10"/>
              <w:rPr>
                <w:rFonts w:ascii="Arial MT"/>
                <w:sz w:val="12"/>
              </w:rPr>
            </w:pPr>
          </w:p>
          <w:p w14:paraId="42D0C9B7">
            <w:pPr>
              <w:pStyle w:val="10"/>
              <w:spacing w:before="14"/>
              <w:rPr>
                <w:rFonts w:ascii="Arial MT"/>
                <w:sz w:val="12"/>
              </w:rPr>
            </w:pPr>
          </w:p>
          <w:p w14:paraId="6925A176">
            <w:pPr>
              <w:pStyle w:val="10"/>
              <w:ind w:left="26"/>
              <w:jc w:val="center"/>
              <w:rPr>
                <w:rFonts w:ascii="Verdana"/>
                <w:sz w:val="12"/>
              </w:rPr>
            </w:pPr>
            <w:r>
              <w:rPr>
                <w:rFonts w:ascii="Verdana"/>
                <w:spacing w:val="-10"/>
                <w:sz w:val="12"/>
              </w:rPr>
              <w:t>A</w:t>
            </w:r>
          </w:p>
        </w:tc>
      </w:tr>
    </w:tbl>
    <w:p w14:paraId="11909B2D">
      <w:pPr>
        <w:pStyle w:val="7"/>
        <w:rPr>
          <w:rFonts w:ascii="Arial MT"/>
          <w:sz w:val="20"/>
        </w:rPr>
      </w:pPr>
    </w:p>
    <w:p w14:paraId="2AC2B5A6">
      <w:pPr>
        <w:pStyle w:val="7"/>
        <w:spacing w:before="91"/>
        <w:rPr>
          <w:rFonts w:ascii="Arial MT"/>
          <w:sz w:val="20"/>
        </w:rPr>
      </w:pPr>
    </w:p>
    <w:p w14:paraId="436CA5A6">
      <w:pPr>
        <w:pStyle w:val="3"/>
        <w:ind w:left="1419"/>
        <w:jc w:val="left"/>
      </w:pPr>
      <w:r>
        <w:t>CAPACITAÇÃO</w:t>
      </w:r>
      <w:r>
        <w:rPr>
          <w:spacing w:val="-2"/>
        </w:rPr>
        <w:t xml:space="preserve"> </w:t>
      </w:r>
      <w:r>
        <w:t>TÉCNICO</w:t>
      </w:r>
      <w:r>
        <w:rPr>
          <w:spacing w:val="-1"/>
        </w:rPr>
        <w:t xml:space="preserve"> </w:t>
      </w:r>
      <w:r>
        <w:t>OPERACIONAL</w:t>
      </w:r>
      <w:r>
        <w:rPr>
          <w:spacing w:val="-1"/>
        </w:rPr>
        <w:t xml:space="preserve"> </w:t>
      </w:r>
      <w:r>
        <w:t>(EMPRESA)</w:t>
      </w:r>
      <w:r>
        <w:rPr>
          <w:spacing w:val="-3"/>
        </w:rPr>
        <w:t xml:space="preserve"> </w:t>
      </w:r>
      <w:r>
        <w:rPr>
          <w:spacing w:val="-5"/>
        </w:rPr>
        <w:t>50%</w:t>
      </w:r>
    </w:p>
    <w:p w14:paraId="7E23B770">
      <w:pPr>
        <w:pStyle w:val="7"/>
        <w:spacing w:before="6"/>
        <w:rPr>
          <w:b/>
          <w:sz w:val="10"/>
        </w:rPr>
      </w:pPr>
    </w:p>
    <w:tbl>
      <w:tblPr>
        <w:tblStyle w:val="6"/>
        <w:tblW w:w="0" w:type="auto"/>
        <w:tblInd w:w="14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70"/>
        <w:gridCol w:w="1017"/>
        <w:gridCol w:w="2110"/>
        <w:gridCol w:w="766"/>
        <w:gridCol w:w="749"/>
        <w:gridCol w:w="857"/>
        <w:gridCol w:w="750"/>
        <w:gridCol w:w="855"/>
        <w:gridCol w:w="651"/>
        <w:gridCol w:w="961"/>
        <w:gridCol w:w="807"/>
      </w:tblGrid>
      <w:tr w14:paraId="25EFCD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trPr>
        <w:tc>
          <w:tcPr>
            <w:tcW w:w="470" w:type="dxa"/>
            <w:shd w:val="clear" w:color="auto" w:fill="808080"/>
          </w:tcPr>
          <w:p w14:paraId="4C9D3D2D">
            <w:pPr>
              <w:pStyle w:val="10"/>
              <w:rPr>
                <w:rFonts w:ascii="Times New Roman"/>
                <w:b/>
                <w:sz w:val="8"/>
              </w:rPr>
            </w:pPr>
          </w:p>
          <w:p w14:paraId="5BDAF90C">
            <w:pPr>
              <w:pStyle w:val="10"/>
              <w:spacing w:before="38"/>
              <w:rPr>
                <w:rFonts w:ascii="Times New Roman"/>
                <w:b/>
                <w:sz w:val="8"/>
              </w:rPr>
            </w:pPr>
          </w:p>
          <w:p w14:paraId="3A995AFC">
            <w:pPr>
              <w:pStyle w:val="10"/>
              <w:ind w:left="13" w:right="5"/>
              <w:jc w:val="center"/>
              <w:rPr>
                <w:rFonts w:ascii="Arial"/>
                <w:b/>
                <w:sz w:val="8"/>
              </w:rPr>
            </w:pPr>
            <w:r>
              <w:rPr>
                <w:rFonts w:ascii="Arial"/>
                <w:b/>
                <w:spacing w:val="-4"/>
                <w:sz w:val="8"/>
              </w:rPr>
              <w:t>ITEM</w:t>
            </w:r>
          </w:p>
        </w:tc>
        <w:tc>
          <w:tcPr>
            <w:tcW w:w="1017" w:type="dxa"/>
            <w:shd w:val="clear" w:color="auto" w:fill="808080"/>
          </w:tcPr>
          <w:p w14:paraId="216D81B5">
            <w:pPr>
              <w:pStyle w:val="10"/>
              <w:rPr>
                <w:rFonts w:ascii="Times New Roman"/>
                <w:b/>
                <w:sz w:val="8"/>
              </w:rPr>
            </w:pPr>
          </w:p>
          <w:p w14:paraId="398C74FD">
            <w:pPr>
              <w:pStyle w:val="10"/>
              <w:spacing w:before="38"/>
              <w:rPr>
                <w:rFonts w:ascii="Times New Roman"/>
                <w:b/>
                <w:sz w:val="8"/>
              </w:rPr>
            </w:pPr>
          </w:p>
          <w:p w14:paraId="5FA48FD3">
            <w:pPr>
              <w:pStyle w:val="10"/>
              <w:ind w:left="10"/>
              <w:jc w:val="center"/>
              <w:rPr>
                <w:rFonts w:ascii="Arial" w:hAnsi="Arial"/>
                <w:b/>
                <w:sz w:val="8"/>
              </w:rPr>
            </w:pPr>
            <w:r>
              <w:rPr>
                <w:rFonts w:ascii="Arial" w:hAnsi="Arial"/>
                <w:b/>
                <w:sz w:val="8"/>
              </w:rPr>
              <w:t>CÓDIGO</w:t>
            </w:r>
            <w:r>
              <w:rPr>
                <w:rFonts w:ascii="Arial" w:hAnsi="Arial"/>
                <w:b/>
                <w:spacing w:val="-6"/>
                <w:sz w:val="8"/>
              </w:rPr>
              <w:t xml:space="preserve"> </w:t>
            </w:r>
            <w:r>
              <w:rPr>
                <w:rFonts w:ascii="Arial" w:hAnsi="Arial"/>
                <w:b/>
                <w:spacing w:val="-4"/>
                <w:sz w:val="8"/>
              </w:rPr>
              <w:t>EMOP</w:t>
            </w:r>
          </w:p>
        </w:tc>
        <w:tc>
          <w:tcPr>
            <w:tcW w:w="2110" w:type="dxa"/>
            <w:shd w:val="clear" w:color="auto" w:fill="808080"/>
          </w:tcPr>
          <w:p w14:paraId="7C54F771">
            <w:pPr>
              <w:pStyle w:val="10"/>
              <w:rPr>
                <w:rFonts w:ascii="Times New Roman"/>
                <w:b/>
                <w:sz w:val="8"/>
              </w:rPr>
            </w:pPr>
          </w:p>
          <w:p w14:paraId="51F2C603">
            <w:pPr>
              <w:pStyle w:val="10"/>
              <w:spacing w:before="38"/>
              <w:rPr>
                <w:rFonts w:ascii="Times New Roman"/>
                <w:b/>
                <w:sz w:val="8"/>
              </w:rPr>
            </w:pPr>
          </w:p>
          <w:p w14:paraId="596E2925">
            <w:pPr>
              <w:pStyle w:val="10"/>
              <w:ind w:left="6"/>
              <w:jc w:val="center"/>
              <w:rPr>
                <w:rFonts w:ascii="Arial" w:hAnsi="Arial"/>
                <w:b/>
                <w:sz w:val="8"/>
              </w:rPr>
            </w:pPr>
            <w:r>
              <w:rPr>
                <w:rFonts w:ascii="Arial" w:hAnsi="Arial"/>
                <w:b/>
                <w:spacing w:val="-2"/>
                <w:sz w:val="8"/>
              </w:rPr>
              <w:t>DESCRIÇÃO</w:t>
            </w:r>
          </w:p>
        </w:tc>
        <w:tc>
          <w:tcPr>
            <w:tcW w:w="766" w:type="dxa"/>
            <w:shd w:val="clear" w:color="auto" w:fill="808080"/>
          </w:tcPr>
          <w:p w14:paraId="1DD31719">
            <w:pPr>
              <w:pStyle w:val="10"/>
              <w:rPr>
                <w:rFonts w:ascii="Times New Roman"/>
                <w:b/>
                <w:sz w:val="8"/>
              </w:rPr>
            </w:pPr>
          </w:p>
          <w:p w14:paraId="1DF767F5">
            <w:pPr>
              <w:pStyle w:val="10"/>
              <w:spacing w:before="38"/>
              <w:rPr>
                <w:rFonts w:ascii="Times New Roman"/>
                <w:b/>
                <w:sz w:val="8"/>
              </w:rPr>
            </w:pPr>
          </w:p>
          <w:p w14:paraId="47307D38">
            <w:pPr>
              <w:pStyle w:val="10"/>
              <w:ind w:left="14" w:right="5"/>
              <w:jc w:val="center"/>
              <w:rPr>
                <w:rFonts w:ascii="Arial"/>
                <w:b/>
                <w:sz w:val="8"/>
              </w:rPr>
            </w:pPr>
            <w:r>
              <w:rPr>
                <w:rFonts w:ascii="Arial"/>
                <w:b/>
                <w:spacing w:val="-2"/>
                <w:sz w:val="8"/>
              </w:rPr>
              <w:t>UNID.</w:t>
            </w:r>
          </w:p>
        </w:tc>
        <w:tc>
          <w:tcPr>
            <w:tcW w:w="749" w:type="dxa"/>
            <w:shd w:val="clear" w:color="auto" w:fill="808080"/>
          </w:tcPr>
          <w:p w14:paraId="05ED75E2">
            <w:pPr>
              <w:pStyle w:val="10"/>
              <w:rPr>
                <w:rFonts w:ascii="Times New Roman"/>
                <w:b/>
                <w:sz w:val="8"/>
              </w:rPr>
            </w:pPr>
          </w:p>
          <w:p w14:paraId="5B3DE17E">
            <w:pPr>
              <w:pStyle w:val="10"/>
              <w:spacing w:before="38"/>
              <w:rPr>
                <w:rFonts w:ascii="Times New Roman"/>
                <w:b/>
                <w:sz w:val="8"/>
              </w:rPr>
            </w:pPr>
          </w:p>
          <w:p w14:paraId="3F92B1F0">
            <w:pPr>
              <w:pStyle w:val="10"/>
              <w:ind w:left="15"/>
              <w:jc w:val="center"/>
              <w:rPr>
                <w:rFonts w:ascii="Arial"/>
                <w:b/>
                <w:sz w:val="8"/>
              </w:rPr>
            </w:pPr>
            <w:r>
              <w:rPr>
                <w:rFonts w:ascii="Arial"/>
                <w:b/>
                <w:spacing w:val="-2"/>
                <w:sz w:val="8"/>
              </w:rPr>
              <w:t>QUANTIDADE</w:t>
            </w:r>
          </w:p>
        </w:tc>
        <w:tc>
          <w:tcPr>
            <w:tcW w:w="857" w:type="dxa"/>
            <w:shd w:val="clear" w:color="auto" w:fill="808080"/>
          </w:tcPr>
          <w:p w14:paraId="26E505B1">
            <w:pPr>
              <w:pStyle w:val="10"/>
              <w:spacing w:before="84"/>
              <w:rPr>
                <w:rFonts w:ascii="Times New Roman"/>
                <w:b/>
                <w:sz w:val="8"/>
              </w:rPr>
            </w:pPr>
          </w:p>
          <w:p w14:paraId="2E11F6FE">
            <w:pPr>
              <w:pStyle w:val="10"/>
              <w:spacing w:line="92" w:lineRule="exact"/>
              <w:ind w:left="10" w:right="2"/>
              <w:jc w:val="center"/>
              <w:rPr>
                <w:rFonts w:ascii="Arial" w:hAnsi="Arial"/>
                <w:b/>
                <w:sz w:val="8"/>
              </w:rPr>
            </w:pPr>
            <w:r>
              <w:rPr>
                <w:rFonts w:ascii="Arial" w:hAnsi="Arial"/>
                <w:b/>
                <w:spacing w:val="-2"/>
                <w:sz w:val="8"/>
              </w:rPr>
              <w:t>UNITÁRIO</w:t>
            </w:r>
            <w:r>
              <w:rPr>
                <w:rFonts w:ascii="Arial" w:hAnsi="Arial"/>
                <w:b/>
                <w:spacing w:val="8"/>
                <w:sz w:val="8"/>
              </w:rPr>
              <w:t xml:space="preserve"> </w:t>
            </w:r>
            <w:r>
              <w:rPr>
                <w:rFonts w:ascii="Arial" w:hAnsi="Arial"/>
                <w:b/>
                <w:spacing w:val="-2"/>
                <w:sz w:val="8"/>
              </w:rPr>
              <w:t>S/BDI</w:t>
            </w:r>
          </w:p>
          <w:p w14:paraId="391E9360">
            <w:pPr>
              <w:pStyle w:val="10"/>
              <w:spacing w:line="92" w:lineRule="exact"/>
              <w:ind w:left="10"/>
              <w:jc w:val="center"/>
              <w:rPr>
                <w:rFonts w:ascii="Arial"/>
                <w:b/>
                <w:sz w:val="8"/>
              </w:rPr>
            </w:pPr>
            <w:r>
              <w:rPr>
                <w:rFonts w:ascii="Arial"/>
                <w:b/>
                <w:spacing w:val="-5"/>
                <w:sz w:val="8"/>
              </w:rPr>
              <w:t>R$</w:t>
            </w:r>
          </w:p>
        </w:tc>
        <w:tc>
          <w:tcPr>
            <w:tcW w:w="750" w:type="dxa"/>
            <w:shd w:val="clear" w:color="auto" w:fill="808080"/>
          </w:tcPr>
          <w:p w14:paraId="771D9FA5">
            <w:pPr>
              <w:pStyle w:val="10"/>
              <w:spacing w:before="84"/>
              <w:rPr>
                <w:rFonts w:ascii="Times New Roman"/>
                <w:b/>
                <w:sz w:val="8"/>
              </w:rPr>
            </w:pPr>
          </w:p>
          <w:p w14:paraId="22A6C858">
            <w:pPr>
              <w:pStyle w:val="10"/>
              <w:ind w:left="199" w:right="167" w:hanging="22"/>
              <w:rPr>
                <w:rFonts w:ascii="Arial" w:hAnsi="Arial"/>
                <w:b/>
                <w:sz w:val="8"/>
              </w:rPr>
            </w:pPr>
            <w:r>
              <w:rPr>
                <w:rFonts w:ascii="Arial" w:hAnsi="Arial"/>
                <w:b/>
                <w:spacing w:val="-2"/>
                <w:sz w:val="8"/>
              </w:rPr>
              <w:t>UNITÁRIO</w:t>
            </w:r>
            <w:r>
              <w:rPr>
                <w:rFonts w:ascii="Arial" w:hAnsi="Arial"/>
                <w:b/>
                <w:spacing w:val="40"/>
                <w:sz w:val="8"/>
              </w:rPr>
              <w:t xml:space="preserve"> </w:t>
            </w:r>
            <w:r>
              <w:rPr>
                <w:rFonts w:ascii="Arial" w:hAnsi="Arial"/>
                <w:b/>
                <w:spacing w:val="-2"/>
                <w:sz w:val="8"/>
              </w:rPr>
              <w:t>C/BDI</w:t>
            </w:r>
            <w:r>
              <w:rPr>
                <w:rFonts w:ascii="Arial" w:hAnsi="Arial"/>
                <w:b/>
                <w:spacing w:val="4"/>
                <w:sz w:val="8"/>
              </w:rPr>
              <w:t xml:space="preserve"> </w:t>
            </w:r>
            <w:r>
              <w:rPr>
                <w:rFonts w:ascii="Arial" w:hAnsi="Arial"/>
                <w:b/>
                <w:spacing w:val="-5"/>
                <w:sz w:val="8"/>
              </w:rPr>
              <w:t>R$</w:t>
            </w:r>
          </w:p>
        </w:tc>
        <w:tc>
          <w:tcPr>
            <w:tcW w:w="855" w:type="dxa"/>
            <w:shd w:val="clear" w:color="auto" w:fill="808080"/>
          </w:tcPr>
          <w:p w14:paraId="0D7EDB97">
            <w:pPr>
              <w:pStyle w:val="10"/>
              <w:rPr>
                <w:rFonts w:ascii="Times New Roman"/>
                <w:b/>
                <w:sz w:val="8"/>
              </w:rPr>
            </w:pPr>
          </w:p>
          <w:p w14:paraId="46A85BD9">
            <w:pPr>
              <w:pStyle w:val="10"/>
              <w:spacing w:before="38"/>
              <w:rPr>
                <w:rFonts w:ascii="Times New Roman"/>
                <w:b/>
                <w:sz w:val="8"/>
              </w:rPr>
            </w:pPr>
          </w:p>
          <w:p w14:paraId="506DB330">
            <w:pPr>
              <w:pStyle w:val="10"/>
              <w:ind w:left="15" w:right="3"/>
              <w:jc w:val="center"/>
              <w:rPr>
                <w:rFonts w:ascii="Arial"/>
                <w:b/>
                <w:sz w:val="8"/>
              </w:rPr>
            </w:pPr>
            <w:r>
              <w:rPr>
                <w:rFonts w:ascii="Arial"/>
                <w:b/>
                <w:sz w:val="8"/>
              </w:rPr>
              <w:t>TOTAL</w:t>
            </w:r>
            <w:r>
              <w:rPr>
                <w:rFonts w:ascii="Arial"/>
                <w:b/>
                <w:spacing w:val="-3"/>
                <w:sz w:val="8"/>
              </w:rPr>
              <w:t xml:space="preserve"> </w:t>
            </w:r>
            <w:r>
              <w:rPr>
                <w:rFonts w:ascii="Arial"/>
                <w:b/>
                <w:spacing w:val="-7"/>
                <w:sz w:val="8"/>
              </w:rPr>
              <w:t>R$</w:t>
            </w:r>
          </w:p>
        </w:tc>
        <w:tc>
          <w:tcPr>
            <w:tcW w:w="651" w:type="dxa"/>
            <w:shd w:val="clear" w:color="auto" w:fill="808080"/>
          </w:tcPr>
          <w:p w14:paraId="2ACD25A5">
            <w:pPr>
              <w:pStyle w:val="10"/>
              <w:rPr>
                <w:rFonts w:ascii="Times New Roman"/>
                <w:b/>
                <w:sz w:val="8"/>
              </w:rPr>
            </w:pPr>
          </w:p>
          <w:p w14:paraId="28B957D4">
            <w:pPr>
              <w:pStyle w:val="10"/>
              <w:spacing w:before="38"/>
              <w:rPr>
                <w:rFonts w:ascii="Times New Roman"/>
                <w:b/>
                <w:sz w:val="8"/>
              </w:rPr>
            </w:pPr>
          </w:p>
          <w:p w14:paraId="6D4C00C9">
            <w:pPr>
              <w:pStyle w:val="10"/>
              <w:ind w:left="9" w:right="1"/>
              <w:jc w:val="center"/>
              <w:rPr>
                <w:rFonts w:ascii="Arial"/>
                <w:b/>
                <w:sz w:val="8"/>
              </w:rPr>
            </w:pPr>
            <w:r>
              <w:rPr>
                <w:rFonts w:ascii="Arial"/>
                <w:b/>
                <w:spacing w:val="-10"/>
                <w:sz w:val="8"/>
              </w:rPr>
              <w:t>%</w:t>
            </w:r>
          </w:p>
        </w:tc>
        <w:tc>
          <w:tcPr>
            <w:tcW w:w="961" w:type="dxa"/>
            <w:shd w:val="clear" w:color="auto" w:fill="808080"/>
          </w:tcPr>
          <w:p w14:paraId="56524923">
            <w:pPr>
              <w:pStyle w:val="10"/>
              <w:rPr>
                <w:rFonts w:ascii="Times New Roman"/>
                <w:b/>
                <w:sz w:val="8"/>
              </w:rPr>
            </w:pPr>
          </w:p>
          <w:p w14:paraId="1C69005D">
            <w:pPr>
              <w:pStyle w:val="10"/>
              <w:spacing w:before="38"/>
              <w:rPr>
                <w:rFonts w:ascii="Times New Roman"/>
                <w:b/>
                <w:sz w:val="8"/>
              </w:rPr>
            </w:pPr>
          </w:p>
          <w:p w14:paraId="58FE6811">
            <w:pPr>
              <w:pStyle w:val="10"/>
              <w:ind w:left="10" w:right="6"/>
              <w:jc w:val="center"/>
              <w:rPr>
                <w:rFonts w:ascii="Arial"/>
                <w:b/>
                <w:sz w:val="8"/>
              </w:rPr>
            </w:pPr>
            <w:r>
              <w:rPr>
                <w:rFonts w:ascii="Arial"/>
                <w:b/>
                <w:sz w:val="8"/>
              </w:rPr>
              <w:t>%</w:t>
            </w:r>
            <w:r>
              <w:rPr>
                <w:rFonts w:ascii="Arial"/>
                <w:b/>
                <w:spacing w:val="-4"/>
                <w:sz w:val="8"/>
              </w:rPr>
              <w:t xml:space="preserve"> </w:t>
            </w:r>
            <w:r>
              <w:rPr>
                <w:rFonts w:ascii="Arial"/>
                <w:b/>
                <w:spacing w:val="-2"/>
                <w:sz w:val="8"/>
              </w:rPr>
              <w:t>ACUMULADO</w:t>
            </w:r>
          </w:p>
        </w:tc>
        <w:tc>
          <w:tcPr>
            <w:tcW w:w="807" w:type="dxa"/>
            <w:shd w:val="clear" w:color="auto" w:fill="808080"/>
          </w:tcPr>
          <w:p w14:paraId="2909F267">
            <w:pPr>
              <w:pStyle w:val="10"/>
              <w:rPr>
                <w:rFonts w:ascii="Times New Roman"/>
                <w:b/>
                <w:sz w:val="8"/>
              </w:rPr>
            </w:pPr>
          </w:p>
          <w:p w14:paraId="0CE4DA4E">
            <w:pPr>
              <w:pStyle w:val="10"/>
              <w:spacing w:before="38"/>
              <w:rPr>
                <w:rFonts w:ascii="Times New Roman"/>
                <w:b/>
                <w:sz w:val="8"/>
              </w:rPr>
            </w:pPr>
          </w:p>
          <w:p w14:paraId="140EE42B">
            <w:pPr>
              <w:pStyle w:val="10"/>
              <w:ind w:left="11" w:right="5"/>
              <w:jc w:val="center"/>
              <w:rPr>
                <w:rFonts w:ascii="Arial" w:hAnsi="Arial"/>
                <w:b/>
                <w:sz w:val="8"/>
              </w:rPr>
            </w:pPr>
            <w:r>
              <w:rPr>
                <w:rFonts w:ascii="Arial" w:hAnsi="Arial"/>
                <w:b/>
                <w:spacing w:val="-2"/>
                <w:sz w:val="8"/>
              </w:rPr>
              <w:t>CLASSIFICAÇÃO</w:t>
            </w:r>
          </w:p>
        </w:tc>
      </w:tr>
      <w:tr w14:paraId="66543F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11" w:hRule="atLeast"/>
        </w:trPr>
        <w:tc>
          <w:tcPr>
            <w:tcW w:w="470" w:type="dxa"/>
          </w:tcPr>
          <w:p w14:paraId="2F21423B">
            <w:pPr>
              <w:pStyle w:val="10"/>
              <w:rPr>
                <w:rFonts w:ascii="Times New Roman"/>
                <w:b/>
                <w:sz w:val="12"/>
              </w:rPr>
            </w:pPr>
          </w:p>
          <w:p w14:paraId="6400F2DB">
            <w:pPr>
              <w:pStyle w:val="10"/>
              <w:rPr>
                <w:rFonts w:ascii="Times New Roman"/>
                <w:b/>
                <w:sz w:val="12"/>
              </w:rPr>
            </w:pPr>
          </w:p>
          <w:p w14:paraId="46E2213F">
            <w:pPr>
              <w:pStyle w:val="10"/>
              <w:rPr>
                <w:rFonts w:ascii="Times New Roman"/>
                <w:b/>
                <w:sz w:val="12"/>
              </w:rPr>
            </w:pPr>
          </w:p>
          <w:p w14:paraId="4DC24CAB">
            <w:pPr>
              <w:pStyle w:val="10"/>
              <w:spacing w:before="126"/>
              <w:rPr>
                <w:rFonts w:ascii="Times New Roman"/>
                <w:b/>
                <w:sz w:val="12"/>
              </w:rPr>
            </w:pPr>
          </w:p>
          <w:p w14:paraId="34547E43">
            <w:pPr>
              <w:pStyle w:val="10"/>
              <w:ind w:left="13"/>
              <w:jc w:val="center"/>
              <w:rPr>
                <w:rFonts w:ascii="Verdana"/>
                <w:sz w:val="12"/>
              </w:rPr>
            </w:pPr>
            <w:r>
              <w:rPr>
                <w:rFonts w:ascii="Verdana"/>
                <w:spacing w:val="-4"/>
                <w:w w:val="95"/>
                <w:sz w:val="12"/>
              </w:rPr>
              <w:t>17.5</w:t>
            </w:r>
          </w:p>
        </w:tc>
        <w:tc>
          <w:tcPr>
            <w:tcW w:w="1017" w:type="dxa"/>
          </w:tcPr>
          <w:p w14:paraId="77BEC5A2">
            <w:pPr>
              <w:pStyle w:val="10"/>
              <w:rPr>
                <w:rFonts w:ascii="Times New Roman"/>
                <w:b/>
                <w:sz w:val="12"/>
              </w:rPr>
            </w:pPr>
          </w:p>
          <w:p w14:paraId="63BD5685">
            <w:pPr>
              <w:pStyle w:val="10"/>
              <w:rPr>
                <w:rFonts w:ascii="Times New Roman"/>
                <w:b/>
                <w:sz w:val="12"/>
              </w:rPr>
            </w:pPr>
          </w:p>
          <w:p w14:paraId="43BA79A7">
            <w:pPr>
              <w:pStyle w:val="10"/>
              <w:rPr>
                <w:rFonts w:ascii="Times New Roman"/>
                <w:b/>
                <w:sz w:val="12"/>
              </w:rPr>
            </w:pPr>
          </w:p>
          <w:p w14:paraId="7F7F390A">
            <w:pPr>
              <w:pStyle w:val="10"/>
              <w:spacing w:before="126"/>
              <w:rPr>
                <w:rFonts w:ascii="Times New Roman"/>
                <w:b/>
                <w:sz w:val="12"/>
              </w:rPr>
            </w:pPr>
          </w:p>
          <w:p w14:paraId="5B88BF63">
            <w:pPr>
              <w:pStyle w:val="10"/>
              <w:ind w:left="11"/>
              <w:jc w:val="center"/>
              <w:rPr>
                <w:rFonts w:ascii="Verdana"/>
                <w:sz w:val="12"/>
              </w:rPr>
            </w:pPr>
            <w:r>
              <w:rPr>
                <w:rFonts w:ascii="Verdana"/>
                <w:w w:val="85"/>
                <w:sz w:val="12"/>
              </w:rPr>
              <w:t>17.018.0031-</w:t>
            </w:r>
            <w:r>
              <w:rPr>
                <w:rFonts w:ascii="Verdana"/>
                <w:spacing w:val="-10"/>
                <w:sz w:val="12"/>
              </w:rPr>
              <w:t>A</w:t>
            </w:r>
          </w:p>
        </w:tc>
        <w:tc>
          <w:tcPr>
            <w:tcW w:w="2110" w:type="dxa"/>
          </w:tcPr>
          <w:p w14:paraId="6963C068">
            <w:pPr>
              <w:pStyle w:val="10"/>
              <w:spacing w:line="249" w:lineRule="auto"/>
              <w:ind w:left="72" w:right="128"/>
              <w:rPr>
                <w:rFonts w:ascii="Verdana"/>
                <w:sz w:val="12"/>
              </w:rPr>
            </w:pPr>
            <w:r>
              <w:rPr>
                <w:rFonts w:ascii="Verdana"/>
                <w:sz w:val="12"/>
              </w:rPr>
              <w:t>PINTURA</w:t>
            </w:r>
            <w:r>
              <w:rPr>
                <w:rFonts w:ascii="Verdana"/>
                <w:spacing w:val="-10"/>
                <w:sz w:val="12"/>
              </w:rPr>
              <w:t xml:space="preserve"> </w:t>
            </w:r>
            <w:r>
              <w:rPr>
                <w:rFonts w:ascii="Verdana"/>
                <w:sz w:val="12"/>
              </w:rPr>
              <w:t>COM</w:t>
            </w:r>
            <w:r>
              <w:rPr>
                <w:rFonts w:ascii="Verdana"/>
                <w:spacing w:val="-8"/>
                <w:sz w:val="12"/>
              </w:rPr>
              <w:t xml:space="preserve"> </w:t>
            </w:r>
            <w:r>
              <w:rPr>
                <w:rFonts w:ascii="Verdana"/>
                <w:sz w:val="12"/>
              </w:rPr>
              <w:t>TINTA</w:t>
            </w:r>
            <w:r>
              <w:rPr>
                <w:rFonts w:ascii="Verdana"/>
                <w:spacing w:val="-10"/>
                <w:sz w:val="12"/>
              </w:rPr>
              <w:t xml:space="preserve"> </w:t>
            </w:r>
            <w:r>
              <w:rPr>
                <w:rFonts w:ascii="Verdana"/>
                <w:sz w:val="12"/>
              </w:rPr>
              <w:t>LATEX, CLASSIFICACAO</w:t>
            </w:r>
            <w:r>
              <w:rPr>
                <w:rFonts w:ascii="Verdana"/>
                <w:spacing w:val="-2"/>
                <w:sz w:val="12"/>
              </w:rPr>
              <w:t xml:space="preserve"> </w:t>
            </w:r>
            <w:r>
              <w:rPr>
                <w:rFonts w:ascii="Verdana"/>
                <w:sz w:val="12"/>
              </w:rPr>
              <w:t>PREMIUM OU STANDARD, CONFORME ABNT NBR 15079, FOSCA</w:t>
            </w:r>
            <w:r>
              <w:rPr>
                <w:rFonts w:ascii="Verdana"/>
                <w:spacing w:val="-1"/>
                <w:sz w:val="12"/>
              </w:rPr>
              <w:t xml:space="preserve"> </w:t>
            </w:r>
            <w:r>
              <w:rPr>
                <w:rFonts w:ascii="Verdana"/>
                <w:sz w:val="12"/>
              </w:rPr>
              <w:t xml:space="preserve">EM </w:t>
            </w:r>
            <w:r>
              <w:rPr>
                <w:rFonts w:ascii="Verdana"/>
                <w:w w:val="90"/>
                <w:sz w:val="12"/>
              </w:rPr>
              <w:t>REVESTIMENTO LISO, INTERIOR,</w:t>
            </w:r>
            <w:r>
              <w:rPr>
                <w:rFonts w:ascii="Verdana"/>
                <w:sz w:val="12"/>
              </w:rPr>
              <w:t xml:space="preserve"> </w:t>
            </w:r>
            <w:r>
              <w:rPr>
                <w:rFonts w:ascii="Verdana"/>
                <w:spacing w:val="-4"/>
                <w:sz w:val="12"/>
              </w:rPr>
              <w:t>ACABAMENTO</w:t>
            </w:r>
            <w:r>
              <w:rPr>
                <w:rFonts w:ascii="Verdana"/>
                <w:spacing w:val="-11"/>
                <w:sz w:val="12"/>
              </w:rPr>
              <w:t xml:space="preserve"> </w:t>
            </w:r>
            <w:r>
              <w:rPr>
                <w:rFonts w:ascii="Verdana"/>
                <w:spacing w:val="-4"/>
                <w:sz w:val="12"/>
              </w:rPr>
              <w:t>DE</w:t>
            </w:r>
            <w:r>
              <w:rPr>
                <w:rFonts w:ascii="Verdana"/>
                <w:spacing w:val="-9"/>
                <w:sz w:val="12"/>
              </w:rPr>
              <w:t xml:space="preserve"> </w:t>
            </w:r>
            <w:r>
              <w:rPr>
                <w:rFonts w:ascii="Verdana"/>
                <w:spacing w:val="-4"/>
                <w:sz w:val="12"/>
              </w:rPr>
              <w:t>ALTA</w:t>
            </w:r>
            <w:r>
              <w:rPr>
                <w:rFonts w:ascii="Verdana"/>
                <w:spacing w:val="-10"/>
                <w:sz w:val="12"/>
              </w:rPr>
              <w:t xml:space="preserve"> </w:t>
            </w:r>
            <w:r>
              <w:rPr>
                <w:rFonts w:ascii="Verdana"/>
                <w:spacing w:val="-4"/>
                <w:sz w:val="12"/>
              </w:rPr>
              <w:t>CLASSE,</w:t>
            </w:r>
            <w:r>
              <w:rPr>
                <w:rFonts w:ascii="Verdana"/>
                <w:sz w:val="12"/>
              </w:rPr>
              <w:t xml:space="preserve"> EM</w:t>
            </w:r>
            <w:r>
              <w:rPr>
                <w:rFonts w:ascii="Verdana"/>
                <w:spacing w:val="-11"/>
                <w:sz w:val="12"/>
              </w:rPr>
              <w:t xml:space="preserve"> </w:t>
            </w:r>
            <w:r>
              <w:rPr>
                <w:rFonts w:ascii="Verdana"/>
                <w:sz w:val="12"/>
              </w:rPr>
              <w:t>TRES</w:t>
            </w:r>
            <w:r>
              <w:rPr>
                <w:rFonts w:ascii="Verdana"/>
                <w:spacing w:val="-11"/>
                <w:sz w:val="12"/>
              </w:rPr>
              <w:t xml:space="preserve"> </w:t>
            </w:r>
            <w:r>
              <w:rPr>
                <w:rFonts w:ascii="Verdana"/>
                <w:sz w:val="12"/>
              </w:rPr>
              <w:t>DEMAOS</w:t>
            </w:r>
            <w:r>
              <w:rPr>
                <w:rFonts w:ascii="Verdana"/>
                <w:spacing w:val="-10"/>
                <w:sz w:val="12"/>
              </w:rPr>
              <w:t xml:space="preserve"> </w:t>
            </w:r>
            <w:r>
              <w:rPr>
                <w:rFonts w:ascii="Verdana"/>
                <w:sz w:val="12"/>
              </w:rPr>
              <w:t>E</w:t>
            </w:r>
            <w:r>
              <w:rPr>
                <w:rFonts w:ascii="Verdana"/>
                <w:spacing w:val="-11"/>
                <w:sz w:val="12"/>
              </w:rPr>
              <w:t xml:space="preserve"> </w:t>
            </w:r>
            <w:r>
              <w:rPr>
                <w:rFonts w:ascii="Verdana"/>
                <w:sz w:val="12"/>
              </w:rPr>
              <w:t>MAIS</w:t>
            </w:r>
            <w:r>
              <w:rPr>
                <w:rFonts w:ascii="Verdana"/>
                <w:spacing w:val="-10"/>
                <w:sz w:val="12"/>
              </w:rPr>
              <w:t xml:space="preserve"> </w:t>
            </w:r>
            <w:r>
              <w:rPr>
                <w:rFonts w:ascii="Verdana"/>
                <w:sz w:val="12"/>
              </w:rPr>
              <w:t>UMA DEMAO</w:t>
            </w:r>
            <w:r>
              <w:rPr>
                <w:rFonts w:ascii="Verdana"/>
                <w:spacing w:val="-7"/>
                <w:sz w:val="12"/>
              </w:rPr>
              <w:t xml:space="preserve"> </w:t>
            </w:r>
            <w:r>
              <w:rPr>
                <w:rFonts w:ascii="Verdana"/>
                <w:sz w:val="12"/>
              </w:rPr>
              <w:t>DE</w:t>
            </w:r>
            <w:r>
              <w:rPr>
                <w:rFonts w:ascii="Verdana"/>
                <w:spacing w:val="-7"/>
                <w:sz w:val="12"/>
              </w:rPr>
              <w:t xml:space="preserve"> </w:t>
            </w:r>
            <w:r>
              <w:rPr>
                <w:rFonts w:ascii="Verdana"/>
                <w:sz w:val="12"/>
              </w:rPr>
              <w:t>MASSA</w:t>
            </w:r>
            <w:r>
              <w:rPr>
                <w:rFonts w:ascii="Verdana"/>
                <w:spacing w:val="-8"/>
                <w:sz w:val="12"/>
              </w:rPr>
              <w:t xml:space="preserve"> </w:t>
            </w:r>
            <w:r>
              <w:rPr>
                <w:rFonts w:ascii="Verdana"/>
                <w:sz w:val="12"/>
              </w:rPr>
              <w:t>CORRIDA</w:t>
            </w:r>
            <w:r>
              <w:rPr>
                <w:rFonts w:ascii="Verdana"/>
                <w:spacing w:val="-8"/>
                <w:sz w:val="12"/>
              </w:rPr>
              <w:t xml:space="preserve"> </w:t>
            </w:r>
            <w:r>
              <w:rPr>
                <w:rFonts w:ascii="Verdana"/>
                <w:sz w:val="12"/>
              </w:rPr>
              <w:t xml:space="preserve">E </w:t>
            </w:r>
            <w:r>
              <w:rPr>
                <w:rFonts w:ascii="Verdana"/>
                <w:spacing w:val="-6"/>
                <w:sz w:val="12"/>
              </w:rPr>
              <w:t>LIXAMENTO,</w:t>
            </w:r>
            <w:r>
              <w:rPr>
                <w:rFonts w:ascii="Verdana"/>
                <w:spacing w:val="-9"/>
                <w:sz w:val="12"/>
              </w:rPr>
              <w:t xml:space="preserve"> </w:t>
            </w:r>
            <w:r>
              <w:rPr>
                <w:rFonts w:ascii="Verdana"/>
                <w:spacing w:val="-6"/>
                <w:sz w:val="12"/>
              </w:rPr>
              <w:t>SOBRE SUPERFICIE</w:t>
            </w:r>
          </w:p>
          <w:p w14:paraId="020496B2">
            <w:pPr>
              <w:pStyle w:val="10"/>
              <w:spacing w:line="130" w:lineRule="exact"/>
              <w:ind w:left="72"/>
              <w:rPr>
                <w:rFonts w:ascii="Verdana"/>
                <w:sz w:val="12"/>
              </w:rPr>
            </w:pPr>
            <w:r>
              <w:rPr>
                <w:rFonts w:ascii="Verdana"/>
                <w:spacing w:val="-4"/>
                <w:sz w:val="12"/>
              </w:rPr>
              <w:t>JA</w:t>
            </w:r>
            <w:r>
              <w:rPr>
                <w:rFonts w:ascii="Verdana"/>
                <w:sz w:val="12"/>
              </w:rPr>
              <w:t xml:space="preserve"> </w:t>
            </w:r>
            <w:r>
              <w:rPr>
                <w:rFonts w:ascii="Verdana"/>
                <w:spacing w:val="-4"/>
                <w:sz w:val="12"/>
              </w:rPr>
              <w:t>PREPARADA,</w:t>
            </w:r>
            <w:r>
              <w:rPr>
                <w:rFonts w:ascii="Verdana"/>
                <w:spacing w:val="3"/>
                <w:sz w:val="12"/>
              </w:rPr>
              <w:t xml:space="preserve"> </w:t>
            </w:r>
            <w:r>
              <w:rPr>
                <w:rFonts w:ascii="Verdana"/>
                <w:spacing w:val="-4"/>
                <w:sz w:val="12"/>
              </w:rPr>
              <w:t>CONFORME</w:t>
            </w:r>
            <w:r>
              <w:rPr>
                <w:rFonts w:ascii="Verdana"/>
                <w:spacing w:val="3"/>
                <w:sz w:val="12"/>
              </w:rPr>
              <w:t xml:space="preserve"> </w:t>
            </w:r>
            <w:r>
              <w:rPr>
                <w:rFonts w:ascii="Verdana"/>
                <w:spacing w:val="-10"/>
                <w:sz w:val="12"/>
              </w:rPr>
              <w:t>O</w:t>
            </w:r>
          </w:p>
        </w:tc>
        <w:tc>
          <w:tcPr>
            <w:tcW w:w="766" w:type="dxa"/>
          </w:tcPr>
          <w:p w14:paraId="1FB5090B">
            <w:pPr>
              <w:pStyle w:val="10"/>
              <w:rPr>
                <w:rFonts w:ascii="Times New Roman"/>
                <w:b/>
                <w:sz w:val="12"/>
              </w:rPr>
            </w:pPr>
          </w:p>
          <w:p w14:paraId="703BEE2F">
            <w:pPr>
              <w:pStyle w:val="10"/>
              <w:rPr>
                <w:rFonts w:ascii="Times New Roman"/>
                <w:b/>
                <w:sz w:val="12"/>
              </w:rPr>
            </w:pPr>
          </w:p>
          <w:p w14:paraId="593147D7">
            <w:pPr>
              <w:pStyle w:val="10"/>
              <w:rPr>
                <w:rFonts w:ascii="Times New Roman"/>
                <w:b/>
                <w:sz w:val="12"/>
              </w:rPr>
            </w:pPr>
          </w:p>
          <w:p w14:paraId="553DB50C">
            <w:pPr>
              <w:pStyle w:val="10"/>
              <w:spacing w:before="126"/>
              <w:rPr>
                <w:rFonts w:ascii="Times New Roman"/>
                <w:b/>
                <w:sz w:val="12"/>
              </w:rPr>
            </w:pPr>
          </w:p>
          <w:p w14:paraId="2F0185BA">
            <w:pPr>
              <w:pStyle w:val="10"/>
              <w:ind w:left="14"/>
              <w:jc w:val="center"/>
              <w:rPr>
                <w:rFonts w:ascii="Verdana"/>
                <w:sz w:val="12"/>
              </w:rPr>
            </w:pPr>
            <w:r>
              <w:rPr>
                <w:rFonts w:ascii="Verdana"/>
                <w:spacing w:val="-5"/>
                <w:sz w:val="12"/>
              </w:rPr>
              <w:t>M2</w:t>
            </w:r>
          </w:p>
        </w:tc>
        <w:tc>
          <w:tcPr>
            <w:tcW w:w="749" w:type="dxa"/>
          </w:tcPr>
          <w:p w14:paraId="0FB54F09">
            <w:pPr>
              <w:pStyle w:val="10"/>
              <w:rPr>
                <w:rFonts w:ascii="Times New Roman"/>
                <w:b/>
                <w:sz w:val="12"/>
              </w:rPr>
            </w:pPr>
          </w:p>
          <w:p w14:paraId="079B9967">
            <w:pPr>
              <w:pStyle w:val="10"/>
              <w:rPr>
                <w:rFonts w:ascii="Times New Roman"/>
                <w:b/>
                <w:sz w:val="12"/>
              </w:rPr>
            </w:pPr>
          </w:p>
          <w:p w14:paraId="27B1699B">
            <w:pPr>
              <w:pStyle w:val="10"/>
              <w:rPr>
                <w:rFonts w:ascii="Times New Roman"/>
                <w:b/>
                <w:sz w:val="12"/>
              </w:rPr>
            </w:pPr>
          </w:p>
          <w:p w14:paraId="271E4A67">
            <w:pPr>
              <w:pStyle w:val="10"/>
              <w:spacing w:before="126"/>
              <w:rPr>
                <w:rFonts w:ascii="Times New Roman"/>
                <w:b/>
                <w:sz w:val="12"/>
              </w:rPr>
            </w:pPr>
          </w:p>
          <w:p w14:paraId="4AF5748C">
            <w:pPr>
              <w:pStyle w:val="10"/>
              <w:ind w:left="15"/>
              <w:jc w:val="center"/>
              <w:rPr>
                <w:rFonts w:ascii="Verdana"/>
                <w:sz w:val="12"/>
              </w:rPr>
            </w:pPr>
            <w:r>
              <w:rPr>
                <w:rFonts w:ascii="Verdana"/>
                <w:spacing w:val="-2"/>
                <w:w w:val="95"/>
                <w:sz w:val="12"/>
              </w:rPr>
              <w:t>18709,68</w:t>
            </w:r>
          </w:p>
        </w:tc>
        <w:tc>
          <w:tcPr>
            <w:tcW w:w="857" w:type="dxa"/>
          </w:tcPr>
          <w:p w14:paraId="45A9F6E7">
            <w:pPr>
              <w:pStyle w:val="10"/>
              <w:rPr>
                <w:rFonts w:ascii="Times New Roman"/>
                <w:b/>
                <w:sz w:val="12"/>
              </w:rPr>
            </w:pPr>
          </w:p>
          <w:p w14:paraId="217C13E6">
            <w:pPr>
              <w:pStyle w:val="10"/>
              <w:rPr>
                <w:rFonts w:ascii="Times New Roman"/>
                <w:b/>
                <w:sz w:val="12"/>
              </w:rPr>
            </w:pPr>
          </w:p>
          <w:p w14:paraId="6BA44D39">
            <w:pPr>
              <w:pStyle w:val="10"/>
              <w:rPr>
                <w:rFonts w:ascii="Times New Roman"/>
                <w:b/>
                <w:sz w:val="12"/>
              </w:rPr>
            </w:pPr>
          </w:p>
          <w:p w14:paraId="1B91BEC5">
            <w:pPr>
              <w:pStyle w:val="10"/>
              <w:spacing w:before="126"/>
              <w:rPr>
                <w:rFonts w:ascii="Times New Roman"/>
                <w:b/>
                <w:sz w:val="12"/>
              </w:rPr>
            </w:pPr>
          </w:p>
          <w:p w14:paraId="683E79DA">
            <w:pPr>
              <w:pStyle w:val="10"/>
              <w:ind w:left="276"/>
              <w:rPr>
                <w:rFonts w:ascii="Verdana"/>
                <w:sz w:val="12"/>
              </w:rPr>
            </w:pPr>
            <w:r>
              <w:rPr>
                <w:rFonts w:ascii="Verdana"/>
                <w:spacing w:val="-2"/>
                <w:w w:val="95"/>
                <w:sz w:val="12"/>
              </w:rPr>
              <w:t>32,22</w:t>
            </w:r>
          </w:p>
        </w:tc>
        <w:tc>
          <w:tcPr>
            <w:tcW w:w="750" w:type="dxa"/>
          </w:tcPr>
          <w:p w14:paraId="728ADF75">
            <w:pPr>
              <w:pStyle w:val="10"/>
              <w:rPr>
                <w:rFonts w:ascii="Times New Roman"/>
                <w:b/>
                <w:sz w:val="12"/>
              </w:rPr>
            </w:pPr>
          </w:p>
          <w:p w14:paraId="325A309F">
            <w:pPr>
              <w:pStyle w:val="10"/>
              <w:rPr>
                <w:rFonts w:ascii="Times New Roman"/>
                <w:b/>
                <w:sz w:val="12"/>
              </w:rPr>
            </w:pPr>
          </w:p>
          <w:p w14:paraId="4570A24B">
            <w:pPr>
              <w:pStyle w:val="10"/>
              <w:rPr>
                <w:rFonts w:ascii="Times New Roman"/>
                <w:b/>
                <w:sz w:val="12"/>
              </w:rPr>
            </w:pPr>
          </w:p>
          <w:p w14:paraId="32FE49A8">
            <w:pPr>
              <w:pStyle w:val="10"/>
              <w:spacing w:before="126"/>
              <w:rPr>
                <w:rFonts w:ascii="Times New Roman"/>
                <w:b/>
                <w:sz w:val="12"/>
              </w:rPr>
            </w:pPr>
          </w:p>
          <w:p w14:paraId="297C171A">
            <w:pPr>
              <w:pStyle w:val="10"/>
              <w:ind w:left="221"/>
              <w:rPr>
                <w:rFonts w:ascii="Verdana"/>
                <w:sz w:val="12"/>
              </w:rPr>
            </w:pPr>
            <w:r>
              <w:rPr>
                <w:rFonts w:ascii="Verdana"/>
                <w:spacing w:val="-2"/>
                <w:w w:val="95"/>
                <w:sz w:val="12"/>
              </w:rPr>
              <w:t>41,50</w:t>
            </w:r>
          </w:p>
        </w:tc>
        <w:tc>
          <w:tcPr>
            <w:tcW w:w="855" w:type="dxa"/>
          </w:tcPr>
          <w:p w14:paraId="549CB65E">
            <w:pPr>
              <w:pStyle w:val="10"/>
              <w:rPr>
                <w:rFonts w:ascii="Times New Roman"/>
                <w:b/>
                <w:sz w:val="12"/>
              </w:rPr>
            </w:pPr>
          </w:p>
          <w:p w14:paraId="1C56653F">
            <w:pPr>
              <w:pStyle w:val="10"/>
              <w:rPr>
                <w:rFonts w:ascii="Times New Roman"/>
                <w:b/>
                <w:sz w:val="12"/>
              </w:rPr>
            </w:pPr>
          </w:p>
          <w:p w14:paraId="6EDD70AB">
            <w:pPr>
              <w:pStyle w:val="10"/>
              <w:rPr>
                <w:rFonts w:ascii="Times New Roman"/>
                <w:b/>
                <w:sz w:val="12"/>
              </w:rPr>
            </w:pPr>
          </w:p>
          <w:p w14:paraId="55E78756">
            <w:pPr>
              <w:pStyle w:val="10"/>
              <w:spacing w:before="126"/>
              <w:rPr>
                <w:rFonts w:ascii="Times New Roman"/>
                <w:b/>
                <w:sz w:val="12"/>
              </w:rPr>
            </w:pPr>
          </w:p>
          <w:p w14:paraId="7C7A0C16">
            <w:pPr>
              <w:pStyle w:val="10"/>
              <w:ind w:left="15"/>
              <w:jc w:val="center"/>
              <w:rPr>
                <w:rFonts w:ascii="Verdana"/>
                <w:sz w:val="12"/>
              </w:rPr>
            </w:pPr>
            <w:r>
              <w:rPr>
                <w:rFonts w:ascii="Verdana"/>
                <w:spacing w:val="-2"/>
                <w:w w:val="95"/>
                <w:sz w:val="12"/>
              </w:rPr>
              <w:t>776.500,03</w:t>
            </w:r>
          </w:p>
        </w:tc>
        <w:tc>
          <w:tcPr>
            <w:tcW w:w="651" w:type="dxa"/>
          </w:tcPr>
          <w:p w14:paraId="090AC8B5">
            <w:pPr>
              <w:pStyle w:val="10"/>
              <w:rPr>
                <w:rFonts w:ascii="Times New Roman"/>
                <w:b/>
                <w:sz w:val="12"/>
              </w:rPr>
            </w:pPr>
          </w:p>
          <w:p w14:paraId="7A9EDD40">
            <w:pPr>
              <w:pStyle w:val="10"/>
              <w:rPr>
                <w:rFonts w:ascii="Times New Roman"/>
                <w:b/>
                <w:sz w:val="12"/>
              </w:rPr>
            </w:pPr>
          </w:p>
          <w:p w14:paraId="418E0768">
            <w:pPr>
              <w:pStyle w:val="10"/>
              <w:rPr>
                <w:rFonts w:ascii="Times New Roman"/>
                <w:b/>
                <w:sz w:val="12"/>
              </w:rPr>
            </w:pPr>
          </w:p>
          <w:p w14:paraId="276AFF25">
            <w:pPr>
              <w:pStyle w:val="10"/>
              <w:spacing w:before="126"/>
              <w:rPr>
                <w:rFonts w:ascii="Times New Roman"/>
                <w:b/>
                <w:sz w:val="12"/>
              </w:rPr>
            </w:pPr>
          </w:p>
          <w:p w14:paraId="0F3FAD77">
            <w:pPr>
              <w:pStyle w:val="10"/>
              <w:ind w:left="9"/>
              <w:jc w:val="center"/>
              <w:rPr>
                <w:rFonts w:ascii="Verdana"/>
                <w:sz w:val="12"/>
              </w:rPr>
            </w:pPr>
            <w:r>
              <w:rPr>
                <w:rFonts w:ascii="Verdana"/>
                <w:spacing w:val="-2"/>
                <w:w w:val="95"/>
                <w:sz w:val="12"/>
              </w:rPr>
              <w:t>6,183%</w:t>
            </w:r>
          </w:p>
        </w:tc>
        <w:tc>
          <w:tcPr>
            <w:tcW w:w="961" w:type="dxa"/>
          </w:tcPr>
          <w:p w14:paraId="76B6D3C2">
            <w:pPr>
              <w:pStyle w:val="10"/>
              <w:rPr>
                <w:rFonts w:ascii="Times New Roman"/>
                <w:b/>
                <w:sz w:val="12"/>
              </w:rPr>
            </w:pPr>
          </w:p>
          <w:p w14:paraId="3D5997F7">
            <w:pPr>
              <w:pStyle w:val="10"/>
              <w:rPr>
                <w:rFonts w:ascii="Times New Roman"/>
                <w:b/>
                <w:sz w:val="12"/>
              </w:rPr>
            </w:pPr>
          </w:p>
          <w:p w14:paraId="444D7865">
            <w:pPr>
              <w:pStyle w:val="10"/>
              <w:rPr>
                <w:rFonts w:ascii="Times New Roman"/>
                <w:b/>
                <w:sz w:val="12"/>
              </w:rPr>
            </w:pPr>
          </w:p>
          <w:p w14:paraId="13BDD244">
            <w:pPr>
              <w:pStyle w:val="10"/>
              <w:spacing w:before="126"/>
              <w:rPr>
                <w:rFonts w:ascii="Times New Roman"/>
                <w:b/>
                <w:sz w:val="12"/>
              </w:rPr>
            </w:pPr>
          </w:p>
          <w:p w14:paraId="2A27880B">
            <w:pPr>
              <w:pStyle w:val="10"/>
              <w:ind w:left="10"/>
              <w:jc w:val="center"/>
              <w:rPr>
                <w:rFonts w:ascii="Verdana"/>
                <w:sz w:val="12"/>
              </w:rPr>
            </w:pPr>
            <w:r>
              <w:rPr>
                <w:rFonts w:ascii="Verdana"/>
                <w:spacing w:val="-2"/>
                <w:w w:val="95"/>
                <w:sz w:val="12"/>
              </w:rPr>
              <w:t>6,18%</w:t>
            </w:r>
          </w:p>
        </w:tc>
        <w:tc>
          <w:tcPr>
            <w:tcW w:w="807" w:type="dxa"/>
          </w:tcPr>
          <w:p w14:paraId="644EC242">
            <w:pPr>
              <w:pStyle w:val="10"/>
              <w:rPr>
                <w:rFonts w:ascii="Times New Roman"/>
                <w:b/>
                <w:sz w:val="12"/>
              </w:rPr>
            </w:pPr>
          </w:p>
          <w:p w14:paraId="5522DCF2">
            <w:pPr>
              <w:pStyle w:val="10"/>
              <w:rPr>
                <w:rFonts w:ascii="Times New Roman"/>
                <w:b/>
                <w:sz w:val="12"/>
              </w:rPr>
            </w:pPr>
          </w:p>
          <w:p w14:paraId="218B516C">
            <w:pPr>
              <w:pStyle w:val="10"/>
              <w:rPr>
                <w:rFonts w:ascii="Times New Roman"/>
                <w:b/>
                <w:sz w:val="12"/>
              </w:rPr>
            </w:pPr>
          </w:p>
          <w:p w14:paraId="60DC4A47">
            <w:pPr>
              <w:pStyle w:val="10"/>
              <w:spacing w:before="126"/>
              <w:rPr>
                <w:rFonts w:ascii="Times New Roman"/>
                <w:b/>
                <w:sz w:val="12"/>
              </w:rPr>
            </w:pPr>
          </w:p>
          <w:p w14:paraId="2E927C6B">
            <w:pPr>
              <w:pStyle w:val="10"/>
              <w:ind w:left="11"/>
              <w:jc w:val="center"/>
              <w:rPr>
                <w:rFonts w:ascii="Verdana"/>
                <w:sz w:val="12"/>
              </w:rPr>
            </w:pPr>
            <w:r>
              <w:rPr>
                <w:rFonts w:ascii="Verdana"/>
                <w:spacing w:val="-10"/>
                <w:sz w:val="12"/>
              </w:rPr>
              <w:t>A</w:t>
            </w:r>
          </w:p>
        </w:tc>
      </w:tr>
    </w:tbl>
    <w:p w14:paraId="447472B2">
      <w:pPr>
        <w:pStyle w:val="10"/>
        <w:spacing w:after="0"/>
        <w:jc w:val="center"/>
        <w:rPr>
          <w:rFonts w:ascii="Verdana"/>
          <w:sz w:val="12"/>
        </w:rPr>
        <w:sectPr>
          <w:pgSz w:w="11900" w:h="16820"/>
          <w:pgMar w:top="1340" w:right="141" w:bottom="920" w:left="141" w:header="341" w:footer="677" w:gutter="0"/>
          <w:cols w:space="720" w:num="1"/>
        </w:sectPr>
      </w:pPr>
    </w:p>
    <w:p w14:paraId="235F2904">
      <w:pPr>
        <w:pStyle w:val="7"/>
        <w:spacing w:before="21" w:after="1"/>
        <w:rPr>
          <w:b/>
          <w:sz w:val="20"/>
        </w:rPr>
      </w:pPr>
    </w:p>
    <w:tbl>
      <w:tblPr>
        <w:tblStyle w:val="6"/>
        <w:tblW w:w="0" w:type="auto"/>
        <w:tblInd w:w="14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70"/>
        <w:gridCol w:w="1017"/>
        <w:gridCol w:w="2110"/>
        <w:gridCol w:w="766"/>
        <w:gridCol w:w="749"/>
        <w:gridCol w:w="857"/>
        <w:gridCol w:w="750"/>
        <w:gridCol w:w="855"/>
        <w:gridCol w:w="651"/>
        <w:gridCol w:w="961"/>
        <w:gridCol w:w="807"/>
      </w:tblGrid>
      <w:tr w14:paraId="269BE8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60" w:hRule="atLeast"/>
        </w:trPr>
        <w:tc>
          <w:tcPr>
            <w:tcW w:w="470" w:type="dxa"/>
            <w:tcBorders>
              <w:top w:val="nil"/>
            </w:tcBorders>
          </w:tcPr>
          <w:p w14:paraId="66DD583A">
            <w:pPr>
              <w:pStyle w:val="10"/>
              <w:rPr>
                <w:rFonts w:ascii="Times New Roman"/>
                <w:sz w:val="20"/>
              </w:rPr>
            </w:pPr>
          </w:p>
        </w:tc>
        <w:tc>
          <w:tcPr>
            <w:tcW w:w="1017" w:type="dxa"/>
            <w:tcBorders>
              <w:top w:val="nil"/>
            </w:tcBorders>
          </w:tcPr>
          <w:p w14:paraId="5F3C13E4">
            <w:pPr>
              <w:pStyle w:val="10"/>
              <w:rPr>
                <w:rFonts w:ascii="Times New Roman"/>
                <w:sz w:val="20"/>
              </w:rPr>
            </w:pPr>
          </w:p>
        </w:tc>
        <w:tc>
          <w:tcPr>
            <w:tcW w:w="2110" w:type="dxa"/>
            <w:tcBorders>
              <w:top w:val="nil"/>
            </w:tcBorders>
          </w:tcPr>
          <w:p w14:paraId="0ED7FE83">
            <w:pPr>
              <w:pStyle w:val="10"/>
              <w:spacing w:line="249" w:lineRule="auto"/>
              <w:ind w:left="72" w:right="128"/>
              <w:rPr>
                <w:rFonts w:ascii="Verdana"/>
                <w:sz w:val="12"/>
              </w:rPr>
            </w:pPr>
            <w:r>
              <w:rPr>
                <w:rFonts w:ascii="Verdana"/>
                <w:spacing w:val="-2"/>
                <w:w w:val="90"/>
                <w:sz w:val="12"/>
              </w:rPr>
              <w:t>ITEM</w:t>
            </w:r>
            <w:r>
              <w:rPr>
                <w:rFonts w:ascii="Verdana"/>
                <w:spacing w:val="-7"/>
                <w:w w:val="90"/>
                <w:sz w:val="12"/>
              </w:rPr>
              <w:t xml:space="preserve"> </w:t>
            </w:r>
            <w:r>
              <w:rPr>
                <w:rFonts w:ascii="Verdana"/>
                <w:spacing w:val="-2"/>
                <w:w w:val="90"/>
                <w:sz w:val="12"/>
              </w:rPr>
              <w:t>17.018.0010,EXCLUSIVE</w:t>
            </w:r>
            <w:r>
              <w:rPr>
                <w:rFonts w:ascii="Verdana"/>
                <w:sz w:val="12"/>
              </w:rPr>
              <w:t xml:space="preserve"> ESTE</w:t>
            </w:r>
            <w:r>
              <w:rPr>
                <w:rFonts w:ascii="Verdana"/>
                <w:spacing w:val="-11"/>
                <w:sz w:val="12"/>
              </w:rPr>
              <w:t xml:space="preserve"> </w:t>
            </w:r>
            <w:r>
              <w:rPr>
                <w:rFonts w:ascii="Verdana"/>
                <w:sz w:val="12"/>
              </w:rPr>
              <w:t>PREPARO</w:t>
            </w:r>
          </w:p>
        </w:tc>
        <w:tc>
          <w:tcPr>
            <w:tcW w:w="766" w:type="dxa"/>
            <w:tcBorders>
              <w:top w:val="nil"/>
            </w:tcBorders>
          </w:tcPr>
          <w:p w14:paraId="7493D8CB">
            <w:pPr>
              <w:pStyle w:val="10"/>
              <w:rPr>
                <w:rFonts w:ascii="Times New Roman"/>
                <w:sz w:val="20"/>
              </w:rPr>
            </w:pPr>
          </w:p>
        </w:tc>
        <w:tc>
          <w:tcPr>
            <w:tcW w:w="749" w:type="dxa"/>
            <w:tcBorders>
              <w:top w:val="nil"/>
            </w:tcBorders>
          </w:tcPr>
          <w:p w14:paraId="734D2B05">
            <w:pPr>
              <w:pStyle w:val="10"/>
              <w:rPr>
                <w:rFonts w:ascii="Times New Roman"/>
                <w:sz w:val="20"/>
              </w:rPr>
            </w:pPr>
          </w:p>
        </w:tc>
        <w:tc>
          <w:tcPr>
            <w:tcW w:w="857" w:type="dxa"/>
            <w:tcBorders>
              <w:top w:val="nil"/>
            </w:tcBorders>
          </w:tcPr>
          <w:p w14:paraId="2119E0F6">
            <w:pPr>
              <w:pStyle w:val="10"/>
              <w:rPr>
                <w:rFonts w:ascii="Times New Roman"/>
                <w:sz w:val="20"/>
              </w:rPr>
            </w:pPr>
          </w:p>
        </w:tc>
        <w:tc>
          <w:tcPr>
            <w:tcW w:w="750" w:type="dxa"/>
            <w:tcBorders>
              <w:top w:val="nil"/>
            </w:tcBorders>
          </w:tcPr>
          <w:p w14:paraId="43A4A01E">
            <w:pPr>
              <w:pStyle w:val="10"/>
              <w:rPr>
                <w:rFonts w:ascii="Times New Roman"/>
                <w:sz w:val="20"/>
              </w:rPr>
            </w:pPr>
          </w:p>
        </w:tc>
        <w:tc>
          <w:tcPr>
            <w:tcW w:w="855" w:type="dxa"/>
            <w:tcBorders>
              <w:top w:val="nil"/>
            </w:tcBorders>
          </w:tcPr>
          <w:p w14:paraId="41170B6E">
            <w:pPr>
              <w:pStyle w:val="10"/>
              <w:rPr>
                <w:rFonts w:ascii="Times New Roman"/>
                <w:sz w:val="20"/>
              </w:rPr>
            </w:pPr>
          </w:p>
        </w:tc>
        <w:tc>
          <w:tcPr>
            <w:tcW w:w="651" w:type="dxa"/>
            <w:tcBorders>
              <w:top w:val="nil"/>
            </w:tcBorders>
          </w:tcPr>
          <w:p w14:paraId="35C98302">
            <w:pPr>
              <w:pStyle w:val="10"/>
              <w:rPr>
                <w:rFonts w:ascii="Times New Roman"/>
                <w:sz w:val="20"/>
              </w:rPr>
            </w:pPr>
          </w:p>
        </w:tc>
        <w:tc>
          <w:tcPr>
            <w:tcW w:w="961" w:type="dxa"/>
            <w:tcBorders>
              <w:top w:val="nil"/>
            </w:tcBorders>
          </w:tcPr>
          <w:p w14:paraId="389292F4">
            <w:pPr>
              <w:pStyle w:val="10"/>
              <w:rPr>
                <w:rFonts w:ascii="Times New Roman"/>
                <w:sz w:val="20"/>
              </w:rPr>
            </w:pPr>
          </w:p>
        </w:tc>
        <w:tc>
          <w:tcPr>
            <w:tcW w:w="807" w:type="dxa"/>
            <w:tcBorders>
              <w:top w:val="nil"/>
            </w:tcBorders>
          </w:tcPr>
          <w:p w14:paraId="3901C8AE">
            <w:pPr>
              <w:pStyle w:val="10"/>
              <w:rPr>
                <w:rFonts w:ascii="Times New Roman"/>
                <w:sz w:val="20"/>
              </w:rPr>
            </w:pPr>
          </w:p>
        </w:tc>
      </w:tr>
    </w:tbl>
    <w:p w14:paraId="0589027E">
      <w:pPr>
        <w:pStyle w:val="7"/>
        <w:spacing w:before="35" w:line="242" w:lineRule="auto"/>
        <w:ind w:left="1419" w:right="1609" w:firstLine="67"/>
        <w:jc w:val="both"/>
      </w:pPr>
      <w:r>
        <w:t>O</w:t>
      </w:r>
      <w:r>
        <w:rPr>
          <w:spacing w:val="-1"/>
        </w:rPr>
        <w:t xml:space="preserve"> </w:t>
      </w:r>
      <w:r>
        <w:t>que</w:t>
      </w:r>
      <w:r>
        <w:rPr>
          <w:spacing w:val="-1"/>
        </w:rPr>
        <w:t xml:space="preserve"> </w:t>
      </w:r>
      <w:r>
        <w:t>traz a</w:t>
      </w:r>
      <w:r>
        <w:rPr>
          <w:spacing w:val="-1"/>
        </w:rPr>
        <w:t xml:space="preserve"> </w:t>
      </w:r>
      <w:r>
        <w:t>lei sobre</w:t>
      </w:r>
      <w:r>
        <w:rPr>
          <w:spacing w:val="-1"/>
        </w:rPr>
        <w:t xml:space="preserve"> </w:t>
      </w:r>
      <w:r>
        <w:t>as parcelas de</w:t>
      </w:r>
      <w:r>
        <w:rPr>
          <w:spacing w:val="-1"/>
        </w:rPr>
        <w:t xml:space="preserve"> </w:t>
      </w:r>
      <w:r>
        <w:t>maior</w:t>
      </w:r>
      <w:r>
        <w:rPr>
          <w:spacing w:val="-1"/>
        </w:rPr>
        <w:t xml:space="preserve"> </w:t>
      </w:r>
      <w:r>
        <w:t>relevância</w:t>
      </w:r>
      <w:r>
        <w:rPr>
          <w:spacing w:val="-1"/>
        </w:rPr>
        <w:t xml:space="preserve"> </w:t>
      </w:r>
      <w:r>
        <w:t>e</w:t>
      </w:r>
      <w:r>
        <w:rPr>
          <w:spacing w:val="-1"/>
        </w:rPr>
        <w:t xml:space="preserve"> </w:t>
      </w:r>
      <w:r>
        <w:t>valor</w:t>
      </w:r>
      <w:r>
        <w:rPr>
          <w:spacing w:val="-1"/>
        </w:rPr>
        <w:t xml:space="preserve"> </w:t>
      </w:r>
      <w:r>
        <w:t>significativo para</w:t>
      </w:r>
      <w:r>
        <w:rPr>
          <w:spacing w:val="-2"/>
        </w:rPr>
        <w:t xml:space="preserve"> </w:t>
      </w:r>
      <w:r>
        <w:t>o projeto em comento, conforme o que dispõe a legislação de regência e entendimento sumular do Tribunal de Contas da União - TCU, in verbis:</w:t>
      </w:r>
    </w:p>
    <w:p w14:paraId="0E9B200B">
      <w:pPr>
        <w:spacing w:before="0" w:line="280" w:lineRule="exact"/>
        <w:ind w:left="1433" w:right="0" w:firstLine="0"/>
        <w:jc w:val="both"/>
        <w:rPr>
          <w:rFonts w:ascii="Arial Black" w:hAnsi="Arial Black"/>
          <w:sz w:val="20"/>
        </w:rPr>
      </w:pPr>
      <w:r>
        <w:rPr>
          <w:rFonts w:ascii="Arial Black" w:hAnsi="Arial Black"/>
          <w:sz w:val="20"/>
          <w:u w:val="single"/>
        </w:rPr>
        <w:t>Lei</w:t>
      </w:r>
      <w:r>
        <w:rPr>
          <w:rFonts w:ascii="Arial Black" w:hAnsi="Arial Black"/>
          <w:spacing w:val="-9"/>
          <w:sz w:val="20"/>
          <w:u w:val="single"/>
        </w:rPr>
        <w:t xml:space="preserve"> </w:t>
      </w:r>
      <w:r>
        <w:rPr>
          <w:rFonts w:ascii="Arial Black" w:hAnsi="Arial Black"/>
          <w:sz w:val="20"/>
          <w:u w:val="single"/>
        </w:rPr>
        <w:t>14.133/21</w:t>
      </w:r>
      <w:r>
        <w:rPr>
          <w:rFonts w:ascii="Arial Black" w:hAnsi="Arial Black"/>
          <w:spacing w:val="-7"/>
          <w:sz w:val="20"/>
          <w:u w:val="single"/>
        </w:rPr>
        <w:t xml:space="preserve"> </w:t>
      </w:r>
      <w:r>
        <w:rPr>
          <w:rFonts w:ascii="Arial Black" w:hAnsi="Arial Black"/>
          <w:sz w:val="20"/>
          <w:u w:val="single"/>
        </w:rPr>
        <w:t>e</w:t>
      </w:r>
      <w:r>
        <w:rPr>
          <w:rFonts w:ascii="Arial Black" w:hAnsi="Arial Black"/>
          <w:spacing w:val="-7"/>
          <w:sz w:val="20"/>
          <w:u w:val="single"/>
        </w:rPr>
        <w:t xml:space="preserve"> </w:t>
      </w:r>
      <w:r>
        <w:rPr>
          <w:rFonts w:ascii="Arial Black" w:hAnsi="Arial Black"/>
          <w:sz w:val="20"/>
          <w:u w:val="single"/>
        </w:rPr>
        <w:t>suas</w:t>
      </w:r>
      <w:r>
        <w:rPr>
          <w:rFonts w:ascii="Arial Black" w:hAnsi="Arial Black"/>
          <w:spacing w:val="-3"/>
          <w:sz w:val="20"/>
          <w:u w:val="single"/>
        </w:rPr>
        <w:t xml:space="preserve"> </w:t>
      </w:r>
      <w:r>
        <w:rPr>
          <w:rFonts w:ascii="Arial Black" w:hAnsi="Arial Black"/>
          <w:sz w:val="20"/>
          <w:u w:val="single"/>
        </w:rPr>
        <w:t>alterações</w:t>
      </w:r>
      <w:r>
        <w:rPr>
          <w:rFonts w:ascii="Arial Black" w:hAnsi="Arial Black"/>
          <w:spacing w:val="-5"/>
          <w:sz w:val="20"/>
          <w:u w:val="single"/>
        </w:rPr>
        <w:t xml:space="preserve"> </w:t>
      </w:r>
      <w:r>
        <w:rPr>
          <w:rFonts w:ascii="Arial Black" w:hAnsi="Arial Black"/>
          <w:spacing w:val="-2"/>
          <w:sz w:val="20"/>
          <w:u w:val="single"/>
        </w:rPr>
        <w:t>posteriores.</w:t>
      </w:r>
    </w:p>
    <w:p w14:paraId="080E2115">
      <w:pPr>
        <w:pStyle w:val="7"/>
        <w:spacing w:before="130"/>
        <w:rPr>
          <w:rFonts w:ascii="Arial Black"/>
          <w:sz w:val="15"/>
        </w:rPr>
      </w:pPr>
    </w:p>
    <w:p w14:paraId="74EA49CD">
      <w:pPr>
        <w:spacing w:before="0"/>
        <w:ind w:left="3685" w:right="1585" w:firstLine="0"/>
        <w:jc w:val="both"/>
        <w:rPr>
          <w:rFonts w:ascii="Arial MT" w:hAnsi="Arial MT"/>
          <w:sz w:val="15"/>
        </w:rPr>
      </w:pPr>
      <w:r>
        <w:rPr>
          <w:rFonts w:ascii="Arial MT" w:hAnsi="Arial MT"/>
          <w:sz w:val="15"/>
        </w:rPr>
        <w:t>“Art. 67. A documentação relativa à</w:t>
      </w:r>
      <w:r>
        <w:rPr>
          <w:rFonts w:ascii="Arial MT" w:hAnsi="Arial MT"/>
          <w:spacing w:val="-1"/>
          <w:sz w:val="15"/>
        </w:rPr>
        <w:t xml:space="preserve"> </w:t>
      </w:r>
      <w:r>
        <w:rPr>
          <w:rFonts w:ascii="Arial MT" w:hAnsi="Arial MT"/>
          <w:sz w:val="15"/>
        </w:rPr>
        <w:t>qualificação</w:t>
      </w:r>
      <w:r>
        <w:rPr>
          <w:rFonts w:ascii="Arial MT" w:hAnsi="Arial MT"/>
          <w:spacing w:val="-1"/>
          <w:sz w:val="15"/>
        </w:rPr>
        <w:t xml:space="preserve"> </w:t>
      </w:r>
      <w:r>
        <w:rPr>
          <w:rFonts w:ascii="Arial MT" w:hAnsi="Arial MT"/>
          <w:sz w:val="15"/>
        </w:rPr>
        <w:t>técnico</w:t>
      </w:r>
      <w:r>
        <w:rPr>
          <w:rFonts w:ascii="Arial MT" w:hAnsi="Arial MT"/>
          <w:spacing w:val="-1"/>
          <w:sz w:val="15"/>
        </w:rPr>
        <w:t xml:space="preserve"> </w:t>
      </w:r>
      <w:r>
        <w:rPr>
          <w:rFonts w:ascii="Arial MT" w:hAnsi="Arial MT"/>
          <w:sz w:val="15"/>
        </w:rPr>
        <w:t>profissional</w:t>
      </w:r>
      <w:r>
        <w:rPr>
          <w:rFonts w:ascii="Arial MT" w:hAnsi="Arial MT"/>
          <w:spacing w:val="-1"/>
          <w:sz w:val="15"/>
        </w:rPr>
        <w:t xml:space="preserve"> </w:t>
      </w:r>
      <w:r>
        <w:rPr>
          <w:rFonts w:ascii="Arial MT" w:hAnsi="Arial MT"/>
          <w:sz w:val="15"/>
        </w:rPr>
        <w:t>e técnico-operacional</w:t>
      </w:r>
      <w:r>
        <w:rPr>
          <w:rFonts w:ascii="Arial MT" w:hAnsi="Arial MT"/>
          <w:spacing w:val="-1"/>
          <w:sz w:val="15"/>
        </w:rPr>
        <w:t xml:space="preserve"> </w:t>
      </w:r>
      <w:r>
        <w:rPr>
          <w:rFonts w:ascii="Arial MT" w:hAnsi="Arial MT"/>
          <w:sz w:val="15"/>
        </w:rPr>
        <w:t>será restrita</w:t>
      </w:r>
      <w:r>
        <w:rPr>
          <w:rFonts w:ascii="Arial MT" w:hAnsi="Arial MT"/>
          <w:spacing w:val="-3"/>
          <w:sz w:val="15"/>
        </w:rPr>
        <w:t xml:space="preserve"> </w:t>
      </w:r>
      <w:r>
        <w:rPr>
          <w:rFonts w:ascii="Arial MT" w:hAnsi="Arial MT"/>
          <w:sz w:val="15"/>
        </w:rPr>
        <w:t>a:</w:t>
      </w:r>
    </w:p>
    <w:p w14:paraId="4364E9B6">
      <w:pPr>
        <w:pStyle w:val="7"/>
        <w:spacing w:before="66"/>
        <w:rPr>
          <w:rFonts w:ascii="Arial MT"/>
          <w:sz w:val="15"/>
        </w:rPr>
      </w:pPr>
    </w:p>
    <w:p w14:paraId="67EDC598">
      <w:pPr>
        <w:spacing w:before="0"/>
        <w:ind w:left="3685" w:right="1585" w:firstLine="0"/>
        <w:jc w:val="both"/>
        <w:rPr>
          <w:rFonts w:ascii="Arial" w:hAnsi="Arial"/>
          <w:b/>
          <w:i/>
          <w:sz w:val="15"/>
        </w:rPr>
      </w:pPr>
      <w:r>
        <w:rPr>
          <w:rFonts w:ascii="Arial" w:hAnsi="Arial"/>
          <w:i/>
          <w:sz w:val="15"/>
        </w:rPr>
        <w:t xml:space="preserve">§ 1º A exigência de atestados será restrita às </w:t>
      </w:r>
      <w:r>
        <w:rPr>
          <w:rFonts w:ascii="Arial" w:hAnsi="Arial"/>
          <w:b/>
          <w:i/>
          <w:sz w:val="15"/>
        </w:rPr>
        <w:t>parcelas de maior relevância ou valor significativo do objeto da licitação</w:t>
      </w:r>
      <w:r>
        <w:rPr>
          <w:rFonts w:ascii="Arial" w:hAnsi="Arial"/>
          <w:i/>
          <w:sz w:val="15"/>
        </w:rPr>
        <w:t xml:space="preserve">, assim consideradas as que tenham valor individual igual ou superior a 4% (quatro por cento) do valor total estimado da contratação. </w:t>
      </w:r>
      <w:r>
        <w:rPr>
          <w:rFonts w:ascii="Arial" w:hAnsi="Arial"/>
          <w:b/>
          <w:i/>
          <w:sz w:val="15"/>
        </w:rPr>
        <w:t>(grifo nosso)</w:t>
      </w:r>
    </w:p>
    <w:p w14:paraId="4E1DC4E3">
      <w:pPr>
        <w:pStyle w:val="7"/>
        <w:spacing w:before="69"/>
        <w:rPr>
          <w:rFonts w:ascii="Arial"/>
          <w:b/>
          <w:i/>
          <w:sz w:val="15"/>
        </w:rPr>
      </w:pPr>
    </w:p>
    <w:p w14:paraId="5CAAB821">
      <w:pPr>
        <w:spacing w:before="0"/>
        <w:ind w:left="3685" w:right="1588" w:firstLine="0"/>
        <w:jc w:val="both"/>
        <w:rPr>
          <w:rFonts w:ascii="Arial" w:hAnsi="Arial"/>
          <w:b/>
          <w:sz w:val="15"/>
        </w:rPr>
      </w:pPr>
      <w:r>
        <w:rPr>
          <w:rFonts w:ascii="Arial" w:hAnsi="Arial"/>
          <w:b/>
          <w:color w:val="000000"/>
          <w:sz w:val="15"/>
          <w:highlight w:val="yellow"/>
        </w:rPr>
        <w:t>§ 2º Observado o disposto no caput e no § 1º deste artigo, será admitida a exigência de</w:t>
      </w:r>
      <w:r>
        <w:rPr>
          <w:rFonts w:ascii="Arial" w:hAnsi="Arial"/>
          <w:b/>
          <w:color w:val="000000"/>
          <w:sz w:val="15"/>
        </w:rPr>
        <w:t xml:space="preserve"> </w:t>
      </w:r>
      <w:r>
        <w:rPr>
          <w:rFonts w:ascii="Arial" w:hAnsi="Arial"/>
          <w:b/>
          <w:color w:val="000000"/>
          <w:sz w:val="15"/>
          <w:highlight w:val="yellow"/>
        </w:rPr>
        <w:t>atestados com quantidades mínimas de até 50% (cinquenta por cento) das parcelas de</w:t>
      </w:r>
      <w:r>
        <w:rPr>
          <w:rFonts w:ascii="Arial" w:hAnsi="Arial"/>
          <w:b/>
          <w:color w:val="000000"/>
          <w:sz w:val="15"/>
        </w:rPr>
        <w:t xml:space="preserve"> </w:t>
      </w:r>
      <w:r>
        <w:rPr>
          <w:rFonts w:ascii="Arial" w:hAnsi="Arial"/>
          <w:b/>
          <w:color w:val="000000"/>
          <w:sz w:val="15"/>
          <w:highlight w:val="yellow"/>
        </w:rPr>
        <w:t>que trata o referido parágrafo, vedadas limitações de tempo e de locais específicos</w:t>
      </w:r>
      <w:r>
        <w:rPr>
          <w:rFonts w:ascii="Arial" w:hAnsi="Arial"/>
          <w:b/>
          <w:color w:val="000000"/>
          <w:sz w:val="15"/>
        </w:rPr>
        <w:t xml:space="preserve"> </w:t>
      </w:r>
      <w:r>
        <w:rPr>
          <w:rFonts w:ascii="Arial" w:hAnsi="Arial"/>
          <w:b/>
          <w:color w:val="000000"/>
          <w:sz w:val="15"/>
          <w:highlight w:val="yellow"/>
        </w:rPr>
        <w:t>relativas aos atestados.”</w:t>
      </w:r>
    </w:p>
    <w:p w14:paraId="2ACA703C">
      <w:pPr>
        <w:spacing w:before="0" w:line="281" w:lineRule="exact"/>
        <w:ind w:left="1433" w:right="0" w:firstLine="0"/>
        <w:jc w:val="left"/>
        <w:rPr>
          <w:rFonts w:ascii="Arial Black" w:hAnsi="Arial Black"/>
          <w:sz w:val="20"/>
        </w:rPr>
      </w:pPr>
      <w:r>
        <w:rPr>
          <w:rFonts w:ascii="Arial Black" w:hAnsi="Arial Black"/>
          <w:sz w:val="20"/>
          <w:u w:val="single"/>
        </w:rPr>
        <w:t>Súmula</w:t>
      </w:r>
      <w:r>
        <w:rPr>
          <w:rFonts w:ascii="Arial Black" w:hAnsi="Arial Black"/>
          <w:spacing w:val="-6"/>
          <w:sz w:val="20"/>
          <w:u w:val="single"/>
        </w:rPr>
        <w:t xml:space="preserve"> </w:t>
      </w:r>
      <w:r>
        <w:rPr>
          <w:rFonts w:ascii="Arial Black" w:hAnsi="Arial Black"/>
          <w:sz w:val="20"/>
          <w:u w:val="single"/>
        </w:rPr>
        <w:t>nº</w:t>
      </w:r>
      <w:r>
        <w:rPr>
          <w:rFonts w:ascii="Arial Black" w:hAnsi="Arial Black"/>
          <w:spacing w:val="-6"/>
          <w:sz w:val="20"/>
          <w:u w:val="single"/>
        </w:rPr>
        <w:t xml:space="preserve"> </w:t>
      </w:r>
      <w:r>
        <w:rPr>
          <w:rFonts w:ascii="Arial Black" w:hAnsi="Arial Black"/>
          <w:sz w:val="20"/>
          <w:u w:val="single"/>
        </w:rPr>
        <w:t>263/2011</w:t>
      </w:r>
      <w:r>
        <w:rPr>
          <w:rFonts w:ascii="Arial Black" w:hAnsi="Arial Black"/>
          <w:spacing w:val="-5"/>
          <w:sz w:val="20"/>
          <w:u w:val="single"/>
        </w:rPr>
        <w:t xml:space="preserve"> </w:t>
      </w:r>
      <w:r>
        <w:rPr>
          <w:rFonts w:ascii="Arial Black" w:hAnsi="Arial Black"/>
          <w:sz w:val="20"/>
          <w:u w:val="single"/>
        </w:rPr>
        <w:t>do</w:t>
      </w:r>
      <w:r>
        <w:rPr>
          <w:rFonts w:ascii="Arial Black" w:hAnsi="Arial Black"/>
          <w:spacing w:val="-6"/>
          <w:sz w:val="20"/>
          <w:u w:val="single"/>
        </w:rPr>
        <w:t xml:space="preserve"> </w:t>
      </w:r>
      <w:r>
        <w:rPr>
          <w:rFonts w:ascii="Arial Black" w:hAnsi="Arial Black"/>
          <w:sz w:val="20"/>
          <w:u w:val="single"/>
        </w:rPr>
        <w:t>Tribunal</w:t>
      </w:r>
      <w:r>
        <w:rPr>
          <w:rFonts w:ascii="Arial Black" w:hAnsi="Arial Black"/>
          <w:spacing w:val="-4"/>
          <w:sz w:val="20"/>
          <w:u w:val="single"/>
        </w:rPr>
        <w:t xml:space="preserve"> </w:t>
      </w:r>
      <w:r>
        <w:rPr>
          <w:rFonts w:ascii="Arial Black" w:hAnsi="Arial Black"/>
          <w:sz w:val="20"/>
          <w:u w:val="single"/>
        </w:rPr>
        <w:t>de</w:t>
      </w:r>
      <w:r>
        <w:rPr>
          <w:rFonts w:ascii="Arial Black" w:hAnsi="Arial Black"/>
          <w:spacing w:val="-6"/>
          <w:sz w:val="20"/>
          <w:u w:val="single"/>
        </w:rPr>
        <w:t xml:space="preserve"> </w:t>
      </w:r>
      <w:r>
        <w:rPr>
          <w:rFonts w:ascii="Arial Black" w:hAnsi="Arial Black"/>
          <w:sz w:val="20"/>
          <w:u w:val="single"/>
        </w:rPr>
        <w:t>Contas</w:t>
      </w:r>
      <w:r>
        <w:rPr>
          <w:rFonts w:ascii="Arial Black" w:hAnsi="Arial Black"/>
          <w:spacing w:val="-4"/>
          <w:sz w:val="20"/>
          <w:u w:val="single"/>
        </w:rPr>
        <w:t xml:space="preserve"> </w:t>
      </w:r>
      <w:r>
        <w:rPr>
          <w:rFonts w:ascii="Arial Black" w:hAnsi="Arial Black"/>
          <w:sz w:val="20"/>
          <w:u w:val="single"/>
        </w:rPr>
        <w:t>da</w:t>
      </w:r>
      <w:r>
        <w:rPr>
          <w:rFonts w:ascii="Arial Black" w:hAnsi="Arial Black"/>
          <w:spacing w:val="-6"/>
          <w:sz w:val="20"/>
          <w:u w:val="single"/>
        </w:rPr>
        <w:t xml:space="preserve"> </w:t>
      </w:r>
      <w:r>
        <w:rPr>
          <w:rFonts w:ascii="Arial Black" w:hAnsi="Arial Black"/>
          <w:sz w:val="20"/>
          <w:u w:val="single"/>
        </w:rPr>
        <w:t>União</w:t>
      </w:r>
      <w:r>
        <w:rPr>
          <w:rFonts w:ascii="Arial Black" w:hAnsi="Arial Black"/>
          <w:spacing w:val="-1"/>
          <w:sz w:val="20"/>
          <w:u w:val="single"/>
        </w:rPr>
        <w:t xml:space="preserve"> </w:t>
      </w:r>
      <w:r>
        <w:rPr>
          <w:rFonts w:ascii="Arial Black" w:hAnsi="Arial Black"/>
          <w:sz w:val="20"/>
          <w:u w:val="single"/>
        </w:rPr>
        <w:t>-</w:t>
      </w:r>
      <w:r>
        <w:rPr>
          <w:rFonts w:ascii="Arial Black" w:hAnsi="Arial Black"/>
          <w:spacing w:val="-3"/>
          <w:sz w:val="20"/>
          <w:u w:val="single"/>
        </w:rPr>
        <w:t xml:space="preserve"> </w:t>
      </w:r>
      <w:r>
        <w:rPr>
          <w:rFonts w:ascii="Arial Black" w:hAnsi="Arial Black"/>
          <w:spacing w:val="-4"/>
          <w:sz w:val="20"/>
          <w:u w:val="single"/>
        </w:rPr>
        <w:t>TCU.</w:t>
      </w:r>
    </w:p>
    <w:p w14:paraId="3BA1E45D">
      <w:pPr>
        <w:pStyle w:val="7"/>
        <w:spacing w:before="131"/>
        <w:rPr>
          <w:rFonts w:ascii="Arial Black"/>
          <w:sz w:val="15"/>
        </w:rPr>
      </w:pPr>
    </w:p>
    <w:p w14:paraId="351F5D2C">
      <w:pPr>
        <w:spacing w:before="0" w:line="240" w:lineRule="auto"/>
        <w:ind w:left="3685" w:right="1584" w:firstLine="0"/>
        <w:jc w:val="both"/>
        <w:rPr>
          <w:rFonts w:ascii="Arial MT" w:hAnsi="Arial MT"/>
          <w:sz w:val="15"/>
        </w:rPr>
      </w:pPr>
      <w:r>
        <w:rPr>
          <w:rFonts w:ascii="Arial MT" w:hAnsi="Arial MT"/>
          <w:sz w:val="15"/>
        </w:rPr>
        <w:t>“Para a comprovação da capacidade técnico-operacional das licitantes, e desde que limitada, simultaneamente, às parcelas de maior relevância e valor significativo do objeto a ser contratado,</w:t>
      </w:r>
      <w:r>
        <w:rPr>
          <w:rFonts w:ascii="Arial MT" w:hAnsi="Arial MT"/>
          <w:spacing w:val="-11"/>
          <w:sz w:val="15"/>
        </w:rPr>
        <w:t xml:space="preserve"> </w:t>
      </w:r>
      <w:r>
        <w:rPr>
          <w:rFonts w:ascii="Arial MT" w:hAnsi="Arial MT"/>
          <w:sz w:val="15"/>
        </w:rPr>
        <w:t>é</w:t>
      </w:r>
      <w:r>
        <w:rPr>
          <w:rFonts w:ascii="Arial MT" w:hAnsi="Arial MT"/>
          <w:spacing w:val="-10"/>
          <w:sz w:val="15"/>
        </w:rPr>
        <w:t xml:space="preserve"> </w:t>
      </w:r>
      <w:r>
        <w:rPr>
          <w:rFonts w:ascii="Arial MT" w:hAnsi="Arial MT"/>
          <w:sz w:val="15"/>
        </w:rPr>
        <w:t>legal</w:t>
      </w:r>
      <w:r>
        <w:rPr>
          <w:rFonts w:ascii="Arial MT" w:hAnsi="Arial MT"/>
          <w:spacing w:val="-11"/>
          <w:sz w:val="15"/>
        </w:rPr>
        <w:t xml:space="preserve"> </w:t>
      </w:r>
      <w:r>
        <w:rPr>
          <w:rFonts w:ascii="Arial MT" w:hAnsi="Arial MT"/>
          <w:sz w:val="15"/>
        </w:rPr>
        <w:t>a</w:t>
      </w:r>
      <w:r>
        <w:rPr>
          <w:rFonts w:ascii="Arial MT" w:hAnsi="Arial MT"/>
          <w:spacing w:val="-10"/>
          <w:sz w:val="15"/>
        </w:rPr>
        <w:t xml:space="preserve"> </w:t>
      </w:r>
      <w:r>
        <w:rPr>
          <w:rFonts w:ascii="Arial MT" w:hAnsi="Arial MT"/>
          <w:sz w:val="15"/>
        </w:rPr>
        <w:t>exigência</w:t>
      </w:r>
      <w:r>
        <w:rPr>
          <w:rFonts w:ascii="Arial MT" w:hAnsi="Arial MT"/>
          <w:spacing w:val="-11"/>
          <w:sz w:val="15"/>
        </w:rPr>
        <w:t xml:space="preserve"> </w:t>
      </w:r>
      <w:r>
        <w:rPr>
          <w:rFonts w:ascii="Arial MT" w:hAnsi="Arial MT"/>
          <w:sz w:val="15"/>
        </w:rPr>
        <w:t>de</w:t>
      </w:r>
      <w:r>
        <w:rPr>
          <w:rFonts w:ascii="Arial MT" w:hAnsi="Arial MT"/>
          <w:spacing w:val="-10"/>
          <w:sz w:val="15"/>
        </w:rPr>
        <w:t xml:space="preserve"> </w:t>
      </w:r>
      <w:r>
        <w:rPr>
          <w:rFonts w:ascii="Arial MT" w:hAnsi="Arial MT"/>
          <w:sz w:val="15"/>
        </w:rPr>
        <w:t>comprovação</w:t>
      </w:r>
      <w:r>
        <w:rPr>
          <w:rFonts w:ascii="Arial MT" w:hAnsi="Arial MT"/>
          <w:spacing w:val="-10"/>
          <w:sz w:val="15"/>
        </w:rPr>
        <w:t xml:space="preserve"> </w:t>
      </w:r>
      <w:r>
        <w:rPr>
          <w:rFonts w:ascii="Arial MT" w:hAnsi="Arial MT"/>
          <w:sz w:val="15"/>
        </w:rPr>
        <w:t>da</w:t>
      </w:r>
      <w:r>
        <w:rPr>
          <w:rFonts w:ascii="Arial MT" w:hAnsi="Arial MT"/>
          <w:spacing w:val="-11"/>
          <w:sz w:val="15"/>
        </w:rPr>
        <w:t xml:space="preserve"> </w:t>
      </w:r>
      <w:r>
        <w:rPr>
          <w:rFonts w:ascii="Arial MT" w:hAnsi="Arial MT"/>
          <w:sz w:val="15"/>
        </w:rPr>
        <w:t>execução</w:t>
      </w:r>
      <w:r>
        <w:rPr>
          <w:rFonts w:ascii="Arial MT" w:hAnsi="Arial MT"/>
          <w:spacing w:val="-10"/>
          <w:sz w:val="15"/>
        </w:rPr>
        <w:t xml:space="preserve"> </w:t>
      </w:r>
      <w:r>
        <w:rPr>
          <w:rFonts w:ascii="Arial MT" w:hAnsi="Arial MT"/>
          <w:sz w:val="15"/>
        </w:rPr>
        <w:t>de</w:t>
      </w:r>
      <w:r>
        <w:rPr>
          <w:rFonts w:ascii="Arial MT" w:hAnsi="Arial MT"/>
          <w:spacing w:val="-11"/>
          <w:sz w:val="15"/>
        </w:rPr>
        <w:t xml:space="preserve"> </w:t>
      </w:r>
      <w:r>
        <w:rPr>
          <w:rFonts w:ascii="Arial MT" w:hAnsi="Arial MT"/>
          <w:sz w:val="15"/>
        </w:rPr>
        <w:t>quantitativos</w:t>
      </w:r>
      <w:r>
        <w:rPr>
          <w:rFonts w:ascii="Arial MT" w:hAnsi="Arial MT"/>
          <w:spacing w:val="-10"/>
          <w:sz w:val="15"/>
        </w:rPr>
        <w:t xml:space="preserve"> </w:t>
      </w:r>
      <w:r>
        <w:rPr>
          <w:rFonts w:ascii="Arial MT" w:hAnsi="Arial MT"/>
          <w:sz w:val="15"/>
        </w:rPr>
        <w:t>mínimos</w:t>
      </w:r>
      <w:r>
        <w:rPr>
          <w:rFonts w:ascii="Arial MT" w:hAnsi="Arial MT"/>
          <w:spacing w:val="-11"/>
          <w:sz w:val="15"/>
        </w:rPr>
        <w:t xml:space="preserve"> </w:t>
      </w:r>
      <w:r>
        <w:rPr>
          <w:rFonts w:ascii="Arial MT" w:hAnsi="Arial MT"/>
          <w:sz w:val="15"/>
        </w:rPr>
        <w:t>em</w:t>
      </w:r>
      <w:r>
        <w:rPr>
          <w:rFonts w:ascii="Arial MT" w:hAnsi="Arial MT"/>
          <w:spacing w:val="-10"/>
          <w:sz w:val="15"/>
        </w:rPr>
        <w:t xml:space="preserve"> </w:t>
      </w:r>
      <w:r>
        <w:rPr>
          <w:rFonts w:ascii="Arial MT" w:hAnsi="Arial MT"/>
          <w:sz w:val="15"/>
        </w:rPr>
        <w:t>obras ou serviços com características semelhantes, devendo essa exigência guardar proporção com a dimensão e a complexidade do objeto a ser executado.”</w:t>
      </w:r>
    </w:p>
    <w:p w14:paraId="5490EB63">
      <w:pPr>
        <w:pStyle w:val="7"/>
        <w:rPr>
          <w:rFonts w:ascii="Arial MT"/>
          <w:sz w:val="15"/>
        </w:rPr>
      </w:pPr>
    </w:p>
    <w:p w14:paraId="2C1BE21D">
      <w:pPr>
        <w:pStyle w:val="7"/>
        <w:spacing w:before="84"/>
        <w:rPr>
          <w:rFonts w:ascii="Arial MT"/>
          <w:sz w:val="15"/>
        </w:rPr>
      </w:pPr>
    </w:p>
    <w:p w14:paraId="5769EEDC">
      <w:pPr>
        <w:pStyle w:val="4"/>
        <w:spacing w:before="0"/>
      </w:pPr>
      <w:r>
        <w:t>Da</w:t>
      </w:r>
      <w:r>
        <w:rPr>
          <w:spacing w:val="-1"/>
        </w:rPr>
        <w:t xml:space="preserve"> </w:t>
      </w:r>
      <w:r>
        <w:t>Habilitação</w:t>
      </w:r>
      <w:r>
        <w:rPr>
          <w:spacing w:val="-1"/>
        </w:rPr>
        <w:t xml:space="preserve"> </w:t>
      </w:r>
      <w:r>
        <w:t>Técnica</w:t>
      </w:r>
      <w:r>
        <w:rPr>
          <w:spacing w:val="-1"/>
        </w:rPr>
        <w:t xml:space="preserve"> </w:t>
      </w:r>
      <w:r>
        <w:t>(art.</w:t>
      </w:r>
      <w:r>
        <w:rPr>
          <w:spacing w:val="-1"/>
        </w:rPr>
        <w:t xml:space="preserve"> </w:t>
      </w:r>
      <w:r>
        <w:t>67,</w:t>
      </w:r>
      <w:r>
        <w:rPr>
          <w:spacing w:val="-2"/>
        </w:rPr>
        <w:t xml:space="preserve"> </w:t>
      </w:r>
      <w:r>
        <w:t>Lei</w:t>
      </w:r>
      <w:r>
        <w:rPr>
          <w:spacing w:val="-1"/>
        </w:rPr>
        <w:t xml:space="preserve"> </w:t>
      </w:r>
      <w:r>
        <w:t>nº</w:t>
      </w:r>
      <w:r>
        <w:rPr>
          <w:spacing w:val="-1"/>
        </w:rPr>
        <w:t xml:space="preserve"> </w:t>
      </w:r>
      <w:r>
        <w:rPr>
          <w:spacing w:val="-2"/>
        </w:rPr>
        <w:t>14.133/2021)</w:t>
      </w:r>
    </w:p>
    <w:p w14:paraId="1AF8291E">
      <w:pPr>
        <w:pStyle w:val="9"/>
        <w:numPr>
          <w:ilvl w:val="1"/>
          <w:numId w:val="33"/>
        </w:numPr>
        <w:tabs>
          <w:tab w:val="left" w:pos="1958"/>
        </w:tabs>
        <w:spacing w:before="121" w:after="0" w:line="240" w:lineRule="auto"/>
        <w:ind w:left="1419" w:right="1452" w:firstLine="0"/>
        <w:jc w:val="both"/>
        <w:rPr>
          <w:sz w:val="24"/>
        </w:rPr>
      </w:pPr>
      <w:r>
        <w:rPr>
          <w:sz w:val="24"/>
        </w:rPr>
        <w:t>A</w:t>
      </w:r>
      <w:r>
        <w:rPr>
          <w:spacing w:val="80"/>
          <w:sz w:val="24"/>
        </w:rPr>
        <w:t xml:space="preserve"> </w:t>
      </w:r>
      <w:r>
        <w:rPr>
          <w:sz w:val="24"/>
        </w:rPr>
        <w:t>documentação</w:t>
      </w:r>
      <w:r>
        <w:rPr>
          <w:spacing w:val="80"/>
          <w:sz w:val="24"/>
        </w:rPr>
        <w:t xml:space="preserve"> </w:t>
      </w:r>
      <w:r>
        <w:rPr>
          <w:sz w:val="24"/>
        </w:rPr>
        <w:t>relativa</w:t>
      </w:r>
      <w:r>
        <w:rPr>
          <w:spacing w:val="80"/>
          <w:sz w:val="24"/>
        </w:rPr>
        <w:t xml:space="preserve"> </w:t>
      </w:r>
      <w:r>
        <w:rPr>
          <w:sz w:val="24"/>
        </w:rPr>
        <w:t>à</w:t>
      </w:r>
      <w:r>
        <w:rPr>
          <w:spacing w:val="-1"/>
          <w:sz w:val="24"/>
        </w:rPr>
        <w:t xml:space="preserve"> </w:t>
      </w:r>
      <w:r>
        <w:rPr>
          <w:b/>
          <w:sz w:val="24"/>
        </w:rPr>
        <w:t>qualificação</w:t>
      </w:r>
      <w:r>
        <w:rPr>
          <w:b/>
          <w:spacing w:val="80"/>
          <w:sz w:val="24"/>
        </w:rPr>
        <w:t xml:space="preserve"> </w:t>
      </w:r>
      <w:r>
        <w:rPr>
          <w:b/>
          <w:sz w:val="24"/>
        </w:rPr>
        <w:t>técnico-profissional</w:t>
      </w:r>
      <w:r>
        <w:rPr>
          <w:b/>
          <w:spacing w:val="-1"/>
          <w:sz w:val="24"/>
        </w:rPr>
        <w:t xml:space="preserve"> </w:t>
      </w:r>
      <w:r>
        <w:rPr>
          <w:sz w:val="24"/>
        </w:rPr>
        <w:t>e</w:t>
      </w:r>
      <w:r>
        <w:rPr>
          <w:spacing w:val="-3"/>
          <w:sz w:val="24"/>
        </w:rPr>
        <w:t xml:space="preserve"> </w:t>
      </w:r>
      <w:r>
        <w:rPr>
          <w:b/>
          <w:sz w:val="24"/>
        </w:rPr>
        <w:t xml:space="preserve">técnico-operacional </w:t>
      </w:r>
      <w:r>
        <w:rPr>
          <w:sz w:val="24"/>
        </w:rPr>
        <w:t>será restrita a:</w:t>
      </w:r>
    </w:p>
    <w:p w14:paraId="57B4484D">
      <w:pPr>
        <w:pStyle w:val="9"/>
        <w:numPr>
          <w:ilvl w:val="1"/>
          <w:numId w:val="33"/>
        </w:numPr>
        <w:tabs>
          <w:tab w:val="left" w:pos="1958"/>
        </w:tabs>
        <w:spacing w:before="120" w:after="0" w:line="240" w:lineRule="auto"/>
        <w:ind w:left="1419" w:right="1461" w:firstLine="0"/>
        <w:jc w:val="both"/>
        <w:rPr>
          <w:sz w:val="24"/>
        </w:rPr>
      </w:pPr>
      <w:r>
        <w:rPr>
          <w:sz w:val="24"/>
        </w:rPr>
        <w:t>Declaração</w:t>
      </w:r>
      <w:r>
        <w:rPr>
          <w:spacing w:val="-14"/>
          <w:sz w:val="24"/>
        </w:rPr>
        <w:t xml:space="preserve"> </w:t>
      </w:r>
      <w:r>
        <w:rPr>
          <w:sz w:val="24"/>
        </w:rPr>
        <w:t>de</w:t>
      </w:r>
      <w:r>
        <w:rPr>
          <w:spacing w:val="-15"/>
          <w:sz w:val="24"/>
        </w:rPr>
        <w:t xml:space="preserve"> </w:t>
      </w:r>
      <w:r>
        <w:rPr>
          <w:sz w:val="24"/>
        </w:rPr>
        <w:t>que</w:t>
      </w:r>
      <w:r>
        <w:rPr>
          <w:spacing w:val="-15"/>
          <w:sz w:val="24"/>
        </w:rPr>
        <w:t xml:space="preserve"> </w:t>
      </w:r>
      <w:r>
        <w:rPr>
          <w:sz w:val="24"/>
        </w:rPr>
        <w:t>recebeu</w:t>
      </w:r>
      <w:r>
        <w:rPr>
          <w:spacing w:val="-14"/>
          <w:sz w:val="24"/>
        </w:rPr>
        <w:t xml:space="preserve"> </w:t>
      </w:r>
      <w:r>
        <w:rPr>
          <w:sz w:val="24"/>
        </w:rPr>
        <w:t>todos</w:t>
      </w:r>
      <w:r>
        <w:rPr>
          <w:spacing w:val="-14"/>
          <w:sz w:val="24"/>
        </w:rPr>
        <w:t xml:space="preserve"> </w:t>
      </w:r>
      <w:r>
        <w:rPr>
          <w:sz w:val="24"/>
        </w:rPr>
        <w:t>e</w:t>
      </w:r>
      <w:r>
        <w:rPr>
          <w:spacing w:val="-15"/>
          <w:sz w:val="24"/>
        </w:rPr>
        <w:t xml:space="preserve"> </w:t>
      </w:r>
      <w:r>
        <w:rPr>
          <w:sz w:val="24"/>
        </w:rPr>
        <w:t>documentos</w:t>
      </w:r>
      <w:r>
        <w:rPr>
          <w:spacing w:val="-14"/>
          <w:sz w:val="24"/>
        </w:rPr>
        <w:t xml:space="preserve"> </w:t>
      </w:r>
      <w:r>
        <w:rPr>
          <w:sz w:val="24"/>
        </w:rPr>
        <w:t>necessários</w:t>
      </w:r>
      <w:r>
        <w:rPr>
          <w:spacing w:val="-14"/>
          <w:sz w:val="24"/>
        </w:rPr>
        <w:t xml:space="preserve"> </w:t>
      </w:r>
      <w:r>
        <w:rPr>
          <w:sz w:val="24"/>
        </w:rPr>
        <w:t>para</w:t>
      </w:r>
      <w:r>
        <w:rPr>
          <w:spacing w:val="-15"/>
          <w:sz w:val="24"/>
        </w:rPr>
        <w:t xml:space="preserve"> </w:t>
      </w:r>
      <w:r>
        <w:rPr>
          <w:sz w:val="24"/>
        </w:rPr>
        <w:t>participar</w:t>
      </w:r>
      <w:r>
        <w:rPr>
          <w:spacing w:val="-15"/>
          <w:sz w:val="24"/>
        </w:rPr>
        <w:t xml:space="preserve"> </w:t>
      </w:r>
      <w:r>
        <w:rPr>
          <w:sz w:val="24"/>
        </w:rPr>
        <w:t>da</w:t>
      </w:r>
      <w:r>
        <w:rPr>
          <w:spacing w:val="-15"/>
          <w:sz w:val="24"/>
        </w:rPr>
        <w:t xml:space="preserve"> </w:t>
      </w:r>
      <w:r>
        <w:rPr>
          <w:sz w:val="24"/>
        </w:rPr>
        <w:t>licitação e de que tomou conhecimento de todas as informações e condições locais para o cumprimento das obrigações objeto desta licitação.</w:t>
      </w:r>
    </w:p>
    <w:p w14:paraId="726F9C9D">
      <w:pPr>
        <w:pStyle w:val="9"/>
        <w:numPr>
          <w:ilvl w:val="1"/>
          <w:numId w:val="33"/>
        </w:numPr>
        <w:tabs>
          <w:tab w:val="left" w:pos="1898"/>
        </w:tabs>
        <w:spacing w:before="120" w:after="0" w:line="240" w:lineRule="auto"/>
        <w:ind w:left="1898" w:right="0" w:hanging="479"/>
        <w:jc w:val="both"/>
        <w:rPr>
          <w:b/>
          <w:sz w:val="22"/>
        </w:rPr>
      </w:pPr>
      <w:r>
        <w:rPr>
          <w:b/>
          <w:sz w:val="24"/>
          <w:u w:val="single"/>
        </w:rPr>
        <w:t>Capacidade</w:t>
      </w:r>
      <w:r>
        <w:rPr>
          <w:b/>
          <w:spacing w:val="-3"/>
          <w:sz w:val="24"/>
          <w:u w:val="single"/>
        </w:rPr>
        <w:t xml:space="preserve"> </w:t>
      </w:r>
      <w:r>
        <w:rPr>
          <w:b/>
          <w:sz w:val="24"/>
          <w:u w:val="single"/>
        </w:rPr>
        <w:t>técnica-</w:t>
      </w:r>
      <w:r>
        <w:rPr>
          <w:b/>
          <w:spacing w:val="-2"/>
          <w:sz w:val="24"/>
          <w:u w:val="single"/>
        </w:rPr>
        <w:t>operacional</w:t>
      </w:r>
    </w:p>
    <w:p w14:paraId="632938B4">
      <w:pPr>
        <w:pStyle w:val="9"/>
        <w:numPr>
          <w:ilvl w:val="2"/>
          <w:numId w:val="34"/>
        </w:numPr>
        <w:tabs>
          <w:tab w:val="left" w:pos="2710"/>
        </w:tabs>
        <w:spacing w:before="120" w:after="0" w:line="240" w:lineRule="auto"/>
        <w:ind w:left="2710" w:right="0" w:hanging="720"/>
        <w:jc w:val="both"/>
        <w:rPr>
          <w:sz w:val="24"/>
        </w:rPr>
      </w:pPr>
      <w:r>
        <w:rPr>
          <w:sz w:val="24"/>
        </w:rPr>
        <w:t>Para</w:t>
      </w:r>
      <w:r>
        <w:rPr>
          <w:spacing w:val="-5"/>
          <w:sz w:val="24"/>
        </w:rPr>
        <w:t xml:space="preserve"> </w:t>
      </w:r>
      <w:r>
        <w:rPr>
          <w:sz w:val="24"/>
        </w:rPr>
        <w:t>fins</w:t>
      </w:r>
      <w:r>
        <w:rPr>
          <w:spacing w:val="-1"/>
          <w:sz w:val="24"/>
        </w:rPr>
        <w:t xml:space="preserve"> </w:t>
      </w:r>
      <w:r>
        <w:rPr>
          <w:sz w:val="24"/>
        </w:rPr>
        <w:t>de</w:t>
      </w:r>
      <w:r>
        <w:rPr>
          <w:spacing w:val="1"/>
          <w:sz w:val="24"/>
        </w:rPr>
        <w:t xml:space="preserve"> </w:t>
      </w:r>
      <w:r>
        <w:rPr>
          <w:sz w:val="24"/>
        </w:rPr>
        <w:t>certificar</w:t>
      </w:r>
      <w:r>
        <w:rPr>
          <w:spacing w:val="-1"/>
          <w:sz w:val="24"/>
        </w:rPr>
        <w:t xml:space="preserve"> </w:t>
      </w:r>
      <w:r>
        <w:rPr>
          <w:sz w:val="24"/>
        </w:rPr>
        <w:t>a</w:t>
      </w:r>
      <w:r>
        <w:rPr>
          <w:spacing w:val="-2"/>
          <w:sz w:val="24"/>
        </w:rPr>
        <w:t xml:space="preserve"> </w:t>
      </w:r>
      <w:r>
        <w:rPr>
          <w:sz w:val="24"/>
        </w:rPr>
        <w:t>qualificação</w:t>
      </w:r>
      <w:r>
        <w:rPr>
          <w:spacing w:val="-1"/>
          <w:sz w:val="24"/>
        </w:rPr>
        <w:t xml:space="preserve"> </w:t>
      </w:r>
      <w:r>
        <w:rPr>
          <w:sz w:val="24"/>
        </w:rPr>
        <w:t>técnica–operacional da</w:t>
      </w:r>
      <w:r>
        <w:rPr>
          <w:spacing w:val="-2"/>
          <w:sz w:val="24"/>
        </w:rPr>
        <w:t xml:space="preserve"> </w:t>
      </w:r>
      <w:r>
        <w:rPr>
          <w:sz w:val="24"/>
        </w:rPr>
        <w:t>licitante</w:t>
      </w:r>
      <w:r>
        <w:rPr>
          <w:spacing w:val="-1"/>
          <w:sz w:val="24"/>
        </w:rPr>
        <w:t xml:space="preserve"> </w:t>
      </w:r>
      <w:r>
        <w:rPr>
          <w:spacing w:val="-2"/>
          <w:sz w:val="24"/>
        </w:rPr>
        <w:t>deverá:</w:t>
      </w:r>
    </w:p>
    <w:p w14:paraId="2DE12249">
      <w:pPr>
        <w:pStyle w:val="9"/>
        <w:numPr>
          <w:ilvl w:val="3"/>
          <w:numId w:val="34"/>
        </w:numPr>
        <w:tabs>
          <w:tab w:val="left" w:pos="3173"/>
        </w:tabs>
        <w:spacing w:before="120" w:after="0" w:line="240" w:lineRule="auto"/>
        <w:ind w:left="2273" w:right="1453" w:firstLine="0"/>
        <w:jc w:val="both"/>
        <w:rPr>
          <w:sz w:val="24"/>
        </w:rPr>
      </w:pPr>
      <w:r>
        <w:rPr>
          <w:sz w:val="24"/>
        </w:rPr>
        <w:t>Prova de registro ou inscrição do licitante no Conselho Regional de Engenharia,</w:t>
      </w:r>
      <w:r>
        <w:rPr>
          <w:spacing w:val="-11"/>
          <w:sz w:val="24"/>
        </w:rPr>
        <w:t xml:space="preserve"> </w:t>
      </w:r>
      <w:r>
        <w:rPr>
          <w:sz w:val="24"/>
        </w:rPr>
        <w:t>Agronomia</w:t>
      </w:r>
      <w:r>
        <w:rPr>
          <w:spacing w:val="-12"/>
          <w:sz w:val="24"/>
        </w:rPr>
        <w:t xml:space="preserve"> </w:t>
      </w:r>
      <w:r>
        <w:rPr>
          <w:sz w:val="24"/>
        </w:rPr>
        <w:t>e</w:t>
      </w:r>
      <w:r>
        <w:rPr>
          <w:spacing w:val="-12"/>
          <w:sz w:val="24"/>
        </w:rPr>
        <w:t xml:space="preserve"> </w:t>
      </w:r>
      <w:r>
        <w:rPr>
          <w:sz w:val="24"/>
        </w:rPr>
        <w:t>Arquitetura</w:t>
      </w:r>
      <w:r>
        <w:rPr>
          <w:spacing w:val="-12"/>
          <w:sz w:val="24"/>
        </w:rPr>
        <w:t xml:space="preserve"> </w:t>
      </w:r>
      <w:r>
        <w:rPr>
          <w:sz w:val="24"/>
        </w:rPr>
        <w:t>–</w:t>
      </w:r>
      <w:r>
        <w:rPr>
          <w:spacing w:val="-11"/>
          <w:sz w:val="24"/>
        </w:rPr>
        <w:t xml:space="preserve"> </w:t>
      </w:r>
      <w:r>
        <w:rPr>
          <w:sz w:val="24"/>
        </w:rPr>
        <w:t>CREA</w:t>
      </w:r>
      <w:r>
        <w:rPr>
          <w:spacing w:val="-14"/>
          <w:sz w:val="24"/>
        </w:rPr>
        <w:t xml:space="preserve"> </w:t>
      </w:r>
      <w:r>
        <w:rPr>
          <w:sz w:val="24"/>
        </w:rPr>
        <w:t>ou</w:t>
      </w:r>
      <w:r>
        <w:rPr>
          <w:spacing w:val="-11"/>
          <w:sz w:val="24"/>
        </w:rPr>
        <w:t xml:space="preserve"> </w:t>
      </w:r>
      <w:r>
        <w:rPr>
          <w:sz w:val="24"/>
        </w:rPr>
        <w:t>CAU</w:t>
      </w:r>
      <w:r>
        <w:rPr>
          <w:spacing w:val="-13"/>
          <w:sz w:val="24"/>
        </w:rPr>
        <w:t xml:space="preserve"> </w:t>
      </w:r>
      <w:r>
        <w:rPr>
          <w:sz w:val="24"/>
        </w:rPr>
        <w:t>–</w:t>
      </w:r>
      <w:r>
        <w:rPr>
          <w:spacing w:val="-13"/>
          <w:sz w:val="24"/>
        </w:rPr>
        <w:t xml:space="preserve"> </w:t>
      </w:r>
      <w:r>
        <w:rPr>
          <w:sz w:val="24"/>
        </w:rPr>
        <w:t>Conselho</w:t>
      </w:r>
      <w:r>
        <w:rPr>
          <w:spacing w:val="-13"/>
          <w:sz w:val="24"/>
        </w:rPr>
        <w:t xml:space="preserve"> </w:t>
      </w:r>
      <w:r>
        <w:rPr>
          <w:sz w:val="24"/>
        </w:rPr>
        <w:t>de</w:t>
      </w:r>
      <w:r>
        <w:rPr>
          <w:spacing w:val="-12"/>
          <w:sz w:val="24"/>
        </w:rPr>
        <w:t xml:space="preserve"> </w:t>
      </w:r>
      <w:r>
        <w:rPr>
          <w:sz w:val="24"/>
        </w:rPr>
        <w:t xml:space="preserve">Arquitetura e Urbanismo da região da sede da empresa, na forma do art. 67, I da Lei n.º </w:t>
      </w:r>
      <w:r>
        <w:rPr>
          <w:spacing w:val="-2"/>
          <w:sz w:val="24"/>
        </w:rPr>
        <w:t>14.133/2021;</w:t>
      </w:r>
    </w:p>
    <w:p w14:paraId="0E7F58DD">
      <w:pPr>
        <w:pStyle w:val="9"/>
        <w:numPr>
          <w:ilvl w:val="3"/>
          <w:numId w:val="34"/>
        </w:numPr>
        <w:tabs>
          <w:tab w:val="left" w:pos="3173"/>
        </w:tabs>
        <w:spacing w:before="121" w:after="0" w:line="240" w:lineRule="auto"/>
        <w:ind w:left="2273" w:right="1456" w:firstLine="0"/>
        <w:jc w:val="both"/>
        <w:rPr>
          <w:sz w:val="24"/>
        </w:rPr>
      </w:pPr>
      <w:r>
        <w:rPr>
          <w:sz w:val="24"/>
        </w:rPr>
        <w:t>Comprovação</w:t>
      </w:r>
      <w:r>
        <w:rPr>
          <w:spacing w:val="-2"/>
          <w:sz w:val="24"/>
        </w:rPr>
        <w:t xml:space="preserve"> </w:t>
      </w:r>
      <w:r>
        <w:rPr>
          <w:sz w:val="24"/>
        </w:rPr>
        <w:t>de</w:t>
      </w:r>
      <w:r>
        <w:rPr>
          <w:spacing w:val="-3"/>
          <w:sz w:val="24"/>
        </w:rPr>
        <w:t xml:space="preserve"> </w:t>
      </w:r>
      <w:r>
        <w:rPr>
          <w:sz w:val="24"/>
        </w:rPr>
        <w:t>que</w:t>
      </w:r>
      <w:r>
        <w:rPr>
          <w:spacing w:val="-1"/>
          <w:sz w:val="24"/>
        </w:rPr>
        <w:t xml:space="preserve"> </w:t>
      </w:r>
      <w:r>
        <w:rPr>
          <w:sz w:val="24"/>
        </w:rPr>
        <w:t>o</w:t>
      </w:r>
      <w:r>
        <w:rPr>
          <w:spacing w:val="-2"/>
          <w:sz w:val="24"/>
        </w:rPr>
        <w:t xml:space="preserve"> </w:t>
      </w:r>
      <w:r>
        <w:rPr>
          <w:sz w:val="24"/>
        </w:rPr>
        <w:t>licitante</w:t>
      </w:r>
      <w:r>
        <w:rPr>
          <w:spacing w:val="-1"/>
          <w:sz w:val="24"/>
        </w:rPr>
        <w:t xml:space="preserve"> </w:t>
      </w:r>
      <w:r>
        <w:rPr>
          <w:sz w:val="24"/>
        </w:rPr>
        <w:t>executou/prestou,</w:t>
      </w:r>
      <w:r>
        <w:rPr>
          <w:spacing w:val="-2"/>
          <w:sz w:val="24"/>
        </w:rPr>
        <w:t xml:space="preserve"> </w:t>
      </w:r>
      <w:r>
        <w:rPr>
          <w:sz w:val="24"/>
        </w:rPr>
        <w:t xml:space="preserve">sem restrição, serviço de características semelhantes, considerando-se as parcelas de maior relevância e quantitativos mínimos a seguir definidos, esclarecendo que a comprovação deve ser feita por meio de apresentação de, no mínimo, 1 (um) Atestado ou Certidão devidamente assinado e carimbado pelo órgão ou entidade pública ou privada </w:t>
      </w:r>
      <w:r>
        <w:rPr>
          <w:spacing w:val="-2"/>
          <w:sz w:val="24"/>
        </w:rPr>
        <w:t>declarante.</w:t>
      </w:r>
    </w:p>
    <w:p w14:paraId="53A6B4C5">
      <w:pPr>
        <w:pStyle w:val="9"/>
        <w:numPr>
          <w:ilvl w:val="3"/>
          <w:numId w:val="34"/>
        </w:numPr>
        <w:tabs>
          <w:tab w:val="left" w:pos="3173"/>
        </w:tabs>
        <w:spacing w:before="117" w:after="0" w:line="240" w:lineRule="auto"/>
        <w:ind w:left="2273" w:right="1455" w:firstLine="0"/>
        <w:jc w:val="both"/>
        <w:rPr>
          <w:sz w:val="24"/>
        </w:rPr>
      </w:pPr>
      <w:r>
        <w:rPr>
          <w:sz w:val="24"/>
        </w:rPr>
        <w:t>As</w:t>
      </w:r>
      <w:r>
        <w:rPr>
          <w:spacing w:val="-6"/>
          <w:sz w:val="24"/>
        </w:rPr>
        <w:t xml:space="preserve"> </w:t>
      </w:r>
      <w:r>
        <w:rPr>
          <w:sz w:val="24"/>
        </w:rPr>
        <w:t>características</w:t>
      </w:r>
      <w:r>
        <w:rPr>
          <w:spacing w:val="-6"/>
          <w:sz w:val="24"/>
        </w:rPr>
        <w:t xml:space="preserve"> </w:t>
      </w:r>
      <w:r>
        <w:rPr>
          <w:sz w:val="24"/>
        </w:rPr>
        <w:t>semelhantes</w:t>
      </w:r>
      <w:r>
        <w:rPr>
          <w:spacing w:val="-6"/>
          <w:sz w:val="24"/>
        </w:rPr>
        <w:t xml:space="preserve"> </w:t>
      </w:r>
      <w:r>
        <w:rPr>
          <w:sz w:val="24"/>
        </w:rPr>
        <w:t>para</w:t>
      </w:r>
      <w:r>
        <w:rPr>
          <w:spacing w:val="-7"/>
          <w:sz w:val="24"/>
        </w:rPr>
        <w:t xml:space="preserve"> </w:t>
      </w:r>
      <w:r>
        <w:rPr>
          <w:sz w:val="24"/>
        </w:rPr>
        <w:t>comprovação</w:t>
      </w:r>
      <w:r>
        <w:rPr>
          <w:spacing w:val="-6"/>
          <w:sz w:val="24"/>
        </w:rPr>
        <w:t xml:space="preserve"> </w:t>
      </w:r>
      <w:r>
        <w:rPr>
          <w:sz w:val="24"/>
        </w:rPr>
        <w:t>da</w:t>
      </w:r>
      <w:r>
        <w:rPr>
          <w:spacing w:val="-7"/>
          <w:sz w:val="24"/>
        </w:rPr>
        <w:t xml:space="preserve"> </w:t>
      </w:r>
      <w:r>
        <w:rPr>
          <w:sz w:val="24"/>
        </w:rPr>
        <w:t>capacidade</w:t>
      </w:r>
      <w:r>
        <w:rPr>
          <w:spacing w:val="-7"/>
          <w:sz w:val="24"/>
        </w:rPr>
        <w:t xml:space="preserve"> </w:t>
      </w:r>
      <w:r>
        <w:rPr>
          <w:sz w:val="24"/>
        </w:rPr>
        <w:t>técnico-operacional</w:t>
      </w:r>
      <w:r>
        <w:rPr>
          <w:spacing w:val="-10"/>
          <w:sz w:val="24"/>
        </w:rPr>
        <w:t xml:space="preserve"> </w:t>
      </w:r>
      <w:r>
        <w:rPr>
          <w:sz w:val="24"/>
        </w:rPr>
        <w:t>do</w:t>
      </w:r>
      <w:r>
        <w:rPr>
          <w:spacing w:val="-11"/>
          <w:sz w:val="24"/>
        </w:rPr>
        <w:t xml:space="preserve"> </w:t>
      </w:r>
      <w:r>
        <w:rPr>
          <w:sz w:val="24"/>
        </w:rPr>
        <w:t>licitante,</w:t>
      </w:r>
      <w:r>
        <w:rPr>
          <w:spacing w:val="-8"/>
          <w:sz w:val="24"/>
        </w:rPr>
        <w:t xml:space="preserve"> </w:t>
      </w:r>
      <w:r>
        <w:rPr>
          <w:sz w:val="24"/>
        </w:rPr>
        <w:t>na</w:t>
      </w:r>
      <w:r>
        <w:rPr>
          <w:spacing w:val="-11"/>
          <w:sz w:val="24"/>
        </w:rPr>
        <w:t xml:space="preserve"> </w:t>
      </w:r>
      <w:r>
        <w:rPr>
          <w:sz w:val="24"/>
        </w:rPr>
        <w:t>forma</w:t>
      </w:r>
      <w:r>
        <w:rPr>
          <w:spacing w:val="-11"/>
          <w:sz w:val="24"/>
        </w:rPr>
        <w:t xml:space="preserve"> </w:t>
      </w:r>
      <w:r>
        <w:rPr>
          <w:sz w:val="24"/>
        </w:rPr>
        <w:t>do</w:t>
      </w:r>
      <w:r>
        <w:rPr>
          <w:spacing w:val="-9"/>
          <w:sz w:val="24"/>
        </w:rPr>
        <w:t xml:space="preserve"> </w:t>
      </w:r>
      <w:r>
        <w:rPr>
          <w:sz w:val="24"/>
        </w:rPr>
        <w:t>art.</w:t>
      </w:r>
      <w:r>
        <w:rPr>
          <w:spacing w:val="-9"/>
          <w:sz w:val="24"/>
        </w:rPr>
        <w:t xml:space="preserve"> </w:t>
      </w:r>
      <w:r>
        <w:rPr>
          <w:sz w:val="24"/>
        </w:rPr>
        <w:t>67,</w:t>
      </w:r>
      <w:r>
        <w:rPr>
          <w:spacing w:val="-11"/>
          <w:sz w:val="24"/>
        </w:rPr>
        <w:t xml:space="preserve"> </w:t>
      </w:r>
      <w:r>
        <w:rPr>
          <w:sz w:val="24"/>
        </w:rPr>
        <w:t>inc.</w:t>
      </w:r>
      <w:r>
        <w:rPr>
          <w:spacing w:val="-7"/>
          <w:sz w:val="24"/>
        </w:rPr>
        <w:t xml:space="preserve"> </w:t>
      </w:r>
      <w:r>
        <w:rPr>
          <w:sz w:val="24"/>
        </w:rPr>
        <w:t>II,</w:t>
      </w:r>
      <w:r>
        <w:rPr>
          <w:spacing w:val="-9"/>
          <w:sz w:val="24"/>
        </w:rPr>
        <w:t xml:space="preserve"> </w:t>
      </w:r>
      <w:r>
        <w:rPr>
          <w:sz w:val="24"/>
        </w:rPr>
        <w:t>da</w:t>
      </w:r>
      <w:r>
        <w:rPr>
          <w:spacing w:val="-9"/>
          <w:sz w:val="24"/>
        </w:rPr>
        <w:t xml:space="preserve"> </w:t>
      </w:r>
      <w:r>
        <w:rPr>
          <w:sz w:val="24"/>
        </w:rPr>
        <w:t>Lei</w:t>
      </w:r>
      <w:r>
        <w:rPr>
          <w:spacing w:val="-8"/>
          <w:sz w:val="24"/>
        </w:rPr>
        <w:t xml:space="preserve"> </w:t>
      </w:r>
      <w:r>
        <w:rPr>
          <w:sz w:val="24"/>
        </w:rPr>
        <w:t>Federal</w:t>
      </w:r>
      <w:r>
        <w:rPr>
          <w:spacing w:val="-8"/>
          <w:sz w:val="24"/>
        </w:rPr>
        <w:t xml:space="preserve"> </w:t>
      </w:r>
      <w:r>
        <w:rPr>
          <w:sz w:val="24"/>
        </w:rPr>
        <w:t>n.</w:t>
      </w:r>
      <w:r>
        <w:rPr>
          <w:spacing w:val="-11"/>
          <w:sz w:val="24"/>
        </w:rPr>
        <w:t xml:space="preserve"> </w:t>
      </w:r>
      <w:r>
        <w:rPr>
          <w:sz w:val="24"/>
        </w:rPr>
        <w:t xml:space="preserve">14.133/2021, </w:t>
      </w:r>
      <w:r>
        <w:rPr>
          <w:spacing w:val="-4"/>
          <w:sz w:val="24"/>
        </w:rPr>
        <w:t>são:</w:t>
      </w:r>
    </w:p>
    <w:p w14:paraId="0C0FEBD6">
      <w:pPr>
        <w:spacing w:before="120"/>
        <w:ind w:left="2273" w:right="1456" w:firstLine="0"/>
        <w:jc w:val="both"/>
        <w:rPr>
          <w:sz w:val="24"/>
        </w:rPr>
      </w:pPr>
      <w:r>
        <w:rPr>
          <w:sz w:val="24"/>
        </w:rPr>
        <w:t>a</w:t>
      </w:r>
      <w:r>
        <w:rPr>
          <w:b/>
          <w:sz w:val="24"/>
          <w:u w:val="single"/>
        </w:rPr>
        <w:t>) Execução de serviços comuns de engenharia</w:t>
      </w:r>
      <w:r>
        <w:rPr>
          <w:sz w:val="24"/>
        </w:rPr>
        <w:t>, visando à manutenção e conservação</w:t>
      </w:r>
      <w:r>
        <w:rPr>
          <w:spacing w:val="70"/>
          <w:w w:val="150"/>
          <w:sz w:val="24"/>
        </w:rPr>
        <w:t xml:space="preserve"> </w:t>
      </w:r>
      <w:r>
        <w:rPr>
          <w:sz w:val="24"/>
        </w:rPr>
        <w:t>prediais</w:t>
      </w:r>
      <w:r>
        <w:rPr>
          <w:spacing w:val="70"/>
          <w:w w:val="150"/>
          <w:sz w:val="24"/>
        </w:rPr>
        <w:t xml:space="preserve"> </w:t>
      </w:r>
      <w:r>
        <w:rPr>
          <w:sz w:val="24"/>
        </w:rPr>
        <w:t>administrativas</w:t>
      </w:r>
      <w:r>
        <w:rPr>
          <w:spacing w:val="69"/>
          <w:w w:val="150"/>
          <w:sz w:val="24"/>
        </w:rPr>
        <w:t xml:space="preserve"> </w:t>
      </w:r>
      <w:r>
        <w:rPr>
          <w:sz w:val="24"/>
        </w:rPr>
        <w:t>e</w:t>
      </w:r>
      <w:r>
        <w:rPr>
          <w:spacing w:val="68"/>
          <w:w w:val="150"/>
          <w:sz w:val="24"/>
        </w:rPr>
        <w:t xml:space="preserve"> </w:t>
      </w:r>
      <w:r>
        <w:rPr>
          <w:sz w:val="24"/>
        </w:rPr>
        <w:t>de</w:t>
      </w:r>
      <w:r>
        <w:rPr>
          <w:spacing w:val="69"/>
          <w:w w:val="150"/>
          <w:sz w:val="24"/>
        </w:rPr>
        <w:t xml:space="preserve"> </w:t>
      </w:r>
      <w:r>
        <w:rPr>
          <w:sz w:val="24"/>
        </w:rPr>
        <w:t>estabelecimentos</w:t>
      </w:r>
      <w:r>
        <w:rPr>
          <w:spacing w:val="70"/>
          <w:w w:val="150"/>
          <w:sz w:val="24"/>
        </w:rPr>
        <w:t xml:space="preserve"> </w:t>
      </w:r>
      <w:r>
        <w:rPr>
          <w:sz w:val="24"/>
        </w:rPr>
        <w:t>de</w:t>
      </w:r>
      <w:r>
        <w:rPr>
          <w:spacing w:val="71"/>
          <w:w w:val="150"/>
          <w:sz w:val="24"/>
        </w:rPr>
        <w:t xml:space="preserve"> </w:t>
      </w:r>
      <w:r>
        <w:rPr>
          <w:sz w:val="24"/>
        </w:rPr>
        <w:t>ensino,</w:t>
      </w:r>
      <w:r>
        <w:rPr>
          <w:spacing w:val="69"/>
          <w:w w:val="150"/>
          <w:sz w:val="24"/>
        </w:rPr>
        <w:t xml:space="preserve"> </w:t>
      </w:r>
      <w:r>
        <w:rPr>
          <w:spacing w:val="-5"/>
          <w:sz w:val="24"/>
        </w:rPr>
        <w:t>em</w:t>
      </w:r>
    </w:p>
    <w:p w14:paraId="0E4A94D2">
      <w:pPr>
        <w:spacing w:after="0"/>
        <w:jc w:val="both"/>
        <w:rPr>
          <w:sz w:val="24"/>
        </w:rPr>
        <w:sectPr>
          <w:pgSz w:w="11900" w:h="16820"/>
          <w:pgMar w:top="1340" w:right="141" w:bottom="920" w:left="141" w:header="341" w:footer="677" w:gutter="0"/>
          <w:cols w:space="720" w:num="1"/>
        </w:sectPr>
      </w:pPr>
    </w:p>
    <w:p w14:paraId="5E818D0C">
      <w:pPr>
        <w:spacing w:before="258"/>
        <w:ind w:left="2273" w:right="1454" w:firstLine="0"/>
        <w:jc w:val="both"/>
        <w:rPr>
          <w:i/>
          <w:sz w:val="24"/>
        </w:rPr>
      </w:pPr>
      <w:r>
        <w:rPr>
          <w:sz w:val="24"/>
        </w:rPr>
        <w:t>funcionamento, compatíveis com os do objeto desta licitação, sob a responsabilidade</w:t>
      </w:r>
      <w:r>
        <w:rPr>
          <w:spacing w:val="-1"/>
          <w:sz w:val="24"/>
        </w:rPr>
        <w:t xml:space="preserve"> </w:t>
      </w:r>
      <w:r>
        <w:rPr>
          <w:sz w:val="24"/>
        </w:rPr>
        <w:t>de</w:t>
      </w:r>
      <w:r>
        <w:rPr>
          <w:spacing w:val="-1"/>
          <w:sz w:val="24"/>
        </w:rPr>
        <w:t xml:space="preserve"> </w:t>
      </w:r>
      <w:r>
        <w:rPr>
          <w:sz w:val="24"/>
        </w:rPr>
        <w:t>engenheiro</w:t>
      </w:r>
      <w:r>
        <w:rPr>
          <w:spacing w:val="-1"/>
          <w:sz w:val="24"/>
        </w:rPr>
        <w:t xml:space="preserve"> </w:t>
      </w:r>
      <w:r>
        <w:rPr>
          <w:sz w:val="24"/>
        </w:rPr>
        <w:t>civil/arquiteto, que</w:t>
      </w:r>
      <w:r>
        <w:rPr>
          <w:spacing w:val="-1"/>
          <w:sz w:val="24"/>
        </w:rPr>
        <w:t xml:space="preserve"> </w:t>
      </w:r>
      <w:r>
        <w:rPr>
          <w:sz w:val="24"/>
        </w:rPr>
        <w:t>contemplem ainda</w:t>
      </w:r>
      <w:r>
        <w:rPr>
          <w:spacing w:val="-1"/>
          <w:sz w:val="24"/>
        </w:rPr>
        <w:t xml:space="preserve"> </w:t>
      </w:r>
      <w:r>
        <w:rPr>
          <w:sz w:val="24"/>
        </w:rPr>
        <w:t>a execução dos seguintes serviços:</w:t>
      </w:r>
      <w:r>
        <w:rPr>
          <w:spacing w:val="-1"/>
          <w:sz w:val="24"/>
        </w:rPr>
        <w:t xml:space="preserve"> </w:t>
      </w:r>
      <w:r>
        <w:rPr>
          <w:i/>
          <w:sz w:val="24"/>
        </w:rPr>
        <w:t>pintura/repintura com tinta látex acetinado e sanitização de áreas e prédios públicos.</w:t>
      </w:r>
    </w:p>
    <w:p w14:paraId="42E1F7D8">
      <w:pPr>
        <w:pStyle w:val="9"/>
        <w:numPr>
          <w:ilvl w:val="3"/>
          <w:numId w:val="34"/>
        </w:numPr>
        <w:tabs>
          <w:tab w:val="left" w:pos="3173"/>
        </w:tabs>
        <w:spacing w:before="120" w:after="0" w:line="240" w:lineRule="auto"/>
        <w:ind w:left="2273" w:right="1455" w:firstLine="0"/>
        <w:jc w:val="both"/>
        <w:rPr>
          <w:sz w:val="24"/>
        </w:rPr>
      </w:pPr>
      <w:r>
        <w:rPr>
          <w:sz w:val="24"/>
        </w:rPr>
        <w:t xml:space="preserve">Caso sua comprovação técnica operacional seja realizada por meio de atestado do responsável técnico, deve demonstrar que a licitante, pessoa jurídica, prestou o serviço, caso contrário somente comprova a capacidade técnica </w:t>
      </w:r>
      <w:r>
        <w:rPr>
          <w:spacing w:val="-2"/>
          <w:sz w:val="24"/>
        </w:rPr>
        <w:t>profissional.</w:t>
      </w:r>
    </w:p>
    <w:p w14:paraId="6333060A">
      <w:pPr>
        <w:pStyle w:val="9"/>
        <w:numPr>
          <w:ilvl w:val="3"/>
          <w:numId w:val="34"/>
        </w:numPr>
        <w:tabs>
          <w:tab w:val="left" w:pos="3173"/>
        </w:tabs>
        <w:spacing w:before="121" w:after="0" w:line="240" w:lineRule="auto"/>
        <w:ind w:left="2273" w:right="1461" w:firstLine="0"/>
        <w:jc w:val="both"/>
        <w:rPr>
          <w:sz w:val="24"/>
        </w:rPr>
      </w:pPr>
      <w:r>
        <w:rPr>
          <w:sz w:val="24"/>
        </w:rPr>
        <w:t>O licitante deverá comprovar sua experiência anterior na execução de todos os serviços discriminados.</w:t>
      </w:r>
    </w:p>
    <w:p w14:paraId="2975716D">
      <w:pPr>
        <w:pStyle w:val="9"/>
        <w:numPr>
          <w:ilvl w:val="3"/>
          <w:numId w:val="34"/>
        </w:numPr>
        <w:tabs>
          <w:tab w:val="left" w:pos="3173"/>
        </w:tabs>
        <w:spacing w:before="120" w:after="0" w:line="240" w:lineRule="auto"/>
        <w:ind w:left="2273" w:right="1453" w:firstLine="0"/>
        <w:jc w:val="both"/>
        <w:rPr>
          <w:sz w:val="24"/>
        </w:rPr>
      </w:pPr>
      <w:r>
        <w:rPr>
          <w:sz w:val="24"/>
        </w:rPr>
        <mc:AlternateContent>
          <mc:Choice Requires="wps">
            <w:drawing>
              <wp:anchor distT="0" distB="0" distL="0" distR="0" simplePos="0" relativeHeight="251665408" behindDoc="1" locked="0" layoutInCell="1" allowOverlap="1">
                <wp:simplePos x="0" y="0"/>
                <wp:positionH relativeFrom="page">
                  <wp:posOffset>6503670</wp:posOffset>
                </wp:positionH>
                <wp:positionV relativeFrom="paragraph">
                  <wp:posOffset>76200</wp:posOffset>
                </wp:positionV>
                <wp:extent cx="38100" cy="175260"/>
                <wp:effectExtent l="0" t="0" r="0" b="0"/>
                <wp:wrapNone/>
                <wp:docPr id="12" name="Graphic 12"/>
                <wp:cNvGraphicFramePr/>
                <a:graphic xmlns:a="http://schemas.openxmlformats.org/drawingml/2006/main">
                  <a:graphicData uri="http://schemas.microsoft.com/office/word/2010/wordprocessingShape">
                    <wps:wsp>
                      <wps:cNvSpPr/>
                      <wps:spPr>
                        <a:xfrm>
                          <a:off x="0" y="0"/>
                          <a:ext cx="38100" cy="175260"/>
                        </a:xfrm>
                        <a:custGeom>
                          <a:avLst/>
                          <a:gdLst/>
                          <a:ahLst/>
                          <a:cxnLst/>
                          <a:rect l="l" t="t" r="r" b="b"/>
                          <a:pathLst>
                            <a:path w="38100" h="175260">
                              <a:moveTo>
                                <a:pt x="38100" y="0"/>
                              </a:moveTo>
                              <a:lnTo>
                                <a:pt x="0" y="0"/>
                              </a:lnTo>
                              <a:lnTo>
                                <a:pt x="0" y="175259"/>
                              </a:lnTo>
                              <a:lnTo>
                                <a:pt x="38100" y="175259"/>
                              </a:lnTo>
                              <a:lnTo>
                                <a:pt x="38100" y="0"/>
                              </a:lnTo>
                              <a:close/>
                            </a:path>
                          </a:pathLst>
                        </a:custGeom>
                        <a:solidFill>
                          <a:srgbClr val="FFFF00"/>
                        </a:solidFill>
                      </wps:spPr>
                      <wps:bodyPr wrap="square" lIns="0" tIns="0" rIns="0" bIns="0" rtlCol="0">
                        <a:noAutofit/>
                      </wps:bodyPr>
                    </wps:wsp>
                  </a:graphicData>
                </a:graphic>
              </wp:anchor>
            </w:drawing>
          </mc:Choice>
          <mc:Fallback>
            <w:pict>
              <v:shape id="Graphic 12" o:spid="_x0000_s1026" o:spt="100" style="position:absolute;left:0pt;margin-left:512.1pt;margin-top:6pt;height:13.8pt;width:3pt;mso-position-horizontal-relative:page;z-index:-251651072;mso-width-relative:page;mso-height-relative:page;" fillcolor="#FFFF00" filled="t" stroked="f" coordsize="38100,175260" o:gfxdata="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FMwXprTAAAACwEA&#10;AA8AAAAAAAAAAQAgAAAAIgAAAGRycy9kb3ducmV2LnhtbFBLAQIUABQAAAAIAIdO4kAnG9p3HwIA&#10;ANwEAAAOAAAAAAAAAAEAIAAAACIBAABkcnMvZTJvRG9jLnhtbFBLBQYAAAAABgAGAFkBAACzBQAA&#10;AAA=&#10;" path="m38100,0l0,0,0,175259,38100,175259,38100,0xe">
                <v:fill on="t" focussize="0,0"/>
                <v:stroke on="f"/>
                <v:imagedata o:title=""/>
                <o:lock v:ext="edit" aspectratio="f"/>
                <v:textbox inset="0mm,0mm,0mm,0mm"/>
              </v:shape>
            </w:pict>
          </mc:Fallback>
        </mc:AlternateContent>
      </w:r>
      <w:r>
        <w:rPr>
          <w:sz w:val="24"/>
        </w:rPr>
        <w:t>O</w:t>
      </w:r>
      <w:r>
        <w:rPr>
          <w:spacing w:val="-12"/>
          <w:sz w:val="24"/>
        </w:rPr>
        <w:t xml:space="preserve"> </w:t>
      </w:r>
      <w:r>
        <w:rPr>
          <w:sz w:val="24"/>
        </w:rPr>
        <w:t>licitante,</w:t>
      </w:r>
      <w:r>
        <w:rPr>
          <w:spacing w:val="-12"/>
          <w:sz w:val="24"/>
        </w:rPr>
        <w:t xml:space="preserve"> </w:t>
      </w:r>
      <w:r>
        <w:rPr>
          <w:sz w:val="24"/>
        </w:rPr>
        <w:t>deverá</w:t>
      </w:r>
      <w:r>
        <w:rPr>
          <w:spacing w:val="-13"/>
          <w:sz w:val="24"/>
        </w:rPr>
        <w:t xml:space="preserve"> </w:t>
      </w:r>
      <w:r>
        <w:rPr>
          <w:sz w:val="24"/>
        </w:rPr>
        <w:t>comprovar</w:t>
      </w:r>
      <w:r>
        <w:rPr>
          <w:spacing w:val="-12"/>
          <w:sz w:val="24"/>
        </w:rPr>
        <w:t xml:space="preserve"> </w:t>
      </w:r>
      <w:r>
        <w:rPr>
          <w:sz w:val="24"/>
        </w:rPr>
        <w:t>ainda,</w:t>
      </w:r>
      <w:r>
        <w:rPr>
          <w:spacing w:val="-12"/>
          <w:sz w:val="24"/>
        </w:rPr>
        <w:t xml:space="preserve"> </w:t>
      </w:r>
      <w:r>
        <w:rPr>
          <w:sz w:val="24"/>
        </w:rPr>
        <w:t>experiência</w:t>
      </w:r>
      <w:r>
        <w:rPr>
          <w:spacing w:val="-11"/>
          <w:sz w:val="24"/>
        </w:rPr>
        <w:t xml:space="preserve"> </w:t>
      </w:r>
      <w:r>
        <w:rPr>
          <w:sz w:val="24"/>
        </w:rPr>
        <w:t>anterior,</w:t>
      </w:r>
      <w:r>
        <w:rPr>
          <w:spacing w:val="-12"/>
          <w:sz w:val="24"/>
        </w:rPr>
        <w:t xml:space="preserve"> </w:t>
      </w:r>
      <w:r>
        <w:rPr>
          <w:sz w:val="24"/>
        </w:rPr>
        <w:t>em</w:t>
      </w:r>
      <w:r>
        <w:rPr>
          <w:spacing w:val="-11"/>
          <w:sz w:val="24"/>
        </w:rPr>
        <w:t xml:space="preserve"> </w:t>
      </w:r>
      <w:r>
        <w:rPr>
          <w:sz w:val="24"/>
        </w:rPr>
        <w:t>no</w:t>
      </w:r>
      <w:r>
        <w:rPr>
          <w:spacing w:val="-12"/>
          <w:sz w:val="24"/>
        </w:rPr>
        <w:t xml:space="preserve"> </w:t>
      </w:r>
      <w:r>
        <w:rPr>
          <w:sz w:val="24"/>
        </w:rPr>
        <w:t>mínimo</w:t>
      </w:r>
      <w:r>
        <w:rPr>
          <w:b/>
          <w:sz w:val="24"/>
        </w:rPr>
        <w:t xml:space="preserve">, 50% (cinquenta por cento) da metragem quadrada </w:t>
      </w:r>
      <w:r>
        <w:rPr>
          <w:sz w:val="24"/>
        </w:rPr>
        <w:t xml:space="preserve">abrangida pela presente </w:t>
      </w:r>
      <w:r>
        <w:rPr>
          <w:spacing w:val="-2"/>
          <w:sz w:val="24"/>
        </w:rPr>
        <w:t>contratação.</w:t>
      </w:r>
    </w:p>
    <w:p w14:paraId="204734EB">
      <w:pPr>
        <w:pStyle w:val="9"/>
        <w:numPr>
          <w:ilvl w:val="2"/>
          <w:numId w:val="34"/>
        </w:numPr>
        <w:tabs>
          <w:tab w:val="left" w:pos="2710"/>
        </w:tabs>
        <w:spacing w:before="120" w:after="0" w:line="240" w:lineRule="auto"/>
        <w:ind w:left="1990" w:right="1456" w:firstLine="0"/>
        <w:jc w:val="both"/>
        <w:rPr>
          <w:sz w:val="24"/>
        </w:rPr>
      </w:pPr>
      <w:r>
        <w:rPr>
          <w:sz w:val="24"/>
        </w:rPr>
        <w:t>Os atestados de capacidade técnica podem ser apresentados em nome da matriz ou da filial do licitante.</w:t>
      </w:r>
    </w:p>
    <w:p w14:paraId="4D67D664">
      <w:pPr>
        <w:pStyle w:val="9"/>
        <w:numPr>
          <w:ilvl w:val="2"/>
          <w:numId w:val="34"/>
        </w:numPr>
        <w:tabs>
          <w:tab w:val="left" w:pos="2710"/>
        </w:tabs>
        <w:spacing w:before="120" w:after="0" w:line="240" w:lineRule="auto"/>
        <w:ind w:left="1990" w:right="1455" w:firstLine="0"/>
        <w:jc w:val="both"/>
        <w:rPr>
          <w:sz w:val="24"/>
        </w:rPr>
      </w:pPr>
      <w:r>
        <w:rPr>
          <w:sz w:val="24"/>
        </w:rPr>
        <w:t>A exigência de atestados será restrita às parcelas que representem o valor significativo</w:t>
      </w:r>
      <w:r>
        <w:rPr>
          <w:spacing w:val="-8"/>
          <w:sz w:val="24"/>
        </w:rPr>
        <w:t xml:space="preserve"> </w:t>
      </w:r>
      <w:r>
        <w:rPr>
          <w:sz w:val="24"/>
        </w:rPr>
        <w:t>do</w:t>
      </w:r>
      <w:r>
        <w:rPr>
          <w:spacing w:val="-8"/>
          <w:sz w:val="24"/>
        </w:rPr>
        <w:t xml:space="preserve"> </w:t>
      </w:r>
      <w:r>
        <w:rPr>
          <w:sz w:val="24"/>
        </w:rPr>
        <w:t>objeto,</w:t>
      </w:r>
      <w:r>
        <w:rPr>
          <w:spacing w:val="-8"/>
          <w:sz w:val="24"/>
        </w:rPr>
        <w:t xml:space="preserve"> </w:t>
      </w:r>
      <w:r>
        <w:rPr>
          <w:sz w:val="24"/>
        </w:rPr>
        <w:t>assim</w:t>
      </w:r>
      <w:r>
        <w:rPr>
          <w:spacing w:val="-7"/>
          <w:sz w:val="24"/>
        </w:rPr>
        <w:t xml:space="preserve"> </w:t>
      </w:r>
      <w:r>
        <w:rPr>
          <w:sz w:val="24"/>
        </w:rPr>
        <w:t>consideradas</w:t>
      </w:r>
      <w:r>
        <w:rPr>
          <w:spacing w:val="-8"/>
          <w:sz w:val="24"/>
        </w:rPr>
        <w:t xml:space="preserve"> </w:t>
      </w:r>
      <w:r>
        <w:rPr>
          <w:sz w:val="24"/>
        </w:rPr>
        <w:t>aquelas</w:t>
      </w:r>
      <w:r>
        <w:rPr>
          <w:spacing w:val="-8"/>
          <w:sz w:val="24"/>
        </w:rPr>
        <w:t xml:space="preserve"> </w:t>
      </w:r>
      <w:r>
        <w:rPr>
          <w:sz w:val="24"/>
        </w:rPr>
        <w:t>que</w:t>
      </w:r>
      <w:r>
        <w:rPr>
          <w:spacing w:val="-9"/>
          <w:sz w:val="24"/>
        </w:rPr>
        <w:t xml:space="preserve"> </w:t>
      </w:r>
      <w:r>
        <w:rPr>
          <w:sz w:val="24"/>
        </w:rPr>
        <w:t>tenham</w:t>
      </w:r>
      <w:r>
        <w:rPr>
          <w:spacing w:val="-7"/>
          <w:sz w:val="24"/>
        </w:rPr>
        <w:t xml:space="preserve"> </w:t>
      </w:r>
      <w:r>
        <w:rPr>
          <w:sz w:val="24"/>
        </w:rPr>
        <w:t>valor</w:t>
      </w:r>
      <w:r>
        <w:rPr>
          <w:spacing w:val="-8"/>
          <w:sz w:val="24"/>
        </w:rPr>
        <w:t xml:space="preserve"> </w:t>
      </w:r>
      <w:r>
        <w:rPr>
          <w:sz w:val="24"/>
        </w:rPr>
        <w:t>individual</w:t>
      </w:r>
      <w:r>
        <w:rPr>
          <w:spacing w:val="-7"/>
          <w:sz w:val="24"/>
        </w:rPr>
        <w:t xml:space="preserve"> </w:t>
      </w:r>
      <w:r>
        <w:rPr>
          <w:sz w:val="24"/>
        </w:rPr>
        <w:t>igual ou superior a 4% (quatro por cento) do valor estimado da contratação, na forma a seguir especificada:</w:t>
      </w:r>
    </w:p>
    <w:p w14:paraId="709F3ED7">
      <w:pPr>
        <w:pStyle w:val="9"/>
        <w:numPr>
          <w:ilvl w:val="0"/>
          <w:numId w:val="35"/>
        </w:numPr>
        <w:tabs>
          <w:tab w:val="left" w:pos="2817"/>
        </w:tabs>
        <w:spacing w:before="120" w:after="0" w:line="240" w:lineRule="auto"/>
        <w:ind w:left="2817" w:right="0" w:hanging="258"/>
        <w:jc w:val="both"/>
        <w:rPr>
          <w:i/>
          <w:sz w:val="24"/>
        </w:rPr>
      </w:pPr>
      <w:r>
        <w:rPr>
          <w:i/>
          <w:sz w:val="24"/>
        </w:rPr>
        <w:t>Execução</w:t>
      </w:r>
      <w:r>
        <w:rPr>
          <w:i/>
          <w:spacing w:val="-1"/>
          <w:sz w:val="24"/>
        </w:rPr>
        <w:t xml:space="preserve"> </w:t>
      </w:r>
      <w:r>
        <w:rPr>
          <w:i/>
          <w:sz w:val="24"/>
        </w:rPr>
        <w:t>de</w:t>
      </w:r>
      <w:r>
        <w:rPr>
          <w:i/>
          <w:spacing w:val="-1"/>
          <w:sz w:val="24"/>
        </w:rPr>
        <w:t xml:space="preserve"> </w:t>
      </w:r>
      <w:r>
        <w:rPr>
          <w:i/>
          <w:sz w:val="24"/>
        </w:rPr>
        <w:t>serviço</w:t>
      </w:r>
      <w:r>
        <w:rPr>
          <w:i/>
          <w:spacing w:val="-1"/>
          <w:sz w:val="24"/>
        </w:rPr>
        <w:t xml:space="preserve"> </w:t>
      </w:r>
      <w:r>
        <w:rPr>
          <w:i/>
          <w:sz w:val="24"/>
        </w:rPr>
        <w:t>de</w:t>
      </w:r>
      <w:r>
        <w:rPr>
          <w:i/>
          <w:spacing w:val="-1"/>
          <w:sz w:val="24"/>
        </w:rPr>
        <w:t xml:space="preserve"> </w:t>
      </w:r>
      <w:r>
        <w:rPr>
          <w:i/>
          <w:spacing w:val="-2"/>
          <w:sz w:val="24"/>
        </w:rPr>
        <w:t>pintura/repintura.</w:t>
      </w:r>
    </w:p>
    <w:p w14:paraId="769B1FD6">
      <w:pPr>
        <w:pStyle w:val="9"/>
        <w:numPr>
          <w:ilvl w:val="0"/>
          <w:numId w:val="35"/>
        </w:numPr>
        <w:tabs>
          <w:tab w:val="left" w:pos="2817"/>
        </w:tabs>
        <w:spacing w:before="120" w:after="0" w:line="240" w:lineRule="auto"/>
        <w:ind w:left="2817" w:right="0" w:hanging="258"/>
        <w:jc w:val="both"/>
        <w:rPr>
          <w:i/>
          <w:sz w:val="24"/>
        </w:rPr>
      </w:pPr>
      <w:r>
        <w:rPr>
          <w:i/>
          <w:sz w:val="24"/>
        </w:rPr>
        <w:t>Execução</w:t>
      </w:r>
      <w:r>
        <w:rPr>
          <w:i/>
          <w:spacing w:val="-3"/>
          <w:sz w:val="24"/>
        </w:rPr>
        <w:t xml:space="preserve"> </w:t>
      </w:r>
      <w:r>
        <w:rPr>
          <w:i/>
          <w:sz w:val="24"/>
        </w:rPr>
        <w:t>de</w:t>
      </w:r>
      <w:r>
        <w:rPr>
          <w:i/>
          <w:spacing w:val="-2"/>
          <w:sz w:val="24"/>
        </w:rPr>
        <w:t xml:space="preserve"> </w:t>
      </w:r>
      <w:r>
        <w:rPr>
          <w:i/>
          <w:sz w:val="24"/>
        </w:rPr>
        <w:t>serviço</w:t>
      </w:r>
      <w:r>
        <w:rPr>
          <w:i/>
          <w:spacing w:val="-1"/>
          <w:sz w:val="24"/>
        </w:rPr>
        <w:t xml:space="preserve"> </w:t>
      </w:r>
      <w:r>
        <w:rPr>
          <w:i/>
          <w:sz w:val="24"/>
        </w:rPr>
        <w:t>de</w:t>
      </w:r>
      <w:r>
        <w:rPr>
          <w:i/>
          <w:spacing w:val="-1"/>
          <w:sz w:val="24"/>
        </w:rPr>
        <w:t xml:space="preserve"> </w:t>
      </w:r>
      <w:r>
        <w:rPr>
          <w:i/>
          <w:sz w:val="24"/>
        </w:rPr>
        <w:t>sanitização</w:t>
      </w:r>
      <w:r>
        <w:rPr>
          <w:i/>
          <w:spacing w:val="-1"/>
          <w:sz w:val="24"/>
        </w:rPr>
        <w:t xml:space="preserve"> </w:t>
      </w:r>
      <w:r>
        <w:rPr>
          <w:i/>
          <w:sz w:val="24"/>
        </w:rPr>
        <w:t>em</w:t>
      </w:r>
      <w:r>
        <w:rPr>
          <w:i/>
          <w:spacing w:val="-1"/>
          <w:sz w:val="24"/>
        </w:rPr>
        <w:t xml:space="preserve"> </w:t>
      </w:r>
      <w:r>
        <w:rPr>
          <w:i/>
          <w:sz w:val="24"/>
        </w:rPr>
        <w:t>áreas</w:t>
      </w:r>
      <w:r>
        <w:rPr>
          <w:i/>
          <w:spacing w:val="-1"/>
          <w:sz w:val="24"/>
        </w:rPr>
        <w:t xml:space="preserve"> </w:t>
      </w:r>
      <w:r>
        <w:rPr>
          <w:i/>
          <w:sz w:val="24"/>
        </w:rPr>
        <w:t xml:space="preserve">públicas/prédios </w:t>
      </w:r>
      <w:r>
        <w:rPr>
          <w:i/>
          <w:spacing w:val="-2"/>
          <w:sz w:val="24"/>
        </w:rPr>
        <w:t>públicos.</w:t>
      </w:r>
    </w:p>
    <w:p w14:paraId="33D9C70B">
      <w:pPr>
        <w:pStyle w:val="9"/>
        <w:numPr>
          <w:ilvl w:val="2"/>
          <w:numId w:val="34"/>
        </w:numPr>
        <w:tabs>
          <w:tab w:val="left" w:pos="2710"/>
        </w:tabs>
        <w:spacing w:before="120" w:after="0" w:line="240" w:lineRule="auto"/>
        <w:ind w:left="1990" w:right="1455" w:firstLine="0"/>
        <w:jc w:val="both"/>
        <w:rPr>
          <w:sz w:val="24"/>
        </w:rPr>
      </w:pPr>
      <w:r>
        <w:rPr>
          <w:sz w:val="24"/>
        </w:rPr>
        <w:t xml:space="preserve">O licitante deverá apresentar atestado </w:t>
      </w:r>
      <w:r>
        <w:rPr>
          <w:b/>
          <w:sz w:val="24"/>
          <w:u w:val="single"/>
        </w:rPr>
        <w:t>em quantidade não inferior a 50%</w:t>
      </w:r>
      <w:r>
        <w:rPr>
          <w:b/>
          <w:sz w:val="24"/>
        </w:rPr>
        <w:t xml:space="preserve"> </w:t>
      </w:r>
      <w:r>
        <w:rPr>
          <w:b/>
          <w:sz w:val="24"/>
          <w:u w:val="single"/>
        </w:rPr>
        <w:t>(cinquenta por cento) das parcelas</w:t>
      </w:r>
      <w:r>
        <w:rPr>
          <w:b/>
          <w:sz w:val="24"/>
        </w:rPr>
        <w:t xml:space="preserve"> </w:t>
      </w:r>
      <w:r>
        <w:rPr>
          <w:sz w:val="24"/>
        </w:rPr>
        <w:t>de</w:t>
      </w:r>
      <w:r>
        <w:rPr>
          <w:spacing w:val="-3"/>
          <w:sz w:val="24"/>
        </w:rPr>
        <w:t xml:space="preserve"> </w:t>
      </w:r>
      <w:r>
        <w:rPr>
          <w:sz w:val="24"/>
        </w:rPr>
        <w:t>que trata o subitem anterior, vedadas limitações de tempo e de locais específicos relativas aos atestados.</w:t>
      </w:r>
    </w:p>
    <w:p w14:paraId="5A5CA59F">
      <w:pPr>
        <w:pStyle w:val="9"/>
        <w:numPr>
          <w:ilvl w:val="3"/>
          <w:numId w:val="34"/>
        </w:numPr>
        <w:tabs>
          <w:tab w:val="left" w:pos="2139"/>
          <w:tab w:val="left" w:pos="2887"/>
        </w:tabs>
        <w:spacing w:before="121" w:after="0" w:line="240" w:lineRule="auto"/>
        <w:ind w:left="2139" w:right="1457" w:hanging="152"/>
        <w:jc w:val="both"/>
        <w:rPr>
          <w:sz w:val="24"/>
        </w:rPr>
      </w:pPr>
      <w:r>
        <w:rPr>
          <w:sz w:val="24"/>
        </w:rPr>
        <w:t xml:space="preserve">O licitante, deverá comprovar ainda, experiência anterior, em no mínimo, 50% (cinquenta por cento) da metragem quadrada abrangida pela presente </w:t>
      </w:r>
      <w:r>
        <w:rPr>
          <w:spacing w:val="-2"/>
          <w:sz w:val="24"/>
        </w:rPr>
        <w:t>contratação.</w:t>
      </w:r>
    </w:p>
    <w:p w14:paraId="2721CB44">
      <w:pPr>
        <w:pStyle w:val="7"/>
        <w:spacing w:before="273"/>
      </w:pPr>
    </w:p>
    <w:p w14:paraId="396F02E8">
      <w:pPr>
        <w:pStyle w:val="9"/>
        <w:numPr>
          <w:ilvl w:val="2"/>
          <w:numId w:val="34"/>
        </w:numPr>
        <w:tabs>
          <w:tab w:val="left" w:pos="2710"/>
        </w:tabs>
        <w:spacing w:before="1" w:after="0" w:line="240" w:lineRule="auto"/>
        <w:ind w:left="1990" w:right="1458" w:firstLine="0"/>
        <w:jc w:val="both"/>
        <w:rPr>
          <w:sz w:val="24"/>
        </w:rPr>
      </w:pPr>
      <w:r>
        <w:rPr>
          <w:sz w:val="24"/>
        </w:rPr>
        <w:t>Serão aceitos atestados ou outros documentos hábeis emitidos por entidades estrangeiras quando acompanhados de tradução para o português, salvo se comprovada a inidoneidade da entidade emissora.</w:t>
      </w:r>
    </w:p>
    <w:p w14:paraId="649B5081">
      <w:pPr>
        <w:pStyle w:val="9"/>
        <w:numPr>
          <w:ilvl w:val="2"/>
          <w:numId w:val="34"/>
        </w:numPr>
        <w:tabs>
          <w:tab w:val="left" w:pos="2710"/>
        </w:tabs>
        <w:spacing w:before="120" w:after="0" w:line="240" w:lineRule="auto"/>
        <w:ind w:left="1990" w:right="1455" w:firstLine="0"/>
        <w:jc w:val="both"/>
        <w:rPr>
          <w:sz w:val="24"/>
        </w:rPr>
      </w:pPr>
      <w:r>
        <w:rPr>
          <w:sz w:val="24"/>
        </w:rPr>
        <w:t>Sociedades empresárias estrangeiras atenderão à exigência de registro ou inscrição</w:t>
      </w:r>
      <w:r>
        <w:rPr>
          <w:spacing w:val="-9"/>
          <w:sz w:val="24"/>
        </w:rPr>
        <w:t xml:space="preserve"> </w:t>
      </w:r>
      <w:r>
        <w:rPr>
          <w:sz w:val="24"/>
        </w:rPr>
        <w:t>na</w:t>
      </w:r>
      <w:r>
        <w:rPr>
          <w:spacing w:val="-8"/>
          <w:sz w:val="24"/>
        </w:rPr>
        <w:t xml:space="preserve"> </w:t>
      </w:r>
      <w:r>
        <w:rPr>
          <w:sz w:val="24"/>
        </w:rPr>
        <w:t>entidade</w:t>
      </w:r>
      <w:r>
        <w:rPr>
          <w:spacing w:val="-10"/>
          <w:sz w:val="24"/>
        </w:rPr>
        <w:t xml:space="preserve"> </w:t>
      </w:r>
      <w:r>
        <w:rPr>
          <w:sz w:val="24"/>
        </w:rPr>
        <w:t>profissional</w:t>
      </w:r>
      <w:r>
        <w:rPr>
          <w:spacing w:val="-9"/>
          <w:sz w:val="24"/>
        </w:rPr>
        <w:t xml:space="preserve"> </w:t>
      </w:r>
      <w:r>
        <w:rPr>
          <w:sz w:val="24"/>
        </w:rPr>
        <w:t>competente</w:t>
      </w:r>
      <w:r>
        <w:rPr>
          <w:spacing w:val="-10"/>
          <w:sz w:val="24"/>
        </w:rPr>
        <w:t xml:space="preserve"> </w:t>
      </w:r>
      <w:r>
        <w:rPr>
          <w:sz w:val="24"/>
        </w:rPr>
        <w:t>por</w:t>
      </w:r>
      <w:r>
        <w:rPr>
          <w:spacing w:val="-8"/>
          <w:sz w:val="24"/>
        </w:rPr>
        <w:t xml:space="preserve"> </w:t>
      </w:r>
      <w:r>
        <w:rPr>
          <w:sz w:val="24"/>
        </w:rPr>
        <w:t>meio</w:t>
      </w:r>
      <w:r>
        <w:rPr>
          <w:spacing w:val="-9"/>
          <w:sz w:val="24"/>
        </w:rPr>
        <w:t xml:space="preserve"> </w:t>
      </w:r>
      <w:r>
        <w:rPr>
          <w:sz w:val="24"/>
        </w:rPr>
        <w:t>da</w:t>
      </w:r>
      <w:r>
        <w:rPr>
          <w:spacing w:val="-10"/>
          <w:sz w:val="24"/>
        </w:rPr>
        <w:t xml:space="preserve"> </w:t>
      </w:r>
      <w:r>
        <w:rPr>
          <w:sz w:val="24"/>
        </w:rPr>
        <w:t>apresentação,</w:t>
      </w:r>
      <w:r>
        <w:rPr>
          <w:spacing w:val="-9"/>
          <w:sz w:val="24"/>
        </w:rPr>
        <w:t xml:space="preserve"> </w:t>
      </w:r>
      <w:r>
        <w:rPr>
          <w:sz w:val="24"/>
        </w:rPr>
        <w:t>no</w:t>
      </w:r>
      <w:r>
        <w:rPr>
          <w:spacing w:val="-7"/>
          <w:sz w:val="24"/>
        </w:rPr>
        <w:t xml:space="preserve"> </w:t>
      </w:r>
      <w:r>
        <w:rPr>
          <w:sz w:val="24"/>
        </w:rPr>
        <w:t>momento da assinatura do contrato, da sua solicitação.</w:t>
      </w:r>
    </w:p>
    <w:p w14:paraId="74F26055">
      <w:pPr>
        <w:pStyle w:val="9"/>
        <w:numPr>
          <w:ilvl w:val="2"/>
          <w:numId w:val="34"/>
        </w:numPr>
        <w:tabs>
          <w:tab w:val="left" w:pos="2710"/>
        </w:tabs>
        <w:spacing w:before="120" w:after="0" w:line="240" w:lineRule="auto"/>
        <w:ind w:left="1990" w:right="1454" w:firstLine="0"/>
        <w:jc w:val="both"/>
        <w:rPr>
          <w:sz w:val="24"/>
        </w:rPr>
      </w:pPr>
      <w:r>
        <w:rPr>
          <w:sz w:val="24"/>
        </w:rPr>
        <w:t>Caso o atestado de capacidade técnica apresentado pela licitante tenha sido emitido por empresa ou empresas do mesmo grupo econômico do qual faz parte, o Pregoeiro deve diligenciar a fim de confirmar a sua veracidade/confiabilidade, podendo solicitar a apresentação dos documentos comprobatórios ou adotar outras medidas que entender cabíveis.</w:t>
      </w:r>
    </w:p>
    <w:p w14:paraId="59199FE2">
      <w:pPr>
        <w:pStyle w:val="9"/>
        <w:numPr>
          <w:ilvl w:val="2"/>
          <w:numId w:val="34"/>
        </w:numPr>
        <w:tabs>
          <w:tab w:val="left" w:pos="2710"/>
        </w:tabs>
        <w:spacing w:before="121" w:after="0" w:line="240" w:lineRule="auto"/>
        <w:ind w:left="1990" w:right="1458" w:firstLine="0"/>
        <w:jc w:val="both"/>
        <w:rPr>
          <w:sz w:val="24"/>
        </w:rPr>
      </w:pPr>
      <w:r>
        <w:rPr>
          <w:sz w:val="24"/>
        </w:rPr>
        <w:t>Será</w:t>
      </w:r>
      <w:r>
        <w:rPr>
          <w:spacing w:val="-9"/>
          <w:sz w:val="24"/>
        </w:rPr>
        <w:t xml:space="preserve"> </w:t>
      </w:r>
      <w:r>
        <w:rPr>
          <w:sz w:val="24"/>
        </w:rPr>
        <w:t>admitida</w:t>
      </w:r>
      <w:r>
        <w:rPr>
          <w:spacing w:val="-8"/>
          <w:sz w:val="24"/>
        </w:rPr>
        <w:t xml:space="preserve"> </w:t>
      </w:r>
      <w:r>
        <w:rPr>
          <w:sz w:val="24"/>
        </w:rPr>
        <w:t>a</w:t>
      </w:r>
      <w:r>
        <w:rPr>
          <w:spacing w:val="-6"/>
          <w:sz w:val="24"/>
        </w:rPr>
        <w:t xml:space="preserve"> </w:t>
      </w:r>
      <w:r>
        <w:rPr>
          <w:sz w:val="24"/>
        </w:rPr>
        <w:t>soma</w:t>
      </w:r>
      <w:r>
        <w:rPr>
          <w:spacing w:val="-7"/>
          <w:sz w:val="24"/>
        </w:rPr>
        <w:t xml:space="preserve"> </w:t>
      </w:r>
      <w:r>
        <w:rPr>
          <w:sz w:val="24"/>
        </w:rPr>
        <w:t>dos</w:t>
      </w:r>
      <w:r>
        <w:rPr>
          <w:spacing w:val="-7"/>
          <w:sz w:val="24"/>
        </w:rPr>
        <w:t xml:space="preserve"> </w:t>
      </w:r>
      <w:r>
        <w:rPr>
          <w:sz w:val="24"/>
        </w:rPr>
        <w:t>atestados</w:t>
      </w:r>
      <w:r>
        <w:rPr>
          <w:spacing w:val="-7"/>
          <w:sz w:val="24"/>
        </w:rPr>
        <w:t xml:space="preserve"> </w:t>
      </w:r>
      <w:r>
        <w:rPr>
          <w:sz w:val="24"/>
        </w:rPr>
        <w:t>ou</w:t>
      </w:r>
      <w:r>
        <w:rPr>
          <w:spacing w:val="-4"/>
          <w:sz w:val="24"/>
        </w:rPr>
        <w:t xml:space="preserve"> </w:t>
      </w:r>
      <w:r>
        <w:rPr>
          <w:sz w:val="24"/>
        </w:rPr>
        <w:t>certidões</w:t>
      </w:r>
      <w:r>
        <w:rPr>
          <w:spacing w:val="-7"/>
          <w:sz w:val="24"/>
        </w:rPr>
        <w:t xml:space="preserve"> </w:t>
      </w:r>
      <w:r>
        <w:rPr>
          <w:sz w:val="24"/>
        </w:rPr>
        <w:t>apresentados</w:t>
      </w:r>
      <w:r>
        <w:rPr>
          <w:spacing w:val="-7"/>
          <w:sz w:val="24"/>
        </w:rPr>
        <w:t xml:space="preserve"> </w:t>
      </w:r>
      <w:r>
        <w:rPr>
          <w:sz w:val="24"/>
        </w:rPr>
        <w:t>pelos</w:t>
      </w:r>
      <w:r>
        <w:rPr>
          <w:spacing w:val="-4"/>
          <w:sz w:val="24"/>
        </w:rPr>
        <w:t xml:space="preserve"> </w:t>
      </w:r>
      <w:r>
        <w:rPr>
          <w:sz w:val="24"/>
        </w:rPr>
        <w:t>licitantes, desde que tais documentos sejam tecnicamente pertinentes e compatíveis em características, quantidades e prazos com o objeto da licitação.</w:t>
      </w:r>
    </w:p>
    <w:p w14:paraId="3E99F90E">
      <w:pPr>
        <w:pStyle w:val="9"/>
        <w:numPr>
          <w:ilvl w:val="2"/>
          <w:numId w:val="34"/>
        </w:numPr>
        <w:tabs>
          <w:tab w:val="left" w:pos="2710"/>
        </w:tabs>
        <w:spacing w:before="119" w:after="0" w:line="240" w:lineRule="auto"/>
        <w:ind w:left="1990" w:right="1456" w:firstLine="0"/>
        <w:jc w:val="both"/>
        <w:rPr>
          <w:sz w:val="24"/>
        </w:rPr>
      </w:pPr>
      <w:r>
        <w:rPr>
          <w:sz w:val="24"/>
        </w:rPr>
        <w:t>Será admitida, para fins de comprovação de quantitativo mínimo, a apresentação</w:t>
      </w:r>
      <w:r>
        <w:rPr>
          <w:spacing w:val="-15"/>
          <w:sz w:val="24"/>
        </w:rPr>
        <w:t xml:space="preserve"> </w:t>
      </w:r>
      <w:r>
        <w:rPr>
          <w:sz w:val="24"/>
        </w:rPr>
        <w:t>e</w:t>
      </w:r>
      <w:r>
        <w:rPr>
          <w:spacing w:val="-15"/>
          <w:sz w:val="24"/>
        </w:rPr>
        <w:t xml:space="preserve"> </w:t>
      </w:r>
      <w:r>
        <w:rPr>
          <w:sz w:val="24"/>
        </w:rPr>
        <w:t>o</w:t>
      </w:r>
      <w:r>
        <w:rPr>
          <w:spacing w:val="-15"/>
          <w:sz w:val="24"/>
        </w:rPr>
        <w:t xml:space="preserve"> </w:t>
      </w:r>
      <w:r>
        <w:rPr>
          <w:sz w:val="24"/>
        </w:rPr>
        <w:t>somatório</w:t>
      </w:r>
      <w:r>
        <w:rPr>
          <w:spacing w:val="-15"/>
          <w:sz w:val="24"/>
        </w:rPr>
        <w:t xml:space="preserve"> </w:t>
      </w:r>
      <w:r>
        <w:rPr>
          <w:sz w:val="24"/>
        </w:rPr>
        <w:t>de</w:t>
      </w:r>
      <w:r>
        <w:rPr>
          <w:spacing w:val="-15"/>
          <w:sz w:val="24"/>
        </w:rPr>
        <w:t xml:space="preserve"> </w:t>
      </w:r>
      <w:r>
        <w:rPr>
          <w:sz w:val="24"/>
        </w:rPr>
        <w:t>diferentes</w:t>
      </w:r>
      <w:r>
        <w:rPr>
          <w:spacing w:val="-15"/>
          <w:sz w:val="24"/>
        </w:rPr>
        <w:t xml:space="preserve"> </w:t>
      </w:r>
      <w:r>
        <w:rPr>
          <w:sz w:val="24"/>
        </w:rPr>
        <w:t>atestados</w:t>
      </w:r>
      <w:r>
        <w:rPr>
          <w:spacing w:val="-15"/>
          <w:sz w:val="24"/>
        </w:rPr>
        <w:t xml:space="preserve"> </w:t>
      </w:r>
      <w:r>
        <w:rPr>
          <w:sz w:val="24"/>
        </w:rPr>
        <w:t>executados</w:t>
      </w:r>
      <w:r>
        <w:rPr>
          <w:spacing w:val="-15"/>
          <w:sz w:val="24"/>
        </w:rPr>
        <w:t xml:space="preserve"> </w:t>
      </w:r>
      <w:r>
        <w:rPr>
          <w:sz w:val="24"/>
        </w:rPr>
        <w:t>de</w:t>
      </w:r>
      <w:r>
        <w:rPr>
          <w:spacing w:val="-15"/>
          <w:sz w:val="24"/>
        </w:rPr>
        <w:t xml:space="preserve"> </w:t>
      </w:r>
      <w:r>
        <w:rPr>
          <w:sz w:val="24"/>
        </w:rPr>
        <w:t>forma</w:t>
      </w:r>
      <w:r>
        <w:rPr>
          <w:spacing w:val="-15"/>
          <w:sz w:val="24"/>
        </w:rPr>
        <w:t xml:space="preserve"> </w:t>
      </w:r>
      <w:r>
        <w:rPr>
          <w:sz w:val="24"/>
        </w:rPr>
        <w:t>concomitante.</w:t>
      </w:r>
    </w:p>
    <w:p w14:paraId="263C721A">
      <w:pPr>
        <w:pStyle w:val="9"/>
        <w:spacing w:after="0" w:line="240" w:lineRule="auto"/>
        <w:jc w:val="both"/>
        <w:rPr>
          <w:sz w:val="24"/>
        </w:rPr>
        <w:sectPr>
          <w:pgSz w:w="11900" w:h="16820"/>
          <w:pgMar w:top="1340" w:right="141" w:bottom="920" w:left="141" w:header="341" w:footer="677" w:gutter="0"/>
          <w:cols w:space="720" w:num="1"/>
        </w:sectPr>
      </w:pPr>
    </w:p>
    <w:p w14:paraId="03ADED37">
      <w:pPr>
        <w:pStyle w:val="9"/>
        <w:numPr>
          <w:ilvl w:val="1"/>
          <w:numId w:val="36"/>
        </w:numPr>
        <w:tabs>
          <w:tab w:val="left" w:pos="1958"/>
        </w:tabs>
        <w:spacing w:before="258" w:after="0" w:line="240" w:lineRule="auto"/>
        <w:ind w:left="1958" w:right="0" w:hanging="539"/>
        <w:jc w:val="both"/>
        <w:rPr>
          <w:b/>
          <w:sz w:val="24"/>
        </w:rPr>
      </w:pPr>
      <w:r>
        <w:rPr>
          <w:b/>
          <w:sz w:val="24"/>
          <w:u w:val="single"/>
        </w:rPr>
        <w:t>Capacidade</w:t>
      </w:r>
      <w:r>
        <w:rPr>
          <w:b/>
          <w:spacing w:val="-3"/>
          <w:sz w:val="24"/>
          <w:u w:val="single"/>
        </w:rPr>
        <w:t xml:space="preserve"> </w:t>
      </w:r>
      <w:r>
        <w:rPr>
          <w:b/>
          <w:sz w:val="24"/>
          <w:u w:val="single"/>
        </w:rPr>
        <w:t>técnica-</w:t>
      </w:r>
      <w:r>
        <w:rPr>
          <w:b/>
          <w:spacing w:val="-2"/>
          <w:sz w:val="24"/>
          <w:u w:val="single"/>
        </w:rPr>
        <w:t>profissional</w:t>
      </w:r>
    </w:p>
    <w:p w14:paraId="5B7AC9D5">
      <w:pPr>
        <w:pStyle w:val="9"/>
        <w:numPr>
          <w:ilvl w:val="2"/>
          <w:numId w:val="36"/>
        </w:numPr>
        <w:tabs>
          <w:tab w:val="left" w:pos="2710"/>
        </w:tabs>
        <w:spacing w:before="120" w:after="0" w:line="240" w:lineRule="auto"/>
        <w:ind w:left="2710" w:right="0" w:hanging="720"/>
        <w:jc w:val="both"/>
        <w:rPr>
          <w:sz w:val="24"/>
        </w:rPr>
      </w:pPr>
      <w:r>
        <w:rPr>
          <w:sz w:val="24"/>
        </w:rPr>
        <w:t>Para</w:t>
      </w:r>
      <w:r>
        <w:rPr>
          <w:spacing w:val="-15"/>
          <w:sz w:val="24"/>
        </w:rPr>
        <w:t xml:space="preserve"> </w:t>
      </w:r>
      <w:r>
        <w:rPr>
          <w:sz w:val="24"/>
        </w:rPr>
        <w:t>fins</w:t>
      </w:r>
      <w:r>
        <w:rPr>
          <w:spacing w:val="-9"/>
          <w:sz w:val="24"/>
        </w:rPr>
        <w:t xml:space="preserve"> </w:t>
      </w:r>
      <w:r>
        <w:rPr>
          <w:sz w:val="24"/>
        </w:rPr>
        <w:t>de</w:t>
      </w:r>
      <w:r>
        <w:rPr>
          <w:spacing w:val="-10"/>
          <w:sz w:val="24"/>
        </w:rPr>
        <w:t xml:space="preserve"> </w:t>
      </w:r>
      <w:r>
        <w:rPr>
          <w:sz w:val="24"/>
        </w:rPr>
        <w:t>certificar</w:t>
      </w:r>
      <w:r>
        <w:rPr>
          <w:spacing w:val="-9"/>
          <w:sz w:val="24"/>
        </w:rPr>
        <w:t xml:space="preserve"> </w:t>
      </w:r>
      <w:r>
        <w:rPr>
          <w:sz w:val="24"/>
        </w:rPr>
        <w:t>a</w:t>
      </w:r>
      <w:r>
        <w:rPr>
          <w:spacing w:val="-2"/>
          <w:sz w:val="24"/>
        </w:rPr>
        <w:t xml:space="preserve"> </w:t>
      </w:r>
      <w:r>
        <w:rPr>
          <w:b/>
          <w:sz w:val="24"/>
        </w:rPr>
        <w:t>qualificação</w:t>
      </w:r>
      <w:r>
        <w:rPr>
          <w:b/>
          <w:spacing w:val="-10"/>
          <w:sz w:val="24"/>
        </w:rPr>
        <w:t xml:space="preserve"> </w:t>
      </w:r>
      <w:r>
        <w:rPr>
          <w:b/>
          <w:sz w:val="24"/>
        </w:rPr>
        <w:t>técnica–profissional</w:t>
      </w:r>
      <w:r>
        <w:rPr>
          <w:b/>
          <w:spacing w:val="-1"/>
          <w:sz w:val="24"/>
        </w:rPr>
        <w:t xml:space="preserve"> </w:t>
      </w:r>
      <w:r>
        <w:rPr>
          <w:sz w:val="24"/>
        </w:rPr>
        <w:t>da</w:t>
      </w:r>
      <w:r>
        <w:rPr>
          <w:spacing w:val="-12"/>
          <w:sz w:val="24"/>
        </w:rPr>
        <w:t xml:space="preserve"> </w:t>
      </w:r>
      <w:r>
        <w:rPr>
          <w:sz w:val="24"/>
        </w:rPr>
        <w:t>licitante</w:t>
      </w:r>
      <w:r>
        <w:rPr>
          <w:spacing w:val="-11"/>
          <w:sz w:val="24"/>
        </w:rPr>
        <w:t xml:space="preserve"> </w:t>
      </w:r>
      <w:r>
        <w:rPr>
          <w:spacing w:val="-2"/>
          <w:sz w:val="24"/>
        </w:rPr>
        <w:t>deverá:</w:t>
      </w:r>
    </w:p>
    <w:p w14:paraId="7C0EF3D8">
      <w:pPr>
        <w:pStyle w:val="9"/>
        <w:numPr>
          <w:ilvl w:val="3"/>
          <w:numId w:val="36"/>
        </w:numPr>
        <w:tabs>
          <w:tab w:val="left" w:pos="3173"/>
        </w:tabs>
        <w:spacing w:before="120" w:after="0" w:line="240" w:lineRule="auto"/>
        <w:ind w:left="2273" w:right="1451" w:firstLine="0"/>
        <w:jc w:val="both"/>
        <w:rPr>
          <w:sz w:val="24"/>
        </w:rPr>
      </w:pPr>
      <w:r>
        <w:rPr>
          <w:sz w:val="24"/>
        </w:rPr>
        <w:t>Registro ou Inscrição do responsável técnico e/ou membros da equipe técnica</w:t>
      </w:r>
      <w:r>
        <w:rPr>
          <w:spacing w:val="-9"/>
          <w:sz w:val="24"/>
        </w:rPr>
        <w:t xml:space="preserve"> </w:t>
      </w:r>
      <w:r>
        <w:rPr>
          <w:sz w:val="24"/>
        </w:rPr>
        <w:t>indicado</w:t>
      </w:r>
      <w:r>
        <w:rPr>
          <w:spacing w:val="-9"/>
          <w:sz w:val="24"/>
        </w:rPr>
        <w:t xml:space="preserve"> </w:t>
      </w:r>
      <w:r>
        <w:rPr>
          <w:sz w:val="24"/>
        </w:rPr>
        <w:t>no</w:t>
      </w:r>
      <w:r>
        <w:rPr>
          <w:spacing w:val="-7"/>
          <w:sz w:val="24"/>
        </w:rPr>
        <w:t xml:space="preserve"> </w:t>
      </w:r>
      <w:r>
        <w:rPr>
          <w:sz w:val="24"/>
        </w:rPr>
        <w:t>Conselho</w:t>
      </w:r>
      <w:r>
        <w:rPr>
          <w:spacing w:val="-9"/>
          <w:sz w:val="24"/>
        </w:rPr>
        <w:t xml:space="preserve"> </w:t>
      </w:r>
      <w:r>
        <w:rPr>
          <w:sz w:val="24"/>
        </w:rPr>
        <w:t>Regional</w:t>
      </w:r>
      <w:r>
        <w:rPr>
          <w:spacing w:val="-9"/>
          <w:sz w:val="24"/>
        </w:rPr>
        <w:t xml:space="preserve"> </w:t>
      </w:r>
      <w:r>
        <w:rPr>
          <w:sz w:val="24"/>
        </w:rPr>
        <w:t>de</w:t>
      </w:r>
      <w:r>
        <w:rPr>
          <w:spacing w:val="-8"/>
          <w:sz w:val="24"/>
        </w:rPr>
        <w:t xml:space="preserve"> </w:t>
      </w:r>
      <w:r>
        <w:rPr>
          <w:sz w:val="24"/>
        </w:rPr>
        <w:t>Engenharia,</w:t>
      </w:r>
      <w:r>
        <w:rPr>
          <w:spacing w:val="-7"/>
          <w:sz w:val="24"/>
        </w:rPr>
        <w:t xml:space="preserve"> </w:t>
      </w:r>
      <w:r>
        <w:rPr>
          <w:sz w:val="24"/>
        </w:rPr>
        <w:t>Agronomia</w:t>
      </w:r>
      <w:r>
        <w:rPr>
          <w:spacing w:val="-8"/>
          <w:sz w:val="24"/>
        </w:rPr>
        <w:t xml:space="preserve"> </w:t>
      </w:r>
      <w:r>
        <w:rPr>
          <w:sz w:val="24"/>
        </w:rPr>
        <w:t>e</w:t>
      </w:r>
      <w:r>
        <w:rPr>
          <w:spacing w:val="-10"/>
          <w:sz w:val="24"/>
        </w:rPr>
        <w:t xml:space="preserve"> </w:t>
      </w:r>
      <w:r>
        <w:rPr>
          <w:sz w:val="24"/>
        </w:rPr>
        <w:t>Arquitetura</w:t>
      </w:r>
      <w:r>
        <w:rPr>
          <w:spacing w:val="-3"/>
          <w:sz w:val="24"/>
        </w:rPr>
        <w:t xml:space="preserve"> </w:t>
      </w:r>
      <w:r>
        <w:rPr>
          <w:sz w:val="24"/>
        </w:rPr>
        <w:t>– CREA ou CAU – Conselho de Arquitetura e Urbanismo da região da sede da empresa, que demonstre a Anotação de Responsabilidade Técnica – ART, o Registro de Responsabilidade Técnica – RRT ou o Termo de Responsabilidade Técnica - TRT.</w:t>
      </w:r>
    </w:p>
    <w:p w14:paraId="7843D1EE">
      <w:pPr>
        <w:pStyle w:val="9"/>
        <w:numPr>
          <w:ilvl w:val="3"/>
          <w:numId w:val="36"/>
        </w:numPr>
        <w:tabs>
          <w:tab w:val="left" w:pos="3173"/>
        </w:tabs>
        <w:spacing w:before="121" w:after="0" w:line="240" w:lineRule="auto"/>
        <w:ind w:left="2273" w:right="1457" w:firstLine="0"/>
        <w:jc w:val="both"/>
        <w:rPr>
          <w:sz w:val="24"/>
        </w:rPr>
      </w:pPr>
      <w:r>
        <w:rPr>
          <w:sz w:val="24"/>
        </w:rPr>
        <w:t>Comprovação de que o licitante possui profissional devidamente reconhecido pelo CREA ou CAU, de nível superior, e que seja detentor de, no mínimo</w:t>
      </w:r>
      <w:r>
        <w:rPr>
          <w:spacing w:val="-8"/>
          <w:sz w:val="24"/>
        </w:rPr>
        <w:t xml:space="preserve"> </w:t>
      </w:r>
      <w:r>
        <w:rPr>
          <w:sz w:val="24"/>
        </w:rPr>
        <w:t>1</w:t>
      </w:r>
      <w:r>
        <w:rPr>
          <w:spacing w:val="-8"/>
          <w:sz w:val="24"/>
        </w:rPr>
        <w:t xml:space="preserve"> </w:t>
      </w:r>
      <w:r>
        <w:rPr>
          <w:sz w:val="24"/>
        </w:rPr>
        <w:t>(uma)</w:t>
      </w:r>
      <w:r>
        <w:rPr>
          <w:spacing w:val="-9"/>
          <w:sz w:val="24"/>
        </w:rPr>
        <w:t xml:space="preserve"> </w:t>
      </w:r>
      <w:r>
        <w:rPr>
          <w:sz w:val="24"/>
        </w:rPr>
        <w:t>Certidão</w:t>
      </w:r>
      <w:r>
        <w:rPr>
          <w:spacing w:val="-7"/>
          <w:sz w:val="24"/>
        </w:rPr>
        <w:t xml:space="preserve"> </w:t>
      </w:r>
      <w:r>
        <w:rPr>
          <w:sz w:val="24"/>
        </w:rPr>
        <w:t>de</w:t>
      </w:r>
      <w:r>
        <w:rPr>
          <w:spacing w:val="-9"/>
          <w:sz w:val="24"/>
        </w:rPr>
        <w:t xml:space="preserve"> </w:t>
      </w:r>
      <w:r>
        <w:rPr>
          <w:sz w:val="24"/>
        </w:rPr>
        <w:t>Acervo</w:t>
      </w:r>
      <w:r>
        <w:rPr>
          <w:spacing w:val="-9"/>
          <w:sz w:val="24"/>
        </w:rPr>
        <w:t xml:space="preserve"> </w:t>
      </w:r>
      <w:r>
        <w:rPr>
          <w:sz w:val="24"/>
        </w:rPr>
        <w:t>Técnico,</w:t>
      </w:r>
      <w:r>
        <w:rPr>
          <w:spacing w:val="-9"/>
          <w:sz w:val="24"/>
        </w:rPr>
        <w:t xml:space="preserve"> </w:t>
      </w:r>
      <w:r>
        <w:rPr>
          <w:sz w:val="24"/>
        </w:rPr>
        <w:t>com</w:t>
      </w:r>
      <w:r>
        <w:rPr>
          <w:spacing w:val="-6"/>
          <w:sz w:val="24"/>
        </w:rPr>
        <w:t xml:space="preserve"> </w:t>
      </w:r>
      <w:r>
        <w:rPr>
          <w:sz w:val="24"/>
        </w:rPr>
        <w:t>registro</w:t>
      </w:r>
      <w:r>
        <w:rPr>
          <w:spacing w:val="-9"/>
          <w:sz w:val="24"/>
        </w:rPr>
        <w:t xml:space="preserve"> </w:t>
      </w:r>
      <w:r>
        <w:rPr>
          <w:sz w:val="24"/>
        </w:rPr>
        <w:t>de</w:t>
      </w:r>
      <w:r>
        <w:rPr>
          <w:spacing w:val="-9"/>
          <w:sz w:val="24"/>
        </w:rPr>
        <w:t xml:space="preserve"> </w:t>
      </w:r>
      <w:r>
        <w:rPr>
          <w:sz w:val="24"/>
        </w:rPr>
        <w:t>atestado,</w:t>
      </w:r>
      <w:r>
        <w:rPr>
          <w:spacing w:val="-9"/>
          <w:sz w:val="24"/>
        </w:rPr>
        <w:t xml:space="preserve"> </w:t>
      </w:r>
      <w:r>
        <w:rPr>
          <w:sz w:val="24"/>
        </w:rPr>
        <w:t>certificado pelo</w:t>
      </w:r>
      <w:r>
        <w:rPr>
          <w:spacing w:val="-14"/>
          <w:sz w:val="24"/>
        </w:rPr>
        <w:t xml:space="preserve"> </w:t>
      </w:r>
      <w:r>
        <w:rPr>
          <w:sz w:val="24"/>
        </w:rPr>
        <w:t>CREA,</w:t>
      </w:r>
      <w:r>
        <w:rPr>
          <w:spacing w:val="-14"/>
          <w:sz w:val="24"/>
        </w:rPr>
        <w:t xml:space="preserve"> </w:t>
      </w:r>
      <w:r>
        <w:rPr>
          <w:sz w:val="24"/>
        </w:rPr>
        <w:t>comprovando</w:t>
      </w:r>
      <w:r>
        <w:rPr>
          <w:spacing w:val="-14"/>
          <w:sz w:val="24"/>
        </w:rPr>
        <w:t xml:space="preserve"> </w:t>
      </w:r>
      <w:r>
        <w:rPr>
          <w:sz w:val="24"/>
        </w:rPr>
        <w:t>a</w:t>
      </w:r>
      <w:r>
        <w:rPr>
          <w:spacing w:val="-15"/>
          <w:sz w:val="24"/>
        </w:rPr>
        <w:t xml:space="preserve"> </w:t>
      </w:r>
      <w:r>
        <w:rPr>
          <w:sz w:val="24"/>
        </w:rPr>
        <w:t>execução</w:t>
      </w:r>
      <w:r>
        <w:rPr>
          <w:spacing w:val="-14"/>
          <w:sz w:val="24"/>
        </w:rPr>
        <w:t xml:space="preserve"> </w:t>
      </w:r>
      <w:r>
        <w:rPr>
          <w:sz w:val="24"/>
        </w:rPr>
        <w:t>de</w:t>
      </w:r>
      <w:r>
        <w:rPr>
          <w:spacing w:val="-13"/>
          <w:sz w:val="24"/>
        </w:rPr>
        <w:t xml:space="preserve"> </w:t>
      </w:r>
      <w:r>
        <w:rPr>
          <w:sz w:val="24"/>
        </w:rPr>
        <w:t>serviços</w:t>
      </w:r>
      <w:r>
        <w:rPr>
          <w:spacing w:val="-9"/>
          <w:sz w:val="24"/>
        </w:rPr>
        <w:t xml:space="preserve"> </w:t>
      </w:r>
      <w:r>
        <w:rPr>
          <w:sz w:val="24"/>
        </w:rPr>
        <w:t>de</w:t>
      </w:r>
      <w:r>
        <w:rPr>
          <w:spacing w:val="-15"/>
          <w:sz w:val="24"/>
        </w:rPr>
        <w:t xml:space="preserve"> </w:t>
      </w:r>
      <w:r>
        <w:rPr>
          <w:sz w:val="24"/>
        </w:rPr>
        <w:t>características</w:t>
      </w:r>
      <w:r>
        <w:rPr>
          <w:spacing w:val="-11"/>
          <w:sz w:val="24"/>
        </w:rPr>
        <w:t xml:space="preserve"> </w:t>
      </w:r>
      <w:r>
        <w:rPr>
          <w:sz w:val="24"/>
        </w:rPr>
        <w:t>e</w:t>
      </w:r>
      <w:r>
        <w:rPr>
          <w:spacing w:val="-15"/>
          <w:sz w:val="24"/>
        </w:rPr>
        <w:t xml:space="preserve"> </w:t>
      </w:r>
      <w:r>
        <w:rPr>
          <w:sz w:val="24"/>
        </w:rPr>
        <w:t>quantitativos semelhantes ao objeto da licitação.</w:t>
      </w:r>
    </w:p>
    <w:p w14:paraId="0D6089EB">
      <w:pPr>
        <w:pStyle w:val="9"/>
        <w:numPr>
          <w:ilvl w:val="3"/>
          <w:numId w:val="36"/>
        </w:numPr>
        <w:tabs>
          <w:tab w:val="left" w:pos="3173"/>
        </w:tabs>
        <w:spacing w:before="120" w:after="0" w:line="240" w:lineRule="auto"/>
        <w:ind w:left="2273" w:right="1454" w:firstLine="0"/>
        <w:jc w:val="both"/>
        <w:rPr>
          <w:i/>
          <w:sz w:val="24"/>
        </w:rPr>
      </w:pPr>
      <w:r>
        <w:rPr>
          <w:sz w:val="24"/>
        </w:rPr>
        <w:t>As</w:t>
      </w:r>
      <w:r>
        <w:rPr>
          <w:spacing w:val="-6"/>
          <w:sz w:val="24"/>
        </w:rPr>
        <w:t xml:space="preserve"> </w:t>
      </w:r>
      <w:r>
        <w:rPr>
          <w:sz w:val="24"/>
        </w:rPr>
        <w:t>características</w:t>
      </w:r>
      <w:r>
        <w:rPr>
          <w:spacing w:val="-6"/>
          <w:sz w:val="24"/>
        </w:rPr>
        <w:t xml:space="preserve"> </w:t>
      </w:r>
      <w:r>
        <w:rPr>
          <w:sz w:val="24"/>
        </w:rPr>
        <w:t>semelhantes</w:t>
      </w:r>
      <w:r>
        <w:rPr>
          <w:spacing w:val="-6"/>
          <w:sz w:val="24"/>
        </w:rPr>
        <w:t xml:space="preserve"> </w:t>
      </w:r>
      <w:r>
        <w:rPr>
          <w:sz w:val="24"/>
        </w:rPr>
        <w:t>para</w:t>
      </w:r>
      <w:r>
        <w:rPr>
          <w:spacing w:val="-7"/>
          <w:sz w:val="24"/>
        </w:rPr>
        <w:t xml:space="preserve"> </w:t>
      </w:r>
      <w:r>
        <w:rPr>
          <w:sz w:val="24"/>
        </w:rPr>
        <w:t>comprovação</w:t>
      </w:r>
      <w:r>
        <w:rPr>
          <w:spacing w:val="-6"/>
          <w:sz w:val="24"/>
        </w:rPr>
        <w:t xml:space="preserve"> </w:t>
      </w:r>
      <w:r>
        <w:rPr>
          <w:sz w:val="24"/>
        </w:rPr>
        <w:t>da</w:t>
      </w:r>
      <w:r>
        <w:rPr>
          <w:spacing w:val="-7"/>
          <w:sz w:val="24"/>
        </w:rPr>
        <w:t xml:space="preserve"> </w:t>
      </w:r>
      <w:r>
        <w:rPr>
          <w:sz w:val="24"/>
        </w:rPr>
        <w:t>capacidade</w:t>
      </w:r>
      <w:r>
        <w:rPr>
          <w:spacing w:val="-7"/>
          <w:sz w:val="24"/>
        </w:rPr>
        <w:t xml:space="preserve"> </w:t>
      </w:r>
      <w:r>
        <w:rPr>
          <w:sz w:val="24"/>
        </w:rPr>
        <w:t>técnico-operacional</w:t>
      </w:r>
      <w:r>
        <w:rPr>
          <w:spacing w:val="-9"/>
          <w:sz w:val="24"/>
        </w:rPr>
        <w:t xml:space="preserve"> </w:t>
      </w:r>
      <w:r>
        <w:rPr>
          <w:sz w:val="24"/>
        </w:rPr>
        <w:t>do</w:t>
      </w:r>
      <w:r>
        <w:rPr>
          <w:spacing w:val="-10"/>
          <w:sz w:val="24"/>
        </w:rPr>
        <w:t xml:space="preserve"> </w:t>
      </w:r>
      <w:r>
        <w:rPr>
          <w:sz w:val="24"/>
        </w:rPr>
        <w:t>licitante,</w:t>
      </w:r>
      <w:r>
        <w:rPr>
          <w:spacing w:val="-8"/>
          <w:sz w:val="24"/>
        </w:rPr>
        <w:t xml:space="preserve"> </w:t>
      </w:r>
      <w:r>
        <w:rPr>
          <w:sz w:val="24"/>
        </w:rPr>
        <w:t>na</w:t>
      </w:r>
      <w:r>
        <w:rPr>
          <w:spacing w:val="-11"/>
          <w:sz w:val="24"/>
        </w:rPr>
        <w:t xml:space="preserve"> </w:t>
      </w:r>
      <w:r>
        <w:rPr>
          <w:sz w:val="24"/>
        </w:rPr>
        <w:t>forma</w:t>
      </w:r>
      <w:r>
        <w:rPr>
          <w:spacing w:val="-11"/>
          <w:sz w:val="24"/>
        </w:rPr>
        <w:t xml:space="preserve"> </w:t>
      </w:r>
      <w:r>
        <w:rPr>
          <w:sz w:val="24"/>
        </w:rPr>
        <w:t>do</w:t>
      </w:r>
      <w:r>
        <w:rPr>
          <w:spacing w:val="-9"/>
          <w:sz w:val="24"/>
        </w:rPr>
        <w:t xml:space="preserve"> </w:t>
      </w:r>
      <w:r>
        <w:rPr>
          <w:sz w:val="24"/>
        </w:rPr>
        <w:t>art.</w:t>
      </w:r>
      <w:r>
        <w:rPr>
          <w:spacing w:val="-9"/>
          <w:sz w:val="24"/>
        </w:rPr>
        <w:t xml:space="preserve"> </w:t>
      </w:r>
      <w:r>
        <w:rPr>
          <w:sz w:val="24"/>
        </w:rPr>
        <w:t>67,</w:t>
      </w:r>
      <w:r>
        <w:rPr>
          <w:spacing w:val="-10"/>
          <w:sz w:val="24"/>
        </w:rPr>
        <w:t xml:space="preserve"> </w:t>
      </w:r>
      <w:r>
        <w:rPr>
          <w:sz w:val="24"/>
        </w:rPr>
        <w:t>inc.</w:t>
      </w:r>
      <w:r>
        <w:rPr>
          <w:spacing w:val="-7"/>
          <w:sz w:val="24"/>
        </w:rPr>
        <w:t xml:space="preserve"> </w:t>
      </w:r>
      <w:r>
        <w:rPr>
          <w:sz w:val="24"/>
        </w:rPr>
        <w:t>II,</w:t>
      </w:r>
      <w:r>
        <w:rPr>
          <w:spacing w:val="-9"/>
          <w:sz w:val="24"/>
        </w:rPr>
        <w:t xml:space="preserve"> </w:t>
      </w:r>
      <w:r>
        <w:rPr>
          <w:sz w:val="24"/>
        </w:rPr>
        <w:t>da</w:t>
      </w:r>
      <w:r>
        <w:rPr>
          <w:spacing w:val="-9"/>
          <w:sz w:val="24"/>
        </w:rPr>
        <w:t xml:space="preserve"> </w:t>
      </w:r>
      <w:r>
        <w:rPr>
          <w:sz w:val="24"/>
        </w:rPr>
        <w:t>Lei</w:t>
      </w:r>
      <w:r>
        <w:rPr>
          <w:spacing w:val="-8"/>
          <w:sz w:val="24"/>
        </w:rPr>
        <w:t xml:space="preserve"> </w:t>
      </w:r>
      <w:r>
        <w:rPr>
          <w:sz w:val="24"/>
        </w:rPr>
        <w:t>Federal</w:t>
      </w:r>
      <w:r>
        <w:rPr>
          <w:spacing w:val="-8"/>
          <w:sz w:val="24"/>
        </w:rPr>
        <w:t xml:space="preserve"> </w:t>
      </w:r>
      <w:r>
        <w:rPr>
          <w:sz w:val="24"/>
        </w:rPr>
        <w:t>n.</w:t>
      </w:r>
      <w:r>
        <w:rPr>
          <w:spacing w:val="-10"/>
          <w:sz w:val="24"/>
        </w:rPr>
        <w:t xml:space="preserve"> </w:t>
      </w:r>
      <w:r>
        <w:rPr>
          <w:sz w:val="24"/>
        </w:rPr>
        <w:t>14.133/2021, são: a</w:t>
      </w:r>
      <w:r>
        <w:rPr>
          <w:b/>
          <w:sz w:val="24"/>
          <w:u w:val="single"/>
        </w:rPr>
        <w:t>) Execução de serviços comuns de engenharia</w:t>
      </w:r>
      <w:r>
        <w:rPr>
          <w:sz w:val="24"/>
        </w:rPr>
        <w:t>, visando à manutenção e conservação prediais administrativas e de estabelecimentos educacionais, em funcionamento, compatíveis com os do objeto desta licitação, sob a responsabilidade</w:t>
      </w:r>
      <w:r>
        <w:rPr>
          <w:spacing w:val="-1"/>
          <w:sz w:val="24"/>
        </w:rPr>
        <w:t xml:space="preserve"> </w:t>
      </w:r>
      <w:r>
        <w:rPr>
          <w:sz w:val="24"/>
        </w:rPr>
        <w:t>de</w:t>
      </w:r>
      <w:r>
        <w:rPr>
          <w:spacing w:val="-1"/>
          <w:sz w:val="24"/>
        </w:rPr>
        <w:t xml:space="preserve"> </w:t>
      </w:r>
      <w:r>
        <w:rPr>
          <w:sz w:val="24"/>
        </w:rPr>
        <w:t>engenheiro civil/arquiteto, que</w:t>
      </w:r>
      <w:r>
        <w:rPr>
          <w:spacing w:val="-1"/>
          <w:sz w:val="24"/>
        </w:rPr>
        <w:t xml:space="preserve"> </w:t>
      </w:r>
      <w:r>
        <w:rPr>
          <w:sz w:val="24"/>
        </w:rPr>
        <w:t xml:space="preserve">contemplem ainda a execução dos seguintes serviços: </w:t>
      </w:r>
      <w:r>
        <w:rPr>
          <w:i/>
          <w:sz w:val="24"/>
        </w:rPr>
        <w:t>pintura/repintura com tinta látex acetinado.</w:t>
      </w:r>
    </w:p>
    <w:p w14:paraId="056AE981">
      <w:pPr>
        <w:pStyle w:val="9"/>
        <w:numPr>
          <w:ilvl w:val="3"/>
          <w:numId w:val="36"/>
        </w:numPr>
        <w:tabs>
          <w:tab w:val="left" w:pos="3173"/>
        </w:tabs>
        <w:spacing w:before="120" w:after="0" w:line="240" w:lineRule="auto"/>
        <w:ind w:left="2273" w:right="1452" w:firstLine="0"/>
        <w:jc w:val="both"/>
        <w:rPr>
          <w:sz w:val="24"/>
        </w:rPr>
      </w:pPr>
      <w:r>
        <w:rPr>
          <w:sz w:val="24"/>
        </w:rPr>
        <w:t>A</w:t>
      </w:r>
      <w:r>
        <w:rPr>
          <w:spacing w:val="-9"/>
          <w:sz w:val="24"/>
        </w:rPr>
        <w:t xml:space="preserve"> </w:t>
      </w:r>
      <w:r>
        <w:rPr>
          <w:sz w:val="24"/>
        </w:rPr>
        <w:t>exigência</w:t>
      </w:r>
      <w:r>
        <w:rPr>
          <w:spacing w:val="-9"/>
          <w:sz w:val="24"/>
        </w:rPr>
        <w:t xml:space="preserve"> </w:t>
      </w:r>
      <w:r>
        <w:rPr>
          <w:sz w:val="24"/>
        </w:rPr>
        <w:t>de</w:t>
      </w:r>
      <w:r>
        <w:rPr>
          <w:spacing w:val="-5"/>
          <w:sz w:val="24"/>
        </w:rPr>
        <w:t xml:space="preserve"> </w:t>
      </w:r>
      <w:r>
        <w:rPr>
          <w:sz w:val="24"/>
        </w:rPr>
        <w:t>atestados</w:t>
      </w:r>
      <w:r>
        <w:rPr>
          <w:spacing w:val="-8"/>
          <w:sz w:val="24"/>
        </w:rPr>
        <w:t xml:space="preserve"> </w:t>
      </w:r>
      <w:r>
        <w:rPr>
          <w:sz w:val="24"/>
        </w:rPr>
        <w:t>será</w:t>
      </w:r>
      <w:r>
        <w:rPr>
          <w:spacing w:val="-8"/>
          <w:sz w:val="24"/>
        </w:rPr>
        <w:t xml:space="preserve"> </w:t>
      </w:r>
      <w:r>
        <w:rPr>
          <w:sz w:val="24"/>
        </w:rPr>
        <w:t>restrita</w:t>
      </w:r>
      <w:r>
        <w:rPr>
          <w:spacing w:val="-7"/>
          <w:sz w:val="24"/>
        </w:rPr>
        <w:t xml:space="preserve"> </w:t>
      </w:r>
      <w:r>
        <w:rPr>
          <w:sz w:val="24"/>
        </w:rPr>
        <w:t>às</w:t>
      </w:r>
      <w:r>
        <w:rPr>
          <w:spacing w:val="-6"/>
          <w:sz w:val="24"/>
        </w:rPr>
        <w:t xml:space="preserve"> </w:t>
      </w:r>
      <w:r>
        <w:rPr>
          <w:sz w:val="24"/>
        </w:rPr>
        <w:t>parcelas</w:t>
      </w:r>
      <w:r>
        <w:rPr>
          <w:spacing w:val="-8"/>
          <w:sz w:val="24"/>
        </w:rPr>
        <w:t xml:space="preserve"> </w:t>
      </w:r>
      <w:r>
        <w:rPr>
          <w:sz w:val="24"/>
        </w:rPr>
        <w:t>que</w:t>
      </w:r>
      <w:r>
        <w:rPr>
          <w:spacing w:val="-7"/>
          <w:sz w:val="24"/>
        </w:rPr>
        <w:t xml:space="preserve"> </w:t>
      </w:r>
      <w:r>
        <w:rPr>
          <w:sz w:val="24"/>
        </w:rPr>
        <w:t>representem</w:t>
      </w:r>
      <w:r>
        <w:rPr>
          <w:spacing w:val="-6"/>
          <w:sz w:val="24"/>
        </w:rPr>
        <w:t xml:space="preserve"> </w:t>
      </w:r>
      <w:r>
        <w:rPr>
          <w:sz w:val="24"/>
        </w:rPr>
        <w:t>o</w:t>
      </w:r>
      <w:r>
        <w:rPr>
          <w:spacing w:val="-8"/>
          <w:sz w:val="24"/>
        </w:rPr>
        <w:t xml:space="preserve"> </w:t>
      </w:r>
      <w:r>
        <w:rPr>
          <w:sz w:val="24"/>
        </w:rPr>
        <w:t>valor significativo do objeto, assim consideradas aquelas que tenham valor individual igual ou superior a 4% (quatro por cento) do valor estimado da contratação, na forma a seguir especificada:</w:t>
      </w:r>
    </w:p>
    <w:p w14:paraId="737642E5">
      <w:pPr>
        <w:pStyle w:val="9"/>
        <w:numPr>
          <w:ilvl w:val="2"/>
          <w:numId w:val="33"/>
        </w:numPr>
        <w:tabs>
          <w:tab w:val="left" w:pos="3279"/>
        </w:tabs>
        <w:spacing w:before="121" w:after="0" w:line="240" w:lineRule="auto"/>
        <w:ind w:left="3279" w:right="0" w:hanging="720"/>
        <w:jc w:val="both"/>
        <w:rPr>
          <w:i/>
          <w:sz w:val="24"/>
        </w:rPr>
      </w:pPr>
      <w:r>
        <w:rPr>
          <w:i/>
          <w:sz w:val="24"/>
        </w:rPr>
        <w:t>Execução</w:t>
      </w:r>
      <w:r>
        <w:rPr>
          <w:i/>
          <w:spacing w:val="-1"/>
          <w:sz w:val="24"/>
        </w:rPr>
        <w:t xml:space="preserve"> </w:t>
      </w:r>
      <w:r>
        <w:rPr>
          <w:i/>
          <w:sz w:val="24"/>
        </w:rPr>
        <w:t>de</w:t>
      </w:r>
      <w:r>
        <w:rPr>
          <w:i/>
          <w:spacing w:val="-1"/>
          <w:sz w:val="24"/>
        </w:rPr>
        <w:t xml:space="preserve"> </w:t>
      </w:r>
      <w:r>
        <w:rPr>
          <w:i/>
          <w:sz w:val="24"/>
        </w:rPr>
        <w:t>serviço de</w:t>
      </w:r>
      <w:r>
        <w:rPr>
          <w:i/>
          <w:spacing w:val="-2"/>
          <w:sz w:val="24"/>
        </w:rPr>
        <w:t xml:space="preserve"> pintura/repintura.</w:t>
      </w:r>
    </w:p>
    <w:p w14:paraId="106B70BA">
      <w:pPr>
        <w:pStyle w:val="7"/>
        <w:spacing w:before="120"/>
        <w:ind w:left="2273" w:right="1458"/>
        <w:jc w:val="both"/>
      </w:pPr>
      <w:r>
        <w:t>O responsável técnico indicado poderá ocupar a posição de diretor, sócio, empregado</w:t>
      </w:r>
      <w:r>
        <w:rPr>
          <w:spacing w:val="-7"/>
        </w:rPr>
        <w:t xml:space="preserve"> </w:t>
      </w:r>
      <w:r>
        <w:t>ou</w:t>
      </w:r>
      <w:r>
        <w:rPr>
          <w:spacing w:val="-9"/>
        </w:rPr>
        <w:t xml:space="preserve"> </w:t>
      </w:r>
      <w:r>
        <w:t>prestador</w:t>
      </w:r>
      <w:r>
        <w:rPr>
          <w:spacing w:val="-6"/>
        </w:rPr>
        <w:t xml:space="preserve"> </w:t>
      </w:r>
      <w:r>
        <w:t>de</w:t>
      </w:r>
      <w:r>
        <w:rPr>
          <w:spacing w:val="-10"/>
        </w:rPr>
        <w:t xml:space="preserve"> </w:t>
      </w:r>
      <w:r>
        <w:t>serviços,</w:t>
      </w:r>
      <w:r>
        <w:rPr>
          <w:spacing w:val="-9"/>
        </w:rPr>
        <w:t xml:space="preserve"> </w:t>
      </w:r>
      <w:r>
        <w:t>devendo</w:t>
      </w:r>
      <w:r>
        <w:rPr>
          <w:spacing w:val="-9"/>
        </w:rPr>
        <w:t xml:space="preserve"> </w:t>
      </w:r>
      <w:r>
        <w:t>ser</w:t>
      </w:r>
      <w:r>
        <w:rPr>
          <w:spacing w:val="-8"/>
        </w:rPr>
        <w:t xml:space="preserve"> </w:t>
      </w:r>
      <w:r>
        <w:t>comprovada</w:t>
      </w:r>
      <w:r>
        <w:rPr>
          <w:spacing w:val="-8"/>
        </w:rPr>
        <w:t xml:space="preserve"> </w:t>
      </w:r>
      <w:r>
        <w:t>sua</w:t>
      </w:r>
      <w:r>
        <w:rPr>
          <w:spacing w:val="-10"/>
        </w:rPr>
        <w:t xml:space="preserve"> </w:t>
      </w:r>
      <w:r>
        <w:t>vinculação</w:t>
      </w:r>
      <w:r>
        <w:rPr>
          <w:spacing w:val="-9"/>
        </w:rPr>
        <w:t xml:space="preserve"> </w:t>
      </w:r>
      <w:r>
        <w:t>com o</w:t>
      </w:r>
      <w:r>
        <w:rPr>
          <w:spacing w:val="-1"/>
        </w:rPr>
        <w:t xml:space="preserve"> </w:t>
      </w:r>
      <w:r>
        <w:t>licitante,</w:t>
      </w:r>
      <w:r>
        <w:rPr>
          <w:spacing w:val="-2"/>
        </w:rPr>
        <w:t xml:space="preserve"> </w:t>
      </w:r>
      <w:r>
        <w:t>até a data</w:t>
      </w:r>
      <w:r>
        <w:rPr>
          <w:spacing w:val="-2"/>
        </w:rPr>
        <w:t xml:space="preserve"> </w:t>
      </w:r>
      <w:r>
        <w:t>da apresentação</w:t>
      </w:r>
      <w:r>
        <w:rPr>
          <w:spacing w:val="-1"/>
        </w:rPr>
        <w:t xml:space="preserve"> </w:t>
      </w:r>
      <w:r>
        <w:t>dos documentos</w:t>
      </w:r>
      <w:r>
        <w:rPr>
          <w:spacing w:val="-1"/>
        </w:rPr>
        <w:t xml:space="preserve"> </w:t>
      </w:r>
      <w:r>
        <w:t>de</w:t>
      </w:r>
      <w:r>
        <w:rPr>
          <w:spacing w:val="-2"/>
        </w:rPr>
        <w:t xml:space="preserve"> </w:t>
      </w:r>
      <w:r>
        <w:t>habilitação,</w:t>
      </w:r>
      <w:r>
        <w:rPr>
          <w:spacing w:val="-1"/>
        </w:rPr>
        <w:t xml:space="preserve"> </w:t>
      </w:r>
      <w:r>
        <w:t>por meio</w:t>
      </w:r>
      <w:r>
        <w:rPr>
          <w:spacing w:val="-1"/>
        </w:rPr>
        <w:t xml:space="preserve"> </w:t>
      </w:r>
      <w:r>
        <w:t>de carteira</w:t>
      </w:r>
      <w:r>
        <w:rPr>
          <w:spacing w:val="-12"/>
        </w:rPr>
        <w:t xml:space="preserve"> </w:t>
      </w:r>
      <w:r>
        <w:t>de</w:t>
      </w:r>
      <w:r>
        <w:rPr>
          <w:spacing w:val="-12"/>
        </w:rPr>
        <w:t xml:space="preserve"> </w:t>
      </w:r>
      <w:r>
        <w:t>trabalho</w:t>
      </w:r>
      <w:r>
        <w:rPr>
          <w:spacing w:val="-10"/>
        </w:rPr>
        <w:t xml:space="preserve"> </w:t>
      </w:r>
      <w:r>
        <w:t>e</w:t>
      </w:r>
      <w:r>
        <w:rPr>
          <w:spacing w:val="-12"/>
        </w:rPr>
        <w:t xml:space="preserve"> </w:t>
      </w:r>
      <w:r>
        <w:t>previdência</w:t>
      </w:r>
      <w:r>
        <w:rPr>
          <w:spacing w:val="-11"/>
        </w:rPr>
        <w:t xml:space="preserve"> </w:t>
      </w:r>
      <w:r>
        <w:t>social</w:t>
      </w:r>
      <w:r>
        <w:rPr>
          <w:spacing w:val="-11"/>
        </w:rPr>
        <w:t xml:space="preserve"> </w:t>
      </w:r>
      <w:r>
        <w:t>(CTPS),</w:t>
      </w:r>
      <w:r>
        <w:rPr>
          <w:spacing w:val="-11"/>
        </w:rPr>
        <w:t xml:space="preserve"> </w:t>
      </w:r>
      <w:r>
        <w:t>contrato</w:t>
      </w:r>
      <w:r>
        <w:rPr>
          <w:spacing w:val="-10"/>
        </w:rPr>
        <w:t xml:space="preserve"> </w:t>
      </w:r>
      <w:r>
        <w:t>de</w:t>
      </w:r>
      <w:r>
        <w:rPr>
          <w:spacing w:val="-12"/>
        </w:rPr>
        <w:t xml:space="preserve"> </w:t>
      </w:r>
      <w:r>
        <w:t>prestação</w:t>
      </w:r>
      <w:r>
        <w:rPr>
          <w:spacing w:val="-11"/>
        </w:rPr>
        <w:t xml:space="preserve"> </w:t>
      </w:r>
      <w:r>
        <w:t>de</w:t>
      </w:r>
      <w:r>
        <w:rPr>
          <w:spacing w:val="-12"/>
        </w:rPr>
        <w:t xml:space="preserve"> </w:t>
      </w:r>
      <w:r>
        <w:t>serviços, ficha de registro de empregado ou contrato social, conforme o caso.</w:t>
      </w:r>
    </w:p>
    <w:p w14:paraId="75B9A178">
      <w:pPr>
        <w:pStyle w:val="9"/>
        <w:numPr>
          <w:ilvl w:val="3"/>
          <w:numId w:val="33"/>
        </w:numPr>
        <w:tabs>
          <w:tab w:val="left" w:pos="3173"/>
        </w:tabs>
        <w:spacing w:before="118" w:after="0" w:line="240" w:lineRule="auto"/>
        <w:ind w:left="2273" w:right="1457" w:firstLine="0"/>
        <w:jc w:val="both"/>
        <w:rPr>
          <w:sz w:val="24"/>
        </w:rPr>
      </w:pPr>
      <w:r>
        <w:rPr>
          <w:sz w:val="24"/>
        </w:rPr>
        <w:t>O</w:t>
      </w:r>
      <w:r>
        <w:rPr>
          <w:spacing w:val="-9"/>
          <w:sz w:val="24"/>
        </w:rPr>
        <w:t xml:space="preserve"> </w:t>
      </w:r>
      <w:r>
        <w:rPr>
          <w:sz w:val="24"/>
        </w:rPr>
        <w:t>responsável</w:t>
      </w:r>
      <w:r>
        <w:rPr>
          <w:spacing w:val="-8"/>
          <w:sz w:val="24"/>
        </w:rPr>
        <w:t xml:space="preserve"> </w:t>
      </w:r>
      <w:r>
        <w:rPr>
          <w:sz w:val="24"/>
        </w:rPr>
        <w:t>técnico</w:t>
      </w:r>
      <w:r>
        <w:rPr>
          <w:spacing w:val="-9"/>
          <w:sz w:val="24"/>
        </w:rPr>
        <w:t xml:space="preserve"> </w:t>
      </w:r>
      <w:r>
        <w:rPr>
          <w:sz w:val="24"/>
        </w:rPr>
        <w:t>indicado</w:t>
      </w:r>
      <w:r>
        <w:rPr>
          <w:spacing w:val="-6"/>
          <w:sz w:val="24"/>
        </w:rPr>
        <w:t xml:space="preserve"> </w:t>
      </w:r>
      <w:r>
        <w:rPr>
          <w:sz w:val="24"/>
        </w:rPr>
        <w:t>poderá,</w:t>
      </w:r>
      <w:r>
        <w:rPr>
          <w:spacing w:val="-6"/>
          <w:sz w:val="24"/>
        </w:rPr>
        <w:t xml:space="preserve"> </w:t>
      </w:r>
      <w:r>
        <w:rPr>
          <w:sz w:val="24"/>
        </w:rPr>
        <w:t>ainda,</w:t>
      </w:r>
      <w:r>
        <w:rPr>
          <w:spacing w:val="-9"/>
          <w:sz w:val="24"/>
        </w:rPr>
        <w:t xml:space="preserve"> </w:t>
      </w:r>
      <w:r>
        <w:rPr>
          <w:sz w:val="24"/>
        </w:rPr>
        <w:t>se</w:t>
      </w:r>
      <w:r>
        <w:rPr>
          <w:spacing w:val="-9"/>
          <w:sz w:val="24"/>
        </w:rPr>
        <w:t xml:space="preserve"> </w:t>
      </w:r>
      <w:r>
        <w:rPr>
          <w:sz w:val="24"/>
        </w:rPr>
        <w:t>vincular</w:t>
      </w:r>
      <w:r>
        <w:rPr>
          <w:spacing w:val="-7"/>
          <w:sz w:val="24"/>
        </w:rPr>
        <w:t xml:space="preserve"> </w:t>
      </w:r>
      <w:r>
        <w:rPr>
          <w:sz w:val="24"/>
        </w:rPr>
        <w:t>ao</w:t>
      </w:r>
      <w:r>
        <w:rPr>
          <w:spacing w:val="-8"/>
          <w:sz w:val="24"/>
        </w:rPr>
        <w:t xml:space="preserve"> </w:t>
      </w:r>
      <w:r>
        <w:rPr>
          <w:sz w:val="24"/>
        </w:rPr>
        <w:t>licitante</w:t>
      </w:r>
      <w:r>
        <w:rPr>
          <w:spacing w:val="-9"/>
          <w:sz w:val="24"/>
        </w:rPr>
        <w:t xml:space="preserve"> </w:t>
      </w:r>
      <w:r>
        <w:rPr>
          <w:sz w:val="24"/>
        </w:rPr>
        <w:t>por meio de declaração de compromisso de vinculação contratual futura ou por contrato de prestação de serviços que se refira à obrigação futura do profissional em responder tecnicamente pelo licitante hipótese na qual deverá especificar sua vinculação à execução integral do serviço objeto da licitação.</w:t>
      </w:r>
    </w:p>
    <w:p w14:paraId="47D2A0D8">
      <w:pPr>
        <w:pStyle w:val="9"/>
        <w:numPr>
          <w:ilvl w:val="3"/>
          <w:numId w:val="33"/>
        </w:numPr>
        <w:tabs>
          <w:tab w:val="left" w:pos="3173"/>
        </w:tabs>
        <w:spacing w:before="120" w:after="0" w:line="240" w:lineRule="auto"/>
        <w:ind w:left="2273" w:right="1459" w:firstLine="0"/>
        <w:jc w:val="both"/>
        <w:rPr>
          <w:sz w:val="24"/>
        </w:rPr>
      </w:pPr>
      <w:r>
        <w:rPr>
          <w:sz w:val="24"/>
        </w:rPr>
        <w:t>Será</w:t>
      </w:r>
      <w:r>
        <w:rPr>
          <w:spacing w:val="-13"/>
          <w:sz w:val="24"/>
        </w:rPr>
        <w:t xml:space="preserve"> </w:t>
      </w:r>
      <w:r>
        <w:rPr>
          <w:sz w:val="24"/>
        </w:rPr>
        <w:t>admitido</w:t>
      </w:r>
      <w:r>
        <w:rPr>
          <w:spacing w:val="-12"/>
          <w:sz w:val="24"/>
        </w:rPr>
        <w:t xml:space="preserve"> </w:t>
      </w:r>
      <w:r>
        <w:rPr>
          <w:sz w:val="24"/>
        </w:rPr>
        <w:t>o</w:t>
      </w:r>
      <w:r>
        <w:rPr>
          <w:spacing w:val="-10"/>
          <w:sz w:val="24"/>
        </w:rPr>
        <w:t xml:space="preserve"> </w:t>
      </w:r>
      <w:r>
        <w:rPr>
          <w:sz w:val="24"/>
        </w:rPr>
        <w:t>somatório</w:t>
      </w:r>
      <w:r>
        <w:rPr>
          <w:spacing w:val="-12"/>
          <w:sz w:val="24"/>
        </w:rPr>
        <w:t xml:space="preserve"> </w:t>
      </w:r>
      <w:r>
        <w:rPr>
          <w:sz w:val="24"/>
        </w:rPr>
        <w:t>de</w:t>
      </w:r>
      <w:r>
        <w:rPr>
          <w:spacing w:val="-10"/>
          <w:sz w:val="24"/>
        </w:rPr>
        <w:t xml:space="preserve"> </w:t>
      </w:r>
      <w:r>
        <w:rPr>
          <w:sz w:val="24"/>
        </w:rPr>
        <w:t>atestados</w:t>
      </w:r>
      <w:r>
        <w:rPr>
          <w:spacing w:val="-11"/>
          <w:sz w:val="24"/>
        </w:rPr>
        <w:t xml:space="preserve"> </w:t>
      </w:r>
      <w:r>
        <w:rPr>
          <w:sz w:val="24"/>
        </w:rPr>
        <w:t>para</w:t>
      </w:r>
      <w:r>
        <w:rPr>
          <w:spacing w:val="-11"/>
          <w:sz w:val="24"/>
        </w:rPr>
        <w:t xml:space="preserve"> </w:t>
      </w:r>
      <w:r>
        <w:rPr>
          <w:sz w:val="24"/>
        </w:rPr>
        <w:t>comprovação</w:t>
      </w:r>
      <w:r>
        <w:rPr>
          <w:spacing w:val="-12"/>
          <w:sz w:val="24"/>
        </w:rPr>
        <w:t xml:space="preserve"> </w:t>
      </w:r>
      <w:r>
        <w:rPr>
          <w:sz w:val="24"/>
        </w:rPr>
        <w:t>da</w:t>
      </w:r>
      <w:r>
        <w:rPr>
          <w:spacing w:val="-13"/>
          <w:sz w:val="24"/>
        </w:rPr>
        <w:t xml:space="preserve"> </w:t>
      </w:r>
      <w:r>
        <w:rPr>
          <w:sz w:val="24"/>
        </w:rPr>
        <w:t>experiência anterior do Responsável Técnico, podendo inclusive indicar mais de um Responsável Técnico, na execução de todos os serviços discriminados.</w:t>
      </w:r>
    </w:p>
    <w:p w14:paraId="7A72B653">
      <w:pPr>
        <w:pStyle w:val="9"/>
        <w:numPr>
          <w:ilvl w:val="3"/>
          <w:numId w:val="33"/>
        </w:numPr>
        <w:tabs>
          <w:tab w:val="left" w:pos="3173"/>
        </w:tabs>
        <w:spacing w:before="120" w:after="0" w:line="240" w:lineRule="auto"/>
        <w:ind w:left="2273" w:right="1457" w:firstLine="0"/>
        <w:jc w:val="both"/>
        <w:rPr>
          <w:sz w:val="24"/>
        </w:rPr>
      </w:pPr>
      <w:r>
        <w:rPr>
          <w:sz w:val="24"/>
        </w:rPr>
        <w:t>No caso de dois ou mais licitantes indicarem um mesmo profissional como responsável técnico todas serão inabilitadas.</w:t>
      </w:r>
    </w:p>
    <w:p w14:paraId="17C50303">
      <w:pPr>
        <w:pStyle w:val="3"/>
        <w:numPr>
          <w:ilvl w:val="0"/>
          <w:numId w:val="37"/>
        </w:numPr>
        <w:tabs>
          <w:tab w:val="left" w:pos="1779"/>
        </w:tabs>
        <w:spacing w:before="121" w:after="0" w:line="240" w:lineRule="auto"/>
        <w:ind w:left="1779" w:right="0" w:hanging="360"/>
        <w:jc w:val="both"/>
        <w:rPr>
          <w:color w:val="000009"/>
        </w:rPr>
      </w:pPr>
      <w:r>
        <w:rPr>
          <w:color w:val="000000"/>
          <w:shd w:val="clear" w:color="auto" w:fill="BEBEBE"/>
        </w:rPr>
        <w:t>DAS</w:t>
      </w:r>
      <w:r>
        <w:rPr>
          <w:color w:val="000000"/>
          <w:spacing w:val="-4"/>
          <w:shd w:val="clear" w:color="auto" w:fill="BEBEBE"/>
        </w:rPr>
        <w:t xml:space="preserve"> </w:t>
      </w:r>
      <w:r>
        <w:rPr>
          <w:color w:val="000000"/>
          <w:shd w:val="clear" w:color="auto" w:fill="BEBEBE"/>
        </w:rPr>
        <w:t>EMPRESAS</w:t>
      </w:r>
      <w:r>
        <w:rPr>
          <w:color w:val="000000"/>
          <w:spacing w:val="-1"/>
          <w:shd w:val="clear" w:color="auto" w:fill="BEBEBE"/>
        </w:rPr>
        <w:t xml:space="preserve"> </w:t>
      </w:r>
      <w:r>
        <w:rPr>
          <w:color w:val="000000"/>
          <w:shd w:val="clear" w:color="auto" w:fill="BEBEBE"/>
        </w:rPr>
        <w:t>REUNIDAS</w:t>
      </w:r>
      <w:r>
        <w:rPr>
          <w:color w:val="000000"/>
          <w:spacing w:val="-1"/>
          <w:shd w:val="clear" w:color="auto" w:fill="BEBEBE"/>
        </w:rPr>
        <w:t xml:space="preserve"> </w:t>
      </w:r>
      <w:r>
        <w:rPr>
          <w:color w:val="000000"/>
          <w:shd w:val="clear" w:color="auto" w:fill="BEBEBE"/>
        </w:rPr>
        <w:t>EM</w:t>
      </w:r>
      <w:r>
        <w:rPr>
          <w:color w:val="000000"/>
          <w:spacing w:val="-2"/>
          <w:shd w:val="clear" w:color="auto" w:fill="BEBEBE"/>
        </w:rPr>
        <w:t xml:space="preserve"> CONSÓRCIO</w:t>
      </w:r>
    </w:p>
    <w:p w14:paraId="7981C43E">
      <w:pPr>
        <w:pStyle w:val="9"/>
        <w:numPr>
          <w:ilvl w:val="1"/>
          <w:numId w:val="37"/>
        </w:numPr>
        <w:tabs>
          <w:tab w:val="left" w:pos="2078"/>
        </w:tabs>
        <w:spacing w:before="120" w:after="0" w:line="240" w:lineRule="auto"/>
        <w:ind w:left="1419" w:right="1457" w:firstLine="0"/>
        <w:jc w:val="both"/>
        <w:rPr>
          <w:sz w:val="24"/>
        </w:rPr>
      </w:pPr>
      <w:r>
        <w:rPr>
          <w:sz w:val="24"/>
        </w:rPr>
        <w:t>Será vedada a participação de empresas reunidas em consórcio, não havendo elementos</w:t>
      </w:r>
      <w:r>
        <w:rPr>
          <w:spacing w:val="-5"/>
          <w:sz w:val="24"/>
        </w:rPr>
        <w:t xml:space="preserve"> </w:t>
      </w:r>
      <w:r>
        <w:rPr>
          <w:sz w:val="24"/>
        </w:rPr>
        <w:t>que</w:t>
      </w:r>
      <w:r>
        <w:rPr>
          <w:spacing w:val="-7"/>
          <w:sz w:val="24"/>
        </w:rPr>
        <w:t xml:space="preserve"> </w:t>
      </w:r>
      <w:r>
        <w:rPr>
          <w:sz w:val="24"/>
        </w:rPr>
        <w:t>justifiquem</w:t>
      </w:r>
      <w:r>
        <w:rPr>
          <w:spacing w:val="-5"/>
          <w:sz w:val="24"/>
        </w:rPr>
        <w:t xml:space="preserve"> </w:t>
      </w:r>
      <w:r>
        <w:rPr>
          <w:sz w:val="24"/>
        </w:rPr>
        <w:t>tal</w:t>
      </w:r>
      <w:r>
        <w:rPr>
          <w:spacing w:val="-6"/>
          <w:sz w:val="24"/>
        </w:rPr>
        <w:t xml:space="preserve"> </w:t>
      </w:r>
      <w:r>
        <w:rPr>
          <w:sz w:val="24"/>
        </w:rPr>
        <w:t>participação</w:t>
      </w:r>
      <w:r>
        <w:rPr>
          <w:spacing w:val="-4"/>
          <w:sz w:val="24"/>
        </w:rPr>
        <w:t xml:space="preserve"> </w:t>
      </w:r>
      <w:r>
        <w:rPr>
          <w:sz w:val="24"/>
        </w:rPr>
        <w:t>no</w:t>
      </w:r>
      <w:r>
        <w:rPr>
          <w:spacing w:val="-6"/>
          <w:sz w:val="24"/>
        </w:rPr>
        <w:t xml:space="preserve"> </w:t>
      </w:r>
      <w:r>
        <w:rPr>
          <w:sz w:val="24"/>
        </w:rPr>
        <w:t>objetivo</w:t>
      </w:r>
      <w:r>
        <w:rPr>
          <w:spacing w:val="-5"/>
          <w:sz w:val="24"/>
        </w:rPr>
        <w:t xml:space="preserve"> </w:t>
      </w:r>
      <w:r>
        <w:rPr>
          <w:sz w:val="24"/>
        </w:rPr>
        <w:t>em</w:t>
      </w:r>
      <w:r>
        <w:rPr>
          <w:spacing w:val="-5"/>
          <w:sz w:val="24"/>
        </w:rPr>
        <w:t xml:space="preserve"> </w:t>
      </w:r>
      <w:r>
        <w:rPr>
          <w:sz w:val="24"/>
        </w:rPr>
        <w:t>apreço.</w:t>
      </w:r>
      <w:r>
        <w:rPr>
          <w:spacing w:val="-6"/>
          <w:sz w:val="24"/>
        </w:rPr>
        <w:t xml:space="preserve"> </w:t>
      </w:r>
      <w:r>
        <w:rPr>
          <w:sz w:val="24"/>
        </w:rPr>
        <w:t>O</w:t>
      </w:r>
      <w:r>
        <w:rPr>
          <w:spacing w:val="-6"/>
          <w:sz w:val="24"/>
        </w:rPr>
        <w:t xml:space="preserve"> </w:t>
      </w:r>
      <w:r>
        <w:rPr>
          <w:sz w:val="24"/>
        </w:rPr>
        <w:t>objeto</w:t>
      </w:r>
      <w:r>
        <w:rPr>
          <w:spacing w:val="-6"/>
          <w:sz w:val="24"/>
        </w:rPr>
        <w:t xml:space="preserve"> </w:t>
      </w:r>
      <w:r>
        <w:rPr>
          <w:sz w:val="24"/>
        </w:rPr>
        <w:t>em</w:t>
      </w:r>
      <w:r>
        <w:rPr>
          <w:spacing w:val="-5"/>
          <w:sz w:val="24"/>
        </w:rPr>
        <w:t xml:space="preserve"> </w:t>
      </w:r>
      <w:r>
        <w:rPr>
          <w:sz w:val="24"/>
        </w:rPr>
        <w:t>questão</w:t>
      </w:r>
      <w:r>
        <w:rPr>
          <w:spacing w:val="-6"/>
          <w:sz w:val="24"/>
        </w:rPr>
        <w:t xml:space="preserve"> </w:t>
      </w:r>
      <w:r>
        <w:rPr>
          <w:sz w:val="24"/>
        </w:rPr>
        <w:t>não se reveste de alta complexidade, tratando-se de simples serviço comum de engenharia, considerados</w:t>
      </w:r>
      <w:r>
        <w:rPr>
          <w:spacing w:val="29"/>
          <w:sz w:val="24"/>
        </w:rPr>
        <w:t xml:space="preserve"> </w:t>
      </w:r>
      <w:r>
        <w:rPr>
          <w:sz w:val="24"/>
        </w:rPr>
        <w:t>aqueles</w:t>
      </w:r>
      <w:r>
        <w:rPr>
          <w:spacing w:val="29"/>
          <w:sz w:val="24"/>
        </w:rPr>
        <w:t xml:space="preserve"> </w:t>
      </w:r>
      <w:r>
        <w:rPr>
          <w:sz w:val="24"/>
        </w:rPr>
        <w:t>que</w:t>
      </w:r>
      <w:r>
        <w:rPr>
          <w:spacing w:val="28"/>
          <w:sz w:val="24"/>
        </w:rPr>
        <w:t xml:space="preserve"> </w:t>
      </w:r>
      <w:r>
        <w:rPr>
          <w:sz w:val="24"/>
        </w:rPr>
        <w:t>são</w:t>
      </w:r>
      <w:r>
        <w:rPr>
          <w:spacing w:val="29"/>
          <w:sz w:val="24"/>
        </w:rPr>
        <w:t xml:space="preserve"> </w:t>
      </w:r>
      <w:r>
        <w:rPr>
          <w:sz w:val="24"/>
        </w:rPr>
        <w:t>objetivamente</w:t>
      </w:r>
      <w:r>
        <w:rPr>
          <w:spacing w:val="28"/>
          <w:sz w:val="24"/>
        </w:rPr>
        <w:t xml:space="preserve"> </w:t>
      </w:r>
      <w:r>
        <w:rPr>
          <w:sz w:val="24"/>
        </w:rPr>
        <w:t>padronizáveis</w:t>
      </w:r>
      <w:r>
        <w:rPr>
          <w:spacing w:val="30"/>
          <w:sz w:val="24"/>
        </w:rPr>
        <w:t xml:space="preserve"> </w:t>
      </w:r>
      <w:r>
        <w:rPr>
          <w:sz w:val="24"/>
        </w:rPr>
        <w:t>em</w:t>
      </w:r>
      <w:r>
        <w:rPr>
          <w:spacing w:val="29"/>
          <w:sz w:val="24"/>
        </w:rPr>
        <w:t xml:space="preserve"> </w:t>
      </w:r>
      <w:r>
        <w:rPr>
          <w:sz w:val="24"/>
        </w:rPr>
        <w:t>termos</w:t>
      </w:r>
      <w:r>
        <w:rPr>
          <w:spacing w:val="30"/>
          <w:sz w:val="24"/>
        </w:rPr>
        <w:t xml:space="preserve"> </w:t>
      </w:r>
      <w:r>
        <w:rPr>
          <w:sz w:val="24"/>
        </w:rPr>
        <w:t>de</w:t>
      </w:r>
      <w:r>
        <w:rPr>
          <w:spacing w:val="30"/>
          <w:sz w:val="24"/>
        </w:rPr>
        <w:t xml:space="preserve"> </w:t>
      </w:r>
      <w:r>
        <w:rPr>
          <w:sz w:val="24"/>
        </w:rPr>
        <w:t>desempenho</w:t>
      </w:r>
      <w:r>
        <w:rPr>
          <w:spacing w:val="28"/>
          <w:sz w:val="24"/>
        </w:rPr>
        <w:t xml:space="preserve"> </w:t>
      </w:r>
      <w:r>
        <w:rPr>
          <w:sz w:val="24"/>
        </w:rPr>
        <w:t>e</w:t>
      </w:r>
    </w:p>
    <w:p w14:paraId="135C33EC">
      <w:pPr>
        <w:pStyle w:val="9"/>
        <w:spacing w:after="0" w:line="240" w:lineRule="auto"/>
        <w:jc w:val="both"/>
        <w:rPr>
          <w:sz w:val="24"/>
        </w:rPr>
        <w:sectPr>
          <w:pgSz w:w="11900" w:h="16820"/>
          <w:pgMar w:top="1340" w:right="141" w:bottom="920" w:left="141" w:header="341" w:footer="677" w:gutter="0"/>
          <w:cols w:space="720" w:num="1"/>
        </w:sectPr>
      </w:pPr>
    </w:p>
    <w:p w14:paraId="099638C8">
      <w:pPr>
        <w:pStyle w:val="7"/>
        <w:spacing w:before="258"/>
        <w:ind w:left="1419" w:right="1464"/>
        <w:jc w:val="both"/>
      </w:pPr>
      <w:r>
        <w:t>qualidade, de manutenção, de adequação e de adaptação de bens móveis e imóveis, com preservação das características originais dos bens.</w:t>
      </w:r>
    </w:p>
    <w:p w14:paraId="7833635A">
      <w:pPr>
        <w:pStyle w:val="3"/>
        <w:numPr>
          <w:ilvl w:val="0"/>
          <w:numId w:val="37"/>
        </w:numPr>
        <w:tabs>
          <w:tab w:val="left" w:pos="1779"/>
        </w:tabs>
        <w:spacing w:before="120" w:after="0" w:line="240" w:lineRule="auto"/>
        <w:ind w:left="1779" w:right="0" w:hanging="360"/>
        <w:jc w:val="both"/>
        <w:rPr>
          <w:color w:val="000009"/>
        </w:rPr>
      </w:pPr>
      <w:r>
        <w:rPr>
          <w:color w:val="000000"/>
          <w:shd w:val="clear" w:color="auto" w:fill="BEBEBE"/>
        </w:rPr>
        <w:t>DAS</w:t>
      </w:r>
      <w:r>
        <w:rPr>
          <w:color w:val="000000"/>
          <w:spacing w:val="-1"/>
          <w:shd w:val="clear" w:color="auto" w:fill="BEBEBE"/>
        </w:rPr>
        <w:t xml:space="preserve"> </w:t>
      </w:r>
      <w:r>
        <w:rPr>
          <w:color w:val="000000"/>
          <w:spacing w:val="-2"/>
          <w:shd w:val="clear" w:color="auto" w:fill="BEBEBE"/>
        </w:rPr>
        <w:t>COOPERATIVAS</w:t>
      </w:r>
    </w:p>
    <w:p w14:paraId="76284709">
      <w:pPr>
        <w:pStyle w:val="9"/>
        <w:numPr>
          <w:ilvl w:val="1"/>
          <w:numId w:val="37"/>
        </w:numPr>
        <w:tabs>
          <w:tab w:val="left" w:pos="2078"/>
        </w:tabs>
        <w:spacing w:before="120" w:after="0" w:line="240" w:lineRule="auto"/>
        <w:ind w:left="1419" w:right="1454" w:firstLine="0"/>
        <w:jc w:val="both"/>
        <w:rPr>
          <w:sz w:val="24"/>
        </w:rPr>
      </w:pPr>
      <w:r>
        <w:rPr>
          <w:sz w:val="24"/>
        </w:rPr>
        <w:t>Será</w:t>
      </w:r>
      <w:r>
        <w:rPr>
          <w:spacing w:val="-3"/>
          <w:sz w:val="24"/>
        </w:rPr>
        <w:t xml:space="preserve"> </w:t>
      </w:r>
      <w:r>
        <w:rPr>
          <w:sz w:val="24"/>
        </w:rPr>
        <w:t>vedada a</w:t>
      </w:r>
      <w:r>
        <w:rPr>
          <w:spacing w:val="-2"/>
          <w:sz w:val="24"/>
        </w:rPr>
        <w:t xml:space="preserve"> </w:t>
      </w:r>
      <w:r>
        <w:rPr>
          <w:sz w:val="24"/>
        </w:rPr>
        <w:t>participação</w:t>
      </w:r>
      <w:r>
        <w:rPr>
          <w:spacing w:val="-1"/>
          <w:sz w:val="24"/>
        </w:rPr>
        <w:t xml:space="preserve"> </w:t>
      </w:r>
      <w:r>
        <w:rPr>
          <w:sz w:val="24"/>
        </w:rPr>
        <w:t>de</w:t>
      </w:r>
      <w:r>
        <w:rPr>
          <w:spacing w:val="-2"/>
          <w:sz w:val="24"/>
        </w:rPr>
        <w:t xml:space="preserve"> </w:t>
      </w:r>
      <w:r>
        <w:rPr>
          <w:sz w:val="24"/>
        </w:rPr>
        <w:t>Sociedades</w:t>
      </w:r>
      <w:r>
        <w:rPr>
          <w:spacing w:val="-1"/>
          <w:sz w:val="24"/>
        </w:rPr>
        <w:t xml:space="preserve"> </w:t>
      </w:r>
      <w:r>
        <w:rPr>
          <w:sz w:val="24"/>
        </w:rPr>
        <w:t>Cooperativas, considerando</w:t>
      </w:r>
      <w:r>
        <w:rPr>
          <w:spacing w:val="-1"/>
          <w:sz w:val="24"/>
        </w:rPr>
        <w:t xml:space="preserve"> </w:t>
      </w:r>
      <w:r>
        <w:rPr>
          <w:sz w:val="24"/>
        </w:rPr>
        <w:t>a</w:t>
      </w:r>
      <w:r>
        <w:rPr>
          <w:spacing w:val="-2"/>
          <w:sz w:val="24"/>
        </w:rPr>
        <w:t xml:space="preserve"> </w:t>
      </w:r>
      <w:r>
        <w:rPr>
          <w:sz w:val="24"/>
        </w:rPr>
        <w:t>natureza</w:t>
      </w:r>
      <w:r>
        <w:rPr>
          <w:spacing w:val="-2"/>
          <w:sz w:val="24"/>
        </w:rPr>
        <w:t xml:space="preserve"> </w:t>
      </w:r>
      <w:r>
        <w:rPr>
          <w:sz w:val="24"/>
        </w:rPr>
        <w:t>do objeto da presente contratação, a vedação contida no art. 10 da Instrução Normativa SEGES/MP n.º 5 de 26 de maio de 2017 c/c Instrução Normativa SEGES/MP nº 98 de 26 de</w:t>
      </w:r>
      <w:r>
        <w:rPr>
          <w:spacing w:val="-8"/>
          <w:sz w:val="24"/>
        </w:rPr>
        <w:t xml:space="preserve"> </w:t>
      </w:r>
      <w:r>
        <w:rPr>
          <w:sz w:val="24"/>
        </w:rPr>
        <w:t>dezembro</w:t>
      </w:r>
      <w:r>
        <w:rPr>
          <w:spacing w:val="-8"/>
          <w:sz w:val="24"/>
        </w:rPr>
        <w:t xml:space="preserve"> </w:t>
      </w:r>
      <w:r>
        <w:rPr>
          <w:sz w:val="24"/>
        </w:rPr>
        <w:t>de</w:t>
      </w:r>
      <w:r>
        <w:rPr>
          <w:spacing w:val="-6"/>
          <w:sz w:val="24"/>
        </w:rPr>
        <w:t xml:space="preserve"> </w:t>
      </w:r>
      <w:r>
        <w:rPr>
          <w:sz w:val="24"/>
        </w:rPr>
        <w:t>2022,</w:t>
      </w:r>
      <w:r>
        <w:rPr>
          <w:spacing w:val="-7"/>
          <w:sz w:val="24"/>
        </w:rPr>
        <w:t xml:space="preserve"> </w:t>
      </w:r>
      <w:r>
        <w:rPr>
          <w:sz w:val="24"/>
        </w:rPr>
        <w:t>bem</w:t>
      </w:r>
      <w:r>
        <w:rPr>
          <w:spacing w:val="-7"/>
          <w:sz w:val="24"/>
        </w:rPr>
        <w:t xml:space="preserve"> </w:t>
      </w:r>
      <w:r>
        <w:rPr>
          <w:sz w:val="24"/>
        </w:rPr>
        <w:t>assim,</w:t>
      </w:r>
      <w:r>
        <w:rPr>
          <w:spacing w:val="-7"/>
          <w:sz w:val="24"/>
        </w:rPr>
        <w:t xml:space="preserve"> </w:t>
      </w:r>
      <w:r>
        <w:rPr>
          <w:sz w:val="24"/>
        </w:rPr>
        <w:t>o</w:t>
      </w:r>
      <w:r>
        <w:rPr>
          <w:spacing w:val="-7"/>
          <w:sz w:val="24"/>
        </w:rPr>
        <w:t xml:space="preserve"> </w:t>
      </w:r>
      <w:r>
        <w:rPr>
          <w:sz w:val="24"/>
        </w:rPr>
        <w:t>Enunciado</w:t>
      </w:r>
      <w:r>
        <w:rPr>
          <w:spacing w:val="-8"/>
          <w:sz w:val="24"/>
        </w:rPr>
        <w:t xml:space="preserve"> </w:t>
      </w:r>
      <w:r>
        <w:rPr>
          <w:sz w:val="24"/>
        </w:rPr>
        <w:t>de</w:t>
      </w:r>
      <w:r>
        <w:rPr>
          <w:spacing w:val="-4"/>
          <w:sz w:val="24"/>
        </w:rPr>
        <w:t xml:space="preserve"> </w:t>
      </w:r>
      <w:r>
        <w:rPr>
          <w:sz w:val="24"/>
        </w:rPr>
        <w:t>Súmula</w:t>
      </w:r>
      <w:r>
        <w:rPr>
          <w:spacing w:val="-8"/>
          <w:sz w:val="24"/>
        </w:rPr>
        <w:t xml:space="preserve"> </w:t>
      </w:r>
      <w:r>
        <w:rPr>
          <w:sz w:val="24"/>
        </w:rPr>
        <w:t>n.º 281</w:t>
      </w:r>
      <w:r>
        <w:rPr>
          <w:spacing w:val="-7"/>
          <w:sz w:val="24"/>
        </w:rPr>
        <w:t xml:space="preserve"> </w:t>
      </w:r>
      <w:r>
        <w:rPr>
          <w:sz w:val="24"/>
        </w:rPr>
        <w:t>do</w:t>
      </w:r>
      <w:r>
        <w:rPr>
          <w:spacing w:val="-7"/>
          <w:sz w:val="24"/>
        </w:rPr>
        <w:t xml:space="preserve"> </w:t>
      </w:r>
      <w:r>
        <w:rPr>
          <w:sz w:val="24"/>
        </w:rPr>
        <w:t>E.</w:t>
      </w:r>
      <w:r>
        <w:rPr>
          <w:spacing w:val="-8"/>
          <w:sz w:val="24"/>
        </w:rPr>
        <w:t xml:space="preserve"> </w:t>
      </w:r>
      <w:r>
        <w:rPr>
          <w:sz w:val="24"/>
        </w:rPr>
        <w:t>Tribunal</w:t>
      </w:r>
      <w:r>
        <w:rPr>
          <w:spacing w:val="-7"/>
          <w:sz w:val="24"/>
        </w:rPr>
        <w:t xml:space="preserve"> </w:t>
      </w:r>
      <w:r>
        <w:rPr>
          <w:sz w:val="24"/>
        </w:rPr>
        <w:t>de</w:t>
      </w:r>
      <w:r>
        <w:rPr>
          <w:spacing w:val="-8"/>
          <w:sz w:val="24"/>
        </w:rPr>
        <w:t xml:space="preserve"> </w:t>
      </w:r>
      <w:r>
        <w:rPr>
          <w:sz w:val="24"/>
        </w:rPr>
        <w:t>Contas da União.</w:t>
      </w:r>
    </w:p>
    <w:p w14:paraId="5A00D047">
      <w:pPr>
        <w:pStyle w:val="3"/>
        <w:numPr>
          <w:ilvl w:val="0"/>
          <w:numId w:val="37"/>
        </w:numPr>
        <w:tabs>
          <w:tab w:val="left" w:pos="1779"/>
        </w:tabs>
        <w:spacing w:before="121" w:after="0" w:line="240" w:lineRule="auto"/>
        <w:ind w:left="1779" w:right="0" w:hanging="360"/>
        <w:jc w:val="both"/>
        <w:rPr>
          <w:color w:val="000009"/>
        </w:rPr>
      </w:pPr>
      <w:r>
        <w:rPr>
          <w:color w:val="000000"/>
          <w:shd w:val="clear" w:color="auto" w:fill="BEBEBE"/>
        </w:rPr>
        <w:t>DAS</w:t>
      </w:r>
      <w:r>
        <w:rPr>
          <w:color w:val="000000"/>
          <w:spacing w:val="-2"/>
          <w:shd w:val="clear" w:color="auto" w:fill="BEBEBE"/>
        </w:rPr>
        <w:t xml:space="preserve"> </w:t>
      </w:r>
      <w:r>
        <w:rPr>
          <w:color w:val="000000"/>
          <w:shd w:val="clear" w:color="auto" w:fill="BEBEBE"/>
        </w:rPr>
        <w:t>OBRIGAÇÕES</w:t>
      </w:r>
      <w:r>
        <w:rPr>
          <w:color w:val="000000"/>
          <w:spacing w:val="-2"/>
          <w:shd w:val="clear" w:color="auto" w:fill="BEBEBE"/>
        </w:rPr>
        <w:t xml:space="preserve"> </w:t>
      </w:r>
      <w:r>
        <w:rPr>
          <w:color w:val="000000"/>
          <w:shd w:val="clear" w:color="auto" w:fill="BEBEBE"/>
        </w:rPr>
        <w:t>DAS</w:t>
      </w:r>
      <w:r>
        <w:rPr>
          <w:color w:val="000000"/>
          <w:spacing w:val="-1"/>
          <w:shd w:val="clear" w:color="auto" w:fill="BEBEBE"/>
        </w:rPr>
        <w:t xml:space="preserve"> </w:t>
      </w:r>
      <w:r>
        <w:rPr>
          <w:color w:val="000000"/>
          <w:spacing w:val="-2"/>
          <w:shd w:val="clear" w:color="auto" w:fill="BEBEBE"/>
        </w:rPr>
        <w:t>PARTES</w:t>
      </w:r>
    </w:p>
    <w:p w14:paraId="64E725B6">
      <w:pPr>
        <w:pStyle w:val="4"/>
      </w:pPr>
      <w:r>
        <w:t>Das</w:t>
      </w:r>
      <w:r>
        <w:rPr>
          <w:spacing w:val="-1"/>
        </w:rPr>
        <w:t xml:space="preserve"> </w:t>
      </w:r>
      <w:r>
        <w:t>Obrigações</w:t>
      </w:r>
      <w:r>
        <w:rPr>
          <w:spacing w:val="-1"/>
        </w:rPr>
        <w:t xml:space="preserve"> </w:t>
      </w:r>
      <w:r>
        <w:t>da</w:t>
      </w:r>
      <w:r>
        <w:rPr>
          <w:spacing w:val="-1"/>
        </w:rPr>
        <w:t xml:space="preserve"> </w:t>
      </w:r>
      <w:r>
        <w:rPr>
          <w:spacing w:val="-2"/>
        </w:rPr>
        <w:t>Contratada</w:t>
      </w:r>
    </w:p>
    <w:p w14:paraId="09F6603B">
      <w:pPr>
        <w:pStyle w:val="9"/>
        <w:numPr>
          <w:ilvl w:val="1"/>
          <w:numId w:val="37"/>
        </w:numPr>
        <w:tabs>
          <w:tab w:val="left" w:pos="2078"/>
        </w:tabs>
        <w:spacing w:before="120" w:after="0" w:line="240" w:lineRule="auto"/>
        <w:ind w:left="1419" w:right="1458" w:firstLine="0"/>
        <w:jc w:val="both"/>
        <w:rPr>
          <w:sz w:val="24"/>
        </w:rPr>
      </w:pPr>
      <w:r>
        <w:rPr>
          <w:sz w:val="24"/>
        </w:rPr>
        <w:t>Executar o objeto contratual, conforme especificações, prazo e local constantes no Termo de Referência, fornecendo todo o material necessária à perfeita execução dos serviços contratados;</w:t>
      </w:r>
    </w:p>
    <w:p w14:paraId="5EEEB272">
      <w:pPr>
        <w:pStyle w:val="9"/>
        <w:numPr>
          <w:ilvl w:val="1"/>
          <w:numId w:val="37"/>
        </w:numPr>
        <w:tabs>
          <w:tab w:val="left" w:pos="2078"/>
        </w:tabs>
        <w:spacing w:before="120" w:after="0" w:line="240" w:lineRule="auto"/>
        <w:ind w:left="1419" w:right="1460" w:firstLine="0"/>
        <w:jc w:val="both"/>
        <w:rPr>
          <w:sz w:val="24"/>
        </w:rPr>
      </w:pPr>
      <w:r>
        <w:rPr>
          <w:sz w:val="24"/>
        </w:rPr>
        <w:t>Deverá realizar os serviços em dias e horários que não paralisem ou prejudiquem o andamento normal das atividades dos prédios, a</w:t>
      </w:r>
      <w:r>
        <w:rPr>
          <w:spacing w:val="-1"/>
          <w:sz w:val="24"/>
        </w:rPr>
        <w:t xml:space="preserve"> </w:t>
      </w:r>
      <w:r>
        <w:rPr>
          <w:sz w:val="24"/>
        </w:rPr>
        <w:t>menos que</w:t>
      </w:r>
      <w:r>
        <w:rPr>
          <w:spacing w:val="-1"/>
          <w:sz w:val="24"/>
        </w:rPr>
        <w:t xml:space="preserve"> </w:t>
      </w:r>
      <w:r>
        <w:rPr>
          <w:sz w:val="24"/>
        </w:rPr>
        <w:t xml:space="preserve">expressamente autorizado pela </w:t>
      </w:r>
      <w:r>
        <w:rPr>
          <w:spacing w:val="-2"/>
          <w:sz w:val="24"/>
        </w:rPr>
        <w:t>Contratante;</w:t>
      </w:r>
    </w:p>
    <w:p w14:paraId="22F6AE7F">
      <w:pPr>
        <w:pStyle w:val="9"/>
        <w:numPr>
          <w:ilvl w:val="1"/>
          <w:numId w:val="37"/>
        </w:numPr>
        <w:tabs>
          <w:tab w:val="left" w:pos="2078"/>
        </w:tabs>
        <w:spacing w:before="120" w:after="0" w:line="240" w:lineRule="auto"/>
        <w:ind w:left="1419" w:right="1462" w:firstLine="0"/>
        <w:jc w:val="both"/>
        <w:rPr>
          <w:sz w:val="24"/>
        </w:rPr>
      </w:pPr>
      <w:r>
        <w:rPr>
          <w:sz w:val="24"/>
        </w:rPr>
        <w:t>Manter o local dos serviços limpo, com retirada de detritos e entulhos gerados pela execução decorrente de manutenções preventivas e corretivas, além das adequações;</w:t>
      </w:r>
    </w:p>
    <w:p w14:paraId="2A9598DC">
      <w:pPr>
        <w:pStyle w:val="9"/>
        <w:numPr>
          <w:ilvl w:val="1"/>
          <w:numId w:val="37"/>
        </w:numPr>
        <w:tabs>
          <w:tab w:val="left" w:pos="2078"/>
        </w:tabs>
        <w:spacing w:before="120" w:after="0" w:line="240" w:lineRule="auto"/>
        <w:ind w:left="1419" w:right="1455" w:firstLine="0"/>
        <w:jc w:val="both"/>
        <w:rPr>
          <w:sz w:val="24"/>
        </w:rPr>
      </w:pPr>
      <w:r>
        <w:rPr>
          <w:sz w:val="24"/>
        </w:rPr>
        <w:t>Instalar, quando necessário, tapumes de material adequado (tela, madeira, dentre outros), delimitando o local onde serão realizados os trabalhos;</w:t>
      </w:r>
    </w:p>
    <w:p w14:paraId="0854E86F">
      <w:pPr>
        <w:pStyle w:val="9"/>
        <w:numPr>
          <w:ilvl w:val="1"/>
          <w:numId w:val="37"/>
        </w:numPr>
        <w:tabs>
          <w:tab w:val="left" w:pos="2078"/>
        </w:tabs>
        <w:spacing w:before="120" w:after="0" w:line="240" w:lineRule="auto"/>
        <w:ind w:left="1419" w:right="1455" w:firstLine="0"/>
        <w:jc w:val="both"/>
        <w:rPr>
          <w:sz w:val="24"/>
        </w:rPr>
      </w:pPr>
      <w:r>
        <w:rPr>
          <w:sz w:val="24"/>
        </w:rPr>
        <w:t>Proteger o mobiliário e equipamentos existentes no local de realização dos serviços com lonas e outros materiais adequados, presos e vedados com fitas adesivas e cordas, de forma a se evitar danos e sujeiras;</w:t>
      </w:r>
    </w:p>
    <w:p w14:paraId="07350D6D">
      <w:pPr>
        <w:pStyle w:val="9"/>
        <w:numPr>
          <w:ilvl w:val="1"/>
          <w:numId w:val="37"/>
        </w:numPr>
        <w:tabs>
          <w:tab w:val="left" w:pos="2078"/>
        </w:tabs>
        <w:spacing w:before="121" w:after="0" w:line="240" w:lineRule="auto"/>
        <w:ind w:left="1419" w:right="1461" w:firstLine="0"/>
        <w:jc w:val="both"/>
        <w:rPr>
          <w:sz w:val="24"/>
        </w:rPr>
      </w:pPr>
      <w:r>
        <w:rPr>
          <w:sz w:val="24"/>
        </w:rPr>
        <w:t>Responsabilizar-se pelos vícios e danos decorrentes do objeto, de acordo com os artigos 12, 13 e 17 a 27 do Código de Defesa do Consumidor – Lei n.º 8.078/1990;</w:t>
      </w:r>
    </w:p>
    <w:p w14:paraId="6E83338F">
      <w:pPr>
        <w:pStyle w:val="9"/>
        <w:numPr>
          <w:ilvl w:val="1"/>
          <w:numId w:val="37"/>
        </w:numPr>
        <w:tabs>
          <w:tab w:val="left" w:pos="2078"/>
        </w:tabs>
        <w:spacing w:before="120" w:after="0" w:line="240" w:lineRule="auto"/>
        <w:ind w:left="1419" w:right="1459" w:firstLine="0"/>
        <w:jc w:val="both"/>
        <w:rPr>
          <w:sz w:val="24"/>
        </w:rPr>
      </w:pPr>
      <w:r>
        <w:rPr>
          <w:sz w:val="24"/>
        </w:rPr>
        <w:t xml:space="preserve">Observar os prazos para realização de visitas técnicas e execução do serviço </w:t>
      </w:r>
      <w:r>
        <w:rPr>
          <w:spacing w:val="-2"/>
          <w:sz w:val="24"/>
        </w:rPr>
        <w:t>contratado;</w:t>
      </w:r>
    </w:p>
    <w:p w14:paraId="76152739">
      <w:pPr>
        <w:pStyle w:val="9"/>
        <w:numPr>
          <w:ilvl w:val="1"/>
          <w:numId w:val="37"/>
        </w:numPr>
        <w:tabs>
          <w:tab w:val="left" w:pos="2078"/>
        </w:tabs>
        <w:spacing w:before="120" w:after="0" w:line="240" w:lineRule="auto"/>
        <w:ind w:left="1419" w:right="1463" w:firstLine="0"/>
        <w:jc w:val="both"/>
        <w:rPr>
          <w:sz w:val="24"/>
        </w:rPr>
      </w:pPr>
      <w:r>
        <w:rPr>
          <w:sz w:val="24"/>
        </w:rPr>
        <w:t>Manter-se, durante toda a execução do contrato, em compatibilidade com as obrigações assumidas, as condições de habilitação e qualificação exigidas;</w:t>
      </w:r>
    </w:p>
    <w:p w14:paraId="5959AA6F">
      <w:pPr>
        <w:pStyle w:val="9"/>
        <w:numPr>
          <w:ilvl w:val="1"/>
          <w:numId w:val="37"/>
        </w:numPr>
        <w:tabs>
          <w:tab w:val="left" w:pos="2078"/>
        </w:tabs>
        <w:spacing w:before="120" w:after="0" w:line="240" w:lineRule="auto"/>
        <w:ind w:left="2078" w:right="0" w:hanging="659"/>
        <w:jc w:val="both"/>
        <w:rPr>
          <w:sz w:val="24"/>
        </w:rPr>
      </w:pPr>
      <w:r>
        <w:rPr>
          <w:sz w:val="24"/>
        </w:rPr>
        <w:t>Indicar</w:t>
      </w:r>
      <w:r>
        <w:rPr>
          <w:spacing w:val="-4"/>
          <w:sz w:val="24"/>
        </w:rPr>
        <w:t xml:space="preserve"> </w:t>
      </w:r>
      <w:r>
        <w:rPr>
          <w:sz w:val="24"/>
        </w:rPr>
        <w:t>preposto</w:t>
      </w:r>
      <w:r>
        <w:rPr>
          <w:spacing w:val="-1"/>
          <w:sz w:val="24"/>
        </w:rPr>
        <w:t xml:space="preserve"> </w:t>
      </w:r>
      <w:r>
        <w:rPr>
          <w:sz w:val="24"/>
        </w:rPr>
        <w:t>para</w:t>
      </w:r>
      <w:r>
        <w:rPr>
          <w:spacing w:val="-3"/>
          <w:sz w:val="24"/>
        </w:rPr>
        <w:t xml:space="preserve"> </w:t>
      </w:r>
      <w:r>
        <w:rPr>
          <w:sz w:val="24"/>
        </w:rPr>
        <w:t>representá-la</w:t>
      </w:r>
      <w:r>
        <w:rPr>
          <w:spacing w:val="-1"/>
          <w:sz w:val="24"/>
        </w:rPr>
        <w:t xml:space="preserve"> </w:t>
      </w:r>
      <w:r>
        <w:rPr>
          <w:sz w:val="24"/>
        </w:rPr>
        <w:t>durante</w:t>
      </w:r>
      <w:r>
        <w:rPr>
          <w:spacing w:val="1"/>
          <w:sz w:val="24"/>
        </w:rPr>
        <w:t xml:space="preserve"> </w:t>
      </w:r>
      <w:r>
        <w:rPr>
          <w:sz w:val="24"/>
        </w:rPr>
        <w:t>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122F998D">
      <w:pPr>
        <w:pStyle w:val="9"/>
        <w:numPr>
          <w:ilvl w:val="1"/>
          <w:numId w:val="37"/>
        </w:numPr>
        <w:tabs>
          <w:tab w:val="left" w:pos="2078"/>
        </w:tabs>
        <w:spacing w:before="118" w:after="0" w:line="240" w:lineRule="auto"/>
        <w:ind w:left="1419" w:right="1457" w:firstLine="0"/>
        <w:jc w:val="both"/>
        <w:rPr>
          <w:sz w:val="24"/>
        </w:rPr>
      </w:pPr>
      <w:r>
        <w:rPr>
          <w:sz w:val="24"/>
        </w:rPr>
        <w:t>Responsabilizar-se pelos encargos fiscais, comerciais e trabalhistas, resultantes da execução do contrato, devendo, portanto, responsabilizar-se por todos os ônus referentes à execução contratual, na forma da Lei nº 14.133/2021, art. 121, caput;</w:t>
      </w:r>
    </w:p>
    <w:p w14:paraId="188BA8C7">
      <w:pPr>
        <w:pStyle w:val="9"/>
        <w:numPr>
          <w:ilvl w:val="1"/>
          <w:numId w:val="37"/>
        </w:numPr>
        <w:tabs>
          <w:tab w:val="left" w:pos="2078"/>
        </w:tabs>
        <w:spacing w:before="120" w:after="0" w:line="240" w:lineRule="auto"/>
        <w:ind w:left="1419" w:right="1454" w:firstLine="0"/>
        <w:jc w:val="both"/>
        <w:rPr>
          <w:sz w:val="24"/>
        </w:rPr>
      </w:pPr>
      <w:r>
        <w:rPr>
          <w:sz w:val="24"/>
        </w:rPr>
        <w:t>Responder pelos danos causados diretamente à Administração ou a terceiros, decorrentes de sua culpa ou dolo, quando da execução dos serviços, não excluindo ou reduzindo essa responsabilidade a fiscalização ou o acompanhamento pela CONTRATANTE, na forma da Lei nº 14.133/2021, art. 120;</w:t>
      </w:r>
    </w:p>
    <w:p w14:paraId="08E74B38">
      <w:pPr>
        <w:pStyle w:val="9"/>
        <w:numPr>
          <w:ilvl w:val="1"/>
          <w:numId w:val="37"/>
        </w:numPr>
        <w:tabs>
          <w:tab w:val="left" w:pos="2078"/>
        </w:tabs>
        <w:spacing w:before="120" w:after="0" w:line="240" w:lineRule="auto"/>
        <w:ind w:left="1419" w:right="1459" w:firstLine="0"/>
        <w:jc w:val="both"/>
        <w:rPr>
          <w:sz w:val="24"/>
        </w:rPr>
      </w:pPr>
      <w:r>
        <w:rPr>
          <w:sz w:val="24"/>
        </w:rPr>
        <w:t>Apresentar, sempre que solicitada, documentos que comprovem a procedência do produto fornecido;</w:t>
      </w:r>
    </w:p>
    <w:p w14:paraId="3230D40D">
      <w:pPr>
        <w:pStyle w:val="9"/>
        <w:numPr>
          <w:ilvl w:val="1"/>
          <w:numId w:val="37"/>
        </w:numPr>
        <w:tabs>
          <w:tab w:val="left" w:pos="2078"/>
        </w:tabs>
        <w:spacing w:before="121" w:after="0" w:line="240" w:lineRule="auto"/>
        <w:ind w:left="2078" w:right="0" w:hanging="659"/>
        <w:jc w:val="both"/>
        <w:rPr>
          <w:sz w:val="24"/>
        </w:rPr>
      </w:pPr>
      <w:r>
        <w:rPr>
          <w:sz w:val="24"/>
        </w:rPr>
        <w:t>Acatar</w:t>
      </w:r>
      <w:r>
        <w:rPr>
          <w:spacing w:val="-2"/>
          <w:sz w:val="24"/>
        </w:rPr>
        <w:t xml:space="preserve"> </w:t>
      </w:r>
      <w:r>
        <w:rPr>
          <w:sz w:val="24"/>
        </w:rPr>
        <w:t>as</w:t>
      </w:r>
      <w:r>
        <w:rPr>
          <w:spacing w:val="-1"/>
          <w:sz w:val="24"/>
        </w:rPr>
        <w:t xml:space="preserve"> </w:t>
      </w:r>
      <w:r>
        <w:rPr>
          <w:sz w:val="24"/>
        </w:rPr>
        <w:t>instruções</w:t>
      </w:r>
      <w:r>
        <w:rPr>
          <w:spacing w:val="-2"/>
          <w:sz w:val="24"/>
        </w:rPr>
        <w:t xml:space="preserve"> </w:t>
      </w:r>
      <w:r>
        <w:rPr>
          <w:sz w:val="24"/>
        </w:rPr>
        <w:t>emanadas</w:t>
      </w:r>
      <w:r>
        <w:rPr>
          <w:spacing w:val="-1"/>
          <w:sz w:val="24"/>
        </w:rPr>
        <w:t xml:space="preserve"> </w:t>
      </w:r>
      <w:r>
        <w:rPr>
          <w:sz w:val="24"/>
        </w:rPr>
        <w:t>da</w:t>
      </w:r>
      <w:r>
        <w:rPr>
          <w:spacing w:val="-2"/>
          <w:sz w:val="24"/>
        </w:rPr>
        <w:t xml:space="preserve"> fiscalização;</w:t>
      </w:r>
    </w:p>
    <w:p w14:paraId="563F601E">
      <w:pPr>
        <w:pStyle w:val="9"/>
        <w:numPr>
          <w:ilvl w:val="1"/>
          <w:numId w:val="37"/>
        </w:numPr>
        <w:tabs>
          <w:tab w:val="left" w:pos="2078"/>
        </w:tabs>
        <w:spacing w:before="119" w:after="0" w:line="240" w:lineRule="auto"/>
        <w:ind w:left="1419" w:right="1453" w:firstLine="0"/>
        <w:jc w:val="both"/>
        <w:rPr>
          <w:sz w:val="24"/>
        </w:rPr>
      </w:pPr>
      <w:r>
        <w:rPr>
          <w:sz w:val="24"/>
        </w:rPr>
        <w:t>A inadimplência do contratado em relação aos encargos trabalhistas, fiscais e comerciais não transferirá à Administração a responsabilidade pelo seu pagamento e não poderá onerar o objeto do contrato, na forma da Lei nº 14.133/2021, art. 121, §1º.</w:t>
      </w:r>
    </w:p>
    <w:p w14:paraId="073D5914">
      <w:pPr>
        <w:pStyle w:val="9"/>
        <w:spacing w:after="0" w:line="240" w:lineRule="auto"/>
        <w:jc w:val="both"/>
        <w:rPr>
          <w:sz w:val="24"/>
        </w:rPr>
        <w:sectPr>
          <w:pgSz w:w="11900" w:h="16820"/>
          <w:pgMar w:top="1340" w:right="141" w:bottom="920" w:left="141" w:header="341" w:footer="677" w:gutter="0"/>
          <w:cols w:space="720" w:num="1"/>
        </w:sectPr>
      </w:pPr>
    </w:p>
    <w:p w14:paraId="10F7F88E">
      <w:pPr>
        <w:pStyle w:val="4"/>
        <w:spacing w:before="258"/>
      </w:pPr>
      <w:r>
        <w:t>Das</w:t>
      </w:r>
      <w:r>
        <w:rPr>
          <w:spacing w:val="-1"/>
        </w:rPr>
        <w:t xml:space="preserve"> </w:t>
      </w:r>
      <w:r>
        <w:t>Obrigações</w:t>
      </w:r>
      <w:r>
        <w:rPr>
          <w:spacing w:val="-1"/>
        </w:rPr>
        <w:t xml:space="preserve"> </w:t>
      </w:r>
      <w:r>
        <w:t>da</w:t>
      </w:r>
      <w:r>
        <w:rPr>
          <w:spacing w:val="-1"/>
        </w:rPr>
        <w:t xml:space="preserve"> </w:t>
      </w:r>
      <w:r>
        <w:rPr>
          <w:spacing w:val="-2"/>
        </w:rPr>
        <w:t>Contratante</w:t>
      </w:r>
    </w:p>
    <w:p w14:paraId="1B9A6D81">
      <w:pPr>
        <w:pStyle w:val="9"/>
        <w:numPr>
          <w:ilvl w:val="1"/>
          <w:numId w:val="37"/>
        </w:numPr>
        <w:tabs>
          <w:tab w:val="left" w:pos="2078"/>
        </w:tabs>
        <w:spacing w:before="120" w:after="0" w:line="240" w:lineRule="auto"/>
        <w:ind w:left="2078" w:right="0" w:hanging="659"/>
        <w:jc w:val="both"/>
        <w:rPr>
          <w:sz w:val="24"/>
        </w:rPr>
      </w:pPr>
      <w:r>
        <w:rPr>
          <w:sz w:val="24"/>
        </w:rPr>
        <w:t>Receber</w:t>
      </w:r>
      <w:r>
        <w:rPr>
          <w:spacing w:val="-4"/>
          <w:sz w:val="24"/>
        </w:rPr>
        <w:t xml:space="preserve"> </w:t>
      </w:r>
      <w:r>
        <w:rPr>
          <w:sz w:val="24"/>
        </w:rPr>
        <w:t>o</w:t>
      </w:r>
      <w:r>
        <w:rPr>
          <w:spacing w:val="-1"/>
          <w:sz w:val="24"/>
        </w:rPr>
        <w:t xml:space="preserve"> </w:t>
      </w:r>
      <w:r>
        <w:rPr>
          <w:sz w:val="24"/>
        </w:rPr>
        <w:t>objeto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e condições</w:t>
      </w:r>
      <w:r>
        <w:rPr>
          <w:spacing w:val="1"/>
          <w:sz w:val="24"/>
        </w:rPr>
        <w:t xml:space="preserve"> </w:t>
      </w:r>
      <w:r>
        <w:rPr>
          <w:sz w:val="24"/>
        </w:rPr>
        <w:t>estabelecidas</w:t>
      </w:r>
      <w:r>
        <w:rPr>
          <w:spacing w:val="-1"/>
          <w:sz w:val="24"/>
        </w:rPr>
        <w:t xml:space="preserve"> </w:t>
      </w:r>
      <w:r>
        <w:rPr>
          <w:sz w:val="24"/>
        </w:rPr>
        <w:t>no</w:t>
      </w:r>
      <w:r>
        <w:rPr>
          <w:spacing w:val="-1"/>
          <w:sz w:val="24"/>
        </w:rPr>
        <w:t xml:space="preserve"> </w:t>
      </w:r>
      <w:r>
        <w:rPr>
          <w:sz w:val="24"/>
        </w:rPr>
        <w:t>Termo</w:t>
      </w:r>
      <w:r>
        <w:rPr>
          <w:spacing w:val="-1"/>
          <w:sz w:val="24"/>
        </w:rPr>
        <w:t xml:space="preserve"> </w:t>
      </w:r>
      <w:r>
        <w:rPr>
          <w:sz w:val="24"/>
        </w:rPr>
        <w:t>de</w:t>
      </w:r>
      <w:r>
        <w:rPr>
          <w:spacing w:val="-3"/>
          <w:sz w:val="24"/>
        </w:rPr>
        <w:t xml:space="preserve"> </w:t>
      </w:r>
      <w:r>
        <w:rPr>
          <w:spacing w:val="-2"/>
          <w:sz w:val="24"/>
        </w:rPr>
        <w:t>Referência;</w:t>
      </w:r>
    </w:p>
    <w:p w14:paraId="5666E658">
      <w:pPr>
        <w:pStyle w:val="9"/>
        <w:numPr>
          <w:ilvl w:val="1"/>
          <w:numId w:val="37"/>
        </w:numPr>
        <w:tabs>
          <w:tab w:val="left" w:pos="2078"/>
        </w:tabs>
        <w:spacing w:before="120" w:after="0" w:line="240" w:lineRule="auto"/>
        <w:ind w:left="1419" w:right="1461" w:firstLine="0"/>
        <w:jc w:val="both"/>
        <w:rPr>
          <w:sz w:val="24"/>
        </w:rPr>
      </w:pPr>
      <w:r>
        <w:rPr>
          <w:sz w:val="24"/>
        </w:rPr>
        <w:t>Verificar minuciosamente, no prazo fixado, a conformidade dos serviços prestados com as especificações constantes neste Termo e na proposta, para fins de aceitação e recebimento definitivo;</w:t>
      </w:r>
    </w:p>
    <w:p w14:paraId="348540E8">
      <w:pPr>
        <w:pStyle w:val="9"/>
        <w:numPr>
          <w:ilvl w:val="1"/>
          <w:numId w:val="37"/>
        </w:numPr>
        <w:tabs>
          <w:tab w:val="left" w:pos="2078"/>
        </w:tabs>
        <w:spacing w:before="121" w:after="0" w:line="240" w:lineRule="auto"/>
        <w:ind w:left="1419" w:right="1460" w:firstLine="0"/>
        <w:jc w:val="both"/>
        <w:rPr>
          <w:sz w:val="24"/>
        </w:rPr>
      </w:pPr>
      <w:r>
        <w:rPr>
          <w:sz w:val="24"/>
        </w:rPr>
        <w:t>Comunicar à Contratada, por escrito, sobre imperfeições, falhas ou irregularidades verificadas no serviço executado, para que seja substituído, reparado ou corrigido;</w:t>
      </w:r>
    </w:p>
    <w:p w14:paraId="2E7C6386">
      <w:pPr>
        <w:pStyle w:val="9"/>
        <w:numPr>
          <w:ilvl w:val="1"/>
          <w:numId w:val="37"/>
        </w:numPr>
        <w:tabs>
          <w:tab w:val="left" w:pos="2078"/>
        </w:tabs>
        <w:spacing w:before="120" w:after="0" w:line="240" w:lineRule="auto"/>
        <w:ind w:left="1419" w:right="1455" w:firstLine="0"/>
        <w:jc w:val="both"/>
        <w:rPr>
          <w:sz w:val="24"/>
        </w:rPr>
      </w:pPr>
      <w:r>
        <w:rPr>
          <w:sz w:val="24"/>
        </w:rPr>
        <w:t>Acompanhar e fiscalizar o cumprimento das obrigações da Contratada, através dos fiscais de contrato;</w:t>
      </w:r>
    </w:p>
    <w:p w14:paraId="5C658A09">
      <w:pPr>
        <w:pStyle w:val="9"/>
        <w:numPr>
          <w:ilvl w:val="1"/>
          <w:numId w:val="37"/>
        </w:numPr>
        <w:tabs>
          <w:tab w:val="left" w:pos="2078"/>
        </w:tabs>
        <w:spacing w:before="120" w:after="0" w:line="240" w:lineRule="auto"/>
        <w:ind w:left="1419" w:right="1461" w:firstLine="0"/>
        <w:jc w:val="both"/>
        <w:rPr>
          <w:sz w:val="24"/>
        </w:rPr>
      </w:pPr>
      <w:r>
        <w:rPr>
          <w:sz w:val="24"/>
        </w:rPr>
        <w:t>Efetuar</w:t>
      </w:r>
      <w:r>
        <w:rPr>
          <w:spacing w:val="-5"/>
          <w:sz w:val="24"/>
        </w:rPr>
        <w:t xml:space="preserve"> </w:t>
      </w:r>
      <w:r>
        <w:rPr>
          <w:sz w:val="24"/>
        </w:rPr>
        <w:t>o</w:t>
      </w:r>
      <w:r>
        <w:rPr>
          <w:spacing w:val="-6"/>
          <w:sz w:val="24"/>
        </w:rPr>
        <w:t xml:space="preserve"> </w:t>
      </w:r>
      <w:r>
        <w:rPr>
          <w:sz w:val="24"/>
        </w:rPr>
        <w:t>pagamento</w:t>
      </w:r>
      <w:r>
        <w:rPr>
          <w:spacing w:val="-5"/>
          <w:sz w:val="24"/>
        </w:rPr>
        <w:t xml:space="preserve"> </w:t>
      </w:r>
      <w:r>
        <w:rPr>
          <w:sz w:val="24"/>
        </w:rPr>
        <w:t>à</w:t>
      </w:r>
      <w:r>
        <w:rPr>
          <w:spacing w:val="-7"/>
          <w:sz w:val="24"/>
        </w:rPr>
        <w:t xml:space="preserve"> </w:t>
      </w:r>
      <w:r>
        <w:rPr>
          <w:sz w:val="24"/>
        </w:rPr>
        <w:t>Contratada</w:t>
      </w:r>
      <w:r>
        <w:rPr>
          <w:spacing w:val="-7"/>
          <w:sz w:val="24"/>
        </w:rPr>
        <w:t xml:space="preserve"> </w:t>
      </w:r>
      <w:r>
        <w:rPr>
          <w:sz w:val="24"/>
        </w:rPr>
        <w:t>no</w:t>
      </w:r>
      <w:r>
        <w:rPr>
          <w:spacing w:val="-4"/>
          <w:sz w:val="24"/>
        </w:rPr>
        <w:t xml:space="preserve"> </w:t>
      </w:r>
      <w:r>
        <w:rPr>
          <w:sz w:val="24"/>
        </w:rPr>
        <w:t>valor</w:t>
      </w:r>
      <w:r>
        <w:rPr>
          <w:spacing w:val="-4"/>
          <w:sz w:val="24"/>
        </w:rPr>
        <w:t xml:space="preserve"> </w:t>
      </w:r>
      <w:r>
        <w:rPr>
          <w:sz w:val="24"/>
        </w:rPr>
        <w:t>correspondente</w:t>
      </w:r>
      <w:r>
        <w:rPr>
          <w:spacing w:val="-4"/>
          <w:sz w:val="24"/>
        </w:rPr>
        <w:t xml:space="preserve"> </w:t>
      </w:r>
      <w:r>
        <w:rPr>
          <w:sz w:val="24"/>
        </w:rPr>
        <w:t>à</w:t>
      </w:r>
      <w:r>
        <w:rPr>
          <w:spacing w:val="-5"/>
          <w:sz w:val="24"/>
        </w:rPr>
        <w:t xml:space="preserve"> </w:t>
      </w:r>
      <w:r>
        <w:rPr>
          <w:sz w:val="24"/>
        </w:rPr>
        <w:t>execução</w:t>
      </w:r>
      <w:r>
        <w:rPr>
          <w:spacing w:val="-6"/>
          <w:sz w:val="24"/>
        </w:rPr>
        <w:t xml:space="preserve"> </w:t>
      </w:r>
      <w:r>
        <w:rPr>
          <w:sz w:val="24"/>
        </w:rPr>
        <w:t>do</w:t>
      </w:r>
      <w:r>
        <w:rPr>
          <w:spacing w:val="-6"/>
          <w:sz w:val="24"/>
        </w:rPr>
        <w:t xml:space="preserve"> </w:t>
      </w:r>
      <w:r>
        <w:rPr>
          <w:sz w:val="24"/>
        </w:rPr>
        <w:t>objeto,</w:t>
      </w:r>
      <w:r>
        <w:rPr>
          <w:spacing w:val="-4"/>
          <w:sz w:val="24"/>
        </w:rPr>
        <w:t xml:space="preserve"> </w:t>
      </w:r>
      <w:r>
        <w:rPr>
          <w:sz w:val="24"/>
        </w:rPr>
        <w:t>no prazo e forma estabelecidos no Termo de Referência;</w:t>
      </w:r>
    </w:p>
    <w:p w14:paraId="7D2732A7">
      <w:pPr>
        <w:pStyle w:val="9"/>
        <w:numPr>
          <w:ilvl w:val="1"/>
          <w:numId w:val="37"/>
        </w:numPr>
        <w:tabs>
          <w:tab w:val="left" w:pos="2078"/>
        </w:tabs>
        <w:spacing w:before="120" w:after="0" w:line="240" w:lineRule="auto"/>
        <w:ind w:left="1419" w:right="1453" w:firstLine="0"/>
        <w:jc w:val="both"/>
        <w:rPr>
          <w:sz w:val="24"/>
        </w:rPr>
      </w:pPr>
      <w:r>
        <w:rPr>
          <w:sz w:val="24"/>
        </w:rPr>
        <w:t>A Administração não responderá por quaisquer compromissos assumidos pela Contratada</w:t>
      </w:r>
      <w:r>
        <w:rPr>
          <w:spacing w:val="-15"/>
          <w:sz w:val="24"/>
        </w:rPr>
        <w:t xml:space="preserve"> </w:t>
      </w:r>
      <w:r>
        <w:rPr>
          <w:sz w:val="24"/>
        </w:rPr>
        <w:t>com</w:t>
      </w:r>
      <w:r>
        <w:rPr>
          <w:spacing w:val="-15"/>
          <w:sz w:val="24"/>
        </w:rPr>
        <w:t xml:space="preserve"> </w:t>
      </w:r>
      <w:r>
        <w:rPr>
          <w:sz w:val="24"/>
        </w:rPr>
        <w:t>terceiros,</w:t>
      </w:r>
      <w:r>
        <w:rPr>
          <w:spacing w:val="-15"/>
          <w:sz w:val="24"/>
        </w:rPr>
        <w:t xml:space="preserve"> </w:t>
      </w:r>
      <w:r>
        <w:rPr>
          <w:sz w:val="24"/>
        </w:rPr>
        <w:t>incluindo</w:t>
      </w:r>
      <w:r>
        <w:rPr>
          <w:spacing w:val="-15"/>
          <w:sz w:val="24"/>
        </w:rPr>
        <w:t xml:space="preserve"> </w:t>
      </w:r>
      <w:r>
        <w:rPr>
          <w:sz w:val="24"/>
        </w:rPr>
        <w:t>encargos</w:t>
      </w:r>
      <w:r>
        <w:rPr>
          <w:spacing w:val="-15"/>
          <w:sz w:val="24"/>
        </w:rPr>
        <w:t xml:space="preserve"> </w:t>
      </w:r>
      <w:r>
        <w:rPr>
          <w:sz w:val="24"/>
        </w:rPr>
        <w:t>tributários</w:t>
      </w:r>
      <w:r>
        <w:rPr>
          <w:spacing w:val="-15"/>
          <w:sz w:val="24"/>
        </w:rPr>
        <w:t xml:space="preserve"> </w:t>
      </w:r>
      <w:r>
        <w:rPr>
          <w:sz w:val="24"/>
        </w:rPr>
        <w:t>e</w:t>
      </w:r>
      <w:r>
        <w:rPr>
          <w:spacing w:val="-15"/>
          <w:sz w:val="24"/>
        </w:rPr>
        <w:t xml:space="preserve"> </w:t>
      </w:r>
      <w:r>
        <w:rPr>
          <w:sz w:val="24"/>
        </w:rPr>
        <w:t>trabalhistas,</w:t>
      </w:r>
      <w:r>
        <w:rPr>
          <w:spacing w:val="-15"/>
          <w:sz w:val="24"/>
        </w:rPr>
        <w:t xml:space="preserve"> </w:t>
      </w:r>
      <w:r>
        <w:rPr>
          <w:sz w:val="24"/>
        </w:rPr>
        <w:t>ainda</w:t>
      </w:r>
      <w:r>
        <w:rPr>
          <w:spacing w:val="-15"/>
          <w:sz w:val="24"/>
        </w:rPr>
        <w:t xml:space="preserve"> </w:t>
      </w:r>
      <w:r>
        <w:rPr>
          <w:sz w:val="24"/>
        </w:rPr>
        <w:t>que</w:t>
      </w:r>
      <w:r>
        <w:rPr>
          <w:spacing w:val="-15"/>
          <w:sz w:val="24"/>
        </w:rPr>
        <w:t xml:space="preserve"> </w:t>
      </w:r>
      <w:r>
        <w:rPr>
          <w:sz w:val="24"/>
        </w:rPr>
        <w:t>vinculados à</w:t>
      </w:r>
      <w:r>
        <w:rPr>
          <w:spacing w:val="-2"/>
          <w:sz w:val="24"/>
        </w:rPr>
        <w:t xml:space="preserve"> </w:t>
      </w:r>
      <w:r>
        <w:rPr>
          <w:sz w:val="24"/>
        </w:rPr>
        <w:t>execução</w:t>
      </w:r>
      <w:r>
        <w:rPr>
          <w:spacing w:val="-1"/>
          <w:sz w:val="24"/>
        </w:rPr>
        <w:t xml:space="preserve"> </w:t>
      </w:r>
      <w:r>
        <w:rPr>
          <w:sz w:val="24"/>
        </w:rPr>
        <w:t>contratual,</w:t>
      </w:r>
      <w:r>
        <w:rPr>
          <w:spacing w:val="-1"/>
          <w:sz w:val="24"/>
        </w:rPr>
        <w:t xml:space="preserve"> </w:t>
      </w:r>
      <w:r>
        <w:rPr>
          <w:sz w:val="24"/>
        </w:rPr>
        <w:t>bem</w:t>
      </w:r>
      <w:r>
        <w:rPr>
          <w:spacing w:val="-1"/>
          <w:sz w:val="24"/>
        </w:rPr>
        <w:t xml:space="preserve"> </w:t>
      </w:r>
      <w:r>
        <w:rPr>
          <w:sz w:val="24"/>
        </w:rPr>
        <w:t>como</w:t>
      </w:r>
      <w:r>
        <w:rPr>
          <w:spacing w:val="-1"/>
          <w:sz w:val="24"/>
        </w:rPr>
        <w:t xml:space="preserve"> </w:t>
      </w:r>
      <w:r>
        <w:rPr>
          <w:sz w:val="24"/>
        </w:rPr>
        <w:t>por</w:t>
      </w:r>
      <w:r>
        <w:rPr>
          <w:spacing w:val="-2"/>
          <w:sz w:val="24"/>
        </w:rPr>
        <w:t xml:space="preserve"> </w:t>
      </w:r>
      <w:r>
        <w:rPr>
          <w:sz w:val="24"/>
        </w:rPr>
        <w:t>qualquer</w:t>
      </w:r>
      <w:r>
        <w:rPr>
          <w:spacing w:val="-3"/>
          <w:sz w:val="24"/>
        </w:rPr>
        <w:t xml:space="preserve"> </w:t>
      </w:r>
      <w:r>
        <w:rPr>
          <w:sz w:val="24"/>
        </w:rPr>
        <w:t>dano</w:t>
      </w:r>
      <w:r>
        <w:rPr>
          <w:spacing w:val="-1"/>
          <w:sz w:val="24"/>
        </w:rPr>
        <w:t xml:space="preserve"> </w:t>
      </w:r>
      <w:r>
        <w:rPr>
          <w:sz w:val="24"/>
        </w:rPr>
        <w:t>causado</w:t>
      </w:r>
      <w:r>
        <w:rPr>
          <w:spacing w:val="-1"/>
          <w:sz w:val="24"/>
        </w:rPr>
        <w:t xml:space="preserve"> </w:t>
      </w:r>
      <w:r>
        <w:rPr>
          <w:sz w:val="24"/>
        </w:rPr>
        <w:t>a</w:t>
      </w:r>
      <w:r>
        <w:rPr>
          <w:spacing w:val="-2"/>
          <w:sz w:val="24"/>
        </w:rPr>
        <w:t xml:space="preserve"> </w:t>
      </w:r>
      <w:r>
        <w:rPr>
          <w:sz w:val="24"/>
        </w:rPr>
        <w:t>terceiros</w:t>
      </w:r>
      <w:r>
        <w:rPr>
          <w:spacing w:val="-1"/>
          <w:sz w:val="24"/>
        </w:rPr>
        <w:t xml:space="preserve"> </w:t>
      </w:r>
      <w:r>
        <w:rPr>
          <w:sz w:val="24"/>
        </w:rPr>
        <w:t>em</w:t>
      </w:r>
      <w:r>
        <w:rPr>
          <w:spacing w:val="-1"/>
          <w:sz w:val="24"/>
        </w:rPr>
        <w:t xml:space="preserve"> </w:t>
      </w:r>
      <w:r>
        <w:rPr>
          <w:sz w:val="24"/>
        </w:rPr>
        <w:t>decorrência</w:t>
      </w:r>
      <w:r>
        <w:rPr>
          <w:spacing w:val="-2"/>
          <w:sz w:val="24"/>
        </w:rPr>
        <w:t xml:space="preserve"> </w:t>
      </w:r>
      <w:r>
        <w:rPr>
          <w:sz w:val="24"/>
        </w:rPr>
        <w:t>de ato da Contratada, de seus empregados, prepostos ou subordinados.</w:t>
      </w:r>
    </w:p>
    <w:p w14:paraId="112EB435">
      <w:pPr>
        <w:pStyle w:val="9"/>
        <w:numPr>
          <w:ilvl w:val="1"/>
          <w:numId w:val="37"/>
        </w:numPr>
        <w:tabs>
          <w:tab w:val="left" w:pos="2078"/>
        </w:tabs>
        <w:spacing w:before="120" w:after="0" w:line="240" w:lineRule="auto"/>
        <w:ind w:left="1419" w:right="1462" w:firstLine="0"/>
        <w:jc w:val="both"/>
        <w:rPr>
          <w:sz w:val="24"/>
        </w:rPr>
      </w:pPr>
      <w:r>
        <w:rPr>
          <w:sz w:val="24"/>
        </w:rPr>
        <w:t>Designar</w:t>
      </w:r>
      <w:r>
        <w:rPr>
          <w:spacing w:val="-4"/>
          <w:sz w:val="24"/>
        </w:rPr>
        <w:t xml:space="preserve"> </w:t>
      </w:r>
      <w:r>
        <w:rPr>
          <w:sz w:val="24"/>
        </w:rPr>
        <w:t>funcionários,</w:t>
      </w:r>
      <w:r>
        <w:rPr>
          <w:spacing w:val="-3"/>
          <w:sz w:val="24"/>
        </w:rPr>
        <w:t xml:space="preserve"> </w:t>
      </w:r>
      <w:r>
        <w:rPr>
          <w:sz w:val="24"/>
        </w:rPr>
        <w:t>para</w:t>
      </w:r>
      <w:r>
        <w:rPr>
          <w:spacing w:val="-5"/>
          <w:sz w:val="24"/>
        </w:rPr>
        <w:t xml:space="preserve"> </w:t>
      </w:r>
      <w:r>
        <w:rPr>
          <w:sz w:val="24"/>
        </w:rPr>
        <w:t>acompanhar</w:t>
      </w:r>
      <w:r>
        <w:rPr>
          <w:spacing w:val="-4"/>
          <w:sz w:val="24"/>
        </w:rPr>
        <w:t xml:space="preserve"> </w:t>
      </w:r>
      <w:r>
        <w:rPr>
          <w:sz w:val="24"/>
        </w:rPr>
        <w:t>e</w:t>
      </w:r>
      <w:r>
        <w:rPr>
          <w:spacing w:val="-4"/>
          <w:sz w:val="24"/>
        </w:rPr>
        <w:t xml:space="preserve"> </w:t>
      </w:r>
      <w:r>
        <w:rPr>
          <w:sz w:val="24"/>
        </w:rPr>
        <w:t>fiscalizar</w:t>
      </w:r>
      <w:r>
        <w:rPr>
          <w:spacing w:val="-4"/>
          <w:sz w:val="24"/>
        </w:rPr>
        <w:t xml:space="preserve"> </w:t>
      </w:r>
      <w:r>
        <w:rPr>
          <w:sz w:val="24"/>
        </w:rPr>
        <w:t>o</w:t>
      </w:r>
      <w:r>
        <w:rPr>
          <w:spacing w:val="-3"/>
          <w:sz w:val="24"/>
        </w:rPr>
        <w:t xml:space="preserve"> </w:t>
      </w:r>
      <w:r>
        <w:rPr>
          <w:sz w:val="24"/>
        </w:rPr>
        <w:t>cumprimento</w:t>
      </w:r>
      <w:r>
        <w:rPr>
          <w:spacing w:val="-3"/>
          <w:sz w:val="24"/>
        </w:rPr>
        <w:t xml:space="preserve"> </w:t>
      </w:r>
      <w:r>
        <w:rPr>
          <w:sz w:val="24"/>
        </w:rPr>
        <w:t>contratual,</w:t>
      </w:r>
      <w:r>
        <w:rPr>
          <w:spacing w:val="-3"/>
          <w:sz w:val="24"/>
        </w:rPr>
        <w:t xml:space="preserve"> </w:t>
      </w:r>
      <w:r>
        <w:rPr>
          <w:sz w:val="24"/>
        </w:rPr>
        <w:t xml:space="preserve">bem como para aprovar a execução do objeto, exercer o acompanhamento e fiscalização do </w:t>
      </w:r>
      <w:r>
        <w:rPr>
          <w:spacing w:val="-2"/>
          <w:sz w:val="24"/>
        </w:rPr>
        <w:t>contrato;</w:t>
      </w:r>
    </w:p>
    <w:p w14:paraId="5500C0AC">
      <w:pPr>
        <w:pStyle w:val="9"/>
        <w:numPr>
          <w:ilvl w:val="1"/>
          <w:numId w:val="37"/>
        </w:numPr>
        <w:tabs>
          <w:tab w:val="left" w:pos="2078"/>
        </w:tabs>
        <w:spacing w:before="120" w:after="0" w:line="240" w:lineRule="auto"/>
        <w:ind w:left="1419" w:right="1454" w:firstLine="0"/>
        <w:jc w:val="both"/>
        <w:rPr>
          <w:sz w:val="24"/>
        </w:rPr>
      </w:pPr>
      <w:r>
        <w:rPr>
          <w:sz w:val="24"/>
        </w:rPr>
        <w:t>Exigir da Contratada, sempre que necessário, a comprovação da manutenção das condições de habilitação e de qualificação exigidas no procedimento de contratação;</w:t>
      </w:r>
    </w:p>
    <w:p w14:paraId="040BEDC1">
      <w:pPr>
        <w:pStyle w:val="9"/>
        <w:numPr>
          <w:ilvl w:val="1"/>
          <w:numId w:val="37"/>
        </w:numPr>
        <w:tabs>
          <w:tab w:val="left" w:pos="2078"/>
        </w:tabs>
        <w:spacing w:before="120" w:after="0" w:line="240" w:lineRule="auto"/>
        <w:ind w:left="1419" w:right="1453" w:firstLine="0"/>
        <w:jc w:val="both"/>
        <w:rPr>
          <w:sz w:val="24"/>
        </w:rPr>
      </w:pPr>
      <w:r>
        <w:rPr>
          <w:sz w:val="24"/>
        </w:rPr>
        <w:t>Efetuar o pagamento devido, após o adimplemento da obrigação, mediante Nota Fiscal/fatura devidamente atestada, desde que cumpridas todas as formalidades e as exigências da contratação;</w:t>
      </w:r>
    </w:p>
    <w:p w14:paraId="649EAC14">
      <w:pPr>
        <w:pStyle w:val="9"/>
        <w:numPr>
          <w:ilvl w:val="1"/>
          <w:numId w:val="37"/>
        </w:numPr>
        <w:tabs>
          <w:tab w:val="left" w:pos="2078"/>
        </w:tabs>
        <w:spacing w:before="121" w:after="0" w:line="240" w:lineRule="auto"/>
        <w:ind w:left="1419" w:right="1458" w:firstLine="0"/>
        <w:jc w:val="both"/>
        <w:rPr>
          <w:sz w:val="24"/>
        </w:rPr>
      </w:pPr>
      <w:r>
        <w:rPr>
          <w:sz w:val="24"/>
        </w:rPr>
        <w:t>Anotar</w:t>
      </w:r>
      <w:r>
        <w:rPr>
          <w:spacing w:val="-15"/>
          <w:sz w:val="24"/>
        </w:rPr>
        <w:t xml:space="preserve"> </w:t>
      </w:r>
      <w:r>
        <w:rPr>
          <w:sz w:val="24"/>
        </w:rPr>
        <w:t>em</w:t>
      </w:r>
      <w:r>
        <w:rPr>
          <w:spacing w:val="-15"/>
          <w:sz w:val="24"/>
        </w:rPr>
        <w:t xml:space="preserve"> </w:t>
      </w:r>
      <w:r>
        <w:rPr>
          <w:sz w:val="24"/>
        </w:rPr>
        <w:t>registro</w:t>
      </w:r>
      <w:r>
        <w:rPr>
          <w:spacing w:val="-15"/>
          <w:sz w:val="24"/>
        </w:rPr>
        <w:t xml:space="preserve"> </w:t>
      </w:r>
      <w:r>
        <w:rPr>
          <w:sz w:val="24"/>
        </w:rPr>
        <w:t>próprio</w:t>
      </w:r>
      <w:r>
        <w:rPr>
          <w:spacing w:val="-15"/>
          <w:sz w:val="24"/>
        </w:rPr>
        <w:t xml:space="preserve"> </w:t>
      </w:r>
      <w:r>
        <w:rPr>
          <w:sz w:val="24"/>
        </w:rPr>
        <w:t>e</w:t>
      </w:r>
      <w:r>
        <w:rPr>
          <w:spacing w:val="-15"/>
          <w:sz w:val="24"/>
        </w:rPr>
        <w:t xml:space="preserve"> </w:t>
      </w:r>
      <w:r>
        <w:rPr>
          <w:sz w:val="24"/>
        </w:rPr>
        <w:t>notificar</w:t>
      </w:r>
      <w:r>
        <w:rPr>
          <w:spacing w:val="-15"/>
          <w:sz w:val="24"/>
        </w:rPr>
        <w:t xml:space="preserve"> </w:t>
      </w:r>
      <w:r>
        <w:rPr>
          <w:sz w:val="24"/>
        </w:rPr>
        <w:t>a</w:t>
      </w:r>
      <w:r>
        <w:rPr>
          <w:spacing w:val="-15"/>
          <w:sz w:val="24"/>
        </w:rPr>
        <w:t xml:space="preserve"> </w:t>
      </w:r>
      <w:r>
        <w:rPr>
          <w:sz w:val="24"/>
        </w:rPr>
        <w:t>Contratada</w:t>
      </w:r>
      <w:r>
        <w:rPr>
          <w:spacing w:val="-15"/>
          <w:sz w:val="24"/>
        </w:rPr>
        <w:t xml:space="preserve"> </w:t>
      </w:r>
      <w:r>
        <w:rPr>
          <w:sz w:val="24"/>
        </w:rPr>
        <w:t>sobre</w:t>
      </w:r>
      <w:r>
        <w:rPr>
          <w:spacing w:val="-15"/>
          <w:sz w:val="24"/>
        </w:rPr>
        <w:t xml:space="preserve"> </w:t>
      </w:r>
      <w:r>
        <w:rPr>
          <w:sz w:val="24"/>
        </w:rPr>
        <w:t>quaisquer</w:t>
      </w:r>
      <w:r>
        <w:rPr>
          <w:spacing w:val="-15"/>
          <w:sz w:val="24"/>
        </w:rPr>
        <w:t xml:space="preserve"> </w:t>
      </w:r>
      <w:r>
        <w:rPr>
          <w:sz w:val="24"/>
        </w:rPr>
        <w:t>falhas</w:t>
      </w:r>
      <w:r>
        <w:rPr>
          <w:spacing w:val="-15"/>
          <w:sz w:val="24"/>
        </w:rPr>
        <w:t xml:space="preserve"> </w:t>
      </w:r>
      <w:r>
        <w:rPr>
          <w:sz w:val="24"/>
        </w:rPr>
        <w:t>verificadas no cumprimento contratual, para fins de correção dentro do prazo estabelecido.</w:t>
      </w:r>
    </w:p>
    <w:p w14:paraId="0308C20C">
      <w:pPr>
        <w:pStyle w:val="3"/>
        <w:numPr>
          <w:ilvl w:val="0"/>
          <w:numId w:val="37"/>
        </w:numPr>
        <w:tabs>
          <w:tab w:val="left" w:pos="1779"/>
        </w:tabs>
        <w:spacing w:before="120" w:after="0" w:line="240" w:lineRule="auto"/>
        <w:ind w:left="1779" w:right="0" w:hanging="360"/>
        <w:jc w:val="both"/>
        <w:rPr>
          <w:color w:val="000009"/>
        </w:rPr>
      </w:pPr>
      <w:r>
        <w:rPr>
          <w:color w:val="000000"/>
          <w:shd w:val="clear" w:color="auto" w:fill="BEBEBE"/>
        </w:rPr>
        <w:t>DA</w:t>
      </w:r>
      <w:r>
        <w:rPr>
          <w:color w:val="000000"/>
          <w:spacing w:val="-2"/>
          <w:shd w:val="clear" w:color="auto" w:fill="BEBEBE"/>
        </w:rPr>
        <w:t xml:space="preserve"> </w:t>
      </w:r>
      <w:r>
        <w:rPr>
          <w:color w:val="000000"/>
          <w:shd w:val="clear" w:color="auto" w:fill="BEBEBE"/>
        </w:rPr>
        <w:t xml:space="preserve">VALIDADE DAS </w:t>
      </w:r>
      <w:r>
        <w:rPr>
          <w:color w:val="000000"/>
          <w:spacing w:val="-2"/>
          <w:shd w:val="clear" w:color="auto" w:fill="BEBEBE"/>
        </w:rPr>
        <w:t>PROPOSTAS</w:t>
      </w:r>
    </w:p>
    <w:p w14:paraId="29655DC0">
      <w:pPr>
        <w:pStyle w:val="9"/>
        <w:numPr>
          <w:ilvl w:val="1"/>
          <w:numId w:val="37"/>
        </w:numPr>
        <w:tabs>
          <w:tab w:val="left" w:pos="2078"/>
        </w:tabs>
        <w:spacing w:before="120" w:after="0" w:line="240" w:lineRule="auto"/>
        <w:ind w:left="1419" w:right="1454" w:firstLine="0"/>
        <w:jc w:val="both"/>
        <w:rPr>
          <w:sz w:val="24"/>
        </w:rPr>
      </w:pPr>
      <w:r>
        <w:rPr>
          <w:sz w:val="24"/>
        </w:rPr>
        <w:t>As</w:t>
      </w:r>
      <w:r>
        <w:rPr>
          <w:spacing w:val="-11"/>
          <w:sz w:val="24"/>
        </w:rPr>
        <w:t xml:space="preserve"> </w:t>
      </w:r>
      <w:r>
        <w:rPr>
          <w:sz w:val="24"/>
        </w:rPr>
        <w:t>propostas</w:t>
      </w:r>
      <w:r>
        <w:rPr>
          <w:spacing w:val="-8"/>
          <w:sz w:val="24"/>
        </w:rPr>
        <w:t xml:space="preserve"> </w:t>
      </w:r>
      <w:r>
        <w:rPr>
          <w:sz w:val="24"/>
        </w:rPr>
        <w:t>apresentadas</w:t>
      </w:r>
      <w:r>
        <w:rPr>
          <w:spacing w:val="-10"/>
          <w:sz w:val="24"/>
        </w:rPr>
        <w:t xml:space="preserve"> </w:t>
      </w:r>
      <w:r>
        <w:rPr>
          <w:sz w:val="24"/>
        </w:rPr>
        <w:t>no</w:t>
      </w:r>
      <w:r>
        <w:rPr>
          <w:spacing w:val="-9"/>
          <w:sz w:val="24"/>
        </w:rPr>
        <w:t xml:space="preserve"> </w:t>
      </w:r>
      <w:r>
        <w:rPr>
          <w:sz w:val="24"/>
        </w:rPr>
        <w:t>certame</w:t>
      </w:r>
      <w:r>
        <w:rPr>
          <w:spacing w:val="-11"/>
          <w:sz w:val="24"/>
        </w:rPr>
        <w:t xml:space="preserve"> </w:t>
      </w:r>
      <w:r>
        <w:rPr>
          <w:sz w:val="24"/>
        </w:rPr>
        <w:t>licitatório</w:t>
      </w:r>
      <w:r>
        <w:rPr>
          <w:spacing w:val="-10"/>
          <w:sz w:val="24"/>
        </w:rPr>
        <w:t xml:space="preserve"> </w:t>
      </w:r>
      <w:r>
        <w:rPr>
          <w:sz w:val="24"/>
        </w:rPr>
        <w:t>deverão</w:t>
      </w:r>
      <w:r>
        <w:rPr>
          <w:spacing w:val="-11"/>
          <w:sz w:val="24"/>
        </w:rPr>
        <w:t xml:space="preserve"> </w:t>
      </w:r>
      <w:r>
        <w:rPr>
          <w:sz w:val="24"/>
        </w:rPr>
        <w:t>ser</w:t>
      </w:r>
      <w:r>
        <w:rPr>
          <w:spacing w:val="-11"/>
          <w:sz w:val="24"/>
        </w:rPr>
        <w:t xml:space="preserve"> </w:t>
      </w:r>
      <w:r>
        <w:rPr>
          <w:sz w:val="24"/>
        </w:rPr>
        <w:t>válidas</w:t>
      </w:r>
      <w:r>
        <w:rPr>
          <w:spacing w:val="-6"/>
          <w:sz w:val="24"/>
        </w:rPr>
        <w:t xml:space="preserve"> </w:t>
      </w:r>
      <w:r>
        <w:rPr>
          <w:sz w:val="24"/>
        </w:rPr>
        <w:t>por,</w:t>
      </w:r>
      <w:r>
        <w:rPr>
          <w:spacing w:val="-11"/>
          <w:sz w:val="24"/>
        </w:rPr>
        <w:t xml:space="preserve"> </w:t>
      </w:r>
      <w:r>
        <w:rPr>
          <w:sz w:val="24"/>
        </w:rPr>
        <w:t>no</w:t>
      </w:r>
      <w:r>
        <w:rPr>
          <w:spacing w:val="-11"/>
          <w:sz w:val="24"/>
        </w:rPr>
        <w:t xml:space="preserve"> </w:t>
      </w:r>
      <w:r>
        <w:rPr>
          <w:sz w:val="24"/>
        </w:rPr>
        <w:t>mínimo, 60</w:t>
      </w:r>
      <w:r>
        <w:rPr>
          <w:spacing w:val="-6"/>
          <w:sz w:val="24"/>
        </w:rPr>
        <w:t xml:space="preserve"> </w:t>
      </w:r>
      <w:r>
        <w:rPr>
          <w:sz w:val="24"/>
        </w:rPr>
        <w:t>(sessenta)</w:t>
      </w:r>
      <w:r>
        <w:rPr>
          <w:spacing w:val="-7"/>
          <w:sz w:val="24"/>
        </w:rPr>
        <w:t xml:space="preserve"> </w:t>
      </w:r>
      <w:r>
        <w:rPr>
          <w:sz w:val="24"/>
        </w:rPr>
        <w:t>dias,</w:t>
      </w:r>
      <w:r>
        <w:rPr>
          <w:spacing w:val="-6"/>
          <w:sz w:val="24"/>
        </w:rPr>
        <w:t xml:space="preserve"> </w:t>
      </w:r>
      <w:r>
        <w:rPr>
          <w:sz w:val="24"/>
        </w:rPr>
        <w:t>contados</w:t>
      </w:r>
      <w:r>
        <w:rPr>
          <w:spacing w:val="-6"/>
          <w:sz w:val="24"/>
        </w:rPr>
        <w:t xml:space="preserve"> </w:t>
      </w:r>
      <w:r>
        <w:rPr>
          <w:sz w:val="24"/>
        </w:rPr>
        <w:t>a</w:t>
      </w:r>
      <w:r>
        <w:rPr>
          <w:spacing w:val="-7"/>
          <w:sz w:val="24"/>
        </w:rPr>
        <w:t xml:space="preserve"> </w:t>
      </w:r>
      <w:r>
        <w:rPr>
          <w:sz w:val="24"/>
        </w:rPr>
        <w:t>partir</w:t>
      </w:r>
      <w:r>
        <w:rPr>
          <w:spacing w:val="-6"/>
          <w:sz w:val="24"/>
        </w:rPr>
        <w:t xml:space="preserve"> </w:t>
      </w:r>
      <w:r>
        <w:rPr>
          <w:sz w:val="24"/>
        </w:rPr>
        <w:t>da</w:t>
      </w:r>
      <w:r>
        <w:rPr>
          <w:spacing w:val="-7"/>
          <w:sz w:val="24"/>
        </w:rPr>
        <w:t xml:space="preserve"> </w:t>
      </w:r>
      <w:r>
        <w:rPr>
          <w:sz w:val="24"/>
        </w:rPr>
        <w:t>data</w:t>
      </w:r>
      <w:r>
        <w:rPr>
          <w:spacing w:val="-6"/>
          <w:sz w:val="24"/>
        </w:rPr>
        <w:t xml:space="preserve"> </w:t>
      </w:r>
      <w:r>
        <w:rPr>
          <w:sz w:val="24"/>
        </w:rPr>
        <w:t>de</w:t>
      </w:r>
      <w:r>
        <w:rPr>
          <w:spacing w:val="-7"/>
          <w:sz w:val="24"/>
        </w:rPr>
        <w:t xml:space="preserve"> </w:t>
      </w:r>
      <w:r>
        <w:rPr>
          <w:sz w:val="24"/>
        </w:rPr>
        <w:t>abertura</w:t>
      </w:r>
      <w:r>
        <w:rPr>
          <w:spacing w:val="-7"/>
          <w:sz w:val="24"/>
        </w:rPr>
        <w:t xml:space="preserve"> </w:t>
      </w:r>
      <w:r>
        <w:rPr>
          <w:sz w:val="24"/>
        </w:rPr>
        <w:t>do</w:t>
      </w:r>
      <w:r>
        <w:rPr>
          <w:spacing w:val="-6"/>
          <w:sz w:val="24"/>
        </w:rPr>
        <w:t xml:space="preserve"> </w:t>
      </w:r>
      <w:r>
        <w:rPr>
          <w:sz w:val="24"/>
        </w:rPr>
        <w:t>certame,</w:t>
      </w:r>
      <w:r>
        <w:rPr>
          <w:spacing w:val="-6"/>
          <w:sz w:val="24"/>
        </w:rPr>
        <w:t xml:space="preserve"> </w:t>
      </w:r>
      <w:r>
        <w:rPr>
          <w:sz w:val="24"/>
        </w:rPr>
        <w:t>na</w:t>
      </w:r>
      <w:r>
        <w:rPr>
          <w:spacing w:val="-7"/>
          <w:sz w:val="24"/>
        </w:rPr>
        <w:t xml:space="preserve"> </w:t>
      </w:r>
      <w:r>
        <w:rPr>
          <w:sz w:val="24"/>
        </w:rPr>
        <w:t>forma</w:t>
      </w:r>
      <w:r>
        <w:rPr>
          <w:spacing w:val="-7"/>
          <w:sz w:val="24"/>
        </w:rPr>
        <w:t xml:space="preserve"> </w:t>
      </w:r>
      <w:r>
        <w:rPr>
          <w:sz w:val="24"/>
        </w:rPr>
        <w:t>do</w:t>
      </w:r>
      <w:r>
        <w:rPr>
          <w:spacing w:val="-6"/>
          <w:sz w:val="24"/>
        </w:rPr>
        <w:t xml:space="preserve"> </w:t>
      </w:r>
      <w:r>
        <w:rPr>
          <w:sz w:val="24"/>
        </w:rPr>
        <w:t>art.</w:t>
      </w:r>
      <w:r>
        <w:rPr>
          <w:spacing w:val="-6"/>
          <w:sz w:val="24"/>
        </w:rPr>
        <w:t xml:space="preserve"> </w:t>
      </w:r>
      <w:r>
        <w:rPr>
          <w:sz w:val="24"/>
        </w:rPr>
        <w:t>90,</w:t>
      </w:r>
      <w:r>
        <w:rPr>
          <w:spacing w:val="-6"/>
          <w:sz w:val="24"/>
        </w:rPr>
        <w:t xml:space="preserve"> </w:t>
      </w:r>
      <w:r>
        <w:rPr>
          <w:sz w:val="24"/>
        </w:rPr>
        <w:t>§3º da Lei n.º 14.133/2021, a saber:</w:t>
      </w:r>
    </w:p>
    <w:p w14:paraId="33F0F073">
      <w:pPr>
        <w:spacing w:before="119"/>
        <w:ind w:left="3685" w:right="1455" w:firstLine="0"/>
        <w:jc w:val="both"/>
        <w:rPr>
          <w:i/>
          <w:sz w:val="20"/>
        </w:rPr>
      </w:pPr>
      <w:r>
        <w:rPr>
          <w:i/>
          <w:sz w:val="20"/>
        </w:rPr>
        <w:t>Art. 90. A Administração convocará regularmente o licitante vencedor para assinar</w:t>
      </w:r>
      <w:r>
        <w:rPr>
          <w:i/>
          <w:spacing w:val="-8"/>
          <w:sz w:val="20"/>
        </w:rPr>
        <w:t xml:space="preserve"> </w:t>
      </w:r>
      <w:r>
        <w:rPr>
          <w:i/>
          <w:sz w:val="20"/>
        </w:rPr>
        <w:t>o</w:t>
      </w:r>
      <w:r>
        <w:rPr>
          <w:i/>
          <w:spacing w:val="-8"/>
          <w:sz w:val="20"/>
        </w:rPr>
        <w:t xml:space="preserve"> </w:t>
      </w:r>
      <w:r>
        <w:rPr>
          <w:i/>
          <w:sz w:val="20"/>
        </w:rPr>
        <w:t>termo</w:t>
      </w:r>
      <w:r>
        <w:rPr>
          <w:i/>
          <w:spacing w:val="-8"/>
          <w:sz w:val="20"/>
        </w:rPr>
        <w:t xml:space="preserve"> </w:t>
      </w:r>
      <w:r>
        <w:rPr>
          <w:i/>
          <w:sz w:val="20"/>
        </w:rPr>
        <w:t>de</w:t>
      </w:r>
      <w:r>
        <w:rPr>
          <w:i/>
          <w:spacing w:val="-8"/>
          <w:sz w:val="20"/>
        </w:rPr>
        <w:t xml:space="preserve"> </w:t>
      </w:r>
      <w:r>
        <w:rPr>
          <w:i/>
          <w:sz w:val="20"/>
        </w:rPr>
        <w:t>contrato</w:t>
      </w:r>
      <w:r>
        <w:rPr>
          <w:i/>
          <w:spacing w:val="-8"/>
          <w:sz w:val="20"/>
        </w:rPr>
        <w:t xml:space="preserve"> </w:t>
      </w:r>
      <w:r>
        <w:rPr>
          <w:i/>
          <w:sz w:val="20"/>
        </w:rPr>
        <w:t>ou</w:t>
      </w:r>
      <w:r>
        <w:rPr>
          <w:i/>
          <w:spacing w:val="-9"/>
          <w:sz w:val="20"/>
        </w:rPr>
        <w:t xml:space="preserve"> </w:t>
      </w:r>
      <w:r>
        <w:rPr>
          <w:i/>
          <w:sz w:val="20"/>
        </w:rPr>
        <w:t>para</w:t>
      </w:r>
      <w:r>
        <w:rPr>
          <w:i/>
          <w:spacing w:val="-8"/>
          <w:sz w:val="20"/>
        </w:rPr>
        <w:t xml:space="preserve"> </w:t>
      </w:r>
      <w:r>
        <w:rPr>
          <w:i/>
          <w:sz w:val="20"/>
        </w:rPr>
        <w:t>aceitar</w:t>
      </w:r>
      <w:r>
        <w:rPr>
          <w:i/>
          <w:spacing w:val="-8"/>
          <w:sz w:val="20"/>
        </w:rPr>
        <w:t xml:space="preserve"> </w:t>
      </w:r>
      <w:r>
        <w:rPr>
          <w:i/>
          <w:sz w:val="20"/>
        </w:rPr>
        <w:t>ou</w:t>
      </w:r>
      <w:r>
        <w:rPr>
          <w:i/>
          <w:spacing w:val="-8"/>
          <w:sz w:val="20"/>
        </w:rPr>
        <w:t xml:space="preserve"> </w:t>
      </w:r>
      <w:r>
        <w:rPr>
          <w:i/>
          <w:sz w:val="20"/>
        </w:rPr>
        <w:t>retirar</w:t>
      </w:r>
      <w:r>
        <w:rPr>
          <w:i/>
          <w:spacing w:val="-8"/>
          <w:sz w:val="20"/>
        </w:rPr>
        <w:t xml:space="preserve"> </w:t>
      </w:r>
      <w:r>
        <w:rPr>
          <w:i/>
          <w:sz w:val="20"/>
        </w:rPr>
        <w:t>o</w:t>
      </w:r>
      <w:r>
        <w:rPr>
          <w:i/>
          <w:spacing w:val="-8"/>
          <w:sz w:val="20"/>
        </w:rPr>
        <w:t xml:space="preserve"> </w:t>
      </w:r>
      <w:r>
        <w:rPr>
          <w:i/>
          <w:sz w:val="20"/>
        </w:rPr>
        <w:t>instrumento</w:t>
      </w:r>
      <w:r>
        <w:rPr>
          <w:i/>
          <w:spacing w:val="-8"/>
          <w:sz w:val="20"/>
        </w:rPr>
        <w:t xml:space="preserve"> </w:t>
      </w:r>
      <w:r>
        <w:rPr>
          <w:i/>
          <w:sz w:val="20"/>
        </w:rPr>
        <w:t>equivalente, dentro</w:t>
      </w:r>
      <w:r>
        <w:rPr>
          <w:i/>
          <w:spacing w:val="-5"/>
          <w:sz w:val="20"/>
        </w:rPr>
        <w:t xml:space="preserve"> </w:t>
      </w:r>
      <w:r>
        <w:rPr>
          <w:i/>
          <w:sz w:val="20"/>
        </w:rPr>
        <w:t>do</w:t>
      </w:r>
      <w:r>
        <w:rPr>
          <w:i/>
          <w:spacing w:val="-8"/>
          <w:sz w:val="20"/>
        </w:rPr>
        <w:t xml:space="preserve"> </w:t>
      </w:r>
      <w:r>
        <w:rPr>
          <w:i/>
          <w:sz w:val="20"/>
        </w:rPr>
        <w:t>prazo</w:t>
      </w:r>
      <w:r>
        <w:rPr>
          <w:i/>
          <w:spacing w:val="-5"/>
          <w:sz w:val="20"/>
        </w:rPr>
        <w:t xml:space="preserve"> </w:t>
      </w:r>
      <w:r>
        <w:rPr>
          <w:i/>
          <w:sz w:val="20"/>
        </w:rPr>
        <w:t>e</w:t>
      </w:r>
      <w:r>
        <w:rPr>
          <w:i/>
          <w:spacing w:val="-8"/>
          <w:sz w:val="20"/>
        </w:rPr>
        <w:t xml:space="preserve"> </w:t>
      </w:r>
      <w:r>
        <w:rPr>
          <w:i/>
          <w:sz w:val="20"/>
        </w:rPr>
        <w:t>nas</w:t>
      </w:r>
      <w:r>
        <w:rPr>
          <w:i/>
          <w:spacing w:val="-7"/>
          <w:sz w:val="20"/>
        </w:rPr>
        <w:t xml:space="preserve"> </w:t>
      </w:r>
      <w:r>
        <w:rPr>
          <w:i/>
          <w:sz w:val="20"/>
        </w:rPr>
        <w:t>condições</w:t>
      </w:r>
      <w:r>
        <w:rPr>
          <w:i/>
          <w:spacing w:val="-7"/>
          <w:sz w:val="20"/>
        </w:rPr>
        <w:t xml:space="preserve"> </w:t>
      </w:r>
      <w:r>
        <w:rPr>
          <w:i/>
          <w:sz w:val="20"/>
        </w:rPr>
        <w:t>estabelecidas</w:t>
      </w:r>
      <w:r>
        <w:rPr>
          <w:i/>
          <w:spacing w:val="-7"/>
          <w:sz w:val="20"/>
        </w:rPr>
        <w:t xml:space="preserve"> </w:t>
      </w:r>
      <w:r>
        <w:rPr>
          <w:i/>
          <w:sz w:val="20"/>
        </w:rPr>
        <w:t>no</w:t>
      </w:r>
      <w:r>
        <w:rPr>
          <w:i/>
          <w:spacing w:val="-8"/>
          <w:sz w:val="20"/>
        </w:rPr>
        <w:t xml:space="preserve"> </w:t>
      </w:r>
      <w:r>
        <w:rPr>
          <w:i/>
          <w:sz w:val="20"/>
        </w:rPr>
        <w:t>edital</w:t>
      </w:r>
      <w:r>
        <w:rPr>
          <w:i/>
          <w:spacing w:val="-9"/>
          <w:sz w:val="20"/>
        </w:rPr>
        <w:t xml:space="preserve"> </w:t>
      </w:r>
      <w:r>
        <w:rPr>
          <w:i/>
          <w:sz w:val="20"/>
        </w:rPr>
        <w:t>de</w:t>
      </w:r>
      <w:r>
        <w:rPr>
          <w:i/>
          <w:spacing w:val="-8"/>
          <w:sz w:val="20"/>
        </w:rPr>
        <w:t xml:space="preserve"> </w:t>
      </w:r>
      <w:r>
        <w:rPr>
          <w:i/>
          <w:sz w:val="20"/>
        </w:rPr>
        <w:t>licitação,</w:t>
      </w:r>
      <w:r>
        <w:rPr>
          <w:i/>
          <w:spacing w:val="-6"/>
          <w:sz w:val="20"/>
        </w:rPr>
        <w:t xml:space="preserve"> </w:t>
      </w:r>
      <w:r>
        <w:rPr>
          <w:i/>
          <w:sz w:val="20"/>
        </w:rPr>
        <w:t>sob</w:t>
      </w:r>
      <w:r>
        <w:rPr>
          <w:i/>
          <w:spacing w:val="-8"/>
          <w:sz w:val="20"/>
        </w:rPr>
        <w:t xml:space="preserve"> </w:t>
      </w:r>
      <w:r>
        <w:rPr>
          <w:i/>
          <w:sz w:val="20"/>
        </w:rPr>
        <w:t>pena</w:t>
      </w:r>
      <w:r>
        <w:rPr>
          <w:i/>
          <w:spacing w:val="-8"/>
          <w:sz w:val="20"/>
        </w:rPr>
        <w:t xml:space="preserve"> </w:t>
      </w:r>
      <w:r>
        <w:rPr>
          <w:i/>
          <w:sz w:val="20"/>
        </w:rPr>
        <w:t>de decair o direito à contratação, sem prejuízo das sanções previstas nesta Lei.</w:t>
      </w:r>
    </w:p>
    <w:p w14:paraId="14CD3C91">
      <w:pPr>
        <w:spacing w:before="2" w:line="229" w:lineRule="exact"/>
        <w:ind w:left="3685" w:right="0" w:firstLine="0"/>
        <w:jc w:val="left"/>
        <w:rPr>
          <w:i/>
          <w:sz w:val="20"/>
        </w:rPr>
      </w:pPr>
      <w:r>
        <w:rPr>
          <w:i/>
          <w:spacing w:val="-2"/>
          <w:sz w:val="20"/>
        </w:rPr>
        <w:t>(...)</w:t>
      </w:r>
    </w:p>
    <w:p w14:paraId="320FAB4C">
      <w:pPr>
        <w:spacing w:before="0"/>
        <w:ind w:left="3685" w:right="1458" w:firstLine="0"/>
        <w:jc w:val="both"/>
        <w:rPr>
          <w:i/>
          <w:sz w:val="20"/>
        </w:rPr>
      </w:pPr>
      <w:r>
        <w:rPr>
          <w:i/>
          <w:sz w:val="20"/>
        </w:rPr>
        <w:t>§ 3º Decorrido o prazo de validade da proposta indicado no edital sem convocação</w:t>
      </w:r>
      <w:r>
        <w:rPr>
          <w:i/>
          <w:spacing w:val="-13"/>
          <w:sz w:val="20"/>
        </w:rPr>
        <w:t xml:space="preserve"> </w:t>
      </w:r>
      <w:r>
        <w:rPr>
          <w:i/>
          <w:sz w:val="20"/>
        </w:rPr>
        <w:t>para</w:t>
      </w:r>
      <w:r>
        <w:rPr>
          <w:i/>
          <w:spacing w:val="-12"/>
          <w:sz w:val="20"/>
        </w:rPr>
        <w:t xml:space="preserve"> </w:t>
      </w:r>
      <w:r>
        <w:rPr>
          <w:i/>
          <w:sz w:val="20"/>
        </w:rPr>
        <w:t>a</w:t>
      </w:r>
      <w:r>
        <w:rPr>
          <w:i/>
          <w:spacing w:val="-13"/>
          <w:sz w:val="20"/>
        </w:rPr>
        <w:t xml:space="preserve"> </w:t>
      </w:r>
      <w:r>
        <w:rPr>
          <w:i/>
          <w:sz w:val="20"/>
        </w:rPr>
        <w:t>contratação,</w:t>
      </w:r>
      <w:r>
        <w:rPr>
          <w:i/>
          <w:spacing w:val="-12"/>
          <w:sz w:val="20"/>
        </w:rPr>
        <w:t xml:space="preserve"> </w:t>
      </w:r>
      <w:r>
        <w:rPr>
          <w:i/>
          <w:sz w:val="20"/>
        </w:rPr>
        <w:t>ficarão</w:t>
      </w:r>
      <w:r>
        <w:rPr>
          <w:i/>
          <w:spacing w:val="-13"/>
          <w:sz w:val="20"/>
        </w:rPr>
        <w:t xml:space="preserve"> </w:t>
      </w:r>
      <w:r>
        <w:rPr>
          <w:i/>
          <w:sz w:val="20"/>
        </w:rPr>
        <w:t>os</w:t>
      </w:r>
      <w:r>
        <w:rPr>
          <w:i/>
          <w:spacing w:val="-12"/>
          <w:sz w:val="20"/>
        </w:rPr>
        <w:t xml:space="preserve"> </w:t>
      </w:r>
      <w:r>
        <w:rPr>
          <w:i/>
          <w:sz w:val="20"/>
        </w:rPr>
        <w:t>licitantes</w:t>
      </w:r>
      <w:r>
        <w:rPr>
          <w:i/>
          <w:spacing w:val="-13"/>
          <w:sz w:val="20"/>
        </w:rPr>
        <w:t xml:space="preserve"> </w:t>
      </w:r>
      <w:r>
        <w:rPr>
          <w:i/>
          <w:sz w:val="20"/>
        </w:rPr>
        <w:t>liberados</w:t>
      </w:r>
      <w:r>
        <w:rPr>
          <w:i/>
          <w:spacing w:val="-12"/>
          <w:sz w:val="20"/>
        </w:rPr>
        <w:t xml:space="preserve"> </w:t>
      </w:r>
      <w:r>
        <w:rPr>
          <w:i/>
          <w:sz w:val="20"/>
        </w:rPr>
        <w:t>dos</w:t>
      </w:r>
      <w:r>
        <w:rPr>
          <w:i/>
          <w:spacing w:val="-13"/>
          <w:sz w:val="20"/>
        </w:rPr>
        <w:t xml:space="preserve"> </w:t>
      </w:r>
      <w:r>
        <w:rPr>
          <w:i/>
          <w:sz w:val="20"/>
        </w:rPr>
        <w:t xml:space="preserve">compromissos </w:t>
      </w:r>
      <w:r>
        <w:rPr>
          <w:i/>
          <w:spacing w:val="-2"/>
          <w:sz w:val="20"/>
        </w:rPr>
        <w:t>assumidos.</w:t>
      </w:r>
    </w:p>
    <w:p w14:paraId="13909B7D">
      <w:pPr>
        <w:pStyle w:val="3"/>
        <w:numPr>
          <w:ilvl w:val="0"/>
          <w:numId w:val="37"/>
        </w:numPr>
        <w:tabs>
          <w:tab w:val="left" w:pos="1779"/>
        </w:tabs>
        <w:spacing w:before="119" w:after="0" w:line="240" w:lineRule="auto"/>
        <w:ind w:left="1779" w:right="0" w:hanging="360"/>
        <w:jc w:val="both"/>
        <w:rPr>
          <w:color w:val="000009"/>
        </w:rPr>
      </w:pPr>
      <w:r>
        <w:rPr>
          <w:color w:val="000000"/>
          <w:shd w:val="clear" w:color="auto" w:fill="BEBEBE"/>
        </w:rPr>
        <w:t>DA</w:t>
      </w:r>
      <w:r>
        <w:rPr>
          <w:color w:val="000000"/>
          <w:spacing w:val="-2"/>
          <w:shd w:val="clear" w:color="auto" w:fill="BEBEBE"/>
        </w:rPr>
        <w:t xml:space="preserve"> </w:t>
      </w:r>
      <w:r>
        <w:rPr>
          <w:color w:val="000000"/>
          <w:shd w:val="clear" w:color="auto" w:fill="BEBEBE"/>
        </w:rPr>
        <w:t>ESTIMATIVA</w:t>
      </w:r>
      <w:r>
        <w:rPr>
          <w:color w:val="000000"/>
          <w:spacing w:val="-1"/>
          <w:shd w:val="clear" w:color="auto" w:fill="BEBEBE"/>
        </w:rPr>
        <w:t xml:space="preserve"> </w:t>
      </w:r>
      <w:r>
        <w:rPr>
          <w:color w:val="000000"/>
          <w:shd w:val="clear" w:color="auto" w:fill="BEBEBE"/>
        </w:rPr>
        <w:t>DE VALOR</w:t>
      </w:r>
      <w:r>
        <w:rPr>
          <w:color w:val="000000"/>
          <w:spacing w:val="-1"/>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pacing w:val="-2"/>
          <w:shd w:val="clear" w:color="auto" w:fill="BEBEBE"/>
        </w:rPr>
        <w:t>CONTRATAÇÃO</w:t>
      </w:r>
    </w:p>
    <w:p w14:paraId="4D5F93FA">
      <w:pPr>
        <w:pStyle w:val="9"/>
        <w:numPr>
          <w:ilvl w:val="1"/>
          <w:numId w:val="38"/>
        </w:numPr>
        <w:tabs>
          <w:tab w:val="left" w:pos="1898"/>
        </w:tabs>
        <w:spacing w:before="120" w:after="0" w:line="240" w:lineRule="auto"/>
        <w:ind w:left="1419" w:right="1457" w:firstLine="0"/>
        <w:jc w:val="both"/>
        <w:rPr>
          <w:sz w:val="24"/>
        </w:rPr>
      </w:pPr>
      <w:r>
        <w:rPr>
          <w:sz w:val="24"/>
        </w:rPr>
        <w:t>Foram obtidos os seguintes valores para o serviço de manutenção predial preventiva, corretiva e de adequações, se caracterizando como serviços comuns e continuados de engenharia,</w:t>
      </w:r>
      <w:r>
        <w:rPr>
          <w:spacing w:val="-1"/>
          <w:sz w:val="24"/>
        </w:rPr>
        <w:t xml:space="preserve"> </w:t>
      </w:r>
      <w:r>
        <w:rPr>
          <w:sz w:val="24"/>
        </w:rPr>
        <w:t>conforme</w:t>
      </w:r>
      <w:r>
        <w:rPr>
          <w:spacing w:val="-3"/>
          <w:sz w:val="24"/>
        </w:rPr>
        <w:t xml:space="preserve"> </w:t>
      </w:r>
      <w:r>
        <w:rPr>
          <w:sz w:val="24"/>
        </w:rPr>
        <w:t>Catálogo</w:t>
      </w:r>
      <w:r>
        <w:rPr>
          <w:spacing w:val="-1"/>
          <w:sz w:val="24"/>
        </w:rPr>
        <w:t xml:space="preserve"> </w:t>
      </w:r>
      <w:r>
        <w:rPr>
          <w:sz w:val="24"/>
        </w:rPr>
        <w:t>de</w:t>
      </w:r>
      <w:r>
        <w:rPr>
          <w:spacing w:val="-2"/>
          <w:sz w:val="24"/>
        </w:rPr>
        <w:t xml:space="preserve"> </w:t>
      </w:r>
      <w:r>
        <w:rPr>
          <w:sz w:val="24"/>
        </w:rPr>
        <w:t>Preços</w:t>
      </w:r>
      <w:r>
        <w:rPr>
          <w:spacing w:val="-1"/>
          <w:sz w:val="24"/>
        </w:rPr>
        <w:t xml:space="preserve"> </w:t>
      </w:r>
      <w:r>
        <w:rPr>
          <w:sz w:val="24"/>
        </w:rPr>
        <w:t>EMOP, SINAPI</w:t>
      </w:r>
      <w:r>
        <w:rPr>
          <w:spacing w:val="-2"/>
          <w:sz w:val="24"/>
        </w:rPr>
        <w:t xml:space="preserve"> </w:t>
      </w:r>
      <w:r>
        <w:rPr>
          <w:sz w:val="24"/>
        </w:rPr>
        <w:t>e</w:t>
      </w:r>
      <w:r>
        <w:rPr>
          <w:spacing w:val="-2"/>
          <w:sz w:val="24"/>
        </w:rPr>
        <w:t xml:space="preserve"> </w:t>
      </w:r>
      <w:r>
        <w:rPr>
          <w:sz w:val="24"/>
        </w:rPr>
        <w:t>SCO,</w:t>
      </w:r>
      <w:r>
        <w:rPr>
          <w:spacing w:val="-2"/>
          <w:sz w:val="24"/>
        </w:rPr>
        <w:t xml:space="preserve"> </w:t>
      </w:r>
      <w:r>
        <w:rPr>
          <w:sz w:val="24"/>
        </w:rPr>
        <w:t>com</w:t>
      </w:r>
      <w:r>
        <w:rPr>
          <w:spacing w:val="-1"/>
          <w:sz w:val="24"/>
        </w:rPr>
        <w:t xml:space="preserve"> </w:t>
      </w:r>
      <w:r>
        <w:rPr>
          <w:sz w:val="24"/>
        </w:rPr>
        <w:t>data</w:t>
      </w:r>
      <w:r>
        <w:rPr>
          <w:spacing w:val="-2"/>
          <w:sz w:val="24"/>
        </w:rPr>
        <w:t xml:space="preserve"> </w:t>
      </w:r>
      <w:r>
        <w:rPr>
          <w:sz w:val="24"/>
        </w:rPr>
        <w:t>base referente ao mês de SETEMBRO/2025, estando discriminado nas Planilhas Orçamentárias. E seu desdobramento físico-financeiro se dará conforme cronograma.</w:t>
      </w:r>
    </w:p>
    <w:p w14:paraId="37E85D8D">
      <w:pPr>
        <w:pStyle w:val="9"/>
        <w:numPr>
          <w:ilvl w:val="1"/>
          <w:numId w:val="38"/>
        </w:numPr>
        <w:tabs>
          <w:tab w:val="left" w:pos="1898"/>
        </w:tabs>
        <w:spacing w:before="120" w:after="0" w:line="240" w:lineRule="auto"/>
        <w:ind w:left="1419" w:right="1455" w:firstLine="0"/>
        <w:jc w:val="both"/>
        <w:rPr>
          <w:b/>
          <w:sz w:val="24"/>
        </w:rPr>
      </w:pPr>
      <w:r>
        <w:rPr>
          <w:sz w:val="24"/>
        </w:rPr>
        <w:t>O</w:t>
      </w:r>
      <w:r>
        <w:rPr>
          <w:spacing w:val="-3"/>
          <w:sz w:val="24"/>
        </w:rPr>
        <w:t xml:space="preserve"> </w:t>
      </w:r>
      <w:r>
        <w:rPr>
          <w:sz w:val="24"/>
        </w:rPr>
        <w:t>preço estimado total do serviço de manutenção predial preventiva, corretiva e de adequação é de</w:t>
      </w:r>
      <w:r>
        <w:rPr>
          <w:b/>
          <w:spacing w:val="-2"/>
          <w:sz w:val="24"/>
          <w:u w:val="single"/>
        </w:rPr>
        <w:t xml:space="preserve"> </w:t>
      </w:r>
      <w:r>
        <w:rPr>
          <w:b/>
          <w:sz w:val="24"/>
          <w:u w:val="single"/>
        </w:rPr>
        <w:t>R$ 12.559.468,69 (Doze milhões quinhentos e cinquenta e nove mil</w:t>
      </w:r>
      <w:r>
        <w:rPr>
          <w:b/>
          <w:sz w:val="24"/>
        </w:rPr>
        <w:t xml:space="preserve"> </w:t>
      </w:r>
      <w:r>
        <w:rPr>
          <w:b/>
          <w:sz w:val="24"/>
          <w:u w:val="single"/>
        </w:rPr>
        <w:t>quatrocentos e sessenta e oito reais e sessenta e nove centavos).</w:t>
      </w:r>
    </w:p>
    <w:p w14:paraId="3BE7D738">
      <w:pPr>
        <w:pStyle w:val="9"/>
        <w:spacing w:after="0" w:line="240" w:lineRule="auto"/>
        <w:jc w:val="both"/>
        <w:rPr>
          <w:b/>
          <w:sz w:val="24"/>
        </w:rPr>
        <w:sectPr>
          <w:pgSz w:w="11900" w:h="16820"/>
          <w:pgMar w:top="1340" w:right="141" w:bottom="860" w:left="141" w:header="341" w:footer="677" w:gutter="0"/>
          <w:cols w:space="720" w:num="1"/>
        </w:sectPr>
      </w:pPr>
    </w:p>
    <w:p w14:paraId="24D445D2">
      <w:pPr>
        <w:pStyle w:val="3"/>
        <w:numPr>
          <w:ilvl w:val="0"/>
          <w:numId w:val="37"/>
        </w:numPr>
        <w:tabs>
          <w:tab w:val="left" w:pos="1779"/>
        </w:tabs>
        <w:spacing w:before="258" w:after="0" w:line="240" w:lineRule="auto"/>
        <w:ind w:left="1779" w:right="0" w:hanging="360"/>
        <w:jc w:val="left"/>
      </w:pPr>
      <w:r>
        <w:rPr>
          <w:color w:val="000000"/>
          <w:shd w:val="clear" w:color="auto" w:fill="BEBEBE"/>
        </w:rPr>
        <w:t>DA</w:t>
      </w:r>
      <w:r>
        <w:rPr>
          <w:color w:val="000000"/>
          <w:spacing w:val="-2"/>
          <w:shd w:val="clear" w:color="auto" w:fill="BEBEBE"/>
        </w:rPr>
        <w:t xml:space="preserve"> </w:t>
      </w:r>
      <w:r>
        <w:rPr>
          <w:color w:val="000000"/>
          <w:shd w:val="clear" w:color="auto" w:fill="BEBEBE"/>
        </w:rPr>
        <w:t>ADEQUAÇÃO</w:t>
      </w:r>
      <w:r>
        <w:rPr>
          <w:color w:val="000000"/>
          <w:spacing w:val="1"/>
          <w:shd w:val="clear" w:color="auto" w:fill="BEBEBE"/>
        </w:rPr>
        <w:t xml:space="preserve"> </w:t>
      </w:r>
      <w:r>
        <w:rPr>
          <w:color w:val="000000"/>
          <w:spacing w:val="-2"/>
          <w:shd w:val="clear" w:color="auto" w:fill="BEBEBE"/>
        </w:rPr>
        <w:t>ORÇAMENTÁRIA</w:t>
      </w:r>
    </w:p>
    <w:p w14:paraId="4EB43674">
      <w:pPr>
        <w:pStyle w:val="9"/>
        <w:numPr>
          <w:ilvl w:val="1"/>
          <w:numId w:val="37"/>
        </w:numPr>
        <w:tabs>
          <w:tab w:val="left" w:pos="2078"/>
        </w:tabs>
        <w:spacing w:before="120" w:after="0" w:line="240" w:lineRule="auto"/>
        <w:ind w:left="1419" w:right="1464" w:firstLine="0"/>
        <w:jc w:val="left"/>
        <w:rPr>
          <w:b/>
          <w:color w:val="000009"/>
          <w:sz w:val="24"/>
        </w:rPr>
      </w:pPr>
      <w:r>
        <w:rPr>
          <w:color w:val="000009"/>
          <w:sz w:val="24"/>
        </w:rPr>
        <w:t>Os recursos orçamentários decorrentes da presente</w:t>
      </w:r>
      <w:r>
        <w:rPr>
          <w:color w:val="000009"/>
          <w:spacing w:val="-1"/>
          <w:sz w:val="24"/>
        </w:rPr>
        <w:t xml:space="preserve"> </w:t>
      </w:r>
      <w:r>
        <w:rPr>
          <w:color w:val="000009"/>
          <w:sz w:val="24"/>
        </w:rPr>
        <w:t>contratação correrão à conta dos recursos informados pela Secretaria de Planejamento e Gestão.</w:t>
      </w:r>
    </w:p>
    <w:p w14:paraId="665DC8BD">
      <w:pPr>
        <w:pStyle w:val="3"/>
        <w:numPr>
          <w:ilvl w:val="0"/>
          <w:numId w:val="37"/>
        </w:numPr>
        <w:tabs>
          <w:tab w:val="left" w:pos="1779"/>
        </w:tabs>
        <w:spacing w:before="120" w:after="0" w:line="240" w:lineRule="auto"/>
        <w:ind w:left="1779" w:right="0" w:hanging="360"/>
        <w:jc w:val="left"/>
        <w:rPr>
          <w:b w:val="0"/>
        </w:rPr>
      </w:pPr>
      <w:r>
        <w:rPr>
          <w:color w:val="000000"/>
          <w:shd w:val="clear" w:color="auto" w:fill="BEBEBE"/>
        </w:rPr>
        <w:t>DAS</w:t>
      </w:r>
      <w:r>
        <w:rPr>
          <w:color w:val="000000"/>
          <w:spacing w:val="-1"/>
          <w:shd w:val="clear" w:color="auto" w:fill="BEBEBE"/>
        </w:rPr>
        <w:t xml:space="preserve"> </w:t>
      </w:r>
      <w:r>
        <w:rPr>
          <w:color w:val="000000"/>
          <w:shd w:val="clear" w:color="auto" w:fill="BEBEBE"/>
        </w:rPr>
        <w:t>INFRAÇÕES</w:t>
      </w:r>
      <w:r>
        <w:rPr>
          <w:color w:val="000000"/>
          <w:spacing w:val="-1"/>
          <w:shd w:val="clear" w:color="auto" w:fill="BEBEBE"/>
        </w:rPr>
        <w:t xml:space="preserve"> </w:t>
      </w:r>
      <w:r>
        <w:rPr>
          <w:color w:val="000000"/>
          <w:shd w:val="clear" w:color="auto" w:fill="BEBEBE"/>
        </w:rPr>
        <w:t>E</w:t>
      </w:r>
      <w:r>
        <w:rPr>
          <w:color w:val="000000"/>
          <w:spacing w:val="-1"/>
          <w:shd w:val="clear" w:color="auto" w:fill="BEBEBE"/>
        </w:rPr>
        <w:t xml:space="preserve"> </w:t>
      </w:r>
      <w:r>
        <w:rPr>
          <w:color w:val="000000"/>
          <w:shd w:val="clear" w:color="auto" w:fill="BEBEBE"/>
        </w:rPr>
        <w:t>SANÇÕES</w:t>
      </w:r>
      <w:r>
        <w:rPr>
          <w:color w:val="000000"/>
          <w:spacing w:val="-1"/>
          <w:shd w:val="clear" w:color="auto" w:fill="BEBEBE"/>
        </w:rPr>
        <w:t xml:space="preserve"> </w:t>
      </w:r>
      <w:r>
        <w:rPr>
          <w:color w:val="000000"/>
          <w:spacing w:val="-2"/>
          <w:shd w:val="clear" w:color="auto" w:fill="BEBEBE"/>
        </w:rPr>
        <w:t>ADMINISTRATIVAS</w:t>
      </w:r>
    </w:p>
    <w:p w14:paraId="67587C5A">
      <w:pPr>
        <w:pStyle w:val="9"/>
        <w:numPr>
          <w:ilvl w:val="1"/>
          <w:numId w:val="37"/>
        </w:numPr>
        <w:tabs>
          <w:tab w:val="left" w:pos="2078"/>
        </w:tabs>
        <w:spacing w:before="120" w:after="0" w:line="240" w:lineRule="auto"/>
        <w:ind w:left="1419" w:right="1455" w:firstLine="0"/>
        <w:jc w:val="left"/>
        <w:rPr>
          <w:sz w:val="24"/>
        </w:rPr>
      </w:pPr>
      <w:r>
        <w:rPr>
          <w:sz w:val="24"/>
        </w:rPr>
        <w:t>Comete</w:t>
      </w:r>
      <w:r>
        <w:rPr>
          <w:spacing w:val="-5"/>
          <w:sz w:val="24"/>
        </w:rPr>
        <w:t xml:space="preserve"> </w:t>
      </w:r>
      <w:r>
        <w:rPr>
          <w:sz w:val="24"/>
        </w:rPr>
        <w:t>infração</w:t>
      </w:r>
      <w:r>
        <w:rPr>
          <w:spacing w:val="-2"/>
          <w:sz w:val="24"/>
        </w:rPr>
        <w:t xml:space="preserve"> </w:t>
      </w:r>
      <w:r>
        <w:rPr>
          <w:sz w:val="24"/>
        </w:rPr>
        <w:t>administrativa,</w:t>
      </w:r>
      <w:r>
        <w:rPr>
          <w:spacing w:val="-4"/>
          <w:sz w:val="24"/>
        </w:rPr>
        <w:t xml:space="preserve"> </w:t>
      </w:r>
      <w:r>
        <w:rPr>
          <w:sz w:val="24"/>
        </w:rPr>
        <w:t>nos</w:t>
      </w:r>
      <w:r>
        <w:rPr>
          <w:spacing w:val="-4"/>
          <w:sz w:val="24"/>
        </w:rPr>
        <w:t xml:space="preserve"> </w:t>
      </w:r>
      <w:r>
        <w:rPr>
          <w:sz w:val="24"/>
        </w:rPr>
        <w:t>termos</w:t>
      </w:r>
      <w:r>
        <w:rPr>
          <w:spacing w:val="-4"/>
          <w:sz w:val="24"/>
        </w:rPr>
        <w:t xml:space="preserve"> </w:t>
      </w:r>
      <w:r>
        <w:rPr>
          <w:sz w:val="24"/>
        </w:rPr>
        <w:t>da</w:t>
      </w:r>
      <w:r>
        <w:rPr>
          <w:spacing w:val="-5"/>
          <w:sz w:val="24"/>
        </w:rPr>
        <w:t xml:space="preserve"> </w:t>
      </w:r>
      <w:r>
        <w:rPr>
          <w:sz w:val="24"/>
        </w:rPr>
        <w:t>Lei</w:t>
      </w:r>
      <w:r>
        <w:rPr>
          <w:spacing w:val="-4"/>
          <w:sz w:val="24"/>
        </w:rPr>
        <w:t xml:space="preserve"> </w:t>
      </w:r>
      <w:r>
        <w:rPr>
          <w:sz w:val="24"/>
        </w:rPr>
        <w:t>nº</w:t>
      </w:r>
      <w:r>
        <w:rPr>
          <w:spacing w:val="-4"/>
          <w:sz w:val="24"/>
        </w:rPr>
        <w:t xml:space="preserve"> </w:t>
      </w:r>
      <w:r>
        <w:rPr>
          <w:sz w:val="24"/>
        </w:rPr>
        <w:t>14.133,</w:t>
      </w:r>
      <w:r>
        <w:rPr>
          <w:spacing w:val="-4"/>
          <w:sz w:val="24"/>
        </w:rPr>
        <w:t xml:space="preserve"> </w:t>
      </w:r>
      <w:r>
        <w:rPr>
          <w:sz w:val="24"/>
        </w:rPr>
        <w:t>de</w:t>
      </w:r>
      <w:r>
        <w:rPr>
          <w:spacing w:val="-4"/>
          <w:sz w:val="24"/>
        </w:rPr>
        <w:t xml:space="preserve"> </w:t>
      </w:r>
      <w:r>
        <w:rPr>
          <w:sz w:val="24"/>
        </w:rPr>
        <w:t>2021,</w:t>
      </w:r>
      <w:r>
        <w:rPr>
          <w:spacing w:val="-4"/>
          <w:sz w:val="24"/>
        </w:rPr>
        <w:t xml:space="preserve"> </w:t>
      </w:r>
      <w:r>
        <w:rPr>
          <w:sz w:val="24"/>
        </w:rPr>
        <w:t>o</w:t>
      </w:r>
      <w:r>
        <w:rPr>
          <w:spacing w:val="-4"/>
          <w:sz w:val="24"/>
        </w:rPr>
        <w:t xml:space="preserve"> </w:t>
      </w:r>
      <w:r>
        <w:rPr>
          <w:sz w:val="24"/>
        </w:rPr>
        <w:t xml:space="preserve">Contratado </w:t>
      </w:r>
      <w:r>
        <w:rPr>
          <w:spacing w:val="-4"/>
          <w:sz w:val="24"/>
        </w:rPr>
        <w:t>que:</w:t>
      </w:r>
    </w:p>
    <w:p w14:paraId="23C89A00">
      <w:pPr>
        <w:pStyle w:val="9"/>
        <w:numPr>
          <w:ilvl w:val="0"/>
          <w:numId w:val="39"/>
        </w:numPr>
        <w:tabs>
          <w:tab w:val="left" w:pos="2023"/>
        </w:tabs>
        <w:spacing w:before="121" w:after="0" w:line="240" w:lineRule="auto"/>
        <w:ind w:left="2023" w:right="0" w:hanging="244"/>
        <w:jc w:val="left"/>
        <w:rPr>
          <w:sz w:val="24"/>
        </w:rPr>
      </w:pPr>
      <w:r>
        <w:rPr>
          <w:sz w:val="24"/>
        </w:rPr>
        <w:t>der</w:t>
      </w:r>
      <w:r>
        <w:rPr>
          <w:spacing w:val="-1"/>
          <w:sz w:val="24"/>
        </w:rPr>
        <w:t xml:space="preserve"> </w:t>
      </w:r>
      <w:r>
        <w:rPr>
          <w:sz w:val="24"/>
        </w:rPr>
        <w:t>causa à</w:t>
      </w:r>
      <w:r>
        <w:rPr>
          <w:spacing w:val="-2"/>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do</w:t>
      </w:r>
      <w:r>
        <w:rPr>
          <w:spacing w:val="-1"/>
          <w:sz w:val="24"/>
        </w:rPr>
        <w:t xml:space="preserve"> </w:t>
      </w:r>
      <w:r>
        <w:rPr>
          <w:spacing w:val="-2"/>
          <w:sz w:val="24"/>
        </w:rPr>
        <w:t>contrato;</w:t>
      </w:r>
    </w:p>
    <w:p w14:paraId="6E7D1097">
      <w:pPr>
        <w:pStyle w:val="9"/>
        <w:numPr>
          <w:ilvl w:val="0"/>
          <w:numId w:val="39"/>
        </w:numPr>
        <w:tabs>
          <w:tab w:val="left" w:pos="2037"/>
          <w:tab w:val="left" w:pos="2139"/>
        </w:tabs>
        <w:spacing w:before="120" w:after="0" w:line="240" w:lineRule="auto"/>
        <w:ind w:left="2139" w:right="1456" w:hanging="360"/>
        <w:jc w:val="left"/>
        <w:rPr>
          <w:sz w:val="24"/>
        </w:rPr>
      </w:pPr>
      <w:r>
        <w:rPr>
          <w:sz w:val="24"/>
        </w:rPr>
        <w:t>der</w:t>
      </w:r>
      <w:r>
        <w:rPr>
          <w:spacing w:val="-3"/>
          <w:sz w:val="24"/>
        </w:rPr>
        <w:t xml:space="preserve"> </w:t>
      </w:r>
      <w:r>
        <w:rPr>
          <w:sz w:val="24"/>
        </w:rPr>
        <w:t>causa</w:t>
      </w:r>
      <w:r>
        <w:rPr>
          <w:spacing w:val="-4"/>
          <w:sz w:val="24"/>
        </w:rPr>
        <w:t xml:space="preserve"> </w:t>
      </w:r>
      <w:r>
        <w:rPr>
          <w:sz w:val="24"/>
        </w:rPr>
        <w:t>à</w:t>
      </w:r>
      <w:r>
        <w:rPr>
          <w:spacing w:val="-4"/>
          <w:sz w:val="24"/>
        </w:rPr>
        <w:t xml:space="preserve"> </w:t>
      </w:r>
      <w:r>
        <w:rPr>
          <w:sz w:val="24"/>
        </w:rPr>
        <w:t>inexecução</w:t>
      </w:r>
      <w:r>
        <w:rPr>
          <w:spacing w:val="-3"/>
          <w:sz w:val="24"/>
        </w:rPr>
        <w:t xml:space="preserve"> </w:t>
      </w:r>
      <w:r>
        <w:rPr>
          <w:sz w:val="24"/>
        </w:rPr>
        <w:t>parcial</w:t>
      </w:r>
      <w:r>
        <w:rPr>
          <w:spacing w:val="-3"/>
          <w:sz w:val="24"/>
        </w:rPr>
        <w:t xml:space="preserve"> </w:t>
      </w:r>
      <w:r>
        <w:rPr>
          <w:sz w:val="24"/>
        </w:rPr>
        <w:t>do</w:t>
      </w:r>
      <w:r>
        <w:rPr>
          <w:spacing w:val="-2"/>
          <w:sz w:val="24"/>
        </w:rPr>
        <w:t xml:space="preserve"> </w:t>
      </w:r>
      <w:r>
        <w:rPr>
          <w:sz w:val="24"/>
        </w:rPr>
        <w:t>contrato</w:t>
      </w:r>
      <w:r>
        <w:rPr>
          <w:spacing w:val="-3"/>
          <w:sz w:val="24"/>
        </w:rPr>
        <w:t xml:space="preserve"> </w:t>
      </w:r>
      <w:r>
        <w:rPr>
          <w:sz w:val="24"/>
        </w:rPr>
        <w:t>que</w:t>
      </w:r>
      <w:r>
        <w:rPr>
          <w:spacing w:val="-2"/>
          <w:sz w:val="24"/>
        </w:rPr>
        <w:t xml:space="preserve"> </w:t>
      </w:r>
      <w:r>
        <w:rPr>
          <w:sz w:val="24"/>
        </w:rPr>
        <w:t>cause</w:t>
      </w:r>
      <w:r>
        <w:rPr>
          <w:spacing w:val="-4"/>
          <w:sz w:val="24"/>
        </w:rPr>
        <w:t xml:space="preserve"> </w:t>
      </w:r>
      <w:r>
        <w:rPr>
          <w:sz w:val="24"/>
        </w:rPr>
        <w:t>grave</w:t>
      </w:r>
      <w:r>
        <w:rPr>
          <w:spacing w:val="-4"/>
          <w:sz w:val="24"/>
        </w:rPr>
        <w:t xml:space="preserve"> </w:t>
      </w:r>
      <w:r>
        <w:rPr>
          <w:sz w:val="24"/>
        </w:rPr>
        <w:t>dano</w:t>
      </w:r>
      <w:r>
        <w:rPr>
          <w:spacing w:val="-2"/>
          <w:sz w:val="24"/>
        </w:rPr>
        <w:t xml:space="preserve"> </w:t>
      </w:r>
      <w:r>
        <w:rPr>
          <w:sz w:val="24"/>
        </w:rPr>
        <w:t>à</w:t>
      </w:r>
      <w:r>
        <w:rPr>
          <w:spacing w:val="-4"/>
          <w:sz w:val="24"/>
        </w:rPr>
        <w:t xml:space="preserve"> </w:t>
      </w:r>
      <w:r>
        <w:rPr>
          <w:sz w:val="24"/>
        </w:rPr>
        <w:t>Administração</w:t>
      </w:r>
      <w:r>
        <w:rPr>
          <w:spacing w:val="-3"/>
          <w:sz w:val="24"/>
        </w:rPr>
        <w:t xml:space="preserve"> </w:t>
      </w:r>
      <w:r>
        <w:rPr>
          <w:sz w:val="24"/>
        </w:rPr>
        <w:t>ou ao funcionamento dos serviços públicos ou ao interesse coletivo;</w:t>
      </w:r>
    </w:p>
    <w:p w14:paraId="17B00DBE">
      <w:pPr>
        <w:pStyle w:val="9"/>
        <w:numPr>
          <w:ilvl w:val="0"/>
          <w:numId w:val="39"/>
        </w:numPr>
        <w:tabs>
          <w:tab w:val="left" w:pos="2023"/>
        </w:tabs>
        <w:spacing w:before="120" w:after="0" w:line="240" w:lineRule="auto"/>
        <w:ind w:left="2023" w:right="0" w:hanging="244"/>
        <w:jc w:val="left"/>
        <w:rPr>
          <w:sz w:val="24"/>
        </w:rPr>
      </w:pPr>
      <w:r>
        <w:rPr>
          <w:sz w:val="24"/>
        </w:rPr>
        <w:t>der causa à</w:t>
      </w:r>
      <w:r>
        <w:rPr>
          <w:spacing w:val="-2"/>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 xml:space="preserve">do </w:t>
      </w:r>
      <w:r>
        <w:rPr>
          <w:spacing w:val="-2"/>
          <w:sz w:val="24"/>
        </w:rPr>
        <w:t>contrato;</w:t>
      </w:r>
    </w:p>
    <w:p w14:paraId="05F0BC1E">
      <w:pPr>
        <w:pStyle w:val="9"/>
        <w:numPr>
          <w:ilvl w:val="0"/>
          <w:numId w:val="39"/>
        </w:numPr>
        <w:tabs>
          <w:tab w:val="left" w:pos="2037"/>
        </w:tabs>
        <w:spacing w:before="120" w:after="0" w:line="240" w:lineRule="auto"/>
        <w:ind w:left="2037" w:right="0" w:hanging="258"/>
        <w:jc w:val="left"/>
        <w:rPr>
          <w:sz w:val="24"/>
        </w:rPr>
      </w:pPr>
      <w:r>
        <w:rPr>
          <w:sz w:val="24"/>
        </w:rPr>
        <w:t>deixar</w:t>
      </w:r>
      <w:r>
        <w:rPr>
          <w:spacing w:val="-4"/>
          <w:sz w:val="24"/>
        </w:rPr>
        <w:t xml:space="preserve"> </w:t>
      </w:r>
      <w:r>
        <w:rPr>
          <w:sz w:val="24"/>
        </w:rPr>
        <w:t>de</w:t>
      </w:r>
      <w:r>
        <w:rPr>
          <w:spacing w:val="-1"/>
          <w:sz w:val="24"/>
        </w:rPr>
        <w:t xml:space="preserve"> </w:t>
      </w:r>
      <w:r>
        <w:rPr>
          <w:sz w:val="24"/>
        </w:rPr>
        <w:t>entregar</w:t>
      </w:r>
      <w:r>
        <w:rPr>
          <w:spacing w:val="1"/>
          <w:sz w:val="24"/>
        </w:rPr>
        <w:t xml:space="preserve"> </w:t>
      </w:r>
      <w:r>
        <w:rPr>
          <w:sz w:val="24"/>
        </w:rPr>
        <w:t>a</w:t>
      </w:r>
      <w:r>
        <w:rPr>
          <w:spacing w:val="-1"/>
          <w:sz w:val="24"/>
        </w:rPr>
        <w:t xml:space="preserve"> </w:t>
      </w:r>
      <w:r>
        <w:rPr>
          <w:sz w:val="24"/>
        </w:rPr>
        <w:t>documentação exigida</w:t>
      </w:r>
      <w:r>
        <w:rPr>
          <w:spacing w:val="-1"/>
          <w:sz w:val="24"/>
        </w:rPr>
        <w:t xml:space="preserve"> </w:t>
      </w:r>
      <w:r>
        <w:rPr>
          <w:sz w:val="24"/>
        </w:rPr>
        <w:t>para</w:t>
      </w:r>
      <w:r>
        <w:rPr>
          <w:spacing w:val="-1"/>
          <w:sz w:val="24"/>
        </w:rPr>
        <w:t xml:space="preserve"> </w:t>
      </w:r>
      <w:r>
        <w:rPr>
          <w:sz w:val="24"/>
        </w:rPr>
        <w:t xml:space="preserve">o </w:t>
      </w:r>
      <w:r>
        <w:rPr>
          <w:spacing w:val="-2"/>
          <w:sz w:val="24"/>
        </w:rPr>
        <w:t>certame;</w:t>
      </w:r>
    </w:p>
    <w:p w14:paraId="32E70CBC">
      <w:pPr>
        <w:pStyle w:val="9"/>
        <w:numPr>
          <w:ilvl w:val="0"/>
          <w:numId w:val="39"/>
        </w:numPr>
        <w:tabs>
          <w:tab w:val="left" w:pos="2023"/>
          <w:tab w:val="left" w:pos="2139"/>
        </w:tabs>
        <w:spacing w:before="120" w:after="0" w:line="240" w:lineRule="auto"/>
        <w:ind w:left="2139" w:right="1459" w:hanging="360"/>
        <w:jc w:val="both"/>
        <w:rPr>
          <w:sz w:val="24"/>
        </w:rPr>
      </w:pPr>
      <w:r>
        <w:rPr>
          <w:sz w:val="24"/>
        </w:rPr>
        <w:t xml:space="preserve">não mantiver a proposta, salvo em decorrência de fato superveniente devidamente </w:t>
      </w:r>
      <w:r>
        <w:rPr>
          <w:spacing w:val="-2"/>
          <w:sz w:val="24"/>
        </w:rPr>
        <w:t>justificado;</w:t>
      </w:r>
    </w:p>
    <w:p w14:paraId="2D649EA3">
      <w:pPr>
        <w:pStyle w:val="9"/>
        <w:numPr>
          <w:ilvl w:val="0"/>
          <w:numId w:val="39"/>
        </w:numPr>
        <w:tabs>
          <w:tab w:val="left" w:pos="1996"/>
          <w:tab w:val="left" w:pos="2139"/>
        </w:tabs>
        <w:spacing w:before="120" w:after="0" w:line="240" w:lineRule="auto"/>
        <w:ind w:left="2139" w:right="1462" w:hanging="360"/>
        <w:jc w:val="both"/>
        <w:rPr>
          <w:sz w:val="24"/>
        </w:rPr>
      </w:pPr>
      <w:r>
        <w:rPr>
          <w:sz w:val="24"/>
        </w:rPr>
        <w:t xml:space="preserve">não celebrar o contrato ou não entregar a documentação exigida para a contratação, quando convocado dentro do prazo de validade de sua proposta, na forma do item </w:t>
      </w:r>
      <w:r>
        <w:rPr>
          <w:spacing w:val="-4"/>
          <w:sz w:val="24"/>
        </w:rPr>
        <w:t>13;</w:t>
      </w:r>
    </w:p>
    <w:p w14:paraId="5A267E30">
      <w:pPr>
        <w:pStyle w:val="9"/>
        <w:numPr>
          <w:ilvl w:val="0"/>
          <w:numId w:val="39"/>
        </w:numPr>
        <w:tabs>
          <w:tab w:val="left" w:pos="2037"/>
          <w:tab w:val="left" w:pos="2139"/>
        </w:tabs>
        <w:spacing w:before="120" w:after="0" w:line="240" w:lineRule="auto"/>
        <w:ind w:left="2139" w:right="1461" w:hanging="360"/>
        <w:jc w:val="both"/>
        <w:rPr>
          <w:sz w:val="24"/>
        </w:rPr>
      </w:pPr>
      <w:r>
        <w:rPr>
          <w:sz w:val="24"/>
        </w:rPr>
        <w:t>ensejar o retardamento da execução ou da entrega do objeto da contratação sem motivo justificado;</w:t>
      </w:r>
    </w:p>
    <w:p w14:paraId="32A7864B">
      <w:pPr>
        <w:pStyle w:val="9"/>
        <w:numPr>
          <w:ilvl w:val="0"/>
          <w:numId w:val="39"/>
        </w:numPr>
        <w:tabs>
          <w:tab w:val="left" w:pos="2037"/>
          <w:tab w:val="left" w:pos="2139"/>
        </w:tabs>
        <w:spacing w:before="120" w:after="0" w:line="240" w:lineRule="auto"/>
        <w:ind w:left="2139" w:right="1462" w:hanging="360"/>
        <w:jc w:val="both"/>
        <w:rPr>
          <w:sz w:val="24"/>
        </w:rPr>
      </w:pPr>
      <w:r>
        <w:rPr>
          <w:sz w:val="24"/>
        </w:rPr>
        <w:t>apresentar declaração ou documentação inidônea exigida para o certame ou prestar declaração falsa durante a execução do contrato;</w:t>
      </w:r>
    </w:p>
    <w:p w14:paraId="098EB5CB">
      <w:pPr>
        <w:pStyle w:val="9"/>
        <w:numPr>
          <w:ilvl w:val="0"/>
          <w:numId w:val="39"/>
        </w:numPr>
        <w:tabs>
          <w:tab w:val="left" w:pos="1984"/>
        </w:tabs>
        <w:spacing w:before="120" w:after="0" w:line="240" w:lineRule="auto"/>
        <w:ind w:left="1984" w:right="0" w:hanging="205"/>
        <w:jc w:val="both"/>
        <w:rPr>
          <w:sz w:val="24"/>
        </w:rPr>
      </w:pPr>
      <w:r>
        <w:rPr>
          <w:sz w:val="24"/>
        </w:rPr>
        <w:t>fraudar</w:t>
      </w:r>
      <w:r>
        <w:rPr>
          <w:spacing w:val="-3"/>
          <w:sz w:val="24"/>
        </w:rPr>
        <w:t xml:space="preserve"> </w:t>
      </w:r>
      <w:r>
        <w:rPr>
          <w:sz w:val="24"/>
        </w:rPr>
        <w:t>a</w:t>
      </w:r>
      <w:r>
        <w:rPr>
          <w:spacing w:val="-1"/>
          <w:sz w:val="24"/>
        </w:rPr>
        <w:t xml:space="preserve"> </w:t>
      </w:r>
      <w:r>
        <w:rPr>
          <w:sz w:val="24"/>
        </w:rPr>
        <w:t>contratação</w:t>
      </w:r>
      <w:r>
        <w:rPr>
          <w:spacing w:val="-1"/>
          <w:sz w:val="24"/>
        </w:rPr>
        <w:t xml:space="preserve"> </w:t>
      </w:r>
      <w:r>
        <w:rPr>
          <w:sz w:val="24"/>
        </w:rPr>
        <w:t>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contrato;</w:t>
      </w:r>
    </w:p>
    <w:p w14:paraId="2FCC4808">
      <w:pPr>
        <w:pStyle w:val="9"/>
        <w:numPr>
          <w:ilvl w:val="0"/>
          <w:numId w:val="39"/>
        </w:numPr>
        <w:tabs>
          <w:tab w:val="left" w:pos="1984"/>
        </w:tabs>
        <w:spacing w:before="121" w:after="0" w:line="240" w:lineRule="auto"/>
        <w:ind w:left="1984" w:right="0" w:hanging="205"/>
        <w:jc w:val="both"/>
        <w:rPr>
          <w:sz w:val="24"/>
        </w:rPr>
      </w:pPr>
      <w:r>
        <w:rPr>
          <w:sz w:val="24"/>
        </w:rPr>
        <w:t>comportar-se</w:t>
      </w:r>
      <w:r>
        <w:rPr>
          <w:spacing w:val="-4"/>
          <w:sz w:val="24"/>
        </w:rPr>
        <w:t xml:space="preserve"> </w:t>
      </w:r>
      <w:r>
        <w:rPr>
          <w:sz w:val="24"/>
        </w:rPr>
        <w:t>de</w:t>
      </w:r>
      <w:r>
        <w:rPr>
          <w:spacing w:val="-2"/>
          <w:sz w:val="24"/>
        </w:rPr>
        <w:t xml:space="preserve"> </w:t>
      </w:r>
      <w:r>
        <w:rPr>
          <w:sz w:val="24"/>
        </w:rPr>
        <w:t>modo</w:t>
      </w:r>
      <w:r>
        <w:rPr>
          <w:spacing w:val="2"/>
          <w:sz w:val="24"/>
        </w:rPr>
        <w:t xml:space="preserve"> </w:t>
      </w:r>
      <w:r>
        <w:rPr>
          <w:sz w:val="24"/>
        </w:rPr>
        <w:t>inidôneo</w:t>
      </w:r>
      <w:r>
        <w:rPr>
          <w:spacing w:val="-1"/>
          <w:sz w:val="24"/>
        </w:rPr>
        <w:t xml:space="preserve"> </w:t>
      </w:r>
      <w:r>
        <w:rPr>
          <w:sz w:val="24"/>
        </w:rPr>
        <w:t>ou cometer</w:t>
      </w:r>
      <w:r>
        <w:rPr>
          <w:spacing w:val="-1"/>
          <w:sz w:val="24"/>
        </w:rPr>
        <w:t xml:space="preserve"> </w:t>
      </w:r>
      <w:r>
        <w:rPr>
          <w:sz w:val="24"/>
        </w:rPr>
        <w:t>fraude</w:t>
      </w:r>
      <w:r>
        <w:rPr>
          <w:spacing w:val="-1"/>
          <w:sz w:val="24"/>
        </w:rPr>
        <w:t xml:space="preserve"> </w:t>
      </w:r>
      <w:r>
        <w:rPr>
          <w:sz w:val="24"/>
        </w:rPr>
        <w:t>de</w:t>
      </w:r>
      <w:r>
        <w:rPr>
          <w:spacing w:val="-2"/>
          <w:sz w:val="24"/>
        </w:rPr>
        <w:t xml:space="preserve"> </w:t>
      </w:r>
      <w:r>
        <w:rPr>
          <w:sz w:val="24"/>
        </w:rPr>
        <w:t xml:space="preserve">qualquer </w:t>
      </w:r>
      <w:r>
        <w:rPr>
          <w:spacing w:val="-2"/>
          <w:sz w:val="24"/>
        </w:rPr>
        <w:t>natureza;</w:t>
      </w:r>
    </w:p>
    <w:p w14:paraId="03E5FE24">
      <w:pPr>
        <w:pStyle w:val="9"/>
        <w:numPr>
          <w:ilvl w:val="0"/>
          <w:numId w:val="39"/>
        </w:numPr>
        <w:tabs>
          <w:tab w:val="left" w:pos="2037"/>
        </w:tabs>
        <w:spacing w:before="120" w:after="0" w:line="240" w:lineRule="auto"/>
        <w:ind w:left="2037" w:right="0" w:hanging="258"/>
        <w:jc w:val="both"/>
        <w:rPr>
          <w:sz w:val="24"/>
        </w:rPr>
      </w:pPr>
      <w:r>
        <w:rPr>
          <w:sz w:val="24"/>
        </w:rPr>
        <w:t>praticar</w:t>
      </w:r>
      <w:r>
        <w:rPr>
          <w:spacing w:val="-3"/>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 a</w:t>
      </w:r>
      <w:r>
        <w:rPr>
          <w:spacing w:val="-2"/>
          <w:sz w:val="24"/>
        </w:rPr>
        <w:t xml:space="preserve"> </w:t>
      </w:r>
      <w:r>
        <w:rPr>
          <w:sz w:val="24"/>
        </w:rPr>
        <w:t>frustrar</w:t>
      </w:r>
      <w:r>
        <w:rPr>
          <w:spacing w:val="-1"/>
          <w:sz w:val="24"/>
        </w:rPr>
        <w:t xml:space="preserve"> </w:t>
      </w:r>
      <w:r>
        <w:rPr>
          <w:sz w:val="24"/>
        </w:rPr>
        <w:t>os</w:t>
      </w:r>
      <w:r>
        <w:rPr>
          <w:spacing w:val="-1"/>
          <w:sz w:val="24"/>
        </w:rPr>
        <w:t xml:space="preserve"> </w:t>
      </w:r>
      <w:r>
        <w:rPr>
          <w:sz w:val="24"/>
        </w:rPr>
        <w:t>objetivos</w:t>
      </w:r>
      <w:r>
        <w:rPr>
          <w:spacing w:val="-1"/>
          <w:sz w:val="24"/>
        </w:rPr>
        <w:t xml:space="preserve"> </w:t>
      </w:r>
      <w:r>
        <w:rPr>
          <w:sz w:val="24"/>
        </w:rPr>
        <w:t xml:space="preserve">do </w:t>
      </w:r>
      <w:r>
        <w:rPr>
          <w:spacing w:val="-2"/>
          <w:sz w:val="24"/>
        </w:rPr>
        <w:t>certame;</w:t>
      </w:r>
    </w:p>
    <w:p w14:paraId="23CB2A36">
      <w:pPr>
        <w:pStyle w:val="9"/>
        <w:numPr>
          <w:ilvl w:val="0"/>
          <w:numId w:val="39"/>
        </w:numPr>
        <w:tabs>
          <w:tab w:val="left" w:pos="1984"/>
        </w:tabs>
        <w:spacing w:before="120" w:after="0" w:line="240" w:lineRule="auto"/>
        <w:ind w:left="1984" w:right="0" w:hanging="205"/>
        <w:jc w:val="both"/>
        <w:rPr>
          <w:sz w:val="24"/>
        </w:rPr>
      </w:pPr>
      <w:r>
        <w:rPr>
          <w:sz w:val="24"/>
        </w:rPr>
        <w:t>praticar ato lesivo</w:t>
      </w:r>
      <w:r>
        <w:rPr>
          <w:spacing w:val="-1"/>
          <w:sz w:val="24"/>
        </w:rPr>
        <w:t xml:space="preserve"> </w:t>
      </w:r>
      <w:r>
        <w:rPr>
          <w:sz w:val="24"/>
        </w:rPr>
        <w:t>previsto no</w:t>
      </w:r>
      <w:r>
        <w:rPr>
          <w:spacing w:val="-1"/>
          <w:sz w:val="24"/>
        </w:rPr>
        <w:t xml:space="preserve"> </w:t>
      </w:r>
      <w:r>
        <w:rPr>
          <w:sz w:val="24"/>
        </w:rPr>
        <w:t>art. 5º</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nº 12.846,</w:t>
      </w:r>
      <w:r>
        <w:rPr>
          <w:spacing w:val="-1"/>
          <w:sz w:val="24"/>
        </w:rPr>
        <w:t xml:space="preserve"> </w:t>
      </w:r>
      <w:r>
        <w:rPr>
          <w:sz w:val="24"/>
        </w:rPr>
        <w:t>de</w:t>
      </w:r>
      <w:r>
        <w:rPr>
          <w:spacing w:val="-1"/>
          <w:sz w:val="24"/>
        </w:rPr>
        <w:t xml:space="preserve"> </w:t>
      </w:r>
      <w:r>
        <w:rPr>
          <w:sz w:val="24"/>
        </w:rPr>
        <w:t>1º</w:t>
      </w:r>
      <w:r>
        <w:rPr>
          <w:spacing w:val="-1"/>
          <w:sz w:val="24"/>
        </w:rPr>
        <w:t xml:space="preserve"> </w:t>
      </w:r>
      <w:r>
        <w:rPr>
          <w:sz w:val="24"/>
        </w:rPr>
        <w:t>de</w:t>
      </w:r>
      <w:r>
        <w:rPr>
          <w:spacing w:val="2"/>
          <w:sz w:val="24"/>
        </w:rPr>
        <w:t xml:space="preserve"> </w:t>
      </w:r>
      <w:r>
        <w:rPr>
          <w:sz w:val="24"/>
        </w:rPr>
        <w:t>agosto</w:t>
      </w:r>
      <w:r>
        <w:rPr>
          <w:spacing w:val="-1"/>
          <w:sz w:val="24"/>
        </w:rPr>
        <w:t xml:space="preserve"> </w:t>
      </w:r>
      <w:r>
        <w:rPr>
          <w:sz w:val="24"/>
        </w:rPr>
        <w:t>de</w:t>
      </w:r>
      <w:r>
        <w:rPr>
          <w:spacing w:val="1"/>
          <w:sz w:val="24"/>
        </w:rPr>
        <w:t xml:space="preserve"> </w:t>
      </w:r>
      <w:r>
        <w:rPr>
          <w:spacing w:val="-2"/>
          <w:sz w:val="24"/>
        </w:rPr>
        <w:t>2013.</w:t>
      </w:r>
    </w:p>
    <w:p w14:paraId="3538AD8B">
      <w:pPr>
        <w:pStyle w:val="9"/>
        <w:numPr>
          <w:ilvl w:val="1"/>
          <w:numId w:val="37"/>
        </w:numPr>
        <w:tabs>
          <w:tab w:val="left" w:pos="2078"/>
        </w:tabs>
        <w:spacing w:before="120" w:after="0" w:line="240" w:lineRule="auto"/>
        <w:ind w:left="1419" w:right="1464" w:firstLine="0"/>
        <w:jc w:val="both"/>
        <w:rPr>
          <w:sz w:val="24"/>
        </w:rPr>
      </w:pPr>
      <w:r>
        <w:rPr>
          <w:sz w:val="24"/>
        </w:rPr>
        <w:t>Serão aplicadas ao responsável pelas infrações administrativas acima descritas as seguintes sanções:</w:t>
      </w:r>
    </w:p>
    <w:p w14:paraId="7CD99C57">
      <w:pPr>
        <w:pStyle w:val="9"/>
        <w:numPr>
          <w:ilvl w:val="2"/>
          <w:numId w:val="40"/>
        </w:numPr>
        <w:tabs>
          <w:tab w:val="left" w:pos="2710"/>
        </w:tabs>
        <w:spacing w:before="120" w:after="0" w:line="240" w:lineRule="auto"/>
        <w:ind w:left="1990" w:right="1455" w:firstLine="0"/>
        <w:jc w:val="both"/>
        <w:rPr>
          <w:sz w:val="24"/>
        </w:rPr>
      </w:pPr>
      <w:r>
        <w:rPr>
          <w:b/>
          <w:sz w:val="24"/>
        </w:rPr>
        <w:t>Advertência</w:t>
      </w:r>
      <w:r>
        <w:rPr>
          <w:sz w:val="24"/>
        </w:rPr>
        <w:t>,</w:t>
      </w:r>
      <w:r>
        <w:rPr>
          <w:spacing w:val="-15"/>
          <w:sz w:val="24"/>
        </w:rPr>
        <w:t xml:space="preserve"> </w:t>
      </w:r>
      <w:r>
        <w:rPr>
          <w:sz w:val="24"/>
        </w:rPr>
        <w:t>quando</w:t>
      </w:r>
      <w:r>
        <w:rPr>
          <w:spacing w:val="-15"/>
          <w:sz w:val="24"/>
        </w:rPr>
        <w:t xml:space="preserve"> </w:t>
      </w:r>
      <w:r>
        <w:rPr>
          <w:sz w:val="24"/>
        </w:rPr>
        <w:t>o</w:t>
      </w:r>
      <w:r>
        <w:rPr>
          <w:spacing w:val="-15"/>
          <w:sz w:val="24"/>
        </w:rPr>
        <w:t xml:space="preserve"> </w:t>
      </w:r>
      <w:r>
        <w:rPr>
          <w:sz w:val="24"/>
        </w:rPr>
        <w:t>Contratado</w:t>
      </w:r>
      <w:r>
        <w:rPr>
          <w:spacing w:val="-15"/>
          <w:sz w:val="24"/>
        </w:rPr>
        <w:t xml:space="preserve"> </w:t>
      </w:r>
      <w:r>
        <w:rPr>
          <w:sz w:val="24"/>
        </w:rPr>
        <w:t>der</w:t>
      </w:r>
      <w:r>
        <w:rPr>
          <w:spacing w:val="-15"/>
          <w:sz w:val="24"/>
        </w:rPr>
        <w:t xml:space="preserve"> </w:t>
      </w:r>
      <w:r>
        <w:rPr>
          <w:sz w:val="24"/>
        </w:rPr>
        <w:t>causa</w:t>
      </w:r>
      <w:r>
        <w:rPr>
          <w:spacing w:val="-15"/>
          <w:sz w:val="24"/>
        </w:rPr>
        <w:t xml:space="preserve"> </w:t>
      </w:r>
      <w:r>
        <w:rPr>
          <w:sz w:val="24"/>
        </w:rPr>
        <w:t>à</w:t>
      </w:r>
      <w:r>
        <w:rPr>
          <w:spacing w:val="-15"/>
          <w:sz w:val="24"/>
        </w:rPr>
        <w:t xml:space="preserve"> </w:t>
      </w:r>
      <w:r>
        <w:rPr>
          <w:sz w:val="24"/>
        </w:rPr>
        <w:t>inexecução</w:t>
      </w:r>
      <w:r>
        <w:rPr>
          <w:spacing w:val="-15"/>
          <w:sz w:val="24"/>
        </w:rPr>
        <w:t xml:space="preserve"> </w:t>
      </w:r>
      <w:r>
        <w:rPr>
          <w:sz w:val="24"/>
        </w:rPr>
        <w:t>parcial</w:t>
      </w:r>
      <w:r>
        <w:rPr>
          <w:spacing w:val="-15"/>
          <w:sz w:val="24"/>
        </w:rPr>
        <w:t xml:space="preserve"> </w:t>
      </w:r>
      <w:r>
        <w:rPr>
          <w:sz w:val="24"/>
        </w:rPr>
        <w:t>do</w:t>
      </w:r>
      <w:r>
        <w:rPr>
          <w:spacing w:val="-15"/>
          <w:sz w:val="24"/>
        </w:rPr>
        <w:t xml:space="preserve"> </w:t>
      </w:r>
      <w:r>
        <w:rPr>
          <w:sz w:val="24"/>
        </w:rPr>
        <w:t>contrato, sempre que não se justificar a imposição de penalidade mais grave;</w:t>
      </w:r>
    </w:p>
    <w:p w14:paraId="36DA6171">
      <w:pPr>
        <w:pStyle w:val="9"/>
        <w:numPr>
          <w:ilvl w:val="2"/>
          <w:numId w:val="40"/>
        </w:numPr>
        <w:tabs>
          <w:tab w:val="left" w:pos="2710"/>
        </w:tabs>
        <w:spacing w:before="120" w:after="0" w:line="240" w:lineRule="auto"/>
        <w:ind w:left="1990" w:right="1453" w:firstLine="0"/>
        <w:jc w:val="both"/>
        <w:rPr>
          <w:sz w:val="24"/>
        </w:rPr>
      </w:pPr>
      <w:r>
        <w:rPr>
          <w:b/>
          <w:sz w:val="24"/>
        </w:rPr>
        <w:t>Impedimento</w:t>
      </w:r>
      <w:r>
        <w:rPr>
          <w:b/>
          <w:spacing w:val="-9"/>
          <w:sz w:val="24"/>
        </w:rPr>
        <w:t xml:space="preserve"> </w:t>
      </w:r>
      <w:r>
        <w:rPr>
          <w:b/>
          <w:sz w:val="24"/>
        </w:rPr>
        <w:t>de</w:t>
      </w:r>
      <w:r>
        <w:rPr>
          <w:b/>
          <w:spacing w:val="-10"/>
          <w:sz w:val="24"/>
        </w:rPr>
        <w:t xml:space="preserve"> </w:t>
      </w:r>
      <w:r>
        <w:rPr>
          <w:b/>
          <w:sz w:val="24"/>
        </w:rPr>
        <w:t>licitar</w:t>
      </w:r>
      <w:r>
        <w:rPr>
          <w:b/>
          <w:spacing w:val="-9"/>
          <w:sz w:val="24"/>
        </w:rPr>
        <w:t xml:space="preserve"> </w:t>
      </w:r>
      <w:r>
        <w:rPr>
          <w:b/>
          <w:sz w:val="24"/>
        </w:rPr>
        <w:t>e</w:t>
      </w:r>
      <w:r>
        <w:rPr>
          <w:b/>
          <w:spacing w:val="-9"/>
          <w:sz w:val="24"/>
        </w:rPr>
        <w:t xml:space="preserve"> </w:t>
      </w:r>
      <w:r>
        <w:rPr>
          <w:b/>
          <w:sz w:val="24"/>
        </w:rPr>
        <w:t>contratar,</w:t>
      </w:r>
      <w:r>
        <w:rPr>
          <w:b/>
          <w:spacing w:val="-2"/>
          <w:sz w:val="24"/>
        </w:rPr>
        <w:t xml:space="preserve"> </w:t>
      </w:r>
      <w:r>
        <w:rPr>
          <w:sz w:val="24"/>
        </w:rPr>
        <w:t>quando</w:t>
      </w:r>
      <w:r>
        <w:rPr>
          <w:spacing w:val="-8"/>
          <w:sz w:val="24"/>
        </w:rPr>
        <w:t xml:space="preserve"> </w:t>
      </w:r>
      <w:r>
        <w:rPr>
          <w:sz w:val="24"/>
        </w:rPr>
        <w:t>praticadas</w:t>
      </w:r>
      <w:r>
        <w:rPr>
          <w:spacing w:val="-8"/>
          <w:sz w:val="24"/>
        </w:rPr>
        <w:t xml:space="preserve"> </w:t>
      </w:r>
      <w:r>
        <w:rPr>
          <w:sz w:val="24"/>
        </w:rPr>
        <w:t>as</w:t>
      </w:r>
      <w:r>
        <w:rPr>
          <w:spacing w:val="-8"/>
          <w:sz w:val="24"/>
        </w:rPr>
        <w:t xml:space="preserve"> </w:t>
      </w:r>
      <w:r>
        <w:rPr>
          <w:sz w:val="24"/>
        </w:rPr>
        <w:t>condutas</w:t>
      </w:r>
      <w:r>
        <w:rPr>
          <w:spacing w:val="-6"/>
          <w:sz w:val="24"/>
        </w:rPr>
        <w:t xml:space="preserve"> </w:t>
      </w:r>
      <w:r>
        <w:rPr>
          <w:sz w:val="24"/>
        </w:rPr>
        <w:t>descritas nas</w:t>
      </w:r>
      <w:r>
        <w:rPr>
          <w:spacing w:val="-5"/>
          <w:sz w:val="24"/>
        </w:rPr>
        <w:t xml:space="preserve"> </w:t>
      </w:r>
      <w:r>
        <w:rPr>
          <w:sz w:val="24"/>
        </w:rPr>
        <w:t>alíneas</w:t>
      </w:r>
      <w:r>
        <w:rPr>
          <w:spacing w:val="-5"/>
          <w:sz w:val="24"/>
        </w:rPr>
        <w:t xml:space="preserve"> </w:t>
      </w:r>
      <w:r>
        <w:rPr>
          <w:sz w:val="24"/>
        </w:rPr>
        <w:t>b,</w:t>
      </w:r>
      <w:r>
        <w:rPr>
          <w:spacing w:val="-5"/>
          <w:sz w:val="24"/>
        </w:rPr>
        <w:t xml:space="preserve"> </w:t>
      </w:r>
      <w:r>
        <w:rPr>
          <w:sz w:val="24"/>
        </w:rPr>
        <w:t>c,</w:t>
      </w:r>
      <w:r>
        <w:rPr>
          <w:spacing w:val="-5"/>
          <w:sz w:val="24"/>
        </w:rPr>
        <w:t xml:space="preserve"> </w:t>
      </w:r>
      <w:r>
        <w:rPr>
          <w:sz w:val="24"/>
        </w:rPr>
        <w:t>d,</w:t>
      </w:r>
      <w:r>
        <w:rPr>
          <w:spacing w:val="-5"/>
          <w:sz w:val="24"/>
        </w:rPr>
        <w:t xml:space="preserve"> </w:t>
      </w:r>
      <w:r>
        <w:rPr>
          <w:sz w:val="24"/>
        </w:rPr>
        <w:t>e,</w:t>
      </w:r>
      <w:r>
        <w:rPr>
          <w:spacing w:val="-5"/>
          <w:sz w:val="24"/>
        </w:rPr>
        <w:t xml:space="preserve"> </w:t>
      </w:r>
      <w:r>
        <w:rPr>
          <w:sz w:val="24"/>
        </w:rPr>
        <w:t>f</w:t>
      </w:r>
      <w:r>
        <w:rPr>
          <w:spacing w:val="-6"/>
          <w:sz w:val="24"/>
        </w:rPr>
        <w:t xml:space="preserve"> </w:t>
      </w:r>
      <w:r>
        <w:rPr>
          <w:sz w:val="24"/>
        </w:rPr>
        <w:t>e</w:t>
      </w:r>
      <w:r>
        <w:rPr>
          <w:spacing w:val="-6"/>
          <w:sz w:val="24"/>
        </w:rPr>
        <w:t xml:space="preserve"> </w:t>
      </w:r>
      <w:r>
        <w:rPr>
          <w:sz w:val="24"/>
        </w:rPr>
        <w:t>g</w:t>
      </w:r>
      <w:r>
        <w:rPr>
          <w:spacing w:val="-7"/>
          <w:sz w:val="24"/>
        </w:rPr>
        <w:t xml:space="preserve"> </w:t>
      </w:r>
      <w:r>
        <w:rPr>
          <w:sz w:val="24"/>
        </w:rPr>
        <w:t>do</w:t>
      </w:r>
      <w:r>
        <w:rPr>
          <w:spacing w:val="-5"/>
          <w:sz w:val="24"/>
        </w:rPr>
        <w:t xml:space="preserve"> </w:t>
      </w:r>
      <w:r>
        <w:rPr>
          <w:sz w:val="24"/>
        </w:rPr>
        <w:t>subitem</w:t>
      </w:r>
      <w:r>
        <w:rPr>
          <w:spacing w:val="-5"/>
          <w:sz w:val="24"/>
        </w:rPr>
        <w:t xml:space="preserve"> </w:t>
      </w:r>
      <w:r>
        <w:rPr>
          <w:sz w:val="24"/>
        </w:rPr>
        <w:t>acima,</w:t>
      </w:r>
      <w:r>
        <w:rPr>
          <w:spacing w:val="-5"/>
          <w:sz w:val="24"/>
        </w:rPr>
        <w:t xml:space="preserve"> </w:t>
      </w:r>
      <w:r>
        <w:rPr>
          <w:sz w:val="24"/>
        </w:rPr>
        <w:t>sempre</w:t>
      </w:r>
      <w:r>
        <w:rPr>
          <w:spacing w:val="-6"/>
          <w:sz w:val="24"/>
        </w:rPr>
        <w:t xml:space="preserve"> </w:t>
      </w:r>
      <w:r>
        <w:rPr>
          <w:sz w:val="24"/>
        </w:rPr>
        <w:t>que</w:t>
      </w:r>
      <w:r>
        <w:rPr>
          <w:spacing w:val="-6"/>
          <w:sz w:val="24"/>
        </w:rPr>
        <w:t xml:space="preserve"> </w:t>
      </w:r>
      <w:r>
        <w:rPr>
          <w:sz w:val="24"/>
        </w:rPr>
        <w:t>não</w:t>
      </w:r>
      <w:r>
        <w:rPr>
          <w:spacing w:val="-5"/>
          <w:sz w:val="24"/>
        </w:rPr>
        <w:t xml:space="preserve"> </w:t>
      </w:r>
      <w:r>
        <w:rPr>
          <w:sz w:val="24"/>
        </w:rPr>
        <w:t>se</w:t>
      </w:r>
      <w:r>
        <w:rPr>
          <w:spacing w:val="-6"/>
          <w:sz w:val="24"/>
        </w:rPr>
        <w:t xml:space="preserve"> </w:t>
      </w:r>
      <w:r>
        <w:rPr>
          <w:sz w:val="24"/>
        </w:rPr>
        <w:t>justificar</w:t>
      </w:r>
      <w:r>
        <w:rPr>
          <w:spacing w:val="-6"/>
          <w:sz w:val="24"/>
        </w:rPr>
        <w:t xml:space="preserve"> </w:t>
      </w:r>
      <w:r>
        <w:rPr>
          <w:sz w:val="24"/>
        </w:rPr>
        <w:t>a</w:t>
      </w:r>
      <w:r>
        <w:rPr>
          <w:spacing w:val="-6"/>
          <w:sz w:val="24"/>
        </w:rPr>
        <w:t xml:space="preserve"> </w:t>
      </w:r>
      <w:r>
        <w:rPr>
          <w:sz w:val="24"/>
        </w:rPr>
        <w:t>imposição de penalidade mais grave;</w:t>
      </w:r>
    </w:p>
    <w:p w14:paraId="707BCC84">
      <w:pPr>
        <w:pStyle w:val="9"/>
        <w:numPr>
          <w:ilvl w:val="2"/>
          <w:numId w:val="40"/>
        </w:numPr>
        <w:tabs>
          <w:tab w:val="left" w:pos="2710"/>
        </w:tabs>
        <w:spacing w:before="118" w:after="0" w:line="240" w:lineRule="auto"/>
        <w:ind w:left="1990" w:right="1454" w:firstLine="0"/>
        <w:jc w:val="both"/>
        <w:rPr>
          <w:sz w:val="24"/>
        </w:rPr>
      </w:pPr>
      <w:r>
        <w:rPr>
          <w:b/>
          <w:sz w:val="24"/>
        </w:rPr>
        <w:t xml:space="preserve">Declaração de inidoneidade para licitar e contratar, </w:t>
      </w:r>
      <w:r>
        <w:rPr>
          <w:sz w:val="24"/>
        </w:rPr>
        <w:t>quando praticadas as condutas</w:t>
      </w:r>
      <w:r>
        <w:rPr>
          <w:spacing w:val="-3"/>
          <w:sz w:val="24"/>
        </w:rPr>
        <w:t xml:space="preserve"> </w:t>
      </w:r>
      <w:r>
        <w:rPr>
          <w:sz w:val="24"/>
        </w:rPr>
        <w:t>descritas</w:t>
      </w:r>
      <w:r>
        <w:rPr>
          <w:spacing w:val="-3"/>
          <w:sz w:val="24"/>
        </w:rPr>
        <w:t xml:space="preserve"> </w:t>
      </w:r>
      <w:r>
        <w:rPr>
          <w:sz w:val="24"/>
        </w:rPr>
        <w:t>nas</w:t>
      </w:r>
      <w:r>
        <w:rPr>
          <w:spacing w:val="-3"/>
          <w:sz w:val="24"/>
        </w:rPr>
        <w:t xml:space="preserve"> </w:t>
      </w:r>
      <w:r>
        <w:rPr>
          <w:sz w:val="24"/>
        </w:rPr>
        <w:t>alíneas</w:t>
      </w:r>
      <w:r>
        <w:rPr>
          <w:spacing w:val="-3"/>
          <w:sz w:val="24"/>
        </w:rPr>
        <w:t xml:space="preserve"> </w:t>
      </w:r>
      <w:r>
        <w:rPr>
          <w:sz w:val="24"/>
        </w:rPr>
        <w:t>h,</w:t>
      </w:r>
      <w:r>
        <w:rPr>
          <w:spacing w:val="-3"/>
          <w:sz w:val="24"/>
        </w:rPr>
        <w:t xml:space="preserve"> </w:t>
      </w:r>
      <w:r>
        <w:rPr>
          <w:sz w:val="24"/>
        </w:rPr>
        <w:t>i,</w:t>
      </w:r>
      <w:r>
        <w:rPr>
          <w:spacing w:val="-3"/>
          <w:sz w:val="24"/>
        </w:rPr>
        <w:t xml:space="preserve"> </w:t>
      </w:r>
      <w:r>
        <w:rPr>
          <w:sz w:val="24"/>
        </w:rPr>
        <w:t>j,</w:t>
      </w:r>
      <w:r>
        <w:rPr>
          <w:spacing w:val="-3"/>
          <w:sz w:val="24"/>
        </w:rPr>
        <w:t xml:space="preserve"> </w:t>
      </w:r>
      <w:r>
        <w:rPr>
          <w:sz w:val="24"/>
        </w:rPr>
        <w:t>k</w:t>
      </w:r>
      <w:r>
        <w:rPr>
          <w:spacing w:val="-3"/>
          <w:sz w:val="24"/>
        </w:rPr>
        <w:t xml:space="preserve"> </w:t>
      </w:r>
      <w:r>
        <w:rPr>
          <w:sz w:val="24"/>
        </w:rPr>
        <w:t>e</w:t>
      </w:r>
      <w:r>
        <w:rPr>
          <w:spacing w:val="-3"/>
          <w:sz w:val="24"/>
        </w:rPr>
        <w:t xml:space="preserve"> </w:t>
      </w:r>
      <w:r>
        <w:rPr>
          <w:sz w:val="24"/>
        </w:rPr>
        <w:t>l</w:t>
      </w:r>
      <w:r>
        <w:rPr>
          <w:spacing w:val="-3"/>
          <w:sz w:val="24"/>
        </w:rPr>
        <w:t xml:space="preserve"> </w:t>
      </w:r>
      <w:r>
        <w:rPr>
          <w:sz w:val="24"/>
        </w:rPr>
        <w:t>do</w:t>
      </w:r>
      <w:r>
        <w:rPr>
          <w:spacing w:val="-3"/>
          <w:sz w:val="24"/>
        </w:rPr>
        <w:t xml:space="preserve"> </w:t>
      </w:r>
      <w:r>
        <w:rPr>
          <w:sz w:val="24"/>
        </w:rPr>
        <w:t>subitem</w:t>
      </w:r>
      <w:r>
        <w:rPr>
          <w:spacing w:val="-3"/>
          <w:sz w:val="24"/>
        </w:rPr>
        <w:t xml:space="preserve"> </w:t>
      </w:r>
      <w:r>
        <w:rPr>
          <w:sz w:val="24"/>
        </w:rPr>
        <w:t>acima,</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nas</w:t>
      </w:r>
      <w:r>
        <w:rPr>
          <w:spacing w:val="-1"/>
          <w:sz w:val="24"/>
        </w:rPr>
        <w:t xml:space="preserve"> </w:t>
      </w:r>
      <w:r>
        <w:rPr>
          <w:sz w:val="24"/>
        </w:rPr>
        <w:t>alíneas</w:t>
      </w:r>
      <w:r>
        <w:rPr>
          <w:spacing w:val="-3"/>
          <w:sz w:val="24"/>
        </w:rPr>
        <w:t xml:space="preserve"> </w:t>
      </w:r>
      <w:r>
        <w:rPr>
          <w:sz w:val="24"/>
        </w:rPr>
        <w:t>b, c, d, e, f e g, que justifiquem a imposição de penalidade mais grave.</w:t>
      </w:r>
    </w:p>
    <w:p w14:paraId="7CB60BB1">
      <w:pPr>
        <w:pStyle w:val="4"/>
        <w:numPr>
          <w:ilvl w:val="2"/>
          <w:numId w:val="40"/>
        </w:numPr>
        <w:tabs>
          <w:tab w:val="left" w:pos="2710"/>
        </w:tabs>
        <w:spacing w:before="120" w:after="0" w:line="240" w:lineRule="auto"/>
        <w:ind w:left="2710" w:right="0" w:hanging="720"/>
        <w:jc w:val="both"/>
      </w:pPr>
      <w:r>
        <w:rPr>
          <w:spacing w:val="-2"/>
        </w:rPr>
        <w:t>Multa:</w:t>
      </w:r>
    </w:p>
    <w:p w14:paraId="4D588091">
      <w:pPr>
        <w:pStyle w:val="9"/>
        <w:numPr>
          <w:ilvl w:val="3"/>
          <w:numId w:val="40"/>
        </w:numPr>
        <w:tabs>
          <w:tab w:val="left" w:pos="2559"/>
          <w:tab w:val="left" w:pos="2692"/>
        </w:tabs>
        <w:spacing w:before="120" w:after="0" w:line="240" w:lineRule="auto"/>
        <w:ind w:left="2559" w:right="1455" w:hanging="53"/>
        <w:jc w:val="both"/>
        <w:rPr>
          <w:sz w:val="24"/>
        </w:rPr>
      </w:pPr>
      <w:r>
        <w:rPr>
          <w:sz w:val="24"/>
        </w:rPr>
        <w:t>moratória de 1% (um por cento) por dia útil de atraso injustificado sobre o valor da parcela inadimplida, até o limite de 20% (vinte por cento) do valor global do contrato;</w:t>
      </w:r>
    </w:p>
    <w:p w14:paraId="356B0831">
      <w:pPr>
        <w:pStyle w:val="9"/>
        <w:numPr>
          <w:ilvl w:val="3"/>
          <w:numId w:val="40"/>
        </w:numPr>
        <w:tabs>
          <w:tab w:val="left" w:pos="2752"/>
          <w:tab w:val="left" w:pos="2859"/>
        </w:tabs>
        <w:spacing w:before="120" w:after="0" w:line="240" w:lineRule="auto"/>
        <w:ind w:left="2859" w:right="1457" w:hanging="360"/>
        <w:jc w:val="both"/>
        <w:rPr>
          <w:sz w:val="24"/>
        </w:rPr>
      </w:pPr>
      <w:r>
        <w:rPr>
          <w:sz w:val="24"/>
        </w:rPr>
        <w:t>administrativa de 20% (vinte por cento) sobre o valor total do contrato, no caso de inexecução total do objeto;</w:t>
      </w:r>
    </w:p>
    <w:p w14:paraId="14559FB7">
      <w:pPr>
        <w:pStyle w:val="9"/>
        <w:spacing w:after="0" w:line="240" w:lineRule="auto"/>
        <w:jc w:val="both"/>
        <w:rPr>
          <w:sz w:val="24"/>
        </w:rPr>
        <w:sectPr>
          <w:pgSz w:w="11900" w:h="16820"/>
          <w:pgMar w:top="1340" w:right="141" w:bottom="920" w:left="141" w:header="341" w:footer="677" w:gutter="0"/>
          <w:cols w:space="720" w:num="1"/>
        </w:sectPr>
      </w:pPr>
    </w:p>
    <w:p w14:paraId="74728001">
      <w:pPr>
        <w:pStyle w:val="9"/>
        <w:numPr>
          <w:ilvl w:val="1"/>
          <w:numId w:val="37"/>
        </w:numPr>
        <w:tabs>
          <w:tab w:val="left" w:pos="2078"/>
        </w:tabs>
        <w:spacing w:before="258" w:after="0" w:line="240" w:lineRule="auto"/>
        <w:ind w:left="1419" w:right="1460" w:firstLine="0"/>
        <w:jc w:val="both"/>
        <w:rPr>
          <w:sz w:val="24"/>
        </w:rPr>
      </w:pPr>
      <w:r>
        <w:rPr>
          <w:sz w:val="24"/>
        </w:rPr>
        <w:t>A aplicação das sanções previstas no Contrato não exclui, em hipótese alguma, a obrigação de reparação integral do dano causado ao Contratante;</w:t>
      </w:r>
    </w:p>
    <w:p w14:paraId="2C501D4D">
      <w:pPr>
        <w:pStyle w:val="9"/>
        <w:numPr>
          <w:ilvl w:val="1"/>
          <w:numId w:val="37"/>
        </w:numPr>
        <w:tabs>
          <w:tab w:val="left" w:pos="2078"/>
        </w:tabs>
        <w:spacing w:before="120" w:after="0" w:line="240" w:lineRule="auto"/>
        <w:ind w:left="1419" w:right="1463" w:firstLine="0"/>
        <w:jc w:val="both"/>
        <w:rPr>
          <w:sz w:val="24"/>
        </w:rPr>
      </w:pPr>
      <w:r>
        <w:rPr>
          <w:sz w:val="24"/>
        </w:rPr>
        <w:t>Todas as sanções previstas neste Termo de Referência poderão ser aplicadas cumulativamente com a multa.</w:t>
      </w:r>
    </w:p>
    <w:p w14:paraId="37ADCE36">
      <w:pPr>
        <w:pStyle w:val="9"/>
        <w:numPr>
          <w:ilvl w:val="2"/>
          <w:numId w:val="41"/>
        </w:numPr>
        <w:tabs>
          <w:tab w:val="left" w:pos="2710"/>
        </w:tabs>
        <w:spacing w:before="120" w:after="0" w:line="240" w:lineRule="auto"/>
        <w:ind w:left="1990" w:right="1457" w:firstLine="0"/>
        <w:jc w:val="both"/>
        <w:rPr>
          <w:sz w:val="24"/>
        </w:rPr>
      </w:pPr>
      <w:r>
        <w:rPr>
          <w:sz w:val="24"/>
        </w:rPr>
        <w:t>Antes</w:t>
      </w:r>
      <w:r>
        <w:rPr>
          <w:spacing w:val="-10"/>
          <w:sz w:val="24"/>
        </w:rPr>
        <w:t xml:space="preserve"> </w:t>
      </w:r>
      <w:r>
        <w:rPr>
          <w:sz w:val="24"/>
        </w:rPr>
        <w:t>da</w:t>
      </w:r>
      <w:r>
        <w:rPr>
          <w:spacing w:val="-12"/>
          <w:sz w:val="24"/>
        </w:rPr>
        <w:t xml:space="preserve"> </w:t>
      </w:r>
      <w:r>
        <w:rPr>
          <w:sz w:val="24"/>
        </w:rPr>
        <w:t>aplicação</w:t>
      </w:r>
      <w:r>
        <w:rPr>
          <w:spacing w:val="-11"/>
          <w:sz w:val="24"/>
        </w:rPr>
        <w:t xml:space="preserve"> </w:t>
      </w:r>
      <w:r>
        <w:rPr>
          <w:sz w:val="24"/>
        </w:rPr>
        <w:t>da</w:t>
      </w:r>
      <w:r>
        <w:rPr>
          <w:spacing w:val="-12"/>
          <w:sz w:val="24"/>
        </w:rPr>
        <w:t xml:space="preserve"> </w:t>
      </w:r>
      <w:r>
        <w:rPr>
          <w:sz w:val="24"/>
        </w:rPr>
        <w:t>multa</w:t>
      </w:r>
      <w:r>
        <w:rPr>
          <w:spacing w:val="-11"/>
          <w:sz w:val="24"/>
        </w:rPr>
        <w:t xml:space="preserve"> </w:t>
      </w:r>
      <w:r>
        <w:rPr>
          <w:sz w:val="24"/>
        </w:rPr>
        <w:t>será</w:t>
      </w:r>
      <w:r>
        <w:rPr>
          <w:spacing w:val="-12"/>
          <w:sz w:val="24"/>
        </w:rPr>
        <w:t xml:space="preserve"> </w:t>
      </w:r>
      <w:r>
        <w:rPr>
          <w:sz w:val="24"/>
        </w:rPr>
        <w:t>facultada</w:t>
      </w:r>
      <w:r>
        <w:rPr>
          <w:spacing w:val="-9"/>
          <w:sz w:val="24"/>
        </w:rPr>
        <w:t xml:space="preserve"> </w:t>
      </w:r>
      <w:r>
        <w:rPr>
          <w:sz w:val="24"/>
        </w:rPr>
        <w:t>a</w:t>
      </w:r>
      <w:r>
        <w:rPr>
          <w:spacing w:val="-12"/>
          <w:sz w:val="24"/>
        </w:rPr>
        <w:t xml:space="preserve"> </w:t>
      </w:r>
      <w:r>
        <w:rPr>
          <w:sz w:val="24"/>
        </w:rPr>
        <w:t>defesa</w:t>
      </w:r>
      <w:r>
        <w:rPr>
          <w:spacing w:val="-12"/>
          <w:sz w:val="24"/>
        </w:rPr>
        <w:t xml:space="preserve"> </w:t>
      </w:r>
      <w:r>
        <w:rPr>
          <w:sz w:val="24"/>
        </w:rPr>
        <w:t>do</w:t>
      </w:r>
      <w:r>
        <w:rPr>
          <w:spacing w:val="-11"/>
          <w:sz w:val="24"/>
        </w:rPr>
        <w:t xml:space="preserve"> </w:t>
      </w:r>
      <w:r>
        <w:rPr>
          <w:sz w:val="24"/>
        </w:rPr>
        <w:t>interessado</w:t>
      </w:r>
      <w:r>
        <w:rPr>
          <w:spacing w:val="-11"/>
          <w:sz w:val="24"/>
        </w:rPr>
        <w:t xml:space="preserve"> </w:t>
      </w:r>
      <w:r>
        <w:rPr>
          <w:sz w:val="24"/>
        </w:rPr>
        <w:t>no</w:t>
      </w:r>
      <w:r>
        <w:rPr>
          <w:spacing w:val="-11"/>
          <w:sz w:val="24"/>
        </w:rPr>
        <w:t xml:space="preserve"> </w:t>
      </w:r>
      <w:r>
        <w:rPr>
          <w:sz w:val="24"/>
        </w:rPr>
        <w:t>prazo</w:t>
      </w:r>
      <w:r>
        <w:rPr>
          <w:spacing w:val="-11"/>
          <w:sz w:val="24"/>
        </w:rPr>
        <w:t xml:space="preserve"> </w:t>
      </w:r>
      <w:r>
        <w:rPr>
          <w:sz w:val="24"/>
        </w:rPr>
        <w:t>de 15 (quinze) dias úteis, contado da data de sua intimação;</w:t>
      </w:r>
    </w:p>
    <w:p w14:paraId="75D9D897">
      <w:pPr>
        <w:pStyle w:val="9"/>
        <w:numPr>
          <w:ilvl w:val="2"/>
          <w:numId w:val="41"/>
        </w:numPr>
        <w:tabs>
          <w:tab w:val="left" w:pos="2710"/>
        </w:tabs>
        <w:spacing w:before="121" w:after="0" w:line="240" w:lineRule="auto"/>
        <w:ind w:left="1990" w:right="1451" w:firstLine="0"/>
        <w:jc w:val="both"/>
        <w:rPr>
          <w:sz w:val="24"/>
        </w:rPr>
      </w:pPr>
      <w:r>
        <w:rPr>
          <w:sz w:val="24"/>
        </w:rPr>
        <w:t xml:space="preserve">Se a multa aplicada e as indenizações cabíveis forem superiores ao valor do pagamento eventualmente devido pelo Contratante ao Contratado, além da perda desse valor, a diferença será descontada da garantia prestada ou será cobrada </w:t>
      </w:r>
      <w:r>
        <w:rPr>
          <w:spacing w:val="-2"/>
          <w:sz w:val="24"/>
        </w:rPr>
        <w:t>judicialmente;</w:t>
      </w:r>
    </w:p>
    <w:p w14:paraId="5DFC8127">
      <w:pPr>
        <w:pStyle w:val="9"/>
        <w:numPr>
          <w:ilvl w:val="2"/>
          <w:numId w:val="41"/>
        </w:numPr>
        <w:tabs>
          <w:tab w:val="left" w:pos="2710"/>
        </w:tabs>
        <w:spacing w:before="120" w:after="0" w:line="240" w:lineRule="auto"/>
        <w:ind w:left="1990" w:right="1456" w:firstLine="0"/>
        <w:jc w:val="both"/>
        <w:rPr>
          <w:sz w:val="24"/>
        </w:rPr>
      </w:pPr>
      <w:r>
        <w:rPr>
          <w:sz w:val="24"/>
        </w:rPr>
        <w:t>Previamente ao encaminhamento à cobrança judicial, a multa poderá ser recolhida</w:t>
      </w:r>
      <w:r>
        <w:rPr>
          <w:spacing w:val="-3"/>
          <w:sz w:val="24"/>
        </w:rPr>
        <w:t xml:space="preserve"> </w:t>
      </w:r>
      <w:r>
        <w:rPr>
          <w:sz w:val="24"/>
        </w:rPr>
        <w:t>administrativamente</w:t>
      </w:r>
      <w:r>
        <w:rPr>
          <w:spacing w:val="-4"/>
          <w:sz w:val="24"/>
        </w:rPr>
        <w:t xml:space="preserve"> </w:t>
      </w:r>
      <w:r>
        <w:rPr>
          <w:sz w:val="24"/>
        </w:rPr>
        <w:t>no</w:t>
      </w:r>
      <w:r>
        <w:rPr>
          <w:spacing w:val="-3"/>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3"/>
          <w:sz w:val="24"/>
        </w:rPr>
        <w:t xml:space="preserve"> </w:t>
      </w:r>
      <w:r>
        <w:rPr>
          <w:sz w:val="24"/>
        </w:rPr>
        <w:t>10</w:t>
      </w:r>
      <w:r>
        <w:rPr>
          <w:spacing w:val="-3"/>
          <w:sz w:val="24"/>
        </w:rPr>
        <w:t xml:space="preserve"> </w:t>
      </w:r>
      <w:r>
        <w:rPr>
          <w:sz w:val="24"/>
        </w:rPr>
        <w:t>(dez)</w:t>
      </w:r>
      <w:r>
        <w:rPr>
          <w:spacing w:val="-2"/>
          <w:sz w:val="24"/>
        </w:rPr>
        <w:t xml:space="preserve"> </w:t>
      </w:r>
      <w:r>
        <w:rPr>
          <w:sz w:val="24"/>
        </w:rPr>
        <w:t>dias,</w:t>
      </w:r>
      <w:r>
        <w:rPr>
          <w:spacing w:val="-3"/>
          <w:sz w:val="24"/>
        </w:rPr>
        <w:t xml:space="preserve"> </w:t>
      </w:r>
      <w:r>
        <w:rPr>
          <w:sz w:val="24"/>
        </w:rPr>
        <w:t>a</w:t>
      </w:r>
      <w:r>
        <w:rPr>
          <w:spacing w:val="-3"/>
          <w:sz w:val="24"/>
        </w:rPr>
        <w:t xml:space="preserve"> </w:t>
      </w:r>
      <w:r>
        <w:rPr>
          <w:sz w:val="24"/>
        </w:rPr>
        <w:t>contar</w:t>
      </w:r>
      <w:r>
        <w:rPr>
          <w:spacing w:val="-3"/>
          <w:sz w:val="24"/>
        </w:rPr>
        <w:t xml:space="preserve"> </w:t>
      </w:r>
      <w:r>
        <w:rPr>
          <w:sz w:val="24"/>
        </w:rPr>
        <w:t>da</w:t>
      </w:r>
      <w:r>
        <w:rPr>
          <w:spacing w:val="-4"/>
          <w:sz w:val="24"/>
        </w:rPr>
        <w:t xml:space="preserve"> </w:t>
      </w:r>
      <w:r>
        <w:rPr>
          <w:sz w:val="24"/>
        </w:rPr>
        <w:t>data</w:t>
      </w:r>
      <w:r>
        <w:rPr>
          <w:spacing w:val="-3"/>
          <w:sz w:val="24"/>
        </w:rPr>
        <w:t xml:space="preserve"> </w:t>
      </w:r>
      <w:r>
        <w:rPr>
          <w:sz w:val="24"/>
        </w:rPr>
        <w:t>do recebimento da comunicação enviada pela autoridade competente;</w:t>
      </w:r>
    </w:p>
    <w:p w14:paraId="3DD6E8F2">
      <w:pPr>
        <w:pStyle w:val="9"/>
        <w:numPr>
          <w:ilvl w:val="1"/>
          <w:numId w:val="37"/>
        </w:numPr>
        <w:tabs>
          <w:tab w:val="left" w:pos="2078"/>
        </w:tabs>
        <w:spacing w:before="120" w:after="0" w:line="240" w:lineRule="auto"/>
        <w:ind w:left="1419" w:right="1455" w:firstLine="0"/>
        <w:jc w:val="both"/>
        <w:rPr>
          <w:sz w:val="24"/>
        </w:rPr>
      </w:pPr>
      <w:r>
        <w:rPr>
          <w:sz w:val="24"/>
        </w:rPr>
        <w:t>A aplicação das sanções realizar-se-á em processo administrativo que assegure o contraditório</w:t>
      </w:r>
      <w:r>
        <w:rPr>
          <w:spacing w:val="40"/>
          <w:sz w:val="24"/>
        </w:rPr>
        <w:t xml:space="preserve"> </w:t>
      </w:r>
      <w:r>
        <w:rPr>
          <w:sz w:val="24"/>
        </w:rPr>
        <w:t>e</w:t>
      </w:r>
      <w:r>
        <w:rPr>
          <w:spacing w:val="40"/>
          <w:sz w:val="24"/>
        </w:rPr>
        <w:t xml:space="preserve"> </w:t>
      </w:r>
      <w:r>
        <w:rPr>
          <w:sz w:val="24"/>
        </w:rPr>
        <w:t>a</w:t>
      </w:r>
      <w:r>
        <w:rPr>
          <w:spacing w:val="40"/>
          <w:sz w:val="24"/>
        </w:rPr>
        <w:t xml:space="preserve"> </w:t>
      </w:r>
      <w:r>
        <w:rPr>
          <w:sz w:val="24"/>
        </w:rPr>
        <w:t>ampla</w:t>
      </w:r>
      <w:r>
        <w:rPr>
          <w:spacing w:val="40"/>
          <w:sz w:val="24"/>
        </w:rPr>
        <w:t xml:space="preserve"> </w:t>
      </w:r>
      <w:r>
        <w:rPr>
          <w:sz w:val="24"/>
        </w:rPr>
        <w:t>defesa</w:t>
      </w:r>
      <w:r>
        <w:rPr>
          <w:spacing w:val="40"/>
          <w:sz w:val="24"/>
        </w:rPr>
        <w:t xml:space="preserve"> </w:t>
      </w:r>
      <w:r>
        <w:rPr>
          <w:sz w:val="24"/>
        </w:rPr>
        <w:t>ao</w:t>
      </w:r>
      <w:r>
        <w:rPr>
          <w:spacing w:val="40"/>
          <w:sz w:val="24"/>
        </w:rPr>
        <w:t xml:space="preserve"> </w:t>
      </w:r>
      <w:r>
        <w:rPr>
          <w:sz w:val="24"/>
        </w:rPr>
        <w:t>Contratado,</w:t>
      </w:r>
      <w:r>
        <w:rPr>
          <w:spacing w:val="40"/>
          <w:sz w:val="24"/>
        </w:rPr>
        <w:t xml:space="preserve"> </w:t>
      </w:r>
      <w:r>
        <w:rPr>
          <w:sz w:val="24"/>
        </w:rPr>
        <w:t>observando-se</w:t>
      </w:r>
      <w:r>
        <w:rPr>
          <w:spacing w:val="40"/>
          <w:sz w:val="24"/>
        </w:rPr>
        <w:t xml:space="preserve"> </w:t>
      </w:r>
      <w:r>
        <w:rPr>
          <w:sz w:val="24"/>
        </w:rPr>
        <w:t>o</w:t>
      </w:r>
      <w:r>
        <w:rPr>
          <w:spacing w:val="40"/>
          <w:sz w:val="24"/>
        </w:rPr>
        <w:t xml:space="preserve"> </w:t>
      </w:r>
      <w:r>
        <w:rPr>
          <w:sz w:val="24"/>
        </w:rPr>
        <w:t>procedimento</w:t>
      </w:r>
      <w:r>
        <w:rPr>
          <w:spacing w:val="40"/>
          <w:sz w:val="24"/>
        </w:rPr>
        <w:t xml:space="preserve"> </w:t>
      </w:r>
      <w:r>
        <w:rPr>
          <w:sz w:val="24"/>
        </w:rPr>
        <w:t>previsto no</w:t>
      </w:r>
      <w:r>
        <w:rPr>
          <w:spacing w:val="-1"/>
          <w:sz w:val="24"/>
        </w:rPr>
        <w:t xml:space="preserve"> </w:t>
      </w:r>
      <w:r>
        <w:rPr>
          <w:i/>
          <w:sz w:val="24"/>
        </w:rPr>
        <w:t>caput</w:t>
      </w:r>
      <w:r>
        <w:rPr>
          <w:i/>
          <w:spacing w:val="-1"/>
          <w:sz w:val="24"/>
        </w:rPr>
        <w:t xml:space="preserve"> </w:t>
      </w:r>
      <w:r>
        <w:rPr>
          <w:sz w:val="24"/>
        </w:rPr>
        <w:t>e parágrafos do art. 158 da Lei nº 14.133, de 2021, para as penalidades de impedimento</w:t>
      </w:r>
      <w:r>
        <w:rPr>
          <w:spacing w:val="-3"/>
          <w:sz w:val="24"/>
        </w:rPr>
        <w:t xml:space="preserve"> </w:t>
      </w:r>
      <w:r>
        <w:rPr>
          <w:sz w:val="24"/>
        </w:rPr>
        <w:t>de</w:t>
      </w:r>
      <w:r>
        <w:rPr>
          <w:spacing w:val="-3"/>
          <w:sz w:val="24"/>
        </w:rPr>
        <w:t xml:space="preserve"> </w:t>
      </w:r>
      <w:r>
        <w:rPr>
          <w:sz w:val="24"/>
        </w:rPr>
        <w:t>licitar</w:t>
      </w:r>
      <w:r>
        <w:rPr>
          <w:spacing w:val="-5"/>
          <w:sz w:val="24"/>
        </w:rPr>
        <w:t xml:space="preserve"> </w:t>
      </w:r>
      <w:r>
        <w:rPr>
          <w:sz w:val="24"/>
        </w:rPr>
        <w:t>e</w:t>
      </w:r>
      <w:r>
        <w:rPr>
          <w:spacing w:val="-2"/>
          <w:sz w:val="24"/>
        </w:rPr>
        <w:t xml:space="preserve"> </w:t>
      </w:r>
      <w:r>
        <w:rPr>
          <w:sz w:val="24"/>
        </w:rPr>
        <w:t>contratar</w:t>
      </w:r>
      <w:r>
        <w:rPr>
          <w:spacing w:val="-3"/>
          <w:sz w:val="24"/>
        </w:rPr>
        <w:t xml:space="preserve"> </w:t>
      </w:r>
      <w:r>
        <w:rPr>
          <w:sz w:val="24"/>
        </w:rPr>
        <w:t>e</w:t>
      </w:r>
      <w:r>
        <w:rPr>
          <w:spacing w:val="-4"/>
          <w:sz w:val="24"/>
        </w:rPr>
        <w:t xml:space="preserve"> </w:t>
      </w:r>
      <w:r>
        <w:rPr>
          <w:sz w:val="24"/>
        </w:rPr>
        <w:t>de</w:t>
      </w:r>
      <w:r>
        <w:rPr>
          <w:spacing w:val="-4"/>
          <w:sz w:val="24"/>
        </w:rPr>
        <w:t xml:space="preserve"> </w:t>
      </w:r>
      <w:r>
        <w:rPr>
          <w:sz w:val="24"/>
        </w:rPr>
        <w:t>declaração</w:t>
      </w:r>
      <w:r>
        <w:rPr>
          <w:spacing w:val="-1"/>
          <w:sz w:val="24"/>
        </w:rPr>
        <w:t xml:space="preserve"> </w:t>
      </w:r>
      <w:r>
        <w:rPr>
          <w:sz w:val="24"/>
        </w:rPr>
        <w:t>de</w:t>
      </w:r>
      <w:r>
        <w:rPr>
          <w:spacing w:val="-4"/>
          <w:sz w:val="24"/>
        </w:rPr>
        <w:t xml:space="preserve"> </w:t>
      </w:r>
      <w:r>
        <w:rPr>
          <w:sz w:val="24"/>
        </w:rPr>
        <w:t>inidoneidade</w:t>
      </w:r>
      <w:r>
        <w:rPr>
          <w:spacing w:val="-5"/>
          <w:sz w:val="24"/>
        </w:rPr>
        <w:t xml:space="preserve"> </w:t>
      </w:r>
      <w:r>
        <w:rPr>
          <w:sz w:val="24"/>
        </w:rPr>
        <w:t>para</w:t>
      </w:r>
      <w:r>
        <w:rPr>
          <w:spacing w:val="-5"/>
          <w:sz w:val="24"/>
        </w:rPr>
        <w:t xml:space="preserve"> </w:t>
      </w:r>
      <w:r>
        <w:rPr>
          <w:sz w:val="24"/>
        </w:rPr>
        <w:t>licitar</w:t>
      </w:r>
      <w:r>
        <w:rPr>
          <w:spacing w:val="-3"/>
          <w:sz w:val="24"/>
        </w:rPr>
        <w:t xml:space="preserve"> </w:t>
      </w:r>
      <w:r>
        <w:rPr>
          <w:sz w:val="24"/>
        </w:rPr>
        <w:t>ou</w:t>
      </w:r>
      <w:r>
        <w:rPr>
          <w:spacing w:val="-3"/>
          <w:sz w:val="24"/>
        </w:rPr>
        <w:t xml:space="preserve"> </w:t>
      </w:r>
      <w:r>
        <w:rPr>
          <w:sz w:val="24"/>
        </w:rPr>
        <w:t>contratar.</w:t>
      </w:r>
    </w:p>
    <w:p w14:paraId="4B55E2CC">
      <w:pPr>
        <w:pStyle w:val="9"/>
        <w:numPr>
          <w:ilvl w:val="1"/>
          <w:numId w:val="37"/>
        </w:numPr>
        <w:tabs>
          <w:tab w:val="left" w:pos="2078"/>
        </w:tabs>
        <w:spacing w:before="120" w:after="0" w:line="240" w:lineRule="auto"/>
        <w:ind w:left="2078" w:right="0" w:hanging="659"/>
        <w:jc w:val="both"/>
        <w:rPr>
          <w:sz w:val="24"/>
        </w:rPr>
      </w:pPr>
      <w:r>
        <w:rPr>
          <w:sz w:val="24"/>
        </w:rPr>
        <w:t>Na</w:t>
      </w:r>
      <w:r>
        <w:rPr>
          <w:spacing w:val="-3"/>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serão</w:t>
      </w:r>
      <w:r>
        <w:rPr>
          <w:spacing w:val="-1"/>
          <w:sz w:val="24"/>
        </w:rPr>
        <w:t xml:space="preserve"> </w:t>
      </w:r>
      <w:r>
        <w:rPr>
          <w:spacing w:val="-2"/>
          <w:sz w:val="24"/>
        </w:rPr>
        <w:t>considerados:</w:t>
      </w:r>
    </w:p>
    <w:p w14:paraId="650A2751">
      <w:pPr>
        <w:pStyle w:val="9"/>
        <w:numPr>
          <w:ilvl w:val="2"/>
          <w:numId w:val="37"/>
        </w:numPr>
        <w:tabs>
          <w:tab w:val="left" w:pos="2235"/>
        </w:tabs>
        <w:spacing w:before="120" w:after="0" w:line="240" w:lineRule="auto"/>
        <w:ind w:left="2235" w:right="0" w:hanging="245"/>
        <w:jc w:val="left"/>
        <w:rPr>
          <w:sz w:val="24"/>
        </w:rPr>
      </w:pPr>
      <w:r>
        <w:rPr>
          <w:sz w:val="24"/>
        </w:rPr>
        <w:t>a</w:t>
      </w:r>
      <w:r>
        <w:rPr>
          <w:spacing w:val="-5"/>
          <w:sz w:val="24"/>
        </w:rPr>
        <w:t xml:space="preserve"> </w:t>
      </w:r>
      <w:r>
        <w:rPr>
          <w:sz w:val="24"/>
        </w:rPr>
        <w:t>natureza</w:t>
      </w:r>
      <w:r>
        <w:rPr>
          <w:spacing w:val="-1"/>
          <w:sz w:val="24"/>
        </w:rPr>
        <w:t xml:space="preserve"> </w:t>
      </w:r>
      <w:r>
        <w:rPr>
          <w:sz w:val="24"/>
        </w:rPr>
        <w:t>e a</w:t>
      </w:r>
      <w:r>
        <w:rPr>
          <w:spacing w:val="-1"/>
          <w:sz w:val="24"/>
        </w:rPr>
        <w:t xml:space="preserve"> </w:t>
      </w:r>
      <w:r>
        <w:rPr>
          <w:sz w:val="24"/>
        </w:rPr>
        <w:t>gravidade</w:t>
      </w:r>
      <w:r>
        <w:rPr>
          <w:spacing w:val="-2"/>
          <w:sz w:val="24"/>
        </w:rPr>
        <w:t xml:space="preserve"> </w:t>
      </w:r>
      <w:r>
        <w:rPr>
          <w:sz w:val="24"/>
        </w:rPr>
        <w:t>da</w:t>
      </w:r>
      <w:r>
        <w:rPr>
          <w:spacing w:val="-1"/>
          <w:sz w:val="24"/>
        </w:rPr>
        <w:t xml:space="preserve"> </w:t>
      </w:r>
      <w:r>
        <w:rPr>
          <w:sz w:val="24"/>
        </w:rPr>
        <w:t>infração</w:t>
      </w:r>
      <w:r>
        <w:rPr>
          <w:spacing w:val="2"/>
          <w:sz w:val="24"/>
        </w:rPr>
        <w:t xml:space="preserve"> </w:t>
      </w:r>
      <w:r>
        <w:rPr>
          <w:spacing w:val="-2"/>
          <w:sz w:val="24"/>
        </w:rPr>
        <w:t>cometida;</w:t>
      </w:r>
    </w:p>
    <w:p w14:paraId="70678AFF">
      <w:pPr>
        <w:pStyle w:val="9"/>
        <w:numPr>
          <w:ilvl w:val="2"/>
          <w:numId w:val="37"/>
        </w:numPr>
        <w:tabs>
          <w:tab w:val="left" w:pos="2249"/>
        </w:tabs>
        <w:spacing w:before="120" w:after="0" w:line="240" w:lineRule="auto"/>
        <w:ind w:left="2249" w:right="0" w:hanging="259"/>
        <w:jc w:val="left"/>
        <w:rPr>
          <w:sz w:val="24"/>
        </w:rPr>
      </w:pPr>
      <w:r>
        <w:rPr>
          <w:sz w:val="24"/>
        </w:rPr>
        <w:t>as</w:t>
      </w:r>
      <w:r>
        <w:rPr>
          <w:spacing w:val="-2"/>
          <w:sz w:val="24"/>
        </w:rPr>
        <w:t xml:space="preserve"> </w:t>
      </w:r>
      <w:r>
        <w:rPr>
          <w:sz w:val="24"/>
        </w:rPr>
        <w:t>peculiaridades</w:t>
      </w:r>
      <w:r>
        <w:rPr>
          <w:spacing w:val="-1"/>
          <w:sz w:val="24"/>
        </w:rPr>
        <w:t xml:space="preserve"> </w:t>
      </w:r>
      <w:r>
        <w:rPr>
          <w:sz w:val="24"/>
        </w:rPr>
        <w:t>do caso</w:t>
      </w:r>
      <w:r>
        <w:rPr>
          <w:spacing w:val="-1"/>
          <w:sz w:val="24"/>
        </w:rPr>
        <w:t xml:space="preserve"> </w:t>
      </w:r>
      <w:r>
        <w:rPr>
          <w:spacing w:val="-2"/>
          <w:sz w:val="24"/>
        </w:rPr>
        <w:t>concreto;</w:t>
      </w:r>
    </w:p>
    <w:p w14:paraId="21A152CA">
      <w:pPr>
        <w:pStyle w:val="9"/>
        <w:numPr>
          <w:ilvl w:val="2"/>
          <w:numId w:val="37"/>
        </w:numPr>
        <w:tabs>
          <w:tab w:val="left" w:pos="2235"/>
        </w:tabs>
        <w:spacing w:before="120" w:after="0" w:line="240" w:lineRule="auto"/>
        <w:ind w:left="2235" w:right="0" w:hanging="245"/>
        <w:jc w:val="left"/>
        <w:rPr>
          <w:sz w:val="24"/>
        </w:rPr>
      </w:pPr>
      <w:r>
        <w:rPr>
          <w:sz w:val="24"/>
        </w:rPr>
        <w:t>as</w:t>
      </w:r>
      <w:r>
        <w:rPr>
          <w:spacing w:val="-1"/>
          <w:sz w:val="24"/>
        </w:rPr>
        <w:t xml:space="preserve"> </w:t>
      </w:r>
      <w:r>
        <w:rPr>
          <w:sz w:val="24"/>
        </w:rPr>
        <w:t>circunstâncias</w:t>
      </w:r>
      <w:r>
        <w:rPr>
          <w:spacing w:val="-1"/>
          <w:sz w:val="24"/>
        </w:rPr>
        <w:t xml:space="preserve"> </w:t>
      </w:r>
      <w:r>
        <w:rPr>
          <w:sz w:val="24"/>
        </w:rPr>
        <w:t>agravantes</w:t>
      </w:r>
      <w:r>
        <w:rPr>
          <w:spacing w:val="-1"/>
          <w:sz w:val="24"/>
        </w:rPr>
        <w:t xml:space="preserve"> </w:t>
      </w:r>
      <w:r>
        <w:rPr>
          <w:sz w:val="24"/>
        </w:rPr>
        <w:t>ou</w:t>
      </w:r>
      <w:r>
        <w:rPr>
          <w:spacing w:val="-1"/>
          <w:sz w:val="24"/>
        </w:rPr>
        <w:t xml:space="preserve"> </w:t>
      </w:r>
      <w:r>
        <w:rPr>
          <w:spacing w:val="-2"/>
          <w:sz w:val="24"/>
        </w:rPr>
        <w:t>atenuantes;</w:t>
      </w:r>
    </w:p>
    <w:p w14:paraId="52BC9195">
      <w:pPr>
        <w:pStyle w:val="9"/>
        <w:numPr>
          <w:ilvl w:val="2"/>
          <w:numId w:val="37"/>
        </w:numPr>
        <w:tabs>
          <w:tab w:val="left" w:pos="2249"/>
        </w:tabs>
        <w:spacing w:before="120" w:after="0" w:line="240" w:lineRule="auto"/>
        <w:ind w:left="2249" w:right="0" w:hanging="259"/>
        <w:jc w:val="left"/>
        <w:rPr>
          <w:sz w:val="24"/>
        </w:rPr>
      </w:pPr>
      <w:r>
        <w:rPr>
          <w:sz w:val="24"/>
        </w:rPr>
        <w:t>os</w:t>
      </w:r>
      <w:r>
        <w:rPr>
          <w:spacing w:val="-1"/>
          <w:sz w:val="24"/>
        </w:rPr>
        <w:t xml:space="preserve"> </w:t>
      </w:r>
      <w:r>
        <w:rPr>
          <w:sz w:val="24"/>
        </w:rPr>
        <w:t>danos que</w:t>
      </w:r>
      <w:r>
        <w:rPr>
          <w:spacing w:val="-2"/>
          <w:sz w:val="24"/>
        </w:rPr>
        <w:t xml:space="preserve"> </w:t>
      </w:r>
      <w:r>
        <w:rPr>
          <w:sz w:val="24"/>
        </w:rPr>
        <w:t>dela</w:t>
      </w:r>
      <w:r>
        <w:rPr>
          <w:spacing w:val="-1"/>
          <w:sz w:val="24"/>
        </w:rPr>
        <w:t xml:space="preserve"> </w:t>
      </w:r>
      <w:r>
        <w:rPr>
          <w:sz w:val="24"/>
        </w:rPr>
        <w:t>provierem</w:t>
      </w:r>
      <w:r>
        <w:rPr>
          <w:spacing w:val="-1"/>
          <w:sz w:val="24"/>
        </w:rPr>
        <w:t xml:space="preserve"> </w:t>
      </w:r>
      <w:r>
        <w:rPr>
          <w:sz w:val="24"/>
        </w:rPr>
        <w:t>para</w:t>
      </w:r>
      <w:r>
        <w:rPr>
          <w:spacing w:val="-1"/>
          <w:sz w:val="24"/>
        </w:rPr>
        <w:t xml:space="preserve"> </w:t>
      </w:r>
      <w:r>
        <w:rPr>
          <w:sz w:val="24"/>
        </w:rPr>
        <w:t xml:space="preserve">o </w:t>
      </w:r>
      <w:r>
        <w:rPr>
          <w:spacing w:val="-2"/>
          <w:sz w:val="24"/>
        </w:rPr>
        <w:t>Contratante;</w:t>
      </w:r>
    </w:p>
    <w:p w14:paraId="140F897F">
      <w:pPr>
        <w:pStyle w:val="9"/>
        <w:numPr>
          <w:ilvl w:val="1"/>
          <w:numId w:val="37"/>
        </w:numPr>
        <w:tabs>
          <w:tab w:val="left" w:pos="2078"/>
        </w:tabs>
        <w:spacing w:before="121" w:after="0" w:line="240" w:lineRule="auto"/>
        <w:ind w:left="1419" w:right="1454" w:firstLine="0"/>
        <w:jc w:val="both"/>
        <w:rPr>
          <w:sz w:val="24"/>
        </w:rPr>
      </w:pPr>
      <w:r>
        <w:rPr>
          <w:sz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w:t>
      </w:r>
      <w:r>
        <w:rPr>
          <w:spacing w:val="-15"/>
          <w:sz w:val="24"/>
        </w:rPr>
        <w:t xml:space="preserve"> </w:t>
      </w:r>
      <w:r>
        <w:rPr>
          <w:sz w:val="24"/>
        </w:rPr>
        <w:t>(Ceis)</w:t>
      </w:r>
      <w:r>
        <w:rPr>
          <w:spacing w:val="-15"/>
          <w:sz w:val="24"/>
        </w:rPr>
        <w:t xml:space="preserve"> </w:t>
      </w:r>
      <w:r>
        <w:rPr>
          <w:sz w:val="24"/>
        </w:rPr>
        <w:t>e</w:t>
      </w:r>
      <w:r>
        <w:rPr>
          <w:spacing w:val="-15"/>
          <w:sz w:val="24"/>
        </w:rPr>
        <w:t xml:space="preserve"> </w:t>
      </w:r>
      <w:r>
        <w:rPr>
          <w:sz w:val="24"/>
        </w:rPr>
        <w:t>no</w:t>
      </w:r>
      <w:r>
        <w:rPr>
          <w:spacing w:val="-15"/>
          <w:sz w:val="24"/>
        </w:rPr>
        <w:t xml:space="preserve"> </w:t>
      </w:r>
      <w:r>
        <w:rPr>
          <w:sz w:val="24"/>
        </w:rPr>
        <w:t>Cadastro</w:t>
      </w:r>
      <w:r>
        <w:rPr>
          <w:spacing w:val="-15"/>
          <w:sz w:val="24"/>
        </w:rPr>
        <w:t xml:space="preserve"> </w:t>
      </w:r>
      <w:r>
        <w:rPr>
          <w:sz w:val="24"/>
        </w:rPr>
        <w:t>Nacional</w:t>
      </w:r>
      <w:r>
        <w:rPr>
          <w:spacing w:val="-15"/>
          <w:sz w:val="24"/>
        </w:rPr>
        <w:t xml:space="preserve"> </w:t>
      </w:r>
      <w:r>
        <w:rPr>
          <w:sz w:val="24"/>
        </w:rPr>
        <w:t>de</w:t>
      </w:r>
      <w:r>
        <w:rPr>
          <w:spacing w:val="-15"/>
          <w:sz w:val="24"/>
        </w:rPr>
        <w:t xml:space="preserve"> </w:t>
      </w:r>
      <w:r>
        <w:rPr>
          <w:sz w:val="24"/>
        </w:rPr>
        <w:t>Empresas</w:t>
      </w:r>
      <w:r>
        <w:rPr>
          <w:spacing w:val="-15"/>
          <w:sz w:val="24"/>
        </w:rPr>
        <w:t xml:space="preserve"> </w:t>
      </w:r>
      <w:r>
        <w:rPr>
          <w:sz w:val="24"/>
        </w:rPr>
        <w:t>Punidas</w:t>
      </w:r>
      <w:r>
        <w:rPr>
          <w:spacing w:val="-15"/>
          <w:sz w:val="24"/>
        </w:rPr>
        <w:t xml:space="preserve"> </w:t>
      </w:r>
      <w:r>
        <w:rPr>
          <w:sz w:val="24"/>
        </w:rPr>
        <w:t>(Cnep),</w:t>
      </w:r>
      <w:r>
        <w:rPr>
          <w:spacing w:val="-15"/>
          <w:sz w:val="24"/>
        </w:rPr>
        <w:t xml:space="preserve"> </w:t>
      </w:r>
      <w:r>
        <w:rPr>
          <w:sz w:val="24"/>
        </w:rPr>
        <w:t>instituídos</w:t>
      </w:r>
      <w:r>
        <w:rPr>
          <w:spacing w:val="-15"/>
          <w:sz w:val="24"/>
        </w:rPr>
        <w:t xml:space="preserve"> </w:t>
      </w:r>
      <w:r>
        <w:rPr>
          <w:sz w:val="24"/>
        </w:rPr>
        <w:t>no</w:t>
      </w:r>
      <w:r>
        <w:rPr>
          <w:spacing w:val="-15"/>
          <w:sz w:val="24"/>
        </w:rPr>
        <w:t xml:space="preserve"> </w:t>
      </w:r>
      <w:r>
        <w:rPr>
          <w:sz w:val="24"/>
        </w:rPr>
        <w:t>âmbito do Poder Executivo Federal.</w:t>
      </w:r>
    </w:p>
    <w:p w14:paraId="4AF3788D">
      <w:pPr>
        <w:pStyle w:val="9"/>
        <w:numPr>
          <w:ilvl w:val="1"/>
          <w:numId w:val="37"/>
        </w:numPr>
        <w:tabs>
          <w:tab w:val="left" w:pos="2078"/>
        </w:tabs>
        <w:spacing w:before="120" w:after="0" w:line="240" w:lineRule="auto"/>
        <w:ind w:left="1419" w:right="1463" w:firstLine="0"/>
        <w:jc w:val="both"/>
        <w:rPr>
          <w:sz w:val="24"/>
        </w:rPr>
      </w:pPr>
      <w:r>
        <w:rPr>
          <w:sz w:val="24"/>
        </w:rPr>
        <w:t>As sanções de impedimento de licitar e contratar e declaração de inidoneidade para licitar ou contratar são passíveis de reabilitação na forma do art. 163 da Lei nº 14.133/21.</w:t>
      </w:r>
    </w:p>
    <w:p w14:paraId="3F46ED92">
      <w:pPr>
        <w:pStyle w:val="9"/>
        <w:numPr>
          <w:ilvl w:val="1"/>
          <w:numId w:val="37"/>
        </w:numPr>
        <w:tabs>
          <w:tab w:val="left" w:pos="2078"/>
        </w:tabs>
        <w:spacing w:before="120" w:after="0" w:line="240" w:lineRule="auto"/>
        <w:ind w:left="1419" w:right="1462" w:firstLine="0"/>
        <w:jc w:val="both"/>
        <w:rPr>
          <w:sz w:val="24"/>
        </w:rPr>
      </w:pPr>
      <w:r>
        <w:rPr>
          <w:sz w:val="24"/>
        </w:rPr>
        <w:t>As multas serão aplicadas, conforme as infrações cometidas e o nível de gravidade respectivo, indicados nas tabelas a seguir:</w:t>
      </w:r>
    </w:p>
    <w:p w14:paraId="47342488">
      <w:pPr>
        <w:pStyle w:val="3"/>
        <w:spacing w:before="118"/>
        <w:ind w:left="1020" w:right="1052"/>
        <w:jc w:val="center"/>
      </w:pPr>
      <w:r>
        <w:t xml:space="preserve">TABELA </w:t>
      </w:r>
      <w:r>
        <w:rPr>
          <w:spacing w:val="-10"/>
        </w:rPr>
        <w:t>1</w:t>
      </w:r>
    </w:p>
    <w:p w14:paraId="6EC1573D">
      <w:pPr>
        <w:spacing w:before="120"/>
        <w:ind w:left="1020" w:right="1056" w:firstLine="0"/>
        <w:jc w:val="center"/>
        <w:rPr>
          <w:b/>
          <w:sz w:val="24"/>
        </w:rPr>
      </w:pPr>
      <w:r>
        <w:rPr>
          <w:b/>
          <w:sz w:val="24"/>
        </w:rPr>
        <w:drawing>
          <wp:anchor distT="0" distB="0" distL="0" distR="0" simplePos="0" relativeHeight="251660288" behindDoc="0" locked="0" layoutInCell="1" allowOverlap="1">
            <wp:simplePos x="0" y="0"/>
            <wp:positionH relativeFrom="page">
              <wp:posOffset>113665</wp:posOffset>
            </wp:positionH>
            <wp:positionV relativeFrom="paragraph">
              <wp:posOffset>337185</wp:posOffset>
            </wp:positionV>
            <wp:extent cx="7343140" cy="1261745"/>
            <wp:effectExtent l="0" t="0" r="0" b="0"/>
            <wp:wrapNone/>
            <wp:docPr id="13" name="Image 13"/>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0" cstate="print"/>
                    <a:stretch>
                      <a:fillRect/>
                    </a:stretch>
                  </pic:blipFill>
                  <pic:spPr>
                    <a:xfrm>
                      <a:off x="0" y="0"/>
                      <a:ext cx="7342953" cy="1261613"/>
                    </a:xfrm>
                    <a:prstGeom prst="rect">
                      <a:avLst/>
                    </a:prstGeom>
                  </pic:spPr>
                </pic:pic>
              </a:graphicData>
            </a:graphic>
          </wp:anchor>
        </w:drawing>
      </w:r>
      <w:r>
        <w:rPr>
          <w:b/>
          <w:sz w:val="24"/>
        </w:rPr>
        <w:t>CLASSIFICAÇÃO</w:t>
      </w:r>
      <w:r>
        <w:rPr>
          <w:b/>
          <w:spacing w:val="-3"/>
          <w:sz w:val="24"/>
        </w:rPr>
        <w:t xml:space="preserve"> </w:t>
      </w:r>
      <w:r>
        <w:rPr>
          <w:b/>
          <w:sz w:val="24"/>
        </w:rPr>
        <w:t>DAS</w:t>
      </w:r>
      <w:r>
        <w:rPr>
          <w:b/>
          <w:spacing w:val="-1"/>
          <w:sz w:val="24"/>
        </w:rPr>
        <w:t xml:space="preserve"> </w:t>
      </w:r>
      <w:r>
        <w:rPr>
          <w:b/>
          <w:sz w:val="24"/>
        </w:rPr>
        <w:t>INFRAÇÕES</w:t>
      </w:r>
      <w:r>
        <w:rPr>
          <w:b/>
          <w:spacing w:val="-1"/>
          <w:sz w:val="24"/>
        </w:rPr>
        <w:t xml:space="preserve"> </w:t>
      </w:r>
      <w:r>
        <w:rPr>
          <w:b/>
          <w:sz w:val="24"/>
        </w:rPr>
        <w:t xml:space="preserve">E </w:t>
      </w:r>
      <w:r>
        <w:rPr>
          <w:b/>
          <w:spacing w:val="-2"/>
          <w:sz w:val="24"/>
        </w:rPr>
        <w:t>MULTAS</w:t>
      </w:r>
    </w:p>
    <w:p w14:paraId="43642CEB">
      <w:pPr>
        <w:pStyle w:val="7"/>
        <w:rPr>
          <w:b/>
        </w:rPr>
      </w:pPr>
    </w:p>
    <w:p w14:paraId="68A285E8">
      <w:pPr>
        <w:pStyle w:val="7"/>
        <w:rPr>
          <w:b/>
        </w:rPr>
      </w:pPr>
    </w:p>
    <w:p w14:paraId="1EB004EE">
      <w:pPr>
        <w:pStyle w:val="7"/>
        <w:rPr>
          <w:b/>
        </w:rPr>
      </w:pPr>
    </w:p>
    <w:p w14:paraId="18A02444">
      <w:pPr>
        <w:pStyle w:val="7"/>
        <w:rPr>
          <w:b/>
        </w:rPr>
      </w:pPr>
    </w:p>
    <w:p w14:paraId="0D05F070">
      <w:pPr>
        <w:pStyle w:val="7"/>
        <w:rPr>
          <w:b/>
        </w:rPr>
      </w:pPr>
    </w:p>
    <w:p w14:paraId="6CA75959">
      <w:pPr>
        <w:pStyle w:val="7"/>
        <w:rPr>
          <w:b/>
        </w:rPr>
      </w:pPr>
    </w:p>
    <w:p w14:paraId="1336CD78">
      <w:pPr>
        <w:pStyle w:val="7"/>
        <w:rPr>
          <w:b/>
        </w:rPr>
      </w:pPr>
    </w:p>
    <w:p w14:paraId="190ADA2F">
      <w:pPr>
        <w:pStyle w:val="7"/>
        <w:rPr>
          <w:b/>
        </w:rPr>
      </w:pPr>
    </w:p>
    <w:p w14:paraId="0085D412">
      <w:pPr>
        <w:pStyle w:val="7"/>
        <w:spacing w:before="56"/>
        <w:rPr>
          <w:b/>
        </w:rPr>
      </w:pPr>
    </w:p>
    <w:p w14:paraId="4223A63B">
      <w:pPr>
        <w:pStyle w:val="9"/>
        <w:numPr>
          <w:ilvl w:val="1"/>
          <w:numId w:val="37"/>
        </w:numPr>
        <w:tabs>
          <w:tab w:val="left" w:pos="2078"/>
        </w:tabs>
        <w:spacing w:before="0" w:after="0" w:line="240" w:lineRule="auto"/>
        <w:ind w:left="1419" w:right="1456" w:firstLine="0"/>
        <w:jc w:val="both"/>
        <w:rPr>
          <w:sz w:val="24"/>
        </w:rPr>
      </w:pPr>
      <w:r>
        <w:rPr>
          <w:sz w:val="24"/>
        </w:rPr>
        <w:t>As</w:t>
      </w:r>
      <w:r>
        <w:rPr>
          <w:spacing w:val="-15"/>
          <w:sz w:val="24"/>
        </w:rPr>
        <w:t xml:space="preserve"> </w:t>
      </w:r>
      <w:r>
        <w:rPr>
          <w:sz w:val="24"/>
        </w:rPr>
        <w:t>gradações</w:t>
      </w:r>
      <w:r>
        <w:rPr>
          <w:spacing w:val="-15"/>
          <w:sz w:val="24"/>
        </w:rPr>
        <w:t xml:space="preserve"> </w:t>
      </w:r>
      <w:r>
        <w:rPr>
          <w:sz w:val="24"/>
        </w:rPr>
        <w:t>dispostas</w:t>
      </w:r>
      <w:r>
        <w:rPr>
          <w:spacing w:val="-15"/>
          <w:sz w:val="24"/>
        </w:rPr>
        <w:t xml:space="preserve"> </w:t>
      </w:r>
      <w:r>
        <w:rPr>
          <w:sz w:val="24"/>
        </w:rPr>
        <w:t>na</w:t>
      </w:r>
      <w:r>
        <w:rPr>
          <w:spacing w:val="-15"/>
          <w:sz w:val="24"/>
        </w:rPr>
        <w:t xml:space="preserve"> </w:t>
      </w:r>
      <w:r>
        <w:rPr>
          <w:sz w:val="24"/>
        </w:rPr>
        <w:t>tabela</w:t>
      </w:r>
      <w:r>
        <w:rPr>
          <w:spacing w:val="-15"/>
          <w:sz w:val="24"/>
        </w:rPr>
        <w:t xml:space="preserve"> </w:t>
      </w:r>
      <w:r>
        <w:rPr>
          <w:sz w:val="24"/>
        </w:rPr>
        <w:t>acima,</w:t>
      </w:r>
      <w:r>
        <w:rPr>
          <w:spacing w:val="-15"/>
          <w:sz w:val="24"/>
        </w:rPr>
        <w:t xml:space="preserve"> </w:t>
      </w:r>
      <w:r>
        <w:rPr>
          <w:sz w:val="24"/>
        </w:rPr>
        <w:t>somadas,</w:t>
      </w:r>
      <w:r>
        <w:rPr>
          <w:spacing w:val="-13"/>
          <w:sz w:val="24"/>
        </w:rPr>
        <w:t xml:space="preserve"> </w:t>
      </w:r>
      <w:r>
        <w:rPr>
          <w:sz w:val="24"/>
        </w:rPr>
        <w:t>limitar-se-ão</w:t>
      </w:r>
      <w:r>
        <w:rPr>
          <w:spacing w:val="-14"/>
          <w:sz w:val="24"/>
        </w:rPr>
        <w:t xml:space="preserve"> </w:t>
      </w:r>
      <w:r>
        <w:rPr>
          <w:sz w:val="24"/>
        </w:rPr>
        <w:t>ao</w:t>
      </w:r>
      <w:r>
        <w:rPr>
          <w:spacing w:val="-15"/>
          <w:sz w:val="24"/>
        </w:rPr>
        <w:t xml:space="preserve"> </w:t>
      </w:r>
      <w:r>
        <w:rPr>
          <w:sz w:val="24"/>
        </w:rPr>
        <w:t>percentual</w:t>
      </w:r>
      <w:r>
        <w:rPr>
          <w:spacing w:val="-15"/>
          <w:sz w:val="24"/>
        </w:rPr>
        <w:t xml:space="preserve"> </w:t>
      </w:r>
      <w:r>
        <w:rPr>
          <w:sz w:val="24"/>
        </w:rPr>
        <w:t>de</w:t>
      </w:r>
      <w:r>
        <w:rPr>
          <w:spacing w:val="-14"/>
          <w:sz w:val="24"/>
        </w:rPr>
        <w:t xml:space="preserve"> </w:t>
      </w:r>
      <w:r>
        <w:rPr>
          <w:sz w:val="24"/>
        </w:rPr>
        <w:t>20% (vinte por cento) sobre o valor global do contrato, na forma estabelecida no subitem 17.2.</w:t>
      </w:r>
    </w:p>
    <w:p w14:paraId="42167D5F">
      <w:pPr>
        <w:pStyle w:val="9"/>
        <w:spacing w:after="0" w:line="240" w:lineRule="auto"/>
        <w:jc w:val="both"/>
        <w:rPr>
          <w:sz w:val="24"/>
        </w:rPr>
        <w:sectPr>
          <w:pgSz w:w="11900" w:h="16820"/>
          <w:pgMar w:top="1340" w:right="141" w:bottom="920" w:left="141" w:header="341" w:footer="677" w:gutter="0"/>
          <w:cols w:space="720" w:num="1"/>
        </w:sectPr>
      </w:pPr>
    </w:p>
    <w:p w14:paraId="11BA7242">
      <w:pPr>
        <w:pStyle w:val="9"/>
        <w:numPr>
          <w:ilvl w:val="1"/>
          <w:numId w:val="37"/>
        </w:numPr>
        <w:tabs>
          <w:tab w:val="left" w:pos="2078"/>
        </w:tabs>
        <w:spacing w:before="258" w:after="0" w:line="240" w:lineRule="auto"/>
        <w:ind w:left="1419" w:right="1460" w:firstLine="0"/>
        <w:jc w:val="left"/>
        <w:rPr>
          <w:sz w:val="24"/>
        </w:rPr>
      </w:pPr>
      <w:r>
        <w:rPr>
          <w:sz w:val="24"/>
        </w:rPr>
        <w:t>Todas</w:t>
      </w:r>
      <w:r>
        <w:rPr>
          <w:spacing w:val="40"/>
          <w:sz w:val="24"/>
        </w:rPr>
        <w:t xml:space="preserve"> </w:t>
      </w:r>
      <w:r>
        <w:rPr>
          <w:sz w:val="24"/>
        </w:rPr>
        <w:t>as</w:t>
      </w:r>
      <w:r>
        <w:rPr>
          <w:spacing w:val="40"/>
          <w:sz w:val="24"/>
        </w:rPr>
        <w:t xml:space="preserve"> </w:t>
      </w:r>
      <w:r>
        <w:rPr>
          <w:sz w:val="24"/>
        </w:rPr>
        <w:t>ocorrências</w:t>
      </w:r>
      <w:r>
        <w:rPr>
          <w:spacing w:val="40"/>
          <w:sz w:val="24"/>
        </w:rPr>
        <w:t xml:space="preserve"> </w:t>
      </w:r>
      <w:r>
        <w:rPr>
          <w:sz w:val="24"/>
        </w:rPr>
        <w:t>contratuais</w:t>
      </w:r>
      <w:r>
        <w:rPr>
          <w:spacing w:val="40"/>
          <w:sz w:val="24"/>
        </w:rPr>
        <w:t xml:space="preserve"> </w:t>
      </w:r>
      <w:r>
        <w:rPr>
          <w:sz w:val="24"/>
        </w:rPr>
        <w:t>serão</w:t>
      </w:r>
      <w:r>
        <w:rPr>
          <w:spacing w:val="40"/>
          <w:sz w:val="24"/>
        </w:rPr>
        <w:t xml:space="preserve"> </w:t>
      </w:r>
      <w:r>
        <w:rPr>
          <w:sz w:val="24"/>
        </w:rPr>
        <w:t>registradas</w:t>
      </w:r>
      <w:r>
        <w:rPr>
          <w:spacing w:val="40"/>
          <w:sz w:val="24"/>
        </w:rPr>
        <w:t xml:space="preserve"> </w:t>
      </w:r>
      <w:r>
        <w:rPr>
          <w:sz w:val="24"/>
        </w:rPr>
        <w:t>pela</w:t>
      </w:r>
      <w:r>
        <w:rPr>
          <w:spacing w:val="40"/>
          <w:sz w:val="24"/>
        </w:rPr>
        <w:t xml:space="preserve"> </w:t>
      </w:r>
      <w:r>
        <w:rPr>
          <w:sz w:val="24"/>
        </w:rPr>
        <w:t>CONTRATANTE,</w:t>
      </w:r>
      <w:r>
        <w:rPr>
          <w:spacing w:val="40"/>
          <w:sz w:val="24"/>
        </w:rPr>
        <w:t xml:space="preserve"> </w:t>
      </w:r>
      <w:r>
        <w:rPr>
          <w:sz w:val="24"/>
        </w:rPr>
        <w:t>que notificará a Contratada.</w:t>
      </w:r>
    </w:p>
    <w:p w14:paraId="02DDE168">
      <w:pPr>
        <w:pStyle w:val="3"/>
        <w:spacing w:before="120"/>
        <w:ind w:left="1020" w:right="1052"/>
        <w:jc w:val="center"/>
      </w:pPr>
      <w:r>
        <w:t xml:space="preserve">TABELA </w:t>
      </w:r>
      <w:r>
        <w:rPr>
          <w:spacing w:val="-10"/>
        </w:rPr>
        <w:t>2</w:t>
      </w:r>
    </w:p>
    <w:p w14:paraId="0680F45A">
      <w:pPr>
        <w:spacing w:before="120"/>
        <w:ind w:left="1020" w:right="1057" w:firstLine="0"/>
        <w:jc w:val="center"/>
        <w:rPr>
          <w:b/>
          <w:sz w:val="24"/>
        </w:rPr>
      </w:pPr>
      <w:r>
        <w:rPr>
          <w:b/>
          <w:sz w:val="24"/>
        </w:rPr>
        <w:t>INFRAÇÕES</w:t>
      </w:r>
      <w:r>
        <w:rPr>
          <w:b/>
          <w:spacing w:val="-1"/>
          <w:sz w:val="24"/>
        </w:rPr>
        <w:t xml:space="preserve"> </w:t>
      </w:r>
      <w:r>
        <w:rPr>
          <w:b/>
          <w:sz w:val="24"/>
        </w:rPr>
        <w:t>E</w:t>
      </w:r>
      <w:r>
        <w:rPr>
          <w:b/>
          <w:spacing w:val="-1"/>
          <w:sz w:val="24"/>
        </w:rPr>
        <w:t xml:space="preserve"> </w:t>
      </w:r>
      <w:r>
        <w:rPr>
          <w:b/>
          <w:sz w:val="24"/>
        </w:rPr>
        <w:t>CORRESPONDENTES</w:t>
      </w:r>
      <w:r>
        <w:rPr>
          <w:b/>
          <w:spacing w:val="-1"/>
          <w:sz w:val="24"/>
        </w:rPr>
        <w:t xml:space="preserve"> </w:t>
      </w:r>
      <w:r>
        <w:rPr>
          <w:b/>
          <w:spacing w:val="-2"/>
          <w:sz w:val="24"/>
        </w:rPr>
        <w:t>NÍVEIS</w:t>
      </w:r>
    </w:p>
    <w:p w14:paraId="54480D67">
      <w:pPr>
        <w:pStyle w:val="7"/>
        <w:spacing w:before="6"/>
        <w:rPr>
          <w:b/>
          <w:sz w:val="10"/>
        </w:rPr>
      </w:pPr>
    </w:p>
    <w:tbl>
      <w:tblPr>
        <w:tblStyle w:val="6"/>
        <w:tblW w:w="0" w:type="auto"/>
        <w:tblInd w:w="123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7"/>
        <w:gridCol w:w="7951"/>
        <w:gridCol w:w="615"/>
      </w:tblGrid>
      <w:tr w14:paraId="402DA4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9" w:hRule="atLeast"/>
        </w:trPr>
        <w:tc>
          <w:tcPr>
            <w:tcW w:w="9123" w:type="dxa"/>
            <w:gridSpan w:val="3"/>
            <w:shd w:val="clear" w:color="auto" w:fill="5B9BD4"/>
          </w:tcPr>
          <w:p w14:paraId="2AB4C371">
            <w:pPr>
              <w:pStyle w:val="10"/>
              <w:spacing w:before="60"/>
              <w:ind w:left="6"/>
              <w:jc w:val="center"/>
              <w:rPr>
                <w:rFonts w:ascii="Times New Roman" w:hAnsi="Times New Roman"/>
                <w:b/>
                <w:sz w:val="20"/>
              </w:rPr>
            </w:pPr>
            <w:r>
              <w:rPr>
                <w:rFonts w:ascii="Times New Roman" w:hAnsi="Times New Roman"/>
                <w:b/>
                <w:spacing w:val="-2"/>
                <w:sz w:val="20"/>
              </w:rPr>
              <w:t>INFRAÇÃO</w:t>
            </w:r>
          </w:p>
        </w:tc>
      </w:tr>
      <w:tr w14:paraId="2AAD7D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557" w:type="dxa"/>
            <w:shd w:val="clear" w:color="auto" w:fill="5B9BD4"/>
          </w:tcPr>
          <w:p w14:paraId="4EA8A8CA">
            <w:pPr>
              <w:pStyle w:val="10"/>
              <w:spacing w:before="45"/>
              <w:ind w:left="14" w:right="5"/>
              <w:jc w:val="center"/>
              <w:rPr>
                <w:rFonts w:ascii="Times New Roman"/>
                <w:b/>
                <w:sz w:val="20"/>
              </w:rPr>
            </w:pPr>
            <w:r>
              <w:rPr>
                <w:rFonts w:ascii="Times New Roman"/>
                <w:b/>
                <w:spacing w:val="-4"/>
                <w:sz w:val="20"/>
              </w:rPr>
              <w:t>Item</w:t>
            </w:r>
          </w:p>
        </w:tc>
        <w:tc>
          <w:tcPr>
            <w:tcW w:w="7951" w:type="dxa"/>
            <w:shd w:val="clear" w:color="auto" w:fill="5B9BD4"/>
          </w:tcPr>
          <w:p w14:paraId="0645F8FB">
            <w:pPr>
              <w:pStyle w:val="10"/>
              <w:spacing w:before="45"/>
              <w:ind w:left="34" w:right="26"/>
              <w:jc w:val="center"/>
              <w:rPr>
                <w:rFonts w:ascii="Times New Roman" w:hAnsi="Times New Roman"/>
                <w:b/>
                <w:sz w:val="20"/>
              </w:rPr>
            </w:pPr>
            <w:r>
              <w:rPr>
                <w:rFonts w:ascii="Times New Roman" w:hAnsi="Times New Roman"/>
                <w:b/>
                <w:spacing w:val="-2"/>
                <w:sz w:val="20"/>
              </w:rPr>
              <w:t>Descrição</w:t>
            </w:r>
          </w:p>
        </w:tc>
        <w:tc>
          <w:tcPr>
            <w:tcW w:w="615" w:type="dxa"/>
            <w:shd w:val="clear" w:color="auto" w:fill="5B9BD4"/>
          </w:tcPr>
          <w:p w14:paraId="1ACC2724">
            <w:pPr>
              <w:pStyle w:val="10"/>
              <w:spacing w:before="45"/>
              <w:ind w:left="10" w:right="1"/>
              <w:jc w:val="center"/>
              <w:rPr>
                <w:rFonts w:ascii="Times New Roman" w:hAnsi="Times New Roman"/>
                <w:b/>
                <w:sz w:val="20"/>
              </w:rPr>
            </w:pPr>
            <w:r>
              <w:rPr>
                <w:rFonts w:ascii="Times New Roman" w:hAnsi="Times New Roman"/>
                <w:b/>
                <w:spacing w:val="-2"/>
                <w:sz w:val="20"/>
              </w:rPr>
              <w:t>Nível</w:t>
            </w:r>
          </w:p>
        </w:tc>
      </w:tr>
      <w:tr w14:paraId="32C92E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557" w:type="dxa"/>
          </w:tcPr>
          <w:p w14:paraId="2988ED88">
            <w:pPr>
              <w:pStyle w:val="10"/>
              <w:spacing w:before="158"/>
              <w:ind w:left="14" w:right="6"/>
              <w:jc w:val="center"/>
              <w:rPr>
                <w:rFonts w:ascii="Times New Roman"/>
                <w:sz w:val="20"/>
              </w:rPr>
            </w:pPr>
            <w:r>
              <w:rPr>
                <w:rFonts w:ascii="Times New Roman"/>
                <w:spacing w:val="-10"/>
                <w:sz w:val="20"/>
              </w:rPr>
              <w:t>1</w:t>
            </w:r>
          </w:p>
        </w:tc>
        <w:tc>
          <w:tcPr>
            <w:tcW w:w="7951" w:type="dxa"/>
          </w:tcPr>
          <w:p w14:paraId="1164F6C1">
            <w:pPr>
              <w:pStyle w:val="10"/>
              <w:spacing w:before="43"/>
              <w:ind w:left="3480" w:hanging="3337"/>
              <w:rPr>
                <w:rFonts w:ascii="Times New Roman" w:hAnsi="Times New Roman"/>
                <w:sz w:val="20"/>
              </w:rPr>
            </w:pPr>
            <w:r>
              <w:rPr>
                <w:rFonts w:ascii="Times New Roman" w:hAnsi="Times New Roman"/>
                <w:sz w:val="20"/>
              </w:rPr>
              <w:t>Transferir</w:t>
            </w:r>
            <w:r>
              <w:rPr>
                <w:rFonts w:ascii="Times New Roman" w:hAnsi="Times New Roman"/>
                <w:spacing w:val="-3"/>
                <w:sz w:val="20"/>
              </w:rPr>
              <w:t xml:space="preserve"> </w:t>
            </w:r>
            <w:r>
              <w:rPr>
                <w:rFonts w:ascii="Times New Roman" w:hAnsi="Times New Roman"/>
                <w:sz w:val="20"/>
              </w:rPr>
              <w:t>a</w:t>
            </w:r>
            <w:r>
              <w:rPr>
                <w:rFonts w:ascii="Times New Roman" w:hAnsi="Times New Roman"/>
                <w:spacing w:val="-5"/>
                <w:sz w:val="20"/>
              </w:rPr>
              <w:t xml:space="preserve"> </w:t>
            </w:r>
            <w:r>
              <w:rPr>
                <w:rFonts w:ascii="Times New Roman" w:hAnsi="Times New Roman"/>
                <w:sz w:val="20"/>
              </w:rPr>
              <w:t>outrem,</w:t>
            </w:r>
            <w:r>
              <w:rPr>
                <w:rFonts w:ascii="Times New Roman" w:hAnsi="Times New Roman"/>
                <w:spacing w:val="-5"/>
                <w:sz w:val="20"/>
              </w:rPr>
              <w:t xml:space="preserve"> </w:t>
            </w:r>
            <w:r>
              <w:rPr>
                <w:rFonts w:ascii="Times New Roman" w:hAnsi="Times New Roman"/>
                <w:sz w:val="20"/>
              </w:rPr>
              <w:t>no</w:t>
            </w:r>
            <w:r>
              <w:rPr>
                <w:rFonts w:ascii="Times New Roman" w:hAnsi="Times New Roman"/>
                <w:spacing w:val="-3"/>
                <w:sz w:val="20"/>
              </w:rPr>
              <w:t xml:space="preserve"> </w:t>
            </w:r>
            <w:r>
              <w:rPr>
                <w:rFonts w:ascii="Times New Roman" w:hAnsi="Times New Roman"/>
                <w:sz w:val="20"/>
              </w:rPr>
              <w:t>todo</w:t>
            </w:r>
            <w:r>
              <w:rPr>
                <w:rFonts w:ascii="Times New Roman" w:hAnsi="Times New Roman"/>
                <w:spacing w:val="-4"/>
                <w:sz w:val="20"/>
              </w:rPr>
              <w:t xml:space="preserve"> </w:t>
            </w:r>
            <w:r>
              <w:rPr>
                <w:rFonts w:ascii="Times New Roman" w:hAnsi="Times New Roman"/>
                <w:sz w:val="20"/>
              </w:rPr>
              <w:t>ou</w:t>
            </w:r>
            <w:r>
              <w:rPr>
                <w:rFonts w:ascii="Times New Roman" w:hAnsi="Times New Roman"/>
                <w:spacing w:val="-3"/>
                <w:sz w:val="20"/>
              </w:rPr>
              <w:t xml:space="preserve"> </w:t>
            </w:r>
            <w:r>
              <w:rPr>
                <w:rFonts w:ascii="Times New Roman" w:hAnsi="Times New Roman"/>
                <w:sz w:val="20"/>
              </w:rPr>
              <w:t>em</w:t>
            </w:r>
            <w:r>
              <w:rPr>
                <w:rFonts w:ascii="Times New Roman" w:hAnsi="Times New Roman"/>
                <w:spacing w:val="-3"/>
                <w:sz w:val="20"/>
              </w:rPr>
              <w:t xml:space="preserve"> </w:t>
            </w:r>
            <w:r>
              <w:rPr>
                <w:rFonts w:ascii="Times New Roman" w:hAnsi="Times New Roman"/>
                <w:sz w:val="20"/>
              </w:rPr>
              <w:t>parte,</w:t>
            </w:r>
            <w:r>
              <w:rPr>
                <w:rFonts w:ascii="Times New Roman" w:hAnsi="Times New Roman"/>
                <w:spacing w:val="-5"/>
                <w:sz w:val="20"/>
              </w:rPr>
              <w:t xml:space="preserve"> </w:t>
            </w:r>
            <w:r>
              <w:rPr>
                <w:rFonts w:ascii="Times New Roman" w:hAnsi="Times New Roman"/>
                <w:sz w:val="20"/>
              </w:rPr>
              <w:t>o</w:t>
            </w:r>
            <w:r>
              <w:rPr>
                <w:rFonts w:ascii="Times New Roman" w:hAnsi="Times New Roman"/>
                <w:spacing w:val="-3"/>
                <w:sz w:val="20"/>
              </w:rPr>
              <w:t xml:space="preserve"> </w:t>
            </w:r>
            <w:r>
              <w:rPr>
                <w:rFonts w:ascii="Times New Roman" w:hAnsi="Times New Roman"/>
                <w:sz w:val="20"/>
              </w:rPr>
              <w:t>objeto</w:t>
            </w:r>
            <w:r>
              <w:rPr>
                <w:rFonts w:ascii="Times New Roman" w:hAnsi="Times New Roman"/>
                <w:spacing w:val="-3"/>
                <w:sz w:val="20"/>
              </w:rPr>
              <w:t xml:space="preserve"> </w:t>
            </w:r>
            <w:r>
              <w:rPr>
                <w:rFonts w:ascii="Times New Roman" w:hAnsi="Times New Roman"/>
                <w:sz w:val="20"/>
              </w:rPr>
              <w:t>do</w:t>
            </w:r>
            <w:r>
              <w:rPr>
                <w:rFonts w:ascii="Times New Roman" w:hAnsi="Times New Roman"/>
                <w:spacing w:val="-3"/>
                <w:sz w:val="20"/>
              </w:rPr>
              <w:t xml:space="preserve"> </w:t>
            </w:r>
            <w:r>
              <w:rPr>
                <w:rFonts w:ascii="Times New Roman" w:hAnsi="Times New Roman"/>
                <w:sz w:val="20"/>
              </w:rPr>
              <w:t>Contrato</w:t>
            </w:r>
            <w:r>
              <w:rPr>
                <w:rFonts w:ascii="Times New Roman" w:hAnsi="Times New Roman"/>
                <w:spacing w:val="-3"/>
                <w:sz w:val="20"/>
              </w:rPr>
              <w:t xml:space="preserve"> </w:t>
            </w:r>
            <w:r>
              <w:rPr>
                <w:rFonts w:ascii="Times New Roman" w:hAnsi="Times New Roman"/>
                <w:sz w:val="20"/>
              </w:rPr>
              <w:t>sem</w:t>
            </w:r>
            <w:r>
              <w:rPr>
                <w:rFonts w:ascii="Times New Roman" w:hAnsi="Times New Roman"/>
                <w:spacing w:val="-3"/>
                <w:sz w:val="20"/>
              </w:rPr>
              <w:t xml:space="preserve"> </w:t>
            </w:r>
            <w:r>
              <w:rPr>
                <w:rFonts w:ascii="Times New Roman" w:hAnsi="Times New Roman"/>
                <w:sz w:val="20"/>
              </w:rPr>
              <w:t>prévia</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z w:val="20"/>
              </w:rPr>
              <w:t>expresso</w:t>
            </w:r>
            <w:r>
              <w:rPr>
                <w:rFonts w:ascii="Times New Roman" w:hAnsi="Times New Roman"/>
                <w:spacing w:val="-3"/>
                <w:sz w:val="20"/>
              </w:rPr>
              <w:t xml:space="preserve"> </w:t>
            </w:r>
            <w:r>
              <w:rPr>
                <w:rFonts w:ascii="Times New Roman" w:hAnsi="Times New Roman"/>
                <w:sz w:val="20"/>
              </w:rPr>
              <w:t>acordo</w:t>
            </w:r>
            <w:r>
              <w:rPr>
                <w:rFonts w:ascii="Times New Roman" w:hAnsi="Times New Roman"/>
                <w:spacing w:val="-3"/>
                <w:sz w:val="20"/>
              </w:rPr>
              <w:t xml:space="preserve"> </w:t>
            </w:r>
            <w:r>
              <w:rPr>
                <w:rFonts w:ascii="Times New Roman" w:hAnsi="Times New Roman"/>
                <w:sz w:val="20"/>
              </w:rPr>
              <w:t xml:space="preserve">do </w:t>
            </w:r>
            <w:r>
              <w:rPr>
                <w:rFonts w:ascii="Times New Roman" w:hAnsi="Times New Roman"/>
                <w:spacing w:val="-2"/>
                <w:sz w:val="20"/>
              </w:rPr>
              <w:t>Contratante.</w:t>
            </w:r>
          </w:p>
        </w:tc>
        <w:tc>
          <w:tcPr>
            <w:tcW w:w="615" w:type="dxa"/>
          </w:tcPr>
          <w:p w14:paraId="380C0A3F">
            <w:pPr>
              <w:pStyle w:val="10"/>
              <w:spacing w:before="158"/>
              <w:ind w:left="10"/>
              <w:jc w:val="center"/>
              <w:rPr>
                <w:rFonts w:ascii="Times New Roman"/>
                <w:sz w:val="20"/>
              </w:rPr>
            </w:pPr>
            <w:r>
              <w:rPr>
                <w:rFonts w:ascii="Times New Roman"/>
                <w:spacing w:val="-10"/>
                <w:sz w:val="20"/>
              </w:rPr>
              <w:t>6</w:t>
            </w:r>
          </w:p>
        </w:tc>
      </w:tr>
      <w:tr w14:paraId="1CA20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557" w:type="dxa"/>
          </w:tcPr>
          <w:p w14:paraId="0A8326C9">
            <w:pPr>
              <w:pStyle w:val="10"/>
              <w:spacing w:before="45"/>
              <w:ind w:left="14" w:right="6"/>
              <w:jc w:val="center"/>
              <w:rPr>
                <w:rFonts w:ascii="Times New Roman"/>
                <w:sz w:val="20"/>
              </w:rPr>
            </w:pPr>
            <w:r>
              <w:rPr>
                <w:rFonts w:ascii="Times New Roman"/>
                <w:spacing w:val="-10"/>
                <w:sz w:val="20"/>
              </w:rPr>
              <w:t>2</w:t>
            </w:r>
          </w:p>
        </w:tc>
        <w:tc>
          <w:tcPr>
            <w:tcW w:w="7951" w:type="dxa"/>
          </w:tcPr>
          <w:p w14:paraId="7BCDC5E1">
            <w:pPr>
              <w:pStyle w:val="10"/>
              <w:spacing w:before="45"/>
              <w:ind w:left="29" w:right="26"/>
              <w:jc w:val="center"/>
              <w:rPr>
                <w:rFonts w:ascii="Times New Roman" w:hAnsi="Times New Roman"/>
                <w:sz w:val="20"/>
              </w:rPr>
            </w:pPr>
            <w:r>
              <w:rPr>
                <w:rFonts w:ascii="Times New Roman" w:hAnsi="Times New Roman"/>
                <w:sz w:val="20"/>
              </w:rPr>
              <w:t>Caucionar</w:t>
            </w:r>
            <w:r>
              <w:rPr>
                <w:rFonts w:ascii="Times New Roman" w:hAnsi="Times New Roman"/>
                <w:spacing w:val="-4"/>
                <w:sz w:val="20"/>
              </w:rPr>
              <w:t xml:space="preserve"> </w:t>
            </w:r>
            <w:r>
              <w:rPr>
                <w:rFonts w:ascii="Times New Roman" w:hAnsi="Times New Roman"/>
                <w:sz w:val="20"/>
              </w:rPr>
              <w:t>ou</w:t>
            </w:r>
            <w:r>
              <w:rPr>
                <w:rFonts w:ascii="Times New Roman" w:hAnsi="Times New Roman"/>
                <w:spacing w:val="-6"/>
                <w:sz w:val="20"/>
              </w:rPr>
              <w:t xml:space="preserve"> </w:t>
            </w:r>
            <w:r>
              <w:rPr>
                <w:rFonts w:ascii="Times New Roman" w:hAnsi="Times New Roman"/>
                <w:sz w:val="20"/>
              </w:rPr>
              <w:t>utilizar</w:t>
            </w:r>
            <w:r>
              <w:rPr>
                <w:rFonts w:ascii="Times New Roman" w:hAnsi="Times New Roman"/>
                <w:spacing w:val="-4"/>
                <w:sz w:val="20"/>
              </w:rPr>
              <w:t xml:space="preserve"> </w:t>
            </w:r>
            <w:r>
              <w:rPr>
                <w:rFonts w:ascii="Times New Roman" w:hAnsi="Times New Roman"/>
                <w:sz w:val="20"/>
              </w:rPr>
              <w:t>o</w:t>
            </w:r>
            <w:r>
              <w:rPr>
                <w:rFonts w:ascii="Times New Roman" w:hAnsi="Times New Roman"/>
                <w:spacing w:val="-4"/>
                <w:sz w:val="20"/>
              </w:rPr>
              <w:t xml:space="preserve"> </w:t>
            </w:r>
            <w:r>
              <w:rPr>
                <w:rFonts w:ascii="Times New Roman" w:hAnsi="Times New Roman"/>
                <w:sz w:val="20"/>
              </w:rPr>
              <w:t>Contrato</w:t>
            </w:r>
            <w:r>
              <w:rPr>
                <w:rFonts w:ascii="Times New Roman" w:hAnsi="Times New Roman"/>
                <w:spacing w:val="-4"/>
                <w:sz w:val="20"/>
              </w:rPr>
              <w:t xml:space="preserve"> </w:t>
            </w:r>
            <w:r>
              <w:rPr>
                <w:rFonts w:ascii="Times New Roman" w:hAnsi="Times New Roman"/>
                <w:sz w:val="20"/>
              </w:rPr>
              <w:t>para</w:t>
            </w:r>
            <w:r>
              <w:rPr>
                <w:rFonts w:ascii="Times New Roman" w:hAnsi="Times New Roman"/>
                <w:spacing w:val="-4"/>
                <w:sz w:val="20"/>
              </w:rPr>
              <w:t xml:space="preserve"> </w:t>
            </w:r>
            <w:r>
              <w:rPr>
                <w:rFonts w:ascii="Times New Roman" w:hAnsi="Times New Roman"/>
                <w:sz w:val="20"/>
              </w:rPr>
              <w:t>quaisquer</w:t>
            </w:r>
            <w:r>
              <w:rPr>
                <w:rFonts w:ascii="Times New Roman" w:hAnsi="Times New Roman"/>
                <w:spacing w:val="-6"/>
                <w:sz w:val="20"/>
              </w:rPr>
              <w:t xml:space="preserve"> </w:t>
            </w:r>
            <w:r>
              <w:rPr>
                <w:rFonts w:ascii="Times New Roman" w:hAnsi="Times New Roman"/>
                <w:sz w:val="20"/>
              </w:rPr>
              <w:t>operações</w:t>
            </w:r>
            <w:r>
              <w:rPr>
                <w:rFonts w:ascii="Times New Roman" w:hAnsi="Times New Roman"/>
                <w:spacing w:val="-6"/>
                <w:sz w:val="20"/>
              </w:rPr>
              <w:t xml:space="preserve"> </w:t>
            </w:r>
            <w:r>
              <w:rPr>
                <w:rFonts w:ascii="Times New Roman" w:hAnsi="Times New Roman"/>
                <w:spacing w:val="-2"/>
                <w:sz w:val="20"/>
              </w:rPr>
              <w:t>financeiras.</w:t>
            </w:r>
          </w:p>
        </w:tc>
        <w:tc>
          <w:tcPr>
            <w:tcW w:w="615" w:type="dxa"/>
          </w:tcPr>
          <w:p w14:paraId="0D573FE9">
            <w:pPr>
              <w:pStyle w:val="10"/>
              <w:spacing w:before="45"/>
              <w:ind w:left="10"/>
              <w:jc w:val="center"/>
              <w:rPr>
                <w:rFonts w:ascii="Times New Roman"/>
                <w:sz w:val="20"/>
              </w:rPr>
            </w:pPr>
            <w:r>
              <w:rPr>
                <w:rFonts w:ascii="Times New Roman"/>
                <w:spacing w:val="-10"/>
                <w:sz w:val="20"/>
              </w:rPr>
              <w:t>6</w:t>
            </w:r>
          </w:p>
        </w:tc>
      </w:tr>
      <w:tr w14:paraId="20D94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557" w:type="dxa"/>
          </w:tcPr>
          <w:p w14:paraId="7DC0CC5A">
            <w:pPr>
              <w:pStyle w:val="10"/>
              <w:spacing w:before="46"/>
              <w:rPr>
                <w:rFonts w:ascii="Times New Roman"/>
                <w:b/>
                <w:sz w:val="20"/>
              </w:rPr>
            </w:pPr>
          </w:p>
          <w:p w14:paraId="72D9CF2F">
            <w:pPr>
              <w:pStyle w:val="10"/>
              <w:ind w:left="14" w:right="6"/>
              <w:jc w:val="center"/>
              <w:rPr>
                <w:rFonts w:ascii="Times New Roman"/>
                <w:sz w:val="20"/>
              </w:rPr>
            </w:pPr>
            <w:r>
              <w:rPr>
                <w:rFonts w:ascii="Times New Roman"/>
                <w:spacing w:val="-10"/>
                <w:sz w:val="20"/>
              </w:rPr>
              <w:t>3</w:t>
            </w:r>
          </w:p>
        </w:tc>
        <w:tc>
          <w:tcPr>
            <w:tcW w:w="7951" w:type="dxa"/>
          </w:tcPr>
          <w:p w14:paraId="1357879F">
            <w:pPr>
              <w:pStyle w:val="10"/>
              <w:spacing w:before="45"/>
              <w:ind w:left="22" w:right="26"/>
              <w:jc w:val="center"/>
              <w:rPr>
                <w:rFonts w:ascii="Times New Roman" w:hAnsi="Times New Roman"/>
                <w:sz w:val="20"/>
              </w:rPr>
            </w:pPr>
            <w:r>
              <w:rPr>
                <w:rFonts w:ascii="Times New Roman" w:hAnsi="Times New Roman"/>
                <w:sz w:val="20"/>
              </w:rPr>
              <w:t>Reproduzir,</w:t>
            </w:r>
            <w:r>
              <w:rPr>
                <w:rFonts w:ascii="Times New Roman" w:hAnsi="Times New Roman"/>
                <w:spacing w:val="-6"/>
                <w:sz w:val="20"/>
              </w:rPr>
              <w:t xml:space="preserve"> </w:t>
            </w:r>
            <w:r>
              <w:rPr>
                <w:rFonts w:ascii="Times New Roman" w:hAnsi="Times New Roman"/>
                <w:sz w:val="20"/>
              </w:rPr>
              <w:t>divulgar</w:t>
            </w:r>
            <w:r>
              <w:rPr>
                <w:rFonts w:ascii="Times New Roman" w:hAnsi="Times New Roman"/>
                <w:spacing w:val="-4"/>
                <w:sz w:val="20"/>
              </w:rPr>
              <w:t xml:space="preserve"> </w:t>
            </w:r>
            <w:r>
              <w:rPr>
                <w:rFonts w:ascii="Times New Roman" w:hAnsi="Times New Roman"/>
                <w:sz w:val="20"/>
              </w:rPr>
              <w:t>ou</w:t>
            </w:r>
            <w:r>
              <w:rPr>
                <w:rFonts w:ascii="Times New Roman" w:hAnsi="Times New Roman"/>
                <w:spacing w:val="-4"/>
                <w:sz w:val="20"/>
              </w:rPr>
              <w:t xml:space="preserve"> </w:t>
            </w:r>
            <w:r>
              <w:rPr>
                <w:rFonts w:ascii="Times New Roman" w:hAnsi="Times New Roman"/>
                <w:sz w:val="20"/>
              </w:rPr>
              <w:t>utilizar,</w:t>
            </w:r>
            <w:r>
              <w:rPr>
                <w:rFonts w:ascii="Times New Roman" w:hAnsi="Times New Roman"/>
                <w:spacing w:val="-4"/>
                <w:sz w:val="20"/>
              </w:rPr>
              <w:t xml:space="preserve"> </w:t>
            </w:r>
            <w:r>
              <w:rPr>
                <w:rFonts w:ascii="Times New Roman" w:hAnsi="Times New Roman"/>
                <w:sz w:val="20"/>
              </w:rPr>
              <w:t>em</w:t>
            </w:r>
            <w:r>
              <w:rPr>
                <w:rFonts w:ascii="Times New Roman" w:hAnsi="Times New Roman"/>
                <w:spacing w:val="-4"/>
                <w:sz w:val="20"/>
              </w:rPr>
              <w:t xml:space="preserve"> </w:t>
            </w:r>
            <w:r>
              <w:rPr>
                <w:rFonts w:ascii="Times New Roman" w:hAnsi="Times New Roman"/>
                <w:sz w:val="20"/>
              </w:rPr>
              <w:t>benefício</w:t>
            </w:r>
            <w:r>
              <w:rPr>
                <w:rFonts w:ascii="Times New Roman" w:hAnsi="Times New Roman"/>
                <w:spacing w:val="-4"/>
                <w:sz w:val="20"/>
              </w:rPr>
              <w:t xml:space="preserve"> </w:t>
            </w:r>
            <w:r>
              <w:rPr>
                <w:rFonts w:ascii="Times New Roman" w:hAnsi="Times New Roman"/>
                <w:sz w:val="20"/>
              </w:rPr>
              <w:t>próprio</w:t>
            </w:r>
            <w:r>
              <w:rPr>
                <w:rFonts w:ascii="Times New Roman" w:hAnsi="Times New Roman"/>
                <w:spacing w:val="-4"/>
                <w:sz w:val="20"/>
              </w:rPr>
              <w:t xml:space="preserve"> </w:t>
            </w:r>
            <w:r>
              <w:rPr>
                <w:rFonts w:ascii="Times New Roman" w:hAnsi="Times New Roman"/>
                <w:sz w:val="20"/>
              </w:rPr>
              <w:t>ou</w:t>
            </w:r>
            <w:r>
              <w:rPr>
                <w:rFonts w:ascii="Times New Roman" w:hAnsi="Times New Roman"/>
                <w:spacing w:val="-4"/>
                <w:sz w:val="20"/>
              </w:rPr>
              <w:t xml:space="preserve"> </w:t>
            </w:r>
            <w:r>
              <w:rPr>
                <w:rFonts w:ascii="Times New Roman" w:hAnsi="Times New Roman"/>
                <w:sz w:val="20"/>
              </w:rPr>
              <w:t>de</w:t>
            </w:r>
            <w:r>
              <w:rPr>
                <w:rFonts w:ascii="Times New Roman" w:hAnsi="Times New Roman"/>
                <w:spacing w:val="-6"/>
                <w:sz w:val="20"/>
              </w:rPr>
              <w:t xml:space="preserve"> </w:t>
            </w:r>
            <w:r>
              <w:rPr>
                <w:rFonts w:ascii="Times New Roman" w:hAnsi="Times New Roman"/>
                <w:sz w:val="20"/>
              </w:rPr>
              <w:t>terceiros,</w:t>
            </w:r>
            <w:r>
              <w:rPr>
                <w:rFonts w:ascii="Times New Roman" w:hAnsi="Times New Roman"/>
                <w:spacing w:val="-4"/>
                <w:sz w:val="20"/>
              </w:rPr>
              <w:t xml:space="preserve"> </w:t>
            </w:r>
            <w:r>
              <w:rPr>
                <w:rFonts w:ascii="Times New Roman" w:hAnsi="Times New Roman"/>
                <w:sz w:val="20"/>
              </w:rPr>
              <w:t>quaisquer</w:t>
            </w:r>
            <w:r>
              <w:rPr>
                <w:rFonts w:ascii="Times New Roman" w:hAnsi="Times New Roman"/>
                <w:spacing w:val="-4"/>
                <w:sz w:val="20"/>
              </w:rPr>
              <w:t xml:space="preserve"> </w:t>
            </w:r>
            <w:r>
              <w:rPr>
                <w:rFonts w:ascii="Times New Roman" w:hAnsi="Times New Roman"/>
                <w:sz w:val="20"/>
              </w:rPr>
              <w:t>informações</w:t>
            </w:r>
            <w:r>
              <w:rPr>
                <w:rFonts w:ascii="Times New Roman" w:hAnsi="Times New Roman"/>
                <w:spacing w:val="-5"/>
                <w:sz w:val="20"/>
              </w:rPr>
              <w:t xml:space="preserve"> </w:t>
            </w:r>
            <w:r>
              <w:rPr>
                <w:rFonts w:ascii="Times New Roman" w:hAnsi="Times New Roman"/>
                <w:sz w:val="20"/>
              </w:rPr>
              <w:t>de que tenha tomado ciência em razão do cumprimento de suas obrigações sem o consentimento prévio e por escrito do Contratante.</w:t>
            </w:r>
          </w:p>
        </w:tc>
        <w:tc>
          <w:tcPr>
            <w:tcW w:w="615" w:type="dxa"/>
          </w:tcPr>
          <w:p w14:paraId="04A50D21">
            <w:pPr>
              <w:pStyle w:val="10"/>
              <w:spacing w:before="46"/>
              <w:rPr>
                <w:rFonts w:ascii="Times New Roman"/>
                <w:b/>
                <w:sz w:val="20"/>
              </w:rPr>
            </w:pPr>
          </w:p>
          <w:p w14:paraId="0CCA9217">
            <w:pPr>
              <w:pStyle w:val="10"/>
              <w:ind w:left="10"/>
              <w:jc w:val="center"/>
              <w:rPr>
                <w:rFonts w:ascii="Times New Roman"/>
                <w:sz w:val="20"/>
              </w:rPr>
            </w:pPr>
            <w:r>
              <w:rPr>
                <w:rFonts w:ascii="Times New Roman"/>
                <w:spacing w:val="-10"/>
                <w:sz w:val="20"/>
              </w:rPr>
              <w:t>5</w:t>
            </w:r>
          </w:p>
        </w:tc>
      </w:tr>
      <w:tr w14:paraId="4B732B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557" w:type="dxa"/>
          </w:tcPr>
          <w:p w14:paraId="45E63C6A">
            <w:pPr>
              <w:pStyle w:val="10"/>
              <w:spacing w:before="158"/>
              <w:ind w:left="14" w:right="6"/>
              <w:jc w:val="center"/>
              <w:rPr>
                <w:rFonts w:ascii="Times New Roman"/>
                <w:sz w:val="20"/>
              </w:rPr>
            </w:pPr>
            <w:r>
              <w:rPr>
                <w:rFonts w:ascii="Times New Roman"/>
                <w:spacing w:val="-10"/>
                <w:sz w:val="20"/>
              </w:rPr>
              <w:t>4</w:t>
            </w:r>
          </w:p>
        </w:tc>
        <w:tc>
          <w:tcPr>
            <w:tcW w:w="7951" w:type="dxa"/>
          </w:tcPr>
          <w:p w14:paraId="148AA66E">
            <w:pPr>
              <w:pStyle w:val="10"/>
              <w:spacing w:before="43"/>
              <w:ind w:left="450" w:hanging="166"/>
              <w:rPr>
                <w:rFonts w:ascii="Times New Roman" w:hAnsi="Times New Roman"/>
                <w:sz w:val="20"/>
              </w:rPr>
            </w:pPr>
            <w:r>
              <w:rPr>
                <w:rFonts w:ascii="Times New Roman" w:hAnsi="Times New Roman"/>
                <w:sz w:val="20"/>
              </w:rPr>
              <w:t>Utilizar</w:t>
            </w:r>
            <w:r>
              <w:rPr>
                <w:rFonts w:ascii="Times New Roman" w:hAnsi="Times New Roman"/>
                <w:spacing w:val="-3"/>
                <w:sz w:val="20"/>
              </w:rPr>
              <w:t xml:space="preserve"> </w:t>
            </w:r>
            <w:r>
              <w:rPr>
                <w:rFonts w:ascii="Times New Roman" w:hAnsi="Times New Roman"/>
                <w:sz w:val="20"/>
              </w:rPr>
              <w:t>o</w:t>
            </w:r>
            <w:r>
              <w:rPr>
                <w:rFonts w:ascii="Times New Roman" w:hAnsi="Times New Roman"/>
                <w:spacing w:val="-3"/>
                <w:sz w:val="20"/>
              </w:rPr>
              <w:t xml:space="preserve"> </w:t>
            </w:r>
            <w:r>
              <w:rPr>
                <w:rFonts w:ascii="Times New Roman" w:hAnsi="Times New Roman"/>
                <w:sz w:val="20"/>
              </w:rPr>
              <w:t>nome</w:t>
            </w:r>
            <w:r>
              <w:rPr>
                <w:rFonts w:ascii="Times New Roman" w:hAnsi="Times New Roman"/>
                <w:spacing w:val="-4"/>
                <w:sz w:val="20"/>
              </w:rPr>
              <w:t xml:space="preserve"> </w:t>
            </w:r>
            <w:r>
              <w:rPr>
                <w:rFonts w:ascii="Times New Roman" w:hAnsi="Times New Roman"/>
                <w:sz w:val="20"/>
              </w:rPr>
              <w:t>do</w:t>
            </w:r>
            <w:r>
              <w:rPr>
                <w:rFonts w:ascii="Times New Roman" w:hAnsi="Times New Roman"/>
                <w:spacing w:val="-3"/>
                <w:sz w:val="20"/>
              </w:rPr>
              <w:t xml:space="preserve"> </w:t>
            </w:r>
            <w:r>
              <w:rPr>
                <w:rFonts w:ascii="Times New Roman" w:hAnsi="Times New Roman"/>
                <w:sz w:val="20"/>
              </w:rPr>
              <w:t>Contratante,</w:t>
            </w:r>
            <w:r>
              <w:rPr>
                <w:rFonts w:ascii="Times New Roman" w:hAnsi="Times New Roman"/>
                <w:spacing w:val="-3"/>
                <w:sz w:val="20"/>
              </w:rPr>
              <w:t xml:space="preserve"> </w:t>
            </w:r>
            <w:r>
              <w:rPr>
                <w:rFonts w:ascii="Times New Roman" w:hAnsi="Times New Roman"/>
                <w:sz w:val="20"/>
              </w:rPr>
              <w:t>ou</w:t>
            </w:r>
            <w:r>
              <w:rPr>
                <w:rFonts w:ascii="Times New Roman" w:hAnsi="Times New Roman"/>
                <w:spacing w:val="-3"/>
                <w:sz w:val="20"/>
              </w:rPr>
              <w:t xml:space="preserve"> </w:t>
            </w:r>
            <w:r>
              <w:rPr>
                <w:rFonts w:ascii="Times New Roman" w:hAnsi="Times New Roman"/>
                <w:sz w:val="20"/>
              </w:rPr>
              <w:t>sua</w:t>
            </w:r>
            <w:r>
              <w:rPr>
                <w:rFonts w:ascii="Times New Roman" w:hAnsi="Times New Roman"/>
                <w:spacing w:val="-6"/>
                <w:sz w:val="20"/>
              </w:rPr>
              <w:t xml:space="preserve"> </w:t>
            </w:r>
            <w:r>
              <w:rPr>
                <w:rFonts w:ascii="Times New Roman" w:hAnsi="Times New Roman"/>
                <w:sz w:val="20"/>
              </w:rPr>
              <w:t>qualidade</w:t>
            </w:r>
            <w:r>
              <w:rPr>
                <w:rFonts w:ascii="Times New Roman" w:hAnsi="Times New Roman"/>
                <w:spacing w:val="-6"/>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Contratada,</w:t>
            </w:r>
            <w:r>
              <w:rPr>
                <w:rFonts w:ascii="Times New Roman" w:hAnsi="Times New Roman"/>
                <w:spacing w:val="-3"/>
                <w:sz w:val="20"/>
              </w:rPr>
              <w:t xml:space="preserve"> </w:t>
            </w:r>
            <w:r>
              <w:rPr>
                <w:rFonts w:ascii="Times New Roman" w:hAnsi="Times New Roman"/>
                <w:sz w:val="20"/>
              </w:rPr>
              <w:t>em</w:t>
            </w:r>
            <w:r>
              <w:rPr>
                <w:rFonts w:ascii="Times New Roman" w:hAnsi="Times New Roman"/>
                <w:spacing w:val="-3"/>
                <w:sz w:val="20"/>
              </w:rPr>
              <w:t xml:space="preserve"> </w:t>
            </w:r>
            <w:r>
              <w:rPr>
                <w:rFonts w:ascii="Times New Roman" w:hAnsi="Times New Roman"/>
                <w:sz w:val="20"/>
              </w:rPr>
              <w:t>quaisquer</w:t>
            </w:r>
            <w:r>
              <w:rPr>
                <w:rFonts w:ascii="Times New Roman" w:hAnsi="Times New Roman"/>
                <w:spacing w:val="-3"/>
                <w:sz w:val="20"/>
              </w:rPr>
              <w:t xml:space="preserve"> </w:t>
            </w:r>
            <w:r>
              <w:rPr>
                <w:rFonts w:ascii="Times New Roman" w:hAnsi="Times New Roman"/>
                <w:sz w:val="20"/>
              </w:rPr>
              <w:t>atividades</w:t>
            </w:r>
            <w:r>
              <w:rPr>
                <w:rFonts w:ascii="Times New Roman" w:hAnsi="Times New Roman"/>
                <w:spacing w:val="-5"/>
                <w:sz w:val="20"/>
              </w:rPr>
              <w:t xml:space="preserve"> </w:t>
            </w:r>
            <w:r>
              <w:rPr>
                <w:rFonts w:ascii="Times New Roman" w:hAnsi="Times New Roman"/>
                <w:sz w:val="20"/>
              </w:rPr>
              <w:t>de divulgação empresarial, como, por exemplo, em cartões de visita, anúncios e impressos.</w:t>
            </w:r>
          </w:p>
        </w:tc>
        <w:tc>
          <w:tcPr>
            <w:tcW w:w="615" w:type="dxa"/>
          </w:tcPr>
          <w:p w14:paraId="6EB3DCD3">
            <w:pPr>
              <w:pStyle w:val="10"/>
              <w:spacing w:before="158"/>
              <w:ind w:left="10"/>
              <w:jc w:val="center"/>
              <w:rPr>
                <w:rFonts w:ascii="Times New Roman"/>
                <w:sz w:val="20"/>
              </w:rPr>
            </w:pPr>
            <w:r>
              <w:rPr>
                <w:rFonts w:ascii="Times New Roman"/>
                <w:spacing w:val="-10"/>
                <w:sz w:val="20"/>
              </w:rPr>
              <w:t>5</w:t>
            </w:r>
          </w:p>
        </w:tc>
      </w:tr>
      <w:tr w14:paraId="347532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0" w:hRule="atLeast"/>
        </w:trPr>
        <w:tc>
          <w:tcPr>
            <w:tcW w:w="557" w:type="dxa"/>
          </w:tcPr>
          <w:p w14:paraId="2E5F3267">
            <w:pPr>
              <w:pStyle w:val="10"/>
              <w:spacing w:before="194"/>
              <w:ind w:left="14" w:right="6"/>
              <w:jc w:val="center"/>
              <w:rPr>
                <w:rFonts w:ascii="Times New Roman"/>
                <w:sz w:val="20"/>
              </w:rPr>
            </w:pPr>
            <w:r>
              <w:rPr>
                <w:rFonts w:ascii="Times New Roman"/>
                <w:spacing w:val="-10"/>
                <w:sz w:val="20"/>
              </w:rPr>
              <w:t>5</w:t>
            </w:r>
          </w:p>
        </w:tc>
        <w:tc>
          <w:tcPr>
            <w:tcW w:w="7951" w:type="dxa"/>
          </w:tcPr>
          <w:p w14:paraId="01C4EBD0">
            <w:pPr>
              <w:pStyle w:val="10"/>
              <w:spacing w:before="194"/>
              <w:ind w:left="28" w:right="26"/>
              <w:jc w:val="center"/>
              <w:rPr>
                <w:rFonts w:ascii="Times New Roman"/>
                <w:sz w:val="20"/>
              </w:rPr>
            </w:pPr>
            <w:r>
              <w:rPr>
                <w:rFonts w:ascii="Times New Roman"/>
                <w:sz w:val="20"/>
              </w:rPr>
              <w:t>Deixar</w:t>
            </w:r>
            <w:r>
              <w:rPr>
                <w:rFonts w:ascii="Times New Roman"/>
                <w:spacing w:val="-4"/>
                <w:sz w:val="20"/>
              </w:rPr>
              <w:t xml:space="preserve"> </w:t>
            </w:r>
            <w:r>
              <w:rPr>
                <w:rFonts w:ascii="Times New Roman"/>
                <w:sz w:val="20"/>
              </w:rPr>
              <w:t>de</w:t>
            </w:r>
            <w:r>
              <w:rPr>
                <w:rFonts w:ascii="Times New Roman"/>
                <w:spacing w:val="-4"/>
                <w:sz w:val="20"/>
              </w:rPr>
              <w:t xml:space="preserve"> </w:t>
            </w:r>
            <w:r>
              <w:rPr>
                <w:rFonts w:ascii="Times New Roman"/>
                <w:sz w:val="20"/>
              </w:rPr>
              <w:t>relacionar-se</w:t>
            </w:r>
            <w:r>
              <w:rPr>
                <w:rFonts w:ascii="Times New Roman"/>
                <w:spacing w:val="-4"/>
                <w:sz w:val="20"/>
              </w:rPr>
              <w:t xml:space="preserve"> </w:t>
            </w:r>
            <w:r>
              <w:rPr>
                <w:rFonts w:ascii="Times New Roman"/>
                <w:sz w:val="20"/>
              </w:rPr>
              <w:t>com</w:t>
            </w:r>
            <w:r>
              <w:rPr>
                <w:rFonts w:ascii="Times New Roman"/>
                <w:spacing w:val="-6"/>
                <w:sz w:val="20"/>
              </w:rPr>
              <w:t xml:space="preserve"> </w:t>
            </w:r>
            <w:r>
              <w:rPr>
                <w:rFonts w:ascii="Times New Roman"/>
                <w:sz w:val="20"/>
              </w:rPr>
              <w:t>o</w:t>
            </w:r>
            <w:r>
              <w:rPr>
                <w:rFonts w:ascii="Times New Roman"/>
                <w:spacing w:val="-5"/>
                <w:sz w:val="20"/>
              </w:rPr>
              <w:t xml:space="preserve"> </w:t>
            </w:r>
            <w:r>
              <w:rPr>
                <w:rFonts w:ascii="Times New Roman"/>
                <w:sz w:val="20"/>
              </w:rPr>
              <w:t>Contratante,</w:t>
            </w:r>
            <w:r>
              <w:rPr>
                <w:rFonts w:ascii="Times New Roman"/>
                <w:spacing w:val="-5"/>
                <w:sz w:val="20"/>
              </w:rPr>
              <w:t xml:space="preserve"> </w:t>
            </w:r>
            <w:r>
              <w:rPr>
                <w:rFonts w:ascii="Times New Roman"/>
                <w:sz w:val="20"/>
              </w:rPr>
              <w:t>exclusivamente,</w:t>
            </w:r>
            <w:r>
              <w:rPr>
                <w:rFonts w:ascii="Times New Roman"/>
                <w:spacing w:val="-6"/>
                <w:sz w:val="20"/>
              </w:rPr>
              <w:t xml:space="preserve"> </w:t>
            </w:r>
            <w:r>
              <w:rPr>
                <w:rFonts w:ascii="Times New Roman"/>
                <w:sz w:val="20"/>
              </w:rPr>
              <w:t>por</w:t>
            </w:r>
            <w:r>
              <w:rPr>
                <w:rFonts w:ascii="Times New Roman"/>
                <w:spacing w:val="-4"/>
                <w:sz w:val="20"/>
              </w:rPr>
              <w:t xml:space="preserve"> </w:t>
            </w:r>
            <w:r>
              <w:rPr>
                <w:rFonts w:ascii="Times New Roman"/>
                <w:sz w:val="20"/>
              </w:rPr>
              <w:t>meio</w:t>
            </w:r>
            <w:r>
              <w:rPr>
                <w:rFonts w:ascii="Times New Roman"/>
                <w:spacing w:val="-5"/>
                <w:sz w:val="20"/>
              </w:rPr>
              <w:t xml:space="preserve"> </w:t>
            </w:r>
            <w:r>
              <w:rPr>
                <w:rFonts w:ascii="Times New Roman"/>
                <w:sz w:val="20"/>
              </w:rPr>
              <w:t>do</w:t>
            </w:r>
            <w:r>
              <w:rPr>
                <w:rFonts w:ascii="Times New Roman"/>
                <w:spacing w:val="-5"/>
                <w:sz w:val="20"/>
              </w:rPr>
              <w:t xml:space="preserve"> </w:t>
            </w:r>
            <w:r>
              <w:rPr>
                <w:rFonts w:ascii="Times New Roman"/>
                <w:sz w:val="20"/>
              </w:rPr>
              <w:t>fiscal</w:t>
            </w:r>
            <w:r>
              <w:rPr>
                <w:rFonts w:ascii="Times New Roman"/>
                <w:spacing w:val="-5"/>
                <w:sz w:val="20"/>
              </w:rPr>
              <w:t xml:space="preserve"> </w:t>
            </w:r>
            <w:r>
              <w:rPr>
                <w:rFonts w:ascii="Times New Roman"/>
                <w:sz w:val="20"/>
              </w:rPr>
              <w:t>do</w:t>
            </w:r>
            <w:r>
              <w:rPr>
                <w:rFonts w:ascii="Times New Roman"/>
                <w:spacing w:val="-3"/>
                <w:sz w:val="20"/>
              </w:rPr>
              <w:t xml:space="preserve"> </w:t>
            </w:r>
            <w:r>
              <w:rPr>
                <w:rFonts w:ascii="Times New Roman"/>
                <w:spacing w:val="-2"/>
                <w:sz w:val="20"/>
              </w:rPr>
              <w:t>Contrato.</w:t>
            </w:r>
          </w:p>
        </w:tc>
        <w:tc>
          <w:tcPr>
            <w:tcW w:w="615" w:type="dxa"/>
          </w:tcPr>
          <w:p w14:paraId="4272366A">
            <w:pPr>
              <w:pStyle w:val="10"/>
              <w:spacing w:before="194"/>
              <w:ind w:left="10"/>
              <w:jc w:val="center"/>
              <w:rPr>
                <w:rFonts w:ascii="Times New Roman"/>
                <w:sz w:val="20"/>
              </w:rPr>
            </w:pPr>
            <w:r>
              <w:rPr>
                <w:rFonts w:ascii="Times New Roman"/>
                <w:spacing w:val="-10"/>
                <w:sz w:val="20"/>
              </w:rPr>
              <w:t>3</w:t>
            </w:r>
          </w:p>
        </w:tc>
      </w:tr>
      <w:tr w14:paraId="0C20C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0" w:hRule="atLeast"/>
        </w:trPr>
        <w:tc>
          <w:tcPr>
            <w:tcW w:w="557" w:type="dxa"/>
          </w:tcPr>
          <w:p w14:paraId="55449B94">
            <w:pPr>
              <w:pStyle w:val="10"/>
              <w:spacing w:before="192"/>
              <w:ind w:left="14" w:right="6"/>
              <w:jc w:val="center"/>
              <w:rPr>
                <w:rFonts w:ascii="Times New Roman"/>
                <w:sz w:val="20"/>
              </w:rPr>
            </w:pPr>
            <w:r>
              <w:rPr>
                <w:rFonts w:ascii="Times New Roman"/>
                <w:spacing w:val="-10"/>
                <w:sz w:val="20"/>
              </w:rPr>
              <w:t>6</w:t>
            </w:r>
          </w:p>
        </w:tc>
        <w:tc>
          <w:tcPr>
            <w:tcW w:w="7951" w:type="dxa"/>
          </w:tcPr>
          <w:p w14:paraId="1D7FD656">
            <w:pPr>
              <w:pStyle w:val="10"/>
              <w:spacing w:before="77"/>
              <w:ind w:left="1379" w:hanging="1167"/>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se</w:t>
            </w:r>
            <w:r>
              <w:rPr>
                <w:rFonts w:ascii="Times New Roman" w:hAnsi="Times New Roman"/>
                <w:spacing w:val="-4"/>
                <w:sz w:val="20"/>
              </w:rPr>
              <w:t xml:space="preserve"> </w:t>
            </w:r>
            <w:r>
              <w:rPr>
                <w:rFonts w:ascii="Times New Roman" w:hAnsi="Times New Roman"/>
                <w:sz w:val="20"/>
              </w:rPr>
              <w:t>sujeitar</w:t>
            </w:r>
            <w:r>
              <w:rPr>
                <w:rFonts w:ascii="Times New Roman" w:hAnsi="Times New Roman"/>
                <w:spacing w:val="-3"/>
                <w:sz w:val="20"/>
              </w:rPr>
              <w:t xml:space="preserve"> </w:t>
            </w:r>
            <w:r>
              <w:rPr>
                <w:rFonts w:ascii="Times New Roman" w:hAnsi="Times New Roman"/>
                <w:sz w:val="20"/>
              </w:rPr>
              <w:t>à</w:t>
            </w:r>
            <w:r>
              <w:rPr>
                <w:rFonts w:ascii="Times New Roman" w:hAnsi="Times New Roman"/>
                <w:spacing w:val="-4"/>
                <w:sz w:val="20"/>
              </w:rPr>
              <w:t xml:space="preserve"> </w:t>
            </w:r>
            <w:r>
              <w:rPr>
                <w:rFonts w:ascii="Times New Roman" w:hAnsi="Times New Roman"/>
                <w:sz w:val="20"/>
              </w:rPr>
              <w:t>fiscalização</w:t>
            </w:r>
            <w:r>
              <w:rPr>
                <w:rFonts w:ascii="Times New Roman" w:hAnsi="Times New Roman"/>
                <w:spacing w:val="-3"/>
                <w:sz w:val="20"/>
              </w:rPr>
              <w:t xml:space="preserve"> </w:t>
            </w:r>
            <w:r>
              <w:rPr>
                <w:rFonts w:ascii="Times New Roman" w:hAnsi="Times New Roman"/>
                <w:sz w:val="20"/>
              </w:rPr>
              <w:t>do</w:t>
            </w:r>
            <w:r>
              <w:rPr>
                <w:rFonts w:ascii="Times New Roman" w:hAnsi="Times New Roman"/>
                <w:spacing w:val="-3"/>
                <w:sz w:val="20"/>
              </w:rPr>
              <w:t xml:space="preserve"> </w:t>
            </w:r>
            <w:r>
              <w:rPr>
                <w:rFonts w:ascii="Times New Roman" w:hAnsi="Times New Roman"/>
                <w:sz w:val="20"/>
              </w:rPr>
              <w:t>Contratante,</w:t>
            </w:r>
            <w:r>
              <w:rPr>
                <w:rFonts w:ascii="Times New Roman" w:hAnsi="Times New Roman"/>
                <w:spacing w:val="-4"/>
                <w:sz w:val="20"/>
              </w:rPr>
              <w:t xml:space="preserve"> </w:t>
            </w:r>
            <w:r>
              <w:rPr>
                <w:rFonts w:ascii="Times New Roman" w:hAnsi="Times New Roman"/>
                <w:sz w:val="20"/>
              </w:rPr>
              <w:t>que</w:t>
            </w:r>
            <w:r>
              <w:rPr>
                <w:rFonts w:ascii="Times New Roman" w:hAnsi="Times New Roman"/>
                <w:spacing w:val="-4"/>
                <w:sz w:val="20"/>
              </w:rPr>
              <w:t xml:space="preserve"> </w:t>
            </w:r>
            <w:r>
              <w:rPr>
                <w:rFonts w:ascii="Times New Roman" w:hAnsi="Times New Roman"/>
                <w:sz w:val="20"/>
              </w:rPr>
              <w:t>inclui</w:t>
            </w:r>
            <w:r>
              <w:rPr>
                <w:rFonts w:ascii="Times New Roman" w:hAnsi="Times New Roman"/>
                <w:spacing w:val="-5"/>
                <w:sz w:val="20"/>
              </w:rPr>
              <w:t xml:space="preserve"> </w:t>
            </w:r>
            <w:r>
              <w:rPr>
                <w:rFonts w:ascii="Times New Roman" w:hAnsi="Times New Roman"/>
                <w:sz w:val="20"/>
              </w:rPr>
              <w:t>o</w:t>
            </w:r>
            <w:r>
              <w:rPr>
                <w:rFonts w:ascii="Times New Roman" w:hAnsi="Times New Roman"/>
                <w:spacing w:val="-3"/>
                <w:sz w:val="20"/>
              </w:rPr>
              <w:t xml:space="preserve"> </w:t>
            </w:r>
            <w:r>
              <w:rPr>
                <w:rFonts w:ascii="Times New Roman" w:hAnsi="Times New Roman"/>
                <w:sz w:val="20"/>
              </w:rPr>
              <w:t>atendimento</w:t>
            </w:r>
            <w:r>
              <w:rPr>
                <w:rFonts w:ascii="Times New Roman" w:hAnsi="Times New Roman"/>
                <w:spacing w:val="-3"/>
                <w:sz w:val="20"/>
              </w:rPr>
              <w:t xml:space="preserve"> </w:t>
            </w:r>
            <w:r>
              <w:rPr>
                <w:rFonts w:ascii="Times New Roman" w:hAnsi="Times New Roman"/>
                <w:sz w:val="20"/>
              </w:rPr>
              <w:t>às</w:t>
            </w:r>
            <w:r>
              <w:rPr>
                <w:rFonts w:ascii="Times New Roman" w:hAnsi="Times New Roman"/>
                <w:spacing w:val="-5"/>
                <w:sz w:val="20"/>
              </w:rPr>
              <w:t xml:space="preserve"> </w:t>
            </w:r>
            <w:r>
              <w:rPr>
                <w:rFonts w:ascii="Times New Roman" w:hAnsi="Times New Roman"/>
                <w:sz w:val="20"/>
              </w:rPr>
              <w:t>orientações</w:t>
            </w:r>
            <w:r>
              <w:rPr>
                <w:rFonts w:ascii="Times New Roman" w:hAnsi="Times New Roman"/>
                <w:spacing w:val="-7"/>
                <w:sz w:val="20"/>
              </w:rPr>
              <w:t xml:space="preserve"> </w:t>
            </w:r>
            <w:r>
              <w:rPr>
                <w:rFonts w:ascii="Times New Roman" w:hAnsi="Times New Roman"/>
                <w:sz w:val="20"/>
              </w:rPr>
              <w:t>do fiscal do Contrato e a prestação dos esclarecimentos formulados.</w:t>
            </w:r>
          </w:p>
        </w:tc>
        <w:tc>
          <w:tcPr>
            <w:tcW w:w="615" w:type="dxa"/>
          </w:tcPr>
          <w:p w14:paraId="46FA50B3">
            <w:pPr>
              <w:pStyle w:val="10"/>
              <w:spacing w:before="192"/>
              <w:ind w:left="10"/>
              <w:jc w:val="center"/>
              <w:rPr>
                <w:rFonts w:ascii="Times New Roman"/>
                <w:sz w:val="20"/>
              </w:rPr>
            </w:pPr>
            <w:r>
              <w:rPr>
                <w:rFonts w:ascii="Times New Roman"/>
                <w:spacing w:val="-10"/>
                <w:sz w:val="20"/>
              </w:rPr>
              <w:t>4</w:t>
            </w:r>
          </w:p>
        </w:tc>
      </w:tr>
      <w:tr w14:paraId="18CF10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57" w:type="dxa"/>
          </w:tcPr>
          <w:p w14:paraId="46C8F29E">
            <w:pPr>
              <w:pStyle w:val="10"/>
              <w:spacing w:before="43"/>
              <w:rPr>
                <w:rFonts w:ascii="Times New Roman"/>
                <w:b/>
                <w:sz w:val="20"/>
              </w:rPr>
            </w:pPr>
          </w:p>
          <w:p w14:paraId="5A8FCF1B">
            <w:pPr>
              <w:pStyle w:val="10"/>
              <w:spacing w:before="1"/>
              <w:ind w:left="14" w:right="6"/>
              <w:jc w:val="center"/>
              <w:rPr>
                <w:rFonts w:ascii="Times New Roman"/>
                <w:sz w:val="20"/>
              </w:rPr>
            </w:pPr>
            <w:r>
              <w:rPr>
                <w:rFonts w:ascii="Times New Roman"/>
                <w:spacing w:val="-10"/>
                <w:sz w:val="20"/>
              </w:rPr>
              <w:t>7</w:t>
            </w:r>
          </w:p>
        </w:tc>
        <w:tc>
          <w:tcPr>
            <w:tcW w:w="7951" w:type="dxa"/>
          </w:tcPr>
          <w:p w14:paraId="6433C194">
            <w:pPr>
              <w:pStyle w:val="10"/>
              <w:spacing w:before="45"/>
              <w:ind w:left="157" w:right="157" w:firstLine="5"/>
              <w:jc w:val="center"/>
              <w:rPr>
                <w:rFonts w:ascii="Times New Roman" w:hAnsi="Times New Roman"/>
                <w:sz w:val="20"/>
              </w:rPr>
            </w:pPr>
            <w:r>
              <w:rPr>
                <w:rFonts w:ascii="Times New Roman" w:hAnsi="Times New Roman"/>
                <w:sz w:val="20"/>
              </w:rPr>
              <w:t>Deixar de responsabilizar-se pelos produtos e materiais entregues, assim como deixar de substituir</w:t>
            </w:r>
            <w:r>
              <w:rPr>
                <w:rFonts w:ascii="Times New Roman" w:hAnsi="Times New Roman"/>
                <w:spacing w:val="-4"/>
                <w:sz w:val="20"/>
              </w:rPr>
              <w:t xml:space="preserve"> </w:t>
            </w:r>
            <w:r>
              <w:rPr>
                <w:rFonts w:ascii="Times New Roman" w:hAnsi="Times New Roman"/>
                <w:sz w:val="20"/>
              </w:rPr>
              <w:t>imediatamente</w:t>
            </w:r>
            <w:r>
              <w:rPr>
                <w:rFonts w:ascii="Times New Roman" w:hAnsi="Times New Roman"/>
                <w:spacing w:val="-4"/>
                <w:sz w:val="20"/>
              </w:rPr>
              <w:t xml:space="preserve"> </w:t>
            </w:r>
            <w:r>
              <w:rPr>
                <w:rFonts w:ascii="Times New Roman" w:hAnsi="Times New Roman"/>
                <w:sz w:val="20"/>
              </w:rPr>
              <w:t>qualquer</w:t>
            </w:r>
            <w:r>
              <w:rPr>
                <w:rFonts w:ascii="Times New Roman" w:hAnsi="Times New Roman"/>
                <w:spacing w:val="-4"/>
                <w:sz w:val="20"/>
              </w:rPr>
              <w:t xml:space="preserve"> </w:t>
            </w:r>
            <w:r>
              <w:rPr>
                <w:rFonts w:ascii="Times New Roman" w:hAnsi="Times New Roman"/>
                <w:sz w:val="20"/>
              </w:rPr>
              <w:t>material</w:t>
            </w:r>
            <w:r>
              <w:rPr>
                <w:rFonts w:ascii="Times New Roman" w:hAnsi="Times New Roman"/>
                <w:spacing w:val="-6"/>
                <w:sz w:val="20"/>
              </w:rPr>
              <w:t xml:space="preserve"> </w:t>
            </w:r>
            <w:r>
              <w:rPr>
                <w:rFonts w:ascii="Times New Roman" w:hAnsi="Times New Roman"/>
                <w:sz w:val="20"/>
              </w:rPr>
              <w:t>ou</w:t>
            </w:r>
            <w:r>
              <w:rPr>
                <w:rFonts w:ascii="Times New Roman" w:hAnsi="Times New Roman"/>
                <w:spacing w:val="-4"/>
                <w:sz w:val="20"/>
              </w:rPr>
              <w:t xml:space="preserve"> </w:t>
            </w:r>
            <w:r>
              <w:rPr>
                <w:rFonts w:ascii="Times New Roman" w:hAnsi="Times New Roman"/>
                <w:sz w:val="20"/>
              </w:rPr>
              <w:t>objeto</w:t>
            </w:r>
            <w:r>
              <w:rPr>
                <w:rFonts w:ascii="Times New Roman" w:hAnsi="Times New Roman"/>
                <w:spacing w:val="-4"/>
                <w:sz w:val="20"/>
              </w:rPr>
              <w:t xml:space="preserve"> </w:t>
            </w:r>
            <w:r>
              <w:rPr>
                <w:rFonts w:ascii="Times New Roman" w:hAnsi="Times New Roman"/>
                <w:sz w:val="20"/>
              </w:rPr>
              <w:t>que</w:t>
            </w:r>
            <w:r>
              <w:rPr>
                <w:rFonts w:ascii="Times New Roman" w:hAnsi="Times New Roman"/>
                <w:spacing w:val="-4"/>
                <w:sz w:val="20"/>
              </w:rPr>
              <w:t xml:space="preserve"> </w:t>
            </w:r>
            <w:r>
              <w:rPr>
                <w:rFonts w:ascii="Times New Roman" w:hAnsi="Times New Roman"/>
                <w:sz w:val="20"/>
              </w:rPr>
              <w:t>não</w:t>
            </w:r>
            <w:r>
              <w:rPr>
                <w:rFonts w:ascii="Times New Roman" w:hAnsi="Times New Roman"/>
                <w:spacing w:val="-4"/>
                <w:sz w:val="20"/>
              </w:rPr>
              <w:t xml:space="preserve"> </w:t>
            </w:r>
            <w:r>
              <w:rPr>
                <w:rFonts w:ascii="Times New Roman" w:hAnsi="Times New Roman"/>
                <w:sz w:val="20"/>
              </w:rPr>
              <w:t>atenda</w:t>
            </w:r>
            <w:r>
              <w:rPr>
                <w:rFonts w:ascii="Times New Roman" w:hAnsi="Times New Roman"/>
                <w:spacing w:val="-4"/>
                <w:sz w:val="20"/>
              </w:rPr>
              <w:t xml:space="preserve"> </w:t>
            </w:r>
            <w:r>
              <w:rPr>
                <w:rFonts w:ascii="Times New Roman" w:hAnsi="Times New Roman"/>
                <w:sz w:val="20"/>
              </w:rPr>
              <w:t>aos</w:t>
            </w:r>
            <w:r>
              <w:rPr>
                <w:rFonts w:ascii="Times New Roman" w:hAnsi="Times New Roman"/>
                <w:spacing w:val="-5"/>
                <w:sz w:val="20"/>
              </w:rPr>
              <w:t xml:space="preserve"> </w:t>
            </w:r>
            <w:r>
              <w:rPr>
                <w:rFonts w:ascii="Times New Roman" w:hAnsi="Times New Roman"/>
                <w:sz w:val="20"/>
              </w:rPr>
              <w:t>critérios</w:t>
            </w:r>
            <w:r>
              <w:rPr>
                <w:rFonts w:ascii="Times New Roman" w:hAnsi="Times New Roman"/>
                <w:spacing w:val="-5"/>
                <w:sz w:val="20"/>
              </w:rPr>
              <w:t xml:space="preserve"> </w:t>
            </w:r>
            <w:r>
              <w:rPr>
                <w:rFonts w:ascii="Times New Roman" w:hAnsi="Times New Roman"/>
                <w:sz w:val="20"/>
              </w:rPr>
              <w:t>especificados neste termo.</w:t>
            </w:r>
          </w:p>
        </w:tc>
        <w:tc>
          <w:tcPr>
            <w:tcW w:w="615" w:type="dxa"/>
          </w:tcPr>
          <w:p w14:paraId="0EEE0ADD">
            <w:pPr>
              <w:pStyle w:val="10"/>
              <w:spacing w:before="43"/>
              <w:rPr>
                <w:rFonts w:ascii="Times New Roman"/>
                <w:b/>
                <w:sz w:val="20"/>
              </w:rPr>
            </w:pPr>
          </w:p>
          <w:p w14:paraId="7EDC19D1">
            <w:pPr>
              <w:pStyle w:val="10"/>
              <w:spacing w:before="1"/>
              <w:ind w:left="10"/>
              <w:jc w:val="center"/>
              <w:rPr>
                <w:rFonts w:ascii="Times New Roman"/>
                <w:sz w:val="20"/>
              </w:rPr>
            </w:pPr>
            <w:r>
              <w:rPr>
                <w:rFonts w:ascii="Times New Roman"/>
                <w:spacing w:val="-10"/>
                <w:sz w:val="20"/>
              </w:rPr>
              <w:t>6</w:t>
            </w:r>
          </w:p>
        </w:tc>
      </w:tr>
      <w:tr w14:paraId="766348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557" w:type="dxa"/>
          </w:tcPr>
          <w:p w14:paraId="2D9715B1">
            <w:pPr>
              <w:pStyle w:val="10"/>
              <w:spacing w:before="45"/>
              <w:ind w:left="14" w:right="6"/>
              <w:jc w:val="center"/>
              <w:rPr>
                <w:rFonts w:ascii="Times New Roman"/>
                <w:sz w:val="20"/>
              </w:rPr>
            </w:pPr>
            <w:r>
              <w:rPr>
                <w:rFonts w:ascii="Times New Roman"/>
                <w:spacing w:val="-10"/>
                <w:sz w:val="20"/>
              </w:rPr>
              <w:t>8</w:t>
            </w:r>
          </w:p>
        </w:tc>
        <w:tc>
          <w:tcPr>
            <w:tcW w:w="7951" w:type="dxa"/>
          </w:tcPr>
          <w:p w14:paraId="2F7C530B">
            <w:pPr>
              <w:pStyle w:val="10"/>
              <w:spacing w:before="45"/>
              <w:ind w:left="30" w:right="26"/>
              <w:jc w:val="center"/>
              <w:rPr>
                <w:rFonts w:ascii="Times New Roman" w:hAnsi="Times New Roman"/>
                <w:sz w:val="20"/>
              </w:rPr>
            </w:pPr>
            <w:r>
              <w:rPr>
                <w:rFonts w:ascii="Times New Roman" w:hAnsi="Times New Roman"/>
                <w:sz w:val="20"/>
              </w:rPr>
              <w:t>Não</w:t>
            </w:r>
            <w:r>
              <w:rPr>
                <w:rFonts w:ascii="Times New Roman" w:hAnsi="Times New Roman"/>
                <w:spacing w:val="-3"/>
                <w:sz w:val="20"/>
              </w:rPr>
              <w:t xml:space="preserve"> </w:t>
            </w:r>
            <w:r>
              <w:rPr>
                <w:rFonts w:ascii="Times New Roman" w:hAnsi="Times New Roman"/>
                <w:sz w:val="20"/>
              </w:rPr>
              <w:t>zelar</w:t>
            </w:r>
            <w:r>
              <w:rPr>
                <w:rFonts w:ascii="Times New Roman" w:hAnsi="Times New Roman"/>
                <w:spacing w:val="-3"/>
                <w:sz w:val="20"/>
              </w:rPr>
              <w:t xml:space="preserve"> </w:t>
            </w:r>
            <w:r>
              <w:rPr>
                <w:rFonts w:ascii="Times New Roman" w:hAnsi="Times New Roman"/>
                <w:sz w:val="20"/>
              </w:rPr>
              <w:t>pelas</w:t>
            </w:r>
            <w:r>
              <w:rPr>
                <w:rFonts w:ascii="Times New Roman" w:hAnsi="Times New Roman"/>
                <w:spacing w:val="-5"/>
                <w:sz w:val="20"/>
              </w:rPr>
              <w:t xml:space="preserve"> </w:t>
            </w:r>
            <w:r>
              <w:rPr>
                <w:rFonts w:ascii="Times New Roman" w:hAnsi="Times New Roman"/>
                <w:sz w:val="20"/>
              </w:rPr>
              <w:t>instalações</w:t>
            </w:r>
            <w:r>
              <w:rPr>
                <w:rFonts w:ascii="Times New Roman" w:hAnsi="Times New Roman"/>
                <w:spacing w:val="-5"/>
                <w:sz w:val="20"/>
              </w:rPr>
              <w:t xml:space="preserve"> </w:t>
            </w:r>
            <w:r>
              <w:rPr>
                <w:rFonts w:ascii="Times New Roman" w:hAnsi="Times New Roman"/>
                <w:sz w:val="20"/>
              </w:rPr>
              <w:t>do</w:t>
            </w:r>
            <w:r>
              <w:rPr>
                <w:rFonts w:ascii="Times New Roman" w:hAnsi="Times New Roman"/>
                <w:spacing w:val="-5"/>
                <w:sz w:val="20"/>
              </w:rPr>
              <w:t xml:space="preserve"> </w:t>
            </w:r>
            <w:r>
              <w:rPr>
                <w:rFonts w:ascii="Times New Roman" w:hAnsi="Times New Roman"/>
                <w:spacing w:val="-2"/>
                <w:sz w:val="20"/>
              </w:rPr>
              <w:t>Contratante</w:t>
            </w:r>
          </w:p>
        </w:tc>
        <w:tc>
          <w:tcPr>
            <w:tcW w:w="615" w:type="dxa"/>
          </w:tcPr>
          <w:p w14:paraId="3437215E">
            <w:pPr>
              <w:pStyle w:val="10"/>
              <w:spacing w:before="45"/>
              <w:ind w:left="10"/>
              <w:jc w:val="center"/>
              <w:rPr>
                <w:rFonts w:ascii="Times New Roman"/>
                <w:sz w:val="20"/>
              </w:rPr>
            </w:pPr>
            <w:r>
              <w:rPr>
                <w:rFonts w:ascii="Times New Roman"/>
                <w:spacing w:val="-10"/>
                <w:sz w:val="20"/>
              </w:rPr>
              <w:t>3</w:t>
            </w:r>
          </w:p>
        </w:tc>
      </w:tr>
      <w:tr w14:paraId="31DE44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557" w:type="dxa"/>
          </w:tcPr>
          <w:p w14:paraId="046090E3">
            <w:pPr>
              <w:pStyle w:val="10"/>
              <w:spacing w:before="161"/>
              <w:ind w:left="14" w:right="6"/>
              <w:jc w:val="center"/>
              <w:rPr>
                <w:rFonts w:ascii="Times New Roman"/>
                <w:sz w:val="20"/>
              </w:rPr>
            </w:pPr>
            <w:r>
              <w:rPr>
                <w:rFonts w:ascii="Times New Roman"/>
                <w:spacing w:val="-10"/>
                <w:sz w:val="20"/>
              </w:rPr>
              <w:t>9</w:t>
            </w:r>
          </w:p>
        </w:tc>
        <w:tc>
          <w:tcPr>
            <w:tcW w:w="7951" w:type="dxa"/>
          </w:tcPr>
          <w:p w14:paraId="64315BAE">
            <w:pPr>
              <w:pStyle w:val="10"/>
              <w:spacing w:before="45"/>
              <w:ind w:left="3192" w:hanging="3090"/>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responsabilizar-se</w:t>
            </w:r>
            <w:r>
              <w:rPr>
                <w:rFonts w:ascii="Times New Roman" w:hAnsi="Times New Roman"/>
                <w:spacing w:val="-4"/>
                <w:sz w:val="20"/>
              </w:rPr>
              <w:t xml:space="preserve"> </w:t>
            </w:r>
            <w:r>
              <w:rPr>
                <w:rFonts w:ascii="Times New Roman" w:hAnsi="Times New Roman"/>
                <w:sz w:val="20"/>
              </w:rPr>
              <w:t>por</w:t>
            </w:r>
            <w:r>
              <w:rPr>
                <w:rFonts w:ascii="Times New Roman" w:hAnsi="Times New Roman"/>
                <w:spacing w:val="-4"/>
                <w:sz w:val="20"/>
              </w:rPr>
              <w:t xml:space="preserve"> </w:t>
            </w:r>
            <w:r>
              <w:rPr>
                <w:rFonts w:ascii="Times New Roman" w:hAnsi="Times New Roman"/>
                <w:sz w:val="20"/>
              </w:rPr>
              <w:t>quaisquer</w:t>
            </w:r>
            <w:r>
              <w:rPr>
                <w:rFonts w:ascii="Times New Roman" w:hAnsi="Times New Roman"/>
                <w:spacing w:val="-4"/>
                <w:sz w:val="20"/>
              </w:rPr>
              <w:t xml:space="preserve"> </w:t>
            </w:r>
            <w:r>
              <w:rPr>
                <w:rFonts w:ascii="Times New Roman" w:hAnsi="Times New Roman"/>
                <w:sz w:val="20"/>
              </w:rPr>
              <w:t>acidentes</w:t>
            </w:r>
            <w:r>
              <w:rPr>
                <w:rFonts w:ascii="Times New Roman" w:hAnsi="Times New Roman"/>
                <w:spacing w:val="-5"/>
                <w:sz w:val="20"/>
              </w:rPr>
              <w:t xml:space="preserve"> </w:t>
            </w:r>
            <w:r>
              <w:rPr>
                <w:rFonts w:ascii="Times New Roman" w:hAnsi="Times New Roman"/>
                <w:sz w:val="20"/>
              </w:rPr>
              <w:t>de</w:t>
            </w:r>
            <w:r>
              <w:rPr>
                <w:rFonts w:ascii="Times New Roman" w:hAnsi="Times New Roman"/>
                <w:spacing w:val="-6"/>
                <w:sz w:val="20"/>
              </w:rPr>
              <w:t xml:space="preserve"> </w:t>
            </w:r>
            <w:r>
              <w:rPr>
                <w:rFonts w:ascii="Times New Roman" w:hAnsi="Times New Roman"/>
                <w:sz w:val="20"/>
              </w:rPr>
              <w:t>trabalho</w:t>
            </w:r>
            <w:r>
              <w:rPr>
                <w:rFonts w:ascii="Times New Roman" w:hAnsi="Times New Roman"/>
                <w:spacing w:val="-3"/>
                <w:sz w:val="20"/>
              </w:rPr>
              <w:t xml:space="preserve"> </w:t>
            </w:r>
            <w:r>
              <w:rPr>
                <w:rFonts w:ascii="Times New Roman" w:hAnsi="Times New Roman"/>
                <w:sz w:val="20"/>
              </w:rPr>
              <w:t>sofridos</w:t>
            </w:r>
            <w:r>
              <w:rPr>
                <w:rFonts w:ascii="Times New Roman" w:hAnsi="Times New Roman"/>
                <w:spacing w:val="-5"/>
                <w:sz w:val="20"/>
              </w:rPr>
              <w:t xml:space="preserve"> </w:t>
            </w:r>
            <w:r>
              <w:rPr>
                <w:rFonts w:ascii="Times New Roman" w:hAnsi="Times New Roman"/>
                <w:sz w:val="20"/>
              </w:rPr>
              <w:t>pelos</w:t>
            </w:r>
            <w:r>
              <w:rPr>
                <w:rFonts w:ascii="Times New Roman" w:hAnsi="Times New Roman"/>
                <w:spacing w:val="-5"/>
                <w:sz w:val="20"/>
              </w:rPr>
              <w:t xml:space="preserve"> </w:t>
            </w:r>
            <w:r>
              <w:rPr>
                <w:rFonts w:ascii="Times New Roman" w:hAnsi="Times New Roman"/>
                <w:sz w:val="20"/>
              </w:rPr>
              <w:t>seus empregados quando em serviço.</w:t>
            </w:r>
          </w:p>
        </w:tc>
        <w:tc>
          <w:tcPr>
            <w:tcW w:w="615" w:type="dxa"/>
          </w:tcPr>
          <w:p w14:paraId="155F883D">
            <w:pPr>
              <w:pStyle w:val="10"/>
              <w:spacing w:before="161"/>
              <w:ind w:left="10"/>
              <w:jc w:val="center"/>
              <w:rPr>
                <w:rFonts w:ascii="Times New Roman"/>
                <w:sz w:val="20"/>
              </w:rPr>
            </w:pPr>
            <w:r>
              <w:rPr>
                <w:rFonts w:ascii="Times New Roman"/>
                <w:spacing w:val="-10"/>
                <w:sz w:val="20"/>
              </w:rPr>
              <w:t>6</w:t>
            </w:r>
          </w:p>
        </w:tc>
      </w:tr>
      <w:tr w14:paraId="26A4C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557" w:type="dxa"/>
          </w:tcPr>
          <w:p w14:paraId="094E3102">
            <w:pPr>
              <w:pStyle w:val="10"/>
              <w:spacing w:before="158"/>
              <w:ind w:left="14"/>
              <w:jc w:val="center"/>
              <w:rPr>
                <w:rFonts w:ascii="Times New Roman"/>
                <w:sz w:val="20"/>
              </w:rPr>
            </w:pPr>
            <w:r>
              <w:rPr>
                <w:rFonts w:ascii="Times New Roman"/>
                <w:spacing w:val="-5"/>
                <w:sz w:val="20"/>
              </w:rPr>
              <w:t>10</w:t>
            </w:r>
          </w:p>
        </w:tc>
        <w:tc>
          <w:tcPr>
            <w:tcW w:w="7951" w:type="dxa"/>
          </w:tcPr>
          <w:p w14:paraId="40395E50">
            <w:pPr>
              <w:pStyle w:val="10"/>
              <w:spacing w:before="45"/>
              <w:ind w:left="1062" w:hanging="876"/>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responsabilizarem-se</w:t>
            </w:r>
            <w:r>
              <w:rPr>
                <w:rFonts w:ascii="Times New Roman" w:hAnsi="Times New Roman"/>
                <w:spacing w:val="-4"/>
                <w:sz w:val="20"/>
              </w:rPr>
              <w:t xml:space="preserve"> </w:t>
            </w:r>
            <w:r>
              <w:rPr>
                <w:rFonts w:ascii="Times New Roman" w:hAnsi="Times New Roman"/>
                <w:sz w:val="20"/>
              </w:rPr>
              <w:t>pelos</w:t>
            </w:r>
            <w:r>
              <w:rPr>
                <w:rFonts w:ascii="Times New Roman" w:hAnsi="Times New Roman"/>
                <w:spacing w:val="-5"/>
                <w:sz w:val="20"/>
              </w:rPr>
              <w:t xml:space="preserve"> </w:t>
            </w:r>
            <w:r>
              <w:rPr>
                <w:rFonts w:ascii="Times New Roman" w:hAnsi="Times New Roman"/>
                <w:sz w:val="20"/>
              </w:rPr>
              <w:t>encargos</w:t>
            </w:r>
            <w:r>
              <w:rPr>
                <w:rFonts w:ascii="Times New Roman" w:hAnsi="Times New Roman"/>
                <w:spacing w:val="-5"/>
                <w:sz w:val="20"/>
              </w:rPr>
              <w:t xml:space="preserve"> </w:t>
            </w:r>
            <w:r>
              <w:rPr>
                <w:rFonts w:ascii="Times New Roman" w:hAnsi="Times New Roman"/>
                <w:sz w:val="20"/>
              </w:rPr>
              <w:t>trabalhista,</w:t>
            </w:r>
            <w:r>
              <w:rPr>
                <w:rFonts w:ascii="Times New Roman" w:hAnsi="Times New Roman"/>
                <w:spacing w:val="-4"/>
                <w:sz w:val="20"/>
              </w:rPr>
              <w:t xml:space="preserve"> </w:t>
            </w:r>
            <w:r>
              <w:rPr>
                <w:rFonts w:ascii="Times New Roman" w:hAnsi="Times New Roman"/>
                <w:sz w:val="20"/>
              </w:rPr>
              <w:t>fiscal</w:t>
            </w:r>
            <w:r>
              <w:rPr>
                <w:rFonts w:ascii="Times New Roman" w:hAnsi="Times New Roman"/>
                <w:spacing w:val="-5"/>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comercial,</w:t>
            </w:r>
            <w:r>
              <w:rPr>
                <w:rFonts w:ascii="Times New Roman" w:hAnsi="Times New Roman"/>
                <w:spacing w:val="-3"/>
                <w:sz w:val="20"/>
              </w:rPr>
              <w:t xml:space="preserve"> </w:t>
            </w:r>
            <w:r>
              <w:rPr>
                <w:rFonts w:ascii="Times New Roman" w:hAnsi="Times New Roman"/>
                <w:sz w:val="20"/>
              </w:rPr>
              <w:t>pelos</w:t>
            </w:r>
            <w:r>
              <w:rPr>
                <w:rFonts w:ascii="Times New Roman" w:hAnsi="Times New Roman"/>
                <w:spacing w:val="-5"/>
                <w:sz w:val="20"/>
              </w:rPr>
              <w:t xml:space="preserve"> </w:t>
            </w:r>
            <w:r>
              <w:rPr>
                <w:rFonts w:ascii="Times New Roman" w:hAnsi="Times New Roman"/>
                <w:sz w:val="20"/>
              </w:rPr>
              <w:t>seguros</w:t>
            </w:r>
            <w:r>
              <w:rPr>
                <w:rFonts w:ascii="Times New Roman" w:hAnsi="Times New Roman"/>
                <w:spacing w:val="-5"/>
                <w:sz w:val="20"/>
              </w:rPr>
              <w:t xml:space="preserve"> </w:t>
            </w:r>
            <w:r>
              <w:rPr>
                <w:rFonts w:ascii="Times New Roman" w:hAnsi="Times New Roman"/>
                <w:sz w:val="20"/>
              </w:rPr>
              <w:t>de acidente e quaisquer outros encargos resultantes da prestação do serviço.</w:t>
            </w:r>
          </w:p>
        </w:tc>
        <w:tc>
          <w:tcPr>
            <w:tcW w:w="615" w:type="dxa"/>
          </w:tcPr>
          <w:p w14:paraId="1B40D811">
            <w:pPr>
              <w:pStyle w:val="10"/>
              <w:spacing w:before="158"/>
              <w:ind w:left="10"/>
              <w:jc w:val="center"/>
              <w:rPr>
                <w:rFonts w:ascii="Times New Roman"/>
                <w:sz w:val="20"/>
              </w:rPr>
            </w:pPr>
            <w:r>
              <w:rPr>
                <w:rFonts w:ascii="Times New Roman"/>
                <w:spacing w:val="-10"/>
                <w:sz w:val="20"/>
              </w:rPr>
              <w:t>6</w:t>
            </w:r>
          </w:p>
        </w:tc>
      </w:tr>
      <w:tr w14:paraId="63B72F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557" w:type="dxa"/>
          </w:tcPr>
          <w:p w14:paraId="10216A18">
            <w:pPr>
              <w:pStyle w:val="10"/>
              <w:spacing w:before="45"/>
              <w:ind w:left="14"/>
              <w:jc w:val="center"/>
              <w:rPr>
                <w:rFonts w:ascii="Times New Roman"/>
                <w:sz w:val="20"/>
              </w:rPr>
            </w:pPr>
            <w:r>
              <w:rPr>
                <w:rFonts w:ascii="Times New Roman"/>
                <w:spacing w:val="-5"/>
                <w:sz w:val="20"/>
              </w:rPr>
              <w:t>11</w:t>
            </w:r>
          </w:p>
        </w:tc>
        <w:tc>
          <w:tcPr>
            <w:tcW w:w="7951" w:type="dxa"/>
          </w:tcPr>
          <w:p w14:paraId="5544E80C">
            <w:pPr>
              <w:pStyle w:val="10"/>
              <w:spacing w:before="45"/>
              <w:ind w:left="31" w:right="26"/>
              <w:jc w:val="center"/>
              <w:rPr>
                <w:rFonts w:ascii="Times New Roman" w:hAnsi="Times New Roman"/>
                <w:sz w:val="20"/>
              </w:rPr>
            </w:pPr>
            <w:r>
              <w:rPr>
                <w:rFonts w:ascii="Times New Roman" w:hAnsi="Times New Roman"/>
                <w:sz w:val="20"/>
              </w:rPr>
              <w:t>Deixar</w:t>
            </w:r>
            <w:r>
              <w:rPr>
                <w:rFonts w:ascii="Times New Roman" w:hAnsi="Times New Roman"/>
                <w:spacing w:val="-4"/>
                <w:sz w:val="20"/>
              </w:rPr>
              <w:t xml:space="preserve"> </w:t>
            </w:r>
            <w:r>
              <w:rPr>
                <w:rFonts w:ascii="Times New Roman" w:hAnsi="Times New Roman"/>
                <w:sz w:val="20"/>
              </w:rPr>
              <w:t>de</w:t>
            </w:r>
            <w:r>
              <w:rPr>
                <w:rFonts w:ascii="Times New Roman" w:hAnsi="Times New Roman"/>
                <w:spacing w:val="-5"/>
                <w:sz w:val="20"/>
              </w:rPr>
              <w:t xml:space="preserve"> </w:t>
            </w:r>
            <w:r>
              <w:rPr>
                <w:rFonts w:ascii="Times New Roman" w:hAnsi="Times New Roman"/>
                <w:sz w:val="20"/>
              </w:rPr>
              <w:t>observar</w:t>
            </w:r>
            <w:r>
              <w:rPr>
                <w:rFonts w:ascii="Times New Roman" w:hAnsi="Times New Roman"/>
                <w:spacing w:val="-4"/>
                <w:sz w:val="20"/>
              </w:rPr>
              <w:t xml:space="preserve"> </w:t>
            </w:r>
            <w:r>
              <w:rPr>
                <w:rFonts w:ascii="Times New Roman" w:hAnsi="Times New Roman"/>
                <w:sz w:val="20"/>
              </w:rPr>
              <w:t>rigorosamente</w:t>
            </w:r>
            <w:r>
              <w:rPr>
                <w:rFonts w:ascii="Times New Roman" w:hAnsi="Times New Roman"/>
                <w:spacing w:val="-5"/>
                <w:sz w:val="20"/>
              </w:rPr>
              <w:t xml:space="preserve"> </w:t>
            </w:r>
            <w:r>
              <w:rPr>
                <w:rFonts w:ascii="Times New Roman" w:hAnsi="Times New Roman"/>
                <w:sz w:val="20"/>
              </w:rPr>
              <w:t>as</w:t>
            </w:r>
            <w:r>
              <w:rPr>
                <w:rFonts w:ascii="Times New Roman" w:hAnsi="Times New Roman"/>
                <w:spacing w:val="-5"/>
                <w:sz w:val="20"/>
              </w:rPr>
              <w:t xml:space="preserve"> </w:t>
            </w:r>
            <w:r>
              <w:rPr>
                <w:rFonts w:ascii="Times New Roman" w:hAnsi="Times New Roman"/>
                <w:sz w:val="20"/>
              </w:rPr>
              <w:t>normas</w:t>
            </w:r>
            <w:r>
              <w:rPr>
                <w:rFonts w:ascii="Times New Roman" w:hAnsi="Times New Roman"/>
                <w:spacing w:val="-6"/>
                <w:sz w:val="20"/>
              </w:rPr>
              <w:t xml:space="preserve"> </w:t>
            </w:r>
            <w:r>
              <w:rPr>
                <w:rFonts w:ascii="Times New Roman" w:hAnsi="Times New Roman"/>
                <w:sz w:val="20"/>
              </w:rPr>
              <w:t>regulamentadoras</w:t>
            </w:r>
            <w:r>
              <w:rPr>
                <w:rFonts w:ascii="Times New Roman" w:hAnsi="Times New Roman"/>
                <w:spacing w:val="-6"/>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segurança</w:t>
            </w:r>
            <w:r>
              <w:rPr>
                <w:rFonts w:ascii="Times New Roman" w:hAnsi="Times New Roman"/>
                <w:spacing w:val="-7"/>
                <w:sz w:val="20"/>
              </w:rPr>
              <w:t xml:space="preserve"> </w:t>
            </w:r>
            <w:r>
              <w:rPr>
                <w:rFonts w:ascii="Times New Roman" w:hAnsi="Times New Roman"/>
                <w:sz w:val="20"/>
              </w:rPr>
              <w:t>do</w:t>
            </w:r>
            <w:r>
              <w:rPr>
                <w:rFonts w:ascii="Times New Roman" w:hAnsi="Times New Roman"/>
                <w:spacing w:val="-4"/>
                <w:sz w:val="20"/>
              </w:rPr>
              <w:t xml:space="preserve"> </w:t>
            </w:r>
            <w:r>
              <w:rPr>
                <w:rFonts w:ascii="Times New Roman" w:hAnsi="Times New Roman"/>
                <w:spacing w:val="-2"/>
                <w:sz w:val="20"/>
              </w:rPr>
              <w:t>trabalho.</w:t>
            </w:r>
          </w:p>
        </w:tc>
        <w:tc>
          <w:tcPr>
            <w:tcW w:w="615" w:type="dxa"/>
          </w:tcPr>
          <w:p w14:paraId="6F272102">
            <w:pPr>
              <w:pStyle w:val="10"/>
              <w:spacing w:before="45"/>
              <w:ind w:left="10"/>
              <w:jc w:val="center"/>
              <w:rPr>
                <w:rFonts w:ascii="Times New Roman"/>
                <w:sz w:val="20"/>
              </w:rPr>
            </w:pPr>
            <w:r>
              <w:rPr>
                <w:rFonts w:ascii="Times New Roman"/>
                <w:spacing w:val="-10"/>
                <w:sz w:val="20"/>
              </w:rPr>
              <w:t>6</w:t>
            </w:r>
          </w:p>
        </w:tc>
      </w:tr>
      <w:tr w14:paraId="0859A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557" w:type="dxa"/>
          </w:tcPr>
          <w:p w14:paraId="5F923077">
            <w:pPr>
              <w:pStyle w:val="10"/>
              <w:spacing w:before="161"/>
              <w:ind w:left="14"/>
              <w:jc w:val="center"/>
              <w:rPr>
                <w:rFonts w:ascii="Times New Roman"/>
                <w:sz w:val="20"/>
              </w:rPr>
            </w:pPr>
            <w:r>
              <w:rPr>
                <w:rFonts w:ascii="Times New Roman"/>
                <w:spacing w:val="-5"/>
                <w:sz w:val="20"/>
              </w:rPr>
              <w:t>12</w:t>
            </w:r>
          </w:p>
        </w:tc>
        <w:tc>
          <w:tcPr>
            <w:tcW w:w="7951" w:type="dxa"/>
          </w:tcPr>
          <w:p w14:paraId="46953327">
            <w:pPr>
              <w:pStyle w:val="10"/>
              <w:spacing w:before="45"/>
              <w:ind w:left="325" w:hanging="264"/>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manter</w:t>
            </w:r>
            <w:r>
              <w:rPr>
                <w:rFonts w:ascii="Times New Roman" w:hAnsi="Times New Roman"/>
                <w:spacing w:val="-4"/>
                <w:sz w:val="20"/>
              </w:rPr>
              <w:t xml:space="preserve"> </w:t>
            </w:r>
            <w:r>
              <w:rPr>
                <w:rFonts w:ascii="Times New Roman" w:hAnsi="Times New Roman"/>
                <w:sz w:val="20"/>
              </w:rPr>
              <w:t>nas</w:t>
            </w:r>
            <w:r>
              <w:rPr>
                <w:rFonts w:ascii="Times New Roman" w:hAnsi="Times New Roman"/>
                <w:spacing w:val="-5"/>
                <w:sz w:val="20"/>
              </w:rPr>
              <w:t xml:space="preserve"> </w:t>
            </w:r>
            <w:r>
              <w:rPr>
                <w:rFonts w:ascii="Times New Roman" w:hAnsi="Times New Roman"/>
                <w:sz w:val="20"/>
              </w:rPr>
              <w:t>dependências</w:t>
            </w:r>
            <w:r>
              <w:rPr>
                <w:rFonts w:ascii="Times New Roman" w:hAnsi="Times New Roman"/>
                <w:spacing w:val="-5"/>
                <w:sz w:val="20"/>
              </w:rPr>
              <w:t xml:space="preserve"> </w:t>
            </w:r>
            <w:r>
              <w:rPr>
                <w:rFonts w:ascii="Times New Roman" w:hAnsi="Times New Roman"/>
                <w:sz w:val="20"/>
              </w:rPr>
              <w:t>do</w:t>
            </w:r>
            <w:r>
              <w:rPr>
                <w:rFonts w:ascii="Times New Roman" w:hAnsi="Times New Roman"/>
                <w:spacing w:val="-3"/>
                <w:sz w:val="20"/>
              </w:rPr>
              <w:t xml:space="preserve"> </w:t>
            </w:r>
            <w:r>
              <w:rPr>
                <w:rFonts w:ascii="Times New Roman" w:hAnsi="Times New Roman"/>
                <w:sz w:val="20"/>
              </w:rPr>
              <w:t>Contratante,</w:t>
            </w:r>
            <w:r>
              <w:rPr>
                <w:rFonts w:ascii="Times New Roman" w:hAnsi="Times New Roman"/>
                <w:spacing w:val="-6"/>
                <w:sz w:val="20"/>
              </w:rPr>
              <w:t xml:space="preserve"> </w:t>
            </w:r>
            <w:r>
              <w:rPr>
                <w:rFonts w:ascii="Times New Roman" w:hAnsi="Times New Roman"/>
                <w:sz w:val="20"/>
              </w:rPr>
              <w:t>os</w:t>
            </w:r>
            <w:r>
              <w:rPr>
                <w:rFonts w:ascii="Times New Roman" w:hAnsi="Times New Roman"/>
                <w:spacing w:val="-5"/>
                <w:sz w:val="20"/>
              </w:rPr>
              <w:t xml:space="preserve"> </w:t>
            </w:r>
            <w:r>
              <w:rPr>
                <w:rFonts w:ascii="Times New Roman" w:hAnsi="Times New Roman"/>
                <w:sz w:val="20"/>
              </w:rPr>
              <w:t>funcionários</w:t>
            </w:r>
            <w:r>
              <w:rPr>
                <w:rFonts w:ascii="Times New Roman" w:hAnsi="Times New Roman"/>
                <w:spacing w:val="-5"/>
                <w:sz w:val="20"/>
              </w:rPr>
              <w:t xml:space="preserve"> </w:t>
            </w:r>
            <w:r>
              <w:rPr>
                <w:rFonts w:ascii="Times New Roman" w:hAnsi="Times New Roman"/>
                <w:sz w:val="20"/>
              </w:rPr>
              <w:t>identificados</w:t>
            </w:r>
            <w:r>
              <w:rPr>
                <w:rFonts w:ascii="Times New Roman" w:hAnsi="Times New Roman"/>
                <w:spacing w:val="-5"/>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uniformizados de maneira condizente com o serviço, observando ainda as normas internas e de segurança.</w:t>
            </w:r>
          </w:p>
        </w:tc>
        <w:tc>
          <w:tcPr>
            <w:tcW w:w="615" w:type="dxa"/>
          </w:tcPr>
          <w:p w14:paraId="74C7DC17">
            <w:pPr>
              <w:pStyle w:val="10"/>
              <w:spacing w:before="161"/>
              <w:ind w:left="10"/>
              <w:jc w:val="center"/>
              <w:rPr>
                <w:rFonts w:ascii="Times New Roman"/>
                <w:sz w:val="20"/>
              </w:rPr>
            </w:pPr>
            <w:r>
              <w:rPr>
                <w:rFonts w:ascii="Times New Roman"/>
                <w:spacing w:val="-10"/>
                <w:sz w:val="20"/>
              </w:rPr>
              <w:t>2</w:t>
            </w:r>
          </w:p>
        </w:tc>
      </w:tr>
      <w:tr w14:paraId="005F9A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557" w:type="dxa"/>
          </w:tcPr>
          <w:p w14:paraId="26912A31">
            <w:pPr>
              <w:pStyle w:val="10"/>
              <w:spacing w:before="161"/>
              <w:ind w:left="14"/>
              <w:jc w:val="center"/>
              <w:rPr>
                <w:rFonts w:ascii="Times New Roman"/>
                <w:sz w:val="20"/>
              </w:rPr>
            </w:pPr>
            <w:r>
              <w:rPr>
                <w:rFonts w:ascii="Times New Roman"/>
                <w:spacing w:val="-5"/>
                <w:sz w:val="20"/>
              </w:rPr>
              <w:t>13</w:t>
            </w:r>
          </w:p>
        </w:tc>
        <w:tc>
          <w:tcPr>
            <w:tcW w:w="7951" w:type="dxa"/>
          </w:tcPr>
          <w:p w14:paraId="0051AA22">
            <w:pPr>
              <w:pStyle w:val="10"/>
              <w:spacing w:before="45"/>
              <w:ind w:left="1644" w:hanging="1146"/>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3"/>
                <w:sz w:val="20"/>
              </w:rPr>
              <w:t xml:space="preserve"> </w:t>
            </w:r>
            <w:r>
              <w:rPr>
                <w:rFonts w:ascii="Times New Roman" w:hAnsi="Times New Roman"/>
                <w:sz w:val="20"/>
              </w:rPr>
              <w:t>manter,</w:t>
            </w:r>
            <w:r>
              <w:rPr>
                <w:rFonts w:ascii="Times New Roman" w:hAnsi="Times New Roman"/>
                <w:spacing w:val="-4"/>
                <w:sz w:val="20"/>
              </w:rPr>
              <w:t xml:space="preserve"> </w:t>
            </w:r>
            <w:r>
              <w:rPr>
                <w:rFonts w:ascii="Times New Roman" w:hAnsi="Times New Roman"/>
                <w:sz w:val="20"/>
              </w:rPr>
              <w:t>durante</w:t>
            </w:r>
            <w:r>
              <w:rPr>
                <w:rFonts w:ascii="Times New Roman" w:hAnsi="Times New Roman"/>
                <w:spacing w:val="-4"/>
                <w:sz w:val="20"/>
              </w:rPr>
              <w:t xml:space="preserve"> </w:t>
            </w:r>
            <w:r>
              <w:rPr>
                <w:rFonts w:ascii="Times New Roman" w:hAnsi="Times New Roman"/>
                <w:sz w:val="20"/>
              </w:rPr>
              <w:t>todo</w:t>
            </w:r>
            <w:r>
              <w:rPr>
                <w:rFonts w:ascii="Times New Roman" w:hAnsi="Times New Roman"/>
                <w:spacing w:val="-3"/>
                <w:sz w:val="20"/>
              </w:rPr>
              <w:t xml:space="preserve"> </w:t>
            </w:r>
            <w:r>
              <w:rPr>
                <w:rFonts w:ascii="Times New Roman" w:hAnsi="Times New Roman"/>
                <w:sz w:val="20"/>
              </w:rPr>
              <w:t>o</w:t>
            </w:r>
            <w:r>
              <w:rPr>
                <w:rFonts w:ascii="Times New Roman" w:hAnsi="Times New Roman"/>
                <w:spacing w:val="-3"/>
                <w:sz w:val="20"/>
              </w:rPr>
              <w:t xml:space="preserve"> </w:t>
            </w:r>
            <w:r>
              <w:rPr>
                <w:rFonts w:ascii="Times New Roman" w:hAnsi="Times New Roman"/>
                <w:sz w:val="20"/>
              </w:rPr>
              <w:t>período</w:t>
            </w:r>
            <w:r>
              <w:rPr>
                <w:rFonts w:ascii="Times New Roman" w:hAnsi="Times New Roman"/>
                <w:spacing w:val="-5"/>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vigência</w:t>
            </w:r>
            <w:r>
              <w:rPr>
                <w:rFonts w:ascii="Times New Roman" w:hAnsi="Times New Roman"/>
                <w:spacing w:val="-4"/>
                <w:sz w:val="20"/>
              </w:rPr>
              <w:t xml:space="preserve"> </w:t>
            </w:r>
            <w:r>
              <w:rPr>
                <w:rFonts w:ascii="Times New Roman" w:hAnsi="Times New Roman"/>
                <w:sz w:val="20"/>
              </w:rPr>
              <w:t>contratual,</w:t>
            </w:r>
            <w:r>
              <w:rPr>
                <w:rFonts w:ascii="Times New Roman" w:hAnsi="Times New Roman"/>
                <w:spacing w:val="-4"/>
                <w:sz w:val="20"/>
              </w:rPr>
              <w:t xml:space="preserve"> </w:t>
            </w:r>
            <w:r>
              <w:rPr>
                <w:rFonts w:ascii="Times New Roman" w:hAnsi="Times New Roman"/>
                <w:sz w:val="20"/>
              </w:rPr>
              <w:t>todas</w:t>
            </w:r>
            <w:r>
              <w:rPr>
                <w:rFonts w:ascii="Times New Roman" w:hAnsi="Times New Roman"/>
                <w:spacing w:val="-5"/>
                <w:sz w:val="20"/>
              </w:rPr>
              <w:t xml:space="preserve"> </w:t>
            </w:r>
            <w:r>
              <w:rPr>
                <w:rFonts w:ascii="Times New Roman" w:hAnsi="Times New Roman"/>
                <w:sz w:val="20"/>
              </w:rPr>
              <w:t>as</w:t>
            </w:r>
            <w:r>
              <w:rPr>
                <w:rFonts w:ascii="Times New Roman" w:hAnsi="Times New Roman"/>
                <w:spacing w:val="-5"/>
                <w:sz w:val="20"/>
              </w:rPr>
              <w:t xml:space="preserve"> </w:t>
            </w:r>
            <w:r>
              <w:rPr>
                <w:rFonts w:ascii="Times New Roman" w:hAnsi="Times New Roman"/>
                <w:sz w:val="20"/>
              </w:rPr>
              <w:t>condições</w:t>
            </w:r>
            <w:r>
              <w:rPr>
                <w:rFonts w:ascii="Times New Roman" w:hAnsi="Times New Roman"/>
                <w:spacing w:val="-5"/>
                <w:sz w:val="20"/>
              </w:rPr>
              <w:t xml:space="preserve"> </w:t>
            </w:r>
            <w:r>
              <w:rPr>
                <w:rFonts w:ascii="Times New Roman" w:hAnsi="Times New Roman"/>
                <w:sz w:val="20"/>
              </w:rPr>
              <w:t>de habilitação e qualificação que permitiram sua contratação.</w:t>
            </w:r>
          </w:p>
        </w:tc>
        <w:tc>
          <w:tcPr>
            <w:tcW w:w="615" w:type="dxa"/>
          </w:tcPr>
          <w:p w14:paraId="7BE6A04E">
            <w:pPr>
              <w:pStyle w:val="10"/>
              <w:spacing w:before="161"/>
              <w:ind w:left="10"/>
              <w:jc w:val="center"/>
              <w:rPr>
                <w:rFonts w:ascii="Times New Roman"/>
                <w:sz w:val="20"/>
              </w:rPr>
            </w:pPr>
            <w:r>
              <w:rPr>
                <w:rFonts w:ascii="Times New Roman"/>
                <w:spacing w:val="-10"/>
                <w:sz w:val="20"/>
              </w:rPr>
              <w:t>6</w:t>
            </w:r>
          </w:p>
        </w:tc>
      </w:tr>
      <w:tr w14:paraId="4A8D3A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557" w:type="dxa"/>
          </w:tcPr>
          <w:p w14:paraId="7181B432">
            <w:pPr>
              <w:pStyle w:val="10"/>
              <w:spacing w:before="161"/>
              <w:ind w:left="14"/>
              <w:jc w:val="center"/>
              <w:rPr>
                <w:rFonts w:ascii="Times New Roman"/>
                <w:sz w:val="20"/>
              </w:rPr>
            </w:pPr>
            <w:r>
              <w:rPr>
                <w:rFonts w:ascii="Times New Roman"/>
                <w:spacing w:val="-5"/>
                <w:sz w:val="20"/>
              </w:rPr>
              <w:t>14</w:t>
            </w:r>
          </w:p>
        </w:tc>
        <w:tc>
          <w:tcPr>
            <w:tcW w:w="7951" w:type="dxa"/>
          </w:tcPr>
          <w:p w14:paraId="288FA621">
            <w:pPr>
              <w:pStyle w:val="10"/>
              <w:spacing w:before="45"/>
              <w:ind w:left="2040" w:hanging="1847"/>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disponibilizar</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manter</w:t>
            </w:r>
            <w:r>
              <w:rPr>
                <w:rFonts w:ascii="Times New Roman" w:hAnsi="Times New Roman"/>
                <w:spacing w:val="-3"/>
                <w:sz w:val="20"/>
              </w:rPr>
              <w:t xml:space="preserve"> </w:t>
            </w:r>
            <w:r>
              <w:rPr>
                <w:rFonts w:ascii="Times New Roman" w:hAnsi="Times New Roman"/>
                <w:sz w:val="20"/>
              </w:rPr>
              <w:t>atualizados</w:t>
            </w:r>
            <w:r>
              <w:rPr>
                <w:rFonts w:ascii="Times New Roman" w:hAnsi="Times New Roman"/>
                <w:spacing w:val="-5"/>
                <w:sz w:val="20"/>
              </w:rPr>
              <w:t xml:space="preserve"> </w:t>
            </w:r>
            <w:r>
              <w:rPr>
                <w:rFonts w:ascii="Times New Roman" w:hAnsi="Times New Roman"/>
                <w:sz w:val="20"/>
              </w:rPr>
              <w:t>conta</w:t>
            </w:r>
            <w:r>
              <w:rPr>
                <w:rFonts w:ascii="Times New Roman" w:hAnsi="Times New Roman"/>
                <w:spacing w:val="-4"/>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e-mail,</w:t>
            </w:r>
            <w:r>
              <w:rPr>
                <w:rFonts w:ascii="Times New Roman" w:hAnsi="Times New Roman"/>
                <w:spacing w:val="-4"/>
                <w:sz w:val="20"/>
              </w:rPr>
              <w:t xml:space="preserve"> </w:t>
            </w:r>
            <w:r>
              <w:rPr>
                <w:rFonts w:ascii="Times New Roman" w:hAnsi="Times New Roman"/>
                <w:sz w:val="20"/>
              </w:rPr>
              <w:t>endereço</w:t>
            </w:r>
            <w:r>
              <w:rPr>
                <w:rFonts w:ascii="Times New Roman" w:hAnsi="Times New Roman"/>
                <w:spacing w:val="-3"/>
                <w:sz w:val="20"/>
              </w:rPr>
              <w:t xml:space="preserve"> </w:t>
            </w:r>
            <w:r>
              <w:rPr>
                <w:rFonts w:ascii="Times New Roman" w:hAnsi="Times New Roman"/>
                <w:sz w:val="20"/>
              </w:rPr>
              <w:t>e</w:t>
            </w:r>
            <w:r>
              <w:rPr>
                <w:rFonts w:ascii="Times New Roman" w:hAnsi="Times New Roman"/>
                <w:spacing w:val="-6"/>
                <w:sz w:val="20"/>
              </w:rPr>
              <w:t xml:space="preserve"> </w:t>
            </w:r>
            <w:r>
              <w:rPr>
                <w:rFonts w:ascii="Times New Roman" w:hAnsi="Times New Roman"/>
                <w:sz w:val="20"/>
              </w:rPr>
              <w:t>telefones</w:t>
            </w:r>
            <w:r>
              <w:rPr>
                <w:rFonts w:ascii="Times New Roman" w:hAnsi="Times New Roman"/>
                <w:spacing w:val="-5"/>
                <w:sz w:val="20"/>
              </w:rPr>
              <w:t xml:space="preserve"> </w:t>
            </w:r>
            <w:r>
              <w:rPr>
                <w:rFonts w:ascii="Times New Roman" w:hAnsi="Times New Roman"/>
                <w:sz w:val="20"/>
              </w:rPr>
              <w:t>comerciais para fins de comunicação formal entre as partes.</w:t>
            </w:r>
          </w:p>
        </w:tc>
        <w:tc>
          <w:tcPr>
            <w:tcW w:w="615" w:type="dxa"/>
          </w:tcPr>
          <w:p w14:paraId="0434DE75">
            <w:pPr>
              <w:pStyle w:val="10"/>
              <w:spacing w:before="161"/>
              <w:ind w:left="10"/>
              <w:jc w:val="center"/>
              <w:rPr>
                <w:rFonts w:ascii="Times New Roman"/>
                <w:sz w:val="20"/>
              </w:rPr>
            </w:pPr>
            <w:r>
              <w:rPr>
                <w:rFonts w:ascii="Times New Roman"/>
                <w:spacing w:val="-10"/>
                <w:sz w:val="20"/>
              </w:rPr>
              <w:t>2</w:t>
            </w:r>
          </w:p>
        </w:tc>
      </w:tr>
      <w:tr w14:paraId="05C229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557" w:type="dxa"/>
          </w:tcPr>
          <w:p w14:paraId="2C775DD5">
            <w:pPr>
              <w:pStyle w:val="10"/>
              <w:spacing w:before="161"/>
              <w:ind w:left="14"/>
              <w:jc w:val="center"/>
              <w:rPr>
                <w:rFonts w:ascii="Times New Roman"/>
                <w:sz w:val="20"/>
              </w:rPr>
            </w:pPr>
            <w:r>
              <w:rPr>
                <w:rFonts w:ascii="Times New Roman"/>
                <w:spacing w:val="-5"/>
                <w:sz w:val="20"/>
              </w:rPr>
              <w:t>15</w:t>
            </w:r>
          </w:p>
        </w:tc>
        <w:tc>
          <w:tcPr>
            <w:tcW w:w="7951" w:type="dxa"/>
          </w:tcPr>
          <w:p w14:paraId="3C899AFC">
            <w:pPr>
              <w:pStyle w:val="10"/>
              <w:spacing w:before="45"/>
              <w:ind w:left="743" w:hanging="401"/>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responsabilizar-se</w:t>
            </w:r>
            <w:r>
              <w:rPr>
                <w:rFonts w:ascii="Times New Roman" w:hAnsi="Times New Roman"/>
                <w:spacing w:val="-4"/>
                <w:sz w:val="20"/>
              </w:rPr>
              <w:t xml:space="preserve"> </w:t>
            </w:r>
            <w:r>
              <w:rPr>
                <w:rFonts w:ascii="Times New Roman" w:hAnsi="Times New Roman"/>
                <w:sz w:val="20"/>
              </w:rPr>
              <w:t>pela</w:t>
            </w:r>
            <w:r>
              <w:rPr>
                <w:rFonts w:ascii="Times New Roman" w:hAnsi="Times New Roman"/>
                <w:spacing w:val="-4"/>
                <w:sz w:val="20"/>
              </w:rPr>
              <w:t xml:space="preserve"> </w:t>
            </w:r>
            <w:r>
              <w:rPr>
                <w:rFonts w:ascii="Times New Roman" w:hAnsi="Times New Roman"/>
                <w:sz w:val="20"/>
              </w:rPr>
              <w:t>idoneidade</w:t>
            </w:r>
            <w:r>
              <w:rPr>
                <w:rFonts w:ascii="Times New Roman" w:hAnsi="Times New Roman"/>
                <w:spacing w:val="-6"/>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pelo</w:t>
            </w:r>
            <w:r>
              <w:rPr>
                <w:rFonts w:ascii="Times New Roman" w:hAnsi="Times New Roman"/>
                <w:spacing w:val="-3"/>
                <w:sz w:val="20"/>
              </w:rPr>
              <w:t xml:space="preserve"> </w:t>
            </w:r>
            <w:r>
              <w:rPr>
                <w:rFonts w:ascii="Times New Roman" w:hAnsi="Times New Roman"/>
                <w:sz w:val="20"/>
              </w:rPr>
              <w:t>comportamento</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seus</w:t>
            </w:r>
            <w:r>
              <w:rPr>
                <w:rFonts w:ascii="Times New Roman" w:hAnsi="Times New Roman"/>
                <w:spacing w:val="-5"/>
                <w:sz w:val="20"/>
              </w:rPr>
              <w:t xml:space="preserve"> </w:t>
            </w:r>
            <w:r>
              <w:rPr>
                <w:rFonts w:ascii="Times New Roman" w:hAnsi="Times New Roman"/>
                <w:sz w:val="20"/>
              </w:rPr>
              <w:t>prestadores</w:t>
            </w:r>
            <w:r>
              <w:rPr>
                <w:rFonts w:ascii="Times New Roman" w:hAnsi="Times New Roman"/>
                <w:spacing w:val="-5"/>
                <w:sz w:val="20"/>
              </w:rPr>
              <w:t xml:space="preserve"> </w:t>
            </w:r>
            <w:r>
              <w:rPr>
                <w:rFonts w:ascii="Times New Roman" w:hAnsi="Times New Roman"/>
                <w:sz w:val="20"/>
              </w:rPr>
              <w:t>de serviço e por quaisquer prejuízos que sejam causados à Contratante e a terceiros.</w:t>
            </w:r>
          </w:p>
        </w:tc>
        <w:tc>
          <w:tcPr>
            <w:tcW w:w="615" w:type="dxa"/>
          </w:tcPr>
          <w:p w14:paraId="18447AFA">
            <w:pPr>
              <w:pStyle w:val="10"/>
              <w:spacing w:before="161"/>
              <w:ind w:left="10"/>
              <w:jc w:val="center"/>
              <w:rPr>
                <w:rFonts w:ascii="Times New Roman"/>
                <w:sz w:val="20"/>
              </w:rPr>
            </w:pPr>
            <w:r>
              <w:rPr>
                <w:rFonts w:ascii="Times New Roman"/>
                <w:spacing w:val="-10"/>
                <w:sz w:val="20"/>
              </w:rPr>
              <w:t>6</w:t>
            </w:r>
          </w:p>
        </w:tc>
      </w:tr>
      <w:tr w14:paraId="21FBE3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557" w:type="dxa"/>
          </w:tcPr>
          <w:p w14:paraId="61BDDDFD">
            <w:pPr>
              <w:pStyle w:val="10"/>
              <w:spacing w:before="161"/>
              <w:ind w:left="14"/>
              <w:jc w:val="center"/>
              <w:rPr>
                <w:rFonts w:ascii="Times New Roman"/>
                <w:sz w:val="20"/>
              </w:rPr>
            </w:pPr>
            <w:r>
              <w:rPr>
                <w:rFonts w:ascii="Times New Roman"/>
                <w:spacing w:val="-5"/>
                <w:sz w:val="20"/>
              </w:rPr>
              <w:t>16</w:t>
            </w:r>
          </w:p>
        </w:tc>
        <w:tc>
          <w:tcPr>
            <w:tcW w:w="7951" w:type="dxa"/>
          </w:tcPr>
          <w:p w14:paraId="2DBA4E83">
            <w:pPr>
              <w:pStyle w:val="10"/>
              <w:spacing w:before="46"/>
              <w:ind w:left="813" w:hanging="692"/>
              <w:rPr>
                <w:rFonts w:ascii="Times New Roman" w:hAnsi="Times New Roman"/>
                <w:sz w:val="20"/>
              </w:rPr>
            </w:pPr>
            <w:r>
              <w:rPr>
                <w:rFonts w:ascii="Times New Roman" w:hAnsi="Times New Roman"/>
                <w:sz w:val="20"/>
              </w:rPr>
              <w:t>Deixar</w:t>
            </w:r>
            <w:r>
              <w:rPr>
                <w:rFonts w:ascii="Times New Roman" w:hAnsi="Times New Roman"/>
                <w:spacing w:val="-2"/>
                <w:sz w:val="20"/>
              </w:rPr>
              <w:t xml:space="preserve"> </w:t>
            </w:r>
            <w:r>
              <w:rPr>
                <w:rFonts w:ascii="Times New Roman" w:hAnsi="Times New Roman"/>
                <w:sz w:val="20"/>
              </w:rPr>
              <w:t>de</w:t>
            </w:r>
            <w:r>
              <w:rPr>
                <w:rFonts w:ascii="Times New Roman" w:hAnsi="Times New Roman"/>
                <w:spacing w:val="-3"/>
                <w:sz w:val="20"/>
              </w:rPr>
              <w:t xml:space="preserve"> </w:t>
            </w:r>
            <w:r>
              <w:rPr>
                <w:rFonts w:ascii="Times New Roman" w:hAnsi="Times New Roman"/>
                <w:sz w:val="20"/>
              </w:rPr>
              <w:t>encaminhar</w:t>
            </w:r>
            <w:r>
              <w:rPr>
                <w:rFonts w:ascii="Times New Roman" w:hAnsi="Times New Roman"/>
                <w:spacing w:val="-4"/>
                <w:sz w:val="20"/>
              </w:rPr>
              <w:t xml:space="preserve"> </w:t>
            </w:r>
            <w:r>
              <w:rPr>
                <w:rFonts w:ascii="Times New Roman" w:hAnsi="Times New Roman"/>
                <w:sz w:val="20"/>
              </w:rPr>
              <w:t>documentos</w:t>
            </w:r>
            <w:r>
              <w:rPr>
                <w:rFonts w:ascii="Times New Roman" w:hAnsi="Times New Roman"/>
                <w:spacing w:val="-4"/>
                <w:sz w:val="20"/>
              </w:rPr>
              <w:t xml:space="preserve"> </w:t>
            </w:r>
            <w:r>
              <w:rPr>
                <w:rFonts w:ascii="Times New Roman" w:hAnsi="Times New Roman"/>
                <w:sz w:val="20"/>
              </w:rPr>
              <w:t>fiscais</w:t>
            </w:r>
            <w:r>
              <w:rPr>
                <w:rFonts w:ascii="Times New Roman" w:hAnsi="Times New Roman"/>
                <w:spacing w:val="-4"/>
                <w:sz w:val="20"/>
              </w:rPr>
              <w:t xml:space="preserve"> </w:t>
            </w:r>
            <w:r>
              <w:rPr>
                <w:rFonts w:ascii="Times New Roman" w:hAnsi="Times New Roman"/>
                <w:sz w:val="20"/>
              </w:rPr>
              <w:t>e</w:t>
            </w:r>
            <w:r>
              <w:rPr>
                <w:rFonts w:ascii="Times New Roman" w:hAnsi="Times New Roman"/>
                <w:spacing w:val="-3"/>
                <w:sz w:val="20"/>
              </w:rPr>
              <w:t xml:space="preserve"> </w:t>
            </w:r>
            <w:r>
              <w:rPr>
                <w:rFonts w:ascii="Times New Roman" w:hAnsi="Times New Roman"/>
                <w:sz w:val="20"/>
              </w:rPr>
              <w:t>todas</w:t>
            </w:r>
            <w:r>
              <w:rPr>
                <w:rFonts w:ascii="Times New Roman" w:hAnsi="Times New Roman"/>
                <w:spacing w:val="-4"/>
                <w:sz w:val="20"/>
              </w:rPr>
              <w:t xml:space="preserve"> </w:t>
            </w:r>
            <w:r>
              <w:rPr>
                <w:rFonts w:ascii="Times New Roman" w:hAnsi="Times New Roman"/>
                <w:sz w:val="20"/>
              </w:rPr>
              <w:t>as</w:t>
            </w:r>
            <w:r>
              <w:rPr>
                <w:rFonts w:ascii="Times New Roman" w:hAnsi="Times New Roman"/>
                <w:spacing w:val="-4"/>
                <w:sz w:val="20"/>
              </w:rPr>
              <w:t xml:space="preserve"> </w:t>
            </w:r>
            <w:r>
              <w:rPr>
                <w:rFonts w:ascii="Times New Roman" w:hAnsi="Times New Roman"/>
                <w:sz w:val="20"/>
              </w:rPr>
              <w:t>documentações</w:t>
            </w:r>
            <w:r>
              <w:rPr>
                <w:rFonts w:ascii="Times New Roman" w:hAnsi="Times New Roman"/>
                <w:spacing w:val="-4"/>
                <w:sz w:val="20"/>
              </w:rPr>
              <w:t xml:space="preserve"> </w:t>
            </w:r>
            <w:r>
              <w:rPr>
                <w:rFonts w:ascii="Times New Roman" w:hAnsi="Times New Roman"/>
                <w:sz w:val="20"/>
              </w:rPr>
              <w:t>determinadas</w:t>
            </w:r>
            <w:r>
              <w:rPr>
                <w:rFonts w:ascii="Times New Roman" w:hAnsi="Times New Roman"/>
                <w:spacing w:val="-4"/>
                <w:sz w:val="20"/>
              </w:rPr>
              <w:t xml:space="preserve"> </w:t>
            </w:r>
            <w:r>
              <w:rPr>
                <w:rFonts w:ascii="Times New Roman" w:hAnsi="Times New Roman"/>
                <w:sz w:val="20"/>
              </w:rPr>
              <w:t>pelo</w:t>
            </w:r>
            <w:r>
              <w:rPr>
                <w:rFonts w:ascii="Times New Roman" w:hAnsi="Times New Roman"/>
                <w:spacing w:val="-2"/>
                <w:sz w:val="20"/>
              </w:rPr>
              <w:t xml:space="preserve"> </w:t>
            </w:r>
            <w:r>
              <w:rPr>
                <w:rFonts w:ascii="Times New Roman" w:hAnsi="Times New Roman"/>
                <w:sz w:val="20"/>
              </w:rPr>
              <w:t>fiscal</w:t>
            </w:r>
            <w:r>
              <w:rPr>
                <w:rFonts w:ascii="Times New Roman" w:hAnsi="Times New Roman"/>
                <w:spacing w:val="-4"/>
                <w:sz w:val="20"/>
              </w:rPr>
              <w:t xml:space="preserve"> </w:t>
            </w:r>
            <w:r>
              <w:rPr>
                <w:rFonts w:ascii="Times New Roman" w:hAnsi="Times New Roman"/>
                <w:sz w:val="20"/>
              </w:rPr>
              <w:t>do Contrato para efeitos de atestar a entrega dos bens e comprovar regularizações.</w:t>
            </w:r>
          </w:p>
        </w:tc>
        <w:tc>
          <w:tcPr>
            <w:tcW w:w="615" w:type="dxa"/>
          </w:tcPr>
          <w:p w14:paraId="04082ECD">
            <w:pPr>
              <w:pStyle w:val="10"/>
              <w:spacing w:before="161"/>
              <w:ind w:left="10"/>
              <w:jc w:val="center"/>
              <w:rPr>
                <w:rFonts w:ascii="Times New Roman"/>
                <w:sz w:val="20"/>
              </w:rPr>
            </w:pPr>
            <w:r>
              <w:rPr>
                <w:rFonts w:ascii="Times New Roman"/>
                <w:spacing w:val="-10"/>
                <w:sz w:val="20"/>
              </w:rPr>
              <w:t>4</w:t>
            </w:r>
          </w:p>
        </w:tc>
      </w:tr>
      <w:tr w14:paraId="1C1571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6" w:hRule="atLeast"/>
        </w:trPr>
        <w:tc>
          <w:tcPr>
            <w:tcW w:w="557" w:type="dxa"/>
          </w:tcPr>
          <w:p w14:paraId="024E4F5D">
            <w:pPr>
              <w:pStyle w:val="10"/>
              <w:spacing w:before="46"/>
              <w:rPr>
                <w:rFonts w:ascii="Times New Roman"/>
                <w:b/>
                <w:sz w:val="20"/>
              </w:rPr>
            </w:pPr>
          </w:p>
          <w:p w14:paraId="0BD5054A">
            <w:pPr>
              <w:pStyle w:val="10"/>
              <w:ind w:left="14"/>
              <w:jc w:val="center"/>
              <w:rPr>
                <w:rFonts w:ascii="Times New Roman"/>
                <w:sz w:val="20"/>
              </w:rPr>
            </w:pPr>
            <w:r>
              <w:rPr>
                <w:rFonts w:ascii="Times New Roman"/>
                <w:spacing w:val="-5"/>
                <w:sz w:val="20"/>
              </w:rPr>
              <w:t>17</w:t>
            </w:r>
          </w:p>
        </w:tc>
        <w:tc>
          <w:tcPr>
            <w:tcW w:w="7951" w:type="dxa"/>
          </w:tcPr>
          <w:p w14:paraId="29FA4FC1">
            <w:pPr>
              <w:pStyle w:val="10"/>
              <w:spacing w:before="45"/>
              <w:ind w:left="311" w:right="307" w:hanging="3"/>
              <w:jc w:val="center"/>
              <w:rPr>
                <w:rFonts w:ascii="Times New Roman" w:hAnsi="Times New Roman"/>
                <w:sz w:val="20"/>
              </w:rPr>
            </w:pPr>
            <w:r>
              <w:rPr>
                <w:rFonts w:ascii="Times New Roman" w:hAnsi="Times New Roman"/>
                <w:sz w:val="20"/>
              </w:rPr>
              <w:t>Deixar de resguardar que seus funcionários cumpram as normas internas do Contratante e impedir</w:t>
            </w:r>
            <w:r>
              <w:rPr>
                <w:rFonts w:ascii="Times New Roman" w:hAnsi="Times New Roman"/>
                <w:spacing w:val="-3"/>
                <w:sz w:val="20"/>
              </w:rPr>
              <w:t xml:space="preserve"> </w:t>
            </w:r>
            <w:r>
              <w:rPr>
                <w:rFonts w:ascii="Times New Roman" w:hAnsi="Times New Roman"/>
                <w:sz w:val="20"/>
              </w:rPr>
              <w:t>que</w:t>
            </w:r>
            <w:r>
              <w:rPr>
                <w:rFonts w:ascii="Times New Roman" w:hAnsi="Times New Roman"/>
                <w:spacing w:val="-3"/>
                <w:sz w:val="20"/>
              </w:rPr>
              <w:t xml:space="preserve"> </w:t>
            </w:r>
            <w:r>
              <w:rPr>
                <w:rFonts w:ascii="Times New Roman" w:hAnsi="Times New Roman"/>
                <w:sz w:val="20"/>
              </w:rPr>
              <w:t>os</w:t>
            </w:r>
            <w:r>
              <w:rPr>
                <w:rFonts w:ascii="Times New Roman" w:hAnsi="Times New Roman"/>
                <w:spacing w:val="-4"/>
                <w:sz w:val="20"/>
              </w:rPr>
              <w:t xml:space="preserve"> </w:t>
            </w:r>
            <w:r>
              <w:rPr>
                <w:rFonts w:ascii="Times New Roman" w:hAnsi="Times New Roman"/>
                <w:sz w:val="20"/>
              </w:rPr>
              <w:t>que</w:t>
            </w:r>
            <w:r>
              <w:rPr>
                <w:rFonts w:ascii="Times New Roman" w:hAnsi="Times New Roman"/>
                <w:spacing w:val="-1"/>
                <w:sz w:val="20"/>
              </w:rPr>
              <w:t xml:space="preserve"> </w:t>
            </w:r>
            <w:r>
              <w:rPr>
                <w:rFonts w:ascii="Times New Roman" w:hAnsi="Times New Roman"/>
                <w:sz w:val="20"/>
              </w:rPr>
              <w:t>cometerem</w:t>
            </w:r>
            <w:r>
              <w:rPr>
                <w:rFonts w:ascii="Times New Roman" w:hAnsi="Times New Roman"/>
                <w:spacing w:val="-3"/>
                <w:sz w:val="20"/>
              </w:rPr>
              <w:t xml:space="preserve"> </w:t>
            </w:r>
            <w:r>
              <w:rPr>
                <w:rFonts w:ascii="Times New Roman" w:hAnsi="Times New Roman"/>
                <w:sz w:val="20"/>
              </w:rPr>
              <w:t>faltas</w:t>
            </w:r>
            <w:r>
              <w:rPr>
                <w:rFonts w:ascii="Times New Roman" w:hAnsi="Times New Roman"/>
                <w:spacing w:val="-4"/>
                <w:sz w:val="20"/>
              </w:rPr>
              <w:t xml:space="preserve"> </w:t>
            </w:r>
            <w:r>
              <w:rPr>
                <w:rFonts w:ascii="Times New Roman" w:hAnsi="Times New Roman"/>
                <w:sz w:val="20"/>
              </w:rPr>
              <w:t>a</w:t>
            </w:r>
            <w:r>
              <w:rPr>
                <w:rFonts w:ascii="Times New Roman" w:hAnsi="Times New Roman"/>
                <w:spacing w:val="-3"/>
                <w:sz w:val="20"/>
              </w:rPr>
              <w:t xml:space="preserve"> </w:t>
            </w:r>
            <w:r>
              <w:rPr>
                <w:rFonts w:ascii="Times New Roman" w:hAnsi="Times New Roman"/>
                <w:sz w:val="20"/>
              </w:rPr>
              <w:t>partir</w:t>
            </w:r>
            <w:r>
              <w:rPr>
                <w:rFonts w:ascii="Times New Roman" w:hAnsi="Times New Roman"/>
                <w:spacing w:val="-3"/>
                <w:sz w:val="20"/>
              </w:rPr>
              <w:t xml:space="preserve"> </w:t>
            </w:r>
            <w:r>
              <w:rPr>
                <w:rFonts w:ascii="Times New Roman" w:hAnsi="Times New Roman"/>
                <w:sz w:val="20"/>
              </w:rPr>
              <w:t>da</w:t>
            </w:r>
            <w:r>
              <w:rPr>
                <w:rFonts w:ascii="Times New Roman" w:hAnsi="Times New Roman"/>
                <w:spacing w:val="-3"/>
                <w:sz w:val="20"/>
              </w:rPr>
              <w:t xml:space="preserve"> </w:t>
            </w:r>
            <w:r>
              <w:rPr>
                <w:rFonts w:ascii="Times New Roman" w:hAnsi="Times New Roman"/>
                <w:sz w:val="20"/>
              </w:rPr>
              <w:t>classificação</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3"/>
                <w:sz w:val="20"/>
              </w:rPr>
              <w:t xml:space="preserve"> </w:t>
            </w:r>
            <w:r>
              <w:rPr>
                <w:rFonts w:ascii="Times New Roman" w:hAnsi="Times New Roman"/>
                <w:sz w:val="20"/>
              </w:rPr>
              <w:t>natureza</w:t>
            </w:r>
            <w:r>
              <w:rPr>
                <w:rFonts w:ascii="Times New Roman" w:hAnsi="Times New Roman"/>
                <w:spacing w:val="-3"/>
                <w:sz w:val="20"/>
              </w:rPr>
              <w:t xml:space="preserve"> </w:t>
            </w:r>
            <w:r>
              <w:rPr>
                <w:rFonts w:ascii="Times New Roman" w:hAnsi="Times New Roman"/>
                <w:sz w:val="20"/>
              </w:rPr>
              <w:t>grave</w:t>
            </w:r>
            <w:r>
              <w:rPr>
                <w:rFonts w:ascii="Times New Roman" w:hAnsi="Times New Roman"/>
                <w:spacing w:val="-3"/>
                <w:sz w:val="20"/>
              </w:rPr>
              <w:t xml:space="preserve"> </w:t>
            </w:r>
            <w:r>
              <w:rPr>
                <w:rFonts w:ascii="Times New Roman" w:hAnsi="Times New Roman"/>
                <w:sz w:val="20"/>
              </w:rPr>
              <w:t>continue</w:t>
            </w:r>
            <w:r>
              <w:rPr>
                <w:rFonts w:ascii="Times New Roman" w:hAnsi="Times New Roman"/>
                <w:spacing w:val="-5"/>
                <w:sz w:val="20"/>
              </w:rPr>
              <w:t xml:space="preserve"> </w:t>
            </w:r>
            <w:r>
              <w:rPr>
                <w:rFonts w:ascii="Times New Roman" w:hAnsi="Times New Roman"/>
                <w:sz w:val="20"/>
              </w:rPr>
              <w:t>na prestação dos serviços.</w:t>
            </w:r>
          </w:p>
        </w:tc>
        <w:tc>
          <w:tcPr>
            <w:tcW w:w="615" w:type="dxa"/>
          </w:tcPr>
          <w:p w14:paraId="4D77F629">
            <w:pPr>
              <w:pStyle w:val="10"/>
              <w:spacing w:before="46"/>
              <w:rPr>
                <w:rFonts w:ascii="Times New Roman"/>
                <w:b/>
                <w:sz w:val="20"/>
              </w:rPr>
            </w:pPr>
          </w:p>
          <w:p w14:paraId="29781755">
            <w:pPr>
              <w:pStyle w:val="10"/>
              <w:ind w:left="10"/>
              <w:jc w:val="center"/>
              <w:rPr>
                <w:rFonts w:ascii="Times New Roman"/>
                <w:sz w:val="20"/>
              </w:rPr>
            </w:pPr>
            <w:r>
              <w:rPr>
                <w:rFonts w:ascii="Times New Roman"/>
                <w:spacing w:val="-10"/>
                <w:sz w:val="20"/>
              </w:rPr>
              <w:t>3</w:t>
            </w:r>
          </w:p>
        </w:tc>
      </w:tr>
      <w:tr w14:paraId="407724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5" w:hRule="atLeast"/>
        </w:trPr>
        <w:tc>
          <w:tcPr>
            <w:tcW w:w="557" w:type="dxa"/>
          </w:tcPr>
          <w:p w14:paraId="40F49B94">
            <w:pPr>
              <w:pStyle w:val="10"/>
              <w:spacing w:before="161"/>
              <w:ind w:left="14"/>
              <w:jc w:val="center"/>
              <w:rPr>
                <w:rFonts w:ascii="Times New Roman"/>
                <w:sz w:val="20"/>
              </w:rPr>
            </w:pPr>
            <w:r>
              <w:rPr>
                <w:rFonts w:ascii="Times New Roman"/>
                <w:spacing w:val="-5"/>
                <w:sz w:val="20"/>
              </w:rPr>
              <w:t>18</w:t>
            </w:r>
          </w:p>
        </w:tc>
        <w:tc>
          <w:tcPr>
            <w:tcW w:w="7951" w:type="dxa"/>
          </w:tcPr>
          <w:p w14:paraId="7803E396">
            <w:pPr>
              <w:pStyle w:val="10"/>
              <w:spacing w:before="45"/>
              <w:ind w:left="1632" w:hanging="1530"/>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assumir</w:t>
            </w:r>
            <w:r>
              <w:rPr>
                <w:rFonts w:ascii="Times New Roman" w:hAnsi="Times New Roman"/>
                <w:spacing w:val="-4"/>
                <w:sz w:val="20"/>
              </w:rPr>
              <w:t xml:space="preserve"> </w:t>
            </w:r>
            <w:r>
              <w:rPr>
                <w:rFonts w:ascii="Times New Roman" w:hAnsi="Times New Roman"/>
                <w:sz w:val="20"/>
              </w:rPr>
              <w:t>todas</w:t>
            </w:r>
            <w:r>
              <w:rPr>
                <w:rFonts w:ascii="Times New Roman" w:hAnsi="Times New Roman"/>
                <w:spacing w:val="-5"/>
                <w:sz w:val="20"/>
              </w:rPr>
              <w:t xml:space="preserve"> </w:t>
            </w:r>
            <w:r>
              <w:rPr>
                <w:rFonts w:ascii="Times New Roman" w:hAnsi="Times New Roman"/>
                <w:sz w:val="20"/>
              </w:rPr>
              <w:t>as</w:t>
            </w:r>
            <w:r>
              <w:rPr>
                <w:rFonts w:ascii="Times New Roman" w:hAnsi="Times New Roman"/>
                <w:spacing w:val="-5"/>
                <w:sz w:val="20"/>
              </w:rPr>
              <w:t xml:space="preserve"> </w:t>
            </w:r>
            <w:r>
              <w:rPr>
                <w:rFonts w:ascii="Times New Roman" w:hAnsi="Times New Roman"/>
                <w:sz w:val="20"/>
              </w:rPr>
              <w:t>responsabilidades</w:t>
            </w:r>
            <w:r>
              <w:rPr>
                <w:rFonts w:ascii="Times New Roman" w:hAnsi="Times New Roman"/>
                <w:spacing w:val="-5"/>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tomar</w:t>
            </w:r>
            <w:r>
              <w:rPr>
                <w:rFonts w:ascii="Times New Roman" w:hAnsi="Times New Roman"/>
                <w:spacing w:val="-4"/>
                <w:sz w:val="20"/>
              </w:rPr>
              <w:t xml:space="preserve"> </w:t>
            </w:r>
            <w:r>
              <w:rPr>
                <w:rFonts w:ascii="Times New Roman" w:hAnsi="Times New Roman"/>
                <w:sz w:val="20"/>
              </w:rPr>
              <w:t>as</w:t>
            </w:r>
            <w:r>
              <w:rPr>
                <w:rFonts w:ascii="Times New Roman" w:hAnsi="Times New Roman"/>
                <w:spacing w:val="-5"/>
                <w:sz w:val="20"/>
              </w:rPr>
              <w:t xml:space="preserve"> </w:t>
            </w:r>
            <w:r>
              <w:rPr>
                <w:rFonts w:ascii="Times New Roman" w:hAnsi="Times New Roman"/>
                <w:sz w:val="20"/>
              </w:rPr>
              <w:t>medidas</w:t>
            </w:r>
            <w:r>
              <w:rPr>
                <w:rFonts w:ascii="Times New Roman" w:hAnsi="Times New Roman"/>
                <w:spacing w:val="-5"/>
                <w:sz w:val="20"/>
              </w:rPr>
              <w:t xml:space="preserve"> </w:t>
            </w:r>
            <w:r>
              <w:rPr>
                <w:rFonts w:ascii="Times New Roman" w:hAnsi="Times New Roman"/>
                <w:sz w:val="20"/>
              </w:rPr>
              <w:t>necessárias</w:t>
            </w:r>
            <w:r>
              <w:rPr>
                <w:rFonts w:ascii="Times New Roman" w:hAnsi="Times New Roman"/>
                <w:spacing w:val="-5"/>
                <w:sz w:val="20"/>
              </w:rPr>
              <w:t xml:space="preserve"> </w:t>
            </w:r>
            <w:r>
              <w:rPr>
                <w:rFonts w:ascii="Times New Roman" w:hAnsi="Times New Roman"/>
                <w:sz w:val="20"/>
              </w:rPr>
              <w:t>para</w:t>
            </w:r>
            <w:r>
              <w:rPr>
                <w:rFonts w:ascii="Times New Roman" w:hAnsi="Times New Roman"/>
                <w:spacing w:val="-4"/>
                <w:sz w:val="20"/>
              </w:rPr>
              <w:t xml:space="preserve"> </w:t>
            </w:r>
            <w:r>
              <w:rPr>
                <w:rFonts w:ascii="Times New Roman" w:hAnsi="Times New Roman"/>
                <w:sz w:val="20"/>
              </w:rPr>
              <w:t>o</w:t>
            </w:r>
            <w:r>
              <w:rPr>
                <w:rFonts w:ascii="Times New Roman" w:hAnsi="Times New Roman"/>
                <w:spacing w:val="-3"/>
                <w:sz w:val="20"/>
              </w:rPr>
              <w:t xml:space="preserve"> </w:t>
            </w:r>
            <w:r>
              <w:rPr>
                <w:rFonts w:ascii="Times New Roman" w:hAnsi="Times New Roman"/>
                <w:sz w:val="20"/>
              </w:rPr>
              <w:t>atendimento dos prestadores de serviço acidentados ou com mal súbito.</w:t>
            </w:r>
          </w:p>
        </w:tc>
        <w:tc>
          <w:tcPr>
            <w:tcW w:w="615" w:type="dxa"/>
          </w:tcPr>
          <w:p w14:paraId="693456D6">
            <w:pPr>
              <w:pStyle w:val="10"/>
              <w:spacing w:before="161"/>
              <w:ind w:left="10"/>
              <w:jc w:val="center"/>
              <w:rPr>
                <w:rFonts w:ascii="Times New Roman"/>
                <w:sz w:val="20"/>
              </w:rPr>
            </w:pPr>
            <w:r>
              <w:rPr>
                <w:rFonts w:ascii="Times New Roman"/>
                <w:spacing w:val="-10"/>
                <w:sz w:val="20"/>
              </w:rPr>
              <w:t>6</w:t>
            </w:r>
          </w:p>
        </w:tc>
      </w:tr>
      <w:tr w14:paraId="27A3E6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3" w:hRule="atLeast"/>
        </w:trPr>
        <w:tc>
          <w:tcPr>
            <w:tcW w:w="557" w:type="dxa"/>
          </w:tcPr>
          <w:p w14:paraId="59628F5C">
            <w:pPr>
              <w:pStyle w:val="10"/>
              <w:spacing w:before="43"/>
              <w:rPr>
                <w:rFonts w:ascii="Times New Roman"/>
                <w:b/>
                <w:sz w:val="20"/>
              </w:rPr>
            </w:pPr>
          </w:p>
          <w:p w14:paraId="0E9E4C67">
            <w:pPr>
              <w:pStyle w:val="10"/>
              <w:ind w:left="14"/>
              <w:jc w:val="center"/>
              <w:rPr>
                <w:rFonts w:ascii="Times New Roman"/>
                <w:sz w:val="20"/>
              </w:rPr>
            </w:pPr>
            <w:r>
              <w:rPr>
                <w:rFonts w:ascii="Times New Roman"/>
                <w:spacing w:val="-5"/>
                <w:sz w:val="20"/>
              </w:rPr>
              <w:t>19</w:t>
            </w:r>
          </w:p>
        </w:tc>
        <w:tc>
          <w:tcPr>
            <w:tcW w:w="7951" w:type="dxa"/>
          </w:tcPr>
          <w:p w14:paraId="40531606">
            <w:pPr>
              <w:pStyle w:val="10"/>
              <w:spacing w:before="43"/>
              <w:ind w:left="26" w:right="26"/>
              <w:jc w:val="center"/>
              <w:rPr>
                <w:rFonts w:ascii="Times New Roman" w:hAnsi="Times New Roman"/>
                <w:sz w:val="20"/>
              </w:rPr>
            </w:pPr>
            <w:r>
              <w:rPr>
                <w:rFonts w:ascii="Times New Roman" w:hAnsi="Times New Roman"/>
                <w:sz w:val="20"/>
              </w:rPr>
              <w:t>Deixar</w:t>
            </w:r>
            <w:r>
              <w:rPr>
                <w:rFonts w:ascii="Times New Roman" w:hAnsi="Times New Roman"/>
                <w:spacing w:val="-3"/>
                <w:sz w:val="20"/>
              </w:rPr>
              <w:t xml:space="preserve"> </w:t>
            </w:r>
            <w:r>
              <w:rPr>
                <w:rFonts w:ascii="Times New Roman" w:hAnsi="Times New Roman"/>
                <w:sz w:val="20"/>
              </w:rPr>
              <w:t>de</w:t>
            </w:r>
            <w:r>
              <w:rPr>
                <w:rFonts w:ascii="Times New Roman" w:hAnsi="Times New Roman"/>
                <w:spacing w:val="-4"/>
                <w:sz w:val="20"/>
              </w:rPr>
              <w:t xml:space="preserve"> </w:t>
            </w:r>
            <w:r>
              <w:rPr>
                <w:rFonts w:ascii="Times New Roman" w:hAnsi="Times New Roman"/>
                <w:sz w:val="20"/>
              </w:rPr>
              <w:t>relatar</w:t>
            </w:r>
            <w:r>
              <w:rPr>
                <w:rFonts w:ascii="Times New Roman" w:hAnsi="Times New Roman"/>
                <w:spacing w:val="-4"/>
                <w:sz w:val="20"/>
              </w:rPr>
              <w:t xml:space="preserve"> </w:t>
            </w:r>
            <w:r>
              <w:rPr>
                <w:rFonts w:ascii="Times New Roman" w:hAnsi="Times New Roman"/>
                <w:sz w:val="20"/>
              </w:rPr>
              <w:t>à</w:t>
            </w:r>
            <w:r>
              <w:rPr>
                <w:rFonts w:ascii="Times New Roman" w:hAnsi="Times New Roman"/>
                <w:spacing w:val="-4"/>
                <w:sz w:val="20"/>
              </w:rPr>
              <w:t xml:space="preserve"> </w:t>
            </w:r>
            <w:r>
              <w:rPr>
                <w:rFonts w:ascii="Times New Roman" w:hAnsi="Times New Roman"/>
                <w:sz w:val="20"/>
              </w:rPr>
              <w:t>Contratante</w:t>
            </w:r>
            <w:r>
              <w:rPr>
                <w:rFonts w:ascii="Times New Roman" w:hAnsi="Times New Roman"/>
                <w:spacing w:val="-4"/>
                <w:sz w:val="20"/>
              </w:rPr>
              <w:t xml:space="preserve"> </w:t>
            </w:r>
            <w:r>
              <w:rPr>
                <w:rFonts w:ascii="Times New Roman" w:hAnsi="Times New Roman"/>
                <w:sz w:val="20"/>
              </w:rPr>
              <w:t>toda</w:t>
            </w:r>
            <w:r>
              <w:rPr>
                <w:rFonts w:ascii="Times New Roman" w:hAnsi="Times New Roman"/>
                <w:spacing w:val="-4"/>
                <w:sz w:val="20"/>
              </w:rPr>
              <w:t xml:space="preserve"> </w:t>
            </w:r>
            <w:r>
              <w:rPr>
                <w:rFonts w:ascii="Times New Roman" w:hAnsi="Times New Roman"/>
                <w:sz w:val="20"/>
              </w:rPr>
              <w:t>e</w:t>
            </w:r>
            <w:r>
              <w:rPr>
                <w:rFonts w:ascii="Times New Roman" w:hAnsi="Times New Roman"/>
                <w:spacing w:val="-4"/>
                <w:sz w:val="20"/>
              </w:rPr>
              <w:t xml:space="preserve"> </w:t>
            </w:r>
            <w:r>
              <w:rPr>
                <w:rFonts w:ascii="Times New Roman" w:hAnsi="Times New Roman"/>
                <w:sz w:val="20"/>
              </w:rPr>
              <w:t>quaisquer</w:t>
            </w:r>
            <w:r>
              <w:rPr>
                <w:rFonts w:ascii="Times New Roman" w:hAnsi="Times New Roman"/>
                <w:spacing w:val="-3"/>
                <w:sz w:val="20"/>
              </w:rPr>
              <w:t xml:space="preserve"> </w:t>
            </w:r>
            <w:r>
              <w:rPr>
                <w:rFonts w:ascii="Times New Roman" w:hAnsi="Times New Roman"/>
                <w:sz w:val="20"/>
              </w:rPr>
              <w:t>irregularidades</w:t>
            </w:r>
            <w:r>
              <w:rPr>
                <w:rFonts w:ascii="Times New Roman" w:hAnsi="Times New Roman"/>
                <w:spacing w:val="-5"/>
                <w:sz w:val="20"/>
              </w:rPr>
              <w:t xml:space="preserve"> </w:t>
            </w:r>
            <w:r>
              <w:rPr>
                <w:rFonts w:ascii="Times New Roman" w:hAnsi="Times New Roman"/>
                <w:sz w:val="20"/>
              </w:rPr>
              <w:t>ocorridas,</w:t>
            </w:r>
            <w:r>
              <w:rPr>
                <w:rFonts w:ascii="Times New Roman" w:hAnsi="Times New Roman"/>
                <w:spacing w:val="-6"/>
                <w:sz w:val="20"/>
              </w:rPr>
              <w:t xml:space="preserve"> </w:t>
            </w:r>
            <w:r>
              <w:rPr>
                <w:rFonts w:ascii="Times New Roman" w:hAnsi="Times New Roman"/>
                <w:sz w:val="20"/>
              </w:rPr>
              <w:t>que</w:t>
            </w:r>
            <w:r>
              <w:rPr>
                <w:rFonts w:ascii="Times New Roman" w:hAnsi="Times New Roman"/>
                <w:spacing w:val="-4"/>
                <w:sz w:val="20"/>
              </w:rPr>
              <w:t xml:space="preserve"> </w:t>
            </w:r>
            <w:r>
              <w:rPr>
                <w:rFonts w:ascii="Times New Roman" w:hAnsi="Times New Roman"/>
                <w:sz w:val="20"/>
              </w:rPr>
              <w:t>impeça,</w:t>
            </w:r>
            <w:r>
              <w:rPr>
                <w:rFonts w:ascii="Times New Roman" w:hAnsi="Times New Roman"/>
                <w:spacing w:val="-3"/>
                <w:sz w:val="20"/>
              </w:rPr>
              <w:t xml:space="preserve"> </w:t>
            </w:r>
            <w:r>
              <w:rPr>
                <w:rFonts w:ascii="Times New Roman" w:hAnsi="Times New Roman"/>
                <w:sz w:val="20"/>
              </w:rPr>
              <w:t>altere</w:t>
            </w:r>
            <w:r>
              <w:rPr>
                <w:rFonts w:ascii="Times New Roman" w:hAnsi="Times New Roman"/>
                <w:spacing w:val="-4"/>
                <w:sz w:val="20"/>
              </w:rPr>
              <w:t xml:space="preserve"> </w:t>
            </w:r>
            <w:r>
              <w:rPr>
                <w:rFonts w:ascii="Times New Roman" w:hAnsi="Times New Roman"/>
                <w:sz w:val="20"/>
              </w:rPr>
              <w:t>ou retarde a execução do Contrato, efetuando o registro da ocorrência com todos os dados e circunstâncias necessárias a seu esclarecimento.</w:t>
            </w:r>
          </w:p>
        </w:tc>
        <w:tc>
          <w:tcPr>
            <w:tcW w:w="615" w:type="dxa"/>
          </w:tcPr>
          <w:p w14:paraId="765D6962">
            <w:pPr>
              <w:pStyle w:val="10"/>
              <w:spacing w:before="43"/>
              <w:rPr>
                <w:rFonts w:ascii="Times New Roman"/>
                <w:b/>
                <w:sz w:val="20"/>
              </w:rPr>
            </w:pPr>
          </w:p>
          <w:p w14:paraId="567F0ED3">
            <w:pPr>
              <w:pStyle w:val="10"/>
              <w:ind w:left="10"/>
              <w:jc w:val="center"/>
              <w:rPr>
                <w:rFonts w:ascii="Times New Roman"/>
                <w:sz w:val="20"/>
              </w:rPr>
            </w:pPr>
            <w:r>
              <w:rPr>
                <w:rFonts w:ascii="Times New Roman"/>
                <w:spacing w:val="-10"/>
                <w:sz w:val="20"/>
              </w:rPr>
              <w:t>5</w:t>
            </w:r>
          </w:p>
        </w:tc>
      </w:tr>
      <w:tr w14:paraId="2526E4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557" w:type="dxa"/>
          </w:tcPr>
          <w:p w14:paraId="7AFD7FE9">
            <w:pPr>
              <w:pStyle w:val="10"/>
              <w:spacing w:before="45"/>
              <w:ind w:left="14"/>
              <w:jc w:val="center"/>
              <w:rPr>
                <w:rFonts w:ascii="Times New Roman"/>
                <w:sz w:val="20"/>
              </w:rPr>
            </w:pPr>
            <w:r>
              <w:rPr>
                <w:rFonts w:ascii="Times New Roman"/>
                <w:spacing w:val="-5"/>
                <w:sz w:val="20"/>
              </w:rPr>
              <w:t>20</w:t>
            </w:r>
          </w:p>
        </w:tc>
        <w:tc>
          <w:tcPr>
            <w:tcW w:w="7951" w:type="dxa"/>
          </w:tcPr>
          <w:p w14:paraId="44D88721">
            <w:pPr>
              <w:pStyle w:val="10"/>
              <w:spacing w:before="45"/>
              <w:ind w:left="24" w:right="26"/>
              <w:jc w:val="center"/>
              <w:rPr>
                <w:rFonts w:ascii="Times New Roman" w:hAnsi="Times New Roman"/>
                <w:sz w:val="20"/>
              </w:rPr>
            </w:pPr>
            <w:r>
              <w:rPr>
                <w:rFonts w:ascii="Times New Roman" w:hAnsi="Times New Roman"/>
                <w:sz w:val="20"/>
              </w:rPr>
              <w:t>Suspender</w:t>
            </w:r>
            <w:r>
              <w:rPr>
                <w:rFonts w:ascii="Times New Roman" w:hAnsi="Times New Roman"/>
                <w:spacing w:val="-4"/>
                <w:sz w:val="20"/>
              </w:rPr>
              <w:t xml:space="preserve"> </w:t>
            </w:r>
            <w:r>
              <w:rPr>
                <w:rFonts w:ascii="Times New Roman" w:hAnsi="Times New Roman"/>
                <w:sz w:val="20"/>
              </w:rPr>
              <w:t>ou</w:t>
            </w:r>
            <w:r>
              <w:rPr>
                <w:rFonts w:ascii="Times New Roman" w:hAnsi="Times New Roman"/>
                <w:spacing w:val="-4"/>
                <w:sz w:val="20"/>
              </w:rPr>
              <w:t xml:space="preserve"> </w:t>
            </w:r>
            <w:r>
              <w:rPr>
                <w:rFonts w:ascii="Times New Roman" w:hAnsi="Times New Roman"/>
                <w:sz w:val="20"/>
              </w:rPr>
              <w:t>interromper,</w:t>
            </w:r>
            <w:r>
              <w:rPr>
                <w:rFonts w:ascii="Times New Roman" w:hAnsi="Times New Roman"/>
                <w:spacing w:val="-5"/>
                <w:sz w:val="20"/>
              </w:rPr>
              <w:t xml:space="preserve"> </w:t>
            </w:r>
            <w:r>
              <w:rPr>
                <w:rFonts w:ascii="Times New Roman" w:hAnsi="Times New Roman"/>
                <w:sz w:val="20"/>
              </w:rPr>
              <w:t>salvo</w:t>
            </w:r>
            <w:r>
              <w:rPr>
                <w:rFonts w:ascii="Times New Roman" w:hAnsi="Times New Roman"/>
                <w:spacing w:val="-3"/>
                <w:sz w:val="20"/>
              </w:rPr>
              <w:t xml:space="preserve"> </w:t>
            </w:r>
            <w:r>
              <w:rPr>
                <w:rFonts w:ascii="Times New Roman" w:hAnsi="Times New Roman"/>
                <w:sz w:val="20"/>
              </w:rPr>
              <w:t>motivo</w:t>
            </w:r>
            <w:r>
              <w:rPr>
                <w:rFonts w:ascii="Times New Roman" w:hAnsi="Times New Roman"/>
                <w:spacing w:val="-4"/>
                <w:sz w:val="20"/>
              </w:rPr>
              <w:t xml:space="preserve"> </w:t>
            </w:r>
            <w:r>
              <w:rPr>
                <w:rFonts w:ascii="Times New Roman" w:hAnsi="Times New Roman"/>
                <w:sz w:val="20"/>
              </w:rPr>
              <w:t>de</w:t>
            </w:r>
            <w:r>
              <w:rPr>
                <w:rFonts w:ascii="Times New Roman" w:hAnsi="Times New Roman"/>
                <w:spacing w:val="-7"/>
                <w:sz w:val="20"/>
              </w:rPr>
              <w:t xml:space="preserve"> </w:t>
            </w:r>
            <w:r>
              <w:rPr>
                <w:rFonts w:ascii="Times New Roman" w:hAnsi="Times New Roman"/>
                <w:sz w:val="20"/>
              </w:rPr>
              <w:t>força</w:t>
            </w:r>
            <w:r>
              <w:rPr>
                <w:rFonts w:ascii="Times New Roman" w:hAnsi="Times New Roman"/>
                <w:spacing w:val="-6"/>
                <w:sz w:val="20"/>
              </w:rPr>
              <w:t xml:space="preserve"> </w:t>
            </w:r>
            <w:r>
              <w:rPr>
                <w:rFonts w:ascii="Times New Roman" w:hAnsi="Times New Roman"/>
                <w:sz w:val="20"/>
              </w:rPr>
              <w:t>maior</w:t>
            </w:r>
            <w:r>
              <w:rPr>
                <w:rFonts w:ascii="Times New Roman" w:hAnsi="Times New Roman"/>
                <w:spacing w:val="-5"/>
                <w:sz w:val="20"/>
              </w:rPr>
              <w:t xml:space="preserve"> </w:t>
            </w:r>
            <w:r>
              <w:rPr>
                <w:rFonts w:ascii="Times New Roman" w:hAnsi="Times New Roman"/>
                <w:sz w:val="20"/>
              </w:rPr>
              <w:t>ou</w:t>
            </w:r>
            <w:r>
              <w:rPr>
                <w:rFonts w:ascii="Times New Roman" w:hAnsi="Times New Roman"/>
                <w:spacing w:val="-4"/>
                <w:sz w:val="20"/>
              </w:rPr>
              <w:t xml:space="preserve"> </w:t>
            </w:r>
            <w:r>
              <w:rPr>
                <w:rFonts w:ascii="Times New Roman" w:hAnsi="Times New Roman"/>
                <w:sz w:val="20"/>
              </w:rPr>
              <w:t>caso</w:t>
            </w:r>
            <w:r>
              <w:rPr>
                <w:rFonts w:ascii="Times New Roman" w:hAnsi="Times New Roman"/>
                <w:spacing w:val="-4"/>
                <w:sz w:val="20"/>
              </w:rPr>
              <w:t xml:space="preserve"> </w:t>
            </w:r>
            <w:r>
              <w:rPr>
                <w:rFonts w:ascii="Times New Roman" w:hAnsi="Times New Roman"/>
                <w:sz w:val="20"/>
              </w:rPr>
              <w:t>fortuito,</w:t>
            </w:r>
            <w:r>
              <w:rPr>
                <w:rFonts w:ascii="Times New Roman" w:hAnsi="Times New Roman"/>
                <w:spacing w:val="-5"/>
                <w:sz w:val="20"/>
              </w:rPr>
              <w:t xml:space="preserve"> </w:t>
            </w:r>
            <w:r>
              <w:rPr>
                <w:rFonts w:ascii="Times New Roman" w:hAnsi="Times New Roman"/>
                <w:sz w:val="20"/>
              </w:rPr>
              <w:t>a</w:t>
            </w:r>
            <w:r>
              <w:rPr>
                <w:rFonts w:ascii="Times New Roman" w:hAnsi="Times New Roman"/>
                <w:spacing w:val="-6"/>
                <w:sz w:val="20"/>
              </w:rPr>
              <w:t xml:space="preserve"> </w:t>
            </w:r>
            <w:r>
              <w:rPr>
                <w:rFonts w:ascii="Times New Roman" w:hAnsi="Times New Roman"/>
                <w:sz w:val="20"/>
              </w:rPr>
              <w:t>execução</w:t>
            </w:r>
            <w:r>
              <w:rPr>
                <w:rFonts w:ascii="Times New Roman" w:hAnsi="Times New Roman"/>
                <w:spacing w:val="-4"/>
                <w:sz w:val="20"/>
              </w:rPr>
              <w:t xml:space="preserve"> </w:t>
            </w:r>
            <w:r>
              <w:rPr>
                <w:rFonts w:ascii="Times New Roman" w:hAnsi="Times New Roman"/>
                <w:sz w:val="20"/>
              </w:rPr>
              <w:t>do</w:t>
            </w:r>
            <w:r>
              <w:rPr>
                <w:rFonts w:ascii="Times New Roman" w:hAnsi="Times New Roman"/>
                <w:spacing w:val="-6"/>
                <w:sz w:val="20"/>
              </w:rPr>
              <w:t xml:space="preserve"> </w:t>
            </w:r>
            <w:r>
              <w:rPr>
                <w:rFonts w:ascii="Times New Roman" w:hAnsi="Times New Roman"/>
                <w:spacing w:val="-2"/>
                <w:sz w:val="20"/>
              </w:rPr>
              <w:t>objeto.</w:t>
            </w:r>
          </w:p>
        </w:tc>
        <w:tc>
          <w:tcPr>
            <w:tcW w:w="615" w:type="dxa"/>
          </w:tcPr>
          <w:p w14:paraId="2D2D0037">
            <w:pPr>
              <w:pStyle w:val="10"/>
              <w:spacing w:before="45"/>
              <w:ind w:left="10"/>
              <w:jc w:val="center"/>
              <w:rPr>
                <w:rFonts w:ascii="Times New Roman"/>
                <w:sz w:val="20"/>
              </w:rPr>
            </w:pPr>
            <w:r>
              <w:rPr>
                <w:rFonts w:ascii="Times New Roman"/>
                <w:spacing w:val="-10"/>
                <w:sz w:val="20"/>
              </w:rPr>
              <w:t>5</w:t>
            </w:r>
          </w:p>
        </w:tc>
      </w:tr>
    </w:tbl>
    <w:p w14:paraId="2584F7D4">
      <w:pPr>
        <w:pStyle w:val="10"/>
        <w:spacing w:after="0"/>
        <w:jc w:val="center"/>
        <w:rPr>
          <w:rFonts w:ascii="Times New Roman"/>
          <w:sz w:val="20"/>
        </w:rPr>
        <w:sectPr>
          <w:pgSz w:w="11900" w:h="16820"/>
          <w:pgMar w:top="1340" w:right="141" w:bottom="920" w:left="141" w:header="341" w:footer="677" w:gutter="0"/>
          <w:cols w:space="720" w:num="1"/>
        </w:sectPr>
      </w:pPr>
    </w:p>
    <w:p w14:paraId="448F3249">
      <w:pPr>
        <w:pStyle w:val="7"/>
        <w:spacing w:before="21" w:after="1"/>
        <w:rPr>
          <w:b/>
          <w:sz w:val="20"/>
        </w:rPr>
      </w:pPr>
    </w:p>
    <w:tbl>
      <w:tblPr>
        <w:tblStyle w:val="6"/>
        <w:tblW w:w="0" w:type="auto"/>
        <w:tblInd w:w="123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57"/>
        <w:gridCol w:w="7951"/>
        <w:gridCol w:w="615"/>
      </w:tblGrid>
      <w:tr w14:paraId="363ED3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0" w:hRule="atLeast"/>
        </w:trPr>
        <w:tc>
          <w:tcPr>
            <w:tcW w:w="557" w:type="dxa"/>
            <w:tcBorders>
              <w:top w:val="nil"/>
            </w:tcBorders>
          </w:tcPr>
          <w:p w14:paraId="1A82FF6F">
            <w:pPr>
              <w:pStyle w:val="10"/>
              <w:spacing w:before="61"/>
              <w:ind w:left="14"/>
              <w:jc w:val="center"/>
              <w:rPr>
                <w:rFonts w:ascii="Times New Roman"/>
                <w:sz w:val="20"/>
              </w:rPr>
            </w:pPr>
            <w:r>
              <w:rPr>
                <w:rFonts w:ascii="Times New Roman"/>
                <w:spacing w:val="-5"/>
                <w:sz w:val="20"/>
              </w:rPr>
              <w:t>21</w:t>
            </w:r>
          </w:p>
        </w:tc>
        <w:tc>
          <w:tcPr>
            <w:tcW w:w="7951" w:type="dxa"/>
            <w:tcBorders>
              <w:top w:val="nil"/>
            </w:tcBorders>
          </w:tcPr>
          <w:p w14:paraId="770F25CC">
            <w:pPr>
              <w:pStyle w:val="10"/>
              <w:spacing w:before="61"/>
              <w:ind w:left="27" w:right="26"/>
              <w:jc w:val="center"/>
              <w:rPr>
                <w:rFonts w:ascii="Times New Roman" w:hAnsi="Times New Roman"/>
                <w:sz w:val="20"/>
              </w:rPr>
            </w:pPr>
            <w:r>
              <w:rPr>
                <w:rFonts w:ascii="Times New Roman" w:hAnsi="Times New Roman"/>
                <w:sz w:val="20"/>
              </w:rPr>
              <w:t>Recusar</w:t>
            </w:r>
            <w:r>
              <w:rPr>
                <w:rFonts w:ascii="Times New Roman" w:hAnsi="Times New Roman"/>
                <w:spacing w:val="-7"/>
                <w:sz w:val="20"/>
              </w:rPr>
              <w:t xml:space="preserve"> </w:t>
            </w:r>
            <w:r>
              <w:rPr>
                <w:rFonts w:ascii="Times New Roman" w:hAnsi="Times New Roman"/>
                <w:sz w:val="20"/>
              </w:rPr>
              <w:t>fornecimento</w:t>
            </w:r>
            <w:r>
              <w:rPr>
                <w:rFonts w:ascii="Times New Roman" w:hAnsi="Times New Roman"/>
                <w:spacing w:val="-9"/>
                <w:sz w:val="20"/>
              </w:rPr>
              <w:t xml:space="preserve"> </w:t>
            </w:r>
            <w:r>
              <w:rPr>
                <w:rFonts w:ascii="Times New Roman" w:hAnsi="Times New Roman"/>
                <w:sz w:val="20"/>
              </w:rPr>
              <w:t>determinado</w:t>
            </w:r>
            <w:r>
              <w:rPr>
                <w:rFonts w:ascii="Times New Roman" w:hAnsi="Times New Roman"/>
                <w:spacing w:val="-6"/>
                <w:sz w:val="20"/>
              </w:rPr>
              <w:t xml:space="preserve"> </w:t>
            </w:r>
            <w:r>
              <w:rPr>
                <w:rFonts w:ascii="Times New Roman" w:hAnsi="Times New Roman"/>
                <w:sz w:val="20"/>
              </w:rPr>
              <w:t>pela</w:t>
            </w:r>
            <w:r>
              <w:rPr>
                <w:rFonts w:ascii="Times New Roman" w:hAnsi="Times New Roman"/>
                <w:spacing w:val="-8"/>
                <w:sz w:val="20"/>
              </w:rPr>
              <w:t xml:space="preserve"> </w:t>
            </w:r>
            <w:r>
              <w:rPr>
                <w:rFonts w:ascii="Times New Roman" w:hAnsi="Times New Roman"/>
                <w:sz w:val="20"/>
              </w:rPr>
              <w:t>fiscalização</w:t>
            </w:r>
            <w:r>
              <w:rPr>
                <w:rFonts w:ascii="Times New Roman" w:hAnsi="Times New Roman"/>
                <w:spacing w:val="-6"/>
                <w:sz w:val="20"/>
              </w:rPr>
              <w:t xml:space="preserve"> </w:t>
            </w:r>
            <w:r>
              <w:rPr>
                <w:rFonts w:ascii="Times New Roman" w:hAnsi="Times New Roman"/>
                <w:sz w:val="20"/>
              </w:rPr>
              <w:t>sem</w:t>
            </w:r>
            <w:r>
              <w:rPr>
                <w:rFonts w:ascii="Times New Roman" w:hAnsi="Times New Roman"/>
                <w:spacing w:val="-7"/>
                <w:sz w:val="20"/>
              </w:rPr>
              <w:t xml:space="preserve"> </w:t>
            </w:r>
            <w:r>
              <w:rPr>
                <w:rFonts w:ascii="Times New Roman" w:hAnsi="Times New Roman"/>
                <w:sz w:val="20"/>
              </w:rPr>
              <w:t>motivo</w:t>
            </w:r>
            <w:r>
              <w:rPr>
                <w:rFonts w:ascii="Times New Roman" w:hAnsi="Times New Roman"/>
                <w:spacing w:val="-6"/>
                <w:sz w:val="20"/>
              </w:rPr>
              <w:t xml:space="preserve"> </w:t>
            </w:r>
            <w:r>
              <w:rPr>
                <w:rFonts w:ascii="Times New Roman" w:hAnsi="Times New Roman"/>
                <w:spacing w:val="-2"/>
                <w:sz w:val="20"/>
              </w:rPr>
              <w:t>justificado.</w:t>
            </w:r>
          </w:p>
        </w:tc>
        <w:tc>
          <w:tcPr>
            <w:tcW w:w="615" w:type="dxa"/>
            <w:tcBorders>
              <w:top w:val="nil"/>
            </w:tcBorders>
          </w:tcPr>
          <w:p w14:paraId="004EEA53">
            <w:pPr>
              <w:pStyle w:val="10"/>
              <w:spacing w:before="61"/>
              <w:ind w:left="10"/>
              <w:jc w:val="center"/>
              <w:rPr>
                <w:rFonts w:ascii="Times New Roman"/>
                <w:sz w:val="20"/>
              </w:rPr>
            </w:pPr>
            <w:r>
              <w:rPr>
                <w:rFonts w:ascii="Times New Roman"/>
                <w:spacing w:val="-10"/>
                <w:sz w:val="20"/>
              </w:rPr>
              <w:t>3</w:t>
            </w:r>
          </w:p>
        </w:tc>
      </w:tr>
      <w:tr w14:paraId="2A666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557" w:type="dxa"/>
          </w:tcPr>
          <w:p w14:paraId="04F9772B">
            <w:pPr>
              <w:pStyle w:val="10"/>
              <w:spacing w:before="158"/>
              <w:ind w:left="14"/>
              <w:jc w:val="center"/>
              <w:rPr>
                <w:rFonts w:ascii="Times New Roman"/>
                <w:sz w:val="20"/>
              </w:rPr>
            </w:pPr>
            <w:r>
              <w:rPr>
                <w:rFonts w:ascii="Times New Roman"/>
                <w:spacing w:val="-5"/>
                <w:sz w:val="20"/>
              </w:rPr>
              <w:t>22</w:t>
            </w:r>
          </w:p>
        </w:tc>
        <w:tc>
          <w:tcPr>
            <w:tcW w:w="7951" w:type="dxa"/>
          </w:tcPr>
          <w:p w14:paraId="0E8EA24A">
            <w:pPr>
              <w:pStyle w:val="10"/>
              <w:spacing w:before="43"/>
              <w:ind w:left="3026" w:hanging="2955"/>
              <w:rPr>
                <w:rFonts w:ascii="Times New Roman" w:hAnsi="Times New Roman"/>
                <w:sz w:val="20"/>
              </w:rPr>
            </w:pPr>
            <w:r>
              <w:rPr>
                <w:rFonts w:ascii="Times New Roman" w:hAnsi="Times New Roman"/>
                <w:sz w:val="20"/>
              </w:rPr>
              <w:t>Retirar</w:t>
            </w:r>
            <w:r>
              <w:rPr>
                <w:rFonts w:ascii="Times New Roman" w:hAnsi="Times New Roman"/>
                <w:spacing w:val="-4"/>
                <w:sz w:val="20"/>
              </w:rPr>
              <w:t xml:space="preserve"> </w:t>
            </w:r>
            <w:r>
              <w:rPr>
                <w:rFonts w:ascii="Times New Roman" w:hAnsi="Times New Roman"/>
                <w:sz w:val="20"/>
              </w:rPr>
              <w:t>das</w:t>
            </w:r>
            <w:r>
              <w:rPr>
                <w:rFonts w:ascii="Times New Roman" w:hAnsi="Times New Roman"/>
                <w:spacing w:val="-6"/>
                <w:sz w:val="20"/>
              </w:rPr>
              <w:t xml:space="preserve"> </w:t>
            </w:r>
            <w:r>
              <w:rPr>
                <w:rFonts w:ascii="Times New Roman" w:hAnsi="Times New Roman"/>
                <w:sz w:val="20"/>
              </w:rPr>
              <w:t>dependências</w:t>
            </w:r>
            <w:r>
              <w:rPr>
                <w:rFonts w:ascii="Times New Roman" w:hAnsi="Times New Roman"/>
                <w:spacing w:val="-6"/>
                <w:sz w:val="20"/>
              </w:rPr>
              <w:t xml:space="preserve"> </w:t>
            </w:r>
            <w:r>
              <w:rPr>
                <w:rFonts w:ascii="Times New Roman" w:hAnsi="Times New Roman"/>
                <w:sz w:val="20"/>
              </w:rPr>
              <w:t>da</w:t>
            </w:r>
            <w:r>
              <w:rPr>
                <w:rFonts w:ascii="Times New Roman" w:hAnsi="Times New Roman"/>
                <w:spacing w:val="-5"/>
                <w:sz w:val="20"/>
              </w:rPr>
              <w:t xml:space="preserve"> </w:t>
            </w:r>
            <w:r>
              <w:rPr>
                <w:rFonts w:ascii="Times New Roman" w:hAnsi="Times New Roman"/>
                <w:sz w:val="20"/>
              </w:rPr>
              <w:t>CONTRATANTE</w:t>
            </w:r>
            <w:r>
              <w:rPr>
                <w:rFonts w:ascii="Times New Roman" w:hAnsi="Times New Roman"/>
                <w:spacing w:val="-5"/>
                <w:sz w:val="20"/>
              </w:rPr>
              <w:t xml:space="preserve"> </w:t>
            </w:r>
            <w:r>
              <w:rPr>
                <w:rFonts w:ascii="Times New Roman" w:hAnsi="Times New Roman"/>
                <w:sz w:val="20"/>
              </w:rPr>
              <w:t>quaisquer</w:t>
            </w:r>
            <w:r>
              <w:rPr>
                <w:rFonts w:ascii="Times New Roman" w:hAnsi="Times New Roman"/>
                <w:spacing w:val="-4"/>
                <w:sz w:val="20"/>
              </w:rPr>
              <w:t xml:space="preserve"> </w:t>
            </w:r>
            <w:r>
              <w:rPr>
                <w:rFonts w:ascii="Times New Roman" w:hAnsi="Times New Roman"/>
                <w:sz w:val="20"/>
              </w:rPr>
              <w:t>equipamentos</w:t>
            </w:r>
            <w:r>
              <w:rPr>
                <w:rFonts w:ascii="Times New Roman" w:hAnsi="Times New Roman"/>
                <w:spacing w:val="-6"/>
                <w:sz w:val="20"/>
              </w:rPr>
              <w:t xml:space="preserve"> </w:t>
            </w:r>
            <w:r>
              <w:rPr>
                <w:rFonts w:ascii="Times New Roman" w:hAnsi="Times New Roman"/>
                <w:sz w:val="20"/>
              </w:rPr>
              <w:t>ou materiais</w:t>
            </w:r>
            <w:r>
              <w:rPr>
                <w:rFonts w:ascii="Times New Roman" w:hAnsi="Times New Roman"/>
                <w:spacing w:val="-6"/>
                <w:sz w:val="20"/>
              </w:rPr>
              <w:t xml:space="preserve"> </w:t>
            </w:r>
            <w:r>
              <w:rPr>
                <w:rFonts w:ascii="Times New Roman" w:hAnsi="Times New Roman"/>
                <w:sz w:val="20"/>
              </w:rPr>
              <w:t>de</w:t>
            </w:r>
            <w:r>
              <w:rPr>
                <w:rFonts w:ascii="Times New Roman" w:hAnsi="Times New Roman"/>
                <w:spacing w:val="-5"/>
                <w:sz w:val="20"/>
              </w:rPr>
              <w:t xml:space="preserve"> </w:t>
            </w:r>
            <w:r>
              <w:rPr>
                <w:rFonts w:ascii="Times New Roman" w:hAnsi="Times New Roman"/>
                <w:sz w:val="20"/>
              </w:rPr>
              <w:t>consumo sem autorização prévia.</w:t>
            </w:r>
          </w:p>
        </w:tc>
        <w:tc>
          <w:tcPr>
            <w:tcW w:w="615" w:type="dxa"/>
          </w:tcPr>
          <w:p w14:paraId="01E186E6">
            <w:pPr>
              <w:pStyle w:val="10"/>
              <w:spacing w:before="158"/>
              <w:ind w:left="10"/>
              <w:jc w:val="center"/>
              <w:rPr>
                <w:rFonts w:ascii="Times New Roman"/>
                <w:sz w:val="20"/>
              </w:rPr>
            </w:pPr>
            <w:r>
              <w:rPr>
                <w:rFonts w:ascii="Times New Roman"/>
                <w:spacing w:val="-10"/>
                <w:sz w:val="20"/>
              </w:rPr>
              <w:t>3</w:t>
            </w:r>
          </w:p>
        </w:tc>
      </w:tr>
      <w:tr w14:paraId="74E11E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557" w:type="dxa"/>
          </w:tcPr>
          <w:p w14:paraId="51956FB1">
            <w:pPr>
              <w:pStyle w:val="10"/>
              <w:spacing w:before="45"/>
              <w:ind w:left="14"/>
              <w:jc w:val="center"/>
              <w:rPr>
                <w:rFonts w:ascii="Times New Roman"/>
                <w:sz w:val="20"/>
              </w:rPr>
            </w:pPr>
            <w:r>
              <w:rPr>
                <w:rFonts w:ascii="Times New Roman"/>
                <w:spacing w:val="-5"/>
                <w:sz w:val="20"/>
              </w:rPr>
              <w:t>23</w:t>
            </w:r>
          </w:p>
        </w:tc>
        <w:tc>
          <w:tcPr>
            <w:tcW w:w="7951" w:type="dxa"/>
          </w:tcPr>
          <w:p w14:paraId="0DEFD745">
            <w:pPr>
              <w:pStyle w:val="10"/>
              <w:spacing w:before="45"/>
              <w:ind w:left="26" w:right="26"/>
              <w:jc w:val="center"/>
              <w:rPr>
                <w:rFonts w:ascii="Times New Roman"/>
                <w:sz w:val="20"/>
              </w:rPr>
            </w:pPr>
            <w:r>
              <w:rPr>
                <w:rFonts w:ascii="Times New Roman"/>
                <w:sz w:val="20"/>
              </w:rPr>
              <w:t>Destruir</w:t>
            </w:r>
            <w:r>
              <w:rPr>
                <w:rFonts w:ascii="Times New Roman"/>
                <w:spacing w:val="-4"/>
                <w:sz w:val="20"/>
              </w:rPr>
              <w:t xml:space="preserve"> </w:t>
            </w:r>
            <w:r>
              <w:rPr>
                <w:rFonts w:ascii="Times New Roman"/>
                <w:sz w:val="20"/>
              </w:rPr>
              <w:t>ou</w:t>
            </w:r>
            <w:r>
              <w:rPr>
                <w:rFonts w:ascii="Times New Roman"/>
                <w:spacing w:val="-3"/>
                <w:sz w:val="20"/>
              </w:rPr>
              <w:t xml:space="preserve"> </w:t>
            </w:r>
            <w:r>
              <w:rPr>
                <w:rFonts w:ascii="Times New Roman"/>
                <w:sz w:val="20"/>
              </w:rPr>
              <w:t>danificar</w:t>
            </w:r>
            <w:r>
              <w:rPr>
                <w:rFonts w:ascii="Times New Roman"/>
                <w:spacing w:val="-3"/>
                <w:sz w:val="20"/>
              </w:rPr>
              <w:t xml:space="preserve"> </w:t>
            </w:r>
            <w:r>
              <w:rPr>
                <w:rFonts w:ascii="Times New Roman"/>
                <w:sz w:val="20"/>
              </w:rPr>
              <w:t>documentos</w:t>
            </w:r>
            <w:r>
              <w:rPr>
                <w:rFonts w:ascii="Times New Roman"/>
                <w:spacing w:val="-5"/>
                <w:sz w:val="20"/>
              </w:rPr>
              <w:t xml:space="preserve"> </w:t>
            </w:r>
            <w:r>
              <w:rPr>
                <w:rFonts w:ascii="Times New Roman"/>
                <w:sz w:val="20"/>
              </w:rPr>
              <w:t>por</w:t>
            </w:r>
            <w:r>
              <w:rPr>
                <w:rFonts w:ascii="Times New Roman"/>
                <w:spacing w:val="-3"/>
                <w:sz w:val="20"/>
              </w:rPr>
              <w:t xml:space="preserve"> </w:t>
            </w:r>
            <w:r>
              <w:rPr>
                <w:rFonts w:ascii="Times New Roman"/>
                <w:sz w:val="20"/>
              </w:rPr>
              <w:t>culpa</w:t>
            </w:r>
            <w:r>
              <w:rPr>
                <w:rFonts w:ascii="Times New Roman"/>
                <w:spacing w:val="-4"/>
                <w:sz w:val="20"/>
              </w:rPr>
              <w:t xml:space="preserve"> </w:t>
            </w:r>
            <w:r>
              <w:rPr>
                <w:rFonts w:ascii="Times New Roman"/>
                <w:sz w:val="20"/>
              </w:rPr>
              <w:t>ou</w:t>
            </w:r>
            <w:r>
              <w:rPr>
                <w:rFonts w:ascii="Times New Roman"/>
                <w:spacing w:val="-5"/>
                <w:sz w:val="20"/>
              </w:rPr>
              <w:t xml:space="preserve"> </w:t>
            </w:r>
            <w:r>
              <w:rPr>
                <w:rFonts w:ascii="Times New Roman"/>
                <w:sz w:val="20"/>
              </w:rPr>
              <w:t>dolo</w:t>
            </w:r>
            <w:r>
              <w:rPr>
                <w:rFonts w:ascii="Times New Roman"/>
                <w:spacing w:val="-5"/>
                <w:sz w:val="20"/>
              </w:rPr>
              <w:t xml:space="preserve"> </w:t>
            </w:r>
            <w:r>
              <w:rPr>
                <w:rFonts w:ascii="Times New Roman"/>
                <w:sz w:val="20"/>
              </w:rPr>
              <w:t>de</w:t>
            </w:r>
            <w:r>
              <w:rPr>
                <w:rFonts w:ascii="Times New Roman"/>
                <w:spacing w:val="-4"/>
                <w:sz w:val="20"/>
              </w:rPr>
              <w:t xml:space="preserve"> </w:t>
            </w:r>
            <w:r>
              <w:rPr>
                <w:rFonts w:ascii="Times New Roman"/>
                <w:sz w:val="20"/>
              </w:rPr>
              <w:t>seus</w:t>
            </w:r>
            <w:r>
              <w:rPr>
                <w:rFonts w:ascii="Times New Roman"/>
                <w:spacing w:val="-7"/>
                <w:sz w:val="20"/>
              </w:rPr>
              <w:t xml:space="preserve"> </w:t>
            </w:r>
            <w:r>
              <w:rPr>
                <w:rFonts w:ascii="Times New Roman"/>
                <w:spacing w:val="-2"/>
                <w:sz w:val="20"/>
              </w:rPr>
              <w:t>agentes.</w:t>
            </w:r>
          </w:p>
        </w:tc>
        <w:tc>
          <w:tcPr>
            <w:tcW w:w="615" w:type="dxa"/>
          </w:tcPr>
          <w:p w14:paraId="3D97AD70">
            <w:pPr>
              <w:pStyle w:val="10"/>
              <w:spacing w:before="45"/>
              <w:ind w:left="10"/>
              <w:jc w:val="center"/>
              <w:rPr>
                <w:rFonts w:ascii="Times New Roman"/>
                <w:sz w:val="20"/>
              </w:rPr>
            </w:pPr>
            <w:r>
              <w:rPr>
                <w:rFonts w:ascii="Times New Roman"/>
                <w:spacing w:val="-10"/>
                <w:sz w:val="20"/>
              </w:rPr>
              <w:t>6</w:t>
            </w:r>
          </w:p>
        </w:tc>
      </w:tr>
    </w:tbl>
    <w:p w14:paraId="30FBE70F">
      <w:pPr>
        <w:pStyle w:val="3"/>
        <w:numPr>
          <w:ilvl w:val="0"/>
          <w:numId w:val="37"/>
        </w:numPr>
        <w:tabs>
          <w:tab w:val="left" w:pos="1779"/>
        </w:tabs>
        <w:spacing w:before="247" w:after="0" w:line="240" w:lineRule="auto"/>
        <w:ind w:left="1779" w:right="0" w:hanging="360"/>
        <w:jc w:val="both"/>
      </w:pPr>
      <w:r>
        <w:rPr>
          <w:color w:val="000000"/>
          <w:shd w:val="clear" w:color="auto" w:fill="BEBEBE"/>
        </w:rPr>
        <w:t>DAS</w:t>
      </w:r>
      <w:r>
        <w:rPr>
          <w:color w:val="000000"/>
          <w:spacing w:val="-1"/>
          <w:shd w:val="clear" w:color="auto" w:fill="BEBEBE"/>
        </w:rPr>
        <w:t xml:space="preserve"> </w:t>
      </w:r>
      <w:r>
        <w:rPr>
          <w:color w:val="000000"/>
          <w:shd w:val="clear" w:color="auto" w:fill="BEBEBE"/>
        </w:rPr>
        <w:t>HIPÓTESES</w:t>
      </w:r>
      <w:r>
        <w:rPr>
          <w:color w:val="000000"/>
          <w:spacing w:val="-3"/>
          <w:shd w:val="clear" w:color="auto" w:fill="BEBEBE"/>
        </w:rPr>
        <w:t xml:space="preserve"> </w:t>
      </w:r>
      <w:r>
        <w:rPr>
          <w:color w:val="000000"/>
          <w:shd w:val="clear" w:color="auto" w:fill="BEBEBE"/>
        </w:rPr>
        <w:t>DE</w:t>
      </w:r>
      <w:r>
        <w:rPr>
          <w:color w:val="000000"/>
          <w:spacing w:val="-1"/>
          <w:shd w:val="clear" w:color="auto" w:fill="BEBEBE"/>
        </w:rPr>
        <w:t xml:space="preserve"> </w:t>
      </w:r>
      <w:r>
        <w:rPr>
          <w:color w:val="000000"/>
          <w:shd w:val="clear" w:color="auto" w:fill="BEBEBE"/>
        </w:rPr>
        <w:t>EXTINÇÃO</w:t>
      </w:r>
      <w:r>
        <w:rPr>
          <w:color w:val="000000"/>
          <w:spacing w:val="-1"/>
          <w:shd w:val="clear" w:color="auto" w:fill="BEBEBE"/>
        </w:rPr>
        <w:t xml:space="preserve"> </w:t>
      </w:r>
      <w:r>
        <w:rPr>
          <w:color w:val="000000"/>
          <w:spacing w:val="-2"/>
          <w:shd w:val="clear" w:color="auto" w:fill="BEBEBE"/>
        </w:rPr>
        <w:t>CONTRATUAL</w:t>
      </w:r>
    </w:p>
    <w:p w14:paraId="2184C0E5">
      <w:pPr>
        <w:pStyle w:val="7"/>
        <w:spacing w:before="120"/>
        <w:ind w:left="1419" w:right="1458"/>
        <w:jc w:val="both"/>
      </w:pPr>
      <w:r>
        <w:t>17.34.</w:t>
      </w:r>
      <w:r>
        <w:rPr>
          <w:spacing w:val="-4"/>
        </w:rPr>
        <w:t xml:space="preserve"> </w:t>
      </w:r>
      <w:r>
        <w:t>A inexecução do objeto deste Termo de Referência, total ou parcialmente, poderá ensejar a rescisão contratual, na forma dos artigos 137, 138, 139 e 155 da Lei nº. 14.133/2021, com as consequências previstas em lei e neste instrumento;</w:t>
      </w:r>
    </w:p>
    <w:p w14:paraId="5029F18D">
      <w:pPr>
        <w:pStyle w:val="9"/>
        <w:numPr>
          <w:ilvl w:val="1"/>
          <w:numId w:val="42"/>
        </w:numPr>
        <w:tabs>
          <w:tab w:val="left" w:pos="2078"/>
        </w:tabs>
        <w:spacing w:before="120" w:after="0" w:line="240" w:lineRule="auto"/>
        <w:ind w:left="1419" w:right="1459" w:firstLine="0"/>
        <w:jc w:val="both"/>
        <w:rPr>
          <w:sz w:val="24"/>
        </w:rPr>
      </w:pPr>
      <w:r>
        <w:rPr>
          <w:sz w:val="24"/>
        </w:rPr>
        <w:t>A rescisão unilateral do Contrato a ser firmado poderá ser determinada pela CONTRATANTE, de acordo com o inciso I do art. 138 da Lei nº 14.133/2021, com as consequências elencadas no art. 139 do referido diploma legal e sem prejuízo das demais sanções impostas pela lei e por esse Termo de Referência;</w:t>
      </w:r>
    </w:p>
    <w:p w14:paraId="36FAD07B">
      <w:pPr>
        <w:pStyle w:val="9"/>
        <w:numPr>
          <w:ilvl w:val="1"/>
          <w:numId w:val="42"/>
        </w:numPr>
        <w:tabs>
          <w:tab w:val="left" w:pos="2078"/>
        </w:tabs>
        <w:spacing w:before="121" w:after="0" w:line="240" w:lineRule="auto"/>
        <w:ind w:left="1419" w:right="1456" w:firstLine="0"/>
        <w:jc w:val="both"/>
        <w:rPr>
          <w:sz w:val="24"/>
        </w:rPr>
      </w:pPr>
      <w:r>
        <w:rPr>
          <w:sz w:val="24"/>
        </w:rPr>
        <w:t>Constituem</w:t>
      </w:r>
      <w:r>
        <w:rPr>
          <w:spacing w:val="-8"/>
          <w:sz w:val="24"/>
        </w:rPr>
        <w:t xml:space="preserve"> </w:t>
      </w:r>
      <w:r>
        <w:rPr>
          <w:sz w:val="24"/>
        </w:rPr>
        <w:t>motivo</w:t>
      </w:r>
      <w:r>
        <w:rPr>
          <w:spacing w:val="-8"/>
          <w:sz w:val="24"/>
        </w:rPr>
        <w:t xml:space="preserve"> </w:t>
      </w:r>
      <w:r>
        <w:rPr>
          <w:sz w:val="24"/>
        </w:rPr>
        <w:t>para</w:t>
      </w:r>
      <w:r>
        <w:rPr>
          <w:spacing w:val="-10"/>
          <w:sz w:val="24"/>
        </w:rPr>
        <w:t xml:space="preserve"> </w:t>
      </w:r>
      <w:r>
        <w:rPr>
          <w:sz w:val="24"/>
        </w:rPr>
        <w:t>rescisão</w:t>
      </w:r>
      <w:r>
        <w:rPr>
          <w:spacing w:val="-9"/>
          <w:sz w:val="24"/>
        </w:rPr>
        <w:t xml:space="preserve"> </w:t>
      </w:r>
      <w:r>
        <w:rPr>
          <w:sz w:val="24"/>
        </w:rPr>
        <w:t>do</w:t>
      </w:r>
      <w:r>
        <w:rPr>
          <w:spacing w:val="-8"/>
          <w:sz w:val="24"/>
        </w:rPr>
        <w:t xml:space="preserve"> </w:t>
      </w:r>
      <w:r>
        <w:rPr>
          <w:sz w:val="24"/>
        </w:rPr>
        <w:t>Contrato,</w:t>
      </w:r>
      <w:r>
        <w:rPr>
          <w:spacing w:val="-8"/>
          <w:sz w:val="24"/>
        </w:rPr>
        <w:t xml:space="preserve"> </w:t>
      </w:r>
      <w:r>
        <w:rPr>
          <w:sz w:val="24"/>
        </w:rPr>
        <w:t>todos</w:t>
      </w:r>
      <w:r>
        <w:rPr>
          <w:spacing w:val="-8"/>
          <w:sz w:val="24"/>
        </w:rPr>
        <w:t xml:space="preserve"> </w:t>
      </w:r>
      <w:r>
        <w:rPr>
          <w:sz w:val="24"/>
        </w:rPr>
        <w:t>os</w:t>
      </w:r>
      <w:r>
        <w:rPr>
          <w:spacing w:val="-10"/>
          <w:sz w:val="24"/>
        </w:rPr>
        <w:t xml:space="preserve"> </w:t>
      </w:r>
      <w:r>
        <w:rPr>
          <w:sz w:val="24"/>
        </w:rPr>
        <w:t>incisos</w:t>
      </w:r>
      <w:r>
        <w:rPr>
          <w:spacing w:val="-8"/>
          <w:sz w:val="24"/>
        </w:rPr>
        <w:t xml:space="preserve"> </w:t>
      </w:r>
      <w:r>
        <w:rPr>
          <w:sz w:val="24"/>
        </w:rPr>
        <w:t>constantes</w:t>
      </w:r>
      <w:r>
        <w:rPr>
          <w:spacing w:val="-9"/>
          <w:sz w:val="24"/>
        </w:rPr>
        <w:t xml:space="preserve"> </w:t>
      </w:r>
      <w:r>
        <w:rPr>
          <w:sz w:val="24"/>
        </w:rPr>
        <w:t>do</w:t>
      </w:r>
      <w:r>
        <w:rPr>
          <w:spacing w:val="-8"/>
          <w:sz w:val="24"/>
        </w:rPr>
        <w:t xml:space="preserve"> </w:t>
      </w:r>
      <w:r>
        <w:rPr>
          <w:sz w:val="24"/>
        </w:rPr>
        <w:t>art.</w:t>
      </w:r>
      <w:r>
        <w:rPr>
          <w:spacing w:val="-9"/>
          <w:sz w:val="24"/>
        </w:rPr>
        <w:t xml:space="preserve"> </w:t>
      </w:r>
      <w:r>
        <w:rPr>
          <w:sz w:val="24"/>
        </w:rPr>
        <w:t>137 da Lei nº 14.133/2021;</w:t>
      </w:r>
    </w:p>
    <w:p w14:paraId="400214FE">
      <w:pPr>
        <w:pStyle w:val="9"/>
        <w:numPr>
          <w:ilvl w:val="1"/>
          <w:numId w:val="42"/>
        </w:numPr>
        <w:tabs>
          <w:tab w:val="left" w:pos="2078"/>
        </w:tabs>
        <w:spacing w:before="120" w:after="0" w:line="240" w:lineRule="auto"/>
        <w:ind w:left="1419" w:right="1463" w:firstLine="0"/>
        <w:jc w:val="both"/>
        <w:rPr>
          <w:sz w:val="24"/>
        </w:rPr>
      </w:pPr>
      <w:r>
        <w:rPr>
          <w:sz w:val="24"/>
        </w:rPr>
        <w:t xml:space="preserve">As formas de rescisão estão previstas no art. 138, Incisos de I a III, da Lei nº </w:t>
      </w:r>
      <w:r>
        <w:rPr>
          <w:spacing w:val="-2"/>
          <w:sz w:val="24"/>
        </w:rPr>
        <w:t>14.133/2021;</w:t>
      </w:r>
    </w:p>
    <w:p w14:paraId="20945017">
      <w:pPr>
        <w:pStyle w:val="9"/>
        <w:numPr>
          <w:ilvl w:val="1"/>
          <w:numId w:val="42"/>
        </w:numPr>
        <w:tabs>
          <w:tab w:val="left" w:pos="2078"/>
        </w:tabs>
        <w:spacing w:before="120" w:after="0" w:line="240" w:lineRule="auto"/>
        <w:ind w:left="1419" w:right="1462" w:firstLine="0"/>
        <w:jc w:val="both"/>
        <w:rPr>
          <w:sz w:val="24"/>
        </w:rPr>
      </w:pPr>
      <w:r>
        <w:rPr>
          <w:sz w:val="24"/>
        </w:rPr>
        <w:t>Os casos omissos de rescisão contratual serão formalmente motivados nos autos do processo, assegurado o contraditório e a ampla defesa;</w:t>
      </w:r>
    </w:p>
    <w:p w14:paraId="2A51BB51">
      <w:pPr>
        <w:pStyle w:val="9"/>
        <w:numPr>
          <w:ilvl w:val="1"/>
          <w:numId w:val="42"/>
        </w:numPr>
        <w:tabs>
          <w:tab w:val="left" w:pos="2078"/>
        </w:tabs>
        <w:spacing w:before="120" w:after="0" w:line="240" w:lineRule="auto"/>
        <w:ind w:left="1419" w:right="1457" w:firstLine="0"/>
        <w:jc w:val="both"/>
        <w:rPr>
          <w:sz w:val="24"/>
        </w:rPr>
      </w:pPr>
      <w:r>
        <w:rPr>
          <w:sz w:val="24"/>
        </w:rPr>
        <w:t>Os</w:t>
      </w:r>
      <w:r>
        <w:rPr>
          <w:spacing w:val="-11"/>
          <w:sz w:val="24"/>
        </w:rPr>
        <w:t xml:space="preserve"> </w:t>
      </w:r>
      <w:r>
        <w:rPr>
          <w:sz w:val="24"/>
        </w:rPr>
        <w:t>casos</w:t>
      </w:r>
      <w:r>
        <w:rPr>
          <w:spacing w:val="-10"/>
          <w:sz w:val="24"/>
        </w:rPr>
        <w:t xml:space="preserve"> </w:t>
      </w:r>
      <w:r>
        <w:rPr>
          <w:sz w:val="24"/>
        </w:rPr>
        <w:t>de</w:t>
      </w:r>
      <w:r>
        <w:rPr>
          <w:spacing w:val="-11"/>
          <w:sz w:val="24"/>
        </w:rPr>
        <w:t xml:space="preserve"> </w:t>
      </w:r>
      <w:r>
        <w:rPr>
          <w:sz w:val="24"/>
        </w:rPr>
        <w:t>rescisão</w:t>
      </w:r>
      <w:r>
        <w:rPr>
          <w:spacing w:val="-10"/>
          <w:sz w:val="24"/>
        </w:rPr>
        <w:t xml:space="preserve"> </w:t>
      </w:r>
      <w:r>
        <w:rPr>
          <w:sz w:val="24"/>
        </w:rPr>
        <w:t>contratual</w:t>
      </w:r>
      <w:r>
        <w:rPr>
          <w:spacing w:val="-10"/>
          <w:sz w:val="24"/>
        </w:rPr>
        <w:t xml:space="preserve"> </w:t>
      </w:r>
      <w:r>
        <w:rPr>
          <w:sz w:val="24"/>
        </w:rPr>
        <w:t>serão</w:t>
      </w:r>
      <w:r>
        <w:rPr>
          <w:spacing w:val="-10"/>
          <w:sz w:val="24"/>
        </w:rPr>
        <w:t xml:space="preserve"> </w:t>
      </w:r>
      <w:r>
        <w:rPr>
          <w:sz w:val="24"/>
        </w:rPr>
        <w:t>formalmente</w:t>
      </w:r>
      <w:r>
        <w:rPr>
          <w:spacing w:val="-11"/>
          <w:sz w:val="24"/>
        </w:rPr>
        <w:t xml:space="preserve"> </w:t>
      </w:r>
      <w:r>
        <w:rPr>
          <w:sz w:val="24"/>
        </w:rPr>
        <w:t>motivados</w:t>
      </w:r>
      <w:r>
        <w:rPr>
          <w:spacing w:val="-11"/>
          <w:sz w:val="24"/>
        </w:rPr>
        <w:t xml:space="preserve"> </w:t>
      </w:r>
      <w:r>
        <w:rPr>
          <w:sz w:val="24"/>
        </w:rPr>
        <w:t>nos</w:t>
      </w:r>
      <w:r>
        <w:rPr>
          <w:spacing w:val="-10"/>
          <w:sz w:val="24"/>
        </w:rPr>
        <w:t xml:space="preserve"> </w:t>
      </w:r>
      <w:r>
        <w:rPr>
          <w:sz w:val="24"/>
        </w:rPr>
        <w:t>autos,</w:t>
      </w:r>
      <w:r>
        <w:rPr>
          <w:spacing w:val="-10"/>
          <w:sz w:val="24"/>
        </w:rPr>
        <w:t xml:space="preserve"> </w:t>
      </w:r>
      <w:r>
        <w:rPr>
          <w:sz w:val="24"/>
        </w:rPr>
        <w:t>assegurados o contraditório e a ampla defesa;</w:t>
      </w:r>
    </w:p>
    <w:p w14:paraId="27D361C8">
      <w:pPr>
        <w:pStyle w:val="9"/>
        <w:numPr>
          <w:ilvl w:val="1"/>
          <w:numId w:val="42"/>
        </w:numPr>
        <w:tabs>
          <w:tab w:val="left" w:pos="2078"/>
        </w:tabs>
        <w:spacing w:before="120" w:after="0" w:line="240" w:lineRule="auto"/>
        <w:ind w:left="1419" w:right="1453" w:firstLine="0"/>
        <w:jc w:val="both"/>
        <w:rPr>
          <w:sz w:val="24"/>
        </w:rPr>
      </w:pPr>
      <w:r>
        <w:rPr>
          <w:sz w:val="24"/>
        </w:rPr>
        <w:t>A rescisão administrativa ou amigável será precedida de autorização escrita e fundamentada da autoridade competente.</w:t>
      </w:r>
    </w:p>
    <w:p w14:paraId="314A5780">
      <w:pPr>
        <w:pStyle w:val="3"/>
        <w:numPr>
          <w:ilvl w:val="0"/>
          <w:numId w:val="37"/>
        </w:numPr>
        <w:tabs>
          <w:tab w:val="left" w:pos="1779"/>
        </w:tabs>
        <w:spacing w:before="120" w:after="0" w:line="240" w:lineRule="auto"/>
        <w:ind w:left="1779" w:right="0" w:hanging="360"/>
        <w:jc w:val="both"/>
      </w:pPr>
      <w:r>
        <w:rPr>
          <w:color w:val="000000"/>
          <w:shd w:val="clear" w:color="auto" w:fill="BEBEBE"/>
        </w:rPr>
        <w:t xml:space="preserve">DO </w:t>
      </w:r>
      <w:r>
        <w:rPr>
          <w:color w:val="000000"/>
          <w:spacing w:val="-4"/>
          <w:shd w:val="clear" w:color="auto" w:fill="BEBEBE"/>
        </w:rPr>
        <w:t>FORO</w:t>
      </w:r>
    </w:p>
    <w:p w14:paraId="32EEE165">
      <w:pPr>
        <w:pStyle w:val="9"/>
        <w:numPr>
          <w:ilvl w:val="1"/>
          <w:numId w:val="37"/>
        </w:numPr>
        <w:tabs>
          <w:tab w:val="left" w:pos="2078"/>
        </w:tabs>
        <w:spacing w:before="120" w:after="0" w:line="240" w:lineRule="auto"/>
        <w:ind w:left="1419" w:right="1461" w:firstLine="0"/>
        <w:jc w:val="both"/>
        <w:rPr>
          <w:sz w:val="24"/>
        </w:rPr>
      </w:pPr>
      <w:r>
        <w:rPr>
          <w:sz w:val="24"/>
        </w:rPr>
        <w:t>Ficará eleito o Foro da Comarca de Valença para dirimir quaisquer questões decorrentes</w:t>
      </w:r>
      <w:r>
        <w:rPr>
          <w:spacing w:val="-7"/>
          <w:sz w:val="24"/>
        </w:rPr>
        <w:t xml:space="preserve"> </w:t>
      </w:r>
      <w:r>
        <w:rPr>
          <w:sz w:val="24"/>
        </w:rPr>
        <w:t>deste</w:t>
      </w:r>
      <w:r>
        <w:rPr>
          <w:spacing w:val="-8"/>
          <w:sz w:val="24"/>
        </w:rPr>
        <w:t xml:space="preserve"> </w:t>
      </w:r>
      <w:r>
        <w:rPr>
          <w:sz w:val="24"/>
        </w:rPr>
        <w:t>Termo</w:t>
      </w:r>
      <w:r>
        <w:rPr>
          <w:spacing w:val="-4"/>
          <w:sz w:val="24"/>
        </w:rPr>
        <w:t xml:space="preserve"> </w:t>
      </w:r>
      <w:r>
        <w:rPr>
          <w:sz w:val="24"/>
        </w:rPr>
        <w:t>de</w:t>
      </w:r>
      <w:r>
        <w:rPr>
          <w:spacing w:val="-8"/>
          <w:sz w:val="24"/>
        </w:rPr>
        <w:t xml:space="preserve"> </w:t>
      </w:r>
      <w:r>
        <w:rPr>
          <w:sz w:val="24"/>
        </w:rPr>
        <w:t>Referência,</w:t>
      </w:r>
      <w:r>
        <w:rPr>
          <w:spacing w:val="-7"/>
          <w:sz w:val="24"/>
        </w:rPr>
        <w:t xml:space="preserve"> </w:t>
      </w:r>
      <w:r>
        <w:rPr>
          <w:sz w:val="24"/>
        </w:rPr>
        <w:t>assim</w:t>
      </w:r>
      <w:r>
        <w:rPr>
          <w:spacing w:val="-6"/>
          <w:sz w:val="24"/>
        </w:rPr>
        <w:t xml:space="preserve"> </w:t>
      </w:r>
      <w:r>
        <w:rPr>
          <w:sz w:val="24"/>
        </w:rPr>
        <w:t>como</w:t>
      </w:r>
      <w:r>
        <w:rPr>
          <w:spacing w:val="-6"/>
          <w:sz w:val="24"/>
        </w:rPr>
        <w:t xml:space="preserve"> </w:t>
      </w:r>
      <w:r>
        <w:rPr>
          <w:sz w:val="24"/>
        </w:rPr>
        <w:t>do</w:t>
      </w:r>
      <w:r>
        <w:rPr>
          <w:spacing w:val="-7"/>
          <w:sz w:val="24"/>
        </w:rPr>
        <w:t xml:space="preserve"> </w:t>
      </w:r>
      <w:r>
        <w:rPr>
          <w:sz w:val="24"/>
        </w:rPr>
        <w:t>respectivo</w:t>
      </w:r>
      <w:r>
        <w:rPr>
          <w:spacing w:val="-7"/>
          <w:sz w:val="24"/>
        </w:rPr>
        <w:t xml:space="preserve"> </w:t>
      </w:r>
      <w:r>
        <w:rPr>
          <w:sz w:val="24"/>
        </w:rPr>
        <w:t>contrato,</w:t>
      </w:r>
      <w:r>
        <w:rPr>
          <w:spacing w:val="-7"/>
          <w:sz w:val="24"/>
        </w:rPr>
        <w:t xml:space="preserve"> </w:t>
      </w:r>
      <w:r>
        <w:rPr>
          <w:sz w:val="24"/>
        </w:rPr>
        <w:t>renunciando</w:t>
      </w:r>
      <w:r>
        <w:rPr>
          <w:spacing w:val="-5"/>
          <w:sz w:val="24"/>
        </w:rPr>
        <w:t xml:space="preserve"> </w:t>
      </w:r>
      <w:r>
        <w:rPr>
          <w:sz w:val="24"/>
        </w:rPr>
        <w:t>as partes, a qualquer outro, por mais privilegiado que seja.</w:t>
      </w:r>
    </w:p>
    <w:p w14:paraId="53424D6D">
      <w:pPr>
        <w:pStyle w:val="9"/>
        <w:spacing w:after="0" w:line="240" w:lineRule="auto"/>
        <w:jc w:val="both"/>
        <w:rPr>
          <w:sz w:val="24"/>
        </w:rPr>
      </w:pPr>
    </w:p>
    <w:p w14:paraId="308F253A">
      <w:pPr>
        <w:pStyle w:val="9"/>
        <w:spacing w:after="0" w:line="240" w:lineRule="auto"/>
        <w:jc w:val="both"/>
        <w:rPr>
          <w:sz w:val="24"/>
        </w:rPr>
      </w:pPr>
    </w:p>
    <w:p w14:paraId="1E784850">
      <w:pPr>
        <w:pStyle w:val="9"/>
        <w:spacing w:after="0" w:line="240" w:lineRule="auto"/>
        <w:jc w:val="both"/>
        <w:rPr>
          <w:sz w:val="24"/>
        </w:rPr>
      </w:pPr>
    </w:p>
    <w:p w14:paraId="3F7F3BF6">
      <w:pPr>
        <w:pStyle w:val="9"/>
        <w:spacing w:after="0" w:line="240" w:lineRule="auto"/>
        <w:jc w:val="both"/>
        <w:rPr>
          <w:rFonts w:hint="default"/>
          <w:sz w:val="24"/>
          <w:lang w:val="pt-BR"/>
        </w:rPr>
      </w:pPr>
      <w:r>
        <w:rPr>
          <w:rFonts w:hint="default"/>
          <w:sz w:val="24"/>
          <w:lang w:val="pt-BR"/>
        </w:rPr>
        <w:t>Valença 22 de junho de 2026</w:t>
      </w:r>
    </w:p>
    <w:p w14:paraId="1F7C2263">
      <w:pPr>
        <w:pStyle w:val="9"/>
        <w:spacing w:after="0" w:line="240" w:lineRule="auto"/>
        <w:jc w:val="both"/>
        <w:rPr>
          <w:rFonts w:hint="default"/>
          <w:sz w:val="24"/>
          <w:lang w:val="pt-BR"/>
        </w:rPr>
      </w:pPr>
    </w:p>
    <w:p w14:paraId="2C7707FF">
      <w:pPr>
        <w:pStyle w:val="9"/>
        <w:spacing w:after="0" w:line="240" w:lineRule="auto"/>
        <w:jc w:val="both"/>
        <w:rPr>
          <w:rFonts w:hint="default"/>
          <w:sz w:val="24"/>
          <w:lang w:val="pt-BR"/>
        </w:rPr>
        <w:sectPr>
          <w:pgSz w:w="11900" w:h="16820"/>
          <w:pgMar w:top="1340" w:right="141" w:bottom="920" w:left="141" w:header="341" w:footer="677" w:gutter="0"/>
          <w:cols w:space="720" w:num="1"/>
        </w:sectPr>
      </w:pPr>
      <w:r>
        <w:rPr>
          <w:rFonts w:hint="default"/>
          <w:sz w:val="24"/>
          <w:lang w:val="pt-BR"/>
        </w:rPr>
        <w:t>Secretaria Municipal de Educação</w:t>
      </w:r>
      <w:bookmarkStart w:id="0" w:name="_GoBack"/>
      <w:bookmarkEnd w:id="0"/>
    </w:p>
    <w:p w14:paraId="5091CC18">
      <w:pPr>
        <w:pStyle w:val="7"/>
      </w:pPr>
    </w:p>
    <w:p w14:paraId="58F8B592">
      <w:pPr>
        <w:pStyle w:val="7"/>
      </w:pPr>
    </w:p>
    <w:p w14:paraId="1BCE3A73">
      <w:pPr>
        <w:pStyle w:val="7"/>
      </w:pPr>
    </w:p>
    <w:p w14:paraId="4F3D093D">
      <w:pPr>
        <w:pStyle w:val="7"/>
      </w:pPr>
    </w:p>
    <w:p w14:paraId="28C603F3">
      <w:pPr>
        <w:pStyle w:val="7"/>
      </w:pPr>
    </w:p>
    <w:p w14:paraId="69A3213D">
      <w:pPr>
        <w:pStyle w:val="7"/>
      </w:pPr>
    </w:p>
    <w:p w14:paraId="66F70802">
      <w:pPr>
        <w:pStyle w:val="7"/>
      </w:pPr>
    </w:p>
    <w:p w14:paraId="772564AD">
      <w:pPr>
        <w:pStyle w:val="7"/>
      </w:pPr>
    </w:p>
    <w:p w14:paraId="4AF768D0">
      <w:pPr>
        <w:pStyle w:val="7"/>
      </w:pPr>
    </w:p>
    <w:p w14:paraId="1273CFAD">
      <w:pPr>
        <w:pStyle w:val="7"/>
      </w:pPr>
    </w:p>
    <w:p w14:paraId="519A1F8A">
      <w:pPr>
        <w:pStyle w:val="7"/>
      </w:pPr>
    </w:p>
    <w:p w14:paraId="31F80FBD">
      <w:pPr>
        <w:pStyle w:val="7"/>
      </w:pPr>
    </w:p>
    <w:p w14:paraId="71480821">
      <w:pPr>
        <w:pStyle w:val="7"/>
      </w:pPr>
    </w:p>
    <w:p w14:paraId="15EAC651">
      <w:pPr>
        <w:pStyle w:val="7"/>
      </w:pPr>
    </w:p>
    <w:p w14:paraId="23C8491F">
      <w:pPr>
        <w:pStyle w:val="7"/>
      </w:pPr>
    </w:p>
    <w:p w14:paraId="019D39E7">
      <w:pPr>
        <w:pStyle w:val="7"/>
      </w:pPr>
    </w:p>
    <w:p w14:paraId="51E13AF4">
      <w:pPr>
        <w:pStyle w:val="7"/>
      </w:pPr>
    </w:p>
    <w:p w14:paraId="4D64057F">
      <w:pPr>
        <w:pStyle w:val="7"/>
      </w:pPr>
    </w:p>
    <w:p w14:paraId="262F16D3">
      <w:pPr>
        <w:pStyle w:val="7"/>
      </w:pPr>
    </w:p>
    <w:p w14:paraId="6D9A50A2">
      <w:pPr>
        <w:pStyle w:val="7"/>
        <w:spacing w:before="206"/>
      </w:pPr>
    </w:p>
    <w:p w14:paraId="102FE689">
      <w:pPr>
        <w:pStyle w:val="3"/>
        <w:spacing w:before="1"/>
        <w:ind w:left="1020" w:right="1054"/>
        <w:jc w:val="center"/>
      </w:pPr>
      <w:r>
        <w:t>ANEXO</w:t>
      </w:r>
      <w:r>
        <w:rPr>
          <w:spacing w:val="-1"/>
        </w:rPr>
        <w:t xml:space="preserve"> </w:t>
      </w:r>
      <w:r>
        <w:rPr>
          <w:spacing w:val="-5"/>
        </w:rPr>
        <w:t>II</w:t>
      </w:r>
    </w:p>
    <w:p w14:paraId="5E6ADBF3">
      <w:pPr>
        <w:pStyle w:val="7"/>
        <w:spacing w:before="132"/>
        <w:rPr>
          <w:b/>
        </w:rPr>
      </w:pPr>
    </w:p>
    <w:p w14:paraId="627F74F8">
      <w:pPr>
        <w:spacing w:before="0"/>
        <w:ind w:left="1020" w:right="1057" w:firstLine="0"/>
        <w:jc w:val="center"/>
        <w:rPr>
          <w:b/>
          <w:sz w:val="24"/>
        </w:rPr>
      </w:pPr>
      <w:r>
        <w:rPr>
          <w:b/>
          <w:sz w:val="24"/>
          <w:u w:val="single"/>
        </w:rPr>
        <w:t>ESTUDO</w:t>
      </w:r>
      <w:r>
        <w:rPr>
          <w:b/>
          <w:spacing w:val="-1"/>
          <w:sz w:val="24"/>
          <w:u w:val="single"/>
        </w:rPr>
        <w:t xml:space="preserve"> </w:t>
      </w:r>
      <w:r>
        <w:rPr>
          <w:b/>
          <w:sz w:val="24"/>
          <w:u w:val="single"/>
        </w:rPr>
        <w:t>TÉCNICO</w:t>
      </w:r>
      <w:r>
        <w:rPr>
          <w:b/>
          <w:spacing w:val="-1"/>
          <w:sz w:val="24"/>
          <w:u w:val="single"/>
        </w:rPr>
        <w:t xml:space="preserve"> </w:t>
      </w:r>
      <w:r>
        <w:rPr>
          <w:b/>
          <w:spacing w:val="-2"/>
          <w:sz w:val="24"/>
          <w:u w:val="single"/>
        </w:rPr>
        <w:t>PRELIMINAR</w:t>
      </w:r>
    </w:p>
    <w:p w14:paraId="0151C854">
      <w:pPr>
        <w:pStyle w:val="7"/>
        <w:rPr>
          <w:b/>
        </w:rPr>
      </w:pPr>
    </w:p>
    <w:p w14:paraId="60D7D5EA">
      <w:pPr>
        <w:pStyle w:val="7"/>
        <w:spacing w:before="122"/>
        <w:rPr>
          <w:b/>
        </w:rPr>
      </w:pPr>
    </w:p>
    <w:p w14:paraId="065F57B0">
      <w:pPr>
        <w:spacing w:before="1"/>
        <w:ind w:left="5814" w:right="1453" w:firstLine="0"/>
        <w:jc w:val="both"/>
        <w:rPr>
          <w:i/>
          <w:sz w:val="24"/>
        </w:rPr>
      </w:pPr>
      <w:r>
        <w:rPr>
          <w:i/>
          <w:sz w:val="24"/>
        </w:rPr>
        <w:t>Trata-se</w:t>
      </w:r>
      <w:r>
        <w:rPr>
          <w:i/>
          <w:spacing w:val="40"/>
          <w:sz w:val="24"/>
        </w:rPr>
        <w:t xml:space="preserve"> </w:t>
      </w:r>
      <w:r>
        <w:rPr>
          <w:i/>
          <w:sz w:val="24"/>
        </w:rPr>
        <w:t>de</w:t>
      </w:r>
      <w:r>
        <w:rPr>
          <w:i/>
          <w:spacing w:val="40"/>
          <w:sz w:val="24"/>
        </w:rPr>
        <w:t xml:space="preserve"> </w:t>
      </w:r>
      <w:r>
        <w:rPr>
          <w:i/>
          <w:sz w:val="24"/>
        </w:rPr>
        <w:t>Estudo</w:t>
      </w:r>
      <w:r>
        <w:rPr>
          <w:i/>
          <w:spacing w:val="40"/>
          <w:sz w:val="24"/>
        </w:rPr>
        <w:t xml:space="preserve"> </w:t>
      </w:r>
      <w:r>
        <w:rPr>
          <w:i/>
          <w:sz w:val="24"/>
        </w:rPr>
        <w:t>Técnico</w:t>
      </w:r>
      <w:r>
        <w:rPr>
          <w:i/>
          <w:spacing w:val="40"/>
          <w:sz w:val="24"/>
        </w:rPr>
        <w:t xml:space="preserve"> </w:t>
      </w:r>
      <w:r>
        <w:rPr>
          <w:i/>
          <w:sz w:val="24"/>
        </w:rPr>
        <w:t>Preliminar para</w:t>
      </w:r>
      <w:r>
        <w:rPr>
          <w:i/>
          <w:spacing w:val="-2"/>
          <w:sz w:val="24"/>
        </w:rPr>
        <w:t xml:space="preserve"> </w:t>
      </w:r>
      <w:r>
        <w:rPr>
          <w:i/>
          <w:sz w:val="24"/>
        </w:rPr>
        <w:t>análise</w:t>
      </w:r>
      <w:r>
        <w:rPr>
          <w:i/>
          <w:spacing w:val="40"/>
          <w:sz w:val="24"/>
        </w:rPr>
        <w:t xml:space="preserve"> </w:t>
      </w:r>
      <w:r>
        <w:rPr>
          <w:i/>
          <w:sz w:val="24"/>
        </w:rPr>
        <w:t>da</w:t>
      </w:r>
      <w:r>
        <w:rPr>
          <w:i/>
          <w:spacing w:val="40"/>
          <w:sz w:val="24"/>
        </w:rPr>
        <w:t xml:space="preserve"> </w:t>
      </w:r>
      <w:r>
        <w:rPr>
          <w:i/>
          <w:sz w:val="24"/>
        </w:rPr>
        <w:t>melhor</w:t>
      </w:r>
      <w:r>
        <w:rPr>
          <w:i/>
          <w:spacing w:val="40"/>
          <w:sz w:val="24"/>
        </w:rPr>
        <w:t xml:space="preserve"> </w:t>
      </w:r>
      <w:r>
        <w:rPr>
          <w:i/>
          <w:sz w:val="24"/>
        </w:rPr>
        <w:t>solução</w:t>
      </w:r>
      <w:r>
        <w:rPr>
          <w:i/>
          <w:spacing w:val="-1"/>
          <w:sz w:val="24"/>
        </w:rPr>
        <w:t xml:space="preserve"> </w:t>
      </w:r>
      <w:r>
        <w:rPr>
          <w:i/>
          <w:sz w:val="24"/>
        </w:rPr>
        <w:t>para garantir a funcionalidade, habitabilidade, segurança, salubridade e zelo, das unidades escolares</w:t>
      </w:r>
      <w:r>
        <w:rPr>
          <w:i/>
          <w:spacing w:val="-5"/>
          <w:sz w:val="24"/>
        </w:rPr>
        <w:t xml:space="preserve"> </w:t>
      </w:r>
      <w:r>
        <w:rPr>
          <w:i/>
          <w:sz w:val="24"/>
        </w:rPr>
        <w:t>da rede de ensino</w:t>
      </w:r>
      <w:r>
        <w:rPr>
          <w:i/>
          <w:spacing w:val="-4"/>
          <w:sz w:val="24"/>
        </w:rPr>
        <w:t xml:space="preserve"> </w:t>
      </w:r>
      <w:r>
        <w:rPr>
          <w:i/>
          <w:sz w:val="24"/>
        </w:rPr>
        <w:t xml:space="preserve">do Município de Valença, através da Secretaria Municipal de </w:t>
      </w:r>
      <w:r>
        <w:rPr>
          <w:i/>
          <w:spacing w:val="-2"/>
          <w:sz w:val="24"/>
        </w:rPr>
        <w:t>Educação</w:t>
      </w:r>
    </w:p>
    <w:p w14:paraId="2E3D4625">
      <w:pPr>
        <w:pStyle w:val="3"/>
        <w:numPr>
          <w:ilvl w:val="0"/>
          <w:numId w:val="43"/>
        </w:numPr>
        <w:tabs>
          <w:tab w:val="left" w:pos="1661"/>
        </w:tabs>
        <w:spacing w:before="240" w:after="0" w:line="240" w:lineRule="auto"/>
        <w:ind w:left="1661" w:right="0" w:hanging="240"/>
        <w:jc w:val="left"/>
      </w:pPr>
      <w:r>
        <w:rPr>
          <w:color w:val="000000"/>
          <w:spacing w:val="-2"/>
          <w:shd w:val="clear" w:color="auto" w:fill="BEBEBE"/>
        </w:rPr>
        <w:t>INTRODUÇÃO</w:t>
      </w:r>
    </w:p>
    <w:p w14:paraId="15DDDCFA">
      <w:pPr>
        <w:pStyle w:val="9"/>
        <w:numPr>
          <w:ilvl w:val="1"/>
          <w:numId w:val="43"/>
        </w:numPr>
        <w:tabs>
          <w:tab w:val="left" w:pos="1839"/>
        </w:tabs>
        <w:spacing w:before="120" w:after="0" w:line="240" w:lineRule="auto"/>
        <w:ind w:left="1419" w:right="1451" w:firstLine="0"/>
        <w:jc w:val="both"/>
        <w:rPr>
          <w:sz w:val="24"/>
        </w:rPr>
      </w:pPr>
      <w:r>
        <w:rPr>
          <w:sz w:val="24"/>
        </w:rPr>
        <w:t>Este Estudo Técnico Preliminar – ETP tem por objetivo analisar a melhor solução</w:t>
      </w:r>
      <w:r>
        <w:rPr>
          <w:spacing w:val="40"/>
          <w:sz w:val="24"/>
        </w:rPr>
        <w:t xml:space="preserve"> </w:t>
      </w:r>
      <w:r>
        <w:rPr>
          <w:sz w:val="24"/>
        </w:rPr>
        <w:t>para</w:t>
      </w:r>
      <w:r>
        <w:rPr>
          <w:spacing w:val="-10"/>
          <w:sz w:val="24"/>
        </w:rPr>
        <w:t xml:space="preserve"> </w:t>
      </w:r>
      <w:r>
        <w:rPr>
          <w:i/>
          <w:sz w:val="24"/>
        </w:rPr>
        <w:t>garantir</w:t>
      </w:r>
      <w:r>
        <w:rPr>
          <w:i/>
          <w:spacing w:val="-15"/>
          <w:sz w:val="24"/>
        </w:rPr>
        <w:t xml:space="preserve"> </w:t>
      </w:r>
      <w:r>
        <w:rPr>
          <w:i/>
          <w:sz w:val="24"/>
        </w:rPr>
        <w:t>a</w:t>
      </w:r>
      <w:r>
        <w:rPr>
          <w:i/>
          <w:spacing w:val="-15"/>
          <w:sz w:val="24"/>
        </w:rPr>
        <w:t xml:space="preserve"> </w:t>
      </w:r>
      <w:r>
        <w:rPr>
          <w:i/>
          <w:sz w:val="24"/>
        </w:rPr>
        <w:t>funcionalidade,</w:t>
      </w:r>
      <w:r>
        <w:rPr>
          <w:i/>
          <w:spacing w:val="-15"/>
          <w:sz w:val="24"/>
        </w:rPr>
        <w:t xml:space="preserve"> </w:t>
      </w:r>
      <w:r>
        <w:rPr>
          <w:i/>
          <w:sz w:val="24"/>
        </w:rPr>
        <w:t>habitabilidade,</w:t>
      </w:r>
      <w:r>
        <w:rPr>
          <w:i/>
          <w:spacing w:val="-15"/>
          <w:sz w:val="24"/>
        </w:rPr>
        <w:t xml:space="preserve"> </w:t>
      </w:r>
      <w:r>
        <w:rPr>
          <w:i/>
          <w:sz w:val="24"/>
        </w:rPr>
        <w:t>segurança,</w:t>
      </w:r>
      <w:r>
        <w:rPr>
          <w:i/>
          <w:spacing w:val="-15"/>
          <w:sz w:val="24"/>
        </w:rPr>
        <w:t xml:space="preserve"> </w:t>
      </w:r>
      <w:r>
        <w:rPr>
          <w:i/>
          <w:sz w:val="24"/>
        </w:rPr>
        <w:t>salubridade</w:t>
      </w:r>
      <w:r>
        <w:rPr>
          <w:i/>
          <w:spacing w:val="-15"/>
          <w:sz w:val="24"/>
        </w:rPr>
        <w:t xml:space="preserve"> </w:t>
      </w:r>
      <w:r>
        <w:rPr>
          <w:i/>
          <w:sz w:val="24"/>
        </w:rPr>
        <w:t>e</w:t>
      </w:r>
      <w:r>
        <w:rPr>
          <w:i/>
          <w:spacing w:val="-15"/>
          <w:sz w:val="24"/>
        </w:rPr>
        <w:t xml:space="preserve"> </w:t>
      </w:r>
      <w:r>
        <w:rPr>
          <w:i/>
          <w:sz w:val="24"/>
        </w:rPr>
        <w:t>zelo,</w:t>
      </w:r>
      <w:r>
        <w:rPr>
          <w:i/>
          <w:spacing w:val="-15"/>
          <w:sz w:val="24"/>
        </w:rPr>
        <w:t xml:space="preserve"> </w:t>
      </w:r>
      <w:r>
        <w:rPr>
          <w:i/>
          <w:sz w:val="24"/>
        </w:rPr>
        <w:t>das</w:t>
      </w:r>
      <w:r>
        <w:rPr>
          <w:i/>
          <w:spacing w:val="-15"/>
          <w:sz w:val="24"/>
        </w:rPr>
        <w:t xml:space="preserve"> </w:t>
      </w:r>
      <w:r>
        <w:rPr>
          <w:i/>
          <w:sz w:val="24"/>
        </w:rPr>
        <w:t>unidades escolares da rede de ensino do Município de Valença</w:t>
      </w:r>
      <w:r>
        <w:rPr>
          <w:sz w:val="24"/>
        </w:rPr>
        <w:t>.</w:t>
      </w:r>
    </w:p>
    <w:p w14:paraId="2076B021">
      <w:pPr>
        <w:pStyle w:val="3"/>
        <w:numPr>
          <w:ilvl w:val="0"/>
          <w:numId w:val="43"/>
        </w:numPr>
        <w:tabs>
          <w:tab w:val="left" w:pos="1661"/>
        </w:tabs>
        <w:spacing w:before="238" w:after="0" w:line="240" w:lineRule="auto"/>
        <w:ind w:left="1661" w:right="0" w:hanging="240"/>
        <w:jc w:val="both"/>
      </w:pPr>
      <w:r>
        <w:rPr>
          <w:color w:val="000000"/>
          <w:shd w:val="clear" w:color="auto" w:fill="BEBEBE"/>
        </w:rPr>
        <w:t>DESCRIÇÃO</w:t>
      </w:r>
      <w:r>
        <w:rPr>
          <w:color w:val="000000"/>
          <w:spacing w:val="-1"/>
          <w:shd w:val="clear" w:color="auto" w:fill="BEBEBE"/>
        </w:rPr>
        <w:t xml:space="preserve"> </w:t>
      </w:r>
      <w:r>
        <w:rPr>
          <w:color w:val="000000"/>
          <w:shd w:val="clear" w:color="auto" w:fill="BEBEBE"/>
        </w:rPr>
        <w:t>DA NECESSIDADE</w:t>
      </w:r>
      <w:r>
        <w:rPr>
          <w:color w:val="000000"/>
          <w:spacing w:val="-1"/>
          <w:shd w:val="clear" w:color="auto" w:fill="BEBEBE"/>
        </w:rPr>
        <w:t xml:space="preserve"> </w:t>
      </w:r>
      <w:r>
        <w:rPr>
          <w:color w:val="000000"/>
          <w:shd w:val="clear" w:color="auto" w:fill="BEBEBE"/>
        </w:rPr>
        <w:t xml:space="preserve">DE </w:t>
      </w:r>
      <w:r>
        <w:rPr>
          <w:color w:val="000000"/>
          <w:spacing w:val="-2"/>
          <w:shd w:val="clear" w:color="auto" w:fill="BEBEBE"/>
        </w:rPr>
        <w:t>CONTRATAÇÃO</w:t>
      </w:r>
    </w:p>
    <w:p w14:paraId="18754463">
      <w:pPr>
        <w:pStyle w:val="9"/>
        <w:numPr>
          <w:ilvl w:val="1"/>
          <w:numId w:val="43"/>
        </w:numPr>
        <w:tabs>
          <w:tab w:val="left" w:pos="1839"/>
        </w:tabs>
        <w:spacing w:before="120" w:after="0" w:line="240" w:lineRule="auto"/>
        <w:ind w:left="1419" w:right="1456" w:firstLine="0"/>
        <w:jc w:val="both"/>
        <w:rPr>
          <w:sz w:val="24"/>
        </w:rPr>
      </w:pPr>
      <w:r>
        <w:rPr>
          <w:sz w:val="24"/>
        </w:rPr>
        <w:t>Os serviços de conservação, quando aplicados de forma contínua e planejada, são imprescindíveis</w:t>
      </w:r>
      <w:r>
        <w:rPr>
          <w:spacing w:val="-2"/>
          <w:sz w:val="24"/>
        </w:rPr>
        <w:t xml:space="preserve"> </w:t>
      </w:r>
      <w:r>
        <w:rPr>
          <w:sz w:val="24"/>
        </w:rPr>
        <w:t>para</w:t>
      </w:r>
      <w:r>
        <w:rPr>
          <w:spacing w:val="-3"/>
          <w:sz w:val="24"/>
        </w:rPr>
        <w:t xml:space="preserve"> </w:t>
      </w:r>
      <w:r>
        <w:rPr>
          <w:sz w:val="24"/>
        </w:rPr>
        <w:t>a</w:t>
      </w:r>
      <w:r>
        <w:rPr>
          <w:spacing w:val="-3"/>
          <w:sz w:val="24"/>
        </w:rPr>
        <w:t xml:space="preserve"> </w:t>
      </w:r>
      <w:r>
        <w:rPr>
          <w:sz w:val="24"/>
        </w:rPr>
        <w:t>garantia</w:t>
      </w:r>
      <w:r>
        <w:rPr>
          <w:spacing w:val="-3"/>
          <w:sz w:val="24"/>
        </w:rPr>
        <w:t xml:space="preserve"> </w:t>
      </w:r>
      <w:r>
        <w:rPr>
          <w:sz w:val="24"/>
        </w:rPr>
        <w:t>de</w:t>
      </w:r>
      <w:r>
        <w:rPr>
          <w:spacing w:val="-1"/>
          <w:sz w:val="24"/>
        </w:rPr>
        <w:t xml:space="preserve"> </w:t>
      </w:r>
      <w:r>
        <w:rPr>
          <w:sz w:val="24"/>
        </w:rPr>
        <w:t>funcionalidade, habitabilidade,</w:t>
      </w:r>
      <w:r>
        <w:rPr>
          <w:spacing w:val="-2"/>
          <w:sz w:val="24"/>
        </w:rPr>
        <w:t xml:space="preserve"> </w:t>
      </w:r>
      <w:r>
        <w:rPr>
          <w:sz w:val="24"/>
        </w:rPr>
        <w:t>segurança,</w:t>
      </w:r>
      <w:r>
        <w:rPr>
          <w:spacing w:val="-2"/>
          <w:sz w:val="24"/>
        </w:rPr>
        <w:t xml:space="preserve"> </w:t>
      </w:r>
      <w:r>
        <w:rPr>
          <w:sz w:val="24"/>
        </w:rPr>
        <w:t>salubridade</w:t>
      </w:r>
      <w:r>
        <w:rPr>
          <w:spacing w:val="-1"/>
          <w:sz w:val="24"/>
        </w:rPr>
        <w:t xml:space="preserve"> </w:t>
      </w:r>
      <w:r>
        <w:rPr>
          <w:sz w:val="24"/>
        </w:rPr>
        <w:t>e zelo</w:t>
      </w:r>
      <w:r>
        <w:rPr>
          <w:spacing w:val="-1"/>
          <w:sz w:val="24"/>
        </w:rPr>
        <w:t xml:space="preserve"> </w:t>
      </w:r>
      <w:r>
        <w:rPr>
          <w:sz w:val="24"/>
        </w:rPr>
        <w:t>dos imóveis, tendo em vista que existem fatores adversos que influenciam na depreciação, como também deterioração das edificações, fatores esses que vão desde o desgaste</w:t>
      </w:r>
      <w:r>
        <w:rPr>
          <w:spacing w:val="-2"/>
          <w:sz w:val="24"/>
        </w:rPr>
        <w:t xml:space="preserve"> </w:t>
      </w:r>
      <w:r>
        <w:rPr>
          <w:sz w:val="24"/>
        </w:rPr>
        <w:t>natural</w:t>
      </w:r>
      <w:r>
        <w:rPr>
          <w:spacing w:val="-1"/>
          <w:sz w:val="24"/>
        </w:rPr>
        <w:t xml:space="preserve"> </w:t>
      </w:r>
      <w:r>
        <w:rPr>
          <w:sz w:val="24"/>
        </w:rPr>
        <w:t>(tempo de</w:t>
      </w:r>
      <w:r>
        <w:rPr>
          <w:spacing w:val="-2"/>
          <w:sz w:val="24"/>
        </w:rPr>
        <w:t xml:space="preserve"> </w:t>
      </w:r>
      <w:r>
        <w:rPr>
          <w:sz w:val="24"/>
        </w:rPr>
        <w:t>vida</w:t>
      </w:r>
      <w:r>
        <w:rPr>
          <w:spacing w:val="-2"/>
          <w:sz w:val="24"/>
        </w:rPr>
        <w:t xml:space="preserve"> </w:t>
      </w:r>
      <w:r>
        <w:rPr>
          <w:sz w:val="24"/>
        </w:rPr>
        <w:t>útil),</w:t>
      </w:r>
      <w:r>
        <w:rPr>
          <w:spacing w:val="-2"/>
          <w:sz w:val="24"/>
        </w:rPr>
        <w:t xml:space="preserve"> </w:t>
      </w:r>
      <w:r>
        <w:rPr>
          <w:sz w:val="24"/>
        </w:rPr>
        <w:t>acelerado</w:t>
      </w:r>
      <w:r>
        <w:rPr>
          <w:spacing w:val="-1"/>
          <w:sz w:val="24"/>
        </w:rPr>
        <w:t xml:space="preserve"> </w:t>
      </w:r>
      <w:r>
        <w:rPr>
          <w:sz w:val="24"/>
        </w:rPr>
        <w:t>pelo</w:t>
      </w:r>
      <w:r>
        <w:rPr>
          <w:spacing w:val="-1"/>
          <w:sz w:val="24"/>
        </w:rPr>
        <w:t xml:space="preserve"> </w:t>
      </w:r>
      <w:r>
        <w:rPr>
          <w:sz w:val="24"/>
        </w:rPr>
        <w:t>bem</w:t>
      </w:r>
      <w:r>
        <w:rPr>
          <w:spacing w:val="-1"/>
          <w:sz w:val="24"/>
        </w:rPr>
        <w:t xml:space="preserve"> </w:t>
      </w:r>
      <w:r>
        <w:rPr>
          <w:sz w:val="24"/>
        </w:rPr>
        <w:t>imóvel</w:t>
      </w:r>
      <w:r>
        <w:rPr>
          <w:spacing w:val="-1"/>
          <w:sz w:val="24"/>
        </w:rPr>
        <w:t xml:space="preserve"> </w:t>
      </w:r>
      <w:r>
        <w:rPr>
          <w:sz w:val="24"/>
        </w:rPr>
        <w:t>estar sujeito</w:t>
      </w:r>
      <w:r>
        <w:rPr>
          <w:spacing w:val="-1"/>
          <w:sz w:val="24"/>
        </w:rPr>
        <w:t xml:space="preserve"> </w:t>
      </w:r>
      <w:r>
        <w:rPr>
          <w:sz w:val="24"/>
        </w:rPr>
        <w:t>às</w:t>
      </w:r>
      <w:r>
        <w:rPr>
          <w:spacing w:val="-1"/>
          <w:sz w:val="24"/>
        </w:rPr>
        <w:t xml:space="preserve"> </w:t>
      </w:r>
      <w:r>
        <w:rPr>
          <w:sz w:val="24"/>
        </w:rPr>
        <w:t>condições climáticas</w:t>
      </w:r>
      <w:r>
        <w:rPr>
          <w:spacing w:val="-14"/>
          <w:sz w:val="24"/>
        </w:rPr>
        <w:t xml:space="preserve"> </w:t>
      </w:r>
      <w:r>
        <w:rPr>
          <w:sz w:val="24"/>
        </w:rPr>
        <w:t>e</w:t>
      </w:r>
      <w:r>
        <w:rPr>
          <w:spacing w:val="-15"/>
          <w:sz w:val="24"/>
        </w:rPr>
        <w:t xml:space="preserve"> </w:t>
      </w:r>
      <w:r>
        <w:rPr>
          <w:sz w:val="24"/>
        </w:rPr>
        <w:t>localizados</w:t>
      </w:r>
      <w:r>
        <w:rPr>
          <w:spacing w:val="-14"/>
          <w:sz w:val="24"/>
        </w:rPr>
        <w:t xml:space="preserve"> </w:t>
      </w:r>
      <w:r>
        <w:rPr>
          <w:sz w:val="24"/>
        </w:rPr>
        <w:t>em</w:t>
      </w:r>
      <w:r>
        <w:rPr>
          <w:spacing w:val="-14"/>
          <w:sz w:val="24"/>
        </w:rPr>
        <w:t xml:space="preserve"> </w:t>
      </w:r>
      <w:r>
        <w:rPr>
          <w:sz w:val="24"/>
        </w:rPr>
        <w:t>região</w:t>
      </w:r>
      <w:r>
        <w:rPr>
          <w:spacing w:val="-15"/>
          <w:sz w:val="24"/>
        </w:rPr>
        <w:t xml:space="preserve"> </w:t>
      </w:r>
      <w:r>
        <w:rPr>
          <w:sz w:val="24"/>
        </w:rPr>
        <w:t>com</w:t>
      </w:r>
      <w:r>
        <w:rPr>
          <w:spacing w:val="-14"/>
          <w:sz w:val="24"/>
        </w:rPr>
        <w:t xml:space="preserve"> </w:t>
      </w:r>
      <w:r>
        <w:rPr>
          <w:sz w:val="24"/>
        </w:rPr>
        <w:t>atmosfera</w:t>
      </w:r>
      <w:r>
        <w:rPr>
          <w:spacing w:val="-15"/>
          <w:sz w:val="24"/>
        </w:rPr>
        <w:t xml:space="preserve"> </w:t>
      </w:r>
      <w:r>
        <w:rPr>
          <w:sz w:val="24"/>
        </w:rPr>
        <w:t>agressiva,</w:t>
      </w:r>
      <w:r>
        <w:rPr>
          <w:spacing w:val="-14"/>
          <w:sz w:val="24"/>
        </w:rPr>
        <w:t xml:space="preserve"> </w:t>
      </w:r>
      <w:r>
        <w:rPr>
          <w:sz w:val="24"/>
        </w:rPr>
        <w:t>devido</w:t>
      </w:r>
      <w:r>
        <w:rPr>
          <w:spacing w:val="-14"/>
          <w:sz w:val="24"/>
        </w:rPr>
        <w:t xml:space="preserve"> </w:t>
      </w:r>
      <w:r>
        <w:rPr>
          <w:sz w:val="24"/>
        </w:rPr>
        <w:t>à</w:t>
      </w:r>
      <w:r>
        <w:rPr>
          <w:spacing w:val="-15"/>
          <w:sz w:val="24"/>
        </w:rPr>
        <w:t xml:space="preserve"> </w:t>
      </w:r>
      <w:r>
        <w:rPr>
          <w:sz w:val="24"/>
        </w:rPr>
        <w:t>proximidade</w:t>
      </w:r>
      <w:r>
        <w:rPr>
          <w:spacing w:val="-15"/>
          <w:sz w:val="24"/>
        </w:rPr>
        <w:t xml:space="preserve"> </w:t>
      </w:r>
      <w:r>
        <w:rPr>
          <w:sz w:val="24"/>
        </w:rPr>
        <w:t>do</w:t>
      </w:r>
      <w:r>
        <w:rPr>
          <w:spacing w:val="-14"/>
          <w:sz w:val="24"/>
        </w:rPr>
        <w:t xml:space="preserve"> </w:t>
      </w:r>
      <w:r>
        <w:rPr>
          <w:sz w:val="24"/>
        </w:rPr>
        <w:t>litoral e</w:t>
      </w:r>
      <w:r>
        <w:rPr>
          <w:spacing w:val="-7"/>
          <w:sz w:val="24"/>
        </w:rPr>
        <w:t xml:space="preserve"> </w:t>
      </w:r>
      <w:r>
        <w:rPr>
          <w:sz w:val="24"/>
        </w:rPr>
        <w:t>até</w:t>
      </w:r>
      <w:r>
        <w:rPr>
          <w:spacing w:val="-6"/>
          <w:sz w:val="24"/>
        </w:rPr>
        <w:t xml:space="preserve"> </w:t>
      </w:r>
      <w:r>
        <w:rPr>
          <w:sz w:val="24"/>
        </w:rPr>
        <w:t>mesmo</w:t>
      </w:r>
      <w:r>
        <w:rPr>
          <w:spacing w:val="-6"/>
          <w:sz w:val="24"/>
        </w:rPr>
        <w:t xml:space="preserve"> </w:t>
      </w:r>
      <w:r>
        <w:rPr>
          <w:sz w:val="24"/>
        </w:rPr>
        <w:t>pelo</w:t>
      </w:r>
      <w:r>
        <w:rPr>
          <w:spacing w:val="-5"/>
          <w:sz w:val="24"/>
        </w:rPr>
        <w:t xml:space="preserve"> </w:t>
      </w:r>
      <w:r>
        <w:rPr>
          <w:sz w:val="24"/>
        </w:rPr>
        <w:t>tipo</w:t>
      </w:r>
      <w:r>
        <w:rPr>
          <w:spacing w:val="-6"/>
          <w:sz w:val="24"/>
        </w:rPr>
        <w:t xml:space="preserve"> </w:t>
      </w:r>
      <w:r>
        <w:rPr>
          <w:sz w:val="24"/>
        </w:rPr>
        <w:t>de</w:t>
      </w:r>
      <w:r>
        <w:rPr>
          <w:spacing w:val="-4"/>
          <w:sz w:val="24"/>
        </w:rPr>
        <w:t xml:space="preserve"> </w:t>
      </w:r>
      <w:r>
        <w:rPr>
          <w:sz w:val="24"/>
        </w:rPr>
        <w:t>atividade</w:t>
      </w:r>
      <w:r>
        <w:rPr>
          <w:spacing w:val="-7"/>
          <w:sz w:val="24"/>
        </w:rPr>
        <w:t xml:space="preserve"> </w:t>
      </w:r>
      <w:r>
        <w:rPr>
          <w:sz w:val="24"/>
        </w:rPr>
        <w:t>exercida</w:t>
      </w:r>
      <w:r>
        <w:rPr>
          <w:spacing w:val="-6"/>
          <w:sz w:val="24"/>
        </w:rPr>
        <w:t xml:space="preserve"> </w:t>
      </w:r>
      <w:r>
        <w:rPr>
          <w:sz w:val="24"/>
        </w:rPr>
        <w:t>nos</w:t>
      </w:r>
      <w:r>
        <w:rPr>
          <w:spacing w:val="-6"/>
          <w:sz w:val="24"/>
        </w:rPr>
        <w:t xml:space="preserve"> </w:t>
      </w:r>
      <w:r>
        <w:rPr>
          <w:sz w:val="24"/>
        </w:rPr>
        <w:t>prédios</w:t>
      </w:r>
      <w:r>
        <w:rPr>
          <w:spacing w:val="-5"/>
          <w:sz w:val="24"/>
        </w:rPr>
        <w:t xml:space="preserve"> </w:t>
      </w:r>
      <w:r>
        <w:rPr>
          <w:sz w:val="24"/>
        </w:rPr>
        <w:t>das</w:t>
      </w:r>
      <w:r>
        <w:rPr>
          <w:spacing w:val="-6"/>
          <w:sz w:val="24"/>
        </w:rPr>
        <w:t xml:space="preserve"> </w:t>
      </w:r>
      <w:r>
        <w:rPr>
          <w:sz w:val="24"/>
        </w:rPr>
        <w:t>unidades</w:t>
      </w:r>
      <w:r>
        <w:rPr>
          <w:spacing w:val="-6"/>
          <w:sz w:val="24"/>
        </w:rPr>
        <w:t xml:space="preserve"> </w:t>
      </w:r>
      <w:r>
        <w:rPr>
          <w:sz w:val="24"/>
        </w:rPr>
        <w:t>administrativas,</w:t>
      </w:r>
      <w:r>
        <w:rPr>
          <w:spacing w:val="-6"/>
          <w:sz w:val="24"/>
        </w:rPr>
        <w:t xml:space="preserve"> </w:t>
      </w:r>
      <w:r>
        <w:rPr>
          <w:sz w:val="24"/>
        </w:rPr>
        <w:t>onde as solicitações as quais as instalações e os elementos que constituem às edificações, estão submetidos, acompanhados pela crescente modernização e desenvolvimento tecnológico.</w:t>
      </w:r>
    </w:p>
    <w:p w14:paraId="71D09FDA">
      <w:pPr>
        <w:pStyle w:val="9"/>
        <w:spacing w:after="0" w:line="240" w:lineRule="auto"/>
        <w:jc w:val="both"/>
        <w:rPr>
          <w:sz w:val="24"/>
        </w:rPr>
        <w:sectPr>
          <w:pgSz w:w="11900" w:h="16820"/>
          <w:pgMar w:top="1340" w:right="141" w:bottom="920" w:left="141" w:header="341" w:footer="677" w:gutter="0"/>
          <w:cols w:space="720" w:num="1"/>
        </w:sectPr>
      </w:pPr>
    </w:p>
    <w:p w14:paraId="6F9528A7">
      <w:pPr>
        <w:pStyle w:val="9"/>
        <w:numPr>
          <w:ilvl w:val="1"/>
          <w:numId w:val="43"/>
        </w:numPr>
        <w:tabs>
          <w:tab w:val="left" w:pos="1839"/>
        </w:tabs>
        <w:spacing w:before="258" w:after="0" w:line="240" w:lineRule="auto"/>
        <w:ind w:left="1419" w:right="1462" w:firstLine="0"/>
        <w:jc w:val="both"/>
        <w:rPr>
          <w:sz w:val="24"/>
        </w:rPr>
      </w:pPr>
      <w:r>
        <w:rPr>
          <w:sz w:val="24"/>
        </w:rPr>
        <w:t>Levou-se em consideração a metragem das áreas a serem manutenidas, conforme MEMORIA DE CALCULO anexa.</w:t>
      </w:r>
    </w:p>
    <w:p w14:paraId="58DE3AD8">
      <w:pPr>
        <w:pStyle w:val="9"/>
        <w:numPr>
          <w:ilvl w:val="1"/>
          <w:numId w:val="43"/>
        </w:numPr>
        <w:tabs>
          <w:tab w:val="left" w:pos="1839"/>
        </w:tabs>
        <w:spacing w:before="120" w:after="0" w:line="240" w:lineRule="auto"/>
        <w:ind w:left="1419" w:right="1462" w:firstLine="0"/>
        <w:jc w:val="both"/>
        <w:rPr>
          <w:sz w:val="24"/>
        </w:rPr>
      </w:pPr>
      <w:r>
        <w:rPr>
          <w:sz w:val="24"/>
        </w:rPr>
        <w:t>A manutenção predial é de fundamental importância para garantir a manutenção e restauro adequado das unidades de ensino do município de Valença.</w:t>
      </w:r>
    </w:p>
    <w:p w14:paraId="7B8D625E">
      <w:pPr>
        <w:pStyle w:val="9"/>
        <w:numPr>
          <w:ilvl w:val="1"/>
          <w:numId w:val="43"/>
        </w:numPr>
        <w:tabs>
          <w:tab w:val="left" w:pos="1839"/>
        </w:tabs>
        <w:spacing w:before="120" w:after="0" w:line="240" w:lineRule="auto"/>
        <w:ind w:left="1419" w:right="1459" w:firstLine="0"/>
        <w:jc w:val="both"/>
        <w:rPr>
          <w:sz w:val="24"/>
        </w:rPr>
      </w:pPr>
      <w:r>
        <w:rPr>
          <w:sz w:val="24"/>
        </w:rPr>
        <w:t>Sendo assim, pretende-se, com a nova contratação, dar continuidade aos serviços de manutenção predial, adequando-os à atual realidade das necessidades das unidades de ensino, de forma a padronizar a excelência dos serviços prestados de acordo com as normativas, otimizar a fiscalização e gestão dos contratos a fim de garantir qualidade no atendimento ao aluno com segurança e efetividade e na prestação dos serviços.</w:t>
      </w:r>
    </w:p>
    <w:p w14:paraId="75E0B287">
      <w:pPr>
        <w:pStyle w:val="9"/>
        <w:numPr>
          <w:ilvl w:val="1"/>
          <w:numId w:val="43"/>
        </w:numPr>
        <w:tabs>
          <w:tab w:val="left" w:pos="1839"/>
        </w:tabs>
        <w:spacing w:before="121" w:after="0" w:line="240" w:lineRule="auto"/>
        <w:ind w:left="1419" w:right="1457" w:firstLine="0"/>
        <w:jc w:val="both"/>
        <w:rPr>
          <w:sz w:val="24"/>
        </w:rPr>
      </w:pPr>
      <w:r>
        <w:rPr>
          <w:sz w:val="24"/>
        </w:rPr>
        <w:t>Diante do acima exposto, fica claro que os serviços relativos à manutenção predial devem</w:t>
      </w:r>
      <w:r>
        <w:rPr>
          <w:spacing w:val="-8"/>
          <w:sz w:val="24"/>
        </w:rPr>
        <w:t xml:space="preserve"> </w:t>
      </w:r>
      <w:r>
        <w:rPr>
          <w:sz w:val="24"/>
        </w:rPr>
        <w:t>ser</w:t>
      </w:r>
      <w:r>
        <w:rPr>
          <w:spacing w:val="-9"/>
          <w:sz w:val="24"/>
        </w:rPr>
        <w:t xml:space="preserve"> </w:t>
      </w:r>
      <w:r>
        <w:rPr>
          <w:sz w:val="24"/>
        </w:rPr>
        <w:t>prestados</w:t>
      </w:r>
      <w:r>
        <w:rPr>
          <w:spacing w:val="-8"/>
          <w:sz w:val="24"/>
        </w:rPr>
        <w:t xml:space="preserve"> </w:t>
      </w:r>
      <w:r>
        <w:rPr>
          <w:sz w:val="24"/>
        </w:rPr>
        <w:t>de</w:t>
      </w:r>
      <w:r>
        <w:rPr>
          <w:spacing w:val="-7"/>
          <w:sz w:val="24"/>
        </w:rPr>
        <w:t xml:space="preserve"> </w:t>
      </w:r>
      <w:r>
        <w:rPr>
          <w:sz w:val="24"/>
        </w:rPr>
        <w:t>forma</w:t>
      </w:r>
      <w:r>
        <w:rPr>
          <w:spacing w:val="-9"/>
          <w:sz w:val="24"/>
        </w:rPr>
        <w:t xml:space="preserve"> </w:t>
      </w:r>
      <w:r>
        <w:rPr>
          <w:sz w:val="24"/>
        </w:rPr>
        <w:t>contínua,</w:t>
      </w:r>
      <w:r>
        <w:rPr>
          <w:spacing w:val="-8"/>
          <w:sz w:val="24"/>
        </w:rPr>
        <w:t xml:space="preserve"> </w:t>
      </w:r>
      <w:r>
        <w:rPr>
          <w:sz w:val="24"/>
        </w:rPr>
        <w:t>pela</w:t>
      </w:r>
      <w:r>
        <w:rPr>
          <w:spacing w:val="-9"/>
          <w:sz w:val="24"/>
        </w:rPr>
        <w:t xml:space="preserve"> </w:t>
      </w:r>
      <w:r>
        <w:rPr>
          <w:sz w:val="24"/>
        </w:rPr>
        <w:t>sua</w:t>
      </w:r>
      <w:r>
        <w:rPr>
          <w:spacing w:val="-9"/>
          <w:sz w:val="24"/>
        </w:rPr>
        <w:t xml:space="preserve"> </w:t>
      </w:r>
      <w:r>
        <w:rPr>
          <w:sz w:val="24"/>
        </w:rPr>
        <w:t>essencialidade,</w:t>
      </w:r>
      <w:r>
        <w:rPr>
          <w:spacing w:val="-8"/>
          <w:sz w:val="24"/>
        </w:rPr>
        <w:t xml:space="preserve"> </w:t>
      </w:r>
      <w:r>
        <w:rPr>
          <w:sz w:val="24"/>
        </w:rPr>
        <w:t>visto</w:t>
      </w:r>
      <w:r>
        <w:rPr>
          <w:spacing w:val="-8"/>
          <w:sz w:val="24"/>
        </w:rPr>
        <w:t xml:space="preserve"> </w:t>
      </w:r>
      <w:r>
        <w:rPr>
          <w:sz w:val="24"/>
        </w:rPr>
        <w:t>que</w:t>
      </w:r>
      <w:r>
        <w:rPr>
          <w:spacing w:val="-9"/>
          <w:sz w:val="24"/>
        </w:rPr>
        <w:t xml:space="preserve"> </w:t>
      </w:r>
      <w:r>
        <w:rPr>
          <w:sz w:val="24"/>
        </w:rPr>
        <w:t>a</w:t>
      </w:r>
      <w:r>
        <w:rPr>
          <w:spacing w:val="-7"/>
          <w:sz w:val="24"/>
        </w:rPr>
        <w:t xml:space="preserve"> </w:t>
      </w:r>
      <w:r>
        <w:rPr>
          <w:sz w:val="24"/>
        </w:rPr>
        <w:t>interrupção</w:t>
      </w:r>
      <w:r>
        <w:rPr>
          <w:spacing w:val="-8"/>
          <w:sz w:val="24"/>
        </w:rPr>
        <w:t xml:space="preserve"> </w:t>
      </w:r>
      <w:r>
        <w:rPr>
          <w:sz w:val="24"/>
        </w:rPr>
        <w:t>dos serviços</w:t>
      </w:r>
      <w:r>
        <w:rPr>
          <w:spacing w:val="-1"/>
          <w:sz w:val="24"/>
        </w:rPr>
        <w:t xml:space="preserve"> </w:t>
      </w:r>
      <w:r>
        <w:rPr>
          <w:sz w:val="24"/>
        </w:rPr>
        <w:t>pode</w:t>
      </w:r>
      <w:r>
        <w:rPr>
          <w:spacing w:val="-2"/>
          <w:sz w:val="24"/>
        </w:rPr>
        <w:t xml:space="preserve"> </w:t>
      </w:r>
      <w:r>
        <w:rPr>
          <w:sz w:val="24"/>
        </w:rPr>
        <w:t>comprometer</w:t>
      </w:r>
      <w:r>
        <w:rPr>
          <w:spacing w:val="-3"/>
          <w:sz w:val="24"/>
        </w:rPr>
        <w:t xml:space="preserve"> </w:t>
      </w:r>
      <w:r>
        <w:rPr>
          <w:sz w:val="24"/>
        </w:rPr>
        <w:t>os</w:t>
      </w:r>
      <w:r>
        <w:rPr>
          <w:spacing w:val="-1"/>
          <w:sz w:val="24"/>
        </w:rPr>
        <w:t xml:space="preserve"> </w:t>
      </w:r>
      <w:r>
        <w:rPr>
          <w:sz w:val="24"/>
        </w:rPr>
        <w:t>atendimentos aos</w:t>
      </w:r>
      <w:r>
        <w:rPr>
          <w:spacing w:val="-1"/>
          <w:sz w:val="24"/>
        </w:rPr>
        <w:t xml:space="preserve"> </w:t>
      </w:r>
      <w:r>
        <w:rPr>
          <w:sz w:val="24"/>
        </w:rPr>
        <w:t>usuários</w:t>
      </w:r>
      <w:r>
        <w:rPr>
          <w:spacing w:val="-1"/>
          <w:sz w:val="24"/>
        </w:rPr>
        <w:t xml:space="preserve"> </w:t>
      </w:r>
      <w:r>
        <w:rPr>
          <w:sz w:val="24"/>
        </w:rPr>
        <w:t>que utilizam</w:t>
      </w:r>
      <w:r>
        <w:rPr>
          <w:spacing w:val="-1"/>
          <w:sz w:val="24"/>
        </w:rPr>
        <w:t xml:space="preserve"> </w:t>
      </w:r>
      <w:r>
        <w:rPr>
          <w:sz w:val="24"/>
        </w:rPr>
        <w:t>e rede</w:t>
      </w:r>
      <w:r>
        <w:rPr>
          <w:spacing w:val="-2"/>
          <w:sz w:val="24"/>
        </w:rPr>
        <w:t xml:space="preserve"> </w:t>
      </w:r>
      <w:r>
        <w:rPr>
          <w:sz w:val="24"/>
        </w:rPr>
        <w:t>municipal</w:t>
      </w:r>
      <w:r>
        <w:rPr>
          <w:spacing w:val="-1"/>
          <w:sz w:val="24"/>
        </w:rPr>
        <w:t xml:space="preserve"> </w:t>
      </w:r>
      <w:r>
        <w:rPr>
          <w:sz w:val="24"/>
        </w:rPr>
        <w:t xml:space="preserve">de </w:t>
      </w:r>
      <w:r>
        <w:rPr>
          <w:spacing w:val="-2"/>
          <w:sz w:val="24"/>
        </w:rPr>
        <w:t>ensino.</w:t>
      </w:r>
    </w:p>
    <w:p w14:paraId="022081C9">
      <w:pPr>
        <w:pStyle w:val="3"/>
        <w:numPr>
          <w:ilvl w:val="0"/>
          <w:numId w:val="43"/>
        </w:numPr>
        <w:tabs>
          <w:tab w:val="left" w:pos="1661"/>
        </w:tabs>
        <w:spacing w:before="240" w:after="0" w:line="240" w:lineRule="auto"/>
        <w:ind w:left="1661" w:right="0" w:hanging="240"/>
        <w:jc w:val="both"/>
      </w:pPr>
      <w:r>
        <w:rPr>
          <w:color w:val="000000"/>
          <w:shd w:val="clear" w:color="auto" w:fill="BEBEBE"/>
        </w:rPr>
        <w:t>DESCRIÇÃO</w:t>
      </w:r>
      <w:r>
        <w:rPr>
          <w:color w:val="000000"/>
          <w:spacing w:val="-3"/>
          <w:shd w:val="clear" w:color="auto" w:fill="BEBEBE"/>
        </w:rPr>
        <w:t xml:space="preserve"> </w:t>
      </w:r>
      <w:r>
        <w:rPr>
          <w:color w:val="000000"/>
          <w:shd w:val="clear" w:color="auto" w:fill="BEBEBE"/>
        </w:rPr>
        <w:t>DOS</w:t>
      </w:r>
      <w:r>
        <w:rPr>
          <w:color w:val="000000"/>
          <w:spacing w:val="1"/>
          <w:shd w:val="clear" w:color="auto" w:fill="BEBEBE"/>
        </w:rPr>
        <w:t xml:space="preserve"> </w:t>
      </w:r>
      <w:r>
        <w:rPr>
          <w:color w:val="000000"/>
          <w:shd w:val="clear" w:color="auto" w:fill="BEBEBE"/>
        </w:rPr>
        <w:t>REQUISITOS DA</w:t>
      </w:r>
      <w:r>
        <w:rPr>
          <w:color w:val="000000"/>
          <w:spacing w:val="-1"/>
          <w:shd w:val="clear" w:color="auto" w:fill="BEBEBE"/>
        </w:rPr>
        <w:t xml:space="preserve"> </w:t>
      </w:r>
      <w:r>
        <w:rPr>
          <w:color w:val="000000"/>
          <w:spacing w:val="-2"/>
          <w:shd w:val="clear" w:color="auto" w:fill="BEBEBE"/>
        </w:rPr>
        <w:t>CONTRATAÇÃO</w:t>
      </w:r>
    </w:p>
    <w:p w14:paraId="2370910F">
      <w:pPr>
        <w:pStyle w:val="7"/>
        <w:spacing w:before="120"/>
        <w:ind w:left="1419" w:right="1452"/>
        <w:jc w:val="both"/>
      </w:pPr>
      <w:r>
        <w:t>3.1.</w:t>
      </w:r>
      <w:r>
        <w:rPr>
          <w:spacing w:val="-1"/>
        </w:rPr>
        <w:t xml:space="preserve"> </w:t>
      </w:r>
      <w:r>
        <w:t>A contratação deve ser executada de forma contínua exercida por empresa especializada. Os serviços prestados de forma contínua são aqueles que, pela sua essencialidade, visam atender a necessidade pública de forma permanente e continua, por mais de um exercício financeiro, assegurando a integridade do patrimônio público ou o funcionamento das atividades finalísticas do órgão ou entidade, de modo que sua interrupção possa comprometer a prestação de um serviço público ou o cumprimento da missão institucional.</w:t>
      </w:r>
    </w:p>
    <w:p w14:paraId="770E3876">
      <w:pPr>
        <w:pStyle w:val="9"/>
        <w:numPr>
          <w:ilvl w:val="1"/>
          <w:numId w:val="44"/>
        </w:numPr>
        <w:tabs>
          <w:tab w:val="left" w:pos="1839"/>
        </w:tabs>
        <w:spacing w:before="120" w:after="0" w:line="240" w:lineRule="auto"/>
        <w:ind w:left="1419" w:right="1454" w:firstLine="0"/>
        <w:jc w:val="both"/>
        <w:rPr>
          <w:sz w:val="24"/>
        </w:rPr>
      </w:pPr>
      <w:r>
        <w:rPr>
          <w:sz w:val="24"/>
        </w:rPr>
        <w:t>Diante</w:t>
      </w:r>
      <w:r>
        <w:rPr>
          <w:spacing w:val="-12"/>
          <w:sz w:val="24"/>
        </w:rPr>
        <w:t xml:space="preserve"> </w:t>
      </w:r>
      <w:r>
        <w:rPr>
          <w:sz w:val="24"/>
        </w:rPr>
        <w:t>das</w:t>
      </w:r>
      <w:r>
        <w:rPr>
          <w:spacing w:val="-11"/>
          <w:sz w:val="24"/>
        </w:rPr>
        <w:t xml:space="preserve"> </w:t>
      </w:r>
      <w:r>
        <w:rPr>
          <w:sz w:val="24"/>
        </w:rPr>
        <w:t>necessidades</w:t>
      </w:r>
      <w:r>
        <w:rPr>
          <w:spacing w:val="-11"/>
          <w:sz w:val="24"/>
        </w:rPr>
        <w:t xml:space="preserve"> </w:t>
      </w:r>
      <w:r>
        <w:rPr>
          <w:sz w:val="24"/>
        </w:rPr>
        <w:t>apresentadas,</w:t>
      </w:r>
      <w:r>
        <w:rPr>
          <w:spacing w:val="-11"/>
          <w:sz w:val="24"/>
        </w:rPr>
        <w:t xml:space="preserve"> </w:t>
      </w:r>
      <w:r>
        <w:rPr>
          <w:sz w:val="24"/>
        </w:rPr>
        <w:t>destacam-se</w:t>
      </w:r>
      <w:r>
        <w:rPr>
          <w:spacing w:val="-12"/>
          <w:sz w:val="24"/>
        </w:rPr>
        <w:t xml:space="preserve"> </w:t>
      </w:r>
      <w:r>
        <w:rPr>
          <w:sz w:val="24"/>
        </w:rPr>
        <w:t>os</w:t>
      </w:r>
      <w:r>
        <w:rPr>
          <w:spacing w:val="-11"/>
          <w:sz w:val="24"/>
        </w:rPr>
        <w:t xml:space="preserve"> </w:t>
      </w:r>
      <w:r>
        <w:rPr>
          <w:sz w:val="24"/>
        </w:rPr>
        <w:t>seguintes</w:t>
      </w:r>
      <w:r>
        <w:rPr>
          <w:spacing w:val="-11"/>
          <w:sz w:val="24"/>
        </w:rPr>
        <w:t xml:space="preserve"> </w:t>
      </w:r>
      <w:r>
        <w:rPr>
          <w:sz w:val="24"/>
        </w:rPr>
        <w:t>pontos</w:t>
      </w:r>
      <w:r>
        <w:rPr>
          <w:spacing w:val="-14"/>
          <w:sz w:val="24"/>
        </w:rPr>
        <w:t xml:space="preserve"> </w:t>
      </w:r>
      <w:r>
        <w:rPr>
          <w:sz w:val="24"/>
        </w:rPr>
        <w:t>que</w:t>
      </w:r>
      <w:r>
        <w:rPr>
          <w:spacing w:val="-13"/>
          <w:sz w:val="24"/>
        </w:rPr>
        <w:t xml:space="preserve"> </w:t>
      </w:r>
      <w:r>
        <w:rPr>
          <w:sz w:val="24"/>
        </w:rPr>
        <w:t>atenderão</w:t>
      </w:r>
      <w:r>
        <w:rPr>
          <w:spacing w:val="-4"/>
          <w:sz w:val="24"/>
        </w:rPr>
        <w:t xml:space="preserve"> </w:t>
      </w:r>
      <w:r>
        <w:rPr>
          <w:sz w:val="24"/>
        </w:rPr>
        <w:t>a demanda exposta:</w:t>
      </w:r>
    </w:p>
    <w:p w14:paraId="42AE35AF">
      <w:pPr>
        <w:pStyle w:val="9"/>
        <w:numPr>
          <w:ilvl w:val="1"/>
          <w:numId w:val="44"/>
        </w:numPr>
        <w:tabs>
          <w:tab w:val="left" w:pos="1839"/>
        </w:tabs>
        <w:spacing w:before="121" w:after="0" w:line="240" w:lineRule="auto"/>
        <w:ind w:left="1419" w:right="1455" w:firstLine="0"/>
        <w:jc w:val="both"/>
        <w:rPr>
          <w:sz w:val="24"/>
        </w:rPr>
      </w:pPr>
      <w:r>
        <w:rPr>
          <w:sz w:val="24"/>
        </w:rPr>
        <w:t>A</w:t>
      </w:r>
      <w:r>
        <w:rPr>
          <w:spacing w:val="-14"/>
          <w:sz w:val="24"/>
        </w:rPr>
        <w:t xml:space="preserve"> </w:t>
      </w:r>
      <w:r>
        <w:rPr>
          <w:sz w:val="24"/>
        </w:rPr>
        <w:t>CONTRATADA</w:t>
      </w:r>
      <w:r>
        <w:rPr>
          <w:spacing w:val="-11"/>
          <w:sz w:val="24"/>
        </w:rPr>
        <w:t xml:space="preserve"> </w:t>
      </w:r>
      <w:r>
        <w:rPr>
          <w:sz w:val="24"/>
        </w:rPr>
        <w:t>seguirá</w:t>
      </w:r>
      <w:r>
        <w:rPr>
          <w:spacing w:val="-14"/>
          <w:sz w:val="24"/>
        </w:rPr>
        <w:t xml:space="preserve"> </w:t>
      </w:r>
      <w:r>
        <w:rPr>
          <w:sz w:val="24"/>
        </w:rPr>
        <w:t>os</w:t>
      </w:r>
      <w:r>
        <w:rPr>
          <w:spacing w:val="-13"/>
          <w:sz w:val="24"/>
        </w:rPr>
        <w:t xml:space="preserve"> </w:t>
      </w:r>
      <w:r>
        <w:rPr>
          <w:sz w:val="24"/>
        </w:rPr>
        <w:t>normativos</w:t>
      </w:r>
      <w:r>
        <w:rPr>
          <w:spacing w:val="-13"/>
          <w:sz w:val="24"/>
        </w:rPr>
        <w:t xml:space="preserve"> </w:t>
      </w:r>
      <w:r>
        <w:rPr>
          <w:sz w:val="24"/>
        </w:rPr>
        <w:t>vigentes</w:t>
      </w:r>
      <w:r>
        <w:rPr>
          <w:spacing w:val="-13"/>
          <w:sz w:val="24"/>
        </w:rPr>
        <w:t xml:space="preserve"> </w:t>
      </w:r>
      <w:r>
        <w:rPr>
          <w:sz w:val="24"/>
        </w:rPr>
        <w:t>que</w:t>
      </w:r>
      <w:r>
        <w:rPr>
          <w:spacing w:val="-12"/>
          <w:sz w:val="24"/>
        </w:rPr>
        <w:t xml:space="preserve"> </w:t>
      </w:r>
      <w:r>
        <w:rPr>
          <w:sz w:val="24"/>
        </w:rPr>
        <w:t>disciplinam</w:t>
      </w:r>
      <w:r>
        <w:rPr>
          <w:spacing w:val="-13"/>
          <w:sz w:val="24"/>
        </w:rPr>
        <w:t xml:space="preserve"> </w:t>
      </w:r>
      <w:r>
        <w:rPr>
          <w:sz w:val="24"/>
        </w:rPr>
        <w:t>os</w:t>
      </w:r>
      <w:r>
        <w:rPr>
          <w:spacing w:val="-10"/>
          <w:sz w:val="24"/>
        </w:rPr>
        <w:t xml:space="preserve"> </w:t>
      </w:r>
      <w:r>
        <w:rPr>
          <w:sz w:val="24"/>
        </w:rPr>
        <w:t>serviços</w:t>
      </w:r>
      <w:r>
        <w:rPr>
          <w:spacing w:val="-13"/>
          <w:sz w:val="24"/>
        </w:rPr>
        <w:t xml:space="preserve"> </w:t>
      </w:r>
      <w:r>
        <w:rPr>
          <w:sz w:val="24"/>
        </w:rPr>
        <w:t>a</w:t>
      </w:r>
      <w:r>
        <w:rPr>
          <w:spacing w:val="-12"/>
          <w:sz w:val="24"/>
        </w:rPr>
        <w:t xml:space="preserve"> </w:t>
      </w:r>
      <w:r>
        <w:rPr>
          <w:sz w:val="24"/>
        </w:rPr>
        <w:t>serem contratados, de acordo com a sua natureza, observando as Normas da ABNT, INMETRO (instituto Nacional de Metrologia), Corpo de Bombeiros, NBR 5674, Vigilância Sanitária prescrições e recomendações dos fabricantes e outras normas que regulamentam procedimentos a serem executados no escopo do contrato</w:t>
      </w:r>
    </w:p>
    <w:p w14:paraId="28E0FC2E">
      <w:pPr>
        <w:pStyle w:val="9"/>
        <w:numPr>
          <w:ilvl w:val="1"/>
          <w:numId w:val="44"/>
        </w:numPr>
        <w:tabs>
          <w:tab w:val="left" w:pos="1839"/>
        </w:tabs>
        <w:spacing w:before="120" w:after="0" w:line="240" w:lineRule="auto"/>
        <w:ind w:left="1419" w:right="1457" w:firstLine="0"/>
        <w:jc w:val="both"/>
        <w:rPr>
          <w:sz w:val="24"/>
        </w:rPr>
      </w:pPr>
      <w:r>
        <w:rPr>
          <w:sz w:val="24"/>
        </w:rPr>
        <w:t>De acordo com o Art. 67 da Lei nº 14133/2021, a empresa CONTRATADA deverá apresentar as documentações relativas à qualificação técnico-profissional e técnico-</w:t>
      </w:r>
      <w:r>
        <w:rPr>
          <w:spacing w:val="-2"/>
          <w:sz w:val="24"/>
        </w:rPr>
        <w:t>operacional:</w:t>
      </w:r>
    </w:p>
    <w:p w14:paraId="067D162B">
      <w:pPr>
        <w:pStyle w:val="9"/>
        <w:numPr>
          <w:ilvl w:val="2"/>
          <w:numId w:val="45"/>
        </w:numPr>
        <w:tabs>
          <w:tab w:val="left" w:pos="2139"/>
          <w:tab w:val="left" w:pos="2669"/>
        </w:tabs>
        <w:spacing w:before="118" w:after="0" w:line="240" w:lineRule="auto"/>
        <w:ind w:left="2139" w:right="1455" w:hanging="10"/>
        <w:jc w:val="both"/>
        <w:rPr>
          <w:sz w:val="24"/>
        </w:rPr>
      </w:pPr>
      <w:r>
        <w:rPr>
          <w:sz w:val="24"/>
        </w:rPr>
        <w:t>A empresa contratada deverá ser registrada no respectivo conselho técnico e apresentar,</w:t>
      </w:r>
      <w:r>
        <w:rPr>
          <w:spacing w:val="-1"/>
          <w:sz w:val="24"/>
        </w:rPr>
        <w:t xml:space="preserve"> </w:t>
      </w:r>
      <w:r>
        <w:rPr>
          <w:sz w:val="24"/>
        </w:rPr>
        <w:t>no mínimo, 01 (um)</w:t>
      </w:r>
      <w:r>
        <w:rPr>
          <w:spacing w:val="-1"/>
          <w:sz w:val="24"/>
        </w:rPr>
        <w:t xml:space="preserve"> </w:t>
      </w:r>
      <w:r>
        <w:rPr>
          <w:sz w:val="24"/>
        </w:rPr>
        <w:t>Atestado de</w:t>
      </w:r>
      <w:r>
        <w:rPr>
          <w:spacing w:val="-1"/>
          <w:sz w:val="24"/>
        </w:rPr>
        <w:t xml:space="preserve"> </w:t>
      </w:r>
      <w:r>
        <w:rPr>
          <w:sz w:val="24"/>
        </w:rPr>
        <w:t>Capacidade</w:t>
      </w:r>
      <w:r>
        <w:rPr>
          <w:spacing w:val="-1"/>
          <w:sz w:val="24"/>
        </w:rPr>
        <w:t xml:space="preserve"> </w:t>
      </w:r>
      <w:r>
        <w:rPr>
          <w:sz w:val="24"/>
        </w:rPr>
        <w:t>Técnica</w:t>
      </w:r>
      <w:r>
        <w:rPr>
          <w:spacing w:val="-1"/>
          <w:sz w:val="24"/>
        </w:rPr>
        <w:t xml:space="preserve"> </w:t>
      </w:r>
      <w:r>
        <w:rPr>
          <w:sz w:val="24"/>
        </w:rPr>
        <w:t>em conformidade com</w:t>
      </w:r>
      <w:r>
        <w:rPr>
          <w:spacing w:val="-2"/>
          <w:sz w:val="24"/>
        </w:rPr>
        <w:t xml:space="preserve"> </w:t>
      </w:r>
      <w:r>
        <w:rPr>
          <w:sz w:val="24"/>
        </w:rPr>
        <w:t>a</w:t>
      </w:r>
      <w:r>
        <w:rPr>
          <w:spacing w:val="-3"/>
          <w:sz w:val="24"/>
        </w:rPr>
        <w:t xml:space="preserve"> </w:t>
      </w:r>
      <w:r>
        <w:rPr>
          <w:sz w:val="24"/>
        </w:rPr>
        <w:t>parcela</w:t>
      </w:r>
      <w:r>
        <w:rPr>
          <w:spacing w:val="-3"/>
          <w:sz w:val="24"/>
        </w:rPr>
        <w:t xml:space="preserve"> </w:t>
      </w:r>
      <w:r>
        <w:rPr>
          <w:sz w:val="24"/>
        </w:rPr>
        <w:t>de</w:t>
      </w:r>
      <w:r>
        <w:rPr>
          <w:spacing w:val="-3"/>
          <w:sz w:val="24"/>
        </w:rPr>
        <w:t xml:space="preserve"> </w:t>
      </w:r>
      <w:r>
        <w:rPr>
          <w:sz w:val="24"/>
        </w:rPr>
        <w:t>maior</w:t>
      </w:r>
      <w:r>
        <w:rPr>
          <w:spacing w:val="-3"/>
          <w:sz w:val="24"/>
        </w:rPr>
        <w:t xml:space="preserve"> </w:t>
      </w:r>
      <w:r>
        <w:rPr>
          <w:sz w:val="24"/>
        </w:rPr>
        <w:t>relevância,</w:t>
      </w:r>
      <w:r>
        <w:rPr>
          <w:spacing w:val="-2"/>
          <w:sz w:val="24"/>
        </w:rPr>
        <w:t xml:space="preserve"> </w:t>
      </w:r>
      <w:r>
        <w:rPr>
          <w:sz w:val="24"/>
        </w:rPr>
        <w:t>em</w:t>
      </w:r>
      <w:r>
        <w:rPr>
          <w:spacing w:val="-2"/>
          <w:sz w:val="24"/>
        </w:rPr>
        <w:t xml:space="preserve"> </w:t>
      </w:r>
      <w:r>
        <w:rPr>
          <w:sz w:val="24"/>
        </w:rPr>
        <w:t>nome</w:t>
      </w:r>
      <w:r>
        <w:rPr>
          <w:spacing w:val="-3"/>
          <w:sz w:val="24"/>
        </w:rPr>
        <w:t xml:space="preserve"> </w:t>
      </w:r>
      <w:r>
        <w:rPr>
          <w:sz w:val="24"/>
        </w:rPr>
        <w:t>da</w:t>
      </w:r>
      <w:r>
        <w:rPr>
          <w:spacing w:val="-3"/>
          <w:sz w:val="24"/>
        </w:rPr>
        <w:t xml:space="preserve"> </w:t>
      </w:r>
      <w:r>
        <w:rPr>
          <w:sz w:val="24"/>
        </w:rPr>
        <w:t>licitante, pessoa</w:t>
      </w:r>
      <w:r>
        <w:rPr>
          <w:spacing w:val="-3"/>
          <w:sz w:val="24"/>
        </w:rPr>
        <w:t xml:space="preserve"> </w:t>
      </w:r>
      <w:r>
        <w:rPr>
          <w:sz w:val="24"/>
        </w:rPr>
        <w:t>jurídica,</w:t>
      </w:r>
      <w:r>
        <w:rPr>
          <w:spacing w:val="-2"/>
          <w:sz w:val="24"/>
        </w:rPr>
        <w:t xml:space="preserve"> </w:t>
      </w:r>
      <w:r>
        <w:rPr>
          <w:sz w:val="24"/>
        </w:rPr>
        <w:t>fornecido por</w:t>
      </w:r>
      <w:r>
        <w:rPr>
          <w:spacing w:val="-4"/>
          <w:sz w:val="24"/>
        </w:rPr>
        <w:t xml:space="preserve"> </w:t>
      </w:r>
      <w:r>
        <w:rPr>
          <w:sz w:val="24"/>
        </w:rPr>
        <w:t>pessoa</w:t>
      </w:r>
      <w:r>
        <w:rPr>
          <w:spacing w:val="-4"/>
          <w:sz w:val="24"/>
        </w:rPr>
        <w:t xml:space="preserve"> </w:t>
      </w:r>
      <w:r>
        <w:rPr>
          <w:sz w:val="24"/>
        </w:rPr>
        <w:t>jurídica</w:t>
      </w:r>
      <w:r>
        <w:rPr>
          <w:spacing w:val="-5"/>
          <w:sz w:val="24"/>
        </w:rPr>
        <w:t xml:space="preserve"> </w:t>
      </w:r>
      <w:r>
        <w:rPr>
          <w:sz w:val="24"/>
        </w:rPr>
        <w:t>de</w:t>
      </w:r>
      <w:r>
        <w:rPr>
          <w:spacing w:val="-5"/>
          <w:sz w:val="24"/>
        </w:rPr>
        <w:t xml:space="preserve"> </w:t>
      </w:r>
      <w:r>
        <w:rPr>
          <w:sz w:val="24"/>
        </w:rPr>
        <w:t>direito</w:t>
      </w:r>
      <w:r>
        <w:rPr>
          <w:spacing w:val="-4"/>
          <w:sz w:val="24"/>
        </w:rPr>
        <w:t xml:space="preserve"> </w:t>
      </w:r>
      <w:r>
        <w:rPr>
          <w:sz w:val="24"/>
        </w:rPr>
        <w:t>público</w:t>
      </w:r>
      <w:r>
        <w:rPr>
          <w:spacing w:val="-4"/>
          <w:sz w:val="24"/>
        </w:rPr>
        <w:t xml:space="preserve"> </w:t>
      </w:r>
      <w:r>
        <w:rPr>
          <w:sz w:val="24"/>
        </w:rPr>
        <w:t>ou</w:t>
      </w:r>
      <w:r>
        <w:rPr>
          <w:spacing w:val="-4"/>
          <w:sz w:val="24"/>
        </w:rPr>
        <w:t xml:space="preserve"> </w:t>
      </w:r>
      <w:r>
        <w:rPr>
          <w:sz w:val="24"/>
        </w:rPr>
        <w:t>privado,</w:t>
      </w:r>
      <w:r>
        <w:rPr>
          <w:spacing w:val="-7"/>
          <w:sz w:val="24"/>
        </w:rPr>
        <w:t xml:space="preserve"> </w:t>
      </w:r>
      <w:r>
        <w:rPr>
          <w:sz w:val="24"/>
        </w:rPr>
        <w:t>que</w:t>
      </w:r>
      <w:r>
        <w:rPr>
          <w:spacing w:val="-5"/>
          <w:sz w:val="24"/>
        </w:rPr>
        <w:t xml:space="preserve"> </w:t>
      </w:r>
      <w:r>
        <w:rPr>
          <w:sz w:val="24"/>
        </w:rPr>
        <w:t>comprove</w:t>
      </w:r>
      <w:r>
        <w:rPr>
          <w:spacing w:val="-6"/>
          <w:sz w:val="24"/>
        </w:rPr>
        <w:t xml:space="preserve"> </w:t>
      </w:r>
      <w:r>
        <w:rPr>
          <w:sz w:val="24"/>
        </w:rPr>
        <w:t>aptidão</w:t>
      </w:r>
      <w:r>
        <w:rPr>
          <w:spacing w:val="-4"/>
          <w:sz w:val="24"/>
        </w:rPr>
        <w:t xml:space="preserve"> </w:t>
      </w:r>
      <w:r>
        <w:rPr>
          <w:sz w:val="24"/>
        </w:rPr>
        <w:t>da</w:t>
      </w:r>
      <w:r>
        <w:rPr>
          <w:spacing w:val="-3"/>
          <w:sz w:val="24"/>
        </w:rPr>
        <w:t xml:space="preserve"> </w:t>
      </w:r>
      <w:r>
        <w:rPr>
          <w:sz w:val="24"/>
        </w:rPr>
        <w:t>licitante para desempenho de atividade pertinente e compatível em características, quantidades e prazos com o objeto da licitação.</w:t>
      </w:r>
    </w:p>
    <w:p w14:paraId="3647D734">
      <w:pPr>
        <w:pStyle w:val="9"/>
        <w:numPr>
          <w:ilvl w:val="2"/>
          <w:numId w:val="45"/>
        </w:numPr>
        <w:tabs>
          <w:tab w:val="left" w:pos="2139"/>
          <w:tab w:val="left" w:pos="2669"/>
        </w:tabs>
        <w:spacing w:before="120" w:after="0" w:line="240" w:lineRule="auto"/>
        <w:ind w:left="2139" w:right="1455" w:hanging="10"/>
        <w:jc w:val="both"/>
        <w:rPr>
          <w:sz w:val="24"/>
        </w:rPr>
      </w:pPr>
      <w:r>
        <w:rPr>
          <w:sz w:val="24"/>
        </w:rPr>
        <w:t>Caberá a CONTRATADA providenciar o registro da</w:t>
      </w:r>
      <w:r>
        <w:rPr>
          <w:spacing w:val="-1"/>
          <w:sz w:val="24"/>
        </w:rPr>
        <w:t xml:space="preserve"> </w:t>
      </w:r>
      <w:r>
        <w:rPr>
          <w:sz w:val="24"/>
        </w:rPr>
        <w:t>RRT (Registro de Responsabilidade</w:t>
      </w:r>
      <w:r>
        <w:rPr>
          <w:spacing w:val="-15"/>
          <w:sz w:val="24"/>
        </w:rPr>
        <w:t xml:space="preserve"> </w:t>
      </w:r>
      <w:r>
        <w:rPr>
          <w:sz w:val="24"/>
        </w:rPr>
        <w:t>Técnica),</w:t>
      </w:r>
      <w:r>
        <w:rPr>
          <w:spacing w:val="-5"/>
          <w:sz w:val="24"/>
        </w:rPr>
        <w:t xml:space="preserve"> </w:t>
      </w:r>
      <w:r>
        <w:rPr>
          <w:sz w:val="24"/>
        </w:rPr>
        <w:t>ARTs</w:t>
      </w:r>
      <w:r>
        <w:rPr>
          <w:spacing w:val="-15"/>
          <w:sz w:val="24"/>
        </w:rPr>
        <w:t xml:space="preserve"> </w:t>
      </w:r>
      <w:r>
        <w:rPr>
          <w:sz w:val="24"/>
        </w:rPr>
        <w:t>-</w:t>
      </w:r>
      <w:r>
        <w:rPr>
          <w:spacing w:val="-15"/>
          <w:sz w:val="24"/>
        </w:rPr>
        <w:t xml:space="preserve"> </w:t>
      </w:r>
      <w:r>
        <w:rPr>
          <w:sz w:val="24"/>
        </w:rPr>
        <w:t>Anotações</w:t>
      </w:r>
      <w:r>
        <w:rPr>
          <w:spacing w:val="-15"/>
          <w:sz w:val="24"/>
        </w:rPr>
        <w:t xml:space="preserve"> </w:t>
      </w:r>
      <w:r>
        <w:rPr>
          <w:sz w:val="24"/>
        </w:rPr>
        <w:t>de</w:t>
      </w:r>
      <w:r>
        <w:rPr>
          <w:spacing w:val="-14"/>
          <w:sz w:val="24"/>
        </w:rPr>
        <w:t xml:space="preserve"> </w:t>
      </w:r>
      <w:r>
        <w:rPr>
          <w:sz w:val="24"/>
        </w:rPr>
        <w:t>Responsabilidade</w:t>
      </w:r>
      <w:r>
        <w:rPr>
          <w:spacing w:val="-15"/>
          <w:sz w:val="24"/>
        </w:rPr>
        <w:t xml:space="preserve"> </w:t>
      </w:r>
      <w:r>
        <w:rPr>
          <w:sz w:val="24"/>
        </w:rPr>
        <w:t>Técnica</w:t>
      </w:r>
      <w:r>
        <w:rPr>
          <w:spacing w:val="-15"/>
          <w:sz w:val="24"/>
        </w:rPr>
        <w:t xml:space="preserve"> </w:t>
      </w:r>
      <w:r>
        <w:rPr>
          <w:sz w:val="24"/>
        </w:rPr>
        <w:t>ou</w:t>
      </w:r>
      <w:r>
        <w:rPr>
          <w:spacing w:val="-15"/>
          <w:sz w:val="24"/>
        </w:rPr>
        <w:t xml:space="preserve"> </w:t>
      </w:r>
      <w:r>
        <w:rPr>
          <w:sz w:val="24"/>
        </w:rPr>
        <w:t>TRI</w:t>
      </w:r>
    </w:p>
    <w:p w14:paraId="78FE0A99">
      <w:pPr>
        <w:pStyle w:val="7"/>
        <w:spacing w:before="1"/>
        <w:ind w:left="2139" w:right="1454"/>
        <w:jc w:val="both"/>
      </w:pPr>
      <w:r>
        <w:t>-</w:t>
      </w:r>
      <w:r>
        <w:rPr>
          <w:spacing w:val="-12"/>
        </w:rPr>
        <w:t xml:space="preserve"> </w:t>
      </w:r>
      <w:r>
        <w:t>Termo</w:t>
      </w:r>
      <w:r>
        <w:rPr>
          <w:spacing w:val="-12"/>
        </w:rPr>
        <w:t xml:space="preserve"> </w:t>
      </w:r>
      <w:r>
        <w:t>de</w:t>
      </w:r>
      <w:r>
        <w:rPr>
          <w:spacing w:val="-13"/>
        </w:rPr>
        <w:t xml:space="preserve"> </w:t>
      </w:r>
      <w:r>
        <w:t>Responsabilidade</w:t>
      </w:r>
      <w:r>
        <w:rPr>
          <w:spacing w:val="-10"/>
        </w:rPr>
        <w:t xml:space="preserve"> </w:t>
      </w:r>
      <w:r>
        <w:t>Inerentes</w:t>
      </w:r>
      <w:r>
        <w:rPr>
          <w:spacing w:val="-10"/>
        </w:rPr>
        <w:t xml:space="preserve"> </w:t>
      </w:r>
      <w:r>
        <w:t>ao</w:t>
      </w:r>
      <w:r>
        <w:rPr>
          <w:spacing w:val="-12"/>
        </w:rPr>
        <w:t xml:space="preserve"> </w:t>
      </w:r>
      <w:r>
        <w:t>responsável</w:t>
      </w:r>
      <w:r>
        <w:rPr>
          <w:spacing w:val="-11"/>
        </w:rPr>
        <w:t xml:space="preserve"> </w:t>
      </w:r>
      <w:r>
        <w:t>técnico</w:t>
      </w:r>
      <w:r>
        <w:rPr>
          <w:spacing w:val="-10"/>
        </w:rPr>
        <w:t xml:space="preserve"> </w:t>
      </w:r>
      <w:r>
        <w:t>pelo</w:t>
      </w:r>
      <w:r>
        <w:rPr>
          <w:spacing w:val="-11"/>
        </w:rPr>
        <w:t xml:space="preserve"> </w:t>
      </w:r>
      <w:r>
        <w:t>contrato</w:t>
      </w:r>
      <w:r>
        <w:rPr>
          <w:spacing w:val="-11"/>
        </w:rPr>
        <w:t xml:space="preserve"> </w:t>
      </w:r>
      <w:r>
        <w:t xml:space="preserve">durante sua execução arcando inclusive com os custos oriundos ao recolhimento junto ao respectivo conselho CAU/CREA/CRI das taxas relativas ao registro dos serviços </w:t>
      </w:r>
      <w:r>
        <w:rPr>
          <w:spacing w:val="-2"/>
        </w:rPr>
        <w:t>prestados.</w:t>
      </w:r>
    </w:p>
    <w:p w14:paraId="28A7A19D">
      <w:pPr>
        <w:pStyle w:val="9"/>
        <w:numPr>
          <w:ilvl w:val="1"/>
          <w:numId w:val="44"/>
        </w:numPr>
        <w:tabs>
          <w:tab w:val="left" w:pos="1839"/>
        </w:tabs>
        <w:spacing w:before="120" w:after="0" w:line="240" w:lineRule="auto"/>
        <w:ind w:left="1419" w:right="1455" w:firstLine="0"/>
        <w:jc w:val="both"/>
        <w:rPr>
          <w:sz w:val="24"/>
        </w:rPr>
      </w:pPr>
      <w:r>
        <w:rPr>
          <w:sz w:val="24"/>
        </w:rPr>
        <w:t>Deverá ser firmado entre o órgão/entidade e a empresa contratada o Instrumento de Medição</w:t>
      </w:r>
      <w:r>
        <w:rPr>
          <w:spacing w:val="-5"/>
          <w:sz w:val="24"/>
        </w:rPr>
        <w:t xml:space="preserve"> </w:t>
      </w:r>
      <w:r>
        <w:rPr>
          <w:sz w:val="24"/>
        </w:rPr>
        <w:t>de</w:t>
      </w:r>
      <w:r>
        <w:rPr>
          <w:spacing w:val="-6"/>
          <w:sz w:val="24"/>
        </w:rPr>
        <w:t xml:space="preserve"> </w:t>
      </w:r>
      <w:r>
        <w:rPr>
          <w:sz w:val="24"/>
        </w:rPr>
        <w:t>Resultados</w:t>
      </w:r>
      <w:r>
        <w:rPr>
          <w:spacing w:val="-5"/>
          <w:sz w:val="24"/>
        </w:rPr>
        <w:t xml:space="preserve"> </w:t>
      </w:r>
      <w:r>
        <w:rPr>
          <w:sz w:val="24"/>
        </w:rPr>
        <w:t>(IMR),</w:t>
      </w:r>
      <w:r>
        <w:rPr>
          <w:spacing w:val="-6"/>
          <w:sz w:val="24"/>
        </w:rPr>
        <w:t xml:space="preserve"> </w:t>
      </w:r>
      <w:r>
        <w:rPr>
          <w:sz w:val="24"/>
        </w:rPr>
        <w:t>a</w:t>
      </w:r>
      <w:r>
        <w:rPr>
          <w:spacing w:val="-6"/>
          <w:sz w:val="24"/>
        </w:rPr>
        <w:t xml:space="preserve"> </w:t>
      </w:r>
      <w:r>
        <w:rPr>
          <w:sz w:val="24"/>
        </w:rPr>
        <w:t>fim</w:t>
      </w:r>
      <w:r>
        <w:rPr>
          <w:spacing w:val="-5"/>
          <w:sz w:val="24"/>
        </w:rPr>
        <w:t xml:space="preserve"> </w:t>
      </w:r>
      <w:r>
        <w:rPr>
          <w:sz w:val="24"/>
        </w:rPr>
        <w:t>de</w:t>
      </w:r>
      <w:r>
        <w:rPr>
          <w:spacing w:val="-6"/>
          <w:sz w:val="24"/>
        </w:rPr>
        <w:t xml:space="preserve"> </w:t>
      </w:r>
      <w:r>
        <w:rPr>
          <w:sz w:val="24"/>
        </w:rPr>
        <w:t>balizar</w:t>
      </w:r>
      <w:r>
        <w:rPr>
          <w:spacing w:val="-2"/>
          <w:sz w:val="24"/>
        </w:rPr>
        <w:t xml:space="preserve"> </w:t>
      </w:r>
      <w:r>
        <w:rPr>
          <w:sz w:val="24"/>
        </w:rPr>
        <w:t>a</w:t>
      </w:r>
      <w:r>
        <w:rPr>
          <w:spacing w:val="-3"/>
          <w:sz w:val="24"/>
        </w:rPr>
        <w:t xml:space="preserve"> </w:t>
      </w:r>
      <w:r>
        <w:rPr>
          <w:sz w:val="24"/>
        </w:rPr>
        <w:t>execução</w:t>
      </w:r>
      <w:r>
        <w:rPr>
          <w:spacing w:val="-5"/>
          <w:sz w:val="24"/>
        </w:rPr>
        <w:t xml:space="preserve"> </w:t>
      </w:r>
      <w:r>
        <w:rPr>
          <w:sz w:val="24"/>
        </w:rPr>
        <w:t>dos</w:t>
      </w:r>
      <w:r>
        <w:rPr>
          <w:spacing w:val="-5"/>
          <w:sz w:val="24"/>
        </w:rPr>
        <w:t xml:space="preserve"> </w:t>
      </w:r>
      <w:r>
        <w:rPr>
          <w:sz w:val="24"/>
        </w:rPr>
        <w:t>serviços</w:t>
      </w:r>
      <w:r>
        <w:rPr>
          <w:spacing w:val="-5"/>
          <w:sz w:val="24"/>
        </w:rPr>
        <w:t xml:space="preserve"> </w:t>
      </w:r>
      <w:r>
        <w:rPr>
          <w:sz w:val="24"/>
        </w:rPr>
        <w:t>dentro</w:t>
      </w:r>
      <w:r>
        <w:rPr>
          <w:spacing w:val="-5"/>
          <w:sz w:val="24"/>
        </w:rPr>
        <w:t xml:space="preserve"> </w:t>
      </w:r>
      <w:r>
        <w:rPr>
          <w:sz w:val="24"/>
        </w:rPr>
        <w:t>dos</w:t>
      </w:r>
      <w:r>
        <w:rPr>
          <w:spacing w:val="-5"/>
          <w:sz w:val="24"/>
        </w:rPr>
        <w:t xml:space="preserve"> </w:t>
      </w:r>
      <w:r>
        <w:rPr>
          <w:sz w:val="24"/>
        </w:rPr>
        <w:t>padrões</w:t>
      </w:r>
    </w:p>
    <w:p w14:paraId="11FD280E">
      <w:pPr>
        <w:pStyle w:val="9"/>
        <w:spacing w:after="0" w:line="240" w:lineRule="auto"/>
        <w:jc w:val="both"/>
        <w:rPr>
          <w:sz w:val="24"/>
        </w:rPr>
        <w:sectPr>
          <w:pgSz w:w="11900" w:h="16820"/>
          <w:pgMar w:top="1340" w:right="141" w:bottom="920" w:left="141" w:header="341" w:footer="677" w:gutter="0"/>
          <w:cols w:space="720" w:num="1"/>
        </w:sectPr>
      </w:pPr>
    </w:p>
    <w:p w14:paraId="78E6A8B0">
      <w:pPr>
        <w:pStyle w:val="7"/>
        <w:spacing w:before="258"/>
        <w:ind w:left="1419" w:right="1461"/>
        <w:jc w:val="both"/>
      </w:pPr>
      <w:r>
        <w:t>de qualidade acordados. inclusive a forma de faturamento de atividades que podem ser executadas de maneira simultânea.</w:t>
      </w:r>
    </w:p>
    <w:p w14:paraId="17B95BDE">
      <w:pPr>
        <w:pStyle w:val="9"/>
        <w:numPr>
          <w:ilvl w:val="1"/>
          <w:numId w:val="44"/>
        </w:numPr>
        <w:tabs>
          <w:tab w:val="left" w:pos="1839"/>
        </w:tabs>
        <w:spacing w:before="120" w:after="0" w:line="240" w:lineRule="auto"/>
        <w:ind w:left="1419" w:right="1459" w:firstLine="0"/>
        <w:jc w:val="both"/>
        <w:rPr>
          <w:sz w:val="24"/>
        </w:rPr>
      </w:pPr>
      <w:r>
        <w:rPr>
          <w:sz w:val="24"/>
        </w:rPr>
        <w:t>É dever da CONTRATADA a promoção de curso de educação, formação, aconselhamento,</w:t>
      </w:r>
      <w:r>
        <w:rPr>
          <w:spacing w:val="-3"/>
          <w:sz w:val="24"/>
        </w:rPr>
        <w:t xml:space="preserve"> </w:t>
      </w:r>
      <w:r>
        <w:rPr>
          <w:sz w:val="24"/>
        </w:rPr>
        <w:t>prevenção</w:t>
      </w:r>
      <w:r>
        <w:rPr>
          <w:spacing w:val="-1"/>
          <w:sz w:val="24"/>
        </w:rPr>
        <w:t xml:space="preserve"> </w:t>
      </w:r>
      <w:r>
        <w:rPr>
          <w:sz w:val="24"/>
        </w:rPr>
        <w:t>e</w:t>
      </w:r>
      <w:r>
        <w:rPr>
          <w:spacing w:val="-3"/>
          <w:sz w:val="24"/>
        </w:rPr>
        <w:t xml:space="preserve"> </w:t>
      </w:r>
      <w:r>
        <w:rPr>
          <w:sz w:val="24"/>
        </w:rPr>
        <w:t>controle</w:t>
      </w:r>
      <w:r>
        <w:rPr>
          <w:spacing w:val="-3"/>
          <w:sz w:val="24"/>
        </w:rPr>
        <w:t xml:space="preserve"> </w:t>
      </w:r>
      <w:r>
        <w:rPr>
          <w:sz w:val="24"/>
        </w:rPr>
        <w:t>de</w:t>
      </w:r>
      <w:r>
        <w:rPr>
          <w:spacing w:val="-3"/>
          <w:sz w:val="24"/>
        </w:rPr>
        <w:t xml:space="preserve"> </w:t>
      </w:r>
      <w:r>
        <w:rPr>
          <w:sz w:val="24"/>
        </w:rPr>
        <w:t>risco</w:t>
      </w:r>
      <w:r>
        <w:rPr>
          <w:spacing w:val="-3"/>
          <w:sz w:val="24"/>
        </w:rPr>
        <w:t xml:space="preserve"> </w:t>
      </w:r>
      <w:r>
        <w:rPr>
          <w:sz w:val="24"/>
        </w:rPr>
        <w:t>aos</w:t>
      </w:r>
      <w:r>
        <w:rPr>
          <w:spacing w:val="-1"/>
          <w:sz w:val="24"/>
        </w:rPr>
        <w:t xml:space="preserve"> </w:t>
      </w:r>
      <w:r>
        <w:rPr>
          <w:sz w:val="24"/>
        </w:rPr>
        <w:t>trabalhadores,</w:t>
      </w:r>
      <w:r>
        <w:rPr>
          <w:spacing w:val="-3"/>
          <w:sz w:val="24"/>
        </w:rPr>
        <w:t xml:space="preserve"> </w:t>
      </w:r>
      <w:r>
        <w:rPr>
          <w:sz w:val="24"/>
        </w:rPr>
        <w:t>bem</w:t>
      </w:r>
      <w:r>
        <w:rPr>
          <w:spacing w:val="-3"/>
          <w:sz w:val="24"/>
        </w:rPr>
        <w:t xml:space="preserve"> </w:t>
      </w:r>
      <w:r>
        <w:rPr>
          <w:sz w:val="24"/>
        </w:rPr>
        <w:t>como</w:t>
      </w:r>
      <w:r>
        <w:rPr>
          <w:spacing w:val="-3"/>
          <w:sz w:val="24"/>
        </w:rPr>
        <w:t xml:space="preserve"> </w:t>
      </w:r>
      <w:r>
        <w:rPr>
          <w:sz w:val="24"/>
        </w:rPr>
        <w:t>sobre</w:t>
      </w:r>
      <w:r>
        <w:rPr>
          <w:spacing w:val="-4"/>
          <w:sz w:val="24"/>
        </w:rPr>
        <w:t xml:space="preserve"> </w:t>
      </w:r>
      <w:r>
        <w:rPr>
          <w:sz w:val="24"/>
        </w:rPr>
        <w:t>práticas socioambientais</w:t>
      </w:r>
      <w:r>
        <w:rPr>
          <w:spacing w:val="-15"/>
          <w:sz w:val="24"/>
        </w:rPr>
        <w:t xml:space="preserve"> </w:t>
      </w:r>
      <w:r>
        <w:rPr>
          <w:sz w:val="24"/>
        </w:rPr>
        <w:t>para</w:t>
      </w:r>
      <w:r>
        <w:rPr>
          <w:spacing w:val="-15"/>
          <w:sz w:val="24"/>
        </w:rPr>
        <w:t xml:space="preserve"> </w:t>
      </w:r>
      <w:r>
        <w:rPr>
          <w:sz w:val="24"/>
        </w:rPr>
        <w:t>economia</w:t>
      </w:r>
      <w:r>
        <w:rPr>
          <w:spacing w:val="-15"/>
          <w:sz w:val="24"/>
        </w:rPr>
        <w:t xml:space="preserve"> </w:t>
      </w:r>
      <w:r>
        <w:rPr>
          <w:sz w:val="24"/>
        </w:rPr>
        <w:t>de</w:t>
      </w:r>
      <w:r>
        <w:rPr>
          <w:spacing w:val="-15"/>
          <w:sz w:val="24"/>
        </w:rPr>
        <w:t xml:space="preserve"> </w:t>
      </w:r>
      <w:r>
        <w:rPr>
          <w:sz w:val="24"/>
        </w:rPr>
        <w:t>energia,</w:t>
      </w:r>
      <w:r>
        <w:rPr>
          <w:spacing w:val="-15"/>
          <w:sz w:val="24"/>
        </w:rPr>
        <w:t xml:space="preserve"> </w:t>
      </w:r>
      <w:r>
        <w:rPr>
          <w:sz w:val="24"/>
        </w:rPr>
        <w:t>de</w:t>
      </w:r>
      <w:r>
        <w:rPr>
          <w:spacing w:val="-15"/>
          <w:sz w:val="24"/>
        </w:rPr>
        <w:t xml:space="preserve"> </w:t>
      </w:r>
      <w:r>
        <w:rPr>
          <w:sz w:val="24"/>
        </w:rPr>
        <w:t>água</w:t>
      </w:r>
      <w:r>
        <w:rPr>
          <w:spacing w:val="-15"/>
          <w:sz w:val="24"/>
        </w:rPr>
        <w:t xml:space="preserve"> </w:t>
      </w:r>
      <w:r>
        <w:rPr>
          <w:sz w:val="24"/>
        </w:rPr>
        <w:t>e</w:t>
      </w:r>
      <w:r>
        <w:rPr>
          <w:spacing w:val="-15"/>
          <w:sz w:val="24"/>
        </w:rPr>
        <w:t xml:space="preserve"> </w:t>
      </w:r>
      <w:r>
        <w:rPr>
          <w:sz w:val="24"/>
        </w:rPr>
        <w:t>redução</w:t>
      </w:r>
      <w:r>
        <w:rPr>
          <w:spacing w:val="-15"/>
          <w:sz w:val="24"/>
        </w:rPr>
        <w:t xml:space="preserve"> </w:t>
      </w:r>
      <w:r>
        <w:rPr>
          <w:sz w:val="24"/>
        </w:rPr>
        <w:t>de</w:t>
      </w:r>
      <w:r>
        <w:rPr>
          <w:spacing w:val="-14"/>
          <w:sz w:val="24"/>
        </w:rPr>
        <w:t xml:space="preserve"> </w:t>
      </w:r>
      <w:r>
        <w:rPr>
          <w:sz w:val="24"/>
        </w:rPr>
        <w:t>geração</w:t>
      </w:r>
      <w:r>
        <w:rPr>
          <w:spacing w:val="-13"/>
          <w:sz w:val="24"/>
        </w:rPr>
        <w:t xml:space="preserve"> </w:t>
      </w:r>
      <w:r>
        <w:rPr>
          <w:sz w:val="24"/>
        </w:rPr>
        <w:t>de</w:t>
      </w:r>
      <w:r>
        <w:rPr>
          <w:spacing w:val="-14"/>
          <w:sz w:val="24"/>
        </w:rPr>
        <w:t xml:space="preserve"> </w:t>
      </w:r>
      <w:r>
        <w:rPr>
          <w:sz w:val="24"/>
        </w:rPr>
        <w:t>resíduos</w:t>
      </w:r>
      <w:r>
        <w:rPr>
          <w:spacing w:val="-15"/>
          <w:sz w:val="24"/>
        </w:rPr>
        <w:t xml:space="preserve"> </w:t>
      </w:r>
      <w:r>
        <w:rPr>
          <w:sz w:val="24"/>
        </w:rPr>
        <w:t>sólidos no ambiente onde se prestará o serviço.</w:t>
      </w:r>
    </w:p>
    <w:p w14:paraId="340E5F42">
      <w:pPr>
        <w:pStyle w:val="9"/>
        <w:numPr>
          <w:ilvl w:val="1"/>
          <w:numId w:val="44"/>
        </w:numPr>
        <w:tabs>
          <w:tab w:val="left" w:pos="1839"/>
        </w:tabs>
        <w:spacing w:before="121" w:after="0" w:line="240" w:lineRule="auto"/>
        <w:ind w:left="1419" w:right="1453" w:firstLine="0"/>
        <w:jc w:val="both"/>
        <w:rPr>
          <w:sz w:val="24"/>
        </w:rPr>
      </w:pPr>
      <w:r>
        <w:rPr>
          <w:sz w:val="24"/>
        </w:rPr>
        <w:t xml:space="preserve">A CONTRATADA deverá executar os serviços de acordo com as determinações e especificações dos projetos arquitetônicos e demais projetos complementares, devendo observar as plantas, detalhes, especificações, e quaisquer outras informações </w:t>
      </w:r>
      <w:r>
        <w:rPr>
          <w:spacing w:val="-2"/>
          <w:sz w:val="24"/>
        </w:rPr>
        <w:t>disponibilizadas.</w:t>
      </w:r>
    </w:p>
    <w:p w14:paraId="58F5A868">
      <w:pPr>
        <w:pStyle w:val="9"/>
        <w:numPr>
          <w:ilvl w:val="1"/>
          <w:numId w:val="44"/>
        </w:numPr>
        <w:tabs>
          <w:tab w:val="left" w:pos="1839"/>
        </w:tabs>
        <w:spacing w:before="120" w:after="0" w:line="240" w:lineRule="auto"/>
        <w:ind w:left="1419" w:right="1453" w:firstLine="0"/>
        <w:jc w:val="both"/>
        <w:rPr>
          <w:sz w:val="24"/>
        </w:rPr>
      </w:pPr>
      <w:r>
        <w:rPr>
          <w:sz w:val="24"/>
        </w:rPr>
        <w:t>Todos</w:t>
      </w:r>
      <w:r>
        <w:rPr>
          <w:spacing w:val="-14"/>
          <w:sz w:val="24"/>
        </w:rPr>
        <w:t xml:space="preserve"> </w:t>
      </w:r>
      <w:r>
        <w:rPr>
          <w:sz w:val="24"/>
        </w:rPr>
        <w:t>os</w:t>
      </w:r>
      <w:r>
        <w:rPr>
          <w:spacing w:val="-14"/>
          <w:sz w:val="24"/>
        </w:rPr>
        <w:t xml:space="preserve"> </w:t>
      </w:r>
      <w:r>
        <w:rPr>
          <w:sz w:val="24"/>
        </w:rPr>
        <w:t>serviços</w:t>
      </w:r>
      <w:r>
        <w:rPr>
          <w:spacing w:val="-14"/>
          <w:sz w:val="24"/>
        </w:rPr>
        <w:t xml:space="preserve"> </w:t>
      </w:r>
      <w:r>
        <w:rPr>
          <w:sz w:val="24"/>
        </w:rPr>
        <w:t>que</w:t>
      </w:r>
      <w:r>
        <w:rPr>
          <w:spacing w:val="-15"/>
          <w:sz w:val="24"/>
        </w:rPr>
        <w:t xml:space="preserve"> </w:t>
      </w:r>
      <w:r>
        <w:rPr>
          <w:sz w:val="24"/>
        </w:rPr>
        <w:t>possam</w:t>
      </w:r>
      <w:r>
        <w:rPr>
          <w:spacing w:val="-14"/>
          <w:sz w:val="24"/>
        </w:rPr>
        <w:t xml:space="preserve"> </w:t>
      </w:r>
      <w:r>
        <w:rPr>
          <w:sz w:val="24"/>
        </w:rPr>
        <w:t>ser</w:t>
      </w:r>
      <w:r>
        <w:rPr>
          <w:spacing w:val="-13"/>
          <w:sz w:val="24"/>
        </w:rPr>
        <w:t xml:space="preserve"> </w:t>
      </w:r>
      <w:r>
        <w:rPr>
          <w:sz w:val="24"/>
        </w:rPr>
        <w:t>realizados</w:t>
      </w:r>
      <w:r>
        <w:rPr>
          <w:spacing w:val="-14"/>
          <w:sz w:val="24"/>
        </w:rPr>
        <w:t xml:space="preserve"> </w:t>
      </w:r>
      <w:r>
        <w:rPr>
          <w:sz w:val="24"/>
        </w:rPr>
        <w:t>devem</w:t>
      </w:r>
      <w:r>
        <w:rPr>
          <w:spacing w:val="-14"/>
          <w:sz w:val="24"/>
        </w:rPr>
        <w:t xml:space="preserve"> </w:t>
      </w:r>
      <w:r>
        <w:rPr>
          <w:sz w:val="24"/>
        </w:rPr>
        <w:t>ser</w:t>
      </w:r>
      <w:r>
        <w:rPr>
          <w:spacing w:val="-13"/>
          <w:sz w:val="24"/>
        </w:rPr>
        <w:t xml:space="preserve"> </w:t>
      </w:r>
      <w:r>
        <w:rPr>
          <w:sz w:val="24"/>
        </w:rPr>
        <w:t>executados</w:t>
      </w:r>
      <w:r>
        <w:rPr>
          <w:spacing w:val="-14"/>
          <w:sz w:val="24"/>
        </w:rPr>
        <w:t xml:space="preserve"> </w:t>
      </w:r>
      <w:r>
        <w:rPr>
          <w:sz w:val="24"/>
        </w:rPr>
        <w:t>seguindo</w:t>
      </w:r>
      <w:r>
        <w:rPr>
          <w:spacing w:val="-14"/>
          <w:sz w:val="24"/>
        </w:rPr>
        <w:t xml:space="preserve"> </w:t>
      </w:r>
      <w:r>
        <w:rPr>
          <w:sz w:val="24"/>
        </w:rPr>
        <w:t>os</w:t>
      </w:r>
      <w:r>
        <w:rPr>
          <w:spacing w:val="-14"/>
          <w:sz w:val="24"/>
        </w:rPr>
        <w:t xml:space="preserve"> </w:t>
      </w:r>
      <w:r>
        <w:rPr>
          <w:sz w:val="24"/>
        </w:rPr>
        <w:t>padrões de segurança, de acordo com a NR 18 - Condições de Segurança e Saúde no Trabalho na Indústria da Construção Civil, com Equipamentos de Proteção Coletiva – EPC e Equipamentos</w:t>
      </w:r>
      <w:r>
        <w:rPr>
          <w:spacing w:val="-6"/>
          <w:sz w:val="24"/>
        </w:rPr>
        <w:t xml:space="preserve"> </w:t>
      </w:r>
      <w:r>
        <w:rPr>
          <w:sz w:val="24"/>
        </w:rPr>
        <w:t>de</w:t>
      </w:r>
      <w:r>
        <w:rPr>
          <w:spacing w:val="-7"/>
          <w:sz w:val="24"/>
        </w:rPr>
        <w:t xml:space="preserve"> </w:t>
      </w:r>
      <w:r>
        <w:rPr>
          <w:sz w:val="24"/>
        </w:rPr>
        <w:t>Proteção</w:t>
      </w:r>
      <w:r>
        <w:rPr>
          <w:spacing w:val="-6"/>
          <w:sz w:val="24"/>
        </w:rPr>
        <w:t xml:space="preserve"> </w:t>
      </w:r>
      <w:r>
        <w:rPr>
          <w:sz w:val="24"/>
        </w:rPr>
        <w:t>Individual</w:t>
      </w:r>
      <w:r>
        <w:rPr>
          <w:spacing w:val="-4"/>
          <w:sz w:val="24"/>
        </w:rPr>
        <w:t xml:space="preserve"> </w:t>
      </w:r>
      <w:r>
        <w:rPr>
          <w:sz w:val="24"/>
        </w:rPr>
        <w:t>–</w:t>
      </w:r>
      <w:r>
        <w:rPr>
          <w:spacing w:val="-6"/>
          <w:sz w:val="24"/>
        </w:rPr>
        <w:t xml:space="preserve"> </w:t>
      </w:r>
      <w:r>
        <w:rPr>
          <w:sz w:val="24"/>
        </w:rPr>
        <w:t>EPI,</w:t>
      </w:r>
      <w:r>
        <w:rPr>
          <w:spacing w:val="-6"/>
          <w:sz w:val="24"/>
        </w:rPr>
        <w:t xml:space="preserve"> </w:t>
      </w:r>
      <w:r>
        <w:rPr>
          <w:sz w:val="24"/>
        </w:rPr>
        <w:t>de</w:t>
      </w:r>
      <w:r>
        <w:rPr>
          <w:spacing w:val="-4"/>
          <w:sz w:val="24"/>
        </w:rPr>
        <w:t xml:space="preserve"> </w:t>
      </w:r>
      <w:r>
        <w:rPr>
          <w:sz w:val="24"/>
        </w:rPr>
        <w:t>acordo</w:t>
      </w:r>
      <w:r>
        <w:rPr>
          <w:spacing w:val="-7"/>
          <w:sz w:val="24"/>
        </w:rPr>
        <w:t xml:space="preserve"> </w:t>
      </w:r>
      <w:r>
        <w:rPr>
          <w:sz w:val="24"/>
        </w:rPr>
        <w:t>com</w:t>
      </w:r>
      <w:r>
        <w:rPr>
          <w:spacing w:val="-5"/>
          <w:sz w:val="24"/>
        </w:rPr>
        <w:t xml:space="preserve"> </w:t>
      </w:r>
      <w:r>
        <w:rPr>
          <w:sz w:val="24"/>
        </w:rPr>
        <w:t>a</w:t>
      </w:r>
      <w:r>
        <w:rPr>
          <w:spacing w:val="-7"/>
          <w:sz w:val="24"/>
        </w:rPr>
        <w:t xml:space="preserve"> </w:t>
      </w:r>
      <w:r>
        <w:rPr>
          <w:sz w:val="24"/>
        </w:rPr>
        <w:t>NR</w:t>
      </w:r>
      <w:r>
        <w:rPr>
          <w:spacing w:val="-5"/>
          <w:sz w:val="24"/>
        </w:rPr>
        <w:t xml:space="preserve"> </w:t>
      </w:r>
      <w:r>
        <w:rPr>
          <w:sz w:val="24"/>
        </w:rPr>
        <w:t>6</w:t>
      </w:r>
      <w:r>
        <w:rPr>
          <w:spacing w:val="-6"/>
          <w:sz w:val="24"/>
        </w:rPr>
        <w:t xml:space="preserve"> </w:t>
      </w:r>
      <w:r>
        <w:rPr>
          <w:sz w:val="24"/>
        </w:rPr>
        <w:t>a</w:t>
      </w:r>
      <w:r>
        <w:rPr>
          <w:spacing w:val="-7"/>
          <w:sz w:val="24"/>
        </w:rPr>
        <w:t xml:space="preserve"> </w:t>
      </w:r>
      <w:r>
        <w:rPr>
          <w:sz w:val="24"/>
        </w:rPr>
        <w:t>todos</w:t>
      </w:r>
      <w:r>
        <w:rPr>
          <w:spacing w:val="-3"/>
          <w:sz w:val="24"/>
        </w:rPr>
        <w:t xml:space="preserve"> </w:t>
      </w:r>
      <w:r>
        <w:rPr>
          <w:sz w:val="24"/>
        </w:rPr>
        <w:t>os</w:t>
      </w:r>
      <w:r>
        <w:rPr>
          <w:spacing w:val="-6"/>
          <w:sz w:val="24"/>
        </w:rPr>
        <w:t xml:space="preserve"> </w:t>
      </w:r>
      <w:r>
        <w:rPr>
          <w:sz w:val="24"/>
        </w:rPr>
        <w:t>empregados, bem</w:t>
      </w:r>
      <w:r>
        <w:rPr>
          <w:spacing w:val="-13"/>
          <w:sz w:val="24"/>
        </w:rPr>
        <w:t xml:space="preserve"> </w:t>
      </w:r>
      <w:r>
        <w:rPr>
          <w:sz w:val="24"/>
        </w:rPr>
        <w:t>como</w:t>
      </w:r>
      <w:r>
        <w:rPr>
          <w:spacing w:val="-13"/>
          <w:sz w:val="24"/>
        </w:rPr>
        <w:t xml:space="preserve"> </w:t>
      </w:r>
      <w:r>
        <w:rPr>
          <w:sz w:val="24"/>
        </w:rPr>
        <w:t>todos</w:t>
      </w:r>
      <w:r>
        <w:rPr>
          <w:spacing w:val="-13"/>
          <w:sz w:val="24"/>
        </w:rPr>
        <w:t xml:space="preserve"> </w:t>
      </w:r>
      <w:r>
        <w:rPr>
          <w:sz w:val="24"/>
        </w:rPr>
        <w:t>deverão</w:t>
      </w:r>
      <w:r>
        <w:rPr>
          <w:spacing w:val="-9"/>
          <w:sz w:val="24"/>
        </w:rPr>
        <w:t xml:space="preserve"> </w:t>
      </w:r>
      <w:r>
        <w:rPr>
          <w:sz w:val="24"/>
        </w:rPr>
        <w:t>estar</w:t>
      </w:r>
      <w:r>
        <w:rPr>
          <w:spacing w:val="-14"/>
          <w:sz w:val="24"/>
        </w:rPr>
        <w:t xml:space="preserve"> </w:t>
      </w:r>
      <w:r>
        <w:rPr>
          <w:sz w:val="24"/>
        </w:rPr>
        <w:t>orientados</w:t>
      </w:r>
      <w:r>
        <w:rPr>
          <w:spacing w:val="-13"/>
          <w:sz w:val="24"/>
        </w:rPr>
        <w:t xml:space="preserve"> </w:t>
      </w:r>
      <w:r>
        <w:rPr>
          <w:sz w:val="24"/>
        </w:rPr>
        <w:t>quanto</w:t>
      </w:r>
      <w:r>
        <w:rPr>
          <w:spacing w:val="-10"/>
          <w:sz w:val="24"/>
        </w:rPr>
        <w:t xml:space="preserve"> </w:t>
      </w:r>
      <w:r>
        <w:rPr>
          <w:sz w:val="24"/>
        </w:rPr>
        <w:t>à</w:t>
      </w:r>
      <w:r>
        <w:rPr>
          <w:spacing w:val="-12"/>
          <w:sz w:val="24"/>
        </w:rPr>
        <w:t xml:space="preserve"> </w:t>
      </w:r>
      <w:r>
        <w:rPr>
          <w:sz w:val="24"/>
        </w:rPr>
        <w:t>necessidade</w:t>
      </w:r>
      <w:r>
        <w:rPr>
          <w:spacing w:val="-14"/>
          <w:sz w:val="24"/>
        </w:rPr>
        <w:t xml:space="preserve"> </w:t>
      </w:r>
      <w:r>
        <w:rPr>
          <w:sz w:val="24"/>
        </w:rPr>
        <w:t>e</w:t>
      </w:r>
      <w:r>
        <w:rPr>
          <w:spacing w:val="-12"/>
          <w:sz w:val="24"/>
        </w:rPr>
        <w:t xml:space="preserve"> </w:t>
      </w:r>
      <w:r>
        <w:rPr>
          <w:sz w:val="24"/>
        </w:rPr>
        <w:t>obrigatoriedade</w:t>
      </w:r>
      <w:r>
        <w:rPr>
          <w:spacing w:val="-14"/>
          <w:sz w:val="24"/>
        </w:rPr>
        <w:t xml:space="preserve"> </w:t>
      </w:r>
      <w:r>
        <w:rPr>
          <w:sz w:val="24"/>
        </w:rPr>
        <w:t>de</w:t>
      </w:r>
      <w:r>
        <w:rPr>
          <w:spacing w:val="-12"/>
          <w:sz w:val="24"/>
        </w:rPr>
        <w:t xml:space="preserve"> </w:t>
      </w:r>
      <w:r>
        <w:rPr>
          <w:sz w:val="24"/>
        </w:rPr>
        <w:t>seu</w:t>
      </w:r>
      <w:r>
        <w:rPr>
          <w:spacing w:val="-13"/>
          <w:sz w:val="24"/>
        </w:rPr>
        <w:t xml:space="preserve"> </w:t>
      </w:r>
      <w:r>
        <w:rPr>
          <w:sz w:val="24"/>
        </w:rPr>
        <w:t>uso em serviço e normas regulamentadoras do Ministério do Trabalho e Emprego - MTE;</w:t>
      </w:r>
    </w:p>
    <w:p w14:paraId="4415A389">
      <w:pPr>
        <w:pStyle w:val="9"/>
        <w:numPr>
          <w:ilvl w:val="1"/>
          <w:numId w:val="44"/>
        </w:numPr>
        <w:tabs>
          <w:tab w:val="left" w:pos="1839"/>
        </w:tabs>
        <w:spacing w:before="120" w:after="0" w:line="240" w:lineRule="auto"/>
        <w:ind w:left="1839" w:right="0" w:hanging="420"/>
        <w:jc w:val="both"/>
        <w:rPr>
          <w:sz w:val="24"/>
        </w:rPr>
      </w:pPr>
      <w:r>
        <w:rPr>
          <w:sz w:val="24"/>
        </w:rPr>
        <w:t>Deverá</w:t>
      </w:r>
      <w:r>
        <w:rPr>
          <w:spacing w:val="-4"/>
          <w:sz w:val="24"/>
        </w:rPr>
        <w:t xml:space="preserve"> </w:t>
      </w:r>
      <w:r>
        <w:rPr>
          <w:sz w:val="24"/>
        </w:rPr>
        <w:t>fornecer todos os</w:t>
      </w:r>
      <w:r>
        <w:rPr>
          <w:spacing w:val="-1"/>
          <w:sz w:val="24"/>
        </w:rPr>
        <w:t xml:space="preserve"> </w:t>
      </w:r>
      <w:r>
        <w:rPr>
          <w:sz w:val="24"/>
        </w:rPr>
        <w:t>elementos necessários ao</w:t>
      </w:r>
      <w:r>
        <w:rPr>
          <w:spacing w:val="-1"/>
          <w:sz w:val="24"/>
        </w:rPr>
        <w:t xml:space="preserve"> </w:t>
      </w:r>
      <w:r>
        <w:rPr>
          <w:sz w:val="24"/>
        </w:rPr>
        <w:t xml:space="preserve">cumprimento do objeto </w:t>
      </w:r>
      <w:r>
        <w:rPr>
          <w:spacing w:val="-2"/>
          <w:sz w:val="24"/>
        </w:rPr>
        <w:t>contratual;</w:t>
      </w:r>
    </w:p>
    <w:p w14:paraId="48140895">
      <w:pPr>
        <w:pStyle w:val="9"/>
        <w:numPr>
          <w:ilvl w:val="1"/>
          <w:numId w:val="44"/>
        </w:numPr>
        <w:tabs>
          <w:tab w:val="left" w:pos="1958"/>
        </w:tabs>
        <w:spacing w:before="120" w:after="0" w:line="240" w:lineRule="auto"/>
        <w:ind w:left="1419" w:right="1458" w:firstLine="0"/>
        <w:jc w:val="both"/>
        <w:rPr>
          <w:sz w:val="24"/>
        </w:rPr>
      </w:pPr>
      <w:r>
        <w:rPr>
          <w:sz w:val="24"/>
        </w:rPr>
        <w:t>Será</w:t>
      </w:r>
      <w:r>
        <w:rPr>
          <w:spacing w:val="-10"/>
          <w:sz w:val="24"/>
        </w:rPr>
        <w:t xml:space="preserve"> </w:t>
      </w:r>
      <w:r>
        <w:rPr>
          <w:sz w:val="24"/>
        </w:rPr>
        <w:t>de</w:t>
      </w:r>
      <w:r>
        <w:rPr>
          <w:spacing w:val="-9"/>
          <w:sz w:val="24"/>
        </w:rPr>
        <w:t xml:space="preserve"> </w:t>
      </w:r>
      <w:r>
        <w:rPr>
          <w:sz w:val="24"/>
        </w:rPr>
        <w:t>responsabilidade</w:t>
      </w:r>
      <w:r>
        <w:rPr>
          <w:spacing w:val="-10"/>
          <w:sz w:val="24"/>
        </w:rPr>
        <w:t xml:space="preserve"> </w:t>
      </w:r>
      <w:r>
        <w:rPr>
          <w:sz w:val="24"/>
        </w:rPr>
        <w:t>integral</w:t>
      </w:r>
      <w:r>
        <w:rPr>
          <w:spacing w:val="-8"/>
          <w:sz w:val="24"/>
        </w:rPr>
        <w:t xml:space="preserve"> </w:t>
      </w:r>
      <w:r>
        <w:rPr>
          <w:sz w:val="24"/>
        </w:rPr>
        <w:t>da</w:t>
      </w:r>
      <w:r>
        <w:rPr>
          <w:spacing w:val="-7"/>
          <w:sz w:val="24"/>
        </w:rPr>
        <w:t xml:space="preserve"> </w:t>
      </w:r>
      <w:r>
        <w:rPr>
          <w:sz w:val="24"/>
        </w:rPr>
        <w:t>CONTRATADA</w:t>
      </w:r>
      <w:r>
        <w:rPr>
          <w:spacing w:val="-6"/>
          <w:sz w:val="24"/>
        </w:rPr>
        <w:t xml:space="preserve"> </w:t>
      </w:r>
      <w:r>
        <w:rPr>
          <w:sz w:val="24"/>
        </w:rPr>
        <w:t>a</w:t>
      </w:r>
      <w:r>
        <w:rPr>
          <w:spacing w:val="-9"/>
          <w:sz w:val="24"/>
        </w:rPr>
        <w:t xml:space="preserve"> </w:t>
      </w:r>
      <w:r>
        <w:rPr>
          <w:sz w:val="24"/>
        </w:rPr>
        <w:t>observância</w:t>
      </w:r>
      <w:r>
        <w:rPr>
          <w:spacing w:val="-7"/>
          <w:sz w:val="24"/>
        </w:rPr>
        <w:t xml:space="preserve"> </w:t>
      </w:r>
      <w:r>
        <w:rPr>
          <w:sz w:val="24"/>
        </w:rPr>
        <w:t>e</w:t>
      </w:r>
      <w:r>
        <w:rPr>
          <w:spacing w:val="-9"/>
          <w:sz w:val="24"/>
        </w:rPr>
        <w:t xml:space="preserve"> </w:t>
      </w:r>
      <w:r>
        <w:rPr>
          <w:sz w:val="24"/>
        </w:rPr>
        <w:t>o</w:t>
      </w:r>
      <w:r>
        <w:rPr>
          <w:spacing w:val="-6"/>
          <w:sz w:val="24"/>
        </w:rPr>
        <w:t xml:space="preserve"> </w:t>
      </w:r>
      <w:r>
        <w:rPr>
          <w:sz w:val="24"/>
        </w:rPr>
        <w:t>cumprimento da legislação e demais instrumentos normativos em relação aos encargos decorrentes das relações trabalhistas, acidentes no trabalho, tributos, previdência social, e todas as demais disposições normativas que venham a incidir na execução do contrato.</w:t>
      </w:r>
    </w:p>
    <w:p w14:paraId="305B253D">
      <w:pPr>
        <w:pStyle w:val="9"/>
        <w:numPr>
          <w:ilvl w:val="1"/>
          <w:numId w:val="44"/>
        </w:numPr>
        <w:tabs>
          <w:tab w:val="left" w:pos="1958"/>
        </w:tabs>
        <w:spacing w:before="120" w:after="0" w:line="240" w:lineRule="auto"/>
        <w:ind w:left="1419" w:right="1455" w:firstLine="0"/>
        <w:jc w:val="both"/>
        <w:rPr>
          <w:sz w:val="24"/>
        </w:rPr>
      </w:pPr>
      <w:r>
        <w:rPr>
          <w:sz w:val="24"/>
        </w:rPr>
        <w:t>Observar</w:t>
      </w:r>
      <w:r>
        <w:rPr>
          <w:spacing w:val="-11"/>
          <w:sz w:val="24"/>
        </w:rPr>
        <w:t xml:space="preserve"> </w:t>
      </w:r>
      <w:r>
        <w:rPr>
          <w:sz w:val="24"/>
        </w:rPr>
        <w:t>as</w:t>
      </w:r>
      <w:r>
        <w:rPr>
          <w:spacing w:val="-10"/>
          <w:sz w:val="24"/>
        </w:rPr>
        <w:t xml:space="preserve"> </w:t>
      </w:r>
      <w:r>
        <w:rPr>
          <w:sz w:val="24"/>
        </w:rPr>
        <w:t>determinações</w:t>
      </w:r>
      <w:r>
        <w:rPr>
          <w:spacing w:val="-10"/>
          <w:sz w:val="24"/>
        </w:rPr>
        <w:t xml:space="preserve"> </w:t>
      </w:r>
      <w:r>
        <w:rPr>
          <w:sz w:val="24"/>
        </w:rPr>
        <w:t>da</w:t>
      </w:r>
      <w:r>
        <w:rPr>
          <w:spacing w:val="-12"/>
          <w:sz w:val="24"/>
        </w:rPr>
        <w:t xml:space="preserve"> </w:t>
      </w:r>
      <w:r>
        <w:rPr>
          <w:sz w:val="24"/>
        </w:rPr>
        <w:t>Resolução</w:t>
      </w:r>
      <w:r>
        <w:rPr>
          <w:spacing w:val="-11"/>
          <w:sz w:val="24"/>
        </w:rPr>
        <w:t xml:space="preserve"> </w:t>
      </w:r>
      <w:r>
        <w:rPr>
          <w:sz w:val="24"/>
        </w:rPr>
        <w:t>n°</w:t>
      </w:r>
      <w:r>
        <w:rPr>
          <w:spacing w:val="-11"/>
          <w:sz w:val="24"/>
        </w:rPr>
        <w:t xml:space="preserve"> </w:t>
      </w:r>
      <w:r>
        <w:rPr>
          <w:sz w:val="24"/>
        </w:rPr>
        <w:t>307/2002,</w:t>
      </w:r>
      <w:r>
        <w:rPr>
          <w:spacing w:val="-10"/>
          <w:sz w:val="24"/>
        </w:rPr>
        <w:t xml:space="preserve"> </w:t>
      </w:r>
      <w:r>
        <w:rPr>
          <w:sz w:val="24"/>
        </w:rPr>
        <w:t>do</w:t>
      </w:r>
      <w:r>
        <w:rPr>
          <w:spacing w:val="-11"/>
          <w:sz w:val="24"/>
        </w:rPr>
        <w:t xml:space="preserve"> </w:t>
      </w:r>
      <w:r>
        <w:rPr>
          <w:sz w:val="24"/>
        </w:rPr>
        <w:t>Conselho</w:t>
      </w:r>
      <w:r>
        <w:rPr>
          <w:spacing w:val="-10"/>
          <w:sz w:val="24"/>
        </w:rPr>
        <w:t xml:space="preserve"> </w:t>
      </w:r>
      <w:r>
        <w:rPr>
          <w:sz w:val="24"/>
        </w:rPr>
        <w:t>Nacional</w:t>
      </w:r>
      <w:r>
        <w:rPr>
          <w:spacing w:val="-11"/>
          <w:sz w:val="24"/>
        </w:rPr>
        <w:t xml:space="preserve"> </w:t>
      </w:r>
      <w:r>
        <w:rPr>
          <w:sz w:val="24"/>
        </w:rPr>
        <w:t>de</w:t>
      </w:r>
      <w:r>
        <w:rPr>
          <w:spacing w:val="-12"/>
          <w:sz w:val="24"/>
        </w:rPr>
        <w:t xml:space="preserve"> </w:t>
      </w:r>
      <w:r>
        <w:rPr>
          <w:sz w:val="24"/>
        </w:rPr>
        <w:t>Meio Ambiente (CONAMA), que estabelece diretrizes, critérios e procedimentos para a gestão dos</w:t>
      </w:r>
      <w:r>
        <w:rPr>
          <w:spacing w:val="-9"/>
          <w:sz w:val="24"/>
        </w:rPr>
        <w:t xml:space="preserve"> </w:t>
      </w:r>
      <w:r>
        <w:rPr>
          <w:sz w:val="24"/>
        </w:rPr>
        <w:t>resíduos</w:t>
      </w:r>
      <w:r>
        <w:rPr>
          <w:spacing w:val="-9"/>
          <w:sz w:val="24"/>
        </w:rPr>
        <w:t xml:space="preserve"> </w:t>
      </w:r>
      <w:r>
        <w:rPr>
          <w:sz w:val="24"/>
        </w:rPr>
        <w:t>da</w:t>
      </w:r>
      <w:r>
        <w:rPr>
          <w:spacing w:val="-10"/>
          <w:sz w:val="24"/>
        </w:rPr>
        <w:t xml:space="preserve"> </w:t>
      </w:r>
      <w:r>
        <w:rPr>
          <w:sz w:val="24"/>
        </w:rPr>
        <w:t>construção</w:t>
      </w:r>
      <w:r>
        <w:rPr>
          <w:spacing w:val="-9"/>
          <w:sz w:val="24"/>
        </w:rPr>
        <w:t xml:space="preserve"> </w:t>
      </w:r>
      <w:r>
        <w:rPr>
          <w:sz w:val="24"/>
        </w:rPr>
        <w:t>civil</w:t>
      </w:r>
      <w:r>
        <w:rPr>
          <w:spacing w:val="-9"/>
          <w:sz w:val="24"/>
        </w:rPr>
        <w:t xml:space="preserve"> </w:t>
      </w:r>
      <w:r>
        <w:rPr>
          <w:sz w:val="24"/>
        </w:rPr>
        <w:t>e</w:t>
      </w:r>
      <w:r>
        <w:rPr>
          <w:spacing w:val="-10"/>
          <w:sz w:val="24"/>
        </w:rPr>
        <w:t xml:space="preserve"> </w:t>
      </w:r>
      <w:r>
        <w:rPr>
          <w:sz w:val="24"/>
        </w:rPr>
        <w:t>destinar</w:t>
      </w:r>
      <w:r>
        <w:rPr>
          <w:spacing w:val="-10"/>
          <w:sz w:val="24"/>
        </w:rPr>
        <w:t xml:space="preserve"> </w:t>
      </w:r>
      <w:r>
        <w:rPr>
          <w:sz w:val="24"/>
        </w:rPr>
        <w:t>adequadamente</w:t>
      </w:r>
      <w:r>
        <w:rPr>
          <w:spacing w:val="-10"/>
          <w:sz w:val="24"/>
        </w:rPr>
        <w:t xml:space="preserve"> </w:t>
      </w:r>
      <w:r>
        <w:rPr>
          <w:sz w:val="24"/>
        </w:rPr>
        <w:t>os</w:t>
      </w:r>
      <w:r>
        <w:rPr>
          <w:spacing w:val="-9"/>
          <w:sz w:val="24"/>
        </w:rPr>
        <w:t xml:space="preserve"> </w:t>
      </w:r>
      <w:r>
        <w:rPr>
          <w:sz w:val="24"/>
        </w:rPr>
        <w:t>resíduos</w:t>
      </w:r>
      <w:r>
        <w:rPr>
          <w:spacing w:val="-9"/>
          <w:sz w:val="24"/>
        </w:rPr>
        <w:t xml:space="preserve"> </w:t>
      </w:r>
      <w:r>
        <w:rPr>
          <w:sz w:val="24"/>
        </w:rPr>
        <w:t>produzidos,</w:t>
      </w:r>
      <w:r>
        <w:rPr>
          <w:spacing w:val="-9"/>
          <w:sz w:val="24"/>
        </w:rPr>
        <w:t xml:space="preserve"> </w:t>
      </w:r>
      <w:r>
        <w:rPr>
          <w:sz w:val="24"/>
        </w:rPr>
        <w:t>devendo cumprir integralmente o Plano de Gerenciamento de Resíduos da Construção Civil.</w:t>
      </w:r>
    </w:p>
    <w:p w14:paraId="04CB7A73">
      <w:pPr>
        <w:pStyle w:val="3"/>
        <w:numPr>
          <w:ilvl w:val="0"/>
          <w:numId w:val="43"/>
        </w:numPr>
        <w:tabs>
          <w:tab w:val="left" w:pos="1659"/>
        </w:tabs>
        <w:spacing w:before="241" w:after="0" w:line="240" w:lineRule="auto"/>
        <w:ind w:left="1419" w:right="1451" w:firstLine="0"/>
        <w:jc w:val="both"/>
      </w:pPr>
      <w:r>
        <w:rPr>
          <w:color w:val="000000"/>
          <w:shd w:val="clear" w:color="auto" w:fill="BEBEBE"/>
        </w:rPr>
        <w:t>LEVANTAMENTO DE MERCADO (ANÁLISE DAS ALTERNATIVAS</w:t>
      </w:r>
      <w:r>
        <w:rPr>
          <w:color w:val="000000"/>
        </w:rPr>
        <w:t xml:space="preserve"> </w:t>
      </w:r>
      <w:r>
        <w:rPr>
          <w:color w:val="000000"/>
          <w:shd w:val="clear" w:color="auto" w:fill="BEBEBE"/>
        </w:rPr>
        <w:t>POSSÍVEIS, E JUSTIFICATIVA TÉCNICA E ECONÔMICA DA ESCOLHA DO</w:t>
      </w:r>
      <w:r>
        <w:rPr>
          <w:color w:val="000000"/>
        </w:rPr>
        <w:t xml:space="preserve"> </w:t>
      </w:r>
      <w:r>
        <w:rPr>
          <w:color w:val="000000"/>
          <w:shd w:val="clear" w:color="auto" w:fill="BEBEBE"/>
        </w:rPr>
        <w:t>TIPO SOLUÇÃO A CONTRATAR).</w:t>
      </w:r>
    </w:p>
    <w:p w14:paraId="3E163FB7">
      <w:pPr>
        <w:pStyle w:val="9"/>
        <w:numPr>
          <w:ilvl w:val="1"/>
          <w:numId w:val="43"/>
        </w:numPr>
        <w:tabs>
          <w:tab w:val="left" w:pos="1839"/>
        </w:tabs>
        <w:spacing w:before="120" w:after="0" w:line="240" w:lineRule="auto"/>
        <w:ind w:left="1419" w:right="1452" w:firstLine="0"/>
        <w:jc w:val="both"/>
        <w:rPr>
          <w:sz w:val="24"/>
        </w:rPr>
      </w:pPr>
      <w:r>
        <w:rPr>
          <w:sz w:val="24"/>
        </w:rPr>
        <w:t xml:space="preserve">Para que seja possível encontrar a solução que melhor atenda às necessidades desta Administração Pública, faz-se necessário o levantamento de mercado, com a análise das alternativas e apresentação das justificativas técnicas e econômicas referentes à solução </w:t>
      </w:r>
      <w:r>
        <w:rPr>
          <w:spacing w:val="-2"/>
          <w:sz w:val="24"/>
        </w:rPr>
        <w:t>escolhida.</w:t>
      </w:r>
    </w:p>
    <w:p w14:paraId="2877310F">
      <w:pPr>
        <w:pStyle w:val="9"/>
        <w:numPr>
          <w:ilvl w:val="1"/>
          <w:numId w:val="43"/>
        </w:numPr>
        <w:tabs>
          <w:tab w:val="left" w:pos="1839"/>
        </w:tabs>
        <w:spacing w:before="0" w:after="0" w:line="240" w:lineRule="auto"/>
        <w:ind w:left="1419" w:right="1461" w:firstLine="0"/>
        <w:jc w:val="both"/>
        <w:rPr>
          <w:sz w:val="24"/>
        </w:rPr>
      </w:pPr>
      <w:r>
        <w:rPr>
          <w:sz w:val="24"/>
        </w:rPr>
        <w:t>Neste tópico urge a importância de pesquisar e determinar as soluções capazes de atender satisfatoriamente as demandas.</w:t>
      </w:r>
    </w:p>
    <w:p w14:paraId="209D753C">
      <w:pPr>
        <w:pStyle w:val="9"/>
        <w:numPr>
          <w:ilvl w:val="1"/>
          <w:numId w:val="43"/>
        </w:numPr>
        <w:tabs>
          <w:tab w:val="left" w:pos="1839"/>
        </w:tabs>
        <w:spacing w:before="0" w:after="0" w:line="240" w:lineRule="auto"/>
        <w:ind w:left="1419" w:right="1458" w:firstLine="0"/>
        <w:jc w:val="both"/>
        <w:rPr>
          <w:sz w:val="24"/>
        </w:rPr>
      </w:pPr>
      <w:r>
        <w:rPr>
          <w:sz w:val="24"/>
        </w:rPr>
        <w:t>A fim de encontrar a melhor solução para atender à necessidade da Administração, buscou-se</w:t>
      </w:r>
      <w:r>
        <w:rPr>
          <w:spacing w:val="-4"/>
          <w:sz w:val="24"/>
        </w:rPr>
        <w:t xml:space="preserve"> </w:t>
      </w:r>
      <w:r>
        <w:rPr>
          <w:sz w:val="24"/>
        </w:rPr>
        <w:t>no</w:t>
      </w:r>
      <w:r>
        <w:rPr>
          <w:spacing w:val="-4"/>
          <w:sz w:val="24"/>
        </w:rPr>
        <w:t xml:space="preserve"> </w:t>
      </w:r>
      <w:r>
        <w:rPr>
          <w:sz w:val="24"/>
        </w:rPr>
        <w:t>mercado</w:t>
      </w:r>
      <w:r>
        <w:rPr>
          <w:spacing w:val="-2"/>
          <w:sz w:val="24"/>
        </w:rPr>
        <w:t xml:space="preserve"> </w:t>
      </w:r>
      <w:r>
        <w:rPr>
          <w:sz w:val="24"/>
        </w:rPr>
        <w:t>contratações</w:t>
      </w:r>
      <w:r>
        <w:rPr>
          <w:spacing w:val="-4"/>
          <w:sz w:val="24"/>
        </w:rPr>
        <w:t xml:space="preserve"> </w:t>
      </w:r>
      <w:r>
        <w:rPr>
          <w:sz w:val="24"/>
        </w:rPr>
        <w:t>similares</w:t>
      </w:r>
      <w:r>
        <w:rPr>
          <w:spacing w:val="-4"/>
          <w:sz w:val="24"/>
        </w:rPr>
        <w:t xml:space="preserve"> </w:t>
      </w:r>
      <w:r>
        <w:rPr>
          <w:sz w:val="24"/>
        </w:rPr>
        <w:t>feitas</w:t>
      </w:r>
      <w:r>
        <w:rPr>
          <w:spacing w:val="-4"/>
          <w:sz w:val="24"/>
        </w:rPr>
        <w:t xml:space="preserve"> </w:t>
      </w:r>
      <w:r>
        <w:rPr>
          <w:sz w:val="24"/>
        </w:rPr>
        <w:t>por</w:t>
      </w:r>
      <w:r>
        <w:rPr>
          <w:spacing w:val="-4"/>
          <w:sz w:val="24"/>
        </w:rPr>
        <w:t xml:space="preserve"> </w:t>
      </w:r>
      <w:r>
        <w:rPr>
          <w:sz w:val="24"/>
        </w:rPr>
        <w:t>outros</w:t>
      </w:r>
      <w:r>
        <w:rPr>
          <w:spacing w:val="-4"/>
          <w:sz w:val="24"/>
        </w:rPr>
        <w:t xml:space="preserve"> </w:t>
      </w:r>
      <w:r>
        <w:rPr>
          <w:sz w:val="24"/>
        </w:rPr>
        <w:t>órgãos,</w:t>
      </w:r>
      <w:r>
        <w:rPr>
          <w:spacing w:val="-4"/>
          <w:sz w:val="24"/>
        </w:rPr>
        <w:t xml:space="preserve"> </w:t>
      </w:r>
      <w:r>
        <w:rPr>
          <w:sz w:val="24"/>
        </w:rPr>
        <w:t>levando</w:t>
      </w:r>
      <w:r>
        <w:rPr>
          <w:spacing w:val="-4"/>
          <w:sz w:val="24"/>
        </w:rPr>
        <w:t xml:space="preserve"> </w:t>
      </w:r>
      <w:r>
        <w:rPr>
          <w:sz w:val="24"/>
        </w:rPr>
        <w:t>em</w:t>
      </w:r>
      <w:r>
        <w:rPr>
          <w:spacing w:val="-4"/>
          <w:sz w:val="24"/>
        </w:rPr>
        <w:t xml:space="preserve"> </w:t>
      </w:r>
      <w:r>
        <w:rPr>
          <w:sz w:val="24"/>
        </w:rPr>
        <w:t>conta</w:t>
      </w:r>
      <w:r>
        <w:rPr>
          <w:spacing w:val="-4"/>
          <w:sz w:val="24"/>
        </w:rPr>
        <w:t xml:space="preserve"> </w:t>
      </w:r>
      <w:r>
        <w:rPr>
          <w:sz w:val="24"/>
        </w:rPr>
        <w:t xml:space="preserve">os aspectos de eficácia, eficiência e economicidade, tendo sido encontrados os seguintes </w:t>
      </w:r>
      <w:r>
        <w:rPr>
          <w:spacing w:val="-2"/>
          <w:sz w:val="24"/>
        </w:rPr>
        <w:t>resultados:</w:t>
      </w:r>
    </w:p>
    <w:p w14:paraId="6EA374D8">
      <w:pPr>
        <w:pStyle w:val="9"/>
        <w:numPr>
          <w:ilvl w:val="1"/>
          <w:numId w:val="46"/>
        </w:numPr>
        <w:tabs>
          <w:tab w:val="left" w:pos="2432"/>
        </w:tabs>
        <w:spacing w:before="0" w:after="0" w:line="240" w:lineRule="auto"/>
        <w:ind w:left="1419" w:right="1453" w:firstLine="707"/>
        <w:jc w:val="both"/>
        <w:rPr>
          <w:sz w:val="24"/>
        </w:rPr>
      </w:pPr>
      <w:r>
        <w:rPr>
          <w:i/>
          <w:spacing w:val="-12"/>
          <w:sz w:val="24"/>
          <w:u w:val="single"/>
        </w:rPr>
        <w:t xml:space="preserve"> </w:t>
      </w:r>
      <w:r>
        <w:rPr>
          <w:i/>
          <w:sz w:val="24"/>
          <w:u w:val="single"/>
        </w:rPr>
        <w:t>Contratação</w:t>
      </w:r>
      <w:r>
        <w:rPr>
          <w:i/>
          <w:spacing w:val="-13"/>
          <w:sz w:val="24"/>
          <w:u w:val="single"/>
        </w:rPr>
        <w:t xml:space="preserve"> </w:t>
      </w:r>
      <w:r>
        <w:rPr>
          <w:i/>
          <w:sz w:val="24"/>
          <w:u w:val="single"/>
        </w:rPr>
        <w:t>de</w:t>
      </w:r>
      <w:r>
        <w:rPr>
          <w:i/>
          <w:spacing w:val="-13"/>
          <w:sz w:val="24"/>
          <w:u w:val="single"/>
        </w:rPr>
        <w:t xml:space="preserve"> </w:t>
      </w:r>
      <w:r>
        <w:rPr>
          <w:i/>
          <w:sz w:val="24"/>
          <w:u w:val="single"/>
        </w:rPr>
        <w:t>mão</w:t>
      </w:r>
      <w:r>
        <w:rPr>
          <w:i/>
          <w:spacing w:val="-13"/>
          <w:sz w:val="24"/>
          <w:u w:val="single"/>
        </w:rPr>
        <w:t xml:space="preserve"> </w:t>
      </w:r>
      <w:r>
        <w:rPr>
          <w:i/>
          <w:sz w:val="24"/>
          <w:u w:val="single"/>
        </w:rPr>
        <w:t>de</w:t>
      </w:r>
      <w:r>
        <w:rPr>
          <w:i/>
          <w:spacing w:val="-13"/>
          <w:sz w:val="24"/>
          <w:u w:val="single"/>
        </w:rPr>
        <w:t xml:space="preserve"> </w:t>
      </w:r>
      <w:r>
        <w:rPr>
          <w:i/>
          <w:sz w:val="24"/>
          <w:u w:val="single"/>
        </w:rPr>
        <w:t>obra</w:t>
      </w:r>
      <w:r>
        <w:rPr>
          <w:i/>
          <w:spacing w:val="-12"/>
          <w:sz w:val="24"/>
          <w:u w:val="single"/>
        </w:rPr>
        <w:t xml:space="preserve"> </w:t>
      </w:r>
      <w:r>
        <w:rPr>
          <w:i/>
          <w:sz w:val="24"/>
          <w:u w:val="single"/>
        </w:rPr>
        <w:t>para</w:t>
      </w:r>
      <w:r>
        <w:rPr>
          <w:i/>
          <w:spacing w:val="-12"/>
          <w:sz w:val="24"/>
          <w:u w:val="single"/>
        </w:rPr>
        <w:t xml:space="preserve"> </w:t>
      </w:r>
      <w:r>
        <w:rPr>
          <w:i/>
          <w:sz w:val="24"/>
          <w:u w:val="single"/>
        </w:rPr>
        <w:t>os</w:t>
      </w:r>
      <w:r>
        <w:rPr>
          <w:i/>
          <w:spacing w:val="-12"/>
          <w:sz w:val="24"/>
          <w:u w:val="single"/>
        </w:rPr>
        <w:t xml:space="preserve"> </w:t>
      </w:r>
      <w:r>
        <w:rPr>
          <w:i/>
          <w:sz w:val="24"/>
          <w:u w:val="single"/>
        </w:rPr>
        <w:t>serviços</w:t>
      </w:r>
      <w:r>
        <w:rPr>
          <w:i/>
          <w:spacing w:val="-11"/>
          <w:sz w:val="24"/>
          <w:u w:val="single"/>
        </w:rPr>
        <w:t xml:space="preserve"> </w:t>
      </w:r>
      <w:r>
        <w:rPr>
          <w:i/>
          <w:sz w:val="24"/>
          <w:u w:val="single"/>
        </w:rPr>
        <w:t>de</w:t>
      </w:r>
      <w:r>
        <w:rPr>
          <w:i/>
          <w:spacing w:val="-13"/>
          <w:sz w:val="24"/>
          <w:u w:val="single"/>
        </w:rPr>
        <w:t xml:space="preserve"> </w:t>
      </w:r>
      <w:r>
        <w:rPr>
          <w:i/>
          <w:sz w:val="24"/>
          <w:u w:val="single"/>
        </w:rPr>
        <w:t>manutenção</w:t>
      </w:r>
      <w:r>
        <w:rPr>
          <w:i/>
          <w:spacing w:val="-12"/>
          <w:sz w:val="24"/>
          <w:u w:val="single"/>
        </w:rPr>
        <w:t xml:space="preserve"> </w:t>
      </w:r>
      <w:r>
        <w:rPr>
          <w:i/>
          <w:sz w:val="24"/>
          <w:u w:val="single"/>
        </w:rPr>
        <w:t>predial,</w:t>
      </w:r>
      <w:r>
        <w:rPr>
          <w:i/>
          <w:spacing w:val="-12"/>
          <w:sz w:val="24"/>
          <w:u w:val="single"/>
        </w:rPr>
        <w:t xml:space="preserve"> </w:t>
      </w:r>
      <w:r>
        <w:rPr>
          <w:i/>
          <w:sz w:val="24"/>
          <w:u w:val="single"/>
        </w:rPr>
        <w:t>de</w:t>
      </w:r>
      <w:r>
        <w:rPr>
          <w:i/>
          <w:spacing w:val="-13"/>
          <w:sz w:val="24"/>
          <w:u w:val="single"/>
        </w:rPr>
        <w:t xml:space="preserve"> </w:t>
      </w:r>
      <w:r>
        <w:rPr>
          <w:i/>
          <w:sz w:val="24"/>
          <w:u w:val="single"/>
        </w:rPr>
        <w:t>caráter</w:t>
      </w:r>
      <w:r>
        <w:rPr>
          <w:i/>
          <w:sz w:val="24"/>
        </w:rPr>
        <w:t xml:space="preserve"> </w:t>
      </w:r>
      <w:r>
        <w:rPr>
          <w:i/>
          <w:sz w:val="24"/>
          <w:u w:val="single"/>
        </w:rPr>
        <w:t xml:space="preserve">preventivo, corretivo e adequações com fornecimento de material próprio: </w:t>
      </w:r>
      <w:r>
        <w:rPr>
          <w:sz w:val="24"/>
        </w:rPr>
        <w:t>Essa solução trata-se de contratação de mão de obra em regime celetista sendo a própria, a fornecedora dos</w:t>
      </w:r>
      <w:r>
        <w:rPr>
          <w:spacing w:val="-1"/>
          <w:sz w:val="24"/>
        </w:rPr>
        <w:t xml:space="preserve"> </w:t>
      </w:r>
      <w:r>
        <w:rPr>
          <w:sz w:val="24"/>
        </w:rPr>
        <w:t>materiais</w:t>
      </w:r>
      <w:r>
        <w:rPr>
          <w:spacing w:val="-1"/>
          <w:sz w:val="24"/>
        </w:rPr>
        <w:t xml:space="preserve"> </w:t>
      </w:r>
      <w:r>
        <w:rPr>
          <w:sz w:val="24"/>
        </w:rPr>
        <w:t>necessários para</w:t>
      </w:r>
      <w:r>
        <w:rPr>
          <w:spacing w:val="-1"/>
          <w:sz w:val="24"/>
        </w:rPr>
        <w:t xml:space="preserve"> </w:t>
      </w:r>
      <w:r>
        <w:rPr>
          <w:sz w:val="24"/>
        </w:rPr>
        <w:t>a</w:t>
      </w:r>
      <w:r>
        <w:rPr>
          <w:spacing w:val="-2"/>
          <w:sz w:val="24"/>
        </w:rPr>
        <w:t xml:space="preserve"> </w:t>
      </w:r>
      <w:r>
        <w:rPr>
          <w:sz w:val="24"/>
        </w:rPr>
        <w:t>execução</w:t>
      </w:r>
      <w:r>
        <w:rPr>
          <w:spacing w:val="-1"/>
          <w:sz w:val="24"/>
        </w:rPr>
        <w:t xml:space="preserve"> </w:t>
      </w:r>
      <w:r>
        <w:rPr>
          <w:sz w:val="24"/>
        </w:rPr>
        <w:t>dos</w:t>
      </w:r>
      <w:r>
        <w:rPr>
          <w:spacing w:val="-1"/>
          <w:sz w:val="24"/>
        </w:rPr>
        <w:t xml:space="preserve"> </w:t>
      </w:r>
      <w:r>
        <w:rPr>
          <w:sz w:val="24"/>
        </w:rPr>
        <w:t>serviços</w:t>
      </w:r>
      <w:r>
        <w:rPr>
          <w:spacing w:val="-2"/>
          <w:sz w:val="24"/>
        </w:rPr>
        <w:t xml:space="preserve"> </w:t>
      </w:r>
      <w:r>
        <w:rPr>
          <w:sz w:val="24"/>
        </w:rPr>
        <w:t>de</w:t>
      </w:r>
      <w:r>
        <w:rPr>
          <w:spacing w:val="-2"/>
          <w:sz w:val="24"/>
        </w:rPr>
        <w:t xml:space="preserve"> </w:t>
      </w:r>
      <w:r>
        <w:rPr>
          <w:sz w:val="24"/>
        </w:rPr>
        <w:t>manutenção.</w:t>
      </w:r>
      <w:r>
        <w:rPr>
          <w:spacing w:val="-1"/>
          <w:sz w:val="24"/>
        </w:rPr>
        <w:t xml:space="preserve"> </w:t>
      </w:r>
      <w:r>
        <w:rPr>
          <w:sz w:val="24"/>
        </w:rPr>
        <w:t>A presente</w:t>
      </w:r>
      <w:r>
        <w:rPr>
          <w:spacing w:val="-2"/>
          <w:sz w:val="24"/>
        </w:rPr>
        <w:t xml:space="preserve"> </w:t>
      </w:r>
      <w:r>
        <w:rPr>
          <w:sz w:val="24"/>
        </w:rPr>
        <w:t>solução não atende a demanda da Administração Pública, visto que não há previsão legal para contratação de</w:t>
      </w:r>
      <w:r>
        <w:rPr>
          <w:spacing w:val="-1"/>
          <w:sz w:val="24"/>
        </w:rPr>
        <w:t xml:space="preserve"> </w:t>
      </w:r>
      <w:r>
        <w:rPr>
          <w:sz w:val="24"/>
        </w:rPr>
        <w:t>servidores profissionais que atendam a</w:t>
      </w:r>
      <w:r>
        <w:rPr>
          <w:spacing w:val="-1"/>
          <w:sz w:val="24"/>
        </w:rPr>
        <w:t xml:space="preserve"> </w:t>
      </w:r>
      <w:r>
        <w:rPr>
          <w:sz w:val="24"/>
        </w:rPr>
        <w:t>esta</w:t>
      </w:r>
      <w:r>
        <w:rPr>
          <w:spacing w:val="-1"/>
          <w:sz w:val="24"/>
        </w:rPr>
        <w:t xml:space="preserve"> </w:t>
      </w:r>
      <w:r>
        <w:rPr>
          <w:sz w:val="24"/>
        </w:rPr>
        <w:t>especificidade</w:t>
      </w:r>
      <w:r>
        <w:rPr>
          <w:spacing w:val="-1"/>
          <w:sz w:val="24"/>
        </w:rPr>
        <w:t xml:space="preserve"> </w:t>
      </w:r>
      <w:r>
        <w:rPr>
          <w:sz w:val="24"/>
        </w:rPr>
        <w:t>de</w:t>
      </w:r>
      <w:r>
        <w:rPr>
          <w:spacing w:val="-1"/>
          <w:sz w:val="24"/>
        </w:rPr>
        <w:t xml:space="preserve"> </w:t>
      </w:r>
      <w:r>
        <w:rPr>
          <w:sz w:val="24"/>
        </w:rPr>
        <w:t>serviços, bem como ausência de espaços necessários para estocagem desses materiais.</w:t>
      </w:r>
    </w:p>
    <w:p w14:paraId="3C6D8997">
      <w:pPr>
        <w:pStyle w:val="9"/>
        <w:numPr>
          <w:ilvl w:val="1"/>
          <w:numId w:val="46"/>
        </w:numPr>
        <w:tabs>
          <w:tab w:val="left" w:pos="2432"/>
        </w:tabs>
        <w:spacing w:before="0" w:after="0" w:line="240" w:lineRule="auto"/>
        <w:ind w:left="1419" w:right="1453" w:firstLine="707"/>
        <w:jc w:val="both"/>
        <w:rPr>
          <w:i/>
          <w:sz w:val="24"/>
        </w:rPr>
      </w:pPr>
      <w:r>
        <w:rPr>
          <w:i/>
          <w:spacing w:val="-2"/>
          <w:sz w:val="24"/>
          <w:u w:val="single"/>
        </w:rPr>
        <w:t xml:space="preserve"> </w:t>
      </w:r>
      <w:r>
        <w:rPr>
          <w:i/>
          <w:sz w:val="24"/>
          <w:u w:val="single"/>
        </w:rPr>
        <w:t>​</w:t>
      </w:r>
      <w:r>
        <w:rPr>
          <w:i/>
          <w:spacing w:val="-2"/>
          <w:sz w:val="24"/>
          <w:u w:val="single"/>
        </w:rPr>
        <w:t xml:space="preserve"> </w:t>
      </w:r>
      <w:r>
        <w:rPr>
          <w:i/>
          <w:sz w:val="24"/>
          <w:u w:val="single"/>
        </w:rPr>
        <w:t>Contratação dos serviços de manutenção predial, de caráter preventivo,</w:t>
      </w:r>
      <w:r>
        <w:rPr>
          <w:i/>
          <w:sz w:val="24"/>
        </w:rPr>
        <w:t xml:space="preserve"> </w:t>
      </w:r>
      <w:r>
        <w:rPr>
          <w:i/>
          <w:sz w:val="24"/>
          <w:u w:val="single"/>
        </w:rPr>
        <w:t>corretivo</w:t>
      </w:r>
      <w:r>
        <w:rPr>
          <w:i/>
          <w:spacing w:val="-1"/>
          <w:sz w:val="24"/>
          <w:u w:val="single"/>
        </w:rPr>
        <w:t xml:space="preserve"> </w:t>
      </w:r>
      <w:r>
        <w:rPr>
          <w:i/>
          <w:sz w:val="24"/>
          <w:u w:val="single"/>
        </w:rPr>
        <w:t>e adequações,</w:t>
      </w:r>
      <w:r>
        <w:rPr>
          <w:i/>
          <w:spacing w:val="2"/>
          <w:sz w:val="24"/>
          <w:u w:val="single"/>
        </w:rPr>
        <w:t xml:space="preserve"> </w:t>
      </w:r>
      <w:r>
        <w:rPr>
          <w:i/>
          <w:sz w:val="24"/>
          <w:u w:val="single"/>
        </w:rPr>
        <w:t>com o</w:t>
      </w:r>
      <w:r>
        <w:rPr>
          <w:i/>
          <w:spacing w:val="1"/>
          <w:sz w:val="24"/>
          <w:u w:val="single"/>
        </w:rPr>
        <w:t xml:space="preserve"> </w:t>
      </w:r>
      <w:r>
        <w:rPr>
          <w:i/>
          <w:sz w:val="24"/>
          <w:u w:val="single"/>
        </w:rPr>
        <w:t>emprego de</w:t>
      </w:r>
      <w:r>
        <w:rPr>
          <w:i/>
          <w:spacing w:val="-1"/>
          <w:sz w:val="24"/>
          <w:u w:val="single"/>
        </w:rPr>
        <w:t xml:space="preserve"> </w:t>
      </w:r>
      <w:r>
        <w:rPr>
          <w:i/>
          <w:sz w:val="24"/>
          <w:u w:val="single"/>
        </w:rPr>
        <w:t>mão de</w:t>
      </w:r>
      <w:r>
        <w:rPr>
          <w:i/>
          <w:spacing w:val="-1"/>
          <w:sz w:val="24"/>
          <w:u w:val="single"/>
        </w:rPr>
        <w:t xml:space="preserve"> </w:t>
      </w:r>
      <w:r>
        <w:rPr>
          <w:i/>
          <w:sz w:val="24"/>
          <w:u w:val="single"/>
        </w:rPr>
        <w:t>obra fixa</w:t>
      </w:r>
      <w:r>
        <w:rPr>
          <w:i/>
          <w:spacing w:val="1"/>
          <w:sz w:val="24"/>
          <w:u w:val="single"/>
        </w:rPr>
        <w:t xml:space="preserve"> </w:t>
      </w:r>
      <w:r>
        <w:rPr>
          <w:i/>
          <w:sz w:val="24"/>
          <w:u w:val="single"/>
        </w:rPr>
        <w:t>com dedicação exclusiva,</w:t>
      </w:r>
      <w:r>
        <w:rPr>
          <w:i/>
          <w:spacing w:val="2"/>
          <w:sz w:val="24"/>
          <w:u w:val="single"/>
        </w:rPr>
        <w:t xml:space="preserve"> </w:t>
      </w:r>
      <w:r>
        <w:rPr>
          <w:i/>
          <w:spacing w:val="-5"/>
          <w:sz w:val="24"/>
          <w:u w:val="single"/>
        </w:rPr>
        <w:t>por</w:t>
      </w:r>
    </w:p>
    <w:p w14:paraId="0AEDAF6F">
      <w:pPr>
        <w:pStyle w:val="9"/>
        <w:spacing w:after="0" w:line="240" w:lineRule="auto"/>
        <w:jc w:val="both"/>
        <w:rPr>
          <w:i/>
          <w:sz w:val="24"/>
        </w:rPr>
        <w:sectPr>
          <w:pgSz w:w="11900" w:h="16820"/>
          <w:pgMar w:top="1340" w:right="141" w:bottom="920" w:left="141" w:header="341" w:footer="677" w:gutter="0"/>
          <w:cols w:space="720" w:num="1"/>
        </w:sectPr>
      </w:pPr>
    </w:p>
    <w:p w14:paraId="47531B36">
      <w:pPr>
        <w:pStyle w:val="7"/>
        <w:spacing w:before="258"/>
        <w:ind w:left="1419" w:right="1452"/>
        <w:jc w:val="both"/>
      </w:pPr>
      <w:r>
        <w:rPr>
          <w:i/>
          <w:u w:val="single"/>
        </w:rPr>
        <w:t>postos</w:t>
      </w:r>
      <w:r>
        <w:rPr>
          <w:i/>
          <w:spacing w:val="-7"/>
          <w:u w:val="single"/>
        </w:rPr>
        <w:t xml:space="preserve"> </w:t>
      </w:r>
      <w:r>
        <w:rPr>
          <w:i/>
          <w:u w:val="single"/>
        </w:rPr>
        <w:t>de</w:t>
      </w:r>
      <w:r>
        <w:rPr>
          <w:i/>
          <w:spacing w:val="-8"/>
          <w:u w:val="single"/>
        </w:rPr>
        <w:t xml:space="preserve"> </w:t>
      </w:r>
      <w:r>
        <w:rPr>
          <w:i/>
          <w:u w:val="single"/>
        </w:rPr>
        <w:t>trabalho,</w:t>
      </w:r>
      <w:r>
        <w:rPr>
          <w:i/>
          <w:spacing w:val="-7"/>
          <w:u w:val="single"/>
        </w:rPr>
        <w:t xml:space="preserve"> </w:t>
      </w:r>
      <w:r>
        <w:rPr>
          <w:i/>
          <w:u w:val="single"/>
        </w:rPr>
        <w:t>juntamente</w:t>
      </w:r>
      <w:r>
        <w:rPr>
          <w:i/>
          <w:spacing w:val="-5"/>
          <w:u w:val="single"/>
        </w:rPr>
        <w:t xml:space="preserve"> </w:t>
      </w:r>
      <w:r>
        <w:rPr>
          <w:i/>
          <w:u w:val="single"/>
        </w:rPr>
        <w:t>com</w:t>
      </w:r>
      <w:r>
        <w:rPr>
          <w:i/>
          <w:spacing w:val="-8"/>
          <w:u w:val="single"/>
        </w:rPr>
        <w:t xml:space="preserve"> </w:t>
      </w:r>
      <w:r>
        <w:rPr>
          <w:i/>
          <w:u w:val="single"/>
        </w:rPr>
        <w:t>o</w:t>
      </w:r>
      <w:r>
        <w:rPr>
          <w:i/>
          <w:spacing w:val="-5"/>
          <w:u w:val="single"/>
        </w:rPr>
        <w:t xml:space="preserve"> </w:t>
      </w:r>
      <w:r>
        <w:rPr>
          <w:i/>
          <w:u w:val="single"/>
        </w:rPr>
        <w:t>fornecimento</w:t>
      </w:r>
      <w:r>
        <w:rPr>
          <w:i/>
          <w:spacing w:val="-7"/>
          <w:u w:val="single"/>
        </w:rPr>
        <w:t xml:space="preserve"> </w:t>
      </w:r>
      <w:r>
        <w:rPr>
          <w:i/>
          <w:u w:val="single"/>
        </w:rPr>
        <w:t>de</w:t>
      </w:r>
      <w:r>
        <w:rPr>
          <w:i/>
          <w:spacing w:val="-8"/>
          <w:u w:val="single"/>
        </w:rPr>
        <w:t xml:space="preserve"> </w:t>
      </w:r>
      <w:r>
        <w:rPr>
          <w:i/>
          <w:u w:val="single"/>
        </w:rPr>
        <w:t>peças</w:t>
      </w:r>
      <w:r>
        <w:rPr>
          <w:i/>
          <w:spacing w:val="-5"/>
          <w:u w:val="single"/>
        </w:rPr>
        <w:t xml:space="preserve"> </w:t>
      </w:r>
      <w:r>
        <w:rPr>
          <w:i/>
          <w:u w:val="single"/>
        </w:rPr>
        <w:t>e</w:t>
      </w:r>
      <w:r>
        <w:rPr>
          <w:i/>
          <w:spacing w:val="-8"/>
          <w:u w:val="single"/>
        </w:rPr>
        <w:t xml:space="preserve"> </w:t>
      </w:r>
      <w:r>
        <w:rPr>
          <w:i/>
          <w:u w:val="single"/>
        </w:rPr>
        <w:t>insumos:</w:t>
      </w:r>
      <w:r>
        <w:rPr>
          <w:i/>
        </w:rPr>
        <w:t xml:space="preserve"> </w:t>
      </w:r>
      <w:r>
        <w:t>Essa</w:t>
      </w:r>
      <w:r>
        <w:rPr>
          <w:spacing w:val="-8"/>
        </w:rPr>
        <w:t xml:space="preserve"> </w:t>
      </w:r>
      <w:r>
        <w:t>solução</w:t>
      </w:r>
      <w:r>
        <w:rPr>
          <w:spacing w:val="-5"/>
        </w:rPr>
        <w:t xml:space="preserve"> </w:t>
      </w:r>
      <w:r>
        <w:t>trata-se da contratação de mão de obra exclusiva nos ambientes da Secretaria Municipal de Educação</w:t>
      </w:r>
      <w:r>
        <w:rPr>
          <w:spacing w:val="-15"/>
        </w:rPr>
        <w:t xml:space="preserve"> </w:t>
      </w:r>
      <w:r>
        <w:t>com</w:t>
      </w:r>
      <w:r>
        <w:rPr>
          <w:spacing w:val="-15"/>
        </w:rPr>
        <w:t xml:space="preserve"> </w:t>
      </w:r>
      <w:r>
        <w:t>o</w:t>
      </w:r>
      <w:r>
        <w:rPr>
          <w:spacing w:val="-15"/>
        </w:rPr>
        <w:t xml:space="preserve"> </w:t>
      </w:r>
      <w:r>
        <w:t>fornecimento</w:t>
      </w:r>
      <w:r>
        <w:rPr>
          <w:spacing w:val="-15"/>
        </w:rPr>
        <w:t xml:space="preserve"> </w:t>
      </w:r>
      <w:r>
        <w:t>de</w:t>
      </w:r>
      <w:r>
        <w:rPr>
          <w:spacing w:val="-15"/>
        </w:rPr>
        <w:t xml:space="preserve"> </w:t>
      </w:r>
      <w:r>
        <w:t>materiais</w:t>
      </w:r>
      <w:r>
        <w:rPr>
          <w:spacing w:val="-15"/>
        </w:rPr>
        <w:t xml:space="preserve"> </w:t>
      </w:r>
      <w:r>
        <w:t>para</w:t>
      </w:r>
      <w:r>
        <w:rPr>
          <w:spacing w:val="-15"/>
        </w:rPr>
        <w:t xml:space="preserve"> </w:t>
      </w:r>
      <w:r>
        <w:t>a</w:t>
      </w:r>
      <w:r>
        <w:rPr>
          <w:spacing w:val="-15"/>
        </w:rPr>
        <w:t xml:space="preserve"> </w:t>
      </w:r>
      <w:r>
        <w:t>execução</w:t>
      </w:r>
      <w:r>
        <w:rPr>
          <w:spacing w:val="-15"/>
        </w:rPr>
        <w:t xml:space="preserve"> </w:t>
      </w:r>
      <w:r>
        <w:t>dos</w:t>
      </w:r>
      <w:r>
        <w:rPr>
          <w:spacing w:val="-15"/>
        </w:rPr>
        <w:t xml:space="preserve"> </w:t>
      </w:r>
      <w:r>
        <w:t>serviços.</w:t>
      </w:r>
      <w:r>
        <w:rPr>
          <w:spacing w:val="-15"/>
        </w:rPr>
        <w:t xml:space="preserve"> </w:t>
      </w:r>
      <w:r>
        <w:t>A</w:t>
      </w:r>
      <w:r>
        <w:rPr>
          <w:spacing w:val="-15"/>
        </w:rPr>
        <w:t xml:space="preserve"> </w:t>
      </w:r>
      <w:r>
        <w:t>presente</w:t>
      </w:r>
      <w:r>
        <w:rPr>
          <w:spacing w:val="-15"/>
        </w:rPr>
        <w:t xml:space="preserve"> </w:t>
      </w:r>
      <w:r>
        <w:t>solução não atende a demanda da Administração Pública, pois não conseguimos disponibilizar espaço físico para a permanência fixa dos funcionários terceirizados nas unidades para a prestação dos serviços.</w:t>
      </w:r>
    </w:p>
    <w:p w14:paraId="222764A1">
      <w:pPr>
        <w:pStyle w:val="9"/>
        <w:numPr>
          <w:ilvl w:val="1"/>
          <w:numId w:val="46"/>
        </w:numPr>
        <w:tabs>
          <w:tab w:val="left" w:pos="2432"/>
        </w:tabs>
        <w:spacing w:before="1" w:after="0" w:line="240" w:lineRule="auto"/>
        <w:ind w:left="1419" w:right="1457" w:firstLine="707"/>
        <w:jc w:val="both"/>
        <w:rPr>
          <w:sz w:val="24"/>
        </w:rPr>
      </w:pPr>
      <w:r>
        <w:rPr>
          <w:i/>
          <w:spacing w:val="-2"/>
          <w:sz w:val="24"/>
          <w:u w:val="single"/>
        </w:rPr>
        <w:t xml:space="preserve"> </w:t>
      </w:r>
      <w:r>
        <w:rPr>
          <w:i/>
          <w:sz w:val="24"/>
          <w:u w:val="single"/>
        </w:rPr>
        <w:t>​</w:t>
      </w:r>
      <w:r>
        <w:rPr>
          <w:i/>
          <w:spacing w:val="-2"/>
          <w:sz w:val="24"/>
          <w:u w:val="single"/>
        </w:rPr>
        <w:t xml:space="preserve"> </w:t>
      </w:r>
      <w:r>
        <w:rPr>
          <w:i/>
          <w:sz w:val="24"/>
          <w:u w:val="single"/>
        </w:rPr>
        <w:t>Contratação dos serviços de manutenção predial, de caráter preventivo,</w:t>
      </w:r>
      <w:r>
        <w:rPr>
          <w:i/>
          <w:sz w:val="24"/>
        </w:rPr>
        <w:t xml:space="preserve"> </w:t>
      </w:r>
      <w:r>
        <w:rPr>
          <w:i/>
          <w:sz w:val="24"/>
          <w:u w:val="single"/>
        </w:rPr>
        <w:t>corretivo</w:t>
      </w:r>
      <w:r>
        <w:rPr>
          <w:i/>
          <w:spacing w:val="-3"/>
          <w:sz w:val="24"/>
          <w:u w:val="single"/>
        </w:rPr>
        <w:t xml:space="preserve"> </w:t>
      </w:r>
      <w:r>
        <w:rPr>
          <w:i/>
          <w:sz w:val="24"/>
          <w:u w:val="single"/>
        </w:rPr>
        <w:t>e</w:t>
      </w:r>
      <w:r>
        <w:rPr>
          <w:i/>
          <w:spacing w:val="-3"/>
          <w:sz w:val="24"/>
          <w:u w:val="single"/>
        </w:rPr>
        <w:t xml:space="preserve"> </w:t>
      </w:r>
      <w:r>
        <w:rPr>
          <w:i/>
          <w:sz w:val="24"/>
          <w:u w:val="single"/>
        </w:rPr>
        <w:t>adequações,</w:t>
      </w:r>
      <w:r>
        <w:rPr>
          <w:i/>
          <w:spacing w:val="-1"/>
          <w:sz w:val="24"/>
          <w:u w:val="single"/>
        </w:rPr>
        <w:t xml:space="preserve"> </w:t>
      </w:r>
      <w:r>
        <w:rPr>
          <w:i/>
          <w:sz w:val="24"/>
          <w:u w:val="single"/>
        </w:rPr>
        <w:t>sob</w:t>
      </w:r>
      <w:r>
        <w:rPr>
          <w:i/>
          <w:spacing w:val="-3"/>
          <w:sz w:val="24"/>
          <w:u w:val="single"/>
        </w:rPr>
        <w:t xml:space="preserve"> </w:t>
      </w:r>
      <w:r>
        <w:rPr>
          <w:i/>
          <w:sz w:val="24"/>
          <w:u w:val="single"/>
        </w:rPr>
        <w:t>demanda</w:t>
      </w:r>
      <w:r>
        <w:rPr>
          <w:i/>
          <w:spacing w:val="-2"/>
          <w:sz w:val="24"/>
          <w:u w:val="single"/>
        </w:rPr>
        <w:t xml:space="preserve"> </w:t>
      </w:r>
      <w:r>
        <w:rPr>
          <w:i/>
          <w:sz w:val="24"/>
          <w:u w:val="single"/>
        </w:rPr>
        <w:t>com</w:t>
      </w:r>
      <w:r>
        <w:rPr>
          <w:i/>
          <w:spacing w:val="-2"/>
          <w:sz w:val="24"/>
          <w:u w:val="single"/>
        </w:rPr>
        <w:t xml:space="preserve"> </w:t>
      </w:r>
      <w:r>
        <w:rPr>
          <w:i/>
          <w:sz w:val="24"/>
          <w:u w:val="single"/>
        </w:rPr>
        <w:t>mão</w:t>
      </w:r>
      <w:r>
        <w:rPr>
          <w:i/>
          <w:spacing w:val="-3"/>
          <w:sz w:val="24"/>
          <w:u w:val="single"/>
        </w:rPr>
        <w:t xml:space="preserve"> </w:t>
      </w:r>
      <w:r>
        <w:rPr>
          <w:i/>
          <w:sz w:val="24"/>
          <w:u w:val="single"/>
        </w:rPr>
        <w:t>de</w:t>
      </w:r>
      <w:r>
        <w:rPr>
          <w:i/>
          <w:spacing w:val="-2"/>
          <w:sz w:val="24"/>
          <w:u w:val="single"/>
        </w:rPr>
        <w:t xml:space="preserve"> </w:t>
      </w:r>
      <w:r>
        <w:rPr>
          <w:i/>
          <w:sz w:val="24"/>
          <w:u w:val="single"/>
        </w:rPr>
        <w:t>obra</w:t>
      </w:r>
      <w:r>
        <w:rPr>
          <w:i/>
          <w:spacing w:val="-3"/>
          <w:sz w:val="24"/>
          <w:u w:val="single"/>
        </w:rPr>
        <w:t xml:space="preserve"> </w:t>
      </w:r>
      <w:r>
        <w:rPr>
          <w:i/>
          <w:sz w:val="24"/>
          <w:u w:val="single"/>
        </w:rPr>
        <w:t>sem</w:t>
      </w:r>
      <w:r>
        <w:rPr>
          <w:i/>
          <w:spacing w:val="-2"/>
          <w:sz w:val="24"/>
          <w:u w:val="single"/>
        </w:rPr>
        <w:t xml:space="preserve"> </w:t>
      </w:r>
      <w:r>
        <w:rPr>
          <w:i/>
          <w:sz w:val="24"/>
          <w:u w:val="single"/>
        </w:rPr>
        <w:t>o</w:t>
      </w:r>
      <w:r>
        <w:rPr>
          <w:i/>
          <w:spacing w:val="-3"/>
          <w:sz w:val="24"/>
          <w:u w:val="single"/>
        </w:rPr>
        <w:t xml:space="preserve"> </w:t>
      </w:r>
      <w:r>
        <w:rPr>
          <w:i/>
          <w:sz w:val="24"/>
          <w:u w:val="single"/>
        </w:rPr>
        <w:t>fornecimento</w:t>
      </w:r>
      <w:r>
        <w:rPr>
          <w:i/>
          <w:spacing w:val="-3"/>
          <w:sz w:val="24"/>
          <w:u w:val="single"/>
        </w:rPr>
        <w:t xml:space="preserve"> </w:t>
      </w:r>
      <w:r>
        <w:rPr>
          <w:i/>
          <w:sz w:val="24"/>
          <w:u w:val="single"/>
        </w:rPr>
        <w:t>de</w:t>
      </w:r>
      <w:r>
        <w:rPr>
          <w:i/>
          <w:spacing w:val="-2"/>
          <w:sz w:val="24"/>
          <w:u w:val="single"/>
        </w:rPr>
        <w:t xml:space="preserve"> </w:t>
      </w:r>
      <w:r>
        <w:rPr>
          <w:i/>
          <w:sz w:val="24"/>
          <w:u w:val="single"/>
        </w:rPr>
        <w:t>materiais</w:t>
      </w:r>
      <w:r>
        <w:rPr>
          <w:i/>
          <w:spacing w:val="-3"/>
          <w:sz w:val="24"/>
          <w:u w:val="single"/>
        </w:rPr>
        <w:t xml:space="preserve"> </w:t>
      </w:r>
      <w:r>
        <w:rPr>
          <w:i/>
          <w:sz w:val="24"/>
          <w:u w:val="single"/>
        </w:rPr>
        <w:t>e</w:t>
      </w:r>
      <w:r>
        <w:rPr>
          <w:i/>
          <w:sz w:val="24"/>
        </w:rPr>
        <w:t xml:space="preserve"> </w:t>
      </w:r>
      <w:r>
        <w:rPr>
          <w:i/>
          <w:sz w:val="24"/>
          <w:u w:val="single"/>
        </w:rPr>
        <w:t>insumos:</w:t>
      </w:r>
      <w:r>
        <w:rPr>
          <w:i/>
          <w:spacing w:val="-3"/>
          <w:sz w:val="24"/>
        </w:rPr>
        <w:t xml:space="preserve"> </w:t>
      </w:r>
      <w:r>
        <w:rPr>
          <w:sz w:val="24"/>
        </w:rPr>
        <w:t>Essa solução trata-se da contratação de mão de obra sob demanda para prestação dos serviços nos ambientes da Secretaria Municipal de Educação sem o fornecimento de materiais e insumos. A presente solução não atende a demanda da Administração Pública, pelas razões descritas anteriormente no item i.1 bem como a contratação de mão de obra para conferência, aquisição, controle e fiscalização dos materiais.</w:t>
      </w:r>
    </w:p>
    <w:p w14:paraId="4931DD96">
      <w:pPr>
        <w:pStyle w:val="9"/>
        <w:numPr>
          <w:ilvl w:val="1"/>
          <w:numId w:val="46"/>
        </w:numPr>
        <w:tabs>
          <w:tab w:val="left" w:pos="2432"/>
        </w:tabs>
        <w:spacing w:before="0" w:after="0" w:line="240" w:lineRule="auto"/>
        <w:ind w:left="1419" w:right="1452" w:firstLine="707"/>
        <w:jc w:val="both"/>
        <w:rPr>
          <w:sz w:val="24"/>
        </w:rPr>
      </w:pPr>
      <w:r>
        <w:rPr>
          <w:i/>
          <w:spacing w:val="-2"/>
          <w:sz w:val="24"/>
          <w:u w:val="single"/>
        </w:rPr>
        <w:t xml:space="preserve"> </w:t>
      </w:r>
      <w:r>
        <w:rPr>
          <w:i/>
          <w:sz w:val="24"/>
          <w:u w:val="single"/>
        </w:rPr>
        <w:t>​</w:t>
      </w:r>
      <w:r>
        <w:rPr>
          <w:i/>
          <w:spacing w:val="-2"/>
          <w:sz w:val="24"/>
          <w:u w:val="single"/>
        </w:rPr>
        <w:t xml:space="preserve"> </w:t>
      </w:r>
      <w:r>
        <w:rPr>
          <w:i/>
          <w:sz w:val="24"/>
          <w:u w:val="single"/>
        </w:rPr>
        <w:t>Contratação dos serviços de manutenção predial, de caráter preventivo,</w:t>
      </w:r>
      <w:r>
        <w:rPr>
          <w:i/>
          <w:sz w:val="24"/>
        </w:rPr>
        <w:t xml:space="preserve"> </w:t>
      </w:r>
      <w:r>
        <w:rPr>
          <w:i/>
          <w:sz w:val="24"/>
          <w:u w:val="single"/>
        </w:rPr>
        <w:t>corretivo e adequações, sob demanda com de mão de obra com fornecimento de materiais</w:t>
      </w:r>
      <w:r>
        <w:rPr>
          <w:i/>
          <w:sz w:val="24"/>
        </w:rPr>
        <w:t xml:space="preserve"> </w:t>
      </w:r>
      <w:r>
        <w:rPr>
          <w:i/>
          <w:sz w:val="24"/>
          <w:u w:val="single"/>
        </w:rPr>
        <w:t>e insumos:</w:t>
      </w:r>
      <w:r>
        <w:rPr>
          <w:i/>
          <w:spacing w:val="-3"/>
          <w:sz w:val="24"/>
        </w:rPr>
        <w:t xml:space="preserve"> </w:t>
      </w:r>
      <w:r>
        <w:rPr>
          <w:sz w:val="24"/>
        </w:rPr>
        <w:t>Essa solução trata-se da contratação de mão de obra terceirizada com o fornecimento de materiais para a execução dos serviços. A presente solução atende a demanda da Administração Pública, pois os serviços serão realizados sob demanda e a mesma</w:t>
      </w:r>
      <w:r>
        <w:rPr>
          <w:spacing w:val="-2"/>
          <w:sz w:val="24"/>
        </w:rPr>
        <w:t xml:space="preserve"> </w:t>
      </w:r>
      <w:r>
        <w:rPr>
          <w:sz w:val="24"/>
        </w:rPr>
        <w:t>empresa</w:t>
      </w:r>
      <w:r>
        <w:rPr>
          <w:spacing w:val="-2"/>
          <w:sz w:val="24"/>
        </w:rPr>
        <w:t xml:space="preserve"> </w:t>
      </w:r>
      <w:r>
        <w:rPr>
          <w:sz w:val="24"/>
        </w:rPr>
        <w:t>que</w:t>
      </w:r>
      <w:r>
        <w:rPr>
          <w:spacing w:val="-1"/>
          <w:sz w:val="24"/>
        </w:rPr>
        <w:t xml:space="preserve"> </w:t>
      </w:r>
      <w:r>
        <w:rPr>
          <w:sz w:val="24"/>
        </w:rPr>
        <w:t>executará</w:t>
      </w:r>
      <w:r>
        <w:rPr>
          <w:spacing w:val="-2"/>
          <w:sz w:val="24"/>
        </w:rPr>
        <w:t xml:space="preserve"> </w:t>
      </w:r>
      <w:r>
        <w:rPr>
          <w:sz w:val="24"/>
        </w:rPr>
        <w:t>as atividades ficará</w:t>
      </w:r>
      <w:r>
        <w:rPr>
          <w:spacing w:val="-1"/>
          <w:sz w:val="24"/>
        </w:rPr>
        <w:t xml:space="preserve"> </w:t>
      </w:r>
      <w:r>
        <w:rPr>
          <w:sz w:val="24"/>
        </w:rPr>
        <w:t>responsável</w:t>
      </w:r>
      <w:r>
        <w:rPr>
          <w:spacing w:val="-1"/>
          <w:sz w:val="24"/>
        </w:rPr>
        <w:t xml:space="preserve"> </w:t>
      </w:r>
      <w:r>
        <w:rPr>
          <w:sz w:val="24"/>
        </w:rPr>
        <w:t>pelo</w:t>
      </w:r>
      <w:r>
        <w:rPr>
          <w:spacing w:val="-1"/>
          <w:sz w:val="24"/>
        </w:rPr>
        <w:t xml:space="preserve"> </w:t>
      </w:r>
      <w:r>
        <w:rPr>
          <w:sz w:val="24"/>
        </w:rPr>
        <w:t>fornecimento</w:t>
      </w:r>
      <w:r>
        <w:rPr>
          <w:spacing w:val="-1"/>
          <w:sz w:val="24"/>
        </w:rPr>
        <w:t xml:space="preserve"> </w:t>
      </w:r>
      <w:r>
        <w:rPr>
          <w:sz w:val="24"/>
        </w:rPr>
        <w:t>e guarda dos materiais, o que beneficiaria a contratação deste tipo de serviço. Os serviços de manutenção</w:t>
      </w:r>
      <w:r>
        <w:rPr>
          <w:spacing w:val="-2"/>
          <w:sz w:val="24"/>
        </w:rPr>
        <w:t xml:space="preserve"> </w:t>
      </w:r>
      <w:r>
        <w:rPr>
          <w:sz w:val="24"/>
        </w:rPr>
        <w:t>predial</w:t>
      </w:r>
      <w:r>
        <w:rPr>
          <w:spacing w:val="-2"/>
          <w:sz w:val="24"/>
        </w:rPr>
        <w:t xml:space="preserve"> </w:t>
      </w:r>
      <w:r>
        <w:rPr>
          <w:sz w:val="24"/>
        </w:rPr>
        <w:t>são</w:t>
      </w:r>
      <w:r>
        <w:rPr>
          <w:spacing w:val="-2"/>
          <w:sz w:val="24"/>
        </w:rPr>
        <w:t xml:space="preserve"> </w:t>
      </w:r>
      <w:r>
        <w:rPr>
          <w:sz w:val="24"/>
        </w:rPr>
        <w:t>necessários</w:t>
      </w:r>
      <w:r>
        <w:rPr>
          <w:spacing w:val="-2"/>
          <w:sz w:val="24"/>
        </w:rPr>
        <w:t xml:space="preserve"> </w:t>
      </w:r>
      <w:r>
        <w:rPr>
          <w:sz w:val="24"/>
        </w:rPr>
        <w:t>e</w:t>
      </w:r>
      <w:r>
        <w:rPr>
          <w:spacing w:val="-3"/>
          <w:sz w:val="24"/>
        </w:rPr>
        <w:t xml:space="preserve"> </w:t>
      </w:r>
      <w:r>
        <w:rPr>
          <w:sz w:val="24"/>
        </w:rPr>
        <w:t>urgentes</w:t>
      </w:r>
      <w:r>
        <w:rPr>
          <w:spacing w:val="-3"/>
          <w:sz w:val="24"/>
        </w:rPr>
        <w:t xml:space="preserve"> </w:t>
      </w:r>
      <w:r>
        <w:rPr>
          <w:sz w:val="24"/>
        </w:rPr>
        <w:t>para</w:t>
      </w:r>
      <w:r>
        <w:rPr>
          <w:spacing w:val="-3"/>
          <w:sz w:val="24"/>
        </w:rPr>
        <w:t xml:space="preserve"> </w:t>
      </w:r>
      <w:r>
        <w:rPr>
          <w:sz w:val="24"/>
        </w:rPr>
        <w:t>o</w:t>
      </w:r>
      <w:r>
        <w:rPr>
          <w:spacing w:val="-2"/>
          <w:sz w:val="24"/>
        </w:rPr>
        <w:t xml:space="preserve"> </w:t>
      </w:r>
      <w:r>
        <w:rPr>
          <w:sz w:val="24"/>
        </w:rPr>
        <w:t>pleno</w:t>
      </w:r>
      <w:r>
        <w:rPr>
          <w:spacing w:val="-3"/>
          <w:sz w:val="24"/>
        </w:rPr>
        <w:t xml:space="preserve"> </w:t>
      </w:r>
      <w:r>
        <w:rPr>
          <w:sz w:val="24"/>
        </w:rPr>
        <w:t>funcionamento</w:t>
      </w:r>
      <w:r>
        <w:rPr>
          <w:spacing w:val="-2"/>
          <w:sz w:val="24"/>
        </w:rPr>
        <w:t xml:space="preserve"> </w:t>
      </w:r>
      <w:r>
        <w:rPr>
          <w:sz w:val="24"/>
        </w:rPr>
        <w:t>das</w:t>
      </w:r>
      <w:r>
        <w:rPr>
          <w:spacing w:val="-2"/>
          <w:sz w:val="24"/>
        </w:rPr>
        <w:t xml:space="preserve"> </w:t>
      </w:r>
      <w:r>
        <w:rPr>
          <w:sz w:val="24"/>
        </w:rPr>
        <w:t>edificações sob responsabilidade da Secretaria Municipal de Educação de Valença.</w:t>
      </w:r>
    </w:p>
    <w:p w14:paraId="57D3A903">
      <w:pPr>
        <w:pStyle w:val="9"/>
        <w:numPr>
          <w:ilvl w:val="1"/>
          <w:numId w:val="43"/>
        </w:numPr>
        <w:tabs>
          <w:tab w:val="left" w:pos="1855"/>
        </w:tabs>
        <w:spacing w:before="1" w:after="0" w:line="240" w:lineRule="auto"/>
        <w:ind w:left="1419" w:right="1455" w:firstLine="0"/>
        <w:jc w:val="both"/>
        <w:rPr>
          <w:sz w:val="24"/>
        </w:rPr>
      </w:pPr>
      <w:r>
        <w:rPr>
          <w:sz w:val="24"/>
        </w:rPr>
        <w:t>A presente solução contempla serviços comuns e continuados de engenharia garantia de funcionalidade, habitabilidade, segurança, salubridade e zelo das unidades de ensino, bem como dos equipamentos de refrigeração. Esta contratação se apresenta conveniente para esta Administração Pública, e além disso, é importante ressaltar que visa a economia processual e a celeridade da solução das demandas.</w:t>
      </w:r>
    </w:p>
    <w:p w14:paraId="00B56976">
      <w:pPr>
        <w:pStyle w:val="9"/>
        <w:numPr>
          <w:ilvl w:val="1"/>
          <w:numId w:val="43"/>
        </w:numPr>
        <w:tabs>
          <w:tab w:val="left" w:pos="1877"/>
        </w:tabs>
        <w:spacing w:before="0" w:after="0" w:line="240" w:lineRule="auto"/>
        <w:ind w:left="1419" w:right="1453" w:firstLine="0"/>
        <w:jc w:val="both"/>
        <w:rPr>
          <w:i/>
          <w:sz w:val="24"/>
        </w:rPr>
      </w:pPr>
      <w:r>
        <w:rPr>
          <w:sz w:val="24"/>
        </w:rPr>
        <w:t>Informa-se na oportunidade que encontrou-se as contratações realizadas por outros órgãos públicos: Estudo Técnico Preliminar - Processo nº 1/2023 - Número do processo: 00676.000346/2023-60 – Advocacia Geral da União - AGU na 1ª região - Contratação de empresa</w:t>
      </w:r>
      <w:r>
        <w:rPr>
          <w:spacing w:val="-15"/>
          <w:sz w:val="24"/>
        </w:rPr>
        <w:t xml:space="preserve"> </w:t>
      </w:r>
      <w:r>
        <w:rPr>
          <w:sz w:val="24"/>
        </w:rPr>
        <w:t>de</w:t>
      </w:r>
      <w:r>
        <w:rPr>
          <w:spacing w:val="-14"/>
          <w:sz w:val="24"/>
        </w:rPr>
        <w:t xml:space="preserve"> </w:t>
      </w:r>
      <w:r>
        <w:rPr>
          <w:sz w:val="24"/>
        </w:rPr>
        <w:t>engenharia,</w:t>
      </w:r>
      <w:r>
        <w:rPr>
          <w:spacing w:val="-14"/>
          <w:sz w:val="24"/>
        </w:rPr>
        <w:t xml:space="preserve"> </w:t>
      </w:r>
      <w:r>
        <w:rPr>
          <w:sz w:val="24"/>
        </w:rPr>
        <w:t>especializada</w:t>
      </w:r>
      <w:r>
        <w:rPr>
          <w:spacing w:val="-15"/>
          <w:sz w:val="24"/>
        </w:rPr>
        <w:t xml:space="preserve"> </w:t>
      </w:r>
      <w:r>
        <w:rPr>
          <w:sz w:val="24"/>
        </w:rPr>
        <w:t>nos</w:t>
      </w:r>
      <w:r>
        <w:rPr>
          <w:spacing w:val="-14"/>
          <w:sz w:val="24"/>
        </w:rPr>
        <w:t xml:space="preserve"> </w:t>
      </w:r>
      <w:r>
        <w:rPr>
          <w:sz w:val="24"/>
        </w:rPr>
        <w:t>serviços</w:t>
      </w:r>
      <w:r>
        <w:rPr>
          <w:spacing w:val="-12"/>
          <w:sz w:val="24"/>
        </w:rPr>
        <w:t xml:space="preserve"> </w:t>
      </w:r>
      <w:r>
        <w:rPr>
          <w:sz w:val="24"/>
        </w:rPr>
        <w:t>manutenção</w:t>
      </w:r>
      <w:r>
        <w:rPr>
          <w:spacing w:val="-14"/>
          <w:sz w:val="24"/>
        </w:rPr>
        <w:t xml:space="preserve"> </w:t>
      </w:r>
      <w:r>
        <w:rPr>
          <w:sz w:val="24"/>
        </w:rPr>
        <w:t>predial</w:t>
      </w:r>
      <w:r>
        <w:rPr>
          <w:spacing w:val="-14"/>
          <w:sz w:val="24"/>
        </w:rPr>
        <w:t xml:space="preserve"> </w:t>
      </w:r>
      <w:r>
        <w:rPr>
          <w:sz w:val="24"/>
        </w:rPr>
        <w:t>preventiva,</w:t>
      </w:r>
      <w:r>
        <w:rPr>
          <w:spacing w:val="-14"/>
          <w:sz w:val="24"/>
        </w:rPr>
        <w:t xml:space="preserve"> </w:t>
      </w:r>
      <w:r>
        <w:rPr>
          <w:sz w:val="24"/>
        </w:rPr>
        <w:t>preditiva e corretiva,</w:t>
      </w:r>
      <w:r>
        <w:rPr>
          <w:spacing w:val="-2"/>
          <w:sz w:val="24"/>
        </w:rPr>
        <w:t xml:space="preserve"> </w:t>
      </w:r>
      <w:r>
        <w:rPr>
          <w:sz w:val="24"/>
        </w:rPr>
        <w:t>garante a conservação das instalações da AGU na 1ª região - Prefeitura Municipal</w:t>
      </w:r>
      <w:r>
        <w:rPr>
          <w:spacing w:val="-15"/>
          <w:sz w:val="24"/>
        </w:rPr>
        <w:t xml:space="preserve"> </w:t>
      </w:r>
      <w:r>
        <w:rPr>
          <w:sz w:val="24"/>
        </w:rPr>
        <w:t>de</w:t>
      </w:r>
      <w:r>
        <w:rPr>
          <w:spacing w:val="-15"/>
          <w:sz w:val="24"/>
        </w:rPr>
        <w:t xml:space="preserve"> </w:t>
      </w:r>
      <w:r>
        <w:rPr>
          <w:sz w:val="24"/>
        </w:rPr>
        <w:t>Maricá</w:t>
      </w:r>
      <w:r>
        <w:rPr>
          <w:spacing w:val="-15"/>
          <w:sz w:val="24"/>
        </w:rPr>
        <w:t xml:space="preserve"> </w:t>
      </w:r>
      <w:r>
        <w:rPr>
          <w:sz w:val="24"/>
        </w:rPr>
        <w:t>-</w:t>
      </w:r>
      <w:r>
        <w:rPr>
          <w:spacing w:val="-15"/>
          <w:sz w:val="24"/>
        </w:rPr>
        <w:t xml:space="preserve"> </w:t>
      </w:r>
      <w:r>
        <w:rPr>
          <w:sz w:val="24"/>
        </w:rPr>
        <w:t>Processo</w:t>
      </w:r>
      <w:r>
        <w:rPr>
          <w:spacing w:val="-15"/>
          <w:sz w:val="24"/>
        </w:rPr>
        <w:t xml:space="preserve"> </w:t>
      </w:r>
      <w:r>
        <w:rPr>
          <w:sz w:val="24"/>
        </w:rPr>
        <w:t>nº</w:t>
      </w:r>
      <w:r>
        <w:rPr>
          <w:spacing w:val="-15"/>
          <w:sz w:val="24"/>
        </w:rPr>
        <w:t xml:space="preserve"> </w:t>
      </w:r>
      <w:r>
        <w:rPr>
          <w:sz w:val="24"/>
        </w:rPr>
        <w:t>14022/2021</w:t>
      </w:r>
      <w:r>
        <w:rPr>
          <w:spacing w:val="-15"/>
          <w:sz w:val="24"/>
        </w:rPr>
        <w:t xml:space="preserve"> </w:t>
      </w:r>
      <w:r>
        <w:rPr>
          <w:sz w:val="24"/>
        </w:rPr>
        <w:t>-</w:t>
      </w:r>
      <w:r>
        <w:rPr>
          <w:spacing w:val="-15"/>
          <w:sz w:val="24"/>
        </w:rPr>
        <w:t xml:space="preserve"> </w:t>
      </w:r>
      <w:r>
        <w:rPr>
          <w:sz w:val="24"/>
        </w:rPr>
        <w:t>Pregão</w:t>
      </w:r>
      <w:r>
        <w:rPr>
          <w:spacing w:val="-15"/>
          <w:sz w:val="24"/>
        </w:rPr>
        <w:t xml:space="preserve"> </w:t>
      </w:r>
      <w:r>
        <w:rPr>
          <w:sz w:val="24"/>
        </w:rPr>
        <w:t>Presencial</w:t>
      </w:r>
      <w:r>
        <w:rPr>
          <w:spacing w:val="-15"/>
          <w:sz w:val="24"/>
        </w:rPr>
        <w:t xml:space="preserve"> </w:t>
      </w:r>
      <w:r>
        <w:rPr>
          <w:sz w:val="24"/>
        </w:rPr>
        <w:t>n.º11/2022</w:t>
      </w:r>
      <w:r>
        <w:rPr>
          <w:spacing w:val="-15"/>
          <w:sz w:val="24"/>
        </w:rPr>
        <w:t xml:space="preserve"> </w:t>
      </w:r>
      <w:r>
        <w:rPr>
          <w:sz w:val="24"/>
        </w:rPr>
        <w:t>-</w:t>
      </w:r>
      <w:r>
        <w:rPr>
          <w:spacing w:val="-15"/>
          <w:sz w:val="24"/>
        </w:rPr>
        <w:t xml:space="preserve"> </w:t>
      </w:r>
      <w:r>
        <w:rPr>
          <w:sz w:val="24"/>
        </w:rPr>
        <w:t>Contratação de</w:t>
      </w:r>
      <w:r>
        <w:rPr>
          <w:spacing w:val="-11"/>
          <w:sz w:val="24"/>
        </w:rPr>
        <w:t xml:space="preserve"> </w:t>
      </w:r>
      <w:r>
        <w:rPr>
          <w:sz w:val="24"/>
        </w:rPr>
        <w:t>empresa</w:t>
      </w:r>
      <w:r>
        <w:rPr>
          <w:spacing w:val="-11"/>
          <w:sz w:val="24"/>
        </w:rPr>
        <w:t xml:space="preserve"> </w:t>
      </w:r>
      <w:r>
        <w:rPr>
          <w:sz w:val="24"/>
        </w:rPr>
        <w:t>especializada</w:t>
      </w:r>
      <w:r>
        <w:rPr>
          <w:spacing w:val="-8"/>
          <w:sz w:val="24"/>
        </w:rPr>
        <w:t xml:space="preserve"> </w:t>
      </w:r>
      <w:r>
        <w:rPr>
          <w:sz w:val="24"/>
        </w:rPr>
        <w:t>em</w:t>
      </w:r>
      <w:r>
        <w:rPr>
          <w:spacing w:val="-9"/>
          <w:sz w:val="24"/>
        </w:rPr>
        <w:t xml:space="preserve"> </w:t>
      </w:r>
      <w:r>
        <w:rPr>
          <w:sz w:val="24"/>
        </w:rPr>
        <w:t>prestação</w:t>
      </w:r>
      <w:r>
        <w:rPr>
          <w:spacing w:val="-10"/>
          <w:sz w:val="24"/>
        </w:rPr>
        <w:t xml:space="preserve"> </w:t>
      </w:r>
      <w:r>
        <w:rPr>
          <w:sz w:val="24"/>
        </w:rPr>
        <w:t>de</w:t>
      </w:r>
      <w:r>
        <w:rPr>
          <w:spacing w:val="-11"/>
          <w:sz w:val="24"/>
        </w:rPr>
        <w:t xml:space="preserve"> </w:t>
      </w:r>
      <w:r>
        <w:rPr>
          <w:sz w:val="24"/>
        </w:rPr>
        <w:t>serviços</w:t>
      </w:r>
      <w:r>
        <w:rPr>
          <w:spacing w:val="-7"/>
          <w:sz w:val="24"/>
        </w:rPr>
        <w:t xml:space="preserve"> </w:t>
      </w:r>
      <w:r>
        <w:rPr>
          <w:sz w:val="24"/>
        </w:rPr>
        <w:t>de</w:t>
      </w:r>
      <w:r>
        <w:rPr>
          <w:spacing w:val="-11"/>
          <w:sz w:val="24"/>
        </w:rPr>
        <w:t xml:space="preserve"> </w:t>
      </w:r>
      <w:r>
        <w:rPr>
          <w:sz w:val="24"/>
        </w:rPr>
        <w:t>manutenção</w:t>
      </w:r>
      <w:r>
        <w:rPr>
          <w:spacing w:val="-10"/>
          <w:sz w:val="24"/>
        </w:rPr>
        <w:t xml:space="preserve"> </w:t>
      </w:r>
      <w:r>
        <w:rPr>
          <w:sz w:val="24"/>
        </w:rPr>
        <w:t>preventiva</w:t>
      </w:r>
      <w:r>
        <w:rPr>
          <w:spacing w:val="-11"/>
          <w:sz w:val="24"/>
        </w:rPr>
        <w:t xml:space="preserve"> </w:t>
      </w:r>
      <w:r>
        <w:rPr>
          <w:sz w:val="24"/>
        </w:rPr>
        <w:t>e</w:t>
      </w:r>
      <w:r>
        <w:rPr>
          <w:spacing w:val="-8"/>
          <w:sz w:val="24"/>
        </w:rPr>
        <w:t xml:space="preserve"> </w:t>
      </w:r>
      <w:r>
        <w:rPr>
          <w:sz w:val="24"/>
        </w:rPr>
        <w:t>corretiva</w:t>
      </w:r>
      <w:r>
        <w:rPr>
          <w:spacing w:val="-11"/>
          <w:sz w:val="24"/>
        </w:rPr>
        <w:t xml:space="preserve"> </w:t>
      </w:r>
      <w:r>
        <w:rPr>
          <w:sz w:val="24"/>
        </w:rPr>
        <w:t xml:space="preserve">de bens e imóveis, equipamentos, componentes auxiliares, adequações, envolvendo todas as unidades prediais administrativas, inclusive os serviços de manutenção corretiva, preventiva, bem como instalação e desinstalação dos aparelhos de ar condicionado, sob responsabilidade jurídica da Prefeitura Municipal de Maricá, através da Secretaria Municipal de Governo com fornecimento de materiais e mão de obra especializada com supervisão técnica de engenharia, sendo o seu </w:t>
      </w:r>
      <w:r>
        <w:rPr>
          <w:b/>
          <w:i/>
          <w:sz w:val="24"/>
          <w:u w:val="single"/>
        </w:rPr>
        <w:t>valor estimado para contratação foi de R$</w:t>
      </w:r>
      <w:r>
        <w:rPr>
          <w:b/>
          <w:i/>
          <w:sz w:val="24"/>
        </w:rPr>
        <w:t xml:space="preserve"> </w:t>
      </w:r>
      <w:r>
        <w:rPr>
          <w:b/>
          <w:i/>
          <w:sz w:val="24"/>
          <w:u w:val="single"/>
        </w:rPr>
        <w:t>50.007.789,88 (cinquenta milhões e sete mil e setecentos e oitenta e nove reais e oitenta</w:t>
      </w:r>
      <w:r>
        <w:rPr>
          <w:b/>
          <w:i/>
          <w:sz w:val="24"/>
        </w:rPr>
        <w:t xml:space="preserve"> </w:t>
      </w:r>
      <w:r>
        <w:rPr>
          <w:b/>
          <w:i/>
          <w:spacing w:val="-2"/>
          <w:sz w:val="24"/>
          <w:u w:val="single"/>
        </w:rPr>
        <w:t>e_oito_centavos)</w:t>
      </w:r>
      <w:r>
        <w:rPr>
          <w:spacing w:val="-2"/>
          <w:sz w:val="24"/>
          <w:u w:val="single"/>
        </w:rPr>
        <w:t>.</w:t>
      </w:r>
      <w:r>
        <w:rPr>
          <w:spacing w:val="-2"/>
          <w:sz w:val="24"/>
        </w:rPr>
        <w:t>_</w:t>
      </w:r>
      <w:r>
        <w:fldChar w:fldCharType="begin"/>
      </w:r>
      <w:r>
        <w:instrText xml:space="preserve"> HYPERLINK "http://ecidadeonline.marica.rj.gov.br/ecidade_transparencia_inte/cms/menus/getContent/27" \h </w:instrText>
      </w:r>
      <w:r>
        <w:fldChar w:fldCharType="separate"/>
      </w:r>
      <w:r>
        <w:rPr>
          <w:i/>
          <w:spacing w:val="-2"/>
          <w:sz w:val="24"/>
          <w:u w:val="single"/>
        </w:rPr>
        <w:t>(</w:t>
      </w:r>
      <w:r>
        <w:rPr>
          <w:i/>
          <w:color w:val="0000FF"/>
          <w:spacing w:val="-2"/>
          <w:sz w:val="24"/>
          <w:u w:val="single" w:color="0000FF"/>
        </w:rPr>
        <w:t>http://ecidadeonline.marica.rj.gov.br/ecidade_transparencia_inte/cms</w:t>
      </w:r>
      <w:r>
        <w:rPr>
          <w:i/>
          <w:color w:val="0000FF"/>
          <w:spacing w:val="-2"/>
          <w:sz w:val="24"/>
          <w:u w:val="single" w:color="0000FF"/>
        </w:rPr>
        <w:fldChar w:fldCharType="end"/>
      </w:r>
    </w:p>
    <w:p w14:paraId="2254CC40">
      <w:pPr>
        <w:pStyle w:val="7"/>
        <w:spacing w:before="15"/>
        <w:ind w:left="1419" w:right="1450"/>
        <w:jc w:val="both"/>
        <w:rPr>
          <w:b/>
        </w:rPr>
      </w:pPr>
      <w:r>
        <w:fldChar w:fldCharType="begin"/>
      </w:r>
      <w:r>
        <w:instrText xml:space="preserve"> HYPERLINK "http://ecidadeonline.marica.rj.gov.br/ecidade_transparencia_inte/cms/menus/getContent/27" \h </w:instrText>
      </w:r>
      <w:r>
        <w:fldChar w:fldCharType="separate"/>
      </w:r>
      <w:r>
        <w:rPr>
          <w:i/>
          <w:color w:val="0000FF"/>
          <w:u w:val="single" w:color="0000FF"/>
        </w:rPr>
        <w:t>/menus/getContent/27</w:t>
      </w:r>
      <w:r>
        <w:rPr>
          <w:i/>
          <w:color w:val="0000FF"/>
          <w:u w:val="single" w:color="0000FF"/>
        </w:rPr>
        <w:fldChar w:fldCharType="end"/>
      </w:r>
      <w:r>
        <w:rPr>
          <w:i/>
          <w:color w:val="0000FF"/>
          <w:spacing w:val="22"/>
          <w:u w:val="single" w:color="0000FF"/>
        </w:rPr>
        <w:t xml:space="preserve"> </w:t>
      </w:r>
      <w:r>
        <w:rPr>
          <w:i/>
          <w:u w:val="single"/>
        </w:rPr>
        <w:t>),</w:t>
      </w:r>
      <w:r>
        <w:rPr>
          <w:i/>
          <w:spacing w:val="-3"/>
        </w:rPr>
        <w:t xml:space="preserve"> </w:t>
      </w:r>
      <w:r>
        <w:t>no</w:t>
      </w:r>
      <w:r>
        <w:rPr>
          <w:spacing w:val="-3"/>
        </w:rPr>
        <w:t xml:space="preserve"> </w:t>
      </w:r>
      <w:r>
        <w:t>Governo</w:t>
      </w:r>
      <w:r>
        <w:rPr>
          <w:spacing w:val="-3"/>
        </w:rPr>
        <w:t xml:space="preserve"> </w:t>
      </w:r>
      <w:r>
        <w:t>do</w:t>
      </w:r>
      <w:r>
        <w:rPr>
          <w:spacing w:val="-3"/>
        </w:rPr>
        <w:t xml:space="preserve"> </w:t>
      </w:r>
      <w:r>
        <w:t>Estado</w:t>
      </w:r>
      <w:r>
        <w:rPr>
          <w:spacing w:val="-3"/>
        </w:rPr>
        <w:t xml:space="preserve"> </w:t>
      </w:r>
      <w:r>
        <w:t>do</w:t>
      </w:r>
      <w:r>
        <w:rPr>
          <w:spacing w:val="-1"/>
        </w:rPr>
        <w:t xml:space="preserve"> </w:t>
      </w:r>
      <w:r>
        <w:t>Rio</w:t>
      </w:r>
      <w:r>
        <w:rPr>
          <w:spacing w:val="-3"/>
        </w:rPr>
        <w:t xml:space="preserve"> </w:t>
      </w:r>
      <w:r>
        <w:t>de</w:t>
      </w:r>
      <w:r>
        <w:rPr>
          <w:spacing w:val="-3"/>
        </w:rPr>
        <w:t xml:space="preserve"> </w:t>
      </w:r>
      <w:r>
        <w:t>Janeiro -</w:t>
      </w:r>
      <w:r>
        <w:rPr>
          <w:spacing w:val="-3"/>
        </w:rPr>
        <w:t xml:space="preserve"> </w:t>
      </w:r>
      <w:r>
        <w:t>Secretaria</w:t>
      </w:r>
      <w:r>
        <w:rPr>
          <w:spacing w:val="-3"/>
        </w:rPr>
        <w:t xml:space="preserve"> </w:t>
      </w:r>
      <w:r>
        <w:t>de</w:t>
      </w:r>
      <w:r>
        <w:rPr>
          <w:spacing w:val="-4"/>
        </w:rPr>
        <w:t xml:space="preserve"> </w:t>
      </w:r>
      <w:r>
        <w:t>Estado</w:t>
      </w:r>
      <w:r>
        <w:rPr>
          <w:spacing w:val="-3"/>
        </w:rPr>
        <w:t xml:space="preserve"> </w:t>
      </w:r>
      <w:r>
        <w:t>de Saúde Instituto Vital Brazil – IVB - Licitação por Pregão Eletrônico nº 010/2021 - Contratação de empresa especializada em serviços de manutenção preventiva e corretiva predial e instalações, com adequações e modernizações, quando necessário, das unidades do</w:t>
      </w:r>
      <w:r>
        <w:rPr>
          <w:spacing w:val="-5"/>
        </w:rPr>
        <w:t xml:space="preserve"> </w:t>
      </w:r>
      <w:r>
        <w:t>Instituto</w:t>
      </w:r>
      <w:r>
        <w:rPr>
          <w:spacing w:val="-5"/>
        </w:rPr>
        <w:t xml:space="preserve"> </w:t>
      </w:r>
      <w:r>
        <w:t>Vital</w:t>
      </w:r>
      <w:r>
        <w:rPr>
          <w:spacing w:val="-5"/>
        </w:rPr>
        <w:t xml:space="preserve"> </w:t>
      </w:r>
      <w:r>
        <w:t>Brazil</w:t>
      </w:r>
      <w:r>
        <w:rPr>
          <w:spacing w:val="-4"/>
        </w:rPr>
        <w:t xml:space="preserve"> </w:t>
      </w:r>
      <w:r>
        <w:t>localizadas</w:t>
      </w:r>
      <w:r>
        <w:rPr>
          <w:spacing w:val="-5"/>
        </w:rPr>
        <w:t xml:space="preserve"> </w:t>
      </w:r>
      <w:r>
        <w:t>na</w:t>
      </w:r>
      <w:r>
        <w:rPr>
          <w:spacing w:val="-6"/>
        </w:rPr>
        <w:t xml:space="preserve"> </w:t>
      </w:r>
      <w:r>
        <w:t>rua</w:t>
      </w:r>
      <w:r>
        <w:rPr>
          <w:spacing w:val="-6"/>
        </w:rPr>
        <w:t xml:space="preserve"> </w:t>
      </w:r>
      <w:r>
        <w:t>Maestro</w:t>
      </w:r>
      <w:r>
        <w:rPr>
          <w:spacing w:val="-5"/>
        </w:rPr>
        <w:t xml:space="preserve"> </w:t>
      </w:r>
      <w:r>
        <w:t>José</w:t>
      </w:r>
      <w:r>
        <w:rPr>
          <w:spacing w:val="-5"/>
        </w:rPr>
        <w:t xml:space="preserve"> </w:t>
      </w:r>
      <w:r>
        <w:t>Botelho,</w:t>
      </w:r>
      <w:r>
        <w:rPr>
          <w:spacing w:val="-5"/>
        </w:rPr>
        <w:t xml:space="preserve"> </w:t>
      </w:r>
      <w:r>
        <w:t>64 -</w:t>
      </w:r>
      <w:r>
        <w:rPr>
          <w:spacing w:val="-5"/>
        </w:rPr>
        <w:t xml:space="preserve"> </w:t>
      </w:r>
      <w:r>
        <w:t>Vital</w:t>
      </w:r>
      <w:r>
        <w:rPr>
          <w:spacing w:val="-3"/>
        </w:rPr>
        <w:t xml:space="preserve"> </w:t>
      </w:r>
      <w:r>
        <w:t>Brazil</w:t>
      </w:r>
      <w:r>
        <w:rPr>
          <w:spacing w:val="-3"/>
        </w:rPr>
        <w:t xml:space="preserve"> </w:t>
      </w:r>
      <w:r>
        <w:t>-</w:t>
      </w:r>
      <w:r>
        <w:rPr>
          <w:spacing w:val="-6"/>
        </w:rPr>
        <w:t xml:space="preserve"> </w:t>
      </w:r>
      <w:r>
        <w:t>Niterói – RJ (sede),</w:t>
      </w:r>
      <w:r>
        <w:rPr>
          <w:spacing w:val="-1"/>
        </w:rPr>
        <w:t xml:space="preserve"> </w:t>
      </w:r>
      <w:r>
        <w:t>Rodovia</w:t>
      </w:r>
      <w:r>
        <w:rPr>
          <w:spacing w:val="-1"/>
        </w:rPr>
        <w:t xml:space="preserve"> </w:t>
      </w:r>
      <w:r>
        <w:t>Rj 122, km 23 -</w:t>
      </w:r>
      <w:r>
        <w:rPr>
          <w:spacing w:val="-1"/>
        </w:rPr>
        <w:t xml:space="preserve"> </w:t>
      </w:r>
      <w:r>
        <w:t>Cachoeiras de</w:t>
      </w:r>
      <w:r>
        <w:rPr>
          <w:spacing w:val="-1"/>
        </w:rPr>
        <w:t xml:space="preserve"> </w:t>
      </w:r>
      <w:r>
        <w:t>Macacu – RJ (fazenda)</w:t>
      </w:r>
      <w:r>
        <w:rPr>
          <w:spacing w:val="-1"/>
        </w:rPr>
        <w:t xml:space="preserve"> </w:t>
      </w:r>
      <w:r>
        <w:t>e</w:t>
      </w:r>
      <w:r>
        <w:rPr>
          <w:spacing w:val="-1"/>
        </w:rPr>
        <w:t xml:space="preserve"> </w:t>
      </w:r>
      <w:r>
        <w:t>Rua</w:t>
      </w:r>
      <w:r>
        <w:rPr>
          <w:spacing w:val="-1"/>
        </w:rPr>
        <w:t xml:space="preserve"> </w:t>
      </w:r>
      <w:r>
        <w:t xml:space="preserve">17 lotes 3 e 13 – distrito industrial – Xerem – Duque de Caxias – RJ, conforme condições, quantidades e exigências estabelecidas no Termo de Referência </w:t>
      </w:r>
      <w:r>
        <w:rPr>
          <w:b/>
          <w:u w:val="single"/>
        </w:rPr>
        <w:t>no valor estimado anual</w:t>
      </w:r>
      <w:r>
        <w:rPr>
          <w:b/>
        </w:rPr>
        <w:t xml:space="preserve"> </w:t>
      </w:r>
      <w:r>
        <w:rPr>
          <w:b/>
          <w:u w:val="single"/>
        </w:rPr>
        <w:t>para</w:t>
      </w:r>
      <w:r>
        <w:rPr>
          <w:b/>
          <w:spacing w:val="-2"/>
          <w:u w:val="single"/>
        </w:rPr>
        <w:t xml:space="preserve"> </w:t>
      </w:r>
      <w:r>
        <w:rPr>
          <w:b/>
          <w:u w:val="single"/>
        </w:rPr>
        <w:t>contratação</w:t>
      </w:r>
      <w:r>
        <w:rPr>
          <w:b/>
          <w:spacing w:val="-1"/>
          <w:u w:val="single"/>
        </w:rPr>
        <w:t xml:space="preserve"> </w:t>
      </w:r>
      <w:r>
        <w:rPr>
          <w:b/>
          <w:u w:val="single"/>
        </w:rPr>
        <w:t>de</w:t>
      </w:r>
      <w:r>
        <w:rPr>
          <w:b/>
          <w:spacing w:val="-2"/>
          <w:u w:val="single"/>
        </w:rPr>
        <w:t xml:space="preserve"> </w:t>
      </w:r>
      <w:r>
        <w:rPr>
          <w:b/>
          <w:u w:val="single"/>
        </w:rPr>
        <w:t>R$ 2.659.047,54</w:t>
      </w:r>
      <w:r>
        <w:rPr>
          <w:b/>
          <w:spacing w:val="-2"/>
          <w:u w:val="single"/>
        </w:rPr>
        <w:t xml:space="preserve"> </w:t>
      </w:r>
      <w:r>
        <w:rPr>
          <w:b/>
          <w:u w:val="single"/>
        </w:rPr>
        <w:t>(</w:t>
      </w:r>
      <w:r>
        <w:rPr>
          <w:b/>
          <w:spacing w:val="-2"/>
          <w:u w:val="single"/>
        </w:rPr>
        <w:t xml:space="preserve"> </w:t>
      </w:r>
      <w:r>
        <w:rPr>
          <w:b/>
          <w:u w:val="single"/>
        </w:rPr>
        <w:t>dois</w:t>
      </w:r>
      <w:r>
        <w:rPr>
          <w:b/>
          <w:spacing w:val="-3"/>
          <w:u w:val="single"/>
        </w:rPr>
        <w:t xml:space="preserve"> </w:t>
      </w:r>
      <w:r>
        <w:rPr>
          <w:b/>
          <w:u w:val="single"/>
        </w:rPr>
        <w:t>milhões</w:t>
      </w:r>
      <w:r>
        <w:rPr>
          <w:b/>
          <w:spacing w:val="-1"/>
          <w:u w:val="single"/>
        </w:rPr>
        <w:t xml:space="preserve"> </w:t>
      </w:r>
      <w:r>
        <w:rPr>
          <w:b/>
          <w:u w:val="single"/>
        </w:rPr>
        <w:t>seiscentos</w:t>
      </w:r>
      <w:r>
        <w:rPr>
          <w:b/>
          <w:spacing w:val="-1"/>
          <w:u w:val="single"/>
        </w:rPr>
        <w:t xml:space="preserve"> </w:t>
      </w:r>
      <w:r>
        <w:rPr>
          <w:b/>
          <w:u w:val="single"/>
        </w:rPr>
        <w:t>e</w:t>
      </w:r>
      <w:r>
        <w:rPr>
          <w:b/>
          <w:spacing w:val="-1"/>
          <w:u w:val="single"/>
        </w:rPr>
        <w:t xml:space="preserve"> </w:t>
      </w:r>
      <w:r>
        <w:rPr>
          <w:b/>
          <w:u w:val="single"/>
        </w:rPr>
        <w:t>cinquenta</w:t>
      </w:r>
      <w:r>
        <w:rPr>
          <w:b/>
          <w:spacing w:val="-1"/>
          <w:u w:val="single"/>
        </w:rPr>
        <w:t xml:space="preserve"> </w:t>
      </w:r>
      <w:r>
        <w:rPr>
          <w:b/>
          <w:u w:val="single"/>
        </w:rPr>
        <w:t>e</w:t>
      </w:r>
      <w:r>
        <w:rPr>
          <w:b/>
          <w:spacing w:val="-3"/>
          <w:u w:val="single"/>
        </w:rPr>
        <w:t xml:space="preserve"> </w:t>
      </w:r>
      <w:r>
        <w:rPr>
          <w:b/>
          <w:u w:val="single"/>
        </w:rPr>
        <w:t>nove</w:t>
      </w:r>
      <w:r>
        <w:rPr>
          <w:b/>
          <w:spacing w:val="-2"/>
          <w:u w:val="single"/>
        </w:rPr>
        <w:t xml:space="preserve"> </w:t>
      </w:r>
      <w:r>
        <w:rPr>
          <w:b/>
          <w:u w:val="single"/>
        </w:rPr>
        <w:t>mil</w:t>
      </w:r>
      <w:r>
        <w:rPr>
          <w:b/>
          <w:spacing w:val="-1"/>
          <w:u w:val="single"/>
        </w:rPr>
        <w:t xml:space="preserve"> </w:t>
      </w:r>
      <w:r>
        <w:rPr>
          <w:b/>
          <w:spacing w:val="-10"/>
          <w:u w:val="single"/>
        </w:rPr>
        <w:t>e</w:t>
      </w:r>
    </w:p>
    <w:p w14:paraId="3B7E6AA6">
      <w:pPr>
        <w:pStyle w:val="7"/>
        <w:spacing w:after="0"/>
        <w:jc w:val="both"/>
        <w:rPr>
          <w:b/>
        </w:rPr>
        <w:sectPr>
          <w:pgSz w:w="11900" w:h="16820"/>
          <w:pgMar w:top="1340" w:right="141" w:bottom="920" w:left="141" w:header="341" w:footer="677" w:gutter="0"/>
          <w:cols w:space="720" w:num="1"/>
        </w:sectPr>
      </w:pPr>
    </w:p>
    <w:p w14:paraId="07BB0773">
      <w:pPr>
        <w:tabs>
          <w:tab w:val="left" w:pos="2707"/>
          <w:tab w:val="left" w:pos="2776"/>
          <w:tab w:val="left" w:pos="3306"/>
          <w:tab w:val="left" w:pos="4117"/>
          <w:tab w:val="left" w:pos="4425"/>
          <w:tab w:val="left" w:pos="5034"/>
          <w:tab w:val="left" w:pos="5564"/>
          <w:tab w:val="left" w:pos="5812"/>
          <w:tab w:val="left" w:pos="6825"/>
          <w:tab w:val="left" w:pos="7003"/>
          <w:tab w:val="left" w:pos="7230"/>
          <w:tab w:val="left" w:pos="7533"/>
          <w:tab w:val="left" w:pos="8653"/>
          <w:tab w:val="left" w:pos="8717"/>
          <w:tab w:val="left" w:pos="9730"/>
          <w:tab w:val="left" w:pos="10041"/>
          <w:tab w:val="left" w:pos="10111"/>
        </w:tabs>
        <w:spacing w:before="258"/>
        <w:ind w:left="1419" w:right="1451" w:firstLine="0"/>
        <w:jc w:val="left"/>
        <w:rPr>
          <w:sz w:val="24"/>
        </w:rPr>
      </w:pPr>
      <w:r>
        <w:rPr>
          <w:sz w:val="24"/>
        </w:rPr>
        <mc:AlternateContent>
          <mc:Choice Requires="wps">
            <w:drawing>
              <wp:anchor distT="0" distB="0" distL="0" distR="0" simplePos="0" relativeHeight="251661312" behindDoc="0" locked="0" layoutInCell="1" allowOverlap="1">
                <wp:simplePos x="0" y="0"/>
                <wp:positionH relativeFrom="page">
                  <wp:posOffset>990600</wp:posOffset>
                </wp:positionH>
                <wp:positionV relativeFrom="paragraph">
                  <wp:posOffset>323215</wp:posOffset>
                </wp:positionV>
                <wp:extent cx="5155565" cy="15240"/>
                <wp:effectExtent l="0" t="0" r="0" b="0"/>
                <wp:wrapNone/>
                <wp:docPr id="14" name="Graphic 14"/>
                <wp:cNvGraphicFramePr/>
                <a:graphic xmlns:a="http://schemas.openxmlformats.org/drawingml/2006/main">
                  <a:graphicData uri="http://schemas.microsoft.com/office/word/2010/wordprocessingShape">
                    <wps:wsp>
                      <wps:cNvSpPr/>
                      <wps:spPr>
                        <a:xfrm>
                          <a:off x="0" y="0"/>
                          <a:ext cx="5155565" cy="15240"/>
                        </a:xfrm>
                        <a:custGeom>
                          <a:avLst/>
                          <a:gdLst/>
                          <a:ahLst/>
                          <a:cxnLst/>
                          <a:rect l="l" t="t" r="r" b="b"/>
                          <a:pathLst>
                            <a:path w="5155565" h="15240">
                              <a:moveTo>
                                <a:pt x="5155057" y="0"/>
                              </a:moveTo>
                              <a:lnTo>
                                <a:pt x="0" y="0"/>
                              </a:lnTo>
                              <a:lnTo>
                                <a:pt x="0" y="15240"/>
                              </a:lnTo>
                              <a:lnTo>
                                <a:pt x="5155057" y="15240"/>
                              </a:lnTo>
                              <a:lnTo>
                                <a:pt x="5155057" y="0"/>
                              </a:lnTo>
                              <a:close/>
                            </a:path>
                          </a:pathLst>
                        </a:custGeom>
                        <a:solidFill>
                          <a:srgbClr val="000000"/>
                        </a:solidFill>
                      </wps:spPr>
                      <wps:bodyPr wrap="square" lIns="0" tIns="0" rIns="0" bIns="0" rtlCol="0">
                        <a:noAutofit/>
                      </wps:bodyPr>
                    </wps:wsp>
                  </a:graphicData>
                </a:graphic>
              </wp:anchor>
            </w:drawing>
          </mc:Choice>
          <mc:Fallback>
            <w:pict>
              <v:shape id="Graphic 14" o:spid="_x0000_s1026" o:spt="100" style="position:absolute;left:0pt;margin-left:78pt;margin-top:25.45pt;height:1.2pt;width:405.95pt;mso-position-horizontal-relative:page;z-index:251661312;mso-width-relative:page;mso-height-relative:page;" fillcolor="#000000" filled="t" stroked="f" coordsize="5155565,15240" o:gfxdata="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CkFWLY&#10;AAAACQEAAA8AAAAAAAAAAQAgAAAAIgAAAGRycy9kb3ducmV2LnhtbFBLAQIUABQAAAAIAIdO4kDl&#10;ap5ZIAIAAOIEAAAOAAAAAAAAAAEAIAAAACcBAABkcnMvZTJvRG9jLnhtbFBLBQYAAAAABgAGAFkB&#10;AAC5BQAAAAA=&#10;" path="m5155057,0l0,0,0,15240,5155057,15240,5155057,0xe">
                <v:fill on="t" focussize="0,0"/>
                <v:stroke on="f"/>
                <v:imagedata o:title=""/>
                <o:lock v:ext="edit" aspectratio="f"/>
                <v:textbox inset="0mm,0mm,0mm,0mm"/>
              </v:shape>
            </w:pict>
          </mc:Fallback>
        </mc:AlternateContent>
      </w:r>
      <w:r>
        <w:rPr>
          <w:sz w:val="24"/>
        </w:rPr>
        <mc:AlternateContent>
          <mc:Choice Requires="wps">
            <w:drawing>
              <wp:anchor distT="0" distB="0" distL="0" distR="0" simplePos="0" relativeHeight="251661312" behindDoc="0" locked="0" layoutInCell="1" allowOverlap="1">
                <wp:simplePos x="0" y="0"/>
                <wp:positionH relativeFrom="page">
                  <wp:posOffset>990600</wp:posOffset>
                </wp:positionH>
                <wp:positionV relativeFrom="paragraph">
                  <wp:posOffset>2075815</wp:posOffset>
                </wp:positionV>
                <wp:extent cx="5551805" cy="15240"/>
                <wp:effectExtent l="0" t="0" r="0" b="0"/>
                <wp:wrapNone/>
                <wp:docPr id="15" name="Graphic 15"/>
                <wp:cNvGraphicFramePr/>
                <a:graphic xmlns:a="http://schemas.openxmlformats.org/drawingml/2006/main">
                  <a:graphicData uri="http://schemas.microsoft.com/office/word/2010/wordprocessingShape">
                    <wps:wsp>
                      <wps:cNvSpPr/>
                      <wps:spPr>
                        <a:xfrm>
                          <a:off x="0" y="0"/>
                          <a:ext cx="5551805" cy="15240"/>
                        </a:xfrm>
                        <a:custGeom>
                          <a:avLst/>
                          <a:gdLst/>
                          <a:ahLst/>
                          <a:cxnLst/>
                          <a:rect l="l" t="t" r="r" b="b"/>
                          <a:pathLst>
                            <a:path w="5551805" h="15240">
                              <a:moveTo>
                                <a:pt x="5551297" y="0"/>
                              </a:moveTo>
                              <a:lnTo>
                                <a:pt x="0" y="0"/>
                              </a:lnTo>
                              <a:lnTo>
                                <a:pt x="0" y="15240"/>
                              </a:lnTo>
                              <a:lnTo>
                                <a:pt x="5551297" y="15240"/>
                              </a:lnTo>
                              <a:lnTo>
                                <a:pt x="5551297" y="0"/>
                              </a:lnTo>
                              <a:close/>
                            </a:path>
                          </a:pathLst>
                        </a:custGeom>
                        <a:solidFill>
                          <a:srgbClr val="000000"/>
                        </a:solidFill>
                      </wps:spPr>
                      <wps:bodyPr wrap="square" lIns="0" tIns="0" rIns="0" bIns="0" rtlCol="0">
                        <a:noAutofit/>
                      </wps:bodyPr>
                    </wps:wsp>
                  </a:graphicData>
                </a:graphic>
              </wp:anchor>
            </w:drawing>
          </mc:Choice>
          <mc:Fallback>
            <w:pict>
              <v:shape id="Graphic 15" o:spid="_x0000_s1026" o:spt="100" style="position:absolute;left:0pt;margin-left:78pt;margin-top:163.45pt;height:1.2pt;width:437.15pt;mso-position-horizontal-relative:page;z-index:251661312;mso-width-relative:page;mso-height-relative:page;" fillcolor="#000000" filled="t" stroked="f" coordsize="5551805,15240" o:gfxdata="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PhSfVbY&#10;AAAADAEAAA8AAAAAAAAAAQAgAAAAIgAAAGRycy9kb3ducmV2LnhtbFBLAQIUABQAAAAIAIdO4kDi&#10;6nHbIAIAAOIEAAAOAAAAAAAAAAEAIAAAACcBAABkcnMvZTJvRG9jLnhtbFBLBQYAAAAABgAGAFkB&#10;AAC5BQAAAAA=&#10;" path="m5551297,0l0,0,0,15240,5551297,15240,5551297,0xe">
                <v:fill on="t" focussize="0,0"/>
                <v:stroke on="f"/>
                <v:imagedata o:title=""/>
                <o:lock v:ext="edit" aspectratio="f"/>
                <v:textbox inset="0mm,0mm,0mm,0mm"/>
              </v:shape>
            </w:pict>
          </mc:Fallback>
        </mc:AlternateContent>
      </w:r>
      <w:r>
        <w:rPr>
          <w:b/>
          <w:spacing w:val="-2"/>
          <w:sz w:val="24"/>
        </w:rPr>
        <w:t>quarenta</w:t>
      </w:r>
      <w:r>
        <w:rPr>
          <w:b/>
          <w:sz w:val="24"/>
        </w:rPr>
        <w:tab/>
      </w:r>
      <w:r>
        <w:rPr>
          <w:b/>
          <w:sz w:val="24"/>
        </w:rPr>
        <w:tab/>
      </w:r>
      <w:r>
        <w:rPr>
          <w:b/>
          <w:spacing w:val="-10"/>
          <w:sz w:val="24"/>
        </w:rPr>
        <w:t>e</w:t>
      </w:r>
      <w:r>
        <w:rPr>
          <w:b/>
          <w:sz w:val="24"/>
        </w:rPr>
        <w:tab/>
      </w:r>
      <w:r>
        <w:rPr>
          <w:b/>
          <w:spacing w:val="-4"/>
          <w:sz w:val="24"/>
        </w:rPr>
        <w:t>sete</w:t>
      </w:r>
      <w:r>
        <w:rPr>
          <w:b/>
          <w:sz w:val="24"/>
        </w:rPr>
        <w:tab/>
      </w:r>
      <w:r>
        <w:rPr>
          <w:b/>
          <w:spacing w:val="-2"/>
          <w:sz w:val="24"/>
        </w:rPr>
        <w:t>reais</w:t>
      </w:r>
      <w:r>
        <w:rPr>
          <w:b/>
          <w:sz w:val="24"/>
        </w:rPr>
        <w:tab/>
      </w:r>
      <w:r>
        <w:rPr>
          <w:b/>
          <w:spacing w:val="-10"/>
          <w:sz w:val="24"/>
        </w:rPr>
        <w:t>e</w:t>
      </w:r>
      <w:r>
        <w:rPr>
          <w:b/>
          <w:sz w:val="24"/>
        </w:rPr>
        <w:tab/>
      </w:r>
      <w:r>
        <w:rPr>
          <w:b/>
          <w:spacing w:val="-2"/>
          <w:sz w:val="24"/>
        </w:rPr>
        <w:t>cinquenta</w:t>
      </w:r>
      <w:r>
        <w:rPr>
          <w:b/>
          <w:sz w:val="24"/>
        </w:rPr>
        <w:tab/>
      </w:r>
      <w:r>
        <w:rPr>
          <w:b/>
          <w:sz w:val="24"/>
        </w:rPr>
        <w:tab/>
      </w:r>
      <w:r>
        <w:rPr>
          <w:b/>
          <w:spacing w:val="-10"/>
          <w:sz w:val="24"/>
        </w:rPr>
        <w:t>e</w:t>
      </w:r>
      <w:r>
        <w:rPr>
          <w:b/>
          <w:sz w:val="24"/>
        </w:rPr>
        <w:tab/>
      </w:r>
      <w:r>
        <w:rPr>
          <w:b/>
          <w:sz w:val="24"/>
        </w:rPr>
        <w:tab/>
      </w:r>
      <w:r>
        <w:rPr>
          <w:b/>
          <w:spacing w:val="-2"/>
          <w:sz w:val="24"/>
        </w:rPr>
        <w:t>quatro</w:t>
      </w:r>
      <w:r>
        <w:rPr>
          <w:b/>
          <w:sz w:val="24"/>
        </w:rPr>
        <w:tab/>
      </w:r>
      <w:r>
        <w:rPr>
          <w:b/>
          <w:spacing w:val="-2"/>
          <w:sz w:val="24"/>
        </w:rPr>
        <w:t>centavos</w:t>
      </w:r>
      <w:r>
        <w:rPr>
          <w:spacing w:val="-2"/>
          <w:sz w:val="24"/>
        </w:rPr>
        <w:t>)</w:t>
      </w:r>
      <w:r>
        <w:rPr>
          <w:sz w:val="24"/>
        </w:rPr>
        <w:tab/>
      </w:r>
      <w:r>
        <w:rPr>
          <w:sz w:val="24"/>
        </w:rPr>
        <w:tab/>
      </w:r>
      <w:r>
        <w:rPr>
          <w:sz w:val="24"/>
        </w:rPr>
        <w:t xml:space="preserve">– </w:t>
      </w:r>
      <w:r>
        <w:rPr>
          <w:spacing w:val="-2"/>
          <w:sz w:val="24"/>
        </w:rPr>
        <w:t>(</w:t>
      </w:r>
      <w:r>
        <w:fldChar w:fldCharType="begin"/>
      </w:r>
      <w:r>
        <w:instrText xml:space="preserve"> HYPERLINK "https://www.vitalbrazil.rj.gov.br/pregoes/PE_010_2021" \h </w:instrText>
      </w:r>
      <w:r>
        <w:fldChar w:fldCharType="separate"/>
      </w:r>
      <w:r>
        <w:rPr>
          <w:i/>
          <w:spacing w:val="-2"/>
          <w:sz w:val="24"/>
        </w:rPr>
        <w:t>https://www.vitalbrazil.rj.gov.br/pregoes/PE_010_2021</w:t>
      </w:r>
      <w:r>
        <w:rPr>
          <w:i/>
          <w:spacing w:val="-2"/>
          <w:sz w:val="24"/>
        </w:rPr>
        <w:fldChar w:fldCharType="end"/>
      </w:r>
      <w:r>
        <w:rPr>
          <w:i/>
          <w:sz w:val="24"/>
          <w:u w:val="single"/>
        </w:rPr>
        <w:tab/>
      </w:r>
      <w:r>
        <w:rPr>
          <w:i/>
          <w:sz w:val="24"/>
          <w:u w:val="single"/>
        </w:rPr>
        <w:tab/>
      </w:r>
      <w:r>
        <w:rPr>
          <w:i/>
          <w:sz w:val="24"/>
          <w:u w:val="single"/>
        </w:rPr>
        <w:tab/>
      </w:r>
      <w:r>
        <w:rPr>
          <w:i/>
          <w:spacing w:val="-2"/>
          <w:sz w:val="24"/>
        </w:rPr>
        <w:t>EDITAL_DE_LICITACAO</w:t>
      </w:r>
      <w:r>
        <w:rPr>
          <w:i/>
          <w:sz w:val="24"/>
          <w:u w:val="single"/>
        </w:rPr>
        <w:tab/>
      </w:r>
      <w:r>
        <w:rPr>
          <w:i/>
          <w:sz w:val="24"/>
          <w:u w:val="single"/>
        </w:rPr>
        <w:tab/>
      </w:r>
      <w:r>
        <w:rPr>
          <w:i/>
          <w:sz w:val="24"/>
        </w:rPr>
        <w:t xml:space="preserve"> 1078_2021.pdf</w:t>
      </w:r>
      <w:r>
        <w:rPr>
          <w:b/>
          <w:i/>
          <w:sz w:val="24"/>
        </w:rPr>
        <w:t>)</w:t>
      </w:r>
      <w:r>
        <w:rPr>
          <w:b/>
          <w:i/>
          <w:spacing w:val="-4"/>
          <w:sz w:val="24"/>
        </w:rPr>
        <w:t xml:space="preserve"> </w:t>
      </w:r>
      <w:r>
        <w:rPr>
          <w:sz w:val="24"/>
        </w:rPr>
        <w:t>e</w:t>
      </w:r>
      <w:r>
        <w:rPr>
          <w:spacing w:val="33"/>
          <w:sz w:val="24"/>
        </w:rPr>
        <w:t xml:space="preserve"> </w:t>
      </w:r>
      <w:r>
        <w:rPr>
          <w:sz w:val="24"/>
        </w:rPr>
        <w:t>PREGÃO</w:t>
      </w:r>
      <w:r>
        <w:rPr>
          <w:spacing w:val="33"/>
          <w:sz w:val="24"/>
        </w:rPr>
        <w:t xml:space="preserve"> </w:t>
      </w:r>
      <w:r>
        <w:rPr>
          <w:sz w:val="24"/>
        </w:rPr>
        <w:t>ELETRÔNICO</w:t>
      </w:r>
      <w:r>
        <w:rPr>
          <w:spacing w:val="33"/>
          <w:sz w:val="24"/>
        </w:rPr>
        <w:t xml:space="preserve"> </w:t>
      </w:r>
      <w:r>
        <w:rPr>
          <w:sz w:val="24"/>
        </w:rPr>
        <w:t>05/2021</w:t>
      </w:r>
      <w:r>
        <w:rPr>
          <w:spacing w:val="37"/>
          <w:sz w:val="24"/>
        </w:rPr>
        <w:t xml:space="preserve"> </w:t>
      </w:r>
      <w:r>
        <w:rPr>
          <w:sz w:val="24"/>
        </w:rPr>
        <w:t>-</w:t>
      </w:r>
      <w:r>
        <w:rPr>
          <w:spacing w:val="33"/>
          <w:sz w:val="24"/>
        </w:rPr>
        <w:t xml:space="preserve"> </w:t>
      </w:r>
      <w:r>
        <w:rPr>
          <w:sz w:val="24"/>
        </w:rPr>
        <w:t>Manutenção</w:t>
      </w:r>
      <w:r>
        <w:rPr>
          <w:spacing w:val="34"/>
          <w:sz w:val="24"/>
        </w:rPr>
        <w:t xml:space="preserve"> </w:t>
      </w:r>
      <w:r>
        <w:rPr>
          <w:sz w:val="24"/>
        </w:rPr>
        <w:t>Predial</w:t>
      </w:r>
      <w:r>
        <w:rPr>
          <w:spacing w:val="34"/>
          <w:sz w:val="24"/>
        </w:rPr>
        <w:t xml:space="preserve"> </w:t>
      </w:r>
      <w:r>
        <w:rPr>
          <w:sz w:val="24"/>
        </w:rPr>
        <w:t>do</w:t>
      </w:r>
      <w:r>
        <w:rPr>
          <w:spacing w:val="34"/>
          <w:sz w:val="24"/>
        </w:rPr>
        <w:t xml:space="preserve"> </w:t>
      </w:r>
      <w:r>
        <w:rPr>
          <w:sz w:val="24"/>
        </w:rPr>
        <w:t>Tribunal Regional</w:t>
      </w:r>
      <w:r>
        <w:rPr>
          <w:spacing w:val="-1"/>
          <w:sz w:val="24"/>
        </w:rPr>
        <w:t xml:space="preserve"> </w:t>
      </w:r>
      <w:r>
        <w:rPr>
          <w:sz w:val="24"/>
        </w:rPr>
        <w:t>do</w:t>
      </w:r>
      <w:r>
        <w:rPr>
          <w:spacing w:val="-1"/>
          <w:sz w:val="24"/>
        </w:rPr>
        <w:t xml:space="preserve"> </w:t>
      </w:r>
      <w:r>
        <w:rPr>
          <w:sz w:val="24"/>
        </w:rPr>
        <w:t>Trabalho</w:t>
      </w:r>
      <w:r>
        <w:rPr>
          <w:spacing w:val="-1"/>
          <w:sz w:val="24"/>
        </w:rPr>
        <w:t xml:space="preserve"> </w:t>
      </w:r>
      <w:r>
        <w:rPr>
          <w:sz w:val="24"/>
        </w:rPr>
        <w:t>da 21ª</w:t>
      </w:r>
      <w:r>
        <w:rPr>
          <w:spacing w:val="-1"/>
          <w:sz w:val="24"/>
        </w:rPr>
        <w:t xml:space="preserve"> </w:t>
      </w:r>
      <w:r>
        <w:rPr>
          <w:sz w:val="24"/>
        </w:rPr>
        <w:t>Região</w:t>
      </w:r>
      <w:r>
        <w:rPr>
          <w:spacing w:val="-2"/>
          <w:sz w:val="24"/>
        </w:rPr>
        <w:t xml:space="preserve"> </w:t>
      </w:r>
      <w:r>
        <w:rPr>
          <w:sz w:val="24"/>
        </w:rPr>
        <w:t>(TRT-RN)</w:t>
      </w:r>
      <w:r>
        <w:rPr>
          <w:spacing w:val="-2"/>
          <w:sz w:val="24"/>
        </w:rPr>
        <w:t xml:space="preserve"> </w:t>
      </w:r>
      <w:r>
        <w:rPr>
          <w:sz w:val="24"/>
        </w:rPr>
        <w:t>-</w:t>
      </w:r>
      <w:r>
        <w:rPr>
          <w:spacing w:val="-2"/>
          <w:sz w:val="24"/>
        </w:rPr>
        <w:t xml:space="preserve"> </w:t>
      </w:r>
      <w:r>
        <w:rPr>
          <w:sz w:val="24"/>
        </w:rPr>
        <w:t>Contratação</w:t>
      </w:r>
      <w:r>
        <w:rPr>
          <w:spacing w:val="-1"/>
          <w:sz w:val="24"/>
        </w:rPr>
        <w:t xml:space="preserve"> </w:t>
      </w:r>
      <w:r>
        <w:rPr>
          <w:sz w:val="24"/>
        </w:rPr>
        <w:t>de empresa especializada</w:t>
      </w:r>
      <w:r>
        <w:rPr>
          <w:spacing w:val="-2"/>
          <w:sz w:val="24"/>
        </w:rPr>
        <w:t xml:space="preserve"> </w:t>
      </w:r>
      <w:r>
        <w:rPr>
          <w:sz w:val="24"/>
        </w:rPr>
        <w:t>no ramo</w:t>
      </w:r>
      <w:r>
        <w:rPr>
          <w:spacing w:val="40"/>
          <w:sz w:val="24"/>
        </w:rPr>
        <w:t xml:space="preserve"> </w:t>
      </w:r>
      <w:r>
        <w:rPr>
          <w:sz w:val="24"/>
        </w:rPr>
        <w:t>da</w:t>
      </w:r>
      <w:r>
        <w:rPr>
          <w:spacing w:val="40"/>
          <w:sz w:val="24"/>
        </w:rPr>
        <w:t xml:space="preserve"> </w:t>
      </w:r>
      <w:r>
        <w:rPr>
          <w:sz w:val="24"/>
        </w:rPr>
        <w:t>engenharia</w:t>
      </w:r>
      <w:r>
        <w:rPr>
          <w:spacing w:val="40"/>
          <w:sz w:val="24"/>
        </w:rPr>
        <w:t xml:space="preserve"> </w:t>
      </w:r>
      <w:r>
        <w:rPr>
          <w:sz w:val="24"/>
        </w:rPr>
        <w:t>para</w:t>
      </w:r>
      <w:r>
        <w:rPr>
          <w:spacing w:val="40"/>
          <w:sz w:val="24"/>
        </w:rPr>
        <w:t xml:space="preserve"> </w:t>
      </w:r>
      <w:r>
        <w:rPr>
          <w:sz w:val="24"/>
        </w:rPr>
        <w:t>a</w:t>
      </w:r>
      <w:r>
        <w:rPr>
          <w:spacing w:val="40"/>
          <w:sz w:val="24"/>
        </w:rPr>
        <w:t xml:space="preserve"> </w:t>
      </w:r>
      <w:r>
        <w:rPr>
          <w:sz w:val="24"/>
        </w:rPr>
        <w:t>prestação</w:t>
      </w:r>
      <w:r>
        <w:rPr>
          <w:spacing w:val="40"/>
          <w:sz w:val="24"/>
        </w:rPr>
        <w:t xml:space="preserve"> </w:t>
      </w:r>
      <w:r>
        <w:rPr>
          <w:sz w:val="24"/>
        </w:rPr>
        <w:t>de</w:t>
      </w:r>
      <w:r>
        <w:rPr>
          <w:spacing w:val="40"/>
          <w:sz w:val="24"/>
        </w:rPr>
        <w:t xml:space="preserve"> </w:t>
      </w:r>
      <w:r>
        <w:rPr>
          <w:sz w:val="24"/>
        </w:rPr>
        <w:t>serviços</w:t>
      </w:r>
      <w:r>
        <w:rPr>
          <w:spacing w:val="40"/>
          <w:sz w:val="24"/>
        </w:rPr>
        <w:t xml:space="preserve"> </w:t>
      </w:r>
      <w:r>
        <w:rPr>
          <w:sz w:val="24"/>
        </w:rPr>
        <w:t>técnicos</w:t>
      </w:r>
      <w:r>
        <w:rPr>
          <w:spacing w:val="40"/>
          <w:sz w:val="24"/>
        </w:rPr>
        <w:t xml:space="preserve"> </w:t>
      </w:r>
      <w:r>
        <w:rPr>
          <w:sz w:val="24"/>
        </w:rPr>
        <w:t>continuados</w:t>
      </w:r>
      <w:r>
        <w:rPr>
          <w:spacing w:val="40"/>
          <w:sz w:val="24"/>
        </w:rPr>
        <w:t xml:space="preserve"> </w:t>
      </w:r>
      <w:r>
        <w:rPr>
          <w:sz w:val="24"/>
        </w:rPr>
        <w:t>de</w:t>
      </w:r>
      <w:r>
        <w:rPr>
          <w:spacing w:val="40"/>
          <w:sz w:val="24"/>
        </w:rPr>
        <w:t xml:space="preserve"> </w:t>
      </w:r>
      <w:r>
        <w:rPr>
          <w:sz w:val="24"/>
        </w:rPr>
        <w:t>manutenção predial</w:t>
      </w:r>
      <w:r>
        <w:rPr>
          <w:spacing w:val="-6"/>
          <w:sz w:val="24"/>
        </w:rPr>
        <w:t xml:space="preserve"> </w:t>
      </w:r>
      <w:r>
        <w:rPr>
          <w:sz w:val="24"/>
        </w:rPr>
        <w:t>preventiva</w:t>
      </w:r>
      <w:r>
        <w:rPr>
          <w:spacing w:val="-7"/>
          <w:sz w:val="24"/>
        </w:rPr>
        <w:t xml:space="preserve"> </w:t>
      </w:r>
      <w:r>
        <w:rPr>
          <w:sz w:val="24"/>
        </w:rPr>
        <w:t>e</w:t>
      </w:r>
      <w:r>
        <w:rPr>
          <w:spacing w:val="-7"/>
          <w:sz w:val="24"/>
        </w:rPr>
        <w:t xml:space="preserve"> </w:t>
      </w:r>
      <w:r>
        <w:rPr>
          <w:sz w:val="24"/>
        </w:rPr>
        <w:t>corretiva</w:t>
      </w:r>
      <w:r>
        <w:rPr>
          <w:spacing w:val="-7"/>
          <w:sz w:val="24"/>
        </w:rPr>
        <w:t xml:space="preserve"> </w:t>
      </w:r>
      <w:r>
        <w:rPr>
          <w:sz w:val="24"/>
        </w:rPr>
        <w:t>nos</w:t>
      </w:r>
      <w:r>
        <w:rPr>
          <w:spacing w:val="-6"/>
          <w:sz w:val="24"/>
        </w:rPr>
        <w:t xml:space="preserve"> </w:t>
      </w:r>
      <w:r>
        <w:rPr>
          <w:sz w:val="24"/>
        </w:rPr>
        <w:t>imóveis,</w:t>
      </w:r>
      <w:r>
        <w:rPr>
          <w:spacing w:val="-5"/>
          <w:sz w:val="24"/>
        </w:rPr>
        <w:t xml:space="preserve"> </w:t>
      </w:r>
      <w:r>
        <w:rPr>
          <w:sz w:val="24"/>
        </w:rPr>
        <w:t>edificações</w:t>
      </w:r>
      <w:r>
        <w:rPr>
          <w:spacing w:val="-6"/>
          <w:sz w:val="24"/>
        </w:rPr>
        <w:t xml:space="preserve"> </w:t>
      </w:r>
      <w:r>
        <w:rPr>
          <w:sz w:val="24"/>
        </w:rPr>
        <w:t>e</w:t>
      </w:r>
      <w:r>
        <w:rPr>
          <w:spacing w:val="-7"/>
          <w:sz w:val="24"/>
        </w:rPr>
        <w:t xml:space="preserve"> </w:t>
      </w:r>
      <w:r>
        <w:rPr>
          <w:sz w:val="24"/>
        </w:rPr>
        <w:t>instalações</w:t>
      </w:r>
      <w:r>
        <w:rPr>
          <w:spacing w:val="-6"/>
          <w:sz w:val="24"/>
        </w:rPr>
        <w:t xml:space="preserve"> </w:t>
      </w:r>
      <w:r>
        <w:rPr>
          <w:sz w:val="24"/>
        </w:rPr>
        <w:t>sob</w:t>
      </w:r>
      <w:r>
        <w:rPr>
          <w:spacing w:val="-6"/>
          <w:sz w:val="24"/>
        </w:rPr>
        <w:t xml:space="preserve"> </w:t>
      </w:r>
      <w:r>
        <w:rPr>
          <w:sz w:val="24"/>
        </w:rPr>
        <w:t>a</w:t>
      </w:r>
      <w:r>
        <w:rPr>
          <w:spacing w:val="-7"/>
          <w:sz w:val="24"/>
        </w:rPr>
        <w:t xml:space="preserve"> </w:t>
      </w:r>
      <w:r>
        <w:rPr>
          <w:sz w:val="24"/>
        </w:rPr>
        <w:t>administração</w:t>
      </w:r>
      <w:r>
        <w:rPr>
          <w:spacing w:val="-6"/>
          <w:sz w:val="24"/>
        </w:rPr>
        <w:t xml:space="preserve"> </w:t>
      </w:r>
      <w:r>
        <w:rPr>
          <w:sz w:val="24"/>
        </w:rPr>
        <w:t>do Tribunal</w:t>
      </w:r>
      <w:r>
        <w:rPr>
          <w:spacing w:val="-1"/>
          <w:sz w:val="24"/>
        </w:rPr>
        <w:t xml:space="preserve"> </w:t>
      </w:r>
      <w:r>
        <w:rPr>
          <w:sz w:val="24"/>
        </w:rPr>
        <w:t>Regional do</w:t>
      </w:r>
      <w:r>
        <w:rPr>
          <w:spacing w:val="-1"/>
          <w:sz w:val="24"/>
        </w:rPr>
        <w:t xml:space="preserve"> </w:t>
      </w:r>
      <w:r>
        <w:rPr>
          <w:sz w:val="24"/>
        </w:rPr>
        <w:t>Trabalho</w:t>
      </w:r>
      <w:r>
        <w:rPr>
          <w:spacing w:val="-1"/>
          <w:sz w:val="24"/>
        </w:rPr>
        <w:t xml:space="preserve"> </w:t>
      </w:r>
      <w:r>
        <w:rPr>
          <w:sz w:val="24"/>
        </w:rPr>
        <w:t>da</w:t>
      </w:r>
      <w:r>
        <w:rPr>
          <w:spacing w:val="-2"/>
          <w:sz w:val="24"/>
        </w:rPr>
        <w:t xml:space="preserve"> </w:t>
      </w:r>
      <w:r>
        <w:rPr>
          <w:sz w:val="24"/>
        </w:rPr>
        <w:t>21ª</w:t>
      </w:r>
      <w:r>
        <w:rPr>
          <w:spacing w:val="-1"/>
          <w:sz w:val="24"/>
        </w:rPr>
        <w:t xml:space="preserve"> </w:t>
      </w:r>
      <w:r>
        <w:rPr>
          <w:sz w:val="24"/>
        </w:rPr>
        <w:t>Região</w:t>
      </w:r>
      <w:r>
        <w:rPr>
          <w:spacing w:val="-2"/>
          <w:sz w:val="24"/>
        </w:rPr>
        <w:t xml:space="preserve"> </w:t>
      </w:r>
      <w:r>
        <w:rPr>
          <w:sz w:val="24"/>
        </w:rPr>
        <w:t>(TRT-RN),</w:t>
      </w:r>
      <w:r>
        <w:rPr>
          <w:spacing w:val="-1"/>
          <w:sz w:val="24"/>
        </w:rPr>
        <w:t xml:space="preserve"> </w:t>
      </w:r>
      <w:r>
        <w:rPr>
          <w:sz w:val="24"/>
        </w:rPr>
        <w:t>compreendendo a</w:t>
      </w:r>
      <w:r>
        <w:rPr>
          <w:spacing w:val="-2"/>
          <w:sz w:val="24"/>
        </w:rPr>
        <w:t xml:space="preserve"> </w:t>
      </w:r>
      <w:r>
        <w:rPr>
          <w:sz w:val="24"/>
        </w:rPr>
        <w:t>supervisão e</w:t>
      </w:r>
      <w:r>
        <w:rPr>
          <w:spacing w:val="-2"/>
          <w:sz w:val="24"/>
        </w:rPr>
        <w:t xml:space="preserve"> </w:t>
      </w:r>
      <w:r>
        <w:rPr>
          <w:sz w:val="24"/>
        </w:rPr>
        <w:t>o gerenciamento</w:t>
      </w:r>
      <w:r>
        <w:rPr>
          <w:spacing w:val="80"/>
          <w:sz w:val="24"/>
        </w:rPr>
        <w:t xml:space="preserve"> </w:t>
      </w:r>
      <w:r>
        <w:rPr>
          <w:sz w:val="24"/>
        </w:rPr>
        <w:t>dos</w:t>
      </w:r>
      <w:r>
        <w:rPr>
          <w:spacing w:val="80"/>
          <w:sz w:val="24"/>
        </w:rPr>
        <w:t xml:space="preserve"> </w:t>
      </w:r>
      <w:r>
        <w:rPr>
          <w:sz w:val="24"/>
        </w:rPr>
        <w:t>serviços,</w:t>
      </w:r>
      <w:r>
        <w:rPr>
          <w:spacing w:val="80"/>
          <w:sz w:val="24"/>
        </w:rPr>
        <w:t xml:space="preserve"> </w:t>
      </w:r>
      <w:r>
        <w:rPr>
          <w:sz w:val="24"/>
        </w:rPr>
        <w:t>o</w:t>
      </w:r>
      <w:r>
        <w:rPr>
          <w:spacing w:val="80"/>
          <w:sz w:val="24"/>
        </w:rPr>
        <w:t xml:space="preserve"> </w:t>
      </w:r>
      <w:r>
        <w:rPr>
          <w:sz w:val="24"/>
        </w:rPr>
        <w:t>fornecimento</w:t>
      </w:r>
      <w:r>
        <w:rPr>
          <w:spacing w:val="80"/>
          <w:sz w:val="24"/>
        </w:rPr>
        <w:t xml:space="preserve"> </w:t>
      </w:r>
      <w:r>
        <w:rPr>
          <w:sz w:val="24"/>
        </w:rPr>
        <w:t>de</w:t>
      </w:r>
      <w:r>
        <w:rPr>
          <w:spacing w:val="80"/>
          <w:sz w:val="24"/>
        </w:rPr>
        <w:t xml:space="preserve"> </w:t>
      </w:r>
      <w:r>
        <w:rPr>
          <w:sz w:val="24"/>
        </w:rPr>
        <w:t>mão</w:t>
      </w:r>
      <w:r>
        <w:rPr>
          <w:spacing w:val="80"/>
          <w:sz w:val="24"/>
        </w:rPr>
        <w:t xml:space="preserve"> </w:t>
      </w:r>
      <w:r>
        <w:rPr>
          <w:sz w:val="24"/>
        </w:rPr>
        <w:t>de</w:t>
      </w:r>
      <w:r>
        <w:rPr>
          <w:spacing w:val="80"/>
          <w:sz w:val="24"/>
        </w:rPr>
        <w:t xml:space="preserve"> </w:t>
      </w:r>
      <w:r>
        <w:rPr>
          <w:sz w:val="24"/>
        </w:rPr>
        <w:t>obra</w:t>
      </w:r>
      <w:r>
        <w:rPr>
          <w:spacing w:val="80"/>
          <w:sz w:val="24"/>
        </w:rPr>
        <w:t xml:space="preserve"> </w:t>
      </w:r>
      <w:r>
        <w:rPr>
          <w:sz w:val="24"/>
        </w:rPr>
        <w:t>residente,</w:t>
      </w:r>
      <w:r>
        <w:rPr>
          <w:spacing w:val="80"/>
          <w:sz w:val="24"/>
        </w:rPr>
        <w:t xml:space="preserve"> </w:t>
      </w:r>
      <w:r>
        <w:rPr>
          <w:sz w:val="24"/>
        </w:rPr>
        <w:t>materiais, equipamentos</w:t>
      </w:r>
      <w:r>
        <w:rPr>
          <w:spacing w:val="-15"/>
          <w:sz w:val="24"/>
        </w:rPr>
        <w:t xml:space="preserve"> </w:t>
      </w:r>
      <w:r>
        <w:rPr>
          <w:sz w:val="24"/>
        </w:rPr>
        <w:t>e</w:t>
      </w:r>
      <w:r>
        <w:rPr>
          <w:spacing w:val="-15"/>
          <w:sz w:val="24"/>
        </w:rPr>
        <w:t xml:space="preserve"> </w:t>
      </w:r>
      <w:r>
        <w:rPr>
          <w:sz w:val="24"/>
        </w:rPr>
        <w:t>demais</w:t>
      </w:r>
      <w:r>
        <w:rPr>
          <w:spacing w:val="-15"/>
          <w:sz w:val="24"/>
        </w:rPr>
        <w:t xml:space="preserve"> </w:t>
      </w:r>
      <w:r>
        <w:rPr>
          <w:sz w:val="24"/>
        </w:rPr>
        <w:t>insumos</w:t>
      </w:r>
      <w:r>
        <w:rPr>
          <w:spacing w:val="-15"/>
          <w:sz w:val="24"/>
        </w:rPr>
        <w:t xml:space="preserve"> </w:t>
      </w:r>
      <w:r>
        <w:rPr>
          <w:sz w:val="24"/>
        </w:rPr>
        <w:t>necessários</w:t>
      </w:r>
      <w:r>
        <w:rPr>
          <w:spacing w:val="-15"/>
          <w:sz w:val="24"/>
        </w:rPr>
        <w:t xml:space="preserve"> </w:t>
      </w:r>
      <w:r>
        <w:rPr>
          <w:sz w:val="24"/>
        </w:rPr>
        <w:t>e</w:t>
      </w:r>
      <w:r>
        <w:rPr>
          <w:spacing w:val="-15"/>
          <w:sz w:val="24"/>
        </w:rPr>
        <w:t xml:space="preserve"> </w:t>
      </w:r>
      <w:r>
        <w:rPr>
          <w:sz w:val="24"/>
        </w:rPr>
        <w:t>adequados</w:t>
      </w:r>
      <w:r>
        <w:rPr>
          <w:spacing w:val="-15"/>
          <w:sz w:val="24"/>
        </w:rPr>
        <w:t xml:space="preserve"> </w:t>
      </w:r>
      <w:r>
        <w:rPr>
          <w:sz w:val="24"/>
        </w:rPr>
        <w:t>à</w:t>
      </w:r>
      <w:r>
        <w:rPr>
          <w:spacing w:val="-15"/>
          <w:sz w:val="24"/>
        </w:rPr>
        <w:t xml:space="preserve"> </w:t>
      </w:r>
      <w:r>
        <w:rPr>
          <w:sz w:val="24"/>
        </w:rPr>
        <w:t>sua</w:t>
      </w:r>
      <w:r>
        <w:rPr>
          <w:spacing w:val="-15"/>
          <w:sz w:val="24"/>
        </w:rPr>
        <w:t xml:space="preserve"> </w:t>
      </w:r>
      <w:r>
        <w:rPr>
          <w:sz w:val="24"/>
        </w:rPr>
        <w:t>realização</w:t>
      </w:r>
      <w:r>
        <w:rPr>
          <w:spacing w:val="-15"/>
          <w:sz w:val="24"/>
        </w:rPr>
        <w:t xml:space="preserve"> </w:t>
      </w:r>
      <w:r>
        <w:rPr>
          <w:sz w:val="24"/>
        </w:rPr>
        <w:t>no</w:t>
      </w:r>
      <w:r>
        <w:rPr>
          <w:spacing w:val="-5"/>
          <w:sz w:val="24"/>
        </w:rPr>
        <w:t xml:space="preserve"> </w:t>
      </w:r>
      <w:r>
        <w:rPr>
          <w:b/>
          <w:i/>
          <w:sz w:val="24"/>
          <w:u w:val="single"/>
        </w:rPr>
        <w:t>valor</w:t>
      </w:r>
      <w:r>
        <w:rPr>
          <w:b/>
          <w:i/>
          <w:spacing w:val="-15"/>
          <w:sz w:val="24"/>
          <w:u w:val="single"/>
        </w:rPr>
        <w:t xml:space="preserve"> </w:t>
      </w:r>
      <w:r>
        <w:rPr>
          <w:b/>
          <w:i/>
          <w:sz w:val="24"/>
          <w:u w:val="single"/>
        </w:rPr>
        <w:t>estimado</w:t>
      </w:r>
      <w:r>
        <w:rPr>
          <w:b/>
          <w:i/>
          <w:sz w:val="24"/>
        </w:rPr>
        <w:t xml:space="preserve"> </w:t>
      </w:r>
      <w:r>
        <w:rPr>
          <w:b/>
          <w:i/>
          <w:sz w:val="24"/>
          <w:u w:val="single"/>
        </w:rPr>
        <w:t>anual</w:t>
      </w:r>
      <w:r>
        <w:rPr>
          <w:b/>
          <w:i/>
          <w:spacing w:val="-3"/>
          <w:sz w:val="24"/>
          <w:u w:val="single"/>
        </w:rPr>
        <w:t xml:space="preserve"> </w:t>
      </w:r>
      <w:r>
        <w:rPr>
          <w:b/>
          <w:i/>
          <w:sz w:val="24"/>
          <w:u w:val="single"/>
        </w:rPr>
        <w:t>para</w:t>
      </w:r>
      <w:r>
        <w:rPr>
          <w:b/>
          <w:i/>
          <w:spacing w:val="-3"/>
          <w:sz w:val="24"/>
          <w:u w:val="single"/>
        </w:rPr>
        <w:t xml:space="preserve"> </w:t>
      </w:r>
      <w:r>
        <w:rPr>
          <w:b/>
          <w:i/>
          <w:sz w:val="24"/>
          <w:u w:val="single"/>
        </w:rPr>
        <w:t>contratação</w:t>
      </w:r>
      <w:r>
        <w:rPr>
          <w:b/>
          <w:i/>
          <w:spacing w:val="-5"/>
          <w:sz w:val="24"/>
          <w:u w:val="single"/>
        </w:rPr>
        <w:t xml:space="preserve"> </w:t>
      </w:r>
      <w:r>
        <w:rPr>
          <w:b/>
          <w:i/>
          <w:sz w:val="24"/>
          <w:u w:val="single"/>
        </w:rPr>
        <w:t>foi</w:t>
      </w:r>
      <w:r>
        <w:rPr>
          <w:b/>
          <w:i/>
          <w:spacing w:val="-3"/>
          <w:sz w:val="24"/>
          <w:u w:val="single"/>
        </w:rPr>
        <w:t xml:space="preserve"> </w:t>
      </w:r>
      <w:r>
        <w:rPr>
          <w:b/>
          <w:i/>
          <w:sz w:val="24"/>
          <w:u w:val="single"/>
        </w:rPr>
        <w:t>de</w:t>
      </w:r>
      <w:r>
        <w:rPr>
          <w:b/>
          <w:i/>
          <w:spacing w:val="-4"/>
          <w:sz w:val="24"/>
          <w:u w:val="single"/>
        </w:rPr>
        <w:t xml:space="preserve"> </w:t>
      </w:r>
      <w:r>
        <w:rPr>
          <w:b/>
          <w:i/>
          <w:sz w:val="24"/>
          <w:u w:val="single"/>
        </w:rPr>
        <w:t>R$</w:t>
      </w:r>
      <w:r>
        <w:rPr>
          <w:b/>
          <w:i/>
          <w:spacing w:val="-3"/>
          <w:sz w:val="24"/>
          <w:u w:val="single"/>
        </w:rPr>
        <w:t xml:space="preserve"> </w:t>
      </w:r>
      <w:r>
        <w:rPr>
          <w:b/>
          <w:i/>
          <w:sz w:val="24"/>
          <w:u w:val="single"/>
        </w:rPr>
        <w:t>2.893.060,56</w:t>
      </w:r>
      <w:r>
        <w:rPr>
          <w:b/>
          <w:i/>
          <w:spacing w:val="-3"/>
          <w:sz w:val="24"/>
          <w:u w:val="single"/>
        </w:rPr>
        <w:t xml:space="preserve"> </w:t>
      </w:r>
      <w:r>
        <w:rPr>
          <w:b/>
          <w:i/>
          <w:sz w:val="24"/>
          <w:u w:val="single"/>
        </w:rPr>
        <w:t>(Dois</w:t>
      </w:r>
      <w:r>
        <w:rPr>
          <w:b/>
          <w:i/>
          <w:spacing w:val="-3"/>
          <w:sz w:val="24"/>
          <w:u w:val="single"/>
        </w:rPr>
        <w:t xml:space="preserve"> </w:t>
      </w:r>
      <w:r>
        <w:rPr>
          <w:b/>
          <w:i/>
          <w:sz w:val="24"/>
          <w:u w:val="single"/>
        </w:rPr>
        <w:t>milhões,</w:t>
      </w:r>
      <w:r>
        <w:rPr>
          <w:b/>
          <w:i/>
          <w:spacing w:val="-1"/>
          <w:sz w:val="24"/>
          <w:u w:val="single"/>
        </w:rPr>
        <w:t xml:space="preserve"> </w:t>
      </w:r>
      <w:r>
        <w:rPr>
          <w:b/>
          <w:i/>
          <w:sz w:val="24"/>
          <w:u w:val="single"/>
        </w:rPr>
        <w:t>oitocentos</w:t>
      </w:r>
      <w:r>
        <w:rPr>
          <w:b/>
          <w:i/>
          <w:spacing w:val="-4"/>
          <w:sz w:val="24"/>
          <w:u w:val="single"/>
        </w:rPr>
        <w:t xml:space="preserve"> </w:t>
      </w:r>
      <w:r>
        <w:rPr>
          <w:b/>
          <w:i/>
          <w:sz w:val="24"/>
          <w:u w:val="single"/>
        </w:rPr>
        <w:t>e</w:t>
      </w:r>
      <w:r>
        <w:rPr>
          <w:b/>
          <w:i/>
          <w:spacing w:val="-3"/>
          <w:sz w:val="24"/>
          <w:u w:val="single"/>
        </w:rPr>
        <w:t xml:space="preserve"> </w:t>
      </w:r>
      <w:r>
        <w:rPr>
          <w:b/>
          <w:i/>
          <w:sz w:val="24"/>
          <w:u w:val="single"/>
        </w:rPr>
        <w:t>noventa</w:t>
      </w:r>
      <w:r>
        <w:rPr>
          <w:b/>
          <w:i/>
          <w:spacing w:val="-3"/>
          <w:sz w:val="24"/>
          <w:u w:val="single"/>
        </w:rPr>
        <w:t xml:space="preserve"> </w:t>
      </w:r>
      <w:r>
        <w:rPr>
          <w:b/>
          <w:i/>
          <w:sz w:val="24"/>
          <w:u w:val="single"/>
        </w:rPr>
        <w:t>e</w:t>
      </w:r>
      <w:r>
        <w:rPr>
          <w:b/>
          <w:i/>
          <w:spacing w:val="-3"/>
          <w:sz w:val="24"/>
          <w:u w:val="single"/>
        </w:rPr>
        <w:t xml:space="preserve"> </w:t>
      </w:r>
      <w:r>
        <w:rPr>
          <w:b/>
          <w:i/>
          <w:sz w:val="24"/>
          <w:u w:val="single"/>
        </w:rPr>
        <w:t>três</w:t>
      </w:r>
      <w:r>
        <w:rPr>
          <w:b/>
          <w:i/>
          <w:sz w:val="24"/>
        </w:rPr>
        <w:t xml:space="preserve"> </w:t>
      </w:r>
      <w:r>
        <w:rPr>
          <w:b/>
          <w:i/>
          <w:spacing w:val="-4"/>
          <w:sz w:val="24"/>
        </w:rPr>
        <w:t>mil,</w:t>
      </w:r>
      <w:r>
        <w:rPr>
          <w:b/>
          <w:i/>
          <w:sz w:val="24"/>
        </w:rPr>
        <w:tab/>
      </w:r>
      <w:r>
        <w:rPr>
          <w:b/>
          <w:i/>
          <w:spacing w:val="-2"/>
          <w:sz w:val="24"/>
        </w:rPr>
        <w:t>sessenta</w:t>
      </w:r>
      <w:r>
        <w:rPr>
          <w:b/>
          <w:i/>
          <w:sz w:val="24"/>
        </w:rPr>
        <w:tab/>
      </w:r>
      <w:r>
        <w:rPr>
          <w:b/>
          <w:i/>
          <w:sz w:val="24"/>
        </w:rPr>
        <w:tab/>
      </w:r>
      <w:r>
        <w:rPr>
          <w:b/>
          <w:i/>
          <w:spacing w:val="-2"/>
          <w:sz w:val="24"/>
        </w:rPr>
        <w:t>reais</w:t>
      </w:r>
      <w:r>
        <w:rPr>
          <w:b/>
          <w:i/>
          <w:sz w:val="24"/>
        </w:rPr>
        <w:tab/>
      </w:r>
      <w:r>
        <w:rPr>
          <w:b/>
          <w:i/>
          <w:sz w:val="24"/>
        </w:rPr>
        <w:tab/>
      </w:r>
      <w:r>
        <w:rPr>
          <w:b/>
          <w:i/>
          <w:sz w:val="24"/>
        </w:rPr>
        <w:tab/>
      </w:r>
      <w:r>
        <w:rPr>
          <w:b/>
          <w:i/>
          <w:spacing w:val="-10"/>
          <w:sz w:val="24"/>
        </w:rPr>
        <w:t>e</w:t>
      </w:r>
      <w:r>
        <w:rPr>
          <w:b/>
          <w:i/>
          <w:sz w:val="24"/>
        </w:rPr>
        <w:tab/>
      </w:r>
      <w:r>
        <w:rPr>
          <w:b/>
          <w:i/>
          <w:spacing w:val="-2"/>
          <w:sz w:val="24"/>
        </w:rPr>
        <w:t>cinquenta</w:t>
      </w:r>
      <w:r>
        <w:rPr>
          <w:b/>
          <w:i/>
          <w:sz w:val="24"/>
        </w:rPr>
        <w:tab/>
      </w:r>
      <w:r>
        <w:rPr>
          <w:b/>
          <w:i/>
          <w:sz w:val="24"/>
        </w:rPr>
        <w:tab/>
      </w:r>
      <w:r>
        <w:rPr>
          <w:b/>
          <w:i/>
          <w:spacing w:val="-10"/>
          <w:sz w:val="24"/>
        </w:rPr>
        <w:t>e</w:t>
      </w:r>
      <w:r>
        <w:rPr>
          <w:b/>
          <w:i/>
          <w:sz w:val="24"/>
        </w:rPr>
        <w:tab/>
      </w:r>
      <w:r>
        <w:rPr>
          <w:b/>
          <w:i/>
          <w:spacing w:val="-4"/>
          <w:sz w:val="24"/>
        </w:rPr>
        <w:t xml:space="preserve">seus </w:t>
      </w:r>
      <w:r>
        <w:rPr>
          <w:b/>
          <w:i/>
          <w:sz w:val="24"/>
          <w:u w:val="single"/>
        </w:rPr>
        <w:t>centavos</w:t>
      </w:r>
      <w:r>
        <w:rPr>
          <w:b/>
          <w:i/>
          <w:sz w:val="24"/>
        </w:rPr>
        <w:t xml:space="preserve">. </w:t>
      </w:r>
      <w:r>
        <w:fldChar w:fldCharType="begin"/>
      </w:r>
      <w:r>
        <w:instrText xml:space="preserve"> HYPERLINK "https://www.trt21.jus.br/licitacoes/licitacao-edital-pregao-eletronico-052021-manutencao-predial" \h </w:instrText>
      </w:r>
      <w:r>
        <w:fldChar w:fldCharType="separate"/>
      </w:r>
      <w:r>
        <w:rPr>
          <w:i/>
          <w:sz w:val="24"/>
        </w:rPr>
        <w:t>(</w:t>
      </w:r>
      <w:r>
        <w:rPr>
          <w:i/>
          <w:color w:val="0000FF"/>
          <w:sz w:val="24"/>
          <w:u w:val="single" w:color="0000FF"/>
        </w:rPr>
        <w:t>https://www.trt21.jus.br/licitacoes/licitacao-edital-pregao-eletronico-052021-</w:t>
      </w:r>
      <w:r>
        <w:rPr>
          <w:i/>
          <w:color w:val="0000FF"/>
          <w:sz w:val="24"/>
          <w:u w:val="single" w:color="0000FF"/>
        </w:rPr>
        <w:fldChar w:fldCharType="end"/>
      </w:r>
      <w:r>
        <w:fldChar w:fldCharType="begin"/>
      </w:r>
      <w:r>
        <w:instrText xml:space="preserve"> HYPERLINK "https://www.trt21.jus.br/licitacoes/licitacao-edital-pregao-eletronico-052021-manutencao-predial" \h </w:instrText>
      </w:r>
      <w:r>
        <w:fldChar w:fldCharType="separate"/>
      </w:r>
      <w:r>
        <w:rPr>
          <w:i/>
          <w:color w:val="0000FF"/>
          <w:sz w:val="24"/>
          <w:u w:val="single" w:color="0000FF"/>
        </w:rPr>
        <w:t>manutencao-predial</w:t>
      </w:r>
      <w:r>
        <w:rPr>
          <w:i/>
          <w:sz w:val="24"/>
        </w:rPr>
        <w:t>)</w:t>
      </w:r>
      <w:r>
        <w:rPr>
          <w:i/>
          <w:sz w:val="24"/>
        </w:rPr>
        <w:fldChar w:fldCharType="end"/>
      </w:r>
      <w:r>
        <w:rPr>
          <w:i/>
          <w:sz w:val="24"/>
        </w:rPr>
        <w:t>,</w:t>
      </w:r>
      <w:r>
        <w:rPr>
          <w:i/>
          <w:spacing w:val="-2"/>
          <w:sz w:val="24"/>
        </w:rPr>
        <w:t xml:space="preserve"> </w:t>
      </w:r>
      <w:r>
        <w:rPr>
          <w:sz w:val="24"/>
        </w:rPr>
        <w:t>todos</w:t>
      </w:r>
      <w:r>
        <w:rPr>
          <w:spacing w:val="40"/>
          <w:sz w:val="24"/>
        </w:rPr>
        <w:t xml:space="preserve"> </w:t>
      </w:r>
      <w:r>
        <w:rPr>
          <w:sz w:val="24"/>
        </w:rPr>
        <w:t>localizados</w:t>
      </w:r>
      <w:r>
        <w:rPr>
          <w:spacing w:val="40"/>
          <w:sz w:val="24"/>
        </w:rPr>
        <w:t xml:space="preserve"> </w:t>
      </w:r>
      <w:r>
        <w:rPr>
          <w:sz w:val="24"/>
        </w:rPr>
        <w:t>nos</w:t>
      </w:r>
      <w:r>
        <w:rPr>
          <w:spacing w:val="40"/>
          <w:sz w:val="24"/>
        </w:rPr>
        <w:t xml:space="preserve"> </w:t>
      </w:r>
      <w:r>
        <w:rPr>
          <w:sz w:val="24"/>
        </w:rPr>
        <w:t>respectivos</w:t>
      </w:r>
      <w:r>
        <w:rPr>
          <w:spacing w:val="40"/>
          <w:sz w:val="24"/>
        </w:rPr>
        <w:t xml:space="preserve"> </w:t>
      </w:r>
      <w:r>
        <w:rPr>
          <w:sz w:val="24"/>
        </w:rPr>
        <w:t>sítios</w:t>
      </w:r>
      <w:r>
        <w:rPr>
          <w:spacing w:val="40"/>
          <w:sz w:val="24"/>
        </w:rPr>
        <w:t xml:space="preserve"> </w:t>
      </w:r>
      <w:r>
        <w:rPr>
          <w:sz w:val="24"/>
        </w:rPr>
        <w:t>eletrônicos</w:t>
      </w:r>
      <w:r>
        <w:rPr>
          <w:spacing w:val="40"/>
          <w:sz w:val="24"/>
        </w:rPr>
        <w:t xml:space="preserve"> </w:t>
      </w:r>
      <w:r>
        <w:rPr>
          <w:sz w:val="24"/>
        </w:rPr>
        <w:t>no</w:t>
      </w:r>
      <w:r>
        <w:rPr>
          <w:spacing w:val="40"/>
          <w:sz w:val="24"/>
        </w:rPr>
        <w:t xml:space="preserve"> </w:t>
      </w:r>
      <w:r>
        <w:rPr>
          <w:sz w:val="24"/>
        </w:rPr>
        <w:t>portal</w:t>
      </w:r>
      <w:r>
        <w:rPr>
          <w:spacing w:val="40"/>
          <w:sz w:val="24"/>
        </w:rPr>
        <w:t xml:space="preserve"> </w:t>
      </w:r>
      <w:r>
        <w:rPr>
          <w:sz w:val="24"/>
        </w:rPr>
        <w:t xml:space="preserve">da </w:t>
      </w:r>
      <w:r>
        <w:rPr>
          <w:spacing w:val="-2"/>
          <w:sz w:val="24"/>
        </w:rPr>
        <w:t>transparência.</w:t>
      </w:r>
    </w:p>
    <w:p w14:paraId="650C864E">
      <w:pPr>
        <w:pStyle w:val="9"/>
        <w:numPr>
          <w:ilvl w:val="1"/>
          <w:numId w:val="43"/>
        </w:numPr>
        <w:tabs>
          <w:tab w:val="left" w:pos="1839"/>
        </w:tabs>
        <w:spacing w:before="121" w:after="0" w:line="240" w:lineRule="auto"/>
        <w:ind w:left="1419" w:right="1460" w:firstLine="0"/>
        <w:jc w:val="both"/>
        <w:rPr>
          <w:sz w:val="24"/>
        </w:rPr>
      </w:pPr>
      <w:r>
        <w:rPr>
          <w:sz w:val="24"/>
        </w:rPr>
        <w:t>Tais contratações abarcam serviços comuns de engenharia para adequação e/ou manutenção predial para atender às necessidades específicas dos órgãos de maneira semelhante ao que se pretende com o objeto deste estudo.</w:t>
      </w:r>
    </w:p>
    <w:p w14:paraId="3500BD64">
      <w:pPr>
        <w:pStyle w:val="9"/>
        <w:numPr>
          <w:ilvl w:val="1"/>
          <w:numId w:val="43"/>
        </w:numPr>
        <w:tabs>
          <w:tab w:val="left" w:pos="1839"/>
        </w:tabs>
        <w:spacing w:before="120" w:after="0" w:line="240" w:lineRule="auto"/>
        <w:ind w:left="1419" w:right="1463" w:firstLine="0"/>
        <w:jc w:val="both"/>
        <w:rPr>
          <w:sz w:val="24"/>
        </w:rPr>
      </w:pPr>
      <w:r>
        <w:rPr>
          <w:sz w:val="24"/>
        </w:rPr>
        <w:t>Fica evidente que a contratação de empresa com a finalidade de realizar serviços de engenharia para adequações de ambientes é uma solução comum utilizada no mercado.</w:t>
      </w:r>
    </w:p>
    <w:p w14:paraId="2664616E">
      <w:pPr>
        <w:pStyle w:val="9"/>
        <w:numPr>
          <w:ilvl w:val="1"/>
          <w:numId w:val="43"/>
        </w:numPr>
        <w:tabs>
          <w:tab w:val="left" w:pos="1839"/>
        </w:tabs>
        <w:spacing w:before="120" w:after="0" w:line="240" w:lineRule="auto"/>
        <w:ind w:left="1419" w:right="1455" w:firstLine="0"/>
        <w:jc w:val="both"/>
        <w:rPr>
          <w:sz w:val="24"/>
        </w:rPr>
      </w:pPr>
      <w:r>
        <w:rPr>
          <w:sz w:val="24"/>
        </w:rPr>
        <w:t>À vista disso, após avaliação do objeto, análise dos requisitos da contratação e levantamento de mercado, é evidente que a escolha do tipo de solução a contratar é viável, promove</w:t>
      </w:r>
      <w:r>
        <w:rPr>
          <w:spacing w:val="-6"/>
          <w:sz w:val="24"/>
        </w:rPr>
        <w:t xml:space="preserve"> </w:t>
      </w:r>
      <w:r>
        <w:rPr>
          <w:sz w:val="24"/>
        </w:rPr>
        <w:t>competição,</w:t>
      </w:r>
      <w:r>
        <w:rPr>
          <w:spacing w:val="-2"/>
          <w:sz w:val="24"/>
        </w:rPr>
        <w:t xml:space="preserve"> </w:t>
      </w:r>
      <w:r>
        <w:rPr>
          <w:sz w:val="24"/>
        </w:rPr>
        <w:t>atende</w:t>
      </w:r>
      <w:r>
        <w:rPr>
          <w:spacing w:val="-5"/>
          <w:sz w:val="24"/>
        </w:rPr>
        <w:t xml:space="preserve"> </w:t>
      </w:r>
      <w:r>
        <w:rPr>
          <w:sz w:val="24"/>
        </w:rPr>
        <w:t>aos</w:t>
      </w:r>
      <w:r>
        <w:rPr>
          <w:spacing w:val="-4"/>
          <w:sz w:val="24"/>
        </w:rPr>
        <w:t xml:space="preserve"> </w:t>
      </w:r>
      <w:r>
        <w:rPr>
          <w:sz w:val="24"/>
        </w:rPr>
        <w:t>aspectos</w:t>
      </w:r>
      <w:r>
        <w:rPr>
          <w:spacing w:val="-4"/>
          <w:sz w:val="24"/>
        </w:rPr>
        <w:t xml:space="preserve"> </w:t>
      </w:r>
      <w:r>
        <w:rPr>
          <w:sz w:val="24"/>
        </w:rPr>
        <w:t>de</w:t>
      </w:r>
      <w:r>
        <w:rPr>
          <w:spacing w:val="-4"/>
          <w:sz w:val="24"/>
        </w:rPr>
        <w:t xml:space="preserve"> </w:t>
      </w:r>
      <w:r>
        <w:rPr>
          <w:sz w:val="24"/>
        </w:rPr>
        <w:t>economicidade,</w:t>
      </w:r>
      <w:r>
        <w:rPr>
          <w:spacing w:val="-4"/>
          <w:sz w:val="24"/>
        </w:rPr>
        <w:t xml:space="preserve"> </w:t>
      </w:r>
      <w:r>
        <w:rPr>
          <w:sz w:val="24"/>
        </w:rPr>
        <w:t>sendo,</w:t>
      </w:r>
      <w:r>
        <w:rPr>
          <w:spacing w:val="-4"/>
          <w:sz w:val="24"/>
        </w:rPr>
        <w:t xml:space="preserve"> </w:t>
      </w:r>
      <w:r>
        <w:rPr>
          <w:sz w:val="24"/>
        </w:rPr>
        <w:t>portanto,</w:t>
      </w:r>
      <w:r>
        <w:rPr>
          <w:spacing w:val="-4"/>
          <w:sz w:val="24"/>
        </w:rPr>
        <w:t xml:space="preserve"> </w:t>
      </w:r>
      <w:r>
        <w:rPr>
          <w:sz w:val="24"/>
        </w:rPr>
        <w:t>uma</w:t>
      </w:r>
      <w:r>
        <w:rPr>
          <w:spacing w:val="-5"/>
          <w:sz w:val="24"/>
        </w:rPr>
        <w:t xml:space="preserve"> </w:t>
      </w:r>
      <w:r>
        <w:rPr>
          <w:sz w:val="24"/>
        </w:rPr>
        <w:t>solução adequada para propiciar o atingimento dos objetivos estabelecidos.</w:t>
      </w:r>
    </w:p>
    <w:p w14:paraId="24DE20AD">
      <w:pPr>
        <w:pStyle w:val="9"/>
        <w:numPr>
          <w:ilvl w:val="1"/>
          <w:numId w:val="43"/>
        </w:numPr>
        <w:tabs>
          <w:tab w:val="left" w:pos="1839"/>
        </w:tabs>
        <w:spacing w:before="121" w:after="0" w:line="240" w:lineRule="auto"/>
        <w:ind w:left="1419" w:right="1458" w:firstLine="0"/>
        <w:jc w:val="both"/>
        <w:rPr>
          <w:sz w:val="24"/>
        </w:rPr>
      </w:pPr>
      <w:r>
        <w:rPr>
          <w:sz w:val="24"/>
        </w:rPr>
        <w:t>Assim, realizou-se</w:t>
      </w:r>
      <w:r>
        <w:rPr>
          <w:spacing w:val="-1"/>
          <w:sz w:val="24"/>
        </w:rPr>
        <w:t xml:space="preserve"> </w:t>
      </w:r>
      <w:r>
        <w:rPr>
          <w:sz w:val="24"/>
        </w:rPr>
        <w:t>o estudo de</w:t>
      </w:r>
      <w:r>
        <w:rPr>
          <w:spacing w:val="-1"/>
          <w:sz w:val="24"/>
        </w:rPr>
        <w:t xml:space="preserve"> </w:t>
      </w:r>
      <w:r>
        <w:rPr>
          <w:sz w:val="24"/>
        </w:rPr>
        <w:t>acordo</w:t>
      </w:r>
      <w:r>
        <w:rPr>
          <w:spacing w:val="-1"/>
          <w:sz w:val="24"/>
        </w:rPr>
        <w:t xml:space="preserve"> </w:t>
      </w:r>
      <w:r>
        <w:rPr>
          <w:sz w:val="24"/>
        </w:rPr>
        <w:t>com as normas técnicas existentes para</w:t>
      </w:r>
      <w:r>
        <w:rPr>
          <w:spacing w:val="-2"/>
          <w:sz w:val="24"/>
        </w:rPr>
        <w:t xml:space="preserve"> </w:t>
      </w:r>
      <w:r>
        <w:rPr>
          <w:sz w:val="24"/>
        </w:rPr>
        <w:t xml:space="preserve">analisar a viabilidade de soluções para manutenção predial, visando atender às necessidades da Administração Pública de proporcionar um ambiente com conforto adequado para desenvolvimento das atividades administrativas e operacionais, tendo em vista o uso que estes ambientes terão nesses locais são de extrema necessidade e urgência de </w:t>
      </w:r>
      <w:r>
        <w:rPr>
          <w:spacing w:val="-2"/>
          <w:sz w:val="24"/>
        </w:rPr>
        <w:t>funcionamento.</w:t>
      </w:r>
    </w:p>
    <w:p w14:paraId="77B2747B">
      <w:pPr>
        <w:pStyle w:val="3"/>
        <w:numPr>
          <w:ilvl w:val="0"/>
          <w:numId w:val="43"/>
        </w:numPr>
        <w:tabs>
          <w:tab w:val="left" w:pos="1661"/>
        </w:tabs>
        <w:spacing w:before="240" w:after="0" w:line="240" w:lineRule="auto"/>
        <w:ind w:left="1661" w:right="0" w:hanging="240"/>
        <w:jc w:val="both"/>
      </w:pPr>
      <w:r>
        <w:rPr>
          <w:color w:val="000000"/>
          <w:shd w:val="clear" w:color="auto" w:fill="BEBEBE"/>
        </w:rPr>
        <w:t>DESCRIÇÃO</w:t>
      </w:r>
      <w:r>
        <w:rPr>
          <w:color w:val="000000"/>
          <w:spacing w:val="-3"/>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hd w:val="clear" w:color="auto" w:fill="BEBEBE"/>
        </w:rPr>
        <w:t>SOLUÇÃO</w:t>
      </w:r>
      <w:r>
        <w:rPr>
          <w:color w:val="000000"/>
          <w:spacing w:val="-1"/>
          <w:shd w:val="clear" w:color="auto" w:fill="BEBEBE"/>
        </w:rPr>
        <w:t xml:space="preserve"> </w:t>
      </w:r>
      <w:r>
        <w:rPr>
          <w:color w:val="000000"/>
          <w:shd w:val="clear" w:color="auto" w:fill="BEBEBE"/>
        </w:rPr>
        <w:t>COMO</w:t>
      </w:r>
      <w:r>
        <w:rPr>
          <w:color w:val="000000"/>
          <w:spacing w:val="-1"/>
          <w:shd w:val="clear" w:color="auto" w:fill="BEBEBE"/>
        </w:rPr>
        <w:t xml:space="preserve"> </w:t>
      </w:r>
      <w:r>
        <w:rPr>
          <w:color w:val="000000"/>
          <w:shd w:val="clear" w:color="auto" w:fill="BEBEBE"/>
        </w:rPr>
        <w:t>UM</w:t>
      </w:r>
      <w:r>
        <w:rPr>
          <w:color w:val="000000"/>
          <w:spacing w:val="1"/>
          <w:shd w:val="clear" w:color="auto" w:fill="BEBEBE"/>
        </w:rPr>
        <w:t xml:space="preserve"> </w:t>
      </w:r>
      <w:r>
        <w:rPr>
          <w:color w:val="000000"/>
          <w:spacing w:val="-4"/>
          <w:shd w:val="clear" w:color="auto" w:fill="BEBEBE"/>
        </w:rPr>
        <w:t>TODO</w:t>
      </w:r>
    </w:p>
    <w:p w14:paraId="1834FB62">
      <w:pPr>
        <w:pStyle w:val="4"/>
        <w:numPr>
          <w:ilvl w:val="1"/>
          <w:numId w:val="47"/>
        </w:numPr>
        <w:tabs>
          <w:tab w:val="left" w:pos="1779"/>
        </w:tabs>
        <w:spacing w:before="118" w:after="0" w:line="240" w:lineRule="auto"/>
        <w:ind w:left="1419" w:right="1453" w:firstLine="0"/>
        <w:jc w:val="both"/>
        <w:rPr>
          <w:b w:val="0"/>
        </w:rPr>
      </w:pPr>
      <w:r>
        <w:rPr>
          <w:b w:val="0"/>
        </w:rPr>
        <w:t>Com o presente Estudo, pretende-se realizar a</w:t>
      </w:r>
      <w:r>
        <w:rPr>
          <w:b w:val="0"/>
          <w:spacing w:val="-1"/>
        </w:rPr>
        <w:t xml:space="preserve"> </w:t>
      </w:r>
      <w:r>
        <w:t>contratação de empresa especializada na</w:t>
      </w:r>
      <w:r>
        <w:rPr>
          <w:spacing w:val="-3"/>
        </w:rPr>
        <w:t xml:space="preserve"> </w:t>
      </w:r>
      <w:r>
        <w:t>execução de serviços comuns e continuados de engenharia para garantir a funcionalidade, habitabilidade, segurança, salubridade</w:t>
      </w:r>
      <w:r>
        <w:rPr>
          <w:spacing w:val="-1"/>
        </w:rPr>
        <w:t xml:space="preserve"> </w:t>
      </w:r>
      <w:r>
        <w:t>e</w:t>
      </w:r>
      <w:r>
        <w:rPr>
          <w:spacing w:val="-1"/>
        </w:rPr>
        <w:t xml:space="preserve"> </w:t>
      </w:r>
      <w:r>
        <w:t>zelo das unidades de</w:t>
      </w:r>
      <w:r>
        <w:rPr>
          <w:spacing w:val="-1"/>
        </w:rPr>
        <w:t xml:space="preserve"> </w:t>
      </w:r>
      <w:r>
        <w:t>ensino, com fornecimento de mão de obra e materiais</w:t>
      </w:r>
      <w:r>
        <w:rPr>
          <w:b w:val="0"/>
        </w:rPr>
        <w:t>.</w:t>
      </w:r>
    </w:p>
    <w:p w14:paraId="1B894F71">
      <w:pPr>
        <w:pStyle w:val="9"/>
        <w:numPr>
          <w:ilvl w:val="1"/>
          <w:numId w:val="47"/>
        </w:numPr>
        <w:tabs>
          <w:tab w:val="left" w:pos="1779"/>
        </w:tabs>
        <w:spacing w:before="120" w:after="0" w:line="240" w:lineRule="auto"/>
        <w:ind w:left="1419" w:right="1460" w:firstLine="0"/>
        <w:jc w:val="both"/>
        <w:rPr>
          <w:b/>
          <w:sz w:val="24"/>
        </w:rPr>
      </w:pPr>
      <w:r>
        <w:rPr>
          <w:sz w:val="24"/>
        </w:rPr>
        <w:t>Os</w:t>
      </w:r>
      <w:r>
        <w:rPr>
          <w:spacing w:val="-12"/>
          <w:sz w:val="24"/>
        </w:rPr>
        <w:t xml:space="preserve"> </w:t>
      </w:r>
      <w:r>
        <w:rPr>
          <w:sz w:val="24"/>
        </w:rPr>
        <w:t>serviços</w:t>
      </w:r>
      <w:r>
        <w:rPr>
          <w:spacing w:val="-9"/>
          <w:sz w:val="24"/>
        </w:rPr>
        <w:t xml:space="preserve"> </w:t>
      </w:r>
      <w:r>
        <w:rPr>
          <w:sz w:val="24"/>
        </w:rPr>
        <w:t>a</w:t>
      </w:r>
      <w:r>
        <w:rPr>
          <w:spacing w:val="-13"/>
          <w:sz w:val="24"/>
        </w:rPr>
        <w:t xml:space="preserve"> </w:t>
      </w:r>
      <w:r>
        <w:rPr>
          <w:sz w:val="24"/>
        </w:rPr>
        <w:t>serem</w:t>
      </w:r>
      <w:r>
        <w:rPr>
          <w:spacing w:val="-9"/>
          <w:sz w:val="24"/>
        </w:rPr>
        <w:t xml:space="preserve"> </w:t>
      </w:r>
      <w:r>
        <w:rPr>
          <w:sz w:val="24"/>
        </w:rPr>
        <w:t>contratados</w:t>
      </w:r>
      <w:r>
        <w:rPr>
          <w:spacing w:val="-12"/>
          <w:sz w:val="24"/>
        </w:rPr>
        <w:t xml:space="preserve"> </w:t>
      </w:r>
      <w:r>
        <w:rPr>
          <w:sz w:val="24"/>
        </w:rPr>
        <w:t>serão</w:t>
      </w:r>
      <w:r>
        <w:rPr>
          <w:spacing w:val="-12"/>
          <w:sz w:val="24"/>
        </w:rPr>
        <w:t xml:space="preserve"> </w:t>
      </w:r>
      <w:r>
        <w:rPr>
          <w:sz w:val="24"/>
        </w:rPr>
        <w:t>prestados,</w:t>
      </w:r>
      <w:r>
        <w:rPr>
          <w:spacing w:val="-11"/>
          <w:sz w:val="24"/>
        </w:rPr>
        <w:t xml:space="preserve"> </w:t>
      </w:r>
      <w:r>
        <w:rPr>
          <w:sz w:val="24"/>
        </w:rPr>
        <w:t>atendendo</w:t>
      </w:r>
      <w:r>
        <w:rPr>
          <w:spacing w:val="-10"/>
          <w:sz w:val="24"/>
        </w:rPr>
        <w:t xml:space="preserve"> </w:t>
      </w:r>
      <w:r>
        <w:rPr>
          <w:sz w:val="24"/>
        </w:rPr>
        <w:t>aos</w:t>
      </w:r>
      <w:r>
        <w:rPr>
          <w:spacing w:val="-9"/>
          <w:sz w:val="24"/>
        </w:rPr>
        <w:t xml:space="preserve"> </w:t>
      </w:r>
      <w:r>
        <w:rPr>
          <w:sz w:val="24"/>
        </w:rPr>
        <w:t>requisitos</w:t>
      </w:r>
      <w:r>
        <w:rPr>
          <w:spacing w:val="-11"/>
          <w:sz w:val="24"/>
        </w:rPr>
        <w:t xml:space="preserve"> </w:t>
      </w:r>
      <w:r>
        <w:rPr>
          <w:sz w:val="24"/>
        </w:rPr>
        <w:t>constantes</w:t>
      </w:r>
      <w:r>
        <w:rPr>
          <w:spacing w:val="-12"/>
          <w:sz w:val="24"/>
        </w:rPr>
        <w:t xml:space="preserve"> </w:t>
      </w:r>
      <w:r>
        <w:rPr>
          <w:sz w:val="24"/>
        </w:rPr>
        <w:t>no presente ETP e Memória de Cálculo, considerando as características das edificações e as especificidades de cada instalação, conforme os layouts</w:t>
      </w:r>
      <w:r>
        <w:rPr>
          <w:b/>
          <w:sz w:val="24"/>
        </w:rPr>
        <w:t>.</w:t>
      </w:r>
    </w:p>
    <w:p w14:paraId="009B4D34">
      <w:pPr>
        <w:pStyle w:val="9"/>
        <w:numPr>
          <w:ilvl w:val="1"/>
          <w:numId w:val="47"/>
        </w:numPr>
        <w:tabs>
          <w:tab w:val="left" w:pos="1779"/>
        </w:tabs>
        <w:spacing w:before="120" w:after="0" w:line="240" w:lineRule="auto"/>
        <w:ind w:left="1419" w:right="1457" w:firstLine="0"/>
        <w:jc w:val="both"/>
        <w:rPr>
          <w:sz w:val="24"/>
        </w:rPr>
      </w:pPr>
      <w:r>
        <w:rPr>
          <w:sz w:val="24"/>
        </w:rPr>
        <w:t>O Plano de manutenção é a programação periódica de trabalho elaborado para cada região, área, edificação, sistema, subsistema, instalação e equipamento, seguindo determinada</w:t>
      </w:r>
      <w:r>
        <w:rPr>
          <w:spacing w:val="-10"/>
          <w:sz w:val="24"/>
        </w:rPr>
        <w:t xml:space="preserve"> </w:t>
      </w:r>
      <w:r>
        <w:rPr>
          <w:sz w:val="24"/>
        </w:rPr>
        <w:t>metodologia,</w:t>
      </w:r>
      <w:r>
        <w:rPr>
          <w:spacing w:val="-12"/>
          <w:sz w:val="24"/>
        </w:rPr>
        <w:t xml:space="preserve"> </w:t>
      </w:r>
      <w:r>
        <w:rPr>
          <w:sz w:val="24"/>
        </w:rPr>
        <w:t>com</w:t>
      </w:r>
      <w:r>
        <w:rPr>
          <w:spacing w:val="-11"/>
          <w:sz w:val="24"/>
        </w:rPr>
        <w:t xml:space="preserve"> </w:t>
      </w:r>
      <w:r>
        <w:rPr>
          <w:sz w:val="24"/>
        </w:rPr>
        <w:t>discriminação</w:t>
      </w:r>
      <w:r>
        <w:rPr>
          <w:spacing w:val="-12"/>
          <w:sz w:val="24"/>
        </w:rPr>
        <w:t xml:space="preserve"> </w:t>
      </w:r>
      <w:r>
        <w:rPr>
          <w:sz w:val="24"/>
        </w:rPr>
        <w:t>pormenorizada</w:t>
      </w:r>
      <w:r>
        <w:rPr>
          <w:spacing w:val="-10"/>
          <w:sz w:val="24"/>
        </w:rPr>
        <w:t xml:space="preserve"> </w:t>
      </w:r>
      <w:r>
        <w:rPr>
          <w:sz w:val="24"/>
        </w:rPr>
        <w:t>dos</w:t>
      </w:r>
      <w:r>
        <w:rPr>
          <w:spacing w:val="-11"/>
          <w:sz w:val="24"/>
        </w:rPr>
        <w:t xml:space="preserve"> </w:t>
      </w:r>
      <w:r>
        <w:rPr>
          <w:sz w:val="24"/>
        </w:rPr>
        <w:t>serviços</w:t>
      </w:r>
      <w:r>
        <w:rPr>
          <w:spacing w:val="-9"/>
          <w:sz w:val="24"/>
        </w:rPr>
        <w:t xml:space="preserve"> </w:t>
      </w:r>
      <w:r>
        <w:rPr>
          <w:sz w:val="24"/>
        </w:rPr>
        <w:t>de</w:t>
      </w:r>
      <w:r>
        <w:rPr>
          <w:spacing w:val="-13"/>
          <w:sz w:val="24"/>
        </w:rPr>
        <w:t xml:space="preserve"> </w:t>
      </w:r>
      <w:r>
        <w:rPr>
          <w:sz w:val="24"/>
        </w:rPr>
        <w:t>manutenção</w:t>
      </w:r>
      <w:r>
        <w:rPr>
          <w:spacing w:val="-9"/>
          <w:sz w:val="24"/>
        </w:rPr>
        <w:t xml:space="preserve"> </w:t>
      </w:r>
      <w:r>
        <w:rPr>
          <w:sz w:val="24"/>
        </w:rPr>
        <w:t>e suas respectivas etapas, fases, sequências, frequência ou periodicidade, com previsão das atividades de coordenação e quantificação de equipes, ferramentas e materiais necessários para sua execução.</w:t>
      </w:r>
    </w:p>
    <w:p w14:paraId="5118612B">
      <w:pPr>
        <w:pStyle w:val="7"/>
        <w:spacing w:before="156"/>
      </w:pPr>
    </w:p>
    <w:p w14:paraId="0D5AA6BF">
      <w:pPr>
        <w:pStyle w:val="4"/>
        <w:spacing w:before="1"/>
        <w:jc w:val="left"/>
      </w:pPr>
      <w:r>
        <w:t>Das</w:t>
      </w:r>
      <w:r>
        <w:rPr>
          <w:spacing w:val="-1"/>
        </w:rPr>
        <w:t xml:space="preserve"> </w:t>
      </w:r>
      <w:r>
        <w:t>especificações</w:t>
      </w:r>
      <w:r>
        <w:rPr>
          <w:spacing w:val="-1"/>
        </w:rPr>
        <w:t xml:space="preserve"> </w:t>
      </w:r>
      <w:r>
        <w:t>gerais</w:t>
      </w:r>
      <w:r>
        <w:rPr>
          <w:spacing w:val="-1"/>
        </w:rPr>
        <w:t xml:space="preserve"> </w:t>
      </w:r>
      <w:r>
        <w:t>do</w:t>
      </w:r>
      <w:r>
        <w:rPr>
          <w:spacing w:val="-1"/>
        </w:rPr>
        <w:t xml:space="preserve"> </w:t>
      </w:r>
      <w:r>
        <w:rPr>
          <w:spacing w:val="-2"/>
        </w:rPr>
        <w:t>serviço</w:t>
      </w:r>
    </w:p>
    <w:p w14:paraId="074C0E46">
      <w:pPr>
        <w:pStyle w:val="4"/>
        <w:spacing w:after="0"/>
        <w:jc w:val="left"/>
        <w:sectPr>
          <w:pgSz w:w="11900" w:h="16820"/>
          <w:pgMar w:top="1340" w:right="141" w:bottom="920" w:left="141" w:header="341" w:footer="677" w:gutter="0"/>
          <w:cols w:space="720" w:num="1"/>
        </w:sectPr>
      </w:pPr>
    </w:p>
    <w:p w14:paraId="2542A6BE">
      <w:pPr>
        <w:pStyle w:val="9"/>
        <w:numPr>
          <w:ilvl w:val="1"/>
          <w:numId w:val="47"/>
        </w:numPr>
        <w:tabs>
          <w:tab w:val="left" w:pos="1779"/>
        </w:tabs>
        <w:spacing w:before="258" w:after="0" w:line="240" w:lineRule="auto"/>
        <w:ind w:left="1419" w:right="1457" w:firstLine="0"/>
        <w:jc w:val="both"/>
        <w:rPr>
          <w:sz w:val="24"/>
        </w:rPr>
      </w:pPr>
      <w:r>
        <w:rPr>
          <w:sz w:val="24"/>
        </w:rPr>
        <w:t>Todos</w:t>
      </w:r>
      <w:r>
        <w:rPr>
          <w:spacing w:val="-7"/>
          <w:sz w:val="24"/>
        </w:rPr>
        <w:t xml:space="preserve"> </w:t>
      </w:r>
      <w:r>
        <w:rPr>
          <w:sz w:val="24"/>
        </w:rPr>
        <w:t>os</w:t>
      </w:r>
      <w:r>
        <w:rPr>
          <w:spacing w:val="-7"/>
          <w:sz w:val="24"/>
        </w:rPr>
        <w:t xml:space="preserve"> </w:t>
      </w:r>
      <w:r>
        <w:rPr>
          <w:sz w:val="24"/>
        </w:rPr>
        <w:t>serviços</w:t>
      </w:r>
      <w:r>
        <w:rPr>
          <w:spacing w:val="-7"/>
          <w:sz w:val="24"/>
        </w:rPr>
        <w:t xml:space="preserve"> </w:t>
      </w:r>
      <w:r>
        <w:rPr>
          <w:sz w:val="24"/>
        </w:rPr>
        <w:t>relativos</w:t>
      </w:r>
      <w:r>
        <w:rPr>
          <w:spacing w:val="-6"/>
          <w:sz w:val="24"/>
        </w:rPr>
        <w:t xml:space="preserve"> </w:t>
      </w:r>
      <w:r>
        <w:rPr>
          <w:sz w:val="24"/>
        </w:rPr>
        <w:t>à</w:t>
      </w:r>
      <w:r>
        <w:rPr>
          <w:spacing w:val="-8"/>
          <w:sz w:val="24"/>
        </w:rPr>
        <w:t xml:space="preserve"> </w:t>
      </w:r>
      <w:r>
        <w:rPr>
          <w:sz w:val="24"/>
        </w:rPr>
        <w:t>presente</w:t>
      </w:r>
      <w:r>
        <w:rPr>
          <w:spacing w:val="-8"/>
          <w:sz w:val="24"/>
        </w:rPr>
        <w:t xml:space="preserve"> </w:t>
      </w:r>
      <w:r>
        <w:rPr>
          <w:sz w:val="24"/>
        </w:rPr>
        <w:t>contratação</w:t>
      </w:r>
      <w:r>
        <w:rPr>
          <w:spacing w:val="-7"/>
          <w:sz w:val="24"/>
        </w:rPr>
        <w:t xml:space="preserve"> </w:t>
      </w:r>
      <w:r>
        <w:rPr>
          <w:sz w:val="24"/>
        </w:rPr>
        <w:t>referem-se</w:t>
      </w:r>
      <w:r>
        <w:rPr>
          <w:spacing w:val="-5"/>
          <w:sz w:val="24"/>
        </w:rPr>
        <w:t xml:space="preserve"> </w:t>
      </w:r>
      <w:r>
        <w:rPr>
          <w:sz w:val="24"/>
        </w:rPr>
        <w:t>à</w:t>
      </w:r>
      <w:r>
        <w:rPr>
          <w:spacing w:val="-8"/>
          <w:sz w:val="24"/>
        </w:rPr>
        <w:t xml:space="preserve"> </w:t>
      </w:r>
      <w:r>
        <w:rPr>
          <w:sz w:val="24"/>
        </w:rPr>
        <w:t>manutenção</w:t>
      </w:r>
      <w:r>
        <w:rPr>
          <w:spacing w:val="-7"/>
          <w:sz w:val="24"/>
        </w:rPr>
        <w:t xml:space="preserve"> </w:t>
      </w:r>
      <w:r>
        <w:rPr>
          <w:sz w:val="24"/>
        </w:rPr>
        <w:t>preventiva, corretiva e adequação entendendo-se como tal todas as ações e intervenções periódicas ou pontuais e emergenciais nas instalações dos prédios de responsabilidade da Secretaria Municipal</w:t>
      </w:r>
      <w:r>
        <w:rPr>
          <w:spacing w:val="-13"/>
          <w:sz w:val="24"/>
        </w:rPr>
        <w:t xml:space="preserve"> </w:t>
      </w:r>
      <w:r>
        <w:rPr>
          <w:sz w:val="24"/>
        </w:rPr>
        <w:t>de</w:t>
      </w:r>
      <w:r>
        <w:rPr>
          <w:spacing w:val="-14"/>
          <w:sz w:val="24"/>
        </w:rPr>
        <w:t xml:space="preserve"> </w:t>
      </w:r>
      <w:r>
        <w:rPr>
          <w:sz w:val="24"/>
        </w:rPr>
        <w:t>Educação,</w:t>
      </w:r>
      <w:r>
        <w:rPr>
          <w:spacing w:val="-11"/>
          <w:sz w:val="24"/>
        </w:rPr>
        <w:t xml:space="preserve"> </w:t>
      </w:r>
      <w:r>
        <w:rPr>
          <w:sz w:val="24"/>
        </w:rPr>
        <w:t>que</w:t>
      </w:r>
      <w:r>
        <w:rPr>
          <w:spacing w:val="-14"/>
          <w:sz w:val="24"/>
        </w:rPr>
        <w:t xml:space="preserve"> </w:t>
      </w:r>
      <w:r>
        <w:rPr>
          <w:sz w:val="24"/>
        </w:rPr>
        <w:t>resultem,</w:t>
      </w:r>
      <w:r>
        <w:rPr>
          <w:spacing w:val="-10"/>
          <w:sz w:val="24"/>
        </w:rPr>
        <w:t xml:space="preserve"> </w:t>
      </w:r>
      <w:r>
        <w:rPr>
          <w:sz w:val="24"/>
        </w:rPr>
        <w:t>respectivamente,</w:t>
      </w:r>
      <w:r>
        <w:rPr>
          <w:spacing w:val="-13"/>
          <w:sz w:val="24"/>
        </w:rPr>
        <w:t xml:space="preserve"> </w:t>
      </w:r>
      <w:r>
        <w:rPr>
          <w:sz w:val="24"/>
        </w:rPr>
        <w:t>na</w:t>
      </w:r>
      <w:r>
        <w:rPr>
          <w:spacing w:val="-12"/>
          <w:sz w:val="24"/>
        </w:rPr>
        <w:t xml:space="preserve"> </w:t>
      </w:r>
      <w:r>
        <w:rPr>
          <w:sz w:val="24"/>
        </w:rPr>
        <w:t>manutenção</w:t>
      </w:r>
      <w:r>
        <w:rPr>
          <w:spacing w:val="-11"/>
          <w:sz w:val="24"/>
        </w:rPr>
        <w:t xml:space="preserve"> </w:t>
      </w:r>
      <w:r>
        <w:rPr>
          <w:sz w:val="24"/>
        </w:rPr>
        <w:t>e</w:t>
      </w:r>
      <w:r>
        <w:rPr>
          <w:spacing w:val="-12"/>
          <w:sz w:val="24"/>
        </w:rPr>
        <w:t xml:space="preserve"> </w:t>
      </w:r>
      <w:r>
        <w:rPr>
          <w:sz w:val="24"/>
        </w:rPr>
        <w:t>na</w:t>
      </w:r>
      <w:r>
        <w:rPr>
          <w:spacing w:val="-14"/>
          <w:sz w:val="24"/>
        </w:rPr>
        <w:t xml:space="preserve"> </w:t>
      </w:r>
      <w:r>
        <w:rPr>
          <w:sz w:val="24"/>
        </w:rPr>
        <w:t>recuperação</w:t>
      </w:r>
      <w:r>
        <w:rPr>
          <w:spacing w:val="-13"/>
          <w:sz w:val="24"/>
        </w:rPr>
        <w:t xml:space="preserve"> </w:t>
      </w:r>
      <w:r>
        <w:rPr>
          <w:sz w:val="24"/>
        </w:rPr>
        <w:t>do estado de uso ou de operação, para que o patrimônio público seja preservado.</w:t>
      </w:r>
    </w:p>
    <w:p w14:paraId="702E408F">
      <w:pPr>
        <w:pStyle w:val="9"/>
        <w:numPr>
          <w:ilvl w:val="1"/>
          <w:numId w:val="47"/>
        </w:numPr>
        <w:tabs>
          <w:tab w:val="left" w:pos="1779"/>
        </w:tabs>
        <w:spacing w:before="121" w:after="0" w:line="240" w:lineRule="auto"/>
        <w:ind w:left="1779" w:right="0" w:hanging="360"/>
        <w:jc w:val="both"/>
        <w:rPr>
          <w:sz w:val="24"/>
        </w:rPr>
      </w:pPr>
      <w:r>
        <w:rPr>
          <w:sz w:val="24"/>
        </w:rPr>
        <w:t>Os</w:t>
      </w:r>
      <w:r>
        <w:rPr>
          <w:spacing w:val="-2"/>
          <w:sz w:val="24"/>
        </w:rPr>
        <w:t xml:space="preserve"> </w:t>
      </w:r>
      <w:r>
        <w:rPr>
          <w:sz w:val="24"/>
        </w:rPr>
        <w:t>serviços</w:t>
      </w:r>
      <w:r>
        <w:rPr>
          <w:spacing w:val="-2"/>
          <w:sz w:val="24"/>
        </w:rPr>
        <w:t xml:space="preserve"> </w:t>
      </w:r>
      <w:r>
        <w:rPr>
          <w:sz w:val="24"/>
        </w:rPr>
        <w:t>são</w:t>
      </w:r>
      <w:r>
        <w:rPr>
          <w:spacing w:val="-1"/>
          <w:sz w:val="24"/>
        </w:rPr>
        <w:t xml:space="preserve"> </w:t>
      </w:r>
      <w:r>
        <w:rPr>
          <w:sz w:val="24"/>
        </w:rPr>
        <w:t>compreendidos</w:t>
      </w:r>
      <w:r>
        <w:rPr>
          <w:spacing w:val="-1"/>
          <w:sz w:val="24"/>
        </w:rPr>
        <w:t xml:space="preserve"> </w:t>
      </w:r>
      <w:r>
        <w:rPr>
          <w:sz w:val="24"/>
        </w:rPr>
        <w:t>como</w:t>
      </w:r>
      <w:r>
        <w:rPr>
          <w:spacing w:val="-2"/>
          <w:sz w:val="24"/>
        </w:rPr>
        <w:t xml:space="preserve"> </w:t>
      </w:r>
      <w:r>
        <w:rPr>
          <w:sz w:val="24"/>
        </w:rPr>
        <w:t>Manutenção</w:t>
      </w:r>
      <w:r>
        <w:rPr>
          <w:spacing w:val="-1"/>
          <w:sz w:val="24"/>
        </w:rPr>
        <w:t xml:space="preserve"> </w:t>
      </w:r>
      <w:r>
        <w:rPr>
          <w:spacing w:val="-2"/>
          <w:sz w:val="24"/>
        </w:rPr>
        <w:t>Predial:</w:t>
      </w:r>
    </w:p>
    <w:p w14:paraId="7174B423">
      <w:pPr>
        <w:pStyle w:val="9"/>
        <w:numPr>
          <w:ilvl w:val="0"/>
          <w:numId w:val="48"/>
        </w:numPr>
        <w:tabs>
          <w:tab w:val="left" w:pos="2354"/>
        </w:tabs>
        <w:spacing w:before="120" w:after="0" w:line="240" w:lineRule="auto"/>
        <w:ind w:left="2125" w:right="1453" w:firstLine="0"/>
        <w:jc w:val="both"/>
        <w:rPr>
          <w:sz w:val="24"/>
        </w:rPr>
      </w:pPr>
      <w:r>
        <w:rPr>
          <w:spacing w:val="-2"/>
          <w:sz w:val="24"/>
        </w:rPr>
        <w:t>Manutenção</w:t>
      </w:r>
      <w:r>
        <w:rPr>
          <w:spacing w:val="-4"/>
          <w:sz w:val="24"/>
        </w:rPr>
        <w:t xml:space="preserve"> </w:t>
      </w:r>
      <w:r>
        <w:rPr>
          <w:spacing w:val="-2"/>
          <w:sz w:val="24"/>
        </w:rPr>
        <w:t>preventiva: série</w:t>
      </w:r>
      <w:r>
        <w:rPr>
          <w:spacing w:val="-5"/>
          <w:sz w:val="24"/>
        </w:rPr>
        <w:t xml:space="preserve"> </w:t>
      </w:r>
      <w:r>
        <w:rPr>
          <w:spacing w:val="-2"/>
          <w:sz w:val="24"/>
        </w:rPr>
        <w:t>de</w:t>
      </w:r>
      <w:r>
        <w:rPr>
          <w:spacing w:val="-5"/>
          <w:sz w:val="24"/>
        </w:rPr>
        <w:t xml:space="preserve"> </w:t>
      </w:r>
      <w:r>
        <w:rPr>
          <w:spacing w:val="-2"/>
          <w:sz w:val="24"/>
        </w:rPr>
        <w:t>procedimentos destinados</w:t>
      </w:r>
      <w:r>
        <w:rPr>
          <w:spacing w:val="-4"/>
          <w:sz w:val="24"/>
        </w:rPr>
        <w:t xml:space="preserve"> </w:t>
      </w:r>
      <w:r>
        <w:rPr>
          <w:spacing w:val="-2"/>
          <w:sz w:val="24"/>
        </w:rPr>
        <w:t>a prevenir</w:t>
      </w:r>
      <w:r>
        <w:rPr>
          <w:spacing w:val="-5"/>
          <w:sz w:val="24"/>
        </w:rPr>
        <w:t xml:space="preserve"> </w:t>
      </w:r>
      <w:r>
        <w:rPr>
          <w:spacing w:val="-2"/>
          <w:sz w:val="24"/>
        </w:rPr>
        <w:t>a</w:t>
      </w:r>
      <w:r>
        <w:rPr>
          <w:spacing w:val="-5"/>
          <w:sz w:val="24"/>
        </w:rPr>
        <w:t xml:space="preserve"> </w:t>
      </w:r>
      <w:r>
        <w:rPr>
          <w:spacing w:val="-2"/>
          <w:sz w:val="24"/>
        </w:rPr>
        <w:t xml:space="preserve">ocorrência </w:t>
      </w:r>
      <w:r>
        <w:rPr>
          <w:sz w:val="24"/>
        </w:rPr>
        <w:t>de falhas, quebras e defeitos dos bens móveis, no que couber, que integram as instalações das edificações, bem como das estruturas, conservando-as em perfeito estado</w:t>
      </w:r>
      <w:r>
        <w:rPr>
          <w:spacing w:val="-3"/>
          <w:sz w:val="24"/>
        </w:rPr>
        <w:t xml:space="preserve"> </w:t>
      </w:r>
      <w:r>
        <w:rPr>
          <w:sz w:val="24"/>
        </w:rPr>
        <w:t>de</w:t>
      </w:r>
      <w:r>
        <w:rPr>
          <w:spacing w:val="-5"/>
          <w:sz w:val="24"/>
        </w:rPr>
        <w:t xml:space="preserve"> </w:t>
      </w:r>
      <w:r>
        <w:rPr>
          <w:sz w:val="24"/>
        </w:rPr>
        <w:t>uso</w:t>
      </w:r>
      <w:r>
        <w:rPr>
          <w:spacing w:val="-1"/>
          <w:sz w:val="24"/>
        </w:rPr>
        <w:t xml:space="preserve"> </w:t>
      </w:r>
      <w:r>
        <w:rPr>
          <w:sz w:val="24"/>
        </w:rPr>
        <w:t>e</w:t>
      </w:r>
      <w:r>
        <w:rPr>
          <w:spacing w:val="-4"/>
          <w:sz w:val="24"/>
        </w:rPr>
        <w:t xml:space="preserve"> </w:t>
      </w:r>
      <w:r>
        <w:rPr>
          <w:sz w:val="24"/>
        </w:rPr>
        <w:t>ocupação,</w:t>
      </w:r>
      <w:r>
        <w:rPr>
          <w:spacing w:val="-3"/>
          <w:sz w:val="24"/>
        </w:rPr>
        <w:t xml:space="preserve"> </w:t>
      </w:r>
      <w:r>
        <w:rPr>
          <w:sz w:val="24"/>
        </w:rPr>
        <w:t>de</w:t>
      </w:r>
      <w:r>
        <w:rPr>
          <w:spacing w:val="-4"/>
          <w:sz w:val="24"/>
        </w:rPr>
        <w:t xml:space="preserve"> </w:t>
      </w:r>
      <w:r>
        <w:rPr>
          <w:sz w:val="24"/>
        </w:rPr>
        <w:t>acordo</w:t>
      </w:r>
      <w:r>
        <w:rPr>
          <w:spacing w:val="-4"/>
          <w:sz w:val="24"/>
        </w:rPr>
        <w:t xml:space="preserve"> </w:t>
      </w:r>
      <w:r>
        <w:rPr>
          <w:sz w:val="24"/>
        </w:rPr>
        <w:t>com</w:t>
      </w:r>
      <w:r>
        <w:rPr>
          <w:spacing w:val="-3"/>
          <w:sz w:val="24"/>
        </w:rPr>
        <w:t xml:space="preserve"> </w:t>
      </w:r>
      <w:r>
        <w:rPr>
          <w:sz w:val="24"/>
        </w:rPr>
        <w:t>os</w:t>
      </w:r>
      <w:r>
        <w:rPr>
          <w:spacing w:val="-1"/>
          <w:sz w:val="24"/>
        </w:rPr>
        <w:t xml:space="preserve"> </w:t>
      </w:r>
      <w:r>
        <w:rPr>
          <w:sz w:val="24"/>
        </w:rPr>
        <w:t>manuais</w:t>
      </w:r>
      <w:r>
        <w:rPr>
          <w:spacing w:val="-3"/>
          <w:sz w:val="24"/>
        </w:rPr>
        <w:t xml:space="preserve"> </w:t>
      </w:r>
      <w:r>
        <w:rPr>
          <w:sz w:val="24"/>
        </w:rPr>
        <w:t>e</w:t>
      </w:r>
      <w:r>
        <w:rPr>
          <w:spacing w:val="-3"/>
          <w:sz w:val="24"/>
        </w:rPr>
        <w:t xml:space="preserve"> </w:t>
      </w:r>
      <w:r>
        <w:rPr>
          <w:sz w:val="24"/>
        </w:rPr>
        <w:t>normas</w:t>
      </w:r>
      <w:r>
        <w:rPr>
          <w:spacing w:val="-3"/>
          <w:sz w:val="24"/>
        </w:rPr>
        <w:t xml:space="preserve"> </w:t>
      </w:r>
      <w:r>
        <w:rPr>
          <w:sz w:val="24"/>
        </w:rPr>
        <w:t>técnicas</w:t>
      </w:r>
      <w:r>
        <w:rPr>
          <w:spacing w:val="-3"/>
          <w:sz w:val="24"/>
        </w:rPr>
        <w:t xml:space="preserve"> </w:t>
      </w:r>
      <w:r>
        <w:rPr>
          <w:sz w:val="24"/>
        </w:rPr>
        <w:t>específicas. A manutenção preventiva deve respeitar as rotinas previamente programadas pelo Contratante, por meio de cronograma de execução de serviços;</w:t>
      </w:r>
    </w:p>
    <w:p w14:paraId="19158122">
      <w:pPr>
        <w:pStyle w:val="9"/>
        <w:numPr>
          <w:ilvl w:val="0"/>
          <w:numId w:val="48"/>
        </w:numPr>
        <w:tabs>
          <w:tab w:val="left" w:pos="2479"/>
        </w:tabs>
        <w:spacing w:before="120" w:after="0" w:line="240" w:lineRule="auto"/>
        <w:ind w:left="2125" w:right="1457" w:firstLine="0"/>
        <w:jc w:val="both"/>
        <w:rPr>
          <w:sz w:val="24"/>
        </w:rPr>
      </w:pPr>
      <w:r>
        <w:rPr>
          <w:sz w:val="24"/>
        </w:rPr>
        <w:t>Manutenção corretiva: série de procedimentos destinados a recolocar os equipamentos, instalações, edificações e mobiliários, no que couber, em perfeito estado de uso e ocupação, compreendendo, inclusive, substituições de peças, componentes</w:t>
      </w:r>
      <w:r>
        <w:rPr>
          <w:spacing w:val="-15"/>
          <w:sz w:val="24"/>
        </w:rPr>
        <w:t xml:space="preserve"> </w:t>
      </w:r>
      <w:r>
        <w:rPr>
          <w:sz w:val="24"/>
        </w:rPr>
        <w:t>e</w:t>
      </w:r>
      <w:r>
        <w:rPr>
          <w:spacing w:val="-15"/>
          <w:sz w:val="24"/>
        </w:rPr>
        <w:t xml:space="preserve"> </w:t>
      </w:r>
      <w:r>
        <w:rPr>
          <w:sz w:val="24"/>
        </w:rPr>
        <w:t>materiais</w:t>
      </w:r>
      <w:r>
        <w:rPr>
          <w:spacing w:val="-15"/>
          <w:sz w:val="24"/>
        </w:rPr>
        <w:t xml:space="preserve"> </w:t>
      </w:r>
      <w:r>
        <w:rPr>
          <w:sz w:val="24"/>
        </w:rPr>
        <w:t>da</w:t>
      </w:r>
      <w:r>
        <w:rPr>
          <w:spacing w:val="-15"/>
          <w:sz w:val="24"/>
        </w:rPr>
        <w:t xml:space="preserve"> </w:t>
      </w:r>
      <w:r>
        <w:rPr>
          <w:sz w:val="24"/>
        </w:rPr>
        <w:t>mesma</w:t>
      </w:r>
      <w:r>
        <w:rPr>
          <w:spacing w:val="-15"/>
          <w:sz w:val="24"/>
        </w:rPr>
        <w:t xml:space="preserve"> </w:t>
      </w:r>
      <w:r>
        <w:rPr>
          <w:sz w:val="24"/>
        </w:rPr>
        <w:t>espécie</w:t>
      </w:r>
      <w:r>
        <w:rPr>
          <w:spacing w:val="-15"/>
          <w:sz w:val="24"/>
        </w:rPr>
        <w:t xml:space="preserve"> </w:t>
      </w:r>
      <w:r>
        <w:rPr>
          <w:sz w:val="24"/>
        </w:rPr>
        <w:t>ou</w:t>
      </w:r>
      <w:r>
        <w:rPr>
          <w:spacing w:val="-15"/>
          <w:sz w:val="24"/>
        </w:rPr>
        <w:t xml:space="preserve"> </w:t>
      </w:r>
      <w:r>
        <w:rPr>
          <w:sz w:val="24"/>
        </w:rPr>
        <w:t>similar,</w:t>
      </w:r>
      <w:r>
        <w:rPr>
          <w:spacing w:val="-15"/>
          <w:sz w:val="24"/>
        </w:rPr>
        <w:t xml:space="preserve"> </w:t>
      </w:r>
      <w:r>
        <w:rPr>
          <w:sz w:val="24"/>
        </w:rPr>
        <w:t>com</w:t>
      </w:r>
      <w:r>
        <w:rPr>
          <w:spacing w:val="-15"/>
          <w:sz w:val="24"/>
        </w:rPr>
        <w:t xml:space="preserve"> </w:t>
      </w:r>
      <w:r>
        <w:rPr>
          <w:sz w:val="24"/>
        </w:rPr>
        <w:t>os</w:t>
      </w:r>
      <w:r>
        <w:rPr>
          <w:spacing w:val="-15"/>
          <w:sz w:val="24"/>
        </w:rPr>
        <w:t xml:space="preserve"> </w:t>
      </w:r>
      <w:r>
        <w:rPr>
          <w:sz w:val="24"/>
        </w:rPr>
        <w:t>ajustes</w:t>
      </w:r>
      <w:r>
        <w:rPr>
          <w:spacing w:val="-15"/>
          <w:sz w:val="24"/>
        </w:rPr>
        <w:t xml:space="preserve"> </w:t>
      </w:r>
      <w:r>
        <w:rPr>
          <w:sz w:val="24"/>
        </w:rPr>
        <w:t>e</w:t>
      </w:r>
      <w:r>
        <w:rPr>
          <w:spacing w:val="-15"/>
          <w:sz w:val="24"/>
        </w:rPr>
        <w:t xml:space="preserve"> </w:t>
      </w:r>
      <w:r>
        <w:rPr>
          <w:sz w:val="24"/>
        </w:rPr>
        <w:t>recuperações de partes dos bens, de forma a restaurar suas condições normais;</w:t>
      </w:r>
    </w:p>
    <w:p w14:paraId="1B6584EF">
      <w:pPr>
        <w:pStyle w:val="9"/>
        <w:numPr>
          <w:ilvl w:val="0"/>
          <w:numId w:val="48"/>
        </w:numPr>
        <w:tabs>
          <w:tab w:val="left" w:pos="1663"/>
        </w:tabs>
        <w:spacing w:before="120" w:after="0" w:line="240" w:lineRule="auto"/>
        <w:ind w:left="1663" w:right="0" w:hanging="244"/>
        <w:jc w:val="both"/>
        <w:rPr>
          <w:sz w:val="24"/>
        </w:rPr>
      </w:pPr>
      <w:r>
        <w:rPr>
          <w:sz w:val="24"/>
        </w:rPr>
        <w:t>As</w:t>
      </w:r>
      <w:r>
        <w:rPr>
          <w:spacing w:val="-2"/>
          <w:sz w:val="24"/>
        </w:rPr>
        <w:t xml:space="preserve"> </w:t>
      </w:r>
      <w:r>
        <w:rPr>
          <w:sz w:val="24"/>
        </w:rPr>
        <w:t>adequações</w:t>
      </w:r>
      <w:r>
        <w:rPr>
          <w:spacing w:val="-1"/>
          <w:sz w:val="24"/>
        </w:rPr>
        <w:t xml:space="preserve"> </w:t>
      </w:r>
      <w:r>
        <w:rPr>
          <w:sz w:val="24"/>
        </w:rPr>
        <w:t>são</w:t>
      </w:r>
      <w:r>
        <w:rPr>
          <w:spacing w:val="-1"/>
          <w:sz w:val="24"/>
        </w:rPr>
        <w:t xml:space="preserve"> </w:t>
      </w:r>
      <w:r>
        <w:rPr>
          <w:sz w:val="24"/>
        </w:rPr>
        <w:t>entendidas</w:t>
      </w:r>
      <w:r>
        <w:rPr>
          <w:spacing w:val="-1"/>
          <w:sz w:val="24"/>
        </w:rPr>
        <w:t xml:space="preserve"> </w:t>
      </w:r>
      <w:r>
        <w:rPr>
          <w:sz w:val="24"/>
        </w:rPr>
        <w:t>como</w:t>
      </w:r>
      <w:r>
        <w:rPr>
          <w:spacing w:val="-1"/>
          <w:sz w:val="24"/>
        </w:rPr>
        <w:t xml:space="preserve"> </w:t>
      </w:r>
      <w:r>
        <w:rPr>
          <w:sz w:val="24"/>
        </w:rPr>
        <w:t>atividades</w:t>
      </w:r>
      <w:r>
        <w:rPr>
          <w:spacing w:val="1"/>
          <w:sz w:val="24"/>
        </w:rPr>
        <w:t xml:space="preserve"> </w:t>
      </w:r>
      <w:r>
        <w:rPr>
          <w:spacing w:val="-5"/>
          <w:sz w:val="24"/>
        </w:rPr>
        <w:t>de:</w:t>
      </w:r>
    </w:p>
    <w:p w14:paraId="381045EA">
      <w:pPr>
        <w:pStyle w:val="9"/>
        <w:numPr>
          <w:ilvl w:val="1"/>
          <w:numId w:val="48"/>
        </w:numPr>
        <w:tabs>
          <w:tab w:val="left" w:pos="2470"/>
        </w:tabs>
        <w:spacing w:before="213" w:after="0" w:line="240" w:lineRule="auto"/>
        <w:ind w:left="2470" w:right="0" w:hanging="60"/>
        <w:jc w:val="left"/>
        <w:rPr>
          <w:sz w:val="24"/>
        </w:rPr>
      </w:pPr>
      <w:r>
        <w:rPr>
          <w:rFonts w:ascii="Lucida Sans Unicode" w:hAnsi="Lucida Sans Unicode"/>
          <w:spacing w:val="-2"/>
          <w:sz w:val="24"/>
        </w:rPr>
        <w:t>€</w:t>
      </w:r>
      <w:r>
        <w:rPr>
          <w:spacing w:val="-2"/>
          <w:sz w:val="24"/>
        </w:rPr>
        <w:t>Ajustes;</w:t>
      </w:r>
    </w:p>
    <w:p w14:paraId="352FB295">
      <w:pPr>
        <w:pStyle w:val="9"/>
        <w:numPr>
          <w:ilvl w:val="1"/>
          <w:numId w:val="48"/>
        </w:numPr>
        <w:tabs>
          <w:tab w:val="left" w:pos="2470"/>
        </w:tabs>
        <w:spacing w:before="123" w:after="0" w:line="240" w:lineRule="auto"/>
        <w:ind w:left="2470" w:right="0" w:hanging="60"/>
        <w:jc w:val="left"/>
        <w:rPr>
          <w:sz w:val="24"/>
        </w:rPr>
      </w:pPr>
      <w:r>
        <w:rPr>
          <w:rFonts w:ascii="Lucida Sans Unicode" w:hAnsi="Lucida Sans Unicode"/>
          <w:sz w:val="24"/>
        </w:rPr>
        <w:t>€</w:t>
      </w:r>
      <w:r>
        <w:rPr>
          <w:sz w:val="24"/>
        </w:rPr>
        <w:t>Adaptação</w:t>
      </w:r>
      <w:r>
        <w:rPr>
          <w:spacing w:val="-5"/>
          <w:sz w:val="24"/>
        </w:rPr>
        <w:t xml:space="preserve"> </w:t>
      </w:r>
      <w:r>
        <w:rPr>
          <w:sz w:val="24"/>
        </w:rPr>
        <w:t>em</w:t>
      </w:r>
      <w:r>
        <w:rPr>
          <w:spacing w:val="-4"/>
          <w:sz w:val="24"/>
        </w:rPr>
        <w:t xml:space="preserve"> </w:t>
      </w:r>
      <w:r>
        <w:rPr>
          <w:sz w:val="24"/>
        </w:rPr>
        <w:t>relação</w:t>
      </w:r>
      <w:r>
        <w:rPr>
          <w:spacing w:val="-2"/>
          <w:sz w:val="24"/>
        </w:rPr>
        <w:t xml:space="preserve"> </w:t>
      </w:r>
      <w:r>
        <w:rPr>
          <w:sz w:val="24"/>
        </w:rPr>
        <w:t>à</w:t>
      </w:r>
      <w:r>
        <w:rPr>
          <w:spacing w:val="-5"/>
          <w:sz w:val="24"/>
        </w:rPr>
        <w:t xml:space="preserve"> </w:t>
      </w:r>
      <w:r>
        <w:rPr>
          <w:sz w:val="24"/>
        </w:rPr>
        <w:t>uma</w:t>
      </w:r>
      <w:r>
        <w:rPr>
          <w:spacing w:val="-5"/>
          <w:sz w:val="24"/>
        </w:rPr>
        <w:t xml:space="preserve"> </w:t>
      </w:r>
      <w:r>
        <w:rPr>
          <w:spacing w:val="-2"/>
          <w:sz w:val="24"/>
        </w:rPr>
        <w:t>necessidade;</w:t>
      </w:r>
    </w:p>
    <w:p w14:paraId="4270EF3C">
      <w:pPr>
        <w:pStyle w:val="9"/>
        <w:numPr>
          <w:ilvl w:val="1"/>
          <w:numId w:val="48"/>
        </w:numPr>
        <w:tabs>
          <w:tab w:val="left" w:pos="2470"/>
        </w:tabs>
        <w:spacing w:before="124" w:after="0" w:line="240" w:lineRule="auto"/>
        <w:ind w:left="2470" w:right="0" w:hanging="60"/>
        <w:jc w:val="left"/>
        <w:rPr>
          <w:sz w:val="24"/>
        </w:rPr>
      </w:pPr>
      <w:r>
        <w:rPr>
          <w:rFonts w:ascii="Lucida Sans Unicode" w:hAnsi="Lucida Sans Unicode"/>
          <w:sz w:val="24"/>
        </w:rPr>
        <w:t>€</w:t>
      </w:r>
      <w:r>
        <w:rPr>
          <w:sz w:val="24"/>
        </w:rPr>
        <w:t>Ação</w:t>
      </w:r>
      <w:r>
        <w:rPr>
          <w:spacing w:val="-6"/>
          <w:sz w:val="24"/>
        </w:rPr>
        <w:t xml:space="preserve"> </w:t>
      </w:r>
      <w:r>
        <w:rPr>
          <w:sz w:val="24"/>
        </w:rPr>
        <w:t>ou</w:t>
      </w:r>
      <w:r>
        <w:rPr>
          <w:spacing w:val="-4"/>
          <w:sz w:val="24"/>
        </w:rPr>
        <w:t xml:space="preserve"> </w:t>
      </w:r>
      <w:r>
        <w:rPr>
          <w:sz w:val="24"/>
        </w:rPr>
        <w:t>efeito</w:t>
      </w:r>
      <w:r>
        <w:rPr>
          <w:spacing w:val="-6"/>
          <w:sz w:val="24"/>
        </w:rPr>
        <w:t xml:space="preserve"> </w:t>
      </w:r>
      <w:r>
        <w:rPr>
          <w:sz w:val="24"/>
        </w:rPr>
        <w:t>de</w:t>
      </w:r>
      <w:r>
        <w:rPr>
          <w:spacing w:val="-5"/>
          <w:sz w:val="24"/>
        </w:rPr>
        <w:t xml:space="preserve"> </w:t>
      </w:r>
      <w:r>
        <w:rPr>
          <w:sz w:val="24"/>
        </w:rPr>
        <w:t>adequar-</w:t>
      </w:r>
      <w:r>
        <w:rPr>
          <w:spacing w:val="-5"/>
          <w:sz w:val="24"/>
        </w:rPr>
        <w:t>se;</w:t>
      </w:r>
    </w:p>
    <w:p w14:paraId="3DA71D7C">
      <w:pPr>
        <w:pStyle w:val="9"/>
        <w:numPr>
          <w:ilvl w:val="1"/>
          <w:numId w:val="48"/>
        </w:numPr>
        <w:tabs>
          <w:tab w:val="left" w:pos="2470"/>
        </w:tabs>
        <w:spacing w:before="123" w:after="0" w:line="240" w:lineRule="auto"/>
        <w:ind w:left="2470" w:right="0" w:hanging="60"/>
        <w:jc w:val="left"/>
        <w:rPr>
          <w:sz w:val="24"/>
        </w:rPr>
      </w:pPr>
      <w:r>
        <w:rPr>
          <w:rFonts w:ascii="Lucida Sans Unicode" w:hAnsi="Lucida Sans Unicode"/>
          <w:sz w:val="24"/>
        </w:rPr>
        <w:t>€</w:t>
      </w:r>
      <w:r>
        <w:rPr>
          <w:sz w:val="24"/>
        </w:rPr>
        <w:t>Fazer</w:t>
      </w:r>
      <w:r>
        <w:rPr>
          <w:spacing w:val="-4"/>
          <w:sz w:val="24"/>
        </w:rPr>
        <w:t xml:space="preserve"> </w:t>
      </w:r>
      <w:r>
        <w:rPr>
          <w:sz w:val="24"/>
        </w:rPr>
        <w:t>sofrer</w:t>
      </w:r>
      <w:r>
        <w:rPr>
          <w:spacing w:val="-4"/>
          <w:sz w:val="24"/>
        </w:rPr>
        <w:t xml:space="preserve"> </w:t>
      </w:r>
      <w:r>
        <w:rPr>
          <w:sz w:val="24"/>
        </w:rPr>
        <w:t>adaptação</w:t>
      </w:r>
      <w:r>
        <w:rPr>
          <w:spacing w:val="-1"/>
          <w:sz w:val="24"/>
        </w:rPr>
        <w:t xml:space="preserve"> </w:t>
      </w:r>
      <w:r>
        <w:rPr>
          <w:sz w:val="24"/>
        </w:rPr>
        <w:t>ou</w:t>
      </w:r>
      <w:r>
        <w:rPr>
          <w:spacing w:val="-4"/>
          <w:sz w:val="24"/>
        </w:rPr>
        <w:t xml:space="preserve"> </w:t>
      </w:r>
      <w:r>
        <w:rPr>
          <w:sz w:val="24"/>
        </w:rPr>
        <w:t>ajustamento</w:t>
      </w:r>
      <w:r>
        <w:rPr>
          <w:spacing w:val="-4"/>
          <w:sz w:val="24"/>
        </w:rPr>
        <w:t xml:space="preserve"> </w:t>
      </w:r>
      <w:r>
        <w:rPr>
          <w:sz w:val="24"/>
        </w:rPr>
        <w:t>consoante</w:t>
      </w:r>
      <w:r>
        <w:rPr>
          <w:spacing w:val="-4"/>
          <w:sz w:val="24"/>
        </w:rPr>
        <w:t xml:space="preserve"> </w:t>
      </w:r>
      <w:r>
        <w:rPr>
          <w:sz w:val="24"/>
        </w:rPr>
        <w:t>à</w:t>
      </w:r>
      <w:r>
        <w:rPr>
          <w:spacing w:val="-5"/>
          <w:sz w:val="24"/>
        </w:rPr>
        <w:t xml:space="preserve"> </w:t>
      </w:r>
      <w:r>
        <w:rPr>
          <w:spacing w:val="-2"/>
          <w:sz w:val="24"/>
        </w:rPr>
        <w:t>situação.</w:t>
      </w:r>
    </w:p>
    <w:p w14:paraId="62964403">
      <w:pPr>
        <w:pStyle w:val="9"/>
        <w:numPr>
          <w:ilvl w:val="1"/>
          <w:numId w:val="47"/>
        </w:numPr>
        <w:tabs>
          <w:tab w:val="left" w:pos="1779"/>
        </w:tabs>
        <w:spacing w:before="151" w:after="0" w:line="240" w:lineRule="auto"/>
        <w:ind w:left="1419" w:right="1460" w:firstLine="0"/>
        <w:jc w:val="both"/>
        <w:rPr>
          <w:sz w:val="24"/>
        </w:rPr>
      </w:pPr>
      <w:r>
        <w:rPr>
          <w:sz w:val="24"/>
        </w:rPr>
        <w:t>São eletivos os procedimentos corretivos que possam ter o atendimento efetuado em prazos definidos, não resultando em riscos imediatos/emergenciais.</w:t>
      </w:r>
    </w:p>
    <w:p w14:paraId="56EE5E90">
      <w:pPr>
        <w:pStyle w:val="9"/>
        <w:numPr>
          <w:ilvl w:val="1"/>
          <w:numId w:val="47"/>
        </w:numPr>
        <w:tabs>
          <w:tab w:val="left" w:pos="1779"/>
        </w:tabs>
        <w:spacing w:before="120" w:after="0" w:line="240" w:lineRule="auto"/>
        <w:ind w:left="1419" w:right="1463" w:firstLine="0"/>
        <w:jc w:val="both"/>
        <w:rPr>
          <w:sz w:val="24"/>
        </w:rPr>
      </w:pPr>
      <w:r>
        <w:rPr>
          <w:sz w:val="24"/>
        </w:rPr>
        <w:t>São</w:t>
      </w:r>
      <w:r>
        <w:rPr>
          <w:spacing w:val="-2"/>
          <w:sz w:val="24"/>
        </w:rPr>
        <w:t xml:space="preserve"> </w:t>
      </w:r>
      <w:r>
        <w:rPr>
          <w:sz w:val="24"/>
        </w:rPr>
        <w:t>urgentes</w:t>
      </w:r>
      <w:r>
        <w:rPr>
          <w:spacing w:val="-3"/>
          <w:sz w:val="24"/>
        </w:rPr>
        <w:t xml:space="preserve"> </w:t>
      </w:r>
      <w:r>
        <w:rPr>
          <w:sz w:val="24"/>
        </w:rPr>
        <w:t>os procedimentos</w:t>
      </w:r>
      <w:r>
        <w:rPr>
          <w:spacing w:val="-2"/>
          <w:sz w:val="24"/>
        </w:rPr>
        <w:t xml:space="preserve"> </w:t>
      </w:r>
      <w:r>
        <w:rPr>
          <w:sz w:val="24"/>
        </w:rPr>
        <w:t>corretivos</w:t>
      </w:r>
      <w:r>
        <w:rPr>
          <w:spacing w:val="-2"/>
          <w:sz w:val="24"/>
        </w:rPr>
        <w:t xml:space="preserve"> </w:t>
      </w:r>
      <w:r>
        <w:rPr>
          <w:sz w:val="24"/>
        </w:rPr>
        <w:t>que</w:t>
      </w:r>
      <w:r>
        <w:rPr>
          <w:spacing w:val="-1"/>
          <w:sz w:val="24"/>
        </w:rPr>
        <w:t xml:space="preserve"> </w:t>
      </w:r>
      <w:r>
        <w:rPr>
          <w:sz w:val="24"/>
        </w:rPr>
        <w:t>devam</w:t>
      </w:r>
      <w:r>
        <w:rPr>
          <w:spacing w:val="-2"/>
          <w:sz w:val="24"/>
        </w:rPr>
        <w:t xml:space="preserve"> </w:t>
      </w:r>
      <w:r>
        <w:rPr>
          <w:sz w:val="24"/>
        </w:rPr>
        <w:t>ser</w:t>
      </w:r>
      <w:r>
        <w:rPr>
          <w:spacing w:val="-3"/>
          <w:sz w:val="24"/>
        </w:rPr>
        <w:t xml:space="preserve"> </w:t>
      </w:r>
      <w:r>
        <w:rPr>
          <w:sz w:val="24"/>
        </w:rPr>
        <w:t>imediatamente</w:t>
      </w:r>
      <w:r>
        <w:rPr>
          <w:spacing w:val="-3"/>
          <w:sz w:val="24"/>
        </w:rPr>
        <w:t xml:space="preserve"> </w:t>
      </w:r>
      <w:r>
        <w:rPr>
          <w:sz w:val="24"/>
        </w:rPr>
        <w:t>efetuados,</w:t>
      </w:r>
      <w:r>
        <w:rPr>
          <w:spacing w:val="-3"/>
          <w:sz w:val="24"/>
        </w:rPr>
        <w:t xml:space="preserve"> </w:t>
      </w:r>
      <w:r>
        <w:rPr>
          <w:sz w:val="24"/>
        </w:rPr>
        <w:t>sob pena de riscos urgentes/imediatos para pessoas e materiais.</w:t>
      </w:r>
    </w:p>
    <w:p w14:paraId="1D75EB61">
      <w:pPr>
        <w:pStyle w:val="9"/>
        <w:numPr>
          <w:ilvl w:val="1"/>
          <w:numId w:val="47"/>
        </w:numPr>
        <w:tabs>
          <w:tab w:val="left" w:pos="1779"/>
        </w:tabs>
        <w:spacing w:before="120" w:after="0" w:line="240" w:lineRule="auto"/>
        <w:ind w:left="1419" w:right="1460" w:firstLine="0"/>
        <w:jc w:val="both"/>
        <w:rPr>
          <w:sz w:val="24"/>
        </w:rPr>
      </w:pPr>
      <w:r>
        <w:rPr>
          <w:sz w:val="24"/>
        </w:rPr>
        <w:t>Os serviços de manutenção preventiva, corretiva e de adequação predial deverão ter garantia, conforme o disposto em legislação vigente de defesa do consumidor e normas técnicas específicas, no que couber.</w:t>
      </w:r>
    </w:p>
    <w:p w14:paraId="7D51CCC3">
      <w:pPr>
        <w:pStyle w:val="9"/>
        <w:numPr>
          <w:ilvl w:val="1"/>
          <w:numId w:val="47"/>
        </w:numPr>
        <w:tabs>
          <w:tab w:val="left" w:pos="1779"/>
        </w:tabs>
        <w:spacing w:before="120" w:after="0" w:line="240" w:lineRule="auto"/>
        <w:ind w:left="1419" w:right="1452" w:firstLine="0"/>
        <w:jc w:val="both"/>
        <w:rPr>
          <w:sz w:val="24"/>
        </w:rPr>
      </w:pPr>
      <w:r>
        <w:rPr>
          <w:sz w:val="24"/>
        </w:rPr>
        <w:t>Os serviços a serem contratados diferem do conceito de obra, que se caracteriza pela modificação esporádica, predeterminada e completa de um sistema ou subsistema, ampliação ou de substituição majoritária de componentes com o objetivo de obter-se condições de uso ou de operação diversa daquela existente. Assim, é vedado à CONTRATADA</w:t>
      </w:r>
      <w:r>
        <w:rPr>
          <w:spacing w:val="-15"/>
          <w:sz w:val="24"/>
        </w:rPr>
        <w:t xml:space="preserve"> </w:t>
      </w:r>
      <w:r>
        <w:rPr>
          <w:sz w:val="24"/>
        </w:rPr>
        <w:t>alegar</w:t>
      </w:r>
      <w:r>
        <w:rPr>
          <w:spacing w:val="-15"/>
          <w:sz w:val="24"/>
        </w:rPr>
        <w:t xml:space="preserve"> </w:t>
      </w:r>
      <w:r>
        <w:rPr>
          <w:sz w:val="24"/>
        </w:rPr>
        <w:t>a</w:t>
      </w:r>
      <w:r>
        <w:rPr>
          <w:spacing w:val="-15"/>
          <w:sz w:val="24"/>
        </w:rPr>
        <w:t xml:space="preserve"> </w:t>
      </w:r>
      <w:r>
        <w:rPr>
          <w:sz w:val="24"/>
        </w:rPr>
        <w:t>caracterização</w:t>
      </w:r>
      <w:r>
        <w:rPr>
          <w:spacing w:val="-15"/>
          <w:sz w:val="24"/>
        </w:rPr>
        <w:t xml:space="preserve"> </w:t>
      </w:r>
      <w:r>
        <w:rPr>
          <w:sz w:val="24"/>
        </w:rPr>
        <w:t>de</w:t>
      </w:r>
      <w:r>
        <w:rPr>
          <w:spacing w:val="-15"/>
          <w:sz w:val="24"/>
        </w:rPr>
        <w:t xml:space="preserve"> </w:t>
      </w:r>
      <w:r>
        <w:rPr>
          <w:sz w:val="24"/>
        </w:rPr>
        <w:t>obra</w:t>
      </w:r>
      <w:r>
        <w:rPr>
          <w:spacing w:val="-15"/>
          <w:sz w:val="24"/>
        </w:rPr>
        <w:t xml:space="preserve"> </w:t>
      </w:r>
      <w:r>
        <w:rPr>
          <w:sz w:val="24"/>
        </w:rPr>
        <w:t>nos</w:t>
      </w:r>
      <w:r>
        <w:rPr>
          <w:spacing w:val="-15"/>
          <w:sz w:val="24"/>
        </w:rPr>
        <w:t xml:space="preserve"> </w:t>
      </w:r>
      <w:r>
        <w:rPr>
          <w:sz w:val="24"/>
        </w:rPr>
        <w:t>casos</w:t>
      </w:r>
      <w:r>
        <w:rPr>
          <w:spacing w:val="-15"/>
          <w:sz w:val="24"/>
        </w:rPr>
        <w:t xml:space="preserve"> </w:t>
      </w:r>
      <w:r>
        <w:rPr>
          <w:sz w:val="24"/>
        </w:rPr>
        <w:t>de</w:t>
      </w:r>
      <w:r>
        <w:rPr>
          <w:spacing w:val="-15"/>
          <w:sz w:val="24"/>
        </w:rPr>
        <w:t xml:space="preserve"> </w:t>
      </w:r>
      <w:r>
        <w:rPr>
          <w:sz w:val="24"/>
        </w:rPr>
        <w:t>serviço</w:t>
      </w:r>
      <w:r>
        <w:rPr>
          <w:spacing w:val="-15"/>
          <w:sz w:val="24"/>
        </w:rPr>
        <w:t xml:space="preserve"> </w:t>
      </w:r>
      <w:r>
        <w:rPr>
          <w:sz w:val="24"/>
        </w:rPr>
        <w:t>de</w:t>
      </w:r>
      <w:r>
        <w:rPr>
          <w:spacing w:val="-15"/>
          <w:sz w:val="24"/>
        </w:rPr>
        <w:t xml:space="preserve"> </w:t>
      </w:r>
      <w:r>
        <w:rPr>
          <w:sz w:val="24"/>
        </w:rPr>
        <w:t>maiores</w:t>
      </w:r>
      <w:r>
        <w:rPr>
          <w:spacing w:val="-15"/>
          <w:sz w:val="24"/>
        </w:rPr>
        <w:t xml:space="preserve"> </w:t>
      </w:r>
      <w:r>
        <w:rPr>
          <w:sz w:val="24"/>
        </w:rPr>
        <w:t>proporções e de recomposição acessória decorrente dos serviços executados, observado que esteja caracterizada o estado de manutenção.</w:t>
      </w:r>
    </w:p>
    <w:p w14:paraId="79B5D535">
      <w:pPr>
        <w:pStyle w:val="9"/>
        <w:numPr>
          <w:ilvl w:val="1"/>
          <w:numId w:val="47"/>
        </w:numPr>
        <w:tabs>
          <w:tab w:val="left" w:pos="1898"/>
        </w:tabs>
        <w:spacing w:before="118" w:after="0" w:line="240" w:lineRule="auto"/>
        <w:ind w:left="1419" w:right="1457" w:firstLine="0"/>
        <w:jc w:val="both"/>
        <w:rPr>
          <w:sz w:val="24"/>
        </w:rPr>
      </w:pPr>
      <w:r>
        <w:rPr>
          <w:sz w:val="24"/>
        </w:rPr>
        <w:t>A sigla PMOC significa Plano de Manutenção, Operação e Controle estabelece os procedimentos</w:t>
      </w:r>
      <w:r>
        <w:rPr>
          <w:spacing w:val="-15"/>
          <w:sz w:val="24"/>
        </w:rPr>
        <w:t xml:space="preserve"> </w:t>
      </w:r>
      <w:r>
        <w:rPr>
          <w:sz w:val="24"/>
        </w:rPr>
        <w:t>e</w:t>
      </w:r>
      <w:r>
        <w:rPr>
          <w:spacing w:val="-13"/>
          <w:sz w:val="24"/>
        </w:rPr>
        <w:t xml:space="preserve"> </w:t>
      </w:r>
      <w:r>
        <w:rPr>
          <w:sz w:val="24"/>
        </w:rPr>
        <w:t>periodicidade</w:t>
      </w:r>
      <w:r>
        <w:rPr>
          <w:spacing w:val="-15"/>
          <w:sz w:val="24"/>
        </w:rPr>
        <w:t xml:space="preserve"> </w:t>
      </w:r>
      <w:r>
        <w:rPr>
          <w:sz w:val="24"/>
        </w:rPr>
        <w:t>com</w:t>
      </w:r>
      <w:r>
        <w:rPr>
          <w:spacing w:val="-14"/>
          <w:sz w:val="24"/>
        </w:rPr>
        <w:t xml:space="preserve"> </w:t>
      </w:r>
      <w:r>
        <w:rPr>
          <w:sz w:val="24"/>
        </w:rPr>
        <w:t>que</w:t>
      </w:r>
      <w:r>
        <w:rPr>
          <w:spacing w:val="-15"/>
          <w:sz w:val="24"/>
        </w:rPr>
        <w:t xml:space="preserve"> </w:t>
      </w:r>
      <w:r>
        <w:rPr>
          <w:sz w:val="24"/>
        </w:rPr>
        <w:t>se</w:t>
      </w:r>
      <w:r>
        <w:rPr>
          <w:spacing w:val="-15"/>
          <w:sz w:val="24"/>
        </w:rPr>
        <w:t xml:space="preserve"> </w:t>
      </w:r>
      <w:r>
        <w:rPr>
          <w:sz w:val="24"/>
        </w:rPr>
        <w:t>deve</w:t>
      </w:r>
      <w:r>
        <w:rPr>
          <w:spacing w:val="-15"/>
          <w:sz w:val="24"/>
        </w:rPr>
        <w:t xml:space="preserve"> </w:t>
      </w:r>
      <w:r>
        <w:rPr>
          <w:sz w:val="24"/>
        </w:rPr>
        <w:t>verificar</w:t>
      </w:r>
      <w:r>
        <w:rPr>
          <w:spacing w:val="-13"/>
          <w:sz w:val="24"/>
        </w:rPr>
        <w:t xml:space="preserve"> </w:t>
      </w:r>
      <w:r>
        <w:rPr>
          <w:sz w:val="24"/>
        </w:rPr>
        <w:t>a</w:t>
      </w:r>
      <w:r>
        <w:rPr>
          <w:spacing w:val="-15"/>
          <w:sz w:val="24"/>
        </w:rPr>
        <w:t xml:space="preserve"> </w:t>
      </w:r>
      <w:r>
        <w:rPr>
          <w:sz w:val="24"/>
        </w:rPr>
        <w:t>integridade</w:t>
      </w:r>
      <w:r>
        <w:rPr>
          <w:spacing w:val="-15"/>
          <w:sz w:val="24"/>
        </w:rPr>
        <w:t xml:space="preserve"> </w:t>
      </w:r>
      <w:r>
        <w:rPr>
          <w:sz w:val="24"/>
        </w:rPr>
        <w:t>e</w:t>
      </w:r>
      <w:r>
        <w:rPr>
          <w:spacing w:val="-13"/>
          <w:sz w:val="24"/>
        </w:rPr>
        <w:t xml:space="preserve"> </w:t>
      </w:r>
      <w:r>
        <w:rPr>
          <w:sz w:val="24"/>
        </w:rPr>
        <w:t>o</w:t>
      </w:r>
      <w:r>
        <w:rPr>
          <w:spacing w:val="-14"/>
          <w:sz w:val="24"/>
        </w:rPr>
        <w:t xml:space="preserve"> </w:t>
      </w:r>
      <w:r>
        <w:rPr>
          <w:sz w:val="24"/>
        </w:rPr>
        <w:t>estado</w:t>
      </w:r>
      <w:r>
        <w:rPr>
          <w:spacing w:val="-15"/>
          <w:sz w:val="24"/>
        </w:rPr>
        <w:t xml:space="preserve"> </w:t>
      </w:r>
      <w:r>
        <w:rPr>
          <w:sz w:val="24"/>
        </w:rPr>
        <w:t>de</w:t>
      </w:r>
      <w:r>
        <w:rPr>
          <w:spacing w:val="-15"/>
          <w:sz w:val="24"/>
        </w:rPr>
        <w:t xml:space="preserve"> </w:t>
      </w:r>
      <w:r>
        <w:rPr>
          <w:sz w:val="24"/>
        </w:rPr>
        <w:t>limpeza e conservação dos sistemas de climatização.</w:t>
      </w:r>
    </w:p>
    <w:p w14:paraId="1E3E8D2A">
      <w:pPr>
        <w:pStyle w:val="9"/>
        <w:numPr>
          <w:ilvl w:val="1"/>
          <w:numId w:val="47"/>
        </w:numPr>
        <w:tabs>
          <w:tab w:val="left" w:pos="1898"/>
        </w:tabs>
        <w:spacing w:before="120" w:after="0" w:line="240" w:lineRule="auto"/>
        <w:ind w:left="1419" w:right="1455" w:firstLine="0"/>
        <w:jc w:val="both"/>
        <w:rPr>
          <w:sz w:val="24"/>
        </w:rPr>
      </w:pPr>
      <w:r>
        <w:rPr>
          <w:sz w:val="24"/>
        </w:rPr>
        <w:t>A</w:t>
      </w:r>
      <w:r>
        <w:rPr>
          <w:spacing w:val="-5"/>
          <w:sz w:val="24"/>
        </w:rPr>
        <w:t xml:space="preserve"> </w:t>
      </w:r>
      <w:r>
        <w:rPr>
          <w:sz w:val="24"/>
        </w:rPr>
        <w:t>Lei</w:t>
      </w:r>
      <w:r>
        <w:rPr>
          <w:spacing w:val="-4"/>
          <w:sz w:val="24"/>
        </w:rPr>
        <w:t xml:space="preserve"> </w:t>
      </w:r>
      <w:r>
        <w:rPr>
          <w:sz w:val="24"/>
        </w:rPr>
        <w:t>13.589,</w:t>
      </w:r>
      <w:r>
        <w:rPr>
          <w:spacing w:val="-5"/>
          <w:sz w:val="24"/>
        </w:rPr>
        <w:t xml:space="preserve"> </w:t>
      </w:r>
      <w:r>
        <w:rPr>
          <w:sz w:val="24"/>
        </w:rPr>
        <w:t>de</w:t>
      </w:r>
      <w:r>
        <w:rPr>
          <w:spacing w:val="-6"/>
          <w:sz w:val="24"/>
        </w:rPr>
        <w:t xml:space="preserve"> </w:t>
      </w:r>
      <w:r>
        <w:rPr>
          <w:sz w:val="24"/>
        </w:rPr>
        <w:t>4</w:t>
      </w:r>
      <w:r>
        <w:rPr>
          <w:spacing w:val="-5"/>
          <w:sz w:val="24"/>
        </w:rPr>
        <w:t xml:space="preserve"> </w:t>
      </w:r>
      <w:r>
        <w:rPr>
          <w:sz w:val="24"/>
        </w:rPr>
        <w:t>de</w:t>
      </w:r>
      <w:r>
        <w:rPr>
          <w:spacing w:val="-2"/>
          <w:sz w:val="24"/>
        </w:rPr>
        <w:t xml:space="preserve"> </w:t>
      </w:r>
      <w:r>
        <w:rPr>
          <w:sz w:val="24"/>
        </w:rPr>
        <w:t>janeiro</w:t>
      </w:r>
      <w:r>
        <w:rPr>
          <w:spacing w:val="-5"/>
          <w:sz w:val="24"/>
        </w:rPr>
        <w:t xml:space="preserve"> </w:t>
      </w:r>
      <w:r>
        <w:rPr>
          <w:sz w:val="24"/>
        </w:rPr>
        <w:t>de</w:t>
      </w:r>
      <w:r>
        <w:rPr>
          <w:spacing w:val="-6"/>
          <w:sz w:val="24"/>
        </w:rPr>
        <w:t xml:space="preserve"> </w:t>
      </w:r>
      <w:r>
        <w:rPr>
          <w:sz w:val="24"/>
        </w:rPr>
        <w:t>2018,</w:t>
      </w:r>
      <w:r>
        <w:rPr>
          <w:spacing w:val="-2"/>
          <w:sz w:val="24"/>
        </w:rPr>
        <w:t xml:space="preserve"> </w:t>
      </w:r>
      <w:r>
        <w:rPr>
          <w:sz w:val="24"/>
        </w:rPr>
        <w:t>em</w:t>
      </w:r>
      <w:r>
        <w:rPr>
          <w:spacing w:val="-4"/>
          <w:sz w:val="24"/>
        </w:rPr>
        <w:t xml:space="preserve"> </w:t>
      </w:r>
      <w:r>
        <w:rPr>
          <w:sz w:val="24"/>
        </w:rPr>
        <w:t>seu</w:t>
      </w:r>
      <w:r>
        <w:rPr>
          <w:spacing w:val="-3"/>
          <w:sz w:val="24"/>
        </w:rPr>
        <w:t xml:space="preserve"> </w:t>
      </w:r>
      <w:r>
        <w:rPr>
          <w:sz w:val="24"/>
        </w:rPr>
        <w:t>Art.</w:t>
      </w:r>
      <w:r>
        <w:rPr>
          <w:spacing w:val="-4"/>
          <w:sz w:val="24"/>
        </w:rPr>
        <w:t xml:space="preserve"> </w:t>
      </w:r>
      <w:r>
        <w:rPr>
          <w:sz w:val="24"/>
        </w:rPr>
        <w:t>1,</w:t>
      </w:r>
      <w:r>
        <w:rPr>
          <w:spacing w:val="-5"/>
          <w:sz w:val="24"/>
        </w:rPr>
        <w:t xml:space="preserve"> </w:t>
      </w:r>
      <w:r>
        <w:rPr>
          <w:sz w:val="24"/>
        </w:rPr>
        <w:t>diz</w:t>
      </w:r>
      <w:r>
        <w:rPr>
          <w:spacing w:val="-3"/>
          <w:sz w:val="24"/>
        </w:rPr>
        <w:t xml:space="preserve"> </w:t>
      </w:r>
      <w:r>
        <w:rPr>
          <w:sz w:val="24"/>
        </w:rPr>
        <w:t>que</w:t>
      </w:r>
      <w:r>
        <w:rPr>
          <w:spacing w:val="-6"/>
          <w:sz w:val="24"/>
        </w:rPr>
        <w:t xml:space="preserve"> </w:t>
      </w:r>
      <w:r>
        <w:rPr>
          <w:sz w:val="24"/>
        </w:rPr>
        <w:t>todos</w:t>
      </w:r>
      <w:r>
        <w:rPr>
          <w:spacing w:val="-4"/>
          <w:sz w:val="24"/>
        </w:rPr>
        <w:t xml:space="preserve"> </w:t>
      </w:r>
      <w:r>
        <w:rPr>
          <w:sz w:val="24"/>
        </w:rPr>
        <w:t>os</w:t>
      </w:r>
      <w:r>
        <w:rPr>
          <w:spacing w:val="-2"/>
          <w:sz w:val="24"/>
        </w:rPr>
        <w:t xml:space="preserve"> </w:t>
      </w:r>
      <w:r>
        <w:rPr>
          <w:sz w:val="24"/>
        </w:rPr>
        <w:t>edifícios</w:t>
      </w:r>
      <w:r>
        <w:rPr>
          <w:spacing w:val="-4"/>
          <w:sz w:val="24"/>
        </w:rPr>
        <w:t xml:space="preserve"> </w:t>
      </w:r>
      <w:r>
        <w:rPr>
          <w:sz w:val="24"/>
        </w:rPr>
        <w:t>de</w:t>
      </w:r>
      <w:r>
        <w:rPr>
          <w:spacing w:val="-6"/>
          <w:sz w:val="24"/>
        </w:rPr>
        <w:t xml:space="preserve"> </w:t>
      </w:r>
      <w:r>
        <w:rPr>
          <w:sz w:val="24"/>
        </w:rPr>
        <w:t>uso público e coletivo que possuem ambientes de ar interior climatizado artificialmente devem dispor</w:t>
      </w:r>
      <w:r>
        <w:rPr>
          <w:spacing w:val="-10"/>
          <w:sz w:val="24"/>
        </w:rPr>
        <w:t xml:space="preserve"> </w:t>
      </w:r>
      <w:r>
        <w:rPr>
          <w:sz w:val="24"/>
        </w:rPr>
        <w:t>de</w:t>
      </w:r>
      <w:r>
        <w:rPr>
          <w:spacing w:val="-11"/>
          <w:sz w:val="24"/>
        </w:rPr>
        <w:t xml:space="preserve"> </w:t>
      </w:r>
      <w:r>
        <w:rPr>
          <w:sz w:val="24"/>
        </w:rPr>
        <w:t>um</w:t>
      </w:r>
      <w:r>
        <w:rPr>
          <w:spacing w:val="-10"/>
          <w:sz w:val="24"/>
        </w:rPr>
        <w:t xml:space="preserve"> </w:t>
      </w:r>
      <w:r>
        <w:rPr>
          <w:sz w:val="24"/>
        </w:rPr>
        <w:t>Plano</w:t>
      </w:r>
      <w:r>
        <w:rPr>
          <w:spacing w:val="-10"/>
          <w:sz w:val="24"/>
        </w:rPr>
        <w:t xml:space="preserve"> </w:t>
      </w:r>
      <w:r>
        <w:rPr>
          <w:sz w:val="24"/>
        </w:rPr>
        <w:t>de</w:t>
      </w:r>
      <w:r>
        <w:rPr>
          <w:spacing w:val="-11"/>
          <w:sz w:val="24"/>
        </w:rPr>
        <w:t xml:space="preserve"> </w:t>
      </w:r>
      <w:r>
        <w:rPr>
          <w:sz w:val="24"/>
        </w:rPr>
        <w:t>Manutenção,</w:t>
      </w:r>
      <w:r>
        <w:rPr>
          <w:spacing w:val="-9"/>
          <w:sz w:val="24"/>
        </w:rPr>
        <w:t xml:space="preserve"> </w:t>
      </w:r>
      <w:r>
        <w:rPr>
          <w:sz w:val="24"/>
        </w:rPr>
        <w:t>Operação</w:t>
      </w:r>
      <w:r>
        <w:rPr>
          <w:spacing w:val="-10"/>
          <w:sz w:val="24"/>
        </w:rPr>
        <w:t xml:space="preserve"> </w:t>
      </w:r>
      <w:r>
        <w:rPr>
          <w:sz w:val="24"/>
        </w:rPr>
        <w:t>e</w:t>
      </w:r>
      <w:r>
        <w:rPr>
          <w:spacing w:val="-9"/>
          <w:sz w:val="24"/>
        </w:rPr>
        <w:t xml:space="preserve"> </w:t>
      </w:r>
      <w:r>
        <w:rPr>
          <w:sz w:val="24"/>
        </w:rPr>
        <w:t>Controle</w:t>
      </w:r>
      <w:r>
        <w:rPr>
          <w:spacing w:val="-8"/>
          <w:sz w:val="24"/>
        </w:rPr>
        <w:t xml:space="preserve"> </w:t>
      </w:r>
      <w:r>
        <w:rPr>
          <w:sz w:val="24"/>
        </w:rPr>
        <w:t>–</w:t>
      </w:r>
      <w:r>
        <w:rPr>
          <w:spacing w:val="-10"/>
          <w:sz w:val="24"/>
        </w:rPr>
        <w:t xml:space="preserve"> </w:t>
      </w:r>
      <w:r>
        <w:rPr>
          <w:sz w:val="24"/>
        </w:rPr>
        <w:t>PMOC</w:t>
      </w:r>
      <w:r>
        <w:rPr>
          <w:spacing w:val="-10"/>
          <w:sz w:val="24"/>
        </w:rPr>
        <w:t xml:space="preserve"> </w:t>
      </w:r>
      <w:r>
        <w:rPr>
          <w:sz w:val="24"/>
        </w:rPr>
        <w:t>dos</w:t>
      </w:r>
      <w:r>
        <w:rPr>
          <w:spacing w:val="-10"/>
          <w:sz w:val="24"/>
        </w:rPr>
        <w:t xml:space="preserve"> </w:t>
      </w:r>
      <w:r>
        <w:rPr>
          <w:sz w:val="24"/>
        </w:rPr>
        <w:t>respectivos</w:t>
      </w:r>
      <w:r>
        <w:rPr>
          <w:spacing w:val="-10"/>
          <w:sz w:val="24"/>
        </w:rPr>
        <w:t xml:space="preserve"> </w:t>
      </w:r>
      <w:r>
        <w:rPr>
          <w:sz w:val="24"/>
        </w:rPr>
        <w:t>sistemas de</w:t>
      </w:r>
      <w:r>
        <w:rPr>
          <w:spacing w:val="28"/>
          <w:sz w:val="24"/>
        </w:rPr>
        <w:t xml:space="preserve"> </w:t>
      </w:r>
      <w:r>
        <w:rPr>
          <w:sz w:val="24"/>
        </w:rPr>
        <w:t>climatização,</w:t>
      </w:r>
      <w:r>
        <w:rPr>
          <w:spacing w:val="29"/>
          <w:sz w:val="24"/>
        </w:rPr>
        <w:t xml:space="preserve"> </w:t>
      </w:r>
      <w:r>
        <w:rPr>
          <w:sz w:val="24"/>
        </w:rPr>
        <w:t>visando</w:t>
      </w:r>
      <w:r>
        <w:rPr>
          <w:spacing w:val="31"/>
          <w:sz w:val="24"/>
        </w:rPr>
        <w:t xml:space="preserve"> </w:t>
      </w:r>
      <w:r>
        <w:rPr>
          <w:sz w:val="24"/>
        </w:rPr>
        <w:t>à</w:t>
      </w:r>
      <w:r>
        <w:rPr>
          <w:spacing w:val="28"/>
          <w:sz w:val="24"/>
        </w:rPr>
        <w:t xml:space="preserve"> </w:t>
      </w:r>
      <w:r>
        <w:rPr>
          <w:sz w:val="24"/>
        </w:rPr>
        <w:t>eliminação</w:t>
      </w:r>
      <w:r>
        <w:rPr>
          <w:spacing w:val="29"/>
          <w:sz w:val="24"/>
        </w:rPr>
        <w:t xml:space="preserve"> </w:t>
      </w:r>
      <w:r>
        <w:rPr>
          <w:sz w:val="24"/>
        </w:rPr>
        <w:t>ou</w:t>
      </w:r>
      <w:r>
        <w:rPr>
          <w:spacing w:val="29"/>
          <w:sz w:val="24"/>
        </w:rPr>
        <w:t xml:space="preserve"> </w:t>
      </w:r>
      <w:r>
        <w:rPr>
          <w:sz w:val="24"/>
        </w:rPr>
        <w:t>minimização</w:t>
      </w:r>
      <w:r>
        <w:rPr>
          <w:spacing w:val="29"/>
          <w:sz w:val="24"/>
        </w:rPr>
        <w:t xml:space="preserve"> </w:t>
      </w:r>
      <w:r>
        <w:rPr>
          <w:sz w:val="24"/>
        </w:rPr>
        <w:t>de</w:t>
      </w:r>
      <w:r>
        <w:rPr>
          <w:spacing w:val="28"/>
          <w:sz w:val="24"/>
        </w:rPr>
        <w:t xml:space="preserve"> </w:t>
      </w:r>
      <w:r>
        <w:rPr>
          <w:sz w:val="24"/>
        </w:rPr>
        <w:t>riscos</w:t>
      </w:r>
      <w:r>
        <w:rPr>
          <w:spacing w:val="29"/>
          <w:sz w:val="24"/>
        </w:rPr>
        <w:t xml:space="preserve"> </w:t>
      </w:r>
      <w:r>
        <w:rPr>
          <w:sz w:val="24"/>
        </w:rPr>
        <w:t>potenciais</w:t>
      </w:r>
      <w:r>
        <w:rPr>
          <w:spacing w:val="30"/>
          <w:sz w:val="24"/>
        </w:rPr>
        <w:t xml:space="preserve"> </w:t>
      </w:r>
      <w:r>
        <w:rPr>
          <w:sz w:val="24"/>
        </w:rPr>
        <w:t>à</w:t>
      </w:r>
      <w:r>
        <w:rPr>
          <w:spacing w:val="28"/>
          <w:sz w:val="24"/>
        </w:rPr>
        <w:t xml:space="preserve"> </w:t>
      </w:r>
      <w:r>
        <w:rPr>
          <w:sz w:val="24"/>
        </w:rPr>
        <w:t>saúde</w:t>
      </w:r>
      <w:r>
        <w:rPr>
          <w:spacing w:val="28"/>
          <w:sz w:val="24"/>
        </w:rPr>
        <w:t xml:space="preserve"> </w:t>
      </w:r>
      <w:r>
        <w:rPr>
          <w:sz w:val="24"/>
        </w:rPr>
        <w:t>dos</w:t>
      </w:r>
    </w:p>
    <w:p w14:paraId="0467AE08">
      <w:pPr>
        <w:pStyle w:val="9"/>
        <w:spacing w:after="0" w:line="240" w:lineRule="auto"/>
        <w:jc w:val="both"/>
        <w:rPr>
          <w:sz w:val="24"/>
        </w:rPr>
        <w:sectPr>
          <w:pgSz w:w="11900" w:h="16820"/>
          <w:pgMar w:top="1340" w:right="141" w:bottom="920" w:left="141" w:header="341" w:footer="677" w:gutter="0"/>
          <w:cols w:space="720" w:num="1"/>
        </w:sectPr>
      </w:pPr>
    </w:p>
    <w:p w14:paraId="627BD43E">
      <w:pPr>
        <w:pStyle w:val="7"/>
        <w:spacing w:before="258"/>
        <w:ind w:left="1419" w:right="1452"/>
        <w:jc w:val="both"/>
      </w:pPr>
      <w:r>
        <w:t>ocupantes. Em seu § 1 Esta Lei, também, se aplica aos ambientes climatizados de uso restrito,</w:t>
      </w:r>
      <w:r>
        <w:rPr>
          <w:spacing w:val="-15"/>
        </w:rPr>
        <w:t xml:space="preserve"> </w:t>
      </w:r>
      <w:r>
        <w:t>tais</w:t>
      </w:r>
      <w:r>
        <w:rPr>
          <w:spacing w:val="-15"/>
        </w:rPr>
        <w:t xml:space="preserve"> </w:t>
      </w:r>
      <w:r>
        <w:t>como</w:t>
      </w:r>
      <w:r>
        <w:rPr>
          <w:spacing w:val="-15"/>
        </w:rPr>
        <w:t xml:space="preserve"> </w:t>
      </w:r>
      <w:r>
        <w:t>aqueles</w:t>
      </w:r>
      <w:r>
        <w:rPr>
          <w:spacing w:val="-15"/>
        </w:rPr>
        <w:t xml:space="preserve"> </w:t>
      </w:r>
      <w:r>
        <w:t>dos</w:t>
      </w:r>
      <w:r>
        <w:rPr>
          <w:spacing w:val="-15"/>
        </w:rPr>
        <w:t xml:space="preserve"> </w:t>
      </w:r>
      <w:r>
        <w:t>processos</w:t>
      </w:r>
      <w:r>
        <w:rPr>
          <w:spacing w:val="-14"/>
        </w:rPr>
        <w:t xml:space="preserve"> </w:t>
      </w:r>
      <w:r>
        <w:t>produtivos,</w:t>
      </w:r>
      <w:r>
        <w:rPr>
          <w:spacing w:val="-15"/>
        </w:rPr>
        <w:t xml:space="preserve"> </w:t>
      </w:r>
      <w:r>
        <w:t>laboratoriais,</w:t>
      </w:r>
      <w:r>
        <w:rPr>
          <w:spacing w:val="-14"/>
        </w:rPr>
        <w:t xml:space="preserve"> </w:t>
      </w:r>
      <w:r>
        <w:t>hospitalares</w:t>
      </w:r>
      <w:r>
        <w:rPr>
          <w:spacing w:val="-15"/>
        </w:rPr>
        <w:t xml:space="preserve"> </w:t>
      </w:r>
      <w:r>
        <w:t>e</w:t>
      </w:r>
      <w:r>
        <w:rPr>
          <w:spacing w:val="-15"/>
        </w:rPr>
        <w:t xml:space="preserve"> </w:t>
      </w:r>
      <w:r>
        <w:t>outros,</w:t>
      </w:r>
      <w:r>
        <w:rPr>
          <w:spacing w:val="-12"/>
        </w:rPr>
        <w:t xml:space="preserve"> </w:t>
      </w:r>
      <w:r>
        <w:t>que deverão obedecer a regulamentos específicos.</w:t>
      </w:r>
    </w:p>
    <w:p w14:paraId="0C1E765D">
      <w:pPr>
        <w:pStyle w:val="9"/>
        <w:numPr>
          <w:ilvl w:val="1"/>
          <w:numId w:val="47"/>
        </w:numPr>
        <w:tabs>
          <w:tab w:val="left" w:pos="1898"/>
        </w:tabs>
        <w:spacing w:before="120" w:after="0" w:line="240" w:lineRule="auto"/>
        <w:ind w:left="1419" w:right="1458" w:firstLine="0"/>
        <w:jc w:val="both"/>
        <w:rPr>
          <w:sz w:val="24"/>
        </w:rPr>
      </w:pPr>
      <w:r>
        <w:rPr>
          <w:sz w:val="24"/>
        </w:rPr>
        <w:t>Em seu Art. 3º os sistemas de climatização e seus Planos de Manutenção, Operação e Controle - PMOC devem obedecer a parâmetros de qualidade do ar em ambientes climatizados</w:t>
      </w:r>
      <w:r>
        <w:rPr>
          <w:spacing w:val="-4"/>
          <w:sz w:val="24"/>
        </w:rPr>
        <w:t xml:space="preserve"> </w:t>
      </w:r>
      <w:r>
        <w:rPr>
          <w:sz w:val="24"/>
        </w:rPr>
        <w:t>artificialmente,</w:t>
      </w:r>
      <w:r>
        <w:rPr>
          <w:spacing w:val="-4"/>
          <w:sz w:val="24"/>
        </w:rPr>
        <w:t xml:space="preserve"> </w:t>
      </w:r>
      <w:r>
        <w:rPr>
          <w:sz w:val="24"/>
        </w:rPr>
        <w:t>em</w:t>
      </w:r>
      <w:r>
        <w:rPr>
          <w:spacing w:val="-4"/>
          <w:sz w:val="24"/>
        </w:rPr>
        <w:t xml:space="preserve"> </w:t>
      </w:r>
      <w:r>
        <w:rPr>
          <w:sz w:val="24"/>
        </w:rPr>
        <w:t>especial</w:t>
      </w:r>
      <w:r>
        <w:rPr>
          <w:spacing w:val="-4"/>
          <w:sz w:val="24"/>
        </w:rPr>
        <w:t xml:space="preserve"> </w:t>
      </w:r>
      <w:r>
        <w:rPr>
          <w:sz w:val="24"/>
        </w:rPr>
        <w:t>no</w:t>
      </w:r>
      <w:r>
        <w:rPr>
          <w:spacing w:val="-4"/>
          <w:sz w:val="24"/>
        </w:rPr>
        <w:t xml:space="preserve"> </w:t>
      </w:r>
      <w:r>
        <w:rPr>
          <w:sz w:val="24"/>
        </w:rPr>
        <w:t>que</w:t>
      </w:r>
      <w:r>
        <w:rPr>
          <w:spacing w:val="-5"/>
          <w:sz w:val="24"/>
        </w:rPr>
        <w:t xml:space="preserve"> </w:t>
      </w:r>
      <w:r>
        <w:rPr>
          <w:sz w:val="24"/>
        </w:rPr>
        <w:t>diz</w:t>
      </w:r>
      <w:r>
        <w:rPr>
          <w:spacing w:val="-4"/>
          <w:sz w:val="24"/>
        </w:rPr>
        <w:t xml:space="preserve"> </w:t>
      </w:r>
      <w:r>
        <w:rPr>
          <w:sz w:val="24"/>
        </w:rPr>
        <w:t>respeito</w:t>
      </w:r>
      <w:r>
        <w:rPr>
          <w:spacing w:val="-4"/>
          <w:sz w:val="24"/>
        </w:rPr>
        <w:t xml:space="preserve"> </w:t>
      </w:r>
      <w:r>
        <w:rPr>
          <w:sz w:val="24"/>
        </w:rPr>
        <w:t>a</w:t>
      </w:r>
      <w:r>
        <w:rPr>
          <w:spacing w:val="-5"/>
          <w:sz w:val="24"/>
        </w:rPr>
        <w:t xml:space="preserve"> </w:t>
      </w:r>
      <w:r>
        <w:rPr>
          <w:sz w:val="24"/>
        </w:rPr>
        <w:t>poluentes</w:t>
      </w:r>
      <w:r>
        <w:rPr>
          <w:spacing w:val="-4"/>
          <w:sz w:val="24"/>
        </w:rPr>
        <w:t xml:space="preserve"> </w:t>
      </w:r>
      <w:r>
        <w:rPr>
          <w:sz w:val="24"/>
        </w:rPr>
        <w:t>de</w:t>
      </w:r>
      <w:r>
        <w:rPr>
          <w:spacing w:val="-3"/>
          <w:sz w:val="24"/>
        </w:rPr>
        <w:t xml:space="preserve"> </w:t>
      </w:r>
      <w:r>
        <w:rPr>
          <w:sz w:val="24"/>
        </w:rPr>
        <w:t>natureza</w:t>
      </w:r>
      <w:r>
        <w:rPr>
          <w:spacing w:val="-5"/>
          <w:sz w:val="24"/>
        </w:rPr>
        <w:t xml:space="preserve"> </w:t>
      </w:r>
      <w:r>
        <w:rPr>
          <w:sz w:val="24"/>
        </w:rPr>
        <w:t>física, química e biológica, suas tolerâncias e métodos de controle, assim como obedecer aos requisitos estabelecidos nos projetos de sua instalação.</w:t>
      </w:r>
    </w:p>
    <w:p w14:paraId="55360BF4">
      <w:pPr>
        <w:pStyle w:val="9"/>
        <w:numPr>
          <w:ilvl w:val="1"/>
          <w:numId w:val="47"/>
        </w:numPr>
        <w:tabs>
          <w:tab w:val="left" w:pos="1898"/>
        </w:tabs>
        <w:spacing w:before="121" w:after="0" w:line="240" w:lineRule="auto"/>
        <w:ind w:left="1419" w:right="1454" w:firstLine="0"/>
        <w:jc w:val="both"/>
        <w:rPr>
          <w:sz w:val="24"/>
        </w:rPr>
      </w:pPr>
      <w:r>
        <w:rPr>
          <w:sz w:val="24"/>
        </w:rPr>
        <w:t>O</w:t>
      </w:r>
      <w:r>
        <w:rPr>
          <w:spacing w:val="-12"/>
          <w:sz w:val="24"/>
        </w:rPr>
        <w:t xml:space="preserve"> </w:t>
      </w:r>
      <w:r>
        <w:rPr>
          <w:sz w:val="24"/>
        </w:rPr>
        <w:t>PMOC</w:t>
      </w:r>
      <w:r>
        <w:rPr>
          <w:spacing w:val="-11"/>
          <w:sz w:val="24"/>
        </w:rPr>
        <w:t xml:space="preserve"> </w:t>
      </w:r>
      <w:r>
        <w:rPr>
          <w:sz w:val="24"/>
        </w:rPr>
        <w:t>visa</w:t>
      </w:r>
      <w:r>
        <w:rPr>
          <w:spacing w:val="-12"/>
          <w:sz w:val="24"/>
        </w:rPr>
        <w:t xml:space="preserve"> </w:t>
      </w:r>
      <w:r>
        <w:rPr>
          <w:sz w:val="24"/>
        </w:rPr>
        <w:t>garantir</w:t>
      </w:r>
      <w:r>
        <w:rPr>
          <w:spacing w:val="-12"/>
          <w:sz w:val="24"/>
        </w:rPr>
        <w:t xml:space="preserve"> </w:t>
      </w:r>
      <w:r>
        <w:rPr>
          <w:sz w:val="24"/>
        </w:rPr>
        <w:t>a</w:t>
      </w:r>
      <w:r>
        <w:rPr>
          <w:spacing w:val="-13"/>
          <w:sz w:val="24"/>
        </w:rPr>
        <w:t xml:space="preserve"> </w:t>
      </w:r>
      <w:r>
        <w:rPr>
          <w:sz w:val="24"/>
        </w:rPr>
        <w:t>higiene</w:t>
      </w:r>
      <w:r>
        <w:rPr>
          <w:spacing w:val="-13"/>
          <w:sz w:val="24"/>
        </w:rPr>
        <w:t xml:space="preserve"> </w:t>
      </w:r>
      <w:r>
        <w:rPr>
          <w:sz w:val="24"/>
        </w:rPr>
        <w:t>dos</w:t>
      </w:r>
      <w:r>
        <w:rPr>
          <w:spacing w:val="-11"/>
          <w:sz w:val="24"/>
        </w:rPr>
        <w:t xml:space="preserve"> </w:t>
      </w:r>
      <w:r>
        <w:rPr>
          <w:sz w:val="24"/>
        </w:rPr>
        <w:t>equipamentos</w:t>
      </w:r>
      <w:r>
        <w:rPr>
          <w:spacing w:val="-11"/>
          <w:sz w:val="24"/>
        </w:rPr>
        <w:t xml:space="preserve"> </w:t>
      </w:r>
      <w:r>
        <w:rPr>
          <w:sz w:val="24"/>
        </w:rPr>
        <w:t>e</w:t>
      </w:r>
      <w:r>
        <w:rPr>
          <w:spacing w:val="-13"/>
          <w:sz w:val="24"/>
        </w:rPr>
        <w:t xml:space="preserve"> </w:t>
      </w:r>
      <w:r>
        <w:rPr>
          <w:sz w:val="24"/>
        </w:rPr>
        <w:t>estruturas</w:t>
      </w:r>
      <w:r>
        <w:rPr>
          <w:spacing w:val="-11"/>
          <w:sz w:val="24"/>
        </w:rPr>
        <w:t xml:space="preserve"> </w:t>
      </w:r>
      <w:r>
        <w:rPr>
          <w:sz w:val="24"/>
        </w:rPr>
        <w:t>envolvidos</w:t>
      </w:r>
      <w:r>
        <w:rPr>
          <w:spacing w:val="-11"/>
          <w:sz w:val="24"/>
        </w:rPr>
        <w:t xml:space="preserve"> </w:t>
      </w:r>
      <w:r>
        <w:rPr>
          <w:sz w:val="24"/>
        </w:rPr>
        <w:t>no</w:t>
      </w:r>
      <w:r>
        <w:rPr>
          <w:spacing w:val="-12"/>
          <w:sz w:val="24"/>
        </w:rPr>
        <w:t xml:space="preserve"> </w:t>
      </w:r>
      <w:r>
        <w:rPr>
          <w:sz w:val="24"/>
        </w:rPr>
        <w:t>processo de</w:t>
      </w:r>
      <w:r>
        <w:rPr>
          <w:spacing w:val="-4"/>
          <w:sz w:val="24"/>
        </w:rPr>
        <w:t xml:space="preserve"> </w:t>
      </w:r>
      <w:r>
        <w:rPr>
          <w:sz w:val="24"/>
        </w:rPr>
        <w:t>climatização,</w:t>
      </w:r>
      <w:r>
        <w:rPr>
          <w:spacing w:val="-3"/>
          <w:sz w:val="24"/>
        </w:rPr>
        <w:t xml:space="preserve"> </w:t>
      </w:r>
      <w:r>
        <w:rPr>
          <w:sz w:val="24"/>
        </w:rPr>
        <w:t>para</w:t>
      </w:r>
      <w:r>
        <w:rPr>
          <w:spacing w:val="-4"/>
          <w:sz w:val="24"/>
        </w:rPr>
        <w:t xml:space="preserve"> </w:t>
      </w:r>
      <w:r>
        <w:rPr>
          <w:sz w:val="24"/>
        </w:rPr>
        <w:t>que</w:t>
      </w:r>
      <w:r>
        <w:rPr>
          <w:spacing w:val="-2"/>
          <w:sz w:val="24"/>
        </w:rPr>
        <w:t xml:space="preserve"> </w:t>
      </w:r>
      <w:r>
        <w:rPr>
          <w:sz w:val="24"/>
        </w:rPr>
        <w:t>estes</w:t>
      </w:r>
      <w:r>
        <w:rPr>
          <w:spacing w:val="-1"/>
          <w:sz w:val="24"/>
        </w:rPr>
        <w:t xml:space="preserve"> </w:t>
      </w:r>
      <w:r>
        <w:rPr>
          <w:sz w:val="24"/>
        </w:rPr>
        <w:t>estejam</w:t>
      </w:r>
      <w:r>
        <w:rPr>
          <w:spacing w:val="-3"/>
          <w:sz w:val="24"/>
        </w:rPr>
        <w:t xml:space="preserve"> </w:t>
      </w:r>
      <w:r>
        <w:rPr>
          <w:sz w:val="24"/>
        </w:rPr>
        <w:t>livres</w:t>
      </w:r>
      <w:r>
        <w:rPr>
          <w:spacing w:val="-1"/>
          <w:sz w:val="24"/>
        </w:rPr>
        <w:t xml:space="preserve"> </w:t>
      </w:r>
      <w:r>
        <w:rPr>
          <w:sz w:val="24"/>
        </w:rPr>
        <w:t>de</w:t>
      </w:r>
      <w:r>
        <w:rPr>
          <w:spacing w:val="-2"/>
          <w:sz w:val="24"/>
        </w:rPr>
        <w:t xml:space="preserve"> </w:t>
      </w:r>
      <w:r>
        <w:rPr>
          <w:sz w:val="24"/>
        </w:rPr>
        <w:t>fungos,</w:t>
      </w:r>
      <w:r>
        <w:rPr>
          <w:spacing w:val="-3"/>
          <w:sz w:val="24"/>
        </w:rPr>
        <w:t xml:space="preserve"> </w:t>
      </w:r>
      <w:r>
        <w:rPr>
          <w:sz w:val="24"/>
        </w:rPr>
        <w:t>bactérias,</w:t>
      </w:r>
      <w:r>
        <w:rPr>
          <w:spacing w:val="-3"/>
          <w:sz w:val="24"/>
        </w:rPr>
        <w:t xml:space="preserve"> </w:t>
      </w:r>
      <w:r>
        <w:rPr>
          <w:sz w:val="24"/>
        </w:rPr>
        <w:t>ácaros,</w:t>
      </w:r>
      <w:r>
        <w:rPr>
          <w:spacing w:val="-2"/>
          <w:sz w:val="24"/>
        </w:rPr>
        <w:t xml:space="preserve"> </w:t>
      </w:r>
      <w:r>
        <w:rPr>
          <w:sz w:val="24"/>
        </w:rPr>
        <w:t>contaminantes</w:t>
      </w:r>
      <w:r>
        <w:rPr>
          <w:spacing w:val="-3"/>
          <w:sz w:val="24"/>
        </w:rPr>
        <w:t xml:space="preserve"> </w:t>
      </w:r>
      <w:r>
        <w:rPr>
          <w:sz w:val="24"/>
        </w:rPr>
        <w:t>e material particulado.</w:t>
      </w:r>
    </w:p>
    <w:p w14:paraId="048444B9">
      <w:pPr>
        <w:pStyle w:val="7"/>
        <w:spacing w:before="154"/>
      </w:pPr>
    </w:p>
    <w:p w14:paraId="3E0F335D">
      <w:pPr>
        <w:pStyle w:val="4"/>
        <w:spacing w:before="0"/>
        <w:jc w:val="left"/>
      </w:pPr>
      <w:r>
        <w:t>Do</w:t>
      </w:r>
      <w:r>
        <w:rPr>
          <w:spacing w:val="-1"/>
        </w:rPr>
        <w:t xml:space="preserve"> </w:t>
      </w:r>
      <w:r>
        <w:t xml:space="preserve">detalhamento dos </w:t>
      </w:r>
      <w:r>
        <w:rPr>
          <w:spacing w:val="-2"/>
        </w:rPr>
        <w:t>serviços</w:t>
      </w:r>
    </w:p>
    <w:p w14:paraId="1C2D9E51">
      <w:pPr>
        <w:pStyle w:val="9"/>
        <w:numPr>
          <w:ilvl w:val="1"/>
          <w:numId w:val="47"/>
        </w:numPr>
        <w:tabs>
          <w:tab w:val="left" w:pos="1898"/>
        </w:tabs>
        <w:spacing w:before="120" w:after="0" w:line="240" w:lineRule="auto"/>
        <w:ind w:left="1898" w:right="0" w:hanging="479"/>
        <w:jc w:val="left"/>
        <w:rPr>
          <w:sz w:val="24"/>
        </w:rPr>
      </w:pPr>
      <w:r>
        <w:rPr>
          <w:sz w:val="24"/>
        </w:rPr>
        <w:t>Os</w:t>
      </w:r>
      <w:r>
        <w:rPr>
          <w:spacing w:val="-2"/>
          <w:sz w:val="24"/>
        </w:rPr>
        <w:t xml:space="preserve"> </w:t>
      </w:r>
      <w:r>
        <w:rPr>
          <w:sz w:val="24"/>
        </w:rPr>
        <w:t>serviços</w:t>
      </w:r>
      <w:r>
        <w:rPr>
          <w:spacing w:val="-2"/>
          <w:sz w:val="24"/>
        </w:rPr>
        <w:t xml:space="preserve"> </w:t>
      </w:r>
      <w:r>
        <w:rPr>
          <w:sz w:val="24"/>
        </w:rPr>
        <w:t>a</w:t>
      </w:r>
      <w:r>
        <w:rPr>
          <w:spacing w:val="-3"/>
          <w:sz w:val="24"/>
        </w:rPr>
        <w:t xml:space="preserve"> </w:t>
      </w:r>
      <w:r>
        <w:rPr>
          <w:sz w:val="24"/>
        </w:rPr>
        <w:t>serem realizados</w:t>
      </w:r>
      <w:r>
        <w:rPr>
          <w:spacing w:val="-1"/>
          <w:sz w:val="24"/>
        </w:rPr>
        <w:t xml:space="preserve"> </w:t>
      </w:r>
      <w:r>
        <w:rPr>
          <w:spacing w:val="-4"/>
          <w:sz w:val="24"/>
        </w:rPr>
        <w:t>são:</w:t>
      </w:r>
    </w:p>
    <w:p w14:paraId="2C1F4E72">
      <w:pPr>
        <w:pStyle w:val="9"/>
        <w:numPr>
          <w:ilvl w:val="0"/>
          <w:numId w:val="49"/>
        </w:numPr>
        <w:tabs>
          <w:tab w:val="left" w:pos="2023"/>
        </w:tabs>
        <w:spacing w:before="0" w:after="0" w:line="240" w:lineRule="auto"/>
        <w:ind w:left="2023" w:right="0" w:hanging="244"/>
        <w:jc w:val="left"/>
        <w:rPr>
          <w:sz w:val="24"/>
        </w:rPr>
      </w:pPr>
      <w:r>
        <w:rPr>
          <w:sz w:val="24"/>
        </w:rPr>
        <w:t>Execução</w:t>
      </w:r>
      <w:r>
        <w:rPr>
          <w:spacing w:val="-1"/>
          <w:sz w:val="24"/>
        </w:rPr>
        <w:t xml:space="preserve"> </w:t>
      </w:r>
      <w:r>
        <w:rPr>
          <w:sz w:val="24"/>
        </w:rPr>
        <w:t>de</w:t>
      </w:r>
      <w:r>
        <w:rPr>
          <w:spacing w:val="-1"/>
          <w:sz w:val="24"/>
        </w:rPr>
        <w:t xml:space="preserve"> </w:t>
      </w:r>
      <w:r>
        <w:rPr>
          <w:spacing w:val="-2"/>
          <w:sz w:val="24"/>
        </w:rPr>
        <w:t>pintura;</w:t>
      </w:r>
    </w:p>
    <w:p w14:paraId="2FE8BB0B">
      <w:pPr>
        <w:pStyle w:val="9"/>
        <w:numPr>
          <w:ilvl w:val="0"/>
          <w:numId w:val="49"/>
        </w:numPr>
        <w:tabs>
          <w:tab w:val="left" w:pos="2037"/>
        </w:tabs>
        <w:spacing w:before="0" w:after="0" w:line="240" w:lineRule="auto"/>
        <w:ind w:left="2037" w:right="0" w:hanging="258"/>
        <w:jc w:val="left"/>
        <w:rPr>
          <w:sz w:val="24"/>
        </w:rPr>
      </w:pPr>
      <w:r>
        <w:rPr>
          <w:sz w:val="24"/>
        </w:rPr>
        <w:t>Revestimento</w:t>
      </w:r>
      <w:r>
        <w:rPr>
          <w:spacing w:val="-4"/>
          <w:sz w:val="24"/>
        </w:rPr>
        <w:t xml:space="preserve"> </w:t>
      </w:r>
      <w:r>
        <w:rPr>
          <w:sz w:val="24"/>
        </w:rPr>
        <w:t>em</w:t>
      </w:r>
      <w:r>
        <w:rPr>
          <w:spacing w:val="-1"/>
          <w:sz w:val="24"/>
        </w:rPr>
        <w:t xml:space="preserve"> </w:t>
      </w:r>
      <w:r>
        <w:rPr>
          <w:spacing w:val="-2"/>
          <w:sz w:val="24"/>
        </w:rPr>
        <w:t>cerâmica;</w:t>
      </w:r>
    </w:p>
    <w:p w14:paraId="25AFCE09">
      <w:pPr>
        <w:pStyle w:val="9"/>
        <w:numPr>
          <w:ilvl w:val="0"/>
          <w:numId w:val="49"/>
        </w:numPr>
        <w:tabs>
          <w:tab w:val="left" w:pos="2025"/>
        </w:tabs>
        <w:spacing w:before="0" w:after="0" w:line="240" w:lineRule="auto"/>
        <w:ind w:left="2025" w:right="0" w:hanging="246"/>
        <w:jc w:val="left"/>
        <w:rPr>
          <w:sz w:val="24"/>
        </w:rPr>
      </w:pPr>
      <w:r>
        <w:rPr>
          <w:sz w:val="24"/>
        </w:rPr>
        <w:t>Instalação</w:t>
      </w:r>
      <w:r>
        <w:rPr>
          <w:spacing w:val="-3"/>
          <w:sz w:val="24"/>
        </w:rPr>
        <w:t xml:space="preserve"> </w:t>
      </w:r>
      <w:r>
        <w:rPr>
          <w:sz w:val="24"/>
        </w:rPr>
        <w:t>de</w:t>
      </w:r>
      <w:r>
        <w:rPr>
          <w:spacing w:val="-3"/>
          <w:sz w:val="24"/>
        </w:rPr>
        <w:t xml:space="preserve"> </w:t>
      </w:r>
      <w:r>
        <w:rPr>
          <w:spacing w:val="-2"/>
          <w:sz w:val="24"/>
        </w:rPr>
        <w:t>piso;</w:t>
      </w:r>
    </w:p>
    <w:p w14:paraId="72BFF962">
      <w:pPr>
        <w:pStyle w:val="9"/>
        <w:numPr>
          <w:ilvl w:val="0"/>
          <w:numId w:val="49"/>
        </w:numPr>
        <w:tabs>
          <w:tab w:val="left" w:pos="2039"/>
        </w:tabs>
        <w:spacing w:before="0" w:after="0" w:line="240" w:lineRule="auto"/>
        <w:ind w:left="2039" w:right="0" w:hanging="260"/>
        <w:jc w:val="left"/>
        <w:rPr>
          <w:sz w:val="24"/>
        </w:rPr>
      </w:pPr>
      <w:r>
        <w:rPr>
          <w:sz w:val="24"/>
        </w:rPr>
        <w:t>Instalação</w:t>
      </w:r>
      <w:r>
        <w:rPr>
          <w:spacing w:val="-4"/>
          <w:sz w:val="24"/>
        </w:rPr>
        <w:t xml:space="preserve"> </w:t>
      </w:r>
      <w:r>
        <w:rPr>
          <w:sz w:val="24"/>
        </w:rPr>
        <w:t>de</w:t>
      </w:r>
      <w:r>
        <w:rPr>
          <w:spacing w:val="-3"/>
          <w:sz w:val="24"/>
        </w:rPr>
        <w:t xml:space="preserve"> </w:t>
      </w:r>
      <w:r>
        <w:rPr>
          <w:sz w:val="24"/>
        </w:rPr>
        <w:t>esquadrias,</w:t>
      </w:r>
      <w:r>
        <w:rPr>
          <w:spacing w:val="-2"/>
          <w:sz w:val="24"/>
        </w:rPr>
        <w:t xml:space="preserve"> </w:t>
      </w:r>
      <w:r>
        <w:rPr>
          <w:sz w:val="24"/>
        </w:rPr>
        <w:t>ferragens e</w:t>
      </w:r>
      <w:r>
        <w:rPr>
          <w:spacing w:val="-2"/>
          <w:sz w:val="24"/>
        </w:rPr>
        <w:t xml:space="preserve"> vidros;</w:t>
      </w:r>
    </w:p>
    <w:p w14:paraId="4F106C38">
      <w:pPr>
        <w:pStyle w:val="9"/>
        <w:numPr>
          <w:ilvl w:val="0"/>
          <w:numId w:val="49"/>
        </w:numPr>
        <w:tabs>
          <w:tab w:val="left" w:pos="2023"/>
        </w:tabs>
        <w:spacing w:before="0" w:after="0" w:line="240" w:lineRule="auto"/>
        <w:ind w:left="2023" w:right="0" w:hanging="244"/>
        <w:jc w:val="left"/>
        <w:rPr>
          <w:sz w:val="24"/>
        </w:rPr>
      </w:pPr>
      <w:r>
        <w:rPr>
          <w:sz w:val="24"/>
        </w:rPr>
        <w:t>Execução</w:t>
      </w:r>
      <w:r>
        <w:rPr>
          <w:spacing w:val="-1"/>
          <w:sz w:val="24"/>
        </w:rPr>
        <w:t xml:space="preserve"> </w:t>
      </w:r>
      <w:r>
        <w:rPr>
          <w:sz w:val="24"/>
        </w:rPr>
        <w:t>de</w:t>
      </w:r>
      <w:r>
        <w:rPr>
          <w:spacing w:val="-1"/>
          <w:sz w:val="24"/>
        </w:rPr>
        <w:t xml:space="preserve"> </w:t>
      </w:r>
      <w:r>
        <w:rPr>
          <w:sz w:val="24"/>
        </w:rPr>
        <w:t>Instalações</w:t>
      </w:r>
      <w:r>
        <w:rPr>
          <w:spacing w:val="-1"/>
          <w:sz w:val="24"/>
        </w:rPr>
        <w:t xml:space="preserve"> </w:t>
      </w:r>
      <w:r>
        <w:rPr>
          <w:sz w:val="24"/>
        </w:rPr>
        <w:t>Elétricas</w:t>
      </w:r>
      <w:r>
        <w:rPr>
          <w:spacing w:val="-1"/>
          <w:sz w:val="24"/>
        </w:rPr>
        <w:t xml:space="preserve"> </w:t>
      </w:r>
      <w:r>
        <w:rPr>
          <w:sz w:val="24"/>
        </w:rPr>
        <w:t>de</w:t>
      </w:r>
      <w:r>
        <w:rPr>
          <w:spacing w:val="-1"/>
          <w:sz w:val="24"/>
        </w:rPr>
        <w:t xml:space="preserve"> </w:t>
      </w:r>
      <w:r>
        <w:rPr>
          <w:sz w:val="24"/>
        </w:rPr>
        <w:t>Baixa</w:t>
      </w:r>
      <w:r>
        <w:rPr>
          <w:spacing w:val="-1"/>
          <w:sz w:val="24"/>
        </w:rPr>
        <w:t xml:space="preserve"> </w:t>
      </w:r>
      <w:r>
        <w:rPr>
          <w:spacing w:val="-2"/>
          <w:sz w:val="24"/>
        </w:rPr>
        <w:t>Tensão;</w:t>
      </w:r>
    </w:p>
    <w:p w14:paraId="773889CA">
      <w:pPr>
        <w:pStyle w:val="9"/>
        <w:numPr>
          <w:ilvl w:val="0"/>
          <w:numId w:val="49"/>
        </w:numPr>
        <w:tabs>
          <w:tab w:val="left" w:pos="1996"/>
        </w:tabs>
        <w:spacing w:before="0" w:after="0" w:line="240" w:lineRule="auto"/>
        <w:ind w:left="1996" w:right="0" w:hanging="217"/>
        <w:jc w:val="left"/>
        <w:rPr>
          <w:sz w:val="24"/>
        </w:rPr>
      </w:pPr>
      <w:r>
        <w:rPr>
          <w:sz w:val="24"/>
        </w:rPr>
        <w:t>Execução</w:t>
      </w:r>
      <w:r>
        <w:rPr>
          <w:spacing w:val="-2"/>
          <w:sz w:val="24"/>
        </w:rPr>
        <w:t xml:space="preserve"> </w:t>
      </w:r>
      <w:r>
        <w:rPr>
          <w:sz w:val="24"/>
        </w:rPr>
        <w:t>de Instalações</w:t>
      </w:r>
      <w:r>
        <w:rPr>
          <w:spacing w:val="-1"/>
          <w:sz w:val="24"/>
        </w:rPr>
        <w:t xml:space="preserve"> </w:t>
      </w:r>
      <w:r>
        <w:rPr>
          <w:spacing w:val="-2"/>
          <w:sz w:val="24"/>
        </w:rPr>
        <w:t>Hidrossanitárias;</w:t>
      </w:r>
    </w:p>
    <w:p w14:paraId="78C430B8">
      <w:pPr>
        <w:pStyle w:val="9"/>
        <w:numPr>
          <w:ilvl w:val="0"/>
          <w:numId w:val="49"/>
        </w:numPr>
        <w:tabs>
          <w:tab w:val="left" w:pos="2037"/>
        </w:tabs>
        <w:spacing w:before="0" w:after="0" w:line="240" w:lineRule="auto"/>
        <w:ind w:left="2037" w:right="0" w:hanging="258"/>
        <w:jc w:val="left"/>
        <w:rPr>
          <w:sz w:val="24"/>
        </w:rPr>
      </w:pPr>
      <w:r>
        <w:rPr>
          <w:sz w:val="24"/>
        </w:rPr>
        <w:t>Execução</w:t>
      </w:r>
      <w:r>
        <w:rPr>
          <w:spacing w:val="-2"/>
          <w:sz w:val="24"/>
        </w:rPr>
        <w:t xml:space="preserve"> </w:t>
      </w:r>
      <w:r>
        <w:rPr>
          <w:sz w:val="24"/>
        </w:rPr>
        <w:t>de</w:t>
      </w:r>
      <w:r>
        <w:rPr>
          <w:spacing w:val="-2"/>
          <w:sz w:val="24"/>
        </w:rPr>
        <w:t xml:space="preserve"> </w:t>
      </w:r>
      <w:r>
        <w:rPr>
          <w:sz w:val="24"/>
        </w:rPr>
        <w:t>Ligações prediais</w:t>
      </w:r>
      <w:r>
        <w:rPr>
          <w:spacing w:val="-1"/>
          <w:sz w:val="24"/>
        </w:rPr>
        <w:t xml:space="preserve"> </w:t>
      </w:r>
      <w:r>
        <w:rPr>
          <w:spacing w:val="-2"/>
          <w:sz w:val="24"/>
        </w:rPr>
        <w:t>água/esgoto/energia</w:t>
      </w:r>
    </w:p>
    <w:p w14:paraId="0DB15EFC">
      <w:pPr>
        <w:pStyle w:val="9"/>
        <w:numPr>
          <w:ilvl w:val="0"/>
          <w:numId w:val="49"/>
        </w:numPr>
        <w:tabs>
          <w:tab w:val="left" w:pos="2037"/>
        </w:tabs>
        <w:spacing w:before="0" w:after="0" w:line="240" w:lineRule="auto"/>
        <w:ind w:left="2037" w:right="0" w:hanging="258"/>
        <w:jc w:val="left"/>
        <w:rPr>
          <w:sz w:val="24"/>
        </w:rPr>
      </w:pPr>
      <w:r>
        <w:rPr>
          <w:sz w:val="24"/>
        </w:rPr>
        <w:t>Execução</w:t>
      </w:r>
      <w:r>
        <w:rPr>
          <w:spacing w:val="-4"/>
          <w:sz w:val="24"/>
        </w:rPr>
        <w:t xml:space="preserve"> </w:t>
      </w:r>
      <w:r>
        <w:rPr>
          <w:sz w:val="24"/>
        </w:rPr>
        <w:t>de Instalações</w:t>
      </w:r>
      <w:r>
        <w:rPr>
          <w:spacing w:val="-1"/>
          <w:sz w:val="24"/>
        </w:rPr>
        <w:t xml:space="preserve"> </w:t>
      </w:r>
      <w:r>
        <w:rPr>
          <w:sz w:val="24"/>
        </w:rPr>
        <w:t>de</w:t>
      </w:r>
      <w:r>
        <w:rPr>
          <w:spacing w:val="-2"/>
          <w:sz w:val="24"/>
        </w:rPr>
        <w:t xml:space="preserve"> </w:t>
      </w:r>
      <w:r>
        <w:rPr>
          <w:sz w:val="24"/>
        </w:rPr>
        <w:t>gesso</w:t>
      </w:r>
      <w:r>
        <w:rPr>
          <w:spacing w:val="-1"/>
          <w:sz w:val="24"/>
        </w:rPr>
        <w:t xml:space="preserve"> </w:t>
      </w:r>
      <w:r>
        <w:rPr>
          <w:spacing w:val="-2"/>
          <w:sz w:val="24"/>
        </w:rPr>
        <w:t>acartonado,</w:t>
      </w:r>
    </w:p>
    <w:p w14:paraId="41738008">
      <w:pPr>
        <w:pStyle w:val="9"/>
        <w:numPr>
          <w:ilvl w:val="0"/>
          <w:numId w:val="49"/>
        </w:numPr>
        <w:tabs>
          <w:tab w:val="left" w:pos="1984"/>
        </w:tabs>
        <w:spacing w:before="0" w:after="0" w:line="240" w:lineRule="auto"/>
        <w:ind w:left="1984" w:right="0" w:hanging="205"/>
        <w:jc w:val="left"/>
        <w:rPr>
          <w:sz w:val="24"/>
        </w:rPr>
      </w:pPr>
      <w:r>
        <w:rPr>
          <w:sz w:val="24"/>
        </w:rPr>
        <w:t>Execução</w:t>
      </w:r>
      <w:r>
        <w:rPr>
          <w:spacing w:val="-1"/>
          <w:sz w:val="24"/>
        </w:rPr>
        <w:t xml:space="preserve"> </w:t>
      </w:r>
      <w:r>
        <w:rPr>
          <w:sz w:val="24"/>
        </w:rPr>
        <w:t>de</w:t>
      </w:r>
      <w:r>
        <w:rPr>
          <w:spacing w:val="-2"/>
          <w:sz w:val="24"/>
        </w:rPr>
        <w:t xml:space="preserve"> </w:t>
      </w:r>
      <w:r>
        <w:rPr>
          <w:sz w:val="24"/>
        </w:rPr>
        <w:t>telhados</w:t>
      </w:r>
      <w:r>
        <w:rPr>
          <w:spacing w:val="1"/>
          <w:sz w:val="24"/>
        </w:rPr>
        <w:t xml:space="preserve"> </w:t>
      </w:r>
      <w:r>
        <w:rPr>
          <w:sz w:val="24"/>
        </w:rPr>
        <w:t xml:space="preserve">e </w:t>
      </w:r>
      <w:r>
        <w:rPr>
          <w:spacing w:val="-2"/>
          <w:sz w:val="24"/>
        </w:rPr>
        <w:t>coberturas;</w:t>
      </w:r>
    </w:p>
    <w:p w14:paraId="05BC0B01">
      <w:pPr>
        <w:pStyle w:val="9"/>
        <w:numPr>
          <w:ilvl w:val="0"/>
          <w:numId w:val="49"/>
        </w:numPr>
        <w:tabs>
          <w:tab w:val="left" w:pos="1984"/>
        </w:tabs>
        <w:spacing w:before="0" w:after="0" w:line="240" w:lineRule="auto"/>
        <w:ind w:left="1984" w:right="0" w:hanging="205"/>
        <w:jc w:val="left"/>
        <w:rPr>
          <w:sz w:val="24"/>
        </w:rPr>
      </w:pPr>
      <w:r>
        <w:rPr>
          <w:sz w:val="24"/>
        </w:rPr>
        <w:t>Execução</w:t>
      </w:r>
      <w:r>
        <w:rPr>
          <w:spacing w:val="-4"/>
          <w:sz w:val="24"/>
        </w:rPr>
        <w:t xml:space="preserve"> </w:t>
      </w:r>
      <w:r>
        <w:rPr>
          <w:sz w:val="24"/>
        </w:rPr>
        <w:t>de</w:t>
      </w:r>
      <w:r>
        <w:rPr>
          <w:spacing w:val="-3"/>
          <w:sz w:val="24"/>
        </w:rPr>
        <w:t xml:space="preserve"> </w:t>
      </w:r>
      <w:r>
        <w:rPr>
          <w:sz w:val="24"/>
        </w:rPr>
        <w:t>impermeabilizações</w:t>
      </w:r>
      <w:r>
        <w:rPr>
          <w:spacing w:val="-2"/>
          <w:sz w:val="24"/>
        </w:rPr>
        <w:t xml:space="preserve"> </w:t>
      </w:r>
      <w:r>
        <w:rPr>
          <w:sz w:val="24"/>
        </w:rPr>
        <w:t>e</w:t>
      </w:r>
      <w:r>
        <w:rPr>
          <w:spacing w:val="-3"/>
          <w:sz w:val="24"/>
        </w:rPr>
        <w:t xml:space="preserve"> </w:t>
      </w:r>
      <w:r>
        <w:rPr>
          <w:sz w:val="24"/>
        </w:rPr>
        <w:t>proteções</w:t>
      </w:r>
      <w:r>
        <w:rPr>
          <w:spacing w:val="-1"/>
          <w:sz w:val="24"/>
        </w:rPr>
        <w:t xml:space="preserve"> </w:t>
      </w:r>
      <w:r>
        <w:rPr>
          <w:spacing w:val="-2"/>
          <w:sz w:val="24"/>
        </w:rPr>
        <w:t>diversas;</w:t>
      </w:r>
    </w:p>
    <w:p w14:paraId="1B16FA05">
      <w:pPr>
        <w:pStyle w:val="9"/>
        <w:numPr>
          <w:ilvl w:val="0"/>
          <w:numId w:val="49"/>
        </w:numPr>
        <w:tabs>
          <w:tab w:val="left" w:pos="2037"/>
          <w:tab w:val="left" w:pos="2139"/>
        </w:tabs>
        <w:spacing w:before="1" w:after="0" w:line="240" w:lineRule="auto"/>
        <w:ind w:left="2139" w:right="1457" w:hanging="360"/>
        <w:jc w:val="left"/>
        <w:rPr>
          <w:sz w:val="24"/>
        </w:rPr>
      </w:pPr>
      <w:r>
        <w:rPr>
          <w:sz w:val="24"/>
        </w:rPr>
        <w:t>Execução</w:t>
      </w:r>
      <w:r>
        <w:rPr>
          <w:spacing w:val="-1"/>
          <w:sz w:val="24"/>
        </w:rPr>
        <w:t xml:space="preserve"> </w:t>
      </w:r>
      <w:r>
        <w:rPr>
          <w:sz w:val="24"/>
        </w:rPr>
        <w:t>de</w:t>
      </w:r>
      <w:r>
        <w:rPr>
          <w:spacing w:val="-2"/>
          <w:sz w:val="24"/>
        </w:rPr>
        <w:t xml:space="preserve"> </w:t>
      </w:r>
      <w:r>
        <w:rPr>
          <w:sz w:val="24"/>
        </w:rPr>
        <w:t>pavimentação</w:t>
      </w:r>
      <w:r>
        <w:rPr>
          <w:spacing w:val="-1"/>
          <w:sz w:val="24"/>
        </w:rPr>
        <w:t xml:space="preserve"> </w:t>
      </w:r>
      <w:r>
        <w:rPr>
          <w:sz w:val="24"/>
        </w:rPr>
        <w:t>em blocos</w:t>
      </w:r>
      <w:r>
        <w:rPr>
          <w:spacing w:val="-1"/>
          <w:sz w:val="24"/>
        </w:rPr>
        <w:t xml:space="preserve"> </w:t>
      </w:r>
      <w:r>
        <w:rPr>
          <w:sz w:val="24"/>
        </w:rPr>
        <w:t>de</w:t>
      </w:r>
      <w:r>
        <w:rPr>
          <w:spacing w:val="-2"/>
          <w:sz w:val="24"/>
        </w:rPr>
        <w:t xml:space="preserve"> </w:t>
      </w:r>
      <w:r>
        <w:rPr>
          <w:sz w:val="24"/>
        </w:rPr>
        <w:t>concreto intertravados,</w:t>
      </w:r>
      <w:r>
        <w:rPr>
          <w:spacing w:val="-1"/>
          <w:sz w:val="24"/>
        </w:rPr>
        <w:t xml:space="preserve"> </w:t>
      </w:r>
      <w:r>
        <w:rPr>
          <w:sz w:val="24"/>
        </w:rPr>
        <w:t xml:space="preserve">pisos cimentícios e </w:t>
      </w:r>
      <w:r>
        <w:rPr>
          <w:spacing w:val="-4"/>
          <w:sz w:val="24"/>
        </w:rPr>
        <w:t>etc;</w:t>
      </w:r>
    </w:p>
    <w:p w14:paraId="1F7215FC">
      <w:pPr>
        <w:pStyle w:val="9"/>
        <w:numPr>
          <w:ilvl w:val="0"/>
          <w:numId w:val="49"/>
        </w:numPr>
        <w:tabs>
          <w:tab w:val="left" w:pos="1984"/>
        </w:tabs>
        <w:spacing w:before="0" w:after="0" w:line="240" w:lineRule="auto"/>
        <w:ind w:left="1984" w:right="0" w:hanging="205"/>
        <w:jc w:val="left"/>
        <w:rPr>
          <w:sz w:val="24"/>
        </w:rPr>
      </w:pPr>
      <w:r>
        <w:rPr>
          <w:sz w:val="24"/>
        </w:rPr>
        <w:t>Execução</w:t>
      </w:r>
      <w:r>
        <w:rPr>
          <w:spacing w:val="-1"/>
          <w:sz w:val="24"/>
        </w:rPr>
        <w:t xml:space="preserve"> </w:t>
      </w:r>
      <w:r>
        <w:rPr>
          <w:sz w:val="24"/>
        </w:rPr>
        <w:t>de</w:t>
      </w:r>
      <w:r>
        <w:rPr>
          <w:spacing w:val="-1"/>
          <w:sz w:val="24"/>
        </w:rPr>
        <w:t xml:space="preserve"> </w:t>
      </w:r>
      <w:r>
        <w:rPr>
          <w:sz w:val="24"/>
        </w:rPr>
        <w:t>Assentamento de tubos e</w:t>
      </w:r>
      <w:r>
        <w:rPr>
          <w:spacing w:val="1"/>
          <w:sz w:val="24"/>
        </w:rPr>
        <w:t xml:space="preserve"> </w:t>
      </w:r>
      <w:r>
        <w:rPr>
          <w:spacing w:val="-2"/>
          <w:sz w:val="24"/>
        </w:rPr>
        <w:t>peças;</w:t>
      </w:r>
    </w:p>
    <w:p w14:paraId="6713F4B2">
      <w:pPr>
        <w:pStyle w:val="9"/>
        <w:numPr>
          <w:ilvl w:val="0"/>
          <w:numId w:val="49"/>
        </w:numPr>
        <w:tabs>
          <w:tab w:val="left" w:pos="2104"/>
        </w:tabs>
        <w:spacing w:before="0" w:after="0" w:line="240" w:lineRule="auto"/>
        <w:ind w:left="2104" w:right="0" w:hanging="325"/>
        <w:jc w:val="left"/>
        <w:rPr>
          <w:sz w:val="24"/>
        </w:rPr>
      </w:pPr>
      <w:r>
        <w:rPr>
          <w:sz w:val="24"/>
        </w:rPr>
        <w:t>Instalações</w:t>
      </w:r>
      <w:r>
        <w:rPr>
          <w:spacing w:val="-1"/>
          <w:sz w:val="24"/>
        </w:rPr>
        <w:t xml:space="preserve"> </w:t>
      </w:r>
      <w:r>
        <w:rPr>
          <w:sz w:val="24"/>
        </w:rPr>
        <w:t>de</w:t>
      </w:r>
      <w:r>
        <w:rPr>
          <w:spacing w:val="-2"/>
          <w:sz w:val="24"/>
        </w:rPr>
        <w:t xml:space="preserve"> </w:t>
      </w:r>
      <w:r>
        <w:rPr>
          <w:sz w:val="24"/>
        </w:rPr>
        <w:t>divisórias,</w:t>
      </w:r>
      <w:r>
        <w:rPr>
          <w:spacing w:val="-1"/>
          <w:sz w:val="24"/>
        </w:rPr>
        <w:t xml:space="preserve"> </w:t>
      </w:r>
      <w:r>
        <w:rPr>
          <w:sz w:val="24"/>
        </w:rPr>
        <w:t>revitalização</w:t>
      </w:r>
      <w:r>
        <w:rPr>
          <w:spacing w:val="-1"/>
          <w:sz w:val="24"/>
        </w:rPr>
        <w:t xml:space="preserve"> </w:t>
      </w:r>
      <w:r>
        <w:rPr>
          <w:sz w:val="24"/>
        </w:rPr>
        <w:t>de</w:t>
      </w:r>
      <w:r>
        <w:rPr>
          <w:spacing w:val="-2"/>
          <w:sz w:val="24"/>
        </w:rPr>
        <w:t xml:space="preserve"> </w:t>
      </w:r>
      <w:r>
        <w:rPr>
          <w:sz w:val="24"/>
        </w:rPr>
        <w:t>muros</w:t>
      </w:r>
      <w:r>
        <w:rPr>
          <w:spacing w:val="-1"/>
          <w:sz w:val="24"/>
        </w:rPr>
        <w:t xml:space="preserve"> </w:t>
      </w:r>
      <w:r>
        <w:rPr>
          <w:sz w:val="24"/>
        </w:rPr>
        <w:t>e</w:t>
      </w:r>
      <w:r>
        <w:rPr>
          <w:spacing w:val="-1"/>
          <w:sz w:val="24"/>
        </w:rPr>
        <w:t xml:space="preserve"> </w:t>
      </w:r>
      <w:r>
        <w:rPr>
          <w:spacing w:val="-2"/>
          <w:sz w:val="24"/>
        </w:rPr>
        <w:t>cercas;</w:t>
      </w:r>
    </w:p>
    <w:p w14:paraId="349A0C89">
      <w:pPr>
        <w:pStyle w:val="9"/>
        <w:numPr>
          <w:ilvl w:val="0"/>
          <w:numId w:val="49"/>
        </w:numPr>
        <w:tabs>
          <w:tab w:val="left" w:pos="2037"/>
        </w:tabs>
        <w:spacing w:before="0" w:after="0" w:line="240" w:lineRule="auto"/>
        <w:ind w:left="2037" w:right="0" w:hanging="258"/>
        <w:jc w:val="left"/>
        <w:rPr>
          <w:sz w:val="24"/>
        </w:rPr>
      </w:pPr>
      <w:r>
        <w:rPr>
          <w:sz w:val="24"/>
        </w:rPr>
        <w:t>Demolições</w:t>
      </w:r>
      <w:r>
        <w:rPr>
          <w:spacing w:val="-9"/>
          <w:sz w:val="24"/>
        </w:rPr>
        <w:t xml:space="preserve"> </w:t>
      </w:r>
      <w:r>
        <w:rPr>
          <w:sz w:val="24"/>
        </w:rPr>
        <w:t>e/ou</w:t>
      </w:r>
      <w:r>
        <w:rPr>
          <w:spacing w:val="-11"/>
          <w:sz w:val="24"/>
        </w:rPr>
        <w:t xml:space="preserve"> </w:t>
      </w:r>
      <w:r>
        <w:rPr>
          <w:sz w:val="24"/>
        </w:rPr>
        <w:t>retiradas</w:t>
      </w:r>
      <w:r>
        <w:rPr>
          <w:spacing w:val="-11"/>
          <w:sz w:val="24"/>
        </w:rPr>
        <w:t xml:space="preserve"> </w:t>
      </w:r>
      <w:r>
        <w:rPr>
          <w:sz w:val="24"/>
        </w:rPr>
        <w:t>de</w:t>
      </w:r>
      <w:r>
        <w:rPr>
          <w:spacing w:val="-10"/>
          <w:sz w:val="24"/>
        </w:rPr>
        <w:t xml:space="preserve"> </w:t>
      </w:r>
      <w:r>
        <w:rPr>
          <w:sz w:val="24"/>
        </w:rPr>
        <w:t>restos</w:t>
      </w:r>
      <w:r>
        <w:rPr>
          <w:spacing w:val="-10"/>
          <w:sz w:val="24"/>
        </w:rPr>
        <w:t xml:space="preserve"> </w:t>
      </w:r>
      <w:r>
        <w:rPr>
          <w:sz w:val="24"/>
        </w:rPr>
        <w:t>ou</w:t>
      </w:r>
      <w:r>
        <w:rPr>
          <w:spacing w:val="-10"/>
          <w:sz w:val="24"/>
        </w:rPr>
        <w:t xml:space="preserve"> </w:t>
      </w:r>
      <w:r>
        <w:rPr>
          <w:sz w:val="24"/>
        </w:rPr>
        <w:t>entulhos</w:t>
      </w:r>
      <w:r>
        <w:rPr>
          <w:spacing w:val="-8"/>
          <w:sz w:val="24"/>
        </w:rPr>
        <w:t xml:space="preserve"> </w:t>
      </w:r>
      <w:r>
        <w:rPr>
          <w:sz w:val="24"/>
        </w:rPr>
        <w:t>resultantes</w:t>
      </w:r>
      <w:r>
        <w:rPr>
          <w:spacing w:val="-11"/>
          <w:sz w:val="24"/>
        </w:rPr>
        <w:t xml:space="preserve"> </w:t>
      </w:r>
      <w:r>
        <w:rPr>
          <w:sz w:val="24"/>
        </w:rPr>
        <w:t>de</w:t>
      </w:r>
      <w:r>
        <w:rPr>
          <w:spacing w:val="-10"/>
          <w:sz w:val="24"/>
        </w:rPr>
        <w:t xml:space="preserve"> </w:t>
      </w:r>
      <w:r>
        <w:rPr>
          <w:sz w:val="24"/>
        </w:rPr>
        <w:t>serviço</w:t>
      </w:r>
      <w:r>
        <w:rPr>
          <w:spacing w:val="-11"/>
          <w:sz w:val="24"/>
        </w:rPr>
        <w:t xml:space="preserve"> </w:t>
      </w:r>
      <w:r>
        <w:rPr>
          <w:sz w:val="24"/>
        </w:rPr>
        <w:t>de</w:t>
      </w:r>
      <w:r>
        <w:rPr>
          <w:spacing w:val="-7"/>
          <w:sz w:val="24"/>
        </w:rPr>
        <w:t xml:space="preserve"> </w:t>
      </w:r>
      <w:r>
        <w:rPr>
          <w:spacing w:val="-2"/>
          <w:sz w:val="24"/>
        </w:rPr>
        <w:t>manutenção</w:t>
      </w:r>
    </w:p>
    <w:p w14:paraId="6F35F30F">
      <w:pPr>
        <w:pStyle w:val="9"/>
        <w:numPr>
          <w:ilvl w:val="0"/>
          <w:numId w:val="49"/>
        </w:numPr>
        <w:tabs>
          <w:tab w:val="left" w:pos="2037"/>
        </w:tabs>
        <w:spacing w:before="0" w:after="0" w:line="240" w:lineRule="auto"/>
        <w:ind w:left="2037" w:right="0" w:hanging="258"/>
        <w:jc w:val="left"/>
        <w:rPr>
          <w:sz w:val="24"/>
        </w:rPr>
      </w:pPr>
      <w:r>
        <w:rPr>
          <w:sz w:val="24"/>
        </w:rPr>
        <w:t>Transportes, cargas</w:t>
      </w:r>
      <w:r>
        <w:rPr>
          <w:spacing w:val="-2"/>
          <w:sz w:val="24"/>
        </w:rPr>
        <w:t xml:space="preserve"> </w:t>
      </w:r>
      <w:r>
        <w:rPr>
          <w:sz w:val="24"/>
        </w:rPr>
        <w:t xml:space="preserve">e </w:t>
      </w:r>
      <w:r>
        <w:rPr>
          <w:spacing w:val="-2"/>
          <w:sz w:val="24"/>
        </w:rPr>
        <w:t>descargas;</w:t>
      </w:r>
    </w:p>
    <w:p w14:paraId="2DE7A779">
      <w:pPr>
        <w:pStyle w:val="9"/>
        <w:numPr>
          <w:ilvl w:val="0"/>
          <w:numId w:val="49"/>
        </w:numPr>
        <w:tabs>
          <w:tab w:val="left" w:pos="2037"/>
        </w:tabs>
        <w:spacing w:before="0" w:after="0" w:line="240" w:lineRule="auto"/>
        <w:ind w:left="2037" w:right="0" w:hanging="258"/>
        <w:jc w:val="left"/>
        <w:rPr>
          <w:sz w:val="24"/>
        </w:rPr>
      </w:pPr>
      <w:r>
        <w:rPr>
          <w:sz w:val="24"/>
        </w:rPr>
        <w:t>Urbanização</w:t>
      </w:r>
      <w:r>
        <w:rPr>
          <w:spacing w:val="-4"/>
          <w:sz w:val="24"/>
        </w:rPr>
        <w:t xml:space="preserve"> </w:t>
      </w:r>
      <w:r>
        <w:rPr>
          <w:sz w:val="24"/>
        </w:rPr>
        <w:t>e</w:t>
      </w:r>
      <w:r>
        <w:rPr>
          <w:spacing w:val="-2"/>
          <w:sz w:val="24"/>
        </w:rPr>
        <w:t xml:space="preserve"> paisagismo;</w:t>
      </w:r>
    </w:p>
    <w:p w14:paraId="7F3249B5">
      <w:pPr>
        <w:pStyle w:val="9"/>
        <w:numPr>
          <w:ilvl w:val="0"/>
          <w:numId w:val="49"/>
        </w:numPr>
        <w:tabs>
          <w:tab w:val="left" w:pos="2037"/>
        </w:tabs>
        <w:spacing w:before="0" w:after="0" w:line="240" w:lineRule="auto"/>
        <w:ind w:left="2037" w:right="0" w:hanging="258"/>
        <w:jc w:val="left"/>
        <w:rPr>
          <w:sz w:val="24"/>
        </w:rPr>
      </w:pPr>
      <w:r>
        <w:rPr>
          <w:sz w:val="24"/>
        </w:rPr>
        <w:t>Roçagem,</w:t>
      </w:r>
      <w:r>
        <w:rPr>
          <w:spacing w:val="-3"/>
          <w:sz w:val="24"/>
        </w:rPr>
        <w:t xml:space="preserve"> </w:t>
      </w:r>
      <w:r>
        <w:rPr>
          <w:sz w:val="24"/>
        </w:rPr>
        <w:t>capina, limpeza</w:t>
      </w:r>
      <w:r>
        <w:rPr>
          <w:spacing w:val="-2"/>
          <w:sz w:val="24"/>
        </w:rPr>
        <w:t xml:space="preserve"> </w:t>
      </w:r>
      <w:r>
        <w:rPr>
          <w:sz w:val="24"/>
        </w:rPr>
        <w:t>de</w:t>
      </w:r>
      <w:r>
        <w:rPr>
          <w:spacing w:val="-1"/>
          <w:sz w:val="24"/>
        </w:rPr>
        <w:t xml:space="preserve"> </w:t>
      </w:r>
      <w:r>
        <w:rPr>
          <w:sz w:val="24"/>
        </w:rPr>
        <w:t>terreno</w:t>
      </w:r>
      <w:r>
        <w:rPr>
          <w:spacing w:val="-1"/>
          <w:sz w:val="24"/>
        </w:rPr>
        <w:t xml:space="preserve"> </w:t>
      </w:r>
      <w:r>
        <w:rPr>
          <w:sz w:val="24"/>
        </w:rPr>
        <w:t>e</w:t>
      </w:r>
      <w:r>
        <w:rPr>
          <w:spacing w:val="-1"/>
          <w:sz w:val="24"/>
        </w:rPr>
        <w:t xml:space="preserve"> </w:t>
      </w:r>
      <w:r>
        <w:rPr>
          <w:sz w:val="24"/>
        </w:rPr>
        <w:t>jardinagem</w:t>
      </w:r>
      <w:r>
        <w:rPr>
          <w:spacing w:val="-1"/>
          <w:sz w:val="24"/>
        </w:rPr>
        <w:t xml:space="preserve"> </w:t>
      </w:r>
      <w:r>
        <w:rPr>
          <w:sz w:val="24"/>
        </w:rPr>
        <w:t xml:space="preserve">nos imóveis; </w:t>
      </w:r>
      <w:r>
        <w:rPr>
          <w:spacing w:val="-5"/>
          <w:sz w:val="24"/>
        </w:rPr>
        <w:t>s.</w:t>
      </w:r>
    </w:p>
    <w:p w14:paraId="08AFDA79">
      <w:pPr>
        <w:pStyle w:val="9"/>
        <w:numPr>
          <w:ilvl w:val="0"/>
          <w:numId w:val="49"/>
        </w:numPr>
        <w:tabs>
          <w:tab w:val="left" w:pos="1998"/>
        </w:tabs>
        <w:spacing w:before="0" w:after="0" w:line="240" w:lineRule="auto"/>
        <w:ind w:left="1998" w:right="0" w:hanging="219"/>
        <w:jc w:val="left"/>
        <w:rPr>
          <w:sz w:val="24"/>
        </w:rPr>
      </w:pPr>
      <w:r>
        <w:rPr>
          <w:sz w:val="24"/>
        </w:rPr>
        <w:t>Instalação</w:t>
      </w:r>
      <w:r>
        <w:rPr>
          <w:spacing w:val="-1"/>
          <w:sz w:val="24"/>
        </w:rPr>
        <w:t xml:space="preserve"> </w:t>
      </w:r>
      <w:r>
        <w:rPr>
          <w:sz w:val="24"/>
        </w:rPr>
        <w:t>e</w:t>
      </w:r>
      <w:r>
        <w:rPr>
          <w:spacing w:val="-1"/>
          <w:sz w:val="24"/>
        </w:rPr>
        <w:t xml:space="preserve"> </w:t>
      </w:r>
      <w:r>
        <w:rPr>
          <w:sz w:val="24"/>
        </w:rPr>
        <w:t>assentamento</w:t>
      </w:r>
      <w:r>
        <w:rPr>
          <w:spacing w:val="-1"/>
          <w:sz w:val="24"/>
        </w:rPr>
        <w:t xml:space="preserve"> </w:t>
      </w:r>
      <w:r>
        <w:rPr>
          <w:sz w:val="24"/>
        </w:rPr>
        <w:t>de</w:t>
      </w:r>
      <w:r>
        <w:rPr>
          <w:spacing w:val="-1"/>
          <w:sz w:val="24"/>
        </w:rPr>
        <w:t xml:space="preserve"> </w:t>
      </w:r>
      <w:r>
        <w:rPr>
          <w:sz w:val="24"/>
        </w:rPr>
        <w:t>tubos</w:t>
      </w:r>
      <w:r>
        <w:rPr>
          <w:spacing w:val="-1"/>
          <w:sz w:val="24"/>
        </w:rPr>
        <w:t xml:space="preserve"> </w:t>
      </w:r>
      <w:r>
        <w:rPr>
          <w:sz w:val="24"/>
        </w:rPr>
        <w:t>e</w:t>
      </w:r>
      <w:r>
        <w:rPr>
          <w:spacing w:val="-1"/>
          <w:sz w:val="24"/>
        </w:rPr>
        <w:t xml:space="preserve"> </w:t>
      </w:r>
      <w:r>
        <w:rPr>
          <w:spacing w:val="-2"/>
          <w:sz w:val="24"/>
        </w:rPr>
        <w:t>conexões</w:t>
      </w:r>
    </w:p>
    <w:p w14:paraId="22D77B5C">
      <w:pPr>
        <w:pStyle w:val="9"/>
        <w:numPr>
          <w:ilvl w:val="0"/>
          <w:numId w:val="49"/>
        </w:numPr>
        <w:tabs>
          <w:tab w:val="left" w:pos="2011"/>
        </w:tabs>
        <w:spacing w:before="0" w:after="0" w:line="240" w:lineRule="auto"/>
        <w:ind w:left="2011" w:right="0" w:hanging="232"/>
        <w:jc w:val="left"/>
        <w:rPr>
          <w:sz w:val="24"/>
        </w:rPr>
      </w:pPr>
      <w:r>
        <w:rPr>
          <w:sz w:val="24"/>
        </w:rPr>
        <w:t>Drenagem</w:t>
      </w:r>
      <w:r>
        <w:rPr>
          <w:spacing w:val="-1"/>
          <w:sz w:val="24"/>
        </w:rPr>
        <w:t xml:space="preserve"> </w:t>
      </w:r>
      <w:r>
        <w:rPr>
          <w:sz w:val="24"/>
        </w:rPr>
        <w:t>por</w:t>
      </w:r>
      <w:r>
        <w:rPr>
          <w:spacing w:val="-1"/>
          <w:sz w:val="24"/>
        </w:rPr>
        <w:t xml:space="preserve"> </w:t>
      </w:r>
      <w:r>
        <w:rPr>
          <w:sz w:val="24"/>
        </w:rPr>
        <w:t>sucção</w:t>
      </w:r>
      <w:r>
        <w:rPr>
          <w:spacing w:val="1"/>
          <w:sz w:val="24"/>
        </w:rPr>
        <w:t xml:space="preserve"> </w:t>
      </w:r>
      <w:r>
        <w:rPr>
          <w:sz w:val="24"/>
        </w:rPr>
        <w:t>de</w:t>
      </w:r>
      <w:r>
        <w:rPr>
          <w:spacing w:val="-2"/>
          <w:sz w:val="24"/>
        </w:rPr>
        <w:t xml:space="preserve"> </w:t>
      </w:r>
      <w:r>
        <w:rPr>
          <w:sz w:val="24"/>
        </w:rPr>
        <w:t>fossa</w:t>
      </w:r>
      <w:r>
        <w:rPr>
          <w:spacing w:val="-2"/>
          <w:sz w:val="24"/>
        </w:rPr>
        <w:t xml:space="preserve"> séptica;</w:t>
      </w:r>
    </w:p>
    <w:p w14:paraId="43ED7714">
      <w:pPr>
        <w:pStyle w:val="9"/>
        <w:numPr>
          <w:ilvl w:val="0"/>
          <w:numId w:val="49"/>
        </w:numPr>
        <w:tabs>
          <w:tab w:val="left" w:pos="1984"/>
        </w:tabs>
        <w:spacing w:before="0" w:after="0" w:line="240" w:lineRule="auto"/>
        <w:ind w:left="1984" w:right="0" w:hanging="205"/>
        <w:jc w:val="left"/>
        <w:rPr>
          <w:sz w:val="24"/>
        </w:rPr>
      </w:pPr>
      <w:r>
        <w:rPr>
          <w:sz w:val="24"/>
        </w:rPr>
        <w:t>Execução</w:t>
      </w:r>
      <w:r>
        <w:rPr>
          <w:spacing w:val="-1"/>
          <w:sz w:val="24"/>
        </w:rPr>
        <w:t xml:space="preserve"> </w:t>
      </w:r>
      <w:r>
        <w:rPr>
          <w:sz w:val="24"/>
        </w:rPr>
        <w:t>de</w:t>
      </w:r>
      <w:r>
        <w:rPr>
          <w:spacing w:val="-1"/>
          <w:sz w:val="24"/>
        </w:rPr>
        <w:t xml:space="preserve"> </w:t>
      </w:r>
      <w:r>
        <w:rPr>
          <w:sz w:val="24"/>
        </w:rPr>
        <w:t>serviços</w:t>
      </w:r>
      <w:r>
        <w:rPr>
          <w:spacing w:val="-1"/>
          <w:sz w:val="24"/>
        </w:rPr>
        <w:t xml:space="preserve"> </w:t>
      </w:r>
      <w:r>
        <w:rPr>
          <w:sz w:val="24"/>
        </w:rPr>
        <w:t>de</w:t>
      </w:r>
      <w:r>
        <w:rPr>
          <w:spacing w:val="-1"/>
          <w:sz w:val="24"/>
        </w:rPr>
        <w:t xml:space="preserve"> </w:t>
      </w:r>
      <w:r>
        <w:rPr>
          <w:spacing w:val="-2"/>
          <w:sz w:val="24"/>
        </w:rPr>
        <w:t>serralheria.</w:t>
      </w:r>
    </w:p>
    <w:p w14:paraId="34F4FFA2">
      <w:pPr>
        <w:pStyle w:val="9"/>
        <w:numPr>
          <w:ilvl w:val="2"/>
          <w:numId w:val="47"/>
        </w:numPr>
        <w:tabs>
          <w:tab w:val="left" w:pos="3639"/>
        </w:tabs>
        <w:spacing w:before="120" w:after="0" w:line="240" w:lineRule="auto"/>
        <w:ind w:left="2979" w:right="1456" w:firstLine="0"/>
        <w:jc w:val="both"/>
        <w:rPr>
          <w:sz w:val="24"/>
        </w:rPr>
      </w:pPr>
      <w:r>
        <w:rPr>
          <w:sz w:val="24"/>
        </w:rPr>
        <w:t>Hidráulica:</w:t>
      </w:r>
      <w:r>
        <w:rPr>
          <w:spacing w:val="-13"/>
          <w:sz w:val="24"/>
        </w:rPr>
        <w:t xml:space="preserve"> </w:t>
      </w:r>
      <w:r>
        <w:rPr>
          <w:sz w:val="24"/>
        </w:rPr>
        <w:t>manutenção</w:t>
      </w:r>
      <w:r>
        <w:rPr>
          <w:spacing w:val="-14"/>
          <w:sz w:val="24"/>
        </w:rPr>
        <w:t xml:space="preserve"> </w:t>
      </w:r>
      <w:r>
        <w:rPr>
          <w:sz w:val="24"/>
        </w:rPr>
        <w:t>e</w:t>
      </w:r>
      <w:r>
        <w:rPr>
          <w:spacing w:val="-15"/>
          <w:sz w:val="24"/>
        </w:rPr>
        <w:t xml:space="preserve"> </w:t>
      </w:r>
      <w:r>
        <w:rPr>
          <w:sz w:val="24"/>
        </w:rPr>
        <w:t>conservação</w:t>
      </w:r>
      <w:r>
        <w:rPr>
          <w:spacing w:val="-14"/>
          <w:sz w:val="24"/>
        </w:rPr>
        <w:t xml:space="preserve"> </w:t>
      </w:r>
      <w:r>
        <w:rPr>
          <w:sz w:val="24"/>
        </w:rPr>
        <w:t>de</w:t>
      </w:r>
      <w:r>
        <w:rPr>
          <w:spacing w:val="-12"/>
          <w:sz w:val="24"/>
        </w:rPr>
        <w:t xml:space="preserve"> </w:t>
      </w:r>
      <w:r>
        <w:rPr>
          <w:sz w:val="24"/>
        </w:rPr>
        <w:t>áreas</w:t>
      </w:r>
      <w:r>
        <w:rPr>
          <w:spacing w:val="-13"/>
          <w:sz w:val="24"/>
        </w:rPr>
        <w:t xml:space="preserve"> </w:t>
      </w:r>
      <w:r>
        <w:rPr>
          <w:sz w:val="24"/>
        </w:rPr>
        <w:t>molhadas</w:t>
      </w:r>
      <w:r>
        <w:rPr>
          <w:spacing w:val="-13"/>
          <w:sz w:val="24"/>
        </w:rPr>
        <w:t xml:space="preserve"> </w:t>
      </w:r>
      <w:r>
        <w:rPr>
          <w:sz w:val="24"/>
        </w:rPr>
        <w:t>como</w:t>
      </w:r>
      <w:r>
        <w:rPr>
          <w:spacing w:val="-13"/>
          <w:sz w:val="24"/>
        </w:rPr>
        <w:t xml:space="preserve"> </w:t>
      </w:r>
      <w:r>
        <w:rPr>
          <w:sz w:val="24"/>
        </w:rPr>
        <w:t>área de serviço, banheiros e cozinhas; remoção, montagem, manutenção e conservação dos sistemas hidráulicos que abastecem as edificações dos prédios;</w:t>
      </w:r>
      <w:r>
        <w:rPr>
          <w:spacing w:val="-6"/>
          <w:sz w:val="24"/>
        </w:rPr>
        <w:t xml:space="preserve"> </w:t>
      </w:r>
      <w:r>
        <w:rPr>
          <w:sz w:val="24"/>
        </w:rPr>
        <w:t>manutenção</w:t>
      </w:r>
      <w:r>
        <w:rPr>
          <w:spacing w:val="-4"/>
          <w:sz w:val="24"/>
        </w:rPr>
        <w:t xml:space="preserve"> </w:t>
      </w:r>
      <w:r>
        <w:rPr>
          <w:sz w:val="24"/>
        </w:rPr>
        <w:t>e</w:t>
      </w:r>
      <w:r>
        <w:rPr>
          <w:spacing w:val="-8"/>
          <w:sz w:val="24"/>
        </w:rPr>
        <w:t xml:space="preserve"> </w:t>
      </w:r>
      <w:r>
        <w:rPr>
          <w:sz w:val="24"/>
        </w:rPr>
        <w:t>conservação</w:t>
      </w:r>
      <w:r>
        <w:rPr>
          <w:spacing w:val="-7"/>
          <w:sz w:val="24"/>
        </w:rPr>
        <w:t xml:space="preserve"> </w:t>
      </w:r>
      <w:r>
        <w:rPr>
          <w:sz w:val="24"/>
        </w:rPr>
        <w:t>dos</w:t>
      </w:r>
      <w:r>
        <w:rPr>
          <w:spacing w:val="-7"/>
          <w:sz w:val="24"/>
        </w:rPr>
        <w:t xml:space="preserve"> </w:t>
      </w:r>
      <w:r>
        <w:rPr>
          <w:sz w:val="24"/>
        </w:rPr>
        <w:t>sistemas</w:t>
      </w:r>
      <w:r>
        <w:rPr>
          <w:spacing w:val="-7"/>
          <w:sz w:val="24"/>
        </w:rPr>
        <w:t xml:space="preserve"> </w:t>
      </w:r>
      <w:r>
        <w:rPr>
          <w:sz w:val="24"/>
        </w:rPr>
        <w:t>de</w:t>
      </w:r>
      <w:r>
        <w:rPr>
          <w:spacing w:val="-8"/>
          <w:sz w:val="24"/>
        </w:rPr>
        <w:t xml:space="preserve"> </w:t>
      </w:r>
      <w:r>
        <w:rPr>
          <w:sz w:val="24"/>
        </w:rPr>
        <w:t>águas</w:t>
      </w:r>
      <w:r>
        <w:rPr>
          <w:spacing w:val="-7"/>
          <w:sz w:val="24"/>
        </w:rPr>
        <w:t xml:space="preserve"> </w:t>
      </w:r>
      <w:r>
        <w:rPr>
          <w:sz w:val="24"/>
        </w:rPr>
        <w:t>pluviais,</w:t>
      </w:r>
      <w:r>
        <w:rPr>
          <w:spacing w:val="-6"/>
          <w:sz w:val="24"/>
        </w:rPr>
        <w:t xml:space="preserve"> </w:t>
      </w:r>
      <w:r>
        <w:rPr>
          <w:sz w:val="24"/>
        </w:rPr>
        <w:t>rede</w:t>
      </w:r>
      <w:r>
        <w:rPr>
          <w:spacing w:val="-8"/>
          <w:sz w:val="24"/>
        </w:rPr>
        <w:t xml:space="preserve"> </w:t>
      </w:r>
      <w:r>
        <w:rPr>
          <w:sz w:val="24"/>
        </w:rPr>
        <w:t>de esgoto sanitário, sistemas de hidrante, irrigação e drenagem, e sistemas de gás;</w:t>
      </w:r>
      <w:r>
        <w:rPr>
          <w:spacing w:val="-6"/>
          <w:sz w:val="24"/>
        </w:rPr>
        <w:t xml:space="preserve"> </w:t>
      </w:r>
      <w:r>
        <w:rPr>
          <w:sz w:val="24"/>
        </w:rPr>
        <w:t>instalação</w:t>
      </w:r>
      <w:r>
        <w:rPr>
          <w:spacing w:val="-4"/>
          <w:sz w:val="24"/>
        </w:rPr>
        <w:t xml:space="preserve"> </w:t>
      </w:r>
      <w:r>
        <w:rPr>
          <w:sz w:val="24"/>
        </w:rPr>
        <w:t>e</w:t>
      </w:r>
      <w:r>
        <w:rPr>
          <w:spacing w:val="-8"/>
          <w:sz w:val="24"/>
        </w:rPr>
        <w:t xml:space="preserve"> </w:t>
      </w:r>
      <w:r>
        <w:rPr>
          <w:sz w:val="24"/>
        </w:rPr>
        <w:t>reparos</w:t>
      </w:r>
      <w:r>
        <w:rPr>
          <w:spacing w:val="-5"/>
          <w:sz w:val="24"/>
        </w:rPr>
        <w:t xml:space="preserve"> </w:t>
      </w:r>
      <w:r>
        <w:rPr>
          <w:sz w:val="24"/>
        </w:rPr>
        <w:t>de</w:t>
      </w:r>
      <w:r>
        <w:rPr>
          <w:spacing w:val="-8"/>
          <w:sz w:val="24"/>
        </w:rPr>
        <w:t xml:space="preserve"> </w:t>
      </w:r>
      <w:r>
        <w:rPr>
          <w:sz w:val="24"/>
        </w:rPr>
        <w:t>encanamentos,</w:t>
      </w:r>
      <w:r>
        <w:rPr>
          <w:spacing w:val="-4"/>
          <w:sz w:val="24"/>
        </w:rPr>
        <w:t xml:space="preserve"> </w:t>
      </w:r>
      <w:r>
        <w:rPr>
          <w:sz w:val="24"/>
        </w:rPr>
        <w:t>caixas</w:t>
      </w:r>
      <w:r>
        <w:rPr>
          <w:spacing w:val="-5"/>
          <w:sz w:val="24"/>
        </w:rPr>
        <w:t xml:space="preserve"> </w:t>
      </w:r>
      <w:r>
        <w:rPr>
          <w:sz w:val="24"/>
        </w:rPr>
        <w:t>d’água</w:t>
      </w:r>
      <w:r>
        <w:rPr>
          <w:spacing w:val="-5"/>
          <w:sz w:val="24"/>
        </w:rPr>
        <w:t xml:space="preserve"> </w:t>
      </w:r>
      <w:r>
        <w:rPr>
          <w:sz w:val="24"/>
        </w:rPr>
        <w:t>e</w:t>
      </w:r>
      <w:r>
        <w:rPr>
          <w:spacing w:val="-8"/>
          <w:sz w:val="24"/>
        </w:rPr>
        <w:t xml:space="preserve"> </w:t>
      </w:r>
      <w:r>
        <w:rPr>
          <w:sz w:val="24"/>
        </w:rPr>
        <w:t>troca</w:t>
      </w:r>
      <w:r>
        <w:rPr>
          <w:spacing w:val="-8"/>
          <w:sz w:val="24"/>
        </w:rPr>
        <w:t xml:space="preserve"> </w:t>
      </w:r>
      <w:r>
        <w:rPr>
          <w:sz w:val="24"/>
        </w:rPr>
        <w:t>de</w:t>
      </w:r>
      <w:r>
        <w:rPr>
          <w:spacing w:val="-8"/>
          <w:sz w:val="24"/>
        </w:rPr>
        <w:t xml:space="preserve"> </w:t>
      </w:r>
      <w:r>
        <w:rPr>
          <w:sz w:val="24"/>
        </w:rPr>
        <w:t xml:space="preserve">louças, </w:t>
      </w:r>
      <w:r>
        <w:rPr>
          <w:spacing w:val="-2"/>
          <w:sz w:val="24"/>
        </w:rPr>
        <w:t>registros,</w:t>
      </w:r>
      <w:r>
        <w:rPr>
          <w:spacing w:val="-5"/>
          <w:sz w:val="24"/>
        </w:rPr>
        <w:t xml:space="preserve"> </w:t>
      </w:r>
      <w:r>
        <w:rPr>
          <w:spacing w:val="-2"/>
          <w:sz w:val="24"/>
        </w:rPr>
        <w:t>torneiras, caixas</w:t>
      </w:r>
      <w:r>
        <w:rPr>
          <w:spacing w:val="-5"/>
          <w:sz w:val="24"/>
        </w:rPr>
        <w:t xml:space="preserve"> </w:t>
      </w:r>
      <w:r>
        <w:rPr>
          <w:spacing w:val="-2"/>
          <w:sz w:val="24"/>
        </w:rPr>
        <w:t>de</w:t>
      </w:r>
      <w:r>
        <w:rPr>
          <w:spacing w:val="-6"/>
          <w:sz w:val="24"/>
        </w:rPr>
        <w:t xml:space="preserve"> </w:t>
      </w:r>
      <w:r>
        <w:rPr>
          <w:spacing w:val="-2"/>
          <w:sz w:val="24"/>
        </w:rPr>
        <w:t>descarga,</w:t>
      </w:r>
      <w:r>
        <w:rPr>
          <w:spacing w:val="-5"/>
          <w:sz w:val="24"/>
        </w:rPr>
        <w:t xml:space="preserve"> </w:t>
      </w:r>
      <w:r>
        <w:rPr>
          <w:spacing w:val="-2"/>
          <w:sz w:val="24"/>
        </w:rPr>
        <w:t>boias, ralos,</w:t>
      </w:r>
      <w:r>
        <w:rPr>
          <w:spacing w:val="-5"/>
          <w:sz w:val="24"/>
        </w:rPr>
        <w:t xml:space="preserve"> </w:t>
      </w:r>
      <w:r>
        <w:rPr>
          <w:spacing w:val="-2"/>
          <w:sz w:val="24"/>
        </w:rPr>
        <w:t>sifões;</w:t>
      </w:r>
      <w:r>
        <w:rPr>
          <w:spacing w:val="-4"/>
          <w:sz w:val="24"/>
        </w:rPr>
        <w:t xml:space="preserve"> </w:t>
      </w:r>
      <w:r>
        <w:rPr>
          <w:spacing w:val="-2"/>
          <w:sz w:val="24"/>
        </w:rPr>
        <w:t>reparos</w:t>
      </w:r>
      <w:r>
        <w:rPr>
          <w:spacing w:val="-5"/>
          <w:sz w:val="24"/>
        </w:rPr>
        <w:t xml:space="preserve"> </w:t>
      </w:r>
      <w:r>
        <w:rPr>
          <w:spacing w:val="-2"/>
          <w:sz w:val="24"/>
        </w:rPr>
        <w:t>de</w:t>
      </w:r>
      <w:r>
        <w:rPr>
          <w:spacing w:val="-6"/>
          <w:sz w:val="24"/>
        </w:rPr>
        <w:t xml:space="preserve"> </w:t>
      </w:r>
      <w:r>
        <w:rPr>
          <w:spacing w:val="-2"/>
          <w:sz w:val="24"/>
        </w:rPr>
        <w:t xml:space="preserve">rotina </w:t>
      </w:r>
      <w:r>
        <w:rPr>
          <w:sz w:val="24"/>
        </w:rPr>
        <w:t>das redes de água e serviços hidráulicos que se façam necessários;</w:t>
      </w:r>
    </w:p>
    <w:p w14:paraId="0DCE46F7">
      <w:pPr>
        <w:pStyle w:val="9"/>
        <w:numPr>
          <w:ilvl w:val="2"/>
          <w:numId w:val="47"/>
        </w:numPr>
        <w:tabs>
          <w:tab w:val="left" w:pos="3639"/>
        </w:tabs>
        <w:spacing w:before="121" w:after="0" w:line="240" w:lineRule="auto"/>
        <w:ind w:left="2979" w:right="1454" w:firstLine="0"/>
        <w:jc w:val="both"/>
        <w:rPr>
          <w:sz w:val="24"/>
        </w:rPr>
      </w:pPr>
      <w:r>
        <w:rPr>
          <w:sz w:val="24"/>
        </w:rPr>
        <w:t>Elétrica: manutenção, montagem, conservação e reparos de instalações elétricas prediais; instalação, manutenção e conservação de chaves, fusíveis, disjuntores, fios condutores, interruptores, tomadas, luminárias, reatores, lâmpadas, quadros gerais e de distribuição, circuitos de</w:t>
      </w:r>
      <w:r>
        <w:rPr>
          <w:spacing w:val="-1"/>
          <w:sz w:val="24"/>
        </w:rPr>
        <w:t xml:space="preserve"> </w:t>
      </w:r>
      <w:r>
        <w:rPr>
          <w:sz w:val="24"/>
        </w:rPr>
        <w:t>distribuição, caixas de passagem, eletrodutos; instalação, manutenção e</w:t>
      </w:r>
    </w:p>
    <w:p w14:paraId="278B9431">
      <w:pPr>
        <w:pStyle w:val="9"/>
        <w:spacing w:after="0" w:line="240" w:lineRule="auto"/>
        <w:jc w:val="both"/>
        <w:rPr>
          <w:sz w:val="24"/>
        </w:rPr>
        <w:sectPr>
          <w:pgSz w:w="11900" w:h="16820"/>
          <w:pgMar w:top="1340" w:right="141" w:bottom="920" w:left="141" w:header="341" w:footer="677" w:gutter="0"/>
          <w:cols w:space="720" w:num="1"/>
        </w:sectPr>
      </w:pPr>
    </w:p>
    <w:p w14:paraId="424CD77E">
      <w:pPr>
        <w:pStyle w:val="7"/>
        <w:spacing w:before="258"/>
        <w:ind w:left="2979" w:right="1456"/>
        <w:jc w:val="both"/>
      </w:pPr>
      <w:r>
        <w:t>conservação de bombas d’água, verificando sistematicamente os dispositivos de ligação automática (chave de boia) e os de segurança (fusíveis,</w:t>
      </w:r>
      <w:r>
        <w:rPr>
          <w:spacing w:val="-11"/>
        </w:rPr>
        <w:t xml:space="preserve"> </w:t>
      </w:r>
      <w:r>
        <w:t>relés,</w:t>
      </w:r>
      <w:r>
        <w:rPr>
          <w:spacing w:val="-12"/>
        </w:rPr>
        <w:t xml:space="preserve"> </w:t>
      </w:r>
      <w:r>
        <w:t>etc.),</w:t>
      </w:r>
      <w:r>
        <w:rPr>
          <w:spacing w:val="-12"/>
        </w:rPr>
        <w:t xml:space="preserve"> </w:t>
      </w:r>
      <w:r>
        <w:t>e</w:t>
      </w:r>
      <w:r>
        <w:rPr>
          <w:spacing w:val="-13"/>
        </w:rPr>
        <w:t xml:space="preserve"> </w:t>
      </w:r>
      <w:r>
        <w:t>se</w:t>
      </w:r>
      <w:r>
        <w:rPr>
          <w:spacing w:val="-10"/>
        </w:rPr>
        <w:t xml:space="preserve"> </w:t>
      </w:r>
      <w:r>
        <w:t>os</w:t>
      </w:r>
      <w:r>
        <w:rPr>
          <w:spacing w:val="-11"/>
        </w:rPr>
        <w:t xml:space="preserve"> </w:t>
      </w:r>
      <w:r>
        <w:t>motores</w:t>
      </w:r>
      <w:r>
        <w:rPr>
          <w:spacing w:val="-11"/>
        </w:rPr>
        <w:t xml:space="preserve"> </w:t>
      </w:r>
      <w:r>
        <w:t>e</w:t>
      </w:r>
      <w:r>
        <w:rPr>
          <w:spacing w:val="-13"/>
        </w:rPr>
        <w:t xml:space="preserve"> </w:t>
      </w:r>
      <w:r>
        <w:t>quadros</w:t>
      </w:r>
      <w:r>
        <w:rPr>
          <w:spacing w:val="-12"/>
        </w:rPr>
        <w:t xml:space="preserve"> </w:t>
      </w:r>
      <w:r>
        <w:t>elétricos</w:t>
      </w:r>
      <w:r>
        <w:rPr>
          <w:spacing w:val="-11"/>
        </w:rPr>
        <w:t xml:space="preserve"> </w:t>
      </w:r>
      <w:r>
        <w:t>estão</w:t>
      </w:r>
      <w:r>
        <w:rPr>
          <w:spacing w:val="-12"/>
        </w:rPr>
        <w:t xml:space="preserve"> </w:t>
      </w:r>
      <w:r>
        <w:t xml:space="preserve">esquentando, identificando a necessidade de reparos e serviços elétricos que se façam </w:t>
      </w:r>
      <w:r>
        <w:rPr>
          <w:spacing w:val="-2"/>
        </w:rPr>
        <w:t>necessários;</w:t>
      </w:r>
    </w:p>
    <w:p w14:paraId="3B116596">
      <w:pPr>
        <w:pStyle w:val="9"/>
        <w:numPr>
          <w:ilvl w:val="2"/>
          <w:numId w:val="47"/>
        </w:numPr>
        <w:tabs>
          <w:tab w:val="left" w:pos="3639"/>
        </w:tabs>
        <w:spacing w:before="121" w:after="0" w:line="240" w:lineRule="auto"/>
        <w:ind w:left="2979" w:right="1456" w:firstLine="0"/>
        <w:jc w:val="both"/>
        <w:rPr>
          <w:sz w:val="24"/>
        </w:rPr>
      </w:pPr>
      <w:r>
        <w:rPr>
          <w:sz w:val="24"/>
        </w:rPr>
        <w:t>Alvenaria: manutenção, conservação, demolição e reparos de alvenaria das edificações, muros, telhados; confecção de elementos diversos de concreto; abrir e aterrar valas, limpar a obra; colocação (assentamento),</w:t>
      </w:r>
      <w:r>
        <w:rPr>
          <w:spacing w:val="-6"/>
          <w:sz w:val="24"/>
        </w:rPr>
        <w:t xml:space="preserve"> </w:t>
      </w:r>
      <w:r>
        <w:rPr>
          <w:sz w:val="24"/>
        </w:rPr>
        <w:t>manutenção,</w:t>
      </w:r>
      <w:r>
        <w:rPr>
          <w:spacing w:val="-6"/>
          <w:sz w:val="24"/>
        </w:rPr>
        <w:t xml:space="preserve"> </w:t>
      </w:r>
      <w:r>
        <w:rPr>
          <w:sz w:val="24"/>
        </w:rPr>
        <w:t>conservação</w:t>
      </w:r>
      <w:r>
        <w:rPr>
          <w:spacing w:val="-6"/>
          <w:sz w:val="24"/>
        </w:rPr>
        <w:t xml:space="preserve"> </w:t>
      </w:r>
      <w:r>
        <w:rPr>
          <w:sz w:val="24"/>
        </w:rPr>
        <w:t>e</w:t>
      </w:r>
      <w:r>
        <w:rPr>
          <w:spacing w:val="-7"/>
          <w:sz w:val="24"/>
        </w:rPr>
        <w:t xml:space="preserve"> </w:t>
      </w:r>
      <w:r>
        <w:rPr>
          <w:sz w:val="24"/>
        </w:rPr>
        <w:t>reparos</w:t>
      </w:r>
      <w:r>
        <w:rPr>
          <w:spacing w:val="-6"/>
          <w:sz w:val="24"/>
        </w:rPr>
        <w:t xml:space="preserve"> </w:t>
      </w:r>
      <w:r>
        <w:rPr>
          <w:sz w:val="24"/>
        </w:rPr>
        <w:t>de</w:t>
      </w:r>
      <w:r>
        <w:rPr>
          <w:spacing w:val="-7"/>
          <w:sz w:val="24"/>
        </w:rPr>
        <w:t xml:space="preserve"> </w:t>
      </w:r>
      <w:r>
        <w:rPr>
          <w:sz w:val="24"/>
        </w:rPr>
        <w:t>azulejos,</w:t>
      </w:r>
      <w:r>
        <w:rPr>
          <w:spacing w:val="-6"/>
          <w:sz w:val="24"/>
        </w:rPr>
        <w:t xml:space="preserve"> </w:t>
      </w:r>
      <w:r>
        <w:rPr>
          <w:sz w:val="24"/>
        </w:rPr>
        <w:t>cerâmicas e outros tipos de pisos e revestimentos; demolições e recuperação de paredes;</w:t>
      </w:r>
      <w:r>
        <w:rPr>
          <w:spacing w:val="-4"/>
          <w:sz w:val="24"/>
        </w:rPr>
        <w:t xml:space="preserve"> </w:t>
      </w:r>
      <w:r>
        <w:rPr>
          <w:sz w:val="24"/>
        </w:rPr>
        <w:t>raspagem</w:t>
      </w:r>
      <w:r>
        <w:rPr>
          <w:spacing w:val="-4"/>
          <w:sz w:val="24"/>
        </w:rPr>
        <w:t xml:space="preserve"> </w:t>
      </w:r>
      <w:r>
        <w:rPr>
          <w:sz w:val="24"/>
        </w:rPr>
        <w:t>de</w:t>
      </w:r>
      <w:r>
        <w:rPr>
          <w:spacing w:val="-5"/>
          <w:sz w:val="24"/>
        </w:rPr>
        <w:t xml:space="preserve"> </w:t>
      </w:r>
      <w:r>
        <w:rPr>
          <w:sz w:val="24"/>
        </w:rPr>
        <w:t>paredes</w:t>
      </w:r>
      <w:r>
        <w:rPr>
          <w:spacing w:val="-4"/>
          <w:sz w:val="24"/>
        </w:rPr>
        <w:t xml:space="preserve"> </w:t>
      </w:r>
      <w:r>
        <w:rPr>
          <w:sz w:val="24"/>
        </w:rPr>
        <w:t>para</w:t>
      </w:r>
      <w:r>
        <w:rPr>
          <w:spacing w:val="-5"/>
          <w:sz w:val="24"/>
        </w:rPr>
        <w:t xml:space="preserve"> </w:t>
      </w:r>
      <w:r>
        <w:rPr>
          <w:sz w:val="24"/>
        </w:rPr>
        <w:t>reparos</w:t>
      </w:r>
      <w:r>
        <w:rPr>
          <w:spacing w:val="-4"/>
          <w:sz w:val="24"/>
        </w:rPr>
        <w:t xml:space="preserve"> </w:t>
      </w:r>
      <w:r>
        <w:rPr>
          <w:sz w:val="24"/>
        </w:rPr>
        <w:t>de</w:t>
      </w:r>
      <w:r>
        <w:rPr>
          <w:spacing w:val="-4"/>
          <w:sz w:val="24"/>
        </w:rPr>
        <w:t xml:space="preserve"> </w:t>
      </w:r>
      <w:r>
        <w:rPr>
          <w:sz w:val="24"/>
        </w:rPr>
        <w:t>alvenaria</w:t>
      </w:r>
      <w:r>
        <w:rPr>
          <w:spacing w:val="-6"/>
          <w:sz w:val="24"/>
        </w:rPr>
        <w:t xml:space="preserve"> </w:t>
      </w:r>
      <w:r>
        <w:rPr>
          <w:sz w:val="24"/>
        </w:rPr>
        <w:t>e</w:t>
      </w:r>
      <w:r>
        <w:rPr>
          <w:spacing w:val="-5"/>
          <w:sz w:val="24"/>
        </w:rPr>
        <w:t xml:space="preserve"> </w:t>
      </w:r>
      <w:r>
        <w:rPr>
          <w:sz w:val="24"/>
        </w:rPr>
        <w:t>pintura;</w:t>
      </w:r>
      <w:r>
        <w:rPr>
          <w:spacing w:val="-4"/>
          <w:sz w:val="24"/>
        </w:rPr>
        <w:t xml:space="preserve"> </w:t>
      </w:r>
      <w:r>
        <w:rPr>
          <w:sz w:val="24"/>
        </w:rPr>
        <w:t>remoção de</w:t>
      </w:r>
      <w:r>
        <w:rPr>
          <w:spacing w:val="-2"/>
          <w:sz w:val="24"/>
        </w:rPr>
        <w:t xml:space="preserve"> </w:t>
      </w:r>
      <w:r>
        <w:rPr>
          <w:sz w:val="24"/>
        </w:rPr>
        <w:t>forro;</w:t>
      </w:r>
      <w:r>
        <w:rPr>
          <w:spacing w:val="-2"/>
          <w:sz w:val="24"/>
        </w:rPr>
        <w:t xml:space="preserve"> </w:t>
      </w:r>
      <w:r>
        <w:rPr>
          <w:sz w:val="24"/>
        </w:rPr>
        <w:t>remoção</w:t>
      </w:r>
      <w:r>
        <w:rPr>
          <w:spacing w:val="-1"/>
          <w:sz w:val="24"/>
        </w:rPr>
        <w:t xml:space="preserve"> </w:t>
      </w:r>
      <w:r>
        <w:rPr>
          <w:sz w:val="24"/>
        </w:rPr>
        <w:t>de</w:t>
      </w:r>
      <w:r>
        <w:rPr>
          <w:spacing w:val="-2"/>
          <w:sz w:val="24"/>
        </w:rPr>
        <w:t xml:space="preserve"> </w:t>
      </w:r>
      <w:r>
        <w:rPr>
          <w:sz w:val="24"/>
        </w:rPr>
        <w:t>divisórias</w:t>
      </w:r>
      <w:r>
        <w:rPr>
          <w:spacing w:val="-1"/>
          <w:sz w:val="24"/>
        </w:rPr>
        <w:t xml:space="preserve"> </w:t>
      </w:r>
      <w:r>
        <w:rPr>
          <w:sz w:val="24"/>
        </w:rPr>
        <w:t>(madeira,</w:t>
      </w:r>
      <w:r>
        <w:rPr>
          <w:spacing w:val="-1"/>
          <w:sz w:val="24"/>
        </w:rPr>
        <w:t xml:space="preserve"> </w:t>
      </w:r>
      <w:r>
        <w:rPr>
          <w:sz w:val="24"/>
        </w:rPr>
        <w:t>pvc,</w:t>
      </w:r>
      <w:r>
        <w:rPr>
          <w:spacing w:val="-1"/>
          <w:sz w:val="24"/>
        </w:rPr>
        <w:t xml:space="preserve"> </w:t>
      </w:r>
      <w:r>
        <w:rPr>
          <w:sz w:val="24"/>
        </w:rPr>
        <w:t>etc.)</w:t>
      </w:r>
      <w:r>
        <w:rPr>
          <w:spacing w:val="-2"/>
          <w:sz w:val="24"/>
        </w:rPr>
        <w:t xml:space="preserve"> </w:t>
      </w:r>
      <w:r>
        <w:rPr>
          <w:sz w:val="24"/>
        </w:rPr>
        <w:t>e</w:t>
      </w:r>
      <w:r>
        <w:rPr>
          <w:spacing w:val="-2"/>
          <w:sz w:val="24"/>
        </w:rPr>
        <w:t xml:space="preserve"> </w:t>
      </w:r>
      <w:r>
        <w:rPr>
          <w:sz w:val="24"/>
        </w:rPr>
        <w:t>serviços</w:t>
      </w:r>
      <w:r>
        <w:rPr>
          <w:spacing w:val="-1"/>
          <w:sz w:val="24"/>
        </w:rPr>
        <w:t xml:space="preserve"> </w:t>
      </w:r>
      <w:r>
        <w:rPr>
          <w:sz w:val="24"/>
        </w:rPr>
        <w:t>de</w:t>
      </w:r>
      <w:r>
        <w:rPr>
          <w:spacing w:val="-2"/>
          <w:sz w:val="24"/>
        </w:rPr>
        <w:t xml:space="preserve"> </w:t>
      </w:r>
      <w:r>
        <w:rPr>
          <w:sz w:val="24"/>
        </w:rPr>
        <w:t>alvenaria que se façam necessários;</w:t>
      </w:r>
    </w:p>
    <w:p w14:paraId="6024C9D6">
      <w:pPr>
        <w:pStyle w:val="9"/>
        <w:numPr>
          <w:ilvl w:val="2"/>
          <w:numId w:val="47"/>
        </w:numPr>
        <w:tabs>
          <w:tab w:val="left" w:pos="3639"/>
        </w:tabs>
        <w:spacing w:before="120" w:after="0" w:line="240" w:lineRule="auto"/>
        <w:ind w:left="2979" w:right="1455" w:firstLine="0"/>
        <w:jc w:val="both"/>
        <w:rPr>
          <w:sz w:val="24"/>
        </w:rPr>
      </w:pPr>
      <w:r>
        <w:rPr>
          <w:sz w:val="24"/>
        </w:rPr>
        <w:t>Pintura: manutenção e recuperação de pintura das edificações (paredes externas e internas, batentes, rodapés, esquadrias, portas, janelas, pisos, forros etc.), muros, muretas, bancos, corrimãos, portões; raspagem de paredes e preparo para pintura (aplicação de massa e lixamento); qualquer tipo de pintura sobre alvenaria (com massa corrida ou concreto), madeira, ferro, estruturas metálicas, fibrocimento; serviços de pintura que se façam necessários;</w:t>
      </w:r>
    </w:p>
    <w:p w14:paraId="70802B71">
      <w:pPr>
        <w:pStyle w:val="9"/>
        <w:numPr>
          <w:ilvl w:val="2"/>
          <w:numId w:val="47"/>
        </w:numPr>
        <w:tabs>
          <w:tab w:val="left" w:pos="3639"/>
        </w:tabs>
        <w:spacing w:before="120" w:after="0" w:line="240" w:lineRule="auto"/>
        <w:ind w:left="2979" w:right="1453" w:firstLine="0"/>
        <w:jc w:val="both"/>
        <w:rPr>
          <w:sz w:val="24"/>
        </w:rPr>
      </w:pPr>
      <w:r>
        <w:rPr>
          <w:sz w:val="24"/>
        </w:rPr>
        <w:t>Carpintaria: manutenção e recuperação de portas, janelas e esquadrias danificadas pelo cupim ou pelo tempo, conserto de mesas, cadeiras e armários, conserto do madeiramento de telhados, colocação de telas em janelas e grades, colocação de quadros, trincos, porta-cadeado e ferrolhos e serviços de carpintaria que se façam necessários;</w:t>
      </w:r>
    </w:p>
    <w:p w14:paraId="27B25CCA">
      <w:pPr>
        <w:pStyle w:val="9"/>
        <w:numPr>
          <w:ilvl w:val="2"/>
          <w:numId w:val="47"/>
        </w:numPr>
        <w:tabs>
          <w:tab w:val="left" w:pos="3639"/>
        </w:tabs>
        <w:spacing w:before="121" w:after="0" w:line="240" w:lineRule="auto"/>
        <w:ind w:left="2979" w:right="1460" w:firstLine="0"/>
        <w:jc w:val="both"/>
        <w:rPr>
          <w:sz w:val="24"/>
        </w:rPr>
      </w:pPr>
      <w:r>
        <w:rPr>
          <w:sz w:val="24"/>
        </w:rPr>
        <w:t>Esquadrias: colocação, remoção, manutenção e conservação em esquadrias de modo em geral (vidro, madeira, alumínio, etc.);</w:t>
      </w:r>
    </w:p>
    <w:p w14:paraId="5404C491">
      <w:pPr>
        <w:pStyle w:val="9"/>
        <w:numPr>
          <w:ilvl w:val="2"/>
          <w:numId w:val="47"/>
        </w:numPr>
        <w:tabs>
          <w:tab w:val="left" w:pos="3639"/>
        </w:tabs>
        <w:spacing w:before="120" w:after="0" w:line="240" w:lineRule="auto"/>
        <w:ind w:left="2979" w:right="1458" w:firstLine="0"/>
        <w:jc w:val="both"/>
        <w:rPr>
          <w:sz w:val="24"/>
        </w:rPr>
      </w:pPr>
      <w:r>
        <w:rPr>
          <w:sz w:val="24"/>
        </w:rPr>
        <w:t>Cobertura: colocação, remoção, manutenção e conservação da cobertura em geral (telhas, impermeabilização de calhas, rufos, etc.).</w:t>
      </w:r>
    </w:p>
    <w:p w14:paraId="4367662D">
      <w:pPr>
        <w:pStyle w:val="7"/>
        <w:spacing w:before="154"/>
      </w:pPr>
    </w:p>
    <w:p w14:paraId="07D6C61B">
      <w:pPr>
        <w:pStyle w:val="4"/>
        <w:spacing w:before="0"/>
      </w:pPr>
      <w:r>
        <w:t>Das</w:t>
      </w:r>
      <w:r>
        <w:rPr>
          <w:spacing w:val="-3"/>
        </w:rPr>
        <w:t xml:space="preserve"> </w:t>
      </w:r>
      <w:r>
        <w:t>rotinas</w:t>
      </w:r>
      <w:r>
        <w:rPr>
          <w:spacing w:val="-1"/>
        </w:rPr>
        <w:t xml:space="preserve"> </w:t>
      </w:r>
      <w:r>
        <w:t>de</w:t>
      </w:r>
      <w:r>
        <w:rPr>
          <w:spacing w:val="-2"/>
        </w:rPr>
        <w:t xml:space="preserve"> </w:t>
      </w:r>
      <w:r>
        <w:t>solicitação,</w:t>
      </w:r>
      <w:r>
        <w:rPr>
          <w:spacing w:val="-1"/>
        </w:rPr>
        <w:t xml:space="preserve"> </w:t>
      </w:r>
      <w:r>
        <w:t>fiscalização, aprovação</w:t>
      </w:r>
      <w:r>
        <w:rPr>
          <w:spacing w:val="-1"/>
        </w:rPr>
        <w:t xml:space="preserve"> </w:t>
      </w:r>
      <w:r>
        <w:t>e</w:t>
      </w:r>
      <w:r>
        <w:rPr>
          <w:spacing w:val="-2"/>
        </w:rPr>
        <w:t xml:space="preserve"> </w:t>
      </w:r>
      <w:r>
        <w:t>execução</w:t>
      </w:r>
      <w:r>
        <w:rPr>
          <w:spacing w:val="-1"/>
        </w:rPr>
        <w:t xml:space="preserve"> </w:t>
      </w:r>
      <w:r>
        <w:t xml:space="preserve">dos </w:t>
      </w:r>
      <w:r>
        <w:rPr>
          <w:spacing w:val="-2"/>
        </w:rPr>
        <w:t>serviços</w:t>
      </w:r>
    </w:p>
    <w:p w14:paraId="4EB2F66E">
      <w:pPr>
        <w:pStyle w:val="9"/>
        <w:numPr>
          <w:ilvl w:val="1"/>
          <w:numId w:val="47"/>
        </w:numPr>
        <w:tabs>
          <w:tab w:val="left" w:pos="1898"/>
        </w:tabs>
        <w:spacing w:before="120" w:after="0" w:line="240" w:lineRule="auto"/>
        <w:ind w:left="1419" w:right="1453" w:firstLine="0"/>
        <w:jc w:val="both"/>
        <w:rPr>
          <w:sz w:val="24"/>
        </w:rPr>
      </w:pPr>
      <w:r>
        <w:rPr>
          <w:sz w:val="24"/>
        </w:rPr>
        <w:t>A</w:t>
      </w:r>
      <w:r>
        <w:rPr>
          <w:spacing w:val="-3"/>
          <w:sz w:val="24"/>
        </w:rPr>
        <w:t xml:space="preserve"> </w:t>
      </w:r>
      <w:r>
        <w:rPr>
          <w:sz w:val="24"/>
        </w:rPr>
        <w:t>Secretaria</w:t>
      </w:r>
      <w:r>
        <w:rPr>
          <w:spacing w:val="-5"/>
          <w:sz w:val="24"/>
        </w:rPr>
        <w:t xml:space="preserve"> </w:t>
      </w:r>
      <w:r>
        <w:rPr>
          <w:sz w:val="24"/>
        </w:rPr>
        <w:t>de</w:t>
      </w:r>
      <w:r>
        <w:rPr>
          <w:spacing w:val="-4"/>
          <w:sz w:val="24"/>
        </w:rPr>
        <w:t xml:space="preserve"> </w:t>
      </w:r>
      <w:r>
        <w:rPr>
          <w:sz w:val="24"/>
        </w:rPr>
        <w:t>Educação,</w:t>
      </w:r>
      <w:r>
        <w:rPr>
          <w:spacing w:val="-3"/>
          <w:sz w:val="24"/>
        </w:rPr>
        <w:t xml:space="preserve"> </w:t>
      </w:r>
      <w:r>
        <w:rPr>
          <w:sz w:val="24"/>
        </w:rPr>
        <w:t>necessitando</w:t>
      </w:r>
      <w:r>
        <w:rPr>
          <w:spacing w:val="-3"/>
          <w:sz w:val="24"/>
        </w:rPr>
        <w:t xml:space="preserve"> </w:t>
      </w:r>
      <w:r>
        <w:rPr>
          <w:sz w:val="24"/>
        </w:rPr>
        <w:t>de</w:t>
      </w:r>
      <w:r>
        <w:rPr>
          <w:spacing w:val="-5"/>
          <w:sz w:val="24"/>
        </w:rPr>
        <w:t xml:space="preserve"> </w:t>
      </w:r>
      <w:r>
        <w:rPr>
          <w:sz w:val="24"/>
        </w:rPr>
        <w:t>serviços</w:t>
      </w:r>
      <w:r>
        <w:rPr>
          <w:spacing w:val="-3"/>
          <w:sz w:val="24"/>
        </w:rPr>
        <w:t xml:space="preserve"> </w:t>
      </w:r>
      <w:r>
        <w:rPr>
          <w:sz w:val="24"/>
        </w:rPr>
        <w:t>de</w:t>
      </w:r>
      <w:r>
        <w:rPr>
          <w:spacing w:val="-4"/>
          <w:sz w:val="24"/>
        </w:rPr>
        <w:t xml:space="preserve"> </w:t>
      </w:r>
      <w:r>
        <w:rPr>
          <w:sz w:val="24"/>
        </w:rPr>
        <w:t>manutenção</w:t>
      </w:r>
      <w:r>
        <w:rPr>
          <w:spacing w:val="-3"/>
          <w:sz w:val="24"/>
        </w:rPr>
        <w:t xml:space="preserve"> </w:t>
      </w:r>
      <w:r>
        <w:rPr>
          <w:sz w:val="24"/>
        </w:rPr>
        <w:t>deverá</w:t>
      </w:r>
      <w:r>
        <w:rPr>
          <w:spacing w:val="-5"/>
          <w:sz w:val="24"/>
        </w:rPr>
        <w:t xml:space="preserve"> </w:t>
      </w:r>
      <w:r>
        <w:rPr>
          <w:sz w:val="24"/>
        </w:rPr>
        <w:t>emitir</w:t>
      </w:r>
      <w:r>
        <w:rPr>
          <w:spacing w:val="-3"/>
          <w:sz w:val="24"/>
        </w:rPr>
        <w:t xml:space="preserve"> </w:t>
      </w:r>
      <w:r>
        <w:rPr>
          <w:sz w:val="24"/>
        </w:rPr>
        <w:t>uma solicitação de serviço através do preenchimento de formulário e/ou via e-mail informado pela</w:t>
      </w:r>
      <w:r>
        <w:rPr>
          <w:spacing w:val="-3"/>
          <w:sz w:val="24"/>
        </w:rPr>
        <w:t xml:space="preserve"> </w:t>
      </w:r>
      <w:r>
        <w:rPr>
          <w:sz w:val="24"/>
        </w:rPr>
        <w:t>CONTRATANTE.</w:t>
      </w:r>
      <w:r>
        <w:rPr>
          <w:spacing w:val="-2"/>
          <w:sz w:val="24"/>
        </w:rPr>
        <w:t xml:space="preserve"> </w:t>
      </w:r>
      <w:r>
        <w:rPr>
          <w:sz w:val="24"/>
        </w:rPr>
        <w:t>A</w:t>
      </w:r>
      <w:r>
        <w:rPr>
          <w:spacing w:val="-3"/>
          <w:sz w:val="24"/>
        </w:rPr>
        <w:t xml:space="preserve"> </w:t>
      </w:r>
      <w:r>
        <w:rPr>
          <w:sz w:val="24"/>
        </w:rPr>
        <w:t>análise</w:t>
      </w:r>
      <w:r>
        <w:rPr>
          <w:spacing w:val="-2"/>
          <w:sz w:val="24"/>
        </w:rPr>
        <w:t xml:space="preserve"> </w:t>
      </w:r>
      <w:r>
        <w:rPr>
          <w:sz w:val="24"/>
        </w:rPr>
        <w:t>do</w:t>
      </w:r>
      <w:r>
        <w:rPr>
          <w:spacing w:val="-3"/>
          <w:sz w:val="24"/>
        </w:rPr>
        <w:t xml:space="preserve"> </w:t>
      </w:r>
      <w:r>
        <w:rPr>
          <w:sz w:val="24"/>
        </w:rPr>
        <w:t>pedido</w:t>
      </w:r>
      <w:r>
        <w:rPr>
          <w:spacing w:val="-3"/>
          <w:sz w:val="24"/>
        </w:rPr>
        <w:t xml:space="preserve"> </w:t>
      </w:r>
      <w:r>
        <w:rPr>
          <w:sz w:val="24"/>
        </w:rPr>
        <w:t>dará</w:t>
      </w:r>
      <w:r>
        <w:rPr>
          <w:spacing w:val="-2"/>
          <w:sz w:val="24"/>
        </w:rPr>
        <w:t xml:space="preserve"> </w:t>
      </w:r>
      <w:r>
        <w:rPr>
          <w:sz w:val="24"/>
        </w:rPr>
        <w:t>origem</w:t>
      </w:r>
      <w:r>
        <w:rPr>
          <w:spacing w:val="-3"/>
          <w:sz w:val="24"/>
        </w:rPr>
        <w:t xml:space="preserve"> </w:t>
      </w:r>
      <w:r>
        <w:rPr>
          <w:sz w:val="24"/>
        </w:rPr>
        <w:t>a</w:t>
      </w:r>
      <w:r>
        <w:rPr>
          <w:spacing w:val="-3"/>
          <w:sz w:val="24"/>
        </w:rPr>
        <w:t xml:space="preserve"> </w:t>
      </w:r>
      <w:r>
        <w:rPr>
          <w:sz w:val="24"/>
        </w:rPr>
        <w:t>descrição</w:t>
      </w:r>
      <w:r>
        <w:rPr>
          <w:spacing w:val="-3"/>
          <w:sz w:val="24"/>
        </w:rPr>
        <w:t xml:space="preserve"> </w:t>
      </w:r>
      <w:r>
        <w:rPr>
          <w:sz w:val="24"/>
        </w:rPr>
        <w:t>de</w:t>
      </w:r>
      <w:r>
        <w:rPr>
          <w:spacing w:val="-4"/>
          <w:sz w:val="24"/>
        </w:rPr>
        <w:t xml:space="preserve"> </w:t>
      </w:r>
      <w:r>
        <w:rPr>
          <w:sz w:val="24"/>
        </w:rPr>
        <w:t>tarefas</w:t>
      </w:r>
      <w:r>
        <w:rPr>
          <w:spacing w:val="-1"/>
          <w:sz w:val="24"/>
        </w:rPr>
        <w:t xml:space="preserve"> </w:t>
      </w:r>
      <w:r>
        <w:rPr>
          <w:sz w:val="24"/>
        </w:rPr>
        <w:t>e destinada para</w:t>
      </w:r>
      <w:r>
        <w:rPr>
          <w:spacing w:val="-10"/>
          <w:sz w:val="24"/>
        </w:rPr>
        <w:t xml:space="preserve"> </w:t>
      </w:r>
      <w:r>
        <w:rPr>
          <w:sz w:val="24"/>
        </w:rPr>
        <w:t>Supervisor</w:t>
      </w:r>
      <w:r>
        <w:rPr>
          <w:spacing w:val="-9"/>
          <w:sz w:val="24"/>
        </w:rPr>
        <w:t xml:space="preserve"> </w:t>
      </w:r>
      <w:r>
        <w:rPr>
          <w:sz w:val="24"/>
        </w:rPr>
        <w:t>designado</w:t>
      </w:r>
      <w:r>
        <w:rPr>
          <w:spacing w:val="-8"/>
          <w:sz w:val="24"/>
        </w:rPr>
        <w:t xml:space="preserve"> </w:t>
      </w:r>
      <w:r>
        <w:rPr>
          <w:sz w:val="24"/>
        </w:rPr>
        <w:t>para</w:t>
      </w:r>
      <w:r>
        <w:rPr>
          <w:spacing w:val="-8"/>
          <w:sz w:val="24"/>
        </w:rPr>
        <w:t xml:space="preserve"> </w:t>
      </w:r>
      <w:r>
        <w:rPr>
          <w:sz w:val="24"/>
        </w:rPr>
        <w:t>a</w:t>
      </w:r>
      <w:r>
        <w:rPr>
          <w:spacing w:val="-9"/>
          <w:sz w:val="24"/>
        </w:rPr>
        <w:t xml:space="preserve"> </w:t>
      </w:r>
      <w:r>
        <w:rPr>
          <w:sz w:val="24"/>
        </w:rPr>
        <w:t>distribuição</w:t>
      </w:r>
      <w:r>
        <w:rPr>
          <w:spacing w:val="-8"/>
          <w:sz w:val="24"/>
        </w:rPr>
        <w:t xml:space="preserve"> </w:t>
      </w:r>
      <w:r>
        <w:rPr>
          <w:sz w:val="24"/>
        </w:rPr>
        <w:t>das</w:t>
      </w:r>
      <w:r>
        <w:rPr>
          <w:spacing w:val="-6"/>
          <w:sz w:val="24"/>
        </w:rPr>
        <w:t xml:space="preserve"> </w:t>
      </w:r>
      <w:r>
        <w:rPr>
          <w:sz w:val="24"/>
        </w:rPr>
        <w:t>demandas</w:t>
      </w:r>
      <w:r>
        <w:rPr>
          <w:spacing w:val="-8"/>
          <w:sz w:val="24"/>
        </w:rPr>
        <w:t xml:space="preserve"> </w:t>
      </w:r>
      <w:r>
        <w:rPr>
          <w:sz w:val="24"/>
        </w:rPr>
        <w:t>ao</w:t>
      </w:r>
      <w:r>
        <w:rPr>
          <w:spacing w:val="-6"/>
          <w:sz w:val="24"/>
        </w:rPr>
        <w:t xml:space="preserve"> </w:t>
      </w:r>
      <w:r>
        <w:rPr>
          <w:sz w:val="24"/>
        </w:rPr>
        <w:t>respectivo</w:t>
      </w:r>
      <w:r>
        <w:rPr>
          <w:spacing w:val="-6"/>
          <w:sz w:val="24"/>
        </w:rPr>
        <w:t xml:space="preserve"> </w:t>
      </w:r>
      <w:r>
        <w:rPr>
          <w:sz w:val="24"/>
        </w:rPr>
        <w:t>Encarregado</w:t>
      </w:r>
      <w:r>
        <w:rPr>
          <w:spacing w:val="-8"/>
          <w:sz w:val="24"/>
        </w:rPr>
        <w:t xml:space="preserve"> </w:t>
      </w:r>
      <w:r>
        <w:rPr>
          <w:sz w:val="24"/>
        </w:rPr>
        <w:t>que ficará responsável pelo local das intervenções pela CONTRATADA.</w:t>
      </w:r>
    </w:p>
    <w:p w14:paraId="64363B4A">
      <w:pPr>
        <w:pStyle w:val="9"/>
        <w:numPr>
          <w:ilvl w:val="1"/>
          <w:numId w:val="47"/>
        </w:numPr>
        <w:tabs>
          <w:tab w:val="left" w:pos="1898"/>
        </w:tabs>
        <w:spacing w:before="120" w:after="0" w:line="240" w:lineRule="auto"/>
        <w:ind w:left="1419" w:right="1456" w:firstLine="0"/>
        <w:jc w:val="both"/>
        <w:rPr>
          <w:sz w:val="24"/>
        </w:rPr>
      </w:pPr>
      <w:r>
        <w:rPr>
          <w:sz w:val="24"/>
        </w:rPr>
        <w:t>Os serviços serão previamente informados a CONTRATADA deverão ser em dias e horários estabelecidos pela CONTRATANTE, de preferência em horário comercial, podendo ocorrer no período noturno, em finais de semana e ou em feriados, para não atrapalhar o funcionamento das instituições de ensino.</w:t>
      </w:r>
    </w:p>
    <w:p w14:paraId="289BBE0E">
      <w:pPr>
        <w:pStyle w:val="9"/>
        <w:numPr>
          <w:ilvl w:val="1"/>
          <w:numId w:val="47"/>
        </w:numPr>
        <w:tabs>
          <w:tab w:val="left" w:pos="1898"/>
        </w:tabs>
        <w:spacing w:before="121" w:after="0" w:line="240" w:lineRule="auto"/>
        <w:ind w:left="1419" w:right="1455" w:firstLine="0"/>
        <w:jc w:val="both"/>
        <w:rPr>
          <w:sz w:val="24"/>
        </w:rPr>
      </w:pPr>
      <w:r>
        <w:rPr>
          <w:sz w:val="24"/>
        </w:rPr>
        <w:t xml:space="preserve">Os serviços deverão ser iniciados </w:t>
      </w:r>
      <w:r>
        <w:rPr>
          <w:b/>
          <w:sz w:val="24"/>
          <w:u w:val="single"/>
        </w:rPr>
        <w:t>48 (quarenta e oito) horas</w:t>
      </w:r>
      <w:r>
        <w:rPr>
          <w:b/>
          <w:spacing w:val="-1"/>
          <w:sz w:val="24"/>
        </w:rPr>
        <w:t xml:space="preserve"> </w:t>
      </w:r>
      <w:r>
        <w:rPr>
          <w:sz w:val="24"/>
        </w:rPr>
        <w:t>após a solicitação da demanda, exceto em casos emergenciais, por meio de Ordem de Serviço, a qual será acompanhada do cronograma de execução do serviço a ser emitido também pelo FISCAL DO CONTRATO, no que couber;</w:t>
      </w:r>
    </w:p>
    <w:p w14:paraId="7D2330E5">
      <w:pPr>
        <w:pStyle w:val="9"/>
        <w:numPr>
          <w:ilvl w:val="1"/>
          <w:numId w:val="47"/>
        </w:numPr>
        <w:tabs>
          <w:tab w:val="left" w:pos="1898"/>
        </w:tabs>
        <w:spacing w:before="120" w:after="0" w:line="240" w:lineRule="auto"/>
        <w:ind w:left="1419" w:right="1455" w:firstLine="0"/>
        <w:jc w:val="both"/>
        <w:rPr>
          <w:sz w:val="24"/>
        </w:rPr>
      </w:pPr>
      <w:r>
        <w:rPr>
          <w:sz w:val="24"/>
        </w:rPr>
        <w:t>Os serviços serão realizados, preferencialmente, nos dias úteis, de segunda a sexta-feira,</w:t>
      </w:r>
      <w:r>
        <w:rPr>
          <w:spacing w:val="-7"/>
          <w:sz w:val="24"/>
        </w:rPr>
        <w:t xml:space="preserve"> </w:t>
      </w:r>
      <w:r>
        <w:rPr>
          <w:sz w:val="24"/>
        </w:rPr>
        <w:t>das</w:t>
      </w:r>
      <w:r>
        <w:rPr>
          <w:spacing w:val="-9"/>
          <w:sz w:val="24"/>
        </w:rPr>
        <w:t xml:space="preserve"> </w:t>
      </w:r>
      <w:r>
        <w:rPr>
          <w:sz w:val="24"/>
        </w:rPr>
        <w:t>08h</w:t>
      </w:r>
      <w:r>
        <w:rPr>
          <w:spacing w:val="-7"/>
          <w:sz w:val="24"/>
        </w:rPr>
        <w:t xml:space="preserve"> </w:t>
      </w:r>
      <w:r>
        <w:rPr>
          <w:sz w:val="24"/>
        </w:rPr>
        <w:t>às</w:t>
      </w:r>
      <w:r>
        <w:rPr>
          <w:spacing w:val="-9"/>
          <w:sz w:val="24"/>
        </w:rPr>
        <w:t xml:space="preserve"> </w:t>
      </w:r>
      <w:r>
        <w:rPr>
          <w:sz w:val="24"/>
        </w:rPr>
        <w:t>16h,</w:t>
      </w:r>
      <w:r>
        <w:rPr>
          <w:spacing w:val="-7"/>
          <w:sz w:val="24"/>
        </w:rPr>
        <w:t xml:space="preserve"> </w:t>
      </w:r>
      <w:r>
        <w:rPr>
          <w:sz w:val="24"/>
        </w:rPr>
        <w:t>podendo</w:t>
      </w:r>
      <w:r>
        <w:rPr>
          <w:spacing w:val="-9"/>
          <w:sz w:val="24"/>
        </w:rPr>
        <w:t xml:space="preserve"> </w:t>
      </w:r>
      <w:r>
        <w:rPr>
          <w:sz w:val="24"/>
        </w:rPr>
        <w:t>o</w:t>
      </w:r>
      <w:r>
        <w:rPr>
          <w:spacing w:val="-9"/>
          <w:sz w:val="24"/>
        </w:rPr>
        <w:t xml:space="preserve"> </w:t>
      </w:r>
      <w:r>
        <w:rPr>
          <w:sz w:val="24"/>
        </w:rPr>
        <w:t>CONTRATANTE</w:t>
      </w:r>
      <w:r>
        <w:rPr>
          <w:spacing w:val="-10"/>
          <w:sz w:val="24"/>
        </w:rPr>
        <w:t xml:space="preserve"> </w:t>
      </w:r>
      <w:r>
        <w:rPr>
          <w:sz w:val="24"/>
        </w:rPr>
        <w:t>excepcionalmente,</w:t>
      </w:r>
      <w:r>
        <w:rPr>
          <w:spacing w:val="-7"/>
          <w:sz w:val="24"/>
        </w:rPr>
        <w:t xml:space="preserve"> </w:t>
      </w:r>
      <w:r>
        <w:rPr>
          <w:sz w:val="24"/>
        </w:rPr>
        <w:t>sem</w:t>
      </w:r>
      <w:r>
        <w:rPr>
          <w:spacing w:val="-7"/>
          <w:sz w:val="24"/>
        </w:rPr>
        <w:t xml:space="preserve"> </w:t>
      </w:r>
      <w:r>
        <w:rPr>
          <w:sz w:val="24"/>
        </w:rPr>
        <w:t>ônus</w:t>
      </w:r>
      <w:r>
        <w:rPr>
          <w:spacing w:val="-9"/>
          <w:sz w:val="24"/>
        </w:rPr>
        <w:t xml:space="preserve"> </w:t>
      </w:r>
      <w:r>
        <w:rPr>
          <w:sz w:val="24"/>
        </w:rPr>
        <w:t>adicionais</w:t>
      </w:r>
    </w:p>
    <w:p w14:paraId="1E07A918">
      <w:pPr>
        <w:pStyle w:val="9"/>
        <w:spacing w:after="0" w:line="240" w:lineRule="auto"/>
        <w:jc w:val="both"/>
        <w:rPr>
          <w:sz w:val="24"/>
        </w:rPr>
        <w:sectPr>
          <w:pgSz w:w="11900" w:h="16820"/>
          <w:pgMar w:top="1340" w:right="141" w:bottom="920" w:left="141" w:header="341" w:footer="677" w:gutter="0"/>
          <w:cols w:space="720" w:num="1"/>
        </w:sectPr>
      </w:pPr>
    </w:p>
    <w:p w14:paraId="06C42BDD">
      <w:pPr>
        <w:pStyle w:val="7"/>
        <w:spacing w:before="258"/>
        <w:ind w:left="1419" w:right="1462"/>
        <w:jc w:val="both"/>
      </w:pPr>
      <w:r>
        <w:t xml:space="preserve">para si, solicitar, em qualquer dia (útil ou não) e ainda em horários noturnos, conforme </w:t>
      </w:r>
      <w:r>
        <w:rPr>
          <w:spacing w:val="-2"/>
        </w:rPr>
        <w:t>necessidade.</w:t>
      </w:r>
    </w:p>
    <w:p w14:paraId="081EEAAE">
      <w:pPr>
        <w:pStyle w:val="9"/>
        <w:numPr>
          <w:ilvl w:val="1"/>
          <w:numId w:val="47"/>
        </w:numPr>
        <w:tabs>
          <w:tab w:val="left" w:pos="1898"/>
        </w:tabs>
        <w:spacing w:before="120" w:after="0" w:line="240" w:lineRule="auto"/>
        <w:ind w:left="1419" w:right="1459" w:firstLine="0"/>
        <w:jc w:val="both"/>
        <w:rPr>
          <w:sz w:val="24"/>
        </w:rPr>
      </w:pPr>
      <w:r>
        <w:rPr>
          <w:sz w:val="24"/>
        </w:rPr>
        <w:t xml:space="preserve">Os serviços serão realizados (sob demanda), sendo ele preventivo, corretivo e/ou adequação, inclusive de caráter emergencial, de acordo com a solicitação da </w:t>
      </w:r>
      <w:r>
        <w:rPr>
          <w:spacing w:val="-2"/>
          <w:sz w:val="24"/>
        </w:rPr>
        <w:t>CONTRATANTE.</w:t>
      </w:r>
    </w:p>
    <w:p w14:paraId="2636E961">
      <w:pPr>
        <w:pStyle w:val="9"/>
        <w:numPr>
          <w:ilvl w:val="1"/>
          <w:numId w:val="47"/>
        </w:numPr>
        <w:tabs>
          <w:tab w:val="left" w:pos="1898"/>
        </w:tabs>
        <w:spacing w:before="121" w:after="0" w:line="240" w:lineRule="auto"/>
        <w:ind w:left="1419" w:right="1456" w:firstLine="0"/>
        <w:jc w:val="both"/>
        <w:rPr>
          <w:sz w:val="24"/>
        </w:rPr>
      </w:pPr>
      <w:r>
        <w:rPr>
          <w:sz w:val="24"/>
        </w:rPr>
        <w:t>Os</w:t>
      </w:r>
      <w:r>
        <w:rPr>
          <w:spacing w:val="-6"/>
          <w:sz w:val="24"/>
        </w:rPr>
        <w:t xml:space="preserve"> </w:t>
      </w:r>
      <w:r>
        <w:rPr>
          <w:sz w:val="24"/>
        </w:rPr>
        <w:t>serviços</w:t>
      </w:r>
      <w:r>
        <w:rPr>
          <w:spacing w:val="-3"/>
          <w:sz w:val="24"/>
        </w:rPr>
        <w:t xml:space="preserve"> </w:t>
      </w:r>
      <w:r>
        <w:rPr>
          <w:sz w:val="24"/>
        </w:rPr>
        <w:t>de</w:t>
      </w:r>
      <w:r>
        <w:rPr>
          <w:spacing w:val="-5"/>
          <w:sz w:val="24"/>
        </w:rPr>
        <w:t xml:space="preserve"> </w:t>
      </w:r>
      <w:r>
        <w:rPr>
          <w:sz w:val="24"/>
        </w:rPr>
        <w:t>caráter</w:t>
      </w:r>
      <w:r>
        <w:rPr>
          <w:spacing w:val="-7"/>
          <w:sz w:val="24"/>
        </w:rPr>
        <w:t xml:space="preserve"> </w:t>
      </w:r>
      <w:r>
        <w:rPr>
          <w:sz w:val="24"/>
        </w:rPr>
        <w:t>não</w:t>
      </w:r>
      <w:r>
        <w:rPr>
          <w:spacing w:val="-6"/>
          <w:sz w:val="24"/>
        </w:rPr>
        <w:t xml:space="preserve"> </w:t>
      </w:r>
      <w:r>
        <w:rPr>
          <w:sz w:val="24"/>
        </w:rPr>
        <w:t>rotineiro,</w:t>
      </w:r>
      <w:r>
        <w:rPr>
          <w:spacing w:val="-4"/>
          <w:sz w:val="24"/>
        </w:rPr>
        <w:t xml:space="preserve"> </w:t>
      </w:r>
      <w:r>
        <w:rPr>
          <w:sz w:val="24"/>
        </w:rPr>
        <w:t>a</w:t>
      </w:r>
      <w:r>
        <w:rPr>
          <w:spacing w:val="-5"/>
          <w:sz w:val="24"/>
        </w:rPr>
        <w:t xml:space="preserve"> </w:t>
      </w:r>
      <w:r>
        <w:rPr>
          <w:sz w:val="24"/>
        </w:rPr>
        <w:t>ser</w:t>
      </w:r>
      <w:r>
        <w:rPr>
          <w:spacing w:val="-4"/>
          <w:sz w:val="24"/>
        </w:rPr>
        <w:t xml:space="preserve"> </w:t>
      </w:r>
      <w:r>
        <w:rPr>
          <w:sz w:val="24"/>
        </w:rPr>
        <w:t>prestado</w:t>
      </w:r>
      <w:r>
        <w:rPr>
          <w:spacing w:val="-6"/>
          <w:sz w:val="24"/>
        </w:rPr>
        <w:t xml:space="preserve"> </w:t>
      </w:r>
      <w:r>
        <w:rPr>
          <w:sz w:val="24"/>
        </w:rPr>
        <w:t>sob</w:t>
      </w:r>
      <w:r>
        <w:rPr>
          <w:spacing w:val="-6"/>
          <w:sz w:val="24"/>
        </w:rPr>
        <w:t xml:space="preserve"> </w:t>
      </w:r>
      <w:r>
        <w:rPr>
          <w:sz w:val="24"/>
        </w:rPr>
        <w:t>demanda,</w:t>
      </w:r>
      <w:r>
        <w:rPr>
          <w:spacing w:val="-3"/>
          <w:sz w:val="24"/>
        </w:rPr>
        <w:t xml:space="preserve"> </w:t>
      </w:r>
      <w:r>
        <w:rPr>
          <w:sz w:val="24"/>
        </w:rPr>
        <w:t>conforme</w:t>
      </w:r>
      <w:r>
        <w:rPr>
          <w:spacing w:val="-7"/>
          <w:sz w:val="24"/>
        </w:rPr>
        <w:t xml:space="preserve"> </w:t>
      </w:r>
      <w:r>
        <w:rPr>
          <w:sz w:val="24"/>
        </w:rPr>
        <w:t>constatada a necessidade emergencial que possam comprometer a segurança de pessoas, de equipamentos</w:t>
      </w:r>
      <w:r>
        <w:rPr>
          <w:spacing w:val="-13"/>
          <w:sz w:val="24"/>
        </w:rPr>
        <w:t xml:space="preserve"> </w:t>
      </w:r>
      <w:r>
        <w:rPr>
          <w:sz w:val="24"/>
        </w:rPr>
        <w:t>ou</w:t>
      </w:r>
      <w:r>
        <w:rPr>
          <w:spacing w:val="-14"/>
          <w:sz w:val="24"/>
        </w:rPr>
        <w:t xml:space="preserve"> </w:t>
      </w:r>
      <w:r>
        <w:rPr>
          <w:sz w:val="24"/>
        </w:rPr>
        <w:t>de</w:t>
      </w:r>
      <w:r>
        <w:rPr>
          <w:spacing w:val="-15"/>
          <w:sz w:val="24"/>
        </w:rPr>
        <w:t xml:space="preserve"> </w:t>
      </w:r>
      <w:r>
        <w:rPr>
          <w:sz w:val="24"/>
        </w:rPr>
        <w:t>imóveis,</w:t>
      </w:r>
      <w:r>
        <w:rPr>
          <w:spacing w:val="-13"/>
          <w:sz w:val="24"/>
        </w:rPr>
        <w:t xml:space="preserve"> </w:t>
      </w:r>
      <w:r>
        <w:rPr>
          <w:sz w:val="24"/>
        </w:rPr>
        <w:t>bem</w:t>
      </w:r>
      <w:r>
        <w:rPr>
          <w:spacing w:val="-14"/>
          <w:sz w:val="24"/>
        </w:rPr>
        <w:t xml:space="preserve"> </w:t>
      </w:r>
      <w:r>
        <w:rPr>
          <w:sz w:val="24"/>
        </w:rPr>
        <w:t>como</w:t>
      </w:r>
      <w:r>
        <w:rPr>
          <w:spacing w:val="-14"/>
          <w:sz w:val="24"/>
        </w:rPr>
        <w:t xml:space="preserve"> </w:t>
      </w:r>
      <w:r>
        <w:rPr>
          <w:sz w:val="24"/>
        </w:rPr>
        <w:t>afetando</w:t>
      </w:r>
      <w:r>
        <w:rPr>
          <w:spacing w:val="-15"/>
          <w:sz w:val="24"/>
        </w:rPr>
        <w:t xml:space="preserve"> </w:t>
      </w:r>
      <w:r>
        <w:rPr>
          <w:sz w:val="24"/>
        </w:rPr>
        <w:t>o</w:t>
      </w:r>
      <w:r>
        <w:rPr>
          <w:spacing w:val="-12"/>
          <w:sz w:val="24"/>
        </w:rPr>
        <w:t xml:space="preserve"> </w:t>
      </w:r>
      <w:r>
        <w:rPr>
          <w:sz w:val="24"/>
        </w:rPr>
        <w:t>funcionamento</w:t>
      </w:r>
      <w:r>
        <w:rPr>
          <w:spacing w:val="-14"/>
          <w:sz w:val="24"/>
        </w:rPr>
        <w:t xml:space="preserve"> </w:t>
      </w:r>
      <w:r>
        <w:rPr>
          <w:sz w:val="24"/>
        </w:rPr>
        <w:t>das</w:t>
      </w:r>
      <w:r>
        <w:rPr>
          <w:spacing w:val="-14"/>
          <w:sz w:val="24"/>
        </w:rPr>
        <w:t xml:space="preserve"> </w:t>
      </w:r>
      <w:r>
        <w:rPr>
          <w:sz w:val="24"/>
        </w:rPr>
        <w:t>atividades</w:t>
      </w:r>
      <w:r>
        <w:rPr>
          <w:spacing w:val="-14"/>
          <w:sz w:val="24"/>
        </w:rPr>
        <w:t xml:space="preserve"> </w:t>
      </w:r>
      <w:r>
        <w:rPr>
          <w:sz w:val="24"/>
        </w:rPr>
        <w:t>do</w:t>
      </w:r>
      <w:r>
        <w:rPr>
          <w:spacing w:val="-14"/>
          <w:sz w:val="24"/>
        </w:rPr>
        <w:t xml:space="preserve"> </w:t>
      </w:r>
      <w:r>
        <w:rPr>
          <w:sz w:val="24"/>
        </w:rPr>
        <w:t>Órgão, deverão ser executadas de imediato, inclusive deslocamentos fora do horário comercial, feriados</w:t>
      </w:r>
      <w:r>
        <w:rPr>
          <w:spacing w:val="-13"/>
          <w:sz w:val="24"/>
        </w:rPr>
        <w:t xml:space="preserve"> </w:t>
      </w:r>
      <w:r>
        <w:rPr>
          <w:sz w:val="24"/>
        </w:rPr>
        <w:t>e</w:t>
      </w:r>
      <w:r>
        <w:rPr>
          <w:spacing w:val="-14"/>
          <w:sz w:val="24"/>
        </w:rPr>
        <w:t xml:space="preserve"> </w:t>
      </w:r>
      <w:r>
        <w:rPr>
          <w:sz w:val="24"/>
        </w:rPr>
        <w:t>finais</w:t>
      </w:r>
      <w:r>
        <w:rPr>
          <w:spacing w:val="-12"/>
          <w:sz w:val="24"/>
        </w:rPr>
        <w:t xml:space="preserve"> </w:t>
      </w:r>
      <w:r>
        <w:rPr>
          <w:sz w:val="24"/>
        </w:rPr>
        <w:t>de</w:t>
      </w:r>
      <w:r>
        <w:rPr>
          <w:spacing w:val="-14"/>
          <w:sz w:val="24"/>
        </w:rPr>
        <w:t xml:space="preserve"> </w:t>
      </w:r>
      <w:r>
        <w:rPr>
          <w:sz w:val="24"/>
        </w:rPr>
        <w:t>semana.</w:t>
      </w:r>
      <w:r>
        <w:rPr>
          <w:spacing w:val="-13"/>
          <w:sz w:val="24"/>
        </w:rPr>
        <w:t xml:space="preserve"> </w:t>
      </w:r>
      <w:r>
        <w:rPr>
          <w:sz w:val="24"/>
        </w:rPr>
        <w:t>Para</w:t>
      </w:r>
      <w:r>
        <w:rPr>
          <w:spacing w:val="-15"/>
          <w:sz w:val="24"/>
        </w:rPr>
        <w:t xml:space="preserve"> </w:t>
      </w:r>
      <w:r>
        <w:rPr>
          <w:sz w:val="24"/>
        </w:rPr>
        <w:t>tanto,</w:t>
      </w:r>
      <w:r>
        <w:rPr>
          <w:spacing w:val="-13"/>
          <w:sz w:val="24"/>
        </w:rPr>
        <w:t xml:space="preserve"> </w:t>
      </w:r>
      <w:r>
        <w:rPr>
          <w:sz w:val="24"/>
        </w:rPr>
        <w:t>a</w:t>
      </w:r>
      <w:r>
        <w:rPr>
          <w:spacing w:val="-14"/>
          <w:sz w:val="24"/>
        </w:rPr>
        <w:t xml:space="preserve"> </w:t>
      </w:r>
      <w:r>
        <w:rPr>
          <w:sz w:val="24"/>
        </w:rPr>
        <w:t>CONTRATADA</w:t>
      </w:r>
      <w:r>
        <w:rPr>
          <w:spacing w:val="-14"/>
          <w:sz w:val="24"/>
        </w:rPr>
        <w:t xml:space="preserve"> </w:t>
      </w:r>
      <w:r>
        <w:rPr>
          <w:sz w:val="24"/>
        </w:rPr>
        <w:t>deverá</w:t>
      </w:r>
      <w:r>
        <w:rPr>
          <w:spacing w:val="-15"/>
          <w:sz w:val="24"/>
        </w:rPr>
        <w:t xml:space="preserve"> </w:t>
      </w:r>
      <w:r>
        <w:rPr>
          <w:sz w:val="24"/>
        </w:rPr>
        <w:t>disponibilizar</w:t>
      </w:r>
      <w:r>
        <w:rPr>
          <w:spacing w:val="-14"/>
          <w:sz w:val="24"/>
        </w:rPr>
        <w:t xml:space="preserve"> </w:t>
      </w:r>
      <w:r>
        <w:rPr>
          <w:sz w:val="24"/>
        </w:rPr>
        <w:t>um</w:t>
      </w:r>
      <w:r>
        <w:rPr>
          <w:spacing w:val="-13"/>
          <w:sz w:val="24"/>
        </w:rPr>
        <w:t xml:space="preserve"> </w:t>
      </w:r>
      <w:r>
        <w:rPr>
          <w:sz w:val="24"/>
        </w:rPr>
        <w:t>número de telefone celular para chamados emergenciais fora do horário comercial, bem como veículo para os atendimentos.</w:t>
      </w:r>
    </w:p>
    <w:p w14:paraId="6F8A1924">
      <w:pPr>
        <w:pStyle w:val="9"/>
        <w:numPr>
          <w:ilvl w:val="1"/>
          <w:numId w:val="47"/>
        </w:numPr>
        <w:tabs>
          <w:tab w:val="left" w:pos="1898"/>
        </w:tabs>
        <w:spacing w:before="120" w:after="0" w:line="240" w:lineRule="auto"/>
        <w:ind w:left="1419" w:right="1454" w:firstLine="0"/>
        <w:jc w:val="both"/>
        <w:rPr>
          <w:sz w:val="24"/>
        </w:rPr>
      </w:pPr>
      <w:r>
        <w:rPr>
          <w:sz w:val="24"/>
        </w:rPr>
        <w:t>A CONTRATADA deverá informar, para cada tipo de serviço, quais os prazos mínimos e máximos para a efetiva execução e finalização dos serviços.</w:t>
      </w:r>
    </w:p>
    <w:p w14:paraId="18596AD2">
      <w:pPr>
        <w:pStyle w:val="9"/>
        <w:numPr>
          <w:ilvl w:val="1"/>
          <w:numId w:val="47"/>
        </w:numPr>
        <w:tabs>
          <w:tab w:val="left" w:pos="1898"/>
        </w:tabs>
        <w:spacing w:before="120" w:after="0" w:line="240" w:lineRule="auto"/>
        <w:ind w:left="1419" w:right="1454" w:firstLine="0"/>
        <w:jc w:val="both"/>
        <w:rPr>
          <w:sz w:val="24"/>
        </w:rPr>
      </w:pPr>
      <w:r>
        <w:rPr>
          <w:sz w:val="24"/>
        </w:rPr>
        <w:t>Os</w:t>
      </w:r>
      <w:r>
        <w:rPr>
          <w:spacing w:val="-11"/>
          <w:sz w:val="24"/>
        </w:rPr>
        <w:t xml:space="preserve"> </w:t>
      </w:r>
      <w:r>
        <w:rPr>
          <w:sz w:val="24"/>
        </w:rPr>
        <w:t>serviços</w:t>
      </w:r>
      <w:r>
        <w:rPr>
          <w:spacing w:val="-10"/>
          <w:sz w:val="24"/>
        </w:rPr>
        <w:t xml:space="preserve"> </w:t>
      </w:r>
      <w:r>
        <w:rPr>
          <w:sz w:val="24"/>
        </w:rPr>
        <w:t>a</w:t>
      </w:r>
      <w:r>
        <w:rPr>
          <w:spacing w:val="-12"/>
          <w:sz w:val="24"/>
        </w:rPr>
        <w:t xml:space="preserve"> </w:t>
      </w:r>
      <w:r>
        <w:rPr>
          <w:sz w:val="24"/>
        </w:rPr>
        <w:t>serem</w:t>
      </w:r>
      <w:r>
        <w:rPr>
          <w:spacing w:val="-9"/>
          <w:sz w:val="24"/>
        </w:rPr>
        <w:t xml:space="preserve"> </w:t>
      </w:r>
      <w:r>
        <w:rPr>
          <w:sz w:val="24"/>
        </w:rPr>
        <w:t>contratados</w:t>
      </w:r>
      <w:r>
        <w:rPr>
          <w:spacing w:val="-11"/>
          <w:sz w:val="24"/>
        </w:rPr>
        <w:t xml:space="preserve"> </w:t>
      </w:r>
      <w:r>
        <w:rPr>
          <w:sz w:val="24"/>
        </w:rPr>
        <w:t>se</w:t>
      </w:r>
      <w:r>
        <w:rPr>
          <w:spacing w:val="-11"/>
          <w:sz w:val="24"/>
        </w:rPr>
        <w:t xml:space="preserve"> </w:t>
      </w:r>
      <w:r>
        <w:rPr>
          <w:sz w:val="24"/>
        </w:rPr>
        <w:t>enquadram</w:t>
      </w:r>
      <w:r>
        <w:rPr>
          <w:spacing w:val="-10"/>
          <w:sz w:val="24"/>
        </w:rPr>
        <w:t xml:space="preserve"> </w:t>
      </w:r>
      <w:r>
        <w:rPr>
          <w:sz w:val="24"/>
        </w:rPr>
        <w:t>de</w:t>
      </w:r>
      <w:r>
        <w:rPr>
          <w:spacing w:val="-12"/>
          <w:sz w:val="24"/>
        </w:rPr>
        <w:t xml:space="preserve"> </w:t>
      </w:r>
      <w:r>
        <w:rPr>
          <w:sz w:val="24"/>
        </w:rPr>
        <w:t>natureza</w:t>
      </w:r>
      <w:r>
        <w:rPr>
          <w:spacing w:val="-12"/>
          <w:sz w:val="24"/>
        </w:rPr>
        <w:t xml:space="preserve"> </w:t>
      </w:r>
      <w:r>
        <w:rPr>
          <w:sz w:val="24"/>
        </w:rPr>
        <w:t>continuada,</w:t>
      </w:r>
      <w:r>
        <w:rPr>
          <w:spacing w:val="-11"/>
          <w:sz w:val="24"/>
        </w:rPr>
        <w:t xml:space="preserve"> </w:t>
      </w:r>
      <w:r>
        <w:rPr>
          <w:sz w:val="24"/>
        </w:rPr>
        <w:t>sendo</w:t>
      </w:r>
      <w:r>
        <w:rPr>
          <w:spacing w:val="-11"/>
          <w:sz w:val="24"/>
        </w:rPr>
        <w:t xml:space="preserve"> </w:t>
      </w:r>
      <w:r>
        <w:rPr>
          <w:sz w:val="24"/>
        </w:rPr>
        <w:t>essencial para assegurar a integridade do patrimônio público de forma rotineira e permanente mantendo o funcionamento das atividades finalísticas desta Secretaria.</w:t>
      </w:r>
    </w:p>
    <w:p w14:paraId="6CCC2742">
      <w:pPr>
        <w:pStyle w:val="9"/>
        <w:numPr>
          <w:ilvl w:val="1"/>
          <w:numId w:val="47"/>
        </w:numPr>
        <w:tabs>
          <w:tab w:val="left" w:pos="1898"/>
        </w:tabs>
        <w:spacing w:before="120" w:after="0" w:line="240" w:lineRule="auto"/>
        <w:ind w:left="1419" w:right="1462" w:firstLine="0"/>
        <w:jc w:val="both"/>
        <w:rPr>
          <w:sz w:val="24"/>
        </w:rPr>
      </w:pPr>
      <w:r>
        <w:rPr>
          <w:sz w:val="24"/>
        </w:rPr>
        <w:t>Os serviços comuns de engenharia englobam intervenções ou adaptações prediais, inclusive mudanças de layout, que não caracterizem obras de construção, reforma ou ampliação, além de pequenos serviços de serralheria, vidraçaria, gesso, drywall, forros, divisórias,</w:t>
      </w:r>
      <w:r>
        <w:rPr>
          <w:spacing w:val="-4"/>
          <w:sz w:val="24"/>
        </w:rPr>
        <w:t xml:space="preserve"> </w:t>
      </w:r>
      <w:r>
        <w:rPr>
          <w:sz w:val="24"/>
        </w:rPr>
        <w:t>equipamentos,</w:t>
      </w:r>
      <w:r>
        <w:rPr>
          <w:spacing w:val="-4"/>
          <w:sz w:val="24"/>
        </w:rPr>
        <w:t xml:space="preserve"> </w:t>
      </w:r>
      <w:r>
        <w:rPr>
          <w:sz w:val="24"/>
        </w:rPr>
        <w:t>impermeabilizações</w:t>
      </w:r>
      <w:r>
        <w:rPr>
          <w:spacing w:val="-4"/>
          <w:sz w:val="24"/>
        </w:rPr>
        <w:t xml:space="preserve"> </w:t>
      </w:r>
      <w:r>
        <w:rPr>
          <w:sz w:val="24"/>
        </w:rPr>
        <w:t>e</w:t>
      </w:r>
      <w:r>
        <w:rPr>
          <w:spacing w:val="-5"/>
          <w:sz w:val="24"/>
        </w:rPr>
        <w:t xml:space="preserve"> </w:t>
      </w:r>
      <w:r>
        <w:rPr>
          <w:sz w:val="24"/>
        </w:rPr>
        <w:t>serviços</w:t>
      </w:r>
      <w:r>
        <w:rPr>
          <w:spacing w:val="-4"/>
          <w:sz w:val="24"/>
        </w:rPr>
        <w:t xml:space="preserve"> </w:t>
      </w:r>
      <w:r>
        <w:rPr>
          <w:sz w:val="24"/>
        </w:rPr>
        <w:t>pertinentes</w:t>
      </w:r>
      <w:r>
        <w:rPr>
          <w:spacing w:val="-3"/>
          <w:sz w:val="24"/>
        </w:rPr>
        <w:t xml:space="preserve"> </w:t>
      </w:r>
      <w:r>
        <w:rPr>
          <w:sz w:val="24"/>
        </w:rPr>
        <w:t>a</w:t>
      </w:r>
      <w:r>
        <w:rPr>
          <w:spacing w:val="-5"/>
          <w:sz w:val="24"/>
        </w:rPr>
        <w:t xml:space="preserve"> </w:t>
      </w:r>
      <w:r>
        <w:rPr>
          <w:sz w:val="24"/>
        </w:rPr>
        <w:t>manutenção</w:t>
      </w:r>
      <w:r>
        <w:rPr>
          <w:spacing w:val="-4"/>
          <w:sz w:val="24"/>
        </w:rPr>
        <w:t xml:space="preserve"> </w:t>
      </w:r>
      <w:r>
        <w:rPr>
          <w:sz w:val="24"/>
        </w:rPr>
        <w:t>predial.</w:t>
      </w:r>
    </w:p>
    <w:p w14:paraId="65A8C39E">
      <w:pPr>
        <w:pStyle w:val="9"/>
        <w:numPr>
          <w:ilvl w:val="1"/>
          <w:numId w:val="47"/>
        </w:numPr>
        <w:tabs>
          <w:tab w:val="left" w:pos="1898"/>
        </w:tabs>
        <w:spacing w:before="120" w:after="0" w:line="240" w:lineRule="auto"/>
        <w:ind w:left="1419" w:right="1453" w:firstLine="0"/>
        <w:jc w:val="both"/>
        <w:rPr>
          <w:sz w:val="24"/>
        </w:rPr>
      </w:pPr>
      <w:r>
        <w:rPr>
          <w:sz w:val="24"/>
        </w:rPr>
        <w:t>A empresa</w:t>
      </w:r>
      <w:r>
        <w:rPr>
          <w:spacing w:val="-5"/>
          <w:sz w:val="24"/>
        </w:rPr>
        <w:t xml:space="preserve"> </w:t>
      </w:r>
      <w:r>
        <w:rPr>
          <w:sz w:val="24"/>
        </w:rPr>
        <w:t>vencedora será responsável pelos serviços que</w:t>
      </w:r>
      <w:r>
        <w:rPr>
          <w:spacing w:val="-1"/>
          <w:sz w:val="24"/>
        </w:rPr>
        <w:t xml:space="preserve"> </w:t>
      </w:r>
      <w:r>
        <w:rPr>
          <w:sz w:val="24"/>
        </w:rPr>
        <w:t>garantem a funcionalidade, habitabilidade, segurança, salubridade e zelo das unidades de ensino da rede pública municipal,</w:t>
      </w:r>
      <w:r>
        <w:rPr>
          <w:spacing w:val="-2"/>
          <w:sz w:val="24"/>
        </w:rPr>
        <w:t xml:space="preserve"> </w:t>
      </w:r>
      <w:r>
        <w:rPr>
          <w:sz w:val="24"/>
        </w:rPr>
        <w:t>do Município de Valença como: civil, elétrica, hidrossanitária como já mencionado para o bom funcionamento das edificações e que estejam de acordo com a planilha de referência base da EMOP e SINAPI.</w:t>
      </w:r>
    </w:p>
    <w:p w14:paraId="7B6B91D0">
      <w:pPr>
        <w:pStyle w:val="9"/>
        <w:numPr>
          <w:ilvl w:val="1"/>
          <w:numId w:val="47"/>
        </w:numPr>
        <w:tabs>
          <w:tab w:val="left" w:pos="1898"/>
        </w:tabs>
        <w:spacing w:before="121" w:after="0" w:line="240" w:lineRule="auto"/>
        <w:ind w:left="1419" w:right="1451" w:firstLine="0"/>
        <w:jc w:val="both"/>
        <w:rPr>
          <w:sz w:val="24"/>
        </w:rPr>
      </w:pPr>
      <w:r>
        <w:rPr>
          <w:sz w:val="24"/>
        </w:rPr>
        <w:t>A CONTRATADA deverá disponibilizar à CONTRATANTE os empregados devidamente uniformizados e identificados por meio de crachá, além de provê-los com os Equipamentos de Proteção Individual – EPI e Equipamento de Proteção Coletivas - EPC, quando for o caso, seguindo as normas regulamentadoras;</w:t>
      </w:r>
    </w:p>
    <w:p w14:paraId="5C5078F8">
      <w:pPr>
        <w:pStyle w:val="9"/>
        <w:numPr>
          <w:ilvl w:val="1"/>
          <w:numId w:val="47"/>
        </w:numPr>
        <w:tabs>
          <w:tab w:val="left" w:pos="1898"/>
        </w:tabs>
        <w:spacing w:before="118" w:after="0" w:line="240" w:lineRule="auto"/>
        <w:ind w:left="1419" w:right="1459" w:firstLine="0"/>
        <w:jc w:val="both"/>
        <w:rPr>
          <w:sz w:val="24"/>
        </w:rPr>
      </w:pPr>
      <w:r>
        <w:rPr>
          <w:sz w:val="24"/>
        </w:rPr>
        <w:t>É obrigação da CONTRATADA a prevenção e controle de risco aos trabalhadores, bem como sobre práticas socioambientais para economia de energia, de água, e responsabilidade no descarte de resíduos sólidos, na forma da Lei, no ambiente onde se prestará o serviço. Especial atenção deve ser dada aos itens:</w:t>
      </w:r>
    </w:p>
    <w:p w14:paraId="5B0C6EDE">
      <w:pPr>
        <w:pStyle w:val="9"/>
        <w:numPr>
          <w:ilvl w:val="2"/>
          <w:numId w:val="47"/>
        </w:numPr>
        <w:tabs>
          <w:tab w:val="left" w:pos="2785"/>
        </w:tabs>
        <w:spacing w:before="225" w:after="0" w:line="240" w:lineRule="auto"/>
        <w:ind w:left="2125" w:right="1457" w:firstLine="0"/>
        <w:jc w:val="both"/>
        <w:rPr>
          <w:sz w:val="24"/>
        </w:rPr>
      </w:pPr>
      <w:r>
        <w:rPr>
          <w:sz w:val="24"/>
        </w:rPr>
        <w:t>É obrigação da CONTRATADA solução de situações emergenciais de acidentes com eficácia, mitigando os impactos aos empregados, colaboradores, usuários e ao meio ambiente para a redução de risco inerentes à atividade;</w:t>
      </w:r>
    </w:p>
    <w:p w14:paraId="4EB443B6">
      <w:pPr>
        <w:pStyle w:val="9"/>
        <w:numPr>
          <w:ilvl w:val="2"/>
          <w:numId w:val="47"/>
        </w:numPr>
        <w:tabs>
          <w:tab w:val="left" w:pos="2785"/>
        </w:tabs>
        <w:spacing w:before="227" w:after="0" w:line="240" w:lineRule="auto"/>
        <w:ind w:left="2125" w:right="1454" w:firstLine="0"/>
        <w:jc w:val="both"/>
        <w:rPr>
          <w:sz w:val="24"/>
        </w:rPr>
      </w:pPr>
      <w:r>
        <w:rPr>
          <w:sz w:val="24"/>
        </w:rPr>
        <w:t>CONTRATADA deverá efetuar a contratação dos profissionais de forma regular, obedecendo à legislação trabalhista e previdenciária vigente, bem como os acordos, convenções ou dissídios coletivos das categorias profissionais para a execução dos serviços de manutenção predial;</w:t>
      </w:r>
    </w:p>
    <w:p w14:paraId="0A17E536">
      <w:pPr>
        <w:pStyle w:val="9"/>
        <w:numPr>
          <w:ilvl w:val="2"/>
          <w:numId w:val="47"/>
        </w:numPr>
        <w:tabs>
          <w:tab w:val="left" w:pos="2785"/>
        </w:tabs>
        <w:spacing w:before="225" w:after="0" w:line="240" w:lineRule="auto"/>
        <w:ind w:left="2125" w:right="1454" w:firstLine="0"/>
        <w:jc w:val="both"/>
        <w:rPr>
          <w:sz w:val="24"/>
        </w:rPr>
      </w:pPr>
      <w:r>
        <w:rPr>
          <w:sz w:val="24"/>
        </w:rPr>
        <w:t>A</w:t>
      </w:r>
      <w:r>
        <w:rPr>
          <w:spacing w:val="-6"/>
          <w:sz w:val="24"/>
        </w:rPr>
        <w:t xml:space="preserve"> </w:t>
      </w:r>
      <w:r>
        <w:rPr>
          <w:sz w:val="24"/>
        </w:rPr>
        <w:t>CONTRATADA</w:t>
      </w:r>
      <w:r>
        <w:rPr>
          <w:spacing w:val="-6"/>
          <w:sz w:val="24"/>
        </w:rPr>
        <w:t xml:space="preserve"> </w:t>
      </w:r>
      <w:r>
        <w:rPr>
          <w:sz w:val="24"/>
        </w:rPr>
        <w:t>deverá</w:t>
      </w:r>
      <w:r>
        <w:rPr>
          <w:spacing w:val="-8"/>
          <w:sz w:val="24"/>
        </w:rPr>
        <w:t xml:space="preserve"> </w:t>
      </w:r>
      <w:r>
        <w:rPr>
          <w:sz w:val="24"/>
        </w:rPr>
        <w:t>oferecer</w:t>
      </w:r>
      <w:r>
        <w:rPr>
          <w:spacing w:val="-6"/>
          <w:sz w:val="24"/>
        </w:rPr>
        <w:t xml:space="preserve"> </w:t>
      </w:r>
      <w:r>
        <w:rPr>
          <w:sz w:val="24"/>
        </w:rPr>
        <w:t>treinamento</w:t>
      </w:r>
      <w:r>
        <w:rPr>
          <w:spacing w:val="-6"/>
          <w:sz w:val="24"/>
        </w:rPr>
        <w:t xml:space="preserve"> </w:t>
      </w:r>
      <w:r>
        <w:rPr>
          <w:sz w:val="24"/>
        </w:rPr>
        <w:t>anual</w:t>
      </w:r>
      <w:r>
        <w:rPr>
          <w:spacing w:val="-6"/>
          <w:sz w:val="24"/>
        </w:rPr>
        <w:t xml:space="preserve"> </w:t>
      </w:r>
      <w:r>
        <w:rPr>
          <w:sz w:val="24"/>
        </w:rPr>
        <w:t>para</w:t>
      </w:r>
      <w:r>
        <w:rPr>
          <w:spacing w:val="-7"/>
          <w:sz w:val="24"/>
        </w:rPr>
        <w:t xml:space="preserve"> </w:t>
      </w:r>
      <w:r>
        <w:rPr>
          <w:sz w:val="24"/>
        </w:rPr>
        <w:t>seus</w:t>
      </w:r>
      <w:r>
        <w:rPr>
          <w:spacing w:val="-6"/>
          <w:sz w:val="24"/>
        </w:rPr>
        <w:t xml:space="preserve"> </w:t>
      </w:r>
      <w:r>
        <w:rPr>
          <w:sz w:val="24"/>
        </w:rPr>
        <w:t>empregados para a realização dos serviços de manutenção predial, para atendimento às normas técnicas, normas regulamentadoras de segurança e legislação vigente;</w:t>
      </w:r>
    </w:p>
    <w:p w14:paraId="6B9E307A">
      <w:pPr>
        <w:pStyle w:val="9"/>
        <w:spacing w:after="0" w:line="240" w:lineRule="auto"/>
        <w:jc w:val="both"/>
        <w:rPr>
          <w:sz w:val="24"/>
        </w:rPr>
        <w:sectPr>
          <w:pgSz w:w="11900" w:h="16820"/>
          <w:pgMar w:top="1340" w:right="141" w:bottom="920" w:left="141" w:header="341" w:footer="677" w:gutter="0"/>
          <w:cols w:space="720" w:num="1"/>
        </w:sectPr>
      </w:pPr>
    </w:p>
    <w:p w14:paraId="59E2EDD3">
      <w:pPr>
        <w:pStyle w:val="9"/>
        <w:numPr>
          <w:ilvl w:val="2"/>
          <w:numId w:val="47"/>
        </w:numPr>
        <w:tabs>
          <w:tab w:val="left" w:pos="2785"/>
        </w:tabs>
        <w:spacing w:before="258" w:after="0" w:line="240" w:lineRule="auto"/>
        <w:ind w:left="2125" w:right="1453" w:firstLine="0"/>
        <w:jc w:val="both"/>
        <w:rPr>
          <w:sz w:val="24"/>
        </w:rPr>
      </w:pPr>
      <w:r>
        <w:rPr>
          <w:sz w:val="24"/>
        </w:rPr>
        <w:t>A</w:t>
      </w:r>
      <w:r>
        <w:rPr>
          <w:spacing w:val="-7"/>
          <w:sz w:val="24"/>
        </w:rPr>
        <w:t xml:space="preserve"> </w:t>
      </w:r>
      <w:r>
        <w:rPr>
          <w:sz w:val="24"/>
        </w:rPr>
        <w:t>CONTRATADA</w:t>
      </w:r>
      <w:r>
        <w:rPr>
          <w:spacing w:val="-7"/>
          <w:sz w:val="24"/>
        </w:rPr>
        <w:t xml:space="preserve"> </w:t>
      </w:r>
      <w:r>
        <w:rPr>
          <w:sz w:val="24"/>
        </w:rPr>
        <w:t>deverá</w:t>
      </w:r>
      <w:r>
        <w:rPr>
          <w:spacing w:val="-9"/>
          <w:sz w:val="24"/>
        </w:rPr>
        <w:t xml:space="preserve"> </w:t>
      </w:r>
      <w:r>
        <w:rPr>
          <w:sz w:val="24"/>
        </w:rPr>
        <w:t>instruir</w:t>
      </w:r>
      <w:r>
        <w:rPr>
          <w:spacing w:val="-8"/>
          <w:sz w:val="24"/>
        </w:rPr>
        <w:t xml:space="preserve"> </w:t>
      </w:r>
      <w:r>
        <w:rPr>
          <w:sz w:val="24"/>
        </w:rPr>
        <w:t>seus</w:t>
      </w:r>
      <w:r>
        <w:rPr>
          <w:spacing w:val="-7"/>
          <w:sz w:val="24"/>
        </w:rPr>
        <w:t xml:space="preserve"> </w:t>
      </w:r>
      <w:r>
        <w:rPr>
          <w:sz w:val="24"/>
        </w:rPr>
        <w:t>empregados</w:t>
      </w:r>
      <w:r>
        <w:rPr>
          <w:spacing w:val="-7"/>
          <w:sz w:val="24"/>
        </w:rPr>
        <w:t xml:space="preserve"> </w:t>
      </w:r>
      <w:r>
        <w:rPr>
          <w:sz w:val="24"/>
        </w:rPr>
        <w:t>quanto</w:t>
      </w:r>
      <w:r>
        <w:rPr>
          <w:spacing w:val="-6"/>
          <w:sz w:val="24"/>
        </w:rPr>
        <w:t xml:space="preserve"> </w:t>
      </w:r>
      <w:r>
        <w:rPr>
          <w:sz w:val="24"/>
        </w:rPr>
        <w:t>à</w:t>
      </w:r>
      <w:r>
        <w:rPr>
          <w:spacing w:val="-8"/>
          <w:sz w:val="24"/>
        </w:rPr>
        <w:t xml:space="preserve"> </w:t>
      </w:r>
      <w:r>
        <w:rPr>
          <w:sz w:val="24"/>
        </w:rPr>
        <w:t>necessidade</w:t>
      </w:r>
      <w:r>
        <w:rPr>
          <w:spacing w:val="-8"/>
          <w:sz w:val="24"/>
        </w:rPr>
        <w:t xml:space="preserve"> </w:t>
      </w:r>
      <w:r>
        <w:rPr>
          <w:sz w:val="24"/>
        </w:rPr>
        <w:t>de acatar as normas internas da Administração;</w:t>
      </w:r>
    </w:p>
    <w:p w14:paraId="3882880D">
      <w:pPr>
        <w:pStyle w:val="9"/>
        <w:numPr>
          <w:ilvl w:val="2"/>
          <w:numId w:val="47"/>
        </w:numPr>
        <w:tabs>
          <w:tab w:val="left" w:pos="2785"/>
        </w:tabs>
        <w:spacing w:before="226" w:after="0" w:line="240" w:lineRule="auto"/>
        <w:ind w:left="2125" w:right="1454" w:firstLine="0"/>
        <w:jc w:val="both"/>
        <w:rPr>
          <w:sz w:val="24"/>
        </w:rPr>
      </w:pPr>
      <w:r>
        <w:rPr>
          <w:sz w:val="24"/>
        </w:rPr>
        <w:t>A</w:t>
      </w:r>
      <w:r>
        <w:rPr>
          <w:spacing w:val="-12"/>
          <w:sz w:val="24"/>
        </w:rPr>
        <w:t xml:space="preserve"> </w:t>
      </w:r>
      <w:r>
        <w:rPr>
          <w:sz w:val="24"/>
        </w:rPr>
        <w:t>CONTRATADA</w:t>
      </w:r>
      <w:r>
        <w:rPr>
          <w:spacing w:val="-12"/>
          <w:sz w:val="24"/>
        </w:rPr>
        <w:t xml:space="preserve"> </w:t>
      </w:r>
      <w:r>
        <w:rPr>
          <w:sz w:val="24"/>
        </w:rPr>
        <w:t>deverá</w:t>
      </w:r>
      <w:r>
        <w:rPr>
          <w:spacing w:val="-11"/>
          <w:sz w:val="24"/>
        </w:rPr>
        <w:t xml:space="preserve"> </w:t>
      </w:r>
      <w:r>
        <w:rPr>
          <w:sz w:val="24"/>
        </w:rPr>
        <w:t>instruir</w:t>
      </w:r>
      <w:r>
        <w:rPr>
          <w:spacing w:val="-12"/>
          <w:sz w:val="24"/>
        </w:rPr>
        <w:t xml:space="preserve"> </w:t>
      </w:r>
      <w:r>
        <w:rPr>
          <w:sz w:val="24"/>
        </w:rPr>
        <w:t>seus</w:t>
      </w:r>
      <w:r>
        <w:rPr>
          <w:spacing w:val="-9"/>
          <w:sz w:val="24"/>
        </w:rPr>
        <w:t xml:space="preserve"> </w:t>
      </w:r>
      <w:r>
        <w:rPr>
          <w:sz w:val="24"/>
        </w:rPr>
        <w:t>empregados</w:t>
      </w:r>
      <w:r>
        <w:rPr>
          <w:spacing w:val="-9"/>
          <w:sz w:val="24"/>
        </w:rPr>
        <w:t xml:space="preserve"> </w:t>
      </w:r>
      <w:r>
        <w:rPr>
          <w:sz w:val="24"/>
        </w:rPr>
        <w:t>a</w:t>
      </w:r>
      <w:r>
        <w:rPr>
          <w:spacing w:val="-10"/>
          <w:sz w:val="24"/>
        </w:rPr>
        <w:t xml:space="preserve"> </w:t>
      </w:r>
      <w:r>
        <w:rPr>
          <w:sz w:val="24"/>
        </w:rPr>
        <w:t>respeito</w:t>
      </w:r>
      <w:r>
        <w:rPr>
          <w:spacing w:val="-12"/>
          <w:sz w:val="24"/>
        </w:rPr>
        <w:t xml:space="preserve"> </w:t>
      </w:r>
      <w:r>
        <w:rPr>
          <w:sz w:val="24"/>
        </w:rPr>
        <w:t>das</w:t>
      </w:r>
      <w:r>
        <w:rPr>
          <w:spacing w:val="-11"/>
          <w:sz w:val="24"/>
        </w:rPr>
        <w:t xml:space="preserve"> </w:t>
      </w:r>
      <w:r>
        <w:rPr>
          <w:sz w:val="24"/>
        </w:rPr>
        <w:t>atividades a</w:t>
      </w:r>
      <w:r>
        <w:rPr>
          <w:spacing w:val="-9"/>
          <w:sz w:val="24"/>
        </w:rPr>
        <w:t xml:space="preserve"> </w:t>
      </w:r>
      <w:r>
        <w:rPr>
          <w:sz w:val="24"/>
        </w:rPr>
        <w:t>serem</w:t>
      </w:r>
      <w:r>
        <w:rPr>
          <w:spacing w:val="-7"/>
          <w:sz w:val="24"/>
        </w:rPr>
        <w:t xml:space="preserve"> </w:t>
      </w:r>
      <w:r>
        <w:rPr>
          <w:sz w:val="24"/>
        </w:rPr>
        <w:t>desempenhadas,</w:t>
      </w:r>
      <w:r>
        <w:rPr>
          <w:spacing w:val="-5"/>
          <w:sz w:val="24"/>
        </w:rPr>
        <w:t xml:space="preserve"> </w:t>
      </w:r>
      <w:r>
        <w:rPr>
          <w:sz w:val="24"/>
        </w:rPr>
        <w:t>alertando-os</w:t>
      </w:r>
      <w:r>
        <w:rPr>
          <w:spacing w:val="-8"/>
          <w:sz w:val="24"/>
        </w:rPr>
        <w:t xml:space="preserve"> </w:t>
      </w:r>
      <w:r>
        <w:rPr>
          <w:sz w:val="24"/>
        </w:rPr>
        <w:t>a</w:t>
      </w:r>
      <w:r>
        <w:rPr>
          <w:spacing w:val="-9"/>
          <w:sz w:val="24"/>
        </w:rPr>
        <w:t xml:space="preserve"> </w:t>
      </w:r>
      <w:r>
        <w:rPr>
          <w:sz w:val="24"/>
        </w:rPr>
        <w:t>não</w:t>
      </w:r>
      <w:r>
        <w:rPr>
          <w:spacing w:val="-8"/>
          <w:sz w:val="24"/>
        </w:rPr>
        <w:t xml:space="preserve"> </w:t>
      </w:r>
      <w:r>
        <w:rPr>
          <w:sz w:val="24"/>
        </w:rPr>
        <w:t>executar</w:t>
      </w:r>
      <w:r>
        <w:rPr>
          <w:spacing w:val="-9"/>
          <w:sz w:val="24"/>
        </w:rPr>
        <w:t xml:space="preserve"> </w:t>
      </w:r>
      <w:r>
        <w:rPr>
          <w:sz w:val="24"/>
        </w:rPr>
        <w:t>atividades</w:t>
      </w:r>
      <w:r>
        <w:rPr>
          <w:spacing w:val="-8"/>
          <w:sz w:val="24"/>
        </w:rPr>
        <w:t xml:space="preserve"> </w:t>
      </w:r>
      <w:r>
        <w:rPr>
          <w:sz w:val="24"/>
        </w:rPr>
        <w:t>não</w:t>
      </w:r>
      <w:r>
        <w:rPr>
          <w:spacing w:val="-8"/>
          <w:sz w:val="24"/>
        </w:rPr>
        <w:t xml:space="preserve"> </w:t>
      </w:r>
      <w:r>
        <w:rPr>
          <w:sz w:val="24"/>
        </w:rPr>
        <w:t>abrangidas</w:t>
      </w:r>
      <w:r>
        <w:rPr>
          <w:spacing w:val="-8"/>
          <w:sz w:val="24"/>
        </w:rPr>
        <w:t xml:space="preserve"> </w:t>
      </w:r>
      <w:r>
        <w:rPr>
          <w:sz w:val="24"/>
        </w:rPr>
        <w:t xml:space="preserve">pelo contrato, devendo relatar à CONTRATANTE toda e qualquer ocorrência neste </w:t>
      </w:r>
      <w:r>
        <w:rPr>
          <w:spacing w:val="-2"/>
          <w:sz w:val="24"/>
        </w:rPr>
        <w:t>sentido;</w:t>
      </w:r>
    </w:p>
    <w:p w14:paraId="7F1902A8">
      <w:pPr>
        <w:pStyle w:val="9"/>
        <w:numPr>
          <w:ilvl w:val="2"/>
          <w:numId w:val="47"/>
        </w:numPr>
        <w:tabs>
          <w:tab w:val="left" w:pos="2785"/>
        </w:tabs>
        <w:spacing w:before="223" w:after="0" w:line="240" w:lineRule="auto"/>
        <w:ind w:left="2125" w:right="1453" w:firstLine="0"/>
        <w:jc w:val="both"/>
        <w:rPr>
          <w:sz w:val="24"/>
        </w:rPr>
      </w:pPr>
      <w:r>
        <w:rPr>
          <w:sz w:val="24"/>
        </w:rPr>
        <w:t>A CONTRATADA deverá relatar à CONTRATANTE toda e qualquer irregularidade verificada no decorrer da prestação dos serviços;</w:t>
      </w:r>
    </w:p>
    <w:p w14:paraId="43FC148C">
      <w:pPr>
        <w:pStyle w:val="9"/>
        <w:numPr>
          <w:ilvl w:val="2"/>
          <w:numId w:val="47"/>
        </w:numPr>
        <w:tabs>
          <w:tab w:val="left" w:pos="2785"/>
        </w:tabs>
        <w:spacing w:before="226" w:after="0" w:line="240" w:lineRule="auto"/>
        <w:ind w:left="2125" w:right="1457" w:firstLine="0"/>
        <w:jc w:val="both"/>
        <w:rPr>
          <w:sz w:val="24"/>
        </w:rPr>
      </w:pPr>
      <w:r>
        <w:rPr>
          <w:sz w:val="24"/>
        </w:rPr>
        <w:t>A CONTRATADA deverá manter durante toda a vigência do contrato, em compatibilidade com as obrigações assumidas, todas as condições de habilitação e qualificação exigidas na licitação;</w:t>
      </w:r>
    </w:p>
    <w:p w14:paraId="3FB5895E">
      <w:pPr>
        <w:pStyle w:val="9"/>
        <w:numPr>
          <w:ilvl w:val="2"/>
          <w:numId w:val="47"/>
        </w:numPr>
        <w:tabs>
          <w:tab w:val="left" w:pos="2785"/>
        </w:tabs>
        <w:spacing w:before="226" w:after="0" w:line="240" w:lineRule="auto"/>
        <w:ind w:left="2125" w:right="1456" w:firstLine="0"/>
        <w:jc w:val="both"/>
        <w:rPr>
          <w:sz w:val="24"/>
        </w:rPr>
      </w:pPr>
      <w:r>
        <w:rPr>
          <w:sz w:val="24"/>
        </w:rPr>
        <w:t>A CONTRATADA deverá disponibilizar o espaço físico adequado, nos termos</w:t>
      </w:r>
      <w:r>
        <w:rPr>
          <w:spacing w:val="-10"/>
          <w:sz w:val="24"/>
        </w:rPr>
        <w:t xml:space="preserve"> </w:t>
      </w:r>
      <w:r>
        <w:rPr>
          <w:sz w:val="24"/>
        </w:rPr>
        <w:t>da</w:t>
      </w:r>
      <w:r>
        <w:rPr>
          <w:spacing w:val="-12"/>
          <w:sz w:val="24"/>
        </w:rPr>
        <w:t xml:space="preserve"> </w:t>
      </w:r>
      <w:r>
        <w:rPr>
          <w:sz w:val="24"/>
        </w:rPr>
        <w:t>legislação</w:t>
      </w:r>
      <w:r>
        <w:rPr>
          <w:spacing w:val="-9"/>
          <w:sz w:val="24"/>
        </w:rPr>
        <w:t xml:space="preserve"> </w:t>
      </w:r>
      <w:r>
        <w:rPr>
          <w:sz w:val="24"/>
        </w:rPr>
        <w:t>trabalhista</w:t>
      </w:r>
      <w:r>
        <w:rPr>
          <w:spacing w:val="-11"/>
          <w:sz w:val="24"/>
        </w:rPr>
        <w:t xml:space="preserve"> </w:t>
      </w:r>
      <w:r>
        <w:rPr>
          <w:sz w:val="24"/>
        </w:rPr>
        <w:t>em</w:t>
      </w:r>
      <w:r>
        <w:rPr>
          <w:spacing w:val="-10"/>
          <w:sz w:val="24"/>
        </w:rPr>
        <w:t xml:space="preserve"> </w:t>
      </w:r>
      <w:r>
        <w:rPr>
          <w:sz w:val="24"/>
        </w:rPr>
        <w:t>vigor,</w:t>
      </w:r>
      <w:r>
        <w:rPr>
          <w:spacing w:val="-9"/>
          <w:sz w:val="24"/>
        </w:rPr>
        <w:t xml:space="preserve"> </w:t>
      </w:r>
      <w:r>
        <w:rPr>
          <w:sz w:val="24"/>
        </w:rPr>
        <w:t>em</w:t>
      </w:r>
      <w:r>
        <w:rPr>
          <w:spacing w:val="-10"/>
          <w:sz w:val="24"/>
        </w:rPr>
        <w:t xml:space="preserve"> </w:t>
      </w:r>
      <w:r>
        <w:rPr>
          <w:sz w:val="24"/>
        </w:rPr>
        <w:t>suas</w:t>
      </w:r>
      <w:r>
        <w:rPr>
          <w:spacing w:val="-8"/>
          <w:sz w:val="24"/>
        </w:rPr>
        <w:t xml:space="preserve"> </w:t>
      </w:r>
      <w:r>
        <w:rPr>
          <w:sz w:val="24"/>
        </w:rPr>
        <w:t>dependências</w:t>
      </w:r>
      <w:r>
        <w:rPr>
          <w:spacing w:val="-9"/>
          <w:sz w:val="24"/>
        </w:rPr>
        <w:t xml:space="preserve"> </w:t>
      </w:r>
      <w:r>
        <w:rPr>
          <w:sz w:val="24"/>
        </w:rPr>
        <w:t>para</w:t>
      </w:r>
      <w:r>
        <w:rPr>
          <w:spacing w:val="-12"/>
          <w:sz w:val="24"/>
        </w:rPr>
        <w:t xml:space="preserve"> </w:t>
      </w:r>
      <w:r>
        <w:rPr>
          <w:sz w:val="24"/>
        </w:rPr>
        <w:t>a</w:t>
      </w:r>
      <w:r>
        <w:rPr>
          <w:spacing w:val="-9"/>
          <w:sz w:val="24"/>
        </w:rPr>
        <w:t xml:space="preserve"> </w:t>
      </w:r>
      <w:r>
        <w:rPr>
          <w:sz w:val="24"/>
        </w:rPr>
        <w:t>permanência dos seus funcionários dentro do Município de Valença para melhor rapidez da prestação dos serviços quando solicitados.</w:t>
      </w:r>
    </w:p>
    <w:p w14:paraId="65B53C45">
      <w:pPr>
        <w:pStyle w:val="9"/>
        <w:numPr>
          <w:ilvl w:val="1"/>
          <w:numId w:val="47"/>
        </w:numPr>
        <w:tabs>
          <w:tab w:val="left" w:pos="1898"/>
        </w:tabs>
        <w:spacing w:before="224" w:after="0" w:line="240" w:lineRule="auto"/>
        <w:ind w:left="1419" w:right="1457" w:firstLine="0"/>
        <w:jc w:val="both"/>
        <w:rPr>
          <w:sz w:val="24"/>
        </w:rPr>
      </w:pPr>
      <w:r>
        <w:rPr>
          <w:sz w:val="24"/>
        </w:rPr>
        <w:t>O</w:t>
      </w:r>
      <w:r>
        <w:rPr>
          <w:spacing w:val="-9"/>
          <w:sz w:val="24"/>
        </w:rPr>
        <w:t xml:space="preserve"> </w:t>
      </w:r>
      <w:r>
        <w:rPr>
          <w:sz w:val="24"/>
        </w:rPr>
        <w:t>deslocamento</w:t>
      </w:r>
      <w:r>
        <w:rPr>
          <w:spacing w:val="-8"/>
          <w:sz w:val="24"/>
        </w:rPr>
        <w:t xml:space="preserve"> </w:t>
      </w:r>
      <w:r>
        <w:rPr>
          <w:sz w:val="24"/>
        </w:rPr>
        <w:t>da</w:t>
      </w:r>
      <w:r>
        <w:rPr>
          <w:spacing w:val="-7"/>
          <w:sz w:val="24"/>
        </w:rPr>
        <w:t xml:space="preserve"> </w:t>
      </w:r>
      <w:r>
        <w:rPr>
          <w:sz w:val="24"/>
        </w:rPr>
        <w:t>CONTRATADA</w:t>
      </w:r>
      <w:r>
        <w:rPr>
          <w:spacing w:val="-9"/>
          <w:sz w:val="24"/>
        </w:rPr>
        <w:t xml:space="preserve"> </w:t>
      </w:r>
      <w:r>
        <w:rPr>
          <w:sz w:val="24"/>
        </w:rPr>
        <w:t>até</w:t>
      </w:r>
      <w:r>
        <w:rPr>
          <w:spacing w:val="-9"/>
          <w:sz w:val="24"/>
        </w:rPr>
        <w:t xml:space="preserve"> </w:t>
      </w:r>
      <w:r>
        <w:rPr>
          <w:sz w:val="24"/>
        </w:rPr>
        <w:t>os</w:t>
      </w:r>
      <w:r>
        <w:rPr>
          <w:spacing w:val="-8"/>
          <w:sz w:val="24"/>
        </w:rPr>
        <w:t xml:space="preserve"> </w:t>
      </w:r>
      <w:r>
        <w:rPr>
          <w:sz w:val="24"/>
        </w:rPr>
        <w:t>imóveis</w:t>
      </w:r>
      <w:r>
        <w:rPr>
          <w:spacing w:val="-8"/>
          <w:sz w:val="24"/>
        </w:rPr>
        <w:t xml:space="preserve"> </w:t>
      </w:r>
      <w:r>
        <w:rPr>
          <w:sz w:val="24"/>
        </w:rPr>
        <w:t>para</w:t>
      </w:r>
      <w:r>
        <w:rPr>
          <w:spacing w:val="-10"/>
          <w:sz w:val="24"/>
        </w:rPr>
        <w:t xml:space="preserve"> </w:t>
      </w:r>
      <w:r>
        <w:rPr>
          <w:sz w:val="24"/>
        </w:rPr>
        <w:t>a</w:t>
      </w:r>
      <w:r>
        <w:rPr>
          <w:spacing w:val="-9"/>
          <w:sz w:val="24"/>
        </w:rPr>
        <w:t xml:space="preserve"> </w:t>
      </w:r>
      <w:r>
        <w:rPr>
          <w:sz w:val="24"/>
        </w:rPr>
        <w:t>prestação</w:t>
      </w:r>
      <w:r>
        <w:rPr>
          <w:spacing w:val="-8"/>
          <w:sz w:val="24"/>
        </w:rPr>
        <w:t xml:space="preserve"> </w:t>
      </w:r>
      <w:r>
        <w:rPr>
          <w:sz w:val="24"/>
        </w:rPr>
        <w:t>total</w:t>
      </w:r>
      <w:r>
        <w:rPr>
          <w:spacing w:val="-8"/>
          <w:sz w:val="24"/>
        </w:rPr>
        <w:t xml:space="preserve"> </w:t>
      </w:r>
      <w:r>
        <w:rPr>
          <w:sz w:val="24"/>
        </w:rPr>
        <w:t>dos</w:t>
      </w:r>
      <w:r>
        <w:rPr>
          <w:spacing w:val="-8"/>
          <w:sz w:val="24"/>
        </w:rPr>
        <w:t xml:space="preserve"> </w:t>
      </w:r>
      <w:r>
        <w:rPr>
          <w:sz w:val="24"/>
        </w:rPr>
        <w:t>serviços de manutenção predial, incluindo os custos indiretos, fornecimento/prestação de todos os insumos</w:t>
      </w:r>
      <w:r>
        <w:rPr>
          <w:spacing w:val="-10"/>
          <w:sz w:val="24"/>
        </w:rPr>
        <w:t xml:space="preserve"> </w:t>
      </w:r>
      <w:r>
        <w:rPr>
          <w:sz w:val="24"/>
        </w:rPr>
        <w:t>e</w:t>
      </w:r>
      <w:r>
        <w:rPr>
          <w:spacing w:val="-12"/>
          <w:sz w:val="24"/>
        </w:rPr>
        <w:t xml:space="preserve"> </w:t>
      </w:r>
      <w:r>
        <w:rPr>
          <w:sz w:val="24"/>
        </w:rPr>
        <w:t>serviços</w:t>
      </w:r>
      <w:r>
        <w:rPr>
          <w:spacing w:val="-10"/>
          <w:sz w:val="24"/>
        </w:rPr>
        <w:t xml:space="preserve"> </w:t>
      </w:r>
      <w:r>
        <w:rPr>
          <w:sz w:val="24"/>
        </w:rPr>
        <w:t>necessários</w:t>
      </w:r>
      <w:r>
        <w:rPr>
          <w:spacing w:val="-11"/>
          <w:sz w:val="24"/>
        </w:rPr>
        <w:t xml:space="preserve"> </w:t>
      </w:r>
      <w:r>
        <w:rPr>
          <w:sz w:val="24"/>
        </w:rPr>
        <w:t>com</w:t>
      </w:r>
      <w:r>
        <w:rPr>
          <w:spacing w:val="-10"/>
          <w:sz w:val="24"/>
        </w:rPr>
        <w:t xml:space="preserve"> </w:t>
      </w:r>
      <w:r>
        <w:rPr>
          <w:sz w:val="24"/>
        </w:rPr>
        <w:t>mão</w:t>
      </w:r>
      <w:r>
        <w:rPr>
          <w:spacing w:val="-11"/>
          <w:sz w:val="24"/>
        </w:rPr>
        <w:t xml:space="preserve"> </w:t>
      </w:r>
      <w:r>
        <w:rPr>
          <w:sz w:val="24"/>
        </w:rPr>
        <w:t>de</w:t>
      </w:r>
      <w:r>
        <w:rPr>
          <w:spacing w:val="-9"/>
          <w:sz w:val="24"/>
        </w:rPr>
        <w:t xml:space="preserve"> </w:t>
      </w:r>
      <w:r>
        <w:rPr>
          <w:sz w:val="24"/>
        </w:rPr>
        <w:t>obra</w:t>
      </w:r>
      <w:r>
        <w:rPr>
          <w:spacing w:val="-10"/>
          <w:sz w:val="24"/>
        </w:rPr>
        <w:t xml:space="preserve"> </w:t>
      </w:r>
      <w:r>
        <w:rPr>
          <w:sz w:val="24"/>
        </w:rPr>
        <w:t>(sob</w:t>
      </w:r>
      <w:r>
        <w:rPr>
          <w:spacing w:val="-10"/>
          <w:sz w:val="24"/>
        </w:rPr>
        <w:t xml:space="preserve"> </w:t>
      </w:r>
      <w:r>
        <w:rPr>
          <w:sz w:val="24"/>
        </w:rPr>
        <w:t>acompanhamento</w:t>
      </w:r>
      <w:r>
        <w:rPr>
          <w:spacing w:val="-10"/>
          <w:sz w:val="24"/>
        </w:rPr>
        <w:t xml:space="preserve"> </w:t>
      </w:r>
      <w:r>
        <w:rPr>
          <w:sz w:val="24"/>
        </w:rPr>
        <w:t>e</w:t>
      </w:r>
      <w:r>
        <w:rPr>
          <w:spacing w:val="-12"/>
          <w:sz w:val="24"/>
        </w:rPr>
        <w:t xml:space="preserve"> </w:t>
      </w:r>
      <w:r>
        <w:rPr>
          <w:sz w:val="24"/>
        </w:rPr>
        <w:t>aprovação</w:t>
      </w:r>
      <w:r>
        <w:rPr>
          <w:spacing w:val="-9"/>
          <w:sz w:val="24"/>
        </w:rPr>
        <w:t xml:space="preserve"> </w:t>
      </w:r>
      <w:r>
        <w:rPr>
          <w:sz w:val="24"/>
        </w:rPr>
        <w:t>equipe de gestão /fiscalização), e a posterior execução dos respectivos serviços, após a devida emissão de ordem de serviço ficarão a cargo da CONTRATADA.</w:t>
      </w:r>
    </w:p>
    <w:p w14:paraId="09B4A854">
      <w:pPr>
        <w:pStyle w:val="7"/>
      </w:pPr>
    </w:p>
    <w:p w14:paraId="57BDA7E6">
      <w:pPr>
        <w:pStyle w:val="7"/>
      </w:pPr>
    </w:p>
    <w:p w14:paraId="57A5A95E">
      <w:pPr>
        <w:pStyle w:val="7"/>
        <w:spacing w:before="154"/>
      </w:pPr>
    </w:p>
    <w:p w14:paraId="12926005">
      <w:pPr>
        <w:pStyle w:val="9"/>
        <w:numPr>
          <w:ilvl w:val="1"/>
          <w:numId w:val="47"/>
        </w:numPr>
        <w:tabs>
          <w:tab w:val="left" w:pos="1898"/>
        </w:tabs>
        <w:spacing w:before="0" w:after="0" w:line="240" w:lineRule="auto"/>
        <w:ind w:left="1419" w:right="1458" w:firstLine="0"/>
        <w:jc w:val="both"/>
        <w:rPr>
          <w:sz w:val="24"/>
        </w:rPr>
      </w:pPr>
      <w:r>
        <w:rPr>
          <w:sz w:val="24"/>
        </w:rPr>
        <w:t>É da responsabilidade da CONTRATADA manter as ferramentas em perfeito estado de conservação e utilização, obrigando-se a substituí-las sempre que necessário.</w:t>
      </w:r>
    </w:p>
    <w:p w14:paraId="664442F9">
      <w:pPr>
        <w:pStyle w:val="9"/>
        <w:numPr>
          <w:ilvl w:val="1"/>
          <w:numId w:val="47"/>
        </w:numPr>
        <w:tabs>
          <w:tab w:val="left" w:pos="1898"/>
        </w:tabs>
        <w:spacing w:before="194" w:after="0" w:line="240" w:lineRule="auto"/>
        <w:ind w:left="1419" w:right="1459" w:firstLine="0"/>
        <w:jc w:val="both"/>
        <w:rPr>
          <w:sz w:val="24"/>
        </w:rPr>
      </w:pPr>
      <w:r>
        <w:rPr>
          <w:sz w:val="24"/>
        </w:rPr>
        <w:t>A CONTRATADA deverá responsabilizar-se pela guarda, segurança e proteção de todos seus instrumentos, ferramentas e equipamentos até o término dos serviços.</w:t>
      </w:r>
    </w:p>
    <w:p w14:paraId="4BDC6011">
      <w:pPr>
        <w:pStyle w:val="9"/>
        <w:numPr>
          <w:ilvl w:val="1"/>
          <w:numId w:val="47"/>
        </w:numPr>
        <w:tabs>
          <w:tab w:val="left" w:pos="1898"/>
        </w:tabs>
        <w:spacing w:before="197" w:after="0" w:line="240" w:lineRule="auto"/>
        <w:ind w:left="1419" w:right="1453" w:firstLine="0"/>
        <w:jc w:val="both"/>
        <w:rPr>
          <w:sz w:val="24"/>
        </w:rPr>
      </w:pPr>
      <w:r>
        <w:rPr>
          <w:sz w:val="24"/>
        </w:rPr>
        <w:t>Os materiais empregados deverão ser de qualidade igual ou superior aos existentes, todos os materiais empregados na execução dos serviços deverão estar em conformidade com as normas técnicas vigentes da ABNT. Na aplicação dos materiais, deverão ser seguidas as recomendações dos fabricantes.</w:t>
      </w:r>
    </w:p>
    <w:p w14:paraId="0066D6A2">
      <w:pPr>
        <w:pStyle w:val="9"/>
        <w:numPr>
          <w:ilvl w:val="1"/>
          <w:numId w:val="47"/>
        </w:numPr>
        <w:tabs>
          <w:tab w:val="left" w:pos="1898"/>
        </w:tabs>
        <w:spacing w:before="195" w:after="0" w:line="240" w:lineRule="auto"/>
        <w:ind w:left="1419" w:right="1459" w:firstLine="0"/>
        <w:jc w:val="both"/>
        <w:rPr>
          <w:sz w:val="24"/>
        </w:rPr>
      </w:pPr>
      <w:r>
        <w:rPr>
          <w:sz w:val="24"/>
        </w:rPr>
        <w:t>A CONTRATADA deverá disponibilizar materiais, equipamentos, ferramentas, utensílios, produtos e mão de obra em quantidades necessárias à perfeita execução dos serviços, nas áreas internas e externas dos locais indicados pela CONTRATANTE.</w:t>
      </w:r>
    </w:p>
    <w:p w14:paraId="2AC492D6">
      <w:pPr>
        <w:pStyle w:val="9"/>
        <w:numPr>
          <w:ilvl w:val="1"/>
          <w:numId w:val="47"/>
        </w:numPr>
        <w:tabs>
          <w:tab w:val="left" w:pos="1898"/>
        </w:tabs>
        <w:spacing w:before="195" w:after="0" w:line="240" w:lineRule="auto"/>
        <w:ind w:left="1419" w:right="1455" w:firstLine="0"/>
        <w:jc w:val="both"/>
        <w:rPr>
          <w:sz w:val="24"/>
        </w:rPr>
      </w:pPr>
      <w:r>
        <w:rPr>
          <w:sz w:val="24"/>
        </w:rPr>
        <w:t>A contratada deverá providenciar a aquisição dos materiais em tempo hábil para a execução</w:t>
      </w:r>
      <w:r>
        <w:rPr>
          <w:spacing w:val="-12"/>
          <w:sz w:val="24"/>
        </w:rPr>
        <w:t xml:space="preserve"> </w:t>
      </w:r>
      <w:r>
        <w:rPr>
          <w:sz w:val="24"/>
        </w:rPr>
        <w:t>dos</w:t>
      </w:r>
      <w:r>
        <w:rPr>
          <w:spacing w:val="-11"/>
          <w:sz w:val="24"/>
        </w:rPr>
        <w:t xml:space="preserve"> </w:t>
      </w:r>
      <w:r>
        <w:rPr>
          <w:sz w:val="24"/>
        </w:rPr>
        <w:t>serviços,</w:t>
      </w:r>
      <w:r>
        <w:rPr>
          <w:spacing w:val="-11"/>
          <w:sz w:val="24"/>
        </w:rPr>
        <w:t xml:space="preserve"> </w:t>
      </w:r>
      <w:r>
        <w:rPr>
          <w:sz w:val="24"/>
        </w:rPr>
        <w:t>de</w:t>
      </w:r>
      <w:r>
        <w:rPr>
          <w:spacing w:val="-10"/>
          <w:sz w:val="24"/>
        </w:rPr>
        <w:t xml:space="preserve"> </w:t>
      </w:r>
      <w:r>
        <w:rPr>
          <w:sz w:val="24"/>
        </w:rPr>
        <w:t>acordo</w:t>
      </w:r>
      <w:r>
        <w:rPr>
          <w:spacing w:val="-12"/>
          <w:sz w:val="24"/>
        </w:rPr>
        <w:t xml:space="preserve"> </w:t>
      </w:r>
      <w:r>
        <w:rPr>
          <w:sz w:val="24"/>
        </w:rPr>
        <w:t>com</w:t>
      </w:r>
      <w:r>
        <w:rPr>
          <w:spacing w:val="-11"/>
          <w:sz w:val="24"/>
        </w:rPr>
        <w:t xml:space="preserve"> </w:t>
      </w:r>
      <w:r>
        <w:rPr>
          <w:sz w:val="24"/>
        </w:rPr>
        <w:t>a</w:t>
      </w:r>
      <w:r>
        <w:rPr>
          <w:spacing w:val="-13"/>
          <w:sz w:val="24"/>
        </w:rPr>
        <w:t xml:space="preserve"> </w:t>
      </w:r>
      <w:r>
        <w:rPr>
          <w:sz w:val="24"/>
        </w:rPr>
        <w:t>ordem</w:t>
      </w:r>
      <w:r>
        <w:rPr>
          <w:spacing w:val="-11"/>
          <w:sz w:val="24"/>
        </w:rPr>
        <w:t xml:space="preserve"> </w:t>
      </w:r>
      <w:r>
        <w:rPr>
          <w:sz w:val="24"/>
        </w:rPr>
        <w:t>de</w:t>
      </w:r>
      <w:r>
        <w:rPr>
          <w:spacing w:val="-13"/>
          <w:sz w:val="24"/>
        </w:rPr>
        <w:t xml:space="preserve"> </w:t>
      </w:r>
      <w:r>
        <w:rPr>
          <w:sz w:val="24"/>
        </w:rPr>
        <w:t>serviço</w:t>
      </w:r>
      <w:r>
        <w:rPr>
          <w:spacing w:val="-12"/>
          <w:sz w:val="24"/>
        </w:rPr>
        <w:t xml:space="preserve"> </w:t>
      </w:r>
      <w:r>
        <w:rPr>
          <w:sz w:val="24"/>
        </w:rPr>
        <w:t>e</w:t>
      </w:r>
      <w:r>
        <w:rPr>
          <w:spacing w:val="-13"/>
          <w:sz w:val="24"/>
        </w:rPr>
        <w:t xml:space="preserve"> </w:t>
      </w:r>
      <w:r>
        <w:rPr>
          <w:sz w:val="24"/>
        </w:rPr>
        <w:t>cronograma</w:t>
      </w:r>
      <w:r>
        <w:rPr>
          <w:spacing w:val="-12"/>
          <w:sz w:val="24"/>
        </w:rPr>
        <w:t xml:space="preserve"> </w:t>
      </w:r>
      <w:r>
        <w:rPr>
          <w:sz w:val="24"/>
        </w:rPr>
        <w:t>emitidos</w:t>
      </w:r>
      <w:r>
        <w:rPr>
          <w:spacing w:val="-11"/>
          <w:sz w:val="24"/>
        </w:rPr>
        <w:t xml:space="preserve"> </w:t>
      </w:r>
      <w:r>
        <w:rPr>
          <w:sz w:val="24"/>
        </w:rPr>
        <w:t>pelo</w:t>
      </w:r>
      <w:r>
        <w:rPr>
          <w:spacing w:val="-11"/>
          <w:sz w:val="24"/>
        </w:rPr>
        <w:t xml:space="preserve"> </w:t>
      </w:r>
      <w:r>
        <w:rPr>
          <w:sz w:val="24"/>
        </w:rPr>
        <w:t>fiscal do contrato. A fiscalização não aceitará a alegação de atraso dos serviços devido ao não fornecimento tempestivo dos materiais pelos fornecedores;</w:t>
      </w:r>
    </w:p>
    <w:p w14:paraId="50D03B92">
      <w:pPr>
        <w:pStyle w:val="9"/>
        <w:numPr>
          <w:ilvl w:val="1"/>
          <w:numId w:val="47"/>
        </w:numPr>
        <w:tabs>
          <w:tab w:val="left" w:pos="1898"/>
        </w:tabs>
        <w:spacing w:before="194" w:after="0" w:line="240" w:lineRule="auto"/>
        <w:ind w:left="1419" w:right="1457" w:firstLine="0"/>
        <w:jc w:val="both"/>
        <w:rPr>
          <w:sz w:val="24"/>
        </w:rPr>
      </w:pPr>
      <w:r>
        <w:rPr>
          <w:sz w:val="24"/>
        </w:rPr>
        <w:t>A CONTRATADA deverá colocar à disposição dos profissionais para uso individual e/ou coletivo, as ferramentas e equipamentos em perfeitas condições de uso, e conforme estabelecido em legislação técnica e específica, substituindo-os sempre que não estiverem em condições adequadas para a execução dos serviços.</w:t>
      </w:r>
    </w:p>
    <w:p w14:paraId="58F7F24E">
      <w:pPr>
        <w:pStyle w:val="9"/>
        <w:spacing w:after="0" w:line="240" w:lineRule="auto"/>
        <w:jc w:val="both"/>
        <w:rPr>
          <w:sz w:val="24"/>
        </w:rPr>
        <w:sectPr>
          <w:pgSz w:w="11900" w:h="16820"/>
          <w:pgMar w:top="1340" w:right="141" w:bottom="920" w:left="141" w:header="341" w:footer="677" w:gutter="0"/>
          <w:cols w:space="720" w:num="1"/>
        </w:sectPr>
      </w:pPr>
    </w:p>
    <w:p w14:paraId="42BA697E">
      <w:pPr>
        <w:pStyle w:val="9"/>
        <w:numPr>
          <w:ilvl w:val="1"/>
          <w:numId w:val="47"/>
        </w:numPr>
        <w:tabs>
          <w:tab w:val="left" w:pos="1898"/>
        </w:tabs>
        <w:spacing w:before="258" w:after="0" w:line="240" w:lineRule="auto"/>
        <w:ind w:left="1419" w:right="1455" w:firstLine="0"/>
        <w:jc w:val="both"/>
        <w:rPr>
          <w:sz w:val="24"/>
        </w:rPr>
      </w:pPr>
      <w:r>
        <w:rPr>
          <w:sz w:val="24"/>
        </w:rPr>
        <w:t>Os</w:t>
      </w:r>
      <w:r>
        <w:rPr>
          <w:spacing w:val="-13"/>
          <w:sz w:val="24"/>
        </w:rPr>
        <w:t xml:space="preserve"> </w:t>
      </w:r>
      <w:r>
        <w:rPr>
          <w:sz w:val="24"/>
        </w:rPr>
        <w:t>uniformes</w:t>
      </w:r>
      <w:r>
        <w:rPr>
          <w:spacing w:val="-13"/>
          <w:sz w:val="24"/>
        </w:rPr>
        <w:t xml:space="preserve"> </w:t>
      </w:r>
      <w:r>
        <w:rPr>
          <w:sz w:val="24"/>
        </w:rPr>
        <w:t>a</w:t>
      </w:r>
      <w:r>
        <w:rPr>
          <w:spacing w:val="-14"/>
          <w:sz w:val="24"/>
        </w:rPr>
        <w:t xml:space="preserve"> </w:t>
      </w:r>
      <w:r>
        <w:rPr>
          <w:sz w:val="24"/>
        </w:rPr>
        <w:t>serem</w:t>
      </w:r>
      <w:r>
        <w:rPr>
          <w:spacing w:val="-13"/>
          <w:sz w:val="24"/>
        </w:rPr>
        <w:t xml:space="preserve"> </w:t>
      </w:r>
      <w:r>
        <w:rPr>
          <w:sz w:val="24"/>
        </w:rPr>
        <w:t>fornecidos</w:t>
      </w:r>
      <w:r>
        <w:rPr>
          <w:spacing w:val="-12"/>
          <w:sz w:val="24"/>
        </w:rPr>
        <w:t xml:space="preserve"> </w:t>
      </w:r>
      <w:r>
        <w:rPr>
          <w:sz w:val="24"/>
        </w:rPr>
        <w:t>pela</w:t>
      </w:r>
      <w:r>
        <w:rPr>
          <w:spacing w:val="-14"/>
          <w:sz w:val="24"/>
        </w:rPr>
        <w:t xml:space="preserve"> </w:t>
      </w:r>
      <w:r>
        <w:rPr>
          <w:sz w:val="24"/>
        </w:rPr>
        <w:t>CONTRATADA</w:t>
      </w:r>
      <w:r>
        <w:rPr>
          <w:spacing w:val="-14"/>
          <w:sz w:val="24"/>
        </w:rPr>
        <w:t xml:space="preserve"> </w:t>
      </w:r>
      <w:r>
        <w:rPr>
          <w:sz w:val="24"/>
        </w:rPr>
        <w:t>a</w:t>
      </w:r>
      <w:r>
        <w:rPr>
          <w:spacing w:val="-14"/>
          <w:sz w:val="24"/>
        </w:rPr>
        <w:t xml:space="preserve"> </w:t>
      </w:r>
      <w:r>
        <w:rPr>
          <w:sz w:val="24"/>
        </w:rPr>
        <w:t>seus</w:t>
      </w:r>
      <w:r>
        <w:rPr>
          <w:spacing w:val="-13"/>
          <w:sz w:val="24"/>
        </w:rPr>
        <w:t xml:space="preserve"> </w:t>
      </w:r>
      <w:r>
        <w:rPr>
          <w:sz w:val="24"/>
        </w:rPr>
        <w:t>empregados</w:t>
      </w:r>
      <w:r>
        <w:rPr>
          <w:spacing w:val="-13"/>
          <w:sz w:val="24"/>
        </w:rPr>
        <w:t xml:space="preserve"> </w:t>
      </w:r>
      <w:r>
        <w:rPr>
          <w:sz w:val="24"/>
        </w:rPr>
        <w:t>deverão</w:t>
      </w:r>
      <w:r>
        <w:rPr>
          <w:spacing w:val="-13"/>
          <w:sz w:val="24"/>
        </w:rPr>
        <w:t xml:space="preserve"> </w:t>
      </w:r>
      <w:r>
        <w:rPr>
          <w:sz w:val="24"/>
        </w:rPr>
        <w:t>ser condizentes com a atividade a ser desempenhada, compreendendo peças para todas as estações climáticas do ano, sem qualquer repasse do custo para o empregado.</w:t>
      </w:r>
    </w:p>
    <w:p w14:paraId="485D4020">
      <w:pPr>
        <w:pStyle w:val="9"/>
        <w:numPr>
          <w:ilvl w:val="1"/>
          <w:numId w:val="47"/>
        </w:numPr>
        <w:tabs>
          <w:tab w:val="left" w:pos="1898"/>
        </w:tabs>
        <w:spacing w:before="195" w:after="0" w:line="240" w:lineRule="auto"/>
        <w:ind w:left="1419" w:right="1460" w:firstLine="0"/>
        <w:jc w:val="both"/>
        <w:rPr>
          <w:sz w:val="24"/>
        </w:rPr>
      </w:pPr>
      <w:r>
        <w:rPr>
          <w:sz w:val="24"/>
        </w:rPr>
        <w:t>O uniforme deverá compreender todas as peças de vestuário necessárias ao bom desempenho dos trabalhos e à adequada segurança dos profissionais.</w:t>
      </w:r>
    </w:p>
    <w:p w14:paraId="5817CB0D">
      <w:pPr>
        <w:pStyle w:val="9"/>
        <w:numPr>
          <w:ilvl w:val="1"/>
          <w:numId w:val="47"/>
        </w:numPr>
        <w:tabs>
          <w:tab w:val="left" w:pos="1898"/>
        </w:tabs>
        <w:spacing w:before="194" w:after="0" w:line="240" w:lineRule="auto"/>
        <w:ind w:left="1419" w:right="1456" w:firstLine="0"/>
        <w:jc w:val="both"/>
        <w:rPr>
          <w:sz w:val="24"/>
        </w:rPr>
      </w:pPr>
      <w:r>
        <w:rPr>
          <w:sz w:val="24"/>
        </w:rPr>
        <w:t>A CONTRATADA é obrigada a fornecer os equipamentos de proteção individual de acordo com sua</w:t>
      </w:r>
      <w:r>
        <w:rPr>
          <w:spacing w:val="-1"/>
          <w:sz w:val="24"/>
        </w:rPr>
        <w:t xml:space="preserve"> </w:t>
      </w:r>
      <w:r>
        <w:rPr>
          <w:sz w:val="24"/>
        </w:rPr>
        <w:t>função a ser</w:t>
      </w:r>
      <w:r>
        <w:rPr>
          <w:spacing w:val="-1"/>
          <w:sz w:val="24"/>
        </w:rPr>
        <w:t xml:space="preserve"> </w:t>
      </w:r>
      <w:r>
        <w:rPr>
          <w:sz w:val="24"/>
        </w:rPr>
        <w:t>executada</w:t>
      </w:r>
      <w:r>
        <w:rPr>
          <w:spacing w:val="-1"/>
          <w:sz w:val="24"/>
        </w:rPr>
        <w:t xml:space="preserve"> </w:t>
      </w:r>
      <w:r>
        <w:rPr>
          <w:sz w:val="24"/>
        </w:rPr>
        <w:t>e</w:t>
      </w:r>
      <w:r>
        <w:rPr>
          <w:spacing w:val="-1"/>
          <w:sz w:val="24"/>
        </w:rPr>
        <w:t xml:space="preserve"> </w:t>
      </w:r>
      <w:r>
        <w:rPr>
          <w:sz w:val="24"/>
        </w:rPr>
        <w:t>os funcionários com o dever</w:t>
      </w:r>
      <w:r>
        <w:rPr>
          <w:spacing w:val="-1"/>
          <w:sz w:val="24"/>
        </w:rPr>
        <w:t xml:space="preserve"> </w:t>
      </w:r>
      <w:r>
        <w:rPr>
          <w:sz w:val="24"/>
        </w:rPr>
        <w:t>de usar</w:t>
      </w:r>
      <w:r>
        <w:rPr>
          <w:spacing w:val="-1"/>
          <w:sz w:val="24"/>
        </w:rPr>
        <w:t xml:space="preserve"> </w:t>
      </w:r>
      <w:r>
        <w:rPr>
          <w:sz w:val="24"/>
        </w:rPr>
        <w:t>e zelar pelos seus EPI´s.</w:t>
      </w:r>
    </w:p>
    <w:p w14:paraId="5C79FBAF">
      <w:pPr>
        <w:pStyle w:val="4"/>
        <w:spacing w:before="195"/>
      </w:pPr>
      <w:r>
        <w:t xml:space="preserve">Da visita </w:t>
      </w:r>
      <w:r>
        <w:rPr>
          <w:spacing w:val="-2"/>
        </w:rPr>
        <w:t>técnica</w:t>
      </w:r>
    </w:p>
    <w:p w14:paraId="387F18F2">
      <w:pPr>
        <w:pStyle w:val="9"/>
        <w:numPr>
          <w:ilvl w:val="1"/>
          <w:numId w:val="47"/>
        </w:numPr>
        <w:tabs>
          <w:tab w:val="left" w:pos="1898"/>
        </w:tabs>
        <w:spacing w:before="197" w:after="0" w:line="240" w:lineRule="auto"/>
        <w:ind w:left="1419" w:right="1453" w:firstLine="0"/>
        <w:jc w:val="both"/>
        <w:rPr>
          <w:sz w:val="24"/>
        </w:rPr>
      </w:pPr>
      <w:r>
        <w:rPr>
          <w:sz w:val="24"/>
        </w:rPr>
        <w:t>Para o correto dimensionamento e elaboração de sua proposta, o licitante poderá realizar vistoria nas instalações do local de execução dos serviços, acompanhado por servidor designado para esse fim, de segunda à sexta-feira, das 10h (dez horas) às 16h (dezesseis horas), com posterior emissão do Certificado de Visita Técnica, sendo concedidos</w:t>
      </w:r>
      <w:r>
        <w:rPr>
          <w:spacing w:val="-13"/>
          <w:sz w:val="24"/>
        </w:rPr>
        <w:t xml:space="preserve"> </w:t>
      </w:r>
      <w:r>
        <w:rPr>
          <w:sz w:val="24"/>
        </w:rPr>
        <w:t>15</w:t>
      </w:r>
      <w:r>
        <w:rPr>
          <w:spacing w:val="-13"/>
          <w:sz w:val="24"/>
        </w:rPr>
        <w:t xml:space="preserve"> </w:t>
      </w:r>
      <w:r>
        <w:rPr>
          <w:sz w:val="24"/>
        </w:rPr>
        <w:t>min.</w:t>
      </w:r>
      <w:r>
        <w:rPr>
          <w:spacing w:val="-13"/>
          <w:sz w:val="24"/>
        </w:rPr>
        <w:t xml:space="preserve"> </w:t>
      </w:r>
      <w:r>
        <w:rPr>
          <w:sz w:val="24"/>
        </w:rPr>
        <w:t>(quinze</w:t>
      </w:r>
      <w:r>
        <w:rPr>
          <w:spacing w:val="-14"/>
          <w:sz w:val="24"/>
        </w:rPr>
        <w:t xml:space="preserve"> </w:t>
      </w:r>
      <w:r>
        <w:rPr>
          <w:sz w:val="24"/>
        </w:rPr>
        <w:t>minutos)</w:t>
      </w:r>
      <w:r>
        <w:rPr>
          <w:spacing w:val="-14"/>
          <w:sz w:val="24"/>
        </w:rPr>
        <w:t xml:space="preserve"> </w:t>
      </w:r>
      <w:r>
        <w:rPr>
          <w:sz w:val="24"/>
        </w:rPr>
        <w:t>de</w:t>
      </w:r>
      <w:r>
        <w:rPr>
          <w:spacing w:val="-14"/>
          <w:sz w:val="24"/>
        </w:rPr>
        <w:t xml:space="preserve"> </w:t>
      </w:r>
      <w:r>
        <w:rPr>
          <w:sz w:val="24"/>
        </w:rPr>
        <w:t>tolerância</w:t>
      </w:r>
      <w:r>
        <w:rPr>
          <w:spacing w:val="-12"/>
          <w:sz w:val="24"/>
        </w:rPr>
        <w:t xml:space="preserve"> </w:t>
      </w:r>
      <w:r>
        <w:rPr>
          <w:sz w:val="24"/>
        </w:rPr>
        <w:t>para</w:t>
      </w:r>
      <w:r>
        <w:rPr>
          <w:spacing w:val="-12"/>
          <w:sz w:val="24"/>
        </w:rPr>
        <w:t xml:space="preserve"> </w:t>
      </w:r>
      <w:r>
        <w:rPr>
          <w:sz w:val="24"/>
        </w:rPr>
        <w:t>atrasos,</w:t>
      </w:r>
      <w:r>
        <w:rPr>
          <w:spacing w:val="-13"/>
          <w:sz w:val="24"/>
        </w:rPr>
        <w:t xml:space="preserve"> </w:t>
      </w:r>
      <w:r>
        <w:rPr>
          <w:sz w:val="24"/>
        </w:rPr>
        <w:t>devendo</w:t>
      </w:r>
      <w:r>
        <w:rPr>
          <w:spacing w:val="-13"/>
          <w:sz w:val="24"/>
        </w:rPr>
        <w:t xml:space="preserve"> </w:t>
      </w:r>
      <w:r>
        <w:rPr>
          <w:sz w:val="24"/>
        </w:rPr>
        <w:t>o</w:t>
      </w:r>
      <w:r>
        <w:rPr>
          <w:spacing w:val="-11"/>
          <w:sz w:val="24"/>
        </w:rPr>
        <w:t xml:space="preserve"> </w:t>
      </w:r>
      <w:r>
        <w:rPr>
          <w:sz w:val="24"/>
        </w:rPr>
        <w:t>agendamento</w:t>
      </w:r>
      <w:r>
        <w:rPr>
          <w:spacing w:val="-13"/>
          <w:sz w:val="24"/>
        </w:rPr>
        <w:t xml:space="preserve"> </w:t>
      </w:r>
      <w:r>
        <w:rPr>
          <w:sz w:val="24"/>
        </w:rPr>
        <w:t xml:space="preserve">ser efetuado previamente pelo email: </w:t>
      </w:r>
      <w:r>
        <w:fldChar w:fldCharType="begin"/>
      </w:r>
      <w:r>
        <w:instrText xml:space="preserve"> HYPERLINK "mailto:sme@valenca.rj.gov.br" \h </w:instrText>
      </w:r>
      <w:r>
        <w:fldChar w:fldCharType="separate"/>
      </w:r>
      <w:r>
        <w:rPr>
          <w:rFonts w:ascii="Cambria" w:hAnsi="Cambria"/>
          <w:color w:val="0000FF"/>
          <w:sz w:val="22"/>
          <w:u w:val="single" w:color="0000FF"/>
        </w:rPr>
        <w:t>sme@valenca.rj.gov.br</w:t>
      </w:r>
      <w:r>
        <w:rPr>
          <w:rFonts w:ascii="Cambria" w:hAnsi="Cambria"/>
          <w:color w:val="0000FF"/>
          <w:sz w:val="22"/>
          <w:u w:val="single" w:color="0000FF"/>
        </w:rPr>
        <w:fldChar w:fldCharType="end"/>
      </w:r>
      <w:r>
        <w:rPr>
          <w:rFonts w:ascii="Cambria" w:hAnsi="Cambria"/>
          <w:color w:val="0000FF"/>
          <w:sz w:val="22"/>
          <w:u w:val="single" w:color="0000FF"/>
        </w:rPr>
        <w:t xml:space="preserve"> </w:t>
      </w:r>
      <w:r>
        <w:rPr>
          <w:color w:val="0000FF"/>
          <w:sz w:val="24"/>
          <w:u w:val="single" w:color="0000FF"/>
        </w:rPr>
        <w:t xml:space="preserve">e </w:t>
      </w:r>
      <w:r>
        <w:rPr>
          <w:sz w:val="24"/>
        </w:rPr>
        <w:t>telefone (24) 3524-0050.</w:t>
      </w:r>
    </w:p>
    <w:p w14:paraId="71045B82">
      <w:pPr>
        <w:pStyle w:val="9"/>
        <w:numPr>
          <w:ilvl w:val="0"/>
          <w:numId w:val="50"/>
        </w:numPr>
        <w:tabs>
          <w:tab w:val="left" w:pos="3390"/>
          <w:tab w:val="left" w:pos="3565"/>
        </w:tabs>
        <w:spacing w:before="195" w:after="0" w:line="240" w:lineRule="auto"/>
        <w:ind w:left="3565" w:right="1457" w:hanging="361"/>
        <w:jc w:val="both"/>
        <w:rPr>
          <w:sz w:val="24"/>
        </w:rPr>
      </w:pPr>
      <w:r>
        <w:rPr>
          <w:sz w:val="24"/>
        </w:rPr>
        <w:t>O prazo para vistoria iniciar-se-á no dia útil seguinte ao da publicação do Edital, estendendo-se até o dia útil anterior à data prevista para a abertura da sessão pública.</w:t>
      </w:r>
    </w:p>
    <w:p w14:paraId="16EFD04F">
      <w:pPr>
        <w:pStyle w:val="9"/>
        <w:numPr>
          <w:ilvl w:val="0"/>
          <w:numId w:val="50"/>
        </w:numPr>
        <w:tabs>
          <w:tab w:val="left" w:pos="3457"/>
          <w:tab w:val="left" w:pos="3565"/>
        </w:tabs>
        <w:spacing w:before="0" w:after="0" w:line="240" w:lineRule="auto"/>
        <w:ind w:left="3565" w:right="1455" w:hanging="361"/>
        <w:jc w:val="both"/>
        <w:rPr>
          <w:sz w:val="24"/>
        </w:rPr>
      </w:pPr>
      <w:r>
        <w:rPr>
          <w:sz w:val="24"/>
        </w:rPr>
        <w:t>Para a vistoria o licitante, ou seu representante legal, deverá estar devidamente identificado, apresentando o documento de identidade civil e documento expedido pela empresa comprovando sua habilitação para a realização da vistoria.</w:t>
      </w:r>
    </w:p>
    <w:p w14:paraId="15B5009A">
      <w:pPr>
        <w:pStyle w:val="9"/>
        <w:numPr>
          <w:ilvl w:val="0"/>
          <w:numId w:val="50"/>
        </w:numPr>
        <w:tabs>
          <w:tab w:val="left" w:pos="3524"/>
          <w:tab w:val="left" w:pos="3565"/>
        </w:tabs>
        <w:spacing w:before="0" w:after="0" w:line="240" w:lineRule="auto"/>
        <w:ind w:left="3565" w:right="1456" w:hanging="361"/>
        <w:jc w:val="both"/>
        <w:rPr>
          <w:sz w:val="24"/>
        </w:rPr>
      </w:pPr>
      <w:r>
        <w:rPr>
          <w:sz w:val="24"/>
        </w:rPr>
        <w:t>A licitante deverá declarar que tomou conhecimento de todas as informações e das condições locais para o cumprimento das obrigações objeto da licitação.</w:t>
      </w:r>
    </w:p>
    <w:p w14:paraId="372960FB">
      <w:pPr>
        <w:pStyle w:val="9"/>
        <w:numPr>
          <w:ilvl w:val="0"/>
          <w:numId w:val="50"/>
        </w:numPr>
        <w:tabs>
          <w:tab w:val="left" w:pos="3511"/>
          <w:tab w:val="left" w:pos="3565"/>
        </w:tabs>
        <w:spacing w:before="0" w:after="0" w:line="240" w:lineRule="auto"/>
        <w:ind w:left="3565" w:right="1459" w:hanging="361"/>
        <w:jc w:val="both"/>
        <w:rPr>
          <w:sz w:val="24"/>
        </w:rPr>
      </w:pPr>
      <w:r>
        <w:rPr>
          <w:sz w:val="24"/>
        </w:rPr>
        <w:t>Será realizada individualmente a visita técnica com os licitantes interessados, a fim de evitar que o universo de concorrentes seja conhecido antes da licitação.</w:t>
      </w:r>
    </w:p>
    <w:p w14:paraId="16ED59DB">
      <w:pPr>
        <w:pStyle w:val="9"/>
        <w:numPr>
          <w:ilvl w:val="1"/>
          <w:numId w:val="47"/>
        </w:numPr>
        <w:tabs>
          <w:tab w:val="left" w:pos="1898"/>
        </w:tabs>
        <w:spacing w:before="0" w:after="0" w:line="240" w:lineRule="auto"/>
        <w:ind w:left="1419" w:right="1455" w:firstLine="0"/>
        <w:jc w:val="both"/>
        <w:rPr>
          <w:sz w:val="24"/>
        </w:rPr>
      </w:pPr>
      <w:r>
        <w:rPr>
          <w:sz w:val="24"/>
        </w:rPr>
        <w:t>As empresas interessadas poderão dispensar a visita técnica, desde que assim o declarem e em hipótese alguma poderá ser alegado desconhecimento, incompreensão, dúvida</w:t>
      </w:r>
      <w:r>
        <w:rPr>
          <w:spacing w:val="-10"/>
          <w:sz w:val="24"/>
        </w:rPr>
        <w:t xml:space="preserve"> </w:t>
      </w:r>
      <w:r>
        <w:rPr>
          <w:sz w:val="24"/>
        </w:rPr>
        <w:t>ou</w:t>
      </w:r>
      <w:r>
        <w:rPr>
          <w:spacing w:val="-9"/>
          <w:sz w:val="24"/>
        </w:rPr>
        <w:t xml:space="preserve"> </w:t>
      </w:r>
      <w:r>
        <w:rPr>
          <w:sz w:val="24"/>
        </w:rPr>
        <w:t>esquecimento</w:t>
      </w:r>
      <w:r>
        <w:rPr>
          <w:spacing w:val="-9"/>
          <w:sz w:val="24"/>
        </w:rPr>
        <w:t xml:space="preserve"> </w:t>
      </w:r>
      <w:r>
        <w:rPr>
          <w:sz w:val="24"/>
        </w:rPr>
        <w:t>das</w:t>
      </w:r>
      <w:r>
        <w:rPr>
          <w:spacing w:val="-9"/>
          <w:sz w:val="24"/>
        </w:rPr>
        <w:t xml:space="preserve"> </w:t>
      </w:r>
      <w:r>
        <w:rPr>
          <w:sz w:val="24"/>
        </w:rPr>
        <w:t>cláusulas</w:t>
      </w:r>
      <w:r>
        <w:rPr>
          <w:spacing w:val="-10"/>
          <w:sz w:val="24"/>
        </w:rPr>
        <w:t xml:space="preserve"> </w:t>
      </w:r>
      <w:r>
        <w:rPr>
          <w:sz w:val="24"/>
        </w:rPr>
        <w:t>e</w:t>
      </w:r>
      <w:r>
        <w:rPr>
          <w:spacing w:val="-10"/>
          <w:sz w:val="24"/>
        </w:rPr>
        <w:t xml:space="preserve"> </w:t>
      </w:r>
      <w:r>
        <w:rPr>
          <w:sz w:val="24"/>
        </w:rPr>
        <w:t>condições</w:t>
      </w:r>
      <w:r>
        <w:rPr>
          <w:spacing w:val="-7"/>
          <w:sz w:val="24"/>
        </w:rPr>
        <w:t xml:space="preserve"> </w:t>
      </w:r>
      <w:r>
        <w:rPr>
          <w:sz w:val="24"/>
        </w:rPr>
        <w:t>do</w:t>
      </w:r>
      <w:r>
        <w:rPr>
          <w:spacing w:val="-9"/>
          <w:sz w:val="24"/>
        </w:rPr>
        <w:t xml:space="preserve"> </w:t>
      </w:r>
      <w:r>
        <w:rPr>
          <w:sz w:val="24"/>
        </w:rPr>
        <w:t>contrato</w:t>
      </w:r>
      <w:r>
        <w:rPr>
          <w:spacing w:val="-9"/>
          <w:sz w:val="24"/>
        </w:rPr>
        <w:t xml:space="preserve"> </w:t>
      </w:r>
      <w:r>
        <w:rPr>
          <w:sz w:val="24"/>
        </w:rPr>
        <w:t>e</w:t>
      </w:r>
      <w:r>
        <w:rPr>
          <w:spacing w:val="-8"/>
          <w:sz w:val="24"/>
        </w:rPr>
        <w:t xml:space="preserve"> </w:t>
      </w:r>
      <w:r>
        <w:rPr>
          <w:sz w:val="24"/>
        </w:rPr>
        <w:t>das</w:t>
      </w:r>
      <w:r>
        <w:rPr>
          <w:spacing w:val="-9"/>
          <w:sz w:val="24"/>
        </w:rPr>
        <w:t xml:space="preserve"> </w:t>
      </w:r>
      <w:r>
        <w:rPr>
          <w:sz w:val="24"/>
        </w:rPr>
        <w:t>especificações</w:t>
      </w:r>
      <w:r>
        <w:rPr>
          <w:spacing w:val="-9"/>
          <w:sz w:val="24"/>
        </w:rPr>
        <w:t xml:space="preserve"> </w:t>
      </w:r>
      <w:r>
        <w:rPr>
          <w:sz w:val="24"/>
        </w:rPr>
        <w:t>técnicas ou de qualquer documento parte desta contratação.</w:t>
      </w:r>
    </w:p>
    <w:p w14:paraId="6F040768">
      <w:pPr>
        <w:pStyle w:val="9"/>
        <w:numPr>
          <w:ilvl w:val="1"/>
          <w:numId w:val="47"/>
        </w:numPr>
        <w:tabs>
          <w:tab w:val="left" w:pos="1898"/>
        </w:tabs>
        <w:spacing w:before="121" w:after="0" w:line="240" w:lineRule="auto"/>
        <w:ind w:left="1419" w:right="1454" w:firstLine="0"/>
        <w:jc w:val="both"/>
        <w:rPr>
          <w:sz w:val="24"/>
        </w:rPr>
      </w:pPr>
      <w:r>
        <w:rPr>
          <w:sz w:val="24"/>
        </w:rPr>
        <w:t>Entende-se que a não contratação do serviço, objeto deste estudo, pode acarretar prejuízos ao bom funcionamento e atendimento das atividades exercidas. Sendo assim, devido a imprescindibilidade dos serviços desta Secretaria, bem como pelos benefícios proporcionados à Educação e consequentemente à população deste município, com a execução do objeto, tem-se como necessária manutenção predial e dos sistemas de climatização dessas edificações.</w:t>
      </w:r>
    </w:p>
    <w:p w14:paraId="359DC6A6">
      <w:pPr>
        <w:pStyle w:val="4"/>
      </w:pPr>
      <w:r>
        <w:t>Do pagamento e</w:t>
      </w:r>
      <w:r>
        <w:rPr>
          <w:spacing w:val="-2"/>
        </w:rPr>
        <w:t xml:space="preserve"> medições</w:t>
      </w:r>
    </w:p>
    <w:p w14:paraId="2E1A26E7">
      <w:pPr>
        <w:pStyle w:val="9"/>
        <w:numPr>
          <w:ilvl w:val="1"/>
          <w:numId w:val="47"/>
        </w:numPr>
        <w:tabs>
          <w:tab w:val="left" w:pos="1898"/>
        </w:tabs>
        <w:spacing w:before="120" w:after="0" w:line="240" w:lineRule="auto"/>
        <w:ind w:left="1419" w:right="1577" w:firstLine="0"/>
        <w:jc w:val="both"/>
        <w:rPr>
          <w:sz w:val="24"/>
        </w:rPr>
      </w:pPr>
      <w:r>
        <w:rPr>
          <w:sz w:val="24"/>
        </w:rPr>
        <w:t>A CONTRATADA deverá realizar registro fotográfico de suas atividades como forma de documentar os serviços realizados, devendo os mesmos serem entregues a FISCALIZAÇÃO DO CONTRATO conforme acordo prévio com a CONTRATANTE para medição e faturamento.</w:t>
      </w:r>
    </w:p>
    <w:p w14:paraId="286E80F6">
      <w:pPr>
        <w:pStyle w:val="4"/>
        <w:spacing w:before="195"/>
      </w:pPr>
      <w:r>
        <w:t>Da</w:t>
      </w:r>
      <w:r>
        <w:rPr>
          <w:spacing w:val="-1"/>
        </w:rPr>
        <w:t xml:space="preserve"> </w:t>
      </w:r>
      <w:r>
        <w:t xml:space="preserve">Garantia </w:t>
      </w:r>
      <w:r>
        <w:rPr>
          <w:spacing w:val="-2"/>
        </w:rPr>
        <w:t>Contratual</w:t>
      </w:r>
    </w:p>
    <w:p w14:paraId="323A7A1E">
      <w:pPr>
        <w:pStyle w:val="4"/>
        <w:spacing w:after="0"/>
        <w:sectPr>
          <w:pgSz w:w="11900" w:h="16820"/>
          <w:pgMar w:top="1340" w:right="141" w:bottom="920" w:left="141" w:header="341" w:footer="677" w:gutter="0"/>
          <w:cols w:space="720" w:num="1"/>
        </w:sectPr>
      </w:pPr>
    </w:p>
    <w:p w14:paraId="7A37DEBF">
      <w:pPr>
        <w:pStyle w:val="9"/>
        <w:numPr>
          <w:ilvl w:val="1"/>
          <w:numId w:val="47"/>
        </w:numPr>
        <w:tabs>
          <w:tab w:val="left" w:pos="1898"/>
        </w:tabs>
        <w:spacing w:before="258" w:after="0" w:line="240" w:lineRule="auto"/>
        <w:ind w:left="1419" w:right="1460" w:firstLine="0"/>
        <w:jc w:val="both"/>
        <w:rPr>
          <w:sz w:val="24"/>
        </w:rPr>
      </w:pPr>
      <w:r>
        <w:rPr>
          <w:sz w:val="24"/>
        </w:rPr>
        <w:t>Exigir-se-á</w:t>
      </w:r>
      <w:r>
        <w:rPr>
          <w:spacing w:val="-2"/>
          <w:sz w:val="24"/>
        </w:rPr>
        <w:t xml:space="preserve"> </w:t>
      </w:r>
      <w:r>
        <w:rPr>
          <w:sz w:val="24"/>
        </w:rPr>
        <w:t>da</w:t>
      </w:r>
      <w:r>
        <w:rPr>
          <w:spacing w:val="-2"/>
          <w:sz w:val="24"/>
        </w:rPr>
        <w:t xml:space="preserve"> </w:t>
      </w:r>
      <w:r>
        <w:rPr>
          <w:sz w:val="24"/>
        </w:rPr>
        <w:t>empresa</w:t>
      </w:r>
      <w:r>
        <w:rPr>
          <w:spacing w:val="-2"/>
          <w:sz w:val="24"/>
        </w:rPr>
        <w:t xml:space="preserve"> </w:t>
      </w:r>
      <w:r>
        <w:rPr>
          <w:sz w:val="24"/>
        </w:rPr>
        <w:t>a</w:t>
      </w:r>
      <w:r>
        <w:rPr>
          <w:spacing w:val="-2"/>
          <w:sz w:val="24"/>
        </w:rPr>
        <w:t xml:space="preserve"> </w:t>
      </w:r>
      <w:r>
        <w:rPr>
          <w:sz w:val="24"/>
        </w:rPr>
        <w:t>ser</w:t>
      </w:r>
      <w:r>
        <w:rPr>
          <w:spacing w:val="-2"/>
          <w:sz w:val="24"/>
        </w:rPr>
        <w:t xml:space="preserve"> </w:t>
      </w:r>
      <w:r>
        <w:rPr>
          <w:sz w:val="24"/>
        </w:rPr>
        <w:t>contratada,</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máximo</w:t>
      </w:r>
      <w:r>
        <w:rPr>
          <w:spacing w:val="-1"/>
          <w:sz w:val="24"/>
        </w:rPr>
        <w:t xml:space="preserve"> </w:t>
      </w:r>
      <w:r>
        <w:rPr>
          <w:sz w:val="24"/>
        </w:rPr>
        <w:t>de</w:t>
      </w:r>
      <w:r>
        <w:rPr>
          <w:spacing w:val="-2"/>
          <w:sz w:val="24"/>
        </w:rPr>
        <w:t xml:space="preserve"> </w:t>
      </w:r>
      <w:r>
        <w:rPr>
          <w:sz w:val="24"/>
        </w:rPr>
        <w:t>05 (cinco)</w:t>
      </w:r>
      <w:r>
        <w:rPr>
          <w:spacing w:val="-2"/>
          <w:sz w:val="24"/>
        </w:rPr>
        <w:t xml:space="preserve"> </w:t>
      </w:r>
      <w:r>
        <w:rPr>
          <w:sz w:val="24"/>
        </w:rPr>
        <w:t>dias,</w:t>
      </w:r>
      <w:r>
        <w:rPr>
          <w:spacing w:val="-2"/>
          <w:sz w:val="24"/>
        </w:rPr>
        <w:t xml:space="preserve"> </w:t>
      </w:r>
      <w:r>
        <w:rPr>
          <w:sz w:val="24"/>
        </w:rPr>
        <w:t>contado da assinatura do Contrato, garantia, a ser prestada em uma das modalidades previstas no Art. 96, §1º da Lei n.º 14.133/2021, em valor correspondente a 5% (cinco por cento) do valor inicial do contrato.</w:t>
      </w:r>
    </w:p>
    <w:p w14:paraId="748AA7AE">
      <w:pPr>
        <w:pStyle w:val="9"/>
        <w:numPr>
          <w:ilvl w:val="2"/>
          <w:numId w:val="47"/>
        </w:numPr>
        <w:tabs>
          <w:tab w:val="left" w:pos="2650"/>
        </w:tabs>
        <w:spacing w:before="120" w:after="0" w:line="240" w:lineRule="auto"/>
        <w:ind w:left="1990" w:right="1451" w:firstLine="0"/>
        <w:jc w:val="both"/>
        <w:rPr>
          <w:sz w:val="24"/>
        </w:rPr>
      </w:pPr>
      <w:r>
        <w:rPr>
          <w:sz w:val="24"/>
        </w:rPr>
        <w:t>A</w:t>
      </w:r>
      <w:r>
        <w:rPr>
          <w:spacing w:val="-6"/>
          <w:sz w:val="24"/>
        </w:rPr>
        <w:t xml:space="preserve"> </w:t>
      </w:r>
      <w:r>
        <w:rPr>
          <w:sz w:val="24"/>
        </w:rPr>
        <w:t>garantia</w:t>
      </w:r>
      <w:r>
        <w:rPr>
          <w:spacing w:val="-7"/>
          <w:sz w:val="24"/>
        </w:rPr>
        <w:t xml:space="preserve"> </w:t>
      </w:r>
      <w:r>
        <w:rPr>
          <w:sz w:val="24"/>
        </w:rPr>
        <w:t>prestada</w:t>
      </w:r>
      <w:r>
        <w:rPr>
          <w:spacing w:val="-7"/>
          <w:sz w:val="24"/>
        </w:rPr>
        <w:t xml:space="preserve"> </w:t>
      </w:r>
      <w:r>
        <w:rPr>
          <w:sz w:val="24"/>
        </w:rPr>
        <w:t>será</w:t>
      </w:r>
      <w:r>
        <w:rPr>
          <w:spacing w:val="-7"/>
          <w:sz w:val="24"/>
        </w:rPr>
        <w:t xml:space="preserve"> </w:t>
      </w:r>
      <w:r>
        <w:rPr>
          <w:sz w:val="24"/>
        </w:rPr>
        <w:t>liberada</w:t>
      </w:r>
      <w:r>
        <w:rPr>
          <w:spacing w:val="-7"/>
          <w:sz w:val="24"/>
        </w:rPr>
        <w:t xml:space="preserve"> </w:t>
      </w:r>
      <w:r>
        <w:rPr>
          <w:sz w:val="24"/>
        </w:rPr>
        <w:t>ou</w:t>
      </w:r>
      <w:r>
        <w:rPr>
          <w:spacing w:val="-6"/>
          <w:sz w:val="24"/>
        </w:rPr>
        <w:t xml:space="preserve"> </w:t>
      </w:r>
      <w:r>
        <w:rPr>
          <w:sz w:val="24"/>
        </w:rPr>
        <w:t>restituída</w:t>
      </w:r>
      <w:r>
        <w:rPr>
          <w:spacing w:val="-7"/>
          <w:sz w:val="24"/>
        </w:rPr>
        <w:t xml:space="preserve"> </w:t>
      </w:r>
      <w:r>
        <w:rPr>
          <w:sz w:val="24"/>
        </w:rPr>
        <w:t>após</w:t>
      </w:r>
      <w:r>
        <w:rPr>
          <w:spacing w:val="-6"/>
          <w:sz w:val="24"/>
        </w:rPr>
        <w:t xml:space="preserve"> </w:t>
      </w:r>
      <w:r>
        <w:rPr>
          <w:sz w:val="24"/>
        </w:rPr>
        <w:t>a</w:t>
      </w:r>
      <w:r>
        <w:rPr>
          <w:spacing w:val="-7"/>
          <w:sz w:val="24"/>
        </w:rPr>
        <w:t xml:space="preserve"> </w:t>
      </w:r>
      <w:r>
        <w:rPr>
          <w:sz w:val="24"/>
        </w:rPr>
        <w:t>fiel</w:t>
      </w:r>
      <w:r>
        <w:rPr>
          <w:spacing w:val="-5"/>
          <w:sz w:val="24"/>
        </w:rPr>
        <w:t xml:space="preserve"> </w:t>
      </w:r>
      <w:r>
        <w:rPr>
          <w:sz w:val="24"/>
        </w:rPr>
        <w:t>execução</w:t>
      </w:r>
      <w:r>
        <w:rPr>
          <w:spacing w:val="-6"/>
          <w:sz w:val="24"/>
        </w:rPr>
        <w:t xml:space="preserve"> </w:t>
      </w:r>
      <w:r>
        <w:rPr>
          <w:sz w:val="24"/>
        </w:rPr>
        <w:t>do</w:t>
      </w:r>
      <w:r>
        <w:rPr>
          <w:spacing w:val="-6"/>
          <w:sz w:val="24"/>
        </w:rPr>
        <w:t xml:space="preserve"> </w:t>
      </w:r>
      <w:r>
        <w:rPr>
          <w:sz w:val="24"/>
        </w:rPr>
        <w:t>contrato ou após a sua extinção por culpa exclusiva da Administração e, quando em dinheiro, atualizada monetariamente.</w:t>
      </w:r>
    </w:p>
    <w:p w14:paraId="5894153E">
      <w:pPr>
        <w:pStyle w:val="9"/>
        <w:numPr>
          <w:ilvl w:val="2"/>
          <w:numId w:val="47"/>
        </w:numPr>
        <w:tabs>
          <w:tab w:val="left" w:pos="2650"/>
        </w:tabs>
        <w:spacing w:before="121" w:after="0" w:line="240" w:lineRule="auto"/>
        <w:ind w:left="1990" w:right="1451" w:firstLine="0"/>
        <w:jc w:val="both"/>
        <w:rPr>
          <w:sz w:val="24"/>
        </w:rPr>
      </w:pPr>
      <w:r>
        <w:rPr>
          <w:sz w:val="24"/>
        </w:rPr>
        <w:t>Optando a empresa a ser contratada pelo seguro-garantia, conforme disposto Art.</w:t>
      </w:r>
      <w:r>
        <w:rPr>
          <w:spacing w:val="-1"/>
          <w:sz w:val="24"/>
        </w:rPr>
        <w:t xml:space="preserve"> </w:t>
      </w:r>
      <w:r>
        <w:rPr>
          <w:sz w:val="24"/>
        </w:rPr>
        <w:t>96,</w:t>
      </w:r>
      <w:r>
        <w:rPr>
          <w:spacing w:val="-1"/>
          <w:sz w:val="24"/>
        </w:rPr>
        <w:t xml:space="preserve"> </w:t>
      </w:r>
      <w:r>
        <w:rPr>
          <w:sz w:val="24"/>
        </w:rPr>
        <w:t>§3º</w:t>
      </w:r>
      <w:r>
        <w:rPr>
          <w:spacing w:val="-1"/>
          <w:sz w:val="24"/>
        </w:rPr>
        <w:t xml:space="preserve"> </w:t>
      </w:r>
      <w:r>
        <w:rPr>
          <w:sz w:val="24"/>
        </w:rPr>
        <w:t>da</w:t>
      </w:r>
      <w:r>
        <w:rPr>
          <w:spacing w:val="-2"/>
          <w:sz w:val="24"/>
        </w:rPr>
        <w:t xml:space="preserve"> </w:t>
      </w:r>
      <w:r>
        <w:rPr>
          <w:sz w:val="24"/>
        </w:rPr>
        <w:t>Lei</w:t>
      </w:r>
      <w:r>
        <w:rPr>
          <w:spacing w:val="-1"/>
          <w:sz w:val="24"/>
        </w:rPr>
        <w:t xml:space="preserve"> </w:t>
      </w:r>
      <w:r>
        <w:rPr>
          <w:sz w:val="24"/>
        </w:rPr>
        <w:t>n.º</w:t>
      </w:r>
      <w:r>
        <w:rPr>
          <w:spacing w:val="-1"/>
          <w:sz w:val="24"/>
        </w:rPr>
        <w:t xml:space="preserve"> </w:t>
      </w:r>
      <w:r>
        <w:rPr>
          <w:sz w:val="24"/>
        </w:rPr>
        <w:t>14.133/2021,</w:t>
      </w:r>
      <w:r>
        <w:rPr>
          <w:spacing w:val="-1"/>
          <w:sz w:val="24"/>
        </w:rPr>
        <w:t xml:space="preserve"> </w:t>
      </w:r>
      <w:r>
        <w:rPr>
          <w:sz w:val="24"/>
        </w:rPr>
        <w:t>a</w:t>
      </w:r>
      <w:r>
        <w:rPr>
          <w:spacing w:val="-2"/>
          <w:sz w:val="24"/>
        </w:rPr>
        <w:t xml:space="preserve"> </w:t>
      </w:r>
      <w:r>
        <w:rPr>
          <w:sz w:val="24"/>
        </w:rPr>
        <w:t>referida</w:t>
      </w:r>
      <w:r>
        <w:rPr>
          <w:spacing w:val="-2"/>
          <w:sz w:val="24"/>
        </w:rPr>
        <w:t xml:space="preserve"> </w:t>
      </w:r>
      <w:r>
        <w:rPr>
          <w:sz w:val="24"/>
        </w:rPr>
        <w:t>garantia</w:t>
      </w:r>
      <w:r>
        <w:rPr>
          <w:spacing w:val="-2"/>
          <w:sz w:val="24"/>
        </w:rPr>
        <w:t xml:space="preserve"> </w:t>
      </w:r>
      <w:r>
        <w:rPr>
          <w:sz w:val="24"/>
        </w:rPr>
        <w:t>deverá</w:t>
      </w:r>
      <w:r>
        <w:rPr>
          <w:spacing w:val="-2"/>
          <w:sz w:val="24"/>
        </w:rPr>
        <w:t xml:space="preserve"> </w:t>
      </w:r>
      <w:r>
        <w:rPr>
          <w:sz w:val="24"/>
        </w:rPr>
        <w:t>ser</w:t>
      </w:r>
      <w:r>
        <w:rPr>
          <w:spacing w:val="-2"/>
          <w:sz w:val="24"/>
        </w:rPr>
        <w:t xml:space="preserve"> </w:t>
      </w:r>
      <w:r>
        <w:rPr>
          <w:sz w:val="24"/>
        </w:rPr>
        <w:t xml:space="preserve">prestada, </w:t>
      </w:r>
      <w:r>
        <w:rPr>
          <w:b/>
          <w:sz w:val="24"/>
          <w:u w:val="single"/>
        </w:rPr>
        <w:t>no</w:t>
      </w:r>
      <w:r>
        <w:rPr>
          <w:b/>
          <w:spacing w:val="-1"/>
          <w:sz w:val="24"/>
          <w:u w:val="single"/>
        </w:rPr>
        <w:t xml:space="preserve"> </w:t>
      </w:r>
      <w:r>
        <w:rPr>
          <w:b/>
          <w:sz w:val="24"/>
          <w:u w:val="single"/>
        </w:rPr>
        <w:t>prazo</w:t>
      </w:r>
      <w:r>
        <w:rPr>
          <w:b/>
          <w:sz w:val="24"/>
        </w:rPr>
        <w:t xml:space="preserve"> </w:t>
      </w:r>
      <w:r>
        <w:rPr>
          <w:b/>
          <w:sz w:val="24"/>
          <w:u w:val="single"/>
        </w:rPr>
        <w:t>de 1 (um) mês</w:t>
      </w:r>
      <w:r>
        <w:rPr>
          <w:sz w:val="24"/>
        </w:rPr>
        <w:t>, contado da data da homologação da licitação e anterior à assinatura do contrato a ser firmado.</w:t>
      </w:r>
    </w:p>
    <w:p w14:paraId="7D78698C">
      <w:pPr>
        <w:pStyle w:val="9"/>
        <w:numPr>
          <w:ilvl w:val="2"/>
          <w:numId w:val="47"/>
        </w:numPr>
        <w:tabs>
          <w:tab w:val="left" w:pos="2650"/>
        </w:tabs>
        <w:spacing w:before="120" w:after="0" w:line="240" w:lineRule="auto"/>
        <w:ind w:left="1990" w:right="1459" w:firstLine="0"/>
        <w:jc w:val="both"/>
        <w:rPr>
          <w:sz w:val="24"/>
        </w:rPr>
      </w:pPr>
      <w:r>
        <w:rPr>
          <w:sz w:val="24"/>
        </w:rPr>
        <w:t>A garantia, qualquer que seja a modalidade apresentada pelo vencedor do certame, deverá contemplar a cobertura para os seguintes eventos:</w:t>
      </w:r>
    </w:p>
    <w:p w14:paraId="76A88C62">
      <w:pPr>
        <w:pStyle w:val="9"/>
        <w:numPr>
          <w:ilvl w:val="3"/>
          <w:numId w:val="47"/>
        </w:numPr>
        <w:tabs>
          <w:tab w:val="left" w:pos="3076"/>
        </w:tabs>
        <w:spacing w:before="120" w:after="0" w:line="240" w:lineRule="auto"/>
        <w:ind w:left="3076" w:right="0" w:hanging="244"/>
        <w:jc w:val="both"/>
        <w:rPr>
          <w:sz w:val="24"/>
        </w:rPr>
      </w:pPr>
      <w:r>
        <w:rPr>
          <w:sz w:val="24"/>
        </w:rPr>
        <w:t>Prejuízos</w:t>
      </w:r>
      <w:r>
        <w:rPr>
          <w:spacing w:val="-2"/>
          <w:sz w:val="24"/>
        </w:rPr>
        <w:t xml:space="preserve"> </w:t>
      </w:r>
      <w:r>
        <w:rPr>
          <w:sz w:val="24"/>
        </w:rPr>
        <w:t>advindos</w:t>
      </w:r>
      <w:r>
        <w:rPr>
          <w:spacing w:val="-1"/>
          <w:sz w:val="24"/>
        </w:rPr>
        <w:t xml:space="preserve"> </w:t>
      </w:r>
      <w:r>
        <w:rPr>
          <w:sz w:val="24"/>
        </w:rPr>
        <w:t>do</w:t>
      </w:r>
      <w:r>
        <w:rPr>
          <w:spacing w:val="1"/>
          <w:sz w:val="24"/>
        </w:rPr>
        <w:t xml:space="preserve"> </w:t>
      </w:r>
      <w:r>
        <w:rPr>
          <w:sz w:val="24"/>
        </w:rPr>
        <w:t>não cumprimento</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a</w:t>
      </w:r>
      <w:r>
        <w:rPr>
          <w:spacing w:val="-1"/>
          <w:sz w:val="24"/>
        </w:rPr>
        <w:t xml:space="preserve"> </w:t>
      </w:r>
      <w:r>
        <w:rPr>
          <w:sz w:val="24"/>
        </w:rPr>
        <w:t xml:space="preserve">ser </w:t>
      </w:r>
      <w:r>
        <w:rPr>
          <w:spacing w:val="-2"/>
          <w:sz w:val="24"/>
        </w:rPr>
        <w:t>firmado;</w:t>
      </w:r>
    </w:p>
    <w:p w14:paraId="110D71FD">
      <w:pPr>
        <w:pStyle w:val="9"/>
        <w:numPr>
          <w:ilvl w:val="3"/>
          <w:numId w:val="47"/>
        </w:numPr>
        <w:tabs>
          <w:tab w:val="left" w:pos="3090"/>
        </w:tabs>
        <w:spacing w:before="120" w:after="0" w:line="240" w:lineRule="auto"/>
        <w:ind w:left="3090" w:right="0" w:hanging="258"/>
        <w:jc w:val="both"/>
        <w:rPr>
          <w:sz w:val="24"/>
        </w:rPr>
      </w:pPr>
      <w:r>
        <w:rPr>
          <w:sz w:val="24"/>
        </w:rPr>
        <w:t>Multas</w:t>
      </w:r>
      <w:r>
        <w:rPr>
          <w:spacing w:val="-4"/>
          <w:sz w:val="24"/>
        </w:rPr>
        <w:t xml:space="preserve"> </w:t>
      </w:r>
      <w:r>
        <w:rPr>
          <w:sz w:val="24"/>
        </w:rPr>
        <w:t>punitivas</w:t>
      </w:r>
      <w:r>
        <w:rPr>
          <w:spacing w:val="-2"/>
          <w:sz w:val="24"/>
        </w:rPr>
        <w:t xml:space="preserve"> </w:t>
      </w:r>
      <w:r>
        <w:rPr>
          <w:sz w:val="24"/>
        </w:rPr>
        <w:t>aplicadas</w:t>
      </w:r>
      <w:r>
        <w:rPr>
          <w:spacing w:val="-1"/>
          <w:sz w:val="24"/>
        </w:rPr>
        <w:t xml:space="preserve"> </w:t>
      </w:r>
      <w:r>
        <w:rPr>
          <w:sz w:val="24"/>
        </w:rPr>
        <w:t>pela</w:t>
      </w:r>
      <w:r>
        <w:rPr>
          <w:spacing w:val="-1"/>
          <w:sz w:val="24"/>
        </w:rPr>
        <w:t xml:space="preserve"> </w:t>
      </w:r>
      <w:r>
        <w:rPr>
          <w:sz w:val="24"/>
        </w:rPr>
        <w:t>fiscalização a</w:t>
      </w:r>
      <w:r>
        <w:rPr>
          <w:spacing w:val="-2"/>
          <w:sz w:val="24"/>
        </w:rPr>
        <w:t xml:space="preserve"> </w:t>
      </w:r>
      <w:r>
        <w:rPr>
          <w:sz w:val="24"/>
        </w:rPr>
        <w:t>empresa</w:t>
      </w:r>
      <w:r>
        <w:rPr>
          <w:spacing w:val="-3"/>
          <w:sz w:val="24"/>
        </w:rPr>
        <w:t xml:space="preserve"> </w:t>
      </w:r>
      <w:r>
        <w:rPr>
          <w:sz w:val="24"/>
        </w:rPr>
        <w:t xml:space="preserve">ser </w:t>
      </w:r>
      <w:r>
        <w:rPr>
          <w:spacing w:val="-2"/>
          <w:sz w:val="24"/>
        </w:rPr>
        <w:t>contratada;</w:t>
      </w:r>
    </w:p>
    <w:p w14:paraId="6F01FCFD">
      <w:pPr>
        <w:pStyle w:val="9"/>
        <w:numPr>
          <w:ilvl w:val="3"/>
          <w:numId w:val="47"/>
        </w:numPr>
        <w:tabs>
          <w:tab w:val="left" w:pos="3077"/>
          <w:tab w:val="left" w:pos="3400"/>
        </w:tabs>
        <w:spacing w:before="120" w:after="0" w:line="240" w:lineRule="auto"/>
        <w:ind w:left="3400" w:right="1459" w:hanging="567"/>
        <w:jc w:val="both"/>
        <w:rPr>
          <w:sz w:val="24"/>
        </w:rPr>
      </w:pPr>
      <w:r>
        <w:rPr>
          <w:sz w:val="24"/>
        </w:rPr>
        <w:t>Prejuízos diretos causados à Administração Pública decorrentes de culpa ou dolo durante a execução do contrato;</w:t>
      </w:r>
    </w:p>
    <w:p w14:paraId="3CDFA751">
      <w:pPr>
        <w:pStyle w:val="9"/>
        <w:numPr>
          <w:ilvl w:val="3"/>
          <w:numId w:val="47"/>
        </w:numPr>
        <w:tabs>
          <w:tab w:val="left" w:pos="3091"/>
          <w:tab w:val="left" w:pos="3400"/>
        </w:tabs>
        <w:spacing w:before="120" w:after="0" w:line="240" w:lineRule="auto"/>
        <w:ind w:left="3400" w:right="1455" w:hanging="567"/>
        <w:jc w:val="both"/>
        <w:rPr>
          <w:sz w:val="24"/>
        </w:rPr>
      </w:pPr>
      <w:r>
        <w:rPr>
          <w:sz w:val="24"/>
        </w:rPr>
        <w:t>Obrigações</w:t>
      </w:r>
      <w:r>
        <w:rPr>
          <w:spacing w:val="-7"/>
          <w:sz w:val="24"/>
        </w:rPr>
        <w:t xml:space="preserve"> </w:t>
      </w:r>
      <w:r>
        <w:rPr>
          <w:sz w:val="24"/>
        </w:rPr>
        <w:t>previdenciárias</w:t>
      </w:r>
      <w:r>
        <w:rPr>
          <w:spacing w:val="-8"/>
          <w:sz w:val="24"/>
        </w:rPr>
        <w:t xml:space="preserve"> </w:t>
      </w:r>
      <w:r>
        <w:rPr>
          <w:sz w:val="24"/>
        </w:rPr>
        <w:t>e</w:t>
      </w:r>
      <w:r>
        <w:rPr>
          <w:spacing w:val="-8"/>
          <w:sz w:val="24"/>
        </w:rPr>
        <w:t xml:space="preserve"> </w:t>
      </w:r>
      <w:r>
        <w:rPr>
          <w:sz w:val="24"/>
        </w:rPr>
        <w:t>trabalhistas</w:t>
      </w:r>
      <w:r>
        <w:rPr>
          <w:spacing w:val="-8"/>
          <w:sz w:val="24"/>
        </w:rPr>
        <w:t xml:space="preserve"> </w:t>
      </w:r>
      <w:r>
        <w:rPr>
          <w:sz w:val="24"/>
        </w:rPr>
        <w:t>não</w:t>
      </w:r>
      <w:r>
        <w:rPr>
          <w:spacing w:val="-8"/>
          <w:sz w:val="24"/>
        </w:rPr>
        <w:t xml:space="preserve"> </w:t>
      </w:r>
      <w:r>
        <w:rPr>
          <w:sz w:val="24"/>
        </w:rPr>
        <w:t>honradas</w:t>
      </w:r>
      <w:r>
        <w:rPr>
          <w:spacing w:val="-8"/>
          <w:sz w:val="24"/>
        </w:rPr>
        <w:t xml:space="preserve"> </w:t>
      </w:r>
      <w:r>
        <w:rPr>
          <w:sz w:val="24"/>
        </w:rPr>
        <w:t>pela</w:t>
      </w:r>
      <w:r>
        <w:rPr>
          <w:spacing w:val="-8"/>
          <w:sz w:val="24"/>
        </w:rPr>
        <w:t xml:space="preserve"> </w:t>
      </w:r>
      <w:r>
        <w:rPr>
          <w:sz w:val="24"/>
        </w:rPr>
        <w:t>empresa</w:t>
      </w:r>
      <w:r>
        <w:rPr>
          <w:spacing w:val="-8"/>
          <w:sz w:val="24"/>
        </w:rPr>
        <w:t xml:space="preserve"> </w:t>
      </w:r>
      <w:r>
        <w:rPr>
          <w:sz w:val="24"/>
        </w:rPr>
        <w:t>a</w:t>
      </w:r>
      <w:r>
        <w:rPr>
          <w:spacing w:val="-8"/>
          <w:sz w:val="24"/>
        </w:rPr>
        <w:t xml:space="preserve"> </w:t>
      </w:r>
      <w:r>
        <w:rPr>
          <w:sz w:val="24"/>
        </w:rPr>
        <w:t xml:space="preserve">ser </w:t>
      </w:r>
      <w:r>
        <w:rPr>
          <w:spacing w:val="-2"/>
          <w:sz w:val="24"/>
        </w:rPr>
        <w:t>contratada.</w:t>
      </w:r>
    </w:p>
    <w:p w14:paraId="2F8BE33C">
      <w:pPr>
        <w:pStyle w:val="9"/>
        <w:numPr>
          <w:ilvl w:val="1"/>
          <w:numId w:val="47"/>
        </w:numPr>
        <w:tabs>
          <w:tab w:val="left" w:pos="1898"/>
        </w:tabs>
        <w:spacing w:before="120" w:after="0" w:line="240" w:lineRule="auto"/>
        <w:ind w:left="1419" w:right="1456" w:firstLine="0"/>
        <w:jc w:val="both"/>
        <w:rPr>
          <w:sz w:val="24"/>
        </w:rPr>
      </w:pPr>
      <w:r>
        <w:rPr>
          <w:sz w:val="24"/>
        </w:rPr>
        <w:t>A garantia prestada não poderá se vincular a outras contratações, salvo após sua liberação ou restituição.</w:t>
      </w:r>
    </w:p>
    <w:p w14:paraId="1EE4872A">
      <w:pPr>
        <w:pStyle w:val="9"/>
        <w:numPr>
          <w:ilvl w:val="1"/>
          <w:numId w:val="47"/>
        </w:numPr>
        <w:tabs>
          <w:tab w:val="left" w:pos="1898"/>
        </w:tabs>
        <w:spacing w:before="195" w:after="0" w:line="240" w:lineRule="auto"/>
        <w:ind w:left="1898" w:right="0" w:hanging="479"/>
        <w:jc w:val="both"/>
        <w:rPr>
          <w:b/>
          <w:sz w:val="24"/>
        </w:rPr>
      </w:pPr>
      <w:r>
        <w:rPr>
          <w:b/>
          <w:sz w:val="24"/>
          <w:u w:val="single"/>
        </w:rPr>
        <w:t xml:space="preserve">Garantia da </w:t>
      </w:r>
      <w:r>
        <w:rPr>
          <w:b/>
          <w:spacing w:val="-2"/>
          <w:sz w:val="24"/>
          <w:u w:val="single"/>
        </w:rPr>
        <w:t>Proposta</w:t>
      </w:r>
    </w:p>
    <w:p w14:paraId="6C8D095C">
      <w:pPr>
        <w:pStyle w:val="9"/>
        <w:numPr>
          <w:ilvl w:val="2"/>
          <w:numId w:val="51"/>
        </w:numPr>
        <w:tabs>
          <w:tab w:val="left" w:pos="2069"/>
        </w:tabs>
        <w:spacing w:before="120" w:after="0" w:line="240" w:lineRule="auto"/>
        <w:ind w:left="1419" w:right="1452" w:firstLine="0"/>
        <w:jc w:val="both"/>
        <w:rPr>
          <w:sz w:val="24"/>
        </w:rPr>
      </w:pPr>
      <w:r>
        <w:rPr>
          <w:sz w:val="24"/>
        </w:rPr>
        <w:t>Prestação</w:t>
      </w:r>
      <w:r>
        <w:rPr>
          <w:spacing w:val="-13"/>
          <w:sz w:val="24"/>
        </w:rPr>
        <w:t xml:space="preserve"> </w:t>
      </w:r>
      <w:r>
        <w:rPr>
          <w:sz w:val="24"/>
        </w:rPr>
        <w:t>de</w:t>
      </w:r>
      <w:r>
        <w:rPr>
          <w:spacing w:val="-14"/>
          <w:sz w:val="24"/>
        </w:rPr>
        <w:t xml:space="preserve"> </w:t>
      </w:r>
      <w:r>
        <w:rPr>
          <w:sz w:val="24"/>
        </w:rPr>
        <w:t>garantia</w:t>
      </w:r>
      <w:r>
        <w:rPr>
          <w:spacing w:val="-14"/>
          <w:sz w:val="24"/>
        </w:rPr>
        <w:t xml:space="preserve"> </w:t>
      </w:r>
      <w:r>
        <w:rPr>
          <w:sz w:val="24"/>
        </w:rPr>
        <w:t>no</w:t>
      </w:r>
      <w:r>
        <w:rPr>
          <w:spacing w:val="-13"/>
          <w:sz w:val="24"/>
        </w:rPr>
        <w:t xml:space="preserve"> </w:t>
      </w:r>
      <w:r>
        <w:rPr>
          <w:sz w:val="24"/>
        </w:rPr>
        <w:t>valor</w:t>
      </w:r>
      <w:r>
        <w:rPr>
          <w:spacing w:val="-13"/>
          <w:sz w:val="24"/>
        </w:rPr>
        <w:t xml:space="preserve"> </w:t>
      </w:r>
      <w:r>
        <w:rPr>
          <w:sz w:val="24"/>
        </w:rPr>
        <w:t>correspondente</w:t>
      </w:r>
      <w:r>
        <w:rPr>
          <w:spacing w:val="-14"/>
          <w:sz w:val="24"/>
        </w:rPr>
        <w:t xml:space="preserve"> </w:t>
      </w:r>
      <w:r>
        <w:rPr>
          <w:sz w:val="24"/>
        </w:rPr>
        <w:t>a</w:t>
      </w:r>
      <w:r>
        <w:rPr>
          <w:spacing w:val="-14"/>
          <w:sz w:val="24"/>
        </w:rPr>
        <w:t xml:space="preserve"> </w:t>
      </w:r>
      <w:r>
        <w:rPr>
          <w:sz w:val="24"/>
        </w:rPr>
        <w:t>1%</w:t>
      </w:r>
      <w:r>
        <w:rPr>
          <w:spacing w:val="-14"/>
          <w:sz w:val="24"/>
        </w:rPr>
        <w:t xml:space="preserve"> </w:t>
      </w:r>
      <w:r>
        <w:rPr>
          <w:sz w:val="24"/>
        </w:rPr>
        <w:t>(um</w:t>
      </w:r>
      <w:r>
        <w:rPr>
          <w:spacing w:val="-13"/>
          <w:sz w:val="24"/>
        </w:rPr>
        <w:t xml:space="preserve"> </w:t>
      </w:r>
      <w:r>
        <w:rPr>
          <w:sz w:val="24"/>
        </w:rPr>
        <w:t>por</w:t>
      </w:r>
      <w:r>
        <w:rPr>
          <w:spacing w:val="-14"/>
          <w:sz w:val="24"/>
        </w:rPr>
        <w:t xml:space="preserve"> </w:t>
      </w:r>
      <w:r>
        <w:rPr>
          <w:sz w:val="24"/>
        </w:rPr>
        <w:t>cento)</w:t>
      </w:r>
      <w:r>
        <w:rPr>
          <w:spacing w:val="-13"/>
          <w:sz w:val="24"/>
        </w:rPr>
        <w:t xml:space="preserve"> </w:t>
      </w:r>
      <w:r>
        <w:rPr>
          <w:sz w:val="24"/>
        </w:rPr>
        <w:t>do</w:t>
      </w:r>
      <w:r>
        <w:rPr>
          <w:spacing w:val="-13"/>
          <w:sz w:val="24"/>
        </w:rPr>
        <w:t xml:space="preserve"> </w:t>
      </w:r>
      <w:r>
        <w:rPr>
          <w:sz w:val="24"/>
        </w:rPr>
        <w:t>valor</w:t>
      </w:r>
      <w:r>
        <w:rPr>
          <w:spacing w:val="-13"/>
          <w:sz w:val="24"/>
        </w:rPr>
        <w:t xml:space="preserve"> </w:t>
      </w:r>
      <w:r>
        <w:rPr>
          <w:sz w:val="24"/>
        </w:rPr>
        <w:t>estimado para</w:t>
      </w:r>
      <w:r>
        <w:rPr>
          <w:spacing w:val="-6"/>
          <w:sz w:val="24"/>
        </w:rPr>
        <w:t xml:space="preserve"> </w:t>
      </w:r>
      <w:r>
        <w:rPr>
          <w:sz w:val="24"/>
        </w:rPr>
        <w:t>execução</w:t>
      </w:r>
      <w:r>
        <w:rPr>
          <w:spacing w:val="-4"/>
          <w:sz w:val="24"/>
        </w:rPr>
        <w:t xml:space="preserve"> </w:t>
      </w:r>
      <w:r>
        <w:rPr>
          <w:sz w:val="24"/>
        </w:rPr>
        <w:t>dos</w:t>
      </w:r>
      <w:r>
        <w:rPr>
          <w:spacing w:val="-4"/>
          <w:sz w:val="24"/>
        </w:rPr>
        <w:t xml:space="preserve"> </w:t>
      </w:r>
      <w:r>
        <w:rPr>
          <w:sz w:val="24"/>
        </w:rPr>
        <w:t>serviços,</w:t>
      </w:r>
      <w:r>
        <w:rPr>
          <w:spacing w:val="-4"/>
          <w:sz w:val="24"/>
        </w:rPr>
        <w:t xml:space="preserve"> </w:t>
      </w:r>
      <w:r>
        <w:rPr>
          <w:sz w:val="24"/>
        </w:rPr>
        <w:t>art.</w:t>
      </w:r>
      <w:r>
        <w:rPr>
          <w:spacing w:val="-4"/>
          <w:sz w:val="24"/>
        </w:rPr>
        <w:t xml:space="preserve"> </w:t>
      </w:r>
      <w:r>
        <w:rPr>
          <w:sz w:val="24"/>
        </w:rPr>
        <w:t>58,</w:t>
      </w:r>
      <w:r>
        <w:rPr>
          <w:spacing w:val="-4"/>
          <w:sz w:val="24"/>
        </w:rPr>
        <w:t xml:space="preserve"> </w:t>
      </w:r>
      <w:r>
        <w:rPr>
          <w:sz w:val="24"/>
        </w:rPr>
        <w:t>da</w:t>
      </w:r>
      <w:r>
        <w:rPr>
          <w:spacing w:val="-6"/>
          <w:sz w:val="24"/>
        </w:rPr>
        <w:t xml:space="preserve"> </w:t>
      </w:r>
      <w:r>
        <w:rPr>
          <w:sz w:val="24"/>
        </w:rPr>
        <w:t>lei</w:t>
      </w:r>
      <w:r>
        <w:rPr>
          <w:spacing w:val="-4"/>
          <w:sz w:val="24"/>
        </w:rPr>
        <w:t xml:space="preserve"> </w:t>
      </w:r>
      <w:r>
        <w:rPr>
          <w:sz w:val="24"/>
        </w:rPr>
        <w:t>Federal</w:t>
      </w:r>
      <w:r>
        <w:rPr>
          <w:spacing w:val="-2"/>
          <w:sz w:val="24"/>
        </w:rPr>
        <w:t xml:space="preserve"> </w:t>
      </w:r>
      <w:r>
        <w:rPr>
          <w:sz w:val="24"/>
        </w:rPr>
        <w:t>nº</w:t>
      </w:r>
      <w:r>
        <w:rPr>
          <w:spacing w:val="-4"/>
          <w:sz w:val="24"/>
        </w:rPr>
        <w:t xml:space="preserve"> </w:t>
      </w:r>
      <w:r>
        <w:rPr>
          <w:sz w:val="24"/>
        </w:rPr>
        <w:t>14.133/2021,</w:t>
      </w:r>
      <w:r>
        <w:rPr>
          <w:spacing w:val="-4"/>
          <w:sz w:val="24"/>
        </w:rPr>
        <w:t xml:space="preserve"> </w:t>
      </w:r>
      <w:r>
        <w:rPr>
          <w:sz w:val="24"/>
        </w:rPr>
        <w:t>devendo</w:t>
      </w:r>
      <w:r>
        <w:rPr>
          <w:spacing w:val="-4"/>
          <w:sz w:val="24"/>
        </w:rPr>
        <w:t xml:space="preserve"> </w:t>
      </w:r>
      <w:r>
        <w:rPr>
          <w:sz w:val="24"/>
        </w:rPr>
        <w:t>ser</w:t>
      </w:r>
      <w:r>
        <w:rPr>
          <w:spacing w:val="-4"/>
          <w:sz w:val="24"/>
        </w:rPr>
        <w:t xml:space="preserve"> </w:t>
      </w:r>
      <w:r>
        <w:rPr>
          <w:sz w:val="24"/>
        </w:rPr>
        <w:t>apresentada em uma das modalidades previstas no art. 96, § 1.º, da Lei Federal nº 14.133/2021:</w:t>
      </w:r>
    </w:p>
    <w:p w14:paraId="57A10CA6">
      <w:pPr>
        <w:pStyle w:val="9"/>
        <w:numPr>
          <w:ilvl w:val="3"/>
          <w:numId w:val="51"/>
        </w:numPr>
        <w:tabs>
          <w:tab w:val="left" w:pos="2979"/>
        </w:tabs>
        <w:spacing w:before="0" w:after="0" w:line="240" w:lineRule="auto"/>
        <w:ind w:left="2979" w:right="0" w:hanging="840"/>
        <w:jc w:val="left"/>
        <w:rPr>
          <w:sz w:val="24"/>
        </w:rPr>
      </w:pPr>
      <w:r>
        <w:rPr>
          <w:sz w:val="24"/>
        </w:rPr>
        <w:t>Caução</w:t>
      </w:r>
      <w:r>
        <w:rPr>
          <w:spacing w:val="-2"/>
          <w:sz w:val="24"/>
        </w:rPr>
        <w:t xml:space="preserve"> </w:t>
      </w:r>
      <w:r>
        <w:rPr>
          <w:sz w:val="24"/>
        </w:rPr>
        <w:t>em</w:t>
      </w:r>
      <w:r>
        <w:rPr>
          <w:spacing w:val="-2"/>
          <w:sz w:val="24"/>
        </w:rPr>
        <w:t xml:space="preserve"> dinheiro;</w:t>
      </w:r>
    </w:p>
    <w:p w14:paraId="3F0CB9C2">
      <w:pPr>
        <w:pStyle w:val="9"/>
        <w:numPr>
          <w:ilvl w:val="3"/>
          <w:numId w:val="51"/>
        </w:numPr>
        <w:tabs>
          <w:tab w:val="left" w:pos="2979"/>
        </w:tabs>
        <w:spacing w:before="0" w:after="0" w:line="240" w:lineRule="auto"/>
        <w:ind w:left="2979" w:right="0" w:hanging="840"/>
        <w:jc w:val="left"/>
        <w:rPr>
          <w:sz w:val="24"/>
        </w:rPr>
      </w:pPr>
      <w:r>
        <w:rPr>
          <w:sz w:val="24"/>
        </w:rPr>
        <w:t>Seguro-</w:t>
      </w:r>
      <w:r>
        <w:rPr>
          <w:spacing w:val="-2"/>
          <w:sz w:val="24"/>
        </w:rPr>
        <w:t xml:space="preserve"> garantia;</w:t>
      </w:r>
    </w:p>
    <w:p w14:paraId="6474567E">
      <w:pPr>
        <w:pStyle w:val="9"/>
        <w:numPr>
          <w:ilvl w:val="3"/>
          <w:numId w:val="51"/>
        </w:numPr>
        <w:tabs>
          <w:tab w:val="left" w:pos="2979"/>
        </w:tabs>
        <w:spacing w:before="0" w:after="0" w:line="240" w:lineRule="auto"/>
        <w:ind w:left="2979" w:right="0" w:hanging="840"/>
        <w:jc w:val="left"/>
        <w:rPr>
          <w:sz w:val="24"/>
        </w:rPr>
      </w:pPr>
      <w:r>
        <w:rPr>
          <w:sz w:val="24"/>
        </w:rPr>
        <w:t>Fiança</w:t>
      </w:r>
      <w:r>
        <w:rPr>
          <w:spacing w:val="-3"/>
          <w:sz w:val="24"/>
        </w:rPr>
        <w:t xml:space="preserve"> </w:t>
      </w:r>
      <w:r>
        <w:rPr>
          <w:spacing w:val="-2"/>
          <w:sz w:val="24"/>
        </w:rPr>
        <w:t>bancária.</w:t>
      </w:r>
    </w:p>
    <w:p w14:paraId="79CD1CBE">
      <w:pPr>
        <w:pStyle w:val="9"/>
        <w:numPr>
          <w:ilvl w:val="2"/>
          <w:numId w:val="51"/>
        </w:numPr>
        <w:tabs>
          <w:tab w:val="left" w:pos="2076"/>
        </w:tabs>
        <w:spacing w:before="0" w:after="0" w:line="240" w:lineRule="auto"/>
        <w:ind w:left="1419" w:right="1456" w:firstLine="0"/>
        <w:jc w:val="both"/>
        <w:rPr>
          <w:sz w:val="24"/>
        </w:rPr>
      </w:pPr>
      <w:r>
        <w:rPr>
          <w:sz w:val="24"/>
        </w:rPr>
        <w:t>O</w:t>
      </w:r>
      <w:r>
        <w:rPr>
          <w:spacing w:val="-7"/>
          <w:sz w:val="24"/>
        </w:rPr>
        <w:t xml:space="preserve"> </w:t>
      </w:r>
      <w:r>
        <w:rPr>
          <w:sz w:val="24"/>
        </w:rPr>
        <w:t>comprovante</w:t>
      </w:r>
      <w:r>
        <w:rPr>
          <w:spacing w:val="-7"/>
          <w:sz w:val="24"/>
        </w:rPr>
        <w:t xml:space="preserve"> </w:t>
      </w:r>
      <w:r>
        <w:rPr>
          <w:sz w:val="24"/>
        </w:rPr>
        <w:t>do</w:t>
      </w:r>
      <w:r>
        <w:rPr>
          <w:spacing w:val="-5"/>
          <w:sz w:val="24"/>
        </w:rPr>
        <w:t xml:space="preserve"> </w:t>
      </w:r>
      <w:r>
        <w:rPr>
          <w:sz w:val="24"/>
        </w:rPr>
        <w:t>recolhimento</w:t>
      </w:r>
      <w:r>
        <w:rPr>
          <w:spacing w:val="-7"/>
          <w:sz w:val="24"/>
        </w:rPr>
        <w:t xml:space="preserve"> </w:t>
      </w:r>
      <w:r>
        <w:rPr>
          <w:sz w:val="24"/>
        </w:rPr>
        <w:t>da</w:t>
      </w:r>
      <w:r>
        <w:rPr>
          <w:spacing w:val="-7"/>
          <w:sz w:val="24"/>
        </w:rPr>
        <w:t xml:space="preserve"> </w:t>
      </w:r>
      <w:r>
        <w:rPr>
          <w:sz w:val="24"/>
        </w:rPr>
        <w:t>garantia</w:t>
      </w:r>
      <w:r>
        <w:rPr>
          <w:spacing w:val="-6"/>
          <w:sz w:val="24"/>
        </w:rPr>
        <w:t xml:space="preserve"> </w:t>
      </w:r>
      <w:r>
        <w:rPr>
          <w:sz w:val="24"/>
        </w:rPr>
        <w:t>deve</w:t>
      </w:r>
      <w:r>
        <w:rPr>
          <w:spacing w:val="-7"/>
          <w:sz w:val="24"/>
        </w:rPr>
        <w:t xml:space="preserve"> </w:t>
      </w:r>
      <w:r>
        <w:rPr>
          <w:sz w:val="24"/>
        </w:rPr>
        <w:t>ser</w:t>
      </w:r>
      <w:r>
        <w:rPr>
          <w:spacing w:val="-7"/>
          <w:sz w:val="24"/>
        </w:rPr>
        <w:t xml:space="preserve"> </w:t>
      </w:r>
      <w:r>
        <w:rPr>
          <w:sz w:val="24"/>
        </w:rPr>
        <w:t>emitido</w:t>
      </w:r>
      <w:r>
        <w:rPr>
          <w:spacing w:val="-7"/>
          <w:sz w:val="24"/>
        </w:rPr>
        <w:t xml:space="preserve"> </w:t>
      </w:r>
      <w:r>
        <w:rPr>
          <w:sz w:val="24"/>
        </w:rPr>
        <w:t>até</w:t>
      </w:r>
      <w:r>
        <w:rPr>
          <w:spacing w:val="-7"/>
          <w:sz w:val="24"/>
        </w:rPr>
        <w:t xml:space="preserve"> </w:t>
      </w:r>
      <w:r>
        <w:rPr>
          <w:sz w:val="24"/>
        </w:rPr>
        <w:t>o</w:t>
      </w:r>
      <w:r>
        <w:rPr>
          <w:spacing w:val="-7"/>
          <w:sz w:val="24"/>
        </w:rPr>
        <w:t xml:space="preserve"> </w:t>
      </w:r>
      <w:r>
        <w:rPr>
          <w:sz w:val="24"/>
        </w:rPr>
        <w:t>horário</w:t>
      </w:r>
      <w:r>
        <w:rPr>
          <w:spacing w:val="-7"/>
          <w:sz w:val="24"/>
        </w:rPr>
        <w:t xml:space="preserve"> </w:t>
      </w:r>
      <w:r>
        <w:rPr>
          <w:sz w:val="24"/>
        </w:rPr>
        <w:t>final</w:t>
      </w:r>
      <w:r>
        <w:rPr>
          <w:spacing w:val="-6"/>
          <w:sz w:val="24"/>
        </w:rPr>
        <w:t xml:space="preserve"> </w:t>
      </w:r>
      <w:r>
        <w:rPr>
          <w:sz w:val="24"/>
        </w:rPr>
        <w:t>para cadastramento de sua proposta no sistema compras.gov.</w:t>
      </w:r>
    </w:p>
    <w:p w14:paraId="7C605A17">
      <w:pPr>
        <w:pStyle w:val="9"/>
        <w:numPr>
          <w:ilvl w:val="2"/>
          <w:numId w:val="51"/>
        </w:numPr>
        <w:tabs>
          <w:tab w:val="left" w:pos="2076"/>
        </w:tabs>
        <w:spacing w:before="0" w:after="0" w:line="240" w:lineRule="auto"/>
        <w:ind w:left="1419" w:right="1454" w:firstLine="0"/>
        <w:jc w:val="both"/>
        <w:rPr>
          <w:sz w:val="24"/>
        </w:rPr>
      </w:pPr>
      <w:r>
        <w:rPr>
          <w:sz w:val="24"/>
        </w:rPr>
        <w:t>O</w:t>
      </w:r>
      <w:r>
        <w:rPr>
          <w:spacing w:val="-3"/>
          <w:sz w:val="24"/>
        </w:rPr>
        <w:t xml:space="preserve"> </w:t>
      </w:r>
      <w:r>
        <w:rPr>
          <w:sz w:val="24"/>
        </w:rPr>
        <w:t>comprovante</w:t>
      </w:r>
      <w:r>
        <w:rPr>
          <w:spacing w:val="-4"/>
          <w:sz w:val="24"/>
        </w:rPr>
        <w:t xml:space="preserve"> </w:t>
      </w:r>
      <w:r>
        <w:rPr>
          <w:sz w:val="24"/>
        </w:rPr>
        <w:t>do</w:t>
      </w:r>
      <w:r>
        <w:rPr>
          <w:spacing w:val="-4"/>
          <w:sz w:val="24"/>
        </w:rPr>
        <w:t xml:space="preserve"> </w:t>
      </w:r>
      <w:r>
        <w:rPr>
          <w:sz w:val="24"/>
        </w:rPr>
        <w:t>recolhimento</w:t>
      </w:r>
      <w:r>
        <w:rPr>
          <w:spacing w:val="-6"/>
          <w:sz w:val="24"/>
        </w:rPr>
        <w:t xml:space="preserve"> </w:t>
      </w:r>
      <w:r>
        <w:rPr>
          <w:sz w:val="24"/>
        </w:rPr>
        <w:t>da</w:t>
      </w:r>
      <w:r>
        <w:rPr>
          <w:spacing w:val="-7"/>
          <w:sz w:val="24"/>
        </w:rPr>
        <w:t xml:space="preserve"> </w:t>
      </w:r>
      <w:r>
        <w:rPr>
          <w:sz w:val="24"/>
        </w:rPr>
        <w:t>garantia</w:t>
      </w:r>
      <w:r>
        <w:rPr>
          <w:spacing w:val="-5"/>
          <w:sz w:val="24"/>
        </w:rPr>
        <w:t xml:space="preserve"> </w:t>
      </w:r>
      <w:r>
        <w:rPr>
          <w:sz w:val="24"/>
        </w:rPr>
        <w:t>será</w:t>
      </w:r>
      <w:r>
        <w:rPr>
          <w:spacing w:val="-5"/>
          <w:sz w:val="24"/>
        </w:rPr>
        <w:t xml:space="preserve"> </w:t>
      </w:r>
      <w:r>
        <w:rPr>
          <w:sz w:val="24"/>
        </w:rPr>
        <w:t>encaminhado</w:t>
      </w:r>
      <w:r>
        <w:rPr>
          <w:spacing w:val="-6"/>
          <w:sz w:val="24"/>
        </w:rPr>
        <w:t xml:space="preserve"> </w:t>
      </w:r>
      <w:r>
        <w:rPr>
          <w:sz w:val="24"/>
        </w:rPr>
        <w:t>via</w:t>
      </w:r>
      <w:r>
        <w:rPr>
          <w:spacing w:val="-7"/>
          <w:sz w:val="24"/>
        </w:rPr>
        <w:t xml:space="preserve"> </w:t>
      </w:r>
      <w:r>
        <w:rPr>
          <w:sz w:val="24"/>
        </w:rPr>
        <w:t>sistema</w:t>
      </w:r>
      <w:r>
        <w:rPr>
          <w:spacing w:val="-7"/>
          <w:sz w:val="24"/>
        </w:rPr>
        <w:t xml:space="preserve"> </w:t>
      </w:r>
      <w:r>
        <w:rPr>
          <w:sz w:val="24"/>
        </w:rPr>
        <w:t>após</w:t>
      </w:r>
      <w:r>
        <w:rPr>
          <w:spacing w:val="-3"/>
          <w:sz w:val="24"/>
        </w:rPr>
        <w:t xml:space="preserve"> </w:t>
      </w:r>
      <w:r>
        <w:rPr>
          <w:sz w:val="24"/>
        </w:rPr>
        <w:t>fase de</w:t>
      </w:r>
      <w:r>
        <w:rPr>
          <w:spacing w:val="-7"/>
          <w:sz w:val="24"/>
        </w:rPr>
        <w:t xml:space="preserve"> </w:t>
      </w:r>
      <w:r>
        <w:rPr>
          <w:sz w:val="24"/>
        </w:rPr>
        <w:t>lances,</w:t>
      </w:r>
      <w:r>
        <w:rPr>
          <w:spacing w:val="-6"/>
          <w:sz w:val="24"/>
        </w:rPr>
        <w:t xml:space="preserve"> </w:t>
      </w:r>
      <w:r>
        <w:rPr>
          <w:sz w:val="24"/>
        </w:rPr>
        <w:t>considerando</w:t>
      </w:r>
      <w:r>
        <w:rPr>
          <w:spacing w:val="-3"/>
          <w:sz w:val="24"/>
        </w:rPr>
        <w:t xml:space="preserve"> </w:t>
      </w:r>
      <w:r>
        <w:rPr>
          <w:sz w:val="24"/>
        </w:rPr>
        <w:t>que</w:t>
      </w:r>
      <w:r>
        <w:rPr>
          <w:spacing w:val="-7"/>
          <w:sz w:val="24"/>
        </w:rPr>
        <w:t xml:space="preserve"> </w:t>
      </w:r>
      <w:r>
        <w:rPr>
          <w:sz w:val="24"/>
        </w:rPr>
        <w:t>o</w:t>
      </w:r>
      <w:r>
        <w:rPr>
          <w:spacing w:val="-6"/>
          <w:sz w:val="24"/>
        </w:rPr>
        <w:t xml:space="preserve"> </w:t>
      </w:r>
      <w:r>
        <w:rPr>
          <w:sz w:val="24"/>
        </w:rPr>
        <w:t>sistema</w:t>
      </w:r>
      <w:r>
        <w:rPr>
          <w:spacing w:val="-7"/>
          <w:sz w:val="24"/>
        </w:rPr>
        <w:t xml:space="preserve"> </w:t>
      </w:r>
      <w:r>
        <w:rPr>
          <w:sz w:val="24"/>
        </w:rPr>
        <w:t>compras.gov</w:t>
      </w:r>
      <w:r>
        <w:rPr>
          <w:spacing w:val="-6"/>
          <w:sz w:val="24"/>
        </w:rPr>
        <w:t xml:space="preserve"> </w:t>
      </w:r>
      <w:r>
        <w:rPr>
          <w:sz w:val="24"/>
        </w:rPr>
        <w:t>não</w:t>
      </w:r>
      <w:r>
        <w:rPr>
          <w:spacing w:val="-6"/>
          <w:sz w:val="24"/>
        </w:rPr>
        <w:t xml:space="preserve"> </w:t>
      </w:r>
      <w:r>
        <w:rPr>
          <w:sz w:val="24"/>
        </w:rPr>
        <w:t>realiza</w:t>
      </w:r>
      <w:r>
        <w:rPr>
          <w:spacing w:val="-7"/>
          <w:sz w:val="24"/>
        </w:rPr>
        <w:t xml:space="preserve"> </w:t>
      </w:r>
      <w:r>
        <w:rPr>
          <w:sz w:val="24"/>
        </w:rPr>
        <w:t>upload</w:t>
      </w:r>
      <w:r>
        <w:rPr>
          <w:spacing w:val="-6"/>
          <w:sz w:val="24"/>
        </w:rPr>
        <w:t xml:space="preserve"> </w:t>
      </w:r>
      <w:r>
        <w:rPr>
          <w:sz w:val="24"/>
        </w:rPr>
        <w:t>de</w:t>
      </w:r>
      <w:r>
        <w:rPr>
          <w:spacing w:val="-4"/>
          <w:sz w:val="24"/>
        </w:rPr>
        <w:t xml:space="preserve"> </w:t>
      </w:r>
      <w:r>
        <w:rPr>
          <w:sz w:val="24"/>
        </w:rPr>
        <w:t>arquivos</w:t>
      </w:r>
      <w:r>
        <w:rPr>
          <w:spacing w:val="-6"/>
          <w:sz w:val="24"/>
        </w:rPr>
        <w:t xml:space="preserve"> </w:t>
      </w:r>
      <w:r>
        <w:rPr>
          <w:sz w:val="24"/>
        </w:rPr>
        <w:t>antes</w:t>
      </w:r>
      <w:r>
        <w:rPr>
          <w:spacing w:val="-6"/>
          <w:sz w:val="24"/>
        </w:rPr>
        <w:t xml:space="preserve"> </w:t>
      </w:r>
      <w:r>
        <w:rPr>
          <w:sz w:val="24"/>
        </w:rPr>
        <w:t>da referida fase, mediante a solicitação do Agente/Comissão de Contratação.</w:t>
      </w:r>
    </w:p>
    <w:p w14:paraId="44B1B3A0">
      <w:pPr>
        <w:pStyle w:val="9"/>
        <w:numPr>
          <w:ilvl w:val="2"/>
          <w:numId w:val="51"/>
        </w:numPr>
        <w:tabs>
          <w:tab w:val="left" w:pos="2079"/>
        </w:tabs>
        <w:spacing w:before="1" w:after="0" w:line="240" w:lineRule="auto"/>
        <w:ind w:left="2079" w:right="0" w:hanging="660"/>
        <w:jc w:val="both"/>
        <w:rPr>
          <w:sz w:val="24"/>
        </w:rPr>
      </w:pPr>
      <w:r>
        <w:rPr>
          <w:sz w:val="24"/>
        </w:rPr>
        <w:t>O</w:t>
      </w:r>
      <w:r>
        <w:rPr>
          <w:spacing w:val="-3"/>
          <w:sz w:val="24"/>
        </w:rPr>
        <w:t xml:space="preserve"> </w:t>
      </w:r>
      <w:r>
        <w:rPr>
          <w:sz w:val="24"/>
        </w:rPr>
        <w:t>não</w:t>
      </w:r>
      <w:r>
        <w:rPr>
          <w:spacing w:val="-1"/>
          <w:sz w:val="24"/>
        </w:rPr>
        <w:t xml:space="preserve"> </w:t>
      </w:r>
      <w:r>
        <w:rPr>
          <w:sz w:val="24"/>
        </w:rPr>
        <w:t>envio da</w:t>
      </w:r>
      <w:r>
        <w:rPr>
          <w:spacing w:val="-1"/>
          <w:sz w:val="24"/>
        </w:rPr>
        <w:t xml:space="preserve"> </w:t>
      </w:r>
      <w:r>
        <w:rPr>
          <w:sz w:val="24"/>
        </w:rPr>
        <w:t>garantia</w:t>
      </w:r>
      <w:r>
        <w:rPr>
          <w:spacing w:val="-1"/>
          <w:sz w:val="24"/>
        </w:rPr>
        <w:t xml:space="preserve"> </w:t>
      </w:r>
      <w:r>
        <w:rPr>
          <w:sz w:val="24"/>
        </w:rPr>
        <w:t>será</w:t>
      </w:r>
      <w:r>
        <w:rPr>
          <w:spacing w:val="-2"/>
          <w:sz w:val="24"/>
        </w:rPr>
        <w:t xml:space="preserve"> </w:t>
      </w:r>
      <w:r>
        <w:rPr>
          <w:sz w:val="24"/>
        </w:rPr>
        <w:t>motivo</w:t>
      </w:r>
      <w:r>
        <w:rPr>
          <w:spacing w:val="-1"/>
          <w:sz w:val="24"/>
        </w:rPr>
        <w:t xml:space="preserve"> </w:t>
      </w:r>
      <w:r>
        <w:rPr>
          <w:sz w:val="24"/>
        </w:rPr>
        <w:t>de desclassificação</w:t>
      </w:r>
      <w:r>
        <w:rPr>
          <w:spacing w:val="2"/>
          <w:sz w:val="24"/>
        </w:rPr>
        <w:t xml:space="preserve"> </w:t>
      </w:r>
      <w:r>
        <w:rPr>
          <w:sz w:val="24"/>
        </w:rPr>
        <w:t>da</w:t>
      </w:r>
      <w:r>
        <w:rPr>
          <w:spacing w:val="-1"/>
          <w:sz w:val="24"/>
        </w:rPr>
        <w:t xml:space="preserve"> </w:t>
      </w:r>
      <w:r>
        <w:rPr>
          <w:spacing w:val="-2"/>
          <w:sz w:val="24"/>
        </w:rPr>
        <w:t>proposta.</w:t>
      </w:r>
    </w:p>
    <w:p w14:paraId="697C3437">
      <w:pPr>
        <w:pStyle w:val="9"/>
        <w:numPr>
          <w:ilvl w:val="2"/>
          <w:numId w:val="51"/>
        </w:numPr>
        <w:tabs>
          <w:tab w:val="left" w:pos="2081"/>
        </w:tabs>
        <w:spacing w:before="0" w:after="0" w:line="240" w:lineRule="auto"/>
        <w:ind w:left="1419" w:right="1461" w:firstLine="0"/>
        <w:jc w:val="both"/>
        <w:rPr>
          <w:sz w:val="24"/>
        </w:rPr>
      </w:pPr>
      <w:r>
        <w:rPr>
          <w:sz w:val="24"/>
        </w:rPr>
        <w:t>A</w:t>
      </w:r>
      <w:r>
        <w:rPr>
          <w:spacing w:val="-2"/>
          <w:sz w:val="24"/>
        </w:rPr>
        <w:t xml:space="preserve"> </w:t>
      </w:r>
      <w:r>
        <w:rPr>
          <w:sz w:val="24"/>
        </w:rPr>
        <w:t>elaboração do</w:t>
      </w:r>
      <w:r>
        <w:rPr>
          <w:spacing w:val="-2"/>
          <w:sz w:val="24"/>
        </w:rPr>
        <w:t xml:space="preserve"> </w:t>
      </w:r>
      <w:r>
        <w:rPr>
          <w:sz w:val="24"/>
        </w:rPr>
        <w:t>referido documento após o</w:t>
      </w:r>
      <w:r>
        <w:rPr>
          <w:spacing w:val="-2"/>
          <w:sz w:val="24"/>
        </w:rPr>
        <w:t xml:space="preserve"> </w:t>
      </w:r>
      <w:r>
        <w:rPr>
          <w:sz w:val="24"/>
        </w:rPr>
        <w:t>horário de</w:t>
      </w:r>
      <w:r>
        <w:rPr>
          <w:spacing w:val="-1"/>
          <w:sz w:val="24"/>
        </w:rPr>
        <w:t xml:space="preserve"> </w:t>
      </w:r>
      <w:r>
        <w:rPr>
          <w:sz w:val="24"/>
        </w:rPr>
        <w:t>abertura</w:t>
      </w:r>
      <w:r>
        <w:rPr>
          <w:spacing w:val="-2"/>
          <w:sz w:val="24"/>
        </w:rPr>
        <w:t xml:space="preserve"> </w:t>
      </w:r>
      <w:r>
        <w:rPr>
          <w:sz w:val="24"/>
        </w:rPr>
        <w:t>do CERTAME</w:t>
      </w:r>
      <w:r>
        <w:rPr>
          <w:spacing w:val="-2"/>
          <w:sz w:val="24"/>
        </w:rPr>
        <w:t xml:space="preserve"> </w:t>
      </w:r>
      <w:r>
        <w:rPr>
          <w:sz w:val="24"/>
        </w:rPr>
        <w:t>será motivo de inabilitação.</w:t>
      </w:r>
    </w:p>
    <w:p w14:paraId="6ADD52D8">
      <w:pPr>
        <w:pStyle w:val="9"/>
        <w:numPr>
          <w:ilvl w:val="2"/>
          <w:numId w:val="51"/>
        </w:numPr>
        <w:tabs>
          <w:tab w:val="left" w:pos="2121"/>
        </w:tabs>
        <w:spacing w:before="0" w:after="0" w:line="240" w:lineRule="auto"/>
        <w:ind w:left="1419" w:right="1461" w:firstLine="0"/>
        <w:jc w:val="both"/>
        <w:rPr>
          <w:sz w:val="24"/>
        </w:rPr>
      </w:pPr>
      <w:r>
        <w:rPr>
          <w:sz w:val="24"/>
        </w:rPr>
        <w:t xml:space="preserve">A Garantia não poderá ter validade inferior a 90 (noventa) dias da abertura do </w:t>
      </w:r>
      <w:r>
        <w:rPr>
          <w:spacing w:val="-2"/>
          <w:sz w:val="24"/>
        </w:rPr>
        <w:t>certame.</w:t>
      </w:r>
    </w:p>
    <w:p w14:paraId="6303C6A7">
      <w:pPr>
        <w:pStyle w:val="9"/>
        <w:numPr>
          <w:ilvl w:val="2"/>
          <w:numId w:val="51"/>
        </w:numPr>
        <w:tabs>
          <w:tab w:val="left" w:pos="2074"/>
        </w:tabs>
        <w:spacing w:before="0" w:after="0" w:line="240" w:lineRule="auto"/>
        <w:ind w:left="1419" w:right="1458" w:firstLine="0"/>
        <w:jc w:val="both"/>
        <w:rPr>
          <w:sz w:val="24"/>
        </w:rPr>
      </w:pPr>
      <w:r>
        <w:rPr>
          <w:sz w:val="24"/>
        </w:rPr>
        <w:t>A</w:t>
      </w:r>
      <w:r>
        <w:rPr>
          <w:spacing w:val="-10"/>
          <w:sz w:val="24"/>
        </w:rPr>
        <w:t xml:space="preserve"> </w:t>
      </w:r>
      <w:r>
        <w:rPr>
          <w:sz w:val="24"/>
        </w:rPr>
        <w:t>Comissão/Agente</w:t>
      </w:r>
      <w:r>
        <w:rPr>
          <w:spacing w:val="-10"/>
          <w:sz w:val="24"/>
        </w:rPr>
        <w:t xml:space="preserve"> </w:t>
      </w:r>
      <w:r>
        <w:rPr>
          <w:sz w:val="24"/>
        </w:rPr>
        <w:t>de</w:t>
      </w:r>
      <w:r>
        <w:rPr>
          <w:spacing w:val="-10"/>
          <w:sz w:val="24"/>
        </w:rPr>
        <w:t xml:space="preserve"> </w:t>
      </w:r>
      <w:r>
        <w:rPr>
          <w:sz w:val="24"/>
        </w:rPr>
        <w:t>Contratação</w:t>
      </w:r>
      <w:r>
        <w:rPr>
          <w:spacing w:val="-9"/>
          <w:sz w:val="24"/>
        </w:rPr>
        <w:t xml:space="preserve"> </w:t>
      </w:r>
      <w:r>
        <w:rPr>
          <w:sz w:val="24"/>
        </w:rPr>
        <w:t>da</w:t>
      </w:r>
      <w:r>
        <w:rPr>
          <w:spacing w:val="-8"/>
          <w:sz w:val="24"/>
        </w:rPr>
        <w:t xml:space="preserve"> </w:t>
      </w:r>
      <w:r>
        <w:rPr>
          <w:sz w:val="24"/>
        </w:rPr>
        <w:t>presente</w:t>
      </w:r>
      <w:r>
        <w:rPr>
          <w:spacing w:val="-10"/>
          <w:sz w:val="24"/>
        </w:rPr>
        <w:t xml:space="preserve"> </w:t>
      </w:r>
      <w:r>
        <w:rPr>
          <w:sz w:val="24"/>
        </w:rPr>
        <w:t>licitação</w:t>
      </w:r>
      <w:r>
        <w:rPr>
          <w:spacing w:val="-7"/>
          <w:sz w:val="24"/>
        </w:rPr>
        <w:t xml:space="preserve"> </w:t>
      </w:r>
      <w:r>
        <w:rPr>
          <w:sz w:val="24"/>
        </w:rPr>
        <w:t>não</w:t>
      </w:r>
      <w:r>
        <w:rPr>
          <w:spacing w:val="-9"/>
          <w:sz w:val="24"/>
        </w:rPr>
        <w:t xml:space="preserve"> </w:t>
      </w:r>
      <w:r>
        <w:rPr>
          <w:sz w:val="24"/>
        </w:rPr>
        <w:t>se</w:t>
      </w:r>
      <w:r>
        <w:rPr>
          <w:spacing w:val="-8"/>
          <w:sz w:val="24"/>
        </w:rPr>
        <w:t xml:space="preserve"> </w:t>
      </w:r>
      <w:r>
        <w:rPr>
          <w:sz w:val="24"/>
        </w:rPr>
        <w:t>responsabilizará</w:t>
      </w:r>
      <w:r>
        <w:rPr>
          <w:spacing w:val="-11"/>
          <w:sz w:val="24"/>
        </w:rPr>
        <w:t xml:space="preserve"> </w:t>
      </w:r>
      <w:r>
        <w:rPr>
          <w:sz w:val="24"/>
        </w:rPr>
        <w:t>por informações prestadas erroneamente pelas licitantes, assim como solicitações realizadas fora do prazo ou sem tempo hábil para análise e produção dos documentos necessários.</w:t>
      </w:r>
    </w:p>
    <w:p w14:paraId="6D61137C">
      <w:pPr>
        <w:pStyle w:val="9"/>
        <w:numPr>
          <w:ilvl w:val="2"/>
          <w:numId w:val="51"/>
        </w:numPr>
        <w:tabs>
          <w:tab w:val="left" w:pos="2090"/>
        </w:tabs>
        <w:spacing w:before="0" w:after="0" w:line="240" w:lineRule="auto"/>
        <w:ind w:left="1419" w:right="1459" w:firstLine="0"/>
        <w:jc w:val="both"/>
        <w:rPr>
          <w:sz w:val="24"/>
        </w:rPr>
      </w:pPr>
      <w:r>
        <w:rPr>
          <w:sz w:val="24"/>
        </w:rPr>
        <w:t xml:space="preserve">A Garantia que trata o item 5.81 será devolvida aos licitantes do prazo de 10 (dez) dias úteis, contado da assinatura do contrato ou da data em que for declarada fracassada a </w:t>
      </w:r>
      <w:r>
        <w:rPr>
          <w:spacing w:val="-2"/>
          <w:sz w:val="24"/>
        </w:rPr>
        <w:t>licitação.</w:t>
      </w:r>
    </w:p>
    <w:p w14:paraId="6F86AA10">
      <w:pPr>
        <w:pStyle w:val="3"/>
        <w:numPr>
          <w:ilvl w:val="0"/>
          <w:numId w:val="52"/>
        </w:numPr>
        <w:tabs>
          <w:tab w:val="left" w:pos="1601"/>
        </w:tabs>
        <w:spacing w:before="240" w:after="0" w:line="240" w:lineRule="auto"/>
        <w:ind w:left="1601" w:right="0" w:hanging="180"/>
        <w:jc w:val="left"/>
      </w:pPr>
      <w:r>
        <w:rPr>
          <w:color w:val="000000"/>
          <w:shd w:val="clear" w:color="auto" w:fill="BEBEBE"/>
        </w:rPr>
        <w:t>ESTIMATIVA</w:t>
      </w:r>
      <w:r>
        <w:rPr>
          <w:color w:val="000000"/>
          <w:spacing w:val="-3"/>
          <w:shd w:val="clear" w:color="auto" w:fill="BEBEBE"/>
        </w:rPr>
        <w:t xml:space="preserve"> </w:t>
      </w:r>
      <w:r>
        <w:rPr>
          <w:color w:val="000000"/>
          <w:shd w:val="clear" w:color="auto" w:fill="BEBEBE"/>
        </w:rPr>
        <w:t>DAS</w:t>
      </w:r>
      <w:r>
        <w:rPr>
          <w:color w:val="000000"/>
          <w:spacing w:val="-1"/>
          <w:shd w:val="clear" w:color="auto" w:fill="BEBEBE"/>
        </w:rPr>
        <w:t xml:space="preserve"> </w:t>
      </w:r>
      <w:r>
        <w:rPr>
          <w:color w:val="000000"/>
          <w:shd w:val="clear" w:color="auto" w:fill="BEBEBE"/>
        </w:rPr>
        <w:t>QUANTIDADES</w:t>
      </w:r>
      <w:r>
        <w:rPr>
          <w:color w:val="000000"/>
          <w:spacing w:val="-1"/>
          <w:shd w:val="clear" w:color="auto" w:fill="BEBEBE"/>
        </w:rPr>
        <w:t xml:space="preserve"> </w:t>
      </w:r>
      <w:r>
        <w:rPr>
          <w:color w:val="000000"/>
          <w:shd w:val="clear" w:color="auto" w:fill="BEBEBE"/>
        </w:rPr>
        <w:t>A</w:t>
      </w:r>
      <w:r>
        <w:rPr>
          <w:color w:val="000000"/>
          <w:spacing w:val="-1"/>
          <w:shd w:val="clear" w:color="auto" w:fill="BEBEBE"/>
        </w:rPr>
        <w:t xml:space="preserve"> </w:t>
      </w:r>
      <w:r>
        <w:rPr>
          <w:color w:val="000000"/>
          <w:shd w:val="clear" w:color="auto" w:fill="BEBEBE"/>
        </w:rPr>
        <w:t>SEREM</w:t>
      </w:r>
      <w:r>
        <w:rPr>
          <w:color w:val="000000"/>
          <w:spacing w:val="-1"/>
          <w:shd w:val="clear" w:color="auto" w:fill="BEBEBE"/>
        </w:rPr>
        <w:t xml:space="preserve"> </w:t>
      </w:r>
      <w:r>
        <w:rPr>
          <w:color w:val="000000"/>
          <w:spacing w:val="-2"/>
          <w:shd w:val="clear" w:color="auto" w:fill="BEBEBE"/>
        </w:rPr>
        <w:t>CONTRATADAS.</w:t>
      </w:r>
    </w:p>
    <w:p w14:paraId="1B13A471">
      <w:pPr>
        <w:pStyle w:val="3"/>
        <w:spacing w:after="0" w:line="240" w:lineRule="auto"/>
        <w:jc w:val="left"/>
        <w:sectPr>
          <w:pgSz w:w="11900" w:h="16820"/>
          <w:pgMar w:top="1340" w:right="141" w:bottom="920" w:left="141" w:header="341" w:footer="677" w:gutter="0"/>
          <w:cols w:space="720" w:num="1"/>
        </w:sectPr>
      </w:pPr>
    </w:p>
    <w:p w14:paraId="472FD341">
      <w:pPr>
        <w:pStyle w:val="9"/>
        <w:numPr>
          <w:ilvl w:val="1"/>
          <w:numId w:val="52"/>
        </w:numPr>
        <w:tabs>
          <w:tab w:val="left" w:pos="1839"/>
        </w:tabs>
        <w:spacing w:before="258" w:after="0" w:line="240" w:lineRule="auto"/>
        <w:ind w:left="1419" w:right="1454" w:firstLine="0"/>
        <w:jc w:val="both"/>
        <w:rPr>
          <w:sz w:val="24"/>
        </w:rPr>
      </w:pPr>
      <w:r>
        <w:rPr>
          <w:sz w:val="24"/>
        </w:rPr>
        <w:t>Para o quantitativo estimado da contratação,</w:t>
      </w:r>
      <w:r>
        <w:rPr>
          <w:spacing w:val="-1"/>
          <w:sz w:val="24"/>
        </w:rPr>
        <w:t xml:space="preserve"> </w:t>
      </w:r>
      <w:r>
        <w:rPr>
          <w:sz w:val="24"/>
        </w:rPr>
        <w:t>levou-se em a consideração as necessidades para a manutenção predial, conforme os layouts constantes</w:t>
      </w:r>
      <w:r>
        <w:rPr>
          <w:b/>
          <w:sz w:val="24"/>
        </w:rPr>
        <w:t>,</w:t>
      </w:r>
      <w:r>
        <w:rPr>
          <w:b/>
          <w:spacing w:val="-2"/>
          <w:sz w:val="24"/>
        </w:rPr>
        <w:t xml:space="preserve"> </w:t>
      </w:r>
      <w:r>
        <w:rPr>
          <w:sz w:val="24"/>
        </w:rPr>
        <w:t>relatórios fotográficos e seus respectivos levantamentos de quantitativo, conforme memória de cálculo, anexo do presente documento, no intuito de tornar</w:t>
      </w:r>
      <w:r>
        <w:rPr>
          <w:spacing w:val="-1"/>
          <w:sz w:val="24"/>
        </w:rPr>
        <w:t xml:space="preserve"> </w:t>
      </w:r>
      <w:r>
        <w:rPr>
          <w:sz w:val="24"/>
        </w:rPr>
        <w:t>o ambiente de trabalho confortável</w:t>
      </w:r>
      <w:r>
        <w:rPr>
          <w:spacing w:val="-5"/>
          <w:sz w:val="24"/>
        </w:rPr>
        <w:t xml:space="preserve"> </w:t>
      </w:r>
      <w:r>
        <w:rPr>
          <w:sz w:val="24"/>
        </w:rPr>
        <w:t>e</w:t>
      </w:r>
      <w:r>
        <w:rPr>
          <w:spacing w:val="-7"/>
          <w:sz w:val="24"/>
        </w:rPr>
        <w:t xml:space="preserve"> </w:t>
      </w:r>
      <w:r>
        <w:rPr>
          <w:sz w:val="24"/>
        </w:rPr>
        <w:t>agradável,</w:t>
      </w:r>
      <w:r>
        <w:rPr>
          <w:spacing w:val="-3"/>
          <w:sz w:val="24"/>
        </w:rPr>
        <w:t xml:space="preserve"> </w:t>
      </w:r>
      <w:r>
        <w:rPr>
          <w:sz w:val="24"/>
        </w:rPr>
        <w:t>garantindo</w:t>
      </w:r>
      <w:r>
        <w:rPr>
          <w:spacing w:val="-6"/>
          <w:sz w:val="24"/>
        </w:rPr>
        <w:t xml:space="preserve"> </w:t>
      </w:r>
      <w:r>
        <w:rPr>
          <w:sz w:val="24"/>
        </w:rPr>
        <w:t>a</w:t>
      </w:r>
      <w:r>
        <w:rPr>
          <w:spacing w:val="-7"/>
          <w:sz w:val="24"/>
        </w:rPr>
        <w:t xml:space="preserve"> </w:t>
      </w:r>
      <w:r>
        <w:rPr>
          <w:sz w:val="24"/>
        </w:rPr>
        <w:t>funcionalidade</w:t>
      </w:r>
      <w:r>
        <w:rPr>
          <w:spacing w:val="-7"/>
          <w:sz w:val="24"/>
        </w:rPr>
        <w:t xml:space="preserve"> </w:t>
      </w:r>
      <w:r>
        <w:rPr>
          <w:sz w:val="24"/>
        </w:rPr>
        <w:t>e</w:t>
      </w:r>
      <w:r>
        <w:rPr>
          <w:spacing w:val="-7"/>
          <w:sz w:val="24"/>
        </w:rPr>
        <w:t xml:space="preserve"> </w:t>
      </w:r>
      <w:r>
        <w:rPr>
          <w:sz w:val="24"/>
        </w:rPr>
        <w:t>conforto</w:t>
      </w:r>
      <w:r>
        <w:rPr>
          <w:spacing w:val="-6"/>
          <w:sz w:val="24"/>
        </w:rPr>
        <w:t xml:space="preserve"> </w:t>
      </w:r>
      <w:r>
        <w:rPr>
          <w:sz w:val="24"/>
        </w:rPr>
        <w:t>dos</w:t>
      </w:r>
      <w:r>
        <w:rPr>
          <w:spacing w:val="-6"/>
          <w:sz w:val="24"/>
        </w:rPr>
        <w:t xml:space="preserve"> </w:t>
      </w:r>
      <w:r>
        <w:rPr>
          <w:sz w:val="24"/>
        </w:rPr>
        <w:t>funcionários</w:t>
      </w:r>
      <w:r>
        <w:rPr>
          <w:spacing w:val="-6"/>
          <w:sz w:val="24"/>
        </w:rPr>
        <w:t xml:space="preserve"> </w:t>
      </w:r>
      <w:r>
        <w:rPr>
          <w:sz w:val="24"/>
        </w:rPr>
        <w:t>e</w:t>
      </w:r>
      <w:r>
        <w:rPr>
          <w:spacing w:val="-7"/>
          <w:sz w:val="24"/>
        </w:rPr>
        <w:t xml:space="preserve"> </w:t>
      </w:r>
      <w:r>
        <w:rPr>
          <w:sz w:val="24"/>
        </w:rPr>
        <w:t>usuários das instalações assegurando a integridade do patrimônio público de forma rotineira e permanente, ou para manter o funcionamento das atividades finalísticas do órgão ou entidade,</w:t>
      </w:r>
      <w:r>
        <w:rPr>
          <w:spacing w:val="-11"/>
          <w:sz w:val="24"/>
        </w:rPr>
        <w:t xml:space="preserve"> </w:t>
      </w:r>
      <w:r>
        <w:rPr>
          <w:sz w:val="24"/>
        </w:rPr>
        <w:t>de</w:t>
      </w:r>
      <w:r>
        <w:rPr>
          <w:spacing w:val="-12"/>
          <w:sz w:val="24"/>
        </w:rPr>
        <w:t xml:space="preserve"> </w:t>
      </w:r>
      <w:r>
        <w:rPr>
          <w:sz w:val="24"/>
        </w:rPr>
        <w:t>modo</w:t>
      </w:r>
      <w:r>
        <w:rPr>
          <w:spacing w:val="-10"/>
          <w:sz w:val="24"/>
        </w:rPr>
        <w:t xml:space="preserve"> </w:t>
      </w:r>
      <w:r>
        <w:rPr>
          <w:sz w:val="24"/>
        </w:rPr>
        <w:t>que</w:t>
      </w:r>
      <w:r>
        <w:rPr>
          <w:spacing w:val="-12"/>
          <w:sz w:val="24"/>
        </w:rPr>
        <w:t xml:space="preserve"> </w:t>
      </w:r>
      <w:r>
        <w:rPr>
          <w:sz w:val="24"/>
        </w:rPr>
        <w:t>a</w:t>
      </w:r>
      <w:r>
        <w:rPr>
          <w:spacing w:val="-12"/>
          <w:sz w:val="24"/>
        </w:rPr>
        <w:t xml:space="preserve"> </w:t>
      </w:r>
      <w:r>
        <w:rPr>
          <w:sz w:val="24"/>
        </w:rPr>
        <w:t>sua</w:t>
      </w:r>
      <w:r>
        <w:rPr>
          <w:spacing w:val="-12"/>
          <w:sz w:val="24"/>
        </w:rPr>
        <w:t xml:space="preserve"> </w:t>
      </w:r>
      <w:r>
        <w:rPr>
          <w:sz w:val="24"/>
        </w:rPr>
        <w:t>interrupção</w:t>
      </w:r>
      <w:r>
        <w:rPr>
          <w:spacing w:val="-11"/>
          <w:sz w:val="24"/>
        </w:rPr>
        <w:t xml:space="preserve"> </w:t>
      </w:r>
      <w:r>
        <w:rPr>
          <w:sz w:val="24"/>
        </w:rPr>
        <w:t>possa</w:t>
      </w:r>
      <w:r>
        <w:rPr>
          <w:spacing w:val="-11"/>
          <w:sz w:val="24"/>
        </w:rPr>
        <w:t xml:space="preserve"> </w:t>
      </w:r>
      <w:r>
        <w:rPr>
          <w:sz w:val="24"/>
        </w:rPr>
        <w:t>comprometer</w:t>
      </w:r>
      <w:r>
        <w:rPr>
          <w:spacing w:val="-12"/>
          <w:sz w:val="24"/>
        </w:rPr>
        <w:t xml:space="preserve"> </w:t>
      </w:r>
      <w:r>
        <w:rPr>
          <w:sz w:val="24"/>
        </w:rPr>
        <w:t>a</w:t>
      </w:r>
      <w:r>
        <w:rPr>
          <w:spacing w:val="-12"/>
          <w:sz w:val="24"/>
        </w:rPr>
        <w:t xml:space="preserve"> </w:t>
      </w:r>
      <w:r>
        <w:rPr>
          <w:sz w:val="24"/>
        </w:rPr>
        <w:t>prestação do</w:t>
      </w:r>
      <w:r>
        <w:rPr>
          <w:spacing w:val="-11"/>
          <w:sz w:val="24"/>
        </w:rPr>
        <w:t xml:space="preserve"> </w:t>
      </w:r>
      <w:r>
        <w:rPr>
          <w:sz w:val="24"/>
        </w:rPr>
        <w:t>serviço</w:t>
      </w:r>
      <w:r>
        <w:rPr>
          <w:spacing w:val="-11"/>
          <w:sz w:val="24"/>
        </w:rPr>
        <w:t xml:space="preserve"> </w:t>
      </w:r>
      <w:r>
        <w:rPr>
          <w:sz w:val="24"/>
        </w:rPr>
        <w:t>público.</w:t>
      </w:r>
    </w:p>
    <w:p w14:paraId="04BA206C">
      <w:pPr>
        <w:pStyle w:val="9"/>
        <w:numPr>
          <w:ilvl w:val="1"/>
          <w:numId w:val="52"/>
        </w:numPr>
        <w:tabs>
          <w:tab w:val="left" w:pos="1839"/>
        </w:tabs>
        <w:spacing w:before="121" w:after="0" w:line="240" w:lineRule="auto"/>
        <w:ind w:left="1419" w:right="1459" w:firstLine="0"/>
        <w:jc w:val="both"/>
        <w:rPr>
          <w:sz w:val="24"/>
        </w:rPr>
      </w:pPr>
      <w:r>
        <w:rPr>
          <w:sz w:val="24"/>
        </w:rPr>
        <w:t>As estimativas das quantidades de mão de obra, serviço e insumos foram baseadas no Catálogo de Preços EMOP e SINAPI.</w:t>
      </w:r>
    </w:p>
    <w:p w14:paraId="09AF2F76">
      <w:pPr>
        <w:pStyle w:val="9"/>
        <w:numPr>
          <w:ilvl w:val="1"/>
          <w:numId w:val="52"/>
        </w:numPr>
        <w:tabs>
          <w:tab w:val="left" w:pos="1839"/>
        </w:tabs>
        <w:spacing w:before="120" w:after="0" w:line="240" w:lineRule="auto"/>
        <w:ind w:left="1419" w:right="1461" w:firstLine="0"/>
        <w:jc w:val="both"/>
        <w:rPr>
          <w:sz w:val="24"/>
        </w:rPr>
      </w:pPr>
      <w:r>
        <w:rPr>
          <w:sz w:val="24"/>
        </w:rPr>
        <w:t>O quantitativo foi estimado foi elaborada baseado na demanda das edificações de responsabilidade</w:t>
      </w:r>
      <w:r>
        <w:rPr>
          <w:spacing w:val="-15"/>
          <w:sz w:val="24"/>
        </w:rPr>
        <w:t xml:space="preserve"> </w:t>
      </w:r>
      <w:r>
        <w:rPr>
          <w:sz w:val="24"/>
        </w:rPr>
        <w:t>da</w:t>
      </w:r>
      <w:r>
        <w:rPr>
          <w:spacing w:val="-15"/>
          <w:sz w:val="24"/>
        </w:rPr>
        <w:t xml:space="preserve"> </w:t>
      </w:r>
      <w:r>
        <w:rPr>
          <w:sz w:val="24"/>
        </w:rPr>
        <w:t>Secretaria</w:t>
      </w:r>
      <w:r>
        <w:rPr>
          <w:spacing w:val="-15"/>
          <w:sz w:val="24"/>
        </w:rPr>
        <w:t xml:space="preserve"> </w:t>
      </w:r>
      <w:r>
        <w:rPr>
          <w:sz w:val="24"/>
        </w:rPr>
        <w:t>Municipal</w:t>
      </w:r>
      <w:r>
        <w:rPr>
          <w:spacing w:val="-15"/>
          <w:sz w:val="24"/>
        </w:rPr>
        <w:t xml:space="preserve"> </w:t>
      </w:r>
      <w:r>
        <w:rPr>
          <w:sz w:val="24"/>
        </w:rPr>
        <w:t>de</w:t>
      </w:r>
      <w:r>
        <w:rPr>
          <w:spacing w:val="-15"/>
          <w:sz w:val="24"/>
        </w:rPr>
        <w:t xml:space="preserve"> </w:t>
      </w:r>
      <w:r>
        <w:rPr>
          <w:sz w:val="24"/>
        </w:rPr>
        <w:t>Educação</w:t>
      </w:r>
      <w:r>
        <w:rPr>
          <w:spacing w:val="-15"/>
          <w:sz w:val="24"/>
        </w:rPr>
        <w:t xml:space="preserve"> </w:t>
      </w:r>
      <w:r>
        <w:rPr>
          <w:sz w:val="24"/>
        </w:rPr>
        <w:t>de</w:t>
      </w:r>
      <w:r>
        <w:rPr>
          <w:spacing w:val="-15"/>
          <w:sz w:val="24"/>
        </w:rPr>
        <w:t xml:space="preserve"> </w:t>
      </w:r>
      <w:r>
        <w:rPr>
          <w:sz w:val="24"/>
        </w:rPr>
        <w:t>Valença,</w:t>
      </w:r>
      <w:r>
        <w:rPr>
          <w:spacing w:val="-15"/>
          <w:sz w:val="24"/>
        </w:rPr>
        <w:t xml:space="preserve"> </w:t>
      </w:r>
      <w:r>
        <w:rPr>
          <w:sz w:val="24"/>
        </w:rPr>
        <w:t>conforme</w:t>
      </w:r>
      <w:r>
        <w:rPr>
          <w:spacing w:val="-15"/>
          <w:sz w:val="24"/>
        </w:rPr>
        <w:t xml:space="preserve"> </w:t>
      </w:r>
      <w:r>
        <w:rPr>
          <w:sz w:val="24"/>
        </w:rPr>
        <w:t>detalhamentos constantes na MEMÓRIA DE CÁLCULO.</w:t>
      </w:r>
    </w:p>
    <w:p w14:paraId="6BF0FAD9">
      <w:pPr>
        <w:pStyle w:val="9"/>
        <w:numPr>
          <w:ilvl w:val="1"/>
          <w:numId w:val="52"/>
        </w:numPr>
        <w:tabs>
          <w:tab w:val="left" w:pos="1839"/>
        </w:tabs>
        <w:spacing w:before="120" w:after="0" w:line="240" w:lineRule="auto"/>
        <w:ind w:left="1419" w:right="1454" w:firstLine="0"/>
        <w:jc w:val="both"/>
        <w:rPr>
          <w:sz w:val="24"/>
        </w:rPr>
      </w:pPr>
      <w:r>
        <w:rPr>
          <w:sz w:val="24"/>
        </w:rPr>
        <w:t>Insta salientar que a legislação civil garante no art. 618 do Código Civil, que o empreiteiro</w:t>
      </w:r>
      <w:r>
        <w:rPr>
          <w:spacing w:val="-8"/>
          <w:sz w:val="24"/>
        </w:rPr>
        <w:t xml:space="preserve"> </w:t>
      </w:r>
      <w:r>
        <w:rPr>
          <w:sz w:val="24"/>
        </w:rPr>
        <w:t>quando</w:t>
      </w:r>
      <w:r>
        <w:rPr>
          <w:spacing w:val="-8"/>
          <w:sz w:val="24"/>
        </w:rPr>
        <w:t xml:space="preserve"> </w:t>
      </w:r>
      <w:r>
        <w:rPr>
          <w:sz w:val="24"/>
        </w:rPr>
        <w:t>responsável</w:t>
      </w:r>
      <w:r>
        <w:rPr>
          <w:spacing w:val="-7"/>
          <w:sz w:val="24"/>
        </w:rPr>
        <w:t xml:space="preserve"> </w:t>
      </w:r>
      <w:r>
        <w:rPr>
          <w:sz w:val="24"/>
        </w:rPr>
        <w:t>pelo</w:t>
      </w:r>
      <w:r>
        <w:rPr>
          <w:spacing w:val="-7"/>
          <w:sz w:val="24"/>
        </w:rPr>
        <w:t xml:space="preserve"> </w:t>
      </w:r>
      <w:r>
        <w:rPr>
          <w:sz w:val="24"/>
        </w:rPr>
        <w:t>fornecimento</w:t>
      </w:r>
      <w:r>
        <w:rPr>
          <w:spacing w:val="-5"/>
          <w:sz w:val="24"/>
        </w:rPr>
        <w:t xml:space="preserve"> </w:t>
      </w:r>
      <w:r>
        <w:rPr>
          <w:sz w:val="24"/>
        </w:rPr>
        <w:t>de</w:t>
      </w:r>
      <w:r>
        <w:rPr>
          <w:spacing w:val="-9"/>
          <w:sz w:val="24"/>
        </w:rPr>
        <w:t xml:space="preserve"> </w:t>
      </w:r>
      <w:r>
        <w:rPr>
          <w:sz w:val="24"/>
        </w:rPr>
        <w:t>materiais</w:t>
      </w:r>
      <w:r>
        <w:rPr>
          <w:spacing w:val="-7"/>
          <w:sz w:val="24"/>
        </w:rPr>
        <w:t xml:space="preserve"> </w:t>
      </w:r>
      <w:r>
        <w:rPr>
          <w:sz w:val="24"/>
        </w:rPr>
        <w:t>e</w:t>
      </w:r>
      <w:r>
        <w:rPr>
          <w:spacing w:val="-9"/>
          <w:sz w:val="24"/>
        </w:rPr>
        <w:t xml:space="preserve"> </w:t>
      </w:r>
      <w:r>
        <w:rPr>
          <w:sz w:val="24"/>
        </w:rPr>
        <w:t>execução,</w:t>
      </w:r>
      <w:r>
        <w:rPr>
          <w:spacing w:val="-5"/>
          <w:sz w:val="24"/>
        </w:rPr>
        <w:t xml:space="preserve"> </w:t>
      </w:r>
      <w:r>
        <w:rPr>
          <w:sz w:val="24"/>
        </w:rPr>
        <w:t>responderá</w:t>
      </w:r>
      <w:r>
        <w:rPr>
          <w:spacing w:val="-9"/>
          <w:sz w:val="24"/>
        </w:rPr>
        <w:t xml:space="preserve"> </w:t>
      </w:r>
      <w:r>
        <w:rPr>
          <w:sz w:val="24"/>
        </w:rPr>
        <w:t>por prazo irredutível de 05 (cinco) anos, pela solidez e segurança, bem como pelos vícios decorrentes da má execução ou dos materiais empregados na construção, e quanto ao solo. Entretanto tal responsabilidade cabe ao que tange a falha construtiva, não abarcando manutenção periódica decorrente da utilização e desgaste natural do bem.</w:t>
      </w:r>
    </w:p>
    <w:p w14:paraId="2283E1ED">
      <w:pPr>
        <w:pStyle w:val="9"/>
        <w:numPr>
          <w:ilvl w:val="1"/>
          <w:numId w:val="52"/>
        </w:numPr>
        <w:tabs>
          <w:tab w:val="left" w:pos="1839"/>
        </w:tabs>
        <w:spacing w:before="120" w:after="0" w:line="240" w:lineRule="auto"/>
        <w:ind w:left="1419" w:right="1456" w:firstLine="0"/>
        <w:jc w:val="both"/>
        <w:rPr>
          <w:sz w:val="24"/>
        </w:rPr>
      </w:pPr>
      <w:r>
        <w:rPr>
          <w:sz w:val="24"/>
        </w:rPr>
        <w:t>É importante destacar que a execução dos serviços em questão vai além do escopo tradicional de "obras", abrangendo uma variedade de atividades de manutenção essenciais para o pleno funcionamento e conservação das instalações. Tais atividades incluem, mas não se limitam a: corte de grama, paisagismo, desentupimento de tubulações e instalações hidráulicas e sanitárias, intervenções emergenciais decorrentes de fenômenos naturais, manutenção periódica de sistemas de ar condicionado, sanitização de ambientes escolares, limpeza de reservatórios e ralos, além dos possíveis danos e desgastes provenientes da utilização do equipamento público.</w:t>
      </w:r>
    </w:p>
    <w:p w14:paraId="6CDB1B10">
      <w:pPr>
        <w:pStyle w:val="9"/>
        <w:numPr>
          <w:ilvl w:val="1"/>
          <w:numId w:val="52"/>
        </w:numPr>
        <w:tabs>
          <w:tab w:val="left" w:pos="1839"/>
        </w:tabs>
        <w:spacing w:before="121" w:after="0" w:line="240" w:lineRule="auto"/>
        <w:ind w:left="1419" w:right="1456" w:firstLine="0"/>
        <w:jc w:val="both"/>
        <w:rPr>
          <w:sz w:val="24"/>
        </w:rPr>
      </w:pPr>
      <w:r>
        <w:rPr>
          <w:sz w:val="24"/>
        </w:rPr>
        <w:t>É imperativo compreender que esses serviços não seguem um modelo uniforme de periodicidade, mas sim são realizados de acordo com a necessidade específica de cada ambiente.</w:t>
      </w:r>
      <w:r>
        <w:rPr>
          <w:spacing w:val="-6"/>
          <w:sz w:val="24"/>
        </w:rPr>
        <w:t xml:space="preserve"> </w:t>
      </w:r>
      <w:r>
        <w:rPr>
          <w:sz w:val="24"/>
        </w:rPr>
        <w:t>No</w:t>
      </w:r>
      <w:r>
        <w:rPr>
          <w:spacing w:val="-3"/>
          <w:sz w:val="24"/>
        </w:rPr>
        <w:t xml:space="preserve"> </w:t>
      </w:r>
      <w:r>
        <w:rPr>
          <w:sz w:val="24"/>
        </w:rPr>
        <w:t>entanto,</w:t>
      </w:r>
      <w:r>
        <w:rPr>
          <w:spacing w:val="-6"/>
          <w:sz w:val="24"/>
        </w:rPr>
        <w:t xml:space="preserve"> </w:t>
      </w:r>
      <w:r>
        <w:rPr>
          <w:sz w:val="24"/>
        </w:rPr>
        <w:t>é</w:t>
      </w:r>
      <w:r>
        <w:rPr>
          <w:spacing w:val="-5"/>
          <w:sz w:val="24"/>
        </w:rPr>
        <w:t xml:space="preserve"> </w:t>
      </w:r>
      <w:r>
        <w:rPr>
          <w:sz w:val="24"/>
        </w:rPr>
        <w:t>crucial</w:t>
      </w:r>
      <w:r>
        <w:rPr>
          <w:spacing w:val="-6"/>
          <w:sz w:val="24"/>
        </w:rPr>
        <w:t xml:space="preserve"> </w:t>
      </w:r>
      <w:r>
        <w:rPr>
          <w:sz w:val="24"/>
        </w:rPr>
        <w:t>ressaltar</w:t>
      </w:r>
      <w:r>
        <w:rPr>
          <w:spacing w:val="-7"/>
          <w:sz w:val="24"/>
        </w:rPr>
        <w:t xml:space="preserve"> </w:t>
      </w:r>
      <w:r>
        <w:rPr>
          <w:sz w:val="24"/>
        </w:rPr>
        <w:t>que</w:t>
      </w:r>
      <w:r>
        <w:rPr>
          <w:spacing w:val="-7"/>
          <w:sz w:val="24"/>
        </w:rPr>
        <w:t xml:space="preserve"> </w:t>
      </w:r>
      <w:r>
        <w:rPr>
          <w:sz w:val="24"/>
        </w:rPr>
        <w:t>tais</w:t>
      </w:r>
      <w:r>
        <w:rPr>
          <w:spacing w:val="-3"/>
          <w:sz w:val="24"/>
        </w:rPr>
        <w:t xml:space="preserve"> </w:t>
      </w:r>
      <w:r>
        <w:rPr>
          <w:sz w:val="24"/>
        </w:rPr>
        <w:t>atividades</w:t>
      </w:r>
      <w:r>
        <w:rPr>
          <w:spacing w:val="-6"/>
          <w:sz w:val="24"/>
        </w:rPr>
        <w:t xml:space="preserve"> </w:t>
      </w:r>
      <w:r>
        <w:rPr>
          <w:sz w:val="24"/>
        </w:rPr>
        <w:t>devem</w:t>
      </w:r>
      <w:r>
        <w:rPr>
          <w:spacing w:val="-5"/>
          <w:sz w:val="24"/>
        </w:rPr>
        <w:t xml:space="preserve"> </w:t>
      </w:r>
      <w:r>
        <w:rPr>
          <w:sz w:val="24"/>
        </w:rPr>
        <w:t>ser</w:t>
      </w:r>
      <w:r>
        <w:rPr>
          <w:spacing w:val="-3"/>
          <w:sz w:val="24"/>
        </w:rPr>
        <w:t xml:space="preserve"> </w:t>
      </w:r>
      <w:r>
        <w:rPr>
          <w:sz w:val="24"/>
        </w:rPr>
        <w:t>executadas</w:t>
      </w:r>
      <w:r>
        <w:rPr>
          <w:spacing w:val="-6"/>
          <w:sz w:val="24"/>
        </w:rPr>
        <w:t xml:space="preserve"> </w:t>
      </w:r>
      <w:r>
        <w:rPr>
          <w:sz w:val="24"/>
        </w:rPr>
        <w:t>de</w:t>
      </w:r>
      <w:r>
        <w:rPr>
          <w:spacing w:val="-4"/>
          <w:sz w:val="24"/>
        </w:rPr>
        <w:t xml:space="preserve"> </w:t>
      </w:r>
      <w:r>
        <w:rPr>
          <w:sz w:val="24"/>
        </w:rPr>
        <w:t>forma contínua</w:t>
      </w:r>
      <w:r>
        <w:rPr>
          <w:spacing w:val="-9"/>
          <w:sz w:val="24"/>
        </w:rPr>
        <w:t xml:space="preserve"> </w:t>
      </w:r>
      <w:r>
        <w:rPr>
          <w:sz w:val="24"/>
        </w:rPr>
        <w:t>para</w:t>
      </w:r>
      <w:r>
        <w:rPr>
          <w:spacing w:val="-9"/>
          <w:sz w:val="24"/>
        </w:rPr>
        <w:t xml:space="preserve"> </w:t>
      </w:r>
      <w:r>
        <w:rPr>
          <w:sz w:val="24"/>
        </w:rPr>
        <w:t>assegurar</w:t>
      </w:r>
      <w:r>
        <w:rPr>
          <w:spacing w:val="-7"/>
          <w:sz w:val="24"/>
        </w:rPr>
        <w:t xml:space="preserve"> </w:t>
      </w:r>
      <w:r>
        <w:rPr>
          <w:sz w:val="24"/>
        </w:rPr>
        <w:t>a</w:t>
      </w:r>
      <w:r>
        <w:rPr>
          <w:spacing w:val="-7"/>
          <w:sz w:val="24"/>
        </w:rPr>
        <w:t xml:space="preserve"> </w:t>
      </w:r>
      <w:r>
        <w:rPr>
          <w:sz w:val="24"/>
        </w:rPr>
        <w:t>funcionalidade</w:t>
      </w:r>
      <w:r>
        <w:rPr>
          <w:spacing w:val="-8"/>
          <w:sz w:val="24"/>
        </w:rPr>
        <w:t xml:space="preserve"> </w:t>
      </w:r>
      <w:r>
        <w:rPr>
          <w:sz w:val="24"/>
        </w:rPr>
        <w:t>e</w:t>
      </w:r>
      <w:r>
        <w:rPr>
          <w:spacing w:val="-7"/>
          <w:sz w:val="24"/>
        </w:rPr>
        <w:t xml:space="preserve"> </w:t>
      </w:r>
      <w:r>
        <w:rPr>
          <w:sz w:val="24"/>
        </w:rPr>
        <w:t>a</w:t>
      </w:r>
      <w:r>
        <w:rPr>
          <w:spacing w:val="-9"/>
          <w:sz w:val="24"/>
        </w:rPr>
        <w:t xml:space="preserve"> </w:t>
      </w:r>
      <w:r>
        <w:rPr>
          <w:sz w:val="24"/>
        </w:rPr>
        <w:t>integridade</w:t>
      </w:r>
      <w:r>
        <w:rPr>
          <w:spacing w:val="-10"/>
          <w:sz w:val="24"/>
        </w:rPr>
        <w:t xml:space="preserve"> </w:t>
      </w:r>
      <w:r>
        <w:rPr>
          <w:sz w:val="24"/>
        </w:rPr>
        <w:t>das</w:t>
      </w:r>
      <w:r>
        <w:rPr>
          <w:spacing w:val="-8"/>
          <w:sz w:val="24"/>
        </w:rPr>
        <w:t xml:space="preserve"> </w:t>
      </w:r>
      <w:r>
        <w:rPr>
          <w:sz w:val="24"/>
        </w:rPr>
        <w:t>instalações</w:t>
      </w:r>
      <w:r>
        <w:rPr>
          <w:spacing w:val="-6"/>
          <w:sz w:val="24"/>
        </w:rPr>
        <w:t xml:space="preserve"> </w:t>
      </w:r>
      <w:r>
        <w:rPr>
          <w:sz w:val="24"/>
        </w:rPr>
        <w:t>ao</w:t>
      </w:r>
      <w:r>
        <w:rPr>
          <w:spacing w:val="-8"/>
          <w:sz w:val="24"/>
        </w:rPr>
        <w:t xml:space="preserve"> </w:t>
      </w:r>
      <w:r>
        <w:rPr>
          <w:sz w:val="24"/>
        </w:rPr>
        <w:t>longo</w:t>
      </w:r>
      <w:r>
        <w:rPr>
          <w:spacing w:val="-8"/>
          <w:sz w:val="24"/>
        </w:rPr>
        <w:t xml:space="preserve"> </w:t>
      </w:r>
      <w:r>
        <w:rPr>
          <w:sz w:val="24"/>
        </w:rPr>
        <w:t>do</w:t>
      </w:r>
      <w:r>
        <w:rPr>
          <w:spacing w:val="-8"/>
          <w:sz w:val="24"/>
        </w:rPr>
        <w:t xml:space="preserve"> </w:t>
      </w:r>
      <w:r>
        <w:rPr>
          <w:sz w:val="24"/>
        </w:rPr>
        <w:t>tempo.</w:t>
      </w:r>
    </w:p>
    <w:p w14:paraId="04CBFB56">
      <w:pPr>
        <w:pStyle w:val="9"/>
        <w:numPr>
          <w:ilvl w:val="1"/>
          <w:numId w:val="52"/>
        </w:numPr>
        <w:tabs>
          <w:tab w:val="left" w:pos="1839"/>
        </w:tabs>
        <w:spacing w:before="118" w:after="0" w:line="240" w:lineRule="auto"/>
        <w:ind w:left="1419" w:right="1451" w:firstLine="0"/>
        <w:jc w:val="both"/>
        <w:rPr>
          <w:sz w:val="24"/>
        </w:rPr>
      </w:pPr>
      <w:r>
        <w:rPr>
          <w:sz w:val="24"/>
        </w:rPr>
        <w:t>Ressaltasse que ainda que sejam equipamentos novos, estes estarão sendo submetidos à um alto fluxo de usuários, o que inevitavelmente impacta no desgaste das instalações. É crucial reconhecer que a frequência e o volume de usuários exercem uma pressão significativa sobre as estruturas e sistemas do ambiente, resultando em um aumento do desgaste e da necessidade de manutenção. Sendo assim, o elevado fluxo de usuários pode acelerar a degradação de diversos elementos do ambiente, incluindo paredes, sistemas elétricos</w:t>
      </w:r>
      <w:r>
        <w:rPr>
          <w:spacing w:val="-15"/>
          <w:sz w:val="24"/>
        </w:rPr>
        <w:t xml:space="preserve"> </w:t>
      </w:r>
      <w:r>
        <w:rPr>
          <w:sz w:val="24"/>
        </w:rPr>
        <w:t>e</w:t>
      </w:r>
      <w:r>
        <w:rPr>
          <w:spacing w:val="-15"/>
          <w:sz w:val="24"/>
        </w:rPr>
        <w:t xml:space="preserve"> </w:t>
      </w:r>
      <w:r>
        <w:rPr>
          <w:sz w:val="24"/>
        </w:rPr>
        <w:t>hidrossanitários,</w:t>
      </w:r>
      <w:r>
        <w:rPr>
          <w:spacing w:val="-15"/>
          <w:sz w:val="24"/>
        </w:rPr>
        <w:t xml:space="preserve"> </w:t>
      </w:r>
      <w:r>
        <w:rPr>
          <w:sz w:val="24"/>
        </w:rPr>
        <w:t>e</w:t>
      </w:r>
      <w:r>
        <w:rPr>
          <w:spacing w:val="-15"/>
          <w:sz w:val="24"/>
        </w:rPr>
        <w:t xml:space="preserve"> </w:t>
      </w:r>
      <w:r>
        <w:rPr>
          <w:sz w:val="24"/>
        </w:rPr>
        <w:t>outros,</w:t>
      </w:r>
      <w:r>
        <w:rPr>
          <w:spacing w:val="-15"/>
          <w:sz w:val="24"/>
        </w:rPr>
        <w:t xml:space="preserve"> </w:t>
      </w:r>
      <w:r>
        <w:rPr>
          <w:sz w:val="24"/>
        </w:rPr>
        <w:t>promovendo</w:t>
      </w:r>
      <w:r>
        <w:rPr>
          <w:spacing w:val="-15"/>
          <w:sz w:val="24"/>
        </w:rPr>
        <w:t xml:space="preserve"> </w:t>
      </w:r>
      <w:r>
        <w:rPr>
          <w:sz w:val="24"/>
        </w:rPr>
        <w:t>assim</w:t>
      </w:r>
      <w:r>
        <w:rPr>
          <w:spacing w:val="-15"/>
          <w:sz w:val="24"/>
        </w:rPr>
        <w:t xml:space="preserve"> </w:t>
      </w:r>
      <w:r>
        <w:rPr>
          <w:sz w:val="24"/>
        </w:rPr>
        <w:t>a</w:t>
      </w:r>
      <w:r>
        <w:rPr>
          <w:spacing w:val="-15"/>
          <w:sz w:val="24"/>
        </w:rPr>
        <w:t xml:space="preserve"> </w:t>
      </w:r>
      <w:r>
        <w:rPr>
          <w:sz w:val="24"/>
        </w:rPr>
        <w:t>necessidade</w:t>
      </w:r>
      <w:r>
        <w:rPr>
          <w:spacing w:val="-15"/>
          <w:sz w:val="24"/>
        </w:rPr>
        <w:t xml:space="preserve"> </w:t>
      </w:r>
      <w:r>
        <w:rPr>
          <w:sz w:val="24"/>
        </w:rPr>
        <w:t>de</w:t>
      </w:r>
      <w:r>
        <w:rPr>
          <w:spacing w:val="-15"/>
          <w:sz w:val="24"/>
        </w:rPr>
        <w:t xml:space="preserve"> </w:t>
      </w:r>
      <w:r>
        <w:rPr>
          <w:sz w:val="24"/>
        </w:rPr>
        <w:t>realização</w:t>
      </w:r>
      <w:r>
        <w:rPr>
          <w:spacing w:val="-15"/>
          <w:sz w:val="24"/>
        </w:rPr>
        <w:t xml:space="preserve"> </w:t>
      </w:r>
      <w:r>
        <w:rPr>
          <w:sz w:val="24"/>
        </w:rPr>
        <w:t>de</w:t>
      </w:r>
      <w:r>
        <w:rPr>
          <w:spacing w:val="-15"/>
          <w:sz w:val="24"/>
        </w:rPr>
        <w:t xml:space="preserve"> </w:t>
      </w:r>
      <w:r>
        <w:rPr>
          <w:sz w:val="24"/>
        </w:rPr>
        <w:t>troca de lâmpadas, de reparos em descargas sanitárias, pintura de paredes, peças de torneiras, recargas de gás do ar condicionado, recarga de extintores, dentre outros, o que exige uma atenção especial para garantir a segurança e funcionalidade do ambiente.</w:t>
      </w:r>
    </w:p>
    <w:p w14:paraId="0C50A969">
      <w:pPr>
        <w:pStyle w:val="9"/>
        <w:numPr>
          <w:ilvl w:val="1"/>
          <w:numId w:val="52"/>
        </w:numPr>
        <w:tabs>
          <w:tab w:val="left" w:pos="1839"/>
        </w:tabs>
        <w:spacing w:before="121" w:after="0" w:line="240" w:lineRule="auto"/>
        <w:ind w:left="1419" w:right="1457" w:firstLine="0"/>
        <w:jc w:val="both"/>
        <w:rPr>
          <w:sz w:val="24"/>
        </w:rPr>
      </w:pPr>
      <w:r>
        <w:rPr>
          <w:spacing w:val="-2"/>
          <w:sz w:val="24"/>
        </w:rPr>
        <w:t>Portanto,</w:t>
      </w:r>
      <w:r>
        <w:rPr>
          <w:spacing w:val="-3"/>
          <w:sz w:val="24"/>
        </w:rPr>
        <w:t xml:space="preserve"> </w:t>
      </w:r>
      <w:r>
        <w:rPr>
          <w:spacing w:val="-2"/>
          <w:sz w:val="24"/>
        </w:rPr>
        <w:t>é</w:t>
      </w:r>
      <w:r>
        <w:rPr>
          <w:spacing w:val="-6"/>
          <w:sz w:val="24"/>
        </w:rPr>
        <w:t xml:space="preserve"> </w:t>
      </w:r>
      <w:r>
        <w:rPr>
          <w:spacing w:val="-2"/>
          <w:sz w:val="24"/>
        </w:rPr>
        <w:t>essencial adotar</w:t>
      </w:r>
      <w:r>
        <w:rPr>
          <w:spacing w:val="-6"/>
          <w:sz w:val="24"/>
        </w:rPr>
        <w:t xml:space="preserve"> </w:t>
      </w:r>
      <w:r>
        <w:rPr>
          <w:spacing w:val="-2"/>
          <w:sz w:val="24"/>
        </w:rPr>
        <w:t>medidas</w:t>
      </w:r>
      <w:r>
        <w:rPr>
          <w:spacing w:val="-5"/>
          <w:sz w:val="24"/>
        </w:rPr>
        <w:t xml:space="preserve"> </w:t>
      </w:r>
      <w:r>
        <w:rPr>
          <w:spacing w:val="-2"/>
          <w:sz w:val="24"/>
        </w:rPr>
        <w:t>preventivas</w:t>
      </w:r>
      <w:r>
        <w:rPr>
          <w:spacing w:val="-5"/>
          <w:sz w:val="24"/>
        </w:rPr>
        <w:t xml:space="preserve"> </w:t>
      </w:r>
      <w:r>
        <w:rPr>
          <w:spacing w:val="-2"/>
          <w:sz w:val="24"/>
        </w:rPr>
        <w:t>e</w:t>
      </w:r>
      <w:r>
        <w:rPr>
          <w:spacing w:val="-6"/>
          <w:sz w:val="24"/>
        </w:rPr>
        <w:t xml:space="preserve"> </w:t>
      </w:r>
      <w:r>
        <w:rPr>
          <w:spacing w:val="-2"/>
          <w:sz w:val="24"/>
        </w:rPr>
        <w:t>programas</w:t>
      </w:r>
      <w:r>
        <w:rPr>
          <w:spacing w:val="-5"/>
          <w:sz w:val="24"/>
        </w:rPr>
        <w:t xml:space="preserve"> </w:t>
      </w:r>
      <w:r>
        <w:rPr>
          <w:spacing w:val="-2"/>
          <w:sz w:val="24"/>
        </w:rPr>
        <w:t>de</w:t>
      </w:r>
      <w:r>
        <w:rPr>
          <w:spacing w:val="-6"/>
          <w:sz w:val="24"/>
        </w:rPr>
        <w:t xml:space="preserve"> </w:t>
      </w:r>
      <w:r>
        <w:rPr>
          <w:spacing w:val="-2"/>
          <w:sz w:val="24"/>
        </w:rPr>
        <w:t>manutenção</w:t>
      </w:r>
      <w:r>
        <w:rPr>
          <w:spacing w:val="-5"/>
          <w:sz w:val="24"/>
        </w:rPr>
        <w:t xml:space="preserve"> </w:t>
      </w:r>
      <w:r>
        <w:rPr>
          <w:spacing w:val="-2"/>
          <w:sz w:val="24"/>
        </w:rPr>
        <w:t xml:space="preserve">adequados </w:t>
      </w:r>
      <w:r>
        <w:rPr>
          <w:sz w:val="24"/>
        </w:rPr>
        <w:t>para lidar com os efeitos provenientes do uso contínuo visto o fluxo de usuários, visando garantir a durabilidade e a eficiência das instalações ao longo do tempo.</w:t>
      </w:r>
    </w:p>
    <w:p w14:paraId="49ED6FA4">
      <w:pPr>
        <w:pStyle w:val="9"/>
        <w:numPr>
          <w:ilvl w:val="1"/>
          <w:numId w:val="52"/>
        </w:numPr>
        <w:tabs>
          <w:tab w:val="left" w:pos="1839"/>
        </w:tabs>
        <w:spacing w:before="120" w:after="0" w:line="240" w:lineRule="auto"/>
        <w:ind w:left="1419" w:right="1454" w:firstLine="0"/>
        <w:jc w:val="both"/>
        <w:rPr>
          <w:sz w:val="24"/>
        </w:rPr>
      </w:pPr>
      <w:r>
        <w:rPr>
          <w:sz w:val="24"/>
        </w:rPr>
        <w:t>Apesar da garantia prevista pelo artigo 618 do Código Civil, que responsabiliza o empreiteiro por cinco anos pela solidez, segurança e vícios de construção, é importante ressaltar</w:t>
      </w:r>
      <w:r>
        <w:rPr>
          <w:spacing w:val="-6"/>
          <w:sz w:val="24"/>
        </w:rPr>
        <w:t xml:space="preserve"> </w:t>
      </w:r>
      <w:r>
        <w:rPr>
          <w:sz w:val="24"/>
        </w:rPr>
        <w:t>que</w:t>
      </w:r>
      <w:r>
        <w:rPr>
          <w:spacing w:val="-5"/>
          <w:sz w:val="24"/>
        </w:rPr>
        <w:t xml:space="preserve"> </w:t>
      </w:r>
      <w:r>
        <w:rPr>
          <w:sz w:val="24"/>
        </w:rPr>
        <w:t>essa</w:t>
      </w:r>
      <w:r>
        <w:rPr>
          <w:spacing w:val="-4"/>
          <w:sz w:val="24"/>
        </w:rPr>
        <w:t xml:space="preserve"> </w:t>
      </w:r>
      <w:r>
        <w:rPr>
          <w:sz w:val="24"/>
        </w:rPr>
        <w:t>responsabilidade</w:t>
      </w:r>
      <w:r>
        <w:rPr>
          <w:spacing w:val="-6"/>
          <w:sz w:val="24"/>
        </w:rPr>
        <w:t xml:space="preserve"> </w:t>
      </w:r>
      <w:r>
        <w:rPr>
          <w:sz w:val="24"/>
        </w:rPr>
        <w:t>se</w:t>
      </w:r>
      <w:r>
        <w:rPr>
          <w:spacing w:val="-5"/>
          <w:sz w:val="24"/>
        </w:rPr>
        <w:t xml:space="preserve"> </w:t>
      </w:r>
      <w:r>
        <w:rPr>
          <w:sz w:val="24"/>
        </w:rPr>
        <w:t>limita</w:t>
      </w:r>
      <w:r>
        <w:rPr>
          <w:spacing w:val="-4"/>
          <w:sz w:val="24"/>
        </w:rPr>
        <w:t xml:space="preserve"> </w:t>
      </w:r>
      <w:r>
        <w:rPr>
          <w:sz w:val="24"/>
        </w:rPr>
        <w:t>às</w:t>
      </w:r>
      <w:r>
        <w:rPr>
          <w:spacing w:val="-4"/>
          <w:sz w:val="24"/>
        </w:rPr>
        <w:t xml:space="preserve"> </w:t>
      </w:r>
      <w:r>
        <w:rPr>
          <w:sz w:val="24"/>
        </w:rPr>
        <w:t>falhas</w:t>
      </w:r>
      <w:r>
        <w:rPr>
          <w:spacing w:val="-4"/>
          <w:sz w:val="24"/>
        </w:rPr>
        <w:t xml:space="preserve"> </w:t>
      </w:r>
      <w:r>
        <w:rPr>
          <w:sz w:val="24"/>
        </w:rPr>
        <w:t>decorrentes</w:t>
      </w:r>
      <w:r>
        <w:rPr>
          <w:spacing w:val="-4"/>
          <w:sz w:val="24"/>
        </w:rPr>
        <w:t xml:space="preserve"> </w:t>
      </w:r>
      <w:r>
        <w:rPr>
          <w:sz w:val="24"/>
        </w:rPr>
        <w:t>da</w:t>
      </w:r>
      <w:r>
        <w:rPr>
          <w:spacing w:val="-6"/>
          <w:sz w:val="24"/>
        </w:rPr>
        <w:t xml:space="preserve"> </w:t>
      </w:r>
      <w:r>
        <w:rPr>
          <w:sz w:val="24"/>
        </w:rPr>
        <w:t>execução</w:t>
      </w:r>
      <w:r>
        <w:rPr>
          <w:spacing w:val="-4"/>
          <w:sz w:val="24"/>
        </w:rPr>
        <w:t xml:space="preserve"> </w:t>
      </w:r>
      <w:r>
        <w:rPr>
          <w:sz w:val="24"/>
        </w:rPr>
        <w:t>da</w:t>
      </w:r>
      <w:r>
        <w:rPr>
          <w:spacing w:val="-5"/>
          <w:sz w:val="24"/>
        </w:rPr>
        <w:t xml:space="preserve"> </w:t>
      </w:r>
      <w:r>
        <w:rPr>
          <w:sz w:val="24"/>
        </w:rPr>
        <w:t>obra,</w:t>
      </w:r>
      <w:r>
        <w:rPr>
          <w:spacing w:val="-4"/>
          <w:sz w:val="24"/>
        </w:rPr>
        <w:t xml:space="preserve"> </w:t>
      </w:r>
      <w:r>
        <w:rPr>
          <w:sz w:val="24"/>
        </w:rPr>
        <w:t>não abrangendo os danos provenientes do uso contínuo do equipamento público. Dessa forma,</w:t>
      </w:r>
    </w:p>
    <w:p w14:paraId="5A5787C7">
      <w:pPr>
        <w:pStyle w:val="9"/>
        <w:spacing w:after="0" w:line="240" w:lineRule="auto"/>
        <w:jc w:val="both"/>
        <w:rPr>
          <w:sz w:val="24"/>
        </w:rPr>
        <w:sectPr>
          <w:pgSz w:w="11900" w:h="16820"/>
          <w:pgMar w:top="1340" w:right="141" w:bottom="900" w:left="141" w:header="341" w:footer="677" w:gutter="0"/>
          <w:cols w:space="720" w:num="1"/>
        </w:sectPr>
      </w:pPr>
    </w:p>
    <w:p w14:paraId="1ECF4D47">
      <w:pPr>
        <w:pStyle w:val="7"/>
        <w:spacing w:before="258"/>
        <w:ind w:left="1419" w:right="1458"/>
        <w:jc w:val="both"/>
      </w:pPr>
      <w:r>
        <w:t>é imprescindível adotar medidas preventivas e programas de manutenção adequados para lidar com os efeitos do uso frequente, visando garantir a durabilidade e eficiência das instalações ao longo do tempo.</w:t>
      </w:r>
    </w:p>
    <w:p w14:paraId="33741DF3">
      <w:pPr>
        <w:pStyle w:val="9"/>
        <w:numPr>
          <w:ilvl w:val="1"/>
          <w:numId w:val="52"/>
        </w:numPr>
        <w:tabs>
          <w:tab w:val="left" w:pos="1958"/>
        </w:tabs>
        <w:spacing w:before="120" w:after="0" w:line="240" w:lineRule="auto"/>
        <w:ind w:left="1419" w:right="1458" w:firstLine="0"/>
        <w:jc w:val="both"/>
        <w:rPr>
          <w:sz w:val="24"/>
        </w:rPr>
      </w:pPr>
      <w:r>
        <w:rPr>
          <w:sz w:val="24"/>
        </w:rPr>
        <w:t>Para</w:t>
      </w:r>
      <w:r>
        <w:rPr>
          <w:spacing w:val="40"/>
          <w:sz w:val="24"/>
        </w:rPr>
        <w:t xml:space="preserve">  </w:t>
      </w:r>
      <w:r>
        <w:rPr>
          <w:sz w:val="24"/>
        </w:rPr>
        <w:t>os</w:t>
      </w:r>
      <w:r>
        <w:rPr>
          <w:spacing w:val="40"/>
          <w:sz w:val="24"/>
        </w:rPr>
        <w:t xml:space="preserve">  </w:t>
      </w:r>
      <w:r>
        <w:rPr>
          <w:sz w:val="24"/>
        </w:rPr>
        <w:t>serviços</w:t>
      </w:r>
      <w:r>
        <w:rPr>
          <w:spacing w:val="40"/>
          <w:sz w:val="24"/>
        </w:rPr>
        <w:t xml:space="preserve">  </w:t>
      </w:r>
      <w:r>
        <w:rPr>
          <w:sz w:val="24"/>
        </w:rPr>
        <w:t>de</w:t>
      </w:r>
      <w:r>
        <w:rPr>
          <w:spacing w:val="40"/>
          <w:sz w:val="24"/>
        </w:rPr>
        <w:t xml:space="preserve">  </w:t>
      </w:r>
      <w:r>
        <w:rPr>
          <w:sz w:val="24"/>
        </w:rPr>
        <w:t>manutenção</w:t>
      </w:r>
      <w:r>
        <w:rPr>
          <w:spacing w:val="40"/>
          <w:sz w:val="24"/>
        </w:rPr>
        <w:t xml:space="preserve">  </w:t>
      </w:r>
      <w:r>
        <w:rPr>
          <w:sz w:val="24"/>
        </w:rPr>
        <w:t>predial,</w:t>
      </w:r>
      <w:r>
        <w:rPr>
          <w:spacing w:val="40"/>
          <w:sz w:val="24"/>
        </w:rPr>
        <w:t xml:space="preserve">  </w:t>
      </w:r>
      <w:r>
        <w:rPr>
          <w:sz w:val="24"/>
        </w:rPr>
        <w:t>a</w:t>
      </w:r>
      <w:r>
        <w:rPr>
          <w:spacing w:val="40"/>
          <w:sz w:val="24"/>
        </w:rPr>
        <w:t xml:space="preserve">  </w:t>
      </w:r>
      <w:r>
        <w:rPr>
          <w:sz w:val="24"/>
        </w:rPr>
        <w:t>CONTRATANTE</w:t>
      </w:r>
      <w:r>
        <w:rPr>
          <w:spacing w:val="40"/>
          <w:sz w:val="24"/>
        </w:rPr>
        <w:t xml:space="preserve">  </w:t>
      </w:r>
      <w:r>
        <w:rPr>
          <w:sz w:val="24"/>
        </w:rPr>
        <w:t>fornecerá</w:t>
      </w:r>
      <w:r>
        <w:rPr>
          <w:spacing w:val="80"/>
          <w:sz w:val="24"/>
        </w:rPr>
        <w:t xml:space="preserve"> </w:t>
      </w:r>
      <w:r>
        <w:rPr>
          <w:sz w:val="24"/>
        </w:rPr>
        <w:t>os</w:t>
      </w:r>
      <w:r>
        <w:rPr>
          <w:spacing w:val="-3"/>
          <w:sz w:val="24"/>
        </w:rPr>
        <w:t xml:space="preserve"> </w:t>
      </w:r>
      <w:r>
        <w:rPr>
          <w:i/>
          <w:sz w:val="24"/>
        </w:rPr>
        <w:t>layouts</w:t>
      </w:r>
      <w:r>
        <w:rPr>
          <w:i/>
          <w:spacing w:val="-3"/>
          <w:sz w:val="24"/>
        </w:rPr>
        <w:t xml:space="preserve"> </w:t>
      </w:r>
      <w:r>
        <w:rPr>
          <w:sz w:val="24"/>
        </w:rPr>
        <w:t>detalhados,</w:t>
      </w:r>
      <w:r>
        <w:rPr>
          <w:spacing w:val="-10"/>
          <w:sz w:val="24"/>
        </w:rPr>
        <w:t xml:space="preserve"> </w:t>
      </w:r>
      <w:r>
        <w:rPr>
          <w:sz w:val="24"/>
        </w:rPr>
        <w:t>o</w:t>
      </w:r>
      <w:r>
        <w:rPr>
          <w:spacing w:val="-11"/>
          <w:sz w:val="24"/>
        </w:rPr>
        <w:t xml:space="preserve"> </w:t>
      </w:r>
      <w:r>
        <w:rPr>
          <w:sz w:val="24"/>
        </w:rPr>
        <w:t>qual</w:t>
      </w:r>
      <w:r>
        <w:rPr>
          <w:spacing w:val="-10"/>
          <w:sz w:val="24"/>
        </w:rPr>
        <w:t xml:space="preserve"> </w:t>
      </w:r>
      <w:r>
        <w:rPr>
          <w:sz w:val="24"/>
        </w:rPr>
        <w:t>servirá</w:t>
      </w:r>
      <w:r>
        <w:rPr>
          <w:spacing w:val="-12"/>
          <w:sz w:val="24"/>
        </w:rPr>
        <w:t xml:space="preserve"> </w:t>
      </w:r>
      <w:r>
        <w:rPr>
          <w:sz w:val="24"/>
        </w:rPr>
        <w:t>como</w:t>
      </w:r>
      <w:r>
        <w:rPr>
          <w:spacing w:val="-10"/>
          <w:sz w:val="24"/>
        </w:rPr>
        <w:t xml:space="preserve"> </w:t>
      </w:r>
      <w:r>
        <w:rPr>
          <w:sz w:val="24"/>
        </w:rPr>
        <w:t>orientação</w:t>
      </w:r>
      <w:r>
        <w:rPr>
          <w:spacing w:val="-11"/>
          <w:sz w:val="24"/>
        </w:rPr>
        <w:t xml:space="preserve"> </w:t>
      </w:r>
      <w:r>
        <w:rPr>
          <w:sz w:val="24"/>
        </w:rPr>
        <w:t>para</w:t>
      </w:r>
      <w:r>
        <w:rPr>
          <w:spacing w:val="-12"/>
          <w:sz w:val="24"/>
        </w:rPr>
        <w:t xml:space="preserve"> </w:t>
      </w:r>
      <w:r>
        <w:rPr>
          <w:sz w:val="24"/>
        </w:rPr>
        <w:t>a</w:t>
      </w:r>
      <w:r>
        <w:rPr>
          <w:spacing w:val="-12"/>
          <w:sz w:val="24"/>
        </w:rPr>
        <w:t xml:space="preserve"> </w:t>
      </w:r>
      <w:r>
        <w:rPr>
          <w:sz w:val="24"/>
        </w:rPr>
        <w:t>empresa</w:t>
      </w:r>
      <w:r>
        <w:rPr>
          <w:spacing w:val="-11"/>
          <w:sz w:val="24"/>
        </w:rPr>
        <w:t xml:space="preserve"> </w:t>
      </w:r>
      <w:r>
        <w:rPr>
          <w:sz w:val="24"/>
        </w:rPr>
        <w:t>vencedora</w:t>
      </w:r>
      <w:r>
        <w:rPr>
          <w:spacing w:val="-12"/>
          <w:sz w:val="24"/>
        </w:rPr>
        <w:t xml:space="preserve"> </w:t>
      </w:r>
      <w:r>
        <w:rPr>
          <w:sz w:val="24"/>
        </w:rPr>
        <w:t>executar</w:t>
      </w:r>
      <w:r>
        <w:rPr>
          <w:spacing w:val="-12"/>
          <w:sz w:val="24"/>
        </w:rPr>
        <w:t xml:space="preserve"> </w:t>
      </w:r>
      <w:r>
        <w:rPr>
          <w:sz w:val="24"/>
        </w:rPr>
        <w:t>os serviços necessários.</w:t>
      </w:r>
    </w:p>
    <w:p w14:paraId="739BE8E2">
      <w:pPr>
        <w:pStyle w:val="3"/>
        <w:numPr>
          <w:ilvl w:val="0"/>
          <w:numId w:val="53"/>
        </w:numPr>
        <w:tabs>
          <w:tab w:val="left" w:pos="1661"/>
        </w:tabs>
        <w:spacing w:before="241" w:after="0" w:line="240" w:lineRule="auto"/>
        <w:ind w:left="1661" w:right="0" w:hanging="240"/>
        <w:jc w:val="both"/>
      </w:pPr>
      <w:r>
        <w:rPr>
          <w:color w:val="000000"/>
          <w:shd w:val="clear" w:color="auto" w:fill="BEBEBE"/>
        </w:rPr>
        <w:t>ESTIMATIVA</w:t>
      </w:r>
      <w:r>
        <w:rPr>
          <w:color w:val="000000"/>
          <w:spacing w:val="-1"/>
          <w:shd w:val="clear" w:color="auto" w:fill="BEBEBE"/>
        </w:rPr>
        <w:t xml:space="preserve"> </w:t>
      </w:r>
      <w:r>
        <w:rPr>
          <w:color w:val="000000"/>
          <w:shd w:val="clear" w:color="auto" w:fill="BEBEBE"/>
        </w:rPr>
        <w:t>DE</w:t>
      </w:r>
      <w:r>
        <w:rPr>
          <w:color w:val="000000"/>
          <w:spacing w:val="-1"/>
          <w:shd w:val="clear" w:color="auto" w:fill="BEBEBE"/>
        </w:rPr>
        <w:t xml:space="preserve"> </w:t>
      </w:r>
      <w:r>
        <w:rPr>
          <w:color w:val="000000"/>
          <w:shd w:val="clear" w:color="auto" w:fill="BEBEBE"/>
        </w:rPr>
        <w:t>PREÇOS</w:t>
      </w:r>
      <w:r>
        <w:rPr>
          <w:color w:val="000000"/>
          <w:spacing w:val="-1"/>
          <w:shd w:val="clear" w:color="auto" w:fill="BEBEBE"/>
        </w:rPr>
        <w:t xml:space="preserve"> </w:t>
      </w:r>
      <w:r>
        <w:rPr>
          <w:color w:val="000000"/>
          <w:shd w:val="clear" w:color="auto" w:fill="BEBEBE"/>
        </w:rPr>
        <w:t>OU</w:t>
      </w:r>
      <w:r>
        <w:rPr>
          <w:color w:val="000000"/>
          <w:spacing w:val="-1"/>
          <w:shd w:val="clear" w:color="auto" w:fill="BEBEBE"/>
        </w:rPr>
        <w:t xml:space="preserve"> </w:t>
      </w:r>
      <w:r>
        <w:rPr>
          <w:color w:val="000000"/>
          <w:shd w:val="clear" w:color="auto" w:fill="BEBEBE"/>
        </w:rPr>
        <w:t>PREÇOS</w:t>
      </w:r>
      <w:r>
        <w:rPr>
          <w:color w:val="000000"/>
          <w:spacing w:val="-2"/>
          <w:shd w:val="clear" w:color="auto" w:fill="BEBEBE"/>
        </w:rPr>
        <w:t xml:space="preserve"> REFERENCIAIS</w:t>
      </w:r>
    </w:p>
    <w:p w14:paraId="0627E9BF">
      <w:pPr>
        <w:pStyle w:val="9"/>
        <w:numPr>
          <w:ilvl w:val="1"/>
          <w:numId w:val="53"/>
        </w:numPr>
        <w:tabs>
          <w:tab w:val="left" w:pos="1839"/>
        </w:tabs>
        <w:spacing w:before="120" w:after="0" w:line="240" w:lineRule="auto"/>
        <w:ind w:left="1419" w:right="1457" w:firstLine="0"/>
        <w:jc w:val="both"/>
        <w:rPr>
          <w:sz w:val="24"/>
        </w:rPr>
      </w:pPr>
      <w:r>
        <w:rPr>
          <w:sz w:val="24"/>
        </w:rPr>
        <w:t>Foram obtidos os seguintes valores para o serviço de manutenção predial preventiva, corretiva e de adequações, se caracterizando como serviços comuns e continuados de engenharia,</w:t>
      </w:r>
      <w:r>
        <w:rPr>
          <w:spacing w:val="-1"/>
          <w:sz w:val="24"/>
        </w:rPr>
        <w:t xml:space="preserve"> </w:t>
      </w:r>
      <w:r>
        <w:rPr>
          <w:sz w:val="24"/>
        </w:rPr>
        <w:t>conforme</w:t>
      </w:r>
      <w:r>
        <w:rPr>
          <w:spacing w:val="-3"/>
          <w:sz w:val="24"/>
        </w:rPr>
        <w:t xml:space="preserve"> </w:t>
      </w:r>
      <w:r>
        <w:rPr>
          <w:sz w:val="24"/>
        </w:rPr>
        <w:t>Catálogo</w:t>
      </w:r>
      <w:r>
        <w:rPr>
          <w:spacing w:val="-1"/>
          <w:sz w:val="24"/>
        </w:rPr>
        <w:t xml:space="preserve"> </w:t>
      </w:r>
      <w:r>
        <w:rPr>
          <w:sz w:val="24"/>
        </w:rPr>
        <w:t>de Preços</w:t>
      </w:r>
      <w:r>
        <w:rPr>
          <w:spacing w:val="-1"/>
          <w:sz w:val="24"/>
        </w:rPr>
        <w:t xml:space="preserve"> </w:t>
      </w:r>
      <w:r>
        <w:rPr>
          <w:sz w:val="24"/>
        </w:rPr>
        <w:t>EMOP, SINAPI</w:t>
      </w:r>
      <w:r>
        <w:rPr>
          <w:spacing w:val="-2"/>
          <w:sz w:val="24"/>
        </w:rPr>
        <w:t xml:space="preserve"> </w:t>
      </w:r>
      <w:r>
        <w:rPr>
          <w:sz w:val="24"/>
        </w:rPr>
        <w:t>e</w:t>
      </w:r>
      <w:r>
        <w:rPr>
          <w:spacing w:val="-2"/>
          <w:sz w:val="24"/>
        </w:rPr>
        <w:t xml:space="preserve"> </w:t>
      </w:r>
      <w:r>
        <w:rPr>
          <w:sz w:val="24"/>
        </w:rPr>
        <w:t>SCO,</w:t>
      </w:r>
      <w:r>
        <w:rPr>
          <w:spacing w:val="-2"/>
          <w:sz w:val="24"/>
        </w:rPr>
        <w:t xml:space="preserve"> </w:t>
      </w:r>
      <w:r>
        <w:rPr>
          <w:sz w:val="24"/>
        </w:rPr>
        <w:t>com</w:t>
      </w:r>
      <w:r>
        <w:rPr>
          <w:spacing w:val="-1"/>
          <w:sz w:val="24"/>
        </w:rPr>
        <w:t xml:space="preserve"> </w:t>
      </w:r>
      <w:r>
        <w:rPr>
          <w:sz w:val="24"/>
        </w:rPr>
        <w:t>data</w:t>
      </w:r>
      <w:r>
        <w:rPr>
          <w:spacing w:val="-2"/>
          <w:sz w:val="24"/>
        </w:rPr>
        <w:t xml:space="preserve"> </w:t>
      </w:r>
      <w:r>
        <w:rPr>
          <w:sz w:val="24"/>
        </w:rPr>
        <w:t>base referente ao mês de SETEMBRO/2025, estando discriminado nas Planilhas Orçamentárias. E seu desdobramento físico-financeiro se dará conforme cronograma.</w:t>
      </w:r>
    </w:p>
    <w:p w14:paraId="126F1AA7">
      <w:pPr>
        <w:pStyle w:val="9"/>
        <w:numPr>
          <w:ilvl w:val="1"/>
          <w:numId w:val="53"/>
        </w:numPr>
        <w:tabs>
          <w:tab w:val="left" w:pos="1839"/>
        </w:tabs>
        <w:spacing w:before="120" w:after="0" w:line="240" w:lineRule="auto"/>
        <w:ind w:left="1419" w:right="1457" w:firstLine="0"/>
        <w:jc w:val="both"/>
        <w:rPr>
          <w:sz w:val="24"/>
        </w:rPr>
      </w:pPr>
      <w:r>
        <w:rPr>
          <w:sz w:val="24"/>
        </w:rPr>
        <w:t>O</w:t>
      </w:r>
      <w:r>
        <w:rPr>
          <w:spacing w:val="-4"/>
          <w:sz w:val="24"/>
        </w:rPr>
        <w:t xml:space="preserve"> </w:t>
      </w:r>
      <w:r>
        <w:rPr>
          <w:sz w:val="24"/>
        </w:rPr>
        <w:t>preço estimado total do serviço de manutenção predial preventiva, corretiva e de adequação é de</w:t>
      </w:r>
      <w:r>
        <w:rPr>
          <w:b/>
          <w:spacing w:val="-2"/>
          <w:sz w:val="24"/>
          <w:u w:val="single"/>
        </w:rPr>
        <w:t xml:space="preserve"> </w:t>
      </w:r>
      <w:r>
        <w:rPr>
          <w:b/>
          <w:sz w:val="24"/>
          <w:u w:val="single"/>
        </w:rPr>
        <w:t>R$ 12.559.468,69 (Doze milhões, quinhentos e cinquenta e nove mil</w:t>
      </w:r>
      <w:r>
        <w:rPr>
          <w:b/>
          <w:sz w:val="24"/>
        </w:rPr>
        <w:t xml:space="preserve"> </w:t>
      </w:r>
      <w:r>
        <w:rPr>
          <w:b/>
          <w:sz w:val="24"/>
          <w:u w:val="single"/>
        </w:rPr>
        <w:t>quinhentos e quatrocentos e sessenta e oito reais e sessenta e nove centavos).</w:t>
      </w:r>
    </w:p>
    <w:p w14:paraId="0EEB53B1">
      <w:pPr>
        <w:pStyle w:val="9"/>
        <w:numPr>
          <w:ilvl w:val="1"/>
          <w:numId w:val="53"/>
        </w:numPr>
        <w:tabs>
          <w:tab w:val="left" w:pos="1839"/>
        </w:tabs>
        <w:spacing w:before="120" w:after="0" w:line="240" w:lineRule="auto"/>
        <w:ind w:left="1419" w:right="1455" w:firstLine="0"/>
        <w:jc w:val="both"/>
        <w:rPr>
          <w:sz w:val="24"/>
        </w:rPr>
      </w:pPr>
      <w:r>
        <w:rPr>
          <w:sz w:val="24"/>
        </w:rPr>
        <w:t>Ressalta-se na oportunidade que a solução ora escolhida é vantajosa para a Administração, tendo em vista as justificativas apresentadas no Item 4 do presente estudo.</w:t>
      </w:r>
    </w:p>
    <w:p w14:paraId="59245EF6">
      <w:pPr>
        <w:pStyle w:val="3"/>
        <w:numPr>
          <w:ilvl w:val="0"/>
          <w:numId w:val="53"/>
        </w:numPr>
        <w:tabs>
          <w:tab w:val="left" w:pos="1661"/>
        </w:tabs>
        <w:spacing w:before="240" w:after="0" w:line="240" w:lineRule="auto"/>
        <w:ind w:left="1661" w:right="0" w:hanging="240"/>
        <w:jc w:val="both"/>
      </w:pPr>
      <w:r>
        <w:rPr>
          <w:color w:val="000000"/>
          <w:shd w:val="clear" w:color="auto" w:fill="BEBEBE"/>
        </w:rPr>
        <w:t>JUSTIFICATIVA</w:t>
      </w:r>
      <w:r>
        <w:rPr>
          <w:color w:val="000000"/>
          <w:spacing w:val="-2"/>
          <w:shd w:val="clear" w:color="auto" w:fill="BEBEBE"/>
        </w:rPr>
        <w:t xml:space="preserve"> </w:t>
      </w:r>
      <w:r>
        <w:rPr>
          <w:color w:val="000000"/>
          <w:shd w:val="clear" w:color="auto" w:fill="BEBEBE"/>
        </w:rPr>
        <w:t>DO</w:t>
      </w:r>
      <w:r>
        <w:rPr>
          <w:color w:val="000000"/>
          <w:spacing w:val="-1"/>
          <w:shd w:val="clear" w:color="auto" w:fill="BEBEBE"/>
        </w:rPr>
        <w:t xml:space="preserve"> </w:t>
      </w:r>
      <w:r>
        <w:rPr>
          <w:color w:val="000000"/>
          <w:shd w:val="clear" w:color="auto" w:fill="BEBEBE"/>
        </w:rPr>
        <w:t>PARCELAMENTO</w:t>
      </w:r>
      <w:r>
        <w:rPr>
          <w:color w:val="000000"/>
          <w:spacing w:val="-1"/>
          <w:shd w:val="clear" w:color="auto" w:fill="BEBEBE"/>
        </w:rPr>
        <w:t xml:space="preserve"> </w:t>
      </w:r>
      <w:r>
        <w:rPr>
          <w:color w:val="000000"/>
          <w:shd w:val="clear" w:color="auto" w:fill="BEBEBE"/>
        </w:rPr>
        <w:t>OU</w:t>
      </w:r>
      <w:r>
        <w:rPr>
          <w:color w:val="000000"/>
          <w:spacing w:val="-1"/>
          <w:shd w:val="clear" w:color="auto" w:fill="BEBEBE"/>
        </w:rPr>
        <w:t xml:space="preserve"> </w:t>
      </w:r>
      <w:r>
        <w:rPr>
          <w:color w:val="000000"/>
          <w:shd w:val="clear" w:color="auto" w:fill="BEBEBE"/>
        </w:rPr>
        <w:t>NÃO</w:t>
      </w:r>
      <w:r>
        <w:rPr>
          <w:color w:val="000000"/>
          <w:spacing w:val="-1"/>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pacing w:val="-2"/>
          <w:shd w:val="clear" w:color="auto" w:fill="BEBEBE"/>
        </w:rPr>
        <w:t>SOLUÇÃO.</w:t>
      </w:r>
    </w:p>
    <w:p w14:paraId="2EB70956">
      <w:pPr>
        <w:pStyle w:val="9"/>
        <w:numPr>
          <w:ilvl w:val="1"/>
          <w:numId w:val="53"/>
        </w:numPr>
        <w:tabs>
          <w:tab w:val="left" w:pos="1839"/>
        </w:tabs>
        <w:spacing w:before="120" w:after="0" w:line="240" w:lineRule="auto"/>
        <w:ind w:left="1419" w:right="1463" w:firstLine="0"/>
        <w:jc w:val="both"/>
        <w:rPr>
          <w:sz w:val="24"/>
        </w:rPr>
      </w:pPr>
      <w:r>
        <w:rPr>
          <w:sz w:val="24"/>
        </w:rPr>
        <w:t>De acordo com o Art. 40, § 2º da Lei n° 14.133/2021, na aplicação do princípio do parcelamento, referente às compras, deverão ser considerados:</w:t>
      </w:r>
    </w:p>
    <w:p w14:paraId="2480EB40">
      <w:pPr>
        <w:pStyle w:val="9"/>
        <w:numPr>
          <w:ilvl w:val="0"/>
          <w:numId w:val="54"/>
        </w:numPr>
        <w:tabs>
          <w:tab w:val="left" w:pos="2559"/>
        </w:tabs>
        <w:spacing w:before="213" w:after="0" w:line="240" w:lineRule="auto"/>
        <w:ind w:left="2559" w:right="0" w:hanging="60"/>
        <w:jc w:val="left"/>
        <w:rPr>
          <w:sz w:val="24"/>
        </w:rPr>
      </w:pPr>
      <w:r>
        <w:rPr>
          <w:rFonts w:ascii="Lucida Sans Unicode" w:hAnsi="Lucida Sans Unicode"/>
          <w:sz w:val="24"/>
        </w:rPr>
        <w:t>€</w:t>
      </w:r>
      <w:r>
        <w:rPr>
          <w:sz w:val="24"/>
        </w:rPr>
        <w:t>a</w:t>
      </w:r>
      <w:r>
        <w:rPr>
          <w:spacing w:val="-4"/>
          <w:sz w:val="24"/>
        </w:rPr>
        <w:t xml:space="preserve"> </w:t>
      </w:r>
      <w:r>
        <w:rPr>
          <w:sz w:val="24"/>
        </w:rPr>
        <w:t>viabilidade</w:t>
      </w:r>
      <w:r>
        <w:rPr>
          <w:spacing w:val="-3"/>
          <w:sz w:val="24"/>
        </w:rPr>
        <w:t xml:space="preserve"> </w:t>
      </w:r>
      <w:r>
        <w:rPr>
          <w:sz w:val="24"/>
        </w:rPr>
        <w:t>da</w:t>
      </w:r>
      <w:r>
        <w:rPr>
          <w:spacing w:val="-4"/>
          <w:sz w:val="24"/>
        </w:rPr>
        <w:t xml:space="preserve"> </w:t>
      </w:r>
      <w:r>
        <w:rPr>
          <w:sz w:val="24"/>
        </w:rPr>
        <w:t>divisão</w:t>
      </w:r>
      <w:r>
        <w:rPr>
          <w:spacing w:val="-2"/>
          <w:sz w:val="24"/>
        </w:rPr>
        <w:t xml:space="preserve"> </w:t>
      </w:r>
      <w:r>
        <w:rPr>
          <w:sz w:val="24"/>
        </w:rPr>
        <w:t>do</w:t>
      </w:r>
      <w:r>
        <w:rPr>
          <w:spacing w:val="-3"/>
          <w:sz w:val="24"/>
        </w:rPr>
        <w:t xml:space="preserve"> </w:t>
      </w:r>
      <w:r>
        <w:rPr>
          <w:sz w:val="24"/>
        </w:rPr>
        <w:t>objeto</w:t>
      </w:r>
      <w:r>
        <w:rPr>
          <w:spacing w:val="-2"/>
          <w:sz w:val="24"/>
        </w:rPr>
        <w:t xml:space="preserve"> </w:t>
      </w:r>
      <w:r>
        <w:rPr>
          <w:sz w:val="24"/>
        </w:rPr>
        <w:t>em</w:t>
      </w:r>
      <w:r>
        <w:rPr>
          <w:spacing w:val="-3"/>
          <w:sz w:val="24"/>
        </w:rPr>
        <w:t xml:space="preserve"> </w:t>
      </w:r>
      <w:r>
        <w:rPr>
          <w:spacing w:val="-2"/>
          <w:sz w:val="24"/>
        </w:rPr>
        <w:t>lotes;</w:t>
      </w:r>
    </w:p>
    <w:p w14:paraId="14D8EEF3">
      <w:pPr>
        <w:pStyle w:val="9"/>
        <w:numPr>
          <w:ilvl w:val="0"/>
          <w:numId w:val="54"/>
        </w:numPr>
        <w:tabs>
          <w:tab w:val="left" w:pos="2559"/>
          <w:tab w:val="left" w:pos="2859"/>
        </w:tabs>
        <w:spacing w:before="124" w:after="0" w:line="249" w:lineRule="auto"/>
        <w:ind w:left="2859" w:right="1501" w:hanging="360"/>
        <w:jc w:val="left"/>
        <w:rPr>
          <w:sz w:val="24"/>
        </w:rPr>
      </w:pPr>
      <w:r>
        <w:rPr>
          <w:rFonts w:ascii="Lucida Sans Unicode" w:hAnsi="Lucida Sans Unicode"/>
          <w:sz w:val="24"/>
        </w:rPr>
        <w:t>€</w:t>
      </w:r>
      <w:r>
        <w:rPr>
          <w:sz w:val="24"/>
        </w:rPr>
        <w:t>o aproveitamento das peculiaridades do mercado local, com vistas à economicidade,</w:t>
      </w:r>
      <w:r>
        <w:rPr>
          <w:spacing w:val="-5"/>
          <w:sz w:val="24"/>
        </w:rPr>
        <w:t xml:space="preserve"> </w:t>
      </w:r>
      <w:r>
        <w:rPr>
          <w:sz w:val="24"/>
        </w:rPr>
        <w:t>sempre</w:t>
      </w:r>
      <w:r>
        <w:rPr>
          <w:spacing w:val="-6"/>
          <w:sz w:val="24"/>
        </w:rPr>
        <w:t xml:space="preserve"> </w:t>
      </w:r>
      <w:r>
        <w:rPr>
          <w:sz w:val="24"/>
        </w:rPr>
        <w:t>que</w:t>
      </w:r>
      <w:r>
        <w:rPr>
          <w:spacing w:val="-5"/>
          <w:sz w:val="24"/>
        </w:rPr>
        <w:t xml:space="preserve"> </w:t>
      </w:r>
      <w:r>
        <w:rPr>
          <w:sz w:val="24"/>
        </w:rPr>
        <w:t>possível,</w:t>
      </w:r>
      <w:r>
        <w:rPr>
          <w:spacing w:val="-5"/>
          <w:sz w:val="24"/>
        </w:rPr>
        <w:t xml:space="preserve"> </w:t>
      </w:r>
      <w:r>
        <w:rPr>
          <w:sz w:val="24"/>
        </w:rPr>
        <w:t>desde</w:t>
      </w:r>
      <w:r>
        <w:rPr>
          <w:spacing w:val="-6"/>
          <w:sz w:val="24"/>
        </w:rPr>
        <w:t xml:space="preserve"> </w:t>
      </w:r>
      <w:r>
        <w:rPr>
          <w:sz w:val="24"/>
        </w:rPr>
        <w:t>que</w:t>
      </w:r>
      <w:r>
        <w:rPr>
          <w:spacing w:val="-4"/>
          <w:sz w:val="24"/>
        </w:rPr>
        <w:t xml:space="preserve"> </w:t>
      </w:r>
      <w:r>
        <w:rPr>
          <w:sz w:val="24"/>
        </w:rPr>
        <w:t>atendidos</w:t>
      </w:r>
      <w:r>
        <w:rPr>
          <w:spacing w:val="-5"/>
          <w:sz w:val="24"/>
        </w:rPr>
        <w:t xml:space="preserve"> </w:t>
      </w:r>
      <w:r>
        <w:rPr>
          <w:sz w:val="24"/>
        </w:rPr>
        <w:t>os</w:t>
      </w:r>
      <w:r>
        <w:rPr>
          <w:spacing w:val="-5"/>
          <w:sz w:val="24"/>
        </w:rPr>
        <w:t xml:space="preserve"> </w:t>
      </w:r>
      <w:r>
        <w:rPr>
          <w:sz w:val="24"/>
        </w:rPr>
        <w:t>parâmetros</w:t>
      </w:r>
      <w:r>
        <w:rPr>
          <w:spacing w:val="-5"/>
          <w:sz w:val="24"/>
        </w:rPr>
        <w:t xml:space="preserve"> </w:t>
      </w:r>
      <w:r>
        <w:rPr>
          <w:sz w:val="24"/>
        </w:rPr>
        <w:t xml:space="preserve">de </w:t>
      </w:r>
      <w:r>
        <w:rPr>
          <w:spacing w:val="-2"/>
          <w:sz w:val="24"/>
        </w:rPr>
        <w:t>qualidade;</w:t>
      </w:r>
    </w:p>
    <w:p w14:paraId="09E03C1E">
      <w:pPr>
        <w:pStyle w:val="9"/>
        <w:numPr>
          <w:ilvl w:val="0"/>
          <w:numId w:val="54"/>
        </w:numPr>
        <w:tabs>
          <w:tab w:val="left" w:pos="2559"/>
          <w:tab w:val="left" w:pos="2859"/>
        </w:tabs>
        <w:spacing w:before="86" w:after="0" w:line="259" w:lineRule="auto"/>
        <w:ind w:left="2859" w:right="1912" w:hanging="360"/>
        <w:jc w:val="left"/>
        <w:rPr>
          <w:sz w:val="24"/>
        </w:rPr>
      </w:pPr>
      <w:r>
        <w:rPr>
          <w:rFonts w:ascii="Lucida Sans Unicode" w:hAnsi="Lucida Sans Unicode"/>
          <w:sz w:val="24"/>
        </w:rPr>
        <w:t>€</w:t>
      </w:r>
      <w:r>
        <w:rPr>
          <w:sz w:val="24"/>
        </w:rPr>
        <w:t>dever</w:t>
      </w:r>
      <w:r>
        <w:rPr>
          <w:spacing w:val="-5"/>
          <w:sz w:val="24"/>
        </w:rPr>
        <w:t xml:space="preserve"> </w:t>
      </w:r>
      <w:r>
        <w:rPr>
          <w:sz w:val="24"/>
        </w:rPr>
        <w:t>de</w:t>
      </w:r>
      <w:r>
        <w:rPr>
          <w:spacing w:val="-6"/>
          <w:sz w:val="24"/>
        </w:rPr>
        <w:t xml:space="preserve"> </w:t>
      </w:r>
      <w:r>
        <w:rPr>
          <w:sz w:val="24"/>
        </w:rPr>
        <w:t>buscar</w:t>
      </w:r>
      <w:r>
        <w:rPr>
          <w:spacing w:val="-5"/>
          <w:sz w:val="24"/>
        </w:rPr>
        <w:t xml:space="preserve"> </w:t>
      </w:r>
      <w:r>
        <w:rPr>
          <w:sz w:val="24"/>
        </w:rPr>
        <w:t>a</w:t>
      </w:r>
      <w:r>
        <w:rPr>
          <w:spacing w:val="-7"/>
          <w:sz w:val="24"/>
        </w:rPr>
        <w:t xml:space="preserve"> </w:t>
      </w:r>
      <w:r>
        <w:rPr>
          <w:sz w:val="24"/>
        </w:rPr>
        <w:t>ampliação</w:t>
      </w:r>
      <w:r>
        <w:rPr>
          <w:spacing w:val="-5"/>
          <w:sz w:val="24"/>
        </w:rPr>
        <w:t xml:space="preserve"> </w:t>
      </w:r>
      <w:r>
        <w:rPr>
          <w:sz w:val="24"/>
        </w:rPr>
        <w:t>da</w:t>
      </w:r>
      <w:r>
        <w:rPr>
          <w:spacing w:val="-4"/>
          <w:sz w:val="24"/>
        </w:rPr>
        <w:t xml:space="preserve"> </w:t>
      </w:r>
      <w:r>
        <w:rPr>
          <w:sz w:val="24"/>
        </w:rPr>
        <w:t>competição</w:t>
      </w:r>
      <w:r>
        <w:rPr>
          <w:spacing w:val="-3"/>
          <w:sz w:val="24"/>
        </w:rPr>
        <w:t xml:space="preserve"> </w:t>
      </w:r>
      <w:r>
        <w:rPr>
          <w:sz w:val="24"/>
        </w:rPr>
        <w:t>e</w:t>
      </w:r>
      <w:r>
        <w:rPr>
          <w:spacing w:val="-6"/>
          <w:sz w:val="24"/>
        </w:rPr>
        <w:t xml:space="preserve"> </w:t>
      </w:r>
      <w:r>
        <w:rPr>
          <w:sz w:val="24"/>
        </w:rPr>
        <w:t>de</w:t>
      </w:r>
      <w:r>
        <w:rPr>
          <w:spacing w:val="-4"/>
          <w:sz w:val="24"/>
        </w:rPr>
        <w:t xml:space="preserve"> </w:t>
      </w:r>
      <w:r>
        <w:rPr>
          <w:sz w:val="24"/>
        </w:rPr>
        <w:t>evitar</w:t>
      </w:r>
      <w:r>
        <w:rPr>
          <w:spacing w:val="-5"/>
          <w:sz w:val="24"/>
        </w:rPr>
        <w:t xml:space="preserve"> </w:t>
      </w:r>
      <w:r>
        <w:rPr>
          <w:sz w:val="24"/>
        </w:rPr>
        <w:t>a</w:t>
      </w:r>
      <w:r>
        <w:rPr>
          <w:spacing w:val="-7"/>
          <w:sz w:val="24"/>
        </w:rPr>
        <w:t xml:space="preserve"> </w:t>
      </w:r>
      <w:r>
        <w:rPr>
          <w:sz w:val="24"/>
        </w:rPr>
        <w:t>concentração</w:t>
      </w:r>
      <w:r>
        <w:rPr>
          <w:spacing w:val="-5"/>
          <w:sz w:val="24"/>
        </w:rPr>
        <w:t xml:space="preserve"> </w:t>
      </w:r>
      <w:r>
        <w:rPr>
          <w:sz w:val="24"/>
        </w:rPr>
        <w:t xml:space="preserve">de </w:t>
      </w:r>
      <w:r>
        <w:rPr>
          <w:spacing w:val="-2"/>
          <w:sz w:val="24"/>
        </w:rPr>
        <w:t>mercado.</w:t>
      </w:r>
    </w:p>
    <w:p w14:paraId="2222CC53">
      <w:pPr>
        <w:pStyle w:val="9"/>
        <w:numPr>
          <w:ilvl w:val="1"/>
          <w:numId w:val="53"/>
        </w:numPr>
        <w:tabs>
          <w:tab w:val="left" w:pos="1839"/>
        </w:tabs>
        <w:spacing w:before="99" w:after="0" w:line="240" w:lineRule="auto"/>
        <w:ind w:left="1419" w:right="1458" w:firstLine="0"/>
        <w:jc w:val="both"/>
        <w:rPr>
          <w:sz w:val="24"/>
        </w:rPr>
      </w:pPr>
      <w:r>
        <w:rPr>
          <w:sz w:val="24"/>
        </w:rPr>
        <w:t>Os serviços licitados são de natureza similares, objetivando basicamente serviços de engenharia</w:t>
      </w:r>
      <w:r>
        <w:rPr>
          <w:spacing w:val="-15"/>
          <w:sz w:val="24"/>
        </w:rPr>
        <w:t xml:space="preserve"> </w:t>
      </w:r>
      <w:r>
        <w:rPr>
          <w:sz w:val="24"/>
        </w:rPr>
        <w:t>de</w:t>
      </w:r>
      <w:r>
        <w:rPr>
          <w:spacing w:val="-15"/>
          <w:sz w:val="24"/>
        </w:rPr>
        <w:t xml:space="preserve"> </w:t>
      </w:r>
      <w:r>
        <w:rPr>
          <w:sz w:val="24"/>
        </w:rPr>
        <w:t>manutenção</w:t>
      </w:r>
      <w:r>
        <w:rPr>
          <w:spacing w:val="-15"/>
          <w:sz w:val="24"/>
        </w:rPr>
        <w:t xml:space="preserve"> </w:t>
      </w:r>
      <w:r>
        <w:rPr>
          <w:sz w:val="24"/>
        </w:rPr>
        <w:t>predial,</w:t>
      </w:r>
      <w:r>
        <w:rPr>
          <w:spacing w:val="-15"/>
          <w:sz w:val="24"/>
        </w:rPr>
        <w:t xml:space="preserve"> </w:t>
      </w:r>
      <w:r>
        <w:rPr>
          <w:sz w:val="24"/>
        </w:rPr>
        <w:t>proporcionando</w:t>
      </w:r>
      <w:r>
        <w:rPr>
          <w:spacing w:val="-15"/>
          <w:sz w:val="24"/>
        </w:rPr>
        <w:t xml:space="preserve"> </w:t>
      </w:r>
      <w:r>
        <w:rPr>
          <w:sz w:val="24"/>
        </w:rPr>
        <w:t>uma</w:t>
      </w:r>
      <w:r>
        <w:rPr>
          <w:spacing w:val="-15"/>
          <w:sz w:val="24"/>
        </w:rPr>
        <w:t xml:space="preserve"> </w:t>
      </w:r>
      <w:r>
        <w:rPr>
          <w:sz w:val="24"/>
        </w:rPr>
        <w:t>maior</w:t>
      </w:r>
      <w:r>
        <w:rPr>
          <w:spacing w:val="-15"/>
          <w:sz w:val="24"/>
        </w:rPr>
        <w:t xml:space="preserve"> </w:t>
      </w:r>
      <w:r>
        <w:rPr>
          <w:sz w:val="24"/>
        </w:rPr>
        <w:t>economia</w:t>
      </w:r>
      <w:r>
        <w:rPr>
          <w:spacing w:val="-15"/>
          <w:sz w:val="24"/>
        </w:rPr>
        <w:t xml:space="preserve"> </w:t>
      </w:r>
      <w:r>
        <w:rPr>
          <w:sz w:val="24"/>
        </w:rPr>
        <w:t>de</w:t>
      </w:r>
      <w:r>
        <w:rPr>
          <w:spacing w:val="-14"/>
          <w:sz w:val="24"/>
        </w:rPr>
        <w:t xml:space="preserve"> </w:t>
      </w:r>
      <w:r>
        <w:rPr>
          <w:sz w:val="24"/>
        </w:rPr>
        <w:t>escala,</w:t>
      </w:r>
      <w:r>
        <w:rPr>
          <w:spacing w:val="-15"/>
          <w:sz w:val="24"/>
        </w:rPr>
        <w:t xml:space="preserve"> </w:t>
      </w:r>
      <w:r>
        <w:rPr>
          <w:sz w:val="24"/>
        </w:rPr>
        <w:t>melhora na padronização dos serviços, logística e gerenciamento dos serviços, já que a unidade gestora solicitará o objeto a um único fornecedor, além de garantir maior agilidade no julgamento do processo.</w:t>
      </w:r>
    </w:p>
    <w:p w14:paraId="60FC8721">
      <w:pPr>
        <w:pStyle w:val="9"/>
        <w:numPr>
          <w:ilvl w:val="1"/>
          <w:numId w:val="53"/>
        </w:numPr>
        <w:tabs>
          <w:tab w:val="left" w:pos="1839"/>
        </w:tabs>
        <w:spacing w:before="121" w:after="0" w:line="240" w:lineRule="auto"/>
        <w:ind w:left="1419" w:right="1456" w:firstLine="0"/>
        <w:jc w:val="both"/>
        <w:rPr>
          <w:sz w:val="24"/>
        </w:rPr>
      </w:pPr>
      <w:r>
        <w:rPr>
          <w:sz w:val="24"/>
        </w:rPr>
        <w:t>Ressalta-se</w:t>
      </w:r>
      <w:r>
        <w:rPr>
          <w:spacing w:val="-9"/>
          <w:sz w:val="24"/>
        </w:rPr>
        <w:t xml:space="preserve"> </w:t>
      </w:r>
      <w:r>
        <w:rPr>
          <w:sz w:val="24"/>
        </w:rPr>
        <w:t>ainda</w:t>
      </w:r>
      <w:r>
        <w:rPr>
          <w:spacing w:val="-9"/>
          <w:sz w:val="24"/>
        </w:rPr>
        <w:t xml:space="preserve"> </w:t>
      </w:r>
      <w:r>
        <w:rPr>
          <w:sz w:val="24"/>
        </w:rPr>
        <w:t>que</w:t>
      </w:r>
      <w:r>
        <w:rPr>
          <w:spacing w:val="-9"/>
          <w:sz w:val="24"/>
        </w:rPr>
        <w:t xml:space="preserve"> </w:t>
      </w:r>
      <w:r>
        <w:rPr>
          <w:sz w:val="24"/>
        </w:rPr>
        <w:t>a</w:t>
      </w:r>
      <w:r>
        <w:rPr>
          <w:spacing w:val="-9"/>
          <w:sz w:val="24"/>
        </w:rPr>
        <w:t xml:space="preserve"> </w:t>
      </w:r>
      <w:r>
        <w:rPr>
          <w:sz w:val="24"/>
        </w:rPr>
        <w:t>divisão</w:t>
      </w:r>
      <w:r>
        <w:rPr>
          <w:spacing w:val="-8"/>
          <w:sz w:val="24"/>
        </w:rPr>
        <w:t xml:space="preserve"> </w:t>
      </w:r>
      <w:r>
        <w:rPr>
          <w:sz w:val="24"/>
        </w:rPr>
        <w:t>por</w:t>
      </w:r>
      <w:r>
        <w:rPr>
          <w:spacing w:val="-9"/>
          <w:sz w:val="24"/>
        </w:rPr>
        <w:t xml:space="preserve"> </w:t>
      </w:r>
      <w:r>
        <w:rPr>
          <w:sz w:val="24"/>
        </w:rPr>
        <w:t>lotes</w:t>
      </w:r>
      <w:r>
        <w:rPr>
          <w:spacing w:val="-8"/>
          <w:sz w:val="24"/>
        </w:rPr>
        <w:t xml:space="preserve"> </w:t>
      </w:r>
      <w:r>
        <w:rPr>
          <w:sz w:val="24"/>
        </w:rPr>
        <w:t>proporciona</w:t>
      </w:r>
      <w:r>
        <w:rPr>
          <w:spacing w:val="-9"/>
          <w:sz w:val="24"/>
        </w:rPr>
        <w:t xml:space="preserve"> </w:t>
      </w:r>
      <w:r>
        <w:rPr>
          <w:sz w:val="24"/>
        </w:rPr>
        <w:t>a</w:t>
      </w:r>
      <w:r>
        <w:rPr>
          <w:spacing w:val="-7"/>
          <w:sz w:val="24"/>
        </w:rPr>
        <w:t xml:space="preserve"> </w:t>
      </w:r>
      <w:r>
        <w:rPr>
          <w:sz w:val="24"/>
        </w:rPr>
        <w:t>possibilidade</w:t>
      </w:r>
      <w:r>
        <w:rPr>
          <w:spacing w:val="-10"/>
          <w:sz w:val="24"/>
        </w:rPr>
        <w:t xml:space="preserve"> </w:t>
      </w:r>
      <w:r>
        <w:rPr>
          <w:sz w:val="24"/>
        </w:rPr>
        <w:t>ou</w:t>
      </w:r>
      <w:r>
        <w:rPr>
          <w:spacing w:val="-8"/>
          <w:sz w:val="24"/>
        </w:rPr>
        <w:t xml:space="preserve"> </w:t>
      </w:r>
      <w:r>
        <w:rPr>
          <w:sz w:val="24"/>
        </w:rPr>
        <w:t>necessidade</w:t>
      </w:r>
      <w:r>
        <w:rPr>
          <w:spacing w:val="-9"/>
          <w:sz w:val="24"/>
        </w:rPr>
        <w:t xml:space="preserve"> </w:t>
      </w:r>
      <w:r>
        <w:rPr>
          <w:sz w:val="24"/>
        </w:rPr>
        <w:t>de que</w:t>
      </w:r>
      <w:r>
        <w:rPr>
          <w:spacing w:val="-8"/>
          <w:sz w:val="24"/>
        </w:rPr>
        <w:t xml:space="preserve"> </w:t>
      </w:r>
      <w:r>
        <w:rPr>
          <w:sz w:val="24"/>
        </w:rPr>
        <w:t>seja</w:t>
      </w:r>
      <w:r>
        <w:rPr>
          <w:spacing w:val="-8"/>
          <w:sz w:val="24"/>
        </w:rPr>
        <w:t xml:space="preserve"> </w:t>
      </w:r>
      <w:r>
        <w:rPr>
          <w:sz w:val="24"/>
        </w:rPr>
        <w:t>aguardada</w:t>
      </w:r>
      <w:r>
        <w:rPr>
          <w:spacing w:val="-8"/>
          <w:sz w:val="24"/>
        </w:rPr>
        <w:t xml:space="preserve"> </w:t>
      </w:r>
      <w:r>
        <w:rPr>
          <w:sz w:val="24"/>
        </w:rPr>
        <w:t>a</w:t>
      </w:r>
      <w:r>
        <w:rPr>
          <w:spacing w:val="-8"/>
          <w:sz w:val="24"/>
        </w:rPr>
        <w:t xml:space="preserve"> </w:t>
      </w:r>
      <w:r>
        <w:rPr>
          <w:sz w:val="24"/>
        </w:rPr>
        <w:t>finalização</w:t>
      </w:r>
      <w:r>
        <w:rPr>
          <w:spacing w:val="-8"/>
          <w:sz w:val="24"/>
        </w:rPr>
        <w:t xml:space="preserve"> </w:t>
      </w:r>
      <w:r>
        <w:rPr>
          <w:sz w:val="24"/>
        </w:rPr>
        <w:t>de</w:t>
      </w:r>
      <w:r>
        <w:rPr>
          <w:spacing w:val="-8"/>
          <w:sz w:val="24"/>
        </w:rPr>
        <w:t xml:space="preserve"> </w:t>
      </w:r>
      <w:r>
        <w:rPr>
          <w:sz w:val="24"/>
        </w:rPr>
        <w:t>um</w:t>
      </w:r>
      <w:r>
        <w:rPr>
          <w:spacing w:val="-8"/>
          <w:sz w:val="24"/>
        </w:rPr>
        <w:t xml:space="preserve"> </w:t>
      </w:r>
      <w:r>
        <w:rPr>
          <w:sz w:val="24"/>
        </w:rPr>
        <w:t>serviço,</w:t>
      </w:r>
      <w:r>
        <w:rPr>
          <w:spacing w:val="-8"/>
          <w:sz w:val="24"/>
        </w:rPr>
        <w:t xml:space="preserve"> </w:t>
      </w:r>
      <w:r>
        <w:rPr>
          <w:sz w:val="24"/>
        </w:rPr>
        <w:t>prestado</w:t>
      </w:r>
      <w:r>
        <w:rPr>
          <w:spacing w:val="-8"/>
          <w:sz w:val="24"/>
        </w:rPr>
        <w:t xml:space="preserve"> </w:t>
      </w:r>
      <w:r>
        <w:rPr>
          <w:sz w:val="24"/>
        </w:rPr>
        <w:t>por</w:t>
      </w:r>
      <w:r>
        <w:rPr>
          <w:spacing w:val="-8"/>
          <w:sz w:val="24"/>
        </w:rPr>
        <w:t xml:space="preserve"> </w:t>
      </w:r>
      <w:r>
        <w:rPr>
          <w:sz w:val="24"/>
        </w:rPr>
        <w:t>uma</w:t>
      </w:r>
      <w:r>
        <w:rPr>
          <w:spacing w:val="-8"/>
          <w:sz w:val="24"/>
        </w:rPr>
        <w:t xml:space="preserve"> </w:t>
      </w:r>
      <w:r>
        <w:rPr>
          <w:sz w:val="24"/>
        </w:rPr>
        <w:t>empresa,</w:t>
      </w:r>
      <w:r>
        <w:rPr>
          <w:spacing w:val="-6"/>
          <w:sz w:val="24"/>
        </w:rPr>
        <w:t xml:space="preserve"> </w:t>
      </w:r>
      <w:r>
        <w:rPr>
          <w:sz w:val="24"/>
        </w:rPr>
        <w:t>para</w:t>
      </w:r>
      <w:r>
        <w:rPr>
          <w:spacing w:val="-9"/>
          <w:sz w:val="24"/>
        </w:rPr>
        <w:t xml:space="preserve"> </w:t>
      </w:r>
      <w:r>
        <w:rPr>
          <w:sz w:val="24"/>
        </w:rPr>
        <w:t>que</w:t>
      </w:r>
      <w:r>
        <w:rPr>
          <w:spacing w:val="-7"/>
          <w:sz w:val="24"/>
        </w:rPr>
        <w:t xml:space="preserve"> </w:t>
      </w:r>
      <w:r>
        <w:rPr>
          <w:sz w:val="24"/>
        </w:rPr>
        <w:t>a</w:t>
      </w:r>
      <w:r>
        <w:rPr>
          <w:spacing w:val="-8"/>
          <w:sz w:val="24"/>
        </w:rPr>
        <w:t xml:space="preserve"> </w:t>
      </w:r>
      <w:r>
        <w:rPr>
          <w:sz w:val="24"/>
        </w:rPr>
        <w:t>outra venha realizar o seu serviço, influenciando no tempo total da execução da manutenção e impactando a prestação dos serviços de educação aos usuários.</w:t>
      </w:r>
    </w:p>
    <w:p w14:paraId="38B9F84F">
      <w:pPr>
        <w:pStyle w:val="9"/>
        <w:numPr>
          <w:ilvl w:val="1"/>
          <w:numId w:val="53"/>
        </w:numPr>
        <w:tabs>
          <w:tab w:val="left" w:pos="1839"/>
        </w:tabs>
        <w:spacing w:before="118" w:after="0" w:line="240" w:lineRule="auto"/>
        <w:ind w:left="1419" w:right="1460" w:firstLine="0"/>
        <w:jc w:val="both"/>
        <w:rPr>
          <w:sz w:val="24"/>
        </w:rPr>
      </w:pPr>
      <w:r>
        <w:rPr>
          <w:sz w:val="24"/>
        </w:rPr>
        <w:t>A</w:t>
      </w:r>
      <w:r>
        <w:rPr>
          <w:spacing w:val="-15"/>
          <w:sz w:val="24"/>
        </w:rPr>
        <w:t xml:space="preserve"> </w:t>
      </w:r>
      <w:r>
        <w:rPr>
          <w:sz w:val="24"/>
        </w:rPr>
        <w:t>previsão</w:t>
      </w:r>
      <w:r>
        <w:rPr>
          <w:spacing w:val="-15"/>
          <w:sz w:val="24"/>
        </w:rPr>
        <w:t xml:space="preserve"> </w:t>
      </w:r>
      <w:r>
        <w:rPr>
          <w:sz w:val="24"/>
        </w:rPr>
        <w:t>de</w:t>
      </w:r>
      <w:r>
        <w:rPr>
          <w:spacing w:val="-15"/>
          <w:sz w:val="24"/>
        </w:rPr>
        <w:t xml:space="preserve"> </w:t>
      </w:r>
      <w:r>
        <w:rPr>
          <w:sz w:val="24"/>
        </w:rPr>
        <w:t>adjudicação</w:t>
      </w:r>
      <w:r>
        <w:rPr>
          <w:spacing w:val="-15"/>
          <w:sz w:val="24"/>
        </w:rPr>
        <w:t xml:space="preserve"> </w:t>
      </w:r>
      <w:r>
        <w:rPr>
          <w:sz w:val="24"/>
        </w:rPr>
        <w:t>por</w:t>
      </w:r>
      <w:r>
        <w:rPr>
          <w:spacing w:val="-15"/>
          <w:sz w:val="24"/>
        </w:rPr>
        <w:t xml:space="preserve"> </w:t>
      </w:r>
      <w:r>
        <w:rPr>
          <w:sz w:val="24"/>
        </w:rPr>
        <w:t>lotes,</w:t>
      </w:r>
      <w:r>
        <w:rPr>
          <w:spacing w:val="-15"/>
          <w:sz w:val="24"/>
        </w:rPr>
        <w:t xml:space="preserve"> </w:t>
      </w:r>
      <w:r>
        <w:rPr>
          <w:sz w:val="24"/>
        </w:rPr>
        <w:t>e</w:t>
      </w:r>
      <w:r>
        <w:rPr>
          <w:spacing w:val="-14"/>
          <w:sz w:val="24"/>
        </w:rPr>
        <w:t xml:space="preserve"> </w:t>
      </w:r>
      <w:r>
        <w:rPr>
          <w:sz w:val="24"/>
        </w:rPr>
        <w:t>não</w:t>
      </w:r>
      <w:r>
        <w:rPr>
          <w:spacing w:val="-15"/>
          <w:sz w:val="24"/>
        </w:rPr>
        <w:t xml:space="preserve"> </w:t>
      </w:r>
      <w:r>
        <w:rPr>
          <w:sz w:val="24"/>
        </w:rPr>
        <w:t>por</w:t>
      </w:r>
      <w:r>
        <w:rPr>
          <w:spacing w:val="-13"/>
          <w:sz w:val="24"/>
        </w:rPr>
        <w:t xml:space="preserve"> </w:t>
      </w:r>
      <w:r>
        <w:rPr>
          <w:sz w:val="24"/>
        </w:rPr>
        <w:t>itens,</w:t>
      </w:r>
      <w:r>
        <w:rPr>
          <w:spacing w:val="-15"/>
          <w:sz w:val="24"/>
        </w:rPr>
        <w:t xml:space="preserve"> </w:t>
      </w:r>
      <w:r>
        <w:rPr>
          <w:sz w:val="24"/>
        </w:rPr>
        <w:t>desde</w:t>
      </w:r>
      <w:r>
        <w:rPr>
          <w:spacing w:val="-15"/>
          <w:sz w:val="24"/>
        </w:rPr>
        <w:t xml:space="preserve"> </w:t>
      </w:r>
      <w:r>
        <w:rPr>
          <w:sz w:val="24"/>
        </w:rPr>
        <w:t>que</w:t>
      </w:r>
      <w:r>
        <w:rPr>
          <w:spacing w:val="-15"/>
          <w:sz w:val="24"/>
        </w:rPr>
        <w:t xml:space="preserve"> </w:t>
      </w:r>
      <w:r>
        <w:rPr>
          <w:sz w:val="24"/>
        </w:rPr>
        <w:t>os</w:t>
      </w:r>
      <w:r>
        <w:rPr>
          <w:spacing w:val="-15"/>
          <w:sz w:val="24"/>
        </w:rPr>
        <w:t xml:space="preserve"> </w:t>
      </w:r>
      <w:r>
        <w:rPr>
          <w:sz w:val="24"/>
        </w:rPr>
        <w:t>lotes</w:t>
      </w:r>
      <w:r>
        <w:rPr>
          <w:spacing w:val="-14"/>
          <w:sz w:val="24"/>
        </w:rPr>
        <w:t xml:space="preserve"> </w:t>
      </w:r>
      <w:r>
        <w:rPr>
          <w:sz w:val="24"/>
        </w:rPr>
        <w:t>sejam</w:t>
      </w:r>
      <w:r>
        <w:rPr>
          <w:spacing w:val="-15"/>
          <w:sz w:val="24"/>
        </w:rPr>
        <w:t xml:space="preserve"> </w:t>
      </w:r>
      <w:r>
        <w:rPr>
          <w:sz w:val="24"/>
        </w:rPr>
        <w:t>integrados por itens de uma mesma natureza guardando relação entre si é um tema pacificado pelo Tribunal de Contas da União, vide Acórdão – TCU 5.260/2011-1ª Câmara.</w:t>
      </w:r>
    </w:p>
    <w:p w14:paraId="0F9B1EC5">
      <w:pPr>
        <w:pStyle w:val="9"/>
        <w:numPr>
          <w:ilvl w:val="1"/>
          <w:numId w:val="53"/>
        </w:numPr>
        <w:tabs>
          <w:tab w:val="left" w:pos="1839"/>
        </w:tabs>
        <w:spacing w:before="120" w:after="0" w:line="240" w:lineRule="auto"/>
        <w:ind w:left="1419" w:right="1460" w:firstLine="0"/>
        <w:jc w:val="both"/>
        <w:rPr>
          <w:sz w:val="24"/>
        </w:rPr>
      </w:pPr>
      <w:r>
        <w:rPr>
          <w:sz w:val="24"/>
        </w:rPr>
        <w:t>Desta forma, o parcelamento do objeto em lotes interfere diretamente na qualidade do resultado final, em respeito ao princípio da eficiência e economicidade requer que apenas uma empresa seja encarregada da totalidade dos serviços a serem executados.</w:t>
      </w:r>
    </w:p>
    <w:p w14:paraId="0FA087F0">
      <w:pPr>
        <w:pStyle w:val="9"/>
        <w:spacing w:after="0" w:line="240" w:lineRule="auto"/>
        <w:jc w:val="both"/>
        <w:rPr>
          <w:sz w:val="24"/>
        </w:rPr>
        <w:sectPr>
          <w:pgSz w:w="11900" w:h="16820"/>
          <w:pgMar w:top="1340" w:right="141" w:bottom="920" w:left="141" w:header="341" w:footer="677" w:gutter="0"/>
          <w:cols w:space="720" w:num="1"/>
        </w:sectPr>
      </w:pPr>
    </w:p>
    <w:p w14:paraId="4C10D5DE">
      <w:pPr>
        <w:pStyle w:val="9"/>
        <w:numPr>
          <w:ilvl w:val="1"/>
          <w:numId w:val="53"/>
        </w:numPr>
        <w:tabs>
          <w:tab w:val="left" w:pos="1839"/>
        </w:tabs>
        <w:spacing w:before="258" w:after="0" w:line="240" w:lineRule="auto"/>
        <w:ind w:left="1419" w:right="1461" w:firstLine="0"/>
        <w:jc w:val="both"/>
        <w:rPr>
          <w:sz w:val="24"/>
        </w:rPr>
      </w:pPr>
      <w:r>
        <w:rPr>
          <w:sz w:val="24"/>
        </w:rPr>
        <w:t>Insta salientar que a contratação em lotes haverá interferência de uma empresa nos serviços da outra, o que pode resultar na perda da garantia dos serviços executados.</w:t>
      </w:r>
    </w:p>
    <w:p w14:paraId="1E50990A">
      <w:pPr>
        <w:pStyle w:val="9"/>
        <w:numPr>
          <w:ilvl w:val="1"/>
          <w:numId w:val="53"/>
        </w:numPr>
        <w:tabs>
          <w:tab w:val="left" w:pos="1839"/>
        </w:tabs>
        <w:spacing w:before="120" w:after="0" w:line="240" w:lineRule="auto"/>
        <w:ind w:left="1419" w:right="1453" w:firstLine="0"/>
        <w:jc w:val="both"/>
        <w:rPr>
          <w:sz w:val="24"/>
        </w:rPr>
      </w:pPr>
      <w:r>
        <w:rPr>
          <w:sz w:val="24"/>
        </w:rPr>
        <w:t>No</w:t>
      </w:r>
      <w:r>
        <w:rPr>
          <w:spacing w:val="-15"/>
          <w:sz w:val="24"/>
        </w:rPr>
        <w:t xml:space="preserve"> </w:t>
      </w:r>
      <w:r>
        <w:rPr>
          <w:sz w:val="24"/>
        </w:rPr>
        <w:t>caso</w:t>
      </w:r>
      <w:r>
        <w:rPr>
          <w:spacing w:val="-12"/>
          <w:sz w:val="24"/>
        </w:rPr>
        <w:t xml:space="preserve"> </w:t>
      </w:r>
      <w:r>
        <w:rPr>
          <w:sz w:val="24"/>
        </w:rPr>
        <w:t>em</w:t>
      </w:r>
      <w:r>
        <w:rPr>
          <w:spacing w:val="-14"/>
          <w:sz w:val="24"/>
        </w:rPr>
        <w:t xml:space="preserve"> </w:t>
      </w:r>
      <w:r>
        <w:rPr>
          <w:sz w:val="24"/>
        </w:rPr>
        <w:t>tela,</w:t>
      </w:r>
      <w:r>
        <w:rPr>
          <w:spacing w:val="-14"/>
          <w:sz w:val="24"/>
        </w:rPr>
        <w:t xml:space="preserve"> </w:t>
      </w:r>
      <w:r>
        <w:rPr>
          <w:sz w:val="24"/>
        </w:rPr>
        <w:t>não</w:t>
      </w:r>
      <w:r>
        <w:rPr>
          <w:spacing w:val="-11"/>
          <w:sz w:val="24"/>
        </w:rPr>
        <w:t xml:space="preserve"> </w:t>
      </w:r>
      <w:r>
        <w:rPr>
          <w:sz w:val="24"/>
        </w:rPr>
        <w:t>se</w:t>
      </w:r>
      <w:r>
        <w:rPr>
          <w:spacing w:val="-15"/>
          <w:sz w:val="24"/>
        </w:rPr>
        <w:t xml:space="preserve"> </w:t>
      </w:r>
      <w:r>
        <w:rPr>
          <w:sz w:val="24"/>
        </w:rPr>
        <w:t>revela</w:t>
      </w:r>
      <w:r>
        <w:rPr>
          <w:spacing w:val="-15"/>
          <w:sz w:val="24"/>
        </w:rPr>
        <w:t xml:space="preserve"> </w:t>
      </w:r>
      <w:r>
        <w:rPr>
          <w:sz w:val="24"/>
        </w:rPr>
        <w:t>benéfico</w:t>
      </w:r>
      <w:r>
        <w:rPr>
          <w:spacing w:val="-14"/>
          <w:sz w:val="24"/>
        </w:rPr>
        <w:t xml:space="preserve"> </w:t>
      </w:r>
      <w:r>
        <w:rPr>
          <w:sz w:val="24"/>
        </w:rPr>
        <w:t>o</w:t>
      </w:r>
      <w:r>
        <w:rPr>
          <w:spacing w:val="-14"/>
          <w:sz w:val="24"/>
        </w:rPr>
        <w:t xml:space="preserve"> </w:t>
      </w:r>
      <w:r>
        <w:rPr>
          <w:sz w:val="24"/>
        </w:rPr>
        <w:t>parcelamento</w:t>
      </w:r>
      <w:r>
        <w:rPr>
          <w:spacing w:val="-14"/>
          <w:sz w:val="24"/>
        </w:rPr>
        <w:t xml:space="preserve"> </w:t>
      </w:r>
      <w:r>
        <w:rPr>
          <w:sz w:val="24"/>
        </w:rPr>
        <w:t>para</w:t>
      </w:r>
      <w:r>
        <w:rPr>
          <w:spacing w:val="-15"/>
          <w:sz w:val="24"/>
        </w:rPr>
        <w:t xml:space="preserve"> </w:t>
      </w:r>
      <w:r>
        <w:rPr>
          <w:sz w:val="24"/>
        </w:rPr>
        <w:t>a</w:t>
      </w:r>
      <w:r>
        <w:rPr>
          <w:spacing w:val="-13"/>
          <w:sz w:val="24"/>
        </w:rPr>
        <w:t xml:space="preserve"> </w:t>
      </w:r>
      <w:r>
        <w:rPr>
          <w:sz w:val="24"/>
        </w:rPr>
        <w:t>execução</w:t>
      </w:r>
      <w:r>
        <w:rPr>
          <w:spacing w:val="-12"/>
          <w:sz w:val="24"/>
        </w:rPr>
        <w:t xml:space="preserve"> </w:t>
      </w:r>
      <w:r>
        <w:rPr>
          <w:sz w:val="24"/>
        </w:rPr>
        <w:t>destes</w:t>
      </w:r>
      <w:r>
        <w:rPr>
          <w:spacing w:val="-14"/>
          <w:sz w:val="24"/>
        </w:rPr>
        <w:t xml:space="preserve"> </w:t>
      </w:r>
      <w:r>
        <w:rPr>
          <w:sz w:val="24"/>
        </w:rPr>
        <w:t>serviços. Isso</w:t>
      </w:r>
      <w:r>
        <w:rPr>
          <w:spacing w:val="-4"/>
          <w:sz w:val="24"/>
        </w:rPr>
        <w:t xml:space="preserve"> </w:t>
      </w:r>
      <w:r>
        <w:rPr>
          <w:sz w:val="24"/>
        </w:rPr>
        <w:t>porque</w:t>
      </w:r>
      <w:r>
        <w:rPr>
          <w:spacing w:val="-4"/>
          <w:sz w:val="24"/>
        </w:rPr>
        <w:t xml:space="preserve"> </w:t>
      </w:r>
      <w:r>
        <w:rPr>
          <w:sz w:val="24"/>
        </w:rPr>
        <w:t>as</w:t>
      </w:r>
      <w:r>
        <w:rPr>
          <w:spacing w:val="-5"/>
          <w:sz w:val="24"/>
        </w:rPr>
        <w:t xml:space="preserve"> </w:t>
      </w:r>
      <w:r>
        <w:rPr>
          <w:sz w:val="24"/>
        </w:rPr>
        <w:t>empresas</w:t>
      </w:r>
      <w:r>
        <w:rPr>
          <w:spacing w:val="-2"/>
          <w:sz w:val="24"/>
        </w:rPr>
        <w:t xml:space="preserve"> </w:t>
      </w:r>
      <w:r>
        <w:rPr>
          <w:sz w:val="24"/>
        </w:rPr>
        <w:t>que</w:t>
      </w:r>
      <w:r>
        <w:rPr>
          <w:spacing w:val="-6"/>
          <w:sz w:val="24"/>
        </w:rPr>
        <w:t xml:space="preserve"> </w:t>
      </w:r>
      <w:r>
        <w:rPr>
          <w:sz w:val="24"/>
        </w:rPr>
        <w:t>atuam</w:t>
      </w:r>
      <w:r>
        <w:rPr>
          <w:spacing w:val="-5"/>
          <w:sz w:val="24"/>
        </w:rPr>
        <w:t xml:space="preserve"> </w:t>
      </w:r>
      <w:r>
        <w:rPr>
          <w:sz w:val="24"/>
        </w:rPr>
        <w:t>no</w:t>
      </w:r>
      <w:r>
        <w:rPr>
          <w:spacing w:val="-3"/>
          <w:sz w:val="24"/>
        </w:rPr>
        <w:t xml:space="preserve"> </w:t>
      </w:r>
      <w:r>
        <w:rPr>
          <w:sz w:val="24"/>
        </w:rPr>
        <w:t>mercado</w:t>
      </w:r>
      <w:r>
        <w:rPr>
          <w:spacing w:val="-5"/>
          <w:sz w:val="24"/>
        </w:rPr>
        <w:t xml:space="preserve"> </w:t>
      </w:r>
      <w:r>
        <w:rPr>
          <w:sz w:val="24"/>
        </w:rPr>
        <w:t>prestam</w:t>
      </w:r>
      <w:r>
        <w:rPr>
          <w:spacing w:val="-5"/>
          <w:sz w:val="24"/>
        </w:rPr>
        <w:t xml:space="preserve"> </w:t>
      </w:r>
      <w:r>
        <w:rPr>
          <w:sz w:val="24"/>
        </w:rPr>
        <w:t>todos</w:t>
      </w:r>
      <w:r>
        <w:rPr>
          <w:spacing w:val="-4"/>
          <w:sz w:val="24"/>
        </w:rPr>
        <w:t xml:space="preserve"> </w:t>
      </w:r>
      <w:r>
        <w:rPr>
          <w:sz w:val="24"/>
        </w:rPr>
        <w:t>esses</w:t>
      </w:r>
      <w:r>
        <w:rPr>
          <w:spacing w:val="-5"/>
          <w:sz w:val="24"/>
        </w:rPr>
        <w:t xml:space="preserve"> </w:t>
      </w:r>
      <w:r>
        <w:rPr>
          <w:sz w:val="24"/>
        </w:rPr>
        <w:t>tipos</w:t>
      </w:r>
      <w:r>
        <w:rPr>
          <w:spacing w:val="-5"/>
          <w:sz w:val="24"/>
        </w:rPr>
        <w:t xml:space="preserve"> </w:t>
      </w:r>
      <w:r>
        <w:rPr>
          <w:sz w:val="24"/>
        </w:rPr>
        <w:t>de</w:t>
      </w:r>
      <w:r>
        <w:rPr>
          <w:spacing w:val="-6"/>
          <w:sz w:val="24"/>
        </w:rPr>
        <w:t xml:space="preserve"> </w:t>
      </w:r>
      <w:r>
        <w:rPr>
          <w:sz w:val="24"/>
        </w:rPr>
        <w:t>serviço,</w:t>
      </w:r>
      <w:r>
        <w:rPr>
          <w:spacing w:val="-3"/>
          <w:sz w:val="24"/>
        </w:rPr>
        <w:t xml:space="preserve"> </w:t>
      </w:r>
      <w:r>
        <w:rPr>
          <w:sz w:val="24"/>
        </w:rPr>
        <w:t>sendo especializadas</w:t>
      </w:r>
      <w:r>
        <w:rPr>
          <w:spacing w:val="-4"/>
          <w:sz w:val="24"/>
        </w:rPr>
        <w:t xml:space="preserve"> </w:t>
      </w:r>
      <w:r>
        <w:rPr>
          <w:sz w:val="24"/>
        </w:rPr>
        <w:t>não</w:t>
      </w:r>
      <w:r>
        <w:rPr>
          <w:spacing w:val="-2"/>
          <w:sz w:val="24"/>
        </w:rPr>
        <w:t xml:space="preserve"> </w:t>
      </w:r>
      <w:r>
        <w:rPr>
          <w:sz w:val="24"/>
        </w:rPr>
        <w:t>em</w:t>
      </w:r>
      <w:r>
        <w:rPr>
          <w:spacing w:val="-4"/>
          <w:sz w:val="24"/>
        </w:rPr>
        <w:t xml:space="preserve"> </w:t>
      </w:r>
      <w:r>
        <w:rPr>
          <w:sz w:val="24"/>
        </w:rPr>
        <w:t>algum</w:t>
      </w:r>
      <w:r>
        <w:rPr>
          <w:spacing w:val="-4"/>
          <w:sz w:val="24"/>
        </w:rPr>
        <w:t xml:space="preserve"> </w:t>
      </w:r>
      <w:r>
        <w:rPr>
          <w:sz w:val="24"/>
        </w:rPr>
        <w:t>deles</w:t>
      </w:r>
      <w:r>
        <w:rPr>
          <w:spacing w:val="-4"/>
          <w:sz w:val="24"/>
        </w:rPr>
        <w:t xml:space="preserve"> </w:t>
      </w:r>
      <w:r>
        <w:rPr>
          <w:sz w:val="24"/>
        </w:rPr>
        <w:t>especificamente,</w:t>
      </w:r>
      <w:r>
        <w:rPr>
          <w:spacing w:val="-4"/>
          <w:sz w:val="24"/>
        </w:rPr>
        <w:t xml:space="preserve"> </w:t>
      </w:r>
      <w:r>
        <w:rPr>
          <w:sz w:val="24"/>
        </w:rPr>
        <w:t>mas</w:t>
      </w:r>
      <w:r>
        <w:rPr>
          <w:spacing w:val="-4"/>
          <w:sz w:val="24"/>
        </w:rPr>
        <w:t xml:space="preserve"> </w:t>
      </w:r>
      <w:r>
        <w:rPr>
          <w:sz w:val="24"/>
        </w:rPr>
        <w:t>na</w:t>
      </w:r>
      <w:r>
        <w:rPr>
          <w:spacing w:val="-5"/>
          <w:sz w:val="24"/>
        </w:rPr>
        <w:t xml:space="preserve"> </w:t>
      </w:r>
      <w:r>
        <w:rPr>
          <w:sz w:val="24"/>
        </w:rPr>
        <w:t>administração</w:t>
      </w:r>
      <w:r>
        <w:rPr>
          <w:spacing w:val="-2"/>
          <w:sz w:val="24"/>
        </w:rPr>
        <w:t xml:space="preserve"> </w:t>
      </w:r>
      <w:r>
        <w:rPr>
          <w:sz w:val="24"/>
        </w:rPr>
        <w:t>da</w:t>
      </w:r>
      <w:r>
        <w:rPr>
          <w:spacing w:val="-5"/>
          <w:sz w:val="24"/>
        </w:rPr>
        <w:t xml:space="preserve"> </w:t>
      </w:r>
      <w:r>
        <w:rPr>
          <w:sz w:val="24"/>
        </w:rPr>
        <w:t>mão</w:t>
      </w:r>
      <w:r>
        <w:rPr>
          <w:spacing w:val="-4"/>
          <w:sz w:val="24"/>
        </w:rPr>
        <w:t xml:space="preserve"> </w:t>
      </w:r>
      <w:r>
        <w:rPr>
          <w:sz w:val="24"/>
        </w:rPr>
        <w:t>de</w:t>
      </w:r>
      <w:r>
        <w:rPr>
          <w:spacing w:val="-5"/>
          <w:sz w:val="24"/>
        </w:rPr>
        <w:t xml:space="preserve"> </w:t>
      </w:r>
      <w:r>
        <w:rPr>
          <w:sz w:val="24"/>
        </w:rPr>
        <w:t>obra.</w:t>
      </w:r>
    </w:p>
    <w:p w14:paraId="0BEE0224">
      <w:pPr>
        <w:pStyle w:val="9"/>
        <w:numPr>
          <w:ilvl w:val="1"/>
          <w:numId w:val="53"/>
        </w:numPr>
        <w:tabs>
          <w:tab w:val="left" w:pos="1839"/>
        </w:tabs>
        <w:spacing w:before="121" w:after="0" w:line="240" w:lineRule="auto"/>
        <w:ind w:left="1419" w:right="1455" w:firstLine="0"/>
        <w:jc w:val="both"/>
        <w:rPr>
          <w:sz w:val="24"/>
        </w:rPr>
      </w:pPr>
      <w:r>
        <w:rPr>
          <w:sz w:val="24"/>
        </w:rPr>
        <w:t>Assim, um eventual parcelamento não ampliaria a competitividade das licitações e potencialmente aumentaria o custo da contratação, uma vez que se empresas diversas ganharem a prestação de diferentes serviços dessa natureza, o custo fixo por posto de trabalho será maior.</w:t>
      </w:r>
    </w:p>
    <w:p w14:paraId="78E0A955">
      <w:pPr>
        <w:pStyle w:val="9"/>
        <w:numPr>
          <w:ilvl w:val="1"/>
          <w:numId w:val="53"/>
        </w:numPr>
        <w:tabs>
          <w:tab w:val="left" w:pos="1839"/>
        </w:tabs>
        <w:spacing w:before="120" w:after="0" w:line="240" w:lineRule="auto"/>
        <w:ind w:left="1419" w:right="1456" w:firstLine="0"/>
        <w:jc w:val="both"/>
        <w:rPr>
          <w:sz w:val="24"/>
        </w:rPr>
      </w:pPr>
      <w:r>
        <w:rPr>
          <w:sz w:val="24"/>
        </w:rPr>
        <w:t>No mais, aumentaria a dificuldade de gerenciamento dos contratos por parte da administração pública.</w:t>
      </w:r>
    </w:p>
    <w:p w14:paraId="47757CAD">
      <w:pPr>
        <w:pStyle w:val="9"/>
        <w:numPr>
          <w:ilvl w:val="1"/>
          <w:numId w:val="53"/>
        </w:numPr>
        <w:tabs>
          <w:tab w:val="left" w:pos="1958"/>
        </w:tabs>
        <w:spacing w:before="120" w:after="0" w:line="240" w:lineRule="auto"/>
        <w:ind w:left="1419" w:right="1456" w:firstLine="0"/>
        <w:jc w:val="both"/>
        <w:rPr>
          <w:sz w:val="24"/>
        </w:rPr>
      </w:pPr>
      <w:r>
        <w:rPr>
          <w:sz w:val="24"/>
        </w:rPr>
        <w:t>Na</w:t>
      </w:r>
      <w:r>
        <w:rPr>
          <w:spacing w:val="-5"/>
          <w:sz w:val="24"/>
        </w:rPr>
        <w:t xml:space="preserve"> </w:t>
      </w:r>
      <w:r>
        <w:rPr>
          <w:sz w:val="24"/>
        </w:rPr>
        <w:t>análise</w:t>
      </w:r>
      <w:r>
        <w:rPr>
          <w:spacing w:val="-4"/>
          <w:sz w:val="24"/>
        </w:rPr>
        <w:t xml:space="preserve"> </w:t>
      </w:r>
      <w:r>
        <w:rPr>
          <w:sz w:val="24"/>
        </w:rPr>
        <w:t>econômico</w:t>
      </w:r>
      <w:r>
        <w:rPr>
          <w:spacing w:val="-4"/>
          <w:sz w:val="24"/>
        </w:rPr>
        <w:t xml:space="preserve"> </w:t>
      </w:r>
      <w:r>
        <w:rPr>
          <w:sz w:val="24"/>
        </w:rPr>
        <w:t>financeira</w:t>
      </w:r>
      <w:r>
        <w:rPr>
          <w:spacing w:val="-4"/>
          <w:sz w:val="24"/>
        </w:rPr>
        <w:t xml:space="preserve"> </w:t>
      </w:r>
      <w:r>
        <w:rPr>
          <w:sz w:val="24"/>
        </w:rPr>
        <w:t>a</w:t>
      </w:r>
      <w:r>
        <w:rPr>
          <w:spacing w:val="-3"/>
          <w:sz w:val="24"/>
        </w:rPr>
        <w:t xml:space="preserve"> </w:t>
      </w:r>
      <w:r>
        <w:rPr>
          <w:sz w:val="24"/>
        </w:rPr>
        <w:t>contratação</w:t>
      </w:r>
      <w:r>
        <w:rPr>
          <w:spacing w:val="-4"/>
          <w:sz w:val="24"/>
        </w:rPr>
        <w:t xml:space="preserve"> </w:t>
      </w:r>
      <w:r>
        <w:rPr>
          <w:sz w:val="24"/>
        </w:rPr>
        <w:t>única</w:t>
      </w:r>
      <w:r>
        <w:rPr>
          <w:spacing w:val="-4"/>
          <w:sz w:val="24"/>
        </w:rPr>
        <w:t xml:space="preserve"> </w:t>
      </w:r>
      <w:r>
        <w:rPr>
          <w:sz w:val="24"/>
        </w:rPr>
        <w:t>evita</w:t>
      </w:r>
      <w:r>
        <w:rPr>
          <w:spacing w:val="-4"/>
          <w:sz w:val="24"/>
        </w:rPr>
        <w:t xml:space="preserve"> </w:t>
      </w:r>
      <w:r>
        <w:rPr>
          <w:sz w:val="24"/>
        </w:rPr>
        <w:t>encargos</w:t>
      </w:r>
      <w:r>
        <w:rPr>
          <w:spacing w:val="-3"/>
          <w:sz w:val="24"/>
        </w:rPr>
        <w:t xml:space="preserve"> </w:t>
      </w:r>
      <w:r>
        <w:rPr>
          <w:sz w:val="24"/>
        </w:rPr>
        <w:t>administrativos</w:t>
      </w:r>
      <w:r>
        <w:rPr>
          <w:spacing w:val="-4"/>
          <w:sz w:val="24"/>
        </w:rPr>
        <w:t xml:space="preserve"> </w:t>
      </w:r>
      <w:r>
        <w:rPr>
          <w:sz w:val="24"/>
        </w:rPr>
        <w:t>e burocráticos associados à contratação simultânea de várias empresas, resultando em economia de escala, tempo e eficiência, além de garantir um maior comprometimento da empresa a ser contratada.</w:t>
      </w:r>
    </w:p>
    <w:p w14:paraId="759D95B6">
      <w:pPr>
        <w:pStyle w:val="9"/>
        <w:numPr>
          <w:ilvl w:val="1"/>
          <w:numId w:val="53"/>
        </w:numPr>
        <w:tabs>
          <w:tab w:val="left" w:pos="1958"/>
        </w:tabs>
        <w:spacing w:before="120" w:after="0" w:line="240" w:lineRule="auto"/>
        <w:ind w:left="1419" w:right="1451" w:firstLine="0"/>
        <w:jc w:val="both"/>
        <w:rPr>
          <w:sz w:val="24"/>
        </w:rPr>
      </w:pPr>
      <w:r>
        <w:rPr>
          <w:sz w:val="24"/>
        </w:rPr>
        <w:t>Assim, ao consolidar o objeto em questão, a Administração obtém significativos benefícios</w:t>
      </w:r>
      <w:r>
        <w:rPr>
          <w:spacing w:val="-15"/>
          <w:sz w:val="24"/>
        </w:rPr>
        <w:t xml:space="preserve"> </w:t>
      </w:r>
      <w:r>
        <w:rPr>
          <w:sz w:val="24"/>
        </w:rPr>
        <w:t>em</w:t>
      </w:r>
      <w:r>
        <w:rPr>
          <w:spacing w:val="-15"/>
          <w:sz w:val="24"/>
        </w:rPr>
        <w:t xml:space="preserve"> </w:t>
      </w:r>
      <w:r>
        <w:rPr>
          <w:sz w:val="24"/>
        </w:rPr>
        <w:t>termos</w:t>
      </w:r>
      <w:r>
        <w:rPr>
          <w:spacing w:val="-15"/>
          <w:sz w:val="24"/>
        </w:rPr>
        <w:t xml:space="preserve"> </w:t>
      </w:r>
      <w:r>
        <w:rPr>
          <w:sz w:val="24"/>
        </w:rPr>
        <w:t>de</w:t>
      </w:r>
      <w:r>
        <w:rPr>
          <w:spacing w:val="-15"/>
          <w:sz w:val="24"/>
        </w:rPr>
        <w:t xml:space="preserve"> </w:t>
      </w:r>
      <w:r>
        <w:rPr>
          <w:sz w:val="24"/>
        </w:rPr>
        <w:t>economia</w:t>
      </w:r>
      <w:r>
        <w:rPr>
          <w:spacing w:val="-15"/>
          <w:sz w:val="24"/>
        </w:rPr>
        <w:t xml:space="preserve"> </w:t>
      </w:r>
      <w:r>
        <w:rPr>
          <w:sz w:val="24"/>
        </w:rPr>
        <w:t>de</w:t>
      </w:r>
      <w:r>
        <w:rPr>
          <w:spacing w:val="-15"/>
          <w:sz w:val="24"/>
        </w:rPr>
        <w:t xml:space="preserve"> </w:t>
      </w:r>
      <w:r>
        <w:rPr>
          <w:sz w:val="24"/>
        </w:rPr>
        <w:t>escala,</w:t>
      </w:r>
      <w:r>
        <w:rPr>
          <w:spacing w:val="-15"/>
          <w:sz w:val="24"/>
        </w:rPr>
        <w:t xml:space="preserve"> </w:t>
      </w:r>
      <w:r>
        <w:rPr>
          <w:sz w:val="24"/>
        </w:rPr>
        <w:t>visto</w:t>
      </w:r>
      <w:r>
        <w:rPr>
          <w:spacing w:val="-15"/>
          <w:sz w:val="24"/>
        </w:rPr>
        <w:t xml:space="preserve"> </w:t>
      </w:r>
      <w:r>
        <w:rPr>
          <w:sz w:val="24"/>
        </w:rPr>
        <w:t>que</w:t>
      </w:r>
      <w:r>
        <w:rPr>
          <w:spacing w:val="-15"/>
          <w:sz w:val="24"/>
        </w:rPr>
        <w:t xml:space="preserve"> </w:t>
      </w:r>
      <w:r>
        <w:rPr>
          <w:sz w:val="24"/>
        </w:rPr>
        <w:t>isso</w:t>
      </w:r>
      <w:r>
        <w:rPr>
          <w:spacing w:val="-15"/>
          <w:sz w:val="24"/>
        </w:rPr>
        <w:t xml:space="preserve"> </w:t>
      </w:r>
      <w:r>
        <w:rPr>
          <w:sz w:val="24"/>
        </w:rPr>
        <w:t>implica</w:t>
      </w:r>
      <w:r>
        <w:rPr>
          <w:spacing w:val="-15"/>
          <w:sz w:val="24"/>
        </w:rPr>
        <w:t xml:space="preserve"> </w:t>
      </w:r>
      <w:r>
        <w:rPr>
          <w:sz w:val="24"/>
        </w:rPr>
        <w:t>em</w:t>
      </w:r>
      <w:r>
        <w:rPr>
          <w:spacing w:val="-15"/>
          <w:sz w:val="24"/>
        </w:rPr>
        <w:t xml:space="preserve"> </w:t>
      </w:r>
      <w:r>
        <w:rPr>
          <w:sz w:val="24"/>
        </w:rPr>
        <w:t>aumentar</w:t>
      </w:r>
      <w:r>
        <w:rPr>
          <w:spacing w:val="-15"/>
          <w:sz w:val="24"/>
        </w:rPr>
        <w:t xml:space="preserve"> </w:t>
      </w:r>
      <w:r>
        <w:rPr>
          <w:sz w:val="24"/>
        </w:rPr>
        <w:t>os</w:t>
      </w:r>
      <w:r>
        <w:rPr>
          <w:spacing w:val="-15"/>
          <w:sz w:val="24"/>
        </w:rPr>
        <w:t xml:space="preserve"> </w:t>
      </w:r>
      <w:r>
        <w:rPr>
          <w:sz w:val="24"/>
        </w:rPr>
        <w:t>volumes e, consequentemente, reduzir os preços a serem pagos pela Administração.</w:t>
      </w:r>
    </w:p>
    <w:p w14:paraId="4ABE413F">
      <w:pPr>
        <w:pStyle w:val="9"/>
        <w:numPr>
          <w:ilvl w:val="1"/>
          <w:numId w:val="53"/>
        </w:numPr>
        <w:tabs>
          <w:tab w:val="left" w:pos="1958"/>
        </w:tabs>
        <w:spacing w:before="120" w:after="0" w:line="240" w:lineRule="auto"/>
        <w:ind w:left="1419" w:right="1455" w:firstLine="0"/>
        <w:jc w:val="both"/>
        <w:rPr>
          <w:sz w:val="24"/>
        </w:rPr>
      </w:pPr>
      <w:r>
        <w:rPr>
          <w:sz w:val="24"/>
        </w:rPr>
        <w:t>É um fato que concentrar os serviços em um único lote tem o potencial de aprimorar a execução do serviço sem causar interrupções significativas na operação do ambiente de ensino.</w:t>
      </w:r>
      <w:r>
        <w:rPr>
          <w:spacing w:val="-11"/>
          <w:sz w:val="24"/>
        </w:rPr>
        <w:t xml:space="preserve"> </w:t>
      </w:r>
      <w:r>
        <w:rPr>
          <w:sz w:val="24"/>
        </w:rPr>
        <w:t>Isso</w:t>
      </w:r>
      <w:r>
        <w:rPr>
          <w:spacing w:val="-10"/>
          <w:sz w:val="24"/>
        </w:rPr>
        <w:t xml:space="preserve"> </w:t>
      </w:r>
      <w:r>
        <w:rPr>
          <w:sz w:val="24"/>
        </w:rPr>
        <w:t>ocorre</w:t>
      </w:r>
      <w:r>
        <w:rPr>
          <w:spacing w:val="-12"/>
          <w:sz w:val="24"/>
        </w:rPr>
        <w:t xml:space="preserve"> </w:t>
      </w:r>
      <w:r>
        <w:rPr>
          <w:sz w:val="24"/>
        </w:rPr>
        <w:t>porque,</w:t>
      </w:r>
      <w:r>
        <w:rPr>
          <w:spacing w:val="-11"/>
          <w:sz w:val="24"/>
        </w:rPr>
        <w:t xml:space="preserve"> </w:t>
      </w:r>
      <w:r>
        <w:rPr>
          <w:sz w:val="24"/>
        </w:rPr>
        <w:t>ao</w:t>
      </w:r>
      <w:r>
        <w:rPr>
          <w:spacing w:val="-11"/>
          <w:sz w:val="24"/>
        </w:rPr>
        <w:t xml:space="preserve"> </w:t>
      </w:r>
      <w:r>
        <w:rPr>
          <w:sz w:val="24"/>
        </w:rPr>
        <w:t>lidar</w:t>
      </w:r>
      <w:r>
        <w:rPr>
          <w:spacing w:val="-11"/>
          <w:sz w:val="24"/>
        </w:rPr>
        <w:t xml:space="preserve"> </w:t>
      </w:r>
      <w:r>
        <w:rPr>
          <w:sz w:val="24"/>
        </w:rPr>
        <w:t>com</w:t>
      </w:r>
      <w:r>
        <w:rPr>
          <w:spacing w:val="-10"/>
          <w:sz w:val="24"/>
        </w:rPr>
        <w:t xml:space="preserve"> </w:t>
      </w:r>
      <w:r>
        <w:rPr>
          <w:sz w:val="24"/>
        </w:rPr>
        <w:t>serviços</w:t>
      </w:r>
      <w:r>
        <w:rPr>
          <w:spacing w:val="-10"/>
          <w:sz w:val="24"/>
        </w:rPr>
        <w:t xml:space="preserve"> </w:t>
      </w:r>
      <w:r>
        <w:rPr>
          <w:sz w:val="24"/>
        </w:rPr>
        <w:t>de</w:t>
      </w:r>
      <w:r>
        <w:rPr>
          <w:spacing w:val="-12"/>
          <w:sz w:val="24"/>
        </w:rPr>
        <w:t xml:space="preserve"> </w:t>
      </w:r>
      <w:r>
        <w:rPr>
          <w:sz w:val="24"/>
        </w:rPr>
        <w:t>engenharia</w:t>
      </w:r>
      <w:r>
        <w:rPr>
          <w:spacing w:val="-12"/>
          <w:sz w:val="24"/>
        </w:rPr>
        <w:t xml:space="preserve"> </w:t>
      </w:r>
      <w:r>
        <w:rPr>
          <w:sz w:val="24"/>
        </w:rPr>
        <w:t>padronizados,</w:t>
      </w:r>
      <w:r>
        <w:rPr>
          <w:spacing w:val="-10"/>
          <w:sz w:val="24"/>
        </w:rPr>
        <w:t xml:space="preserve"> </w:t>
      </w:r>
      <w:r>
        <w:rPr>
          <w:sz w:val="24"/>
        </w:rPr>
        <w:t>a</w:t>
      </w:r>
      <w:r>
        <w:rPr>
          <w:spacing w:val="-12"/>
          <w:sz w:val="24"/>
        </w:rPr>
        <w:t xml:space="preserve"> </w:t>
      </w:r>
      <w:r>
        <w:rPr>
          <w:sz w:val="24"/>
        </w:rPr>
        <w:t>contratação de uma única empresa ou consórcio simplifica a logística, gestão e fiscalização contratual durante a realização deste processo licitatório.</w:t>
      </w:r>
    </w:p>
    <w:p w14:paraId="5D2B9B56">
      <w:pPr>
        <w:pStyle w:val="9"/>
        <w:numPr>
          <w:ilvl w:val="1"/>
          <w:numId w:val="53"/>
        </w:numPr>
        <w:tabs>
          <w:tab w:val="left" w:pos="1958"/>
        </w:tabs>
        <w:spacing w:before="121" w:after="0" w:line="240" w:lineRule="auto"/>
        <w:ind w:left="1419" w:right="1457" w:firstLine="0"/>
        <w:jc w:val="both"/>
        <w:rPr>
          <w:sz w:val="24"/>
        </w:rPr>
      </w:pPr>
      <w:r>
        <w:rPr>
          <w:sz w:val="24"/>
        </w:rPr>
        <w:t>Observa-se,</w:t>
      </w:r>
      <w:r>
        <w:rPr>
          <w:spacing w:val="-6"/>
          <w:sz w:val="24"/>
        </w:rPr>
        <w:t xml:space="preserve"> </w:t>
      </w:r>
      <w:r>
        <w:rPr>
          <w:sz w:val="24"/>
        </w:rPr>
        <w:t>portanto,</w:t>
      </w:r>
      <w:r>
        <w:rPr>
          <w:spacing w:val="-5"/>
          <w:sz w:val="24"/>
        </w:rPr>
        <w:t xml:space="preserve"> </w:t>
      </w:r>
      <w:r>
        <w:rPr>
          <w:sz w:val="24"/>
        </w:rPr>
        <w:t>que</w:t>
      </w:r>
      <w:r>
        <w:rPr>
          <w:spacing w:val="-7"/>
          <w:sz w:val="24"/>
        </w:rPr>
        <w:t xml:space="preserve"> </w:t>
      </w:r>
      <w:r>
        <w:rPr>
          <w:sz w:val="24"/>
        </w:rPr>
        <w:t>o</w:t>
      </w:r>
      <w:r>
        <w:rPr>
          <w:spacing w:val="-6"/>
          <w:sz w:val="24"/>
        </w:rPr>
        <w:t xml:space="preserve"> </w:t>
      </w:r>
      <w:r>
        <w:rPr>
          <w:sz w:val="24"/>
        </w:rPr>
        <w:t>fracionamento</w:t>
      </w:r>
      <w:r>
        <w:rPr>
          <w:spacing w:val="-6"/>
          <w:sz w:val="24"/>
        </w:rPr>
        <w:t xml:space="preserve"> </w:t>
      </w:r>
      <w:r>
        <w:rPr>
          <w:sz w:val="24"/>
        </w:rPr>
        <w:t>do</w:t>
      </w:r>
      <w:r>
        <w:rPr>
          <w:spacing w:val="-6"/>
          <w:sz w:val="24"/>
        </w:rPr>
        <w:t xml:space="preserve"> </w:t>
      </w:r>
      <w:r>
        <w:rPr>
          <w:sz w:val="24"/>
        </w:rPr>
        <w:t>objeto</w:t>
      </w:r>
      <w:r>
        <w:rPr>
          <w:spacing w:val="-6"/>
          <w:sz w:val="24"/>
        </w:rPr>
        <w:t xml:space="preserve"> </w:t>
      </w:r>
      <w:r>
        <w:rPr>
          <w:sz w:val="24"/>
        </w:rPr>
        <w:t>não</w:t>
      </w:r>
      <w:r>
        <w:rPr>
          <w:spacing w:val="-6"/>
          <w:sz w:val="24"/>
        </w:rPr>
        <w:t xml:space="preserve"> </w:t>
      </w:r>
      <w:r>
        <w:rPr>
          <w:sz w:val="24"/>
        </w:rPr>
        <w:t>se</w:t>
      </w:r>
      <w:r>
        <w:rPr>
          <w:spacing w:val="-4"/>
          <w:sz w:val="24"/>
        </w:rPr>
        <w:t xml:space="preserve"> </w:t>
      </w:r>
      <w:r>
        <w:rPr>
          <w:sz w:val="24"/>
        </w:rPr>
        <w:t>mostra</w:t>
      </w:r>
      <w:r>
        <w:rPr>
          <w:spacing w:val="-8"/>
          <w:sz w:val="24"/>
        </w:rPr>
        <w:t xml:space="preserve"> </w:t>
      </w:r>
      <w:r>
        <w:rPr>
          <w:sz w:val="24"/>
        </w:rPr>
        <w:t>viável</w:t>
      </w:r>
      <w:r>
        <w:rPr>
          <w:spacing w:val="-5"/>
          <w:sz w:val="24"/>
        </w:rPr>
        <w:t xml:space="preserve"> </w:t>
      </w:r>
      <w:r>
        <w:rPr>
          <w:sz w:val="24"/>
        </w:rPr>
        <w:t>na</w:t>
      </w:r>
      <w:r>
        <w:rPr>
          <w:spacing w:val="-7"/>
          <w:sz w:val="24"/>
        </w:rPr>
        <w:t xml:space="preserve"> </w:t>
      </w:r>
      <w:r>
        <w:rPr>
          <w:sz w:val="24"/>
        </w:rPr>
        <w:t>presente contratação, em virtude das suas características e suas obrigatórias interações, que impossibilitariam</w:t>
      </w:r>
      <w:r>
        <w:rPr>
          <w:spacing w:val="-15"/>
          <w:sz w:val="24"/>
        </w:rPr>
        <w:t xml:space="preserve"> </w:t>
      </w:r>
      <w:r>
        <w:rPr>
          <w:sz w:val="24"/>
        </w:rPr>
        <w:t>a</w:t>
      </w:r>
      <w:r>
        <w:rPr>
          <w:spacing w:val="-15"/>
          <w:sz w:val="24"/>
        </w:rPr>
        <w:t xml:space="preserve"> </w:t>
      </w:r>
      <w:r>
        <w:rPr>
          <w:sz w:val="24"/>
        </w:rPr>
        <w:t>atribuição,</w:t>
      </w:r>
      <w:r>
        <w:rPr>
          <w:spacing w:val="-15"/>
          <w:sz w:val="24"/>
        </w:rPr>
        <w:t xml:space="preserve"> </w:t>
      </w:r>
      <w:r>
        <w:rPr>
          <w:sz w:val="24"/>
        </w:rPr>
        <w:t>a</w:t>
      </w:r>
      <w:r>
        <w:rPr>
          <w:spacing w:val="-15"/>
          <w:sz w:val="24"/>
        </w:rPr>
        <w:t xml:space="preserve"> </w:t>
      </w:r>
      <w:r>
        <w:rPr>
          <w:sz w:val="24"/>
        </w:rPr>
        <w:t>diferentes</w:t>
      </w:r>
      <w:r>
        <w:rPr>
          <w:spacing w:val="-15"/>
          <w:sz w:val="24"/>
        </w:rPr>
        <w:t xml:space="preserve"> </w:t>
      </w:r>
      <w:r>
        <w:rPr>
          <w:sz w:val="24"/>
        </w:rPr>
        <w:t>contratadas,</w:t>
      </w:r>
      <w:r>
        <w:rPr>
          <w:spacing w:val="-15"/>
          <w:sz w:val="24"/>
        </w:rPr>
        <w:t xml:space="preserve"> </w:t>
      </w:r>
      <w:r>
        <w:rPr>
          <w:sz w:val="24"/>
        </w:rPr>
        <w:t>eventual</w:t>
      </w:r>
      <w:r>
        <w:rPr>
          <w:spacing w:val="-15"/>
          <w:sz w:val="24"/>
        </w:rPr>
        <w:t xml:space="preserve"> </w:t>
      </w:r>
      <w:r>
        <w:rPr>
          <w:sz w:val="24"/>
        </w:rPr>
        <w:t>responsabilidade</w:t>
      </w:r>
      <w:r>
        <w:rPr>
          <w:spacing w:val="-15"/>
          <w:sz w:val="24"/>
        </w:rPr>
        <w:t xml:space="preserve"> </w:t>
      </w:r>
      <w:r>
        <w:rPr>
          <w:sz w:val="24"/>
        </w:rPr>
        <w:t>por</w:t>
      </w:r>
      <w:r>
        <w:rPr>
          <w:spacing w:val="-15"/>
          <w:sz w:val="24"/>
        </w:rPr>
        <w:t xml:space="preserve"> </w:t>
      </w:r>
      <w:r>
        <w:rPr>
          <w:sz w:val="24"/>
        </w:rPr>
        <w:t>danos ou por defeito de execução.</w:t>
      </w:r>
    </w:p>
    <w:p w14:paraId="495F8AF5">
      <w:pPr>
        <w:pStyle w:val="9"/>
        <w:numPr>
          <w:ilvl w:val="1"/>
          <w:numId w:val="53"/>
        </w:numPr>
        <w:tabs>
          <w:tab w:val="left" w:pos="1958"/>
        </w:tabs>
        <w:spacing w:before="120" w:after="0" w:line="240" w:lineRule="auto"/>
        <w:ind w:left="1419" w:right="1455" w:firstLine="0"/>
        <w:jc w:val="both"/>
        <w:rPr>
          <w:sz w:val="24"/>
        </w:rPr>
      </w:pPr>
      <w:r>
        <w:rPr>
          <w:sz w:val="24"/>
        </w:rPr>
        <w:t>Conforme demonstrado, o parcelamento do objeto em lotes não demonstra uma solução economicamente viável, visto que haverá um prejuízo ao erário devido à necessidade de compatibilidade entre os serviços, possibilitando a avaliação com base em critérios uniformes e a execução por um único fornecedor.</w:t>
      </w:r>
    </w:p>
    <w:p w14:paraId="4E2A4307">
      <w:pPr>
        <w:pStyle w:val="9"/>
        <w:numPr>
          <w:ilvl w:val="1"/>
          <w:numId w:val="53"/>
        </w:numPr>
        <w:tabs>
          <w:tab w:val="left" w:pos="1958"/>
        </w:tabs>
        <w:spacing w:before="118" w:after="0" w:line="240" w:lineRule="auto"/>
        <w:ind w:left="1419" w:right="1458" w:firstLine="0"/>
        <w:jc w:val="both"/>
        <w:rPr>
          <w:sz w:val="24"/>
        </w:rPr>
      </w:pPr>
      <w:r>
        <w:rPr>
          <w:sz w:val="24"/>
        </w:rPr>
        <w:t>Além das razões acima enumeradas, a contratação por preço global ensejará o planejamento e a racionalização do trabalho, a melhor gestão dos contratos, o adequado cumprimento de prazos e padrões de qualidade, além da atribuição de responsabilidade pelos serviços executados.</w:t>
      </w:r>
    </w:p>
    <w:p w14:paraId="3BA796E8">
      <w:pPr>
        <w:pStyle w:val="9"/>
        <w:numPr>
          <w:ilvl w:val="1"/>
          <w:numId w:val="53"/>
        </w:numPr>
        <w:tabs>
          <w:tab w:val="left" w:pos="1958"/>
        </w:tabs>
        <w:spacing w:before="120" w:after="0" w:line="240" w:lineRule="auto"/>
        <w:ind w:left="1419" w:right="1453" w:firstLine="0"/>
        <w:jc w:val="both"/>
        <w:rPr>
          <w:sz w:val="24"/>
        </w:rPr>
      </w:pPr>
      <w:r>
        <w:rPr>
          <w:sz w:val="24"/>
        </w:rPr>
        <w:t>Por todo o exposto, o não parcelamento do objeto em lotes acarretará um melhor controle da execução contratual e em respeito ao princípio da economicidade verificada a economia de larga escala.</w:t>
      </w:r>
    </w:p>
    <w:p w14:paraId="5A73CF40">
      <w:pPr>
        <w:pStyle w:val="9"/>
        <w:numPr>
          <w:ilvl w:val="1"/>
          <w:numId w:val="53"/>
        </w:numPr>
        <w:tabs>
          <w:tab w:val="left" w:pos="1958"/>
        </w:tabs>
        <w:spacing w:before="120" w:after="0" w:line="240" w:lineRule="auto"/>
        <w:ind w:left="1419" w:right="1455" w:firstLine="0"/>
        <w:jc w:val="both"/>
        <w:rPr>
          <w:sz w:val="24"/>
        </w:rPr>
      </w:pPr>
      <w:r>
        <w:rPr>
          <w:sz w:val="24"/>
        </w:rPr>
        <w:t>Além</w:t>
      </w:r>
      <w:r>
        <w:rPr>
          <w:spacing w:val="-13"/>
          <w:sz w:val="24"/>
        </w:rPr>
        <w:t xml:space="preserve"> </w:t>
      </w:r>
      <w:r>
        <w:rPr>
          <w:sz w:val="24"/>
        </w:rPr>
        <w:t>disso,</w:t>
      </w:r>
      <w:r>
        <w:rPr>
          <w:spacing w:val="-13"/>
          <w:sz w:val="24"/>
        </w:rPr>
        <w:t xml:space="preserve"> </w:t>
      </w:r>
      <w:r>
        <w:rPr>
          <w:sz w:val="24"/>
        </w:rPr>
        <w:t>segundo</w:t>
      </w:r>
      <w:r>
        <w:rPr>
          <w:spacing w:val="-13"/>
          <w:sz w:val="24"/>
        </w:rPr>
        <w:t xml:space="preserve"> </w:t>
      </w:r>
      <w:r>
        <w:rPr>
          <w:sz w:val="24"/>
        </w:rPr>
        <w:t>o</w:t>
      </w:r>
      <w:r>
        <w:rPr>
          <w:spacing w:val="-13"/>
          <w:sz w:val="24"/>
        </w:rPr>
        <w:t xml:space="preserve"> </w:t>
      </w:r>
      <w:r>
        <w:rPr>
          <w:sz w:val="24"/>
        </w:rPr>
        <w:t>Tribunal</w:t>
      </w:r>
      <w:r>
        <w:rPr>
          <w:spacing w:val="-13"/>
          <w:sz w:val="24"/>
        </w:rPr>
        <w:t xml:space="preserve"> </w:t>
      </w:r>
      <w:r>
        <w:rPr>
          <w:sz w:val="24"/>
        </w:rPr>
        <w:t>de</w:t>
      </w:r>
      <w:r>
        <w:rPr>
          <w:spacing w:val="-14"/>
          <w:sz w:val="24"/>
        </w:rPr>
        <w:t xml:space="preserve"> </w:t>
      </w:r>
      <w:r>
        <w:rPr>
          <w:sz w:val="24"/>
        </w:rPr>
        <w:t>Contas</w:t>
      </w:r>
      <w:r>
        <w:rPr>
          <w:spacing w:val="-13"/>
          <w:sz w:val="24"/>
        </w:rPr>
        <w:t xml:space="preserve"> </w:t>
      </w:r>
      <w:r>
        <w:rPr>
          <w:sz w:val="24"/>
        </w:rPr>
        <w:t>da</w:t>
      </w:r>
      <w:r>
        <w:rPr>
          <w:spacing w:val="-12"/>
          <w:sz w:val="24"/>
        </w:rPr>
        <w:t xml:space="preserve"> </w:t>
      </w:r>
      <w:r>
        <w:rPr>
          <w:sz w:val="24"/>
        </w:rPr>
        <w:t>União,</w:t>
      </w:r>
      <w:r>
        <w:rPr>
          <w:spacing w:val="-13"/>
          <w:sz w:val="24"/>
        </w:rPr>
        <w:t xml:space="preserve"> </w:t>
      </w:r>
      <w:r>
        <w:rPr>
          <w:sz w:val="24"/>
        </w:rPr>
        <w:t>existindo</w:t>
      </w:r>
      <w:r>
        <w:rPr>
          <w:spacing w:val="-13"/>
          <w:sz w:val="24"/>
        </w:rPr>
        <w:t xml:space="preserve"> </w:t>
      </w:r>
      <w:r>
        <w:rPr>
          <w:sz w:val="24"/>
        </w:rPr>
        <w:t>a</w:t>
      </w:r>
      <w:r>
        <w:rPr>
          <w:spacing w:val="-14"/>
          <w:sz w:val="24"/>
        </w:rPr>
        <w:t xml:space="preserve"> </w:t>
      </w:r>
      <w:r>
        <w:rPr>
          <w:sz w:val="24"/>
        </w:rPr>
        <w:t>possibilidade</w:t>
      </w:r>
      <w:r>
        <w:rPr>
          <w:spacing w:val="-14"/>
          <w:sz w:val="24"/>
        </w:rPr>
        <w:t xml:space="preserve"> </w:t>
      </w:r>
      <w:r>
        <w:rPr>
          <w:sz w:val="24"/>
        </w:rPr>
        <w:t>de</w:t>
      </w:r>
      <w:r>
        <w:rPr>
          <w:spacing w:val="-14"/>
          <w:sz w:val="24"/>
        </w:rPr>
        <w:t xml:space="preserve"> </w:t>
      </w:r>
      <w:r>
        <w:rPr>
          <w:sz w:val="24"/>
        </w:rPr>
        <w:t>risco ao</w:t>
      </w:r>
      <w:r>
        <w:rPr>
          <w:spacing w:val="-11"/>
          <w:sz w:val="24"/>
        </w:rPr>
        <w:t xml:space="preserve"> </w:t>
      </w:r>
      <w:r>
        <w:rPr>
          <w:sz w:val="24"/>
        </w:rPr>
        <w:t>conjunto</w:t>
      </w:r>
      <w:r>
        <w:rPr>
          <w:spacing w:val="-11"/>
          <w:sz w:val="24"/>
        </w:rPr>
        <w:t xml:space="preserve"> </w:t>
      </w:r>
      <w:r>
        <w:rPr>
          <w:sz w:val="24"/>
        </w:rPr>
        <w:t>do</w:t>
      </w:r>
      <w:r>
        <w:rPr>
          <w:spacing w:val="-11"/>
          <w:sz w:val="24"/>
        </w:rPr>
        <w:t xml:space="preserve"> </w:t>
      </w:r>
      <w:r>
        <w:rPr>
          <w:sz w:val="24"/>
        </w:rPr>
        <w:t>objeto</w:t>
      </w:r>
      <w:r>
        <w:rPr>
          <w:spacing w:val="-11"/>
          <w:sz w:val="24"/>
        </w:rPr>
        <w:t xml:space="preserve"> </w:t>
      </w:r>
      <w:r>
        <w:rPr>
          <w:sz w:val="24"/>
        </w:rPr>
        <w:t>pretendido,</w:t>
      </w:r>
      <w:r>
        <w:rPr>
          <w:spacing w:val="-11"/>
          <w:sz w:val="24"/>
        </w:rPr>
        <w:t xml:space="preserve"> </w:t>
      </w:r>
      <w:r>
        <w:rPr>
          <w:sz w:val="24"/>
        </w:rPr>
        <w:t>não</w:t>
      </w:r>
      <w:r>
        <w:rPr>
          <w:spacing w:val="-11"/>
          <w:sz w:val="24"/>
        </w:rPr>
        <w:t xml:space="preserve"> </w:t>
      </w:r>
      <w:r>
        <w:rPr>
          <w:sz w:val="24"/>
        </w:rPr>
        <w:t>há</w:t>
      </w:r>
      <w:r>
        <w:rPr>
          <w:spacing w:val="-12"/>
          <w:sz w:val="24"/>
        </w:rPr>
        <w:t xml:space="preserve"> </w:t>
      </w:r>
      <w:r>
        <w:rPr>
          <w:sz w:val="24"/>
        </w:rPr>
        <w:t>razão</w:t>
      </w:r>
      <w:r>
        <w:rPr>
          <w:spacing w:val="-11"/>
          <w:sz w:val="24"/>
        </w:rPr>
        <w:t xml:space="preserve"> </w:t>
      </w:r>
      <w:r>
        <w:rPr>
          <w:sz w:val="24"/>
        </w:rPr>
        <w:t>em</w:t>
      </w:r>
      <w:r>
        <w:rPr>
          <w:spacing w:val="-8"/>
          <w:sz w:val="24"/>
        </w:rPr>
        <w:t xml:space="preserve"> </w:t>
      </w:r>
      <w:r>
        <w:rPr>
          <w:sz w:val="24"/>
        </w:rPr>
        <w:t>fragmentar</w:t>
      </w:r>
      <w:r>
        <w:rPr>
          <w:spacing w:val="-11"/>
          <w:sz w:val="24"/>
        </w:rPr>
        <w:t xml:space="preserve"> </w:t>
      </w:r>
      <w:r>
        <w:rPr>
          <w:sz w:val="24"/>
        </w:rPr>
        <w:t>inadequadamente</w:t>
      </w:r>
      <w:r>
        <w:rPr>
          <w:spacing w:val="-11"/>
          <w:sz w:val="24"/>
        </w:rPr>
        <w:t xml:space="preserve"> </w:t>
      </w:r>
      <w:r>
        <w:rPr>
          <w:sz w:val="24"/>
        </w:rPr>
        <w:t>os</w:t>
      </w:r>
      <w:r>
        <w:rPr>
          <w:spacing w:val="-10"/>
          <w:sz w:val="24"/>
        </w:rPr>
        <w:t xml:space="preserve"> </w:t>
      </w:r>
      <w:r>
        <w:rPr>
          <w:sz w:val="24"/>
        </w:rPr>
        <w:t>serviços a serem contratados. Assim, não verificada a coexistência das premissas lançadas para parcelamento do objeto, a viabilidade técnica da divisão e benefícios econômicos que dela decorram,</w:t>
      </w:r>
      <w:r>
        <w:rPr>
          <w:spacing w:val="-4"/>
          <w:sz w:val="24"/>
        </w:rPr>
        <w:t xml:space="preserve"> </w:t>
      </w:r>
      <w:r>
        <w:rPr>
          <w:sz w:val="24"/>
        </w:rPr>
        <w:t>o</w:t>
      </w:r>
      <w:r>
        <w:rPr>
          <w:spacing w:val="-5"/>
          <w:sz w:val="24"/>
        </w:rPr>
        <w:t xml:space="preserve"> </w:t>
      </w:r>
      <w:r>
        <w:rPr>
          <w:sz w:val="24"/>
        </w:rPr>
        <w:t>melhor</w:t>
      </w:r>
      <w:r>
        <w:rPr>
          <w:spacing w:val="-6"/>
          <w:sz w:val="24"/>
        </w:rPr>
        <w:t xml:space="preserve"> </w:t>
      </w:r>
      <w:r>
        <w:rPr>
          <w:sz w:val="24"/>
        </w:rPr>
        <w:t>encaminhamento</w:t>
      </w:r>
      <w:r>
        <w:rPr>
          <w:spacing w:val="-5"/>
          <w:sz w:val="24"/>
        </w:rPr>
        <w:t xml:space="preserve"> </w:t>
      </w:r>
      <w:r>
        <w:rPr>
          <w:sz w:val="24"/>
        </w:rPr>
        <w:t>a</w:t>
      </w:r>
      <w:r>
        <w:rPr>
          <w:spacing w:val="-6"/>
          <w:sz w:val="24"/>
        </w:rPr>
        <w:t xml:space="preserve"> </w:t>
      </w:r>
      <w:r>
        <w:rPr>
          <w:sz w:val="24"/>
        </w:rPr>
        <w:t>ser</w:t>
      </w:r>
      <w:r>
        <w:rPr>
          <w:spacing w:val="-6"/>
          <w:sz w:val="24"/>
        </w:rPr>
        <w:t xml:space="preserve"> </w:t>
      </w:r>
      <w:r>
        <w:rPr>
          <w:sz w:val="24"/>
        </w:rPr>
        <w:t>dado</w:t>
      </w:r>
      <w:r>
        <w:rPr>
          <w:spacing w:val="-5"/>
          <w:sz w:val="24"/>
        </w:rPr>
        <w:t xml:space="preserve"> </w:t>
      </w:r>
      <w:r>
        <w:rPr>
          <w:sz w:val="24"/>
        </w:rPr>
        <w:t>à</w:t>
      </w:r>
      <w:r>
        <w:rPr>
          <w:spacing w:val="-3"/>
          <w:sz w:val="24"/>
        </w:rPr>
        <w:t xml:space="preserve"> </w:t>
      </w:r>
      <w:r>
        <w:rPr>
          <w:sz w:val="24"/>
        </w:rPr>
        <w:t>questão</w:t>
      </w:r>
      <w:r>
        <w:rPr>
          <w:spacing w:val="-5"/>
          <w:sz w:val="24"/>
        </w:rPr>
        <w:t xml:space="preserve"> </w:t>
      </w:r>
      <w:r>
        <w:rPr>
          <w:sz w:val="24"/>
        </w:rPr>
        <w:t>é</w:t>
      </w:r>
      <w:r>
        <w:rPr>
          <w:spacing w:val="-6"/>
          <w:sz w:val="24"/>
        </w:rPr>
        <w:t xml:space="preserve"> </w:t>
      </w:r>
      <w:r>
        <w:rPr>
          <w:sz w:val="24"/>
        </w:rPr>
        <w:t>no</w:t>
      </w:r>
      <w:r>
        <w:rPr>
          <w:spacing w:val="-5"/>
          <w:sz w:val="24"/>
        </w:rPr>
        <w:t xml:space="preserve"> </w:t>
      </w:r>
      <w:r>
        <w:rPr>
          <w:sz w:val="24"/>
        </w:rPr>
        <w:t>sentido</w:t>
      </w:r>
      <w:r>
        <w:rPr>
          <w:spacing w:val="-5"/>
          <w:sz w:val="24"/>
        </w:rPr>
        <w:t xml:space="preserve"> </w:t>
      </w:r>
      <w:r>
        <w:rPr>
          <w:sz w:val="24"/>
        </w:rPr>
        <w:t>de</w:t>
      </w:r>
      <w:r>
        <w:rPr>
          <w:spacing w:val="-6"/>
          <w:sz w:val="24"/>
        </w:rPr>
        <w:t xml:space="preserve"> </w:t>
      </w:r>
      <w:r>
        <w:rPr>
          <w:sz w:val="24"/>
        </w:rPr>
        <w:t>que</w:t>
      </w:r>
      <w:r>
        <w:rPr>
          <w:spacing w:val="-6"/>
          <w:sz w:val="24"/>
        </w:rPr>
        <w:t xml:space="preserve"> </w:t>
      </w:r>
      <w:r>
        <w:rPr>
          <w:sz w:val="24"/>
        </w:rPr>
        <w:t>o</w:t>
      </w:r>
      <w:r>
        <w:rPr>
          <w:spacing w:val="-5"/>
          <w:sz w:val="24"/>
        </w:rPr>
        <w:t xml:space="preserve"> </w:t>
      </w:r>
      <w:r>
        <w:rPr>
          <w:sz w:val="24"/>
        </w:rPr>
        <w:t>objeto,</w:t>
      </w:r>
      <w:r>
        <w:rPr>
          <w:spacing w:val="-5"/>
          <w:sz w:val="24"/>
        </w:rPr>
        <w:t xml:space="preserve"> </w:t>
      </w:r>
      <w:r>
        <w:rPr>
          <w:sz w:val="24"/>
        </w:rPr>
        <w:t>nos moldes descritos neste ETP, possa ser licitado de forma global. (Tribunal de Contas da União. Acórdão 1.946/2006-TCU-Plenário).</w:t>
      </w:r>
    </w:p>
    <w:p w14:paraId="77645993">
      <w:pPr>
        <w:pStyle w:val="9"/>
        <w:spacing w:after="0" w:line="240" w:lineRule="auto"/>
        <w:jc w:val="both"/>
        <w:rPr>
          <w:sz w:val="24"/>
        </w:rPr>
        <w:sectPr>
          <w:pgSz w:w="11900" w:h="16820"/>
          <w:pgMar w:top="1340" w:right="141" w:bottom="920" w:left="141" w:header="341" w:footer="677" w:gutter="0"/>
          <w:cols w:space="720" w:num="1"/>
        </w:sectPr>
      </w:pPr>
    </w:p>
    <w:p w14:paraId="7FB9AF15">
      <w:pPr>
        <w:pStyle w:val="9"/>
        <w:numPr>
          <w:ilvl w:val="1"/>
          <w:numId w:val="53"/>
        </w:numPr>
        <w:tabs>
          <w:tab w:val="left" w:pos="1958"/>
        </w:tabs>
        <w:spacing w:before="258" w:after="0" w:line="240" w:lineRule="auto"/>
        <w:ind w:left="1419" w:right="1450" w:firstLine="0"/>
        <w:jc w:val="both"/>
        <w:rPr>
          <w:sz w:val="24"/>
        </w:rPr>
      </w:pPr>
      <w:r>
        <w:rPr>
          <w:sz w:val="24"/>
        </w:rPr>
        <w:t>A falta de quaisquer itens daqueles que compõem os serviços ou a contratação parcelada dos mesmos interferem diretamente na qualidade do produto final, pois a execução completa dos serviços de forma eficiente e econômica exige que apenas uma empresa seja responsável por sua execução, pois o envolvimento de mais de uma empresa em cada serviço necessitaria de um processo de compatibilização que poderia trazer prejuízos</w:t>
      </w:r>
      <w:r>
        <w:rPr>
          <w:spacing w:val="-6"/>
          <w:sz w:val="24"/>
        </w:rPr>
        <w:t xml:space="preserve"> </w:t>
      </w:r>
      <w:r>
        <w:rPr>
          <w:sz w:val="24"/>
        </w:rPr>
        <w:t>à</w:t>
      </w:r>
      <w:r>
        <w:rPr>
          <w:spacing w:val="-7"/>
          <w:sz w:val="24"/>
        </w:rPr>
        <w:t xml:space="preserve"> </w:t>
      </w:r>
      <w:r>
        <w:rPr>
          <w:sz w:val="24"/>
        </w:rPr>
        <w:t>CONTRATANTE</w:t>
      </w:r>
      <w:r>
        <w:rPr>
          <w:spacing w:val="-6"/>
          <w:sz w:val="24"/>
        </w:rPr>
        <w:t xml:space="preserve"> </w:t>
      </w:r>
      <w:r>
        <w:rPr>
          <w:sz w:val="24"/>
        </w:rPr>
        <w:t>tanto</w:t>
      </w:r>
      <w:r>
        <w:rPr>
          <w:spacing w:val="-6"/>
          <w:sz w:val="24"/>
        </w:rPr>
        <w:t xml:space="preserve"> </w:t>
      </w:r>
      <w:r>
        <w:rPr>
          <w:sz w:val="24"/>
        </w:rPr>
        <w:t>em</w:t>
      </w:r>
      <w:r>
        <w:rPr>
          <w:spacing w:val="-5"/>
          <w:sz w:val="24"/>
        </w:rPr>
        <w:t xml:space="preserve"> </w:t>
      </w:r>
      <w:r>
        <w:rPr>
          <w:sz w:val="24"/>
        </w:rPr>
        <w:t>tempo</w:t>
      </w:r>
      <w:r>
        <w:rPr>
          <w:spacing w:val="-6"/>
          <w:sz w:val="24"/>
        </w:rPr>
        <w:t xml:space="preserve"> </w:t>
      </w:r>
      <w:r>
        <w:rPr>
          <w:sz w:val="24"/>
        </w:rPr>
        <w:t>de</w:t>
      </w:r>
      <w:r>
        <w:rPr>
          <w:spacing w:val="-4"/>
          <w:sz w:val="24"/>
        </w:rPr>
        <w:t xml:space="preserve"> </w:t>
      </w:r>
      <w:r>
        <w:rPr>
          <w:sz w:val="24"/>
        </w:rPr>
        <w:t>execução,</w:t>
      </w:r>
      <w:r>
        <w:rPr>
          <w:spacing w:val="-6"/>
          <w:sz w:val="24"/>
        </w:rPr>
        <w:t xml:space="preserve"> </w:t>
      </w:r>
      <w:r>
        <w:rPr>
          <w:sz w:val="24"/>
        </w:rPr>
        <w:t>quanto</w:t>
      </w:r>
      <w:r>
        <w:rPr>
          <w:spacing w:val="-3"/>
          <w:sz w:val="24"/>
        </w:rPr>
        <w:t xml:space="preserve"> </w:t>
      </w:r>
      <w:r>
        <w:rPr>
          <w:sz w:val="24"/>
        </w:rPr>
        <w:t>em</w:t>
      </w:r>
      <w:r>
        <w:rPr>
          <w:spacing w:val="-6"/>
          <w:sz w:val="24"/>
        </w:rPr>
        <w:t xml:space="preserve"> </w:t>
      </w:r>
      <w:r>
        <w:rPr>
          <w:sz w:val="24"/>
        </w:rPr>
        <w:t>valor</w:t>
      </w:r>
      <w:r>
        <w:rPr>
          <w:spacing w:val="-7"/>
          <w:sz w:val="24"/>
        </w:rPr>
        <w:t xml:space="preserve"> </w:t>
      </w:r>
      <w:r>
        <w:rPr>
          <w:sz w:val="24"/>
        </w:rPr>
        <w:t>das</w:t>
      </w:r>
      <w:r>
        <w:rPr>
          <w:spacing w:val="-6"/>
          <w:sz w:val="24"/>
        </w:rPr>
        <w:t xml:space="preserve"> </w:t>
      </w:r>
      <w:r>
        <w:rPr>
          <w:sz w:val="24"/>
        </w:rPr>
        <w:t>Ordens</w:t>
      </w:r>
      <w:r>
        <w:rPr>
          <w:spacing w:val="-6"/>
          <w:sz w:val="24"/>
        </w:rPr>
        <w:t xml:space="preserve"> </w:t>
      </w:r>
      <w:r>
        <w:rPr>
          <w:sz w:val="24"/>
        </w:rPr>
        <w:t>de Serviço. Também é importante atentar para a interferência de uma</w:t>
      </w:r>
      <w:r>
        <w:rPr>
          <w:spacing w:val="-9"/>
          <w:sz w:val="24"/>
        </w:rPr>
        <w:t xml:space="preserve"> </w:t>
      </w:r>
      <w:r>
        <w:rPr>
          <w:sz w:val="24"/>
        </w:rPr>
        <w:t>empresa no serviço de outras, que pode acarretar na perda da garantia dos serviços para a contratante.</w:t>
      </w:r>
    </w:p>
    <w:p w14:paraId="43599044">
      <w:pPr>
        <w:pStyle w:val="9"/>
        <w:numPr>
          <w:ilvl w:val="1"/>
          <w:numId w:val="53"/>
        </w:numPr>
        <w:tabs>
          <w:tab w:val="left" w:pos="1958"/>
        </w:tabs>
        <w:spacing w:before="121" w:after="0" w:line="240" w:lineRule="auto"/>
        <w:ind w:left="1419" w:right="1461" w:firstLine="0"/>
        <w:jc w:val="both"/>
        <w:rPr>
          <w:sz w:val="24"/>
        </w:rPr>
      </w:pPr>
      <w:r>
        <w:rPr>
          <w:sz w:val="24"/>
        </w:rPr>
        <w:t>O parcelamento da solução se torna inadequado em relação ao objeto do presente estudo, uma vez que a instalação, mobilização de equipamentos e pessoal envolvidos em diversas contratações efetivamente pode dificultar a execução do objeto;</w:t>
      </w:r>
    </w:p>
    <w:p w14:paraId="07CA4891">
      <w:pPr>
        <w:pStyle w:val="9"/>
        <w:numPr>
          <w:ilvl w:val="1"/>
          <w:numId w:val="53"/>
        </w:numPr>
        <w:tabs>
          <w:tab w:val="left" w:pos="1958"/>
        </w:tabs>
        <w:spacing w:before="120" w:after="0" w:line="240" w:lineRule="auto"/>
        <w:ind w:left="1419" w:right="1461" w:firstLine="0"/>
        <w:jc w:val="both"/>
        <w:rPr>
          <w:sz w:val="24"/>
        </w:rPr>
      </w:pPr>
      <w:r>
        <w:rPr>
          <w:sz w:val="24"/>
        </w:rPr>
        <w:t>Desta</w:t>
      </w:r>
      <w:r>
        <w:rPr>
          <w:spacing w:val="-6"/>
          <w:sz w:val="24"/>
        </w:rPr>
        <w:t xml:space="preserve"> </w:t>
      </w:r>
      <w:r>
        <w:rPr>
          <w:sz w:val="24"/>
        </w:rPr>
        <w:t>forma,</w:t>
      </w:r>
      <w:r>
        <w:rPr>
          <w:spacing w:val="-6"/>
          <w:sz w:val="24"/>
        </w:rPr>
        <w:t xml:space="preserve"> </w:t>
      </w:r>
      <w:r>
        <w:rPr>
          <w:sz w:val="24"/>
        </w:rPr>
        <w:t>o</w:t>
      </w:r>
      <w:r>
        <w:rPr>
          <w:spacing w:val="-4"/>
          <w:sz w:val="24"/>
        </w:rPr>
        <w:t xml:space="preserve"> </w:t>
      </w:r>
      <w:r>
        <w:rPr>
          <w:sz w:val="24"/>
        </w:rPr>
        <w:t>agrupamento</w:t>
      </w:r>
      <w:r>
        <w:rPr>
          <w:spacing w:val="-6"/>
          <w:sz w:val="24"/>
        </w:rPr>
        <w:t xml:space="preserve"> </w:t>
      </w:r>
      <w:r>
        <w:rPr>
          <w:sz w:val="24"/>
        </w:rPr>
        <w:t>dos</w:t>
      </w:r>
      <w:r>
        <w:rPr>
          <w:spacing w:val="-6"/>
          <w:sz w:val="24"/>
        </w:rPr>
        <w:t xml:space="preserve"> </w:t>
      </w:r>
      <w:r>
        <w:rPr>
          <w:sz w:val="24"/>
        </w:rPr>
        <w:t>itens</w:t>
      </w:r>
      <w:r>
        <w:rPr>
          <w:spacing w:val="-6"/>
          <w:sz w:val="24"/>
        </w:rPr>
        <w:t xml:space="preserve"> </w:t>
      </w:r>
      <w:r>
        <w:rPr>
          <w:sz w:val="24"/>
        </w:rPr>
        <w:t>importa</w:t>
      </w:r>
      <w:r>
        <w:rPr>
          <w:spacing w:val="-7"/>
          <w:sz w:val="24"/>
        </w:rPr>
        <w:t xml:space="preserve"> </w:t>
      </w:r>
      <w:r>
        <w:rPr>
          <w:sz w:val="24"/>
        </w:rPr>
        <w:t>também</w:t>
      </w:r>
      <w:r>
        <w:rPr>
          <w:spacing w:val="-3"/>
          <w:sz w:val="24"/>
        </w:rPr>
        <w:t xml:space="preserve"> </w:t>
      </w:r>
      <w:r>
        <w:rPr>
          <w:sz w:val="24"/>
        </w:rPr>
        <w:t>em</w:t>
      </w:r>
      <w:r>
        <w:rPr>
          <w:spacing w:val="-6"/>
          <w:sz w:val="24"/>
        </w:rPr>
        <w:t xml:space="preserve"> </w:t>
      </w:r>
      <w:r>
        <w:rPr>
          <w:sz w:val="24"/>
        </w:rPr>
        <w:t>maior</w:t>
      </w:r>
      <w:r>
        <w:rPr>
          <w:spacing w:val="-4"/>
          <w:sz w:val="24"/>
        </w:rPr>
        <w:t xml:space="preserve"> </w:t>
      </w:r>
      <w:r>
        <w:rPr>
          <w:sz w:val="24"/>
        </w:rPr>
        <w:t>facilidade</w:t>
      </w:r>
      <w:r>
        <w:rPr>
          <w:spacing w:val="-7"/>
          <w:sz w:val="24"/>
        </w:rPr>
        <w:t xml:space="preserve"> </w:t>
      </w:r>
      <w:r>
        <w:rPr>
          <w:sz w:val="24"/>
        </w:rPr>
        <w:t>na</w:t>
      </w:r>
      <w:r>
        <w:rPr>
          <w:spacing w:val="-5"/>
          <w:sz w:val="24"/>
        </w:rPr>
        <w:t xml:space="preserve"> </w:t>
      </w:r>
      <w:r>
        <w:rPr>
          <w:sz w:val="24"/>
        </w:rPr>
        <w:t>gestão dos contratos e acompanhamento dos serviços técnicos posteriormente contratados.</w:t>
      </w:r>
    </w:p>
    <w:p w14:paraId="57041E3C">
      <w:pPr>
        <w:pStyle w:val="9"/>
        <w:numPr>
          <w:ilvl w:val="1"/>
          <w:numId w:val="53"/>
        </w:numPr>
        <w:tabs>
          <w:tab w:val="left" w:pos="1958"/>
        </w:tabs>
        <w:spacing w:before="120" w:after="0" w:line="240" w:lineRule="auto"/>
        <w:ind w:left="1419" w:right="1453" w:firstLine="0"/>
        <w:jc w:val="both"/>
        <w:rPr>
          <w:sz w:val="24"/>
        </w:rPr>
      </w:pPr>
      <w:r>
        <w:rPr>
          <w:sz w:val="24"/>
        </w:rPr>
        <w:t>Diante do exposto, o objeto em questão não possibilita o parcelamento da solução sendo</w:t>
      </w:r>
      <w:r>
        <w:rPr>
          <w:spacing w:val="-7"/>
          <w:sz w:val="24"/>
        </w:rPr>
        <w:t xml:space="preserve"> </w:t>
      </w:r>
      <w:r>
        <w:rPr>
          <w:sz w:val="24"/>
        </w:rPr>
        <w:t>economicamente</w:t>
      </w:r>
      <w:r>
        <w:rPr>
          <w:spacing w:val="-8"/>
          <w:sz w:val="24"/>
        </w:rPr>
        <w:t xml:space="preserve"> </w:t>
      </w:r>
      <w:r>
        <w:rPr>
          <w:sz w:val="24"/>
        </w:rPr>
        <w:t>inviáveis,</w:t>
      </w:r>
      <w:r>
        <w:rPr>
          <w:spacing w:val="-7"/>
          <w:sz w:val="24"/>
        </w:rPr>
        <w:t xml:space="preserve"> </w:t>
      </w:r>
      <w:r>
        <w:rPr>
          <w:sz w:val="24"/>
        </w:rPr>
        <w:t>haja</w:t>
      </w:r>
      <w:r>
        <w:rPr>
          <w:spacing w:val="-8"/>
          <w:sz w:val="24"/>
        </w:rPr>
        <w:t xml:space="preserve"> </w:t>
      </w:r>
      <w:r>
        <w:rPr>
          <w:sz w:val="24"/>
        </w:rPr>
        <w:t>vista</w:t>
      </w:r>
      <w:r>
        <w:rPr>
          <w:spacing w:val="-7"/>
          <w:sz w:val="24"/>
        </w:rPr>
        <w:t xml:space="preserve"> </w:t>
      </w:r>
      <w:r>
        <w:rPr>
          <w:sz w:val="24"/>
        </w:rPr>
        <w:t>que</w:t>
      </w:r>
      <w:r>
        <w:rPr>
          <w:spacing w:val="-8"/>
          <w:sz w:val="24"/>
        </w:rPr>
        <w:t xml:space="preserve"> </w:t>
      </w:r>
      <w:r>
        <w:rPr>
          <w:sz w:val="24"/>
        </w:rPr>
        <w:t>pode</w:t>
      </w:r>
      <w:r>
        <w:rPr>
          <w:spacing w:val="-8"/>
          <w:sz w:val="24"/>
        </w:rPr>
        <w:t xml:space="preserve"> </w:t>
      </w:r>
      <w:r>
        <w:rPr>
          <w:sz w:val="24"/>
        </w:rPr>
        <w:t>acarretar</w:t>
      </w:r>
      <w:r>
        <w:rPr>
          <w:spacing w:val="-7"/>
          <w:sz w:val="24"/>
        </w:rPr>
        <w:t xml:space="preserve"> </w:t>
      </w:r>
      <w:r>
        <w:rPr>
          <w:sz w:val="24"/>
        </w:rPr>
        <w:t>em</w:t>
      </w:r>
      <w:r>
        <w:rPr>
          <w:spacing w:val="-7"/>
          <w:sz w:val="24"/>
        </w:rPr>
        <w:t xml:space="preserve"> </w:t>
      </w:r>
      <w:r>
        <w:rPr>
          <w:sz w:val="24"/>
        </w:rPr>
        <w:t>prejuízo</w:t>
      </w:r>
      <w:r>
        <w:rPr>
          <w:spacing w:val="-6"/>
          <w:sz w:val="24"/>
        </w:rPr>
        <w:t xml:space="preserve"> </w:t>
      </w:r>
      <w:r>
        <w:rPr>
          <w:sz w:val="24"/>
        </w:rPr>
        <w:t>para</w:t>
      </w:r>
      <w:r>
        <w:rPr>
          <w:spacing w:val="-7"/>
          <w:sz w:val="24"/>
        </w:rPr>
        <w:t xml:space="preserve"> </w:t>
      </w:r>
      <w:r>
        <w:rPr>
          <w:sz w:val="24"/>
        </w:rPr>
        <w:t>o</w:t>
      </w:r>
      <w:r>
        <w:rPr>
          <w:spacing w:val="-7"/>
          <w:sz w:val="24"/>
        </w:rPr>
        <w:t xml:space="preserve"> </w:t>
      </w:r>
      <w:r>
        <w:rPr>
          <w:sz w:val="24"/>
        </w:rPr>
        <w:t>conjunto da solução em razão dos serviços guardarem compatibilidade entre si, admitindo o julgamento com base em um mesmo critério e permitindo a execução por um mesmo fornecedor, restando assegurado o caráter competitivo do certame licitatório.</w:t>
      </w:r>
    </w:p>
    <w:p w14:paraId="30F7755F">
      <w:pPr>
        <w:pStyle w:val="9"/>
        <w:numPr>
          <w:ilvl w:val="1"/>
          <w:numId w:val="53"/>
        </w:numPr>
        <w:tabs>
          <w:tab w:val="left" w:pos="1958"/>
        </w:tabs>
        <w:spacing w:before="120" w:after="0" w:line="240" w:lineRule="auto"/>
        <w:ind w:left="1419" w:right="1457" w:firstLine="0"/>
        <w:jc w:val="both"/>
        <w:rPr>
          <w:sz w:val="24"/>
        </w:rPr>
      </w:pPr>
      <w:r>
        <w:rPr>
          <w:sz w:val="24"/>
        </w:rPr>
        <w:t>Por</w:t>
      </w:r>
      <w:r>
        <w:rPr>
          <w:spacing w:val="-14"/>
          <w:sz w:val="24"/>
        </w:rPr>
        <w:t xml:space="preserve"> </w:t>
      </w:r>
      <w:r>
        <w:rPr>
          <w:sz w:val="24"/>
        </w:rPr>
        <w:t>fim,</w:t>
      </w:r>
      <w:r>
        <w:rPr>
          <w:spacing w:val="-3"/>
          <w:sz w:val="24"/>
        </w:rPr>
        <w:t xml:space="preserve"> </w:t>
      </w:r>
      <w:r>
        <w:rPr>
          <w:sz w:val="24"/>
          <w:u w:val="single"/>
        </w:rPr>
        <w:t>todos</w:t>
      </w:r>
      <w:r>
        <w:rPr>
          <w:spacing w:val="-13"/>
          <w:sz w:val="24"/>
          <w:u w:val="single"/>
        </w:rPr>
        <w:t xml:space="preserve"> </w:t>
      </w:r>
      <w:r>
        <w:rPr>
          <w:sz w:val="24"/>
          <w:u w:val="single"/>
        </w:rPr>
        <w:t>os</w:t>
      </w:r>
      <w:r>
        <w:rPr>
          <w:spacing w:val="-13"/>
          <w:sz w:val="24"/>
          <w:u w:val="single"/>
        </w:rPr>
        <w:t xml:space="preserve"> </w:t>
      </w:r>
      <w:r>
        <w:rPr>
          <w:sz w:val="24"/>
          <w:u w:val="single"/>
        </w:rPr>
        <w:t>serviços</w:t>
      </w:r>
      <w:r>
        <w:rPr>
          <w:spacing w:val="-13"/>
          <w:sz w:val="24"/>
          <w:u w:val="single"/>
        </w:rPr>
        <w:t xml:space="preserve"> </w:t>
      </w:r>
      <w:r>
        <w:rPr>
          <w:sz w:val="24"/>
          <w:u w:val="single"/>
        </w:rPr>
        <w:t>que</w:t>
      </w:r>
      <w:r>
        <w:rPr>
          <w:spacing w:val="-14"/>
          <w:sz w:val="24"/>
          <w:u w:val="single"/>
        </w:rPr>
        <w:t xml:space="preserve"> </w:t>
      </w:r>
      <w:r>
        <w:rPr>
          <w:sz w:val="24"/>
          <w:u w:val="single"/>
        </w:rPr>
        <w:t>compõem</w:t>
      </w:r>
      <w:r>
        <w:rPr>
          <w:spacing w:val="-13"/>
          <w:sz w:val="24"/>
          <w:u w:val="single"/>
        </w:rPr>
        <w:t xml:space="preserve"> </w:t>
      </w:r>
      <w:r>
        <w:rPr>
          <w:sz w:val="24"/>
          <w:u w:val="single"/>
        </w:rPr>
        <w:t>o</w:t>
      </w:r>
      <w:r>
        <w:rPr>
          <w:spacing w:val="-13"/>
          <w:sz w:val="24"/>
          <w:u w:val="single"/>
        </w:rPr>
        <w:t xml:space="preserve"> </w:t>
      </w:r>
      <w:r>
        <w:rPr>
          <w:sz w:val="24"/>
          <w:u w:val="single"/>
        </w:rPr>
        <w:t>objeto</w:t>
      </w:r>
      <w:r>
        <w:rPr>
          <w:spacing w:val="-13"/>
          <w:sz w:val="24"/>
          <w:u w:val="single"/>
        </w:rPr>
        <w:t xml:space="preserve"> </w:t>
      </w:r>
      <w:r>
        <w:rPr>
          <w:sz w:val="24"/>
          <w:u w:val="single"/>
        </w:rPr>
        <w:t>deverão</w:t>
      </w:r>
      <w:r>
        <w:rPr>
          <w:spacing w:val="-11"/>
          <w:sz w:val="24"/>
          <w:u w:val="single"/>
        </w:rPr>
        <w:t xml:space="preserve"> </w:t>
      </w:r>
      <w:r>
        <w:rPr>
          <w:sz w:val="24"/>
          <w:u w:val="single"/>
        </w:rPr>
        <w:t>ser</w:t>
      </w:r>
      <w:r>
        <w:rPr>
          <w:spacing w:val="-11"/>
          <w:sz w:val="24"/>
          <w:u w:val="single"/>
        </w:rPr>
        <w:t xml:space="preserve"> </w:t>
      </w:r>
      <w:r>
        <w:rPr>
          <w:sz w:val="24"/>
          <w:u w:val="single"/>
        </w:rPr>
        <w:t>adjudicados</w:t>
      </w:r>
      <w:r>
        <w:rPr>
          <w:spacing w:val="-13"/>
          <w:sz w:val="24"/>
          <w:u w:val="single"/>
        </w:rPr>
        <w:t xml:space="preserve"> </w:t>
      </w:r>
      <w:r>
        <w:rPr>
          <w:sz w:val="24"/>
          <w:u w:val="single"/>
        </w:rPr>
        <w:t>à</w:t>
      </w:r>
      <w:r>
        <w:rPr>
          <w:spacing w:val="-14"/>
          <w:sz w:val="24"/>
          <w:u w:val="single"/>
        </w:rPr>
        <w:t xml:space="preserve"> </w:t>
      </w:r>
      <w:r>
        <w:rPr>
          <w:sz w:val="24"/>
          <w:u w:val="single"/>
        </w:rPr>
        <w:t>uma</w:t>
      </w:r>
      <w:r>
        <w:rPr>
          <w:spacing w:val="-14"/>
          <w:sz w:val="24"/>
          <w:u w:val="single"/>
        </w:rPr>
        <w:t xml:space="preserve"> </w:t>
      </w:r>
      <w:r>
        <w:rPr>
          <w:sz w:val="24"/>
          <w:u w:val="single"/>
        </w:rPr>
        <w:t>única</w:t>
      </w:r>
      <w:r>
        <w:rPr>
          <w:sz w:val="24"/>
        </w:rPr>
        <w:t xml:space="preserve"> </w:t>
      </w:r>
      <w:r>
        <w:rPr>
          <w:sz w:val="24"/>
          <w:u w:val="single"/>
        </w:rPr>
        <w:t>empresa, visto que o parcelamento da solução incorreria em perda de economia de escala</w:t>
      </w:r>
      <w:r>
        <w:rPr>
          <w:sz w:val="24"/>
        </w:rPr>
        <w:t>.</w:t>
      </w:r>
    </w:p>
    <w:p w14:paraId="2924523A">
      <w:pPr>
        <w:pStyle w:val="3"/>
        <w:numPr>
          <w:ilvl w:val="0"/>
          <w:numId w:val="53"/>
        </w:numPr>
        <w:tabs>
          <w:tab w:val="left" w:pos="1661"/>
        </w:tabs>
        <w:spacing w:before="240" w:after="0" w:line="240" w:lineRule="auto"/>
        <w:ind w:left="1661" w:right="0" w:hanging="240"/>
        <w:jc w:val="both"/>
      </w:pPr>
      <w:r>
        <w:rPr>
          <w:color w:val="000000"/>
          <w:shd w:val="clear" w:color="auto" w:fill="BEBEBE"/>
        </w:rPr>
        <w:t>DEMONSTRATIVO</w:t>
      </w:r>
      <w:r>
        <w:rPr>
          <w:color w:val="000000"/>
          <w:spacing w:val="-1"/>
          <w:shd w:val="clear" w:color="auto" w:fill="BEBEBE"/>
        </w:rPr>
        <w:t xml:space="preserve"> </w:t>
      </w:r>
      <w:r>
        <w:rPr>
          <w:color w:val="000000"/>
          <w:shd w:val="clear" w:color="auto" w:fill="BEBEBE"/>
        </w:rPr>
        <w:t>DOS</w:t>
      </w:r>
      <w:r>
        <w:rPr>
          <w:color w:val="000000"/>
          <w:spacing w:val="-1"/>
          <w:shd w:val="clear" w:color="auto" w:fill="BEBEBE"/>
        </w:rPr>
        <w:t xml:space="preserve"> </w:t>
      </w:r>
      <w:r>
        <w:rPr>
          <w:color w:val="000000"/>
          <w:shd w:val="clear" w:color="auto" w:fill="BEBEBE"/>
        </w:rPr>
        <w:t xml:space="preserve">RESULTADOS </w:t>
      </w:r>
      <w:r>
        <w:rPr>
          <w:color w:val="000000"/>
          <w:spacing w:val="-2"/>
          <w:shd w:val="clear" w:color="auto" w:fill="BEBEBE"/>
        </w:rPr>
        <w:t>PRETENDIDOS</w:t>
      </w:r>
    </w:p>
    <w:p w14:paraId="579C354D">
      <w:pPr>
        <w:pStyle w:val="4"/>
        <w:numPr>
          <w:ilvl w:val="1"/>
          <w:numId w:val="53"/>
        </w:numPr>
        <w:tabs>
          <w:tab w:val="left" w:pos="1839"/>
        </w:tabs>
        <w:spacing w:before="120" w:after="0" w:line="240" w:lineRule="auto"/>
        <w:ind w:left="1419" w:right="1456" w:firstLine="0"/>
        <w:jc w:val="both"/>
        <w:rPr>
          <w:b w:val="0"/>
        </w:rPr>
      </w:pPr>
      <w:r>
        <w:rPr>
          <w:b w:val="0"/>
        </w:rPr>
        <w:t>Com a presente contratação pretende-se realizar a</w:t>
      </w:r>
      <w:r>
        <w:rPr>
          <w:b w:val="0"/>
          <w:spacing w:val="-2"/>
        </w:rPr>
        <w:t xml:space="preserve"> </w:t>
      </w:r>
      <w:r>
        <w:t>contratação de empresa especializada</w:t>
      </w:r>
      <w:r>
        <w:rPr>
          <w:spacing w:val="80"/>
        </w:rPr>
        <w:t xml:space="preserve"> </w:t>
      </w:r>
      <w:r>
        <w:t>na</w:t>
      </w:r>
      <w:r>
        <w:rPr>
          <w:spacing w:val="-1"/>
        </w:rPr>
        <w:t xml:space="preserve"> </w:t>
      </w:r>
      <w:r>
        <w:t>execução</w:t>
      </w:r>
      <w:r>
        <w:rPr>
          <w:spacing w:val="80"/>
        </w:rPr>
        <w:t xml:space="preserve"> </w:t>
      </w:r>
      <w:r>
        <w:t>de</w:t>
      </w:r>
      <w:r>
        <w:rPr>
          <w:spacing w:val="80"/>
        </w:rPr>
        <w:t xml:space="preserve"> </w:t>
      </w:r>
      <w:r>
        <w:t>serviços</w:t>
      </w:r>
      <w:r>
        <w:rPr>
          <w:spacing w:val="80"/>
        </w:rPr>
        <w:t xml:space="preserve"> </w:t>
      </w:r>
      <w:r>
        <w:t>comuns</w:t>
      </w:r>
      <w:r>
        <w:rPr>
          <w:spacing w:val="80"/>
        </w:rPr>
        <w:t xml:space="preserve"> </w:t>
      </w:r>
      <w:r>
        <w:t>e</w:t>
      </w:r>
      <w:r>
        <w:rPr>
          <w:spacing w:val="80"/>
        </w:rPr>
        <w:t xml:space="preserve"> </w:t>
      </w:r>
      <w:r>
        <w:t>continuados</w:t>
      </w:r>
      <w:r>
        <w:rPr>
          <w:spacing w:val="80"/>
        </w:rPr>
        <w:t xml:space="preserve"> </w:t>
      </w:r>
      <w:r>
        <w:t>de</w:t>
      </w:r>
      <w:r>
        <w:rPr>
          <w:spacing w:val="80"/>
        </w:rPr>
        <w:t xml:space="preserve"> </w:t>
      </w:r>
      <w:r>
        <w:t>engenharia para</w:t>
      </w:r>
      <w:r>
        <w:rPr>
          <w:spacing w:val="-3"/>
        </w:rPr>
        <w:t xml:space="preserve"> </w:t>
      </w:r>
      <w:r>
        <w:t>garantia de funcionalidade, habitabilidade, segurança, salubridade e zelo das unidades de ensino da rede pública de ensino do município de Valença, com fornecimento de mão de obra e materiais</w:t>
      </w:r>
      <w:r>
        <w:rPr>
          <w:b w:val="0"/>
        </w:rPr>
        <w:t>.</w:t>
      </w:r>
    </w:p>
    <w:p w14:paraId="1DE1DA62">
      <w:pPr>
        <w:pStyle w:val="9"/>
        <w:numPr>
          <w:ilvl w:val="1"/>
          <w:numId w:val="53"/>
        </w:numPr>
        <w:tabs>
          <w:tab w:val="left" w:pos="1839"/>
        </w:tabs>
        <w:spacing w:before="121" w:after="0" w:line="240" w:lineRule="auto"/>
        <w:ind w:left="1419" w:right="1455" w:firstLine="0"/>
        <w:jc w:val="both"/>
        <w:rPr>
          <w:sz w:val="24"/>
        </w:rPr>
      </w:pPr>
      <w:r>
        <w:rPr>
          <w:sz w:val="24"/>
        </w:rPr>
        <w:t>Pretende-se, portanto, continuar proporcionando à população e aos profissionais da educação um ambiente acolhedor e dentro dos melhores padrões de qualidade, facilitando assim mudanças nas práticas para o desenvolvimento das atividades das unidades e um ambiente</w:t>
      </w:r>
      <w:r>
        <w:rPr>
          <w:spacing w:val="-15"/>
          <w:sz w:val="24"/>
        </w:rPr>
        <w:t xml:space="preserve"> </w:t>
      </w:r>
      <w:r>
        <w:rPr>
          <w:sz w:val="24"/>
        </w:rPr>
        <w:t>adequado</w:t>
      </w:r>
      <w:r>
        <w:rPr>
          <w:spacing w:val="-15"/>
          <w:sz w:val="24"/>
        </w:rPr>
        <w:t xml:space="preserve"> </w:t>
      </w:r>
      <w:r>
        <w:rPr>
          <w:sz w:val="24"/>
        </w:rPr>
        <w:t>para</w:t>
      </w:r>
      <w:r>
        <w:rPr>
          <w:spacing w:val="-15"/>
          <w:sz w:val="24"/>
        </w:rPr>
        <w:t xml:space="preserve"> </w:t>
      </w:r>
      <w:r>
        <w:rPr>
          <w:sz w:val="24"/>
        </w:rPr>
        <w:t>o</w:t>
      </w:r>
      <w:r>
        <w:rPr>
          <w:spacing w:val="-15"/>
          <w:sz w:val="24"/>
        </w:rPr>
        <w:t xml:space="preserve"> </w:t>
      </w:r>
      <w:r>
        <w:rPr>
          <w:sz w:val="24"/>
        </w:rPr>
        <w:t>desenvolvimento</w:t>
      </w:r>
      <w:r>
        <w:rPr>
          <w:spacing w:val="-15"/>
          <w:sz w:val="24"/>
        </w:rPr>
        <w:t xml:space="preserve"> </w:t>
      </w:r>
      <w:r>
        <w:rPr>
          <w:sz w:val="24"/>
        </w:rPr>
        <w:t>das</w:t>
      </w:r>
      <w:r>
        <w:rPr>
          <w:spacing w:val="-13"/>
          <w:sz w:val="24"/>
        </w:rPr>
        <w:t xml:space="preserve"> </w:t>
      </w:r>
      <w:r>
        <w:rPr>
          <w:sz w:val="24"/>
        </w:rPr>
        <w:t>atividades</w:t>
      </w:r>
      <w:r>
        <w:rPr>
          <w:spacing w:val="-15"/>
          <w:sz w:val="24"/>
        </w:rPr>
        <w:t xml:space="preserve"> </w:t>
      </w:r>
      <w:r>
        <w:rPr>
          <w:sz w:val="24"/>
        </w:rPr>
        <w:t>da</w:t>
      </w:r>
      <w:r>
        <w:rPr>
          <w:spacing w:val="-15"/>
          <w:sz w:val="24"/>
        </w:rPr>
        <w:t xml:space="preserve"> </w:t>
      </w:r>
      <w:r>
        <w:rPr>
          <w:sz w:val="24"/>
        </w:rPr>
        <w:t>Secretaria</w:t>
      </w:r>
      <w:r>
        <w:rPr>
          <w:spacing w:val="-14"/>
          <w:sz w:val="24"/>
        </w:rPr>
        <w:t xml:space="preserve"> </w:t>
      </w:r>
      <w:r>
        <w:rPr>
          <w:sz w:val="24"/>
        </w:rPr>
        <w:t>de</w:t>
      </w:r>
      <w:r>
        <w:rPr>
          <w:spacing w:val="-14"/>
          <w:sz w:val="24"/>
        </w:rPr>
        <w:t xml:space="preserve"> </w:t>
      </w:r>
      <w:r>
        <w:rPr>
          <w:sz w:val="24"/>
        </w:rPr>
        <w:t>Educação,</w:t>
      </w:r>
      <w:r>
        <w:rPr>
          <w:spacing w:val="-15"/>
          <w:sz w:val="24"/>
        </w:rPr>
        <w:t xml:space="preserve"> </w:t>
      </w:r>
      <w:r>
        <w:rPr>
          <w:sz w:val="24"/>
        </w:rPr>
        <w:t>tendo em</w:t>
      </w:r>
      <w:r>
        <w:rPr>
          <w:spacing w:val="-1"/>
          <w:sz w:val="24"/>
        </w:rPr>
        <w:t xml:space="preserve"> </w:t>
      </w:r>
      <w:r>
        <w:rPr>
          <w:sz w:val="24"/>
        </w:rPr>
        <w:t>vista</w:t>
      </w:r>
      <w:r>
        <w:rPr>
          <w:spacing w:val="-2"/>
          <w:sz w:val="24"/>
        </w:rPr>
        <w:t xml:space="preserve"> </w:t>
      </w:r>
      <w:r>
        <w:rPr>
          <w:sz w:val="24"/>
        </w:rPr>
        <w:t>a</w:t>
      </w:r>
      <w:r>
        <w:rPr>
          <w:spacing w:val="-2"/>
          <w:sz w:val="24"/>
        </w:rPr>
        <w:t xml:space="preserve"> </w:t>
      </w:r>
      <w:r>
        <w:rPr>
          <w:sz w:val="24"/>
        </w:rPr>
        <w:t>importância</w:t>
      </w:r>
      <w:r>
        <w:rPr>
          <w:spacing w:val="-2"/>
          <w:sz w:val="24"/>
        </w:rPr>
        <w:t xml:space="preserve"> </w:t>
      </w:r>
      <w:r>
        <w:rPr>
          <w:sz w:val="24"/>
        </w:rPr>
        <w:t>de</w:t>
      </w:r>
      <w:r>
        <w:rPr>
          <w:spacing w:val="-2"/>
          <w:sz w:val="24"/>
        </w:rPr>
        <w:t xml:space="preserve"> </w:t>
      </w:r>
      <w:r>
        <w:rPr>
          <w:sz w:val="24"/>
        </w:rPr>
        <w:t>assegurar</w:t>
      </w:r>
      <w:r>
        <w:rPr>
          <w:spacing w:val="-2"/>
          <w:sz w:val="24"/>
        </w:rPr>
        <w:t xml:space="preserve"> </w:t>
      </w:r>
      <w:r>
        <w:rPr>
          <w:sz w:val="24"/>
        </w:rPr>
        <w:t>a</w:t>
      </w:r>
      <w:r>
        <w:rPr>
          <w:spacing w:val="-2"/>
          <w:sz w:val="24"/>
        </w:rPr>
        <w:t xml:space="preserve"> </w:t>
      </w:r>
      <w:r>
        <w:rPr>
          <w:sz w:val="24"/>
        </w:rPr>
        <w:t>integridade</w:t>
      </w:r>
      <w:r>
        <w:rPr>
          <w:spacing w:val="-2"/>
          <w:sz w:val="24"/>
        </w:rPr>
        <w:t xml:space="preserve"> </w:t>
      </w:r>
      <w:r>
        <w:rPr>
          <w:sz w:val="24"/>
        </w:rPr>
        <w:t>do</w:t>
      </w:r>
      <w:r>
        <w:rPr>
          <w:spacing w:val="-1"/>
          <w:sz w:val="24"/>
        </w:rPr>
        <w:t xml:space="preserve"> </w:t>
      </w:r>
      <w:r>
        <w:rPr>
          <w:sz w:val="24"/>
        </w:rPr>
        <w:t>patrimônio</w:t>
      </w:r>
      <w:r>
        <w:rPr>
          <w:spacing w:val="-1"/>
          <w:sz w:val="24"/>
        </w:rPr>
        <w:t xml:space="preserve"> </w:t>
      </w:r>
      <w:r>
        <w:rPr>
          <w:sz w:val="24"/>
        </w:rPr>
        <w:t>público</w:t>
      </w:r>
      <w:r>
        <w:rPr>
          <w:spacing w:val="-1"/>
          <w:sz w:val="24"/>
        </w:rPr>
        <w:t xml:space="preserve"> </w:t>
      </w:r>
      <w:r>
        <w:rPr>
          <w:sz w:val="24"/>
        </w:rPr>
        <w:t>de</w:t>
      </w:r>
      <w:r>
        <w:rPr>
          <w:spacing w:val="-5"/>
          <w:sz w:val="24"/>
        </w:rPr>
        <w:t xml:space="preserve"> </w:t>
      </w:r>
      <w:r>
        <w:rPr>
          <w:sz w:val="24"/>
        </w:rPr>
        <w:t>forma</w:t>
      </w:r>
      <w:r>
        <w:rPr>
          <w:spacing w:val="-2"/>
          <w:sz w:val="24"/>
        </w:rPr>
        <w:t xml:space="preserve"> </w:t>
      </w:r>
      <w:r>
        <w:rPr>
          <w:sz w:val="24"/>
        </w:rPr>
        <w:t>rotineira e permanente, e/ou para manter o funcionamento das atividades finalísticas do órgão ou entidade,</w:t>
      </w:r>
      <w:r>
        <w:rPr>
          <w:spacing w:val="-10"/>
          <w:sz w:val="24"/>
        </w:rPr>
        <w:t xml:space="preserve"> </w:t>
      </w:r>
      <w:r>
        <w:rPr>
          <w:sz w:val="24"/>
        </w:rPr>
        <w:t>de</w:t>
      </w:r>
      <w:r>
        <w:rPr>
          <w:spacing w:val="-11"/>
          <w:sz w:val="24"/>
        </w:rPr>
        <w:t xml:space="preserve"> </w:t>
      </w:r>
      <w:r>
        <w:rPr>
          <w:sz w:val="24"/>
        </w:rPr>
        <w:t>modo</w:t>
      </w:r>
      <w:r>
        <w:rPr>
          <w:spacing w:val="-9"/>
          <w:sz w:val="24"/>
        </w:rPr>
        <w:t xml:space="preserve"> </w:t>
      </w:r>
      <w:r>
        <w:rPr>
          <w:sz w:val="24"/>
        </w:rPr>
        <w:t>que</w:t>
      </w:r>
      <w:r>
        <w:rPr>
          <w:spacing w:val="-11"/>
          <w:sz w:val="24"/>
        </w:rPr>
        <w:t xml:space="preserve"> </w:t>
      </w:r>
      <w:r>
        <w:rPr>
          <w:sz w:val="24"/>
        </w:rPr>
        <w:t>a</w:t>
      </w:r>
      <w:r>
        <w:rPr>
          <w:spacing w:val="-8"/>
          <w:sz w:val="24"/>
        </w:rPr>
        <w:t xml:space="preserve"> </w:t>
      </w:r>
      <w:r>
        <w:rPr>
          <w:sz w:val="24"/>
        </w:rPr>
        <w:t>sua</w:t>
      </w:r>
      <w:r>
        <w:rPr>
          <w:spacing w:val="-10"/>
          <w:sz w:val="24"/>
        </w:rPr>
        <w:t xml:space="preserve"> </w:t>
      </w:r>
      <w:r>
        <w:rPr>
          <w:sz w:val="24"/>
        </w:rPr>
        <w:t>interrupção</w:t>
      </w:r>
      <w:r>
        <w:rPr>
          <w:spacing w:val="-10"/>
          <w:sz w:val="24"/>
        </w:rPr>
        <w:t xml:space="preserve"> </w:t>
      </w:r>
      <w:r>
        <w:rPr>
          <w:sz w:val="24"/>
        </w:rPr>
        <w:t>possa</w:t>
      </w:r>
      <w:r>
        <w:rPr>
          <w:spacing w:val="-8"/>
          <w:sz w:val="24"/>
        </w:rPr>
        <w:t xml:space="preserve"> </w:t>
      </w:r>
      <w:r>
        <w:rPr>
          <w:sz w:val="24"/>
        </w:rPr>
        <w:t>comprometer</w:t>
      </w:r>
      <w:r>
        <w:rPr>
          <w:spacing w:val="-10"/>
          <w:sz w:val="24"/>
        </w:rPr>
        <w:t xml:space="preserve"> </w:t>
      </w:r>
      <w:r>
        <w:rPr>
          <w:sz w:val="24"/>
        </w:rPr>
        <w:t>a</w:t>
      </w:r>
      <w:r>
        <w:rPr>
          <w:spacing w:val="-11"/>
          <w:sz w:val="24"/>
        </w:rPr>
        <w:t xml:space="preserve"> </w:t>
      </w:r>
      <w:r>
        <w:rPr>
          <w:sz w:val="24"/>
        </w:rPr>
        <w:t>prestação</w:t>
      </w:r>
      <w:r>
        <w:rPr>
          <w:spacing w:val="-10"/>
          <w:sz w:val="24"/>
        </w:rPr>
        <w:t xml:space="preserve"> </w:t>
      </w:r>
      <w:r>
        <w:rPr>
          <w:sz w:val="24"/>
        </w:rPr>
        <w:t>do</w:t>
      </w:r>
      <w:r>
        <w:rPr>
          <w:spacing w:val="-10"/>
          <w:sz w:val="24"/>
        </w:rPr>
        <w:t xml:space="preserve"> </w:t>
      </w:r>
      <w:r>
        <w:rPr>
          <w:sz w:val="24"/>
        </w:rPr>
        <w:t>serviço</w:t>
      </w:r>
      <w:r>
        <w:rPr>
          <w:spacing w:val="-10"/>
          <w:sz w:val="24"/>
        </w:rPr>
        <w:t xml:space="preserve"> </w:t>
      </w:r>
      <w:r>
        <w:rPr>
          <w:sz w:val="24"/>
        </w:rPr>
        <w:t>público.</w:t>
      </w:r>
    </w:p>
    <w:p w14:paraId="4A161594">
      <w:pPr>
        <w:pStyle w:val="9"/>
        <w:numPr>
          <w:ilvl w:val="1"/>
          <w:numId w:val="53"/>
        </w:numPr>
        <w:tabs>
          <w:tab w:val="left" w:pos="1839"/>
        </w:tabs>
        <w:spacing w:before="118" w:after="0" w:line="240" w:lineRule="auto"/>
        <w:ind w:left="1419" w:right="1459" w:firstLine="0"/>
        <w:jc w:val="both"/>
        <w:rPr>
          <w:sz w:val="24"/>
        </w:rPr>
      </w:pPr>
      <w:r>
        <w:rPr>
          <w:sz w:val="24"/>
        </w:rPr>
        <w:t>Ressalte-se que a escolha da solução se deu com base em critérios técnicos e econômicos, após realização de levantamento de mercado, estando atendidos, portanto, os princípios da vantajosidade, economicidade e eficiência.</w:t>
      </w:r>
    </w:p>
    <w:p w14:paraId="3F4E010E">
      <w:pPr>
        <w:pStyle w:val="3"/>
        <w:numPr>
          <w:ilvl w:val="0"/>
          <w:numId w:val="53"/>
        </w:numPr>
        <w:tabs>
          <w:tab w:val="left" w:pos="1781"/>
          <w:tab w:val="left" w:pos="1825"/>
          <w:tab w:val="left" w:pos="3915"/>
          <w:tab w:val="left" w:pos="4369"/>
          <w:tab w:val="left" w:pos="5503"/>
          <w:tab w:val="left" w:pos="7130"/>
          <w:tab w:val="left" w:pos="8051"/>
        </w:tabs>
        <w:spacing w:before="240" w:after="0" w:line="240" w:lineRule="auto"/>
        <w:ind w:left="1825" w:right="1459" w:hanging="404"/>
        <w:jc w:val="left"/>
      </w:pPr>
      <w:r>
        <w:rPr>
          <w:color w:val="000000"/>
          <w:spacing w:val="-2"/>
          <w:shd w:val="clear" w:color="auto" w:fill="BEBEBE"/>
        </w:rPr>
        <w:t>PROVIDÊNCIAS</w:t>
      </w:r>
      <w:r>
        <w:rPr>
          <w:color w:val="000000"/>
          <w:shd w:val="clear" w:color="auto" w:fill="BEBEBE"/>
        </w:rPr>
        <w:tab/>
      </w:r>
      <w:r>
        <w:rPr>
          <w:color w:val="000000"/>
          <w:spacing w:val="-10"/>
          <w:shd w:val="clear" w:color="auto" w:fill="BEBEBE"/>
        </w:rPr>
        <w:t>A</w:t>
      </w:r>
      <w:r>
        <w:rPr>
          <w:color w:val="000000"/>
          <w:shd w:val="clear" w:color="auto" w:fill="BEBEBE"/>
        </w:rPr>
        <w:tab/>
      </w:r>
      <w:r>
        <w:rPr>
          <w:color w:val="000000"/>
          <w:spacing w:val="-2"/>
          <w:shd w:val="clear" w:color="auto" w:fill="BEBEBE"/>
        </w:rPr>
        <w:t>SEREM</w:t>
      </w:r>
      <w:r>
        <w:rPr>
          <w:color w:val="000000"/>
          <w:shd w:val="clear" w:color="auto" w:fill="BEBEBE"/>
        </w:rPr>
        <w:tab/>
      </w:r>
      <w:r>
        <w:rPr>
          <w:color w:val="000000"/>
          <w:spacing w:val="-2"/>
          <w:shd w:val="clear" w:color="auto" w:fill="BEBEBE"/>
        </w:rPr>
        <w:t>ADOTADAS</w:t>
      </w:r>
      <w:r>
        <w:rPr>
          <w:color w:val="000000"/>
          <w:shd w:val="clear" w:color="auto" w:fill="BEBEBE"/>
        </w:rPr>
        <w:tab/>
      </w:r>
      <w:r>
        <w:rPr>
          <w:color w:val="000000"/>
          <w:spacing w:val="-4"/>
          <w:shd w:val="clear" w:color="auto" w:fill="BEBEBE"/>
        </w:rPr>
        <w:t>PELA</w:t>
      </w:r>
      <w:r>
        <w:rPr>
          <w:color w:val="000000"/>
          <w:shd w:val="clear" w:color="auto" w:fill="BEBEBE"/>
        </w:rPr>
        <w:tab/>
      </w:r>
      <w:r>
        <w:rPr>
          <w:color w:val="000000"/>
          <w:spacing w:val="-2"/>
          <w:shd w:val="clear" w:color="auto" w:fill="BEBEBE"/>
        </w:rPr>
        <w:t>ADMINISTRAÇÃO</w:t>
      </w:r>
      <w:r>
        <w:rPr>
          <w:color w:val="000000"/>
          <w:spacing w:val="-2"/>
        </w:rPr>
        <w:t xml:space="preserve"> </w:t>
      </w:r>
      <w:r>
        <w:rPr>
          <w:color w:val="000000"/>
          <w:shd w:val="clear" w:color="auto" w:fill="BEBEBE"/>
        </w:rPr>
        <w:t>PREVIAMENTE À CELEBRAÇÃO DO CONTRATO.</w:t>
      </w:r>
    </w:p>
    <w:p w14:paraId="45120EC4">
      <w:pPr>
        <w:pStyle w:val="9"/>
        <w:numPr>
          <w:ilvl w:val="1"/>
          <w:numId w:val="53"/>
        </w:numPr>
        <w:tabs>
          <w:tab w:val="left" w:pos="1958"/>
        </w:tabs>
        <w:spacing w:before="120" w:after="0" w:line="240" w:lineRule="auto"/>
        <w:ind w:left="1419" w:right="1458" w:firstLine="0"/>
        <w:jc w:val="both"/>
        <w:rPr>
          <w:sz w:val="24"/>
        </w:rPr>
      </w:pPr>
      <w:r>
        <w:rPr>
          <w:sz w:val="24"/>
        </w:rPr>
        <w:t>Tendo</w:t>
      </w:r>
      <w:r>
        <w:rPr>
          <w:spacing w:val="-8"/>
          <w:sz w:val="24"/>
        </w:rPr>
        <w:t xml:space="preserve"> </w:t>
      </w:r>
      <w:r>
        <w:rPr>
          <w:sz w:val="24"/>
        </w:rPr>
        <w:t>em</w:t>
      </w:r>
      <w:r>
        <w:rPr>
          <w:spacing w:val="-8"/>
          <w:sz w:val="24"/>
        </w:rPr>
        <w:t xml:space="preserve"> </w:t>
      </w:r>
      <w:r>
        <w:rPr>
          <w:sz w:val="24"/>
        </w:rPr>
        <w:t>vista</w:t>
      </w:r>
      <w:r>
        <w:rPr>
          <w:spacing w:val="-9"/>
          <w:sz w:val="24"/>
        </w:rPr>
        <w:t xml:space="preserve"> </w:t>
      </w:r>
      <w:r>
        <w:rPr>
          <w:sz w:val="24"/>
        </w:rPr>
        <w:t>que</w:t>
      </w:r>
      <w:r>
        <w:rPr>
          <w:spacing w:val="-9"/>
          <w:sz w:val="24"/>
        </w:rPr>
        <w:t xml:space="preserve"> </w:t>
      </w:r>
      <w:r>
        <w:rPr>
          <w:sz w:val="24"/>
        </w:rPr>
        <w:t>a</w:t>
      </w:r>
      <w:r>
        <w:rPr>
          <w:spacing w:val="-9"/>
          <w:sz w:val="24"/>
        </w:rPr>
        <w:t xml:space="preserve"> </w:t>
      </w:r>
      <w:r>
        <w:rPr>
          <w:sz w:val="24"/>
        </w:rPr>
        <w:t>equipe</w:t>
      </w:r>
      <w:r>
        <w:rPr>
          <w:spacing w:val="-9"/>
          <w:sz w:val="24"/>
        </w:rPr>
        <w:t xml:space="preserve"> </w:t>
      </w:r>
      <w:r>
        <w:rPr>
          <w:sz w:val="24"/>
        </w:rPr>
        <w:t>técnica</w:t>
      </w:r>
      <w:r>
        <w:rPr>
          <w:spacing w:val="-10"/>
          <w:sz w:val="24"/>
        </w:rPr>
        <w:t xml:space="preserve"> </w:t>
      </w:r>
      <w:r>
        <w:rPr>
          <w:sz w:val="24"/>
        </w:rPr>
        <w:t>presente</w:t>
      </w:r>
      <w:r>
        <w:rPr>
          <w:spacing w:val="-7"/>
          <w:sz w:val="24"/>
        </w:rPr>
        <w:t xml:space="preserve"> </w:t>
      </w:r>
      <w:r>
        <w:rPr>
          <w:sz w:val="24"/>
        </w:rPr>
        <w:t>se</w:t>
      </w:r>
      <w:r>
        <w:rPr>
          <w:spacing w:val="-9"/>
          <w:sz w:val="24"/>
        </w:rPr>
        <w:t xml:space="preserve"> </w:t>
      </w:r>
      <w:r>
        <w:rPr>
          <w:sz w:val="24"/>
        </w:rPr>
        <w:t>encontra</w:t>
      </w:r>
      <w:r>
        <w:rPr>
          <w:spacing w:val="-9"/>
          <w:sz w:val="24"/>
        </w:rPr>
        <w:t xml:space="preserve"> </w:t>
      </w:r>
      <w:r>
        <w:rPr>
          <w:sz w:val="24"/>
        </w:rPr>
        <w:t>capacitada</w:t>
      </w:r>
      <w:r>
        <w:rPr>
          <w:spacing w:val="-9"/>
          <w:sz w:val="24"/>
        </w:rPr>
        <w:t xml:space="preserve"> </w:t>
      </w:r>
      <w:r>
        <w:rPr>
          <w:sz w:val="24"/>
        </w:rPr>
        <w:t>em</w:t>
      </w:r>
      <w:r>
        <w:rPr>
          <w:spacing w:val="-8"/>
          <w:sz w:val="24"/>
        </w:rPr>
        <w:t xml:space="preserve"> </w:t>
      </w:r>
      <w:r>
        <w:rPr>
          <w:sz w:val="24"/>
        </w:rPr>
        <w:t>gerir</w:t>
      </w:r>
      <w:r>
        <w:rPr>
          <w:spacing w:val="-9"/>
          <w:sz w:val="24"/>
        </w:rPr>
        <w:t xml:space="preserve"> </w:t>
      </w:r>
      <w:r>
        <w:rPr>
          <w:sz w:val="24"/>
        </w:rPr>
        <w:t>o</w:t>
      </w:r>
      <w:r>
        <w:rPr>
          <w:spacing w:val="-8"/>
          <w:sz w:val="24"/>
        </w:rPr>
        <w:t xml:space="preserve"> </w:t>
      </w:r>
      <w:r>
        <w:rPr>
          <w:sz w:val="24"/>
        </w:rPr>
        <w:t>objeto a ser contratado, não há providências necessárias a serem adotadas pela Secretaria de Educação do Município de Valença previamente para celebração do contrato.</w:t>
      </w:r>
    </w:p>
    <w:p w14:paraId="7D4AD197">
      <w:pPr>
        <w:pStyle w:val="3"/>
        <w:numPr>
          <w:ilvl w:val="0"/>
          <w:numId w:val="53"/>
        </w:numPr>
        <w:tabs>
          <w:tab w:val="left" w:pos="1781"/>
        </w:tabs>
        <w:spacing w:before="240" w:after="0" w:line="240" w:lineRule="auto"/>
        <w:ind w:left="1781" w:right="0" w:hanging="360"/>
        <w:jc w:val="both"/>
      </w:pPr>
      <w:r>
        <w:rPr>
          <w:color w:val="000000"/>
          <w:shd w:val="clear" w:color="auto" w:fill="BEBEBE"/>
        </w:rPr>
        <w:t>POSSÍVEIS</w:t>
      </w:r>
      <w:r>
        <w:rPr>
          <w:color w:val="000000"/>
          <w:spacing w:val="-3"/>
          <w:shd w:val="clear" w:color="auto" w:fill="BEBEBE"/>
        </w:rPr>
        <w:t xml:space="preserve"> </w:t>
      </w:r>
      <w:r>
        <w:rPr>
          <w:color w:val="000000"/>
          <w:shd w:val="clear" w:color="auto" w:fill="BEBEBE"/>
        </w:rPr>
        <w:t>IMPACTOS</w:t>
      </w:r>
      <w:r>
        <w:rPr>
          <w:color w:val="000000"/>
          <w:spacing w:val="-1"/>
          <w:shd w:val="clear" w:color="auto" w:fill="BEBEBE"/>
        </w:rPr>
        <w:t xml:space="preserve"> </w:t>
      </w:r>
      <w:r>
        <w:rPr>
          <w:color w:val="000000"/>
          <w:spacing w:val="-2"/>
          <w:shd w:val="clear" w:color="auto" w:fill="BEBEBE"/>
        </w:rPr>
        <w:t>AMBIENTAIS.</w:t>
      </w:r>
    </w:p>
    <w:p w14:paraId="261A90FB">
      <w:pPr>
        <w:pStyle w:val="9"/>
        <w:numPr>
          <w:ilvl w:val="1"/>
          <w:numId w:val="53"/>
        </w:numPr>
        <w:tabs>
          <w:tab w:val="left" w:pos="1958"/>
        </w:tabs>
        <w:spacing w:before="120" w:after="0" w:line="240" w:lineRule="auto"/>
        <w:ind w:left="1419" w:right="1460" w:firstLine="0"/>
        <w:jc w:val="both"/>
        <w:rPr>
          <w:sz w:val="24"/>
        </w:rPr>
      </w:pPr>
      <w:r>
        <w:rPr>
          <w:sz w:val="24"/>
        </w:rPr>
        <w:t>Considerando que este objeto contemplará critérios de produtos sustentáveis, conforme legislação técnica pertinente, conclui-se que:</w:t>
      </w:r>
    </w:p>
    <w:p w14:paraId="23881440">
      <w:pPr>
        <w:pStyle w:val="9"/>
        <w:spacing w:after="0" w:line="240" w:lineRule="auto"/>
        <w:jc w:val="both"/>
        <w:rPr>
          <w:sz w:val="24"/>
        </w:rPr>
        <w:sectPr>
          <w:pgSz w:w="11900" w:h="16820"/>
          <w:pgMar w:top="1340" w:right="141" w:bottom="920" w:left="141" w:header="341" w:footer="677" w:gutter="0"/>
          <w:cols w:space="720" w:num="1"/>
        </w:sectPr>
      </w:pPr>
    </w:p>
    <w:p w14:paraId="4BAF5B18">
      <w:pPr>
        <w:pStyle w:val="7"/>
        <w:spacing w:before="258"/>
        <w:ind w:left="2273" w:right="1458"/>
        <w:jc w:val="both"/>
      </w:pPr>
      <w:r>
        <w:t>11.1.1.</w:t>
      </w:r>
      <w:r>
        <w:rPr>
          <w:spacing w:val="-2"/>
        </w:rPr>
        <w:t xml:space="preserve"> </w:t>
      </w:r>
      <w:r>
        <w:t>A deterioração sofrida pelo meio ambiente, decorrente das atividades humanas,</w:t>
      </w:r>
      <w:r>
        <w:rPr>
          <w:spacing w:val="-10"/>
        </w:rPr>
        <w:t xml:space="preserve"> </w:t>
      </w:r>
      <w:r>
        <w:t>é</w:t>
      </w:r>
      <w:r>
        <w:rPr>
          <w:spacing w:val="-11"/>
        </w:rPr>
        <w:t xml:space="preserve"> </w:t>
      </w:r>
      <w:r>
        <w:t>uma</w:t>
      </w:r>
      <w:r>
        <w:rPr>
          <w:spacing w:val="-11"/>
        </w:rPr>
        <w:t xml:space="preserve"> </w:t>
      </w:r>
      <w:r>
        <w:t>preocupação</w:t>
      </w:r>
      <w:r>
        <w:rPr>
          <w:spacing w:val="-11"/>
        </w:rPr>
        <w:t xml:space="preserve"> </w:t>
      </w:r>
      <w:r>
        <w:t>que</w:t>
      </w:r>
      <w:r>
        <w:rPr>
          <w:spacing w:val="-11"/>
        </w:rPr>
        <w:t xml:space="preserve"> </w:t>
      </w:r>
      <w:r>
        <w:t>se</w:t>
      </w:r>
      <w:r>
        <w:rPr>
          <w:spacing w:val="-9"/>
        </w:rPr>
        <w:t xml:space="preserve"> </w:t>
      </w:r>
      <w:r>
        <w:t>faz</w:t>
      </w:r>
      <w:r>
        <w:rPr>
          <w:spacing w:val="-11"/>
        </w:rPr>
        <w:t xml:space="preserve"> </w:t>
      </w:r>
      <w:r>
        <w:t>presente</w:t>
      </w:r>
      <w:r>
        <w:rPr>
          <w:spacing w:val="-7"/>
        </w:rPr>
        <w:t xml:space="preserve"> </w:t>
      </w:r>
      <w:r>
        <w:t>no</w:t>
      </w:r>
      <w:r>
        <w:rPr>
          <w:spacing w:val="-11"/>
        </w:rPr>
        <w:t xml:space="preserve"> </w:t>
      </w:r>
      <w:r>
        <w:t>cotidiano</w:t>
      </w:r>
      <w:r>
        <w:rPr>
          <w:spacing w:val="-11"/>
        </w:rPr>
        <w:t xml:space="preserve"> </w:t>
      </w:r>
      <w:r>
        <w:t>das</w:t>
      </w:r>
      <w:r>
        <w:rPr>
          <w:spacing w:val="-10"/>
        </w:rPr>
        <w:t xml:space="preserve"> </w:t>
      </w:r>
      <w:r>
        <w:t>pessoas</w:t>
      </w:r>
      <w:r>
        <w:rPr>
          <w:spacing w:val="-9"/>
        </w:rPr>
        <w:t xml:space="preserve"> </w:t>
      </w:r>
      <w:r>
        <w:t>em</w:t>
      </w:r>
      <w:r>
        <w:rPr>
          <w:spacing w:val="-10"/>
        </w:rPr>
        <w:t xml:space="preserve"> </w:t>
      </w:r>
      <w:r>
        <w:t>todo o mundo, inclusive incluído como um direito constitucionalmente previsto, na forma prevista no Art. 225 da CRFB/88;</w:t>
      </w:r>
    </w:p>
    <w:p w14:paraId="38A9D0AE">
      <w:pPr>
        <w:pStyle w:val="7"/>
        <w:spacing w:before="120"/>
        <w:ind w:left="2273" w:right="1458"/>
        <w:jc w:val="both"/>
      </w:pPr>
      <w:r>
        <w:t>11.1.2.</w:t>
      </w:r>
      <w:r>
        <w:rPr>
          <w:spacing w:val="-4"/>
        </w:rPr>
        <w:t xml:space="preserve"> </w:t>
      </w:r>
      <w:r>
        <w:t>Os</w:t>
      </w:r>
      <w:r>
        <w:rPr>
          <w:spacing w:val="-7"/>
        </w:rPr>
        <w:t xml:space="preserve"> </w:t>
      </w:r>
      <w:r>
        <w:t>serviços</w:t>
      </w:r>
      <w:r>
        <w:rPr>
          <w:spacing w:val="-7"/>
        </w:rPr>
        <w:t xml:space="preserve"> </w:t>
      </w:r>
      <w:r>
        <w:t>deverão</w:t>
      </w:r>
      <w:r>
        <w:rPr>
          <w:spacing w:val="-7"/>
        </w:rPr>
        <w:t xml:space="preserve"> </w:t>
      </w:r>
      <w:r>
        <w:t>ser</w:t>
      </w:r>
      <w:r>
        <w:rPr>
          <w:spacing w:val="-8"/>
        </w:rPr>
        <w:t xml:space="preserve"> </w:t>
      </w:r>
      <w:r>
        <w:t>executados</w:t>
      </w:r>
      <w:r>
        <w:rPr>
          <w:spacing w:val="-7"/>
        </w:rPr>
        <w:t xml:space="preserve"> </w:t>
      </w:r>
      <w:r>
        <w:t>em</w:t>
      </w:r>
      <w:r>
        <w:rPr>
          <w:spacing w:val="-6"/>
        </w:rPr>
        <w:t xml:space="preserve"> </w:t>
      </w:r>
      <w:r>
        <w:t>conformidade</w:t>
      </w:r>
      <w:r>
        <w:rPr>
          <w:spacing w:val="-8"/>
        </w:rPr>
        <w:t xml:space="preserve"> </w:t>
      </w:r>
      <w:r>
        <w:t>com</w:t>
      </w:r>
      <w:r>
        <w:rPr>
          <w:spacing w:val="-6"/>
        </w:rPr>
        <w:t xml:space="preserve"> </w:t>
      </w:r>
      <w:r>
        <w:t>as</w:t>
      </w:r>
      <w:r>
        <w:rPr>
          <w:spacing w:val="-7"/>
        </w:rPr>
        <w:t xml:space="preserve"> </w:t>
      </w:r>
      <w:r>
        <w:t>orientações</w:t>
      </w:r>
      <w:r>
        <w:rPr>
          <w:spacing w:val="-7"/>
        </w:rPr>
        <w:t xml:space="preserve"> </w:t>
      </w:r>
      <w:r>
        <w:t>e normas</w:t>
      </w:r>
      <w:r>
        <w:rPr>
          <w:spacing w:val="-2"/>
        </w:rPr>
        <w:t xml:space="preserve"> </w:t>
      </w:r>
      <w:r>
        <w:t>voltadas</w:t>
      </w:r>
      <w:r>
        <w:rPr>
          <w:spacing w:val="-2"/>
        </w:rPr>
        <w:t xml:space="preserve"> </w:t>
      </w:r>
      <w:r>
        <w:t>para</w:t>
      </w:r>
      <w:r>
        <w:rPr>
          <w:spacing w:val="-4"/>
        </w:rPr>
        <w:t xml:space="preserve"> </w:t>
      </w:r>
      <w:r>
        <w:t>a</w:t>
      </w:r>
      <w:r>
        <w:rPr>
          <w:spacing w:val="-1"/>
        </w:rPr>
        <w:t xml:space="preserve"> </w:t>
      </w:r>
      <w:r>
        <w:t>sustentabilidade</w:t>
      </w:r>
      <w:r>
        <w:rPr>
          <w:spacing w:val="-3"/>
        </w:rPr>
        <w:t xml:space="preserve"> </w:t>
      </w:r>
      <w:r>
        <w:t>ambiental,</w:t>
      </w:r>
      <w:r>
        <w:rPr>
          <w:spacing w:val="-2"/>
        </w:rPr>
        <w:t xml:space="preserve"> </w:t>
      </w:r>
      <w:r>
        <w:t>em</w:t>
      </w:r>
      <w:r>
        <w:rPr>
          <w:spacing w:val="-2"/>
        </w:rPr>
        <w:t xml:space="preserve"> </w:t>
      </w:r>
      <w:r>
        <w:t>especial as</w:t>
      </w:r>
      <w:r>
        <w:rPr>
          <w:spacing w:val="-2"/>
        </w:rPr>
        <w:t xml:space="preserve"> </w:t>
      </w:r>
      <w:r>
        <w:t>contidas no</w:t>
      </w:r>
      <w:r>
        <w:rPr>
          <w:spacing w:val="-2"/>
        </w:rPr>
        <w:t xml:space="preserve"> </w:t>
      </w:r>
      <w:r>
        <w:t>art. 6º da Instrução Normativa/SLTI/MPOG nº 01, de 19 de janeiro de 2010 e no Decreto Federal nº 7.746/2012, no que couber.</w:t>
      </w:r>
    </w:p>
    <w:p w14:paraId="4242D46C">
      <w:pPr>
        <w:pStyle w:val="9"/>
        <w:numPr>
          <w:ilvl w:val="1"/>
          <w:numId w:val="53"/>
        </w:numPr>
        <w:tabs>
          <w:tab w:val="left" w:pos="1958"/>
        </w:tabs>
        <w:spacing w:before="121" w:after="0" w:line="240" w:lineRule="auto"/>
        <w:ind w:left="1419" w:right="1463" w:firstLine="0"/>
        <w:jc w:val="both"/>
        <w:rPr>
          <w:sz w:val="24"/>
        </w:rPr>
      </w:pPr>
      <w:r>
        <w:rPr>
          <w:sz w:val="24"/>
        </w:rPr>
        <w:t>Deverão ser observadas, também, durante a execução dos serviços, as práticas sustentáveis, no que se refere ao cumprimento dos temas a seguir:</w:t>
      </w:r>
    </w:p>
    <w:p w14:paraId="6FC30D12">
      <w:pPr>
        <w:pStyle w:val="9"/>
        <w:numPr>
          <w:ilvl w:val="2"/>
          <w:numId w:val="53"/>
        </w:numPr>
        <w:tabs>
          <w:tab w:val="left" w:pos="2993"/>
        </w:tabs>
        <w:spacing w:before="120" w:after="0" w:line="240" w:lineRule="auto"/>
        <w:ind w:left="2993" w:right="0" w:hanging="720"/>
        <w:jc w:val="left"/>
        <w:rPr>
          <w:sz w:val="24"/>
        </w:rPr>
      </w:pPr>
      <w:r>
        <w:rPr>
          <w:sz w:val="24"/>
        </w:rPr>
        <w:t>Economia</w:t>
      </w:r>
      <w:r>
        <w:rPr>
          <w:spacing w:val="-2"/>
          <w:sz w:val="24"/>
        </w:rPr>
        <w:t xml:space="preserve"> </w:t>
      </w:r>
      <w:r>
        <w:rPr>
          <w:sz w:val="24"/>
        </w:rPr>
        <w:t>de</w:t>
      </w:r>
      <w:r>
        <w:rPr>
          <w:spacing w:val="-2"/>
          <w:sz w:val="24"/>
        </w:rPr>
        <w:t xml:space="preserve"> energia;</w:t>
      </w:r>
    </w:p>
    <w:p w14:paraId="2912F2F1">
      <w:pPr>
        <w:pStyle w:val="9"/>
        <w:numPr>
          <w:ilvl w:val="2"/>
          <w:numId w:val="53"/>
        </w:numPr>
        <w:tabs>
          <w:tab w:val="left" w:pos="2993"/>
        </w:tabs>
        <w:spacing w:before="0" w:after="0" w:line="240" w:lineRule="auto"/>
        <w:ind w:left="2993" w:right="0" w:hanging="720"/>
        <w:jc w:val="left"/>
        <w:rPr>
          <w:sz w:val="24"/>
        </w:rPr>
      </w:pPr>
      <w:r>
        <w:rPr>
          <w:sz w:val="24"/>
        </w:rPr>
        <w:t>Economia</w:t>
      </w:r>
      <w:r>
        <w:rPr>
          <w:spacing w:val="-4"/>
          <w:sz w:val="24"/>
        </w:rPr>
        <w:t xml:space="preserve"> </w:t>
      </w:r>
      <w:r>
        <w:rPr>
          <w:sz w:val="24"/>
        </w:rPr>
        <w:t>de</w:t>
      </w:r>
      <w:r>
        <w:rPr>
          <w:spacing w:val="-2"/>
          <w:sz w:val="24"/>
        </w:rPr>
        <w:t xml:space="preserve"> </w:t>
      </w:r>
      <w:r>
        <w:rPr>
          <w:spacing w:val="-4"/>
          <w:sz w:val="24"/>
        </w:rPr>
        <w:t>água;</w:t>
      </w:r>
    </w:p>
    <w:p w14:paraId="15034E68">
      <w:pPr>
        <w:pStyle w:val="9"/>
        <w:numPr>
          <w:ilvl w:val="2"/>
          <w:numId w:val="53"/>
        </w:numPr>
        <w:tabs>
          <w:tab w:val="left" w:pos="2993"/>
        </w:tabs>
        <w:spacing w:before="0" w:after="0" w:line="240" w:lineRule="auto"/>
        <w:ind w:left="2993" w:right="0" w:hanging="720"/>
        <w:jc w:val="left"/>
        <w:rPr>
          <w:sz w:val="24"/>
        </w:rPr>
      </w:pPr>
      <w:r>
        <w:rPr>
          <w:sz w:val="24"/>
        </w:rPr>
        <w:t>Reciclagem</w:t>
      </w:r>
      <w:r>
        <w:rPr>
          <w:spacing w:val="-2"/>
          <w:sz w:val="24"/>
        </w:rPr>
        <w:t xml:space="preserve"> </w:t>
      </w:r>
      <w:r>
        <w:rPr>
          <w:sz w:val="24"/>
        </w:rPr>
        <w:t>de</w:t>
      </w:r>
      <w:r>
        <w:rPr>
          <w:spacing w:val="-2"/>
          <w:sz w:val="24"/>
        </w:rPr>
        <w:t xml:space="preserve"> lixo;</w:t>
      </w:r>
    </w:p>
    <w:p w14:paraId="4FECC477">
      <w:pPr>
        <w:pStyle w:val="9"/>
        <w:numPr>
          <w:ilvl w:val="2"/>
          <w:numId w:val="53"/>
        </w:numPr>
        <w:tabs>
          <w:tab w:val="left" w:pos="2993"/>
        </w:tabs>
        <w:spacing w:before="0" w:after="0" w:line="240" w:lineRule="auto"/>
        <w:ind w:left="2273" w:right="1457" w:firstLine="0"/>
        <w:jc w:val="left"/>
        <w:rPr>
          <w:sz w:val="24"/>
        </w:rPr>
      </w:pPr>
      <w:r>
        <w:rPr>
          <w:sz w:val="24"/>
        </w:rPr>
        <w:t>Descarte correto para produtos perigosos ao meio ambiente como pilhas, lâmpadas fluorescentes, equipamentos eletrônicos, e semelhantes.</w:t>
      </w:r>
    </w:p>
    <w:p w14:paraId="11BDB806">
      <w:pPr>
        <w:pStyle w:val="9"/>
        <w:numPr>
          <w:ilvl w:val="1"/>
          <w:numId w:val="53"/>
        </w:numPr>
        <w:tabs>
          <w:tab w:val="left" w:pos="1958"/>
        </w:tabs>
        <w:spacing w:before="120" w:after="0" w:line="240" w:lineRule="auto"/>
        <w:ind w:left="1419" w:right="1451" w:firstLine="0"/>
        <w:jc w:val="both"/>
        <w:rPr>
          <w:sz w:val="24"/>
        </w:rPr>
      </w:pPr>
      <w:r>
        <w:rPr>
          <w:sz w:val="24"/>
        </w:rPr>
        <w:t>Além disso, cabe à empresa a ser contratada realizar práticas sustentáveis de manejo dos recursos renováveis, a redução dos resíduos e poluições, a utilização de energia e materiais eficientemente energéticos (economia de energia), empregando equipamentos condizentes com às normas e preservação ambiental.</w:t>
      </w:r>
    </w:p>
    <w:p w14:paraId="082E5D16">
      <w:pPr>
        <w:pStyle w:val="9"/>
        <w:numPr>
          <w:ilvl w:val="1"/>
          <w:numId w:val="53"/>
        </w:numPr>
        <w:tabs>
          <w:tab w:val="left" w:pos="1958"/>
        </w:tabs>
        <w:spacing w:before="120" w:after="0" w:line="240" w:lineRule="auto"/>
        <w:ind w:left="1419" w:right="1456" w:firstLine="0"/>
        <w:jc w:val="both"/>
        <w:rPr>
          <w:sz w:val="24"/>
        </w:rPr>
      </w:pPr>
      <w:r>
        <w:rPr>
          <w:sz w:val="24"/>
        </w:rPr>
        <w:t>Em</w:t>
      </w:r>
      <w:r>
        <w:rPr>
          <w:spacing w:val="-2"/>
          <w:sz w:val="24"/>
        </w:rPr>
        <w:t xml:space="preserve"> </w:t>
      </w:r>
      <w:r>
        <w:rPr>
          <w:sz w:val="24"/>
        </w:rPr>
        <w:t>suma,</w:t>
      </w:r>
      <w:r>
        <w:rPr>
          <w:spacing w:val="-3"/>
          <w:sz w:val="24"/>
        </w:rPr>
        <w:t xml:space="preserve"> </w:t>
      </w:r>
      <w:r>
        <w:rPr>
          <w:sz w:val="24"/>
        </w:rPr>
        <w:t>os</w:t>
      </w:r>
      <w:r>
        <w:rPr>
          <w:spacing w:val="-2"/>
          <w:sz w:val="24"/>
        </w:rPr>
        <w:t xml:space="preserve"> </w:t>
      </w:r>
      <w:r>
        <w:rPr>
          <w:sz w:val="24"/>
        </w:rPr>
        <w:t>benefícios</w:t>
      </w:r>
      <w:r>
        <w:rPr>
          <w:spacing w:val="-2"/>
          <w:sz w:val="24"/>
        </w:rPr>
        <w:t xml:space="preserve"> </w:t>
      </w:r>
      <w:r>
        <w:rPr>
          <w:sz w:val="24"/>
        </w:rPr>
        <w:t>ambientais</w:t>
      </w:r>
      <w:r>
        <w:rPr>
          <w:spacing w:val="-2"/>
          <w:sz w:val="24"/>
        </w:rPr>
        <w:t xml:space="preserve"> </w:t>
      </w:r>
      <w:r>
        <w:rPr>
          <w:sz w:val="24"/>
        </w:rPr>
        <w:t>diretos</w:t>
      </w:r>
      <w:r>
        <w:rPr>
          <w:spacing w:val="-2"/>
          <w:sz w:val="24"/>
        </w:rPr>
        <w:t xml:space="preserve"> </w:t>
      </w:r>
      <w:r>
        <w:rPr>
          <w:sz w:val="24"/>
        </w:rPr>
        <w:t>e</w:t>
      </w:r>
      <w:r>
        <w:rPr>
          <w:spacing w:val="-3"/>
          <w:sz w:val="24"/>
        </w:rPr>
        <w:t xml:space="preserve"> </w:t>
      </w:r>
      <w:r>
        <w:rPr>
          <w:sz w:val="24"/>
        </w:rPr>
        <w:t>indiretos</w:t>
      </w:r>
      <w:r>
        <w:rPr>
          <w:spacing w:val="-2"/>
          <w:sz w:val="24"/>
        </w:rPr>
        <w:t xml:space="preserve"> </w:t>
      </w:r>
      <w:r>
        <w:rPr>
          <w:sz w:val="24"/>
        </w:rPr>
        <w:t>desta</w:t>
      </w:r>
      <w:r>
        <w:rPr>
          <w:spacing w:val="-3"/>
          <w:sz w:val="24"/>
        </w:rPr>
        <w:t xml:space="preserve"> </w:t>
      </w:r>
      <w:r>
        <w:rPr>
          <w:sz w:val="24"/>
        </w:rPr>
        <w:t>contratação,</w:t>
      </w:r>
      <w:r>
        <w:rPr>
          <w:spacing w:val="-2"/>
          <w:sz w:val="24"/>
        </w:rPr>
        <w:t xml:space="preserve"> </w:t>
      </w:r>
      <w:r>
        <w:rPr>
          <w:sz w:val="24"/>
        </w:rPr>
        <w:t>demonstram um aperfeiçoamento na qualidade dos serviços prestados à sociedade.</w:t>
      </w:r>
    </w:p>
    <w:p w14:paraId="54527962">
      <w:pPr>
        <w:pStyle w:val="9"/>
        <w:numPr>
          <w:ilvl w:val="1"/>
          <w:numId w:val="53"/>
        </w:numPr>
        <w:tabs>
          <w:tab w:val="left" w:pos="1958"/>
        </w:tabs>
        <w:spacing w:before="120" w:after="0" w:line="240" w:lineRule="auto"/>
        <w:ind w:left="1419" w:right="1456" w:firstLine="0"/>
        <w:jc w:val="both"/>
        <w:rPr>
          <w:sz w:val="24"/>
        </w:rPr>
      </w:pPr>
      <w:r>
        <w:rPr>
          <w:sz w:val="24"/>
        </w:rPr>
        <w:t>Os materiais empregados e os serviços executados, contínuos ou eventuais, deverão obedecer</w:t>
      </w:r>
      <w:r>
        <w:rPr>
          <w:spacing w:val="-2"/>
          <w:sz w:val="24"/>
        </w:rPr>
        <w:t xml:space="preserve"> </w:t>
      </w:r>
      <w:r>
        <w:rPr>
          <w:sz w:val="24"/>
        </w:rPr>
        <w:t>a</w:t>
      </w:r>
      <w:r>
        <w:rPr>
          <w:spacing w:val="-4"/>
          <w:sz w:val="24"/>
        </w:rPr>
        <w:t xml:space="preserve"> </w:t>
      </w:r>
      <w:r>
        <w:rPr>
          <w:sz w:val="24"/>
        </w:rPr>
        <w:t>todas</w:t>
      </w:r>
      <w:r>
        <w:rPr>
          <w:spacing w:val="-2"/>
          <w:sz w:val="24"/>
        </w:rPr>
        <w:t xml:space="preserve"> </w:t>
      </w:r>
      <w:r>
        <w:rPr>
          <w:sz w:val="24"/>
        </w:rPr>
        <w:t>as</w:t>
      </w:r>
      <w:r>
        <w:rPr>
          <w:spacing w:val="-3"/>
          <w:sz w:val="24"/>
        </w:rPr>
        <w:t xml:space="preserve"> </w:t>
      </w:r>
      <w:r>
        <w:rPr>
          <w:sz w:val="24"/>
        </w:rPr>
        <w:t>normas</w:t>
      </w:r>
      <w:r>
        <w:rPr>
          <w:spacing w:val="-3"/>
          <w:sz w:val="24"/>
        </w:rPr>
        <w:t xml:space="preserve"> </w:t>
      </w:r>
      <w:r>
        <w:rPr>
          <w:sz w:val="24"/>
        </w:rPr>
        <w:t>atinentes ao</w:t>
      </w:r>
      <w:r>
        <w:rPr>
          <w:spacing w:val="-3"/>
          <w:sz w:val="24"/>
        </w:rPr>
        <w:t xml:space="preserve"> </w:t>
      </w:r>
      <w:r>
        <w:rPr>
          <w:sz w:val="24"/>
        </w:rPr>
        <w:t>objeto</w:t>
      </w:r>
      <w:r>
        <w:rPr>
          <w:spacing w:val="-3"/>
          <w:sz w:val="24"/>
        </w:rPr>
        <w:t xml:space="preserve"> </w:t>
      </w:r>
      <w:r>
        <w:rPr>
          <w:sz w:val="24"/>
        </w:rPr>
        <w:t>do contrato,</w:t>
      </w:r>
      <w:r>
        <w:rPr>
          <w:spacing w:val="-3"/>
          <w:sz w:val="24"/>
        </w:rPr>
        <w:t xml:space="preserve"> </w:t>
      </w:r>
      <w:r>
        <w:rPr>
          <w:sz w:val="24"/>
        </w:rPr>
        <w:t>existentes</w:t>
      </w:r>
      <w:r>
        <w:rPr>
          <w:spacing w:val="-2"/>
          <w:sz w:val="24"/>
        </w:rPr>
        <w:t xml:space="preserve"> </w:t>
      </w:r>
      <w:r>
        <w:rPr>
          <w:sz w:val="24"/>
        </w:rPr>
        <w:t>ou</w:t>
      </w:r>
      <w:r>
        <w:rPr>
          <w:spacing w:val="-3"/>
          <w:sz w:val="24"/>
        </w:rPr>
        <w:t xml:space="preserve"> </w:t>
      </w:r>
      <w:r>
        <w:rPr>
          <w:sz w:val="24"/>
        </w:rPr>
        <w:t>que</w:t>
      </w:r>
      <w:r>
        <w:rPr>
          <w:spacing w:val="-4"/>
          <w:sz w:val="24"/>
        </w:rPr>
        <w:t xml:space="preserve"> </w:t>
      </w:r>
      <w:r>
        <w:rPr>
          <w:sz w:val="24"/>
        </w:rPr>
        <w:t>venham</w:t>
      </w:r>
      <w:r>
        <w:rPr>
          <w:spacing w:val="-1"/>
          <w:sz w:val="24"/>
        </w:rPr>
        <w:t xml:space="preserve"> </w:t>
      </w:r>
      <w:r>
        <w:rPr>
          <w:sz w:val="24"/>
        </w:rPr>
        <w:t>a</w:t>
      </w:r>
      <w:r>
        <w:rPr>
          <w:spacing w:val="-4"/>
          <w:sz w:val="24"/>
        </w:rPr>
        <w:t xml:space="preserve"> </w:t>
      </w:r>
      <w:r>
        <w:rPr>
          <w:sz w:val="24"/>
        </w:rPr>
        <w:t>ser editadas, mais especificamente às seguintes normas:</w:t>
      </w:r>
    </w:p>
    <w:p w14:paraId="0BBEE653">
      <w:pPr>
        <w:pStyle w:val="9"/>
        <w:numPr>
          <w:ilvl w:val="2"/>
          <w:numId w:val="55"/>
        </w:numPr>
        <w:tabs>
          <w:tab w:val="left" w:pos="2988"/>
        </w:tabs>
        <w:spacing w:before="121" w:after="0" w:line="240" w:lineRule="auto"/>
        <w:ind w:left="2273" w:right="1455" w:firstLine="0"/>
        <w:jc w:val="both"/>
        <w:rPr>
          <w:sz w:val="24"/>
        </w:rPr>
      </w:pPr>
      <w:r>
        <w:rPr>
          <w:sz w:val="24"/>
        </w:rPr>
        <w:t>À</w:t>
      </w:r>
      <w:r>
        <w:rPr>
          <w:spacing w:val="-9"/>
          <w:sz w:val="24"/>
        </w:rPr>
        <w:t xml:space="preserve"> </w:t>
      </w:r>
      <w:r>
        <w:rPr>
          <w:sz w:val="24"/>
        </w:rPr>
        <w:t>IN</w:t>
      </w:r>
      <w:r>
        <w:rPr>
          <w:spacing w:val="-9"/>
          <w:sz w:val="24"/>
        </w:rPr>
        <w:t xml:space="preserve"> </w:t>
      </w:r>
      <w:r>
        <w:rPr>
          <w:sz w:val="24"/>
        </w:rPr>
        <w:t>N.º</w:t>
      </w:r>
      <w:r>
        <w:rPr>
          <w:spacing w:val="-9"/>
          <w:sz w:val="24"/>
        </w:rPr>
        <w:t xml:space="preserve"> </w:t>
      </w:r>
      <w:r>
        <w:rPr>
          <w:sz w:val="24"/>
        </w:rPr>
        <w:t>01/</w:t>
      </w:r>
      <w:r>
        <w:rPr>
          <w:spacing w:val="-8"/>
          <w:sz w:val="24"/>
        </w:rPr>
        <w:t xml:space="preserve"> </w:t>
      </w:r>
      <w:r>
        <w:rPr>
          <w:sz w:val="24"/>
        </w:rPr>
        <w:t>SLTI,</w:t>
      </w:r>
      <w:r>
        <w:rPr>
          <w:spacing w:val="-8"/>
          <w:sz w:val="24"/>
        </w:rPr>
        <w:t xml:space="preserve"> </w:t>
      </w:r>
      <w:r>
        <w:rPr>
          <w:sz w:val="24"/>
        </w:rPr>
        <w:t>de</w:t>
      </w:r>
      <w:r>
        <w:rPr>
          <w:spacing w:val="-9"/>
          <w:sz w:val="24"/>
        </w:rPr>
        <w:t xml:space="preserve"> </w:t>
      </w:r>
      <w:r>
        <w:rPr>
          <w:sz w:val="24"/>
        </w:rPr>
        <w:t>19</w:t>
      </w:r>
      <w:r>
        <w:rPr>
          <w:spacing w:val="-8"/>
          <w:sz w:val="24"/>
        </w:rPr>
        <w:t xml:space="preserve"> </w:t>
      </w:r>
      <w:r>
        <w:rPr>
          <w:sz w:val="24"/>
        </w:rPr>
        <w:t>de</w:t>
      </w:r>
      <w:r>
        <w:rPr>
          <w:spacing w:val="-9"/>
          <w:sz w:val="24"/>
        </w:rPr>
        <w:t xml:space="preserve"> </w:t>
      </w:r>
      <w:r>
        <w:rPr>
          <w:sz w:val="24"/>
        </w:rPr>
        <w:t>janeiro</w:t>
      </w:r>
      <w:r>
        <w:rPr>
          <w:spacing w:val="-9"/>
          <w:sz w:val="24"/>
        </w:rPr>
        <w:t xml:space="preserve"> </w:t>
      </w:r>
      <w:r>
        <w:rPr>
          <w:sz w:val="24"/>
        </w:rPr>
        <w:t>de</w:t>
      </w:r>
      <w:r>
        <w:rPr>
          <w:spacing w:val="-9"/>
          <w:sz w:val="24"/>
        </w:rPr>
        <w:t xml:space="preserve"> </w:t>
      </w:r>
      <w:r>
        <w:rPr>
          <w:sz w:val="24"/>
        </w:rPr>
        <w:t>2010</w:t>
      </w:r>
      <w:r>
        <w:rPr>
          <w:spacing w:val="-7"/>
          <w:sz w:val="24"/>
        </w:rPr>
        <w:t xml:space="preserve"> </w:t>
      </w:r>
      <w:r>
        <w:rPr>
          <w:sz w:val="24"/>
        </w:rPr>
        <w:t>–</w:t>
      </w:r>
      <w:r>
        <w:rPr>
          <w:spacing w:val="-8"/>
          <w:sz w:val="24"/>
        </w:rPr>
        <w:t xml:space="preserve"> </w:t>
      </w:r>
      <w:r>
        <w:rPr>
          <w:sz w:val="24"/>
        </w:rPr>
        <w:t>que</w:t>
      </w:r>
      <w:r>
        <w:rPr>
          <w:spacing w:val="-9"/>
          <w:sz w:val="24"/>
        </w:rPr>
        <w:t xml:space="preserve"> </w:t>
      </w:r>
      <w:r>
        <w:rPr>
          <w:sz w:val="24"/>
        </w:rPr>
        <w:t>dispõe</w:t>
      </w:r>
      <w:r>
        <w:rPr>
          <w:spacing w:val="-9"/>
          <w:sz w:val="24"/>
        </w:rPr>
        <w:t xml:space="preserve"> </w:t>
      </w:r>
      <w:r>
        <w:rPr>
          <w:sz w:val="24"/>
        </w:rPr>
        <w:t>sobre</w:t>
      </w:r>
      <w:r>
        <w:rPr>
          <w:spacing w:val="-10"/>
          <w:sz w:val="24"/>
        </w:rPr>
        <w:t xml:space="preserve"> </w:t>
      </w:r>
      <w:r>
        <w:rPr>
          <w:sz w:val="24"/>
        </w:rPr>
        <w:t>critérios</w:t>
      </w:r>
      <w:r>
        <w:rPr>
          <w:spacing w:val="-8"/>
          <w:sz w:val="24"/>
        </w:rPr>
        <w:t xml:space="preserve"> </w:t>
      </w:r>
      <w:r>
        <w:rPr>
          <w:sz w:val="24"/>
        </w:rPr>
        <w:t>de sustentabilidade ambiental na aquisição de bens, contratação de serviços ou obras pela Administração Pública Federal direta, autárquica e fundacional.</w:t>
      </w:r>
    </w:p>
    <w:p w14:paraId="77396A11">
      <w:pPr>
        <w:pStyle w:val="9"/>
        <w:numPr>
          <w:ilvl w:val="2"/>
          <w:numId w:val="55"/>
        </w:numPr>
        <w:tabs>
          <w:tab w:val="left" w:pos="3026"/>
        </w:tabs>
        <w:spacing w:before="120" w:after="0" w:line="240" w:lineRule="auto"/>
        <w:ind w:left="2273" w:right="1452" w:firstLine="0"/>
        <w:jc w:val="both"/>
        <w:rPr>
          <w:sz w:val="24"/>
        </w:rPr>
      </w:pPr>
      <w:r>
        <w:rPr>
          <w:sz w:val="24"/>
        </w:rPr>
        <w:t>À Lei N.º 12.187, de 29 de dezembro de 2009 – que institui a Política Nacional sobre Mudança do Clima – PNMC</w:t>
      </w:r>
    </w:p>
    <w:p w14:paraId="11355697">
      <w:pPr>
        <w:pStyle w:val="9"/>
        <w:numPr>
          <w:ilvl w:val="2"/>
          <w:numId w:val="55"/>
        </w:numPr>
        <w:tabs>
          <w:tab w:val="left" w:pos="3002"/>
        </w:tabs>
        <w:spacing w:before="120" w:after="0" w:line="240" w:lineRule="auto"/>
        <w:ind w:left="2273" w:right="1453" w:firstLine="0"/>
        <w:jc w:val="both"/>
        <w:rPr>
          <w:sz w:val="24"/>
        </w:rPr>
      </w:pPr>
      <w:r>
        <w:rPr>
          <w:sz w:val="24"/>
        </w:rPr>
        <w:t>À Lei N.º 10.295, de 17 de outubro de 2001 – que dispõe sobre a Política Nacional de Conservação e Uso Racional de Energia. À Portaria n.º 23, de 12 de fevereiro</w:t>
      </w:r>
      <w:r>
        <w:rPr>
          <w:spacing w:val="-6"/>
          <w:sz w:val="24"/>
        </w:rPr>
        <w:t xml:space="preserve"> </w:t>
      </w:r>
      <w:r>
        <w:rPr>
          <w:sz w:val="24"/>
        </w:rPr>
        <w:t>de</w:t>
      </w:r>
      <w:r>
        <w:rPr>
          <w:spacing w:val="-7"/>
          <w:sz w:val="24"/>
        </w:rPr>
        <w:t xml:space="preserve"> </w:t>
      </w:r>
      <w:r>
        <w:rPr>
          <w:sz w:val="24"/>
        </w:rPr>
        <w:t>2015,</w:t>
      </w:r>
      <w:r>
        <w:rPr>
          <w:spacing w:val="-6"/>
          <w:sz w:val="24"/>
        </w:rPr>
        <w:t xml:space="preserve"> </w:t>
      </w:r>
      <w:r>
        <w:rPr>
          <w:sz w:val="24"/>
        </w:rPr>
        <w:t>que</w:t>
      </w:r>
      <w:r>
        <w:rPr>
          <w:spacing w:val="-7"/>
          <w:sz w:val="24"/>
        </w:rPr>
        <w:t xml:space="preserve"> </w:t>
      </w:r>
      <w:r>
        <w:rPr>
          <w:sz w:val="24"/>
        </w:rPr>
        <w:t>estabelece</w:t>
      </w:r>
      <w:r>
        <w:rPr>
          <w:spacing w:val="-7"/>
          <w:sz w:val="24"/>
        </w:rPr>
        <w:t xml:space="preserve"> </w:t>
      </w:r>
      <w:r>
        <w:rPr>
          <w:sz w:val="24"/>
        </w:rPr>
        <w:t>boas</w:t>
      </w:r>
      <w:r>
        <w:rPr>
          <w:spacing w:val="-6"/>
          <w:sz w:val="24"/>
        </w:rPr>
        <w:t xml:space="preserve"> </w:t>
      </w:r>
      <w:r>
        <w:rPr>
          <w:sz w:val="24"/>
        </w:rPr>
        <w:t>práticas</w:t>
      </w:r>
      <w:r>
        <w:rPr>
          <w:spacing w:val="-6"/>
          <w:sz w:val="24"/>
        </w:rPr>
        <w:t xml:space="preserve"> </w:t>
      </w:r>
      <w:r>
        <w:rPr>
          <w:sz w:val="24"/>
        </w:rPr>
        <w:t>de</w:t>
      </w:r>
      <w:r>
        <w:rPr>
          <w:spacing w:val="-4"/>
          <w:sz w:val="24"/>
        </w:rPr>
        <w:t xml:space="preserve"> </w:t>
      </w:r>
      <w:r>
        <w:rPr>
          <w:sz w:val="24"/>
        </w:rPr>
        <w:t>gestão</w:t>
      </w:r>
      <w:r>
        <w:rPr>
          <w:spacing w:val="-6"/>
          <w:sz w:val="24"/>
        </w:rPr>
        <w:t xml:space="preserve"> </w:t>
      </w:r>
      <w:r>
        <w:rPr>
          <w:sz w:val="24"/>
        </w:rPr>
        <w:t>e</w:t>
      </w:r>
      <w:r>
        <w:rPr>
          <w:spacing w:val="-7"/>
          <w:sz w:val="24"/>
        </w:rPr>
        <w:t xml:space="preserve"> </w:t>
      </w:r>
      <w:r>
        <w:rPr>
          <w:sz w:val="24"/>
        </w:rPr>
        <w:t>uso</w:t>
      </w:r>
      <w:r>
        <w:rPr>
          <w:spacing w:val="-6"/>
          <w:sz w:val="24"/>
        </w:rPr>
        <w:t xml:space="preserve"> </w:t>
      </w:r>
      <w:r>
        <w:rPr>
          <w:sz w:val="24"/>
        </w:rPr>
        <w:t>de</w:t>
      </w:r>
      <w:r>
        <w:rPr>
          <w:spacing w:val="-7"/>
          <w:sz w:val="24"/>
        </w:rPr>
        <w:t xml:space="preserve"> </w:t>
      </w:r>
      <w:r>
        <w:rPr>
          <w:sz w:val="24"/>
        </w:rPr>
        <w:t>Energia</w:t>
      </w:r>
      <w:r>
        <w:rPr>
          <w:spacing w:val="-7"/>
          <w:sz w:val="24"/>
        </w:rPr>
        <w:t xml:space="preserve"> </w:t>
      </w:r>
      <w:r>
        <w:rPr>
          <w:sz w:val="24"/>
        </w:rPr>
        <w:t>Elétrica e de Água nos órgãos e entidades da Administração Pública Federal direta, autárquica</w:t>
      </w:r>
      <w:r>
        <w:rPr>
          <w:spacing w:val="-3"/>
          <w:sz w:val="24"/>
        </w:rPr>
        <w:t xml:space="preserve"> </w:t>
      </w:r>
      <w:r>
        <w:rPr>
          <w:sz w:val="24"/>
        </w:rPr>
        <w:t>e</w:t>
      </w:r>
      <w:r>
        <w:rPr>
          <w:spacing w:val="-4"/>
          <w:sz w:val="24"/>
        </w:rPr>
        <w:t xml:space="preserve"> </w:t>
      </w:r>
      <w:r>
        <w:rPr>
          <w:sz w:val="24"/>
        </w:rPr>
        <w:t>fundacional</w:t>
      </w:r>
      <w:r>
        <w:rPr>
          <w:spacing w:val="-1"/>
          <w:sz w:val="24"/>
        </w:rPr>
        <w:t xml:space="preserve"> </w:t>
      </w:r>
      <w:r>
        <w:rPr>
          <w:sz w:val="24"/>
        </w:rPr>
        <w:t>e</w:t>
      </w:r>
      <w:r>
        <w:rPr>
          <w:spacing w:val="-4"/>
          <w:sz w:val="24"/>
        </w:rPr>
        <w:t xml:space="preserve"> </w:t>
      </w:r>
      <w:r>
        <w:rPr>
          <w:sz w:val="24"/>
        </w:rPr>
        <w:t>dispõe</w:t>
      </w:r>
      <w:r>
        <w:rPr>
          <w:spacing w:val="-4"/>
          <w:sz w:val="24"/>
        </w:rPr>
        <w:t xml:space="preserve"> </w:t>
      </w:r>
      <w:r>
        <w:rPr>
          <w:sz w:val="24"/>
        </w:rPr>
        <w:t>sobre</w:t>
      </w:r>
      <w:r>
        <w:rPr>
          <w:spacing w:val="-5"/>
          <w:sz w:val="24"/>
        </w:rPr>
        <w:t xml:space="preserve"> </w:t>
      </w:r>
      <w:r>
        <w:rPr>
          <w:sz w:val="24"/>
        </w:rPr>
        <w:t>o</w:t>
      </w:r>
      <w:r>
        <w:rPr>
          <w:spacing w:val="-3"/>
          <w:sz w:val="24"/>
        </w:rPr>
        <w:t xml:space="preserve"> </w:t>
      </w:r>
      <w:r>
        <w:rPr>
          <w:sz w:val="24"/>
        </w:rPr>
        <w:t>monitoramento</w:t>
      </w:r>
      <w:r>
        <w:rPr>
          <w:spacing w:val="-3"/>
          <w:sz w:val="24"/>
        </w:rPr>
        <w:t xml:space="preserve"> </w:t>
      </w:r>
      <w:r>
        <w:rPr>
          <w:sz w:val="24"/>
        </w:rPr>
        <w:t>de</w:t>
      </w:r>
      <w:r>
        <w:rPr>
          <w:spacing w:val="-4"/>
          <w:sz w:val="24"/>
        </w:rPr>
        <w:t xml:space="preserve"> </w:t>
      </w:r>
      <w:r>
        <w:rPr>
          <w:sz w:val="24"/>
        </w:rPr>
        <w:t>consumo</w:t>
      </w:r>
      <w:r>
        <w:rPr>
          <w:spacing w:val="-3"/>
          <w:sz w:val="24"/>
        </w:rPr>
        <w:t xml:space="preserve"> </w:t>
      </w:r>
      <w:r>
        <w:rPr>
          <w:sz w:val="24"/>
        </w:rPr>
        <w:t>desses</w:t>
      </w:r>
      <w:r>
        <w:rPr>
          <w:spacing w:val="-3"/>
          <w:sz w:val="24"/>
        </w:rPr>
        <w:t xml:space="preserve"> </w:t>
      </w:r>
      <w:r>
        <w:rPr>
          <w:sz w:val="24"/>
        </w:rPr>
        <w:t>bens e serviços.</w:t>
      </w:r>
    </w:p>
    <w:p w14:paraId="3D3D4B57">
      <w:pPr>
        <w:pStyle w:val="9"/>
        <w:numPr>
          <w:ilvl w:val="2"/>
          <w:numId w:val="55"/>
        </w:numPr>
        <w:tabs>
          <w:tab w:val="left" w:pos="2993"/>
        </w:tabs>
        <w:spacing w:before="118" w:after="0" w:line="240" w:lineRule="auto"/>
        <w:ind w:left="2993" w:right="0" w:hanging="720"/>
        <w:jc w:val="left"/>
        <w:rPr>
          <w:sz w:val="24"/>
        </w:rPr>
      </w:pPr>
      <w:r>
        <w:rPr>
          <w:sz w:val="24"/>
        </w:rPr>
        <w:t>Às</w:t>
      </w:r>
      <w:r>
        <w:rPr>
          <w:spacing w:val="-3"/>
          <w:sz w:val="24"/>
        </w:rPr>
        <w:t xml:space="preserve"> </w:t>
      </w:r>
      <w:r>
        <w:rPr>
          <w:sz w:val="24"/>
        </w:rPr>
        <w:t>normas</w:t>
      </w:r>
      <w:r>
        <w:rPr>
          <w:spacing w:val="-1"/>
          <w:sz w:val="24"/>
        </w:rPr>
        <w:t xml:space="preserve"> </w:t>
      </w:r>
      <w:r>
        <w:rPr>
          <w:sz w:val="24"/>
        </w:rPr>
        <w:t>e</w:t>
      </w:r>
      <w:r>
        <w:rPr>
          <w:spacing w:val="-3"/>
          <w:sz w:val="24"/>
        </w:rPr>
        <w:t xml:space="preserve"> </w:t>
      </w:r>
      <w:r>
        <w:rPr>
          <w:sz w:val="24"/>
        </w:rPr>
        <w:t>especificações constantes</w:t>
      </w:r>
      <w:r>
        <w:rPr>
          <w:spacing w:val="-1"/>
          <w:sz w:val="24"/>
        </w:rPr>
        <w:t xml:space="preserve"> </w:t>
      </w:r>
      <w:r>
        <w:rPr>
          <w:sz w:val="24"/>
        </w:rPr>
        <w:t>deste</w:t>
      </w:r>
      <w:r>
        <w:rPr>
          <w:spacing w:val="-1"/>
          <w:sz w:val="24"/>
        </w:rPr>
        <w:t xml:space="preserve"> </w:t>
      </w:r>
      <w:r>
        <w:rPr>
          <w:sz w:val="24"/>
        </w:rPr>
        <w:t>Estudo</w:t>
      </w:r>
      <w:r>
        <w:rPr>
          <w:spacing w:val="-1"/>
          <w:sz w:val="24"/>
        </w:rPr>
        <w:t xml:space="preserve"> </w:t>
      </w:r>
      <w:r>
        <w:rPr>
          <w:sz w:val="24"/>
        </w:rPr>
        <w:t xml:space="preserve">Técnico </w:t>
      </w:r>
      <w:r>
        <w:rPr>
          <w:spacing w:val="-2"/>
          <w:sz w:val="24"/>
        </w:rPr>
        <w:t>Preliminar;</w:t>
      </w:r>
    </w:p>
    <w:p w14:paraId="55A4F549">
      <w:pPr>
        <w:pStyle w:val="9"/>
        <w:numPr>
          <w:ilvl w:val="2"/>
          <w:numId w:val="55"/>
        </w:numPr>
        <w:tabs>
          <w:tab w:val="left" w:pos="2993"/>
        </w:tabs>
        <w:spacing w:before="120" w:after="0" w:line="240" w:lineRule="auto"/>
        <w:ind w:left="2993" w:right="0" w:hanging="720"/>
        <w:jc w:val="left"/>
        <w:rPr>
          <w:sz w:val="24"/>
        </w:rPr>
      </w:pPr>
      <w:r>
        <w:rPr>
          <w:sz w:val="24"/>
        </w:rPr>
        <w:t>Às</w:t>
      </w:r>
      <w:r>
        <w:rPr>
          <w:spacing w:val="-1"/>
          <w:sz w:val="24"/>
        </w:rPr>
        <w:t xml:space="preserve"> </w:t>
      </w:r>
      <w:r>
        <w:rPr>
          <w:sz w:val="24"/>
        </w:rPr>
        <w:t>normas</w:t>
      </w:r>
      <w:r>
        <w:rPr>
          <w:spacing w:val="-1"/>
          <w:sz w:val="24"/>
        </w:rPr>
        <w:t xml:space="preserve"> </w:t>
      </w:r>
      <w:r>
        <w:rPr>
          <w:sz w:val="24"/>
        </w:rPr>
        <w:t>da</w:t>
      </w:r>
      <w:r>
        <w:rPr>
          <w:spacing w:val="-3"/>
          <w:sz w:val="24"/>
        </w:rPr>
        <w:t xml:space="preserve"> </w:t>
      </w:r>
      <w:r>
        <w:rPr>
          <w:sz w:val="24"/>
        </w:rPr>
        <w:t>Associação</w:t>
      </w:r>
      <w:r>
        <w:rPr>
          <w:spacing w:val="-1"/>
          <w:sz w:val="24"/>
        </w:rPr>
        <w:t xml:space="preserve"> </w:t>
      </w:r>
      <w:r>
        <w:rPr>
          <w:sz w:val="24"/>
        </w:rPr>
        <w:t>Brasileira</w:t>
      </w:r>
      <w:r>
        <w:rPr>
          <w:spacing w:val="-3"/>
          <w:sz w:val="24"/>
        </w:rPr>
        <w:t xml:space="preserve"> </w:t>
      </w:r>
      <w:r>
        <w:rPr>
          <w:sz w:val="24"/>
        </w:rPr>
        <w:t>de Normas</w:t>
      </w:r>
      <w:r>
        <w:rPr>
          <w:spacing w:val="-1"/>
          <w:sz w:val="24"/>
        </w:rPr>
        <w:t xml:space="preserve"> </w:t>
      </w:r>
      <w:r>
        <w:rPr>
          <w:sz w:val="24"/>
        </w:rPr>
        <w:t>Técnicas</w:t>
      </w:r>
      <w:r>
        <w:rPr>
          <w:spacing w:val="3"/>
          <w:sz w:val="24"/>
        </w:rPr>
        <w:t xml:space="preserve"> </w:t>
      </w:r>
      <w:r>
        <w:rPr>
          <w:sz w:val="24"/>
        </w:rPr>
        <w:t>-</w:t>
      </w:r>
      <w:r>
        <w:rPr>
          <w:spacing w:val="-1"/>
          <w:sz w:val="24"/>
        </w:rPr>
        <w:t xml:space="preserve"> </w:t>
      </w:r>
      <w:r>
        <w:rPr>
          <w:spacing w:val="-2"/>
          <w:sz w:val="24"/>
        </w:rPr>
        <w:t>ABNT.</w:t>
      </w:r>
    </w:p>
    <w:p w14:paraId="41943F20">
      <w:pPr>
        <w:pStyle w:val="9"/>
        <w:numPr>
          <w:ilvl w:val="2"/>
          <w:numId w:val="55"/>
        </w:numPr>
        <w:tabs>
          <w:tab w:val="left" w:pos="3052"/>
        </w:tabs>
        <w:spacing w:before="120" w:after="0" w:line="240" w:lineRule="auto"/>
        <w:ind w:left="2273" w:right="1456" w:firstLine="0"/>
        <w:jc w:val="left"/>
        <w:rPr>
          <w:sz w:val="24"/>
        </w:rPr>
      </w:pPr>
      <w:r>
        <w:rPr>
          <w:sz w:val="24"/>
        </w:rPr>
        <w:t>Às</w:t>
      </w:r>
      <w:r>
        <w:rPr>
          <w:spacing w:val="40"/>
          <w:sz w:val="24"/>
        </w:rPr>
        <w:t xml:space="preserve"> </w:t>
      </w:r>
      <w:r>
        <w:rPr>
          <w:sz w:val="24"/>
        </w:rPr>
        <w:t>normas</w:t>
      </w:r>
      <w:r>
        <w:rPr>
          <w:spacing w:val="40"/>
          <w:sz w:val="24"/>
        </w:rPr>
        <w:t xml:space="preserve"> </w:t>
      </w:r>
      <w:r>
        <w:rPr>
          <w:sz w:val="24"/>
        </w:rPr>
        <w:t>do</w:t>
      </w:r>
      <w:r>
        <w:rPr>
          <w:spacing w:val="40"/>
          <w:sz w:val="24"/>
        </w:rPr>
        <w:t xml:space="preserve"> </w:t>
      </w:r>
      <w:r>
        <w:rPr>
          <w:sz w:val="24"/>
        </w:rPr>
        <w:t>Instituto</w:t>
      </w:r>
      <w:r>
        <w:rPr>
          <w:spacing w:val="40"/>
          <w:sz w:val="24"/>
        </w:rPr>
        <w:t xml:space="preserve"> </w:t>
      </w:r>
      <w:r>
        <w:rPr>
          <w:sz w:val="24"/>
        </w:rPr>
        <w:t>Nacional</w:t>
      </w:r>
      <w:r>
        <w:rPr>
          <w:spacing w:val="40"/>
          <w:sz w:val="24"/>
        </w:rPr>
        <w:t xml:space="preserve"> </w:t>
      </w:r>
      <w:r>
        <w:rPr>
          <w:sz w:val="24"/>
        </w:rPr>
        <w:t>de</w:t>
      </w:r>
      <w:r>
        <w:rPr>
          <w:spacing w:val="40"/>
          <w:sz w:val="24"/>
        </w:rPr>
        <w:t xml:space="preserve"> </w:t>
      </w:r>
      <w:r>
        <w:rPr>
          <w:sz w:val="24"/>
        </w:rPr>
        <w:t>Metrologia</w:t>
      </w:r>
      <w:r>
        <w:rPr>
          <w:spacing w:val="40"/>
          <w:sz w:val="24"/>
        </w:rPr>
        <w:t xml:space="preserve"> </w:t>
      </w:r>
      <w:r>
        <w:rPr>
          <w:sz w:val="24"/>
        </w:rPr>
        <w:t>–</w:t>
      </w:r>
      <w:r>
        <w:rPr>
          <w:spacing w:val="40"/>
          <w:sz w:val="24"/>
        </w:rPr>
        <w:t xml:space="preserve"> </w:t>
      </w:r>
      <w:r>
        <w:rPr>
          <w:sz w:val="24"/>
        </w:rPr>
        <w:t>INMETRO</w:t>
      </w:r>
      <w:r>
        <w:rPr>
          <w:spacing w:val="40"/>
          <w:sz w:val="24"/>
        </w:rPr>
        <w:t xml:space="preserve"> </w:t>
      </w:r>
      <w:r>
        <w:rPr>
          <w:sz w:val="24"/>
        </w:rPr>
        <w:t>e</w:t>
      </w:r>
      <w:r>
        <w:rPr>
          <w:spacing w:val="40"/>
          <w:sz w:val="24"/>
        </w:rPr>
        <w:t xml:space="preserve"> </w:t>
      </w:r>
      <w:r>
        <w:rPr>
          <w:sz w:val="24"/>
        </w:rPr>
        <w:t xml:space="preserve">suas </w:t>
      </w:r>
      <w:r>
        <w:rPr>
          <w:spacing w:val="-2"/>
          <w:sz w:val="24"/>
        </w:rPr>
        <w:t>regulamentações.</w:t>
      </w:r>
    </w:p>
    <w:p w14:paraId="2EBB06FC">
      <w:pPr>
        <w:pStyle w:val="9"/>
        <w:numPr>
          <w:ilvl w:val="2"/>
          <w:numId w:val="55"/>
        </w:numPr>
        <w:tabs>
          <w:tab w:val="left" w:pos="2993"/>
        </w:tabs>
        <w:spacing w:before="121" w:after="0" w:line="240" w:lineRule="auto"/>
        <w:ind w:left="2993" w:right="0" w:hanging="720"/>
        <w:jc w:val="left"/>
        <w:rPr>
          <w:sz w:val="24"/>
        </w:rPr>
      </w:pPr>
      <w:r>
        <w:rPr>
          <w:sz w:val="24"/>
        </w:rPr>
        <w:t>Aos</w:t>
      </w:r>
      <w:r>
        <w:rPr>
          <w:spacing w:val="-2"/>
          <w:sz w:val="24"/>
        </w:rPr>
        <w:t xml:space="preserve"> </w:t>
      </w:r>
      <w:r>
        <w:rPr>
          <w:sz w:val="24"/>
        </w:rPr>
        <w:t>regulamentos</w:t>
      </w:r>
      <w:r>
        <w:rPr>
          <w:spacing w:val="-1"/>
          <w:sz w:val="24"/>
        </w:rPr>
        <w:t xml:space="preserve"> </w:t>
      </w:r>
      <w:r>
        <w:rPr>
          <w:sz w:val="24"/>
        </w:rPr>
        <w:t>das</w:t>
      </w:r>
      <w:r>
        <w:rPr>
          <w:spacing w:val="-2"/>
          <w:sz w:val="24"/>
        </w:rPr>
        <w:t xml:space="preserve"> </w:t>
      </w:r>
      <w:r>
        <w:rPr>
          <w:sz w:val="24"/>
        </w:rPr>
        <w:t>empresas</w:t>
      </w:r>
      <w:r>
        <w:rPr>
          <w:spacing w:val="1"/>
          <w:sz w:val="24"/>
        </w:rPr>
        <w:t xml:space="preserve"> </w:t>
      </w:r>
      <w:r>
        <w:rPr>
          <w:spacing w:val="-2"/>
          <w:sz w:val="24"/>
        </w:rPr>
        <w:t>concessionárias</w:t>
      </w:r>
    </w:p>
    <w:p w14:paraId="298CB67E">
      <w:pPr>
        <w:pStyle w:val="9"/>
        <w:numPr>
          <w:ilvl w:val="2"/>
          <w:numId w:val="55"/>
        </w:numPr>
        <w:tabs>
          <w:tab w:val="left" w:pos="2985"/>
        </w:tabs>
        <w:spacing w:before="120" w:after="0" w:line="240" w:lineRule="auto"/>
        <w:ind w:left="2273" w:right="1457" w:firstLine="0"/>
        <w:jc w:val="left"/>
        <w:rPr>
          <w:sz w:val="24"/>
        </w:rPr>
      </w:pPr>
      <w:r>
        <w:rPr>
          <w:sz w:val="24"/>
        </w:rPr>
        <w:t>Às</w:t>
      </w:r>
      <w:r>
        <w:rPr>
          <w:spacing w:val="-13"/>
          <w:sz w:val="24"/>
        </w:rPr>
        <w:t xml:space="preserve"> </w:t>
      </w:r>
      <w:r>
        <w:rPr>
          <w:sz w:val="24"/>
        </w:rPr>
        <w:t>prescrições</w:t>
      </w:r>
      <w:r>
        <w:rPr>
          <w:spacing w:val="-12"/>
          <w:sz w:val="24"/>
        </w:rPr>
        <w:t xml:space="preserve"> </w:t>
      </w:r>
      <w:r>
        <w:rPr>
          <w:sz w:val="24"/>
        </w:rPr>
        <w:t>e</w:t>
      </w:r>
      <w:r>
        <w:rPr>
          <w:spacing w:val="-11"/>
          <w:sz w:val="24"/>
        </w:rPr>
        <w:t xml:space="preserve"> </w:t>
      </w:r>
      <w:r>
        <w:rPr>
          <w:sz w:val="24"/>
        </w:rPr>
        <w:t>recomendações</w:t>
      </w:r>
      <w:r>
        <w:rPr>
          <w:spacing w:val="-12"/>
          <w:sz w:val="24"/>
        </w:rPr>
        <w:t xml:space="preserve"> </w:t>
      </w:r>
      <w:r>
        <w:rPr>
          <w:sz w:val="24"/>
        </w:rPr>
        <w:t>dos</w:t>
      </w:r>
      <w:r>
        <w:rPr>
          <w:spacing w:val="-12"/>
          <w:sz w:val="24"/>
        </w:rPr>
        <w:t xml:space="preserve"> </w:t>
      </w:r>
      <w:r>
        <w:rPr>
          <w:sz w:val="24"/>
        </w:rPr>
        <w:t>fabricantes</w:t>
      </w:r>
      <w:r>
        <w:rPr>
          <w:spacing w:val="-13"/>
          <w:sz w:val="24"/>
        </w:rPr>
        <w:t xml:space="preserve"> </w:t>
      </w:r>
      <w:r>
        <w:rPr>
          <w:sz w:val="24"/>
        </w:rPr>
        <w:t>relativamente</w:t>
      </w:r>
      <w:r>
        <w:rPr>
          <w:spacing w:val="-13"/>
          <w:sz w:val="24"/>
        </w:rPr>
        <w:t xml:space="preserve"> </w:t>
      </w:r>
      <w:r>
        <w:rPr>
          <w:sz w:val="24"/>
        </w:rPr>
        <w:t>ao</w:t>
      </w:r>
      <w:r>
        <w:rPr>
          <w:spacing w:val="-10"/>
          <w:sz w:val="24"/>
        </w:rPr>
        <w:t xml:space="preserve"> </w:t>
      </w:r>
      <w:r>
        <w:rPr>
          <w:sz w:val="24"/>
        </w:rPr>
        <w:t>emprego, uso, transporte e armazenagem dos produtos</w:t>
      </w:r>
    </w:p>
    <w:p w14:paraId="4CED57AC">
      <w:pPr>
        <w:pStyle w:val="9"/>
        <w:numPr>
          <w:ilvl w:val="2"/>
          <w:numId w:val="55"/>
        </w:numPr>
        <w:tabs>
          <w:tab w:val="left" w:pos="2995"/>
        </w:tabs>
        <w:spacing w:before="119" w:after="0" w:line="240" w:lineRule="auto"/>
        <w:ind w:left="2273" w:right="1460" w:firstLine="0"/>
        <w:jc w:val="left"/>
        <w:rPr>
          <w:sz w:val="24"/>
        </w:rPr>
      </w:pPr>
      <w:r>
        <w:rPr>
          <w:sz w:val="24"/>
        </w:rPr>
        <w:t>Às</w:t>
      </w:r>
      <w:r>
        <w:rPr>
          <w:spacing w:val="-3"/>
          <w:sz w:val="24"/>
        </w:rPr>
        <w:t xml:space="preserve"> </w:t>
      </w:r>
      <w:r>
        <w:rPr>
          <w:sz w:val="24"/>
        </w:rPr>
        <w:t>normas</w:t>
      </w:r>
      <w:r>
        <w:rPr>
          <w:spacing w:val="-2"/>
          <w:sz w:val="24"/>
        </w:rPr>
        <w:t xml:space="preserve"> </w:t>
      </w:r>
      <w:r>
        <w:rPr>
          <w:sz w:val="24"/>
        </w:rPr>
        <w:t>internacionais</w:t>
      </w:r>
      <w:r>
        <w:rPr>
          <w:spacing w:val="-2"/>
          <w:sz w:val="24"/>
        </w:rPr>
        <w:t xml:space="preserve"> </w:t>
      </w:r>
      <w:r>
        <w:rPr>
          <w:sz w:val="24"/>
        </w:rPr>
        <w:t>consagradas,</w:t>
      </w:r>
      <w:r>
        <w:rPr>
          <w:spacing w:val="-2"/>
          <w:sz w:val="24"/>
        </w:rPr>
        <w:t xml:space="preserve"> </w:t>
      </w:r>
      <w:r>
        <w:rPr>
          <w:sz w:val="24"/>
        </w:rPr>
        <w:t>na</w:t>
      </w:r>
      <w:r>
        <w:rPr>
          <w:spacing w:val="-1"/>
          <w:sz w:val="24"/>
        </w:rPr>
        <w:t xml:space="preserve"> </w:t>
      </w:r>
      <w:r>
        <w:rPr>
          <w:sz w:val="24"/>
        </w:rPr>
        <w:t>falta</w:t>
      </w:r>
      <w:r>
        <w:rPr>
          <w:spacing w:val="-3"/>
          <w:sz w:val="24"/>
        </w:rPr>
        <w:t xml:space="preserve"> </w:t>
      </w:r>
      <w:r>
        <w:rPr>
          <w:sz w:val="24"/>
        </w:rPr>
        <w:t>das</w:t>
      </w:r>
      <w:r>
        <w:rPr>
          <w:spacing w:val="-2"/>
          <w:sz w:val="24"/>
        </w:rPr>
        <w:t xml:space="preserve"> </w:t>
      </w:r>
      <w:r>
        <w:rPr>
          <w:sz w:val="24"/>
        </w:rPr>
        <w:t>normas</w:t>
      </w:r>
      <w:r>
        <w:rPr>
          <w:spacing w:val="-2"/>
          <w:sz w:val="24"/>
        </w:rPr>
        <w:t xml:space="preserve"> </w:t>
      </w:r>
      <w:r>
        <w:rPr>
          <w:sz w:val="24"/>
        </w:rPr>
        <w:t>ABNT ou</w:t>
      </w:r>
      <w:r>
        <w:rPr>
          <w:spacing w:val="-2"/>
          <w:sz w:val="24"/>
        </w:rPr>
        <w:t xml:space="preserve"> </w:t>
      </w:r>
      <w:r>
        <w:rPr>
          <w:sz w:val="24"/>
        </w:rPr>
        <w:t>para melhor complementar os temas previstos pelas já citadas</w:t>
      </w:r>
    </w:p>
    <w:p w14:paraId="79D77BFD">
      <w:pPr>
        <w:pStyle w:val="9"/>
        <w:spacing w:after="0" w:line="240" w:lineRule="auto"/>
        <w:jc w:val="left"/>
        <w:rPr>
          <w:sz w:val="24"/>
        </w:rPr>
        <w:sectPr>
          <w:pgSz w:w="11900" w:h="16820"/>
          <w:pgMar w:top="1340" w:right="141" w:bottom="920" w:left="141" w:header="341" w:footer="677" w:gutter="0"/>
          <w:cols w:space="720" w:num="1"/>
        </w:sectPr>
      </w:pPr>
    </w:p>
    <w:p w14:paraId="7816B99D">
      <w:pPr>
        <w:pStyle w:val="9"/>
        <w:numPr>
          <w:ilvl w:val="2"/>
          <w:numId w:val="55"/>
        </w:numPr>
        <w:tabs>
          <w:tab w:val="left" w:pos="3127"/>
        </w:tabs>
        <w:spacing w:before="258" w:after="0" w:line="240" w:lineRule="auto"/>
        <w:ind w:left="2273" w:right="1457" w:firstLine="0"/>
        <w:jc w:val="both"/>
        <w:rPr>
          <w:sz w:val="24"/>
        </w:rPr>
      </w:pPr>
      <w:r>
        <w:rPr>
          <w:sz w:val="24"/>
        </w:rPr>
        <w:t>À Portaria 2.296, de 23 de julho de 1997 e atualizações – Estabelece as Práticas de Projetos e Construção e Manutenção de edifícios Públicos Federais, a cargo dos órgãos e entidades integrantes de SISG.</w:t>
      </w:r>
    </w:p>
    <w:p w14:paraId="0A5EB482">
      <w:pPr>
        <w:pStyle w:val="9"/>
        <w:numPr>
          <w:ilvl w:val="2"/>
          <w:numId w:val="55"/>
        </w:numPr>
        <w:tabs>
          <w:tab w:val="left" w:pos="3177"/>
        </w:tabs>
        <w:spacing w:before="120" w:after="0" w:line="240" w:lineRule="auto"/>
        <w:ind w:left="2273" w:right="1452" w:firstLine="0"/>
        <w:jc w:val="both"/>
        <w:rPr>
          <w:sz w:val="24"/>
        </w:rPr>
      </w:pPr>
      <w:r>
        <w:rPr>
          <w:sz w:val="24"/>
        </w:rPr>
        <w:t>Resolução CONAMA n.º 307, de 5 de julho de 2002 - Estabelece diretrizes,</w:t>
      </w:r>
      <w:r>
        <w:rPr>
          <w:spacing w:val="-6"/>
          <w:sz w:val="24"/>
        </w:rPr>
        <w:t xml:space="preserve"> </w:t>
      </w:r>
      <w:r>
        <w:rPr>
          <w:sz w:val="24"/>
        </w:rPr>
        <w:t>critérios</w:t>
      </w:r>
      <w:r>
        <w:rPr>
          <w:spacing w:val="-8"/>
          <w:sz w:val="24"/>
        </w:rPr>
        <w:t xml:space="preserve"> </w:t>
      </w:r>
      <w:r>
        <w:rPr>
          <w:sz w:val="24"/>
        </w:rPr>
        <w:t>e</w:t>
      </w:r>
      <w:r>
        <w:rPr>
          <w:spacing w:val="-9"/>
          <w:sz w:val="24"/>
        </w:rPr>
        <w:t xml:space="preserve"> </w:t>
      </w:r>
      <w:r>
        <w:rPr>
          <w:sz w:val="24"/>
        </w:rPr>
        <w:t>procedimentos</w:t>
      </w:r>
      <w:r>
        <w:rPr>
          <w:spacing w:val="-8"/>
          <w:sz w:val="24"/>
        </w:rPr>
        <w:t xml:space="preserve"> </w:t>
      </w:r>
      <w:r>
        <w:rPr>
          <w:sz w:val="24"/>
        </w:rPr>
        <w:t>para</w:t>
      </w:r>
      <w:r>
        <w:rPr>
          <w:spacing w:val="-8"/>
          <w:sz w:val="24"/>
        </w:rPr>
        <w:t xml:space="preserve"> </w:t>
      </w:r>
      <w:r>
        <w:rPr>
          <w:sz w:val="24"/>
        </w:rPr>
        <w:t>a</w:t>
      </w:r>
      <w:r>
        <w:rPr>
          <w:spacing w:val="-9"/>
          <w:sz w:val="24"/>
        </w:rPr>
        <w:t xml:space="preserve"> </w:t>
      </w:r>
      <w:r>
        <w:rPr>
          <w:sz w:val="24"/>
        </w:rPr>
        <w:t>gestão</w:t>
      </w:r>
      <w:r>
        <w:rPr>
          <w:spacing w:val="-6"/>
          <w:sz w:val="24"/>
        </w:rPr>
        <w:t xml:space="preserve"> </w:t>
      </w:r>
      <w:r>
        <w:rPr>
          <w:sz w:val="24"/>
        </w:rPr>
        <w:t>dos</w:t>
      </w:r>
      <w:r>
        <w:rPr>
          <w:spacing w:val="-8"/>
          <w:sz w:val="24"/>
        </w:rPr>
        <w:t xml:space="preserve"> </w:t>
      </w:r>
      <w:r>
        <w:rPr>
          <w:sz w:val="24"/>
        </w:rPr>
        <w:t>resíduos</w:t>
      </w:r>
      <w:r>
        <w:rPr>
          <w:spacing w:val="-8"/>
          <w:sz w:val="24"/>
        </w:rPr>
        <w:t xml:space="preserve"> </w:t>
      </w:r>
      <w:r>
        <w:rPr>
          <w:sz w:val="24"/>
        </w:rPr>
        <w:t>da</w:t>
      </w:r>
      <w:r>
        <w:rPr>
          <w:spacing w:val="-9"/>
          <w:sz w:val="24"/>
        </w:rPr>
        <w:t xml:space="preserve"> </w:t>
      </w:r>
      <w:r>
        <w:rPr>
          <w:sz w:val="24"/>
        </w:rPr>
        <w:t>construção</w:t>
      </w:r>
      <w:r>
        <w:rPr>
          <w:spacing w:val="-8"/>
          <w:sz w:val="24"/>
        </w:rPr>
        <w:t xml:space="preserve"> </w:t>
      </w:r>
      <w:r>
        <w:rPr>
          <w:sz w:val="24"/>
        </w:rPr>
        <w:t xml:space="preserve">civil. </w:t>
      </w:r>
      <w:r>
        <w:rPr>
          <w:spacing w:val="-2"/>
          <w:sz w:val="24"/>
        </w:rPr>
        <w:t>Regulamentações.</w:t>
      </w:r>
    </w:p>
    <w:p w14:paraId="7AA9397D">
      <w:pPr>
        <w:pStyle w:val="9"/>
        <w:numPr>
          <w:ilvl w:val="1"/>
          <w:numId w:val="56"/>
        </w:numPr>
        <w:tabs>
          <w:tab w:val="left" w:pos="1951"/>
        </w:tabs>
        <w:spacing w:before="121" w:after="0" w:line="240" w:lineRule="auto"/>
        <w:ind w:left="1419" w:right="1454" w:firstLine="0"/>
        <w:jc w:val="both"/>
        <w:rPr>
          <w:sz w:val="24"/>
        </w:rPr>
      </w:pPr>
      <w:r>
        <w:rPr>
          <w:sz w:val="24"/>
        </w:rPr>
        <w:t>Os</w:t>
      </w:r>
      <w:r>
        <w:rPr>
          <w:spacing w:val="-12"/>
          <w:sz w:val="24"/>
        </w:rPr>
        <w:t xml:space="preserve"> </w:t>
      </w:r>
      <w:r>
        <w:rPr>
          <w:sz w:val="24"/>
        </w:rPr>
        <w:t>serviços</w:t>
      </w:r>
      <w:r>
        <w:rPr>
          <w:spacing w:val="-11"/>
          <w:sz w:val="24"/>
        </w:rPr>
        <w:t xml:space="preserve"> </w:t>
      </w:r>
      <w:r>
        <w:rPr>
          <w:sz w:val="24"/>
        </w:rPr>
        <w:t>prestados</w:t>
      </w:r>
      <w:r>
        <w:rPr>
          <w:spacing w:val="-12"/>
          <w:sz w:val="24"/>
        </w:rPr>
        <w:t xml:space="preserve"> </w:t>
      </w:r>
      <w:r>
        <w:rPr>
          <w:sz w:val="24"/>
        </w:rPr>
        <w:t>pela</w:t>
      </w:r>
      <w:r>
        <w:rPr>
          <w:spacing w:val="-12"/>
          <w:sz w:val="24"/>
        </w:rPr>
        <w:t xml:space="preserve"> </w:t>
      </w:r>
      <w:r>
        <w:rPr>
          <w:sz w:val="24"/>
        </w:rPr>
        <w:t>CONTRATADA</w:t>
      </w:r>
      <w:r>
        <w:rPr>
          <w:spacing w:val="-13"/>
          <w:sz w:val="24"/>
        </w:rPr>
        <w:t xml:space="preserve"> </w:t>
      </w:r>
      <w:r>
        <w:rPr>
          <w:sz w:val="24"/>
        </w:rPr>
        <w:t>deverão</w:t>
      </w:r>
      <w:r>
        <w:rPr>
          <w:spacing w:val="-12"/>
          <w:sz w:val="24"/>
        </w:rPr>
        <w:t xml:space="preserve"> </w:t>
      </w:r>
      <w:r>
        <w:rPr>
          <w:sz w:val="24"/>
        </w:rPr>
        <w:t>pautar-se</w:t>
      </w:r>
      <w:r>
        <w:rPr>
          <w:spacing w:val="-13"/>
          <w:sz w:val="24"/>
        </w:rPr>
        <w:t xml:space="preserve"> </w:t>
      </w:r>
      <w:r>
        <w:rPr>
          <w:sz w:val="24"/>
        </w:rPr>
        <w:t>sempre</w:t>
      </w:r>
      <w:r>
        <w:rPr>
          <w:spacing w:val="-11"/>
          <w:sz w:val="24"/>
        </w:rPr>
        <w:t xml:space="preserve"> </w:t>
      </w:r>
      <w:r>
        <w:rPr>
          <w:sz w:val="24"/>
        </w:rPr>
        <w:t>no</w:t>
      </w:r>
      <w:r>
        <w:rPr>
          <w:spacing w:val="-12"/>
          <w:sz w:val="24"/>
        </w:rPr>
        <w:t xml:space="preserve"> </w:t>
      </w:r>
      <w:r>
        <w:rPr>
          <w:sz w:val="24"/>
        </w:rPr>
        <w:t>uso</w:t>
      </w:r>
      <w:r>
        <w:rPr>
          <w:spacing w:val="-11"/>
          <w:sz w:val="24"/>
        </w:rPr>
        <w:t xml:space="preserve"> </w:t>
      </w:r>
      <w:r>
        <w:rPr>
          <w:sz w:val="24"/>
        </w:rPr>
        <w:t>racional de recursos e equipamentos, de forma a evitar e prevenir o desperdício de insumos e materiais consumidos bem como a geração excessiva de resíduos, a fim de atender às diretrizes de responsabilidade ambiental adotadas pela CONTRATANTE.</w:t>
      </w:r>
    </w:p>
    <w:p w14:paraId="2AC027AF">
      <w:pPr>
        <w:pStyle w:val="9"/>
        <w:numPr>
          <w:ilvl w:val="1"/>
          <w:numId w:val="56"/>
        </w:numPr>
        <w:tabs>
          <w:tab w:val="left" w:pos="1954"/>
        </w:tabs>
        <w:spacing w:before="120" w:after="0" w:line="240" w:lineRule="auto"/>
        <w:ind w:left="1419" w:right="1457" w:firstLine="0"/>
        <w:jc w:val="both"/>
        <w:rPr>
          <w:sz w:val="24"/>
        </w:rPr>
      </w:pPr>
      <w:r>
        <w:rPr>
          <w:sz w:val="24"/>
        </w:rPr>
        <w:t>As</w:t>
      </w:r>
      <w:r>
        <w:rPr>
          <w:spacing w:val="-10"/>
          <w:sz w:val="24"/>
        </w:rPr>
        <w:t xml:space="preserve"> </w:t>
      </w:r>
      <w:r>
        <w:rPr>
          <w:sz w:val="24"/>
        </w:rPr>
        <w:t>boas</w:t>
      </w:r>
      <w:r>
        <w:rPr>
          <w:spacing w:val="-9"/>
          <w:sz w:val="24"/>
        </w:rPr>
        <w:t xml:space="preserve"> </w:t>
      </w:r>
      <w:r>
        <w:rPr>
          <w:sz w:val="24"/>
        </w:rPr>
        <w:t>práticas</w:t>
      </w:r>
      <w:r>
        <w:rPr>
          <w:spacing w:val="-9"/>
          <w:sz w:val="24"/>
        </w:rPr>
        <w:t xml:space="preserve"> </w:t>
      </w:r>
      <w:r>
        <w:rPr>
          <w:sz w:val="24"/>
        </w:rPr>
        <w:t>de</w:t>
      </w:r>
      <w:r>
        <w:rPr>
          <w:spacing w:val="-8"/>
          <w:sz w:val="24"/>
        </w:rPr>
        <w:t xml:space="preserve"> </w:t>
      </w:r>
      <w:r>
        <w:rPr>
          <w:sz w:val="24"/>
        </w:rPr>
        <w:t>otimização</w:t>
      </w:r>
      <w:r>
        <w:rPr>
          <w:spacing w:val="-9"/>
          <w:sz w:val="24"/>
        </w:rPr>
        <w:t xml:space="preserve"> </w:t>
      </w:r>
      <w:r>
        <w:rPr>
          <w:sz w:val="24"/>
        </w:rPr>
        <w:t>de</w:t>
      </w:r>
      <w:r>
        <w:rPr>
          <w:spacing w:val="-10"/>
          <w:sz w:val="24"/>
        </w:rPr>
        <w:t xml:space="preserve"> </w:t>
      </w:r>
      <w:r>
        <w:rPr>
          <w:sz w:val="24"/>
        </w:rPr>
        <w:t>recursos,</w:t>
      </w:r>
      <w:r>
        <w:rPr>
          <w:spacing w:val="-10"/>
          <w:sz w:val="24"/>
        </w:rPr>
        <w:t xml:space="preserve"> </w:t>
      </w:r>
      <w:r>
        <w:rPr>
          <w:sz w:val="24"/>
        </w:rPr>
        <w:t>redução</w:t>
      </w:r>
      <w:r>
        <w:rPr>
          <w:spacing w:val="-9"/>
          <w:sz w:val="24"/>
        </w:rPr>
        <w:t xml:space="preserve"> </w:t>
      </w:r>
      <w:r>
        <w:rPr>
          <w:sz w:val="24"/>
        </w:rPr>
        <w:t>de</w:t>
      </w:r>
      <w:r>
        <w:rPr>
          <w:spacing w:val="-10"/>
          <w:sz w:val="24"/>
        </w:rPr>
        <w:t xml:space="preserve"> </w:t>
      </w:r>
      <w:r>
        <w:rPr>
          <w:sz w:val="24"/>
        </w:rPr>
        <w:t>desperdícios</w:t>
      </w:r>
      <w:r>
        <w:rPr>
          <w:spacing w:val="-9"/>
          <w:sz w:val="24"/>
        </w:rPr>
        <w:t xml:space="preserve"> </w:t>
      </w:r>
      <w:r>
        <w:rPr>
          <w:sz w:val="24"/>
        </w:rPr>
        <w:t>e</w:t>
      </w:r>
      <w:r>
        <w:rPr>
          <w:spacing w:val="-8"/>
          <w:sz w:val="24"/>
        </w:rPr>
        <w:t xml:space="preserve"> </w:t>
      </w:r>
      <w:r>
        <w:rPr>
          <w:sz w:val="24"/>
        </w:rPr>
        <w:t>menor</w:t>
      </w:r>
      <w:r>
        <w:rPr>
          <w:spacing w:val="-10"/>
          <w:sz w:val="24"/>
        </w:rPr>
        <w:t xml:space="preserve"> </w:t>
      </w:r>
      <w:r>
        <w:rPr>
          <w:sz w:val="24"/>
        </w:rPr>
        <w:t xml:space="preserve">poluição se pautam em alguns pressupostos e exigências, que deverão ser observados pela </w:t>
      </w:r>
      <w:r>
        <w:rPr>
          <w:spacing w:val="-2"/>
          <w:sz w:val="24"/>
        </w:rPr>
        <w:t>CONTRATADA.</w:t>
      </w:r>
    </w:p>
    <w:p w14:paraId="21C4D8E5">
      <w:pPr>
        <w:pStyle w:val="9"/>
        <w:numPr>
          <w:ilvl w:val="1"/>
          <w:numId w:val="56"/>
        </w:numPr>
        <w:tabs>
          <w:tab w:val="left" w:pos="1959"/>
        </w:tabs>
        <w:spacing w:before="120" w:after="0" w:line="240" w:lineRule="auto"/>
        <w:ind w:left="1959" w:right="0" w:hanging="540"/>
        <w:jc w:val="left"/>
        <w:rPr>
          <w:sz w:val="24"/>
        </w:rPr>
      </w:pPr>
      <w:r>
        <w:rPr>
          <w:sz w:val="24"/>
        </w:rPr>
        <w:t>Racionalização</w:t>
      </w:r>
      <w:r>
        <w:rPr>
          <w:spacing w:val="-3"/>
          <w:sz w:val="24"/>
        </w:rPr>
        <w:t xml:space="preserve"> </w:t>
      </w:r>
      <w:r>
        <w:rPr>
          <w:sz w:val="24"/>
        </w:rPr>
        <w:t>do</w:t>
      </w:r>
      <w:r>
        <w:rPr>
          <w:spacing w:val="1"/>
          <w:sz w:val="24"/>
        </w:rPr>
        <w:t xml:space="preserve"> </w:t>
      </w:r>
      <w:r>
        <w:rPr>
          <w:sz w:val="24"/>
        </w:rPr>
        <w:t>uso</w:t>
      </w:r>
      <w:r>
        <w:rPr>
          <w:spacing w:val="-1"/>
          <w:sz w:val="24"/>
        </w:rPr>
        <w:t xml:space="preserve"> </w:t>
      </w:r>
      <w:r>
        <w:rPr>
          <w:sz w:val="24"/>
        </w:rPr>
        <w:t>de</w:t>
      </w:r>
      <w:r>
        <w:rPr>
          <w:spacing w:val="-2"/>
          <w:sz w:val="24"/>
        </w:rPr>
        <w:t xml:space="preserve"> </w:t>
      </w:r>
      <w:r>
        <w:rPr>
          <w:sz w:val="24"/>
        </w:rPr>
        <w:t>substâncias</w:t>
      </w:r>
      <w:r>
        <w:rPr>
          <w:spacing w:val="-1"/>
          <w:sz w:val="24"/>
        </w:rPr>
        <w:t xml:space="preserve"> </w:t>
      </w:r>
      <w:r>
        <w:rPr>
          <w:sz w:val="24"/>
        </w:rPr>
        <w:t>potencialmente</w:t>
      </w:r>
      <w:r>
        <w:rPr>
          <w:spacing w:val="-1"/>
          <w:sz w:val="24"/>
        </w:rPr>
        <w:t xml:space="preserve"> </w:t>
      </w:r>
      <w:r>
        <w:rPr>
          <w:sz w:val="24"/>
        </w:rPr>
        <w:t>tóxico-</w:t>
      </w:r>
      <w:r>
        <w:rPr>
          <w:spacing w:val="-2"/>
          <w:sz w:val="24"/>
        </w:rPr>
        <w:t>poluentes.</w:t>
      </w:r>
    </w:p>
    <w:p w14:paraId="531161FC">
      <w:pPr>
        <w:pStyle w:val="9"/>
        <w:numPr>
          <w:ilvl w:val="1"/>
          <w:numId w:val="56"/>
        </w:numPr>
        <w:tabs>
          <w:tab w:val="left" w:pos="1959"/>
        </w:tabs>
        <w:spacing w:before="120" w:after="0" w:line="240" w:lineRule="auto"/>
        <w:ind w:left="1959" w:right="0" w:hanging="540"/>
        <w:jc w:val="left"/>
        <w:rPr>
          <w:sz w:val="24"/>
        </w:rPr>
      </w:pPr>
      <w:r>
        <w:rPr>
          <w:sz w:val="24"/>
        </w:rPr>
        <w:t>Substituição</w:t>
      </w:r>
      <w:r>
        <w:rPr>
          <w:spacing w:val="-3"/>
          <w:sz w:val="24"/>
        </w:rPr>
        <w:t xml:space="preserve"> </w:t>
      </w:r>
      <w:r>
        <w:rPr>
          <w:sz w:val="24"/>
        </w:rPr>
        <w:t>de</w:t>
      </w:r>
      <w:r>
        <w:rPr>
          <w:spacing w:val="-2"/>
          <w:sz w:val="24"/>
        </w:rPr>
        <w:t xml:space="preserve"> </w:t>
      </w:r>
      <w:r>
        <w:rPr>
          <w:sz w:val="24"/>
        </w:rPr>
        <w:t>substâncias</w:t>
      </w:r>
      <w:r>
        <w:rPr>
          <w:spacing w:val="-1"/>
          <w:sz w:val="24"/>
        </w:rPr>
        <w:t xml:space="preserve"> </w:t>
      </w:r>
      <w:r>
        <w:rPr>
          <w:sz w:val="24"/>
        </w:rPr>
        <w:t>tóxicas por</w:t>
      </w:r>
      <w:r>
        <w:rPr>
          <w:spacing w:val="-1"/>
          <w:sz w:val="24"/>
        </w:rPr>
        <w:t xml:space="preserve"> </w:t>
      </w:r>
      <w:r>
        <w:rPr>
          <w:sz w:val="24"/>
        </w:rPr>
        <w:t>outras</w:t>
      </w:r>
      <w:r>
        <w:rPr>
          <w:spacing w:val="-1"/>
          <w:sz w:val="24"/>
        </w:rPr>
        <w:t xml:space="preserve"> </w:t>
      </w:r>
      <w:r>
        <w:rPr>
          <w:sz w:val="24"/>
        </w:rPr>
        <w:t>atóxicas ou</w:t>
      </w:r>
      <w:r>
        <w:rPr>
          <w:spacing w:val="-1"/>
          <w:sz w:val="24"/>
        </w:rPr>
        <w:t xml:space="preserve"> </w:t>
      </w:r>
      <w:r>
        <w:rPr>
          <w:sz w:val="24"/>
        </w:rPr>
        <w:t>de</w:t>
      </w:r>
      <w:r>
        <w:rPr>
          <w:spacing w:val="-2"/>
          <w:sz w:val="24"/>
        </w:rPr>
        <w:t xml:space="preserve"> </w:t>
      </w:r>
      <w:r>
        <w:rPr>
          <w:sz w:val="24"/>
        </w:rPr>
        <w:t>menor</w:t>
      </w:r>
      <w:r>
        <w:rPr>
          <w:spacing w:val="-2"/>
          <w:sz w:val="24"/>
        </w:rPr>
        <w:t xml:space="preserve"> toxicidade.</w:t>
      </w:r>
    </w:p>
    <w:p w14:paraId="37C83511">
      <w:pPr>
        <w:pStyle w:val="9"/>
        <w:numPr>
          <w:ilvl w:val="1"/>
          <w:numId w:val="56"/>
        </w:numPr>
        <w:tabs>
          <w:tab w:val="left" w:pos="2079"/>
        </w:tabs>
        <w:spacing w:before="120" w:after="0" w:line="240" w:lineRule="auto"/>
        <w:ind w:left="2079" w:right="0" w:hanging="660"/>
        <w:jc w:val="left"/>
        <w:rPr>
          <w:sz w:val="24"/>
        </w:rPr>
      </w:pPr>
      <w:r>
        <w:rPr>
          <w:sz w:val="24"/>
        </w:rPr>
        <w:t>Racionalização/economia</w:t>
      </w:r>
      <w:r>
        <w:rPr>
          <w:spacing w:val="-4"/>
          <w:sz w:val="24"/>
        </w:rPr>
        <w:t xml:space="preserve"> </w:t>
      </w:r>
      <w:r>
        <w:rPr>
          <w:sz w:val="24"/>
        </w:rPr>
        <w:t>no</w:t>
      </w:r>
      <w:r>
        <w:rPr>
          <w:spacing w:val="-1"/>
          <w:sz w:val="24"/>
        </w:rPr>
        <w:t xml:space="preserve"> </w:t>
      </w:r>
      <w:r>
        <w:rPr>
          <w:sz w:val="24"/>
        </w:rPr>
        <w:t>consumo</w:t>
      </w:r>
      <w:r>
        <w:rPr>
          <w:spacing w:val="-1"/>
          <w:sz w:val="24"/>
        </w:rPr>
        <w:t xml:space="preserve"> </w:t>
      </w:r>
      <w:r>
        <w:rPr>
          <w:sz w:val="24"/>
        </w:rPr>
        <w:t>de</w:t>
      </w:r>
      <w:r>
        <w:rPr>
          <w:spacing w:val="-2"/>
          <w:sz w:val="24"/>
        </w:rPr>
        <w:t xml:space="preserve"> </w:t>
      </w:r>
      <w:r>
        <w:rPr>
          <w:sz w:val="24"/>
        </w:rPr>
        <w:t>energia</w:t>
      </w:r>
      <w:r>
        <w:rPr>
          <w:spacing w:val="-3"/>
          <w:sz w:val="24"/>
        </w:rPr>
        <w:t xml:space="preserve"> </w:t>
      </w:r>
      <w:r>
        <w:rPr>
          <w:sz w:val="24"/>
        </w:rPr>
        <w:t>(especialmente</w:t>
      </w:r>
      <w:r>
        <w:rPr>
          <w:spacing w:val="-2"/>
          <w:sz w:val="24"/>
        </w:rPr>
        <w:t xml:space="preserve"> </w:t>
      </w:r>
      <w:r>
        <w:rPr>
          <w:sz w:val="24"/>
        </w:rPr>
        <w:t>elétrica)</w:t>
      </w:r>
      <w:r>
        <w:rPr>
          <w:spacing w:val="-1"/>
          <w:sz w:val="24"/>
        </w:rPr>
        <w:t xml:space="preserve"> </w:t>
      </w:r>
      <w:r>
        <w:rPr>
          <w:sz w:val="24"/>
        </w:rPr>
        <w:t>e</w:t>
      </w:r>
      <w:r>
        <w:rPr>
          <w:spacing w:val="5"/>
          <w:sz w:val="24"/>
        </w:rPr>
        <w:t xml:space="preserve"> </w:t>
      </w:r>
      <w:r>
        <w:rPr>
          <w:spacing w:val="-2"/>
          <w:sz w:val="24"/>
        </w:rPr>
        <w:t>água.</w:t>
      </w:r>
    </w:p>
    <w:p w14:paraId="4E2A2111">
      <w:pPr>
        <w:pStyle w:val="9"/>
        <w:numPr>
          <w:ilvl w:val="1"/>
          <w:numId w:val="56"/>
        </w:numPr>
        <w:tabs>
          <w:tab w:val="left" w:pos="2069"/>
        </w:tabs>
        <w:spacing w:before="120" w:after="0" w:line="240" w:lineRule="auto"/>
        <w:ind w:left="1419" w:right="1459" w:firstLine="0"/>
        <w:jc w:val="left"/>
        <w:rPr>
          <w:sz w:val="24"/>
        </w:rPr>
      </w:pPr>
      <w:r>
        <w:rPr>
          <w:sz w:val="24"/>
        </w:rPr>
        <w:t>Reciclagem/destinação</w:t>
      </w:r>
      <w:r>
        <w:rPr>
          <w:spacing w:val="-13"/>
          <w:sz w:val="24"/>
        </w:rPr>
        <w:t xml:space="preserve"> </w:t>
      </w:r>
      <w:r>
        <w:rPr>
          <w:sz w:val="24"/>
        </w:rPr>
        <w:t>adequada</w:t>
      </w:r>
      <w:r>
        <w:rPr>
          <w:spacing w:val="-14"/>
          <w:sz w:val="24"/>
        </w:rPr>
        <w:t xml:space="preserve"> </w:t>
      </w:r>
      <w:r>
        <w:rPr>
          <w:sz w:val="24"/>
        </w:rPr>
        <w:t>dos</w:t>
      </w:r>
      <w:r>
        <w:rPr>
          <w:spacing w:val="-15"/>
          <w:sz w:val="24"/>
        </w:rPr>
        <w:t xml:space="preserve"> </w:t>
      </w:r>
      <w:r>
        <w:rPr>
          <w:sz w:val="24"/>
        </w:rPr>
        <w:t>resíduos</w:t>
      </w:r>
      <w:r>
        <w:rPr>
          <w:spacing w:val="-15"/>
          <w:sz w:val="24"/>
        </w:rPr>
        <w:t xml:space="preserve"> </w:t>
      </w:r>
      <w:r>
        <w:rPr>
          <w:sz w:val="24"/>
        </w:rPr>
        <w:t>gerados</w:t>
      </w:r>
      <w:r>
        <w:rPr>
          <w:spacing w:val="-15"/>
          <w:sz w:val="24"/>
        </w:rPr>
        <w:t xml:space="preserve"> </w:t>
      </w:r>
      <w:r>
        <w:rPr>
          <w:sz w:val="24"/>
        </w:rPr>
        <w:t>nas</w:t>
      </w:r>
      <w:r>
        <w:rPr>
          <w:spacing w:val="-13"/>
          <w:sz w:val="24"/>
        </w:rPr>
        <w:t xml:space="preserve"> </w:t>
      </w:r>
      <w:r>
        <w:rPr>
          <w:sz w:val="24"/>
        </w:rPr>
        <w:t>atividades</w:t>
      </w:r>
      <w:r>
        <w:rPr>
          <w:spacing w:val="-13"/>
          <w:sz w:val="24"/>
        </w:rPr>
        <w:t xml:space="preserve"> </w:t>
      </w:r>
      <w:r>
        <w:rPr>
          <w:sz w:val="24"/>
        </w:rPr>
        <w:t>de</w:t>
      </w:r>
      <w:r>
        <w:rPr>
          <w:spacing w:val="-15"/>
          <w:sz w:val="24"/>
        </w:rPr>
        <w:t xml:space="preserve"> </w:t>
      </w:r>
      <w:r>
        <w:rPr>
          <w:sz w:val="24"/>
        </w:rPr>
        <w:t xml:space="preserve">manutenção </w:t>
      </w:r>
      <w:r>
        <w:rPr>
          <w:spacing w:val="-2"/>
          <w:sz w:val="24"/>
        </w:rPr>
        <w:t>predial.</w:t>
      </w:r>
    </w:p>
    <w:p w14:paraId="5DCDECDE">
      <w:pPr>
        <w:pStyle w:val="9"/>
        <w:numPr>
          <w:ilvl w:val="1"/>
          <w:numId w:val="56"/>
        </w:numPr>
        <w:tabs>
          <w:tab w:val="left" w:pos="2074"/>
        </w:tabs>
        <w:spacing w:before="120" w:after="0" w:line="240" w:lineRule="auto"/>
        <w:ind w:left="1419" w:right="1454" w:firstLine="0"/>
        <w:jc w:val="both"/>
        <w:rPr>
          <w:sz w:val="24"/>
        </w:rPr>
      </w:pPr>
      <w:r>
        <w:rPr>
          <w:sz w:val="24"/>
        </w:rPr>
        <w:t>Descarte</w:t>
      </w:r>
      <w:r>
        <w:rPr>
          <w:spacing w:val="-10"/>
          <w:sz w:val="24"/>
        </w:rPr>
        <w:t xml:space="preserve"> </w:t>
      </w:r>
      <w:r>
        <w:rPr>
          <w:sz w:val="24"/>
        </w:rPr>
        <w:t>adequado</w:t>
      </w:r>
      <w:r>
        <w:rPr>
          <w:spacing w:val="-9"/>
          <w:sz w:val="24"/>
        </w:rPr>
        <w:t xml:space="preserve"> </w:t>
      </w:r>
      <w:r>
        <w:rPr>
          <w:sz w:val="24"/>
        </w:rPr>
        <w:t>de</w:t>
      </w:r>
      <w:r>
        <w:rPr>
          <w:spacing w:val="-10"/>
          <w:sz w:val="24"/>
        </w:rPr>
        <w:t xml:space="preserve"> </w:t>
      </w:r>
      <w:r>
        <w:rPr>
          <w:sz w:val="24"/>
        </w:rPr>
        <w:t>materiais</w:t>
      </w:r>
      <w:r>
        <w:rPr>
          <w:spacing w:val="-9"/>
          <w:sz w:val="24"/>
        </w:rPr>
        <w:t xml:space="preserve"> </w:t>
      </w:r>
      <w:r>
        <w:rPr>
          <w:sz w:val="24"/>
        </w:rPr>
        <w:t>tóxicos</w:t>
      </w:r>
      <w:r>
        <w:rPr>
          <w:spacing w:val="-9"/>
          <w:sz w:val="24"/>
        </w:rPr>
        <w:t xml:space="preserve"> </w:t>
      </w:r>
      <w:r>
        <w:rPr>
          <w:sz w:val="24"/>
        </w:rPr>
        <w:t>como</w:t>
      </w:r>
      <w:r>
        <w:rPr>
          <w:spacing w:val="-9"/>
          <w:sz w:val="24"/>
        </w:rPr>
        <w:t xml:space="preserve"> </w:t>
      </w:r>
      <w:r>
        <w:rPr>
          <w:sz w:val="24"/>
        </w:rPr>
        <w:t>óleo</w:t>
      </w:r>
      <w:r>
        <w:rPr>
          <w:spacing w:val="-10"/>
          <w:sz w:val="24"/>
        </w:rPr>
        <w:t xml:space="preserve"> </w:t>
      </w:r>
      <w:r>
        <w:rPr>
          <w:sz w:val="24"/>
        </w:rPr>
        <w:t>de</w:t>
      </w:r>
      <w:r>
        <w:rPr>
          <w:spacing w:val="-10"/>
          <w:sz w:val="24"/>
        </w:rPr>
        <w:t xml:space="preserve"> </w:t>
      </w:r>
      <w:r>
        <w:rPr>
          <w:sz w:val="24"/>
        </w:rPr>
        <w:t>motor,</w:t>
      </w:r>
      <w:r>
        <w:rPr>
          <w:spacing w:val="-10"/>
          <w:sz w:val="24"/>
        </w:rPr>
        <w:t xml:space="preserve"> </w:t>
      </w:r>
      <w:r>
        <w:rPr>
          <w:sz w:val="24"/>
        </w:rPr>
        <w:t>lâmpadas</w:t>
      </w:r>
      <w:r>
        <w:rPr>
          <w:spacing w:val="-9"/>
          <w:sz w:val="24"/>
        </w:rPr>
        <w:t xml:space="preserve"> </w:t>
      </w:r>
      <w:r>
        <w:rPr>
          <w:sz w:val="24"/>
        </w:rPr>
        <w:t>fluorescentes e reatores, pilhas e baterias, etc. Sempre apresentando à CONTRATANTE a comprovação deste descarte, da forma ecologicamente correta.</w:t>
      </w:r>
    </w:p>
    <w:p w14:paraId="3E656681">
      <w:pPr>
        <w:pStyle w:val="9"/>
        <w:numPr>
          <w:ilvl w:val="1"/>
          <w:numId w:val="56"/>
        </w:numPr>
        <w:tabs>
          <w:tab w:val="left" w:pos="2102"/>
        </w:tabs>
        <w:spacing w:before="120" w:after="0" w:line="240" w:lineRule="auto"/>
        <w:ind w:left="1419" w:right="1460" w:firstLine="0"/>
        <w:jc w:val="both"/>
        <w:rPr>
          <w:sz w:val="24"/>
        </w:rPr>
      </w:pPr>
      <w:r>
        <w:rPr>
          <w:sz w:val="24"/>
        </w:rPr>
        <w:t>Os materiais empregados pela CONTRATADA deverão atender à melhor relação entre custos e benefícios, considerando-se os impactos ambientais, positivos e negativos, associados ao produto.</w:t>
      </w:r>
    </w:p>
    <w:p w14:paraId="4BA01EF9">
      <w:pPr>
        <w:pStyle w:val="9"/>
        <w:numPr>
          <w:ilvl w:val="1"/>
          <w:numId w:val="56"/>
        </w:numPr>
        <w:tabs>
          <w:tab w:val="left" w:pos="2090"/>
        </w:tabs>
        <w:spacing w:before="121" w:after="0" w:line="240" w:lineRule="auto"/>
        <w:ind w:left="1419" w:right="1462" w:firstLine="0"/>
        <w:jc w:val="both"/>
        <w:rPr>
          <w:sz w:val="24"/>
        </w:rPr>
      </w:pPr>
      <w:r>
        <w:rPr>
          <w:sz w:val="24"/>
        </w:rPr>
        <w:t>Repassar a seus empregados todas as orientações referentes à redução do consumo de energia e água.</w:t>
      </w:r>
    </w:p>
    <w:p w14:paraId="2739BE13">
      <w:pPr>
        <w:pStyle w:val="9"/>
        <w:numPr>
          <w:ilvl w:val="1"/>
          <w:numId w:val="56"/>
        </w:numPr>
        <w:tabs>
          <w:tab w:val="left" w:pos="2155"/>
        </w:tabs>
        <w:spacing w:before="120" w:after="0" w:line="240" w:lineRule="auto"/>
        <w:ind w:left="1419" w:right="1457" w:firstLine="0"/>
        <w:jc w:val="both"/>
        <w:rPr>
          <w:sz w:val="24"/>
        </w:rPr>
      </w:pPr>
      <w:r>
        <w:rPr>
          <w:sz w:val="24"/>
        </w:rPr>
        <w:t>A qualquer tempo a CONTRATANTE poderá solicitar à CONTRATADA a apresentação de relação com as marcas e fabricantes dos produtos e materiais utilizados, podendo</w:t>
      </w:r>
      <w:r>
        <w:rPr>
          <w:spacing w:val="-13"/>
          <w:sz w:val="24"/>
        </w:rPr>
        <w:t xml:space="preserve"> </w:t>
      </w:r>
      <w:r>
        <w:rPr>
          <w:sz w:val="24"/>
        </w:rPr>
        <w:t>vir</w:t>
      </w:r>
      <w:r>
        <w:rPr>
          <w:spacing w:val="-13"/>
          <w:sz w:val="24"/>
        </w:rPr>
        <w:t xml:space="preserve"> </w:t>
      </w:r>
      <w:r>
        <w:rPr>
          <w:sz w:val="24"/>
        </w:rPr>
        <w:t>a</w:t>
      </w:r>
      <w:r>
        <w:rPr>
          <w:spacing w:val="-14"/>
          <w:sz w:val="24"/>
        </w:rPr>
        <w:t xml:space="preserve"> </w:t>
      </w:r>
      <w:r>
        <w:rPr>
          <w:sz w:val="24"/>
        </w:rPr>
        <w:t>solicitar</w:t>
      </w:r>
      <w:r>
        <w:rPr>
          <w:spacing w:val="-14"/>
          <w:sz w:val="24"/>
        </w:rPr>
        <w:t xml:space="preserve"> </w:t>
      </w:r>
      <w:r>
        <w:rPr>
          <w:sz w:val="24"/>
        </w:rPr>
        <w:t>a</w:t>
      </w:r>
      <w:r>
        <w:rPr>
          <w:spacing w:val="-14"/>
          <w:sz w:val="24"/>
        </w:rPr>
        <w:t xml:space="preserve"> </w:t>
      </w:r>
      <w:r>
        <w:rPr>
          <w:sz w:val="24"/>
        </w:rPr>
        <w:t>substituição</w:t>
      </w:r>
      <w:r>
        <w:rPr>
          <w:spacing w:val="-13"/>
          <w:sz w:val="24"/>
        </w:rPr>
        <w:t xml:space="preserve"> </w:t>
      </w:r>
      <w:r>
        <w:rPr>
          <w:sz w:val="24"/>
        </w:rPr>
        <w:t>de</w:t>
      </w:r>
      <w:r>
        <w:rPr>
          <w:spacing w:val="-14"/>
          <w:sz w:val="24"/>
        </w:rPr>
        <w:t xml:space="preserve"> </w:t>
      </w:r>
      <w:r>
        <w:rPr>
          <w:sz w:val="24"/>
        </w:rPr>
        <w:t>quaisquer</w:t>
      </w:r>
      <w:r>
        <w:rPr>
          <w:spacing w:val="-14"/>
          <w:sz w:val="24"/>
        </w:rPr>
        <w:t xml:space="preserve"> </w:t>
      </w:r>
      <w:r>
        <w:rPr>
          <w:sz w:val="24"/>
        </w:rPr>
        <w:t>itens</w:t>
      </w:r>
      <w:r>
        <w:rPr>
          <w:spacing w:val="-13"/>
          <w:sz w:val="24"/>
        </w:rPr>
        <w:t xml:space="preserve"> </w:t>
      </w:r>
      <w:r>
        <w:rPr>
          <w:sz w:val="24"/>
        </w:rPr>
        <w:t>por</w:t>
      </w:r>
      <w:r>
        <w:rPr>
          <w:spacing w:val="-14"/>
          <w:sz w:val="24"/>
        </w:rPr>
        <w:t xml:space="preserve"> </w:t>
      </w:r>
      <w:r>
        <w:rPr>
          <w:sz w:val="24"/>
        </w:rPr>
        <w:t>outros,</w:t>
      </w:r>
      <w:r>
        <w:rPr>
          <w:spacing w:val="-13"/>
          <w:sz w:val="24"/>
        </w:rPr>
        <w:t xml:space="preserve"> </w:t>
      </w:r>
      <w:r>
        <w:rPr>
          <w:sz w:val="24"/>
        </w:rPr>
        <w:t>com</w:t>
      </w:r>
      <w:r>
        <w:rPr>
          <w:spacing w:val="-13"/>
          <w:sz w:val="24"/>
        </w:rPr>
        <w:t xml:space="preserve"> </w:t>
      </w:r>
      <w:r>
        <w:rPr>
          <w:sz w:val="24"/>
        </w:rPr>
        <w:t>a</w:t>
      </w:r>
      <w:r>
        <w:rPr>
          <w:spacing w:val="-14"/>
          <w:sz w:val="24"/>
        </w:rPr>
        <w:t xml:space="preserve"> </w:t>
      </w:r>
      <w:r>
        <w:rPr>
          <w:sz w:val="24"/>
        </w:rPr>
        <w:t>mesma</w:t>
      </w:r>
      <w:r>
        <w:rPr>
          <w:spacing w:val="-13"/>
          <w:sz w:val="24"/>
        </w:rPr>
        <w:t xml:space="preserve"> </w:t>
      </w:r>
      <w:r>
        <w:rPr>
          <w:sz w:val="24"/>
        </w:rPr>
        <w:t>finalidade, considerados mais adequados do ponto de vista dos impactos ambientais.</w:t>
      </w:r>
    </w:p>
    <w:p w14:paraId="60DF9DAB">
      <w:pPr>
        <w:pStyle w:val="9"/>
        <w:numPr>
          <w:ilvl w:val="1"/>
          <w:numId w:val="56"/>
        </w:numPr>
        <w:tabs>
          <w:tab w:val="left" w:pos="2114"/>
        </w:tabs>
        <w:spacing w:before="118" w:after="0" w:line="240" w:lineRule="auto"/>
        <w:ind w:left="1419" w:right="1455" w:firstLine="0"/>
        <w:jc w:val="both"/>
        <w:rPr>
          <w:sz w:val="24"/>
        </w:rPr>
      </w:pPr>
      <w:r>
        <w:rPr>
          <w:sz w:val="24"/>
        </w:rPr>
        <w:t>A CONTRATADA deverá instruir os seus empregados quanto à necessidade de racionalização de recursos no desempenho de suas atribuições.</w:t>
      </w:r>
    </w:p>
    <w:p w14:paraId="1036B8D3">
      <w:pPr>
        <w:pStyle w:val="9"/>
        <w:numPr>
          <w:ilvl w:val="1"/>
          <w:numId w:val="56"/>
        </w:numPr>
        <w:tabs>
          <w:tab w:val="left" w:pos="2114"/>
        </w:tabs>
        <w:spacing w:before="120" w:after="0" w:line="240" w:lineRule="auto"/>
        <w:ind w:left="1419" w:right="1459" w:firstLine="0"/>
        <w:jc w:val="both"/>
        <w:rPr>
          <w:sz w:val="24"/>
        </w:rPr>
      </w:pPr>
      <w:r>
        <w:rPr>
          <w:sz w:val="24"/>
        </w:rPr>
        <w:t>Todas as embalagens, restos de materiais e produtos, sobras de obra e entulhos, incluindo</w:t>
      </w:r>
      <w:r>
        <w:rPr>
          <w:spacing w:val="-8"/>
          <w:sz w:val="24"/>
        </w:rPr>
        <w:t xml:space="preserve"> </w:t>
      </w:r>
      <w:r>
        <w:rPr>
          <w:sz w:val="24"/>
        </w:rPr>
        <w:t>lâmpadas</w:t>
      </w:r>
      <w:r>
        <w:rPr>
          <w:spacing w:val="-8"/>
          <w:sz w:val="24"/>
        </w:rPr>
        <w:t xml:space="preserve"> </w:t>
      </w:r>
      <w:r>
        <w:rPr>
          <w:sz w:val="24"/>
        </w:rPr>
        <w:t>queimadas,</w:t>
      </w:r>
      <w:r>
        <w:rPr>
          <w:spacing w:val="-8"/>
          <w:sz w:val="24"/>
        </w:rPr>
        <w:t xml:space="preserve"> </w:t>
      </w:r>
      <w:r>
        <w:rPr>
          <w:sz w:val="24"/>
        </w:rPr>
        <w:t>cabos,</w:t>
      </w:r>
      <w:r>
        <w:rPr>
          <w:spacing w:val="-8"/>
          <w:sz w:val="24"/>
        </w:rPr>
        <w:t xml:space="preserve"> </w:t>
      </w:r>
      <w:r>
        <w:rPr>
          <w:sz w:val="24"/>
        </w:rPr>
        <w:t>restos</w:t>
      </w:r>
      <w:r>
        <w:rPr>
          <w:spacing w:val="-8"/>
          <w:sz w:val="24"/>
        </w:rPr>
        <w:t xml:space="preserve"> </w:t>
      </w:r>
      <w:r>
        <w:rPr>
          <w:sz w:val="24"/>
        </w:rPr>
        <w:t>de</w:t>
      </w:r>
      <w:r>
        <w:rPr>
          <w:spacing w:val="-9"/>
          <w:sz w:val="24"/>
        </w:rPr>
        <w:t xml:space="preserve"> </w:t>
      </w:r>
      <w:r>
        <w:rPr>
          <w:sz w:val="24"/>
        </w:rPr>
        <w:t>óleos</w:t>
      </w:r>
      <w:r>
        <w:rPr>
          <w:spacing w:val="-9"/>
          <w:sz w:val="24"/>
        </w:rPr>
        <w:t xml:space="preserve"> </w:t>
      </w:r>
      <w:r>
        <w:rPr>
          <w:sz w:val="24"/>
        </w:rPr>
        <w:t>e</w:t>
      </w:r>
      <w:r>
        <w:rPr>
          <w:spacing w:val="-9"/>
          <w:sz w:val="24"/>
        </w:rPr>
        <w:t xml:space="preserve"> </w:t>
      </w:r>
      <w:r>
        <w:rPr>
          <w:sz w:val="24"/>
        </w:rPr>
        <w:t>graxas,</w:t>
      </w:r>
      <w:r>
        <w:rPr>
          <w:spacing w:val="-6"/>
          <w:sz w:val="24"/>
        </w:rPr>
        <w:t xml:space="preserve"> </w:t>
      </w:r>
      <w:r>
        <w:rPr>
          <w:sz w:val="24"/>
        </w:rPr>
        <w:t>deverão</w:t>
      </w:r>
      <w:r>
        <w:rPr>
          <w:spacing w:val="-6"/>
          <w:sz w:val="24"/>
        </w:rPr>
        <w:t xml:space="preserve"> </w:t>
      </w:r>
      <w:r>
        <w:rPr>
          <w:sz w:val="24"/>
        </w:rPr>
        <w:t>ser</w:t>
      </w:r>
      <w:r>
        <w:rPr>
          <w:spacing w:val="-7"/>
          <w:sz w:val="24"/>
        </w:rPr>
        <w:t xml:space="preserve"> </w:t>
      </w:r>
      <w:r>
        <w:rPr>
          <w:sz w:val="24"/>
        </w:rPr>
        <w:t>adequadamente separados,</w:t>
      </w:r>
      <w:r>
        <w:rPr>
          <w:spacing w:val="-5"/>
          <w:sz w:val="24"/>
        </w:rPr>
        <w:t xml:space="preserve"> </w:t>
      </w:r>
      <w:r>
        <w:rPr>
          <w:sz w:val="24"/>
        </w:rPr>
        <w:t>para</w:t>
      </w:r>
      <w:r>
        <w:rPr>
          <w:spacing w:val="-7"/>
          <w:sz w:val="24"/>
        </w:rPr>
        <w:t xml:space="preserve"> </w:t>
      </w:r>
      <w:r>
        <w:rPr>
          <w:sz w:val="24"/>
        </w:rPr>
        <w:t>posterior</w:t>
      </w:r>
      <w:r>
        <w:rPr>
          <w:spacing w:val="-4"/>
          <w:sz w:val="24"/>
        </w:rPr>
        <w:t xml:space="preserve"> </w:t>
      </w:r>
      <w:r>
        <w:rPr>
          <w:sz w:val="24"/>
        </w:rPr>
        <w:t>descarte,</w:t>
      </w:r>
      <w:r>
        <w:rPr>
          <w:spacing w:val="-5"/>
          <w:sz w:val="24"/>
        </w:rPr>
        <w:t xml:space="preserve"> </w:t>
      </w:r>
      <w:r>
        <w:rPr>
          <w:sz w:val="24"/>
        </w:rPr>
        <w:t>em</w:t>
      </w:r>
      <w:r>
        <w:rPr>
          <w:spacing w:val="-5"/>
          <w:sz w:val="24"/>
        </w:rPr>
        <w:t xml:space="preserve"> </w:t>
      </w:r>
      <w:r>
        <w:rPr>
          <w:sz w:val="24"/>
        </w:rPr>
        <w:t>conformidade</w:t>
      </w:r>
      <w:r>
        <w:rPr>
          <w:spacing w:val="-6"/>
          <w:sz w:val="24"/>
        </w:rPr>
        <w:t xml:space="preserve"> </w:t>
      </w:r>
      <w:r>
        <w:rPr>
          <w:sz w:val="24"/>
        </w:rPr>
        <w:t>com</w:t>
      </w:r>
      <w:r>
        <w:rPr>
          <w:spacing w:val="-5"/>
          <w:sz w:val="24"/>
        </w:rPr>
        <w:t xml:space="preserve"> </w:t>
      </w:r>
      <w:r>
        <w:rPr>
          <w:sz w:val="24"/>
        </w:rPr>
        <w:t>a</w:t>
      </w:r>
      <w:r>
        <w:rPr>
          <w:spacing w:val="-5"/>
          <w:sz w:val="24"/>
        </w:rPr>
        <w:t xml:space="preserve"> </w:t>
      </w:r>
      <w:r>
        <w:rPr>
          <w:sz w:val="24"/>
        </w:rPr>
        <w:t>legislação</w:t>
      </w:r>
      <w:r>
        <w:rPr>
          <w:spacing w:val="-5"/>
          <w:sz w:val="24"/>
        </w:rPr>
        <w:t xml:space="preserve"> </w:t>
      </w:r>
      <w:r>
        <w:rPr>
          <w:sz w:val="24"/>
        </w:rPr>
        <w:t>ambiental</w:t>
      </w:r>
      <w:r>
        <w:rPr>
          <w:spacing w:val="-5"/>
          <w:sz w:val="24"/>
        </w:rPr>
        <w:t xml:space="preserve"> </w:t>
      </w:r>
      <w:r>
        <w:rPr>
          <w:sz w:val="24"/>
        </w:rPr>
        <w:t>e</w:t>
      </w:r>
      <w:r>
        <w:rPr>
          <w:spacing w:val="-6"/>
          <w:sz w:val="24"/>
        </w:rPr>
        <w:t xml:space="preserve"> </w:t>
      </w:r>
      <w:r>
        <w:rPr>
          <w:sz w:val="24"/>
        </w:rPr>
        <w:t xml:space="preserve">sanitária </w:t>
      </w:r>
      <w:r>
        <w:rPr>
          <w:spacing w:val="-2"/>
          <w:sz w:val="24"/>
        </w:rPr>
        <w:t>vigentes.</w:t>
      </w:r>
    </w:p>
    <w:p w14:paraId="066AB152">
      <w:pPr>
        <w:pStyle w:val="9"/>
        <w:numPr>
          <w:ilvl w:val="1"/>
          <w:numId w:val="56"/>
        </w:numPr>
        <w:tabs>
          <w:tab w:val="left" w:pos="2141"/>
        </w:tabs>
        <w:spacing w:before="120" w:after="0" w:line="240" w:lineRule="auto"/>
        <w:ind w:left="1419" w:right="1454" w:firstLine="0"/>
        <w:jc w:val="both"/>
        <w:rPr>
          <w:sz w:val="24"/>
        </w:rPr>
      </w:pPr>
      <w:r>
        <w:rPr>
          <w:sz w:val="24"/>
        </w:rPr>
        <w:t>Descartar os materiais potencialmente poluidores, tais como: pilhas e baterias dispostas para descarte que contenham, em suas composições, chumbo, mercúrio e seus compostos, que deverão ser separados e acondicionados em recipientes adequados para destinação específica.</w:t>
      </w:r>
    </w:p>
    <w:p w14:paraId="2F3AAA52">
      <w:pPr>
        <w:pStyle w:val="9"/>
        <w:numPr>
          <w:ilvl w:val="1"/>
          <w:numId w:val="56"/>
        </w:numPr>
        <w:tabs>
          <w:tab w:val="left" w:pos="2019"/>
        </w:tabs>
        <w:spacing w:before="121" w:after="0" w:line="240" w:lineRule="auto"/>
        <w:ind w:left="1419" w:right="1456" w:firstLine="0"/>
        <w:jc w:val="both"/>
        <w:rPr>
          <w:sz w:val="24"/>
        </w:rPr>
      </w:pPr>
      <w:r>
        <w:rPr>
          <w:sz w:val="24"/>
        </w:rPr>
        <w:t>A</w:t>
      </w:r>
      <w:r>
        <w:rPr>
          <w:spacing w:val="-6"/>
          <w:sz w:val="24"/>
        </w:rPr>
        <w:t xml:space="preserve"> </w:t>
      </w:r>
      <w:r>
        <w:rPr>
          <w:sz w:val="24"/>
        </w:rPr>
        <w:t>CONTRATADA</w:t>
      </w:r>
      <w:r>
        <w:rPr>
          <w:spacing w:val="-7"/>
          <w:sz w:val="24"/>
        </w:rPr>
        <w:t xml:space="preserve"> </w:t>
      </w:r>
      <w:r>
        <w:rPr>
          <w:sz w:val="24"/>
        </w:rPr>
        <w:t>deverá</w:t>
      </w:r>
      <w:r>
        <w:rPr>
          <w:spacing w:val="-7"/>
          <w:sz w:val="24"/>
        </w:rPr>
        <w:t xml:space="preserve"> </w:t>
      </w:r>
      <w:r>
        <w:rPr>
          <w:sz w:val="24"/>
        </w:rPr>
        <w:t>estabelecer,</w:t>
      </w:r>
      <w:r>
        <w:rPr>
          <w:spacing w:val="-6"/>
          <w:sz w:val="24"/>
        </w:rPr>
        <w:t xml:space="preserve"> </w:t>
      </w:r>
      <w:r>
        <w:rPr>
          <w:sz w:val="24"/>
        </w:rPr>
        <w:t>em</w:t>
      </w:r>
      <w:r>
        <w:rPr>
          <w:spacing w:val="-4"/>
          <w:sz w:val="24"/>
        </w:rPr>
        <w:t xml:space="preserve"> </w:t>
      </w:r>
      <w:r>
        <w:rPr>
          <w:sz w:val="24"/>
        </w:rPr>
        <w:t>comum</w:t>
      </w:r>
      <w:r>
        <w:rPr>
          <w:spacing w:val="-6"/>
          <w:sz w:val="24"/>
        </w:rPr>
        <w:t xml:space="preserve"> </w:t>
      </w:r>
      <w:r>
        <w:rPr>
          <w:sz w:val="24"/>
        </w:rPr>
        <w:t>acordo</w:t>
      </w:r>
      <w:r>
        <w:rPr>
          <w:spacing w:val="-7"/>
          <w:sz w:val="24"/>
        </w:rPr>
        <w:t xml:space="preserve"> </w:t>
      </w:r>
      <w:r>
        <w:rPr>
          <w:sz w:val="24"/>
        </w:rPr>
        <w:t>com</w:t>
      </w:r>
      <w:r>
        <w:rPr>
          <w:spacing w:val="-6"/>
          <w:sz w:val="24"/>
        </w:rPr>
        <w:t xml:space="preserve"> </w:t>
      </w:r>
      <w:r>
        <w:rPr>
          <w:sz w:val="24"/>
        </w:rPr>
        <w:t>a</w:t>
      </w:r>
      <w:r>
        <w:rPr>
          <w:spacing w:val="-6"/>
          <w:sz w:val="24"/>
        </w:rPr>
        <w:t xml:space="preserve"> </w:t>
      </w:r>
      <w:r>
        <w:rPr>
          <w:sz w:val="24"/>
        </w:rPr>
        <w:t>CONTRATANTE, procedimentos e rotinas voltados ao monitoramento e melhoria contínua da eficiência energética e hidráulica da edificação e de seus equipamentos.</w:t>
      </w:r>
    </w:p>
    <w:p w14:paraId="3A4B01AD">
      <w:pPr>
        <w:pStyle w:val="9"/>
        <w:spacing w:after="0" w:line="240" w:lineRule="auto"/>
        <w:jc w:val="both"/>
        <w:rPr>
          <w:sz w:val="24"/>
        </w:rPr>
        <w:sectPr>
          <w:pgSz w:w="11900" w:h="16820"/>
          <w:pgMar w:top="1340" w:right="141" w:bottom="920" w:left="141" w:header="341" w:footer="677" w:gutter="0"/>
          <w:cols w:space="720" w:num="1"/>
        </w:sectPr>
      </w:pPr>
    </w:p>
    <w:p w14:paraId="6646A464">
      <w:pPr>
        <w:pStyle w:val="9"/>
        <w:numPr>
          <w:ilvl w:val="1"/>
          <w:numId w:val="56"/>
        </w:numPr>
        <w:tabs>
          <w:tab w:val="left" w:pos="2071"/>
        </w:tabs>
        <w:spacing w:before="258" w:after="0" w:line="240" w:lineRule="auto"/>
        <w:ind w:left="1419" w:right="1457" w:firstLine="0"/>
        <w:jc w:val="both"/>
        <w:rPr>
          <w:sz w:val="24"/>
        </w:rPr>
      </w:pPr>
      <w:r>
        <w:rPr>
          <w:sz w:val="24"/>
        </w:rPr>
        <w:t>A</w:t>
      </w:r>
      <w:r>
        <w:rPr>
          <w:spacing w:val="-13"/>
          <w:sz w:val="24"/>
        </w:rPr>
        <w:t xml:space="preserve"> </w:t>
      </w:r>
      <w:r>
        <w:rPr>
          <w:sz w:val="24"/>
        </w:rPr>
        <w:t>CONTRATADA</w:t>
      </w:r>
      <w:r>
        <w:rPr>
          <w:spacing w:val="-14"/>
          <w:sz w:val="24"/>
        </w:rPr>
        <w:t xml:space="preserve"> </w:t>
      </w:r>
      <w:r>
        <w:rPr>
          <w:sz w:val="24"/>
        </w:rPr>
        <w:t>deverá</w:t>
      </w:r>
      <w:r>
        <w:rPr>
          <w:spacing w:val="-12"/>
          <w:sz w:val="24"/>
        </w:rPr>
        <w:t xml:space="preserve"> </w:t>
      </w:r>
      <w:r>
        <w:rPr>
          <w:sz w:val="24"/>
        </w:rPr>
        <w:t>apresentar</w:t>
      </w:r>
      <w:r>
        <w:rPr>
          <w:spacing w:val="-14"/>
          <w:sz w:val="24"/>
        </w:rPr>
        <w:t xml:space="preserve"> </w:t>
      </w:r>
      <w:r>
        <w:rPr>
          <w:sz w:val="24"/>
        </w:rPr>
        <w:t>à</w:t>
      </w:r>
      <w:r>
        <w:rPr>
          <w:spacing w:val="-14"/>
          <w:sz w:val="24"/>
        </w:rPr>
        <w:t xml:space="preserve"> </w:t>
      </w:r>
      <w:r>
        <w:rPr>
          <w:sz w:val="24"/>
        </w:rPr>
        <w:t>CONTRATANTE,</w:t>
      </w:r>
      <w:r>
        <w:rPr>
          <w:spacing w:val="-13"/>
          <w:sz w:val="24"/>
        </w:rPr>
        <w:t xml:space="preserve"> </w:t>
      </w:r>
      <w:r>
        <w:rPr>
          <w:sz w:val="24"/>
        </w:rPr>
        <w:t>periodicamente</w:t>
      </w:r>
      <w:r>
        <w:rPr>
          <w:spacing w:val="-14"/>
          <w:sz w:val="24"/>
        </w:rPr>
        <w:t xml:space="preserve"> </w:t>
      </w:r>
      <w:r>
        <w:rPr>
          <w:sz w:val="24"/>
        </w:rPr>
        <w:t>e</w:t>
      </w:r>
      <w:r>
        <w:rPr>
          <w:spacing w:val="-14"/>
          <w:sz w:val="24"/>
        </w:rPr>
        <w:t xml:space="preserve"> </w:t>
      </w:r>
      <w:r>
        <w:rPr>
          <w:sz w:val="24"/>
        </w:rPr>
        <w:t>sempre que demandada, dados acerca do desempenho elétrico e hidráulico da edificação e de seus equipamentos,</w:t>
      </w:r>
      <w:r>
        <w:rPr>
          <w:spacing w:val="-10"/>
          <w:sz w:val="24"/>
        </w:rPr>
        <w:t xml:space="preserve"> </w:t>
      </w:r>
      <w:r>
        <w:rPr>
          <w:sz w:val="24"/>
        </w:rPr>
        <w:t>bem</w:t>
      </w:r>
      <w:r>
        <w:rPr>
          <w:spacing w:val="-9"/>
          <w:sz w:val="24"/>
        </w:rPr>
        <w:t xml:space="preserve"> </w:t>
      </w:r>
      <w:r>
        <w:rPr>
          <w:sz w:val="24"/>
        </w:rPr>
        <w:t>como</w:t>
      </w:r>
      <w:r>
        <w:rPr>
          <w:spacing w:val="-9"/>
          <w:sz w:val="24"/>
        </w:rPr>
        <w:t xml:space="preserve"> </w:t>
      </w:r>
      <w:r>
        <w:rPr>
          <w:sz w:val="24"/>
        </w:rPr>
        <w:t>informação</w:t>
      </w:r>
      <w:r>
        <w:rPr>
          <w:spacing w:val="-11"/>
          <w:sz w:val="24"/>
        </w:rPr>
        <w:t xml:space="preserve"> </w:t>
      </w:r>
      <w:r>
        <w:rPr>
          <w:sz w:val="24"/>
        </w:rPr>
        <w:t>a</w:t>
      </w:r>
      <w:r>
        <w:rPr>
          <w:spacing w:val="-10"/>
          <w:sz w:val="24"/>
        </w:rPr>
        <w:t xml:space="preserve"> </w:t>
      </w:r>
      <w:r>
        <w:rPr>
          <w:sz w:val="24"/>
        </w:rPr>
        <w:t>respeito</w:t>
      </w:r>
      <w:r>
        <w:rPr>
          <w:spacing w:val="-11"/>
          <w:sz w:val="24"/>
        </w:rPr>
        <w:t xml:space="preserve"> </w:t>
      </w:r>
      <w:r>
        <w:rPr>
          <w:sz w:val="24"/>
        </w:rPr>
        <w:t>das</w:t>
      </w:r>
      <w:r>
        <w:rPr>
          <w:spacing w:val="-10"/>
          <w:sz w:val="24"/>
        </w:rPr>
        <w:t xml:space="preserve"> </w:t>
      </w:r>
      <w:r>
        <w:rPr>
          <w:sz w:val="24"/>
        </w:rPr>
        <w:t>medidas</w:t>
      </w:r>
      <w:r>
        <w:rPr>
          <w:spacing w:val="-10"/>
          <w:sz w:val="24"/>
        </w:rPr>
        <w:t xml:space="preserve"> </w:t>
      </w:r>
      <w:r>
        <w:rPr>
          <w:sz w:val="24"/>
        </w:rPr>
        <w:t>adotadas</w:t>
      </w:r>
      <w:r>
        <w:rPr>
          <w:spacing w:val="-10"/>
          <w:sz w:val="24"/>
        </w:rPr>
        <w:t xml:space="preserve"> </w:t>
      </w:r>
      <w:r>
        <w:rPr>
          <w:sz w:val="24"/>
        </w:rPr>
        <w:t>para</w:t>
      </w:r>
      <w:r>
        <w:rPr>
          <w:spacing w:val="-9"/>
          <w:sz w:val="24"/>
        </w:rPr>
        <w:t xml:space="preserve"> </w:t>
      </w:r>
      <w:r>
        <w:rPr>
          <w:sz w:val="24"/>
        </w:rPr>
        <w:t>o</w:t>
      </w:r>
      <w:r>
        <w:rPr>
          <w:spacing w:val="-11"/>
          <w:sz w:val="24"/>
        </w:rPr>
        <w:t xml:space="preserve"> </w:t>
      </w:r>
      <w:r>
        <w:rPr>
          <w:sz w:val="24"/>
        </w:rPr>
        <w:t>incremento</w:t>
      </w:r>
      <w:r>
        <w:rPr>
          <w:spacing w:val="-10"/>
          <w:sz w:val="24"/>
        </w:rPr>
        <w:t xml:space="preserve"> </w:t>
      </w:r>
      <w:r>
        <w:rPr>
          <w:sz w:val="24"/>
        </w:rPr>
        <w:t>da eficiência deles.</w:t>
      </w:r>
    </w:p>
    <w:p w14:paraId="73B1F7C5">
      <w:pPr>
        <w:pStyle w:val="9"/>
        <w:numPr>
          <w:ilvl w:val="1"/>
          <w:numId w:val="56"/>
        </w:numPr>
        <w:tabs>
          <w:tab w:val="left" w:pos="2100"/>
        </w:tabs>
        <w:spacing w:before="120" w:after="0" w:line="240" w:lineRule="auto"/>
        <w:ind w:left="1419" w:right="1457" w:firstLine="0"/>
        <w:jc w:val="both"/>
        <w:rPr>
          <w:sz w:val="24"/>
        </w:rPr>
      </w:pPr>
      <w:r>
        <w:rPr>
          <w:sz w:val="24"/>
        </w:rPr>
        <w:t>A CONTRATADA deve conduzir suas ações em conformidade com os requisitos legais e regulamentos aplicáveis, observando também a legislação ambiental para a prevenção de adversidades ao meio ambiente e à saúde dos trabalhadores e envolvidos na prestação</w:t>
      </w:r>
      <w:r>
        <w:rPr>
          <w:spacing w:val="-5"/>
          <w:sz w:val="24"/>
        </w:rPr>
        <w:t xml:space="preserve"> </w:t>
      </w:r>
      <w:r>
        <w:rPr>
          <w:sz w:val="24"/>
        </w:rPr>
        <w:t>dos</w:t>
      </w:r>
      <w:r>
        <w:rPr>
          <w:spacing w:val="-5"/>
          <w:sz w:val="24"/>
        </w:rPr>
        <w:t xml:space="preserve"> </w:t>
      </w:r>
      <w:r>
        <w:rPr>
          <w:sz w:val="24"/>
        </w:rPr>
        <w:t>serviços.</w:t>
      </w:r>
      <w:r>
        <w:rPr>
          <w:spacing w:val="-5"/>
          <w:sz w:val="24"/>
        </w:rPr>
        <w:t xml:space="preserve"> </w:t>
      </w:r>
      <w:r>
        <w:rPr>
          <w:sz w:val="24"/>
        </w:rPr>
        <w:t>13.22.</w:t>
      </w:r>
      <w:r>
        <w:rPr>
          <w:spacing w:val="-5"/>
          <w:sz w:val="24"/>
        </w:rPr>
        <w:t xml:space="preserve"> </w:t>
      </w:r>
      <w:r>
        <w:rPr>
          <w:sz w:val="24"/>
        </w:rPr>
        <w:t>A</w:t>
      </w:r>
      <w:r>
        <w:rPr>
          <w:spacing w:val="-6"/>
          <w:sz w:val="24"/>
        </w:rPr>
        <w:t xml:space="preserve"> </w:t>
      </w:r>
      <w:r>
        <w:rPr>
          <w:sz w:val="24"/>
        </w:rPr>
        <w:t>CONTRATADA</w:t>
      </w:r>
      <w:r>
        <w:rPr>
          <w:spacing w:val="-6"/>
          <w:sz w:val="24"/>
        </w:rPr>
        <w:t xml:space="preserve"> </w:t>
      </w:r>
      <w:r>
        <w:rPr>
          <w:sz w:val="24"/>
        </w:rPr>
        <w:t>deverá</w:t>
      </w:r>
      <w:r>
        <w:rPr>
          <w:spacing w:val="-7"/>
          <w:sz w:val="24"/>
        </w:rPr>
        <w:t xml:space="preserve"> </w:t>
      </w:r>
      <w:r>
        <w:rPr>
          <w:sz w:val="24"/>
        </w:rPr>
        <w:t>observar</w:t>
      </w:r>
      <w:r>
        <w:rPr>
          <w:spacing w:val="-5"/>
          <w:sz w:val="24"/>
        </w:rPr>
        <w:t xml:space="preserve"> </w:t>
      </w:r>
      <w:r>
        <w:rPr>
          <w:sz w:val="24"/>
        </w:rPr>
        <w:t>a</w:t>
      </w:r>
      <w:r>
        <w:rPr>
          <w:spacing w:val="-7"/>
          <w:sz w:val="24"/>
        </w:rPr>
        <w:t xml:space="preserve"> </w:t>
      </w:r>
      <w:r>
        <w:rPr>
          <w:sz w:val="24"/>
        </w:rPr>
        <w:t>Resolução</w:t>
      </w:r>
      <w:r>
        <w:rPr>
          <w:spacing w:val="-5"/>
          <w:sz w:val="24"/>
        </w:rPr>
        <w:t xml:space="preserve"> </w:t>
      </w:r>
      <w:r>
        <w:rPr>
          <w:sz w:val="24"/>
        </w:rPr>
        <w:t>CONAMA n.º</w:t>
      </w:r>
      <w:r>
        <w:rPr>
          <w:spacing w:val="-1"/>
          <w:sz w:val="24"/>
        </w:rPr>
        <w:t xml:space="preserve"> </w:t>
      </w:r>
      <w:r>
        <w:rPr>
          <w:sz w:val="24"/>
        </w:rPr>
        <w:t>401/2008,</w:t>
      </w:r>
      <w:r>
        <w:rPr>
          <w:spacing w:val="-1"/>
          <w:sz w:val="24"/>
        </w:rPr>
        <w:t xml:space="preserve"> </w:t>
      </w:r>
      <w:r>
        <w:rPr>
          <w:sz w:val="24"/>
        </w:rPr>
        <w:t>para</w:t>
      </w:r>
      <w:r>
        <w:rPr>
          <w:spacing w:val="-3"/>
          <w:sz w:val="24"/>
        </w:rPr>
        <w:t xml:space="preserve"> </w:t>
      </w:r>
      <w:r>
        <w:rPr>
          <w:sz w:val="24"/>
        </w:rPr>
        <w:t>a</w:t>
      </w:r>
      <w:r>
        <w:rPr>
          <w:spacing w:val="-2"/>
          <w:sz w:val="24"/>
        </w:rPr>
        <w:t xml:space="preserve"> </w:t>
      </w:r>
      <w:r>
        <w:rPr>
          <w:sz w:val="24"/>
        </w:rPr>
        <w:t>aquisição</w:t>
      </w:r>
      <w:r>
        <w:rPr>
          <w:spacing w:val="-1"/>
          <w:sz w:val="24"/>
        </w:rPr>
        <w:t xml:space="preserve"> </w:t>
      </w:r>
      <w:r>
        <w:rPr>
          <w:sz w:val="24"/>
        </w:rPr>
        <w:t>de</w:t>
      </w:r>
      <w:r>
        <w:rPr>
          <w:spacing w:val="-2"/>
          <w:sz w:val="24"/>
        </w:rPr>
        <w:t xml:space="preserve"> </w:t>
      </w:r>
      <w:r>
        <w:rPr>
          <w:sz w:val="24"/>
        </w:rPr>
        <w:t>pilhas</w:t>
      </w:r>
      <w:r>
        <w:rPr>
          <w:spacing w:val="-1"/>
          <w:sz w:val="24"/>
        </w:rPr>
        <w:t xml:space="preserve"> </w:t>
      </w:r>
      <w:r>
        <w:rPr>
          <w:sz w:val="24"/>
        </w:rPr>
        <w:t>e</w:t>
      </w:r>
      <w:r>
        <w:rPr>
          <w:spacing w:val="-2"/>
          <w:sz w:val="24"/>
        </w:rPr>
        <w:t xml:space="preserve"> </w:t>
      </w:r>
      <w:r>
        <w:rPr>
          <w:sz w:val="24"/>
        </w:rPr>
        <w:t>baterias para</w:t>
      </w:r>
      <w:r>
        <w:rPr>
          <w:spacing w:val="-3"/>
          <w:sz w:val="24"/>
        </w:rPr>
        <w:t xml:space="preserve"> </w:t>
      </w:r>
      <w:r>
        <w:rPr>
          <w:sz w:val="24"/>
        </w:rPr>
        <w:t>serem</w:t>
      </w:r>
      <w:r>
        <w:rPr>
          <w:spacing w:val="-1"/>
          <w:sz w:val="24"/>
        </w:rPr>
        <w:t xml:space="preserve"> </w:t>
      </w:r>
      <w:r>
        <w:rPr>
          <w:sz w:val="24"/>
        </w:rPr>
        <w:t>utilizadas</w:t>
      </w:r>
      <w:r>
        <w:rPr>
          <w:spacing w:val="-1"/>
          <w:sz w:val="24"/>
        </w:rPr>
        <w:t xml:space="preserve"> </w:t>
      </w:r>
      <w:r>
        <w:rPr>
          <w:sz w:val="24"/>
        </w:rPr>
        <w:t>nos</w:t>
      </w:r>
      <w:r>
        <w:rPr>
          <w:spacing w:val="-1"/>
          <w:sz w:val="24"/>
        </w:rPr>
        <w:t xml:space="preserve"> </w:t>
      </w:r>
      <w:r>
        <w:rPr>
          <w:sz w:val="24"/>
        </w:rPr>
        <w:t>equipamentos, bens e materiais de sua responsabilidade, respeitando os limites de metais pesados, como chumbo, cádmio e mercúrio.</w:t>
      </w:r>
    </w:p>
    <w:p w14:paraId="60300E6D">
      <w:pPr>
        <w:pStyle w:val="3"/>
        <w:numPr>
          <w:ilvl w:val="0"/>
          <w:numId w:val="53"/>
        </w:numPr>
        <w:tabs>
          <w:tab w:val="left" w:pos="1781"/>
        </w:tabs>
        <w:spacing w:before="241" w:after="0" w:line="240" w:lineRule="auto"/>
        <w:ind w:left="1781" w:right="0" w:hanging="360"/>
        <w:jc w:val="both"/>
      </w:pPr>
      <w:r>
        <w:rPr>
          <w:color w:val="000000"/>
          <w:shd w:val="clear" w:color="auto" w:fill="BEBEBE"/>
        </w:rPr>
        <w:t>DECLARAÇÃO</w:t>
      </w:r>
      <w:r>
        <w:rPr>
          <w:color w:val="000000"/>
          <w:spacing w:val="-3"/>
          <w:shd w:val="clear" w:color="auto" w:fill="BEBEBE"/>
        </w:rPr>
        <w:t xml:space="preserve"> </w:t>
      </w:r>
      <w:r>
        <w:rPr>
          <w:color w:val="000000"/>
          <w:shd w:val="clear" w:color="auto" w:fill="BEBEBE"/>
        </w:rPr>
        <w:t>DA VIABILIDADE</w:t>
      </w:r>
      <w:r>
        <w:rPr>
          <w:color w:val="000000"/>
          <w:spacing w:val="-1"/>
          <w:shd w:val="clear" w:color="auto" w:fill="BEBEBE"/>
        </w:rPr>
        <w:t xml:space="preserve"> </w:t>
      </w:r>
      <w:r>
        <w:rPr>
          <w:color w:val="000000"/>
          <w:shd w:val="clear" w:color="auto" w:fill="BEBEBE"/>
        </w:rPr>
        <w:t>OU NÃO</w:t>
      </w:r>
      <w:r>
        <w:rPr>
          <w:color w:val="000000"/>
          <w:spacing w:val="-1"/>
          <w:shd w:val="clear" w:color="auto" w:fill="BEBEBE"/>
        </w:rPr>
        <w:t xml:space="preserve"> </w:t>
      </w:r>
      <w:r>
        <w:rPr>
          <w:color w:val="000000"/>
          <w:shd w:val="clear" w:color="auto" w:fill="BEBEBE"/>
        </w:rPr>
        <w:t>DA</w:t>
      </w:r>
      <w:r>
        <w:rPr>
          <w:color w:val="000000"/>
          <w:spacing w:val="-1"/>
          <w:shd w:val="clear" w:color="auto" w:fill="BEBEBE"/>
        </w:rPr>
        <w:t xml:space="preserve"> </w:t>
      </w:r>
      <w:r>
        <w:rPr>
          <w:color w:val="000000"/>
          <w:spacing w:val="-2"/>
          <w:shd w:val="clear" w:color="auto" w:fill="BEBEBE"/>
        </w:rPr>
        <w:t>CONTRATAÇÃO.</w:t>
      </w:r>
    </w:p>
    <w:p w14:paraId="215A1F00">
      <w:pPr>
        <w:pStyle w:val="9"/>
        <w:numPr>
          <w:ilvl w:val="1"/>
          <w:numId w:val="53"/>
        </w:numPr>
        <w:tabs>
          <w:tab w:val="left" w:pos="1958"/>
        </w:tabs>
        <w:spacing w:before="120" w:after="0" w:line="240" w:lineRule="auto"/>
        <w:ind w:left="1419" w:right="1450" w:firstLine="0"/>
        <w:jc w:val="both"/>
        <w:rPr>
          <w:sz w:val="24"/>
        </w:rPr>
      </w:pPr>
      <w:r>
        <w:rPr>
          <w:sz w:val="24"/>
        </w:rPr>
        <w:t>O</w:t>
      </w:r>
      <w:r>
        <w:rPr>
          <w:spacing w:val="-11"/>
          <w:sz w:val="24"/>
        </w:rPr>
        <w:t xml:space="preserve"> </w:t>
      </w:r>
      <w:r>
        <w:rPr>
          <w:sz w:val="24"/>
        </w:rPr>
        <w:t>objeto</w:t>
      </w:r>
      <w:r>
        <w:rPr>
          <w:spacing w:val="-11"/>
          <w:sz w:val="24"/>
        </w:rPr>
        <w:t xml:space="preserve"> </w:t>
      </w:r>
      <w:r>
        <w:rPr>
          <w:sz w:val="24"/>
        </w:rPr>
        <w:t>da</w:t>
      </w:r>
      <w:r>
        <w:rPr>
          <w:spacing w:val="-12"/>
          <w:sz w:val="24"/>
        </w:rPr>
        <w:t xml:space="preserve"> </w:t>
      </w:r>
      <w:r>
        <w:rPr>
          <w:sz w:val="24"/>
        </w:rPr>
        <w:t>licitação</w:t>
      </w:r>
      <w:r>
        <w:rPr>
          <w:spacing w:val="-11"/>
          <w:sz w:val="24"/>
        </w:rPr>
        <w:t xml:space="preserve"> </w:t>
      </w:r>
      <w:r>
        <w:rPr>
          <w:sz w:val="24"/>
        </w:rPr>
        <w:t>tem</w:t>
      </w:r>
      <w:r>
        <w:rPr>
          <w:spacing w:val="-11"/>
          <w:sz w:val="24"/>
        </w:rPr>
        <w:t xml:space="preserve"> </w:t>
      </w:r>
      <w:r>
        <w:rPr>
          <w:sz w:val="24"/>
        </w:rPr>
        <w:t>a</w:t>
      </w:r>
      <w:r>
        <w:rPr>
          <w:spacing w:val="-12"/>
          <w:sz w:val="24"/>
        </w:rPr>
        <w:t xml:space="preserve"> </w:t>
      </w:r>
      <w:r>
        <w:rPr>
          <w:sz w:val="24"/>
        </w:rPr>
        <w:t>natureza</w:t>
      </w:r>
      <w:r>
        <w:rPr>
          <w:spacing w:val="-12"/>
          <w:sz w:val="24"/>
        </w:rPr>
        <w:t xml:space="preserve"> </w:t>
      </w:r>
      <w:r>
        <w:rPr>
          <w:sz w:val="24"/>
        </w:rPr>
        <w:t>de</w:t>
      </w:r>
      <w:r>
        <w:rPr>
          <w:spacing w:val="-12"/>
          <w:sz w:val="24"/>
        </w:rPr>
        <w:t xml:space="preserve"> </w:t>
      </w:r>
      <w:r>
        <w:rPr>
          <w:sz w:val="24"/>
        </w:rPr>
        <w:t>serviço</w:t>
      </w:r>
      <w:r>
        <w:rPr>
          <w:spacing w:val="-11"/>
          <w:sz w:val="24"/>
        </w:rPr>
        <w:t xml:space="preserve"> </w:t>
      </w:r>
      <w:r>
        <w:rPr>
          <w:sz w:val="24"/>
        </w:rPr>
        <w:t>comum</w:t>
      </w:r>
      <w:r>
        <w:rPr>
          <w:spacing w:val="-10"/>
          <w:sz w:val="24"/>
        </w:rPr>
        <w:t xml:space="preserve"> </w:t>
      </w:r>
      <w:r>
        <w:rPr>
          <w:sz w:val="24"/>
        </w:rPr>
        <w:t>e</w:t>
      </w:r>
      <w:r>
        <w:rPr>
          <w:spacing w:val="-12"/>
          <w:sz w:val="24"/>
        </w:rPr>
        <w:t xml:space="preserve"> </w:t>
      </w:r>
      <w:r>
        <w:rPr>
          <w:sz w:val="24"/>
        </w:rPr>
        <w:t>continuado</w:t>
      </w:r>
      <w:r>
        <w:rPr>
          <w:spacing w:val="-11"/>
          <w:sz w:val="24"/>
        </w:rPr>
        <w:t xml:space="preserve"> </w:t>
      </w:r>
      <w:r>
        <w:rPr>
          <w:sz w:val="24"/>
        </w:rPr>
        <w:t>de</w:t>
      </w:r>
      <w:r>
        <w:rPr>
          <w:spacing w:val="-12"/>
          <w:sz w:val="24"/>
        </w:rPr>
        <w:t xml:space="preserve"> </w:t>
      </w:r>
      <w:r>
        <w:rPr>
          <w:sz w:val="24"/>
        </w:rPr>
        <w:t>engenharia, na forma de</w:t>
      </w:r>
      <w:r>
        <w:rPr>
          <w:spacing w:val="-3"/>
          <w:sz w:val="24"/>
        </w:rPr>
        <w:t xml:space="preserve"> </w:t>
      </w:r>
      <w:r>
        <w:rPr>
          <w:b/>
          <w:sz w:val="24"/>
        </w:rPr>
        <w:t>SRP – SISTEMA DE REGISTRO DE PREÇO</w:t>
      </w:r>
      <w:r>
        <w:rPr>
          <w:sz w:val="24"/>
        </w:rPr>
        <w:t>, modalidade</w:t>
      </w:r>
      <w:r>
        <w:rPr>
          <w:spacing w:val="-3"/>
          <w:sz w:val="24"/>
        </w:rPr>
        <w:t xml:space="preserve"> </w:t>
      </w:r>
      <w:r>
        <w:rPr>
          <w:b/>
          <w:sz w:val="24"/>
        </w:rPr>
        <w:t>PREGÃO</w:t>
      </w:r>
      <w:r>
        <w:rPr>
          <w:sz w:val="24"/>
        </w:rPr>
        <w:t>, sob a forma</w:t>
      </w:r>
      <w:r>
        <w:rPr>
          <w:spacing w:val="-3"/>
          <w:sz w:val="24"/>
        </w:rPr>
        <w:t xml:space="preserve"> </w:t>
      </w:r>
      <w:r>
        <w:rPr>
          <w:b/>
          <w:sz w:val="24"/>
        </w:rPr>
        <w:t>ELETRÔNICA</w:t>
      </w:r>
      <w:r>
        <w:rPr>
          <w:sz w:val="24"/>
        </w:rPr>
        <w:t xml:space="preserve">, com adoção do critério de julgamento </w:t>
      </w:r>
      <w:r>
        <w:rPr>
          <w:b/>
          <w:sz w:val="24"/>
        </w:rPr>
        <w:t>MENOR PREÇO GLOBAL</w:t>
      </w:r>
      <w:r>
        <w:rPr>
          <w:sz w:val="24"/>
        </w:rPr>
        <w:t xml:space="preserve">, no modo de </w:t>
      </w:r>
      <w:r>
        <w:rPr>
          <w:b/>
          <w:sz w:val="24"/>
        </w:rPr>
        <w:t>DISPUTA ABERTO</w:t>
      </w:r>
      <w:r>
        <w:rPr>
          <w:sz w:val="24"/>
        </w:rPr>
        <w:t>.</w:t>
      </w:r>
    </w:p>
    <w:p w14:paraId="1EB91511">
      <w:pPr>
        <w:pStyle w:val="9"/>
        <w:numPr>
          <w:ilvl w:val="1"/>
          <w:numId w:val="53"/>
        </w:numPr>
        <w:tabs>
          <w:tab w:val="left" w:pos="1958"/>
        </w:tabs>
        <w:spacing w:before="120" w:after="0" w:line="240" w:lineRule="auto"/>
        <w:ind w:left="1419" w:right="1453" w:firstLine="0"/>
        <w:jc w:val="both"/>
        <w:rPr>
          <w:sz w:val="24"/>
        </w:rPr>
      </w:pPr>
      <w:r>
        <w:rPr>
          <w:sz w:val="24"/>
        </w:rPr>
        <w:t>Desta forma, tendo em vista o atendimento de todas as características apresentadas, compreenderá a presente contratação na utilização do Sistema de Registro de Preços, conforme preconiza o Art. 85, incisos I e II da Lei 14.133/2021:</w:t>
      </w:r>
    </w:p>
    <w:p w14:paraId="3DD730AD">
      <w:pPr>
        <w:spacing w:before="119"/>
        <w:ind w:left="3685" w:right="1458" w:firstLine="0"/>
        <w:jc w:val="both"/>
        <w:rPr>
          <w:sz w:val="20"/>
        </w:rPr>
      </w:pPr>
      <w:r>
        <w:rPr>
          <w:sz w:val="20"/>
        </w:rPr>
        <w:t xml:space="preserve">Art. 85. A Administração poderá contratar a execução de obras e serviços de engenharia pelo sistema de registro de preços, desde que atendidos os seguintes </w:t>
      </w:r>
      <w:r>
        <w:rPr>
          <w:spacing w:val="-2"/>
          <w:sz w:val="20"/>
        </w:rPr>
        <w:t>requisitos:</w:t>
      </w:r>
    </w:p>
    <w:p w14:paraId="587355F5">
      <w:pPr>
        <w:spacing w:before="2"/>
        <w:ind w:left="3685" w:right="0" w:firstLine="0"/>
        <w:jc w:val="both"/>
        <w:rPr>
          <w:sz w:val="20"/>
        </w:rPr>
      </w:pPr>
      <w:r>
        <w:rPr>
          <w:sz w:val="20"/>
        </w:rPr>
        <w:t>II</w:t>
      </w:r>
      <w:r>
        <w:rPr>
          <w:spacing w:val="-4"/>
          <w:sz w:val="20"/>
        </w:rPr>
        <w:t xml:space="preserve"> </w:t>
      </w:r>
      <w:r>
        <w:rPr>
          <w:sz w:val="20"/>
        </w:rPr>
        <w:t>-</w:t>
      </w:r>
      <w:r>
        <w:rPr>
          <w:spacing w:val="-3"/>
          <w:sz w:val="20"/>
        </w:rPr>
        <w:t xml:space="preserve"> </w:t>
      </w:r>
      <w:r>
        <w:rPr>
          <w:b/>
          <w:sz w:val="20"/>
          <w:u w:val="single"/>
        </w:rPr>
        <w:t>necessidade</w:t>
      </w:r>
      <w:r>
        <w:rPr>
          <w:b/>
          <w:spacing w:val="-4"/>
          <w:sz w:val="20"/>
          <w:u w:val="single"/>
        </w:rPr>
        <w:t xml:space="preserve"> </w:t>
      </w:r>
      <w:r>
        <w:rPr>
          <w:b/>
          <w:sz w:val="20"/>
          <w:u w:val="single"/>
        </w:rPr>
        <w:t>permanente</w:t>
      </w:r>
      <w:r>
        <w:rPr>
          <w:b/>
          <w:spacing w:val="-4"/>
          <w:sz w:val="20"/>
          <w:u w:val="single"/>
        </w:rPr>
        <w:t xml:space="preserve"> </w:t>
      </w:r>
      <w:r>
        <w:rPr>
          <w:b/>
          <w:sz w:val="20"/>
          <w:u w:val="single"/>
        </w:rPr>
        <w:t>ou</w:t>
      </w:r>
      <w:r>
        <w:rPr>
          <w:b/>
          <w:spacing w:val="-5"/>
          <w:sz w:val="20"/>
          <w:u w:val="single"/>
        </w:rPr>
        <w:t xml:space="preserve"> </w:t>
      </w:r>
      <w:r>
        <w:rPr>
          <w:b/>
          <w:sz w:val="20"/>
          <w:u w:val="single"/>
        </w:rPr>
        <w:t>frequente</w:t>
      </w:r>
      <w:r>
        <w:rPr>
          <w:b/>
          <w:spacing w:val="-4"/>
          <w:sz w:val="20"/>
          <w:u w:val="single"/>
        </w:rPr>
        <w:t xml:space="preserve"> </w:t>
      </w:r>
      <w:r>
        <w:rPr>
          <w:b/>
          <w:sz w:val="20"/>
          <w:u w:val="single"/>
        </w:rPr>
        <w:t>de</w:t>
      </w:r>
      <w:r>
        <w:rPr>
          <w:b/>
          <w:spacing w:val="-4"/>
          <w:sz w:val="20"/>
          <w:u w:val="single"/>
        </w:rPr>
        <w:t xml:space="preserve"> </w:t>
      </w:r>
      <w:r>
        <w:rPr>
          <w:b/>
          <w:sz w:val="20"/>
          <w:u w:val="single"/>
        </w:rPr>
        <w:t>obra</w:t>
      </w:r>
      <w:r>
        <w:rPr>
          <w:b/>
          <w:sz w:val="20"/>
        </w:rPr>
        <w:t xml:space="preserve"> </w:t>
      </w:r>
      <w:r>
        <w:rPr>
          <w:sz w:val="20"/>
        </w:rPr>
        <w:t>ou</w:t>
      </w:r>
      <w:r>
        <w:rPr>
          <w:spacing w:val="-3"/>
          <w:sz w:val="20"/>
        </w:rPr>
        <w:t xml:space="preserve"> </w:t>
      </w:r>
      <w:r>
        <w:rPr>
          <w:sz w:val="20"/>
        </w:rPr>
        <w:t>serviço</w:t>
      </w:r>
      <w:r>
        <w:rPr>
          <w:spacing w:val="-3"/>
          <w:sz w:val="20"/>
        </w:rPr>
        <w:t xml:space="preserve"> </w:t>
      </w:r>
      <w:r>
        <w:rPr>
          <w:sz w:val="20"/>
        </w:rPr>
        <w:t>a</w:t>
      </w:r>
      <w:r>
        <w:rPr>
          <w:spacing w:val="-4"/>
          <w:sz w:val="20"/>
        </w:rPr>
        <w:t xml:space="preserve"> </w:t>
      </w:r>
      <w:r>
        <w:rPr>
          <w:sz w:val="20"/>
        </w:rPr>
        <w:t>ser</w:t>
      </w:r>
      <w:r>
        <w:rPr>
          <w:spacing w:val="-3"/>
          <w:sz w:val="20"/>
        </w:rPr>
        <w:t xml:space="preserve"> </w:t>
      </w:r>
      <w:r>
        <w:rPr>
          <w:spacing w:val="-2"/>
          <w:sz w:val="20"/>
        </w:rPr>
        <w:t>contratado.</w:t>
      </w:r>
    </w:p>
    <w:p w14:paraId="5A90E24B">
      <w:pPr>
        <w:pStyle w:val="7"/>
        <w:spacing w:before="153"/>
      </w:pPr>
    </w:p>
    <w:p w14:paraId="16C0DACC">
      <w:pPr>
        <w:pStyle w:val="9"/>
        <w:numPr>
          <w:ilvl w:val="1"/>
          <w:numId w:val="53"/>
        </w:numPr>
        <w:tabs>
          <w:tab w:val="left" w:pos="1958"/>
        </w:tabs>
        <w:spacing w:before="0" w:after="0" w:line="240" w:lineRule="auto"/>
        <w:ind w:left="1419" w:right="1453" w:firstLine="0"/>
        <w:jc w:val="both"/>
        <w:rPr>
          <w:b/>
          <w:sz w:val="24"/>
        </w:rPr>
      </w:pPr>
      <w:r>
        <w:rPr>
          <w:sz w:val="24"/>
        </w:rPr>
        <w:t>Com</w:t>
      </w:r>
      <w:r>
        <w:rPr>
          <w:spacing w:val="-15"/>
          <w:sz w:val="24"/>
        </w:rPr>
        <w:t xml:space="preserve"> </w:t>
      </w:r>
      <w:r>
        <w:rPr>
          <w:sz w:val="24"/>
        </w:rPr>
        <w:t>base</w:t>
      </w:r>
      <w:r>
        <w:rPr>
          <w:spacing w:val="-15"/>
          <w:sz w:val="24"/>
        </w:rPr>
        <w:t xml:space="preserve"> </w:t>
      </w:r>
      <w:r>
        <w:rPr>
          <w:sz w:val="24"/>
        </w:rPr>
        <w:t>nas</w:t>
      </w:r>
      <w:r>
        <w:rPr>
          <w:spacing w:val="-15"/>
          <w:sz w:val="24"/>
        </w:rPr>
        <w:t xml:space="preserve"> </w:t>
      </w:r>
      <w:r>
        <w:rPr>
          <w:sz w:val="24"/>
        </w:rPr>
        <w:t>informações</w:t>
      </w:r>
      <w:r>
        <w:rPr>
          <w:spacing w:val="-15"/>
          <w:sz w:val="24"/>
        </w:rPr>
        <w:t xml:space="preserve"> </w:t>
      </w:r>
      <w:r>
        <w:rPr>
          <w:sz w:val="24"/>
        </w:rPr>
        <w:t>levantadas</w:t>
      </w:r>
      <w:r>
        <w:rPr>
          <w:spacing w:val="-15"/>
          <w:sz w:val="24"/>
        </w:rPr>
        <w:t xml:space="preserve"> </w:t>
      </w:r>
      <w:r>
        <w:rPr>
          <w:sz w:val="24"/>
        </w:rPr>
        <w:t>e</w:t>
      </w:r>
      <w:r>
        <w:rPr>
          <w:spacing w:val="-15"/>
          <w:sz w:val="24"/>
        </w:rPr>
        <w:t xml:space="preserve"> </w:t>
      </w:r>
      <w:r>
        <w:rPr>
          <w:sz w:val="24"/>
        </w:rPr>
        <w:t>consolidadas</w:t>
      </w:r>
      <w:r>
        <w:rPr>
          <w:spacing w:val="-15"/>
          <w:sz w:val="24"/>
        </w:rPr>
        <w:t xml:space="preserve"> </w:t>
      </w:r>
      <w:r>
        <w:rPr>
          <w:sz w:val="24"/>
        </w:rPr>
        <w:t>no</w:t>
      </w:r>
      <w:r>
        <w:rPr>
          <w:spacing w:val="-15"/>
          <w:sz w:val="24"/>
        </w:rPr>
        <w:t xml:space="preserve"> </w:t>
      </w:r>
      <w:r>
        <w:rPr>
          <w:sz w:val="24"/>
        </w:rPr>
        <w:t>presente</w:t>
      </w:r>
      <w:r>
        <w:rPr>
          <w:spacing w:val="-15"/>
          <w:sz w:val="24"/>
        </w:rPr>
        <w:t xml:space="preserve"> </w:t>
      </w:r>
      <w:r>
        <w:rPr>
          <w:sz w:val="24"/>
        </w:rPr>
        <w:t>ETP,</w:t>
      </w:r>
      <w:r>
        <w:rPr>
          <w:spacing w:val="-15"/>
          <w:sz w:val="24"/>
        </w:rPr>
        <w:t xml:space="preserve"> </w:t>
      </w:r>
      <w:r>
        <w:rPr>
          <w:sz w:val="24"/>
        </w:rPr>
        <w:t>conclui-se</w:t>
      </w:r>
      <w:r>
        <w:rPr>
          <w:spacing w:val="-15"/>
          <w:sz w:val="24"/>
        </w:rPr>
        <w:t xml:space="preserve"> </w:t>
      </w:r>
      <w:r>
        <w:rPr>
          <w:sz w:val="24"/>
        </w:rPr>
        <w:t>pela viabilidade da contratação nos moldes acima expostos, devendo-se dar prosseguimento ao processo de contratação.</w:t>
      </w:r>
    </w:p>
    <w:p w14:paraId="7BEEDF15">
      <w:pPr>
        <w:pStyle w:val="9"/>
        <w:spacing w:after="0" w:line="240" w:lineRule="auto"/>
        <w:jc w:val="both"/>
        <w:rPr>
          <w:b/>
          <w:sz w:val="24"/>
        </w:rPr>
        <w:sectPr>
          <w:pgSz w:w="11900" w:h="16820"/>
          <w:pgMar w:top="1340" w:right="141" w:bottom="920" w:left="141" w:header="341" w:footer="677" w:gutter="0"/>
          <w:cols w:space="720" w:num="1"/>
        </w:sectPr>
      </w:pPr>
    </w:p>
    <w:p w14:paraId="0D7EB148">
      <w:pPr>
        <w:pStyle w:val="7"/>
        <w:spacing w:before="94"/>
      </w:pPr>
    </w:p>
    <w:p w14:paraId="30625E16">
      <w:pPr>
        <w:pStyle w:val="3"/>
        <w:spacing w:before="1"/>
        <w:ind w:left="1020" w:right="993"/>
        <w:jc w:val="center"/>
      </w:pPr>
      <w:r>
        <w:t>ANEXO</w:t>
      </w:r>
      <w:r>
        <w:rPr>
          <w:spacing w:val="-1"/>
        </w:rPr>
        <w:t xml:space="preserve"> </w:t>
      </w:r>
      <w:r>
        <w:t>III –</w:t>
      </w:r>
      <w:r>
        <w:rPr>
          <w:spacing w:val="-1"/>
        </w:rPr>
        <w:t xml:space="preserve"> </w:t>
      </w:r>
      <w:r>
        <w:t xml:space="preserve">MODELO DE </w:t>
      </w:r>
      <w:r>
        <w:rPr>
          <w:spacing w:val="-2"/>
        </w:rPr>
        <w:t>PROPOSTA</w:t>
      </w:r>
    </w:p>
    <w:p w14:paraId="0B7D5861">
      <w:pPr>
        <w:pStyle w:val="7"/>
        <w:spacing w:before="68"/>
        <w:rPr>
          <w:b/>
        </w:rPr>
      </w:pPr>
    </w:p>
    <w:p w14:paraId="6ED927B2">
      <w:pPr>
        <w:spacing w:before="0"/>
        <w:ind w:left="1020" w:right="1096" w:firstLine="0"/>
        <w:jc w:val="center"/>
        <w:rPr>
          <w:rFonts w:ascii="Arial" w:hAnsi="Arial"/>
          <w:b/>
          <w:sz w:val="24"/>
        </w:rPr>
      </w:pPr>
      <w:r>
        <w:rPr>
          <w:rFonts w:ascii="Arial" w:hAnsi="Arial"/>
          <w:b/>
          <w:sz w:val="24"/>
          <w:u w:val="single"/>
        </w:rPr>
        <w:t>PROPOSTA</w:t>
      </w:r>
      <w:r>
        <w:rPr>
          <w:rFonts w:ascii="Arial" w:hAnsi="Arial"/>
          <w:b/>
          <w:spacing w:val="-11"/>
          <w:sz w:val="24"/>
          <w:u w:val="single"/>
        </w:rPr>
        <w:t xml:space="preserve"> </w:t>
      </w:r>
      <w:r>
        <w:rPr>
          <w:rFonts w:ascii="Arial" w:hAnsi="Arial"/>
          <w:b/>
          <w:sz w:val="24"/>
          <w:u w:val="single"/>
        </w:rPr>
        <w:t>DE</w:t>
      </w:r>
      <w:r>
        <w:rPr>
          <w:rFonts w:ascii="Arial" w:hAnsi="Arial"/>
          <w:b/>
          <w:spacing w:val="-3"/>
          <w:sz w:val="24"/>
          <w:u w:val="single"/>
        </w:rPr>
        <w:t xml:space="preserve"> </w:t>
      </w:r>
      <w:r>
        <w:rPr>
          <w:rFonts w:ascii="Arial" w:hAnsi="Arial"/>
          <w:b/>
          <w:sz w:val="24"/>
          <w:u w:val="single"/>
        </w:rPr>
        <w:t>PREÇO</w:t>
      </w:r>
      <w:r>
        <w:rPr>
          <w:rFonts w:ascii="Arial" w:hAnsi="Arial"/>
          <w:b/>
          <w:spacing w:val="-4"/>
          <w:sz w:val="24"/>
          <w:u w:val="single"/>
        </w:rPr>
        <w:t xml:space="preserve"> </w:t>
      </w:r>
      <w:r>
        <w:rPr>
          <w:rFonts w:ascii="Arial" w:hAnsi="Arial"/>
          <w:b/>
          <w:sz w:val="24"/>
          <w:u w:val="single"/>
        </w:rPr>
        <w:t>–</w:t>
      </w:r>
      <w:r>
        <w:rPr>
          <w:rFonts w:ascii="Arial" w:hAnsi="Arial"/>
          <w:b/>
          <w:spacing w:val="-2"/>
          <w:sz w:val="24"/>
          <w:u w:val="single"/>
        </w:rPr>
        <w:t xml:space="preserve"> </w:t>
      </w:r>
      <w:r>
        <w:rPr>
          <w:rFonts w:ascii="Arial" w:hAnsi="Arial"/>
          <w:b/>
          <w:sz w:val="24"/>
          <w:u w:val="single"/>
        </w:rPr>
        <w:t>PREGÃO</w:t>
      </w:r>
      <w:r>
        <w:rPr>
          <w:rFonts w:ascii="Arial" w:hAnsi="Arial"/>
          <w:b/>
          <w:spacing w:val="-4"/>
          <w:sz w:val="24"/>
          <w:u w:val="single"/>
        </w:rPr>
        <w:t xml:space="preserve"> </w:t>
      </w:r>
      <w:r>
        <w:rPr>
          <w:rFonts w:ascii="Arial" w:hAnsi="Arial"/>
          <w:b/>
          <w:sz w:val="24"/>
          <w:u w:val="single"/>
        </w:rPr>
        <w:t>ELETRÔNICO</w:t>
      </w:r>
      <w:r>
        <w:rPr>
          <w:rFonts w:ascii="Arial" w:hAnsi="Arial"/>
          <w:b/>
          <w:spacing w:val="-4"/>
          <w:sz w:val="24"/>
          <w:u w:val="single"/>
        </w:rPr>
        <w:t xml:space="preserve"> </w:t>
      </w:r>
      <w:r>
        <w:rPr>
          <w:rFonts w:ascii="Arial" w:hAnsi="Arial"/>
          <w:b/>
          <w:sz w:val="24"/>
          <w:u w:val="single"/>
        </w:rPr>
        <w:t>RP</w:t>
      </w:r>
      <w:r>
        <w:rPr>
          <w:rFonts w:ascii="Arial" w:hAnsi="Arial"/>
          <w:b/>
          <w:spacing w:val="-5"/>
          <w:sz w:val="24"/>
          <w:u w:val="single"/>
        </w:rPr>
        <w:t xml:space="preserve"> </w:t>
      </w:r>
      <w:r>
        <w:rPr>
          <w:rFonts w:ascii="Arial" w:hAnsi="Arial"/>
          <w:b/>
          <w:sz w:val="24"/>
          <w:u w:val="single"/>
        </w:rPr>
        <w:t xml:space="preserve">N.º </w:t>
      </w:r>
      <w:r>
        <w:rPr>
          <w:rFonts w:ascii="Arial" w:hAnsi="Arial"/>
          <w:b/>
          <w:spacing w:val="-2"/>
          <w:sz w:val="24"/>
          <w:u w:val="single"/>
        </w:rPr>
        <w:t>9000X/2026</w:t>
      </w:r>
    </w:p>
    <w:p w14:paraId="2E75A656">
      <w:pPr>
        <w:pStyle w:val="7"/>
        <w:rPr>
          <w:rFonts w:ascii="Arial"/>
          <w:b/>
          <w:sz w:val="20"/>
        </w:rPr>
      </w:pPr>
    </w:p>
    <w:p w14:paraId="43E574B2">
      <w:pPr>
        <w:pStyle w:val="7"/>
        <w:spacing w:before="197"/>
        <w:rPr>
          <w:rFonts w:ascii="Arial"/>
          <w:b/>
          <w:sz w:val="20"/>
        </w:rPr>
      </w:pPr>
    </w:p>
    <w:p w14:paraId="194B70CF">
      <w:pPr>
        <w:tabs>
          <w:tab w:val="left" w:leader="dot" w:pos="5250"/>
        </w:tabs>
        <w:spacing w:before="0"/>
        <w:ind w:left="1441" w:right="0" w:firstLine="0"/>
        <w:jc w:val="left"/>
        <w:rPr>
          <w:rFonts w:ascii="Arial MT" w:hAnsi="Arial MT"/>
          <w:sz w:val="20"/>
        </w:rPr>
      </w:pPr>
      <w:r>
        <w:rPr>
          <w:rFonts w:ascii="Arial MT" w:hAnsi="Arial MT"/>
          <w:sz w:val="20"/>
        </w:rPr>
        <w:t>Valen</w:t>
      </w:r>
      <w:r>
        <w:rPr>
          <w:sz w:val="20"/>
        </w:rPr>
        <w:t>ç</w:t>
      </w:r>
      <w:r>
        <w:rPr>
          <w:rFonts w:ascii="Arial MT" w:hAnsi="Arial MT"/>
          <w:sz w:val="20"/>
        </w:rPr>
        <w:t>a,</w:t>
      </w:r>
      <w:r>
        <w:rPr>
          <w:rFonts w:ascii="Arial MT" w:hAnsi="Arial MT"/>
          <w:spacing w:val="-13"/>
          <w:sz w:val="20"/>
        </w:rPr>
        <w:t xml:space="preserve"> </w:t>
      </w:r>
      <w:r>
        <w:rPr>
          <w:rFonts w:ascii="Arial MT" w:hAnsi="Arial MT"/>
          <w:sz w:val="20"/>
        </w:rPr>
        <w:t>.......</w:t>
      </w:r>
      <w:r>
        <w:rPr>
          <w:rFonts w:ascii="Arial MT" w:hAnsi="Arial MT"/>
          <w:spacing w:val="-5"/>
          <w:sz w:val="20"/>
        </w:rPr>
        <w:t xml:space="preserve"> de</w:t>
      </w:r>
      <w:r>
        <w:rPr>
          <w:rFonts w:ascii="Arial MT" w:hAnsi="Arial MT"/>
          <w:sz w:val="20"/>
        </w:rPr>
        <w:tab/>
      </w:r>
      <w:r>
        <w:rPr>
          <w:rFonts w:ascii="Arial MT" w:hAnsi="Arial MT"/>
          <w:sz w:val="20"/>
        </w:rPr>
        <w:t>de</w:t>
      </w:r>
      <w:r>
        <w:rPr>
          <w:rFonts w:ascii="Arial MT" w:hAnsi="Arial MT"/>
          <w:spacing w:val="-10"/>
          <w:sz w:val="20"/>
        </w:rPr>
        <w:t xml:space="preserve"> </w:t>
      </w:r>
      <w:r>
        <w:rPr>
          <w:rFonts w:ascii="Arial MT" w:hAnsi="Arial MT"/>
          <w:spacing w:val="-4"/>
          <w:sz w:val="20"/>
        </w:rPr>
        <w:t>2026.</w:t>
      </w:r>
    </w:p>
    <w:p w14:paraId="41763EA7">
      <w:pPr>
        <w:pStyle w:val="7"/>
        <w:rPr>
          <w:rFonts w:ascii="Arial MT"/>
          <w:sz w:val="20"/>
        </w:rPr>
      </w:pPr>
    </w:p>
    <w:p w14:paraId="64879558">
      <w:pPr>
        <w:pStyle w:val="7"/>
        <w:spacing w:before="47"/>
        <w:rPr>
          <w:rFonts w:ascii="Arial MT"/>
          <w:sz w:val="20"/>
        </w:rPr>
      </w:pPr>
    </w:p>
    <w:p w14:paraId="7CDF20F0">
      <w:pPr>
        <w:tabs>
          <w:tab w:val="left" w:pos="2383"/>
          <w:tab w:val="left" w:pos="2719"/>
          <w:tab w:val="left" w:pos="3093"/>
          <w:tab w:val="left" w:pos="3136"/>
          <w:tab w:val="left" w:pos="3675"/>
          <w:tab w:val="left" w:pos="4239"/>
          <w:tab w:val="left" w:pos="4664"/>
          <w:tab w:val="left" w:pos="5107"/>
          <w:tab w:val="left" w:pos="5271"/>
          <w:tab w:val="left" w:pos="5310"/>
          <w:tab w:val="left" w:pos="5654"/>
          <w:tab w:val="left" w:pos="6420"/>
          <w:tab w:val="left" w:pos="6464"/>
          <w:tab w:val="left" w:pos="6898"/>
          <w:tab w:val="left" w:pos="7520"/>
          <w:tab w:val="left" w:pos="8049"/>
          <w:tab w:val="left" w:pos="8404"/>
          <w:tab w:val="left" w:pos="8601"/>
          <w:tab w:val="left" w:pos="9145"/>
          <w:tab w:val="left" w:pos="9387"/>
          <w:tab w:val="left" w:pos="9741"/>
          <w:tab w:val="left" w:pos="9926"/>
        </w:tabs>
        <w:spacing w:before="0" w:line="276" w:lineRule="auto"/>
        <w:ind w:left="1441" w:right="1513" w:firstLine="0"/>
        <w:jc w:val="left"/>
        <w:rPr>
          <w:b/>
          <w:sz w:val="24"/>
        </w:rPr>
      </w:pPr>
      <w:r>
        <w:rPr>
          <w:rFonts w:ascii="Arial MT" w:hAnsi="Arial MT"/>
          <w:sz w:val="24"/>
        </w:rPr>
        <w:t>A</w:t>
      </w:r>
      <w:r>
        <w:rPr>
          <w:rFonts w:ascii="Arial MT" w:hAnsi="Arial MT"/>
          <w:spacing w:val="40"/>
          <w:sz w:val="24"/>
        </w:rPr>
        <w:t xml:space="preserve"> </w:t>
      </w:r>
      <w:r>
        <w:rPr>
          <w:rFonts w:ascii="Arial MT" w:hAnsi="Arial MT"/>
          <w:sz w:val="24"/>
        </w:rPr>
        <w:t>Empresa</w:t>
      </w:r>
      <w:r>
        <w:rPr>
          <w:rFonts w:ascii="Arial MT" w:hAnsi="Arial MT"/>
          <w:spacing w:val="102"/>
          <w:sz w:val="24"/>
        </w:rPr>
        <w:t xml:space="preserve"> </w:t>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rPr>
        <w:t>estabelecida</w:t>
      </w:r>
      <w:r>
        <w:rPr>
          <w:rFonts w:ascii="Arial MT" w:hAnsi="Arial MT"/>
          <w:spacing w:val="40"/>
          <w:sz w:val="24"/>
        </w:rPr>
        <w:t xml:space="preserve"> </w:t>
      </w:r>
      <w:r>
        <w:rPr>
          <w:rFonts w:ascii="Arial MT" w:hAnsi="Arial MT"/>
          <w:sz w:val="24"/>
        </w:rPr>
        <w:t>à</w:t>
      </w:r>
      <w:r>
        <w:rPr>
          <w:rFonts w:ascii="Arial MT" w:hAnsi="Arial MT"/>
          <w:spacing w:val="104"/>
          <w:sz w:val="24"/>
        </w:rPr>
        <w:t xml:space="preserve"> </w:t>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u w:val="single"/>
        </w:rPr>
        <w:tab/>
      </w:r>
      <w:r>
        <w:rPr>
          <w:rFonts w:ascii="Arial MT" w:hAnsi="Arial MT"/>
          <w:sz w:val="24"/>
        </w:rPr>
        <w:t xml:space="preserve"> propõe-se a executar para Prefeitura do Município de Valença </w:t>
      </w:r>
      <w:r>
        <w:rPr>
          <w:rFonts w:ascii="Arial" w:hAnsi="Arial"/>
          <w:b/>
          <w:sz w:val="24"/>
        </w:rPr>
        <w:t>“</w:t>
      </w:r>
      <w:r>
        <w:rPr>
          <w:b/>
          <w:sz w:val="24"/>
        </w:rPr>
        <w:t>REGISTRO DE PREÇOS</w:t>
      </w:r>
      <w:r>
        <w:rPr>
          <w:b/>
          <w:spacing w:val="40"/>
          <w:sz w:val="24"/>
        </w:rPr>
        <w:t xml:space="preserve"> </w:t>
      </w:r>
      <w:r>
        <w:rPr>
          <w:b/>
          <w:sz w:val="24"/>
        </w:rPr>
        <w:t>DE</w:t>
      </w:r>
      <w:r>
        <w:rPr>
          <w:b/>
          <w:spacing w:val="40"/>
          <w:sz w:val="24"/>
        </w:rPr>
        <w:t xml:space="preserve"> </w:t>
      </w:r>
      <w:r>
        <w:rPr>
          <w:b/>
          <w:sz w:val="24"/>
        </w:rPr>
        <w:t>EMPRESA</w:t>
      </w:r>
      <w:r>
        <w:rPr>
          <w:b/>
          <w:spacing w:val="40"/>
          <w:sz w:val="24"/>
        </w:rPr>
        <w:t xml:space="preserve"> </w:t>
      </w:r>
      <w:r>
        <w:rPr>
          <w:b/>
          <w:sz w:val="24"/>
        </w:rPr>
        <w:t>ESPECIALIZADA</w:t>
      </w:r>
      <w:r>
        <w:rPr>
          <w:b/>
          <w:spacing w:val="40"/>
          <w:sz w:val="24"/>
        </w:rPr>
        <w:t xml:space="preserve"> </w:t>
      </w:r>
      <w:r>
        <w:rPr>
          <w:b/>
          <w:sz w:val="24"/>
        </w:rPr>
        <w:t>NA</w:t>
      </w:r>
      <w:r>
        <w:rPr>
          <w:b/>
          <w:spacing w:val="40"/>
          <w:sz w:val="24"/>
        </w:rPr>
        <w:t xml:space="preserve"> </w:t>
      </w:r>
      <w:r>
        <w:rPr>
          <w:b/>
          <w:sz w:val="24"/>
        </w:rPr>
        <w:t>EXECUÇÃO</w:t>
      </w:r>
      <w:r>
        <w:rPr>
          <w:b/>
          <w:spacing w:val="40"/>
          <w:sz w:val="24"/>
        </w:rPr>
        <w:t xml:space="preserve"> </w:t>
      </w:r>
      <w:r>
        <w:rPr>
          <w:b/>
          <w:sz w:val="24"/>
        </w:rPr>
        <w:t>DE</w:t>
      </w:r>
      <w:r>
        <w:rPr>
          <w:b/>
          <w:spacing w:val="40"/>
          <w:sz w:val="24"/>
        </w:rPr>
        <w:t xml:space="preserve"> </w:t>
      </w:r>
      <w:r>
        <w:rPr>
          <w:b/>
          <w:sz w:val="24"/>
        </w:rPr>
        <w:t xml:space="preserve">SERVIÇOS </w:t>
      </w:r>
      <w:r>
        <w:rPr>
          <w:b/>
          <w:spacing w:val="-2"/>
          <w:sz w:val="24"/>
        </w:rPr>
        <w:t>COMUNS</w:t>
      </w:r>
      <w:r>
        <w:rPr>
          <w:b/>
          <w:sz w:val="24"/>
        </w:rPr>
        <w:tab/>
      </w:r>
      <w:r>
        <w:rPr>
          <w:b/>
          <w:spacing w:val="-10"/>
          <w:sz w:val="24"/>
        </w:rPr>
        <w:t>E</w:t>
      </w:r>
      <w:r>
        <w:rPr>
          <w:b/>
          <w:sz w:val="24"/>
        </w:rPr>
        <w:tab/>
      </w:r>
      <w:r>
        <w:rPr>
          <w:b/>
          <w:spacing w:val="-2"/>
          <w:sz w:val="24"/>
        </w:rPr>
        <w:t>CONTINUADOS</w:t>
      </w:r>
      <w:r>
        <w:rPr>
          <w:b/>
          <w:sz w:val="24"/>
        </w:rPr>
        <w:tab/>
      </w:r>
      <w:r>
        <w:rPr>
          <w:b/>
          <w:spacing w:val="-6"/>
          <w:sz w:val="24"/>
        </w:rPr>
        <w:t>DE</w:t>
      </w:r>
      <w:r>
        <w:rPr>
          <w:b/>
          <w:sz w:val="24"/>
        </w:rPr>
        <w:tab/>
      </w:r>
      <w:r>
        <w:rPr>
          <w:b/>
          <w:spacing w:val="-2"/>
          <w:sz w:val="24"/>
        </w:rPr>
        <w:t>ENGENHARIA</w:t>
      </w:r>
      <w:r>
        <w:rPr>
          <w:b/>
          <w:sz w:val="24"/>
        </w:rPr>
        <w:tab/>
      </w:r>
      <w:r>
        <w:rPr>
          <w:b/>
          <w:spacing w:val="-4"/>
          <w:sz w:val="24"/>
        </w:rPr>
        <w:t>PARA</w:t>
      </w:r>
      <w:r>
        <w:rPr>
          <w:b/>
          <w:sz w:val="24"/>
        </w:rPr>
        <w:tab/>
      </w:r>
      <w:r>
        <w:rPr>
          <w:b/>
          <w:spacing w:val="-2"/>
          <w:sz w:val="24"/>
        </w:rPr>
        <w:t>GARANTIR</w:t>
      </w:r>
      <w:r>
        <w:rPr>
          <w:b/>
          <w:sz w:val="24"/>
        </w:rPr>
        <w:tab/>
      </w:r>
      <w:r>
        <w:rPr>
          <w:b/>
          <w:sz w:val="24"/>
        </w:rPr>
        <w:tab/>
      </w:r>
      <w:r>
        <w:rPr>
          <w:b/>
          <w:spacing w:val="-10"/>
          <w:sz w:val="24"/>
        </w:rPr>
        <w:t xml:space="preserve">A </w:t>
      </w:r>
      <w:r>
        <w:rPr>
          <w:b/>
          <w:sz w:val="24"/>
        </w:rPr>
        <w:t>FUNCIONALIDADE,</w:t>
      </w:r>
      <w:r>
        <w:rPr>
          <w:b/>
          <w:spacing w:val="80"/>
          <w:sz w:val="24"/>
        </w:rPr>
        <w:t xml:space="preserve"> </w:t>
      </w:r>
      <w:r>
        <w:rPr>
          <w:b/>
          <w:sz w:val="24"/>
        </w:rPr>
        <w:t>HABITABILIDADE,</w:t>
      </w:r>
      <w:r>
        <w:rPr>
          <w:b/>
          <w:spacing w:val="80"/>
          <w:sz w:val="24"/>
        </w:rPr>
        <w:t xml:space="preserve"> </w:t>
      </w:r>
      <w:r>
        <w:rPr>
          <w:b/>
          <w:sz w:val="24"/>
        </w:rPr>
        <w:t>SEGURANÇA,</w:t>
      </w:r>
      <w:r>
        <w:rPr>
          <w:b/>
          <w:spacing w:val="80"/>
          <w:sz w:val="24"/>
        </w:rPr>
        <w:t xml:space="preserve"> </w:t>
      </w:r>
      <w:r>
        <w:rPr>
          <w:b/>
          <w:sz w:val="24"/>
        </w:rPr>
        <w:t>SALUBRIDADE</w:t>
      </w:r>
      <w:r>
        <w:rPr>
          <w:b/>
          <w:spacing w:val="80"/>
          <w:sz w:val="24"/>
        </w:rPr>
        <w:t xml:space="preserve"> </w:t>
      </w:r>
      <w:r>
        <w:rPr>
          <w:b/>
          <w:sz w:val="24"/>
        </w:rPr>
        <w:t xml:space="preserve">E </w:t>
      </w:r>
      <w:r>
        <w:rPr>
          <w:b/>
          <w:spacing w:val="-4"/>
          <w:sz w:val="24"/>
        </w:rPr>
        <w:t>ZELO</w:t>
      </w:r>
      <w:r>
        <w:rPr>
          <w:b/>
          <w:sz w:val="24"/>
        </w:rPr>
        <w:tab/>
      </w:r>
      <w:r>
        <w:rPr>
          <w:b/>
          <w:spacing w:val="-4"/>
          <w:sz w:val="24"/>
        </w:rPr>
        <w:t>DAS</w:t>
      </w:r>
      <w:r>
        <w:rPr>
          <w:b/>
          <w:sz w:val="24"/>
        </w:rPr>
        <w:tab/>
      </w:r>
      <w:r>
        <w:rPr>
          <w:b/>
          <w:sz w:val="24"/>
        </w:rPr>
        <w:tab/>
      </w:r>
      <w:r>
        <w:rPr>
          <w:b/>
          <w:spacing w:val="-2"/>
          <w:sz w:val="24"/>
        </w:rPr>
        <w:t>UNIDADES</w:t>
      </w:r>
      <w:r>
        <w:rPr>
          <w:b/>
          <w:sz w:val="24"/>
        </w:rPr>
        <w:tab/>
      </w:r>
      <w:r>
        <w:rPr>
          <w:b/>
          <w:spacing w:val="-6"/>
          <w:sz w:val="24"/>
        </w:rPr>
        <w:t>DE</w:t>
      </w:r>
      <w:r>
        <w:rPr>
          <w:b/>
          <w:sz w:val="24"/>
        </w:rPr>
        <w:tab/>
      </w:r>
      <w:r>
        <w:rPr>
          <w:b/>
          <w:sz w:val="24"/>
        </w:rPr>
        <w:tab/>
      </w:r>
      <w:r>
        <w:rPr>
          <w:b/>
          <w:spacing w:val="-2"/>
          <w:sz w:val="24"/>
        </w:rPr>
        <w:t>ENSINO</w:t>
      </w:r>
      <w:r>
        <w:rPr>
          <w:b/>
          <w:sz w:val="24"/>
        </w:rPr>
        <w:tab/>
      </w:r>
      <w:r>
        <w:rPr>
          <w:b/>
          <w:sz w:val="24"/>
        </w:rPr>
        <w:tab/>
      </w:r>
      <w:r>
        <w:rPr>
          <w:b/>
          <w:spacing w:val="-10"/>
          <w:sz w:val="24"/>
        </w:rPr>
        <w:t>E</w:t>
      </w:r>
      <w:r>
        <w:rPr>
          <w:b/>
          <w:sz w:val="24"/>
        </w:rPr>
        <w:tab/>
      </w:r>
      <w:r>
        <w:rPr>
          <w:b/>
          <w:spacing w:val="-2"/>
          <w:sz w:val="24"/>
        </w:rPr>
        <w:t>EQUIPAMENTOS</w:t>
      </w:r>
      <w:r>
        <w:rPr>
          <w:b/>
          <w:sz w:val="24"/>
        </w:rPr>
        <w:tab/>
      </w:r>
      <w:r>
        <w:rPr>
          <w:b/>
          <w:spacing w:val="-6"/>
          <w:sz w:val="24"/>
        </w:rPr>
        <w:t>DE</w:t>
      </w:r>
      <w:r>
        <w:rPr>
          <w:b/>
          <w:sz w:val="24"/>
        </w:rPr>
        <w:tab/>
      </w:r>
      <w:r>
        <w:rPr>
          <w:b/>
          <w:spacing w:val="-50"/>
          <w:sz w:val="24"/>
        </w:rPr>
        <w:t xml:space="preserve"> </w:t>
      </w:r>
      <w:r>
        <w:rPr>
          <w:b/>
          <w:spacing w:val="-2"/>
          <w:sz w:val="24"/>
        </w:rPr>
        <w:t>AR CONDICIONADO,</w:t>
      </w:r>
      <w:r>
        <w:rPr>
          <w:b/>
          <w:sz w:val="24"/>
        </w:rPr>
        <w:tab/>
      </w:r>
      <w:r>
        <w:rPr>
          <w:b/>
          <w:spacing w:val="-5"/>
          <w:sz w:val="24"/>
        </w:rPr>
        <w:t>DA</w:t>
      </w:r>
      <w:r>
        <w:rPr>
          <w:b/>
          <w:sz w:val="24"/>
        </w:rPr>
        <w:tab/>
      </w:r>
      <w:r>
        <w:rPr>
          <w:b/>
          <w:spacing w:val="-4"/>
          <w:sz w:val="24"/>
        </w:rPr>
        <w:t>REDE</w:t>
      </w:r>
      <w:r>
        <w:rPr>
          <w:b/>
          <w:sz w:val="24"/>
        </w:rPr>
        <w:tab/>
      </w:r>
      <w:r>
        <w:rPr>
          <w:b/>
          <w:spacing w:val="-45"/>
          <w:sz w:val="24"/>
        </w:rPr>
        <w:t xml:space="preserve"> </w:t>
      </w:r>
      <w:r>
        <w:rPr>
          <w:b/>
          <w:sz w:val="24"/>
        </w:rPr>
        <w:t>PÚBLICA</w:t>
      </w:r>
      <w:r>
        <w:rPr>
          <w:b/>
          <w:sz w:val="24"/>
        </w:rPr>
        <w:tab/>
      </w:r>
      <w:r>
        <w:rPr>
          <w:b/>
          <w:spacing w:val="-2"/>
          <w:sz w:val="24"/>
        </w:rPr>
        <w:t>MUNICIPAL</w:t>
      </w:r>
      <w:r>
        <w:rPr>
          <w:b/>
          <w:sz w:val="24"/>
        </w:rPr>
        <w:tab/>
      </w:r>
      <w:r>
        <w:rPr>
          <w:b/>
          <w:spacing w:val="-5"/>
          <w:sz w:val="24"/>
        </w:rPr>
        <w:t>DE</w:t>
      </w:r>
      <w:r>
        <w:rPr>
          <w:b/>
          <w:sz w:val="24"/>
        </w:rPr>
        <w:tab/>
      </w:r>
      <w:r>
        <w:rPr>
          <w:b/>
          <w:sz w:val="24"/>
        </w:rPr>
        <w:tab/>
      </w:r>
      <w:r>
        <w:rPr>
          <w:b/>
          <w:spacing w:val="-2"/>
          <w:sz w:val="24"/>
        </w:rPr>
        <w:t>ENSINO</w:t>
      </w:r>
      <w:r>
        <w:rPr>
          <w:b/>
          <w:sz w:val="24"/>
        </w:rPr>
        <w:tab/>
      </w:r>
      <w:r>
        <w:rPr>
          <w:b/>
          <w:spacing w:val="-5"/>
          <w:sz w:val="24"/>
        </w:rPr>
        <w:t>DO</w:t>
      </w:r>
    </w:p>
    <w:p w14:paraId="3872669B">
      <w:pPr>
        <w:spacing w:before="0" w:line="276" w:lineRule="auto"/>
        <w:ind w:left="1441" w:right="1519" w:firstLine="0"/>
        <w:jc w:val="both"/>
        <w:rPr>
          <w:rFonts w:ascii="Arial MT" w:hAnsi="Arial MT"/>
          <w:sz w:val="24"/>
        </w:rPr>
      </w:pPr>
      <w:r>
        <w:rPr>
          <w:b/>
          <w:sz w:val="24"/>
        </w:rPr>
        <w:t>MUNICÍPIO DE VALENÇA</w:t>
      </w:r>
      <w:r>
        <w:rPr>
          <w:rFonts w:ascii="Arial MT" w:hAnsi="Arial MT"/>
          <w:sz w:val="24"/>
        </w:rPr>
        <w:t xml:space="preserve">, de acordo com o contido no Processo </w:t>
      </w:r>
      <w:r>
        <w:rPr>
          <w:rFonts w:ascii="Arial MT" w:hAnsi="Arial MT"/>
          <w:sz w:val="20"/>
        </w:rPr>
        <w:t xml:space="preserve">SEI VLC-020506000218/2026 </w:t>
      </w:r>
      <w:r>
        <w:rPr>
          <w:rFonts w:ascii="Arial MT" w:hAnsi="Arial MT"/>
          <w:sz w:val="24"/>
        </w:rPr>
        <w:t xml:space="preserve">e no Edital de licitação de Pregão Eletrônico n.º 9000X/2026, </w:t>
      </w:r>
      <w:r>
        <w:rPr>
          <w:rFonts w:ascii="Arial MT" w:hAnsi="Arial MT"/>
          <w:spacing w:val="-2"/>
          <w:sz w:val="24"/>
        </w:rPr>
        <w:t>declarando:</w:t>
      </w:r>
    </w:p>
    <w:p w14:paraId="4E8A595B">
      <w:pPr>
        <w:pStyle w:val="7"/>
        <w:rPr>
          <w:rFonts w:ascii="Arial MT"/>
        </w:rPr>
      </w:pPr>
    </w:p>
    <w:p w14:paraId="2C7294EF">
      <w:pPr>
        <w:pStyle w:val="9"/>
        <w:numPr>
          <w:ilvl w:val="0"/>
          <w:numId w:val="57"/>
        </w:numPr>
        <w:tabs>
          <w:tab w:val="left" w:pos="1799"/>
          <w:tab w:val="left" w:pos="1801"/>
        </w:tabs>
        <w:spacing w:before="0" w:after="0" w:line="276" w:lineRule="auto"/>
        <w:ind w:left="1801" w:right="1520" w:hanging="360"/>
        <w:jc w:val="both"/>
        <w:rPr>
          <w:rFonts w:ascii="Arial MT" w:hAnsi="Arial MT"/>
          <w:sz w:val="24"/>
        </w:rPr>
      </w:pPr>
      <w:r>
        <w:rPr>
          <w:rFonts w:ascii="Arial MT" w:hAnsi="Arial MT"/>
          <w:sz w:val="24"/>
        </w:rPr>
        <w:t>que se submete inteiramente às disposições da Lei n.º 14.133/2021 e suas altera-</w:t>
      </w:r>
      <w:r>
        <w:rPr>
          <w:rFonts w:ascii="Arial MT" w:hAnsi="Arial MT"/>
          <w:spacing w:val="-4"/>
          <w:sz w:val="24"/>
        </w:rPr>
        <w:t xml:space="preserve"> </w:t>
      </w:r>
      <w:r>
        <w:rPr>
          <w:rFonts w:ascii="Arial MT" w:hAnsi="Arial MT"/>
          <w:sz w:val="24"/>
        </w:rPr>
        <w:t>ções,</w:t>
      </w:r>
      <w:r>
        <w:rPr>
          <w:rFonts w:ascii="Arial MT" w:hAnsi="Arial MT"/>
          <w:spacing w:val="-5"/>
          <w:sz w:val="24"/>
        </w:rPr>
        <w:t xml:space="preserve"> </w:t>
      </w:r>
      <w:r>
        <w:rPr>
          <w:rFonts w:ascii="Arial MT" w:hAnsi="Arial MT"/>
          <w:sz w:val="24"/>
        </w:rPr>
        <w:t>Decretos</w:t>
      </w:r>
      <w:r>
        <w:rPr>
          <w:rFonts w:ascii="Arial MT" w:hAnsi="Arial MT"/>
          <w:spacing w:val="-5"/>
          <w:sz w:val="24"/>
        </w:rPr>
        <w:t xml:space="preserve"> </w:t>
      </w:r>
      <w:r>
        <w:rPr>
          <w:rFonts w:ascii="Arial MT" w:hAnsi="Arial MT"/>
          <w:sz w:val="24"/>
        </w:rPr>
        <w:t>Municipais</w:t>
      </w:r>
      <w:r>
        <w:rPr>
          <w:rFonts w:ascii="Arial MT" w:hAnsi="Arial MT"/>
          <w:spacing w:val="-6"/>
          <w:sz w:val="24"/>
        </w:rPr>
        <w:t xml:space="preserve"> </w:t>
      </w:r>
      <w:r>
        <w:rPr>
          <w:rFonts w:ascii="Arial MT" w:hAnsi="Arial MT"/>
          <w:sz w:val="24"/>
        </w:rPr>
        <w:t>nº</w:t>
      </w:r>
      <w:r>
        <w:rPr>
          <w:rFonts w:ascii="Arial MT" w:hAnsi="Arial MT"/>
          <w:spacing w:val="-5"/>
          <w:sz w:val="24"/>
        </w:rPr>
        <w:t xml:space="preserve"> </w:t>
      </w:r>
      <w:r>
        <w:rPr>
          <w:rFonts w:ascii="Arial MT" w:hAnsi="Arial MT"/>
          <w:sz w:val="24"/>
        </w:rPr>
        <w:t>040/25;</w:t>
      </w:r>
      <w:r>
        <w:rPr>
          <w:rFonts w:ascii="Arial MT" w:hAnsi="Arial MT"/>
          <w:spacing w:val="-7"/>
          <w:sz w:val="24"/>
        </w:rPr>
        <w:t xml:space="preserve"> </w:t>
      </w:r>
      <w:r>
        <w:rPr>
          <w:rFonts w:ascii="Arial MT" w:hAnsi="Arial MT"/>
          <w:sz w:val="24"/>
        </w:rPr>
        <w:t>041/25;</w:t>
      </w:r>
      <w:r>
        <w:rPr>
          <w:rFonts w:ascii="Arial MT" w:hAnsi="Arial MT"/>
          <w:spacing w:val="-5"/>
          <w:sz w:val="24"/>
        </w:rPr>
        <w:t xml:space="preserve"> </w:t>
      </w:r>
      <w:r>
        <w:rPr>
          <w:rFonts w:ascii="Arial MT" w:hAnsi="Arial MT"/>
          <w:sz w:val="24"/>
        </w:rPr>
        <w:t>044/25;</w:t>
      </w:r>
      <w:r>
        <w:rPr>
          <w:rFonts w:ascii="Arial MT" w:hAnsi="Arial MT"/>
          <w:spacing w:val="-5"/>
          <w:sz w:val="24"/>
        </w:rPr>
        <w:t xml:space="preserve"> </w:t>
      </w:r>
      <w:r>
        <w:rPr>
          <w:rFonts w:ascii="Arial MT" w:hAnsi="Arial MT"/>
          <w:sz w:val="24"/>
        </w:rPr>
        <w:t>045/25;</w:t>
      </w:r>
      <w:r>
        <w:rPr>
          <w:rFonts w:ascii="Arial MT" w:hAnsi="Arial MT"/>
          <w:spacing w:val="-5"/>
          <w:sz w:val="24"/>
        </w:rPr>
        <w:t xml:space="preserve"> </w:t>
      </w:r>
      <w:r>
        <w:rPr>
          <w:rFonts w:ascii="Arial MT" w:hAnsi="Arial MT"/>
          <w:sz w:val="24"/>
        </w:rPr>
        <w:t>046/26</w:t>
      </w:r>
      <w:r>
        <w:rPr>
          <w:rFonts w:ascii="Arial MT" w:hAnsi="Arial MT"/>
          <w:spacing w:val="-5"/>
          <w:sz w:val="24"/>
        </w:rPr>
        <w:t xml:space="preserve"> </w:t>
      </w:r>
      <w:r>
        <w:rPr>
          <w:rFonts w:ascii="Arial MT" w:hAnsi="Arial MT"/>
          <w:sz w:val="24"/>
        </w:rPr>
        <w:t>e 076/25,</w:t>
      </w:r>
      <w:r>
        <w:rPr>
          <w:rFonts w:ascii="Arial MT" w:hAnsi="Arial MT"/>
          <w:spacing w:val="-5"/>
          <w:sz w:val="24"/>
        </w:rPr>
        <w:t xml:space="preserve"> </w:t>
      </w:r>
      <w:r>
        <w:rPr>
          <w:rFonts w:ascii="Arial MT" w:hAnsi="Arial MT"/>
          <w:sz w:val="24"/>
        </w:rPr>
        <w:t>às</w:t>
      </w:r>
      <w:r>
        <w:rPr>
          <w:rFonts w:ascii="Arial MT" w:hAnsi="Arial MT"/>
          <w:spacing w:val="-8"/>
          <w:sz w:val="24"/>
        </w:rPr>
        <w:t xml:space="preserve"> </w:t>
      </w:r>
      <w:r>
        <w:rPr>
          <w:rFonts w:ascii="Arial MT" w:hAnsi="Arial MT"/>
          <w:sz w:val="24"/>
        </w:rPr>
        <w:t>exigências</w:t>
      </w:r>
      <w:r>
        <w:rPr>
          <w:rFonts w:ascii="Arial MT" w:hAnsi="Arial MT"/>
          <w:spacing w:val="-5"/>
          <w:sz w:val="24"/>
        </w:rPr>
        <w:t xml:space="preserve"> </w:t>
      </w:r>
      <w:r>
        <w:rPr>
          <w:rFonts w:ascii="Arial MT" w:hAnsi="Arial MT"/>
          <w:sz w:val="24"/>
        </w:rPr>
        <w:t>do</w:t>
      </w:r>
      <w:r>
        <w:rPr>
          <w:rFonts w:ascii="Arial MT" w:hAnsi="Arial MT"/>
          <w:spacing w:val="-1"/>
          <w:sz w:val="24"/>
        </w:rPr>
        <w:t xml:space="preserve"> </w:t>
      </w:r>
      <w:r>
        <w:rPr>
          <w:rFonts w:ascii="Arial MT" w:hAnsi="Arial MT"/>
          <w:sz w:val="24"/>
        </w:rPr>
        <w:t>Edital</w:t>
      </w:r>
      <w:r>
        <w:rPr>
          <w:rFonts w:ascii="Arial MT" w:hAnsi="Arial MT"/>
          <w:spacing w:val="-6"/>
          <w:sz w:val="24"/>
        </w:rPr>
        <w:t xml:space="preserve"> </w:t>
      </w:r>
      <w:r>
        <w:rPr>
          <w:rFonts w:ascii="Arial MT" w:hAnsi="Arial MT"/>
          <w:sz w:val="24"/>
        </w:rPr>
        <w:t>e</w:t>
      </w:r>
      <w:r>
        <w:rPr>
          <w:rFonts w:ascii="Arial MT" w:hAnsi="Arial MT"/>
          <w:spacing w:val="-5"/>
          <w:sz w:val="24"/>
        </w:rPr>
        <w:t xml:space="preserve"> </w:t>
      </w:r>
      <w:r>
        <w:rPr>
          <w:rFonts w:ascii="Arial MT" w:hAnsi="Arial MT"/>
          <w:sz w:val="24"/>
        </w:rPr>
        <w:t>às</w:t>
      </w:r>
      <w:r>
        <w:rPr>
          <w:rFonts w:ascii="Arial MT" w:hAnsi="Arial MT"/>
          <w:spacing w:val="-5"/>
          <w:sz w:val="24"/>
        </w:rPr>
        <w:t xml:space="preserve"> </w:t>
      </w:r>
      <w:r>
        <w:rPr>
          <w:rFonts w:ascii="Arial MT" w:hAnsi="Arial MT"/>
          <w:sz w:val="24"/>
        </w:rPr>
        <w:t>especificações</w:t>
      </w:r>
      <w:r>
        <w:rPr>
          <w:rFonts w:ascii="Arial MT" w:hAnsi="Arial MT"/>
          <w:spacing w:val="-5"/>
          <w:sz w:val="24"/>
        </w:rPr>
        <w:t xml:space="preserve"> </w:t>
      </w:r>
      <w:r>
        <w:rPr>
          <w:rFonts w:ascii="Arial MT" w:hAnsi="Arial MT"/>
          <w:sz w:val="24"/>
        </w:rPr>
        <w:t>das</w:t>
      </w:r>
      <w:r>
        <w:rPr>
          <w:rFonts w:ascii="Arial MT" w:hAnsi="Arial MT"/>
          <w:spacing w:val="-5"/>
          <w:sz w:val="24"/>
        </w:rPr>
        <w:t xml:space="preserve"> </w:t>
      </w:r>
      <w:r>
        <w:rPr>
          <w:rFonts w:ascii="Arial MT" w:hAnsi="Arial MT"/>
          <w:sz w:val="24"/>
        </w:rPr>
        <w:t>obras</w:t>
      </w:r>
      <w:r>
        <w:rPr>
          <w:rFonts w:ascii="Arial MT" w:hAnsi="Arial MT"/>
          <w:spacing w:val="-5"/>
          <w:sz w:val="24"/>
        </w:rPr>
        <w:t xml:space="preserve"> </w:t>
      </w:r>
      <w:r>
        <w:rPr>
          <w:rFonts w:ascii="Arial MT" w:hAnsi="Arial MT"/>
          <w:sz w:val="24"/>
        </w:rPr>
        <w:t>que</w:t>
      </w:r>
      <w:r>
        <w:rPr>
          <w:rFonts w:ascii="Arial MT" w:hAnsi="Arial MT"/>
          <w:spacing w:val="-5"/>
          <w:sz w:val="24"/>
        </w:rPr>
        <w:t xml:space="preserve"> </w:t>
      </w:r>
      <w:r>
        <w:rPr>
          <w:rFonts w:ascii="Arial MT" w:hAnsi="Arial MT"/>
          <w:sz w:val="24"/>
        </w:rPr>
        <w:t>dele</w:t>
      </w:r>
      <w:r>
        <w:rPr>
          <w:rFonts w:ascii="Arial MT" w:hAnsi="Arial MT"/>
          <w:spacing w:val="-5"/>
          <w:sz w:val="24"/>
        </w:rPr>
        <w:t xml:space="preserve"> </w:t>
      </w:r>
      <w:r>
        <w:rPr>
          <w:rFonts w:ascii="Arial MT" w:hAnsi="Arial MT"/>
          <w:sz w:val="24"/>
        </w:rPr>
        <w:t>fazem parte integrante;</w:t>
      </w:r>
    </w:p>
    <w:p w14:paraId="34A9F239">
      <w:pPr>
        <w:pStyle w:val="9"/>
        <w:numPr>
          <w:ilvl w:val="0"/>
          <w:numId w:val="57"/>
        </w:numPr>
        <w:tabs>
          <w:tab w:val="left" w:pos="1799"/>
          <w:tab w:val="left" w:pos="1801"/>
        </w:tabs>
        <w:spacing w:before="3" w:after="0" w:line="276" w:lineRule="auto"/>
        <w:ind w:left="1801" w:right="1511" w:hanging="360"/>
        <w:jc w:val="both"/>
        <w:rPr>
          <w:rFonts w:ascii="Arial MT" w:hAnsi="Arial MT"/>
          <w:sz w:val="24"/>
        </w:rPr>
      </w:pPr>
      <w:r>
        <w:rPr>
          <w:rFonts w:ascii="Arial MT" w:hAnsi="Arial MT"/>
          <w:sz w:val="24"/>
        </w:rPr>
        <w:t>que se compromete a colocar e manter em serviço, nos prazos determinados pela</w:t>
      </w:r>
      <w:r>
        <w:rPr>
          <w:rFonts w:ascii="Arial MT" w:hAnsi="Arial MT"/>
          <w:spacing w:val="-17"/>
          <w:sz w:val="24"/>
        </w:rPr>
        <w:t xml:space="preserve"> </w:t>
      </w:r>
      <w:r>
        <w:rPr>
          <w:rFonts w:ascii="Arial MT" w:hAnsi="Arial MT"/>
          <w:sz w:val="24"/>
        </w:rPr>
        <w:t>FISCALIZAÇÃO,</w:t>
      </w:r>
      <w:r>
        <w:rPr>
          <w:rFonts w:ascii="Arial MT" w:hAnsi="Arial MT"/>
          <w:spacing w:val="-15"/>
          <w:sz w:val="24"/>
        </w:rPr>
        <w:t xml:space="preserve"> </w:t>
      </w:r>
      <w:r>
        <w:rPr>
          <w:rFonts w:ascii="Arial MT" w:hAnsi="Arial MT"/>
          <w:sz w:val="24"/>
        </w:rPr>
        <w:t>todos</w:t>
      </w:r>
      <w:r>
        <w:rPr>
          <w:rFonts w:ascii="Arial MT" w:hAnsi="Arial MT"/>
          <w:spacing w:val="-16"/>
          <w:sz w:val="24"/>
        </w:rPr>
        <w:t xml:space="preserve"> </w:t>
      </w:r>
      <w:r>
        <w:rPr>
          <w:rFonts w:ascii="Arial MT" w:hAnsi="Arial MT"/>
          <w:sz w:val="24"/>
        </w:rPr>
        <w:t>os</w:t>
      </w:r>
      <w:r>
        <w:rPr>
          <w:rFonts w:ascii="Arial MT" w:hAnsi="Arial MT"/>
          <w:spacing w:val="-17"/>
          <w:sz w:val="24"/>
        </w:rPr>
        <w:t xml:space="preserve"> </w:t>
      </w:r>
      <w:r>
        <w:rPr>
          <w:rFonts w:ascii="Arial MT" w:hAnsi="Arial MT"/>
          <w:sz w:val="24"/>
        </w:rPr>
        <w:t>equipamentos,</w:t>
      </w:r>
      <w:r>
        <w:rPr>
          <w:rFonts w:ascii="Arial MT" w:hAnsi="Arial MT"/>
          <w:spacing w:val="-15"/>
          <w:sz w:val="24"/>
        </w:rPr>
        <w:t xml:space="preserve"> </w:t>
      </w:r>
      <w:r>
        <w:rPr>
          <w:rFonts w:ascii="Arial MT" w:hAnsi="Arial MT"/>
          <w:sz w:val="24"/>
        </w:rPr>
        <w:t>veículos,</w:t>
      </w:r>
      <w:r>
        <w:rPr>
          <w:rFonts w:ascii="Arial MT" w:hAnsi="Arial MT"/>
          <w:spacing w:val="-15"/>
          <w:sz w:val="24"/>
        </w:rPr>
        <w:t xml:space="preserve"> </w:t>
      </w:r>
      <w:r>
        <w:rPr>
          <w:rFonts w:ascii="Arial MT" w:hAnsi="Arial MT"/>
          <w:sz w:val="24"/>
        </w:rPr>
        <w:t>ferramentas</w:t>
      </w:r>
      <w:r>
        <w:rPr>
          <w:rFonts w:ascii="Arial MT" w:hAnsi="Arial MT"/>
          <w:spacing w:val="-17"/>
          <w:sz w:val="24"/>
        </w:rPr>
        <w:t xml:space="preserve"> </w:t>
      </w:r>
      <w:r>
        <w:rPr>
          <w:rFonts w:ascii="Arial MT" w:hAnsi="Arial MT"/>
          <w:sz w:val="24"/>
        </w:rPr>
        <w:t>e</w:t>
      </w:r>
      <w:r>
        <w:rPr>
          <w:rFonts w:ascii="Arial MT" w:hAnsi="Arial MT"/>
          <w:spacing w:val="-15"/>
          <w:sz w:val="24"/>
        </w:rPr>
        <w:t xml:space="preserve"> </w:t>
      </w:r>
      <w:r>
        <w:rPr>
          <w:rFonts w:ascii="Arial MT" w:hAnsi="Arial MT"/>
          <w:sz w:val="24"/>
        </w:rPr>
        <w:t>pessoal uniformizado</w:t>
      </w:r>
      <w:r>
        <w:rPr>
          <w:rFonts w:ascii="Arial MT" w:hAnsi="Arial MT"/>
          <w:spacing w:val="-9"/>
          <w:sz w:val="24"/>
        </w:rPr>
        <w:t xml:space="preserve"> </w:t>
      </w:r>
      <w:r>
        <w:rPr>
          <w:rFonts w:ascii="Arial MT" w:hAnsi="Arial MT"/>
          <w:sz w:val="24"/>
        </w:rPr>
        <w:t>necessário,</w:t>
      </w:r>
      <w:r>
        <w:rPr>
          <w:rFonts w:ascii="Arial MT" w:hAnsi="Arial MT"/>
          <w:spacing w:val="-7"/>
          <w:sz w:val="24"/>
        </w:rPr>
        <w:t xml:space="preserve"> </w:t>
      </w:r>
      <w:r>
        <w:rPr>
          <w:rFonts w:ascii="Arial MT" w:hAnsi="Arial MT"/>
          <w:sz w:val="24"/>
        </w:rPr>
        <w:t>a</w:t>
      </w:r>
      <w:r>
        <w:rPr>
          <w:rFonts w:ascii="Arial MT" w:hAnsi="Arial MT"/>
          <w:spacing w:val="-8"/>
          <w:sz w:val="24"/>
        </w:rPr>
        <w:t xml:space="preserve"> </w:t>
      </w:r>
      <w:r>
        <w:rPr>
          <w:rFonts w:ascii="Arial MT" w:hAnsi="Arial MT"/>
          <w:sz w:val="24"/>
        </w:rPr>
        <w:t>fim</w:t>
      </w:r>
      <w:r>
        <w:rPr>
          <w:rFonts w:ascii="Arial MT" w:hAnsi="Arial MT"/>
          <w:spacing w:val="-8"/>
          <w:sz w:val="24"/>
        </w:rPr>
        <w:t xml:space="preserve"> </w:t>
      </w:r>
      <w:r>
        <w:rPr>
          <w:rFonts w:ascii="Arial MT" w:hAnsi="Arial MT"/>
          <w:sz w:val="24"/>
        </w:rPr>
        <w:t>de</w:t>
      </w:r>
      <w:r>
        <w:rPr>
          <w:rFonts w:ascii="Arial MT" w:hAnsi="Arial MT"/>
          <w:spacing w:val="-7"/>
          <w:sz w:val="24"/>
        </w:rPr>
        <w:t xml:space="preserve"> </w:t>
      </w:r>
      <w:r>
        <w:rPr>
          <w:rFonts w:ascii="Arial MT" w:hAnsi="Arial MT"/>
          <w:sz w:val="24"/>
        </w:rPr>
        <w:t>cumprir</w:t>
      </w:r>
      <w:r>
        <w:rPr>
          <w:rFonts w:ascii="Arial MT" w:hAnsi="Arial MT"/>
          <w:spacing w:val="-11"/>
          <w:sz w:val="24"/>
        </w:rPr>
        <w:t xml:space="preserve"> </w:t>
      </w:r>
      <w:r>
        <w:rPr>
          <w:rFonts w:ascii="Arial MT" w:hAnsi="Arial MT"/>
          <w:sz w:val="24"/>
        </w:rPr>
        <w:t>rigorosamente</w:t>
      </w:r>
      <w:r>
        <w:rPr>
          <w:rFonts w:ascii="Arial MT" w:hAnsi="Arial MT"/>
          <w:spacing w:val="-9"/>
          <w:sz w:val="24"/>
        </w:rPr>
        <w:t xml:space="preserve"> </w:t>
      </w:r>
      <w:r>
        <w:rPr>
          <w:rFonts w:ascii="Arial MT" w:hAnsi="Arial MT"/>
          <w:sz w:val="24"/>
        </w:rPr>
        <w:t>o</w:t>
      </w:r>
      <w:r>
        <w:rPr>
          <w:rFonts w:ascii="Arial MT" w:hAnsi="Arial MT"/>
          <w:spacing w:val="-7"/>
          <w:sz w:val="24"/>
        </w:rPr>
        <w:t xml:space="preserve"> </w:t>
      </w:r>
      <w:r>
        <w:rPr>
          <w:rFonts w:ascii="Arial MT" w:hAnsi="Arial MT"/>
          <w:sz w:val="24"/>
        </w:rPr>
        <w:t>prazo</w:t>
      </w:r>
      <w:r>
        <w:rPr>
          <w:rFonts w:ascii="Arial MT" w:hAnsi="Arial MT"/>
          <w:spacing w:val="-9"/>
          <w:sz w:val="24"/>
        </w:rPr>
        <w:t xml:space="preserve"> </w:t>
      </w:r>
      <w:r>
        <w:rPr>
          <w:rFonts w:ascii="Arial MT" w:hAnsi="Arial MT"/>
          <w:sz w:val="24"/>
        </w:rPr>
        <w:t>estabelecido no</w:t>
      </w:r>
      <w:r>
        <w:rPr>
          <w:rFonts w:ascii="Arial MT" w:hAnsi="Arial MT"/>
          <w:spacing w:val="-9"/>
          <w:sz w:val="24"/>
        </w:rPr>
        <w:t xml:space="preserve"> </w:t>
      </w:r>
      <w:r>
        <w:rPr>
          <w:rFonts w:ascii="Arial MT" w:hAnsi="Arial MT"/>
          <w:sz w:val="24"/>
        </w:rPr>
        <w:t>Edital,</w:t>
      </w:r>
      <w:r>
        <w:rPr>
          <w:rFonts w:ascii="Arial MT" w:hAnsi="Arial MT"/>
          <w:spacing w:val="-11"/>
          <w:sz w:val="24"/>
        </w:rPr>
        <w:t xml:space="preserve"> </w:t>
      </w:r>
      <w:r>
        <w:rPr>
          <w:rFonts w:ascii="Arial MT" w:hAnsi="Arial MT"/>
          <w:sz w:val="24"/>
        </w:rPr>
        <w:t>sob</w:t>
      </w:r>
      <w:r>
        <w:rPr>
          <w:rFonts w:ascii="Arial MT" w:hAnsi="Arial MT"/>
          <w:spacing w:val="-9"/>
          <w:sz w:val="24"/>
        </w:rPr>
        <w:t xml:space="preserve"> </w:t>
      </w:r>
      <w:r>
        <w:rPr>
          <w:rFonts w:ascii="Arial MT" w:hAnsi="Arial MT"/>
          <w:sz w:val="24"/>
        </w:rPr>
        <w:t>pena</w:t>
      </w:r>
      <w:r>
        <w:rPr>
          <w:rFonts w:ascii="Arial MT" w:hAnsi="Arial MT"/>
          <w:spacing w:val="-8"/>
          <w:sz w:val="24"/>
        </w:rPr>
        <w:t xml:space="preserve"> </w:t>
      </w:r>
      <w:r>
        <w:rPr>
          <w:rFonts w:ascii="Arial MT" w:hAnsi="Arial MT"/>
          <w:sz w:val="24"/>
        </w:rPr>
        <w:t>de</w:t>
      </w:r>
      <w:r>
        <w:rPr>
          <w:rFonts w:ascii="Arial MT" w:hAnsi="Arial MT"/>
          <w:spacing w:val="-9"/>
          <w:sz w:val="24"/>
        </w:rPr>
        <w:t xml:space="preserve"> </w:t>
      </w:r>
      <w:r>
        <w:rPr>
          <w:rFonts w:ascii="Arial MT" w:hAnsi="Arial MT"/>
          <w:sz w:val="24"/>
        </w:rPr>
        <w:t>suspensão</w:t>
      </w:r>
      <w:r>
        <w:rPr>
          <w:rFonts w:ascii="Arial MT" w:hAnsi="Arial MT"/>
          <w:spacing w:val="-9"/>
          <w:sz w:val="24"/>
        </w:rPr>
        <w:t xml:space="preserve"> </w:t>
      </w:r>
      <w:r>
        <w:rPr>
          <w:rFonts w:ascii="Arial MT" w:hAnsi="Arial MT"/>
          <w:sz w:val="24"/>
        </w:rPr>
        <w:t>de</w:t>
      </w:r>
      <w:r>
        <w:rPr>
          <w:rFonts w:ascii="Arial MT" w:hAnsi="Arial MT"/>
          <w:spacing w:val="-9"/>
          <w:sz w:val="24"/>
        </w:rPr>
        <w:t xml:space="preserve"> </w:t>
      </w:r>
      <w:r>
        <w:rPr>
          <w:rFonts w:ascii="Arial MT" w:hAnsi="Arial MT"/>
          <w:sz w:val="24"/>
        </w:rPr>
        <w:t>pagamento</w:t>
      </w:r>
      <w:r>
        <w:rPr>
          <w:rFonts w:ascii="Arial MT" w:hAnsi="Arial MT"/>
          <w:spacing w:val="-9"/>
          <w:sz w:val="24"/>
        </w:rPr>
        <w:t xml:space="preserve"> </w:t>
      </w:r>
      <w:r>
        <w:rPr>
          <w:rFonts w:ascii="Arial MT" w:hAnsi="Arial MT"/>
          <w:sz w:val="24"/>
        </w:rPr>
        <w:t>e</w:t>
      </w:r>
      <w:r>
        <w:rPr>
          <w:rFonts w:ascii="Arial MT" w:hAnsi="Arial MT"/>
          <w:spacing w:val="-9"/>
          <w:sz w:val="24"/>
        </w:rPr>
        <w:t xml:space="preserve"> </w:t>
      </w:r>
      <w:r>
        <w:rPr>
          <w:rFonts w:ascii="Arial MT" w:hAnsi="Arial MT"/>
          <w:sz w:val="24"/>
        </w:rPr>
        <w:t>demais</w:t>
      </w:r>
      <w:r>
        <w:rPr>
          <w:rFonts w:ascii="Arial MT" w:hAnsi="Arial MT"/>
          <w:spacing w:val="-11"/>
          <w:sz w:val="24"/>
        </w:rPr>
        <w:t xml:space="preserve"> </w:t>
      </w:r>
      <w:r>
        <w:rPr>
          <w:rFonts w:ascii="Arial MT" w:hAnsi="Arial MT"/>
          <w:sz w:val="24"/>
        </w:rPr>
        <w:t>cominações</w:t>
      </w:r>
      <w:r>
        <w:rPr>
          <w:rFonts w:ascii="Arial MT" w:hAnsi="Arial MT"/>
          <w:spacing w:val="-9"/>
          <w:sz w:val="24"/>
        </w:rPr>
        <w:t xml:space="preserve"> </w:t>
      </w:r>
      <w:r>
        <w:rPr>
          <w:rFonts w:ascii="Arial MT" w:hAnsi="Arial MT"/>
          <w:sz w:val="24"/>
        </w:rPr>
        <w:t>legais;</w:t>
      </w:r>
    </w:p>
    <w:p w14:paraId="18C5A608">
      <w:pPr>
        <w:pStyle w:val="9"/>
        <w:numPr>
          <w:ilvl w:val="0"/>
          <w:numId w:val="57"/>
        </w:numPr>
        <w:tabs>
          <w:tab w:val="left" w:pos="1801"/>
        </w:tabs>
        <w:spacing w:before="0" w:after="0" w:line="280" w:lineRule="auto"/>
        <w:ind w:left="1801" w:right="1520" w:hanging="360"/>
        <w:jc w:val="both"/>
        <w:rPr>
          <w:rFonts w:ascii="Arial MT" w:hAnsi="Arial MT"/>
          <w:sz w:val="24"/>
        </w:rPr>
      </w:pPr>
      <w:r>
        <w:rPr>
          <w:rFonts w:ascii="Arial MT" w:hAnsi="Arial MT"/>
          <w:sz w:val="24"/>
        </w:rPr>
        <w:t>que</w:t>
      </w:r>
      <w:r>
        <w:rPr>
          <w:rFonts w:ascii="Arial MT" w:hAnsi="Arial MT"/>
          <w:spacing w:val="-10"/>
          <w:sz w:val="24"/>
        </w:rPr>
        <w:t xml:space="preserve"> </w:t>
      </w:r>
      <w:r>
        <w:rPr>
          <w:rFonts w:ascii="Arial MT" w:hAnsi="Arial MT"/>
          <w:sz w:val="24"/>
        </w:rPr>
        <w:t>se</w:t>
      </w:r>
      <w:r>
        <w:rPr>
          <w:rFonts w:ascii="Arial MT" w:hAnsi="Arial MT"/>
          <w:spacing w:val="-10"/>
          <w:sz w:val="24"/>
        </w:rPr>
        <w:t xml:space="preserve"> </w:t>
      </w:r>
      <w:r>
        <w:rPr>
          <w:rFonts w:ascii="Arial MT" w:hAnsi="Arial MT"/>
          <w:sz w:val="24"/>
        </w:rPr>
        <w:t>compromete</w:t>
      </w:r>
      <w:r>
        <w:rPr>
          <w:rFonts w:ascii="Arial MT" w:hAnsi="Arial MT"/>
          <w:spacing w:val="-10"/>
          <w:sz w:val="24"/>
        </w:rPr>
        <w:t xml:space="preserve"> </w:t>
      </w:r>
      <w:r>
        <w:rPr>
          <w:rFonts w:ascii="Arial MT" w:hAnsi="Arial MT"/>
          <w:sz w:val="24"/>
        </w:rPr>
        <w:t>a</w:t>
      </w:r>
      <w:r>
        <w:rPr>
          <w:rFonts w:ascii="Arial MT" w:hAnsi="Arial MT"/>
          <w:spacing w:val="-13"/>
          <w:sz w:val="24"/>
        </w:rPr>
        <w:t xml:space="preserve"> </w:t>
      </w:r>
      <w:r>
        <w:rPr>
          <w:rFonts w:ascii="Arial MT" w:hAnsi="Arial MT"/>
          <w:sz w:val="24"/>
        </w:rPr>
        <w:t>executar</w:t>
      </w:r>
      <w:r>
        <w:rPr>
          <w:rFonts w:ascii="Arial MT" w:hAnsi="Arial MT"/>
          <w:spacing w:val="-9"/>
          <w:sz w:val="24"/>
        </w:rPr>
        <w:t xml:space="preserve"> </w:t>
      </w:r>
      <w:r>
        <w:rPr>
          <w:rFonts w:ascii="Arial MT" w:hAnsi="Arial MT"/>
          <w:sz w:val="24"/>
        </w:rPr>
        <w:t>as</w:t>
      </w:r>
      <w:r>
        <w:rPr>
          <w:rFonts w:ascii="Arial MT" w:hAnsi="Arial MT"/>
          <w:spacing w:val="-12"/>
          <w:sz w:val="24"/>
        </w:rPr>
        <w:t xml:space="preserve"> </w:t>
      </w:r>
      <w:r>
        <w:rPr>
          <w:rFonts w:ascii="Arial MT" w:hAnsi="Arial MT"/>
          <w:sz w:val="24"/>
        </w:rPr>
        <w:t>obras/serviços,</w:t>
      </w:r>
      <w:r>
        <w:rPr>
          <w:rFonts w:ascii="Arial MT" w:hAnsi="Arial MT"/>
          <w:spacing w:val="-8"/>
          <w:sz w:val="24"/>
        </w:rPr>
        <w:t xml:space="preserve"> </w:t>
      </w:r>
      <w:r>
        <w:rPr>
          <w:rFonts w:ascii="Arial MT" w:hAnsi="Arial MT"/>
          <w:sz w:val="24"/>
        </w:rPr>
        <w:t>objeto</w:t>
      </w:r>
      <w:r>
        <w:rPr>
          <w:rFonts w:ascii="Arial MT" w:hAnsi="Arial MT"/>
          <w:spacing w:val="-10"/>
          <w:sz w:val="24"/>
        </w:rPr>
        <w:t xml:space="preserve"> </w:t>
      </w:r>
      <w:r>
        <w:rPr>
          <w:rFonts w:ascii="Arial MT" w:hAnsi="Arial MT"/>
          <w:sz w:val="24"/>
        </w:rPr>
        <w:t>da</w:t>
      </w:r>
      <w:r>
        <w:rPr>
          <w:rFonts w:ascii="Arial MT" w:hAnsi="Arial MT"/>
          <w:spacing w:val="-10"/>
          <w:sz w:val="24"/>
        </w:rPr>
        <w:t xml:space="preserve"> </w:t>
      </w:r>
      <w:r>
        <w:rPr>
          <w:rFonts w:ascii="Arial MT" w:hAnsi="Arial MT"/>
          <w:sz w:val="24"/>
        </w:rPr>
        <w:t>licitação,</w:t>
      </w:r>
      <w:r>
        <w:rPr>
          <w:rFonts w:ascii="Arial MT" w:hAnsi="Arial MT"/>
          <w:spacing w:val="-11"/>
          <w:sz w:val="24"/>
        </w:rPr>
        <w:t xml:space="preserve"> </w:t>
      </w:r>
      <w:r>
        <w:rPr>
          <w:rFonts w:ascii="Arial MT" w:hAnsi="Arial MT"/>
          <w:sz w:val="24"/>
        </w:rPr>
        <w:t>no</w:t>
      </w:r>
      <w:r>
        <w:rPr>
          <w:rFonts w:ascii="Arial MT" w:hAnsi="Arial MT"/>
          <w:spacing w:val="-10"/>
          <w:sz w:val="24"/>
        </w:rPr>
        <w:t xml:space="preserve"> </w:t>
      </w:r>
      <w:r>
        <w:rPr>
          <w:rFonts w:ascii="Arial MT" w:hAnsi="Arial MT"/>
          <w:sz w:val="24"/>
        </w:rPr>
        <w:t>prazo estabelecido neste Edital;</w:t>
      </w:r>
    </w:p>
    <w:p w14:paraId="74B7FA46">
      <w:pPr>
        <w:pStyle w:val="9"/>
        <w:numPr>
          <w:ilvl w:val="0"/>
          <w:numId w:val="57"/>
        </w:numPr>
        <w:tabs>
          <w:tab w:val="left" w:pos="1799"/>
          <w:tab w:val="left" w:pos="1801"/>
        </w:tabs>
        <w:spacing w:before="0" w:after="0" w:line="276" w:lineRule="auto"/>
        <w:ind w:left="1801" w:right="1523" w:hanging="360"/>
        <w:jc w:val="both"/>
        <w:rPr>
          <w:rFonts w:ascii="Arial MT" w:hAnsi="Arial MT"/>
          <w:sz w:val="24"/>
        </w:rPr>
      </w:pPr>
      <w:r>
        <w:rPr>
          <w:rFonts w:ascii="Arial MT" w:hAnsi="Arial MT"/>
          <w:sz w:val="24"/>
        </w:rPr>
        <w:t>que considera os preços, pelos quais se propõe a executar os serviços, os valores de:</w:t>
      </w:r>
    </w:p>
    <w:p w14:paraId="25A63325">
      <w:pPr>
        <w:tabs>
          <w:tab w:val="left" w:leader="dot" w:pos="9074"/>
        </w:tabs>
        <w:spacing w:before="266"/>
        <w:ind w:left="1441" w:right="0" w:firstLine="0"/>
        <w:jc w:val="both"/>
        <w:rPr>
          <w:rFonts w:ascii="Arial MT"/>
          <w:sz w:val="20"/>
        </w:rPr>
      </w:pPr>
      <w:r>
        <w:rPr>
          <w:rFonts w:ascii="Arial MT"/>
          <w:spacing w:val="-2"/>
          <w:sz w:val="20"/>
        </w:rPr>
        <w:t>R$..............................(</w:t>
      </w:r>
      <w:r>
        <w:rPr>
          <w:rFonts w:ascii="Arial MT"/>
          <w:sz w:val="20"/>
        </w:rPr>
        <w:tab/>
      </w:r>
      <w:r>
        <w:rPr>
          <w:rFonts w:ascii="Arial MT"/>
          <w:spacing w:val="-10"/>
          <w:sz w:val="20"/>
        </w:rPr>
        <w:t>)</w:t>
      </w:r>
    </w:p>
    <w:p w14:paraId="20AF27A6">
      <w:pPr>
        <w:pStyle w:val="7"/>
        <w:rPr>
          <w:rFonts w:ascii="Arial MT"/>
          <w:sz w:val="20"/>
        </w:rPr>
      </w:pPr>
    </w:p>
    <w:p w14:paraId="79531250">
      <w:pPr>
        <w:pStyle w:val="7"/>
        <w:rPr>
          <w:rFonts w:ascii="Arial MT"/>
          <w:sz w:val="20"/>
        </w:rPr>
      </w:pPr>
    </w:p>
    <w:p w14:paraId="693C39EB">
      <w:pPr>
        <w:pStyle w:val="7"/>
        <w:spacing w:before="49"/>
        <w:rPr>
          <w:rFonts w:ascii="Arial MT"/>
          <w:sz w:val="20"/>
        </w:rPr>
      </w:pPr>
      <w:r>
        <w:rPr>
          <w:rFonts w:ascii="Arial MT"/>
          <w:sz w:val="20"/>
        </w:rPr>
        <mc:AlternateContent>
          <mc:Choice Requires="wps">
            <w:drawing>
              <wp:anchor distT="0" distB="0" distL="0" distR="0" simplePos="0" relativeHeight="251668480" behindDoc="1" locked="0" layoutInCell="1" allowOverlap="1">
                <wp:simplePos x="0" y="0"/>
                <wp:positionH relativeFrom="page">
                  <wp:posOffset>2420620</wp:posOffset>
                </wp:positionH>
                <wp:positionV relativeFrom="paragraph">
                  <wp:posOffset>192405</wp:posOffset>
                </wp:positionV>
                <wp:extent cx="2728595" cy="1270"/>
                <wp:effectExtent l="0" t="0" r="0" b="0"/>
                <wp:wrapTopAndBottom/>
                <wp:docPr id="19" name="Graphic 19"/>
                <wp:cNvGraphicFramePr/>
                <a:graphic xmlns:a="http://schemas.openxmlformats.org/drawingml/2006/main">
                  <a:graphicData uri="http://schemas.microsoft.com/office/word/2010/wordprocessingShape">
                    <wps:wsp>
                      <wps:cNvSpPr/>
                      <wps:spPr>
                        <a:xfrm>
                          <a:off x="0" y="0"/>
                          <a:ext cx="2728595" cy="1270"/>
                        </a:xfrm>
                        <a:custGeom>
                          <a:avLst/>
                          <a:gdLst/>
                          <a:ahLst/>
                          <a:cxnLst/>
                          <a:rect l="l" t="t" r="r" b="b"/>
                          <a:pathLst>
                            <a:path w="2728595">
                              <a:moveTo>
                                <a:pt x="0" y="0"/>
                              </a:moveTo>
                              <a:lnTo>
                                <a:pt x="2728053" y="0"/>
                              </a:lnTo>
                            </a:path>
                          </a:pathLst>
                        </a:custGeom>
                        <a:ln w="5134">
                          <a:solidFill>
                            <a:srgbClr val="000000"/>
                          </a:solidFill>
                          <a:prstDash val="solid"/>
                        </a:ln>
                      </wps:spPr>
                      <wps:bodyPr wrap="square" lIns="0" tIns="0" rIns="0" bIns="0" rtlCol="0">
                        <a:noAutofit/>
                      </wps:bodyPr>
                    </wps:wsp>
                  </a:graphicData>
                </a:graphic>
              </wp:anchor>
            </w:drawing>
          </mc:Choice>
          <mc:Fallback>
            <w:pict>
              <v:shape id="Graphic 19" o:spid="_x0000_s1026" o:spt="100" style="position:absolute;left:0pt;margin-left:190.6pt;margin-top:15.15pt;height:0.1pt;width:214.85pt;mso-position-horizontal-relative:page;mso-wrap-distance-bottom:0pt;mso-wrap-distance-top:0pt;z-index:-251648000;mso-width-relative:page;mso-height-relative:page;" filled="f" stroked="t" coordsize="2728595,1" o:gfxdata="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IMmifWAAAACQEAAA8AAAAA&#10;AAAAAQAgAAAAIgAAAGRycy9kb3ducmV2LnhtbFBLAQIUABQAAAAIAIdO4kD4fOrLFgIAAHwEAAAO&#10;AAAAAAAAAAEAIAAAACUBAABkcnMvZTJvRG9jLnhtbFBLBQYAAAAABgAGAFkBAACtBQAAAAA=&#10;" path="m0,0l2728053,0e">
                <v:fill on="f" focussize="0,0"/>
                <v:stroke weight="0.404251968503937pt" color="#000000" joinstyle="round"/>
                <v:imagedata o:title=""/>
                <o:lock v:ext="edit" aspectratio="f"/>
                <v:textbox inset="0mm,0mm,0mm,0mm"/>
                <w10:wrap type="topAndBottom"/>
              </v:shape>
            </w:pict>
          </mc:Fallback>
        </mc:AlternateContent>
      </w:r>
    </w:p>
    <w:p w14:paraId="2AE57E9D">
      <w:pPr>
        <w:spacing w:before="34"/>
        <w:ind w:left="3421" w:right="3269" w:firstLine="708"/>
        <w:jc w:val="left"/>
        <w:rPr>
          <w:sz w:val="20"/>
        </w:rPr>
      </w:pPr>
      <w:r>
        <w:rPr>
          <w:sz w:val="20"/>
        </w:rPr>
        <w:t>Assinatura e Carimbo com o n.º do CREA Assinatura</w:t>
      </w:r>
      <w:r>
        <w:rPr>
          <w:spacing w:val="-7"/>
          <w:sz w:val="20"/>
        </w:rPr>
        <w:t xml:space="preserve"> </w:t>
      </w:r>
      <w:r>
        <w:rPr>
          <w:sz w:val="20"/>
        </w:rPr>
        <w:t>do</w:t>
      </w:r>
      <w:r>
        <w:rPr>
          <w:spacing w:val="-7"/>
          <w:sz w:val="20"/>
        </w:rPr>
        <w:t xml:space="preserve"> </w:t>
      </w:r>
      <w:r>
        <w:rPr>
          <w:sz w:val="20"/>
        </w:rPr>
        <w:t>Representante</w:t>
      </w:r>
      <w:r>
        <w:rPr>
          <w:spacing w:val="-9"/>
          <w:sz w:val="20"/>
        </w:rPr>
        <w:t xml:space="preserve"> </w:t>
      </w:r>
      <w:r>
        <w:rPr>
          <w:sz w:val="20"/>
        </w:rPr>
        <w:t>Legal</w:t>
      </w:r>
      <w:r>
        <w:rPr>
          <w:spacing w:val="-7"/>
          <w:sz w:val="20"/>
        </w:rPr>
        <w:t xml:space="preserve"> </w:t>
      </w:r>
      <w:r>
        <w:rPr>
          <w:sz w:val="20"/>
        </w:rPr>
        <w:t>do</w:t>
      </w:r>
      <w:r>
        <w:rPr>
          <w:spacing w:val="-7"/>
          <w:sz w:val="20"/>
        </w:rPr>
        <w:t xml:space="preserve"> </w:t>
      </w:r>
      <w:r>
        <w:rPr>
          <w:sz w:val="20"/>
        </w:rPr>
        <w:t>Responsável</w:t>
      </w:r>
      <w:r>
        <w:rPr>
          <w:spacing w:val="-7"/>
          <w:sz w:val="20"/>
        </w:rPr>
        <w:t xml:space="preserve"> </w:t>
      </w:r>
      <w:r>
        <w:rPr>
          <w:sz w:val="20"/>
        </w:rPr>
        <w:t>Técnico</w:t>
      </w:r>
    </w:p>
    <w:p w14:paraId="03AAE6C3">
      <w:pPr>
        <w:spacing w:before="1"/>
        <w:ind w:left="4947" w:right="0" w:firstLine="0"/>
        <w:jc w:val="left"/>
        <w:rPr>
          <w:sz w:val="20"/>
        </w:rPr>
      </w:pPr>
      <w:r>
        <w:rPr>
          <w:sz w:val="20"/>
        </w:rPr>
        <w:t>e</w:t>
      </w:r>
      <w:r>
        <w:rPr>
          <w:spacing w:val="-3"/>
          <w:sz w:val="20"/>
        </w:rPr>
        <w:t xml:space="preserve"> </w:t>
      </w:r>
      <w:r>
        <w:rPr>
          <w:sz w:val="20"/>
        </w:rPr>
        <w:t>carimbo</w:t>
      </w:r>
      <w:r>
        <w:rPr>
          <w:spacing w:val="-3"/>
          <w:sz w:val="20"/>
        </w:rPr>
        <w:t xml:space="preserve"> </w:t>
      </w:r>
      <w:r>
        <w:rPr>
          <w:sz w:val="20"/>
        </w:rPr>
        <w:t>da</w:t>
      </w:r>
      <w:r>
        <w:rPr>
          <w:spacing w:val="-3"/>
          <w:sz w:val="20"/>
        </w:rPr>
        <w:t xml:space="preserve"> </w:t>
      </w:r>
      <w:r>
        <w:rPr>
          <w:spacing w:val="-2"/>
          <w:sz w:val="20"/>
        </w:rPr>
        <w:t>empresa</w:t>
      </w:r>
    </w:p>
    <w:p w14:paraId="4F1B82CD">
      <w:pPr>
        <w:pStyle w:val="7"/>
        <w:rPr>
          <w:sz w:val="16"/>
        </w:rPr>
      </w:pPr>
    </w:p>
    <w:p w14:paraId="66FC4741">
      <w:pPr>
        <w:pStyle w:val="7"/>
        <w:rPr>
          <w:sz w:val="16"/>
        </w:rPr>
      </w:pPr>
    </w:p>
    <w:p w14:paraId="3A818AE2">
      <w:pPr>
        <w:pStyle w:val="7"/>
        <w:spacing w:before="69"/>
        <w:rPr>
          <w:sz w:val="16"/>
        </w:rPr>
      </w:pPr>
    </w:p>
    <w:p w14:paraId="1056683C">
      <w:pPr>
        <w:spacing w:before="0" w:line="276" w:lineRule="auto"/>
        <w:ind w:left="1438" w:right="5014" w:firstLine="0"/>
        <w:jc w:val="left"/>
        <w:rPr>
          <w:b/>
          <w:sz w:val="16"/>
        </w:rPr>
      </w:pPr>
      <w:r>
        <w:rPr>
          <w:b/>
          <w:color w:val="000000"/>
          <w:sz w:val="16"/>
          <w:highlight w:val="yellow"/>
        </w:rPr>
        <w:t>Deverão</w:t>
      </w:r>
      <w:r>
        <w:rPr>
          <w:b/>
          <w:color w:val="000000"/>
          <w:spacing w:val="-4"/>
          <w:sz w:val="16"/>
          <w:highlight w:val="yellow"/>
        </w:rPr>
        <w:t xml:space="preserve"> </w:t>
      </w:r>
      <w:r>
        <w:rPr>
          <w:b/>
          <w:color w:val="000000"/>
          <w:sz w:val="16"/>
          <w:highlight w:val="yellow"/>
        </w:rPr>
        <w:t>ser</w:t>
      </w:r>
      <w:r>
        <w:rPr>
          <w:b/>
          <w:color w:val="000000"/>
          <w:spacing w:val="-6"/>
          <w:sz w:val="16"/>
          <w:highlight w:val="yellow"/>
        </w:rPr>
        <w:t xml:space="preserve"> </w:t>
      </w:r>
      <w:r>
        <w:rPr>
          <w:b/>
          <w:color w:val="000000"/>
          <w:sz w:val="16"/>
          <w:highlight w:val="yellow"/>
        </w:rPr>
        <w:t>atendidas</w:t>
      </w:r>
      <w:r>
        <w:rPr>
          <w:b/>
          <w:color w:val="000000"/>
          <w:spacing w:val="-6"/>
          <w:sz w:val="16"/>
          <w:highlight w:val="yellow"/>
        </w:rPr>
        <w:t xml:space="preserve"> </w:t>
      </w:r>
      <w:r>
        <w:rPr>
          <w:b/>
          <w:color w:val="000000"/>
          <w:sz w:val="16"/>
          <w:highlight w:val="yellow"/>
        </w:rPr>
        <w:t>as</w:t>
      </w:r>
      <w:r>
        <w:rPr>
          <w:b/>
          <w:color w:val="000000"/>
          <w:spacing w:val="-6"/>
          <w:sz w:val="16"/>
          <w:highlight w:val="yellow"/>
        </w:rPr>
        <w:t xml:space="preserve"> </w:t>
      </w:r>
      <w:r>
        <w:rPr>
          <w:b/>
          <w:color w:val="000000"/>
          <w:sz w:val="16"/>
          <w:highlight w:val="yellow"/>
        </w:rPr>
        <w:t>especificações</w:t>
      </w:r>
      <w:r>
        <w:rPr>
          <w:b/>
          <w:color w:val="000000"/>
          <w:spacing w:val="-5"/>
          <w:sz w:val="16"/>
          <w:highlight w:val="yellow"/>
        </w:rPr>
        <w:t xml:space="preserve"> </w:t>
      </w:r>
      <w:r>
        <w:rPr>
          <w:b/>
          <w:color w:val="000000"/>
          <w:sz w:val="16"/>
          <w:highlight w:val="yellow"/>
        </w:rPr>
        <w:t>constantes</w:t>
      </w:r>
      <w:r>
        <w:rPr>
          <w:b/>
          <w:color w:val="000000"/>
          <w:spacing w:val="-5"/>
          <w:sz w:val="16"/>
          <w:highlight w:val="yellow"/>
        </w:rPr>
        <w:t xml:space="preserve"> </w:t>
      </w:r>
      <w:r>
        <w:rPr>
          <w:b/>
          <w:color w:val="000000"/>
          <w:sz w:val="16"/>
          <w:highlight w:val="yellow"/>
        </w:rPr>
        <w:t>no</w:t>
      </w:r>
      <w:r>
        <w:rPr>
          <w:b/>
          <w:color w:val="000000"/>
          <w:spacing w:val="-5"/>
          <w:sz w:val="16"/>
          <w:highlight w:val="yellow"/>
        </w:rPr>
        <w:t xml:space="preserve"> </w:t>
      </w:r>
      <w:r>
        <w:rPr>
          <w:b/>
          <w:color w:val="000000"/>
          <w:sz w:val="16"/>
          <w:highlight w:val="yellow"/>
        </w:rPr>
        <w:t>Termo</w:t>
      </w:r>
      <w:r>
        <w:rPr>
          <w:b/>
          <w:color w:val="000000"/>
          <w:spacing w:val="-5"/>
          <w:sz w:val="16"/>
          <w:highlight w:val="yellow"/>
        </w:rPr>
        <w:t xml:space="preserve"> </w:t>
      </w:r>
      <w:r>
        <w:rPr>
          <w:b/>
          <w:color w:val="000000"/>
          <w:sz w:val="16"/>
          <w:highlight w:val="yellow"/>
        </w:rPr>
        <w:t>de</w:t>
      </w:r>
      <w:r>
        <w:rPr>
          <w:b/>
          <w:color w:val="000000"/>
          <w:spacing w:val="-4"/>
          <w:sz w:val="16"/>
          <w:highlight w:val="yellow"/>
        </w:rPr>
        <w:t xml:space="preserve"> </w:t>
      </w:r>
      <w:r>
        <w:rPr>
          <w:b/>
          <w:color w:val="000000"/>
          <w:sz w:val="16"/>
          <w:highlight w:val="yellow"/>
        </w:rPr>
        <w:t>Referência.</w:t>
      </w:r>
      <w:r>
        <w:rPr>
          <w:b/>
          <w:color w:val="000000"/>
          <w:spacing w:val="40"/>
          <w:sz w:val="16"/>
        </w:rPr>
        <w:t xml:space="preserve"> </w:t>
      </w:r>
      <w:r>
        <w:rPr>
          <w:b/>
          <w:color w:val="000000"/>
          <w:sz w:val="16"/>
          <w:highlight w:val="yellow"/>
        </w:rPr>
        <w:t>Validade da proposta: 60 (sessenta) dias.</w:t>
      </w:r>
    </w:p>
    <w:p w14:paraId="5F3CF623">
      <w:pPr>
        <w:spacing w:before="0" w:line="183" w:lineRule="exact"/>
        <w:ind w:left="1438" w:right="0" w:firstLine="0"/>
        <w:jc w:val="left"/>
        <w:rPr>
          <w:b/>
          <w:sz w:val="16"/>
        </w:rPr>
      </w:pPr>
      <w:r>
        <w:rPr>
          <w:b/>
          <w:color w:val="000000"/>
          <w:sz w:val="16"/>
          <w:highlight w:val="yellow"/>
        </w:rPr>
        <w:t>Local</w:t>
      </w:r>
      <w:r>
        <w:rPr>
          <w:b/>
          <w:color w:val="000000"/>
          <w:spacing w:val="-4"/>
          <w:sz w:val="16"/>
          <w:highlight w:val="yellow"/>
        </w:rPr>
        <w:t xml:space="preserve"> </w:t>
      </w:r>
      <w:r>
        <w:rPr>
          <w:b/>
          <w:color w:val="000000"/>
          <w:sz w:val="16"/>
          <w:highlight w:val="yellow"/>
        </w:rPr>
        <w:t>dos</w:t>
      </w:r>
      <w:r>
        <w:rPr>
          <w:b/>
          <w:color w:val="000000"/>
          <w:spacing w:val="-5"/>
          <w:sz w:val="16"/>
          <w:highlight w:val="yellow"/>
        </w:rPr>
        <w:t xml:space="preserve"> </w:t>
      </w:r>
      <w:r>
        <w:rPr>
          <w:b/>
          <w:color w:val="000000"/>
          <w:sz w:val="16"/>
          <w:highlight w:val="yellow"/>
        </w:rPr>
        <w:t>serviços</w:t>
      </w:r>
      <w:r>
        <w:rPr>
          <w:b/>
          <w:color w:val="000000"/>
          <w:spacing w:val="-6"/>
          <w:sz w:val="16"/>
          <w:highlight w:val="yellow"/>
        </w:rPr>
        <w:t xml:space="preserve"> </w:t>
      </w:r>
      <w:r>
        <w:rPr>
          <w:b/>
          <w:color w:val="000000"/>
          <w:sz w:val="16"/>
          <w:highlight w:val="yellow"/>
        </w:rPr>
        <w:t>de</w:t>
      </w:r>
      <w:r>
        <w:rPr>
          <w:b/>
          <w:color w:val="000000"/>
          <w:spacing w:val="-7"/>
          <w:sz w:val="16"/>
          <w:highlight w:val="yellow"/>
        </w:rPr>
        <w:t xml:space="preserve"> </w:t>
      </w:r>
      <w:r>
        <w:rPr>
          <w:b/>
          <w:color w:val="000000"/>
          <w:sz w:val="16"/>
          <w:highlight w:val="yellow"/>
        </w:rPr>
        <w:t>engenharia:</w:t>
      </w:r>
      <w:r>
        <w:rPr>
          <w:b/>
          <w:color w:val="000000"/>
          <w:spacing w:val="-5"/>
          <w:sz w:val="16"/>
          <w:highlight w:val="yellow"/>
        </w:rPr>
        <w:t xml:space="preserve"> </w:t>
      </w:r>
      <w:r>
        <w:rPr>
          <w:b/>
          <w:color w:val="000000"/>
          <w:sz w:val="16"/>
          <w:highlight w:val="yellow"/>
        </w:rPr>
        <w:t>Conforme</w:t>
      </w:r>
      <w:r>
        <w:rPr>
          <w:b/>
          <w:color w:val="000000"/>
          <w:spacing w:val="-6"/>
          <w:sz w:val="16"/>
          <w:highlight w:val="yellow"/>
        </w:rPr>
        <w:t xml:space="preserve"> </w:t>
      </w:r>
      <w:r>
        <w:rPr>
          <w:b/>
          <w:color w:val="000000"/>
          <w:sz w:val="16"/>
          <w:highlight w:val="yellow"/>
        </w:rPr>
        <w:t>Termo</w:t>
      </w:r>
      <w:r>
        <w:rPr>
          <w:b/>
          <w:color w:val="000000"/>
          <w:spacing w:val="-4"/>
          <w:sz w:val="16"/>
          <w:highlight w:val="yellow"/>
        </w:rPr>
        <w:t xml:space="preserve"> </w:t>
      </w:r>
      <w:r>
        <w:rPr>
          <w:b/>
          <w:color w:val="000000"/>
          <w:sz w:val="16"/>
          <w:highlight w:val="yellow"/>
        </w:rPr>
        <w:t>de</w:t>
      </w:r>
      <w:r>
        <w:rPr>
          <w:b/>
          <w:color w:val="000000"/>
          <w:spacing w:val="-3"/>
          <w:sz w:val="16"/>
          <w:highlight w:val="yellow"/>
        </w:rPr>
        <w:t xml:space="preserve"> </w:t>
      </w:r>
      <w:r>
        <w:rPr>
          <w:b/>
          <w:color w:val="000000"/>
          <w:spacing w:val="-2"/>
          <w:sz w:val="16"/>
          <w:highlight w:val="yellow"/>
        </w:rPr>
        <w:t>Referência.</w:t>
      </w:r>
    </w:p>
    <w:p w14:paraId="744039C0">
      <w:pPr>
        <w:spacing w:before="29"/>
        <w:ind w:left="1438" w:right="0" w:firstLine="0"/>
        <w:jc w:val="left"/>
        <w:rPr>
          <w:b/>
          <w:sz w:val="16"/>
        </w:rPr>
      </w:pPr>
      <w:r>
        <w:rPr>
          <w:b/>
          <w:color w:val="000000"/>
          <w:sz w:val="16"/>
          <w:highlight w:val="yellow"/>
        </w:rPr>
        <w:t>Obs.:</w:t>
      </w:r>
      <w:r>
        <w:rPr>
          <w:b/>
          <w:color w:val="000000"/>
          <w:spacing w:val="-6"/>
          <w:sz w:val="16"/>
          <w:highlight w:val="yellow"/>
        </w:rPr>
        <w:t xml:space="preserve"> </w:t>
      </w:r>
      <w:r>
        <w:rPr>
          <w:b/>
          <w:color w:val="000000"/>
          <w:sz w:val="16"/>
          <w:highlight w:val="yellow"/>
        </w:rPr>
        <w:t>A</w:t>
      </w:r>
      <w:r>
        <w:rPr>
          <w:b/>
          <w:color w:val="000000"/>
          <w:spacing w:val="-5"/>
          <w:sz w:val="16"/>
          <w:highlight w:val="yellow"/>
        </w:rPr>
        <w:t xml:space="preserve"> </w:t>
      </w:r>
      <w:r>
        <w:rPr>
          <w:b/>
          <w:color w:val="000000"/>
          <w:sz w:val="16"/>
          <w:highlight w:val="yellow"/>
        </w:rPr>
        <w:t>proposta</w:t>
      </w:r>
      <w:r>
        <w:rPr>
          <w:b/>
          <w:color w:val="000000"/>
          <w:spacing w:val="-3"/>
          <w:sz w:val="16"/>
          <w:highlight w:val="yellow"/>
        </w:rPr>
        <w:t xml:space="preserve"> </w:t>
      </w:r>
      <w:r>
        <w:rPr>
          <w:b/>
          <w:color w:val="000000"/>
          <w:sz w:val="16"/>
          <w:highlight w:val="yellow"/>
        </w:rPr>
        <w:t>deverá</w:t>
      </w:r>
      <w:r>
        <w:rPr>
          <w:b/>
          <w:color w:val="000000"/>
          <w:spacing w:val="-3"/>
          <w:sz w:val="16"/>
          <w:highlight w:val="yellow"/>
        </w:rPr>
        <w:t xml:space="preserve"> </w:t>
      </w:r>
      <w:r>
        <w:rPr>
          <w:b/>
          <w:color w:val="000000"/>
          <w:sz w:val="16"/>
          <w:highlight w:val="yellow"/>
        </w:rPr>
        <w:t>ser</w:t>
      </w:r>
      <w:r>
        <w:rPr>
          <w:b/>
          <w:color w:val="000000"/>
          <w:spacing w:val="-5"/>
          <w:sz w:val="16"/>
          <w:highlight w:val="yellow"/>
        </w:rPr>
        <w:t xml:space="preserve"> </w:t>
      </w:r>
      <w:r>
        <w:rPr>
          <w:b/>
          <w:color w:val="000000"/>
          <w:sz w:val="16"/>
          <w:highlight w:val="yellow"/>
        </w:rPr>
        <w:t>elaborada</w:t>
      </w:r>
      <w:r>
        <w:rPr>
          <w:b/>
          <w:color w:val="000000"/>
          <w:spacing w:val="-5"/>
          <w:sz w:val="16"/>
          <w:highlight w:val="yellow"/>
        </w:rPr>
        <w:t xml:space="preserve"> </w:t>
      </w:r>
      <w:r>
        <w:rPr>
          <w:b/>
          <w:color w:val="000000"/>
          <w:sz w:val="16"/>
          <w:highlight w:val="yellow"/>
        </w:rPr>
        <w:t>em</w:t>
      </w:r>
      <w:r>
        <w:rPr>
          <w:b/>
          <w:color w:val="000000"/>
          <w:spacing w:val="-5"/>
          <w:sz w:val="16"/>
          <w:highlight w:val="yellow"/>
        </w:rPr>
        <w:t xml:space="preserve"> </w:t>
      </w:r>
      <w:r>
        <w:rPr>
          <w:b/>
          <w:color w:val="000000"/>
          <w:sz w:val="16"/>
          <w:highlight w:val="yellow"/>
        </w:rPr>
        <w:t>papel</w:t>
      </w:r>
      <w:r>
        <w:rPr>
          <w:b/>
          <w:color w:val="000000"/>
          <w:spacing w:val="-5"/>
          <w:sz w:val="16"/>
          <w:highlight w:val="yellow"/>
        </w:rPr>
        <w:t xml:space="preserve"> </w:t>
      </w:r>
      <w:r>
        <w:rPr>
          <w:b/>
          <w:color w:val="000000"/>
          <w:sz w:val="16"/>
          <w:highlight w:val="yellow"/>
        </w:rPr>
        <w:t>timbrado</w:t>
      </w:r>
      <w:r>
        <w:rPr>
          <w:b/>
          <w:color w:val="000000"/>
          <w:spacing w:val="-3"/>
          <w:sz w:val="16"/>
          <w:highlight w:val="yellow"/>
        </w:rPr>
        <w:t xml:space="preserve"> </w:t>
      </w:r>
      <w:r>
        <w:rPr>
          <w:b/>
          <w:color w:val="000000"/>
          <w:sz w:val="16"/>
          <w:highlight w:val="yellow"/>
        </w:rPr>
        <w:t>da</w:t>
      </w:r>
      <w:r>
        <w:rPr>
          <w:b/>
          <w:color w:val="000000"/>
          <w:spacing w:val="-3"/>
          <w:sz w:val="16"/>
          <w:highlight w:val="yellow"/>
        </w:rPr>
        <w:t xml:space="preserve"> </w:t>
      </w:r>
      <w:r>
        <w:rPr>
          <w:b/>
          <w:color w:val="000000"/>
          <w:sz w:val="16"/>
          <w:highlight w:val="yellow"/>
        </w:rPr>
        <w:t>empresa,</w:t>
      </w:r>
      <w:r>
        <w:rPr>
          <w:b/>
          <w:color w:val="000000"/>
          <w:spacing w:val="-5"/>
          <w:sz w:val="16"/>
          <w:highlight w:val="yellow"/>
        </w:rPr>
        <w:t xml:space="preserve"> </w:t>
      </w:r>
      <w:r>
        <w:rPr>
          <w:b/>
          <w:color w:val="000000"/>
          <w:sz w:val="16"/>
          <w:highlight w:val="yellow"/>
        </w:rPr>
        <w:t>com</w:t>
      </w:r>
      <w:r>
        <w:rPr>
          <w:b/>
          <w:color w:val="000000"/>
          <w:spacing w:val="-3"/>
          <w:sz w:val="16"/>
          <w:highlight w:val="yellow"/>
        </w:rPr>
        <w:t xml:space="preserve"> </w:t>
      </w:r>
      <w:r>
        <w:rPr>
          <w:b/>
          <w:color w:val="000000"/>
          <w:sz w:val="16"/>
          <w:highlight w:val="yellow"/>
        </w:rPr>
        <w:t>todos</w:t>
      </w:r>
      <w:r>
        <w:rPr>
          <w:b/>
          <w:color w:val="000000"/>
          <w:spacing w:val="-6"/>
          <w:sz w:val="16"/>
          <w:highlight w:val="yellow"/>
        </w:rPr>
        <w:t xml:space="preserve"> </w:t>
      </w:r>
      <w:r>
        <w:rPr>
          <w:b/>
          <w:color w:val="000000"/>
          <w:sz w:val="16"/>
          <w:highlight w:val="yellow"/>
        </w:rPr>
        <w:t>os</w:t>
      </w:r>
      <w:r>
        <w:rPr>
          <w:b/>
          <w:color w:val="000000"/>
          <w:spacing w:val="-5"/>
          <w:sz w:val="16"/>
          <w:highlight w:val="yellow"/>
        </w:rPr>
        <w:t xml:space="preserve"> </w:t>
      </w:r>
      <w:r>
        <w:rPr>
          <w:b/>
          <w:color w:val="000000"/>
          <w:sz w:val="16"/>
          <w:highlight w:val="yellow"/>
        </w:rPr>
        <w:t>dados</w:t>
      </w:r>
      <w:r>
        <w:rPr>
          <w:b/>
          <w:color w:val="000000"/>
          <w:spacing w:val="-4"/>
          <w:sz w:val="16"/>
          <w:highlight w:val="yellow"/>
        </w:rPr>
        <w:t xml:space="preserve"> </w:t>
      </w:r>
      <w:r>
        <w:rPr>
          <w:b/>
          <w:color w:val="000000"/>
          <w:sz w:val="16"/>
          <w:highlight w:val="yellow"/>
        </w:rPr>
        <w:t>da</w:t>
      </w:r>
      <w:r>
        <w:rPr>
          <w:b/>
          <w:color w:val="000000"/>
          <w:spacing w:val="-4"/>
          <w:sz w:val="16"/>
          <w:highlight w:val="yellow"/>
        </w:rPr>
        <w:t xml:space="preserve"> </w:t>
      </w:r>
      <w:r>
        <w:rPr>
          <w:b/>
          <w:color w:val="000000"/>
          <w:spacing w:val="-2"/>
          <w:sz w:val="16"/>
          <w:highlight w:val="yellow"/>
        </w:rPr>
        <w:t>mesma.</w:t>
      </w:r>
    </w:p>
    <w:p w14:paraId="49BEFC6A">
      <w:pPr>
        <w:spacing w:after="0"/>
        <w:jc w:val="left"/>
        <w:rPr>
          <w:b/>
          <w:sz w:val="16"/>
        </w:rPr>
        <w:sectPr>
          <w:headerReference r:id="rId7" w:type="default"/>
          <w:footerReference r:id="rId8" w:type="default"/>
          <w:pgSz w:w="11900" w:h="16820"/>
          <w:pgMar w:top="1740" w:right="141" w:bottom="880" w:left="141" w:header="341" w:footer="680" w:gutter="0"/>
          <w:cols w:space="720" w:num="1"/>
        </w:sectPr>
      </w:pPr>
    </w:p>
    <w:p w14:paraId="3ED102BC">
      <w:pPr>
        <w:pStyle w:val="7"/>
        <w:rPr>
          <w:b/>
        </w:rPr>
      </w:pPr>
    </w:p>
    <w:p w14:paraId="647D6EC6">
      <w:pPr>
        <w:pStyle w:val="7"/>
        <w:rPr>
          <w:b/>
        </w:rPr>
      </w:pPr>
    </w:p>
    <w:p w14:paraId="176F2A71">
      <w:pPr>
        <w:pStyle w:val="7"/>
        <w:rPr>
          <w:b/>
        </w:rPr>
      </w:pPr>
    </w:p>
    <w:p w14:paraId="7492F3CD">
      <w:pPr>
        <w:pStyle w:val="7"/>
        <w:spacing w:before="85"/>
        <w:rPr>
          <w:b/>
        </w:rPr>
      </w:pPr>
    </w:p>
    <w:p w14:paraId="672C6486">
      <w:pPr>
        <w:pStyle w:val="3"/>
        <w:ind w:left="1020" w:right="996"/>
        <w:jc w:val="center"/>
      </w:pPr>
      <w:r>
        <w:t>ANEXO</w:t>
      </w:r>
      <w:r>
        <w:rPr>
          <w:spacing w:val="-1"/>
        </w:rPr>
        <w:t xml:space="preserve"> </w:t>
      </w:r>
      <w:r>
        <w:t>IV</w:t>
      </w:r>
      <w:r>
        <w:rPr>
          <w:spacing w:val="-1"/>
        </w:rPr>
        <w:t xml:space="preserve"> </w:t>
      </w:r>
      <w:r>
        <w:t>– DOCUMENTAÇÃO</w:t>
      </w:r>
      <w:r>
        <w:rPr>
          <w:spacing w:val="-1"/>
        </w:rPr>
        <w:t xml:space="preserve"> </w:t>
      </w:r>
      <w:r>
        <w:t>EXIGIDA</w:t>
      </w:r>
      <w:r>
        <w:rPr>
          <w:spacing w:val="-1"/>
        </w:rPr>
        <w:t xml:space="preserve"> </w:t>
      </w:r>
      <w:r>
        <w:t xml:space="preserve">PARA </w:t>
      </w:r>
      <w:r>
        <w:rPr>
          <w:spacing w:val="-2"/>
        </w:rPr>
        <w:t>HABILITAÇÃO</w:t>
      </w:r>
    </w:p>
    <w:p w14:paraId="22BD8BA0">
      <w:pPr>
        <w:pStyle w:val="7"/>
        <w:rPr>
          <w:b/>
        </w:rPr>
      </w:pPr>
    </w:p>
    <w:p w14:paraId="3F8E0787">
      <w:pPr>
        <w:pStyle w:val="7"/>
        <w:spacing w:before="108"/>
        <w:rPr>
          <w:b/>
        </w:rPr>
      </w:pPr>
    </w:p>
    <w:p w14:paraId="3C02B5A8">
      <w:pPr>
        <w:pStyle w:val="9"/>
        <w:numPr>
          <w:ilvl w:val="0"/>
          <w:numId w:val="58"/>
        </w:numPr>
        <w:tabs>
          <w:tab w:val="left" w:pos="1678"/>
        </w:tabs>
        <w:spacing w:before="0" w:after="0" w:line="240" w:lineRule="auto"/>
        <w:ind w:left="1678" w:right="0" w:hanging="240"/>
        <w:jc w:val="both"/>
        <w:rPr>
          <w:b/>
          <w:sz w:val="24"/>
        </w:rPr>
      </w:pPr>
      <w:r>
        <w:rPr>
          <w:b/>
          <w:sz w:val="24"/>
        </w:rPr>
        <w:t>HABILITAÇÃO</w:t>
      </w:r>
      <w:r>
        <w:rPr>
          <w:b/>
          <w:spacing w:val="-3"/>
          <w:sz w:val="24"/>
        </w:rPr>
        <w:t xml:space="preserve"> </w:t>
      </w:r>
      <w:r>
        <w:rPr>
          <w:b/>
          <w:spacing w:val="-2"/>
          <w:sz w:val="24"/>
        </w:rPr>
        <w:t>JURÍDICA</w:t>
      </w:r>
    </w:p>
    <w:p w14:paraId="05643C64">
      <w:pPr>
        <w:pStyle w:val="7"/>
        <w:spacing w:before="110"/>
        <w:rPr>
          <w:b/>
        </w:rPr>
      </w:pPr>
    </w:p>
    <w:p w14:paraId="62C68D66">
      <w:pPr>
        <w:pStyle w:val="9"/>
        <w:numPr>
          <w:ilvl w:val="1"/>
          <w:numId w:val="58"/>
        </w:numPr>
        <w:tabs>
          <w:tab w:val="left" w:pos="1790"/>
        </w:tabs>
        <w:spacing w:before="1" w:after="0" w:line="288" w:lineRule="auto"/>
        <w:ind w:left="1438" w:right="1408" w:firstLine="0"/>
        <w:jc w:val="both"/>
        <w:rPr>
          <w:sz w:val="24"/>
        </w:rPr>
      </w:pPr>
      <w:r>
        <w:rPr>
          <w:sz w:val="24"/>
        </w:rPr>
        <w:t>Pessoa</w:t>
      </w:r>
      <w:r>
        <w:rPr>
          <w:spacing w:val="-11"/>
          <w:sz w:val="24"/>
        </w:rPr>
        <w:t xml:space="preserve"> </w:t>
      </w:r>
      <w:r>
        <w:rPr>
          <w:sz w:val="24"/>
        </w:rPr>
        <w:t>física:</w:t>
      </w:r>
      <w:r>
        <w:rPr>
          <w:spacing w:val="-10"/>
          <w:sz w:val="24"/>
        </w:rPr>
        <w:t xml:space="preserve"> </w:t>
      </w:r>
      <w:r>
        <w:rPr>
          <w:sz w:val="24"/>
        </w:rPr>
        <w:t>cédula</w:t>
      </w:r>
      <w:r>
        <w:rPr>
          <w:spacing w:val="-11"/>
          <w:sz w:val="24"/>
        </w:rPr>
        <w:t xml:space="preserve"> </w:t>
      </w:r>
      <w:r>
        <w:rPr>
          <w:sz w:val="24"/>
        </w:rPr>
        <w:t>de</w:t>
      </w:r>
      <w:r>
        <w:rPr>
          <w:spacing w:val="-12"/>
          <w:sz w:val="24"/>
        </w:rPr>
        <w:t xml:space="preserve"> </w:t>
      </w:r>
      <w:r>
        <w:rPr>
          <w:sz w:val="24"/>
        </w:rPr>
        <w:t>identidade</w:t>
      </w:r>
      <w:r>
        <w:rPr>
          <w:spacing w:val="-12"/>
          <w:sz w:val="24"/>
        </w:rPr>
        <w:t xml:space="preserve"> </w:t>
      </w:r>
      <w:r>
        <w:rPr>
          <w:sz w:val="24"/>
        </w:rPr>
        <w:t>(RG)</w:t>
      </w:r>
      <w:r>
        <w:rPr>
          <w:spacing w:val="-12"/>
          <w:sz w:val="24"/>
        </w:rPr>
        <w:t xml:space="preserve"> </w:t>
      </w:r>
      <w:r>
        <w:rPr>
          <w:sz w:val="24"/>
        </w:rPr>
        <w:t>ou</w:t>
      </w:r>
      <w:r>
        <w:rPr>
          <w:spacing w:val="-11"/>
          <w:sz w:val="24"/>
        </w:rPr>
        <w:t xml:space="preserve"> </w:t>
      </w:r>
      <w:r>
        <w:rPr>
          <w:sz w:val="24"/>
        </w:rPr>
        <w:t>documento</w:t>
      </w:r>
      <w:r>
        <w:rPr>
          <w:spacing w:val="-11"/>
          <w:sz w:val="24"/>
        </w:rPr>
        <w:t xml:space="preserve"> </w:t>
      </w:r>
      <w:r>
        <w:rPr>
          <w:sz w:val="24"/>
        </w:rPr>
        <w:t>equivalente</w:t>
      </w:r>
      <w:r>
        <w:rPr>
          <w:spacing w:val="-11"/>
          <w:sz w:val="24"/>
        </w:rPr>
        <w:t xml:space="preserve"> </w:t>
      </w:r>
      <w:r>
        <w:rPr>
          <w:sz w:val="24"/>
        </w:rPr>
        <w:t>que,</w:t>
      </w:r>
      <w:r>
        <w:rPr>
          <w:spacing w:val="-10"/>
          <w:sz w:val="24"/>
        </w:rPr>
        <w:t xml:space="preserve"> </w:t>
      </w:r>
      <w:r>
        <w:rPr>
          <w:sz w:val="24"/>
        </w:rPr>
        <w:t>por</w:t>
      </w:r>
      <w:r>
        <w:rPr>
          <w:spacing w:val="-11"/>
          <w:sz w:val="24"/>
        </w:rPr>
        <w:t xml:space="preserve"> </w:t>
      </w:r>
      <w:r>
        <w:rPr>
          <w:sz w:val="24"/>
        </w:rPr>
        <w:t>força</w:t>
      </w:r>
      <w:r>
        <w:rPr>
          <w:spacing w:val="-12"/>
          <w:sz w:val="24"/>
        </w:rPr>
        <w:t xml:space="preserve"> </w:t>
      </w:r>
      <w:r>
        <w:rPr>
          <w:sz w:val="24"/>
        </w:rPr>
        <w:t>de</w:t>
      </w:r>
      <w:r>
        <w:rPr>
          <w:spacing w:val="-12"/>
          <w:sz w:val="24"/>
        </w:rPr>
        <w:t xml:space="preserve"> </w:t>
      </w:r>
      <w:r>
        <w:rPr>
          <w:sz w:val="24"/>
        </w:rPr>
        <w:t>lei, tenha validade para fins de identificação em todo o território nacional.</w:t>
      </w:r>
    </w:p>
    <w:p w14:paraId="75CD33C2">
      <w:pPr>
        <w:pStyle w:val="7"/>
        <w:spacing w:before="55"/>
      </w:pPr>
    </w:p>
    <w:p w14:paraId="48A677CD">
      <w:pPr>
        <w:pStyle w:val="9"/>
        <w:numPr>
          <w:ilvl w:val="1"/>
          <w:numId w:val="58"/>
        </w:numPr>
        <w:tabs>
          <w:tab w:val="left" w:pos="1790"/>
        </w:tabs>
        <w:spacing w:before="1" w:after="0" w:line="288" w:lineRule="auto"/>
        <w:ind w:left="1438" w:right="1410" w:firstLine="0"/>
        <w:jc w:val="both"/>
        <w:rPr>
          <w:sz w:val="24"/>
        </w:rPr>
      </w:pPr>
      <w:r>
        <w:rPr>
          <w:sz w:val="24"/>
        </w:rPr>
        <w:t>Empresário</w:t>
      </w:r>
      <w:r>
        <w:rPr>
          <w:spacing w:val="-12"/>
          <w:sz w:val="24"/>
        </w:rPr>
        <w:t xml:space="preserve"> </w:t>
      </w:r>
      <w:r>
        <w:rPr>
          <w:sz w:val="24"/>
        </w:rPr>
        <w:t>individual:</w:t>
      </w:r>
      <w:r>
        <w:rPr>
          <w:spacing w:val="-11"/>
          <w:sz w:val="24"/>
        </w:rPr>
        <w:t xml:space="preserve"> </w:t>
      </w:r>
      <w:r>
        <w:rPr>
          <w:sz w:val="24"/>
        </w:rPr>
        <w:t>inscrição</w:t>
      </w:r>
      <w:r>
        <w:rPr>
          <w:spacing w:val="-12"/>
          <w:sz w:val="24"/>
        </w:rPr>
        <w:t xml:space="preserve"> </w:t>
      </w:r>
      <w:r>
        <w:rPr>
          <w:sz w:val="24"/>
        </w:rPr>
        <w:t>no</w:t>
      </w:r>
      <w:r>
        <w:rPr>
          <w:spacing w:val="-12"/>
          <w:sz w:val="24"/>
        </w:rPr>
        <w:t xml:space="preserve"> </w:t>
      </w:r>
      <w:r>
        <w:rPr>
          <w:sz w:val="24"/>
        </w:rPr>
        <w:t>Registro</w:t>
      </w:r>
      <w:r>
        <w:rPr>
          <w:spacing w:val="-12"/>
          <w:sz w:val="24"/>
        </w:rPr>
        <w:t xml:space="preserve"> </w:t>
      </w:r>
      <w:r>
        <w:rPr>
          <w:sz w:val="24"/>
        </w:rPr>
        <w:t>Público</w:t>
      </w:r>
      <w:r>
        <w:rPr>
          <w:spacing w:val="-12"/>
          <w:sz w:val="24"/>
        </w:rPr>
        <w:t xml:space="preserve"> </w:t>
      </w:r>
      <w:r>
        <w:rPr>
          <w:sz w:val="24"/>
        </w:rPr>
        <w:t>de</w:t>
      </w:r>
      <w:r>
        <w:rPr>
          <w:spacing w:val="-13"/>
          <w:sz w:val="24"/>
        </w:rPr>
        <w:t xml:space="preserve"> </w:t>
      </w:r>
      <w:r>
        <w:rPr>
          <w:sz w:val="24"/>
        </w:rPr>
        <w:t>Empresas</w:t>
      </w:r>
      <w:r>
        <w:rPr>
          <w:spacing w:val="-11"/>
          <w:sz w:val="24"/>
        </w:rPr>
        <w:t xml:space="preserve"> </w:t>
      </w:r>
      <w:r>
        <w:rPr>
          <w:sz w:val="24"/>
        </w:rPr>
        <w:t>Mercantis,</w:t>
      </w:r>
      <w:r>
        <w:rPr>
          <w:spacing w:val="-11"/>
          <w:sz w:val="24"/>
        </w:rPr>
        <w:t xml:space="preserve"> </w:t>
      </w:r>
      <w:r>
        <w:rPr>
          <w:sz w:val="24"/>
        </w:rPr>
        <w:t>a</w:t>
      </w:r>
      <w:r>
        <w:rPr>
          <w:spacing w:val="-13"/>
          <w:sz w:val="24"/>
        </w:rPr>
        <w:t xml:space="preserve"> </w:t>
      </w:r>
      <w:r>
        <w:rPr>
          <w:sz w:val="24"/>
        </w:rPr>
        <w:t>cargo</w:t>
      </w:r>
      <w:r>
        <w:rPr>
          <w:spacing w:val="-12"/>
          <w:sz w:val="24"/>
        </w:rPr>
        <w:t xml:space="preserve"> </w:t>
      </w:r>
      <w:r>
        <w:rPr>
          <w:sz w:val="24"/>
        </w:rPr>
        <w:t>da Junta Comercial da respectiva sede.</w:t>
      </w:r>
    </w:p>
    <w:p w14:paraId="1E9FE8CF">
      <w:pPr>
        <w:pStyle w:val="7"/>
        <w:spacing w:before="55"/>
      </w:pPr>
    </w:p>
    <w:p w14:paraId="11E2623D">
      <w:pPr>
        <w:pStyle w:val="9"/>
        <w:numPr>
          <w:ilvl w:val="1"/>
          <w:numId w:val="58"/>
        </w:numPr>
        <w:tabs>
          <w:tab w:val="left" w:pos="1795"/>
        </w:tabs>
        <w:spacing w:before="0" w:after="0" w:line="288" w:lineRule="auto"/>
        <w:ind w:left="1438" w:right="1413" w:firstLine="0"/>
        <w:jc w:val="both"/>
        <w:rPr>
          <w:sz w:val="24"/>
        </w:rPr>
      </w:pPr>
      <w:r>
        <w:rPr>
          <w:sz w:val="24"/>
        </w:rPr>
        <w:t>Microempreendedor</w:t>
      </w:r>
      <w:r>
        <w:rPr>
          <w:spacing w:val="-5"/>
          <w:sz w:val="24"/>
        </w:rPr>
        <w:t xml:space="preserve"> </w:t>
      </w:r>
      <w:r>
        <w:rPr>
          <w:sz w:val="24"/>
        </w:rPr>
        <w:t>Individual</w:t>
      </w:r>
      <w:r>
        <w:rPr>
          <w:spacing w:val="-6"/>
          <w:sz w:val="24"/>
        </w:rPr>
        <w:t xml:space="preserve"> </w:t>
      </w:r>
      <w:r>
        <w:rPr>
          <w:sz w:val="24"/>
        </w:rPr>
        <w:t>-</w:t>
      </w:r>
      <w:r>
        <w:rPr>
          <w:spacing w:val="-9"/>
          <w:sz w:val="24"/>
        </w:rPr>
        <w:t xml:space="preserve"> </w:t>
      </w:r>
      <w:r>
        <w:rPr>
          <w:sz w:val="24"/>
        </w:rPr>
        <w:t>MEI:</w:t>
      </w:r>
      <w:r>
        <w:rPr>
          <w:spacing w:val="-7"/>
          <w:sz w:val="24"/>
        </w:rPr>
        <w:t xml:space="preserve"> </w:t>
      </w:r>
      <w:r>
        <w:rPr>
          <w:sz w:val="24"/>
        </w:rPr>
        <w:t>Certificado</w:t>
      </w:r>
      <w:r>
        <w:rPr>
          <w:spacing w:val="-8"/>
          <w:sz w:val="24"/>
        </w:rPr>
        <w:t xml:space="preserve"> </w:t>
      </w:r>
      <w:r>
        <w:rPr>
          <w:sz w:val="24"/>
        </w:rPr>
        <w:t>da</w:t>
      </w:r>
      <w:r>
        <w:rPr>
          <w:spacing w:val="-9"/>
          <w:sz w:val="24"/>
        </w:rPr>
        <w:t xml:space="preserve"> </w:t>
      </w:r>
      <w:r>
        <w:rPr>
          <w:sz w:val="24"/>
        </w:rPr>
        <w:t>Condição</w:t>
      </w:r>
      <w:r>
        <w:rPr>
          <w:spacing w:val="-8"/>
          <w:sz w:val="24"/>
        </w:rPr>
        <w:t xml:space="preserve"> </w:t>
      </w:r>
      <w:r>
        <w:rPr>
          <w:sz w:val="24"/>
        </w:rPr>
        <w:t>de</w:t>
      </w:r>
      <w:r>
        <w:rPr>
          <w:spacing w:val="-7"/>
          <w:sz w:val="24"/>
        </w:rPr>
        <w:t xml:space="preserve"> </w:t>
      </w:r>
      <w:r>
        <w:rPr>
          <w:sz w:val="24"/>
        </w:rPr>
        <w:t xml:space="preserve">Microempreendedor Individual - CCMEI, cuja aceitação ficará condicionada à verificação da autenticidade no sítio </w:t>
      </w:r>
      <w:r>
        <w:fldChar w:fldCharType="begin"/>
      </w:r>
      <w:r>
        <w:instrText xml:space="preserve"> HYPERLINK "http://www.portaldoempreendedor.gov.br/" \h </w:instrText>
      </w:r>
      <w:r>
        <w:fldChar w:fldCharType="separate"/>
      </w:r>
      <w:r>
        <w:rPr>
          <w:color w:val="0000FF"/>
          <w:sz w:val="24"/>
          <w:u w:val="single" w:color="0000FF"/>
        </w:rPr>
        <w:t>www.portaldoempreendedor.gov.br</w:t>
      </w:r>
      <w:r>
        <w:rPr>
          <w:sz w:val="24"/>
        </w:rPr>
        <w:t>.</w:t>
      </w:r>
      <w:r>
        <w:rPr>
          <w:sz w:val="24"/>
        </w:rPr>
        <w:fldChar w:fldCharType="end"/>
      </w:r>
    </w:p>
    <w:p w14:paraId="740E6EC2">
      <w:pPr>
        <w:pStyle w:val="7"/>
        <w:spacing w:before="55"/>
      </w:pPr>
    </w:p>
    <w:p w14:paraId="1CD9C7B5">
      <w:pPr>
        <w:pStyle w:val="9"/>
        <w:numPr>
          <w:ilvl w:val="1"/>
          <w:numId w:val="58"/>
        </w:numPr>
        <w:tabs>
          <w:tab w:val="left" w:pos="1807"/>
        </w:tabs>
        <w:spacing w:before="0" w:after="0" w:line="288" w:lineRule="auto"/>
        <w:ind w:left="1438" w:right="1409" w:firstLine="0"/>
        <w:jc w:val="both"/>
        <w:rPr>
          <w:sz w:val="24"/>
        </w:rPr>
      </w:pPr>
      <w:r>
        <w:rPr>
          <w:sz w:val="24"/>
        </w:rPr>
        <w:t>Sociedade Limitada Unipessoal - SLU: ato constitutivo, estatuto ou contrato social em vigor inscrito no Registro Público de Empresas Mercantis, a cargo da Junta Comercial da respectiva</w:t>
      </w:r>
      <w:r>
        <w:rPr>
          <w:spacing w:val="-6"/>
          <w:sz w:val="24"/>
        </w:rPr>
        <w:t xml:space="preserve"> </w:t>
      </w:r>
      <w:r>
        <w:rPr>
          <w:sz w:val="24"/>
        </w:rPr>
        <w:t>sede,</w:t>
      </w:r>
      <w:r>
        <w:rPr>
          <w:spacing w:val="-5"/>
          <w:sz w:val="24"/>
        </w:rPr>
        <w:t xml:space="preserve"> </w:t>
      </w:r>
      <w:r>
        <w:rPr>
          <w:sz w:val="24"/>
        </w:rPr>
        <w:t>acompanhado</w:t>
      </w:r>
      <w:r>
        <w:rPr>
          <w:spacing w:val="-5"/>
          <w:sz w:val="24"/>
        </w:rPr>
        <w:t xml:space="preserve"> </w:t>
      </w:r>
      <w:r>
        <w:rPr>
          <w:sz w:val="24"/>
        </w:rPr>
        <w:t>de</w:t>
      </w:r>
      <w:r>
        <w:rPr>
          <w:spacing w:val="-6"/>
          <w:sz w:val="24"/>
        </w:rPr>
        <w:t xml:space="preserve"> </w:t>
      </w:r>
      <w:r>
        <w:rPr>
          <w:sz w:val="24"/>
        </w:rPr>
        <w:t>documento</w:t>
      </w:r>
      <w:r>
        <w:rPr>
          <w:spacing w:val="-5"/>
          <w:sz w:val="24"/>
        </w:rPr>
        <w:t xml:space="preserve"> </w:t>
      </w:r>
      <w:r>
        <w:rPr>
          <w:sz w:val="24"/>
        </w:rPr>
        <w:t>comprobatório</w:t>
      </w:r>
      <w:r>
        <w:rPr>
          <w:spacing w:val="-5"/>
          <w:sz w:val="24"/>
        </w:rPr>
        <w:t xml:space="preserve"> </w:t>
      </w:r>
      <w:r>
        <w:rPr>
          <w:sz w:val="24"/>
        </w:rPr>
        <w:t>do</w:t>
      </w:r>
      <w:r>
        <w:rPr>
          <w:spacing w:val="-5"/>
          <w:sz w:val="24"/>
        </w:rPr>
        <w:t xml:space="preserve"> </w:t>
      </w:r>
      <w:r>
        <w:rPr>
          <w:sz w:val="24"/>
        </w:rPr>
        <w:t>administrador,</w:t>
      </w:r>
      <w:r>
        <w:rPr>
          <w:spacing w:val="-5"/>
          <w:sz w:val="24"/>
        </w:rPr>
        <w:t xml:space="preserve"> </w:t>
      </w:r>
      <w:r>
        <w:rPr>
          <w:sz w:val="24"/>
        </w:rPr>
        <w:t>sendo</w:t>
      </w:r>
      <w:r>
        <w:rPr>
          <w:spacing w:val="-5"/>
          <w:sz w:val="24"/>
        </w:rPr>
        <w:t xml:space="preserve"> </w:t>
      </w:r>
      <w:r>
        <w:rPr>
          <w:sz w:val="24"/>
        </w:rPr>
        <w:t>assim enquadrada a sociedade identificada como Empresas Individual de Responsabilidade Limitada – EIRELI, na forma do art. 41, da Lei nº 14.195, de 26 de agosto de 2021.</w:t>
      </w:r>
    </w:p>
    <w:p w14:paraId="59D0B826">
      <w:pPr>
        <w:pStyle w:val="7"/>
        <w:spacing w:before="56"/>
      </w:pPr>
    </w:p>
    <w:p w14:paraId="09CD6E73">
      <w:pPr>
        <w:pStyle w:val="9"/>
        <w:numPr>
          <w:ilvl w:val="1"/>
          <w:numId w:val="58"/>
        </w:numPr>
        <w:tabs>
          <w:tab w:val="left" w:pos="1814"/>
        </w:tabs>
        <w:spacing w:before="0" w:after="0" w:line="288" w:lineRule="auto"/>
        <w:ind w:left="1438" w:right="1410" w:firstLine="0"/>
        <w:jc w:val="both"/>
        <w:rPr>
          <w:sz w:val="24"/>
        </w:rPr>
      </w:pPr>
      <w:r>
        <w:rPr>
          <w:sz w:val="24"/>
        </w:rPr>
        <w:t>Sociedade Empresária Estrangeira em funcionamento no País: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57B91852">
      <w:pPr>
        <w:pStyle w:val="7"/>
        <w:spacing w:before="55"/>
      </w:pPr>
    </w:p>
    <w:p w14:paraId="05D788B4">
      <w:pPr>
        <w:pStyle w:val="9"/>
        <w:numPr>
          <w:ilvl w:val="1"/>
          <w:numId w:val="58"/>
        </w:numPr>
        <w:tabs>
          <w:tab w:val="left" w:pos="1793"/>
        </w:tabs>
        <w:spacing w:before="0" w:after="0" w:line="288" w:lineRule="auto"/>
        <w:ind w:left="1438" w:right="1412" w:firstLine="0"/>
        <w:jc w:val="both"/>
        <w:rPr>
          <w:sz w:val="24"/>
        </w:rPr>
      </w:pPr>
      <w:r>
        <w:rPr>
          <w:sz w:val="24"/>
        </w:rPr>
        <w:t>Sociedade</w:t>
      </w:r>
      <w:r>
        <w:rPr>
          <w:spacing w:val="-10"/>
          <w:sz w:val="24"/>
        </w:rPr>
        <w:t xml:space="preserve"> </w:t>
      </w:r>
      <w:r>
        <w:rPr>
          <w:sz w:val="24"/>
        </w:rPr>
        <w:t>Simples:</w:t>
      </w:r>
      <w:r>
        <w:rPr>
          <w:spacing w:val="-9"/>
          <w:sz w:val="24"/>
        </w:rPr>
        <w:t xml:space="preserve"> </w:t>
      </w:r>
      <w:r>
        <w:rPr>
          <w:sz w:val="24"/>
        </w:rPr>
        <w:t>inscrição</w:t>
      </w:r>
      <w:r>
        <w:rPr>
          <w:spacing w:val="-9"/>
          <w:sz w:val="24"/>
        </w:rPr>
        <w:t xml:space="preserve"> </w:t>
      </w:r>
      <w:r>
        <w:rPr>
          <w:sz w:val="24"/>
        </w:rPr>
        <w:t>do</w:t>
      </w:r>
      <w:r>
        <w:rPr>
          <w:spacing w:val="-9"/>
          <w:sz w:val="24"/>
        </w:rPr>
        <w:t xml:space="preserve"> </w:t>
      </w:r>
      <w:r>
        <w:rPr>
          <w:sz w:val="24"/>
        </w:rPr>
        <w:t>ato</w:t>
      </w:r>
      <w:r>
        <w:rPr>
          <w:spacing w:val="-9"/>
          <w:sz w:val="24"/>
        </w:rPr>
        <w:t xml:space="preserve"> </w:t>
      </w:r>
      <w:r>
        <w:rPr>
          <w:sz w:val="24"/>
        </w:rPr>
        <w:t>constitutivo</w:t>
      </w:r>
      <w:r>
        <w:rPr>
          <w:spacing w:val="-9"/>
          <w:sz w:val="24"/>
        </w:rPr>
        <w:t xml:space="preserve"> </w:t>
      </w:r>
      <w:r>
        <w:rPr>
          <w:sz w:val="24"/>
        </w:rPr>
        <w:t>no</w:t>
      </w:r>
      <w:r>
        <w:rPr>
          <w:spacing w:val="-9"/>
          <w:sz w:val="24"/>
        </w:rPr>
        <w:t xml:space="preserve"> </w:t>
      </w:r>
      <w:r>
        <w:rPr>
          <w:sz w:val="24"/>
        </w:rPr>
        <w:t>Registro</w:t>
      </w:r>
      <w:r>
        <w:rPr>
          <w:spacing w:val="-10"/>
          <w:sz w:val="24"/>
        </w:rPr>
        <w:t xml:space="preserve"> </w:t>
      </w:r>
      <w:r>
        <w:rPr>
          <w:sz w:val="24"/>
        </w:rPr>
        <w:t>Civil</w:t>
      </w:r>
      <w:r>
        <w:rPr>
          <w:spacing w:val="-9"/>
          <w:sz w:val="24"/>
        </w:rPr>
        <w:t xml:space="preserve"> </w:t>
      </w:r>
      <w:r>
        <w:rPr>
          <w:sz w:val="24"/>
        </w:rPr>
        <w:t>das</w:t>
      </w:r>
      <w:r>
        <w:rPr>
          <w:spacing w:val="-11"/>
          <w:sz w:val="24"/>
        </w:rPr>
        <w:t xml:space="preserve"> </w:t>
      </w:r>
      <w:r>
        <w:rPr>
          <w:sz w:val="24"/>
        </w:rPr>
        <w:t>Pessoas</w:t>
      </w:r>
      <w:r>
        <w:rPr>
          <w:spacing w:val="-10"/>
          <w:sz w:val="24"/>
        </w:rPr>
        <w:t xml:space="preserve"> </w:t>
      </w:r>
      <w:r>
        <w:rPr>
          <w:sz w:val="24"/>
        </w:rPr>
        <w:t>Jurídicas do local de sua sede, acompanhada de prova da indicação dos seus administradores.</w:t>
      </w:r>
    </w:p>
    <w:p w14:paraId="5701ADC9">
      <w:pPr>
        <w:pStyle w:val="7"/>
        <w:spacing w:before="56"/>
      </w:pPr>
    </w:p>
    <w:p w14:paraId="2C745717">
      <w:pPr>
        <w:pStyle w:val="9"/>
        <w:numPr>
          <w:ilvl w:val="1"/>
          <w:numId w:val="58"/>
        </w:numPr>
        <w:tabs>
          <w:tab w:val="left" w:pos="1860"/>
        </w:tabs>
        <w:spacing w:before="0" w:after="0" w:line="288" w:lineRule="auto"/>
        <w:ind w:left="1438" w:right="1411" w:firstLine="0"/>
        <w:jc w:val="both"/>
        <w:rPr>
          <w:sz w:val="24"/>
        </w:rPr>
      </w:pPr>
      <w:r>
        <w:rPr>
          <w:sz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491839F2">
      <w:pPr>
        <w:pStyle w:val="7"/>
        <w:spacing w:before="55"/>
      </w:pPr>
    </w:p>
    <w:p w14:paraId="742FAC76">
      <w:pPr>
        <w:pStyle w:val="9"/>
        <w:numPr>
          <w:ilvl w:val="1"/>
          <w:numId w:val="58"/>
        </w:numPr>
        <w:tabs>
          <w:tab w:val="left" w:pos="1848"/>
        </w:tabs>
        <w:spacing w:before="0" w:after="0" w:line="288" w:lineRule="auto"/>
        <w:ind w:left="1438" w:right="1410" w:firstLine="0"/>
        <w:jc w:val="both"/>
        <w:rPr>
          <w:sz w:val="24"/>
        </w:rPr>
      </w:pPr>
      <w:r>
        <w:rPr>
          <w:sz w:val="24"/>
        </w:rPr>
        <w:t>Sociedade Cooperativa: ata de fundação e estatuto social em vigor, com a ata da assembleia que o aprovou, devidamente arquivado na Junta Comercial ou inscrito no Registro</w:t>
      </w:r>
      <w:r>
        <w:rPr>
          <w:spacing w:val="-1"/>
          <w:sz w:val="24"/>
        </w:rPr>
        <w:t xml:space="preserve"> </w:t>
      </w:r>
      <w:r>
        <w:rPr>
          <w:sz w:val="24"/>
        </w:rPr>
        <w:t>Civil das Pessoas</w:t>
      </w:r>
      <w:r>
        <w:rPr>
          <w:spacing w:val="-1"/>
          <w:sz w:val="24"/>
        </w:rPr>
        <w:t xml:space="preserve"> </w:t>
      </w:r>
      <w:r>
        <w:rPr>
          <w:sz w:val="24"/>
        </w:rPr>
        <w:t>Jurídicas da respectiva sede, bem como o registro</w:t>
      </w:r>
      <w:r>
        <w:rPr>
          <w:spacing w:val="-1"/>
          <w:sz w:val="24"/>
        </w:rPr>
        <w:t xml:space="preserve"> </w:t>
      </w:r>
      <w:r>
        <w:rPr>
          <w:sz w:val="24"/>
        </w:rPr>
        <w:t>de</w:t>
      </w:r>
      <w:r>
        <w:rPr>
          <w:spacing w:val="-1"/>
          <w:sz w:val="24"/>
        </w:rPr>
        <w:t xml:space="preserve"> </w:t>
      </w:r>
      <w:r>
        <w:rPr>
          <w:sz w:val="24"/>
        </w:rPr>
        <w:t>que</w:t>
      </w:r>
      <w:r>
        <w:rPr>
          <w:spacing w:val="-1"/>
          <w:sz w:val="24"/>
        </w:rPr>
        <w:t xml:space="preserve"> </w:t>
      </w:r>
      <w:r>
        <w:rPr>
          <w:sz w:val="24"/>
        </w:rPr>
        <w:t>trata o</w:t>
      </w:r>
    </w:p>
    <w:p w14:paraId="19347BB6">
      <w:pPr>
        <w:pStyle w:val="9"/>
        <w:spacing w:after="0" w:line="288" w:lineRule="auto"/>
        <w:jc w:val="both"/>
        <w:rPr>
          <w:sz w:val="24"/>
        </w:rPr>
        <w:sectPr>
          <w:pgSz w:w="11900" w:h="16820"/>
          <w:pgMar w:top="1740" w:right="141" w:bottom="920" w:left="141" w:header="341" w:footer="680" w:gutter="0"/>
          <w:cols w:space="720" w:num="1"/>
        </w:sectPr>
      </w:pPr>
    </w:p>
    <w:p w14:paraId="0397C6BF">
      <w:pPr>
        <w:pStyle w:val="7"/>
        <w:spacing w:before="94"/>
      </w:pPr>
    </w:p>
    <w:p w14:paraId="66DE6355">
      <w:pPr>
        <w:pStyle w:val="7"/>
        <w:spacing w:before="1" w:line="288" w:lineRule="auto"/>
        <w:ind w:left="1438" w:right="1407"/>
        <w:jc w:val="both"/>
      </w:pPr>
      <w:r>
        <w:t>art. 107 da Lei nº 5.764, de 16 de dezembro de 1971, demonstrando que a sua constituição e</w:t>
      </w:r>
      <w:r>
        <w:rPr>
          <w:spacing w:val="-12"/>
        </w:rPr>
        <w:t xml:space="preserve"> </w:t>
      </w:r>
      <w:r>
        <w:t>funcionamento</w:t>
      </w:r>
      <w:r>
        <w:rPr>
          <w:spacing w:val="-11"/>
        </w:rPr>
        <w:t xml:space="preserve"> </w:t>
      </w:r>
      <w:r>
        <w:t>observam</w:t>
      </w:r>
      <w:r>
        <w:rPr>
          <w:spacing w:val="-11"/>
        </w:rPr>
        <w:t xml:space="preserve"> </w:t>
      </w:r>
      <w:r>
        <w:t>as</w:t>
      </w:r>
      <w:r>
        <w:rPr>
          <w:spacing w:val="-11"/>
        </w:rPr>
        <w:t xml:space="preserve"> </w:t>
      </w:r>
      <w:r>
        <w:t>regras</w:t>
      </w:r>
      <w:r>
        <w:rPr>
          <w:spacing w:val="-9"/>
        </w:rPr>
        <w:t xml:space="preserve"> </w:t>
      </w:r>
      <w:r>
        <w:t>estabelecidas</w:t>
      </w:r>
      <w:r>
        <w:rPr>
          <w:spacing w:val="-10"/>
        </w:rPr>
        <w:t xml:space="preserve"> </w:t>
      </w:r>
      <w:r>
        <w:t>na</w:t>
      </w:r>
      <w:r>
        <w:rPr>
          <w:spacing w:val="-12"/>
        </w:rPr>
        <w:t xml:space="preserve"> </w:t>
      </w:r>
      <w:r>
        <w:t>legislação</w:t>
      </w:r>
      <w:r>
        <w:rPr>
          <w:spacing w:val="-9"/>
        </w:rPr>
        <w:t xml:space="preserve"> </w:t>
      </w:r>
      <w:r>
        <w:t>aplicável,</w:t>
      </w:r>
      <w:r>
        <w:rPr>
          <w:spacing w:val="-11"/>
        </w:rPr>
        <w:t xml:space="preserve"> </w:t>
      </w:r>
      <w:r>
        <w:t>em</w:t>
      </w:r>
      <w:r>
        <w:rPr>
          <w:spacing w:val="-11"/>
        </w:rPr>
        <w:t xml:space="preserve"> </w:t>
      </w:r>
      <w:r>
        <w:t>especial</w:t>
      </w:r>
      <w:r>
        <w:rPr>
          <w:spacing w:val="-12"/>
        </w:rPr>
        <w:t xml:space="preserve"> </w:t>
      </w:r>
      <w:r>
        <w:t>a</w:t>
      </w:r>
      <w:r>
        <w:rPr>
          <w:spacing w:val="-12"/>
        </w:rPr>
        <w:t xml:space="preserve"> </w:t>
      </w:r>
      <w:r>
        <w:t>Lei nº</w:t>
      </w:r>
      <w:r>
        <w:rPr>
          <w:spacing w:val="-5"/>
        </w:rPr>
        <w:t xml:space="preserve"> </w:t>
      </w:r>
      <w:r>
        <w:t>5.764/1971,</w:t>
      </w:r>
      <w:r>
        <w:rPr>
          <w:spacing w:val="-4"/>
        </w:rPr>
        <w:t xml:space="preserve"> </w:t>
      </w:r>
      <w:r>
        <w:t>a</w:t>
      </w:r>
      <w:r>
        <w:rPr>
          <w:spacing w:val="-6"/>
        </w:rPr>
        <w:t xml:space="preserve"> </w:t>
      </w:r>
      <w:r>
        <w:t>Lei</w:t>
      </w:r>
      <w:r>
        <w:rPr>
          <w:spacing w:val="-4"/>
        </w:rPr>
        <w:t xml:space="preserve"> </w:t>
      </w:r>
      <w:r>
        <w:t>nº</w:t>
      </w:r>
      <w:r>
        <w:rPr>
          <w:spacing w:val="-5"/>
        </w:rPr>
        <w:t xml:space="preserve"> </w:t>
      </w:r>
      <w:r>
        <w:t>12.690,</w:t>
      </w:r>
      <w:r>
        <w:rPr>
          <w:spacing w:val="-5"/>
        </w:rPr>
        <w:t xml:space="preserve"> </w:t>
      </w:r>
      <w:r>
        <w:t>de</w:t>
      </w:r>
      <w:r>
        <w:rPr>
          <w:spacing w:val="-6"/>
        </w:rPr>
        <w:t xml:space="preserve"> </w:t>
      </w:r>
      <w:r>
        <w:t>19</w:t>
      </w:r>
      <w:r>
        <w:rPr>
          <w:spacing w:val="-5"/>
        </w:rPr>
        <w:t xml:space="preserve"> </w:t>
      </w:r>
      <w:r>
        <w:t>de</w:t>
      </w:r>
      <w:r>
        <w:rPr>
          <w:spacing w:val="-6"/>
        </w:rPr>
        <w:t xml:space="preserve"> </w:t>
      </w:r>
      <w:r>
        <w:t>julho</w:t>
      </w:r>
      <w:r>
        <w:rPr>
          <w:spacing w:val="-5"/>
        </w:rPr>
        <w:t xml:space="preserve"> </w:t>
      </w:r>
      <w:r>
        <w:t>de</w:t>
      </w:r>
      <w:r>
        <w:rPr>
          <w:spacing w:val="-3"/>
        </w:rPr>
        <w:t xml:space="preserve"> </w:t>
      </w:r>
      <w:r>
        <w:t>2012,</w:t>
      </w:r>
      <w:r>
        <w:rPr>
          <w:spacing w:val="-5"/>
        </w:rPr>
        <w:t xml:space="preserve"> </w:t>
      </w:r>
      <w:r>
        <w:t>e</w:t>
      </w:r>
      <w:r>
        <w:rPr>
          <w:spacing w:val="-6"/>
        </w:rPr>
        <w:t xml:space="preserve"> </w:t>
      </w:r>
      <w:r>
        <w:t>a</w:t>
      </w:r>
      <w:r>
        <w:rPr>
          <w:spacing w:val="-6"/>
        </w:rPr>
        <w:t xml:space="preserve"> </w:t>
      </w:r>
      <w:r>
        <w:t>Lei</w:t>
      </w:r>
      <w:r>
        <w:rPr>
          <w:spacing w:val="-4"/>
        </w:rPr>
        <w:t xml:space="preserve"> </w:t>
      </w:r>
      <w:r>
        <w:t>Complementar</w:t>
      </w:r>
      <w:r>
        <w:rPr>
          <w:spacing w:val="-6"/>
        </w:rPr>
        <w:t xml:space="preserve"> </w:t>
      </w:r>
      <w:r>
        <w:t>nº</w:t>
      </w:r>
      <w:r>
        <w:rPr>
          <w:spacing w:val="-5"/>
        </w:rPr>
        <w:t xml:space="preserve"> </w:t>
      </w:r>
      <w:r>
        <w:t>130,</w:t>
      </w:r>
      <w:r>
        <w:rPr>
          <w:spacing w:val="-5"/>
        </w:rPr>
        <w:t xml:space="preserve"> </w:t>
      </w:r>
      <w:r>
        <w:t>de</w:t>
      </w:r>
      <w:r>
        <w:rPr>
          <w:spacing w:val="-6"/>
        </w:rPr>
        <w:t xml:space="preserve"> </w:t>
      </w:r>
      <w:r>
        <w:t>17 de abril de 2009.</w:t>
      </w:r>
    </w:p>
    <w:p w14:paraId="6CED8F0E">
      <w:pPr>
        <w:pStyle w:val="7"/>
        <w:spacing w:before="55"/>
      </w:pPr>
    </w:p>
    <w:p w14:paraId="6A74162A">
      <w:pPr>
        <w:pStyle w:val="9"/>
        <w:numPr>
          <w:ilvl w:val="1"/>
          <w:numId w:val="58"/>
        </w:numPr>
        <w:tabs>
          <w:tab w:val="left" w:pos="1798"/>
        </w:tabs>
        <w:spacing w:before="0" w:after="0" w:line="288" w:lineRule="auto"/>
        <w:ind w:left="1438" w:right="1642" w:firstLine="0"/>
        <w:jc w:val="left"/>
        <w:rPr>
          <w:sz w:val="24"/>
        </w:rPr>
      </w:pPr>
      <w:r>
        <w:rPr>
          <w:sz w:val="24"/>
        </w:rPr>
        <w:t>Quando</w:t>
      </w:r>
      <w:r>
        <w:rPr>
          <w:spacing w:val="-5"/>
          <w:sz w:val="24"/>
        </w:rPr>
        <w:t xml:space="preserve"> </w:t>
      </w:r>
      <w:r>
        <w:rPr>
          <w:sz w:val="24"/>
        </w:rPr>
        <w:t>cabível,</w:t>
      </w:r>
      <w:r>
        <w:rPr>
          <w:spacing w:val="-5"/>
          <w:sz w:val="24"/>
        </w:rPr>
        <w:t xml:space="preserve"> </w:t>
      </w:r>
      <w:r>
        <w:rPr>
          <w:sz w:val="24"/>
        </w:rPr>
        <w:t>os</w:t>
      </w:r>
      <w:r>
        <w:rPr>
          <w:spacing w:val="-5"/>
          <w:sz w:val="24"/>
        </w:rPr>
        <w:t xml:space="preserve"> </w:t>
      </w:r>
      <w:r>
        <w:rPr>
          <w:sz w:val="24"/>
        </w:rPr>
        <w:t>documentos</w:t>
      </w:r>
      <w:r>
        <w:rPr>
          <w:spacing w:val="-5"/>
          <w:sz w:val="24"/>
        </w:rPr>
        <w:t xml:space="preserve"> </w:t>
      </w:r>
      <w:r>
        <w:rPr>
          <w:sz w:val="24"/>
        </w:rPr>
        <w:t>apresentados</w:t>
      </w:r>
      <w:r>
        <w:rPr>
          <w:spacing w:val="-4"/>
          <w:sz w:val="24"/>
        </w:rPr>
        <w:t xml:space="preserve"> </w:t>
      </w:r>
      <w:r>
        <w:rPr>
          <w:sz w:val="24"/>
        </w:rPr>
        <w:t>devem</w:t>
      </w:r>
      <w:r>
        <w:rPr>
          <w:spacing w:val="-5"/>
          <w:sz w:val="24"/>
        </w:rPr>
        <w:t xml:space="preserve"> </w:t>
      </w:r>
      <w:r>
        <w:rPr>
          <w:sz w:val="24"/>
        </w:rPr>
        <w:t>estar</w:t>
      </w:r>
      <w:r>
        <w:rPr>
          <w:spacing w:val="-4"/>
          <w:sz w:val="24"/>
        </w:rPr>
        <w:t xml:space="preserve"> </w:t>
      </w:r>
      <w:r>
        <w:rPr>
          <w:sz w:val="24"/>
        </w:rPr>
        <w:t>acompanhados</w:t>
      </w:r>
      <w:r>
        <w:rPr>
          <w:spacing w:val="-5"/>
          <w:sz w:val="24"/>
        </w:rPr>
        <w:t xml:space="preserve"> </w:t>
      </w:r>
      <w:r>
        <w:rPr>
          <w:sz w:val="24"/>
        </w:rPr>
        <w:t>de</w:t>
      </w:r>
      <w:r>
        <w:rPr>
          <w:spacing w:val="-5"/>
          <w:sz w:val="24"/>
        </w:rPr>
        <w:t xml:space="preserve"> </w:t>
      </w:r>
      <w:r>
        <w:rPr>
          <w:sz w:val="24"/>
        </w:rPr>
        <w:t>todas</w:t>
      </w:r>
      <w:r>
        <w:rPr>
          <w:spacing w:val="-5"/>
          <w:sz w:val="24"/>
        </w:rPr>
        <w:t xml:space="preserve"> </w:t>
      </w:r>
      <w:r>
        <w:rPr>
          <w:sz w:val="24"/>
        </w:rPr>
        <w:t>as alterações ou da consolidação respectiva.</w:t>
      </w:r>
    </w:p>
    <w:p w14:paraId="072B9A3E">
      <w:pPr>
        <w:pStyle w:val="7"/>
        <w:spacing w:before="55"/>
      </w:pPr>
    </w:p>
    <w:p w14:paraId="363C931D">
      <w:pPr>
        <w:pStyle w:val="3"/>
        <w:numPr>
          <w:ilvl w:val="0"/>
          <w:numId w:val="58"/>
        </w:numPr>
        <w:tabs>
          <w:tab w:val="left" w:pos="1678"/>
        </w:tabs>
        <w:spacing w:before="0" w:after="0" w:line="240" w:lineRule="auto"/>
        <w:ind w:left="1678" w:right="0" w:hanging="240"/>
        <w:jc w:val="left"/>
      </w:pPr>
      <w:r>
        <w:t>HABILITAÇÃO</w:t>
      </w:r>
      <w:r>
        <w:rPr>
          <w:spacing w:val="-1"/>
        </w:rPr>
        <w:t xml:space="preserve"> </w:t>
      </w:r>
      <w:r>
        <w:t>FISCAL, SOCIAL</w:t>
      </w:r>
      <w:r>
        <w:rPr>
          <w:spacing w:val="-1"/>
        </w:rPr>
        <w:t xml:space="preserve"> </w:t>
      </w:r>
      <w:r>
        <w:t>E</w:t>
      </w:r>
      <w:r>
        <w:rPr>
          <w:spacing w:val="-1"/>
        </w:rPr>
        <w:t xml:space="preserve"> </w:t>
      </w:r>
      <w:r>
        <w:rPr>
          <w:spacing w:val="-2"/>
        </w:rPr>
        <w:t>TRABALHISTA:</w:t>
      </w:r>
    </w:p>
    <w:p w14:paraId="2FEB9217">
      <w:pPr>
        <w:pStyle w:val="7"/>
        <w:spacing w:before="111"/>
        <w:rPr>
          <w:b/>
        </w:rPr>
      </w:pPr>
    </w:p>
    <w:p w14:paraId="7C4046AF">
      <w:pPr>
        <w:pStyle w:val="9"/>
        <w:numPr>
          <w:ilvl w:val="1"/>
          <w:numId w:val="58"/>
        </w:numPr>
        <w:tabs>
          <w:tab w:val="left" w:pos="1798"/>
        </w:tabs>
        <w:spacing w:before="0" w:after="0" w:line="288" w:lineRule="auto"/>
        <w:ind w:left="1438" w:right="1409" w:firstLine="0"/>
        <w:jc w:val="left"/>
        <w:rPr>
          <w:sz w:val="24"/>
        </w:rPr>
      </w:pPr>
      <w:r>
        <w:rPr>
          <w:sz w:val="24"/>
        </w:rPr>
        <w:t>Inscrição</w:t>
      </w:r>
      <w:r>
        <w:rPr>
          <w:spacing w:val="-5"/>
          <w:sz w:val="24"/>
        </w:rPr>
        <w:t xml:space="preserve"> </w:t>
      </w:r>
      <w:r>
        <w:rPr>
          <w:sz w:val="24"/>
        </w:rPr>
        <w:t>no</w:t>
      </w:r>
      <w:r>
        <w:rPr>
          <w:spacing w:val="-5"/>
          <w:sz w:val="24"/>
        </w:rPr>
        <w:t xml:space="preserve"> </w:t>
      </w:r>
      <w:r>
        <w:rPr>
          <w:sz w:val="24"/>
        </w:rPr>
        <w:t>Cadastro</w:t>
      </w:r>
      <w:r>
        <w:rPr>
          <w:spacing w:val="-3"/>
          <w:sz w:val="24"/>
        </w:rPr>
        <w:t xml:space="preserve"> </w:t>
      </w:r>
      <w:r>
        <w:rPr>
          <w:sz w:val="24"/>
        </w:rPr>
        <w:t>Nacional</w:t>
      </w:r>
      <w:r>
        <w:rPr>
          <w:spacing w:val="-5"/>
          <w:sz w:val="24"/>
        </w:rPr>
        <w:t xml:space="preserve"> </w:t>
      </w:r>
      <w:r>
        <w:rPr>
          <w:sz w:val="24"/>
        </w:rPr>
        <w:t>de</w:t>
      </w:r>
      <w:r>
        <w:rPr>
          <w:spacing w:val="-5"/>
          <w:sz w:val="24"/>
        </w:rPr>
        <w:t xml:space="preserve"> </w:t>
      </w:r>
      <w:r>
        <w:rPr>
          <w:sz w:val="24"/>
        </w:rPr>
        <w:t>Pessoas</w:t>
      </w:r>
      <w:r>
        <w:rPr>
          <w:spacing w:val="-4"/>
          <w:sz w:val="24"/>
        </w:rPr>
        <w:t xml:space="preserve"> </w:t>
      </w:r>
      <w:r>
        <w:rPr>
          <w:sz w:val="24"/>
        </w:rPr>
        <w:t>Jurídicas</w:t>
      </w:r>
      <w:r>
        <w:rPr>
          <w:spacing w:val="-5"/>
          <w:sz w:val="24"/>
        </w:rPr>
        <w:t xml:space="preserve"> </w:t>
      </w:r>
      <w:r>
        <w:rPr>
          <w:sz w:val="24"/>
        </w:rPr>
        <w:t>ou</w:t>
      </w:r>
      <w:r>
        <w:rPr>
          <w:spacing w:val="-5"/>
          <w:sz w:val="24"/>
        </w:rPr>
        <w:t xml:space="preserve"> </w:t>
      </w:r>
      <w:r>
        <w:rPr>
          <w:sz w:val="24"/>
        </w:rPr>
        <w:t>no</w:t>
      </w:r>
      <w:r>
        <w:rPr>
          <w:spacing w:val="-5"/>
          <w:sz w:val="24"/>
        </w:rPr>
        <w:t xml:space="preserve"> </w:t>
      </w:r>
      <w:r>
        <w:rPr>
          <w:sz w:val="24"/>
        </w:rPr>
        <w:t>Cadastro</w:t>
      </w:r>
      <w:r>
        <w:rPr>
          <w:spacing w:val="-5"/>
          <w:sz w:val="24"/>
        </w:rPr>
        <w:t xml:space="preserve"> </w:t>
      </w:r>
      <w:r>
        <w:rPr>
          <w:sz w:val="24"/>
        </w:rPr>
        <w:t>de</w:t>
      </w:r>
      <w:r>
        <w:rPr>
          <w:spacing w:val="-5"/>
          <w:sz w:val="24"/>
        </w:rPr>
        <w:t xml:space="preserve"> </w:t>
      </w:r>
      <w:r>
        <w:rPr>
          <w:sz w:val="24"/>
        </w:rPr>
        <w:t>Pessoas</w:t>
      </w:r>
      <w:r>
        <w:rPr>
          <w:spacing w:val="-5"/>
          <w:sz w:val="24"/>
        </w:rPr>
        <w:t xml:space="preserve"> </w:t>
      </w:r>
      <w:r>
        <w:rPr>
          <w:sz w:val="24"/>
        </w:rPr>
        <w:t>Físicas, conforme o caso.</w:t>
      </w:r>
    </w:p>
    <w:p w14:paraId="4556A09C">
      <w:pPr>
        <w:pStyle w:val="7"/>
        <w:spacing w:before="55"/>
      </w:pPr>
    </w:p>
    <w:p w14:paraId="1AF52F9E">
      <w:pPr>
        <w:pStyle w:val="9"/>
        <w:numPr>
          <w:ilvl w:val="1"/>
          <w:numId w:val="58"/>
        </w:numPr>
        <w:tabs>
          <w:tab w:val="left" w:pos="1838"/>
        </w:tabs>
        <w:spacing w:before="1" w:after="0" w:line="288" w:lineRule="auto"/>
        <w:ind w:left="1438" w:right="1413" w:firstLine="0"/>
        <w:jc w:val="both"/>
        <w:rPr>
          <w:sz w:val="24"/>
        </w:rPr>
      </w:pPr>
      <w:r>
        <w:rPr>
          <w:sz w:val="24"/>
        </w:rPr>
        <w:t>Regularidade fiscal perante a Fazenda Nacional, mediante apresentação de certidão expedida conjuntamente pela Secretaria da Receita Federal do Brasil (RFB) e pela Procuradoria-Geral da Fazenda Nacional (PGFN), referente a todos os créditos tributários federais</w:t>
      </w:r>
      <w:r>
        <w:rPr>
          <w:spacing w:val="-15"/>
          <w:sz w:val="24"/>
        </w:rPr>
        <w:t xml:space="preserve"> </w:t>
      </w:r>
      <w:r>
        <w:rPr>
          <w:sz w:val="24"/>
        </w:rPr>
        <w:t>e</w:t>
      </w:r>
      <w:r>
        <w:rPr>
          <w:spacing w:val="-15"/>
          <w:sz w:val="24"/>
        </w:rPr>
        <w:t xml:space="preserve"> </w:t>
      </w:r>
      <w:r>
        <w:rPr>
          <w:sz w:val="24"/>
        </w:rPr>
        <w:t>à</w:t>
      </w:r>
      <w:r>
        <w:rPr>
          <w:spacing w:val="-15"/>
          <w:sz w:val="24"/>
        </w:rPr>
        <w:t xml:space="preserve"> </w:t>
      </w:r>
      <w:r>
        <w:rPr>
          <w:sz w:val="24"/>
        </w:rPr>
        <w:t>Dívida</w:t>
      </w:r>
      <w:r>
        <w:rPr>
          <w:spacing w:val="-15"/>
          <w:sz w:val="24"/>
        </w:rPr>
        <w:t xml:space="preserve"> </w:t>
      </w:r>
      <w:r>
        <w:rPr>
          <w:sz w:val="24"/>
        </w:rPr>
        <w:t>Ativa</w:t>
      </w:r>
      <w:r>
        <w:rPr>
          <w:spacing w:val="-15"/>
          <w:sz w:val="24"/>
        </w:rPr>
        <w:t xml:space="preserve"> </w:t>
      </w:r>
      <w:r>
        <w:rPr>
          <w:sz w:val="24"/>
        </w:rPr>
        <w:t>da</w:t>
      </w:r>
      <w:r>
        <w:rPr>
          <w:spacing w:val="-15"/>
          <w:sz w:val="24"/>
        </w:rPr>
        <w:t xml:space="preserve"> </w:t>
      </w:r>
      <w:r>
        <w:rPr>
          <w:sz w:val="24"/>
        </w:rPr>
        <w:t>União</w:t>
      </w:r>
      <w:r>
        <w:rPr>
          <w:spacing w:val="-15"/>
          <w:sz w:val="24"/>
        </w:rPr>
        <w:t xml:space="preserve"> </w:t>
      </w:r>
      <w:r>
        <w:rPr>
          <w:sz w:val="24"/>
        </w:rPr>
        <w:t>(DAU)</w:t>
      </w:r>
      <w:r>
        <w:rPr>
          <w:spacing w:val="-15"/>
          <w:sz w:val="24"/>
        </w:rPr>
        <w:t xml:space="preserve"> </w:t>
      </w:r>
      <w:r>
        <w:rPr>
          <w:sz w:val="24"/>
        </w:rPr>
        <w:t>por</w:t>
      </w:r>
      <w:r>
        <w:rPr>
          <w:spacing w:val="-15"/>
          <w:sz w:val="24"/>
        </w:rPr>
        <w:t xml:space="preserve"> </w:t>
      </w:r>
      <w:r>
        <w:rPr>
          <w:sz w:val="24"/>
        </w:rPr>
        <w:t>elas</w:t>
      </w:r>
      <w:r>
        <w:rPr>
          <w:spacing w:val="-15"/>
          <w:sz w:val="24"/>
        </w:rPr>
        <w:t xml:space="preserve"> </w:t>
      </w:r>
      <w:r>
        <w:rPr>
          <w:sz w:val="24"/>
        </w:rPr>
        <w:t>administrados,</w:t>
      </w:r>
      <w:r>
        <w:rPr>
          <w:spacing w:val="-15"/>
          <w:sz w:val="24"/>
        </w:rPr>
        <w:t xml:space="preserve"> </w:t>
      </w:r>
      <w:r>
        <w:rPr>
          <w:sz w:val="24"/>
        </w:rPr>
        <w:t>inclusive</w:t>
      </w:r>
      <w:r>
        <w:rPr>
          <w:spacing w:val="-15"/>
          <w:sz w:val="24"/>
        </w:rPr>
        <w:t xml:space="preserve"> </w:t>
      </w:r>
      <w:r>
        <w:rPr>
          <w:sz w:val="24"/>
        </w:rPr>
        <w:t>aqueles</w:t>
      </w:r>
      <w:r>
        <w:rPr>
          <w:spacing w:val="-15"/>
          <w:sz w:val="24"/>
        </w:rPr>
        <w:t xml:space="preserve"> </w:t>
      </w:r>
      <w:r>
        <w:rPr>
          <w:sz w:val="24"/>
        </w:rPr>
        <w:t>relativos à Seguridade Social.</w:t>
      </w:r>
    </w:p>
    <w:p w14:paraId="477AF5A3">
      <w:pPr>
        <w:pStyle w:val="7"/>
        <w:spacing w:before="55"/>
      </w:pPr>
    </w:p>
    <w:p w14:paraId="22384EFC">
      <w:pPr>
        <w:pStyle w:val="9"/>
        <w:numPr>
          <w:ilvl w:val="1"/>
          <w:numId w:val="58"/>
        </w:numPr>
        <w:tabs>
          <w:tab w:val="left" w:pos="1798"/>
        </w:tabs>
        <w:spacing w:before="0" w:after="0" w:line="240" w:lineRule="auto"/>
        <w:ind w:left="1798" w:right="0" w:hanging="360"/>
        <w:jc w:val="both"/>
        <w:rPr>
          <w:sz w:val="24"/>
        </w:rPr>
      </w:pPr>
      <w:r>
        <w:rPr>
          <w:sz w:val="24"/>
        </w:rPr>
        <w:t>Regularidade</w:t>
      </w:r>
      <w:r>
        <w:rPr>
          <w:spacing w:val="-3"/>
          <w:sz w:val="24"/>
        </w:rPr>
        <w:t xml:space="preserve"> </w:t>
      </w:r>
      <w:r>
        <w:rPr>
          <w:sz w:val="24"/>
        </w:rPr>
        <w:t>com</w:t>
      </w:r>
      <w:r>
        <w:rPr>
          <w:spacing w:val="-1"/>
          <w:sz w:val="24"/>
        </w:rPr>
        <w:t xml:space="preserve"> </w:t>
      </w:r>
      <w:r>
        <w:rPr>
          <w:sz w:val="24"/>
        </w:rPr>
        <w:t>o</w:t>
      </w:r>
      <w:r>
        <w:rPr>
          <w:spacing w:val="-1"/>
          <w:sz w:val="24"/>
        </w:rPr>
        <w:t xml:space="preserve"> </w:t>
      </w:r>
      <w:r>
        <w:rPr>
          <w:sz w:val="24"/>
        </w:rPr>
        <w:t>Fundo de</w:t>
      </w:r>
      <w:r>
        <w:rPr>
          <w:spacing w:val="-2"/>
          <w:sz w:val="24"/>
        </w:rPr>
        <w:t xml:space="preserve"> </w:t>
      </w:r>
      <w:r>
        <w:rPr>
          <w:sz w:val="24"/>
        </w:rPr>
        <w:t>Garantia</w:t>
      </w:r>
      <w:r>
        <w:rPr>
          <w:spacing w:val="-2"/>
          <w:sz w:val="24"/>
        </w:rPr>
        <w:t xml:space="preserve"> </w:t>
      </w:r>
      <w:r>
        <w:rPr>
          <w:sz w:val="24"/>
        </w:rPr>
        <w:t>do Tempo</w:t>
      </w:r>
      <w:r>
        <w:rPr>
          <w:spacing w:val="-1"/>
          <w:sz w:val="24"/>
        </w:rPr>
        <w:t xml:space="preserve"> </w:t>
      </w:r>
      <w:r>
        <w:rPr>
          <w:sz w:val="24"/>
        </w:rPr>
        <w:t>de</w:t>
      </w:r>
      <w:r>
        <w:rPr>
          <w:spacing w:val="-1"/>
          <w:sz w:val="24"/>
        </w:rPr>
        <w:t xml:space="preserve"> </w:t>
      </w:r>
      <w:r>
        <w:rPr>
          <w:sz w:val="24"/>
        </w:rPr>
        <w:t xml:space="preserve">Serviço </w:t>
      </w:r>
      <w:r>
        <w:rPr>
          <w:spacing w:val="-2"/>
          <w:sz w:val="24"/>
        </w:rPr>
        <w:t>(FGTS).</w:t>
      </w:r>
    </w:p>
    <w:p w14:paraId="2C68ED06">
      <w:pPr>
        <w:pStyle w:val="7"/>
        <w:spacing w:before="111"/>
      </w:pPr>
    </w:p>
    <w:p w14:paraId="2F02F49E">
      <w:pPr>
        <w:pStyle w:val="9"/>
        <w:numPr>
          <w:ilvl w:val="1"/>
          <w:numId w:val="58"/>
        </w:numPr>
        <w:tabs>
          <w:tab w:val="left" w:pos="1822"/>
        </w:tabs>
        <w:spacing w:before="0" w:after="0" w:line="288" w:lineRule="auto"/>
        <w:ind w:left="1438" w:right="1410" w:firstLine="0"/>
        <w:jc w:val="both"/>
        <w:rPr>
          <w:sz w:val="24"/>
        </w:rPr>
      </w:pPr>
      <w:r>
        <w:rPr>
          <w:sz w:val="24"/>
        </w:rPr>
        <w:t>Declaração de que não emprega menor de 18 anos em trabalho noturno, perigoso ou insalubre</w:t>
      </w:r>
      <w:r>
        <w:rPr>
          <w:spacing w:val="-9"/>
          <w:sz w:val="24"/>
        </w:rPr>
        <w:t xml:space="preserve"> </w:t>
      </w:r>
      <w:r>
        <w:rPr>
          <w:sz w:val="24"/>
        </w:rPr>
        <w:t>e</w:t>
      </w:r>
      <w:r>
        <w:rPr>
          <w:spacing w:val="-8"/>
          <w:sz w:val="24"/>
        </w:rPr>
        <w:t xml:space="preserve"> </w:t>
      </w:r>
      <w:r>
        <w:rPr>
          <w:sz w:val="24"/>
        </w:rPr>
        <w:t>não</w:t>
      </w:r>
      <w:r>
        <w:rPr>
          <w:spacing w:val="-5"/>
          <w:sz w:val="24"/>
        </w:rPr>
        <w:t xml:space="preserve"> </w:t>
      </w:r>
      <w:r>
        <w:rPr>
          <w:sz w:val="24"/>
        </w:rPr>
        <w:t>emprega</w:t>
      </w:r>
      <w:r>
        <w:rPr>
          <w:spacing w:val="-6"/>
          <w:sz w:val="24"/>
        </w:rPr>
        <w:t xml:space="preserve"> </w:t>
      </w:r>
      <w:r>
        <w:rPr>
          <w:sz w:val="24"/>
        </w:rPr>
        <w:t>menor</w:t>
      </w:r>
      <w:r>
        <w:rPr>
          <w:spacing w:val="-8"/>
          <w:sz w:val="24"/>
        </w:rPr>
        <w:t xml:space="preserve"> </w:t>
      </w:r>
      <w:r>
        <w:rPr>
          <w:sz w:val="24"/>
        </w:rPr>
        <w:t>de</w:t>
      </w:r>
      <w:r>
        <w:rPr>
          <w:spacing w:val="-8"/>
          <w:sz w:val="24"/>
        </w:rPr>
        <w:t xml:space="preserve"> </w:t>
      </w:r>
      <w:r>
        <w:rPr>
          <w:sz w:val="24"/>
        </w:rPr>
        <w:t>16</w:t>
      </w:r>
      <w:r>
        <w:rPr>
          <w:spacing w:val="-7"/>
          <w:sz w:val="24"/>
        </w:rPr>
        <w:t xml:space="preserve"> </w:t>
      </w:r>
      <w:r>
        <w:rPr>
          <w:sz w:val="24"/>
        </w:rPr>
        <w:t>anos,</w:t>
      </w:r>
      <w:r>
        <w:rPr>
          <w:spacing w:val="-7"/>
          <w:sz w:val="24"/>
        </w:rPr>
        <w:t xml:space="preserve"> </w:t>
      </w:r>
      <w:r>
        <w:rPr>
          <w:sz w:val="24"/>
        </w:rPr>
        <w:t>salvo</w:t>
      </w:r>
      <w:r>
        <w:rPr>
          <w:spacing w:val="-5"/>
          <w:sz w:val="24"/>
        </w:rPr>
        <w:t xml:space="preserve"> </w:t>
      </w:r>
      <w:r>
        <w:rPr>
          <w:sz w:val="24"/>
        </w:rPr>
        <w:t>menor,</w:t>
      </w:r>
      <w:r>
        <w:rPr>
          <w:spacing w:val="-7"/>
          <w:sz w:val="24"/>
        </w:rPr>
        <w:t xml:space="preserve"> </w:t>
      </w:r>
      <w:r>
        <w:rPr>
          <w:sz w:val="24"/>
        </w:rPr>
        <w:t>a</w:t>
      </w:r>
      <w:r>
        <w:rPr>
          <w:spacing w:val="-8"/>
          <w:sz w:val="24"/>
        </w:rPr>
        <w:t xml:space="preserve"> </w:t>
      </w:r>
      <w:r>
        <w:rPr>
          <w:sz w:val="24"/>
        </w:rPr>
        <w:t>partir</w:t>
      </w:r>
      <w:r>
        <w:rPr>
          <w:spacing w:val="-8"/>
          <w:sz w:val="24"/>
        </w:rPr>
        <w:t xml:space="preserve"> </w:t>
      </w:r>
      <w:r>
        <w:rPr>
          <w:sz w:val="24"/>
        </w:rPr>
        <w:t>de</w:t>
      </w:r>
      <w:r>
        <w:rPr>
          <w:spacing w:val="-8"/>
          <w:sz w:val="24"/>
        </w:rPr>
        <w:t xml:space="preserve"> </w:t>
      </w:r>
      <w:r>
        <w:rPr>
          <w:sz w:val="24"/>
        </w:rPr>
        <w:t>14</w:t>
      </w:r>
      <w:r>
        <w:rPr>
          <w:spacing w:val="-7"/>
          <w:sz w:val="24"/>
        </w:rPr>
        <w:t xml:space="preserve"> </w:t>
      </w:r>
      <w:r>
        <w:rPr>
          <w:sz w:val="24"/>
        </w:rPr>
        <w:t>anos,</w:t>
      </w:r>
      <w:r>
        <w:rPr>
          <w:spacing w:val="-7"/>
          <w:sz w:val="24"/>
        </w:rPr>
        <w:t xml:space="preserve"> </w:t>
      </w:r>
      <w:r>
        <w:rPr>
          <w:sz w:val="24"/>
        </w:rPr>
        <w:t>na</w:t>
      </w:r>
      <w:r>
        <w:rPr>
          <w:spacing w:val="-8"/>
          <w:sz w:val="24"/>
        </w:rPr>
        <w:t xml:space="preserve"> </w:t>
      </w:r>
      <w:r>
        <w:rPr>
          <w:sz w:val="24"/>
        </w:rPr>
        <w:t>condição</w:t>
      </w:r>
      <w:r>
        <w:rPr>
          <w:spacing w:val="-7"/>
          <w:sz w:val="24"/>
        </w:rPr>
        <w:t xml:space="preserve"> </w:t>
      </w:r>
      <w:r>
        <w:rPr>
          <w:sz w:val="24"/>
        </w:rPr>
        <w:t>de aprendiz, nos termos do art. 7°, XXXIII, da Constituição.</w:t>
      </w:r>
    </w:p>
    <w:p w14:paraId="45BF94BD">
      <w:pPr>
        <w:pStyle w:val="7"/>
        <w:spacing w:before="55"/>
      </w:pPr>
    </w:p>
    <w:p w14:paraId="0D429951">
      <w:pPr>
        <w:pStyle w:val="9"/>
        <w:numPr>
          <w:ilvl w:val="1"/>
          <w:numId w:val="58"/>
        </w:numPr>
        <w:tabs>
          <w:tab w:val="left" w:pos="1795"/>
        </w:tabs>
        <w:spacing w:before="0" w:after="0" w:line="288" w:lineRule="auto"/>
        <w:ind w:left="1438" w:right="1410" w:firstLine="0"/>
        <w:jc w:val="both"/>
        <w:rPr>
          <w:sz w:val="24"/>
        </w:rPr>
      </w:pPr>
      <w:r>
        <w:rPr>
          <w:sz w:val="24"/>
        </w:rPr>
        <w:t>Prova</w:t>
      </w:r>
      <w:r>
        <w:rPr>
          <w:spacing w:val="-8"/>
          <w:sz w:val="24"/>
        </w:rPr>
        <w:t xml:space="preserve"> </w:t>
      </w:r>
      <w:r>
        <w:rPr>
          <w:sz w:val="24"/>
        </w:rPr>
        <w:t>de</w:t>
      </w:r>
      <w:r>
        <w:rPr>
          <w:spacing w:val="-7"/>
          <w:sz w:val="24"/>
        </w:rPr>
        <w:t xml:space="preserve"> </w:t>
      </w:r>
      <w:r>
        <w:rPr>
          <w:sz w:val="24"/>
        </w:rPr>
        <w:t>inexistência</w:t>
      </w:r>
      <w:r>
        <w:rPr>
          <w:spacing w:val="-3"/>
          <w:sz w:val="24"/>
        </w:rPr>
        <w:t xml:space="preserve"> </w:t>
      </w:r>
      <w:r>
        <w:rPr>
          <w:sz w:val="24"/>
        </w:rPr>
        <w:t>de</w:t>
      </w:r>
      <w:r>
        <w:rPr>
          <w:spacing w:val="-7"/>
          <w:sz w:val="24"/>
        </w:rPr>
        <w:t xml:space="preserve"> </w:t>
      </w:r>
      <w:r>
        <w:rPr>
          <w:sz w:val="24"/>
        </w:rPr>
        <w:t>débitos</w:t>
      </w:r>
      <w:r>
        <w:rPr>
          <w:spacing w:val="-6"/>
          <w:sz w:val="24"/>
        </w:rPr>
        <w:t xml:space="preserve"> </w:t>
      </w:r>
      <w:r>
        <w:rPr>
          <w:sz w:val="24"/>
        </w:rPr>
        <w:t>inadimplidos</w:t>
      </w:r>
      <w:r>
        <w:rPr>
          <w:spacing w:val="-8"/>
          <w:sz w:val="24"/>
        </w:rPr>
        <w:t xml:space="preserve"> </w:t>
      </w:r>
      <w:r>
        <w:rPr>
          <w:sz w:val="24"/>
        </w:rPr>
        <w:t>perante</w:t>
      </w:r>
      <w:r>
        <w:rPr>
          <w:spacing w:val="-6"/>
          <w:sz w:val="24"/>
        </w:rPr>
        <w:t xml:space="preserve"> </w:t>
      </w:r>
      <w:r>
        <w:rPr>
          <w:sz w:val="24"/>
        </w:rPr>
        <w:t>a</w:t>
      </w:r>
      <w:r>
        <w:rPr>
          <w:spacing w:val="-7"/>
          <w:sz w:val="24"/>
        </w:rPr>
        <w:t xml:space="preserve"> </w:t>
      </w:r>
      <w:r>
        <w:rPr>
          <w:sz w:val="24"/>
        </w:rPr>
        <w:t>Justiça</w:t>
      </w:r>
      <w:r>
        <w:rPr>
          <w:spacing w:val="-7"/>
          <w:sz w:val="24"/>
        </w:rPr>
        <w:t xml:space="preserve"> </w:t>
      </w:r>
      <w:r>
        <w:rPr>
          <w:sz w:val="24"/>
        </w:rPr>
        <w:t>do</w:t>
      </w:r>
      <w:r>
        <w:rPr>
          <w:spacing w:val="-6"/>
          <w:sz w:val="24"/>
        </w:rPr>
        <w:t xml:space="preserve"> </w:t>
      </w:r>
      <w:r>
        <w:rPr>
          <w:sz w:val="24"/>
        </w:rPr>
        <w:t>Trabalho,</w:t>
      </w:r>
      <w:r>
        <w:rPr>
          <w:spacing w:val="-5"/>
          <w:sz w:val="24"/>
        </w:rPr>
        <w:t xml:space="preserve"> </w:t>
      </w:r>
      <w:r>
        <w:rPr>
          <w:sz w:val="24"/>
        </w:rPr>
        <w:t>mediante</w:t>
      </w:r>
      <w:r>
        <w:rPr>
          <w:spacing w:val="-6"/>
          <w:sz w:val="24"/>
        </w:rPr>
        <w:t xml:space="preserve"> </w:t>
      </w:r>
      <w:r>
        <w:rPr>
          <w:sz w:val="24"/>
        </w:rPr>
        <w:t>a apresentação de certidão negativa ou positiva com efeito de negativa, nos termos do Título VII-A da Consolidação das Leis do Trabalho.</w:t>
      </w:r>
    </w:p>
    <w:p w14:paraId="4F6AC538">
      <w:pPr>
        <w:pStyle w:val="7"/>
        <w:spacing w:before="55"/>
      </w:pPr>
    </w:p>
    <w:p w14:paraId="0FBCD81F">
      <w:pPr>
        <w:pStyle w:val="9"/>
        <w:numPr>
          <w:ilvl w:val="1"/>
          <w:numId w:val="58"/>
        </w:numPr>
        <w:tabs>
          <w:tab w:val="left" w:pos="1807"/>
        </w:tabs>
        <w:spacing w:before="0" w:after="0" w:line="288" w:lineRule="auto"/>
        <w:ind w:left="1438" w:right="1411" w:firstLine="0"/>
        <w:jc w:val="both"/>
        <w:rPr>
          <w:sz w:val="24"/>
        </w:rPr>
      </w:pPr>
      <w:r>
        <w:rPr>
          <w:sz w:val="24"/>
        </w:rPr>
        <w:t xml:space="preserve">Prova de inscrição no cadastro de contribuintes estadual/distrital, relativo ao domicílio ou sede do fornecedor, pertinente ao seu ramo de atividade e compatível com o objeto </w:t>
      </w:r>
      <w:r>
        <w:rPr>
          <w:spacing w:val="-2"/>
          <w:sz w:val="24"/>
        </w:rPr>
        <w:t>contratual.</w:t>
      </w:r>
    </w:p>
    <w:p w14:paraId="2337A9B3">
      <w:pPr>
        <w:pStyle w:val="7"/>
        <w:spacing w:before="56"/>
      </w:pPr>
    </w:p>
    <w:p w14:paraId="00072E1B">
      <w:pPr>
        <w:pStyle w:val="9"/>
        <w:numPr>
          <w:ilvl w:val="2"/>
          <w:numId w:val="58"/>
        </w:numPr>
        <w:tabs>
          <w:tab w:val="left" w:pos="1996"/>
        </w:tabs>
        <w:spacing w:before="0" w:after="0" w:line="288" w:lineRule="auto"/>
        <w:ind w:left="1438" w:right="1405" w:firstLine="0"/>
        <w:jc w:val="both"/>
        <w:rPr>
          <w:sz w:val="24"/>
        </w:rPr>
      </w:pPr>
      <w:r>
        <w:rPr>
          <w:sz w:val="24"/>
        </w:rPr>
        <w:t>O fornecedor enquadrado como microempreendedor individual que pretenda auferir os</w:t>
      </w:r>
      <w:r>
        <w:rPr>
          <w:spacing w:val="-14"/>
          <w:sz w:val="24"/>
        </w:rPr>
        <w:t xml:space="preserve"> </w:t>
      </w:r>
      <w:r>
        <w:rPr>
          <w:sz w:val="24"/>
        </w:rPr>
        <w:t>benefícios</w:t>
      </w:r>
      <w:r>
        <w:rPr>
          <w:spacing w:val="-13"/>
          <w:sz w:val="24"/>
        </w:rPr>
        <w:t xml:space="preserve"> </w:t>
      </w:r>
      <w:r>
        <w:rPr>
          <w:sz w:val="24"/>
        </w:rPr>
        <w:t>do</w:t>
      </w:r>
      <w:r>
        <w:rPr>
          <w:spacing w:val="-14"/>
          <w:sz w:val="24"/>
        </w:rPr>
        <w:t xml:space="preserve"> </w:t>
      </w:r>
      <w:r>
        <w:rPr>
          <w:sz w:val="24"/>
        </w:rPr>
        <w:t>tratamento</w:t>
      </w:r>
      <w:r>
        <w:rPr>
          <w:spacing w:val="-14"/>
          <w:sz w:val="24"/>
        </w:rPr>
        <w:t xml:space="preserve"> </w:t>
      </w:r>
      <w:r>
        <w:rPr>
          <w:sz w:val="24"/>
        </w:rPr>
        <w:t>diferenciado</w:t>
      </w:r>
      <w:r>
        <w:rPr>
          <w:spacing w:val="-15"/>
          <w:sz w:val="24"/>
        </w:rPr>
        <w:t xml:space="preserve"> </w:t>
      </w:r>
      <w:r>
        <w:rPr>
          <w:sz w:val="24"/>
        </w:rPr>
        <w:t>previstos</w:t>
      </w:r>
      <w:r>
        <w:rPr>
          <w:spacing w:val="-14"/>
          <w:sz w:val="24"/>
        </w:rPr>
        <w:t xml:space="preserve"> </w:t>
      </w:r>
      <w:r>
        <w:rPr>
          <w:sz w:val="24"/>
        </w:rPr>
        <w:t>na</w:t>
      </w:r>
      <w:r>
        <w:rPr>
          <w:spacing w:val="-13"/>
          <w:sz w:val="24"/>
        </w:rPr>
        <w:t xml:space="preserve"> </w:t>
      </w:r>
      <w:r>
        <w:fldChar w:fldCharType="begin"/>
      </w:r>
      <w:r>
        <w:instrText xml:space="preserve"> HYPERLINK "https://www.planalto.gov.br/ccivil_03/leis/lcp/lcp123.htm" \h </w:instrText>
      </w:r>
      <w:r>
        <w:fldChar w:fldCharType="separate"/>
      </w:r>
      <w:r>
        <w:rPr>
          <w:color w:val="0000FF"/>
          <w:sz w:val="24"/>
          <w:u w:val="single" w:color="0000FF"/>
        </w:rPr>
        <w:t>Lei</w:t>
      </w:r>
      <w:r>
        <w:rPr>
          <w:color w:val="0000FF"/>
          <w:spacing w:val="-14"/>
          <w:sz w:val="24"/>
          <w:u w:val="single" w:color="0000FF"/>
        </w:rPr>
        <w:t xml:space="preserve"> </w:t>
      </w:r>
      <w:r>
        <w:rPr>
          <w:color w:val="0000FF"/>
          <w:sz w:val="24"/>
          <w:u w:val="single" w:color="0000FF"/>
        </w:rPr>
        <w:t>Complementar</w:t>
      </w:r>
      <w:r>
        <w:rPr>
          <w:color w:val="0000FF"/>
          <w:spacing w:val="-15"/>
          <w:sz w:val="24"/>
          <w:u w:val="single" w:color="0000FF"/>
        </w:rPr>
        <w:t xml:space="preserve"> </w:t>
      </w:r>
      <w:r>
        <w:rPr>
          <w:color w:val="0000FF"/>
          <w:sz w:val="24"/>
          <w:u w:val="single" w:color="0000FF"/>
        </w:rPr>
        <w:t>nº</w:t>
      </w:r>
      <w:r>
        <w:rPr>
          <w:color w:val="0000FF"/>
          <w:spacing w:val="-15"/>
          <w:sz w:val="24"/>
          <w:u w:val="single" w:color="0000FF"/>
        </w:rPr>
        <w:t xml:space="preserve"> </w:t>
      </w:r>
      <w:r>
        <w:rPr>
          <w:color w:val="0000FF"/>
          <w:sz w:val="24"/>
          <w:u w:val="single" w:color="0000FF"/>
        </w:rPr>
        <w:t>123/2006</w:t>
      </w:r>
      <w:r>
        <w:rPr>
          <w:sz w:val="24"/>
        </w:rPr>
        <w:t>,</w:t>
      </w:r>
      <w:r>
        <w:rPr>
          <w:sz w:val="24"/>
        </w:rPr>
        <w:fldChar w:fldCharType="end"/>
      </w:r>
      <w:r>
        <w:rPr>
          <w:spacing w:val="-14"/>
          <w:sz w:val="24"/>
        </w:rPr>
        <w:t xml:space="preserve"> </w:t>
      </w:r>
      <w:r>
        <w:rPr>
          <w:sz w:val="24"/>
        </w:rPr>
        <w:t>estará dispensado da prova de inscrição nos cadastros de contribuintes estadual e municipal, eis que</w:t>
      </w:r>
      <w:r>
        <w:rPr>
          <w:spacing w:val="-15"/>
          <w:sz w:val="24"/>
        </w:rPr>
        <w:t xml:space="preserve"> </w:t>
      </w:r>
      <w:r>
        <w:rPr>
          <w:sz w:val="24"/>
        </w:rPr>
        <w:t>a</w:t>
      </w:r>
      <w:r>
        <w:rPr>
          <w:spacing w:val="-15"/>
          <w:sz w:val="24"/>
        </w:rPr>
        <w:t xml:space="preserve"> </w:t>
      </w:r>
      <w:r>
        <w:rPr>
          <w:sz w:val="24"/>
        </w:rPr>
        <w:t>apresentação</w:t>
      </w:r>
      <w:r>
        <w:rPr>
          <w:spacing w:val="-12"/>
          <w:sz w:val="24"/>
        </w:rPr>
        <w:t xml:space="preserve"> </w:t>
      </w:r>
      <w:r>
        <w:rPr>
          <w:sz w:val="24"/>
        </w:rPr>
        <w:t>do</w:t>
      </w:r>
      <w:r>
        <w:rPr>
          <w:spacing w:val="-14"/>
          <w:sz w:val="24"/>
        </w:rPr>
        <w:t xml:space="preserve"> </w:t>
      </w:r>
      <w:r>
        <w:rPr>
          <w:sz w:val="24"/>
        </w:rPr>
        <w:t>Certificado</w:t>
      </w:r>
      <w:r>
        <w:rPr>
          <w:spacing w:val="-14"/>
          <w:sz w:val="24"/>
        </w:rPr>
        <w:t xml:space="preserve"> </w:t>
      </w:r>
      <w:r>
        <w:rPr>
          <w:sz w:val="24"/>
        </w:rPr>
        <w:t>de</w:t>
      </w:r>
      <w:r>
        <w:rPr>
          <w:spacing w:val="-15"/>
          <w:sz w:val="24"/>
        </w:rPr>
        <w:t xml:space="preserve"> </w:t>
      </w:r>
      <w:r>
        <w:rPr>
          <w:sz w:val="24"/>
        </w:rPr>
        <w:t>Condição</w:t>
      </w:r>
      <w:r>
        <w:rPr>
          <w:spacing w:val="-14"/>
          <w:sz w:val="24"/>
        </w:rPr>
        <w:t xml:space="preserve"> </w:t>
      </w:r>
      <w:r>
        <w:rPr>
          <w:sz w:val="24"/>
        </w:rPr>
        <w:t>de</w:t>
      </w:r>
      <w:r>
        <w:rPr>
          <w:spacing w:val="-13"/>
          <w:sz w:val="24"/>
        </w:rPr>
        <w:t xml:space="preserve"> </w:t>
      </w:r>
      <w:r>
        <w:rPr>
          <w:sz w:val="24"/>
        </w:rPr>
        <w:t>Microempreendedor</w:t>
      </w:r>
      <w:r>
        <w:rPr>
          <w:spacing w:val="-10"/>
          <w:sz w:val="24"/>
        </w:rPr>
        <w:t xml:space="preserve"> </w:t>
      </w:r>
      <w:r>
        <w:rPr>
          <w:sz w:val="24"/>
        </w:rPr>
        <w:t>Individual</w:t>
      </w:r>
      <w:r>
        <w:rPr>
          <w:spacing w:val="-9"/>
          <w:sz w:val="24"/>
        </w:rPr>
        <w:t xml:space="preserve"> </w:t>
      </w:r>
      <w:r>
        <w:rPr>
          <w:sz w:val="24"/>
        </w:rPr>
        <w:t>–</w:t>
      </w:r>
      <w:r>
        <w:rPr>
          <w:spacing w:val="-14"/>
          <w:sz w:val="24"/>
        </w:rPr>
        <w:t xml:space="preserve"> </w:t>
      </w:r>
      <w:r>
        <w:rPr>
          <w:sz w:val="24"/>
        </w:rPr>
        <w:t>CCMEI supre tais requisitos.</w:t>
      </w:r>
    </w:p>
    <w:p w14:paraId="23F44439">
      <w:pPr>
        <w:pStyle w:val="7"/>
        <w:spacing w:before="55"/>
      </w:pPr>
    </w:p>
    <w:p w14:paraId="41D65225">
      <w:pPr>
        <w:pStyle w:val="9"/>
        <w:numPr>
          <w:ilvl w:val="1"/>
          <w:numId w:val="58"/>
        </w:numPr>
        <w:tabs>
          <w:tab w:val="left" w:pos="1860"/>
        </w:tabs>
        <w:spacing w:before="1" w:after="0" w:line="288" w:lineRule="auto"/>
        <w:ind w:left="1438" w:right="1410" w:firstLine="0"/>
        <w:jc w:val="both"/>
        <w:rPr>
          <w:sz w:val="24"/>
        </w:rPr>
      </w:pPr>
      <w:r>
        <w:rPr>
          <w:sz w:val="24"/>
        </w:rPr>
        <w:t>Prova de regularidade com a Fazenda do Estado do Rio de Janeiro, mediante a apresentação de:</w:t>
      </w:r>
    </w:p>
    <w:p w14:paraId="2A2BC0A6">
      <w:pPr>
        <w:pStyle w:val="9"/>
        <w:spacing w:after="0" w:line="288" w:lineRule="auto"/>
        <w:jc w:val="both"/>
        <w:rPr>
          <w:sz w:val="24"/>
        </w:rPr>
        <w:sectPr>
          <w:pgSz w:w="11900" w:h="16820"/>
          <w:pgMar w:top="1740" w:right="141" w:bottom="920" w:left="141" w:header="341" w:footer="680" w:gutter="0"/>
          <w:cols w:space="720" w:num="1"/>
        </w:sectPr>
      </w:pPr>
    </w:p>
    <w:p w14:paraId="15AB346B">
      <w:pPr>
        <w:pStyle w:val="7"/>
      </w:pPr>
    </w:p>
    <w:p w14:paraId="76B8B987">
      <w:pPr>
        <w:pStyle w:val="7"/>
        <w:spacing w:before="150"/>
      </w:pPr>
    </w:p>
    <w:p w14:paraId="4DD29942">
      <w:pPr>
        <w:pStyle w:val="9"/>
        <w:numPr>
          <w:ilvl w:val="2"/>
          <w:numId w:val="58"/>
        </w:numPr>
        <w:tabs>
          <w:tab w:val="left" w:pos="1980"/>
        </w:tabs>
        <w:spacing w:before="0" w:after="0" w:line="288" w:lineRule="auto"/>
        <w:ind w:left="1438" w:right="1414" w:firstLine="0"/>
        <w:jc w:val="both"/>
        <w:rPr>
          <w:sz w:val="24"/>
        </w:rPr>
      </w:pPr>
      <w:r>
        <w:rPr>
          <w:sz w:val="24"/>
        </w:rPr>
        <w:t>Certidão</w:t>
      </w:r>
      <w:r>
        <w:rPr>
          <w:spacing w:val="-2"/>
          <w:sz w:val="24"/>
        </w:rPr>
        <w:t xml:space="preserve"> </w:t>
      </w:r>
      <w:r>
        <w:rPr>
          <w:sz w:val="24"/>
        </w:rPr>
        <w:t>Negativa</w:t>
      </w:r>
      <w:r>
        <w:rPr>
          <w:spacing w:val="-1"/>
          <w:sz w:val="24"/>
        </w:rPr>
        <w:t xml:space="preserve"> </w:t>
      </w:r>
      <w:r>
        <w:rPr>
          <w:sz w:val="24"/>
        </w:rPr>
        <w:t>de</w:t>
      </w:r>
      <w:r>
        <w:rPr>
          <w:spacing w:val="-3"/>
          <w:sz w:val="24"/>
        </w:rPr>
        <w:t xml:space="preserve"> </w:t>
      </w:r>
      <w:r>
        <w:rPr>
          <w:sz w:val="24"/>
        </w:rPr>
        <w:t>Débitos,</w:t>
      </w:r>
      <w:r>
        <w:rPr>
          <w:spacing w:val="-2"/>
          <w:sz w:val="24"/>
        </w:rPr>
        <w:t xml:space="preserve"> </w:t>
      </w:r>
      <w:r>
        <w:rPr>
          <w:sz w:val="24"/>
        </w:rPr>
        <w:t>ou</w:t>
      </w:r>
      <w:r>
        <w:rPr>
          <w:spacing w:val="-2"/>
          <w:sz w:val="24"/>
        </w:rPr>
        <w:t xml:space="preserve"> </w:t>
      </w:r>
      <w:r>
        <w:rPr>
          <w:sz w:val="24"/>
        </w:rPr>
        <w:t>Certidão</w:t>
      </w:r>
      <w:r>
        <w:rPr>
          <w:spacing w:val="-2"/>
          <w:sz w:val="24"/>
        </w:rPr>
        <w:t xml:space="preserve"> </w:t>
      </w:r>
      <w:r>
        <w:rPr>
          <w:sz w:val="24"/>
        </w:rPr>
        <w:t>Positiva</w:t>
      </w:r>
      <w:r>
        <w:rPr>
          <w:spacing w:val="-3"/>
          <w:sz w:val="24"/>
        </w:rPr>
        <w:t xml:space="preserve"> </w:t>
      </w:r>
      <w:r>
        <w:rPr>
          <w:sz w:val="24"/>
        </w:rPr>
        <w:t>com</w:t>
      </w:r>
      <w:r>
        <w:rPr>
          <w:spacing w:val="-2"/>
          <w:sz w:val="24"/>
        </w:rPr>
        <w:t xml:space="preserve"> </w:t>
      </w:r>
      <w:r>
        <w:rPr>
          <w:sz w:val="24"/>
        </w:rPr>
        <w:t>efeito</w:t>
      </w:r>
      <w:r>
        <w:rPr>
          <w:spacing w:val="-2"/>
          <w:sz w:val="24"/>
        </w:rPr>
        <w:t xml:space="preserve"> </w:t>
      </w:r>
      <w:r>
        <w:rPr>
          <w:sz w:val="24"/>
        </w:rPr>
        <w:t>de</w:t>
      </w:r>
      <w:r>
        <w:rPr>
          <w:spacing w:val="-3"/>
          <w:sz w:val="24"/>
        </w:rPr>
        <w:t xml:space="preserve"> </w:t>
      </w:r>
      <w:r>
        <w:rPr>
          <w:sz w:val="24"/>
        </w:rPr>
        <w:t>Negativa,</w:t>
      </w:r>
      <w:r>
        <w:rPr>
          <w:spacing w:val="-2"/>
          <w:sz w:val="24"/>
        </w:rPr>
        <w:t xml:space="preserve"> </w:t>
      </w:r>
      <w:r>
        <w:rPr>
          <w:sz w:val="24"/>
        </w:rPr>
        <w:t>expedida pela Secretaria de Estado de Fazenda; e</w:t>
      </w:r>
    </w:p>
    <w:p w14:paraId="40840283">
      <w:pPr>
        <w:pStyle w:val="7"/>
        <w:spacing w:before="55"/>
      </w:pPr>
    </w:p>
    <w:p w14:paraId="4F640CEB">
      <w:pPr>
        <w:pStyle w:val="9"/>
        <w:numPr>
          <w:ilvl w:val="2"/>
          <w:numId w:val="58"/>
        </w:numPr>
        <w:tabs>
          <w:tab w:val="left" w:pos="1999"/>
        </w:tabs>
        <w:spacing w:before="0" w:after="0" w:line="288" w:lineRule="auto"/>
        <w:ind w:left="1438" w:right="1406" w:firstLine="0"/>
        <w:jc w:val="both"/>
        <w:rPr>
          <w:sz w:val="24"/>
        </w:rPr>
      </w:pPr>
      <w:r>
        <w:rPr>
          <w:sz w:val="24"/>
        </w:rPr>
        <w:t xml:space="preserve">Certidão Negativa de Débitos em Dívida Ativa, ou Certidão Positiva com efeito de Negativa, para fins de participação em licitação, expedida pela Procuradoria Geral do </w:t>
      </w:r>
      <w:r>
        <w:rPr>
          <w:spacing w:val="-2"/>
          <w:sz w:val="24"/>
        </w:rPr>
        <w:t>Estado.</w:t>
      </w:r>
    </w:p>
    <w:p w14:paraId="503B9122">
      <w:pPr>
        <w:pStyle w:val="7"/>
        <w:spacing w:before="55"/>
      </w:pPr>
    </w:p>
    <w:p w14:paraId="5411BE66">
      <w:pPr>
        <w:pStyle w:val="9"/>
        <w:numPr>
          <w:ilvl w:val="1"/>
          <w:numId w:val="58"/>
        </w:numPr>
        <w:tabs>
          <w:tab w:val="left" w:pos="1819"/>
        </w:tabs>
        <w:spacing w:before="0" w:after="0" w:line="288" w:lineRule="auto"/>
        <w:ind w:left="1438" w:right="1406" w:firstLine="0"/>
        <w:jc w:val="both"/>
        <w:rPr>
          <w:sz w:val="24"/>
        </w:rPr>
      </w:pPr>
      <w:r>
        <w:rPr>
          <w:sz w:val="24"/>
        </w:rPr>
        <w:t>Regularidade com a Fazenda Estadual do domicílio ou sede do fornecedor, relativa à atividade</w:t>
      </w:r>
      <w:r>
        <w:rPr>
          <w:spacing w:val="-6"/>
          <w:sz w:val="24"/>
        </w:rPr>
        <w:t xml:space="preserve"> </w:t>
      </w:r>
      <w:r>
        <w:rPr>
          <w:sz w:val="24"/>
        </w:rPr>
        <w:t>em</w:t>
      </w:r>
      <w:r>
        <w:rPr>
          <w:spacing w:val="-4"/>
          <w:sz w:val="24"/>
        </w:rPr>
        <w:t xml:space="preserve"> </w:t>
      </w:r>
      <w:r>
        <w:rPr>
          <w:sz w:val="24"/>
        </w:rPr>
        <w:t>cujo</w:t>
      </w:r>
      <w:r>
        <w:rPr>
          <w:spacing w:val="-4"/>
          <w:sz w:val="24"/>
        </w:rPr>
        <w:t xml:space="preserve"> </w:t>
      </w:r>
      <w:r>
        <w:rPr>
          <w:sz w:val="24"/>
        </w:rPr>
        <w:t>exercício</w:t>
      </w:r>
      <w:r>
        <w:rPr>
          <w:spacing w:val="-4"/>
          <w:sz w:val="24"/>
        </w:rPr>
        <w:t xml:space="preserve"> </w:t>
      </w:r>
      <w:r>
        <w:rPr>
          <w:sz w:val="24"/>
        </w:rPr>
        <w:t>contrata</w:t>
      </w:r>
      <w:r>
        <w:rPr>
          <w:spacing w:val="-4"/>
          <w:sz w:val="24"/>
        </w:rPr>
        <w:t xml:space="preserve"> </w:t>
      </w:r>
      <w:r>
        <w:rPr>
          <w:sz w:val="24"/>
        </w:rPr>
        <w:t>ou</w:t>
      </w:r>
      <w:r>
        <w:rPr>
          <w:spacing w:val="-4"/>
          <w:sz w:val="24"/>
        </w:rPr>
        <w:t xml:space="preserve"> </w:t>
      </w:r>
      <w:r>
        <w:rPr>
          <w:sz w:val="24"/>
        </w:rPr>
        <w:t>concorre,</w:t>
      </w:r>
      <w:r>
        <w:rPr>
          <w:spacing w:val="-2"/>
          <w:sz w:val="24"/>
        </w:rPr>
        <w:t xml:space="preserve"> </w:t>
      </w:r>
      <w:r>
        <w:rPr>
          <w:sz w:val="24"/>
        </w:rPr>
        <w:t>com</w:t>
      </w:r>
      <w:r>
        <w:rPr>
          <w:spacing w:val="-4"/>
          <w:sz w:val="24"/>
        </w:rPr>
        <w:t xml:space="preserve"> </w:t>
      </w:r>
      <w:r>
        <w:rPr>
          <w:sz w:val="24"/>
        </w:rPr>
        <w:t>a</w:t>
      </w:r>
      <w:r>
        <w:rPr>
          <w:spacing w:val="-4"/>
          <w:sz w:val="24"/>
        </w:rPr>
        <w:t xml:space="preserve"> </w:t>
      </w:r>
      <w:r>
        <w:rPr>
          <w:sz w:val="24"/>
        </w:rPr>
        <w:t>apresentação</w:t>
      </w:r>
      <w:r>
        <w:rPr>
          <w:spacing w:val="-4"/>
          <w:sz w:val="24"/>
        </w:rPr>
        <w:t xml:space="preserve"> </w:t>
      </w:r>
      <w:r>
        <w:rPr>
          <w:sz w:val="24"/>
        </w:rPr>
        <w:t>de</w:t>
      </w:r>
      <w:r>
        <w:rPr>
          <w:spacing w:val="-1"/>
          <w:sz w:val="24"/>
        </w:rPr>
        <w:t xml:space="preserve"> </w:t>
      </w:r>
      <w:r>
        <w:rPr>
          <w:sz w:val="24"/>
        </w:rPr>
        <w:t>Certidão</w:t>
      </w:r>
      <w:r>
        <w:rPr>
          <w:spacing w:val="-4"/>
          <w:sz w:val="24"/>
        </w:rPr>
        <w:t xml:space="preserve"> </w:t>
      </w:r>
      <w:r>
        <w:rPr>
          <w:sz w:val="24"/>
        </w:rPr>
        <w:t>Negativa de</w:t>
      </w:r>
      <w:r>
        <w:rPr>
          <w:spacing w:val="-15"/>
          <w:sz w:val="24"/>
        </w:rPr>
        <w:t xml:space="preserve"> </w:t>
      </w:r>
      <w:r>
        <w:rPr>
          <w:sz w:val="24"/>
        </w:rPr>
        <w:t>Débitos,</w:t>
      </w:r>
      <w:r>
        <w:rPr>
          <w:spacing w:val="-15"/>
          <w:sz w:val="24"/>
        </w:rPr>
        <w:t xml:space="preserve"> </w:t>
      </w:r>
      <w:r>
        <w:rPr>
          <w:sz w:val="24"/>
        </w:rPr>
        <w:t>ou</w:t>
      </w:r>
      <w:r>
        <w:rPr>
          <w:spacing w:val="-15"/>
          <w:sz w:val="24"/>
        </w:rPr>
        <w:t xml:space="preserve"> </w:t>
      </w:r>
      <w:r>
        <w:rPr>
          <w:sz w:val="24"/>
        </w:rPr>
        <w:t>Certidão</w:t>
      </w:r>
      <w:r>
        <w:rPr>
          <w:spacing w:val="-15"/>
          <w:sz w:val="24"/>
        </w:rPr>
        <w:t xml:space="preserve"> </w:t>
      </w:r>
      <w:r>
        <w:rPr>
          <w:sz w:val="24"/>
        </w:rPr>
        <w:t>Positiva</w:t>
      </w:r>
      <w:r>
        <w:rPr>
          <w:spacing w:val="-15"/>
          <w:sz w:val="24"/>
        </w:rPr>
        <w:t xml:space="preserve"> </w:t>
      </w:r>
      <w:r>
        <w:rPr>
          <w:sz w:val="24"/>
        </w:rPr>
        <w:t>com</w:t>
      </w:r>
      <w:r>
        <w:rPr>
          <w:spacing w:val="-15"/>
          <w:sz w:val="24"/>
        </w:rPr>
        <w:t xml:space="preserve"> </w:t>
      </w:r>
      <w:r>
        <w:rPr>
          <w:sz w:val="24"/>
        </w:rPr>
        <w:t>efeito</w:t>
      </w:r>
      <w:r>
        <w:rPr>
          <w:spacing w:val="-15"/>
          <w:sz w:val="24"/>
        </w:rPr>
        <w:t xml:space="preserve"> </w:t>
      </w:r>
      <w:r>
        <w:rPr>
          <w:sz w:val="24"/>
        </w:rPr>
        <w:t>de</w:t>
      </w:r>
      <w:r>
        <w:rPr>
          <w:spacing w:val="-15"/>
          <w:sz w:val="24"/>
        </w:rPr>
        <w:t xml:space="preserve"> </w:t>
      </w:r>
      <w:r>
        <w:rPr>
          <w:sz w:val="24"/>
        </w:rPr>
        <w:t>Negativa,</w:t>
      </w:r>
      <w:r>
        <w:rPr>
          <w:spacing w:val="-15"/>
          <w:sz w:val="24"/>
        </w:rPr>
        <w:t xml:space="preserve"> </w:t>
      </w:r>
      <w:r>
        <w:rPr>
          <w:sz w:val="24"/>
        </w:rPr>
        <w:t>perante</w:t>
      </w:r>
      <w:r>
        <w:rPr>
          <w:spacing w:val="-15"/>
          <w:sz w:val="24"/>
        </w:rPr>
        <w:t xml:space="preserve"> </w:t>
      </w:r>
      <w:r>
        <w:rPr>
          <w:sz w:val="24"/>
        </w:rPr>
        <w:t>o</w:t>
      </w:r>
      <w:r>
        <w:rPr>
          <w:spacing w:val="-13"/>
          <w:sz w:val="24"/>
        </w:rPr>
        <w:t xml:space="preserve"> </w:t>
      </w:r>
      <w:r>
        <w:rPr>
          <w:sz w:val="24"/>
        </w:rPr>
        <w:t>Fisco</w:t>
      </w:r>
      <w:r>
        <w:rPr>
          <w:spacing w:val="-13"/>
          <w:sz w:val="24"/>
        </w:rPr>
        <w:t xml:space="preserve"> </w:t>
      </w:r>
      <w:r>
        <w:rPr>
          <w:sz w:val="24"/>
        </w:rPr>
        <w:t>estadual,</w:t>
      </w:r>
      <w:r>
        <w:rPr>
          <w:spacing w:val="-15"/>
          <w:sz w:val="24"/>
        </w:rPr>
        <w:t xml:space="preserve"> </w:t>
      </w:r>
      <w:r>
        <w:rPr>
          <w:sz w:val="24"/>
        </w:rPr>
        <w:t>pertinente ao Imposto sobre Operações relativas à Circulação de Mercadorias e sobre Prestações de Serviços</w:t>
      </w:r>
      <w:r>
        <w:rPr>
          <w:spacing w:val="-10"/>
          <w:sz w:val="24"/>
        </w:rPr>
        <w:t xml:space="preserve"> </w:t>
      </w:r>
      <w:r>
        <w:rPr>
          <w:sz w:val="24"/>
        </w:rPr>
        <w:t>de</w:t>
      </w:r>
      <w:r>
        <w:rPr>
          <w:spacing w:val="-11"/>
          <w:sz w:val="24"/>
        </w:rPr>
        <w:t xml:space="preserve"> </w:t>
      </w:r>
      <w:r>
        <w:rPr>
          <w:sz w:val="24"/>
        </w:rPr>
        <w:t>Transporte</w:t>
      </w:r>
      <w:r>
        <w:rPr>
          <w:spacing w:val="-9"/>
          <w:sz w:val="24"/>
        </w:rPr>
        <w:t xml:space="preserve"> </w:t>
      </w:r>
      <w:r>
        <w:rPr>
          <w:sz w:val="24"/>
        </w:rPr>
        <w:t>Interestadual,</w:t>
      </w:r>
      <w:r>
        <w:rPr>
          <w:spacing w:val="-7"/>
          <w:sz w:val="24"/>
        </w:rPr>
        <w:t xml:space="preserve"> </w:t>
      </w:r>
      <w:r>
        <w:rPr>
          <w:sz w:val="24"/>
        </w:rPr>
        <w:t>Intermunicipal</w:t>
      </w:r>
      <w:r>
        <w:rPr>
          <w:spacing w:val="-10"/>
          <w:sz w:val="24"/>
        </w:rPr>
        <w:t xml:space="preserve"> </w:t>
      </w:r>
      <w:r>
        <w:rPr>
          <w:sz w:val="24"/>
        </w:rPr>
        <w:t>e</w:t>
      </w:r>
      <w:r>
        <w:rPr>
          <w:spacing w:val="-11"/>
          <w:sz w:val="24"/>
        </w:rPr>
        <w:t xml:space="preserve"> </w:t>
      </w:r>
      <w:r>
        <w:rPr>
          <w:sz w:val="24"/>
        </w:rPr>
        <w:t>de</w:t>
      </w:r>
      <w:r>
        <w:rPr>
          <w:spacing w:val="-9"/>
          <w:sz w:val="24"/>
        </w:rPr>
        <w:t xml:space="preserve"> </w:t>
      </w:r>
      <w:r>
        <w:rPr>
          <w:sz w:val="24"/>
        </w:rPr>
        <w:t>Comunicação</w:t>
      </w:r>
      <w:r>
        <w:rPr>
          <w:spacing w:val="-9"/>
          <w:sz w:val="24"/>
        </w:rPr>
        <w:t xml:space="preserve"> </w:t>
      </w:r>
      <w:r>
        <w:rPr>
          <w:sz w:val="24"/>
        </w:rPr>
        <w:t>–</w:t>
      </w:r>
      <w:r>
        <w:rPr>
          <w:spacing w:val="-10"/>
          <w:sz w:val="24"/>
        </w:rPr>
        <w:t xml:space="preserve"> </w:t>
      </w:r>
      <w:r>
        <w:rPr>
          <w:sz w:val="24"/>
        </w:rPr>
        <w:t>ICMS,</w:t>
      </w:r>
      <w:r>
        <w:rPr>
          <w:spacing w:val="-10"/>
          <w:sz w:val="24"/>
        </w:rPr>
        <w:t xml:space="preserve"> </w:t>
      </w:r>
      <w:r>
        <w:rPr>
          <w:sz w:val="24"/>
        </w:rPr>
        <w:t>bem</w:t>
      </w:r>
      <w:r>
        <w:rPr>
          <w:spacing w:val="-10"/>
          <w:sz w:val="24"/>
        </w:rPr>
        <w:t xml:space="preserve"> </w:t>
      </w:r>
      <w:r>
        <w:rPr>
          <w:sz w:val="24"/>
        </w:rPr>
        <w:t>como de</w:t>
      </w:r>
      <w:r>
        <w:rPr>
          <w:spacing w:val="-11"/>
          <w:sz w:val="24"/>
        </w:rPr>
        <w:t xml:space="preserve"> </w:t>
      </w:r>
      <w:r>
        <w:rPr>
          <w:sz w:val="24"/>
        </w:rPr>
        <w:t>Certidão</w:t>
      </w:r>
      <w:r>
        <w:rPr>
          <w:spacing w:val="-11"/>
          <w:sz w:val="24"/>
        </w:rPr>
        <w:t xml:space="preserve"> </w:t>
      </w:r>
      <w:r>
        <w:rPr>
          <w:sz w:val="24"/>
        </w:rPr>
        <w:t>perante</w:t>
      </w:r>
      <w:r>
        <w:rPr>
          <w:spacing w:val="-11"/>
          <w:sz w:val="24"/>
        </w:rPr>
        <w:t xml:space="preserve"> </w:t>
      </w:r>
      <w:r>
        <w:rPr>
          <w:sz w:val="24"/>
        </w:rPr>
        <w:t>a</w:t>
      </w:r>
      <w:r>
        <w:rPr>
          <w:spacing w:val="-11"/>
          <w:sz w:val="24"/>
        </w:rPr>
        <w:t xml:space="preserve"> </w:t>
      </w:r>
      <w:r>
        <w:rPr>
          <w:sz w:val="24"/>
        </w:rPr>
        <w:t>Dívida</w:t>
      </w:r>
      <w:r>
        <w:rPr>
          <w:spacing w:val="-11"/>
          <w:sz w:val="24"/>
        </w:rPr>
        <w:t xml:space="preserve"> </w:t>
      </w:r>
      <w:r>
        <w:rPr>
          <w:sz w:val="24"/>
        </w:rPr>
        <w:t>Ativa</w:t>
      </w:r>
      <w:r>
        <w:rPr>
          <w:spacing w:val="-11"/>
          <w:sz w:val="24"/>
        </w:rPr>
        <w:t xml:space="preserve"> </w:t>
      </w:r>
      <w:r>
        <w:rPr>
          <w:sz w:val="24"/>
        </w:rPr>
        <w:t>estadual,</w:t>
      </w:r>
      <w:r>
        <w:rPr>
          <w:spacing w:val="-10"/>
          <w:sz w:val="24"/>
        </w:rPr>
        <w:t xml:space="preserve"> </w:t>
      </w:r>
      <w:r>
        <w:rPr>
          <w:sz w:val="24"/>
        </w:rPr>
        <w:t>podendo</w:t>
      </w:r>
      <w:r>
        <w:rPr>
          <w:spacing w:val="-11"/>
          <w:sz w:val="24"/>
        </w:rPr>
        <w:t xml:space="preserve"> </w:t>
      </w:r>
      <w:r>
        <w:rPr>
          <w:sz w:val="24"/>
        </w:rPr>
        <w:t>ser</w:t>
      </w:r>
      <w:r>
        <w:rPr>
          <w:spacing w:val="-11"/>
          <w:sz w:val="24"/>
        </w:rPr>
        <w:t xml:space="preserve"> </w:t>
      </w:r>
      <w:r>
        <w:rPr>
          <w:sz w:val="24"/>
        </w:rPr>
        <w:t>apresentada</w:t>
      </w:r>
      <w:r>
        <w:rPr>
          <w:spacing w:val="-11"/>
          <w:sz w:val="24"/>
        </w:rPr>
        <w:t xml:space="preserve"> </w:t>
      </w:r>
      <w:r>
        <w:rPr>
          <w:sz w:val="24"/>
        </w:rPr>
        <w:t>Certidão</w:t>
      </w:r>
      <w:r>
        <w:rPr>
          <w:spacing w:val="-11"/>
          <w:sz w:val="24"/>
        </w:rPr>
        <w:t xml:space="preserve"> </w:t>
      </w:r>
      <w:r>
        <w:rPr>
          <w:sz w:val="24"/>
        </w:rPr>
        <w:t>Conjunta</w:t>
      </w:r>
      <w:r>
        <w:rPr>
          <w:spacing w:val="-11"/>
          <w:sz w:val="24"/>
        </w:rPr>
        <w:t xml:space="preserve"> </w:t>
      </w:r>
      <w:r>
        <w:rPr>
          <w:sz w:val="24"/>
        </w:rPr>
        <w:t>em que constem ambas as informações.</w:t>
      </w:r>
    </w:p>
    <w:p w14:paraId="2D9A064A">
      <w:pPr>
        <w:pStyle w:val="7"/>
        <w:spacing w:before="56"/>
      </w:pPr>
    </w:p>
    <w:p w14:paraId="42879303">
      <w:pPr>
        <w:pStyle w:val="9"/>
        <w:numPr>
          <w:ilvl w:val="1"/>
          <w:numId w:val="58"/>
        </w:numPr>
        <w:tabs>
          <w:tab w:val="left" w:pos="1800"/>
        </w:tabs>
        <w:spacing w:before="0" w:after="0" w:line="288" w:lineRule="auto"/>
        <w:ind w:left="1438" w:right="1406" w:firstLine="0"/>
        <w:jc w:val="both"/>
        <w:rPr>
          <w:sz w:val="24"/>
        </w:rPr>
      </w:pPr>
      <w:r>
        <w:rPr>
          <w:sz w:val="24"/>
        </w:rPr>
        <w:t>Caso</w:t>
      </w:r>
      <w:r>
        <w:rPr>
          <w:spacing w:val="-2"/>
          <w:sz w:val="24"/>
        </w:rPr>
        <w:t xml:space="preserve"> </w:t>
      </w:r>
      <w:r>
        <w:rPr>
          <w:sz w:val="24"/>
        </w:rPr>
        <w:t>o</w:t>
      </w:r>
      <w:r>
        <w:rPr>
          <w:spacing w:val="-2"/>
          <w:sz w:val="24"/>
        </w:rPr>
        <w:t xml:space="preserve"> </w:t>
      </w:r>
      <w:r>
        <w:rPr>
          <w:sz w:val="24"/>
        </w:rPr>
        <w:t>fornecedor</w:t>
      </w:r>
      <w:r>
        <w:rPr>
          <w:spacing w:val="-3"/>
          <w:sz w:val="24"/>
        </w:rPr>
        <w:t xml:space="preserve"> </w:t>
      </w:r>
      <w:r>
        <w:rPr>
          <w:sz w:val="24"/>
        </w:rPr>
        <w:t>seja</w:t>
      </w:r>
      <w:r>
        <w:rPr>
          <w:spacing w:val="-3"/>
          <w:sz w:val="24"/>
        </w:rPr>
        <w:t xml:space="preserve"> </w:t>
      </w:r>
      <w:r>
        <w:rPr>
          <w:sz w:val="24"/>
        </w:rPr>
        <w:t>considerado</w:t>
      </w:r>
      <w:r>
        <w:rPr>
          <w:spacing w:val="-2"/>
          <w:sz w:val="24"/>
        </w:rPr>
        <w:t xml:space="preserve"> </w:t>
      </w:r>
      <w:r>
        <w:rPr>
          <w:sz w:val="24"/>
        </w:rPr>
        <w:t>isento</w:t>
      </w:r>
      <w:r>
        <w:rPr>
          <w:spacing w:val="-2"/>
          <w:sz w:val="24"/>
        </w:rPr>
        <w:t xml:space="preserve"> </w:t>
      </w:r>
      <w:r>
        <w:rPr>
          <w:sz w:val="24"/>
        </w:rPr>
        <w:t>dos</w:t>
      </w:r>
      <w:r>
        <w:rPr>
          <w:spacing w:val="-2"/>
          <w:sz w:val="24"/>
        </w:rPr>
        <w:t xml:space="preserve"> </w:t>
      </w:r>
      <w:r>
        <w:rPr>
          <w:sz w:val="24"/>
        </w:rPr>
        <w:t>tributos</w:t>
      </w:r>
      <w:r>
        <w:rPr>
          <w:spacing w:val="-2"/>
          <w:sz w:val="24"/>
        </w:rPr>
        <w:t xml:space="preserve"> </w:t>
      </w:r>
      <w:r>
        <w:rPr>
          <w:sz w:val="24"/>
        </w:rPr>
        <w:t>estaduais relacionados</w:t>
      </w:r>
      <w:r>
        <w:rPr>
          <w:spacing w:val="-3"/>
          <w:sz w:val="24"/>
        </w:rPr>
        <w:t xml:space="preserve"> </w:t>
      </w:r>
      <w:r>
        <w:rPr>
          <w:sz w:val="24"/>
        </w:rPr>
        <w:t>ao</w:t>
      </w:r>
      <w:r>
        <w:rPr>
          <w:spacing w:val="-2"/>
          <w:sz w:val="24"/>
        </w:rPr>
        <w:t xml:space="preserve"> </w:t>
      </w:r>
      <w:r>
        <w:rPr>
          <w:sz w:val="24"/>
        </w:rPr>
        <w:t>objeto contratual, deverá comprovar tal condição mediante a apresentação de declaração da Fazenda respectiva do seu domicílio ou sede, ou outra equivalente, na forma da lei.</w:t>
      </w:r>
    </w:p>
    <w:p w14:paraId="421BF39C">
      <w:pPr>
        <w:pStyle w:val="7"/>
        <w:spacing w:before="56"/>
      </w:pPr>
    </w:p>
    <w:p w14:paraId="4D2556B2">
      <w:pPr>
        <w:pStyle w:val="9"/>
        <w:numPr>
          <w:ilvl w:val="1"/>
          <w:numId w:val="58"/>
        </w:numPr>
        <w:tabs>
          <w:tab w:val="left" w:pos="1922"/>
        </w:tabs>
        <w:spacing w:before="0" w:after="0" w:line="288" w:lineRule="auto"/>
        <w:ind w:left="1438" w:right="1413" w:firstLine="0"/>
        <w:jc w:val="both"/>
        <w:rPr>
          <w:sz w:val="24"/>
        </w:rPr>
      </w:pPr>
      <w:r>
        <w:rPr>
          <w:sz w:val="24"/>
        </w:rPr>
        <w:t>Na hipótese de cuidar-se de microempresa ou de empresa de pequeno porte, na forma do art. 42 da Lei Complementar nº 123/2006, a documentação somente será exigida para efeito de assinatura do contrato, caso se sagre vencedora no certame.</w:t>
      </w:r>
    </w:p>
    <w:p w14:paraId="180BAA00">
      <w:pPr>
        <w:pStyle w:val="7"/>
        <w:spacing w:before="55"/>
      </w:pPr>
    </w:p>
    <w:p w14:paraId="2544DAAF">
      <w:pPr>
        <w:pStyle w:val="9"/>
        <w:numPr>
          <w:ilvl w:val="2"/>
          <w:numId w:val="58"/>
        </w:numPr>
        <w:tabs>
          <w:tab w:val="left" w:pos="2121"/>
        </w:tabs>
        <w:spacing w:before="1" w:after="0" w:line="288" w:lineRule="auto"/>
        <w:ind w:left="1438" w:right="1412" w:firstLine="0"/>
        <w:jc w:val="both"/>
        <w:rPr>
          <w:sz w:val="24"/>
        </w:rPr>
      </w:pPr>
      <w:r>
        <w:rPr>
          <w:sz w:val="24"/>
        </w:rPr>
        <w:t>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w:t>
      </w:r>
    </w:p>
    <w:p w14:paraId="57BA9885">
      <w:pPr>
        <w:pStyle w:val="7"/>
        <w:spacing w:before="55"/>
      </w:pPr>
    </w:p>
    <w:p w14:paraId="0B7564CF">
      <w:pPr>
        <w:pStyle w:val="9"/>
        <w:numPr>
          <w:ilvl w:val="2"/>
          <w:numId w:val="58"/>
        </w:numPr>
        <w:tabs>
          <w:tab w:val="left" w:pos="2140"/>
        </w:tabs>
        <w:spacing w:before="0" w:after="0" w:line="288" w:lineRule="auto"/>
        <w:ind w:left="1438" w:right="1417" w:firstLine="0"/>
        <w:jc w:val="both"/>
        <w:rPr>
          <w:sz w:val="24"/>
        </w:rPr>
      </w:pPr>
      <w:r>
        <w:rPr>
          <w:sz w:val="24"/>
        </w:rPr>
        <w:t>O prazo acima poderá ser prorrogado por igual período, a critério exclusivo da Administração Pública.</w:t>
      </w:r>
    </w:p>
    <w:p w14:paraId="1D2ED902">
      <w:pPr>
        <w:pStyle w:val="7"/>
        <w:spacing w:before="56"/>
      </w:pPr>
    </w:p>
    <w:p w14:paraId="741951FC">
      <w:pPr>
        <w:pStyle w:val="9"/>
        <w:numPr>
          <w:ilvl w:val="2"/>
          <w:numId w:val="58"/>
        </w:numPr>
        <w:tabs>
          <w:tab w:val="left" w:pos="2093"/>
        </w:tabs>
        <w:spacing w:before="0" w:after="0" w:line="288" w:lineRule="auto"/>
        <w:ind w:left="1438" w:right="1413" w:firstLine="0"/>
        <w:jc w:val="both"/>
        <w:rPr>
          <w:sz w:val="24"/>
        </w:rPr>
      </w:pPr>
      <w:r>
        <w:rPr>
          <w:sz w:val="24"/>
        </w:rPr>
        <w:t>A</w:t>
      </w:r>
      <w:r>
        <w:rPr>
          <w:spacing w:val="-9"/>
          <w:sz w:val="24"/>
        </w:rPr>
        <w:t xml:space="preserve"> </w:t>
      </w:r>
      <w:r>
        <w:rPr>
          <w:sz w:val="24"/>
        </w:rPr>
        <w:t>não</w:t>
      </w:r>
      <w:r>
        <w:rPr>
          <w:spacing w:val="-8"/>
          <w:sz w:val="24"/>
        </w:rPr>
        <w:t xml:space="preserve"> </w:t>
      </w:r>
      <w:r>
        <w:rPr>
          <w:sz w:val="24"/>
        </w:rPr>
        <w:t>regularização</w:t>
      </w:r>
      <w:r>
        <w:rPr>
          <w:spacing w:val="-9"/>
          <w:sz w:val="24"/>
        </w:rPr>
        <w:t xml:space="preserve"> </w:t>
      </w:r>
      <w:r>
        <w:rPr>
          <w:sz w:val="24"/>
        </w:rPr>
        <w:t>da</w:t>
      </w:r>
      <w:r>
        <w:rPr>
          <w:spacing w:val="-9"/>
          <w:sz w:val="24"/>
        </w:rPr>
        <w:t xml:space="preserve"> </w:t>
      </w:r>
      <w:r>
        <w:rPr>
          <w:sz w:val="24"/>
        </w:rPr>
        <w:t>documentação</w:t>
      </w:r>
      <w:r>
        <w:rPr>
          <w:spacing w:val="-8"/>
          <w:sz w:val="24"/>
        </w:rPr>
        <w:t xml:space="preserve"> </w:t>
      </w:r>
      <w:r>
        <w:rPr>
          <w:sz w:val="24"/>
        </w:rPr>
        <w:t>no</w:t>
      </w:r>
      <w:r>
        <w:rPr>
          <w:spacing w:val="-9"/>
          <w:sz w:val="24"/>
        </w:rPr>
        <w:t xml:space="preserve"> </w:t>
      </w:r>
      <w:r>
        <w:rPr>
          <w:sz w:val="24"/>
        </w:rPr>
        <w:t>prazo</w:t>
      </w:r>
      <w:r>
        <w:rPr>
          <w:spacing w:val="-7"/>
          <w:sz w:val="24"/>
        </w:rPr>
        <w:t xml:space="preserve"> </w:t>
      </w:r>
      <w:r>
        <w:rPr>
          <w:sz w:val="24"/>
        </w:rPr>
        <w:t>estipulado</w:t>
      </w:r>
      <w:r>
        <w:rPr>
          <w:spacing w:val="-9"/>
          <w:sz w:val="24"/>
        </w:rPr>
        <w:t xml:space="preserve"> </w:t>
      </w:r>
      <w:r>
        <w:rPr>
          <w:sz w:val="24"/>
        </w:rPr>
        <w:t>implicará</w:t>
      </w:r>
      <w:r>
        <w:rPr>
          <w:spacing w:val="-8"/>
          <w:sz w:val="24"/>
        </w:rPr>
        <w:t xml:space="preserve"> </w:t>
      </w:r>
      <w:r>
        <w:rPr>
          <w:sz w:val="24"/>
        </w:rPr>
        <w:t>a</w:t>
      </w:r>
      <w:r>
        <w:rPr>
          <w:spacing w:val="-9"/>
          <w:sz w:val="24"/>
        </w:rPr>
        <w:t xml:space="preserve"> </w:t>
      </w:r>
      <w:r>
        <w:rPr>
          <w:sz w:val="24"/>
        </w:rPr>
        <w:t>decadência</w:t>
      </w:r>
      <w:r>
        <w:rPr>
          <w:spacing w:val="-9"/>
          <w:sz w:val="24"/>
        </w:rPr>
        <w:t xml:space="preserve"> </w:t>
      </w:r>
      <w:r>
        <w:rPr>
          <w:sz w:val="24"/>
        </w:rPr>
        <w:t>do direito à contratação, na forma do § 2º do art. 43 da Lei Complementar nº 123/2006, sem prejuízo da aplicação das sanções previstas neste Edital.</w:t>
      </w:r>
    </w:p>
    <w:p w14:paraId="743644B2">
      <w:pPr>
        <w:pStyle w:val="7"/>
        <w:spacing w:before="55"/>
      </w:pPr>
    </w:p>
    <w:p w14:paraId="330960E7">
      <w:pPr>
        <w:pStyle w:val="3"/>
        <w:numPr>
          <w:ilvl w:val="0"/>
          <w:numId w:val="58"/>
        </w:numPr>
        <w:tabs>
          <w:tab w:val="left" w:pos="1678"/>
        </w:tabs>
        <w:spacing w:before="0" w:after="0" w:line="240" w:lineRule="auto"/>
        <w:ind w:left="1678" w:right="0" w:hanging="240"/>
        <w:jc w:val="both"/>
      </w:pPr>
      <w:r>
        <w:t>HABILITAÇÃO</w:t>
      </w:r>
      <w:r>
        <w:rPr>
          <w:spacing w:val="-4"/>
        </w:rPr>
        <w:t xml:space="preserve"> </w:t>
      </w:r>
      <w:r>
        <w:t>ECONÔMICO-</w:t>
      </w:r>
      <w:r>
        <w:rPr>
          <w:spacing w:val="-2"/>
        </w:rPr>
        <w:t>FINANCEIRA:</w:t>
      </w:r>
    </w:p>
    <w:p w14:paraId="4A2B1FE9">
      <w:pPr>
        <w:pStyle w:val="3"/>
        <w:spacing w:after="0" w:line="240" w:lineRule="auto"/>
        <w:jc w:val="both"/>
        <w:sectPr>
          <w:pgSz w:w="11900" w:h="16820"/>
          <w:pgMar w:top="1740" w:right="141" w:bottom="920" w:left="141" w:header="341" w:footer="680" w:gutter="0"/>
          <w:cols w:space="720" w:num="1"/>
        </w:sectPr>
      </w:pPr>
    </w:p>
    <w:p w14:paraId="5086D720">
      <w:pPr>
        <w:pStyle w:val="7"/>
        <w:spacing w:before="94"/>
        <w:rPr>
          <w:b/>
        </w:rPr>
      </w:pPr>
    </w:p>
    <w:p w14:paraId="57A11571">
      <w:pPr>
        <w:pStyle w:val="9"/>
        <w:numPr>
          <w:ilvl w:val="1"/>
          <w:numId w:val="58"/>
        </w:numPr>
        <w:tabs>
          <w:tab w:val="left" w:pos="1800"/>
        </w:tabs>
        <w:spacing w:before="1" w:after="0" w:line="288" w:lineRule="auto"/>
        <w:ind w:left="1438" w:right="1409" w:firstLine="0"/>
        <w:jc w:val="both"/>
        <w:rPr>
          <w:sz w:val="24"/>
        </w:rPr>
      </w:pPr>
      <w:r>
        <w:rPr>
          <w:sz w:val="24"/>
        </w:rPr>
        <w:t>Certidão negativa</w:t>
      </w:r>
      <w:r>
        <w:rPr>
          <w:spacing w:val="-1"/>
          <w:sz w:val="24"/>
        </w:rPr>
        <w:t xml:space="preserve"> </w:t>
      </w:r>
      <w:r>
        <w:rPr>
          <w:sz w:val="24"/>
        </w:rPr>
        <w:t>de falência expedida</w:t>
      </w:r>
      <w:r>
        <w:rPr>
          <w:spacing w:val="-1"/>
          <w:sz w:val="24"/>
        </w:rPr>
        <w:t xml:space="preserve"> </w:t>
      </w:r>
      <w:r>
        <w:rPr>
          <w:sz w:val="24"/>
        </w:rPr>
        <w:t>pelo distribuidor</w:t>
      </w:r>
      <w:r>
        <w:rPr>
          <w:spacing w:val="-1"/>
          <w:sz w:val="24"/>
        </w:rPr>
        <w:t xml:space="preserve"> </w:t>
      </w:r>
      <w:r>
        <w:rPr>
          <w:sz w:val="24"/>
        </w:rPr>
        <w:t>da</w:t>
      </w:r>
      <w:r>
        <w:rPr>
          <w:spacing w:val="-1"/>
          <w:sz w:val="24"/>
        </w:rPr>
        <w:t xml:space="preserve"> </w:t>
      </w:r>
      <w:r>
        <w:rPr>
          <w:sz w:val="24"/>
        </w:rPr>
        <w:t>sede</w:t>
      </w:r>
      <w:r>
        <w:rPr>
          <w:spacing w:val="-1"/>
          <w:sz w:val="24"/>
        </w:rPr>
        <w:t xml:space="preserve"> </w:t>
      </w:r>
      <w:r>
        <w:rPr>
          <w:sz w:val="24"/>
        </w:rPr>
        <w:t>do fornecedor, caso se trate</w:t>
      </w:r>
      <w:r>
        <w:rPr>
          <w:spacing w:val="-4"/>
          <w:sz w:val="24"/>
        </w:rPr>
        <w:t xml:space="preserve"> </w:t>
      </w:r>
      <w:r>
        <w:rPr>
          <w:sz w:val="24"/>
        </w:rPr>
        <w:t>de</w:t>
      </w:r>
      <w:r>
        <w:rPr>
          <w:spacing w:val="-6"/>
          <w:sz w:val="24"/>
        </w:rPr>
        <w:t xml:space="preserve"> </w:t>
      </w:r>
      <w:r>
        <w:rPr>
          <w:sz w:val="24"/>
        </w:rPr>
        <w:t>pessoa</w:t>
      </w:r>
      <w:r>
        <w:rPr>
          <w:spacing w:val="-4"/>
          <w:sz w:val="24"/>
        </w:rPr>
        <w:t xml:space="preserve"> </w:t>
      </w:r>
      <w:r>
        <w:rPr>
          <w:sz w:val="24"/>
        </w:rPr>
        <w:t>jurídica,</w:t>
      </w:r>
      <w:r>
        <w:rPr>
          <w:spacing w:val="-4"/>
          <w:sz w:val="24"/>
        </w:rPr>
        <w:t xml:space="preserve"> </w:t>
      </w:r>
      <w:r>
        <w:rPr>
          <w:sz w:val="24"/>
        </w:rPr>
        <w:t>ou</w:t>
      </w:r>
      <w:r>
        <w:rPr>
          <w:spacing w:val="-4"/>
          <w:sz w:val="24"/>
        </w:rPr>
        <w:t xml:space="preserve"> </w:t>
      </w:r>
      <w:r>
        <w:rPr>
          <w:sz w:val="24"/>
        </w:rPr>
        <w:t>certidão</w:t>
      </w:r>
      <w:r>
        <w:rPr>
          <w:spacing w:val="-4"/>
          <w:sz w:val="24"/>
        </w:rPr>
        <w:t xml:space="preserve"> </w:t>
      </w:r>
      <w:r>
        <w:rPr>
          <w:sz w:val="24"/>
        </w:rPr>
        <w:t>negativa</w:t>
      </w:r>
      <w:r>
        <w:rPr>
          <w:spacing w:val="-5"/>
          <w:sz w:val="24"/>
        </w:rPr>
        <w:t xml:space="preserve"> </w:t>
      </w:r>
      <w:r>
        <w:rPr>
          <w:sz w:val="24"/>
        </w:rPr>
        <w:t>de</w:t>
      </w:r>
      <w:r>
        <w:rPr>
          <w:spacing w:val="-5"/>
          <w:sz w:val="24"/>
        </w:rPr>
        <w:t xml:space="preserve"> </w:t>
      </w:r>
      <w:r>
        <w:rPr>
          <w:sz w:val="24"/>
        </w:rPr>
        <w:t>insolvência</w:t>
      </w:r>
      <w:r>
        <w:rPr>
          <w:spacing w:val="-4"/>
          <w:sz w:val="24"/>
        </w:rPr>
        <w:t xml:space="preserve"> </w:t>
      </w:r>
      <w:r>
        <w:rPr>
          <w:sz w:val="24"/>
        </w:rPr>
        <w:t>civil</w:t>
      </w:r>
      <w:r>
        <w:rPr>
          <w:spacing w:val="-4"/>
          <w:sz w:val="24"/>
        </w:rPr>
        <w:t xml:space="preserve"> </w:t>
      </w:r>
      <w:r>
        <w:rPr>
          <w:sz w:val="24"/>
        </w:rPr>
        <w:t>expedida</w:t>
      </w:r>
      <w:r>
        <w:rPr>
          <w:spacing w:val="-4"/>
          <w:sz w:val="24"/>
        </w:rPr>
        <w:t xml:space="preserve"> </w:t>
      </w:r>
      <w:r>
        <w:rPr>
          <w:sz w:val="24"/>
        </w:rPr>
        <w:t>pelo</w:t>
      </w:r>
      <w:r>
        <w:rPr>
          <w:spacing w:val="-4"/>
          <w:sz w:val="24"/>
        </w:rPr>
        <w:t xml:space="preserve"> </w:t>
      </w:r>
      <w:r>
        <w:rPr>
          <w:sz w:val="24"/>
        </w:rPr>
        <w:t>distribuidor do</w:t>
      </w:r>
      <w:r>
        <w:rPr>
          <w:spacing w:val="-3"/>
          <w:sz w:val="24"/>
        </w:rPr>
        <w:t xml:space="preserve"> </w:t>
      </w:r>
      <w:r>
        <w:rPr>
          <w:sz w:val="24"/>
        </w:rPr>
        <w:t>domicílio</w:t>
      </w:r>
      <w:r>
        <w:rPr>
          <w:spacing w:val="-3"/>
          <w:sz w:val="24"/>
        </w:rPr>
        <w:t xml:space="preserve"> </w:t>
      </w:r>
      <w:r>
        <w:rPr>
          <w:sz w:val="24"/>
        </w:rPr>
        <w:t>ou</w:t>
      </w:r>
      <w:r>
        <w:rPr>
          <w:spacing w:val="-3"/>
          <w:sz w:val="24"/>
        </w:rPr>
        <w:t xml:space="preserve"> </w:t>
      </w:r>
      <w:r>
        <w:rPr>
          <w:sz w:val="24"/>
        </w:rPr>
        <w:t>sede</w:t>
      </w:r>
      <w:r>
        <w:rPr>
          <w:spacing w:val="-4"/>
          <w:sz w:val="24"/>
        </w:rPr>
        <w:t xml:space="preserve"> </w:t>
      </w:r>
      <w:r>
        <w:rPr>
          <w:sz w:val="24"/>
        </w:rPr>
        <w:t>do</w:t>
      </w:r>
      <w:r>
        <w:rPr>
          <w:spacing w:val="-3"/>
          <w:sz w:val="24"/>
        </w:rPr>
        <w:t xml:space="preserve"> </w:t>
      </w:r>
      <w:r>
        <w:rPr>
          <w:sz w:val="24"/>
        </w:rPr>
        <w:t>fornecedor,</w:t>
      </w:r>
      <w:r>
        <w:rPr>
          <w:spacing w:val="-3"/>
          <w:sz w:val="24"/>
        </w:rPr>
        <w:t xml:space="preserve"> </w:t>
      </w:r>
      <w:r>
        <w:rPr>
          <w:sz w:val="24"/>
        </w:rPr>
        <w:t>caso</w:t>
      </w:r>
      <w:r>
        <w:rPr>
          <w:spacing w:val="-3"/>
          <w:sz w:val="24"/>
        </w:rPr>
        <w:t xml:space="preserve"> </w:t>
      </w:r>
      <w:r>
        <w:rPr>
          <w:sz w:val="24"/>
        </w:rPr>
        <w:t>se</w:t>
      </w:r>
      <w:r>
        <w:rPr>
          <w:spacing w:val="-3"/>
          <w:sz w:val="24"/>
        </w:rPr>
        <w:t xml:space="preserve"> </w:t>
      </w:r>
      <w:r>
        <w:rPr>
          <w:sz w:val="24"/>
        </w:rPr>
        <w:t>trate</w:t>
      </w:r>
      <w:r>
        <w:rPr>
          <w:spacing w:val="-3"/>
          <w:sz w:val="24"/>
        </w:rPr>
        <w:t xml:space="preserve"> </w:t>
      </w:r>
      <w:r>
        <w:rPr>
          <w:sz w:val="24"/>
        </w:rPr>
        <w:t>de</w:t>
      </w:r>
      <w:r>
        <w:rPr>
          <w:spacing w:val="-4"/>
          <w:sz w:val="24"/>
        </w:rPr>
        <w:t xml:space="preserve"> </w:t>
      </w:r>
      <w:r>
        <w:rPr>
          <w:sz w:val="24"/>
        </w:rPr>
        <w:t>pessoa</w:t>
      </w:r>
      <w:r>
        <w:rPr>
          <w:spacing w:val="-3"/>
          <w:sz w:val="24"/>
        </w:rPr>
        <w:t xml:space="preserve"> </w:t>
      </w:r>
      <w:r>
        <w:rPr>
          <w:sz w:val="24"/>
        </w:rPr>
        <w:t>física</w:t>
      </w:r>
      <w:r>
        <w:rPr>
          <w:spacing w:val="40"/>
          <w:sz w:val="24"/>
        </w:rPr>
        <w:t xml:space="preserve"> </w:t>
      </w:r>
      <w:r>
        <w:rPr>
          <w:sz w:val="24"/>
        </w:rPr>
        <w:t>ou</w:t>
      </w:r>
      <w:r>
        <w:rPr>
          <w:spacing w:val="-3"/>
          <w:sz w:val="24"/>
        </w:rPr>
        <w:t xml:space="preserve"> </w:t>
      </w:r>
      <w:r>
        <w:rPr>
          <w:sz w:val="24"/>
        </w:rPr>
        <w:t>de</w:t>
      </w:r>
      <w:r>
        <w:rPr>
          <w:spacing w:val="-4"/>
          <w:sz w:val="24"/>
        </w:rPr>
        <w:t xml:space="preserve"> </w:t>
      </w:r>
      <w:r>
        <w:rPr>
          <w:sz w:val="24"/>
        </w:rPr>
        <w:t>sociedade</w:t>
      </w:r>
      <w:r>
        <w:rPr>
          <w:spacing w:val="-4"/>
          <w:sz w:val="24"/>
        </w:rPr>
        <w:t xml:space="preserve"> </w:t>
      </w:r>
      <w:r>
        <w:rPr>
          <w:sz w:val="24"/>
        </w:rPr>
        <w:t>simples.</w:t>
      </w:r>
    </w:p>
    <w:p w14:paraId="4656FEBF">
      <w:pPr>
        <w:pStyle w:val="7"/>
        <w:spacing w:before="55"/>
      </w:pPr>
    </w:p>
    <w:p w14:paraId="13772E11">
      <w:pPr>
        <w:pStyle w:val="9"/>
        <w:numPr>
          <w:ilvl w:val="2"/>
          <w:numId w:val="58"/>
        </w:numPr>
        <w:tabs>
          <w:tab w:val="left" w:pos="1989"/>
        </w:tabs>
        <w:spacing w:before="0" w:after="0" w:line="288" w:lineRule="auto"/>
        <w:ind w:left="1438" w:right="1416" w:firstLine="0"/>
        <w:jc w:val="both"/>
        <w:rPr>
          <w:sz w:val="24"/>
        </w:rPr>
      </w:pPr>
      <w:r>
        <w:rPr>
          <w:sz w:val="24"/>
        </w:rPr>
        <w:t>Não será causa de inabilitação do licitante a anotação de distribuição de processo de recuperação judicial ou de pedido de homologação de recuperação extrajudicial.</w:t>
      </w:r>
    </w:p>
    <w:p w14:paraId="7C5B885C">
      <w:pPr>
        <w:pStyle w:val="7"/>
      </w:pPr>
    </w:p>
    <w:p w14:paraId="232BA2F0">
      <w:pPr>
        <w:pStyle w:val="7"/>
        <w:spacing w:before="110"/>
      </w:pPr>
    </w:p>
    <w:p w14:paraId="04C2DB54">
      <w:pPr>
        <w:pStyle w:val="9"/>
        <w:numPr>
          <w:ilvl w:val="1"/>
          <w:numId w:val="58"/>
        </w:numPr>
        <w:tabs>
          <w:tab w:val="left" w:pos="1917"/>
        </w:tabs>
        <w:spacing w:before="0" w:after="0" w:line="288" w:lineRule="auto"/>
        <w:ind w:left="1438" w:right="1979" w:firstLine="0"/>
        <w:jc w:val="both"/>
        <w:rPr>
          <w:sz w:val="24"/>
        </w:rPr>
      </w:pPr>
      <w:r>
        <w:rPr>
          <w:sz w:val="24"/>
        </w:rPr>
        <w:t>Balanço patrimonial, demonstração de resultado de exercício e demais demonstrações contábeis dos 2 (dois) últimos exercícios sociais, vedada a sua substituição por balancetes ou balanços provisórios.</w:t>
      </w:r>
    </w:p>
    <w:p w14:paraId="749028B0">
      <w:pPr>
        <w:pStyle w:val="7"/>
        <w:spacing w:before="56"/>
      </w:pPr>
    </w:p>
    <w:p w14:paraId="59339E16">
      <w:pPr>
        <w:pStyle w:val="9"/>
        <w:numPr>
          <w:ilvl w:val="2"/>
          <w:numId w:val="58"/>
        </w:numPr>
        <w:tabs>
          <w:tab w:val="left" w:pos="1980"/>
        </w:tabs>
        <w:spacing w:before="0" w:after="0" w:line="288" w:lineRule="auto"/>
        <w:ind w:left="1438" w:right="1977" w:firstLine="0"/>
        <w:jc w:val="both"/>
        <w:rPr>
          <w:sz w:val="24"/>
        </w:rPr>
      </w:pPr>
      <w:r>
        <w:rPr>
          <w:sz w:val="24"/>
        </w:rPr>
        <w:t>Os</w:t>
      </w:r>
      <w:r>
        <w:rPr>
          <w:spacing w:val="-3"/>
          <w:sz w:val="24"/>
        </w:rPr>
        <w:t xml:space="preserve"> </w:t>
      </w:r>
      <w:r>
        <w:rPr>
          <w:sz w:val="24"/>
        </w:rPr>
        <w:t>documentos</w:t>
      </w:r>
      <w:r>
        <w:rPr>
          <w:spacing w:val="-2"/>
          <w:sz w:val="24"/>
        </w:rPr>
        <w:t xml:space="preserve"> </w:t>
      </w:r>
      <w:r>
        <w:rPr>
          <w:sz w:val="24"/>
        </w:rPr>
        <w:t>referidos</w:t>
      </w:r>
      <w:r>
        <w:rPr>
          <w:spacing w:val="-2"/>
          <w:sz w:val="24"/>
        </w:rPr>
        <w:t xml:space="preserve"> </w:t>
      </w:r>
      <w:r>
        <w:rPr>
          <w:sz w:val="24"/>
        </w:rPr>
        <w:t>acima</w:t>
      </w:r>
      <w:r>
        <w:rPr>
          <w:spacing w:val="-3"/>
          <w:sz w:val="24"/>
        </w:rPr>
        <w:t xml:space="preserve"> </w:t>
      </w:r>
      <w:r>
        <w:rPr>
          <w:sz w:val="24"/>
        </w:rPr>
        <w:t>limitar-se-ão</w:t>
      </w:r>
      <w:r>
        <w:rPr>
          <w:spacing w:val="-2"/>
          <w:sz w:val="24"/>
        </w:rPr>
        <w:t xml:space="preserve"> </w:t>
      </w:r>
      <w:r>
        <w:rPr>
          <w:sz w:val="24"/>
        </w:rPr>
        <w:t>ao</w:t>
      </w:r>
      <w:r>
        <w:rPr>
          <w:spacing w:val="-2"/>
          <w:sz w:val="24"/>
        </w:rPr>
        <w:t xml:space="preserve"> </w:t>
      </w:r>
      <w:r>
        <w:rPr>
          <w:sz w:val="24"/>
        </w:rPr>
        <w:t>último</w:t>
      </w:r>
      <w:r>
        <w:rPr>
          <w:spacing w:val="-2"/>
          <w:sz w:val="24"/>
        </w:rPr>
        <w:t xml:space="preserve"> </w:t>
      </w:r>
      <w:r>
        <w:rPr>
          <w:sz w:val="24"/>
        </w:rPr>
        <w:t>exercício</w:t>
      </w:r>
      <w:r>
        <w:rPr>
          <w:spacing w:val="-2"/>
          <w:sz w:val="24"/>
        </w:rPr>
        <w:t xml:space="preserve"> </w:t>
      </w:r>
      <w:r>
        <w:rPr>
          <w:sz w:val="24"/>
        </w:rPr>
        <w:t>social</w:t>
      </w:r>
      <w:r>
        <w:rPr>
          <w:spacing w:val="-2"/>
          <w:sz w:val="24"/>
        </w:rPr>
        <w:t xml:space="preserve"> </w:t>
      </w:r>
      <w:r>
        <w:rPr>
          <w:sz w:val="24"/>
        </w:rPr>
        <w:t>no</w:t>
      </w:r>
      <w:r>
        <w:rPr>
          <w:spacing w:val="-2"/>
          <w:sz w:val="24"/>
        </w:rPr>
        <w:t xml:space="preserve"> </w:t>
      </w:r>
      <w:r>
        <w:rPr>
          <w:sz w:val="24"/>
        </w:rPr>
        <w:t>caso de a pessoa jurídica ter sido constituída há menos de 2 (dois) anos.</w:t>
      </w:r>
    </w:p>
    <w:p w14:paraId="1CF27190">
      <w:pPr>
        <w:pStyle w:val="7"/>
        <w:spacing w:before="55"/>
      </w:pPr>
    </w:p>
    <w:p w14:paraId="68E90500">
      <w:pPr>
        <w:pStyle w:val="9"/>
        <w:numPr>
          <w:ilvl w:val="2"/>
          <w:numId w:val="58"/>
        </w:numPr>
        <w:tabs>
          <w:tab w:val="left" w:pos="1980"/>
        </w:tabs>
        <w:spacing w:before="1" w:after="0" w:line="288" w:lineRule="auto"/>
        <w:ind w:left="1438" w:right="1971" w:firstLine="0"/>
        <w:jc w:val="both"/>
        <w:rPr>
          <w:sz w:val="24"/>
        </w:rPr>
      </w:pPr>
      <w:r>
        <w:rPr>
          <w:sz w:val="24"/>
        </w:rPr>
        <w:t>Os</w:t>
      </w:r>
      <w:r>
        <w:rPr>
          <w:spacing w:val="-2"/>
          <w:sz w:val="24"/>
        </w:rPr>
        <w:t xml:space="preserve"> </w:t>
      </w:r>
      <w:r>
        <w:rPr>
          <w:sz w:val="24"/>
        </w:rPr>
        <w:t>fornecedores criados</w:t>
      </w:r>
      <w:r>
        <w:rPr>
          <w:spacing w:val="-1"/>
          <w:sz w:val="24"/>
        </w:rPr>
        <w:t xml:space="preserve"> </w:t>
      </w:r>
      <w:r>
        <w:rPr>
          <w:sz w:val="24"/>
        </w:rPr>
        <w:t>no exercício</w:t>
      </w:r>
      <w:r>
        <w:rPr>
          <w:spacing w:val="-1"/>
          <w:sz w:val="24"/>
        </w:rPr>
        <w:t xml:space="preserve"> </w:t>
      </w:r>
      <w:r>
        <w:rPr>
          <w:sz w:val="24"/>
        </w:rPr>
        <w:t>financeiro</w:t>
      </w:r>
      <w:r>
        <w:rPr>
          <w:spacing w:val="-2"/>
          <w:sz w:val="24"/>
        </w:rPr>
        <w:t xml:space="preserve"> </w:t>
      </w:r>
      <w:r>
        <w:rPr>
          <w:sz w:val="24"/>
        </w:rPr>
        <w:t>da contratação deverão</w:t>
      </w:r>
      <w:r>
        <w:rPr>
          <w:spacing w:val="-1"/>
          <w:sz w:val="24"/>
        </w:rPr>
        <w:t xml:space="preserve"> </w:t>
      </w:r>
      <w:r>
        <w:rPr>
          <w:sz w:val="24"/>
        </w:rPr>
        <w:t>atender a</w:t>
      </w:r>
      <w:r>
        <w:rPr>
          <w:spacing w:val="-9"/>
          <w:sz w:val="24"/>
        </w:rPr>
        <w:t xml:space="preserve"> </w:t>
      </w:r>
      <w:r>
        <w:rPr>
          <w:sz w:val="24"/>
        </w:rPr>
        <w:t>todas</w:t>
      </w:r>
      <w:r>
        <w:rPr>
          <w:spacing w:val="-9"/>
          <w:sz w:val="24"/>
        </w:rPr>
        <w:t xml:space="preserve"> </w:t>
      </w:r>
      <w:r>
        <w:rPr>
          <w:sz w:val="24"/>
        </w:rPr>
        <w:t>as</w:t>
      </w:r>
      <w:r>
        <w:rPr>
          <w:spacing w:val="-8"/>
          <w:sz w:val="24"/>
        </w:rPr>
        <w:t xml:space="preserve"> </w:t>
      </w:r>
      <w:r>
        <w:rPr>
          <w:sz w:val="24"/>
        </w:rPr>
        <w:t>exigências</w:t>
      </w:r>
      <w:r>
        <w:rPr>
          <w:spacing w:val="-8"/>
          <w:sz w:val="24"/>
        </w:rPr>
        <w:t xml:space="preserve"> </w:t>
      </w:r>
      <w:r>
        <w:rPr>
          <w:sz w:val="24"/>
        </w:rPr>
        <w:t>da</w:t>
      </w:r>
      <w:r>
        <w:rPr>
          <w:spacing w:val="-9"/>
          <w:sz w:val="24"/>
        </w:rPr>
        <w:t xml:space="preserve"> </w:t>
      </w:r>
      <w:r>
        <w:rPr>
          <w:sz w:val="24"/>
        </w:rPr>
        <w:t>habilitação</w:t>
      </w:r>
      <w:r>
        <w:rPr>
          <w:spacing w:val="-8"/>
          <w:sz w:val="24"/>
        </w:rPr>
        <w:t xml:space="preserve"> </w:t>
      </w:r>
      <w:r>
        <w:rPr>
          <w:sz w:val="24"/>
        </w:rPr>
        <w:t>e</w:t>
      </w:r>
      <w:r>
        <w:rPr>
          <w:spacing w:val="-9"/>
          <w:sz w:val="24"/>
        </w:rPr>
        <w:t xml:space="preserve"> </w:t>
      </w:r>
      <w:r>
        <w:rPr>
          <w:sz w:val="24"/>
        </w:rPr>
        <w:t>ficam</w:t>
      </w:r>
      <w:r>
        <w:rPr>
          <w:spacing w:val="-8"/>
          <w:sz w:val="24"/>
        </w:rPr>
        <w:t xml:space="preserve"> </w:t>
      </w:r>
      <w:r>
        <w:rPr>
          <w:sz w:val="24"/>
        </w:rPr>
        <w:t>autorizados</w:t>
      </w:r>
      <w:r>
        <w:rPr>
          <w:spacing w:val="-8"/>
          <w:sz w:val="24"/>
        </w:rPr>
        <w:t xml:space="preserve"> </w:t>
      </w:r>
      <w:r>
        <w:rPr>
          <w:sz w:val="24"/>
        </w:rPr>
        <w:t>a</w:t>
      </w:r>
      <w:r>
        <w:rPr>
          <w:spacing w:val="-6"/>
          <w:sz w:val="24"/>
        </w:rPr>
        <w:t xml:space="preserve"> </w:t>
      </w:r>
      <w:r>
        <w:rPr>
          <w:sz w:val="24"/>
        </w:rPr>
        <w:t>substituir</w:t>
      </w:r>
      <w:r>
        <w:rPr>
          <w:spacing w:val="-9"/>
          <w:sz w:val="24"/>
        </w:rPr>
        <w:t xml:space="preserve"> </w:t>
      </w:r>
      <w:r>
        <w:rPr>
          <w:sz w:val="24"/>
        </w:rPr>
        <w:t>os</w:t>
      </w:r>
      <w:r>
        <w:rPr>
          <w:spacing w:val="-8"/>
          <w:sz w:val="24"/>
        </w:rPr>
        <w:t xml:space="preserve"> </w:t>
      </w:r>
      <w:r>
        <w:rPr>
          <w:sz w:val="24"/>
        </w:rPr>
        <w:t>demonstrativos contábeis pelo balanço de abertura;</w:t>
      </w:r>
    </w:p>
    <w:p w14:paraId="3D164D07">
      <w:pPr>
        <w:pStyle w:val="7"/>
        <w:spacing w:before="55"/>
      </w:pPr>
    </w:p>
    <w:p w14:paraId="7AA63BF2">
      <w:pPr>
        <w:pStyle w:val="9"/>
        <w:numPr>
          <w:ilvl w:val="3"/>
          <w:numId w:val="58"/>
        </w:numPr>
        <w:tabs>
          <w:tab w:val="left" w:pos="2146"/>
        </w:tabs>
        <w:spacing w:before="0" w:after="0" w:line="288" w:lineRule="auto"/>
        <w:ind w:left="1438" w:right="1976" w:firstLine="0"/>
        <w:jc w:val="both"/>
        <w:rPr>
          <w:sz w:val="24"/>
        </w:rPr>
      </w:pPr>
      <w:r>
        <w:rPr>
          <w:sz w:val="24"/>
        </w:rPr>
        <w:t>Poderá</w:t>
      </w:r>
      <w:r>
        <w:rPr>
          <w:spacing w:val="-15"/>
          <w:sz w:val="24"/>
        </w:rPr>
        <w:t xml:space="preserve"> </w:t>
      </w:r>
      <w:r>
        <w:rPr>
          <w:sz w:val="24"/>
        </w:rPr>
        <w:t>ser</w:t>
      </w:r>
      <w:r>
        <w:rPr>
          <w:spacing w:val="-15"/>
          <w:sz w:val="24"/>
        </w:rPr>
        <w:t xml:space="preserve"> </w:t>
      </w:r>
      <w:r>
        <w:rPr>
          <w:sz w:val="24"/>
        </w:rPr>
        <w:t>apresentado</w:t>
      </w:r>
      <w:r>
        <w:rPr>
          <w:spacing w:val="-15"/>
          <w:sz w:val="24"/>
        </w:rPr>
        <w:t xml:space="preserve"> </w:t>
      </w:r>
      <w:r>
        <w:rPr>
          <w:sz w:val="24"/>
        </w:rPr>
        <w:t>o</w:t>
      </w:r>
      <w:r>
        <w:rPr>
          <w:spacing w:val="-15"/>
          <w:sz w:val="24"/>
        </w:rPr>
        <w:t xml:space="preserve"> </w:t>
      </w:r>
      <w:r>
        <w:rPr>
          <w:sz w:val="24"/>
        </w:rPr>
        <w:t>balanço</w:t>
      </w:r>
      <w:r>
        <w:rPr>
          <w:spacing w:val="-15"/>
          <w:sz w:val="24"/>
        </w:rPr>
        <w:t xml:space="preserve"> </w:t>
      </w:r>
      <w:r>
        <w:rPr>
          <w:sz w:val="24"/>
        </w:rPr>
        <w:t>intermediário,</w:t>
      </w:r>
      <w:r>
        <w:rPr>
          <w:spacing w:val="-15"/>
          <w:sz w:val="24"/>
        </w:rPr>
        <w:t xml:space="preserve"> </w:t>
      </w:r>
      <w:r>
        <w:rPr>
          <w:sz w:val="24"/>
        </w:rPr>
        <w:t>caso</w:t>
      </w:r>
      <w:r>
        <w:rPr>
          <w:spacing w:val="-15"/>
          <w:sz w:val="24"/>
        </w:rPr>
        <w:t xml:space="preserve"> </w:t>
      </w:r>
      <w:r>
        <w:rPr>
          <w:sz w:val="24"/>
        </w:rPr>
        <w:t>autorizado</w:t>
      </w:r>
      <w:r>
        <w:rPr>
          <w:spacing w:val="-15"/>
          <w:sz w:val="24"/>
        </w:rPr>
        <w:t xml:space="preserve"> </w:t>
      </w:r>
      <w:r>
        <w:rPr>
          <w:sz w:val="24"/>
        </w:rPr>
        <w:t>por</w:t>
      </w:r>
      <w:r>
        <w:rPr>
          <w:spacing w:val="-15"/>
          <w:sz w:val="24"/>
        </w:rPr>
        <w:t xml:space="preserve"> </w:t>
      </w:r>
      <w:r>
        <w:rPr>
          <w:sz w:val="24"/>
        </w:rPr>
        <w:t>lei</w:t>
      </w:r>
      <w:r>
        <w:rPr>
          <w:spacing w:val="-15"/>
          <w:sz w:val="24"/>
        </w:rPr>
        <w:t xml:space="preserve"> </w:t>
      </w:r>
      <w:r>
        <w:rPr>
          <w:sz w:val="24"/>
        </w:rPr>
        <w:t>ou</w:t>
      </w:r>
      <w:r>
        <w:rPr>
          <w:spacing w:val="-15"/>
          <w:sz w:val="24"/>
        </w:rPr>
        <w:t xml:space="preserve"> </w:t>
      </w:r>
      <w:r>
        <w:rPr>
          <w:sz w:val="24"/>
        </w:rPr>
        <w:t>pelo contrato/estatuto social.</w:t>
      </w:r>
    </w:p>
    <w:p w14:paraId="595FCBB1">
      <w:pPr>
        <w:pStyle w:val="7"/>
        <w:spacing w:before="55"/>
      </w:pPr>
    </w:p>
    <w:p w14:paraId="0D80E528">
      <w:pPr>
        <w:pStyle w:val="9"/>
        <w:numPr>
          <w:ilvl w:val="2"/>
          <w:numId w:val="58"/>
        </w:numPr>
        <w:tabs>
          <w:tab w:val="left" w:pos="2032"/>
        </w:tabs>
        <w:spacing w:before="1" w:after="0" w:line="288" w:lineRule="auto"/>
        <w:ind w:left="1438" w:right="1974" w:firstLine="0"/>
        <w:jc w:val="both"/>
        <w:rPr>
          <w:sz w:val="24"/>
        </w:rPr>
      </w:pPr>
      <w:r>
        <w:rPr>
          <w:sz w:val="24"/>
        </w:rPr>
        <w:t>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3AB0BB81">
      <w:pPr>
        <w:pStyle w:val="7"/>
        <w:spacing w:before="55"/>
      </w:pPr>
    </w:p>
    <w:p w14:paraId="02F8EAC5">
      <w:pPr>
        <w:pStyle w:val="9"/>
        <w:numPr>
          <w:ilvl w:val="1"/>
          <w:numId w:val="58"/>
        </w:numPr>
        <w:tabs>
          <w:tab w:val="left" w:pos="1788"/>
        </w:tabs>
        <w:spacing w:before="0" w:after="0" w:line="288" w:lineRule="auto"/>
        <w:ind w:left="1438" w:right="1973" w:firstLine="0"/>
        <w:jc w:val="both"/>
        <w:rPr>
          <w:sz w:val="24"/>
        </w:rPr>
      </w:pPr>
      <w:r>
        <w:rPr>
          <w:sz w:val="24"/>
        </w:rPr>
        <w:t>Comprovação</w:t>
      </w:r>
      <w:r>
        <w:rPr>
          <w:spacing w:val="-13"/>
          <w:sz w:val="24"/>
        </w:rPr>
        <w:t xml:space="preserve"> </w:t>
      </w:r>
      <w:r>
        <w:rPr>
          <w:sz w:val="24"/>
        </w:rPr>
        <w:t>da</w:t>
      </w:r>
      <w:r>
        <w:rPr>
          <w:spacing w:val="-14"/>
          <w:sz w:val="24"/>
        </w:rPr>
        <w:t xml:space="preserve"> </w:t>
      </w:r>
      <w:r>
        <w:rPr>
          <w:sz w:val="24"/>
        </w:rPr>
        <w:t>boa</w:t>
      </w:r>
      <w:r>
        <w:rPr>
          <w:spacing w:val="-10"/>
          <w:sz w:val="24"/>
        </w:rPr>
        <w:t xml:space="preserve"> </w:t>
      </w:r>
      <w:r>
        <w:rPr>
          <w:sz w:val="24"/>
        </w:rPr>
        <w:t>situação</w:t>
      </w:r>
      <w:r>
        <w:rPr>
          <w:spacing w:val="-13"/>
          <w:sz w:val="24"/>
        </w:rPr>
        <w:t xml:space="preserve"> </w:t>
      </w:r>
      <w:r>
        <w:rPr>
          <w:sz w:val="24"/>
        </w:rPr>
        <w:t>financeira</w:t>
      </w:r>
      <w:r>
        <w:rPr>
          <w:spacing w:val="-14"/>
          <w:sz w:val="24"/>
        </w:rPr>
        <w:t xml:space="preserve"> </w:t>
      </w:r>
      <w:r>
        <w:rPr>
          <w:sz w:val="24"/>
        </w:rPr>
        <w:t>da</w:t>
      </w:r>
      <w:r>
        <w:rPr>
          <w:spacing w:val="-12"/>
          <w:sz w:val="24"/>
        </w:rPr>
        <w:t xml:space="preserve"> </w:t>
      </w:r>
      <w:r>
        <w:rPr>
          <w:sz w:val="24"/>
        </w:rPr>
        <w:t>empresa</w:t>
      </w:r>
      <w:r>
        <w:rPr>
          <w:spacing w:val="-14"/>
          <w:sz w:val="24"/>
        </w:rPr>
        <w:t xml:space="preserve"> </w:t>
      </w:r>
      <w:r>
        <w:rPr>
          <w:sz w:val="24"/>
        </w:rPr>
        <w:t>mediante</w:t>
      </w:r>
      <w:r>
        <w:rPr>
          <w:spacing w:val="-14"/>
          <w:sz w:val="24"/>
        </w:rPr>
        <w:t xml:space="preserve"> </w:t>
      </w:r>
      <w:r>
        <w:rPr>
          <w:sz w:val="24"/>
        </w:rPr>
        <w:t>obtenção</w:t>
      </w:r>
      <w:r>
        <w:rPr>
          <w:spacing w:val="-11"/>
          <w:sz w:val="24"/>
        </w:rPr>
        <w:t xml:space="preserve"> </w:t>
      </w:r>
      <w:r>
        <w:rPr>
          <w:sz w:val="24"/>
        </w:rPr>
        <w:t>de</w:t>
      </w:r>
      <w:r>
        <w:rPr>
          <w:spacing w:val="-14"/>
          <w:sz w:val="24"/>
        </w:rPr>
        <w:t xml:space="preserve"> </w:t>
      </w:r>
      <w:r>
        <w:rPr>
          <w:sz w:val="24"/>
        </w:rPr>
        <w:t>índices de Liquidez Geral (LG), Solvência Geral (SG) e Liquidez Corrente (LC), iguais ou superiores a 1 (um), obtidos pela aplicação das seguintes fórmulas:</w:t>
      </w:r>
    </w:p>
    <w:p w14:paraId="28048A9D">
      <w:pPr>
        <w:pStyle w:val="7"/>
        <w:spacing w:before="112"/>
        <w:rPr>
          <w:sz w:val="20"/>
        </w:rPr>
      </w:pPr>
    </w:p>
    <w:tbl>
      <w:tblPr>
        <w:tblStyle w:val="6"/>
        <w:tblW w:w="0" w:type="auto"/>
        <w:tblInd w:w="26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70"/>
        <w:gridCol w:w="4252"/>
      </w:tblGrid>
      <w:tr w14:paraId="076C2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52" w:hRule="atLeast"/>
        </w:trPr>
        <w:tc>
          <w:tcPr>
            <w:tcW w:w="2170" w:type="dxa"/>
            <w:vMerge w:val="restart"/>
          </w:tcPr>
          <w:p w14:paraId="704FDA12">
            <w:pPr>
              <w:pStyle w:val="10"/>
              <w:spacing w:before="215"/>
              <w:rPr>
                <w:rFonts w:ascii="Times New Roman"/>
                <w:sz w:val="24"/>
              </w:rPr>
            </w:pPr>
          </w:p>
          <w:p w14:paraId="027A708A">
            <w:pPr>
              <w:pStyle w:val="10"/>
              <w:ind w:left="50"/>
              <w:rPr>
                <w:rFonts w:ascii="Times New Roman"/>
                <w:sz w:val="24"/>
              </w:rPr>
            </w:pPr>
            <w:r>
              <w:rPr>
                <w:rFonts w:ascii="Times New Roman"/>
                <w:sz w:val="24"/>
              </w:rPr>
              <w:t>LG</w:t>
            </w:r>
            <w:r>
              <w:rPr>
                <w:rFonts w:ascii="Times New Roman"/>
                <w:spacing w:val="-1"/>
                <w:sz w:val="24"/>
              </w:rPr>
              <w:t xml:space="preserve"> </w:t>
            </w:r>
            <w:r>
              <w:rPr>
                <w:rFonts w:ascii="Times New Roman"/>
                <w:spacing w:val="-10"/>
                <w:sz w:val="24"/>
              </w:rPr>
              <w:t>=</w:t>
            </w:r>
          </w:p>
        </w:tc>
        <w:tc>
          <w:tcPr>
            <w:tcW w:w="4252" w:type="dxa"/>
            <w:tcBorders>
              <w:bottom w:val="single" w:color="000000" w:sz="4" w:space="0"/>
            </w:tcBorders>
          </w:tcPr>
          <w:p w14:paraId="1D63956E">
            <w:pPr>
              <w:pStyle w:val="10"/>
              <w:spacing w:line="266" w:lineRule="exact"/>
              <w:ind w:left="115"/>
              <w:rPr>
                <w:rFonts w:ascii="Times New Roman" w:hAnsi="Times New Roman"/>
                <w:sz w:val="24"/>
              </w:rPr>
            </w:pPr>
            <w:r>
              <w:rPr>
                <w:rFonts w:ascii="Times New Roman" w:hAnsi="Times New Roman"/>
                <w:sz w:val="24"/>
              </w:rPr>
              <w:t>Ativo</w:t>
            </w:r>
            <w:r>
              <w:rPr>
                <w:rFonts w:ascii="Times New Roman" w:hAnsi="Times New Roman"/>
                <w:spacing w:val="71"/>
                <w:w w:val="150"/>
                <w:sz w:val="24"/>
              </w:rPr>
              <w:t xml:space="preserve"> </w:t>
            </w:r>
            <w:r>
              <w:rPr>
                <w:rFonts w:ascii="Times New Roman" w:hAnsi="Times New Roman"/>
                <w:sz w:val="24"/>
              </w:rPr>
              <w:t>Circulante</w:t>
            </w:r>
            <w:r>
              <w:rPr>
                <w:rFonts w:ascii="Times New Roman" w:hAnsi="Times New Roman"/>
                <w:spacing w:val="71"/>
                <w:w w:val="150"/>
                <w:sz w:val="24"/>
              </w:rPr>
              <w:t xml:space="preserve"> </w:t>
            </w:r>
            <w:r>
              <w:rPr>
                <w:rFonts w:ascii="Times New Roman" w:hAnsi="Times New Roman"/>
                <w:sz w:val="24"/>
              </w:rPr>
              <w:t>+</w:t>
            </w:r>
            <w:r>
              <w:rPr>
                <w:rFonts w:ascii="Times New Roman" w:hAnsi="Times New Roman"/>
                <w:spacing w:val="73"/>
                <w:w w:val="150"/>
                <w:sz w:val="24"/>
              </w:rPr>
              <w:t xml:space="preserve"> </w:t>
            </w:r>
            <w:r>
              <w:rPr>
                <w:rFonts w:ascii="Times New Roman" w:hAnsi="Times New Roman"/>
                <w:sz w:val="24"/>
              </w:rPr>
              <w:t>Realizável</w:t>
            </w:r>
            <w:r>
              <w:rPr>
                <w:rFonts w:ascii="Times New Roman" w:hAnsi="Times New Roman"/>
                <w:spacing w:val="74"/>
                <w:w w:val="150"/>
                <w:sz w:val="24"/>
              </w:rPr>
              <w:t xml:space="preserve"> </w:t>
            </w:r>
            <w:r>
              <w:rPr>
                <w:rFonts w:ascii="Times New Roman" w:hAnsi="Times New Roman"/>
                <w:spacing w:val="-10"/>
                <w:sz w:val="24"/>
              </w:rPr>
              <w:t>a</w:t>
            </w:r>
          </w:p>
          <w:p w14:paraId="5BAD9924">
            <w:pPr>
              <w:pStyle w:val="10"/>
              <w:spacing w:before="55"/>
              <w:ind w:left="115"/>
              <w:rPr>
                <w:rFonts w:ascii="Times New Roman"/>
                <w:sz w:val="24"/>
              </w:rPr>
            </w:pPr>
            <w:r>
              <w:rPr>
                <w:rFonts w:ascii="Times New Roman"/>
                <w:sz w:val="24"/>
              </w:rPr>
              <w:t>Longo</w:t>
            </w:r>
            <w:r>
              <w:rPr>
                <w:rFonts w:ascii="Times New Roman"/>
                <w:spacing w:val="-2"/>
                <w:sz w:val="24"/>
              </w:rPr>
              <w:t xml:space="preserve"> Prazo</w:t>
            </w:r>
          </w:p>
        </w:tc>
      </w:tr>
      <w:tr w14:paraId="6159B6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6" w:hRule="atLeast"/>
        </w:trPr>
        <w:tc>
          <w:tcPr>
            <w:tcW w:w="2170" w:type="dxa"/>
            <w:vMerge w:val="continue"/>
            <w:tcBorders>
              <w:top w:val="nil"/>
            </w:tcBorders>
          </w:tcPr>
          <w:p w14:paraId="5693F76C">
            <w:pPr>
              <w:rPr>
                <w:sz w:val="2"/>
                <w:szCs w:val="2"/>
              </w:rPr>
            </w:pPr>
          </w:p>
        </w:tc>
        <w:tc>
          <w:tcPr>
            <w:tcW w:w="4252" w:type="dxa"/>
            <w:tcBorders>
              <w:top w:val="single" w:color="000000" w:sz="4" w:space="0"/>
            </w:tcBorders>
          </w:tcPr>
          <w:p w14:paraId="7DFD97E7">
            <w:pPr>
              <w:pStyle w:val="10"/>
              <w:spacing w:line="275" w:lineRule="exact"/>
              <w:ind w:left="115"/>
              <w:rPr>
                <w:rFonts w:ascii="Times New Roman" w:hAnsi="Times New Roman"/>
                <w:sz w:val="24"/>
              </w:rPr>
            </w:pPr>
            <w:r>
              <w:rPr>
                <w:rFonts w:ascii="Times New Roman" w:hAnsi="Times New Roman"/>
                <w:sz w:val="24"/>
              </w:rPr>
              <w:t>Passivo</w:t>
            </w:r>
            <w:r>
              <w:rPr>
                <w:rFonts w:ascii="Times New Roman" w:hAnsi="Times New Roman"/>
                <w:spacing w:val="52"/>
                <w:sz w:val="24"/>
              </w:rPr>
              <w:t xml:space="preserve"> </w:t>
            </w:r>
            <w:r>
              <w:rPr>
                <w:rFonts w:ascii="Times New Roman" w:hAnsi="Times New Roman"/>
                <w:sz w:val="24"/>
              </w:rPr>
              <w:t>Circulante</w:t>
            </w:r>
            <w:r>
              <w:rPr>
                <w:rFonts w:ascii="Times New Roman" w:hAnsi="Times New Roman"/>
                <w:spacing w:val="51"/>
                <w:sz w:val="24"/>
              </w:rPr>
              <w:t xml:space="preserve"> </w:t>
            </w:r>
            <w:r>
              <w:rPr>
                <w:rFonts w:ascii="Times New Roman" w:hAnsi="Times New Roman"/>
                <w:sz w:val="24"/>
              </w:rPr>
              <w:t>+</w:t>
            </w:r>
            <w:r>
              <w:rPr>
                <w:rFonts w:ascii="Times New Roman" w:hAnsi="Times New Roman"/>
                <w:spacing w:val="52"/>
                <w:sz w:val="24"/>
              </w:rPr>
              <w:t xml:space="preserve"> </w:t>
            </w:r>
            <w:r>
              <w:rPr>
                <w:rFonts w:ascii="Times New Roman" w:hAnsi="Times New Roman"/>
                <w:sz w:val="24"/>
              </w:rPr>
              <w:t>Passivo</w:t>
            </w:r>
            <w:r>
              <w:rPr>
                <w:rFonts w:ascii="Times New Roman" w:hAnsi="Times New Roman"/>
                <w:spacing w:val="52"/>
                <w:sz w:val="24"/>
              </w:rPr>
              <w:t xml:space="preserve"> </w:t>
            </w:r>
            <w:r>
              <w:rPr>
                <w:rFonts w:ascii="Times New Roman" w:hAnsi="Times New Roman"/>
                <w:spacing w:val="-5"/>
                <w:sz w:val="24"/>
              </w:rPr>
              <w:t>Não</w:t>
            </w:r>
          </w:p>
          <w:p w14:paraId="6187D8B1">
            <w:pPr>
              <w:pStyle w:val="10"/>
              <w:spacing w:before="55" w:line="256" w:lineRule="exact"/>
              <w:ind w:left="115"/>
              <w:rPr>
                <w:rFonts w:ascii="Times New Roman"/>
                <w:sz w:val="24"/>
              </w:rPr>
            </w:pPr>
            <w:r>
              <w:rPr>
                <w:rFonts w:ascii="Times New Roman"/>
                <w:spacing w:val="-2"/>
                <w:sz w:val="24"/>
              </w:rPr>
              <w:t>Circulante</w:t>
            </w:r>
          </w:p>
        </w:tc>
      </w:tr>
    </w:tbl>
    <w:p w14:paraId="039B0266">
      <w:pPr>
        <w:pStyle w:val="7"/>
        <w:spacing w:before="167"/>
        <w:rPr>
          <w:sz w:val="20"/>
        </w:rPr>
      </w:pPr>
    </w:p>
    <w:tbl>
      <w:tblPr>
        <w:tblStyle w:val="6"/>
        <w:tblW w:w="0" w:type="auto"/>
        <w:tblInd w:w="26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70"/>
        <w:gridCol w:w="4396"/>
      </w:tblGrid>
      <w:tr w14:paraId="00ECE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1" w:hRule="atLeast"/>
        </w:trPr>
        <w:tc>
          <w:tcPr>
            <w:tcW w:w="2170" w:type="dxa"/>
          </w:tcPr>
          <w:p w14:paraId="1AF677CD">
            <w:pPr>
              <w:pStyle w:val="10"/>
              <w:rPr>
                <w:rFonts w:ascii="Times New Roman"/>
                <w:sz w:val="24"/>
              </w:rPr>
            </w:pPr>
          </w:p>
        </w:tc>
        <w:tc>
          <w:tcPr>
            <w:tcW w:w="4396" w:type="dxa"/>
            <w:tcBorders>
              <w:bottom w:val="single" w:color="000000" w:sz="4" w:space="0"/>
            </w:tcBorders>
          </w:tcPr>
          <w:p w14:paraId="76AD8846">
            <w:pPr>
              <w:pStyle w:val="10"/>
              <w:spacing w:line="266" w:lineRule="exact"/>
              <w:ind w:left="115"/>
              <w:rPr>
                <w:rFonts w:ascii="Times New Roman"/>
                <w:sz w:val="24"/>
              </w:rPr>
            </w:pPr>
            <w:r>
              <w:rPr>
                <w:rFonts w:ascii="Times New Roman"/>
                <w:sz w:val="24"/>
              </w:rPr>
              <w:t xml:space="preserve">Ativo </w:t>
            </w:r>
            <w:r>
              <w:rPr>
                <w:rFonts w:ascii="Times New Roman"/>
                <w:spacing w:val="-2"/>
                <w:sz w:val="24"/>
              </w:rPr>
              <w:t>Total</w:t>
            </w:r>
          </w:p>
        </w:tc>
      </w:tr>
      <w:tr w14:paraId="3C256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6" w:hRule="atLeast"/>
        </w:trPr>
        <w:tc>
          <w:tcPr>
            <w:tcW w:w="2170" w:type="dxa"/>
          </w:tcPr>
          <w:p w14:paraId="2F079130">
            <w:pPr>
              <w:pStyle w:val="10"/>
              <w:spacing w:line="270" w:lineRule="exact"/>
              <w:ind w:left="50"/>
              <w:rPr>
                <w:rFonts w:ascii="Times New Roman"/>
                <w:sz w:val="24"/>
              </w:rPr>
            </w:pPr>
            <w:r>
              <w:rPr>
                <w:rFonts w:ascii="Times New Roman"/>
                <w:sz w:val="24"/>
              </w:rPr>
              <w:t xml:space="preserve">SG </w:t>
            </w:r>
            <w:r>
              <w:rPr>
                <w:rFonts w:ascii="Times New Roman"/>
                <w:spacing w:val="-10"/>
                <w:sz w:val="24"/>
              </w:rPr>
              <w:t>=</w:t>
            </w:r>
          </w:p>
        </w:tc>
        <w:tc>
          <w:tcPr>
            <w:tcW w:w="4396" w:type="dxa"/>
            <w:tcBorders>
              <w:top w:val="single" w:color="000000" w:sz="4" w:space="0"/>
            </w:tcBorders>
          </w:tcPr>
          <w:p w14:paraId="12A652F5">
            <w:pPr>
              <w:pStyle w:val="10"/>
              <w:spacing w:line="275" w:lineRule="exact"/>
              <w:ind w:left="115"/>
              <w:rPr>
                <w:rFonts w:ascii="Times New Roman" w:hAnsi="Times New Roman"/>
                <w:sz w:val="24"/>
              </w:rPr>
            </w:pPr>
            <w:r>
              <w:rPr>
                <w:rFonts w:ascii="Times New Roman" w:hAnsi="Times New Roman"/>
                <w:sz w:val="24"/>
              </w:rPr>
              <w:t>Passivo</w:t>
            </w:r>
            <w:r>
              <w:rPr>
                <w:rFonts w:ascii="Times New Roman" w:hAnsi="Times New Roman"/>
                <w:spacing w:val="57"/>
                <w:w w:val="150"/>
                <w:sz w:val="24"/>
              </w:rPr>
              <w:t xml:space="preserve"> </w:t>
            </w:r>
            <w:r>
              <w:rPr>
                <w:rFonts w:ascii="Times New Roman" w:hAnsi="Times New Roman"/>
                <w:sz w:val="24"/>
              </w:rPr>
              <w:t>Circulante</w:t>
            </w:r>
            <w:r>
              <w:rPr>
                <w:rFonts w:ascii="Times New Roman" w:hAnsi="Times New Roman"/>
                <w:spacing w:val="57"/>
                <w:w w:val="150"/>
                <w:sz w:val="24"/>
              </w:rPr>
              <w:t xml:space="preserve"> </w:t>
            </w:r>
            <w:r>
              <w:rPr>
                <w:rFonts w:ascii="Times New Roman" w:hAnsi="Times New Roman"/>
                <w:sz w:val="24"/>
              </w:rPr>
              <w:t>+</w:t>
            </w:r>
            <w:r>
              <w:rPr>
                <w:rFonts w:ascii="Times New Roman" w:hAnsi="Times New Roman"/>
                <w:spacing w:val="57"/>
                <w:w w:val="150"/>
                <w:sz w:val="24"/>
              </w:rPr>
              <w:t xml:space="preserve"> </w:t>
            </w:r>
            <w:r>
              <w:rPr>
                <w:rFonts w:ascii="Times New Roman" w:hAnsi="Times New Roman"/>
                <w:sz w:val="24"/>
              </w:rPr>
              <w:t>Passivo</w:t>
            </w:r>
            <w:r>
              <w:rPr>
                <w:rFonts w:ascii="Times New Roman" w:hAnsi="Times New Roman"/>
                <w:spacing w:val="58"/>
                <w:w w:val="150"/>
                <w:sz w:val="24"/>
              </w:rPr>
              <w:t xml:space="preserve"> </w:t>
            </w:r>
            <w:r>
              <w:rPr>
                <w:rFonts w:ascii="Times New Roman" w:hAnsi="Times New Roman"/>
                <w:spacing w:val="-5"/>
                <w:sz w:val="24"/>
              </w:rPr>
              <w:t>Não</w:t>
            </w:r>
          </w:p>
          <w:p w14:paraId="46E15E81">
            <w:pPr>
              <w:pStyle w:val="10"/>
              <w:spacing w:before="55" w:line="256" w:lineRule="exact"/>
              <w:ind w:left="115"/>
              <w:rPr>
                <w:rFonts w:ascii="Times New Roman"/>
                <w:sz w:val="24"/>
              </w:rPr>
            </w:pPr>
            <w:r>
              <w:rPr>
                <w:rFonts w:ascii="Times New Roman"/>
                <w:spacing w:val="-2"/>
                <w:sz w:val="24"/>
              </w:rPr>
              <w:t>Circulante</w:t>
            </w:r>
          </w:p>
        </w:tc>
      </w:tr>
    </w:tbl>
    <w:p w14:paraId="3EDB6486">
      <w:pPr>
        <w:pStyle w:val="7"/>
        <w:spacing w:before="162"/>
        <w:rPr>
          <w:sz w:val="20"/>
        </w:rPr>
      </w:pPr>
    </w:p>
    <w:tbl>
      <w:tblPr>
        <w:tblStyle w:val="6"/>
        <w:tblW w:w="0" w:type="auto"/>
        <w:tblInd w:w="264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70"/>
        <w:gridCol w:w="2552"/>
      </w:tblGrid>
      <w:tr w14:paraId="3297E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4" w:hRule="atLeast"/>
        </w:trPr>
        <w:tc>
          <w:tcPr>
            <w:tcW w:w="2170" w:type="dxa"/>
          </w:tcPr>
          <w:p w14:paraId="39A188D1">
            <w:pPr>
              <w:pStyle w:val="10"/>
              <w:spacing w:line="266" w:lineRule="exact"/>
              <w:ind w:left="50"/>
              <w:rPr>
                <w:rFonts w:ascii="Times New Roman"/>
                <w:sz w:val="24"/>
              </w:rPr>
            </w:pPr>
            <w:r>
              <w:rPr>
                <w:rFonts w:ascii="Times New Roman"/>
                <w:sz w:val="24"/>
              </w:rPr>
              <w:t xml:space="preserve">LC </w:t>
            </w:r>
            <w:r>
              <w:rPr>
                <w:rFonts w:ascii="Times New Roman"/>
                <w:spacing w:val="-10"/>
                <w:sz w:val="24"/>
              </w:rPr>
              <w:t>=</w:t>
            </w:r>
          </w:p>
        </w:tc>
        <w:tc>
          <w:tcPr>
            <w:tcW w:w="2552" w:type="dxa"/>
            <w:tcBorders>
              <w:bottom w:val="single" w:color="000000" w:sz="4" w:space="0"/>
            </w:tcBorders>
          </w:tcPr>
          <w:p w14:paraId="5551207B">
            <w:pPr>
              <w:pStyle w:val="10"/>
              <w:spacing w:line="266" w:lineRule="exact"/>
              <w:ind w:left="115"/>
              <w:rPr>
                <w:rFonts w:ascii="Times New Roman"/>
                <w:sz w:val="24"/>
              </w:rPr>
            </w:pPr>
            <w:r>
              <w:rPr>
                <w:rFonts w:ascii="Times New Roman"/>
                <w:sz w:val="24"/>
              </w:rPr>
              <w:t xml:space="preserve">Ativo </w:t>
            </w:r>
            <w:r>
              <w:rPr>
                <w:rFonts w:ascii="Times New Roman"/>
                <w:spacing w:val="-2"/>
                <w:sz w:val="24"/>
              </w:rPr>
              <w:t>Circulante</w:t>
            </w:r>
          </w:p>
        </w:tc>
      </w:tr>
    </w:tbl>
    <w:p w14:paraId="07523AB8">
      <w:pPr>
        <w:pStyle w:val="10"/>
        <w:spacing w:after="0" w:line="266" w:lineRule="exact"/>
        <w:rPr>
          <w:rFonts w:ascii="Times New Roman"/>
          <w:sz w:val="24"/>
        </w:rPr>
        <w:sectPr>
          <w:pgSz w:w="11900" w:h="16820"/>
          <w:pgMar w:top="1740" w:right="141" w:bottom="920" w:left="141" w:header="341" w:footer="680" w:gutter="0"/>
          <w:cols w:space="720" w:num="1"/>
        </w:sectPr>
      </w:pPr>
    </w:p>
    <w:p w14:paraId="69E8E749">
      <w:pPr>
        <w:pStyle w:val="7"/>
        <w:spacing w:before="141" w:after="1"/>
        <w:rPr>
          <w:sz w:val="20"/>
        </w:rPr>
      </w:pPr>
    </w:p>
    <w:p w14:paraId="3E2010A3">
      <w:pPr>
        <w:spacing w:line="20" w:lineRule="exact"/>
        <w:ind w:left="4808" w:right="0" w:firstLine="0"/>
        <w:rPr>
          <w:sz w:val="2"/>
        </w:rPr>
      </w:pPr>
      <w:r>
        <w:rPr>
          <w:sz w:val="2"/>
        </w:rPr>
        <mc:AlternateContent>
          <mc:Choice Requires="wpg">
            <w:drawing>
              <wp:inline distT="0" distB="0" distL="0" distR="0">
                <wp:extent cx="1620520" cy="6350"/>
                <wp:effectExtent l="0" t="0" r="0" b="0"/>
                <wp:docPr id="20" name="Group 20"/>
                <wp:cNvGraphicFramePr/>
                <a:graphic xmlns:a="http://schemas.openxmlformats.org/drawingml/2006/main">
                  <a:graphicData uri="http://schemas.microsoft.com/office/word/2010/wordprocessingGroup">
                    <wpg:wgp>
                      <wpg:cNvGrpSpPr/>
                      <wpg:grpSpPr>
                        <a:xfrm>
                          <a:off x="0" y="0"/>
                          <a:ext cx="1620520" cy="6350"/>
                          <a:chOff x="0" y="0"/>
                          <a:chExt cx="1620520" cy="6350"/>
                        </a:xfrm>
                      </wpg:grpSpPr>
                      <wps:wsp>
                        <wps:cNvPr id="21" name="Graphic 21"/>
                        <wps:cNvSpPr/>
                        <wps:spPr>
                          <a:xfrm>
                            <a:off x="0" y="0"/>
                            <a:ext cx="1620520" cy="6350"/>
                          </a:xfrm>
                          <a:custGeom>
                            <a:avLst/>
                            <a:gdLst/>
                            <a:ahLst/>
                            <a:cxnLst/>
                            <a:rect l="l" t="t" r="r" b="b"/>
                            <a:pathLst>
                              <a:path w="1620520" h="6350">
                                <a:moveTo>
                                  <a:pt x="1620265" y="0"/>
                                </a:moveTo>
                                <a:lnTo>
                                  <a:pt x="0" y="0"/>
                                </a:lnTo>
                                <a:lnTo>
                                  <a:pt x="0" y="6096"/>
                                </a:lnTo>
                                <a:lnTo>
                                  <a:pt x="1620265" y="6096"/>
                                </a:lnTo>
                                <a:lnTo>
                                  <a:pt x="1620265" y="0"/>
                                </a:lnTo>
                                <a:close/>
                              </a:path>
                            </a:pathLst>
                          </a:custGeom>
                          <a:solidFill>
                            <a:srgbClr val="000000"/>
                          </a:solidFill>
                        </wps:spPr>
                        <wps:bodyPr wrap="square" lIns="0" tIns="0" rIns="0" bIns="0" rtlCol="0">
                          <a:noAutofit/>
                        </wps:bodyPr>
                      </wps:wsp>
                    </wpg:wgp>
                  </a:graphicData>
                </a:graphic>
              </wp:inline>
            </w:drawing>
          </mc:Choice>
          <mc:Fallback>
            <w:pict>
              <v:group id="Group 20" o:spid="_x0000_s1026" o:spt="203" style="height:0.5pt;width:127.6pt;" coordsize="1620520,6350" o:gfxdata="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D+kPljTAAAAAwEAAA8AAAAAAAAAAQAgAAAAIgAAAGRycy9kb3ducmV2LnhtbFBLAQIUABQAAAAI&#10;AIdO4kAEVrM/ZAIAAAoGAAAOAAAAAAAAAAEAIAAAACIBAABkcnMvZTJvRG9jLnhtbFBLBQYAAAAA&#10;BgAGAFkBAAD4BQAAAAA=&#10;">
                <o:lock v:ext="edit" aspectratio="f"/>
                <v:shape id="Graphic 21" o:spid="_x0000_s1026" o:spt="100" style="position:absolute;left:0;top:0;height:6350;width:1620520;" fillcolor="#000000" filled="t" stroked="f" coordsize="1620520,6350" o:gfxdata="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X/lX74A&#10;AADbAAAADwAAAAAAAAABACAAAAAiAAAAZHJzL2Rvd25yZXYueG1sUEsBAhQAFAAAAAgAh07iQDMv&#10;BZ47AAAAOQAAABAAAAAAAAAAAQAgAAAADQEAAGRycy9zaGFwZXhtbC54bWxQSwUGAAAAAAYABgBb&#10;AQAAtwMAAAAA&#10;" path="m1620265,0l0,0,0,6096,1620265,6096,1620265,0xe">
                  <v:fill on="t" focussize="0,0"/>
                  <v:stroke on="f"/>
                  <v:imagedata o:title=""/>
                  <o:lock v:ext="edit" aspectratio="f"/>
                  <v:textbox inset="0mm,0mm,0mm,0mm"/>
                </v:shape>
                <w10:wrap type="none"/>
                <w10:anchorlock/>
              </v:group>
            </w:pict>
          </mc:Fallback>
        </mc:AlternateContent>
      </w:r>
    </w:p>
    <w:p w14:paraId="7032332C">
      <w:pPr>
        <w:pStyle w:val="7"/>
        <w:spacing w:line="288" w:lineRule="auto"/>
        <w:ind w:left="4924" w:right="5014"/>
      </w:pPr>
      <w:r>
        <w:rPr>
          <w:spacing w:val="-2"/>
        </w:rPr>
        <w:t>Passivo Circulante</w:t>
      </w:r>
    </w:p>
    <w:p w14:paraId="19D7A125">
      <w:pPr>
        <w:pStyle w:val="7"/>
        <w:spacing w:before="46"/>
      </w:pPr>
    </w:p>
    <w:p w14:paraId="5AF4A666">
      <w:pPr>
        <w:pStyle w:val="9"/>
        <w:numPr>
          <w:ilvl w:val="2"/>
          <w:numId w:val="58"/>
        </w:numPr>
        <w:tabs>
          <w:tab w:val="left" w:pos="2020"/>
        </w:tabs>
        <w:spacing w:before="0" w:after="0" w:line="288" w:lineRule="auto"/>
        <w:ind w:left="1438" w:right="1976" w:firstLine="0"/>
        <w:jc w:val="both"/>
        <w:rPr>
          <w:sz w:val="24"/>
        </w:rPr>
      </w:pPr>
      <w:r>
        <w:rPr>
          <w:sz w:val="24"/>
        </w:rPr>
        <w:t>Caso seja apresentado resultado inferior ou igual a 1(um) em qualquer dos índices de Liquidez Geral (LG), Solvência Geral (SG) e Liquidez Corrente (LC), deverá</w:t>
      </w:r>
      <w:r>
        <w:rPr>
          <w:spacing w:val="-4"/>
          <w:sz w:val="24"/>
        </w:rPr>
        <w:t xml:space="preserve"> </w:t>
      </w:r>
      <w:r>
        <w:rPr>
          <w:sz w:val="24"/>
        </w:rPr>
        <w:t>ser</w:t>
      </w:r>
      <w:r>
        <w:rPr>
          <w:spacing w:val="-3"/>
          <w:sz w:val="24"/>
        </w:rPr>
        <w:t xml:space="preserve"> </w:t>
      </w:r>
      <w:r>
        <w:rPr>
          <w:sz w:val="24"/>
        </w:rPr>
        <w:t>comprovado</w:t>
      </w:r>
      <w:r>
        <w:rPr>
          <w:spacing w:val="-5"/>
          <w:sz w:val="24"/>
        </w:rPr>
        <w:t xml:space="preserve"> </w:t>
      </w:r>
      <w:r>
        <w:rPr>
          <w:sz w:val="24"/>
        </w:rPr>
        <w:t>capital</w:t>
      </w:r>
      <w:r>
        <w:rPr>
          <w:spacing w:val="-4"/>
          <w:sz w:val="24"/>
        </w:rPr>
        <w:t xml:space="preserve"> </w:t>
      </w:r>
      <w:r>
        <w:rPr>
          <w:sz w:val="24"/>
        </w:rPr>
        <w:t>ou</w:t>
      </w:r>
      <w:r>
        <w:rPr>
          <w:spacing w:val="-5"/>
          <w:sz w:val="24"/>
        </w:rPr>
        <w:t xml:space="preserve"> </w:t>
      </w:r>
      <w:r>
        <w:rPr>
          <w:sz w:val="24"/>
        </w:rPr>
        <w:t>patrimônio</w:t>
      </w:r>
      <w:r>
        <w:rPr>
          <w:spacing w:val="-4"/>
          <w:sz w:val="24"/>
        </w:rPr>
        <w:t xml:space="preserve"> </w:t>
      </w:r>
      <w:r>
        <w:rPr>
          <w:sz w:val="24"/>
        </w:rPr>
        <w:t>líquido</w:t>
      </w:r>
      <w:r>
        <w:rPr>
          <w:spacing w:val="-4"/>
          <w:sz w:val="24"/>
        </w:rPr>
        <w:t xml:space="preserve"> </w:t>
      </w:r>
      <w:r>
        <w:rPr>
          <w:sz w:val="24"/>
        </w:rPr>
        <w:t>mínimo</w:t>
      </w:r>
      <w:r>
        <w:rPr>
          <w:spacing w:val="-5"/>
          <w:sz w:val="24"/>
        </w:rPr>
        <w:t xml:space="preserve"> </w:t>
      </w:r>
      <w:r>
        <w:rPr>
          <w:sz w:val="24"/>
        </w:rPr>
        <w:t>de</w:t>
      </w:r>
      <w:r>
        <w:rPr>
          <w:spacing w:val="-6"/>
          <w:sz w:val="24"/>
        </w:rPr>
        <w:t xml:space="preserve"> </w:t>
      </w:r>
      <w:r>
        <w:rPr>
          <w:sz w:val="24"/>
        </w:rPr>
        <w:t>...</w:t>
      </w:r>
      <w:r>
        <w:rPr>
          <w:spacing w:val="-5"/>
          <w:sz w:val="24"/>
        </w:rPr>
        <w:t xml:space="preserve"> </w:t>
      </w:r>
      <w:r>
        <w:rPr>
          <w:sz w:val="24"/>
        </w:rPr>
        <w:t>(.</w:t>
      </w:r>
      <w:r>
        <w:rPr>
          <w:spacing w:val="80"/>
          <w:sz w:val="24"/>
        </w:rPr>
        <w:t xml:space="preserve"> </w:t>
      </w:r>
      <w:r>
        <w:rPr>
          <w:sz w:val="24"/>
        </w:rPr>
        <w:t>)</w:t>
      </w:r>
      <w:r>
        <w:rPr>
          <w:spacing w:val="-4"/>
          <w:sz w:val="24"/>
        </w:rPr>
        <w:t xml:space="preserve"> </w:t>
      </w:r>
      <w:r>
        <w:rPr>
          <w:sz w:val="24"/>
        </w:rPr>
        <w:t>do</w:t>
      </w:r>
      <w:r>
        <w:rPr>
          <w:spacing w:val="-2"/>
          <w:sz w:val="24"/>
        </w:rPr>
        <w:t xml:space="preserve"> </w:t>
      </w:r>
      <w:r>
        <w:rPr>
          <w:sz w:val="24"/>
        </w:rPr>
        <w:t>valor</w:t>
      </w:r>
      <w:r>
        <w:rPr>
          <w:spacing w:val="-5"/>
          <w:sz w:val="24"/>
        </w:rPr>
        <w:t xml:space="preserve"> </w:t>
      </w:r>
      <w:r>
        <w:rPr>
          <w:sz w:val="24"/>
        </w:rPr>
        <w:t>total</w:t>
      </w:r>
    </w:p>
    <w:p w14:paraId="30BA8022">
      <w:pPr>
        <w:pStyle w:val="7"/>
        <w:ind w:left="1438"/>
        <w:jc w:val="both"/>
      </w:pPr>
      <w:r>
        <w:t>estimado</w:t>
      </w:r>
      <w:r>
        <w:rPr>
          <w:spacing w:val="-1"/>
        </w:rPr>
        <w:t xml:space="preserve"> </w:t>
      </w:r>
      <w:r>
        <w:t>da</w:t>
      </w:r>
      <w:r>
        <w:rPr>
          <w:spacing w:val="-3"/>
        </w:rPr>
        <w:t xml:space="preserve"> </w:t>
      </w:r>
      <w:r>
        <w:t>contratação</w:t>
      </w:r>
      <w:r>
        <w:rPr>
          <w:spacing w:val="1"/>
        </w:rPr>
        <w:t xml:space="preserve"> </w:t>
      </w:r>
      <w:r>
        <w:t>ou</w:t>
      </w:r>
      <w:r>
        <w:rPr>
          <w:spacing w:val="-1"/>
        </w:rPr>
        <w:t xml:space="preserve"> </w:t>
      </w:r>
      <w:r>
        <w:t>do</w:t>
      </w:r>
      <w:r>
        <w:rPr>
          <w:spacing w:val="-1"/>
        </w:rPr>
        <w:t xml:space="preserve"> </w:t>
      </w:r>
      <w:r>
        <w:t>item</w:t>
      </w:r>
      <w:r>
        <w:rPr>
          <w:spacing w:val="-1"/>
        </w:rPr>
        <w:t xml:space="preserve"> </w:t>
      </w:r>
      <w:r>
        <w:rPr>
          <w:spacing w:val="-2"/>
        </w:rPr>
        <w:t>pertinente.</w:t>
      </w:r>
    </w:p>
    <w:p w14:paraId="045C9563">
      <w:pPr>
        <w:pStyle w:val="7"/>
        <w:spacing w:before="110"/>
      </w:pPr>
    </w:p>
    <w:p w14:paraId="55A77B79">
      <w:pPr>
        <w:pStyle w:val="3"/>
        <w:spacing w:before="1"/>
      </w:pPr>
      <w:r>
        <w:t xml:space="preserve">NOTA </w:t>
      </w:r>
      <w:r>
        <w:rPr>
          <w:spacing w:val="-2"/>
        </w:rPr>
        <w:t>EXPLICATIVA:</w:t>
      </w:r>
    </w:p>
    <w:p w14:paraId="3C5EE422">
      <w:pPr>
        <w:pStyle w:val="7"/>
        <w:spacing w:before="55" w:line="288" w:lineRule="auto"/>
        <w:ind w:left="1438" w:right="1976"/>
        <w:jc w:val="both"/>
      </w:pPr>
      <w:r>
        <w:t>A</w:t>
      </w:r>
      <w:r>
        <w:rPr>
          <w:spacing w:val="-6"/>
        </w:rPr>
        <w:t xml:space="preserve"> </w:t>
      </w:r>
      <w:r>
        <w:t>fixação</w:t>
      </w:r>
      <w:r>
        <w:rPr>
          <w:spacing w:val="-6"/>
        </w:rPr>
        <w:t xml:space="preserve"> </w:t>
      </w:r>
      <w:r>
        <w:t>do</w:t>
      </w:r>
      <w:r>
        <w:rPr>
          <w:spacing w:val="-6"/>
        </w:rPr>
        <w:t xml:space="preserve"> </w:t>
      </w:r>
      <w:r>
        <w:t>percentual</w:t>
      </w:r>
      <w:r>
        <w:rPr>
          <w:spacing w:val="-6"/>
        </w:rPr>
        <w:t xml:space="preserve"> </w:t>
      </w:r>
      <w:r>
        <w:t>referente</w:t>
      </w:r>
      <w:r>
        <w:rPr>
          <w:spacing w:val="-6"/>
        </w:rPr>
        <w:t xml:space="preserve"> </w:t>
      </w:r>
      <w:r>
        <w:t>ao</w:t>
      </w:r>
      <w:r>
        <w:rPr>
          <w:spacing w:val="-6"/>
        </w:rPr>
        <w:t xml:space="preserve"> </w:t>
      </w:r>
      <w:r>
        <w:t>patrimônio</w:t>
      </w:r>
      <w:r>
        <w:rPr>
          <w:spacing w:val="-6"/>
        </w:rPr>
        <w:t xml:space="preserve"> </w:t>
      </w:r>
      <w:r>
        <w:t>líquido</w:t>
      </w:r>
      <w:r>
        <w:rPr>
          <w:spacing w:val="-5"/>
        </w:rPr>
        <w:t xml:space="preserve"> </w:t>
      </w:r>
      <w:r>
        <w:t>se</w:t>
      </w:r>
      <w:r>
        <w:rPr>
          <w:spacing w:val="-7"/>
        </w:rPr>
        <w:t xml:space="preserve"> </w:t>
      </w:r>
      <w:r>
        <w:t>insere</w:t>
      </w:r>
      <w:r>
        <w:rPr>
          <w:spacing w:val="-7"/>
        </w:rPr>
        <w:t xml:space="preserve"> </w:t>
      </w:r>
      <w:r>
        <w:t>na</w:t>
      </w:r>
      <w:r>
        <w:rPr>
          <w:spacing w:val="-7"/>
        </w:rPr>
        <w:t xml:space="preserve"> </w:t>
      </w:r>
      <w:r>
        <w:t>esfera</w:t>
      </w:r>
      <w:r>
        <w:rPr>
          <w:spacing w:val="-5"/>
        </w:rPr>
        <w:t xml:space="preserve"> </w:t>
      </w:r>
      <w:r>
        <w:t>de</w:t>
      </w:r>
      <w:r>
        <w:rPr>
          <w:spacing w:val="-7"/>
        </w:rPr>
        <w:t xml:space="preserve"> </w:t>
      </w:r>
      <w:r>
        <w:t>atuação discricionária</w:t>
      </w:r>
      <w:r>
        <w:rPr>
          <w:spacing w:val="-15"/>
        </w:rPr>
        <w:t xml:space="preserve"> </w:t>
      </w:r>
      <w:r>
        <w:t>da</w:t>
      </w:r>
      <w:r>
        <w:rPr>
          <w:spacing w:val="-15"/>
        </w:rPr>
        <w:t xml:space="preserve"> </w:t>
      </w:r>
      <w:r>
        <w:t>Administração,</w:t>
      </w:r>
      <w:r>
        <w:rPr>
          <w:spacing w:val="-14"/>
        </w:rPr>
        <w:t xml:space="preserve"> </w:t>
      </w:r>
      <w:r>
        <w:t>podendo</w:t>
      </w:r>
      <w:r>
        <w:rPr>
          <w:spacing w:val="-15"/>
        </w:rPr>
        <w:t xml:space="preserve"> </w:t>
      </w:r>
      <w:r>
        <w:t>ser</w:t>
      </w:r>
      <w:r>
        <w:rPr>
          <w:spacing w:val="-14"/>
        </w:rPr>
        <w:t xml:space="preserve"> </w:t>
      </w:r>
      <w:r>
        <w:t>exigido</w:t>
      </w:r>
      <w:r>
        <w:rPr>
          <w:spacing w:val="-15"/>
        </w:rPr>
        <w:t xml:space="preserve"> </w:t>
      </w:r>
      <w:r>
        <w:t>até</w:t>
      </w:r>
      <w:r>
        <w:rPr>
          <w:spacing w:val="-15"/>
        </w:rPr>
        <w:t xml:space="preserve"> </w:t>
      </w:r>
      <w:r>
        <w:t>10%</w:t>
      </w:r>
      <w:r>
        <w:rPr>
          <w:spacing w:val="-14"/>
        </w:rPr>
        <w:t xml:space="preserve"> </w:t>
      </w:r>
      <w:r>
        <w:t>(dez</w:t>
      </w:r>
      <w:r>
        <w:rPr>
          <w:spacing w:val="-15"/>
        </w:rPr>
        <w:t xml:space="preserve"> </w:t>
      </w:r>
      <w:r>
        <w:t>por</w:t>
      </w:r>
      <w:r>
        <w:rPr>
          <w:spacing w:val="-14"/>
        </w:rPr>
        <w:t xml:space="preserve"> </w:t>
      </w:r>
      <w:r>
        <w:t>cento)</w:t>
      </w:r>
      <w:r>
        <w:rPr>
          <w:spacing w:val="-15"/>
        </w:rPr>
        <w:t xml:space="preserve"> </w:t>
      </w:r>
      <w:r>
        <w:t>do</w:t>
      </w:r>
      <w:r>
        <w:rPr>
          <w:spacing w:val="-15"/>
        </w:rPr>
        <w:t xml:space="preserve"> </w:t>
      </w:r>
      <w:r>
        <w:t>valor estimado da contratação (art. 69, § 4º, da Lei nº 14.133/2021), exceto na hipótese de orçamento sigiloso, para evitar que o parâmetro do preço estimado seja revelado por outros meios.</w:t>
      </w:r>
    </w:p>
    <w:p w14:paraId="3FF46C9C">
      <w:pPr>
        <w:pStyle w:val="7"/>
        <w:spacing w:before="53"/>
      </w:pPr>
    </w:p>
    <w:p w14:paraId="71ED9B5B">
      <w:pPr>
        <w:pStyle w:val="9"/>
        <w:numPr>
          <w:ilvl w:val="2"/>
          <w:numId w:val="58"/>
        </w:numPr>
        <w:tabs>
          <w:tab w:val="left" w:pos="1982"/>
        </w:tabs>
        <w:spacing w:before="0" w:after="0" w:line="288" w:lineRule="auto"/>
        <w:ind w:left="1438" w:right="1979" w:firstLine="0"/>
        <w:jc w:val="both"/>
        <w:rPr>
          <w:sz w:val="24"/>
        </w:rPr>
      </w:pPr>
      <w:r>
        <w:rPr>
          <w:sz w:val="24"/>
        </w:rPr>
        <w:t>O atendimento dos índices econômicos previstos neste item deverá</w:t>
      </w:r>
      <w:r>
        <w:rPr>
          <w:spacing w:val="-2"/>
          <w:sz w:val="24"/>
        </w:rPr>
        <w:t xml:space="preserve"> </w:t>
      </w:r>
      <w:r>
        <w:rPr>
          <w:sz w:val="24"/>
        </w:rPr>
        <w:t>ser</w:t>
      </w:r>
      <w:r>
        <w:rPr>
          <w:spacing w:val="-1"/>
          <w:sz w:val="24"/>
        </w:rPr>
        <w:t xml:space="preserve"> </w:t>
      </w:r>
      <w:r>
        <w:rPr>
          <w:sz w:val="24"/>
        </w:rPr>
        <w:t>atestado mediante</w:t>
      </w:r>
      <w:r>
        <w:rPr>
          <w:spacing w:val="-12"/>
          <w:sz w:val="24"/>
        </w:rPr>
        <w:t xml:space="preserve"> </w:t>
      </w:r>
      <w:r>
        <w:rPr>
          <w:sz w:val="24"/>
        </w:rPr>
        <w:t>declaração</w:t>
      </w:r>
      <w:r>
        <w:rPr>
          <w:spacing w:val="-9"/>
          <w:sz w:val="24"/>
        </w:rPr>
        <w:t xml:space="preserve"> </w:t>
      </w:r>
      <w:r>
        <w:rPr>
          <w:sz w:val="24"/>
        </w:rPr>
        <w:t>assinada</w:t>
      </w:r>
      <w:r>
        <w:rPr>
          <w:spacing w:val="-13"/>
          <w:sz w:val="24"/>
        </w:rPr>
        <w:t xml:space="preserve"> </w:t>
      </w:r>
      <w:r>
        <w:rPr>
          <w:sz w:val="24"/>
        </w:rPr>
        <w:t>por</w:t>
      </w:r>
      <w:r>
        <w:rPr>
          <w:spacing w:val="-10"/>
          <w:sz w:val="24"/>
        </w:rPr>
        <w:t xml:space="preserve"> </w:t>
      </w:r>
      <w:r>
        <w:rPr>
          <w:sz w:val="24"/>
        </w:rPr>
        <w:t>profissional</w:t>
      </w:r>
      <w:r>
        <w:rPr>
          <w:spacing w:val="-12"/>
          <w:sz w:val="24"/>
        </w:rPr>
        <w:t xml:space="preserve"> </w:t>
      </w:r>
      <w:r>
        <w:rPr>
          <w:sz w:val="24"/>
        </w:rPr>
        <w:t>habilitado</w:t>
      </w:r>
      <w:r>
        <w:rPr>
          <w:spacing w:val="-12"/>
          <w:sz w:val="24"/>
        </w:rPr>
        <w:t xml:space="preserve"> </w:t>
      </w:r>
      <w:r>
        <w:rPr>
          <w:sz w:val="24"/>
        </w:rPr>
        <w:t>da</w:t>
      </w:r>
      <w:r>
        <w:rPr>
          <w:spacing w:val="-13"/>
          <w:sz w:val="24"/>
        </w:rPr>
        <w:t xml:space="preserve"> </w:t>
      </w:r>
      <w:r>
        <w:rPr>
          <w:sz w:val="24"/>
        </w:rPr>
        <w:t>área</w:t>
      </w:r>
      <w:r>
        <w:rPr>
          <w:spacing w:val="-13"/>
          <w:sz w:val="24"/>
        </w:rPr>
        <w:t xml:space="preserve"> </w:t>
      </w:r>
      <w:r>
        <w:rPr>
          <w:sz w:val="24"/>
        </w:rPr>
        <w:t>contábil,</w:t>
      </w:r>
      <w:r>
        <w:rPr>
          <w:spacing w:val="-12"/>
          <w:sz w:val="24"/>
        </w:rPr>
        <w:t xml:space="preserve"> </w:t>
      </w:r>
      <w:r>
        <w:rPr>
          <w:sz w:val="24"/>
        </w:rPr>
        <w:t>apresentada pelo fornecedor.</w:t>
      </w:r>
    </w:p>
    <w:p w14:paraId="0509A191">
      <w:pPr>
        <w:pStyle w:val="7"/>
      </w:pPr>
    </w:p>
    <w:p w14:paraId="071A86C1">
      <w:pPr>
        <w:pStyle w:val="7"/>
        <w:spacing w:before="111"/>
      </w:pPr>
    </w:p>
    <w:p w14:paraId="765F5C55">
      <w:pPr>
        <w:pStyle w:val="3"/>
        <w:numPr>
          <w:ilvl w:val="0"/>
          <w:numId w:val="58"/>
        </w:numPr>
        <w:tabs>
          <w:tab w:val="left" w:pos="1678"/>
        </w:tabs>
        <w:spacing w:before="0" w:after="0" w:line="240" w:lineRule="auto"/>
        <w:ind w:left="1678" w:right="0" w:hanging="240"/>
        <w:jc w:val="both"/>
      </w:pPr>
      <w:r>
        <w:t>HABILITAÇÃO</w:t>
      </w:r>
      <w:r>
        <w:rPr>
          <w:spacing w:val="-2"/>
        </w:rPr>
        <w:t xml:space="preserve"> TÉCNICA</w:t>
      </w:r>
    </w:p>
    <w:p w14:paraId="1712F055">
      <w:pPr>
        <w:pStyle w:val="7"/>
        <w:spacing w:before="231"/>
        <w:rPr>
          <w:b/>
        </w:rPr>
      </w:pPr>
    </w:p>
    <w:p w14:paraId="2A19406A">
      <w:pPr>
        <w:pStyle w:val="9"/>
        <w:numPr>
          <w:ilvl w:val="1"/>
          <w:numId w:val="58"/>
        </w:numPr>
        <w:tabs>
          <w:tab w:val="left" w:pos="2388"/>
        </w:tabs>
        <w:spacing w:before="0" w:after="0" w:line="288" w:lineRule="auto"/>
        <w:ind w:left="1438" w:right="1414" w:firstLine="566"/>
        <w:jc w:val="both"/>
        <w:rPr>
          <w:rFonts w:ascii="Calibri" w:hAnsi="Calibri"/>
          <w:sz w:val="24"/>
        </w:rPr>
      </w:pPr>
      <w:r>
        <w:rPr>
          <w:rFonts w:ascii="Calibri" w:hAnsi="Calibri"/>
          <w:sz w:val="24"/>
        </w:rPr>
        <w:t>Comprovante de registro ou inscrição da empresa licitante no CREA (Conselho Regional de Engenharia e Agronomia) e/ou CAU, conforme as áreas de atuação previstas no Termo de Referência, em plena validade.</w:t>
      </w:r>
    </w:p>
    <w:p w14:paraId="37B6349B">
      <w:pPr>
        <w:pStyle w:val="7"/>
        <w:spacing w:line="288" w:lineRule="auto"/>
        <w:ind w:left="1438" w:right="1409"/>
        <w:jc w:val="both"/>
        <w:rPr>
          <w:rFonts w:ascii="Calibri" w:hAnsi="Calibri"/>
        </w:rPr>
      </w:pPr>
      <w:r>
        <w:rPr>
          <w:rFonts w:ascii="Calibri" w:hAnsi="Calibri"/>
        </w:rPr>
        <w:t>A QUALIFICAÇÃO TÉCNICO-PROFISSIONAL, nos termos do art. 67, I, da Lei nº 14.133, de 2021, é restrita à apresentação de profissional, devidamente registrado no conselho profissional competente, detentor de atestado de responsabilidade técnica por execução de obra ou serviço de características semelhantes.</w:t>
      </w:r>
    </w:p>
    <w:p w14:paraId="7311DCCC">
      <w:pPr>
        <w:pStyle w:val="9"/>
        <w:numPr>
          <w:ilvl w:val="2"/>
          <w:numId w:val="58"/>
        </w:numPr>
        <w:tabs>
          <w:tab w:val="left" w:pos="2400"/>
        </w:tabs>
        <w:spacing w:before="119" w:after="0" w:line="288" w:lineRule="auto"/>
        <w:ind w:left="1916" w:right="1403" w:firstLine="0"/>
        <w:jc w:val="both"/>
        <w:rPr>
          <w:rFonts w:ascii="Calibri" w:hAnsi="Calibri"/>
          <w:sz w:val="22"/>
        </w:rPr>
      </w:pPr>
      <w:r>
        <w:rPr>
          <w:rFonts w:ascii="Calibri" w:hAnsi="Calibri"/>
          <w:sz w:val="24"/>
        </w:rPr>
        <w:t>ATESTADO DE CAPACIDADE TÉCNICA de Responsável Técnico fornecido por pessoa jurídica de direito público ou privado, devidamente certificado</w:t>
      </w:r>
      <w:r>
        <w:rPr>
          <w:rFonts w:ascii="Calibri" w:hAnsi="Calibri"/>
          <w:spacing w:val="-2"/>
          <w:sz w:val="24"/>
        </w:rPr>
        <w:t xml:space="preserve"> </w:t>
      </w:r>
      <w:r>
        <w:rPr>
          <w:rFonts w:ascii="Calibri" w:hAnsi="Calibri"/>
          <w:sz w:val="24"/>
        </w:rPr>
        <w:t>pelo Conselho Regional de Engenharia e Agronomia, CREA ou Conselho regional correspondente à ocupação do responsável, acompanhado da respectiva certidão de acervo técnico – CAT, comprovanndo a execução dos serviços técnicos.</w:t>
      </w:r>
      <w:r>
        <w:rPr>
          <w:rFonts w:ascii="Calibri" w:hAnsi="Calibri"/>
          <w:spacing w:val="40"/>
          <w:sz w:val="24"/>
        </w:rPr>
        <w:t xml:space="preserve"> </w:t>
      </w:r>
      <w:r>
        <w:rPr>
          <w:rFonts w:ascii="Calibri" w:hAnsi="Calibri"/>
          <w:sz w:val="24"/>
        </w:rPr>
        <w:t xml:space="preserve">Seguem os itens de maior </w:t>
      </w:r>
      <w:r>
        <w:rPr>
          <w:rFonts w:ascii="Calibri" w:hAnsi="Calibri"/>
          <w:spacing w:val="-2"/>
          <w:sz w:val="24"/>
        </w:rPr>
        <w:t>relevância:</w:t>
      </w:r>
    </w:p>
    <w:p w14:paraId="359E293D">
      <w:pPr>
        <w:pStyle w:val="7"/>
        <w:rPr>
          <w:rFonts w:ascii="Calibri"/>
        </w:rPr>
      </w:pPr>
    </w:p>
    <w:p w14:paraId="0977B66F">
      <w:pPr>
        <w:pStyle w:val="7"/>
        <w:spacing w:before="5"/>
        <w:rPr>
          <w:rFonts w:ascii="Calibri"/>
        </w:rPr>
      </w:pPr>
    </w:p>
    <w:p w14:paraId="609C868F">
      <w:pPr>
        <w:spacing w:before="0"/>
        <w:ind w:left="1438" w:right="0" w:firstLine="0"/>
        <w:jc w:val="both"/>
        <w:rPr>
          <w:b/>
          <w:sz w:val="24"/>
        </w:rPr>
      </w:pPr>
      <w:r>
        <w:rPr>
          <w:b/>
          <w:sz w:val="24"/>
        </w:rPr>
        <w:t>Da</w:t>
      </w:r>
      <w:r>
        <w:rPr>
          <w:b/>
          <w:spacing w:val="-3"/>
          <w:sz w:val="24"/>
        </w:rPr>
        <w:t xml:space="preserve"> </w:t>
      </w:r>
      <w:r>
        <w:rPr>
          <w:b/>
          <w:sz w:val="24"/>
        </w:rPr>
        <w:t>Parcela</w:t>
      </w:r>
      <w:r>
        <w:rPr>
          <w:b/>
          <w:spacing w:val="-1"/>
          <w:sz w:val="24"/>
        </w:rPr>
        <w:t xml:space="preserve"> </w:t>
      </w:r>
      <w:r>
        <w:rPr>
          <w:b/>
          <w:sz w:val="24"/>
        </w:rPr>
        <w:t>de Maior</w:t>
      </w:r>
      <w:r>
        <w:rPr>
          <w:b/>
          <w:spacing w:val="-1"/>
          <w:sz w:val="24"/>
        </w:rPr>
        <w:t xml:space="preserve"> </w:t>
      </w:r>
      <w:r>
        <w:rPr>
          <w:b/>
          <w:spacing w:val="-2"/>
          <w:sz w:val="24"/>
        </w:rPr>
        <w:t>Relevância</w:t>
      </w:r>
    </w:p>
    <w:p w14:paraId="76B0D5CF">
      <w:pPr>
        <w:spacing w:after="0"/>
        <w:jc w:val="both"/>
        <w:rPr>
          <w:b/>
          <w:sz w:val="24"/>
        </w:rPr>
        <w:sectPr>
          <w:pgSz w:w="11900" w:h="16820"/>
          <w:pgMar w:top="1740" w:right="141" w:bottom="920" w:left="141" w:header="341" w:footer="680" w:gutter="0"/>
          <w:cols w:space="720" w:num="1"/>
        </w:sectPr>
      </w:pPr>
    </w:p>
    <w:p w14:paraId="578FD821">
      <w:pPr>
        <w:pStyle w:val="7"/>
        <w:spacing w:before="94"/>
        <w:rPr>
          <w:b/>
        </w:rPr>
      </w:pPr>
    </w:p>
    <w:p w14:paraId="30ECE323">
      <w:pPr>
        <w:pStyle w:val="9"/>
        <w:numPr>
          <w:ilvl w:val="1"/>
          <w:numId w:val="59"/>
        </w:numPr>
        <w:tabs>
          <w:tab w:val="left" w:pos="2157"/>
        </w:tabs>
        <w:spacing w:before="1" w:after="0" w:line="360" w:lineRule="auto"/>
        <w:ind w:left="1438" w:right="1412" w:firstLine="0"/>
        <w:jc w:val="both"/>
        <w:rPr>
          <w:b/>
          <w:sz w:val="24"/>
        </w:rPr>
      </w:pPr>
      <w:r>
        <w:rPr>
          <w:b/>
          <w:sz w:val="24"/>
        </w:rPr>
        <w:t>A exigência de comprovação de experiência anterior da licitante é imprescindível e pertinente à segurança da contratação, em razão de que não é plausível, lógico e razoável, a permissão no Edital de licitação de participação de empresas</w:t>
      </w:r>
      <w:r>
        <w:rPr>
          <w:b/>
          <w:spacing w:val="-15"/>
          <w:sz w:val="24"/>
        </w:rPr>
        <w:t xml:space="preserve"> </w:t>
      </w:r>
      <w:r>
        <w:rPr>
          <w:b/>
          <w:sz w:val="24"/>
        </w:rPr>
        <w:t>que</w:t>
      </w:r>
      <w:r>
        <w:rPr>
          <w:b/>
          <w:spacing w:val="-15"/>
          <w:sz w:val="24"/>
        </w:rPr>
        <w:t xml:space="preserve"> </w:t>
      </w:r>
      <w:r>
        <w:rPr>
          <w:b/>
          <w:sz w:val="24"/>
        </w:rPr>
        <w:t>não</w:t>
      </w:r>
      <w:r>
        <w:rPr>
          <w:b/>
          <w:spacing w:val="-15"/>
          <w:sz w:val="24"/>
        </w:rPr>
        <w:t xml:space="preserve"> </w:t>
      </w:r>
      <w:r>
        <w:rPr>
          <w:b/>
          <w:sz w:val="24"/>
        </w:rPr>
        <w:t>apresentem</w:t>
      </w:r>
      <w:r>
        <w:rPr>
          <w:b/>
          <w:spacing w:val="-15"/>
          <w:sz w:val="24"/>
        </w:rPr>
        <w:t xml:space="preserve"> </w:t>
      </w:r>
      <w:r>
        <w:rPr>
          <w:b/>
          <w:sz w:val="24"/>
        </w:rPr>
        <w:t>o</w:t>
      </w:r>
      <w:r>
        <w:rPr>
          <w:b/>
          <w:spacing w:val="-15"/>
          <w:sz w:val="24"/>
        </w:rPr>
        <w:t xml:space="preserve"> </w:t>
      </w:r>
      <w:r>
        <w:rPr>
          <w:b/>
          <w:sz w:val="24"/>
        </w:rPr>
        <w:t>mínimo</w:t>
      </w:r>
      <w:r>
        <w:rPr>
          <w:b/>
          <w:spacing w:val="-15"/>
          <w:sz w:val="24"/>
        </w:rPr>
        <w:t xml:space="preserve"> </w:t>
      </w:r>
      <w:r>
        <w:rPr>
          <w:b/>
          <w:sz w:val="24"/>
        </w:rPr>
        <w:t>de</w:t>
      </w:r>
      <w:r>
        <w:rPr>
          <w:b/>
          <w:spacing w:val="-15"/>
          <w:sz w:val="24"/>
        </w:rPr>
        <w:t xml:space="preserve"> </w:t>
      </w:r>
      <w:r>
        <w:rPr>
          <w:b/>
          <w:sz w:val="24"/>
        </w:rPr>
        <w:t>experiência</w:t>
      </w:r>
      <w:r>
        <w:rPr>
          <w:b/>
          <w:spacing w:val="-15"/>
          <w:sz w:val="24"/>
        </w:rPr>
        <w:t xml:space="preserve"> </w:t>
      </w:r>
      <w:r>
        <w:rPr>
          <w:b/>
          <w:sz w:val="24"/>
        </w:rPr>
        <w:t>na</w:t>
      </w:r>
      <w:r>
        <w:rPr>
          <w:b/>
          <w:spacing w:val="-15"/>
          <w:sz w:val="24"/>
        </w:rPr>
        <w:t xml:space="preserve"> </w:t>
      </w:r>
      <w:r>
        <w:rPr>
          <w:b/>
          <w:sz w:val="24"/>
        </w:rPr>
        <w:t>execução</w:t>
      </w:r>
      <w:r>
        <w:rPr>
          <w:b/>
          <w:spacing w:val="-15"/>
          <w:sz w:val="24"/>
        </w:rPr>
        <w:t xml:space="preserve"> </w:t>
      </w:r>
      <w:r>
        <w:rPr>
          <w:b/>
          <w:sz w:val="24"/>
        </w:rPr>
        <w:t>dos</w:t>
      </w:r>
      <w:r>
        <w:rPr>
          <w:b/>
          <w:spacing w:val="-13"/>
          <w:sz w:val="24"/>
        </w:rPr>
        <w:t xml:space="preserve"> </w:t>
      </w:r>
      <w:r>
        <w:rPr>
          <w:b/>
          <w:sz w:val="24"/>
        </w:rPr>
        <w:t>serviços</w:t>
      </w:r>
      <w:r>
        <w:rPr>
          <w:b/>
          <w:spacing w:val="-15"/>
          <w:sz w:val="24"/>
        </w:rPr>
        <w:t xml:space="preserve"> </w:t>
      </w:r>
      <w:r>
        <w:rPr>
          <w:b/>
          <w:sz w:val="24"/>
        </w:rPr>
        <w:t>objeto da licitação, visando que as exigências do presente certame estão em compatibilidade com</w:t>
      </w:r>
      <w:r>
        <w:rPr>
          <w:b/>
          <w:spacing w:val="-3"/>
          <w:sz w:val="24"/>
        </w:rPr>
        <w:t xml:space="preserve"> </w:t>
      </w:r>
      <w:r>
        <w:rPr>
          <w:b/>
          <w:sz w:val="24"/>
        </w:rPr>
        <w:t>o</w:t>
      </w:r>
      <w:r>
        <w:rPr>
          <w:b/>
          <w:spacing w:val="-4"/>
          <w:sz w:val="24"/>
        </w:rPr>
        <w:t xml:space="preserve"> </w:t>
      </w:r>
      <w:r>
        <w:rPr>
          <w:b/>
          <w:sz w:val="24"/>
        </w:rPr>
        <w:t>princípio</w:t>
      </w:r>
      <w:r>
        <w:rPr>
          <w:b/>
          <w:spacing w:val="-4"/>
          <w:sz w:val="24"/>
        </w:rPr>
        <w:t xml:space="preserve"> </w:t>
      </w:r>
      <w:r>
        <w:rPr>
          <w:b/>
          <w:sz w:val="24"/>
        </w:rPr>
        <w:t>da</w:t>
      </w:r>
      <w:r>
        <w:rPr>
          <w:b/>
          <w:spacing w:val="-4"/>
          <w:sz w:val="24"/>
        </w:rPr>
        <w:t xml:space="preserve"> </w:t>
      </w:r>
      <w:r>
        <w:rPr>
          <w:b/>
          <w:sz w:val="24"/>
        </w:rPr>
        <w:t>razoabilidade</w:t>
      </w:r>
      <w:r>
        <w:rPr>
          <w:b/>
          <w:spacing w:val="-5"/>
          <w:sz w:val="24"/>
        </w:rPr>
        <w:t xml:space="preserve"> </w:t>
      </w:r>
      <w:r>
        <w:rPr>
          <w:b/>
          <w:sz w:val="24"/>
        </w:rPr>
        <w:t>e</w:t>
      </w:r>
      <w:r>
        <w:rPr>
          <w:b/>
          <w:spacing w:val="-5"/>
          <w:sz w:val="24"/>
        </w:rPr>
        <w:t xml:space="preserve"> </w:t>
      </w:r>
      <w:r>
        <w:rPr>
          <w:b/>
          <w:sz w:val="24"/>
        </w:rPr>
        <w:t>com</w:t>
      </w:r>
      <w:r>
        <w:rPr>
          <w:b/>
          <w:spacing w:val="-3"/>
          <w:sz w:val="24"/>
        </w:rPr>
        <w:t xml:space="preserve"> </w:t>
      </w:r>
      <w:r>
        <w:rPr>
          <w:b/>
          <w:sz w:val="24"/>
        </w:rPr>
        <w:t>a</w:t>
      </w:r>
      <w:r>
        <w:rPr>
          <w:b/>
          <w:spacing w:val="-4"/>
          <w:sz w:val="24"/>
        </w:rPr>
        <w:t xml:space="preserve"> </w:t>
      </w:r>
      <w:r>
        <w:rPr>
          <w:b/>
          <w:sz w:val="24"/>
        </w:rPr>
        <w:t>legislação</w:t>
      </w:r>
      <w:r>
        <w:rPr>
          <w:b/>
          <w:spacing w:val="-4"/>
          <w:sz w:val="24"/>
        </w:rPr>
        <w:t xml:space="preserve"> </w:t>
      </w:r>
      <w:r>
        <w:rPr>
          <w:b/>
          <w:sz w:val="24"/>
        </w:rPr>
        <w:t>vigente,</w:t>
      </w:r>
      <w:r>
        <w:rPr>
          <w:b/>
          <w:spacing w:val="-2"/>
          <w:sz w:val="24"/>
        </w:rPr>
        <w:t xml:space="preserve"> </w:t>
      </w:r>
      <w:r>
        <w:rPr>
          <w:b/>
          <w:sz w:val="24"/>
        </w:rPr>
        <w:t>especialmente</w:t>
      </w:r>
      <w:r>
        <w:rPr>
          <w:b/>
          <w:spacing w:val="-6"/>
          <w:sz w:val="24"/>
        </w:rPr>
        <w:t xml:space="preserve"> </w:t>
      </w:r>
      <w:r>
        <w:rPr>
          <w:b/>
          <w:sz w:val="24"/>
        </w:rPr>
        <w:t>em</w:t>
      </w:r>
      <w:r>
        <w:rPr>
          <w:b/>
          <w:spacing w:val="-3"/>
          <w:sz w:val="24"/>
        </w:rPr>
        <w:t xml:space="preserve"> </w:t>
      </w:r>
      <w:r>
        <w:rPr>
          <w:b/>
          <w:sz w:val="24"/>
        </w:rPr>
        <w:t>relação ao estabelecido no art. 67, §1º da Lei n.º 14.133/2021.</w:t>
      </w:r>
    </w:p>
    <w:p w14:paraId="722B4FB2">
      <w:pPr>
        <w:pStyle w:val="9"/>
        <w:numPr>
          <w:ilvl w:val="1"/>
          <w:numId w:val="59"/>
        </w:numPr>
        <w:tabs>
          <w:tab w:val="left" w:pos="2157"/>
        </w:tabs>
        <w:spacing w:before="122" w:after="0" w:line="360" w:lineRule="auto"/>
        <w:ind w:left="1438" w:right="1405" w:firstLine="0"/>
        <w:jc w:val="both"/>
        <w:rPr>
          <w:b/>
          <w:sz w:val="24"/>
        </w:rPr>
      </w:pPr>
      <w:r>
        <w:rPr>
          <w:b/>
          <w:sz w:val="24"/>
        </w:rPr>
        <w:t>Todos os itens discriminados como qualificação técnica pertencem, comprovadamente, em sua maioria, ao Grupo A dos itens de maior relevância financeira,</w:t>
      </w:r>
      <w:r>
        <w:rPr>
          <w:b/>
          <w:spacing w:val="-3"/>
          <w:sz w:val="24"/>
        </w:rPr>
        <w:t xml:space="preserve"> </w:t>
      </w:r>
      <w:r>
        <w:rPr>
          <w:b/>
          <w:sz w:val="24"/>
        </w:rPr>
        <w:t>conforme</w:t>
      </w:r>
      <w:r>
        <w:rPr>
          <w:b/>
          <w:spacing w:val="-4"/>
          <w:sz w:val="24"/>
        </w:rPr>
        <w:t xml:space="preserve"> </w:t>
      </w:r>
      <w:r>
        <w:rPr>
          <w:b/>
          <w:sz w:val="24"/>
        </w:rPr>
        <w:t>discrimina</w:t>
      </w:r>
      <w:r>
        <w:rPr>
          <w:b/>
          <w:spacing w:val="-3"/>
          <w:sz w:val="24"/>
        </w:rPr>
        <w:t xml:space="preserve"> </w:t>
      </w:r>
      <w:r>
        <w:rPr>
          <w:b/>
          <w:sz w:val="24"/>
        </w:rPr>
        <w:t>a</w:t>
      </w:r>
      <w:r>
        <w:rPr>
          <w:b/>
          <w:spacing w:val="-3"/>
          <w:sz w:val="24"/>
        </w:rPr>
        <w:t xml:space="preserve"> </w:t>
      </w:r>
      <w:r>
        <w:rPr>
          <w:b/>
          <w:sz w:val="24"/>
        </w:rPr>
        <w:t>curva</w:t>
      </w:r>
      <w:r>
        <w:rPr>
          <w:b/>
          <w:spacing w:val="-3"/>
          <w:sz w:val="24"/>
        </w:rPr>
        <w:t xml:space="preserve"> </w:t>
      </w:r>
      <w:r>
        <w:rPr>
          <w:b/>
          <w:sz w:val="24"/>
        </w:rPr>
        <w:t>ABC</w:t>
      </w:r>
      <w:r>
        <w:rPr>
          <w:b/>
          <w:spacing w:val="-6"/>
          <w:sz w:val="24"/>
        </w:rPr>
        <w:t xml:space="preserve"> </w:t>
      </w:r>
      <w:r>
        <w:rPr>
          <w:b/>
          <w:sz w:val="24"/>
        </w:rPr>
        <w:t>de</w:t>
      </w:r>
      <w:r>
        <w:rPr>
          <w:b/>
          <w:spacing w:val="-4"/>
          <w:sz w:val="24"/>
        </w:rPr>
        <w:t xml:space="preserve"> </w:t>
      </w:r>
      <w:r>
        <w:rPr>
          <w:b/>
          <w:sz w:val="24"/>
        </w:rPr>
        <w:t>Serviços,</w:t>
      </w:r>
      <w:r>
        <w:rPr>
          <w:b/>
          <w:spacing w:val="-3"/>
          <w:sz w:val="24"/>
        </w:rPr>
        <w:t xml:space="preserve"> </w:t>
      </w:r>
      <w:r>
        <w:rPr>
          <w:b/>
          <w:sz w:val="24"/>
        </w:rPr>
        <w:t>haja</w:t>
      </w:r>
      <w:r>
        <w:rPr>
          <w:b/>
          <w:spacing w:val="-3"/>
          <w:sz w:val="24"/>
        </w:rPr>
        <w:t xml:space="preserve"> </w:t>
      </w:r>
      <w:r>
        <w:rPr>
          <w:b/>
          <w:sz w:val="24"/>
        </w:rPr>
        <w:t>visto</w:t>
      </w:r>
      <w:r>
        <w:rPr>
          <w:b/>
          <w:spacing w:val="-3"/>
          <w:sz w:val="24"/>
        </w:rPr>
        <w:t xml:space="preserve"> </w:t>
      </w:r>
      <w:r>
        <w:rPr>
          <w:b/>
          <w:sz w:val="24"/>
        </w:rPr>
        <w:t>que</w:t>
      </w:r>
      <w:r>
        <w:rPr>
          <w:b/>
          <w:spacing w:val="-4"/>
          <w:sz w:val="24"/>
        </w:rPr>
        <w:t xml:space="preserve"> </w:t>
      </w:r>
      <w:r>
        <w:rPr>
          <w:b/>
          <w:sz w:val="24"/>
        </w:rPr>
        <w:t>o</w:t>
      </w:r>
      <w:r>
        <w:rPr>
          <w:b/>
          <w:spacing w:val="-3"/>
          <w:sz w:val="24"/>
        </w:rPr>
        <w:t xml:space="preserve"> </w:t>
      </w:r>
      <w:r>
        <w:rPr>
          <w:b/>
          <w:sz w:val="24"/>
        </w:rPr>
        <w:t>parâmetro adotado para se ter o resultado da referida análise foi a necessidade de minorar a complexidade</w:t>
      </w:r>
      <w:r>
        <w:rPr>
          <w:b/>
          <w:spacing w:val="-13"/>
          <w:sz w:val="24"/>
        </w:rPr>
        <w:t xml:space="preserve"> </w:t>
      </w:r>
      <w:r>
        <w:rPr>
          <w:b/>
          <w:sz w:val="24"/>
        </w:rPr>
        <w:t>do</w:t>
      </w:r>
      <w:r>
        <w:rPr>
          <w:b/>
          <w:spacing w:val="-12"/>
          <w:sz w:val="24"/>
        </w:rPr>
        <w:t xml:space="preserve"> </w:t>
      </w:r>
      <w:r>
        <w:rPr>
          <w:b/>
          <w:sz w:val="24"/>
        </w:rPr>
        <w:t>serviço</w:t>
      </w:r>
      <w:r>
        <w:rPr>
          <w:b/>
          <w:spacing w:val="-13"/>
          <w:sz w:val="24"/>
        </w:rPr>
        <w:t xml:space="preserve"> </w:t>
      </w:r>
      <w:r>
        <w:rPr>
          <w:b/>
          <w:sz w:val="24"/>
        </w:rPr>
        <w:t>a</w:t>
      </w:r>
      <w:r>
        <w:rPr>
          <w:b/>
          <w:spacing w:val="-12"/>
          <w:sz w:val="24"/>
        </w:rPr>
        <w:t xml:space="preserve"> </w:t>
      </w:r>
      <w:r>
        <w:rPr>
          <w:b/>
          <w:sz w:val="24"/>
        </w:rPr>
        <w:t>ser</w:t>
      </w:r>
      <w:r>
        <w:rPr>
          <w:b/>
          <w:spacing w:val="-11"/>
          <w:sz w:val="24"/>
        </w:rPr>
        <w:t xml:space="preserve"> </w:t>
      </w:r>
      <w:r>
        <w:rPr>
          <w:b/>
          <w:sz w:val="24"/>
        </w:rPr>
        <w:t>prestado,</w:t>
      </w:r>
      <w:r>
        <w:rPr>
          <w:b/>
          <w:spacing w:val="-12"/>
          <w:sz w:val="24"/>
        </w:rPr>
        <w:t xml:space="preserve"> </w:t>
      </w:r>
      <w:r>
        <w:rPr>
          <w:b/>
          <w:sz w:val="24"/>
        </w:rPr>
        <w:t>assim</w:t>
      </w:r>
      <w:r>
        <w:rPr>
          <w:b/>
          <w:spacing w:val="-8"/>
          <w:sz w:val="24"/>
        </w:rPr>
        <w:t xml:space="preserve"> </w:t>
      </w:r>
      <w:r>
        <w:rPr>
          <w:b/>
          <w:sz w:val="24"/>
        </w:rPr>
        <w:t>determinando</w:t>
      </w:r>
      <w:r>
        <w:rPr>
          <w:b/>
          <w:spacing w:val="-12"/>
          <w:sz w:val="24"/>
        </w:rPr>
        <w:t xml:space="preserve"> </w:t>
      </w:r>
      <w:r>
        <w:rPr>
          <w:b/>
          <w:sz w:val="24"/>
        </w:rPr>
        <w:t>o</w:t>
      </w:r>
      <w:r>
        <w:rPr>
          <w:b/>
          <w:spacing w:val="-12"/>
          <w:sz w:val="24"/>
        </w:rPr>
        <w:t xml:space="preserve"> </w:t>
      </w:r>
      <w:r>
        <w:rPr>
          <w:b/>
          <w:sz w:val="24"/>
        </w:rPr>
        <w:t>item</w:t>
      </w:r>
      <w:r>
        <w:rPr>
          <w:b/>
          <w:spacing w:val="-11"/>
          <w:sz w:val="24"/>
        </w:rPr>
        <w:t xml:space="preserve"> </w:t>
      </w:r>
      <w:r>
        <w:rPr>
          <w:b/>
          <w:sz w:val="24"/>
        </w:rPr>
        <w:t>que</w:t>
      </w:r>
      <w:r>
        <w:rPr>
          <w:b/>
          <w:spacing w:val="-13"/>
          <w:sz w:val="24"/>
        </w:rPr>
        <w:t xml:space="preserve"> </w:t>
      </w:r>
      <w:r>
        <w:rPr>
          <w:b/>
          <w:sz w:val="24"/>
        </w:rPr>
        <w:t>melhor</w:t>
      </w:r>
      <w:r>
        <w:rPr>
          <w:b/>
          <w:spacing w:val="-13"/>
          <w:sz w:val="24"/>
        </w:rPr>
        <w:t xml:space="preserve"> </w:t>
      </w:r>
      <w:r>
        <w:rPr>
          <w:b/>
          <w:sz w:val="24"/>
        </w:rPr>
        <w:t>atenda a necessidade.</w:t>
      </w:r>
    </w:p>
    <w:p w14:paraId="7E9B94DE">
      <w:pPr>
        <w:pStyle w:val="3"/>
        <w:numPr>
          <w:ilvl w:val="1"/>
          <w:numId w:val="59"/>
        </w:numPr>
        <w:tabs>
          <w:tab w:val="left" w:pos="2157"/>
        </w:tabs>
        <w:spacing w:before="120" w:after="0" w:line="240" w:lineRule="auto"/>
        <w:ind w:left="2157" w:right="0" w:hanging="719"/>
        <w:jc w:val="both"/>
      </w:pPr>
      <w:r>
        <w:t>CAPACITAÇÃO</w:t>
      </w:r>
      <w:r>
        <w:rPr>
          <w:spacing w:val="-1"/>
        </w:rPr>
        <w:t xml:space="preserve"> </w:t>
      </w:r>
      <w:r>
        <w:t>TÉCNICO</w:t>
      </w:r>
      <w:r>
        <w:rPr>
          <w:spacing w:val="-1"/>
        </w:rPr>
        <w:t xml:space="preserve"> </w:t>
      </w:r>
      <w:r>
        <w:t>PROFISSIONAL</w:t>
      </w:r>
      <w:r>
        <w:rPr>
          <w:spacing w:val="-1"/>
        </w:rPr>
        <w:t xml:space="preserve"> </w:t>
      </w:r>
      <w:r>
        <w:t>(PROFISSIONAL)</w:t>
      </w:r>
      <w:r>
        <w:rPr>
          <w:spacing w:val="2"/>
        </w:rPr>
        <w:t xml:space="preserve"> </w:t>
      </w:r>
      <w:r>
        <w:rPr>
          <w:spacing w:val="-5"/>
        </w:rPr>
        <w:t>50%</w:t>
      </w:r>
    </w:p>
    <w:p w14:paraId="0983FC3F">
      <w:pPr>
        <w:pStyle w:val="7"/>
        <w:spacing w:before="27" w:after="1"/>
        <w:rPr>
          <w:b/>
          <w:sz w:val="20"/>
        </w:rPr>
      </w:pPr>
    </w:p>
    <w:tbl>
      <w:tblPr>
        <w:tblStyle w:val="6"/>
        <w:tblW w:w="0" w:type="auto"/>
        <w:tblInd w:w="3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68"/>
        <w:gridCol w:w="908"/>
        <w:gridCol w:w="1627"/>
        <w:gridCol w:w="495"/>
        <w:gridCol w:w="1008"/>
        <w:gridCol w:w="768"/>
        <w:gridCol w:w="1220"/>
        <w:gridCol w:w="1439"/>
        <w:gridCol w:w="582"/>
        <w:gridCol w:w="995"/>
        <w:gridCol w:w="1209"/>
      </w:tblGrid>
      <w:tr w14:paraId="2F8DA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468" w:type="dxa"/>
            <w:shd w:val="clear" w:color="auto" w:fill="808080"/>
          </w:tcPr>
          <w:p w14:paraId="2D7E107A">
            <w:pPr>
              <w:pStyle w:val="10"/>
              <w:spacing w:before="47"/>
              <w:rPr>
                <w:rFonts w:ascii="Times New Roman"/>
                <w:b/>
                <w:sz w:val="13"/>
              </w:rPr>
            </w:pPr>
          </w:p>
          <w:p w14:paraId="426D72C1">
            <w:pPr>
              <w:pStyle w:val="10"/>
              <w:ind w:left="11"/>
              <w:jc w:val="center"/>
              <w:rPr>
                <w:rFonts w:ascii="Arial"/>
                <w:b/>
                <w:sz w:val="13"/>
              </w:rPr>
            </w:pPr>
            <w:r>
              <w:rPr>
                <w:rFonts w:ascii="Arial"/>
                <w:b/>
                <w:spacing w:val="-4"/>
                <w:sz w:val="13"/>
              </w:rPr>
              <w:t>ITEM</w:t>
            </w:r>
          </w:p>
        </w:tc>
        <w:tc>
          <w:tcPr>
            <w:tcW w:w="908" w:type="dxa"/>
            <w:shd w:val="clear" w:color="auto" w:fill="808080"/>
          </w:tcPr>
          <w:p w14:paraId="3432887E">
            <w:pPr>
              <w:pStyle w:val="10"/>
              <w:spacing w:before="122"/>
              <w:ind w:left="261" w:right="174" w:hanging="73"/>
              <w:rPr>
                <w:rFonts w:ascii="Arial" w:hAnsi="Arial"/>
                <w:b/>
                <w:sz w:val="13"/>
              </w:rPr>
            </w:pPr>
            <w:r>
              <w:rPr>
                <w:rFonts w:ascii="Arial" w:hAnsi="Arial"/>
                <w:b/>
                <w:spacing w:val="-2"/>
                <w:sz w:val="13"/>
              </w:rPr>
              <w:t>CÓDIGO</w:t>
            </w:r>
            <w:r>
              <w:rPr>
                <w:rFonts w:ascii="Arial" w:hAnsi="Arial"/>
                <w:b/>
                <w:spacing w:val="40"/>
                <w:sz w:val="13"/>
              </w:rPr>
              <w:t xml:space="preserve"> </w:t>
            </w:r>
            <w:r>
              <w:rPr>
                <w:rFonts w:ascii="Arial" w:hAnsi="Arial"/>
                <w:b/>
                <w:spacing w:val="-4"/>
                <w:sz w:val="13"/>
              </w:rPr>
              <w:t>EMOP</w:t>
            </w:r>
          </w:p>
        </w:tc>
        <w:tc>
          <w:tcPr>
            <w:tcW w:w="1627" w:type="dxa"/>
            <w:shd w:val="clear" w:color="auto" w:fill="808080"/>
          </w:tcPr>
          <w:p w14:paraId="74EBFA47">
            <w:pPr>
              <w:pStyle w:val="10"/>
              <w:spacing w:before="47"/>
              <w:rPr>
                <w:rFonts w:ascii="Times New Roman"/>
                <w:b/>
                <w:sz w:val="13"/>
              </w:rPr>
            </w:pPr>
          </w:p>
          <w:p w14:paraId="5E583C72">
            <w:pPr>
              <w:pStyle w:val="10"/>
              <w:ind w:left="421"/>
              <w:rPr>
                <w:rFonts w:ascii="Arial" w:hAnsi="Arial"/>
                <w:b/>
                <w:sz w:val="13"/>
              </w:rPr>
            </w:pPr>
            <w:r>
              <w:rPr>
                <w:rFonts w:ascii="Arial" w:hAnsi="Arial"/>
                <w:b/>
                <w:spacing w:val="-2"/>
                <w:sz w:val="13"/>
              </w:rPr>
              <w:t>DESCRIÇÃO</w:t>
            </w:r>
          </w:p>
        </w:tc>
        <w:tc>
          <w:tcPr>
            <w:tcW w:w="495" w:type="dxa"/>
            <w:shd w:val="clear" w:color="auto" w:fill="808080"/>
          </w:tcPr>
          <w:p w14:paraId="2983D4E1">
            <w:pPr>
              <w:pStyle w:val="10"/>
              <w:spacing w:before="47"/>
              <w:rPr>
                <w:rFonts w:ascii="Times New Roman"/>
                <w:b/>
                <w:sz w:val="13"/>
              </w:rPr>
            </w:pPr>
          </w:p>
          <w:p w14:paraId="7DCCF932">
            <w:pPr>
              <w:pStyle w:val="10"/>
              <w:ind w:left="12"/>
              <w:jc w:val="center"/>
              <w:rPr>
                <w:rFonts w:ascii="Arial"/>
                <w:b/>
                <w:sz w:val="13"/>
              </w:rPr>
            </w:pPr>
            <w:r>
              <w:rPr>
                <w:rFonts w:ascii="Arial"/>
                <w:b/>
                <w:spacing w:val="-2"/>
                <w:sz w:val="13"/>
              </w:rPr>
              <w:t>UNID.</w:t>
            </w:r>
          </w:p>
        </w:tc>
        <w:tc>
          <w:tcPr>
            <w:tcW w:w="1008" w:type="dxa"/>
            <w:shd w:val="clear" w:color="auto" w:fill="808080"/>
          </w:tcPr>
          <w:p w14:paraId="6948A7F2">
            <w:pPr>
              <w:pStyle w:val="10"/>
              <w:spacing w:before="47"/>
              <w:rPr>
                <w:rFonts w:ascii="Times New Roman"/>
                <w:b/>
                <w:sz w:val="13"/>
              </w:rPr>
            </w:pPr>
          </w:p>
          <w:p w14:paraId="628ED775">
            <w:pPr>
              <w:pStyle w:val="10"/>
              <w:ind w:left="11"/>
              <w:jc w:val="center"/>
              <w:rPr>
                <w:rFonts w:ascii="Arial"/>
                <w:b/>
                <w:sz w:val="13"/>
              </w:rPr>
            </w:pPr>
            <w:r>
              <w:rPr>
                <w:rFonts w:ascii="Arial"/>
                <w:b/>
                <w:spacing w:val="-2"/>
                <w:sz w:val="13"/>
              </w:rPr>
              <w:t>QUANTIDADE</w:t>
            </w:r>
          </w:p>
        </w:tc>
        <w:tc>
          <w:tcPr>
            <w:tcW w:w="768" w:type="dxa"/>
            <w:shd w:val="clear" w:color="auto" w:fill="808080"/>
          </w:tcPr>
          <w:p w14:paraId="6D905C8C">
            <w:pPr>
              <w:pStyle w:val="10"/>
              <w:spacing w:before="122"/>
              <w:ind w:left="107" w:right="57" w:hanging="39"/>
              <w:rPr>
                <w:rFonts w:ascii="Arial" w:hAnsi="Arial"/>
                <w:b/>
                <w:sz w:val="13"/>
              </w:rPr>
            </w:pPr>
            <w:r>
              <w:rPr>
                <w:rFonts w:ascii="Arial" w:hAnsi="Arial"/>
                <w:b/>
                <w:spacing w:val="-2"/>
                <w:sz w:val="13"/>
              </w:rPr>
              <w:t>UNITÁRIO</w:t>
            </w:r>
            <w:r>
              <w:rPr>
                <w:rFonts w:ascii="Arial" w:hAnsi="Arial"/>
                <w:b/>
                <w:spacing w:val="40"/>
                <w:sz w:val="13"/>
              </w:rPr>
              <w:t xml:space="preserve"> </w:t>
            </w:r>
            <w:r>
              <w:rPr>
                <w:rFonts w:ascii="Arial" w:hAnsi="Arial"/>
                <w:b/>
                <w:sz w:val="13"/>
              </w:rPr>
              <w:t>S/BDI</w:t>
            </w:r>
            <w:r>
              <w:rPr>
                <w:rFonts w:ascii="Arial" w:hAnsi="Arial"/>
                <w:b/>
                <w:spacing w:val="-7"/>
                <w:sz w:val="13"/>
              </w:rPr>
              <w:t xml:space="preserve"> </w:t>
            </w:r>
            <w:r>
              <w:rPr>
                <w:rFonts w:ascii="Arial" w:hAnsi="Arial"/>
                <w:b/>
                <w:sz w:val="13"/>
              </w:rPr>
              <w:t>R$</w:t>
            </w:r>
          </w:p>
        </w:tc>
        <w:tc>
          <w:tcPr>
            <w:tcW w:w="1220" w:type="dxa"/>
            <w:shd w:val="clear" w:color="auto" w:fill="808080"/>
          </w:tcPr>
          <w:p w14:paraId="23980094">
            <w:pPr>
              <w:pStyle w:val="10"/>
              <w:spacing w:before="122" w:line="149" w:lineRule="exact"/>
              <w:ind w:left="11" w:right="3"/>
              <w:jc w:val="center"/>
              <w:rPr>
                <w:rFonts w:ascii="Arial" w:hAnsi="Arial"/>
                <w:b/>
                <w:sz w:val="13"/>
              </w:rPr>
            </w:pPr>
            <w:r>
              <w:rPr>
                <w:rFonts w:ascii="Arial" w:hAnsi="Arial"/>
                <w:b/>
                <w:sz w:val="13"/>
              </w:rPr>
              <w:t>UNITÁRIO</w:t>
            </w:r>
            <w:r>
              <w:rPr>
                <w:rFonts w:ascii="Arial" w:hAnsi="Arial"/>
                <w:b/>
                <w:spacing w:val="-6"/>
                <w:sz w:val="13"/>
              </w:rPr>
              <w:t xml:space="preserve"> </w:t>
            </w:r>
            <w:r>
              <w:rPr>
                <w:rFonts w:ascii="Arial" w:hAnsi="Arial"/>
                <w:b/>
                <w:spacing w:val="-2"/>
                <w:sz w:val="13"/>
              </w:rPr>
              <w:t>C/BDI</w:t>
            </w:r>
          </w:p>
          <w:p w14:paraId="1F35727F">
            <w:pPr>
              <w:pStyle w:val="10"/>
              <w:spacing w:line="149" w:lineRule="exact"/>
              <w:ind w:left="11"/>
              <w:jc w:val="center"/>
              <w:rPr>
                <w:rFonts w:ascii="Arial"/>
                <w:b/>
                <w:sz w:val="13"/>
              </w:rPr>
            </w:pPr>
            <w:r>
              <w:rPr>
                <w:rFonts w:ascii="Arial"/>
                <w:b/>
                <w:spacing w:val="-5"/>
                <w:sz w:val="13"/>
              </w:rPr>
              <w:t>R$</w:t>
            </w:r>
          </w:p>
        </w:tc>
        <w:tc>
          <w:tcPr>
            <w:tcW w:w="1439" w:type="dxa"/>
            <w:shd w:val="clear" w:color="auto" w:fill="808080"/>
          </w:tcPr>
          <w:p w14:paraId="3B2646F4">
            <w:pPr>
              <w:pStyle w:val="10"/>
              <w:spacing w:before="47"/>
              <w:rPr>
                <w:rFonts w:ascii="Times New Roman"/>
                <w:b/>
                <w:sz w:val="13"/>
              </w:rPr>
            </w:pPr>
          </w:p>
          <w:p w14:paraId="0A9DFD26">
            <w:pPr>
              <w:pStyle w:val="10"/>
              <w:ind w:left="42" w:right="36"/>
              <w:jc w:val="center"/>
              <w:rPr>
                <w:rFonts w:ascii="Arial"/>
                <w:b/>
                <w:sz w:val="13"/>
              </w:rPr>
            </w:pPr>
            <w:r>
              <w:rPr>
                <w:rFonts w:ascii="Arial"/>
                <w:b/>
                <w:sz w:val="13"/>
              </w:rPr>
              <w:t>TOTAL</w:t>
            </w:r>
            <w:r>
              <w:rPr>
                <w:rFonts w:ascii="Arial"/>
                <w:b/>
                <w:spacing w:val="-5"/>
                <w:sz w:val="13"/>
              </w:rPr>
              <w:t xml:space="preserve"> R$</w:t>
            </w:r>
          </w:p>
        </w:tc>
        <w:tc>
          <w:tcPr>
            <w:tcW w:w="582" w:type="dxa"/>
            <w:shd w:val="clear" w:color="auto" w:fill="808080"/>
          </w:tcPr>
          <w:p w14:paraId="32960DC6">
            <w:pPr>
              <w:pStyle w:val="10"/>
              <w:spacing w:before="47"/>
              <w:rPr>
                <w:rFonts w:ascii="Times New Roman"/>
                <w:b/>
                <w:sz w:val="13"/>
              </w:rPr>
            </w:pPr>
          </w:p>
          <w:p w14:paraId="4D5293D3">
            <w:pPr>
              <w:pStyle w:val="10"/>
              <w:ind w:left="5"/>
              <w:jc w:val="center"/>
              <w:rPr>
                <w:rFonts w:ascii="Arial"/>
                <w:b/>
                <w:sz w:val="13"/>
              </w:rPr>
            </w:pPr>
            <w:r>
              <w:rPr>
                <w:rFonts w:ascii="Arial"/>
                <w:b/>
                <w:spacing w:val="-10"/>
                <w:sz w:val="13"/>
              </w:rPr>
              <w:t>%</w:t>
            </w:r>
          </w:p>
        </w:tc>
        <w:tc>
          <w:tcPr>
            <w:tcW w:w="995" w:type="dxa"/>
            <w:shd w:val="clear" w:color="auto" w:fill="808080"/>
          </w:tcPr>
          <w:p w14:paraId="5E58D9D0">
            <w:pPr>
              <w:pStyle w:val="10"/>
              <w:spacing w:before="122"/>
              <w:ind w:left="66" w:right="64" w:firstLine="367"/>
              <w:rPr>
                <w:rFonts w:ascii="Arial"/>
                <w:b/>
                <w:sz w:val="13"/>
              </w:rPr>
            </w:pPr>
            <w:r>
              <w:rPr>
                <w:rFonts w:ascii="Arial"/>
                <w:b/>
                <w:spacing w:val="-10"/>
                <w:sz w:val="13"/>
              </w:rPr>
              <w:t>%</w:t>
            </w:r>
            <w:r>
              <w:rPr>
                <w:rFonts w:ascii="Arial"/>
                <w:b/>
                <w:spacing w:val="40"/>
                <w:sz w:val="13"/>
              </w:rPr>
              <w:t xml:space="preserve"> </w:t>
            </w:r>
            <w:r>
              <w:rPr>
                <w:rFonts w:ascii="Arial"/>
                <w:b/>
                <w:spacing w:val="-2"/>
                <w:sz w:val="13"/>
              </w:rPr>
              <w:t>ACUMULADO</w:t>
            </w:r>
          </w:p>
        </w:tc>
        <w:tc>
          <w:tcPr>
            <w:tcW w:w="1209" w:type="dxa"/>
            <w:shd w:val="clear" w:color="auto" w:fill="808080"/>
          </w:tcPr>
          <w:p w14:paraId="6CCAB937">
            <w:pPr>
              <w:pStyle w:val="10"/>
              <w:spacing w:before="47"/>
              <w:rPr>
                <w:rFonts w:ascii="Times New Roman"/>
                <w:b/>
                <w:sz w:val="13"/>
              </w:rPr>
            </w:pPr>
          </w:p>
          <w:p w14:paraId="3AE37C11">
            <w:pPr>
              <w:pStyle w:val="10"/>
              <w:ind w:left="18" w:right="18"/>
              <w:jc w:val="center"/>
              <w:rPr>
                <w:rFonts w:ascii="Arial" w:hAnsi="Arial"/>
                <w:b/>
                <w:sz w:val="13"/>
              </w:rPr>
            </w:pPr>
            <w:r>
              <w:rPr>
                <w:rFonts w:ascii="Arial" w:hAnsi="Arial"/>
                <w:b/>
                <w:spacing w:val="-2"/>
                <w:sz w:val="13"/>
              </w:rPr>
              <w:t>CLASSIFICAÇÃO</w:t>
            </w:r>
          </w:p>
        </w:tc>
      </w:tr>
      <w:tr w14:paraId="26CA3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468" w:type="dxa"/>
          </w:tcPr>
          <w:p w14:paraId="601F7CB5">
            <w:pPr>
              <w:pStyle w:val="10"/>
              <w:rPr>
                <w:rFonts w:ascii="Times New Roman"/>
                <w:b/>
                <w:sz w:val="13"/>
              </w:rPr>
            </w:pPr>
          </w:p>
          <w:p w14:paraId="359D6B11">
            <w:pPr>
              <w:pStyle w:val="10"/>
              <w:rPr>
                <w:rFonts w:ascii="Times New Roman"/>
                <w:b/>
                <w:sz w:val="13"/>
              </w:rPr>
            </w:pPr>
          </w:p>
          <w:p w14:paraId="221EE2DA">
            <w:pPr>
              <w:pStyle w:val="10"/>
              <w:spacing w:before="40"/>
              <w:rPr>
                <w:rFonts w:ascii="Times New Roman"/>
                <w:b/>
                <w:sz w:val="13"/>
              </w:rPr>
            </w:pPr>
          </w:p>
          <w:p w14:paraId="7BE687D2">
            <w:pPr>
              <w:pStyle w:val="10"/>
              <w:ind w:left="11" w:right="2"/>
              <w:jc w:val="center"/>
              <w:rPr>
                <w:rFonts w:ascii="Verdana"/>
                <w:sz w:val="13"/>
              </w:rPr>
            </w:pPr>
            <w:r>
              <w:rPr>
                <w:rFonts w:ascii="Verdana"/>
                <w:spacing w:val="-2"/>
                <w:w w:val="95"/>
                <w:sz w:val="13"/>
              </w:rPr>
              <w:t>19.16</w:t>
            </w:r>
          </w:p>
        </w:tc>
        <w:tc>
          <w:tcPr>
            <w:tcW w:w="908" w:type="dxa"/>
          </w:tcPr>
          <w:p w14:paraId="773E54C5">
            <w:pPr>
              <w:pStyle w:val="10"/>
              <w:rPr>
                <w:rFonts w:ascii="Times New Roman"/>
                <w:b/>
                <w:sz w:val="13"/>
              </w:rPr>
            </w:pPr>
          </w:p>
          <w:p w14:paraId="77C6B4B7">
            <w:pPr>
              <w:pStyle w:val="10"/>
              <w:rPr>
                <w:rFonts w:ascii="Times New Roman"/>
                <w:b/>
                <w:sz w:val="13"/>
              </w:rPr>
            </w:pPr>
          </w:p>
          <w:p w14:paraId="064099CD">
            <w:pPr>
              <w:pStyle w:val="10"/>
              <w:spacing w:before="40"/>
              <w:rPr>
                <w:rFonts w:ascii="Times New Roman"/>
                <w:b/>
                <w:sz w:val="13"/>
              </w:rPr>
            </w:pPr>
          </w:p>
          <w:p w14:paraId="4FC9E12B">
            <w:pPr>
              <w:pStyle w:val="10"/>
              <w:ind w:left="245"/>
              <w:rPr>
                <w:rFonts w:ascii="Verdana"/>
                <w:sz w:val="13"/>
              </w:rPr>
            </w:pPr>
            <w:r>
              <w:rPr>
                <w:rFonts w:ascii="Verdana"/>
                <w:spacing w:val="-2"/>
                <w:sz w:val="13"/>
              </w:rPr>
              <w:t>CPU16</w:t>
            </w:r>
          </w:p>
        </w:tc>
        <w:tc>
          <w:tcPr>
            <w:tcW w:w="1627" w:type="dxa"/>
          </w:tcPr>
          <w:p w14:paraId="459BB472">
            <w:pPr>
              <w:pStyle w:val="10"/>
              <w:spacing w:line="249" w:lineRule="auto"/>
              <w:ind w:left="69" w:right="88"/>
              <w:rPr>
                <w:rFonts w:ascii="Verdana" w:hAnsi="Verdana"/>
                <w:sz w:val="13"/>
              </w:rPr>
            </w:pPr>
            <w:r>
              <w:rPr>
                <w:rFonts w:ascii="Verdana" w:hAnsi="Verdana"/>
                <w:sz w:val="13"/>
              </w:rPr>
              <w:t>SANITIZAÇÃO</w:t>
            </w:r>
            <w:r>
              <w:rPr>
                <w:rFonts w:ascii="Verdana" w:hAnsi="Verdana"/>
                <w:spacing w:val="-12"/>
                <w:sz w:val="13"/>
              </w:rPr>
              <w:t xml:space="preserve"> </w:t>
            </w:r>
            <w:r>
              <w:rPr>
                <w:rFonts w:ascii="Verdana" w:hAnsi="Verdana"/>
                <w:sz w:val="13"/>
              </w:rPr>
              <w:t xml:space="preserve">DE </w:t>
            </w:r>
            <w:r>
              <w:rPr>
                <w:rFonts w:ascii="Verdana" w:hAnsi="Verdana"/>
                <w:spacing w:val="-4"/>
                <w:sz w:val="13"/>
              </w:rPr>
              <w:t>PRÉDIOS</w:t>
            </w:r>
            <w:r>
              <w:rPr>
                <w:rFonts w:ascii="Verdana" w:hAnsi="Verdana"/>
                <w:spacing w:val="-10"/>
                <w:sz w:val="13"/>
              </w:rPr>
              <w:t xml:space="preserve"> </w:t>
            </w:r>
            <w:r>
              <w:rPr>
                <w:rFonts w:ascii="Verdana" w:hAnsi="Verdana"/>
                <w:spacing w:val="-4"/>
                <w:sz w:val="13"/>
              </w:rPr>
              <w:t>PÚBLICOS COM</w:t>
            </w:r>
            <w:r>
              <w:rPr>
                <w:rFonts w:ascii="Verdana" w:hAnsi="Verdana"/>
                <w:spacing w:val="-12"/>
                <w:sz w:val="13"/>
              </w:rPr>
              <w:t xml:space="preserve"> </w:t>
            </w:r>
            <w:r>
              <w:rPr>
                <w:rFonts w:ascii="Verdana" w:hAnsi="Verdana"/>
                <w:spacing w:val="-4"/>
                <w:sz w:val="13"/>
              </w:rPr>
              <w:t>APLICAÇÃO</w:t>
            </w:r>
            <w:r>
              <w:rPr>
                <w:rFonts w:ascii="Verdana" w:hAnsi="Verdana"/>
                <w:spacing w:val="-8"/>
                <w:sz w:val="13"/>
              </w:rPr>
              <w:t xml:space="preserve"> </w:t>
            </w:r>
            <w:r>
              <w:rPr>
                <w:rFonts w:ascii="Verdana" w:hAnsi="Verdana"/>
                <w:spacing w:val="-4"/>
                <w:sz w:val="13"/>
              </w:rPr>
              <w:t xml:space="preserve">DE </w:t>
            </w:r>
            <w:r>
              <w:rPr>
                <w:rFonts w:ascii="Verdana" w:hAnsi="Verdana"/>
                <w:sz w:val="13"/>
              </w:rPr>
              <w:t>DETERGENTE</w:t>
            </w:r>
            <w:r>
              <w:rPr>
                <w:rFonts w:ascii="Verdana" w:hAnsi="Verdana"/>
                <w:spacing w:val="-12"/>
                <w:sz w:val="13"/>
              </w:rPr>
              <w:t xml:space="preserve"> </w:t>
            </w:r>
            <w:r>
              <w:rPr>
                <w:rFonts w:ascii="Verdana" w:hAnsi="Verdana"/>
                <w:sz w:val="13"/>
              </w:rPr>
              <w:t>E HIPOCLORITO</w:t>
            </w:r>
            <w:r>
              <w:rPr>
                <w:rFonts w:ascii="Verdana" w:hAnsi="Verdana"/>
                <w:spacing w:val="-12"/>
                <w:sz w:val="13"/>
              </w:rPr>
              <w:t xml:space="preserve"> </w:t>
            </w:r>
            <w:r>
              <w:rPr>
                <w:rFonts w:ascii="Verdana" w:hAnsi="Verdana"/>
                <w:sz w:val="13"/>
              </w:rPr>
              <w:t xml:space="preserve">DE </w:t>
            </w:r>
            <w:r>
              <w:rPr>
                <w:rFonts w:ascii="Verdana" w:hAnsi="Verdana"/>
                <w:spacing w:val="-6"/>
                <w:sz w:val="13"/>
              </w:rPr>
              <w:t>SÓDIO</w:t>
            </w:r>
            <w:r>
              <w:rPr>
                <w:rFonts w:ascii="Verdana" w:hAnsi="Verdana"/>
                <w:spacing w:val="-10"/>
                <w:sz w:val="13"/>
              </w:rPr>
              <w:t xml:space="preserve"> </w:t>
            </w:r>
            <w:r>
              <w:rPr>
                <w:rFonts w:ascii="Verdana" w:hAnsi="Verdana"/>
                <w:spacing w:val="-6"/>
                <w:sz w:val="13"/>
              </w:rPr>
              <w:t>COM</w:t>
            </w:r>
            <w:r>
              <w:rPr>
                <w:rFonts w:ascii="Verdana" w:hAnsi="Verdana"/>
                <w:spacing w:val="-10"/>
                <w:sz w:val="13"/>
              </w:rPr>
              <w:t xml:space="preserve"> </w:t>
            </w:r>
            <w:r>
              <w:rPr>
                <w:rFonts w:ascii="Verdana" w:hAnsi="Verdana"/>
                <w:spacing w:val="-6"/>
                <w:sz w:val="13"/>
              </w:rPr>
              <w:t>USO</w:t>
            </w:r>
            <w:r>
              <w:rPr>
                <w:rFonts w:ascii="Verdana" w:hAnsi="Verdana"/>
                <w:spacing w:val="-10"/>
                <w:sz w:val="13"/>
              </w:rPr>
              <w:t xml:space="preserve"> </w:t>
            </w:r>
            <w:r>
              <w:rPr>
                <w:rFonts w:ascii="Verdana" w:hAnsi="Verdana"/>
                <w:spacing w:val="-6"/>
                <w:sz w:val="13"/>
              </w:rPr>
              <w:t>DE</w:t>
            </w:r>
          </w:p>
          <w:p w14:paraId="612638E1">
            <w:pPr>
              <w:pStyle w:val="10"/>
              <w:spacing w:line="142" w:lineRule="exact"/>
              <w:ind w:left="69"/>
              <w:rPr>
                <w:rFonts w:ascii="Verdana"/>
                <w:sz w:val="13"/>
              </w:rPr>
            </w:pPr>
            <w:r>
              <w:rPr>
                <w:rFonts w:ascii="Verdana"/>
                <w:spacing w:val="-2"/>
                <w:sz w:val="13"/>
              </w:rPr>
              <w:t>ATOMIZADORES</w:t>
            </w:r>
          </w:p>
        </w:tc>
        <w:tc>
          <w:tcPr>
            <w:tcW w:w="495" w:type="dxa"/>
          </w:tcPr>
          <w:p w14:paraId="25846682">
            <w:pPr>
              <w:pStyle w:val="10"/>
              <w:rPr>
                <w:rFonts w:ascii="Times New Roman"/>
                <w:b/>
                <w:sz w:val="13"/>
              </w:rPr>
            </w:pPr>
          </w:p>
          <w:p w14:paraId="0BC893C3">
            <w:pPr>
              <w:pStyle w:val="10"/>
              <w:rPr>
                <w:rFonts w:ascii="Times New Roman"/>
                <w:b/>
                <w:sz w:val="13"/>
              </w:rPr>
            </w:pPr>
          </w:p>
          <w:p w14:paraId="6593DDF1">
            <w:pPr>
              <w:pStyle w:val="10"/>
              <w:spacing w:before="40"/>
              <w:rPr>
                <w:rFonts w:ascii="Times New Roman"/>
                <w:b/>
                <w:sz w:val="13"/>
              </w:rPr>
            </w:pPr>
          </w:p>
          <w:p w14:paraId="323A1225">
            <w:pPr>
              <w:pStyle w:val="10"/>
              <w:ind w:left="12"/>
              <w:jc w:val="center"/>
              <w:rPr>
                <w:rFonts w:ascii="Verdana"/>
                <w:sz w:val="13"/>
              </w:rPr>
            </w:pPr>
            <w:r>
              <w:rPr>
                <w:rFonts w:ascii="Verdana"/>
                <w:spacing w:val="-5"/>
                <w:sz w:val="13"/>
              </w:rPr>
              <w:t>M2</w:t>
            </w:r>
          </w:p>
        </w:tc>
        <w:tc>
          <w:tcPr>
            <w:tcW w:w="1008" w:type="dxa"/>
          </w:tcPr>
          <w:p w14:paraId="3CF5F7D8">
            <w:pPr>
              <w:pStyle w:val="10"/>
              <w:rPr>
                <w:rFonts w:ascii="Times New Roman"/>
                <w:b/>
                <w:sz w:val="13"/>
              </w:rPr>
            </w:pPr>
          </w:p>
          <w:p w14:paraId="0D409F74">
            <w:pPr>
              <w:pStyle w:val="10"/>
              <w:rPr>
                <w:rFonts w:ascii="Times New Roman"/>
                <w:b/>
                <w:sz w:val="13"/>
              </w:rPr>
            </w:pPr>
          </w:p>
          <w:p w14:paraId="056E8660">
            <w:pPr>
              <w:pStyle w:val="10"/>
              <w:spacing w:before="40"/>
              <w:rPr>
                <w:rFonts w:ascii="Times New Roman"/>
                <w:b/>
                <w:sz w:val="13"/>
              </w:rPr>
            </w:pPr>
          </w:p>
          <w:p w14:paraId="7053CBA4">
            <w:pPr>
              <w:pStyle w:val="10"/>
              <w:ind w:left="11" w:right="5"/>
              <w:jc w:val="center"/>
              <w:rPr>
                <w:rFonts w:ascii="Verdana"/>
                <w:sz w:val="13"/>
              </w:rPr>
            </w:pPr>
            <w:r>
              <w:rPr>
                <w:rFonts w:ascii="Verdana"/>
                <w:spacing w:val="-2"/>
                <w:w w:val="95"/>
                <w:sz w:val="13"/>
              </w:rPr>
              <w:t>263137,33</w:t>
            </w:r>
          </w:p>
        </w:tc>
        <w:tc>
          <w:tcPr>
            <w:tcW w:w="768" w:type="dxa"/>
          </w:tcPr>
          <w:p w14:paraId="0D43C3D6">
            <w:pPr>
              <w:pStyle w:val="10"/>
              <w:rPr>
                <w:rFonts w:ascii="Times New Roman"/>
                <w:b/>
                <w:sz w:val="13"/>
              </w:rPr>
            </w:pPr>
          </w:p>
          <w:p w14:paraId="5A58E080">
            <w:pPr>
              <w:pStyle w:val="10"/>
              <w:rPr>
                <w:rFonts w:ascii="Times New Roman"/>
                <w:b/>
                <w:sz w:val="13"/>
              </w:rPr>
            </w:pPr>
          </w:p>
          <w:p w14:paraId="3714468D">
            <w:pPr>
              <w:pStyle w:val="10"/>
              <w:spacing w:before="40"/>
              <w:rPr>
                <w:rFonts w:ascii="Times New Roman"/>
                <w:b/>
                <w:sz w:val="13"/>
              </w:rPr>
            </w:pPr>
          </w:p>
          <w:p w14:paraId="0EE073EE">
            <w:pPr>
              <w:pStyle w:val="10"/>
              <w:ind w:left="6"/>
              <w:jc w:val="center"/>
              <w:rPr>
                <w:rFonts w:ascii="Verdana"/>
                <w:sz w:val="13"/>
              </w:rPr>
            </w:pPr>
            <w:r>
              <w:rPr>
                <w:rFonts w:ascii="Verdana"/>
                <w:spacing w:val="-4"/>
                <w:w w:val="95"/>
                <w:sz w:val="13"/>
              </w:rPr>
              <w:t>3,00</w:t>
            </w:r>
          </w:p>
        </w:tc>
        <w:tc>
          <w:tcPr>
            <w:tcW w:w="1220" w:type="dxa"/>
          </w:tcPr>
          <w:p w14:paraId="0DE81CF3">
            <w:pPr>
              <w:pStyle w:val="10"/>
              <w:rPr>
                <w:rFonts w:ascii="Times New Roman"/>
                <w:b/>
                <w:sz w:val="13"/>
              </w:rPr>
            </w:pPr>
          </w:p>
          <w:p w14:paraId="5C454252">
            <w:pPr>
              <w:pStyle w:val="10"/>
              <w:rPr>
                <w:rFonts w:ascii="Times New Roman"/>
                <w:b/>
                <w:sz w:val="13"/>
              </w:rPr>
            </w:pPr>
          </w:p>
          <w:p w14:paraId="2D21D4ED">
            <w:pPr>
              <w:pStyle w:val="10"/>
              <w:spacing w:before="40"/>
              <w:rPr>
                <w:rFonts w:ascii="Times New Roman"/>
                <w:b/>
                <w:sz w:val="13"/>
              </w:rPr>
            </w:pPr>
          </w:p>
          <w:p w14:paraId="4DC17B8D">
            <w:pPr>
              <w:pStyle w:val="10"/>
              <w:ind w:left="11"/>
              <w:jc w:val="center"/>
              <w:rPr>
                <w:rFonts w:ascii="Verdana"/>
                <w:sz w:val="13"/>
              </w:rPr>
            </w:pPr>
            <w:r>
              <w:rPr>
                <w:rFonts w:ascii="Verdana"/>
                <w:spacing w:val="-4"/>
                <w:w w:val="95"/>
                <w:sz w:val="13"/>
              </w:rPr>
              <w:t>3,86</w:t>
            </w:r>
          </w:p>
        </w:tc>
        <w:tc>
          <w:tcPr>
            <w:tcW w:w="1439" w:type="dxa"/>
          </w:tcPr>
          <w:p w14:paraId="30F40416">
            <w:pPr>
              <w:pStyle w:val="10"/>
              <w:rPr>
                <w:rFonts w:ascii="Times New Roman"/>
                <w:b/>
                <w:sz w:val="13"/>
              </w:rPr>
            </w:pPr>
          </w:p>
          <w:p w14:paraId="16D6A48E">
            <w:pPr>
              <w:pStyle w:val="10"/>
              <w:rPr>
                <w:rFonts w:ascii="Times New Roman"/>
                <w:b/>
                <w:sz w:val="13"/>
              </w:rPr>
            </w:pPr>
          </w:p>
          <w:p w14:paraId="7C481130">
            <w:pPr>
              <w:pStyle w:val="10"/>
              <w:spacing w:before="40"/>
              <w:rPr>
                <w:rFonts w:ascii="Times New Roman"/>
                <w:b/>
                <w:sz w:val="13"/>
              </w:rPr>
            </w:pPr>
          </w:p>
          <w:p w14:paraId="463FAAA6">
            <w:pPr>
              <w:pStyle w:val="10"/>
              <w:ind w:left="42" w:right="2"/>
              <w:jc w:val="center"/>
              <w:rPr>
                <w:rFonts w:ascii="Verdana"/>
                <w:sz w:val="13"/>
              </w:rPr>
            </w:pPr>
            <w:r>
              <w:rPr>
                <w:rFonts w:ascii="Verdana"/>
                <w:spacing w:val="-2"/>
                <w:w w:val="95"/>
                <w:sz w:val="13"/>
              </w:rPr>
              <w:t>1.016.841,58</w:t>
            </w:r>
          </w:p>
        </w:tc>
        <w:tc>
          <w:tcPr>
            <w:tcW w:w="582" w:type="dxa"/>
          </w:tcPr>
          <w:p w14:paraId="046DFC60">
            <w:pPr>
              <w:pStyle w:val="10"/>
              <w:rPr>
                <w:rFonts w:ascii="Times New Roman"/>
                <w:b/>
                <w:sz w:val="13"/>
              </w:rPr>
            </w:pPr>
          </w:p>
          <w:p w14:paraId="2047D9BB">
            <w:pPr>
              <w:pStyle w:val="10"/>
              <w:spacing w:before="108"/>
              <w:rPr>
                <w:rFonts w:ascii="Times New Roman"/>
                <w:b/>
                <w:sz w:val="13"/>
              </w:rPr>
            </w:pPr>
          </w:p>
          <w:p w14:paraId="60FE16F6">
            <w:pPr>
              <w:pStyle w:val="10"/>
              <w:ind w:left="5" w:right="2"/>
              <w:jc w:val="center"/>
              <w:rPr>
                <w:rFonts w:ascii="Verdana"/>
                <w:sz w:val="13"/>
              </w:rPr>
            </w:pPr>
            <w:r>
              <w:rPr>
                <w:rFonts w:ascii="Verdana"/>
                <w:spacing w:val="-2"/>
                <w:w w:val="95"/>
                <w:sz w:val="13"/>
              </w:rPr>
              <w:t>7,305</w:t>
            </w:r>
          </w:p>
          <w:p w14:paraId="71A24880">
            <w:pPr>
              <w:pStyle w:val="10"/>
              <w:spacing w:before="5"/>
              <w:ind w:left="5"/>
              <w:jc w:val="center"/>
              <w:rPr>
                <w:rFonts w:ascii="Verdana"/>
                <w:sz w:val="13"/>
              </w:rPr>
            </w:pPr>
            <w:r>
              <w:rPr>
                <w:rFonts w:ascii="Verdana"/>
                <w:spacing w:val="-10"/>
                <w:sz w:val="13"/>
              </w:rPr>
              <w:t>%</w:t>
            </w:r>
          </w:p>
        </w:tc>
        <w:tc>
          <w:tcPr>
            <w:tcW w:w="995" w:type="dxa"/>
          </w:tcPr>
          <w:p w14:paraId="06B27939">
            <w:pPr>
              <w:pStyle w:val="10"/>
              <w:rPr>
                <w:rFonts w:ascii="Times New Roman"/>
                <w:b/>
                <w:sz w:val="13"/>
              </w:rPr>
            </w:pPr>
          </w:p>
          <w:p w14:paraId="33863D59">
            <w:pPr>
              <w:pStyle w:val="10"/>
              <w:rPr>
                <w:rFonts w:ascii="Times New Roman"/>
                <w:b/>
                <w:sz w:val="13"/>
              </w:rPr>
            </w:pPr>
          </w:p>
          <w:p w14:paraId="137445A2">
            <w:pPr>
              <w:pStyle w:val="10"/>
              <w:spacing w:before="40"/>
              <w:rPr>
                <w:rFonts w:ascii="Times New Roman"/>
                <w:b/>
                <w:sz w:val="13"/>
              </w:rPr>
            </w:pPr>
          </w:p>
          <w:p w14:paraId="6A30844C">
            <w:pPr>
              <w:pStyle w:val="10"/>
              <w:ind w:right="2"/>
              <w:jc w:val="center"/>
              <w:rPr>
                <w:rFonts w:ascii="Verdana"/>
                <w:sz w:val="13"/>
              </w:rPr>
            </w:pPr>
            <w:r>
              <w:rPr>
                <w:rFonts w:ascii="Verdana"/>
                <w:spacing w:val="-2"/>
                <w:w w:val="95"/>
                <w:sz w:val="13"/>
              </w:rPr>
              <w:t>7,31%</w:t>
            </w:r>
          </w:p>
        </w:tc>
        <w:tc>
          <w:tcPr>
            <w:tcW w:w="1209" w:type="dxa"/>
          </w:tcPr>
          <w:p w14:paraId="26C05B04">
            <w:pPr>
              <w:pStyle w:val="10"/>
              <w:rPr>
                <w:rFonts w:ascii="Times New Roman"/>
                <w:b/>
                <w:sz w:val="13"/>
              </w:rPr>
            </w:pPr>
          </w:p>
          <w:p w14:paraId="6DE3272B">
            <w:pPr>
              <w:pStyle w:val="10"/>
              <w:rPr>
                <w:rFonts w:ascii="Times New Roman"/>
                <w:b/>
                <w:sz w:val="13"/>
              </w:rPr>
            </w:pPr>
          </w:p>
          <w:p w14:paraId="73F4C11E">
            <w:pPr>
              <w:pStyle w:val="10"/>
              <w:spacing w:before="40"/>
              <w:rPr>
                <w:rFonts w:ascii="Times New Roman"/>
                <w:b/>
                <w:sz w:val="13"/>
              </w:rPr>
            </w:pPr>
          </w:p>
          <w:p w14:paraId="42EE77A2">
            <w:pPr>
              <w:pStyle w:val="10"/>
              <w:ind w:left="18" w:right="18"/>
              <w:jc w:val="center"/>
              <w:rPr>
                <w:rFonts w:ascii="Verdana"/>
                <w:sz w:val="13"/>
              </w:rPr>
            </w:pPr>
            <w:r>
              <w:rPr>
                <w:rFonts w:ascii="Verdana"/>
                <w:spacing w:val="-10"/>
                <w:sz w:val="13"/>
              </w:rPr>
              <w:t>A</w:t>
            </w:r>
          </w:p>
        </w:tc>
      </w:tr>
      <w:tr w14:paraId="4C48E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78" w:hRule="atLeast"/>
        </w:trPr>
        <w:tc>
          <w:tcPr>
            <w:tcW w:w="468" w:type="dxa"/>
          </w:tcPr>
          <w:p w14:paraId="0F3D0A12">
            <w:pPr>
              <w:pStyle w:val="10"/>
              <w:rPr>
                <w:rFonts w:ascii="Times New Roman"/>
                <w:b/>
                <w:sz w:val="13"/>
              </w:rPr>
            </w:pPr>
          </w:p>
          <w:p w14:paraId="57D1EF33">
            <w:pPr>
              <w:pStyle w:val="10"/>
              <w:rPr>
                <w:rFonts w:ascii="Times New Roman"/>
                <w:b/>
                <w:sz w:val="13"/>
              </w:rPr>
            </w:pPr>
          </w:p>
          <w:p w14:paraId="751A0710">
            <w:pPr>
              <w:pStyle w:val="10"/>
              <w:rPr>
                <w:rFonts w:ascii="Times New Roman"/>
                <w:b/>
                <w:sz w:val="13"/>
              </w:rPr>
            </w:pPr>
          </w:p>
          <w:p w14:paraId="0CD017CB">
            <w:pPr>
              <w:pStyle w:val="10"/>
              <w:rPr>
                <w:rFonts w:ascii="Times New Roman"/>
                <w:b/>
                <w:sz w:val="13"/>
              </w:rPr>
            </w:pPr>
          </w:p>
          <w:p w14:paraId="438A3B6F">
            <w:pPr>
              <w:pStyle w:val="10"/>
              <w:rPr>
                <w:rFonts w:ascii="Times New Roman"/>
                <w:b/>
                <w:sz w:val="13"/>
              </w:rPr>
            </w:pPr>
          </w:p>
          <w:p w14:paraId="3A41A9DA">
            <w:pPr>
              <w:pStyle w:val="10"/>
              <w:rPr>
                <w:rFonts w:ascii="Times New Roman"/>
                <w:b/>
                <w:sz w:val="13"/>
              </w:rPr>
            </w:pPr>
          </w:p>
          <w:p w14:paraId="6E883FD0">
            <w:pPr>
              <w:pStyle w:val="10"/>
              <w:rPr>
                <w:rFonts w:ascii="Times New Roman"/>
                <w:b/>
                <w:sz w:val="13"/>
              </w:rPr>
            </w:pPr>
          </w:p>
          <w:p w14:paraId="77F86A0D">
            <w:pPr>
              <w:pStyle w:val="10"/>
              <w:rPr>
                <w:rFonts w:ascii="Times New Roman"/>
                <w:b/>
                <w:sz w:val="13"/>
              </w:rPr>
            </w:pPr>
          </w:p>
          <w:p w14:paraId="2A66B36E">
            <w:pPr>
              <w:pStyle w:val="10"/>
              <w:rPr>
                <w:rFonts w:ascii="Times New Roman"/>
                <w:b/>
                <w:sz w:val="13"/>
              </w:rPr>
            </w:pPr>
          </w:p>
          <w:p w14:paraId="643F2A86">
            <w:pPr>
              <w:pStyle w:val="10"/>
              <w:spacing w:before="59"/>
              <w:rPr>
                <w:rFonts w:ascii="Times New Roman"/>
                <w:b/>
                <w:sz w:val="13"/>
              </w:rPr>
            </w:pPr>
          </w:p>
          <w:p w14:paraId="1B6B781A">
            <w:pPr>
              <w:pStyle w:val="10"/>
              <w:ind w:left="11" w:right="2"/>
              <w:jc w:val="center"/>
              <w:rPr>
                <w:rFonts w:ascii="Verdana"/>
                <w:sz w:val="13"/>
              </w:rPr>
            </w:pPr>
            <w:r>
              <w:rPr>
                <w:rFonts w:ascii="Verdana"/>
                <w:spacing w:val="-4"/>
                <w:w w:val="95"/>
                <w:sz w:val="13"/>
              </w:rPr>
              <w:t>17.5</w:t>
            </w:r>
          </w:p>
        </w:tc>
        <w:tc>
          <w:tcPr>
            <w:tcW w:w="908" w:type="dxa"/>
          </w:tcPr>
          <w:p w14:paraId="49A68B10">
            <w:pPr>
              <w:pStyle w:val="10"/>
              <w:rPr>
                <w:rFonts w:ascii="Times New Roman"/>
                <w:b/>
                <w:sz w:val="13"/>
              </w:rPr>
            </w:pPr>
          </w:p>
          <w:p w14:paraId="4F41D17A">
            <w:pPr>
              <w:pStyle w:val="10"/>
              <w:rPr>
                <w:rFonts w:ascii="Times New Roman"/>
                <w:b/>
                <w:sz w:val="13"/>
              </w:rPr>
            </w:pPr>
          </w:p>
          <w:p w14:paraId="6424CA6A">
            <w:pPr>
              <w:pStyle w:val="10"/>
              <w:rPr>
                <w:rFonts w:ascii="Times New Roman"/>
                <w:b/>
                <w:sz w:val="13"/>
              </w:rPr>
            </w:pPr>
          </w:p>
          <w:p w14:paraId="30619DAA">
            <w:pPr>
              <w:pStyle w:val="10"/>
              <w:rPr>
                <w:rFonts w:ascii="Times New Roman"/>
                <w:b/>
                <w:sz w:val="13"/>
              </w:rPr>
            </w:pPr>
          </w:p>
          <w:p w14:paraId="24CF9C24">
            <w:pPr>
              <w:pStyle w:val="10"/>
              <w:rPr>
                <w:rFonts w:ascii="Times New Roman"/>
                <w:b/>
                <w:sz w:val="13"/>
              </w:rPr>
            </w:pPr>
          </w:p>
          <w:p w14:paraId="423D09EB">
            <w:pPr>
              <w:pStyle w:val="10"/>
              <w:rPr>
                <w:rFonts w:ascii="Times New Roman"/>
                <w:b/>
                <w:sz w:val="13"/>
              </w:rPr>
            </w:pPr>
          </w:p>
          <w:p w14:paraId="4B8DB260">
            <w:pPr>
              <w:pStyle w:val="10"/>
              <w:rPr>
                <w:rFonts w:ascii="Times New Roman"/>
                <w:b/>
                <w:sz w:val="13"/>
              </w:rPr>
            </w:pPr>
          </w:p>
          <w:p w14:paraId="5DCD4507">
            <w:pPr>
              <w:pStyle w:val="10"/>
              <w:rPr>
                <w:rFonts w:ascii="Times New Roman"/>
                <w:b/>
                <w:sz w:val="13"/>
              </w:rPr>
            </w:pPr>
          </w:p>
          <w:p w14:paraId="728712D8">
            <w:pPr>
              <w:pStyle w:val="10"/>
              <w:spacing w:before="126"/>
              <w:rPr>
                <w:rFonts w:ascii="Times New Roman"/>
                <w:b/>
                <w:sz w:val="13"/>
              </w:rPr>
            </w:pPr>
          </w:p>
          <w:p w14:paraId="09F86C14">
            <w:pPr>
              <w:pStyle w:val="10"/>
              <w:spacing w:before="1"/>
              <w:ind w:left="3"/>
              <w:jc w:val="center"/>
              <w:rPr>
                <w:rFonts w:ascii="Verdana"/>
                <w:sz w:val="13"/>
              </w:rPr>
            </w:pPr>
            <w:r>
              <w:rPr>
                <w:rFonts w:ascii="Verdana"/>
                <w:spacing w:val="-2"/>
                <w:w w:val="95"/>
                <w:sz w:val="13"/>
              </w:rPr>
              <w:t>17.018.0031</w:t>
            </w:r>
          </w:p>
          <w:p w14:paraId="381F0DE9">
            <w:pPr>
              <w:pStyle w:val="10"/>
              <w:spacing w:before="5"/>
              <w:ind w:left="9"/>
              <w:jc w:val="center"/>
              <w:rPr>
                <w:rFonts w:ascii="Verdana"/>
                <w:sz w:val="13"/>
              </w:rPr>
            </w:pPr>
            <w:r>
              <w:rPr>
                <w:rFonts w:ascii="Verdana"/>
                <w:spacing w:val="-2"/>
                <w:w w:val="85"/>
                <w:sz w:val="13"/>
              </w:rPr>
              <w:t>-</w:t>
            </w:r>
            <w:r>
              <w:rPr>
                <w:rFonts w:ascii="Verdana"/>
                <w:spacing w:val="-12"/>
                <w:sz w:val="13"/>
              </w:rPr>
              <w:t>A</w:t>
            </w:r>
          </w:p>
        </w:tc>
        <w:tc>
          <w:tcPr>
            <w:tcW w:w="1627" w:type="dxa"/>
          </w:tcPr>
          <w:p w14:paraId="7BB8173B">
            <w:pPr>
              <w:pStyle w:val="10"/>
              <w:spacing w:line="249" w:lineRule="auto"/>
              <w:ind w:left="69" w:right="88"/>
              <w:rPr>
                <w:rFonts w:ascii="Verdana"/>
                <w:sz w:val="13"/>
              </w:rPr>
            </w:pPr>
            <w:r>
              <w:rPr>
                <w:rFonts w:ascii="Verdana"/>
                <w:sz w:val="13"/>
              </w:rPr>
              <w:t xml:space="preserve">PINTURA COM TINTA </w:t>
            </w:r>
            <w:r>
              <w:rPr>
                <w:rFonts w:ascii="Verdana"/>
                <w:spacing w:val="-2"/>
                <w:sz w:val="13"/>
              </w:rPr>
              <w:t xml:space="preserve">LATEX, CLASSIFICACAO </w:t>
            </w:r>
            <w:r>
              <w:rPr>
                <w:rFonts w:ascii="Verdana"/>
                <w:sz w:val="13"/>
              </w:rPr>
              <w:t>PREMIUM</w:t>
            </w:r>
            <w:r>
              <w:rPr>
                <w:rFonts w:ascii="Verdana"/>
                <w:spacing w:val="-12"/>
                <w:sz w:val="13"/>
              </w:rPr>
              <w:t xml:space="preserve"> </w:t>
            </w:r>
            <w:r>
              <w:rPr>
                <w:rFonts w:ascii="Verdana"/>
                <w:sz w:val="13"/>
              </w:rPr>
              <w:t xml:space="preserve">OU </w:t>
            </w:r>
            <w:r>
              <w:rPr>
                <w:rFonts w:ascii="Verdana"/>
                <w:spacing w:val="-2"/>
                <w:sz w:val="13"/>
              </w:rPr>
              <w:t>STANDARD, CONFORME</w:t>
            </w:r>
            <w:r>
              <w:rPr>
                <w:rFonts w:ascii="Verdana"/>
                <w:spacing w:val="-10"/>
                <w:sz w:val="13"/>
              </w:rPr>
              <w:t xml:space="preserve"> </w:t>
            </w:r>
            <w:r>
              <w:rPr>
                <w:rFonts w:ascii="Verdana"/>
                <w:spacing w:val="-2"/>
                <w:sz w:val="13"/>
              </w:rPr>
              <w:t>ABNT</w:t>
            </w:r>
            <w:r>
              <w:rPr>
                <w:rFonts w:ascii="Verdana"/>
                <w:spacing w:val="-10"/>
                <w:sz w:val="13"/>
              </w:rPr>
              <w:t xml:space="preserve"> </w:t>
            </w:r>
            <w:r>
              <w:rPr>
                <w:rFonts w:ascii="Verdana"/>
                <w:spacing w:val="-2"/>
                <w:sz w:val="13"/>
              </w:rPr>
              <w:t xml:space="preserve">NBR </w:t>
            </w:r>
            <w:r>
              <w:rPr>
                <w:rFonts w:ascii="Verdana"/>
                <w:sz w:val="13"/>
              </w:rPr>
              <w:t>15079,</w:t>
            </w:r>
            <w:r>
              <w:rPr>
                <w:rFonts w:ascii="Verdana"/>
                <w:spacing w:val="40"/>
                <w:sz w:val="13"/>
              </w:rPr>
              <w:t xml:space="preserve"> </w:t>
            </w:r>
            <w:r>
              <w:rPr>
                <w:rFonts w:ascii="Verdana"/>
                <w:sz w:val="13"/>
              </w:rPr>
              <w:t>FOSCA EM REVESTIMENTO</w:t>
            </w:r>
            <w:r>
              <w:rPr>
                <w:rFonts w:ascii="Verdana"/>
                <w:spacing w:val="-12"/>
                <w:sz w:val="13"/>
              </w:rPr>
              <w:t xml:space="preserve"> </w:t>
            </w:r>
            <w:r>
              <w:rPr>
                <w:rFonts w:ascii="Verdana"/>
                <w:sz w:val="13"/>
              </w:rPr>
              <w:t xml:space="preserve">LISO, </w:t>
            </w:r>
            <w:r>
              <w:rPr>
                <w:rFonts w:ascii="Verdana"/>
                <w:spacing w:val="-2"/>
                <w:sz w:val="13"/>
              </w:rPr>
              <w:t xml:space="preserve">INTERIOR, </w:t>
            </w:r>
            <w:r>
              <w:rPr>
                <w:rFonts w:ascii="Verdana"/>
                <w:spacing w:val="-4"/>
                <w:sz w:val="13"/>
              </w:rPr>
              <w:t>ACABAMENTO</w:t>
            </w:r>
            <w:r>
              <w:rPr>
                <w:rFonts w:ascii="Verdana"/>
                <w:spacing w:val="-10"/>
                <w:sz w:val="13"/>
              </w:rPr>
              <w:t xml:space="preserve"> </w:t>
            </w:r>
            <w:r>
              <w:rPr>
                <w:rFonts w:ascii="Verdana"/>
                <w:spacing w:val="-4"/>
                <w:sz w:val="13"/>
              </w:rPr>
              <w:t>DE</w:t>
            </w:r>
            <w:r>
              <w:rPr>
                <w:rFonts w:ascii="Verdana"/>
                <w:spacing w:val="-8"/>
                <w:sz w:val="13"/>
              </w:rPr>
              <w:t xml:space="preserve"> </w:t>
            </w:r>
            <w:r>
              <w:rPr>
                <w:rFonts w:ascii="Verdana"/>
                <w:spacing w:val="-4"/>
                <w:sz w:val="13"/>
              </w:rPr>
              <w:t xml:space="preserve">ALTA </w:t>
            </w:r>
            <w:r>
              <w:rPr>
                <w:rFonts w:ascii="Verdana"/>
                <w:sz w:val="13"/>
              </w:rPr>
              <w:t>CLASSE,</w:t>
            </w:r>
            <w:r>
              <w:rPr>
                <w:rFonts w:ascii="Verdana"/>
                <w:spacing w:val="40"/>
                <w:sz w:val="13"/>
              </w:rPr>
              <w:t xml:space="preserve"> </w:t>
            </w:r>
            <w:r>
              <w:rPr>
                <w:rFonts w:ascii="Verdana"/>
                <w:sz w:val="13"/>
              </w:rPr>
              <w:t>EM TRES DEMAOS</w:t>
            </w:r>
            <w:r>
              <w:rPr>
                <w:rFonts w:ascii="Verdana"/>
                <w:spacing w:val="-5"/>
                <w:sz w:val="13"/>
              </w:rPr>
              <w:t xml:space="preserve"> </w:t>
            </w:r>
            <w:r>
              <w:rPr>
                <w:rFonts w:ascii="Verdana"/>
                <w:sz w:val="13"/>
              </w:rPr>
              <w:t>E</w:t>
            </w:r>
            <w:r>
              <w:rPr>
                <w:rFonts w:ascii="Verdana"/>
                <w:spacing w:val="-5"/>
                <w:sz w:val="13"/>
              </w:rPr>
              <w:t xml:space="preserve"> </w:t>
            </w:r>
            <w:r>
              <w:rPr>
                <w:rFonts w:ascii="Verdana"/>
                <w:sz w:val="13"/>
              </w:rPr>
              <w:t>MAIS</w:t>
            </w:r>
            <w:r>
              <w:rPr>
                <w:rFonts w:ascii="Verdana"/>
                <w:spacing w:val="-3"/>
                <w:sz w:val="13"/>
              </w:rPr>
              <w:t xml:space="preserve"> </w:t>
            </w:r>
            <w:r>
              <w:rPr>
                <w:rFonts w:ascii="Verdana"/>
                <w:sz w:val="13"/>
              </w:rPr>
              <w:t>UMA DEMAO DE MASSA CORRIDA</w:t>
            </w:r>
            <w:r>
              <w:rPr>
                <w:rFonts w:ascii="Verdana"/>
                <w:spacing w:val="-12"/>
                <w:sz w:val="13"/>
              </w:rPr>
              <w:t xml:space="preserve"> </w:t>
            </w:r>
            <w:r>
              <w:rPr>
                <w:rFonts w:ascii="Verdana"/>
                <w:sz w:val="13"/>
              </w:rPr>
              <w:t>E LIXAMENTO,</w:t>
            </w:r>
            <w:r>
              <w:rPr>
                <w:rFonts w:ascii="Verdana"/>
                <w:spacing w:val="40"/>
                <w:sz w:val="13"/>
              </w:rPr>
              <w:t xml:space="preserve"> </w:t>
            </w:r>
            <w:r>
              <w:rPr>
                <w:rFonts w:ascii="Verdana"/>
                <w:sz w:val="13"/>
              </w:rPr>
              <w:t>SOBRE SUPERFICIE</w:t>
            </w:r>
            <w:r>
              <w:rPr>
                <w:rFonts w:ascii="Verdana"/>
                <w:spacing w:val="-12"/>
                <w:sz w:val="13"/>
              </w:rPr>
              <w:t xml:space="preserve"> </w:t>
            </w:r>
            <w:r>
              <w:rPr>
                <w:rFonts w:ascii="Verdana"/>
                <w:sz w:val="13"/>
              </w:rPr>
              <w:t xml:space="preserve">JA </w:t>
            </w:r>
            <w:r>
              <w:rPr>
                <w:rFonts w:ascii="Verdana"/>
                <w:spacing w:val="-2"/>
                <w:sz w:val="13"/>
              </w:rPr>
              <w:t xml:space="preserve">PREPARADA, </w:t>
            </w:r>
            <w:r>
              <w:rPr>
                <w:rFonts w:ascii="Verdana"/>
                <w:sz w:val="13"/>
              </w:rPr>
              <w:t xml:space="preserve">CONFORME O ITEM </w:t>
            </w:r>
            <w:r>
              <w:rPr>
                <w:rFonts w:ascii="Verdana"/>
                <w:spacing w:val="-2"/>
                <w:w w:val="90"/>
                <w:sz w:val="13"/>
              </w:rPr>
              <w:t>17.018.0010,EXCLUSIVE</w:t>
            </w:r>
          </w:p>
          <w:p w14:paraId="1DC7923B">
            <w:pPr>
              <w:pStyle w:val="10"/>
              <w:spacing w:line="138" w:lineRule="exact"/>
              <w:ind w:left="69"/>
              <w:rPr>
                <w:rFonts w:ascii="Verdana"/>
                <w:sz w:val="13"/>
              </w:rPr>
            </w:pPr>
            <w:r>
              <w:rPr>
                <w:rFonts w:ascii="Verdana"/>
                <w:spacing w:val="-5"/>
                <w:sz w:val="13"/>
              </w:rPr>
              <w:t>ESTE</w:t>
            </w:r>
            <w:r>
              <w:rPr>
                <w:rFonts w:ascii="Verdana"/>
                <w:spacing w:val="-7"/>
                <w:sz w:val="13"/>
              </w:rPr>
              <w:t xml:space="preserve"> </w:t>
            </w:r>
            <w:r>
              <w:rPr>
                <w:rFonts w:ascii="Verdana"/>
                <w:spacing w:val="-2"/>
                <w:sz w:val="13"/>
              </w:rPr>
              <w:t>PREPARO</w:t>
            </w:r>
          </w:p>
        </w:tc>
        <w:tc>
          <w:tcPr>
            <w:tcW w:w="495" w:type="dxa"/>
          </w:tcPr>
          <w:p w14:paraId="63241906">
            <w:pPr>
              <w:pStyle w:val="10"/>
              <w:rPr>
                <w:rFonts w:ascii="Times New Roman"/>
                <w:b/>
                <w:sz w:val="13"/>
              </w:rPr>
            </w:pPr>
          </w:p>
          <w:p w14:paraId="40A0239D">
            <w:pPr>
              <w:pStyle w:val="10"/>
              <w:rPr>
                <w:rFonts w:ascii="Times New Roman"/>
                <w:b/>
                <w:sz w:val="13"/>
              </w:rPr>
            </w:pPr>
          </w:p>
          <w:p w14:paraId="6F527D9A">
            <w:pPr>
              <w:pStyle w:val="10"/>
              <w:rPr>
                <w:rFonts w:ascii="Times New Roman"/>
                <w:b/>
                <w:sz w:val="13"/>
              </w:rPr>
            </w:pPr>
          </w:p>
          <w:p w14:paraId="2E3DB5C7">
            <w:pPr>
              <w:pStyle w:val="10"/>
              <w:rPr>
                <w:rFonts w:ascii="Times New Roman"/>
                <w:b/>
                <w:sz w:val="13"/>
              </w:rPr>
            </w:pPr>
          </w:p>
          <w:p w14:paraId="79105069">
            <w:pPr>
              <w:pStyle w:val="10"/>
              <w:rPr>
                <w:rFonts w:ascii="Times New Roman"/>
                <w:b/>
                <w:sz w:val="13"/>
              </w:rPr>
            </w:pPr>
          </w:p>
          <w:p w14:paraId="7AABAF6E">
            <w:pPr>
              <w:pStyle w:val="10"/>
              <w:rPr>
                <w:rFonts w:ascii="Times New Roman"/>
                <w:b/>
                <w:sz w:val="13"/>
              </w:rPr>
            </w:pPr>
          </w:p>
          <w:p w14:paraId="140F1331">
            <w:pPr>
              <w:pStyle w:val="10"/>
              <w:rPr>
                <w:rFonts w:ascii="Times New Roman"/>
                <w:b/>
                <w:sz w:val="13"/>
              </w:rPr>
            </w:pPr>
          </w:p>
          <w:p w14:paraId="1745288A">
            <w:pPr>
              <w:pStyle w:val="10"/>
              <w:rPr>
                <w:rFonts w:ascii="Times New Roman"/>
                <w:b/>
                <w:sz w:val="13"/>
              </w:rPr>
            </w:pPr>
          </w:p>
          <w:p w14:paraId="675B51B1">
            <w:pPr>
              <w:pStyle w:val="10"/>
              <w:rPr>
                <w:rFonts w:ascii="Times New Roman"/>
                <w:b/>
                <w:sz w:val="13"/>
              </w:rPr>
            </w:pPr>
          </w:p>
          <w:p w14:paraId="5F2AA11F">
            <w:pPr>
              <w:pStyle w:val="10"/>
              <w:spacing w:before="59"/>
              <w:rPr>
                <w:rFonts w:ascii="Times New Roman"/>
                <w:b/>
                <w:sz w:val="13"/>
              </w:rPr>
            </w:pPr>
          </w:p>
          <w:p w14:paraId="0AF04DEE">
            <w:pPr>
              <w:pStyle w:val="10"/>
              <w:ind w:left="12"/>
              <w:jc w:val="center"/>
              <w:rPr>
                <w:rFonts w:ascii="Verdana"/>
                <w:sz w:val="13"/>
              </w:rPr>
            </w:pPr>
            <w:r>
              <w:rPr>
                <w:rFonts w:ascii="Verdana"/>
                <w:spacing w:val="-5"/>
                <w:sz w:val="13"/>
              </w:rPr>
              <w:t>M2</w:t>
            </w:r>
          </w:p>
        </w:tc>
        <w:tc>
          <w:tcPr>
            <w:tcW w:w="1008" w:type="dxa"/>
          </w:tcPr>
          <w:p w14:paraId="406884D1">
            <w:pPr>
              <w:pStyle w:val="10"/>
              <w:rPr>
                <w:rFonts w:ascii="Times New Roman"/>
                <w:b/>
                <w:sz w:val="13"/>
              </w:rPr>
            </w:pPr>
          </w:p>
          <w:p w14:paraId="2D55918D">
            <w:pPr>
              <w:pStyle w:val="10"/>
              <w:rPr>
                <w:rFonts w:ascii="Times New Roman"/>
                <w:b/>
                <w:sz w:val="13"/>
              </w:rPr>
            </w:pPr>
          </w:p>
          <w:p w14:paraId="7BDAE74C">
            <w:pPr>
              <w:pStyle w:val="10"/>
              <w:rPr>
                <w:rFonts w:ascii="Times New Roman"/>
                <w:b/>
                <w:sz w:val="13"/>
              </w:rPr>
            </w:pPr>
          </w:p>
          <w:p w14:paraId="48BC847F">
            <w:pPr>
              <w:pStyle w:val="10"/>
              <w:rPr>
                <w:rFonts w:ascii="Times New Roman"/>
                <w:b/>
                <w:sz w:val="13"/>
              </w:rPr>
            </w:pPr>
          </w:p>
          <w:p w14:paraId="11416A7A">
            <w:pPr>
              <w:pStyle w:val="10"/>
              <w:rPr>
                <w:rFonts w:ascii="Times New Roman"/>
                <w:b/>
                <w:sz w:val="13"/>
              </w:rPr>
            </w:pPr>
          </w:p>
          <w:p w14:paraId="285378F8">
            <w:pPr>
              <w:pStyle w:val="10"/>
              <w:rPr>
                <w:rFonts w:ascii="Times New Roman"/>
                <w:b/>
                <w:sz w:val="13"/>
              </w:rPr>
            </w:pPr>
          </w:p>
          <w:p w14:paraId="69F7E9E8">
            <w:pPr>
              <w:pStyle w:val="10"/>
              <w:rPr>
                <w:rFonts w:ascii="Times New Roman"/>
                <w:b/>
                <w:sz w:val="13"/>
              </w:rPr>
            </w:pPr>
          </w:p>
          <w:p w14:paraId="33106D7E">
            <w:pPr>
              <w:pStyle w:val="10"/>
              <w:rPr>
                <w:rFonts w:ascii="Times New Roman"/>
                <w:b/>
                <w:sz w:val="13"/>
              </w:rPr>
            </w:pPr>
          </w:p>
          <w:p w14:paraId="156CAAEB">
            <w:pPr>
              <w:pStyle w:val="10"/>
              <w:rPr>
                <w:rFonts w:ascii="Times New Roman"/>
                <w:b/>
                <w:sz w:val="13"/>
              </w:rPr>
            </w:pPr>
          </w:p>
          <w:p w14:paraId="1A1503C5">
            <w:pPr>
              <w:pStyle w:val="10"/>
              <w:spacing w:before="59"/>
              <w:rPr>
                <w:rFonts w:ascii="Times New Roman"/>
                <w:b/>
                <w:sz w:val="13"/>
              </w:rPr>
            </w:pPr>
          </w:p>
          <w:p w14:paraId="3A3527EA">
            <w:pPr>
              <w:pStyle w:val="10"/>
              <w:ind w:left="11" w:right="5"/>
              <w:jc w:val="center"/>
              <w:rPr>
                <w:rFonts w:ascii="Verdana"/>
                <w:sz w:val="13"/>
              </w:rPr>
            </w:pPr>
            <w:r>
              <w:rPr>
                <w:rFonts w:ascii="Verdana"/>
                <w:spacing w:val="-2"/>
                <w:w w:val="95"/>
                <w:sz w:val="13"/>
              </w:rPr>
              <w:t>18709,68</w:t>
            </w:r>
          </w:p>
        </w:tc>
        <w:tc>
          <w:tcPr>
            <w:tcW w:w="768" w:type="dxa"/>
          </w:tcPr>
          <w:p w14:paraId="154C77CB">
            <w:pPr>
              <w:pStyle w:val="10"/>
              <w:rPr>
                <w:rFonts w:ascii="Times New Roman"/>
                <w:b/>
                <w:sz w:val="13"/>
              </w:rPr>
            </w:pPr>
          </w:p>
          <w:p w14:paraId="3CD3F1A2">
            <w:pPr>
              <w:pStyle w:val="10"/>
              <w:rPr>
                <w:rFonts w:ascii="Times New Roman"/>
                <w:b/>
                <w:sz w:val="13"/>
              </w:rPr>
            </w:pPr>
          </w:p>
          <w:p w14:paraId="1E5BB534">
            <w:pPr>
              <w:pStyle w:val="10"/>
              <w:rPr>
                <w:rFonts w:ascii="Times New Roman"/>
                <w:b/>
                <w:sz w:val="13"/>
              </w:rPr>
            </w:pPr>
          </w:p>
          <w:p w14:paraId="40BA5A86">
            <w:pPr>
              <w:pStyle w:val="10"/>
              <w:rPr>
                <w:rFonts w:ascii="Times New Roman"/>
                <w:b/>
                <w:sz w:val="13"/>
              </w:rPr>
            </w:pPr>
          </w:p>
          <w:p w14:paraId="23AD3DCA">
            <w:pPr>
              <w:pStyle w:val="10"/>
              <w:rPr>
                <w:rFonts w:ascii="Times New Roman"/>
                <w:b/>
                <w:sz w:val="13"/>
              </w:rPr>
            </w:pPr>
          </w:p>
          <w:p w14:paraId="7DCDFC9C">
            <w:pPr>
              <w:pStyle w:val="10"/>
              <w:rPr>
                <w:rFonts w:ascii="Times New Roman"/>
                <w:b/>
                <w:sz w:val="13"/>
              </w:rPr>
            </w:pPr>
          </w:p>
          <w:p w14:paraId="3A3C7D7C">
            <w:pPr>
              <w:pStyle w:val="10"/>
              <w:rPr>
                <w:rFonts w:ascii="Times New Roman"/>
                <w:b/>
                <w:sz w:val="13"/>
              </w:rPr>
            </w:pPr>
          </w:p>
          <w:p w14:paraId="036F7B92">
            <w:pPr>
              <w:pStyle w:val="10"/>
              <w:rPr>
                <w:rFonts w:ascii="Times New Roman"/>
                <w:b/>
                <w:sz w:val="13"/>
              </w:rPr>
            </w:pPr>
          </w:p>
          <w:p w14:paraId="197AA8E5">
            <w:pPr>
              <w:pStyle w:val="10"/>
              <w:rPr>
                <w:rFonts w:ascii="Times New Roman"/>
                <w:b/>
                <w:sz w:val="13"/>
              </w:rPr>
            </w:pPr>
          </w:p>
          <w:p w14:paraId="1DB47A60">
            <w:pPr>
              <w:pStyle w:val="10"/>
              <w:spacing w:before="59"/>
              <w:rPr>
                <w:rFonts w:ascii="Times New Roman"/>
                <w:b/>
                <w:sz w:val="13"/>
              </w:rPr>
            </w:pPr>
          </w:p>
          <w:p w14:paraId="16319900">
            <w:pPr>
              <w:pStyle w:val="10"/>
              <w:ind w:left="6"/>
              <w:jc w:val="center"/>
              <w:rPr>
                <w:rFonts w:ascii="Verdana"/>
                <w:sz w:val="13"/>
              </w:rPr>
            </w:pPr>
            <w:r>
              <w:rPr>
                <w:rFonts w:ascii="Verdana"/>
                <w:spacing w:val="-2"/>
                <w:w w:val="95"/>
                <w:sz w:val="13"/>
              </w:rPr>
              <w:t>32,22</w:t>
            </w:r>
          </w:p>
        </w:tc>
        <w:tc>
          <w:tcPr>
            <w:tcW w:w="1220" w:type="dxa"/>
          </w:tcPr>
          <w:p w14:paraId="7ADC2348">
            <w:pPr>
              <w:pStyle w:val="10"/>
              <w:rPr>
                <w:rFonts w:ascii="Times New Roman"/>
                <w:b/>
                <w:sz w:val="13"/>
              </w:rPr>
            </w:pPr>
          </w:p>
          <w:p w14:paraId="4FE6480F">
            <w:pPr>
              <w:pStyle w:val="10"/>
              <w:rPr>
                <w:rFonts w:ascii="Times New Roman"/>
                <w:b/>
                <w:sz w:val="13"/>
              </w:rPr>
            </w:pPr>
          </w:p>
          <w:p w14:paraId="553FD903">
            <w:pPr>
              <w:pStyle w:val="10"/>
              <w:rPr>
                <w:rFonts w:ascii="Times New Roman"/>
                <w:b/>
                <w:sz w:val="13"/>
              </w:rPr>
            </w:pPr>
          </w:p>
          <w:p w14:paraId="0096BBEB">
            <w:pPr>
              <w:pStyle w:val="10"/>
              <w:rPr>
                <w:rFonts w:ascii="Times New Roman"/>
                <w:b/>
                <w:sz w:val="13"/>
              </w:rPr>
            </w:pPr>
          </w:p>
          <w:p w14:paraId="1AD57EAE">
            <w:pPr>
              <w:pStyle w:val="10"/>
              <w:rPr>
                <w:rFonts w:ascii="Times New Roman"/>
                <w:b/>
                <w:sz w:val="13"/>
              </w:rPr>
            </w:pPr>
          </w:p>
          <w:p w14:paraId="570A9274">
            <w:pPr>
              <w:pStyle w:val="10"/>
              <w:rPr>
                <w:rFonts w:ascii="Times New Roman"/>
                <w:b/>
                <w:sz w:val="13"/>
              </w:rPr>
            </w:pPr>
          </w:p>
          <w:p w14:paraId="21665FF4">
            <w:pPr>
              <w:pStyle w:val="10"/>
              <w:rPr>
                <w:rFonts w:ascii="Times New Roman"/>
                <w:b/>
                <w:sz w:val="13"/>
              </w:rPr>
            </w:pPr>
          </w:p>
          <w:p w14:paraId="09DADFF9">
            <w:pPr>
              <w:pStyle w:val="10"/>
              <w:rPr>
                <w:rFonts w:ascii="Times New Roman"/>
                <w:b/>
                <w:sz w:val="13"/>
              </w:rPr>
            </w:pPr>
          </w:p>
          <w:p w14:paraId="1E666DAA">
            <w:pPr>
              <w:pStyle w:val="10"/>
              <w:rPr>
                <w:rFonts w:ascii="Times New Roman"/>
                <w:b/>
                <w:sz w:val="13"/>
              </w:rPr>
            </w:pPr>
          </w:p>
          <w:p w14:paraId="2850A65A">
            <w:pPr>
              <w:pStyle w:val="10"/>
              <w:spacing w:before="59"/>
              <w:rPr>
                <w:rFonts w:ascii="Times New Roman"/>
                <w:b/>
                <w:sz w:val="13"/>
              </w:rPr>
            </w:pPr>
          </w:p>
          <w:p w14:paraId="32C8DFCF">
            <w:pPr>
              <w:pStyle w:val="10"/>
              <w:ind w:left="11" w:right="5"/>
              <w:jc w:val="center"/>
              <w:rPr>
                <w:rFonts w:ascii="Verdana"/>
                <w:sz w:val="13"/>
              </w:rPr>
            </w:pPr>
            <w:r>
              <w:rPr>
                <w:rFonts w:ascii="Verdana"/>
                <w:spacing w:val="-2"/>
                <w:w w:val="95"/>
                <w:sz w:val="13"/>
              </w:rPr>
              <w:t>41,50</w:t>
            </w:r>
          </w:p>
        </w:tc>
        <w:tc>
          <w:tcPr>
            <w:tcW w:w="1439" w:type="dxa"/>
          </w:tcPr>
          <w:p w14:paraId="4DAEA309">
            <w:pPr>
              <w:pStyle w:val="10"/>
              <w:rPr>
                <w:rFonts w:ascii="Times New Roman"/>
                <w:b/>
                <w:sz w:val="13"/>
              </w:rPr>
            </w:pPr>
          </w:p>
          <w:p w14:paraId="4CFBE5D1">
            <w:pPr>
              <w:pStyle w:val="10"/>
              <w:rPr>
                <w:rFonts w:ascii="Times New Roman"/>
                <w:b/>
                <w:sz w:val="13"/>
              </w:rPr>
            </w:pPr>
          </w:p>
          <w:p w14:paraId="6900D5BD">
            <w:pPr>
              <w:pStyle w:val="10"/>
              <w:rPr>
                <w:rFonts w:ascii="Times New Roman"/>
                <w:b/>
                <w:sz w:val="13"/>
              </w:rPr>
            </w:pPr>
          </w:p>
          <w:p w14:paraId="456E908D">
            <w:pPr>
              <w:pStyle w:val="10"/>
              <w:rPr>
                <w:rFonts w:ascii="Times New Roman"/>
                <w:b/>
                <w:sz w:val="13"/>
              </w:rPr>
            </w:pPr>
          </w:p>
          <w:p w14:paraId="186CFEE6">
            <w:pPr>
              <w:pStyle w:val="10"/>
              <w:rPr>
                <w:rFonts w:ascii="Times New Roman"/>
                <w:b/>
                <w:sz w:val="13"/>
              </w:rPr>
            </w:pPr>
          </w:p>
          <w:p w14:paraId="71369F6A">
            <w:pPr>
              <w:pStyle w:val="10"/>
              <w:rPr>
                <w:rFonts w:ascii="Times New Roman"/>
                <w:b/>
                <w:sz w:val="13"/>
              </w:rPr>
            </w:pPr>
          </w:p>
          <w:p w14:paraId="186289F0">
            <w:pPr>
              <w:pStyle w:val="10"/>
              <w:rPr>
                <w:rFonts w:ascii="Times New Roman"/>
                <w:b/>
                <w:sz w:val="13"/>
              </w:rPr>
            </w:pPr>
          </w:p>
          <w:p w14:paraId="603789A4">
            <w:pPr>
              <w:pStyle w:val="10"/>
              <w:rPr>
                <w:rFonts w:ascii="Times New Roman"/>
                <w:b/>
                <w:sz w:val="13"/>
              </w:rPr>
            </w:pPr>
          </w:p>
          <w:p w14:paraId="799D407E">
            <w:pPr>
              <w:pStyle w:val="10"/>
              <w:rPr>
                <w:rFonts w:ascii="Times New Roman"/>
                <w:b/>
                <w:sz w:val="13"/>
              </w:rPr>
            </w:pPr>
          </w:p>
          <w:p w14:paraId="45FE65FA">
            <w:pPr>
              <w:pStyle w:val="10"/>
              <w:spacing w:before="59"/>
              <w:rPr>
                <w:rFonts w:ascii="Times New Roman"/>
                <w:b/>
                <w:sz w:val="13"/>
              </w:rPr>
            </w:pPr>
          </w:p>
          <w:p w14:paraId="3AE0F329">
            <w:pPr>
              <w:pStyle w:val="10"/>
              <w:ind w:left="42"/>
              <w:jc w:val="center"/>
              <w:rPr>
                <w:rFonts w:ascii="Verdana"/>
                <w:sz w:val="13"/>
              </w:rPr>
            </w:pPr>
            <w:r>
              <w:rPr>
                <w:rFonts w:ascii="Verdana"/>
                <w:spacing w:val="-2"/>
                <w:w w:val="95"/>
                <w:sz w:val="13"/>
              </w:rPr>
              <w:t>776.500,03</w:t>
            </w:r>
          </w:p>
        </w:tc>
        <w:tc>
          <w:tcPr>
            <w:tcW w:w="582" w:type="dxa"/>
          </w:tcPr>
          <w:p w14:paraId="2C4131FD">
            <w:pPr>
              <w:pStyle w:val="10"/>
              <w:rPr>
                <w:rFonts w:ascii="Times New Roman"/>
                <w:b/>
                <w:sz w:val="13"/>
              </w:rPr>
            </w:pPr>
          </w:p>
          <w:p w14:paraId="38E1D9C3">
            <w:pPr>
              <w:pStyle w:val="10"/>
              <w:rPr>
                <w:rFonts w:ascii="Times New Roman"/>
                <w:b/>
                <w:sz w:val="13"/>
              </w:rPr>
            </w:pPr>
          </w:p>
          <w:p w14:paraId="2FE241E6">
            <w:pPr>
              <w:pStyle w:val="10"/>
              <w:rPr>
                <w:rFonts w:ascii="Times New Roman"/>
                <w:b/>
                <w:sz w:val="13"/>
              </w:rPr>
            </w:pPr>
          </w:p>
          <w:p w14:paraId="515A8ADF">
            <w:pPr>
              <w:pStyle w:val="10"/>
              <w:rPr>
                <w:rFonts w:ascii="Times New Roman"/>
                <w:b/>
                <w:sz w:val="13"/>
              </w:rPr>
            </w:pPr>
          </w:p>
          <w:p w14:paraId="5C67098C">
            <w:pPr>
              <w:pStyle w:val="10"/>
              <w:rPr>
                <w:rFonts w:ascii="Times New Roman"/>
                <w:b/>
                <w:sz w:val="13"/>
              </w:rPr>
            </w:pPr>
          </w:p>
          <w:p w14:paraId="65BBD69D">
            <w:pPr>
              <w:pStyle w:val="10"/>
              <w:rPr>
                <w:rFonts w:ascii="Times New Roman"/>
                <w:b/>
                <w:sz w:val="13"/>
              </w:rPr>
            </w:pPr>
          </w:p>
          <w:p w14:paraId="4BB46D7A">
            <w:pPr>
              <w:pStyle w:val="10"/>
              <w:rPr>
                <w:rFonts w:ascii="Times New Roman"/>
                <w:b/>
                <w:sz w:val="13"/>
              </w:rPr>
            </w:pPr>
          </w:p>
          <w:p w14:paraId="462ED2AB">
            <w:pPr>
              <w:pStyle w:val="10"/>
              <w:rPr>
                <w:rFonts w:ascii="Times New Roman"/>
                <w:b/>
                <w:sz w:val="13"/>
              </w:rPr>
            </w:pPr>
          </w:p>
          <w:p w14:paraId="7D3AA0A3">
            <w:pPr>
              <w:pStyle w:val="10"/>
              <w:spacing w:before="126"/>
              <w:rPr>
                <w:rFonts w:ascii="Times New Roman"/>
                <w:b/>
                <w:sz w:val="13"/>
              </w:rPr>
            </w:pPr>
          </w:p>
          <w:p w14:paraId="420708F4">
            <w:pPr>
              <w:pStyle w:val="10"/>
              <w:spacing w:before="1"/>
              <w:ind w:left="5" w:right="2"/>
              <w:jc w:val="center"/>
              <w:rPr>
                <w:rFonts w:ascii="Verdana"/>
                <w:sz w:val="13"/>
              </w:rPr>
            </w:pPr>
            <w:r>
              <w:rPr>
                <w:rFonts w:ascii="Verdana"/>
                <w:spacing w:val="-2"/>
                <w:w w:val="95"/>
                <w:sz w:val="13"/>
              </w:rPr>
              <w:t>5,579</w:t>
            </w:r>
          </w:p>
          <w:p w14:paraId="70678107">
            <w:pPr>
              <w:pStyle w:val="10"/>
              <w:spacing w:before="5"/>
              <w:ind w:left="5"/>
              <w:jc w:val="center"/>
              <w:rPr>
                <w:rFonts w:ascii="Verdana"/>
                <w:sz w:val="13"/>
              </w:rPr>
            </w:pPr>
            <w:r>
              <w:rPr>
                <w:rFonts w:ascii="Verdana"/>
                <w:spacing w:val="-10"/>
                <w:sz w:val="13"/>
              </w:rPr>
              <w:t>%</w:t>
            </w:r>
          </w:p>
        </w:tc>
        <w:tc>
          <w:tcPr>
            <w:tcW w:w="995" w:type="dxa"/>
          </w:tcPr>
          <w:p w14:paraId="0A8560A2">
            <w:pPr>
              <w:pStyle w:val="10"/>
              <w:rPr>
                <w:rFonts w:ascii="Times New Roman"/>
                <w:b/>
                <w:sz w:val="13"/>
              </w:rPr>
            </w:pPr>
          </w:p>
          <w:p w14:paraId="0FEA1FC0">
            <w:pPr>
              <w:pStyle w:val="10"/>
              <w:rPr>
                <w:rFonts w:ascii="Times New Roman"/>
                <w:b/>
                <w:sz w:val="13"/>
              </w:rPr>
            </w:pPr>
          </w:p>
          <w:p w14:paraId="0036E916">
            <w:pPr>
              <w:pStyle w:val="10"/>
              <w:rPr>
                <w:rFonts w:ascii="Times New Roman"/>
                <w:b/>
                <w:sz w:val="13"/>
              </w:rPr>
            </w:pPr>
          </w:p>
          <w:p w14:paraId="3D94CC8E">
            <w:pPr>
              <w:pStyle w:val="10"/>
              <w:rPr>
                <w:rFonts w:ascii="Times New Roman"/>
                <w:b/>
                <w:sz w:val="13"/>
              </w:rPr>
            </w:pPr>
          </w:p>
          <w:p w14:paraId="53F9C947">
            <w:pPr>
              <w:pStyle w:val="10"/>
              <w:rPr>
                <w:rFonts w:ascii="Times New Roman"/>
                <w:b/>
                <w:sz w:val="13"/>
              </w:rPr>
            </w:pPr>
          </w:p>
          <w:p w14:paraId="45FC2EFE">
            <w:pPr>
              <w:pStyle w:val="10"/>
              <w:rPr>
                <w:rFonts w:ascii="Times New Roman"/>
                <w:b/>
                <w:sz w:val="13"/>
              </w:rPr>
            </w:pPr>
          </w:p>
          <w:p w14:paraId="7234CD51">
            <w:pPr>
              <w:pStyle w:val="10"/>
              <w:rPr>
                <w:rFonts w:ascii="Times New Roman"/>
                <w:b/>
                <w:sz w:val="13"/>
              </w:rPr>
            </w:pPr>
          </w:p>
          <w:p w14:paraId="33C3B9B7">
            <w:pPr>
              <w:pStyle w:val="10"/>
              <w:rPr>
                <w:rFonts w:ascii="Times New Roman"/>
                <w:b/>
                <w:sz w:val="13"/>
              </w:rPr>
            </w:pPr>
          </w:p>
          <w:p w14:paraId="65086CE2">
            <w:pPr>
              <w:pStyle w:val="10"/>
              <w:rPr>
                <w:rFonts w:ascii="Times New Roman"/>
                <w:b/>
                <w:sz w:val="13"/>
              </w:rPr>
            </w:pPr>
          </w:p>
          <w:p w14:paraId="50821DCA">
            <w:pPr>
              <w:pStyle w:val="10"/>
              <w:spacing w:before="59"/>
              <w:rPr>
                <w:rFonts w:ascii="Times New Roman"/>
                <w:b/>
                <w:sz w:val="13"/>
              </w:rPr>
            </w:pPr>
          </w:p>
          <w:p w14:paraId="6BEAFE7D">
            <w:pPr>
              <w:pStyle w:val="10"/>
              <w:ind w:right="2"/>
              <w:jc w:val="center"/>
              <w:rPr>
                <w:rFonts w:ascii="Verdana"/>
                <w:sz w:val="13"/>
              </w:rPr>
            </w:pPr>
            <w:r>
              <w:rPr>
                <w:rFonts w:ascii="Verdana"/>
                <w:spacing w:val="-2"/>
                <w:w w:val="95"/>
                <w:sz w:val="13"/>
              </w:rPr>
              <w:t>12,88%</w:t>
            </w:r>
          </w:p>
        </w:tc>
        <w:tc>
          <w:tcPr>
            <w:tcW w:w="1209" w:type="dxa"/>
          </w:tcPr>
          <w:p w14:paraId="2DB8B705">
            <w:pPr>
              <w:pStyle w:val="10"/>
              <w:rPr>
                <w:rFonts w:ascii="Times New Roman"/>
                <w:b/>
                <w:sz w:val="13"/>
              </w:rPr>
            </w:pPr>
          </w:p>
          <w:p w14:paraId="2D034D4F">
            <w:pPr>
              <w:pStyle w:val="10"/>
              <w:rPr>
                <w:rFonts w:ascii="Times New Roman"/>
                <w:b/>
                <w:sz w:val="13"/>
              </w:rPr>
            </w:pPr>
          </w:p>
          <w:p w14:paraId="062EFB0C">
            <w:pPr>
              <w:pStyle w:val="10"/>
              <w:rPr>
                <w:rFonts w:ascii="Times New Roman"/>
                <w:b/>
                <w:sz w:val="13"/>
              </w:rPr>
            </w:pPr>
          </w:p>
          <w:p w14:paraId="3126379D">
            <w:pPr>
              <w:pStyle w:val="10"/>
              <w:rPr>
                <w:rFonts w:ascii="Times New Roman"/>
                <w:b/>
                <w:sz w:val="13"/>
              </w:rPr>
            </w:pPr>
          </w:p>
          <w:p w14:paraId="28DE7A34">
            <w:pPr>
              <w:pStyle w:val="10"/>
              <w:rPr>
                <w:rFonts w:ascii="Times New Roman"/>
                <w:b/>
                <w:sz w:val="13"/>
              </w:rPr>
            </w:pPr>
          </w:p>
          <w:p w14:paraId="1CB88918">
            <w:pPr>
              <w:pStyle w:val="10"/>
              <w:rPr>
                <w:rFonts w:ascii="Times New Roman"/>
                <w:b/>
                <w:sz w:val="13"/>
              </w:rPr>
            </w:pPr>
          </w:p>
          <w:p w14:paraId="14CD3D56">
            <w:pPr>
              <w:pStyle w:val="10"/>
              <w:rPr>
                <w:rFonts w:ascii="Times New Roman"/>
                <w:b/>
                <w:sz w:val="13"/>
              </w:rPr>
            </w:pPr>
          </w:p>
          <w:p w14:paraId="2A195D7E">
            <w:pPr>
              <w:pStyle w:val="10"/>
              <w:rPr>
                <w:rFonts w:ascii="Times New Roman"/>
                <w:b/>
                <w:sz w:val="13"/>
              </w:rPr>
            </w:pPr>
          </w:p>
          <w:p w14:paraId="14206B71">
            <w:pPr>
              <w:pStyle w:val="10"/>
              <w:rPr>
                <w:rFonts w:ascii="Times New Roman"/>
                <w:b/>
                <w:sz w:val="13"/>
              </w:rPr>
            </w:pPr>
          </w:p>
          <w:p w14:paraId="19973DF2">
            <w:pPr>
              <w:pStyle w:val="10"/>
              <w:spacing w:before="59"/>
              <w:rPr>
                <w:rFonts w:ascii="Times New Roman"/>
                <w:b/>
                <w:sz w:val="13"/>
              </w:rPr>
            </w:pPr>
          </w:p>
          <w:p w14:paraId="28BD21EF">
            <w:pPr>
              <w:pStyle w:val="10"/>
              <w:ind w:left="18" w:right="18"/>
              <w:jc w:val="center"/>
              <w:rPr>
                <w:rFonts w:ascii="Verdana"/>
                <w:sz w:val="13"/>
              </w:rPr>
            </w:pPr>
            <w:r>
              <w:rPr>
                <w:rFonts w:ascii="Verdana"/>
                <w:spacing w:val="-10"/>
                <w:sz w:val="13"/>
              </w:rPr>
              <w:t>A</w:t>
            </w:r>
          </w:p>
        </w:tc>
      </w:tr>
    </w:tbl>
    <w:p w14:paraId="084FFC2F">
      <w:pPr>
        <w:pStyle w:val="7"/>
        <w:rPr>
          <w:b/>
        </w:rPr>
      </w:pPr>
    </w:p>
    <w:p w14:paraId="112CC045">
      <w:pPr>
        <w:pStyle w:val="7"/>
        <w:spacing w:before="100"/>
        <w:rPr>
          <w:b/>
        </w:rPr>
      </w:pPr>
    </w:p>
    <w:p w14:paraId="3996EB66">
      <w:pPr>
        <w:pStyle w:val="3"/>
        <w:spacing w:before="1"/>
        <w:jc w:val="left"/>
      </w:pPr>
      <w:r>
        <w:t>CAPACITAÇÃO</w:t>
      </w:r>
      <w:r>
        <w:rPr>
          <w:spacing w:val="-2"/>
        </w:rPr>
        <w:t xml:space="preserve"> </w:t>
      </w:r>
      <w:r>
        <w:t>TÉCNICO</w:t>
      </w:r>
      <w:r>
        <w:rPr>
          <w:spacing w:val="-1"/>
        </w:rPr>
        <w:t xml:space="preserve"> </w:t>
      </w:r>
      <w:r>
        <w:t>OPERACIONAL</w:t>
      </w:r>
      <w:r>
        <w:rPr>
          <w:spacing w:val="-1"/>
        </w:rPr>
        <w:t xml:space="preserve"> </w:t>
      </w:r>
      <w:r>
        <w:t>(EMPRESA)</w:t>
      </w:r>
      <w:r>
        <w:rPr>
          <w:spacing w:val="-3"/>
        </w:rPr>
        <w:t xml:space="preserve"> </w:t>
      </w:r>
      <w:r>
        <w:rPr>
          <w:spacing w:val="-5"/>
        </w:rPr>
        <w:t>50%</w:t>
      </w:r>
    </w:p>
    <w:p w14:paraId="7F1F246D">
      <w:pPr>
        <w:pStyle w:val="7"/>
        <w:spacing w:before="30"/>
        <w:rPr>
          <w:b/>
          <w:sz w:val="20"/>
        </w:rPr>
      </w:pPr>
    </w:p>
    <w:tbl>
      <w:tblPr>
        <w:tblStyle w:val="6"/>
        <w:tblW w:w="0" w:type="auto"/>
        <w:tblInd w:w="1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8"/>
        <w:gridCol w:w="908"/>
        <w:gridCol w:w="1846"/>
        <w:gridCol w:w="530"/>
        <w:gridCol w:w="1005"/>
        <w:gridCol w:w="770"/>
        <w:gridCol w:w="1216"/>
        <w:gridCol w:w="1437"/>
        <w:gridCol w:w="587"/>
        <w:gridCol w:w="995"/>
        <w:gridCol w:w="1209"/>
      </w:tblGrid>
      <w:tr w14:paraId="737D9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478" w:type="dxa"/>
            <w:shd w:val="clear" w:color="auto" w:fill="808080"/>
          </w:tcPr>
          <w:p w14:paraId="4A01DD98">
            <w:pPr>
              <w:pStyle w:val="10"/>
              <w:spacing w:before="45"/>
              <w:rPr>
                <w:rFonts w:ascii="Times New Roman"/>
                <w:b/>
                <w:sz w:val="13"/>
              </w:rPr>
            </w:pPr>
          </w:p>
          <w:p w14:paraId="50345DAA">
            <w:pPr>
              <w:pStyle w:val="10"/>
              <w:ind w:left="6"/>
              <w:jc w:val="center"/>
              <w:rPr>
                <w:rFonts w:ascii="Arial"/>
                <w:b/>
                <w:sz w:val="13"/>
              </w:rPr>
            </w:pPr>
            <w:r>
              <w:rPr>
                <w:rFonts w:ascii="Arial"/>
                <w:b/>
                <w:spacing w:val="-4"/>
                <w:sz w:val="13"/>
              </w:rPr>
              <w:t>ITEM</w:t>
            </w:r>
          </w:p>
        </w:tc>
        <w:tc>
          <w:tcPr>
            <w:tcW w:w="908" w:type="dxa"/>
            <w:shd w:val="clear" w:color="auto" w:fill="808080"/>
          </w:tcPr>
          <w:p w14:paraId="46E4534E">
            <w:pPr>
              <w:pStyle w:val="10"/>
              <w:spacing w:before="120"/>
              <w:ind w:left="261" w:right="181" w:hanging="72"/>
              <w:rPr>
                <w:rFonts w:ascii="Arial" w:hAnsi="Arial"/>
                <w:b/>
                <w:sz w:val="13"/>
              </w:rPr>
            </w:pPr>
            <w:r>
              <w:rPr>
                <w:rFonts w:ascii="Arial" w:hAnsi="Arial"/>
                <w:b/>
                <w:spacing w:val="-2"/>
                <w:sz w:val="13"/>
              </w:rPr>
              <w:t>CÓDIGO</w:t>
            </w:r>
            <w:r>
              <w:rPr>
                <w:rFonts w:ascii="Arial" w:hAnsi="Arial"/>
                <w:b/>
                <w:spacing w:val="40"/>
                <w:sz w:val="13"/>
              </w:rPr>
              <w:t xml:space="preserve"> </w:t>
            </w:r>
            <w:r>
              <w:rPr>
                <w:rFonts w:ascii="Arial" w:hAnsi="Arial"/>
                <w:b/>
                <w:spacing w:val="-4"/>
                <w:sz w:val="13"/>
              </w:rPr>
              <w:t>EMOP</w:t>
            </w:r>
          </w:p>
        </w:tc>
        <w:tc>
          <w:tcPr>
            <w:tcW w:w="1846" w:type="dxa"/>
            <w:shd w:val="clear" w:color="auto" w:fill="808080"/>
          </w:tcPr>
          <w:p w14:paraId="1E2715C5">
            <w:pPr>
              <w:pStyle w:val="10"/>
              <w:spacing w:before="45"/>
              <w:rPr>
                <w:rFonts w:ascii="Times New Roman"/>
                <w:b/>
                <w:sz w:val="13"/>
              </w:rPr>
            </w:pPr>
          </w:p>
          <w:p w14:paraId="5E1CBA32">
            <w:pPr>
              <w:pStyle w:val="10"/>
              <w:ind w:left="531"/>
              <w:rPr>
                <w:rFonts w:ascii="Arial" w:hAnsi="Arial"/>
                <w:b/>
                <w:sz w:val="13"/>
              </w:rPr>
            </w:pPr>
            <w:r>
              <w:rPr>
                <w:rFonts w:ascii="Arial" w:hAnsi="Arial"/>
                <w:b/>
                <w:spacing w:val="-2"/>
                <w:sz w:val="13"/>
              </w:rPr>
              <w:t>DESCRIÇÃO</w:t>
            </w:r>
          </w:p>
        </w:tc>
        <w:tc>
          <w:tcPr>
            <w:tcW w:w="530" w:type="dxa"/>
            <w:shd w:val="clear" w:color="auto" w:fill="808080"/>
          </w:tcPr>
          <w:p w14:paraId="0D4EE758">
            <w:pPr>
              <w:pStyle w:val="10"/>
              <w:spacing w:before="45"/>
              <w:rPr>
                <w:rFonts w:ascii="Times New Roman"/>
                <w:b/>
                <w:sz w:val="13"/>
              </w:rPr>
            </w:pPr>
          </w:p>
          <w:p w14:paraId="21D9791F">
            <w:pPr>
              <w:pStyle w:val="10"/>
              <w:ind w:left="8"/>
              <w:jc w:val="center"/>
              <w:rPr>
                <w:rFonts w:ascii="Arial"/>
                <w:b/>
                <w:sz w:val="13"/>
              </w:rPr>
            </w:pPr>
            <w:r>
              <w:rPr>
                <w:rFonts w:ascii="Arial"/>
                <w:b/>
                <w:spacing w:val="-2"/>
                <w:sz w:val="13"/>
              </w:rPr>
              <w:t>UNID.</w:t>
            </w:r>
          </w:p>
        </w:tc>
        <w:tc>
          <w:tcPr>
            <w:tcW w:w="1005" w:type="dxa"/>
            <w:shd w:val="clear" w:color="auto" w:fill="808080"/>
          </w:tcPr>
          <w:p w14:paraId="54DE29C3">
            <w:pPr>
              <w:pStyle w:val="10"/>
              <w:spacing w:before="45"/>
              <w:rPr>
                <w:rFonts w:ascii="Times New Roman"/>
                <w:b/>
                <w:sz w:val="13"/>
              </w:rPr>
            </w:pPr>
          </w:p>
          <w:p w14:paraId="3E9FFA6C">
            <w:pPr>
              <w:pStyle w:val="10"/>
              <w:ind w:left="9"/>
              <w:jc w:val="center"/>
              <w:rPr>
                <w:rFonts w:ascii="Arial"/>
                <w:b/>
                <w:sz w:val="13"/>
              </w:rPr>
            </w:pPr>
            <w:r>
              <w:rPr>
                <w:rFonts w:ascii="Arial"/>
                <w:b/>
                <w:spacing w:val="-2"/>
                <w:sz w:val="13"/>
              </w:rPr>
              <w:t>QUANTIDADE</w:t>
            </w:r>
          </w:p>
        </w:tc>
        <w:tc>
          <w:tcPr>
            <w:tcW w:w="770" w:type="dxa"/>
            <w:shd w:val="clear" w:color="auto" w:fill="808080"/>
          </w:tcPr>
          <w:p w14:paraId="61C1ED49">
            <w:pPr>
              <w:pStyle w:val="10"/>
              <w:spacing w:before="120"/>
              <w:ind w:left="110" w:right="57" w:hanging="39"/>
              <w:rPr>
                <w:rFonts w:ascii="Arial" w:hAnsi="Arial"/>
                <w:b/>
                <w:sz w:val="13"/>
              </w:rPr>
            </w:pPr>
            <w:r>
              <w:rPr>
                <w:rFonts w:ascii="Arial" w:hAnsi="Arial"/>
                <w:b/>
                <w:spacing w:val="-2"/>
                <w:sz w:val="13"/>
              </w:rPr>
              <w:t>UNITÁRIO</w:t>
            </w:r>
            <w:r>
              <w:rPr>
                <w:rFonts w:ascii="Arial" w:hAnsi="Arial"/>
                <w:b/>
                <w:spacing w:val="40"/>
                <w:sz w:val="13"/>
              </w:rPr>
              <w:t xml:space="preserve"> </w:t>
            </w:r>
            <w:r>
              <w:rPr>
                <w:rFonts w:ascii="Arial" w:hAnsi="Arial"/>
                <w:b/>
                <w:sz w:val="13"/>
              </w:rPr>
              <w:t>S/BDI</w:t>
            </w:r>
            <w:r>
              <w:rPr>
                <w:rFonts w:ascii="Arial" w:hAnsi="Arial"/>
                <w:b/>
                <w:spacing w:val="-7"/>
                <w:sz w:val="13"/>
              </w:rPr>
              <w:t xml:space="preserve"> </w:t>
            </w:r>
            <w:r>
              <w:rPr>
                <w:rFonts w:ascii="Arial" w:hAnsi="Arial"/>
                <w:b/>
                <w:sz w:val="13"/>
              </w:rPr>
              <w:t>R$</w:t>
            </w:r>
          </w:p>
        </w:tc>
        <w:tc>
          <w:tcPr>
            <w:tcW w:w="1216" w:type="dxa"/>
            <w:shd w:val="clear" w:color="auto" w:fill="808080"/>
          </w:tcPr>
          <w:p w14:paraId="13DF8042">
            <w:pPr>
              <w:pStyle w:val="10"/>
              <w:spacing w:before="120" w:line="149" w:lineRule="exact"/>
              <w:ind w:left="12" w:right="2"/>
              <w:jc w:val="center"/>
              <w:rPr>
                <w:rFonts w:ascii="Arial" w:hAnsi="Arial"/>
                <w:b/>
                <w:sz w:val="13"/>
              </w:rPr>
            </w:pPr>
            <w:r>
              <w:rPr>
                <w:rFonts w:ascii="Arial" w:hAnsi="Arial"/>
                <w:b/>
                <w:sz w:val="13"/>
              </w:rPr>
              <w:t>UNITÁRIO</w:t>
            </w:r>
            <w:r>
              <w:rPr>
                <w:rFonts w:ascii="Arial" w:hAnsi="Arial"/>
                <w:b/>
                <w:spacing w:val="-6"/>
                <w:sz w:val="13"/>
              </w:rPr>
              <w:t xml:space="preserve"> </w:t>
            </w:r>
            <w:r>
              <w:rPr>
                <w:rFonts w:ascii="Arial" w:hAnsi="Arial"/>
                <w:b/>
                <w:spacing w:val="-2"/>
                <w:sz w:val="13"/>
              </w:rPr>
              <w:t>C/BDI</w:t>
            </w:r>
          </w:p>
          <w:p w14:paraId="1FAD290D">
            <w:pPr>
              <w:pStyle w:val="10"/>
              <w:spacing w:line="149" w:lineRule="exact"/>
              <w:ind w:left="12"/>
              <w:jc w:val="center"/>
              <w:rPr>
                <w:rFonts w:ascii="Arial"/>
                <w:b/>
                <w:sz w:val="13"/>
              </w:rPr>
            </w:pPr>
            <w:r>
              <w:rPr>
                <w:rFonts w:ascii="Arial"/>
                <w:b/>
                <w:spacing w:val="-5"/>
                <w:sz w:val="13"/>
              </w:rPr>
              <w:t>R$</w:t>
            </w:r>
          </w:p>
        </w:tc>
        <w:tc>
          <w:tcPr>
            <w:tcW w:w="1437" w:type="dxa"/>
            <w:shd w:val="clear" w:color="auto" w:fill="808080"/>
          </w:tcPr>
          <w:p w14:paraId="78CF74A0">
            <w:pPr>
              <w:pStyle w:val="10"/>
              <w:spacing w:before="45"/>
              <w:rPr>
                <w:rFonts w:ascii="Times New Roman"/>
                <w:b/>
                <w:sz w:val="13"/>
              </w:rPr>
            </w:pPr>
          </w:p>
          <w:p w14:paraId="0BE1ADCC">
            <w:pPr>
              <w:pStyle w:val="10"/>
              <w:ind w:left="47" w:right="33"/>
              <w:jc w:val="center"/>
              <w:rPr>
                <w:rFonts w:ascii="Arial"/>
                <w:b/>
                <w:sz w:val="13"/>
              </w:rPr>
            </w:pPr>
            <w:r>
              <w:rPr>
                <w:rFonts w:ascii="Arial"/>
                <w:b/>
                <w:sz w:val="13"/>
              </w:rPr>
              <w:t>TOTAL</w:t>
            </w:r>
            <w:r>
              <w:rPr>
                <w:rFonts w:ascii="Arial"/>
                <w:b/>
                <w:spacing w:val="-5"/>
                <w:sz w:val="13"/>
              </w:rPr>
              <w:t xml:space="preserve"> R$</w:t>
            </w:r>
          </w:p>
        </w:tc>
        <w:tc>
          <w:tcPr>
            <w:tcW w:w="587" w:type="dxa"/>
            <w:shd w:val="clear" w:color="auto" w:fill="808080"/>
          </w:tcPr>
          <w:p w14:paraId="6E2B4908">
            <w:pPr>
              <w:pStyle w:val="10"/>
              <w:spacing w:before="45"/>
              <w:rPr>
                <w:rFonts w:ascii="Times New Roman"/>
                <w:b/>
                <w:sz w:val="13"/>
              </w:rPr>
            </w:pPr>
          </w:p>
          <w:p w14:paraId="046C1080">
            <w:pPr>
              <w:pStyle w:val="10"/>
              <w:ind w:left="19"/>
              <w:jc w:val="center"/>
              <w:rPr>
                <w:rFonts w:ascii="Arial"/>
                <w:b/>
                <w:sz w:val="13"/>
              </w:rPr>
            </w:pPr>
            <w:r>
              <w:rPr>
                <w:rFonts w:ascii="Arial"/>
                <w:b/>
                <w:spacing w:val="-10"/>
                <w:sz w:val="13"/>
              </w:rPr>
              <w:t>%</w:t>
            </w:r>
          </w:p>
        </w:tc>
        <w:tc>
          <w:tcPr>
            <w:tcW w:w="995" w:type="dxa"/>
            <w:shd w:val="clear" w:color="auto" w:fill="808080"/>
          </w:tcPr>
          <w:p w14:paraId="017534DF">
            <w:pPr>
              <w:pStyle w:val="10"/>
              <w:spacing w:before="120"/>
              <w:ind w:left="76" w:right="54" w:firstLine="369"/>
              <w:rPr>
                <w:rFonts w:ascii="Arial"/>
                <w:b/>
                <w:sz w:val="13"/>
              </w:rPr>
            </w:pPr>
            <w:r>
              <w:rPr>
                <w:rFonts w:ascii="Arial"/>
                <w:b/>
                <w:spacing w:val="-10"/>
                <w:sz w:val="13"/>
              </w:rPr>
              <w:t>%</w:t>
            </w:r>
            <w:r>
              <w:rPr>
                <w:rFonts w:ascii="Arial"/>
                <w:b/>
                <w:spacing w:val="40"/>
                <w:sz w:val="13"/>
              </w:rPr>
              <w:t xml:space="preserve"> </w:t>
            </w:r>
            <w:r>
              <w:rPr>
                <w:rFonts w:ascii="Arial"/>
                <w:b/>
                <w:spacing w:val="-2"/>
                <w:sz w:val="13"/>
              </w:rPr>
              <w:t>ACUMULADO</w:t>
            </w:r>
          </w:p>
        </w:tc>
        <w:tc>
          <w:tcPr>
            <w:tcW w:w="1209" w:type="dxa"/>
            <w:shd w:val="clear" w:color="auto" w:fill="808080"/>
          </w:tcPr>
          <w:p w14:paraId="6202249E">
            <w:pPr>
              <w:pStyle w:val="10"/>
              <w:spacing w:before="45"/>
              <w:rPr>
                <w:rFonts w:ascii="Times New Roman"/>
                <w:b/>
                <w:sz w:val="13"/>
              </w:rPr>
            </w:pPr>
          </w:p>
          <w:p w14:paraId="374D1BB0">
            <w:pPr>
              <w:pStyle w:val="10"/>
              <w:ind w:left="18" w:right="2"/>
              <w:jc w:val="center"/>
              <w:rPr>
                <w:rFonts w:ascii="Arial" w:hAnsi="Arial"/>
                <w:b/>
                <w:sz w:val="13"/>
              </w:rPr>
            </w:pPr>
            <w:r>
              <w:rPr>
                <w:rFonts w:ascii="Arial" w:hAnsi="Arial"/>
                <w:b/>
                <w:spacing w:val="-2"/>
                <w:sz w:val="13"/>
              </w:rPr>
              <w:t>CLASSIFICAÇÃO</w:t>
            </w:r>
          </w:p>
        </w:tc>
      </w:tr>
      <w:tr w14:paraId="600F9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478" w:type="dxa"/>
          </w:tcPr>
          <w:p w14:paraId="2E748D62">
            <w:pPr>
              <w:pStyle w:val="10"/>
              <w:rPr>
                <w:rFonts w:ascii="Times New Roman"/>
                <w:b/>
                <w:sz w:val="13"/>
              </w:rPr>
            </w:pPr>
          </w:p>
          <w:p w14:paraId="67841BA8">
            <w:pPr>
              <w:pStyle w:val="10"/>
              <w:spacing w:before="23"/>
              <w:rPr>
                <w:rFonts w:ascii="Times New Roman"/>
                <w:b/>
                <w:sz w:val="13"/>
              </w:rPr>
            </w:pPr>
          </w:p>
          <w:p w14:paraId="3EE3A2EA">
            <w:pPr>
              <w:pStyle w:val="10"/>
              <w:ind w:left="6" w:right="2"/>
              <w:jc w:val="center"/>
              <w:rPr>
                <w:rFonts w:ascii="Verdana"/>
                <w:sz w:val="13"/>
              </w:rPr>
            </w:pPr>
            <w:r>
              <w:rPr>
                <w:rFonts w:ascii="Verdana"/>
                <w:spacing w:val="-2"/>
                <w:w w:val="95"/>
                <w:sz w:val="13"/>
              </w:rPr>
              <w:t>19.16</w:t>
            </w:r>
          </w:p>
        </w:tc>
        <w:tc>
          <w:tcPr>
            <w:tcW w:w="908" w:type="dxa"/>
          </w:tcPr>
          <w:p w14:paraId="7E3EDD53">
            <w:pPr>
              <w:pStyle w:val="10"/>
              <w:rPr>
                <w:rFonts w:ascii="Times New Roman"/>
                <w:b/>
                <w:sz w:val="13"/>
              </w:rPr>
            </w:pPr>
          </w:p>
          <w:p w14:paraId="5D4783A4">
            <w:pPr>
              <w:pStyle w:val="10"/>
              <w:spacing w:before="23"/>
              <w:rPr>
                <w:rFonts w:ascii="Times New Roman"/>
                <w:b/>
                <w:sz w:val="13"/>
              </w:rPr>
            </w:pPr>
          </w:p>
          <w:p w14:paraId="05FF27D5">
            <w:pPr>
              <w:pStyle w:val="10"/>
              <w:ind w:left="244"/>
              <w:rPr>
                <w:rFonts w:ascii="Verdana"/>
                <w:sz w:val="13"/>
              </w:rPr>
            </w:pPr>
            <w:r>
              <w:rPr>
                <w:rFonts w:ascii="Verdana"/>
                <w:spacing w:val="-2"/>
                <w:sz w:val="13"/>
              </w:rPr>
              <w:t>CPU16</w:t>
            </w:r>
          </w:p>
        </w:tc>
        <w:tc>
          <w:tcPr>
            <w:tcW w:w="1846" w:type="dxa"/>
          </w:tcPr>
          <w:p w14:paraId="74203B2B">
            <w:pPr>
              <w:pStyle w:val="10"/>
              <w:spacing w:line="249" w:lineRule="auto"/>
              <w:ind w:left="68" w:right="92"/>
              <w:rPr>
                <w:rFonts w:ascii="Verdana" w:hAnsi="Verdana"/>
                <w:sz w:val="13"/>
              </w:rPr>
            </w:pPr>
            <w:r>
              <w:rPr>
                <w:rFonts w:ascii="Verdana" w:hAnsi="Verdana"/>
                <w:w w:val="90"/>
                <w:sz w:val="13"/>
              </w:rPr>
              <w:t>SANITIZAÇÃO</w:t>
            </w:r>
            <w:r>
              <w:rPr>
                <w:rFonts w:ascii="Verdana" w:hAnsi="Verdana"/>
                <w:spacing w:val="-4"/>
                <w:w w:val="90"/>
                <w:sz w:val="13"/>
              </w:rPr>
              <w:t xml:space="preserve"> </w:t>
            </w:r>
            <w:r>
              <w:rPr>
                <w:rFonts w:ascii="Verdana" w:hAnsi="Verdana"/>
                <w:w w:val="90"/>
                <w:sz w:val="13"/>
              </w:rPr>
              <w:t>DE</w:t>
            </w:r>
            <w:r>
              <w:rPr>
                <w:rFonts w:ascii="Verdana" w:hAnsi="Verdana"/>
                <w:spacing w:val="-2"/>
                <w:w w:val="90"/>
                <w:sz w:val="13"/>
              </w:rPr>
              <w:t xml:space="preserve"> </w:t>
            </w:r>
            <w:r>
              <w:rPr>
                <w:rFonts w:ascii="Verdana" w:hAnsi="Verdana"/>
                <w:w w:val="90"/>
                <w:sz w:val="13"/>
              </w:rPr>
              <w:t xml:space="preserve">PRÉDIOS </w:t>
            </w:r>
            <w:r>
              <w:rPr>
                <w:rFonts w:ascii="Verdana" w:hAnsi="Verdana"/>
                <w:sz w:val="13"/>
              </w:rPr>
              <w:t>PÚBLICOS</w:t>
            </w:r>
            <w:r>
              <w:rPr>
                <w:rFonts w:ascii="Verdana" w:hAnsi="Verdana"/>
                <w:spacing w:val="-12"/>
                <w:sz w:val="13"/>
              </w:rPr>
              <w:t xml:space="preserve"> </w:t>
            </w:r>
            <w:r>
              <w:rPr>
                <w:rFonts w:ascii="Verdana" w:hAnsi="Verdana"/>
                <w:sz w:val="13"/>
              </w:rPr>
              <w:t>COM APLICAÇÃO</w:t>
            </w:r>
            <w:r>
              <w:rPr>
                <w:rFonts w:ascii="Verdana" w:hAnsi="Verdana"/>
                <w:spacing w:val="-12"/>
                <w:sz w:val="13"/>
              </w:rPr>
              <w:t xml:space="preserve"> </w:t>
            </w:r>
            <w:r>
              <w:rPr>
                <w:rFonts w:ascii="Verdana" w:hAnsi="Verdana"/>
                <w:sz w:val="13"/>
              </w:rPr>
              <w:t>DE DETERGENTE</w:t>
            </w:r>
            <w:r>
              <w:rPr>
                <w:rFonts w:ascii="Verdana" w:hAnsi="Verdana"/>
                <w:spacing w:val="-12"/>
                <w:sz w:val="13"/>
              </w:rPr>
              <w:t xml:space="preserve"> </w:t>
            </w:r>
            <w:r>
              <w:rPr>
                <w:rFonts w:ascii="Verdana" w:hAnsi="Verdana"/>
                <w:sz w:val="13"/>
              </w:rPr>
              <w:t>E</w:t>
            </w:r>
          </w:p>
          <w:p w14:paraId="04E6FFA1">
            <w:pPr>
              <w:pStyle w:val="10"/>
              <w:spacing w:line="144" w:lineRule="exact"/>
              <w:ind w:left="68"/>
              <w:rPr>
                <w:rFonts w:ascii="Verdana" w:hAnsi="Verdana"/>
                <w:sz w:val="13"/>
              </w:rPr>
            </w:pPr>
            <w:r>
              <w:rPr>
                <w:rFonts w:ascii="Verdana" w:hAnsi="Verdana"/>
                <w:w w:val="90"/>
                <w:sz w:val="13"/>
              </w:rPr>
              <w:t>HIPOCLORITO</w:t>
            </w:r>
            <w:r>
              <w:rPr>
                <w:rFonts w:ascii="Verdana" w:hAnsi="Verdana"/>
                <w:spacing w:val="4"/>
                <w:sz w:val="13"/>
              </w:rPr>
              <w:t xml:space="preserve"> </w:t>
            </w:r>
            <w:r>
              <w:rPr>
                <w:rFonts w:ascii="Verdana" w:hAnsi="Verdana"/>
                <w:w w:val="90"/>
                <w:sz w:val="13"/>
              </w:rPr>
              <w:t>DE</w:t>
            </w:r>
            <w:r>
              <w:rPr>
                <w:rFonts w:ascii="Verdana" w:hAnsi="Verdana"/>
                <w:spacing w:val="10"/>
                <w:sz w:val="13"/>
              </w:rPr>
              <w:t xml:space="preserve"> </w:t>
            </w:r>
            <w:r>
              <w:rPr>
                <w:rFonts w:ascii="Verdana" w:hAnsi="Verdana"/>
                <w:spacing w:val="-2"/>
                <w:w w:val="90"/>
                <w:sz w:val="13"/>
              </w:rPr>
              <w:t>SÓDIO</w:t>
            </w:r>
          </w:p>
        </w:tc>
        <w:tc>
          <w:tcPr>
            <w:tcW w:w="530" w:type="dxa"/>
          </w:tcPr>
          <w:p w14:paraId="2B885E9C">
            <w:pPr>
              <w:pStyle w:val="10"/>
              <w:rPr>
                <w:rFonts w:ascii="Times New Roman"/>
                <w:b/>
                <w:sz w:val="13"/>
              </w:rPr>
            </w:pPr>
          </w:p>
          <w:p w14:paraId="3F375D3C">
            <w:pPr>
              <w:pStyle w:val="10"/>
              <w:spacing w:before="23"/>
              <w:rPr>
                <w:rFonts w:ascii="Times New Roman"/>
                <w:b/>
                <w:sz w:val="13"/>
              </w:rPr>
            </w:pPr>
          </w:p>
          <w:p w14:paraId="32CFB67D">
            <w:pPr>
              <w:pStyle w:val="10"/>
              <w:ind w:left="8"/>
              <w:jc w:val="center"/>
              <w:rPr>
                <w:rFonts w:ascii="Verdana"/>
                <w:sz w:val="13"/>
              </w:rPr>
            </w:pPr>
            <w:r>
              <w:rPr>
                <w:rFonts w:ascii="Verdana"/>
                <w:spacing w:val="-5"/>
                <w:sz w:val="13"/>
              </w:rPr>
              <w:t>M2</w:t>
            </w:r>
          </w:p>
        </w:tc>
        <w:tc>
          <w:tcPr>
            <w:tcW w:w="1005" w:type="dxa"/>
          </w:tcPr>
          <w:p w14:paraId="7C037B98">
            <w:pPr>
              <w:pStyle w:val="10"/>
              <w:rPr>
                <w:rFonts w:ascii="Times New Roman"/>
                <w:b/>
                <w:sz w:val="13"/>
              </w:rPr>
            </w:pPr>
          </w:p>
          <w:p w14:paraId="34BE5D95">
            <w:pPr>
              <w:pStyle w:val="10"/>
              <w:spacing w:before="23"/>
              <w:rPr>
                <w:rFonts w:ascii="Times New Roman"/>
                <w:b/>
                <w:sz w:val="13"/>
              </w:rPr>
            </w:pPr>
          </w:p>
          <w:p w14:paraId="58A0A1F6">
            <w:pPr>
              <w:pStyle w:val="10"/>
              <w:ind w:left="9" w:right="5"/>
              <w:jc w:val="center"/>
              <w:rPr>
                <w:rFonts w:ascii="Verdana"/>
                <w:sz w:val="13"/>
              </w:rPr>
            </w:pPr>
            <w:r>
              <w:rPr>
                <w:rFonts w:ascii="Verdana"/>
                <w:spacing w:val="-2"/>
                <w:w w:val="95"/>
                <w:sz w:val="13"/>
              </w:rPr>
              <w:t>263137,33</w:t>
            </w:r>
          </w:p>
        </w:tc>
        <w:tc>
          <w:tcPr>
            <w:tcW w:w="770" w:type="dxa"/>
          </w:tcPr>
          <w:p w14:paraId="6EBD6C66">
            <w:pPr>
              <w:pStyle w:val="10"/>
              <w:rPr>
                <w:rFonts w:ascii="Times New Roman"/>
                <w:b/>
                <w:sz w:val="13"/>
              </w:rPr>
            </w:pPr>
          </w:p>
          <w:p w14:paraId="3C149553">
            <w:pPr>
              <w:pStyle w:val="10"/>
              <w:spacing w:before="23"/>
              <w:rPr>
                <w:rFonts w:ascii="Times New Roman"/>
                <w:b/>
                <w:sz w:val="13"/>
              </w:rPr>
            </w:pPr>
          </w:p>
          <w:p w14:paraId="6E6FB44D">
            <w:pPr>
              <w:pStyle w:val="10"/>
              <w:ind w:left="259"/>
              <w:rPr>
                <w:rFonts w:ascii="Verdana"/>
                <w:sz w:val="13"/>
              </w:rPr>
            </w:pPr>
            <w:r>
              <w:rPr>
                <w:rFonts w:ascii="Verdana"/>
                <w:spacing w:val="-4"/>
                <w:w w:val="95"/>
                <w:sz w:val="13"/>
              </w:rPr>
              <w:t>3,00</w:t>
            </w:r>
          </w:p>
        </w:tc>
        <w:tc>
          <w:tcPr>
            <w:tcW w:w="1216" w:type="dxa"/>
          </w:tcPr>
          <w:p w14:paraId="36D646B7">
            <w:pPr>
              <w:pStyle w:val="10"/>
              <w:rPr>
                <w:rFonts w:ascii="Times New Roman"/>
                <w:b/>
                <w:sz w:val="13"/>
              </w:rPr>
            </w:pPr>
          </w:p>
          <w:p w14:paraId="40EC1261">
            <w:pPr>
              <w:pStyle w:val="10"/>
              <w:spacing w:before="23"/>
              <w:rPr>
                <w:rFonts w:ascii="Times New Roman"/>
                <w:b/>
                <w:sz w:val="13"/>
              </w:rPr>
            </w:pPr>
          </w:p>
          <w:p w14:paraId="5CB4C71E">
            <w:pPr>
              <w:pStyle w:val="10"/>
              <w:ind w:left="12"/>
              <w:jc w:val="center"/>
              <w:rPr>
                <w:rFonts w:ascii="Verdana"/>
                <w:sz w:val="13"/>
              </w:rPr>
            </w:pPr>
            <w:r>
              <w:rPr>
                <w:rFonts w:ascii="Verdana"/>
                <w:spacing w:val="-4"/>
                <w:w w:val="95"/>
                <w:sz w:val="13"/>
              </w:rPr>
              <w:t>3,86</w:t>
            </w:r>
          </w:p>
        </w:tc>
        <w:tc>
          <w:tcPr>
            <w:tcW w:w="1437" w:type="dxa"/>
          </w:tcPr>
          <w:p w14:paraId="7526E5D6">
            <w:pPr>
              <w:pStyle w:val="10"/>
              <w:rPr>
                <w:rFonts w:ascii="Times New Roman"/>
                <w:b/>
                <w:sz w:val="13"/>
              </w:rPr>
            </w:pPr>
          </w:p>
          <w:p w14:paraId="0006097D">
            <w:pPr>
              <w:pStyle w:val="10"/>
              <w:spacing w:before="23"/>
              <w:rPr>
                <w:rFonts w:ascii="Times New Roman"/>
                <w:b/>
                <w:sz w:val="13"/>
              </w:rPr>
            </w:pPr>
          </w:p>
          <w:p w14:paraId="44D62259">
            <w:pPr>
              <w:pStyle w:val="10"/>
              <w:ind w:left="47"/>
              <w:jc w:val="center"/>
              <w:rPr>
                <w:rFonts w:ascii="Verdana"/>
                <w:sz w:val="13"/>
              </w:rPr>
            </w:pPr>
            <w:r>
              <w:rPr>
                <w:rFonts w:ascii="Verdana"/>
                <w:spacing w:val="-2"/>
                <w:w w:val="95"/>
                <w:sz w:val="13"/>
              </w:rPr>
              <w:t>1.016.841,58</w:t>
            </w:r>
          </w:p>
        </w:tc>
        <w:tc>
          <w:tcPr>
            <w:tcW w:w="587" w:type="dxa"/>
          </w:tcPr>
          <w:p w14:paraId="5D8D241C">
            <w:pPr>
              <w:pStyle w:val="10"/>
              <w:spacing w:before="91"/>
              <w:rPr>
                <w:rFonts w:ascii="Times New Roman"/>
                <w:b/>
                <w:sz w:val="13"/>
              </w:rPr>
            </w:pPr>
          </w:p>
          <w:p w14:paraId="14AB4460">
            <w:pPr>
              <w:pStyle w:val="10"/>
              <w:ind w:left="19" w:right="3"/>
              <w:jc w:val="center"/>
              <w:rPr>
                <w:rFonts w:ascii="Verdana"/>
                <w:sz w:val="13"/>
              </w:rPr>
            </w:pPr>
            <w:r>
              <w:rPr>
                <w:rFonts w:ascii="Verdana"/>
                <w:spacing w:val="-2"/>
                <w:w w:val="95"/>
                <w:sz w:val="13"/>
              </w:rPr>
              <w:t>7,305</w:t>
            </w:r>
          </w:p>
          <w:p w14:paraId="225887F6">
            <w:pPr>
              <w:pStyle w:val="10"/>
              <w:spacing w:before="8"/>
              <w:ind w:left="19"/>
              <w:jc w:val="center"/>
              <w:rPr>
                <w:rFonts w:ascii="Verdana"/>
                <w:sz w:val="13"/>
              </w:rPr>
            </w:pPr>
            <w:r>
              <w:rPr>
                <w:rFonts w:ascii="Verdana"/>
                <w:spacing w:val="-10"/>
                <w:sz w:val="13"/>
              </w:rPr>
              <w:t>%</w:t>
            </w:r>
          </w:p>
        </w:tc>
        <w:tc>
          <w:tcPr>
            <w:tcW w:w="995" w:type="dxa"/>
          </w:tcPr>
          <w:p w14:paraId="7C58E70F">
            <w:pPr>
              <w:pStyle w:val="10"/>
              <w:rPr>
                <w:rFonts w:ascii="Times New Roman"/>
                <w:b/>
                <w:sz w:val="13"/>
              </w:rPr>
            </w:pPr>
          </w:p>
          <w:p w14:paraId="0FE11722">
            <w:pPr>
              <w:pStyle w:val="10"/>
              <w:spacing w:before="23"/>
              <w:rPr>
                <w:rFonts w:ascii="Times New Roman"/>
                <w:b/>
                <w:sz w:val="13"/>
              </w:rPr>
            </w:pPr>
          </w:p>
          <w:p w14:paraId="5C3291E1">
            <w:pPr>
              <w:pStyle w:val="10"/>
              <w:ind w:left="311"/>
              <w:rPr>
                <w:rFonts w:ascii="Verdana"/>
                <w:sz w:val="13"/>
              </w:rPr>
            </w:pPr>
            <w:r>
              <w:rPr>
                <w:rFonts w:ascii="Verdana"/>
                <w:spacing w:val="-2"/>
                <w:w w:val="95"/>
                <w:sz w:val="13"/>
              </w:rPr>
              <w:t>7,31%</w:t>
            </w:r>
          </w:p>
        </w:tc>
        <w:tc>
          <w:tcPr>
            <w:tcW w:w="1209" w:type="dxa"/>
          </w:tcPr>
          <w:p w14:paraId="3E5FAA35">
            <w:pPr>
              <w:pStyle w:val="10"/>
              <w:rPr>
                <w:rFonts w:ascii="Times New Roman"/>
                <w:b/>
                <w:sz w:val="13"/>
              </w:rPr>
            </w:pPr>
          </w:p>
          <w:p w14:paraId="0E4A14A8">
            <w:pPr>
              <w:pStyle w:val="10"/>
              <w:spacing w:before="23"/>
              <w:rPr>
                <w:rFonts w:ascii="Times New Roman"/>
                <w:b/>
                <w:sz w:val="13"/>
              </w:rPr>
            </w:pPr>
          </w:p>
          <w:p w14:paraId="2773B18F">
            <w:pPr>
              <w:pStyle w:val="10"/>
              <w:ind w:left="18"/>
              <w:jc w:val="center"/>
              <w:rPr>
                <w:rFonts w:ascii="Verdana"/>
                <w:sz w:val="13"/>
              </w:rPr>
            </w:pPr>
            <w:r>
              <w:rPr>
                <w:rFonts w:ascii="Verdana"/>
                <w:spacing w:val="-10"/>
                <w:sz w:val="13"/>
              </w:rPr>
              <w:t>A</w:t>
            </w:r>
          </w:p>
        </w:tc>
      </w:tr>
    </w:tbl>
    <w:p w14:paraId="15FC95BF">
      <w:pPr>
        <w:pStyle w:val="10"/>
        <w:spacing w:after="0"/>
        <w:jc w:val="center"/>
        <w:rPr>
          <w:rFonts w:ascii="Verdana"/>
          <w:sz w:val="13"/>
        </w:rPr>
        <w:sectPr>
          <w:pgSz w:w="11900" w:h="16820"/>
          <w:pgMar w:top="1740" w:right="141" w:bottom="880" w:left="141" w:header="341" w:footer="680" w:gutter="0"/>
          <w:cols w:space="720" w:num="1"/>
        </w:sectPr>
      </w:pPr>
    </w:p>
    <w:p w14:paraId="22B602EB">
      <w:pPr>
        <w:pStyle w:val="7"/>
        <w:spacing w:before="137"/>
        <w:rPr>
          <w:b/>
          <w:sz w:val="20"/>
        </w:rPr>
      </w:pPr>
    </w:p>
    <w:tbl>
      <w:tblPr>
        <w:tblStyle w:val="6"/>
        <w:tblW w:w="0" w:type="auto"/>
        <w:tblInd w:w="1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8"/>
        <w:gridCol w:w="908"/>
        <w:gridCol w:w="1846"/>
        <w:gridCol w:w="530"/>
        <w:gridCol w:w="1005"/>
        <w:gridCol w:w="770"/>
        <w:gridCol w:w="1216"/>
        <w:gridCol w:w="1437"/>
        <w:gridCol w:w="587"/>
        <w:gridCol w:w="995"/>
        <w:gridCol w:w="1209"/>
      </w:tblGrid>
      <w:tr w14:paraId="5D611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39" w:hRule="atLeast"/>
        </w:trPr>
        <w:tc>
          <w:tcPr>
            <w:tcW w:w="478" w:type="dxa"/>
            <w:tcBorders>
              <w:top w:val="nil"/>
            </w:tcBorders>
          </w:tcPr>
          <w:p w14:paraId="66FCAB2C">
            <w:pPr>
              <w:pStyle w:val="10"/>
              <w:rPr>
                <w:rFonts w:ascii="Times New Roman"/>
                <w:sz w:val="18"/>
              </w:rPr>
            </w:pPr>
          </w:p>
        </w:tc>
        <w:tc>
          <w:tcPr>
            <w:tcW w:w="908" w:type="dxa"/>
            <w:tcBorders>
              <w:top w:val="nil"/>
            </w:tcBorders>
          </w:tcPr>
          <w:p w14:paraId="3A412618">
            <w:pPr>
              <w:pStyle w:val="10"/>
              <w:rPr>
                <w:rFonts w:ascii="Times New Roman"/>
                <w:sz w:val="18"/>
              </w:rPr>
            </w:pPr>
          </w:p>
        </w:tc>
        <w:tc>
          <w:tcPr>
            <w:tcW w:w="1846" w:type="dxa"/>
            <w:tcBorders>
              <w:top w:val="nil"/>
            </w:tcBorders>
          </w:tcPr>
          <w:p w14:paraId="2BA4DDB8">
            <w:pPr>
              <w:pStyle w:val="10"/>
              <w:spacing w:line="252" w:lineRule="auto"/>
              <w:ind w:left="68"/>
              <w:rPr>
                <w:rFonts w:ascii="Verdana"/>
                <w:sz w:val="13"/>
              </w:rPr>
            </w:pPr>
            <w:r>
              <w:rPr>
                <w:rFonts w:ascii="Verdana"/>
                <w:sz w:val="13"/>
              </w:rPr>
              <w:t xml:space="preserve">COM USO DE </w:t>
            </w:r>
            <w:r>
              <w:rPr>
                <w:rFonts w:ascii="Verdana"/>
                <w:spacing w:val="-2"/>
                <w:w w:val="90"/>
                <w:sz w:val="13"/>
              </w:rPr>
              <w:t>ATOMIZADORES</w:t>
            </w:r>
          </w:p>
        </w:tc>
        <w:tc>
          <w:tcPr>
            <w:tcW w:w="530" w:type="dxa"/>
            <w:tcBorders>
              <w:top w:val="nil"/>
            </w:tcBorders>
          </w:tcPr>
          <w:p w14:paraId="704D0D7F">
            <w:pPr>
              <w:pStyle w:val="10"/>
              <w:rPr>
                <w:rFonts w:ascii="Times New Roman"/>
                <w:sz w:val="18"/>
              </w:rPr>
            </w:pPr>
          </w:p>
        </w:tc>
        <w:tc>
          <w:tcPr>
            <w:tcW w:w="1005" w:type="dxa"/>
            <w:tcBorders>
              <w:top w:val="nil"/>
            </w:tcBorders>
          </w:tcPr>
          <w:p w14:paraId="703A84E4">
            <w:pPr>
              <w:pStyle w:val="10"/>
              <w:rPr>
                <w:rFonts w:ascii="Times New Roman"/>
                <w:sz w:val="18"/>
              </w:rPr>
            </w:pPr>
          </w:p>
        </w:tc>
        <w:tc>
          <w:tcPr>
            <w:tcW w:w="770" w:type="dxa"/>
            <w:tcBorders>
              <w:top w:val="nil"/>
            </w:tcBorders>
          </w:tcPr>
          <w:p w14:paraId="23D20792">
            <w:pPr>
              <w:pStyle w:val="10"/>
              <w:rPr>
                <w:rFonts w:ascii="Times New Roman"/>
                <w:sz w:val="18"/>
              </w:rPr>
            </w:pPr>
          </w:p>
        </w:tc>
        <w:tc>
          <w:tcPr>
            <w:tcW w:w="1216" w:type="dxa"/>
            <w:tcBorders>
              <w:top w:val="nil"/>
            </w:tcBorders>
          </w:tcPr>
          <w:p w14:paraId="7CF016D2">
            <w:pPr>
              <w:pStyle w:val="10"/>
              <w:rPr>
                <w:rFonts w:ascii="Times New Roman"/>
                <w:sz w:val="18"/>
              </w:rPr>
            </w:pPr>
          </w:p>
        </w:tc>
        <w:tc>
          <w:tcPr>
            <w:tcW w:w="1437" w:type="dxa"/>
            <w:tcBorders>
              <w:top w:val="nil"/>
            </w:tcBorders>
          </w:tcPr>
          <w:p w14:paraId="492F1411">
            <w:pPr>
              <w:pStyle w:val="10"/>
              <w:rPr>
                <w:rFonts w:ascii="Times New Roman"/>
                <w:sz w:val="18"/>
              </w:rPr>
            </w:pPr>
          </w:p>
        </w:tc>
        <w:tc>
          <w:tcPr>
            <w:tcW w:w="587" w:type="dxa"/>
            <w:tcBorders>
              <w:top w:val="nil"/>
            </w:tcBorders>
          </w:tcPr>
          <w:p w14:paraId="5CB9C57A">
            <w:pPr>
              <w:pStyle w:val="10"/>
              <w:rPr>
                <w:rFonts w:ascii="Times New Roman"/>
                <w:sz w:val="18"/>
              </w:rPr>
            </w:pPr>
          </w:p>
        </w:tc>
        <w:tc>
          <w:tcPr>
            <w:tcW w:w="995" w:type="dxa"/>
            <w:tcBorders>
              <w:top w:val="nil"/>
            </w:tcBorders>
          </w:tcPr>
          <w:p w14:paraId="4923E815">
            <w:pPr>
              <w:pStyle w:val="10"/>
              <w:rPr>
                <w:rFonts w:ascii="Times New Roman"/>
                <w:sz w:val="18"/>
              </w:rPr>
            </w:pPr>
          </w:p>
        </w:tc>
        <w:tc>
          <w:tcPr>
            <w:tcW w:w="1209" w:type="dxa"/>
            <w:tcBorders>
              <w:top w:val="nil"/>
            </w:tcBorders>
          </w:tcPr>
          <w:p w14:paraId="75B1FD05">
            <w:pPr>
              <w:pStyle w:val="10"/>
              <w:rPr>
                <w:rFonts w:ascii="Times New Roman"/>
                <w:sz w:val="18"/>
              </w:rPr>
            </w:pPr>
          </w:p>
        </w:tc>
      </w:tr>
      <w:tr w14:paraId="1FAD7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23" w:hRule="atLeast"/>
        </w:trPr>
        <w:tc>
          <w:tcPr>
            <w:tcW w:w="478" w:type="dxa"/>
          </w:tcPr>
          <w:p w14:paraId="1A9E3DC6">
            <w:pPr>
              <w:pStyle w:val="10"/>
              <w:rPr>
                <w:rFonts w:ascii="Times New Roman"/>
                <w:b/>
                <w:sz w:val="13"/>
              </w:rPr>
            </w:pPr>
          </w:p>
          <w:p w14:paraId="5B2B25B7">
            <w:pPr>
              <w:pStyle w:val="10"/>
              <w:rPr>
                <w:rFonts w:ascii="Times New Roman"/>
                <w:b/>
                <w:sz w:val="13"/>
              </w:rPr>
            </w:pPr>
          </w:p>
          <w:p w14:paraId="3D3336B7">
            <w:pPr>
              <w:pStyle w:val="10"/>
              <w:rPr>
                <w:rFonts w:ascii="Times New Roman"/>
                <w:b/>
                <w:sz w:val="13"/>
              </w:rPr>
            </w:pPr>
          </w:p>
          <w:p w14:paraId="22BC4456">
            <w:pPr>
              <w:pStyle w:val="10"/>
              <w:rPr>
                <w:rFonts w:ascii="Times New Roman"/>
                <w:b/>
                <w:sz w:val="13"/>
              </w:rPr>
            </w:pPr>
          </w:p>
          <w:p w14:paraId="25B768A6">
            <w:pPr>
              <w:pStyle w:val="10"/>
              <w:rPr>
                <w:rFonts w:ascii="Times New Roman"/>
                <w:b/>
                <w:sz w:val="13"/>
              </w:rPr>
            </w:pPr>
          </w:p>
          <w:p w14:paraId="320A5652">
            <w:pPr>
              <w:pStyle w:val="10"/>
              <w:rPr>
                <w:rFonts w:ascii="Times New Roman"/>
                <w:b/>
                <w:sz w:val="13"/>
              </w:rPr>
            </w:pPr>
          </w:p>
          <w:p w14:paraId="7D199DDF">
            <w:pPr>
              <w:pStyle w:val="10"/>
              <w:rPr>
                <w:rFonts w:ascii="Times New Roman"/>
                <w:b/>
                <w:sz w:val="13"/>
              </w:rPr>
            </w:pPr>
          </w:p>
          <w:p w14:paraId="10D276CB">
            <w:pPr>
              <w:pStyle w:val="10"/>
              <w:spacing w:before="31"/>
              <w:rPr>
                <w:rFonts w:ascii="Times New Roman"/>
                <w:b/>
                <w:sz w:val="13"/>
              </w:rPr>
            </w:pPr>
          </w:p>
          <w:p w14:paraId="6A569ED4">
            <w:pPr>
              <w:pStyle w:val="10"/>
              <w:ind w:left="110"/>
              <w:rPr>
                <w:rFonts w:ascii="Verdana"/>
                <w:sz w:val="13"/>
              </w:rPr>
            </w:pPr>
            <w:r>
              <w:rPr>
                <w:rFonts w:ascii="Verdana"/>
                <w:spacing w:val="-4"/>
                <w:w w:val="95"/>
                <w:sz w:val="13"/>
              </w:rPr>
              <w:t>17.5</w:t>
            </w:r>
          </w:p>
        </w:tc>
        <w:tc>
          <w:tcPr>
            <w:tcW w:w="908" w:type="dxa"/>
          </w:tcPr>
          <w:p w14:paraId="6D200E00">
            <w:pPr>
              <w:pStyle w:val="10"/>
              <w:rPr>
                <w:rFonts w:ascii="Times New Roman"/>
                <w:b/>
                <w:sz w:val="13"/>
              </w:rPr>
            </w:pPr>
          </w:p>
          <w:p w14:paraId="7A6B0E90">
            <w:pPr>
              <w:pStyle w:val="10"/>
              <w:rPr>
                <w:rFonts w:ascii="Times New Roman"/>
                <w:b/>
                <w:sz w:val="13"/>
              </w:rPr>
            </w:pPr>
          </w:p>
          <w:p w14:paraId="157A5E84">
            <w:pPr>
              <w:pStyle w:val="10"/>
              <w:rPr>
                <w:rFonts w:ascii="Times New Roman"/>
                <w:b/>
                <w:sz w:val="13"/>
              </w:rPr>
            </w:pPr>
          </w:p>
          <w:p w14:paraId="4B2046DD">
            <w:pPr>
              <w:pStyle w:val="10"/>
              <w:rPr>
                <w:rFonts w:ascii="Times New Roman"/>
                <w:b/>
                <w:sz w:val="13"/>
              </w:rPr>
            </w:pPr>
          </w:p>
          <w:p w14:paraId="2D0916B3">
            <w:pPr>
              <w:pStyle w:val="10"/>
              <w:rPr>
                <w:rFonts w:ascii="Times New Roman"/>
                <w:b/>
                <w:sz w:val="13"/>
              </w:rPr>
            </w:pPr>
          </w:p>
          <w:p w14:paraId="5E8B00BA">
            <w:pPr>
              <w:pStyle w:val="10"/>
              <w:rPr>
                <w:rFonts w:ascii="Times New Roman"/>
                <w:b/>
                <w:sz w:val="13"/>
              </w:rPr>
            </w:pPr>
          </w:p>
          <w:p w14:paraId="09A6C19E">
            <w:pPr>
              <w:pStyle w:val="10"/>
              <w:spacing w:before="97"/>
              <w:rPr>
                <w:rFonts w:ascii="Times New Roman"/>
                <w:b/>
                <w:sz w:val="13"/>
              </w:rPr>
            </w:pPr>
          </w:p>
          <w:p w14:paraId="049C8323">
            <w:pPr>
              <w:pStyle w:val="10"/>
              <w:ind w:left="3"/>
              <w:jc w:val="center"/>
              <w:rPr>
                <w:rFonts w:ascii="Verdana"/>
                <w:sz w:val="13"/>
              </w:rPr>
            </w:pPr>
            <w:r>
              <w:rPr>
                <w:rFonts w:ascii="Verdana"/>
                <w:spacing w:val="-2"/>
                <w:w w:val="95"/>
                <w:sz w:val="13"/>
              </w:rPr>
              <w:t>17.018.0031</w:t>
            </w:r>
          </w:p>
          <w:p w14:paraId="6E40212F">
            <w:pPr>
              <w:pStyle w:val="10"/>
              <w:spacing w:before="7"/>
              <w:ind w:left="8"/>
              <w:jc w:val="center"/>
              <w:rPr>
                <w:rFonts w:ascii="Verdana"/>
                <w:sz w:val="13"/>
              </w:rPr>
            </w:pPr>
            <w:r>
              <w:rPr>
                <w:rFonts w:ascii="Verdana"/>
                <w:spacing w:val="-2"/>
                <w:w w:val="85"/>
                <w:sz w:val="13"/>
              </w:rPr>
              <w:t>-</w:t>
            </w:r>
            <w:r>
              <w:rPr>
                <w:rFonts w:ascii="Verdana"/>
                <w:spacing w:val="-12"/>
                <w:sz w:val="13"/>
              </w:rPr>
              <w:t>A</w:t>
            </w:r>
          </w:p>
        </w:tc>
        <w:tc>
          <w:tcPr>
            <w:tcW w:w="1846" w:type="dxa"/>
          </w:tcPr>
          <w:p w14:paraId="710F11E5">
            <w:pPr>
              <w:pStyle w:val="10"/>
              <w:spacing w:line="249" w:lineRule="auto"/>
              <w:ind w:left="68" w:right="92"/>
              <w:rPr>
                <w:rFonts w:ascii="Verdana"/>
                <w:sz w:val="13"/>
              </w:rPr>
            </w:pPr>
            <w:r>
              <w:rPr>
                <w:rFonts w:ascii="Verdana"/>
                <w:sz w:val="13"/>
              </w:rPr>
              <w:t xml:space="preserve">PINTURA COM TINTA LATEX, CLASSIFICACAO </w:t>
            </w:r>
            <w:r>
              <w:rPr>
                <w:rFonts w:ascii="Verdana"/>
                <w:spacing w:val="-4"/>
                <w:sz w:val="13"/>
              </w:rPr>
              <w:t>PREMIUM</w:t>
            </w:r>
            <w:r>
              <w:rPr>
                <w:rFonts w:ascii="Verdana"/>
                <w:spacing w:val="-10"/>
                <w:sz w:val="13"/>
              </w:rPr>
              <w:t xml:space="preserve"> </w:t>
            </w:r>
            <w:r>
              <w:rPr>
                <w:rFonts w:ascii="Verdana"/>
                <w:spacing w:val="-4"/>
                <w:sz w:val="13"/>
              </w:rPr>
              <w:t>OU</w:t>
            </w:r>
            <w:r>
              <w:rPr>
                <w:rFonts w:ascii="Verdana"/>
                <w:spacing w:val="-10"/>
                <w:sz w:val="13"/>
              </w:rPr>
              <w:t xml:space="preserve"> </w:t>
            </w:r>
            <w:r>
              <w:rPr>
                <w:rFonts w:ascii="Verdana"/>
                <w:spacing w:val="-4"/>
                <w:sz w:val="13"/>
              </w:rPr>
              <w:t xml:space="preserve">STANDARD, </w:t>
            </w:r>
            <w:r>
              <w:rPr>
                <w:rFonts w:ascii="Verdana"/>
                <w:sz w:val="13"/>
              </w:rPr>
              <w:t>CONFORME ABNT NBR 15079,</w:t>
            </w:r>
            <w:r>
              <w:rPr>
                <w:rFonts w:ascii="Verdana"/>
                <w:spacing w:val="40"/>
                <w:sz w:val="13"/>
              </w:rPr>
              <w:t xml:space="preserve"> </w:t>
            </w:r>
            <w:r>
              <w:rPr>
                <w:rFonts w:ascii="Verdana"/>
                <w:sz w:val="13"/>
              </w:rPr>
              <w:t>FOSCA EM REVESTIMENTO</w:t>
            </w:r>
            <w:r>
              <w:rPr>
                <w:rFonts w:ascii="Verdana"/>
                <w:spacing w:val="-12"/>
                <w:sz w:val="13"/>
              </w:rPr>
              <w:t xml:space="preserve"> </w:t>
            </w:r>
            <w:r>
              <w:rPr>
                <w:rFonts w:ascii="Verdana"/>
                <w:sz w:val="13"/>
              </w:rPr>
              <w:t xml:space="preserve">LISO, </w:t>
            </w:r>
            <w:r>
              <w:rPr>
                <w:rFonts w:ascii="Verdana"/>
                <w:spacing w:val="-4"/>
                <w:sz w:val="13"/>
              </w:rPr>
              <w:t>INTERIOR,</w:t>
            </w:r>
            <w:r>
              <w:rPr>
                <w:rFonts w:ascii="Verdana"/>
                <w:sz w:val="13"/>
              </w:rPr>
              <w:t xml:space="preserve"> </w:t>
            </w:r>
            <w:r>
              <w:rPr>
                <w:rFonts w:ascii="Verdana"/>
                <w:spacing w:val="-4"/>
                <w:sz w:val="13"/>
              </w:rPr>
              <w:t xml:space="preserve">ACABAMENTO </w:t>
            </w:r>
            <w:r>
              <w:rPr>
                <w:rFonts w:ascii="Verdana"/>
                <w:sz w:val="13"/>
              </w:rPr>
              <w:t>DE ALTA CLASSE,</w:t>
            </w:r>
            <w:r>
              <w:rPr>
                <w:rFonts w:ascii="Verdana"/>
                <w:spacing w:val="40"/>
                <w:sz w:val="13"/>
              </w:rPr>
              <w:t xml:space="preserve"> </w:t>
            </w:r>
            <w:r>
              <w:rPr>
                <w:rFonts w:ascii="Verdana"/>
                <w:sz w:val="13"/>
              </w:rPr>
              <w:t>EM TRES DEMAOS E MAIS UMA DEMAO DE MASSA CORRIDA</w:t>
            </w:r>
            <w:r>
              <w:rPr>
                <w:rFonts w:ascii="Verdana"/>
                <w:spacing w:val="-12"/>
                <w:sz w:val="13"/>
              </w:rPr>
              <w:t xml:space="preserve"> </w:t>
            </w:r>
            <w:r>
              <w:rPr>
                <w:rFonts w:ascii="Verdana"/>
                <w:sz w:val="13"/>
              </w:rPr>
              <w:t>E</w:t>
            </w:r>
            <w:r>
              <w:rPr>
                <w:rFonts w:ascii="Verdana"/>
                <w:spacing w:val="-11"/>
                <w:sz w:val="13"/>
              </w:rPr>
              <w:t xml:space="preserve"> </w:t>
            </w:r>
            <w:r>
              <w:rPr>
                <w:rFonts w:ascii="Verdana"/>
                <w:sz w:val="13"/>
              </w:rPr>
              <w:t xml:space="preserve">LIXAMENTO, SOBRE SUPERFICIE JA </w:t>
            </w:r>
            <w:r>
              <w:rPr>
                <w:rFonts w:ascii="Verdana"/>
                <w:spacing w:val="-2"/>
                <w:sz w:val="13"/>
              </w:rPr>
              <w:t>PREPARADA,</w:t>
            </w:r>
            <w:r>
              <w:rPr>
                <w:rFonts w:ascii="Verdana"/>
                <w:sz w:val="13"/>
              </w:rPr>
              <w:t xml:space="preserve"> </w:t>
            </w:r>
            <w:r>
              <w:rPr>
                <w:rFonts w:ascii="Verdana"/>
                <w:spacing w:val="-2"/>
                <w:sz w:val="13"/>
              </w:rPr>
              <w:t xml:space="preserve">CONFORME </w:t>
            </w:r>
            <w:r>
              <w:rPr>
                <w:rFonts w:ascii="Verdana"/>
                <w:sz w:val="13"/>
              </w:rPr>
              <w:t>O</w:t>
            </w:r>
            <w:r>
              <w:rPr>
                <w:rFonts w:ascii="Verdana"/>
                <w:spacing w:val="-12"/>
                <w:sz w:val="13"/>
              </w:rPr>
              <w:t xml:space="preserve"> </w:t>
            </w:r>
            <w:r>
              <w:rPr>
                <w:rFonts w:ascii="Verdana"/>
                <w:sz w:val="13"/>
              </w:rPr>
              <w:t xml:space="preserve">ITEM </w:t>
            </w:r>
            <w:r>
              <w:rPr>
                <w:rFonts w:ascii="Verdana"/>
                <w:spacing w:val="-4"/>
                <w:sz w:val="13"/>
              </w:rPr>
              <w:t>17.018.0010,EXCLUSIVE</w:t>
            </w:r>
          </w:p>
          <w:p w14:paraId="222D95BF">
            <w:pPr>
              <w:pStyle w:val="10"/>
              <w:spacing w:line="140" w:lineRule="exact"/>
              <w:ind w:left="68"/>
              <w:rPr>
                <w:rFonts w:ascii="Verdana"/>
                <w:sz w:val="13"/>
              </w:rPr>
            </w:pPr>
            <w:r>
              <w:rPr>
                <w:rFonts w:ascii="Verdana"/>
                <w:spacing w:val="-5"/>
                <w:sz w:val="13"/>
              </w:rPr>
              <w:t>ESTE</w:t>
            </w:r>
            <w:r>
              <w:rPr>
                <w:rFonts w:ascii="Verdana"/>
                <w:spacing w:val="-7"/>
                <w:sz w:val="13"/>
              </w:rPr>
              <w:t xml:space="preserve"> </w:t>
            </w:r>
            <w:r>
              <w:rPr>
                <w:rFonts w:ascii="Verdana"/>
                <w:spacing w:val="-2"/>
                <w:sz w:val="13"/>
              </w:rPr>
              <w:t>PREPARO</w:t>
            </w:r>
          </w:p>
        </w:tc>
        <w:tc>
          <w:tcPr>
            <w:tcW w:w="530" w:type="dxa"/>
          </w:tcPr>
          <w:p w14:paraId="00952D0D">
            <w:pPr>
              <w:pStyle w:val="10"/>
              <w:rPr>
                <w:rFonts w:ascii="Times New Roman"/>
                <w:b/>
                <w:sz w:val="13"/>
              </w:rPr>
            </w:pPr>
          </w:p>
          <w:p w14:paraId="541B3AFC">
            <w:pPr>
              <w:pStyle w:val="10"/>
              <w:rPr>
                <w:rFonts w:ascii="Times New Roman"/>
                <w:b/>
                <w:sz w:val="13"/>
              </w:rPr>
            </w:pPr>
          </w:p>
          <w:p w14:paraId="79A8F1BD">
            <w:pPr>
              <w:pStyle w:val="10"/>
              <w:rPr>
                <w:rFonts w:ascii="Times New Roman"/>
                <w:b/>
                <w:sz w:val="13"/>
              </w:rPr>
            </w:pPr>
          </w:p>
          <w:p w14:paraId="11D3407B">
            <w:pPr>
              <w:pStyle w:val="10"/>
              <w:rPr>
                <w:rFonts w:ascii="Times New Roman"/>
                <w:b/>
                <w:sz w:val="13"/>
              </w:rPr>
            </w:pPr>
          </w:p>
          <w:p w14:paraId="5362017D">
            <w:pPr>
              <w:pStyle w:val="10"/>
              <w:rPr>
                <w:rFonts w:ascii="Times New Roman"/>
                <w:b/>
                <w:sz w:val="13"/>
              </w:rPr>
            </w:pPr>
          </w:p>
          <w:p w14:paraId="3869E05F">
            <w:pPr>
              <w:pStyle w:val="10"/>
              <w:rPr>
                <w:rFonts w:ascii="Times New Roman"/>
                <w:b/>
                <w:sz w:val="13"/>
              </w:rPr>
            </w:pPr>
          </w:p>
          <w:p w14:paraId="5D6604C6">
            <w:pPr>
              <w:pStyle w:val="10"/>
              <w:rPr>
                <w:rFonts w:ascii="Times New Roman"/>
                <w:b/>
                <w:sz w:val="13"/>
              </w:rPr>
            </w:pPr>
          </w:p>
          <w:p w14:paraId="09572FBC">
            <w:pPr>
              <w:pStyle w:val="10"/>
              <w:spacing w:before="31"/>
              <w:rPr>
                <w:rFonts w:ascii="Times New Roman"/>
                <w:b/>
                <w:sz w:val="13"/>
              </w:rPr>
            </w:pPr>
          </w:p>
          <w:p w14:paraId="0B8A66C2">
            <w:pPr>
              <w:pStyle w:val="10"/>
              <w:ind w:left="172"/>
              <w:rPr>
                <w:rFonts w:ascii="Verdana"/>
                <w:sz w:val="13"/>
              </w:rPr>
            </w:pPr>
            <w:r>
              <w:rPr>
                <w:rFonts w:ascii="Verdana"/>
                <w:spacing w:val="-5"/>
                <w:sz w:val="13"/>
              </w:rPr>
              <w:t>M2</w:t>
            </w:r>
          </w:p>
        </w:tc>
        <w:tc>
          <w:tcPr>
            <w:tcW w:w="1005" w:type="dxa"/>
          </w:tcPr>
          <w:p w14:paraId="451AF8D7">
            <w:pPr>
              <w:pStyle w:val="10"/>
              <w:rPr>
                <w:rFonts w:ascii="Times New Roman"/>
                <w:b/>
                <w:sz w:val="13"/>
              </w:rPr>
            </w:pPr>
          </w:p>
          <w:p w14:paraId="5C9B4694">
            <w:pPr>
              <w:pStyle w:val="10"/>
              <w:rPr>
                <w:rFonts w:ascii="Times New Roman"/>
                <w:b/>
                <w:sz w:val="13"/>
              </w:rPr>
            </w:pPr>
          </w:p>
          <w:p w14:paraId="046C2C2C">
            <w:pPr>
              <w:pStyle w:val="10"/>
              <w:rPr>
                <w:rFonts w:ascii="Times New Roman"/>
                <w:b/>
                <w:sz w:val="13"/>
              </w:rPr>
            </w:pPr>
          </w:p>
          <w:p w14:paraId="0CD0FC8B">
            <w:pPr>
              <w:pStyle w:val="10"/>
              <w:rPr>
                <w:rFonts w:ascii="Times New Roman"/>
                <w:b/>
                <w:sz w:val="13"/>
              </w:rPr>
            </w:pPr>
          </w:p>
          <w:p w14:paraId="0E4486EF">
            <w:pPr>
              <w:pStyle w:val="10"/>
              <w:rPr>
                <w:rFonts w:ascii="Times New Roman"/>
                <w:b/>
                <w:sz w:val="13"/>
              </w:rPr>
            </w:pPr>
          </w:p>
          <w:p w14:paraId="48329BB5">
            <w:pPr>
              <w:pStyle w:val="10"/>
              <w:rPr>
                <w:rFonts w:ascii="Times New Roman"/>
                <w:b/>
                <w:sz w:val="13"/>
              </w:rPr>
            </w:pPr>
          </w:p>
          <w:p w14:paraId="0B482515">
            <w:pPr>
              <w:pStyle w:val="10"/>
              <w:rPr>
                <w:rFonts w:ascii="Times New Roman"/>
                <w:b/>
                <w:sz w:val="13"/>
              </w:rPr>
            </w:pPr>
          </w:p>
          <w:p w14:paraId="723EB63B">
            <w:pPr>
              <w:pStyle w:val="10"/>
              <w:spacing w:before="31"/>
              <w:rPr>
                <w:rFonts w:ascii="Times New Roman"/>
                <w:b/>
                <w:sz w:val="13"/>
              </w:rPr>
            </w:pPr>
          </w:p>
          <w:p w14:paraId="699290B3">
            <w:pPr>
              <w:pStyle w:val="10"/>
              <w:ind w:left="230"/>
              <w:rPr>
                <w:rFonts w:ascii="Verdana"/>
                <w:sz w:val="13"/>
              </w:rPr>
            </w:pPr>
            <w:r>
              <w:rPr>
                <w:rFonts w:ascii="Verdana"/>
                <w:spacing w:val="-2"/>
                <w:w w:val="95"/>
                <w:sz w:val="13"/>
              </w:rPr>
              <w:t>18709,68</w:t>
            </w:r>
          </w:p>
        </w:tc>
        <w:tc>
          <w:tcPr>
            <w:tcW w:w="770" w:type="dxa"/>
          </w:tcPr>
          <w:p w14:paraId="4760C37E">
            <w:pPr>
              <w:pStyle w:val="10"/>
              <w:rPr>
                <w:rFonts w:ascii="Times New Roman"/>
                <w:b/>
                <w:sz w:val="13"/>
              </w:rPr>
            </w:pPr>
          </w:p>
          <w:p w14:paraId="13A146E6">
            <w:pPr>
              <w:pStyle w:val="10"/>
              <w:rPr>
                <w:rFonts w:ascii="Times New Roman"/>
                <w:b/>
                <w:sz w:val="13"/>
              </w:rPr>
            </w:pPr>
          </w:p>
          <w:p w14:paraId="030355D1">
            <w:pPr>
              <w:pStyle w:val="10"/>
              <w:rPr>
                <w:rFonts w:ascii="Times New Roman"/>
                <w:b/>
                <w:sz w:val="13"/>
              </w:rPr>
            </w:pPr>
          </w:p>
          <w:p w14:paraId="3CACF35D">
            <w:pPr>
              <w:pStyle w:val="10"/>
              <w:rPr>
                <w:rFonts w:ascii="Times New Roman"/>
                <w:b/>
                <w:sz w:val="13"/>
              </w:rPr>
            </w:pPr>
          </w:p>
          <w:p w14:paraId="41C096A7">
            <w:pPr>
              <w:pStyle w:val="10"/>
              <w:rPr>
                <w:rFonts w:ascii="Times New Roman"/>
                <w:b/>
                <w:sz w:val="13"/>
              </w:rPr>
            </w:pPr>
          </w:p>
          <w:p w14:paraId="5B1A7ACF">
            <w:pPr>
              <w:pStyle w:val="10"/>
              <w:rPr>
                <w:rFonts w:ascii="Times New Roman"/>
                <w:b/>
                <w:sz w:val="13"/>
              </w:rPr>
            </w:pPr>
          </w:p>
          <w:p w14:paraId="620D6456">
            <w:pPr>
              <w:pStyle w:val="10"/>
              <w:rPr>
                <w:rFonts w:ascii="Times New Roman"/>
                <w:b/>
                <w:sz w:val="13"/>
              </w:rPr>
            </w:pPr>
          </w:p>
          <w:p w14:paraId="6AC92762">
            <w:pPr>
              <w:pStyle w:val="10"/>
              <w:spacing w:before="31"/>
              <w:rPr>
                <w:rFonts w:ascii="Times New Roman"/>
                <w:b/>
                <w:sz w:val="13"/>
              </w:rPr>
            </w:pPr>
          </w:p>
          <w:p w14:paraId="0C3536C9">
            <w:pPr>
              <w:pStyle w:val="10"/>
              <w:ind w:left="223"/>
              <w:rPr>
                <w:rFonts w:ascii="Verdana"/>
                <w:sz w:val="13"/>
              </w:rPr>
            </w:pPr>
            <w:r>
              <w:rPr>
                <w:rFonts w:ascii="Verdana"/>
                <w:spacing w:val="-2"/>
                <w:w w:val="95"/>
                <w:sz w:val="13"/>
              </w:rPr>
              <w:t>32,22</w:t>
            </w:r>
          </w:p>
        </w:tc>
        <w:tc>
          <w:tcPr>
            <w:tcW w:w="1216" w:type="dxa"/>
          </w:tcPr>
          <w:p w14:paraId="0BC09FE9">
            <w:pPr>
              <w:pStyle w:val="10"/>
              <w:rPr>
                <w:rFonts w:ascii="Times New Roman"/>
                <w:b/>
                <w:sz w:val="13"/>
              </w:rPr>
            </w:pPr>
          </w:p>
          <w:p w14:paraId="47BE3A6C">
            <w:pPr>
              <w:pStyle w:val="10"/>
              <w:rPr>
                <w:rFonts w:ascii="Times New Roman"/>
                <w:b/>
                <w:sz w:val="13"/>
              </w:rPr>
            </w:pPr>
          </w:p>
          <w:p w14:paraId="7E6D068E">
            <w:pPr>
              <w:pStyle w:val="10"/>
              <w:rPr>
                <w:rFonts w:ascii="Times New Roman"/>
                <w:b/>
                <w:sz w:val="13"/>
              </w:rPr>
            </w:pPr>
          </w:p>
          <w:p w14:paraId="77E5B960">
            <w:pPr>
              <w:pStyle w:val="10"/>
              <w:rPr>
                <w:rFonts w:ascii="Times New Roman"/>
                <w:b/>
                <w:sz w:val="13"/>
              </w:rPr>
            </w:pPr>
          </w:p>
          <w:p w14:paraId="2646D647">
            <w:pPr>
              <w:pStyle w:val="10"/>
              <w:rPr>
                <w:rFonts w:ascii="Times New Roman"/>
                <w:b/>
                <w:sz w:val="13"/>
              </w:rPr>
            </w:pPr>
          </w:p>
          <w:p w14:paraId="2AA42349">
            <w:pPr>
              <w:pStyle w:val="10"/>
              <w:rPr>
                <w:rFonts w:ascii="Times New Roman"/>
                <w:b/>
                <w:sz w:val="13"/>
              </w:rPr>
            </w:pPr>
          </w:p>
          <w:p w14:paraId="198F2F68">
            <w:pPr>
              <w:pStyle w:val="10"/>
              <w:rPr>
                <w:rFonts w:ascii="Times New Roman"/>
                <w:b/>
                <w:sz w:val="13"/>
              </w:rPr>
            </w:pPr>
          </w:p>
          <w:p w14:paraId="670E6AA1">
            <w:pPr>
              <w:pStyle w:val="10"/>
              <w:spacing w:before="31"/>
              <w:rPr>
                <w:rFonts w:ascii="Times New Roman"/>
                <w:b/>
                <w:sz w:val="13"/>
              </w:rPr>
            </w:pPr>
          </w:p>
          <w:p w14:paraId="3E3717D9">
            <w:pPr>
              <w:pStyle w:val="10"/>
              <w:ind w:left="12" w:right="5"/>
              <w:jc w:val="center"/>
              <w:rPr>
                <w:rFonts w:ascii="Verdana"/>
                <w:sz w:val="13"/>
              </w:rPr>
            </w:pPr>
            <w:r>
              <w:rPr>
                <w:rFonts w:ascii="Verdana"/>
                <w:spacing w:val="-2"/>
                <w:w w:val="95"/>
                <w:sz w:val="13"/>
              </w:rPr>
              <w:t>41,50</w:t>
            </w:r>
          </w:p>
        </w:tc>
        <w:tc>
          <w:tcPr>
            <w:tcW w:w="1437" w:type="dxa"/>
          </w:tcPr>
          <w:p w14:paraId="4B7F1094">
            <w:pPr>
              <w:pStyle w:val="10"/>
              <w:rPr>
                <w:rFonts w:ascii="Times New Roman"/>
                <w:b/>
                <w:sz w:val="13"/>
              </w:rPr>
            </w:pPr>
          </w:p>
          <w:p w14:paraId="6F234B7B">
            <w:pPr>
              <w:pStyle w:val="10"/>
              <w:rPr>
                <w:rFonts w:ascii="Times New Roman"/>
                <w:b/>
                <w:sz w:val="13"/>
              </w:rPr>
            </w:pPr>
          </w:p>
          <w:p w14:paraId="1BC99EE1">
            <w:pPr>
              <w:pStyle w:val="10"/>
              <w:rPr>
                <w:rFonts w:ascii="Times New Roman"/>
                <w:b/>
                <w:sz w:val="13"/>
              </w:rPr>
            </w:pPr>
          </w:p>
          <w:p w14:paraId="713416E8">
            <w:pPr>
              <w:pStyle w:val="10"/>
              <w:rPr>
                <w:rFonts w:ascii="Times New Roman"/>
                <w:b/>
                <w:sz w:val="13"/>
              </w:rPr>
            </w:pPr>
          </w:p>
          <w:p w14:paraId="4FE0C688">
            <w:pPr>
              <w:pStyle w:val="10"/>
              <w:rPr>
                <w:rFonts w:ascii="Times New Roman"/>
                <w:b/>
                <w:sz w:val="13"/>
              </w:rPr>
            </w:pPr>
          </w:p>
          <w:p w14:paraId="147F2129">
            <w:pPr>
              <w:pStyle w:val="10"/>
              <w:rPr>
                <w:rFonts w:ascii="Times New Roman"/>
                <w:b/>
                <w:sz w:val="13"/>
              </w:rPr>
            </w:pPr>
          </w:p>
          <w:p w14:paraId="00360229">
            <w:pPr>
              <w:pStyle w:val="10"/>
              <w:rPr>
                <w:rFonts w:ascii="Times New Roman"/>
                <w:b/>
                <w:sz w:val="13"/>
              </w:rPr>
            </w:pPr>
          </w:p>
          <w:p w14:paraId="306C7349">
            <w:pPr>
              <w:pStyle w:val="10"/>
              <w:spacing w:before="31"/>
              <w:rPr>
                <w:rFonts w:ascii="Times New Roman"/>
                <w:b/>
                <w:sz w:val="13"/>
              </w:rPr>
            </w:pPr>
          </w:p>
          <w:p w14:paraId="07F376B6">
            <w:pPr>
              <w:pStyle w:val="10"/>
              <w:ind w:left="414"/>
              <w:rPr>
                <w:rFonts w:ascii="Verdana"/>
                <w:sz w:val="13"/>
              </w:rPr>
            </w:pPr>
            <w:r>
              <w:rPr>
                <w:rFonts w:ascii="Verdana"/>
                <w:spacing w:val="-2"/>
                <w:w w:val="95"/>
                <w:sz w:val="13"/>
              </w:rPr>
              <w:t>776.500,03</w:t>
            </w:r>
          </w:p>
        </w:tc>
        <w:tc>
          <w:tcPr>
            <w:tcW w:w="587" w:type="dxa"/>
          </w:tcPr>
          <w:p w14:paraId="487CCB0D">
            <w:pPr>
              <w:pStyle w:val="10"/>
              <w:rPr>
                <w:rFonts w:ascii="Times New Roman"/>
                <w:b/>
                <w:sz w:val="13"/>
              </w:rPr>
            </w:pPr>
          </w:p>
          <w:p w14:paraId="0459E666">
            <w:pPr>
              <w:pStyle w:val="10"/>
              <w:rPr>
                <w:rFonts w:ascii="Times New Roman"/>
                <w:b/>
                <w:sz w:val="13"/>
              </w:rPr>
            </w:pPr>
          </w:p>
          <w:p w14:paraId="658A40A3">
            <w:pPr>
              <w:pStyle w:val="10"/>
              <w:rPr>
                <w:rFonts w:ascii="Times New Roman"/>
                <w:b/>
                <w:sz w:val="13"/>
              </w:rPr>
            </w:pPr>
          </w:p>
          <w:p w14:paraId="46D670EB">
            <w:pPr>
              <w:pStyle w:val="10"/>
              <w:rPr>
                <w:rFonts w:ascii="Times New Roman"/>
                <w:b/>
                <w:sz w:val="13"/>
              </w:rPr>
            </w:pPr>
          </w:p>
          <w:p w14:paraId="233355BD">
            <w:pPr>
              <w:pStyle w:val="10"/>
              <w:rPr>
                <w:rFonts w:ascii="Times New Roman"/>
                <w:b/>
                <w:sz w:val="13"/>
              </w:rPr>
            </w:pPr>
          </w:p>
          <w:p w14:paraId="0C2994F3">
            <w:pPr>
              <w:pStyle w:val="10"/>
              <w:rPr>
                <w:rFonts w:ascii="Times New Roman"/>
                <w:b/>
                <w:sz w:val="13"/>
              </w:rPr>
            </w:pPr>
          </w:p>
          <w:p w14:paraId="4DEC5198">
            <w:pPr>
              <w:pStyle w:val="10"/>
              <w:spacing w:before="97"/>
              <w:rPr>
                <w:rFonts w:ascii="Times New Roman"/>
                <w:b/>
                <w:sz w:val="13"/>
              </w:rPr>
            </w:pPr>
          </w:p>
          <w:p w14:paraId="61290D0A">
            <w:pPr>
              <w:pStyle w:val="10"/>
              <w:ind w:left="19" w:right="3"/>
              <w:jc w:val="center"/>
              <w:rPr>
                <w:rFonts w:ascii="Verdana"/>
                <w:sz w:val="13"/>
              </w:rPr>
            </w:pPr>
            <w:r>
              <w:rPr>
                <w:rFonts w:ascii="Verdana"/>
                <w:spacing w:val="-2"/>
                <w:w w:val="95"/>
                <w:sz w:val="13"/>
              </w:rPr>
              <w:t>5,579</w:t>
            </w:r>
          </w:p>
          <w:p w14:paraId="0F819B9E">
            <w:pPr>
              <w:pStyle w:val="10"/>
              <w:spacing w:before="7"/>
              <w:ind w:left="19"/>
              <w:jc w:val="center"/>
              <w:rPr>
                <w:rFonts w:ascii="Verdana"/>
                <w:sz w:val="13"/>
              </w:rPr>
            </w:pPr>
            <w:r>
              <w:rPr>
                <w:rFonts w:ascii="Verdana"/>
                <w:spacing w:val="-10"/>
                <w:sz w:val="13"/>
              </w:rPr>
              <w:t>%</w:t>
            </w:r>
          </w:p>
        </w:tc>
        <w:tc>
          <w:tcPr>
            <w:tcW w:w="995" w:type="dxa"/>
          </w:tcPr>
          <w:p w14:paraId="60BE44CD">
            <w:pPr>
              <w:pStyle w:val="10"/>
              <w:rPr>
                <w:rFonts w:ascii="Times New Roman"/>
                <w:b/>
                <w:sz w:val="13"/>
              </w:rPr>
            </w:pPr>
          </w:p>
          <w:p w14:paraId="1B6F614D">
            <w:pPr>
              <w:pStyle w:val="10"/>
              <w:rPr>
                <w:rFonts w:ascii="Times New Roman"/>
                <w:b/>
                <w:sz w:val="13"/>
              </w:rPr>
            </w:pPr>
          </w:p>
          <w:p w14:paraId="7D6DF4CC">
            <w:pPr>
              <w:pStyle w:val="10"/>
              <w:rPr>
                <w:rFonts w:ascii="Times New Roman"/>
                <w:b/>
                <w:sz w:val="13"/>
              </w:rPr>
            </w:pPr>
          </w:p>
          <w:p w14:paraId="01C1294A">
            <w:pPr>
              <w:pStyle w:val="10"/>
              <w:rPr>
                <w:rFonts w:ascii="Times New Roman"/>
                <w:b/>
                <w:sz w:val="13"/>
              </w:rPr>
            </w:pPr>
          </w:p>
          <w:p w14:paraId="46397FD7">
            <w:pPr>
              <w:pStyle w:val="10"/>
              <w:rPr>
                <w:rFonts w:ascii="Times New Roman"/>
                <w:b/>
                <w:sz w:val="13"/>
              </w:rPr>
            </w:pPr>
          </w:p>
          <w:p w14:paraId="38C51584">
            <w:pPr>
              <w:pStyle w:val="10"/>
              <w:rPr>
                <w:rFonts w:ascii="Times New Roman"/>
                <w:b/>
                <w:sz w:val="13"/>
              </w:rPr>
            </w:pPr>
          </w:p>
          <w:p w14:paraId="3E7CF128">
            <w:pPr>
              <w:pStyle w:val="10"/>
              <w:rPr>
                <w:rFonts w:ascii="Times New Roman"/>
                <w:b/>
                <w:sz w:val="13"/>
              </w:rPr>
            </w:pPr>
          </w:p>
          <w:p w14:paraId="4A821B75">
            <w:pPr>
              <w:pStyle w:val="10"/>
              <w:spacing w:before="31"/>
              <w:rPr>
                <w:rFonts w:ascii="Times New Roman"/>
                <w:b/>
                <w:sz w:val="13"/>
              </w:rPr>
            </w:pPr>
          </w:p>
          <w:p w14:paraId="3674897F">
            <w:pPr>
              <w:pStyle w:val="10"/>
              <w:ind w:left="275"/>
              <w:rPr>
                <w:rFonts w:ascii="Verdana"/>
                <w:sz w:val="13"/>
              </w:rPr>
            </w:pPr>
            <w:r>
              <w:rPr>
                <w:rFonts w:ascii="Verdana"/>
                <w:spacing w:val="-2"/>
                <w:w w:val="95"/>
                <w:sz w:val="13"/>
              </w:rPr>
              <w:t>12,88%</w:t>
            </w:r>
          </w:p>
        </w:tc>
        <w:tc>
          <w:tcPr>
            <w:tcW w:w="1209" w:type="dxa"/>
          </w:tcPr>
          <w:p w14:paraId="283F6F64">
            <w:pPr>
              <w:pStyle w:val="10"/>
              <w:rPr>
                <w:rFonts w:ascii="Times New Roman"/>
                <w:b/>
                <w:sz w:val="13"/>
              </w:rPr>
            </w:pPr>
          </w:p>
          <w:p w14:paraId="1D22EBC2">
            <w:pPr>
              <w:pStyle w:val="10"/>
              <w:rPr>
                <w:rFonts w:ascii="Times New Roman"/>
                <w:b/>
                <w:sz w:val="13"/>
              </w:rPr>
            </w:pPr>
          </w:p>
          <w:p w14:paraId="17311632">
            <w:pPr>
              <w:pStyle w:val="10"/>
              <w:rPr>
                <w:rFonts w:ascii="Times New Roman"/>
                <w:b/>
                <w:sz w:val="13"/>
              </w:rPr>
            </w:pPr>
          </w:p>
          <w:p w14:paraId="543AA9AC">
            <w:pPr>
              <w:pStyle w:val="10"/>
              <w:rPr>
                <w:rFonts w:ascii="Times New Roman"/>
                <w:b/>
                <w:sz w:val="13"/>
              </w:rPr>
            </w:pPr>
          </w:p>
          <w:p w14:paraId="7D100394">
            <w:pPr>
              <w:pStyle w:val="10"/>
              <w:rPr>
                <w:rFonts w:ascii="Times New Roman"/>
                <w:b/>
                <w:sz w:val="13"/>
              </w:rPr>
            </w:pPr>
          </w:p>
          <w:p w14:paraId="1FAFA743">
            <w:pPr>
              <w:pStyle w:val="10"/>
              <w:rPr>
                <w:rFonts w:ascii="Times New Roman"/>
                <w:b/>
                <w:sz w:val="13"/>
              </w:rPr>
            </w:pPr>
          </w:p>
          <w:p w14:paraId="4035D5C1">
            <w:pPr>
              <w:pStyle w:val="10"/>
              <w:rPr>
                <w:rFonts w:ascii="Times New Roman"/>
                <w:b/>
                <w:sz w:val="13"/>
              </w:rPr>
            </w:pPr>
          </w:p>
          <w:p w14:paraId="32D11968">
            <w:pPr>
              <w:pStyle w:val="10"/>
              <w:spacing w:before="31"/>
              <w:rPr>
                <w:rFonts w:ascii="Times New Roman"/>
                <w:b/>
                <w:sz w:val="13"/>
              </w:rPr>
            </w:pPr>
          </w:p>
          <w:p w14:paraId="0BB54BB8">
            <w:pPr>
              <w:pStyle w:val="10"/>
              <w:ind w:left="18"/>
              <w:jc w:val="center"/>
              <w:rPr>
                <w:rFonts w:ascii="Verdana"/>
                <w:sz w:val="13"/>
              </w:rPr>
            </w:pPr>
            <w:r>
              <w:rPr>
                <w:rFonts w:ascii="Verdana"/>
                <w:spacing w:val="-10"/>
                <w:sz w:val="13"/>
              </w:rPr>
              <w:t>A</w:t>
            </w:r>
          </w:p>
        </w:tc>
      </w:tr>
    </w:tbl>
    <w:p w14:paraId="0E371FC9">
      <w:pPr>
        <w:pStyle w:val="7"/>
        <w:spacing w:before="48"/>
        <w:rPr>
          <w:b/>
        </w:rPr>
      </w:pPr>
    </w:p>
    <w:p w14:paraId="303734E0">
      <w:pPr>
        <w:pStyle w:val="7"/>
        <w:spacing w:line="276" w:lineRule="auto"/>
        <w:ind w:left="1441" w:right="1556"/>
        <w:jc w:val="both"/>
      </w:pPr>
      <w:r>
        <w:t>O que traz a lei sobre as parcelas de maior relevância e valor significativo para o projeto em comento, conforme o que dispõe a legislação de regência e entendimento sumular do Tribunal de Contas da União - TCU, in verbis:</w:t>
      </w:r>
    </w:p>
    <w:p w14:paraId="7604E91E">
      <w:pPr>
        <w:pStyle w:val="7"/>
        <w:spacing w:before="86"/>
      </w:pPr>
    </w:p>
    <w:p w14:paraId="2EA8768E">
      <w:pPr>
        <w:spacing w:before="0"/>
        <w:ind w:left="1438" w:right="0" w:firstLine="0"/>
        <w:jc w:val="both"/>
        <w:rPr>
          <w:b/>
          <w:sz w:val="20"/>
        </w:rPr>
      </w:pPr>
      <w:r>
        <w:rPr>
          <w:b/>
          <w:sz w:val="20"/>
        </w:rPr>
        <w:t>Lei</w:t>
      </w:r>
      <w:r>
        <w:rPr>
          <w:b/>
          <w:spacing w:val="-5"/>
          <w:sz w:val="20"/>
        </w:rPr>
        <w:t xml:space="preserve"> </w:t>
      </w:r>
      <w:r>
        <w:rPr>
          <w:b/>
          <w:sz w:val="20"/>
        </w:rPr>
        <w:t>14.133/21</w:t>
      </w:r>
      <w:r>
        <w:rPr>
          <w:b/>
          <w:spacing w:val="-3"/>
          <w:sz w:val="20"/>
        </w:rPr>
        <w:t xml:space="preserve"> </w:t>
      </w:r>
      <w:r>
        <w:rPr>
          <w:b/>
          <w:sz w:val="20"/>
        </w:rPr>
        <w:t>e</w:t>
      </w:r>
      <w:r>
        <w:rPr>
          <w:b/>
          <w:spacing w:val="-5"/>
          <w:sz w:val="20"/>
        </w:rPr>
        <w:t xml:space="preserve"> </w:t>
      </w:r>
      <w:r>
        <w:rPr>
          <w:b/>
          <w:sz w:val="20"/>
        </w:rPr>
        <w:t>suas</w:t>
      </w:r>
      <w:r>
        <w:rPr>
          <w:b/>
          <w:spacing w:val="-5"/>
          <w:sz w:val="20"/>
        </w:rPr>
        <w:t xml:space="preserve"> </w:t>
      </w:r>
      <w:r>
        <w:rPr>
          <w:b/>
          <w:sz w:val="20"/>
        </w:rPr>
        <w:t>alterações</w:t>
      </w:r>
      <w:r>
        <w:rPr>
          <w:b/>
          <w:spacing w:val="-5"/>
          <w:sz w:val="20"/>
        </w:rPr>
        <w:t xml:space="preserve"> </w:t>
      </w:r>
      <w:r>
        <w:rPr>
          <w:b/>
          <w:spacing w:val="-2"/>
          <w:sz w:val="20"/>
        </w:rPr>
        <w:t>posteriores.</w:t>
      </w:r>
    </w:p>
    <w:p w14:paraId="700D94AE">
      <w:pPr>
        <w:pStyle w:val="7"/>
        <w:spacing w:before="79"/>
        <w:rPr>
          <w:b/>
          <w:sz w:val="20"/>
        </w:rPr>
      </w:pPr>
    </w:p>
    <w:p w14:paraId="65412F36">
      <w:pPr>
        <w:spacing w:before="0" w:line="278" w:lineRule="auto"/>
        <w:ind w:left="3709" w:right="1549" w:firstLine="0"/>
        <w:jc w:val="both"/>
        <w:rPr>
          <w:rFonts w:ascii="Arial MT" w:hAnsi="Arial MT"/>
          <w:sz w:val="20"/>
        </w:rPr>
      </w:pPr>
      <w:r>
        <w:rPr>
          <w:rFonts w:ascii="Arial MT" w:hAnsi="Arial MT"/>
          <w:sz w:val="20"/>
        </w:rPr>
        <w:t>“Art. 67. A documentação relativa à qualificação técnico profissional e técnico-operacional será restrita a:</w:t>
      </w:r>
    </w:p>
    <w:p w14:paraId="16789775">
      <w:pPr>
        <w:pStyle w:val="7"/>
        <w:spacing w:before="7"/>
        <w:rPr>
          <w:rFonts w:ascii="Arial MT"/>
          <w:sz w:val="20"/>
        </w:rPr>
      </w:pPr>
    </w:p>
    <w:p w14:paraId="29CCA5C7">
      <w:pPr>
        <w:spacing w:before="0" w:line="276" w:lineRule="auto"/>
        <w:ind w:left="3709" w:right="1542" w:firstLine="0"/>
        <w:jc w:val="both"/>
        <w:rPr>
          <w:rFonts w:ascii="Arial" w:hAnsi="Arial"/>
          <w:b/>
          <w:i/>
          <w:sz w:val="20"/>
        </w:rPr>
      </w:pPr>
      <w:r>
        <w:rPr>
          <w:rFonts w:ascii="Arial" w:hAnsi="Arial"/>
          <w:i/>
          <w:sz w:val="20"/>
        </w:rPr>
        <w:t xml:space="preserve">§ 1º A exigência de atestados será restrita às </w:t>
      </w:r>
      <w:r>
        <w:rPr>
          <w:rFonts w:ascii="Arial" w:hAnsi="Arial"/>
          <w:b/>
          <w:i/>
          <w:sz w:val="20"/>
        </w:rPr>
        <w:t>parcelas de maior relevância ou valor significativo do objeto da licitação</w:t>
      </w:r>
      <w:r>
        <w:rPr>
          <w:rFonts w:ascii="Arial" w:hAnsi="Arial"/>
          <w:i/>
          <w:sz w:val="20"/>
        </w:rPr>
        <w:t>, assim consideradas as que tenham valor individual igual ou superior a 4% (quatro</w:t>
      </w:r>
      <w:r>
        <w:rPr>
          <w:rFonts w:ascii="Arial" w:hAnsi="Arial"/>
          <w:i/>
          <w:spacing w:val="-8"/>
          <w:sz w:val="20"/>
        </w:rPr>
        <w:t xml:space="preserve"> </w:t>
      </w:r>
      <w:r>
        <w:rPr>
          <w:rFonts w:ascii="Arial" w:hAnsi="Arial"/>
          <w:i/>
          <w:sz w:val="20"/>
        </w:rPr>
        <w:t>por</w:t>
      </w:r>
      <w:r>
        <w:rPr>
          <w:rFonts w:ascii="Arial" w:hAnsi="Arial"/>
          <w:i/>
          <w:spacing w:val="-7"/>
          <w:sz w:val="20"/>
        </w:rPr>
        <w:t xml:space="preserve"> </w:t>
      </w:r>
      <w:r>
        <w:rPr>
          <w:rFonts w:ascii="Arial" w:hAnsi="Arial"/>
          <w:i/>
          <w:sz w:val="20"/>
        </w:rPr>
        <w:t>cento)</w:t>
      </w:r>
      <w:r>
        <w:rPr>
          <w:rFonts w:ascii="Arial" w:hAnsi="Arial"/>
          <w:i/>
          <w:spacing w:val="-7"/>
          <w:sz w:val="20"/>
        </w:rPr>
        <w:t xml:space="preserve"> </w:t>
      </w:r>
      <w:r>
        <w:rPr>
          <w:rFonts w:ascii="Arial" w:hAnsi="Arial"/>
          <w:i/>
          <w:sz w:val="20"/>
        </w:rPr>
        <w:t>do</w:t>
      </w:r>
      <w:r>
        <w:rPr>
          <w:rFonts w:ascii="Arial" w:hAnsi="Arial"/>
          <w:i/>
          <w:spacing w:val="-7"/>
          <w:sz w:val="20"/>
        </w:rPr>
        <w:t xml:space="preserve"> </w:t>
      </w:r>
      <w:r>
        <w:rPr>
          <w:rFonts w:ascii="Arial" w:hAnsi="Arial"/>
          <w:i/>
          <w:sz w:val="20"/>
        </w:rPr>
        <w:t>valor</w:t>
      </w:r>
      <w:r>
        <w:rPr>
          <w:rFonts w:ascii="Arial" w:hAnsi="Arial"/>
          <w:i/>
          <w:spacing w:val="-4"/>
          <w:sz w:val="20"/>
        </w:rPr>
        <w:t xml:space="preserve"> </w:t>
      </w:r>
      <w:r>
        <w:rPr>
          <w:rFonts w:ascii="Arial" w:hAnsi="Arial"/>
          <w:i/>
          <w:sz w:val="20"/>
        </w:rPr>
        <w:t>total</w:t>
      </w:r>
      <w:r>
        <w:rPr>
          <w:rFonts w:ascii="Arial" w:hAnsi="Arial"/>
          <w:i/>
          <w:spacing w:val="-8"/>
          <w:sz w:val="20"/>
        </w:rPr>
        <w:t xml:space="preserve"> </w:t>
      </w:r>
      <w:r>
        <w:rPr>
          <w:rFonts w:ascii="Arial" w:hAnsi="Arial"/>
          <w:i/>
          <w:sz w:val="20"/>
        </w:rPr>
        <w:t>estimado</w:t>
      </w:r>
      <w:r>
        <w:rPr>
          <w:rFonts w:ascii="Arial" w:hAnsi="Arial"/>
          <w:i/>
          <w:spacing w:val="-7"/>
          <w:sz w:val="20"/>
        </w:rPr>
        <w:t xml:space="preserve"> </w:t>
      </w:r>
      <w:r>
        <w:rPr>
          <w:rFonts w:ascii="Arial" w:hAnsi="Arial"/>
          <w:i/>
          <w:sz w:val="20"/>
        </w:rPr>
        <w:t>da</w:t>
      </w:r>
      <w:r>
        <w:rPr>
          <w:rFonts w:ascii="Arial" w:hAnsi="Arial"/>
          <w:i/>
          <w:spacing w:val="-7"/>
          <w:sz w:val="20"/>
        </w:rPr>
        <w:t xml:space="preserve"> </w:t>
      </w:r>
      <w:r>
        <w:rPr>
          <w:rFonts w:ascii="Arial" w:hAnsi="Arial"/>
          <w:i/>
          <w:sz w:val="20"/>
        </w:rPr>
        <w:t>contratação.</w:t>
      </w:r>
      <w:r>
        <w:rPr>
          <w:rFonts w:ascii="Arial" w:hAnsi="Arial"/>
          <w:i/>
          <w:spacing w:val="-4"/>
          <w:sz w:val="20"/>
        </w:rPr>
        <w:t xml:space="preserve"> </w:t>
      </w:r>
      <w:r>
        <w:rPr>
          <w:rFonts w:ascii="Arial" w:hAnsi="Arial"/>
          <w:b/>
          <w:i/>
          <w:sz w:val="20"/>
        </w:rPr>
        <w:t>(grifo</w:t>
      </w:r>
      <w:r>
        <w:rPr>
          <w:rFonts w:ascii="Arial" w:hAnsi="Arial"/>
          <w:b/>
          <w:i/>
          <w:spacing w:val="-6"/>
          <w:sz w:val="20"/>
        </w:rPr>
        <w:t xml:space="preserve"> </w:t>
      </w:r>
      <w:r>
        <w:rPr>
          <w:rFonts w:ascii="Arial" w:hAnsi="Arial"/>
          <w:b/>
          <w:i/>
          <w:spacing w:val="-2"/>
          <w:sz w:val="20"/>
        </w:rPr>
        <w:t>nosso)</w:t>
      </w:r>
    </w:p>
    <w:p w14:paraId="2585BA96">
      <w:pPr>
        <w:pStyle w:val="7"/>
        <w:spacing w:before="8"/>
        <w:rPr>
          <w:rFonts w:ascii="Arial"/>
          <w:b/>
          <w:i/>
          <w:sz w:val="20"/>
        </w:rPr>
      </w:pPr>
    </w:p>
    <w:p w14:paraId="3F4FBD4D">
      <w:pPr>
        <w:spacing w:before="0" w:line="276" w:lineRule="auto"/>
        <w:ind w:left="3709" w:right="1544" w:firstLine="0"/>
        <w:jc w:val="both"/>
        <w:rPr>
          <w:rFonts w:ascii="Arial" w:hAnsi="Arial"/>
          <w:b/>
          <w:sz w:val="20"/>
        </w:rPr>
      </w:pPr>
      <w:r>
        <w:rPr>
          <w:rFonts w:ascii="Arial" w:hAnsi="Arial"/>
          <w:b/>
          <w:color w:val="000000"/>
          <w:sz w:val="20"/>
          <w:highlight w:val="yellow"/>
        </w:rPr>
        <w:t>§ 2º Observado o disposto no caput e no § 1º deste artigo, será</w:t>
      </w:r>
      <w:r>
        <w:rPr>
          <w:rFonts w:ascii="Arial" w:hAnsi="Arial"/>
          <w:b/>
          <w:color w:val="000000"/>
          <w:sz w:val="20"/>
        </w:rPr>
        <w:t xml:space="preserve"> </w:t>
      </w:r>
      <w:r>
        <w:rPr>
          <w:rFonts w:ascii="Arial" w:hAnsi="Arial"/>
          <w:b/>
          <w:color w:val="000000"/>
          <w:sz w:val="20"/>
          <w:highlight w:val="yellow"/>
        </w:rPr>
        <w:t>admitida</w:t>
      </w:r>
      <w:r>
        <w:rPr>
          <w:rFonts w:ascii="Arial" w:hAnsi="Arial"/>
          <w:b/>
          <w:color w:val="000000"/>
          <w:spacing w:val="-13"/>
          <w:sz w:val="20"/>
          <w:highlight w:val="yellow"/>
        </w:rPr>
        <w:t xml:space="preserve"> </w:t>
      </w:r>
      <w:r>
        <w:rPr>
          <w:rFonts w:ascii="Arial" w:hAnsi="Arial"/>
          <w:b/>
          <w:color w:val="000000"/>
          <w:sz w:val="20"/>
          <w:highlight w:val="yellow"/>
        </w:rPr>
        <w:t>a</w:t>
      </w:r>
      <w:r>
        <w:rPr>
          <w:rFonts w:ascii="Arial" w:hAnsi="Arial"/>
          <w:b/>
          <w:color w:val="000000"/>
          <w:spacing w:val="-13"/>
          <w:sz w:val="20"/>
          <w:highlight w:val="yellow"/>
        </w:rPr>
        <w:t xml:space="preserve"> </w:t>
      </w:r>
      <w:r>
        <w:rPr>
          <w:rFonts w:ascii="Arial" w:hAnsi="Arial"/>
          <w:b/>
          <w:color w:val="000000"/>
          <w:sz w:val="20"/>
          <w:highlight w:val="yellow"/>
        </w:rPr>
        <w:t>exigência</w:t>
      </w:r>
      <w:r>
        <w:rPr>
          <w:rFonts w:ascii="Arial" w:hAnsi="Arial"/>
          <w:b/>
          <w:color w:val="000000"/>
          <w:spacing w:val="-13"/>
          <w:sz w:val="20"/>
          <w:highlight w:val="yellow"/>
        </w:rPr>
        <w:t xml:space="preserve"> </w:t>
      </w:r>
      <w:r>
        <w:rPr>
          <w:rFonts w:ascii="Arial" w:hAnsi="Arial"/>
          <w:b/>
          <w:color w:val="000000"/>
          <w:sz w:val="20"/>
          <w:highlight w:val="yellow"/>
        </w:rPr>
        <w:t>de</w:t>
      </w:r>
      <w:r>
        <w:rPr>
          <w:rFonts w:ascii="Arial" w:hAnsi="Arial"/>
          <w:b/>
          <w:color w:val="000000"/>
          <w:spacing w:val="-13"/>
          <w:sz w:val="20"/>
          <w:highlight w:val="yellow"/>
        </w:rPr>
        <w:t xml:space="preserve"> </w:t>
      </w:r>
      <w:r>
        <w:rPr>
          <w:rFonts w:ascii="Arial" w:hAnsi="Arial"/>
          <w:b/>
          <w:color w:val="000000"/>
          <w:sz w:val="20"/>
          <w:highlight w:val="yellow"/>
        </w:rPr>
        <w:t>atestados</w:t>
      </w:r>
      <w:r>
        <w:rPr>
          <w:rFonts w:ascii="Arial" w:hAnsi="Arial"/>
          <w:b/>
          <w:color w:val="000000"/>
          <w:spacing w:val="-13"/>
          <w:sz w:val="20"/>
          <w:highlight w:val="yellow"/>
        </w:rPr>
        <w:t xml:space="preserve"> </w:t>
      </w:r>
      <w:r>
        <w:rPr>
          <w:rFonts w:ascii="Arial" w:hAnsi="Arial"/>
          <w:b/>
          <w:color w:val="000000"/>
          <w:sz w:val="20"/>
          <w:highlight w:val="yellow"/>
        </w:rPr>
        <w:t>com</w:t>
      </w:r>
      <w:r>
        <w:rPr>
          <w:rFonts w:ascii="Arial" w:hAnsi="Arial"/>
          <w:b/>
          <w:color w:val="000000"/>
          <w:spacing w:val="-10"/>
          <w:sz w:val="20"/>
          <w:highlight w:val="yellow"/>
        </w:rPr>
        <w:t xml:space="preserve"> </w:t>
      </w:r>
      <w:r>
        <w:rPr>
          <w:rFonts w:ascii="Arial" w:hAnsi="Arial"/>
          <w:b/>
          <w:color w:val="000000"/>
          <w:sz w:val="20"/>
          <w:highlight w:val="yellow"/>
        </w:rPr>
        <w:t>quantidades</w:t>
      </w:r>
      <w:r>
        <w:rPr>
          <w:rFonts w:ascii="Arial" w:hAnsi="Arial"/>
          <w:b/>
          <w:color w:val="000000"/>
          <w:spacing w:val="-12"/>
          <w:sz w:val="20"/>
          <w:highlight w:val="yellow"/>
        </w:rPr>
        <w:t xml:space="preserve"> </w:t>
      </w:r>
      <w:r>
        <w:rPr>
          <w:rFonts w:ascii="Arial" w:hAnsi="Arial"/>
          <w:b/>
          <w:color w:val="000000"/>
          <w:sz w:val="20"/>
          <w:highlight w:val="yellow"/>
        </w:rPr>
        <w:t>mínimas</w:t>
      </w:r>
      <w:r>
        <w:rPr>
          <w:rFonts w:ascii="Arial" w:hAnsi="Arial"/>
          <w:b/>
          <w:color w:val="000000"/>
          <w:spacing w:val="-13"/>
          <w:sz w:val="20"/>
          <w:highlight w:val="yellow"/>
        </w:rPr>
        <w:t xml:space="preserve"> </w:t>
      </w:r>
      <w:r>
        <w:rPr>
          <w:rFonts w:ascii="Arial" w:hAnsi="Arial"/>
          <w:b/>
          <w:color w:val="000000"/>
          <w:sz w:val="20"/>
          <w:highlight w:val="yellow"/>
        </w:rPr>
        <w:t>de</w:t>
      </w:r>
      <w:r>
        <w:rPr>
          <w:rFonts w:ascii="Arial" w:hAnsi="Arial"/>
          <w:b/>
          <w:color w:val="000000"/>
          <w:spacing w:val="-13"/>
          <w:sz w:val="20"/>
          <w:highlight w:val="yellow"/>
        </w:rPr>
        <w:t xml:space="preserve"> </w:t>
      </w:r>
      <w:r>
        <w:rPr>
          <w:rFonts w:ascii="Arial" w:hAnsi="Arial"/>
          <w:b/>
          <w:color w:val="000000"/>
          <w:sz w:val="20"/>
          <w:highlight w:val="yellow"/>
        </w:rPr>
        <w:t>até</w:t>
      </w:r>
      <w:r>
        <w:rPr>
          <w:rFonts w:ascii="Arial" w:hAnsi="Arial"/>
          <w:b/>
          <w:color w:val="000000"/>
          <w:sz w:val="20"/>
        </w:rPr>
        <w:t xml:space="preserve"> </w:t>
      </w:r>
      <w:r>
        <w:rPr>
          <w:rFonts w:ascii="Arial" w:hAnsi="Arial"/>
          <w:b/>
          <w:color w:val="000000"/>
          <w:sz w:val="20"/>
          <w:highlight w:val="yellow"/>
        </w:rPr>
        <w:t>50% (cinquenta por cento) das parcelas de que trata o referido</w:t>
      </w:r>
      <w:r>
        <w:rPr>
          <w:rFonts w:ascii="Arial" w:hAnsi="Arial"/>
          <w:b/>
          <w:color w:val="000000"/>
          <w:sz w:val="20"/>
        </w:rPr>
        <w:t xml:space="preserve"> </w:t>
      </w:r>
      <w:r>
        <w:rPr>
          <w:rFonts w:ascii="Arial" w:hAnsi="Arial"/>
          <w:b/>
          <w:color w:val="000000"/>
          <w:sz w:val="20"/>
          <w:highlight w:val="yellow"/>
        </w:rPr>
        <w:t>parágrafo, vedadas limitações de tempo e de locais específicos</w:t>
      </w:r>
      <w:r>
        <w:rPr>
          <w:rFonts w:ascii="Arial" w:hAnsi="Arial"/>
          <w:b/>
          <w:color w:val="000000"/>
          <w:sz w:val="20"/>
        </w:rPr>
        <w:t xml:space="preserve"> </w:t>
      </w:r>
      <w:r>
        <w:rPr>
          <w:rFonts w:ascii="Arial" w:hAnsi="Arial"/>
          <w:b/>
          <w:color w:val="000000"/>
          <w:sz w:val="20"/>
          <w:highlight w:val="yellow"/>
        </w:rPr>
        <w:t>relativas aos atestados.”</w:t>
      </w:r>
    </w:p>
    <w:p w14:paraId="6DC16F6D">
      <w:pPr>
        <w:pStyle w:val="7"/>
        <w:spacing w:before="131"/>
        <w:rPr>
          <w:rFonts w:ascii="Arial"/>
          <w:b/>
          <w:sz w:val="20"/>
        </w:rPr>
      </w:pPr>
    </w:p>
    <w:p w14:paraId="32F09ACC">
      <w:pPr>
        <w:spacing w:before="0"/>
        <w:ind w:left="1438" w:right="0" w:firstLine="0"/>
        <w:jc w:val="left"/>
        <w:rPr>
          <w:b/>
          <w:sz w:val="20"/>
        </w:rPr>
      </w:pPr>
      <w:r>
        <w:rPr>
          <w:b/>
          <w:sz w:val="20"/>
        </w:rPr>
        <w:t>Súmula</w:t>
      </w:r>
      <w:r>
        <w:rPr>
          <w:b/>
          <w:spacing w:val="-4"/>
          <w:sz w:val="20"/>
        </w:rPr>
        <w:t xml:space="preserve"> </w:t>
      </w:r>
      <w:r>
        <w:rPr>
          <w:b/>
          <w:sz w:val="20"/>
        </w:rPr>
        <w:t>nº</w:t>
      </w:r>
      <w:r>
        <w:rPr>
          <w:b/>
          <w:spacing w:val="-4"/>
          <w:sz w:val="20"/>
        </w:rPr>
        <w:t xml:space="preserve"> </w:t>
      </w:r>
      <w:r>
        <w:rPr>
          <w:b/>
          <w:sz w:val="20"/>
        </w:rPr>
        <w:t>263/2011</w:t>
      </w:r>
      <w:r>
        <w:rPr>
          <w:b/>
          <w:spacing w:val="-3"/>
          <w:sz w:val="20"/>
        </w:rPr>
        <w:t xml:space="preserve"> </w:t>
      </w:r>
      <w:r>
        <w:rPr>
          <w:b/>
          <w:sz w:val="20"/>
        </w:rPr>
        <w:t>do</w:t>
      </w:r>
      <w:r>
        <w:rPr>
          <w:b/>
          <w:spacing w:val="-5"/>
          <w:sz w:val="20"/>
        </w:rPr>
        <w:t xml:space="preserve"> </w:t>
      </w:r>
      <w:r>
        <w:rPr>
          <w:b/>
          <w:sz w:val="20"/>
        </w:rPr>
        <w:t>Tribunal</w:t>
      </w:r>
      <w:r>
        <w:rPr>
          <w:b/>
          <w:spacing w:val="-5"/>
          <w:sz w:val="20"/>
        </w:rPr>
        <w:t xml:space="preserve"> </w:t>
      </w:r>
      <w:r>
        <w:rPr>
          <w:b/>
          <w:sz w:val="20"/>
        </w:rPr>
        <w:t>de</w:t>
      </w:r>
      <w:r>
        <w:rPr>
          <w:b/>
          <w:spacing w:val="-3"/>
          <w:sz w:val="20"/>
        </w:rPr>
        <w:t xml:space="preserve"> </w:t>
      </w:r>
      <w:r>
        <w:rPr>
          <w:b/>
          <w:sz w:val="20"/>
        </w:rPr>
        <w:t>Contas</w:t>
      </w:r>
      <w:r>
        <w:rPr>
          <w:b/>
          <w:spacing w:val="-5"/>
          <w:sz w:val="20"/>
        </w:rPr>
        <w:t xml:space="preserve"> </w:t>
      </w:r>
      <w:r>
        <w:rPr>
          <w:b/>
          <w:sz w:val="20"/>
        </w:rPr>
        <w:t>da</w:t>
      </w:r>
      <w:r>
        <w:rPr>
          <w:b/>
          <w:spacing w:val="-3"/>
          <w:sz w:val="20"/>
        </w:rPr>
        <w:t xml:space="preserve"> </w:t>
      </w:r>
      <w:r>
        <w:rPr>
          <w:b/>
          <w:sz w:val="20"/>
        </w:rPr>
        <w:t>União</w:t>
      </w:r>
      <w:r>
        <w:rPr>
          <w:b/>
          <w:spacing w:val="2"/>
          <w:sz w:val="20"/>
        </w:rPr>
        <w:t xml:space="preserve"> </w:t>
      </w:r>
      <w:r>
        <w:rPr>
          <w:b/>
          <w:sz w:val="20"/>
        </w:rPr>
        <w:t>-</w:t>
      </w:r>
      <w:r>
        <w:rPr>
          <w:b/>
          <w:spacing w:val="-3"/>
          <w:sz w:val="20"/>
        </w:rPr>
        <w:t xml:space="preserve"> </w:t>
      </w:r>
      <w:r>
        <w:rPr>
          <w:b/>
          <w:spacing w:val="-4"/>
          <w:sz w:val="20"/>
        </w:rPr>
        <w:t>TCU.</w:t>
      </w:r>
    </w:p>
    <w:p w14:paraId="3F991D4E">
      <w:pPr>
        <w:pStyle w:val="7"/>
        <w:spacing w:before="125"/>
        <w:rPr>
          <w:b/>
          <w:sz w:val="20"/>
        </w:rPr>
      </w:pPr>
    </w:p>
    <w:p w14:paraId="45716AEB">
      <w:pPr>
        <w:spacing w:before="0" w:line="276" w:lineRule="auto"/>
        <w:ind w:left="3709" w:right="1545" w:firstLine="0"/>
        <w:jc w:val="both"/>
        <w:rPr>
          <w:rFonts w:ascii="Arial MT" w:hAnsi="Arial MT"/>
          <w:sz w:val="20"/>
        </w:rPr>
      </w:pPr>
      <w:r>
        <w:rPr>
          <w:rFonts w:ascii="Arial MT" w:hAnsi="Arial MT"/>
          <w:sz w:val="20"/>
        </w:rPr>
        <w:t>“Para a</w:t>
      </w:r>
      <w:r>
        <w:rPr>
          <w:rFonts w:ascii="Arial MT" w:hAnsi="Arial MT"/>
          <w:spacing w:val="-3"/>
          <w:sz w:val="20"/>
        </w:rPr>
        <w:t xml:space="preserve"> </w:t>
      </w:r>
      <w:r>
        <w:rPr>
          <w:rFonts w:ascii="Arial MT" w:hAnsi="Arial MT"/>
          <w:sz w:val="20"/>
        </w:rPr>
        <w:t>comprovação da</w:t>
      </w:r>
      <w:r>
        <w:rPr>
          <w:rFonts w:ascii="Arial MT" w:hAnsi="Arial MT"/>
          <w:spacing w:val="-1"/>
          <w:sz w:val="20"/>
        </w:rPr>
        <w:t xml:space="preserve"> </w:t>
      </w:r>
      <w:r>
        <w:rPr>
          <w:rFonts w:ascii="Arial MT" w:hAnsi="Arial MT"/>
          <w:sz w:val="20"/>
        </w:rPr>
        <w:t>capacidade</w:t>
      </w:r>
      <w:r>
        <w:rPr>
          <w:rFonts w:ascii="Arial MT" w:hAnsi="Arial MT"/>
          <w:spacing w:val="-3"/>
          <w:sz w:val="20"/>
        </w:rPr>
        <w:t xml:space="preserve"> </w:t>
      </w:r>
      <w:r>
        <w:rPr>
          <w:rFonts w:ascii="Arial MT" w:hAnsi="Arial MT"/>
          <w:sz w:val="20"/>
        </w:rPr>
        <w:t>técnico-operacional</w:t>
      </w:r>
      <w:r>
        <w:rPr>
          <w:rFonts w:ascii="Arial MT" w:hAnsi="Arial MT"/>
          <w:spacing w:val="-1"/>
          <w:sz w:val="20"/>
        </w:rPr>
        <w:t xml:space="preserve"> </w:t>
      </w:r>
      <w:r>
        <w:rPr>
          <w:rFonts w:ascii="Arial MT" w:hAnsi="Arial MT"/>
          <w:sz w:val="20"/>
        </w:rPr>
        <w:t>das licitantes, e</w:t>
      </w:r>
      <w:r>
        <w:rPr>
          <w:rFonts w:ascii="Arial MT" w:hAnsi="Arial MT"/>
          <w:spacing w:val="-11"/>
          <w:sz w:val="20"/>
        </w:rPr>
        <w:t xml:space="preserve"> </w:t>
      </w:r>
      <w:r>
        <w:rPr>
          <w:rFonts w:ascii="Arial MT" w:hAnsi="Arial MT"/>
          <w:sz w:val="20"/>
        </w:rPr>
        <w:t>desde</w:t>
      </w:r>
      <w:r>
        <w:rPr>
          <w:rFonts w:ascii="Arial MT" w:hAnsi="Arial MT"/>
          <w:spacing w:val="-11"/>
          <w:sz w:val="20"/>
        </w:rPr>
        <w:t xml:space="preserve"> </w:t>
      </w:r>
      <w:r>
        <w:rPr>
          <w:rFonts w:ascii="Arial MT" w:hAnsi="Arial MT"/>
          <w:sz w:val="20"/>
        </w:rPr>
        <w:t>que</w:t>
      </w:r>
      <w:r>
        <w:rPr>
          <w:rFonts w:ascii="Arial MT" w:hAnsi="Arial MT"/>
          <w:spacing w:val="-11"/>
          <w:sz w:val="20"/>
        </w:rPr>
        <w:t xml:space="preserve"> </w:t>
      </w:r>
      <w:r>
        <w:rPr>
          <w:rFonts w:ascii="Arial MT" w:hAnsi="Arial MT"/>
          <w:sz w:val="20"/>
        </w:rPr>
        <w:t>limitada,</w:t>
      </w:r>
      <w:r>
        <w:rPr>
          <w:rFonts w:ascii="Arial MT" w:hAnsi="Arial MT"/>
          <w:spacing w:val="-11"/>
          <w:sz w:val="20"/>
        </w:rPr>
        <w:t xml:space="preserve"> </w:t>
      </w:r>
      <w:r>
        <w:rPr>
          <w:rFonts w:ascii="Arial MT" w:hAnsi="Arial MT"/>
          <w:sz w:val="20"/>
        </w:rPr>
        <w:t>simultaneamente,</w:t>
      </w:r>
      <w:r>
        <w:rPr>
          <w:rFonts w:ascii="Arial MT" w:hAnsi="Arial MT"/>
          <w:spacing w:val="-11"/>
          <w:sz w:val="20"/>
        </w:rPr>
        <w:t xml:space="preserve"> </w:t>
      </w:r>
      <w:r>
        <w:rPr>
          <w:rFonts w:ascii="Arial MT" w:hAnsi="Arial MT"/>
          <w:sz w:val="20"/>
        </w:rPr>
        <w:t>às</w:t>
      </w:r>
      <w:r>
        <w:rPr>
          <w:rFonts w:ascii="Arial MT" w:hAnsi="Arial MT"/>
          <w:spacing w:val="-10"/>
          <w:sz w:val="20"/>
        </w:rPr>
        <w:t xml:space="preserve"> </w:t>
      </w:r>
      <w:r>
        <w:rPr>
          <w:rFonts w:ascii="Arial MT" w:hAnsi="Arial MT"/>
          <w:sz w:val="20"/>
        </w:rPr>
        <w:t>parcelas</w:t>
      </w:r>
      <w:r>
        <w:rPr>
          <w:rFonts w:ascii="Arial MT" w:hAnsi="Arial MT"/>
          <w:spacing w:val="-10"/>
          <w:sz w:val="20"/>
        </w:rPr>
        <w:t xml:space="preserve"> </w:t>
      </w:r>
      <w:r>
        <w:rPr>
          <w:rFonts w:ascii="Arial MT" w:hAnsi="Arial MT"/>
          <w:sz w:val="20"/>
        </w:rPr>
        <w:t>de</w:t>
      </w:r>
      <w:r>
        <w:rPr>
          <w:rFonts w:ascii="Arial MT" w:hAnsi="Arial MT"/>
          <w:spacing w:val="-9"/>
          <w:sz w:val="20"/>
        </w:rPr>
        <w:t xml:space="preserve"> </w:t>
      </w:r>
      <w:r>
        <w:rPr>
          <w:rFonts w:ascii="Arial MT" w:hAnsi="Arial MT"/>
          <w:sz w:val="20"/>
        </w:rPr>
        <w:t>maior</w:t>
      </w:r>
      <w:r>
        <w:rPr>
          <w:rFonts w:ascii="Arial MT" w:hAnsi="Arial MT"/>
          <w:spacing w:val="-10"/>
          <w:sz w:val="20"/>
        </w:rPr>
        <w:t xml:space="preserve"> </w:t>
      </w:r>
      <w:r>
        <w:rPr>
          <w:rFonts w:ascii="Arial MT" w:hAnsi="Arial MT"/>
          <w:sz w:val="20"/>
        </w:rPr>
        <w:t xml:space="preserve">relevância e valor significativo do objeto a ser contratado, é legal a exigência de comprovação da execução de quantitativos mínimos em obras ou serviços com características semelhantes, devendo essa exigência guardar proporção com a dimensão e a complexidade do objeto a ser </w:t>
      </w:r>
      <w:r>
        <w:rPr>
          <w:rFonts w:ascii="Arial MT" w:hAnsi="Arial MT"/>
          <w:spacing w:val="-2"/>
          <w:sz w:val="20"/>
        </w:rPr>
        <w:t>executado.”</w:t>
      </w:r>
    </w:p>
    <w:p w14:paraId="551E22E1">
      <w:pPr>
        <w:pStyle w:val="7"/>
        <w:rPr>
          <w:rFonts w:ascii="Arial MT"/>
          <w:sz w:val="20"/>
        </w:rPr>
      </w:pPr>
    </w:p>
    <w:p w14:paraId="34368D44">
      <w:pPr>
        <w:pStyle w:val="7"/>
        <w:rPr>
          <w:rFonts w:ascii="Arial MT"/>
          <w:sz w:val="20"/>
        </w:rPr>
      </w:pPr>
    </w:p>
    <w:p w14:paraId="3C9317E8">
      <w:pPr>
        <w:pStyle w:val="7"/>
        <w:rPr>
          <w:rFonts w:ascii="Arial MT"/>
          <w:sz w:val="20"/>
        </w:rPr>
      </w:pPr>
    </w:p>
    <w:p w14:paraId="1ACC6F59">
      <w:pPr>
        <w:pStyle w:val="7"/>
        <w:rPr>
          <w:rFonts w:ascii="Arial MT"/>
          <w:sz w:val="20"/>
        </w:rPr>
      </w:pPr>
    </w:p>
    <w:p w14:paraId="38E9A8AB">
      <w:pPr>
        <w:pStyle w:val="7"/>
        <w:spacing w:before="174"/>
        <w:rPr>
          <w:rFonts w:ascii="Arial MT"/>
          <w:sz w:val="20"/>
        </w:rPr>
      </w:pPr>
    </w:p>
    <w:p w14:paraId="13AEE643">
      <w:pPr>
        <w:pStyle w:val="7"/>
        <w:spacing w:line="288" w:lineRule="auto"/>
        <w:ind w:left="1438" w:right="1454"/>
      </w:pPr>
      <w:r>
        <w:t>4.4._ Em caso de dúvida fundada suscitada pelo pregoeiro, a Administração poderá solicitar</w:t>
      </w:r>
      <w:r>
        <w:rPr>
          <w:spacing w:val="-1"/>
        </w:rPr>
        <w:t xml:space="preserve"> </w:t>
      </w:r>
      <w:r>
        <w:t>ao licitante,</w:t>
      </w:r>
      <w:r>
        <w:rPr>
          <w:spacing w:val="-1"/>
        </w:rPr>
        <w:t xml:space="preserve"> </w:t>
      </w:r>
      <w:r>
        <w:t>em diligência</w:t>
      </w:r>
      <w:r>
        <w:rPr>
          <w:spacing w:val="-1"/>
        </w:rPr>
        <w:t xml:space="preserve"> </w:t>
      </w:r>
      <w:r>
        <w:t>complementar,</w:t>
      </w:r>
      <w:r>
        <w:rPr>
          <w:spacing w:val="1"/>
        </w:rPr>
        <w:t xml:space="preserve"> </w:t>
      </w:r>
      <w:r>
        <w:t>todas</w:t>
      </w:r>
      <w:r>
        <w:rPr>
          <w:spacing w:val="-1"/>
        </w:rPr>
        <w:t xml:space="preserve"> </w:t>
      </w:r>
      <w:r>
        <w:t>as informações necessárias</w:t>
      </w:r>
      <w:r>
        <w:rPr>
          <w:spacing w:val="3"/>
        </w:rPr>
        <w:t xml:space="preserve"> </w:t>
      </w:r>
      <w:r>
        <w:rPr>
          <w:spacing w:val="-10"/>
        </w:rPr>
        <w:t>à</w:t>
      </w:r>
    </w:p>
    <w:p w14:paraId="78CE2295">
      <w:pPr>
        <w:pStyle w:val="7"/>
        <w:spacing w:after="0" w:line="288" w:lineRule="auto"/>
        <w:sectPr>
          <w:pgSz w:w="11900" w:h="16820"/>
          <w:pgMar w:top="1740" w:right="141" w:bottom="920" w:left="141" w:header="341" w:footer="680" w:gutter="0"/>
          <w:cols w:space="720" w:num="1"/>
        </w:sectPr>
      </w:pPr>
    </w:p>
    <w:p w14:paraId="6159C29B">
      <w:pPr>
        <w:pStyle w:val="7"/>
        <w:spacing w:before="94"/>
      </w:pPr>
    </w:p>
    <w:p w14:paraId="12A5EE82">
      <w:pPr>
        <w:pStyle w:val="7"/>
        <w:spacing w:before="1" w:line="288" w:lineRule="auto"/>
        <w:ind w:left="1438" w:right="1977"/>
        <w:jc w:val="both"/>
      </w:pPr>
      <w:r>
        <w:t>comprovação da legitimidade dos atestados, dentre outros documentos, cópia do contrato que deu suporte à contratação, endereço atual da contratante e local em que foram executados os objetos.</w:t>
      </w:r>
    </w:p>
    <w:p w14:paraId="18785682">
      <w:pPr>
        <w:pStyle w:val="7"/>
        <w:spacing w:after="0" w:line="288" w:lineRule="auto"/>
        <w:jc w:val="both"/>
        <w:sectPr>
          <w:pgSz w:w="11900" w:h="16820"/>
          <w:pgMar w:top="1740" w:right="141" w:bottom="920" w:left="141" w:header="341" w:footer="680" w:gutter="0"/>
          <w:cols w:space="720" w:num="1"/>
        </w:sectPr>
      </w:pPr>
    </w:p>
    <w:p w14:paraId="310F3582">
      <w:pPr>
        <w:pStyle w:val="7"/>
        <w:spacing w:before="94"/>
      </w:pPr>
    </w:p>
    <w:p w14:paraId="3CC7AD45">
      <w:pPr>
        <w:pStyle w:val="3"/>
        <w:spacing w:before="1"/>
        <w:ind w:left="1020" w:right="994"/>
        <w:jc w:val="center"/>
      </w:pPr>
      <w:r>
        <w:t>ANEXO</w:t>
      </w:r>
      <w:r>
        <w:rPr>
          <w:spacing w:val="-1"/>
        </w:rPr>
        <w:t xml:space="preserve"> </w:t>
      </w:r>
      <w:r>
        <w:rPr>
          <w:spacing w:val="-10"/>
        </w:rPr>
        <w:t>V</w:t>
      </w:r>
    </w:p>
    <w:p w14:paraId="02034D22">
      <w:pPr>
        <w:spacing w:before="55"/>
        <w:ind w:left="1096" w:right="76" w:firstLine="0"/>
        <w:jc w:val="center"/>
        <w:rPr>
          <w:b/>
          <w:sz w:val="24"/>
        </w:rPr>
      </w:pPr>
      <w:r>
        <w:rPr>
          <w:b/>
          <w:sz w:val="24"/>
          <w:u w:val="single"/>
        </w:rPr>
        <w:t xml:space="preserve">PLANILHA </w:t>
      </w:r>
      <w:r>
        <w:rPr>
          <w:b/>
          <w:spacing w:val="-2"/>
          <w:sz w:val="24"/>
          <w:u w:val="single"/>
        </w:rPr>
        <w:t>ORÇAMENTÁRIA</w:t>
      </w:r>
    </w:p>
    <w:p w14:paraId="4D44C8F3">
      <w:pPr>
        <w:pStyle w:val="7"/>
        <w:rPr>
          <w:b/>
          <w:sz w:val="20"/>
        </w:rPr>
      </w:pPr>
    </w:p>
    <w:p w14:paraId="4E66AF0E">
      <w:pPr>
        <w:pStyle w:val="7"/>
        <w:rPr>
          <w:b/>
          <w:sz w:val="20"/>
        </w:rPr>
      </w:pPr>
    </w:p>
    <w:p w14:paraId="29590F4A">
      <w:pPr>
        <w:pStyle w:val="7"/>
        <w:rPr>
          <w:b/>
          <w:sz w:val="20"/>
        </w:rPr>
      </w:pPr>
    </w:p>
    <w:p w14:paraId="1478B1AC">
      <w:pPr>
        <w:pStyle w:val="7"/>
        <w:rPr>
          <w:b/>
          <w:sz w:val="20"/>
        </w:rPr>
      </w:pPr>
    </w:p>
    <w:p w14:paraId="4EE6D66F">
      <w:pPr>
        <w:pStyle w:val="7"/>
        <w:rPr>
          <w:b/>
          <w:sz w:val="20"/>
        </w:rPr>
      </w:pPr>
    </w:p>
    <w:p w14:paraId="58A996B0">
      <w:pPr>
        <w:pStyle w:val="7"/>
        <w:spacing w:before="39"/>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32"/>
        <w:gridCol w:w="754"/>
        <w:gridCol w:w="959"/>
        <w:gridCol w:w="601"/>
        <w:gridCol w:w="798"/>
        <w:gridCol w:w="966"/>
      </w:tblGrid>
      <w:tr w14:paraId="3902A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0241" w:type="dxa"/>
            <w:gridSpan w:val="11"/>
          </w:tcPr>
          <w:p w14:paraId="4C1A66F7">
            <w:pPr>
              <w:pStyle w:val="10"/>
              <w:spacing w:before="4" w:line="110" w:lineRule="atLeast"/>
              <w:ind w:left="-28" w:right="2388" w:firstLine="72"/>
              <w:rPr>
                <w:rFonts w:ascii="Arial" w:hAnsi="Arial"/>
                <w:b/>
                <w:sz w:val="10"/>
              </w:rPr>
            </w:pPr>
            <w:r>
              <w:rPr>
                <w:rFonts w:ascii="Arial" w:hAnsi="Arial"/>
                <w:b/>
                <w:sz w:val="10"/>
              </w:rPr>
              <w:t>PRESTAÇÃO</w:t>
            </w:r>
            <w:r>
              <w:rPr>
                <w:rFonts w:ascii="Arial" w:hAnsi="Arial"/>
                <w:b/>
                <w:spacing w:val="-1"/>
                <w:sz w:val="10"/>
              </w:rPr>
              <w:t xml:space="preserve"> </w:t>
            </w:r>
            <w:r>
              <w:rPr>
                <w:rFonts w:ascii="Arial" w:hAnsi="Arial"/>
                <w:b/>
                <w:sz w:val="10"/>
              </w:rPr>
              <w:t>DE</w:t>
            </w:r>
            <w:r>
              <w:rPr>
                <w:rFonts w:ascii="Arial" w:hAnsi="Arial"/>
                <w:b/>
                <w:spacing w:val="-4"/>
                <w:sz w:val="10"/>
              </w:rPr>
              <w:t xml:space="preserve"> </w:t>
            </w:r>
            <w:r>
              <w:rPr>
                <w:rFonts w:ascii="Arial" w:hAnsi="Arial"/>
                <w:b/>
                <w:sz w:val="10"/>
              </w:rPr>
              <w:t>SERVIÇO</w:t>
            </w:r>
            <w:r>
              <w:rPr>
                <w:rFonts w:ascii="Arial" w:hAnsi="Arial"/>
                <w:b/>
                <w:spacing w:val="-1"/>
                <w:sz w:val="10"/>
              </w:rPr>
              <w:t xml:space="preserve"> </w:t>
            </w:r>
            <w:r>
              <w:rPr>
                <w:rFonts w:ascii="Arial" w:hAnsi="Arial"/>
                <w:b/>
                <w:sz w:val="10"/>
              </w:rPr>
              <w:t>COMUM</w:t>
            </w:r>
            <w:r>
              <w:rPr>
                <w:rFonts w:ascii="Arial" w:hAnsi="Arial"/>
                <w:b/>
                <w:spacing w:val="-4"/>
                <w:sz w:val="10"/>
              </w:rPr>
              <w:t xml:space="preserve"> </w:t>
            </w:r>
            <w:r>
              <w:rPr>
                <w:rFonts w:ascii="Arial" w:hAnsi="Arial"/>
                <w:b/>
                <w:sz w:val="10"/>
              </w:rPr>
              <w:t>DE</w:t>
            </w:r>
            <w:r>
              <w:rPr>
                <w:rFonts w:ascii="Arial" w:hAnsi="Arial"/>
                <w:b/>
                <w:spacing w:val="-4"/>
                <w:sz w:val="10"/>
              </w:rPr>
              <w:t xml:space="preserve"> </w:t>
            </w:r>
            <w:r>
              <w:rPr>
                <w:rFonts w:ascii="Arial" w:hAnsi="Arial"/>
                <w:b/>
                <w:sz w:val="10"/>
              </w:rPr>
              <w:t>ENGENHARIA</w:t>
            </w:r>
            <w:r>
              <w:rPr>
                <w:rFonts w:ascii="Arial" w:hAnsi="Arial"/>
                <w:b/>
                <w:spacing w:val="-2"/>
                <w:sz w:val="10"/>
              </w:rPr>
              <w:t xml:space="preserve"> </w:t>
            </w:r>
            <w:r>
              <w:rPr>
                <w:rFonts w:ascii="Arial" w:hAnsi="Arial"/>
                <w:b/>
                <w:sz w:val="10"/>
              </w:rPr>
              <w:t>DE</w:t>
            </w:r>
            <w:r>
              <w:rPr>
                <w:rFonts w:ascii="Arial" w:hAnsi="Arial"/>
                <w:b/>
                <w:spacing w:val="-4"/>
                <w:sz w:val="10"/>
              </w:rPr>
              <w:t xml:space="preserve"> </w:t>
            </w:r>
            <w:r>
              <w:rPr>
                <w:rFonts w:ascii="Arial" w:hAnsi="Arial"/>
                <w:b/>
                <w:sz w:val="10"/>
              </w:rPr>
              <w:t>MANUTENÇÃO</w:t>
            </w:r>
            <w:r>
              <w:rPr>
                <w:rFonts w:ascii="Arial" w:hAnsi="Arial"/>
                <w:b/>
                <w:spacing w:val="-1"/>
                <w:sz w:val="10"/>
              </w:rPr>
              <w:t xml:space="preserve"> </w:t>
            </w:r>
            <w:r>
              <w:rPr>
                <w:rFonts w:ascii="Arial" w:hAnsi="Arial"/>
                <w:b/>
                <w:sz w:val="10"/>
              </w:rPr>
              <w:t>PREDIAL</w:t>
            </w:r>
            <w:r>
              <w:rPr>
                <w:rFonts w:ascii="Arial" w:hAnsi="Arial"/>
                <w:b/>
                <w:spacing w:val="-3"/>
                <w:sz w:val="10"/>
              </w:rPr>
              <w:t xml:space="preserve"> </w:t>
            </w:r>
            <w:r>
              <w:rPr>
                <w:rFonts w:ascii="Arial" w:hAnsi="Arial"/>
                <w:b/>
                <w:sz w:val="10"/>
              </w:rPr>
              <w:t>(PREVENTIVA</w:t>
            </w:r>
            <w:r>
              <w:rPr>
                <w:rFonts w:ascii="Arial" w:hAnsi="Arial"/>
                <w:b/>
                <w:spacing w:val="-5"/>
                <w:sz w:val="10"/>
              </w:rPr>
              <w:t xml:space="preserve"> </w:t>
            </w:r>
            <w:r>
              <w:rPr>
                <w:rFonts w:ascii="Arial" w:hAnsi="Arial"/>
                <w:b/>
                <w:sz w:val="10"/>
              </w:rPr>
              <w:t>E</w:t>
            </w:r>
            <w:r>
              <w:rPr>
                <w:rFonts w:ascii="Arial" w:hAnsi="Arial"/>
                <w:b/>
                <w:spacing w:val="-2"/>
                <w:sz w:val="10"/>
              </w:rPr>
              <w:t xml:space="preserve"> </w:t>
            </w:r>
            <w:r>
              <w:rPr>
                <w:rFonts w:ascii="Arial" w:hAnsi="Arial"/>
                <w:b/>
                <w:sz w:val="10"/>
              </w:rPr>
              <w:t>CORRETIVA),</w:t>
            </w:r>
            <w:r>
              <w:rPr>
                <w:rFonts w:ascii="Arial" w:hAnsi="Arial"/>
                <w:b/>
                <w:spacing w:val="-3"/>
                <w:sz w:val="10"/>
              </w:rPr>
              <w:t xml:space="preserve"> </w:t>
            </w:r>
            <w:r>
              <w:rPr>
                <w:rFonts w:ascii="Arial" w:hAnsi="Arial"/>
                <w:b/>
                <w:sz w:val="10"/>
              </w:rPr>
              <w:t>CONSERVAÇÃO</w:t>
            </w:r>
            <w:r>
              <w:rPr>
                <w:rFonts w:ascii="Arial" w:hAnsi="Arial"/>
                <w:b/>
                <w:spacing w:val="-1"/>
                <w:sz w:val="10"/>
              </w:rPr>
              <w:t xml:space="preserve"> </w:t>
            </w:r>
            <w:r>
              <w:rPr>
                <w:rFonts w:ascii="Arial" w:hAnsi="Arial"/>
                <w:b/>
                <w:sz w:val="10"/>
              </w:rPr>
              <w:t>E</w:t>
            </w:r>
            <w:r>
              <w:rPr>
                <w:rFonts w:ascii="Arial" w:hAnsi="Arial"/>
                <w:b/>
                <w:spacing w:val="-4"/>
                <w:sz w:val="10"/>
              </w:rPr>
              <w:t xml:space="preserve"> </w:t>
            </w:r>
            <w:r>
              <w:rPr>
                <w:rFonts w:ascii="Arial" w:hAnsi="Arial"/>
                <w:b/>
                <w:sz w:val="10"/>
              </w:rPr>
              <w:t>ADEQUAÇÃO</w:t>
            </w:r>
            <w:r>
              <w:rPr>
                <w:rFonts w:ascii="Arial" w:hAnsi="Arial"/>
                <w:b/>
                <w:spacing w:val="-1"/>
                <w:sz w:val="10"/>
              </w:rPr>
              <w:t xml:space="preserve"> </w:t>
            </w:r>
            <w:r>
              <w:rPr>
                <w:rFonts w:ascii="Arial" w:hAnsi="Arial"/>
                <w:b/>
                <w:sz w:val="10"/>
              </w:rPr>
              <w:t>DE</w:t>
            </w:r>
            <w:r>
              <w:rPr>
                <w:rFonts w:ascii="Arial" w:hAnsi="Arial"/>
                <w:b/>
                <w:spacing w:val="-2"/>
                <w:sz w:val="10"/>
              </w:rPr>
              <w:t xml:space="preserve"> </w:t>
            </w:r>
            <w:r>
              <w:rPr>
                <w:rFonts w:ascii="Arial" w:hAnsi="Arial"/>
                <w:b/>
                <w:sz w:val="10"/>
              </w:rPr>
              <w:t>UNIDADES</w:t>
            </w:r>
            <w:r>
              <w:rPr>
                <w:rFonts w:ascii="Arial" w:hAnsi="Arial"/>
                <w:b/>
                <w:spacing w:val="40"/>
                <w:sz w:val="10"/>
              </w:rPr>
              <w:t xml:space="preserve"> </w:t>
            </w:r>
            <w:r>
              <w:rPr>
                <w:rFonts w:ascii="Arial" w:hAnsi="Arial"/>
                <w:b/>
                <w:spacing w:val="-6"/>
                <w:sz w:val="10"/>
              </w:rPr>
              <w:t>NO</w:t>
            </w:r>
          </w:p>
        </w:tc>
      </w:tr>
      <w:tr w14:paraId="60548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3972" w:type="dxa"/>
            <w:gridSpan w:val="3"/>
          </w:tcPr>
          <w:p w14:paraId="0E0CA365">
            <w:pPr>
              <w:pStyle w:val="10"/>
              <w:spacing w:before="69"/>
              <w:ind w:left="69"/>
              <w:rPr>
                <w:rFonts w:ascii="Arial"/>
                <w:b/>
                <w:sz w:val="10"/>
              </w:rPr>
            </w:pPr>
            <w:r>
              <w:rPr>
                <w:rFonts w:ascii="Arial"/>
                <w:b/>
                <w:spacing w:val="-2"/>
                <w:sz w:val="10"/>
              </w:rPr>
              <w:t>CONTRATANTE:</w:t>
            </w:r>
          </w:p>
        </w:tc>
        <w:tc>
          <w:tcPr>
            <w:tcW w:w="6269" w:type="dxa"/>
            <w:gridSpan w:val="8"/>
          </w:tcPr>
          <w:p w14:paraId="2745437D">
            <w:pPr>
              <w:pStyle w:val="10"/>
              <w:spacing w:before="69"/>
              <w:ind w:left="1332"/>
              <w:rPr>
                <w:rFonts w:ascii="Arial"/>
                <w:b/>
                <w:sz w:val="10"/>
              </w:rPr>
            </w:pPr>
            <w:r>
              <w:rPr>
                <w:rFonts w:ascii="Arial"/>
                <w:b/>
                <w:sz w:val="10"/>
              </w:rPr>
              <w:t>EMPRESA</w:t>
            </w:r>
            <w:r>
              <w:rPr>
                <w:rFonts w:ascii="Arial"/>
                <w:b/>
                <w:spacing w:val="-3"/>
                <w:sz w:val="10"/>
              </w:rPr>
              <w:t xml:space="preserve"> </w:t>
            </w:r>
            <w:r>
              <w:rPr>
                <w:rFonts w:ascii="Arial"/>
                <w:b/>
                <w:spacing w:val="-2"/>
                <w:sz w:val="10"/>
              </w:rPr>
              <w:t>CONTRATADA:</w:t>
            </w:r>
          </w:p>
        </w:tc>
      </w:tr>
      <w:tr w14:paraId="7506F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3972" w:type="dxa"/>
            <w:gridSpan w:val="3"/>
          </w:tcPr>
          <w:p w14:paraId="3232FC0A">
            <w:pPr>
              <w:pStyle w:val="10"/>
              <w:spacing w:before="11"/>
              <w:ind w:left="69"/>
              <w:rPr>
                <w:rFonts w:ascii="Arial" w:hAnsi="Arial"/>
                <w:b/>
                <w:sz w:val="10"/>
              </w:rPr>
            </w:pPr>
            <w:r>
              <w:rPr>
                <w:rFonts w:ascii="Arial" w:hAnsi="Arial"/>
                <w:b/>
                <w:spacing w:val="-2"/>
                <w:sz w:val="10"/>
              </w:rPr>
              <w:t>Início:00/00/0000</w:t>
            </w:r>
          </w:p>
          <w:p w14:paraId="30543B1D">
            <w:pPr>
              <w:pStyle w:val="10"/>
              <w:spacing w:before="1" w:line="107" w:lineRule="exact"/>
              <w:ind w:left="69"/>
              <w:rPr>
                <w:rFonts w:ascii="Arial" w:hAnsi="Arial"/>
                <w:b/>
                <w:sz w:val="10"/>
              </w:rPr>
            </w:pPr>
            <w:r>
              <w:rPr>
                <w:rFonts w:ascii="Arial" w:hAnsi="Arial"/>
                <w:b/>
                <w:sz w:val="10"/>
              </w:rPr>
              <w:t>Término:</w:t>
            </w:r>
            <w:r>
              <w:rPr>
                <w:rFonts w:ascii="Arial" w:hAnsi="Arial"/>
                <w:b/>
                <w:spacing w:val="-5"/>
                <w:sz w:val="10"/>
              </w:rPr>
              <w:t xml:space="preserve"> </w:t>
            </w:r>
            <w:r>
              <w:rPr>
                <w:rFonts w:ascii="Arial" w:hAnsi="Arial"/>
                <w:b/>
                <w:sz w:val="10"/>
              </w:rPr>
              <w:t>00/00/0000</w:t>
            </w:r>
            <w:r>
              <w:rPr>
                <w:rFonts w:ascii="Arial" w:hAnsi="Arial"/>
                <w:b/>
                <w:spacing w:val="-5"/>
                <w:sz w:val="10"/>
              </w:rPr>
              <w:t xml:space="preserve"> </w:t>
            </w:r>
            <w:r>
              <w:rPr>
                <w:rFonts w:ascii="Arial" w:hAnsi="Arial"/>
                <w:b/>
                <w:sz w:val="10"/>
              </w:rPr>
              <w:t>Prazo</w:t>
            </w:r>
            <w:r>
              <w:rPr>
                <w:rFonts w:ascii="Arial" w:hAnsi="Arial"/>
                <w:b/>
                <w:spacing w:val="-4"/>
                <w:sz w:val="10"/>
              </w:rPr>
              <w:t xml:space="preserve"> </w:t>
            </w:r>
            <w:r>
              <w:rPr>
                <w:rFonts w:ascii="Arial" w:hAnsi="Arial"/>
                <w:b/>
                <w:sz w:val="10"/>
              </w:rPr>
              <w:t>total:</w:t>
            </w:r>
            <w:r>
              <w:rPr>
                <w:rFonts w:ascii="Arial" w:hAnsi="Arial"/>
                <w:b/>
                <w:spacing w:val="-7"/>
                <w:sz w:val="10"/>
              </w:rPr>
              <w:t xml:space="preserve"> </w:t>
            </w:r>
            <w:r>
              <w:rPr>
                <w:rFonts w:ascii="Arial" w:hAnsi="Arial"/>
                <w:b/>
                <w:sz w:val="10"/>
              </w:rPr>
              <w:t>12</w:t>
            </w:r>
            <w:r>
              <w:rPr>
                <w:rFonts w:ascii="Arial" w:hAnsi="Arial"/>
                <w:b/>
                <w:spacing w:val="-4"/>
                <w:sz w:val="10"/>
              </w:rPr>
              <w:t xml:space="preserve"> </w:t>
            </w:r>
            <w:r>
              <w:rPr>
                <w:rFonts w:ascii="Arial" w:hAnsi="Arial"/>
                <w:b/>
                <w:spacing w:val="-2"/>
                <w:sz w:val="10"/>
              </w:rPr>
              <w:t>meses</w:t>
            </w:r>
          </w:p>
        </w:tc>
        <w:tc>
          <w:tcPr>
            <w:tcW w:w="2191" w:type="dxa"/>
            <w:gridSpan w:val="3"/>
          </w:tcPr>
          <w:p w14:paraId="7A147235">
            <w:pPr>
              <w:pStyle w:val="10"/>
              <w:spacing w:before="69"/>
              <w:ind w:left="513"/>
              <w:rPr>
                <w:rFonts w:ascii="Arial"/>
                <w:b/>
                <w:sz w:val="10"/>
              </w:rPr>
            </w:pPr>
            <w:r>
              <w:rPr>
                <w:rFonts w:ascii="Arial"/>
                <w:b/>
                <w:sz w:val="10"/>
              </w:rPr>
              <w:t>DATA</w:t>
            </w:r>
            <w:r>
              <w:rPr>
                <w:rFonts w:ascii="Arial"/>
                <w:b/>
                <w:spacing w:val="-3"/>
                <w:sz w:val="10"/>
              </w:rPr>
              <w:t xml:space="preserve"> </w:t>
            </w:r>
            <w:r>
              <w:rPr>
                <w:rFonts w:ascii="Arial"/>
                <w:b/>
                <w:sz w:val="10"/>
              </w:rPr>
              <w:t>BASE</w:t>
            </w:r>
            <w:r>
              <w:rPr>
                <w:rFonts w:ascii="Arial"/>
                <w:b/>
                <w:spacing w:val="-3"/>
                <w:sz w:val="10"/>
              </w:rPr>
              <w:t xml:space="preserve"> </w:t>
            </w:r>
            <w:r>
              <w:rPr>
                <w:rFonts w:ascii="Arial"/>
                <w:b/>
                <w:sz w:val="10"/>
              </w:rPr>
              <w:t>(i0):</w:t>
            </w:r>
            <w:r>
              <w:rPr>
                <w:rFonts w:ascii="Arial"/>
                <w:b/>
                <w:spacing w:val="-2"/>
                <w:sz w:val="10"/>
              </w:rPr>
              <w:t xml:space="preserve"> DEZ/25</w:t>
            </w:r>
          </w:p>
        </w:tc>
        <w:tc>
          <w:tcPr>
            <w:tcW w:w="4078" w:type="dxa"/>
            <w:gridSpan w:val="5"/>
          </w:tcPr>
          <w:p w14:paraId="37B607F3">
            <w:pPr>
              <w:pStyle w:val="10"/>
              <w:spacing w:before="69"/>
              <w:ind w:left="579"/>
              <w:rPr>
                <w:rFonts w:ascii="Arial"/>
                <w:b/>
                <w:sz w:val="10"/>
              </w:rPr>
            </w:pPr>
            <w:r>
              <w:rPr>
                <w:rFonts w:ascii="Arial"/>
                <w:b/>
                <w:sz w:val="10"/>
              </w:rPr>
              <w:t>BDI:</w:t>
            </w:r>
            <w:r>
              <w:rPr>
                <w:rFonts w:ascii="Arial"/>
                <w:b/>
                <w:spacing w:val="-2"/>
                <w:sz w:val="10"/>
              </w:rPr>
              <w:t xml:space="preserve"> 28,81%</w:t>
            </w:r>
          </w:p>
        </w:tc>
      </w:tr>
      <w:tr w14:paraId="07293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0241" w:type="dxa"/>
            <w:gridSpan w:val="11"/>
            <w:shd w:val="clear" w:color="auto" w:fill="528BD3"/>
          </w:tcPr>
          <w:p w14:paraId="765ACDA9">
            <w:pPr>
              <w:pStyle w:val="10"/>
              <w:spacing w:before="69"/>
              <w:ind w:right="2331"/>
              <w:jc w:val="center"/>
              <w:rPr>
                <w:rFonts w:ascii="Arial"/>
                <w:b/>
                <w:sz w:val="10"/>
              </w:rPr>
            </w:pPr>
            <w:r>
              <w:rPr>
                <w:rFonts w:ascii="Arial"/>
                <w:b/>
                <w:sz w:val="10"/>
                <w:u w:val="single"/>
              </w:rPr>
              <w:t>CURVA</w:t>
            </w:r>
            <w:r>
              <w:rPr>
                <w:rFonts w:ascii="Arial"/>
                <w:b/>
                <w:spacing w:val="-3"/>
                <w:sz w:val="10"/>
                <w:u w:val="single"/>
              </w:rPr>
              <w:t xml:space="preserve"> </w:t>
            </w:r>
            <w:r>
              <w:rPr>
                <w:rFonts w:ascii="Arial"/>
                <w:b/>
                <w:spacing w:val="-5"/>
                <w:sz w:val="10"/>
                <w:u w:val="single"/>
              </w:rPr>
              <w:t>ABC</w:t>
            </w:r>
          </w:p>
        </w:tc>
      </w:tr>
      <w:tr w14:paraId="2705A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shd w:val="clear" w:color="auto" w:fill="808080"/>
          </w:tcPr>
          <w:p w14:paraId="1AB4C2B2">
            <w:pPr>
              <w:pStyle w:val="10"/>
              <w:spacing w:before="98"/>
              <w:rPr>
                <w:rFonts w:ascii="Times New Roman"/>
                <w:b/>
                <w:sz w:val="10"/>
              </w:rPr>
            </w:pPr>
          </w:p>
          <w:p w14:paraId="1939F1A1">
            <w:pPr>
              <w:pStyle w:val="10"/>
              <w:spacing w:before="1"/>
              <w:ind w:left="11"/>
              <w:jc w:val="center"/>
              <w:rPr>
                <w:rFonts w:ascii="Arial"/>
                <w:b/>
                <w:sz w:val="10"/>
              </w:rPr>
            </w:pPr>
            <w:r>
              <w:rPr>
                <w:rFonts w:ascii="Arial"/>
                <w:b/>
                <w:spacing w:val="-4"/>
                <w:sz w:val="10"/>
              </w:rPr>
              <w:t>ITEM</w:t>
            </w:r>
          </w:p>
        </w:tc>
        <w:tc>
          <w:tcPr>
            <w:tcW w:w="740" w:type="dxa"/>
            <w:shd w:val="clear" w:color="auto" w:fill="808080"/>
          </w:tcPr>
          <w:p w14:paraId="6A3EAA62">
            <w:pPr>
              <w:pStyle w:val="10"/>
              <w:spacing w:before="41"/>
              <w:rPr>
                <w:rFonts w:ascii="Times New Roman"/>
                <w:b/>
                <w:sz w:val="10"/>
              </w:rPr>
            </w:pPr>
          </w:p>
          <w:p w14:paraId="229B7442">
            <w:pPr>
              <w:pStyle w:val="10"/>
              <w:ind w:left="222" w:right="150" w:hanging="56"/>
              <w:rPr>
                <w:rFonts w:ascii="Arial" w:hAnsi="Arial"/>
                <w:b/>
                <w:sz w:val="10"/>
              </w:rPr>
            </w:pPr>
            <w:r>
              <w:rPr>
                <w:rFonts w:ascii="Arial" w:hAnsi="Arial"/>
                <w:b/>
                <w:spacing w:val="-2"/>
                <w:sz w:val="10"/>
              </w:rPr>
              <w:t>CÓDIGO</w:t>
            </w:r>
            <w:r>
              <w:rPr>
                <w:rFonts w:ascii="Arial" w:hAnsi="Arial"/>
                <w:b/>
                <w:spacing w:val="40"/>
                <w:sz w:val="10"/>
              </w:rPr>
              <w:t xml:space="preserve"> </w:t>
            </w:r>
            <w:r>
              <w:rPr>
                <w:rFonts w:ascii="Arial" w:hAnsi="Arial"/>
                <w:b/>
                <w:spacing w:val="-4"/>
                <w:sz w:val="10"/>
              </w:rPr>
              <w:t>EMOP</w:t>
            </w:r>
          </w:p>
        </w:tc>
        <w:tc>
          <w:tcPr>
            <w:tcW w:w="2694" w:type="dxa"/>
            <w:shd w:val="clear" w:color="auto" w:fill="808080"/>
          </w:tcPr>
          <w:p w14:paraId="4381F146">
            <w:pPr>
              <w:pStyle w:val="10"/>
              <w:spacing w:before="98"/>
              <w:rPr>
                <w:rFonts w:ascii="Times New Roman"/>
                <w:b/>
                <w:sz w:val="10"/>
              </w:rPr>
            </w:pPr>
          </w:p>
          <w:p w14:paraId="0EBB4F5F">
            <w:pPr>
              <w:pStyle w:val="10"/>
              <w:spacing w:before="1"/>
              <w:ind w:left="8"/>
              <w:jc w:val="center"/>
              <w:rPr>
                <w:rFonts w:ascii="Arial" w:hAnsi="Arial"/>
                <w:b/>
                <w:sz w:val="10"/>
              </w:rPr>
            </w:pPr>
            <w:r>
              <w:rPr>
                <w:rFonts w:ascii="Arial" w:hAnsi="Arial"/>
                <w:b/>
                <w:spacing w:val="-2"/>
                <w:sz w:val="10"/>
              </w:rPr>
              <w:t>DESCRIÇÃO</w:t>
            </w:r>
          </w:p>
        </w:tc>
        <w:tc>
          <w:tcPr>
            <w:tcW w:w="697" w:type="dxa"/>
            <w:shd w:val="clear" w:color="auto" w:fill="808080"/>
          </w:tcPr>
          <w:p w14:paraId="516E24C5">
            <w:pPr>
              <w:pStyle w:val="10"/>
              <w:spacing w:before="98"/>
              <w:rPr>
                <w:rFonts w:ascii="Times New Roman"/>
                <w:b/>
                <w:sz w:val="10"/>
              </w:rPr>
            </w:pPr>
          </w:p>
          <w:p w14:paraId="59B8F839">
            <w:pPr>
              <w:pStyle w:val="10"/>
              <w:spacing w:before="1"/>
              <w:ind w:right="203"/>
              <w:jc w:val="right"/>
              <w:rPr>
                <w:rFonts w:ascii="Arial"/>
                <w:b/>
                <w:sz w:val="10"/>
              </w:rPr>
            </w:pPr>
            <w:r>
              <w:rPr>
                <w:rFonts w:ascii="Arial"/>
                <w:b/>
                <w:spacing w:val="-2"/>
                <w:sz w:val="10"/>
              </w:rPr>
              <w:t>UNID.</w:t>
            </w:r>
          </w:p>
        </w:tc>
        <w:tc>
          <w:tcPr>
            <w:tcW w:w="862" w:type="dxa"/>
            <w:shd w:val="clear" w:color="auto" w:fill="808080"/>
          </w:tcPr>
          <w:p w14:paraId="33E99B58">
            <w:pPr>
              <w:pStyle w:val="10"/>
              <w:spacing w:before="98"/>
              <w:rPr>
                <w:rFonts w:ascii="Times New Roman"/>
                <w:b/>
                <w:sz w:val="10"/>
              </w:rPr>
            </w:pPr>
          </w:p>
          <w:p w14:paraId="617A4514">
            <w:pPr>
              <w:pStyle w:val="10"/>
              <w:spacing w:before="1"/>
              <w:ind w:left="9" w:right="1"/>
              <w:jc w:val="center"/>
              <w:rPr>
                <w:rFonts w:ascii="Arial"/>
                <w:b/>
                <w:sz w:val="10"/>
              </w:rPr>
            </w:pPr>
            <w:r>
              <w:rPr>
                <w:rFonts w:ascii="Arial"/>
                <w:b/>
                <w:spacing w:val="-2"/>
                <w:sz w:val="10"/>
              </w:rPr>
              <w:t>QUANTIDADE</w:t>
            </w:r>
          </w:p>
        </w:tc>
        <w:tc>
          <w:tcPr>
            <w:tcW w:w="632" w:type="dxa"/>
            <w:shd w:val="clear" w:color="auto" w:fill="808080"/>
          </w:tcPr>
          <w:p w14:paraId="4E79DDA9">
            <w:pPr>
              <w:pStyle w:val="10"/>
              <w:spacing w:before="41"/>
              <w:rPr>
                <w:rFonts w:ascii="Times New Roman"/>
                <w:b/>
                <w:sz w:val="10"/>
              </w:rPr>
            </w:pPr>
          </w:p>
          <w:p w14:paraId="78A58147">
            <w:pPr>
              <w:pStyle w:val="10"/>
              <w:ind w:left="100" w:right="66" w:hanging="32"/>
              <w:rPr>
                <w:rFonts w:ascii="Arial" w:hAnsi="Arial"/>
                <w:b/>
                <w:sz w:val="10"/>
              </w:rPr>
            </w:pPr>
            <w:r>
              <w:rPr>
                <w:rFonts w:ascii="Arial" w:hAnsi="Arial"/>
                <w:b/>
                <w:spacing w:val="-2"/>
                <w:sz w:val="10"/>
              </w:rPr>
              <w:t>UNITÁRIO</w:t>
            </w:r>
            <w:r>
              <w:rPr>
                <w:rFonts w:ascii="Arial" w:hAnsi="Arial"/>
                <w:b/>
                <w:spacing w:val="40"/>
                <w:sz w:val="10"/>
              </w:rPr>
              <w:t xml:space="preserve"> </w:t>
            </w:r>
            <w:r>
              <w:rPr>
                <w:rFonts w:ascii="Arial" w:hAnsi="Arial"/>
                <w:b/>
                <w:sz w:val="10"/>
              </w:rPr>
              <w:t>S/BDI</w:t>
            </w:r>
            <w:r>
              <w:rPr>
                <w:rFonts w:ascii="Arial" w:hAnsi="Arial"/>
                <w:b/>
                <w:spacing w:val="-1"/>
                <w:sz w:val="10"/>
              </w:rPr>
              <w:t xml:space="preserve"> </w:t>
            </w:r>
            <w:r>
              <w:rPr>
                <w:rFonts w:ascii="Arial" w:hAnsi="Arial"/>
                <w:b/>
                <w:spacing w:val="-7"/>
                <w:sz w:val="10"/>
              </w:rPr>
              <w:t>R$</w:t>
            </w:r>
          </w:p>
        </w:tc>
        <w:tc>
          <w:tcPr>
            <w:tcW w:w="754" w:type="dxa"/>
            <w:shd w:val="clear" w:color="auto" w:fill="808080"/>
          </w:tcPr>
          <w:p w14:paraId="21634C57">
            <w:pPr>
              <w:pStyle w:val="10"/>
              <w:spacing w:before="41"/>
              <w:rPr>
                <w:rFonts w:ascii="Times New Roman"/>
                <w:b/>
                <w:sz w:val="10"/>
              </w:rPr>
            </w:pPr>
          </w:p>
          <w:p w14:paraId="2F4F9B88">
            <w:pPr>
              <w:pStyle w:val="10"/>
              <w:ind w:left="156" w:right="130" w:hanging="29"/>
              <w:rPr>
                <w:rFonts w:ascii="Arial" w:hAnsi="Arial"/>
                <w:b/>
                <w:sz w:val="10"/>
              </w:rPr>
            </w:pPr>
            <w:r>
              <w:rPr>
                <w:rFonts w:ascii="Arial" w:hAnsi="Arial"/>
                <w:b/>
                <w:spacing w:val="-2"/>
                <w:sz w:val="10"/>
              </w:rPr>
              <w:t>UNITÁRIO</w:t>
            </w:r>
            <w:r>
              <w:rPr>
                <w:rFonts w:ascii="Arial" w:hAnsi="Arial"/>
                <w:b/>
                <w:spacing w:val="40"/>
                <w:sz w:val="10"/>
              </w:rPr>
              <w:t xml:space="preserve"> </w:t>
            </w:r>
            <w:r>
              <w:rPr>
                <w:rFonts w:ascii="Arial" w:hAnsi="Arial"/>
                <w:b/>
                <w:sz w:val="10"/>
              </w:rPr>
              <w:t>C/BDI</w:t>
            </w:r>
            <w:r>
              <w:rPr>
                <w:rFonts w:ascii="Arial" w:hAnsi="Arial"/>
                <w:b/>
                <w:spacing w:val="-2"/>
                <w:sz w:val="10"/>
              </w:rPr>
              <w:t xml:space="preserve"> </w:t>
            </w:r>
            <w:r>
              <w:rPr>
                <w:rFonts w:ascii="Arial" w:hAnsi="Arial"/>
                <w:b/>
                <w:spacing w:val="-5"/>
                <w:sz w:val="10"/>
              </w:rPr>
              <w:t>R$</w:t>
            </w:r>
          </w:p>
        </w:tc>
        <w:tc>
          <w:tcPr>
            <w:tcW w:w="959" w:type="dxa"/>
            <w:shd w:val="clear" w:color="auto" w:fill="808080"/>
          </w:tcPr>
          <w:p w14:paraId="050D0FF5">
            <w:pPr>
              <w:pStyle w:val="10"/>
              <w:spacing w:before="98"/>
              <w:rPr>
                <w:rFonts w:ascii="Times New Roman"/>
                <w:b/>
                <w:sz w:val="10"/>
              </w:rPr>
            </w:pPr>
          </w:p>
          <w:p w14:paraId="27D35A7B">
            <w:pPr>
              <w:pStyle w:val="10"/>
              <w:spacing w:before="1"/>
              <w:ind w:left="28" w:right="28"/>
              <w:jc w:val="center"/>
              <w:rPr>
                <w:rFonts w:ascii="Arial"/>
                <w:b/>
                <w:sz w:val="10"/>
              </w:rPr>
            </w:pPr>
            <w:r>
              <w:rPr>
                <w:rFonts w:ascii="Arial"/>
                <w:b/>
                <w:sz w:val="10"/>
              </w:rPr>
              <w:t>TOTAL</w:t>
            </w:r>
            <w:r>
              <w:rPr>
                <w:rFonts w:ascii="Arial"/>
                <w:b/>
                <w:spacing w:val="-4"/>
                <w:sz w:val="10"/>
              </w:rPr>
              <w:t xml:space="preserve"> </w:t>
            </w:r>
            <w:r>
              <w:rPr>
                <w:rFonts w:ascii="Arial"/>
                <w:b/>
                <w:spacing w:val="-5"/>
                <w:sz w:val="10"/>
              </w:rPr>
              <w:t>R$</w:t>
            </w:r>
          </w:p>
        </w:tc>
        <w:tc>
          <w:tcPr>
            <w:tcW w:w="601" w:type="dxa"/>
            <w:shd w:val="clear" w:color="auto" w:fill="808080"/>
          </w:tcPr>
          <w:p w14:paraId="7BFFF87B">
            <w:pPr>
              <w:pStyle w:val="10"/>
              <w:spacing w:before="98"/>
              <w:rPr>
                <w:rFonts w:ascii="Times New Roman"/>
                <w:b/>
                <w:sz w:val="10"/>
              </w:rPr>
            </w:pPr>
          </w:p>
          <w:p w14:paraId="2BD254EC">
            <w:pPr>
              <w:pStyle w:val="10"/>
              <w:spacing w:before="1"/>
              <w:ind w:left="2"/>
              <w:jc w:val="center"/>
              <w:rPr>
                <w:rFonts w:ascii="Arial"/>
                <w:b/>
                <w:sz w:val="10"/>
              </w:rPr>
            </w:pPr>
            <w:r>
              <w:rPr>
                <w:rFonts w:ascii="Arial"/>
                <w:b/>
                <w:spacing w:val="-10"/>
                <w:sz w:val="10"/>
              </w:rPr>
              <w:t>%</w:t>
            </w:r>
          </w:p>
        </w:tc>
        <w:tc>
          <w:tcPr>
            <w:tcW w:w="798" w:type="dxa"/>
            <w:shd w:val="clear" w:color="auto" w:fill="808080"/>
          </w:tcPr>
          <w:p w14:paraId="06B9EE1F">
            <w:pPr>
              <w:pStyle w:val="10"/>
              <w:spacing w:before="41"/>
              <w:rPr>
                <w:rFonts w:ascii="Times New Roman"/>
                <w:b/>
                <w:sz w:val="10"/>
              </w:rPr>
            </w:pPr>
          </w:p>
          <w:p w14:paraId="4BD08F2B">
            <w:pPr>
              <w:pStyle w:val="10"/>
              <w:ind w:left="65" w:firstLine="283"/>
              <w:rPr>
                <w:rFonts w:ascii="Arial"/>
                <w:b/>
                <w:sz w:val="10"/>
              </w:rPr>
            </w:pPr>
            <w:r>
              <w:rPr>
                <w:rFonts w:ascii="Arial"/>
                <w:b/>
                <w:spacing w:val="-10"/>
                <w:sz w:val="10"/>
              </w:rPr>
              <w:t>%</w:t>
            </w:r>
            <w:r>
              <w:rPr>
                <w:rFonts w:ascii="Arial"/>
                <w:b/>
                <w:spacing w:val="40"/>
                <w:sz w:val="10"/>
              </w:rPr>
              <w:t xml:space="preserve"> </w:t>
            </w:r>
            <w:r>
              <w:rPr>
                <w:rFonts w:ascii="Arial"/>
                <w:b/>
                <w:spacing w:val="-2"/>
                <w:sz w:val="10"/>
              </w:rPr>
              <w:t>ACUMULADO</w:t>
            </w:r>
          </w:p>
        </w:tc>
        <w:tc>
          <w:tcPr>
            <w:tcW w:w="966" w:type="dxa"/>
            <w:shd w:val="clear" w:color="auto" w:fill="808080"/>
          </w:tcPr>
          <w:p w14:paraId="30745992">
            <w:pPr>
              <w:pStyle w:val="10"/>
              <w:spacing w:before="98"/>
              <w:rPr>
                <w:rFonts w:ascii="Times New Roman"/>
                <w:b/>
                <w:sz w:val="10"/>
              </w:rPr>
            </w:pPr>
          </w:p>
          <w:p w14:paraId="2661A198">
            <w:pPr>
              <w:pStyle w:val="10"/>
              <w:spacing w:before="1"/>
              <w:ind w:right="4"/>
              <w:jc w:val="center"/>
              <w:rPr>
                <w:rFonts w:ascii="Arial" w:hAnsi="Arial"/>
                <w:b/>
                <w:sz w:val="10"/>
              </w:rPr>
            </w:pPr>
            <w:r>
              <w:rPr>
                <w:rFonts w:ascii="Arial" w:hAnsi="Arial"/>
                <w:b/>
                <w:spacing w:val="-2"/>
                <w:sz w:val="10"/>
              </w:rPr>
              <w:t>CLASSIFICAÇÃO</w:t>
            </w:r>
          </w:p>
        </w:tc>
      </w:tr>
      <w:tr w14:paraId="083D3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6473ACCD">
            <w:pPr>
              <w:pStyle w:val="10"/>
              <w:rPr>
                <w:rFonts w:ascii="Times New Roman"/>
                <w:b/>
                <w:sz w:val="10"/>
              </w:rPr>
            </w:pPr>
          </w:p>
          <w:p w14:paraId="5C39C302">
            <w:pPr>
              <w:pStyle w:val="10"/>
              <w:rPr>
                <w:rFonts w:ascii="Times New Roman"/>
                <w:b/>
                <w:sz w:val="10"/>
              </w:rPr>
            </w:pPr>
          </w:p>
          <w:p w14:paraId="0D80C390">
            <w:pPr>
              <w:pStyle w:val="10"/>
              <w:rPr>
                <w:rFonts w:ascii="Times New Roman"/>
                <w:b/>
                <w:sz w:val="10"/>
              </w:rPr>
            </w:pPr>
          </w:p>
          <w:p w14:paraId="2C68A6ED">
            <w:pPr>
              <w:pStyle w:val="10"/>
              <w:spacing w:before="112"/>
              <w:rPr>
                <w:rFonts w:ascii="Times New Roman"/>
                <w:b/>
                <w:sz w:val="10"/>
              </w:rPr>
            </w:pPr>
          </w:p>
          <w:p w14:paraId="1BB14312">
            <w:pPr>
              <w:pStyle w:val="10"/>
              <w:ind w:left="11" w:right="4"/>
              <w:jc w:val="center"/>
              <w:rPr>
                <w:sz w:val="10"/>
              </w:rPr>
            </w:pPr>
            <w:r>
              <w:rPr>
                <w:spacing w:val="-4"/>
                <w:sz w:val="10"/>
              </w:rPr>
              <w:t>17.5</w:t>
            </w:r>
          </w:p>
        </w:tc>
        <w:tc>
          <w:tcPr>
            <w:tcW w:w="740" w:type="dxa"/>
          </w:tcPr>
          <w:p w14:paraId="1AB74F79">
            <w:pPr>
              <w:pStyle w:val="10"/>
              <w:rPr>
                <w:rFonts w:ascii="Times New Roman"/>
                <w:b/>
                <w:sz w:val="10"/>
              </w:rPr>
            </w:pPr>
          </w:p>
          <w:p w14:paraId="13C2363F">
            <w:pPr>
              <w:pStyle w:val="10"/>
              <w:rPr>
                <w:rFonts w:ascii="Times New Roman"/>
                <w:b/>
                <w:sz w:val="10"/>
              </w:rPr>
            </w:pPr>
          </w:p>
          <w:p w14:paraId="55AB6753">
            <w:pPr>
              <w:pStyle w:val="10"/>
              <w:rPr>
                <w:rFonts w:ascii="Times New Roman"/>
                <w:b/>
                <w:sz w:val="10"/>
              </w:rPr>
            </w:pPr>
          </w:p>
          <w:p w14:paraId="77B5D94C">
            <w:pPr>
              <w:pStyle w:val="10"/>
              <w:spacing w:before="54"/>
              <w:rPr>
                <w:rFonts w:ascii="Times New Roman"/>
                <w:b/>
                <w:sz w:val="10"/>
              </w:rPr>
            </w:pPr>
          </w:p>
          <w:p w14:paraId="5E83B65F">
            <w:pPr>
              <w:pStyle w:val="10"/>
              <w:spacing w:before="1"/>
              <w:ind w:left="337" w:right="63" w:hanging="262"/>
              <w:rPr>
                <w:sz w:val="10"/>
              </w:rPr>
            </w:pPr>
            <w:r>
              <w:rPr>
                <w:sz w:val="10"/>
              </w:rPr>
              <w:t>17.018.0031-</w:t>
            </w:r>
            <w:r>
              <w:rPr>
                <w:spacing w:val="-10"/>
                <w:sz w:val="10"/>
              </w:rPr>
              <w:t>A</w:t>
            </w:r>
          </w:p>
        </w:tc>
        <w:tc>
          <w:tcPr>
            <w:tcW w:w="2694" w:type="dxa"/>
          </w:tcPr>
          <w:p w14:paraId="4292D8ED">
            <w:pPr>
              <w:pStyle w:val="10"/>
              <w:spacing w:before="61"/>
              <w:rPr>
                <w:rFonts w:ascii="Times New Roman"/>
                <w:b/>
                <w:sz w:val="10"/>
              </w:rPr>
            </w:pPr>
          </w:p>
          <w:p w14:paraId="202652D1">
            <w:pPr>
              <w:pStyle w:val="10"/>
              <w:ind w:left="70" w:right="63"/>
              <w:rPr>
                <w:sz w:val="10"/>
              </w:rPr>
            </w:pPr>
            <w:r>
              <w:rPr>
                <w:sz w:val="10"/>
              </w:rPr>
              <w:t>PINTURA COM TINTA LATEX,</w:t>
            </w:r>
            <w:r>
              <w:rPr>
                <w:spacing w:val="40"/>
                <w:sz w:val="10"/>
              </w:rPr>
              <w:t xml:space="preserve"> </w:t>
            </w:r>
            <w:r>
              <w:rPr>
                <w:sz w:val="10"/>
              </w:rPr>
              <w:t>CLASSIFICACAO</w:t>
            </w:r>
            <w:r>
              <w:rPr>
                <w:spacing w:val="40"/>
                <w:sz w:val="10"/>
              </w:rPr>
              <w:t xml:space="preserve"> </w:t>
            </w:r>
            <w:r>
              <w:rPr>
                <w:sz w:val="10"/>
              </w:rPr>
              <w:t>PREMIUM OU STANDARD,</w:t>
            </w:r>
            <w:r>
              <w:rPr>
                <w:spacing w:val="40"/>
                <w:sz w:val="10"/>
              </w:rPr>
              <w:t xml:space="preserve"> </w:t>
            </w:r>
            <w:r>
              <w:rPr>
                <w:sz w:val="10"/>
              </w:rPr>
              <w:t>CONFORME ABNT NBR</w:t>
            </w:r>
            <w:r>
              <w:rPr>
                <w:spacing w:val="40"/>
                <w:sz w:val="10"/>
              </w:rPr>
              <w:t xml:space="preserve"> </w:t>
            </w:r>
            <w:r>
              <w:rPr>
                <w:sz w:val="10"/>
              </w:rPr>
              <w:t>15079,</w:t>
            </w:r>
            <w:r>
              <w:rPr>
                <w:spacing w:val="20"/>
                <w:sz w:val="10"/>
              </w:rPr>
              <w:t xml:space="preserve"> </w:t>
            </w:r>
            <w:r>
              <w:rPr>
                <w:sz w:val="10"/>
              </w:rPr>
              <w:t>FOSCA</w:t>
            </w:r>
            <w:r>
              <w:rPr>
                <w:spacing w:val="-5"/>
                <w:sz w:val="10"/>
              </w:rPr>
              <w:t xml:space="preserve"> </w:t>
            </w:r>
            <w:r>
              <w:rPr>
                <w:sz w:val="10"/>
              </w:rPr>
              <w:t>EM</w:t>
            </w:r>
            <w:r>
              <w:rPr>
                <w:spacing w:val="-5"/>
                <w:sz w:val="10"/>
              </w:rPr>
              <w:t xml:space="preserve"> </w:t>
            </w:r>
            <w:r>
              <w:rPr>
                <w:sz w:val="10"/>
              </w:rPr>
              <w:t>REVESTIMENTO</w:t>
            </w:r>
            <w:r>
              <w:rPr>
                <w:spacing w:val="-4"/>
                <w:sz w:val="10"/>
              </w:rPr>
              <w:t xml:space="preserve"> </w:t>
            </w:r>
            <w:r>
              <w:rPr>
                <w:sz w:val="10"/>
              </w:rPr>
              <w:t>LISO,</w:t>
            </w:r>
            <w:r>
              <w:rPr>
                <w:spacing w:val="20"/>
                <w:sz w:val="10"/>
              </w:rPr>
              <w:t xml:space="preserve"> </w:t>
            </w:r>
            <w:r>
              <w:rPr>
                <w:sz w:val="10"/>
              </w:rPr>
              <w:t>INTERIOR,</w:t>
            </w:r>
            <w:r>
              <w:rPr>
                <w:spacing w:val="40"/>
                <w:sz w:val="10"/>
              </w:rPr>
              <w:t xml:space="preserve"> </w:t>
            </w:r>
            <w:r>
              <w:rPr>
                <w:sz w:val="10"/>
              </w:rPr>
              <w:t>ACABAMENTO</w:t>
            </w:r>
            <w:r>
              <w:rPr>
                <w:spacing w:val="-5"/>
                <w:sz w:val="10"/>
              </w:rPr>
              <w:t xml:space="preserve"> </w:t>
            </w:r>
            <w:r>
              <w:rPr>
                <w:sz w:val="10"/>
              </w:rPr>
              <w:t>DE</w:t>
            </w:r>
            <w:r>
              <w:rPr>
                <w:spacing w:val="-6"/>
                <w:sz w:val="10"/>
              </w:rPr>
              <w:t xml:space="preserve"> </w:t>
            </w:r>
            <w:r>
              <w:rPr>
                <w:sz w:val="10"/>
              </w:rPr>
              <w:t>ALTA</w:t>
            </w:r>
            <w:r>
              <w:rPr>
                <w:spacing w:val="-6"/>
                <w:sz w:val="10"/>
              </w:rPr>
              <w:t xml:space="preserve"> </w:t>
            </w:r>
            <w:r>
              <w:rPr>
                <w:sz w:val="10"/>
              </w:rPr>
              <w:t>CLASSE,</w:t>
            </w:r>
            <w:r>
              <w:rPr>
                <w:spacing w:val="17"/>
                <w:sz w:val="10"/>
              </w:rPr>
              <w:t xml:space="preserve"> </w:t>
            </w:r>
            <w:r>
              <w:rPr>
                <w:sz w:val="10"/>
              </w:rPr>
              <w:t>EM</w:t>
            </w:r>
            <w:r>
              <w:rPr>
                <w:spacing w:val="-7"/>
                <w:sz w:val="10"/>
              </w:rPr>
              <w:t xml:space="preserve"> </w:t>
            </w:r>
            <w:r>
              <w:rPr>
                <w:sz w:val="10"/>
              </w:rPr>
              <w:t>TRES</w:t>
            </w:r>
            <w:r>
              <w:rPr>
                <w:spacing w:val="-5"/>
                <w:sz w:val="10"/>
              </w:rPr>
              <w:t xml:space="preserve"> </w:t>
            </w:r>
            <w:r>
              <w:rPr>
                <w:sz w:val="10"/>
              </w:rPr>
              <w:t>DEMAOS</w:t>
            </w:r>
            <w:r>
              <w:rPr>
                <w:spacing w:val="40"/>
                <w:sz w:val="10"/>
              </w:rPr>
              <w:t xml:space="preserve"> </w:t>
            </w:r>
            <w:r>
              <w:rPr>
                <w:sz w:val="10"/>
              </w:rPr>
              <w:t>E MAIS UMA DEMAO DE MASSA CORRIDA E</w:t>
            </w:r>
            <w:r>
              <w:rPr>
                <w:spacing w:val="40"/>
                <w:sz w:val="10"/>
              </w:rPr>
              <w:t xml:space="preserve"> </w:t>
            </w:r>
            <w:r>
              <w:rPr>
                <w:sz w:val="10"/>
              </w:rPr>
              <w:t>LIXAMENTO,</w:t>
            </w:r>
            <w:r>
              <w:rPr>
                <w:spacing w:val="40"/>
                <w:sz w:val="10"/>
              </w:rPr>
              <w:t xml:space="preserve"> </w:t>
            </w:r>
            <w:r>
              <w:rPr>
                <w:sz w:val="10"/>
              </w:rPr>
              <w:t>SOBRE SUPERFICIE JA PREPARADA,</w:t>
            </w:r>
            <w:r>
              <w:rPr>
                <w:spacing w:val="40"/>
                <w:sz w:val="10"/>
              </w:rPr>
              <w:t xml:space="preserve"> </w:t>
            </w:r>
            <w:r>
              <w:rPr>
                <w:sz w:val="10"/>
              </w:rPr>
              <w:t>CONFORME O ITEM 17.018.0010,EXCLUSIVE ESTE</w:t>
            </w:r>
            <w:r>
              <w:rPr>
                <w:spacing w:val="40"/>
                <w:sz w:val="10"/>
              </w:rPr>
              <w:t xml:space="preserve"> </w:t>
            </w:r>
            <w:r>
              <w:rPr>
                <w:spacing w:val="-2"/>
                <w:sz w:val="10"/>
              </w:rPr>
              <w:t>PREPARO</w:t>
            </w:r>
          </w:p>
        </w:tc>
        <w:tc>
          <w:tcPr>
            <w:tcW w:w="697" w:type="dxa"/>
          </w:tcPr>
          <w:p w14:paraId="16F9BEBA">
            <w:pPr>
              <w:pStyle w:val="10"/>
              <w:rPr>
                <w:rFonts w:ascii="Times New Roman"/>
                <w:b/>
                <w:sz w:val="10"/>
              </w:rPr>
            </w:pPr>
          </w:p>
          <w:p w14:paraId="669A08ED">
            <w:pPr>
              <w:pStyle w:val="10"/>
              <w:rPr>
                <w:rFonts w:ascii="Times New Roman"/>
                <w:b/>
                <w:sz w:val="10"/>
              </w:rPr>
            </w:pPr>
          </w:p>
          <w:p w14:paraId="60D76AC4">
            <w:pPr>
              <w:pStyle w:val="10"/>
              <w:rPr>
                <w:rFonts w:ascii="Times New Roman"/>
                <w:b/>
                <w:sz w:val="10"/>
              </w:rPr>
            </w:pPr>
          </w:p>
          <w:p w14:paraId="03A026C2">
            <w:pPr>
              <w:pStyle w:val="10"/>
              <w:spacing w:before="112"/>
              <w:rPr>
                <w:rFonts w:ascii="Times New Roman"/>
                <w:b/>
                <w:sz w:val="10"/>
              </w:rPr>
            </w:pPr>
          </w:p>
          <w:p w14:paraId="1624D294">
            <w:pPr>
              <w:pStyle w:val="10"/>
              <w:ind w:right="268"/>
              <w:jc w:val="right"/>
              <w:rPr>
                <w:sz w:val="10"/>
              </w:rPr>
            </w:pPr>
            <w:r>
              <w:rPr>
                <w:spacing w:val="-5"/>
                <w:sz w:val="10"/>
              </w:rPr>
              <w:t>M2</w:t>
            </w:r>
          </w:p>
        </w:tc>
        <w:tc>
          <w:tcPr>
            <w:tcW w:w="862" w:type="dxa"/>
          </w:tcPr>
          <w:p w14:paraId="0892EF9F">
            <w:pPr>
              <w:pStyle w:val="10"/>
              <w:rPr>
                <w:rFonts w:ascii="Times New Roman"/>
                <w:b/>
                <w:sz w:val="10"/>
              </w:rPr>
            </w:pPr>
          </w:p>
          <w:p w14:paraId="673822F4">
            <w:pPr>
              <w:pStyle w:val="10"/>
              <w:rPr>
                <w:rFonts w:ascii="Times New Roman"/>
                <w:b/>
                <w:sz w:val="10"/>
              </w:rPr>
            </w:pPr>
          </w:p>
          <w:p w14:paraId="52F02B46">
            <w:pPr>
              <w:pStyle w:val="10"/>
              <w:rPr>
                <w:rFonts w:ascii="Times New Roman"/>
                <w:b/>
                <w:sz w:val="10"/>
              </w:rPr>
            </w:pPr>
          </w:p>
          <w:p w14:paraId="6E870362">
            <w:pPr>
              <w:pStyle w:val="10"/>
              <w:spacing w:before="112"/>
              <w:rPr>
                <w:rFonts w:ascii="Times New Roman"/>
                <w:b/>
                <w:sz w:val="10"/>
              </w:rPr>
            </w:pPr>
          </w:p>
          <w:p w14:paraId="25E2BBF6">
            <w:pPr>
              <w:pStyle w:val="10"/>
              <w:ind w:left="9" w:right="4"/>
              <w:jc w:val="center"/>
              <w:rPr>
                <w:sz w:val="10"/>
              </w:rPr>
            </w:pPr>
            <w:r>
              <w:rPr>
                <w:spacing w:val="-2"/>
                <w:sz w:val="10"/>
              </w:rPr>
              <w:t>18709,68</w:t>
            </w:r>
          </w:p>
        </w:tc>
        <w:tc>
          <w:tcPr>
            <w:tcW w:w="632" w:type="dxa"/>
          </w:tcPr>
          <w:p w14:paraId="65CC3C3B">
            <w:pPr>
              <w:pStyle w:val="10"/>
              <w:rPr>
                <w:rFonts w:ascii="Times New Roman"/>
                <w:b/>
                <w:sz w:val="10"/>
              </w:rPr>
            </w:pPr>
          </w:p>
          <w:p w14:paraId="486D8609">
            <w:pPr>
              <w:pStyle w:val="10"/>
              <w:rPr>
                <w:rFonts w:ascii="Times New Roman"/>
                <w:b/>
                <w:sz w:val="10"/>
              </w:rPr>
            </w:pPr>
          </w:p>
          <w:p w14:paraId="7F1E5ED5">
            <w:pPr>
              <w:pStyle w:val="10"/>
              <w:rPr>
                <w:rFonts w:ascii="Times New Roman"/>
                <w:b/>
                <w:sz w:val="10"/>
              </w:rPr>
            </w:pPr>
          </w:p>
          <w:p w14:paraId="2BCB34A1">
            <w:pPr>
              <w:pStyle w:val="10"/>
              <w:spacing w:before="112"/>
              <w:rPr>
                <w:rFonts w:ascii="Times New Roman"/>
                <w:b/>
                <w:sz w:val="10"/>
              </w:rPr>
            </w:pPr>
          </w:p>
          <w:p w14:paraId="2EB176DD">
            <w:pPr>
              <w:pStyle w:val="10"/>
              <w:ind w:left="1"/>
              <w:jc w:val="center"/>
              <w:rPr>
                <w:sz w:val="10"/>
              </w:rPr>
            </w:pPr>
            <w:r>
              <w:rPr>
                <w:spacing w:val="-2"/>
                <w:sz w:val="10"/>
              </w:rPr>
              <w:t>32,22</w:t>
            </w:r>
          </w:p>
        </w:tc>
        <w:tc>
          <w:tcPr>
            <w:tcW w:w="754" w:type="dxa"/>
          </w:tcPr>
          <w:p w14:paraId="0499D408">
            <w:pPr>
              <w:pStyle w:val="10"/>
              <w:rPr>
                <w:rFonts w:ascii="Times New Roman"/>
                <w:b/>
                <w:sz w:val="10"/>
              </w:rPr>
            </w:pPr>
          </w:p>
          <w:p w14:paraId="68F9711E">
            <w:pPr>
              <w:pStyle w:val="10"/>
              <w:rPr>
                <w:rFonts w:ascii="Times New Roman"/>
                <w:b/>
                <w:sz w:val="10"/>
              </w:rPr>
            </w:pPr>
          </w:p>
          <w:p w14:paraId="06BE1705">
            <w:pPr>
              <w:pStyle w:val="10"/>
              <w:rPr>
                <w:rFonts w:ascii="Times New Roman"/>
                <w:b/>
                <w:sz w:val="10"/>
              </w:rPr>
            </w:pPr>
          </w:p>
          <w:p w14:paraId="5702569D">
            <w:pPr>
              <w:pStyle w:val="10"/>
              <w:spacing w:before="112"/>
              <w:rPr>
                <w:rFonts w:ascii="Times New Roman"/>
                <w:b/>
                <w:sz w:val="10"/>
              </w:rPr>
            </w:pPr>
          </w:p>
          <w:p w14:paraId="4F06DB6E">
            <w:pPr>
              <w:pStyle w:val="10"/>
              <w:ind w:left="2" w:right="2"/>
              <w:jc w:val="center"/>
              <w:rPr>
                <w:sz w:val="10"/>
              </w:rPr>
            </w:pPr>
            <w:r>
              <w:rPr>
                <w:spacing w:val="-2"/>
                <w:sz w:val="10"/>
              </w:rPr>
              <w:t>41,50</w:t>
            </w:r>
          </w:p>
        </w:tc>
        <w:tc>
          <w:tcPr>
            <w:tcW w:w="959" w:type="dxa"/>
          </w:tcPr>
          <w:p w14:paraId="42F7A953">
            <w:pPr>
              <w:pStyle w:val="10"/>
              <w:rPr>
                <w:rFonts w:ascii="Times New Roman"/>
                <w:b/>
                <w:sz w:val="10"/>
              </w:rPr>
            </w:pPr>
          </w:p>
          <w:p w14:paraId="524D20B4">
            <w:pPr>
              <w:pStyle w:val="10"/>
              <w:rPr>
                <w:rFonts w:ascii="Times New Roman"/>
                <w:b/>
                <w:sz w:val="10"/>
              </w:rPr>
            </w:pPr>
          </w:p>
          <w:p w14:paraId="743420E2">
            <w:pPr>
              <w:pStyle w:val="10"/>
              <w:rPr>
                <w:rFonts w:ascii="Times New Roman"/>
                <w:b/>
                <w:sz w:val="10"/>
              </w:rPr>
            </w:pPr>
          </w:p>
          <w:p w14:paraId="6714DEF9">
            <w:pPr>
              <w:pStyle w:val="10"/>
              <w:spacing w:before="112"/>
              <w:rPr>
                <w:rFonts w:ascii="Times New Roman"/>
                <w:b/>
                <w:sz w:val="10"/>
              </w:rPr>
            </w:pPr>
          </w:p>
          <w:p w14:paraId="72254642">
            <w:pPr>
              <w:pStyle w:val="10"/>
              <w:ind w:left="28"/>
              <w:jc w:val="center"/>
              <w:rPr>
                <w:sz w:val="10"/>
              </w:rPr>
            </w:pPr>
            <w:r>
              <w:rPr>
                <w:spacing w:val="-2"/>
                <w:sz w:val="10"/>
              </w:rPr>
              <w:t>776.500,03</w:t>
            </w:r>
          </w:p>
        </w:tc>
        <w:tc>
          <w:tcPr>
            <w:tcW w:w="601" w:type="dxa"/>
          </w:tcPr>
          <w:p w14:paraId="6AE1768A">
            <w:pPr>
              <w:pStyle w:val="10"/>
              <w:rPr>
                <w:rFonts w:ascii="Times New Roman"/>
                <w:b/>
                <w:sz w:val="10"/>
              </w:rPr>
            </w:pPr>
          </w:p>
          <w:p w14:paraId="1751CDB8">
            <w:pPr>
              <w:pStyle w:val="10"/>
              <w:rPr>
                <w:rFonts w:ascii="Times New Roman"/>
                <w:b/>
                <w:sz w:val="10"/>
              </w:rPr>
            </w:pPr>
          </w:p>
          <w:p w14:paraId="40D3695C">
            <w:pPr>
              <w:pStyle w:val="10"/>
              <w:rPr>
                <w:rFonts w:ascii="Times New Roman"/>
                <w:b/>
                <w:sz w:val="10"/>
              </w:rPr>
            </w:pPr>
          </w:p>
          <w:p w14:paraId="092FF2B0">
            <w:pPr>
              <w:pStyle w:val="10"/>
              <w:spacing w:before="112"/>
              <w:rPr>
                <w:rFonts w:ascii="Times New Roman"/>
                <w:b/>
                <w:sz w:val="10"/>
              </w:rPr>
            </w:pPr>
          </w:p>
          <w:p w14:paraId="40887784">
            <w:pPr>
              <w:pStyle w:val="10"/>
              <w:ind w:left="2"/>
              <w:jc w:val="center"/>
              <w:rPr>
                <w:sz w:val="10"/>
              </w:rPr>
            </w:pPr>
            <w:r>
              <w:rPr>
                <w:spacing w:val="-2"/>
                <w:sz w:val="10"/>
              </w:rPr>
              <w:t>6,183%</w:t>
            </w:r>
          </w:p>
        </w:tc>
        <w:tc>
          <w:tcPr>
            <w:tcW w:w="798" w:type="dxa"/>
          </w:tcPr>
          <w:p w14:paraId="696CCC5B">
            <w:pPr>
              <w:pStyle w:val="10"/>
              <w:rPr>
                <w:rFonts w:ascii="Times New Roman"/>
                <w:b/>
                <w:sz w:val="10"/>
              </w:rPr>
            </w:pPr>
          </w:p>
          <w:p w14:paraId="0F986B7E">
            <w:pPr>
              <w:pStyle w:val="10"/>
              <w:rPr>
                <w:rFonts w:ascii="Times New Roman"/>
                <w:b/>
                <w:sz w:val="10"/>
              </w:rPr>
            </w:pPr>
          </w:p>
          <w:p w14:paraId="729CD47A">
            <w:pPr>
              <w:pStyle w:val="10"/>
              <w:rPr>
                <w:rFonts w:ascii="Times New Roman"/>
                <w:b/>
                <w:sz w:val="10"/>
              </w:rPr>
            </w:pPr>
          </w:p>
          <w:p w14:paraId="67E77D04">
            <w:pPr>
              <w:pStyle w:val="10"/>
              <w:spacing w:before="112"/>
              <w:rPr>
                <w:rFonts w:ascii="Times New Roman"/>
                <w:b/>
                <w:sz w:val="10"/>
              </w:rPr>
            </w:pPr>
          </w:p>
          <w:p w14:paraId="7EF204BC">
            <w:pPr>
              <w:pStyle w:val="10"/>
              <w:jc w:val="center"/>
              <w:rPr>
                <w:sz w:val="10"/>
              </w:rPr>
            </w:pPr>
            <w:r>
              <w:rPr>
                <w:spacing w:val="-2"/>
                <w:sz w:val="10"/>
              </w:rPr>
              <w:t>6,18%</w:t>
            </w:r>
          </w:p>
        </w:tc>
        <w:tc>
          <w:tcPr>
            <w:tcW w:w="966" w:type="dxa"/>
          </w:tcPr>
          <w:p w14:paraId="4C9D6915">
            <w:pPr>
              <w:pStyle w:val="10"/>
              <w:rPr>
                <w:rFonts w:ascii="Times New Roman"/>
                <w:b/>
                <w:sz w:val="10"/>
              </w:rPr>
            </w:pPr>
          </w:p>
          <w:p w14:paraId="0CDB03BD">
            <w:pPr>
              <w:pStyle w:val="10"/>
              <w:rPr>
                <w:rFonts w:ascii="Times New Roman"/>
                <w:b/>
                <w:sz w:val="10"/>
              </w:rPr>
            </w:pPr>
          </w:p>
          <w:p w14:paraId="0CBE6652">
            <w:pPr>
              <w:pStyle w:val="10"/>
              <w:rPr>
                <w:rFonts w:ascii="Times New Roman"/>
                <w:b/>
                <w:sz w:val="10"/>
              </w:rPr>
            </w:pPr>
          </w:p>
          <w:p w14:paraId="04CEBAD5">
            <w:pPr>
              <w:pStyle w:val="10"/>
              <w:spacing w:before="112"/>
              <w:rPr>
                <w:rFonts w:ascii="Times New Roman"/>
                <w:b/>
                <w:sz w:val="10"/>
              </w:rPr>
            </w:pPr>
          </w:p>
          <w:p w14:paraId="5C11D1A7">
            <w:pPr>
              <w:pStyle w:val="10"/>
              <w:ind w:left="2" w:right="4"/>
              <w:jc w:val="center"/>
              <w:rPr>
                <w:sz w:val="10"/>
              </w:rPr>
            </w:pPr>
            <w:r>
              <w:rPr>
                <w:spacing w:val="-10"/>
                <w:sz w:val="10"/>
              </w:rPr>
              <w:t>A</w:t>
            </w:r>
          </w:p>
        </w:tc>
      </w:tr>
      <w:tr w14:paraId="6157A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C7C56A1">
            <w:pPr>
              <w:pStyle w:val="10"/>
              <w:rPr>
                <w:rFonts w:ascii="Times New Roman"/>
                <w:b/>
                <w:sz w:val="10"/>
              </w:rPr>
            </w:pPr>
          </w:p>
          <w:p w14:paraId="5CDDE973">
            <w:pPr>
              <w:pStyle w:val="10"/>
              <w:spacing w:before="71"/>
              <w:rPr>
                <w:rFonts w:ascii="Times New Roman"/>
                <w:b/>
                <w:sz w:val="10"/>
              </w:rPr>
            </w:pPr>
          </w:p>
          <w:p w14:paraId="2D87EBE2">
            <w:pPr>
              <w:pStyle w:val="10"/>
              <w:ind w:left="11" w:right="4"/>
              <w:jc w:val="center"/>
              <w:rPr>
                <w:sz w:val="10"/>
              </w:rPr>
            </w:pPr>
            <w:r>
              <w:rPr>
                <w:spacing w:val="-4"/>
                <w:sz w:val="10"/>
              </w:rPr>
              <w:t>12.1</w:t>
            </w:r>
          </w:p>
        </w:tc>
        <w:tc>
          <w:tcPr>
            <w:tcW w:w="740" w:type="dxa"/>
          </w:tcPr>
          <w:p w14:paraId="1DBE813B">
            <w:pPr>
              <w:pStyle w:val="10"/>
              <w:rPr>
                <w:rFonts w:ascii="Times New Roman"/>
                <w:b/>
                <w:sz w:val="10"/>
              </w:rPr>
            </w:pPr>
          </w:p>
          <w:p w14:paraId="2AC3E087">
            <w:pPr>
              <w:pStyle w:val="10"/>
              <w:spacing w:before="16"/>
              <w:rPr>
                <w:rFonts w:ascii="Times New Roman"/>
                <w:b/>
                <w:sz w:val="10"/>
              </w:rPr>
            </w:pPr>
          </w:p>
          <w:p w14:paraId="125EA91A">
            <w:pPr>
              <w:pStyle w:val="10"/>
              <w:spacing w:line="113" w:lineRule="exact"/>
              <w:ind w:left="10"/>
              <w:jc w:val="center"/>
              <w:rPr>
                <w:sz w:val="10"/>
              </w:rPr>
            </w:pPr>
            <w:r>
              <w:rPr>
                <w:sz w:val="10"/>
              </w:rPr>
              <w:t>12.002.0015-</w:t>
            </w:r>
          </w:p>
          <w:p w14:paraId="7B48EC77">
            <w:pPr>
              <w:pStyle w:val="10"/>
              <w:ind w:left="11"/>
              <w:jc w:val="center"/>
              <w:rPr>
                <w:sz w:val="10"/>
              </w:rPr>
            </w:pPr>
            <w:r>
              <w:rPr>
                <w:spacing w:val="-10"/>
                <w:sz w:val="10"/>
              </w:rPr>
              <w:t>0</w:t>
            </w:r>
          </w:p>
        </w:tc>
        <w:tc>
          <w:tcPr>
            <w:tcW w:w="2694" w:type="dxa"/>
          </w:tcPr>
          <w:p w14:paraId="382F0757">
            <w:pPr>
              <w:pStyle w:val="10"/>
              <w:spacing w:before="75"/>
              <w:ind w:left="70" w:right="139"/>
              <w:rPr>
                <w:sz w:val="10"/>
              </w:rPr>
            </w:pPr>
            <w:r>
              <w:rPr>
                <w:sz w:val="10"/>
              </w:rPr>
              <w:t>ALVENARIA DE TIJOLOS MACICOS 7X10X20CM,</w:t>
            </w:r>
            <w:r>
              <w:rPr>
                <w:spacing w:val="40"/>
                <w:sz w:val="10"/>
              </w:rPr>
              <w:t xml:space="preserve"> </w:t>
            </w:r>
            <w:r>
              <w:rPr>
                <w:sz w:val="10"/>
              </w:rPr>
              <w:t>COM ARGAMASSA DE CIMENTO E SAIBRO,</w:t>
            </w:r>
            <w:r>
              <w:rPr>
                <w:spacing w:val="40"/>
                <w:sz w:val="10"/>
              </w:rPr>
              <w:t xml:space="preserve"> </w:t>
            </w:r>
            <w:r>
              <w:rPr>
                <w:sz w:val="10"/>
              </w:rPr>
              <w:t>NO</w:t>
            </w:r>
            <w:r>
              <w:rPr>
                <w:spacing w:val="40"/>
                <w:sz w:val="10"/>
              </w:rPr>
              <w:t xml:space="preserve"> </w:t>
            </w:r>
            <w:r>
              <w:rPr>
                <w:sz w:val="10"/>
              </w:rPr>
              <w:t>TRACO</w:t>
            </w:r>
            <w:r>
              <w:rPr>
                <w:spacing w:val="-4"/>
                <w:sz w:val="10"/>
              </w:rPr>
              <w:t xml:space="preserve"> </w:t>
            </w:r>
            <w:r>
              <w:rPr>
                <w:sz w:val="10"/>
              </w:rPr>
              <w:t>1:6,</w:t>
            </w:r>
            <w:r>
              <w:rPr>
                <w:spacing w:val="19"/>
                <w:sz w:val="10"/>
              </w:rPr>
              <w:t xml:space="preserve"> </w:t>
            </w:r>
            <w:r>
              <w:rPr>
                <w:sz w:val="10"/>
              </w:rPr>
              <w:t>EM</w:t>
            </w:r>
            <w:r>
              <w:rPr>
                <w:spacing w:val="-5"/>
                <w:sz w:val="10"/>
              </w:rPr>
              <w:t xml:space="preserve"> </w:t>
            </w:r>
            <w:r>
              <w:rPr>
                <w:sz w:val="10"/>
              </w:rPr>
              <w:t>PAREDES</w:t>
            </w:r>
            <w:r>
              <w:rPr>
                <w:spacing w:val="-5"/>
                <w:sz w:val="10"/>
              </w:rPr>
              <w:t xml:space="preserve"> </w:t>
            </w:r>
            <w:r>
              <w:rPr>
                <w:sz w:val="10"/>
              </w:rPr>
              <w:t>DE</w:t>
            </w:r>
            <w:r>
              <w:rPr>
                <w:spacing w:val="-5"/>
                <w:sz w:val="10"/>
              </w:rPr>
              <w:t xml:space="preserve"> </w:t>
            </w:r>
            <w:r>
              <w:rPr>
                <w:sz w:val="10"/>
              </w:rPr>
              <w:t>UMA</w:t>
            </w:r>
            <w:r>
              <w:rPr>
                <w:spacing w:val="-5"/>
                <w:sz w:val="10"/>
              </w:rPr>
              <w:t xml:space="preserve"> </w:t>
            </w:r>
            <w:r>
              <w:rPr>
                <w:sz w:val="10"/>
              </w:rPr>
              <w:t>VEZ</w:t>
            </w:r>
            <w:r>
              <w:rPr>
                <w:spacing w:val="-4"/>
                <w:sz w:val="10"/>
              </w:rPr>
              <w:t xml:space="preserve"> </w:t>
            </w:r>
            <w:r>
              <w:rPr>
                <w:sz w:val="10"/>
              </w:rPr>
              <w:t>(0,20M),</w:t>
            </w:r>
            <w:r>
              <w:rPr>
                <w:spacing w:val="19"/>
                <w:sz w:val="10"/>
              </w:rPr>
              <w:t xml:space="preserve"> </w:t>
            </w:r>
            <w:r>
              <w:rPr>
                <w:sz w:val="10"/>
              </w:rPr>
              <w:t>DE</w:t>
            </w:r>
            <w:r>
              <w:rPr>
                <w:spacing w:val="40"/>
                <w:sz w:val="10"/>
              </w:rPr>
              <w:t xml:space="preserve"> </w:t>
            </w:r>
            <w:r>
              <w:rPr>
                <w:sz w:val="10"/>
              </w:rPr>
              <w:t>SUPERFICIE CORRIDA,</w:t>
            </w:r>
            <w:r>
              <w:rPr>
                <w:spacing w:val="40"/>
                <w:sz w:val="10"/>
              </w:rPr>
              <w:t xml:space="preserve"> </w:t>
            </w:r>
            <w:r>
              <w:rPr>
                <w:sz w:val="10"/>
              </w:rPr>
              <w:t>ATE 3,00M DE ALTURA E</w:t>
            </w:r>
            <w:r>
              <w:rPr>
                <w:spacing w:val="40"/>
                <w:sz w:val="10"/>
              </w:rPr>
              <w:t xml:space="preserve"> </w:t>
            </w:r>
            <w:r>
              <w:rPr>
                <w:sz w:val="10"/>
              </w:rPr>
              <w:t>MEDIDA PELA AREA REAL</w:t>
            </w:r>
          </w:p>
        </w:tc>
        <w:tc>
          <w:tcPr>
            <w:tcW w:w="697" w:type="dxa"/>
          </w:tcPr>
          <w:p w14:paraId="1C7EAE28">
            <w:pPr>
              <w:pStyle w:val="10"/>
              <w:rPr>
                <w:rFonts w:ascii="Times New Roman"/>
                <w:b/>
                <w:sz w:val="10"/>
              </w:rPr>
            </w:pPr>
          </w:p>
          <w:p w14:paraId="1FC0B979">
            <w:pPr>
              <w:pStyle w:val="10"/>
              <w:spacing w:before="71"/>
              <w:rPr>
                <w:rFonts w:ascii="Times New Roman"/>
                <w:b/>
                <w:sz w:val="10"/>
              </w:rPr>
            </w:pPr>
          </w:p>
          <w:p w14:paraId="3DB206AA">
            <w:pPr>
              <w:pStyle w:val="10"/>
              <w:ind w:right="268"/>
              <w:jc w:val="right"/>
              <w:rPr>
                <w:sz w:val="10"/>
              </w:rPr>
            </w:pPr>
            <w:r>
              <w:rPr>
                <w:spacing w:val="-5"/>
                <w:sz w:val="10"/>
              </w:rPr>
              <w:t>M2</w:t>
            </w:r>
          </w:p>
        </w:tc>
        <w:tc>
          <w:tcPr>
            <w:tcW w:w="862" w:type="dxa"/>
          </w:tcPr>
          <w:p w14:paraId="344B2CBA">
            <w:pPr>
              <w:pStyle w:val="10"/>
              <w:rPr>
                <w:rFonts w:ascii="Times New Roman"/>
                <w:b/>
                <w:sz w:val="10"/>
              </w:rPr>
            </w:pPr>
          </w:p>
          <w:p w14:paraId="2BFB21DF">
            <w:pPr>
              <w:pStyle w:val="10"/>
              <w:spacing w:before="71"/>
              <w:rPr>
                <w:rFonts w:ascii="Times New Roman"/>
                <w:b/>
                <w:sz w:val="10"/>
              </w:rPr>
            </w:pPr>
          </w:p>
          <w:p w14:paraId="76801480">
            <w:pPr>
              <w:pStyle w:val="10"/>
              <w:ind w:left="9"/>
              <w:jc w:val="center"/>
              <w:rPr>
                <w:sz w:val="10"/>
              </w:rPr>
            </w:pPr>
            <w:r>
              <w:rPr>
                <w:spacing w:val="-2"/>
                <w:sz w:val="10"/>
              </w:rPr>
              <w:t>699,46</w:t>
            </w:r>
          </w:p>
        </w:tc>
        <w:tc>
          <w:tcPr>
            <w:tcW w:w="632" w:type="dxa"/>
          </w:tcPr>
          <w:p w14:paraId="64861D7C">
            <w:pPr>
              <w:pStyle w:val="10"/>
              <w:rPr>
                <w:rFonts w:ascii="Times New Roman"/>
                <w:b/>
                <w:sz w:val="10"/>
              </w:rPr>
            </w:pPr>
          </w:p>
          <w:p w14:paraId="39B9E5D8">
            <w:pPr>
              <w:pStyle w:val="10"/>
              <w:spacing w:before="71"/>
              <w:rPr>
                <w:rFonts w:ascii="Times New Roman"/>
                <w:b/>
                <w:sz w:val="10"/>
              </w:rPr>
            </w:pPr>
          </w:p>
          <w:p w14:paraId="2B6C98B9">
            <w:pPr>
              <w:pStyle w:val="10"/>
              <w:ind w:left="1" w:right="1"/>
              <w:jc w:val="center"/>
              <w:rPr>
                <w:sz w:val="10"/>
              </w:rPr>
            </w:pPr>
            <w:r>
              <w:rPr>
                <w:spacing w:val="-2"/>
                <w:sz w:val="10"/>
              </w:rPr>
              <w:t>302,07</w:t>
            </w:r>
          </w:p>
        </w:tc>
        <w:tc>
          <w:tcPr>
            <w:tcW w:w="754" w:type="dxa"/>
          </w:tcPr>
          <w:p w14:paraId="3FB45DA8">
            <w:pPr>
              <w:pStyle w:val="10"/>
              <w:rPr>
                <w:rFonts w:ascii="Times New Roman"/>
                <w:b/>
                <w:sz w:val="10"/>
              </w:rPr>
            </w:pPr>
          </w:p>
          <w:p w14:paraId="33165F1A">
            <w:pPr>
              <w:pStyle w:val="10"/>
              <w:spacing w:before="71"/>
              <w:rPr>
                <w:rFonts w:ascii="Times New Roman"/>
                <w:b/>
                <w:sz w:val="10"/>
              </w:rPr>
            </w:pPr>
          </w:p>
          <w:p w14:paraId="0A00074D">
            <w:pPr>
              <w:pStyle w:val="10"/>
              <w:ind w:right="2"/>
              <w:jc w:val="center"/>
              <w:rPr>
                <w:sz w:val="10"/>
              </w:rPr>
            </w:pPr>
            <w:r>
              <w:rPr>
                <w:spacing w:val="-2"/>
                <w:sz w:val="10"/>
              </w:rPr>
              <w:t>389,10</w:t>
            </w:r>
          </w:p>
        </w:tc>
        <w:tc>
          <w:tcPr>
            <w:tcW w:w="959" w:type="dxa"/>
          </w:tcPr>
          <w:p w14:paraId="01A87601">
            <w:pPr>
              <w:pStyle w:val="10"/>
              <w:rPr>
                <w:rFonts w:ascii="Times New Roman"/>
                <w:b/>
                <w:sz w:val="10"/>
              </w:rPr>
            </w:pPr>
          </w:p>
          <w:p w14:paraId="145862AD">
            <w:pPr>
              <w:pStyle w:val="10"/>
              <w:spacing w:before="71"/>
              <w:rPr>
                <w:rFonts w:ascii="Times New Roman"/>
                <w:b/>
                <w:sz w:val="10"/>
              </w:rPr>
            </w:pPr>
          </w:p>
          <w:p w14:paraId="724062EB">
            <w:pPr>
              <w:pStyle w:val="10"/>
              <w:ind w:left="28"/>
              <w:jc w:val="center"/>
              <w:rPr>
                <w:sz w:val="10"/>
              </w:rPr>
            </w:pPr>
            <w:r>
              <w:rPr>
                <w:spacing w:val="-2"/>
                <w:sz w:val="10"/>
              </w:rPr>
              <w:t>272.157,34</w:t>
            </w:r>
          </w:p>
        </w:tc>
        <w:tc>
          <w:tcPr>
            <w:tcW w:w="601" w:type="dxa"/>
          </w:tcPr>
          <w:p w14:paraId="3B67E594">
            <w:pPr>
              <w:pStyle w:val="10"/>
              <w:rPr>
                <w:rFonts w:ascii="Times New Roman"/>
                <w:b/>
                <w:sz w:val="10"/>
              </w:rPr>
            </w:pPr>
          </w:p>
          <w:p w14:paraId="47556F69">
            <w:pPr>
              <w:pStyle w:val="10"/>
              <w:spacing w:before="71"/>
              <w:rPr>
                <w:rFonts w:ascii="Times New Roman"/>
                <w:b/>
                <w:sz w:val="10"/>
              </w:rPr>
            </w:pPr>
          </w:p>
          <w:p w14:paraId="2A67B314">
            <w:pPr>
              <w:pStyle w:val="10"/>
              <w:ind w:left="2"/>
              <w:jc w:val="center"/>
              <w:rPr>
                <w:sz w:val="10"/>
              </w:rPr>
            </w:pPr>
            <w:r>
              <w:rPr>
                <w:spacing w:val="-2"/>
                <w:sz w:val="10"/>
              </w:rPr>
              <w:t>2,167%</w:t>
            </w:r>
          </w:p>
        </w:tc>
        <w:tc>
          <w:tcPr>
            <w:tcW w:w="798" w:type="dxa"/>
          </w:tcPr>
          <w:p w14:paraId="7A500D74">
            <w:pPr>
              <w:pStyle w:val="10"/>
              <w:rPr>
                <w:rFonts w:ascii="Times New Roman"/>
                <w:b/>
                <w:sz w:val="10"/>
              </w:rPr>
            </w:pPr>
          </w:p>
          <w:p w14:paraId="521123ED">
            <w:pPr>
              <w:pStyle w:val="10"/>
              <w:spacing w:before="71"/>
              <w:rPr>
                <w:rFonts w:ascii="Times New Roman"/>
                <w:b/>
                <w:sz w:val="10"/>
              </w:rPr>
            </w:pPr>
          </w:p>
          <w:p w14:paraId="74885F7E">
            <w:pPr>
              <w:pStyle w:val="10"/>
              <w:jc w:val="center"/>
              <w:rPr>
                <w:sz w:val="10"/>
              </w:rPr>
            </w:pPr>
            <w:r>
              <w:rPr>
                <w:spacing w:val="-2"/>
                <w:sz w:val="10"/>
              </w:rPr>
              <w:t>8,35%</w:t>
            </w:r>
          </w:p>
        </w:tc>
        <w:tc>
          <w:tcPr>
            <w:tcW w:w="966" w:type="dxa"/>
          </w:tcPr>
          <w:p w14:paraId="7375E383">
            <w:pPr>
              <w:pStyle w:val="10"/>
              <w:rPr>
                <w:rFonts w:ascii="Times New Roman"/>
                <w:b/>
                <w:sz w:val="10"/>
              </w:rPr>
            </w:pPr>
          </w:p>
          <w:p w14:paraId="3CCE0AC5">
            <w:pPr>
              <w:pStyle w:val="10"/>
              <w:spacing w:before="71"/>
              <w:rPr>
                <w:rFonts w:ascii="Times New Roman"/>
                <w:b/>
                <w:sz w:val="10"/>
              </w:rPr>
            </w:pPr>
          </w:p>
          <w:p w14:paraId="32CE0B08">
            <w:pPr>
              <w:pStyle w:val="10"/>
              <w:ind w:left="2" w:right="4"/>
              <w:jc w:val="center"/>
              <w:rPr>
                <w:sz w:val="10"/>
              </w:rPr>
            </w:pPr>
            <w:r>
              <w:rPr>
                <w:spacing w:val="-10"/>
                <w:sz w:val="10"/>
              </w:rPr>
              <w:t>A</w:t>
            </w:r>
          </w:p>
        </w:tc>
      </w:tr>
      <w:tr w14:paraId="02551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AC49BA7">
            <w:pPr>
              <w:pStyle w:val="10"/>
              <w:spacing w:before="8"/>
              <w:rPr>
                <w:rFonts w:ascii="Times New Roman"/>
                <w:b/>
                <w:sz w:val="10"/>
              </w:rPr>
            </w:pPr>
          </w:p>
          <w:p w14:paraId="3A9F0D77">
            <w:pPr>
              <w:pStyle w:val="10"/>
              <w:ind w:left="11" w:right="1"/>
              <w:jc w:val="center"/>
              <w:rPr>
                <w:sz w:val="10"/>
              </w:rPr>
            </w:pPr>
            <w:r>
              <w:rPr>
                <w:spacing w:val="-5"/>
                <w:sz w:val="10"/>
              </w:rPr>
              <w:t>1.5</w:t>
            </w:r>
          </w:p>
        </w:tc>
        <w:tc>
          <w:tcPr>
            <w:tcW w:w="740" w:type="dxa"/>
          </w:tcPr>
          <w:p w14:paraId="68E277BC">
            <w:pPr>
              <w:pStyle w:val="10"/>
              <w:spacing w:before="8"/>
              <w:rPr>
                <w:rFonts w:ascii="Times New Roman"/>
                <w:b/>
                <w:sz w:val="10"/>
              </w:rPr>
            </w:pPr>
          </w:p>
          <w:p w14:paraId="7D8C74CF">
            <w:pPr>
              <w:pStyle w:val="10"/>
              <w:ind w:left="232"/>
              <w:rPr>
                <w:sz w:val="10"/>
              </w:rPr>
            </w:pPr>
            <w:r>
              <w:rPr>
                <w:spacing w:val="-2"/>
                <w:sz w:val="10"/>
              </w:rPr>
              <w:t>20132</w:t>
            </w:r>
          </w:p>
        </w:tc>
        <w:tc>
          <w:tcPr>
            <w:tcW w:w="2694" w:type="dxa"/>
          </w:tcPr>
          <w:p w14:paraId="2759DDFC">
            <w:pPr>
              <w:pStyle w:val="10"/>
              <w:spacing w:before="8"/>
              <w:ind w:left="70"/>
              <w:rPr>
                <w:sz w:val="10"/>
              </w:rPr>
            </w:pPr>
            <w:r>
              <w:rPr>
                <w:sz w:val="10"/>
              </w:rPr>
              <w:t>MAO-DE-OBRA</w:t>
            </w:r>
            <w:r>
              <w:rPr>
                <w:spacing w:val="-7"/>
                <w:sz w:val="10"/>
              </w:rPr>
              <w:t xml:space="preserve"> </w:t>
            </w:r>
            <w:r>
              <w:rPr>
                <w:sz w:val="10"/>
              </w:rPr>
              <w:t>DE</w:t>
            </w:r>
            <w:r>
              <w:rPr>
                <w:spacing w:val="-6"/>
                <w:sz w:val="10"/>
              </w:rPr>
              <w:t xml:space="preserve"> </w:t>
            </w:r>
            <w:r>
              <w:rPr>
                <w:sz w:val="10"/>
              </w:rPr>
              <w:t>SERVENTE</w:t>
            </w:r>
            <w:r>
              <w:rPr>
                <w:spacing w:val="-6"/>
                <w:sz w:val="10"/>
              </w:rPr>
              <w:t xml:space="preserve"> </w:t>
            </w:r>
            <w:r>
              <w:rPr>
                <w:sz w:val="10"/>
              </w:rPr>
              <w:t>DA</w:t>
            </w:r>
            <w:r>
              <w:rPr>
                <w:spacing w:val="-5"/>
                <w:sz w:val="10"/>
              </w:rPr>
              <w:t xml:space="preserve"> </w:t>
            </w:r>
            <w:r>
              <w:rPr>
                <w:spacing w:val="-2"/>
                <w:sz w:val="10"/>
              </w:rPr>
              <w:t>CONSTRUCAO</w:t>
            </w:r>
          </w:p>
          <w:p w14:paraId="4E5014A2">
            <w:pPr>
              <w:pStyle w:val="10"/>
              <w:spacing w:line="112" w:lineRule="exact"/>
              <w:ind w:left="70" w:right="63"/>
              <w:rPr>
                <w:sz w:val="10"/>
              </w:rPr>
            </w:pPr>
            <w:r>
              <w:rPr>
                <w:sz w:val="10"/>
              </w:rPr>
              <w:t>CIVIL,</w:t>
            </w:r>
            <w:r>
              <w:rPr>
                <w:spacing w:val="7"/>
                <w:sz w:val="10"/>
              </w:rPr>
              <w:t xml:space="preserve"> </w:t>
            </w:r>
            <w:r>
              <w:rPr>
                <w:sz w:val="10"/>
              </w:rPr>
              <w:t>INCLUSIVE</w:t>
            </w:r>
            <w:r>
              <w:rPr>
                <w:spacing w:val="-6"/>
                <w:sz w:val="10"/>
              </w:rPr>
              <w:t xml:space="preserve"> </w:t>
            </w:r>
            <w:r>
              <w:rPr>
                <w:sz w:val="10"/>
              </w:rPr>
              <w:t>ENCARGOS</w:t>
            </w:r>
            <w:r>
              <w:rPr>
                <w:spacing w:val="-7"/>
                <w:sz w:val="10"/>
              </w:rPr>
              <w:t xml:space="preserve"> </w:t>
            </w:r>
            <w:r>
              <w:rPr>
                <w:sz w:val="10"/>
              </w:rPr>
              <w:t>SOCIAIS</w:t>
            </w:r>
            <w:r>
              <w:rPr>
                <w:spacing w:val="40"/>
                <w:sz w:val="10"/>
              </w:rPr>
              <w:t xml:space="preserve"> </w:t>
            </w:r>
            <w:r>
              <w:rPr>
                <w:spacing w:val="-2"/>
                <w:sz w:val="10"/>
              </w:rPr>
              <w:t>DESONERADOS</w:t>
            </w:r>
          </w:p>
        </w:tc>
        <w:tc>
          <w:tcPr>
            <w:tcW w:w="697" w:type="dxa"/>
          </w:tcPr>
          <w:p w14:paraId="1EDAEDD6">
            <w:pPr>
              <w:pStyle w:val="10"/>
              <w:spacing w:before="8"/>
              <w:rPr>
                <w:rFonts w:ascii="Times New Roman"/>
                <w:b/>
                <w:sz w:val="10"/>
              </w:rPr>
            </w:pPr>
          </w:p>
          <w:p w14:paraId="3F2DC75B">
            <w:pPr>
              <w:pStyle w:val="10"/>
              <w:ind w:right="302"/>
              <w:jc w:val="right"/>
              <w:rPr>
                <w:sz w:val="10"/>
              </w:rPr>
            </w:pPr>
            <w:r>
              <w:rPr>
                <w:spacing w:val="-10"/>
                <w:sz w:val="10"/>
              </w:rPr>
              <w:t>H</w:t>
            </w:r>
          </w:p>
        </w:tc>
        <w:tc>
          <w:tcPr>
            <w:tcW w:w="862" w:type="dxa"/>
          </w:tcPr>
          <w:p w14:paraId="6D2781F8">
            <w:pPr>
              <w:pStyle w:val="10"/>
              <w:spacing w:before="8"/>
              <w:rPr>
                <w:rFonts w:ascii="Times New Roman"/>
                <w:b/>
                <w:sz w:val="10"/>
              </w:rPr>
            </w:pPr>
          </w:p>
          <w:p w14:paraId="22D97DB5">
            <w:pPr>
              <w:pStyle w:val="10"/>
              <w:ind w:left="9" w:right="4"/>
              <w:jc w:val="center"/>
              <w:rPr>
                <w:sz w:val="10"/>
              </w:rPr>
            </w:pPr>
            <w:r>
              <w:rPr>
                <w:spacing w:val="-2"/>
                <w:sz w:val="10"/>
              </w:rPr>
              <w:t>12672,00</w:t>
            </w:r>
          </w:p>
        </w:tc>
        <w:tc>
          <w:tcPr>
            <w:tcW w:w="632" w:type="dxa"/>
          </w:tcPr>
          <w:p w14:paraId="1750F58B">
            <w:pPr>
              <w:pStyle w:val="10"/>
              <w:spacing w:before="8"/>
              <w:rPr>
                <w:rFonts w:ascii="Times New Roman"/>
                <w:b/>
                <w:sz w:val="10"/>
              </w:rPr>
            </w:pPr>
          </w:p>
          <w:p w14:paraId="25886F1B">
            <w:pPr>
              <w:pStyle w:val="10"/>
              <w:ind w:left="1"/>
              <w:jc w:val="center"/>
              <w:rPr>
                <w:sz w:val="10"/>
              </w:rPr>
            </w:pPr>
            <w:r>
              <w:rPr>
                <w:spacing w:val="-2"/>
                <w:sz w:val="10"/>
              </w:rPr>
              <w:t>18,17</w:t>
            </w:r>
          </w:p>
        </w:tc>
        <w:tc>
          <w:tcPr>
            <w:tcW w:w="754" w:type="dxa"/>
          </w:tcPr>
          <w:p w14:paraId="177C76A7">
            <w:pPr>
              <w:pStyle w:val="10"/>
              <w:spacing w:before="8"/>
              <w:rPr>
                <w:rFonts w:ascii="Times New Roman"/>
                <w:b/>
                <w:sz w:val="10"/>
              </w:rPr>
            </w:pPr>
          </w:p>
          <w:p w14:paraId="2A564EA4">
            <w:pPr>
              <w:pStyle w:val="10"/>
              <w:ind w:left="2" w:right="2"/>
              <w:jc w:val="center"/>
              <w:rPr>
                <w:sz w:val="10"/>
              </w:rPr>
            </w:pPr>
            <w:r>
              <w:rPr>
                <w:spacing w:val="-2"/>
                <w:sz w:val="10"/>
              </w:rPr>
              <w:t>23,40</w:t>
            </w:r>
          </w:p>
        </w:tc>
        <w:tc>
          <w:tcPr>
            <w:tcW w:w="959" w:type="dxa"/>
          </w:tcPr>
          <w:p w14:paraId="4B258729">
            <w:pPr>
              <w:pStyle w:val="10"/>
              <w:spacing w:before="8"/>
              <w:rPr>
                <w:rFonts w:ascii="Times New Roman"/>
                <w:b/>
                <w:sz w:val="10"/>
              </w:rPr>
            </w:pPr>
          </w:p>
          <w:p w14:paraId="4360531F">
            <w:pPr>
              <w:pStyle w:val="10"/>
              <w:ind w:left="28"/>
              <w:jc w:val="center"/>
              <w:rPr>
                <w:sz w:val="10"/>
              </w:rPr>
            </w:pPr>
            <w:r>
              <w:rPr>
                <w:spacing w:val="-2"/>
                <w:sz w:val="10"/>
              </w:rPr>
              <w:t>296.585,33</w:t>
            </w:r>
          </w:p>
        </w:tc>
        <w:tc>
          <w:tcPr>
            <w:tcW w:w="601" w:type="dxa"/>
          </w:tcPr>
          <w:p w14:paraId="08EBB53D">
            <w:pPr>
              <w:pStyle w:val="10"/>
              <w:spacing w:before="8"/>
              <w:rPr>
                <w:rFonts w:ascii="Times New Roman"/>
                <w:b/>
                <w:sz w:val="10"/>
              </w:rPr>
            </w:pPr>
          </w:p>
          <w:p w14:paraId="1FD5218C">
            <w:pPr>
              <w:pStyle w:val="10"/>
              <w:ind w:left="2"/>
              <w:jc w:val="center"/>
              <w:rPr>
                <w:sz w:val="10"/>
              </w:rPr>
            </w:pPr>
            <w:r>
              <w:rPr>
                <w:spacing w:val="-2"/>
                <w:sz w:val="10"/>
              </w:rPr>
              <w:t>2,361%</w:t>
            </w:r>
          </w:p>
        </w:tc>
        <w:tc>
          <w:tcPr>
            <w:tcW w:w="798" w:type="dxa"/>
          </w:tcPr>
          <w:p w14:paraId="7AE5E295">
            <w:pPr>
              <w:pStyle w:val="10"/>
              <w:spacing w:before="8"/>
              <w:rPr>
                <w:rFonts w:ascii="Times New Roman"/>
                <w:b/>
                <w:sz w:val="10"/>
              </w:rPr>
            </w:pPr>
          </w:p>
          <w:p w14:paraId="4E8347D1">
            <w:pPr>
              <w:pStyle w:val="10"/>
              <w:jc w:val="center"/>
              <w:rPr>
                <w:sz w:val="10"/>
              </w:rPr>
            </w:pPr>
            <w:r>
              <w:rPr>
                <w:spacing w:val="-2"/>
                <w:sz w:val="10"/>
              </w:rPr>
              <w:t>10,71%</w:t>
            </w:r>
          </w:p>
        </w:tc>
        <w:tc>
          <w:tcPr>
            <w:tcW w:w="966" w:type="dxa"/>
          </w:tcPr>
          <w:p w14:paraId="773ADAB9">
            <w:pPr>
              <w:pStyle w:val="10"/>
              <w:spacing w:before="8"/>
              <w:rPr>
                <w:rFonts w:ascii="Times New Roman"/>
                <w:b/>
                <w:sz w:val="10"/>
              </w:rPr>
            </w:pPr>
          </w:p>
          <w:p w14:paraId="0F2F6084">
            <w:pPr>
              <w:pStyle w:val="10"/>
              <w:ind w:left="2" w:right="4"/>
              <w:jc w:val="center"/>
              <w:rPr>
                <w:sz w:val="10"/>
              </w:rPr>
            </w:pPr>
            <w:r>
              <w:rPr>
                <w:spacing w:val="-10"/>
                <w:sz w:val="10"/>
              </w:rPr>
              <w:t>A</w:t>
            </w:r>
          </w:p>
        </w:tc>
      </w:tr>
      <w:tr w14:paraId="1F3CD9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0" w:hRule="atLeast"/>
        </w:trPr>
        <w:tc>
          <w:tcPr>
            <w:tcW w:w="538" w:type="dxa"/>
          </w:tcPr>
          <w:p w14:paraId="3819FCBA">
            <w:pPr>
              <w:pStyle w:val="10"/>
              <w:rPr>
                <w:rFonts w:ascii="Times New Roman"/>
                <w:b/>
                <w:sz w:val="10"/>
              </w:rPr>
            </w:pPr>
          </w:p>
          <w:p w14:paraId="33656DA9">
            <w:pPr>
              <w:pStyle w:val="10"/>
              <w:rPr>
                <w:rFonts w:ascii="Times New Roman"/>
                <w:b/>
                <w:sz w:val="10"/>
              </w:rPr>
            </w:pPr>
          </w:p>
          <w:p w14:paraId="31E17A58">
            <w:pPr>
              <w:pStyle w:val="10"/>
              <w:rPr>
                <w:rFonts w:ascii="Times New Roman"/>
                <w:b/>
                <w:sz w:val="10"/>
              </w:rPr>
            </w:pPr>
          </w:p>
          <w:p w14:paraId="24965BBE">
            <w:pPr>
              <w:pStyle w:val="10"/>
              <w:rPr>
                <w:rFonts w:ascii="Times New Roman"/>
                <w:b/>
                <w:sz w:val="10"/>
              </w:rPr>
            </w:pPr>
          </w:p>
          <w:p w14:paraId="36B5E8B0">
            <w:pPr>
              <w:pStyle w:val="10"/>
              <w:rPr>
                <w:rFonts w:ascii="Times New Roman"/>
                <w:b/>
                <w:sz w:val="10"/>
              </w:rPr>
            </w:pPr>
          </w:p>
          <w:p w14:paraId="327C4726">
            <w:pPr>
              <w:pStyle w:val="10"/>
              <w:spacing w:before="62"/>
              <w:rPr>
                <w:rFonts w:ascii="Times New Roman"/>
                <w:b/>
                <w:sz w:val="10"/>
              </w:rPr>
            </w:pPr>
          </w:p>
          <w:p w14:paraId="47E1F2BB">
            <w:pPr>
              <w:pStyle w:val="10"/>
              <w:spacing w:before="1"/>
              <w:ind w:left="11" w:right="1"/>
              <w:jc w:val="center"/>
              <w:rPr>
                <w:sz w:val="10"/>
              </w:rPr>
            </w:pPr>
            <w:r>
              <w:rPr>
                <w:spacing w:val="-5"/>
                <w:sz w:val="10"/>
              </w:rPr>
              <w:t>9.9</w:t>
            </w:r>
          </w:p>
        </w:tc>
        <w:tc>
          <w:tcPr>
            <w:tcW w:w="740" w:type="dxa"/>
          </w:tcPr>
          <w:p w14:paraId="6B2C3321">
            <w:pPr>
              <w:pStyle w:val="10"/>
              <w:rPr>
                <w:rFonts w:ascii="Times New Roman"/>
                <w:b/>
                <w:sz w:val="10"/>
              </w:rPr>
            </w:pPr>
          </w:p>
          <w:p w14:paraId="07EE5BC2">
            <w:pPr>
              <w:pStyle w:val="10"/>
              <w:rPr>
                <w:rFonts w:ascii="Times New Roman"/>
                <w:b/>
                <w:sz w:val="10"/>
              </w:rPr>
            </w:pPr>
          </w:p>
          <w:p w14:paraId="00ADDFF8">
            <w:pPr>
              <w:pStyle w:val="10"/>
              <w:rPr>
                <w:rFonts w:ascii="Times New Roman"/>
                <w:b/>
                <w:sz w:val="10"/>
              </w:rPr>
            </w:pPr>
          </w:p>
          <w:p w14:paraId="28C1279E">
            <w:pPr>
              <w:pStyle w:val="10"/>
              <w:rPr>
                <w:rFonts w:ascii="Times New Roman"/>
                <w:b/>
                <w:sz w:val="10"/>
              </w:rPr>
            </w:pPr>
          </w:p>
          <w:p w14:paraId="021A37B2">
            <w:pPr>
              <w:pStyle w:val="10"/>
              <w:rPr>
                <w:rFonts w:ascii="Times New Roman"/>
                <w:b/>
                <w:sz w:val="10"/>
              </w:rPr>
            </w:pPr>
          </w:p>
          <w:p w14:paraId="42BC73F3">
            <w:pPr>
              <w:pStyle w:val="10"/>
              <w:spacing w:before="7"/>
              <w:rPr>
                <w:rFonts w:ascii="Times New Roman"/>
                <w:b/>
                <w:sz w:val="10"/>
              </w:rPr>
            </w:pPr>
          </w:p>
          <w:p w14:paraId="0C59EF32">
            <w:pPr>
              <w:pStyle w:val="10"/>
              <w:ind w:left="337" w:right="63" w:hanging="262"/>
              <w:rPr>
                <w:sz w:val="10"/>
              </w:rPr>
            </w:pPr>
            <w:r>
              <w:rPr>
                <w:sz w:val="10"/>
              </w:rPr>
              <w:t>09.015.0050-</w:t>
            </w:r>
            <w:r>
              <w:rPr>
                <w:spacing w:val="-10"/>
                <w:sz w:val="10"/>
              </w:rPr>
              <w:t>A</w:t>
            </w:r>
          </w:p>
        </w:tc>
        <w:tc>
          <w:tcPr>
            <w:tcW w:w="2694" w:type="dxa"/>
          </w:tcPr>
          <w:p w14:paraId="32238BC9">
            <w:pPr>
              <w:pStyle w:val="10"/>
              <w:rPr>
                <w:rFonts w:ascii="Times New Roman"/>
                <w:b/>
                <w:sz w:val="10"/>
              </w:rPr>
            </w:pPr>
          </w:p>
          <w:p w14:paraId="5694A958">
            <w:pPr>
              <w:pStyle w:val="10"/>
              <w:spacing w:before="13"/>
              <w:rPr>
                <w:rFonts w:ascii="Times New Roman"/>
                <w:b/>
                <w:sz w:val="10"/>
              </w:rPr>
            </w:pPr>
          </w:p>
          <w:p w14:paraId="2A542FB2">
            <w:pPr>
              <w:pStyle w:val="10"/>
              <w:ind w:left="70" w:right="139"/>
              <w:rPr>
                <w:sz w:val="10"/>
              </w:rPr>
            </w:pPr>
            <w:r>
              <w:rPr>
                <w:sz w:val="10"/>
              </w:rPr>
              <w:t>ALAMBRADO C/ 6M ALTURA,</w:t>
            </w:r>
            <w:r>
              <w:rPr>
                <w:spacing w:val="40"/>
                <w:sz w:val="10"/>
              </w:rPr>
              <w:t xml:space="preserve"> </w:t>
            </w:r>
            <w:r>
              <w:rPr>
                <w:sz w:val="10"/>
              </w:rPr>
              <w:t>TELA DE ARAME</w:t>
            </w:r>
            <w:r>
              <w:rPr>
                <w:spacing w:val="40"/>
                <w:sz w:val="10"/>
              </w:rPr>
              <w:t xml:space="preserve"> </w:t>
            </w:r>
            <w:r>
              <w:rPr>
                <w:sz w:val="10"/>
              </w:rPr>
              <w:t>GALVANIZADO N°12,</w:t>
            </w:r>
            <w:r>
              <w:rPr>
                <w:spacing w:val="40"/>
                <w:sz w:val="10"/>
              </w:rPr>
              <w:t xml:space="preserve"> </w:t>
            </w:r>
            <w:r>
              <w:rPr>
                <w:sz w:val="10"/>
              </w:rPr>
              <w:t>MALHA LOSANGULAR</w:t>
            </w:r>
            <w:r>
              <w:rPr>
                <w:spacing w:val="40"/>
                <w:sz w:val="10"/>
              </w:rPr>
              <w:t xml:space="preserve"> </w:t>
            </w:r>
            <w:r>
              <w:rPr>
                <w:sz w:val="10"/>
              </w:rPr>
              <w:t>(50X50)MM,</w:t>
            </w:r>
            <w:r>
              <w:rPr>
                <w:spacing w:val="40"/>
                <w:sz w:val="10"/>
              </w:rPr>
              <w:t xml:space="preserve"> </w:t>
            </w:r>
            <w:r>
              <w:rPr>
                <w:sz w:val="10"/>
              </w:rPr>
              <w:t>FIXADA EM TUBOS DE FERRO</w:t>
            </w:r>
            <w:r>
              <w:rPr>
                <w:spacing w:val="40"/>
                <w:sz w:val="10"/>
              </w:rPr>
              <w:t xml:space="preserve"> </w:t>
            </w:r>
            <w:r>
              <w:rPr>
                <w:sz w:val="10"/>
              </w:rPr>
              <w:t>GALVANIZADO (EXTERNA E INTERNAMENTE)</w:t>
            </w:r>
            <w:r>
              <w:rPr>
                <w:spacing w:val="40"/>
                <w:sz w:val="10"/>
              </w:rPr>
              <w:t xml:space="preserve"> </w:t>
            </w:r>
            <w:r>
              <w:rPr>
                <w:sz w:val="10"/>
              </w:rPr>
              <w:t>C/DIAM.INTERNO</w:t>
            </w:r>
            <w:r>
              <w:rPr>
                <w:spacing w:val="-6"/>
                <w:sz w:val="10"/>
              </w:rPr>
              <w:t xml:space="preserve"> </w:t>
            </w:r>
            <w:r>
              <w:rPr>
                <w:sz w:val="10"/>
              </w:rPr>
              <w:t>DE</w:t>
            </w:r>
            <w:r>
              <w:rPr>
                <w:spacing w:val="-6"/>
                <w:sz w:val="10"/>
              </w:rPr>
              <w:t xml:space="preserve"> </w:t>
            </w:r>
            <w:r>
              <w:rPr>
                <w:sz w:val="10"/>
              </w:rPr>
              <w:t>2"</w:t>
            </w:r>
            <w:r>
              <w:rPr>
                <w:spacing w:val="-5"/>
                <w:sz w:val="10"/>
              </w:rPr>
              <w:t xml:space="preserve"> </w:t>
            </w:r>
            <w:r>
              <w:rPr>
                <w:sz w:val="10"/>
              </w:rPr>
              <w:t>E</w:t>
            </w:r>
            <w:r>
              <w:rPr>
                <w:spacing w:val="-6"/>
                <w:sz w:val="10"/>
              </w:rPr>
              <w:t xml:space="preserve"> </w:t>
            </w:r>
            <w:r>
              <w:rPr>
                <w:sz w:val="10"/>
              </w:rPr>
              <w:t>ESPESSURA</w:t>
            </w:r>
            <w:r>
              <w:rPr>
                <w:spacing w:val="-6"/>
                <w:sz w:val="10"/>
              </w:rPr>
              <w:t xml:space="preserve"> </w:t>
            </w:r>
            <w:r>
              <w:rPr>
                <w:sz w:val="10"/>
              </w:rPr>
              <w:t>DE</w:t>
            </w:r>
            <w:r>
              <w:rPr>
                <w:spacing w:val="-7"/>
                <w:sz w:val="10"/>
              </w:rPr>
              <w:t xml:space="preserve"> </w:t>
            </w:r>
            <w:r>
              <w:rPr>
                <w:sz w:val="10"/>
              </w:rPr>
              <w:t>PAREDE</w:t>
            </w:r>
            <w:r>
              <w:rPr>
                <w:spacing w:val="40"/>
                <w:sz w:val="10"/>
              </w:rPr>
              <w:t xml:space="preserve"> </w:t>
            </w:r>
            <w:r>
              <w:rPr>
                <w:sz w:val="10"/>
              </w:rPr>
              <w:t>DE 1/8",</w:t>
            </w:r>
            <w:r>
              <w:rPr>
                <w:spacing w:val="40"/>
                <w:sz w:val="10"/>
              </w:rPr>
              <w:t xml:space="preserve"> </w:t>
            </w:r>
            <w:r>
              <w:rPr>
                <w:sz w:val="10"/>
              </w:rPr>
              <w:t>EM MODULOS DE (3,00X1,50)M,</w:t>
            </w:r>
            <w:r>
              <w:rPr>
                <w:spacing w:val="40"/>
                <w:sz w:val="10"/>
              </w:rPr>
              <w:t xml:space="preserve"> </w:t>
            </w:r>
            <w:r>
              <w:rPr>
                <w:sz w:val="10"/>
              </w:rPr>
              <w:t>CHUMBADOS EM BLOCOSDE CONCRETO,</w:t>
            </w:r>
            <w:r>
              <w:rPr>
                <w:spacing w:val="40"/>
                <w:sz w:val="10"/>
              </w:rPr>
              <w:t xml:space="preserve"> </w:t>
            </w:r>
            <w:r>
              <w:rPr>
                <w:sz w:val="10"/>
              </w:rPr>
              <w:t>INCL.</w:t>
            </w:r>
            <w:r>
              <w:rPr>
                <w:spacing w:val="40"/>
                <w:sz w:val="10"/>
              </w:rPr>
              <w:t xml:space="preserve"> </w:t>
            </w:r>
            <w:r>
              <w:rPr>
                <w:sz w:val="10"/>
              </w:rPr>
              <w:t>ESCAVACAO,</w:t>
            </w:r>
            <w:r>
              <w:rPr>
                <w:spacing w:val="40"/>
                <w:sz w:val="10"/>
              </w:rPr>
              <w:t xml:space="preserve"> </w:t>
            </w:r>
            <w:r>
              <w:rPr>
                <w:sz w:val="10"/>
              </w:rPr>
              <w:t>REATERRO,</w:t>
            </w:r>
            <w:r>
              <w:rPr>
                <w:spacing w:val="40"/>
                <w:sz w:val="10"/>
              </w:rPr>
              <w:t xml:space="preserve"> </w:t>
            </w:r>
            <w:r>
              <w:rPr>
                <w:sz w:val="10"/>
              </w:rPr>
              <w:t>CARGA,</w:t>
            </w:r>
            <w:r>
              <w:rPr>
                <w:spacing w:val="40"/>
                <w:sz w:val="10"/>
              </w:rPr>
              <w:t xml:space="preserve"> </w:t>
            </w:r>
            <w:r>
              <w:rPr>
                <w:sz w:val="10"/>
              </w:rPr>
              <w:t>DESCARGA,</w:t>
            </w:r>
            <w:r>
              <w:rPr>
                <w:spacing w:val="40"/>
                <w:sz w:val="10"/>
              </w:rPr>
              <w:t xml:space="preserve"> </w:t>
            </w:r>
            <w:r>
              <w:rPr>
                <w:sz w:val="10"/>
              </w:rPr>
              <w:t>TRANSPORTE E PINTURA DOS TUBOS,</w:t>
            </w:r>
            <w:r>
              <w:rPr>
                <w:spacing w:val="40"/>
                <w:sz w:val="10"/>
              </w:rPr>
              <w:t xml:space="preserve"> </w:t>
            </w:r>
            <w:r>
              <w:rPr>
                <w:sz w:val="10"/>
              </w:rPr>
              <w:t>C/ 2</w:t>
            </w:r>
            <w:r>
              <w:rPr>
                <w:spacing w:val="40"/>
                <w:sz w:val="10"/>
              </w:rPr>
              <w:t xml:space="preserve"> </w:t>
            </w:r>
            <w:r>
              <w:rPr>
                <w:sz w:val="10"/>
              </w:rPr>
              <w:t>DEMAOS DE ACABAMENTO. FORN. E COLOC.</w:t>
            </w:r>
          </w:p>
        </w:tc>
        <w:tc>
          <w:tcPr>
            <w:tcW w:w="697" w:type="dxa"/>
          </w:tcPr>
          <w:p w14:paraId="33DD3AD9">
            <w:pPr>
              <w:pStyle w:val="10"/>
              <w:rPr>
                <w:rFonts w:ascii="Times New Roman"/>
                <w:b/>
                <w:sz w:val="10"/>
              </w:rPr>
            </w:pPr>
          </w:p>
          <w:p w14:paraId="45F56A4E">
            <w:pPr>
              <w:pStyle w:val="10"/>
              <w:rPr>
                <w:rFonts w:ascii="Times New Roman"/>
                <w:b/>
                <w:sz w:val="10"/>
              </w:rPr>
            </w:pPr>
          </w:p>
          <w:p w14:paraId="2867586B">
            <w:pPr>
              <w:pStyle w:val="10"/>
              <w:rPr>
                <w:rFonts w:ascii="Times New Roman"/>
                <w:b/>
                <w:sz w:val="10"/>
              </w:rPr>
            </w:pPr>
          </w:p>
          <w:p w14:paraId="19DAA5CD">
            <w:pPr>
              <w:pStyle w:val="10"/>
              <w:rPr>
                <w:rFonts w:ascii="Times New Roman"/>
                <w:b/>
                <w:sz w:val="10"/>
              </w:rPr>
            </w:pPr>
          </w:p>
          <w:p w14:paraId="2CE13FB5">
            <w:pPr>
              <w:pStyle w:val="10"/>
              <w:rPr>
                <w:rFonts w:ascii="Times New Roman"/>
                <w:b/>
                <w:sz w:val="10"/>
              </w:rPr>
            </w:pPr>
          </w:p>
          <w:p w14:paraId="2B4AA730">
            <w:pPr>
              <w:pStyle w:val="10"/>
              <w:spacing w:before="62"/>
              <w:rPr>
                <w:rFonts w:ascii="Times New Roman"/>
                <w:b/>
                <w:sz w:val="10"/>
              </w:rPr>
            </w:pPr>
          </w:p>
          <w:p w14:paraId="3CD2EC13">
            <w:pPr>
              <w:pStyle w:val="10"/>
              <w:spacing w:before="1"/>
              <w:ind w:right="268"/>
              <w:jc w:val="right"/>
              <w:rPr>
                <w:sz w:val="10"/>
              </w:rPr>
            </w:pPr>
            <w:r>
              <w:rPr>
                <w:spacing w:val="-5"/>
                <w:sz w:val="10"/>
              </w:rPr>
              <w:t>M2</w:t>
            </w:r>
          </w:p>
        </w:tc>
        <w:tc>
          <w:tcPr>
            <w:tcW w:w="862" w:type="dxa"/>
          </w:tcPr>
          <w:p w14:paraId="09577D7F">
            <w:pPr>
              <w:pStyle w:val="10"/>
              <w:rPr>
                <w:rFonts w:ascii="Times New Roman"/>
                <w:b/>
                <w:sz w:val="10"/>
              </w:rPr>
            </w:pPr>
          </w:p>
          <w:p w14:paraId="292E6C8B">
            <w:pPr>
              <w:pStyle w:val="10"/>
              <w:rPr>
                <w:rFonts w:ascii="Times New Roman"/>
                <w:b/>
                <w:sz w:val="10"/>
              </w:rPr>
            </w:pPr>
          </w:p>
          <w:p w14:paraId="5CC0B2F3">
            <w:pPr>
              <w:pStyle w:val="10"/>
              <w:rPr>
                <w:rFonts w:ascii="Times New Roman"/>
                <w:b/>
                <w:sz w:val="10"/>
              </w:rPr>
            </w:pPr>
          </w:p>
          <w:p w14:paraId="7311BA73">
            <w:pPr>
              <w:pStyle w:val="10"/>
              <w:rPr>
                <w:rFonts w:ascii="Times New Roman"/>
                <w:b/>
                <w:sz w:val="10"/>
              </w:rPr>
            </w:pPr>
          </w:p>
          <w:p w14:paraId="3D9A25BD">
            <w:pPr>
              <w:pStyle w:val="10"/>
              <w:rPr>
                <w:rFonts w:ascii="Times New Roman"/>
                <w:b/>
                <w:sz w:val="10"/>
              </w:rPr>
            </w:pPr>
          </w:p>
          <w:p w14:paraId="237873D5">
            <w:pPr>
              <w:pStyle w:val="10"/>
              <w:spacing w:before="62"/>
              <w:rPr>
                <w:rFonts w:ascii="Times New Roman"/>
                <w:b/>
                <w:sz w:val="10"/>
              </w:rPr>
            </w:pPr>
          </w:p>
          <w:p w14:paraId="7BF40872">
            <w:pPr>
              <w:pStyle w:val="10"/>
              <w:spacing w:before="1"/>
              <w:ind w:left="9"/>
              <w:jc w:val="center"/>
              <w:rPr>
                <w:sz w:val="10"/>
              </w:rPr>
            </w:pPr>
            <w:r>
              <w:rPr>
                <w:spacing w:val="-2"/>
                <w:sz w:val="10"/>
              </w:rPr>
              <w:t>925,90</w:t>
            </w:r>
          </w:p>
        </w:tc>
        <w:tc>
          <w:tcPr>
            <w:tcW w:w="632" w:type="dxa"/>
          </w:tcPr>
          <w:p w14:paraId="3FB876FE">
            <w:pPr>
              <w:pStyle w:val="10"/>
              <w:rPr>
                <w:rFonts w:ascii="Times New Roman"/>
                <w:b/>
                <w:sz w:val="10"/>
              </w:rPr>
            </w:pPr>
          </w:p>
          <w:p w14:paraId="24761182">
            <w:pPr>
              <w:pStyle w:val="10"/>
              <w:rPr>
                <w:rFonts w:ascii="Times New Roman"/>
                <w:b/>
                <w:sz w:val="10"/>
              </w:rPr>
            </w:pPr>
          </w:p>
          <w:p w14:paraId="18690F74">
            <w:pPr>
              <w:pStyle w:val="10"/>
              <w:rPr>
                <w:rFonts w:ascii="Times New Roman"/>
                <w:b/>
                <w:sz w:val="10"/>
              </w:rPr>
            </w:pPr>
          </w:p>
          <w:p w14:paraId="2C03E738">
            <w:pPr>
              <w:pStyle w:val="10"/>
              <w:rPr>
                <w:rFonts w:ascii="Times New Roman"/>
                <w:b/>
                <w:sz w:val="10"/>
              </w:rPr>
            </w:pPr>
          </w:p>
          <w:p w14:paraId="1F5DC07E">
            <w:pPr>
              <w:pStyle w:val="10"/>
              <w:rPr>
                <w:rFonts w:ascii="Times New Roman"/>
                <w:b/>
                <w:sz w:val="10"/>
              </w:rPr>
            </w:pPr>
          </w:p>
          <w:p w14:paraId="4BD894AA">
            <w:pPr>
              <w:pStyle w:val="10"/>
              <w:spacing w:before="62"/>
              <w:rPr>
                <w:rFonts w:ascii="Times New Roman"/>
                <w:b/>
                <w:sz w:val="10"/>
              </w:rPr>
            </w:pPr>
          </w:p>
          <w:p w14:paraId="2C720B69">
            <w:pPr>
              <w:pStyle w:val="10"/>
              <w:spacing w:before="1"/>
              <w:ind w:left="1" w:right="1"/>
              <w:jc w:val="center"/>
              <w:rPr>
                <w:sz w:val="10"/>
              </w:rPr>
            </w:pPr>
            <w:r>
              <w:rPr>
                <w:spacing w:val="-2"/>
                <w:sz w:val="10"/>
              </w:rPr>
              <w:t>243,49</w:t>
            </w:r>
          </w:p>
        </w:tc>
        <w:tc>
          <w:tcPr>
            <w:tcW w:w="754" w:type="dxa"/>
          </w:tcPr>
          <w:p w14:paraId="255CE749">
            <w:pPr>
              <w:pStyle w:val="10"/>
              <w:rPr>
                <w:rFonts w:ascii="Times New Roman"/>
                <w:b/>
                <w:sz w:val="10"/>
              </w:rPr>
            </w:pPr>
          </w:p>
          <w:p w14:paraId="6FFB34A6">
            <w:pPr>
              <w:pStyle w:val="10"/>
              <w:rPr>
                <w:rFonts w:ascii="Times New Roman"/>
                <w:b/>
                <w:sz w:val="10"/>
              </w:rPr>
            </w:pPr>
          </w:p>
          <w:p w14:paraId="0CE5972B">
            <w:pPr>
              <w:pStyle w:val="10"/>
              <w:rPr>
                <w:rFonts w:ascii="Times New Roman"/>
                <w:b/>
                <w:sz w:val="10"/>
              </w:rPr>
            </w:pPr>
          </w:p>
          <w:p w14:paraId="036C4FDD">
            <w:pPr>
              <w:pStyle w:val="10"/>
              <w:rPr>
                <w:rFonts w:ascii="Times New Roman"/>
                <w:b/>
                <w:sz w:val="10"/>
              </w:rPr>
            </w:pPr>
          </w:p>
          <w:p w14:paraId="174C7712">
            <w:pPr>
              <w:pStyle w:val="10"/>
              <w:rPr>
                <w:rFonts w:ascii="Times New Roman"/>
                <w:b/>
                <w:sz w:val="10"/>
              </w:rPr>
            </w:pPr>
          </w:p>
          <w:p w14:paraId="203D948C">
            <w:pPr>
              <w:pStyle w:val="10"/>
              <w:spacing w:before="62"/>
              <w:rPr>
                <w:rFonts w:ascii="Times New Roman"/>
                <w:b/>
                <w:sz w:val="10"/>
              </w:rPr>
            </w:pPr>
          </w:p>
          <w:p w14:paraId="141162EB">
            <w:pPr>
              <w:pStyle w:val="10"/>
              <w:spacing w:before="1"/>
              <w:ind w:right="2"/>
              <w:jc w:val="center"/>
              <w:rPr>
                <w:sz w:val="10"/>
              </w:rPr>
            </w:pPr>
            <w:r>
              <w:rPr>
                <w:spacing w:val="-2"/>
                <w:sz w:val="10"/>
              </w:rPr>
              <w:t>313,64</w:t>
            </w:r>
          </w:p>
        </w:tc>
        <w:tc>
          <w:tcPr>
            <w:tcW w:w="959" w:type="dxa"/>
          </w:tcPr>
          <w:p w14:paraId="1B82AB96">
            <w:pPr>
              <w:pStyle w:val="10"/>
              <w:rPr>
                <w:rFonts w:ascii="Times New Roman"/>
                <w:b/>
                <w:sz w:val="10"/>
              </w:rPr>
            </w:pPr>
          </w:p>
          <w:p w14:paraId="7D816182">
            <w:pPr>
              <w:pStyle w:val="10"/>
              <w:rPr>
                <w:rFonts w:ascii="Times New Roman"/>
                <w:b/>
                <w:sz w:val="10"/>
              </w:rPr>
            </w:pPr>
          </w:p>
          <w:p w14:paraId="7948CBB4">
            <w:pPr>
              <w:pStyle w:val="10"/>
              <w:rPr>
                <w:rFonts w:ascii="Times New Roman"/>
                <w:b/>
                <w:sz w:val="10"/>
              </w:rPr>
            </w:pPr>
          </w:p>
          <w:p w14:paraId="18BDC5E2">
            <w:pPr>
              <w:pStyle w:val="10"/>
              <w:rPr>
                <w:rFonts w:ascii="Times New Roman"/>
                <w:b/>
                <w:sz w:val="10"/>
              </w:rPr>
            </w:pPr>
          </w:p>
          <w:p w14:paraId="2B48D282">
            <w:pPr>
              <w:pStyle w:val="10"/>
              <w:rPr>
                <w:rFonts w:ascii="Times New Roman"/>
                <w:b/>
                <w:sz w:val="10"/>
              </w:rPr>
            </w:pPr>
          </w:p>
          <w:p w14:paraId="634477B0">
            <w:pPr>
              <w:pStyle w:val="10"/>
              <w:spacing w:before="62"/>
              <w:rPr>
                <w:rFonts w:ascii="Times New Roman"/>
                <w:b/>
                <w:sz w:val="10"/>
              </w:rPr>
            </w:pPr>
          </w:p>
          <w:p w14:paraId="1AB61637">
            <w:pPr>
              <w:pStyle w:val="10"/>
              <w:spacing w:before="1"/>
              <w:ind w:left="28"/>
              <w:jc w:val="center"/>
              <w:rPr>
                <w:sz w:val="10"/>
              </w:rPr>
            </w:pPr>
            <w:r>
              <w:rPr>
                <w:spacing w:val="-2"/>
                <w:sz w:val="10"/>
              </w:rPr>
              <w:t>290.398,78</w:t>
            </w:r>
          </w:p>
        </w:tc>
        <w:tc>
          <w:tcPr>
            <w:tcW w:w="601" w:type="dxa"/>
          </w:tcPr>
          <w:p w14:paraId="12C87072">
            <w:pPr>
              <w:pStyle w:val="10"/>
              <w:rPr>
                <w:rFonts w:ascii="Times New Roman"/>
                <w:b/>
                <w:sz w:val="10"/>
              </w:rPr>
            </w:pPr>
          </w:p>
          <w:p w14:paraId="2FF0B47A">
            <w:pPr>
              <w:pStyle w:val="10"/>
              <w:rPr>
                <w:rFonts w:ascii="Times New Roman"/>
                <w:b/>
                <w:sz w:val="10"/>
              </w:rPr>
            </w:pPr>
          </w:p>
          <w:p w14:paraId="12138D36">
            <w:pPr>
              <w:pStyle w:val="10"/>
              <w:rPr>
                <w:rFonts w:ascii="Times New Roman"/>
                <w:b/>
                <w:sz w:val="10"/>
              </w:rPr>
            </w:pPr>
          </w:p>
          <w:p w14:paraId="348A5DAC">
            <w:pPr>
              <w:pStyle w:val="10"/>
              <w:rPr>
                <w:rFonts w:ascii="Times New Roman"/>
                <w:b/>
                <w:sz w:val="10"/>
              </w:rPr>
            </w:pPr>
          </w:p>
          <w:p w14:paraId="1262340D">
            <w:pPr>
              <w:pStyle w:val="10"/>
              <w:rPr>
                <w:rFonts w:ascii="Times New Roman"/>
                <w:b/>
                <w:sz w:val="10"/>
              </w:rPr>
            </w:pPr>
          </w:p>
          <w:p w14:paraId="47F3E8DF">
            <w:pPr>
              <w:pStyle w:val="10"/>
              <w:spacing w:before="62"/>
              <w:rPr>
                <w:rFonts w:ascii="Times New Roman"/>
                <w:b/>
                <w:sz w:val="10"/>
              </w:rPr>
            </w:pPr>
          </w:p>
          <w:p w14:paraId="4D9E2FD7">
            <w:pPr>
              <w:pStyle w:val="10"/>
              <w:spacing w:before="1"/>
              <w:ind w:left="2"/>
              <w:jc w:val="center"/>
              <w:rPr>
                <w:sz w:val="10"/>
              </w:rPr>
            </w:pPr>
            <w:r>
              <w:rPr>
                <w:spacing w:val="-2"/>
                <w:sz w:val="10"/>
              </w:rPr>
              <w:t>2,312%</w:t>
            </w:r>
          </w:p>
        </w:tc>
        <w:tc>
          <w:tcPr>
            <w:tcW w:w="798" w:type="dxa"/>
          </w:tcPr>
          <w:p w14:paraId="30E01668">
            <w:pPr>
              <w:pStyle w:val="10"/>
              <w:rPr>
                <w:rFonts w:ascii="Times New Roman"/>
                <w:b/>
                <w:sz w:val="10"/>
              </w:rPr>
            </w:pPr>
          </w:p>
          <w:p w14:paraId="417F58C6">
            <w:pPr>
              <w:pStyle w:val="10"/>
              <w:rPr>
                <w:rFonts w:ascii="Times New Roman"/>
                <w:b/>
                <w:sz w:val="10"/>
              </w:rPr>
            </w:pPr>
          </w:p>
          <w:p w14:paraId="0195EED2">
            <w:pPr>
              <w:pStyle w:val="10"/>
              <w:rPr>
                <w:rFonts w:ascii="Times New Roman"/>
                <w:b/>
                <w:sz w:val="10"/>
              </w:rPr>
            </w:pPr>
          </w:p>
          <w:p w14:paraId="4EBA3021">
            <w:pPr>
              <w:pStyle w:val="10"/>
              <w:rPr>
                <w:rFonts w:ascii="Times New Roman"/>
                <w:b/>
                <w:sz w:val="10"/>
              </w:rPr>
            </w:pPr>
          </w:p>
          <w:p w14:paraId="14B60860">
            <w:pPr>
              <w:pStyle w:val="10"/>
              <w:rPr>
                <w:rFonts w:ascii="Times New Roman"/>
                <w:b/>
                <w:sz w:val="10"/>
              </w:rPr>
            </w:pPr>
          </w:p>
          <w:p w14:paraId="05C12A46">
            <w:pPr>
              <w:pStyle w:val="10"/>
              <w:spacing w:before="62"/>
              <w:rPr>
                <w:rFonts w:ascii="Times New Roman"/>
                <w:b/>
                <w:sz w:val="10"/>
              </w:rPr>
            </w:pPr>
          </w:p>
          <w:p w14:paraId="0816985B">
            <w:pPr>
              <w:pStyle w:val="10"/>
              <w:spacing w:before="1"/>
              <w:jc w:val="center"/>
              <w:rPr>
                <w:sz w:val="10"/>
              </w:rPr>
            </w:pPr>
            <w:r>
              <w:rPr>
                <w:spacing w:val="-2"/>
                <w:sz w:val="10"/>
              </w:rPr>
              <w:t>13,02%</w:t>
            </w:r>
          </w:p>
        </w:tc>
        <w:tc>
          <w:tcPr>
            <w:tcW w:w="966" w:type="dxa"/>
          </w:tcPr>
          <w:p w14:paraId="5A45E6ED">
            <w:pPr>
              <w:pStyle w:val="10"/>
              <w:rPr>
                <w:rFonts w:ascii="Times New Roman"/>
                <w:b/>
                <w:sz w:val="10"/>
              </w:rPr>
            </w:pPr>
          </w:p>
          <w:p w14:paraId="272535F9">
            <w:pPr>
              <w:pStyle w:val="10"/>
              <w:rPr>
                <w:rFonts w:ascii="Times New Roman"/>
                <w:b/>
                <w:sz w:val="10"/>
              </w:rPr>
            </w:pPr>
          </w:p>
          <w:p w14:paraId="66FB44BB">
            <w:pPr>
              <w:pStyle w:val="10"/>
              <w:rPr>
                <w:rFonts w:ascii="Times New Roman"/>
                <w:b/>
                <w:sz w:val="10"/>
              </w:rPr>
            </w:pPr>
          </w:p>
          <w:p w14:paraId="5E306EEA">
            <w:pPr>
              <w:pStyle w:val="10"/>
              <w:rPr>
                <w:rFonts w:ascii="Times New Roman"/>
                <w:b/>
                <w:sz w:val="10"/>
              </w:rPr>
            </w:pPr>
          </w:p>
          <w:p w14:paraId="7688AF4B">
            <w:pPr>
              <w:pStyle w:val="10"/>
              <w:rPr>
                <w:rFonts w:ascii="Times New Roman"/>
                <w:b/>
                <w:sz w:val="10"/>
              </w:rPr>
            </w:pPr>
          </w:p>
          <w:p w14:paraId="7D90B9F4">
            <w:pPr>
              <w:pStyle w:val="10"/>
              <w:spacing w:before="62"/>
              <w:rPr>
                <w:rFonts w:ascii="Times New Roman"/>
                <w:b/>
                <w:sz w:val="10"/>
              </w:rPr>
            </w:pPr>
          </w:p>
          <w:p w14:paraId="05C51FA5">
            <w:pPr>
              <w:pStyle w:val="10"/>
              <w:spacing w:before="1"/>
              <w:ind w:left="2" w:right="4"/>
              <w:jc w:val="center"/>
              <w:rPr>
                <w:sz w:val="10"/>
              </w:rPr>
            </w:pPr>
            <w:r>
              <w:rPr>
                <w:spacing w:val="-10"/>
                <w:sz w:val="10"/>
              </w:rPr>
              <w:t>A</w:t>
            </w:r>
          </w:p>
        </w:tc>
      </w:tr>
      <w:tr w14:paraId="34E1F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9" w:hRule="atLeast"/>
        </w:trPr>
        <w:tc>
          <w:tcPr>
            <w:tcW w:w="538" w:type="dxa"/>
          </w:tcPr>
          <w:p w14:paraId="3693ED57">
            <w:pPr>
              <w:pStyle w:val="10"/>
              <w:rPr>
                <w:rFonts w:ascii="Times New Roman"/>
                <w:b/>
                <w:sz w:val="10"/>
              </w:rPr>
            </w:pPr>
          </w:p>
          <w:p w14:paraId="01A35ECE">
            <w:pPr>
              <w:pStyle w:val="10"/>
              <w:rPr>
                <w:rFonts w:ascii="Times New Roman"/>
                <w:b/>
                <w:sz w:val="10"/>
              </w:rPr>
            </w:pPr>
          </w:p>
          <w:p w14:paraId="04500EF9">
            <w:pPr>
              <w:pStyle w:val="10"/>
              <w:rPr>
                <w:rFonts w:ascii="Times New Roman"/>
                <w:b/>
                <w:sz w:val="10"/>
              </w:rPr>
            </w:pPr>
          </w:p>
          <w:p w14:paraId="66255332">
            <w:pPr>
              <w:pStyle w:val="10"/>
              <w:rPr>
                <w:rFonts w:ascii="Times New Roman"/>
                <w:b/>
                <w:sz w:val="10"/>
              </w:rPr>
            </w:pPr>
          </w:p>
          <w:p w14:paraId="24ED73B3">
            <w:pPr>
              <w:pStyle w:val="10"/>
              <w:rPr>
                <w:rFonts w:ascii="Times New Roman"/>
                <w:b/>
                <w:sz w:val="10"/>
              </w:rPr>
            </w:pPr>
          </w:p>
          <w:p w14:paraId="7048A67E">
            <w:pPr>
              <w:pStyle w:val="10"/>
              <w:spacing w:before="62"/>
              <w:rPr>
                <w:rFonts w:ascii="Times New Roman"/>
                <w:b/>
                <w:sz w:val="10"/>
              </w:rPr>
            </w:pPr>
          </w:p>
          <w:p w14:paraId="1A88C355">
            <w:pPr>
              <w:pStyle w:val="10"/>
              <w:ind w:left="11" w:right="1"/>
              <w:jc w:val="center"/>
              <w:rPr>
                <w:sz w:val="10"/>
              </w:rPr>
            </w:pPr>
            <w:r>
              <w:rPr>
                <w:spacing w:val="-5"/>
                <w:sz w:val="10"/>
              </w:rPr>
              <w:t>9.8</w:t>
            </w:r>
          </w:p>
        </w:tc>
        <w:tc>
          <w:tcPr>
            <w:tcW w:w="740" w:type="dxa"/>
          </w:tcPr>
          <w:p w14:paraId="2FA2F16A">
            <w:pPr>
              <w:pStyle w:val="10"/>
              <w:rPr>
                <w:rFonts w:ascii="Times New Roman"/>
                <w:b/>
                <w:sz w:val="10"/>
              </w:rPr>
            </w:pPr>
          </w:p>
          <w:p w14:paraId="13812B2A">
            <w:pPr>
              <w:pStyle w:val="10"/>
              <w:rPr>
                <w:rFonts w:ascii="Times New Roman"/>
                <w:b/>
                <w:sz w:val="10"/>
              </w:rPr>
            </w:pPr>
          </w:p>
          <w:p w14:paraId="7537C458">
            <w:pPr>
              <w:pStyle w:val="10"/>
              <w:rPr>
                <w:rFonts w:ascii="Times New Roman"/>
                <w:b/>
                <w:sz w:val="10"/>
              </w:rPr>
            </w:pPr>
          </w:p>
          <w:p w14:paraId="59AD802B">
            <w:pPr>
              <w:pStyle w:val="10"/>
              <w:rPr>
                <w:rFonts w:ascii="Times New Roman"/>
                <w:b/>
                <w:sz w:val="10"/>
              </w:rPr>
            </w:pPr>
          </w:p>
          <w:p w14:paraId="6E2D2DE7">
            <w:pPr>
              <w:pStyle w:val="10"/>
              <w:rPr>
                <w:rFonts w:ascii="Times New Roman"/>
                <w:b/>
                <w:sz w:val="10"/>
              </w:rPr>
            </w:pPr>
          </w:p>
          <w:p w14:paraId="735407CA">
            <w:pPr>
              <w:pStyle w:val="10"/>
              <w:spacing w:before="7"/>
              <w:rPr>
                <w:rFonts w:ascii="Times New Roman"/>
                <w:b/>
                <w:sz w:val="10"/>
              </w:rPr>
            </w:pPr>
          </w:p>
          <w:p w14:paraId="49132E8C">
            <w:pPr>
              <w:pStyle w:val="10"/>
              <w:ind w:left="337" w:right="63" w:hanging="262"/>
              <w:rPr>
                <w:sz w:val="10"/>
              </w:rPr>
            </w:pPr>
            <w:r>
              <w:rPr>
                <w:sz w:val="10"/>
              </w:rPr>
              <w:t>09.015.0040-</w:t>
            </w:r>
            <w:r>
              <w:rPr>
                <w:spacing w:val="-10"/>
                <w:sz w:val="10"/>
              </w:rPr>
              <w:t>A</w:t>
            </w:r>
          </w:p>
        </w:tc>
        <w:tc>
          <w:tcPr>
            <w:tcW w:w="2694" w:type="dxa"/>
          </w:tcPr>
          <w:p w14:paraId="31AF6664">
            <w:pPr>
              <w:pStyle w:val="10"/>
              <w:rPr>
                <w:rFonts w:ascii="Times New Roman"/>
                <w:b/>
                <w:sz w:val="10"/>
              </w:rPr>
            </w:pPr>
          </w:p>
          <w:p w14:paraId="3E0D5FFE">
            <w:pPr>
              <w:pStyle w:val="10"/>
              <w:spacing w:before="13"/>
              <w:rPr>
                <w:rFonts w:ascii="Times New Roman"/>
                <w:b/>
                <w:sz w:val="10"/>
              </w:rPr>
            </w:pPr>
          </w:p>
          <w:p w14:paraId="0C69E8C6">
            <w:pPr>
              <w:pStyle w:val="10"/>
              <w:ind w:left="70" w:right="63"/>
              <w:rPr>
                <w:sz w:val="10"/>
              </w:rPr>
            </w:pPr>
            <w:r>
              <w:rPr>
                <w:sz w:val="10"/>
              </w:rPr>
              <w:t>ALAMBRADO</w:t>
            </w:r>
            <w:r>
              <w:rPr>
                <w:spacing w:val="-4"/>
                <w:sz w:val="10"/>
              </w:rPr>
              <w:t xml:space="preserve"> </w:t>
            </w:r>
            <w:r>
              <w:rPr>
                <w:sz w:val="10"/>
              </w:rPr>
              <w:t>C/</w:t>
            </w:r>
            <w:r>
              <w:rPr>
                <w:spacing w:val="-4"/>
                <w:sz w:val="10"/>
              </w:rPr>
              <w:t xml:space="preserve"> </w:t>
            </w:r>
            <w:r>
              <w:rPr>
                <w:sz w:val="10"/>
              </w:rPr>
              <w:t>3,00M</w:t>
            </w:r>
            <w:r>
              <w:rPr>
                <w:spacing w:val="-5"/>
                <w:sz w:val="10"/>
              </w:rPr>
              <w:t xml:space="preserve"> </w:t>
            </w:r>
            <w:r>
              <w:rPr>
                <w:sz w:val="10"/>
              </w:rPr>
              <w:t>ALTURA,</w:t>
            </w:r>
            <w:r>
              <w:rPr>
                <w:spacing w:val="18"/>
                <w:sz w:val="10"/>
              </w:rPr>
              <w:t xml:space="preserve"> </w:t>
            </w:r>
            <w:r>
              <w:rPr>
                <w:sz w:val="10"/>
              </w:rPr>
              <w:t>EM</w:t>
            </w:r>
            <w:r>
              <w:rPr>
                <w:spacing w:val="-7"/>
                <w:sz w:val="10"/>
              </w:rPr>
              <w:t xml:space="preserve"> </w:t>
            </w:r>
            <w:r>
              <w:rPr>
                <w:sz w:val="10"/>
              </w:rPr>
              <w:t>TELA</w:t>
            </w:r>
            <w:r>
              <w:rPr>
                <w:spacing w:val="-5"/>
                <w:sz w:val="10"/>
              </w:rPr>
              <w:t xml:space="preserve"> </w:t>
            </w:r>
            <w:r>
              <w:rPr>
                <w:sz w:val="10"/>
              </w:rPr>
              <w:t>DE</w:t>
            </w:r>
            <w:r>
              <w:rPr>
                <w:spacing w:val="-5"/>
                <w:sz w:val="10"/>
              </w:rPr>
              <w:t xml:space="preserve"> </w:t>
            </w:r>
            <w:r>
              <w:rPr>
                <w:sz w:val="10"/>
              </w:rPr>
              <w:t>ARAME</w:t>
            </w:r>
            <w:r>
              <w:rPr>
                <w:spacing w:val="40"/>
                <w:sz w:val="10"/>
              </w:rPr>
              <w:t xml:space="preserve"> </w:t>
            </w:r>
            <w:r>
              <w:rPr>
                <w:sz w:val="10"/>
              </w:rPr>
              <w:t>GALV.Nº12,</w:t>
            </w:r>
            <w:r>
              <w:rPr>
                <w:spacing w:val="40"/>
                <w:sz w:val="10"/>
              </w:rPr>
              <w:t xml:space="preserve"> </w:t>
            </w:r>
            <w:r>
              <w:rPr>
                <w:sz w:val="10"/>
              </w:rPr>
              <w:t>MALHA LOSANGULAR DE (50X50)MM,</w:t>
            </w:r>
            <w:r>
              <w:rPr>
                <w:spacing w:val="40"/>
                <w:sz w:val="10"/>
              </w:rPr>
              <w:t xml:space="preserve"> </w:t>
            </w:r>
            <w:r>
              <w:rPr>
                <w:sz w:val="10"/>
              </w:rPr>
              <w:t>FIXADA TUBOS DE FERRO GALV.(EXTERNA</w:t>
            </w:r>
            <w:r>
              <w:rPr>
                <w:spacing w:val="40"/>
                <w:sz w:val="10"/>
              </w:rPr>
              <w:t xml:space="preserve"> </w:t>
            </w:r>
            <w:r>
              <w:rPr>
                <w:sz w:val="10"/>
              </w:rPr>
              <w:t>EINTERNAMENTE) C/DIAMETRO INTERNO DE 2" E</w:t>
            </w:r>
            <w:r>
              <w:rPr>
                <w:spacing w:val="40"/>
                <w:sz w:val="10"/>
              </w:rPr>
              <w:t xml:space="preserve"> </w:t>
            </w:r>
            <w:r>
              <w:rPr>
                <w:sz w:val="10"/>
              </w:rPr>
              <w:t>ESP.DE PAREDE DE 1/8",</w:t>
            </w:r>
            <w:r>
              <w:rPr>
                <w:spacing w:val="40"/>
                <w:sz w:val="10"/>
              </w:rPr>
              <w:t xml:space="preserve"> </w:t>
            </w:r>
            <w:r>
              <w:rPr>
                <w:sz w:val="10"/>
              </w:rPr>
              <w:t>MODULOS DE</w:t>
            </w:r>
            <w:r>
              <w:rPr>
                <w:spacing w:val="40"/>
                <w:sz w:val="10"/>
              </w:rPr>
              <w:t xml:space="preserve"> </w:t>
            </w:r>
            <w:r>
              <w:rPr>
                <w:sz w:val="10"/>
              </w:rPr>
              <w:t>(3,00X1,50)M,</w:t>
            </w:r>
            <w:r>
              <w:rPr>
                <w:spacing w:val="40"/>
                <w:sz w:val="10"/>
              </w:rPr>
              <w:t xml:space="preserve"> </w:t>
            </w:r>
            <w:r>
              <w:rPr>
                <w:sz w:val="10"/>
              </w:rPr>
              <w:t>CHUMBADOS EM BLOCOS DE</w:t>
            </w:r>
            <w:r>
              <w:rPr>
                <w:spacing w:val="40"/>
                <w:sz w:val="10"/>
              </w:rPr>
              <w:t xml:space="preserve"> </w:t>
            </w:r>
            <w:r>
              <w:rPr>
                <w:sz w:val="10"/>
              </w:rPr>
              <w:t>CONCRETO,</w:t>
            </w:r>
            <w:r>
              <w:rPr>
                <w:spacing w:val="40"/>
                <w:sz w:val="10"/>
              </w:rPr>
              <w:t xml:space="preserve"> </w:t>
            </w:r>
            <w:r>
              <w:rPr>
                <w:sz w:val="10"/>
              </w:rPr>
              <w:t>INCL.ESCAVACAO,</w:t>
            </w:r>
            <w:r>
              <w:rPr>
                <w:spacing w:val="40"/>
                <w:sz w:val="10"/>
              </w:rPr>
              <w:t xml:space="preserve"> </w:t>
            </w:r>
            <w:r>
              <w:rPr>
                <w:sz w:val="10"/>
              </w:rPr>
              <w:t>REATERRO,</w:t>
            </w:r>
            <w:r>
              <w:rPr>
                <w:spacing w:val="40"/>
                <w:sz w:val="10"/>
              </w:rPr>
              <w:t xml:space="preserve"> </w:t>
            </w:r>
            <w:r>
              <w:rPr>
                <w:sz w:val="10"/>
              </w:rPr>
              <w:t>CARGA,</w:t>
            </w:r>
            <w:r>
              <w:rPr>
                <w:spacing w:val="31"/>
                <w:sz w:val="10"/>
              </w:rPr>
              <w:t xml:space="preserve"> </w:t>
            </w:r>
            <w:r>
              <w:rPr>
                <w:sz w:val="10"/>
              </w:rPr>
              <w:t>DESCARGA,</w:t>
            </w:r>
            <w:r>
              <w:rPr>
                <w:spacing w:val="31"/>
                <w:sz w:val="10"/>
              </w:rPr>
              <w:t xml:space="preserve"> </w:t>
            </w:r>
            <w:r>
              <w:rPr>
                <w:sz w:val="10"/>
              </w:rPr>
              <w:t>TRANSPORTE E PINTURA DE</w:t>
            </w:r>
            <w:r>
              <w:rPr>
                <w:spacing w:val="40"/>
                <w:sz w:val="10"/>
              </w:rPr>
              <w:t xml:space="preserve"> </w:t>
            </w:r>
            <w:r>
              <w:rPr>
                <w:sz w:val="10"/>
              </w:rPr>
              <w:t>TUBOS,</w:t>
            </w:r>
            <w:r>
              <w:rPr>
                <w:spacing w:val="40"/>
                <w:sz w:val="10"/>
              </w:rPr>
              <w:t xml:space="preserve"> </w:t>
            </w:r>
            <w:r>
              <w:rPr>
                <w:sz w:val="10"/>
              </w:rPr>
              <w:t>COM 2 DEMAOS DE ACABAMENTO.</w:t>
            </w:r>
            <w:r>
              <w:rPr>
                <w:spacing w:val="40"/>
                <w:sz w:val="10"/>
              </w:rPr>
              <w:t xml:space="preserve"> </w:t>
            </w:r>
            <w:r>
              <w:rPr>
                <w:sz w:val="10"/>
              </w:rPr>
              <w:t>FORNECIMENTO E COLOCACAO</w:t>
            </w:r>
          </w:p>
        </w:tc>
        <w:tc>
          <w:tcPr>
            <w:tcW w:w="697" w:type="dxa"/>
          </w:tcPr>
          <w:p w14:paraId="2C3CEA32">
            <w:pPr>
              <w:pStyle w:val="10"/>
              <w:rPr>
                <w:rFonts w:ascii="Times New Roman"/>
                <w:b/>
                <w:sz w:val="10"/>
              </w:rPr>
            </w:pPr>
          </w:p>
          <w:p w14:paraId="5F0A2F25">
            <w:pPr>
              <w:pStyle w:val="10"/>
              <w:rPr>
                <w:rFonts w:ascii="Times New Roman"/>
                <w:b/>
                <w:sz w:val="10"/>
              </w:rPr>
            </w:pPr>
          </w:p>
          <w:p w14:paraId="23682334">
            <w:pPr>
              <w:pStyle w:val="10"/>
              <w:rPr>
                <w:rFonts w:ascii="Times New Roman"/>
                <w:b/>
                <w:sz w:val="10"/>
              </w:rPr>
            </w:pPr>
          </w:p>
          <w:p w14:paraId="03E43319">
            <w:pPr>
              <w:pStyle w:val="10"/>
              <w:rPr>
                <w:rFonts w:ascii="Times New Roman"/>
                <w:b/>
                <w:sz w:val="10"/>
              </w:rPr>
            </w:pPr>
          </w:p>
          <w:p w14:paraId="182F59B4">
            <w:pPr>
              <w:pStyle w:val="10"/>
              <w:rPr>
                <w:rFonts w:ascii="Times New Roman"/>
                <w:b/>
                <w:sz w:val="10"/>
              </w:rPr>
            </w:pPr>
          </w:p>
          <w:p w14:paraId="7DB134D6">
            <w:pPr>
              <w:pStyle w:val="10"/>
              <w:spacing w:before="62"/>
              <w:rPr>
                <w:rFonts w:ascii="Times New Roman"/>
                <w:b/>
                <w:sz w:val="10"/>
              </w:rPr>
            </w:pPr>
          </w:p>
          <w:p w14:paraId="5441344F">
            <w:pPr>
              <w:pStyle w:val="10"/>
              <w:ind w:right="268"/>
              <w:jc w:val="right"/>
              <w:rPr>
                <w:sz w:val="10"/>
              </w:rPr>
            </w:pPr>
            <w:r>
              <w:rPr>
                <w:spacing w:val="-5"/>
                <w:sz w:val="10"/>
              </w:rPr>
              <w:t>M2</w:t>
            </w:r>
          </w:p>
        </w:tc>
        <w:tc>
          <w:tcPr>
            <w:tcW w:w="862" w:type="dxa"/>
          </w:tcPr>
          <w:p w14:paraId="2D321059">
            <w:pPr>
              <w:pStyle w:val="10"/>
              <w:rPr>
                <w:rFonts w:ascii="Times New Roman"/>
                <w:b/>
                <w:sz w:val="10"/>
              </w:rPr>
            </w:pPr>
          </w:p>
          <w:p w14:paraId="4E2872B5">
            <w:pPr>
              <w:pStyle w:val="10"/>
              <w:rPr>
                <w:rFonts w:ascii="Times New Roman"/>
                <w:b/>
                <w:sz w:val="10"/>
              </w:rPr>
            </w:pPr>
          </w:p>
          <w:p w14:paraId="734AE0AA">
            <w:pPr>
              <w:pStyle w:val="10"/>
              <w:rPr>
                <w:rFonts w:ascii="Times New Roman"/>
                <w:b/>
                <w:sz w:val="10"/>
              </w:rPr>
            </w:pPr>
          </w:p>
          <w:p w14:paraId="73A12079">
            <w:pPr>
              <w:pStyle w:val="10"/>
              <w:rPr>
                <w:rFonts w:ascii="Times New Roman"/>
                <w:b/>
                <w:sz w:val="10"/>
              </w:rPr>
            </w:pPr>
          </w:p>
          <w:p w14:paraId="0E324164">
            <w:pPr>
              <w:pStyle w:val="10"/>
              <w:rPr>
                <w:rFonts w:ascii="Times New Roman"/>
                <w:b/>
                <w:sz w:val="10"/>
              </w:rPr>
            </w:pPr>
          </w:p>
          <w:p w14:paraId="0876FE42">
            <w:pPr>
              <w:pStyle w:val="10"/>
              <w:spacing w:before="62"/>
              <w:rPr>
                <w:rFonts w:ascii="Times New Roman"/>
                <w:b/>
                <w:sz w:val="10"/>
              </w:rPr>
            </w:pPr>
          </w:p>
          <w:p w14:paraId="2C153389">
            <w:pPr>
              <w:pStyle w:val="10"/>
              <w:ind w:left="9"/>
              <w:jc w:val="center"/>
              <w:rPr>
                <w:sz w:val="10"/>
              </w:rPr>
            </w:pPr>
            <w:r>
              <w:rPr>
                <w:spacing w:val="-2"/>
                <w:sz w:val="10"/>
              </w:rPr>
              <w:t>925,90</w:t>
            </w:r>
          </w:p>
        </w:tc>
        <w:tc>
          <w:tcPr>
            <w:tcW w:w="632" w:type="dxa"/>
          </w:tcPr>
          <w:p w14:paraId="2E1C04AB">
            <w:pPr>
              <w:pStyle w:val="10"/>
              <w:rPr>
                <w:rFonts w:ascii="Times New Roman"/>
                <w:b/>
                <w:sz w:val="10"/>
              </w:rPr>
            </w:pPr>
          </w:p>
          <w:p w14:paraId="6973089C">
            <w:pPr>
              <w:pStyle w:val="10"/>
              <w:rPr>
                <w:rFonts w:ascii="Times New Roman"/>
                <w:b/>
                <w:sz w:val="10"/>
              </w:rPr>
            </w:pPr>
          </w:p>
          <w:p w14:paraId="7615A532">
            <w:pPr>
              <w:pStyle w:val="10"/>
              <w:rPr>
                <w:rFonts w:ascii="Times New Roman"/>
                <w:b/>
                <w:sz w:val="10"/>
              </w:rPr>
            </w:pPr>
          </w:p>
          <w:p w14:paraId="37897894">
            <w:pPr>
              <w:pStyle w:val="10"/>
              <w:rPr>
                <w:rFonts w:ascii="Times New Roman"/>
                <w:b/>
                <w:sz w:val="10"/>
              </w:rPr>
            </w:pPr>
          </w:p>
          <w:p w14:paraId="314457AB">
            <w:pPr>
              <w:pStyle w:val="10"/>
              <w:rPr>
                <w:rFonts w:ascii="Times New Roman"/>
                <w:b/>
                <w:sz w:val="10"/>
              </w:rPr>
            </w:pPr>
          </w:p>
          <w:p w14:paraId="108EBAD9">
            <w:pPr>
              <w:pStyle w:val="10"/>
              <w:spacing w:before="62"/>
              <w:rPr>
                <w:rFonts w:ascii="Times New Roman"/>
                <w:b/>
                <w:sz w:val="10"/>
              </w:rPr>
            </w:pPr>
          </w:p>
          <w:p w14:paraId="4BB42FDB">
            <w:pPr>
              <w:pStyle w:val="10"/>
              <w:ind w:left="1" w:right="1"/>
              <w:jc w:val="center"/>
              <w:rPr>
                <w:sz w:val="10"/>
              </w:rPr>
            </w:pPr>
            <w:r>
              <w:rPr>
                <w:spacing w:val="-2"/>
                <w:sz w:val="10"/>
              </w:rPr>
              <w:t>243,07</w:t>
            </w:r>
          </w:p>
        </w:tc>
        <w:tc>
          <w:tcPr>
            <w:tcW w:w="754" w:type="dxa"/>
          </w:tcPr>
          <w:p w14:paraId="17E1434E">
            <w:pPr>
              <w:pStyle w:val="10"/>
              <w:rPr>
                <w:rFonts w:ascii="Times New Roman"/>
                <w:b/>
                <w:sz w:val="10"/>
              </w:rPr>
            </w:pPr>
          </w:p>
          <w:p w14:paraId="514E8EB1">
            <w:pPr>
              <w:pStyle w:val="10"/>
              <w:rPr>
                <w:rFonts w:ascii="Times New Roman"/>
                <w:b/>
                <w:sz w:val="10"/>
              </w:rPr>
            </w:pPr>
          </w:p>
          <w:p w14:paraId="1799F1AF">
            <w:pPr>
              <w:pStyle w:val="10"/>
              <w:rPr>
                <w:rFonts w:ascii="Times New Roman"/>
                <w:b/>
                <w:sz w:val="10"/>
              </w:rPr>
            </w:pPr>
          </w:p>
          <w:p w14:paraId="64FC511C">
            <w:pPr>
              <w:pStyle w:val="10"/>
              <w:rPr>
                <w:rFonts w:ascii="Times New Roman"/>
                <w:b/>
                <w:sz w:val="10"/>
              </w:rPr>
            </w:pPr>
          </w:p>
          <w:p w14:paraId="177D3BD6">
            <w:pPr>
              <w:pStyle w:val="10"/>
              <w:rPr>
                <w:rFonts w:ascii="Times New Roman"/>
                <w:b/>
                <w:sz w:val="10"/>
              </w:rPr>
            </w:pPr>
          </w:p>
          <w:p w14:paraId="74C2693F">
            <w:pPr>
              <w:pStyle w:val="10"/>
              <w:spacing w:before="62"/>
              <w:rPr>
                <w:rFonts w:ascii="Times New Roman"/>
                <w:b/>
                <w:sz w:val="10"/>
              </w:rPr>
            </w:pPr>
          </w:p>
          <w:p w14:paraId="6B24CAB1">
            <w:pPr>
              <w:pStyle w:val="10"/>
              <w:ind w:right="2"/>
              <w:jc w:val="center"/>
              <w:rPr>
                <w:sz w:val="10"/>
              </w:rPr>
            </w:pPr>
            <w:r>
              <w:rPr>
                <w:spacing w:val="-2"/>
                <w:sz w:val="10"/>
              </w:rPr>
              <w:t>313,10</w:t>
            </w:r>
          </w:p>
        </w:tc>
        <w:tc>
          <w:tcPr>
            <w:tcW w:w="959" w:type="dxa"/>
          </w:tcPr>
          <w:p w14:paraId="3EAB62A6">
            <w:pPr>
              <w:pStyle w:val="10"/>
              <w:rPr>
                <w:rFonts w:ascii="Times New Roman"/>
                <w:b/>
                <w:sz w:val="10"/>
              </w:rPr>
            </w:pPr>
          </w:p>
          <w:p w14:paraId="66566242">
            <w:pPr>
              <w:pStyle w:val="10"/>
              <w:rPr>
                <w:rFonts w:ascii="Times New Roman"/>
                <w:b/>
                <w:sz w:val="10"/>
              </w:rPr>
            </w:pPr>
          </w:p>
          <w:p w14:paraId="0ACB3681">
            <w:pPr>
              <w:pStyle w:val="10"/>
              <w:rPr>
                <w:rFonts w:ascii="Times New Roman"/>
                <w:b/>
                <w:sz w:val="10"/>
              </w:rPr>
            </w:pPr>
          </w:p>
          <w:p w14:paraId="68CCBB44">
            <w:pPr>
              <w:pStyle w:val="10"/>
              <w:rPr>
                <w:rFonts w:ascii="Times New Roman"/>
                <w:b/>
                <w:sz w:val="10"/>
              </w:rPr>
            </w:pPr>
          </w:p>
          <w:p w14:paraId="15783498">
            <w:pPr>
              <w:pStyle w:val="10"/>
              <w:rPr>
                <w:rFonts w:ascii="Times New Roman"/>
                <w:b/>
                <w:sz w:val="10"/>
              </w:rPr>
            </w:pPr>
          </w:p>
          <w:p w14:paraId="0E94DA90">
            <w:pPr>
              <w:pStyle w:val="10"/>
              <w:spacing w:before="62"/>
              <w:rPr>
                <w:rFonts w:ascii="Times New Roman"/>
                <w:b/>
                <w:sz w:val="10"/>
              </w:rPr>
            </w:pPr>
          </w:p>
          <w:p w14:paraId="2D0376D5">
            <w:pPr>
              <w:pStyle w:val="10"/>
              <w:ind w:left="28"/>
              <w:jc w:val="center"/>
              <w:rPr>
                <w:sz w:val="10"/>
              </w:rPr>
            </w:pPr>
            <w:r>
              <w:rPr>
                <w:spacing w:val="-2"/>
                <w:sz w:val="10"/>
              </w:rPr>
              <w:t>289.897,87</w:t>
            </w:r>
          </w:p>
        </w:tc>
        <w:tc>
          <w:tcPr>
            <w:tcW w:w="601" w:type="dxa"/>
          </w:tcPr>
          <w:p w14:paraId="0A7C6A74">
            <w:pPr>
              <w:pStyle w:val="10"/>
              <w:rPr>
                <w:rFonts w:ascii="Times New Roman"/>
                <w:b/>
                <w:sz w:val="10"/>
              </w:rPr>
            </w:pPr>
          </w:p>
          <w:p w14:paraId="2C6E2DDB">
            <w:pPr>
              <w:pStyle w:val="10"/>
              <w:rPr>
                <w:rFonts w:ascii="Times New Roman"/>
                <w:b/>
                <w:sz w:val="10"/>
              </w:rPr>
            </w:pPr>
          </w:p>
          <w:p w14:paraId="0D335593">
            <w:pPr>
              <w:pStyle w:val="10"/>
              <w:rPr>
                <w:rFonts w:ascii="Times New Roman"/>
                <w:b/>
                <w:sz w:val="10"/>
              </w:rPr>
            </w:pPr>
          </w:p>
          <w:p w14:paraId="0B952807">
            <w:pPr>
              <w:pStyle w:val="10"/>
              <w:rPr>
                <w:rFonts w:ascii="Times New Roman"/>
                <w:b/>
                <w:sz w:val="10"/>
              </w:rPr>
            </w:pPr>
          </w:p>
          <w:p w14:paraId="1CAA9A6F">
            <w:pPr>
              <w:pStyle w:val="10"/>
              <w:rPr>
                <w:rFonts w:ascii="Times New Roman"/>
                <w:b/>
                <w:sz w:val="10"/>
              </w:rPr>
            </w:pPr>
          </w:p>
          <w:p w14:paraId="270B5ADC">
            <w:pPr>
              <w:pStyle w:val="10"/>
              <w:spacing w:before="62"/>
              <w:rPr>
                <w:rFonts w:ascii="Times New Roman"/>
                <w:b/>
                <w:sz w:val="10"/>
              </w:rPr>
            </w:pPr>
          </w:p>
          <w:p w14:paraId="57CEF557">
            <w:pPr>
              <w:pStyle w:val="10"/>
              <w:ind w:left="2"/>
              <w:jc w:val="center"/>
              <w:rPr>
                <w:sz w:val="10"/>
              </w:rPr>
            </w:pPr>
            <w:r>
              <w:rPr>
                <w:spacing w:val="-2"/>
                <w:sz w:val="10"/>
              </w:rPr>
              <w:t>2,308%</w:t>
            </w:r>
          </w:p>
        </w:tc>
        <w:tc>
          <w:tcPr>
            <w:tcW w:w="798" w:type="dxa"/>
          </w:tcPr>
          <w:p w14:paraId="11926996">
            <w:pPr>
              <w:pStyle w:val="10"/>
              <w:rPr>
                <w:rFonts w:ascii="Times New Roman"/>
                <w:b/>
                <w:sz w:val="10"/>
              </w:rPr>
            </w:pPr>
          </w:p>
          <w:p w14:paraId="04071302">
            <w:pPr>
              <w:pStyle w:val="10"/>
              <w:rPr>
                <w:rFonts w:ascii="Times New Roman"/>
                <w:b/>
                <w:sz w:val="10"/>
              </w:rPr>
            </w:pPr>
          </w:p>
          <w:p w14:paraId="46F787DC">
            <w:pPr>
              <w:pStyle w:val="10"/>
              <w:rPr>
                <w:rFonts w:ascii="Times New Roman"/>
                <w:b/>
                <w:sz w:val="10"/>
              </w:rPr>
            </w:pPr>
          </w:p>
          <w:p w14:paraId="295C6757">
            <w:pPr>
              <w:pStyle w:val="10"/>
              <w:rPr>
                <w:rFonts w:ascii="Times New Roman"/>
                <w:b/>
                <w:sz w:val="10"/>
              </w:rPr>
            </w:pPr>
          </w:p>
          <w:p w14:paraId="035350F7">
            <w:pPr>
              <w:pStyle w:val="10"/>
              <w:rPr>
                <w:rFonts w:ascii="Times New Roman"/>
                <w:b/>
                <w:sz w:val="10"/>
              </w:rPr>
            </w:pPr>
          </w:p>
          <w:p w14:paraId="48C69A43">
            <w:pPr>
              <w:pStyle w:val="10"/>
              <w:spacing w:before="62"/>
              <w:rPr>
                <w:rFonts w:ascii="Times New Roman"/>
                <w:b/>
                <w:sz w:val="10"/>
              </w:rPr>
            </w:pPr>
          </w:p>
          <w:p w14:paraId="7E87456A">
            <w:pPr>
              <w:pStyle w:val="10"/>
              <w:jc w:val="center"/>
              <w:rPr>
                <w:sz w:val="10"/>
              </w:rPr>
            </w:pPr>
            <w:r>
              <w:rPr>
                <w:spacing w:val="-2"/>
                <w:sz w:val="10"/>
              </w:rPr>
              <w:t>15,33%</w:t>
            </w:r>
          </w:p>
        </w:tc>
        <w:tc>
          <w:tcPr>
            <w:tcW w:w="966" w:type="dxa"/>
          </w:tcPr>
          <w:p w14:paraId="4E53561A">
            <w:pPr>
              <w:pStyle w:val="10"/>
              <w:rPr>
                <w:rFonts w:ascii="Times New Roman"/>
                <w:b/>
                <w:sz w:val="10"/>
              </w:rPr>
            </w:pPr>
          </w:p>
          <w:p w14:paraId="2826FED6">
            <w:pPr>
              <w:pStyle w:val="10"/>
              <w:rPr>
                <w:rFonts w:ascii="Times New Roman"/>
                <w:b/>
                <w:sz w:val="10"/>
              </w:rPr>
            </w:pPr>
          </w:p>
          <w:p w14:paraId="10243E1E">
            <w:pPr>
              <w:pStyle w:val="10"/>
              <w:rPr>
                <w:rFonts w:ascii="Times New Roman"/>
                <w:b/>
                <w:sz w:val="10"/>
              </w:rPr>
            </w:pPr>
          </w:p>
          <w:p w14:paraId="477E2D50">
            <w:pPr>
              <w:pStyle w:val="10"/>
              <w:rPr>
                <w:rFonts w:ascii="Times New Roman"/>
                <w:b/>
                <w:sz w:val="10"/>
              </w:rPr>
            </w:pPr>
          </w:p>
          <w:p w14:paraId="605E681F">
            <w:pPr>
              <w:pStyle w:val="10"/>
              <w:rPr>
                <w:rFonts w:ascii="Times New Roman"/>
                <w:b/>
                <w:sz w:val="10"/>
              </w:rPr>
            </w:pPr>
          </w:p>
          <w:p w14:paraId="2F9C0A11">
            <w:pPr>
              <w:pStyle w:val="10"/>
              <w:spacing w:before="62"/>
              <w:rPr>
                <w:rFonts w:ascii="Times New Roman"/>
                <w:b/>
                <w:sz w:val="10"/>
              </w:rPr>
            </w:pPr>
          </w:p>
          <w:p w14:paraId="51AB239A">
            <w:pPr>
              <w:pStyle w:val="10"/>
              <w:ind w:left="2" w:right="4"/>
              <w:jc w:val="center"/>
              <w:rPr>
                <w:sz w:val="10"/>
              </w:rPr>
            </w:pPr>
            <w:r>
              <w:rPr>
                <w:spacing w:val="-10"/>
                <w:sz w:val="10"/>
              </w:rPr>
              <w:t>A</w:t>
            </w:r>
          </w:p>
        </w:tc>
      </w:tr>
      <w:tr w14:paraId="2A52EA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3E10A166">
            <w:pPr>
              <w:pStyle w:val="10"/>
              <w:rPr>
                <w:rFonts w:ascii="Times New Roman"/>
                <w:b/>
                <w:sz w:val="10"/>
              </w:rPr>
            </w:pPr>
          </w:p>
          <w:p w14:paraId="15BDAFF9">
            <w:pPr>
              <w:pStyle w:val="10"/>
              <w:rPr>
                <w:rFonts w:ascii="Times New Roman"/>
                <w:b/>
                <w:sz w:val="10"/>
              </w:rPr>
            </w:pPr>
          </w:p>
          <w:p w14:paraId="64C8890F">
            <w:pPr>
              <w:pStyle w:val="10"/>
              <w:spacing w:before="49"/>
              <w:rPr>
                <w:rFonts w:ascii="Times New Roman"/>
                <w:b/>
                <w:sz w:val="10"/>
              </w:rPr>
            </w:pPr>
          </w:p>
          <w:p w14:paraId="40AF8D7F">
            <w:pPr>
              <w:pStyle w:val="10"/>
              <w:spacing w:before="1"/>
              <w:ind w:left="11" w:right="1"/>
              <w:jc w:val="center"/>
              <w:rPr>
                <w:sz w:val="10"/>
              </w:rPr>
            </w:pPr>
            <w:r>
              <w:rPr>
                <w:spacing w:val="-5"/>
                <w:sz w:val="10"/>
              </w:rPr>
              <w:t>8.5</w:t>
            </w:r>
          </w:p>
        </w:tc>
        <w:tc>
          <w:tcPr>
            <w:tcW w:w="740" w:type="dxa"/>
          </w:tcPr>
          <w:p w14:paraId="61922FE5">
            <w:pPr>
              <w:pStyle w:val="10"/>
              <w:rPr>
                <w:rFonts w:ascii="Times New Roman"/>
                <w:b/>
                <w:sz w:val="10"/>
              </w:rPr>
            </w:pPr>
          </w:p>
          <w:p w14:paraId="3A178465">
            <w:pPr>
              <w:pStyle w:val="10"/>
              <w:spacing w:before="107"/>
              <w:rPr>
                <w:rFonts w:ascii="Times New Roman"/>
                <w:b/>
                <w:sz w:val="10"/>
              </w:rPr>
            </w:pPr>
          </w:p>
          <w:p w14:paraId="6A137A6A">
            <w:pPr>
              <w:pStyle w:val="10"/>
              <w:ind w:left="337" w:right="63" w:hanging="262"/>
              <w:rPr>
                <w:sz w:val="10"/>
              </w:rPr>
            </w:pPr>
            <w:r>
              <w:rPr>
                <w:sz w:val="10"/>
              </w:rPr>
              <w:t>08.020.0022-</w:t>
            </w:r>
            <w:r>
              <w:rPr>
                <w:spacing w:val="-10"/>
                <w:sz w:val="10"/>
              </w:rPr>
              <w:t>A</w:t>
            </w:r>
          </w:p>
        </w:tc>
        <w:tc>
          <w:tcPr>
            <w:tcW w:w="2694" w:type="dxa"/>
          </w:tcPr>
          <w:p w14:paraId="165936A6">
            <w:pPr>
              <w:pStyle w:val="10"/>
              <w:spacing w:before="111"/>
              <w:ind w:left="70" w:right="63"/>
              <w:rPr>
                <w:sz w:val="10"/>
              </w:rPr>
            </w:pPr>
            <w:r>
              <w:rPr>
                <w:sz w:val="10"/>
              </w:rPr>
              <w:t>PAVIMENTACAO INTERTRAVADA DE LAJOTAS DE</w:t>
            </w:r>
            <w:r>
              <w:rPr>
                <w:spacing w:val="40"/>
                <w:sz w:val="10"/>
              </w:rPr>
              <w:t xml:space="preserve"> </w:t>
            </w:r>
            <w:r>
              <w:rPr>
                <w:sz w:val="10"/>
              </w:rPr>
              <w:t>CONCRETO,</w:t>
            </w:r>
            <w:r>
              <w:rPr>
                <w:spacing w:val="15"/>
                <w:sz w:val="10"/>
              </w:rPr>
              <w:t xml:space="preserve"> </w:t>
            </w:r>
            <w:r>
              <w:rPr>
                <w:sz w:val="10"/>
              </w:rPr>
              <w:t>PRE-</w:t>
            </w:r>
            <w:r>
              <w:rPr>
                <w:spacing w:val="-7"/>
                <w:sz w:val="10"/>
              </w:rPr>
              <w:t xml:space="preserve"> </w:t>
            </w:r>
            <w:r>
              <w:rPr>
                <w:sz w:val="10"/>
              </w:rPr>
              <w:t>FABRICADAS,</w:t>
            </w:r>
            <w:r>
              <w:rPr>
                <w:spacing w:val="16"/>
                <w:sz w:val="10"/>
              </w:rPr>
              <w:t xml:space="preserve"> </w:t>
            </w:r>
            <w:r>
              <w:rPr>
                <w:sz w:val="10"/>
              </w:rPr>
              <w:t>COLORIDO,</w:t>
            </w:r>
            <w:r>
              <w:rPr>
                <w:spacing w:val="16"/>
                <w:sz w:val="10"/>
              </w:rPr>
              <w:t xml:space="preserve"> </w:t>
            </w:r>
            <w:r>
              <w:rPr>
                <w:sz w:val="10"/>
              </w:rPr>
              <w:t>COM</w:t>
            </w:r>
            <w:r>
              <w:rPr>
                <w:spacing w:val="40"/>
                <w:sz w:val="10"/>
              </w:rPr>
              <w:t xml:space="preserve"> </w:t>
            </w:r>
            <w:r>
              <w:rPr>
                <w:sz w:val="10"/>
              </w:rPr>
              <w:t>ESPESSURA DE 8CM,</w:t>
            </w:r>
            <w:r>
              <w:rPr>
                <w:spacing w:val="40"/>
                <w:sz w:val="10"/>
              </w:rPr>
              <w:t xml:space="preserve"> </w:t>
            </w:r>
            <w:r>
              <w:rPr>
                <w:sz w:val="10"/>
              </w:rPr>
              <w:t>RESISTENCIA A</w:t>
            </w:r>
            <w:r>
              <w:rPr>
                <w:spacing w:val="40"/>
                <w:sz w:val="10"/>
              </w:rPr>
              <w:t xml:space="preserve"> </w:t>
            </w:r>
            <w:r>
              <w:rPr>
                <w:sz w:val="10"/>
              </w:rPr>
              <w:t>COMPRESSAO DE 35MPA,</w:t>
            </w:r>
            <w:r>
              <w:rPr>
                <w:spacing w:val="32"/>
                <w:sz w:val="10"/>
              </w:rPr>
              <w:t xml:space="preserve"> </w:t>
            </w:r>
            <w:r>
              <w:rPr>
                <w:sz w:val="10"/>
              </w:rPr>
              <w:t>CONFORME ABNT NBR</w:t>
            </w:r>
            <w:r>
              <w:rPr>
                <w:spacing w:val="40"/>
                <w:sz w:val="10"/>
              </w:rPr>
              <w:t xml:space="preserve"> </w:t>
            </w:r>
            <w:r>
              <w:rPr>
                <w:sz w:val="10"/>
              </w:rPr>
              <w:t>15953,</w:t>
            </w:r>
            <w:r>
              <w:rPr>
                <w:spacing w:val="40"/>
                <w:sz w:val="10"/>
              </w:rPr>
              <w:t xml:space="preserve"> </w:t>
            </w:r>
            <w:r>
              <w:rPr>
                <w:sz w:val="10"/>
              </w:rPr>
              <w:t>EXCLUSIVE O PREPARO DO SUBLEITO E</w:t>
            </w:r>
            <w:r>
              <w:rPr>
                <w:spacing w:val="40"/>
                <w:sz w:val="10"/>
              </w:rPr>
              <w:t xml:space="preserve"> </w:t>
            </w:r>
            <w:r>
              <w:rPr>
                <w:spacing w:val="-4"/>
                <w:sz w:val="10"/>
              </w:rPr>
              <w:t>BASE</w:t>
            </w:r>
          </w:p>
        </w:tc>
        <w:tc>
          <w:tcPr>
            <w:tcW w:w="697" w:type="dxa"/>
          </w:tcPr>
          <w:p w14:paraId="75272AEB">
            <w:pPr>
              <w:pStyle w:val="10"/>
              <w:rPr>
                <w:rFonts w:ascii="Times New Roman"/>
                <w:b/>
                <w:sz w:val="10"/>
              </w:rPr>
            </w:pPr>
          </w:p>
          <w:p w14:paraId="6CB06BF7">
            <w:pPr>
              <w:pStyle w:val="10"/>
              <w:rPr>
                <w:rFonts w:ascii="Times New Roman"/>
                <w:b/>
                <w:sz w:val="10"/>
              </w:rPr>
            </w:pPr>
          </w:p>
          <w:p w14:paraId="24F0EE1D">
            <w:pPr>
              <w:pStyle w:val="10"/>
              <w:spacing w:before="49"/>
              <w:rPr>
                <w:rFonts w:ascii="Times New Roman"/>
                <w:b/>
                <w:sz w:val="10"/>
              </w:rPr>
            </w:pPr>
          </w:p>
          <w:p w14:paraId="18FEE817">
            <w:pPr>
              <w:pStyle w:val="10"/>
              <w:spacing w:before="1"/>
              <w:ind w:right="268"/>
              <w:jc w:val="right"/>
              <w:rPr>
                <w:sz w:val="10"/>
              </w:rPr>
            </w:pPr>
            <w:r>
              <w:rPr>
                <w:spacing w:val="-5"/>
                <w:sz w:val="10"/>
              </w:rPr>
              <w:t>M2</w:t>
            </w:r>
          </w:p>
        </w:tc>
        <w:tc>
          <w:tcPr>
            <w:tcW w:w="862" w:type="dxa"/>
          </w:tcPr>
          <w:p w14:paraId="0AAA1FA3">
            <w:pPr>
              <w:pStyle w:val="10"/>
              <w:rPr>
                <w:rFonts w:ascii="Times New Roman"/>
                <w:b/>
                <w:sz w:val="10"/>
              </w:rPr>
            </w:pPr>
          </w:p>
          <w:p w14:paraId="0C61A8DA">
            <w:pPr>
              <w:pStyle w:val="10"/>
              <w:rPr>
                <w:rFonts w:ascii="Times New Roman"/>
                <w:b/>
                <w:sz w:val="10"/>
              </w:rPr>
            </w:pPr>
          </w:p>
          <w:p w14:paraId="6C668720">
            <w:pPr>
              <w:pStyle w:val="10"/>
              <w:spacing w:before="49"/>
              <w:rPr>
                <w:rFonts w:ascii="Times New Roman"/>
                <w:b/>
                <w:sz w:val="10"/>
              </w:rPr>
            </w:pPr>
          </w:p>
          <w:p w14:paraId="0A0680C2">
            <w:pPr>
              <w:pStyle w:val="10"/>
              <w:spacing w:before="1"/>
              <w:ind w:left="9" w:right="2"/>
              <w:jc w:val="center"/>
              <w:rPr>
                <w:sz w:val="10"/>
              </w:rPr>
            </w:pPr>
            <w:r>
              <w:rPr>
                <w:spacing w:val="-2"/>
                <w:sz w:val="10"/>
              </w:rPr>
              <w:t>1724,43</w:t>
            </w:r>
          </w:p>
        </w:tc>
        <w:tc>
          <w:tcPr>
            <w:tcW w:w="632" w:type="dxa"/>
          </w:tcPr>
          <w:p w14:paraId="5562F244">
            <w:pPr>
              <w:pStyle w:val="10"/>
              <w:rPr>
                <w:rFonts w:ascii="Times New Roman"/>
                <w:b/>
                <w:sz w:val="10"/>
              </w:rPr>
            </w:pPr>
          </w:p>
          <w:p w14:paraId="2794CC3D">
            <w:pPr>
              <w:pStyle w:val="10"/>
              <w:rPr>
                <w:rFonts w:ascii="Times New Roman"/>
                <w:b/>
                <w:sz w:val="10"/>
              </w:rPr>
            </w:pPr>
          </w:p>
          <w:p w14:paraId="10D076E0">
            <w:pPr>
              <w:pStyle w:val="10"/>
              <w:spacing w:before="49"/>
              <w:rPr>
                <w:rFonts w:ascii="Times New Roman"/>
                <w:b/>
                <w:sz w:val="10"/>
              </w:rPr>
            </w:pPr>
          </w:p>
          <w:p w14:paraId="66249E91">
            <w:pPr>
              <w:pStyle w:val="10"/>
              <w:spacing w:before="1"/>
              <w:ind w:left="1" w:right="1"/>
              <w:jc w:val="center"/>
              <w:rPr>
                <w:sz w:val="10"/>
              </w:rPr>
            </w:pPr>
            <w:r>
              <w:rPr>
                <w:spacing w:val="-2"/>
                <w:sz w:val="10"/>
              </w:rPr>
              <w:t>117,57</w:t>
            </w:r>
          </w:p>
        </w:tc>
        <w:tc>
          <w:tcPr>
            <w:tcW w:w="754" w:type="dxa"/>
          </w:tcPr>
          <w:p w14:paraId="0C208692">
            <w:pPr>
              <w:pStyle w:val="10"/>
              <w:rPr>
                <w:rFonts w:ascii="Times New Roman"/>
                <w:b/>
                <w:sz w:val="10"/>
              </w:rPr>
            </w:pPr>
          </w:p>
          <w:p w14:paraId="72B15D88">
            <w:pPr>
              <w:pStyle w:val="10"/>
              <w:rPr>
                <w:rFonts w:ascii="Times New Roman"/>
                <w:b/>
                <w:sz w:val="10"/>
              </w:rPr>
            </w:pPr>
          </w:p>
          <w:p w14:paraId="588E1DF4">
            <w:pPr>
              <w:pStyle w:val="10"/>
              <w:spacing w:before="49"/>
              <w:rPr>
                <w:rFonts w:ascii="Times New Roman"/>
                <w:b/>
                <w:sz w:val="10"/>
              </w:rPr>
            </w:pPr>
          </w:p>
          <w:p w14:paraId="3DDF9CF2">
            <w:pPr>
              <w:pStyle w:val="10"/>
              <w:spacing w:before="1"/>
              <w:ind w:right="2"/>
              <w:jc w:val="center"/>
              <w:rPr>
                <w:sz w:val="10"/>
              </w:rPr>
            </w:pPr>
            <w:r>
              <w:rPr>
                <w:spacing w:val="-2"/>
                <w:sz w:val="10"/>
              </w:rPr>
              <w:t>151,44</w:t>
            </w:r>
          </w:p>
        </w:tc>
        <w:tc>
          <w:tcPr>
            <w:tcW w:w="959" w:type="dxa"/>
          </w:tcPr>
          <w:p w14:paraId="12D98120">
            <w:pPr>
              <w:pStyle w:val="10"/>
              <w:rPr>
                <w:rFonts w:ascii="Times New Roman"/>
                <w:b/>
                <w:sz w:val="10"/>
              </w:rPr>
            </w:pPr>
          </w:p>
          <w:p w14:paraId="7992CDAC">
            <w:pPr>
              <w:pStyle w:val="10"/>
              <w:rPr>
                <w:rFonts w:ascii="Times New Roman"/>
                <w:b/>
                <w:sz w:val="10"/>
              </w:rPr>
            </w:pPr>
          </w:p>
          <w:p w14:paraId="3D5EAE39">
            <w:pPr>
              <w:pStyle w:val="10"/>
              <w:spacing w:before="49"/>
              <w:rPr>
                <w:rFonts w:ascii="Times New Roman"/>
                <w:b/>
                <w:sz w:val="10"/>
              </w:rPr>
            </w:pPr>
          </w:p>
          <w:p w14:paraId="35580564">
            <w:pPr>
              <w:pStyle w:val="10"/>
              <w:spacing w:before="1"/>
              <w:ind w:left="28"/>
              <w:jc w:val="center"/>
              <w:rPr>
                <w:sz w:val="10"/>
              </w:rPr>
            </w:pPr>
            <w:r>
              <w:rPr>
                <w:spacing w:val="-2"/>
                <w:sz w:val="10"/>
              </w:rPr>
              <w:t>261.150,98</w:t>
            </w:r>
          </w:p>
        </w:tc>
        <w:tc>
          <w:tcPr>
            <w:tcW w:w="601" w:type="dxa"/>
          </w:tcPr>
          <w:p w14:paraId="0E14E56A">
            <w:pPr>
              <w:pStyle w:val="10"/>
              <w:rPr>
                <w:rFonts w:ascii="Times New Roman"/>
                <w:b/>
                <w:sz w:val="10"/>
              </w:rPr>
            </w:pPr>
          </w:p>
          <w:p w14:paraId="735E0A03">
            <w:pPr>
              <w:pStyle w:val="10"/>
              <w:rPr>
                <w:rFonts w:ascii="Times New Roman"/>
                <w:b/>
                <w:sz w:val="10"/>
              </w:rPr>
            </w:pPr>
          </w:p>
          <w:p w14:paraId="03FB0EF6">
            <w:pPr>
              <w:pStyle w:val="10"/>
              <w:spacing w:before="49"/>
              <w:rPr>
                <w:rFonts w:ascii="Times New Roman"/>
                <w:b/>
                <w:sz w:val="10"/>
              </w:rPr>
            </w:pPr>
          </w:p>
          <w:p w14:paraId="0E4C87E1">
            <w:pPr>
              <w:pStyle w:val="10"/>
              <w:spacing w:before="1"/>
              <w:ind w:left="2"/>
              <w:jc w:val="center"/>
              <w:rPr>
                <w:sz w:val="10"/>
              </w:rPr>
            </w:pPr>
            <w:r>
              <w:rPr>
                <w:spacing w:val="-2"/>
                <w:sz w:val="10"/>
              </w:rPr>
              <w:t>2,079%</w:t>
            </w:r>
          </w:p>
        </w:tc>
        <w:tc>
          <w:tcPr>
            <w:tcW w:w="798" w:type="dxa"/>
          </w:tcPr>
          <w:p w14:paraId="7BDCBE79">
            <w:pPr>
              <w:pStyle w:val="10"/>
              <w:rPr>
                <w:rFonts w:ascii="Times New Roman"/>
                <w:b/>
                <w:sz w:val="10"/>
              </w:rPr>
            </w:pPr>
          </w:p>
          <w:p w14:paraId="476CAF87">
            <w:pPr>
              <w:pStyle w:val="10"/>
              <w:rPr>
                <w:rFonts w:ascii="Times New Roman"/>
                <w:b/>
                <w:sz w:val="10"/>
              </w:rPr>
            </w:pPr>
          </w:p>
          <w:p w14:paraId="2F4ECDA5">
            <w:pPr>
              <w:pStyle w:val="10"/>
              <w:spacing w:before="49"/>
              <w:rPr>
                <w:rFonts w:ascii="Times New Roman"/>
                <w:b/>
                <w:sz w:val="10"/>
              </w:rPr>
            </w:pPr>
          </w:p>
          <w:p w14:paraId="385961E6">
            <w:pPr>
              <w:pStyle w:val="10"/>
              <w:spacing w:before="1"/>
              <w:jc w:val="center"/>
              <w:rPr>
                <w:sz w:val="10"/>
              </w:rPr>
            </w:pPr>
            <w:r>
              <w:rPr>
                <w:spacing w:val="-2"/>
                <w:sz w:val="10"/>
              </w:rPr>
              <w:t>17,41%</w:t>
            </w:r>
          </w:p>
        </w:tc>
        <w:tc>
          <w:tcPr>
            <w:tcW w:w="966" w:type="dxa"/>
          </w:tcPr>
          <w:p w14:paraId="347C173A">
            <w:pPr>
              <w:pStyle w:val="10"/>
              <w:rPr>
                <w:rFonts w:ascii="Times New Roman"/>
                <w:b/>
                <w:sz w:val="10"/>
              </w:rPr>
            </w:pPr>
          </w:p>
          <w:p w14:paraId="68763015">
            <w:pPr>
              <w:pStyle w:val="10"/>
              <w:rPr>
                <w:rFonts w:ascii="Times New Roman"/>
                <w:b/>
                <w:sz w:val="10"/>
              </w:rPr>
            </w:pPr>
          </w:p>
          <w:p w14:paraId="59181C3D">
            <w:pPr>
              <w:pStyle w:val="10"/>
              <w:spacing w:before="49"/>
              <w:rPr>
                <w:rFonts w:ascii="Times New Roman"/>
                <w:b/>
                <w:sz w:val="10"/>
              </w:rPr>
            </w:pPr>
          </w:p>
          <w:p w14:paraId="77949473">
            <w:pPr>
              <w:pStyle w:val="10"/>
              <w:spacing w:before="1"/>
              <w:ind w:left="2" w:right="4"/>
              <w:jc w:val="center"/>
              <w:rPr>
                <w:sz w:val="10"/>
              </w:rPr>
            </w:pPr>
            <w:r>
              <w:rPr>
                <w:spacing w:val="-10"/>
                <w:sz w:val="10"/>
              </w:rPr>
              <w:t>B</w:t>
            </w:r>
          </w:p>
        </w:tc>
      </w:tr>
      <w:tr w14:paraId="7F7C01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217CB8D0">
            <w:pPr>
              <w:pStyle w:val="10"/>
              <w:spacing w:before="98"/>
              <w:rPr>
                <w:rFonts w:ascii="Times New Roman"/>
                <w:b/>
                <w:sz w:val="10"/>
              </w:rPr>
            </w:pPr>
          </w:p>
          <w:p w14:paraId="07D153DE">
            <w:pPr>
              <w:pStyle w:val="10"/>
              <w:ind w:left="11" w:right="2"/>
              <w:jc w:val="center"/>
              <w:rPr>
                <w:sz w:val="10"/>
              </w:rPr>
            </w:pPr>
            <w:r>
              <w:rPr>
                <w:spacing w:val="-4"/>
                <w:sz w:val="10"/>
              </w:rPr>
              <w:t>A.16</w:t>
            </w:r>
          </w:p>
        </w:tc>
        <w:tc>
          <w:tcPr>
            <w:tcW w:w="740" w:type="dxa"/>
          </w:tcPr>
          <w:p w14:paraId="168EE366">
            <w:pPr>
              <w:pStyle w:val="10"/>
              <w:spacing w:before="40"/>
              <w:rPr>
                <w:rFonts w:ascii="Times New Roman"/>
                <w:b/>
                <w:sz w:val="10"/>
              </w:rPr>
            </w:pPr>
          </w:p>
          <w:p w14:paraId="3474F1ED">
            <w:pPr>
              <w:pStyle w:val="10"/>
              <w:ind w:left="335" w:right="63" w:hanging="260"/>
              <w:rPr>
                <w:sz w:val="10"/>
              </w:rPr>
            </w:pPr>
            <w:r>
              <w:rPr>
                <w:sz w:val="10"/>
              </w:rPr>
              <w:t>19.004.0046-</w:t>
            </w:r>
            <w:r>
              <w:rPr>
                <w:spacing w:val="-10"/>
                <w:sz w:val="10"/>
              </w:rPr>
              <w:t>C</w:t>
            </w:r>
          </w:p>
        </w:tc>
        <w:tc>
          <w:tcPr>
            <w:tcW w:w="2694" w:type="dxa"/>
          </w:tcPr>
          <w:p w14:paraId="18C754A6">
            <w:pPr>
              <w:pStyle w:val="10"/>
              <w:spacing w:before="42"/>
              <w:ind w:left="70" w:right="63"/>
              <w:rPr>
                <w:sz w:val="10"/>
              </w:rPr>
            </w:pPr>
            <w:r>
              <w:rPr>
                <w:sz w:val="10"/>
              </w:rPr>
              <w:t>CAMIONETE</w:t>
            </w:r>
            <w:r>
              <w:rPr>
                <w:spacing w:val="-7"/>
                <w:sz w:val="10"/>
              </w:rPr>
              <w:t xml:space="preserve"> </w:t>
            </w:r>
            <w:r>
              <w:rPr>
                <w:sz w:val="10"/>
              </w:rPr>
              <w:t>TIPO</w:t>
            </w:r>
            <w:r>
              <w:rPr>
                <w:spacing w:val="-6"/>
                <w:sz w:val="10"/>
              </w:rPr>
              <w:t xml:space="preserve"> </w:t>
            </w:r>
            <w:r>
              <w:rPr>
                <w:sz w:val="10"/>
              </w:rPr>
              <w:t>PICK-UP,</w:t>
            </w:r>
            <w:r>
              <w:rPr>
                <w:spacing w:val="-5"/>
                <w:sz w:val="10"/>
              </w:rPr>
              <w:t xml:space="preserve"> </w:t>
            </w:r>
            <w:r>
              <w:rPr>
                <w:sz w:val="10"/>
              </w:rPr>
              <w:t>COM</w:t>
            </w:r>
            <w:r>
              <w:rPr>
                <w:spacing w:val="-6"/>
                <w:sz w:val="10"/>
              </w:rPr>
              <w:t xml:space="preserve"> </w:t>
            </w:r>
            <w:r>
              <w:rPr>
                <w:sz w:val="10"/>
              </w:rPr>
              <w:t>CABINE</w:t>
            </w:r>
            <w:r>
              <w:rPr>
                <w:spacing w:val="-6"/>
                <w:sz w:val="10"/>
              </w:rPr>
              <w:t xml:space="preserve"> </w:t>
            </w:r>
            <w:r>
              <w:rPr>
                <w:sz w:val="10"/>
              </w:rPr>
              <w:t>SIMPLES</w:t>
            </w:r>
            <w:r>
              <w:rPr>
                <w:spacing w:val="-7"/>
                <w:sz w:val="10"/>
              </w:rPr>
              <w:t xml:space="preserve"> </w:t>
            </w:r>
            <w:r>
              <w:rPr>
                <w:sz w:val="10"/>
              </w:rPr>
              <w:t>E</w:t>
            </w:r>
            <w:r>
              <w:rPr>
                <w:spacing w:val="40"/>
                <w:sz w:val="10"/>
              </w:rPr>
              <w:t xml:space="preserve"> </w:t>
            </w:r>
            <w:r>
              <w:rPr>
                <w:sz w:val="10"/>
              </w:rPr>
              <w:t>CACAMBA, TIPO LEVE, MOTOR BICOMBUSTIVEL</w:t>
            </w:r>
            <w:r>
              <w:rPr>
                <w:spacing w:val="40"/>
                <w:sz w:val="10"/>
              </w:rPr>
              <w:t xml:space="preserve"> </w:t>
            </w:r>
            <w:r>
              <w:rPr>
                <w:sz w:val="10"/>
              </w:rPr>
              <w:t>(GASOLINA E ALCOOL) DE 1, 6 LITROS, INCLUSIVE</w:t>
            </w:r>
            <w:r>
              <w:rPr>
                <w:spacing w:val="40"/>
                <w:sz w:val="10"/>
              </w:rPr>
              <w:t xml:space="preserve"> </w:t>
            </w:r>
            <w:r>
              <w:rPr>
                <w:spacing w:val="-2"/>
                <w:sz w:val="10"/>
              </w:rPr>
              <w:t>MOTORISTA</w:t>
            </w:r>
          </w:p>
        </w:tc>
        <w:tc>
          <w:tcPr>
            <w:tcW w:w="697" w:type="dxa"/>
          </w:tcPr>
          <w:p w14:paraId="730CB512">
            <w:pPr>
              <w:pStyle w:val="10"/>
              <w:spacing w:before="98"/>
              <w:rPr>
                <w:rFonts w:ascii="Times New Roman"/>
                <w:b/>
                <w:sz w:val="10"/>
              </w:rPr>
            </w:pPr>
          </w:p>
          <w:p w14:paraId="1152702F">
            <w:pPr>
              <w:pStyle w:val="10"/>
              <w:ind w:right="302"/>
              <w:jc w:val="right"/>
              <w:rPr>
                <w:sz w:val="10"/>
              </w:rPr>
            </w:pPr>
            <w:r>
              <w:rPr>
                <w:spacing w:val="-10"/>
                <w:sz w:val="10"/>
              </w:rPr>
              <w:t>H</w:t>
            </w:r>
          </w:p>
        </w:tc>
        <w:tc>
          <w:tcPr>
            <w:tcW w:w="862" w:type="dxa"/>
          </w:tcPr>
          <w:p w14:paraId="6B187B3A">
            <w:pPr>
              <w:pStyle w:val="10"/>
              <w:spacing w:before="98"/>
              <w:rPr>
                <w:rFonts w:ascii="Times New Roman"/>
                <w:b/>
                <w:sz w:val="10"/>
              </w:rPr>
            </w:pPr>
          </w:p>
          <w:p w14:paraId="501F2CAF">
            <w:pPr>
              <w:pStyle w:val="10"/>
              <w:ind w:left="9" w:right="2"/>
              <w:jc w:val="center"/>
              <w:rPr>
                <w:sz w:val="10"/>
              </w:rPr>
            </w:pPr>
            <w:r>
              <w:rPr>
                <w:spacing w:val="-2"/>
                <w:sz w:val="10"/>
              </w:rPr>
              <w:t>2112,00</w:t>
            </w:r>
          </w:p>
        </w:tc>
        <w:tc>
          <w:tcPr>
            <w:tcW w:w="632" w:type="dxa"/>
          </w:tcPr>
          <w:p w14:paraId="4F97AE86">
            <w:pPr>
              <w:pStyle w:val="10"/>
              <w:spacing w:before="98"/>
              <w:rPr>
                <w:rFonts w:ascii="Times New Roman"/>
                <w:b/>
                <w:sz w:val="10"/>
              </w:rPr>
            </w:pPr>
          </w:p>
          <w:p w14:paraId="71ECE89B">
            <w:pPr>
              <w:pStyle w:val="10"/>
              <w:ind w:left="1"/>
              <w:jc w:val="center"/>
              <w:rPr>
                <w:sz w:val="10"/>
              </w:rPr>
            </w:pPr>
            <w:r>
              <w:rPr>
                <w:spacing w:val="-2"/>
                <w:sz w:val="10"/>
              </w:rPr>
              <w:t>96,43</w:t>
            </w:r>
          </w:p>
        </w:tc>
        <w:tc>
          <w:tcPr>
            <w:tcW w:w="754" w:type="dxa"/>
          </w:tcPr>
          <w:p w14:paraId="39D3EC29">
            <w:pPr>
              <w:pStyle w:val="10"/>
              <w:spacing w:before="98"/>
              <w:rPr>
                <w:rFonts w:ascii="Times New Roman"/>
                <w:b/>
                <w:sz w:val="10"/>
              </w:rPr>
            </w:pPr>
          </w:p>
          <w:p w14:paraId="5DA19E6D">
            <w:pPr>
              <w:pStyle w:val="10"/>
              <w:ind w:right="2"/>
              <w:jc w:val="center"/>
              <w:rPr>
                <w:sz w:val="10"/>
              </w:rPr>
            </w:pPr>
            <w:r>
              <w:rPr>
                <w:spacing w:val="-2"/>
                <w:sz w:val="10"/>
              </w:rPr>
              <w:t>124,21</w:t>
            </w:r>
          </w:p>
        </w:tc>
        <w:tc>
          <w:tcPr>
            <w:tcW w:w="959" w:type="dxa"/>
          </w:tcPr>
          <w:p w14:paraId="2DE94EAE">
            <w:pPr>
              <w:pStyle w:val="10"/>
              <w:spacing w:before="98"/>
              <w:rPr>
                <w:rFonts w:ascii="Times New Roman"/>
                <w:b/>
                <w:sz w:val="10"/>
              </w:rPr>
            </w:pPr>
          </w:p>
          <w:p w14:paraId="3AACFC5B">
            <w:pPr>
              <w:pStyle w:val="10"/>
              <w:ind w:left="28"/>
              <w:jc w:val="center"/>
              <w:rPr>
                <w:sz w:val="10"/>
              </w:rPr>
            </w:pPr>
            <w:r>
              <w:rPr>
                <w:spacing w:val="-2"/>
                <w:sz w:val="10"/>
              </w:rPr>
              <w:t>262.334,65</w:t>
            </w:r>
          </w:p>
        </w:tc>
        <w:tc>
          <w:tcPr>
            <w:tcW w:w="601" w:type="dxa"/>
          </w:tcPr>
          <w:p w14:paraId="17DD178D">
            <w:pPr>
              <w:pStyle w:val="10"/>
              <w:spacing w:before="98"/>
              <w:rPr>
                <w:rFonts w:ascii="Times New Roman"/>
                <w:b/>
                <w:sz w:val="10"/>
              </w:rPr>
            </w:pPr>
          </w:p>
          <w:p w14:paraId="1E3BE7F5">
            <w:pPr>
              <w:pStyle w:val="10"/>
              <w:ind w:left="2"/>
              <w:jc w:val="center"/>
              <w:rPr>
                <w:sz w:val="10"/>
              </w:rPr>
            </w:pPr>
            <w:r>
              <w:rPr>
                <w:spacing w:val="-2"/>
                <w:sz w:val="10"/>
              </w:rPr>
              <w:t>2,089%</w:t>
            </w:r>
          </w:p>
        </w:tc>
        <w:tc>
          <w:tcPr>
            <w:tcW w:w="798" w:type="dxa"/>
          </w:tcPr>
          <w:p w14:paraId="7D04F000">
            <w:pPr>
              <w:pStyle w:val="10"/>
              <w:spacing w:before="98"/>
              <w:rPr>
                <w:rFonts w:ascii="Times New Roman"/>
                <w:b/>
                <w:sz w:val="10"/>
              </w:rPr>
            </w:pPr>
          </w:p>
          <w:p w14:paraId="29505731">
            <w:pPr>
              <w:pStyle w:val="10"/>
              <w:jc w:val="center"/>
              <w:rPr>
                <w:sz w:val="10"/>
              </w:rPr>
            </w:pPr>
            <w:r>
              <w:rPr>
                <w:spacing w:val="-2"/>
                <w:sz w:val="10"/>
              </w:rPr>
              <w:t>19,50%</w:t>
            </w:r>
          </w:p>
        </w:tc>
        <w:tc>
          <w:tcPr>
            <w:tcW w:w="966" w:type="dxa"/>
          </w:tcPr>
          <w:p w14:paraId="42A6BE7A">
            <w:pPr>
              <w:pStyle w:val="10"/>
              <w:spacing w:before="98"/>
              <w:rPr>
                <w:rFonts w:ascii="Times New Roman"/>
                <w:b/>
                <w:sz w:val="10"/>
              </w:rPr>
            </w:pPr>
          </w:p>
          <w:p w14:paraId="620DAA1E">
            <w:pPr>
              <w:pStyle w:val="10"/>
              <w:ind w:left="2" w:right="4"/>
              <w:jc w:val="center"/>
              <w:rPr>
                <w:sz w:val="10"/>
              </w:rPr>
            </w:pPr>
            <w:r>
              <w:rPr>
                <w:spacing w:val="-10"/>
                <w:sz w:val="10"/>
              </w:rPr>
              <w:t>B</w:t>
            </w:r>
          </w:p>
        </w:tc>
      </w:tr>
      <w:tr w14:paraId="2AFBA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B9ADC2C">
            <w:pPr>
              <w:pStyle w:val="10"/>
              <w:rPr>
                <w:rFonts w:ascii="Times New Roman"/>
                <w:b/>
                <w:sz w:val="10"/>
              </w:rPr>
            </w:pPr>
          </w:p>
          <w:p w14:paraId="1C880A90">
            <w:pPr>
              <w:pStyle w:val="10"/>
              <w:spacing w:before="71"/>
              <w:rPr>
                <w:rFonts w:ascii="Times New Roman"/>
                <w:b/>
                <w:sz w:val="10"/>
              </w:rPr>
            </w:pPr>
          </w:p>
          <w:p w14:paraId="019D2EB9">
            <w:pPr>
              <w:pStyle w:val="10"/>
              <w:ind w:left="11" w:right="2"/>
              <w:jc w:val="center"/>
              <w:rPr>
                <w:sz w:val="10"/>
              </w:rPr>
            </w:pPr>
            <w:r>
              <w:rPr>
                <w:spacing w:val="-4"/>
                <w:sz w:val="10"/>
              </w:rPr>
              <w:t>A.15</w:t>
            </w:r>
          </w:p>
        </w:tc>
        <w:tc>
          <w:tcPr>
            <w:tcW w:w="740" w:type="dxa"/>
          </w:tcPr>
          <w:p w14:paraId="578D2655">
            <w:pPr>
              <w:pStyle w:val="10"/>
              <w:rPr>
                <w:rFonts w:ascii="Times New Roman"/>
                <w:b/>
                <w:sz w:val="10"/>
              </w:rPr>
            </w:pPr>
          </w:p>
          <w:p w14:paraId="7D66AA81">
            <w:pPr>
              <w:pStyle w:val="10"/>
              <w:spacing w:before="16"/>
              <w:rPr>
                <w:rFonts w:ascii="Times New Roman"/>
                <w:b/>
                <w:sz w:val="10"/>
              </w:rPr>
            </w:pPr>
          </w:p>
          <w:p w14:paraId="39013C34">
            <w:pPr>
              <w:pStyle w:val="10"/>
              <w:ind w:left="335" w:right="63" w:hanging="260"/>
              <w:rPr>
                <w:sz w:val="10"/>
              </w:rPr>
            </w:pPr>
            <w:r>
              <w:rPr>
                <w:sz w:val="10"/>
              </w:rPr>
              <w:t>19.004.0040-</w:t>
            </w:r>
            <w:r>
              <w:rPr>
                <w:spacing w:val="-10"/>
                <w:sz w:val="10"/>
              </w:rPr>
              <w:t>C</w:t>
            </w:r>
          </w:p>
        </w:tc>
        <w:tc>
          <w:tcPr>
            <w:tcW w:w="2694" w:type="dxa"/>
          </w:tcPr>
          <w:p w14:paraId="7E82DDF5">
            <w:pPr>
              <w:pStyle w:val="10"/>
              <w:spacing w:before="75"/>
              <w:ind w:left="70" w:right="93"/>
              <w:rPr>
                <w:sz w:val="10"/>
              </w:rPr>
            </w:pPr>
            <w:r>
              <w:rPr>
                <w:sz w:val="10"/>
              </w:rPr>
              <w:t>VEICULO</w:t>
            </w:r>
            <w:r>
              <w:rPr>
                <w:spacing w:val="-7"/>
                <w:sz w:val="10"/>
              </w:rPr>
              <w:t xml:space="preserve"> </w:t>
            </w:r>
            <w:r>
              <w:rPr>
                <w:sz w:val="10"/>
              </w:rPr>
              <w:t>DE</w:t>
            </w:r>
            <w:r>
              <w:rPr>
                <w:spacing w:val="-6"/>
                <w:sz w:val="10"/>
              </w:rPr>
              <w:t xml:space="preserve"> </w:t>
            </w:r>
            <w:r>
              <w:rPr>
                <w:sz w:val="10"/>
              </w:rPr>
              <w:t>PASSEIO,</w:t>
            </w:r>
            <w:r>
              <w:rPr>
                <w:spacing w:val="-6"/>
                <w:sz w:val="10"/>
              </w:rPr>
              <w:t xml:space="preserve"> </w:t>
            </w:r>
            <w:r>
              <w:rPr>
                <w:sz w:val="10"/>
              </w:rPr>
              <w:t>5</w:t>
            </w:r>
            <w:r>
              <w:rPr>
                <w:spacing w:val="-7"/>
                <w:sz w:val="10"/>
              </w:rPr>
              <w:t xml:space="preserve"> </w:t>
            </w:r>
            <w:r>
              <w:rPr>
                <w:sz w:val="10"/>
              </w:rPr>
              <w:t>PASSAGEIROS,</w:t>
            </w:r>
            <w:r>
              <w:rPr>
                <w:spacing w:val="-6"/>
                <w:sz w:val="10"/>
              </w:rPr>
              <w:t xml:space="preserve"> </w:t>
            </w:r>
            <w:r>
              <w:rPr>
                <w:sz w:val="10"/>
              </w:rPr>
              <w:t>4</w:t>
            </w:r>
            <w:r>
              <w:rPr>
                <w:spacing w:val="-7"/>
                <w:sz w:val="10"/>
              </w:rPr>
              <w:t xml:space="preserve"> </w:t>
            </w:r>
            <w:r>
              <w:rPr>
                <w:sz w:val="10"/>
              </w:rPr>
              <w:t>PORTAS,</w:t>
            </w:r>
            <w:r>
              <w:rPr>
                <w:spacing w:val="40"/>
                <w:sz w:val="10"/>
              </w:rPr>
              <w:t xml:space="preserve"> </w:t>
            </w:r>
            <w:r>
              <w:rPr>
                <w:sz w:val="10"/>
              </w:rPr>
              <w:t>MOTOR</w:t>
            </w:r>
            <w:r>
              <w:rPr>
                <w:spacing w:val="-3"/>
                <w:sz w:val="10"/>
              </w:rPr>
              <w:t xml:space="preserve"> </w:t>
            </w:r>
            <w:r>
              <w:rPr>
                <w:sz w:val="10"/>
              </w:rPr>
              <w:t>BICOMBUSTIVEL</w:t>
            </w:r>
            <w:r>
              <w:rPr>
                <w:spacing w:val="-4"/>
                <w:sz w:val="10"/>
              </w:rPr>
              <w:t xml:space="preserve"> </w:t>
            </w:r>
            <w:r>
              <w:rPr>
                <w:sz w:val="10"/>
              </w:rPr>
              <w:t>(GASOLINA</w:t>
            </w:r>
            <w:r>
              <w:rPr>
                <w:spacing w:val="-3"/>
                <w:sz w:val="10"/>
              </w:rPr>
              <w:t xml:space="preserve"> </w:t>
            </w:r>
            <w:r>
              <w:rPr>
                <w:sz w:val="10"/>
              </w:rPr>
              <w:t>E</w:t>
            </w:r>
            <w:r>
              <w:rPr>
                <w:spacing w:val="-3"/>
                <w:sz w:val="10"/>
              </w:rPr>
              <w:t xml:space="preserve"> </w:t>
            </w:r>
            <w:r>
              <w:rPr>
                <w:sz w:val="10"/>
              </w:rPr>
              <w:t>ALCOOL)DE</w:t>
            </w:r>
            <w:r>
              <w:rPr>
                <w:spacing w:val="40"/>
                <w:sz w:val="10"/>
              </w:rPr>
              <w:t xml:space="preserve"> </w:t>
            </w:r>
            <w:r>
              <w:rPr>
                <w:sz w:val="10"/>
              </w:rPr>
              <w:t>1, 6 LITROS, COM AR CONDICIONADO, DIRECAO</w:t>
            </w:r>
            <w:r>
              <w:rPr>
                <w:spacing w:val="40"/>
                <w:sz w:val="10"/>
              </w:rPr>
              <w:t xml:space="preserve"> </w:t>
            </w:r>
            <w:r>
              <w:rPr>
                <w:sz w:val="10"/>
              </w:rPr>
              <w:t>HIDRAULICA E VIDROS DIANTEIROS ELETRICOS,</w:t>
            </w:r>
            <w:r>
              <w:rPr>
                <w:spacing w:val="40"/>
                <w:sz w:val="10"/>
              </w:rPr>
              <w:t xml:space="preserve"> </w:t>
            </w:r>
            <w:r>
              <w:rPr>
                <w:sz w:val="10"/>
              </w:rPr>
              <w:t>INCLUSIVE</w:t>
            </w:r>
            <w:r>
              <w:rPr>
                <w:spacing w:val="-7"/>
                <w:sz w:val="10"/>
              </w:rPr>
              <w:t xml:space="preserve"> </w:t>
            </w:r>
            <w:r>
              <w:rPr>
                <w:sz w:val="10"/>
              </w:rPr>
              <w:t>MOTORISTA</w:t>
            </w:r>
          </w:p>
        </w:tc>
        <w:tc>
          <w:tcPr>
            <w:tcW w:w="697" w:type="dxa"/>
          </w:tcPr>
          <w:p w14:paraId="1FE35CA3">
            <w:pPr>
              <w:pStyle w:val="10"/>
              <w:rPr>
                <w:rFonts w:ascii="Times New Roman"/>
                <w:b/>
                <w:sz w:val="10"/>
              </w:rPr>
            </w:pPr>
          </w:p>
          <w:p w14:paraId="29135483">
            <w:pPr>
              <w:pStyle w:val="10"/>
              <w:spacing w:before="71"/>
              <w:rPr>
                <w:rFonts w:ascii="Times New Roman"/>
                <w:b/>
                <w:sz w:val="10"/>
              </w:rPr>
            </w:pPr>
          </w:p>
          <w:p w14:paraId="0220C939">
            <w:pPr>
              <w:pStyle w:val="10"/>
              <w:ind w:right="302"/>
              <w:jc w:val="right"/>
              <w:rPr>
                <w:sz w:val="10"/>
              </w:rPr>
            </w:pPr>
            <w:r>
              <w:rPr>
                <w:spacing w:val="-10"/>
                <w:sz w:val="10"/>
              </w:rPr>
              <w:t>H</w:t>
            </w:r>
          </w:p>
        </w:tc>
        <w:tc>
          <w:tcPr>
            <w:tcW w:w="862" w:type="dxa"/>
          </w:tcPr>
          <w:p w14:paraId="64DAE7F0">
            <w:pPr>
              <w:pStyle w:val="10"/>
              <w:rPr>
                <w:rFonts w:ascii="Times New Roman"/>
                <w:b/>
                <w:sz w:val="10"/>
              </w:rPr>
            </w:pPr>
          </w:p>
          <w:p w14:paraId="1E34DE0E">
            <w:pPr>
              <w:pStyle w:val="10"/>
              <w:spacing w:before="71"/>
              <w:rPr>
                <w:rFonts w:ascii="Times New Roman"/>
                <w:b/>
                <w:sz w:val="10"/>
              </w:rPr>
            </w:pPr>
          </w:p>
          <w:p w14:paraId="20A13F90">
            <w:pPr>
              <w:pStyle w:val="10"/>
              <w:ind w:left="9" w:right="2"/>
              <w:jc w:val="center"/>
              <w:rPr>
                <w:sz w:val="10"/>
              </w:rPr>
            </w:pPr>
            <w:r>
              <w:rPr>
                <w:spacing w:val="-2"/>
                <w:sz w:val="10"/>
              </w:rPr>
              <w:t>2112,00</w:t>
            </w:r>
          </w:p>
        </w:tc>
        <w:tc>
          <w:tcPr>
            <w:tcW w:w="632" w:type="dxa"/>
          </w:tcPr>
          <w:p w14:paraId="55D00626">
            <w:pPr>
              <w:pStyle w:val="10"/>
              <w:rPr>
                <w:rFonts w:ascii="Times New Roman"/>
                <w:b/>
                <w:sz w:val="10"/>
              </w:rPr>
            </w:pPr>
          </w:p>
          <w:p w14:paraId="26984FE5">
            <w:pPr>
              <w:pStyle w:val="10"/>
              <w:spacing w:before="71"/>
              <w:rPr>
                <w:rFonts w:ascii="Times New Roman"/>
                <w:b/>
                <w:sz w:val="10"/>
              </w:rPr>
            </w:pPr>
          </w:p>
          <w:p w14:paraId="02D9F8B9">
            <w:pPr>
              <w:pStyle w:val="10"/>
              <w:ind w:left="1"/>
              <w:jc w:val="center"/>
              <w:rPr>
                <w:sz w:val="10"/>
              </w:rPr>
            </w:pPr>
            <w:r>
              <w:rPr>
                <w:spacing w:val="-2"/>
                <w:sz w:val="10"/>
              </w:rPr>
              <w:t>89,92</w:t>
            </w:r>
          </w:p>
        </w:tc>
        <w:tc>
          <w:tcPr>
            <w:tcW w:w="754" w:type="dxa"/>
          </w:tcPr>
          <w:p w14:paraId="357F1E26">
            <w:pPr>
              <w:pStyle w:val="10"/>
              <w:rPr>
                <w:rFonts w:ascii="Times New Roman"/>
                <w:b/>
                <w:sz w:val="10"/>
              </w:rPr>
            </w:pPr>
          </w:p>
          <w:p w14:paraId="1F88C3F1">
            <w:pPr>
              <w:pStyle w:val="10"/>
              <w:spacing w:before="71"/>
              <w:rPr>
                <w:rFonts w:ascii="Times New Roman"/>
                <w:b/>
                <w:sz w:val="10"/>
              </w:rPr>
            </w:pPr>
          </w:p>
          <w:p w14:paraId="742A60AF">
            <w:pPr>
              <w:pStyle w:val="10"/>
              <w:ind w:right="2"/>
              <w:jc w:val="center"/>
              <w:rPr>
                <w:sz w:val="10"/>
              </w:rPr>
            </w:pPr>
            <w:r>
              <w:rPr>
                <w:spacing w:val="-2"/>
                <w:sz w:val="10"/>
              </w:rPr>
              <w:t>115,83</w:t>
            </w:r>
          </w:p>
        </w:tc>
        <w:tc>
          <w:tcPr>
            <w:tcW w:w="959" w:type="dxa"/>
          </w:tcPr>
          <w:p w14:paraId="3ED59623">
            <w:pPr>
              <w:pStyle w:val="10"/>
              <w:rPr>
                <w:rFonts w:ascii="Times New Roman"/>
                <w:b/>
                <w:sz w:val="10"/>
              </w:rPr>
            </w:pPr>
          </w:p>
          <w:p w14:paraId="608D6454">
            <w:pPr>
              <w:pStyle w:val="10"/>
              <w:spacing w:before="71"/>
              <w:rPr>
                <w:rFonts w:ascii="Times New Roman"/>
                <w:b/>
                <w:sz w:val="10"/>
              </w:rPr>
            </w:pPr>
          </w:p>
          <w:p w14:paraId="2D290CB5">
            <w:pPr>
              <w:pStyle w:val="10"/>
              <w:ind w:left="28"/>
              <w:jc w:val="center"/>
              <w:rPr>
                <w:sz w:val="10"/>
              </w:rPr>
            </w:pPr>
            <w:r>
              <w:rPr>
                <w:spacing w:val="-2"/>
                <w:sz w:val="10"/>
              </w:rPr>
              <w:t>244.624,41</w:t>
            </w:r>
          </w:p>
        </w:tc>
        <w:tc>
          <w:tcPr>
            <w:tcW w:w="601" w:type="dxa"/>
          </w:tcPr>
          <w:p w14:paraId="05017630">
            <w:pPr>
              <w:pStyle w:val="10"/>
              <w:rPr>
                <w:rFonts w:ascii="Times New Roman"/>
                <w:b/>
                <w:sz w:val="10"/>
              </w:rPr>
            </w:pPr>
          </w:p>
          <w:p w14:paraId="4E8B2EA9">
            <w:pPr>
              <w:pStyle w:val="10"/>
              <w:spacing w:before="71"/>
              <w:rPr>
                <w:rFonts w:ascii="Times New Roman"/>
                <w:b/>
                <w:sz w:val="10"/>
              </w:rPr>
            </w:pPr>
          </w:p>
          <w:p w14:paraId="0EFD2C76">
            <w:pPr>
              <w:pStyle w:val="10"/>
              <w:ind w:left="2"/>
              <w:jc w:val="center"/>
              <w:rPr>
                <w:sz w:val="10"/>
              </w:rPr>
            </w:pPr>
            <w:r>
              <w:rPr>
                <w:spacing w:val="-2"/>
                <w:sz w:val="10"/>
              </w:rPr>
              <w:t>1,948%</w:t>
            </w:r>
          </w:p>
        </w:tc>
        <w:tc>
          <w:tcPr>
            <w:tcW w:w="798" w:type="dxa"/>
          </w:tcPr>
          <w:p w14:paraId="10F8E70F">
            <w:pPr>
              <w:pStyle w:val="10"/>
              <w:rPr>
                <w:rFonts w:ascii="Times New Roman"/>
                <w:b/>
                <w:sz w:val="10"/>
              </w:rPr>
            </w:pPr>
          </w:p>
          <w:p w14:paraId="5000B978">
            <w:pPr>
              <w:pStyle w:val="10"/>
              <w:spacing w:before="71"/>
              <w:rPr>
                <w:rFonts w:ascii="Times New Roman"/>
                <w:b/>
                <w:sz w:val="10"/>
              </w:rPr>
            </w:pPr>
          </w:p>
          <w:p w14:paraId="432B0085">
            <w:pPr>
              <w:pStyle w:val="10"/>
              <w:jc w:val="center"/>
              <w:rPr>
                <w:sz w:val="10"/>
              </w:rPr>
            </w:pPr>
            <w:r>
              <w:rPr>
                <w:spacing w:val="-2"/>
                <w:sz w:val="10"/>
              </w:rPr>
              <w:t>21,45%</w:t>
            </w:r>
          </w:p>
        </w:tc>
        <w:tc>
          <w:tcPr>
            <w:tcW w:w="966" w:type="dxa"/>
          </w:tcPr>
          <w:p w14:paraId="178F9C6A">
            <w:pPr>
              <w:pStyle w:val="10"/>
              <w:rPr>
                <w:rFonts w:ascii="Times New Roman"/>
                <w:b/>
                <w:sz w:val="10"/>
              </w:rPr>
            </w:pPr>
          </w:p>
          <w:p w14:paraId="3511F428">
            <w:pPr>
              <w:pStyle w:val="10"/>
              <w:spacing w:before="71"/>
              <w:rPr>
                <w:rFonts w:ascii="Times New Roman"/>
                <w:b/>
                <w:sz w:val="10"/>
              </w:rPr>
            </w:pPr>
          </w:p>
          <w:p w14:paraId="6D94339C">
            <w:pPr>
              <w:pStyle w:val="10"/>
              <w:ind w:left="2" w:right="4"/>
              <w:jc w:val="center"/>
              <w:rPr>
                <w:sz w:val="10"/>
              </w:rPr>
            </w:pPr>
            <w:r>
              <w:rPr>
                <w:spacing w:val="-10"/>
                <w:sz w:val="10"/>
              </w:rPr>
              <w:t>B</w:t>
            </w:r>
          </w:p>
        </w:tc>
      </w:tr>
      <w:tr w14:paraId="76F0E1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423C4DA8">
            <w:pPr>
              <w:pStyle w:val="10"/>
              <w:rPr>
                <w:rFonts w:ascii="Times New Roman"/>
                <w:b/>
                <w:sz w:val="10"/>
              </w:rPr>
            </w:pPr>
          </w:p>
          <w:p w14:paraId="3771D203">
            <w:pPr>
              <w:pStyle w:val="10"/>
              <w:spacing w:before="73"/>
              <w:rPr>
                <w:rFonts w:ascii="Times New Roman"/>
                <w:b/>
                <w:sz w:val="10"/>
              </w:rPr>
            </w:pPr>
          </w:p>
          <w:p w14:paraId="53E51A61">
            <w:pPr>
              <w:pStyle w:val="10"/>
              <w:ind w:left="11" w:right="4"/>
              <w:jc w:val="center"/>
              <w:rPr>
                <w:sz w:val="10"/>
              </w:rPr>
            </w:pPr>
            <w:r>
              <w:rPr>
                <w:spacing w:val="-4"/>
                <w:sz w:val="10"/>
              </w:rPr>
              <w:t>11.8</w:t>
            </w:r>
          </w:p>
        </w:tc>
        <w:tc>
          <w:tcPr>
            <w:tcW w:w="740" w:type="dxa"/>
          </w:tcPr>
          <w:p w14:paraId="429D34BF">
            <w:pPr>
              <w:pStyle w:val="10"/>
              <w:rPr>
                <w:rFonts w:ascii="Times New Roman"/>
                <w:b/>
                <w:sz w:val="10"/>
              </w:rPr>
            </w:pPr>
          </w:p>
          <w:p w14:paraId="41145C19">
            <w:pPr>
              <w:pStyle w:val="10"/>
              <w:spacing w:before="16"/>
              <w:rPr>
                <w:rFonts w:ascii="Times New Roman"/>
                <w:b/>
                <w:sz w:val="10"/>
              </w:rPr>
            </w:pPr>
          </w:p>
          <w:p w14:paraId="63CB6C8F">
            <w:pPr>
              <w:pStyle w:val="10"/>
              <w:spacing w:line="113" w:lineRule="exact"/>
              <w:ind w:left="10"/>
              <w:jc w:val="center"/>
              <w:rPr>
                <w:sz w:val="10"/>
              </w:rPr>
            </w:pPr>
            <w:r>
              <w:rPr>
                <w:sz w:val="10"/>
              </w:rPr>
              <w:t>11.025.0012-</w:t>
            </w:r>
          </w:p>
          <w:p w14:paraId="373C847F">
            <w:pPr>
              <w:pStyle w:val="10"/>
              <w:ind w:left="11"/>
              <w:jc w:val="center"/>
              <w:rPr>
                <w:sz w:val="10"/>
              </w:rPr>
            </w:pPr>
            <w:r>
              <w:rPr>
                <w:spacing w:val="-10"/>
                <w:sz w:val="10"/>
              </w:rPr>
              <w:t>0</w:t>
            </w:r>
          </w:p>
        </w:tc>
        <w:tc>
          <w:tcPr>
            <w:tcW w:w="2694" w:type="dxa"/>
          </w:tcPr>
          <w:p w14:paraId="621D8D22">
            <w:pPr>
              <w:pStyle w:val="10"/>
              <w:spacing w:before="75"/>
              <w:ind w:left="70" w:right="139"/>
              <w:rPr>
                <w:sz w:val="10"/>
              </w:rPr>
            </w:pPr>
            <w:r>
              <w:rPr>
                <w:sz w:val="10"/>
              </w:rPr>
              <w:t>CONCRETO BOMBEADO,</w:t>
            </w:r>
            <w:r>
              <w:rPr>
                <w:spacing w:val="40"/>
                <w:sz w:val="10"/>
              </w:rPr>
              <w:t xml:space="preserve"> </w:t>
            </w:r>
            <w:r>
              <w:rPr>
                <w:sz w:val="10"/>
              </w:rPr>
              <w:t>FCK=30MPA,</w:t>
            </w:r>
            <w:r>
              <w:rPr>
                <w:spacing w:val="40"/>
                <w:sz w:val="10"/>
              </w:rPr>
              <w:t xml:space="preserve"> </w:t>
            </w:r>
            <w:r>
              <w:rPr>
                <w:sz w:val="10"/>
              </w:rPr>
              <w:t>COMPREENDENDO O FORNECIMENTO</w:t>
            </w:r>
            <w:r>
              <w:rPr>
                <w:spacing w:val="40"/>
                <w:sz w:val="10"/>
              </w:rPr>
              <w:t xml:space="preserve"> </w:t>
            </w:r>
            <w:r>
              <w:rPr>
                <w:sz w:val="10"/>
              </w:rPr>
              <w:t>DECONCRETO IMPORTADO DE USINA,</w:t>
            </w:r>
            <w:r>
              <w:rPr>
                <w:spacing w:val="40"/>
                <w:sz w:val="10"/>
              </w:rPr>
              <w:t xml:space="preserve"> </w:t>
            </w:r>
            <w:r>
              <w:rPr>
                <w:sz w:val="10"/>
              </w:rPr>
              <w:t>COLOCACAO</w:t>
            </w:r>
            <w:r>
              <w:rPr>
                <w:spacing w:val="-7"/>
                <w:sz w:val="10"/>
              </w:rPr>
              <w:t xml:space="preserve"> </w:t>
            </w:r>
            <w:r>
              <w:rPr>
                <w:sz w:val="10"/>
              </w:rPr>
              <w:t>NAS</w:t>
            </w:r>
            <w:r>
              <w:rPr>
                <w:spacing w:val="-7"/>
                <w:sz w:val="10"/>
              </w:rPr>
              <w:t xml:space="preserve"> </w:t>
            </w:r>
            <w:r>
              <w:rPr>
                <w:sz w:val="10"/>
              </w:rPr>
              <w:t>FORMAS,</w:t>
            </w:r>
            <w:r>
              <w:rPr>
                <w:spacing w:val="8"/>
                <w:sz w:val="10"/>
              </w:rPr>
              <w:t xml:space="preserve"> </w:t>
            </w:r>
            <w:r>
              <w:rPr>
                <w:sz w:val="10"/>
              </w:rPr>
              <w:t>ESPALHAMENTO,</w:t>
            </w:r>
            <w:r>
              <w:rPr>
                <w:spacing w:val="40"/>
                <w:sz w:val="10"/>
              </w:rPr>
              <w:t xml:space="preserve"> </w:t>
            </w:r>
            <w:r>
              <w:rPr>
                <w:sz w:val="10"/>
              </w:rPr>
              <w:t>ADENSAMENTO MECANICO E ACABAMENTO</w:t>
            </w:r>
          </w:p>
        </w:tc>
        <w:tc>
          <w:tcPr>
            <w:tcW w:w="697" w:type="dxa"/>
          </w:tcPr>
          <w:p w14:paraId="369F32CB">
            <w:pPr>
              <w:pStyle w:val="10"/>
              <w:rPr>
                <w:rFonts w:ascii="Times New Roman"/>
                <w:b/>
                <w:sz w:val="10"/>
              </w:rPr>
            </w:pPr>
          </w:p>
          <w:p w14:paraId="0D70B3DD">
            <w:pPr>
              <w:pStyle w:val="10"/>
              <w:spacing w:before="73"/>
              <w:rPr>
                <w:rFonts w:ascii="Times New Roman"/>
                <w:b/>
                <w:sz w:val="10"/>
              </w:rPr>
            </w:pPr>
          </w:p>
          <w:p w14:paraId="41AFDE51">
            <w:pPr>
              <w:pStyle w:val="10"/>
              <w:ind w:right="268"/>
              <w:jc w:val="right"/>
              <w:rPr>
                <w:sz w:val="10"/>
              </w:rPr>
            </w:pPr>
            <w:r>
              <w:rPr>
                <w:spacing w:val="-5"/>
                <w:sz w:val="10"/>
              </w:rPr>
              <w:t>M3</w:t>
            </w:r>
          </w:p>
        </w:tc>
        <w:tc>
          <w:tcPr>
            <w:tcW w:w="862" w:type="dxa"/>
          </w:tcPr>
          <w:p w14:paraId="22C06167">
            <w:pPr>
              <w:pStyle w:val="10"/>
              <w:rPr>
                <w:rFonts w:ascii="Times New Roman"/>
                <w:b/>
                <w:sz w:val="10"/>
              </w:rPr>
            </w:pPr>
          </w:p>
          <w:p w14:paraId="1B0C51FA">
            <w:pPr>
              <w:pStyle w:val="10"/>
              <w:spacing w:before="73"/>
              <w:rPr>
                <w:rFonts w:ascii="Times New Roman"/>
                <w:b/>
                <w:sz w:val="10"/>
              </w:rPr>
            </w:pPr>
          </w:p>
          <w:p w14:paraId="6DE573BA">
            <w:pPr>
              <w:pStyle w:val="10"/>
              <w:ind w:left="9"/>
              <w:jc w:val="center"/>
              <w:rPr>
                <w:sz w:val="10"/>
              </w:rPr>
            </w:pPr>
            <w:r>
              <w:rPr>
                <w:spacing w:val="-2"/>
                <w:sz w:val="10"/>
              </w:rPr>
              <w:t>229,92</w:t>
            </w:r>
          </w:p>
        </w:tc>
        <w:tc>
          <w:tcPr>
            <w:tcW w:w="632" w:type="dxa"/>
          </w:tcPr>
          <w:p w14:paraId="2405E790">
            <w:pPr>
              <w:pStyle w:val="10"/>
              <w:rPr>
                <w:rFonts w:ascii="Times New Roman"/>
                <w:b/>
                <w:sz w:val="10"/>
              </w:rPr>
            </w:pPr>
          </w:p>
          <w:p w14:paraId="3A5F3910">
            <w:pPr>
              <w:pStyle w:val="10"/>
              <w:spacing w:before="73"/>
              <w:rPr>
                <w:rFonts w:ascii="Times New Roman"/>
                <w:b/>
                <w:sz w:val="10"/>
              </w:rPr>
            </w:pPr>
          </w:p>
          <w:p w14:paraId="638C70C9">
            <w:pPr>
              <w:pStyle w:val="10"/>
              <w:ind w:left="1" w:right="1"/>
              <w:jc w:val="center"/>
              <w:rPr>
                <w:sz w:val="10"/>
              </w:rPr>
            </w:pPr>
            <w:r>
              <w:rPr>
                <w:spacing w:val="-2"/>
                <w:sz w:val="10"/>
              </w:rPr>
              <w:t>754,71</w:t>
            </w:r>
          </w:p>
        </w:tc>
        <w:tc>
          <w:tcPr>
            <w:tcW w:w="754" w:type="dxa"/>
          </w:tcPr>
          <w:p w14:paraId="4D650DAE">
            <w:pPr>
              <w:pStyle w:val="10"/>
              <w:rPr>
                <w:rFonts w:ascii="Times New Roman"/>
                <w:b/>
                <w:sz w:val="10"/>
              </w:rPr>
            </w:pPr>
          </w:p>
          <w:p w14:paraId="58B8A07A">
            <w:pPr>
              <w:pStyle w:val="10"/>
              <w:spacing w:before="73"/>
              <w:rPr>
                <w:rFonts w:ascii="Times New Roman"/>
                <w:b/>
                <w:sz w:val="10"/>
              </w:rPr>
            </w:pPr>
          </w:p>
          <w:p w14:paraId="1F530323">
            <w:pPr>
              <w:pStyle w:val="10"/>
              <w:ind w:right="2"/>
              <w:jc w:val="center"/>
              <w:rPr>
                <w:sz w:val="10"/>
              </w:rPr>
            </w:pPr>
            <w:r>
              <w:rPr>
                <w:spacing w:val="-2"/>
                <w:sz w:val="10"/>
              </w:rPr>
              <w:t>972,14</w:t>
            </w:r>
          </w:p>
        </w:tc>
        <w:tc>
          <w:tcPr>
            <w:tcW w:w="959" w:type="dxa"/>
          </w:tcPr>
          <w:p w14:paraId="65D0E867">
            <w:pPr>
              <w:pStyle w:val="10"/>
              <w:rPr>
                <w:rFonts w:ascii="Times New Roman"/>
                <w:b/>
                <w:sz w:val="10"/>
              </w:rPr>
            </w:pPr>
          </w:p>
          <w:p w14:paraId="6B015B16">
            <w:pPr>
              <w:pStyle w:val="10"/>
              <w:spacing w:before="73"/>
              <w:rPr>
                <w:rFonts w:ascii="Times New Roman"/>
                <w:b/>
                <w:sz w:val="10"/>
              </w:rPr>
            </w:pPr>
          </w:p>
          <w:p w14:paraId="42D2A14E">
            <w:pPr>
              <w:pStyle w:val="10"/>
              <w:ind w:left="28"/>
              <w:jc w:val="center"/>
              <w:rPr>
                <w:sz w:val="10"/>
              </w:rPr>
            </w:pPr>
            <w:r>
              <w:rPr>
                <w:spacing w:val="-2"/>
                <w:sz w:val="10"/>
              </w:rPr>
              <w:t>223.514,88</w:t>
            </w:r>
          </w:p>
        </w:tc>
        <w:tc>
          <w:tcPr>
            <w:tcW w:w="601" w:type="dxa"/>
          </w:tcPr>
          <w:p w14:paraId="4A00D101">
            <w:pPr>
              <w:pStyle w:val="10"/>
              <w:rPr>
                <w:rFonts w:ascii="Times New Roman"/>
                <w:b/>
                <w:sz w:val="10"/>
              </w:rPr>
            </w:pPr>
          </w:p>
          <w:p w14:paraId="6FD17BB3">
            <w:pPr>
              <w:pStyle w:val="10"/>
              <w:spacing w:before="73"/>
              <w:rPr>
                <w:rFonts w:ascii="Times New Roman"/>
                <w:b/>
                <w:sz w:val="10"/>
              </w:rPr>
            </w:pPr>
          </w:p>
          <w:p w14:paraId="064F5CE6">
            <w:pPr>
              <w:pStyle w:val="10"/>
              <w:ind w:left="2"/>
              <w:jc w:val="center"/>
              <w:rPr>
                <w:sz w:val="10"/>
              </w:rPr>
            </w:pPr>
            <w:r>
              <w:rPr>
                <w:spacing w:val="-2"/>
                <w:sz w:val="10"/>
              </w:rPr>
              <w:t>1,780%</w:t>
            </w:r>
          </w:p>
        </w:tc>
        <w:tc>
          <w:tcPr>
            <w:tcW w:w="798" w:type="dxa"/>
          </w:tcPr>
          <w:p w14:paraId="65CC69F6">
            <w:pPr>
              <w:pStyle w:val="10"/>
              <w:rPr>
                <w:rFonts w:ascii="Times New Roman"/>
                <w:b/>
                <w:sz w:val="10"/>
              </w:rPr>
            </w:pPr>
          </w:p>
          <w:p w14:paraId="7BBA67A2">
            <w:pPr>
              <w:pStyle w:val="10"/>
              <w:spacing w:before="73"/>
              <w:rPr>
                <w:rFonts w:ascii="Times New Roman"/>
                <w:b/>
                <w:sz w:val="10"/>
              </w:rPr>
            </w:pPr>
          </w:p>
          <w:p w14:paraId="1397FAF6">
            <w:pPr>
              <w:pStyle w:val="10"/>
              <w:jc w:val="center"/>
              <w:rPr>
                <w:sz w:val="10"/>
              </w:rPr>
            </w:pPr>
            <w:r>
              <w:rPr>
                <w:spacing w:val="-2"/>
                <w:sz w:val="10"/>
              </w:rPr>
              <w:t>23,23%</w:t>
            </w:r>
          </w:p>
        </w:tc>
        <w:tc>
          <w:tcPr>
            <w:tcW w:w="966" w:type="dxa"/>
          </w:tcPr>
          <w:p w14:paraId="04603FA3">
            <w:pPr>
              <w:pStyle w:val="10"/>
              <w:rPr>
                <w:rFonts w:ascii="Times New Roman"/>
                <w:b/>
                <w:sz w:val="10"/>
              </w:rPr>
            </w:pPr>
          </w:p>
          <w:p w14:paraId="6568791E">
            <w:pPr>
              <w:pStyle w:val="10"/>
              <w:spacing w:before="73"/>
              <w:rPr>
                <w:rFonts w:ascii="Times New Roman"/>
                <w:b/>
                <w:sz w:val="10"/>
              </w:rPr>
            </w:pPr>
          </w:p>
          <w:p w14:paraId="76BAFB11">
            <w:pPr>
              <w:pStyle w:val="10"/>
              <w:ind w:left="2" w:right="4"/>
              <w:jc w:val="center"/>
              <w:rPr>
                <w:sz w:val="10"/>
              </w:rPr>
            </w:pPr>
            <w:r>
              <w:rPr>
                <w:spacing w:val="-10"/>
                <w:sz w:val="10"/>
              </w:rPr>
              <w:t>B</w:t>
            </w:r>
          </w:p>
        </w:tc>
      </w:tr>
      <w:tr w14:paraId="767DC5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643EE1F">
            <w:pPr>
              <w:pStyle w:val="10"/>
              <w:rPr>
                <w:rFonts w:ascii="Times New Roman"/>
                <w:b/>
                <w:sz w:val="10"/>
              </w:rPr>
            </w:pPr>
          </w:p>
          <w:p w14:paraId="5EB31572">
            <w:pPr>
              <w:pStyle w:val="10"/>
              <w:spacing w:before="73"/>
              <w:rPr>
                <w:rFonts w:ascii="Times New Roman"/>
                <w:b/>
                <w:sz w:val="10"/>
              </w:rPr>
            </w:pPr>
          </w:p>
          <w:p w14:paraId="7673AFD7">
            <w:pPr>
              <w:pStyle w:val="10"/>
              <w:ind w:left="11" w:right="4"/>
              <w:jc w:val="center"/>
              <w:rPr>
                <w:sz w:val="10"/>
              </w:rPr>
            </w:pPr>
            <w:r>
              <w:rPr>
                <w:spacing w:val="-4"/>
                <w:sz w:val="10"/>
              </w:rPr>
              <w:t>17.6</w:t>
            </w:r>
          </w:p>
        </w:tc>
        <w:tc>
          <w:tcPr>
            <w:tcW w:w="740" w:type="dxa"/>
          </w:tcPr>
          <w:p w14:paraId="205758B3">
            <w:pPr>
              <w:pStyle w:val="10"/>
              <w:rPr>
                <w:rFonts w:ascii="Times New Roman"/>
                <w:b/>
                <w:sz w:val="10"/>
              </w:rPr>
            </w:pPr>
          </w:p>
          <w:p w14:paraId="0CAEF9F9">
            <w:pPr>
              <w:pStyle w:val="10"/>
              <w:spacing w:before="16"/>
              <w:rPr>
                <w:rFonts w:ascii="Times New Roman"/>
                <w:b/>
                <w:sz w:val="10"/>
              </w:rPr>
            </w:pPr>
          </w:p>
          <w:p w14:paraId="603364C0">
            <w:pPr>
              <w:pStyle w:val="10"/>
              <w:ind w:left="337" w:right="63" w:hanging="262"/>
              <w:rPr>
                <w:sz w:val="10"/>
              </w:rPr>
            </w:pPr>
            <w:r>
              <w:rPr>
                <w:sz w:val="10"/>
              </w:rPr>
              <w:t>17.018.0185-</w:t>
            </w:r>
            <w:r>
              <w:rPr>
                <w:spacing w:val="-10"/>
                <w:sz w:val="10"/>
              </w:rPr>
              <w:t>A</w:t>
            </w:r>
          </w:p>
        </w:tc>
        <w:tc>
          <w:tcPr>
            <w:tcW w:w="2694" w:type="dxa"/>
          </w:tcPr>
          <w:p w14:paraId="050F7519">
            <w:pPr>
              <w:pStyle w:val="10"/>
              <w:spacing w:before="75"/>
              <w:ind w:left="70" w:right="139"/>
              <w:rPr>
                <w:sz w:val="10"/>
              </w:rPr>
            </w:pPr>
            <w:r>
              <w:rPr>
                <w:sz w:val="10"/>
              </w:rPr>
              <w:t>TEXTURA ACRILICA NA COR BRANCA,</w:t>
            </w:r>
            <w:r>
              <w:rPr>
                <w:spacing w:val="40"/>
                <w:sz w:val="10"/>
              </w:rPr>
              <w:t xml:space="preserve"> </w:t>
            </w:r>
            <w:r>
              <w:rPr>
                <w:sz w:val="10"/>
              </w:rPr>
              <w:t>ACABAMENTO FOSCO,</w:t>
            </w:r>
            <w:r>
              <w:rPr>
                <w:spacing w:val="40"/>
                <w:sz w:val="10"/>
              </w:rPr>
              <w:t xml:space="preserve"> </w:t>
            </w:r>
            <w:r>
              <w:rPr>
                <w:sz w:val="10"/>
              </w:rPr>
              <w:t>PARA INTERIOR OU</w:t>
            </w:r>
            <w:r>
              <w:rPr>
                <w:spacing w:val="40"/>
                <w:sz w:val="10"/>
              </w:rPr>
              <w:t xml:space="preserve"> </w:t>
            </w:r>
            <w:r>
              <w:rPr>
                <w:sz w:val="10"/>
              </w:rPr>
              <w:t>EXTERIOR,</w:t>
            </w:r>
            <w:r>
              <w:rPr>
                <w:spacing w:val="14"/>
                <w:sz w:val="10"/>
              </w:rPr>
              <w:t xml:space="preserve"> </w:t>
            </w:r>
            <w:r>
              <w:rPr>
                <w:sz w:val="10"/>
              </w:rPr>
              <w:t>APLICADAS</w:t>
            </w:r>
            <w:r>
              <w:rPr>
                <w:spacing w:val="-7"/>
                <w:sz w:val="10"/>
              </w:rPr>
              <w:t xml:space="preserve"> </w:t>
            </w:r>
            <w:r>
              <w:rPr>
                <w:sz w:val="10"/>
              </w:rPr>
              <w:t>EM</w:t>
            </w:r>
            <w:r>
              <w:rPr>
                <w:spacing w:val="-6"/>
                <w:sz w:val="10"/>
              </w:rPr>
              <w:t xml:space="preserve"> </w:t>
            </w:r>
            <w:r>
              <w:rPr>
                <w:sz w:val="10"/>
              </w:rPr>
              <w:t>DUAS</w:t>
            </w:r>
            <w:r>
              <w:rPr>
                <w:spacing w:val="-7"/>
                <w:sz w:val="10"/>
              </w:rPr>
              <w:t xml:space="preserve"> </w:t>
            </w:r>
            <w:r>
              <w:rPr>
                <w:sz w:val="10"/>
              </w:rPr>
              <w:t>DEMAOS</w:t>
            </w:r>
            <w:r>
              <w:rPr>
                <w:spacing w:val="-6"/>
                <w:sz w:val="10"/>
              </w:rPr>
              <w:t xml:space="preserve"> </w:t>
            </w:r>
            <w:r>
              <w:rPr>
                <w:sz w:val="10"/>
              </w:rPr>
              <w:t>SOBRE</w:t>
            </w:r>
            <w:r>
              <w:rPr>
                <w:spacing w:val="40"/>
                <w:sz w:val="10"/>
              </w:rPr>
              <w:t xml:space="preserve"> </w:t>
            </w:r>
            <w:r>
              <w:rPr>
                <w:sz w:val="10"/>
              </w:rPr>
              <w:t>CONCRETO,</w:t>
            </w:r>
            <w:r>
              <w:rPr>
                <w:spacing w:val="25"/>
                <w:sz w:val="10"/>
              </w:rPr>
              <w:t xml:space="preserve"> </w:t>
            </w:r>
            <w:r>
              <w:rPr>
                <w:sz w:val="10"/>
              </w:rPr>
              <w:t>ALVENARIA,</w:t>
            </w:r>
            <w:r>
              <w:rPr>
                <w:spacing w:val="25"/>
                <w:sz w:val="10"/>
              </w:rPr>
              <w:t xml:space="preserve"> </w:t>
            </w:r>
            <w:r>
              <w:rPr>
                <w:sz w:val="10"/>
              </w:rPr>
              <w:t>BLOCO</w:t>
            </w:r>
            <w:r>
              <w:rPr>
                <w:spacing w:val="-1"/>
                <w:sz w:val="10"/>
              </w:rPr>
              <w:t xml:space="preserve"> </w:t>
            </w:r>
            <w:r>
              <w:rPr>
                <w:sz w:val="10"/>
              </w:rPr>
              <w:t>DE</w:t>
            </w:r>
            <w:r>
              <w:rPr>
                <w:spacing w:val="-2"/>
                <w:sz w:val="10"/>
              </w:rPr>
              <w:t xml:space="preserve"> </w:t>
            </w:r>
            <w:r>
              <w:rPr>
                <w:sz w:val="10"/>
              </w:rPr>
              <w:t>CONCRETO,</w:t>
            </w:r>
            <w:r>
              <w:rPr>
                <w:spacing w:val="40"/>
                <w:sz w:val="10"/>
              </w:rPr>
              <w:t xml:space="preserve"> </w:t>
            </w:r>
            <w:r>
              <w:rPr>
                <w:sz w:val="10"/>
              </w:rPr>
              <w:t>CIMENTO SEM AMIANTO OU REVESTIMENTO</w:t>
            </w:r>
          </w:p>
        </w:tc>
        <w:tc>
          <w:tcPr>
            <w:tcW w:w="697" w:type="dxa"/>
          </w:tcPr>
          <w:p w14:paraId="263C2196">
            <w:pPr>
              <w:pStyle w:val="10"/>
              <w:rPr>
                <w:rFonts w:ascii="Times New Roman"/>
                <w:b/>
                <w:sz w:val="10"/>
              </w:rPr>
            </w:pPr>
          </w:p>
          <w:p w14:paraId="056F6F7C">
            <w:pPr>
              <w:pStyle w:val="10"/>
              <w:spacing w:before="73"/>
              <w:rPr>
                <w:rFonts w:ascii="Times New Roman"/>
                <w:b/>
                <w:sz w:val="10"/>
              </w:rPr>
            </w:pPr>
          </w:p>
          <w:p w14:paraId="1E15401A">
            <w:pPr>
              <w:pStyle w:val="10"/>
              <w:ind w:right="268"/>
              <w:jc w:val="right"/>
              <w:rPr>
                <w:sz w:val="10"/>
              </w:rPr>
            </w:pPr>
            <w:r>
              <w:rPr>
                <w:spacing w:val="-5"/>
                <w:sz w:val="10"/>
              </w:rPr>
              <w:t>M2</w:t>
            </w:r>
          </w:p>
        </w:tc>
        <w:tc>
          <w:tcPr>
            <w:tcW w:w="862" w:type="dxa"/>
          </w:tcPr>
          <w:p w14:paraId="6266E9A5">
            <w:pPr>
              <w:pStyle w:val="10"/>
              <w:rPr>
                <w:rFonts w:ascii="Times New Roman"/>
                <w:b/>
                <w:sz w:val="10"/>
              </w:rPr>
            </w:pPr>
          </w:p>
          <w:p w14:paraId="1580EB5C">
            <w:pPr>
              <w:pStyle w:val="10"/>
              <w:spacing w:before="73"/>
              <w:rPr>
                <w:rFonts w:ascii="Times New Roman"/>
                <w:b/>
                <w:sz w:val="10"/>
              </w:rPr>
            </w:pPr>
          </w:p>
          <w:p w14:paraId="41F6369C">
            <w:pPr>
              <w:pStyle w:val="10"/>
              <w:ind w:left="9" w:right="2"/>
              <w:jc w:val="center"/>
              <w:rPr>
                <w:sz w:val="10"/>
              </w:rPr>
            </w:pPr>
            <w:r>
              <w:rPr>
                <w:spacing w:val="-2"/>
                <w:sz w:val="10"/>
              </w:rPr>
              <w:t>4575,94</w:t>
            </w:r>
          </w:p>
        </w:tc>
        <w:tc>
          <w:tcPr>
            <w:tcW w:w="632" w:type="dxa"/>
          </w:tcPr>
          <w:p w14:paraId="6978571A">
            <w:pPr>
              <w:pStyle w:val="10"/>
              <w:rPr>
                <w:rFonts w:ascii="Times New Roman"/>
                <w:b/>
                <w:sz w:val="10"/>
              </w:rPr>
            </w:pPr>
          </w:p>
          <w:p w14:paraId="5990E180">
            <w:pPr>
              <w:pStyle w:val="10"/>
              <w:spacing w:before="73"/>
              <w:rPr>
                <w:rFonts w:ascii="Times New Roman"/>
                <w:b/>
                <w:sz w:val="10"/>
              </w:rPr>
            </w:pPr>
          </w:p>
          <w:p w14:paraId="06D8CE16">
            <w:pPr>
              <w:pStyle w:val="10"/>
              <w:ind w:left="1"/>
              <w:jc w:val="center"/>
              <w:rPr>
                <w:sz w:val="10"/>
              </w:rPr>
            </w:pPr>
            <w:r>
              <w:rPr>
                <w:spacing w:val="-2"/>
                <w:sz w:val="10"/>
              </w:rPr>
              <w:t>37,77</w:t>
            </w:r>
          </w:p>
        </w:tc>
        <w:tc>
          <w:tcPr>
            <w:tcW w:w="754" w:type="dxa"/>
          </w:tcPr>
          <w:p w14:paraId="45EC68D9">
            <w:pPr>
              <w:pStyle w:val="10"/>
              <w:rPr>
                <w:rFonts w:ascii="Times New Roman"/>
                <w:b/>
                <w:sz w:val="10"/>
              </w:rPr>
            </w:pPr>
          </w:p>
          <w:p w14:paraId="5661C0B6">
            <w:pPr>
              <w:pStyle w:val="10"/>
              <w:spacing w:before="73"/>
              <w:rPr>
                <w:rFonts w:ascii="Times New Roman"/>
                <w:b/>
                <w:sz w:val="10"/>
              </w:rPr>
            </w:pPr>
          </w:p>
          <w:p w14:paraId="02D4E4BC">
            <w:pPr>
              <w:pStyle w:val="10"/>
              <w:ind w:left="2" w:right="2"/>
              <w:jc w:val="center"/>
              <w:rPr>
                <w:sz w:val="10"/>
              </w:rPr>
            </w:pPr>
            <w:r>
              <w:rPr>
                <w:spacing w:val="-2"/>
                <w:sz w:val="10"/>
              </w:rPr>
              <w:t>48,65</w:t>
            </w:r>
          </w:p>
        </w:tc>
        <w:tc>
          <w:tcPr>
            <w:tcW w:w="959" w:type="dxa"/>
          </w:tcPr>
          <w:p w14:paraId="62EF8AA4">
            <w:pPr>
              <w:pStyle w:val="10"/>
              <w:rPr>
                <w:rFonts w:ascii="Times New Roman"/>
                <w:b/>
                <w:sz w:val="10"/>
              </w:rPr>
            </w:pPr>
          </w:p>
          <w:p w14:paraId="23FBA217">
            <w:pPr>
              <w:pStyle w:val="10"/>
              <w:spacing w:before="73"/>
              <w:rPr>
                <w:rFonts w:ascii="Times New Roman"/>
                <w:b/>
                <w:sz w:val="10"/>
              </w:rPr>
            </w:pPr>
          </w:p>
          <w:p w14:paraId="070609AA">
            <w:pPr>
              <w:pStyle w:val="10"/>
              <w:ind w:left="28"/>
              <w:jc w:val="center"/>
              <w:rPr>
                <w:sz w:val="10"/>
              </w:rPr>
            </w:pPr>
            <w:r>
              <w:rPr>
                <w:spacing w:val="-2"/>
                <w:sz w:val="10"/>
              </w:rPr>
              <w:t>222.626,51</w:t>
            </w:r>
          </w:p>
        </w:tc>
        <w:tc>
          <w:tcPr>
            <w:tcW w:w="601" w:type="dxa"/>
          </w:tcPr>
          <w:p w14:paraId="02702396">
            <w:pPr>
              <w:pStyle w:val="10"/>
              <w:rPr>
                <w:rFonts w:ascii="Times New Roman"/>
                <w:b/>
                <w:sz w:val="10"/>
              </w:rPr>
            </w:pPr>
          </w:p>
          <w:p w14:paraId="225553FA">
            <w:pPr>
              <w:pStyle w:val="10"/>
              <w:spacing w:before="73"/>
              <w:rPr>
                <w:rFonts w:ascii="Times New Roman"/>
                <w:b/>
                <w:sz w:val="10"/>
              </w:rPr>
            </w:pPr>
          </w:p>
          <w:p w14:paraId="2A3580B6">
            <w:pPr>
              <w:pStyle w:val="10"/>
              <w:ind w:left="2"/>
              <w:jc w:val="center"/>
              <w:rPr>
                <w:sz w:val="10"/>
              </w:rPr>
            </w:pPr>
            <w:r>
              <w:rPr>
                <w:spacing w:val="-2"/>
                <w:sz w:val="10"/>
              </w:rPr>
              <w:t>1,773%</w:t>
            </w:r>
          </w:p>
        </w:tc>
        <w:tc>
          <w:tcPr>
            <w:tcW w:w="798" w:type="dxa"/>
          </w:tcPr>
          <w:p w14:paraId="1A82CFF6">
            <w:pPr>
              <w:pStyle w:val="10"/>
              <w:rPr>
                <w:rFonts w:ascii="Times New Roman"/>
                <w:b/>
                <w:sz w:val="10"/>
              </w:rPr>
            </w:pPr>
          </w:p>
          <w:p w14:paraId="456D7313">
            <w:pPr>
              <w:pStyle w:val="10"/>
              <w:spacing w:before="73"/>
              <w:rPr>
                <w:rFonts w:ascii="Times New Roman"/>
                <w:b/>
                <w:sz w:val="10"/>
              </w:rPr>
            </w:pPr>
          </w:p>
          <w:p w14:paraId="007C051F">
            <w:pPr>
              <w:pStyle w:val="10"/>
              <w:jc w:val="center"/>
              <w:rPr>
                <w:sz w:val="10"/>
              </w:rPr>
            </w:pPr>
            <w:r>
              <w:rPr>
                <w:spacing w:val="-2"/>
                <w:sz w:val="10"/>
              </w:rPr>
              <w:t>25,00%</w:t>
            </w:r>
          </w:p>
        </w:tc>
        <w:tc>
          <w:tcPr>
            <w:tcW w:w="966" w:type="dxa"/>
          </w:tcPr>
          <w:p w14:paraId="1D5943D8">
            <w:pPr>
              <w:pStyle w:val="10"/>
              <w:rPr>
                <w:rFonts w:ascii="Times New Roman"/>
                <w:b/>
                <w:sz w:val="10"/>
              </w:rPr>
            </w:pPr>
          </w:p>
          <w:p w14:paraId="0F168DB4">
            <w:pPr>
              <w:pStyle w:val="10"/>
              <w:spacing w:before="73"/>
              <w:rPr>
                <w:rFonts w:ascii="Times New Roman"/>
                <w:b/>
                <w:sz w:val="10"/>
              </w:rPr>
            </w:pPr>
          </w:p>
          <w:p w14:paraId="7F3CF64A">
            <w:pPr>
              <w:pStyle w:val="10"/>
              <w:ind w:left="2" w:right="4"/>
              <w:jc w:val="center"/>
              <w:rPr>
                <w:sz w:val="10"/>
              </w:rPr>
            </w:pPr>
            <w:r>
              <w:rPr>
                <w:spacing w:val="-10"/>
                <w:sz w:val="10"/>
              </w:rPr>
              <w:t>B</w:t>
            </w:r>
          </w:p>
        </w:tc>
      </w:tr>
    </w:tbl>
    <w:p w14:paraId="6355482E">
      <w:pPr>
        <w:pStyle w:val="10"/>
        <w:spacing w:after="0"/>
        <w:jc w:val="center"/>
        <w:rPr>
          <w:sz w:val="10"/>
        </w:rPr>
        <w:sectPr>
          <w:pgSz w:w="11900" w:h="16820"/>
          <w:pgMar w:top="1740" w:right="141" w:bottom="920" w:left="141" w:header="341" w:footer="680" w:gutter="0"/>
          <w:cols w:space="720" w:num="1"/>
        </w:sectPr>
      </w:pPr>
    </w:p>
    <w:p w14:paraId="1CC0A23B">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22457C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Borders>
              <w:top w:val="nil"/>
            </w:tcBorders>
          </w:tcPr>
          <w:p w14:paraId="20A404BE">
            <w:pPr>
              <w:pStyle w:val="10"/>
              <w:rPr>
                <w:rFonts w:ascii="Times New Roman"/>
                <w:b/>
                <w:sz w:val="10"/>
              </w:rPr>
            </w:pPr>
          </w:p>
          <w:p w14:paraId="63D2B1E3">
            <w:pPr>
              <w:pStyle w:val="10"/>
              <w:rPr>
                <w:rFonts w:ascii="Times New Roman"/>
                <w:b/>
                <w:sz w:val="10"/>
              </w:rPr>
            </w:pPr>
          </w:p>
          <w:p w14:paraId="285A0F42">
            <w:pPr>
              <w:pStyle w:val="10"/>
              <w:rPr>
                <w:rFonts w:ascii="Times New Roman"/>
                <w:b/>
                <w:sz w:val="10"/>
              </w:rPr>
            </w:pPr>
          </w:p>
          <w:p w14:paraId="04AAF020">
            <w:pPr>
              <w:pStyle w:val="10"/>
              <w:rPr>
                <w:rFonts w:ascii="Times New Roman"/>
                <w:b/>
                <w:sz w:val="10"/>
              </w:rPr>
            </w:pPr>
          </w:p>
          <w:p w14:paraId="2EAFB3C4">
            <w:pPr>
              <w:pStyle w:val="10"/>
              <w:spacing w:before="88"/>
              <w:rPr>
                <w:rFonts w:ascii="Times New Roman"/>
                <w:b/>
                <w:sz w:val="10"/>
              </w:rPr>
            </w:pPr>
          </w:p>
          <w:p w14:paraId="5B671F78">
            <w:pPr>
              <w:pStyle w:val="10"/>
              <w:spacing w:before="1"/>
              <w:ind w:left="11" w:right="1"/>
              <w:jc w:val="center"/>
              <w:rPr>
                <w:sz w:val="10"/>
              </w:rPr>
            </w:pPr>
            <w:r>
              <w:rPr>
                <w:spacing w:val="-2"/>
                <w:sz w:val="10"/>
              </w:rPr>
              <w:t>16.16</w:t>
            </w:r>
          </w:p>
        </w:tc>
        <w:tc>
          <w:tcPr>
            <w:tcW w:w="740" w:type="dxa"/>
            <w:tcBorders>
              <w:top w:val="nil"/>
            </w:tcBorders>
          </w:tcPr>
          <w:p w14:paraId="1F893B0E">
            <w:pPr>
              <w:pStyle w:val="10"/>
              <w:rPr>
                <w:rFonts w:ascii="Times New Roman"/>
                <w:b/>
                <w:sz w:val="10"/>
              </w:rPr>
            </w:pPr>
          </w:p>
          <w:p w14:paraId="0672A5E2">
            <w:pPr>
              <w:pStyle w:val="10"/>
              <w:rPr>
                <w:rFonts w:ascii="Times New Roman"/>
                <w:b/>
                <w:sz w:val="10"/>
              </w:rPr>
            </w:pPr>
          </w:p>
          <w:p w14:paraId="030C5BB2">
            <w:pPr>
              <w:pStyle w:val="10"/>
              <w:rPr>
                <w:rFonts w:ascii="Times New Roman"/>
                <w:b/>
                <w:sz w:val="10"/>
              </w:rPr>
            </w:pPr>
          </w:p>
          <w:p w14:paraId="4C96F473">
            <w:pPr>
              <w:pStyle w:val="10"/>
              <w:rPr>
                <w:rFonts w:ascii="Times New Roman"/>
                <w:b/>
                <w:sz w:val="10"/>
              </w:rPr>
            </w:pPr>
          </w:p>
          <w:p w14:paraId="520DEA7E">
            <w:pPr>
              <w:pStyle w:val="10"/>
              <w:spacing w:before="31"/>
              <w:rPr>
                <w:rFonts w:ascii="Times New Roman"/>
                <w:b/>
                <w:sz w:val="10"/>
              </w:rPr>
            </w:pPr>
          </w:p>
          <w:p w14:paraId="313EEAAB">
            <w:pPr>
              <w:pStyle w:val="10"/>
              <w:ind w:left="337" w:right="63" w:hanging="262"/>
              <w:rPr>
                <w:sz w:val="10"/>
              </w:rPr>
            </w:pPr>
            <w:r>
              <w:rPr>
                <w:sz w:val="10"/>
              </w:rPr>
              <w:t>16.020.0001-</w:t>
            </w:r>
            <w:r>
              <w:rPr>
                <w:spacing w:val="-10"/>
                <w:sz w:val="10"/>
              </w:rPr>
              <w:t>A</w:t>
            </w:r>
          </w:p>
        </w:tc>
        <w:tc>
          <w:tcPr>
            <w:tcW w:w="2694" w:type="dxa"/>
            <w:tcBorders>
              <w:top w:val="nil"/>
            </w:tcBorders>
          </w:tcPr>
          <w:p w14:paraId="574C89E0">
            <w:pPr>
              <w:pStyle w:val="10"/>
              <w:spacing w:before="40"/>
              <w:rPr>
                <w:rFonts w:ascii="Times New Roman"/>
                <w:b/>
                <w:sz w:val="10"/>
              </w:rPr>
            </w:pPr>
          </w:p>
          <w:p w14:paraId="208C349D">
            <w:pPr>
              <w:pStyle w:val="10"/>
              <w:ind w:left="70" w:right="93"/>
              <w:rPr>
                <w:sz w:val="10"/>
              </w:rPr>
            </w:pPr>
            <w:r>
              <w:rPr>
                <w:sz w:val="10"/>
              </w:rPr>
              <w:t>IMPERMEABILIZACAO C/MANTA A BASE DE</w:t>
            </w:r>
            <w:r>
              <w:rPr>
                <w:spacing w:val="40"/>
                <w:sz w:val="10"/>
              </w:rPr>
              <w:t xml:space="preserve"> </w:t>
            </w:r>
            <w:r>
              <w:rPr>
                <w:sz w:val="10"/>
              </w:rPr>
              <w:t>ASFALTO MODIFICADO C/POLIMEROS,</w:t>
            </w:r>
            <w:r>
              <w:rPr>
                <w:spacing w:val="40"/>
                <w:sz w:val="10"/>
              </w:rPr>
              <w:t xml:space="preserve"> </w:t>
            </w:r>
            <w:r>
              <w:rPr>
                <w:sz w:val="10"/>
              </w:rPr>
              <w:t>ACABAMENTO POLIETILENO EM</w:t>
            </w:r>
            <w:r>
              <w:rPr>
                <w:spacing w:val="-3"/>
                <w:sz w:val="10"/>
              </w:rPr>
              <w:t xml:space="preserve"> </w:t>
            </w:r>
            <w:r>
              <w:rPr>
                <w:sz w:val="10"/>
              </w:rPr>
              <w:t>AMBAS</w:t>
            </w:r>
            <w:r>
              <w:rPr>
                <w:spacing w:val="-3"/>
                <w:sz w:val="10"/>
              </w:rPr>
              <w:t xml:space="preserve"> </w:t>
            </w:r>
            <w:r>
              <w:rPr>
                <w:sz w:val="10"/>
              </w:rPr>
              <w:t>AS</w:t>
            </w:r>
            <w:r>
              <w:rPr>
                <w:spacing w:val="-1"/>
                <w:sz w:val="10"/>
              </w:rPr>
              <w:t xml:space="preserve"> </w:t>
            </w:r>
            <w:r>
              <w:rPr>
                <w:sz w:val="10"/>
              </w:rPr>
              <w:t>FACES,</w:t>
            </w:r>
            <w:r>
              <w:rPr>
                <w:spacing w:val="40"/>
                <w:sz w:val="10"/>
              </w:rPr>
              <w:t xml:space="preserve"> </w:t>
            </w:r>
            <w:r>
              <w:rPr>
                <w:sz w:val="10"/>
              </w:rPr>
              <w:t>TIPO III-B,</w:t>
            </w:r>
            <w:r>
              <w:rPr>
                <w:spacing w:val="39"/>
                <w:sz w:val="10"/>
              </w:rPr>
              <w:t xml:space="preserve"> </w:t>
            </w:r>
            <w:r>
              <w:rPr>
                <w:sz w:val="10"/>
              </w:rPr>
              <w:t>ESP.4,</w:t>
            </w:r>
            <w:r>
              <w:rPr>
                <w:spacing w:val="39"/>
                <w:sz w:val="10"/>
              </w:rPr>
              <w:t xml:space="preserve"> </w:t>
            </w:r>
            <w:r>
              <w:rPr>
                <w:sz w:val="10"/>
              </w:rPr>
              <w:t>0MM,</w:t>
            </w:r>
            <w:r>
              <w:rPr>
                <w:spacing w:val="39"/>
                <w:sz w:val="10"/>
              </w:rPr>
              <w:t xml:space="preserve"> </w:t>
            </w:r>
            <w:r>
              <w:rPr>
                <w:sz w:val="10"/>
              </w:rPr>
              <w:t>APLICACAO C/CHAMA DE</w:t>
            </w:r>
            <w:r>
              <w:rPr>
                <w:spacing w:val="40"/>
                <w:sz w:val="10"/>
              </w:rPr>
              <w:t xml:space="preserve"> </w:t>
            </w:r>
            <w:r>
              <w:rPr>
                <w:sz w:val="10"/>
              </w:rPr>
              <w:t>MACARICO</w:t>
            </w:r>
            <w:r>
              <w:rPr>
                <w:spacing w:val="-7"/>
                <w:sz w:val="10"/>
              </w:rPr>
              <w:t xml:space="preserve"> </w:t>
            </w:r>
            <w:r>
              <w:rPr>
                <w:sz w:val="10"/>
              </w:rPr>
              <w:t>SOBRE</w:t>
            </w:r>
            <w:r>
              <w:rPr>
                <w:spacing w:val="-7"/>
                <w:sz w:val="10"/>
              </w:rPr>
              <w:t xml:space="preserve"> </w:t>
            </w:r>
            <w:r>
              <w:rPr>
                <w:sz w:val="10"/>
              </w:rPr>
              <w:t>PRIMER</w:t>
            </w:r>
            <w:r>
              <w:rPr>
                <w:spacing w:val="-6"/>
                <w:sz w:val="10"/>
              </w:rPr>
              <w:t xml:space="preserve"> </w:t>
            </w:r>
            <w:r>
              <w:rPr>
                <w:sz w:val="10"/>
              </w:rPr>
              <w:t>ASFALTICO</w:t>
            </w:r>
            <w:r>
              <w:rPr>
                <w:spacing w:val="-7"/>
                <w:sz w:val="10"/>
              </w:rPr>
              <w:t xml:space="preserve"> </w:t>
            </w:r>
            <w:r>
              <w:rPr>
                <w:sz w:val="10"/>
              </w:rPr>
              <w:t>BASE</w:t>
            </w:r>
            <w:r>
              <w:rPr>
                <w:spacing w:val="-7"/>
                <w:sz w:val="10"/>
              </w:rPr>
              <w:t xml:space="preserve"> </w:t>
            </w:r>
            <w:r>
              <w:rPr>
                <w:sz w:val="10"/>
              </w:rPr>
              <w:t>AGUA</w:t>
            </w:r>
            <w:r>
              <w:rPr>
                <w:spacing w:val="40"/>
                <w:sz w:val="10"/>
              </w:rPr>
              <w:t xml:space="preserve"> </w:t>
            </w:r>
            <w:r>
              <w:rPr>
                <w:sz w:val="10"/>
              </w:rPr>
              <w:t>ISENTO SOLVENTES,</w:t>
            </w:r>
            <w:r>
              <w:rPr>
                <w:spacing w:val="40"/>
                <w:sz w:val="10"/>
              </w:rPr>
              <w:t xml:space="preserve"> </w:t>
            </w:r>
            <w:r>
              <w:rPr>
                <w:sz w:val="10"/>
              </w:rPr>
              <w:t>INCLUSIVE ESTE,</w:t>
            </w:r>
            <w:r>
              <w:rPr>
                <w:spacing w:val="40"/>
                <w:sz w:val="10"/>
              </w:rPr>
              <w:t xml:space="preserve"> </w:t>
            </w:r>
            <w:r>
              <w:rPr>
                <w:sz w:val="10"/>
              </w:rPr>
              <w:t>EM</w:t>
            </w:r>
            <w:r>
              <w:rPr>
                <w:spacing w:val="40"/>
                <w:sz w:val="10"/>
              </w:rPr>
              <w:t xml:space="preserve"> </w:t>
            </w:r>
            <w:r>
              <w:rPr>
                <w:sz w:val="10"/>
              </w:rPr>
              <w:t>SUBSTRATO C/CAIMENTO DE 1%,</w:t>
            </w:r>
            <w:r>
              <w:rPr>
                <w:spacing w:val="40"/>
                <w:sz w:val="10"/>
              </w:rPr>
              <w:t xml:space="preserve"> </w:t>
            </w:r>
            <w:r>
              <w:rPr>
                <w:sz w:val="10"/>
              </w:rPr>
              <w:t>EXCLUSIVE</w:t>
            </w:r>
            <w:r>
              <w:rPr>
                <w:spacing w:val="40"/>
                <w:sz w:val="10"/>
              </w:rPr>
              <w:t xml:space="preserve"> </w:t>
            </w:r>
            <w:r>
              <w:rPr>
                <w:sz w:val="10"/>
              </w:rPr>
              <w:t>REGULARIZACAO,</w:t>
            </w:r>
            <w:r>
              <w:rPr>
                <w:spacing w:val="40"/>
                <w:sz w:val="10"/>
              </w:rPr>
              <w:t xml:space="preserve"> </w:t>
            </w:r>
            <w:r>
              <w:rPr>
                <w:sz w:val="10"/>
              </w:rPr>
              <w:t>CAMADA SEPARADORA E</w:t>
            </w:r>
            <w:r>
              <w:rPr>
                <w:spacing w:val="40"/>
                <w:sz w:val="10"/>
              </w:rPr>
              <w:t xml:space="preserve"> </w:t>
            </w:r>
            <w:r>
              <w:rPr>
                <w:sz w:val="10"/>
              </w:rPr>
              <w:t>PROTECAO MECANICA,</w:t>
            </w:r>
            <w:r>
              <w:rPr>
                <w:spacing w:val="40"/>
                <w:sz w:val="10"/>
              </w:rPr>
              <w:t xml:space="preserve"> </w:t>
            </w:r>
            <w:r>
              <w:rPr>
                <w:sz w:val="10"/>
              </w:rPr>
              <w:t>CONFORME ABNT NBR</w:t>
            </w:r>
            <w:r>
              <w:rPr>
                <w:spacing w:val="40"/>
                <w:sz w:val="10"/>
              </w:rPr>
              <w:t xml:space="preserve"> </w:t>
            </w:r>
            <w:r>
              <w:rPr>
                <w:spacing w:val="-2"/>
                <w:sz w:val="10"/>
              </w:rPr>
              <w:t>9952.</w:t>
            </w:r>
          </w:p>
        </w:tc>
        <w:tc>
          <w:tcPr>
            <w:tcW w:w="697" w:type="dxa"/>
            <w:tcBorders>
              <w:top w:val="nil"/>
            </w:tcBorders>
          </w:tcPr>
          <w:p w14:paraId="45BDCA9F">
            <w:pPr>
              <w:pStyle w:val="10"/>
              <w:rPr>
                <w:rFonts w:ascii="Times New Roman"/>
                <w:b/>
                <w:sz w:val="10"/>
              </w:rPr>
            </w:pPr>
          </w:p>
          <w:p w14:paraId="0FA668B5">
            <w:pPr>
              <w:pStyle w:val="10"/>
              <w:rPr>
                <w:rFonts w:ascii="Times New Roman"/>
                <w:b/>
                <w:sz w:val="10"/>
              </w:rPr>
            </w:pPr>
          </w:p>
          <w:p w14:paraId="5DDBBF4C">
            <w:pPr>
              <w:pStyle w:val="10"/>
              <w:rPr>
                <w:rFonts w:ascii="Times New Roman"/>
                <w:b/>
                <w:sz w:val="10"/>
              </w:rPr>
            </w:pPr>
          </w:p>
          <w:p w14:paraId="61497E68">
            <w:pPr>
              <w:pStyle w:val="10"/>
              <w:rPr>
                <w:rFonts w:ascii="Times New Roman"/>
                <w:b/>
                <w:sz w:val="10"/>
              </w:rPr>
            </w:pPr>
          </w:p>
          <w:p w14:paraId="32395FC7">
            <w:pPr>
              <w:pStyle w:val="10"/>
              <w:spacing w:before="88"/>
              <w:rPr>
                <w:rFonts w:ascii="Times New Roman"/>
                <w:b/>
                <w:sz w:val="10"/>
              </w:rPr>
            </w:pPr>
          </w:p>
          <w:p w14:paraId="291F4395">
            <w:pPr>
              <w:pStyle w:val="10"/>
              <w:spacing w:before="1"/>
              <w:ind w:left="7" w:right="2"/>
              <w:jc w:val="center"/>
              <w:rPr>
                <w:sz w:val="10"/>
              </w:rPr>
            </w:pPr>
            <w:r>
              <w:rPr>
                <w:spacing w:val="-5"/>
                <w:sz w:val="10"/>
              </w:rPr>
              <w:t>M2</w:t>
            </w:r>
          </w:p>
        </w:tc>
        <w:tc>
          <w:tcPr>
            <w:tcW w:w="862" w:type="dxa"/>
            <w:tcBorders>
              <w:top w:val="nil"/>
            </w:tcBorders>
          </w:tcPr>
          <w:p w14:paraId="58D6487B">
            <w:pPr>
              <w:pStyle w:val="10"/>
              <w:rPr>
                <w:rFonts w:ascii="Times New Roman"/>
                <w:b/>
                <w:sz w:val="10"/>
              </w:rPr>
            </w:pPr>
          </w:p>
          <w:p w14:paraId="54AEA99D">
            <w:pPr>
              <w:pStyle w:val="10"/>
              <w:rPr>
                <w:rFonts w:ascii="Times New Roman"/>
                <w:b/>
                <w:sz w:val="10"/>
              </w:rPr>
            </w:pPr>
          </w:p>
          <w:p w14:paraId="2B07B9B6">
            <w:pPr>
              <w:pStyle w:val="10"/>
              <w:rPr>
                <w:rFonts w:ascii="Times New Roman"/>
                <w:b/>
                <w:sz w:val="10"/>
              </w:rPr>
            </w:pPr>
          </w:p>
          <w:p w14:paraId="7DBCE75C">
            <w:pPr>
              <w:pStyle w:val="10"/>
              <w:rPr>
                <w:rFonts w:ascii="Times New Roman"/>
                <w:b/>
                <w:sz w:val="10"/>
              </w:rPr>
            </w:pPr>
          </w:p>
          <w:p w14:paraId="481F6706">
            <w:pPr>
              <w:pStyle w:val="10"/>
              <w:spacing w:before="88"/>
              <w:rPr>
                <w:rFonts w:ascii="Times New Roman"/>
                <w:b/>
                <w:sz w:val="10"/>
              </w:rPr>
            </w:pPr>
          </w:p>
          <w:p w14:paraId="27B298AF">
            <w:pPr>
              <w:pStyle w:val="10"/>
              <w:spacing w:before="1"/>
              <w:ind w:left="9" w:right="2"/>
              <w:jc w:val="center"/>
              <w:rPr>
                <w:sz w:val="10"/>
              </w:rPr>
            </w:pPr>
            <w:r>
              <w:rPr>
                <w:spacing w:val="-2"/>
                <w:sz w:val="10"/>
              </w:rPr>
              <w:t>1865,24</w:t>
            </w:r>
          </w:p>
        </w:tc>
        <w:tc>
          <w:tcPr>
            <w:tcW w:w="624" w:type="dxa"/>
            <w:tcBorders>
              <w:top w:val="nil"/>
            </w:tcBorders>
          </w:tcPr>
          <w:p w14:paraId="23EE38DF">
            <w:pPr>
              <w:pStyle w:val="10"/>
              <w:rPr>
                <w:rFonts w:ascii="Times New Roman"/>
                <w:b/>
                <w:sz w:val="10"/>
              </w:rPr>
            </w:pPr>
          </w:p>
          <w:p w14:paraId="5ED3F35E">
            <w:pPr>
              <w:pStyle w:val="10"/>
              <w:rPr>
                <w:rFonts w:ascii="Times New Roman"/>
                <w:b/>
                <w:sz w:val="10"/>
              </w:rPr>
            </w:pPr>
          </w:p>
          <w:p w14:paraId="314440BD">
            <w:pPr>
              <w:pStyle w:val="10"/>
              <w:rPr>
                <w:rFonts w:ascii="Times New Roman"/>
                <w:b/>
                <w:sz w:val="10"/>
              </w:rPr>
            </w:pPr>
          </w:p>
          <w:p w14:paraId="223C51E2">
            <w:pPr>
              <w:pStyle w:val="10"/>
              <w:rPr>
                <w:rFonts w:ascii="Times New Roman"/>
                <w:b/>
                <w:sz w:val="10"/>
              </w:rPr>
            </w:pPr>
          </w:p>
          <w:p w14:paraId="482CAD11">
            <w:pPr>
              <w:pStyle w:val="10"/>
              <w:spacing w:before="88"/>
              <w:rPr>
                <w:rFonts w:ascii="Times New Roman"/>
                <w:b/>
                <w:sz w:val="10"/>
              </w:rPr>
            </w:pPr>
          </w:p>
          <w:p w14:paraId="55966932">
            <w:pPr>
              <w:pStyle w:val="10"/>
              <w:spacing w:before="1"/>
              <w:ind w:left="9"/>
              <w:jc w:val="center"/>
              <w:rPr>
                <w:sz w:val="10"/>
              </w:rPr>
            </w:pPr>
            <w:r>
              <w:rPr>
                <w:spacing w:val="-2"/>
                <w:sz w:val="10"/>
              </w:rPr>
              <w:t>91,55</w:t>
            </w:r>
          </w:p>
        </w:tc>
        <w:tc>
          <w:tcPr>
            <w:tcW w:w="761" w:type="dxa"/>
            <w:tcBorders>
              <w:top w:val="nil"/>
            </w:tcBorders>
          </w:tcPr>
          <w:p w14:paraId="218DA06D">
            <w:pPr>
              <w:pStyle w:val="10"/>
              <w:rPr>
                <w:rFonts w:ascii="Times New Roman"/>
                <w:b/>
                <w:sz w:val="10"/>
              </w:rPr>
            </w:pPr>
          </w:p>
          <w:p w14:paraId="04C43F14">
            <w:pPr>
              <w:pStyle w:val="10"/>
              <w:rPr>
                <w:rFonts w:ascii="Times New Roman"/>
                <w:b/>
                <w:sz w:val="10"/>
              </w:rPr>
            </w:pPr>
          </w:p>
          <w:p w14:paraId="7C2468B0">
            <w:pPr>
              <w:pStyle w:val="10"/>
              <w:rPr>
                <w:rFonts w:ascii="Times New Roman"/>
                <w:b/>
                <w:sz w:val="10"/>
              </w:rPr>
            </w:pPr>
          </w:p>
          <w:p w14:paraId="42F9F6DF">
            <w:pPr>
              <w:pStyle w:val="10"/>
              <w:rPr>
                <w:rFonts w:ascii="Times New Roman"/>
                <w:b/>
                <w:sz w:val="10"/>
              </w:rPr>
            </w:pPr>
          </w:p>
          <w:p w14:paraId="636CA7C9">
            <w:pPr>
              <w:pStyle w:val="10"/>
              <w:spacing w:before="88"/>
              <w:rPr>
                <w:rFonts w:ascii="Times New Roman"/>
                <w:b/>
                <w:sz w:val="10"/>
              </w:rPr>
            </w:pPr>
          </w:p>
          <w:p w14:paraId="7F733B2A">
            <w:pPr>
              <w:pStyle w:val="10"/>
              <w:spacing w:before="1"/>
              <w:ind w:left="14" w:right="10"/>
              <w:jc w:val="center"/>
              <w:rPr>
                <w:sz w:val="10"/>
              </w:rPr>
            </w:pPr>
            <w:r>
              <w:rPr>
                <w:spacing w:val="-2"/>
                <w:sz w:val="10"/>
              </w:rPr>
              <w:t>117,93</w:t>
            </w:r>
          </w:p>
        </w:tc>
        <w:tc>
          <w:tcPr>
            <w:tcW w:w="958" w:type="dxa"/>
            <w:tcBorders>
              <w:top w:val="nil"/>
            </w:tcBorders>
          </w:tcPr>
          <w:p w14:paraId="2B831B5A">
            <w:pPr>
              <w:pStyle w:val="10"/>
              <w:rPr>
                <w:rFonts w:ascii="Times New Roman"/>
                <w:b/>
                <w:sz w:val="10"/>
              </w:rPr>
            </w:pPr>
          </w:p>
          <w:p w14:paraId="7C52672E">
            <w:pPr>
              <w:pStyle w:val="10"/>
              <w:rPr>
                <w:rFonts w:ascii="Times New Roman"/>
                <w:b/>
                <w:sz w:val="10"/>
              </w:rPr>
            </w:pPr>
          </w:p>
          <w:p w14:paraId="7FF94C39">
            <w:pPr>
              <w:pStyle w:val="10"/>
              <w:rPr>
                <w:rFonts w:ascii="Times New Roman"/>
                <w:b/>
                <w:sz w:val="10"/>
              </w:rPr>
            </w:pPr>
          </w:p>
          <w:p w14:paraId="254E719C">
            <w:pPr>
              <w:pStyle w:val="10"/>
              <w:rPr>
                <w:rFonts w:ascii="Times New Roman"/>
                <w:b/>
                <w:sz w:val="10"/>
              </w:rPr>
            </w:pPr>
          </w:p>
          <w:p w14:paraId="5C8A0073">
            <w:pPr>
              <w:pStyle w:val="10"/>
              <w:spacing w:before="88"/>
              <w:rPr>
                <w:rFonts w:ascii="Times New Roman"/>
                <w:b/>
                <w:sz w:val="10"/>
              </w:rPr>
            </w:pPr>
          </w:p>
          <w:p w14:paraId="1190E32E">
            <w:pPr>
              <w:pStyle w:val="10"/>
              <w:spacing w:before="1"/>
              <w:ind w:left="31"/>
              <w:jc w:val="center"/>
              <w:rPr>
                <w:sz w:val="10"/>
              </w:rPr>
            </w:pPr>
            <w:r>
              <w:rPr>
                <w:spacing w:val="-2"/>
                <w:sz w:val="10"/>
              </w:rPr>
              <w:t>219.959,46</w:t>
            </w:r>
          </w:p>
        </w:tc>
        <w:tc>
          <w:tcPr>
            <w:tcW w:w="600" w:type="dxa"/>
            <w:tcBorders>
              <w:top w:val="nil"/>
            </w:tcBorders>
          </w:tcPr>
          <w:p w14:paraId="72FF175D">
            <w:pPr>
              <w:pStyle w:val="10"/>
              <w:rPr>
                <w:rFonts w:ascii="Times New Roman"/>
                <w:b/>
                <w:sz w:val="10"/>
              </w:rPr>
            </w:pPr>
          </w:p>
          <w:p w14:paraId="4BEBAA45">
            <w:pPr>
              <w:pStyle w:val="10"/>
              <w:rPr>
                <w:rFonts w:ascii="Times New Roman"/>
                <w:b/>
                <w:sz w:val="10"/>
              </w:rPr>
            </w:pPr>
          </w:p>
          <w:p w14:paraId="2D7C8A79">
            <w:pPr>
              <w:pStyle w:val="10"/>
              <w:rPr>
                <w:rFonts w:ascii="Times New Roman"/>
                <w:b/>
                <w:sz w:val="10"/>
              </w:rPr>
            </w:pPr>
          </w:p>
          <w:p w14:paraId="788611AA">
            <w:pPr>
              <w:pStyle w:val="10"/>
              <w:rPr>
                <w:rFonts w:ascii="Times New Roman"/>
                <w:b/>
                <w:sz w:val="10"/>
              </w:rPr>
            </w:pPr>
          </w:p>
          <w:p w14:paraId="6E846735">
            <w:pPr>
              <w:pStyle w:val="10"/>
              <w:spacing w:before="88"/>
              <w:rPr>
                <w:rFonts w:ascii="Times New Roman"/>
                <w:b/>
                <w:sz w:val="10"/>
              </w:rPr>
            </w:pPr>
          </w:p>
          <w:p w14:paraId="09E83114">
            <w:pPr>
              <w:pStyle w:val="10"/>
              <w:spacing w:before="1"/>
              <w:ind w:left="7"/>
              <w:jc w:val="center"/>
              <w:rPr>
                <w:sz w:val="10"/>
              </w:rPr>
            </w:pPr>
            <w:r>
              <w:rPr>
                <w:spacing w:val="-2"/>
                <w:sz w:val="10"/>
              </w:rPr>
              <w:t>1,751%</w:t>
            </w:r>
          </w:p>
        </w:tc>
        <w:tc>
          <w:tcPr>
            <w:tcW w:w="797" w:type="dxa"/>
            <w:tcBorders>
              <w:top w:val="nil"/>
            </w:tcBorders>
          </w:tcPr>
          <w:p w14:paraId="499768D5">
            <w:pPr>
              <w:pStyle w:val="10"/>
              <w:rPr>
                <w:rFonts w:ascii="Times New Roman"/>
                <w:b/>
                <w:sz w:val="10"/>
              </w:rPr>
            </w:pPr>
          </w:p>
          <w:p w14:paraId="2ABBCC87">
            <w:pPr>
              <w:pStyle w:val="10"/>
              <w:rPr>
                <w:rFonts w:ascii="Times New Roman"/>
                <w:b/>
                <w:sz w:val="10"/>
              </w:rPr>
            </w:pPr>
          </w:p>
          <w:p w14:paraId="094D3D6A">
            <w:pPr>
              <w:pStyle w:val="10"/>
              <w:rPr>
                <w:rFonts w:ascii="Times New Roman"/>
                <w:b/>
                <w:sz w:val="10"/>
              </w:rPr>
            </w:pPr>
          </w:p>
          <w:p w14:paraId="54ABE2AA">
            <w:pPr>
              <w:pStyle w:val="10"/>
              <w:rPr>
                <w:rFonts w:ascii="Times New Roman"/>
                <w:b/>
                <w:sz w:val="10"/>
              </w:rPr>
            </w:pPr>
          </w:p>
          <w:p w14:paraId="222C3724">
            <w:pPr>
              <w:pStyle w:val="10"/>
              <w:spacing w:before="88"/>
              <w:rPr>
                <w:rFonts w:ascii="Times New Roman"/>
                <w:b/>
                <w:sz w:val="10"/>
              </w:rPr>
            </w:pPr>
          </w:p>
          <w:p w14:paraId="609CD81F">
            <w:pPr>
              <w:pStyle w:val="10"/>
              <w:spacing w:before="1"/>
              <w:ind w:left="6"/>
              <w:jc w:val="center"/>
              <w:rPr>
                <w:sz w:val="10"/>
              </w:rPr>
            </w:pPr>
            <w:r>
              <w:rPr>
                <w:spacing w:val="-2"/>
                <w:sz w:val="10"/>
              </w:rPr>
              <w:t>26,75%</w:t>
            </w:r>
          </w:p>
        </w:tc>
        <w:tc>
          <w:tcPr>
            <w:tcW w:w="965" w:type="dxa"/>
            <w:tcBorders>
              <w:top w:val="nil"/>
            </w:tcBorders>
          </w:tcPr>
          <w:p w14:paraId="05C0859C">
            <w:pPr>
              <w:pStyle w:val="10"/>
              <w:rPr>
                <w:rFonts w:ascii="Times New Roman"/>
                <w:b/>
                <w:sz w:val="10"/>
              </w:rPr>
            </w:pPr>
          </w:p>
          <w:p w14:paraId="70A13437">
            <w:pPr>
              <w:pStyle w:val="10"/>
              <w:rPr>
                <w:rFonts w:ascii="Times New Roman"/>
                <w:b/>
                <w:sz w:val="10"/>
              </w:rPr>
            </w:pPr>
          </w:p>
          <w:p w14:paraId="218F96D9">
            <w:pPr>
              <w:pStyle w:val="10"/>
              <w:rPr>
                <w:rFonts w:ascii="Times New Roman"/>
                <w:b/>
                <w:sz w:val="10"/>
              </w:rPr>
            </w:pPr>
          </w:p>
          <w:p w14:paraId="0BE7F53E">
            <w:pPr>
              <w:pStyle w:val="10"/>
              <w:rPr>
                <w:rFonts w:ascii="Times New Roman"/>
                <w:b/>
                <w:sz w:val="10"/>
              </w:rPr>
            </w:pPr>
          </w:p>
          <w:p w14:paraId="2508403A">
            <w:pPr>
              <w:pStyle w:val="10"/>
              <w:spacing w:before="88"/>
              <w:rPr>
                <w:rFonts w:ascii="Times New Roman"/>
                <w:b/>
                <w:sz w:val="10"/>
              </w:rPr>
            </w:pPr>
          </w:p>
          <w:p w14:paraId="385C8FF4">
            <w:pPr>
              <w:pStyle w:val="10"/>
              <w:spacing w:before="1"/>
              <w:ind w:left="4"/>
              <w:jc w:val="center"/>
              <w:rPr>
                <w:sz w:val="10"/>
              </w:rPr>
            </w:pPr>
            <w:r>
              <w:rPr>
                <w:spacing w:val="-10"/>
                <w:sz w:val="10"/>
              </w:rPr>
              <w:t>B</w:t>
            </w:r>
          </w:p>
        </w:tc>
      </w:tr>
      <w:tr w14:paraId="13338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5089A26A">
            <w:pPr>
              <w:pStyle w:val="10"/>
              <w:spacing w:before="99"/>
              <w:rPr>
                <w:rFonts w:ascii="Times New Roman"/>
                <w:b/>
                <w:sz w:val="10"/>
              </w:rPr>
            </w:pPr>
          </w:p>
          <w:p w14:paraId="44CC323E">
            <w:pPr>
              <w:pStyle w:val="10"/>
              <w:spacing w:before="1"/>
              <w:ind w:left="11" w:right="4"/>
              <w:jc w:val="center"/>
              <w:rPr>
                <w:sz w:val="10"/>
              </w:rPr>
            </w:pPr>
            <w:r>
              <w:rPr>
                <w:spacing w:val="-4"/>
                <w:sz w:val="10"/>
              </w:rPr>
              <w:t>13.2</w:t>
            </w:r>
          </w:p>
        </w:tc>
        <w:tc>
          <w:tcPr>
            <w:tcW w:w="740" w:type="dxa"/>
          </w:tcPr>
          <w:p w14:paraId="045E6CA7">
            <w:pPr>
              <w:pStyle w:val="10"/>
              <w:spacing w:before="42"/>
              <w:rPr>
                <w:rFonts w:ascii="Times New Roman"/>
                <w:b/>
                <w:sz w:val="10"/>
              </w:rPr>
            </w:pPr>
          </w:p>
          <w:p w14:paraId="40219CD8">
            <w:pPr>
              <w:pStyle w:val="10"/>
              <w:spacing w:line="113" w:lineRule="exact"/>
              <w:ind w:left="10"/>
              <w:jc w:val="center"/>
              <w:rPr>
                <w:sz w:val="10"/>
              </w:rPr>
            </w:pPr>
            <w:r>
              <w:rPr>
                <w:sz w:val="10"/>
              </w:rPr>
              <w:t>13.001.0026-</w:t>
            </w:r>
          </w:p>
          <w:p w14:paraId="74586C14">
            <w:pPr>
              <w:pStyle w:val="10"/>
              <w:ind w:left="11"/>
              <w:jc w:val="center"/>
              <w:rPr>
                <w:sz w:val="10"/>
              </w:rPr>
            </w:pPr>
            <w:r>
              <w:rPr>
                <w:spacing w:val="-10"/>
                <w:sz w:val="10"/>
              </w:rPr>
              <w:t>0</w:t>
            </w:r>
          </w:p>
        </w:tc>
        <w:tc>
          <w:tcPr>
            <w:tcW w:w="2694" w:type="dxa"/>
          </w:tcPr>
          <w:p w14:paraId="45D2E4BD">
            <w:pPr>
              <w:pStyle w:val="10"/>
              <w:spacing w:before="44"/>
              <w:ind w:left="70" w:right="139"/>
              <w:rPr>
                <w:sz w:val="10"/>
              </w:rPr>
            </w:pPr>
            <w:r>
              <w:rPr>
                <w:sz w:val="10"/>
              </w:rPr>
              <w:t>EMBOCO</w:t>
            </w:r>
            <w:r>
              <w:rPr>
                <w:spacing w:val="-7"/>
                <w:sz w:val="10"/>
              </w:rPr>
              <w:t xml:space="preserve"> </w:t>
            </w:r>
            <w:r>
              <w:rPr>
                <w:sz w:val="10"/>
              </w:rPr>
              <w:t>COM</w:t>
            </w:r>
            <w:r>
              <w:rPr>
                <w:spacing w:val="-7"/>
                <w:sz w:val="10"/>
              </w:rPr>
              <w:t xml:space="preserve"> </w:t>
            </w:r>
            <w:r>
              <w:rPr>
                <w:sz w:val="10"/>
              </w:rPr>
              <w:t>ARGAMASSA</w:t>
            </w:r>
            <w:r>
              <w:rPr>
                <w:spacing w:val="-5"/>
                <w:sz w:val="10"/>
              </w:rPr>
              <w:t xml:space="preserve"> </w:t>
            </w:r>
            <w:r>
              <w:rPr>
                <w:sz w:val="10"/>
              </w:rPr>
              <w:t>DE</w:t>
            </w:r>
            <w:r>
              <w:rPr>
                <w:spacing w:val="-6"/>
                <w:sz w:val="10"/>
              </w:rPr>
              <w:t xml:space="preserve"> </w:t>
            </w:r>
            <w:r>
              <w:rPr>
                <w:sz w:val="10"/>
              </w:rPr>
              <w:t>CIMENTO</w:t>
            </w:r>
            <w:r>
              <w:rPr>
                <w:spacing w:val="-5"/>
                <w:sz w:val="10"/>
              </w:rPr>
              <w:t xml:space="preserve"> </w:t>
            </w:r>
            <w:r>
              <w:rPr>
                <w:sz w:val="10"/>
              </w:rPr>
              <w:t>E</w:t>
            </w:r>
            <w:r>
              <w:rPr>
                <w:spacing w:val="-7"/>
                <w:sz w:val="10"/>
              </w:rPr>
              <w:t xml:space="preserve"> </w:t>
            </w:r>
            <w:r>
              <w:rPr>
                <w:sz w:val="10"/>
              </w:rPr>
              <w:t>AREIA,</w:t>
            </w:r>
            <w:r>
              <w:rPr>
                <w:spacing w:val="40"/>
                <w:sz w:val="10"/>
              </w:rPr>
              <w:t xml:space="preserve"> </w:t>
            </w:r>
            <w:r>
              <w:rPr>
                <w:sz w:val="10"/>
              </w:rPr>
              <w:t>NO TRACO 1:3 COM 2CMDE ESPESSURA,</w:t>
            </w:r>
            <w:r>
              <w:rPr>
                <w:spacing w:val="40"/>
                <w:sz w:val="10"/>
              </w:rPr>
              <w:t xml:space="preserve"> </w:t>
            </w:r>
            <w:r>
              <w:rPr>
                <w:sz w:val="10"/>
              </w:rPr>
              <w:t>INCLUSIVE CHAPISCO DE CIMENTO E AREIA,</w:t>
            </w:r>
            <w:r>
              <w:rPr>
                <w:spacing w:val="40"/>
                <w:sz w:val="10"/>
              </w:rPr>
              <w:t xml:space="preserve"> </w:t>
            </w:r>
            <w:r>
              <w:rPr>
                <w:sz w:val="10"/>
              </w:rPr>
              <w:t>NO</w:t>
            </w:r>
            <w:r>
              <w:rPr>
                <w:spacing w:val="40"/>
                <w:sz w:val="10"/>
              </w:rPr>
              <w:t xml:space="preserve"> </w:t>
            </w:r>
            <w:r>
              <w:rPr>
                <w:spacing w:val="-2"/>
                <w:sz w:val="10"/>
              </w:rPr>
              <w:t>TRACO1:3</w:t>
            </w:r>
          </w:p>
        </w:tc>
        <w:tc>
          <w:tcPr>
            <w:tcW w:w="697" w:type="dxa"/>
          </w:tcPr>
          <w:p w14:paraId="1E5E9244">
            <w:pPr>
              <w:pStyle w:val="10"/>
              <w:spacing w:before="99"/>
              <w:rPr>
                <w:rFonts w:ascii="Times New Roman"/>
                <w:b/>
                <w:sz w:val="10"/>
              </w:rPr>
            </w:pPr>
          </w:p>
          <w:p w14:paraId="4DD1CB16">
            <w:pPr>
              <w:pStyle w:val="10"/>
              <w:spacing w:before="1"/>
              <w:ind w:left="7" w:right="2"/>
              <w:jc w:val="center"/>
              <w:rPr>
                <w:sz w:val="10"/>
              </w:rPr>
            </w:pPr>
            <w:r>
              <w:rPr>
                <w:spacing w:val="-5"/>
                <w:sz w:val="10"/>
              </w:rPr>
              <w:t>M2</w:t>
            </w:r>
          </w:p>
        </w:tc>
        <w:tc>
          <w:tcPr>
            <w:tcW w:w="862" w:type="dxa"/>
          </w:tcPr>
          <w:p w14:paraId="2AF7D61F">
            <w:pPr>
              <w:pStyle w:val="10"/>
              <w:spacing w:before="99"/>
              <w:rPr>
                <w:rFonts w:ascii="Times New Roman"/>
                <w:b/>
                <w:sz w:val="10"/>
              </w:rPr>
            </w:pPr>
          </w:p>
          <w:p w14:paraId="272AFCF5">
            <w:pPr>
              <w:pStyle w:val="10"/>
              <w:spacing w:before="1"/>
              <w:ind w:left="9" w:right="2"/>
              <w:jc w:val="center"/>
              <w:rPr>
                <w:sz w:val="10"/>
              </w:rPr>
            </w:pPr>
            <w:r>
              <w:rPr>
                <w:spacing w:val="-2"/>
                <w:sz w:val="10"/>
              </w:rPr>
              <w:t>4196,76</w:t>
            </w:r>
          </w:p>
        </w:tc>
        <w:tc>
          <w:tcPr>
            <w:tcW w:w="624" w:type="dxa"/>
          </w:tcPr>
          <w:p w14:paraId="6181B393">
            <w:pPr>
              <w:pStyle w:val="10"/>
              <w:spacing w:before="99"/>
              <w:rPr>
                <w:rFonts w:ascii="Times New Roman"/>
                <w:b/>
                <w:sz w:val="10"/>
              </w:rPr>
            </w:pPr>
          </w:p>
          <w:p w14:paraId="3180E14B">
            <w:pPr>
              <w:pStyle w:val="10"/>
              <w:spacing w:before="1"/>
              <w:ind w:left="9"/>
              <w:jc w:val="center"/>
              <w:rPr>
                <w:sz w:val="10"/>
              </w:rPr>
            </w:pPr>
            <w:r>
              <w:rPr>
                <w:spacing w:val="-2"/>
                <w:sz w:val="10"/>
              </w:rPr>
              <w:t>39,83</w:t>
            </w:r>
          </w:p>
        </w:tc>
        <w:tc>
          <w:tcPr>
            <w:tcW w:w="761" w:type="dxa"/>
          </w:tcPr>
          <w:p w14:paraId="67619C58">
            <w:pPr>
              <w:pStyle w:val="10"/>
              <w:spacing w:before="99"/>
              <w:rPr>
                <w:rFonts w:ascii="Times New Roman"/>
                <w:b/>
                <w:sz w:val="10"/>
              </w:rPr>
            </w:pPr>
          </w:p>
          <w:p w14:paraId="44CF57C6">
            <w:pPr>
              <w:pStyle w:val="10"/>
              <w:spacing w:before="1"/>
              <w:ind w:left="14" w:right="8"/>
              <w:jc w:val="center"/>
              <w:rPr>
                <w:sz w:val="10"/>
              </w:rPr>
            </w:pPr>
            <w:r>
              <w:rPr>
                <w:spacing w:val="-2"/>
                <w:sz w:val="10"/>
              </w:rPr>
              <w:t>51,31</w:t>
            </w:r>
          </w:p>
        </w:tc>
        <w:tc>
          <w:tcPr>
            <w:tcW w:w="958" w:type="dxa"/>
          </w:tcPr>
          <w:p w14:paraId="6ED6BE46">
            <w:pPr>
              <w:pStyle w:val="10"/>
              <w:spacing w:before="99"/>
              <w:rPr>
                <w:rFonts w:ascii="Times New Roman"/>
                <w:b/>
                <w:sz w:val="10"/>
              </w:rPr>
            </w:pPr>
          </w:p>
          <w:p w14:paraId="5C0FE748">
            <w:pPr>
              <w:pStyle w:val="10"/>
              <w:spacing w:before="1"/>
              <w:ind w:left="31"/>
              <w:jc w:val="center"/>
              <w:rPr>
                <w:sz w:val="10"/>
              </w:rPr>
            </w:pPr>
            <w:r>
              <w:rPr>
                <w:spacing w:val="-2"/>
                <w:sz w:val="10"/>
              </w:rPr>
              <w:t>215.314,87</w:t>
            </w:r>
          </w:p>
        </w:tc>
        <w:tc>
          <w:tcPr>
            <w:tcW w:w="600" w:type="dxa"/>
          </w:tcPr>
          <w:p w14:paraId="404E2903">
            <w:pPr>
              <w:pStyle w:val="10"/>
              <w:spacing w:before="99"/>
              <w:rPr>
                <w:rFonts w:ascii="Times New Roman"/>
                <w:b/>
                <w:sz w:val="10"/>
              </w:rPr>
            </w:pPr>
          </w:p>
          <w:p w14:paraId="1F7EB1EA">
            <w:pPr>
              <w:pStyle w:val="10"/>
              <w:spacing w:before="1"/>
              <w:ind w:left="7"/>
              <w:jc w:val="center"/>
              <w:rPr>
                <w:sz w:val="10"/>
              </w:rPr>
            </w:pPr>
            <w:r>
              <w:rPr>
                <w:spacing w:val="-2"/>
                <w:sz w:val="10"/>
              </w:rPr>
              <w:t>1,714%</w:t>
            </w:r>
          </w:p>
        </w:tc>
        <w:tc>
          <w:tcPr>
            <w:tcW w:w="797" w:type="dxa"/>
          </w:tcPr>
          <w:p w14:paraId="047CB371">
            <w:pPr>
              <w:pStyle w:val="10"/>
              <w:spacing w:before="99"/>
              <w:rPr>
                <w:rFonts w:ascii="Times New Roman"/>
                <w:b/>
                <w:sz w:val="10"/>
              </w:rPr>
            </w:pPr>
          </w:p>
          <w:p w14:paraId="79682E75">
            <w:pPr>
              <w:pStyle w:val="10"/>
              <w:spacing w:before="1"/>
              <w:ind w:left="6"/>
              <w:jc w:val="center"/>
              <w:rPr>
                <w:sz w:val="10"/>
              </w:rPr>
            </w:pPr>
            <w:r>
              <w:rPr>
                <w:spacing w:val="-2"/>
                <w:sz w:val="10"/>
              </w:rPr>
              <w:t>28,47%</w:t>
            </w:r>
          </w:p>
        </w:tc>
        <w:tc>
          <w:tcPr>
            <w:tcW w:w="965" w:type="dxa"/>
          </w:tcPr>
          <w:p w14:paraId="6840AA9B">
            <w:pPr>
              <w:pStyle w:val="10"/>
              <w:spacing w:before="99"/>
              <w:rPr>
                <w:rFonts w:ascii="Times New Roman"/>
                <w:b/>
                <w:sz w:val="10"/>
              </w:rPr>
            </w:pPr>
          </w:p>
          <w:p w14:paraId="19D3407D">
            <w:pPr>
              <w:pStyle w:val="10"/>
              <w:spacing w:before="1"/>
              <w:ind w:left="4"/>
              <w:jc w:val="center"/>
              <w:rPr>
                <w:sz w:val="10"/>
              </w:rPr>
            </w:pPr>
            <w:r>
              <w:rPr>
                <w:spacing w:val="-10"/>
                <w:sz w:val="10"/>
              </w:rPr>
              <w:t>B</w:t>
            </w:r>
          </w:p>
        </w:tc>
      </w:tr>
      <w:tr w14:paraId="1A332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BCF8F99">
            <w:pPr>
              <w:pStyle w:val="10"/>
              <w:rPr>
                <w:rFonts w:ascii="Times New Roman"/>
                <w:b/>
                <w:sz w:val="10"/>
              </w:rPr>
            </w:pPr>
          </w:p>
          <w:p w14:paraId="72BDF485">
            <w:pPr>
              <w:pStyle w:val="10"/>
              <w:spacing w:before="71"/>
              <w:rPr>
                <w:rFonts w:ascii="Times New Roman"/>
                <w:b/>
                <w:sz w:val="10"/>
              </w:rPr>
            </w:pPr>
          </w:p>
          <w:p w14:paraId="689C3D52">
            <w:pPr>
              <w:pStyle w:val="10"/>
              <w:ind w:left="11" w:right="4"/>
              <w:jc w:val="center"/>
              <w:rPr>
                <w:sz w:val="10"/>
              </w:rPr>
            </w:pPr>
            <w:r>
              <w:rPr>
                <w:spacing w:val="-4"/>
                <w:sz w:val="10"/>
              </w:rPr>
              <w:t>11.7</w:t>
            </w:r>
          </w:p>
        </w:tc>
        <w:tc>
          <w:tcPr>
            <w:tcW w:w="740" w:type="dxa"/>
          </w:tcPr>
          <w:p w14:paraId="33380B89">
            <w:pPr>
              <w:pStyle w:val="10"/>
              <w:rPr>
                <w:rFonts w:ascii="Times New Roman"/>
                <w:b/>
                <w:sz w:val="10"/>
              </w:rPr>
            </w:pPr>
          </w:p>
          <w:p w14:paraId="24690F0C">
            <w:pPr>
              <w:pStyle w:val="10"/>
              <w:spacing w:before="16"/>
              <w:rPr>
                <w:rFonts w:ascii="Times New Roman"/>
                <w:b/>
                <w:sz w:val="10"/>
              </w:rPr>
            </w:pPr>
          </w:p>
          <w:p w14:paraId="376B573A">
            <w:pPr>
              <w:pStyle w:val="10"/>
              <w:ind w:left="337" w:right="63" w:hanging="262"/>
              <w:rPr>
                <w:sz w:val="10"/>
              </w:rPr>
            </w:pPr>
            <w:r>
              <w:rPr>
                <w:sz w:val="10"/>
              </w:rPr>
              <w:t>11.025.0006-</w:t>
            </w:r>
            <w:r>
              <w:rPr>
                <w:spacing w:val="-10"/>
                <w:sz w:val="10"/>
              </w:rPr>
              <w:t>A</w:t>
            </w:r>
          </w:p>
        </w:tc>
        <w:tc>
          <w:tcPr>
            <w:tcW w:w="2694" w:type="dxa"/>
          </w:tcPr>
          <w:p w14:paraId="53C1174F">
            <w:pPr>
              <w:pStyle w:val="10"/>
              <w:spacing w:before="75"/>
              <w:ind w:left="70" w:right="139"/>
              <w:rPr>
                <w:sz w:val="10"/>
              </w:rPr>
            </w:pPr>
            <w:r>
              <w:rPr>
                <w:sz w:val="10"/>
              </w:rPr>
              <w:t>CONCRETO BOMBEADO,</w:t>
            </w:r>
            <w:r>
              <w:rPr>
                <w:spacing w:val="40"/>
                <w:sz w:val="10"/>
              </w:rPr>
              <w:t xml:space="preserve"> </w:t>
            </w:r>
            <w:r>
              <w:rPr>
                <w:sz w:val="10"/>
              </w:rPr>
              <w:t>FCK=20MPA,</w:t>
            </w:r>
            <w:r>
              <w:rPr>
                <w:spacing w:val="40"/>
                <w:sz w:val="10"/>
              </w:rPr>
              <w:t xml:space="preserve"> </w:t>
            </w:r>
            <w:r>
              <w:rPr>
                <w:sz w:val="10"/>
              </w:rPr>
              <w:t>COMPREENDENDO O FORNECIMENTO</w:t>
            </w:r>
            <w:r>
              <w:rPr>
                <w:spacing w:val="40"/>
                <w:sz w:val="10"/>
              </w:rPr>
              <w:t xml:space="preserve"> </w:t>
            </w:r>
            <w:r>
              <w:rPr>
                <w:sz w:val="10"/>
              </w:rPr>
              <w:t>DECONCRETO IMPORTADO DE USINA,</w:t>
            </w:r>
            <w:r>
              <w:rPr>
                <w:spacing w:val="40"/>
                <w:sz w:val="10"/>
              </w:rPr>
              <w:t xml:space="preserve"> </w:t>
            </w:r>
            <w:r>
              <w:rPr>
                <w:sz w:val="10"/>
              </w:rPr>
              <w:t>COLOCACAO</w:t>
            </w:r>
            <w:r>
              <w:rPr>
                <w:spacing w:val="-7"/>
                <w:sz w:val="10"/>
              </w:rPr>
              <w:t xml:space="preserve"> </w:t>
            </w:r>
            <w:r>
              <w:rPr>
                <w:sz w:val="10"/>
              </w:rPr>
              <w:t>NAS</w:t>
            </w:r>
            <w:r>
              <w:rPr>
                <w:spacing w:val="-7"/>
                <w:sz w:val="10"/>
              </w:rPr>
              <w:t xml:space="preserve"> </w:t>
            </w:r>
            <w:r>
              <w:rPr>
                <w:sz w:val="10"/>
              </w:rPr>
              <w:t>FORMAS,</w:t>
            </w:r>
            <w:r>
              <w:rPr>
                <w:spacing w:val="8"/>
                <w:sz w:val="10"/>
              </w:rPr>
              <w:t xml:space="preserve"> </w:t>
            </w:r>
            <w:r>
              <w:rPr>
                <w:sz w:val="10"/>
              </w:rPr>
              <w:t>ESPALHAMENTO,</w:t>
            </w:r>
            <w:r>
              <w:rPr>
                <w:spacing w:val="40"/>
                <w:sz w:val="10"/>
              </w:rPr>
              <w:t xml:space="preserve"> </w:t>
            </w:r>
            <w:r>
              <w:rPr>
                <w:sz w:val="10"/>
              </w:rPr>
              <w:t>ADENSAMENTO MECANICO E ACABAMENTO</w:t>
            </w:r>
          </w:p>
        </w:tc>
        <w:tc>
          <w:tcPr>
            <w:tcW w:w="697" w:type="dxa"/>
          </w:tcPr>
          <w:p w14:paraId="0A6648CB">
            <w:pPr>
              <w:pStyle w:val="10"/>
              <w:rPr>
                <w:rFonts w:ascii="Times New Roman"/>
                <w:b/>
                <w:sz w:val="10"/>
              </w:rPr>
            </w:pPr>
          </w:p>
          <w:p w14:paraId="730C3B1E">
            <w:pPr>
              <w:pStyle w:val="10"/>
              <w:spacing w:before="71"/>
              <w:rPr>
                <w:rFonts w:ascii="Times New Roman"/>
                <w:b/>
                <w:sz w:val="10"/>
              </w:rPr>
            </w:pPr>
          </w:p>
          <w:p w14:paraId="598A2458">
            <w:pPr>
              <w:pStyle w:val="10"/>
              <w:ind w:left="7" w:right="2"/>
              <w:jc w:val="center"/>
              <w:rPr>
                <w:sz w:val="10"/>
              </w:rPr>
            </w:pPr>
            <w:r>
              <w:rPr>
                <w:spacing w:val="-5"/>
                <w:sz w:val="10"/>
              </w:rPr>
              <w:t>M3</w:t>
            </w:r>
          </w:p>
        </w:tc>
        <w:tc>
          <w:tcPr>
            <w:tcW w:w="862" w:type="dxa"/>
          </w:tcPr>
          <w:p w14:paraId="4A349CC2">
            <w:pPr>
              <w:pStyle w:val="10"/>
              <w:rPr>
                <w:rFonts w:ascii="Times New Roman"/>
                <w:b/>
                <w:sz w:val="10"/>
              </w:rPr>
            </w:pPr>
          </w:p>
          <w:p w14:paraId="051FFC07">
            <w:pPr>
              <w:pStyle w:val="10"/>
              <w:spacing w:before="71"/>
              <w:rPr>
                <w:rFonts w:ascii="Times New Roman"/>
                <w:b/>
                <w:sz w:val="10"/>
              </w:rPr>
            </w:pPr>
          </w:p>
          <w:p w14:paraId="74146C61">
            <w:pPr>
              <w:pStyle w:val="10"/>
              <w:ind w:left="9"/>
              <w:jc w:val="center"/>
              <w:rPr>
                <w:sz w:val="10"/>
              </w:rPr>
            </w:pPr>
            <w:r>
              <w:rPr>
                <w:spacing w:val="-2"/>
                <w:sz w:val="10"/>
              </w:rPr>
              <w:t>108,73</w:t>
            </w:r>
          </w:p>
        </w:tc>
        <w:tc>
          <w:tcPr>
            <w:tcW w:w="624" w:type="dxa"/>
          </w:tcPr>
          <w:p w14:paraId="5D00375C">
            <w:pPr>
              <w:pStyle w:val="10"/>
              <w:rPr>
                <w:rFonts w:ascii="Times New Roman"/>
                <w:b/>
                <w:sz w:val="10"/>
              </w:rPr>
            </w:pPr>
          </w:p>
          <w:p w14:paraId="372E7520">
            <w:pPr>
              <w:pStyle w:val="10"/>
              <w:spacing w:before="71"/>
              <w:rPr>
                <w:rFonts w:ascii="Times New Roman"/>
                <w:b/>
                <w:sz w:val="10"/>
              </w:rPr>
            </w:pPr>
          </w:p>
          <w:p w14:paraId="1140B712">
            <w:pPr>
              <w:pStyle w:val="10"/>
              <w:ind w:left="9" w:right="2"/>
              <w:jc w:val="center"/>
              <w:rPr>
                <w:sz w:val="10"/>
              </w:rPr>
            </w:pPr>
            <w:r>
              <w:rPr>
                <w:spacing w:val="-2"/>
                <w:sz w:val="10"/>
              </w:rPr>
              <w:t>695,23</w:t>
            </w:r>
          </w:p>
        </w:tc>
        <w:tc>
          <w:tcPr>
            <w:tcW w:w="761" w:type="dxa"/>
          </w:tcPr>
          <w:p w14:paraId="06D9A695">
            <w:pPr>
              <w:pStyle w:val="10"/>
              <w:rPr>
                <w:rFonts w:ascii="Times New Roman"/>
                <w:b/>
                <w:sz w:val="10"/>
              </w:rPr>
            </w:pPr>
          </w:p>
          <w:p w14:paraId="68B45349">
            <w:pPr>
              <w:pStyle w:val="10"/>
              <w:spacing w:before="71"/>
              <w:rPr>
                <w:rFonts w:ascii="Times New Roman"/>
                <w:b/>
                <w:sz w:val="10"/>
              </w:rPr>
            </w:pPr>
          </w:p>
          <w:p w14:paraId="3BBFD484">
            <w:pPr>
              <w:pStyle w:val="10"/>
              <w:ind w:left="14" w:right="10"/>
              <w:jc w:val="center"/>
              <w:rPr>
                <w:sz w:val="10"/>
              </w:rPr>
            </w:pPr>
            <w:r>
              <w:rPr>
                <w:spacing w:val="-2"/>
                <w:sz w:val="10"/>
              </w:rPr>
              <w:t>895,53</w:t>
            </w:r>
          </w:p>
        </w:tc>
        <w:tc>
          <w:tcPr>
            <w:tcW w:w="958" w:type="dxa"/>
          </w:tcPr>
          <w:p w14:paraId="0D964EDE">
            <w:pPr>
              <w:pStyle w:val="10"/>
              <w:rPr>
                <w:rFonts w:ascii="Times New Roman"/>
                <w:b/>
                <w:sz w:val="10"/>
              </w:rPr>
            </w:pPr>
          </w:p>
          <w:p w14:paraId="36F2DAE6">
            <w:pPr>
              <w:pStyle w:val="10"/>
              <w:spacing w:before="71"/>
              <w:rPr>
                <w:rFonts w:ascii="Times New Roman"/>
                <w:b/>
                <w:sz w:val="10"/>
              </w:rPr>
            </w:pPr>
          </w:p>
          <w:p w14:paraId="09B70148">
            <w:pPr>
              <w:pStyle w:val="10"/>
              <w:ind w:left="31" w:right="2"/>
              <w:jc w:val="center"/>
              <w:rPr>
                <w:sz w:val="10"/>
              </w:rPr>
            </w:pPr>
            <w:r>
              <w:rPr>
                <w:spacing w:val="-2"/>
                <w:sz w:val="10"/>
              </w:rPr>
              <w:t>97.370,52</w:t>
            </w:r>
          </w:p>
        </w:tc>
        <w:tc>
          <w:tcPr>
            <w:tcW w:w="600" w:type="dxa"/>
          </w:tcPr>
          <w:p w14:paraId="4786DAFD">
            <w:pPr>
              <w:pStyle w:val="10"/>
              <w:rPr>
                <w:rFonts w:ascii="Times New Roman"/>
                <w:b/>
                <w:sz w:val="10"/>
              </w:rPr>
            </w:pPr>
          </w:p>
          <w:p w14:paraId="34B35C83">
            <w:pPr>
              <w:pStyle w:val="10"/>
              <w:spacing w:before="71"/>
              <w:rPr>
                <w:rFonts w:ascii="Times New Roman"/>
                <w:b/>
                <w:sz w:val="10"/>
              </w:rPr>
            </w:pPr>
          </w:p>
          <w:p w14:paraId="7B62A658">
            <w:pPr>
              <w:pStyle w:val="10"/>
              <w:ind w:left="7"/>
              <w:jc w:val="center"/>
              <w:rPr>
                <w:sz w:val="10"/>
              </w:rPr>
            </w:pPr>
            <w:r>
              <w:rPr>
                <w:spacing w:val="-2"/>
                <w:sz w:val="10"/>
              </w:rPr>
              <w:t>0,775%</w:t>
            </w:r>
          </w:p>
        </w:tc>
        <w:tc>
          <w:tcPr>
            <w:tcW w:w="797" w:type="dxa"/>
          </w:tcPr>
          <w:p w14:paraId="7494E72B">
            <w:pPr>
              <w:pStyle w:val="10"/>
              <w:rPr>
                <w:rFonts w:ascii="Times New Roman"/>
                <w:b/>
                <w:sz w:val="10"/>
              </w:rPr>
            </w:pPr>
          </w:p>
          <w:p w14:paraId="38B24A6D">
            <w:pPr>
              <w:pStyle w:val="10"/>
              <w:spacing w:before="71"/>
              <w:rPr>
                <w:rFonts w:ascii="Times New Roman"/>
                <w:b/>
                <w:sz w:val="10"/>
              </w:rPr>
            </w:pPr>
          </w:p>
          <w:p w14:paraId="1178904D">
            <w:pPr>
              <w:pStyle w:val="10"/>
              <w:ind w:left="6"/>
              <w:jc w:val="center"/>
              <w:rPr>
                <w:sz w:val="10"/>
              </w:rPr>
            </w:pPr>
            <w:r>
              <w:rPr>
                <w:spacing w:val="-2"/>
                <w:sz w:val="10"/>
              </w:rPr>
              <w:t>29,24%</w:t>
            </w:r>
          </w:p>
        </w:tc>
        <w:tc>
          <w:tcPr>
            <w:tcW w:w="965" w:type="dxa"/>
          </w:tcPr>
          <w:p w14:paraId="5C5EDD7A">
            <w:pPr>
              <w:pStyle w:val="10"/>
              <w:rPr>
                <w:rFonts w:ascii="Times New Roman"/>
                <w:b/>
                <w:sz w:val="10"/>
              </w:rPr>
            </w:pPr>
          </w:p>
          <w:p w14:paraId="647B985E">
            <w:pPr>
              <w:pStyle w:val="10"/>
              <w:spacing w:before="71"/>
              <w:rPr>
                <w:rFonts w:ascii="Times New Roman"/>
                <w:b/>
                <w:sz w:val="10"/>
              </w:rPr>
            </w:pPr>
          </w:p>
          <w:p w14:paraId="2B7A91E3">
            <w:pPr>
              <w:pStyle w:val="10"/>
              <w:ind w:left="4"/>
              <w:jc w:val="center"/>
              <w:rPr>
                <w:sz w:val="10"/>
              </w:rPr>
            </w:pPr>
            <w:r>
              <w:rPr>
                <w:spacing w:val="-10"/>
                <w:sz w:val="10"/>
              </w:rPr>
              <w:t>B</w:t>
            </w:r>
          </w:p>
        </w:tc>
      </w:tr>
      <w:tr w14:paraId="201522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4A40EF37">
            <w:pPr>
              <w:pStyle w:val="10"/>
              <w:spacing w:before="97"/>
              <w:rPr>
                <w:rFonts w:ascii="Times New Roman"/>
                <w:b/>
                <w:sz w:val="10"/>
              </w:rPr>
            </w:pPr>
          </w:p>
          <w:p w14:paraId="7DF542A9">
            <w:pPr>
              <w:pStyle w:val="10"/>
              <w:ind w:left="11" w:right="1"/>
              <w:jc w:val="center"/>
              <w:rPr>
                <w:sz w:val="10"/>
              </w:rPr>
            </w:pPr>
            <w:r>
              <w:rPr>
                <w:spacing w:val="-2"/>
                <w:sz w:val="10"/>
              </w:rPr>
              <w:t>14.12</w:t>
            </w:r>
          </w:p>
        </w:tc>
        <w:tc>
          <w:tcPr>
            <w:tcW w:w="740" w:type="dxa"/>
          </w:tcPr>
          <w:p w14:paraId="491AF4A8">
            <w:pPr>
              <w:pStyle w:val="10"/>
              <w:spacing w:before="39"/>
              <w:rPr>
                <w:rFonts w:ascii="Times New Roman"/>
                <w:b/>
                <w:sz w:val="10"/>
              </w:rPr>
            </w:pPr>
          </w:p>
          <w:p w14:paraId="2C956E90">
            <w:pPr>
              <w:pStyle w:val="10"/>
              <w:spacing w:before="1"/>
              <w:ind w:left="337" w:right="63" w:hanging="262"/>
              <w:rPr>
                <w:sz w:val="10"/>
              </w:rPr>
            </w:pPr>
            <w:r>
              <w:rPr>
                <w:sz w:val="10"/>
              </w:rPr>
              <w:t>14.004.0121-</w:t>
            </w:r>
            <w:r>
              <w:rPr>
                <w:spacing w:val="-10"/>
                <w:sz w:val="10"/>
              </w:rPr>
              <w:t>A</w:t>
            </w:r>
          </w:p>
        </w:tc>
        <w:tc>
          <w:tcPr>
            <w:tcW w:w="2694" w:type="dxa"/>
          </w:tcPr>
          <w:p w14:paraId="62478577">
            <w:pPr>
              <w:pStyle w:val="10"/>
              <w:spacing w:before="42" w:line="242" w:lineRule="auto"/>
              <w:ind w:left="70" w:right="139"/>
              <w:rPr>
                <w:sz w:val="10"/>
              </w:rPr>
            </w:pPr>
            <w:r>
              <w:rPr>
                <w:sz w:val="10"/>
              </w:rPr>
              <w:t>VIDRO</w:t>
            </w:r>
            <w:r>
              <w:rPr>
                <w:spacing w:val="-7"/>
                <w:sz w:val="10"/>
              </w:rPr>
              <w:t xml:space="preserve"> </w:t>
            </w:r>
            <w:r>
              <w:rPr>
                <w:sz w:val="10"/>
              </w:rPr>
              <w:t>TEMPERADO,</w:t>
            </w:r>
            <w:r>
              <w:rPr>
                <w:spacing w:val="-7"/>
                <w:sz w:val="10"/>
              </w:rPr>
              <w:t xml:space="preserve"> </w:t>
            </w:r>
            <w:r>
              <w:rPr>
                <w:sz w:val="10"/>
              </w:rPr>
              <w:t>INCOLOR,</w:t>
            </w:r>
            <w:r>
              <w:rPr>
                <w:spacing w:val="-6"/>
                <w:sz w:val="10"/>
              </w:rPr>
              <w:t xml:space="preserve"> </w:t>
            </w:r>
            <w:r>
              <w:rPr>
                <w:sz w:val="10"/>
              </w:rPr>
              <w:t>COM</w:t>
            </w:r>
            <w:r>
              <w:rPr>
                <w:spacing w:val="-7"/>
                <w:sz w:val="10"/>
              </w:rPr>
              <w:t xml:space="preserve"> </w:t>
            </w:r>
            <w:r>
              <w:rPr>
                <w:sz w:val="10"/>
              </w:rPr>
              <w:t>6MM</w:t>
            </w:r>
            <w:r>
              <w:rPr>
                <w:spacing w:val="-7"/>
                <w:sz w:val="10"/>
              </w:rPr>
              <w:t xml:space="preserve"> </w:t>
            </w:r>
            <w:r>
              <w:rPr>
                <w:sz w:val="10"/>
              </w:rPr>
              <w:t>DE</w:t>
            </w:r>
            <w:r>
              <w:rPr>
                <w:spacing w:val="40"/>
                <w:sz w:val="10"/>
              </w:rPr>
              <w:t xml:space="preserve"> </w:t>
            </w:r>
            <w:r>
              <w:rPr>
                <w:sz w:val="10"/>
              </w:rPr>
              <w:t>ESPESSURA, ENCAIXILHADO EMMADEIRA,</w:t>
            </w:r>
            <w:r>
              <w:rPr>
                <w:spacing w:val="40"/>
                <w:sz w:val="10"/>
              </w:rPr>
              <w:t xml:space="preserve"> </w:t>
            </w:r>
            <w:r>
              <w:rPr>
                <w:sz w:val="10"/>
              </w:rPr>
              <w:t>ALUMINIO OU FERRO. FORNECIMENTO E</w:t>
            </w:r>
            <w:r>
              <w:rPr>
                <w:spacing w:val="40"/>
                <w:sz w:val="10"/>
              </w:rPr>
              <w:t xml:space="preserve"> </w:t>
            </w:r>
            <w:r>
              <w:rPr>
                <w:spacing w:val="-2"/>
                <w:sz w:val="10"/>
              </w:rPr>
              <w:t>COLOCACAO</w:t>
            </w:r>
          </w:p>
        </w:tc>
        <w:tc>
          <w:tcPr>
            <w:tcW w:w="697" w:type="dxa"/>
          </w:tcPr>
          <w:p w14:paraId="1706DF13">
            <w:pPr>
              <w:pStyle w:val="10"/>
              <w:spacing w:before="97"/>
              <w:rPr>
                <w:rFonts w:ascii="Times New Roman"/>
                <w:b/>
                <w:sz w:val="10"/>
              </w:rPr>
            </w:pPr>
          </w:p>
          <w:p w14:paraId="207AAD00">
            <w:pPr>
              <w:pStyle w:val="10"/>
              <w:ind w:left="7" w:right="2"/>
              <w:jc w:val="center"/>
              <w:rPr>
                <w:sz w:val="10"/>
              </w:rPr>
            </w:pPr>
            <w:r>
              <w:rPr>
                <w:spacing w:val="-5"/>
                <w:sz w:val="10"/>
              </w:rPr>
              <w:t>M2</w:t>
            </w:r>
          </w:p>
        </w:tc>
        <w:tc>
          <w:tcPr>
            <w:tcW w:w="862" w:type="dxa"/>
          </w:tcPr>
          <w:p w14:paraId="30787922">
            <w:pPr>
              <w:pStyle w:val="10"/>
              <w:spacing w:before="97"/>
              <w:rPr>
                <w:rFonts w:ascii="Times New Roman"/>
                <w:b/>
                <w:sz w:val="10"/>
              </w:rPr>
            </w:pPr>
          </w:p>
          <w:p w14:paraId="7717D336">
            <w:pPr>
              <w:pStyle w:val="10"/>
              <w:ind w:left="9"/>
              <w:jc w:val="center"/>
              <w:rPr>
                <w:sz w:val="10"/>
              </w:rPr>
            </w:pPr>
            <w:r>
              <w:rPr>
                <w:spacing w:val="-2"/>
                <w:sz w:val="10"/>
              </w:rPr>
              <w:t>456,84</w:t>
            </w:r>
          </w:p>
        </w:tc>
        <w:tc>
          <w:tcPr>
            <w:tcW w:w="624" w:type="dxa"/>
          </w:tcPr>
          <w:p w14:paraId="6CEAF054">
            <w:pPr>
              <w:pStyle w:val="10"/>
              <w:spacing w:before="97"/>
              <w:rPr>
                <w:rFonts w:ascii="Times New Roman"/>
                <w:b/>
                <w:sz w:val="10"/>
              </w:rPr>
            </w:pPr>
          </w:p>
          <w:p w14:paraId="57F0F9C6">
            <w:pPr>
              <w:pStyle w:val="10"/>
              <w:ind w:left="9" w:right="2"/>
              <w:jc w:val="center"/>
              <w:rPr>
                <w:sz w:val="10"/>
              </w:rPr>
            </w:pPr>
            <w:r>
              <w:rPr>
                <w:spacing w:val="-2"/>
                <w:sz w:val="10"/>
              </w:rPr>
              <w:t>432,60</w:t>
            </w:r>
          </w:p>
        </w:tc>
        <w:tc>
          <w:tcPr>
            <w:tcW w:w="761" w:type="dxa"/>
          </w:tcPr>
          <w:p w14:paraId="346D458F">
            <w:pPr>
              <w:pStyle w:val="10"/>
              <w:spacing w:before="97"/>
              <w:rPr>
                <w:rFonts w:ascii="Times New Roman"/>
                <w:b/>
                <w:sz w:val="10"/>
              </w:rPr>
            </w:pPr>
          </w:p>
          <w:p w14:paraId="370210B9">
            <w:pPr>
              <w:pStyle w:val="10"/>
              <w:ind w:left="14" w:right="10"/>
              <w:jc w:val="center"/>
              <w:rPr>
                <w:sz w:val="10"/>
              </w:rPr>
            </w:pPr>
            <w:r>
              <w:rPr>
                <w:spacing w:val="-2"/>
                <w:sz w:val="10"/>
              </w:rPr>
              <w:t>557,23</w:t>
            </w:r>
          </w:p>
        </w:tc>
        <w:tc>
          <w:tcPr>
            <w:tcW w:w="958" w:type="dxa"/>
          </w:tcPr>
          <w:p w14:paraId="015A3A70">
            <w:pPr>
              <w:pStyle w:val="10"/>
              <w:spacing w:before="97"/>
              <w:rPr>
                <w:rFonts w:ascii="Times New Roman"/>
                <w:b/>
                <w:sz w:val="10"/>
              </w:rPr>
            </w:pPr>
          </w:p>
          <w:p w14:paraId="52284F2D">
            <w:pPr>
              <w:pStyle w:val="10"/>
              <w:ind w:left="31"/>
              <w:jc w:val="center"/>
              <w:rPr>
                <w:sz w:val="10"/>
              </w:rPr>
            </w:pPr>
            <w:r>
              <w:rPr>
                <w:spacing w:val="-2"/>
                <w:sz w:val="10"/>
              </w:rPr>
              <w:t>254.565,89</w:t>
            </w:r>
          </w:p>
        </w:tc>
        <w:tc>
          <w:tcPr>
            <w:tcW w:w="600" w:type="dxa"/>
          </w:tcPr>
          <w:p w14:paraId="5BD8C93F">
            <w:pPr>
              <w:pStyle w:val="10"/>
              <w:spacing w:before="97"/>
              <w:rPr>
                <w:rFonts w:ascii="Times New Roman"/>
                <w:b/>
                <w:sz w:val="10"/>
              </w:rPr>
            </w:pPr>
          </w:p>
          <w:p w14:paraId="64A88700">
            <w:pPr>
              <w:pStyle w:val="10"/>
              <w:ind w:left="7"/>
              <w:jc w:val="center"/>
              <w:rPr>
                <w:sz w:val="10"/>
              </w:rPr>
            </w:pPr>
            <w:r>
              <w:rPr>
                <w:spacing w:val="-2"/>
                <w:sz w:val="10"/>
              </w:rPr>
              <w:t>2,027%</w:t>
            </w:r>
          </w:p>
        </w:tc>
        <w:tc>
          <w:tcPr>
            <w:tcW w:w="797" w:type="dxa"/>
          </w:tcPr>
          <w:p w14:paraId="08C59B1C">
            <w:pPr>
              <w:pStyle w:val="10"/>
              <w:spacing w:before="97"/>
              <w:rPr>
                <w:rFonts w:ascii="Times New Roman"/>
                <w:b/>
                <w:sz w:val="10"/>
              </w:rPr>
            </w:pPr>
          </w:p>
          <w:p w14:paraId="3B1A879F">
            <w:pPr>
              <w:pStyle w:val="10"/>
              <w:ind w:left="6"/>
              <w:jc w:val="center"/>
              <w:rPr>
                <w:sz w:val="10"/>
              </w:rPr>
            </w:pPr>
            <w:r>
              <w:rPr>
                <w:spacing w:val="-2"/>
                <w:sz w:val="10"/>
              </w:rPr>
              <w:t>31,27%</w:t>
            </w:r>
          </w:p>
        </w:tc>
        <w:tc>
          <w:tcPr>
            <w:tcW w:w="965" w:type="dxa"/>
          </w:tcPr>
          <w:p w14:paraId="4AA159D7">
            <w:pPr>
              <w:pStyle w:val="10"/>
              <w:spacing w:before="97"/>
              <w:rPr>
                <w:rFonts w:ascii="Times New Roman"/>
                <w:b/>
                <w:sz w:val="10"/>
              </w:rPr>
            </w:pPr>
          </w:p>
          <w:p w14:paraId="6BE0D3C0">
            <w:pPr>
              <w:pStyle w:val="10"/>
              <w:ind w:left="4"/>
              <w:jc w:val="center"/>
              <w:rPr>
                <w:sz w:val="10"/>
              </w:rPr>
            </w:pPr>
            <w:r>
              <w:rPr>
                <w:spacing w:val="-10"/>
                <w:sz w:val="10"/>
              </w:rPr>
              <w:t>B</w:t>
            </w:r>
          </w:p>
        </w:tc>
      </w:tr>
      <w:tr w14:paraId="635FB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2EBD35A2">
            <w:pPr>
              <w:pStyle w:val="10"/>
              <w:rPr>
                <w:rFonts w:ascii="Times New Roman"/>
                <w:b/>
                <w:sz w:val="10"/>
              </w:rPr>
            </w:pPr>
          </w:p>
          <w:p w14:paraId="2339D5EF">
            <w:pPr>
              <w:pStyle w:val="10"/>
              <w:rPr>
                <w:rFonts w:ascii="Times New Roman"/>
                <w:b/>
                <w:sz w:val="10"/>
              </w:rPr>
            </w:pPr>
          </w:p>
          <w:p w14:paraId="766B93F2">
            <w:pPr>
              <w:pStyle w:val="10"/>
              <w:spacing w:before="47"/>
              <w:rPr>
                <w:rFonts w:ascii="Times New Roman"/>
                <w:b/>
                <w:sz w:val="10"/>
              </w:rPr>
            </w:pPr>
          </w:p>
          <w:p w14:paraId="613FB3F5">
            <w:pPr>
              <w:pStyle w:val="10"/>
              <w:ind w:left="11" w:right="1"/>
              <w:jc w:val="center"/>
              <w:rPr>
                <w:sz w:val="10"/>
              </w:rPr>
            </w:pPr>
            <w:r>
              <w:rPr>
                <w:spacing w:val="-5"/>
                <w:sz w:val="10"/>
              </w:rPr>
              <w:t>4.3</w:t>
            </w:r>
          </w:p>
        </w:tc>
        <w:tc>
          <w:tcPr>
            <w:tcW w:w="740" w:type="dxa"/>
          </w:tcPr>
          <w:p w14:paraId="26483297">
            <w:pPr>
              <w:pStyle w:val="10"/>
              <w:rPr>
                <w:rFonts w:ascii="Times New Roman"/>
                <w:b/>
                <w:sz w:val="10"/>
              </w:rPr>
            </w:pPr>
          </w:p>
          <w:p w14:paraId="1852C182">
            <w:pPr>
              <w:pStyle w:val="10"/>
              <w:spacing w:before="104"/>
              <w:rPr>
                <w:rFonts w:ascii="Times New Roman"/>
                <w:b/>
                <w:sz w:val="10"/>
              </w:rPr>
            </w:pPr>
          </w:p>
          <w:p w14:paraId="67715AB4">
            <w:pPr>
              <w:pStyle w:val="10"/>
              <w:spacing w:before="1" w:line="244" w:lineRule="auto"/>
              <w:ind w:left="337" w:right="63" w:hanging="262"/>
              <w:rPr>
                <w:sz w:val="10"/>
              </w:rPr>
            </w:pPr>
            <w:r>
              <w:rPr>
                <w:sz w:val="10"/>
              </w:rPr>
              <w:t>04.006.0013-</w:t>
            </w:r>
            <w:r>
              <w:rPr>
                <w:spacing w:val="-10"/>
                <w:sz w:val="10"/>
              </w:rPr>
              <w:t>B</w:t>
            </w:r>
          </w:p>
        </w:tc>
        <w:tc>
          <w:tcPr>
            <w:tcW w:w="2694" w:type="dxa"/>
          </w:tcPr>
          <w:p w14:paraId="265A0984">
            <w:pPr>
              <w:pStyle w:val="10"/>
              <w:spacing w:before="109"/>
              <w:ind w:left="70" w:right="63"/>
              <w:rPr>
                <w:sz w:val="10"/>
              </w:rPr>
            </w:pPr>
            <w:r>
              <w:rPr>
                <w:sz w:val="10"/>
              </w:rPr>
              <w:t>CARGA</w:t>
            </w:r>
            <w:r>
              <w:rPr>
                <w:spacing w:val="-6"/>
                <w:sz w:val="10"/>
              </w:rPr>
              <w:t xml:space="preserve"> </w:t>
            </w:r>
            <w:r>
              <w:rPr>
                <w:sz w:val="10"/>
              </w:rPr>
              <w:t>E</w:t>
            </w:r>
            <w:r>
              <w:rPr>
                <w:spacing w:val="-6"/>
                <w:sz w:val="10"/>
              </w:rPr>
              <w:t xml:space="preserve"> </w:t>
            </w:r>
            <w:r>
              <w:rPr>
                <w:sz w:val="10"/>
              </w:rPr>
              <w:t>DESCARGA</w:t>
            </w:r>
            <w:r>
              <w:rPr>
                <w:spacing w:val="-6"/>
                <w:sz w:val="10"/>
              </w:rPr>
              <w:t xml:space="preserve"> </w:t>
            </w:r>
            <w:r>
              <w:rPr>
                <w:sz w:val="10"/>
              </w:rPr>
              <w:t>MANUAL</w:t>
            </w:r>
            <w:r>
              <w:rPr>
                <w:spacing w:val="-7"/>
                <w:sz w:val="10"/>
              </w:rPr>
              <w:t xml:space="preserve"> </w:t>
            </w:r>
            <w:r>
              <w:rPr>
                <w:sz w:val="10"/>
              </w:rPr>
              <w:t>DE</w:t>
            </w:r>
            <w:r>
              <w:rPr>
                <w:spacing w:val="-5"/>
                <w:sz w:val="10"/>
              </w:rPr>
              <w:t xml:space="preserve"> </w:t>
            </w:r>
            <w:r>
              <w:rPr>
                <w:sz w:val="10"/>
              </w:rPr>
              <w:t>PECAS</w:t>
            </w:r>
            <w:r>
              <w:rPr>
                <w:spacing w:val="-6"/>
                <w:sz w:val="10"/>
              </w:rPr>
              <w:t xml:space="preserve"> </w:t>
            </w:r>
            <w:r>
              <w:rPr>
                <w:sz w:val="10"/>
              </w:rPr>
              <w:t>DE</w:t>
            </w:r>
            <w:r>
              <w:rPr>
                <w:spacing w:val="-6"/>
                <w:sz w:val="10"/>
              </w:rPr>
              <w:t xml:space="preserve"> </w:t>
            </w:r>
            <w:r>
              <w:rPr>
                <w:sz w:val="10"/>
              </w:rPr>
              <w:t>PESO</w:t>
            </w:r>
            <w:r>
              <w:rPr>
                <w:spacing w:val="40"/>
                <w:sz w:val="10"/>
              </w:rPr>
              <w:t xml:space="preserve"> </w:t>
            </w:r>
            <w:r>
              <w:rPr>
                <w:sz w:val="10"/>
              </w:rPr>
              <w:t>REDUZIDO:TIJOLOS,</w:t>
            </w:r>
            <w:r>
              <w:rPr>
                <w:spacing w:val="40"/>
                <w:sz w:val="10"/>
              </w:rPr>
              <w:t xml:space="preserve"> </w:t>
            </w:r>
            <w:r>
              <w:rPr>
                <w:sz w:val="10"/>
              </w:rPr>
              <w:t>TELHAS,</w:t>
            </w:r>
            <w:r>
              <w:rPr>
                <w:spacing w:val="40"/>
                <w:sz w:val="10"/>
              </w:rPr>
              <w:t xml:space="preserve"> </w:t>
            </w:r>
            <w:r>
              <w:rPr>
                <w:sz w:val="10"/>
              </w:rPr>
              <w:t>CIMENTO E</w:t>
            </w:r>
            <w:r>
              <w:rPr>
                <w:spacing w:val="40"/>
                <w:sz w:val="10"/>
              </w:rPr>
              <w:t xml:space="preserve"> </w:t>
            </w:r>
            <w:r>
              <w:rPr>
                <w:sz w:val="10"/>
              </w:rPr>
              <w:t>AGREGADOS EM SACOS,</w:t>
            </w:r>
            <w:r>
              <w:rPr>
                <w:spacing w:val="40"/>
                <w:sz w:val="10"/>
              </w:rPr>
              <w:t xml:space="preserve"> </w:t>
            </w:r>
            <w:r>
              <w:rPr>
                <w:sz w:val="10"/>
              </w:rPr>
              <w:t>EM CAMINHAO DE</w:t>
            </w:r>
            <w:r>
              <w:rPr>
                <w:spacing w:val="40"/>
                <w:sz w:val="10"/>
              </w:rPr>
              <w:t xml:space="preserve"> </w:t>
            </w:r>
            <w:r>
              <w:rPr>
                <w:sz w:val="10"/>
              </w:rPr>
              <w:t>CARROCERIAFIXA A OLEO DIESEL,</w:t>
            </w:r>
            <w:r>
              <w:rPr>
                <w:spacing w:val="40"/>
                <w:sz w:val="10"/>
              </w:rPr>
              <w:t xml:space="preserve"> </w:t>
            </w:r>
            <w:r>
              <w:rPr>
                <w:sz w:val="10"/>
              </w:rPr>
              <w:t>COM</w:t>
            </w:r>
            <w:r>
              <w:rPr>
                <w:spacing w:val="40"/>
                <w:sz w:val="10"/>
              </w:rPr>
              <w:t xml:space="preserve"> </w:t>
            </w:r>
            <w:r>
              <w:rPr>
                <w:sz w:val="10"/>
              </w:rPr>
              <w:t>CAPACIDADE UTIL DE 7,</w:t>
            </w:r>
            <w:r>
              <w:rPr>
                <w:spacing w:val="30"/>
                <w:sz w:val="10"/>
              </w:rPr>
              <w:t xml:space="preserve"> </w:t>
            </w:r>
            <w:r>
              <w:rPr>
                <w:sz w:val="10"/>
              </w:rPr>
              <w:t>5T,</w:t>
            </w:r>
            <w:r>
              <w:rPr>
                <w:spacing w:val="30"/>
                <w:sz w:val="10"/>
              </w:rPr>
              <w:t xml:space="preserve"> </w:t>
            </w:r>
            <w:r>
              <w:rPr>
                <w:sz w:val="10"/>
              </w:rPr>
              <w:t>INCLUSIVE</w:t>
            </w:r>
            <w:r>
              <w:rPr>
                <w:spacing w:val="-2"/>
                <w:sz w:val="10"/>
              </w:rPr>
              <w:t xml:space="preserve"> </w:t>
            </w:r>
            <w:r>
              <w:rPr>
                <w:sz w:val="10"/>
              </w:rPr>
              <w:t>O TEMPO</w:t>
            </w:r>
            <w:r>
              <w:rPr>
                <w:spacing w:val="40"/>
                <w:sz w:val="10"/>
              </w:rPr>
              <w:t xml:space="preserve"> </w:t>
            </w:r>
            <w:r>
              <w:rPr>
                <w:sz w:val="10"/>
              </w:rPr>
              <w:t>DE CARGA,</w:t>
            </w:r>
            <w:r>
              <w:rPr>
                <w:spacing w:val="40"/>
                <w:sz w:val="10"/>
              </w:rPr>
              <w:t xml:space="preserve"> </w:t>
            </w:r>
            <w:r>
              <w:rPr>
                <w:sz w:val="10"/>
              </w:rPr>
              <w:t>DESCARGA E MANOBRA</w:t>
            </w:r>
          </w:p>
        </w:tc>
        <w:tc>
          <w:tcPr>
            <w:tcW w:w="697" w:type="dxa"/>
          </w:tcPr>
          <w:p w14:paraId="15E43DB4">
            <w:pPr>
              <w:pStyle w:val="10"/>
              <w:rPr>
                <w:rFonts w:ascii="Times New Roman"/>
                <w:b/>
                <w:sz w:val="10"/>
              </w:rPr>
            </w:pPr>
          </w:p>
          <w:p w14:paraId="0BCC4C78">
            <w:pPr>
              <w:pStyle w:val="10"/>
              <w:rPr>
                <w:rFonts w:ascii="Times New Roman"/>
                <w:b/>
                <w:sz w:val="10"/>
              </w:rPr>
            </w:pPr>
          </w:p>
          <w:p w14:paraId="2445C7F5">
            <w:pPr>
              <w:pStyle w:val="10"/>
              <w:spacing w:before="47"/>
              <w:rPr>
                <w:rFonts w:ascii="Times New Roman"/>
                <w:b/>
                <w:sz w:val="10"/>
              </w:rPr>
            </w:pPr>
          </w:p>
          <w:p w14:paraId="605D5212">
            <w:pPr>
              <w:pStyle w:val="10"/>
              <w:ind w:left="7" w:right="3"/>
              <w:jc w:val="center"/>
              <w:rPr>
                <w:sz w:val="10"/>
              </w:rPr>
            </w:pPr>
            <w:r>
              <w:rPr>
                <w:spacing w:val="-10"/>
                <w:sz w:val="10"/>
              </w:rPr>
              <w:t>T</w:t>
            </w:r>
          </w:p>
        </w:tc>
        <w:tc>
          <w:tcPr>
            <w:tcW w:w="862" w:type="dxa"/>
          </w:tcPr>
          <w:p w14:paraId="7246C915">
            <w:pPr>
              <w:pStyle w:val="10"/>
              <w:rPr>
                <w:rFonts w:ascii="Times New Roman"/>
                <w:b/>
                <w:sz w:val="10"/>
              </w:rPr>
            </w:pPr>
          </w:p>
          <w:p w14:paraId="03A2C7B4">
            <w:pPr>
              <w:pStyle w:val="10"/>
              <w:rPr>
                <w:rFonts w:ascii="Times New Roman"/>
                <w:b/>
                <w:sz w:val="10"/>
              </w:rPr>
            </w:pPr>
          </w:p>
          <w:p w14:paraId="33277DE3">
            <w:pPr>
              <w:pStyle w:val="10"/>
              <w:spacing w:before="47"/>
              <w:rPr>
                <w:rFonts w:ascii="Times New Roman"/>
                <w:b/>
                <w:sz w:val="10"/>
              </w:rPr>
            </w:pPr>
          </w:p>
          <w:p w14:paraId="2FCB9F69">
            <w:pPr>
              <w:pStyle w:val="10"/>
              <w:ind w:left="9" w:right="2"/>
              <w:jc w:val="center"/>
              <w:rPr>
                <w:sz w:val="10"/>
              </w:rPr>
            </w:pPr>
            <w:r>
              <w:rPr>
                <w:spacing w:val="-2"/>
                <w:sz w:val="10"/>
              </w:rPr>
              <w:t>2184,81</w:t>
            </w:r>
          </w:p>
        </w:tc>
        <w:tc>
          <w:tcPr>
            <w:tcW w:w="624" w:type="dxa"/>
          </w:tcPr>
          <w:p w14:paraId="4AED2C2C">
            <w:pPr>
              <w:pStyle w:val="10"/>
              <w:rPr>
                <w:rFonts w:ascii="Times New Roman"/>
                <w:b/>
                <w:sz w:val="10"/>
              </w:rPr>
            </w:pPr>
          </w:p>
          <w:p w14:paraId="1617EA5C">
            <w:pPr>
              <w:pStyle w:val="10"/>
              <w:rPr>
                <w:rFonts w:ascii="Times New Roman"/>
                <w:b/>
                <w:sz w:val="10"/>
              </w:rPr>
            </w:pPr>
          </w:p>
          <w:p w14:paraId="7B65EDAF">
            <w:pPr>
              <w:pStyle w:val="10"/>
              <w:spacing w:before="47"/>
              <w:rPr>
                <w:rFonts w:ascii="Times New Roman"/>
                <w:b/>
                <w:sz w:val="10"/>
              </w:rPr>
            </w:pPr>
          </w:p>
          <w:p w14:paraId="27AEE2F2">
            <w:pPr>
              <w:pStyle w:val="10"/>
              <w:ind w:left="9"/>
              <w:jc w:val="center"/>
              <w:rPr>
                <w:sz w:val="10"/>
              </w:rPr>
            </w:pPr>
            <w:r>
              <w:rPr>
                <w:spacing w:val="-2"/>
                <w:sz w:val="10"/>
              </w:rPr>
              <w:t>60,74</w:t>
            </w:r>
          </w:p>
        </w:tc>
        <w:tc>
          <w:tcPr>
            <w:tcW w:w="761" w:type="dxa"/>
          </w:tcPr>
          <w:p w14:paraId="7A7B7705">
            <w:pPr>
              <w:pStyle w:val="10"/>
              <w:rPr>
                <w:rFonts w:ascii="Times New Roman"/>
                <w:b/>
                <w:sz w:val="10"/>
              </w:rPr>
            </w:pPr>
          </w:p>
          <w:p w14:paraId="6FDF5F32">
            <w:pPr>
              <w:pStyle w:val="10"/>
              <w:rPr>
                <w:rFonts w:ascii="Times New Roman"/>
                <w:b/>
                <w:sz w:val="10"/>
              </w:rPr>
            </w:pPr>
          </w:p>
          <w:p w14:paraId="7F32AB32">
            <w:pPr>
              <w:pStyle w:val="10"/>
              <w:spacing w:before="47"/>
              <w:rPr>
                <w:rFonts w:ascii="Times New Roman"/>
                <w:b/>
                <w:sz w:val="10"/>
              </w:rPr>
            </w:pPr>
          </w:p>
          <w:p w14:paraId="5DAA1E60">
            <w:pPr>
              <w:pStyle w:val="10"/>
              <w:ind w:left="14" w:right="8"/>
              <w:jc w:val="center"/>
              <w:rPr>
                <w:sz w:val="10"/>
              </w:rPr>
            </w:pPr>
            <w:r>
              <w:rPr>
                <w:spacing w:val="-2"/>
                <w:sz w:val="10"/>
              </w:rPr>
              <w:t>78,24</w:t>
            </w:r>
          </w:p>
        </w:tc>
        <w:tc>
          <w:tcPr>
            <w:tcW w:w="958" w:type="dxa"/>
          </w:tcPr>
          <w:p w14:paraId="6FEC25FB">
            <w:pPr>
              <w:pStyle w:val="10"/>
              <w:rPr>
                <w:rFonts w:ascii="Times New Roman"/>
                <w:b/>
                <w:sz w:val="10"/>
              </w:rPr>
            </w:pPr>
          </w:p>
          <w:p w14:paraId="068174DA">
            <w:pPr>
              <w:pStyle w:val="10"/>
              <w:rPr>
                <w:rFonts w:ascii="Times New Roman"/>
                <w:b/>
                <w:sz w:val="10"/>
              </w:rPr>
            </w:pPr>
          </w:p>
          <w:p w14:paraId="4EE9AF1C">
            <w:pPr>
              <w:pStyle w:val="10"/>
              <w:spacing w:before="47"/>
              <w:rPr>
                <w:rFonts w:ascii="Times New Roman"/>
                <w:b/>
                <w:sz w:val="10"/>
              </w:rPr>
            </w:pPr>
          </w:p>
          <w:p w14:paraId="3470C3B1">
            <w:pPr>
              <w:pStyle w:val="10"/>
              <w:ind w:left="31"/>
              <w:jc w:val="center"/>
              <w:rPr>
                <w:sz w:val="10"/>
              </w:rPr>
            </w:pPr>
            <w:r>
              <w:rPr>
                <w:spacing w:val="-2"/>
                <w:sz w:val="10"/>
              </w:rPr>
              <w:t>170.937,93</w:t>
            </w:r>
          </w:p>
        </w:tc>
        <w:tc>
          <w:tcPr>
            <w:tcW w:w="600" w:type="dxa"/>
          </w:tcPr>
          <w:p w14:paraId="56FCBC91">
            <w:pPr>
              <w:pStyle w:val="10"/>
              <w:rPr>
                <w:rFonts w:ascii="Times New Roman"/>
                <w:b/>
                <w:sz w:val="10"/>
              </w:rPr>
            </w:pPr>
          </w:p>
          <w:p w14:paraId="59E7F5EA">
            <w:pPr>
              <w:pStyle w:val="10"/>
              <w:rPr>
                <w:rFonts w:ascii="Times New Roman"/>
                <w:b/>
                <w:sz w:val="10"/>
              </w:rPr>
            </w:pPr>
          </w:p>
          <w:p w14:paraId="37C971CC">
            <w:pPr>
              <w:pStyle w:val="10"/>
              <w:spacing w:before="47"/>
              <w:rPr>
                <w:rFonts w:ascii="Times New Roman"/>
                <w:b/>
                <w:sz w:val="10"/>
              </w:rPr>
            </w:pPr>
          </w:p>
          <w:p w14:paraId="3477965A">
            <w:pPr>
              <w:pStyle w:val="10"/>
              <w:ind w:left="7"/>
              <w:jc w:val="center"/>
              <w:rPr>
                <w:sz w:val="10"/>
              </w:rPr>
            </w:pPr>
            <w:r>
              <w:rPr>
                <w:spacing w:val="-2"/>
                <w:sz w:val="10"/>
              </w:rPr>
              <w:t>1,361%</w:t>
            </w:r>
          </w:p>
        </w:tc>
        <w:tc>
          <w:tcPr>
            <w:tcW w:w="797" w:type="dxa"/>
          </w:tcPr>
          <w:p w14:paraId="10DE53AA">
            <w:pPr>
              <w:pStyle w:val="10"/>
              <w:rPr>
                <w:rFonts w:ascii="Times New Roman"/>
                <w:b/>
                <w:sz w:val="10"/>
              </w:rPr>
            </w:pPr>
          </w:p>
          <w:p w14:paraId="3DDD35A7">
            <w:pPr>
              <w:pStyle w:val="10"/>
              <w:rPr>
                <w:rFonts w:ascii="Times New Roman"/>
                <w:b/>
                <w:sz w:val="10"/>
              </w:rPr>
            </w:pPr>
          </w:p>
          <w:p w14:paraId="007E01D9">
            <w:pPr>
              <w:pStyle w:val="10"/>
              <w:spacing w:before="47"/>
              <w:rPr>
                <w:rFonts w:ascii="Times New Roman"/>
                <w:b/>
                <w:sz w:val="10"/>
              </w:rPr>
            </w:pPr>
          </w:p>
          <w:p w14:paraId="09280D10">
            <w:pPr>
              <w:pStyle w:val="10"/>
              <w:ind w:left="6"/>
              <w:jc w:val="center"/>
              <w:rPr>
                <w:sz w:val="10"/>
              </w:rPr>
            </w:pPr>
            <w:r>
              <w:rPr>
                <w:spacing w:val="-2"/>
                <w:sz w:val="10"/>
              </w:rPr>
              <w:t>32,63%</w:t>
            </w:r>
          </w:p>
        </w:tc>
        <w:tc>
          <w:tcPr>
            <w:tcW w:w="965" w:type="dxa"/>
          </w:tcPr>
          <w:p w14:paraId="6AE07E44">
            <w:pPr>
              <w:pStyle w:val="10"/>
              <w:rPr>
                <w:rFonts w:ascii="Times New Roman"/>
                <w:b/>
                <w:sz w:val="10"/>
              </w:rPr>
            </w:pPr>
          </w:p>
          <w:p w14:paraId="08E0A832">
            <w:pPr>
              <w:pStyle w:val="10"/>
              <w:rPr>
                <w:rFonts w:ascii="Times New Roman"/>
                <w:b/>
                <w:sz w:val="10"/>
              </w:rPr>
            </w:pPr>
          </w:p>
          <w:p w14:paraId="1F71F264">
            <w:pPr>
              <w:pStyle w:val="10"/>
              <w:spacing w:before="47"/>
              <w:rPr>
                <w:rFonts w:ascii="Times New Roman"/>
                <w:b/>
                <w:sz w:val="10"/>
              </w:rPr>
            </w:pPr>
          </w:p>
          <w:p w14:paraId="1B651280">
            <w:pPr>
              <w:pStyle w:val="10"/>
              <w:ind w:left="4"/>
              <w:jc w:val="center"/>
              <w:rPr>
                <w:sz w:val="10"/>
              </w:rPr>
            </w:pPr>
            <w:r>
              <w:rPr>
                <w:spacing w:val="-10"/>
                <w:sz w:val="10"/>
              </w:rPr>
              <w:t>B</w:t>
            </w:r>
          </w:p>
        </w:tc>
      </w:tr>
      <w:tr w14:paraId="394B91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7D4485D">
            <w:pPr>
              <w:pStyle w:val="10"/>
              <w:spacing w:before="8"/>
              <w:rPr>
                <w:rFonts w:ascii="Times New Roman"/>
                <w:b/>
                <w:sz w:val="10"/>
              </w:rPr>
            </w:pPr>
          </w:p>
          <w:p w14:paraId="1977DAC6">
            <w:pPr>
              <w:pStyle w:val="10"/>
              <w:ind w:left="11" w:right="2"/>
              <w:jc w:val="center"/>
              <w:rPr>
                <w:sz w:val="10"/>
              </w:rPr>
            </w:pPr>
            <w:r>
              <w:rPr>
                <w:spacing w:val="-4"/>
                <w:sz w:val="10"/>
              </w:rPr>
              <w:t>A.14</w:t>
            </w:r>
          </w:p>
        </w:tc>
        <w:tc>
          <w:tcPr>
            <w:tcW w:w="740" w:type="dxa"/>
          </w:tcPr>
          <w:p w14:paraId="47A3B9A4">
            <w:pPr>
              <w:pStyle w:val="10"/>
              <w:spacing w:before="66"/>
              <w:ind w:left="335" w:right="63" w:hanging="260"/>
              <w:rPr>
                <w:sz w:val="10"/>
              </w:rPr>
            </w:pPr>
            <w:r>
              <w:rPr>
                <w:sz w:val="10"/>
              </w:rPr>
              <w:t>19.004.0035-</w:t>
            </w:r>
            <w:r>
              <w:rPr>
                <w:spacing w:val="-10"/>
                <w:sz w:val="10"/>
              </w:rPr>
              <w:t>C</w:t>
            </w:r>
          </w:p>
        </w:tc>
        <w:tc>
          <w:tcPr>
            <w:tcW w:w="2694" w:type="dxa"/>
          </w:tcPr>
          <w:p w14:paraId="7011B18D">
            <w:pPr>
              <w:pStyle w:val="10"/>
              <w:spacing w:before="66"/>
              <w:ind w:left="70" w:right="63"/>
              <w:rPr>
                <w:sz w:val="10"/>
              </w:rPr>
            </w:pPr>
            <w:r>
              <w:rPr>
                <w:sz w:val="10"/>
              </w:rPr>
              <w:t>MICRO-ONIBUS COM CAPACIDADE MINIMA DE 15</w:t>
            </w:r>
            <w:r>
              <w:rPr>
                <w:spacing w:val="40"/>
                <w:sz w:val="10"/>
              </w:rPr>
              <w:t xml:space="preserve"> </w:t>
            </w:r>
            <w:r>
              <w:rPr>
                <w:sz w:val="10"/>
              </w:rPr>
              <w:t>LUGARES,</w:t>
            </w:r>
            <w:r>
              <w:rPr>
                <w:spacing w:val="14"/>
                <w:sz w:val="10"/>
              </w:rPr>
              <w:t xml:space="preserve"> </w:t>
            </w:r>
            <w:r>
              <w:rPr>
                <w:sz w:val="10"/>
              </w:rPr>
              <w:t>MOTOR</w:t>
            </w:r>
            <w:r>
              <w:rPr>
                <w:spacing w:val="-7"/>
                <w:sz w:val="10"/>
              </w:rPr>
              <w:t xml:space="preserve"> </w:t>
            </w:r>
            <w:r>
              <w:rPr>
                <w:sz w:val="10"/>
              </w:rPr>
              <w:t>DIESEL,</w:t>
            </w:r>
            <w:r>
              <w:rPr>
                <w:spacing w:val="15"/>
                <w:sz w:val="10"/>
              </w:rPr>
              <w:t xml:space="preserve"> </w:t>
            </w:r>
            <w:r>
              <w:rPr>
                <w:sz w:val="10"/>
              </w:rPr>
              <w:t>INCLUSIVE</w:t>
            </w:r>
            <w:r>
              <w:rPr>
                <w:spacing w:val="-7"/>
                <w:sz w:val="10"/>
              </w:rPr>
              <w:t xml:space="preserve"> </w:t>
            </w:r>
            <w:r>
              <w:rPr>
                <w:sz w:val="10"/>
              </w:rPr>
              <w:t>MOTORISTA</w:t>
            </w:r>
          </w:p>
        </w:tc>
        <w:tc>
          <w:tcPr>
            <w:tcW w:w="697" w:type="dxa"/>
          </w:tcPr>
          <w:p w14:paraId="0F79AEF4">
            <w:pPr>
              <w:pStyle w:val="10"/>
              <w:spacing w:before="8"/>
              <w:rPr>
                <w:rFonts w:ascii="Times New Roman"/>
                <w:b/>
                <w:sz w:val="10"/>
              </w:rPr>
            </w:pPr>
          </w:p>
          <w:p w14:paraId="243D6AFD">
            <w:pPr>
              <w:pStyle w:val="10"/>
              <w:ind w:left="7" w:right="2"/>
              <w:jc w:val="center"/>
              <w:rPr>
                <w:sz w:val="10"/>
              </w:rPr>
            </w:pPr>
            <w:r>
              <w:rPr>
                <w:spacing w:val="-10"/>
                <w:sz w:val="10"/>
              </w:rPr>
              <w:t>H</w:t>
            </w:r>
          </w:p>
        </w:tc>
        <w:tc>
          <w:tcPr>
            <w:tcW w:w="862" w:type="dxa"/>
          </w:tcPr>
          <w:p w14:paraId="2B4EEF17">
            <w:pPr>
              <w:pStyle w:val="10"/>
              <w:spacing w:before="8"/>
              <w:rPr>
                <w:rFonts w:ascii="Times New Roman"/>
                <w:b/>
                <w:sz w:val="10"/>
              </w:rPr>
            </w:pPr>
          </w:p>
          <w:p w14:paraId="1E0CFDEA">
            <w:pPr>
              <w:pStyle w:val="10"/>
              <w:ind w:left="9" w:right="2"/>
              <w:jc w:val="center"/>
              <w:rPr>
                <w:sz w:val="10"/>
              </w:rPr>
            </w:pPr>
            <w:r>
              <w:rPr>
                <w:spacing w:val="-2"/>
                <w:sz w:val="10"/>
              </w:rPr>
              <w:t>1056,00</w:t>
            </w:r>
          </w:p>
        </w:tc>
        <w:tc>
          <w:tcPr>
            <w:tcW w:w="624" w:type="dxa"/>
          </w:tcPr>
          <w:p w14:paraId="36DD9614">
            <w:pPr>
              <w:pStyle w:val="10"/>
              <w:spacing w:before="8"/>
              <w:rPr>
                <w:rFonts w:ascii="Times New Roman"/>
                <w:b/>
                <w:sz w:val="10"/>
              </w:rPr>
            </w:pPr>
          </w:p>
          <w:p w14:paraId="1CF08094">
            <w:pPr>
              <w:pStyle w:val="10"/>
              <w:ind w:left="9" w:right="2"/>
              <w:jc w:val="center"/>
              <w:rPr>
                <w:sz w:val="10"/>
              </w:rPr>
            </w:pPr>
            <w:r>
              <w:rPr>
                <w:spacing w:val="-2"/>
                <w:sz w:val="10"/>
              </w:rPr>
              <w:t>124,23</w:t>
            </w:r>
          </w:p>
        </w:tc>
        <w:tc>
          <w:tcPr>
            <w:tcW w:w="761" w:type="dxa"/>
          </w:tcPr>
          <w:p w14:paraId="470018D7">
            <w:pPr>
              <w:pStyle w:val="10"/>
              <w:spacing w:before="8"/>
              <w:rPr>
                <w:rFonts w:ascii="Times New Roman"/>
                <w:b/>
                <w:sz w:val="10"/>
              </w:rPr>
            </w:pPr>
          </w:p>
          <w:p w14:paraId="1834F503">
            <w:pPr>
              <w:pStyle w:val="10"/>
              <w:ind w:left="14" w:right="10"/>
              <w:jc w:val="center"/>
              <w:rPr>
                <w:sz w:val="10"/>
              </w:rPr>
            </w:pPr>
            <w:r>
              <w:rPr>
                <w:spacing w:val="-2"/>
                <w:sz w:val="10"/>
              </w:rPr>
              <w:t>160,02</w:t>
            </w:r>
          </w:p>
        </w:tc>
        <w:tc>
          <w:tcPr>
            <w:tcW w:w="958" w:type="dxa"/>
          </w:tcPr>
          <w:p w14:paraId="249F7E90">
            <w:pPr>
              <w:pStyle w:val="10"/>
              <w:spacing w:before="8"/>
              <w:rPr>
                <w:rFonts w:ascii="Times New Roman"/>
                <w:b/>
                <w:sz w:val="10"/>
              </w:rPr>
            </w:pPr>
          </w:p>
          <w:p w14:paraId="1B30C7C2">
            <w:pPr>
              <w:pStyle w:val="10"/>
              <w:ind w:left="31"/>
              <w:jc w:val="center"/>
              <w:rPr>
                <w:sz w:val="10"/>
              </w:rPr>
            </w:pPr>
            <w:r>
              <w:rPr>
                <w:spacing w:val="-2"/>
                <w:sz w:val="10"/>
              </w:rPr>
              <w:t>168.981,82</w:t>
            </w:r>
          </w:p>
        </w:tc>
        <w:tc>
          <w:tcPr>
            <w:tcW w:w="600" w:type="dxa"/>
          </w:tcPr>
          <w:p w14:paraId="5A3AF511">
            <w:pPr>
              <w:pStyle w:val="10"/>
              <w:spacing w:before="8"/>
              <w:rPr>
                <w:rFonts w:ascii="Times New Roman"/>
                <w:b/>
                <w:sz w:val="10"/>
              </w:rPr>
            </w:pPr>
          </w:p>
          <w:p w14:paraId="3AC85D29">
            <w:pPr>
              <w:pStyle w:val="10"/>
              <w:ind w:left="7"/>
              <w:jc w:val="center"/>
              <w:rPr>
                <w:sz w:val="10"/>
              </w:rPr>
            </w:pPr>
            <w:r>
              <w:rPr>
                <w:spacing w:val="-2"/>
                <w:sz w:val="10"/>
              </w:rPr>
              <w:t>1,345%</w:t>
            </w:r>
          </w:p>
        </w:tc>
        <w:tc>
          <w:tcPr>
            <w:tcW w:w="797" w:type="dxa"/>
          </w:tcPr>
          <w:p w14:paraId="08EBC6C6">
            <w:pPr>
              <w:pStyle w:val="10"/>
              <w:spacing w:before="8"/>
              <w:rPr>
                <w:rFonts w:ascii="Times New Roman"/>
                <w:b/>
                <w:sz w:val="10"/>
              </w:rPr>
            </w:pPr>
          </w:p>
          <w:p w14:paraId="41B8F257">
            <w:pPr>
              <w:pStyle w:val="10"/>
              <w:ind w:left="6"/>
              <w:jc w:val="center"/>
              <w:rPr>
                <w:sz w:val="10"/>
              </w:rPr>
            </w:pPr>
            <w:r>
              <w:rPr>
                <w:spacing w:val="-2"/>
                <w:sz w:val="10"/>
              </w:rPr>
              <w:t>33,97%</w:t>
            </w:r>
          </w:p>
        </w:tc>
        <w:tc>
          <w:tcPr>
            <w:tcW w:w="965" w:type="dxa"/>
          </w:tcPr>
          <w:p w14:paraId="4ED1AE17">
            <w:pPr>
              <w:pStyle w:val="10"/>
              <w:spacing w:before="8"/>
              <w:rPr>
                <w:rFonts w:ascii="Times New Roman"/>
                <w:b/>
                <w:sz w:val="10"/>
              </w:rPr>
            </w:pPr>
          </w:p>
          <w:p w14:paraId="3DADD853">
            <w:pPr>
              <w:pStyle w:val="10"/>
              <w:ind w:left="4"/>
              <w:jc w:val="center"/>
              <w:rPr>
                <w:sz w:val="10"/>
              </w:rPr>
            </w:pPr>
            <w:r>
              <w:rPr>
                <w:spacing w:val="-10"/>
                <w:sz w:val="10"/>
              </w:rPr>
              <w:t>B</w:t>
            </w:r>
          </w:p>
        </w:tc>
      </w:tr>
      <w:tr w14:paraId="47D4E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321DCFD5">
            <w:pPr>
              <w:pStyle w:val="10"/>
              <w:rPr>
                <w:rFonts w:ascii="Times New Roman"/>
                <w:b/>
                <w:sz w:val="10"/>
              </w:rPr>
            </w:pPr>
          </w:p>
          <w:p w14:paraId="41BA6020">
            <w:pPr>
              <w:pStyle w:val="10"/>
              <w:rPr>
                <w:rFonts w:ascii="Times New Roman"/>
                <w:b/>
                <w:sz w:val="10"/>
              </w:rPr>
            </w:pPr>
          </w:p>
          <w:p w14:paraId="3208BFDA">
            <w:pPr>
              <w:pStyle w:val="10"/>
              <w:rPr>
                <w:rFonts w:ascii="Times New Roman"/>
                <w:b/>
                <w:sz w:val="10"/>
              </w:rPr>
            </w:pPr>
          </w:p>
          <w:p w14:paraId="5EC94521">
            <w:pPr>
              <w:pStyle w:val="10"/>
              <w:spacing w:before="23"/>
              <w:rPr>
                <w:rFonts w:ascii="Times New Roman"/>
                <w:b/>
                <w:sz w:val="10"/>
              </w:rPr>
            </w:pPr>
          </w:p>
          <w:p w14:paraId="2458926F">
            <w:pPr>
              <w:pStyle w:val="10"/>
              <w:ind w:left="11" w:right="1"/>
              <w:jc w:val="center"/>
              <w:rPr>
                <w:sz w:val="10"/>
              </w:rPr>
            </w:pPr>
            <w:r>
              <w:rPr>
                <w:spacing w:val="-5"/>
                <w:sz w:val="10"/>
              </w:rPr>
              <w:t>4.1</w:t>
            </w:r>
          </w:p>
        </w:tc>
        <w:tc>
          <w:tcPr>
            <w:tcW w:w="740" w:type="dxa"/>
          </w:tcPr>
          <w:p w14:paraId="10175474">
            <w:pPr>
              <w:pStyle w:val="10"/>
              <w:rPr>
                <w:rFonts w:ascii="Times New Roman"/>
                <w:b/>
                <w:sz w:val="10"/>
              </w:rPr>
            </w:pPr>
          </w:p>
          <w:p w14:paraId="171E3565">
            <w:pPr>
              <w:pStyle w:val="10"/>
              <w:rPr>
                <w:rFonts w:ascii="Times New Roman"/>
                <w:b/>
                <w:sz w:val="10"/>
              </w:rPr>
            </w:pPr>
          </w:p>
          <w:p w14:paraId="21C173A6">
            <w:pPr>
              <w:pStyle w:val="10"/>
              <w:spacing w:before="81"/>
              <w:rPr>
                <w:rFonts w:ascii="Times New Roman"/>
                <w:b/>
                <w:sz w:val="10"/>
              </w:rPr>
            </w:pPr>
          </w:p>
          <w:p w14:paraId="45513A28">
            <w:pPr>
              <w:pStyle w:val="10"/>
              <w:ind w:left="337" w:right="63" w:hanging="262"/>
              <w:rPr>
                <w:sz w:val="10"/>
              </w:rPr>
            </w:pPr>
            <w:r>
              <w:rPr>
                <w:sz w:val="10"/>
              </w:rPr>
              <w:t>04.005.0003-</w:t>
            </w:r>
            <w:r>
              <w:rPr>
                <w:spacing w:val="-10"/>
                <w:sz w:val="10"/>
              </w:rPr>
              <w:t>A</w:t>
            </w:r>
          </w:p>
        </w:tc>
        <w:tc>
          <w:tcPr>
            <w:tcW w:w="2694" w:type="dxa"/>
          </w:tcPr>
          <w:p w14:paraId="640C936B">
            <w:pPr>
              <w:pStyle w:val="10"/>
              <w:spacing w:before="27"/>
              <w:rPr>
                <w:rFonts w:ascii="Times New Roman"/>
                <w:b/>
                <w:sz w:val="10"/>
              </w:rPr>
            </w:pPr>
          </w:p>
          <w:p w14:paraId="775DA694">
            <w:pPr>
              <w:pStyle w:val="10"/>
              <w:spacing w:before="1"/>
              <w:ind w:left="70" w:right="89"/>
              <w:rPr>
                <w:sz w:val="10"/>
              </w:rPr>
            </w:pPr>
            <w:r>
              <w:rPr>
                <w:sz w:val="10"/>
              </w:rPr>
              <w:t>TRANSPORTE DE CARGA DE QUALQUER</w:t>
            </w:r>
            <w:r>
              <w:rPr>
                <w:spacing w:val="40"/>
                <w:sz w:val="10"/>
              </w:rPr>
              <w:t xml:space="preserve"> </w:t>
            </w:r>
            <w:r>
              <w:rPr>
                <w:sz w:val="10"/>
              </w:rPr>
              <w:t>NATUREZA,</w:t>
            </w:r>
            <w:r>
              <w:rPr>
                <w:spacing w:val="-7"/>
                <w:sz w:val="10"/>
              </w:rPr>
              <w:t xml:space="preserve"> </w:t>
            </w:r>
            <w:r>
              <w:rPr>
                <w:sz w:val="10"/>
              </w:rPr>
              <w:t>EXCLUSIVE</w:t>
            </w:r>
            <w:r>
              <w:rPr>
                <w:spacing w:val="-5"/>
                <w:sz w:val="10"/>
              </w:rPr>
              <w:t xml:space="preserve"> </w:t>
            </w:r>
            <w:r>
              <w:rPr>
                <w:sz w:val="10"/>
              </w:rPr>
              <w:t>AS</w:t>
            </w:r>
            <w:r>
              <w:rPr>
                <w:spacing w:val="-6"/>
                <w:sz w:val="10"/>
              </w:rPr>
              <w:t xml:space="preserve"> </w:t>
            </w:r>
            <w:r>
              <w:rPr>
                <w:sz w:val="10"/>
              </w:rPr>
              <w:t>DESPESAS</w:t>
            </w:r>
            <w:r>
              <w:rPr>
                <w:spacing w:val="-6"/>
                <w:sz w:val="10"/>
              </w:rPr>
              <w:t xml:space="preserve"> </w:t>
            </w:r>
            <w:r>
              <w:rPr>
                <w:sz w:val="10"/>
              </w:rPr>
              <w:t>DE</w:t>
            </w:r>
            <w:r>
              <w:rPr>
                <w:spacing w:val="-6"/>
                <w:sz w:val="10"/>
              </w:rPr>
              <w:t xml:space="preserve"> </w:t>
            </w:r>
            <w:r>
              <w:rPr>
                <w:sz w:val="10"/>
              </w:rPr>
              <w:t>CARGA</w:t>
            </w:r>
            <w:r>
              <w:rPr>
                <w:spacing w:val="-7"/>
                <w:sz w:val="10"/>
              </w:rPr>
              <w:t xml:space="preserve"> </w:t>
            </w:r>
            <w:r>
              <w:rPr>
                <w:sz w:val="10"/>
              </w:rPr>
              <w:t>E</w:t>
            </w:r>
            <w:r>
              <w:rPr>
                <w:spacing w:val="40"/>
                <w:sz w:val="10"/>
              </w:rPr>
              <w:t xml:space="preserve"> </w:t>
            </w:r>
            <w:r>
              <w:rPr>
                <w:sz w:val="10"/>
              </w:rPr>
              <w:t>DESCARGA, TANTO DE ESPERA DO CAMINHAO</w:t>
            </w:r>
            <w:r>
              <w:rPr>
                <w:spacing w:val="40"/>
                <w:sz w:val="10"/>
              </w:rPr>
              <w:t xml:space="preserve"> </w:t>
            </w:r>
            <w:r>
              <w:rPr>
                <w:sz w:val="10"/>
              </w:rPr>
              <w:t>COMO</w:t>
            </w:r>
            <w:r>
              <w:rPr>
                <w:spacing w:val="-4"/>
                <w:sz w:val="10"/>
              </w:rPr>
              <w:t xml:space="preserve"> </w:t>
            </w:r>
            <w:r>
              <w:rPr>
                <w:sz w:val="10"/>
              </w:rPr>
              <w:t>DO</w:t>
            </w:r>
            <w:r>
              <w:rPr>
                <w:spacing w:val="-4"/>
                <w:sz w:val="10"/>
              </w:rPr>
              <w:t xml:space="preserve"> </w:t>
            </w:r>
            <w:r>
              <w:rPr>
                <w:sz w:val="10"/>
              </w:rPr>
              <w:t>SERVENTE</w:t>
            </w:r>
            <w:r>
              <w:rPr>
                <w:spacing w:val="-7"/>
                <w:sz w:val="10"/>
              </w:rPr>
              <w:t xml:space="preserve"> </w:t>
            </w:r>
            <w:r>
              <w:rPr>
                <w:sz w:val="10"/>
              </w:rPr>
              <w:t>OU</w:t>
            </w:r>
            <w:r>
              <w:rPr>
                <w:spacing w:val="-4"/>
                <w:sz w:val="10"/>
              </w:rPr>
              <w:t xml:space="preserve"> </w:t>
            </w:r>
            <w:r>
              <w:rPr>
                <w:sz w:val="10"/>
              </w:rPr>
              <w:t>EQUIPAMENTO</w:t>
            </w:r>
            <w:r>
              <w:rPr>
                <w:spacing w:val="-4"/>
                <w:sz w:val="10"/>
              </w:rPr>
              <w:t xml:space="preserve"> </w:t>
            </w:r>
            <w:r>
              <w:rPr>
                <w:sz w:val="10"/>
              </w:rPr>
              <w:t>AUXILIAR,</w:t>
            </w:r>
            <w:r>
              <w:rPr>
                <w:spacing w:val="40"/>
                <w:sz w:val="10"/>
              </w:rPr>
              <w:t xml:space="preserve"> </w:t>
            </w:r>
            <w:r>
              <w:rPr>
                <w:sz w:val="10"/>
              </w:rPr>
              <w:t>A VELOCIDADE MEDIA DE 50KM/H, EM CAMINHAO</w:t>
            </w:r>
            <w:r>
              <w:rPr>
                <w:spacing w:val="40"/>
                <w:sz w:val="10"/>
              </w:rPr>
              <w:t xml:space="preserve"> </w:t>
            </w:r>
            <w:r>
              <w:rPr>
                <w:sz w:val="10"/>
              </w:rPr>
              <w:t>DE CARROCERIA FIXA A OLEO DIESEL, COM</w:t>
            </w:r>
            <w:r>
              <w:rPr>
                <w:spacing w:val="40"/>
                <w:sz w:val="10"/>
              </w:rPr>
              <w:t xml:space="preserve"> </w:t>
            </w:r>
            <w:r>
              <w:rPr>
                <w:sz w:val="10"/>
              </w:rPr>
              <w:t>CAPACIDADEUTIL DE 7, 5T</w:t>
            </w:r>
          </w:p>
        </w:tc>
        <w:tc>
          <w:tcPr>
            <w:tcW w:w="697" w:type="dxa"/>
          </w:tcPr>
          <w:p w14:paraId="164C8D49">
            <w:pPr>
              <w:pStyle w:val="10"/>
              <w:rPr>
                <w:rFonts w:ascii="Times New Roman"/>
                <w:b/>
                <w:sz w:val="10"/>
              </w:rPr>
            </w:pPr>
          </w:p>
          <w:p w14:paraId="6551B259">
            <w:pPr>
              <w:pStyle w:val="10"/>
              <w:rPr>
                <w:rFonts w:ascii="Times New Roman"/>
                <w:b/>
                <w:sz w:val="10"/>
              </w:rPr>
            </w:pPr>
          </w:p>
          <w:p w14:paraId="5A154A15">
            <w:pPr>
              <w:pStyle w:val="10"/>
              <w:rPr>
                <w:rFonts w:ascii="Times New Roman"/>
                <w:b/>
                <w:sz w:val="10"/>
              </w:rPr>
            </w:pPr>
          </w:p>
          <w:p w14:paraId="22D767C6">
            <w:pPr>
              <w:pStyle w:val="10"/>
              <w:spacing w:before="23"/>
              <w:rPr>
                <w:rFonts w:ascii="Times New Roman"/>
                <w:b/>
                <w:sz w:val="10"/>
              </w:rPr>
            </w:pPr>
          </w:p>
          <w:p w14:paraId="3A7AF8D9">
            <w:pPr>
              <w:pStyle w:val="10"/>
              <w:ind w:left="7"/>
              <w:jc w:val="center"/>
              <w:rPr>
                <w:sz w:val="10"/>
              </w:rPr>
            </w:pPr>
            <w:r>
              <w:rPr>
                <w:sz w:val="10"/>
              </w:rPr>
              <w:t>T X</w:t>
            </w:r>
            <w:r>
              <w:rPr>
                <w:spacing w:val="-1"/>
                <w:sz w:val="10"/>
              </w:rPr>
              <w:t xml:space="preserve"> </w:t>
            </w:r>
            <w:r>
              <w:rPr>
                <w:spacing w:val="-7"/>
                <w:sz w:val="10"/>
              </w:rPr>
              <w:t>KM</w:t>
            </w:r>
          </w:p>
        </w:tc>
        <w:tc>
          <w:tcPr>
            <w:tcW w:w="862" w:type="dxa"/>
          </w:tcPr>
          <w:p w14:paraId="47EBE8A9">
            <w:pPr>
              <w:pStyle w:val="10"/>
              <w:rPr>
                <w:rFonts w:ascii="Times New Roman"/>
                <w:b/>
                <w:sz w:val="10"/>
              </w:rPr>
            </w:pPr>
          </w:p>
          <w:p w14:paraId="403DBA6D">
            <w:pPr>
              <w:pStyle w:val="10"/>
              <w:rPr>
                <w:rFonts w:ascii="Times New Roman"/>
                <w:b/>
                <w:sz w:val="10"/>
              </w:rPr>
            </w:pPr>
          </w:p>
          <w:p w14:paraId="0BFFA10B">
            <w:pPr>
              <w:pStyle w:val="10"/>
              <w:rPr>
                <w:rFonts w:ascii="Times New Roman"/>
                <w:b/>
                <w:sz w:val="10"/>
              </w:rPr>
            </w:pPr>
          </w:p>
          <w:p w14:paraId="0C1FC30C">
            <w:pPr>
              <w:pStyle w:val="10"/>
              <w:spacing w:before="23"/>
              <w:rPr>
                <w:rFonts w:ascii="Times New Roman"/>
                <w:b/>
                <w:sz w:val="10"/>
              </w:rPr>
            </w:pPr>
          </w:p>
          <w:p w14:paraId="0DEC71AB">
            <w:pPr>
              <w:pStyle w:val="10"/>
              <w:ind w:left="9" w:right="2"/>
              <w:jc w:val="center"/>
              <w:rPr>
                <w:sz w:val="10"/>
              </w:rPr>
            </w:pPr>
            <w:r>
              <w:rPr>
                <w:spacing w:val="-2"/>
                <w:sz w:val="10"/>
              </w:rPr>
              <w:t>120754,22</w:t>
            </w:r>
          </w:p>
        </w:tc>
        <w:tc>
          <w:tcPr>
            <w:tcW w:w="624" w:type="dxa"/>
          </w:tcPr>
          <w:p w14:paraId="21CED7B8">
            <w:pPr>
              <w:pStyle w:val="10"/>
              <w:rPr>
                <w:rFonts w:ascii="Times New Roman"/>
                <w:b/>
                <w:sz w:val="10"/>
              </w:rPr>
            </w:pPr>
          </w:p>
          <w:p w14:paraId="791EDC5F">
            <w:pPr>
              <w:pStyle w:val="10"/>
              <w:rPr>
                <w:rFonts w:ascii="Times New Roman"/>
                <w:b/>
                <w:sz w:val="10"/>
              </w:rPr>
            </w:pPr>
          </w:p>
          <w:p w14:paraId="749991BD">
            <w:pPr>
              <w:pStyle w:val="10"/>
              <w:rPr>
                <w:rFonts w:ascii="Times New Roman"/>
                <w:b/>
                <w:sz w:val="10"/>
              </w:rPr>
            </w:pPr>
          </w:p>
          <w:p w14:paraId="2DD66513">
            <w:pPr>
              <w:pStyle w:val="10"/>
              <w:spacing w:before="23"/>
              <w:rPr>
                <w:rFonts w:ascii="Times New Roman"/>
                <w:b/>
                <w:sz w:val="10"/>
              </w:rPr>
            </w:pPr>
          </w:p>
          <w:p w14:paraId="67324880">
            <w:pPr>
              <w:pStyle w:val="10"/>
              <w:ind w:left="9" w:right="2"/>
              <w:jc w:val="center"/>
              <w:rPr>
                <w:sz w:val="10"/>
              </w:rPr>
            </w:pPr>
            <w:r>
              <w:rPr>
                <w:spacing w:val="-4"/>
                <w:sz w:val="10"/>
              </w:rPr>
              <w:t>1,06</w:t>
            </w:r>
          </w:p>
        </w:tc>
        <w:tc>
          <w:tcPr>
            <w:tcW w:w="761" w:type="dxa"/>
          </w:tcPr>
          <w:p w14:paraId="46DA9FFA">
            <w:pPr>
              <w:pStyle w:val="10"/>
              <w:rPr>
                <w:rFonts w:ascii="Times New Roman"/>
                <w:b/>
                <w:sz w:val="10"/>
              </w:rPr>
            </w:pPr>
          </w:p>
          <w:p w14:paraId="16C976E7">
            <w:pPr>
              <w:pStyle w:val="10"/>
              <w:rPr>
                <w:rFonts w:ascii="Times New Roman"/>
                <w:b/>
                <w:sz w:val="10"/>
              </w:rPr>
            </w:pPr>
          </w:p>
          <w:p w14:paraId="4E8A407A">
            <w:pPr>
              <w:pStyle w:val="10"/>
              <w:rPr>
                <w:rFonts w:ascii="Times New Roman"/>
                <w:b/>
                <w:sz w:val="10"/>
              </w:rPr>
            </w:pPr>
          </w:p>
          <w:p w14:paraId="3B6AA06C">
            <w:pPr>
              <w:pStyle w:val="10"/>
              <w:spacing w:before="23"/>
              <w:rPr>
                <w:rFonts w:ascii="Times New Roman"/>
                <w:b/>
                <w:sz w:val="10"/>
              </w:rPr>
            </w:pPr>
          </w:p>
          <w:p w14:paraId="5376E681">
            <w:pPr>
              <w:pStyle w:val="10"/>
              <w:ind w:left="14" w:right="10"/>
              <w:jc w:val="center"/>
              <w:rPr>
                <w:sz w:val="10"/>
              </w:rPr>
            </w:pPr>
            <w:r>
              <w:rPr>
                <w:spacing w:val="-4"/>
                <w:sz w:val="10"/>
              </w:rPr>
              <w:t>1,37</w:t>
            </w:r>
          </w:p>
        </w:tc>
        <w:tc>
          <w:tcPr>
            <w:tcW w:w="958" w:type="dxa"/>
          </w:tcPr>
          <w:p w14:paraId="323A8548">
            <w:pPr>
              <w:pStyle w:val="10"/>
              <w:rPr>
                <w:rFonts w:ascii="Times New Roman"/>
                <w:b/>
                <w:sz w:val="10"/>
              </w:rPr>
            </w:pPr>
          </w:p>
          <w:p w14:paraId="1F084F8F">
            <w:pPr>
              <w:pStyle w:val="10"/>
              <w:rPr>
                <w:rFonts w:ascii="Times New Roman"/>
                <w:b/>
                <w:sz w:val="10"/>
              </w:rPr>
            </w:pPr>
          </w:p>
          <w:p w14:paraId="3950CDA6">
            <w:pPr>
              <w:pStyle w:val="10"/>
              <w:rPr>
                <w:rFonts w:ascii="Times New Roman"/>
                <w:b/>
                <w:sz w:val="10"/>
              </w:rPr>
            </w:pPr>
          </w:p>
          <w:p w14:paraId="57071474">
            <w:pPr>
              <w:pStyle w:val="10"/>
              <w:spacing w:before="23"/>
              <w:rPr>
                <w:rFonts w:ascii="Times New Roman"/>
                <w:b/>
                <w:sz w:val="10"/>
              </w:rPr>
            </w:pPr>
          </w:p>
          <w:p w14:paraId="0CED7C5F">
            <w:pPr>
              <w:pStyle w:val="10"/>
              <w:ind w:left="31"/>
              <w:jc w:val="center"/>
              <w:rPr>
                <w:sz w:val="10"/>
              </w:rPr>
            </w:pPr>
            <w:r>
              <w:rPr>
                <w:spacing w:val="-2"/>
                <w:sz w:val="10"/>
              </w:rPr>
              <w:t>164.876,12</w:t>
            </w:r>
          </w:p>
        </w:tc>
        <w:tc>
          <w:tcPr>
            <w:tcW w:w="600" w:type="dxa"/>
          </w:tcPr>
          <w:p w14:paraId="72A69406">
            <w:pPr>
              <w:pStyle w:val="10"/>
              <w:rPr>
                <w:rFonts w:ascii="Times New Roman"/>
                <w:b/>
                <w:sz w:val="10"/>
              </w:rPr>
            </w:pPr>
          </w:p>
          <w:p w14:paraId="0EB64379">
            <w:pPr>
              <w:pStyle w:val="10"/>
              <w:rPr>
                <w:rFonts w:ascii="Times New Roman"/>
                <w:b/>
                <w:sz w:val="10"/>
              </w:rPr>
            </w:pPr>
          </w:p>
          <w:p w14:paraId="3896461B">
            <w:pPr>
              <w:pStyle w:val="10"/>
              <w:rPr>
                <w:rFonts w:ascii="Times New Roman"/>
                <w:b/>
                <w:sz w:val="10"/>
              </w:rPr>
            </w:pPr>
          </w:p>
          <w:p w14:paraId="4B9ED694">
            <w:pPr>
              <w:pStyle w:val="10"/>
              <w:spacing w:before="23"/>
              <w:rPr>
                <w:rFonts w:ascii="Times New Roman"/>
                <w:b/>
                <w:sz w:val="10"/>
              </w:rPr>
            </w:pPr>
          </w:p>
          <w:p w14:paraId="6E656BCF">
            <w:pPr>
              <w:pStyle w:val="10"/>
              <w:ind w:left="7"/>
              <w:jc w:val="center"/>
              <w:rPr>
                <w:sz w:val="10"/>
              </w:rPr>
            </w:pPr>
            <w:r>
              <w:rPr>
                <w:spacing w:val="-2"/>
                <w:sz w:val="10"/>
              </w:rPr>
              <w:t>1,313%</w:t>
            </w:r>
          </w:p>
        </w:tc>
        <w:tc>
          <w:tcPr>
            <w:tcW w:w="797" w:type="dxa"/>
          </w:tcPr>
          <w:p w14:paraId="4418DE35">
            <w:pPr>
              <w:pStyle w:val="10"/>
              <w:rPr>
                <w:rFonts w:ascii="Times New Roman"/>
                <w:b/>
                <w:sz w:val="10"/>
              </w:rPr>
            </w:pPr>
          </w:p>
          <w:p w14:paraId="14C30B5C">
            <w:pPr>
              <w:pStyle w:val="10"/>
              <w:rPr>
                <w:rFonts w:ascii="Times New Roman"/>
                <w:b/>
                <w:sz w:val="10"/>
              </w:rPr>
            </w:pPr>
          </w:p>
          <w:p w14:paraId="10C08EAA">
            <w:pPr>
              <w:pStyle w:val="10"/>
              <w:rPr>
                <w:rFonts w:ascii="Times New Roman"/>
                <w:b/>
                <w:sz w:val="10"/>
              </w:rPr>
            </w:pPr>
          </w:p>
          <w:p w14:paraId="349A3875">
            <w:pPr>
              <w:pStyle w:val="10"/>
              <w:spacing w:before="23"/>
              <w:rPr>
                <w:rFonts w:ascii="Times New Roman"/>
                <w:b/>
                <w:sz w:val="10"/>
              </w:rPr>
            </w:pPr>
          </w:p>
          <w:p w14:paraId="13556356">
            <w:pPr>
              <w:pStyle w:val="10"/>
              <w:ind w:left="6"/>
              <w:jc w:val="center"/>
              <w:rPr>
                <w:sz w:val="10"/>
              </w:rPr>
            </w:pPr>
            <w:r>
              <w:rPr>
                <w:spacing w:val="-2"/>
                <w:sz w:val="10"/>
              </w:rPr>
              <w:t>35,29%</w:t>
            </w:r>
          </w:p>
        </w:tc>
        <w:tc>
          <w:tcPr>
            <w:tcW w:w="965" w:type="dxa"/>
          </w:tcPr>
          <w:p w14:paraId="6C429DC8">
            <w:pPr>
              <w:pStyle w:val="10"/>
              <w:rPr>
                <w:rFonts w:ascii="Times New Roman"/>
                <w:b/>
                <w:sz w:val="10"/>
              </w:rPr>
            </w:pPr>
          </w:p>
          <w:p w14:paraId="1A4FD22A">
            <w:pPr>
              <w:pStyle w:val="10"/>
              <w:rPr>
                <w:rFonts w:ascii="Times New Roman"/>
                <w:b/>
                <w:sz w:val="10"/>
              </w:rPr>
            </w:pPr>
          </w:p>
          <w:p w14:paraId="7F613E1B">
            <w:pPr>
              <w:pStyle w:val="10"/>
              <w:rPr>
                <w:rFonts w:ascii="Times New Roman"/>
                <w:b/>
                <w:sz w:val="10"/>
              </w:rPr>
            </w:pPr>
          </w:p>
          <w:p w14:paraId="49ACAFBF">
            <w:pPr>
              <w:pStyle w:val="10"/>
              <w:spacing w:before="23"/>
              <w:rPr>
                <w:rFonts w:ascii="Times New Roman"/>
                <w:b/>
                <w:sz w:val="10"/>
              </w:rPr>
            </w:pPr>
          </w:p>
          <w:p w14:paraId="2FE5D075">
            <w:pPr>
              <w:pStyle w:val="10"/>
              <w:ind w:left="4"/>
              <w:jc w:val="center"/>
              <w:rPr>
                <w:sz w:val="10"/>
              </w:rPr>
            </w:pPr>
            <w:r>
              <w:rPr>
                <w:spacing w:val="-10"/>
                <w:sz w:val="10"/>
              </w:rPr>
              <w:t>B</w:t>
            </w:r>
          </w:p>
        </w:tc>
      </w:tr>
      <w:tr w14:paraId="50F47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2" w:hRule="atLeast"/>
        </w:trPr>
        <w:tc>
          <w:tcPr>
            <w:tcW w:w="538" w:type="dxa"/>
          </w:tcPr>
          <w:p w14:paraId="591803FD">
            <w:pPr>
              <w:pStyle w:val="10"/>
              <w:rPr>
                <w:rFonts w:ascii="Times New Roman"/>
                <w:b/>
                <w:sz w:val="10"/>
              </w:rPr>
            </w:pPr>
          </w:p>
          <w:p w14:paraId="27DC6794">
            <w:pPr>
              <w:pStyle w:val="10"/>
              <w:rPr>
                <w:rFonts w:ascii="Times New Roman"/>
                <w:b/>
                <w:sz w:val="10"/>
              </w:rPr>
            </w:pPr>
          </w:p>
          <w:p w14:paraId="668CA7EC">
            <w:pPr>
              <w:pStyle w:val="10"/>
              <w:rPr>
                <w:rFonts w:ascii="Times New Roman"/>
                <w:b/>
                <w:sz w:val="10"/>
              </w:rPr>
            </w:pPr>
          </w:p>
          <w:p w14:paraId="16825B76">
            <w:pPr>
              <w:pStyle w:val="10"/>
              <w:rPr>
                <w:rFonts w:ascii="Times New Roman"/>
                <w:b/>
                <w:sz w:val="10"/>
              </w:rPr>
            </w:pPr>
          </w:p>
          <w:p w14:paraId="6F3B6B89">
            <w:pPr>
              <w:pStyle w:val="10"/>
              <w:rPr>
                <w:rFonts w:ascii="Times New Roman"/>
                <w:b/>
                <w:sz w:val="10"/>
              </w:rPr>
            </w:pPr>
          </w:p>
          <w:p w14:paraId="313E4F33">
            <w:pPr>
              <w:pStyle w:val="10"/>
              <w:spacing w:before="64"/>
              <w:rPr>
                <w:rFonts w:ascii="Times New Roman"/>
                <w:b/>
                <w:sz w:val="10"/>
              </w:rPr>
            </w:pPr>
          </w:p>
          <w:p w14:paraId="19E25AFD">
            <w:pPr>
              <w:pStyle w:val="10"/>
              <w:spacing w:before="1"/>
              <w:ind w:left="11" w:right="4"/>
              <w:jc w:val="center"/>
              <w:rPr>
                <w:sz w:val="10"/>
              </w:rPr>
            </w:pPr>
            <w:r>
              <w:rPr>
                <w:spacing w:val="-4"/>
                <w:sz w:val="10"/>
              </w:rPr>
              <w:t>12.6</w:t>
            </w:r>
          </w:p>
        </w:tc>
        <w:tc>
          <w:tcPr>
            <w:tcW w:w="740" w:type="dxa"/>
          </w:tcPr>
          <w:p w14:paraId="5E8739F1">
            <w:pPr>
              <w:pStyle w:val="10"/>
              <w:rPr>
                <w:rFonts w:ascii="Times New Roman"/>
                <w:b/>
                <w:sz w:val="10"/>
              </w:rPr>
            </w:pPr>
          </w:p>
          <w:p w14:paraId="2D5F4F85">
            <w:pPr>
              <w:pStyle w:val="10"/>
              <w:rPr>
                <w:rFonts w:ascii="Times New Roman"/>
                <w:b/>
                <w:sz w:val="10"/>
              </w:rPr>
            </w:pPr>
          </w:p>
          <w:p w14:paraId="08F352F4">
            <w:pPr>
              <w:pStyle w:val="10"/>
              <w:rPr>
                <w:rFonts w:ascii="Times New Roman"/>
                <w:b/>
                <w:sz w:val="10"/>
              </w:rPr>
            </w:pPr>
          </w:p>
          <w:p w14:paraId="17069D0F">
            <w:pPr>
              <w:pStyle w:val="10"/>
              <w:rPr>
                <w:rFonts w:ascii="Times New Roman"/>
                <w:b/>
                <w:sz w:val="10"/>
              </w:rPr>
            </w:pPr>
          </w:p>
          <w:p w14:paraId="01C62D1C">
            <w:pPr>
              <w:pStyle w:val="10"/>
              <w:rPr>
                <w:rFonts w:ascii="Times New Roman"/>
                <w:b/>
                <w:sz w:val="10"/>
              </w:rPr>
            </w:pPr>
          </w:p>
          <w:p w14:paraId="0014DD04">
            <w:pPr>
              <w:pStyle w:val="10"/>
              <w:spacing w:before="7"/>
              <w:rPr>
                <w:rFonts w:ascii="Times New Roman"/>
                <w:b/>
                <w:sz w:val="10"/>
              </w:rPr>
            </w:pPr>
          </w:p>
          <w:p w14:paraId="5311F1C9">
            <w:pPr>
              <w:pStyle w:val="10"/>
              <w:ind w:left="337" w:right="63" w:hanging="262"/>
              <w:rPr>
                <w:sz w:val="10"/>
              </w:rPr>
            </w:pPr>
            <w:r>
              <w:rPr>
                <w:sz w:val="10"/>
              </w:rPr>
              <w:t>12.016.0024-</w:t>
            </w:r>
            <w:r>
              <w:rPr>
                <w:spacing w:val="-10"/>
                <w:sz w:val="10"/>
              </w:rPr>
              <w:t>A</w:t>
            </w:r>
          </w:p>
        </w:tc>
        <w:tc>
          <w:tcPr>
            <w:tcW w:w="2694" w:type="dxa"/>
          </w:tcPr>
          <w:p w14:paraId="0022D264">
            <w:pPr>
              <w:pStyle w:val="10"/>
              <w:spacing w:before="73"/>
              <w:rPr>
                <w:rFonts w:ascii="Times New Roman"/>
                <w:b/>
                <w:sz w:val="10"/>
              </w:rPr>
            </w:pPr>
          </w:p>
          <w:p w14:paraId="1C2EA4E0">
            <w:pPr>
              <w:pStyle w:val="10"/>
              <w:ind w:left="70" w:right="304"/>
              <w:rPr>
                <w:sz w:val="10"/>
              </w:rPr>
            </w:pPr>
            <w:r>
              <w:rPr>
                <w:sz w:val="10"/>
              </w:rPr>
              <w:t>PAREDE DRYWALL ESP.78MM,</w:t>
            </w:r>
            <w:r>
              <w:rPr>
                <w:spacing w:val="40"/>
                <w:sz w:val="10"/>
              </w:rPr>
              <w:t xml:space="preserve"> </w:t>
            </w:r>
            <w:r>
              <w:rPr>
                <w:sz w:val="10"/>
              </w:rPr>
              <w:t>ESTRUT.MONTANTES</w:t>
            </w:r>
            <w:r>
              <w:rPr>
                <w:spacing w:val="-7"/>
                <w:sz w:val="10"/>
              </w:rPr>
              <w:t xml:space="preserve"> </w:t>
            </w:r>
            <w:r>
              <w:rPr>
                <w:sz w:val="10"/>
              </w:rPr>
              <w:t>AUTOPORTANTES</w:t>
            </w:r>
            <w:r>
              <w:rPr>
                <w:spacing w:val="-7"/>
                <w:sz w:val="10"/>
              </w:rPr>
              <w:t xml:space="preserve"> </w:t>
            </w:r>
            <w:r>
              <w:rPr>
                <w:sz w:val="10"/>
              </w:rPr>
              <w:t>48MM,</w:t>
            </w:r>
            <w:r>
              <w:rPr>
                <w:spacing w:val="40"/>
                <w:sz w:val="10"/>
              </w:rPr>
              <w:t xml:space="preserve"> </w:t>
            </w:r>
            <w:r>
              <w:rPr>
                <w:sz w:val="10"/>
              </w:rPr>
              <w:t>ESPACADAS ENTRE SI A CADA 400MM, GUIAS</w:t>
            </w:r>
            <w:r>
              <w:rPr>
                <w:spacing w:val="40"/>
                <w:sz w:val="10"/>
              </w:rPr>
              <w:t xml:space="preserve"> </w:t>
            </w:r>
            <w:r>
              <w:rPr>
                <w:spacing w:val="-2"/>
                <w:sz w:val="10"/>
              </w:rPr>
              <w:t>HORIZONTAIS</w:t>
            </w:r>
          </w:p>
          <w:p w14:paraId="31FCB89D">
            <w:pPr>
              <w:pStyle w:val="10"/>
              <w:ind w:left="70" w:right="60"/>
              <w:rPr>
                <w:sz w:val="10"/>
              </w:rPr>
            </w:pPr>
            <w:r>
              <w:rPr>
                <w:sz w:val="10"/>
              </w:rPr>
              <w:t>48MM, AMBOSACO GALV.ESP.0,5MM, C/DUAS</w:t>
            </w:r>
            <w:r>
              <w:rPr>
                <w:spacing w:val="40"/>
                <w:sz w:val="10"/>
              </w:rPr>
              <w:t xml:space="preserve"> </w:t>
            </w:r>
            <w:r>
              <w:rPr>
                <w:sz w:val="10"/>
              </w:rPr>
              <w:t>CHAPAS GESSO ACARTONADO, RU(RESISTENTE A</w:t>
            </w:r>
            <w:r>
              <w:rPr>
                <w:spacing w:val="40"/>
                <w:sz w:val="10"/>
              </w:rPr>
              <w:t xml:space="preserve"> </w:t>
            </w:r>
            <w:r>
              <w:rPr>
                <w:sz w:val="10"/>
              </w:rPr>
              <w:t>UMIDADE), ESP.15MM, LARG.1200MM,</w:t>
            </w:r>
            <w:r>
              <w:rPr>
                <w:spacing w:val="40"/>
                <w:sz w:val="10"/>
              </w:rPr>
              <w:t xml:space="preserve"> </w:t>
            </w:r>
            <w:r>
              <w:rPr>
                <w:sz w:val="10"/>
              </w:rPr>
              <w:t>C/TRATAMENTO DE JUNTASC/MASSA E FITA</w:t>
            </w:r>
            <w:r>
              <w:rPr>
                <w:spacing w:val="40"/>
                <w:sz w:val="10"/>
              </w:rPr>
              <w:t xml:space="preserve"> </w:t>
            </w:r>
            <w:r>
              <w:rPr>
                <w:sz w:val="10"/>
              </w:rPr>
              <w:t>P/UNIF.DA SUPERF.DAS CHAPAS DE GESSO</w:t>
            </w:r>
            <w:r>
              <w:rPr>
                <w:spacing w:val="40"/>
                <w:sz w:val="10"/>
              </w:rPr>
              <w:t xml:space="preserve"> </w:t>
            </w:r>
            <w:r>
              <w:rPr>
                <w:sz w:val="10"/>
              </w:rPr>
              <w:t>ACARTONADO.APLICACAO</w:t>
            </w:r>
            <w:r>
              <w:rPr>
                <w:spacing w:val="-7"/>
                <w:sz w:val="10"/>
              </w:rPr>
              <w:t xml:space="preserve"> </w:t>
            </w:r>
            <w:r>
              <w:rPr>
                <w:sz w:val="10"/>
              </w:rPr>
              <w:t>EM</w:t>
            </w:r>
            <w:r>
              <w:rPr>
                <w:spacing w:val="-7"/>
                <w:sz w:val="10"/>
              </w:rPr>
              <w:t xml:space="preserve"> </w:t>
            </w:r>
            <w:r>
              <w:rPr>
                <w:sz w:val="10"/>
              </w:rPr>
              <w:t>AREA</w:t>
            </w:r>
            <w:r>
              <w:rPr>
                <w:spacing w:val="-6"/>
                <w:sz w:val="10"/>
              </w:rPr>
              <w:t xml:space="preserve"> </w:t>
            </w:r>
            <w:r>
              <w:rPr>
                <w:sz w:val="10"/>
              </w:rPr>
              <w:t>SECA</w:t>
            </w:r>
            <w:r>
              <w:rPr>
                <w:spacing w:val="-7"/>
                <w:sz w:val="10"/>
              </w:rPr>
              <w:t xml:space="preserve"> </w:t>
            </w:r>
            <w:r>
              <w:rPr>
                <w:sz w:val="10"/>
              </w:rPr>
              <w:t>E</w:t>
            </w:r>
            <w:r>
              <w:rPr>
                <w:spacing w:val="-7"/>
                <w:sz w:val="10"/>
              </w:rPr>
              <w:t xml:space="preserve"> </w:t>
            </w:r>
            <w:r>
              <w:rPr>
                <w:sz w:val="10"/>
              </w:rPr>
              <w:t>UMIDA.</w:t>
            </w:r>
            <w:r>
              <w:rPr>
                <w:spacing w:val="40"/>
                <w:sz w:val="10"/>
              </w:rPr>
              <w:t xml:space="preserve"> </w:t>
            </w:r>
            <w:r>
              <w:rPr>
                <w:sz w:val="10"/>
              </w:rPr>
              <w:t>FORNECIMENTO E COLOCACAO</w:t>
            </w:r>
          </w:p>
        </w:tc>
        <w:tc>
          <w:tcPr>
            <w:tcW w:w="697" w:type="dxa"/>
          </w:tcPr>
          <w:p w14:paraId="69AF939D">
            <w:pPr>
              <w:pStyle w:val="10"/>
              <w:rPr>
                <w:rFonts w:ascii="Times New Roman"/>
                <w:b/>
                <w:sz w:val="10"/>
              </w:rPr>
            </w:pPr>
          </w:p>
          <w:p w14:paraId="16DFF1C0">
            <w:pPr>
              <w:pStyle w:val="10"/>
              <w:rPr>
                <w:rFonts w:ascii="Times New Roman"/>
                <w:b/>
                <w:sz w:val="10"/>
              </w:rPr>
            </w:pPr>
          </w:p>
          <w:p w14:paraId="6048FB71">
            <w:pPr>
              <w:pStyle w:val="10"/>
              <w:rPr>
                <w:rFonts w:ascii="Times New Roman"/>
                <w:b/>
                <w:sz w:val="10"/>
              </w:rPr>
            </w:pPr>
          </w:p>
          <w:p w14:paraId="31B998A8">
            <w:pPr>
              <w:pStyle w:val="10"/>
              <w:rPr>
                <w:rFonts w:ascii="Times New Roman"/>
                <w:b/>
                <w:sz w:val="10"/>
              </w:rPr>
            </w:pPr>
          </w:p>
          <w:p w14:paraId="561F2CA8">
            <w:pPr>
              <w:pStyle w:val="10"/>
              <w:rPr>
                <w:rFonts w:ascii="Times New Roman"/>
                <w:b/>
                <w:sz w:val="10"/>
              </w:rPr>
            </w:pPr>
          </w:p>
          <w:p w14:paraId="6DB80203">
            <w:pPr>
              <w:pStyle w:val="10"/>
              <w:spacing w:before="64"/>
              <w:rPr>
                <w:rFonts w:ascii="Times New Roman"/>
                <w:b/>
                <w:sz w:val="10"/>
              </w:rPr>
            </w:pPr>
          </w:p>
          <w:p w14:paraId="6B3D3EC5">
            <w:pPr>
              <w:pStyle w:val="10"/>
              <w:spacing w:before="1"/>
              <w:ind w:left="7" w:right="2"/>
              <w:jc w:val="center"/>
              <w:rPr>
                <w:sz w:val="10"/>
              </w:rPr>
            </w:pPr>
            <w:r>
              <w:rPr>
                <w:spacing w:val="-5"/>
                <w:sz w:val="10"/>
              </w:rPr>
              <w:t>M2</w:t>
            </w:r>
          </w:p>
        </w:tc>
        <w:tc>
          <w:tcPr>
            <w:tcW w:w="862" w:type="dxa"/>
          </w:tcPr>
          <w:p w14:paraId="04A4807F">
            <w:pPr>
              <w:pStyle w:val="10"/>
              <w:rPr>
                <w:rFonts w:ascii="Times New Roman"/>
                <w:b/>
                <w:sz w:val="10"/>
              </w:rPr>
            </w:pPr>
          </w:p>
          <w:p w14:paraId="5D0FC4CB">
            <w:pPr>
              <w:pStyle w:val="10"/>
              <w:rPr>
                <w:rFonts w:ascii="Times New Roman"/>
                <w:b/>
                <w:sz w:val="10"/>
              </w:rPr>
            </w:pPr>
          </w:p>
          <w:p w14:paraId="4BD7D3BE">
            <w:pPr>
              <w:pStyle w:val="10"/>
              <w:rPr>
                <w:rFonts w:ascii="Times New Roman"/>
                <w:b/>
                <w:sz w:val="10"/>
              </w:rPr>
            </w:pPr>
          </w:p>
          <w:p w14:paraId="5B62A82D">
            <w:pPr>
              <w:pStyle w:val="10"/>
              <w:rPr>
                <w:rFonts w:ascii="Times New Roman"/>
                <w:b/>
                <w:sz w:val="10"/>
              </w:rPr>
            </w:pPr>
          </w:p>
          <w:p w14:paraId="40F3C4BC">
            <w:pPr>
              <w:pStyle w:val="10"/>
              <w:rPr>
                <w:rFonts w:ascii="Times New Roman"/>
                <w:b/>
                <w:sz w:val="10"/>
              </w:rPr>
            </w:pPr>
          </w:p>
          <w:p w14:paraId="00B01E1B">
            <w:pPr>
              <w:pStyle w:val="10"/>
              <w:spacing w:before="64"/>
              <w:rPr>
                <w:rFonts w:ascii="Times New Roman"/>
                <w:b/>
                <w:sz w:val="10"/>
              </w:rPr>
            </w:pPr>
          </w:p>
          <w:p w14:paraId="0DA1D6CC">
            <w:pPr>
              <w:pStyle w:val="10"/>
              <w:spacing w:before="1"/>
              <w:ind w:left="9"/>
              <w:jc w:val="center"/>
              <w:rPr>
                <w:sz w:val="10"/>
              </w:rPr>
            </w:pPr>
            <w:r>
              <w:rPr>
                <w:spacing w:val="-2"/>
                <w:sz w:val="10"/>
              </w:rPr>
              <w:t>932,62</w:t>
            </w:r>
          </w:p>
        </w:tc>
        <w:tc>
          <w:tcPr>
            <w:tcW w:w="624" w:type="dxa"/>
          </w:tcPr>
          <w:p w14:paraId="0FC25D54">
            <w:pPr>
              <w:pStyle w:val="10"/>
              <w:rPr>
                <w:rFonts w:ascii="Times New Roman"/>
                <w:b/>
                <w:sz w:val="10"/>
              </w:rPr>
            </w:pPr>
          </w:p>
          <w:p w14:paraId="07C85224">
            <w:pPr>
              <w:pStyle w:val="10"/>
              <w:rPr>
                <w:rFonts w:ascii="Times New Roman"/>
                <w:b/>
                <w:sz w:val="10"/>
              </w:rPr>
            </w:pPr>
          </w:p>
          <w:p w14:paraId="7EFA24A4">
            <w:pPr>
              <w:pStyle w:val="10"/>
              <w:rPr>
                <w:rFonts w:ascii="Times New Roman"/>
                <w:b/>
                <w:sz w:val="10"/>
              </w:rPr>
            </w:pPr>
          </w:p>
          <w:p w14:paraId="03A318FD">
            <w:pPr>
              <w:pStyle w:val="10"/>
              <w:rPr>
                <w:rFonts w:ascii="Times New Roman"/>
                <w:b/>
                <w:sz w:val="10"/>
              </w:rPr>
            </w:pPr>
          </w:p>
          <w:p w14:paraId="4F4A0561">
            <w:pPr>
              <w:pStyle w:val="10"/>
              <w:rPr>
                <w:rFonts w:ascii="Times New Roman"/>
                <w:b/>
                <w:sz w:val="10"/>
              </w:rPr>
            </w:pPr>
          </w:p>
          <w:p w14:paraId="1A861D4F">
            <w:pPr>
              <w:pStyle w:val="10"/>
              <w:spacing w:before="64"/>
              <w:rPr>
                <w:rFonts w:ascii="Times New Roman"/>
                <w:b/>
                <w:sz w:val="10"/>
              </w:rPr>
            </w:pPr>
          </w:p>
          <w:p w14:paraId="4407C63B">
            <w:pPr>
              <w:pStyle w:val="10"/>
              <w:spacing w:before="1"/>
              <w:ind w:left="9" w:right="2"/>
              <w:jc w:val="center"/>
              <w:rPr>
                <w:sz w:val="10"/>
              </w:rPr>
            </w:pPr>
            <w:r>
              <w:rPr>
                <w:spacing w:val="-2"/>
                <w:sz w:val="10"/>
              </w:rPr>
              <w:t>122,19</w:t>
            </w:r>
          </w:p>
        </w:tc>
        <w:tc>
          <w:tcPr>
            <w:tcW w:w="761" w:type="dxa"/>
          </w:tcPr>
          <w:p w14:paraId="2A2420F6">
            <w:pPr>
              <w:pStyle w:val="10"/>
              <w:rPr>
                <w:rFonts w:ascii="Times New Roman"/>
                <w:b/>
                <w:sz w:val="10"/>
              </w:rPr>
            </w:pPr>
          </w:p>
          <w:p w14:paraId="42C9C5DB">
            <w:pPr>
              <w:pStyle w:val="10"/>
              <w:rPr>
                <w:rFonts w:ascii="Times New Roman"/>
                <w:b/>
                <w:sz w:val="10"/>
              </w:rPr>
            </w:pPr>
          </w:p>
          <w:p w14:paraId="02BDD593">
            <w:pPr>
              <w:pStyle w:val="10"/>
              <w:rPr>
                <w:rFonts w:ascii="Times New Roman"/>
                <w:b/>
                <w:sz w:val="10"/>
              </w:rPr>
            </w:pPr>
          </w:p>
          <w:p w14:paraId="161A14AE">
            <w:pPr>
              <w:pStyle w:val="10"/>
              <w:rPr>
                <w:rFonts w:ascii="Times New Roman"/>
                <w:b/>
                <w:sz w:val="10"/>
              </w:rPr>
            </w:pPr>
          </w:p>
          <w:p w14:paraId="11B4BD69">
            <w:pPr>
              <w:pStyle w:val="10"/>
              <w:rPr>
                <w:rFonts w:ascii="Times New Roman"/>
                <w:b/>
                <w:sz w:val="10"/>
              </w:rPr>
            </w:pPr>
          </w:p>
          <w:p w14:paraId="466A35A6">
            <w:pPr>
              <w:pStyle w:val="10"/>
              <w:spacing w:before="64"/>
              <w:rPr>
                <w:rFonts w:ascii="Times New Roman"/>
                <w:b/>
                <w:sz w:val="10"/>
              </w:rPr>
            </w:pPr>
          </w:p>
          <w:p w14:paraId="23B48DF4">
            <w:pPr>
              <w:pStyle w:val="10"/>
              <w:spacing w:before="1"/>
              <w:ind w:left="14" w:right="10"/>
              <w:jc w:val="center"/>
              <w:rPr>
                <w:sz w:val="10"/>
              </w:rPr>
            </w:pPr>
            <w:r>
              <w:rPr>
                <w:spacing w:val="-2"/>
                <w:sz w:val="10"/>
              </w:rPr>
              <w:t>157,39</w:t>
            </w:r>
          </w:p>
        </w:tc>
        <w:tc>
          <w:tcPr>
            <w:tcW w:w="958" w:type="dxa"/>
          </w:tcPr>
          <w:p w14:paraId="6DDE79DD">
            <w:pPr>
              <w:pStyle w:val="10"/>
              <w:rPr>
                <w:rFonts w:ascii="Times New Roman"/>
                <w:b/>
                <w:sz w:val="10"/>
              </w:rPr>
            </w:pPr>
          </w:p>
          <w:p w14:paraId="52960364">
            <w:pPr>
              <w:pStyle w:val="10"/>
              <w:rPr>
                <w:rFonts w:ascii="Times New Roman"/>
                <w:b/>
                <w:sz w:val="10"/>
              </w:rPr>
            </w:pPr>
          </w:p>
          <w:p w14:paraId="26ECB817">
            <w:pPr>
              <w:pStyle w:val="10"/>
              <w:rPr>
                <w:rFonts w:ascii="Times New Roman"/>
                <w:b/>
                <w:sz w:val="10"/>
              </w:rPr>
            </w:pPr>
          </w:p>
          <w:p w14:paraId="5D14AA58">
            <w:pPr>
              <w:pStyle w:val="10"/>
              <w:rPr>
                <w:rFonts w:ascii="Times New Roman"/>
                <w:b/>
                <w:sz w:val="10"/>
              </w:rPr>
            </w:pPr>
          </w:p>
          <w:p w14:paraId="544CC2A7">
            <w:pPr>
              <w:pStyle w:val="10"/>
              <w:rPr>
                <w:rFonts w:ascii="Times New Roman"/>
                <w:b/>
                <w:sz w:val="10"/>
              </w:rPr>
            </w:pPr>
          </w:p>
          <w:p w14:paraId="35218867">
            <w:pPr>
              <w:pStyle w:val="10"/>
              <w:spacing w:before="64"/>
              <w:rPr>
                <w:rFonts w:ascii="Times New Roman"/>
                <w:b/>
                <w:sz w:val="10"/>
              </w:rPr>
            </w:pPr>
          </w:p>
          <w:p w14:paraId="795FE66B">
            <w:pPr>
              <w:pStyle w:val="10"/>
              <w:spacing w:before="1"/>
              <w:ind w:left="31"/>
              <w:jc w:val="center"/>
              <w:rPr>
                <w:sz w:val="10"/>
              </w:rPr>
            </w:pPr>
            <w:r>
              <w:rPr>
                <w:spacing w:val="-2"/>
                <w:sz w:val="10"/>
              </w:rPr>
              <w:t>146.787,80</w:t>
            </w:r>
          </w:p>
        </w:tc>
        <w:tc>
          <w:tcPr>
            <w:tcW w:w="600" w:type="dxa"/>
          </w:tcPr>
          <w:p w14:paraId="3B1B8FB2">
            <w:pPr>
              <w:pStyle w:val="10"/>
              <w:rPr>
                <w:rFonts w:ascii="Times New Roman"/>
                <w:b/>
                <w:sz w:val="10"/>
              </w:rPr>
            </w:pPr>
          </w:p>
          <w:p w14:paraId="056451E6">
            <w:pPr>
              <w:pStyle w:val="10"/>
              <w:rPr>
                <w:rFonts w:ascii="Times New Roman"/>
                <w:b/>
                <w:sz w:val="10"/>
              </w:rPr>
            </w:pPr>
          </w:p>
          <w:p w14:paraId="50D8073F">
            <w:pPr>
              <w:pStyle w:val="10"/>
              <w:rPr>
                <w:rFonts w:ascii="Times New Roman"/>
                <w:b/>
                <w:sz w:val="10"/>
              </w:rPr>
            </w:pPr>
          </w:p>
          <w:p w14:paraId="4062AE15">
            <w:pPr>
              <w:pStyle w:val="10"/>
              <w:rPr>
                <w:rFonts w:ascii="Times New Roman"/>
                <w:b/>
                <w:sz w:val="10"/>
              </w:rPr>
            </w:pPr>
          </w:p>
          <w:p w14:paraId="042E6DB0">
            <w:pPr>
              <w:pStyle w:val="10"/>
              <w:rPr>
                <w:rFonts w:ascii="Times New Roman"/>
                <w:b/>
                <w:sz w:val="10"/>
              </w:rPr>
            </w:pPr>
          </w:p>
          <w:p w14:paraId="0369D35A">
            <w:pPr>
              <w:pStyle w:val="10"/>
              <w:spacing w:before="64"/>
              <w:rPr>
                <w:rFonts w:ascii="Times New Roman"/>
                <w:b/>
                <w:sz w:val="10"/>
              </w:rPr>
            </w:pPr>
          </w:p>
          <w:p w14:paraId="68D6C9D0">
            <w:pPr>
              <w:pStyle w:val="10"/>
              <w:spacing w:before="1"/>
              <w:ind w:left="7"/>
              <w:jc w:val="center"/>
              <w:rPr>
                <w:sz w:val="10"/>
              </w:rPr>
            </w:pPr>
            <w:r>
              <w:rPr>
                <w:spacing w:val="-2"/>
                <w:sz w:val="10"/>
              </w:rPr>
              <w:t>1,169%</w:t>
            </w:r>
          </w:p>
        </w:tc>
        <w:tc>
          <w:tcPr>
            <w:tcW w:w="797" w:type="dxa"/>
          </w:tcPr>
          <w:p w14:paraId="55D43715">
            <w:pPr>
              <w:pStyle w:val="10"/>
              <w:rPr>
                <w:rFonts w:ascii="Times New Roman"/>
                <w:b/>
                <w:sz w:val="10"/>
              </w:rPr>
            </w:pPr>
          </w:p>
          <w:p w14:paraId="140E57D3">
            <w:pPr>
              <w:pStyle w:val="10"/>
              <w:rPr>
                <w:rFonts w:ascii="Times New Roman"/>
                <w:b/>
                <w:sz w:val="10"/>
              </w:rPr>
            </w:pPr>
          </w:p>
          <w:p w14:paraId="23FEEAFA">
            <w:pPr>
              <w:pStyle w:val="10"/>
              <w:rPr>
                <w:rFonts w:ascii="Times New Roman"/>
                <w:b/>
                <w:sz w:val="10"/>
              </w:rPr>
            </w:pPr>
          </w:p>
          <w:p w14:paraId="7D2A93F3">
            <w:pPr>
              <w:pStyle w:val="10"/>
              <w:rPr>
                <w:rFonts w:ascii="Times New Roman"/>
                <w:b/>
                <w:sz w:val="10"/>
              </w:rPr>
            </w:pPr>
          </w:p>
          <w:p w14:paraId="049C7E4B">
            <w:pPr>
              <w:pStyle w:val="10"/>
              <w:rPr>
                <w:rFonts w:ascii="Times New Roman"/>
                <w:b/>
                <w:sz w:val="10"/>
              </w:rPr>
            </w:pPr>
          </w:p>
          <w:p w14:paraId="673460AA">
            <w:pPr>
              <w:pStyle w:val="10"/>
              <w:spacing w:before="64"/>
              <w:rPr>
                <w:rFonts w:ascii="Times New Roman"/>
                <w:b/>
                <w:sz w:val="10"/>
              </w:rPr>
            </w:pPr>
          </w:p>
          <w:p w14:paraId="0F6297B3">
            <w:pPr>
              <w:pStyle w:val="10"/>
              <w:spacing w:before="1"/>
              <w:ind w:left="6"/>
              <w:jc w:val="center"/>
              <w:rPr>
                <w:sz w:val="10"/>
              </w:rPr>
            </w:pPr>
            <w:r>
              <w:rPr>
                <w:spacing w:val="-2"/>
                <w:sz w:val="10"/>
              </w:rPr>
              <w:t>36,46%</w:t>
            </w:r>
          </w:p>
        </w:tc>
        <w:tc>
          <w:tcPr>
            <w:tcW w:w="965" w:type="dxa"/>
          </w:tcPr>
          <w:p w14:paraId="617831F8">
            <w:pPr>
              <w:pStyle w:val="10"/>
              <w:rPr>
                <w:rFonts w:ascii="Times New Roman"/>
                <w:b/>
                <w:sz w:val="10"/>
              </w:rPr>
            </w:pPr>
          </w:p>
          <w:p w14:paraId="7AF4584F">
            <w:pPr>
              <w:pStyle w:val="10"/>
              <w:rPr>
                <w:rFonts w:ascii="Times New Roman"/>
                <w:b/>
                <w:sz w:val="10"/>
              </w:rPr>
            </w:pPr>
          </w:p>
          <w:p w14:paraId="77137EDA">
            <w:pPr>
              <w:pStyle w:val="10"/>
              <w:rPr>
                <w:rFonts w:ascii="Times New Roman"/>
                <w:b/>
                <w:sz w:val="10"/>
              </w:rPr>
            </w:pPr>
          </w:p>
          <w:p w14:paraId="6CA9522C">
            <w:pPr>
              <w:pStyle w:val="10"/>
              <w:rPr>
                <w:rFonts w:ascii="Times New Roman"/>
                <w:b/>
                <w:sz w:val="10"/>
              </w:rPr>
            </w:pPr>
          </w:p>
          <w:p w14:paraId="069ECCDC">
            <w:pPr>
              <w:pStyle w:val="10"/>
              <w:rPr>
                <w:rFonts w:ascii="Times New Roman"/>
                <w:b/>
                <w:sz w:val="10"/>
              </w:rPr>
            </w:pPr>
          </w:p>
          <w:p w14:paraId="475C159E">
            <w:pPr>
              <w:pStyle w:val="10"/>
              <w:spacing w:before="64"/>
              <w:rPr>
                <w:rFonts w:ascii="Times New Roman"/>
                <w:b/>
                <w:sz w:val="10"/>
              </w:rPr>
            </w:pPr>
          </w:p>
          <w:p w14:paraId="317991FD">
            <w:pPr>
              <w:pStyle w:val="10"/>
              <w:spacing w:before="1"/>
              <w:ind w:left="4"/>
              <w:jc w:val="center"/>
              <w:rPr>
                <w:sz w:val="10"/>
              </w:rPr>
            </w:pPr>
            <w:r>
              <w:rPr>
                <w:spacing w:val="-10"/>
                <w:sz w:val="10"/>
              </w:rPr>
              <w:t>B</w:t>
            </w:r>
          </w:p>
        </w:tc>
      </w:tr>
      <w:tr w14:paraId="31C84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446A88B7">
            <w:pPr>
              <w:pStyle w:val="10"/>
              <w:rPr>
                <w:rFonts w:ascii="Times New Roman"/>
                <w:b/>
                <w:sz w:val="10"/>
              </w:rPr>
            </w:pPr>
          </w:p>
          <w:p w14:paraId="27DF34D6">
            <w:pPr>
              <w:pStyle w:val="10"/>
              <w:rPr>
                <w:rFonts w:ascii="Times New Roman"/>
                <w:b/>
                <w:sz w:val="10"/>
              </w:rPr>
            </w:pPr>
          </w:p>
          <w:p w14:paraId="2FE10D3F">
            <w:pPr>
              <w:pStyle w:val="10"/>
              <w:rPr>
                <w:rFonts w:ascii="Times New Roman"/>
                <w:b/>
                <w:sz w:val="10"/>
              </w:rPr>
            </w:pPr>
          </w:p>
          <w:p w14:paraId="7C07970A">
            <w:pPr>
              <w:pStyle w:val="10"/>
              <w:spacing w:before="112"/>
              <w:rPr>
                <w:rFonts w:ascii="Times New Roman"/>
                <w:b/>
                <w:sz w:val="10"/>
              </w:rPr>
            </w:pPr>
          </w:p>
          <w:p w14:paraId="74C98257">
            <w:pPr>
              <w:pStyle w:val="10"/>
              <w:ind w:left="11" w:right="4"/>
              <w:jc w:val="center"/>
              <w:rPr>
                <w:sz w:val="10"/>
              </w:rPr>
            </w:pPr>
            <w:r>
              <w:rPr>
                <w:spacing w:val="-4"/>
                <w:sz w:val="10"/>
              </w:rPr>
              <w:t>13.4</w:t>
            </w:r>
          </w:p>
        </w:tc>
        <w:tc>
          <w:tcPr>
            <w:tcW w:w="740" w:type="dxa"/>
          </w:tcPr>
          <w:p w14:paraId="55A0BB03">
            <w:pPr>
              <w:pStyle w:val="10"/>
              <w:rPr>
                <w:rFonts w:ascii="Times New Roman"/>
                <w:b/>
                <w:sz w:val="10"/>
              </w:rPr>
            </w:pPr>
          </w:p>
          <w:p w14:paraId="238B45B0">
            <w:pPr>
              <w:pStyle w:val="10"/>
              <w:rPr>
                <w:rFonts w:ascii="Times New Roman"/>
                <w:b/>
                <w:sz w:val="10"/>
              </w:rPr>
            </w:pPr>
          </w:p>
          <w:p w14:paraId="21BEBA73">
            <w:pPr>
              <w:pStyle w:val="10"/>
              <w:rPr>
                <w:rFonts w:ascii="Times New Roman"/>
                <w:b/>
                <w:sz w:val="10"/>
              </w:rPr>
            </w:pPr>
          </w:p>
          <w:p w14:paraId="7AAA474A">
            <w:pPr>
              <w:pStyle w:val="10"/>
              <w:spacing w:before="54"/>
              <w:rPr>
                <w:rFonts w:ascii="Times New Roman"/>
                <w:b/>
                <w:sz w:val="10"/>
              </w:rPr>
            </w:pPr>
          </w:p>
          <w:p w14:paraId="179BA4FB">
            <w:pPr>
              <w:pStyle w:val="10"/>
              <w:spacing w:before="1" w:line="113" w:lineRule="exact"/>
              <w:ind w:left="10"/>
              <w:jc w:val="center"/>
              <w:rPr>
                <w:sz w:val="10"/>
              </w:rPr>
            </w:pPr>
            <w:r>
              <w:rPr>
                <w:sz w:val="10"/>
              </w:rPr>
              <w:t>13.022.0040-</w:t>
            </w:r>
          </w:p>
          <w:p w14:paraId="0E957DB6">
            <w:pPr>
              <w:pStyle w:val="10"/>
              <w:ind w:left="11"/>
              <w:jc w:val="center"/>
              <w:rPr>
                <w:sz w:val="10"/>
              </w:rPr>
            </w:pPr>
            <w:r>
              <w:rPr>
                <w:spacing w:val="-10"/>
                <w:sz w:val="10"/>
              </w:rPr>
              <w:t>0</w:t>
            </w:r>
          </w:p>
        </w:tc>
        <w:tc>
          <w:tcPr>
            <w:tcW w:w="2694" w:type="dxa"/>
          </w:tcPr>
          <w:p w14:paraId="21F74A3A">
            <w:pPr>
              <w:pStyle w:val="10"/>
              <w:spacing w:before="61"/>
              <w:rPr>
                <w:rFonts w:ascii="Times New Roman"/>
                <w:b/>
                <w:sz w:val="10"/>
              </w:rPr>
            </w:pPr>
          </w:p>
          <w:p w14:paraId="604C4845">
            <w:pPr>
              <w:pStyle w:val="10"/>
              <w:ind w:left="70" w:right="63"/>
              <w:rPr>
                <w:sz w:val="10"/>
              </w:rPr>
            </w:pPr>
            <w:r>
              <w:rPr>
                <w:sz w:val="10"/>
              </w:rPr>
              <w:t>REVESTIMENTO COM PASTILHA DE PORCELANA,</w:t>
            </w:r>
            <w:r>
              <w:rPr>
                <w:spacing w:val="40"/>
                <w:sz w:val="10"/>
              </w:rPr>
              <w:t xml:space="preserve"> </w:t>
            </w:r>
            <w:r>
              <w:rPr>
                <w:sz w:val="10"/>
              </w:rPr>
              <w:t>COM</w:t>
            </w:r>
            <w:r>
              <w:rPr>
                <w:spacing w:val="-6"/>
                <w:sz w:val="10"/>
              </w:rPr>
              <w:t xml:space="preserve"> </w:t>
            </w:r>
            <w:r>
              <w:rPr>
                <w:sz w:val="10"/>
              </w:rPr>
              <w:t>MEDIDAS</w:t>
            </w:r>
            <w:r>
              <w:rPr>
                <w:spacing w:val="-6"/>
                <w:sz w:val="10"/>
              </w:rPr>
              <w:t xml:space="preserve"> </w:t>
            </w:r>
            <w:r>
              <w:rPr>
                <w:sz w:val="10"/>
              </w:rPr>
              <w:t>EM</w:t>
            </w:r>
            <w:r>
              <w:rPr>
                <w:spacing w:val="-7"/>
                <w:sz w:val="10"/>
              </w:rPr>
              <w:t xml:space="preserve"> </w:t>
            </w:r>
            <w:r>
              <w:rPr>
                <w:sz w:val="10"/>
              </w:rPr>
              <w:t>TORNODE</w:t>
            </w:r>
            <w:r>
              <w:rPr>
                <w:spacing w:val="-5"/>
                <w:sz w:val="10"/>
              </w:rPr>
              <w:t xml:space="preserve"> </w:t>
            </w:r>
            <w:r>
              <w:rPr>
                <w:sz w:val="10"/>
              </w:rPr>
              <w:t>(5X10)CM,</w:t>
            </w:r>
            <w:r>
              <w:rPr>
                <w:spacing w:val="17"/>
                <w:sz w:val="10"/>
              </w:rPr>
              <w:t xml:space="preserve"> </w:t>
            </w:r>
            <w:r>
              <w:rPr>
                <w:sz w:val="10"/>
              </w:rPr>
              <w:t>PLACAS</w:t>
            </w:r>
            <w:r>
              <w:rPr>
                <w:spacing w:val="-7"/>
                <w:sz w:val="10"/>
              </w:rPr>
              <w:t xml:space="preserve"> </w:t>
            </w:r>
            <w:r>
              <w:rPr>
                <w:sz w:val="10"/>
              </w:rPr>
              <w:t>DE</w:t>
            </w:r>
            <w:r>
              <w:rPr>
                <w:spacing w:val="40"/>
                <w:sz w:val="10"/>
              </w:rPr>
              <w:t xml:space="preserve"> </w:t>
            </w:r>
            <w:r>
              <w:rPr>
                <w:sz w:val="10"/>
              </w:rPr>
              <w:t>(30X30)CM,</w:t>
            </w:r>
            <w:r>
              <w:rPr>
                <w:spacing w:val="27"/>
                <w:sz w:val="10"/>
              </w:rPr>
              <w:t xml:space="preserve"> </w:t>
            </w:r>
            <w:r>
              <w:rPr>
                <w:sz w:val="10"/>
              </w:rPr>
              <w:t>CORES</w:t>
            </w:r>
            <w:r>
              <w:rPr>
                <w:spacing w:val="-1"/>
                <w:sz w:val="10"/>
              </w:rPr>
              <w:t xml:space="preserve"> </w:t>
            </w:r>
            <w:r>
              <w:rPr>
                <w:sz w:val="10"/>
              </w:rPr>
              <w:t>ECONOMICAS(BRANCO,</w:t>
            </w:r>
            <w:r>
              <w:rPr>
                <w:spacing w:val="24"/>
                <w:sz w:val="10"/>
              </w:rPr>
              <w:t xml:space="preserve"> </w:t>
            </w:r>
            <w:r>
              <w:rPr>
                <w:sz w:val="10"/>
              </w:rPr>
              <w:t>BEGE,</w:t>
            </w:r>
            <w:r>
              <w:rPr>
                <w:spacing w:val="40"/>
                <w:sz w:val="10"/>
              </w:rPr>
              <w:t xml:space="preserve"> </w:t>
            </w:r>
            <w:r>
              <w:rPr>
                <w:sz w:val="10"/>
              </w:rPr>
              <w:t>CINZA,</w:t>
            </w:r>
            <w:r>
              <w:rPr>
                <w:spacing w:val="40"/>
                <w:sz w:val="10"/>
              </w:rPr>
              <w:t xml:space="preserve"> </w:t>
            </w:r>
            <w:r>
              <w:rPr>
                <w:sz w:val="10"/>
              </w:rPr>
              <w:t>AZUL,</w:t>
            </w:r>
            <w:r>
              <w:rPr>
                <w:spacing w:val="40"/>
                <w:sz w:val="10"/>
              </w:rPr>
              <w:t xml:space="preserve"> </w:t>
            </w:r>
            <w:r>
              <w:rPr>
                <w:sz w:val="10"/>
              </w:rPr>
              <w:t>VERDE,</w:t>
            </w:r>
            <w:r>
              <w:rPr>
                <w:spacing w:val="40"/>
                <w:sz w:val="10"/>
              </w:rPr>
              <w:t xml:space="preserve"> </w:t>
            </w:r>
            <w:r>
              <w:rPr>
                <w:sz w:val="10"/>
              </w:rPr>
              <w:t>MARROM E PRETO),</w:t>
            </w:r>
            <w:r>
              <w:rPr>
                <w:spacing w:val="40"/>
                <w:sz w:val="10"/>
              </w:rPr>
              <w:t xml:space="preserve"> </w:t>
            </w:r>
            <w:r>
              <w:rPr>
                <w:sz w:val="10"/>
              </w:rPr>
              <w:t>ASSENTES COM ARGAMASSA COLANTE,</w:t>
            </w:r>
            <w:r>
              <w:rPr>
                <w:spacing w:val="40"/>
                <w:sz w:val="10"/>
              </w:rPr>
              <w:t xml:space="preserve"> </w:t>
            </w:r>
            <w:r>
              <w:rPr>
                <w:sz w:val="10"/>
              </w:rPr>
              <w:t>REJUNTAMENTO COM ARGAMASSA</w:t>
            </w:r>
            <w:r>
              <w:rPr>
                <w:spacing w:val="40"/>
                <w:sz w:val="10"/>
              </w:rPr>
              <w:t xml:space="preserve"> </w:t>
            </w:r>
            <w:r>
              <w:rPr>
                <w:sz w:val="10"/>
              </w:rPr>
              <w:t>INDUSTRIALIZADA,</w:t>
            </w:r>
            <w:r>
              <w:rPr>
                <w:spacing w:val="40"/>
                <w:sz w:val="10"/>
              </w:rPr>
              <w:t xml:space="preserve"> </w:t>
            </w:r>
            <w:r>
              <w:rPr>
                <w:sz w:val="10"/>
              </w:rPr>
              <w:t>INCLUSIVE CHAPISCO E</w:t>
            </w:r>
            <w:r>
              <w:rPr>
                <w:spacing w:val="40"/>
                <w:sz w:val="10"/>
              </w:rPr>
              <w:t xml:space="preserve"> </w:t>
            </w:r>
            <w:r>
              <w:rPr>
                <w:sz w:val="10"/>
              </w:rPr>
              <w:t>EMBOCO NO TRACO 1:6</w:t>
            </w:r>
          </w:p>
        </w:tc>
        <w:tc>
          <w:tcPr>
            <w:tcW w:w="697" w:type="dxa"/>
          </w:tcPr>
          <w:p w14:paraId="076E3CAF">
            <w:pPr>
              <w:pStyle w:val="10"/>
              <w:rPr>
                <w:rFonts w:ascii="Times New Roman"/>
                <w:b/>
                <w:sz w:val="10"/>
              </w:rPr>
            </w:pPr>
          </w:p>
          <w:p w14:paraId="3266F7CA">
            <w:pPr>
              <w:pStyle w:val="10"/>
              <w:rPr>
                <w:rFonts w:ascii="Times New Roman"/>
                <w:b/>
                <w:sz w:val="10"/>
              </w:rPr>
            </w:pPr>
          </w:p>
          <w:p w14:paraId="5F30F91B">
            <w:pPr>
              <w:pStyle w:val="10"/>
              <w:rPr>
                <w:rFonts w:ascii="Times New Roman"/>
                <w:b/>
                <w:sz w:val="10"/>
              </w:rPr>
            </w:pPr>
          </w:p>
          <w:p w14:paraId="16650078">
            <w:pPr>
              <w:pStyle w:val="10"/>
              <w:spacing w:before="112"/>
              <w:rPr>
                <w:rFonts w:ascii="Times New Roman"/>
                <w:b/>
                <w:sz w:val="10"/>
              </w:rPr>
            </w:pPr>
          </w:p>
          <w:p w14:paraId="5AB10650">
            <w:pPr>
              <w:pStyle w:val="10"/>
              <w:ind w:left="7" w:right="2"/>
              <w:jc w:val="center"/>
              <w:rPr>
                <w:sz w:val="10"/>
              </w:rPr>
            </w:pPr>
            <w:r>
              <w:rPr>
                <w:spacing w:val="-5"/>
                <w:sz w:val="10"/>
              </w:rPr>
              <w:t>M2</w:t>
            </w:r>
          </w:p>
        </w:tc>
        <w:tc>
          <w:tcPr>
            <w:tcW w:w="862" w:type="dxa"/>
          </w:tcPr>
          <w:p w14:paraId="34E781A0">
            <w:pPr>
              <w:pStyle w:val="10"/>
              <w:rPr>
                <w:rFonts w:ascii="Times New Roman"/>
                <w:b/>
                <w:sz w:val="10"/>
              </w:rPr>
            </w:pPr>
          </w:p>
          <w:p w14:paraId="6981A849">
            <w:pPr>
              <w:pStyle w:val="10"/>
              <w:rPr>
                <w:rFonts w:ascii="Times New Roman"/>
                <w:b/>
                <w:sz w:val="10"/>
              </w:rPr>
            </w:pPr>
          </w:p>
          <w:p w14:paraId="057A83B0">
            <w:pPr>
              <w:pStyle w:val="10"/>
              <w:rPr>
                <w:rFonts w:ascii="Times New Roman"/>
                <w:b/>
                <w:sz w:val="10"/>
              </w:rPr>
            </w:pPr>
          </w:p>
          <w:p w14:paraId="4B99FAD8">
            <w:pPr>
              <w:pStyle w:val="10"/>
              <w:spacing w:before="112"/>
              <w:rPr>
                <w:rFonts w:ascii="Times New Roman"/>
                <w:b/>
                <w:sz w:val="10"/>
              </w:rPr>
            </w:pPr>
          </w:p>
          <w:p w14:paraId="4AB6D86F">
            <w:pPr>
              <w:pStyle w:val="10"/>
              <w:ind w:left="9"/>
              <w:jc w:val="center"/>
              <w:rPr>
                <w:sz w:val="10"/>
              </w:rPr>
            </w:pPr>
            <w:r>
              <w:rPr>
                <w:spacing w:val="-2"/>
                <w:sz w:val="10"/>
              </w:rPr>
              <w:t>457,59</w:t>
            </w:r>
          </w:p>
        </w:tc>
        <w:tc>
          <w:tcPr>
            <w:tcW w:w="624" w:type="dxa"/>
          </w:tcPr>
          <w:p w14:paraId="052AE692">
            <w:pPr>
              <w:pStyle w:val="10"/>
              <w:rPr>
                <w:rFonts w:ascii="Times New Roman"/>
                <w:b/>
                <w:sz w:val="10"/>
              </w:rPr>
            </w:pPr>
          </w:p>
          <w:p w14:paraId="19938F4E">
            <w:pPr>
              <w:pStyle w:val="10"/>
              <w:rPr>
                <w:rFonts w:ascii="Times New Roman"/>
                <w:b/>
                <w:sz w:val="10"/>
              </w:rPr>
            </w:pPr>
          </w:p>
          <w:p w14:paraId="764FFD99">
            <w:pPr>
              <w:pStyle w:val="10"/>
              <w:rPr>
                <w:rFonts w:ascii="Times New Roman"/>
                <w:b/>
                <w:sz w:val="10"/>
              </w:rPr>
            </w:pPr>
          </w:p>
          <w:p w14:paraId="10629F7C">
            <w:pPr>
              <w:pStyle w:val="10"/>
              <w:spacing w:before="112"/>
              <w:rPr>
                <w:rFonts w:ascii="Times New Roman"/>
                <w:b/>
                <w:sz w:val="10"/>
              </w:rPr>
            </w:pPr>
          </w:p>
          <w:p w14:paraId="64B7BD81">
            <w:pPr>
              <w:pStyle w:val="10"/>
              <w:ind w:left="9" w:right="2"/>
              <w:jc w:val="center"/>
              <w:rPr>
                <w:sz w:val="10"/>
              </w:rPr>
            </w:pPr>
            <w:r>
              <w:rPr>
                <w:spacing w:val="-2"/>
                <w:sz w:val="10"/>
              </w:rPr>
              <w:t>236,14</w:t>
            </w:r>
          </w:p>
        </w:tc>
        <w:tc>
          <w:tcPr>
            <w:tcW w:w="761" w:type="dxa"/>
          </w:tcPr>
          <w:p w14:paraId="29A55365">
            <w:pPr>
              <w:pStyle w:val="10"/>
              <w:rPr>
                <w:rFonts w:ascii="Times New Roman"/>
                <w:b/>
                <w:sz w:val="10"/>
              </w:rPr>
            </w:pPr>
          </w:p>
          <w:p w14:paraId="30DE6F70">
            <w:pPr>
              <w:pStyle w:val="10"/>
              <w:rPr>
                <w:rFonts w:ascii="Times New Roman"/>
                <w:b/>
                <w:sz w:val="10"/>
              </w:rPr>
            </w:pPr>
          </w:p>
          <w:p w14:paraId="76F87A7C">
            <w:pPr>
              <w:pStyle w:val="10"/>
              <w:rPr>
                <w:rFonts w:ascii="Times New Roman"/>
                <w:b/>
                <w:sz w:val="10"/>
              </w:rPr>
            </w:pPr>
          </w:p>
          <w:p w14:paraId="0883C122">
            <w:pPr>
              <w:pStyle w:val="10"/>
              <w:spacing w:before="112"/>
              <w:rPr>
                <w:rFonts w:ascii="Times New Roman"/>
                <w:b/>
                <w:sz w:val="10"/>
              </w:rPr>
            </w:pPr>
          </w:p>
          <w:p w14:paraId="68488DF8">
            <w:pPr>
              <w:pStyle w:val="10"/>
              <w:ind w:left="14" w:right="10"/>
              <w:jc w:val="center"/>
              <w:rPr>
                <w:sz w:val="10"/>
              </w:rPr>
            </w:pPr>
            <w:r>
              <w:rPr>
                <w:spacing w:val="-2"/>
                <w:sz w:val="10"/>
              </w:rPr>
              <w:t>304,17</w:t>
            </w:r>
          </w:p>
        </w:tc>
        <w:tc>
          <w:tcPr>
            <w:tcW w:w="958" w:type="dxa"/>
          </w:tcPr>
          <w:p w14:paraId="41541FDC">
            <w:pPr>
              <w:pStyle w:val="10"/>
              <w:rPr>
                <w:rFonts w:ascii="Times New Roman"/>
                <w:b/>
                <w:sz w:val="10"/>
              </w:rPr>
            </w:pPr>
          </w:p>
          <w:p w14:paraId="234E278C">
            <w:pPr>
              <w:pStyle w:val="10"/>
              <w:rPr>
                <w:rFonts w:ascii="Times New Roman"/>
                <w:b/>
                <w:sz w:val="10"/>
              </w:rPr>
            </w:pPr>
          </w:p>
          <w:p w14:paraId="33BE26F0">
            <w:pPr>
              <w:pStyle w:val="10"/>
              <w:rPr>
                <w:rFonts w:ascii="Times New Roman"/>
                <w:b/>
                <w:sz w:val="10"/>
              </w:rPr>
            </w:pPr>
          </w:p>
          <w:p w14:paraId="6C732A87">
            <w:pPr>
              <w:pStyle w:val="10"/>
              <w:spacing w:before="112"/>
              <w:rPr>
                <w:rFonts w:ascii="Times New Roman"/>
                <w:b/>
                <w:sz w:val="10"/>
              </w:rPr>
            </w:pPr>
          </w:p>
          <w:p w14:paraId="31BE6980">
            <w:pPr>
              <w:pStyle w:val="10"/>
              <w:ind w:left="31"/>
              <w:jc w:val="center"/>
              <w:rPr>
                <w:sz w:val="10"/>
              </w:rPr>
            </w:pPr>
            <w:r>
              <w:rPr>
                <w:spacing w:val="-2"/>
                <w:sz w:val="10"/>
              </w:rPr>
              <w:t>139.186,04</w:t>
            </w:r>
          </w:p>
        </w:tc>
        <w:tc>
          <w:tcPr>
            <w:tcW w:w="600" w:type="dxa"/>
          </w:tcPr>
          <w:p w14:paraId="4E39C1D2">
            <w:pPr>
              <w:pStyle w:val="10"/>
              <w:rPr>
                <w:rFonts w:ascii="Times New Roman"/>
                <w:b/>
                <w:sz w:val="10"/>
              </w:rPr>
            </w:pPr>
          </w:p>
          <w:p w14:paraId="1824B52D">
            <w:pPr>
              <w:pStyle w:val="10"/>
              <w:rPr>
                <w:rFonts w:ascii="Times New Roman"/>
                <w:b/>
                <w:sz w:val="10"/>
              </w:rPr>
            </w:pPr>
          </w:p>
          <w:p w14:paraId="319625DE">
            <w:pPr>
              <w:pStyle w:val="10"/>
              <w:rPr>
                <w:rFonts w:ascii="Times New Roman"/>
                <w:b/>
                <w:sz w:val="10"/>
              </w:rPr>
            </w:pPr>
          </w:p>
          <w:p w14:paraId="42C6B38B">
            <w:pPr>
              <w:pStyle w:val="10"/>
              <w:spacing w:before="112"/>
              <w:rPr>
                <w:rFonts w:ascii="Times New Roman"/>
                <w:b/>
                <w:sz w:val="10"/>
              </w:rPr>
            </w:pPr>
          </w:p>
          <w:p w14:paraId="429A2713">
            <w:pPr>
              <w:pStyle w:val="10"/>
              <w:ind w:left="7"/>
              <w:jc w:val="center"/>
              <w:rPr>
                <w:sz w:val="10"/>
              </w:rPr>
            </w:pPr>
            <w:r>
              <w:rPr>
                <w:spacing w:val="-2"/>
                <w:sz w:val="10"/>
              </w:rPr>
              <w:t>1,108%</w:t>
            </w:r>
          </w:p>
        </w:tc>
        <w:tc>
          <w:tcPr>
            <w:tcW w:w="797" w:type="dxa"/>
          </w:tcPr>
          <w:p w14:paraId="3DC78B61">
            <w:pPr>
              <w:pStyle w:val="10"/>
              <w:rPr>
                <w:rFonts w:ascii="Times New Roman"/>
                <w:b/>
                <w:sz w:val="10"/>
              </w:rPr>
            </w:pPr>
          </w:p>
          <w:p w14:paraId="008BF475">
            <w:pPr>
              <w:pStyle w:val="10"/>
              <w:rPr>
                <w:rFonts w:ascii="Times New Roman"/>
                <w:b/>
                <w:sz w:val="10"/>
              </w:rPr>
            </w:pPr>
          </w:p>
          <w:p w14:paraId="041F6DD0">
            <w:pPr>
              <w:pStyle w:val="10"/>
              <w:rPr>
                <w:rFonts w:ascii="Times New Roman"/>
                <w:b/>
                <w:sz w:val="10"/>
              </w:rPr>
            </w:pPr>
          </w:p>
          <w:p w14:paraId="140FA9B8">
            <w:pPr>
              <w:pStyle w:val="10"/>
              <w:spacing w:before="112"/>
              <w:rPr>
                <w:rFonts w:ascii="Times New Roman"/>
                <w:b/>
                <w:sz w:val="10"/>
              </w:rPr>
            </w:pPr>
          </w:p>
          <w:p w14:paraId="73D09A13">
            <w:pPr>
              <w:pStyle w:val="10"/>
              <w:ind w:left="6"/>
              <w:jc w:val="center"/>
              <w:rPr>
                <w:sz w:val="10"/>
              </w:rPr>
            </w:pPr>
            <w:r>
              <w:rPr>
                <w:spacing w:val="-2"/>
                <w:sz w:val="10"/>
              </w:rPr>
              <w:t>37,56%</w:t>
            </w:r>
          </w:p>
        </w:tc>
        <w:tc>
          <w:tcPr>
            <w:tcW w:w="965" w:type="dxa"/>
          </w:tcPr>
          <w:p w14:paraId="02C9FFEC">
            <w:pPr>
              <w:pStyle w:val="10"/>
              <w:rPr>
                <w:rFonts w:ascii="Times New Roman"/>
                <w:b/>
                <w:sz w:val="10"/>
              </w:rPr>
            </w:pPr>
          </w:p>
          <w:p w14:paraId="7F1868A7">
            <w:pPr>
              <w:pStyle w:val="10"/>
              <w:rPr>
                <w:rFonts w:ascii="Times New Roman"/>
                <w:b/>
                <w:sz w:val="10"/>
              </w:rPr>
            </w:pPr>
          </w:p>
          <w:p w14:paraId="22D21E29">
            <w:pPr>
              <w:pStyle w:val="10"/>
              <w:rPr>
                <w:rFonts w:ascii="Times New Roman"/>
                <w:b/>
                <w:sz w:val="10"/>
              </w:rPr>
            </w:pPr>
          </w:p>
          <w:p w14:paraId="3ACDE319">
            <w:pPr>
              <w:pStyle w:val="10"/>
              <w:spacing w:before="112"/>
              <w:rPr>
                <w:rFonts w:ascii="Times New Roman"/>
                <w:b/>
                <w:sz w:val="10"/>
              </w:rPr>
            </w:pPr>
          </w:p>
          <w:p w14:paraId="75358887">
            <w:pPr>
              <w:pStyle w:val="10"/>
              <w:ind w:left="4"/>
              <w:jc w:val="center"/>
              <w:rPr>
                <w:sz w:val="10"/>
              </w:rPr>
            </w:pPr>
            <w:r>
              <w:rPr>
                <w:spacing w:val="-10"/>
                <w:sz w:val="10"/>
              </w:rPr>
              <w:t>B</w:t>
            </w:r>
          </w:p>
        </w:tc>
      </w:tr>
      <w:tr w14:paraId="4595D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60600C9B">
            <w:pPr>
              <w:pStyle w:val="10"/>
              <w:rPr>
                <w:rFonts w:ascii="Times New Roman"/>
                <w:b/>
                <w:sz w:val="10"/>
              </w:rPr>
            </w:pPr>
          </w:p>
          <w:p w14:paraId="17A1C31F">
            <w:pPr>
              <w:pStyle w:val="10"/>
              <w:rPr>
                <w:rFonts w:ascii="Times New Roman"/>
                <w:b/>
                <w:sz w:val="10"/>
              </w:rPr>
            </w:pPr>
          </w:p>
          <w:p w14:paraId="42B554EA">
            <w:pPr>
              <w:pStyle w:val="10"/>
              <w:rPr>
                <w:rFonts w:ascii="Times New Roman"/>
                <w:b/>
                <w:sz w:val="10"/>
              </w:rPr>
            </w:pPr>
          </w:p>
          <w:p w14:paraId="1CE8BD91">
            <w:pPr>
              <w:pStyle w:val="10"/>
              <w:spacing w:before="112"/>
              <w:rPr>
                <w:rFonts w:ascii="Times New Roman"/>
                <w:b/>
                <w:sz w:val="10"/>
              </w:rPr>
            </w:pPr>
          </w:p>
          <w:p w14:paraId="1F860639">
            <w:pPr>
              <w:pStyle w:val="10"/>
              <w:ind w:left="11" w:right="4"/>
              <w:jc w:val="center"/>
              <w:rPr>
                <w:sz w:val="10"/>
              </w:rPr>
            </w:pPr>
            <w:r>
              <w:rPr>
                <w:spacing w:val="-4"/>
                <w:sz w:val="10"/>
              </w:rPr>
              <w:t>5.30</w:t>
            </w:r>
          </w:p>
        </w:tc>
        <w:tc>
          <w:tcPr>
            <w:tcW w:w="740" w:type="dxa"/>
          </w:tcPr>
          <w:p w14:paraId="15B380BB">
            <w:pPr>
              <w:pStyle w:val="10"/>
              <w:rPr>
                <w:rFonts w:ascii="Times New Roman"/>
                <w:b/>
                <w:sz w:val="10"/>
              </w:rPr>
            </w:pPr>
          </w:p>
          <w:p w14:paraId="6CB4311F">
            <w:pPr>
              <w:pStyle w:val="10"/>
              <w:rPr>
                <w:rFonts w:ascii="Times New Roman"/>
                <w:b/>
                <w:sz w:val="10"/>
              </w:rPr>
            </w:pPr>
          </w:p>
          <w:p w14:paraId="7EA04241">
            <w:pPr>
              <w:pStyle w:val="10"/>
              <w:rPr>
                <w:rFonts w:ascii="Times New Roman"/>
                <w:b/>
                <w:sz w:val="10"/>
              </w:rPr>
            </w:pPr>
          </w:p>
          <w:p w14:paraId="1E684310">
            <w:pPr>
              <w:pStyle w:val="10"/>
              <w:spacing w:before="54"/>
              <w:rPr>
                <w:rFonts w:ascii="Times New Roman"/>
                <w:b/>
                <w:sz w:val="10"/>
              </w:rPr>
            </w:pPr>
          </w:p>
          <w:p w14:paraId="011D067A">
            <w:pPr>
              <w:pStyle w:val="10"/>
              <w:spacing w:before="1"/>
              <w:ind w:left="337" w:right="63" w:hanging="262"/>
              <w:rPr>
                <w:sz w:val="10"/>
              </w:rPr>
            </w:pPr>
            <w:r>
              <w:rPr>
                <w:sz w:val="10"/>
              </w:rPr>
              <w:t>05.006.0001-</w:t>
            </w:r>
            <w:r>
              <w:rPr>
                <w:spacing w:val="-10"/>
                <w:sz w:val="10"/>
              </w:rPr>
              <w:t>B</w:t>
            </w:r>
          </w:p>
        </w:tc>
        <w:tc>
          <w:tcPr>
            <w:tcW w:w="2694" w:type="dxa"/>
          </w:tcPr>
          <w:p w14:paraId="150FBE41">
            <w:pPr>
              <w:pStyle w:val="10"/>
              <w:spacing w:before="61"/>
              <w:rPr>
                <w:rFonts w:ascii="Times New Roman"/>
                <w:b/>
                <w:sz w:val="10"/>
              </w:rPr>
            </w:pPr>
          </w:p>
          <w:p w14:paraId="5F9BC613">
            <w:pPr>
              <w:pStyle w:val="10"/>
              <w:ind w:left="70" w:right="68"/>
              <w:rPr>
                <w:sz w:val="10"/>
              </w:rPr>
            </w:pPr>
            <w:r>
              <w:rPr>
                <w:sz w:val="10"/>
              </w:rPr>
              <w:t>LOCACAO DE ANDAIME COM ELEMENTOS</w:t>
            </w:r>
            <w:r>
              <w:rPr>
                <w:spacing w:val="40"/>
                <w:sz w:val="10"/>
              </w:rPr>
              <w:t xml:space="preserve"> </w:t>
            </w:r>
            <w:r>
              <w:rPr>
                <w:sz w:val="10"/>
              </w:rPr>
              <w:t>TUBULARES SOBRE SAPATAS FIXAS,</w:t>
            </w:r>
            <w:r>
              <w:rPr>
                <w:spacing w:val="40"/>
                <w:sz w:val="10"/>
              </w:rPr>
              <w:t xml:space="preserve"> </w:t>
            </w:r>
            <w:r>
              <w:rPr>
                <w:sz w:val="10"/>
              </w:rPr>
              <w:t>CONSIDERANDO-SE A AREA DA PROJECAO</w:t>
            </w:r>
            <w:r>
              <w:rPr>
                <w:spacing w:val="40"/>
                <w:sz w:val="10"/>
              </w:rPr>
              <w:t xml:space="preserve"> </w:t>
            </w:r>
            <w:r>
              <w:rPr>
                <w:sz w:val="10"/>
              </w:rPr>
              <w:t>VERTICAL DO ANDAIME EPAGO PELO TEMPO</w:t>
            </w:r>
            <w:r>
              <w:rPr>
                <w:spacing w:val="40"/>
                <w:sz w:val="10"/>
              </w:rPr>
              <w:t xml:space="preserve"> </w:t>
            </w:r>
            <w:r>
              <w:rPr>
                <w:sz w:val="10"/>
              </w:rPr>
              <w:t>NECESSARIO A SUA UTILIZACAO, EXCLUSIVE</w:t>
            </w:r>
            <w:r>
              <w:rPr>
                <w:spacing w:val="40"/>
                <w:sz w:val="10"/>
              </w:rPr>
              <w:t xml:space="preserve"> </w:t>
            </w:r>
            <w:r>
              <w:rPr>
                <w:sz w:val="10"/>
              </w:rPr>
              <w:t>TRANSPORTE</w:t>
            </w:r>
            <w:r>
              <w:rPr>
                <w:spacing w:val="-7"/>
                <w:sz w:val="10"/>
              </w:rPr>
              <w:t xml:space="preserve"> </w:t>
            </w:r>
            <w:r>
              <w:rPr>
                <w:sz w:val="10"/>
              </w:rPr>
              <w:t>DOS</w:t>
            </w:r>
            <w:r>
              <w:rPr>
                <w:spacing w:val="-7"/>
                <w:sz w:val="10"/>
              </w:rPr>
              <w:t xml:space="preserve"> </w:t>
            </w:r>
            <w:r>
              <w:rPr>
                <w:sz w:val="10"/>
              </w:rPr>
              <w:t>ELEMENTOS</w:t>
            </w:r>
            <w:r>
              <w:rPr>
                <w:spacing w:val="-6"/>
                <w:sz w:val="10"/>
              </w:rPr>
              <w:t xml:space="preserve"> </w:t>
            </w:r>
            <w:r>
              <w:rPr>
                <w:sz w:val="10"/>
              </w:rPr>
              <w:t>DO</w:t>
            </w:r>
            <w:r>
              <w:rPr>
                <w:spacing w:val="-5"/>
                <w:sz w:val="10"/>
              </w:rPr>
              <w:t xml:space="preserve"> </w:t>
            </w:r>
            <w:r>
              <w:rPr>
                <w:sz w:val="10"/>
              </w:rPr>
              <w:t>ANDAIME</w:t>
            </w:r>
            <w:r>
              <w:rPr>
                <w:spacing w:val="-7"/>
                <w:sz w:val="10"/>
              </w:rPr>
              <w:t xml:space="preserve"> </w:t>
            </w:r>
            <w:r>
              <w:rPr>
                <w:sz w:val="10"/>
              </w:rPr>
              <w:t>ATE</w:t>
            </w:r>
            <w:r>
              <w:rPr>
                <w:spacing w:val="-7"/>
                <w:sz w:val="10"/>
              </w:rPr>
              <w:t xml:space="preserve"> </w:t>
            </w:r>
            <w:r>
              <w:rPr>
                <w:sz w:val="10"/>
              </w:rPr>
              <w:t>A</w:t>
            </w:r>
            <w:r>
              <w:rPr>
                <w:spacing w:val="40"/>
                <w:sz w:val="10"/>
              </w:rPr>
              <w:t xml:space="preserve"> </w:t>
            </w:r>
            <w:r>
              <w:rPr>
                <w:sz w:val="10"/>
              </w:rPr>
              <w:t>OBRA, PLATAFORMA OU PASSARELA DE PINHO,</w:t>
            </w:r>
            <w:r>
              <w:rPr>
                <w:spacing w:val="40"/>
                <w:sz w:val="10"/>
              </w:rPr>
              <w:t xml:space="preserve"> </w:t>
            </w:r>
            <w:r>
              <w:rPr>
                <w:sz w:val="10"/>
              </w:rPr>
              <w:t>MONTAGEM E DESMONTAGEM DOS ANDAIMES</w:t>
            </w:r>
          </w:p>
        </w:tc>
        <w:tc>
          <w:tcPr>
            <w:tcW w:w="697" w:type="dxa"/>
          </w:tcPr>
          <w:p w14:paraId="1C396172">
            <w:pPr>
              <w:pStyle w:val="10"/>
              <w:rPr>
                <w:rFonts w:ascii="Times New Roman"/>
                <w:b/>
                <w:sz w:val="10"/>
              </w:rPr>
            </w:pPr>
          </w:p>
          <w:p w14:paraId="64C74A24">
            <w:pPr>
              <w:pStyle w:val="10"/>
              <w:rPr>
                <w:rFonts w:ascii="Times New Roman"/>
                <w:b/>
                <w:sz w:val="10"/>
              </w:rPr>
            </w:pPr>
          </w:p>
          <w:p w14:paraId="3E5A871B">
            <w:pPr>
              <w:pStyle w:val="10"/>
              <w:rPr>
                <w:rFonts w:ascii="Times New Roman"/>
                <w:b/>
                <w:sz w:val="10"/>
              </w:rPr>
            </w:pPr>
          </w:p>
          <w:p w14:paraId="1B5E80B2">
            <w:pPr>
              <w:pStyle w:val="10"/>
              <w:spacing w:before="112"/>
              <w:rPr>
                <w:rFonts w:ascii="Times New Roman"/>
                <w:b/>
                <w:sz w:val="10"/>
              </w:rPr>
            </w:pPr>
          </w:p>
          <w:p w14:paraId="563F8DD8">
            <w:pPr>
              <w:pStyle w:val="10"/>
              <w:ind w:left="7"/>
              <w:jc w:val="center"/>
              <w:rPr>
                <w:sz w:val="10"/>
              </w:rPr>
            </w:pPr>
            <w:r>
              <w:rPr>
                <w:spacing w:val="-2"/>
                <w:sz w:val="10"/>
              </w:rPr>
              <w:t>M2XMES</w:t>
            </w:r>
          </w:p>
        </w:tc>
        <w:tc>
          <w:tcPr>
            <w:tcW w:w="862" w:type="dxa"/>
          </w:tcPr>
          <w:p w14:paraId="402529A1">
            <w:pPr>
              <w:pStyle w:val="10"/>
              <w:rPr>
                <w:rFonts w:ascii="Times New Roman"/>
                <w:b/>
                <w:sz w:val="10"/>
              </w:rPr>
            </w:pPr>
          </w:p>
          <w:p w14:paraId="38538EEA">
            <w:pPr>
              <w:pStyle w:val="10"/>
              <w:rPr>
                <w:rFonts w:ascii="Times New Roman"/>
                <w:b/>
                <w:sz w:val="10"/>
              </w:rPr>
            </w:pPr>
          </w:p>
          <w:p w14:paraId="3CD9DC1D">
            <w:pPr>
              <w:pStyle w:val="10"/>
              <w:rPr>
                <w:rFonts w:ascii="Times New Roman"/>
                <w:b/>
                <w:sz w:val="10"/>
              </w:rPr>
            </w:pPr>
          </w:p>
          <w:p w14:paraId="6F938D44">
            <w:pPr>
              <w:pStyle w:val="10"/>
              <w:spacing w:before="112"/>
              <w:rPr>
                <w:rFonts w:ascii="Times New Roman"/>
                <w:b/>
                <w:sz w:val="10"/>
              </w:rPr>
            </w:pPr>
          </w:p>
          <w:p w14:paraId="7EFB473F">
            <w:pPr>
              <w:pStyle w:val="10"/>
              <w:ind w:left="9" w:right="2"/>
              <w:jc w:val="center"/>
              <w:rPr>
                <w:sz w:val="10"/>
              </w:rPr>
            </w:pPr>
            <w:r>
              <w:rPr>
                <w:spacing w:val="-2"/>
                <w:sz w:val="10"/>
              </w:rPr>
              <w:t>2745,56</w:t>
            </w:r>
          </w:p>
        </w:tc>
        <w:tc>
          <w:tcPr>
            <w:tcW w:w="624" w:type="dxa"/>
          </w:tcPr>
          <w:p w14:paraId="24F81BF3">
            <w:pPr>
              <w:pStyle w:val="10"/>
              <w:rPr>
                <w:rFonts w:ascii="Times New Roman"/>
                <w:b/>
                <w:sz w:val="10"/>
              </w:rPr>
            </w:pPr>
          </w:p>
          <w:p w14:paraId="070C7527">
            <w:pPr>
              <w:pStyle w:val="10"/>
              <w:rPr>
                <w:rFonts w:ascii="Times New Roman"/>
                <w:b/>
                <w:sz w:val="10"/>
              </w:rPr>
            </w:pPr>
          </w:p>
          <w:p w14:paraId="47261320">
            <w:pPr>
              <w:pStyle w:val="10"/>
              <w:rPr>
                <w:rFonts w:ascii="Times New Roman"/>
                <w:b/>
                <w:sz w:val="10"/>
              </w:rPr>
            </w:pPr>
          </w:p>
          <w:p w14:paraId="13E2D14B">
            <w:pPr>
              <w:pStyle w:val="10"/>
              <w:spacing w:before="112"/>
              <w:rPr>
                <w:rFonts w:ascii="Times New Roman"/>
                <w:b/>
                <w:sz w:val="10"/>
              </w:rPr>
            </w:pPr>
          </w:p>
          <w:p w14:paraId="38B5A24A">
            <w:pPr>
              <w:pStyle w:val="10"/>
              <w:ind w:left="9"/>
              <w:jc w:val="center"/>
              <w:rPr>
                <w:sz w:val="10"/>
              </w:rPr>
            </w:pPr>
            <w:r>
              <w:rPr>
                <w:spacing w:val="-2"/>
                <w:sz w:val="10"/>
              </w:rPr>
              <w:t>38,90</w:t>
            </w:r>
          </w:p>
        </w:tc>
        <w:tc>
          <w:tcPr>
            <w:tcW w:w="761" w:type="dxa"/>
          </w:tcPr>
          <w:p w14:paraId="283A586C">
            <w:pPr>
              <w:pStyle w:val="10"/>
              <w:rPr>
                <w:rFonts w:ascii="Times New Roman"/>
                <w:b/>
                <w:sz w:val="10"/>
              </w:rPr>
            </w:pPr>
          </w:p>
          <w:p w14:paraId="2A390069">
            <w:pPr>
              <w:pStyle w:val="10"/>
              <w:rPr>
                <w:rFonts w:ascii="Times New Roman"/>
                <w:b/>
                <w:sz w:val="10"/>
              </w:rPr>
            </w:pPr>
          </w:p>
          <w:p w14:paraId="232310C8">
            <w:pPr>
              <w:pStyle w:val="10"/>
              <w:rPr>
                <w:rFonts w:ascii="Times New Roman"/>
                <w:b/>
                <w:sz w:val="10"/>
              </w:rPr>
            </w:pPr>
          </w:p>
          <w:p w14:paraId="474722BC">
            <w:pPr>
              <w:pStyle w:val="10"/>
              <w:spacing w:before="112"/>
              <w:rPr>
                <w:rFonts w:ascii="Times New Roman"/>
                <w:b/>
                <w:sz w:val="10"/>
              </w:rPr>
            </w:pPr>
          </w:p>
          <w:p w14:paraId="70D541C8">
            <w:pPr>
              <w:pStyle w:val="10"/>
              <w:ind w:left="14" w:right="8"/>
              <w:jc w:val="center"/>
              <w:rPr>
                <w:sz w:val="10"/>
              </w:rPr>
            </w:pPr>
            <w:r>
              <w:rPr>
                <w:spacing w:val="-2"/>
                <w:sz w:val="10"/>
              </w:rPr>
              <w:t>50,11</w:t>
            </w:r>
          </w:p>
        </w:tc>
        <w:tc>
          <w:tcPr>
            <w:tcW w:w="958" w:type="dxa"/>
          </w:tcPr>
          <w:p w14:paraId="19B62AF4">
            <w:pPr>
              <w:pStyle w:val="10"/>
              <w:rPr>
                <w:rFonts w:ascii="Times New Roman"/>
                <w:b/>
                <w:sz w:val="10"/>
              </w:rPr>
            </w:pPr>
          </w:p>
          <w:p w14:paraId="508EA41E">
            <w:pPr>
              <w:pStyle w:val="10"/>
              <w:rPr>
                <w:rFonts w:ascii="Times New Roman"/>
                <w:b/>
                <w:sz w:val="10"/>
              </w:rPr>
            </w:pPr>
          </w:p>
          <w:p w14:paraId="4E226159">
            <w:pPr>
              <w:pStyle w:val="10"/>
              <w:rPr>
                <w:rFonts w:ascii="Times New Roman"/>
                <w:b/>
                <w:sz w:val="10"/>
              </w:rPr>
            </w:pPr>
          </w:p>
          <w:p w14:paraId="46115262">
            <w:pPr>
              <w:pStyle w:val="10"/>
              <w:spacing w:before="112"/>
              <w:rPr>
                <w:rFonts w:ascii="Times New Roman"/>
                <w:b/>
                <w:sz w:val="10"/>
              </w:rPr>
            </w:pPr>
          </w:p>
          <w:p w14:paraId="79DCD61A">
            <w:pPr>
              <w:pStyle w:val="10"/>
              <w:ind w:left="31"/>
              <w:jc w:val="center"/>
              <w:rPr>
                <w:sz w:val="10"/>
              </w:rPr>
            </w:pPr>
            <w:r>
              <w:rPr>
                <w:spacing w:val="-2"/>
                <w:sz w:val="10"/>
              </w:rPr>
              <w:t>137.572,02</w:t>
            </w:r>
          </w:p>
        </w:tc>
        <w:tc>
          <w:tcPr>
            <w:tcW w:w="600" w:type="dxa"/>
          </w:tcPr>
          <w:p w14:paraId="2392E9D7">
            <w:pPr>
              <w:pStyle w:val="10"/>
              <w:rPr>
                <w:rFonts w:ascii="Times New Roman"/>
                <w:b/>
                <w:sz w:val="10"/>
              </w:rPr>
            </w:pPr>
          </w:p>
          <w:p w14:paraId="6545222A">
            <w:pPr>
              <w:pStyle w:val="10"/>
              <w:rPr>
                <w:rFonts w:ascii="Times New Roman"/>
                <w:b/>
                <w:sz w:val="10"/>
              </w:rPr>
            </w:pPr>
          </w:p>
          <w:p w14:paraId="67ED30BB">
            <w:pPr>
              <w:pStyle w:val="10"/>
              <w:rPr>
                <w:rFonts w:ascii="Times New Roman"/>
                <w:b/>
                <w:sz w:val="10"/>
              </w:rPr>
            </w:pPr>
          </w:p>
          <w:p w14:paraId="11F1F3A5">
            <w:pPr>
              <w:pStyle w:val="10"/>
              <w:spacing w:before="112"/>
              <w:rPr>
                <w:rFonts w:ascii="Times New Roman"/>
                <w:b/>
                <w:sz w:val="10"/>
              </w:rPr>
            </w:pPr>
          </w:p>
          <w:p w14:paraId="53C5F43A">
            <w:pPr>
              <w:pStyle w:val="10"/>
              <w:ind w:left="7"/>
              <w:jc w:val="center"/>
              <w:rPr>
                <w:sz w:val="10"/>
              </w:rPr>
            </w:pPr>
            <w:r>
              <w:rPr>
                <w:spacing w:val="-2"/>
                <w:sz w:val="10"/>
              </w:rPr>
              <w:t>1,095%</w:t>
            </w:r>
          </w:p>
        </w:tc>
        <w:tc>
          <w:tcPr>
            <w:tcW w:w="797" w:type="dxa"/>
          </w:tcPr>
          <w:p w14:paraId="2106515C">
            <w:pPr>
              <w:pStyle w:val="10"/>
              <w:rPr>
                <w:rFonts w:ascii="Times New Roman"/>
                <w:b/>
                <w:sz w:val="10"/>
              </w:rPr>
            </w:pPr>
          </w:p>
          <w:p w14:paraId="47E20A4E">
            <w:pPr>
              <w:pStyle w:val="10"/>
              <w:rPr>
                <w:rFonts w:ascii="Times New Roman"/>
                <w:b/>
                <w:sz w:val="10"/>
              </w:rPr>
            </w:pPr>
          </w:p>
          <w:p w14:paraId="6033478C">
            <w:pPr>
              <w:pStyle w:val="10"/>
              <w:rPr>
                <w:rFonts w:ascii="Times New Roman"/>
                <w:b/>
                <w:sz w:val="10"/>
              </w:rPr>
            </w:pPr>
          </w:p>
          <w:p w14:paraId="170BCB29">
            <w:pPr>
              <w:pStyle w:val="10"/>
              <w:spacing w:before="112"/>
              <w:rPr>
                <w:rFonts w:ascii="Times New Roman"/>
                <w:b/>
                <w:sz w:val="10"/>
              </w:rPr>
            </w:pPr>
          </w:p>
          <w:p w14:paraId="63E5B6BF">
            <w:pPr>
              <w:pStyle w:val="10"/>
              <w:ind w:left="6"/>
              <w:jc w:val="center"/>
              <w:rPr>
                <w:sz w:val="10"/>
              </w:rPr>
            </w:pPr>
            <w:r>
              <w:rPr>
                <w:spacing w:val="-2"/>
                <w:sz w:val="10"/>
              </w:rPr>
              <w:t>38,66%</w:t>
            </w:r>
          </w:p>
        </w:tc>
        <w:tc>
          <w:tcPr>
            <w:tcW w:w="965" w:type="dxa"/>
          </w:tcPr>
          <w:p w14:paraId="5CAE6BD3">
            <w:pPr>
              <w:pStyle w:val="10"/>
              <w:rPr>
                <w:rFonts w:ascii="Times New Roman"/>
                <w:b/>
                <w:sz w:val="10"/>
              </w:rPr>
            </w:pPr>
          </w:p>
          <w:p w14:paraId="3B3AFEED">
            <w:pPr>
              <w:pStyle w:val="10"/>
              <w:rPr>
                <w:rFonts w:ascii="Times New Roman"/>
                <w:b/>
                <w:sz w:val="10"/>
              </w:rPr>
            </w:pPr>
          </w:p>
          <w:p w14:paraId="123EDFEC">
            <w:pPr>
              <w:pStyle w:val="10"/>
              <w:rPr>
                <w:rFonts w:ascii="Times New Roman"/>
                <w:b/>
                <w:sz w:val="10"/>
              </w:rPr>
            </w:pPr>
          </w:p>
          <w:p w14:paraId="76382528">
            <w:pPr>
              <w:pStyle w:val="10"/>
              <w:spacing w:before="112"/>
              <w:rPr>
                <w:rFonts w:ascii="Times New Roman"/>
                <w:b/>
                <w:sz w:val="10"/>
              </w:rPr>
            </w:pPr>
          </w:p>
          <w:p w14:paraId="6A250C18">
            <w:pPr>
              <w:pStyle w:val="10"/>
              <w:ind w:left="4"/>
              <w:jc w:val="center"/>
              <w:rPr>
                <w:sz w:val="10"/>
              </w:rPr>
            </w:pPr>
            <w:r>
              <w:rPr>
                <w:spacing w:val="-10"/>
                <w:sz w:val="10"/>
              </w:rPr>
              <w:t>B</w:t>
            </w:r>
          </w:p>
        </w:tc>
      </w:tr>
      <w:tr w14:paraId="796AA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09E4C82D">
            <w:pPr>
              <w:pStyle w:val="10"/>
              <w:rPr>
                <w:rFonts w:ascii="Times New Roman"/>
                <w:b/>
                <w:sz w:val="10"/>
              </w:rPr>
            </w:pPr>
          </w:p>
          <w:p w14:paraId="4423A037">
            <w:pPr>
              <w:pStyle w:val="10"/>
              <w:rPr>
                <w:rFonts w:ascii="Times New Roman"/>
                <w:b/>
                <w:sz w:val="10"/>
              </w:rPr>
            </w:pPr>
          </w:p>
          <w:p w14:paraId="1D1555EA">
            <w:pPr>
              <w:pStyle w:val="10"/>
              <w:rPr>
                <w:rFonts w:ascii="Times New Roman"/>
                <w:b/>
                <w:sz w:val="10"/>
              </w:rPr>
            </w:pPr>
          </w:p>
          <w:p w14:paraId="1D163637">
            <w:pPr>
              <w:pStyle w:val="10"/>
              <w:spacing w:before="24"/>
              <w:rPr>
                <w:rFonts w:ascii="Times New Roman"/>
                <w:b/>
                <w:sz w:val="10"/>
              </w:rPr>
            </w:pPr>
          </w:p>
          <w:p w14:paraId="4F5CCB92">
            <w:pPr>
              <w:pStyle w:val="10"/>
              <w:ind w:left="11" w:right="1"/>
              <w:jc w:val="center"/>
              <w:rPr>
                <w:sz w:val="10"/>
              </w:rPr>
            </w:pPr>
            <w:r>
              <w:rPr>
                <w:spacing w:val="-5"/>
                <w:sz w:val="10"/>
              </w:rPr>
              <w:t>4.5</w:t>
            </w:r>
          </w:p>
        </w:tc>
        <w:tc>
          <w:tcPr>
            <w:tcW w:w="740" w:type="dxa"/>
          </w:tcPr>
          <w:p w14:paraId="3790E9C8">
            <w:pPr>
              <w:pStyle w:val="10"/>
              <w:rPr>
                <w:rFonts w:ascii="Times New Roman"/>
                <w:b/>
                <w:sz w:val="10"/>
              </w:rPr>
            </w:pPr>
          </w:p>
          <w:p w14:paraId="558B2498">
            <w:pPr>
              <w:pStyle w:val="10"/>
              <w:rPr>
                <w:rFonts w:ascii="Times New Roman"/>
                <w:b/>
                <w:sz w:val="10"/>
              </w:rPr>
            </w:pPr>
          </w:p>
          <w:p w14:paraId="1B594B93">
            <w:pPr>
              <w:pStyle w:val="10"/>
              <w:spacing w:before="81"/>
              <w:rPr>
                <w:rFonts w:ascii="Times New Roman"/>
                <w:b/>
                <w:sz w:val="10"/>
              </w:rPr>
            </w:pPr>
          </w:p>
          <w:p w14:paraId="79DC79ED">
            <w:pPr>
              <w:pStyle w:val="10"/>
              <w:ind w:left="337" w:right="63" w:hanging="262"/>
              <w:rPr>
                <w:sz w:val="10"/>
              </w:rPr>
            </w:pPr>
            <w:r>
              <w:rPr>
                <w:sz w:val="10"/>
              </w:rPr>
              <w:t>04.014.0095-</w:t>
            </w:r>
            <w:r>
              <w:rPr>
                <w:spacing w:val="-10"/>
                <w:sz w:val="10"/>
              </w:rPr>
              <w:t>A</w:t>
            </w:r>
          </w:p>
        </w:tc>
        <w:tc>
          <w:tcPr>
            <w:tcW w:w="2694" w:type="dxa"/>
          </w:tcPr>
          <w:p w14:paraId="34C51EDD">
            <w:pPr>
              <w:pStyle w:val="10"/>
              <w:spacing w:before="85"/>
              <w:rPr>
                <w:rFonts w:ascii="Times New Roman"/>
                <w:b/>
                <w:sz w:val="10"/>
              </w:rPr>
            </w:pPr>
          </w:p>
          <w:p w14:paraId="613D6100">
            <w:pPr>
              <w:pStyle w:val="10"/>
              <w:ind w:left="70" w:right="149"/>
              <w:rPr>
                <w:sz w:val="10"/>
              </w:rPr>
            </w:pPr>
            <w:r>
              <w:rPr>
                <w:sz w:val="10"/>
              </w:rPr>
              <w:t>RETIRADA</w:t>
            </w:r>
            <w:r>
              <w:rPr>
                <w:spacing w:val="-2"/>
                <w:sz w:val="10"/>
              </w:rPr>
              <w:t xml:space="preserve"> </w:t>
            </w:r>
            <w:r>
              <w:rPr>
                <w:sz w:val="10"/>
              </w:rPr>
              <w:t>DE</w:t>
            </w:r>
            <w:r>
              <w:rPr>
                <w:spacing w:val="-2"/>
                <w:sz w:val="10"/>
              </w:rPr>
              <w:t xml:space="preserve"> </w:t>
            </w:r>
            <w:r>
              <w:rPr>
                <w:sz w:val="10"/>
              </w:rPr>
              <w:t>ENTULHO</w:t>
            </w:r>
            <w:r>
              <w:rPr>
                <w:spacing w:val="-1"/>
                <w:sz w:val="10"/>
              </w:rPr>
              <w:t xml:space="preserve"> </w:t>
            </w:r>
            <w:r>
              <w:rPr>
                <w:sz w:val="10"/>
              </w:rPr>
              <w:t>DE</w:t>
            </w:r>
            <w:r>
              <w:rPr>
                <w:spacing w:val="-4"/>
                <w:sz w:val="10"/>
              </w:rPr>
              <w:t xml:space="preserve"> </w:t>
            </w:r>
            <w:r>
              <w:rPr>
                <w:sz w:val="10"/>
              </w:rPr>
              <w:t>OBRA</w:t>
            </w:r>
            <w:r>
              <w:rPr>
                <w:spacing w:val="-2"/>
                <w:sz w:val="10"/>
              </w:rPr>
              <w:t xml:space="preserve"> </w:t>
            </w:r>
            <w:r>
              <w:rPr>
                <w:sz w:val="10"/>
              </w:rPr>
              <w:t>COM</w:t>
            </w:r>
            <w:r>
              <w:rPr>
                <w:spacing w:val="-2"/>
                <w:sz w:val="10"/>
              </w:rPr>
              <w:t xml:space="preserve"> </w:t>
            </w:r>
            <w:r>
              <w:rPr>
                <w:sz w:val="10"/>
              </w:rPr>
              <w:t>CACAMBA</w:t>
            </w:r>
            <w:r>
              <w:rPr>
                <w:spacing w:val="40"/>
                <w:sz w:val="10"/>
              </w:rPr>
              <w:t xml:space="preserve"> </w:t>
            </w:r>
            <w:r>
              <w:rPr>
                <w:sz w:val="10"/>
              </w:rPr>
              <w:t>DE ACO TIPO CONTAINER COM 5M3 DE</w:t>
            </w:r>
            <w:r>
              <w:rPr>
                <w:spacing w:val="40"/>
                <w:sz w:val="10"/>
              </w:rPr>
              <w:t xml:space="preserve"> </w:t>
            </w:r>
            <w:r>
              <w:rPr>
                <w:sz w:val="10"/>
              </w:rPr>
              <w:t>CAPACIDADE,</w:t>
            </w:r>
            <w:r>
              <w:rPr>
                <w:spacing w:val="40"/>
                <w:sz w:val="10"/>
              </w:rPr>
              <w:t xml:space="preserve"> </w:t>
            </w:r>
            <w:r>
              <w:rPr>
                <w:sz w:val="10"/>
              </w:rPr>
              <w:t>INCLUSIVE CARREGAMENTO,</w:t>
            </w:r>
            <w:r>
              <w:rPr>
                <w:spacing w:val="40"/>
                <w:sz w:val="10"/>
              </w:rPr>
              <w:t xml:space="preserve"> </w:t>
            </w:r>
            <w:r>
              <w:rPr>
                <w:sz w:val="10"/>
              </w:rPr>
              <w:t>TRANSPORTE</w:t>
            </w:r>
            <w:r>
              <w:rPr>
                <w:spacing w:val="-7"/>
                <w:sz w:val="10"/>
              </w:rPr>
              <w:t xml:space="preserve"> </w:t>
            </w:r>
            <w:r>
              <w:rPr>
                <w:sz w:val="10"/>
              </w:rPr>
              <w:t>EDESCARREGAMENTO.CUSTO</w:t>
            </w:r>
            <w:r>
              <w:rPr>
                <w:spacing w:val="-7"/>
                <w:sz w:val="10"/>
              </w:rPr>
              <w:t xml:space="preserve"> </w:t>
            </w:r>
            <w:r>
              <w:rPr>
                <w:sz w:val="10"/>
              </w:rPr>
              <w:t>POR</w:t>
            </w:r>
            <w:r>
              <w:rPr>
                <w:spacing w:val="40"/>
                <w:sz w:val="10"/>
              </w:rPr>
              <w:t xml:space="preserve"> </w:t>
            </w:r>
            <w:r>
              <w:rPr>
                <w:sz w:val="10"/>
              </w:rPr>
              <w:t>UNIDADE DE CACAMBA E INCLUI A TAXA PARA</w:t>
            </w:r>
            <w:r>
              <w:rPr>
                <w:spacing w:val="40"/>
                <w:sz w:val="10"/>
              </w:rPr>
              <w:t xml:space="preserve"> </w:t>
            </w:r>
            <w:r>
              <w:rPr>
                <w:sz w:val="10"/>
              </w:rPr>
              <w:t>DESCARGA EM LOCAIS AUTORIZADOS</w:t>
            </w:r>
          </w:p>
        </w:tc>
        <w:tc>
          <w:tcPr>
            <w:tcW w:w="697" w:type="dxa"/>
          </w:tcPr>
          <w:p w14:paraId="3A8B41F4">
            <w:pPr>
              <w:pStyle w:val="10"/>
              <w:rPr>
                <w:rFonts w:ascii="Times New Roman"/>
                <w:b/>
                <w:sz w:val="10"/>
              </w:rPr>
            </w:pPr>
          </w:p>
          <w:p w14:paraId="60BC8BFD">
            <w:pPr>
              <w:pStyle w:val="10"/>
              <w:rPr>
                <w:rFonts w:ascii="Times New Roman"/>
                <w:b/>
                <w:sz w:val="10"/>
              </w:rPr>
            </w:pPr>
          </w:p>
          <w:p w14:paraId="7A2535DB">
            <w:pPr>
              <w:pStyle w:val="10"/>
              <w:rPr>
                <w:rFonts w:ascii="Times New Roman"/>
                <w:b/>
                <w:sz w:val="10"/>
              </w:rPr>
            </w:pPr>
          </w:p>
          <w:p w14:paraId="69BC796A">
            <w:pPr>
              <w:pStyle w:val="10"/>
              <w:spacing w:before="24"/>
              <w:rPr>
                <w:rFonts w:ascii="Times New Roman"/>
                <w:b/>
                <w:sz w:val="10"/>
              </w:rPr>
            </w:pPr>
          </w:p>
          <w:p w14:paraId="124515D3">
            <w:pPr>
              <w:pStyle w:val="10"/>
              <w:ind w:left="7" w:right="3"/>
              <w:jc w:val="center"/>
              <w:rPr>
                <w:sz w:val="10"/>
              </w:rPr>
            </w:pPr>
            <w:r>
              <w:rPr>
                <w:spacing w:val="-5"/>
                <w:sz w:val="10"/>
              </w:rPr>
              <w:t>UN</w:t>
            </w:r>
          </w:p>
        </w:tc>
        <w:tc>
          <w:tcPr>
            <w:tcW w:w="862" w:type="dxa"/>
          </w:tcPr>
          <w:p w14:paraId="08FDCBBC">
            <w:pPr>
              <w:pStyle w:val="10"/>
              <w:rPr>
                <w:rFonts w:ascii="Times New Roman"/>
                <w:b/>
                <w:sz w:val="10"/>
              </w:rPr>
            </w:pPr>
          </w:p>
          <w:p w14:paraId="56CC36AE">
            <w:pPr>
              <w:pStyle w:val="10"/>
              <w:rPr>
                <w:rFonts w:ascii="Times New Roman"/>
                <w:b/>
                <w:sz w:val="10"/>
              </w:rPr>
            </w:pPr>
          </w:p>
          <w:p w14:paraId="32F711BC">
            <w:pPr>
              <w:pStyle w:val="10"/>
              <w:rPr>
                <w:rFonts w:ascii="Times New Roman"/>
                <w:b/>
                <w:sz w:val="10"/>
              </w:rPr>
            </w:pPr>
          </w:p>
          <w:p w14:paraId="2F26215A">
            <w:pPr>
              <w:pStyle w:val="10"/>
              <w:spacing w:before="24"/>
              <w:rPr>
                <w:rFonts w:ascii="Times New Roman"/>
                <w:b/>
                <w:sz w:val="10"/>
              </w:rPr>
            </w:pPr>
          </w:p>
          <w:p w14:paraId="1D5F5E95">
            <w:pPr>
              <w:pStyle w:val="10"/>
              <w:ind w:left="9"/>
              <w:jc w:val="center"/>
              <w:rPr>
                <w:sz w:val="10"/>
              </w:rPr>
            </w:pPr>
            <w:r>
              <w:rPr>
                <w:spacing w:val="-2"/>
                <w:sz w:val="10"/>
              </w:rPr>
              <w:t>284,00</w:t>
            </w:r>
          </w:p>
        </w:tc>
        <w:tc>
          <w:tcPr>
            <w:tcW w:w="624" w:type="dxa"/>
          </w:tcPr>
          <w:p w14:paraId="6C4CBFF6">
            <w:pPr>
              <w:pStyle w:val="10"/>
              <w:rPr>
                <w:rFonts w:ascii="Times New Roman"/>
                <w:b/>
                <w:sz w:val="10"/>
              </w:rPr>
            </w:pPr>
          </w:p>
          <w:p w14:paraId="26406593">
            <w:pPr>
              <w:pStyle w:val="10"/>
              <w:rPr>
                <w:rFonts w:ascii="Times New Roman"/>
                <w:b/>
                <w:sz w:val="10"/>
              </w:rPr>
            </w:pPr>
          </w:p>
          <w:p w14:paraId="2A207972">
            <w:pPr>
              <w:pStyle w:val="10"/>
              <w:rPr>
                <w:rFonts w:ascii="Times New Roman"/>
                <w:b/>
                <w:sz w:val="10"/>
              </w:rPr>
            </w:pPr>
          </w:p>
          <w:p w14:paraId="747E451D">
            <w:pPr>
              <w:pStyle w:val="10"/>
              <w:spacing w:before="24"/>
              <w:rPr>
                <w:rFonts w:ascii="Times New Roman"/>
                <w:b/>
                <w:sz w:val="10"/>
              </w:rPr>
            </w:pPr>
          </w:p>
          <w:p w14:paraId="7CCA9834">
            <w:pPr>
              <w:pStyle w:val="10"/>
              <w:ind w:left="9" w:right="2"/>
              <w:jc w:val="center"/>
              <w:rPr>
                <w:sz w:val="10"/>
              </w:rPr>
            </w:pPr>
            <w:r>
              <w:rPr>
                <w:spacing w:val="-2"/>
                <w:sz w:val="10"/>
              </w:rPr>
              <w:t>371,84</w:t>
            </w:r>
          </w:p>
        </w:tc>
        <w:tc>
          <w:tcPr>
            <w:tcW w:w="761" w:type="dxa"/>
          </w:tcPr>
          <w:p w14:paraId="1F9B9248">
            <w:pPr>
              <w:pStyle w:val="10"/>
              <w:rPr>
                <w:rFonts w:ascii="Times New Roman"/>
                <w:b/>
                <w:sz w:val="10"/>
              </w:rPr>
            </w:pPr>
          </w:p>
          <w:p w14:paraId="482ABE27">
            <w:pPr>
              <w:pStyle w:val="10"/>
              <w:rPr>
                <w:rFonts w:ascii="Times New Roman"/>
                <w:b/>
                <w:sz w:val="10"/>
              </w:rPr>
            </w:pPr>
          </w:p>
          <w:p w14:paraId="65493CE1">
            <w:pPr>
              <w:pStyle w:val="10"/>
              <w:rPr>
                <w:rFonts w:ascii="Times New Roman"/>
                <w:b/>
                <w:sz w:val="10"/>
              </w:rPr>
            </w:pPr>
          </w:p>
          <w:p w14:paraId="4934EEAC">
            <w:pPr>
              <w:pStyle w:val="10"/>
              <w:spacing w:before="24"/>
              <w:rPr>
                <w:rFonts w:ascii="Times New Roman"/>
                <w:b/>
                <w:sz w:val="10"/>
              </w:rPr>
            </w:pPr>
          </w:p>
          <w:p w14:paraId="74126DA5">
            <w:pPr>
              <w:pStyle w:val="10"/>
              <w:ind w:left="14" w:right="10"/>
              <w:jc w:val="center"/>
              <w:rPr>
                <w:sz w:val="10"/>
              </w:rPr>
            </w:pPr>
            <w:r>
              <w:rPr>
                <w:spacing w:val="-2"/>
                <w:sz w:val="10"/>
              </w:rPr>
              <w:t>478,97</w:t>
            </w:r>
          </w:p>
        </w:tc>
        <w:tc>
          <w:tcPr>
            <w:tcW w:w="958" w:type="dxa"/>
          </w:tcPr>
          <w:p w14:paraId="56216C5F">
            <w:pPr>
              <w:pStyle w:val="10"/>
              <w:rPr>
                <w:rFonts w:ascii="Times New Roman"/>
                <w:b/>
                <w:sz w:val="10"/>
              </w:rPr>
            </w:pPr>
          </w:p>
          <w:p w14:paraId="70171DE5">
            <w:pPr>
              <w:pStyle w:val="10"/>
              <w:rPr>
                <w:rFonts w:ascii="Times New Roman"/>
                <w:b/>
                <w:sz w:val="10"/>
              </w:rPr>
            </w:pPr>
          </w:p>
          <w:p w14:paraId="740D452A">
            <w:pPr>
              <w:pStyle w:val="10"/>
              <w:rPr>
                <w:rFonts w:ascii="Times New Roman"/>
                <w:b/>
                <w:sz w:val="10"/>
              </w:rPr>
            </w:pPr>
          </w:p>
          <w:p w14:paraId="6F33087A">
            <w:pPr>
              <w:pStyle w:val="10"/>
              <w:spacing w:before="24"/>
              <w:rPr>
                <w:rFonts w:ascii="Times New Roman"/>
                <w:b/>
                <w:sz w:val="10"/>
              </w:rPr>
            </w:pPr>
          </w:p>
          <w:p w14:paraId="423E30BB">
            <w:pPr>
              <w:pStyle w:val="10"/>
              <w:ind w:left="31"/>
              <w:jc w:val="center"/>
              <w:rPr>
                <w:sz w:val="10"/>
              </w:rPr>
            </w:pPr>
            <w:r>
              <w:rPr>
                <w:spacing w:val="-2"/>
                <w:sz w:val="10"/>
              </w:rPr>
              <w:t>136.026,66</w:t>
            </w:r>
          </w:p>
        </w:tc>
        <w:tc>
          <w:tcPr>
            <w:tcW w:w="600" w:type="dxa"/>
          </w:tcPr>
          <w:p w14:paraId="028E5370">
            <w:pPr>
              <w:pStyle w:val="10"/>
              <w:rPr>
                <w:rFonts w:ascii="Times New Roman"/>
                <w:b/>
                <w:sz w:val="10"/>
              </w:rPr>
            </w:pPr>
          </w:p>
          <w:p w14:paraId="3F286F4E">
            <w:pPr>
              <w:pStyle w:val="10"/>
              <w:rPr>
                <w:rFonts w:ascii="Times New Roman"/>
                <w:b/>
                <w:sz w:val="10"/>
              </w:rPr>
            </w:pPr>
          </w:p>
          <w:p w14:paraId="3D7E48B2">
            <w:pPr>
              <w:pStyle w:val="10"/>
              <w:rPr>
                <w:rFonts w:ascii="Times New Roman"/>
                <w:b/>
                <w:sz w:val="10"/>
              </w:rPr>
            </w:pPr>
          </w:p>
          <w:p w14:paraId="421A48CE">
            <w:pPr>
              <w:pStyle w:val="10"/>
              <w:spacing w:before="24"/>
              <w:rPr>
                <w:rFonts w:ascii="Times New Roman"/>
                <w:b/>
                <w:sz w:val="10"/>
              </w:rPr>
            </w:pPr>
          </w:p>
          <w:p w14:paraId="03BB9C6F">
            <w:pPr>
              <w:pStyle w:val="10"/>
              <w:ind w:left="7"/>
              <w:jc w:val="center"/>
              <w:rPr>
                <w:sz w:val="10"/>
              </w:rPr>
            </w:pPr>
            <w:r>
              <w:rPr>
                <w:spacing w:val="-2"/>
                <w:sz w:val="10"/>
              </w:rPr>
              <w:t>1,083%</w:t>
            </w:r>
          </w:p>
        </w:tc>
        <w:tc>
          <w:tcPr>
            <w:tcW w:w="797" w:type="dxa"/>
          </w:tcPr>
          <w:p w14:paraId="66CC9612">
            <w:pPr>
              <w:pStyle w:val="10"/>
              <w:rPr>
                <w:rFonts w:ascii="Times New Roman"/>
                <w:b/>
                <w:sz w:val="10"/>
              </w:rPr>
            </w:pPr>
          </w:p>
          <w:p w14:paraId="6C2DBB6A">
            <w:pPr>
              <w:pStyle w:val="10"/>
              <w:rPr>
                <w:rFonts w:ascii="Times New Roman"/>
                <w:b/>
                <w:sz w:val="10"/>
              </w:rPr>
            </w:pPr>
          </w:p>
          <w:p w14:paraId="37760C71">
            <w:pPr>
              <w:pStyle w:val="10"/>
              <w:rPr>
                <w:rFonts w:ascii="Times New Roman"/>
                <w:b/>
                <w:sz w:val="10"/>
              </w:rPr>
            </w:pPr>
          </w:p>
          <w:p w14:paraId="12195CD0">
            <w:pPr>
              <w:pStyle w:val="10"/>
              <w:spacing w:before="24"/>
              <w:rPr>
                <w:rFonts w:ascii="Times New Roman"/>
                <w:b/>
                <w:sz w:val="10"/>
              </w:rPr>
            </w:pPr>
          </w:p>
          <w:p w14:paraId="6778CAA2">
            <w:pPr>
              <w:pStyle w:val="10"/>
              <w:ind w:left="6"/>
              <w:jc w:val="center"/>
              <w:rPr>
                <w:sz w:val="10"/>
              </w:rPr>
            </w:pPr>
            <w:r>
              <w:rPr>
                <w:spacing w:val="-2"/>
                <w:sz w:val="10"/>
              </w:rPr>
              <w:t>39,74%</w:t>
            </w:r>
          </w:p>
        </w:tc>
        <w:tc>
          <w:tcPr>
            <w:tcW w:w="965" w:type="dxa"/>
          </w:tcPr>
          <w:p w14:paraId="386ADD4F">
            <w:pPr>
              <w:pStyle w:val="10"/>
              <w:rPr>
                <w:rFonts w:ascii="Times New Roman"/>
                <w:b/>
                <w:sz w:val="10"/>
              </w:rPr>
            </w:pPr>
          </w:p>
          <w:p w14:paraId="04B288CA">
            <w:pPr>
              <w:pStyle w:val="10"/>
              <w:rPr>
                <w:rFonts w:ascii="Times New Roman"/>
                <w:b/>
                <w:sz w:val="10"/>
              </w:rPr>
            </w:pPr>
          </w:p>
          <w:p w14:paraId="0B659C48">
            <w:pPr>
              <w:pStyle w:val="10"/>
              <w:rPr>
                <w:rFonts w:ascii="Times New Roman"/>
                <w:b/>
                <w:sz w:val="10"/>
              </w:rPr>
            </w:pPr>
          </w:p>
          <w:p w14:paraId="3A362071">
            <w:pPr>
              <w:pStyle w:val="10"/>
              <w:spacing w:before="24"/>
              <w:rPr>
                <w:rFonts w:ascii="Times New Roman"/>
                <w:b/>
                <w:sz w:val="10"/>
              </w:rPr>
            </w:pPr>
          </w:p>
          <w:p w14:paraId="2EC7632C">
            <w:pPr>
              <w:pStyle w:val="10"/>
              <w:ind w:left="4"/>
              <w:jc w:val="center"/>
              <w:rPr>
                <w:sz w:val="10"/>
              </w:rPr>
            </w:pPr>
            <w:r>
              <w:rPr>
                <w:spacing w:val="-10"/>
                <w:sz w:val="10"/>
              </w:rPr>
              <w:t>B</w:t>
            </w:r>
          </w:p>
        </w:tc>
      </w:tr>
      <w:tr w14:paraId="68E863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D09AB7C">
            <w:pPr>
              <w:pStyle w:val="10"/>
              <w:rPr>
                <w:rFonts w:ascii="Times New Roman"/>
                <w:b/>
                <w:sz w:val="10"/>
              </w:rPr>
            </w:pPr>
          </w:p>
          <w:p w14:paraId="1A7EAFB7">
            <w:pPr>
              <w:pStyle w:val="10"/>
              <w:spacing w:before="73"/>
              <w:rPr>
                <w:rFonts w:ascii="Times New Roman"/>
                <w:b/>
                <w:sz w:val="10"/>
              </w:rPr>
            </w:pPr>
          </w:p>
          <w:p w14:paraId="7ADF8A4D">
            <w:pPr>
              <w:pStyle w:val="10"/>
              <w:ind w:left="11" w:right="4"/>
              <w:jc w:val="center"/>
              <w:rPr>
                <w:sz w:val="10"/>
              </w:rPr>
            </w:pPr>
            <w:r>
              <w:rPr>
                <w:spacing w:val="-4"/>
                <w:sz w:val="10"/>
              </w:rPr>
              <w:t>13.3</w:t>
            </w:r>
          </w:p>
        </w:tc>
        <w:tc>
          <w:tcPr>
            <w:tcW w:w="740" w:type="dxa"/>
          </w:tcPr>
          <w:p w14:paraId="3259E049">
            <w:pPr>
              <w:pStyle w:val="10"/>
              <w:rPr>
                <w:rFonts w:ascii="Times New Roman"/>
                <w:b/>
                <w:sz w:val="10"/>
              </w:rPr>
            </w:pPr>
          </w:p>
          <w:p w14:paraId="7A2CC6DD">
            <w:pPr>
              <w:pStyle w:val="10"/>
              <w:spacing w:before="16"/>
              <w:rPr>
                <w:rFonts w:ascii="Times New Roman"/>
                <w:b/>
                <w:sz w:val="10"/>
              </w:rPr>
            </w:pPr>
          </w:p>
          <w:p w14:paraId="08180DFC">
            <w:pPr>
              <w:pStyle w:val="10"/>
              <w:ind w:left="337" w:right="63" w:hanging="262"/>
              <w:rPr>
                <w:sz w:val="10"/>
              </w:rPr>
            </w:pPr>
            <w:r>
              <w:rPr>
                <w:sz w:val="10"/>
              </w:rPr>
              <w:t>13.003.0005-</w:t>
            </w:r>
            <w:r>
              <w:rPr>
                <w:spacing w:val="-10"/>
                <w:sz w:val="10"/>
              </w:rPr>
              <w:t>A</w:t>
            </w:r>
          </w:p>
        </w:tc>
        <w:tc>
          <w:tcPr>
            <w:tcW w:w="2694" w:type="dxa"/>
          </w:tcPr>
          <w:p w14:paraId="27FA307E">
            <w:pPr>
              <w:pStyle w:val="10"/>
              <w:spacing w:before="75"/>
              <w:ind w:left="70" w:right="63"/>
              <w:rPr>
                <w:sz w:val="10"/>
              </w:rPr>
            </w:pPr>
            <w:r>
              <w:rPr>
                <w:sz w:val="10"/>
              </w:rPr>
              <w:t>REVESTIMENTO EXTERNO (PRONTO) EM MASSA</w:t>
            </w:r>
            <w:r>
              <w:rPr>
                <w:spacing w:val="40"/>
                <w:sz w:val="10"/>
              </w:rPr>
              <w:t xml:space="preserve"> </w:t>
            </w:r>
            <w:r>
              <w:rPr>
                <w:sz w:val="10"/>
              </w:rPr>
              <w:t>UNICA COM ARGAMASSA DE CIMENTO E AREIA</w:t>
            </w:r>
            <w:r>
              <w:rPr>
                <w:spacing w:val="40"/>
                <w:sz w:val="10"/>
              </w:rPr>
              <w:t xml:space="preserve"> </w:t>
            </w:r>
            <w:r>
              <w:rPr>
                <w:sz w:val="10"/>
              </w:rPr>
              <w:t>TERMOTRATADA,</w:t>
            </w:r>
            <w:r>
              <w:rPr>
                <w:spacing w:val="40"/>
                <w:sz w:val="10"/>
              </w:rPr>
              <w:t xml:space="preserve"> </w:t>
            </w:r>
            <w:r>
              <w:rPr>
                <w:sz w:val="10"/>
              </w:rPr>
              <w:t>COM ESPESSURA DE 3CM,</w:t>
            </w:r>
            <w:r>
              <w:rPr>
                <w:spacing w:val="40"/>
                <w:sz w:val="10"/>
              </w:rPr>
              <w:t xml:space="preserve"> </w:t>
            </w:r>
            <w:r>
              <w:rPr>
                <w:sz w:val="10"/>
              </w:rPr>
              <w:t>INCLUSIVE</w:t>
            </w:r>
            <w:r>
              <w:rPr>
                <w:spacing w:val="-7"/>
                <w:sz w:val="10"/>
              </w:rPr>
              <w:t xml:space="preserve"> </w:t>
            </w:r>
            <w:r>
              <w:rPr>
                <w:sz w:val="10"/>
              </w:rPr>
              <w:t>CHAPISCO</w:t>
            </w:r>
            <w:r>
              <w:rPr>
                <w:spacing w:val="-7"/>
                <w:sz w:val="10"/>
              </w:rPr>
              <w:t xml:space="preserve"> </w:t>
            </w:r>
            <w:r>
              <w:rPr>
                <w:sz w:val="10"/>
              </w:rPr>
              <w:t>DE</w:t>
            </w:r>
            <w:r>
              <w:rPr>
                <w:spacing w:val="-6"/>
                <w:sz w:val="10"/>
              </w:rPr>
              <w:t xml:space="preserve"> </w:t>
            </w:r>
            <w:r>
              <w:rPr>
                <w:sz w:val="10"/>
              </w:rPr>
              <w:t>CIMENTO</w:t>
            </w:r>
            <w:r>
              <w:rPr>
                <w:spacing w:val="-6"/>
                <w:sz w:val="10"/>
              </w:rPr>
              <w:t xml:space="preserve"> </w:t>
            </w:r>
            <w:r>
              <w:rPr>
                <w:sz w:val="10"/>
              </w:rPr>
              <w:t>E</w:t>
            </w:r>
            <w:r>
              <w:rPr>
                <w:spacing w:val="-7"/>
                <w:sz w:val="10"/>
              </w:rPr>
              <w:t xml:space="preserve"> </w:t>
            </w:r>
            <w:r>
              <w:rPr>
                <w:sz w:val="10"/>
              </w:rPr>
              <w:t>AREIA</w:t>
            </w:r>
            <w:r>
              <w:rPr>
                <w:spacing w:val="-7"/>
                <w:sz w:val="10"/>
              </w:rPr>
              <w:t xml:space="preserve"> </w:t>
            </w:r>
            <w:r>
              <w:rPr>
                <w:sz w:val="10"/>
              </w:rPr>
              <w:t>TRACO</w:t>
            </w:r>
            <w:r>
              <w:rPr>
                <w:spacing w:val="40"/>
                <w:sz w:val="10"/>
              </w:rPr>
              <w:t xml:space="preserve"> </w:t>
            </w:r>
            <w:r>
              <w:rPr>
                <w:spacing w:val="-4"/>
                <w:sz w:val="10"/>
              </w:rPr>
              <w:t>1:3</w:t>
            </w:r>
          </w:p>
        </w:tc>
        <w:tc>
          <w:tcPr>
            <w:tcW w:w="697" w:type="dxa"/>
          </w:tcPr>
          <w:p w14:paraId="60E9F39F">
            <w:pPr>
              <w:pStyle w:val="10"/>
              <w:rPr>
                <w:rFonts w:ascii="Times New Roman"/>
                <w:b/>
                <w:sz w:val="10"/>
              </w:rPr>
            </w:pPr>
          </w:p>
          <w:p w14:paraId="0450C4A1">
            <w:pPr>
              <w:pStyle w:val="10"/>
              <w:spacing w:before="73"/>
              <w:rPr>
                <w:rFonts w:ascii="Times New Roman"/>
                <w:b/>
                <w:sz w:val="10"/>
              </w:rPr>
            </w:pPr>
          </w:p>
          <w:p w14:paraId="017FA830">
            <w:pPr>
              <w:pStyle w:val="10"/>
              <w:ind w:left="7" w:right="2"/>
              <w:jc w:val="center"/>
              <w:rPr>
                <w:sz w:val="10"/>
              </w:rPr>
            </w:pPr>
            <w:r>
              <w:rPr>
                <w:spacing w:val="-5"/>
                <w:sz w:val="10"/>
              </w:rPr>
              <w:t>M2</w:t>
            </w:r>
          </w:p>
        </w:tc>
        <w:tc>
          <w:tcPr>
            <w:tcW w:w="862" w:type="dxa"/>
          </w:tcPr>
          <w:p w14:paraId="1C99392A">
            <w:pPr>
              <w:pStyle w:val="10"/>
              <w:rPr>
                <w:rFonts w:ascii="Times New Roman"/>
                <w:b/>
                <w:sz w:val="10"/>
              </w:rPr>
            </w:pPr>
          </w:p>
          <w:p w14:paraId="059E7DAF">
            <w:pPr>
              <w:pStyle w:val="10"/>
              <w:spacing w:before="73"/>
              <w:rPr>
                <w:rFonts w:ascii="Times New Roman"/>
                <w:b/>
                <w:sz w:val="10"/>
              </w:rPr>
            </w:pPr>
          </w:p>
          <w:p w14:paraId="4605FBE2">
            <w:pPr>
              <w:pStyle w:val="10"/>
              <w:ind w:left="9" w:right="2"/>
              <w:jc w:val="center"/>
              <w:rPr>
                <w:sz w:val="10"/>
              </w:rPr>
            </w:pPr>
            <w:r>
              <w:rPr>
                <w:spacing w:val="-2"/>
                <w:sz w:val="10"/>
              </w:rPr>
              <w:t>1830,38</w:t>
            </w:r>
          </w:p>
        </w:tc>
        <w:tc>
          <w:tcPr>
            <w:tcW w:w="624" w:type="dxa"/>
          </w:tcPr>
          <w:p w14:paraId="40943EE2">
            <w:pPr>
              <w:pStyle w:val="10"/>
              <w:rPr>
                <w:rFonts w:ascii="Times New Roman"/>
                <w:b/>
                <w:sz w:val="10"/>
              </w:rPr>
            </w:pPr>
          </w:p>
          <w:p w14:paraId="057ABD57">
            <w:pPr>
              <w:pStyle w:val="10"/>
              <w:spacing w:before="73"/>
              <w:rPr>
                <w:rFonts w:ascii="Times New Roman"/>
                <w:b/>
                <w:sz w:val="10"/>
              </w:rPr>
            </w:pPr>
          </w:p>
          <w:p w14:paraId="3842B097">
            <w:pPr>
              <w:pStyle w:val="10"/>
              <w:ind w:left="9"/>
              <w:jc w:val="center"/>
              <w:rPr>
                <w:sz w:val="10"/>
              </w:rPr>
            </w:pPr>
            <w:r>
              <w:rPr>
                <w:spacing w:val="-2"/>
                <w:sz w:val="10"/>
              </w:rPr>
              <w:t>53,04</w:t>
            </w:r>
          </w:p>
        </w:tc>
        <w:tc>
          <w:tcPr>
            <w:tcW w:w="761" w:type="dxa"/>
          </w:tcPr>
          <w:p w14:paraId="24CD06A4">
            <w:pPr>
              <w:pStyle w:val="10"/>
              <w:rPr>
                <w:rFonts w:ascii="Times New Roman"/>
                <w:b/>
                <w:sz w:val="10"/>
              </w:rPr>
            </w:pPr>
          </w:p>
          <w:p w14:paraId="2598C464">
            <w:pPr>
              <w:pStyle w:val="10"/>
              <w:spacing w:before="73"/>
              <w:rPr>
                <w:rFonts w:ascii="Times New Roman"/>
                <w:b/>
                <w:sz w:val="10"/>
              </w:rPr>
            </w:pPr>
          </w:p>
          <w:p w14:paraId="5062D35C">
            <w:pPr>
              <w:pStyle w:val="10"/>
              <w:ind w:left="14" w:right="8"/>
              <w:jc w:val="center"/>
              <w:rPr>
                <w:sz w:val="10"/>
              </w:rPr>
            </w:pPr>
            <w:r>
              <w:rPr>
                <w:spacing w:val="-2"/>
                <w:sz w:val="10"/>
              </w:rPr>
              <w:t>68,32</w:t>
            </w:r>
          </w:p>
        </w:tc>
        <w:tc>
          <w:tcPr>
            <w:tcW w:w="958" w:type="dxa"/>
          </w:tcPr>
          <w:p w14:paraId="007AF8C0">
            <w:pPr>
              <w:pStyle w:val="10"/>
              <w:rPr>
                <w:rFonts w:ascii="Times New Roman"/>
                <w:b/>
                <w:sz w:val="10"/>
              </w:rPr>
            </w:pPr>
          </w:p>
          <w:p w14:paraId="20E56C5B">
            <w:pPr>
              <w:pStyle w:val="10"/>
              <w:spacing w:before="73"/>
              <w:rPr>
                <w:rFonts w:ascii="Times New Roman"/>
                <w:b/>
                <w:sz w:val="10"/>
              </w:rPr>
            </w:pPr>
          </w:p>
          <w:p w14:paraId="6728D759">
            <w:pPr>
              <w:pStyle w:val="10"/>
              <w:ind w:left="31"/>
              <w:jc w:val="center"/>
              <w:rPr>
                <w:sz w:val="10"/>
              </w:rPr>
            </w:pPr>
            <w:r>
              <w:rPr>
                <w:spacing w:val="-2"/>
                <w:sz w:val="10"/>
              </w:rPr>
              <w:t>125.053,07</w:t>
            </w:r>
          </w:p>
        </w:tc>
        <w:tc>
          <w:tcPr>
            <w:tcW w:w="600" w:type="dxa"/>
          </w:tcPr>
          <w:p w14:paraId="012C0AB3">
            <w:pPr>
              <w:pStyle w:val="10"/>
              <w:rPr>
                <w:rFonts w:ascii="Times New Roman"/>
                <w:b/>
                <w:sz w:val="10"/>
              </w:rPr>
            </w:pPr>
          </w:p>
          <w:p w14:paraId="19EDF44A">
            <w:pPr>
              <w:pStyle w:val="10"/>
              <w:spacing w:before="73"/>
              <w:rPr>
                <w:rFonts w:ascii="Times New Roman"/>
                <w:b/>
                <w:sz w:val="10"/>
              </w:rPr>
            </w:pPr>
          </w:p>
          <w:p w14:paraId="1AF5E88F">
            <w:pPr>
              <w:pStyle w:val="10"/>
              <w:ind w:left="7"/>
              <w:jc w:val="center"/>
              <w:rPr>
                <w:sz w:val="10"/>
              </w:rPr>
            </w:pPr>
            <w:r>
              <w:rPr>
                <w:spacing w:val="-2"/>
                <w:sz w:val="10"/>
              </w:rPr>
              <w:t>0,996%</w:t>
            </w:r>
          </w:p>
        </w:tc>
        <w:tc>
          <w:tcPr>
            <w:tcW w:w="797" w:type="dxa"/>
          </w:tcPr>
          <w:p w14:paraId="1DEBFDD5">
            <w:pPr>
              <w:pStyle w:val="10"/>
              <w:rPr>
                <w:rFonts w:ascii="Times New Roman"/>
                <w:b/>
                <w:sz w:val="10"/>
              </w:rPr>
            </w:pPr>
          </w:p>
          <w:p w14:paraId="3DC73D26">
            <w:pPr>
              <w:pStyle w:val="10"/>
              <w:spacing w:before="73"/>
              <w:rPr>
                <w:rFonts w:ascii="Times New Roman"/>
                <w:b/>
                <w:sz w:val="10"/>
              </w:rPr>
            </w:pPr>
          </w:p>
          <w:p w14:paraId="7279E592">
            <w:pPr>
              <w:pStyle w:val="10"/>
              <w:ind w:left="6"/>
              <w:jc w:val="center"/>
              <w:rPr>
                <w:sz w:val="10"/>
              </w:rPr>
            </w:pPr>
            <w:r>
              <w:rPr>
                <w:spacing w:val="-2"/>
                <w:sz w:val="10"/>
              </w:rPr>
              <w:t>40,74%</w:t>
            </w:r>
          </w:p>
        </w:tc>
        <w:tc>
          <w:tcPr>
            <w:tcW w:w="965" w:type="dxa"/>
          </w:tcPr>
          <w:p w14:paraId="5986DAA5">
            <w:pPr>
              <w:pStyle w:val="10"/>
              <w:rPr>
                <w:rFonts w:ascii="Times New Roman"/>
                <w:b/>
                <w:sz w:val="10"/>
              </w:rPr>
            </w:pPr>
          </w:p>
          <w:p w14:paraId="7A92215D">
            <w:pPr>
              <w:pStyle w:val="10"/>
              <w:spacing w:before="73"/>
              <w:rPr>
                <w:rFonts w:ascii="Times New Roman"/>
                <w:b/>
                <w:sz w:val="10"/>
              </w:rPr>
            </w:pPr>
          </w:p>
          <w:p w14:paraId="58C12745">
            <w:pPr>
              <w:pStyle w:val="10"/>
              <w:ind w:left="4"/>
              <w:jc w:val="center"/>
              <w:rPr>
                <w:sz w:val="10"/>
              </w:rPr>
            </w:pPr>
            <w:r>
              <w:rPr>
                <w:spacing w:val="-10"/>
                <w:sz w:val="10"/>
              </w:rPr>
              <w:t>B</w:t>
            </w:r>
          </w:p>
        </w:tc>
      </w:tr>
      <w:tr w14:paraId="7EBA90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4CE14EF2">
            <w:pPr>
              <w:pStyle w:val="10"/>
              <w:spacing w:before="8"/>
              <w:rPr>
                <w:rFonts w:ascii="Times New Roman"/>
                <w:b/>
                <w:sz w:val="10"/>
              </w:rPr>
            </w:pPr>
          </w:p>
          <w:p w14:paraId="5024861C">
            <w:pPr>
              <w:pStyle w:val="10"/>
              <w:ind w:left="11" w:right="4"/>
              <w:jc w:val="center"/>
              <w:rPr>
                <w:sz w:val="10"/>
              </w:rPr>
            </w:pPr>
            <w:r>
              <w:rPr>
                <w:spacing w:val="-4"/>
                <w:sz w:val="10"/>
              </w:rPr>
              <w:t>5.15</w:t>
            </w:r>
          </w:p>
        </w:tc>
        <w:tc>
          <w:tcPr>
            <w:tcW w:w="740" w:type="dxa"/>
          </w:tcPr>
          <w:p w14:paraId="392F4AA0">
            <w:pPr>
              <w:pStyle w:val="10"/>
              <w:spacing w:before="66"/>
              <w:ind w:left="337" w:right="63" w:hanging="262"/>
              <w:rPr>
                <w:sz w:val="10"/>
              </w:rPr>
            </w:pPr>
            <w:r>
              <w:rPr>
                <w:sz w:val="10"/>
              </w:rPr>
              <w:t>05.001.0049-</w:t>
            </w:r>
            <w:r>
              <w:rPr>
                <w:spacing w:val="-10"/>
                <w:sz w:val="10"/>
              </w:rPr>
              <w:t>A</w:t>
            </w:r>
          </w:p>
        </w:tc>
        <w:tc>
          <w:tcPr>
            <w:tcW w:w="2694" w:type="dxa"/>
          </w:tcPr>
          <w:p w14:paraId="29B09ED2">
            <w:pPr>
              <w:pStyle w:val="10"/>
              <w:spacing w:before="66"/>
              <w:ind w:left="70" w:right="63"/>
              <w:rPr>
                <w:sz w:val="10"/>
              </w:rPr>
            </w:pPr>
            <w:r>
              <w:rPr>
                <w:sz w:val="10"/>
              </w:rPr>
              <w:t>REMOCAO</w:t>
            </w:r>
            <w:r>
              <w:rPr>
                <w:spacing w:val="-7"/>
                <w:sz w:val="10"/>
              </w:rPr>
              <w:t xml:space="preserve"> </w:t>
            </w:r>
            <w:r>
              <w:rPr>
                <w:sz w:val="10"/>
              </w:rPr>
              <w:t>DE</w:t>
            </w:r>
            <w:r>
              <w:rPr>
                <w:spacing w:val="-7"/>
                <w:sz w:val="10"/>
              </w:rPr>
              <w:t xml:space="preserve"> </w:t>
            </w:r>
            <w:r>
              <w:rPr>
                <w:sz w:val="10"/>
              </w:rPr>
              <w:t>MADEIRAMENTO</w:t>
            </w:r>
            <w:r>
              <w:rPr>
                <w:spacing w:val="-6"/>
                <w:sz w:val="10"/>
              </w:rPr>
              <w:t xml:space="preserve"> </w:t>
            </w:r>
            <w:r>
              <w:rPr>
                <w:sz w:val="10"/>
              </w:rPr>
              <w:t>DE</w:t>
            </w:r>
            <w:r>
              <w:rPr>
                <w:spacing w:val="-7"/>
                <w:sz w:val="10"/>
              </w:rPr>
              <w:t xml:space="preserve"> </w:t>
            </w:r>
            <w:r>
              <w:rPr>
                <w:sz w:val="10"/>
              </w:rPr>
              <w:t>TELHADO</w:t>
            </w:r>
            <w:r>
              <w:rPr>
                <w:spacing w:val="-7"/>
                <w:sz w:val="10"/>
              </w:rPr>
              <w:t xml:space="preserve"> </w:t>
            </w:r>
            <w:r>
              <w:rPr>
                <w:sz w:val="10"/>
              </w:rPr>
              <w:t>EM</w:t>
            </w:r>
            <w:r>
              <w:rPr>
                <w:spacing w:val="40"/>
                <w:sz w:val="10"/>
              </w:rPr>
              <w:t xml:space="preserve"> </w:t>
            </w:r>
            <w:r>
              <w:rPr>
                <w:sz w:val="10"/>
              </w:rPr>
              <w:t>TELHA</w:t>
            </w:r>
            <w:r>
              <w:rPr>
                <w:spacing w:val="-7"/>
                <w:sz w:val="10"/>
              </w:rPr>
              <w:t xml:space="preserve"> </w:t>
            </w:r>
            <w:r>
              <w:rPr>
                <w:sz w:val="10"/>
              </w:rPr>
              <w:t>CERAMICA</w:t>
            </w:r>
          </w:p>
        </w:tc>
        <w:tc>
          <w:tcPr>
            <w:tcW w:w="697" w:type="dxa"/>
          </w:tcPr>
          <w:p w14:paraId="05FC492C">
            <w:pPr>
              <w:pStyle w:val="10"/>
              <w:spacing w:before="8"/>
              <w:rPr>
                <w:rFonts w:ascii="Times New Roman"/>
                <w:b/>
                <w:sz w:val="10"/>
              </w:rPr>
            </w:pPr>
          </w:p>
          <w:p w14:paraId="2BA4B8CA">
            <w:pPr>
              <w:pStyle w:val="10"/>
              <w:ind w:left="7" w:right="2"/>
              <w:jc w:val="center"/>
              <w:rPr>
                <w:sz w:val="10"/>
              </w:rPr>
            </w:pPr>
            <w:r>
              <w:rPr>
                <w:spacing w:val="-5"/>
                <w:sz w:val="10"/>
              </w:rPr>
              <w:t>M2</w:t>
            </w:r>
          </w:p>
        </w:tc>
        <w:tc>
          <w:tcPr>
            <w:tcW w:w="862" w:type="dxa"/>
          </w:tcPr>
          <w:p w14:paraId="44943018">
            <w:pPr>
              <w:pStyle w:val="10"/>
              <w:spacing w:before="8"/>
              <w:rPr>
                <w:rFonts w:ascii="Times New Roman"/>
                <w:b/>
                <w:sz w:val="10"/>
              </w:rPr>
            </w:pPr>
          </w:p>
          <w:p w14:paraId="60DD5532">
            <w:pPr>
              <w:pStyle w:val="10"/>
              <w:ind w:left="9" w:right="2"/>
              <w:jc w:val="center"/>
              <w:rPr>
                <w:sz w:val="10"/>
              </w:rPr>
            </w:pPr>
            <w:r>
              <w:rPr>
                <w:spacing w:val="-2"/>
                <w:sz w:val="10"/>
              </w:rPr>
              <w:t>2797,86</w:t>
            </w:r>
          </w:p>
        </w:tc>
        <w:tc>
          <w:tcPr>
            <w:tcW w:w="624" w:type="dxa"/>
          </w:tcPr>
          <w:p w14:paraId="56A4383B">
            <w:pPr>
              <w:pStyle w:val="10"/>
              <w:spacing w:before="8"/>
              <w:rPr>
                <w:rFonts w:ascii="Times New Roman"/>
                <w:b/>
                <w:sz w:val="10"/>
              </w:rPr>
            </w:pPr>
          </w:p>
          <w:p w14:paraId="66DD9A78">
            <w:pPr>
              <w:pStyle w:val="10"/>
              <w:ind w:left="9"/>
              <w:jc w:val="center"/>
              <w:rPr>
                <w:sz w:val="10"/>
              </w:rPr>
            </w:pPr>
            <w:r>
              <w:rPr>
                <w:spacing w:val="-2"/>
                <w:sz w:val="10"/>
              </w:rPr>
              <w:t>35,28</w:t>
            </w:r>
          </w:p>
        </w:tc>
        <w:tc>
          <w:tcPr>
            <w:tcW w:w="761" w:type="dxa"/>
          </w:tcPr>
          <w:p w14:paraId="7E776EEC">
            <w:pPr>
              <w:pStyle w:val="10"/>
              <w:spacing w:before="8"/>
              <w:rPr>
                <w:rFonts w:ascii="Times New Roman"/>
                <w:b/>
                <w:sz w:val="10"/>
              </w:rPr>
            </w:pPr>
          </w:p>
          <w:p w14:paraId="3AF39CD8">
            <w:pPr>
              <w:pStyle w:val="10"/>
              <w:ind w:left="14" w:right="8"/>
              <w:jc w:val="center"/>
              <w:rPr>
                <w:sz w:val="10"/>
              </w:rPr>
            </w:pPr>
            <w:r>
              <w:rPr>
                <w:spacing w:val="-2"/>
                <w:sz w:val="10"/>
              </w:rPr>
              <w:t>45,44</w:t>
            </w:r>
          </w:p>
        </w:tc>
        <w:tc>
          <w:tcPr>
            <w:tcW w:w="958" w:type="dxa"/>
          </w:tcPr>
          <w:p w14:paraId="2509D413">
            <w:pPr>
              <w:pStyle w:val="10"/>
              <w:spacing w:before="8"/>
              <w:rPr>
                <w:rFonts w:ascii="Times New Roman"/>
                <w:b/>
                <w:sz w:val="10"/>
              </w:rPr>
            </w:pPr>
          </w:p>
          <w:p w14:paraId="41DD6380">
            <w:pPr>
              <w:pStyle w:val="10"/>
              <w:ind w:left="31"/>
              <w:jc w:val="center"/>
              <w:rPr>
                <w:sz w:val="10"/>
              </w:rPr>
            </w:pPr>
            <w:r>
              <w:rPr>
                <w:spacing w:val="-2"/>
                <w:sz w:val="10"/>
              </w:rPr>
              <w:t>127.146,42</w:t>
            </w:r>
          </w:p>
        </w:tc>
        <w:tc>
          <w:tcPr>
            <w:tcW w:w="600" w:type="dxa"/>
          </w:tcPr>
          <w:p w14:paraId="7D1CC2D2">
            <w:pPr>
              <w:pStyle w:val="10"/>
              <w:spacing w:before="8"/>
              <w:rPr>
                <w:rFonts w:ascii="Times New Roman"/>
                <w:b/>
                <w:sz w:val="10"/>
              </w:rPr>
            </w:pPr>
          </w:p>
          <w:p w14:paraId="6F7A42C8">
            <w:pPr>
              <w:pStyle w:val="10"/>
              <w:ind w:left="7"/>
              <w:jc w:val="center"/>
              <w:rPr>
                <w:sz w:val="10"/>
              </w:rPr>
            </w:pPr>
            <w:r>
              <w:rPr>
                <w:spacing w:val="-2"/>
                <w:sz w:val="10"/>
              </w:rPr>
              <w:t>1,012%</w:t>
            </w:r>
          </w:p>
        </w:tc>
        <w:tc>
          <w:tcPr>
            <w:tcW w:w="797" w:type="dxa"/>
          </w:tcPr>
          <w:p w14:paraId="614A36F6">
            <w:pPr>
              <w:pStyle w:val="10"/>
              <w:spacing w:before="8"/>
              <w:rPr>
                <w:rFonts w:ascii="Times New Roman"/>
                <w:b/>
                <w:sz w:val="10"/>
              </w:rPr>
            </w:pPr>
          </w:p>
          <w:p w14:paraId="386ADBE1">
            <w:pPr>
              <w:pStyle w:val="10"/>
              <w:ind w:left="6"/>
              <w:jc w:val="center"/>
              <w:rPr>
                <w:sz w:val="10"/>
              </w:rPr>
            </w:pPr>
            <w:r>
              <w:rPr>
                <w:spacing w:val="-2"/>
                <w:sz w:val="10"/>
              </w:rPr>
              <w:t>41,75%</w:t>
            </w:r>
          </w:p>
        </w:tc>
        <w:tc>
          <w:tcPr>
            <w:tcW w:w="965" w:type="dxa"/>
          </w:tcPr>
          <w:p w14:paraId="41B866BF">
            <w:pPr>
              <w:pStyle w:val="10"/>
              <w:spacing w:before="8"/>
              <w:rPr>
                <w:rFonts w:ascii="Times New Roman"/>
                <w:b/>
                <w:sz w:val="10"/>
              </w:rPr>
            </w:pPr>
          </w:p>
          <w:p w14:paraId="6BE12440">
            <w:pPr>
              <w:pStyle w:val="10"/>
              <w:ind w:left="4"/>
              <w:jc w:val="center"/>
              <w:rPr>
                <w:sz w:val="10"/>
              </w:rPr>
            </w:pPr>
            <w:r>
              <w:rPr>
                <w:spacing w:val="-10"/>
                <w:sz w:val="10"/>
              </w:rPr>
              <w:t>B</w:t>
            </w:r>
          </w:p>
        </w:tc>
      </w:tr>
      <w:tr w14:paraId="2C8CB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1" w:hRule="atLeast"/>
        </w:trPr>
        <w:tc>
          <w:tcPr>
            <w:tcW w:w="538" w:type="dxa"/>
          </w:tcPr>
          <w:p w14:paraId="0FD22057">
            <w:pPr>
              <w:pStyle w:val="10"/>
              <w:rPr>
                <w:rFonts w:ascii="Times New Roman"/>
                <w:b/>
                <w:sz w:val="10"/>
              </w:rPr>
            </w:pPr>
          </w:p>
          <w:p w14:paraId="3E4811AE">
            <w:pPr>
              <w:pStyle w:val="10"/>
              <w:rPr>
                <w:rFonts w:ascii="Times New Roman"/>
                <w:b/>
                <w:sz w:val="10"/>
              </w:rPr>
            </w:pPr>
          </w:p>
          <w:p w14:paraId="43F944EB">
            <w:pPr>
              <w:pStyle w:val="10"/>
              <w:rPr>
                <w:rFonts w:ascii="Times New Roman"/>
                <w:b/>
                <w:sz w:val="10"/>
              </w:rPr>
            </w:pPr>
          </w:p>
          <w:p w14:paraId="1DF78E50">
            <w:pPr>
              <w:pStyle w:val="10"/>
              <w:rPr>
                <w:rFonts w:ascii="Times New Roman"/>
                <w:b/>
                <w:sz w:val="10"/>
              </w:rPr>
            </w:pPr>
          </w:p>
          <w:p w14:paraId="4C749F68">
            <w:pPr>
              <w:pStyle w:val="10"/>
              <w:spacing w:before="88"/>
              <w:rPr>
                <w:rFonts w:ascii="Times New Roman"/>
                <w:b/>
                <w:sz w:val="10"/>
              </w:rPr>
            </w:pPr>
          </w:p>
          <w:p w14:paraId="7AF19BF0">
            <w:pPr>
              <w:pStyle w:val="10"/>
              <w:ind w:left="11" w:right="4"/>
              <w:jc w:val="center"/>
              <w:rPr>
                <w:sz w:val="10"/>
              </w:rPr>
            </w:pPr>
            <w:r>
              <w:rPr>
                <w:spacing w:val="-4"/>
                <w:sz w:val="10"/>
              </w:rPr>
              <w:t>12.5</w:t>
            </w:r>
          </w:p>
        </w:tc>
        <w:tc>
          <w:tcPr>
            <w:tcW w:w="740" w:type="dxa"/>
          </w:tcPr>
          <w:p w14:paraId="078EC54D">
            <w:pPr>
              <w:pStyle w:val="10"/>
              <w:rPr>
                <w:rFonts w:ascii="Times New Roman"/>
                <w:b/>
                <w:sz w:val="10"/>
              </w:rPr>
            </w:pPr>
          </w:p>
          <w:p w14:paraId="7AE7DF62">
            <w:pPr>
              <w:pStyle w:val="10"/>
              <w:rPr>
                <w:rFonts w:ascii="Times New Roman"/>
                <w:b/>
                <w:sz w:val="10"/>
              </w:rPr>
            </w:pPr>
          </w:p>
          <w:p w14:paraId="4C76EBC9">
            <w:pPr>
              <w:pStyle w:val="10"/>
              <w:rPr>
                <w:rFonts w:ascii="Times New Roman"/>
                <w:b/>
                <w:sz w:val="10"/>
              </w:rPr>
            </w:pPr>
          </w:p>
          <w:p w14:paraId="0B4557EF">
            <w:pPr>
              <w:pStyle w:val="10"/>
              <w:rPr>
                <w:rFonts w:ascii="Times New Roman"/>
                <w:b/>
                <w:sz w:val="10"/>
              </w:rPr>
            </w:pPr>
          </w:p>
          <w:p w14:paraId="351515D1">
            <w:pPr>
              <w:pStyle w:val="10"/>
              <w:spacing w:before="30"/>
              <w:rPr>
                <w:rFonts w:ascii="Times New Roman"/>
                <w:b/>
                <w:sz w:val="10"/>
              </w:rPr>
            </w:pPr>
          </w:p>
          <w:p w14:paraId="4C6CAABC">
            <w:pPr>
              <w:pStyle w:val="10"/>
              <w:spacing w:before="1" w:line="244" w:lineRule="auto"/>
              <w:ind w:left="337" w:right="63" w:hanging="262"/>
              <w:rPr>
                <w:sz w:val="10"/>
              </w:rPr>
            </w:pPr>
            <w:r>
              <w:rPr>
                <w:sz w:val="10"/>
              </w:rPr>
              <w:t>12.016.0010-</w:t>
            </w:r>
            <w:r>
              <w:rPr>
                <w:spacing w:val="-10"/>
                <w:sz w:val="10"/>
              </w:rPr>
              <w:t>A</w:t>
            </w:r>
          </w:p>
        </w:tc>
        <w:tc>
          <w:tcPr>
            <w:tcW w:w="2694" w:type="dxa"/>
          </w:tcPr>
          <w:p w14:paraId="5C126ABE">
            <w:pPr>
              <w:pStyle w:val="10"/>
              <w:spacing w:before="97"/>
              <w:ind w:left="70" w:right="76"/>
              <w:rPr>
                <w:sz w:val="10"/>
              </w:rPr>
            </w:pPr>
            <w:r>
              <w:rPr>
                <w:sz w:val="10"/>
              </w:rPr>
              <w:t>PAREDE DRYWALL, C/ESP.95MM,</w:t>
            </w:r>
            <w:r>
              <w:rPr>
                <w:spacing w:val="40"/>
                <w:sz w:val="10"/>
              </w:rPr>
              <w:t xml:space="preserve"> </w:t>
            </w:r>
            <w:r>
              <w:rPr>
                <w:sz w:val="10"/>
              </w:rPr>
              <w:t>ESTRUT.C/MONTANTES</w:t>
            </w:r>
            <w:r>
              <w:rPr>
                <w:spacing w:val="-7"/>
                <w:sz w:val="10"/>
              </w:rPr>
              <w:t xml:space="preserve"> </w:t>
            </w:r>
            <w:r>
              <w:rPr>
                <w:sz w:val="10"/>
              </w:rPr>
              <w:t>SIMPLES</w:t>
            </w:r>
            <w:r>
              <w:rPr>
                <w:spacing w:val="-7"/>
                <w:sz w:val="10"/>
              </w:rPr>
              <w:t xml:space="preserve"> </w:t>
            </w:r>
            <w:r>
              <w:rPr>
                <w:sz w:val="10"/>
              </w:rPr>
              <w:t>AUTOPORTANTES</w:t>
            </w:r>
            <w:r>
              <w:rPr>
                <w:spacing w:val="40"/>
                <w:sz w:val="10"/>
              </w:rPr>
              <w:t xml:space="preserve"> </w:t>
            </w:r>
            <w:r>
              <w:rPr>
                <w:sz w:val="10"/>
              </w:rPr>
              <w:t>70MM, FIX.A GUIAS HORIZONTAIS 70MM, AMBOS</w:t>
            </w:r>
            <w:r>
              <w:rPr>
                <w:spacing w:val="40"/>
                <w:sz w:val="10"/>
              </w:rPr>
              <w:t xml:space="preserve"> </w:t>
            </w:r>
            <w:r>
              <w:rPr>
                <w:sz w:val="10"/>
              </w:rPr>
              <w:t>ACO GALV.ESP.0,5MM, C/DUAS CHAPAS GESSO</w:t>
            </w:r>
            <w:r>
              <w:rPr>
                <w:spacing w:val="40"/>
                <w:sz w:val="10"/>
              </w:rPr>
              <w:t xml:space="preserve"> </w:t>
            </w:r>
            <w:r>
              <w:rPr>
                <w:sz w:val="10"/>
              </w:rPr>
              <w:t>ACARTONADO STANDARD, C/ADICAO DE</w:t>
            </w:r>
            <w:r>
              <w:rPr>
                <w:spacing w:val="40"/>
                <w:sz w:val="10"/>
              </w:rPr>
              <w:t xml:space="preserve"> </w:t>
            </w:r>
            <w:r>
              <w:rPr>
                <w:sz w:val="10"/>
              </w:rPr>
              <w:t>LAMINERAL, ESP.12,5MM, LARG.1200MM,</w:t>
            </w:r>
            <w:r>
              <w:rPr>
                <w:spacing w:val="40"/>
                <w:sz w:val="10"/>
              </w:rPr>
              <w:t xml:space="preserve"> </w:t>
            </w:r>
            <w:r>
              <w:rPr>
                <w:sz w:val="10"/>
              </w:rPr>
              <w:t>FIX.MONTANT.POR MEIO DE PARAFUSOS,</w:t>
            </w:r>
            <w:r>
              <w:rPr>
                <w:spacing w:val="40"/>
                <w:sz w:val="10"/>
              </w:rPr>
              <w:t xml:space="preserve"> </w:t>
            </w:r>
            <w:r>
              <w:rPr>
                <w:sz w:val="10"/>
              </w:rPr>
              <w:t>C/TRATAMENTO JUNTAS C/MASSA E FITA</w:t>
            </w:r>
            <w:r>
              <w:rPr>
                <w:spacing w:val="40"/>
                <w:sz w:val="10"/>
              </w:rPr>
              <w:t xml:space="preserve"> </w:t>
            </w:r>
            <w:r>
              <w:rPr>
                <w:sz w:val="10"/>
              </w:rPr>
              <w:t>P/UNIF.SUPERF.DAS CHAPAS DE GESSO</w:t>
            </w:r>
            <w:r>
              <w:rPr>
                <w:spacing w:val="40"/>
                <w:sz w:val="10"/>
              </w:rPr>
              <w:t xml:space="preserve"> </w:t>
            </w:r>
            <w:r>
              <w:rPr>
                <w:sz w:val="10"/>
              </w:rPr>
              <w:t>ACARTONADO, APLIC.AREAS SECAS.FORN.E</w:t>
            </w:r>
            <w:r>
              <w:rPr>
                <w:spacing w:val="40"/>
                <w:sz w:val="10"/>
              </w:rPr>
              <w:t xml:space="preserve"> </w:t>
            </w:r>
            <w:r>
              <w:rPr>
                <w:spacing w:val="-2"/>
                <w:sz w:val="10"/>
              </w:rPr>
              <w:t>COLOCACAO</w:t>
            </w:r>
          </w:p>
        </w:tc>
        <w:tc>
          <w:tcPr>
            <w:tcW w:w="697" w:type="dxa"/>
          </w:tcPr>
          <w:p w14:paraId="29FAB60B">
            <w:pPr>
              <w:pStyle w:val="10"/>
              <w:rPr>
                <w:rFonts w:ascii="Times New Roman"/>
                <w:b/>
                <w:sz w:val="10"/>
              </w:rPr>
            </w:pPr>
          </w:p>
          <w:p w14:paraId="7540F7E8">
            <w:pPr>
              <w:pStyle w:val="10"/>
              <w:rPr>
                <w:rFonts w:ascii="Times New Roman"/>
                <w:b/>
                <w:sz w:val="10"/>
              </w:rPr>
            </w:pPr>
          </w:p>
          <w:p w14:paraId="40663D70">
            <w:pPr>
              <w:pStyle w:val="10"/>
              <w:rPr>
                <w:rFonts w:ascii="Times New Roman"/>
                <w:b/>
                <w:sz w:val="10"/>
              </w:rPr>
            </w:pPr>
          </w:p>
          <w:p w14:paraId="75715438">
            <w:pPr>
              <w:pStyle w:val="10"/>
              <w:rPr>
                <w:rFonts w:ascii="Times New Roman"/>
                <w:b/>
                <w:sz w:val="10"/>
              </w:rPr>
            </w:pPr>
          </w:p>
          <w:p w14:paraId="5AA244B5">
            <w:pPr>
              <w:pStyle w:val="10"/>
              <w:spacing w:before="88"/>
              <w:rPr>
                <w:rFonts w:ascii="Times New Roman"/>
                <w:b/>
                <w:sz w:val="10"/>
              </w:rPr>
            </w:pPr>
          </w:p>
          <w:p w14:paraId="453C34D4">
            <w:pPr>
              <w:pStyle w:val="10"/>
              <w:ind w:left="7" w:right="2"/>
              <w:jc w:val="center"/>
              <w:rPr>
                <w:sz w:val="10"/>
              </w:rPr>
            </w:pPr>
            <w:r>
              <w:rPr>
                <w:spacing w:val="-5"/>
                <w:sz w:val="10"/>
              </w:rPr>
              <w:t>M2</w:t>
            </w:r>
          </w:p>
        </w:tc>
        <w:tc>
          <w:tcPr>
            <w:tcW w:w="862" w:type="dxa"/>
          </w:tcPr>
          <w:p w14:paraId="762C972E">
            <w:pPr>
              <w:pStyle w:val="10"/>
              <w:rPr>
                <w:rFonts w:ascii="Times New Roman"/>
                <w:b/>
                <w:sz w:val="10"/>
              </w:rPr>
            </w:pPr>
          </w:p>
          <w:p w14:paraId="2F887241">
            <w:pPr>
              <w:pStyle w:val="10"/>
              <w:rPr>
                <w:rFonts w:ascii="Times New Roman"/>
                <w:b/>
                <w:sz w:val="10"/>
              </w:rPr>
            </w:pPr>
          </w:p>
          <w:p w14:paraId="52B6DD0A">
            <w:pPr>
              <w:pStyle w:val="10"/>
              <w:rPr>
                <w:rFonts w:ascii="Times New Roman"/>
                <w:b/>
                <w:sz w:val="10"/>
              </w:rPr>
            </w:pPr>
          </w:p>
          <w:p w14:paraId="54AFC858">
            <w:pPr>
              <w:pStyle w:val="10"/>
              <w:rPr>
                <w:rFonts w:ascii="Times New Roman"/>
                <w:b/>
                <w:sz w:val="10"/>
              </w:rPr>
            </w:pPr>
          </w:p>
          <w:p w14:paraId="4FB22F6D">
            <w:pPr>
              <w:pStyle w:val="10"/>
              <w:spacing w:before="88"/>
              <w:rPr>
                <w:rFonts w:ascii="Times New Roman"/>
                <w:b/>
                <w:sz w:val="10"/>
              </w:rPr>
            </w:pPr>
          </w:p>
          <w:p w14:paraId="5E80FC82">
            <w:pPr>
              <w:pStyle w:val="10"/>
              <w:ind w:left="9"/>
              <w:jc w:val="center"/>
              <w:rPr>
                <w:sz w:val="10"/>
              </w:rPr>
            </w:pPr>
            <w:r>
              <w:rPr>
                <w:spacing w:val="-2"/>
                <w:sz w:val="10"/>
              </w:rPr>
              <w:t>932,62</w:t>
            </w:r>
          </w:p>
        </w:tc>
        <w:tc>
          <w:tcPr>
            <w:tcW w:w="624" w:type="dxa"/>
          </w:tcPr>
          <w:p w14:paraId="3ECFC990">
            <w:pPr>
              <w:pStyle w:val="10"/>
              <w:rPr>
                <w:rFonts w:ascii="Times New Roman"/>
                <w:b/>
                <w:sz w:val="10"/>
              </w:rPr>
            </w:pPr>
          </w:p>
          <w:p w14:paraId="70384A84">
            <w:pPr>
              <w:pStyle w:val="10"/>
              <w:rPr>
                <w:rFonts w:ascii="Times New Roman"/>
                <w:b/>
                <w:sz w:val="10"/>
              </w:rPr>
            </w:pPr>
          </w:p>
          <w:p w14:paraId="435988DD">
            <w:pPr>
              <w:pStyle w:val="10"/>
              <w:rPr>
                <w:rFonts w:ascii="Times New Roman"/>
                <w:b/>
                <w:sz w:val="10"/>
              </w:rPr>
            </w:pPr>
          </w:p>
          <w:p w14:paraId="5DD2132A">
            <w:pPr>
              <w:pStyle w:val="10"/>
              <w:rPr>
                <w:rFonts w:ascii="Times New Roman"/>
                <w:b/>
                <w:sz w:val="10"/>
              </w:rPr>
            </w:pPr>
          </w:p>
          <w:p w14:paraId="4D393728">
            <w:pPr>
              <w:pStyle w:val="10"/>
              <w:spacing w:before="88"/>
              <w:rPr>
                <w:rFonts w:ascii="Times New Roman"/>
                <w:b/>
                <w:sz w:val="10"/>
              </w:rPr>
            </w:pPr>
          </w:p>
          <w:p w14:paraId="1E9268C9">
            <w:pPr>
              <w:pStyle w:val="10"/>
              <w:ind w:left="9" w:right="2"/>
              <w:jc w:val="center"/>
              <w:rPr>
                <w:sz w:val="10"/>
              </w:rPr>
            </w:pPr>
            <w:r>
              <w:rPr>
                <w:spacing w:val="-2"/>
                <w:sz w:val="10"/>
              </w:rPr>
              <w:t>108,47</w:t>
            </w:r>
          </w:p>
        </w:tc>
        <w:tc>
          <w:tcPr>
            <w:tcW w:w="761" w:type="dxa"/>
          </w:tcPr>
          <w:p w14:paraId="11833E1C">
            <w:pPr>
              <w:pStyle w:val="10"/>
              <w:rPr>
                <w:rFonts w:ascii="Times New Roman"/>
                <w:b/>
                <w:sz w:val="10"/>
              </w:rPr>
            </w:pPr>
          </w:p>
          <w:p w14:paraId="1B93458F">
            <w:pPr>
              <w:pStyle w:val="10"/>
              <w:rPr>
                <w:rFonts w:ascii="Times New Roman"/>
                <w:b/>
                <w:sz w:val="10"/>
              </w:rPr>
            </w:pPr>
          </w:p>
          <w:p w14:paraId="69A31392">
            <w:pPr>
              <w:pStyle w:val="10"/>
              <w:rPr>
                <w:rFonts w:ascii="Times New Roman"/>
                <w:b/>
                <w:sz w:val="10"/>
              </w:rPr>
            </w:pPr>
          </w:p>
          <w:p w14:paraId="09318100">
            <w:pPr>
              <w:pStyle w:val="10"/>
              <w:rPr>
                <w:rFonts w:ascii="Times New Roman"/>
                <w:b/>
                <w:sz w:val="10"/>
              </w:rPr>
            </w:pPr>
          </w:p>
          <w:p w14:paraId="50EE1620">
            <w:pPr>
              <w:pStyle w:val="10"/>
              <w:spacing w:before="88"/>
              <w:rPr>
                <w:rFonts w:ascii="Times New Roman"/>
                <w:b/>
                <w:sz w:val="10"/>
              </w:rPr>
            </w:pPr>
          </w:p>
          <w:p w14:paraId="39603341">
            <w:pPr>
              <w:pStyle w:val="10"/>
              <w:ind w:left="14" w:right="10"/>
              <w:jc w:val="center"/>
              <w:rPr>
                <w:sz w:val="10"/>
              </w:rPr>
            </w:pPr>
            <w:r>
              <w:rPr>
                <w:spacing w:val="-2"/>
                <w:sz w:val="10"/>
              </w:rPr>
              <w:t>139,72</w:t>
            </w:r>
          </w:p>
        </w:tc>
        <w:tc>
          <w:tcPr>
            <w:tcW w:w="958" w:type="dxa"/>
          </w:tcPr>
          <w:p w14:paraId="0178C1F7">
            <w:pPr>
              <w:pStyle w:val="10"/>
              <w:rPr>
                <w:rFonts w:ascii="Times New Roman"/>
                <w:b/>
                <w:sz w:val="10"/>
              </w:rPr>
            </w:pPr>
          </w:p>
          <w:p w14:paraId="6B85C87B">
            <w:pPr>
              <w:pStyle w:val="10"/>
              <w:rPr>
                <w:rFonts w:ascii="Times New Roman"/>
                <w:b/>
                <w:sz w:val="10"/>
              </w:rPr>
            </w:pPr>
          </w:p>
          <w:p w14:paraId="10EFF2C4">
            <w:pPr>
              <w:pStyle w:val="10"/>
              <w:rPr>
                <w:rFonts w:ascii="Times New Roman"/>
                <w:b/>
                <w:sz w:val="10"/>
              </w:rPr>
            </w:pPr>
          </w:p>
          <w:p w14:paraId="0E537DDE">
            <w:pPr>
              <w:pStyle w:val="10"/>
              <w:rPr>
                <w:rFonts w:ascii="Times New Roman"/>
                <w:b/>
                <w:sz w:val="10"/>
              </w:rPr>
            </w:pPr>
          </w:p>
          <w:p w14:paraId="242ACAA5">
            <w:pPr>
              <w:pStyle w:val="10"/>
              <w:spacing w:before="88"/>
              <w:rPr>
                <w:rFonts w:ascii="Times New Roman"/>
                <w:b/>
                <w:sz w:val="10"/>
              </w:rPr>
            </w:pPr>
          </w:p>
          <w:p w14:paraId="3033B6F5">
            <w:pPr>
              <w:pStyle w:val="10"/>
              <w:ind w:left="31"/>
              <w:jc w:val="center"/>
              <w:rPr>
                <w:sz w:val="10"/>
              </w:rPr>
            </w:pPr>
            <w:r>
              <w:rPr>
                <w:spacing w:val="-2"/>
                <w:sz w:val="10"/>
              </w:rPr>
              <w:t>130.305,86</w:t>
            </w:r>
          </w:p>
        </w:tc>
        <w:tc>
          <w:tcPr>
            <w:tcW w:w="600" w:type="dxa"/>
          </w:tcPr>
          <w:p w14:paraId="08BDE0B9">
            <w:pPr>
              <w:pStyle w:val="10"/>
              <w:rPr>
                <w:rFonts w:ascii="Times New Roman"/>
                <w:b/>
                <w:sz w:val="10"/>
              </w:rPr>
            </w:pPr>
          </w:p>
          <w:p w14:paraId="0C99E6BB">
            <w:pPr>
              <w:pStyle w:val="10"/>
              <w:rPr>
                <w:rFonts w:ascii="Times New Roman"/>
                <w:b/>
                <w:sz w:val="10"/>
              </w:rPr>
            </w:pPr>
          </w:p>
          <w:p w14:paraId="2FF6B113">
            <w:pPr>
              <w:pStyle w:val="10"/>
              <w:rPr>
                <w:rFonts w:ascii="Times New Roman"/>
                <w:b/>
                <w:sz w:val="10"/>
              </w:rPr>
            </w:pPr>
          </w:p>
          <w:p w14:paraId="4062A821">
            <w:pPr>
              <w:pStyle w:val="10"/>
              <w:rPr>
                <w:rFonts w:ascii="Times New Roman"/>
                <w:b/>
                <w:sz w:val="10"/>
              </w:rPr>
            </w:pPr>
          </w:p>
          <w:p w14:paraId="30A4BDE2">
            <w:pPr>
              <w:pStyle w:val="10"/>
              <w:spacing w:before="88"/>
              <w:rPr>
                <w:rFonts w:ascii="Times New Roman"/>
                <w:b/>
                <w:sz w:val="10"/>
              </w:rPr>
            </w:pPr>
          </w:p>
          <w:p w14:paraId="61763EEA">
            <w:pPr>
              <w:pStyle w:val="10"/>
              <w:ind w:left="7"/>
              <w:jc w:val="center"/>
              <w:rPr>
                <w:sz w:val="10"/>
              </w:rPr>
            </w:pPr>
            <w:r>
              <w:rPr>
                <w:spacing w:val="-2"/>
                <w:sz w:val="10"/>
              </w:rPr>
              <w:t>1,038%</w:t>
            </w:r>
          </w:p>
        </w:tc>
        <w:tc>
          <w:tcPr>
            <w:tcW w:w="797" w:type="dxa"/>
          </w:tcPr>
          <w:p w14:paraId="02F731E7">
            <w:pPr>
              <w:pStyle w:val="10"/>
              <w:rPr>
                <w:rFonts w:ascii="Times New Roman"/>
                <w:b/>
                <w:sz w:val="10"/>
              </w:rPr>
            </w:pPr>
          </w:p>
          <w:p w14:paraId="2BC43B64">
            <w:pPr>
              <w:pStyle w:val="10"/>
              <w:rPr>
                <w:rFonts w:ascii="Times New Roman"/>
                <w:b/>
                <w:sz w:val="10"/>
              </w:rPr>
            </w:pPr>
          </w:p>
          <w:p w14:paraId="2415FC67">
            <w:pPr>
              <w:pStyle w:val="10"/>
              <w:rPr>
                <w:rFonts w:ascii="Times New Roman"/>
                <w:b/>
                <w:sz w:val="10"/>
              </w:rPr>
            </w:pPr>
          </w:p>
          <w:p w14:paraId="2D475B07">
            <w:pPr>
              <w:pStyle w:val="10"/>
              <w:rPr>
                <w:rFonts w:ascii="Times New Roman"/>
                <w:b/>
                <w:sz w:val="10"/>
              </w:rPr>
            </w:pPr>
          </w:p>
          <w:p w14:paraId="27C2F52E">
            <w:pPr>
              <w:pStyle w:val="10"/>
              <w:spacing w:before="88"/>
              <w:rPr>
                <w:rFonts w:ascii="Times New Roman"/>
                <w:b/>
                <w:sz w:val="10"/>
              </w:rPr>
            </w:pPr>
          </w:p>
          <w:p w14:paraId="393FFCF8">
            <w:pPr>
              <w:pStyle w:val="10"/>
              <w:ind w:left="6"/>
              <w:jc w:val="center"/>
              <w:rPr>
                <w:sz w:val="10"/>
              </w:rPr>
            </w:pPr>
            <w:r>
              <w:rPr>
                <w:spacing w:val="-2"/>
                <w:sz w:val="10"/>
              </w:rPr>
              <w:t>42,79%</w:t>
            </w:r>
          </w:p>
        </w:tc>
        <w:tc>
          <w:tcPr>
            <w:tcW w:w="965" w:type="dxa"/>
          </w:tcPr>
          <w:p w14:paraId="10A8A704">
            <w:pPr>
              <w:pStyle w:val="10"/>
              <w:rPr>
                <w:rFonts w:ascii="Times New Roman"/>
                <w:b/>
                <w:sz w:val="10"/>
              </w:rPr>
            </w:pPr>
          </w:p>
          <w:p w14:paraId="3DA93E1A">
            <w:pPr>
              <w:pStyle w:val="10"/>
              <w:rPr>
                <w:rFonts w:ascii="Times New Roman"/>
                <w:b/>
                <w:sz w:val="10"/>
              </w:rPr>
            </w:pPr>
          </w:p>
          <w:p w14:paraId="7ADD641D">
            <w:pPr>
              <w:pStyle w:val="10"/>
              <w:rPr>
                <w:rFonts w:ascii="Times New Roman"/>
                <w:b/>
                <w:sz w:val="10"/>
              </w:rPr>
            </w:pPr>
          </w:p>
          <w:p w14:paraId="458DBC8F">
            <w:pPr>
              <w:pStyle w:val="10"/>
              <w:rPr>
                <w:rFonts w:ascii="Times New Roman"/>
                <w:b/>
                <w:sz w:val="10"/>
              </w:rPr>
            </w:pPr>
          </w:p>
          <w:p w14:paraId="3289D520">
            <w:pPr>
              <w:pStyle w:val="10"/>
              <w:spacing w:before="88"/>
              <w:rPr>
                <w:rFonts w:ascii="Times New Roman"/>
                <w:b/>
                <w:sz w:val="10"/>
              </w:rPr>
            </w:pPr>
          </w:p>
          <w:p w14:paraId="576800E8">
            <w:pPr>
              <w:pStyle w:val="10"/>
              <w:ind w:left="4"/>
              <w:jc w:val="center"/>
              <w:rPr>
                <w:sz w:val="10"/>
              </w:rPr>
            </w:pPr>
            <w:r>
              <w:rPr>
                <w:spacing w:val="-10"/>
                <w:sz w:val="10"/>
              </w:rPr>
              <w:t>B</w:t>
            </w:r>
          </w:p>
        </w:tc>
      </w:tr>
    </w:tbl>
    <w:p w14:paraId="1C35A3E8">
      <w:pPr>
        <w:pStyle w:val="10"/>
        <w:spacing w:after="0"/>
        <w:jc w:val="center"/>
        <w:rPr>
          <w:sz w:val="10"/>
        </w:rPr>
        <w:sectPr>
          <w:pgSz w:w="11900" w:h="16820"/>
          <w:pgMar w:top="1740" w:right="141" w:bottom="920" w:left="141" w:header="341" w:footer="680" w:gutter="0"/>
          <w:cols w:space="720" w:num="1"/>
        </w:sectPr>
      </w:pPr>
    </w:p>
    <w:p w14:paraId="0DFFD14D">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440B1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Borders>
              <w:top w:val="nil"/>
            </w:tcBorders>
          </w:tcPr>
          <w:p w14:paraId="067F8213">
            <w:pPr>
              <w:pStyle w:val="10"/>
              <w:rPr>
                <w:rFonts w:ascii="Times New Roman"/>
                <w:b/>
                <w:sz w:val="10"/>
              </w:rPr>
            </w:pPr>
          </w:p>
          <w:p w14:paraId="2CA5E64E">
            <w:pPr>
              <w:pStyle w:val="10"/>
              <w:rPr>
                <w:rFonts w:ascii="Times New Roman"/>
                <w:b/>
                <w:sz w:val="10"/>
              </w:rPr>
            </w:pPr>
          </w:p>
          <w:p w14:paraId="6AC96347">
            <w:pPr>
              <w:pStyle w:val="10"/>
              <w:rPr>
                <w:rFonts w:ascii="Times New Roman"/>
                <w:b/>
                <w:sz w:val="10"/>
              </w:rPr>
            </w:pPr>
          </w:p>
          <w:p w14:paraId="347D7A8A">
            <w:pPr>
              <w:pStyle w:val="10"/>
              <w:spacing w:before="23"/>
              <w:rPr>
                <w:rFonts w:ascii="Times New Roman"/>
                <w:b/>
                <w:sz w:val="10"/>
              </w:rPr>
            </w:pPr>
          </w:p>
          <w:p w14:paraId="05EA6A21">
            <w:pPr>
              <w:pStyle w:val="10"/>
              <w:spacing w:before="1"/>
              <w:ind w:left="11" w:right="1"/>
              <w:jc w:val="center"/>
              <w:rPr>
                <w:sz w:val="10"/>
              </w:rPr>
            </w:pPr>
            <w:r>
              <w:rPr>
                <w:spacing w:val="-5"/>
                <w:sz w:val="10"/>
              </w:rPr>
              <w:t>4.4</w:t>
            </w:r>
          </w:p>
        </w:tc>
        <w:tc>
          <w:tcPr>
            <w:tcW w:w="740" w:type="dxa"/>
            <w:tcBorders>
              <w:top w:val="nil"/>
            </w:tcBorders>
          </w:tcPr>
          <w:p w14:paraId="167D717C">
            <w:pPr>
              <w:pStyle w:val="10"/>
              <w:rPr>
                <w:rFonts w:ascii="Times New Roman"/>
                <w:b/>
                <w:sz w:val="10"/>
              </w:rPr>
            </w:pPr>
          </w:p>
          <w:p w14:paraId="27B60C4D">
            <w:pPr>
              <w:pStyle w:val="10"/>
              <w:rPr>
                <w:rFonts w:ascii="Times New Roman"/>
                <w:b/>
                <w:sz w:val="10"/>
              </w:rPr>
            </w:pPr>
          </w:p>
          <w:p w14:paraId="4A88F55F">
            <w:pPr>
              <w:pStyle w:val="10"/>
              <w:spacing w:before="81"/>
              <w:rPr>
                <w:rFonts w:ascii="Times New Roman"/>
                <w:b/>
                <w:sz w:val="10"/>
              </w:rPr>
            </w:pPr>
          </w:p>
          <w:p w14:paraId="50C6FFBA">
            <w:pPr>
              <w:pStyle w:val="10"/>
              <w:ind w:left="337" w:right="63" w:hanging="262"/>
              <w:rPr>
                <w:sz w:val="10"/>
              </w:rPr>
            </w:pPr>
            <w:r>
              <w:rPr>
                <w:sz w:val="10"/>
              </w:rPr>
              <w:t>04.006.0008-</w:t>
            </w:r>
            <w:r>
              <w:rPr>
                <w:spacing w:val="-10"/>
                <w:sz w:val="10"/>
              </w:rPr>
              <w:t>B</w:t>
            </w:r>
          </w:p>
        </w:tc>
        <w:tc>
          <w:tcPr>
            <w:tcW w:w="2694" w:type="dxa"/>
            <w:tcBorders>
              <w:top w:val="nil"/>
            </w:tcBorders>
          </w:tcPr>
          <w:p w14:paraId="6581259D">
            <w:pPr>
              <w:pStyle w:val="10"/>
              <w:spacing w:before="88"/>
              <w:ind w:left="70" w:right="171"/>
              <w:rPr>
                <w:sz w:val="10"/>
              </w:rPr>
            </w:pPr>
            <w:r>
              <w:rPr>
                <w:sz w:val="10"/>
              </w:rPr>
              <w:t>CARGA MANUAL E DESCARGA MECANICA DE</w:t>
            </w:r>
            <w:r>
              <w:rPr>
                <w:spacing w:val="40"/>
                <w:sz w:val="10"/>
              </w:rPr>
              <w:t xml:space="preserve"> </w:t>
            </w:r>
            <w:r>
              <w:rPr>
                <w:sz w:val="10"/>
              </w:rPr>
              <w:t>MATERIAL A GRANEL(AGREGADOS,</w:t>
            </w:r>
            <w:r>
              <w:rPr>
                <w:spacing w:val="40"/>
                <w:sz w:val="10"/>
              </w:rPr>
              <w:t xml:space="preserve"> </w:t>
            </w:r>
            <w:r>
              <w:rPr>
                <w:sz w:val="10"/>
              </w:rPr>
              <w:t>PEDRA-DE-MAO,</w:t>
            </w:r>
            <w:r>
              <w:rPr>
                <w:spacing w:val="40"/>
                <w:sz w:val="10"/>
              </w:rPr>
              <w:t xml:space="preserve"> </w:t>
            </w:r>
            <w:r>
              <w:rPr>
                <w:sz w:val="10"/>
              </w:rPr>
              <w:t>PARALELOS,</w:t>
            </w:r>
            <w:r>
              <w:rPr>
                <w:spacing w:val="40"/>
                <w:sz w:val="10"/>
              </w:rPr>
              <w:t xml:space="preserve"> </w:t>
            </w:r>
            <w:r>
              <w:rPr>
                <w:sz w:val="10"/>
              </w:rPr>
              <w:t>TERRA E ESCOMBROS),</w:t>
            </w:r>
            <w:r>
              <w:rPr>
                <w:spacing w:val="40"/>
                <w:sz w:val="10"/>
              </w:rPr>
              <w:t xml:space="preserve"> </w:t>
            </w:r>
            <w:r>
              <w:rPr>
                <w:sz w:val="10"/>
              </w:rPr>
              <w:t>COMPREENDENDOOS TEMPOS PARA CARGA,</w:t>
            </w:r>
            <w:r>
              <w:rPr>
                <w:spacing w:val="40"/>
                <w:sz w:val="10"/>
              </w:rPr>
              <w:t xml:space="preserve"> </w:t>
            </w:r>
            <w:r>
              <w:rPr>
                <w:sz w:val="10"/>
              </w:rPr>
              <w:t>DESCARGA E MANOBRAS DO CAMINHAO</w:t>
            </w:r>
            <w:r>
              <w:rPr>
                <w:spacing w:val="40"/>
                <w:sz w:val="10"/>
              </w:rPr>
              <w:t xml:space="preserve"> </w:t>
            </w:r>
            <w:r>
              <w:rPr>
                <w:sz w:val="10"/>
              </w:rPr>
              <w:t>BASCULANTE</w:t>
            </w:r>
            <w:r>
              <w:rPr>
                <w:spacing w:val="-7"/>
                <w:sz w:val="10"/>
              </w:rPr>
              <w:t xml:space="preserve"> </w:t>
            </w:r>
            <w:r>
              <w:rPr>
                <w:sz w:val="10"/>
              </w:rPr>
              <w:t>A</w:t>
            </w:r>
            <w:r>
              <w:rPr>
                <w:spacing w:val="-7"/>
                <w:sz w:val="10"/>
              </w:rPr>
              <w:t xml:space="preserve"> </w:t>
            </w:r>
            <w:r>
              <w:rPr>
                <w:sz w:val="10"/>
              </w:rPr>
              <w:t>OLEO</w:t>
            </w:r>
            <w:r>
              <w:rPr>
                <w:spacing w:val="-5"/>
                <w:sz w:val="10"/>
              </w:rPr>
              <w:t xml:space="preserve"> </w:t>
            </w:r>
            <w:r>
              <w:rPr>
                <w:sz w:val="10"/>
              </w:rPr>
              <w:t>DIESEL,</w:t>
            </w:r>
            <w:r>
              <w:rPr>
                <w:spacing w:val="16"/>
                <w:sz w:val="10"/>
              </w:rPr>
              <w:t xml:space="preserve"> </w:t>
            </w:r>
            <w:r>
              <w:rPr>
                <w:sz w:val="10"/>
              </w:rPr>
              <w:t>COM</w:t>
            </w:r>
            <w:r>
              <w:rPr>
                <w:spacing w:val="-6"/>
                <w:sz w:val="10"/>
              </w:rPr>
              <w:t xml:space="preserve"> </w:t>
            </w:r>
            <w:r>
              <w:rPr>
                <w:sz w:val="10"/>
              </w:rPr>
              <w:t>CAPACIDADE</w:t>
            </w:r>
            <w:r>
              <w:rPr>
                <w:spacing w:val="40"/>
                <w:sz w:val="10"/>
              </w:rPr>
              <w:t xml:space="preserve"> </w:t>
            </w:r>
            <w:r>
              <w:rPr>
                <w:sz w:val="10"/>
              </w:rPr>
              <w:t>UTIL DE 8T,</w:t>
            </w:r>
            <w:r>
              <w:rPr>
                <w:spacing w:val="40"/>
                <w:sz w:val="10"/>
              </w:rPr>
              <w:t xml:space="preserve"> </w:t>
            </w:r>
            <w:r>
              <w:rPr>
                <w:sz w:val="10"/>
              </w:rPr>
              <w:t>EMPREGANDO 2 SERVENTES NA</w:t>
            </w:r>
            <w:r>
              <w:rPr>
                <w:spacing w:val="40"/>
                <w:sz w:val="10"/>
              </w:rPr>
              <w:t xml:space="preserve"> </w:t>
            </w:r>
            <w:r>
              <w:rPr>
                <w:spacing w:val="-2"/>
                <w:sz w:val="10"/>
              </w:rPr>
              <w:t>CARGA</w:t>
            </w:r>
          </w:p>
        </w:tc>
        <w:tc>
          <w:tcPr>
            <w:tcW w:w="697" w:type="dxa"/>
            <w:tcBorders>
              <w:top w:val="nil"/>
            </w:tcBorders>
          </w:tcPr>
          <w:p w14:paraId="64793936">
            <w:pPr>
              <w:pStyle w:val="10"/>
              <w:rPr>
                <w:rFonts w:ascii="Times New Roman"/>
                <w:b/>
                <w:sz w:val="10"/>
              </w:rPr>
            </w:pPr>
          </w:p>
          <w:p w14:paraId="3CCA546C">
            <w:pPr>
              <w:pStyle w:val="10"/>
              <w:rPr>
                <w:rFonts w:ascii="Times New Roman"/>
                <w:b/>
                <w:sz w:val="10"/>
              </w:rPr>
            </w:pPr>
          </w:p>
          <w:p w14:paraId="5D149FB8">
            <w:pPr>
              <w:pStyle w:val="10"/>
              <w:rPr>
                <w:rFonts w:ascii="Times New Roman"/>
                <w:b/>
                <w:sz w:val="10"/>
              </w:rPr>
            </w:pPr>
          </w:p>
          <w:p w14:paraId="46C2BD33">
            <w:pPr>
              <w:pStyle w:val="10"/>
              <w:spacing w:before="23"/>
              <w:rPr>
                <w:rFonts w:ascii="Times New Roman"/>
                <w:b/>
                <w:sz w:val="10"/>
              </w:rPr>
            </w:pPr>
          </w:p>
          <w:p w14:paraId="40C76FFE">
            <w:pPr>
              <w:pStyle w:val="10"/>
              <w:spacing w:before="1"/>
              <w:ind w:left="7" w:right="3"/>
              <w:jc w:val="center"/>
              <w:rPr>
                <w:sz w:val="10"/>
              </w:rPr>
            </w:pPr>
            <w:r>
              <w:rPr>
                <w:spacing w:val="-10"/>
                <w:sz w:val="10"/>
              </w:rPr>
              <w:t>T</w:t>
            </w:r>
          </w:p>
        </w:tc>
        <w:tc>
          <w:tcPr>
            <w:tcW w:w="862" w:type="dxa"/>
            <w:tcBorders>
              <w:top w:val="nil"/>
            </w:tcBorders>
          </w:tcPr>
          <w:p w14:paraId="7E02E164">
            <w:pPr>
              <w:pStyle w:val="10"/>
              <w:rPr>
                <w:rFonts w:ascii="Times New Roman"/>
                <w:b/>
                <w:sz w:val="10"/>
              </w:rPr>
            </w:pPr>
          </w:p>
          <w:p w14:paraId="55A3448A">
            <w:pPr>
              <w:pStyle w:val="10"/>
              <w:rPr>
                <w:rFonts w:ascii="Times New Roman"/>
                <w:b/>
                <w:sz w:val="10"/>
              </w:rPr>
            </w:pPr>
          </w:p>
          <w:p w14:paraId="588AE0C9">
            <w:pPr>
              <w:pStyle w:val="10"/>
              <w:rPr>
                <w:rFonts w:ascii="Times New Roman"/>
                <w:b/>
                <w:sz w:val="10"/>
              </w:rPr>
            </w:pPr>
          </w:p>
          <w:p w14:paraId="2BD0EC33">
            <w:pPr>
              <w:pStyle w:val="10"/>
              <w:spacing w:before="23"/>
              <w:rPr>
                <w:rFonts w:ascii="Times New Roman"/>
                <w:b/>
                <w:sz w:val="10"/>
              </w:rPr>
            </w:pPr>
          </w:p>
          <w:p w14:paraId="196BCCC0">
            <w:pPr>
              <w:pStyle w:val="10"/>
              <w:spacing w:before="1"/>
              <w:ind w:left="9" w:right="2"/>
              <w:jc w:val="center"/>
              <w:rPr>
                <w:sz w:val="10"/>
              </w:rPr>
            </w:pPr>
            <w:r>
              <w:rPr>
                <w:spacing w:val="-2"/>
                <w:sz w:val="10"/>
              </w:rPr>
              <w:t>2125,65</w:t>
            </w:r>
          </w:p>
        </w:tc>
        <w:tc>
          <w:tcPr>
            <w:tcW w:w="624" w:type="dxa"/>
            <w:tcBorders>
              <w:top w:val="nil"/>
            </w:tcBorders>
          </w:tcPr>
          <w:p w14:paraId="36D8C2DC">
            <w:pPr>
              <w:pStyle w:val="10"/>
              <w:rPr>
                <w:rFonts w:ascii="Times New Roman"/>
                <w:b/>
                <w:sz w:val="10"/>
              </w:rPr>
            </w:pPr>
          </w:p>
          <w:p w14:paraId="3B4F1BAA">
            <w:pPr>
              <w:pStyle w:val="10"/>
              <w:rPr>
                <w:rFonts w:ascii="Times New Roman"/>
                <w:b/>
                <w:sz w:val="10"/>
              </w:rPr>
            </w:pPr>
          </w:p>
          <w:p w14:paraId="4E257978">
            <w:pPr>
              <w:pStyle w:val="10"/>
              <w:rPr>
                <w:rFonts w:ascii="Times New Roman"/>
                <w:b/>
                <w:sz w:val="10"/>
              </w:rPr>
            </w:pPr>
          </w:p>
          <w:p w14:paraId="7B1597C1">
            <w:pPr>
              <w:pStyle w:val="10"/>
              <w:spacing w:before="23"/>
              <w:rPr>
                <w:rFonts w:ascii="Times New Roman"/>
                <w:b/>
                <w:sz w:val="10"/>
              </w:rPr>
            </w:pPr>
          </w:p>
          <w:p w14:paraId="79CA4717">
            <w:pPr>
              <w:pStyle w:val="10"/>
              <w:spacing w:before="1"/>
              <w:ind w:left="9"/>
              <w:jc w:val="center"/>
              <w:rPr>
                <w:sz w:val="10"/>
              </w:rPr>
            </w:pPr>
            <w:r>
              <w:rPr>
                <w:spacing w:val="-2"/>
                <w:sz w:val="10"/>
              </w:rPr>
              <w:t>42,20</w:t>
            </w:r>
          </w:p>
        </w:tc>
        <w:tc>
          <w:tcPr>
            <w:tcW w:w="761" w:type="dxa"/>
            <w:tcBorders>
              <w:top w:val="nil"/>
            </w:tcBorders>
          </w:tcPr>
          <w:p w14:paraId="3B9F8621">
            <w:pPr>
              <w:pStyle w:val="10"/>
              <w:rPr>
                <w:rFonts w:ascii="Times New Roman"/>
                <w:b/>
                <w:sz w:val="10"/>
              </w:rPr>
            </w:pPr>
          </w:p>
          <w:p w14:paraId="5700942E">
            <w:pPr>
              <w:pStyle w:val="10"/>
              <w:rPr>
                <w:rFonts w:ascii="Times New Roman"/>
                <w:b/>
                <w:sz w:val="10"/>
              </w:rPr>
            </w:pPr>
          </w:p>
          <w:p w14:paraId="4F731A48">
            <w:pPr>
              <w:pStyle w:val="10"/>
              <w:rPr>
                <w:rFonts w:ascii="Times New Roman"/>
                <w:b/>
                <w:sz w:val="10"/>
              </w:rPr>
            </w:pPr>
          </w:p>
          <w:p w14:paraId="5B95CD06">
            <w:pPr>
              <w:pStyle w:val="10"/>
              <w:spacing w:before="23"/>
              <w:rPr>
                <w:rFonts w:ascii="Times New Roman"/>
                <w:b/>
                <w:sz w:val="10"/>
              </w:rPr>
            </w:pPr>
          </w:p>
          <w:p w14:paraId="040D32DD">
            <w:pPr>
              <w:pStyle w:val="10"/>
              <w:spacing w:before="1"/>
              <w:ind w:left="14" w:right="8"/>
              <w:jc w:val="center"/>
              <w:rPr>
                <w:sz w:val="10"/>
              </w:rPr>
            </w:pPr>
            <w:r>
              <w:rPr>
                <w:spacing w:val="-2"/>
                <w:sz w:val="10"/>
              </w:rPr>
              <w:t>54,36</w:t>
            </w:r>
          </w:p>
        </w:tc>
        <w:tc>
          <w:tcPr>
            <w:tcW w:w="958" w:type="dxa"/>
            <w:tcBorders>
              <w:top w:val="nil"/>
            </w:tcBorders>
          </w:tcPr>
          <w:p w14:paraId="2FA6DE49">
            <w:pPr>
              <w:pStyle w:val="10"/>
              <w:rPr>
                <w:rFonts w:ascii="Times New Roman"/>
                <w:b/>
                <w:sz w:val="10"/>
              </w:rPr>
            </w:pPr>
          </w:p>
          <w:p w14:paraId="5BDAF18B">
            <w:pPr>
              <w:pStyle w:val="10"/>
              <w:rPr>
                <w:rFonts w:ascii="Times New Roman"/>
                <w:b/>
                <w:sz w:val="10"/>
              </w:rPr>
            </w:pPr>
          </w:p>
          <w:p w14:paraId="1379D0FC">
            <w:pPr>
              <w:pStyle w:val="10"/>
              <w:rPr>
                <w:rFonts w:ascii="Times New Roman"/>
                <w:b/>
                <w:sz w:val="10"/>
              </w:rPr>
            </w:pPr>
          </w:p>
          <w:p w14:paraId="3FB55D3B">
            <w:pPr>
              <w:pStyle w:val="10"/>
              <w:spacing w:before="23"/>
              <w:rPr>
                <w:rFonts w:ascii="Times New Roman"/>
                <w:b/>
                <w:sz w:val="10"/>
              </w:rPr>
            </w:pPr>
          </w:p>
          <w:p w14:paraId="7F46A887">
            <w:pPr>
              <w:pStyle w:val="10"/>
              <w:spacing w:before="1"/>
              <w:ind w:left="31"/>
              <w:jc w:val="center"/>
              <w:rPr>
                <w:sz w:val="10"/>
              </w:rPr>
            </w:pPr>
            <w:r>
              <w:rPr>
                <w:spacing w:val="-2"/>
                <w:sz w:val="10"/>
              </w:rPr>
              <w:t>115.545,70</w:t>
            </w:r>
          </w:p>
        </w:tc>
        <w:tc>
          <w:tcPr>
            <w:tcW w:w="600" w:type="dxa"/>
            <w:tcBorders>
              <w:top w:val="nil"/>
            </w:tcBorders>
          </w:tcPr>
          <w:p w14:paraId="7C8E686F">
            <w:pPr>
              <w:pStyle w:val="10"/>
              <w:rPr>
                <w:rFonts w:ascii="Times New Roman"/>
                <w:b/>
                <w:sz w:val="10"/>
              </w:rPr>
            </w:pPr>
          </w:p>
          <w:p w14:paraId="0AB3387A">
            <w:pPr>
              <w:pStyle w:val="10"/>
              <w:rPr>
                <w:rFonts w:ascii="Times New Roman"/>
                <w:b/>
                <w:sz w:val="10"/>
              </w:rPr>
            </w:pPr>
          </w:p>
          <w:p w14:paraId="65AEB533">
            <w:pPr>
              <w:pStyle w:val="10"/>
              <w:rPr>
                <w:rFonts w:ascii="Times New Roman"/>
                <w:b/>
                <w:sz w:val="10"/>
              </w:rPr>
            </w:pPr>
          </w:p>
          <w:p w14:paraId="64446BAA">
            <w:pPr>
              <w:pStyle w:val="10"/>
              <w:spacing w:before="23"/>
              <w:rPr>
                <w:rFonts w:ascii="Times New Roman"/>
                <w:b/>
                <w:sz w:val="10"/>
              </w:rPr>
            </w:pPr>
          </w:p>
          <w:p w14:paraId="10FCFA7F">
            <w:pPr>
              <w:pStyle w:val="10"/>
              <w:spacing w:before="1"/>
              <w:ind w:left="7"/>
              <w:jc w:val="center"/>
              <w:rPr>
                <w:sz w:val="10"/>
              </w:rPr>
            </w:pPr>
            <w:r>
              <w:rPr>
                <w:spacing w:val="-2"/>
                <w:sz w:val="10"/>
              </w:rPr>
              <w:t>0,920%</w:t>
            </w:r>
          </w:p>
        </w:tc>
        <w:tc>
          <w:tcPr>
            <w:tcW w:w="797" w:type="dxa"/>
            <w:tcBorders>
              <w:top w:val="nil"/>
            </w:tcBorders>
          </w:tcPr>
          <w:p w14:paraId="391C1437">
            <w:pPr>
              <w:pStyle w:val="10"/>
              <w:rPr>
                <w:rFonts w:ascii="Times New Roman"/>
                <w:b/>
                <w:sz w:val="10"/>
              </w:rPr>
            </w:pPr>
          </w:p>
          <w:p w14:paraId="6FE2C0EC">
            <w:pPr>
              <w:pStyle w:val="10"/>
              <w:rPr>
                <w:rFonts w:ascii="Times New Roman"/>
                <w:b/>
                <w:sz w:val="10"/>
              </w:rPr>
            </w:pPr>
          </w:p>
          <w:p w14:paraId="0160BE8F">
            <w:pPr>
              <w:pStyle w:val="10"/>
              <w:rPr>
                <w:rFonts w:ascii="Times New Roman"/>
                <w:b/>
                <w:sz w:val="10"/>
              </w:rPr>
            </w:pPr>
          </w:p>
          <w:p w14:paraId="79797C07">
            <w:pPr>
              <w:pStyle w:val="10"/>
              <w:spacing w:before="23"/>
              <w:rPr>
                <w:rFonts w:ascii="Times New Roman"/>
                <w:b/>
                <w:sz w:val="10"/>
              </w:rPr>
            </w:pPr>
          </w:p>
          <w:p w14:paraId="2FCD1FAD">
            <w:pPr>
              <w:pStyle w:val="10"/>
              <w:spacing w:before="1"/>
              <w:ind w:left="6"/>
              <w:jc w:val="center"/>
              <w:rPr>
                <w:sz w:val="10"/>
              </w:rPr>
            </w:pPr>
            <w:r>
              <w:rPr>
                <w:spacing w:val="-2"/>
                <w:sz w:val="10"/>
              </w:rPr>
              <w:t>43,71%</w:t>
            </w:r>
          </w:p>
        </w:tc>
        <w:tc>
          <w:tcPr>
            <w:tcW w:w="965" w:type="dxa"/>
            <w:tcBorders>
              <w:top w:val="nil"/>
            </w:tcBorders>
          </w:tcPr>
          <w:p w14:paraId="22AA8A66">
            <w:pPr>
              <w:pStyle w:val="10"/>
              <w:rPr>
                <w:rFonts w:ascii="Times New Roman"/>
                <w:b/>
                <w:sz w:val="10"/>
              </w:rPr>
            </w:pPr>
          </w:p>
          <w:p w14:paraId="17AF5877">
            <w:pPr>
              <w:pStyle w:val="10"/>
              <w:rPr>
                <w:rFonts w:ascii="Times New Roman"/>
                <w:b/>
                <w:sz w:val="10"/>
              </w:rPr>
            </w:pPr>
          </w:p>
          <w:p w14:paraId="6429F6DB">
            <w:pPr>
              <w:pStyle w:val="10"/>
              <w:rPr>
                <w:rFonts w:ascii="Times New Roman"/>
                <w:b/>
                <w:sz w:val="10"/>
              </w:rPr>
            </w:pPr>
          </w:p>
          <w:p w14:paraId="5A70FF13">
            <w:pPr>
              <w:pStyle w:val="10"/>
              <w:spacing w:before="23"/>
              <w:rPr>
                <w:rFonts w:ascii="Times New Roman"/>
                <w:b/>
                <w:sz w:val="10"/>
              </w:rPr>
            </w:pPr>
          </w:p>
          <w:p w14:paraId="415AD334">
            <w:pPr>
              <w:pStyle w:val="10"/>
              <w:spacing w:before="1"/>
              <w:ind w:left="4"/>
              <w:jc w:val="center"/>
              <w:rPr>
                <w:sz w:val="10"/>
              </w:rPr>
            </w:pPr>
            <w:r>
              <w:rPr>
                <w:spacing w:val="-10"/>
                <w:sz w:val="10"/>
              </w:rPr>
              <w:t>B</w:t>
            </w:r>
          </w:p>
        </w:tc>
      </w:tr>
      <w:tr w14:paraId="6F2D9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538" w:type="dxa"/>
          </w:tcPr>
          <w:p w14:paraId="5E5B9720">
            <w:pPr>
              <w:pStyle w:val="10"/>
              <w:rPr>
                <w:rFonts w:ascii="Times New Roman"/>
                <w:b/>
                <w:sz w:val="10"/>
              </w:rPr>
            </w:pPr>
          </w:p>
          <w:p w14:paraId="1A7AD5F5">
            <w:pPr>
              <w:pStyle w:val="10"/>
              <w:spacing w:before="73"/>
              <w:rPr>
                <w:rFonts w:ascii="Times New Roman"/>
                <w:b/>
                <w:sz w:val="10"/>
              </w:rPr>
            </w:pPr>
          </w:p>
          <w:p w14:paraId="32FBE9F5">
            <w:pPr>
              <w:pStyle w:val="10"/>
              <w:ind w:left="11" w:right="1"/>
              <w:jc w:val="center"/>
              <w:rPr>
                <w:sz w:val="10"/>
              </w:rPr>
            </w:pPr>
            <w:r>
              <w:rPr>
                <w:spacing w:val="-5"/>
                <w:sz w:val="10"/>
              </w:rPr>
              <w:t>9.1</w:t>
            </w:r>
          </w:p>
        </w:tc>
        <w:tc>
          <w:tcPr>
            <w:tcW w:w="740" w:type="dxa"/>
          </w:tcPr>
          <w:p w14:paraId="3E694B5D">
            <w:pPr>
              <w:pStyle w:val="10"/>
              <w:rPr>
                <w:rFonts w:ascii="Times New Roman"/>
                <w:b/>
                <w:sz w:val="10"/>
              </w:rPr>
            </w:pPr>
          </w:p>
          <w:p w14:paraId="14D8256D">
            <w:pPr>
              <w:pStyle w:val="10"/>
              <w:spacing w:before="16"/>
              <w:rPr>
                <w:rFonts w:ascii="Times New Roman"/>
                <w:b/>
                <w:sz w:val="10"/>
              </w:rPr>
            </w:pPr>
          </w:p>
          <w:p w14:paraId="40DB24C9">
            <w:pPr>
              <w:pStyle w:val="10"/>
              <w:spacing w:line="244" w:lineRule="auto"/>
              <w:ind w:left="337" w:right="63" w:hanging="262"/>
              <w:rPr>
                <w:sz w:val="10"/>
              </w:rPr>
            </w:pPr>
            <w:r>
              <w:rPr>
                <w:sz w:val="10"/>
              </w:rPr>
              <w:t>09.001.0020-</w:t>
            </w:r>
            <w:r>
              <w:rPr>
                <w:spacing w:val="-10"/>
                <w:sz w:val="10"/>
              </w:rPr>
              <w:t>A</w:t>
            </w:r>
          </w:p>
        </w:tc>
        <w:tc>
          <w:tcPr>
            <w:tcW w:w="2694" w:type="dxa"/>
          </w:tcPr>
          <w:p w14:paraId="1449CF0B">
            <w:pPr>
              <w:pStyle w:val="10"/>
              <w:spacing w:before="18"/>
              <w:rPr>
                <w:rFonts w:ascii="Times New Roman"/>
                <w:b/>
                <w:sz w:val="10"/>
              </w:rPr>
            </w:pPr>
          </w:p>
          <w:p w14:paraId="5C036F23">
            <w:pPr>
              <w:pStyle w:val="10"/>
              <w:ind w:left="70" w:right="76"/>
              <w:rPr>
                <w:sz w:val="10"/>
              </w:rPr>
            </w:pPr>
            <w:r>
              <w:rPr>
                <w:sz w:val="10"/>
              </w:rPr>
              <w:t>PLANTIO</w:t>
            </w:r>
            <w:r>
              <w:rPr>
                <w:spacing w:val="-3"/>
                <w:sz w:val="10"/>
              </w:rPr>
              <w:t xml:space="preserve"> </w:t>
            </w:r>
            <w:r>
              <w:rPr>
                <w:sz w:val="10"/>
              </w:rPr>
              <w:t>DE</w:t>
            </w:r>
            <w:r>
              <w:rPr>
                <w:spacing w:val="-4"/>
                <w:sz w:val="10"/>
              </w:rPr>
              <w:t xml:space="preserve"> </w:t>
            </w:r>
            <w:r>
              <w:rPr>
                <w:sz w:val="10"/>
              </w:rPr>
              <w:t>GRAMA</w:t>
            </w:r>
            <w:r>
              <w:rPr>
                <w:spacing w:val="-4"/>
                <w:sz w:val="10"/>
              </w:rPr>
              <w:t xml:space="preserve"> </w:t>
            </w:r>
            <w:r>
              <w:rPr>
                <w:sz w:val="10"/>
              </w:rPr>
              <w:t>EM</w:t>
            </w:r>
            <w:r>
              <w:rPr>
                <w:spacing w:val="-4"/>
                <w:sz w:val="10"/>
              </w:rPr>
              <w:t xml:space="preserve"> </w:t>
            </w:r>
            <w:r>
              <w:rPr>
                <w:sz w:val="10"/>
              </w:rPr>
              <w:t>PLACAS</w:t>
            </w:r>
            <w:r>
              <w:rPr>
                <w:spacing w:val="-4"/>
                <w:sz w:val="10"/>
              </w:rPr>
              <w:t xml:space="preserve"> </w:t>
            </w:r>
            <w:r>
              <w:rPr>
                <w:sz w:val="10"/>
              </w:rPr>
              <w:t>TIPO</w:t>
            </w:r>
            <w:r>
              <w:rPr>
                <w:spacing w:val="-5"/>
                <w:sz w:val="10"/>
              </w:rPr>
              <w:t xml:space="preserve"> </w:t>
            </w:r>
            <w:r>
              <w:rPr>
                <w:sz w:val="10"/>
              </w:rPr>
              <w:t>ESMERALDA,</w:t>
            </w:r>
            <w:r>
              <w:rPr>
                <w:spacing w:val="40"/>
                <w:sz w:val="10"/>
              </w:rPr>
              <w:t xml:space="preserve"> </w:t>
            </w:r>
            <w:r>
              <w:rPr>
                <w:sz w:val="10"/>
              </w:rPr>
              <w:t>INCLUSIVE FORNECIMENTO DA GRAMA E</w:t>
            </w:r>
            <w:r>
              <w:rPr>
                <w:spacing w:val="40"/>
                <w:sz w:val="10"/>
              </w:rPr>
              <w:t xml:space="preserve"> </w:t>
            </w:r>
            <w:r>
              <w:rPr>
                <w:sz w:val="10"/>
              </w:rPr>
              <w:t>TRANSPORTE,</w:t>
            </w:r>
            <w:r>
              <w:rPr>
                <w:spacing w:val="10"/>
                <w:sz w:val="10"/>
              </w:rPr>
              <w:t xml:space="preserve"> </w:t>
            </w:r>
            <w:r>
              <w:rPr>
                <w:sz w:val="10"/>
              </w:rPr>
              <w:t>EXCLUSIVE</w:t>
            </w:r>
            <w:r>
              <w:rPr>
                <w:spacing w:val="-7"/>
                <w:sz w:val="10"/>
              </w:rPr>
              <w:t xml:space="preserve"> </w:t>
            </w:r>
            <w:r>
              <w:rPr>
                <w:sz w:val="10"/>
              </w:rPr>
              <w:t>PREPARO</w:t>
            </w:r>
            <w:r>
              <w:rPr>
                <w:spacing w:val="-7"/>
                <w:sz w:val="10"/>
              </w:rPr>
              <w:t xml:space="preserve"> </w:t>
            </w:r>
            <w:r>
              <w:rPr>
                <w:sz w:val="10"/>
              </w:rPr>
              <w:t>DO</w:t>
            </w:r>
            <w:r>
              <w:rPr>
                <w:spacing w:val="-6"/>
                <w:sz w:val="10"/>
              </w:rPr>
              <w:t xml:space="preserve"> </w:t>
            </w:r>
            <w:r>
              <w:rPr>
                <w:sz w:val="10"/>
              </w:rPr>
              <w:t>TERRENO</w:t>
            </w:r>
            <w:r>
              <w:rPr>
                <w:spacing w:val="40"/>
                <w:sz w:val="10"/>
              </w:rPr>
              <w:t xml:space="preserve"> </w:t>
            </w:r>
            <w:r>
              <w:rPr>
                <w:sz w:val="10"/>
              </w:rPr>
              <w:t>E OMATERIAL PARA ESTE</w:t>
            </w:r>
          </w:p>
        </w:tc>
        <w:tc>
          <w:tcPr>
            <w:tcW w:w="697" w:type="dxa"/>
          </w:tcPr>
          <w:p w14:paraId="0B46EDCD">
            <w:pPr>
              <w:pStyle w:val="10"/>
              <w:rPr>
                <w:rFonts w:ascii="Times New Roman"/>
                <w:b/>
                <w:sz w:val="10"/>
              </w:rPr>
            </w:pPr>
          </w:p>
          <w:p w14:paraId="59B0EDD6">
            <w:pPr>
              <w:pStyle w:val="10"/>
              <w:spacing w:before="73"/>
              <w:rPr>
                <w:rFonts w:ascii="Times New Roman"/>
                <w:b/>
                <w:sz w:val="10"/>
              </w:rPr>
            </w:pPr>
          </w:p>
          <w:p w14:paraId="3ED43780">
            <w:pPr>
              <w:pStyle w:val="10"/>
              <w:ind w:left="7" w:right="2"/>
              <w:jc w:val="center"/>
              <w:rPr>
                <w:sz w:val="10"/>
              </w:rPr>
            </w:pPr>
            <w:r>
              <w:rPr>
                <w:spacing w:val="-5"/>
                <w:sz w:val="10"/>
              </w:rPr>
              <w:t>M2</w:t>
            </w:r>
          </w:p>
        </w:tc>
        <w:tc>
          <w:tcPr>
            <w:tcW w:w="862" w:type="dxa"/>
          </w:tcPr>
          <w:p w14:paraId="61F715C0">
            <w:pPr>
              <w:pStyle w:val="10"/>
              <w:rPr>
                <w:rFonts w:ascii="Times New Roman"/>
                <w:b/>
                <w:sz w:val="10"/>
              </w:rPr>
            </w:pPr>
          </w:p>
          <w:p w14:paraId="6E598F0F">
            <w:pPr>
              <w:pStyle w:val="10"/>
              <w:spacing w:before="73"/>
              <w:rPr>
                <w:rFonts w:ascii="Times New Roman"/>
                <w:b/>
                <w:sz w:val="10"/>
              </w:rPr>
            </w:pPr>
          </w:p>
          <w:p w14:paraId="713210A2">
            <w:pPr>
              <w:pStyle w:val="10"/>
              <w:ind w:left="9" w:right="2"/>
              <w:jc w:val="center"/>
              <w:rPr>
                <w:sz w:val="10"/>
              </w:rPr>
            </w:pPr>
            <w:r>
              <w:rPr>
                <w:spacing w:val="-2"/>
                <w:sz w:val="10"/>
              </w:rPr>
              <w:t>5748,10</w:t>
            </w:r>
          </w:p>
        </w:tc>
        <w:tc>
          <w:tcPr>
            <w:tcW w:w="624" w:type="dxa"/>
          </w:tcPr>
          <w:p w14:paraId="30832C77">
            <w:pPr>
              <w:pStyle w:val="10"/>
              <w:rPr>
                <w:rFonts w:ascii="Times New Roman"/>
                <w:b/>
                <w:sz w:val="10"/>
              </w:rPr>
            </w:pPr>
          </w:p>
          <w:p w14:paraId="794E924D">
            <w:pPr>
              <w:pStyle w:val="10"/>
              <w:spacing w:before="73"/>
              <w:rPr>
                <w:rFonts w:ascii="Times New Roman"/>
                <w:b/>
                <w:sz w:val="10"/>
              </w:rPr>
            </w:pPr>
          </w:p>
          <w:p w14:paraId="1D0D39B6">
            <w:pPr>
              <w:pStyle w:val="10"/>
              <w:ind w:left="9"/>
              <w:jc w:val="center"/>
              <w:rPr>
                <w:sz w:val="10"/>
              </w:rPr>
            </w:pPr>
            <w:r>
              <w:rPr>
                <w:spacing w:val="-2"/>
                <w:sz w:val="10"/>
              </w:rPr>
              <w:t>16,75</w:t>
            </w:r>
          </w:p>
        </w:tc>
        <w:tc>
          <w:tcPr>
            <w:tcW w:w="761" w:type="dxa"/>
          </w:tcPr>
          <w:p w14:paraId="4707307F">
            <w:pPr>
              <w:pStyle w:val="10"/>
              <w:rPr>
                <w:rFonts w:ascii="Times New Roman"/>
                <w:b/>
                <w:sz w:val="10"/>
              </w:rPr>
            </w:pPr>
          </w:p>
          <w:p w14:paraId="0FF92495">
            <w:pPr>
              <w:pStyle w:val="10"/>
              <w:spacing w:before="73"/>
              <w:rPr>
                <w:rFonts w:ascii="Times New Roman"/>
                <w:b/>
                <w:sz w:val="10"/>
              </w:rPr>
            </w:pPr>
          </w:p>
          <w:p w14:paraId="51A62C0F">
            <w:pPr>
              <w:pStyle w:val="10"/>
              <w:ind w:left="14" w:right="8"/>
              <w:jc w:val="center"/>
              <w:rPr>
                <w:sz w:val="10"/>
              </w:rPr>
            </w:pPr>
            <w:r>
              <w:rPr>
                <w:spacing w:val="-2"/>
                <w:sz w:val="10"/>
              </w:rPr>
              <w:t>21,58</w:t>
            </w:r>
          </w:p>
        </w:tc>
        <w:tc>
          <w:tcPr>
            <w:tcW w:w="958" w:type="dxa"/>
          </w:tcPr>
          <w:p w14:paraId="7526F826">
            <w:pPr>
              <w:pStyle w:val="10"/>
              <w:rPr>
                <w:rFonts w:ascii="Times New Roman"/>
                <w:b/>
                <w:sz w:val="10"/>
              </w:rPr>
            </w:pPr>
          </w:p>
          <w:p w14:paraId="5207AD8A">
            <w:pPr>
              <w:pStyle w:val="10"/>
              <w:spacing w:before="73"/>
              <w:rPr>
                <w:rFonts w:ascii="Times New Roman"/>
                <w:b/>
                <w:sz w:val="10"/>
              </w:rPr>
            </w:pPr>
          </w:p>
          <w:p w14:paraId="053DD47A">
            <w:pPr>
              <w:pStyle w:val="10"/>
              <w:ind w:left="31"/>
              <w:jc w:val="center"/>
              <w:rPr>
                <w:sz w:val="10"/>
              </w:rPr>
            </w:pPr>
            <w:r>
              <w:rPr>
                <w:spacing w:val="-2"/>
                <w:sz w:val="10"/>
              </w:rPr>
              <w:t>124.019,14</w:t>
            </w:r>
          </w:p>
        </w:tc>
        <w:tc>
          <w:tcPr>
            <w:tcW w:w="600" w:type="dxa"/>
          </w:tcPr>
          <w:p w14:paraId="26A14DAB">
            <w:pPr>
              <w:pStyle w:val="10"/>
              <w:rPr>
                <w:rFonts w:ascii="Times New Roman"/>
                <w:b/>
                <w:sz w:val="10"/>
              </w:rPr>
            </w:pPr>
          </w:p>
          <w:p w14:paraId="0D4B16B8">
            <w:pPr>
              <w:pStyle w:val="10"/>
              <w:spacing w:before="73"/>
              <w:rPr>
                <w:rFonts w:ascii="Times New Roman"/>
                <w:b/>
                <w:sz w:val="10"/>
              </w:rPr>
            </w:pPr>
          </w:p>
          <w:p w14:paraId="4D42B44C">
            <w:pPr>
              <w:pStyle w:val="10"/>
              <w:ind w:left="7"/>
              <w:jc w:val="center"/>
              <w:rPr>
                <w:sz w:val="10"/>
              </w:rPr>
            </w:pPr>
            <w:r>
              <w:rPr>
                <w:spacing w:val="-2"/>
                <w:sz w:val="10"/>
              </w:rPr>
              <w:t>0,987%</w:t>
            </w:r>
          </w:p>
        </w:tc>
        <w:tc>
          <w:tcPr>
            <w:tcW w:w="797" w:type="dxa"/>
          </w:tcPr>
          <w:p w14:paraId="7DA3E334">
            <w:pPr>
              <w:pStyle w:val="10"/>
              <w:rPr>
                <w:rFonts w:ascii="Times New Roman"/>
                <w:b/>
                <w:sz w:val="10"/>
              </w:rPr>
            </w:pPr>
          </w:p>
          <w:p w14:paraId="37774424">
            <w:pPr>
              <w:pStyle w:val="10"/>
              <w:spacing w:before="73"/>
              <w:rPr>
                <w:rFonts w:ascii="Times New Roman"/>
                <w:b/>
                <w:sz w:val="10"/>
              </w:rPr>
            </w:pPr>
          </w:p>
          <w:p w14:paraId="0FBFE365">
            <w:pPr>
              <w:pStyle w:val="10"/>
              <w:ind w:left="6"/>
              <w:jc w:val="center"/>
              <w:rPr>
                <w:sz w:val="10"/>
              </w:rPr>
            </w:pPr>
            <w:r>
              <w:rPr>
                <w:spacing w:val="-2"/>
                <w:sz w:val="10"/>
              </w:rPr>
              <w:t>44,69%</w:t>
            </w:r>
          </w:p>
        </w:tc>
        <w:tc>
          <w:tcPr>
            <w:tcW w:w="965" w:type="dxa"/>
          </w:tcPr>
          <w:p w14:paraId="713E77CD">
            <w:pPr>
              <w:pStyle w:val="10"/>
              <w:rPr>
                <w:rFonts w:ascii="Times New Roman"/>
                <w:b/>
                <w:sz w:val="10"/>
              </w:rPr>
            </w:pPr>
          </w:p>
          <w:p w14:paraId="5F8CE095">
            <w:pPr>
              <w:pStyle w:val="10"/>
              <w:spacing w:before="73"/>
              <w:rPr>
                <w:rFonts w:ascii="Times New Roman"/>
                <w:b/>
                <w:sz w:val="10"/>
              </w:rPr>
            </w:pPr>
          </w:p>
          <w:p w14:paraId="749A6217">
            <w:pPr>
              <w:pStyle w:val="10"/>
              <w:ind w:left="4"/>
              <w:jc w:val="center"/>
              <w:rPr>
                <w:sz w:val="10"/>
              </w:rPr>
            </w:pPr>
            <w:r>
              <w:rPr>
                <w:spacing w:val="-10"/>
                <w:sz w:val="10"/>
              </w:rPr>
              <w:t>B</w:t>
            </w:r>
          </w:p>
        </w:tc>
      </w:tr>
      <w:tr w14:paraId="7BA194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5C9D3E4">
            <w:pPr>
              <w:pStyle w:val="10"/>
              <w:spacing w:before="6"/>
              <w:rPr>
                <w:rFonts w:ascii="Times New Roman"/>
                <w:b/>
                <w:sz w:val="10"/>
              </w:rPr>
            </w:pPr>
          </w:p>
          <w:p w14:paraId="212E7F9B">
            <w:pPr>
              <w:pStyle w:val="10"/>
              <w:ind w:left="11" w:right="4"/>
              <w:jc w:val="center"/>
              <w:rPr>
                <w:sz w:val="10"/>
              </w:rPr>
            </w:pPr>
            <w:r>
              <w:rPr>
                <w:spacing w:val="-5"/>
                <w:sz w:val="10"/>
              </w:rPr>
              <w:t>A.4</w:t>
            </w:r>
          </w:p>
        </w:tc>
        <w:tc>
          <w:tcPr>
            <w:tcW w:w="740" w:type="dxa"/>
          </w:tcPr>
          <w:p w14:paraId="0B439C52">
            <w:pPr>
              <w:pStyle w:val="10"/>
              <w:spacing w:before="6"/>
              <w:rPr>
                <w:rFonts w:ascii="Times New Roman"/>
                <w:b/>
                <w:sz w:val="10"/>
              </w:rPr>
            </w:pPr>
          </w:p>
          <w:p w14:paraId="2AA5982A">
            <w:pPr>
              <w:pStyle w:val="10"/>
              <w:ind w:left="232"/>
              <w:rPr>
                <w:sz w:val="10"/>
              </w:rPr>
            </w:pPr>
            <w:r>
              <w:rPr>
                <w:spacing w:val="-2"/>
                <w:sz w:val="10"/>
              </w:rPr>
              <w:t>20155</w:t>
            </w:r>
          </w:p>
        </w:tc>
        <w:tc>
          <w:tcPr>
            <w:tcW w:w="2694" w:type="dxa"/>
          </w:tcPr>
          <w:p w14:paraId="16BC91E7">
            <w:pPr>
              <w:pStyle w:val="10"/>
              <w:spacing w:before="66"/>
              <w:ind w:left="70" w:right="63"/>
              <w:rPr>
                <w:sz w:val="10"/>
              </w:rPr>
            </w:pPr>
            <w:r>
              <w:rPr>
                <w:sz w:val="10"/>
              </w:rPr>
              <w:t>MAO DE OBRA DE ENCARREGADO DE OBRA,</w:t>
            </w:r>
            <w:r>
              <w:rPr>
                <w:spacing w:val="40"/>
                <w:sz w:val="10"/>
              </w:rPr>
              <w:t xml:space="preserve"> </w:t>
            </w:r>
            <w:r>
              <w:rPr>
                <w:sz w:val="10"/>
              </w:rPr>
              <w:t>INCLUSIVE</w:t>
            </w:r>
            <w:r>
              <w:rPr>
                <w:spacing w:val="-7"/>
                <w:sz w:val="10"/>
              </w:rPr>
              <w:t xml:space="preserve"> </w:t>
            </w:r>
            <w:r>
              <w:rPr>
                <w:sz w:val="10"/>
              </w:rPr>
              <w:t>ENCARGOS</w:t>
            </w:r>
            <w:r>
              <w:rPr>
                <w:spacing w:val="-7"/>
                <w:sz w:val="10"/>
              </w:rPr>
              <w:t xml:space="preserve"> </w:t>
            </w:r>
            <w:r>
              <w:rPr>
                <w:sz w:val="10"/>
              </w:rPr>
              <w:t>SOCIAIS</w:t>
            </w:r>
            <w:r>
              <w:rPr>
                <w:spacing w:val="-6"/>
                <w:sz w:val="10"/>
              </w:rPr>
              <w:t xml:space="preserve"> </w:t>
            </w:r>
            <w:r>
              <w:rPr>
                <w:sz w:val="10"/>
              </w:rPr>
              <w:t>DESONERADOS</w:t>
            </w:r>
          </w:p>
        </w:tc>
        <w:tc>
          <w:tcPr>
            <w:tcW w:w="697" w:type="dxa"/>
          </w:tcPr>
          <w:p w14:paraId="71DAEC0A">
            <w:pPr>
              <w:pStyle w:val="10"/>
              <w:spacing w:before="6"/>
              <w:rPr>
                <w:rFonts w:ascii="Times New Roman"/>
                <w:b/>
                <w:sz w:val="10"/>
              </w:rPr>
            </w:pPr>
          </w:p>
          <w:p w14:paraId="2B0FDDEA">
            <w:pPr>
              <w:pStyle w:val="10"/>
              <w:ind w:left="7" w:right="2"/>
              <w:jc w:val="center"/>
              <w:rPr>
                <w:sz w:val="10"/>
              </w:rPr>
            </w:pPr>
            <w:r>
              <w:rPr>
                <w:spacing w:val="-10"/>
                <w:sz w:val="10"/>
              </w:rPr>
              <w:t>H</w:t>
            </w:r>
          </w:p>
        </w:tc>
        <w:tc>
          <w:tcPr>
            <w:tcW w:w="862" w:type="dxa"/>
          </w:tcPr>
          <w:p w14:paraId="42EB36AD">
            <w:pPr>
              <w:pStyle w:val="10"/>
              <w:spacing w:before="6"/>
              <w:rPr>
                <w:rFonts w:ascii="Times New Roman"/>
                <w:b/>
                <w:sz w:val="10"/>
              </w:rPr>
            </w:pPr>
          </w:p>
          <w:p w14:paraId="581CA780">
            <w:pPr>
              <w:pStyle w:val="10"/>
              <w:ind w:left="9" w:right="2"/>
              <w:jc w:val="center"/>
              <w:rPr>
                <w:sz w:val="10"/>
              </w:rPr>
            </w:pPr>
            <w:r>
              <w:rPr>
                <w:spacing w:val="-2"/>
                <w:sz w:val="10"/>
              </w:rPr>
              <w:t>2112,00</w:t>
            </w:r>
          </w:p>
        </w:tc>
        <w:tc>
          <w:tcPr>
            <w:tcW w:w="624" w:type="dxa"/>
          </w:tcPr>
          <w:p w14:paraId="15FED8B4">
            <w:pPr>
              <w:pStyle w:val="10"/>
              <w:spacing w:before="6"/>
              <w:rPr>
                <w:rFonts w:ascii="Times New Roman"/>
                <w:b/>
                <w:sz w:val="10"/>
              </w:rPr>
            </w:pPr>
          </w:p>
          <w:p w14:paraId="614F71CB">
            <w:pPr>
              <w:pStyle w:val="10"/>
              <w:ind w:left="9"/>
              <w:jc w:val="center"/>
              <w:rPr>
                <w:sz w:val="10"/>
              </w:rPr>
            </w:pPr>
            <w:r>
              <w:rPr>
                <w:spacing w:val="-2"/>
                <w:sz w:val="10"/>
              </w:rPr>
              <w:t>41,83</w:t>
            </w:r>
          </w:p>
        </w:tc>
        <w:tc>
          <w:tcPr>
            <w:tcW w:w="761" w:type="dxa"/>
          </w:tcPr>
          <w:p w14:paraId="3A60A7CE">
            <w:pPr>
              <w:pStyle w:val="10"/>
              <w:spacing w:before="6"/>
              <w:rPr>
                <w:rFonts w:ascii="Times New Roman"/>
                <w:b/>
                <w:sz w:val="10"/>
              </w:rPr>
            </w:pPr>
          </w:p>
          <w:p w14:paraId="4016F05F">
            <w:pPr>
              <w:pStyle w:val="10"/>
              <w:ind w:left="14" w:right="8"/>
              <w:jc w:val="center"/>
              <w:rPr>
                <w:sz w:val="10"/>
              </w:rPr>
            </w:pPr>
            <w:r>
              <w:rPr>
                <w:spacing w:val="-2"/>
                <w:sz w:val="10"/>
              </w:rPr>
              <w:t>53,88</w:t>
            </w:r>
          </w:p>
        </w:tc>
        <w:tc>
          <w:tcPr>
            <w:tcW w:w="958" w:type="dxa"/>
          </w:tcPr>
          <w:p w14:paraId="6DD8D1EF">
            <w:pPr>
              <w:pStyle w:val="10"/>
              <w:spacing w:before="6"/>
              <w:rPr>
                <w:rFonts w:ascii="Times New Roman"/>
                <w:b/>
                <w:sz w:val="10"/>
              </w:rPr>
            </w:pPr>
          </w:p>
          <w:p w14:paraId="64A90F8C">
            <w:pPr>
              <w:pStyle w:val="10"/>
              <w:ind w:left="31"/>
              <w:jc w:val="center"/>
              <w:rPr>
                <w:sz w:val="10"/>
              </w:rPr>
            </w:pPr>
            <w:r>
              <w:rPr>
                <w:spacing w:val="-2"/>
                <w:sz w:val="10"/>
              </w:rPr>
              <w:t>113.797,14</w:t>
            </w:r>
          </w:p>
        </w:tc>
        <w:tc>
          <w:tcPr>
            <w:tcW w:w="600" w:type="dxa"/>
          </w:tcPr>
          <w:p w14:paraId="13CB0C8B">
            <w:pPr>
              <w:pStyle w:val="10"/>
              <w:spacing w:before="6"/>
              <w:rPr>
                <w:rFonts w:ascii="Times New Roman"/>
                <w:b/>
                <w:sz w:val="10"/>
              </w:rPr>
            </w:pPr>
          </w:p>
          <w:p w14:paraId="7A1566B2">
            <w:pPr>
              <w:pStyle w:val="10"/>
              <w:ind w:left="7"/>
              <w:jc w:val="center"/>
              <w:rPr>
                <w:sz w:val="10"/>
              </w:rPr>
            </w:pPr>
            <w:r>
              <w:rPr>
                <w:spacing w:val="-2"/>
                <w:sz w:val="10"/>
              </w:rPr>
              <w:t>0,906%</w:t>
            </w:r>
          </w:p>
        </w:tc>
        <w:tc>
          <w:tcPr>
            <w:tcW w:w="797" w:type="dxa"/>
          </w:tcPr>
          <w:p w14:paraId="492F1090">
            <w:pPr>
              <w:pStyle w:val="10"/>
              <w:spacing w:before="6"/>
              <w:rPr>
                <w:rFonts w:ascii="Times New Roman"/>
                <w:b/>
                <w:sz w:val="10"/>
              </w:rPr>
            </w:pPr>
          </w:p>
          <w:p w14:paraId="0C1B8064">
            <w:pPr>
              <w:pStyle w:val="10"/>
              <w:ind w:left="6"/>
              <w:jc w:val="center"/>
              <w:rPr>
                <w:sz w:val="10"/>
              </w:rPr>
            </w:pPr>
            <w:r>
              <w:rPr>
                <w:spacing w:val="-2"/>
                <w:sz w:val="10"/>
              </w:rPr>
              <w:t>45,60%</w:t>
            </w:r>
          </w:p>
        </w:tc>
        <w:tc>
          <w:tcPr>
            <w:tcW w:w="965" w:type="dxa"/>
          </w:tcPr>
          <w:p w14:paraId="1A9A9E36">
            <w:pPr>
              <w:pStyle w:val="10"/>
              <w:spacing w:before="6"/>
              <w:rPr>
                <w:rFonts w:ascii="Times New Roman"/>
                <w:b/>
                <w:sz w:val="10"/>
              </w:rPr>
            </w:pPr>
          </w:p>
          <w:p w14:paraId="10240625">
            <w:pPr>
              <w:pStyle w:val="10"/>
              <w:ind w:left="4"/>
              <w:jc w:val="center"/>
              <w:rPr>
                <w:sz w:val="10"/>
              </w:rPr>
            </w:pPr>
            <w:r>
              <w:rPr>
                <w:spacing w:val="-10"/>
                <w:sz w:val="10"/>
              </w:rPr>
              <w:t>B</w:t>
            </w:r>
          </w:p>
        </w:tc>
      </w:tr>
      <w:tr w14:paraId="21640B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58A0953D">
            <w:pPr>
              <w:pStyle w:val="10"/>
              <w:rPr>
                <w:rFonts w:ascii="Times New Roman"/>
                <w:b/>
                <w:sz w:val="10"/>
              </w:rPr>
            </w:pPr>
          </w:p>
          <w:p w14:paraId="68C3852F">
            <w:pPr>
              <w:pStyle w:val="10"/>
              <w:rPr>
                <w:rFonts w:ascii="Times New Roman"/>
                <w:b/>
                <w:sz w:val="10"/>
              </w:rPr>
            </w:pPr>
          </w:p>
          <w:p w14:paraId="522BB212">
            <w:pPr>
              <w:pStyle w:val="10"/>
              <w:rPr>
                <w:rFonts w:ascii="Times New Roman"/>
                <w:b/>
                <w:sz w:val="10"/>
              </w:rPr>
            </w:pPr>
          </w:p>
          <w:p w14:paraId="5D193422">
            <w:pPr>
              <w:pStyle w:val="10"/>
              <w:spacing w:before="21"/>
              <w:rPr>
                <w:rFonts w:ascii="Times New Roman"/>
                <w:b/>
                <w:sz w:val="10"/>
              </w:rPr>
            </w:pPr>
          </w:p>
          <w:p w14:paraId="3923F6F1">
            <w:pPr>
              <w:pStyle w:val="10"/>
              <w:ind w:left="11" w:right="4"/>
              <w:jc w:val="center"/>
              <w:rPr>
                <w:sz w:val="10"/>
              </w:rPr>
            </w:pPr>
            <w:r>
              <w:rPr>
                <w:spacing w:val="-4"/>
                <w:sz w:val="10"/>
              </w:rPr>
              <w:t>14.5</w:t>
            </w:r>
          </w:p>
        </w:tc>
        <w:tc>
          <w:tcPr>
            <w:tcW w:w="740" w:type="dxa"/>
          </w:tcPr>
          <w:p w14:paraId="4E1330B5">
            <w:pPr>
              <w:pStyle w:val="10"/>
              <w:rPr>
                <w:rFonts w:ascii="Times New Roman"/>
                <w:b/>
                <w:sz w:val="10"/>
              </w:rPr>
            </w:pPr>
          </w:p>
          <w:p w14:paraId="0D956AA1">
            <w:pPr>
              <w:pStyle w:val="10"/>
              <w:rPr>
                <w:rFonts w:ascii="Times New Roman"/>
                <w:b/>
                <w:sz w:val="10"/>
              </w:rPr>
            </w:pPr>
          </w:p>
          <w:p w14:paraId="25E20C75">
            <w:pPr>
              <w:pStyle w:val="10"/>
              <w:spacing w:before="81"/>
              <w:rPr>
                <w:rFonts w:ascii="Times New Roman"/>
                <w:b/>
                <w:sz w:val="10"/>
              </w:rPr>
            </w:pPr>
          </w:p>
          <w:p w14:paraId="478AFBEF">
            <w:pPr>
              <w:pStyle w:val="10"/>
              <w:ind w:left="337" w:right="63" w:hanging="262"/>
              <w:rPr>
                <w:sz w:val="10"/>
              </w:rPr>
            </w:pPr>
            <w:r>
              <w:rPr>
                <w:sz w:val="10"/>
              </w:rPr>
              <w:t>14.002.0187-</w:t>
            </w:r>
            <w:r>
              <w:rPr>
                <w:spacing w:val="-10"/>
                <w:sz w:val="10"/>
              </w:rPr>
              <w:t>A</w:t>
            </w:r>
          </w:p>
        </w:tc>
        <w:tc>
          <w:tcPr>
            <w:tcW w:w="2694" w:type="dxa"/>
          </w:tcPr>
          <w:p w14:paraId="3B9E3F00">
            <w:pPr>
              <w:pStyle w:val="10"/>
              <w:spacing w:before="27"/>
              <w:rPr>
                <w:rFonts w:ascii="Times New Roman"/>
                <w:b/>
                <w:sz w:val="10"/>
              </w:rPr>
            </w:pPr>
          </w:p>
          <w:p w14:paraId="05D083A8">
            <w:pPr>
              <w:pStyle w:val="10"/>
              <w:spacing w:before="1"/>
              <w:ind w:left="70" w:right="63"/>
              <w:rPr>
                <w:sz w:val="10"/>
              </w:rPr>
            </w:pPr>
            <w:r>
              <w:rPr>
                <w:sz w:val="10"/>
              </w:rPr>
              <w:t>GRADIL DE FERRO,</w:t>
            </w:r>
            <w:r>
              <w:rPr>
                <w:spacing w:val="39"/>
                <w:sz w:val="10"/>
              </w:rPr>
              <w:t xml:space="preserve"> </w:t>
            </w:r>
            <w:r>
              <w:rPr>
                <w:sz w:val="10"/>
              </w:rPr>
              <w:t>ALTURA DE 1,</w:t>
            </w:r>
            <w:r>
              <w:rPr>
                <w:spacing w:val="39"/>
                <w:sz w:val="10"/>
              </w:rPr>
              <w:t xml:space="preserve"> </w:t>
            </w:r>
            <w:r>
              <w:rPr>
                <w:sz w:val="10"/>
              </w:rPr>
              <w:t>20M,</w:t>
            </w:r>
            <w:r>
              <w:rPr>
                <w:spacing w:val="39"/>
                <w:sz w:val="10"/>
              </w:rPr>
              <w:t xml:space="preserve"> </w:t>
            </w:r>
            <w:r>
              <w:rPr>
                <w:sz w:val="10"/>
              </w:rPr>
              <w:t>EM</w:t>
            </w:r>
            <w:r>
              <w:rPr>
                <w:spacing w:val="40"/>
                <w:sz w:val="10"/>
              </w:rPr>
              <w:t xml:space="preserve"> </w:t>
            </w:r>
            <w:r>
              <w:rPr>
                <w:sz w:val="10"/>
              </w:rPr>
              <w:t>BARRAS VERTICAIS QUADRADAS DE 5/8" E</w:t>
            </w:r>
            <w:r>
              <w:rPr>
                <w:spacing w:val="40"/>
                <w:sz w:val="10"/>
              </w:rPr>
              <w:t xml:space="preserve"> </w:t>
            </w:r>
            <w:r>
              <w:rPr>
                <w:sz w:val="10"/>
              </w:rPr>
              <w:t>ESPACADAS DE 12,</w:t>
            </w:r>
            <w:r>
              <w:rPr>
                <w:spacing w:val="40"/>
                <w:sz w:val="10"/>
              </w:rPr>
              <w:t xml:space="preserve"> </w:t>
            </w:r>
            <w:r>
              <w:rPr>
                <w:sz w:val="10"/>
              </w:rPr>
              <w:t>50CM,</w:t>
            </w:r>
            <w:r>
              <w:rPr>
                <w:spacing w:val="40"/>
                <w:sz w:val="10"/>
              </w:rPr>
              <w:t xml:space="preserve"> </w:t>
            </w:r>
            <w:r>
              <w:rPr>
                <w:sz w:val="10"/>
              </w:rPr>
              <w:t>SOLDADAS EM DUAS</w:t>
            </w:r>
            <w:r>
              <w:rPr>
                <w:spacing w:val="40"/>
                <w:sz w:val="10"/>
              </w:rPr>
              <w:t xml:space="preserve"> </w:t>
            </w:r>
            <w:r>
              <w:rPr>
                <w:sz w:val="10"/>
              </w:rPr>
              <w:t>BARRAS,</w:t>
            </w:r>
            <w:r>
              <w:rPr>
                <w:spacing w:val="40"/>
                <w:sz w:val="10"/>
              </w:rPr>
              <w:t xml:space="preserve"> </w:t>
            </w:r>
            <w:r>
              <w:rPr>
                <w:sz w:val="10"/>
              </w:rPr>
              <w:t>SUPERIOR E INFERIOR DE 1.1/2"X1/4",</w:t>
            </w:r>
            <w:r>
              <w:rPr>
                <w:spacing w:val="40"/>
                <w:sz w:val="10"/>
              </w:rPr>
              <w:t xml:space="preserve"> </w:t>
            </w:r>
            <w:r>
              <w:rPr>
                <w:sz w:val="10"/>
              </w:rPr>
              <w:t>MONTANTES A CADA 1,</w:t>
            </w:r>
            <w:r>
              <w:rPr>
                <w:spacing w:val="40"/>
                <w:sz w:val="10"/>
              </w:rPr>
              <w:t xml:space="preserve"> </w:t>
            </w:r>
            <w:r>
              <w:rPr>
                <w:sz w:val="10"/>
              </w:rPr>
              <w:t>50M EM BARRAS DE</w:t>
            </w:r>
            <w:r>
              <w:rPr>
                <w:spacing w:val="40"/>
                <w:sz w:val="10"/>
              </w:rPr>
              <w:t xml:space="preserve"> </w:t>
            </w:r>
            <w:r>
              <w:rPr>
                <w:sz w:val="10"/>
              </w:rPr>
              <w:t>1.1/2"X3/8",</w:t>
            </w:r>
            <w:r>
              <w:rPr>
                <w:spacing w:val="9"/>
                <w:sz w:val="10"/>
              </w:rPr>
              <w:t xml:space="preserve"> </w:t>
            </w:r>
            <w:r>
              <w:rPr>
                <w:sz w:val="10"/>
              </w:rPr>
              <w:t>INCLUSIVE</w:t>
            </w:r>
            <w:r>
              <w:rPr>
                <w:spacing w:val="-6"/>
                <w:sz w:val="10"/>
              </w:rPr>
              <w:t xml:space="preserve"> </w:t>
            </w:r>
            <w:r>
              <w:rPr>
                <w:sz w:val="10"/>
              </w:rPr>
              <w:t>PINTURA.</w:t>
            </w:r>
            <w:r>
              <w:rPr>
                <w:spacing w:val="-7"/>
                <w:sz w:val="10"/>
              </w:rPr>
              <w:t xml:space="preserve"> </w:t>
            </w:r>
            <w:r>
              <w:rPr>
                <w:sz w:val="10"/>
              </w:rPr>
              <w:t>FORNECIMENTO</w:t>
            </w:r>
            <w:r>
              <w:rPr>
                <w:spacing w:val="-6"/>
                <w:sz w:val="10"/>
              </w:rPr>
              <w:t xml:space="preserve"> </w:t>
            </w:r>
            <w:r>
              <w:rPr>
                <w:sz w:val="10"/>
              </w:rPr>
              <w:t>E</w:t>
            </w:r>
            <w:r>
              <w:rPr>
                <w:spacing w:val="40"/>
                <w:sz w:val="10"/>
              </w:rPr>
              <w:t xml:space="preserve"> </w:t>
            </w:r>
            <w:r>
              <w:rPr>
                <w:spacing w:val="-2"/>
                <w:sz w:val="10"/>
              </w:rPr>
              <w:t>COLOCACAO</w:t>
            </w:r>
          </w:p>
        </w:tc>
        <w:tc>
          <w:tcPr>
            <w:tcW w:w="697" w:type="dxa"/>
          </w:tcPr>
          <w:p w14:paraId="616E9977">
            <w:pPr>
              <w:pStyle w:val="10"/>
              <w:rPr>
                <w:rFonts w:ascii="Times New Roman"/>
                <w:b/>
                <w:sz w:val="10"/>
              </w:rPr>
            </w:pPr>
          </w:p>
          <w:p w14:paraId="72991964">
            <w:pPr>
              <w:pStyle w:val="10"/>
              <w:rPr>
                <w:rFonts w:ascii="Times New Roman"/>
                <w:b/>
                <w:sz w:val="10"/>
              </w:rPr>
            </w:pPr>
          </w:p>
          <w:p w14:paraId="73202D91">
            <w:pPr>
              <w:pStyle w:val="10"/>
              <w:rPr>
                <w:rFonts w:ascii="Times New Roman"/>
                <w:b/>
                <w:sz w:val="10"/>
              </w:rPr>
            </w:pPr>
          </w:p>
          <w:p w14:paraId="49D00B73">
            <w:pPr>
              <w:pStyle w:val="10"/>
              <w:spacing w:before="21"/>
              <w:rPr>
                <w:rFonts w:ascii="Times New Roman"/>
                <w:b/>
                <w:sz w:val="10"/>
              </w:rPr>
            </w:pPr>
          </w:p>
          <w:p w14:paraId="24587670">
            <w:pPr>
              <w:pStyle w:val="10"/>
              <w:ind w:left="7" w:right="5"/>
              <w:jc w:val="center"/>
              <w:rPr>
                <w:sz w:val="10"/>
              </w:rPr>
            </w:pPr>
            <w:r>
              <w:rPr>
                <w:spacing w:val="-10"/>
                <w:sz w:val="10"/>
              </w:rPr>
              <w:t>M</w:t>
            </w:r>
          </w:p>
        </w:tc>
        <w:tc>
          <w:tcPr>
            <w:tcW w:w="862" w:type="dxa"/>
          </w:tcPr>
          <w:p w14:paraId="0957976E">
            <w:pPr>
              <w:pStyle w:val="10"/>
              <w:rPr>
                <w:rFonts w:ascii="Times New Roman"/>
                <w:b/>
                <w:sz w:val="10"/>
              </w:rPr>
            </w:pPr>
          </w:p>
          <w:p w14:paraId="616B4B1E">
            <w:pPr>
              <w:pStyle w:val="10"/>
              <w:rPr>
                <w:rFonts w:ascii="Times New Roman"/>
                <w:b/>
                <w:sz w:val="10"/>
              </w:rPr>
            </w:pPr>
          </w:p>
          <w:p w14:paraId="1E3D9B1C">
            <w:pPr>
              <w:pStyle w:val="10"/>
              <w:rPr>
                <w:rFonts w:ascii="Times New Roman"/>
                <w:b/>
                <w:sz w:val="10"/>
              </w:rPr>
            </w:pPr>
          </w:p>
          <w:p w14:paraId="7EDCD1B7">
            <w:pPr>
              <w:pStyle w:val="10"/>
              <w:spacing w:before="21"/>
              <w:rPr>
                <w:rFonts w:ascii="Times New Roman"/>
                <w:b/>
                <w:sz w:val="10"/>
              </w:rPr>
            </w:pPr>
          </w:p>
          <w:p w14:paraId="10B09B6C">
            <w:pPr>
              <w:pStyle w:val="10"/>
              <w:ind w:left="9"/>
              <w:jc w:val="center"/>
              <w:rPr>
                <w:sz w:val="10"/>
              </w:rPr>
            </w:pPr>
            <w:r>
              <w:rPr>
                <w:spacing w:val="-2"/>
                <w:sz w:val="10"/>
              </w:rPr>
              <w:t>141,00</w:t>
            </w:r>
          </w:p>
        </w:tc>
        <w:tc>
          <w:tcPr>
            <w:tcW w:w="624" w:type="dxa"/>
          </w:tcPr>
          <w:p w14:paraId="132862EA">
            <w:pPr>
              <w:pStyle w:val="10"/>
              <w:rPr>
                <w:rFonts w:ascii="Times New Roman"/>
                <w:b/>
                <w:sz w:val="10"/>
              </w:rPr>
            </w:pPr>
          </w:p>
          <w:p w14:paraId="3B8A6F01">
            <w:pPr>
              <w:pStyle w:val="10"/>
              <w:rPr>
                <w:rFonts w:ascii="Times New Roman"/>
                <w:b/>
                <w:sz w:val="10"/>
              </w:rPr>
            </w:pPr>
          </w:p>
          <w:p w14:paraId="021B672D">
            <w:pPr>
              <w:pStyle w:val="10"/>
              <w:rPr>
                <w:rFonts w:ascii="Times New Roman"/>
                <w:b/>
                <w:sz w:val="10"/>
              </w:rPr>
            </w:pPr>
          </w:p>
          <w:p w14:paraId="651C2F3F">
            <w:pPr>
              <w:pStyle w:val="10"/>
              <w:spacing w:before="21"/>
              <w:rPr>
                <w:rFonts w:ascii="Times New Roman"/>
                <w:b/>
                <w:sz w:val="10"/>
              </w:rPr>
            </w:pPr>
          </w:p>
          <w:p w14:paraId="1AE4BD35">
            <w:pPr>
              <w:pStyle w:val="10"/>
              <w:ind w:left="9" w:right="2"/>
              <w:jc w:val="center"/>
              <w:rPr>
                <w:sz w:val="10"/>
              </w:rPr>
            </w:pPr>
            <w:r>
              <w:rPr>
                <w:spacing w:val="-2"/>
                <w:sz w:val="10"/>
              </w:rPr>
              <w:t>611,59</w:t>
            </w:r>
          </w:p>
        </w:tc>
        <w:tc>
          <w:tcPr>
            <w:tcW w:w="761" w:type="dxa"/>
          </w:tcPr>
          <w:p w14:paraId="3E2C9D4C">
            <w:pPr>
              <w:pStyle w:val="10"/>
              <w:rPr>
                <w:rFonts w:ascii="Times New Roman"/>
                <w:b/>
                <w:sz w:val="10"/>
              </w:rPr>
            </w:pPr>
          </w:p>
          <w:p w14:paraId="6629445E">
            <w:pPr>
              <w:pStyle w:val="10"/>
              <w:rPr>
                <w:rFonts w:ascii="Times New Roman"/>
                <w:b/>
                <w:sz w:val="10"/>
              </w:rPr>
            </w:pPr>
          </w:p>
          <w:p w14:paraId="09369702">
            <w:pPr>
              <w:pStyle w:val="10"/>
              <w:rPr>
                <w:rFonts w:ascii="Times New Roman"/>
                <w:b/>
                <w:sz w:val="10"/>
              </w:rPr>
            </w:pPr>
          </w:p>
          <w:p w14:paraId="267D22A1">
            <w:pPr>
              <w:pStyle w:val="10"/>
              <w:spacing w:before="21"/>
              <w:rPr>
                <w:rFonts w:ascii="Times New Roman"/>
                <w:b/>
                <w:sz w:val="10"/>
              </w:rPr>
            </w:pPr>
          </w:p>
          <w:p w14:paraId="5513C5A3">
            <w:pPr>
              <w:pStyle w:val="10"/>
              <w:ind w:left="14" w:right="10"/>
              <w:jc w:val="center"/>
              <w:rPr>
                <w:sz w:val="10"/>
              </w:rPr>
            </w:pPr>
            <w:r>
              <w:rPr>
                <w:spacing w:val="-2"/>
                <w:sz w:val="10"/>
              </w:rPr>
              <w:t>787,79</w:t>
            </w:r>
          </w:p>
        </w:tc>
        <w:tc>
          <w:tcPr>
            <w:tcW w:w="958" w:type="dxa"/>
          </w:tcPr>
          <w:p w14:paraId="170D2553">
            <w:pPr>
              <w:pStyle w:val="10"/>
              <w:rPr>
                <w:rFonts w:ascii="Times New Roman"/>
                <w:b/>
                <w:sz w:val="10"/>
              </w:rPr>
            </w:pPr>
          </w:p>
          <w:p w14:paraId="3654106C">
            <w:pPr>
              <w:pStyle w:val="10"/>
              <w:rPr>
                <w:rFonts w:ascii="Times New Roman"/>
                <w:b/>
                <w:sz w:val="10"/>
              </w:rPr>
            </w:pPr>
          </w:p>
          <w:p w14:paraId="0D4F40F4">
            <w:pPr>
              <w:pStyle w:val="10"/>
              <w:rPr>
                <w:rFonts w:ascii="Times New Roman"/>
                <w:b/>
                <w:sz w:val="10"/>
              </w:rPr>
            </w:pPr>
          </w:p>
          <w:p w14:paraId="25277C73">
            <w:pPr>
              <w:pStyle w:val="10"/>
              <w:spacing w:before="21"/>
              <w:rPr>
                <w:rFonts w:ascii="Times New Roman"/>
                <w:b/>
                <w:sz w:val="10"/>
              </w:rPr>
            </w:pPr>
          </w:p>
          <w:p w14:paraId="773F6388">
            <w:pPr>
              <w:pStyle w:val="10"/>
              <w:ind w:left="31"/>
              <w:jc w:val="center"/>
              <w:rPr>
                <w:sz w:val="10"/>
              </w:rPr>
            </w:pPr>
            <w:r>
              <w:rPr>
                <w:spacing w:val="-2"/>
                <w:sz w:val="10"/>
              </w:rPr>
              <w:t>111.078,26</w:t>
            </w:r>
          </w:p>
        </w:tc>
        <w:tc>
          <w:tcPr>
            <w:tcW w:w="600" w:type="dxa"/>
          </w:tcPr>
          <w:p w14:paraId="413A9F88">
            <w:pPr>
              <w:pStyle w:val="10"/>
              <w:rPr>
                <w:rFonts w:ascii="Times New Roman"/>
                <w:b/>
                <w:sz w:val="10"/>
              </w:rPr>
            </w:pPr>
          </w:p>
          <w:p w14:paraId="0094799A">
            <w:pPr>
              <w:pStyle w:val="10"/>
              <w:rPr>
                <w:rFonts w:ascii="Times New Roman"/>
                <w:b/>
                <w:sz w:val="10"/>
              </w:rPr>
            </w:pPr>
          </w:p>
          <w:p w14:paraId="6DCBE416">
            <w:pPr>
              <w:pStyle w:val="10"/>
              <w:rPr>
                <w:rFonts w:ascii="Times New Roman"/>
                <w:b/>
                <w:sz w:val="10"/>
              </w:rPr>
            </w:pPr>
          </w:p>
          <w:p w14:paraId="332CAAD9">
            <w:pPr>
              <w:pStyle w:val="10"/>
              <w:spacing w:before="21"/>
              <w:rPr>
                <w:rFonts w:ascii="Times New Roman"/>
                <w:b/>
                <w:sz w:val="10"/>
              </w:rPr>
            </w:pPr>
          </w:p>
          <w:p w14:paraId="4C225710">
            <w:pPr>
              <w:pStyle w:val="10"/>
              <w:ind w:left="7"/>
              <w:jc w:val="center"/>
              <w:rPr>
                <w:sz w:val="10"/>
              </w:rPr>
            </w:pPr>
            <w:r>
              <w:rPr>
                <w:spacing w:val="-2"/>
                <w:sz w:val="10"/>
              </w:rPr>
              <w:t>0,884%</w:t>
            </w:r>
          </w:p>
        </w:tc>
        <w:tc>
          <w:tcPr>
            <w:tcW w:w="797" w:type="dxa"/>
          </w:tcPr>
          <w:p w14:paraId="1410577F">
            <w:pPr>
              <w:pStyle w:val="10"/>
              <w:rPr>
                <w:rFonts w:ascii="Times New Roman"/>
                <w:b/>
                <w:sz w:val="10"/>
              </w:rPr>
            </w:pPr>
          </w:p>
          <w:p w14:paraId="0040C9C6">
            <w:pPr>
              <w:pStyle w:val="10"/>
              <w:rPr>
                <w:rFonts w:ascii="Times New Roman"/>
                <w:b/>
                <w:sz w:val="10"/>
              </w:rPr>
            </w:pPr>
          </w:p>
          <w:p w14:paraId="60D279B1">
            <w:pPr>
              <w:pStyle w:val="10"/>
              <w:rPr>
                <w:rFonts w:ascii="Times New Roman"/>
                <w:b/>
                <w:sz w:val="10"/>
              </w:rPr>
            </w:pPr>
          </w:p>
          <w:p w14:paraId="66F00125">
            <w:pPr>
              <w:pStyle w:val="10"/>
              <w:spacing w:before="21"/>
              <w:rPr>
                <w:rFonts w:ascii="Times New Roman"/>
                <w:b/>
                <w:sz w:val="10"/>
              </w:rPr>
            </w:pPr>
          </w:p>
          <w:p w14:paraId="34E57EF5">
            <w:pPr>
              <w:pStyle w:val="10"/>
              <w:ind w:left="6"/>
              <w:jc w:val="center"/>
              <w:rPr>
                <w:sz w:val="10"/>
              </w:rPr>
            </w:pPr>
            <w:r>
              <w:rPr>
                <w:spacing w:val="-2"/>
                <w:sz w:val="10"/>
              </w:rPr>
              <w:t>46,49%</w:t>
            </w:r>
          </w:p>
        </w:tc>
        <w:tc>
          <w:tcPr>
            <w:tcW w:w="965" w:type="dxa"/>
          </w:tcPr>
          <w:p w14:paraId="5A666E1B">
            <w:pPr>
              <w:pStyle w:val="10"/>
              <w:rPr>
                <w:rFonts w:ascii="Times New Roman"/>
                <w:b/>
                <w:sz w:val="10"/>
              </w:rPr>
            </w:pPr>
          </w:p>
          <w:p w14:paraId="759A4309">
            <w:pPr>
              <w:pStyle w:val="10"/>
              <w:rPr>
                <w:rFonts w:ascii="Times New Roman"/>
                <w:b/>
                <w:sz w:val="10"/>
              </w:rPr>
            </w:pPr>
          </w:p>
          <w:p w14:paraId="355861ED">
            <w:pPr>
              <w:pStyle w:val="10"/>
              <w:rPr>
                <w:rFonts w:ascii="Times New Roman"/>
                <w:b/>
                <w:sz w:val="10"/>
              </w:rPr>
            </w:pPr>
          </w:p>
          <w:p w14:paraId="06CF9524">
            <w:pPr>
              <w:pStyle w:val="10"/>
              <w:spacing w:before="21"/>
              <w:rPr>
                <w:rFonts w:ascii="Times New Roman"/>
                <w:b/>
                <w:sz w:val="10"/>
              </w:rPr>
            </w:pPr>
          </w:p>
          <w:p w14:paraId="3DB1FCD5">
            <w:pPr>
              <w:pStyle w:val="10"/>
              <w:ind w:left="4"/>
              <w:jc w:val="center"/>
              <w:rPr>
                <w:sz w:val="10"/>
              </w:rPr>
            </w:pPr>
            <w:r>
              <w:rPr>
                <w:spacing w:val="-10"/>
                <w:sz w:val="10"/>
              </w:rPr>
              <w:t>B</w:t>
            </w:r>
          </w:p>
        </w:tc>
      </w:tr>
      <w:tr w14:paraId="51AF5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35DA8E7">
            <w:pPr>
              <w:pStyle w:val="10"/>
              <w:spacing w:before="8"/>
              <w:rPr>
                <w:rFonts w:ascii="Times New Roman"/>
                <w:b/>
                <w:sz w:val="10"/>
              </w:rPr>
            </w:pPr>
          </w:p>
          <w:p w14:paraId="693C02FC">
            <w:pPr>
              <w:pStyle w:val="10"/>
              <w:ind w:left="11" w:right="4"/>
              <w:jc w:val="center"/>
              <w:rPr>
                <w:sz w:val="10"/>
              </w:rPr>
            </w:pPr>
            <w:r>
              <w:rPr>
                <w:spacing w:val="-4"/>
                <w:sz w:val="10"/>
              </w:rPr>
              <w:t>5.17</w:t>
            </w:r>
          </w:p>
        </w:tc>
        <w:tc>
          <w:tcPr>
            <w:tcW w:w="740" w:type="dxa"/>
          </w:tcPr>
          <w:p w14:paraId="6FD166AA">
            <w:pPr>
              <w:pStyle w:val="10"/>
              <w:spacing w:before="66"/>
              <w:ind w:left="337" w:right="63" w:hanging="262"/>
              <w:rPr>
                <w:sz w:val="10"/>
              </w:rPr>
            </w:pPr>
            <w:r>
              <w:rPr>
                <w:sz w:val="10"/>
              </w:rPr>
              <w:t>05.001.0063-</w:t>
            </w:r>
            <w:r>
              <w:rPr>
                <w:spacing w:val="-10"/>
                <w:sz w:val="10"/>
              </w:rPr>
              <w:t>A</w:t>
            </w:r>
          </w:p>
        </w:tc>
        <w:tc>
          <w:tcPr>
            <w:tcW w:w="2694" w:type="dxa"/>
          </w:tcPr>
          <w:p w14:paraId="1DF24C05">
            <w:pPr>
              <w:pStyle w:val="10"/>
              <w:spacing w:before="66"/>
              <w:ind w:left="70" w:right="63"/>
              <w:rPr>
                <w:sz w:val="10"/>
              </w:rPr>
            </w:pPr>
            <w:r>
              <w:rPr>
                <w:sz w:val="10"/>
              </w:rPr>
              <w:t>REMOCAO</w:t>
            </w:r>
            <w:r>
              <w:rPr>
                <w:spacing w:val="-7"/>
                <w:sz w:val="10"/>
              </w:rPr>
              <w:t xml:space="preserve"> </w:t>
            </w:r>
            <w:r>
              <w:rPr>
                <w:sz w:val="10"/>
              </w:rPr>
              <w:t>CUIDADOSA</w:t>
            </w:r>
            <w:r>
              <w:rPr>
                <w:spacing w:val="-7"/>
                <w:sz w:val="10"/>
              </w:rPr>
              <w:t xml:space="preserve"> </w:t>
            </w:r>
            <w:r>
              <w:rPr>
                <w:sz w:val="10"/>
              </w:rPr>
              <w:t>DE</w:t>
            </w:r>
            <w:r>
              <w:rPr>
                <w:spacing w:val="-6"/>
                <w:sz w:val="10"/>
              </w:rPr>
              <w:t xml:space="preserve"> </w:t>
            </w:r>
            <w:r>
              <w:rPr>
                <w:sz w:val="10"/>
              </w:rPr>
              <w:t>CAMADA</w:t>
            </w:r>
            <w:r>
              <w:rPr>
                <w:spacing w:val="-7"/>
                <w:sz w:val="10"/>
              </w:rPr>
              <w:t xml:space="preserve"> </w:t>
            </w:r>
            <w:r>
              <w:rPr>
                <w:sz w:val="10"/>
              </w:rPr>
              <w:t>DE</w:t>
            </w:r>
            <w:r>
              <w:rPr>
                <w:spacing w:val="-7"/>
                <w:sz w:val="10"/>
              </w:rPr>
              <w:t xml:space="preserve"> </w:t>
            </w:r>
            <w:r>
              <w:rPr>
                <w:sz w:val="10"/>
              </w:rPr>
              <w:t>PROTECAO</w:t>
            </w:r>
            <w:r>
              <w:rPr>
                <w:spacing w:val="40"/>
                <w:sz w:val="10"/>
              </w:rPr>
              <w:t xml:space="preserve"> </w:t>
            </w:r>
            <w:r>
              <w:rPr>
                <w:sz w:val="10"/>
              </w:rPr>
              <w:t>DE</w:t>
            </w:r>
            <w:r>
              <w:rPr>
                <w:spacing w:val="-7"/>
                <w:sz w:val="10"/>
              </w:rPr>
              <w:t xml:space="preserve"> </w:t>
            </w:r>
            <w:r>
              <w:rPr>
                <w:sz w:val="10"/>
              </w:rPr>
              <w:t>IMPERMEABILIZACAO</w:t>
            </w:r>
          </w:p>
        </w:tc>
        <w:tc>
          <w:tcPr>
            <w:tcW w:w="697" w:type="dxa"/>
          </w:tcPr>
          <w:p w14:paraId="5EB00EC9">
            <w:pPr>
              <w:pStyle w:val="10"/>
              <w:spacing w:before="8"/>
              <w:rPr>
                <w:rFonts w:ascii="Times New Roman"/>
                <w:b/>
                <w:sz w:val="10"/>
              </w:rPr>
            </w:pPr>
          </w:p>
          <w:p w14:paraId="5EA21C12">
            <w:pPr>
              <w:pStyle w:val="10"/>
              <w:ind w:left="7" w:right="2"/>
              <w:jc w:val="center"/>
              <w:rPr>
                <w:sz w:val="10"/>
              </w:rPr>
            </w:pPr>
            <w:r>
              <w:rPr>
                <w:spacing w:val="-5"/>
                <w:sz w:val="10"/>
              </w:rPr>
              <w:t>M2</w:t>
            </w:r>
          </w:p>
        </w:tc>
        <w:tc>
          <w:tcPr>
            <w:tcW w:w="862" w:type="dxa"/>
          </w:tcPr>
          <w:p w14:paraId="6AFE8621">
            <w:pPr>
              <w:pStyle w:val="10"/>
              <w:spacing w:before="8"/>
              <w:rPr>
                <w:rFonts w:ascii="Times New Roman"/>
                <w:b/>
                <w:sz w:val="10"/>
              </w:rPr>
            </w:pPr>
          </w:p>
          <w:p w14:paraId="0FC917FD">
            <w:pPr>
              <w:pStyle w:val="10"/>
              <w:ind w:left="9" w:right="2"/>
              <w:jc w:val="center"/>
              <w:rPr>
                <w:sz w:val="10"/>
              </w:rPr>
            </w:pPr>
            <w:r>
              <w:rPr>
                <w:spacing w:val="-2"/>
                <w:sz w:val="10"/>
              </w:rPr>
              <w:t>3339,37</w:t>
            </w:r>
          </w:p>
        </w:tc>
        <w:tc>
          <w:tcPr>
            <w:tcW w:w="624" w:type="dxa"/>
          </w:tcPr>
          <w:p w14:paraId="65BD9273">
            <w:pPr>
              <w:pStyle w:val="10"/>
              <w:spacing w:before="8"/>
              <w:rPr>
                <w:rFonts w:ascii="Times New Roman"/>
                <w:b/>
                <w:sz w:val="10"/>
              </w:rPr>
            </w:pPr>
          </w:p>
          <w:p w14:paraId="41616C49">
            <w:pPr>
              <w:pStyle w:val="10"/>
              <w:ind w:left="9"/>
              <w:jc w:val="center"/>
              <w:rPr>
                <w:sz w:val="10"/>
              </w:rPr>
            </w:pPr>
            <w:r>
              <w:rPr>
                <w:spacing w:val="-2"/>
                <w:sz w:val="10"/>
              </w:rPr>
              <w:t>24,66</w:t>
            </w:r>
          </w:p>
        </w:tc>
        <w:tc>
          <w:tcPr>
            <w:tcW w:w="761" w:type="dxa"/>
          </w:tcPr>
          <w:p w14:paraId="55F59938">
            <w:pPr>
              <w:pStyle w:val="10"/>
              <w:spacing w:before="8"/>
              <w:rPr>
                <w:rFonts w:ascii="Times New Roman"/>
                <w:b/>
                <w:sz w:val="10"/>
              </w:rPr>
            </w:pPr>
          </w:p>
          <w:p w14:paraId="2916FA1B">
            <w:pPr>
              <w:pStyle w:val="10"/>
              <w:ind w:left="14" w:right="8"/>
              <w:jc w:val="center"/>
              <w:rPr>
                <w:sz w:val="10"/>
              </w:rPr>
            </w:pPr>
            <w:r>
              <w:rPr>
                <w:spacing w:val="-2"/>
                <w:sz w:val="10"/>
              </w:rPr>
              <w:t>31,76</w:t>
            </w:r>
          </w:p>
        </w:tc>
        <w:tc>
          <w:tcPr>
            <w:tcW w:w="958" w:type="dxa"/>
          </w:tcPr>
          <w:p w14:paraId="3F7505FC">
            <w:pPr>
              <w:pStyle w:val="10"/>
              <w:spacing w:before="8"/>
              <w:rPr>
                <w:rFonts w:ascii="Times New Roman"/>
                <w:b/>
                <w:sz w:val="10"/>
              </w:rPr>
            </w:pPr>
          </w:p>
          <w:p w14:paraId="38C8FC70">
            <w:pPr>
              <w:pStyle w:val="10"/>
              <w:ind w:left="31"/>
              <w:jc w:val="center"/>
              <w:rPr>
                <w:sz w:val="10"/>
              </w:rPr>
            </w:pPr>
            <w:r>
              <w:rPr>
                <w:spacing w:val="-2"/>
                <w:sz w:val="10"/>
              </w:rPr>
              <w:t>106.073,57</w:t>
            </w:r>
          </w:p>
        </w:tc>
        <w:tc>
          <w:tcPr>
            <w:tcW w:w="600" w:type="dxa"/>
          </w:tcPr>
          <w:p w14:paraId="7F58B6AC">
            <w:pPr>
              <w:pStyle w:val="10"/>
              <w:spacing w:before="8"/>
              <w:rPr>
                <w:rFonts w:ascii="Times New Roman"/>
                <w:b/>
                <w:sz w:val="10"/>
              </w:rPr>
            </w:pPr>
          </w:p>
          <w:p w14:paraId="2681DF0D">
            <w:pPr>
              <w:pStyle w:val="10"/>
              <w:ind w:left="7"/>
              <w:jc w:val="center"/>
              <w:rPr>
                <w:sz w:val="10"/>
              </w:rPr>
            </w:pPr>
            <w:r>
              <w:rPr>
                <w:spacing w:val="-2"/>
                <w:sz w:val="10"/>
              </w:rPr>
              <w:t>0,845%</w:t>
            </w:r>
          </w:p>
        </w:tc>
        <w:tc>
          <w:tcPr>
            <w:tcW w:w="797" w:type="dxa"/>
          </w:tcPr>
          <w:p w14:paraId="05E14F21">
            <w:pPr>
              <w:pStyle w:val="10"/>
              <w:spacing w:before="8"/>
              <w:rPr>
                <w:rFonts w:ascii="Times New Roman"/>
                <w:b/>
                <w:sz w:val="10"/>
              </w:rPr>
            </w:pPr>
          </w:p>
          <w:p w14:paraId="77EB92A3">
            <w:pPr>
              <w:pStyle w:val="10"/>
              <w:ind w:left="6"/>
              <w:jc w:val="center"/>
              <w:rPr>
                <w:sz w:val="10"/>
              </w:rPr>
            </w:pPr>
            <w:r>
              <w:rPr>
                <w:spacing w:val="-2"/>
                <w:sz w:val="10"/>
              </w:rPr>
              <w:t>47,33%</w:t>
            </w:r>
          </w:p>
        </w:tc>
        <w:tc>
          <w:tcPr>
            <w:tcW w:w="965" w:type="dxa"/>
          </w:tcPr>
          <w:p w14:paraId="3CBA112A">
            <w:pPr>
              <w:pStyle w:val="10"/>
              <w:spacing w:before="8"/>
              <w:rPr>
                <w:rFonts w:ascii="Times New Roman"/>
                <w:b/>
                <w:sz w:val="10"/>
              </w:rPr>
            </w:pPr>
          </w:p>
          <w:p w14:paraId="638D667B">
            <w:pPr>
              <w:pStyle w:val="10"/>
              <w:ind w:left="4"/>
              <w:jc w:val="center"/>
              <w:rPr>
                <w:sz w:val="10"/>
              </w:rPr>
            </w:pPr>
            <w:r>
              <w:rPr>
                <w:spacing w:val="-10"/>
                <w:sz w:val="10"/>
              </w:rPr>
              <w:t>B</w:t>
            </w:r>
          </w:p>
        </w:tc>
      </w:tr>
      <w:tr w14:paraId="590755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78C71EB0">
            <w:pPr>
              <w:pStyle w:val="10"/>
              <w:rPr>
                <w:rFonts w:ascii="Times New Roman"/>
                <w:b/>
                <w:sz w:val="10"/>
              </w:rPr>
            </w:pPr>
          </w:p>
          <w:p w14:paraId="57ADC4E6">
            <w:pPr>
              <w:pStyle w:val="10"/>
              <w:spacing w:before="73"/>
              <w:rPr>
                <w:rFonts w:ascii="Times New Roman"/>
                <w:b/>
                <w:sz w:val="10"/>
              </w:rPr>
            </w:pPr>
          </w:p>
          <w:p w14:paraId="3B842F9C">
            <w:pPr>
              <w:pStyle w:val="10"/>
              <w:ind w:left="11" w:right="1"/>
              <w:jc w:val="center"/>
              <w:rPr>
                <w:sz w:val="10"/>
              </w:rPr>
            </w:pPr>
            <w:r>
              <w:rPr>
                <w:spacing w:val="-2"/>
                <w:sz w:val="10"/>
              </w:rPr>
              <w:t>17.10</w:t>
            </w:r>
          </w:p>
        </w:tc>
        <w:tc>
          <w:tcPr>
            <w:tcW w:w="740" w:type="dxa"/>
          </w:tcPr>
          <w:p w14:paraId="2A854462">
            <w:pPr>
              <w:pStyle w:val="10"/>
              <w:rPr>
                <w:rFonts w:ascii="Times New Roman"/>
                <w:b/>
                <w:sz w:val="10"/>
              </w:rPr>
            </w:pPr>
          </w:p>
          <w:p w14:paraId="1AAD2331">
            <w:pPr>
              <w:pStyle w:val="10"/>
              <w:spacing w:before="16"/>
              <w:rPr>
                <w:rFonts w:ascii="Times New Roman"/>
                <w:b/>
                <w:sz w:val="10"/>
              </w:rPr>
            </w:pPr>
          </w:p>
          <w:p w14:paraId="0CDA2B96">
            <w:pPr>
              <w:pStyle w:val="10"/>
              <w:ind w:left="337" w:right="63" w:hanging="262"/>
              <w:rPr>
                <w:sz w:val="10"/>
              </w:rPr>
            </w:pPr>
            <w:r>
              <w:rPr>
                <w:sz w:val="10"/>
              </w:rPr>
              <w:t>17.040.0024-</w:t>
            </w:r>
            <w:r>
              <w:rPr>
                <w:spacing w:val="-10"/>
                <w:sz w:val="10"/>
              </w:rPr>
              <w:t>A</w:t>
            </w:r>
          </w:p>
        </w:tc>
        <w:tc>
          <w:tcPr>
            <w:tcW w:w="2694" w:type="dxa"/>
          </w:tcPr>
          <w:p w14:paraId="1E5424CE">
            <w:pPr>
              <w:pStyle w:val="10"/>
              <w:spacing w:before="18"/>
              <w:rPr>
                <w:rFonts w:ascii="Times New Roman"/>
                <w:b/>
                <w:sz w:val="10"/>
              </w:rPr>
            </w:pPr>
          </w:p>
          <w:p w14:paraId="60231D80">
            <w:pPr>
              <w:pStyle w:val="10"/>
              <w:ind w:left="70" w:right="139"/>
              <w:rPr>
                <w:sz w:val="10"/>
              </w:rPr>
            </w:pPr>
            <w:r>
              <w:rPr>
                <w:sz w:val="10"/>
              </w:rPr>
              <w:t>PINTURA DE PISO CIMENTADO LISO COM TINTA</w:t>
            </w:r>
            <w:r>
              <w:rPr>
                <w:spacing w:val="40"/>
                <w:sz w:val="10"/>
              </w:rPr>
              <w:t xml:space="preserve"> </w:t>
            </w:r>
            <w:r>
              <w:rPr>
                <w:sz w:val="10"/>
              </w:rPr>
              <w:t>100%</w:t>
            </w:r>
            <w:r>
              <w:rPr>
                <w:spacing w:val="-7"/>
                <w:sz w:val="10"/>
              </w:rPr>
              <w:t xml:space="preserve"> </w:t>
            </w:r>
            <w:r>
              <w:rPr>
                <w:sz w:val="10"/>
              </w:rPr>
              <w:t>ACRILICA,</w:t>
            </w:r>
            <w:r>
              <w:rPr>
                <w:spacing w:val="15"/>
                <w:sz w:val="10"/>
              </w:rPr>
              <w:t xml:space="preserve"> </w:t>
            </w:r>
            <w:r>
              <w:rPr>
                <w:sz w:val="10"/>
              </w:rPr>
              <w:t>INCLUSIVE</w:t>
            </w:r>
            <w:r>
              <w:rPr>
                <w:spacing w:val="-7"/>
                <w:sz w:val="10"/>
              </w:rPr>
              <w:t xml:space="preserve"> </w:t>
            </w:r>
            <w:r>
              <w:rPr>
                <w:sz w:val="10"/>
              </w:rPr>
              <w:t>LIXAMENTO,</w:t>
            </w:r>
            <w:r>
              <w:rPr>
                <w:spacing w:val="15"/>
                <w:sz w:val="10"/>
              </w:rPr>
              <w:t xml:space="preserve"> </w:t>
            </w:r>
            <w:r>
              <w:rPr>
                <w:sz w:val="10"/>
              </w:rPr>
              <w:t>LIMPEZA</w:t>
            </w:r>
            <w:r>
              <w:rPr>
                <w:spacing w:val="40"/>
                <w:sz w:val="10"/>
              </w:rPr>
              <w:t xml:space="preserve"> </w:t>
            </w:r>
            <w:r>
              <w:rPr>
                <w:sz w:val="10"/>
              </w:rPr>
              <w:t>E TRES DEMAOS DE ACABAMENTO APLICADASA</w:t>
            </w:r>
            <w:r>
              <w:rPr>
                <w:spacing w:val="40"/>
                <w:sz w:val="10"/>
              </w:rPr>
              <w:t xml:space="preserve"> </w:t>
            </w:r>
            <w:r>
              <w:rPr>
                <w:sz w:val="10"/>
              </w:rPr>
              <w:t>ROLO DE LA,</w:t>
            </w:r>
            <w:r>
              <w:rPr>
                <w:spacing w:val="40"/>
                <w:sz w:val="10"/>
              </w:rPr>
              <w:t xml:space="preserve"> </w:t>
            </w:r>
            <w:r>
              <w:rPr>
                <w:sz w:val="10"/>
              </w:rPr>
              <w:t>DILUICAO EM AGUA A 20%</w:t>
            </w:r>
          </w:p>
        </w:tc>
        <w:tc>
          <w:tcPr>
            <w:tcW w:w="697" w:type="dxa"/>
          </w:tcPr>
          <w:p w14:paraId="76181975">
            <w:pPr>
              <w:pStyle w:val="10"/>
              <w:rPr>
                <w:rFonts w:ascii="Times New Roman"/>
                <w:b/>
                <w:sz w:val="10"/>
              </w:rPr>
            </w:pPr>
          </w:p>
          <w:p w14:paraId="19F94239">
            <w:pPr>
              <w:pStyle w:val="10"/>
              <w:spacing w:before="73"/>
              <w:rPr>
                <w:rFonts w:ascii="Times New Roman"/>
                <w:b/>
                <w:sz w:val="10"/>
              </w:rPr>
            </w:pPr>
          </w:p>
          <w:p w14:paraId="5E8AD8D4">
            <w:pPr>
              <w:pStyle w:val="10"/>
              <w:ind w:left="7" w:right="2"/>
              <w:jc w:val="center"/>
              <w:rPr>
                <w:sz w:val="10"/>
              </w:rPr>
            </w:pPr>
            <w:r>
              <w:rPr>
                <w:spacing w:val="-5"/>
                <w:sz w:val="10"/>
              </w:rPr>
              <w:t>M2</w:t>
            </w:r>
          </w:p>
        </w:tc>
        <w:tc>
          <w:tcPr>
            <w:tcW w:w="862" w:type="dxa"/>
          </w:tcPr>
          <w:p w14:paraId="60FB2779">
            <w:pPr>
              <w:pStyle w:val="10"/>
              <w:rPr>
                <w:rFonts w:ascii="Times New Roman"/>
                <w:b/>
                <w:sz w:val="10"/>
              </w:rPr>
            </w:pPr>
          </w:p>
          <w:p w14:paraId="0EA7C63E">
            <w:pPr>
              <w:pStyle w:val="10"/>
              <w:spacing w:before="73"/>
              <w:rPr>
                <w:rFonts w:ascii="Times New Roman"/>
                <w:b/>
                <w:sz w:val="10"/>
              </w:rPr>
            </w:pPr>
          </w:p>
          <w:p w14:paraId="0356D856">
            <w:pPr>
              <w:pStyle w:val="10"/>
              <w:ind w:left="9" w:right="2"/>
              <w:jc w:val="center"/>
              <w:rPr>
                <w:sz w:val="10"/>
              </w:rPr>
            </w:pPr>
            <w:r>
              <w:rPr>
                <w:spacing w:val="-2"/>
                <w:sz w:val="10"/>
              </w:rPr>
              <w:t>4662,40</w:t>
            </w:r>
          </w:p>
        </w:tc>
        <w:tc>
          <w:tcPr>
            <w:tcW w:w="624" w:type="dxa"/>
          </w:tcPr>
          <w:p w14:paraId="249873C5">
            <w:pPr>
              <w:pStyle w:val="10"/>
              <w:rPr>
                <w:rFonts w:ascii="Times New Roman"/>
                <w:b/>
                <w:sz w:val="10"/>
              </w:rPr>
            </w:pPr>
          </w:p>
          <w:p w14:paraId="2748B457">
            <w:pPr>
              <w:pStyle w:val="10"/>
              <w:spacing w:before="73"/>
              <w:rPr>
                <w:rFonts w:ascii="Times New Roman"/>
                <w:b/>
                <w:sz w:val="10"/>
              </w:rPr>
            </w:pPr>
          </w:p>
          <w:p w14:paraId="64E1E959">
            <w:pPr>
              <w:pStyle w:val="10"/>
              <w:ind w:left="9"/>
              <w:jc w:val="center"/>
              <w:rPr>
                <w:sz w:val="10"/>
              </w:rPr>
            </w:pPr>
            <w:r>
              <w:rPr>
                <w:spacing w:val="-2"/>
                <w:sz w:val="10"/>
              </w:rPr>
              <w:t>16,47</w:t>
            </w:r>
          </w:p>
        </w:tc>
        <w:tc>
          <w:tcPr>
            <w:tcW w:w="761" w:type="dxa"/>
          </w:tcPr>
          <w:p w14:paraId="04732005">
            <w:pPr>
              <w:pStyle w:val="10"/>
              <w:rPr>
                <w:rFonts w:ascii="Times New Roman"/>
                <w:b/>
                <w:sz w:val="10"/>
              </w:rPr>
            </w:pPr>
          </w:p>
          <w:p w14:paraId="5A85335D">
            <w:pPr>
              <w:pStyle w:val="10"/>
              <w:spacing w:before="73"/>
              <w:rPr>
                <w:rFonts w:ascii="Times New Roman"/>
                <w:b/>
                <w:sz w:val="10"/>
              </w:rPr>
            </w:pPr>
          </w:p>
          <w:p w14:paraId="136F83DA">
            <w:pPr>
              <w:pStyle w:val="10"/>
              <w:ind w:left="14" w:right="8"/>
              <w:jc w:val="center"/>
              <w:rPr>
                <w:sz w:val="10"/>
              </w:rPr>
            </w:pPr>
            <w:r>
              <w:rPr>
                <w:spacing w:val="-2"/>
                <w:sz w:val="10"/>
              </w:rPr>
              <w:t>21,22</w:t>
            </w:r>
          </w:p>
        </w:tc>
        <w:tc>
          <w:tcPr>
            <w:tcW w:w="958" w:type="dxa"/>
          </w:tcPr>
          <w:p w14:paraId="4BD09E24">
            <w:pPr>
              <w:pStyle w:val="10"/>
              <w:rPr>
                <w:rFonts w:ascii="Times New Roman"/>
                <w:b/>
                <w:sz w:val="10"/>
              </w:rPr>
            </w:pPr>
          </w:p>
          <w:p w14:paraId="62F8801F">
            <w:pPr>
              <w:pStyle w:val="10"/>
              <w:spacing w:before="73"/>
              <w:rPr>
                <w:rFonts w:ascii="Times New Roman"/>
                <w:b/>
                <w:sz w:val="10"/>
              </w:rPr>
            </w:pPr>
          </w:p>
          <w:p w14:paraId="66A9D606">
            <w:pPr>
              <w:pStyle w:val="10"/>
              <w:ind w:left="31" w:right="2"/>
              <w:jc w:val="center"/>
              <w:rPr>
                <w:sz w:val="10"/>
              </w:rPr>
            </w:pPr>
            <w:r>
              <w:rPr>
                <w:spacing w:val="-2"/>
                <w:sz w:val="10"/>
              </w:rPr>
              <w:t>98.912,85</w:t>
            </w:r>
          </w:p>
        </w:tc>
        <w:tc>
          <w:tcPr>
            <w:tcW w:w="600" w:type="dxa"/>
          </w:tcPr>
          <w:p w14:paraId="6DC883B5">
            <w:pPr>
              <w:pStyle w:val="10"/>
              <w:rPr>
                <w:rFonts w:ascii="Times New Roman"/>
                <w:b/>
                <w:sz w:val="10"/>
              </w:rPr>
            </w:pPr>
          </w:p>
          <w:p w14:paraId="6973A200">
            <w:pPr>
              <w:pStyle w:val="10"/>
              <w:spacing w:before="73"/>
              <w:rPr>
                <w:rFonts w:ascii="Times New Roman"/>
                <w:b/>
                <w:sz w:val="10"/>
              </w:rPr>
            </w:pPr>
          </w:p>
          <w:p w14:paraId="75864FED">
            <w:pPr>
              <w:pStyle w:val="10"/>
              <w:ind w:left="7"/>
              <w:jc w:val="center"/>
              <w:rPr>
                <w:sz w:val="10"/>
              </w:rPr>
            </w:pPr>
            <w:r>
              <w:rPr>
                <w:spacing w:val="-2"/>
                <w:sz w:val="10"/>
              </w:rPr>
              <w:t>0,788%</w:t>
            </w:r>
          </w:p>
        </w:tc>
        <w:tc>
          <w:tcPr>
            <w:tcW w:w="797" w:type="dxa"/>
          </w:tcPr>
          <w:p w14:paraId="1AD91DB5">
            <w:pPr>
              <w:pStyle w:val="10"/>
              <w:rPr>
                <w:rFonts w:ascii="Times New Roman"/>
                <w:b/>
                <w:sz w:val="10"/>
              </w:rPr>
            </w:pPr>
          </w:p>
          <w:p w14:paraId="7D6992BB">
            <w:pPr>
              <w:pStyle w:val="10"/>
              <w:spacing w:before="73"/>
              <w:rPr>
                <w:rFonts w:ascii="Times New Roman"/>
                <w:b/>
                <w:sz w:val="10"/>
              </w:rPr>
            </w:pPr>
          </w:p>
          <w:p w14:paraId="7E5BA955">
            <w:pPr>
              <w:pStyle w:val="10"/>
              <w:ind w:left="6"/>
              <w:jc w:val="center"/>
              <w:rPr>
                <w:sz w:val="10"/>
              </w:rPr>
            </w:pPr>
            <w:r>
              <w:rPr>
                <w:spacing w:val="-2"/>
                <w:sz w:val="10"/>
              </w:rPr>
              <w:t>48,12%</w:t>
            </w:r>
          </w:p>
        </w:tc>
        <w:tc>
          <w:tcPr>
            <w:tcW w:w="965" w:type="dxa"/>
          </w:tcPr>
          <w:p w14:paraId="6F8EF4EF">
            <w:pPr>
              <w:pStyle w:val="10"/>
              <w:rPr>
                <w:rFonts w:ascii="Times New Roman"/>
                <w:b/>
                <w:sz w:val="10"/>
              </w:rPr>
            </w:pPr>
          </w:p>
          <w:p w14:paraId="4E3A6185">
            <w:pPr>
              <w:pStyle w:val="10"/>
              <w:spacing w:before="73"/>
              <w:rPr>
                <w:rFonts w:ascii="Times New Roman"/>
                <w:b/>
                <w:sz w:val="10"/>
              </w:rPr>
            </w:pPr>
          </w:p>
          <w:p w14:paraId="02429ACF">
            <w:pPr>
              <w:pStyle w:val="10"/>
              <w:ind w:left="4"/>
              <w:jc w:val="center"/>
              <w:rPr>
                <w:sz w:val="10"/>
              </w:rPr>
            </w:pPr>
            <w:r>
              <w:rPr>
                <w:spacing w:val="-10"/>
                <w:sz w:val="10"/>
              </w:rPr>
              <w:t>B</w:t>
            </w:r>
          </w:p>
        </w:tc>
      </w:tr>
      <w:tr w14:paraId="4F64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58493D5F">
            <w:pPr>
              <w:pStyle w:val="10"/>
              <w:rPr>
                <w:rFonts w:ascii="Times New Roman"/>
                <w:b/>
                <w:sz w:val="10"/>
              </w:rPr>
            </w:pPr>
          </w:p>
          <w:p w14:paraId="2296F5FE">
            <w:pPr>
              <w:pStyle w:val="10"/>
              <w:spacing w:before="73"/>
              <w:rPr>
                <w:rFonts w:ascii="Times New Roman"/>
                <w:b/>
                <w:sz w:val="10"/>
              </w:rPr>
            </w:pPr>
          </w:p>
          <w:p w14:paraId="0A36E0E8">
            <w:pPr>
              <w:pStyle w:val="10"/>
              <w:ind w:left="11" w:right="1"/>
              <w:jc w:val="center"/>
              <w:rPr>
                <w:sz w:val="10"/>
              </w:rPr>
            </w:pPr>
            <w:r>
              <w:rPr>
                <w:spacing w:val="-2"/>
                <w:sz w:val="10"/>
              </w:rPr>
              <w:t>14.14</w:t>
            </w:r>
          </w:p>
        </w:tc>
        <w:tc>
          <w:tcPr>
            <w:tcW w:w="740" w:type="dxa"/>
          </w:tcPr>
          <w:p w14:paraId="0E666F05">
            <w:pPr>
              <w:pStyle w:val="10"/>
              <w:rPr>
                <w:rFonts w:ascii="Times New Roman"/>
                <w:b/>
                <w:sz w:val="10"/>
              </w:rPr>
            </w:pPr>
          </w:p>
          <w:p w14:paraId="527EB0B6">
            <w:pPr>
              <w:pStyle w:val="10"/>
              <w:spacing w:before="16"/>
              <w:rPr>
                <w:rFonts w:ascii="Times New Roman"/>
                <w:b/>
                <w:sz w:val="10"/>
              </w:rPr>
            </w:pPr>
          </w:p>
          <w:p w14:paraId="6C5C65D9">
            <w:pPr>
              <w:pStyle w:val="10"/>
              <w:ind w:left="337" w:right="63" w:hanging="262"/>
              <w:rPr>
                <w:sz w:val="10"/>
              </w:rPr>
            </w:pPr>
            <w:r>
              <w:rPr>
                <w:sz w:val="10"/>
              </w:rPr>
              <w:t>14.006.0021-</w:t>
            </w:r>
            <w:r>
              <w:rPr>
                <w:spacing w:val="-10"/>
                <w:sz w:val="10"/>
              </w:rPr>
              <w:t>A</w:t>
            </w:r>
          </w:p>
        </w:tc>
        <w:tc>
          <w:tcPr>
            <w:tcW w:w="2694" w:type="dxa"/>
          </w:tcPr>
          <w:p w14:paraId="24432255">
            <w:pPr>
              <w:pStyle w:val="10"/>
              <w:spacing w:before="18"/>
              <w:rPr>
                <w:rFonts w:ascii="Times New Roman"/>
                <w:b/>
                <w:sz w:val="10"/>
              </w:rPr>
            </w:pPr>
          </w:p>
          <w:p w14:paraId="05FA6375">
            <w:pPr>
              <w:pStyle w:val="10"/>
              <w:ind w:left="70" w:right="63"/>
              <w:rPr>
                <w:sz w:val="10"/>
              </w:rPr>
            </w:pPr>
            <w:r>
              <w:rPr>
                <w:sz w:val="10"/>
              </w:rPr>
              <w:t>PORTA</w:t>
            </w:r>
            <w:r>
              <w:rPr>
                <w:spacing w:val="-5"/>
                <w:sz w:val="10"/>
              </w:rPr>
              <w:t xml:space="preserve"> </w:t>
            </w:r>
            <w:r>
              <w:rPr>
                <w:sz w:val="10"/>
              </w:rPr>
              <w:t>DE</w:t>
            </w:r>
            <w:r>
              <w:rPr>
                <w:spacing w:val="-7"/>
                <w:sz w:val="10"/>
              </w:rPr>
              <w:t xml:space="preserve"> </w:t>
            </w:r>
            <w:r>
              <w:rPr>
                <w:sz w:val="10"/>
              </w:rPr>
              <w:t>MADEIRA</w:t>
            </w:r>
            <w:r>
              <w:rPr>
                <w:spacing w:val="-5"/>
                <w:sz w:val="10"/>
              </w:rPr>
              <w:t xml:space="preserve"> </w:t>
            </w:r>
            <w:r>
              <w:rPr>
                <w:sz w:val="10"/>
              </w:rPr>
              <w:t>DE</w:t>
            </w:r>
            <w:r>
              <w:rPr>
                <w:spacing w:val="-5"/>
                <w:sz w:val="10"/>
              </w:rPr>
              <w:t xml:space="preserve"> </w:t>
            </w:r>
            <w:r>
              <w:rPr>
                <w:sz w:val="10"/>
              </w:rPr>
              <w:t>LEI</w:t>
            </w:r>
            <w:r>
              <w:rPr>
                <w:spacing w:val="-4"/>
                <w:sz w:val="10"/>
              </w:rPr>
              <w:t xml:space="preserve"> </w:t>
            </w:r>
            <w:r>
              <w:rPr>
                <w:sz w:val="10"/>
              </w:rPr>
              <w:t>EM</w:t>
            </w:r>
            <w:r>
              <w:rPr>
                <w:spacing w:val="-5"/>
                <w:sz w:val="10"/>
              </w:rPr>
              <w:t xml:space="preserve"> </w:t>
            </w:r>
            <w:r>
              <w:rPr>
                <w:sz w:val="10"/>
              </w:rPr>
              <w:t>COMPENSADO,</w:t>
            </w:r>
            <w:r>
              <w:rPr>
                <w:spacing w:val="18"/>
                <w:sz w:val="10"/>
              </w:rPr>
              <w:t xml:space="preserve"> </w:t>
            </w:r>
            <w:r>
              <w:rPr>
                <w:sz w:val="10"/>
              </w:rPr>
              <w:t>DE</w:t>
            </w:r>
            <w:r>
              <w:rPr>
                <w:spacing w:val="40"/>
                <w:sz w:val="10"/>
              </w:rPr>
              <w:t xml:space="preserve"> </w:t>
            </w:r>
            <w:r>
              <w:rPr>
                <w:sz w:val="10"/>
              </w:rPr>
              <w:t>(80X210X3,</w:t>
            </w:r>
            <w:r>
              <w:rPr>
                <w:spacing w:val="40"/>
                <w:sz w:val="10"/>
              </w:rPr>
              <w:t xml:space="preserve"> </w:t>
            </w:r>
            <w:r>
              <w:rPr>
                <w:sz w:val="10"/>
              </w:rPr>
              <w:t>5)CM,</w:t>
            </w:r>
            <w:r>
              <w:rPr>
                <w:spacing w:val="40"/>
                <w:sz w:val="10"/>
              </w:rPr>
              <w:t xml:space="preserve"> </w:t>
            </w:r>
            <w:r>
              <w:rPr>
                <w:sz w:val="10"/>
              </w:rPr>
              <w:t>FOLHEADA NAS 2 FACES,</w:t>
            </w:r>
            <w:r>
              <w:rPr>
                <w:spacing w:val="40"/>
                <w:sz w:val="10"/>
              </w:rPr>
              <w:t xml:space="preserve"> </w:t>
            </w:r>
            <w:r>
              <w:rPr>
                <w:sz w:val="10"/>
              </w:rPr>
              <w:t>EXCLUSIVE FERRAGENS,</w:t>
            </w:r>
            <w:r>
              <w:rPr>
                <w:spacing w:val="40"/>
                <w:sz w:val="10"/>
              </w:rPr>
              <w:t xml:space="preserve"> </w:t>
            </w:r>
            <w:r>
              <w:rPr>
                <w:sz w:val="10"/>
              </w:rPr>
              <w:t>ADUELA E</w:t>
            </w:r>
            <w:r>
              <w:rPr>
                <w:spacing w:val="40"/>
                <w:sz w:val="10"/>
              </w:rPr>
              <w:t xml:space="preserve"> </w:t>
            </w:r>
            <w:r>
              <w:rPr>
                <w:sz w:val="10"/>
              </w:rPr>
              <w:t>ALIZARES.FORNECIOMENTO E COLOCACAO</w:t>
            </w:r>
          </w:p>
        </w:tc>
        <w:tc>
          <w:tcPr>
            <w:tcW w:w="697" w:type="dxa"/>
          </w:tcPr>
          <w:p w14:paraId="4C84596B">
            <w:pPr>
              <w:pStyle w:val="10"/>
              <w:rPr>
                <w:rFonts w:ascii="Times New Roman"/>
                <w:b/>
                <w:sz w:val="10"/>
              </w:rPr>
            </w:pPr>
          </w:p>
          <w:p w14:paraId="61DE9D32">
            <w:pPr>
              <w:pStyle w:val="10"/>
              <w:spacing w:before="73"/>
              <w:rPr>
                <w:rFonts w:ascii="Times New Roman"/>
                <w:b/>
                <w:sz w:val="10"/>
              </w:rPr>
            </w:pPr>
          </w:p>
          <w:p w14:paraId="74CBF6FB">
            <w:pPr>
              <w:pStyle w:val="10"/>
              <w:ind w:left="7" w:right="3"/>
              <w:jc w:val="center"/>
              <w:rPr>
                <w:sz w:val="10"/>
              </w:rPr>
            </w:pPr>
            <w:r>
              <w:rPr>
                <w:spacing w:val="-5"/>
                <w:sz w:val="10"/>
              </w:rPr>
              <w:t>UN</w:t>
            </w:r>
          </w:p>
        </w:tc>
        <w:tc>
          <w:tcPr>
            <w:tcW w:w="862" w:type="dxa"/>
          </w:tcPr>
          <w:p w14:paraId="0A028C46">
            <w:pPr>
              <w:pStyle w:val="10"/>
              <w:rPr>
                <w:rFonts w:ascii="Times New Roman"/>
                <w:b/>
                <w:sz w:val="10"/>
              </w:rPr>
            </w:pPr>
          </w:p>
          <w:p w14:paraId="77607186">
            <w:pPr>
              <w:pStyle w:val="10"/>
              <w:spacing w:before="73"/>
              <w:rPr>
                <w:rFonts w:ascii="Times New Roman"/>
                <w:b/>
                <w:sz w:val="10"/>
              </w:rPr>
            </w:pPr>
          </w:p>
          <w:p w14:paraId="3D1513A5">
            <w:pPr>
              <w:pStyle w:val="10"/>
              <w:ind w:left="9" w:right="2"/>
              <w:jc w:val="center"/>
              <w:rPr>
                <w:sz w:val="10"/>
              </w:rPr>
            </w:pPr>
            <w:r>
              <w:rPr>
                <w:spacing w:val="-2"/>
                <w:sz w:val="10"/>
              </w:rPr>
              <w:t>85,00</w:t>
            </w:r>
          </w:p>
        </w:tc>
        <w:tc>
          <w:tcPr>
            <w:tcW w:w="624" w:type="dxa"/>
          </w:tcPr>
          <w:p w14:paraId="340A461A">
            <w:pPr>
              <w:pStyle w:val="10"/>
              <w:rPr>
                <w:rFonts w:ascii="Times New Roman"/>
                <w:b/>
                <w:sz w:val="10"/>
              </w:rPr>
            </w:pPr>
          </w:p>
          <w:p w14:paraId="6F0E87C8">
            <w:pPr>
              <w:pStyle w:val="10"/>
              <w:spacing w:before="73"/>
              <w:rPr>
                <w:rFonts w:ascii="Times New Roman"/>
                <w:b/>
                <w:sz w:val="10"/>
              </w:rPr>
            </w:pPr>
          </w:p>
          <w:p w14:paraId="4602EB07">
            <w:pPr>
              <w:pStyle w:val="10"/>
              <w:ind w:left="9" w:right="2"/>
              <w:jc w:val="center"/>
              <w:rPr>
                <w:sz w:val="10"/>
              </w:rPr>
            </w:pPr>
            <w:r>
              <w:rPr>
                <w:spacing w:val="-2"/>
                <w:sz w:val="10"/>
              </w:rPr>
              <w:t>880,84</w:t>
            </w:r>
          </w:p>
        </w:tc>
        <w:tc>
          <w:tcPr>
            <w:tcW w:w="761" w:type="dxa"/>
          </w:tcPr>
          <w:p w14:paraId="1C82A45A">
            <w:pPr>
              <w:pStyle w:val="10"/>
              <w:rPr>
                <w:rFonts w:ascii="Times New Roman"/>
                <w:b/>
                <w:sz w:val="10"/>
              </w:rPr>
            </w:pPr>
          </w:p>
          <w:p w14:paraId="6EA8B36F">
            <w:pPr>
              <w:pStyle w:val="10"/>
              <w:spacing w:before="73"/>
              <w:rPr>
                <w:rFonts w:ascii="Times New Roman"/>
                <w:b/>
                <w:sz w:val="10"/>
              </w:rPr>
            </w:pPr>
          </w:p>
          <w:p w14:paraId="225B9B71">
            <w:pPr>
              <w:pStyle w:val="10"/>
              <w:ind w:left="14" w:right="12"/>
              <w:jc w:val="center"/>
              <w:rPr>
                <w:sz w:val="10"/>
              </w:rPr>
            </w:pPr>
            <w:r>
              <w:rPr>
                <w:spacing w:val="-2"/>
                <w:sz w:val="10"/>
              </w:rPr>
              <w:t>1134,61</w:t>
            </w:r>
          </w:p>
        </w:tc>
        <w:tc>
          <w:tcPr>
            <w:tcW w:w="958" w:type="dxa"/>
          </w:tcPr>
          <w:p w14:paraId="55F43A6E">
            <w:pPr>
              <w:pStyle w:val="10"/>
              <w:rPr>
                <w:rFonts w:ascii="Times New Roman"/>
                <w:b/>
                <w:sz w:val="10"/>
              </w:rPr>
            </w:pPr>
          </w:p>
          <w:p w14:paraId="1EFA5621">
            <w:pPr>
              <w:pStyle w:val="10"/>
              <w:spacing w:before="73"/>
              <w:rPr>
                <w:rFonts w:ascii="Times New Roman"/>
                <w:b/>
                <w:sz w:val="10"/>
              </w:rPr>
            </w:pPr>
          </w:p>
          <w:p w14:paraId="75B64B01">
            <w:pPr>
              <w:pStyle w:val="10"/>
              <w:ind w:left="31" w:right="2"/>
              <w:jc w:val="center"/>
              <w:rPr>
                <w:sz w:val="10"/>
              </w:rPr>
            </w:pPr>
            <w:r>
              <w:rPr>
                <w:spacing w:val="-2"/>
                <w:sz w:val="10"/>
              </w:rPr>
              <w:t>96.441,85</w:t>
            </w:r>
          </w:p>
        </w:tc>
        <w:tc>
          <w:tcPr>
            <w:tcW w:w="600" w:type="dxa"/>
          </w:tcPr>
          <w:p w14:paraId="603B5656">
            <w:pPr>
              <w:pStyle w:val="10"/>
              <w:rPr>
                <w:rFonts w:ascii="Times New Roman"/>
                <w:b/>
                <w:sz w:val="10"/>
              </w:rPr>
            </w:pPr>
          </w:p>
          <w:p w14:paraId="36C75A3D">
            <w:pPr>
              <w:pStyle w:val="10"/>
              <w:spacing w:before="73"/>
              <w:rPr>
                <w:rFonts w:ascii="Times New Roman"/>
                <w:b/>
                <w:sz w:val="10"/>
              </w:rPr>
            </w:pPr>
          </w:p>
          <w:p w14:paraId="6C3C8FC8">
            <w:pPr>
              <w:pStyle w:val="10"/>
              <w:ind w:left="7"/>
              <w:jc w:val="center"/>
              <w:rPr>
                <w:sz w:val="10"/>
              </w:rPr>
            </w:pPr>
            <w:r>
              <w:rPr>
                <w:spacing w:val="-2"/>
                <w:sz w:val="10"/>
              </w:rPr>
              <w:t>0,768%</w:t>
            </w:r>
          </w:p>
        </w:tc>
        <w:tc>
          <w:tcPr>
            <w:tcW w:w="797" w:type="dxa"/>
          </w:tcPr>
          <w:p w14:paraId="23C01165">
            <w:pPr>
              <w:pStyle w:val="10"/>
              <w:rPr>
                <w:rFonts w:ascii="Times New Roman"/>
                <w:b/>
                <w:sz w:val="10"/>
              </w:rPr>
            </w:pPr>
          </w:p>
          <w:p w14:paraId="40C98997">
            <w:pPr>
              <w:pStyle w:val="10"/>
              <w:spacing w:before="73"/>
              <w:rPr>
                <w:rFonts w:ascii="Times New Roman"/>
                <w:b/>
                <w:sz w:val="10"/>
              </w:rPr>
            </w:pPr>
          </w:p>
          <w:p w14:paraId="473F4DEA">
            <w:pPr>
              <w:pStyle w:val="10"/>
              <w:ind w:left="6"/>
              <w:jc w:val="center"/>
              <w:rPr>
                <w:sz w:val="10"/>
              </w:rPr>
            </w:pPr>
            <w:r>
              <w:rPr>
                <w:spacing w:val="-2"/>
                <w:sz w:val="10"/>
              </w:rPr>
              <w:t>48,89%</w:t>
            </w:r>
          </w:p>
        </w:tc>
        <w:tc>
          <w:tcPr>
            <w:tcW w:w="965" w:type="dxa"/>
          </w:tcPr>
          <w:p w14:paraId="2C633E83">
            <w:pPr>
              <w:pStyle w:val="10"/>
              <w:rPr>
                <w:rFonts w:ascii="Times New Roman"/>
                <w:b/>
                <w:sz w:val="10"/>
              </w:rPr>
            </w:pPr>
          </w:p>
          <w:p w14:paraId="646BC13D">
            <w:pPr>
              <w:pStyle w:val="10"/>
              <w:spacing w:before="73"/>
              <w:rPr>
                <w:rFonts w:ascii="Times New Roman"/>
                <w:b/>
                <w:sz w:val="10"/>
              </w:rPr>
            </w:pPr>
          </w:p>
          <w:p w14:paraId="57080D39">
            <w:pPr>
              <w:pStyle w:val="10"/>
              <w:ind w:left="4"/>
              <w:jc w:val="center"/>
              <w:rPr>
                <w:sz w:val="10"/>
              </w:rPr>
            </w:pPr>
            <w:r>
              <w:rPr>
                <w:spacing w:val="-10"/>
                <w:sz w:val="10"/>
              </w:rPr>
              <w:t>B</w:t>
            </w:r>
          </w:p>
        </w:tc>
      </w:tr>
      <w:tr w14:paraId="39E982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3557B6D3">
            <w:pPr>
              <w:pStyle w:val="10"/>
              <w:spacing w:before="99"/>
              <w:rPr>
                <w:rFonts w:ascii="Times New Roman"/>
                <w:b/>
                <w:sz w:val="10"/>
              </w:rPr>
            </w:pPr>
          </w:p>
          <w:p w14:paraId="08044C91">
            <w:pPr>
              <w:pStyle w:val="10"/>
              <w:spacing w:before="1"/>
              <w:ind w:left="11" w:right="4"/>
              <w:jc w:val="center"/>
              <w:rPr>
                <w:sz w:val="10"/>
              </w:rPr>
            </w:pPr>
            <w:r>
              <w:rPr>
                <w:spacing w:val="-4"/>
                <w:sz w:val="10"/>
              </w:rPr>
              <w:t>16.7</w:t>
            </w:r>
          </w:p>
        </w:tc>
        <w:tc>
          <w:tcPr>
            <w:tcW w:w="740" w:type="dxa"/>
          </w:tcPr>
          <w:p w14:paraId="04355456">
            <w:pPr>
              <w:pStyle w:val="10"/>
              <w:spacing w:before="42"/>
              <w:rPr>
                <w:rFonts w:ascii="Times New Roman"/>
                <w:b/>
                <w:sz w:val="10"/>
              </w:rPr>
            </w:pPr>
          </w:p>
          <w:p w14:paraId="2E45814D">
            <w:pPr>
              <w:pStyle w:val="10"/>
              <w:ind w:left="337" w:right="63" w:hanging="262"/>
              <w:rPr>
                <w:sz w:val="10"/>
              </w:rPr>
            </w:pPr>
            <w:r>
              <w:rPr>
                <w:sz w:val="10"/>
              </w:rPr>
              <w:t>16.002.0010-</w:t>
            </w:r>
            <w:r>
              <w:rPr>
                <w:spacing w:val="-10"/>
                <w:sz w:val="10"/>
              </w:rPr>
              <w:t>A</w:t>
            </w:r>
          </w:p>
        </w:tc>
        <w:tc>
          <w:tcPr>
            <w:tcW w:w="2694" w:type="dxa"/>
          </w:tcPr>
          <w:p w14:paraId="5549C008">
            <w:pPr>
              <w:pStyle w:val="10"/>
              <w:spacing w:before="44"/>
              <w:ind w:left="70" w:right="63"/>
              <w:rPr>
                <w:sz w:val="10"/>
              </w:rPr>
            </w:pPr>
            <w:r>
              <w:rPr>
                <w:sz w:val="10"/>
              </w:rPr>
              <w:t>COBERTURA EM TELHA CERAMICA COLONIAL,</w:t>
            </w:r>
            <w:r>
              <w:rPr>
                <w:spacing w:val="40"/>
                <w:sz w:val="10"/>
              </w:rPr>
              <w:t xml:space="preserve"> </w:t>
            </w:r>
            <w:r>
              <w:rPr>
                <w:sz w:val="10"/>
              </w:rPr>
              <w:t>EXCLUSIVE CUMEEIRA E MADEIRAMENTO.MEDIDA</w:t>
            </w:r>
            <w:r>
              <w:rPr>
                <w:spacing w:val="40"/>
                <w:sz w:val="10"/>
              </w:rPr>
              <w:t xml:space="preserve"> </w:t>
            </w:r>
            <w:r>
              <w:rPr>
                <w:sz w:val="10"/>
              </w:rPr>
              <w:t>PELA</w:t>
            </w:r>
            <w:r>
              <w:rPr>
                <w:spacing w:val="-7"/>
                <w:sz w:val="10"/>
              </w:rPr>
              <w:t xml:space="preserve"> </w:t>
            </w:r>
            <w:r>
              <w:rPr>
                <w:sz w:val="10"/>
              </w:rPr>
              <w:t>AREA</w:t>
            </w:r>
            <w:r>
              <w:rPr>
                <w:spacing w:val="-7"/>
                <w:sz w:val="10"/>
              </w:rPr>
              <w:t xml:space="preserve"> </w:t>
            </w:r>
            <w:r>
              <w:rPr>
                <w:sz w:val="10"/>
              </w:rPr>
              <w:t>REAL</w:t>
            </w:r>
            <w:r>
              <w:rPr>
                <w:spacing w:val="-6"/>
                <w:sz w:val="10"/>
              </w:rPr>
              <w:t xml:space="preserve"> </w:t>
            </w:r>
            <w:r>
              <w:rPr>
                <w:sz w:val="10"/>
              </w:rPr>
              <w:t>DE</w:t>
            </w:r>
            <w:r>
              <w:rPr>
                <w:spacing w:val="-7"/>
                <w:sz w:val="10"/>
              </w:rPr>
              <w:t xml:space="preserve"> </w:t>
            </w:r>
            <w:r>
              <w:rPr>
                <w:sz w:val="10"/>
              </w:rPr>
              <w:t>COBERTURA.</w:t>
            </w:r>
            <w:r>
              <w:rPr>
                <w:spacing w:val="-7"/>
                <w:sz w:val="10"/>
              </w:rPr>
              <w:t xml:space="preserve"> </w:t>
            </w:r>
            <w:r>
              <w:rPr>
                <w:sz w:val="10"/>
              </w:rPr>
              <w:t>FORNECIMENTO</w:t>
            </w:r>
            <w:r>
              <w:rPr>
                <w:spacing w:val="40"/>
                <w:sz w:val="10"/>
              </w:rPr>
              <w:t xml:space="preserve"> </w:t>
            </w:r>
            <w:r>
              <w:rPr>
                <w:spacing w:val="-2"/>
                <w:sz w:val="10"/>
              </w:rPr>
              <w:t>ECOLOCACAO</w:t>
            </w:r>
          </w:p>
        </w:tc>
        <w:tc>
          <w:tcPr>
            <w:tcW w:w="697" w:type="dxa"/>
          </w:tcPr>
          <w:p w14:paraId="3452AC76">
            <w:pPr>
              <w:pStyle w:val="10"/>
              <w:spacing w:before="99"/>
              <w:rPr>
                <w:rFonts w:ascii="Times New Roman"/>
                <w:b/>
                <w:sz w:val="10"/>
              </w:rPr>
            </w:pPr>
          </w:p>
          <w:p w14:paraId="2E55C64D">
            <w:pPr>
              <w:pStyle w:val="10"/>
              <w:spacing w:before="1"/>
              <w:ind w:left="7" w:right="2"/>
              <w:jc w:val="center"/>
              <w:rPr>
                <w:sz w:val="10"/>
              </w:rPr>
            </w:pPr>
            <w:r>
              <w:rPr>
                <w:spacing w:val="-5"/>
                <w:sz w:val="10"/>
              </w:rPr>
              <w:t>M2</w:t>
            </w:r>
          </w:p>
        </w:tc>
        <w:tc>
          <w:tcPr>
            <w:tcW w:w="862" w:type="dxa"/>
          </w:tcPr>
          <w:p w14:paraId="28177710">
            <w:pPr>
              <w:pStyle w:val="10"/>
              <w:spacing w:before="99"/>
              <w:rPr>
                <w:rFonts w:ascii="Times New Roman"/>
                <w:b/>
                <w:sz w:val="10"/>
              </w:rPr>
            </w:pPr>
          </w:p>
          <w:p w14:paraId="79033705">
            <w:pPr>
              <w:pStyle w:val="10"/>
              <w:spacing w:before="1"/>
              <w:ind w:left="9"/>
              <w:jc w:val="center"/>
              <w:rPr>
                <w:sz w:val="10"/>
              </w:rPr>
            </w:pPr>
            <w:r>
              <w:rPr>
                <w:spacing w:val="-2"/>
                <w:sz w:val="10"/>
              </w:rPr>
              <w:t>466,31</w:t>
            </w:r>
          </w:p>
        </w:tc>
        <w:tc>
          <w:tcPr>
            <w:tcW w:w="624" w:type="dxa"/>
          </w:tcPr>
          <w:p w14:paraId="686FB48C">
            <w:pPr>
              <w:pStyle w:val="10"/>
              <w:spacing w:before="99"/>
              <w:rPr>
                <w:rFonts w:ascii="Times New Roman"/>
                <w:b/>
                <w:sz w:val="10"/>
              </w:rPr>
            </w:pPr>
          </w:p>
          <w:p w14:paraId="788A9CD6">
            <w:pPr>
              <w:pStyle w:val="10"/>
              <w:spacing w:before="1"/>
              <w:ind w:left="9" w:right="2"/>
              <w:jc w:val="center"/>
              <w:rPr>
                <w:sz w:val="10"/>
              </w:rPr>
            </w:pPr>
            <w:r>
              <w:rPr>
                <w:spacing w:val="-2"/>
                <w:sz w:val="10"/>
              </w:rPr>
              <w:t>159,68</w:t>
            </w:r>
          </w:p>
        </w:tc>
        <w:tc>
          <w:tcPr>
            <w:tcW w:w="761" w:type="dxa"/>
          </w:tcPr>
          <w:p w14:paraId="45708023">
            <w:pPr>
              <w:pStyle w:val="10"/>
              <w:spacing w:before="99"/>
              <w:rPr>
                <w:rFonts w:ascii="Times New Roman"/>
                <w:b/>
                <w:sz w:val="10"/>
              </w:rPr>
            </w:pPr>
          </w:p>
          <w:p w14:paraId="509D69EF">
            <w:pPr>
              <w:pStyle w:val="10"/>
              <w:spacing w:before="1"/>
              <w:ind w:left="14" w:right="10"/>
              <w:jc w:val="center"/>
              <w:rPr>
                <w:sz w:val="10"/>
              </w:rPr>
            </w:pPr>
            <w:r>
              <w:rPr>
                <w:spacing w:val="-2"/>
                <w:sz w:val="10"/>
              </w:rPr>
              <w:t>205,68</w:t>
            </w:r>
          </w:p>
        </w:tc>
        <w:tc>
          <w:tcPr>
            <w:tcW w:w="958" w:type="dxa"/>
          </w:tcPr>
          <w:p w14:paraId="32999FF6">
            <w:pPr>
              <w:pStyle w:val="10"/>
              <w:spacing w:before="99"/>
              <w:rPr>
                <w:rFonts w:ascii="Times New Roman"/>
                <w:b/>
                <w:sz w:val="10"/>
              </w:rPr>
            </w:pPr>
          </w:p>
          <w:p w14:paraId="5B24BF0D">
            <w:pPr>
              <w:pStyle w:val="10"/>
              <w:spacing w:before="1"/>
              <w:ind w:left="31" w:right="2"/>
              <w:jc w:val="center"/>
              <w:rPr>
                <w:sz w:val="10"/>
              </w:rPr>
            </w:pPr>
            <w:r>
              <w:rPr>
                <w:spacing w:val="-2"/>
                <w:sz w:val="10"/>
              </w:rPr>
              <w:t>95.912,42</w:t>
            </w:r>
          </w:p>
        </w:tc>
        <w:tc>
          <w:tcPr>
            <w:tcW w:w="600" w:type="dxa"/>
          </w:tcPr>
          <w:p w14:paraId="2537FAF9">
            <w:pPr>
              <w:pStyle w:val="10"/>
              <w:spacing w:before="99"/>
              <w:rPr>
                <w:rFonts w:ascii="Times New Roman"/>
                <w:b/>
                <w:sz w:val="10"/>
              </w:rPr>
            </w:pPr>
          </w:p>
          <w:p w14:paraId="6E06F78B">
            <w:pPr>
              <w:pStyle w:val="10"/>
              <w:spacing w:before="1"/>
              <w:ind w:left="7"/>
              <w:jc w:val="center"/>
              <w:rPr>
                <w:sz w:val="10"/>
              </w:rPr>
            </w:pPr>
            <w:r>
              <w:rPr>
                <w:spacing w:val="-2"/>
                <w:sz w:val="10"/>
              </w:rPr>
              <w:t>0,764%</w:t>
            </w:r>
          </w:p>
        </w:tc>
        <w:tc>
          <w:tcPr>
            <w:tcW w:w="797" w:type="dxa"/>
          </w:tcPr>
          <w:p w14:paraId="57B92737">
            <w:pPr>
              <w:pStyle w:val="10"/>
              <w:spacing w:before="99"/>
              <w:rPr>
                <w:rFonts w:ascii="Times New Roman"/>
                <w:b/>
                <w:sz w:val="10"/>
              </w:rPr>
            </w:pPr>
          </w:p>
          <w:p w14:paraId="465A5C99">
            <w:pPr>
              <w:pStyle w:val="10"/>
              <w:spacing w:before="1"/>
              <w:ind w:left="6"/>
              <w:jc w:val="center"/>
              <w:rPr>
                <w:sz w:val="10"/>
              </w:rPr>
            </w:pPr>
            <w:r>
              <w:rPr>
                <w:spacing w:val="-2"/>
                <w:sz w:val="10"/>
              </w:rPr>
              <w:t>49,65%</w:t>
            </w:r>
          </w:p>
        </w:tc>
        <w:tc>
          <w:tcPr>
            <w:tcW w:w="965" w:type="dxa"/>
          </w:tcPr>
          <w:p w14:paraId="5F807096">
            <w:pPr>
              <w:pStyle w:val="10"/>
              <w:spacing w:before="99"/>
              <w:rPr>
                <w:rFonts w:ascii="Times New Roman"/>
                <w:b/>
                <w:sz w:val="10"/>
              </w:rPr>
            </w:pPr>
          </w:p>
          <w:p w14:paraId="00018AC2">
            <w:pPr>
              <w:pStyle w:val="10"/>
              <w:spacing w:before="1"/>
              <w:ind w:left="4"/>
              <w:jc w:val="center"/>
              <w:rPr>
                <w:sz w:val="10"/>
              </w:rPr>
            </w:pPr>
            <w:r>
              <w:rPr>
                <w:spacing w:val="-10"/>
                <w:sz w:val="10"/>
              </w:rPr>
              <w:t>B</w:t>
            </w:r>
          </w:p>
        </w:tc>
      </w:tr>
      <w:tr w14:paraId="23DF26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0" w:hRule="atLeast"/>
        </w:trPr>
        <w:tc>
          <w:tcPr>
            <w:tcW w:w="538" w:type="dxa"/>
          </w:tcPr>
          <w:p w14:paraId="608AFEB6">
            <w:pPr>
              <w:pStyle w:val="10"/>
              <w:rPr>
                <w:rFonts w:ascii="Times New Roman"/>
                <w:b/>
                <w:sz w:val="10"/>
              </w:rPr>
            </w:pPr>
          </w:p>
          <w:p w14:paraId="536F3057">
            <w:pPr>
              <w:pStyle w:val="10"/>
              <w:rPr>
                <w:rFonts w:ascii="Times New Roman"/>
                <w:b/>
                <w:sz w:val="10"/>
              </w:rPr>
            </w:pPr>
          </w:p>
          <w:p w14:paraId="05CA10B4">
            <w:pPr>
              <w:pStyle w:val="10"/>
              <w:rPr>
                <w:rFonts w:ascii="Times New Roman"/>
                <w:b/>
                <w:sz w:val="10"/>
              </w:rPr>
            </w:pPr>
          </w:p>
          <w:p w14:paraId="069C88F8">
            <w:pPr>
              <w:pStyle w:val="10"/>
              <w:rPr>
                <w:rFonts w:ascii="Times New Roman"/>
                <w:b/>
                <w:sz w:val="10"/>
              </w:rPr>
            </w:pPr>
          </w:p>
          <w:p w14:paraId="124B7E00">
            <w:pPr>
              <w:pStyle w:val="10"/>
              <w:rPr>
                <w:rFonts w:ascii="Times New Roman"/>
                <w:b/>
                <w:sz w:val="10"/>
              </w:rPr>
            </w:pPr>
          </w:p>
          <w:p w14:paraId="26F10EC7">
            <w:pPr>
              <w:pStyle w:val="10"/>
              <w:spacing w:before="62"/>
              <w:rPr>
                <w:rFonts w:ascii="Times New Roman"/>
                <w:b/>
                <w:sz w:val="10"/>
              </w:rPr>
            </w:pPr>
          </w:p>
          <w:p w14:paraId="3F65524F">
            <w:pPr>
              <w:pStyle w:val="10"/>
              <w:ind w:left="11" w:right="4"/>
              <w:jc w:val="center"/>
              <w:rPr>
                <w:sz w:val="10"/>
              </w:rPr>
            </w:pPr>
            <w:r>
              <w:rPr>
                <w:spacing w:val="-4"/>
                <w:sz w:val="10"/>
              </w:rPr>
              <w:t>12.4</w:t>
            </w:r>
          </w:p>
        </w:tc>
        <w:tc>
          <w:tcPr>
            <w:tcW w:w="740" w:type="dxa"/>
          </w:tcPr>
          <w:p w14:paraId="58B8264E">
            <w:pPr>
              <w:pStyle w:val="10"/>
              <w:rPr>
                <w:rFonts w:ascii="Times New Roman"/>
                <w:b/>
                <w:sz w:val="10"/>
              </w:rPr>
            </w:pPr>
          </w:p>
          <w:p w14:paraId="444504D4">
            <w:pPr>
              <w:pStyle w:val="10"/>
              <w:rPr>
                <w:rFonts w:ascii="Times New Roman"/>
                <w:b/>
                <w:sz w:val="10"/>
              </w:rPr>
            </w:pPr>
          </w:p>
          <w:p w14:paraId="5786F10F">
            <w:pPr>
              <w:pStyle w:val="10"/>
              <w:rPr>
                <w:rFonts w:ascii="Times New Roman"/>
                <w:b/>
                <w:sz w:val="10"/>
              </w:rPr>
            </w:pPr>
          </w:p>
          <w:p w14:paraId="46838235">
            <w:pPr>
              <w:pStyle w:val="10"/>
              <w:rPr>
                <w:rFonts w:ascii="Times New Roman"/>
                <w:b/>
                <w:sz w:val="10"/>
              </w:rPr>
            </w:pPr>
          </w:p>
          <w:p w14:paraId="5F14116F">
            <w:pPr>
              <w:pStyle w:val="10"/>
              <w:rPr>
                <w:rFonts w:ascii="Times New Roman"/>
                <w:b/>
                <w:sz w:val="10"/>
              </w:rPr>
            </w:pPr>
          </w:p>
          <w:p w14:paraId="64914079">
            <w:pPr>
              <w:pStyle w:val="10"/>
              <w:spacing w:before="4"/>
              <w:rPr>
                <w:rFonts w:ascii="Times New Roman"/>
                <w:b/>
                <w:sz w:val="10"/>
              </w:rPr>
            </w:pPr>
          </w:p>
          <w:p w14:paraId="29AE043E">
            <w:pPr>
              <w:pStyle w:val="10"/>
              <w:spacing w:before="1"/>
              <w:ind w:left="337" w:right="63" w:hanging="262"/>
              <w:rPr>
                <w:sz w:val="10"/>
              </w:rPr>
            </w:pPr>
            <w:r>
              <w:rPr>
                <w:sz w:val="10"/>
              </w:rPr>
              <w:t>12.016.0004-</w:t>
            </w:r>
            <w:r>
              <w:rPr>
                <w:spacing w:val="-10"/>
                <w:sz w:val="10"/>
              </w:rPr>
              <w:t>A</w:t>
            </w:r>
          </w:p>
        </w:tc>
        <w:tc>
          <w:tcPr>
            <w:tcW w:w="2694" w:type="dxa"/>
          </w:tcPr>
          <w:p w14:paraId="115C7640">
            <w:pPr>
              <w:pStyle w:val="10"/>
              <w:rPr>
                <w:rFonts w:ascii="Times New Roman"/>
                <w:b/>
                <w:sz w:val="10"/>
              </w:rPr>
            </w:pPr>
          </w:p>
          <w:p w14:paraId="20EA673F">
            <w:pPr>
              <w:pStyle w:val="10"/>
              <w:spacing w:before="13"/>
              <w:rPr>
                <w:rFonts w:ascii="Times New Roman"/>
                <w:b/>
                <w:sz w:val="10"/>
              </w:rPr>
            </w:pPr>
          </w:p>
          <w:p w14:paraId="1372E033">
            <w:pPr>
              <w:pStyle w:val="10"/>
              <w:ind w:left="70" w:right="76"/>
              <w:rPr>
                <w:sz w:val="10"/>
              </w:rPr>
            </w:pPr>
            <w:r>
              <w:rPr>
                <w:sz w:val="10"/>
              </w:rPr>
              <w:t>PAREDE DRYWALL C/ESP.73MM,</w:t>
            </w:r>
            <w:r>
              <w:rPr>
                <w:spacing w:val="40"/>
                <w:sz w:val="10"/>
              </w:rPr>
              <w:t xml:space="preserve"> </w:t>
            </w:r>
            <w:r>
              <w:rPr>
                <w:sz w:val="10"/>
              </w:rPr>
              <w:t>ESTRUT.C/MONTANTES</w:t>
            </w:r>
            <w:r>
              <w:rPr>
                <w:spacing w:val="-7"/>
                <w:sz w:val="10"/>
              </w:rPr>
              <w:t xml:space="preserve"> </w:t>
            </w:r>
            <w:r>
              <w:rPr>
                <w:sz w:val="10"/>
              </w:rPr>
              <w:t>SIMPLES</w:t>
            </w:r>
            <w:r>
              <w:rPr>
                <w:spacing w:val="-7"/>
                <w:sz w:val="10"/>
              </w:rPr>
              <w:t xml:space="preserve"> </w:t>
            </w:r>
            <w:r>
              <w:rPr>
                <w:sz w:val="10"/>
              </w:rPr>
              <w:t>AUTOPORTANTES</w:t>
            </w:r>
            <w:r>
              <w:rPr>
                <w:spacing w:val="40"/>
                <w:sz w:val="10"/>
              </w:rPr>
              <w:t xml:space="preserve"> </w:t>
            </w:r>
            <w:r>
              <w:rPr>
                <w:sz w:val="10"/>
              </w:rPr>
              <w:t>48MM, FIXADOS A GUIAS HORIZONTAIS 48MM,</w:t>
            </w:r>
            <w:r>
              <w:rPr>
                <w:spacing w:val="40"/>
                <w:sz w:val="10"/>
              </w:rPr>
              <w:t xml:space="preserve"> </w:t>
            </w:r>
            <w:r>
              <w:rPr>
                <w:sz w:val="10"/>
              </w:rPr>
              <w:t>AMBOS ACO GALV.C/ESP.0,5MM, C/DUAS CHAPAS</w:t>
            </w:r>
            <w:r>
              <w:rPr>
                <w:spacing w:val="40"/>
                <w:sz w:val="10"/>
              </w:rPr>
              <w:t xml:space="preserve"> </w:t>
            </w:r>
            <w:r>
              <w:rPr>
                <w:sz w:val="10"/>
              </w:rPr>
              <w:t>GESSO ACARTONADO STANDARD, ESP.12,5MM,</w:t>
            </w:r>
            <w:r>
              <w:rPr>
                <w:spacing w:val="40"/>
                <w:sz w:val="10"/>
              </w:rPr>
              <w:t xml:space="preserve"> </w:t>
            </w:r>
            <w:r>
              <w:rPr>
                <w:sz w:val="10"/>
              </w:rPr>
              <w:t>LARG.1200MM,</w:t>
            </w:r>
            <w:r>
              <w:rPr>
                <w:spacing w:val="-7"/>
                <w:sz w:val="10"/>
              </w:rPr>
              <w:t xml:space="preserve"> </w:t>
            </w:r>
            <w:r>
              <w:rPr>
                <w:sz w:val="10"/>
              </w:rPr>
              <w:t>FIXADA</w:t>
            </w:r>
            <w:r>
              <w:rPr>
                <w:spacing w:val="-6"/>
                <w:sz w:val="10"/>
              </w:rPr>
              <w:t xml:space="preserve"> </w:t>
            </w:r>
            <w:r>
              <w:rPr>
                <w:sz w:val="10"/>
              </w:rPr>
              <w:t>AOS</w:t>
            </w:r>
            <w:r>
              <w:rPr>
                <w:spacing w:val="-6"/>
                <w:sz w:val="10"/>
              </w:rPr>
              <w:t xml:space="preserve"> </w:t>
            </w:r>
            <w:r>
              <w:rPr>
                <w:sz w:val="10"/>
              </w:rPr>
              <w:t>MONTANTES</w:t>
            </w:r>
            <w:r>
              <w:rPr>
                <w:spacing w:val="-6"/>
                <w:sz w:val="10"/>
              </w:rPr>
              <w:t xml:space="preserve"> </w:t>
            </w:r>
            <w:r>
              <w:rPr>
                <w:sz w:val="10"/>
              </w:rPr>
              <w:t>POR</w:t>
            </w:r>
            <w:r>
              <w:rPr>
                <w:spacing w:val="-6"/>
                <w:sz w:val="10"/>
              </w:rPr>
              <w:t xml:space="preserve"> </w:t>
            </w:r>
            <w:r>
              <w:rPr>
                <w:sz w:val="10"/>
              </w:rPr>
              <w:t>MEIO</w:t>
            </w:r>
            <w:r>
              <w:rPr>
                <w:spacing w:val="40"/>
                <w:sz w:val="10"/>
              </w:rPr>
              <w:t xml:space="preserve"> </w:t>
            </w:r>
            <w:r>
              <w:rPr>
                <w:sz w:val="10"/>
              </w:rPr>
              <w:t>DE</w:t>
            </w:r>
            <w:r>
              <w:rPr>
                <w:spacing w:val="-7"/>
                <w:sz w:val="10"/>
              </w:rPr>
              <w:t xml:space="preserve"> </w:t>
            </w:r>
            <w:r>
              <w:rPr>
                <w:sz w:val="10"/>
              </w:rPr>
              <w:t>PARAFUSOS,</w:t>
            </w:r>
            <w:r>
              <w:rPr>
                <w:spacing w:val="-6"/>
                <w:sz w:val="10"/>
              </w:rPr>
              <w:t xml:space="preserve"> </w:t>
            </w:r>
            <w:r>
              <w:rPr>
                <w:sz w:val="10"/>
              </w:rPr>
              <w:t>C/TRATAMENTO</w:t>
            </w:r>
            <w:r>
              <w:rPr>
                <w:spacing w:val="-6"/>
                <w:sz w:val="10"/>
              </w:rPr>
              <w:t xml:space="preserve"> </w:t>
            </w:r>
            <w:r>
              <w:rPr>
                <w:sz w:val="10"/>
              </w:rPr>
              <w:t>JUNTAS</w:t>
            </w:r>
            <w:r>
              <w:rPr>
                <w:spacing w:val="-7"/>
                <w:sz w:val="10"/>
              </w:rPr>
              <w:t xml:space="preserve"> </w:t>
            </w:r>
            <w:r>
              <w:rPr>
                <w:sz w:val="10"/>
              </w:rPr>
              <w:t>C/MASSA</w:t>
            </w:r>
            <w:r>
              <w:rPr>
                <w:spacing w:val="40"/>
                <w:sz w:val="10"/>
              </w:rPr>
              <w:t xml:space="preserve"> </w:t>
            </w:r>
            <w:r>
              <w:rPr>
                <w:sz w:val="10"/>
              </w:rPr>
              <w:t>E FITA P/UNIF.DA SUPERF.DAS CHAPASDE GESSO</w:t>
            </w:r>
            <w:r>
              <w:rPr>
                <w:spacing w:val="40"/>
                <w:sz w:val="10"/>
              </w:rPr>
              <w:t xml:space="preserve"> </w:t>
            </w:r>
            <w:r>
              <w:rPr>
                <w:sz w:val="10"/>
              </w:rPr>
              <w:t>ACARTONADO, APLIC.EM AREAS SECAS.FORN.E</w:t>
            </w:r>
            <w:r>
              <w:rPr>
                <w:spacing w:val="40"/>
                <w:sz w:val="10"/>
              </w:rPr>
              <w:t xml:space="preserve"> </w:t>
            </w:r>
            <w:r>
              <w:rPr>
                <w:spacing w:val="-2"/>
                <w:sz w:val="10"/>
              </w:rPr>
              <w:t>COLOCACAO</w:t>
            </w:r>
          </w:p>
        </w:tc>
        <w:tc>
          <w:tcPr>
            <w:tcW w:w="697" w:type="dxa"/>
          </w:tcPr>
          <w:p w14:paraId="739E8330">
            <w:pPr>
              <w:pStyle w:val="10"/>
              <w:rPr>
                <w:rFonts w:ascii="Times New Roman"/>
                <w:b/>
                <w:sz w:val="10"/>
              </w:rPr>
            </w:pPr>
          </w:p>
          <w:p w14:paraId="01D4184F">
            <w:pPr>
              <w:pStyle w:val="10"/>
              <w:rPr>
                <w:rFonts w:ascii="Times New Roman"/>
                <w:b/>
                <w:sz w:val="10"/>
              </w:rPr>
            </w:pPr>
          </w:p>
          <w:p w14:paraId="61E9CE02">
            <w:pPr>
              <w:pStyle w:val="10"/>
              <w:rPr>
                <w:rFonts w:ascii="Times New Roman"/>
                <w:b/>
                <w:sz w:val="10"/>
              </w:rPr>
            </w:pPr>
          </w:p>
          <w:p w14:paraId="29D9FCB6">
            <w:pPr>
              <w:pStyle w:val="10"/>
              <w:rPr>
                <w:rFonts w:ascii="Times New Roman"/>
                <w:b/>
                <w:sz w:val="10"/>
              </w:rPr>
            </w:pPr>
          </w:p>
          <w:p w14:paraId="2793E906">
            <w:pPr>
              <w:pStyle w:val="10"/>
              <w:rPr>
                <w:rFonts w:ascii="Times New Roman"/>
                <w:b/>
                <w:sz w:val="10"/>
              </w:rPr>
            </w:pPr>
          </w:p>
          <w:p w14:paraId="46A96C2B">
            <w:pPr>
              <w:pStyle w:val="10"/>
              <w:spacing w:before="62"/>
              <w:rPr>
                <w:rFonts w:ascii="Times New Roman"/>
                <w:b/>
                <w:sz w:val="10"/>
              </w:rPr>
            </w:pPr>
          </w:p>
          <w:p w14:paraId="5B23AD70">
            <w:pPr>
              <w:pStyle w:val="10"/>
              <w:ind w:left="7" w:right="2"/>
              <w:jc w:val="center"/>
              <w:rPr>
                <w:sz w:val="10"/>
              </w:rPr>
            </w:pPr>
            <w:r>
              <w:rPr>
                <w:spacing w:val="-5"/>
                <w:sz w:val="10"/>
              </w:rPr>
              <w:t>M2</w:t>
            </w:r>
          </w:p>
        </w:tc>
        <w:tc>
          <w:tcPr>
            <w:tcW w:w="862" w:type="dxa"/>
          </w:tcPr>
          <w:p w14:paraId="7AD80D92">
            <w:pPr>
              <w:pStyle w:val="10"/>
              <w:rPr>
                <w:rFonts w:ascii="Times New Roman"/>
                <w:b/>
                <w:sz w:val="10"/>
              </w:rPr>
            </w:pPr>
          </w:p>
          <w:p w14:paraId="75198C76">
            <w:pPr>
              <w:pStyle w:val="10"/>
              <w:rPr>
                <w:rFonts w:ascii="Times New Roman"/>
                <w:b/>
                <w:sz w:val="10"/>
              </w:rPr>
            </w:pPr>
          </w:p>
          <w:p w14:paraId="7AF0AAB2">
            <w:pPr>
              <w:pStyle w:val="10"/>
              <w:rPr>
                <w:rFonts w:ascii="Times New Roman"/>
                <w:b/>
                <w:sz w:val="10"/>
              </w:rPr>
            </w:pPr>
          </w:p>
          <w:p w14:paraId="4F475420">
            <w:pPr>
              <w:pStyle w:val="10"/>
              <w:rPr>
                <w:rFonts w:ascii="Times New Roman"/>
                <w:b/>
                <w:sz w:val="10"/>
              </w:rPr>
            </w:pPr>
          </w:p>
          <w:p w14:paraId="75CF1B7C">
            <w:pPr>
              <w:pStyle w:val="10"/>
              <w:rPr>
                <w:rFonts w:ascii="Times New Roman"/>
                <w:b/>
                <w:sz w:val="10"/>
              </w:rPr>
            </w:pPr>
          </w:p>
          <w:p w14:paraId="2CB4B861">
            <w:pPr>
              <w:pStyle w:val="10"/>
              <w:spacing w:before="62"/>
              <w:rPr>
                <w:rFonts w:ascii="Times New Roman"/>
                <w:b/>
                <w:sz w:val="10"/>
              </w:rPr>
            </w:pPr>
          </w:p>
          <w:p w14:paraId="4ECB21F4">
            <w:pPr>
              <w:pStyle w:val="10"/>
              <w:ind w:left="9"/>
              <w:jc w:val="center"/>
              <w:rPr>
                <w:sz w:val="10"/>
              </w:rPr>
            </w:pPr>
            <w:r>
              <w:rPr>
                <w:spacing w:val="-2"/>
                <w:sz w:val="10"/>
              </w:rPr>
              <w:t>932,62</w:t>
            </w:r>
          </w:p>
        </w:tc>
        <w:tc>
          <w:tcPr>
            <w:tcW w:w="624" w:type="dxa"/>
          </w:tcPr>
          <w:p w14:paraId="7DD0A7CC">
            <w:pPr>
              <w:pStyle w:val="10"/>
              <w:rPr>
                <w:rFonts w:ascii="Times New Roman"/>
                <w:b/>
                <w:sz w:val="10"/>
              </w:rPr>
            </w:pPr>
          </w:p>
          <w:p w14:paraId="36E22DE5">
            <w:pPr>
              <w:pStyle w:val="10"/>
              <w:rPr>
                <w:rFonts w:ascii="Times New Roman"/>
                <w:b/>
                <w:sz w:val="10"/>
              </w:rPr>
            </w:pPr>
          </w:p>
          <w:p w14:paraId="1DCC5E66">
            <w:pPr>
              <w:pStyle w:val="10"/>
              <w:rPr>
                <w:rFonts w:ascii="Times New Roman"/>
                <w:b/>
                <w:sz w:val="10"/>
              </w:rPr>
            </w:pPr>
          </w:p>
          <w:p w14:paraId="1D07A160">
            <w:pPr>
              <w:pStyle w:val="10"/>
              <w:rPr>
                <w:rFonts w:ascii="Times New Roman"/>
                <w:b/>
                <w:sz w:val="10"/>
              </w:rPr>
            </w:pPr>
          </w:p>
          <w:p w14:paraId="3CF81F62">
            <w:pPr>
              <w:pStyle w:val="10"/>
              <w:rPr>
                <w:rFonts w:ascii="Times New Roman"/>
                <w:b/>
                <w:sz w:val="10"/>
              </w:rPr>
            </w:pPr>
          </w:p>
          <w:p w14:paraId="5734F2FB">
            <w:pPr>
              <w:pStyle w:val="10"/>
              <w:spacing w:before="62"/>
              <w:rPr>
                <w:rFonts w:ascii="Times New Roman"/>
                <w:b/>
                <w:sz w:val="10"/>
              </w:rPr>
            </w:pPr>
          </w:p>
          <w:p w14:paraId="30ACB163">
            <w:pPr>
              <w:pStyle w:val="10"/>
              <w:ind w:left="9"/>
              <w:jc w:val="center"/>
              <w:rPr>
                <w:sz w:val="10"/>
              </w:rPr>
            </w:pPr>
            <w:r>
              <w:rPr>
                <w:spacing w:val="-2"/>
                <w:sz w:val="10"/>
              </w:rPr>
              <w:t>79,04</w:t>
            </w:r>
          </w:p>
        </w:tc>
        <w:tc>
          <w:tcPr>
            <w:tcW w:w="761" w:type="dxa"/>
          </w:tcPr>
          <w:p w14:paraId="46F700E8">
            <w:pPr>
              <w:pStyle w:val="10"/>
              <w:rPr>
                <w:rFonts w:ascii="Times New Roman"/>
                <w:b/>
                <w:sz w:val="10"/>
              </w:rPr>
            </w:pPr>
          </w:p>
          <w:p w14:paraId="6D1E3F68">
            <w:pPr>
              <w:pStyle w:val="10"/>
              <w:rPr>
                <w:rFonts w:ascii="Times New Roman"/>
                <w:b/>
                <w:sz w:val="10"/>
              </w:rPr>
            </w:pPr>
          </w:p>
          <w:p w14:paraId="34EFB914">
            <w:pPr>
              <w:pStyle w:val="10"/>
              <w:rPr>
                <w:rFonts w:ascii="Times New Roman"/>
                <w:b/>
                <w:sz w:val="10"/>
              </w:rPr>
            </w:pPr>
          </w:p>
          <w:p w14:paraId="2ACDDAA8">
            <w:pPr>
              <w:pStyle w:val="10"/>
              <w:rPr>
                <w:rFonts w:ascii="Times New Roman"/>
                <w:b/>
                <w:sz w:val="10"/>
              </w:rPr>
            </w:pPr>
          </w:p>
          <w:p w14:paraId="7EB86030">
            <w:pPr>
              <w:pStyle w:val="10"/>
              <w:rPr>
                <w:rFonts w:ascii="Times New Roman"/>
                <w:b/>
                <w:sz w:val="10"/>
              </w:rPr>
            </w:pPr>
          </w:p>
          <w:p w14:paraId="6E6D032E">
            <w:pPr>
              <w:pStyle w:val="10"/>
              <w:spacing w:before="62"/>
              <w:rPr>
                <w:rFonts w:ascii="Times New Roman"/>
                <w:b/>
                <w:sz w:val="10"/>
              </w:rPr>
            </w:pPr>
          </w:p>
          <w:p w14:paraId="104CD7E6">
            <w:pPr>
              <w:pStyle w:val="10"/>
              <w:ind w:left="14" w:right="10"/>
              <w:jc w:val="center"/>
              <w:rPr>
                <w:sz w:val="10"/>
              </w:rPr>
            </w:pPr>
            <w:r>
              <w:rPr>
                <w:spacing w:val="-2"/>
                <w:sz w:val="10"/>
              </w:rPr>
              <w:t>101,81</w:t>
            </w:r>
          </w:p>
        </w:tc>
        <w:tc>
          <w:tcPr>
            <w:tcW w:w="958" w:type="dxa"/>
          </w:tcPr>
          <w:p w14:paraId="04DFB502">
            <w:pPr>
              <w:pStyle w:val="10"/>
              <w:rPr>
                <w:rFonts w:ascii="Times New Roman"/>
                <w:b/>
                <w:sz w:val="10"/>
              </w:rPr>
            </w:pPr>
          </w:p>
          <w:p w14:paraId="72197C38">
            <w:pPr>
              <w:pStyle w:val="10"/>
              <w:rPr>
                <w:rFonts w:ascii="Times New Roman"/>
                <w:b/>
                <w:sz w:val="10"/>
              </w:rPr>
            </w:pPr>
          </w:p>
          <w:p w14:paraId="784A66C1">
            <w:pPr>
              <w:pStyle w:val="10"/>
              <w:rPr>
                <w:rFonts w:ascii="Times New Roman"/>
                <w:b/>
                <w:sz w:val="10"/>
              </w:rPr>
            </w:pPr>
          </w:p>
          <w:p w14:paraId="26AF04E2">
            <w:pPr>
              <w:pStyle w:val="10"/>
              <w:rPr>
                <w:rFonts w:ascii="Times New Roman"/>
                <w:b/>
                <w:sz w:val="10"/>
              </w:rPr>
            </w:pPr>
          </w:p>
          <w:p w14:paraId="15343EDD">
            <w:pPr>
              <w:pStyle w:val="10"/>
              <w:rPr>
                <w:rFonts w:ascii="Times New Roman"/>
                <w:b/>
                <w:sz w:val="10"/>
              </w:rPr>
            </w:pPr>
          </w:p>
          <w:p w14:paraId="16669A3A">
            <w:pPr>
              <w:pStyle w:val="10"/>
              <w:spacing w:before="62"/>
              <w:rPr>
                <w:rFonts w:ascii="Times New Roman"/>
                <w:b/>
                <w:sz w:val="10"/>
              </w:rPr>
            </w:pPr>
          </w:p>
          <w:p w14:paraId="0C5ADA6C">
            <w:pPr>
              <w:pStyle w:val="10"/>
              <w:ind w:left="31" w:right="2"/>
              <w:jc w:val="center"/>
              <w:rPr>
                <w:sz w:val="10"/>
              </w:rPr>
            </w:pPr>
            <w:r>
              <w:rPr>
                <w:spacing w:val="-2"/>
                <w:sz w:val="10"/>
              </w:rPr>
              <w:t>94.951,37</w:t>
            </w:r>
          </w:p>
        </w:tc>
        <w:tc>
          <w:tcPr>
            <w:tcW w:w="600" w:type="dxa"/>
          </w:tcPr>
          <w:p w14:paraId="74F20720">
            <w:pPr>
              <w:pStyle w:val="10"/>
              <w:rPr>
                <w:rFonts w:ascii="Times New Roman"/>
                <w:b/>
                <w:sz w:val="10"/>
              </w:rPr>
            </w:pPr>
          </w:p>
          <w:p w14:paraId="36B95503">
            <w:pPr>
              <w:pStyle w:val="10"/>
              <w:rPr>
                <w:rFonts w:ascii="Times New Roman"/>
                <w:b/>
                <w:sz w:val="10"/>
              </w:rPr>
            </w:pPr>
          </w:p>
          <w:p w14:paraId="5AA44FB9">
            <w:pPr>
              <w:pStyle w:val="10"/>
              <w:rPr>
                <w:rFonts w:ascii="Times New Roman"/>
                <w:b/>
                <w:sz w:val="10"/>
              </w:rPr>
            </w:pPr>
          </w:p>
          <w:p w14:paraId="75BBEF2F">
            <w:pPr>
              <w:pStyle w:val="10"/>
              <w:rPr>
                <w:rFonts w:ascii="Times New Roman"/>
                <w:b/>
                <w:sz w:val="10"/>
              </w:rPr>
            </w:pPr>
          </w:p>
          <w:p w14:paraId="5DA6597A">
            <w:pPr>
              <w:pStyle w:val="10"/>
              <w:rPr>
                <w:rFonts w:ascii="Times New Roman"/>
                <w:b/>
                <w:sz w:val="10"/>
              </w:rPr>
            </w:pPr>
          </w:p>
          <w:p w14:paraId="3DA90577">
            <w:pPr>
              <w:pStyle w:val="10"/>
              <w:spacing w:before="62"/>
              <w:rPr>
                <w:rFonts w:ascii="Times New Roman"/>
                <w:b/>
                <w:sz w:val="10"/>
              </w:rPr>
            </w:pPr>
          </w:p>
          <w:p w14:paraId="12EDB817">
            <w:pPr>
              <w:pStyle w:val="10"/>
              <w:ind w:left="7"/>
              <w:jc w:val="center"/>
              <w:rPr>
                <w:sz w:val="10"/>
              </w:rPr>
            </w:pPr>
            <w:r>
              <w:rPr>
                <w:spacing w:val="-2"/>
                <w:sz w:val="10"/>
              </w:rPr>
              <w:t>0,756%</w:t>
            </w:r>
          </w:p>
        </w:tc>
        <w:tc>
          <w:tcPr>
            <w:tcW w:w="797" w:type="dxa"/>
          </w:tcPr>
          <w:p w14:paraId="117842AF">
            <w:pPr>
              <w:pStyle w:val="10"/>
              <w:rPr>
                <w:rFonts w:ascii="Times New Roman"/>
                <w:b/>
                <w:sz w:val="10"/>
              </w:rPr>
            </w:pPr>
          </w:p>
          <w:p w14:paraId="3265F922">
            <w:pPr>
              <w:pStyle w:val="10"/>
              <w:rPr>
                <w:rFonts w:ascii="Times New Roman"/>
                <w:b/>
                <w:sz w:val="10"/>
              </w:rPr>
            </w:pPr>
          </w:p>
          <w:p w14:paraId="16C110F8">
            <w:pPr>
              <w:pStyle w:val="10"/>
              <w:rPr>
                <w:rFonts w:ascii="Times New Roman"/>
                <w:b/>
                <w:sz w:val="10"/>
              </w:rPr>
            </w:pPr>
          </w:p>
          <w:p w14:paraId="302AD281">
            <w:pPr>
              <w:pStyle w:val="10"/>
              <w:rPr>
                <w:rFonts w:ascii="Times New Roman"/>
                <w:b/>
                <w:sz w:val="10"/>
              </w:rPr>
            </w:pPr>
          </w:p>
          <w:p w14:paraId="4B0C30E6">
            <w:pPr>
              <w:pStyle w:val="10"/>
              <w:rPr>
                <w:rFonts w:ascii="Times New Roman"/>
                <w:b/>
                <w:sz w:val="10"/>
              </w:rPr>
            </w:pPr>
          </w:p>
          <w:p w14:paraId="44626FDE">
            <w:pPr>
              <w:pStyle w:val="10"/>
              <w:spacing w:before="62"/>
              <w:rPr>
                <w:rFonts w:ascii="Times New Roman"/>
                <w:b/>
                <w:sz w:val="10"/>
              </w:rPr>
            </w:pPr>
          </w:p>
          <w:p w14:paraId="32FE52F0">
            <w:pPr>
              <w:pStyle w:val="10"/>
              <w:ind w:left="6"/>
              <w:jc w:val="center"/>
              <w:rPr>
                <w:sz w:val="10"/>
              </w:rPr>
            </w:pPr>
            <w:r>
              <w:rPr>
                <w:spacing w:val="-2"/>
                <w:sz w:val="10"/>
              </w:rPr>
              <w:t>50,41%</w:t>
            </w:r>
          </w:p>
        </w:tc>
        <w:tc>
          <w:tcPr>
            <w:tcW w:w="965" w:type="dxa"/>
          </w:tcPr>
          <w:p w14:paraId="7067906F">
            <w:pPr>
              <w:pStyle w:val="10"/>
              <w:rPr>
                <w:rFonts w:ascii="Times New Roman"/>
                <w:b/>
                <w:sz w:val="10"/>
              </w:rPr>
            </w:pPr>
          </w:p>
          <w:p w14:paraId="5C2CC90E">
            <w:pPr>
              <w:pStyle w:val="10"/>
              <w:rPr>
                <w:rFonts w:ascii="Times New Roman"/>
                <w:b/>
                <w:sz w:val="10"/>
              </w:rPr>
            </w:pPr>
          </w:p>
          <w:p w14:paraId="1BD4855C">
            <w:pPr>
              <w:pStyle w:val="10"/>
              <w:rPr>
                <w:rFonts w:ascii="Times New Roman"/>
                <w:b/>
                <w:sz w:val="10"/>
              </w:rPr>
            </w:pPr>
          </w:p>
          <w:p w14:paraId="5F27360E">
            <w:pPr>
              <w:pStyle w:val="10"/>
              <w:rPr>
                <w:rFonts w:ascii="Times New Roman"/>
                <w:b/>
                <w:sz w:val="10"/>
              </w:rPr>
            </w:pPr>
          </w:p>
          <w:p w14:paraId="0DA001AC">
            <w:pPr>
              <w:pStyle w:val="10"/>
              <w:rPr>
                <w:rFonts w:ascii="Times New Roman"/>
                <w:b/>
                <w:sz w:val="10"/>
              </w:rPr>
            </w:pPr>
          </w:p>
          <w:p w14:paraId="2F2DDDA9">
            <w:pPr>
              <w:pStyle w:val="10"/>
              <w:spacing w:before="62"/>
              <w:rPr>
                <w:rFonts w:ascii="Times New Roman"/>
                <w:b/>
                <w:sz w:val="10"/>
              </w:rPr>
            </w:pPr>
          </w:p>
          <w:p w14:paraId="45DB41F8">
            <w:pPr>
              <w:pStyle w:val="10"/>
              <w:ind w:left="4"/>
              <w:jc w:val="center"/>
              <w:rPr>
                <w:sz w:val="10"/>
              </w:rPr>
            </w:pPr>
            <w:r>
              <w:rPr>
                <w:spacing w:val="-10"/>
                <w:sz w:val="10"/>
              </w:rPr>
              <w:t>B</w:t>
            </w:r>
          </w:p>
        </w:tc>
      </w:tr>
      <w:tr w14:paraId="28466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4CFF1B5E">
            <w:pPr>
              <w:pStyle w:val="10"/>
              <w:rPr>
                <w:rFonts w:ascii="Times New Roman"/>
                <w:b/>
                <w:sz w:val="10"/>
              </w:rPr>
            </w:pPr>
          </w:p>
          <w:p w14:paraId="50565179">
            <w:pPr>
              <w:pStyle w:val="10"/>
              <w:rPr>
                <w:rFonts w:ascii="Times New Roman"/>
                <w:b/>
                <w:sz w:val="10"/>
              </w:rPr>
            </w:pPr>
          </w:p>
          <w:p w14:paraId="5BDBB596">
            <w:pPr>
              <w:pStyle w:val="10"/>
              <w:rPr>
                <w:rFonts w:ascii="Times New Roman"/>
                <w:b/>
                <w:sz w:val="10"/>
              </w:rPr>
            </w:pPr>
          </w:p>
          <w:p w14:paraId="0A17B52C">
            <w:pPr>
              <w:pStyle w:val="10"/>
              <w:spacing w:before="112"/>
              <w:rPr>
                <w:rFonts w:ascii="Times New Roman"/>
                <w:b/>
                <w:sz w:val="10"/>
              </w:rPr>
            </w:pPr>
          </w:p>
          <w:p w14:paraId="35F5188F">
            <w:pPr>
              <w:pStyle w:val="10"/>
              <w:ind w:left="11" w:right="1"/>
              <w:jc w:val="center"/>
              <w:rPr>
                <w:sz w:val="10"/>
              </w:rPr>
            </w:pPr>
            <w:r>
              <w:rPr>
                <w:spacing w:val="-2"/>
                <w:sz w:val="10"/>
              </w:rPr>
              <w:t>16.19</w:t>
            </w:r>
          </w:p>
        </w:tc>
        <w:tc>
          <w:tcPr>
            <w:tcW w:w="740" w:type="dxa"/>
          </w:tcPr>
          <w:p w14:paraId="03E41454">
            <w:pPr>
              <w:pStyle w:val="10"/>
              <w:rPr>
                <w:rFonts w:ascii="Times New Roman"/>
                <w:b/>
                <w:sz w:val="10"/>
              </w:rPr>
            </w:pPr>
          </w:p>
          <w:p w14:paraId="54A44D20">
            <w:pPr>
              <w:pStyle w:val="10"/>
              <w:rPr>
                <w:rFonts w:ascii="Times New Roman"/>
                <w:b/>
                <w:sz w:val="10"/>
              </w:rPr>
            </w:pPr>
          </w:p>
          <w:p w14:paraId="4AFE9355">
            <w:pPr>
              <w:pStyle w:val="10"/>
              <w:rPr>
                <w:rFonts w:ascii="Times New Roman"/>
                <w:b/>
                <w:sz w:val="10"/>
              </w:rPr>
            </w:pPr>
          </w:p>
          <w:p w14:paraId="692A747D">
            <w:pPr>
              <w:pStyle w:val="10"/>
              <w:spacing w:before="54"/>
              <w:rPr>
                <w:rFonts w:ascii="Times New Roman"/>
                <w:b/>
                <w:sz w:val="10"/>
              </w:rPr>
            </w:pPr>
          </w:p>
          <w:p w14:paraId="0E1523D8">
            <w:pPr>
              <w:pStyle w:val="10"/>
              <w:spacing w:before="1"/>
              <w:ind w:left="337" w:right="63" w:hanging="262"/>
              <w:rPr>
                <w:sz w:val="10"/>
              </w:rPr>
            </w:pPr>
            <w:r>
              <w:rPr>
                <w:sz w:val="10"/>
              </w:rPr>
              <w:t>16.034.0003-</w:t>
            </w:r>
            <w:r>
              <w:rPr>
                <w:spacing w:val="-10"/>
                <w:sz w:val="10"/>
              </w:rPr>
              <w:t>A</w:t>
            </w:r>
          </w:p>
        </w:tc>
        <w:tc>
          <w:tcPr>
            <w:tcW w:w="2694" w:type="dxa"/>
          </w:tcPr>
          <w:p w14:paraId="6AE6D657">
            <w:pPr>
              <w:pStyle w:val="10"/>
              <w:spacing w:before="61"/>
              <w:rPr>
                <w:rFonts w:ascii="Times New Roman"/>
                <w:b/>
                <w:sz w:val="10"/>
              </w:rPr>
            </w:pPr>
          </w:p>
          <w:p w14:paraId="476B39DC">
            <w:pPr>
              <w:pStyle w:val="10"/>
              <w:ind w:left="70" w:right="72"/>
              <w:rPr>
                <w:sz w:val="10"/>
              </w:rPr>
            </w:pPr>
            <w:r>
              <w:rPr>
                <w:sz w:val="10"/>
              </w:rPr>
              <w:t>IMPERMEABILIZACAO DE PAREDES DE ALVENARIA</w:t>
            </w:r>
            <w:r>
              <w:rPr>
                <w:spacing w:val="40"/>
                <w:sz w:val="10"/>
              </w:rPr>
              <w:t xml:space="preserve"> </w:t>
            </w:r>
            <w:r>
              <w:rPr>
                <w:sz w:val="10"/>
              </w:rPr>
              <w:t>DE TIJOLOS CERAMICOS,</w:t>
            </w:r>
            <w:r>
              <w:rPr>
                <w:spacing w:val="40"/>
                <w:sz w:val="10"/>
              </w:rPr>
              <w:t xml:space="preserve"> </w:t>
            </w:r>
            <w:r>
              <w:rPr>
                <w:sz w:val="10"/>
              </w:rPr>
              <w:t>MACICOS,</w:t>
            </w:r>
            <w:r>
              <w:rPr>
                <w:spacing w:val="40"/>
                <w:sz w:val="10"/>
              </w:rPr>
              <w:t xml:space="preserve"> </w:t>
            </w:r>
            <w:r>
              <w:rPr>
                <w:sz w:val="10"/>
              </w:rPr>
              <w:t>SEM A</w:t>
            </w:r>
            <w:r>
              <w:rPr>
                <w:spacing w:val="40"/>
                <w:sz w:val="10"/>
              </w:rPr>
              <w:t xml:space="preserve"> </w:t>
            </w:r>
            <w:r>
              <w:rPr>
                <w:sz w:val="10"/>
              </w:rPr>
              <w:t>PRESENCA DE CAL,</w:t>
            </w:r>
            <w:r>
              <w:rPr>
                <w:spacing w:val="29"/>
                <w:sz w:val="10"/>
              </w:rPr>
              <w:t xml:space="preserve"> </w:t>
            </w:r>
            <w:r>
              <w:rPr>
                <w:sz w:val="10"/>
              </w:rPr>
              <w:t>COM ABSORCAO DE UMIDADE</w:t>
            </w:r>
            <w:r>
              <w:rPr>
                <w:spacing w:val="40"/>
                <w:sz w:val="10"/>
              </w:rPr>
              <w:t xml:space="preserve"> </w:t>
            </w:r>
            <w:r>
              <w:rPr>
                <w:sz w:val="10"/>
              </w:rPr>
              <w:t>DOSOLO (UMIDADE ASCENDENTE),</w:t>
            </w:r>
            <w:r>
              <w:rPr>
                <w:spacing w:val="31"/>
                <w:sz w:val="10"/>
              </w:rPr>
              <w:t xml:space="preserve"> </w:t>
            </w:r>
            <w:r>
              <w:rPr>
                <w:sz w:val="10"/>
              </w:rPr>
              <w:t>EMPREGANDO</w:t>
            </w:r>
            <w:r>
              <w:rPr>
                <w:spacing w:val="40"/>
                <w:sz w:val="10"/>
              </w:rPr>
              <w:t xml:space="preserve"> </w:t>
            </w:r>
            <w:r>
              <w:rPr>
                <w:sz w:val="10"/>
              </w:rPr>
              <w:t>IMPERMEABILIZANTE LIQUIDO A BASE DE</w:t>
            </w:r>
            <w:r>
              <w:rPr>
                <w:spacing w:val="40"/>
                <w:sz w:val="10"/>
              </w:rPr>
              <w:t xml:space="preserve"> </w:t>
            </w:r>
            <w:r>
              <w:rPr>
                <w:sz w:val="10"/>
              </w:rPr>
              <w:t>SILICATOS</w:t>
            </w:r>
            <w:r>
              <w:rPr>
                <w:spacing w:val="-6"/>
                <w:sz w:val="10"/>
              </w:rPr>
              <w:t xml:space="preserve"> </w:t>
            </w:r>
            <w:r>
              <w:rPr>
                <w:sz w:val="10"/>
              </w:rPr>
              <w:t>E</w:t>
            </w:r>
            <w:r>
              <w:rPr>
                <w:spacing w:val="-6"/>
                <w:sz w:val="10"/>
              </w:rPr>
              <w:t xml:space="preserve"> </w:t>
            </w:r>
            <w:r>
              <w:rPr>
                <w:sz w:val="10"/>
              </w:rPr>
              <w:t>RESINAS,</w:t>
            </w:r>
            <w:r>
              <w:rPr>
                <w:spacing w:val="17"/>
                <w:sz w:val="10"/>
              </w:rPr>
              <w:t xml:space="preserve"> </w:t>
            </w:r>
            <w:r>
              <w:rPr>
                <w:sz w:val="10"/>
              </w:rPr>
              <w:t>CONSUMO</w:t>
            </w:r>
            <w:r>
              <w:rPr>
                <w:spacing w:val="-5"/>
                <w:sz w:val="10"/>
              </w:rPr>
              <w:t xml:space="preserve"> </w:t>
            </w:r>
            <w:r>
              <w:rPr>
                <w:sz w:val="10"/>
              </w:rPr>
              <w:t>DE</w:t>
            </w:r>
            <w:r>
              <w:rPr>
                <w:spacing w:val="-6"/>
                <w:sz w:val="10"/>
              </w:rPr>
              <w:t xml:space="preserve"> </w:t>
            </w:r>
            <w:r>
              <w:rPr>
                <w:sz w:val="10"/>
              </w:rPr>
              <w:t>2KG/M2,</w:t>
            </w:r>
            <w:r>
              <w:rPr>
                <w:spacing w:val="17"/>
                <w:sz w:val="10"/>
              </w:rPr>
              <w:t xml:space="preserve"> </w:t>
            </w:r>
            <w:r>
              <w:rPr>
                <w:sz w:val="10"/>
              </w:rPr>
              <w:t>QUE</w:t>
            </w:r>
            <w:r>
              <w:rPr>
                <w:spacing w:val="40"/>
                <w:sz w:val="10"/>
              </w:rPr>
              <w:t xml:space="preserve"> </w:t>
            </w:r>
            <w:r>
              <w:rPr>
                <w:sz w:val="10"/>
              </w:rPr>
              <w:t>POR EFEITO DE CRISTALIZACAO,</w:t>
            </w:r>
            <w:r>
              <w:rPr>
                <w:spacing w:val="40"/>
                <w:sz w:val="10"/>
              </w:rPr>
              <w:t xml:space="preserve"> </w:t>
            </w:r>
            <w:r>
              <w:rPr>
                <w:sz w:val="10"/>
              </w:rPr>
              <w:t>COLMATA A</w:t>
            </w:r>
            <w:r>
              <w:rPr>
                <w:spacing w:val="40"/>
                <w:sz w:val="10"/>
              </w:rPr>
              <w:t xml:space="preserve"> </w:t>
            </w:r>
            <w:r>
              <w:rPr>
                <w:sz w:val="10"/>
              </w:rPr>
              <w:t>POROSIDADE</w:t>
            </w:r>
            <w:r>
              <w:rPr>
                <w:spacing w:val="-4"/>
                <w:sz w:val="10"/>
              </w:rPr>
              <w:t xml:space="preserve"> </w:t>
            </w:r>
            <w:r>
              <w:rPr>
                <w:sz w:val="10"/>
              </w:rPr>
              <w:t>DAS</w:t>
            </w:r>
            <w:r>
              <w:rPr>
                <w:spacing w:val="-6"/>
                <w:sz w:val="10"/>
              </w:rPr>
              <w:t xml:space="preserve"> </w:t>
            </w:r>
            <w:r>
              <w:rPr>
                <w:sz w:val="10"/>
              </w:rPr>
              <w:t>ALVENARIAS</w:t>
            </w:r>
            <w:r>
              <w:rPr>
                <w:spacing w:val="-4"/>
                <w:sz w:val="10"/>
              </w:rPr>
              <w:t xml:space="preserve"> </w:t>
            </w:r>
            <w:r>
              <w:rPr>
                <w:sz w:val="10"/>
              </w:rPr>
              <w:t>DE</w:t>
            </w:r>
            <w:r>
              <w:rPr>
                <w:spacing w:val="-4"/>
                <w:sz w:val="10"/>
              </w:rPr>
              <w:t xml:space="preserve"> </w:t>
            </w:r>
            <w:r>
              <w:rPr>
                <w:sz w:val="10"/>
              </w:rPr>
              <w:t>TIJOLO</w:t>
            </w:r>
            <w:r>
              <w:rPr>
                <w:spacing w:val="-3"/>
                <w:sz w:val="10"/>
              </w:rPr>
              <w:t xml:space="preserve"> </w:t>
            </w:r>
            <w:r>
              <w:rPr>
                <w:sz w:val="10"/>
              </w:rPr>
              <w:t>MACICO</w:t>
            </w:r>
          </w:p>
        </w:tc>
        <w:tc>
          <w:tcPr>
            <w:tcW w:w="697" w:type="dxa"/>
          </w:tcPr>
          <w:p w14:paraId="03E134D0">
            <w:pPr>
              <w:pStyle w:val="10"/>
              <w:rPr>
                <w:rFonts w:ascii="Times New Roman"/>
                <w:b/>
                <w:sz w:val="10"/>
              </w:rPr>
            </w:pPr>
          </w:p>
          <w:p w14:paraId="5C4CD92D">
            <w:pPr>
              <w:pStyle w:val="10"/>
              <w:rPr>
                <w:rFonts w:ascii="Times New Roman"/>
                <w:b/>
                <w:sz w:val="10"/>
              </w:rPr>
            </w:pPr>
          </w:p>
          <w:p w14:paraId="2ECE2311">
            <w:pPr>
              <w:pStyle w:val="10"/>
              <w:rPr>
                <w:rFonts w:ascii="Times New Roman"/>
                <w:b/>
                <w:sz w:val="10"/>
              </w:rPr>
            </w:pPr>
          </w:p>
          <w:p w14:paraId="10EEBEBB">
            <w:pPr>
              <w:pStyle w:val="10"/>
              <w:spacing w:before="112"/>
              <w:rPr>
                <w:rFonts w:ascii="Times New Roman"/>
                <w:b/>
                <w:sz w:val="10"/>
              </w:rPr>
            </w:pPr>
          </w:p>
          <w:p w14:paraId="1DA5F27A">
            <w:pPr>
              <w:pStyle w:val="10"/>
              <w:ind w:left="7" w:right="2"/>
              <w:jc w:val="center"/>
              <w:rPr>
                <w:sz w:val="10"/>
              </w:rPr>
            </w:pPr>
            <w:r>
              <w:rPr>
                <w:spacing w:val="-5"/>
                <w:sz w:val="10"/>
              </w:rPr>
              <w:t>M2</w:t>
            </w:r>
          </w:p>
        </w:tc>
        <w:tc>
          <w:tcPr>
            <w:tcW w:w="862" w:type="dxa"/>
          </w:tcPr>
          <w:p w14:paraId="7DAE8E88">
            <w:pPr>
              <w:pStyle w:val="10"/>
              <w:rPr>
                <w:rFonts w:ascii="Times New Roman"/>
                <w:b/>
                <w:sz w:val="10"/>
              </w:rPr>
            </w:pPr>
          </w:p>
          <w:p w14:paraId="718940E3">
            <w:pPr>
              <w:pStyle w:val="10"/>
              <w:rPr>
                <w:rFonts w:ascii="Times New Roman"/>
                <w:b/>
                <w:sz w:val="10"/>
              </w:rPr>
            </w:pPr>
          </w:p>
          <w:p w14:paraId="70E36CDB">
            <w:pPr>
              <w:pStyle w:val="10"/>
              <w:rPr>
                <w:rFonts w:ascii="Times New Roman"/>
                <w:b/>
                <w:sz w:val="10"/>
              </w:rPr>
            </w:pPr>
          </w:p>
          <w:p w14:paraId="08BE66A9">
            <w:pPr>
              <w:pStyle w:val="10"/>
              <w:spacing w:before="112"/>
              <w:rPr>
                <w:rFonts w:ascii="Times New Roman"/>
                <w:b/>
                <w:sz w:val="10"/>
              </w:rPr>
            </w:pPr>
          </w:p>
          <w:p w14:paraId="703F10A0">
            <w:pPr>
              <w:pStyle w:val="10"/>
              <w:ind w:left="9"/>
              <w:jc w:val="center"/>
              <w:rPr>
                <w:sz w:val="10"/>
              </w:rPr>
            </w:pPr>
            <w:r>
              <w:rPr>
                <w:spacing w:val="-2"/>
                <w:sz w:val="10"/>
              </w:rPr>
              <w:t>519,59</w:t>
            </w:r>
          </w:p>
        </w:tc>
        <w:tc>
          <w:tcPr>
            <w:tcW w:w="624" w:type="dxa"/>
          </w:tcPr>
          <w:p w14:paraId="5EB16884">
            <w:pPr>
              <w:pStyle w:val="10"/>
              <w:rPr>
                <w:rFonts w:ascii="Times New Roman"/>
                <w:b/>
                <w:sz w:val="10"/>
              </w:rPr>
            </w:pPr>
          </w:p>
          <w:p w14:paraId="707073A0">
            <w:pPr>
              <w:pStyle w:val="10"/>
              <w:rPr>
                <w:rFonts w:ascii="Times New Roman"/>
                <w:b/>
                <w:sz w:val="10"/>
              </w:rPr>
            </w:pPr>
          </w:p>
          <w:p w14:paraId="4AFCF72F">
            <w:pPr>
              <w:pStyle w:val="10"/>
              <w:rPr>
                <w:rFonts w:ascii="Times New Roman"/>
                <w:b/>
                <w:sz w:val="10"/>
              </w:rPr>
            </w:pPr>
          </w:p>
          <w:p w14:paraId="16C71088">
            <w:pPr>
              <w:pStyle w:val="10"/>
              <w:spacing w:before="112"/>
              <w:rPr>
                <w:rFonts w:ascii="Times New Roman"/>
                <w:b/>
                <w:sz w:val="10"/>
              </w:rPr>
            </w:pPr>
          </w:p>
          <w:p w14:paraId="0709E680">
            <w:pPr>
              <w:pStyle w:val="10"/>
              <w:ind w:left="9" w:right="2"/>
              <w:jc w:val="center"/>
              <w:rPr>
                <w:sz w:val="10"/>
              </w:rPr>
            </w:pPr>
            <w:r>
              <w:rPr>
                <w:spacing w:val="-2"/>
                <w:sz w:val="10"/>
              </w:rPr>
              <w:t>139,47</w:t>
            </w:r>
          </w:p>
        </w:tc>
        <w:tc>
          <w:tcPr>
            <w:tcW w:w="761" w:type="dxa"/>
          </w:tcPr>
          <w:p w14:paraId="48E45E0D">
            <w:pPr>
              <w:pStyle w:val="10"/>
              <w:rPr>
                <w:rFonts w:ascii="Times New Roman"/>
                <w:b/>
                <w:sz w:val="10"/>
              </w:rPr>
            </w:pPr>
          </w:p>
          <w:p w14:paraId="076F9588">
            <w:pPr>
              <w:pStyle w:val="10"/>
              <w:rPr>
                <w:rFonts w:ascii="Times New Roman"/>
                <w:b/>
                <w:sz w:val="10"/>
              </w:rPr>
            </w:pPr>
          </w:p>
          <w:p w14:paraId="67FFB49D">
            <w:pPr>
              <w:pStyle w:val="10"/>
              <w:rPr>
                <w:rFonts w:ascii="Times New Roman"/>
                <w:b/>
                <w:sz w:val="10"/>
              </w:rPr>
            </w:pPr>
          </w:p>
          <w:p w14:paraId="56416C86">
            <w:pPr>
              <w:pStyle w:val="10"/>
              <w:spacing w:before="112"/>
              <w:rPr>
                <w:rFonts w:ascii="Times New Roman"/>
                <w:b/>
                <w:sz w:val="10"/>
              </w:rPr>
            </w:pPr>
          </w:p>
          <w:p w14:paraId="2DADFAC5">
            <w:pPr>
              <w:pStyle w:val="10"/>
              <w:ind w:left="14" w:right="10"/>
              <w:jc w:val="center"/>
              <w:rPr>
                <w:sz w:val="10"/>
              </w:rPr>
            </w:pPr>
            <w:r>
              <w:rPr>
                <w:spacing w:val="-2"/>
                <w:sz w:val="10"/>
              </w:rPr>
              <w:t>179,65</w:t>
            </w:r>
          </w:p>
        </w:tc>
        <w:tc>
          <w:tcPr>
            <w:tcW w:w="958" w:type="dxa"/>
          </w:tcPr>
          <w:p w14:paraId="71282C89">
            <w:pPr>
              <w:pStyle w:val="10"/>
              <w:rPr>
                <w:rFonts w:ascii="Times New Roman"/>
                <w:b/>
                <w:sz w:val="10"/>
              </w:rPr>
            </w:pPr>
          </w:p>
          <w:p w14:paraId="4F32984E">
            <w:pPr>
              <w:pStyle w:val="10"/>
              <w:rPr>
                <w:rFonts w:ascii="Times New Roman"/>
                <w:b/>
                <w:sz w:val="10"/>
              </w:rPr>
            </w:pPr>
          </w:p>
          <w:p w14:paraId="70F9E114">
            <w:pPr>
              <w:pStyle w:val="10"/>
              <w:rPr>
                <w:rFonts w:ascii="Times New Roman"/>
                <w:b/>
                <w:sz w:val="10"/>
              </w:rPr>
            </w:pPr>
          </w:p>
          <w:p w14:paraId="69342E51">
            <w:pPr>
              <w:pStyle w:val="10"/>
              <w:spacing w:before="112"/>
              <w:rPr>
                <w:rFonts w:ascii="Times New Roman"/>
                <w:b/>
                <w:sz w:val="10"/>
              </w:rPr>
            </w:pPr>
          </w:p>
          <w:p w14:paraId="08455D86">
            <w:pPr>
              <w:pStyle w:val="10"/>
              <w:ind w:left="31" w:right="2"/>
              <w:jc w:val="center"/>
              <w:rPr>
                <w:sz w:val="10"/>
              </w:rPr>
            </w:pPr>
            <w:r>
              <w:rPr>
                <w:spacing w:val="-2"/>
                <w:sz w:val="10"/>
              </w:rPr>
              <w:t>93.345,02</w:t>
            </w:r>
          </w:p>
        </w:tc>
        <w:tc>
          <w:tcPr>
            <w:tcW w:w="600" w:type="dxa"/>
          </w:tcPr>
          <w:p w14:paraId="52E06642">
            <w:pPr>
              <w:pStyle w:val="10"/>
              <w:rPr>
                <w:rFonts w:ascii="Times New Roman"/>
                <w:b/>
                <w:sz w:val="10"/>
              </w:rPr>
            </w:pPr>
          </w:p>
          <w:p w14:paraId="4D8C900E">
            <w:pPr>
              <w:pStyle w:val="10"/>
              <w:rPr>
                <w:rFonts w:ascii="Times New Roman"/>
                <w:b/>
                <w:sz w:val="10"/>
              </w:rPr>
            </w:pPr>
          </w:p>
          <w:p w14:paraId="6BE9FA45">
            <w:pPr>
              <w:pStyle w:val="10"/>
              <w:rPr>
                <w:rFonts w:ascii="Times New Roman"/>
                <w:b/>
                <w:sz w:val="10"/>
              </w:rPr>
            </w:pPr>
          </w:p>
          <w:p w14:paraId="7800AA1B">
            <w:pPr>
              <w:pStyle w:val="10"/>
              <w:spacing w:before="112"/>
              <w:rPr>
                <w:rFonts w:ascii="Times New Roman"/>
                <w:b/>
                <w:sz w:val="10"/>
              </w:rPr>
            </w:pPr>
          </w:p>
          <w:p w14:paraId="77308019">
            <w:pPr>
              <w:pStyle w:val="10"/>
              <w:ind w:left="7"/>
              <w:jc w:val="center"/>
              <w:rPr>
                <w:sz w:val="10"/>
              </w:rPr>
            </w:pPr>
            <w:r>
              <w:rPr>
                <w:spacing w:val="-2"/>
                <w:sz w:val="10"/>
              </w:rPr>
              <w:t>0,743%</w:t>
            </w:r>
          </w:p>
        </w:tc>
        <w:tc>
          <w:tcPr>
            <w:tcW w:w="797" w:type="dxa"/>
          </w:tcPr>
          <w:p w14:paraId="459B649E">
            <w:pPr>
              <w:pStyle w:val="10"/>
              <w:rPr>
                <w:rFonts w:ascii="Times New Roman"/>
                <w:b/>
                <w:sz w:val="10"/>
              </w:rPr>
            </w:pPr>
          </w:p>
          <w:p w14:paraId="44AA1903">
            <w:pPr>
              <w:pStyle w:val="10"/>
              <w:rPr>
                <w:rFonts w:ascii="Times New Roman"/>
                <w:b/>
                <w:sz w:val="10"/>
              </w:rPr>
            </w:pPr>
          </w:p>
          <w:p w14:paraId="45A9504D">
            <w:pPr>
              <w:pStyle w:val="10"/>
              <w:rPr>
                <w:rFonts w:ascii="Times New Roman"/>
                <w:b/>
                <w:sz w:val="10"/>
              </w:rPr>
            </w:pPr>
          </w:p>
          <w:p w14:paraId="738B0F94">
            <w:pPr>
              <w:pStyle w:val="10"/>
              <w:spacing w:before="112"/>
              <w:rPr>
                <w:rFonts w:ascii="Times New Roman"/>
                <w:b/>
                <w:sz w:val="10"/>
              </w:rPr>
            </w:pPr>
          </w:p>
          <w:p w14:paraId="424EE2D1">
            <w:pPr>
              <w:pStyle w:val="10"/>
              <w:ind w:left="6"/>
              <w:jc w:val="center"/>
              <w:rPr>
                <w:sz w:val="10"/>
              </w:rPr>
            </w:pPr>
            <w:r>
              <w:rPr>
                <w:spacing w:val="-2"/>
                <w:sz w:val="10"/>
              </w:rPr>
              <w:t>51,15%</w:t>
            </w:r>
          </w:p>
        </w:tc>
        <w:tc>
          <w:tcPr>
            <w:tcW w:w="965" w:type="dxa"/>
          </w:tcPr>
          <w:p w14:paraId="125766C2">
            <w:pPr>
              <w:pStyle w:val="10"/>
              <w:rPr>
                <w:rFonts w:ascii="Times New Roman"/>
                <w:b/>
                <w:sz w:val="10"/>
              </w:rPr>
            </w:pPr>
          </w:p>
          <w:p w14:paraId="59B3F9F2">
            <w:pPr>
              <w:pStyle w:val="10"/>
              <w:rPr>
                <w:rFonts w:ascii="Times New Roman"/>
                <w:b/>
                <w:sz w:val="10"/>
              </w:rPr>
            </w:pPr>
          </w:p>
          <w:p w14:paraId="3A08C591">
            <w:pPr>
              <w:pStyle w:val="10"/>
              <w:rPr>
                <w:rFonts w:ascii="Times New Roman"/>
                <w:b/>
                <w:sz w:val="10"/>
              </w:rPr>
            </w:pPr>
          </w:p>
          <w:p w14:paraId="5F973735">
            <w:pPr>
              <w:pStyle w:val="10"/>
              <w:spacing w:before="112"/>
              <w:rPr>
                <w:rFonts w:ascii="Times New Roman"/>
                <w:b/>
                <w:sz w:val="10"/>
              </w:rPr>
            </w:pPr>
          </w:p>
          <w:p w14:paraId="76ED68FA">
            <w:pPr>
              <w:pStyle w:val="10"/>
              <w:ind w:left="4"/>
              <w:jc w:val="center"/>
              <w:rPr>
                <w:sz w:val="10"/>
              </w:rPr>
            </w:pPr>
            <w:r>
              <w:rPr>
                <w:spacing w:val="-10"/>
                <w:sz w:val="10"/>
              </w:rPr>
              <w:t>B</w:t>
            </w:r>
          </w:p>
        </w:tc>
      </w:tr>
      <w:tr w14:paraId="70FD5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45B96A08">
            <w:pPr>
              <w:pStyle w:val="10"/>
              <w:rPr>
                <w:rFonts w:ascii="Times New Roman"/>
                <w:b/>
                <w:sz w:val="10"/>
              </w:rPr>
            </w:pPr>
          </w:p>
          <w:p w14:paraId="7B0C4959">
            <w:pPr>
              <w:pStyle w:val="10"/>
              <w:rPr>
                <w:rFonts w:ascii="Times New Roman"/>
                <w:b/>
                <w:sz w:val="10"/>
              </w:rPr>
            </w:pPr>
          </w:p>
          <w:p w14:paraId="39FAD373">
            <w:pPr>
              <w:pStyle w:val="10"/>
              <w:rPr>
                <w:rFonts w:ascii="Times New Roman"/>
                <w:b/>
                <w:sz w:val="10"/>
              </w:rPr>
            </w:pPr>
          </w:p>
          <w:p w14:paraId="7510B103">
            <w:pPr>
              <w:pStyle w:val="10"/>
              <w:spacing w:before="112"/>
              <w:rPr>
                <w:rFonts w:ascii="Times New Roman"/>
                <w:b/>
                <w:sz w:val="10"/>
              </w:rPr>
            </w:pPr>
          </w:p>
          <w:p w14:paraId="7C8871A0">
            <w:pPr>
              <w:pStyle w:val="10"/>
              <w:ind w:left="11" w:right="4"/>
              <w:jc w:val="center"/>
              <w:rPr>
                <w:sz w:val="10"/>
              </w:rPr>
            </w:pPr>
            <w:r>
              <w:rPr>
                <w:spacing w:val="-4"/>
                <w:sz w:val="10"/>
              </w:rPr>
              <w:t>11.4</w:t>
            </w:r>
          </w:p>
        </w:tc>
        <w:tc>
          <w:tcPr>
            <w:tcW w:w="740" w:type="dxa"/>
          </w:tcPr>
          <w:p w14:paraId="52BB4739">
            <w:pPr>
              <w:pStyle w:val="10"/>
              <w:rPr>
                <w:rFonts w:ascii="Times New Roman"/>
                <w:b/>
                <w:sz w:val="10"/>
              </w:rPr>
            </w:pPr>
          </w:p>
          <w:p w14:paraId="4A159DB8">
            <w:pPr>
              <w:pStyle w:val="10"/>
              <w:rPr>
                <w:rFonts w:ascii="Times New Roman"/>
                <w:b/>
                <w:sz w:val="10"/>
              </w:rPr>
            </w:pPr>
          </w:p>
          <w:p w14:paraId="339BD637">
            <w:pPr>
              <w:pStyle w:val="10"/>
              <w:rPr>
                <w:rFonts w:ascii="Times New Roman"/>
                <w:b/>
                <w:sz w:val="10"/>
              </w:rPr>
            </w:pPr>
          </w:p>
          <w:p w14:paraId="413F9E8F">
            <w:pPr>
              <w:pStyle w:val="10"/>
              <w:spacing w:before="54"/>
              <w:rPr>
                <w:rFonts w:ascii="Times New Roman"/>
                <w:b/>
                <w:sz w:val="10"/>
              </w:rPr>
            </w:pPr>
          </w:p>
          <w:p w14:paraId="798E7DD1">
            <w:pPr>
              <w:pStyle w:val="10"/>
              <w:spacing w:before="1" w:line="244" w:lineRule="auto"/>
              <w:ind w:left="337" w:right="63" w:hanging="262"/>
              <w:rPr>
                <w:sz w:val="10"/>
              </w:rPr>
            </w:pPr>
            <w:r>
              <w:rPr>
                <w:sz w:val="10"/>
              </w:rPr>
              <w:t>11.016.0005-</w:t>
            </w:r>
            <w:r>
              <w:rPr>
                <w:spacing w:val="-10"/>
                <w:sz w:val="10"/>
              </w:rPr>
              <w:t>A</w:t>
            </w:r>
          </w:p>
        </w:tc>
        <w:tc>
          <w:tcPr>
            <w:tcW w:w="2694" w:type="dxa"/>
          </w:tcPr>
          <w:p w14:paraId="78D0816F">
            <w:pPr>
              <w:pStyle w:val="10"/>
              <w:spacing w:before="3"/>
              <w:rPr>
                <w:rFonts w:ascii="Times New Roman"/>
                <w:b/>
                <w:sz w:val="10"/>
              </w:rPr>
            </w:pPr>
          </w:p>
          <w:p w14:paraId="64FEF510">
            <w:pPr>
              <w:pStyle w:val="10"/>
              <w:spacing w:before="1"/>
              <w:ind w:left="70" w:right="63"/>
              <w:rPr>
                <w:sz w:val="10"/>
              </w:rPr>
            </w:pPr>
            <w:r>
              <w:rPr>
                <w:sz w:val="10"/>
              </w:rPr>
              <w:t>ESTRUTURA METALICA PARA COBERTURA DE</w:t>
            </w:r>
            <w:r>
              <w:rPr>
                <w:spacing w:val="40"/>
                <w:sz w:val="10"/>
              </w:rPr>
              <w:t xml:space="preserve"> </w:t>
            </w:r>
            <w:r>
              <w:rPr>
                <w:sz w:val="10"/>
              </w:rPr>
              <w:t>GALPAO EM ARCO OU EM DUAS OU MAIS AGUAS,</w:t>
            </w:r>
            <w:r>
              <w:rPr>
                <w:spacing w:val="40"/>
                <w:sz w:val="10"/>
              </w:rPr>
              <w:t xml:space="preserve"> </w:t>
            </w:r>
            <w:r>
              <w:rPr>
                <w:sz w:val="10"/>
              </w:rPr>
              <w:t>COM</w:t>
            </w:r>
            <w:r>
              <w:rPr>
                <w:spacing w:val="-5"/>
                <w:sz w:val="10"/>
              </w:rPr>
              <w:t xml:space="preserve"> </w:t>
            </w:r>
            <w:r>
              <w:rPr>
                <w:sz w:val="10"/>
              </w:rPr>
              <w:t>TRELICAS,</w:t>
            </w:r>
            <w:r>
              <w:rPr>
                <w:spacing w:val="15"/>
                <w:sz w:val="10"/>
              </w:rPr>
              <w:t xml:space="preserve"> </w:t>
            </w:r>
            <w:r>
              <w:rPr>
                <w:sz w:val="10"/>
              </w:rPr>
              <w:t>TERCAS,</w:t>
            </w:r>
            <w:r>
              <w:rPr>
                <w:spacing w:val="18"/>
                <w:sz w:val="10"/>
              </w:rPr>
              <w:t xml:space="preserve"> </w:t>
            </w:r>
            <w:r>
              <w:rPr>
                <w:sz w:val="10"/>
              </w:rPr>
              <w:t>TIRANTES,</w:t>
            </w:r>
            <w:r>
              <w:rPr>
                <w:spacing w:val="18"/>
                <w:sz w:val="10"/>
              </w:rPr>
              <w:t xml:space="preserve"> </w:t>
            </w:r>
            <w:r>
              <w:rPr>
                <w:sz w:val="10"/>
              </w:rPr>
              <w:t>ETC,</w:t>
            </w:r>
            <w:r>
              <w:rPr>
                <w:spacing w:val="18"/>
                <w:sz w:val="10"/>
              </w:rPr>
              <w:t xml:space="preserve"> </w:t>
            </w:r>
            <w:r>
              <w:rPr>
                <w:sz w:val="10"/>
              </w:rPr>
              <w:t>SOBRE</w:t>
            </w:r>
            <w:r>
              <w:rPr>
                <w:spacing w:val="40"/>
                <w:sz w:val="10"/>
              </w:rPr>
              <w:t xml:space="preserve"> </w:t>
            </w:r>
            <w:r>
              <w:rPr>
                <w:sz w:val="10"/>
              </w:rPr>
              <w:t>APOIOS(EXCLUSIVE ESTES)PARA CARGA DE</w:t>
            </w:r>
            <w:r>
              <w:rPr>
                <w:spacing w:val="40"/>
                <w:sz w:val="10"/>
              </w:rPr>
              <w:t xml:space="preserve"> </w:t>
            </w:r>
            <w:r>
              <w:rPr>
                <w:sz w:val="10"/>
              </w:rPr>
              <w:t>COBERTURA DE FIBROCIMENTO OU METALICA,</w:t>
            </w:r>
            <w:r>
              <w:rPr>
                <w:spacing w:val="40"/>
                <w:sz w:val="10"/>
              </w:rPr>
              <w:t xml:space="preserve"> </w:t>
            </w:r>
            <w:r>
              <w:rPr>
                <w:sz w:val="10"/>
              </w:rPr>
              <w:t>VAOS DE 20,01 A 30,00M,</w:t>
            </w:r>
            <w:r>
              <w:rPr>
                <w:spacing w:val="40"/>
                <w:sz w:val="10"/>
              </w:rPr>
              <w:t xml:space="preserve"> </w:t>
            </w:r>
            <w:r>
              <w:rPr>
                <w:sz w:val="10"/>
              </w:rPr>
              <w:t>CONSIDERANDO AS</w:t>
            </w:r>
            <w:r>
              <w:rPr>
                <w:spacing w:val="40"/>
                <w:sz w:val="10"/>
              </w:rPr>
              <w:t xml:space="preserve"> </w:t>
            </w:r>
            <w:r>
              <w:rPr>
                <w:sz w:val="10"/>
              </w:rPr>
              <w:t>PERDAS E UMA DEMAO DE PINTURA ANTIOXIDO,</w:t>
            </w:r>
            <w:r>
              <w:rPr>
                <w:spacing w:val="40"/>
                <w:sz w:val="10"/>
              </w:rPr>
              <w:t xml:space="preserve"> </w:t>
            </w:r>
            <w:r>
              <w:rPr>
                <w:sz w:val="10"/>
              </w:rPr>
              <w:t>EXCLUSIVE COBERTURA E ACESSORIOS.</w:t>
            </w:r>
            <w:r>
              <w:rPr>
                <w:spacing w:val="40"/>
                <w:sz w:val="10"/>
              </w:rPr>
              <w:t xml:space="preserve"> </w:t>
            </w:r>
            <w:r>
              <w:rPr>
                <w:sz w:val="10"/>
              </w:rPr>
              <w:t>FORNECIMENTO E MONTAGEM</w:t>
            </w:r>
          </w:p>
        </w:tc>
        <w:tc>
          <w:tcPr>
            <w:tcW w:w="697" w:type="dxa"/>
          </w:tcPr>
          <w:p w14:paraId="5239C772">
            <w:pPr>
              <w:pStyle w:val="10"/>
              <w:rPr>
                <w:rFonts w:ascii="Times New Roman"/>
                <w:b/>
                <w:sz w:val="10"/>
              </w:rPr>
            </w:pPr>
          </w:p>
          <w:p w14:paraId="4EA43B8D">
            <w:pPr>
              <w:pStyle w:val="10"/>
              <w:rPr>
                <w:rFonts w:ascii="Times New Roman"/>
                <w:b/>
                <w:sz w:val="10"/>
              </w:rPr>
            </w:pPr>
          </w:p>
          <w:p w14:paraId="2E7DB7FF">
            <w:pPr>
              <w:pStyle w:val="10"/>
              <w:rPr>
                <w:rFonts w:ascii="Times New Roman"/>
                <w:b/>
                <w:sz w:val="10"/>
              </w:rPr>
            </w:pPr>
          </w:p>
          <w:p w14:paraId="7FFE6F62">
            <w:pPr>
              <w:pStyle w:val="10"/>
              <w:spacing w:before="112"/>
              <w:rPr>
                <w:rFonts w:ascii="Times New Roman"/>
                <w:b/>
                <w:sz w:val="10"/>
              </w:rPr>
            </w:pPr>
          </w:p>
          <w:p w14:paraId="17A8D6EA">
            <w:pPr>
              <w:pStyle w:val="10"/>
              <w:ind w:left="7" w:right="2"/>
              <w:jc w:val="center"/>
              <w:rPr>
                <w:sz w:val="10"/>
              </w:rPr>
            </w:pPr>
            <w:r>
              <w:rPr>
                <w:spacing w:val="-5"/>
                <w:sz w:val="10"/>
              </w:rPr>
              <w:t>M2</w:t>
            </w:r>
          </w:p>
        </w:tc>
        <w:tc>
          <w:tcPr>
            <w:tcW w:w="862" w:type="dxa"/>
          </w:tcPr>
          <w:p w14:paraId="6DA90172">
            <w:pPr>
              <w:pStyle w:val="10"/>
              <w:rPr>
                <w:rFonts w:ascii="Times New Roman"/>
                <w:b/>
                <w:sz w:val="10"/>
              </w:rPr>
            </w:pPr>
          </w:p>
          <w:p w14:paraId="5EF8866C">
            <w:pPr>
              <w:pStyle w:val="10"/>
              <w:rPr>
                <w:rFonts w:ascii="Times New Roman"/>
                <w:b/>
                <w:sz w:val="10"/>
              </w:rPr>
            </w:pPr>
          </w:p>
          <w:p w14:paraId="7F79A9C9">
            <w:pPr>
              <w:pStyle w:val="10"/>
              <w:rPr>
                <w:rFonts w:ascii="Times New Roman"/>
                <w:b/>
                <w:sz w:val="10"/>
              </w:rPr>
            </w:pPr>
          </w:p>
          <w:p w14:paraId="689D4869">
            <w:pPr>
              <w:pStyle w:val="10"/>
              <w:spacing w:before="112"/>
              <w:rPr>
                <w:rFonts w:ascii="Times New Roman"/>
                <w:b/>
                <w:sz w:val="10"/>
              </w:rPr>
            </w:pPr>
          </w:p>
          <w:p w14:paraId="0E448CA5">
            <w:pPr>
              <w:pStyle w:val="10"/>
              <w:ind w:left="9"/>
              <w:jc w:val="center"/>
              <w:rPr>
                <w:sz w:val="10"/>
              </w:rPr>
            </w:pPr>
            <w:r>
              <w:rPr>
                <w:spacing w:val="-2"/>
                <w:sz w:val="10"/>
              </w:rPr>
              <w:t>198,43</w:t>
            </w:r>
          </w:p>
        </w:tc>
        <w:tc>
          <w:tcPr>
            <w:tcW w:w="624" w:type="dxa"/>
          </w:tcPr>
          <w:p w14:paraId="26C911A2">
            <w:pPr>
              <w:pStyle w:val="10"/>
              <w:rPr>
                <w:rFonts w:ascii="Times New Roman"/>
                <w:b/>
                <w:sz w:val="10"/>
              </w:rPr>
            </w:pPr>
          </w:p>
          <w:p w14:paraId="3C5E0CA6">
            <w:pPr>
              <w:pStyle w:val="10"/>
              <w:rPr>
                <w:rFonts w:ascii="Times New Roman"/>
                <w:b/>
                <w:sz w:val="10"/>
              </w:rPr>
            </w:pPr>
          </w:p>
          <w:p w14:paraId="3EF620B1">
            <w:pPr>
              <w:pStyle w:val="10"/>
              <w:rPr>
                <w:rFonts w:ascii="Times New Roman"/>
                <w:b/>
                <w:sz w:val="10"/>
              </w:rPr>
            </w:pPr>
          </w:p>
          <w:p w14:paraId="4DD72C0A">
            <w:pPr>
              <w:pStyle w:val="10"/>
              <w:spacing w:before="112"/>
              <w:rPr>
                <w:rFonts w:ascii="Times New Roman"/>
                <w:b/>
                <w:sz w:val="10"/>
              </w:rPr>
            </w:pPr>
          </w:p>
          <w:p w14:paraId="2DBCE8B9">
            <w:pPr>
              <w:pStyle w:val="10"/>
              <w:ind w:left="9" w:right="2"/>
              <w:jc w:val="center"/>
              <w:rPr>
                <w:sz w:val="10"/>
              </w:rPr>
            </w:pPr>
            <w:r>
              <w:rPr>
                <w:spacing w:val="-2"/>
                <w:sz w:val="10"/>
              </w:rPr>
              <w:t>361,68</w:t>
            </w:r>
          </w:p>
        </w:tc>
        <w:tc>
          <w:tcPr>
            <w:tcW w:w="761" w:type="dxa"/>
          </w:tcPr>
          <w:p w14:paraId="739AE948">
            <w:pPr>
              <w:pStyle w:val="10"/>
              <w:rPr>
                <w:rFonts w:ascii="Times New Roman"/>
                <w:b/>
                <w:sz w:val="10"/>
              </w:rPr>
            </w:pPr>
          </w:p>
          <w:p w14:paraId="7C87653E">
            <w:pPr>
              <w:pStyle w:val="10"/>
              <w:rPr>
                <w:rFonts w:ascii="Times New Roman"/>
                <w:b/>
                <w:sz w:val="10"/>
              </w:rPr>
            </w:pPr>
          </w:p>
          <w:p w14:paraId="3EB141AA">
            <w:pPr>
              <w:pStyle w:val="10"/>
              <w:rPr>
                <w:rFonts w:ascii="Times New Roman"/>
                <w:b/>
                <w:sz w:val="10"/>
              </w:rPr>
            </w:pPr>
          </w:p>
          <w:p w14:paraId="48F2E2C0">
            <w:pPr>
              <w:pStyle w:val="10"/>
              <w:spacing w:before="112"/>
              <w:rPr>
                <w:rFonts w:ascii="Times New Roman"/>
                <w:b/>
                <w:sz w:val="10"/>
              </w:rPr>
            </w:pPr>
          </w:p>
          <w:p w14:paraId="795B01F9">
            <w:pPr>
              <w:pStyle w:val="10"/>
              <w:ind w:left="14" w:right="10"/>
              <w:jc w:val="center"/>
              <w:rPr>
                <w:sz w:val="10"/>
              </w:rPr>
            </w:pPr>
            <w:r>
              <w:rPr>
                <w:spacing w:val="-2"/>
                <w:sz w:val="10"/>
              </w:rPr>
              <w:t>465,88</w:t>
            </w:r>
          </w:p>
        </w:tc>
        <w:tc>
          <w:tcPr>
            <w:tcW w:w="958" w:type="dxa"/>
          </w:tcPr>
          <w:p w14:paraId="19A66981">
            <w:pPr>
              <w:pStyle w:val="10"/>
              <w:rPr>
                <w:rFonts w:ascii="Times New Roman"/>
                <w:b/>
                <w:sz w:val="10"/>
              </w:rPr>
            </w:pPr>
          </w:p>
          <w:p w14:paraId="72C7EE6F">
            <w:pPr>
              <w:pStyle w:val="10"/>
              <w:rPr>
                <w:rFonts w:ascii="Times New Roman"/>
                <w:b/>
                <w:sz w:val="10"/>
              </w:rPr>
            </w:pPr>
          </w:p>
          <w:p w14:paraId="7E823C67">
            <w:pPr>
              <w:pStyle w:val="10"/>
              <w:rPr>
                <w:rFonts w:ascii="Times New Roman"/>
                <w:b/>
                <w:sz w:val="10"/>
              </w:rPr>
            </w:pPr>
          </w:p>
          <w:p w14:paraId="020C3401">
            <w:pPr>
              <w:pStyle w:val="10"/>
              <w:spacing w:before="112"/>
              <w:rPr>
                <w:rFonts w:ascii="Times New Roman"/>
                <w:b/>
                <w:sz w:val="10"/>
              </w:rPr>
            </w:pPr>
          </w:p>
          <w:p w14:paraId="1DFD66ED">
            <w:pPr>
              <w:pStyle w:val="10"/>
              <w:ind w:left="31" w:right="2"/>
              <w:jc w:val="center"/>
              <w:rPr>
                <w:sz w:val="10"/>
              </w:rPr>
            </w:pPr>
            <w:r>
              <w:rPr>
                <w:spacing w:val="-2"/>
                <w:sz w:val="10"/>
              </w:rPr>
              <w:t>92.444,57</w:t>
            </w:r>
          </w:p>
        </w:tc>
        <w:tc>
          <w:tcPr>
            <w:tcW w:w="600" w:type="dxa"/>
          </w:tcPr>
          <w:p w14:paraId="2F3E433E">
            <w:pPr>
              <w:pStyle w:val="10"/>
              <w:rPr>
                <w:rFonts w:ascii="Times New Roman"/>
                <w:b/>
                <w:sz w:val="10"/>
              </w:rPr>
            </w:pPr>
          </w:p>
          <w:p w14:paraId="406C8351">
            <w:pPr>
              <w:pStyle w:val="10"/>
              <w:rPr>
                <w:rFonts w:ascii="Times New Roman"/>
                <w:b/>
                <w:sz w:val="10"/>
              </w:rPr>
            </w:pPr>
          </w:p>
          <w:p w14:paraId="5FA50D4A">
            <w:pPr>
              <w:pStyle w:val="10"/>
              <w:rPr>
                <w:rFonts w:ascii="Times New Roman"/>
                <w:b/>
                <w:sz w:val="10"/>
              </w:rPr>
            </w:pPr>
          </w:p>
          <w:p w14:paraId="6A6ED08D">
            <w:pPr>
              <w:pStyle w:val="10"/>
              <w:spacing w:before="112"/>
              <w:rPr>
                <w:rFonts w:ascii="Times New Roman"/>
                <w:b/>
                <w:sz w:val="10"/>
              </w:rPr>
            </w:pPr>
          </w:p>
          <w:p w14:paraId="3267CA8D">
            <w:pPr>
              <w:pStyle w:val="10"/>
              <w:ind w:left="7"/>
              <w:jc w:val="center"/>
              <w:rPr>
                <w:sz w:val="10"/>
              </w:rPr>
            </w:pPr>
            <w:r>
              <w:rPr>
                <w:spacing w:val="-2"/>
                <w:sz w:val="10"/>
              </w:rPr>
              <w:t>0,736%</w:t>
            </w:r>
          </w:p>
        </w:tc>
        <w:tc>
          <w:tcPr>
            <w:tcW w:w="797" w:type="dxa"/>
          </w:tcPr>
          <w:p w14:paraId="25EDF245">
            <w:pPr>
              <w:pStyle w:val="10"/>
              <w:rPr>
                <w:rFonts w:ascii="Times New Roman"/>
                <w:b/>
                <w:sz w:val="10"/>
              </w:rPr>
            </w:pPr>
          </w:p>
          <w:p w14:paraId="2B3B43F0">
            <w:pPr>
              <w:pStyle w:val="10"/>
              <w:rPr>
                <w:rFonts w:ascii="Times New Roman"/>
                <w:b/>
                <w:sz w:val="10"/>
              </w:rPr>
            </w:pPr>
          </w:p>
          <w:p w14:paraId="15FCBA5D">
            <w:pPr>
              <w:pStyle w:val="10"/>
              <w:rPr>
                <w:rFonts w:ascii="Times New Roman"/>
                <w:b/>
                <w:sz w:val="10"/>
              </w:rPr>
            </w:pPr>
          </w:p>
          <w:p w14:paraId="77E14241">
            <w:pPr>
              <w:pStyle w:val="10"/>
              <w:spacing w:before="112"/>
              <w:rPr>
                <w:rFonts w:ascii="Times New Roman"/>
                <w:b/>
                <w:sz w:val="10"/>
              </w:rPr>
            </w:pPr>
          </w:p>
          <w:p w14:paraId="5A775057">
            <w:pPr>
              <w:pStyle w:val="10"/>
              <w:ind w:left="6"/>
              <w:jc w:val="center"/>
              <w:rPr>
                <w:sz w:val="10"/>
              </w:rPr>
            </w:pPr>
            <w:r>
              <w:rPr>
                <w:spacing w:val="-2"/>
                <w:sz w:val="10"/>
              </w:rPr>
              <w:t>51,88%</w:t>
            </w:r>
          </w:p>
        </w:tc>
        <w:tc>
          <w:tcPr>
            <w:tcW w:w="965" w:type="dxa"/>
          </w:tcPr>
          <w:p w14:paraId="4707C813">
            <w:pPr>
              <w:pStyle w:val="10"/>
              <w:rPr>
                <w:rFonts w:ascii="Times New Roman"/>
                <w:b/>
                <w:sz w:val="10"/>
              </w:rPr>
            </w:pPr>
          </w:p>
          <w:p w14:paraId="5A81140A">
            <w:pPr>
              <w:pStyle w:val="10"/>
              <w:rPr>
                <w:rFonts w:ascii="Times New Roman"/>
                <w:b/>
                <w:sz w:val="10"/>
              </w:rPr>
            </w:pPr>
          </w:p>
          <w:p w14:paraId="067FAD06">
            <w:pPr>
              <w:pStyle w:val="10"/>
              <w:rPr>
                <w:rFonts w:ascii="Times New Roman"/>
                <w:b/>
                <w:sz w:val="10"/>
              </w:rPr>
            </w:pPr>
          </w:p>
          <w:p w14:paraId="1A8401C1">
            <w:pPr>
              <w:pStyle w:val="10"/>
              <w:spacing w:before="112"/>
              <w:rPr>
                <w:rFonts w:ascii="Times New Roman"/>
                <w:b/>
                <w:sz w:val="10"/>
              </w:rPr>
            </w:pPr>
          </w:p>
          <w:p w14:paraId="3431B690">
            <w:pPr>
              <w:pStyle w:val="10"/>
              <w:ind w:left="4"/>
              <w:jc w:val="center"/>
              <w:rPr>
                <w:sz w:val="10"/>
              </w:rPr>
            </w:pPr>
            <w:r>
              <w:rPr>
                <w:spacing w:val="-10"/>
                <w:sz w:val="10"/>
              </w:rPr>
              <w:t>B</w:t>
            </w:r>
          </w:p>
        </w:tc>
      </w:tr>
      <w:tr w14:paraId="29454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0" w:hRule="atLeast"/>
        </w:trPr>
        <w:tc>
          <w:tcPr>
            <w:tcW w:w="538" w:type="dxa"/>
          </w:tcPr>
          <w:p w14:paraId="7BBA0793">
            <w:pPr>
              <w:pStyle w:val="10"/>
              <w:rPr>
                <w:rFonts w:ascii="Times New Roman"/>
                <w:b/>
                <w:sz w:val="10"/>
              </w:rPr>
            </w:pPr>
          </w:p>
          <w:p w14:paraId="3EF677B1">
            <w:pPr>
              <w:pStyle w:val="10"/>
              <w:rPr>
                <w:rFonts w:ascii="Times New Roman"/>
                <w:b/>
                <w:sz w:val="10"/>
              </w:rPr>
            </w:pPr>
          </w:p>
          <w:p w14:paraId="59A3E539">
            <w:pPr>
              <w:pStyle w:val="10"/>
              <w:rPr>
                <w:rFonts w:ascii="Times New Roman"/>
                <w:b/>
                <w:sz w:val="10"/>
              </w:rPr>
            </w:pPr>
          </w:p>
          <w:p w14:paraId="1B752CFA">
            <w:pPr>
              <w:pStyle w:val="10"/>
              <w:rPr>
                <w:rFonts w:ascii="Times New Roman"/>
                <w:b/>
                <w:sz w:val="10"/>
              </w:rPr>
            </w:pPr>
          </w:p>
          <w:p w14:paraId="02142298">
            <w:pPr>
              <w:pStyle w:val="10"/>
              <w:rPr>
                <w:rFonts w:ascii="Times New Roman"/>
                <w:b/>
                <w:sz w:val="10"/>
              </w:rPr>
            </w:pPr>
          </w:p>
          <w:p w14:paraId="0184EEB4">
            <w:pPr>
              <w:pStyle w:val="10"/>
              <w:spacing w:before="63"/>
              <w:rPr>
                <w:rFonts w:ascii="Times New Roman"/>
                <w:b/>
                <w:sz w:val="10"/>
              </w:rPr>
            </w:pPr>
          </w:p>
          <w:p w14:paraId="6BB96442">
            <w:pPr>
              <w:pStyle w:val="10"/>
              <w:ind w:left="11" w:right="1"/>
              <w:jc w:val="center"/>
              <w:rPr>
                <w:sz w:val="10"/>
              </w:rPr>
            </w:pPr>
            <w:r>
              <w:rPr>
                <w:spacing w:val="-5"/>
                <w:sz w:val="10"/>
              </w:rPr>
              <w:t>2.5</w:t>
            </w:r>
          </w:p>
        </w:tc>
        <w:tc>
          <w:tcPr>
            <w:tcW w:w="740" w:type="dxa"/>
          </w:tcPr>
          <w:p w14:paraId="6D3FFB7E">
            <w:pPr>
              <w:pStyle w:val="10"/>
              <w:rPr>
                <w:rFonts w:ascii="Times New Roman"/>
                <w:b/>
                <w:sz w:val="10"/>
              </w:rPr>
            </w:pPr>
          </w:p>
          <w:p w14:paraId="44E0BD27">
            <w:pPr>
              <w:pStyle w:val="10"/>
              <w:rPr>
                <w:rFonts w:ascii="Times New Roman"/>
                <w:b/>
                <w:sz w:val="10"/>
              </w:rPr>
            </w:pPr>
          </w:p>
          <w:p w14:paraId="55921C92">
            <w:pPr>
              <w:pStyle w:val="10"/>
              <w:rPr>
                <w:rFonts w:ascii="Times New Roman"/>
                <w:b/>
                <w:sz w:val="10"/>
              </w:rPr>
            </w:pPr>
          </w:p>
          <w:p w14:paraId="368CDF36">
            <w:pPr>
              <w:pStyle w:val="10"/>
              <w:rPr>
                <w:rFonts w:ascii="Times New Roman"/>
                <w:b/>
                <w:sz w:val="10"/>
              </w:rPr>
            </w:pPr>
          </w:p>
          <w:p w14:paraId="2BDD38B0">
            <w:pPr>
              <w:pStyle w:val="10"/>
              <w:rPr>
                <w:rFonts w:ascii="Times New Roman"/>
                <w:b/>
                <w:sz w:val="10"/>
              </w:rPr>
            </w:pPr>
          </w:p>
          <w:p w14:paraId="152406FC">
            <w:pPr>
              <w:pStyle w:val="10"/>
              <w:spacing w:before="7"/>
              <w:rPr>
                <w:rFonts w:ascii="Times New Roman"/>
                <w:b/>
                <w:sz w:val="10"/>
              </w:rPr>
            </w:pPr>
          </w:p>
          <w:p w14:paraId="2815A428">
            <w:pPr>
              <w:pStyle w:val="10"/>
              <w:spacing w:before="1"/>
              <w:ind w:left="337" w:right="63" w:hanging="262"/>
              <w:rPr>
                <w:sz w:val="10"/>
              </w:rPr>
            </w:pPr>
            <w:r>
              <w:rPr>
                <w:sz w:val="10"/>
              </w:rPr>
              <w:t>02.006.0035-</w:t>
            </w:r>
            <w:r>
              <w:rPr>
                <w:spacing w:val="-10"/>
                <w:sz w:val="10"/>
              </w:rPr>
              <w:t>A</w:t>
            </w:r>
          </w:p>
        </w:tc>
        <w:tc>
          <w:tcPr>
            <w:tcW w:w="2694" w:type="dxa"/>
          </w:tcPr>
          <w:p w14:paraId="71527FEE">
            <w:pPr>
              <w:pStyle w:val="10"/>
              <w:rPr>
                <w:rFonts w:ascii="Times New Roman"/>
                <w:b/>
                <w:sz w:val="10"/>
              </w:rPr>
            </w:pPr>
          </w:p>
          <w:p w14:paraId="396A732C">
            <w:pPr>
              <w:pStyle w:val="10"/>
              <w:spacing w:before="13"/>
              <w:rPr>
                <w:rFonts w:ascii="Times New Roman"/>
                <w:b/>
                <w:sz w:val="10"/>
              </w:rPr>
            </w:pPr>
          </w:p>
          <w:p w14:paraId="5225C196">
            <w:pPr>
              <w:pStyle w:val="10"/>
              <w:ind w:left="70" w:right="63"/>
              <w:rPr>
                <w:sz w:val="10"/>
              </w:rPr>
            </w:pPr>
            <w:r>
              <w:rPr>
                <w:sz w:val="10"/>
              </w:rPr>
              <w:t>ALUGUEL CONTAINER, P/SANITARIO-VESTIARIO,</w:t>
            </w:r>
            <w:r>
              <w:rPr>
                <w:spacing w:val="40"/>
                <w:sz w:val="10"/>
              </w:rPr>
              <w:t xml:space="preserve"> </w:t>
            </w:r>
            <w:r>
              <w:rPr>
                <w:sz w:val="10"/>
              </w:rPr>
              <w:t>MED.APROX.2, 30M LARGURA, 6, 00M COMPR.E 2,</w:t>
            </w:r>
            <w:r>
              <w:rPr>
                <w:spacing w:val="40"/>
                <w:sz w:val="10"/>
              </w:rPr>
              <w:t xml:space="preserve"> </w:t>
            </w:r>
            <w:r>
              <w:rPr>
                <w:sz w:val="10"/>
              </w:rPr>
              <w:t>50M</w:t>
            </w:r>
            <w:r>
              <w:rPr>
                <w:spacing w:val="-6"/>
                <w:sz w:val="10"/>
              </w:rPr>
              <w:t xml:space="preserve"> </w:t>
            </w:r>
            <w:r>
              <w:rPr>
                <w:sz w:val="10"/>
              </w:rPr>
              <w:t>ALT.CHAPAS</w:t>
            </w:r>
            <w:r>
              <w:rPr>
                <w:spacing w:val="-6"/>
                <w:sz w:val="10"/>
              </w:rPr>
              <w:t xml:space="preserve"> </w:t>
            </w:r>
            <w:r>
              <w:rPr>
                <w:sz w:val="10"/>
              </w:rPr>
              <w:t>ACO</w:t>
            </w:r>
            <w:r>
              <w:rPr>
                <w:spacing w:val="-5"/>
                <w:sz w:val="10"/>
              </w:rPr>
              <w:t xml:space="preserve"> </w:t>
            </w:r>
            <w:r>
              <w:rPr>
                <w:sz w:val="10"/>
              </w:rPr>
              <w:t>NERVURAS</w:t>
            </w:r>
            <w:r>
              <w:rPr>
                <w:spacing w:val="-6"/>
                <w:sz w:val="10"/>
              </w:rPr>
              <w:t xml:space="preserve"> </w:t>
            </w:r>
            <w:r>
              <w:rPr>
                <w:sz w:val="10"/>
              </w:rPr>
              <w:t>TRAPEZOIDAIS,</w:t>
            </w:r>
            <w:r>
              <w:rPr>
                <w:spacing w:val="40"/>
                <w:sz w:val="10"/>
              </w:rPr>
              <w:t xml:space="preserve"> </w:t>
            </w:r>
            <w:r>
              <w:rPr>
                <w:sz w:val="10"/>
              </w:rPr>
              <w:t>ISOLAMENTO</w:t>
            </w:r>
            <w:r>
              <w:rPr>
                <w:spacing w:val="-7"/>
                <w:sz w:val="10"/>
              </w:rPr>
              <w:t xml:space="preserve"> </w:t>
            </w:r>
            <w:r>
              <w:rPr>
                <w:sz w:val="10"/>
              </w:rPr>
              <w:t>TERMO-ACUSTICO</w:t>
            </w:r>
            <w:r>
              <w:rPr>
                <w:spacing w:val="-7"/>
                <w:sz w:val="10"/>
              </w:rPr>
              <w:t xml:space="preserve"> </w:t>
            </w:r>
            <w:r>
              <w:rPr>
                <w:sz w:val="10"/>
              </w:rPr>
              <w:t>FORRO,</w:t>
            </w:r>
            <w:r>
              <w:rPr>
                <w:spacing w:val="-6"/>
                <w:sz w:val="10"/>
              </w:rPr>
              <w:t xml:space="preserve"> </w:t>
            </w:r>
            <w:r>
              <w:rPr>
                <w:sz w:val="10"/>
              </w:rPr>
              <w:t>CHASSIS</w:t>
            </w:r>
            <w:r>
              <w:rPr>
                <w:spacing w:val="40"/>
                <w:sz w:val="10"/>
              </w:rPr>
              <w:t xml:space="preserve"> </w:t>
            </w:r>
            <w:r>
              <w:rPr>
                <w:sz w:val="10"/>
              </w:rPr>
              <w:t>REFORCADO E PISO COMPENSADO NAVAL,</w:t>
            </w:r>
            <w:r>
              <w:rPr>
                <w:spacing w:val="40"/>
                <w:sz w:val="10"/>
              </w:rPr>
              <w:t xml:space="preserve"> </w:t>
            </w:r>
            <w:r>
              <w:rPr>
                <w:sz w:val="10"/>
              </w:rPr>
              <w:t>INCL.INST.ELETR.HIDROSSANITARIAS,</w:t>
            </w:r>
            <w:r>
              <w:rPr>
                <w:spacing w:val="-7"/>
                <w:sz w:val="10"/>
              </w:rPr>
              <w:t xml:space="preserve"> </w:t>
            </w:r>
            <w:r>
              <w:rPr>
                <w:sz w:val="10"/>
              </w:rPr>
              <w:t>SUPRIDO</w:t>
            </w:r>
            <w:r>
              <w:rPr>
                <w:spacing w:val="40"/>
                <w:sz w:val="10"/>
              </w:rPr>
              <w:t xml:space="preserve"> </w:t>
            </w:r>
            <w:r>
              <w:rPr>
                <w:sz w:val="10"/>
              </w:rPr>
              <w:t>ACESSORIOS, 3 BACIAS SANITARIAS, 2</w:t>
            </w:r>
          </w:p>
          <w:p w14:paraId="452799E4">
            <w:pPr>
              <w:pStyle w:val="10"/>
              <w:spacing w:before="1"/>
              <w:ind w:left="70" w:right="63"/>
              <w:rPr>
                <w:sz w:val="10"/>
              </w:rPr>
            </w:pPr>
            <w:r>
              <w:rPr>
                <w:sz w:val="10"/>
              </w:rPr>
              <w:t>LAVATORIOS,</w:t>
            </w:r>
            <w:r>
              <w:rPr>
                <w:spacing w:val="-7"/>
                <w:sz w:val="10"/>
              </w:rPr>
              <w:t xml:space="preserve"> </w:t>
            </w:r>
            <w:r>
              <w:rPr>
                <w:sz w:val="10"/>
              </w:rPr>
              <w:t>1</w:t>
            </w:r>
            <w:r>
              <w:rPr>
                <w:spacing w:val="-7"/>
                <w:sz w:val="10"/>
              </w:rPr>
              <w:t xml:space="preserve"> </w:t>
            </w:r>
            <w:r>
              <w:rPr>
                <w:sz w:val="10"/>
              </w:rPr>
              <w:t>MICTORIO</w:t>
            </w:r>
            <w:r>
              <w:rPr>
                <w:spacing w:val="-6"/>
                <w:sz w:val="10"/>
              </w:rPr>
              <w:t xml:space="preserve"> </w:t>
            </w:r>
            <w:r>
              <w:rPr>
                <w:sz w:val="10"/>
              </w:rPr>
              <w:t>E</w:t>
            </w:r>
            <w:r>
              <w:rPr>
                <w:spacing w:val="-7"/>
                <w:sz w:val="10"/>
              </w:rPr>
              <w:t xml:space="preserve"> </w:t>
            </w:r>
            <w:r>
              <w:rPr>
                <w:sz w:val="10"/>
              </w:rPr>
              <w:t>4</w:t>
            </w:r>
            <w:r>
              <w:rPr>
                <w:spacing w:val="-7"/>
                <w:sz w:val="10"/>
              </w:rPr>
              <w:t xml:space="preserve"> </w:t>
            </w:r>
            <w:r>
              <w:rPr>
                <w:sz w:val="10"/>
              </w:rPr>
              <w:t>CHUVEIROS,</w:t>
            </w:r>
            <w:r>
              <w:rPr>
                <w:spacing w:val="40"/>
                <w:sz w:val="10"/>
              </w:rPr>
              <w:t xml:space="preserve"> </w:t>
            </w:r>
            <w:r>
              <w:rPr>
                <w:sz w:val="10"/>
              </w:rPr>
              <w:t>EXCL.TRANSP.(04.005.0300), CARGA E</w:t>
            </w:r>
            <w:r>
              <w:rPr>
                <w:spacing w:val="40"/>
                <w:sz w:val="10"/>
              </w:rPr>
              <w:t xml:space="preserve"> </w:t>
            </w:r>
            <w:r>
              <w:rPr>
                <w:spacing w:val="-2"/>
                <w:sz w:val="10"/>
              </w:rPr>
              <w:t>DESCARGA(04.013.0015)</w:t>
            </w:r>
          </w:p>
        </w:tc>
        <w:tc>
          <w:tcPr>
            <w:tcW w:w="697" w:type="dxa"/>
          </w:tcPr>
          <w:p w14:paraId="61C98645">
            <w:pPr>
              <w:pStyle w:val="10"/>
              <w:rPr>
                <w:rFonts w:ascii="Times New Roman"/>
                <w:b/>
                <w:sz w:val="10"/>
              </w:rPr>
            </w:pPr>
          </w:p>
          <w:p w14:paraId="228932A6">
            <w:pPr>
              <w:pStyle w:val="10"/>
              <w:rPr>
                <w:rFonts w:ascii="Times New Roman"/>
                <w:b/>
                <w:sz w:val="10"/>
              </w:rPr>
            </w:pPr>
          </w:p>
          <w:p w14:paraId="1E256192">
            <w:pPr>
              <w:pStyle w:val="10"/>
              <w:rPr>
                <w:rFonts w:ascii="Times New Roman"/>
                <w:b/>
                <w:sz w:val="10"/>
              </w:rPr>
            </w:pPr>
          </w:p>
          <w:p w14:paraId="77B668FC">
            <w:pPr>
              <w:pStyle w:val="10"/>
              <w:rPr>
                <w:rFonts w:ascii="Times New Roman"/>
                <w:b/>
                <w:sz w:val="10"/>
              </w:rPr>
            </w:pPr>
          </w:p>
          <w:p w14:paraId="443F4EAE">
            <w:pPr>
              <w:pStyle w:val="10"/>
              <w:rPr>
                <w:rFonts w:ascii="Times New Roman"/>
                <w:b/>
                <w:sz w:val="10"/>
              </w:rPr>
            </w:pPr>
          </w:p>
          <w:p w14:paraId="7F331705">
            <w:pPr>
              <w:pStyle w:val="10"/>
              <w:spacing w:before="63"/>
              <w:rPr>
                <w:rFonts w:ascii="Times New Roman"/>
                <w:b/>
                <w:sz w:val="10"/>
              </w:rPr>
            </w:pPr>
          </w:p>
          <w:p w14:paraId="0A896DD1">
            <w:pPr>
              <w:pStyle w:val="10"/>
              <w:ind w:left="7"/>
              <w:jc w:val="center"/>
              <w:rPr>
                <w:sz w:val="10"/>
              </w:rPr>
            </w:pPr>
            <w:r>
              <w:rPr>
                <w:spacing w:val="-2"/>
                <w:sz w:val="10"/>
              </w:rPr>
              <w:t>UNXMES</w:t>
            </w:r>
          </w:p>
        </w:tc>
        <w:tc>
          <w:tcPr>
            <w:tcW w:w="862" w:type="dxa"/>
          </w:tcPr>
          <w:p w14:paraId="43438028">
            <w:pPr>
              <w:pStyle w:val="10"/>
              <w:rPr>
                <w:rFonts w:ascii="Times New Roman"/>
                <w:b/>
                <w:sz w:val="10"/>
              </w:rPr>
            </w:pPr>
          </w:p>
          <w:p w14:paraId="0A815EAD">
            <w:pPr>
              <w:pStyle w:val="10"/>
              <w:rPr>
                <w:rFonts w:ascii="Times New Roman"/>
                <w:b/>
                <w:sz w:val="10"/>
              </w:rPr>
            </w:pPr>
          </w:p>
          <w:p w14:paraId="04AB2487">
            <w:pPr>
              <w:pStyle w:val="10"/>
              <w:rPr>
                <w:rFonts w:ascii="Times New Roman"/>
                <w:b/>
                <w:sz w:val="10"/>
              </w:rPr>
            </w:pPr>
          </w:p>
          <w:p w14:paraId="7F3B60B1">
            <w:pPr>
              <w:pStyle w:val="10"/>
              <w:rPr>
                <w:rFonts w:ascii="Times New Roman"/>
                <w:b/>
                <w:sz w:val="10"/>
              </w:rPr>
            </w:pPr>
          </w:p>
          <w:p w14:paraId="0DF25B30">
            <w:pPr>
              <w:pStyle w:val="10"/>
              <w:rPr>
                <w:rFonts w:ascii="Times New Roman"/>
                <w:b/>
                <w:sz w:val="10"/>
              </w:rPr>
            </w:pPr>
          </w:p>
          <w:p w14:paraId="11404D03">
            <w:pPr>
              <w:pStyle w:val="10"/>
              <w:spacing w:before="63"/>
              <w:rPr>
                <w:rFonts w:ascii="Times New Roman"/>
                <w:b/>
                <w:sz w:val="10"/>
              </w:rPr>
            </w:pPr>
          </w:p>
          <w:p w14:paraId="6287DF26">
            <w:pPr>
              <w:pStyle w:val="10"/>
              <w:ind w:left="9" w:right="2"/>
              <w:jc w:val="center"/>
              <w:rPr>
                <w:sz w:val="10"/>
              </w:rPr>
            </w:pPr>
            <w:r>
              <w:rPr>
                <w:spacing w:val="-2"/>
                <w:sz w:val="10"/>
              </w:rPr>
              <w:t>36,00</w:t>
            </w:r>
          </w:p>
        </w:tc>
        <w:tc>
          <w:tcPr>
            <w:tcW w:w="624" w:type="dxa"/>
          </w:tcPr>
          <w:p w14:paraId="669A8481">
            <w:pPr>
              <w:pStyle w:val="10"/>
              <w:rPr>
                <w:rFonts w:ascii="Times New Roman"/>
                <w:b/>
                <w:sz w:val="10"/>
              </w:rPr>
            </w:pPr>
          </w:p>
          <w:p w14:paraId="73B09359">
            <w:pPr>
              <w:pStyle w:val="10"/>
              <w:rPr>
                <w:rFonts w:ascii="Times New Roman"/>
                <w:b/>
                <w:sz w:val="10"/>
              </w:rPr>
            </w:pPr>
          </w:p>
          <w:p w14:paraId="4A839217">
            <w:pPr>
              <w:pStyle w:val="10"/>
              <w:rPr>
                <w:rFonts w:ascii="Times New Roman"/>
                <w:b/>
                <w:sz w:val="10"/>
              </w:rPr>
            </w:pPr>
          </w:p>
          <w:p w14:paraId="6890B175">
            <w:pPr>
              <w:pStyle w:val="10"/>
              <w:rPr>
                <w:rFonts w:ascii="Times New Roman"/>
                <w:b/>
                <w:sz w:val="10"/>
              </w:rPr>
            </w:pPr>
          </w:p>
          <w:p w14:paraId="39F59398">
            <w:pPr>
              <w:pStyle w:val="10"/>
              <w:rPr>
                <w:rFonts w:ascii="Times New Roman"/>
                <w:b/>
                <w:sz w:val="10"/>
              </w:rPr>
            </w:pPr>
          </w:p>
          <w:p w14:paraId="4F9E10B7">
            <w:pPr>
              <w:pStyle w:val="10"/>
              <w:spacing w:before="63"/>
              <w:rPr>
                <w:rFonts w:ascii="Times New Roman"/>
                <w:b/>
                <w:sz w:val="10"/>
              </w:rPr>
            </w:pPr>
          </w:p>
          <w:p w14:paraId="34ED0B72">
            <w:pPr>
              <w:pStyle w:val="10"/>
              <w:ind w:left="9" w:right="5"/>
              <w:jc w:val="center"/>
              <w:rPr>
                <w:sz w:val="10"/>
              </w:rPr>
            </w:pPr>
            <w:r>
              <w:rPr>
                <w:spacing w:val="-2"/>
                <w:sz w:val="10"/>
              </w:rPr>
              <w:t>1837,00</w:t>
            </w:r>
          </w:p>
        </w:tc>
        <w:tc>
          <w:tcPr>
            <w:tcW w:w="761" w:type="dxa"/>
          </w:tcPr>
          <w:p w14:paraId="3A2323FE">
            <w:pPr>
              <w:pStyle w:val="10"/>
              <w:rPr>
                <w:rFonts w:ascii="Times New Roman"/>
                <w:b/>
                <w:sz w:val="10"/>
              </w:rPr>
            </w:pPr>
          </w:p>
          <w:p w14:paraId="0A455058">
            <w:pPr>
              <w:pStyle w:val="10"/>
              <w:rPr>
                <w:rFonts w:ascii="Times New Roman"/>
                <w:b/>
                <w:sz w:val="10"/>
              </w:rPr>
            </w:pPr>
          </w:p>
          <w:p w14:paraId="7367150B">
            <w:pPr>
              <w:pStyle w:val="10"/>
              <w:rPr>
                <w:rFonts w:ascii="Times New Roman"/>
                <w:b/>
                <w:sz w:val="10"/>
              </w:rPr>
            </w:pPr>
          </w:p>
          <w:p w14:paraId="0883881E">
            <w:pPr>
              <w:pStyle w:val="10"/>
              <w:rPr>
                <w:rFonts w:ascii="Times New Roman"/>
                <w:b/>
                <w:sz w:val="10"/>
              </w:rPr>
            </w:pPr>
          </w:p>
          <w:p w14:paraId="64C3E4EB">
            <w:pPr>
              <w:pStyle w:val="10"/>
              <w:rPr>
                <w:rFonts w:ascii="Times New Roman"/>
                <w:b/>
                <w:sz w:val="10"/>
              </w:rPr>
            </w:pPr>
          </w:p>
          <w:p w14:paraId="5A1D9F90">
            <w:pPr>
              <w:pStyle w:val="10"/>
              <w:spacing w:before="63"/>
              <w:rPr>
                <w:rFonts w:ascii="Times New Roman"/>
                <w:b/>
                <w:sz w:val="10"/>
              </w:rPr>
            </w:pPr>
          </w:p>
          <w:p w14:paraId="29C1D2F9">
            <w:pPr>
              <w:pStyle w:val="10"/>
              <w:ind w:left="14" w:right="12"/>
              <w:jc w:val="center"/>
              <w:rPr>
                <w:sz w:val="10"/>
              </w:rPr>
            </w:pPr>
            <w:r>
              <w:rPr>
                <w:spacing w:val="-2"/>
                <w:sz w:val="10"/>
              </w:rPr>
              <w:t>2366,24</w:t>
            </w:r>
          </w:p>
        </w:tc>
        <w:tc>
          <w:tcPr>
            <w:tcW w:w="958" w:type="dxa"/>
          </w:tcPr>
          <w:p w14:paraId="1C1B222D">
            <w:pPr>
              <w:pStyle w:val="10"/>
              <w:rPr>
                <w:rFonts w:ascii="Times New Roman"/>
                <w:b/>
                <w:sz w:val="10"/>
              </w:rPr>
            </w:pPr>
          </w:p>
          <w:p w14:paraId="4413DA82">
            <w:pPr>
              <w:pStyle w:val="10"/>
              <w:rPr>
                <w:rFonts w:ascii="Times New Roman"/>
                <w:b/>
                <w:sz w:val="10"/>
              </w:rPr>
            </w:pPr>
          </w:p>
          <w:p w14:paraId="4C83B085">
            <w:pPr>
              <w:pStyle w:val="10"/>
              <w:rPr>
                <w:rFonts w:ascii="Times New Roman"/>
                <w:b/>
                <w:sz w:val="10"/>
              </w:rPr>
            </w:pPr>
          </w:p>
          <w:p w14:paraId="35100CC6">
            <w:pPr>
              <w:pStyle w:val="10"/>
              <w:rPr>
                <w:rFonts w:ascii="Times New Roman"/>
                <w:b/>
                <w:sz w:val="10"/>
              </w:rPr>
            </w:pPr>
          </w:p>
          <w:p w14:paraId="781E111E">
            <w:pPr>
              <w:pStyle w:val="10"/>
              <w:rPr>
                <w:rFonts w:ascii="Times New Roman"/>
                <w:b/>
                <w:sz w:val="10"/>
              </w:rPr>
            </w:pPr>
          </w:p>
          <w:p w14:paraId="4F21F3C1">
            <w:pPr>
              <w:pStyle w:val="10"/>
              <w:spacing w:before="63"/>
              <w:rPr>
                <w:rFonts w:ascii="Times New Roman"/>
                <w:b/>
                <w:sz w:val="10"/>
              </w:rPr>
            </w:pPr>
          </w:p>
          <w:p w14:paraId="55179B4F">
            <w:pPr>
              <w:pStyle w:val="10"/>
              <w:ind w:left="31" w:right="2"/>
              <w:jc w:val="center"/>
              <w:rPr>
                <w:sz w:val="10"/>
              </w:rPr>
            </w:pPr>
            <w:r>
              <w:rPr>
                <w:spacing w:val="-2"/>
                <w:sz w:val="10"/>
              </w:rPr>
              <w:t>85.184,63</w:t>
            </w:r>
          </w:p>
        </w:tc>
        <w:tc>
          <w:tcPr>
            <w:tcW w:w="600" w:type="dxa"/>
          </w:tcPr>
          <w:p w14:paraId="61777A68">
            <w:pPr>
              <w:pStyle w:val="10"/>
              <w:rPr>
                <w:rFonts w:ascii="Times New Roman"/>
                <w:b/>
                <w:sz w:val="10"/>
              </w:rPr>
            </w:pPr>
          </w:p>
          <w:p w14:paraId="0368804A">
            <w:pPr>
              <w:pStyle w:val="10"/>
              <w:rPr>
                <w:rFonts w:ascii="Times New Roman"/>
                <w:b/>
                <w:sz w:val="10"/>
              </w:rPr>
            </w:pPr>
          </w:p>
          <w:p w14:paraId="6CE51425">
            <w:pPr>
              <w:pStyle w:val="10"/>
              <w:rPr>
                <w:rFonts w:ascii="Times New Roman"/>
                <w:b/>
                <w:sz w:val="10"/>
              </w:rPr>
            </w:pPr>
          </w:p>
          <w:p w14:paraId="0BE49157">
            <w:pPr>
              <w:pStyle w:val="10"/>
              <w:rPr>
                <w:rFonts w:ascii="Times New Roman"/>
                <w:b/>
                <w:sz w:val="10"/>
              </w:rPr>
            </w:pPr>
          </w:p>
          <w:p w14:paraId="5C21AC43">
            <w:pPr>
              <w:pStyle w:val="10"/>
              <w:rPr>
                <w:rFonts w:ascii="Times New Roman"/>
                <w:b/>
                <w:sz w:val="10"/>
              </w:rPr>
            </w:pPr>
          </w:p>
          <w:p w14:paraId="304C9882">
            <w:pPr>
              <w:pStyle w:val="10"/>
              <w:spacing w:before="63"/>
              <w:rPr>
                <w:rFonts w:ascii="Times New Roman"/>
                <w:b/>
                <w:sz w:val="10"/>
              </w:rPr>
            </w:pPr>
          </w:p>
          <w:p w14:paraId="23361BAE">
            <w:pPr>
              <w:pStyle w:val="10"/>
              <w:ind w:left="7"/>
              <w:jc w:val="center"/>
              <w:rPr>
                <w:sz w:val="10"/>
              </w:rPr>
            </w:pPr>
            <w:r>
              <w:rPr>
                <w:spacing w:val="-2"/>
                <w:sz w:val="10"/>
              </w:rPr>
              <w:t>0,678%</w:t>
            </w:r>
          </w:p>
        </w:tc>
        <w:tc>
          <w:tcPr>
            <w:tcW w:w="797" w:type="dxa"/>
          </w:tcPr>
          <w:p w14:paraId="46EC17FC">
            <w:pPr>
              <w:pStyle w:val="10"/>
              <w:rPr>
                <w:rFonts w:ascii="Times New Roman"/>
                <w:b/>
                <w:sz w:val="10"/>
              </w:rPr>
            </w:pPr>
          </w:p>
          <w:p w14:paraId="66094499">
            <w:pPr>
              <w:pStyle w:val="10"/>
              <w:rPr>
                <w:rFonts w:ascii="Times New Roman"/>
                <w:b/>
                <w:sz w:val="10"/>
              </w:rPr>
            </w:pPr>
          </w:p>
          <w:p w14:paraId="5DFB2993">
            <w:pPr>
              <w:pStyle w:val="10"/>
              <w:rPr>
                <w:rFonts w:ascii="Times New Roman"/>
                <w:b/>
                <w:sz w:val="10"/>
              </w:rPr>
            </w:pPr>
          </w:p>
          <w:p w14:paraId="775A3547">
            <w:pPr>
              <w:pStyle w:val="10"/>
              <w:rPr>
                <w:rFonts w:ascii="Times New Roman"/>
                <w:b/>
                <w:sz w:val="10"/>
              </w:rPr>
            </w:pPr>
          </w:p>
          <w:p w14:paraId="0CB0C141">
            <w:pPr>
              <w:pStyle w:val="10"/>
              <w:rPr>
                <w:rFonts w:ascii="Times New Roman"/>
                <w:b/>
                <w:sz w:val="10"/>
              </w:rPr>
            </w:pPr>
          </w:p>
          <w:p w14:paraId="4E423AA4">
            <w:pPr>
              <w:pStyle w:val="10"/>
              <w:spacing w:before="63"/>
              <w:rPr>
                <w:rFonts w:ascii="Times New Roman"/>
                <w:b/>
                <w:sz w:val="10"/>
              </w:rPr>
            </w:pPr>
          </w:p>
          <w:p w14:paraId="0FAEF5DD">
            <w:pPr>
              <w:pStyle w:val="10"/>
              <w:ind w:left="6"/>
              <w:jc w:val="center"/>
              <w:rPr>
                <w:sz w:val="10"/>
              </w:rPr>
            </w:pPr>
            <w:r>
              <w:rPr>
                <w:spacing w:val="-2"/>
                <w:sz w:val="10"/>
              </w:rPr>
              <w:t>52,56%</w:t>
            </w:r>
          </w:p>
        </w:tc>
        <w:tc>
          <w:tcPr>
            <w:tcW w:w="965" w:type="dxa"/>
          </w:tcPr>
          <w:p w14:paraId="4DAE50F4">
            <w:pPr>
              <w:pStyle w:val="10"/>
              <w:rPr>
                <w:rFonts w:ascii="Times New Roman"/>
                <w:b/>
                <w:sz w:val="10"/>
              </w:rPr>
            </w:pPr>
          </w:p>
          <w:p w14:paraId="7321C695">
            <w:pPr>
              <w:pStyle w:val="10"/>
              <w:rPr>
                <w:rFonts w:ascii="Times New Roman"/>
                <w:b/>
                <w:sz w:val="10"/>
              </w:rPr>
            </w:pPr>
          </w:p>
          <w:p w14:paraId="40B51710">
            <w:pPr>
              <w:pStyle w:val="10"/>
              <w:rPr>
                <w:rFonts w:ascii="Times New Roman"/>
                <w:b/>
                <w:sz w:val="10"/>
              </w:rPr>
            </w:pPr>
          </w:p>
          <w:p w14:paraId="2F20738A">
            <w:pPr>
              <w:pStyle w:val="10"/>
              <w:rPr>
                <w:rFonts w:ascii="Times New Roman"/>
                <w:b/>
                <w:sz w:val="10"/>
              </w:rPr>
            </w:pPr>
          </w:p>
          <w:p w14:paraId="3B9FB943">
            <w:pPr>
              <w:pStyle w:val="10"/>
              <w:rPr>
                <w:rFonts w:ascii="Times New Roman"/>
                <w:b/>
                <w:sz w:val="10"/>
              </w:rPr>
            </w:pPr>
          </w:p>
          <w:p w14:paraId="0495F2E0">
            <w:pPr>
              <w:pStyle w:val="10"/>
              <w:spacing w:before="63"/>
              <w:rPr>
                <w:rFonts w:ascii="Times New Roman"/>
                <w:b/>
                <w:sz w:val="10"/>
              </w:rPr>
            </w:pPr>
          </w:p>
          <w:p w14:paraId="1F20BB48">
            <w:pPr>
              <w:pStyle w:val="10"/>
              <w:ind w:left="4"/>
              <w:jc w:val="center"/>
              <w:rPr>
                <w:sz w:val="10"/>
              </w:rPr>
            </w:pPr>
            <w:r>
              <w:rPr>
                <w:spacing w:val="-10"/>
                <w:sz w:val="10"/>
              </w:rPr>
              <w:t>B</w:t>
            </w:r>
          </w:p>
        </w:tc>
      </w:tr>
      <w:tr w14:paraId="2D495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1250BAED">
            <w:pPr>
              <w:pStyle w:val="10"/>
              <w:rPr>
                <w:rFonts w:ascii="Times New Roman"/>
                <w:b/>
                <w:sz w:val="10"/>
              </w:rPr>
            </w:pPr>
          </w:p>
          <w:p w14:paraId="5DEB13D8">
            <w:pPr>
              <w:pStyle w:val="10"/>
              <w:rPr>
                <w:rFonts w:ascii="Times New Roman"/>
                <w:b/>
                <w:sz w:val="10"/>
              </w:rPr>
            </w:pPr>
          </w:p>
          <w:p w14:paraId="7394C6A1">
            <w:pPr>
              <w:pStyle w:val="10"/>
              <w:spacing w:before="47"/>
              <w:rPr>
                <w:rFonts w:ascii="Times New Roman"/>
                <w:b/>
                <w:sz w:val="10"/>
              </w:rPr>
            </w:pPr>
          </w:p>
          <w:p w14:paraId="784FAD9A">
            <w:pPr>
              <w:pStyle w:val="10"/>
              <w:ind w:left="11" w:right="1"/>
              <w:jc w:val="center"/>
              <w:rPr>
                <w:sz w:val="10"/>
              </w:rPr>
            </w:pPr>
            <w:r>
              <w:rPr>
                <w:spacing w:val="-2"/>
                <w:sz w:val="10"/>
              </w:rPr>
              <w:t>18.45</w:t>
            </w:r>
          </w:p>
        </w:tc>
        <w:tc>
          <w:tcPr>
            <w:tcW w:w="740" w:type="dxa"/>
          </w:tcPr>
          <w:p w14:paraId="1B1B8B83">
            <w:pPr>
              <w:pStyle w:val="10"/>
              <w:rPr>
                <w:rFonts w:ascii="Times New Roman"/>
                <w:b/>
                <w:sz w:val="10"/>
              </w:rPr>
            </w:pPr>
          </w:p>
          <w:p w14:paraId="12A968AF">
            <w:pPr>
              <w:pStyle w:val="10"/>
              <w:spacing w:before="107"/>
              <w:rPr>
                <w:rFonts w:ascii="Times New Roman"/>
                <w:b/>
                <w:sz w:val="10"/>
              </w:rPr>
            </w:pPr>
          </w:p>
          <w:p w14:paraId="334B57ED">
            <w:pPr>
              <w:pStyle w:val="10"/>
              <w:ind w:left="337" w:right="63" w:hanging="262"/>
              <w:rPr>
                <w:sz w:val="10"/>
              </w:rPr>
            </w:pPr>
            <w:r>
              <w:rPr>
                <w:sz w:val="10"/>
              </w:rPr>
              <w:t>18.027.0313-</w:t>
            </w:r>
            <w:r>
              <w:rPr>
                <w:spacing w:val="-10"/>
                <w:sz w:val="10"/>
              </w:rPr>
              <w:t>A</w:t>
            </w:r>
          </w:p>
        </w:tc>
        <w:tc>
          <w:tcPr>
            <w:tcW w:w="2694" w:type="dxa"/>
          </w:tcPr>
          <w:p w14:paraId="5C2723EA">
            <w:pPr>
              <w:pStyle w:val="10"/>
              <w:spacing w:before="111"/>
              <w:ind w:left="70" w:right="63"/>
              <w:rPr>
                <w:sz w:val="10"/>
              </w:rPr>
            </w:pPr>
            <w:r>
              <w:rPr>
                <w:sz w:val="10"/>
              </w:rPr>
              <w:t>LUMINARIA DE SOBREPOR,</w:t>
            </w:r>
            <w:r>
              <w:rPr>
                <w:spacing w:val="40"/>
                <w:sz w:val="10"/>
              </w:rPr>
              <w:t xml:space="preserve"> </w:t>
            </w:r>
            <w:r>
              <w:rPr>
                <w:sz w:val="10"/>
              </w:rPr>
              <w:t>FIXADA EM LAJE OU</w:t>
            </w:r>
            <w:r>
              <w:rPr>
                <w:spacing w:val="40"/>
                <w:sz w:val="10"/>
              </w:rPr>
              <w:t xml:space="preserve"> </w:t>
            </w:r>
            <w:r>
              <w:rPr>
                <w:sz w:val="10"/>
              </w:rPr>
              <w:t>FORRO,</w:t>
            </w:r>
            <w:r>
              <w:rPr>
                <w:spacing w:val="40"/>
                <w:sz w:val="10"/>
              </w:rPr>
              <w:t xml:space="preserve"> </w:t>
            </w:r>
            <w:r>
              <w:rPr>
                <w:sz w:val="10"/>
              </w:rPr>
              <w:t>TIPO CALHA,</w:t>
            </w:r>
            <w:r>
              <w:rPr>
                <w:spacing w:val="40"/>
                <w:sz w:val="10"/>
              </w:rPr>
              <w:t xml:space="preserve"> </w:t>
            </w:r>
            <w:r>
              <w:rPr>
                <w:sz w:val="10"/>
              </w:rPr>
              <w:t>CHANFRADA OU</w:t>
            </w:r>
            <w:r>
              <w:rPr>
                <w:spacing w:val="40"/>
                <w:sz w:val="10"/>
              </w:rPr>
              <w:t xml:space="preserve"> </w:t>
            </w:r>
            <w:r>
              <w:rPr>
                <w:sz w:val="10"/>
              </w:rPr>
              <w:t>PRISMATICA,</w:t>
            </w:r>
            <w:r>
              <w:rPr>
                <w:spacing w:val="15"/>
                <w:sz w:val="10"/>
              </w:rPr>
              <w:t xml:space="preserve"> </w:t>
            </w:r>
            <w:r>
              <w:rPr>
                <w:sz w:val="10"/>
              </w:rPr>
              <w:t>COMPLETA,</w:t>
            </w:r>
            <w:r>
              <w:rPr>
                <w:spacing w:val="15"/>
                <w:sz w:val="10"/>
              </w:rPr>
              <w:t xml:space="preserve"> </w:t>
            </w:r>
            <w:r>
              <w:rPr>
                <w:sz w:val="10"/>
              </w:rPr>
              <w:t>EQUIPADA</w:t>
            </w:r>
            <w:r>
              <w:rPr>
                <w:spacing w:val="-7"/>
                <w:sz w:val="10"/>
              </w:rPr>
              <w:t xml:space="preserve"> </w:t>
            </w:r>
            <w:r>
              <w:rPr>
                <w:sz w:val="10"/>
              </w:rPr>
              <w:t>COM</w:t>
            </w:r>
            <w:r>
              <w:rPr>
                <w:spacing w:val="-7"/>
                <w:sz w:val="10"/>
              </w:rPr>
              <w:t xml:space="preserve"> </w:t>
            </w:r>
            <w:r>
              <w:rPr>
                <w:sz w:val="10"/>
              </w:rPr>
              <w:t>REATOR</w:t>
            </w:r>
            <w:r>
              <w:rPr>
                <w:spacing w:val="40"/>
                <w:sz w:val="10"/>
              </w:rPr>
              <w:t xml:space="preserve"> </w:t>
            </w:r>
            <w:r>
              <w:rPr>
                <w:sz w:val="10"/>
              </w:rPr>
              <w:t>ELETRONICODE ALTO FATOR DE POTENCIA E</w:t>
            </w:r>
            <w:r>
              <w:rPr>
                <w:spacing w:val="40"/>
                <w:sz w:val="10"/>
              </w:rPr>
              <w:t xml:space="preserve"> </w:t>
            </w:r>
            <w:r>
              <w:rPr>
                <w:sz w:val="10"/>
              </w:rPr>
              <w:t>LAMPADA FLUORESCENTE DE 2X32W.</w:t>
            </w:r>
            <w:r>
              <w:rPr>
                <w:spacing w:val="40"/>
                <w:sz w:val="10"/>
              </w:rPr>
              <w:t xml:space="preserve"> </w:t>
            </w:r>
            <w:r>
              <w:rPr>
                <w:sz w:val="10"/>
              </w:rPr>
              <w:t>FORNECIMENTO E COLOCACAO</w:t>
            </w:r>
          </w:p>
        </w:tc>
        <w:tc>
          <w:tcPr>
            <w:tcW w:w="697" w:type="dxa"/>
          </w:tcPr>
          <w:p w14:paraId="09C55CF1">
            <w:pPr>
              <w:pStyle w:val="10"/>
              <w:rPr>
                <w:rFonts w:ascii="Times New Roman"/>
                <w:b/>
                <w:sz w:val="10"/>
              </w:rPr>
            </w:pPr>
          </w:p>
          <w:p w14:paraId="03C0EA7F">
            <w:pPr>
              <w:pStyle w:val="10"/>
              <w:rPr>
                <w:rFonts w:ascii="Times New Roman"/>
                <w:b/>
                <w:sz w:val="10"/>
              </w:rPr>
            </w:pPr>
          </w:p>
          <w:p w14:paraId="5ECC5835">
            <w:pPr>
              <w:pStyle w:val="10"/>
              <w:spacing w:before="47"/>
              <w:rPr>
                <w:rFonts w:ascii="Times New Roman"/>
                <w:b/>
                <w:sz w:val="10"/>
              </w:rPr>
            </w:pPr>
          </w:p>
          <w:p w14:paraId="750E1021">
            <w:pPr>
              <w:pStyle w:val="10"/>
              <w:ind w:left="7" w:right="3"/>
              <w:jc w:val="center"/>
              <w:rPr>
                <w:sz w:val="10"/>
              </w:rPr>
            </w:pPr>
            <w:r>
              <w:rPr>
                <w:spacing w:val="-5"/>
                <w:sz w:val="10"/>
              </w:rPr>
              <w:t>UN</w:t>
            </w:r>
          </w:p>
        </w:tc>
        <w:tc>
          <w:tcPr>
            <w:tcW w:w="862" w:type="dxa"/>
          </w:tcPr>
          <w:p w14:paraId="243F6187">
            <w:pPr>
              <w:pStyle w:val="10"/>
              <w:rPr>
                <w:rFonts w:ascii="Times New Roman"/>
                <w:b/>
                <w:sz w:val="10"/>
              </w:rPr>
            </w:pPr>
          </w:p>
          <w:p w14:paraId="3E0295FA">
            <w:pPr>
              <w:pStyle w:val="10"/>
              <w:rPr>
                <w:rFonts w:ascii="Times New Roman"/>
                <w:b/>
                <w:sz w:val="10"/>
              </w:rPr>
            </w:pPr>
          </w:p>
          <w:p w14:paraId="5AC9EEB0">
            <w:pPr>
              <w:pStyle w:val="10"/>
              <w:spacing w:before="47"/>
              <w:rPr>
                <w:rFonts w:ascii="Times New Roman"/>
                <w:b/>
                <w:sz w:val="10"/>
              </w:rPr>
            </w:pPr>
          </w:p>
          <w:p w14:paraId="4351D418">
            <w:pPr>
              <w:pStyle w:val="10"/>
              <w:ind w:left="9"/>
              <w:jc w:val="center"/>
              <w:rPr>
                <w:sz w:val="10"/>
              </w:rPr>
            </w:pPr>
            <w:r>
              <w:rPr>
                <w:spacing w:val="-2"/>
                <w:sz w:val="10"/>
              </w:rPr>
              <w:t>381,00</w:t>
            </w:r>
          </w:p>
        </w:tc>
        <w:tc>
          <w:tcPr>
            <w:tcW w:w="624" w:type="dxa"/>
          </w:tcPr>
          <w:p w14:paraId="07418926">
            <w:pPr>
              <w:pStyle w:val="10"/>
              <w:rPr>
                <w:rFonts w:ascii="Times New Roman"/>
                <w:b/>
                <w:sz w:val="10"/>
              </w:rPr>
            </w:pPr>
          </w:p>
          <w:p w14:paraId="601B5ABB">
            <w:pPr>
              <w:pStyle w:val="10"/>
              <w:rPr>
                <w:rFonts w:ascii="Times New Roman"/>
                <w:b/>
                <w:sz w:val="10"/>
              </w:rPr>
            </w:pPr>
          </w:p>
          <w:p w14:paraId="1CF09EE7">
            <w:pPr>
              <w:pStyle w:val="10"/>
              <w:spacing w:before="47"/>
              <w:rPr>
                <w:rFonts w:ascii="Times New Roman"/>
                <w:b/>
                <w:sz w:val="10"/>
              </w:rPr>
            </w:pPr>
          </w:p>
          <w:p w14:paraId="5C403783">
            <w:pPr>
              <w:pStyle w:val="10"/>
              <w:ind w:left="9" w:right="2"/>
              <w:jc w:val="center"/>
              <w:rPr>
                <w:sz w:val="10"/>
              </w:rPr>
            </w:pPr>
            <w:r>
              <w:rPr>
                <w:spacing w:val="-2"/>
                <w:sz w:val="10"/>
              </w:rPr>
              <w:t>167,30</w:t>
            </w:r>
          </w:p>
        </w:tc>
        <w:tc>
          <w:tcPr>
            <w:tcW w:w="761" w:type="dxa"/>
          </w:tcPr>
          <w:p w14:paraId="5FDA0645">
            <w:pPr>
              <w:pStyle w:val="10"/>
              <w:rPr>
                <w:rFonts w:ascii="Times New Roman"/>
                <w:b/>
                <w:sz w:val="10"/>
              </w:rPr>
            </w:pPr>
          </w:p>
          <w:p w14:paraId="335D4C66">
            <w:pPr>
              <w:pStyle w:val="10"/>
              <w:rPr>
                <w:rFonts w:ascii="Times New Roman"/>
                <w:b/>
                <w:sz w:val="10"/>
              </w:rPr>
            </w:pPr>
          </w:p>
          <w:p w14:paraId="4C94C712">
            <w:pPr>
              <w:pStyle w:val="10"/>
              <w:spacing w:before="47"/>
              <w:rPr>
                <w:rFonts w:ascii="Times New Roman"/>
                <w:b/>
                <w:sz w:val="10"/>
              </w:rPr>
            </w:pPr>
          </w:p>
          <w:p w14:paraId="7284FB29">
            <w:pPr>
              <w:pStyle w:val="10"/>
              <w:ind w:left="14" w:right="10"/>
              <w:jc w:val="center"/>
              <w:rPr>
                <w:sz w:val="10"/>
              </w:rPr>
            </w:pPr>
            <w:r>
              <w:rPr>
                <w:spacing w:val="-2"/>
                <w:sz w:val="10"/>
              </w:rPr>
              <w:t>215,50</w:t>
            </w:r>
          </w:p>
        </w:tc>
        <w:tc>
          <w:tcPr>
            <w:tcW w:w="958" w:type="dxa"/>
          </w:tcPr>
          <w:p w14:paraId="5B34BF8E">
            <w:pPr>
              <w:pStyle w:val="10"/>
              <w:rPr>
                <w:rFonts w:ascii="Times New Roman"/>
                <w:b/>
                <w:sz w:val="10"/>
              </w:rPr>
            </w:pPr>
          </w:p>
          <w:p w14:paraId="5361EACE">
            <w:pPr>
              <w:pStyle w:val="10"/>
              <w:rPr>
                <w:rFonts w:ascii="Times New Roman"/>
                <w:b/>
                <w:sz w:val="10"/>
              </w:rPr>
            </w:pPr>
          </w:p>
          <w:p w14:paraId="1922EE87">
            <w:pPr>
              <w:pStyle w:val="10"/>
              <w:spacing w:before="47"/>
              <w:rPr>
                <w:rFonts w:ascii="Times New Roman"/>
                <w:b/>
                <w:sz w:val="10"/>
              </w:rPr>
            </w:pPr>
          </w:p>
          <w:p w14:paraId="70B3644B">
            <w:pPr>
              <w:pStyle w:val="10"/>
              <w:ind w:left="31" w:right="2"/>
              <w:jc w:val="center"/>
              <w:rPr>
                <w:sz w:val="10"/>
              </w:rPr>
            </w:pPr>
            <w:r>
              <w:rPr>
                <w:spacing w:val="-2"/>
                <w:sz w:val="10"/>
              </w:rPr>
              <w:t>82.105,17</w:t>
            </w:r>
          </w:p>
        </w:tc>
        <w:tc>
          <w:tcPr>
            <w:tcW w:w="600" w:type="dxa"/>
          </w:tcPr>
          <w:p w14:paraId="70E56FE9">
            <w:pPr>
              <w:pStyle w:val="10"/>
              <w:rPr>
                <w:rFonts w:ascii="Times New Roman"/>
                <w:b/>
                <w:sz w:val="10"/>
              </w:rPr>
            </w:pPr>
          </w:p>
          <w:p w14:paraId="790FE02A">
            <w:pPr>
              <w:pStyle w:val="10"/>
              <w:rPr>
                <w:rFonts w:ascii="Times New Roman"/>
                <w:b/>
                <w:sz w:val="10"/>
              </w:rPr>
            </w:pPr>
          </w:p>
          <w:p w14:paraId="4AEC5D35">
            <w:pPr>
              <w:pStyle w:val="10"/>
              <w:spacing w:before="47"/>
              <w:rPr>
                <w:rFonts w:ascii="Times New Roman"/>
                <w:b/>
                <w:sz w:val="10"/>
              </w:rPr>
            </w:pPr>
          </w:p>
          <w:p w14:paraId="1BA954C9">
            <w:pPr>
              <w:pStyle w:val="10"/>
              <w:ind w:left="7"/>
              <w:jc w:val="center"/>
              <w:rPr>
                <w:sz w:val="10"/>
              </w:rPr>
            </w:pPr>
            <w:r>
              <w:rPr>
                <w:spacing w:val="-2"/>
                <w:sz w:val="10"/>
              </w:rPr>
              <w:t>0,654%</w:t>
            </w:r>
          </w:p>
        </w:tc>
        <w:tc>
          <w:tcPr>
            <w:tcW w:w="797" w:type="dxa"/>
          </w:tcPr>
          <w:p w14:paraId="6FD1185A">
            <w:pPr>
              <w:pStyle w:val="10"/>
              <w:rPr>
                <w:rFonts w:ascii="Times New Roman"/>
                <w:b/>
                <w:sz w:val="10"/>
              </w:rPr>
            </w:pPr>
          </w:p>
          <w:p w14:paraId="0E0E1B5C">
            <w:pPr>
              <w:pStyle w:val="10"/>
              <w:rPr>
                <w:rFonts w:ascii="Times New Roman"/>
                <w:b/>
                <w:sz w:val="10"/>
              </w:rPr>
            </w:pPr>
          </w:p>
          <w:p w14:paraId="17AC7040">
            <w:pPr>
              <w:pStyle w:val="10"/>
              <w:spacing w:before="47"/>
              <w:rPr>
                <w:rFonts w:ascii="Times New Roman"/>
                <w:b/>
                <w:sz w:val="10"/>
              </w:rPr>
            </w:pPr>
          </w:p>
          <w:p w14:paraId="163DE8AA">
            <w:pPr>
              <w:pStyle w:val="10"/>
              <w:ind w:left="6"/>
              <w:jc w:val="center"/>
              <w:rPr>
                <w:sz w:val="10"/>
              </w:rPr>
            </w:pPr>
            <w:r>
              <w:rPr>
                <w:spacing w:val="-2"/>
                <w:sz w:val="10"/>
              </w:rPr>
              <w:t>53,22%</w:t>
            </w:r>
          </w:p>
        </w:tc>
        <w:tc>
          <w:tcPr>
            <w:tcW w:w="965" w:type="dxa"/>
          </w:tcPr>
          <w:p w14:paraId="238FA12C">
            <w:pPr>
              <w:pStyle w:val="10"/>
              <w:rPr>
                <w:rFonts w:ascii="Times New Roman"/>
                <w:b/>
                <w:sz w:val="10"/>
              </w:rPr>
            </w:pPr>
          </w:p>
          <w:p w14:paraId="1121436D">
            <w:pPr>
              <w:pStyle w:val="10"/>
              <w:rPr>
                <w:rFonts w:ascii="Times New Roman"/>
                <w:b/>
                <w:sz w:val="10"/>
              </w:rPr>
            </w:pPr>
          </w:p>
          <w:p w14:paraId="3B430FAE">
            <w:pPr>
              <w:pStyle w:val="10"/>
              <w:spacing w:before="47"/>
              <w:rPr>
                <w:rFonts w:ascii="Times New Roman"/>
                <w:b/>
                <w:sz w:val="10"/>
              </w:rPr>
            </w:pPr>
          </w:p>
          <w:p w14:paraId="1C75D8CF">
            <w:pPr>
              <w:pStyle w:val="10"/>
              <w:ind w:left="4"/>
              <w:jc w:val="center"/>
              <w:rPr>
                <w:sz w:val="10"/>
              </w:rPr>
            </w:pPr>
            <w:r>
              <w:rPr>
                <w:spacing w:val="-10"/>
                <w:sz w:val="10"/>
              </w:rPr>
              <w:t>B</w:t>
            </w:r>
          </w:p>
        </w:tc>
      </w:tr>
      <w:tr w14:paraId="570065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38" w:type="dxa"/>
          </w:tcPr>
          <w:p w14:paraId="618D5461">
            <w:pPr>
              <w:pStyle w:val="10"/>
              <w:rPr>
                <w:rFonts w:ascii="Times New Roman"/>
                <w:b/>
                <w:sz w:val="10"/>
              </w:rPr>
            </w:pPr>
          </w:p>
          <w:p w14:paraId="4FEC37F7">
            <w:pPr>
              <w:pStyle w:val="10"/>
              <w:rPr>
                <w:rFonts w:ascii="Times New Roman"/>
                <w:b/>
                <w:sz w:val="10"/>
              </w:rPr>
            </w:pPr>
          </w:p>
          <w:p w14:paraId="6467F5F0">
            <w:pPr>
              <w:pStyle w:val="10"/>
              <w:spacing w:before="49"/>
              <w:rPr>
                <w:rFonts w:ascii="Times New Roman"/>
                <w:b/>
                <w:sz w:val="10"/>
              </w:rPr>
            </w:pPr>
          </w:p>
          <w:p w14:paraId="5422EC9B">
            <w:pPr>
              <w:pStyle w:val="10"/>
              <w:ind w:left="11" w:right="4"/>
              <w:jc w:val="center"/>
              <w:rPr>
                <w:sz w:val="10"/>
              </w:rPr>
            </w:pPr>
            <w:r>
              <w:rPr>
                <w:spacing w:val="-4"/>
                <w:sz w:val="10"/>
              </w:rPr>
              <w:t>12.3</w:t>
            </w:r>
          </w:p>
        </w:tc>
        <w:tc>
          <w:tcPr>
            <w:tcW w:w="740" w:type="dxa"/>
          </w:tcPr>
          <w:p w14:paraId="0C73F4B9">
            <w:pPr>
              <w:pStyle w:val="10"/>
              <w:rPr>
                <w:rFonts w:ascii="Times New Roman"/>
                <w:b/>
                <w:sz w:val="10"/>
              </w:rPr>
            </w:pPr>
          </w:p>
          <w:p w14:paraId="5F17D699">
            <w:pPr>
              <w:pStyle w:val="10"/>
              <w:spacing w:before="107"/>
              <w:rPr>
                <w:rFonts w:ascii="Times New Roman"/>
                <w:b/>
                <w:sz w:val="10"/>
              </w:rPr>
            </w:pPr>
          </w:p>
          <w:p w14:paraId="1CE22049">
            <w:pPr>
              <w:pStyle w:val="10"/>
              <w:spacing w:line="113" w:lineRule="exact"/>
              <w:ind w:left="10"/>
              <w:jc w:val="center"/>
              <w:rPr>
                <w:sz w:val="10"/>
              </w:rPr>
            </w:pPr>
            <w:r>
              <w:rPr>
                <w:sz w:val="10"/>
              </w:rPr>
              <w:t>12.005.0030-</w:t>
            </w:r>
          </w:p>
          <w:p w14:paraId="099B0CED">
            <w:pPr>
              <w:pStyle w:val="10"/>
              <w:ind w:left="11"/>
              <w:jc w:val="center"/>
              <w:rPr>
                <w:sz w:val="10"/>
              </w:rPr>
            </w:pPr>
            <w:r>
              <w:rPr>
                <w:spacing w:val="-10"/>
                <w:sz w:val="10"/>
              </w:rPr>
              <w:t>0</w:t>
            </w:r>
          </w:p>
        </w:tc>
        <w:tc>
          <w:tcPr>
            <w:tcW w:w="2694" w:type="dxa"/>
          </w:tcPr>
          <w:p w14:paraId="645F37A5">
            <w:pPr>
              <w:pStyle w:val="10"/>
              <w:spacing w:before="111"/>
              <w:ind w:left="70" w:right="139"/>
              <w:rPr>
                <w:sz w:val="10"/>
              </w:rPr>
            </w:pPr>
            <w:r>
              <w:rPr>
                <w:sz w:val="10"/>
              </w:rPr>
              <w:t>ALVENARIA DE BLOCOS DE CONCRETO</w:t>
            </w:r>
            <w:r>
              <w:rPr>
                <w:spacing w:val="40"/>
                <w:sz w:val="10"/>
              </w:rPr>
              <w:t xml:space="preserve"> </w:t>
            </w:r>
            <w:r>
              <w:rPr>
                <w:sz w:val="10"/>
              </w:rPr>
              <w:t>15X20X40CM,</w:t>
            </w:r>
            <w:r>
              <w:rPr>
                <w:spacing w:val="40"/>
                <w:sz w:val="10"/>
              </w:rPr>
              <w:t xml:space="preserve"> </w:t>
            </w:r>
            <w:r>
              <w:rPr>
                <w:sz w:val="10"/>
              </w:rPr>
              <w:t>ASSENTES COM ARGAMASSA DE</w:t>
            </w:r>
            <w:r>
              <w:rPr>
                <w:spacing w:val="40"/>
                <w:sz w:val="10"/>
              </w:rPr>
              <w:t xml:space="preserve"> </w:t>
            </w:r>
            <w:r>
              <w:rPr>
                <w:sz w:val="10"/>
              </w:rPr>
              <w:t>CIMENTO</w:t>
            </w:r>
            <w:r>
              <w:rPr>
                <w:spacing w:val="-1"/>
                <w:sz w:val="10"/>
              </w:rPr>
              <w:t xml:space="preserve"> </w:t>
            </w:r>
            <w:r>
              <w:rPr>
                <w:sz w:val="10"/>
              </w:rPr>
              <w:t>E</w:t>
            </w:r>
            <w:r>
              <w:rPr>
                <w:spacing w:val="-2"/>
                <w:sz w:val="10"/>
              </w:rPr>
              <w:t xml:space="preserve"> </w:t>
            </w:r>
            <w:r>
              <w:rPr>
                <w:sz w:val="10"/>
              </w:rPr>
              <w:t>AREIA,</w:t>
            </w:r>
            <w:r>
              <w:rPr>
                <w:spacing w:val="25"/>
                <w:sz w:val="10"/>
              </w:rPr>
              <w:t xml:space="preserve"> </w:t>
            </w:r>
            <w:r>
              <w:rPr>
                <w:sz w:val="10"/>
              </w:rPr>
              <w:t>NO</w:t>
            </w:r>
            <w:r>
              <w:rPr>
                <w:spacing w:val="-1"/>
                <w:sz w:val="10"/>
              </w:rPr>
              <w:t xml:space="preserve"> </w:t>
            </w:r>
            <w:r>
              <w:rPr>
                <w:sz w:val="10"/>
              </w:rPr>
              <w:t>TRACO</w:t>
            </w:r>
            <w:r>
              <w:rPr>
                <w:spacing w:val="-1"/>
                <w:sz w:val="10"/>
              </w:rPr>
              <w:t xml:space="preserve"> </w:t>
            </w:r>
            <w:r>
              <w:rPr>
                <w:sz w:val="10"/>
              </w:rPr>
              <w:t>1:8,</w:t>
            </w:r>
            <w:r>
              <w:rPr>
                <w:spacing w:val="25"/>
                <w:sz w:val="10"/>
              </w:rPr>
              <w:t xml:space="preserve"> </w:t>
            </w:r>
            <w:r>
              <w:rPr>
                <w:sz w:val="10"/>
              </w:rPr>
              <w:t>EM</w:t>
            </w:r>
            <w:r>
              <w:rPr>
                <w:spacing w:val="-2"/>
                <w:sz w:val="10"/>
              </w:rPr>
              <w:t xml:space="preserve"> </w:t>
            </w:r>
            <w:r>
              <w:rPr>
                <w:sz w:val="10"/>
              </w:rPr>
              <w:t>PAREDES</w:t>
            </w:r>
            <w:r>
              <w:rPr>
                <w:spacing w:val="40"/>
                <w:sz w:val="10"/>
              </w:rPr>
              <w:t xml:space="preserve"> </w:t>
            </w:r>
            <w:r>
              <w:rPr>
                <w:sz w:val="10"/>
              </w:rPr>
              <w:t>DE 0,15M DEESPESSURA,</w:t>
            </w:r>
            <w:r>
              <w:rPr>
                <w:spacing w:val="40"/>
                <w:sz w:val="10"/>
              </w:rPr>
              <w:t xml:space="preserve"> </w:t>
            </w:r>
            <w:r>
              <w:rPr>
                <w:sz w:val="10"/>
              </w:rPr>
              <w:t>DE SUPERFICIE</w:t>
            </w:r>
            <w:r>
              <w:rPr>
                <w:spacing w:val="40"/>
                <w:sz w:val="10"/>
              </w:rPr>
              <w:t xml:space="preserve"> </w:t>
            </w:r>
            <w:r>
              <w:rPr>
                <w:sz w:val="10"/>
              </w:rPr>
              <w:t>CORRIDA,</w:t>
            </w:r>
            <w:r>
              <w:rPr>
                <w:spacing w:val="19"/>
                <w:sz w:val="10"/>
              </w:rPr>
              <w:t xml:space="preserve"> </w:t>
            </w:r>
            <w:r>
              <w:rPr>
                <w:sz w:val="10"/>
              </w:rPr>
              <w:t>ATE</w:t>
            </w:r>
            <w:r>
              <w:rPr>
                <w:spacing w:val="-5"/>
                <w:sz w:val="10"/>
              </w:rPr>
              <w:t xml:space="preserve"> </w:t>
            </w:r>
            <w:r>
              <w:rPr>
                <w:sz w:val="10"/>
              </w:rPr>
              <w:t>3,00M</w:t>
            </w:r>
            <w:r>
              <w:rPr>
                <w:spacing w:val="-5"/>
                <w:sz w:val="10"/>
              </w:rPr>
              <w:t xml:space="preserve"> </w:t>
            </w:r>
            <w:r>
              <w:rPr>
                <w:sz w:val="10"/>
              </w:rPr>
              <w:t>DE</w:t>
            </w:r>
            <w:r>
              <w:rPr>
                <w:spacing w:val="-5"/>
                <w:sz w:val="10"/>
              </w:rPr>
              <w:t xml:space="preserve"> </w:t>
            </w:r>
            <w:r>
              <w:rPr>
                <w:sz w:val="10"/>
              </w:rPr>
              <w:t>ALTURA</w:t>
            </w:r>
            <w:r>
              <w:rPr>
                <w:spacing w:val="-5"/>
                <w:sz w:val="10"/>
              </w:rPr>
              <w:t xml:space="preserve"> </w:t>
            </w:r>
            <w:r>
              <w:rPr>
                <w:sz w:val="10"/>
              </w:rPr>
              <w:t>E</w:t>
            </w:r>
            <w:r>
              <w:rPr>
                <w:spacing w:val="-5"/>
                <w:sz w:val="10"/>
              </w:rPr>
              <w:t xml:space="preserve"> </w:t>
            </w:r>
            <w:r>
              <w:rPr>
                <w:sz w:val="10"/>
              </w:rPr>
              <w:t>MEDIDA</w:t>
            </w:r>
            <w:r>
              <w:rPr>
                <w:spacing w:val="-5"/>
                <w:sz w:val="10"/>
              </w:rPr>
              <w:t xml:space="preserve"> </w:t>
            </w:r>
            <w:r>
              <w:rPr>
                <w:sz w:val="10"/>
              </w:rPr>
              <w:t>PELA</w:t>
            </w:r>
            <w:r>
              <w:rPr>
                <w:spacing w:val="40"/>
                <w:sz w:val="10"/>
              </w:rPr>
              <w:t xml:space="preserve"> </w:t>
            </w:r>
            <w:r>
              <w:rPr>
                <w:sz w:val="10"/>
              </w:rPr>
              <w:t>AREA</w:t>
            </w:r>
            <w:r>
              <w:rPr>
                <w:spacing w:val="-7"/>
                <w:sz w:val="10"/>
              </w:rPr>
              <w:t xml:space="preserve"> </w:t>
            </w:r>
            <w:r>
              <w:rPr>
                <w:sz w:val="10"/>
              </w:rPr>
              <w:t>REAL</w:t>
            </w:r>
          </w:p>
        </w:tc>
        <w:tc>
          <w:tcPr>
            <w:tcW w:w="697" w:type="dxa"/>
          </w:tcPr>
          <w:p w14:paraId="2C5912E4">
            <w:pPr>
              <w:pStyle w:val="10"/>
              <w:rPr>
                <w:rFonts w:ascii="Times New Roman"/>
                <w:b/>
                <w:sz w:val="10"/>
              </w:rPr>
            </w:pPr>
          </w:p>
          <w:p w14:paraId="6708EE68">
            <w:pPr>
              <w:pStyle w:val="10"/>
              <w:rPr>
                <w:rFonts w:ascii="Times New Roman"/>
                <w:b/>
                <w:sz w:val="10"/>
              </w:rPr>
            </w:pPr>
          </w:p>
          <w:p w14:paraId="70CEED38">
            <w:pPr>
              <w:pStyle w:val="10"/>
              <w:spacing w:before="49"/>
              <w:rPr>
                <w:rFonts w:ascii="Times New Roman"/>
                <w:b/>
                <w:sz w:val="10"/>
              </w:rPr>
            </w:pPr>
          </w:p>
          <w:p w14:paraId="770C21DB">
            <w:pPr>
              <w:pStyle w:val="10"/>
              <w:ind w:left="7" w:right="2"/>
              <w:jc w:val="center"/>
              <w:rPr>
                <w:sz w:val="10"/>
              </w:rPr>
            </w:pPr>
            <w:r>
              <w:rPr>
                <w:spacing w:val="-5"/>
                <w:sz w:val="10"/>
              </w:rPr>
              <w:t>M2</w:t>
            </w:r>
          </w:p>
        </w:tc>
        <w:tc>
          <w:tcPr>
            <w:tcW w:w="862" w:type="dxa"/>
          </w:tcPr>
          <w:p w14:paraId="2A17872A">
            <w:pPr>
              <w:pStyle w:val="10"/>
              <w:rPr>
                <w:rFonts w:ascii="Times New Roman"/>
                <w:b/>
                <w:sz w:val="10"/>
              </w:rPr>
            </w:pPr>
          </w:p>
          <w:p w14:paraId="35B76B35">
            <w:pPr>
              <w:pStyle w:val="10"/>
              <w:rPr>
                <w:rFonts w:ascii="Times New Roman"/>
                <w:b/>
                <w:sz w:val="10"/>
              </w:rPr>
            </w:pPr>
          </w:p>
          <w:p w14:paraId="799001EC">
            <w:pPr>
              <w:pStyle w:val="10"/>
              <w:spacing w:before="49"/>
              <w:rPr>
                <w:rFonts w:ascii="Times New Roman"/>
                <w:b/>
                <w:sz w:val="10"/>
              </w:rPr>
            </w:pPr>
          </w:p>
          <w:p w14:paraId="2FBD85BD">
            <w:pPr>
              <w:pStyle w:val="10"/>
              <w:ind w:left="9"/>
              <w:jc w:val="center"/>
              <w:rPr>
                <w:sz w:val="10"/>
              </w:rPr>
            </w:pPr>
            <w:r>
              <w:rPr>
                <w:spacing w:val="-2"/>
                <w:sz w:val="10"/>
              </w:rPr>
              <w:t>699,46</w:t>
            </w:r>
          </w:p>
        </w:tc>
        <w:tc>
          <w:tcPr>
            <w:tcW w:w="624" w:type="dxa"/>
          </w:tcPr>
          <w:p w14:paraId="2A31F36D">
            <w:pPr>
              <w:pStyle w:val="10"/>
              <w:rPr>
                <w:rFonts w:ascii="Times New Roman"/>
                <w:b/>
                <w:sz w:val="10"/>
              </w:rPr>
            </w:pPr>
          </w:p>
          <w:p w14:paraId="134147A2">
            <w:pPr>
              <w:pStyle w:val="10"/>
              <w:rPr>
                <w:rFonts w:ascii="Times New Roman"/>
                <w:b/>
                <w:sz w:val="10"/>
              </w:rPr>
            </w:pPr>
          </w:p>
          <w:p w14:paraId="0C1967C8">
            <w:pPr>
              <w:pStyle w:val="10"/>
              <w:spacing w:before="49"/>
              <w:rPr>
                <w:rFonts w:ascii="Times New Roman"/>
                <w:b/>
                <w:sz w:val="10"/>
              </w:rPr>
            </w:pPr>
          </w:p>
          <w:p w14:paraId="5B476F47">
            <w:pPr>
              <w:pStyle w:val="10"/>
              <w:ind w:left="9"/>
              <w:jc w:val="center"/>
              <w:rPr>
                <w:sz w:val="10"/>
              </w:rPr>
            </w:pPr>
            <w:r>
              <w:rPr>
                <w:spacing w:val="-2"/>
                <w:sz w:val="10"/>
              </w:rPr>
              <w:t>92,58</w:t>
            </w:r>
          </w:p>
        </w:tc>
        <w:tc>
          <w:tcPr>
            <w:tcW w:w="761" w:type="dxa"/>
          </w:tcPr>
          <w:p w14:paraId="681138AE">
            <w:pPr>
              <w:pStyle w:val="10"/>
              <w:rPr>
                <w:rFonts w:ascii="Times New Roman"/>
                <w:b/>
                <w:sz w:val="10"/>
              </w:rPr>
            </w:pPr>
          </w:p>
          <w:p w14:paraId="05F19E6D">
            <w:pPr>
              <w:pStyle w:val="10"/>
              <w:rPr>
                <w:rFonts w:ascii="Times New Roman"/>
                <w:b/>
                <w:sz w:val="10"/>
              </w:rPr>
            </w:pPr>
          </w:p>
          <w:p w14:paraId="123111C5">
            <w:pPr>
              <w:pStyle w:val="10"/>
              <w:spacing w:before="49"/>
              <w:rPr>
                <w:rFonts w:ascii="Times New Roman"/>
                <w:b/>
                <w:sz w:val="10"/>
              </w:rPr>
            </w:pPr>
          </w:p>
          <w:p w14:paraId="34E0088A">
            <w:pPr>
              <w:pStyle w:val="10"/>
              <w:ind w:left="14" w:right="10"/>
              <w:jc w:val="center"/>
              <w:rPr>
                <w:sz w:val="10"/>
              </w:rPr>
            </w:pPr>
            <w:r>
              <w:rPr>
                <w:spacing w:val="-2"/>
                <w:sz w:val="10"/>
              </w:rPr>
              <w:t>119,25</w:t>
            </w:r>
          </w:p>
        </w:tc>
        <w:tc>
          <w:tcPr>
            <w:tcW w:w="958" w:type="dxa"/>
          </w:tcPr>
          <w:p w14:paraId="7EC8CA9B">
            <w:pPr>
              <w:pStyle w:val="10"/>
              <w:rPr>
                <w:rFonts w:ascii="Times New Roman"/>
                <w:b/>
                <w:sz w:val="10"/>
              </w:rPr>
            </w:pPr>
          </w:p>
          <w:p w14:paraId="62D0A528">
            <w:pPr>
              <w:pStyle w:val="10"/>
              <w:rPr>
                <w:rFonts w:ascii="Times New Roman"/>
                <w:b/>
                <w:sz w:val="10"/>
              </w:rPr>
            </w:pPr>
          </w:p>
          <w:p w14:paraId="00FF4D68">
            <w:pPr>
              <w:pStyle w:val="10"/>
              <w:spacing w:before="49"/>
              <w:rPr>
                <w:rFonts w:ascii="Times New Roman"/>
                <w:b/>
                <w:sz w:val="10"/>
              </w:rPr>
            </w:pPr>
          </w:p>
          <w:p w14:paraId="1336B9D4">
            <w:pPr>
              <w:pStyle w:val="10"/>
              <w:ind w:left="31" w:right="2"/>
              <w:jc w:val="center"/>
              <w:rPr>
                <w:sz w:val="10"/>
              </w:rPr>
            </w:pPr>
            <w:r>
              <w:rPr>
                <w:spacing w:val="-2"/>
                <w:sz w:val="10"/>
              </w:rPr>
              <w:t>83.412,21</w:t>
            </w:r>
          </w:p>
        </w:tc>
        <w:tc>
          <w:tcPr>
            <w:tcW w:w="600" w:type="dxa"/>
          </w:tcPr>
          <w:p w14:paraId="61FD1A76">
            <w:pPr>
              <w:pStyle w:val="10"/>
              <w:rPr>
                <w:rFonts w:ascii="Times New Roman"/>
                <w:b/>
                <w:sz w:val="10"/>
              </w:rPr>
            </w:pPr>
          </w:p>
          <w:p w14:paraId="1C69EFBB">
            <w:pPr>
              <w:pStyle w:val="10"/>
              <w:rPr>
                <w:rFonts w:ascii="Times New Roman"/>
                <w:b/>
                <w:sz w:val="10"/>
              </w:rPr>
            </w:pPr>
          </w:p>
          <w:p w14:paraId="3EFBCE1F">
            <w:pPr>
              <w:pStyle w:val="10"/>
              <w:spacing w:before="49"/>
              <w:rPr>
                <w:rFonts w:ascii="Times New Roman"/>
                <w:b/>
                <w:sz w:val="10"/>
              </w:rPr>
            </w:pPr>
          </w:p>
          <w:p w14:paraId="6AE40DE8">
            <w:pPr>
              <w:pStyle w:val="10"/>
              <w:ind w:left="7"/>
              <w:jc w:val="center"/>
              <w:rPr>
                <w:sz w:val="10"/>
              </w:rPr>
            </w:pPr>
            <w:r>
              <w:rPr>
                <w:spacing w:val="-2"/>
                <w:sz w:val="10"/>
              </w:rPr>
              <w:t>0,664%</w:t>
            </w:r>
          </w:p>
        </w:tc>
        <w:tc>
          <w:tcPr>
            <w:tcW w:w="797" w:type="dxa"/>
          </w:tcPr>
          <w:p w14:paraId="6E60A84B">
            <w:pPr>
              <w:pStyle w:val="10"/>
              <w:rPr>
                <w:rFonts w:ascii="Times New Roman"/>
                <w:b/>
                <w:sz w:val="10"/>
              </w:rPr>
            </w:pPr>
          </w:p>
          <w:p w14:paraId="312E202A">
            <w:pPr>
              <w:pStyle w:val="10"/>
              <w:rPr>
                <w:rFonts w:ascii="Times New Roman"/>
                <w:b/>
                <w:sz w:val="10"/>
              </w:rPr>
            </w:pPr>
          </w:p>
          <w:p w14:paraId="22DBADAC">
            <w:pPr>
              <w:pStyle w:val="10"/>
              <w:spacing w:before="49"/>
              <w:rPr>
                <w:rFonts w:ascii="Times New Roman"/>
                <w:b/>
                <w:sz w:val="10"/>
              </w:rPr>
            </w:pPr>
          </w:p>
          <w:p w14:paraId="75FC53B5">
            <w:pPr>
              <w:pStyle w:val="10"/>
              <w:ind w:left="6"/>
              <w:jc w:val="center"/>
              <w:rPr>
                <w:sz w:val="10"/>
              </w:rPr>
            </w:pPr>
            <w:r>
              <w:rPr>
                <w:spacing w:val="-2"/>
                <w:sz w:val="10"/>
              </w:rPr>
              <w:t>53,88%</w:t>
            </w:r>
          </w:p>
        </w:tc>
        <w:tc>
          <w:tcPr>
            <w:tcW w:w="965" w:type="dxa"/>
          </w:tcPr>
          <w:p w14:paraId="1C7A29F4">
            <w:pPr>
              <w:pStyle w:val="10"/>
              <w:rPr>
                <w:rFonts w:ascii="Times New Roman"/>
                <w:b/>
                <w:sz w:val="10"/>
              </w:rPr>
            </w:pPr>
          </w:p>
          <w:p w14:paraId="1CB05CAF">
            <w:pPr>
              <w:pStyle w:val="10"/>
              <w:rPr>
                <w:rFonts w:ascii="Times New Roman"/>
                <w:b/>
                <w:sz w:val="10"/>
              </w:rPr>
            </w:pPr>
          </w:p>
          <w:p w14:paraId="3FFB99C0">
            <w:pPr>
              <w:pStyle w:val="10"/>
              <w:spacing w:before="49"/>
              <w:rPr>
                <w:rFonts w:ascii="Times New Roman"/>
                <w:b/>
                <w:sz w:val="10"/>
              </w:rPr>
            </w:pPr>
          </w:p>
          <w:p w14:paraId="466B0F0B">
            <w:pPr>
              <w:pStyle w:val="10"/>
              <w:ind w:left="4"/>
              <w:jc w:val="center"/>
              <w:rPr>
                <w:sz w:val="10"/>
              </w:rPr>
            </w:pPr>
            <w:r>
              <w:rPr>
                <w:spacing w:val="-10"/>
                <w:sz w:val="10"/>
              </w:rPr>
              <w:t>B</w:t>
            </w:r>
          </w:p>
        </w:tc>
      </w:tr>
      <w:tr w14:paraId="7A0CE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538" w:type="dxa"/>
          </w:tcPr>
          <w:p w14:paraId="7028B32F">
            <w:pPr>
              <w:pStyle w:val="10"/>
              <w:spacing w:before="68"/>
              <w:ind w:left="11" w:right="4"/>
              <w:jc w:val="center"/>
              <w:rPr>
                <w:sz w:val="10"/>
              </w:rPr>
            </w:pPr>
            <w:r>
              <w:rPr>
                <w:spacing w:val="-4"/>
                <w:sz w:val="10"/>
              </w:rPr>
              <w:t>17.7</w:t>
            </w:r>
          </w:p>
        </w:tc>
        <w:tc>
          <w:tcPr>
            <w:tcW w:w="740" w:type="dxa"/>
          </w:tcPr>
          <w:p w14:paraId="0CEA7A8D">
            <w:pPr>
              <w:pStyle w:val="10"/>
              <w:spacing w:before="10" w:line="112" w:lineRule="exact"/>
              <w:ind w:left="337" w:right="63" w:hanging="262"/>
              <w:rPr>
                <w:sz w:val="10"/>
              </w:rPr>
            </w:pPr>
            <w:r>
              <w:rPr>
                <w:sz w:val="10"/>
              </w:rPr>
              <w:t>17.035.0020-</w:t>
            </w:r>
            <w:r>
              <w:rPr>
                <w:spacing w:val="-10"/>
                <w:sz w:val="10"/>
              </w:rPr>
              <w:t>A</w:t>
            </w:r>
          </w:p>
        </w:tc>
        <w:tc>
          <w:tcPr>
            <w:tcW w:w="2694" w:type="dxa"/>
          </w:tcPr>
          <w:p w14:paraId="7F31842D">
            <w:pPr>
              <w:pStyle w:val="10"/>
              <w:spacing w:before="68"/>
              <w:ind w:left="70"/>
              <w:rPr>
                <w:sz w:val="10"/>
              </w:rPr>
            </w:pPr>
            <w:r>
              <w:rPr>
                <w:sz w:val="10"/>
              </w:rPr>
              <w:t>REMOCAO</w:t>
            </w:r>
            <w:r>
              <w:rPr>
                <w:spacing w:val="-4"/>
                <w:sz w:val="10"/>
              </w:rPr>
              <w:t xml:space="preserve"> </w:t>
            </w:r>
            <w:r>
              <w:rPr>
                <w:sz w:val="10"/>
              </w:rPr>
              <w:t>DE</w:t>
            </w:r>
            <w:r>
              <w:rPr>
                <w:spacing w:val="-5"/>
                <w:sz w:val="10"/>
              </w:rPr>
              <w:t xml:space="preserve"> </w:t>
            </w:r>
            <w:r>
              <w:rPr>
                <w:sz w:val="10"/>
              </w:rPr>
              <w:t>PINTURA</w:t>
            </w:r>
            <w:r>
              <w:rPr>
                <w:spacing w:val="-5"/>
                <w:sz w:val="10"/>
              </w:rPr>
              <w:t xml:space="preserve"> </w:t>
            </w:r>
            <w:r>
              <w:rPr>
                <w:sz w:val="10"/>
              </w:rPr>
              <w:t>PLASTICA</w:t>
            </w:r>
            <w:r>
              <w:rPr>
                <w:spacing w:val="-4"/>
                <w:sz w:val="10"/>
              </w:rPr>
              <w:t xml:space="preserve"> </w:t>
            </w:r>
            <w:r>
              <w:rPr>
                <w:sz w:val="10"/>
              </w:rPr>
              <w:t>E</w:t>
            </w:r>
            <w:r>
              <w:rPr>
                <w:spacing w:val="-6"/>
                <w:sz w:val="10"/>
              </w:rPr>
              <w:t xml:space="preserve"> </w:t>
            </w:r>
            <w:r>
              <w:rPr>
                <w:spacing w:val="-2"/>
                <w:sz w:val="10"/>
              </w:rPr>
              <w:t>SEMELHANTES</w:t>
            </w:r>
          </w:p>
        </w:tc>
        <w:tc>
          <w:tcPr>
            <w:tcW w:w="697" w:type="dxa"/>
          </w:tcPr>
          <w:p w14:paraId="522F2BEC">
            <w:pPr>
              <w:pStyle w:val="10"/>
              <w:spacing w:before="68"/>
              <w:ind w:left="7" w:right="2"/>
              <w:jc w:val="center"/>
              <w:rPr>
                <w:sz w:val="10"/>
              </w:rPr>
            </w:pPr>
            <w:r>
              <w:rPr>
                <w:spacing w:val="-5"/>
                <w:sz w:val="10"/>
              </w:rPr>
              <w:t>M2</w:t>
            </w:r>
          </w:p>
        </w:tc>
        <w:tc>
          <w:tcPr>
            <w:tcW w:w="862" w:type="dxa"/>
          </w:tcPr>
          <w:p w14:paraId="21EBAAAF">
            <w:pPr>
              <w:pStyle w:val="10"/>
              <w:spacing w:before="68"/>
              <w:ind w:left="9" w:right="2"/>
              <w:jc w:val="center"/>
              <w:rPr>
                <w:sz w:val="10"/>
              </w:rPr>
            </w:pPr>
            <w:r>
              <w:rPr>
                <w:spacing w:val="-2"/>
                <w:sz w:val="10"/>
              </w:rPr>
              <w:t>7483,87</w:t>
            </w:r>
          </w:p>
        </w:tc>
        <w:tc>
          <w:tcPr>
            <w:tcW w:w="624" w:type="dxa"/>
          </w:tcPr>
          <w:p w14:paraId="1111D97D">
            <w:pPr>
              <w:pStyle w:val="10"/>
              <w:spacing w:before="68"/>
              <w:ind w:left="9" w:right="2"/>
              <w:jc w:val="center"/>
              <w:rPr>
                <w:sz w:val="10"/>
              </w:rPr>
            </w:pPr>
            <w:r>
              <w:rPr>
                <w:spacing w:val="-4"/>
                <w:sz w:val="10"/>
              </w:rPr>
              <w:t>8,59</w:t>
            </w:r>
          </w:p>
        </w:tc>
        <w:tc>
          <w:tcPr>
            <w:tcW w:w="761" w:type="dxa"/>
          </w:tcPr>
          <w:p w14:paraId="3F082264">
            <w:pPr>
              <w:pStyle w:val="10"/>
              <w:spacing w:before="68"/>
              <w:ind w:left="14" w:right="8"/>
              <w:jc w:val="center"/>
              <w:rPr>
                <w:sz w:val="10"/>
              </w:rPr>
            </w:pPr>
            <w:r>
              <w:rPr>
                <w:spacing w:val="-2"/>
                <w:sz w:val="10"/>
              </w:rPr>
              <w:t>11,06</w:t>
            </w:r>
          </w:p>
        </w:tc>
        <w:tc>
          <w:tcPr>
            <w:tcW w:w="958" w:type="dxa"/>
          </w:tcPr>
          <w:p w14:paraId="5D73329A">
            <w:pPr>
              <w:pStyle w:val="10"/>
              <w:spacing w:before="68"/>
              <w:ind w:left="31" w:right="2"/>
              <w:jc w:val="center"/>
              <w:rPr>
                <w:sz w:val="10"/>
              </w:rPr>
            </w:pPr>
            <w:r>
              <w:rPr>
                <w:spacing w:val="-2"/>
                <w:sz w:val="10"/>
              </w:rPr>
              <w:t>82.807,37</w:t>
            </w:r>
          </w:p>
        </w:tc>
        <w:tc>
          <w:tcPr>
            <w:tcW w:w="600" w:type="dxa"/>
          </w:tcPr>
          <w:p w14:paraId="0635354D">
            <w:pPr>
              <w:pStyle w:val="10"/>
              <w:spacing w:before="68"/>
              <w:ind w:left="7"/>
              <w:jc w:val="center"/>
              <w:rPr>
                <w:sz w:val="10"/>
              </w:rPr>
            </w:pPr>
            <w:r>
              <w:rPr>
                <w:spacing w:val="-2"/>
                <w:sz w:val="10"/>
              </w:rPr>
              <w:t>0,659%</w:t>
            </w:r>
          </w:p>
        </w:tc>
        <w:tc>
          <w:tcPr>
            <w:tcW w:w="797" w:type="dxa"/>
          </w:tcPr>
          <w:p w14:paraId="2803EBCC">
            <w:pPr>
              <w:pStyle w:val="10"/>
              <w:spacing w:before="68"/>
              <w:ind w:left="6"/>
              <w:jc w:val="center"/>
              <w:rPr>
                <w:sz w:val="10"/>
              </w:rPr>
            </w:pPr>
            <w:r>
              <w:rPr>
                <w:spacing w:val="-2"/>
                <w:sz w:val="10"/>
              </w:rPr>
              <w:t>54,54%</w:t>
            </w:r>
          </w:p>
        </w:tc>
        <w:tc>
          <w:tcPr>
            <w:tcW w:w="965" w:type="dxa"/>
          </w:tcPr>
          <w:p w14:paraId="1E12EAE2">
            <w:pPr>
              <w:pStyle w:val="10"/>
              <w:spacing w:before="68"/>
              <w:ind w:left="4"/>
              <w:jc w:val="center"/>
              <w:rPr>
                <w:sz w:val="10"/>
              </w:rPr>
            </w:pPr>
            <w:r>
              <w:rPr>
                <w:spacing w:val="-10"/>
                <w:sz w:val="10"/>
              </w:rPr>
              <w:t>B</w:t>
            </w:r>
          </w:p>
        </w:tc>
      </w:tr>
    </w:tbl>
    <w:p w14:paraId="14D8116C">
      <w:pPr>
        <w:pStyle w:val="10"/>
        <w:spacing w:after="0"/>
        <w:jc w:val="center"/>
        <w:rPr>
          <w:sz w:val="10"/>
        </w:rPr>
        <w:sectPr>
          <w:pgSz w:w="11900" w:h="16820"/>
          <w:pgMar w:top="1740" w:right="141" w:bottom="920" w:left="141" w:header="341" w:footer="680" w:gutter="0"/>
          <w:cols w:space="720" w:num="1"/>
        </w:sectPr>
      </w:pPr>
    </w:p>
    <w:p w14:paraId="768F330A">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396B4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Borders>
              <w:top w:val="nil"/>
            </w:tcBorders>
          </w:tcPr>
          <w:p w14:paraId="016CB7A5">
            <w:pPr>
              <w:pStyle w:val="10"/>
              <w:spacing w:before="8"/>
              <w:rPr>
                <w:rFonts w:ascii="Times New Roman"/>
                <w:b/>
                <w:sz w:val="10"/>
              </w:rPr>
            </w:pPr>
          </w:p>
          <w:p w14:paraId="783AC213">
            <w:pPr>
              <w:pStyle w:val="10"/>
              <w:spacing w:before="1"/>
              <w:ind w:left="11" w:right="4"/>
              <w:jc w:val="center"/>
              <w:rPr>
                <w:sz w:val="10"/>
              </w:rPr>
            </w:pPr>
            <w:r>
              <w:rPr>
                <w:spacing w:val="-5"/>
                <w:sz w:val="10"/>
              </w:rPr>
              <w:t>A.9</w:t>
            </w:r>
          </w:p>
        </w:tc>
        <w:tc>
          <w:tcPr>
            <w:tcW w:w="740" w:type="dxa"/>
            <w:tcBorders>
              <w:top w:val="nil"/>
            </w:tcBorders>
          </w:tcPr>
          <w:p w14:paraId="6248656D">
            <w:pPr>
              <w:pStyle w:val="10"/>
              <w:spacing w:before="8"/>
              <w:rPr>
                <w:rFonts w:ascii="Times New Roman"/>
                <w:b/>
                <w:sz w:val="10"/>
              </w:rPr>
            </w:pPr>
          </w:p>
          <w:p w14:paraId="4BD114AC">
            <w:pPr>
              <w:pStyle w:val="10"/>
              <w:spacing w:before="1"/>
              <w:ind w:left="10"/>
              <w:jc w:val="center"/>
              <w:rPr>
                <w:sz w:val="10"/>
              </w:rPr>
            </w:pPr>
            <w:r>
              <w:rPr>
                <w:spacing w:val="-2"/>
                <w:sz w:val="10"/>
              </w:rPr>
              <w:t>20008</w:t>
            </w:r>
          </w:p>
        </w:tc>
        <w:tc>
          <w:tcPr>
            <w:tcW w:w="2694" w:type="dxa"/>
            <w:tcBorders>
              <w:top w:val="nil"/>
            </w:tcBorders>
          </w:tcPr>
          <w:p w14:paraId="356198EF">
            <w:pPr>
              <w:pStyle w:val="10"/>
              <w:spacing w:before="66"/>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ALMOXARIFE,</w:t>
            </w:r>
            <w:r>
              <w:rPr>
                <w:spacing w:val="8"/>
                <w:sz w:val="10"/>
              </w:rPr>
              <w:t xml:space="preserve"> </w:t>
            </w:r>
            <w:r>
              <w:rPr>
                <w:sz w:val="10"/>
              </w:rPr>
              <w:t>INCLUSIVE</w:t>
            </w:r>
            <w:r>
              <w:rPr>
                <w:spacing w:val="40"/>
                <w:sz w:val="10"/>
              </w:rPr>
              <w:t xml:space="preserve"> </w:t>
            </w:r>
            <w:r>
              <w:rPr>
                <w:sz w:val="10"/>
              </w:rPr>
              <w:t>ENCARGOS SOCIAIS DESONERADOS</w:t>
            </w:r>
          </w:p>
        </w:tc>
        <w:tc>
          <w:tcPr>
            <w:tcW w:w="697" w:type="dxa"/>
            <w:tcBorders>
              <w:top w:val="nil"/>
            </w:tcBorders>
          </w:tcPr>
          <w:p w14:paraId="64C58FE6">
            <w:pPr>
              <w:pStyle w:val="10"/>
              <w:spacing w:before="8"/>
              <w:rPr>
                <w:rFonts w:ascii="Times New Roman"/>
                <w:b/>
                <w:sz w:val="10"/>
              </w:rPr>
            </w:pPr>
          </w:p>
          <w:p w14:paraId="4E67F4C7">
            <w:pPr>
              <w:pStyle w:val="10"/>
              <w:spacing w:before="1"/>
              <w:ind w:left="7" w:right="2"/>
              <w:jc w:val="center"/>
              <w:rPr>
                <w:sz w:val="10"/>
              </w:rPr>
            </w:pPr>
            <w:r>
              <w:rPr>
                <w:spacing w:val="-10"/>
                <w:sz w:val="10"/>
              </w:rPr>
              <w:t>H</w:t>
            </w:r>
          </w:p>
        </w:tc>
        <w:tc>
          <w:tcPr>
            <w:tcW w:w="862" w:type="dxa"/>
            <w:tcBorders>
              <w:top w:val="nil"/>
            </w:tcBorders>
          </w:tcPr>
          <w:p w14:paraId="136444A0">
            <w:pPr>
              <w:pStyle w:val="10"/>
              <w:spacing w:before="8"/>
              <w:rPr>
                <w:rFonts w:ascii="Times New Roman"/>
                <w:b/>
                <w:sz w:val="10"/>
              </w:rPr>
            </w:pPr>
          </w:p>
          <w:p w14:paraId="1EE7B6B0">
            <w:pPr>
              <w:pStyle w:val="10"/>
              <w:spacing w:before="1"/>
              <w:ind w:left="9" w:right="2"/>
              <w:jc w:val="center"/>
              <w:rPr>
                <w:sz w:val="10"/>
              </w:rPr>
            </w:pPr>
            <w:r>
              <w:rPr>
                <w:spacing w:val="-2"/>
                <w:sz w:val="10"/>
              </w:rPr>
              <w:t>2112,00</w:t>
            </w:r>
          </w:p>
        </w:tc>
        <w:tc>
          <w:tcPr>
            <w:tcW w:w="624" w:type="dxa"/>
            <w:tcBorders>
              <w:top w:val="nil"/>
            </w:tcBorders>
          </w:tcPr>
          <w:p w14:paraId="02CDAE58">
            <w:pPr>
              <w:pStyle w:val="10"/>
              <w:spacing w:before="8"/>
              <w:rPr>
                <w:rFonts w:ascii="Times New Roman"/>
                <w:b/>
                <w:sz w:val="10"/>
              </w:rPr>
            </w:pPr>
          </w:p>
          <w:p w14:paraId="680F16DC">
            <w:pPr>
              <w:pStyle w:val="10"/>
              <w:spacing w:before="1"/>
              <w:ind w:left="9"/>
              <w:jc w:val="center"/>
              <w:rPr>
                <w:sz w:val="10"/>
              </w:rPr>
            </w:pPr>
            <w:r>
              <w:rPr>
                <w:spacing w:val="-2"/>
                <w:sz w:val="10"/>
              </w:rPr>
              <w:t>29,74</w:t>
            </w:r>
          </w:p>
        </w:tc>
        <w:tc>
          <w:tcPr>
            <w:tcW w:w="761" w:type="dxa"/>
            <w:tcBorders>
              <w:top w:val="nil"/>
            </w:tcBorders>
          </w:tcPr>
          <w:p w14:paraId="04EE9E18">
            <w:pPr>
              <w:pStyle w:val="10"/>
              <w:spacing w:before="8"/>
              <w:rPr>
                <w:rFonts w:ascii="Times New Roman"/>
                <w:b/>
                <w:sz w:val="10"/>
              </w:rPr>
            </w:pPr>
          </w:p>
          <w:p w14:paraId="1DE41F78">
            <w:pPr>
              <w:pStyle w:val="10"/>
              <w:spacing w:before="1"/>
              <w:ind w:left="14" w:right="8"/>
              <w:jc w:val="center"/>
              <w:rPr>
                <w:sz w:val="10"/>
              </w:rPr>
            </w:pPr>
            <w:r>
              <w:rPr>
                <w:spacing w:val="-2"/>
                <w:sz w:val="10"/>
              </w:rPr>
              <w:t>38,31</w:t>
            </w:r>
          </w:p>
        </w:tc>
        <w:tc>
          <w:tcPr>
            <w:tcW w:w="958" w:type="dxa"/>
            <w:tcBorders>
              <w:top w:val="nil"/>
            </w:tcBorders>
          </w:tcPr>
          <w:p w14:paraId="2ABB1C4D">
            <w:pPr>
              <w:pStyle w:val="10"/>
              <w:spacing w:before="8"/>
              <w:rPr>
                <w:rFonts w:ascii="Times New Roman"/>
                <w:b/>
                <w:sz w:val="10"/>
              </w:rPr>
            </w:pPr>
          </w:p>
          <w:p w14:paraId="203F499E">
            <w:pPr>
              <w:pStyle w:val="10"/>
              <w:spacing w:before="1"/>
              <w:ind w:left="31" w:right="2"/>
              <w:jc w:val="center"/>
              <w:rPr>
                <w:sz w:val="10"/>
              </w:rPr>
            </w:pPr>
            <w:r>
              <w:rPr>
                <w:spacing w:val="-2"/>
                <w:sz w:val="10"/>
              </w:rPr>
              <w:t>80.906,69</w:t>
            </w:r>
          </w:p>
        </w:tc>
        <w:tc>
          <w:tcPr>
            <w:tcW w:w="600" w:type="dxa"/>
            <w:tcBorders>
              <w:top w:val="nil"/>
            </w:tcBorders>
          </w:tcPr>
          <w:p w14:paraId="620C8792">
            <w:pPr>
              <w:pStyle w:val="10"/>
              <w:spacing w:before="8"/>
              <w:rPr>
                <w:rFonts w:ascii="Times New Roman"/>
                <w:b/>
                <w:sz w:val="10"/>
              </w:rPr>
            </w:pPr>
          </w:p>
          <w:p w14:paraId="2D890C30">
            <w:pPr>
              <w:pStyle w:val="10"/>
              <w:spacing w:before="1"/>
              <w:ind w:left="7"/>
              <w:jc w:val="center"/>
              <w:rPr>
                <w:sz w:val="10"/>
              </w:rPr>
            </w:pPr>
            <w:r>
              <w:rPr>
                <w:spacing w:val="-2"/>
                <w:sz w:val="10"/>
              </w:rPr>
              <w:t>0,644%</w:t>
            </w:r>
          </w:p>
        </w:tc>
        <w:tc>
          <w:tcPr>
            <w:tcW w:w="797" w:type="dxa"/>
            <w:tcBorders>
              <w:top w:val="nil"/>
            </w:tcBorders>
          </w:tcPr>
          <w:p w14:paraId="45887E3F">
            <w:pPr>
              <w:pStyle w:val="10"/>
              <w:spacing w:before="8"/>
              <w:rPr>
                <w:rFonts w:ascii="Times New Roman"/>
                <w:b/>
                <w:sz w:val="10"/>
              </w:rPr>
            </w:pPr>
          </w:p>
          <w:p w14:paraId="6AB4C07D">
            <w:pPr>
              <w:pStyle w:val="10"/>
              <w:spacing w:before="1"/>
              <w:ind w:left="6"/>
              <w:jc w:val="center"/>
              <w:rPr>
                <w:sz w:val="10"/>
              </w:rPr>
            </w:pPr>
            <w:r>
              <w:rPr>
                <w:spacing w:val="-2"/>
                <w:sz w:val="10"/>
              </w:rPr>
              <w:t>55,18%</w:t>
            </w:r>
          </w:p>
        </w:tc>
        <w:tc>
          <w:tcPr>
            <w:tcW w:w="965" w:type="dxa"/>
            <w:tcBorders>
              <w:top w:val="nil"/>
            </w:tcBorders>
          </w:tcPr>
          <w:p w14:paraId="1C4BD3E6">
            <w:pPr>
              <w:pStyle w:val="10"/>
              <w:spacing w:before="8"/>
              <w:rPr>
                <w:rFonts w:ascii="Times New Roman"/>
                <w:b/>
                <w:sz w:val="10"/>
              </w:rPr>
            </w:pPr>
          </w:p>
          <w:p w14:paraId="77E6D0F7">
            <w:pPr>
              <w:pStyle w:val="10"/>
              <w:spacing w:before="1"/>
              <w:ind w:left="4"/>
              <w:jc w:val="center"/>
              <w:rPr>
                <w:sz w:val="10"/>
              </w:rPr>
            </w:pPr>
            <w:r>
              <w:rPr>
                <w:spacing w:val="-10"/>
                <w:sz w:val="10"/>
              </w:rPr>
              <w:t>B</w:t>
            </w:r>
          </w:p>
        </w:tc>
      </w:tr>
      <w:tr w14:paraId="3B063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25A18B40">
            <w:pPr>
              <w:pStyle w:val="10"/>
              <w:spacing w:before="99"/>
              <w:rPr>
                <w:rFonts w:ascii="Times New Roman"/>
                <w:b/>
                <w:sz w:val="10"/>
              </w:rPr>
            </w:pPr>
          </w:p>
          <w:p w14:paraId="545D4D1F">
            <w:pPr>
              <w:pStyle w:val="10"/>
              <w:spacing w:before="1"/>
              <w:ind w:left="11" w:right="4"/>
              <w:jc w:val="center"/>
              <w:rPr>
                <w:sz w:val="10"/>
              </w:rPr>
            </w:pPr>
            <w:r>
              <w:rPr>
                <w:spacing w:val="-4"/>
                <w:sz w:val="10"/>
              </w:rPr>
              <w:t>16.6</w:t>
            </w:r>
          </w:p>
        </w:tc>
        <w:tc>
          <w:tcPr>
            <w:tcW w:w="740" w:type="dxa"/>
          </w:tcPr>
          <w:p w14:paraId="7D06CFCF">
            <w:pPr>
              <w:pStyle w:val="10"/>
              <w:spacing w:before="42"/>
              <w:rPr>
                <w:rFonts w:ascii="Times New Roman"/>
                <w:b/>
                <w:sz w:val="10"/>
              </w:rPr>
            </w:pPr>
          </w:p>
          <w:p w14:paraId="5095F521">
            <w:pPr>
              <w:pStyle w:val="10"/>
              <w:ind w:left="337" w:right="63" w:hanging="262"/>
              <w:rPr>
                <w:sz w:val="10"/>
              </w:rPr>
            </w:pPr>
            <w:r>
              <w:rPr>
                <w:sz w:val="10"/>
              </w:rPr>
              <w:t>16.002.0005-</w:t>
            </w:r>
            <w:r>
              <w:rPr>
                <w:spacing w:val="-10"/>
                <w:sz w:val="10"/>
              </w:rPr>
              <w:t>A</w:t>
            </w:r>
          </w:p>
        </w:tc>
        <w:tc>
          <w:tcPr>
            <w:tcW w:w="2694" w:type="dxa"/>
          </w:tcPr>
          <w:p w14:paraId="3D775AAD">
            <w:pPr>
              <w:pStyle w:val="10"/>
              <w:spacing w:before="44"/>
              <w:ind w:left="70" w:right="63"/>
              <w:rPr>
                <w:sz w:val="10"/>
              </w:rPr>
            </w:pPr>
            <w:r>
              <w:rPr>
                <w:sz w:val="10"/>
              </w:rPr>
              <w:t>COBERTURA EM TELHA CERAMICA FRANCESA,</w:t>
            </w:r>
            <w:r>
              <w:rPr>
                <w:spacing w:val="40"/>
                <w:sz w:val="10"/>
              </w:rPr>
              <w:t xml:space="preserve"> </w:t>
            </w:r>
            <w:r>
              <w:rPr>
                <w:sz w:val="10"/>
              </w:rPr>
              <w:t>EXCLUSIVE CUMEEIRA E MADEIRAMENTO.MEDIDA</w:t>
            </w:r>
            <w:r>
              <w:rPr>
                <w:spacing w:val="40"/>
                <w:sz w:val="10"/>
              </w:rPr>
              <w:t xml:space="preserve"> </w:t>
            </w:r>
            <w:r>
              <w:rPr>
                <w:sz w:val="10"/>
              </w:rPr>
              <w:t>PELA</w:t>
            </w:r>
            <w:r>
              <w:rPr>
                <w:spacing w:val="-7"/>
                <w:sz w:val="10"/>
              </w:rPr>
              <w:t xml:space="preserve"> </w:t>
            </w:r>
            <w:r>
              <w:rPr>
                <w:sz w:val="10"/>
              </w:rPr>
              <w:t>AREA</w:t>
            </w:r>
            <w:r>
              <w:rPr>
                <w:spacing w:val="-7"/>
                <w:sz w:val="10"/>
              </w:rPr>
              <w:t xml:space="preserve"> </w:t>
            </w:r>
            <w:r>
              <w:rPr>
                <w:sz w:val="10"/>
              </w:rPr>
              <w:t>REAL</w:t>
            </w:r>
            <w:r>
              <w:rPr>
                <w:spacing w:val="-6"/>
                <w:sz w:val="10"/>
              </w:rPr>
              <w:t xml:space="preserve"> </w:t>
            </w:r>
            <w:r>
              <w:rPr>
                <w:sz w:val="10"/>
              </w:rPr>
              <w:t>DA</w:t>
            </w:r>
            <w:r>
              <w:rPr>
                <w:spacing w:val="-7"/>
                <w:sz w:val="10"/>
              </w:rPr>
              <w:t xml:space="preserve"> </w:t>
            </w:r>
            <w:r>
              <w:rPr>
                <w:sz w:val="10"/>
              </w:rPr>
              <w:t>COBERTURA.</w:t>
            </w:r>
            <w:r>
              <w:rPr>
                <w:spacing w:val="-7"/>
                <w:sz w:val="10"/>
              </w:rPr>
              <w:t xml:space="preserve"> </w:t>
            </w:r>
            <w:r>
              <w:rPr>
                <w:sz w:val="10"/>
              </w:rPr>
              <w:t>FORNECIMENTO</w:t>
            </w:r>
            <w:r>
              <w:rPr>
                <w:spacing w:val="40"/>
                <w:sz w:val="10"/>
              </w:rPr>
              <w:t xml:space="preserve"> </w:t>
            </w:r>
            <w:r>
              <w:rPr>
                <w:spacing w:val="-2"/>
                <w:sz w:val="10"/>
              </w:rPr>
              <w:t>ECOLOCACAO</w:t>
            </w:r>
          </w:p>
        </w:tc>
        <w:tc>
          <w:tcPr>
            <w:tcW w:w="697" w:type="dxa"/>
          </w:tcPr>
          <w:p w14:paraId="656DC5B8">
            <w:pPr>
              <w:pStyle w:val="10"/>
              <w:spacing w:before="99"/>
              <w:rPr>
                <w:rFonts w:ascii="Times New Roman"/>
                <w:b/>
                <w:sz w:val="10"/>
              </w:rPr>
            </w:pPr>
          </w:p>
          <w:p w14:paraId="7FE4068C">
            <w:pPr>
              <w:pStyle w:val="10"/>
              <w:spacing w:before="1"/>
              <w:ind w:left="7" w:right="2"/>
              <w:jc w:val="center"/>
              <w:rPr>
                <w:sz w:val="10"/>
              </w:rPr>
            </w:pPr>
            <w:r>
              <w:rPr>
                <w:spacing w:val="-5"/>
                <w:sz w:val="10"/>
              </w:rPr>
              <w:t>M2</w:t>
            </w:r>
          </w:p>
        </w:tc>
        <w:tc>
          <w:tcPr>
            <w:tcW w:w="862" w:type="dxa"/>
          </w:tcPr>
          <w:p w14:paraId="4A8D0D78">
            <w:pPr>
              <w:pStyle w:val="10"/>
              <w:spacing w:before="99"/>
              <w:rPr>
                <w:rFonts w:ascii="Times New Roman"/>
                <w:b/>
                <w:sz w:val="10"/>
              </w:rPr>
            </w:pPr>
          </w:p>
          <w:p w14:paraId="543C21FE">
            <w:pPr>
              <w:pStyle w:val="10"/>
              <w:spacing w:before="1"/>
              <w:ind w:left="9"/>
              <w:jc w:val="center"/>
              <w:rPr>
                <w:sz w:val="10"/>
              </w:rPr>
            </w:pPr>
            <w:r>
              <w:rPr>
                <w:spacing w:val="-2"/>
                <w:sz w:val="10"/>
              </w:rPr>
              <w:t>466,31</w:t>
            </w:r>
          </w:p>
        </w:tc>
        <w:tc>
          <w:tcPr>
            <w:tcW w:w="624" w:type="dxa"/>
          </w:tcPr>
          <w:p w14:paraId="76A1F806">
            <w:pPr>
              <w:pStyle w:val="10"/>
              <w:spacing w:before="99"/>
              <w:rPr>
                <w:rFonts w:ascii="Times New Roman"/>
                <w:b/>
                <w:sz w:val="10"/>
              </w:rPr>
            </w:pPr>
          </w:p>
          <w:p w14:paraId="20F9AFC9">
            <w:pPr>
              <w:pStyle w:val="10"/>
              <w:spacing w:before="1"/>
              <w:ind w:left="9" w:right="2"/>
              <w:jc w:val="center"/>
              <w:rPr>
                <w:sz w:val="10"/>
              </w:rPr>
            </w:pPr>
            <w:r>
              <w:rPr>
                <w:spacing w:val="-2"/>
                <w:sz w:val="10"/>
              </w:rPr>
              <w:t>131,45</w:t>
            </w:r>
          </w:p>
        </w:tc>
        <w:tc>
          <w:tcPr>
            <w:tcW w:w="761" w:type="dxa"/>
          </w:tcPr>
          <w:p w14:paraId="4F15EB6D">
            <w:pPr>
              <w:pStyle w:val="10"/>
              <w:spacing w:before="99"/>
              <w:rPr>
                <w:rFonts w:ascii="Times New Roman"/>
                <w:b/>
                <w:sz w:val="10"/>
              </w:rPr>
            </w:pPr>
          </w:p>
          <w:p w14:paraId="19637B13">
            <w:pPr>
              <w:pStyle w:val="10"/>
              <w:spacing w:before="1"/>
              <w:ind w:left="14" w:right="10"/>
              <w:jc w:val="center"/>
              <w:rPr>
                <w:sz w:val="10"/>
              </w:rPr>
            </w:pPr>
            <w:r>
              <w:rPr>
                <w:spacing w:val="-2"/>
                <w:sz w:val="10"/>
              </w:rPr>
              <w:t>169,32</w:t>
            </w:r>
          </w:p>
        </w:tc>
        <w:tc>
          <w:tcPr>
            <w:tcW w:w="958" w:type="dxa"/>
          </w:tcPr>
          <w:p w14:paraId="5B8D8191">
            <w:pPr>
              <w:pStyle w:val="10"/>
              <w:spacing w:before="99"/>
              <w:rPr>
                <w:rFonts w:ascii="Times New Roman"/>
                <w:b/>
                <w:sz w:val="10"/>
              </w:rPr>
            </w:pPr>
          </w:p>
          <w:p w14:paraId="53B90128">
            <w:pPr>
              <w:pStyle w:val="10"/>
              <w:spacing w:before="1"/>
              <w:ind w:left="31" w:right="2"/>
              <w:jc w:val="center"/>
              <w:rPr>
                <w:sz w:val="10"/>
              </w:rPr>
            </w:pPr>
            <w:r>
              <w:rPr>
                <w:spacing w:val="-2"/>
                <w:sz w:val="10"/>
              </w:rPr>
              <w:t>78.955,96</w:t>
            </w:r>
          </w:p>
        </w:tc>
        <w:tc>
          <w:tcPr>
            <w:tcW w:w="600" w:type="dxa"/>
          </w:tcPr>
          <w:p w14:paraId="69B84DED">
            <w:pPr>
              <w:pStyle w:val="10"/>
              <w:spacing w:before="99"/>
              <w:rPr>
                <w:rFonts w:ascii="Times New Roman"/>
                <w:b/>
                <w:sz w:val="10"/>
              </w:rPr>
            </w:pPr>
          </w:p>
          <w:p w14:paraId="0E6203DF">
            <w:pPr>
              <w:pStyle w:val="10"/>
              <w:spacing w:before="1"/>
              <w:ind w:left="7"/>
              <w:jc w:val="center"/>
              <w:rPr>
                <w:sz w:val="10"/>
              </w:rPr>
            </w:pPr>
            <w:r>
              <w:rPr>
                <w:spacing w:val="-2"/>
                <w:sz w:val="10"/>
              </w:rPr>
              <w:t>0,629%</w:t>
            </w:r>
          </w:p>
        </w:tc>
        <w:tc>
          <w:tcPr>
            <w:tcW w:w="797" w:type="dxa"/>
          </w:tcPr>
          <w:p w14:paraId="2B86BB0A">
            <w:pPr>
              <w:pStyle w:val="10"/>
              <w:spacing w:before="99"/>
              <w:rPr>
                <w:rFonts w:ascii="Times New Roman"/>
                <w:b/>
                <w:sz w:val="10"/>
              </w:rPr>
            </w:pPr>
          </w:p>
          <w:p w14:paraId="1D5A120C">
            <w:pPr>
              <w:pStyle w:val="10"/>
              <w:spacing w:before="1"/>
              <w:ind w:left="6"/>
              <w:jc w:val="center"/>
              <w:rPr>
                <w:sz w:val="10"/>
              </w:rPr>
            </w:pPr>
            <w:r>
              <w:rPr>
                <w:spacing w:val="-2"/>
                <w:sz w:val="10"/>
              </w:rPr>
              <w:t>55,81%</w:t>
            </w:r>
          </w:p>
        </w:tc>
        <w:tc>
          <w:tcPr>
            <w:tcW w:w="965" w:type="dxa"/>
          </w:tcPr>
          <w:p w14:paraId="11D0DB47">
            <w:pPr>
              <w:pStyle w:val="10"/>
              <w:spacing w:before="99"/>
              <w:rPr>
                <w:rFonts w:ascii="Times New Roman"/>
                <w:b/>
                <w:sz w:val="10"/>
              </w:rPr>
            </w:pPr>
          </w:p>
          <w:p w14:paraId="52E18A1C">
            <w:pPr>
              <w:pStyle w:val="10"/>
              <w:spacing w:before="1"/>
              <w:ind w:left="4"/>
              <w:jc w:val="center"/>
              <w:rPr>
                <w:sz w:val="10"/>
              </w:rPr>
            </w:pPr>
            <w:r>
              <w:rPr>
                <w:spacing w:val="-10"/>
                <w:sz w:val="10"/>
              </w:rPr>
              <w:t>B</w:t>
            </w:r>
          </w:p>
        </w:tc>
      </w:tr>
      <w:tr w14:paraId="6E3B8F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1C405055">
            <w:pPr>
              <w:pStyle w:val="10"/>
              <w:spacing w:before="97"/>
              <w:rPr>
                <w:rFonts w:ascii="Times New Roman"/>
                <w:b/>
                <w:sz w:val="10"/>
              </w:rPr>
            </w:pPr>
          </w:p>
          <w:p w14:paraId="34BF8738">
            <w:pPr>
              <w:pStyle w:val="10"/>
              <w:ind w:left="11" w:right="4"/>
              <w:jc w:val="center"/>
              <w:rPr>
                <w:sz w:val="10"/>
              </w:rPr>
            </w:pPr>
            <w:r>
              <w:rPr>
                <w:spacing w:val="-4"/>
                <w:sz w:val="10"/>
              </w:rPr>
              <w:t>11.5</w:t>
            </w:r>
          </w:p>
        </w:tc>
        <w:tc>
          <w:tcPr>
            <w:tcW w:w="740" w:type="dxa"/>
          </w:tcPr>
          <w:p w14:paraId="749CE8D3">
            <w:pPr>
              <w:pStyle w:val="10"/>
              <w:spacing w:before="39"/>
              <w:rPr>
                <w:rFonts w:ascii="Times New Roman"/>
                <w:b/>
                <w:sz w:val="10"/>
              </w:rPr>
            </w:pPr>
          </w:p>
          <w:p w14:paraId="15917A1D">
            <w:pPr>
              <w:pStyle w:val="10"/>
              <w:spacing w:before="1"/>
              <w:ind w:left="337" w:right="63" w:hanging="262"/>
              <w:rPr>
                <w:sz w:val="10"/>
              </w:rPr>
            </w:pPr>
            <w:r>
              <w:rPr>
                <w:sz w:val="10"/>
              </w:rPr>
              <w:t>11.016.0007-</w:t>
            </w:r>
            <w:r>
              <w:rPr>
                <w:spacing w:val="-10"/>
                <w:sz w:val="10"/>
              </w:rPr>
              <w:t>A</w:t>
            </w:r>
          </w:p>
        </w:tc>
        <w:tc>
          <w:tcPr>
            <w:tcW w:w="2694" w:type="dxa"/>
          </w:tcPr>
          <w:p w14:paraId="544D04B2">
            <w:pPr>
              <w:pStyle w:val="10"/>
              <w:spacing w:before="99"/>
              <w:ind w:left="70" w:right="63"/>
              <w:rPr>
                <w:sz w:val="10"/>
              </w:rPr>
            </w:pPr>
            <w:r>
              <w:rPr>
                <w:sz w:val="10"/>
              </w:rPr>
              <w:t>PILARES</w:t>
            </w:r>
            <w:r>
              <w:rPr>
                <w:spacing w:val="-7"/>
                <w:sz w:val="10"/>
              </w:rPr>
              <w:t xml:space="preserve"> </w:t>
            </w:r>
            <w:r>
              <w:rPr>
                <w:sz w:val="10"/>
              </w:rPr>
              <w:t>E/OU</w:t>
            </w:r>
            <w:r>
              <w:rPr>
                <w:spacing w:val="-7"/>
                <w:sz w:val="10"/>
              </w:rPr>
              <w:t xml:space="preserve"> </w:t>
            </w:r>
            <w:r>
              <w:rPr>
                <w:sz w:val="10"/>
              </w:rPr>
              <w:t>VIGAS</w:t>
            </w:r>
            <w:r>
              <w:rPr>
                <w:spacing w:val="-6"/>
                <w:sz w:val="10"/>
              </w:rPr>
              <w:t xml:space="preserve"> </w:t>
            </w:r>
            <w:r>
              <w:rPr>
                <w:sz w:val="10"/>
              </w:rPr>
              <w:t>EM</w:t>
            </w:r>
            <w:r>
              <w:rPr>
                <w:spacing w:val="-7"/>
                <w:sz w:val="10"/>
              </w:rPr>
              <w:t xml:space="preserve"> </w:t>
            </w:r>
            <w:r>
              <w:rPr>
                <w:sz w:val="10"/>
              </w:rPr>
              <w:t>TRELICAS</w:t>
            </w:r>
            <w:r>
              <w:rPr>
                <w:spacing w:val="-7"/>
                <w:sz w:val="10"/>
              </w:rPr>
              <w:t xml:space="preserve"> </w:t>
            </w:r>
            <w:r>
              <w:rPr>
                <w:sz w:val="10"/>
              </w:rPr>
              <w:t>METALICAS,</w:t>
            </w:r>
            <w:r>
              <w:rPr>
                <w:spacing w:val="40"/>
                <w:sz w:val="10"/>
              </w:rPr>
              <w:t xml:space="preserve"> </w:t>
            </w:r>
            <w:r>
              <w:rPr>
                <w:sz w:val="10"/>
              </w:rPr>
              <w:t>INCLUSIVE PERDAS E UMA DEMAO PINTURA</w:t>
            </w:r>
            <w:r>
              <w:rPr>
                <w:spacing w:val="40"/>
                <w:sz w:val="10"/>
              </w:rPr>
              <w:t xml:space="preserve"> </w:t>
            </w:r>
            <w:r>
              <w:rPr>
                <w:sz w:val="10"/>
              </w:rPr>
              <w:t>ANTIOXIDO. FORNECIMENTO E MONTAGEM</w:t>
            </w:r>
          </w:p>
        </w:tc>
        <w:tc>
          <w:tcPr>
            <w:tcW w:w="697" w:type="dxa"/>
          </w:tcPr>
          <w:p w14:paraId="031DAA82">
            <w:pPr>
              <w:pStyle w:val="10"/>
              <w:spacing w:before="97"/>
              <w:rPr>
                <w:rFonts w:ascii="Times New Roman"/>
                <w:b/>
                <w:sz w:val="10"/>
              </w:rPr>
            </w:pPr>
          </w:p>
          <w:p w14:paraId="6F83966B">
            <w:pPr>
              <w:pStyle w:val="10"/>
              <w:ind w:left="7" w:right="1"/>
              <w:jc w:val="center"/>
              <w:rPr>
                <w:sz w:val="10"/>
              </w:rPr>
            </w:pPr>
            <w:r>
              <w:rPr>
                <w:spacing w:val="-5"/>
                <w:sz w:val="10"/>
              </w:rPr>
              <w:t>KG</w:t>
            </w:r>
          </w:p>
        </w:tc>
        <w:tc>
          <w:tcPr>
            <w:tcW w:w="862" w:type="dxa"/>
          </w:tcPr>
          <w:p w14:paraId="6ADCB476">
            <w:pPr>
              <w:pStyle w:val="10"/>
              <w:spacing w:before="97"/>
              <w:rPr>
                <w:rFonts w:ascii="Times New Roman"/>
                <w:b/>
                <w:sz w:val="10"/>
              </w:rPr>
            </w:pPr>
          </w:p>
          <w:p w14:paraId="68F6C887">
            <w:pPr>
              <w:pStyle w:val="10"/>
              <w:ind w:left="9" w:right="2"/>
              <w:jc w:val="center"/>
              <w:rPr>
                <w:sz w:val="10"/>
              </w:rPr>
            </w:pPr>
            <w:r>
              <w:rPr>
                <w:spacing w:val="-2"/>
                <w:sz w:val="10"/>
              </w:rPr>
              <w:t>3071,00</w:t>
            </w:r>
          </w:p>
        </w:tc>
        <w:tc>
          <w:tcPr>
            <w:tcW w:w="624" w:type="dxa"/>
          </w:tcPr>
          <w:p w14:paraId="295B3F01">
            <w:pPr>
              <w:pStyle w:val="10"/>
              <w:spacing w:before="97"/>
              <w:rPr>
                <w:rFonts w:ascii="Times New Roman"/>
                <w:b/>
                <w:sz w:val="10"/>
              </w:rPr>
            </w:pPr>
          </w:p>
          <w:p w14:paraId="477CC9BE">
            <w:pPr>
              <w:pStyle w:val="10"/>
              <w:ind w:left="9"/>
              <w:jc w:val="center"/>
              <w:rPr>
                <w:sz w:val="10"/>
              </w:rPr>
            </w:pPr>
            <w:r>
              <w:rPr>
                <w:spacing w:val="-2"/>
                <w:sz w:val="10"/>
              </w:rPr>
              <w:t>20,10</w:t>
            </w:r>
          </w:p>
        </w:tc>
        <w:tc>
          <w:tcPr>
            <w:tcW w:w="761" w:type="dxa"/>
          </w:tcPr>
          <w:p w14:paraId="225D28E0">
            <w:pPr>
              <w:pStyle w:val="10"/>
              <w:spacing w:before="97"/>
              <w:rPr>
                <w:rFonts w:ascii="Times New Roman"/>
                <w:b/>
                <w:sz w:val="10"/>
              </w:rPr>
            </w:pPr>
          </w:p>
          <w:p w14:paraId="1BB447A4">
            <w:pPr>
              <w:pStyle w:val="10"/>
              <w:ind w:left="14" w:right="8"/>
              <w:jc w:val="center"/>
              <w:rPr>
                <w:sz w:val="10"/>
              </w:rPr>
            </w:pPr>
            <w:r>
              <w:rPr>
                <w:spacing w:val="-2"/>
                <w:sz w:val="10"/>
              </w:rPr>
              <w:t>25,89</w:t>
            </w:r>
          </w:p>
        </w:tc>
        <w:tc>
          <w:tcPr>
            <w:tcW w:w="958" w:type="dxa"/>
          </w:tcPr>
          <w:p w14:paraId="5ADFCC93">
            <w:pPr>
              <w:pStyle w:val="10"/>
              <w:spacing w:before="97"/>
              <w:rPr>
                <w:rFonts w:ascii="Times New Roman"/>
                <w:b/>
                <w:sz w:val="10"/>
              </w:rPr>
            </w:pPr>
          </w:p>
          <w:p w14:paraId="5E3C27CE">
            <w:pPr>
              <w:pStyle w:val="10"/>
              <w:ind w:left="31" w:right="2"/>
              <w:jc w:val="center"/>
              <w:rPr>
                <w:sz w:val="10"/>
              </w:rPr>
            </w:pPr>
            <w:r>
              <w:rPr>
                <w:spacing w:val="-2"/>
                <w:sz w:val="10"/>
              </w:rPr>
              <w:t>79.510,68</w:t>
            </w:r>
          </w:p>
        </w:tc>
        <w:tc>
          <w:tcPr>
            <w:tcW w:w="600" w:type="dxa"/>
          </w:tcPr>
          <w:p w14:paraId="17403773">
            <w:pPr>
              <w:pStyle w:val="10"/>
              <w:spacing w:before="97"/>
              <w:rPr>
                <w:rFonts w:ascii="Times New Roman"/>
                <w:b/>
                <w:sz w:val="10"/>
              </w:rPr>
            </w:pPr>
          </w:p>
          <w:p w14:paraId="6E6BAC20">
            <w:pPr>
              <w:pStyle w:val="10"/>
              <w:ind w:left="7"/>
              <w:jc w:val="center"/>
              <w:rPr>
                <w:sz w:val="10"/>
              </w:rPr>
            </w:pPr>
            <w:r>
              <w:rPr>
                <w:spacing w:val="-2"/>
                <w:sz w:val="10"/>
              </w:rPr>
              <w:t>0,633%</w:t>
            </w:r>
          </w:p>
        </w:tc>
        <w:tc>
          <w:tcPr>
            <w:tcW w:w="797" w:type="dxa"/>
          </w:tcPr>
          <w:p w14:paraId="0BC4EF80">
            <w:pPr>
              <w:pStyle w:val="10"/>
              <w:spacing w:before="97"/>
              <w:rPr>
                <w:rFonts w:ascii="Times New Roman"/>
                <w:b/>
                <w:sz w:val="10"/>
              </w:rPr>
            </w:pPr>
          </w:p>
          <w:p w14:paraId="174E7E0B">
            <w:pPr>
              <w:pStyle w:val="10"/>
              <w:ind w:left="6"/>
              <w:jc w:val="center"/>
              <w:rPr>
                <w:sz w:val="10"/>
              </w:rPr>
            </w:pPr>
            <w:r>
              <w:rPr>
                <w:spacing w:val="-2"/>
                <w:sz w:val="10"/>
              </w:rPr>
              <w:t>56,45%</w:t>
            </w:r>
          </w:p>
        </w:tc>
        <w:tc>
          <w:tcPr>
            <w:tcW w:w="965" w:type="dxa"/>
          </w:tcPr>
          <w:p w14:paraId="328DBE96">
            <w:pPr>
              <w:pStyle w:val="10"/>
              <w:spacing w:before="97"/>
              <w:rPr>
                <w:rFonts w:ascii="Times New Roman"/>
                <w:b/>
                <w:sz w:val="10"/>
              </w:rPr>
            </w:pPr>
          </w:p>
          <w:p w14:paraId="1804018B">
            <w:pPr>
              <w:pStyle w:val="10"/>
              <w:ind w:left="4"/>
              <w:jc w:val="center"/>
              <w:rPr>
                <w:sz w:val="10"/>
              </w:rPr>
            </w:pPr>
            <w:r>
              <w:rPr>
                <w:spacing w:val="-10"/>
                <w:sz w:val="10"/>
              </w:rPr>
              <w:t>B</w:t>
            </w:r>
          </w:p>
        </w:tc>
      </w:tr>
      <w:tr w14:paraId="0341E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5485CBAB">
            <w:pPr>
              <w:pStyle w:val="10"/>
              <w:rPr>
                <w:rFonts w:ascii="Times New Roman"/>
                <w:b/>
                <w:sz w:val="10"/>
              </w:rPr>
            </w:pPr>
          </w:p>
          <w:p w14:paraId="1CE0999C">
            <w:pPr>
              <w:pStyle w:val="10"/>
              <w:rPr>
                <w:rFonts w:ascii="Times New Roman"/>
                <w:b/>
                <w:sz w:val="10"/>
              </w:rPr>
            </w:pPr>
          </w:p>
          <w:p w14:paraId="4641E94A">
            <w:pPr>
              <w:pStyle w:val="10"/>
              <w:rPr>
                <w:rFonts w:ascii="Times New Roman"/>
                <w:b/>
                <w:sz w:val="10"/>
              </w:rPr>
            </w:pPr>
          </w:p>
          <w:p w14:paraId="5851CBBA">
            <w:pPr>
              <w:pStyle w:val="10"/>
              <w:rPr>
                <w:rFonts w:ascii="Times New Roman"/>
                <w:b/>
                <w:sz w:val="10"/>
              </w:rPr>
            </w:pPr>
          </w:p>
          <w:p w14:paraId="58442E92">
            <w:pPr>
              <w:pStyle w:val="10"/>
              <w:spacing w:before="86"/>
              <w:rPr>
                <w:rFonts w:ascii="Times New Roman"/>
                <w:b/>
                <w:sz w:val="10"/>
              </w:rPr>
            </w:pPr>
          </w:p>
          <w:p w14:paraId="4D85A08A">
            <w:pPr>
              <w:pStyle w:val="10"/>
              <w:ind w:left="11" w:right="4"/>
              <w:jc w:val="center"/>
              <w:rPr>
                <w:sz w:val="10"/>
              </w:rPr>
            </w:pPr>
            <w:r>
              <w:rPr>
                <w:spacing w:val="-4"/>
                <w:sz w:val="10"/>
              </w:rPr>
              <w:t>13.8</w:t>
            </w:r>
          </w:p>
        </w:tc>
        <w:tc>
          <w:tcPr>
            <w:tcW w:w="740" w:type="dxa"/>
          </w:tcPr>
          <w:p w14:paraId="50239F7F">
            <w:pPr>
              <w:pStyle w:val="10"/>
              <w:rPr>
                <w:rFonts w:ascii="Times New Roman"/>
                <w:b/>
                <w:sz w:val="10"/>
              </w:rPr>
            </w:pPr>
          </w:p>
          <w:p w14:paraId="48E416E3">
            <w:pPr>
              <w:pStyle w:val="10"/>
              <w:rPr>
                <w:rFonts w:ascii="Times New Roman"/>
                <w:b/>
                <w:sz w:val="10"/>
              </w:rPr>
            </w:pPr>
          </w:p>
          <w:p w14:paraId="607F39A2">
            <w:pPr>
              <w:pStyle w:val="10"/>
              <w:rPr>
                <w:rFonts w:ascii="Times New Roman"/>
                <w:b/>
                <w:sz w:val="10"/>
              </w:rPr>
            </w:pPr>
          </w:p>
          <w:p w14:paraId="62749870">
            <w:pPr>
              <w:pStyle w:val="10"/>
              <w:rPr>
                <w:rFonts w:ascii="Times New Roman"/>
                <w:b/>
                <w:sz w:val="10"/>
              </w:rPr>
            </w:pPr>
          </w:p>
          <w:p w14:paraId="58FDB1B8">
            <w:pPr>
              <w:pStyle w:val="10"/>
              <w:spacing w:before="31"/>
              <w:rPr>
                <w:rFonts w:ascii="Times New Roman"/>
                <w:b/>
                <w:sz w:val="10"/>
              </w:rPr>
            </w:pPr>
          </w:p>
          <w:p w14:paraId="42BA3D3B">
            <w:pPr>
              <w:pStyle w:val="10"/>
              <w:ind w:left="337" w:right="63" w:hanging="262"/>
              <w:rPr>
                <w:sz w:val="10"/>
              </w:rPr>
            </w:pPr>
            <w:r>
              <w:rPr>
                <w:sz w:val="10"/>
              </w:rPr>
              <w:t>13.196.0050-</w:t>
            </w:r>
            <w:r>
              <w:rPr>
                <w:spacing w:val="-10"/>
                <w:sz w:val="10"/>
              </w:rPr>
              <w:t>A</w:t>
            </w:r>
          </w:p>
        </w:tc>
        <w:tc>
          <w:tcPr>
            <w:tcW w:w="2694" w:type="dxa"/>
          </w:tcPr>
          <w:p w14:paraId="2229B0EF">
            <w:pPr>
              <w:pStyle w:val="10"/>
              <w:spacing w:before="95"/>
              <w:rPr>
                <w:rFonts w:ascii="Times New Roman"/>
                <w:b/>
                <w:sz w:val="10"/>
              </w:rPr>
            </w:pPr>
          </w:p>
          <w:p w14:paraId="5ADB5787">
            <w:pPr>
              <w:pStyle w:val="10"/>
              <w:ind w:left="70" w:right="111"/>
              <w:rPr>
                <w:sz w:val="10"/>
              </w:rPr>
            </w:pPr>
            <w:r>
              <w:rPr>
                <w:sz w:val="10"/>
              </w:rPr>
              <w:t>FORRO REMOVIVEL COMP.CHAPA GESSO</w:t>
            </w:r>
            <w:r>
              <w:rPr>
                <w:spacing w:val="40"/>
                <w:sz w:val="10"/>
              </w:rPr>
              <w:t xml:space="preserve"> </w:t>
            </w:r>
            <w:r>
              <w:rPr>
                <w:sz w:val="10"/>
              </w:rPr>
              <w:t>ACARTONADO</w:t>
            </w:r>
            <w:r>
              <w:rPr>
                <w:spacing w:val="-7"/>
                <w:sz w:val="10"/>
              </w:rPr>
              <w:t xml:space="preserve"> </w:t>
            </w:r>
            <w:r>
              <w:rPr>
                <w:sz w:val="10"/>
              </w:rPr>
              <w:t>PERFURADA</w:t>
            </w:r>
            <w:r>
              <w:rPr>
                <w:spacing w:val="-7"/>
                <w:sz w:val="10"/>
              </w:rPr>
              <w:t xml:space="preserve"> </w:t>
            </w:r>
            <w:r>
              <w:rPr>
                <w:sz w:val="10"/>
              </w:rPr>
              <w:t>OU</w:t>
            </w:r>
            <w:r>
              <w:rPr>
                <w:spacing w:val="-6"/>
                <w:sz w:val="10"/>
              </w:rPr>
              <w:t xml:space="preserve"> </w:t>
            </w:r>
            <w:r>
              <w:rPr>
                <w:sz w:val="10"/>
              </w:rPr>
              <w:t>RANHURADA,</w:t>
            </w:r>
            <w:r>
              <w:rPr>
                <w:spacing w:val="-7"/>
                <w:sz w:val="10"/>
              </w:rPr>
              <w:t xml:space="preserve"> </w:t>
            </w:r>
            <w:r>
              <w:rPr>
                <w:sz w:val="10"/>
              </w:rPr>
              <w:t>TIPO</w:t>
            </w:r>
            <w:r>
              <w:rPr>
                <w:spacing w:val="40"/>
                <w:sz w:val="10"/>
              </w:rPr>
              <w:t xml:space="preserve"> </w:t>
            </w:r>
            <w:r>
              <w:rPr>
                <w:sz w:val="10"/>
              </w:rPr>
              <w:t>ST(STANDARD) A SER APLIC.SISTEMA DRYWALL,</w:t>
            </w:r>
            <w:r>
              <w:rPr>
                <w:spacing w:val="40"/>
                <w:sz w:val="10"/>
              </w:rPr>
              <w:t xml:space="preserve"> </w:t>
            </w:r>
            <w:r>
              <w:rPr>
                <w:sz w:val="10"/>
              </w:rPr>
              <w:t>C/PLACABORDA QUADRADA 625X625MM, ESP.12,</w:t>
            </w:r>
            <w:r>
              <w:rPr>
                <w:spacing w:val="40"/>
                <w:sz w:val="10"/>
              </w:rPr>
              <w:t xml:space="preserve"> </w:t>
            </w:r>
            <w:r>
              <w:rPr>
                <w:sz w:val="10"/>
              </w:rPr>
              <w:t>5MM, C/ABSORCAOACUSTICA, ESTRUT.PERFIS</w:t>
            </w:r>
            <w:r>
              <w:rPr>
                <w:spacing w:val="40"/>
                <w:sz w:val="10"/>
              </w:rPr>
              <w:t xml:space="preserve"> </w:t>
            </w:r>
            <w:r>
              <w:rPr>
                <w:sz w:val="10"/>
              </w:rPr>
              <w:t>TIPO TRAVESSA</w:t>
            </w:r>
            <w:r>
              <w:rPr>
                <w:spacing w:val="-1"/>
                <w:sz w:val="10"/>
              </w:rPr>
              <w:t xml:space="preserve"> </w:t>
            </w:r>
            <w:r>
              <w:rPr>
                <w:sz w:val="10"/>
              </w:rPr>
              <w:t>"T"ACO GALV.ALUM.OU DE LIGAS</w:t>
            </w:r>
            <w:r>
              <w:rPr>
                <w:spacing w:val="40"/>
                <w:sz w:val="10"/>
              </w:rPr>
              <w:t xml:space="preserve"> </w:t>
            </w:r>
            <w:r>
              <w:rPr>
                <w:sz w:val="10"/>
              </w:rPr>
              <w:t>ALUM.ESP.MINIMA</w:t>
            </w:r>
            <w:r>
              <w:rPr>
                <w:spacing w:val="-7"/>
                <w:sz w:val="10"/>
              </w:rPr>
              <w:t xml:space="preserve"> </w:t>
            </w:r>
            <w:r>
              <w:rPr>
                <w:sz w:val="10"/>
              </w:rPr>
              <w:t>0,</w:t>
            </w:r>
            <w:r>
              <w:rPr>
                <w:spacing w:val="-7"/>
                <w:sz w:val="10"/>
              </w:rPr>
              <w:t xml:space="preserve"> </w:t>
            </w:r>
            <w:r>
              <w:rPr>
                <w:sz w:val="10"/>
              </w:rPr>
              <w:t>5MM</w:t>
            </w:r>
            <w:r>
              <w:rPr>
                <w:spacing w:val="-6"/>
                <w:sz w:val="10"/>
              </w:rPr>
              <w:t xml:space="preserve"> </w:t>
            </w:r>
            <w:r>
              <w:rPr>
                <w:sz w:val="10"/>
              </w:rPr>
              <w:t>C/PINT.ELETROSTATICA</w:t>
            </w:r>
            <w:r>
              <w:rPr>
                <w:spacing w:val="40"/>
                <w:sz w:val="10"/>
              </w:rPr>
              <w:t xml:space="preserve"> </w:t>
            </w:r>
            <w:r>
              <w:rPr>
                <w:sz w:val="10"/>
              </w:rPr>
              <w:t>OU</w:t>
            </w:r>
            <w:r>
              <w:rPr>
                <w:spacing w:val="-2"/>
                <w:sz w:val="10"/>
              </w:rPr>
              <w:t xml:space="preserve"> </w:t>
            </w:r>
            <w:r>
              <w:rPr>
                <w:sz w:val="10"/>
              </w:rPr>
              <w:t>CONVENCIONAL,</w:t>
            </w:r>
            <w:r>
              <w:rPr>
                <w:spacing w:val="-3"/>
                <w:sz w:val="10"/>
              </w:rPr>
              <w:t xml:space="preserve"> </w:t>
            </w:r>
            <w:r>
              <w:rPr>
                <w:sz w:val="10"/>
              </w:rPr>
              <w:t>SUSP.PORMEIO</w:t>
            </w:r>
            <w:r>
              <w:rPr>
                <w:spacing w:val="-1"/>
                <w:sz w:val="10"/>
              </w:rPr>
              <w:t xml:space="preserve"> </w:t>
            </w:r>
            <w:r>
              <w:rPr>
                <w:sz w:val="10"/>
              </w:rPr>
              <w:t>PENDURAIS,</w:t>
            </w:r>
            <w:r>
              <w:rPr>
                <w:spacing w:val="40"/>
                <w:sz w:val="10"/>
              </w:rPr>
              <w:t xml:space="preserve"> </w:t>
            </w:r>
            <w:r>
              <w:rPr>
                <w:sz w:val="10"/>
              </w:rPr>
              <w:t>FIX.ESTRUT.SUPERIOR.FORN.E</w:t>
            </w:r>
            <w:r>
              <w:rPr>
                <w:spacing w:val="-7"/>
                <w:sz w:val="10"/>
              </w:rPr>
              <w:t xml:space="preserve"> </w:t>
            </w:r>
            <w:r>
              <w:rPr>
                <w:sz w:val="10"/>
              </w:rPr>
              <w:t>COLOC.</w:t>
            </w:r>
          </w:p>
        </w:tc>
        <w:tc>
          <w:tcPr>
            <w:tcW w:w="697" w:type="dxa"/>
          </w:tcPr>
          <w:p w14:paraId="14257F30">
            <w:pPr>
              <w:pStyle w:val="10"/>
              <w:rPr>
                <w:rFonts w:ascii="Times New Roman"/>
                <w:b/>
                <w:sz w:val="10"/>
              </w:rPr>
            </w:pPr>
          </w:p>
          <w:p w14:paraId="77DE2578">
            <w:pPr>
              <w:pStyle w:val="10"/>
              <w:rPr>
                <w:rFonts w:ascii="Times New Roman"/>
                <w:b/>
                <w:sz w:val="10"/>
              </w:rPr>
            </w:pPr>
          </w:p>
          <w:p w14:paraId="2F6A1973">
            <w:pPr>
              <w:pStyle w:val="10"/>
              <w:rPr>
                <w:rFonts w:ascii="Times New Roman"/>
                <w:b/>
                <w:sz w:val="10"/>
              </w:rPr>
            </w:pPr>
          </w:p>
          <w:p w14:paraId="4ABE1208">
            <w:pPr>
              <w:pStyle w:val="10"/>
              <w:rPr>
                <w:rFonts w:ascii="Times New Roman"/>
                <w:b/>
                <w:sz w:val="10"/>
              </w:rPr>
            </w:pPr>
          </w:p>
          <w:p w14:paraId="0815BCCC">
            <w:pPr>
              <w:pStyle w:val="10"/>
              <w:spacing w:before="86"/>
              <w:rPr>
                <w:rFonts w:ascii="Times New Roman"/>
                <w:b/>
                <w:sz w:val="10"/>
              </w:rPr>
            </w:pPr>
          </w:p>
          <w:p w14:paraId="3CAED1ED">
            <w:pPr>
              <w:pStyle w:val="10"/>
              <w:ind w:left="7" w:right="2"/>
              <w:jc w:val="center"/>
              <w:rPr>
                <w:sz w:val="10"/>
              </w:rPr>
            </w:pPr>
            <w:r>
              <w:rPr>
                <w:spacing w:val="-5"/>
                <w:sz w:val="10"/>
              </w:rPr>
              <w:t>M2</w:t>
            </w:r>
          </w:p>
        </w:tc>
        <w:tc>
          <w:tcPr>
            <w:tcW w:w="862" w:type="dxa"/>
          </w:tcPr>
          <w:p w14:paraId="3B8B542D">
            <w:pPr>
              <w:pStyle w:val="10"/>
              <w:rPr>
                <w:rFonts w:ascii="Times New Roman"/>
                <w:b/>
                <w:sz w:val="10"/>
              </w:rPr>
            </w:pPr>
          </w:p>
          <w:p w14:paraId="2C99B454">
            <w:pPr>
              <w:pStyle w:val="10"/>
              <w:rPr>
                <w:rFonts w:ascii="Times New Roman"/>
                <w:b/>
                <w:sz w:val="10"/>
              </w:rPr>
            </w:pPr>
          </w:p>
          <w:p w14:paraId="2460D870">
            <w:pPr>
              <w:pStyle w:val="10"/>
              <w:rPr>
                <w:rFonts w:ascii="Times New Roman"/>
                <w:b/>
                <w:sz w:val="10"/>
              </w:rPr>
            </w:pPr>
          </w:p>
          <w:p w14:paraId="3901BF58">
            <w:pPr>
              <w:pStyle w:val="10"/>
              <w:rPr>
                <w:rFonts w:ascii="Times New Roman"/>
                <w:b/>
                <w:sz w:val="10"/>
              </w:rPr>
            </w:pPr>
          </w:p>
          <w:p w14:paraId="04E87BB6">
            <w:pPr>
              <w:pStyle w:val="10"/>
              <w:spacing w:before="86"/>
              <w:rPr>
                <w:rFonts w:ascii="Times New Roman"/>
                <w:b/>
                <w:sz w:val="10"/>
              </w:rPr>
            </w:pPr>
          </w:p>
          <w:p w14:paraId="47C6F14B">
            <w:pPr>
              <w:pStyle w:val="10"/>
              <w:ind w:left="9"/>
              <w:jc w:val="center"/>
              <w:rPr>
                <w:sz w:val="10"/>
              </w:rPr>
            </w:pPr>
            <w:r>
              <w:rPr>
                <w:spacing w:val="-2"/>
                <w:sz w:val="10"/>
              </w:rPr>
              <w:t>338,40</w:t>
            </w:r>
          </w:p>
        </w:tc>
        <w:tc>
          <w:tcPr>
            <w:tcW w:w="624" w:type="dxa"/>
          </w:tcPr>
          <w:p w14:paraId="614C962F">
            <w:pPr>
              <w:pStyle w:val="10"/>
              <w:rPr>
                <w:rFonts w:ascii="Times New Roman"/>
                <w:b/>
                <w:sz w:val="10"/>
              </w:rPr>
            </w:pPr>
          </w:p>
          <w:p w14:paraId="5E053FA3">
            <w:pPr>
              <w:pStyle w:val="10"/>
              <w:rPr>
                <w:rFonts w:ascii="Times New Roman"/>
                <w:b/>
                <w:sz w:val="10"/>
              </w:rPr>
            </w:pPr>
          </w:p>
          <w:p w14:paraId="6B6E8DDD">
            <w:pPr>
              <w:pStyle w:val="10"/>
              <w:rPr>
                <w:rFonts w:ascii="Times New Roman"/>
                <w:b/>
                <w:sz w:val="10"/>
              </w:rPr>
            </w:pPr>
          </w:p>
          <w:p w14:paraId="06BED009">
            <w:pPr>
              <w:pStyle w:val="10"/>
              <w:rPr>
                <w:rFonts w:ascii="Times New Roman"/>
                <w:b/>
                <w:sz w:val="10"/>
              </w:rPr>
            </w:pPr>
          </w:p>
          <w:p w14:paraId="65951BF9">
            <w:pPr>
              <w:pStyle w:val="10"/>
              <w:spacing w:before="86"/>
              <w:rPr>
                <w:rFonts w:ascii="Times New Roman"/>
                <w:b/>
                <w:sz w:val="10"/>
              </w:rPr>
            </w:pPr>
          </w:p>
          <w:p w14:paraId="6EA992B4">
            <w:pPr>
              <w:pStyle w:val="10"/>
              <w:ind w:left="9" w:right="2"/>
              <w:jc w:val="center"/>
              <w:rPr>
                <w:sz w:val="10"/>
              </w:rPr>
            </w:pPr>
            <w:r>
              <w:rPr>
                <w:spacing w:val="-2"/>
                <w:sz w:val="10"/>
              </w:rPr>
              <w:t>178,62</w:t>
            </w:r>
          </w:p>
        </w:tc>
        <w:tc>
          <w:tcPr>
            <w:tcW w:w="761" w:type="dxa"/>
          </w:tcPr>
          <w:p w14:paraId="57F0448E">
            <w:pPr>
              <w:pStyle w:val="10"/>
              <w:rPr>
                <w:rFonts w:ascii="Times New Roman"/>
                <w:b/>
                <w:sz w:val="10"/>
              </w:rPr>
            </w:pPr>
          </w:p>
          <w:p w14:paraId="2A696BC6">
            <w:pPr>
              <w:pStyle w:val="10"/>
              <w:rPr>
                <w:rFonts w:ascii="Times New Roman"/>
                <w:b/>
                <w:sz w:val="10"/>
              </w:rPr>
            </w:pPr>
          </w:p>
          <w:p w14:paraId="74E48C13">
            <w:pPr>
              <w:pStyle w:val="10"/>
              <w:rPr>
                <w:rFonts w:ascii="Times New Roman"/>
                <w:b/>
                <w:sz w:val="10"/>
              </w:rPr>
            </w:pPr>
          </w:p>
          <w:p w14:paraId="5AE5EC2C">
            <w:pPr>
              <w:pStyle w:val="10"/>
              <w:rPr>
                <w:rFonts w:ascii="Times New Roman"/>
                <w:b/>
                <w:sz w:val="10"/>
              </w:rPr>
            </w:pPr>
          </w:p>
          <w:p w14:paraId="50A33A07">
            <w:pPr>
              <w:pStyle w:val="10"/>
              <w:spacing w:before="86"/>
              <w:rPr>
                <w:rFonts w:ascii="Times New Roman"/>
                <w:b/>
                <w:sz w:val="10"/>
              </w:rPr>
            </w:pPr>
          </w:p>
          <w:p w14:paraId="1F3E26BC">
            <w:pPr>
              <w:pStyle w:val="10"/>
              <w:ind w:left="14" w:right="10"/>
              <w:jc w:val="center"/>
              <w:rPr>
                <w:sz w:val="10"/>
              </w:rPr>
            </w:pPr>
            <w:r>
              <w:rPr>
                <w:spacing w:val="-2"/>
                <w:sz w:val="10"/>
              </w:rPr>
              <w:t>230,08</w:t>
            </w:r>
          </w:p>
        </w:tc>
        <w:tc>
          <w:tcPr>
            <w:tcW w:w="958" w:type="dxa"/>
          </w:tcPr>
          <w:p w14:paraId="3B8C7938">
            <w:pPr>
              <w:pStyle w:val="10"/>
              <w:rPr>
                <w:rFonts w:ascii="Times New Roman"/>
                <w:b/>
                <w:sz w:val="10"/>
              </w:rPr>
            </w:pPr>
          </w:p>
          <w:p w14:paraId="66593953">
            <w:pPr>
              <w:pStyle w:val="10"/>
              <w:rPr>
                <w:rFonts w:ascii="Times New Roman"/>
                <w:b/>
                <w:sz w:val="10"/>
              </w:rPr>
            </w:pPr>
          </w:p>
          <w:p w14:paraId="49AB9C80">
            <w:pPr>
              <w:pStyle w:val="10"/>
              <w:rPr>
                <w:rFonts w:ascii="Times New Roman"/>
                <w:b/>
                <w:sz w:val="10"/>
              </w:rPr>
            </w:pPr>
          </w:p>
          <w:p w14:paraId="1CC87EA0">
            <w:pPr>
              <w:pStyle w:val="10"/>
              <w:rPr>
                <w:rFonts w:ascii="Times New Roman"/>
                <w:b/>
                <w:sz w:val="10"/>
              </w:rPr>
            </w:pPr>
          </w:p>
          <w:p w14:paraId="3AB5AA43">
            <w:pPr>
              <w:pStyle w:val="10"/>
              <w:spacing w:before="86"/>
              <w:rPr>
                <w:rFonts w:ascii="Times New Roman"/>
                <w:b/>
                <w:sz w:val="10"/>
              </w:rPr>
            </w:pPr>
          </w:p>
          <w:p w14:paraId="5B5B88FC">
            <w:pPr>
              <w:pStyle w:val="10"/>
              <w:ind w:left="31" w:right="2"/>
              <w:jc w:val="center"/>
              <w:rPr>
                <w:sz w:val="10"/>
              </w:rPr>
            </w:pPr>
            <w:r>
              <w:rPr>
                <w:spacing w:val="-2"/>
                <w:sz w:val="10"/>
              </w:rPr>
              <w:t>77.859,21</w:t>
            </w:r>
          </w:p>
        </w:tc>
        <w:tc>
          <w:tcPr>
            <w:tcW w:w="600" w:type="dxa"/>
          </w:tcPr>
          <w:p w14:paraId="68015C24">
            <w:pPr>
              <w:pStyle w:val="10"/>
              <w:rPr>
                <w:rFonts w:ascii="Times New Roman"/>
                <w:b/>
                <w:sz w:val="10"/>
              </w:rPr>
            </w:pPr>
          </w:p>
          <w:p w14:paraId="3F420BD7">
            <w:pPr>
              <w:pStyle w:val="10"/>
              <w:rPr>
                <w:rFonts w:ascii="Times New Roman"/>
                <w:b/>
                <w:sz w:val="10"/>
              </w:rPr>
            </w:pPr>
          </w:p>
          <w:p w14:paraId="4A997FDD">
            <w:pPr>
              <w:pStyle w:val="10"/>
              <w:rPr>
                <w:rFonts w:ascii="Times New Roman"/>
                <w:b/>
                <w:sz w:val="10"/>
              </w:rPr>
            </w:pPr>
          </w:p>
          <w:p w14:paraId="2204AF96">
            <w:pPr>
              <w:pStyle w:val="10"/>
              <w:rPr>
                <w:rFonts w:ascii="Times New Roman"/>
                <w:b/>
                <w:sz w:val="10"/>
              </w:rPr>
            </w:pPr>
          </w:p>
          <w:p w14:paraId="7358D11C">
            <w:pPr>
              <w:pStyle w:val="10"/>
              <w:spacing w:before="86"/>
              <w:rPr>
                <w:rFonts w:ascii="Times New Roman"/>
                <w:b/>
                <w:sz w:val="10"/>
              </w:rPr>
            </w:pPr>
          </w:p>
          <w:p w14:paraId="634C22C8">
            <w:pPr>
              <w:pStyle w:val="10"/>
              <w:ind w:left="7"/>
              <w:jc w:val="center"/>
              <w:rPr>
                <w:sz w:val="10"/>
              </w:rPr>
            </w:pPr>
            <w:r>
              <w:rPr>
                <w:spacing w:val="-2"/>
                <w:sz w:val="10"/>
              </w:rPr>
              <w:t>0,620%</w:t>
            </w:r>
          </w:p>
        </w:tc>
        <w:tc>
          <w:tcPr>
            <w:tcW w:w="797" w:type="dxa"/>
          </w:tcPr>
          <w:p w14:paraId="5FD47D7A">
            <w:pPr>
              <w:pStyle w:val="10"/>
              <w:rPr>
                <w:rFonts w:ascii="Times New Roman"/>
                <w:b/>
                <w:sz w:val="10"/>
              </w:rPr>
            </w:pPr>
          </w:p>
          <w:p w14:paraId="0C1CD558">
            <w:pPr>
              <w:pStyle w:val="10"/>
              <w:rPr>
                <w:rFonts w:ascii="Times New Roman"/>
                <w:b/>
                <w:sz w:val="10"/>
              </w:rPr>
            </w:pPr>
          </w:p>
          <w:p w14:paraId="3A34F42A">
            <w:pPr>
              <w:pStyle w:val="10"/>
              <w:rPr>
                <w:rFonts w:ascii="Times New Roman"/>
                <w:b/>
                <w:sz w:val="10"/>
              </w:rPr>
            </w:pPr>
          </w:p>
          <w:p w14:paraId="0804F6FA">
            <w:pPr>
              <w:pStyle w:val="10"/>
              <w:rPr>
                <w:rFonts w:ascii="Times New Roman"/>
                <w:b/>
                <w:sz w:val="10"/>
              </w:rPr>
            </w:pPr>
          </w:p>
          <w:p w14:paraId="2CEACCD0">
            <w:pPr>
              <w:pStyle w:val="10"/>
              <w:spacing w:before="86"/>
              <w:rPr>
                <w:rFonts w:ascii="Times New Roman"/>
                <w:b/>
                <w:sz w:val="10"/>
              </w:rPr>
            </w:pPr>
          </w:p>
          <w:p w14:paraId="7F54D2BE">
            <w:pPr>
              <w:pStyle w:val="10"/>
              <w:ind w:left="6"/>
              <w:jc w:val="center"/>
              <w:rPr>
                <w:sz w:val="10"/>
              </w:rPr>
            </w:pPr>
            <w:r>
              <w:rPr>
                <w:spacing w:val="-2"/>
                <w:sz w:val="10"/>
              </w:rPr>
              <w:t>57,07%</w:t>
            </w:r>
          </w:p>
        </w:tc>
        <w:tc>
          <w:tcPr>
            <w:tcW w:w="965" w:type="dxa"/>
          </w:tcPr>
          <w:p w14:paraId="6B3DF064">
            <w:pPr>
              <w:pStyle w:val="10"/>
              <w:rPr>
                <w:rFonts w:ascii="Times New Roman"/>
                <w:b/>
                <w:sz w:val="10"/>
              </w:rPr>
            </w:pPr>
          </w:p>
          <w:p w14:paraId="6303BD92">
            <w:pPr>
              <w:pStyle w:val="10"/>
              <w:rPr>
                <w:rFonts w:ascii="Times New Roman"/>
                <w:b/>
                <w:sz w:val="10"/>
              </w:rPr>
            </w:pPr>
          </w:p>
          <w:p w14:paraId="0AE82684">
            <w:pPr>
              <w:pStyle w:val="10"/>
              <w:rPr>
                <w:rFonts w:ascii="Times New Roman"/>
                <w:b/>
                <w:sz w:val="10"/>
              </w:rPr>
            </w:pPr>
          </w:p>
          <w:p w14:paraId="53746C7F">
            <w:pPr>
              <w:pStyle w:val="10"/>
              <w:rPr>
                <w:rFonts w:ascii="Times New Roman"/>
                <w:b/>
                <w:sz w:val="10"/>
              </w:rPr>
            </w:pPr>
          </w:p>
          <w:p w14:paraId="33C5666F">
            <w:pPr>
              <w:pStyle w:val="10"/>
              <w:spacing w:before="86"/>
              <w:rPr>
                <w:rFonts w:ascii="Times New Roman"/>
                <w:b/>
                <w:sz w:val="10"/>
              </w:rPr>
            </w:pPr>
          </w:p>
          <w:p w14:paraId="39013D5F">
            <w:pPr>
              <w:pStyle w:val="10"/>
              <w:ind w:left="4"/>
              <w:jc w:val="center"/>
              <w:rPr>
                <w:sz w:val="10"/>
              </w:rPr>
            </w:pPr>
            <w:r>
              <w:rPr>
                <w:spacing w:val="-10"/>
                <w:sz w:val="10"/>
              </w:rPr>
              <w:t>B</w:t>
            </w:r>
          </w:p>
        </w:tc>
      </w:tr>
      <w:tr w14:paraId="670E5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538" w:type="dxa"/>
          </w:tcPr>
          <w:p w14:paraId="430F749F">
            <w:pPr>
              <w:pStyle w:val="10"/>
              <w:rPr>
                <w:rFonts w:ascii="Times New Roman"/>
                <w:b/>
                <w:sz w:val="10"/>
              </w:rPr>
            </w:pPr>
          </w:p>
          <w:p w14:paraId="6C88E23D">
            <w:pPr>
              <w:pStyle w:val="10"/>
              <w:rPr>
                <w:rFonts w:ascii="Times New Roman"/>
                <w:b/>
                <w:sz w:val="10"/>
              </w:rPr>
            </w:pPr>
          </w:p>
          <w:p w14:paraId="49F13137">
            <w:pPr>
              <w:pStyle w:val="10"/>
              <w:spacing w:before="48"/>
              <w:rPr>
                <w:rFonts w:ascii="Times New Roman"/>
                <w:b/>
                <w:sz w:val="10"/>
              </w:rPr>
            </w:pPr>
          </w:p>
          <w:p w14:paraId="48F291B2">
            <w:pPr>
              <w:pStyle w:val="10"/>
              <w:ind w:left="11" w:right="4"/>
              <w:jc w:val="center"/>
              <w:rPr>
                <w:sz w:val="10"/>
              </w:rPr>
            </w:pPr>
            <w:r>
              <w:rPr>
                <w:spacing w:val="-4"/>
                <w:sz w:val="10"/>
              </w:rPr>
              <w:t>9.10</w:t>
            </w:r>
          </w:p>
        </w:tc>
        <w:tc>
          <w:tcPr>
            <w:tcW w:w="740" w:type="dxa"/>
          </w:tcPr>
          <w:p w14:paraId="52947F01">
            <w:pPr>
              <w:pStyle w:val="10"/>
              <w:rPr>
                <w:rFonts w:ascii="Times New Roman"/>
                <w:b/>
                <w:sz w:val="10"/>
              </w:rPr>
            </w:pPr>
          </w:p>
          <w:p w14:paraId="1917401D">
            <w:pPr>
              <w:pStyle w:val="10"/>
              <w:spacing w:before="105"/>
              <w:rPr>
                <w:rFonts w:ascii="Times New Roman"/>
                <w:b/>
                <w:sz w:val="10"/>
              </w:rPr>
            </w:pPr>
          </w:p>
          <w:p w14:paraId="57737272">
            <w:pPr>
              <w:pStyle w:val="10"/>
              <w:spacing w:line="244" w:lineRule="auto"/>
              <w:ind w:left="337" w:right="63" w:hanging="262"/>
              <w:rPr>
                <w:sz w:val="10"/>
              </w:rPr>
            </w:pPr>
            <w:r>
              <w:rPr>
                <w:sz w:val="10"/>
              </w:rPr>
              <w:t>09.015.0200-</w:t>
            </w:r>
            <w:r>
              <w:rPr>
                <w:spacing w:val="-10"/>
                <w:sz w:val="10"/>
              </w:rPr>
              <w:t>A</w:t>
            </w:r>
          </w:p>
        </w:tc>
        <w:tc>
          <w:tcPr>
            <w:tcW w:w="2694" w:type="dxa"/>
          </w:tcPr>
          <w:p w14:paraId="650AF10F">
            <w:pPr>
              <w:pStyle w:val="10"/>
              <w:spacing w:before="52"/>
              <w:rPr>
                <w:rFonts w:ascii="Times New Roman"/>
                <w:b/>
                <w:sz w:val="10"/>
              </w:rPr>
            </w:pPr>
          </w:p>
          <w:p w14:paraId="42235414">
            <w:pPr>
              <w:pStyle w:val="10"/>
              <w:ind w:left="70" w:right="63"/>
              <w:rPr>
                <w:sz w:val="10"/>
              </w:rPr>
            </w:pPr>
            <w:r>
              <w:rPr>
                <w:sz w:val="10"/>
              </w:rPr>
              <w:t>TELA DE ARAME GALVANIZADO,</w:t>
            </w:r>
            <w:r>
              <w:rPr>
                <w:spacing w:val="35"/>
                <w:sz w:val="10"/>
              </w:rPr>
              <w:t xml:space="preserve"> </w:t>
            </w:r>
            <w:r>
              <w:rPr>
                <w:sz w:val="10"/>
              </w:rPr>
              <w:t>REVESTIDO COM</w:t>
            </w:r>
            <w:r>
              <w:rPr>
                <w:spacing w:val="40"/>
                <w:sz w:val="10"/>
              </w:rPr>
              <w:t xml:space="preserve"> </w:t>
            </w:r>
            <w:r>
              <w:rPr>
                <w:sz w:val="10"/>
              </w:rPr>
              <w:t>PVC,</w:t>
            </w:r>
            <w:r>
              <w:rPr>
                <w:spacing w:val="40"/>
                <w:sz w:val="10"/>
              </w:rPr>
              <w:t xml:space="preserve"> </w:t>
            </w:r>
            <w:r>
              <w:rPr>
                <w:sz w:val="10"/>
              </w:rPr>
              <w:t>FIO N°12,</w:t>
            </w:r>
            <w:r>
              <w:rPr>
                <w:spacing w:val="40"/>
                <w:sz w:val="10"/>
              </w:rPr>
              <w:t xml:space="preserve"> </w:t>
            </w:r>
            <w:r>
              <w:rPr>
                <w:sz w:val="10"/>
              </w:rPr>
              <w:t>MALHA LOSANGULAR DE</w:t>
            </w:r>
            <w:r>
              <w:rPr>
                <w:spacing w:val="40"/>
                <w:sz w:val="10"/>
              </w:rPr>
              <w:t xml:space="preserve"> </w:t>
            </w:r>
            <w:r>
              <w:rPr>
                <w:sz w:val="10"/>
              </w:rPr>
              <w:t>(75X75)MM,</w:t>
            </w:r>
            <w:r>
              <w:rPr>
                <w:spacing w:val="40"/>
                <w:sz w:val="10"/>
              </w:rPr>
              <w:t xml:space="preserve"> </w:t>
            </w:r>
            <w:r>
              <w:rPr>
                <w:sz w:val="10"/>
              </w:rPr>
              <w:t>FIXADA COM ARAME GALVANIZADO A</w:t>
            </w:r>
            <w:r>
              <w:rPr>
                <w:spacing w:val="40"/>
                <w:sz w:val="10"/>
              </w:rPr>
              <w:t xml:space="preserve"> </w:t>
            </w:r>
            <w:r>
              <w:rPr>
                <w:sz w:val="10"/>
              </w:rPr>
              <w:t>ARMACAO TUBULAR DE ACO GALVANIZADO</w:t>
            </w:r>
            <w:r>
              <w:rPr>
                <w:spacing w:val="40"/>
                <w:sz w:val="10"/>
              </w:rPr>
              <w:t xml:space="preserve"> </w:t>
            </w:r>
            <w:r>
              <w:rPr>
                <w:sz w:val="10"/>
              </w:rPr>
              <w:t>(EXCLUSIVE</w:t>
            </w:r>
            <w:r>
              <w:rPr>
                <w:spacing w:val="-7"/>
                <w:sz w:val="10"/>
              </w:rPr>
              <w:t xml:space="preserve"> </w:t>
            </w:r>
            <w:r>
              <w:rPr>
                <w:sz w:val="10"/>
              </w:rPr>
              <w:t>ESTA).</w:t>
            </w:r>
            <w:r>
              <w:rPr>
                <w:spacing w:val="-7"/>
                <w:sz w:val="10"/>
              </w:rPr>
              <w:t xml:space="preserve"> </w:t>
            </w:r>
            <w:r>
              <w:rPr>
                <w:sz w:val="10"/>
              </w:rPr>
              <w:t>FORNECIMENTO</w:t>
            </w:r>
            <w:r>
              <w:rPr>
                <w:spacing w:val="-6"/>
                <w:sz w:val="10"/>
              </w:rPr>
              <w:t xml:space="preserve"> </w:t>
            </w:r>
            <w:r>
              <w:rPr>
                <w:sz w:val="10"/>
              </w:rPr>
              <w:t>ECOLOCACAO</w:t>
            </w:r>
          </w:p>
        </w:tc>
        <w:tc>
          <w:tcPr>
            <w:tcW w:w="697" w:type="dxa"/>
          </w:tcPr>
          <w:p w14:paraId="46E3A42F">
            <w:pPr>
              <w:pStyle w:val="10"/>
              <w:rPr>
                <w:rFonts w:ascii="Times New Roman"/>
                <w:b/>
                <w:sz w:val="10"/>
              </w:rPr>
            </w:pPr>
          </w:p>
          <w:p w14:paraId="423E6CE0">
            <w:pPr>
              <w:pStyle w:val="10"/>
              <w:rPr>
                <w:rFonts w:ascii="Times New Roman"/>
                <w:b/>
                <w:sz w:val="10"/>
              </w:rPr>
            </w:pPr>
          </w:p>
          <w:p w14:paraId="36EE3360">
            <w:pPr>
              <w:pStyle w:val="10"/>
              <w:spacing w:before="48"/>
              <w:rPr>
                <w:rFonts w:ascii="Times New Roman"/>
                <w:b/>
                <w:sz w:val="10"/>
              </w:rPr>
            </w:pPr>
          </w:p>
          <w:p w14:paraId="1C36BC14">
            <w:pPr>
              <w:pStyle w:val="10"/>
              <w:ind w:left="7" w:right="2"/>
              <w:jc w:val="center"/>
              <w:rPr>
                <w:sz w:val="10"/>
              </w:rPr>
            </w:pPr>
            <w:r>
              <w:rPr>
                <w:spacing w:val="-5"/>
                <w:sz w:val="10"/>
              </w:rPr>
              <w:t>M2</w:t>
            </w:r>
          </w:p>
        </w:tc>
        <w:tc>
          <w:tcPr>
            <w:tcW w:w="862" w:type="dxa"/>
          </w:tcPr>
          <w:p w14:paraId="06DF6141">
            <w:pPr>
              <w:pStyle w:val="10"/>
              <w:rPr>
                <w:rFonts w:ascii="Times New Roman"/>
                <w:b/>
                <w:sz w:val="10"/>
              </w:rPr>
            </w:pPr>
          </w:p>
          <w:p w14:paraId="21604F01">
            <w:pPr>
              <w:pStyle w:val="10"/>
              <w:rPr>
                <w:rFonts w:ascii="Times New Roman"/>
                <w:b/>
                <w:sz w:val="10"/>
              </w:rPr>
            </w:pPr>
          </w:p>
          <w:p w14:paraId="11F9D616">
            <w:pPr>
              <w:pStyle w:val="10"/>
              <w:spacing w:before="48"/>
              <w:rPr>
                <w:rFonts w:ascii="Times New Roman"/>
                <w:b/>
                <w:sz w:val="10"/>
              </w:rPr>
            </w:pPr>
          </w:p>
          <w:p w14:paraId="006139D3">
            <w:pPr>
              <w:pStyle w:val="10"/>
              <w:ind w:left="9"/>
              <w:jc w:val="center"/>
              <w:rPr>
                <w:sz w:val="10"/>
              </w:rPr>
            </w:pPr>
            <w:r>
              <w:rPr>
                <w:spacing w:val="-2"/>
                <w:sz w:val="10"/>
              </w:rPr>
              <w:t>925,90</w:t>
            </w:r>
          </w:p>
        </w:tc>
        <w:tc>
          <w:tcPr>
            <w:tcW w:w="624" w:type="dxa"/>
          </w:tcPr>
          <w:p w14:paraId="26A8F3E3">
            <w:pPr>
              <w:pStyle w:val="10"/>
              <w:rPr>
                <w:rFonts w:ascii="Times New Roman"/>
                <w:b/>
                <w:sz w:val="10"/>
              </w:rPr>
            </w:pPr>
          </w:p>
          <w:p w14:paraId="03FA13AD">
            <w:pPr>
              <w:pStyle w:val="10"/>
              <w:rPr>
                <w:rFonts w:ascii="Times New Roman"/>
                <w:b/>
                <w:sz w:val="10"/>
              </w:rPr>
            </w:pPr>
          </w:p>
          <w:p w14:paraId="65D53B26">
            <w:pPr>
              <w:pStyle w:val="10"/>
              <w:spacing w:before="48"/>
              <w:rPr>
                <w:rFonts w:ascii="Times New Roman"/>
                <w:b/>
                <w:sz w:val="10"/>
              </w:rPr>
            </w:pPr>
          </w:p>
          <w:p w14:paraId="05780D7C">
            <w:pPr>
              <w:pStyle w:val="10"/>
              <w:ind w:left="9"/>
              <w:jc w:val="center"/>
              <w:rPr>
                <w:sz w:val="10"/>
              </w:rPr>
            </w:pPr>
            <w:r>
              <w:rPr>
                <w:spacing w:val="-2"/>
                <w:sz w:val="10"/>
              </w:rPr>
              <w:t>64,69</w:t>
            </w:r>
          </w:p>
        </w:tc>
        <w:tc>
          <w:tcPr>
            <w:tcW w:w="761" w:type="dxa"/>
          </w:tcPr>
          <w:p w14:paraId="2066092B">
            <w:pPr>
              <w:pStyle w:val="10"/>
              <w:rPr>
                <w:rFonts w:ascii="Times New Roman"/>
                <w:b/>
                <w:sz w:val="10"/>
              </w:rPr>
            </w:pPr>
          </w:p>
          <w:p w14:paraId="10DBD1CE">
            <w:pPr>
              <w:pStyle w:val="10"/>
              <w:rPr>
                <w:rFonts w:ascii="Times New Roman"/>
                <w:b/>
                <w:sz w:val="10"/>
              </w:rPr>
            </w:pPr>
          </w:p>
          <w:p w14:paraId="76C0CC1B">
            <w:pPr>
              <w:pStyle w:val="10"/>
              <w:spacing w:before="48"/>
              <w:rPr>
                <w:rFonts w:ascii="Times New Roman"/>
                <w:b/>
                <w:sz w:val="10"/>
              </w:rPr>
            </w:pPr>
          </w:p>
          <w:p w14:paraId="041C1A86">
            <w:pPr>
              <w:pStyle w:val="10"/>
              <w:ind w:left="14" w:right="8"/>
              <w:jc w:val="center"/>
              <w:rPr>
                <w:sz w:val="10"/>
              </w:rPr>
            </w:pPr>
            <w:r>
              <w:rPr>
                <w:spacing w:val="-2"/>
                <w:sz w:val="10"/>
              </w:rPr>
              <w:t>83,33</w:t>
            </w:r>
          </w:p>
        </w:tc>
        <w:tc>
          <w:tcPr>
            <w:tcW w:w="958" w:type="dxa"/>
          </w:tcPr>
          <w:p w14:paraId="7979A73B">
            <w:pPr>
              <w:pStyle w:val="10"/>
              <w:rPr>
                <w:rFonts w:ascii="Times New Roman"/>
                <w:b/>
                <w:sz w:val="10"/>
              </w:rPr>
            </w:pPr>
          </w:p>
          <w:p w14:paraId="74278237">
            <w:pPr>
              <w:pStyle w:val="10"/>
              <w:rPr>
                <w:rFonts w:ascii="Times New Roman"/>
                <w:b/>
                <w:sz w:val="10"/>
              </w:rPr>
            </w:pPr>
          </w:p>
          <w:p w14:paraId="79B7E98C">
            <w:pPr>
              <w:pStyle w:val="10"/>
              <w:spacing w:before="48"/>
              <w:rPr>
                <w:rFonts w:ascii="Times New Roman"/>
                <w:b/>
                <w:sz w:val="10"/>
              </w:rPr>
            </w:pPr>
          </w:p>
          <w:p w14:paraId="54B67135">
            <w:pPr>
              <w:pStyle w:val="10"/>
              <w:ind w:left="31" w:right="2"/>
              <w:jc w:val="center"/>
              <w:rPr>
                <w:sz w:val="10"/>
              </w:rPr>
            </w:pPr>
            <w:r>
              <w:rPr>
                <w:spacing w:val="-2"/>
                <w:sz w:val="10"/>
              </w:rPr>
              <w:t>77.152,64</w:t>
            </w:r>
          </w:p>
        </w:tc>
        <w:tc>
          <w:tcPr>
            <w:tcW w:w="600" w:type="dxa"/>
          </w:tcPr>
          <w:p w14:paraId="29A37FCA">
            <w:pPr>
              <w:pStyle w:val="10"/>
              <w:rPr>
                <w:rFonts w:ascii="Times New Roman"/>
                <w:b/>
                <w:sz w:val="10"/>
              </w:rPr>
            </w:pPr>
          </w:p>
          <w:p w14:paraId="73A0F0CE">
            <w:pPr>
              <w:pStyle w:val="10"/>
              <w:rPr>
                <w:rFonts w:ascii="Times New Roman"/>
                <w:b/>
                <w:sz w:val="10"/>
              </w:rPr>
            </w:pPr>
          </w:p>
          <w:p w14:paraId="5809ABAD">
            <w:pPr>
              <w:pStyle w:val="10"/>
              <w:spacing w:before="48"/>
              <w:rPr>
                <w:rFonts w:ascii="Times New Roman"/>
                <w:b/>
                <w:sz w:val="10"/>
              </w:rPr>
            </w:pPr>
          </w:p>
          <w:p w14:paraId="29A4B6FE">
            <w:pPr>
              <w:pStyle w:val="10"/>
              <w:ind w:left="7"/>
              <w:jc w:val="center"/>
              <w:rPr>
                <w:sz w:val="10"/>
              </w:rPr>
            </w:pPr>
            <w:r>
              <w:rPr>
                <w:spacing w:val="-2"/>
                <w:sz w:val="10"/>
              </w:rPr>
              <w:t>0,614%</w:t>
            </w:r>
          </w:p>
        </w:tc>
        <w:tc>
          <w:tcPr>
            <w:tcW w:w="797" w:type="dxa"/>
          </w:tcPr>
          <w:p w14:paraId="22149D33">
            <w:pPr>
              <w:pStyle w:val="10"/>
              <w:rPr>
                <w:rFonts w:ascii="Times New Roman"/>
                <w:b/>
                <w:sz w:val="10"/>
              </w:rPr>
            </w:pPr>
          </w:p>
          <w:p w14:paraId="6D1DEEF1">
            <w:pPr>
              <w:pStyle w:val="10"/>
              <w:rPr>
                <w:rFonts w:ascii="Times New Roman"/>
                <w:b/>
                <w:sz w:val="10"/>
              </w:rPr>
            </w:pPr>
          </w:p>
          <w:p w14:paraId="21A1436E">
            <w:pPr>
              <w:pStyle w:val="10"/>
              <w:spacing w:before="48"/>
              <w:rPr>
                <w:rFonts w:ascii="Times New Roman"/>
                <w:b/>
                <w:sz w:val="10"/>
              </w:rPr>
            </w:pPr>
          </w:p>
          <w:p w14:paraId="76C53CE1">
            <w:pPr>
              <w:pStyle w:val="10"/>
              <w:ind w:left="6"/>
              <w:jc w:val="center"/>
              <w:rPr>
                <w:sz w:val="10"/>
              </w:rPr>
            </w:pPr>
            <w:r>
              <w:rPr>
                <w:spacing w:val="-2"/>
                <w:sz w:val="10"/>
              </w:rPr>
              <w:t>57,68%</w:t>
            </w:r>
          </w:p>
        </w:tc>
        <w:tc>
          <w:tcPr>
            <w:tcW w:w="965" w:type="dxa"/>
          </w:tcPr>
          <w:p w14:paraId="5850BBDC">
            <w:pPr>
              <w:pStyle w:val="10"/>
              <w:rPr>
                <w:rFonts w:ascii="Times New Roman"/>
                <w:b/>
                <w:sz w:val="10"/>
              </w:rPr>
            </w:pPr>
          </w:p>
          <w:p w14:paraId="572BB586">
            <w:pPr>
              <w:pStyle w:val="10"/>
              <w:rPr>
                <w:rFonts w:ascii="Times New Roman"/>
                <w:b/>
                <w:sz w:val="10"/>
              </w:rPr>
            </w:pPr>
          </w:p>
          <w:p w14:paraId="05655BE6">
            <w:pPr>
              <w:pStyle w:val="10"/>
              <w:spacing w:before="48"/>
              <w:rPr>
                <w:rFonts w:ascii="Times New Roman"/>
                <w:b/>
                <w:sz w:val="10"/>
              </w:rPr>
            </w:pPr>
          </w:p>
          <w:p w14:paraId="760C9B26">
            <w:pPr>
              <w:pStyle w:val="10"/>
              <w:ind w:left="4"/>
              <w:jc w:val="center"/>
              <w:rPr>
                <w:sz w:val="10"/>
              </w:rPr>
            </w:pPr>
            <w:r>
              <w:rPr>
                <w:spacing w:val="-10"/>
                <w:sz w:val="10"/>
              </w:rPr>
              <w:t>B</w:t>
            </w:r>
          </w:p>
        </w:tc>
      </w:tr>
      <w:tr w14:paraId="5D62DC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603245BB">
            <w:pPr>
              <w:pStyle w:val="10"/>
              <w:rPr>
                <w:rFonts w:ascii="Times New Roman"/>
                <w:b/>
                <w:sz w:val="10"/>
              </w:rPr>
            </w:pPr>
          </w:p>
          <w:p w14:paraId="75ECDB4F">
            <w:pPr>
              <w:pStyle w:val="10"/>
              <w:rPr>
                <w:rFonts w:ascii="Times New Roman"/>
                <w:b/>
                <w:sz w:val="10"/>
              </w:rPr>
            </w:pPr>
          </w:p>
          <w:p w14:paraId="136681CD">
            <w:pPr>
              <w:pStyle w:val="10"/>
              <w:rPr>
                <w:rFonts w:ascii="Times New Roman"/>
                <w:b/>
                <w:sz w:val="10"/>
              </w:rPr>
            </w:pPr>
          </w:p>
          <w:p w14:paraId="0AEB1E31">
            <w:pPr>
              <w:pStyle w:val="10"/>
              <w:spacing w:before="112"/>
              <w:rPr>
                <w:rFonts w:ascii="Times New Roman"/>
                <w:b/>
                <w:sz w:val="10"/>
              </w:rPr>
            </w:pPr>
          </w:p>
          <w:p w14:paraId="6149851D">
            <w:pPr>
              <w:pStyle w:val="10"/>
              <w:ind w:left="11" w:right="4"/>
              <w:jc w:val="center"/>
              <w:rPr>
                <w:sz w:val="10"/>
              </w:rPr>
            </w:pPr>
            <w:r>
              <w:rPr>
                <w:spacing w:val="-4"/>
                <w:sz w:val="10"/>
              </w:rPr>
              <w:t>11.3</w:t>
            </w:r>
          </w:p>
        </w:tc>
        <w:tc>
          <w:tcPr>
            <w:tcW w:w="740" w:type="dxa"/>
          </w:tcPr>
          <w:p w14:paraId="6F520E49">
            <w:pPr>
              <w:pStyle w:val="10"/>
              <w:rPr>
                <w:rFonts w:ascii="Times New Roman"/>
                <w:b/>
                <w:sz w:val="10"/>
              </w:rPr>
            </w:pPr>
          </w:p>
          <w:p w14:paraId="06E71A02">
            <w:pPr>
              <w:pStyle w:val="10"/>
              <w:rPr>
                <w:rFonts w:ascii="Times New Roman"/>
                <w:b/>
                <w:sz w:val="10"/>
              </w:rPr>
            </w:pPr>
          </w:p>
          <w:p w14:paraId="2139E5C2">
            <w:pPr>
              <w:pStyle w:val="10"/>
              <w:rPr>
                <w:rFonts w:ascii="Times New Roman"/>
                <w:b/>
                <w:sz w:val="10"/>
              </w:rPr>
            </w:pPr>
          </w:p>
          <w:p w14:paraId="28C640F3">
            <w:pPr>
              <w:pStyle w:val="10"/>
              <w:spacing w:before="57"/>
              <w:rPr>
                <w:rFonts w:ascii="Times New Roman"/>
                <w:b/>
                <w:sz w:val="10"/>
              </w:rPr>
            </w:pPr>
          </w:p>
          <w:p w14:paraId="13831057">
            <w:pPr>
              <w:pStyle w:val="10"/>
              <w:ind w:left="337" w:right="63" w:hanging="262"/>
              <w:rPr>
                <w:sz w:val="10"/>
              </w:rPr>
            </w:pPr>
            <w:r>
              <w:rPr>
                <w:sz w:val="10"/>
              </w:rPr>
              <w:t>11.013.0075-</w:t>
            </w:r>
            <w:r>
              <w:rPr>
                <w:spacing w:val="-10"/>
                <w:sz w:val="10"/>
              </w:rPr>
              <w:t>A</w:t>
            </w:r>
          </w:p>
        </w:tc>
        <w:tc>
          <w:tcPr>
            <w:tcW w:w="2694" w:type="dxa"/>
          </w:tcPr>
          <w:p w14:paraId="15C994F6">
            <w:pPr>
              <w:pStyle w:val="10"/>
              <w:spacing w:before="61"/>
              <w:rPr>
                <w:rFonts w:ascii="Times New Roman"/>
                <w:b/>
                <w:sz w:val="10"/>
              </w:rPr>
            </w:pPr>
          </w:p>
          <w:p w14:paraId="5AC9C8D5">
            <w:pPr>
              <w:pStyle w:val="10"/>
              <w:ind w:left="70" w:right="75"/>
              <w:rPr>
                <w:sz w:val="10"/>
              </w:rPr>
            </w:pPr>
            <w:r>
              <w:rPr>
                <w:sz w:val="10"/>
              </w:rPr>
              <w:t>CONCRETO ARMADO,</w:t>
            </w:r>
            <w:r>
              <w:rPr>
                <w:spacing w:val="40"/>
                <w:sz w:val="10"/>
              </w:rPr>
              <w:t xml:space="preserve"> </w:t>
            </w:r>
            <w:r>
              <w:rPr>
                <w:sz w:val="10"/>
              </w:rPr>
              <w:t>FCK=25MPA,</w:t>
            </w:r>
            <w:r>
              <w:rPr>
                <w:spacing w:val="40"/>
                <w:sz w:val="10"/>
              </w:rPr>
              <w:t xml:space="preserve"> </w:t>
            </w:r>
            <w:r>
              <w:rPr>
                <w:sz w:val="10"/>
              </w:rPr>
              <w:t>INCLUINDO</w:t>
            </w:r>
            <w:r>
              <w:rPr>
                <w:spacing w:val="40"/>
                <w:sz w:val="10"/>
              </w:rPr>
              <w:t xml:space="preserve"> </w:t>
            </w:r>
            <w:r>
              <w:rPr>
                <w:sz w:val="10"/>
              </w:rPr>
              <w:t>MATERIAIS PARA 1,00m3</w:t>
            </w:r>
            <w:r>
              <w:rPr>
                <w:spacing w:val="40"/>
                <w:sz w:val="10"/>
              </w:rPr>
              <w:t xml:space="preserve"> </w:t>
            </w:r>
            <w:r>
              <w:rPr>
                <w:sz w:val="10"/>
              </w:rPr>
              <w:t>DECONCRETO(IMPORTADO</w:t>
            </w:r>
            <w:r>
              <w:rPr>
                <w:spacing w:val="-7"/>
                <w:sz w:val="10"/>
              </w:rPr>
              <w:t xml:space="preserve"> </w:t>
            </w:r>
            <w:r>
              <w:rPr>
                <w:sz w:val="10"/>
              </w:rPr>
              <w:t>DE</w:t>
            </w:r>
            <w:r>
              <w:rPr>
                <w:spacing w:val="-7"/>
                <w:sz w:val="10"/>
              </w:rPr>
              <w:t xml:space="preserve"> </w:t>
            </w:r>
            <w:r>
              <w:rPr>
                <w:sz w:val="10"/>
              </w:rPr>
              <w:t>USINA)ADENSADO</w:t>
            </w:r>
            <w:r>
              <w:rPr>
                <w:spacing w:val="-6"/>
                <w:sz w:val="10"/>
              </w:rPr>
              <w:t xml:space="preserve"> </w:t>
            </w:r>
            <w:r>
              <w:rPr>
                <w:sz w:val="10"/>
              </w:rPr>
              <w:t>E</w:t>
            </w:r>
            <w:r>
              <w:rPr>
                <w:spacing w:val="40"/>
                <w:sz w:val="10"/>
              </w:rPr>
              <w:t xml:space="preserve"> </w:t>
            </w:r>
            <w:r>
              <w:rPr>
                <w:sz w:val="10"/>
              </w:rPr>
              <w:t>COLOCADO,</w:t>
            </w:r>
            <w:r>
              <w:rPr>
                <w:spacing w:val="24"/>
                <w:sz w:val="10"/>
              </w:rPr>
              <w:t xml:space="preserve"> </w:t>
            </w:r>
            <w:r>
              <w:rPr>
                <w:sz w:val="10"/>
              </w:rPr>
              <w:t>14,00m2</w:t>
            </w:r>
            <w:r>
              <w:rPr>
                <w:spacing w:val="-2"/>
                <w:sz w:val="10"/>
              </w:rPr>
              <w:t xml:space="preserve"> </w:t>
            </w:r>
            <w:r>
              <w:rPr>
                <w:sz w:val="10"/>
              </w:rPr>
              <w:t>DEAREA</w:t>
            </w:r>
            <w:r>
              <w:rPr>
                <w:spacing w:val="-2"/>
                <w:sz w:val="10"/>
              </w:rPr>
              <w:t xml:space="preserve"> </w:t>
            </w:r>
            <w:r>
              <w:rPr>
                <w:sz w:val="10"/>
              </w:rPr>
              <w:t>MOLDADA,</w:t>
            </w:r>
            <w:r>
              <w:rPr>
                <w:spacing w:val="21"/>
                <w:sz w:val="10"/>
              </w:rPr>
              <w:t xml:space="preserve"> </w:t>
            </w:r>
            <w:r>
              <w:rPr>
                <w:sz w:val="10"/>
              </w:rPr>
              <w:t>FORMAS</w:t>
            </w:r>
            <w:r>
              <w:rPr>
                <w:spacing w:val="40"/>
                <w:sz w:val="10"/>
              </w:rPr>
              <w:t xml:space="preserve"> </w:t>
            </w:r>
            <w:r>
              <w:rPr>
                <w:sz w:val="10"/>
              </w:rPr>
              <w:t>E ESCORAMENTO CONFORME ITENS 11.004.0022E</w:t>
            </w:r>
            <w:r>
              <w:rPr>
                <w:spacing w:val="40"/>
                <w:sz w:val="10"/>
              </w:rPr>
              <w:t xml:space="preserve"> </w:t>
            </w:r>
            <w:r>
              <w:rPr>
                <w:sz w:val="10"/>
              </w:rPr>
              <w:t>11.004.0035,</w:t>
            </w:r>
            <w:r>
              <w:rPr>
                <w:spacing w:val="40"/>
                <w:sz w:val="10"/>
              </w:rPr>
              <w:t xml:space="preserve"> </w:t>
            </w:r>
            <w:r>
              <w:rPr>
                <w:sz w:val="10"/>
              </w:rPr>
              <w:t>60KG DE ACO CA-50,INCLUSIVE MAO-DE-OBRA</w:t>
            </w:r>
            <w:r>
              <w:rPr>
                <w:spacing w:val="-6"/>
                <w:sz w:val="10"/>
              </w:rPr>
              <w:t xml:space="preserve"> </w:t>
            </w:r>
            <w:r>
              <w:rPr>
                <w:sz w:val="10"/>
              </w:rPr>
              <w:t>PARACORTE,</w:t>
            </w:r>
            <w:r>
              <w:rPr>
                <w:spacing w:val="17"/>
                <w:sz w:val="10"/>
              </w:rPr>
              <w:t xml:space="preserve"> </w:t>
            </w:r>
            <w:r>
              <w:rPr>
                <w:sz w:val="10"/>
              </w:rPr>
              <w:t>DOBRAGEM,</w:t>
            </w:r>
            <w:r>
              <w:rPr>
                <w:spacing w:val="15"/>
                <w:sz w:val="10"/>
              </w:rPr>
              <w:t xml:space="preserve"> </w:t>
            </w:r>
            <w:r>
              <w:rPr>
                <w:sz w:val="10"/>
              </w:rPr>
              <w:t>MONTAGEM</w:t>
            </w:r>
            <w:r>
              <w:rPr>
                <w:spacing w:val="-7"/>
                <w:sz w:val="10"/>
              </w:rPr>
              <w:t xml:space="preserve"> </w:t>
            </w:r>
            <w:r>
              <w:rPr>
                <w:sz w:val="10"/>
              </w:rPr>
              <w:t>E</w:t>
            </w:r>
            <w:r>
              <w:rPr>
                <w:spacing w:val="40"/>
                <w:sz w:val="10"/>
              </w:rPr>
              <w:t xml:space="preserve"> </w:t>
            </w:r>
            <w:r>
              <w:rPr>
                <w:sz w:val="10"/>
              </w:rPr>
              <w:t>COLOCACAO NAS FORMAS</w:t>
            </w:r>
          </w:p>
        </w:tc>
        <w:tc>
          <w:tcPr>
            <w:tcW w:w="697" w:type="dxa"/>
          </w:tcPr>
          <w:p w14:paraId="56929F8C">
            <w:pPr>
              <w:pStyle w:val="10"/>
              <w:rPr>
                <w:rFonts w:ascii="Times New Roman"/>
                <w:b/>
                <w:sz w:val="10"/>
              </w:rPr>
            </w:pPr>
          </w:p>
          <w:p w14:paraId="7CB35E87">
            <w:pPr>
              <w:pStyle w:val="10"/>
              <w:rPr>
                <w:rFonts w:ascii="Times New Roman"/>
                <w:b/>
                <w:sz w:val="10"/>
              </w:rPr>
            </w:pPr>
          </w:p>
          <w:p w14:paraId="575CA11A">
            <w:pPr>
              <w:pStyle w:val="10"/>
              <w:rPr>
                <w:rFonts w:ascii="Times New Roman"/>
                <w:b/>
                <w:sz w:val="10"/>
              </w:rPr>
            </w:pPr>
          </w:p>
          <w:p w14:paraId="29C31764">
            <w:pPr>
              <w:pStyle w:val="10"/>
              <w:spacing w:before="112"/>
              <w:rPr>
                <w:rFonts w:ascii="Times New Roman"/>
                <w:b/>
                <w:sz w:val="10"/>
              </w:rPr>
            </w:pPr>
          </w:p>
          <w:p w14:paraId="38655C06">
            <w:pPr>
              <w:pStyle w:val="10"/>
              <w:ind w:left="7" w:right="2"/>
              <w:jc w:val="center"/>
              <w:rPr>
                <w:sz w:val="10"/>
              </w:rPr>
            </w:pPr>
            <w:r>
              <w:rPr>
                <w:spacing w:val="-5"/>
                <w:sz w:val="10"/>
              </w:rPr>
              <w:t>M3</w:t>
            </w:r>
          </w:p>
        </w:tc>
        <w:tc>
          <w:tcPr>
            <w:tcW w:w="862" w:type="dxa"/>
          </w:tcPr>
          <w:p w14:paraId="2850F842">
            <w:pPr>
              <w:pStyle w:val="10"/>
              <w:rPr>
                <w:rFonts w:ascii="Times New Roman"/>
                <w:b/>
                <w:sz w:val="10"/>
              </w:rPr>
            </w:pPr>
          </w:p>
          <w:p w14:paraId="1A4FB62A">
            <w:pPr>
              <w:pStyle w:val="10"/>
              <w:rPr>
                <w:rFonts w:ascii="Times New Roman"/>
                <w:b/>
                <w:sz w:val="10"/>
              </w:rPr>
            </w:pPr>
          </w:p>
          <w:p w14:paraId="3CA7136D">
            <w:pPr>
              <w:pStyle w:val="10"/>
              <w:rPr>
                <w:rFonts w:ascii="Times New Roman"/>
                <w:b/>
                <w:sz w:val="10"/>
              </w:rPr>
            </w:pPr>
          </w:p>
          <w:p w14:paraId="711AE898">
            <w:pPr>
              <w:pStyle w:val="10"/>
              <w:spacing w:before="112"/>
              <w:rPr>
                <w:rFonts w:ascii="Times New Roman"/>
                <w:b/>
                <w:sz w:val="10"/>
              </w:rPr>
            </w:pPr>
          </w:p>
          <w:p w14:paraId="070CB093">
            <w:pPr>
              <w:pStyle w:val="10"/>
              <w:ind w:left="9" w:right="2"/>
              <w:jc w:val="center"/>
              <w:rPr>
                <w:sz w:val="10"/>
              </w:rPr>
            </w:pPr>
            <w:r>
              <w:rPr>
                <w:spacing w:val="-2"/>
                <w:sz w:val="10"/>
              </w:rPr>
              <w:t>19,78</w:t>
            </w:r>
          </w:p>
        </w:tc>
        <w:tc>
          <w:tcPr>
            <w:tcW w:w="624" w:type="dxa"/>
          </w:tcPr>
          <w:p w14:paraId="0D6C8588">
            <w:pPr>
              <w:pStyle w:val="10"/>
              <w:rPr>
                <w:rFonts w:ascii="Times New Roman"/>
                <w:b/>
                <w:sz w:val="10"/>
              </w:rPr>
            </w:pPr>
          </w:p>
          <w:p w14:paraId="5C2BDB9B">
            <w:pPr>
              <w:pStyle w:val="10"/>
              <w:rPr>
                <w:rFonts w:ascii="Times New Roman"/>
                <w:b/>
                <w:sz w:val="10"/>
              </w:rPr>
            </w:pPr>
          </w:p>
          <w:p w14:paraId="07F3A734">
            <w:pPr>
              <w:pStyle w:val="10"/>
              <w:rPr>
                <w:rFonts w:ascii="Times New Roman"/>
                <w:b/>
                <w:sz w:val="10"/>
              </w:rPr>
            </w:pPr>
          </w:p>
          <w:p w14:paraId="62D27CC0">
            <w:pPr>
              <w:pStyle w:val="10"/>
              <w:spacing w:before="112"/>
              <w:rPr>
                <w:rFonts w:ascii="Times New Roman"/>
                <w:b/>
                <w:sz w:val="10"/>
              </w:rPr>
            </w:pPr>
          </w:p>
          <w:p w14:paraId="7C376B86">
            <w:pPr>
              <w:pStyle w:val="10"/>
              <w:ind w:left="9" w:right="5"/>
              <w:jc w:val="center"/>
              <w:rPr>
                <w:sz w:val="10"/>
              </w:rPr>
            </w:pPr>
            <w:r>
              <w:rPr>
                <w:spacing w:val="-2"/>
                <w:sz w:val="10"/>
              </w:rPr>
              <w:t>3015,20</w:t>
            </w:r>
          </w:p>
        </w:tc>
        <w:tc>
          <w:tcPr>
            <w:tcW w:w="761" w:type="dxa"/>
          </w:tcPr>
          <w:p w14:paraId="04BA3D68">
            <w:pPr>
              <w:pStyle w:val="10"/>
              <w:rPr>
                <w:rFonts w:ascii="Times New Roman"/>
                <w:b/>
                <w:sz w:val="10"/>
              </w:rPr>
            </w:pPr>
          </w:p>
          <w:p w14:paraId="591F8220">
            <w:pPr>
              <w:pStyle w:val="10"/>
              <w:rPr>
                <w:rFonts w:ascii="Times New Roman"/>
                <w:b/>
                <w:sz w:val="10"/>
              </w:rPr>
            </w:pPr>
          </w:p>
          <w:p w14:paraId="73C52706">
            <w:pPr>
              <w:pStyle w:val="10"/>
              <w:rPr>
                <w:rFonts w:ascii="Times New Roman"/>
                <w:b/>
                <w:sz w:val="10"/>
              </w:rPr>
            </w:pPr>
          </w:p>
          <w:p w14:paraId="0A94177A">
            <w:pPr>
              <w:pStyle w:val="10"/>
              <w:spacing w:before="112"/>
              <w:rPr>
                <w:rFonts w:ascii="Times New Roman"/>
                <w:b/>
                <w:sz w:val="10"/>
              </w:rPr>
            </w:pPr>
          </w:p>
          <w:p w14:paraId="18A1A0FC">
            <w:pPr>
              <w:pStyle w:val="10"/>
              <w:ind w:left="14" w:right="12"/>
              <w:jc w:val="center"/>
              <w:rPr>
                <w:sz w:val="10"/>
              </w:rPr>
            </w:pPr>
            <w:r>
              <w:rPr>
                <w:spacing w:val="-2"/>
                <w:sz w:val="10"/>
              </w:rPr>
              <w:t>3883,88</w:t>
            </w:r>
          </w:p>
        </w:tc>
        <w:tc>
          <w:tcPr>
            <w:tcW w:w="958" w:type="dxa"/>
          </w:tcPr>
          <w:p w14:paraId="22E3C9DC">
            <w:pPr>
              <w:pStyle w:val="10"/>
              <w:rPr>
                <w:rFonts w:ascii="Times New Roman"/>
                <w:b/>
                <w:sz w:val="10"/>
              </w:rPr>
            </w:pPr>
          </w:p>
          <w:p w14:paraId="3FD9032E">
            <w:pPr>
              <w:pStyle w:val="10"/>
              <w:rPr>
                <w:rFonts w:ascii="Times New Roman"/>
                <w:b/>
                <w:sz w:val="10"/>
              </w:rPr>
            </w:pPr>
          </w:p>
          <w:p w14:paraId="0632BE5F">
            <w:pPr>
              <w:pStyle w:val="10"/>
              <w:rPr>
                <w:rFonts w:ascii="Times New Roman"/>
                <w:b/>
                <w:sz w:val="10"/>
              </w:rPr>
            </w:pPr>
          </w:p>
          <w:p w14:paraId="09FA7368">
            <w:pPr>
              <w:pStyle w:val="10"/>
              <w:spacing w:before="112"/>
              <w:rPr>
                <w:rFonts w:ascii="Times New Roman"/>
                <w:b/>
                <w:sz w:val="10"/>
              </w:rPr>
            </w:pPr>
          </w:p>
          <w:p w14:paraId="17B7DCBE">
            <w:pPr>
              <w:pStyle w:val="10"/>
              <w:ind w:left="31" w:right="2"/>
              <w:jc w:val="center"/>
              <w:rPr>
                <w:sz w:val="10"/>
              </w:rPr>
            </w:pPr>
            <w:r>
              <w:rPr>
                <w:spacing w:val="-2"/>
                <w:sz w:val="10"/>
              </w:rPr>
              <w:t>76.823,13</w:t>
            </w:r>
          </w:p>
        </w:tc>
        <w:tc>
          <w:tcPr>
            <w:tcW w:w="600" w:type="dxa"/>
          </w:tcPr>
          <w:p w14:paraId="76E2C073">
            <w:pPr>
              <w:pStyle w:val="10"/>
              <w:rPr>
                <w:rFonts w:ascii="Times New Roman"/>
                <w:b/>
                <w:sz w:val="10"/>
              </w:rPr>
            </w:pPr>
          </w:p>
          <w:p w14:paraId="5E43B934">
            <w:pPr>
              <w:pStyle w:val="10"/>
              <w:rPr>
                <w:rFonts w:ascii="Times New Roman"/>
                <w:b/>
                <w:sz w:val="10"/>
              </w:rPr>
            </w:pPr>
          </w:p>
          <w:p w14:paraId="112BCBC3">
            <w:pPr>
              <w:pStyle w:val="10"/>
              <w:rPr>
                <w:rFonts w:ascii="Times New Roman"/>
                <w:b/>
                <w:sz w:val="10"/>
              </w:rPr>
            </w:pPr>
          </w:p>
          <w:p w14:paraId="5EADAA20">
            <w:pPr>
              <w:pStyle w:val="10"/>
              <w:spacing w:before="112"/>
              <w:rPr>
                <w:rFonts w:ascii="Times New Roman"/>
                <w:b/>
                <w:sz w:val="10"/>
              </w:rPr>
            </w:pPr>
          </w:p>
          <w:p w14:paraId="139A86A8">
            <w:pPr>
              <w:pStyle w:val="10"/>
              <w:ind w:left="7"/>
              <w:jc w:val="center"/>
              <w:rPr>
                <w:sz w:val="10"/>
              </w:rPr>
            </w:pPr>
            <w:r>
              <w:rPr>
                <w:spacing w:val="-2"/>
                <w:sz w:val="10"/>
              </w:rPr>
              <w:t>0,612%</w:t>
            </w:r>
          </w:p>
        </w:tc>
        <w:tc>
          <w:tcPr>
            <w:tcW w:w="797" w:type="dxa"/>
          </w:tcPr>
          <w:p w14:paraId="71AD4660">
            <w:pPr>
              <w:pStyle w:val="10"/>
              <w:rPr>
                <w:rFonts w:ascii="Times New Roman"/>
                <w:b/>
                <w:sz w:val="10"/>
              </w:rPr>
            </w:pPr>
          </w:p>
          <w:p w14:paraId="5BFDB2E6">
            <w:pPr>
              <w:pStyle w:val="10"/>
              <w:rPr>
                <w:rFonts w:ascii="Times New Roman"/>
                <w:b/>
                <w:sz w:val="10"/>
              </w:rPr>
            </w:pPr>
          </w:p>
          <w:p w14:paraId="230E118C">
            <w:pPr>
              <w:pStyle w:val="10"/>
              <w:rPr>
                <w:rFonts w:ascii="Times New Roman"/>
                <w:b/>
                <w:sz w:val="10"/>
              </w:rPr>
            </w:pPr>
          </w:p>
          <w:p w14:paraId="7968A501">
            <w:pPr>
              <w:pStyle w:val="10"/>
              <w:spacing w:before="112"/>
              <w:rPr>
                <w:rFonts w:ascii="Times New Roman"/>
                <w:b/>
                <w:sz w:val="10"/>
              </w:rPr>
            </w:pPr>
          </w:p>
          <w:p w14:paraId="7EFC6E69">
            <w:pPr>
              <w:pStyle w:val="10"/>
              <w:ind w:left="6"/>
              <w:jc w:val="center"/>
              <w:rPr>
                <w:sz w:val="10"/>
              </w:rPr>
            </w:pPr>
            <w:r>
              <w:rPr>
                <w:spacing w:val="-2"/>
                <w:sz w:val="10"/>
              </w:rPr>
              <w:t>58,29%</w:t>
            </w:r>
          </w:p>
        </w:tc>
        <w:tc>
          <w:tcPr>
            <w:tcW w:w="965" w:type="dxa"/>
          </w:tcPr>
          <w:p w14:paraId="72C33E22">
            <w:pPr>
              <w:pStyle w:val="10"/>
              <w:rPr>
                <w:rFonts w:ascii="Times New Roman"/>
                <w:b/>
                <w:sz w:val="10"/>
              </w:rPr>
            </w:pPr>
          </w:p>
          <w:p w14:paraId="098B3FBE">
            <w:pPr>
              <w:pStyle w:val="10"/>
              <w:rPr>
                <w:rFonts w:ascii="Times New Roman"/>
                <w:b/>
                <w:sz w:val="10"/>
              </w:rPr>
            </w:pPr>
          </w:p>
          <w:p w14:paraId="227BE149">
            <w:pPr>
              <w:pStyle w:val="10"/>
              <w:rPr>
                <w:rFonts w:ascii="Times New Roman"/>
                <w:b/>
                <w:sz w:val="10"/>
              </w:rPr>
            </w:pPr>
          </w:p>
          <w:p w14:paraId="4FEDAA0E">
            <w:pPr>
              <w:pStyle w:val="10"/>
              <w:spacing w:before="112"/>
              <w:rPr>
                <w:rFonts w:ascii="Times New Roman"/>
                <w:b/>
                <w:sz w:val="10"/>
              </w:rPr>
            </w:pPr>
          </w:p>
          <w:p w14:paraId="7E5789C0">
            <w:pPr>
              <w:pStyle w:val="10"/>
              <w:ind w:left="4"/>
              <w:jc w:val="center"/>
              <w:rPr>
                <w:sz w:val="10"/>
              </w:rPr>
            </w:pPr>
            <w:r>
              <w:rPr>
                <w:spacing w:val="-10"/>
                <w:sz w:val="10"/>
              </w:rPr>
              <w:t>B</w:t>
            </w:r>
          </w:p>
        </w:tc>
      </w:tr>
      <w:tr w14:paraId="201C05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28252133">
            <w:pPr>
              <w:pStyle w:val="10"/>
              <w:rPr>
                <w:rFonts w:ascii="Times New Roman"/>
                <w:b/>
                <w:sz w:val="10"/>
              </w:rPr>
            </w:pPr>
          </w:p>
          <w:p w14:paraId="3D5784CC">
            <w:pPr>
              <w:pStyle w:val="10"/>
              <w:rPr>
                <w:rFonts w:ascii="Times New Roman"/>
                <w:b/>
                <w:sz w:val="10"/>
              </w:rPr>
            </w:pPr>
          </w:p>
          <w:p w14:paraId="51E5F389">
            <w:pPr>
              <w:pStyle w:val="10"/>
              <w:rPr>
                <w:rFonts w:ascii="Times New Roman"/>
                <w:b/>
                <w:sz w:val="10"/>
              </w:rPr>
            </w:pPr>
          </w:p>
          <w:p w14:paraId="1F6748E9">
            <w:pPr>
              <w:pStyle w:val="10"/>
              <w:spacing w:before="112"/>
              <w:rPr>
                <w:rFonts w:ascii="Times New Roman"/>
                <w:b/>
                <w:sz w:val="10"/>
              </w:rPr>
            </w:pPr>
          </w:p>
          <w:p w14:paraId="3E298C91">
            <w:pPr>
              <w:pStyle w:val="10"/>
              <w:ind w:left="11" w:right="1"/>
              <w:jc w:val="center"/>
              <w:rPr>
                <w:sz w:val="10"/>
              </w:rPr>
            </w:pPr>
            <w:r>
              <w:rPr>
                <w:spacing w:val="-5"/>
                <w:sz w:val="10"/>
              </w:rPr>
              <w:t>6.9</w:t>
            </w:r>
          </w:p>
        </w:tc>
        <w:tc>
          <w:tcPr>
            <w:tcW w:w="740" w:type="dxa"/>
          </w:tcPr>
          <w:p w14:paraId="0E6CCCC2">
            <w:pPr>
              <w:pStyle w:val="10"/>
              <w:rPr>
                <w:rFonts w:ascii="Times New Roman"/>
                <w:b/>
                <w:sz w:val="10"/>
              </w:rPr>
            </w:pPr>
          </w:p>
          <w:p w14:paraId="27A54B17">
            <w:pPr>
              <w:pStyle w:val="10"/>
              <w:rPr>
                <w:rFonts w:ascii="Times New Roman"/>
                <w:b/>
                <w:sz w:val="10"/>
              </w:rPr>
            </w:pPr>
          </w:p>
          <w:p w14:paraId="00437C29">
            <w:pPr>
              <w:pStyle w:val="10"/>
              <w:rPr>
                <w:rFonts w:ascii="Times New Roman"/>
                <w:b/>
                <w:sz w:val="10"/>
              </w:rPr>
            </w:pPr>
          </w:p>
          <w:p w14:paraId="45ED907A">
            <w:pPr>
              <w:pStyle w:val="10"/>
              <w:spacing w:before="57"/>
              <w:rPr>
                <w:rFonts w:ascii="Times New Roman"/>
                <w:b/>
                <w:sz w:val="10"/>
              </w:rPr>
            </w:pPr>
          </w:p>
          <w:p w14:paraId="203F9B45">
            <w:pPr>
              <w:pStyle w:val="10"/>
              <w:ind w:left="337" w:right="63" w:hanging="262"/>
              <w:rPr>
                <w:sz w:val="10"/>
              </w:rPr>
            </w:pPr>
            <w:r>
              <w:rPr>
                <w:sz w:val="10"/>
              </w:rPr>
              <w:t>06.012.0200-</w:t>
            </w:r>
            <w:r>
              <w:rPr>
                <w:spacing w:val="-10"/>
                <w:sz w:val="10"/>
              </w:rPr>
              <w:t>A</w:t>
            </w:r>
          </w:p>
        </w:tc>
        <w:tc>
          <w:tcPr>
            <w:tcW w:w="2694" w:type="dxa"/>
          </w:tcPr>
          <w:p w14:paraId="253C13AD">
            <w:pPr>
              <w:pStyle w:val="10"/>
              <w:spacing w:before="6"/>
              <w:rPr>
                <w:rFonts w:ascii="Times New Roman"/>
                <w:b/>
                <w:sz w:val="10"/>
              </w:rPr>
            </w:pPr>
          </w:p>
          <w:p w14:paraId="2303DFDC">
            <w:pPr>
              <w:pStyle w:val="10"/>
              <w:ind w:left="70" w:right="67"/>
              <w:rPr>
                <w:sz w:val="10"/>
              </w:rPr>
            </w:pPr>
            <w:r>
              <w:rPr>
                <w:sz w:val="10"/>
              </w:rPr>
              <w:t>POCO DE VISITA DE CONCRETO ARMADO COM</w:t>
            </w:r>
            <w:r>
              <w:rPr>
                <w:spacing w:val="40"/>
                <w:sz w:val="10"/>
              </w:rPr>
              <w:t xml:space="preserve"> </w:t>
            </w:r>
            <w:r>
              <w:rPr>
                <w:sz w:val="10"/>
              </w:rPr>
              <w:t>MEDIDAS INTERNAS DO POCO E PROFUNDIDADE</w:t>
            </w:r>
            <w:r>
              <w:rPr>
                <w:spacing w:val="40"/>
                <w:sz w:val="10"/>
              </w:rPr>
              <w:t xml:space="preserve"> </w:t>
            </w:r>
            <w:r>
              <w:rPr>
                <w:sz w:val="10"/>
              </w:rPr>
              <w:t>DE 1,10X1,10X1,20M, DIAMETRO DA GALERIA DE</w:t>
            </w:r>
            <w:r>
              <w:rPr>
                <w:spacing w:val="40"/>
                <w:sz w:val="10"/>
              </w:rPr>
              <w:t xml:space="preserve"> </w:t>
            </w:r>
            <w:r>
              <w:rPr>
                <w:sz w:val="10"/>
              </w:rPr>
              <w:t>0,60M,</w:t>
            </w:r>
            <w:r>
              <w:rPr>
                <w:spacing w:val="40"/>
                <w:sz w:val="10"/>
              </w:rPr>
              <w:t xml:space="preserve"> </w:t>
            </w:r>
            <w:r>
              <w:rPr>
                <w:sz w:val="10"/>
              </w:rPr>
              <w:t>TENDO O CONCRETO DAS PAREDES,</w:t>
            </w:r>
            <w:r>
              <w:rPr>
                <w:spacing w:val="40"/>
                <w:sz w:val="10"/>
              </w:rPr>
              <w:t xml:space="preserve"> </w:t>
            </w:r>
            <w:r>
              <w:rPr>
                <w:sz w:val="10"/>
              </w:rPr>
              <w:t>FUNDO E TAMPA 400KG E O DA BASE,</w:t>
            </w:r>
            <w:r>
              <w:rPr>
                <w:spacing w:val="40"/>
                <w:sz w:val="10"/>
              </w:rPr>
              <w:t xml:space="preserve"> </w:t>
            </w:r>
            <w:r>
              <w:rPr>
                <w:sz w:val="10"/>
              </w:rPr>
              <w:t>CALHA E</w:t>
            </w:r>
            <w:r>
              <w:rPr>
                <w:spacing w:val="40"/>
                <w:sz w:val="10"/>
              </w:rPr>
              <w:t xml:space="preserve"> </w:t>
            </w:r>
            <w:r>
              <w:rPr>
                <w:sz w:val="10"/>
              </w:rPr>
              <w:t>BANQUETA</w:t>
            </w:r>
            <w:r>
              <w:rPr>
                <w:spacing w:val="-5"/>
                <w:sz w:val="10"/>
              </w:rPr>
              <w:t xml:space="preserve"> </w:t>
            </w:r>
            <w:r>
              <w:rPr>
                <w:sz w:val="10"/>
              </w:rPr>
              <w:t>300KG</w:t>
            </w:r>
            <w:r>
              <w:rPr>
                <w:spacing w:val="-5"/>
                <w:sz w:val="10"/>
              </w:rPr>
              <w:t xml:space="preserve"> </w:t>
            </w:r>
            <w:r>
              <w:rPr>
                <w:sz w:val="10"/>
              </w:rPr>
              <w:t>DE</w:t>
            </w:r>
            <w:r>
              <w:rPr>
                <w:spacing w:val="-5"/>
                <w:sz w:val="10"/>
              </w:rPr>
              <w:t xml:space="preserve"> </w:t>
            </w:r>
            <w:r>
              <w:rPr>
                <w:sz w:val="10"/>
              </w:rPr>
              <w:t>CIMENTO</w:t>
            </w:r>
            <w:r>
              <w:rPr>
                <w:spacing w:val="-5"/>
                <w:sz w:val="10"/>
              </w:rPr>
              <w:t xml:space="preserve"> </w:t>
            </w:r>
            <w:r>
              <w:rPr>
                <w:sz w:val="10"/>
              </w:rPr>
              <w:t>POR</w:t>
            </w:r>
            <w:r>
              <w:rPr>
                <w:spacing w:val="-5"/>
                <w:sz w:val="10"/>
              </w:rPr>
              <w:t xml:space="preserve"> </w:t>
            </w:r>
            <w:r>
              <w:rPr>
                <w:sz w:val="10"/>
              </w:rPr>
              <w:t>M3,</w:t>
            </w:r>
            <w:r>
              <w:rPr>
                <w:spacing w:val="18"/>
                <w:sz w:val="10"/>
              </w:rPr>
              <w:t xml:space="preserve"> </w:t>
            </w:r>
            <w:r>
              <w:rPr>
                <w:sz w:val="10"/>
              </w:rPr>
              <w:t>SENDO</w:t>
            </w:r>
            <w:r>
              <w:rPr>
                <w:spacing w:val="-6"/>
                <w:sz w:val="10"/>
              </w:rPr>
              <w:t xml:space="preserve"> </w:t>
            </w:r>
            <w:r>
              <w:rPr>
                <w:sz w:val="10"/>
              </w:rPr>
              <w:t>AS</w:t>
            </w:r>
            <w:r>
              <w:rPr>
                <w:spacing w:val="40"/>
                <w:sz w:val="10"/>
              </w:rPr>
              <w:t xml:space="preserve"> </w:t>
            </w:r>
            <w:r>
              <w:rPr>
                <w:sz w:val="10"/>
              </w:rPr>
              <w:t>PAREDES,</w:t>
            </w:r>
            <w:r>
              <w:rPr>
                <w:spacing w:val="40"/>
                <w:sz w:val="10"/>
              </w:rPr>
              <w:t xml:space="preserve"> </w:t>
            </w:r>
            <w:r>
              <w:rPr>
                <w:sz w:val="10"/>
              </w:rPr>
              <w:t>CALHA E A BANQUETA REVESTIDAS</w:t>
            </w:r>
            <w:r>
              <w:rPr>
                <w:spacing w:val="40"/>
                <w:sz w:val="10"/>
              </w:rPr>
              <w:t xml:space="preserve"> </w:t>
            </w:r>
            <w:r>
              <w:rPr>
                <w:sz w:val="10"/>
              </w:rPr>
              <w:t>COM</w:t>
            </w:r>
            <w:r>
              <w:rPr>
                <w:spacing w:val="-3"/>
                <w:sz w:val="10"/>
              </w:rPr>
              <w:t xml:space="preserve"> </w:t>
            </w:r>
            <w:r>
              <w:rPr>
                <w:sz w:val="10"/>
              </w:rPr>
              <w:t>ARGAMASSA,</w:t>
            </w:r>
            <w:r>
              <w:rPr>
                <w:spacing w:val="22"/>
                <w:sz w:val="10"/>
              </w:rPr>
              <w:t xml:space="preserve"> </w:t>
            </w:r>
            <w:r>
              <w:rPr>
                <w:sz w:val="10"/>
              </w:rPr>
              <w:t>EXCLUSIVE</w:t>
            </w:r>
            <w:r>
              <w:rPr>
                <w:spacing w:val="-5"/>
                <w:sz w:val="10"/>
              </w:rPr>
              <w:t xml:space="preserve"> </w:t>
            </w:r>
            <w:r>
              <w:rPr>
                <w:sz w:val="10"/>
              </w:rPr>
              <w:t>TAMPAO</w:t>
            </w:r>
            <w:r>
              <w:rPr>
                <w:spacing w:val="-2"/>
                <w:sz w:val="10"/>
              </w:rPr>
              <w:t xml:space="preserve"> </w:t>
            </w:r>
            <w:r>
              <w:rPr>
                <w:sz w:val="10"/>
              </w:rPr>
              <w:t>DE</w:t>
            </w:r>
            <w:r>
              <w:rPr>
                <w:spacing w:val="-5"/>
                <w:sz w:val="10"/>
              </w:rPr>
              <w:t xml:space="preserve"> </w:t>
            </w:r>
            <w:r>
              <w:rPr>
                <w:sz w:val="10"/>
              </w:rPr>
              <w:t>FERRO</w:t>
            </w:r>
            <w:r>
              <w:rPr>
                <w:spacing w:val="40"/>
                <w:sz w:val="10"/>
              </w:rPr>
              <w:t xml:space="preserve"> </w:t>
            </w:r>
            <w:r>
              <w:rPr>
                <w:spacing w:val="-2"/>
                <w:sz w:val="10"/>
              </w:rPr>
              <w:t>FUNDIDO</w:t>
            </w:r>
          </w:p>
        </w:tc>
        <w:tc>
          <w:tcPr>
            <w:tcW w:w="697" w:type="dxa"/>
          </w:tcPr>
          <w:p w14:paraId="1A6778FD">
            <w:pPr>
              <w:pStyle w:val="10"/>
              <w:rPr>
                <w:rFonts w:ascii="Times New Roman"/>
                <w:b/>
                <w:sz w:val="10"/>
              </w:rPr>
            </w:pPr>
          </w:p>
          <w:p w14:paraId="02F8F2F8">
            <w:pPr>
              <w:pStyle w:val="10"/>
              <w:rPr>
                <w:rFonts w:ascii="Times New Roman"/>
                <w:b/>
                <w:sz w:val="10"/>
              </w:rPr>
            </w:pPr>
          </w:p>
          <w:p w14:paraId="13A5EF28">
            <w:pPr>
              <w:pStyle w:val="10"/>
              <w:rPr>
                <w:rFonts w:ascii="Times New Roman"/>
                <w:b/>
                <w:sz w:val="10"/>
              </w:rPr>
            </w:pPr>
          </w:p>
          <w:p w14:paraId="035AD8B3">
            <w:pPr>
              <w:pStyle w:val="10"/>
              <w:spacing w:before="112"/>
              <w:rPr>
                <w:rFonts w:ascii="Times New Roman"/>
                <w:b/>
                <w:sz w:val="10"/>
              </w:rPr>
            </w:pPr>
          </w:p>
          <w:p w14:paraId="3F29E2C1">
            <w:pPr>
              <w:pStyle w:val="10"/>
              <w:ind w:left="7" w:right="3"/>
              <w:jc w:val="center"/>
              <w:rPr>
                <w:sz w:val="10"/>
              </w:rPr>
            </w:pPr>
            <w:r>
              <w:rPr>
                <w:spacing w:val="-5"/>
                <w:sz w:val="10"/>
              </w:rPr>
              <w:t>UN</w:t>
            </w:r>
          </w:p>
        </w:tc>
        <w:tc>
          <w:tcPr>
            <w:tcW w:w="862" w:type="dxa"/>
          </w:tcPr>
          <w:p w14:paraId="7E2FC472">
            <w:pPr>
              <w:pStyle w:val="10"/>
              <w:rPr>
                <w:rFonts w:ascii="Times New Roman"/>
                <w:b/>
                <w:sz w:val="10"/>
              </w:rPr>
            </w:pPr>
          </w:p>
          <w:p w14:paraId="22C3DD9C">
            <w:pPr>
              <w:pStyle w:val="10"/>
              <w:rPr>
                <w:rFonts w:ascii="Times New Roman"/>
                <w:b/>
                <w:sz w:val="10"/>
              </w:rPr>
            </w:pPr>
          </w:p>
          <w:p w14:paraId="0D7BAD92">
            <w:pPr>
              <w:pStyle w:val="10"/>
              <w:rPr>
                <w:rFonts w:ascii="Times New Roman"/>
                <w:b/>
                <w:sz w:val="10"/>
              </w:rPr>
            </w:pPr>
          </w:p>
          <w:p w14:paraId="5B12151C">
            <w:pPr>
              <w:pStyle w:val="10"/>
              <w:spacing w:before="112"/>
              <w:rPr>
                <w:rFonts w:ascii="Times New Roman"/>
                <w:b/>
                <w:sz w:val="10"/>
              </w:rPr>
            </w:pPr>
          </w:p>
          <w:p w14:paraId="7F35D1DB">
            <w:pPr>
              <w:pStyle w:val="10"/>
              <w:ind w:left="9" w:right="2"/>
              <w:jc w:val="center"/>
              <w:rPr>
                <w:sz w:val="10"/>
              </w:rPr>
            </w:pPr>
            <w:r>
              <w:rPr>
                <w:spacing w:val="-2"/>
                <w:sz w:val="10"/>
              </w:rPr>
              <w:t>10,00</w:t>
            </w:r>
          </w:p>
        </w:tc>
        <w:tc>
          <w:tcPr>
            <w:tcW w:w="624" w:type="dxa"/>
          </w:tcPr>
          <w:p w14:paraId="618540FA">
            <w:pPr>
              <w:pStyle w:val="10"/>
              <w:rPr>
                <w:rFonts w:ascii="Times New Roman"/>
                <w:b/>
                <w:sz w:val="10"/>
              </w:rPr>
            </w:pPr>
          </w:p>
          <w:p w14:paraId="4378A163">
            <w:pPr>
              <w:pStyle w:val="10"/>
              <w:rPr>
                <w:rFonts w:ascii="Times New Roman"/>
                <w:b/>
                <w:sz w:val="10"/>
              </w:rPr>
            </w:pPr>
          </w:p>
          <w:p w14:paraId="16ED04E8">
            <w:pPr>
              <w:pStyle w:val="10"/>
              <w:rPr>
                <w:rFonts w:ascii="Times New Roman"/>
                <w:b/>
                <w:sz w:val="10"/>
              </w:rPr>
            </w:pPr>
          </w:p>
          <w:p w14:paraId="6482CA40">
            <w:pPr>
              <w:pStyle w:val="10"/>
              <w:spacing w:before="112"/>
              <w:rPr>
                <w:rFonts w:ascii="Times New Roman"/>
                <w:b/>
                <w:sz w:val="10"/>
              </w:rPr>
            </w:pPr>
          </w:p>
          <w:p w14:paraId="7708E44F">
            <w:pPr>
              <w:pStyle w:val="10"/>
              <w:ind w:left="9" w:right="5"/>
              <w:jc w:val="center"/>
              <w:rPr>
                <w:sz w:val="10"/>
              </w:rPr>
            </w:pPr>
            <w:r>
              <w:rPr>
                <w:spacing w:val="-2"/>
                <w:sz w:val="10"/>
              </w:rPr>
              <w:t>5803,52</w:t>
            </w:r>
          </w:p>
        </w:tc>
        <w:tc>
          <w:tcPr>
            <w:tcW w:w="761" w:type="dxa"/>
          </w:tcPr>
          <w:p w14:paraId="60F50066">
            <w:pPr>
              <w:pStyle w:val="10"/>
              <w:rPr>
                <w:rFonts w:ascii="Times New Roman"/>
                <w:b/>
                <w:sz w:val="10"/>
              </w:rPr>
            </w:pPr>
          </w:p>
          <w:p w14:paraId="7B1EF290">
            <w:pPr>
              <w:pStyle w:val="10"/>
              <w:rPr>
                <w:rFonts w:ascii="Times New Roman"/>
                <w:b/>
                <w:sz w:val="10"/>
              </w:rPr>
            </w:pPr>
          </w:p>
          <w:p w14:paraId="5719815F">
            <w:pPr>
              <w:pStyle w:val="10"/>
              <w:rPr>
                <w:rFonts w:ascii="Times New Roman"/>
                <w:b/>
                <w:sz w:val="10"/>
              </w:rPr>
            </w:pPr>
          </w:p>
          <w:p w14:paraId="0D41CD8B">
            <w:pPr>
              <w:pStyle w:val="10"/>
              <w:spacing w:before="112"/>
              <w:rPr>
                <w:rFonts w:ascii="Times New Roman"/>
                <w:b/>
                <w:sz w:val="10"/>
              </w:rPr>
            </w:pPr>
          </w:p>
          <w:p w14:paraId="2E0F0731">
            <w:pPr>
              <w:pStyle w:val="10"/>
              <w:ind w:left="14" w:right="12"/>
              <w:jc w:val="center"/>
              <w:rPr>
                <w:sz w:val="10"/>
              </w:rPr>
            </w:pPr>
            <w:r>
              <w:rPr>
                <w:spacing w:val="-2"/>
                <w:sz w:val="10"/>
              </w:rPr>
              <w:t>7475,51</w:t>
            </w:r>
          </w:p>
        </w:tc>
        <w:tc>
          <w:tcPr>
            <w:tcW w:w="958" w:type="dxa"/>
          </w:tcPr>
          <w:p w14:paraId="11876E81">
            <w:pPr>
              <w:pStyle w:val="10"/>
              <w:rPr>
                <w:rFonts w:ascii="Times New Roman"/>
                <w:b/>
                <w:sz w:val="10"/>
              </w:rPr>
            </w:pPr>
          </w:p>
          <w:p w14:paraId="7AD8D16D">
            <w:pPr>
              <w:pStyle w:val="10"/>
              <w:rPr>
                <w:rFonts w:ascii="Times New Roman"/>
                <w:b/>
                <w:sz w:val="10"/>
              </w:rPr>
            </w:pPr>
          </w:p>
          <w:p w14:paraId="4FCDFB15">
            <w:pPr>
              <w:pStyle w:val="10"/>
              <w:rPr>
                <w:rFonts w:ascii="Times New Roman"/>
                <w:b/>
                <w:sz w:val="10"/>
              </w:rPr>
            </w:pPr>
          </w:p>
          <w:p w14:paraId="1C9016D6">
            <w:pPr>
              <w:pStyle w:val="10"/>
              <w:spacing w:before="112"/>
              <w:rPr>
                <w:rFonts w:ascii="Times New Roman"/>
                <w:b/>
                <w:sz w:val="10"/>
              </w:rPr>
            </w:pPr>
          </w:p>
          <w:p w14:paraId="678097CE">
            <w:pPr>
              <w:pStyle w:val="10"/>
              <w:ind w:left="31" w:right="2"/>
              <w:jc w:val="center"/>
              <w:rPr>
                <w:sz w:val="10"/>
              </w:rPr>
            </w:pPr>
            <w:r>
              <w:rPr>
                <w:spacing w:val="-2"/>
                <w:sz w:val="10"/>
              </w:rPr>
              <w:t>74.755,14</w:t>
            </w:r>
          </w:p>
        </w:tc>
        <w:tc>
          <w:tcPr>
            <w:tcW w:w="600" w:type="dxa"/>
          </w:tcPr>
          <w:p w14:paraId="325F8F6D">
            <w:pPr>
              <w:pStyle w:val="10"/>
              <w:rPr>
                <w:rFonts w:ascii="Times New Roman"/>
                <w:b/>
                <w:sz w:val="10"/>
              </w:rPr>
            </w:pPr>
          </w:p>
          <w:p w14:paraId="7222DFBB">
            <w:pPr>
              <w:pStyle w:val="10"/>
              <w:rPr>
                <w:rFonts w:ascii="Times New Roman"/>
                <w:b/>
                <w:sz w:val="10"/>
              </w:rPr>
            </w:pPr>
          </w:p>
          <w:p w14:paraId="06C24186">
            <w:pPr>
              <w:pStyle w:val="10"/>
              <w:rPr>
                <w:rFonts w:ascii="Times New Roman"/>
                <w:b/>
                <w:sz w:val="10"/>
              </w:rPr>
            </w:pPr>
          </w:p>
          <w:p w14:paraId="15DC55D9">
            <w:pPr>
              <w:pStyle w:val="10"/>
              <w:spacing w:before="112"/>
              <w:rPr>
                <w:rFonts w:ascii="Times New Roman"/>
                <w:b/>
                <w:sz w:val="10"/>
              </w:rPr>
            </w:pPr>
          </w:p>
          <w:p w14:paraId="1DB2CDE0">
            <w:pPr>
              <w:pStyle w:val="10"/>
              <w:ind w:left="7"/>
              <w:jc w:val="center"/>
              <w:rPr>
                <w:sz w:val="10"/>
              </w:rPr>
            </w:pPr>
            <w:r>
              <w:rPr>
                <w:spacing w:val="-2"/>
                <w:sz w:val="10"/>
              </w:rPr>
              <w:t>0,595%</w:t>
            </w:r>
          </w:p>
        </w:tc>
        <w:tc>
          <w:tcPr>
            <w:tcW w:w="797" w:type="dxa"/>
          </w:tcPr>
          <w:p w14:paraId="4FDD8DB8">
            <w:pPr>
              <w:pStyle w:val="10"/>
              <w:rPr>
                <w:rFonts w:ascii="Times New Roman"/>
                <w:b/>
                <w:sz w:val="10"/>
              </w:rPr>
            </w:pPr>
          </w:p>
          <w:p w14:paraId="2BE4C66D">
            <w:pPr>
              <w:pStyle w:val="10"/>
              <w:rPr>
                <w:rFonts w:ascii="Times New Roman"/>
                <w:b/>
                <w:sz w:val="10"/>
              </w:rPr>
            </w:pPr>
          </w:p>
          <w:p w14:paraId="096DD639">
            <w:pPr>
              <w:pStyle w:val="10"/>
              <w:rPr>
                <w:rFonts w:ascii="Times New Roman"/>
                <w:b/>
                <w:sz w:val="10"/>
              </w:rPr>
            </w:pPr>
          </w:p>
          <w:p w14:paraId="25995373">
            <w:pPr>
              <w:pStyle w:val="10"/>
              <w:spacing w:before="112"/>
              <w:rPr>
                <w:rFonts w:ascii="Times New Roman"/>
                <w:b/>
                <w:sz w:val="10"/>
              </w:rPr>
            </w:pPr>
          </w:p>
          <w:p w14:paraId="17B50A7A">
            <w:pPr>
              <w:pStyle w:val="10"/>
              <w:ind w:left="6"/>
              <w:jc w:val="center"/>
              <w:rPr>
                <w:sz w:val="10"/>
              </w:rPr>
            </w:pPr>
            <w:r>
              <w:rPr>
                <w:spacing w:val="-2"/>
                <w:sz w:val="10"/>
              </w:rPr>
              <w:t>58,89%</w:t>
            </w:r>
          </w:p>
        </w:tc>
        <w:tc>
          <w:tcPr>
            <w:tcW w:w="965" w:type="dxa"/>
          </w:tcPr>
          <w:p w14:paraId="0A1638C5">
            <w:pPr>
              <w:pStyle w:val="10"/>
              <w:rPr>
                <w:rFonts w:ascii="Times New Roman"/>
                <w:b/>
                <w:sz w:val="10"/>
              </w:rPr>
            </w:pPr>
          </w:p>
          <w:p w14:paraId="53793B18">
            <w:pPr>
              <w:pStyle w:val="10"/>
              <w:rPr>
                <w:rFonts w:ascii="Times New Roman"/>
                <w:b/>
                <w:sz w:val="10"/>
              </w:rPr>
            </w:pPr>
          </w:p>
          <w:p w14:paraId="7DB15D24">
            <w:pPr>
              <w:pStyle w:val="10"/>
              <w:rPr>
                <w:rFonts w:ascii="Times New Roman"/>
                <w:b/>
                <w:sz w:val="10"/>
              </w:rPr>
            </w:pPr>
          </w:p>
          <w:p w14:paraId="096D05AF">
            <w:pPr>
              <w:pStyle w:val="10"/>
              <w:spacing w:before="112"/>
              <w:rPr>
                <w:rFonts w:ascii="Times New Roman"/>
                <w:b/>
                <w:sz w:val="10"/>
              </w:rPr>
            </w:pPr>
          </w:p>
          <w:p w14:paraId="3C26524C">
            <w:pPr>
              <w:pStyle w:val="10"/>
              <w:ind w:left="4"/>
              <w:jc w:val="center"/>
              <w:rPr>
                <w:sz w:val="10"/>
              </w:rPr>
            </w:pPr>
            <w:r>
              <w:rPr>
                <w:spacing w:val="-10"/>
                <w:sz w:val="10"/>
              </w:rPr>
              <w:t>B</w:t>
            </w:r>
          </w:p>
        </w:tc>
      </w:tr>
      <w:tr w14:paraId="621185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4967B935">
            <w:pPr>
              <w:pStyle w:val="10"/>
              <w:spacing w:before="99"/>
              <w:rPr>
                <w:rFonts w:ascii="Times New Roman"/>
                <w:b/>
                <w:sz w:val="10"/>
              </w:rPr>
            </w:pPr>
          </w:p>
          <w:p w14:paraId="7B033E90">
            <w:pPr>
              <w:pStyle w:val="10"/>
              <w:spacing w:before="1"/>
              <w:ind w:left="11" w:right="4"/>
              <w:jc w:val="center"/>
              <w:rPr>
                <w:sz w:val="10"/>
              </w:rPr>
            </w:pPr>
            <w:r>
              <w:rPr>
                <w:spacing w:val="-4"/>
                <w:sz w:val="10"/>
              </w:rPr>
              <w:t>5.14</w:t>
            </w:r>
          </w:p>
        </w:tc>
        <w:tc>
          <w:tcPr>
            <w:tcW w:w="740" w:type="dxa"/>
          </w:tcPr>
          <w:p w14:paraId="63948ED9">
            <w:pPr>
              <w:pStyle w:val="10"/>
              <w:spacing w:before="42"/>
              <w:rPr>
                <w:rFonts w:ascii="Times New Roman"/>
                <w:b/>
                <w:sz w:val="10"/>
              </w:rPr>
            </w:pPr>
          </w:p>
          <w:p w14:paraId="3D0740B8">
            <w:pPr>
              <w:pStyle w:val="10"/>
              <w:ind w:left="337" w:right="63" w:hanging="262"/>
              <w:rPr>
                <w:sz w:val="10"/>
              </w:rPr>
            </w:pPr>
            <w:r>
              <w:rPr>
                <w:sz w:val="10"/>
              </w:rPr>
              <w:t>05.001.0043-</w:t>
            </w:r>
            <w:r>
              <w:rPr>
                <w:spacing w:val="-10"/>
                <w:sz w:val="10"/>
              </w:rPr>
              <w:t>A</w:t>
            </w:r>
          </w:p>
        </w:tc>
        <w:tc>
          <w:tcPr>
            <w:tcW w:w="2694" w:type="dxa"/>
          </w:tcPr>
          <w:p w14:paraId="53EEC32D">
            <w:pPr>
              <w:pStyle w:val="10"/>
              <w:spacing w:before="99" w:line="242" w:lineRule="auto"/>
              <w:ind w:left="70" w:right="63"/>
              <w:rPr>
                <w:sz w:val="10"/>
              </w:rPr>
            </w:pPr>
            <w:r>
              <w:rPr>
                <w:sz w:val="10"/>
              </w:rPr>
              <w:t>REMOCAO</w:t>
            </w:r>
            <w:r>
              <w:rPr>
                <w:spacing w:val="-7"/>
                <w:sz w:val="10"/>
              </w:rPr>
              <w:t xml:space="preserve"> </w:t>
            </w:r>
            <w:r>
              <w:rPr>
                <w:sz w:val="10"/>
              </w:rPr>
              <w:t>DE</w:t>
            </w:r>
            <w:r>
              <w:rPr>
                <w:spacing w:val="-7"/>
                <w:sz w:val="10"/>
              </w:rPr>
              <w:t xml:space="preserve"> </w:t>
            </w:r>
            <w:r>
              <w:rPr>
                <w:sz w:val="10"/>
              </w:rPr>
              <w:t>COBERTURA</w:t>
            </w:r>
            <w:r>
              <w:rPr>
                <w:spacing w:val="-6"/>
                <w:sz w:val="10"/>
              </w:rPr>
              <w:t xml:space="preserve"> </w:t>
            </w:r>
            <w:r>
              <w:rPr>
                <w:sz w:val="10"/>
              </w:rPr>
              <w:t>EM</w:t>
            </w:r>
            <w:r>
              <w:rPr>
                <w:spacing w:val="-7"/>
                <w:sz w:val="10"/>
              </w:rPr>
              <w:t xml:space="preserve"> </w:t>
            </w:r>
            <w:r>
              <w:rPr>
                <w:sz w:val="10"/>
              </w:rPr>
              <w:t>TELHAS</w:t>
            </w:r>
            <w:r>
              <w:rPr>
                <w:spacing w:val="-7"/>
                <w:sz w:val="10"/>
              </w:rPr>
              <w:t xml:space="preserve"> </w:t>
            </w:r>
            <w:r>
              <w:rPr>
                <w:sz w:val="10"/>
              </w:rPr>
              <w:t>COLONIAIS,</w:t>
            </w:r>
            <w:r>
              <w:rPr>
                <w:spacing w:val="40"/>
                <w:sz w:val="10"/>
              </w:rPr>
              <w:t xml:space="preserve"> </w:t>
            </w:r>
            <w:r>
              <w:rPr>
                <w:sz w:val="10"/>
              </w:rPr>
              <w:t>MEDIDA PELA AREA REAL DE COBERTURA,</w:t>
            </w:r>
            <w:r>
              <w:rPr>
                <w:spacing w:val="40"/>
                <w:sz w:val="10"/>
              </w:rPr>
              <w:t xml:space="preserve"> </w:t>
            </w:r>
            <w:r>
              <w:rPr>
                <w:sz w:val="10"/>
              </w:rPr>
              <w:t>EXCLUSIVE</w:t>
            </w:r>
            <w:r>
              <w:rPr>
                <w:spacing w:val="-7"/>
                <w:sz w:val="10"/>
              </w:rPr>
              <w:t xml:space="preserve"> </w:t>
            </w:r>
            <w:r>
              <w:rPr>
                <w:sz w:val="10"/>
              </w:rPr>
              <w:t>MADEIRAMENTO</w:t>
            </w:r>
          </w:p>
        </w:tc>
        <w:tc>
          <w:tcPr>
            <w:tcW w:w="697" w:type="dxa"/>
          </w:tcPr>
          <w:p w14:paraId="7A5BA8E5">
            <w:pPr>
              <w:pStyle w:val="10"/>
              <w:spacing w:before="99"/>
              <w:rPr>
                <w:rFonts w:ascii="Times New Roman"/>
                <w:b/>
                <w:sz w:val="10"/>
              </w:rPr>
            </w:pPr>
          </w:p>
          <w:p w14:paraId="490383C0">
            <w:pPr>
              <w:pStyle w:val="10"/>
              <w:spacing w:before="1"/>
              <w:ind w:left="7" w:right="2"/>
              <w:jc w:val="center"/>
              <w:rPr>
                <w:sz w:val="10"/>
              </w:rPr>
            </w:pPr>
            <w:r>
              <w:rPr>
                <w:spacing w:val="-5"/>
                <w:sz w:val="10"/>
              </w:rPr>
              <w:t>M2</w:t>
            </w:r>
          </w:p>
        </w:tc>
        <w:tc>
          <w:tcPr>
            <w:tcW w:w="862" w:type="dxa"/>
          </w:tcPr>
          <w:p w14:paraId="5C4B1B67">
            <w:pPr>
              <w:pStyle w:val="10"/>
              <w:spacing w:before="99"/>
              <w:rPr>
                <w:rFonts w:ascii="Times New Roman"/>
                <w:b/>
                <w:sz w:val="10"/>
              </w:rPr>
            </w:pPr>
          </w:p>
          <w:p w14:paraId="7506E80D">
            <w:pPr>
              <w:pStyle w:val="10"/>
              <w:spacing w:before="1"/>
              <w:ind w:left="9" w:right="2"/>
              <w:jc w:val="center"/>
              <w:rPr>
                <w:sz w:val="10"/>
              </w:rPr>
            </w:pPr>
            <w:r>
              <w:rPr>
                <w:spacing w:val="-2"/>
                <w:sz w:val="10"/>
              </w:rPr>
              <w:t>2797,86</w:t>
            </w:r>
          </w:p>
        </w:tc>
        <w:tc>
          <w:tcPr>
            <w:tcW w:w="624" w:type="dxa"/>
          </w:tcPr>
          <w:p w14:paraId="4EB2F581">
            <w:pPr>
              <w:pStyle w:val="10"/>
              <w:spacing w:before="99"/>
              <w:rPr>
                <w:rFonts w:ascii="Times New Roman"/>
                <w:b/>
                <w:sz w:val="10"/>
              </w:rPr>
            </w:pPr>
          </w:p>
          <w:p w14:paraId="38AAFA4B">
            <w:pPr>
              <w:pStyle w:val="10"/>
              <w:spacing w:before="1"/>
              <w:ind w:left="9"/>
              <w:jc w:val="center"/>
              <w:rPr>
                <w:sz w:val="10"/>
              </w:rPr>
            </w:pPr>
            <w:r>
              <w:rPr>
                <w:spacing w:val="-2"/>
                <w:sz w:val="10"/>
              </w:rPr>
              <w:t>20,70</w:t>
            </w:r>
          </w:p>
        </w:tc>
        <w:tc>
          <w:tcPr>
            <w:tcW w:w="761" w:type="dxa"/>
          </w:tcPr>
          <w:p w14:paraId="6694875C">
            <w:pPr>
              <w:pStyle w:val="10"/>
              <w:spacing w:before="99"/>
              <w:rPr>
                <w:rFonts w:ascii="Times New Roman"/>
                <w:b/>
                <w:sz w:val="10"/>
              </w:rPr>
            </w:pPr>
          </w:p>
          <w:p w14:paraId="23989872">
            <w:pPr>
              <w:pStyle w:val="10"/>
              <w:spacing w:before="1"/>
              <w:ind w:left="14" w:right="8"/>
              <w:jc w:val="center"/>
              <w:rPr>
                <w:sz w:val="10"/>
              </w:rPr>
            </w:pPr>
            <w:r>
              <w:rPr>
                <w:spacing w:val="-2"/>
                <w:sz w:val="10"/>
              </w:rPr>
              <w:t>26,66</w:t>
            </w:r>
          </w:p>
        </w:tc>
        <w:tc>
          <w:tcPr>
            <w:tcW w:w="958" w:type="dxa"/>
          </w:tcPr>
          <w:p w14:paraId="3CA919F1">
            <w:pPr>
              <w:pStyle w:val="10"/>
              <w:spacing w:before="99"/>
              <w:rPr>
                <w:rFonts w:ascii="Times New Roman"/>
                <w:b/>
                <w:sz w:val="10"/>
              </w:rPr>
            </w:pPr>
          </w:p>
          <w:p w14:paraId="54E16BDE">
            <w:pPr>
              <w:pStyle w:val="10"/>
              <w:spacing w:before="1"/>
              <w:ind w:left="31" w:right="2"/>
              <w:jc w:val="center"/>
              <w:rPr>
                <w:sz w:val="10"/>
              </w:rPr>
            </w:pPr>
            <w:r>
              <w:rPr>
                <w:spacing w:val="-2"/>
                <w:sz w:val="10"/>
              </w:rPr>
              <w:t>74.601,22</w:t>
            </w:r>
          </w:p>
        </w:tc>
        <w:tc>
          <w:tcPr>
            <w:tcW w:w="600" w:type="dxa"/>
          </w:tcPr>
          <w:p w14:paraId="2540C976">
            <w:pPr>
              <w:pStyle w:val="10"/>
              <w:spacing w:before="99"/>
              <w:rPr>
                <w:rFonts w:ascii="Times New Roman"/>
                <w:b/>
                <w:sz w:val="10"/>
              </w:rPr>
            </w:pPr>
          </w:p>
          <w:p w14:paraId="4B1385D2">
            <w:pPr>
              <w:pStyle w:val="10"/>
              <w:spacing w:before="1"/>
              <w:ind w:left="7"/>
              <w:jc w:val="center"/>
              <w:rPr>
                <w:sz w:val="10"/>
              </w:rPr>
            </w:pPr>
            <w:r>
              <w:rPr>
                <w:spacing w:val="-2"/>
                <w:sz w:val="10"/>
              </w:rPr>
              <w:t>0,594%</w:t>
            </w:r>
          </w:p>
        </w:tc>
        <w:tc>
          <w:tcPr>
            <w:tcW w:w="797" w:type="dxa"/>
          </w:tcPr>
          <w:p w14:paraId="449A9646">
            <w:pPr>
              <w:pStyle w:val="10"/>
              <w:spacing w:before="99"/>
              <w:rPr>
                <w:rFonts w:ascii="Times New Roman"/>
                <w:b/>
                <w:sz w:val="10"/>
              </w:rPr>
            </w:pPr>
          </w:p>
          <w:p w14:paraId="6C5AF4BD">
            <w:pPr>
              <w:pStyle w:val="10"/>
              <w:spacing w:before="1"/>
              <w:ind w:left="6"/>
              <w:jc w:val="center"/>
              <w:rPr>
                <w:sz w:val="10"/>
              </w:rPr>
            </w:pPr>
            <w:r>
              <w:rPr>
                <w:spacing w:val="-2"/>
                <w:sz w:val="10"/>
              </w:rPr>
              <w:t>59,48%</w:t>
            </w:r>
          </w:p>
        </w:tc>
        <w:tc>
          <w:tcPr>
            <w:tcW w:w="965" w:type="dxa"/>
          </w:tcPr>
          <w:p w14:paraId="0A2F38DD">
            <w:pPr>
              <w:pStyle w:val="10"/>
              <w:spacing w:before="99"/>
              <w:rPr>
                <w:rFonts w:ascii="Times New Roman"/>
                <w:b/>
                <w:sz w:val="10"/>
              </w:rPr>
            </w:pPr>
          </w:p>
          <w:p w14:paraId="15957C2B">
            <w:pPr>
              <w:pStyle w:val="10"/>
              <w:spacing w:before="1"/>
              <w:ind w:left="4"/>
              <w:jc w:val="center"/>
              <w:rPr>
                <w:sz w:val="10"/>
              </w:rPr>
            </w:pPr>
            <w:r>
              <w:rPr>
                <w:spacing w:val="-10"/>
                <w:sz w:val="10"/>
              </w:rPr>
              <w:t>B</w:t>
            </w:r>
          </w:p>
        </w:tc>
      </w:tr>
      <w:tr w14:paraId="4F43D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72E68D8A">
            <w:pPr>
              <w:pStyle w:val="10"/>
              <w:rPr>
                <w:rFonts w:ascii="Times New Roman"/>
                <w:b/>
                <w:sz w:val="10"/>
              </w:rPr>
            </w:pPr>
          </w:p>
          <w:p w14:paraId="1FFDF67C">
            <w:pPr>
              <w:pStyle w:val="10"/>
              <w:rPr>
                <w:rFonts w:ascii="Times New Roman"/>
                <w:b/>
                <w:sz w:val="10"/>
              </w:rPr>
            </w:pPr>
          </w:p>
          <w:p w14:paraId="45D69DA1">
            <w:pPr>
              <w:pStyle w:val="10"/>
              <w:rPr>
                <w:rFonts w:ascii="Times New Roman"/>
                <w:b/>
                <w:sz w:val="10"/>
              </w:rPr>
            </w:pPr>
          </w:p>
          <w:p w14:paraId="14479B98">
            <w:pPr>
              <w:pStyle w:val="10"/>
              <w:spacing w:before="21"/>
              <w:rPr>
                <w:rFonts w:ascii="Times New Roman"/>
                <w:b/>
                <w:sz w:val="10"/>
              </w:rPr>
            </w:pPr>
          </w:p>
          <w:p w14:paraId="2DFBF52E">
            <w:pPr>
              <w:pStyle w:val="10"/>
              <w:ind w:left="11" w:right="4"/>
              <w:jc w:val="center"/>
              <w:rPr>
                <w:sz w:val="10"/>
              </w:rPr>
            </w:pPr>
            <w:r>
              <w:rPr>
                <w:spacing w:val="-4"/>
                <w:sz w:val="10"/>
              </w:rPr>
              <w:t>16.1</w:t>
            </w:r>
          </w:p>
        </w:tc>
        <w:tc>
          <w:tcPr>
            <w:tcW w:w="740" w:type="dxa"/>
          </w:tcPr>
          <w:p w14:paraId="3CAB8B49">
            <w:pPr>
              <w:pStyle w:val="10"/>
              <w:rPr>
                <w:rFonts w:ascii="Times New Roman"/>
                <w:b/>
                <w:sz w:val="10"/>
              </w:rPr>
            </w:pPr>
          </w:p>
          <w:p w14:paraId="3273B077">
            <w:pPr>
              <w:pStyle w:val="10"/>
              <w:rPr>
                <w:rFonts w:ascii="Times New Roman"/>
                <w:b/>
                <w:sz w:val="10"/>
              </w:rPr>
            </w:pPr>
          </w:p>
          <w:p w14:paraId="2A437D7E">
            <w:pPr>
              <w:pStyle w:val="10"/>
              <w:spacing w:before="81"/>
              <w:rPr>
                <w:rFonts w:ascii="Times New Roman"/>
                <w:b/>
                <w:sz w:val="10"/>
              </w:rPr>
            </w:pPr>
          </w:p>
          <w:p w14:paraId="149B0FE9">
            <w:pPr>
              <w:pStyle w:val="10"/>
              <w:ind w:left="337" w:right="63" w:hanging="262"/>
              <w:rPr>
                <w:sz w:val="10"/>
              </w:rPr>
            </w:pPr>
            <w:r>
              <w:rPr>
                <w:sz w:val="10"/>
              </w:rPr>
              <w:t>16.001.0050-</w:t>
            </w:r>
            <w:r>
              <w:rPr>
                <w:spacing w:val="-10"/>
                <w:sz w:val="10"/>
              </w:rPr>
              <w:t>A</w:t>
            </w:r>
          </w:p>
        </w:tc>
        <w:tc>
          <w:tcPr>
            <w:tcW w:w="2694" w:type="dxa"/>
          </w:tcPr>
          <w:p w14:paraId="161018B3">
            <w:pPr>
              <w:pStyle w:val="10"/>
              <w:spacing w:before="27"/>
              <w:rPr>
                <w:rFonts w:ascii="Times New Roman"/>
                <w:b/>
                <w:sz w:val="10"/>
              </w:rPr>
            </w:pPr>
          </w:p>
          <w:p w14:paraId="4B8EC3F5">
            <w:pPr>
              <w:pStyle w:val="10"/>
              <w:spacing w:before="1"/>
              <w:ind w:left="70" w:right="111"/>
              <w:rPr>
                <w:sz w:val="10"/>
              </w:rPr>
            </w:pPr>
            <w:r>
              <w:rPr>
                <w:sz w:val="10"/>
              </w:rPr>
              <w:t>MADEIRAMENTO PARA COBERTURA EM DUAS</w:t>
            </w:r>
            <w:r>
              <w:rPr>
                <w:spacing w:val="40"/>
                <w:sz w:val="10"/>
              </w:rPr>
              <w:t xml:space="preserve"> </w:t>
            </w:r>
            <w:r>
              <w:rPr>
                <w:sz w:val="10"/>
              </w:rPr>
              <w:t>AGUAS</w:t>
            </w:r>
            <w:r>
              <w:rPr>
                <w:spacing w:val="-7"/>
                <w:sz w:val="10"/>
              </w:rPr>
              <w:t xml:space="preserve"> </w:t>
            </w:r>
            <w:r>
              <w:rPr>
                <w:sz w:val="10"/>
              </w:rPr>
              <w:t>EM</w:t>
            </w:r>
            <w:r>
              <w:rPr>
                <w:spacing w:val="-7"/>
                <w:sz w:val="10"/>
              </w:rPr>
              <w:t xml:space="preserve"> </w:t>
            </w:r>
            <w:r>
              <w:rPr>
                <w:sz w:val="10"/>
              </w:rPr>
              <w:t>TELHAS</w:t>
            </w:r>
            <w:r>
              <w:rPr>
                <w:spacing w:val="-6"/>
                <w:sz w:val="10"/>
              </w:rPr>
              <w:t xml:space="preserve"> </w:t>
            </w:r>
            <w:r>
              <w:rPr>
                <w:sz w:val="10"/>
              </w:rPr>
              <w:t>CERAMICAS,</w:t>
            </w:r>
            <w:r>
              <w:rPr>
                <w:spacing w:val="13"/>
                <w:sz w:val="10"/>
              </w:rPr>
              <w:t xml:space="preserve"> </w:t>
            </w:r>
            <w:r>
              <w:rPr>
                <w:sz w:val="10"/>
              </w:rPr>
              <w:t>CONSTITUIDO</w:t>
            </w:r>
            <w:r>
              <w:rPr>
                <w:spacing w:val="-7"/>
                <w:sz w:val="10"/>
              </w:rPr>
              <w:t xml:space="preserve"> </w:t>
            </w:r>
            <w:r>
              <w:rPr>
                <w:sz w:val="10"/>
              </w:rPr>
              <w:t>DE</w:t>
            </w:r>
            <w:r>
              <w:rPr>
                <w:spacing w:val="40"/>
                <w:sz w:val="10"/>
              </w:rPr>
              <w:t xml:space="preserve"> </w:t>
            </w:r>
            <w:r>
              <w:rPr>
                <w:sz w:val="10"/>
              </w:rPr>
              <w:t>CUMEEIRA E TERCAS DE 3"X4.1/2",</w:t>
            </w:r>
            <w:r>
              <w:rPr>
                <w:spacing w:val="40"/>
                <w:sz w:val="10"/>
              </w:rPr>
              <w:t xml:space="preserve"> </w:t>
            </w:r>
            <w:r>
              <w:rPr>
                <w:sz w:val="10"/>
              </w:rPr>
              <w:t>CAIBROS DE</w:t>
            </w:r>
            <w:r>
              <w:rPr>
                <w:spacing w:val="40"/>
                <w:sz w:val="10"/>
              </w:rPr>
              <w:t xml:space="preserve"> </w:t>
            </w:r>
            <w:r>
              <w:rPr>
                <w:sz w:val="10"/>
              </w:rPr>
              <w:t>3"X1.1/2",</w:t>
            </w:r>
            <w:r>
              <w:rPr>
                <w:spacing w:val="23"/>
                <w:sz w:val="10"/>
              </w:rPr>
              <w:t xml:space="preserve"> </w:t>
            </w:r>
            <w:r>
              <w:rPr>
                <w:sz w:val="10"/>
              </w:rPr>
              <w:t>RIPAS</w:t>
            </w:r>
            <w:r>
              <w:rPr>
                <w:spacing w:val="-3"/>
                <w:sz w:val="10"/>
              </w:rPr>
              <w:t xml:space="preserve"> </w:t>
            </w:r>
            <w:r>
              <w:rPr>
                <w:sz w:val="10"/>
              </w:rPr>
              <w:t>DE</w:t>
            </w:r>
            <w:r>
              <w:rPr>
                <w:spacing w:val="-3"/>
                <w:sz w:val="10"/>
              </w:rPr>
              <w:t xml:space="preserve"> </w:t>
            </w:r>
            <w:r>
              <w:rPr>
                <w:sz w:val="10"/>
              </w:rPr>
              <w:t>1,</w:t>
            </w:r>
            <w:r>
              <w:rPr>
                <w:spacing w:val="23"/>
                <w:sz w:val="10"/>
              </w:rPr>
              <w:t xml:space="preserve"> </w:t>
            </w:r>
            <w:r>
              <w:rPr>
                <w:sz w:val="10"/>
              </w:rPr>
              <w:t>5X4CM,</w:t>
            </w:r>
            <w:r>
              <w:rPr>
                <w:spacing w:val="23"/>
                <w:sz w:val="10"/>
              </w:rPr>
              <w:t xml:space="preserve"> </w:t>
            </w:r>
            <w:r>
              <w:rPr>
                <w:sz w:val="10"/>
              </w:rPr>
              <w:t>TUDO</w:t>
            </w:r>
            <w:r>
              <w:rPr>
                <w:spacing w:val="-4"/>
                <w:sz w:val="10"/>
              </w:rPr>
              <w:t xml:space="preserve"> </w:t>
            </w:r>
            <w:r>
              <w:rPr>
                <w:sz w:val="10"/>
              </w:rPr>
              <w:t>EM</w:t>
            </w:r>
            <w:r>
              <w:rPr>
                <w:spacing w:val="-3"/>
                <w:sz w:val="10"/>
              </w:rPr>
              <w:t xml:space="preserve"> </w:t>
            </w:r>
            <w:r>
              <w:rPr>
                <w:sz w:val="10"/>
              </w:rPr>
              <w:t>MADEIRA</w:t>
            </w:r>
            <w:r>
              <w:rPr>
                <w:spacing w:val="40"/>
                <w:sz w:val="10"/>
              </w:rPr>
              <w:t xml:space="preserve"> </w:t>
            </w:r>
            <w:r>
              <w:rPr>
                <w:sz w:val="10"/>
              </w:rPr>
              <w:t>SERRADA,</w:t>
            </w:r>
            <w:r>
              <w:rPr>
                <w:spacing w:val="40"/>
                <w:sz w:val="10"/>
              </w:rPr>
              <w:t xml:space="preserve"> </w:t>
            </w:r>
            <w:r>
              <w:rPr>
                <w:sz w:val="10"/>
              </w:rPr>
              <w:t>SEM TESOURA OU PONTALETE,</w:t>
            </w:r>
            <w:r>
              <w:rPr>
                <w:spacing w:val="40"/>
                <w:sz w:val="10"/>
              </w:rPr>
              <w:t xml:space="preserve"> </w:t>
            </w:r>
            <w:r>
              <w:rPr>
                <w:sz w:val="10"/>
              </w:rPr>
              <w:t>MEDIDO PELA AREA REAL DO MADEIRAMENTO.</w:t>
            </w:r>
            <w:r>
              <w:rPr>
                <w:spacing w:val="40"/>
                <w:sz w:val="10"/>
              </w:rPr>
              <w:t xml:space="preserve"> </w:t>
            </w:r>
            <w:r>
              <w:rPr>
                <w:sz w:val="10"/>
              </w:rPr>
              <w:t>FORNECIMENTO E COLOCACAO</w:t>
            </w:r>
          </w:p>
        </w:tc>
        <w:tc>
          <w:tcPr>
            <w:tcW w:w="697" w:type="dxa"/>
          </w:tcPr>
          <w:p w14:paraId="7FAECCE5">
            <w:pPr>
              <w:pStyle w:val="10"/>
              <w:rPr>
                <w:rFonts w:ascii="Times New Roman"/>
                <w:b/>
                <w:sz w:val="10"/>
              </w:rPr>
            </w:pPr>
          </w:p>
          <w:p w14:paraId="7AC99258">
            <w:pPr>
              <w:pStyle w:val="10"/>
              <w:rPr>
                <w:rFonts w:ascii="Times New Roman"/>
                <w:b/>
                <w:sz w:val="10"/>
              </w:rPr>
            </w:pPr>
          </w:p>
          <w:p w14:paraId="4727566F">
            <w:pPr>
              <w:pStyle w:val="10"/>
              <w:rPr>
                <w:rFonts w:ascii="Times New Roman"/>
                <w:b/>
                <w:sz w:val="10"/>
              </w:rPr>
            </w:pPr>
          </w:p>
          <w:p w14:paraId="52ECD710">
            <w:pPr>
              <w:pStyle w:val="10"/>
              <w:spacing w:before="21"/>
              <w:rPr>
                <w:rFonts w:ascii="Times New Roman"/>
                <w:b/>
                <w:sz w:val="10"/>
              </w:rPr>
            </w:pPr>
          </w:p>
          <w:p w14:paraId="3B8E0E09">
            <w:pPr>
              <w:pStyle w:val="10"/>
              <w:ind w:left="7" w:right="2"/>
              <w:jc w:val="center"/>
              <w:rPr>
                <w:sz w:val="10"/>
              </w:rPr>
            </w:pPr>
            <w:r>
              <w:rPr>
                <w:spacing w:val="-5"/>
                <w:sz w:val="10"/>
              </w:rPr>
              <w:t>M2</w:t>
            </w:r>
          </w:p>
        </w:tc>
        <w:tc>
          <w:tcPr>
            <w:tcW w:w="862" w:type="dxa"/>
          </w:tcPr>
          <w:p w14:paraId="0CE6EFD5">
            <w:pPr>
              <w:pStyle w:val="10"/>
              <w:rPr>
                <w:rFonts w:ascii="Times New Roman"/>
                <w:b/>
                <w:sz w:val="10"/>
              </w:rPr>
            </w:pPr>
          </w:p>
          <w:p w14:paraId="19C41409">
            <w:pPr>
              <w:pStyle w:val="10"/>
              <w:rPr>
                <w:rFonts w:ascii="Times New Roman"/>
                <w:b/>
                <w:sz w:val="10"/>
              </w:rPr>
            </w:pPr>
          </w:p>
          <w:p w14:paraId="401F912A">
            <w:pPr>
              <w:pStyle w:val="10"/>
              <w:rPr>
                <w:rFonts w:ascii="Times New Roman"/>
                <w:b/>
                <w:sz w:val="10"/>
              </w:rPr>
            </w:pPr>
          </w:p>
          <w:p w14:paraId="036D7FA9">
            <w:pPr>
              <w:pStyle w:val="10"/>
              <w:spacing w:before="21"/>
              <w:rPr>
                <w:rFonts w:ascii="Times New Roman"/>
                <w:b/>
                <w:sz w:val="10"/>
              </w:rPr>
            </w:pPr>
          </w:p>
          <w:p w14:paraId="6D748FD1">
            <w:pPr>
              <w:pStyle w:val="10"/>
              <w:ind w:left="9"/>
              <w:jc w:val="center"/>
              <w:rPr>
                <w:sz w:val="10"/>
              </w:rPr>
            </w:pPr>
            <w:r>
              <w:rPr>
                <w:spacing w:val="-2"/>
                <w:sz w:val="10"/>
              </w:rPr>
              <w:t>466,31</w:t>
            </w:r>
          </w:p>
        </w:tc>
        <w:tc>
          <w:tcPr>
            <w:tcW w:w="624" w:type="dxa"/>
          </w:tcPr>
          <w:p w14:paraId="332A4E43">
            <w:pPr>
              <w:pStyle w:val="10"/>
              <w:rPr>
                <w:rFonts w:ascii="Times New Roman"/>
                <w:b/>
                <w:sz w:val="10"/>
              </w:rPr>
            </w:pPr>
          </w:p>
          <w:p w14:paraId="0B1A297A">
            <w:pPr>
              <w:pStyle w:val="10"/>
              <w:rPr>
                <w:rFonts w:ascii="Times New Roman"/>
                <w:b/>
                <w:sz w:val="10"/>
              </w:rPr>
            </w:pPr>
          </w:p>
          <w:p w14:paraId="5CE64656">
            <w:pPr>
              <w:pStyle w:val="10"/>
              <w:rPr>
                <w:rFonts w:ascii="Times New Roman"/>
                <w:b/>
                <w:sz w:val="10"/>
              </w:rPr>
            </w:pPr>
          </w:p>
          <w:p w14:paraId="0D901325">
            <w:pPr>
              <w:pStyle w:val="10"/>
              <w:spacing w:before="21"/>
              <w:rPr>
                <w:rFonts w:ascii="Times New Roman"/>
                <w:b/>
                <w:sz w:val="10"/>
              </w:rPr>
            </w:pPr>
          </w:p>
          <w:p w14:paraId="1BB9A9B2">
            <w:pPr>
              <w:pStyle w:val="10"/>
              <w:ind w:left="9" w:right="2"/>
              <w:jc w:val="center"/>
              <w:rPr>
                <w:sz w:val="10"/>
              </w:rPr>
            </w:pPr>
            <w:r>
              <w:rPr>
                <w:spacing w:val="-2"/>
                <w:sz w:val="10"/>
              </w:rPr>
              <w:t>122,54</w:t>
            </w:r>
          </w:p>
        </w:tc>
        <w:tc>
          <w:tcPr>
            <w:tcW w:w="761" w:type="dxa"/>
          </w:tcPr>
          <w:p w14:paraId="42F451CA">
            <w:pPr>
              <w:pStyle w:val="10"/>
              <w:rPr>
                <w:rFonts w:ascii="Times New Roman"/>
                <w:b/>
                <w:sz w:val="10"/>
              </w:rPr>
            </w:pPr>
          </w:p>
          <w:p w14:paraId="35E4CBA9">
            <w:pPr>
              <w:pStyle w:val="10"/>
              <w:rPr>
                <w:rFonts w:ascii="Times New Roman"/>
                <w:b/>
                <w:sz w:val="10"/>
              </w:rPr>
            </w:pPr>
          </w:p>
          <w:p w14:paraId="79EA5D85">
            <w:pPr>
              <w:pStyle w:val="10"/>
              <w:rPr>
                <w:rFonts w:ascii="Times New Roman"/>
                <w:b/>
                <w:sz w:val="10"/>
              </w:rPr>
            </w:pPr>
          </w:p>
          <w:p w14:paraId="01640D50">
            <w:pPr>
              <w:pStyle w:val="10"/>
              <w:spacing w:before="21"/>
              <w:rPr>
                <w:rFonts w:ascii="Times New Roman"/>
                <w:b/>
                <w:sz w:val="10"/>
              </w:rPr>
            </w:pPr>
          </w:p>
          <w:p w14:paraId="37E2EAE4">
            <w:pPr>
              <w:pStyle w:val="10"/>
              <w:ind w:left="14" w:right="10"/>
              <w:jc w:val="center"/>
              <w:rPr>
                <w:sz w:val="10"/>
              </w:rPr>
            </w:pPr>
            <w:r>
              <w:rPr>
                <w:spacing w:val="-2"/>
                <w:sz w:val="10"/>
              </w:rPr>
              <w:t>157,84</w:t>
            </w:r>
          </w:p>
        </w:tc>
        <w:tc>
          <w:tcPr>
            <w:tcW w:w="958" w:type="dxa"/>
          </w:tcPr>
          <w:p w14:paraId="4C8D71D6">
            <w:pPr>
              <w:pStyle w:val="10"/>
              <w:rPr>
                <w:rFonts w:ascii="Times New Roman"/>
                <w:b/>
                <w:sz w:val="10"/>
              </w:rPr>
            </w:pPr>
          </w:p>
          <w:p w14:paraId="68F87B9E">
            <w:pPr>
              <w:pStyle w:val="10"/>
              <w:rPr>
                <w:rFonts w:ascii="Times New Roman"/>
                <w:b/>
                <w:sz w:val="10"/>
              </w:rPr>
            </w:pPr>
          </w:p>
          <w:p w14:paraId="71F539A9">
            <w:pPr>
              <w:pStyle w:val="10"/>
              <w:rPr>
                <w:rFonts w:ascii="Times New Roman"/>
                <w:b/>
                <w:sz w:val="10"/>
              </w:rPr>
            </w:pPr>
          </w:p>
          <w:p w14:paraId="54584753">
            <w:pPr>
              <w:pStyle w:val="10"/>
              <w:spacing w:before="21"/>
              <w:rPr>
                <w:rFonts w:ascii="Times New Roman"/>
                <w:b/>
                <w:sz w:val="10"/>
              </w:rPr>
            </w:pPr>
          </w:p>
          <w:p w14:paraId="612E482A">
            <w:pPr>
              <w:pStyle w:val="10"/>
              <w:ind w:left="31" w:right="2"/>
              <w:jc w:val="center"/>
              <w:rPr>
                <w:sz w:val="10"/>
              </w:rPr>
            </w:pPr>
            <w:r>
              <w:rPr>
                <w:spacing w:val="-2"/>
                <w:sz w:val="10"/>
              </w:rPr>
              <w:t>73.604,13</w:t>
            </w:r>
          </w:p>
        </w:tc>
        <w:tc>
          <w:tcPr>
            <w:tcW w:w="600" w:type="dxa"/>
          </w:tcPr>
          <w:p w14:paraId="0FA2F887">
            <w:pPr>
              <w:pStyle w:val="10"/>
              <w:rPr>
                <w:rFonts w:ascii="Times New Roman"/>
                <w:b/>
                <w:sz w:val="10"/>
              </w:rPr>
            </w:pPr>
          </w:p>
          <w:p w14:paraId="0B5D25EF">
            <w:pPr>
              <w:pStyle w:val="10"/>
              <w:rPr>
                <w:rFonts w:ascii="Times New Roman"/>
                <w:b/>
                <w:sz w:val="10"/>
              </w:rPr>
            </w:pPr>
          </w:p>
          <w:p w14:paraId="112428DB">
            <w:pPr>
              <w:pStyle w:val="10"/>
              <w:rPr>
                <w:rFonts w:ascii="Times New Roman"/>
                <w:b/>
                <w:sz w:val="10"/>
              </w:rPr>
            </w:pPr>
          </w:p>
          <w:p w14:paraId="401D2975">
            <w:pPr>
              <w:pStyle w:val="10"/>
              <w:spacing w:before="21"/>
              <w:rPr>
                <w:rFonts w:ascii="Times New Roman"/>
                <w:b/>
                <w:sz w:val="10"/>
              </w:rPr>
            </w:pPr>
          </w:p>
          <w:p w14:paraId="68629960">
            <w:pPr>
              <w:pStyle w:val="10"/>
              <w:ind w:left="7"/>
              <w:jc w:val="center"/>
              <w:rPr>
                <w:sz w:val="10"/>
              </w:rPr>
            </w:pPr>
            <w:r>
              <w:rPr>
                <w:spacing w:val="-2"/>
                <w:sz w:val="10"/>
              </w:rPr>
              <w:t>0,586%</w:t>
            </w:r>
          </w:p>
        </w:tc>
        <w:tc>
          <w:tcPr>
            <w:tcW w:w="797" w:type="dxa"/>
          </w:tcPr>
          <w:p w14:paraId="037AA48B">
            <w:pPr>
              <w:pStyle w:val="10"/>
              <w:rPr>
                <w:rFonts w:ascii="Times New Roman"/>
                <w:b/>
                <w:sz w:val="10"/>
              </w:rPr>
            </w:pPr>
          </w:p>
          <w:p w14:paraId="02BF7AFF">
            <w:pPr>
              <w:pStyle w:val="10"/>
              <w:rPr>
                <w:rFonts w:ascii="Times New Roman"/>
                <w:b/>
                <w:sz w:val="10"/>
              </w:rPr>
            </w:pPr>
          </w:p>
          <w:p w14:paraId="6B737731">
            <w:pPr>
              <w:pStyle w:val="10"/>
              <w:rPr>
                <w:rFonts w:ascii="Times New Roman"/>
                <w:b/>
                <w:sz w:val="10"/>
              </w:rPr>
            </w:pPr>
          </w:p>
          <w:p w14:paraId="2C7A3EA9">
            <w:pPr>
              <w:pStyle w:val="10"/>
              <w:spacing w:before="21"/>
              <w:rPr>
                <w:rFonts w:ascii="Times New Roman"/>
                <w:b/>
                <w:sz w:val="10"/>
              </w:rPr>
            </w:pPr>
          </w:p>
          <w:p w14:paraId="7B1D1D92">
            <w:pPr>
              <w:pStyle w:val="10"/>
              <w:ind w:left="6"/>
              <w:jc w:val="center"/>
              <w:rPr>
                <w:sz w:val="10"/>
              </w:rPr>
            </w:pPr>
            <w:r>
              <w:rPr>
                <w:spacing w:val="-2"/>
                <w:sz w:val="10"/>
              </w:rPr>
              <w:t>60,07%</w:t>
            </w:r>
          </w:p>
        </w:tc>
        <w:tc>
          <w:tcPr>
            <w:tcW w:w="965" w:type="dxa"/>
          </w:tcPr>
          <w:p w14:paraId="25202A5C">
            <w:pPr>
              <w:pStyle w:val="10"/>
              <w:rPr>
                <w:rFonts w:ascii="Times New Roman"/>
                <w:b/>
                <w:sz w:val="10"/>
              </w:rPr>
            </w:pPr>
          </w:p>
          <w:p w14:paraId="29A76F76">
            <w:pPr>
              <w:pStyle w:val="10"/>
              <w:rPr>
                <w:rFonts w:ascii="Times New Roman"/>
                <w:b/>
                <w:sz w:val="10"/>
              </w:rPr>
            </w:pPr>
          </w:p>
          <w:p w14:paraId="60018D2B">
            <w:pPr>
              <w:pStyle w:val="10"/>
              <w:rPr>
                <w:rFonts w:ascii="Times New Roman"/>
                <w:b/>
                <w:sz w:val="10"/>
              </w:rPr>
            </w:pPr>
          </w:p>
          <w:p w14:paraId="4655FF7D">
            <w:pPr>
              <w:pStyle w:val="10"/>
              <w:spacing w:before="21"/>
              <w:rPr>
                <w:rFonts w:ascii="Times New Roman"/>
                <w:b/>
                <w:sz w:val="10"/>
              </w:rPr>
            </w:pPr>
          </w:p>
          <w:p w14:paraId="2038A9BF">
            <w:pPr>
              <w:pStyle w:val="10"/>
              <w:ind w:left="4"/>
              <w:jc w:val="center"/>
              <w:rPr>
                <w:sz w:val="10"/>
              </w:rPr>
            </w:pPr>
            <w:r>
              <w:rPr>
                <w:spacing w:val="-10"/>
                <w:sz w:val="10"/>
              </w:rPr>
              <w:t>B</w:t>
            </w:r>
          </w:p>
        </w:tc>
      </w:tr>
      <w:tr w14:paraId="3CD6D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0BAC5700">
            <w:pPr>
              <w:pStyle w:val="10"/>
              <w:rPr>
                <w:rFonts w:ascii="Times New Roman"/>
                <w:b/>
                <w:sz w:val="10"/>
              </w:rPr>
            </w:pPr>
          </w:p>
          <w:p w14:paraId="2515EB01">
            <w:pPr>
              <w:pStyle w:val="10"/>
              <w:rPr>
                <w:rFonts w:ascii="Times New Roman"/>
                <w:b/>
                <w:sz w:val="10"/>
              </w:rPr>
            </w:pPr>
          </w:p>
          <w:p w14:paraId="09C67E63">
            <w:pPr>
              <w:pStyle w:val="10"/>
              <w:spacing w:before="47"/>
              <w:rPr>
                <w:rFonts w:ascii="Times New Roman"/>
                <w:b/>
                <w:sz w:val="10"/>
              </w:rPr>
            </w:pPr>
          </w:p>
          <w:p w14:paraId="675230C7">
            <w:pPr>
              <w:pStyle w:val="10"/>
              <w:ind w:left="11" w:right="4"/>
              <w:jc w:val="center"/>
              <w:rPr>
                <w:sz w:val="10"/>
              </w:rPr>
            </w:pPr>
            <w:r>
              <w:rPr>
                <w:spacing w:val="-4"/>
                <w:sz w:val="10"/>
              </w:rPr>
              <w:t>17.1</w:t>
            </w:r>
          </w:p>
        </w:tc>
        <w:tc>
          <w:tcPr>
            <w:tcW w:w="740" w:type="dxa"/>
          </w:tcPr>
          <w:p w14:paraId="524AF2D2">
            <w:pPr>
              <w:pStyle w:val="10"/>
              <w:rPr>
                <w:rFonts w:ascii="Times New Roman"/>
                <w:b/>
                <w:sz w:val="10"/>
              </w:rPr>
            </w:pPr>
          </w:p>
          <w:p w14:paraId="0158EAB3">
            <w:pPr>
              <w:pStyle w:val="10"/>
              <w:spacing w:before="104"/>
              <w:rPr>
                <w:rFonts w:ascii="Times New Roman"/>
                <w:b/>
                <w:sz w:val="10"/>
              </w:rPr>
            </w:pPr>
          </w:p>
          <w:p w14:paraId="3D32C3DB">
            <w:pPr>
              <w:pStyle w:val="10"/>
              <w:spacing w:before="1"/>
              <w:ind w:left="337" w:right="63" w:hanging="262"/>
              <w:rPr>
                <w:sz w:val="10"/>
              </w:rPr>
            </w:pPr>
            <w:r>
              <w:rPr>
                <w:sz w:val="10"/>
              </w:rPr>
              <w:t>17.017.0010-</w:t>
            </w:r>
            <w:r>
              <w:rPr>
                <w:spacing w:val="-10"/>
                <w:sz w:val="10"/>
              </w:rPr>
              <w:t>A</w:t>
            </w:r>
          </w:p>
        </w:tc>
        <w:tc>
          <w:tcPr>
            <w:tcW w:w="2694" w:type="dxa"/>
          </w:tcPr>
          <w:p w14:paraId="400F17A3">
            <w:pPr>
              <w:pStyle w:val="10"/>
              <w:spacing w:before="51"/>
              <w:rPr>
                <w:rFonts w:ascii="Times New Roman"/>
                <w:b/>
                <w:sz w:val="10"/>
              </w:rPr>
            </w:pPr>
          </w:p>
          <w:p w14:paraId="3919FB2E">
            <w:pPr>
              <w:pStyle w:val="10"/>
              <w:spacing w:before="1"/>
              <w:ind w:left="70" w:right="60"/>
              <w:rPr>
                <w:sz w:val="10"/>
              </w:rPr>
            </w:pPr>
            <w:r>
              <w:rPr>
                <w:sz w:val="10"/>
              </w:rPr>
              <w:t>PREPARO DE SUPERFICIES NOVAS,</w:t>
            </w:r>
            <w:r>
              <w:rPr>
                <w:spacing w:val="40"/>
                <w:sz w:val="10"/>
              </w:rPr>
              <w:t xml:space="preserve"> </w:t>
            </w:r>
            <w:r>
              <w:rPr>
                <w:sz w:val="10"/>
              </w:rPr>
              <w:t>COM</w:t>
            </w:r>
            <w:r>
              <w:rPr>
                <w:spacing w:val="40"/>
                <w:sz w:val="10"/>
              </w:rPr>
              <w:t xml:space="preserve"> </w:t>
            </w:r>
            <w:r>
              <w:rPr>
                <w:sz w:val="10"/>
              </w:rPr>
              <w:t>REVESTIMENTO LISO,</w:t>
            </w:r>
            <w:r>
              <w:rPr>
                <w:spacing w:val="40"/>
                <w:sz w:val="10"/>
              </w:rPr>
              <w:t xml:space="preserve"> </w:t>
            </w:r>
            <w:r>
              <w:rPr>
                <w:sz w:val="10"/>
              </w:rPr>
              <w:t>INCLUSIVELIXAMENTO,</w:t>
            </w:r>
            <w:r>
              <w:rPr>
                <w:spacing w:val="40"/>
                <w:sz w:val="10"/>
              </w:rPr>
              <w:t xml:space="preserve"> </w:t>
            </w:r>
            <w:r>
              <w:rPr>
                <w:sz w:val="10"/>
              </w:rPr>
              <w:t>LIMPEZA,</w:t>
            </w:r>
            <w:r>
              <w:rPr>
                <w:spacing w:val="40"/>
                <w:sz w:val="10"/>
              </w:rPr>
              <w:t xml:space="preserve"> </w:t>
            </w:r>
            <w:r>
              <w:rPr>
                <w:sz w:val="10"/>
              </w:rPr>
              <w:t>UMA DEMAO DE SELADOR ACRILICO,</w:t>
            </w:r>
            <w:r>
              <w:rPr>
                <w:spacing w:val="40"/>
                <w:sz w:val="10"/>
              </w:rPr>
              <w:t xml:space="preserve"> </w:t>
            </w:r>
            <w:r>
              <w:rPr>
                <w:sz w:val="10"/>
              </w:rPr>
              <w:t>UMA DEMAO DE MASSA CORRIDA OU ACRILICA E</w:t>
            </w:r>
            <w:r>
              <w:rPr>
                <w:spacing w:val="40"/>
                <w:sz w:val="10"/>
              </w:rPr>
              <w:t xml:space="preserve"> </w:t>
            </w:r>
            <w:r>
              <w:rPr>
                <w:sz w:val="10"/>
              </w:rPr>
              <w:t>NOVO</w:t>
            </w:r>
            <w:r>
              <w:rPr>
                <w:spacing w:val="-7"/>
                <w:sz w:val="10"/>
              </w:rPr>
              <w:t xml:space="preserve"> </w:t>
            </w:r>
            <w:r>
              <w:rPr>
                <w:sz w:val="10"/>
              </w:rPr>
              <w:t>LIXAMENTO</w:t>
            </w:r>
            <w:r>
              <w:rPr>
                <w:spacing w:val="-7"/>
                <w:sz w:val="10"/>
              </w:rPr>
              <w:t xml:space="preserve"> </w:t>
            </w:r>
            <w:r>
              <w:rPr>
                <w:sz w:val="10"/>
              </w:rPr>
              <w:t>COM</w:t>
            </w:r>
            <w:r>
              <w:rPr>
                <w:spacing w:val="-6"/>
                <w:sz w:val="10"/>
              </w:rPr>
              <w:t xml:space="preserve"> </w:t>
            </w:r>
            <w:r>
              <w:rPr>
                <w:sz w:val="10"/>
              </w:rPr>
              <w:t>REMOCAO</w:t>
            </w:r>
            <w:r>
              <w:rPr>
                <w:spacing w:val="-7"/>
                <w:sz w:val="10"/>
              </w:rPr>
              <w:t xml:space="preserve"> </w:t>
            </w:r>
            <w:r>
              <w:rPr>
                <w:sz w:val="10"/>
              </w:rPr>
              <w:t>DOPO</w:t>
            </w:r>
            <w:r>
              <w:rPr>
                <w:spacing w:val="-7"/>
                <w:sz w:val="10"/>
              </w:rPr>
              <w:t xml:space="preserve"> </w:t>
            </w:r>
            <w:r>
              <w:rPr>
                <w:sz w:val="10"/>
              </w:rPr>
              <w:t>RESIDUAL</w:t>
            </w:r>
          </w:p>
        </w:tc>
        <w:tc>
          <w:tcPr>
            <w:tcW w:w="697" w:type="dxa"/>
          </w:tcPr>
          <w:p w14:paraId="0B9996E7">
            <w:pPr>
              <w:pStyle w:val="10"/>
              <w:rPr>
                <w:rFonts w:ascii="Times New Roman"/>
                <w:b/>
                <w:sz w:val="10"/>
              </w:rPr>
            </w:pPr>
          </w:p>
          <w:p w14:paraId="5D711F11">
            <w:pPr>
              <w:pStyle w:val="10"/>
              <w:rPr>
                <w:rFonts w:ascii="Times New Roman"/>
                <w:b/>
                <w:sz w:val="10"/>
              </w:rPr>
            </w:pPr>
          </w:p>
          <w:p w14:paraId="7970BAFF">
            <w:pPr>
              <w:pStyle w:val="10"/>
              <w:spacing w:before="47"/>
              <w:rPr>
                <w:rFonts w:ascii="Times New Roman"/>
                <w:b/>
                <w:sz w:val="10"/>
              </w:rPr>
            </w:pPr>
          </w:p>
          <w:p w14:paraId="01B91674">
            <w:pPr>
              <w:pStyle w:val="10"/>
              <w:ind w:left="7" w:right="2"/>
              <w:jc w:val="center"/>
              <w:rPr>
                <w:sz w:val="10"/>
              </w:rPr>
            </w:pPr>
            <w:r>
              <w:rPr>
                <w:spacing w:val="-5"/>
                <w:sz w:val="10"/>
              </w:rPr>
              <w:t>M2</w:t>
            </w:r>
          </w:p>
        </w:tc>
        <w:tc>
          <w:tcPr>
            <w:tcW w:w="862" w:type="dxa"/>
          </w:tcPr>
          <w:p w14:paraId="3DAE7574">
            <w:pPr>
              <w:pStyle w:val="10"/>
              <w:rPr>
                <w:rFonts w:ascii="Times New Roman"/>
                <w:b/>
                <w:sz w:val="10"/>
              </w:rPr>
            </w:pPr>
          </w:p>
          <w:p w14:paraId="4D2BF2F5">
            <w:pPr>
              <w:pStyle w:val="10"/>
              <w:rPr>
                <w:rFonts w:ascii="Times New Roman"/>
                <w:b/>
                <w:sz w:val="10"/>
              </w:rPr>
            </w:pPr>
          </w:p>
          <w:p w14:paraId="16BFFD6A">
            <w:pPr>
              <w:pStyle w:val="10"/>
              <w:spacing w:before="47"/>
              <w:rPr>
                <w:rFonts w:ascii="Times New Roman"/>
                <w:b/>
                <w:sz w:val="10"/>
              </w:rPr>
            </w:pPr>
          </w:p>
          <w:p w14:paraId="602DA516">
            <w:pPr>
              <w:pStyle w:val="10"/>
              <w:ind w:left="9" w:right="2"/>
              <w:jc w:val="center"/>
              <w:rPr>
                <w:sz w:val="10"/>
              </w:rPr>
            </w:pPr>
            <w:r>
              <w:rPr>
                <w:spacing w:val="-2"/>
                <w:sz w:val="10"/>
              </w:rPr>
              <w:t>2078,36</w:t>
            </w:r>
          </w:p>
        </w:tc>
        <w:tc>
          <w:tcPr>
            <w:tcW w:w="624" w:type="dxa"/>
          </w:tcPr>
          <w:p w14:paraId="2EE7C0D6">
            <w:pPr>
              <w:pStyle w:val="10"/>
              <w:rPr>
                <w:rFonts w:ascii="Times New Roman"/>
                <w:b/>
                <w:sz w:val="10"/>
              </w:rPr>
            </w:pPr>
          </w:p>
          <w:p w14:paraId="69487944">
            <w:pPr>
              <w:pStyle w:val="10"/>
              <w:rPr>
                <w:rFonts w:ascii="Times New Roman"/>
                <w:b/>
                <w:sz w:val="10"/>
              </w:rPr>
            </w:pPr>
          </w:p>
          <w:p w14:paraId="49AC47E6">
            <w:pPr>
              <w:pStyle w:val="10"/>
              <w:spacing w:before="47"/>
              <w:rPr>
                <w:rFonts w:ascii="Times New Roman"/>
                <w:b/>
                <w:sz w:val="10"/>
              </w:rPr>
            </w:pPr>
          </w:p>
          <w:p w14:paraId="3761F415">
            <w:pPr>
              <w:pStyle w:val="10"/>
              <w:ind w:left="9"/>
              <w:jc w:val="center"/>
              <w:rPr>
                <w:sz w:val="10"/>
              </w:rPr>
            </w:pPr>
            <w:r>
              <w:rPr>
                <w:spacing w:val="-2"/>
                <w:sz w:val="10"/>
              </w:rPr>
              <w:t>26,35</w:t>
            </w:r>
          </w:p>
        </w:tc>
        <w:tc>
          <w:tcPr>
            <w:tcW w:w="761" w:type="dxa"/>
          </w:tcPr>
          <w:p w14:paraId="3E0CCA47">
            <w:pPr>
              <w:pStyle w:val="10"/>
              <w:rPr>
                <w:rFonts w:ascii="Times New Roman"/>
                <w:b/>
                <w:sz w:val="10"/>
              </w:rPr>
            </w:pPr>
          </w:p>
          <w:p w14:paraId="15294947">
            <w:pPr>
              <w:pStyle w:val="10"/>
              <w:rPr>
                <w:rFonts w:ascii="Times New Roman"/>
                <w:b/>
                <w:sz w:val="10"/>
              </w:rPr>
            </w:pPr>
          </w:p>
          <w:p w14:paraId="7F5E396E">
            <w:pPr>
              <w:pStyle w:val="10"/>
              <w:spacing w:before="47"/>
              <w:rPr>
                <w:rFonts w:ascii="Times New Roman"/>
                <w:b/>
                <w:sz w:val="10"/>
              </w:rPr>
            </w:pPr>
          </w:p>
          <w:p w14:paraId="43277244">
            <w:pPr>
              <w:pStyle w:val="10"/>
              <w:ind w:left="14" w:right="8"/>
              <w:jc w:val="center"/>
              <w:rPr>
                <w:sz w:val="10"/>
              </w:rPr>
            </w:pPr>
            <w:r>
              <w:rPr>
                <w:spacing w:val="-2"/>
                <w:sz w:val="10"/>
              </w:rPr>
              <w:t>33,94</w:t>
            </w:r>
          </w:p>
        </w:tc>
        <w:tc>
          <w:tcPr>
            <w:tcW w:w="958" w:type="dxa"/>
          </w:tcPr>
          <w:p w14:paraId="2699EB5A">
            <w:pPr>
              <w:pStyle w:val="10"/>
              <w:rPr>
                <w:rFonts w:ascii="Times New Roman"/>
                <w:b/>
                <w:sz w:val="10"/>
              </w:rPr>
            </w:pPr>
          </w:p>
          <w:p w14:paraId="3C29E81E">
            <w:pPr>
              <w:pStyle w:val="10"/>
              <w:rPr>
                <w:rFonts w:ascii="Times New Roman"/>
                <w:b/>
                <w:sz w:val="10"/>
              </w:rPr>
            </w:pPr>
          </w:p>
          <w:p w14:paraId="6C5DE8F9">
            <w:pPr>
              <w:pStyle w:val="10"/>
              <w:spacing w:before="47"/>
              <w:rPr>
                <w:rFonts w:ascii="Times New Roman"/>
                <w:b/>
                <w:sz w:val="10"/>
              </w:rPr>
            </w:pPr>
          </w:p>
          <w:p w14:paraId="486EAD5B">
            <w:pPr>
              <w:pStyle w:val="10"/>
              <w:ind w:left="31" w:right="2"/>
              <w:jc w:val="center"/>
              <w:rPr>
                <w:sz w:val="10"/>
              </w:rPr>
            </w:pPr>
            <w:r>
              <w:rPr>
                <w:spacing w:val="-2"/>
                <w:sz w:val="10"/>
              </w:rPr>
              <w:t>70.542,52</w:t>
            </w:r>
          </w:p>
        </w:tc>
        <w:tc>
          <w:tcPr>
            <w:tcW w:w="600" w:type="dxa"/>
          </w:tcPr>
          <w:p w14:paraId="7DFB231E">
            <w:pPr>
              <w:pStyle w:val="10"/>
              <w:rPr>
                <w:rFonts w:ascii="Times New Roman"/>
                <w:b/>
                <w:sz w:val="10"/>
              </w:rPr>
            </w:pPr>
          </w:p>
          <w:p w14:paraId="375FD5E3">
            <w:pPr>
              <w:pStyle w:val="10"/>
              <w:rPr>
                <w:rFonts w:ascii="Times New Roman"/>
                <w:b/>
                <w:sz w:val="10"/>
              </w:rPr>
            </w:pPr>
          </w:p>
          <w:p w14:paraId="1B04F646">
            <w:pPr>
              <w:pStyle w:val="10"/>
              <w:spacing w:before="47"/>
              <w:rPr>
                <w:rFonts w:ascii="Times New Roman"/>
                <w:b/>
                <w:sz w:val="10"/>
              </w:rPr>
            </w:pPr>
          </w:p>
          <w:p w14:paraId="5A42409E">
            <w:pPr>
              <w:pStyle w:val="10"/>
              <w:ind w:left="7"/>
              <w:jc w:val="center"/>
              <w:rPr>
                <w:sz w:val="10"/>
              </w:rPr>
            </w:pPr>
            <w:r>
              <w:rPr>
                <w:spacing w:val="-2"/>
                <w:sz w:val="10"/>
              </w:rPr>
              <w:t>0,562%</w:t>
            </w:r>
          </w:p>
        </w:tc>
        <w:tc>
          <w:tcPr>
            <w:tcW w:w="797" w:type="dxa"/>
          </w:tcPr>
          <w:p w14:paraId="34BAD1EC">
            <w:pPr>
              <w:pStyle w:val="10"/>
              <w:rPr>
                <w:rFonts w:ascii="Times New Roman"/>
                <w:b/>
                <w:sz w:val="10"/>
              </w:rPr>
            </w:pPr>
          </w:p>
          <w:p w14:paraId="427C88BD">
            <w:pPr>
              <w:pStyle w:val="10"/>
              <w:rPr>
                <w:rFonts w:ascii="Times New Roman"/>
                <w:b/>
                <w:sz w:val="10"/>
              </w:rPr>
            </w:pPr>
          </w:p>
          <w:p w14:paraId="0F7521EB">
            <w:pPr>
              <w:pStyle w:val="10"/>
              <w:spacing w:before="47"/>
              <w:rPr>
                <w:rFonts w:ascii="Times New Roman"/>
                <w:b/>
                <w:sz w:val="10"/>
              </w:rPr>
            </w:pPr>
          </w:p>
          <w:p w14:paraId="58C14000">
            <w:pPr>
              <w:pStyle w:val="10"/>
              <w:ind w:left="6"/>
              <w:jc w:val="center"/>
              <w:rPr>
                <w:sz w:val="10"/>
              </w:rPr>
            </w:pPr>
            <w:r>
              <w:rPr>
                <w:spacing w:val="-2"/>
                <w:sz w:val="10"/>
              </w:rPr>
              <w:t>60,63%</w:t>
            </w:r>
          </w:p>
        </w:tc>
        <w:tc>
          <w:tcPr>
            <w:tcW w:w="965" w:type="dxa"/>
          </w:tcPr>
          <w:p w14:paraId="43B5DA23">
            <w:pPr>
              <w:pStyle w:val="10"/>
              <w:rPr>
                <w:rFonts w:ascii="Times New Roman"/>
                <w:b/>
                <w:sz w:val="10"/>
              </w:rPr>
            </w:pPr>
          </w:p>
          <w:p w14:paraId="377F7C31">
            <w:pPr>
              <w:pStyle w:val="10"/>
              <w:rPr>
                <w:rFonts w:ascii="Times New Roman"/>
                <w:b/>
                <w:sz w:val="10"/>
              </w:rPr>
            </w:pPr>
          </w:p>
          <w:p w14:paraId="76053D99">
            <w:pPr>
              <w:pStyle w:val="10"/>
              <w:spacing w:before="47"/>
              <w:rPr>
                <w:rFonts w:ascii="Times New Roman"/>
                <w:b/>
                <w:sz w:val="10"/>
              </w:rPr>
            </w:pPr>
          </w:p>
          <w:p w14:paraId="358E47C0">
            <w:pPr>
              <w:pStyle w:val="10"/>
              <w:ind w:left="4"/>
              <w:jc w:val="center"/>
              <w:rPr>
                <w:sz w:val="10"/>
              </w:rPr>
            </w:pPr>
            <w:r>
              <w:rPr>
                <w:spacing w:val="-10"/>
                <w:sz w:val="10"/>
              </w:rPr>
              <w:t>B</w:t>
            </w:r>
          </w:p>
        </w:tc>
      </w:tr>
      <w:tr w14:paraId="583A5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AE46118">
            <w:pPr>
              <w:pStyle w:val="10"/>
              <w:spacing w:before="97"/>
              <w:rPr>
                <w:rFonts w:ascii="Times New Roman"/>
                <w:b/>
                <w:sz w:val="10"/>
              </w:rPr>
            </w:pPr>
          </w:p>
          <w:p w14:paraId="3B59EA1B">
            <w:pPr>
              <w:pStyle w:val="10"/>
              <w:ind w:left="11" w:right="1"/>
              <w:jc w:val="center"/>
              <w:rPr>
                <w:sz w:val="10"/>
              </w:rPr>
            </w:pPr>
            <w:r>
              <w:rPr>
                <w:spacing w:val="-5"/>
                <w:sz w:val="10"/>
              </w:rPr>
              <w:t>1.1</w:t>
            </w:r>
          </w:p>
        </w:tc>
        <w:tc>
          <w:tcPr>
            <w:tcW w:w="740" w:type="dxa"/>
          </w:tcPr>
          <w:p w14:paraId="1B239BBA">
            <w:pPr>
              <w:pStyle w:val="10"/>
              <w:spacing w:before="97"/>
              <w:rPr>
                <w:rFonts w:ascii="Times New Roman"/>
                <w:b/>
                <w:sz w:val="10"/>
              </w:rPr>
            </w:pPr>
          </w:p>
          <w:p w14:paraId="4502024C">
            <w:pPr>
              <w:pStyle w:val="10"/>
              <w:ind w:left="10"/>
              <w:jc w:val="center"/>
              <w:rPr>
                <w:sz w:val="10"/>
              </w:rPr>
            </w:pPr>
            <w:r>
              <w:rPr>
                <w:spacing w:val="-2"/>
                <w:sz w:val="10"/>
              </w:rPr>
              <w:t>20039</w:t>
            </w:r>
          </w:p>
        </w:tc>
        <w:tc>
          <w:tcPr>
            <w:tcW w:w="2694" w:type="dxa"/>
          </w:tcPr>
          <w:p w14:paraId="63644C81">
            <w:pPr>
              <w:pStyle w:val="10"/>
              <w:spacing w:before="99"/>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BOMBEIRO</w:t>
            </w:r>
            <w:r>
              <w:rPr>
                <w:spacing w:val="-6"/>
                <w:sz w:val="10"/>
              </w:rPr>
              <w:t xml:space="preserve"> </w:t>
            </w:r>
            <w:r>
              <w:rPr>
                <w:sz w:val="10"/>
              </w:rPr>
              <w:t>HIDRAULICO</w:t>
            </w:r>
            <w:r>
              <w:rPr>
                <w:spacing w:val="-7"/>
                <w:sz w:val="10"/>
              </w:rPr>
              <w:t xml:space="preserve"> </w:t>
            </w:r>
            <w:r>
              <w:rPr>
                <w:sz w:val="10"/>
              </w:rPr>
              <w:t>DA</w:t>
            </w:r>
            <w:r>
              <w:rPr>
                <w:spacing w:val="40"/>
                <w:sz w:val="10"/>
              </w:rPr>
              <w:t xml:space="preserve"> </w:t>
            </w:r>
            <w:r>
              <w:rPr>
                <w:sz w:val="10"/>
              </w:rPr>
              <w:t>CONSTRUCAO CIVIL,</w:t>
            </w:r>
            <w:r>
              <w:rPr>
                <w:spacing w:val="38"/>
                <w:sz w:val="10"/>
              </w:rPr>
              <w:t xml:space="preserve"> </w:t>
            </w:r>
            <w:r>
              <w:rPr>
                <w:sz w:val="10"/>
              </w:rPr>
              <w:t>INCLUSIVE ENCARGOS</w:t>
            </w:r>
            <w:r>
              <w:rPr>
                <w:spacing w:val="40"/>
                <w:sz w:val="10"/>
              </w:rPr>
              <w:t xml:space="preserve"> </w:t>
            </w:r>
            <w:r>
              <w:rPr>
                <w:sz w:val="10"/>
              </w:rPr>
              <w:t>SOCIAIS</w:t>
            </w:r>
            <w:r>
              <w:rPr>
                <w:spacing w:val="-7"/>
                <w:sz w:val="10"/>
              </w:rPr>
              <w:t xml:space="preserve"> </w:t>
            </w:r>
            <w:r>
              <w:rPr>
                <w:sz w:val="10"/>
              </w:rPr>
              <w:t>DESONERADOS</w:t>
            </w:r>
          </w:p>
        </w:tc>
        <w:tc>
          <w:tcPr>
            <w:tcW w:w="697" w:type="dxa"/>
          </w:tcPr>
          <w:p w14:paraId="1B1E9C09">
            <w:pPr>
              <w:pStyle w:val="10"/>
              <w:spacing w:before="97"/>
              <w:rPr>
                <w:rFonts w:ascii="Times New Roman"/>
                <w:b/>
                <w:sz w:val="10"/>
              </w:rPr>
            </w:pPr>
          </w:p>
          <w:p w14:paraId="07547533">
            <w:pPr>
              <w:pStyle w:val="10"/>
              <w:ind w:left="7" w:right="2"/>
              <w:jc w:val="center"/>
              <w:rPr>
                <w:sz w:val="10"/>
              </w:rPr>
            </w:pPr>
            <w:r>
              <w:rPr>
                <w:spacing w:val="-10"/>
                <w:sz w:val="10"/>
              </w:rPr>
              <w:t>H</w:t>
            </w:r>
          </w:p>
        </w:tc>
        <w:tc>
          <w:tcPr>
            <w:tcW w:w="862" w:type="dxa"/>
          </w:tcPr>
          <w:p w14:paraId="56C310FE">
            <w:pPr>
              <w:pStyle w:val="10"/>
              <w:spacing w:before="97"/>
              <w:rPr>
                <w:rFonts w:ascii="Times New Roman"/>
                <w:b/>
                <w:sz w:val="10"/>
              </w:rPr>
            </w:pPr>
          </w:p>
          <w:p w14:paraId="1EF66552">
            <w:pPr>
              <w:pStyle w:val="10"/>
              <w:ind w:left="9" w:right="2"/>
              <w:jc w:val="center"/>
              <w:rPr>
                <w:sz w:val="10"/>
              </w:rPr>
            </w:pPr>
            <w:r>
              <w:rPr>
                <w:spacing w:val="-2"/>
                <w:sz w:val="10"/>
              </w:rPr>
              <w:t>2112,00</w:t>
            </w:r>
          </w:p>
        </w:tc>
        <w:tc>
          <w:tcPr>
            <w:tcW w:w="624" w:type="dxa"/>
          </w:tcPr>
          <w:p w14:paraId="6ED1636F">
            <w:pPr>
              <w:pStyle w:val="10"/>
              <w:spacing w:before="97"/>
              <w:rPr>
                <w:rFonts w:ascii="Times New Roman"/>
                <w:b/>
                <w:sz w:val="10"/>
              </w:rPr>
            </w:pPr>
          </w:p>
          <w:p w14:paraId="2EFA0779">
            <w:pPr>
              <w:pStyle w:val="10"/>
              <w:ind w:left="9"/>
              <w:jc w:val="center"/>
              <w:rPr>
                <w:sz w:val="10"/>
              </w:rPr>
            </w:pPr>
            <w:r>
              <w:rPr>
                <w:spacing w:val="-2"/>
                <w:sz w:val="10"/>
              </w:rPr>
              <w:t>25,13</w:t>
            </w:r>
          </w:p>
        </w:tc>
        <w:tc>
          <w:tcPr>
            <w:tcW w:w="761" w:type="dxa"/>
          </w:tcPr>
          <w:p w14:paraId="3B622803">
            <w:pPr>
              <w:pStyle w:val="10"/>
              <w:spacing w:before="97"/>
              <w:rPr>
                <w:rFonts w:ascii="Times New Roman"/>
                <w:b/>
                <w:sz w:val="10"/>
              </w:rPr>
            </w:pPr>
          </w:p>
          <w:p w14:paraId="4AAE6CF6">
            <w:pPr>
              <w:pStyle w:val="10"/>
              <w:ind w:left="14" w:right="8"/>
              <w:jc w:val="center"/>
              <w:rPr>
                <w:sz w:val="10"/>
              </w:rPr>
            </w:pPr>
            <w:r>
              <w:rPr>
                <w:spacing w:val="-2"/>
                <w:sz w:val="10"/>
              </w:rPr>
              <w:t>32,37</w:t>
            </w:r>
          </w:p>
        </w:tc>
        <w:tc>
          <w:tcPr>
            <w:tcW w:w="958" w:type="dxa"/>
          </w:tcPr>
          <w:p w14:paraId="5BEB1591">
            <w:pPr>
              <w:pStyle w:val="10"/>
              <w:spacing w:before="97"/>
              <w:rPr>
                <w:rFonts w:ascii="Times New Roman"/>
                <w:b/>
                <w:sz w:val="10"/>
              </w:rPr>
            </w:pPr>
          </w:p>
          <w:p w14:paraId="24E8FE65">
            <w:pPr>
              <w:pStyle w:val="10"/>
              <w:ind w:left="31" w:right="2"/>
              <w:jc w:val="center"/>
              <w:rPr>
                <w:sz w:val="10"/>
              </w:rPr>
            </w:pPr>
            <w:r>
              <w:rPr>
                <w:spacing w:val="-2"/>
                <w:sz w:val="10"/>
              </w:rPr>
              <w:t>68.365,34</w:t>
            </w:r>
          </w:p>
        </w:tc>
        <w:tc>
          <w:tcPr>
            <w:tcW w:w="600" w:type="dxa"/>
          </w:tcPr>
          <w:p w14:paraId="74F69139">
            <w:pPr>
              <w:pStyle w:val="10"/>
              <w:spacing w:before="97"/>
              <w:rPr>
                <w:rFonts w:ascii="Times New Roman"/>
                <w:b/>
                <w:sz w:val="10"/>
              </w:rPr>
            </w:pPr>
          </w:p>
          <w:p w14:paraId="31C4FE91">
            <w:pPr>
              <w:pStyle w:val="10"/>
              <w:ind w:left="7"/>
              <w:jc w:val="center"/>
              <w:rPr>
                <w:sz w:val="10"/>
              </w:rPr>
            </w:pPr>
            <w:r>
              <w:rPr>
                <w:spacing w:val="-2"/>
                <w:sz w:val="10"/>
              </w:rPr>
              <w:t>0,544%</w:t>
            </w:r>
          </w:p>
        </w:tc>
        <w:tc>
          <w:tcPr>
            <w:tcW w:w="797" w:type="dxa"/>
          </w:tcPr>
          <w:p w14:paraId="48747636">
            <w:pPr>
              <w:pStyle w:val="10"/>
              <w:spacing w:before="97"/>
              <w:rPr>
                <w:rFonts w:ascii="Times New Roman"/>
                <w:b/>
                <w:sz w:val="10"/>
              </w:rPr>
            </w:pPr>
          </w:p>
          <w:p w14:paraId="3757B1C4">
            <w:pPr>
              <w:pStyle w:val="10"/>
              <w:ind w:left="6"/>
              <w:jc w:val="center"/>
              <w:rPr>
                <w:sz w:val="10"/>
              </w:rPr>
            </w:pPr>
            <w:r>
              <w:rPr>
                <w:spacing w:val="-2"/>
                <w:sz w:val="10"/>
              </w:rPr>
              <w:t>61,17%</w:t>
            </w:r>
          </w:p>
        </w:tc>
        <w:tc>
          <w:tcPr>
            <w:tcW w:w="965" w:type="dxa"/>
          </w:tcPr>
          <w:p w14:paraId="452E33AD">
            <w:pPr>
              <w:pStyle w:val="10"/>
              <w:spacing w:before="97"/>
              <w:rPr>
                <w:rFonts w:ascii="Times New Roman"/>
                <w:b/>
                <w:sz w:val="10"/>
              </w:rPr>
            </w:pPr>
          </w:p>
          <w:p w14:paraId="4052F242">
            <w:pPr>
              <w:pStyle w:val="10"/>
              <w:ind w:left="4"/>
              <w:jc w:val="center"/>
              <w:rPr>
                <w:sz w:val="10"/>
              </w:rPr>
            </w:pPr>
            <w:r>
              <w:rPr>
                <w:spacing w:val="-10"/>
                <w:sz w:val="10"/>
              </w:rPr>
              <w:t>B</w:t>
            </w:r>
          </w:p>
        </w:tc>
      </w:tr>
      <w:tr w14:paraId="286E62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5D283DE">
            <w:pPr>
              <w:pStyle w:val="10"/>
              <w:spacing w:before="8"/>
              <w:rPr>
                <w:rFonts w:ascii="Times New Roman"/>
                <w:b/>
                <w:sz w:val="10"/>
              </w:rPr>
            </w:pPr>
          </w:p>
          <w:p w14:paraId="77619162">
            <w:pPr>
              <w:pStyle w:val="10"/>
              <w:ind w:left="11" w:right="1"/>
              <w:jc w:val="center"/>
              <w:rPr>
                <w:sz w:val="10"/>
              </w:rPr>
            </w:pPr>
            <w:r>
              <w:rPr>
                <w:spacing w:val="-5"/>
                <w:sz w:val="10"/>
              </w:rPr>
              <w:t>1.2</w:t>
            </w:r>
          </w:p>
        </w:tc>
        <w:tc>
          <w:tcPr>
            <w:tcW w:w="740" w:type="dxa"/>
          </w:tcPr>
          <w:p w14:paraId="55595835">
            <w:pPr>
              <w:pStyle w:val="10"/>
              <w:spacing w:before="8"/>
              <w:rPr>
                <w:rFonts w:ascii="Times New Roman"/>
                <w:b/>
                <w:sz w:val="10"/>
              </w:rPr>
            </w:pPr>
          </w:p>
          <w:p w14:paraId="212EFB6C">
            <w:pPr>
              <w:pStyle w:val="10"/>
              <w:ind w:left="10"/>
              <w:jc w:val="center"/>
              <w:rPr>
                <w:sz w:val="10"/>
              </w:rPr>
            </w:pPr>
            <w:r>
              <w:rPr>
                <w:spacing w:val="-2"/>
                <w:sz w:val="10"/>
              </w:rPr>
              <w:t>20060</w:t>
            </w:r>
          </w:p>
        </w:tc>
        <w:tc>
          <w:tcPr>
            <w:tcW w:w="2694" w:type="dxa"/>
          </w:tcPr>
          <w:p w14:paraId="3DF073E7">
            <w:pPr>
              <w:pStyle w:val="10"/>
              <w:spacing w:before="3" w:line="112" w:lineRule="exact"/>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ELETRICISTA</w:t>
            </w:r>
            <w:r>
              <w:rPr>
                <w:spacing w:val="-6"/>
                <w:sz w:val="10"/>
              </w:rPr>
              <w:t xml:space="preserve"> </w:t>
            </w:r>
            <w:r>
              <w:rPr>
                <w:sz w:val="10"/>
              </w:rPr>
              <w:t>DA</w:t>
            </w:r>
            <w:r>
              <w:rPr>
                <w:spacing w:val="-7"/>
                <w:sz w:val="10"/>
              </w:rPr>
              <w:t xml:space="preserve"> </w:t>
            </w:r>
            <w:r>
              <w:rPr>
                <w:sz w:val="10"/>
              </w:rPr>
              <w:t>CONSTRUCAO</w:t>
            </w:r>
            <w:r>
              <w:rPr>
                <w:spacing w:val="40"/>
                <w:sz w:val="10"/>
              </w:rPr>
              <w:t xml:space="preserve"> </w:t>
            </w:r>
            <w:r>
              <w:rPr>
                <w:sz w:val="10"/>
              </w:rPr>
              <w:t>CIVIL,</w:t>
            </w:r>
            <w:r>
              <w:rPr>
                <w:spacing w:val="40"/>
                <w:sz w:val="10"/>
              </w:rPr>
              <w:t xml:space="preserve"> </w:t>
            </w:r>
            <w:r>
              <w:rPr>
                <w:sz w:val="10"/>
              </w:rPr>
              <w:t>INCLUSIVE ENCARGOS SOCIAIS</w:t>
            </w:r>
            <w:r>
              <w:rPr>
                <w:spacing w:val="40"/>
                <w:sz w:val="10"/>
              </w:rPr>
              <w:t xml:space="preserve"> </w:t>
            </w:r>
            <w:r>
              <w:rPr>
                <w:spacing w:val="-2"/>
                <w:sz w:val="10"/>
              </w:rPr>
              <w:t>DESONERADOS</w:t>
            </w:r>
          </w:p>
        </w:tc>
        <w:tc>
          <w:tcPr>
            <w:tcW w:w="697" w:type="dxa"/>
          </w:tcPr>
          <w:p w14:paraId="6A56438C">
            <w:pPr>
              <w:pStyle w:val="10"/>
              <w:spacing w:before="8"/>
              <w:rPr>
                <w:rFonts w:ascii="Times New Roman"/>
                <w:b/>
                <w:sz w:val="10"/>
              </w:rPr>
            </w:pPr>
          </w:p>
          <w:p w14:paraId="2F2EDD28">
            <w:pPr>
              <w:pStyle w:val="10"/>
              <w:ind w:left="7" w:right="2"/>
              <w:jc w:val="center"/>
              <w:rPr>
                <w:sz w:val="10"/>
              </w:rPr>
            </w:pPr>
            <w:r>
              <w:rPr>
                <w:spacing w:val="-10"/>
                <w:sz w:val="10"/>
              </w:rPr>
              <w:t>H</w:t>
            </w:r>
          </w:p>
        </w:tc>
        <w:tc>
          <w:tcPr>
            <w:tcW w:w="862" w:type="dxa"/>
          </w:tcPr>
          <w:p w14:paraId="391DEFC8">
            <w:pPr>
              <w:pStyle w:val="10"/>
              <w:spacing w:before="8"/>
              <w:rPr>
                <w:rFonts w:ascii="Times New Roman"/>
                <w:b/>
                <w:sz w:val="10"/>
              </w:rPr>
            </w:pPr>
          </w:p>
          <w:p w14:paraId="16C3E565">
            <w:pPr>
              <w:pStyle w:val="10"/>
              <w:ind w:left="9" w:right="2"/>
              <w:jc w:val="center"/>
              <w:rPr>
                <w:sz w:val="10"/>
              </w:rPr>
            </w:pPr>
            <w:r>
              <w:rPr>
                <w:spacing w:val="-2"/>
                <w:sz w:val="10"/>
              </w:rPr>
              <w:t>2112,00</w:t>
            </w:r>
          </w:p>
        </w:tc>
        <w:tc>
          <w:tcPr>
            <w:tcW w:w="624" w:type="dxa"/>
          </w:tcPr>
          <w:p w14:paraId="4506F143">
            <w:pPr>
              <w:pStyle w:val="10"/>
              <w:spacing w:before="8"/>
              <w:rPr>
                <w:rFonts w:ascii="Times New Roman"/>
                <w:b/>
                <w:sz w:val="10"/>
              </w:rPr>
            </w:pPr>
          </w:p>
          <w:p w14:paraId="34B2D661">
            <w:pPr>
              <w:pStyle w:val="10"/>
              <w:ind w:left="9"/>
              <w:jc w:val="center"/>
              <w:rPr>
                <w:sz w:val="10"/>
              </w:rPr>
            </w:pPr>
            <w:r>
              <w:rPr>
                <w:spacing w:val="-2"/>
                <w:sz w:val="10"/>
              </w:rPr>
              <w:t>25,13</w:t>
            </w:r>
          </w:p>
        </w:tc>
        <w:tc>
          <w:tcPr>
            <w:tcW w:w="761" w:type="dxa"/>
          </w:tcPr>
          <w:p w14:paraId="50D83EF2">
            <w:pPr>
              <w:pStyle w:val="10"/>
              <w:spacing w:before="8"/>
              <w:rPr>
                <w:rFonts w:ascii="Times New Roman"/>
                <w:b/>
                <w:sz w:val="10"/>
              </w:rPr>
            </w:pPr>
          </w:p>
          <w:p w14:paraId="741DB810">
            <w:pPr>
              <w:pStyle w:val="10"/>
              <w:ind w:left="14" w:right="8"/>
              <w:jc w:val="center"/>
              <w:rPr>
                <w:sz w:val="10"/>
              </w:rPr>
            </w:pPr>
            <w:r>
              <w:rPr>
                <w:spacing w:val="-2"/>
                <w:sz w:val="10"/>
              </w:rPr>
              <w:t>32,37</w:t>
            </w:r>
          </w:p>
        </w:tc>
        <w:tc>
          <w:tcPr>
            <w:tcW w:w="958" w:type="dxa"/>
          </w:tcPr>
          <w:p w14:paraId="3CAECC68">
            <w:pPr>
              <w:pStyle w:val="10"/>
              <w:spacing w:before="8"/>
              <w:rPr>
                <w:rFonts w:ascii="Times New Roman"/>
                <w:b/>
                <w:sz w:val="10"/>
              </w:rPr>
            </w:pPr>
          </w:p>
          <w:p w14:paraId="44213C32">
            <w:pPr>
              <w:pStyle w:val="10"/>
              <w:ind w:left="31" w:right="2"/>
              <w:jc w:val="center"/>
              <w:rPr>
                <w:sz w:val="10"/>
              </w:rPr>
            </w:pPr>
            <w:r>
              <w:rPr>
                <w:spacing w:val="-2"/>
                <w:sz w:val="10"/>
              </w:rPr>
              <w:t>68.365,34</w:t>
            </w:r>
          </w:p>
        </w:tc>
        <w:tc>
          <w:tcPr>
            <w:tcW w:w="600" w:type="dxa"/>
          </w:tcPr>
          <w:p w14:paraId="019378CB">
            <w:pPr>
              <w:pStyle w:val="10"/>
              <w:spacing w:before="8"/>
              <w:rPr>
                <w:rFonts w:ascii="Times New Roman"/>
                <w:b/>
                <w:sz w:val="10"/>
              </w:rPr>
            </w:pPr>
          </w:p>
          <w:p w14:paraId="36322521">
            <w:pPr>
              <w:pStyle w:val="10"/>
              <w:ind w:left="7"/>
              <w:jc w:val="center"/>
              <w:rPr>
                <w:sz w:val="10"/>
              </w:rPr>
            </w:pPr>
            <w:r>
              <w:rPr>
                <w:spacing w:val="-2"/>
                <w:sz w:val="10"/>
              </w:rPr>
              <w:t>0,544%</w:t>
            </w:r>
          </w:p>
        </w:tc>
        <w:tc>
          <w:tcPr>
            <w:tcW w:w="797" w:type="dxa"/>
          </w:tcPr>
          <w:p w14:paraId="3FFFD889">
            <w:pPr>
              <w:pStyle w:val="10"/>
              <w:spacing w:before="8"/>
              <w:rPr>
                <w:rFonts w:ascii="Times New Roman"/>
                <w:b/>
                <w:sz w:val="10"/>
              </w:rPr>
            </w:pPr>
          </w:p>
          <w:p w14:paraId="552DBDE0">
            <w:pPr>
              <w:pStyle w:val="10"/>
              <w:ind w:left="6"/>
              <w:jc w:val="center"/>
              <w:rPr>
                <w:sz w:val="10"/>
              </w:rPr>
            </w:pPr>
            <w:r>
              <w:rPr>
                <w:spacing w:val="-2"/>
                <w:sz w:val="10"/>
              </w:rPr>
              <w:t>61,72%</w:t>
            </w:r>
          </w:p>
        </w:tc>
        <w:tc>
          <w:tcPr>
            <w:tcW w:w="965" w:type="dxa"/>
          </w:tcPr>
          <w:p w14:paraId="6783A989">
            <w:pPr>
              <w:pStyle w:val="10"/>
              <w:spacing w:before="8"/>
              <w:rPr>
                <w:rFonts w:ascii="Times New Roman"/>
                <w:b/>
                <w:sz w:val="10"/>
              </w:rPr>
            </w:pPr>
          </w:p>
          <w:p w14:paraId="4D27C3AB">
            <w:pPr>
              <w:pStyle w:val="10"/>
              <w:ind w:left="4"/>
              <w:jc w:val="center"/>
              <w:rPr>
                <w:sz w:val="10"/>
              </w:rPr>
            </w:pPr>
            <w:r>
              <w:rPr>
                <w:spacing w:val="-10"/>
                <w:sz w:val="10"/>
              </w:rPr>
              <w:t>B</w:t>
            </w:r>
          </w:p>
        </w:tc>
      </w:tr>
      <w:tr w14:paraId="362E3A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C21FC5E">
            <w:pPr>
              <w:pStyle w:val="10"/>
              <w:spacing w:before="8"/>
              <w:rPr>
                <w:rFonts w:ascii="Times New Roman"/>
                <w:b/>
                <w:sz w:val="10"/>
              </w:rPr>
            </w:pPr>
          </w:p>
          <w:p w14:paraId="36778E1F">
            <w:pPr>
              <w:pStyle w:val="10"/>
              <w:ind w:left="11" w:right="1"/>
              <w:jc w:val="center"/>
              <w:rPr>
                <w:sz w:val="10"/>
              </w:rPr>
            </w:pPr>
            <w:r>
              <w:rPr>
                <w:spacing w:val="-5"/>
                <w:sz w:val="10"/>
              </w:rPr>
              <w:t>1.3</w:t>
            </w:r>
          </w:p>
        </w:tc>
        <w:tc>
          <w:tcPr>
            <w:tcW w:w="740" w:type="dxa"/>
          </w:tcPr>
          <w:p w14:paraId="3A8E5B81">
            <w:pPr>
              <w:pStyle w:val="10"/>
              <w:spacing w:before="8"/>
              <w:rPr>
                <w:rFonts w:ascii="Times New Roman"/>
                <w:b/>
                <w:sz w:val="10"/>
              </w:rPr>
            </w:pPr>
          </w:p>
          <w:p w14:paraId="3F060993">
            <w:pPr>
              <w:pStyle w:val="10"/>
              <w:ind w:left="10"/>
              <w:jc w:val="center"/>
              <w:rPr>
                <w:sz w:val="10"/>
              </w:rPr>
            </w:pPr>
            <w:r>
              <w:rPr>
                <w:spacing w:val="-2"/>
                <w:sz w:val="10"/>
              </w:rPr>
              <w:t>20115</w:t>
            </w:r>
          </w:p>
        </w:tc>
        <w:tc>
          <w:tcPr>
            <w:tcW w:w="2694" w:type="dxa"/>
          </w:tcPr>
          <w:p w14:paraId="5C7573F7">
            <w:pPr>
              <w:pStyle w:val="10"/>
              <w:spacing w:before="66"/>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PEDREIRO,</w:t>
            </w:r>
            <w:r>
              <w:rPr>
                <w:spacing w:val="8"/>
                <w:sz w:val="10"/>
              </w:rPr>
              <w:t xml:space="preserve"> </w:t>
            </w:r>
            <w:r>
              <w:rPr>
                <w:sz w:val="10"/>
              </w:rPr>
              <w:t>INCLUSIVE</w:t>
            </w:r>
            <w:r>
              <w:rPr>
                <w:spacing w:val="40"/>
                <w:sz w:val="10"/>
              </w:rPr>
              <w:t xml:space="preserve"> </w:t>
            </w:r>
            <w:r>
              <w:rPr>
                <w:sz w:val="10"/>
              </w:rPr>
              <w:t>ENCARGOS SOCIAIS DESONERADOS</w:t>
            </w:r>
          </w:p>
        </w:tc>
        <w:tc>
          <w:tcPr>
            <w:tcW w:w="697" w:type="dxa"/>
          </w:tcPr>
          <w:p w14:paraId="5B827980">
            <w:pPr>
              <w:pStyle w:val="10"/>
              <w:spacing w:before="8"/>
              <w:rPr>
                <w:rFonts w:ascii="Times New Roman"/>
                <w:b/>
                <w:sz w:val="10"/>
              </w:rPr>
            </w:pPr>
          </w:p>
          <w:p w14:paraId="3FE03E06">
            <w:pPr>
              <w:pStyle w:val="10"/>
              <w:ind w:left="7" w:right="2"/>
              <w:jc w:val="center"/>
              <w:rPr>
                <w:sz w:val="10"/>
              </w:rPr>
            </w:pPr>
            <w:r>
              <w:rPr>
                <w:spacing w:val="-10"/>
                <w:sz w:val="10"/>
              </w:rPr>
              <w:t>H</w:t>
            </w:r>
          </w:p>
        </w:tc>
        <w:tc>
          <w:tcPr>
            <w:tcW w:w="862" w:type="dxa"/>
          </w:tcPr>
          <w:p w14:paraId="4CCC975E">
            <w:pPr>
              <w:pStyle w:val="10"/>
              <w:spacing w:before="8"/>
              <w:rPr>
                <w:rFonts w:ascii="Times New Roman"/>
                <w:b/>
                <w:sz w:val="10"/>
              </w:rPr>
            </w:pPr>
          </w:p>
          <w:p w14:paraId="65AB36F5">
            <w:pPr>
              <w:pStyle w:val="10"/>
              <w:ind w:left="9" w:right="2"/>
              <w:jc w:val="center"/>
              <w:rPr>
                <w:sz w:val="10"/>
              </w:rPr>
            </w:pPr>
            <w:r>
              <w:rPr>
                <w:spacing w:val="-2"/>
                <w:sz w:val="10"/>
              </w:rPr>
              <w:t>2112,00</w:t>
            </w:r>
          </w:p>
        </w:tc>
        <w:tc>
          <w:tcPr>
            <w:tcW w:w="624" w:type="dxa"/>
          </w:tcPr>
          <w:p w14:paraId="053DBBC2">
            <w:pPr>
              <w:pStyle w:val="10"/>
              <w:spacing w:before="8"/>
              <w:rPr>
                <w:rFonts w:ascii="Times New Roman"/>
                <w:b/>
                <w:sz w:val="10"/>
              </w:rPr>
            </w:pPr>
          </w:p>
          <w:p w14:paraId="34DA11B1">
            <w:pPr>
              <w:pStyle w:val="10"/>
              <w:ind w:left="9"/>
              <w:jc w:val="center"/>
              <w:rPr>
                <w:sz w:val="10"/>
              </w:rPr>
            </w:pPr>
            <w:r>
              <w:rPr>
                <w:spacing w:val="-2"/>
                <w:sz w:val="10"/>
              </w:rPr>
              <w:t>25,13</w:t>
            </w:r>
          </w:p>
        </w:tc>
        <w:tc>
          <w:tcPr>
            <w:tcW w:w="761" w:type="dxa"/>
          </w:tcPr>
          <w:p w14:paraId="13EBA18F">
            <w:pPr>
              <w:pStyle w:val="10"/>
              <w:spacing w:before="8"/>
              <w:rPr>
                <w:rFonts w:ascii="Times New Roman"/>
                <w:b/>
                <w:sz w:val="10"/>
              </w:rPr>
            </w:pPr>
          </w:p>
          <w:p w14:paraId="18743E9A">
            <w:pPr>
              <w:pStyle w:val="10"/>
              <w:ind w:left="14" w:right="8"/>
              <w:jc w:val="center"/>
              <w:rPr>
                <w:sz w:val="10"/>
              </w:rPr>
            </w:pPr>
            <w:r>
              <w:rPr>
                <w:spacing w:val="-2"/>
                <w:sz w:val="10"/>
              </w:rPr>
              <w:t>32,37</w:t>
            </w:r>
          </w:p>
        </w:tc>
        <w:tc>
          <w:tcPr>
            <w:tcW w:w="958" w:type="dxa"/>
          </w:tcPr>
          <w:p w14:paraId="119F929F">
            <w:pPr>
              <w:pStyle w:val="10"/>
              <w:spacing w:before="8"/>
              <w:rPr>
                <w:rFonts w:ascii="Times New Roman"/>
                <w:b/>
                <w:sz w:val="10"/>
              </w:rPr>
            </w:pPr>
          </w:p>
          <w:p w14:paraId="429B0CBD">
            <w:pPr>
              <w:pStyle w:val="10"/>
              <w:ind w:left="31" w:right="2"/>
              <w:jc w:val="center"/>
              <w:rPr>
                <w:sz w:val="10"/>
              </w:rPr>
            </w:pPr>
            <w:r>
              <w:rPr>
                <w:spacing w:val="-2"/>
                <w:sz w:val="10"/>
              </w:rPr>
              <w:t>68.365,34</w:t>
            </w:r>
          </w:p>
        </w:tc>
        <w:tc>
          <w:tcPr>
            <w:tcW w:w="600" w:type="dxa"/>
          </w:tcPr>
          <w:p w14:paraId="2B2D285B">
            <w:pPr>
              <w:pStyle w:val="10"/>
              <w:spacing w:before="8"/>
              <w:rPr>
                <w:rFonts w:ascii="Times New Roman"/>
                <w:b/>
                <w:sz w:val="10"/>
              </w:rPr>
            </w:pPr>
          </w:p>
          <w:p w14:paraId="1FAD3E09">
            <w:pPr>
              <w:pStyle w:val="10"/>
              <w:ind w:left="7"/>
              <w:jc w:val="center"/>
              <w:rPr>
                <w:sz w:val="10"/>
              </w:rPr>
            </w:pPr>
            <w:r>
              <w:rPr>
                <w:spacing w:val="-2"/>
                <w:sz w:val="10"/>
              </w:rPr>
              <w:t>0,544%</w:t>
            </w:r>
          </w:p>
        </w:tc>
        <w:tc>
          <w:tcPr>
            <w:tcW w:w="797" w:type="dxa"/>
          </w:tcPr>
          <w:p w14:paraId="42F581C1">
            <w:pPr>
              <w:pStyle w:val="10"/>
              <w:spacing w:before="8"/>
              <w:rPr>
                <w:rFonts w:ascii="Times New Roman"/>
                <w:b/>
                <w:sz w:val="10"/>
              </w:rPr>
            </w:pPr>
          </w:p>
          <w:p w14:paraId="4ADD8A96">
            <w:pPr>
              <w:pStyle w:val="10"/>
              <w:ind w:left="6"/>
              <w:jc w:val="center"/>
              <w:rPr>
                <w:sz w:val="10"/>
              </w:rPr>
            </w:pPr>
            <w:r>
              <w:rPr>
                <w:spacing w:val="-2"/>
                <w:sz w:val="10"/>
              </w:rPr>
              <w:t>62,26%</w:t>
            </w:r>
          </w:p>
        </w:tc>
        <w:tc>
          <w:tcPr>
            <w:tcW w:w="965" w:type="dxa"/>
          </w:tcPr>
          <w:p w14:paraId="20D0E04B">
            <w:pPr>
              <w:pStyle w:val="10"/>
              <w:spacing w:before="8"/>
              <w:rPr>
                <w:rFonts w:ascii="Times New Roman"/>
                <w:b/>
                <w:sz w:val="10"/>
              </w:rPr>
            </w:pPr>
          </w:p>
          <w:p w14:paraId="38ADC4B0">
            <w:pPr>
              <w:pStyle w:val="10"/>
              <w:ind w:left="4"/>
              <w:jc w:val="center"/>
              <w:rPr>
                <w:sz w:val="10"/>
              </w:rPr>
            </w:pPr>
            <w:r>
              <w:rPr>
                <w:spacing w:val="-10"/>
                <w:sz w:val="10"/>
              </w:rPr>
              <w:t>B</w:t>
            </w:r>
          </w:p>
        </w:tc>
      </w:tr>
      <w:tr w14:paraId="3C9C6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39C59742">
            <w:pPr>
              <w:pStyle w:val="10"/>
              <w:rPr>
                <w:rFonts w:ascii="Times New Roman"/>
                <w:b/>
                <w:sz w:val="10"/>
              </w:rPr>
            </w:pPr>
          </w:p>
          <w:p w14:paraId="40ADE731">
            <w:pPr>
              <w:pStyle w:val="10"/>
              <w:rPr>
                <w:rFonts w:ascii="Times New Roman"/>
                <w:b/>
                <w:sz w:val="10"/>
              </w:rPr>
            </w:pPr>
          </w:p>
          <w:p w14:paraId="1338947F">
            <w:pPr>
              <w:pStyle w:val="10"/>
              <w:spacing w:before="50"/>
              <w:rPr>
                <w:rFonts w:ascii="Times New Roman"/>
                <w:b/>
                <w:sz w:val="10"/>
              </w:rPr>
            </w:pPr>
          </w:p>
          <w:p w14:paraId="780259B7">
            <w:pPr>
              <w:pStyle w:val="10"/>
              <w:ind w:left="11" w:right="4"/>
              <w:jc w:val="center"/>
              <w:rPr>
                <w:sz w:val="10"/>
              </w:rPr>
            </w:pPr>
            <w:r>
              <w:rPr>
                <w:spacing w:val="-4"/>
                <w:sz w:val="10"/>
              </w:rPr>
              <w:t>14.2</w:t>
            </w:r>
          </w:p>
        </w:tc>
        <w:tc>
          <w:tcPr>
            <w:tcW w:w="740" w:type="dxa"/>
          </w:tcPr>
          <w:p w14:paraId="430B404A">
            <w:pPr>
              <w:pStyle w:val="10"/>
              <w:rPr>
                <w:rFonts w:ascii="Times New Roman"/>
                <w:b/>
                <w:sz w:val="10"/>
              </w:rPr>
            </w:pPr>
          </w:p>
          <w:p w14:paraId="5CF6FE4E">
            <w:pPr>
              <w:pStyle w:val="10"/>
              <w:spacing w:before="107"/>
              <w:rPr>
                <w:rFonts w:ascii="Times New Roman"/>
                <w:b/>
                <w:sz w:val="10"/>
              </w:rPr>
            </w:pPr>
          </w:p>
          <w:p w14:paraId="089E1F0E">
            <w:pPr>
              <w:pStyle w:val="10"/>
              <w:spacing w:before="1"/>
              <w:ind w:left="337" w:right="63" w:hanging="262"/>
              <w:rPr>
                <w:sz w:val="10"/>
              </w:rPr>
            </w:pPr>
            <w:r>
              <w:rPr>
                <w:sz w:val="10"/>
              </w:rPr>
              <w:t>14.002.0013-</w:t>
            </w:r>
            <w:r>
              <w:rPr>
                <w:spacing w:val="-10"/>
                <w:sz w:val="10"/>
              </w:rPr>
              <w:t>A</w:t>
            </w:r>
          </w:p>
        </w:tc>
        <w:tc>
          <w:tcPr>
            <w:tcW w:w="2694" w:type="dxa"/>
          </w:tcPr>
          <w:p w14:paraId="682F028C">
            <w:pPr>
              <w:pStyle w:val="10"/>
              <w:spacing w:before="54"/>
              <w:ind w:left="70" w:right="63"/>
              <w:rPr>
                <w:sz w:val="10"/>
              </w:rPr>
            </w:pPr>
            <w:r>
              <w:rPr>
                <w:sz w:val="10"/>
              </w:rPr>
              <w:t>PORTA DE FERRO EM BARRAS HORIZONTAIS DE</w:t>
            </w:r>
            <w:r>
              <w:rPr>
                <w:spacing w:val="40"/>
                <w:sz w:val="10"/>
              </w:rPr>
              <w:t xml:space="preserve"> </w:t>
            </w:r>
            <w:r>
              <w:rPr>
                <w:sz w:val="10"/>
              </w:rPr>
              <w:t>1.1/4"X1/4"</w:t>
            </w:r>
            <w:r>
              <w:rPr>
                <w:spacing w:val="-5"/>
                <w:sz w:val="10"/>
              </w:rPr>
              <w:t xml:space="preserve"> </w:t>
            </w:r>
            <w:r>
              <w:rPr>
                <w:sz w:val="10"/>
              </w:rPr>
              <w:t>A</w:t>
            </w:r>
            <w:r>
              <w:rPr>
                <w:spacing w:val="-6"/>
                <w:sz w:val="10"/>
              </w:rPr>
              <w:t xml:space="preserve"> </w:t>
            </w:r>
            <w:r>
              <w:rPr>
                <w:sz w:val="10"/>
              </w:rPr>
              <w:t>CADA</w:t>
            </w:r>
            <w:r>
              <w:rPr>
                <w:spacing w:val="-6"/>
                <w:sz w:val="10"/>
              </w:rPr>
              <w:t xml:space="preserve"> </w:t>
            </w:r>
            <w:r>
              <w:rPr>
                <w:sz w:val="10"/>
              </w:rPr>
              <w:t>10CM,</w:t>
            </w:r>
            <w:r>
              <w:rPr>
                <w:spacing w:val="16"/>
                <w:sz w:val="10"/>
              </w:rPr>
              <w:t xml:space="preserve"> </w:t>
            </w:r>
            <w:r>
              <w:rPr>
                <w:sz w:val="10"/>
              </w:rPr>
              <w:t>CONTORNO</w:t>
            </w:r>
            <w:r>
              <w:rPr>
                <w:spacing w:val="-5"/>
                <w:sz w:val="10"/>
              </w:rPr>
              <w:t xml:space="preserve"> </w:t>
            </w:r>
            <w:r>
              <w:rPr>
                <w:sz w:val="10"/>
              </w:rPr>
              <w:t>DO</w:t>
            </w:r>
            <w:r>
              <w:rPr>
                <w:spacing w:val="-5"/>
                <w:sz w:val="10"/>
              </w:rPr>
              <w:t xml:space="preserve"> </w:t>
            </w:r>
            <w:r>
              <w:rPr>
                <w:sz w:val="10"/>
              </w:rPr>
              <w:t>MESMO</w:t>
            </w:r>
            <w:r>
              <w:rPr>
                <w:spacing w:val="40"/>
                <w:sz w:val="10"/>
              </w:rPr>
              <w:t xml:space="preserve"> </w:t>
            </w:r>
            <w:r>
              <w:rPr>
                <w:sz w:val="10"/>
              </w:rPr>
              <w:t>MATERIAL,</w:t>
            </w:r>
            <w:r>
              <w:rPr>
                <w:spacing w:val="40"/>
                <w:sz w:val="10"/>
              </w:rPr>
              <w:t xml:space="preserve"> </w:t>
            </w:r>
            <w:r>
              <w:rPr>
                <w:sz w:val="10"/>
              </w:rPr>
              <w:t>REVESTIDA COM CHAPA DE</w:t>
            </w:r>
            <w:r>
              <w:rPr>
                <w:spacing w:val="40"/>
                <w:sz w:val="10"/>
              </w:rPr>
              <w:t xml:space="preserve"> </w:t>
            </w:r>
            <w:r>
              <w:rPr>
                <w:sz w:val="10"/>
              </w:rPr>
              <w:t>FERROGALVANIZADO Nº16,</w:t>
            </w:r>
            <w:r>
              <w:rPr>
                <w:spacing w:val="40"/>
                <w:sz w:val="10"/>
              </w:rPr>
              <w:t xml:space="preserve"> </w:t>
            </w:r>
            <w:r>
              <w:rPr>
                <w:sz w:val="10"/>
              </w:rPr>
              <w:t>GUARNICAO EM</w:t>
            </w:r>
            <w:r>
              <w:rPr>
                <w:spacing w:val="40"/>
                <w:sz w:val="10"/>
              </w:rPr>
              <w:t xml:space="preserve"> </w:t>
            </w:r>
            <w:r>
              <w:rPr>
                <w:sz w:val="10"/>
              </w:rPr>
              <w:t>CANTONEIRA DE 1.1/2"X1/8",</w:t>
            </w:r>
            <w:r>
              <w:rPr>
                <w:spacing w:val="40"/>
                <w:sz w:val="10"/>
              </w:rPr>
              <w:t xml:space="preserve"> </w:t>
            </w:r>
            <w:r>
              <w:rPr>
                <w:sz w:val="10"/>
              </w:rPr>
              <w:t>COMFECHO PARA</w:t>
            </w:r>
            <w:r>
              <w:rPr>
                <w:spacing w:val="40"/>
                <w:sz w:val="10"/>
              </w:rPr>
              <w:t xml:space="preserve"> </w:t>
            </w:r>
            <w:r>
              <w:rPr>
                <w:sz w:val="10"/>
              </w:rPr>
              <w:t>CADEADO DE 30MM,</w:t>
            </w:r>
            <w:r>
              <w:rPr>
                <w:spacing w:val="40"/>
                <w:sz w:val="10"/>
              </w:rPr>
              <w:t xml:space="preserve"> </w:t>
            </w:r>
            <w:r>
              <w:rPr>
                <w:sz w:val="10"/>
              </w:rPr>
              <w:t>EXCLUSIVE ESTE.</w:t>
            </w:r>
            <w:r>
              <w:rPr>
                <w:spacing w:val="40"/>
                <w:sz w:val="10"/>
              </w:rPr>
              <w:t xml:space="preserve"> </w:t>
            </w:r>
            <w:r>
              <w:rPr>
                <w:sz w:val="10"/>
              </w:rPr>
              <w:t>FORNECIMENTO E COLOCACAO</w:t>
            </w:r>
          </w:p>
        </w:tc>
        <w:tc>
          <w:tcPr>
            <w:tcW w:w="697" w:type="dxa"/>
          </w:tcPr>
          <w:p w14:paraId="73847B30">
            <w:pPr>
              <w:pStyle w:val="10"/>
              <w:rPr>
                <w:rFonts w:ascii="Times New Roman"/>
                <w:b/>
                <w:sz w:val="10"/>
              </w:rPr>
            </w:pPr>
          </w:p>
          <w:p w14:paraId="6011BFE1">
            <w:pPr>
              <w:pStyle w:val="10"/>
              <w:rPr>
                <w:rFonts w:ascii="Times New Roman"/>
                <w:b/>
                <w:sz w:val="10"/>
              </w:rPr>
            </w:pPr>
          </w:p>
          <w:p w14:paraId="203502C2">
            <w:pPr>
              <w:pStyle w:val="10"/>
              <w:spacing w:before="50"/>
              <w:rPr>
                <w:rFonts w:ascii="Times New Roman"/>
                <w:b/>
                <w:sz w:val="10"/>
              </w:rPr>
            </w:pPr>
          </w:p>
          <w:p w14:paraId="5D16550E">
            <w:pPr>
              <w:pStyle w:val="10"/>
              <w:ind w:left="7" w:right="2"/>
              <w:jc w:val="center"/>
              <w:rPr>
                <w:sz w:val="10"/>
              </w:rPr>
            </w:pPr>
            <w:r>
              <w:rPr>
                <w:spacing w:val="-5"/>
                <w:sz w:val="10"/>
              </w:rPr>
              <w:t>M2</w:t>
            </w:r>
          </w:p>
        </w:tc>
        <w:tc>
          <w:tcPr>
            <w:tcW w:w="862" w:type="dxa"/>
          </w:tcPr>
          <w:p w14:paraId="73507569">
            <w:pPr>
              <w:pStyle w:val="10"/>
              <w:rPr>
                <w:rFonts w:ascii="Times New Roman"/>
                <w:b/>
                <w:sz w:val="10"/>
              </w:rPr>
            </w:pPr>
          </w:p>
          <w:p w14:paraId="305EBCDD">
            <w:pPr>
              <w:pStyle w:val="10"/>
              <w:rPr>
                <w:rFonts w:ascii="Times New Roman"/>
                <w:b/>
                <w:sz w:val="10"/>
              </w:rPr>
            </w:pPr>
          </w:p>
          <w:p w14:paraId="53868F07">
            <w:pPr>
              <w:pStyle w:val="10"/>
              <w:spacing w:before="50"/>
              <w:rPr>
                <w:rFonts w:ascii="Times New Roman"/>
                <w:b/>
                <w:sz w:val="10"/>
              </w:rPr>
            </w:pPr>
          </w:p>
          <w:p w14:paraId="217ED6CB">
            <w:pPr>
              <w:pStyle w:val="10"/>
              <w:ind w:left="9" w:right="2"/>
              <w:jc w:val="center"/>
              <w:rPr>
                <w:sz w:val="10"/>
              </w:rPr>
            </w:pPr>
            <w:r>
              <w:rPr>
                <w:spacing w:val="-2"/>
                <w:sz w:val="10"/>
              </w:rPr>
              <w:t>29,61</w:t>
            </w:r>
          </w:p>
        </w:tc>
        <w:tc>
          <w:tcPr>
            <w:tcW w:w="624" w:type="dxa"/>
          </w:tcPr>
          <w:p w14:paraId="64DD1C9B">
            <w:pPr>
              <w:pStyle w:val="10"/>
              <w:rPr>
                <w:rFonts w:ascii="Times New Roman"/>
                <w:b/>
                <w:sz w:val="10"/>
              </w:rPr>
            </w:pPr>
          </w:p>
          <w:p w14:paraId="627DD322">
            <w:pPr>
              <w:pStyle w:val="10"/>
              <w:rPr>
                <w:rFonts w:ascii="Times New Roman"/>
                <w:b/>
                <w:sz w:val="10"/>
              </w:rPr>
            </w:pPr>
          </w:p>
          <w:p w14:paraId="05077D09">
            <w:pPr>
              <w:pStyle w:val="10"/>
              <w:spacing w:before="50"/>
              <w:rPr>
                <w:rFonts w:ascii="Times New Roman"/>
                <w:b/>
                <w:sz w:val="10"/>
              </w:rPr>
            </w:pPr>
          </w:p>
          <w:p w14:paraId="1E08205A">
            <w:pPr>
              <w:pStyle w:val="10"/>
              <w:ind w:left="9" w:right="5"/>
              <w:jc w:val="center"/>
              <w:rPr>
                <w:sz w:val="10"/>
              </w:rPr>
            </w:pPr>
            <w:r>
              <w:rPr>
                <w:spacing w:val="-2"/>
                <w:sz w:val="10"/>
              </w:rPr>
              <w:t>1683,85</w:t>
            </w:r>
          </w:p>
        </w:tc>
        <w:tc>
          <w:tcPr>
            <w:tcW w:w="761" w:type="dxa"/>
          </w:tcPr>
          <w:p w14:paraId="6EDF8860">
            <w:pPr>
              <w:pStyle w:val="10"/>
              <w:rPr>
                <w:rFonts w:ascii="Times New Roman"/>
                <w:b/>
                <w:sz w:val="10"/>
              </w:rPr>
            </w:pPr>
          </w:p>
          <w:p w14:paraId="10985389">
            <w:pPr>
              <w:pStyle w:val="10"/>
              <w:rPr>
                <w:rFonts w:ascii="Times New Roman"/>
                <w:b/>
                <w:sz w:val="10"/>
              </w:rPr>
            </w:pPr>
          </w:p>
          <w:p w14:paraId="4622F58D">
            <w:pPr>
              <w:pStyle w:val="10"/>
              <w:spacing w:before="50"/>
              <w:rPr>
                <w:rFonts w:ascii="Times New Roman"/>
                <w:b/>
                <w:sz w:val="10"/>
              </w:rPr>
            </w:pPr>
          </w:p>
          <w:p w14:paraId="0FDC3231">
            <w:pPr>
              <w:pStyle w:val="10"/>
              <w:ind w:left="14" w:right="12"/>
              <w:jc w:val="center"/>
              <w:rPr>
                <w:sz w:val="10"/>
              </w:rPr>
            </w:pPr>
            <w:r>
              <w:rPr>
                <w:spacing w:val="-2"/>
                <w:sz w:val="10"/>
              </w:rPr>
              <w:t>2168,97</w:t>
            </w:r>
          </w:p>
        </w:tc>
        <w:tc>
          <w:tcPr>
            <w:tcW w:w="958" w:type="dxa"/>
          </w:tcPr>
          <w:p w14:paraId="5E89CF48">
            <w:pPr>
              <w:pStyle w:val="10"/>
              <w:rPr>
                <w:rFonts w:ascii="Times New Roman"/>
                <w:b/>
                <w:sz w:val="10"/>
              </w:rPr>
            </w:pPr>
          </w:p>
          <w:p w14:paraId="19BEE16D">
            <w:pPr>
              <w:pStyle w:val="10"/>
              <w:rPr>
                <w:rFonts w:ascii="Times New Roman"/>
                <w:b/>
                <w:sz w:val="10"/>
              </w:rPr>
            </w:pPr>
          </w:p>
          <w:p w14:paraId="727C5DEE">
            <w:pPr>
              <w:pStyle w:val="10"/>
              <w:spacing w:before="50"/>
              <w:rPr>
                <w:rFonts w:ascii="Times New Roman"/>
                <w:b/>
                <w:sz w:val="10"/>
              </w:rPr>
            </w:pPr>
          </w:p>
          <w:p w14:paraId="16F13B10">
            <w:pPr>
              <w:pStyle w:val="10"/>
              <w:ind w:left="31" w:right="2"/>
              <w:jc w:val="center"/>
              <w:rPr>
                <w:sz w:val="10"/>
              </w:rPr>
            </w:pPr>
            <w:r>
              <w:rPr>
                <w:spacing w:val="-2"/>
                <w:sz w:val="10"/>
              </w:rPr>
              <w:t>64.223,12</w:t>
            </w:r>
          </w:p>
        </w:tc>
        <w:tc>
          <w:tcPr>
            <w:tcW w:w="600" w:type="dxa"/>
          </w:tcPr>
          <w:p w14:paraId="7DDF84C3">
            <w:pPr>
              <w:pStyle w:val="10"/>
              <w:rPr>
                <w:rFonts w:ascii="Times New Roman"/>
                <w:b/>
                <w:sz w:val="10"/>
              </w:rPr>
            </w:pPr>
          </w:p>
          <w:p w14:paraId="5E77C1E5">
            <w:pPr>
              <w:pStyle w:val="10"/>
              <w:rPr>
                <w:rFonts w:ascii="Times New Roman"/>
                <w:b/>
                <w:sz w:val="10"/>
              </w:rPr>
            </w:pPr>
          </w:p>
          <w:p w14:paraId="56C76B34">
            <w:pPr>
              <w:pStyle w:val="10"/>
              <w:spacing w:before="50"/>
              <w:rPr>
                <w:rFonts w:ascii="Times New Roman"/>
                <w:b/>
                <w:sz w:val="10"/>
              </w:rPr>
            </w:pPr>
          </w:p>
          <w:p w14:paraId="1455034B">
            <w:pPr>
              <w:pStyle w:val="10"/>
              <w:ind w:left="7"/>
              <w:jc w:val="center"/>
              <w:rPr>
                <w:sz w:val="10"/>
              </w:rPr>
            </w:pPr>
            <w:r>
              <w:rPr>
                <w:spacing w:val="-2"/>
                <w:sz w:val="10"/>
              </w:rPr>
              <w:t>0,511%</w:t>
            </w:r>
          </w:p>
        </w:tc>
        <w:tc>
          <w:tcPr>
            <w:tcW w:w="797" w:type="dxa"/>
          </w:tcPr>
          <w:p w14:paraId="4C57189B">
            <w:pPr>
              <w:pStyle w:val="10"/>
              <w:rPr>
                <w:rFonts w:ascii="Times New Roman"/>
                <w:b/>
                <w:sz w:val="10"/>
              </w:rPr>
            </w:pPr>
          </w:p>
          <w:p w14:paraId="5E81B69A">
            <w:pPr>
              <w:pStyle w:val="10"/>
              <w:rPr>
                <w:rFonts w:ascii="Times New Roman"/>
                <w:b/>
                <w:sz w:val="10"/>
              </w:rPr>
            </w:pPr>
          </w:p>
          <w:p w14:paraId="3645C0AD">
            <w:pPr>
              <w:pStyle w:val="10"/>
              <w:spacing w:before="50"/>
              <w:rPr>
                <w:rFonts w:ascii="Times New Roman"/>
                <w:b/>
                <w:sz w:val="10"/>
              </w:rPr>
            </w:pPr>
          </w:p>
          <w:p w14:paraId="378A63D8">
            <w:pPr>
              <w:pStyle w:val="10"/>
              <w:ind w:left="6"/>
              <w:jc w:val="center"/>
              <w:rPr>
                <w:sz w:val="10"/>
              </w:rPr>
            </w:pPr>
            <w:r>
              <w:rPr>
                <w:spacing w:val="-2"/>
                <w:sz w:val="10"/>
              </w:rPr>
              <w:t>62,77%</w:t>
            </w:r>
          </w:p>
        </w:tc>
        <w:tc>
          <w:tcPr>
            <w:tcW w:w="965" w:type="dxa"/>
          </w:tcPr>
          <w:p w14:paraId="6C160AF3">
            <w:pPr>
              <w:pStyle w:val="10"/>
              <w:rPr>
                <w:rFonts w:ascii="Times New Roman"/>
                <w:b/>
                <w:sz w:val="10"/>
              </w:rPr>
            </w:pPr>
          </w:p>
          <w:p w14:paraId="12671A77">
            <w:pPr>
              <w:pStyle w:val="10"/>
              <w:rPr>
                <w:rFonts w:ascii="Times New Roman"/>
                <w:b/>
                <w:sz w:val="10"/>
              </w:rPr>
            </w:pPr>
          </w:p>
          <w:p w14:paraId="0B0FE20A">
            <w:pPr>
              <w:pStyle w:val="10"/>
              <w:spacing w:before="50"/>
              <w:rPr>
                <w:rFonts w:ascii="Times New Roman"/>
                <w:b/>
                <w:sz w:val="10"/>
              </w:rPr>
            </w:pPr>
          </w:p>
          <w:p w14:paraId="77182317">
            <w:pPr>
              <w:pStyle w:val="10"/>
              <w:ind w:left="4"/>
              <w:jc w:val="center"/>
              <w:rPr>
                <w:sz w:val="10"/>
              </w:rPr>
            </w:pPr>
            <w:r>
              <w:rPr>
                <w:spacing w:val="-10"/>
                <w:sz w:val="10"/>
              </w:rPr>
              <w:t>B</w:t>
            </w:r>
          </w:p>
        </w:tc>
      </w:tr>
      <w:tr w14:paraId="53CBBE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1A5D20CF">
            <w:pPr>
              <w:pStyle w:val="10"/>
              <w:spacing w:before="97"/>
              <w:rPr>
                <w:rFonts w:ascii="Times New Roman"/>
                <w:b/>
                <w:sz w:val="10"/>
              </w:rPr>
            </w:pPr>
          </w:p>
          <w:p w14:paraId="4B280C44">
            <w:pPr>
              <w:pStyle w:val="10"/>
              <w:ind w:left="11" w:right="4"/>
              <w:jc w:val="center"/>
              <w:rPr>
                <w:sz w:val="10"/>
              </w:rPr>
            </w:pPr>
            <w:r>
              <w:rPr>
                <w:spacing w:val="-4"/>
                <w:sz w:val="10"/>
              </w:rPr>
              <w:t>5.13</w:t>
            </w:r>
          </w:p>
        </w:tc>
        <w:tc>
          <w:tcPr>
            <w:tcW w:w="740" w:type="dxa"/>
          </w:tcPr>
          <w:p w14:paraId="404FFA35">
            <w:pPr>
              <w:pStyle w:val="10"/>
              <w:spacing w:before="39"/>
              <w:rPr>
                <w:rFonts w:ascii="Times New Roman"/>
                <w:b/>
                <w:sz w:val="10"/>
              </w:rPr>
            </w:pPr>
          </w:p>
          <w:p w14:paraId="1CC9222D">
            <w:pPr>
              <w:pStyle w:val="10"/>
              <w:spacing w:before="1"/>
              <w:ind w:left="337" w:right="63" w:hanging="262"/>
              <w:rPr>
                <w:sz w:val="10"/>
              </w:rPr>
            </w:pPr>
            <w:r>
              <w:rPr>
                <w:sz w:val="10"/>
              </w:rPr>
              <w:t>05.001.0041-</w:t>
            </w:r>
            <w:r>
              <w:rPr>
                <w:spacing w:val="-10"/>
                <w:sz w:val="10"/>
              </w:rPr>
              <w:t>A</w:t>
            </w:r>
          </w:p>
        </w:tc>
        <w:tc>
          <w:tcPr>
            <w:tcW w:w="2694" w:type="dxa"/>
          </w:tcPr>
          <w:p w14:paraId="31ECB16D">
            <w:pPr>
              <w:pStyle w:val="10"/>
              <w:spacing w:before="42"/>
              <w:ind w:left="70" w:right="63"/>
              <w:rPr>
                <w:sz w:val="10"/>
              </w:rPr>
            </w:pPr>
            <w:r>
              <w:rPr>
                <w:sz w:val="10"/>
              </w:rPr>
              <w:t>REMOCAO DE COBERTURA EM TELHAS DE</w:t>
            </w:r>
            <w:r>
              <w:rPr>
                <w:spacing w:val="40"/>
                <w:sz w:val="10"/>
              </w:rPr>
              <w:t xml:space="preserve"> </w:t>
            </w:r>
            <w:r>
              <w:rPr>
                <w:sz w:val="10"/>
              </w:rPr>
              <w:t>FIBROCIMENTO CONVENCIONAL,</w:t>
            </w:r>
            <w:r>
              <w:rPr>
                <w:spacing w:val="40"/>
                <w:sz w:val="10"/>
              </w:rPr>
              <w:t xml:space="preserve"> </w:t>
            </w:r>
            <w:r>
              <w:rPr>
                <w:sz w:val="10"/>
              </w:rPr>
              <w:t>ONDULADA,</w:t>
            </w:r>
            <w:r>
              <w:rPr>
                <w:spacing w:val="40"/>
                <w:sz w:val="10"/>
              </w:rPr>
              <w:t xml:space="preserve"> </w:t>
            </w:r>
            <w:r>
              <w:rPr>
                <w:sz w:val="10"/>
              </w:rPr>
              <w:t>INCLUSIVE</w:t>
            </w:r>
            <w:r>
              <w:rPr>
                <w:spacing w:val="-7"/>
                <w:sz w:val="10"/>
              </w:rPr>
              <w:t xml:space="preserve"> </w:t>
            </w:r>
            <w:r>
              <w:rPr>
                <w:sz w:val="10"/>
              </w:rPr>
              <w:t>MADEIRAMENTO,</w:t>
            </w:r>
            <w:r>
              <w:rPr>
                <w:spacing w:val="10"/>
                <w:sz w:val="10"/>
              </w:rPr>
              <w:t xml:space="preserve"> </w:t>
            </w:r>
            <w:r>
              <w:rPr>
                <w:sz w:val="10"/>
              </w:rPr>
              <w:t>MEDIDO</w:t>
            </w:r>
            <w:r>
              <w:rPr>
                <w:spacing w:val="-7"/>
                <w:sz w:val="10"/>
              </w:rPr>
              <w:t xml:space="preserve"> </w:t>
            </w:r>
            <w:r>
              <w:rPr>
                <w:sz w:val="10"/>
              </w:rPr>
              <w:t>O</w:t>
            </w:r>
            <w:r>
              <w:rPr>
                <w:spacing w:val="-7"/>
                <w:sz w:val="10"/>
              </w:rPr>
              <w:t xml:space="preserve"> </w:t>
            </w:r>
            <w:r>
              <w:rPr>
                <w:sz w:val="10"/>
              </w:rPr>
              <w:t>CONJUNTO</w:t>
            </w:r>
            <w:r>
              <w:rPr>
                <w:spacing w:val="40"/>
                <w:sz w:val="10"/>
              </w:rPr>
              <w:t xml:space="preserve"> </w:t>
            </w:r>
            <w:r>
              <w:rPr>
                <w:sz w:val="10"/>
              </w:rPr>
              <w:t>PELA AREAREAL DE COBERTURA</w:t>
            </w:r>
          </w:p>
        </w:tc>
        <w:tc>
          <w:tcPr>
            <w:tcW w:w="697" w:type="dxa"/>
          </w:tcPr>
          <w:p w14:paraId="15A2CBB8">
            <w:pPr>
              <w:pStyle w:val="10"/>
              <w:spacing w:before="97"/>
              <w:rPr>
                <w:rFonts w:ascii="Times New Roman"/>
                <w:b/>
                <w:sz w:val="10"/>
              </w:rPr>
            </w:pPr>
          </w:p>
          <w:p w14:paraId="741B6A2B">
            <w:pPr>
              <w:pStyle w:val="10"/>
              <w:ind w:left="7" w:right="2"/>
              <w:jc w:val="center"/>
              <w:rPr>
                <w:sz w:val="10"/>
              </w:rPr>
            </w:pPr>
            <w:r>
              <w:rPr>
                <w:spacing w:val="-5"/>
                <w:sz w:val="10"/>
              </w:rPr>
              <w:t>M2</w:t>
            </w:r>
          </w:p>
        </w:tc>
        <w:tc>
          <w:tcPr>
            <w:tcW w:w="862" w:type="dxa"/>
          </w:tcPr>
          <w:p w14:paraId="37D00495">
            <w:pPr>
              <w:pStyle w:val="10"/>
              <w:spacing w:before="97"/>
              <w:rPr>
                <w:rFonts w:ascii="Times New Roman"/>
                <w:b/>
                <w:sz w:val="10"/>
              </w:rPr>
            </w:pPr>
          </w:p>
          <w:p w14:paraId="392717B3">
            <w:pPr>
              <w:pStyle w:val="10"/>
              <w:ind w:left="9" w:right="2"/>
              <w:jc w:val="center"/>
              <w:rPr>
                <w:sz w:val="10"/>
              </w:rPr>
            </w:pPr>
            <w:r>
              <w:rPr>
                <w:spacing w:val="-2"/>
                <w:sz w:val="10"/>
              </w:rPr>
              <w:t>2797,86</w:t>
            </w:r>
          </w:p>
        </w:tc>
        <w:tc>
          <w:tcPr>
            <w:tcW w:w="624" w:type="dxa"/>
          </w:tcPr>
          <w:p w14:paraId="25EB74AC">
            <w:pPr>
              <w:pStyle w:val="10"/>
              <w:spacing w:before="97"/>
              <w:rPr>
                <w:rFonts w:ascii="Times New Roman"/>
                <w:b/>
                <w:sz w:val="10"/>
              </w:rPr>
            </w:pPr>
          </w:p>
          <w:p w14:paraId="5CC44614">
            <w:pPr>
              <w:pStyle w:val="10"/>
              <w:ind w:left="9"/>
              <w:jc w:val="center"/>
              <w:rPr>
                <w:sz w:val="10"/>
              </w:rPr>
            </w:pPr>
            <w:r>
              <w:rPr>
                <w:spacing w:val="-2"/>
                <w:sz w:val="10"/>
              </w:rPr>
              <w:t>17,17</w:t>
            </w:r>
          </w:p>
        </w:tc>
        <w:tc>
          <w:tcPr>
            <w:tcW w:w="761" w:type="dxa"/>
          </w:tcPr>
          <w:p w14:paraId="2463D503">
            <w:pPr>
              <w:pStyle w:val="10"/>
              <w:spacing w:before="97"/>
              <w:rPr>
                <w:rFonts w:ascii="Times New Roman"/>
                <w:b/>
                <w:sz w:val="10"/>
              </w:rPr>
            </w:pPr>
          </w:p>
          <w:p w14:paraId="583EBFE6">
            <w:pPr>
              <w:pStyle w:val="10"/>
              <w:ind w:left="14" w:right="8"/>
              <w:jc w:val="center"/>
              <w:rPr>
                <w:sz w:val="10"/>
              </w:rPr>
            </w:pPr>
            <w:r>
              <w:rPr>
                <w:spacing w:val="-2"/>
                <w:sz w:val="10"/>
              </w:rPr>
              <w:t>22,12</w:t>
            </w:r>
          </w:p>
        </w:tc>
        <w:tc>
          <w:tcPr>
            <w:tcW w:w="958" w:type="dxa"/>
          </w:tcPr>
          <w:p w14:paraId="6BF2BD3F">
            <w:pPr>
              <w:pStyle w:val="10"/>
              <w:spacing w:before="97"/>
              <w:rPr>
                <w:rFonts w:ascii="Times New Roman"/>
                <w:b/>
                <w:sz w:val="10"/>
              </w:rPr>
            </w:pPr>
          </w:p>
          <w:p w14:paraId="752839BD">
            <w:pPr>
              <w:pStyle w:val="10"/>
              <w:ind w:left="31" w:right="2"/>
              <w:jc w:val="center"/>
              <w:rPr>
                <w:sz w:val="10"/>
              </w:rPr>
            </w:pPr>
            <w:r>
              <w:rPr>
                <w:spacing w:val="-2"/>
                <w:sz w:val="10"/>
              </w:rPr>
              <w:t>61.879,37</w:t>
            </w:r>
          </w:p>
        </w:tc>
        <w:tc>
          <w:tcPr>
            <w:tcW w:w="600" w:type="dxa"/>
          </w:tcPr>
          <w:p w14:paraId="2BD809EC">
            <w:pPr>
              <w:pStyle w:val="10"/>
              <w:spacing w:before="97"/>
              <w:rPr>
                <w:rFonts w:ascii="Times New Roman"/>
                <w:b/>
                <w:sz w:val="10"/>
              </w:rPr>
            </w:pPr>
          </w:p>
          <w:p w14:paraId="02A45D8B">
            <w:pPr>
              <w:pStyle w:val="10"/>
              <w:ind w:left="7"/>
              <w:jc w:val="center"/>
              <w:rPr>
                <w:sz w:val="10"/>
              </w:rPr>
            </w:pPr>
            <w:r>
              <w:rPr>
                <w:spacing w:val="-2"/>
                <w:sz w:val="10"/>
              </w:rPr>
              <w:t>0,493%</w:t>
            </w:r>
          </w:p>
        </w:tc>
        <w:tc>
          <w:tcPr>
            <w:tcW w:w="797" w:type="dxa"/>
          </w:tcPr>
          <w:p w14:paraId="345A6FFF">
            <w:pPr>
              <w:pStyle w:val="10"/>
              <w:spacing w:before="97"/>
              <w:rPr>
                <w:rFonts w:ascii="Times New Roman"/>
                <w:b/>
                <w:sz w:val="10"/>
              </w:rPr>
            </w:pPr>
          </w:p>
          <w:p w14:paraId="245D9B62">
            <w:pPr>
              <w:pStyle w:val="10"/>
              <w:ind w:left="6"/>
              <w:jc w:val="center"/>
              <w:rPr>
                <w:sz w:val="10"/>
              </w:rPr>
            </w:pPr>
            <w:r>
              <w:rPr>
                <w:spacing w:val="-2"/>
                <w:sz w:val="10"/>
              </w:rPr>
              <w:t>63,27%</w:t>
            </w:r>
          </w:p>
        </w:tc>
        <w:tc>
          <w:tcPr>
            <w:tcW w:w="965" w:type="dxa"/>
          </w:tcPr>
          <w:p w14:paraId="228380C5">
            <w:pPr>
              <w:pStyle w:val="10"/>
              <w:spacing w:before="97"/>
              <w:rPr>
                <w:rFonts w:ascii="Times New Roman"/>
                <w:b/>
                <w:sz w:val="10"/>
              </w:rPr>
            </w:pPr>
          </w:p>
          <w:p w14:paraId="4F24C1E4">
            <w:pPr>
              <w:pStyle w:val="10"/>
              <w:ind w:left="4"/>
              <w:jc w:val="center"/>
              <w:rPr>
                <w:sz w:val="10"/>
              </w:rPr>
            </w:pPr>
            <w:r>
              <w:rPr>
                <w:spacing w:val="-10"/>
                <w:sz w:val="10"/>
              </w:rPr>
              <w:t>B</w:t>
            </w:r>
          </w:p>
        </w:tc>
      </w:tr>
      <w:tr w14:paraId="5BE747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6C006FF2">
            <w:pPr>
              <w:pStyle w:val="10"/>
              <w:rPr>
                <w:rFonts w:ascii="Times New Roman"/>
                <w:b/>
                <w:sz w:val="10"/>
              </w:rPr>
            </w:pPr>
          </w:p>
          <w:p w14:paraId="7E4612C8">
            <w:pPr>
              <w:pStyle w:val="10"/>
              <w:rPr>
                <w:rFonts w:ascii="Times New Roman"/>
                <w:b/>
                <w:sz w:val="10"/>
              </w:rPr>
            </w:pPr>
          </w:p>
          <w:p w14:paraId="6772ADDE">
            <w:pPr>
              <w:pStyle w:val="10"/>
              <w:spacing w:before="47"/>
              <w:rPr>
                <w:rFonts w:ascii="Times New Roman"/>
                <w:b/>
                <w:sz w:val="10"/>
              </w:rPr>
            </w:pPr>
          </w:p>
          <w:p w14:paraId="095F8EA7">
            <w:pPr>
              <w:pStyle w:val="10"/>
              <w:ind w:left="11" w:right="1"/>
              <w:jc w:val="center"/>
              <w:rPr>
                <w:sz w:val="10"/>
              </w:rPr>
            </w:pPr>
            <w:r>
              <w:rPr>
                <w:spacing w:val="-5"/>
                <w:sz w:val="10"/>
              </w:rPr>
              <w:t>2.1</w:t>
            </w:r>
          </w:p>
        </w:tc>
        <w:tc>
          <w:tcPr>
            <w:tcW w:w="740" w:type="dxa"/>
          </w:tcPr>
          <w:p w14:paraId="11F542F3">
            <w:pPr>
              <w:pStyle w:val="10"/>
              <w:rPr>
                <w:rFonts w:ascii="Times New Roman"/>
                <w:b/>
                <w:sz w:val="10"/>
              </w:rPr>
            </w:pPr>
          </w:p>
          <w:p w14:paraId="38CE67EB">
            <w:pPr>
              <w:pStyle w:val="10"/>
              <w:spacing w:before="104"/>
              <w:rPr>
                <w:rFonts w:ascii="Times New Roman"/>
                <w:b/>
                <w:sz w:val="10"/>
              </w:rPr>
            </w:pPr>
          </w:p>
          <w:p w14:paraId="6D3C2AAE">
            <w:pPr>
              <w:pStyle w:val="10"/>
              <w:spacing w:before="1"/>
              <w:ind w:left="337" w:right="63" w:hanging="262"/>
              <w:rPr>
                <w:sz w:val="10"/>
              </w:rPr>
            </w:pPr>
            <w:r>
              <w:rPr>
                <w:sz w:val="10"/>
              </w:rPr>
              <w:t>02.002.0010-</w:t>
            </w:r>
            <w:r>
              <w:rPr>
                <w:spacing w:val="-10"/>
                <w:sz w:val="10"/>
              </w:rPr>
              <w:t>A</w:t>
            </w:r>
          </w:p>
        </w:tc>
        <w:tc>
          <w:tcPr>
            <w:tcW w:w="2694" w:type="dxa"/>
          </w:tcPr>
          <w:p w14:paraId="796137D9">
            <w:pPr>
              <w:pStyle w:val="10"/>
              <w:spacing w:before="109"/>
              <w:ind w:left="70" w:right="101"/>
              <w:rPr>
                <w:sz w:val="10"/>
              </w:rPr>
            </w:pPr>
            <w:r>
              <w:rPr>
                <w:sz w:val="10"/>
              </w:rPr>
              <w:t>TAPUME DE VEDACAO OU PROTECAO,</w:t>
            </w:r>
            <w:r>
              <w:rPr>
                <w:spacing w:val="40"/>
                <w:sz w:val="10"/>
              </w:rPr>
              <w:t xml:space="preserve"> </w:t>
            </w:r>
            <w:r>
              <w:rPr>
                <w:sz w:val="10"/>
              </w:rPr>
              <w:t>EXECUTADO COM TELHAS TRAPEZOIDAIS DE ACO</w:t>
            </w:r>
            <w:r>
              <w:rPr>
                <w:spacing w:val="40"/>
                <w:sz w:val="10"/>
              </w:rPr>
              <w:t xml:space="preserve"> </w:t>
            </w:r>
            <w:r>
              <w:rPr>
                <w:sz w:val="10"/>
              </w:rPr>
              <w:t>GALVANIZADO,</w:t>
            </w:r>
            <w:r>
              <w:rPr>
                <w:spacing w:val="40"/>
                <w:sz w:val="10"/>
              </w:rPr>
              <w:t xml:space="preserve"> </w:t>
            </w:r>
            <w:r>
              <w:rPr>
                <w:sz w:val="10"/>
              </w:rPr>
              <w:t>ESPESSURA DE 0,5MM,</w:t>
            </w:r>
            <w:r>
              <w:rPr>
                <w:spacing w:val="40"/>
                <w:sz w:val="10"/>
              </w:rPr>
              <w:t xml:space="preserve"> </w:t>
            </w:r>
            <w:r>
              <w:rPr>
                <w:sz w:val="10"/>
              </w:rPr>
              <w:t>ESTAS</w:t>
            </w:r>
            <w:r>
              <w:rPr>
                <w:spacing w:val="40"/>
                <w:sz w:val="10"/>
              </w:rPr>
              <w:t xml:space="preserve"> </w:t>
            </w:r>
            <w:r>
              <w:rPr>
                <w:sz w:val="10"/>
              </w:rPr>
              <w:t>COM 2 VEZESDE UTILIZACAO,</w:t>
            </w:r>
            <w:r>
              <w:rPr>
                <w:spacing w:val="40"/>
                <w:sz w:val="10"/>
              </w:rPr>
              <w:t xml:space="preserve"> </w:t>
            </w:r>
            <w:r>
              <w:rPr>
                <w:sz w:val="10"/>
              </w:rPr>
              <w:t>INCLUSIVE</w:t>
            </w:r>
            <w:r>
              <w:rPr>
                <w:spacing w:val="40"/>
                <w:sz w:val="10"/>
              </w:rPr>
              <w:t xml:space="preserve"> </w:t>
            </w:r>
            <w:r>
              <w:rPr>
                <w:sz w:val="10"/>
              </w:rPr>
              <w:t>ENGRADAMENTO</w:t>
            </w:r>
            <w:r>
              <w:rPr>
                <w:spacing w:val="-7"/>
                <w:sz w:val="10"/>
              </w:rPr>
              <w:t xml:space="preserve"> </w:t>
            </w:r>
            <w:r>
              <w:rPr>
                <w:sz w:val="10"/>
              </w:rPr>
              <w:t>DE</w:t>
            </w:r>
            <w:r>
              <w:rPr>
                <w:spacing w:val="-7"/>
                <w:sz w:val="10"/>
              </w:rPr>
              <w:t xml:space="preserve"> </w:t>
            </w:r>
            <w:r>
              <w:rPr>
                <w:sz w:val="10"/>
              </w:rPr>
              <w:t>MADEIRA,</w:t>
            </w:r>
            <w:r>
              <w:rPr>
                <w:spacing w:val="14"/>
                <w:sz w:val="10"/>
              </w:rPr>
              <w:t xml:space="preserve"> </w:t>
            </w:r>
            <w:r>
              <w:rPr>
                <w:sz w:val="10"/>
              </w:rPr>
              <w:t>UTILIZADO</w:t>
            </w:r>
            <w:r>
              <w:rPr>
                <w:spacing w:val="-6"/>
                <w:sz w:val="10"/>
              </w:rPr>
              <w:t xml:space="preserve"> </w:t>
            </w:r>
            <w:r>
              <w:rPr>
                <w:spacing w:val="-2"/>
                <w:sz w:val="10"/>
              </w:rPr>
              <w:t>2VEZES</w:t>
            </w:r>
          </w:p>
          <w:p w14:paraId="60C9FD89">
            <w:pPr>
              <w:pStyle w:val="10"/>
              <w:ind w:left="70"/>
              <w:rPr>
                <w:sz w:val="10"/>
              </w:rPr>
            </w:pPr>
            <w:r>
              <w:rPr>
                <w:sz w:val="10"/>
              </w:rPr>
              <w:t>E</w:t>
            </w:r>
            <w:r>
              <w:rPr>
                <w:spacing w:val="-5"/>
                <w:sz w:val="10"/>
              </w:rPr>
              <w:t xml:space="preserve"> </w:t>
            </w:r>
            <w:r>
              <w:rPr>
                <w:sz w:val="10"/>
              </w:rPr>
              <w:t>PINTURA</w:t>
            </w:r>
            <w:r>
              <w:rPr>
                <w:spacing w:val="-5"/>
                <w:sz w:val="10"/>
              </w:rPr>
              <w:t xml:space="preserve"> </w:t>
            </w:r>
            <w:r>
              <w:rPr>
                <w:sz w:val="10"/>
              </w:rPr>
              <w:t>ESMALTE</w:t>
            </w:r>
            <w:r>
              <w:rPr>
                <w:spacing w:val="-5"/>
                <w:sz w:val="10"/>
              </w:rPr>
              <w:t xml:space="preserve"> </w:t>
            </w:r>
            <w:r>
              <w:rPr>
                <w:sz w:val="10"/>
              </w:rPr>
              <w:t>SINTETICO</w:t>
            </w:r>
            <w:r>
              <w:rPr>
                <w:spacing w:val="-3"/>
                <w:sz w:val="10"/>
              </w:rPr>
              <w:t xml:space="preserve"> </w:t>
            </w:r>
            <w:r>
              <w:rPr>
                <w:sz w:val="10"/>
              </w:rPr>
              <w:t>NA</w:t>
            </w:r>
            <w:r>
              <w:rPr>
                <w:spacing w:val="-7"/>
                <w:sz w:val="10"/>
              </w:rPr>
              <w:t xml:space="preserve"> </w:t>
            </w:r>
            <w:r>
              <w:rPr>
                <w:sz w:val="10"/>
              </w:rPr>
              <w:t>FACE</w:t>
            </w:r>
            <w:r>
              <w:rPr>
                <w:spacing w:val="-4"/>
                <w:sz w:val="10"/>
              </w:rPr>
              <w:t xml:space="preserve"> </w:t>
            </w:r>
            <w:r>
              <w:rPr>
                <w:spacing w:val="-2"/>
                <w:sz w:val="10"/>
              </w:rPr>
              <w:t>EXTERNA</w:t>
            </w:r>
          </w:p>
        </w:tc>
        <w:tc>
          <w:tcPr>
            <w:tcW w:w="697" w:type="dxa"/>
          </w:tcPr>
          <w:p w14:paraId="4D681FC6">
            <w:pPr>
              <w:pStyle w:val="10"/>
              <w:rPr>
                <w:rFonts w:ascii="Times New Roman"/>
                <w:b/>
                <w:sz w:val="10"/>
              </w:rPr>
            </w:pPr>
          </w:p>
          <w:p w14:paraId="77A5A803">
            <w:pPr>
              <w:pStyle w:val="10"/>
              <w:rPr>
                <w:rFonts w:ascii="Times New Roman"/>
                <w:b/>
                <w:sz w:val="10"/>
              </w:rPr>
            </w:pPr>
          </w:p>
          <w:p w14:paraId="31A06A22">
            <w:pPr>
              <w:pStyle w:val="10"/>
              <w:spacing w:before="47"/>
              <w:rPr>
                <w:rFonts w:ascii="Times New Roman"/>
                <w:b/>
                <w:sz w:val="10"/>
              </w:rPr>
            </w:pPr>
          </w:p>
          <w:p w14:paraId="21229ED1">
            <w:pPr>
              <w:pStyle w:val="10"/>
              <w:ind w:left="7" w:right="2"/>
              <w:jc w:val="center"/>
              <w:rPr>
                <w:sz w:val="10"/>
              </w:rPr>
            </w:pPr>
            <w:r>
              <w:rPr>
                <w:spacing w:val="-5"/>
                <w:sz w:val="10"/>
              </w:rPr>
              <w:t>M2</w:t>
            </w:r>
          </w:p>
        </w:tc>
        <w:tc>
          <w:tcPr>
            <w:tcW w:w="862" w:type="dxa"/>
          </w:tcPr>
          <w:p w14:paraId="23CE2D1B">
            <w:pPr>
              <w:pStyle w:val="10"/>
              <w:rPr>
                <w:rFonts w:ascii="Times New Roman"/>
                <w:b/>
                <w:sz w:val="10"/>
              </w:rPr>
            </w:pPr>
          </w:p>
          <w:p w14:paraId="47A2356E">
            <w:pPr>
              <w:pStyle w:val="10"/>
              <w:rPr>
                <w:rFonts w:ascii="Times New Roman"/>
                <w:b/>
                <w:sz w:val="10"/>
              </w:rPr>
            </w:pPr>
          </w:p>
          <w:p w14:paraId="45137DDB">
            <w:pPr>
              <w:pStyle w:val="10"/>
              <w:spacing w:before="47"/>
              <w:rPr>
                <w:rFonts w:ascii="Times New Roman"/>
                <w:b/>
                <w:sz w:val="10"/>
              </w:rPr>
            </w:pPr>
          </w:p>
          <w:p w14:paraId="111423CC">
            <w:pPr>
              <w:pStyle w:val="10"/>
              <w:ind w:left="9"/>
              <w:jc w:val="center"/>
              <w:rPr>
                <w:sz w:val="10"/>
              </w:rPr>
            </w:pPr>
            <w:r>
              <w:rPr>
                <w:spacing w:val="-2"/>
                <w:sz w:val="10"/>
              </w:rPr>
              <w:t>880,00</w:t>
            </w:r>
          </w:p>
        </w:tc>
        <w:tc>
          <w:tcPr>
            <w:tcW w:w="624" w:type="dxa"/>
          </w:tcPr>
          <w:p w14:paraId="3075E78C">
            <w:pPr>
              <w:pStyle w:val="10"/>
              <w:rPr>
                <w:rFonts w:ascii="Times New Roman"/>
                <w:b/>
                <w:sz w:val="10"/>
              </w:rPr>
            </w:pPr>
          </w:p>
          <w:p w14:paraId="488BFEA6">
            <w:pPr>
              <w:pStyle w:val="10"/>
              <w:rPr>
                <w:rFonts w:ascii="Times New Roman"/>
                <w:b/>
                <w:sz w:val="10"/>
              </w:rPr>
            </w:pPr>
          </w:p>
          <w:p w14:paraId="3BF572FE">
            <w:pPr>
              <w:pStyle w:val="10"/>
              <w:spacing w:before="47"/>
              <w:rPr>
                <w:rFonts w:ascii="Times New Roman"/>
                <w:b/>
                <w:sz w:val="10"/>
              </w:rPr>
            </w:pPr>
          </w:p>
          <w:p w14:paraId="362C5F99">
            <w:pPr>
              <w:pStyle w:val="10"/>
              <w:ind w:left="9"/>
              <w:jc w:val="center"/>
              <w:rPr>
                <w:sz w:val="10"/>
              </w:rPr>
            </w:pPr>
            <w:r>
              <w:rPr>
                <w:spacing w:val="-2"/>
                <w:sz w:val="10"/>
              </w:rPr>
              <w:t>54,26</w:t>
            </w:r>
          </w:p>
        </w:tc>
        <w:tc>
          <w:tcPr>
            <w:tcW w:w="761" w:type="dxa"/>
          </w:tcPr>
          <w:p w14:paraId="5D3CA57D">
            <w:pPr>
              <w:pStyle w:val="10"/>
              <w:rPr>
                <w:rFonts w:ascii="Times New Roman"/>
                <w:b/>
                <w:sz w:val="10"/>
              </w:rPr>
            </w:pPr>
          </w:p>
          <w:p w14:paraId="4D422FEF">
            <w:pPr>
              <w:pStyle w:val="10"/>
              <w:rPr>
                <w:rFonts w:ascii="Times New Roman"/>
                <w:b/>
                <w:sz w:val="10"/>
              </w:rPr>
            </w:pPr>
          </w:p>
          <w:p w14:paraId="02C84F20">
            <w:pPr>
              <w:pStyle w:val="10"/>
              <w:spacing w:before="47"/>
              <w:rPr>
                <w:rFonts w:ascii="Times New Roman"/>
                <w:b/>
                <w:sz w:val="10"/>
              </w:rPr>
            </w:pPr>
          </w:p>
          <w:p w14:paraId="15C48A9D">
            <w:pPr>
              <w:pStyle w:val="10"/>
              <w:ind w:left="14" w:right="8"/>
              <w:jc w:val="center"/>
              <w:rPr>
                <w:sz w:val="10"/>
              </w:rPr>
            </w:pPr>
            <w:r>
              <w:rPr>
                <w:spacing w:val="-2"/>
                <w:sz w:val="10"/>
              </w:rPr>
              <w:t>69,89</w:t>
            </w:r>
          </w:p>
        </w:tc>
        <w:tc>
          <w:tcPr>
            <w:tcW w:w="958" w:type="dxa"/>
          </w:tcPr>
          <w:p w14:paraId="7534030A">
            <w:pPr>
              <w:pStyle w:val="10"/>
              <w:rPr>
                <w:rFonts w:ascii="Times New Roman"/>
                <w:b/>
                <w:sz w:val="10"/>
              </w:rPr>
            </w:pPr>
          </w:p>
          <w:p w14:paraId="367424EA">
            <w:pPr>
              <w:pStyle w:val="10"/>
              <w:rPr>
                <w:rFonts w:ascii="Times New Roman"/>
                <w:b/>
                <w:sz w:val="10"/>
              </w:rPr>
            </w:pPr>
          </w:p>
          <w:p w14:paraId="34CC3E35">
            <w:pPr>
              <w:pStyle w:val="10"/>
              <w:spacing w:before="47"/>
              <w:rPr>
                <w:rFonts w:ascii="Times New Roman"/>
                <w:b/>
                <w:sz w:val="10"/>
              </w:rPr>
            </w:pPr>
          </w:p>
          <w:p w14:paraId="4932EB4D">
            <w:pPr>
              <w:pStyle w:val="10"/>
              <w:ind w:left="31" w:right="2"/>
              <w:jc w:val="center"/>
              <w:rPr>
                <w:sz w:val="10"/>
              </w:rPr>
            </w:pPr>
            <w:r>
              <w:rPr>
                <w:spacing w:val="-2"/>
                <w:sz w:val="10"/>
              </w:rPr>
              <w:t>61.505,23</w:t>
            </w:r>
          </w:p>
        </w:tc>
        <w:tc>
          <w:tcPr>
            <w:tcW w:w="600" w:type="dxa"/>
          </w:tcPr>
          <w:p w14:paraId="44C497A4">
            <w:pPr>
              <w:pStyle w:val="10"/>
              <w:rPr>
                <w:rFonts w:ascii="Times New Roman"/>
                <w:b/>
                <w:sz w:val="10"/>
              </w:rPr>
            </w:pPr>
          </w:p>
          <w:p w14:paraId="1C68A8EB">
            <w:pPr>
              <w:pStyle w:val="10"/>
              <w:rPr>
                <w:rFonts w:ascii="Times New Roman"/>
                <w:b/>
                <w:sz w:val="10"/>
              </w:rPr>
            </w:pPr>
          </w:p>
          <w:p w14:paraId="784A003F">
            <w:pPr>
              <w:pStyle w:val="10"/>
              <w:spacing w:before="47"/>
              <w:rPr>
                <w:rFonts w:ascii="Times New Roman"/>
                <w:b/>
                <w:sz w:val="10"/>
              </w:rPr>
            </w:pPr>
          </w:p>
          <w:p w14:paraId="51AB7307">
            <w:pPr>
              <w:pStyle w:val="10"/>
              <w:ind w:left="7"/>
              <w:jc w:val="center"/>
              <w:rPr>
                <w:sz w:val="10"/>
              </w:rPr>
            </w:pPr>
            <w:r>
              <w:rPr>
                <w:spacing w:val="-2"/>
                <w:sz w:val="10"/>
              </w:rPr>
              <w:t>0,490%</w:t>
            </w:r>
          </w:p>
        </w:tc>
        <w:tc>
          <w:tcPr>
            <w:tcW w:w="797" w:type="dxa"/>
          </w:tcPr>
          <w:p w14:paraId="765F4BB4">
            <w:pPr>
              <w:pStyle w:val="10"/>
              <w:rPr>
                <w:rFonts w:ascii="Times New Roman"/>
                <w:b/>
                <w:sz w:val="10"/>
              </w:rPr>
            </w:pPr>
          </w:p>
          <w:p w14:paraId="60354217">
            <w:pPr>
              <w:pStyle w:val="10"/>
              <w:rPr>
                <w:rFonts w:ascii="Times New Roman"/>
                <w:b/>
                <w:sz w:val="10"/>
              </w:rPr>
            </w:pPr>
          </w:p>
          <w:p w14:paraId="7F61CB6B">
            <w:pPr>
              <w:pStyle w:val="10"/>
              <w:spacing w:before="47"/>
              <w:rPr>
                <w:rFonts w:ascii="Times New Roman"/>
                <w:b/>
                <w:sz w:val="10"/>
              </w:rPr>
            </w:pPr>
          </w:p>
          <w:p w14:paraId="36A908CE">
            <w:pPr>
              <w:pStyle w:val="10"/>
              <w:ind w:left="6"/>
              <w:jc w:val="center"/>
              <w:rPr>
                <w:sz w:val="10"/>
              </w:rPr>
            </w:pPr>
            <w:r>
              <w:rPr>
                <w:spacing w:val="-2"/>
                <w:sz w:val="10"/>
              </w:rPr>
              <w:t>63,76%</w:t>
            </w:r>
          </w:p>
        </w:tc>
        <w:tc>
          <w:tcPr>
            <w:tcW w:w="965" w:type="dxa"/>
          </w:tcPr>
          <w:p w14:paraId="3324E88D">
            <w:pPr>
              <w:pStyle w:val="10"/>
              <w:rPr>
                <w:rFonts w:ascii="Times New Roman"/>
                <w:b/>
                <w:sz w:val="10"/>
              </w:rPr>
            </w:pPr>
          </w:p>
          <w:p w14:paraId="2FD3F2C0">
            <w:pPr>
              <w:pStyle w:val="10"/>
              <w:rPr>
                <w:rFonts w:ascii="Times New Roman"/>
                <w:b/>
                <w:sz w:val="10"/>
              </w:rPr>
            </w:pPr>
          </w:p>
          <w:p w14:paraId="26787469">
            <w:pPr>
              <w:pStyle w:val="10"/>
              <w:spacing w:before="47"/>
              <w:rPr>
                <w:rFonts w:ascii="Times New Roman"/>
                <w:b/>
                <w:sz w:val="10"/>
              </w:rPr>
            </w:pPr>
          </w:p>
          <w:p w14:paraId="06730C2B">
            <w:pPr>
              <w:pStyle w:val="10"/>
              <w:ind w:left="4"/>
              <w:jc w:val="center"/>
              <w:rPr>
                <w:sz w:val="10"/>
              </w:rPr>
            </w:pPr>
            <w:r>
              <w:rPr>
                <w:spacing w:val="-10"/>
                <w:sz w:val="10"/>
              </w:rPr>
              <w:t>B</w:t>
            </w:r>
          </w:p>
        </w:tc>
      </w:tr>
      <w:tr w14:paraId="56711D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CF2111A">
            <w:pPr>
              <w:pStyle w:val="10"/>
              <w:rPr>
                <w:rFonts w:ascii="Times New Roman"/>
                <w:b/>
                <w:sz w:val="10"/>
              </w:rPr>
            </w:pPr>
          </w:p>
          <w:p w14:paraId="49EB9FD9">
            <w:pPr>
              <w:pStyle w:val="10"/>
              <w:spacing w:before="73"/>
              <w:rPr>
                <w:rFonts w:ascii="Times New Roman"/>
                <w:b/>
                <w:sz w:val="10"/>
              </w:rPr>
            </w:pPr>
          </w:p>
          <w:p w14:paraId="070FDCCD">
            <w:pPr>
              <w:pStyle w:val="10"/>
              <w:ind w:left="11" w:right="1"/>
              <w:jc w:val="center"/>
              <w:rPr>
                <w:sz w:val="10"/>
              </w:rPr>
            </w:pPr>
            <w:r>
              <w:rPr>
                <w:spacing w:val="-5"/>
                <w:sz w:val="10"/>
              </w:rPr>
              <w:t>4.6</w:t>
            </w:r>
          </w:p>
        </w:tc>
        <w:tc>
          <w:tcPr>
            <w:tcW w:w="740" w:type="dxa"/>
          </w:tcPr>
          <w:p w14:paraId="51266A55">
            <w:pPr>
              <w:pStyle w:val="10"/>
              <w:rPr>
                <w:rFonts w:ascii="Times New Roman"/>
                <w:b/>
                <w:sz w:val="10"/>
              </w:rPr>
            </w:pPr>
          </w:p>
          <w:p w14:paraId="34E3139E">
            <w:pPr>
              <w:pStyle w:val="10"/>
              <w:spacing w:before="15"/>
              <w:rPr>
                <w:rFonts w:ascii="Times New Roman"/>
                <w:b/>
                <w:sz w:val="10"/>
              </w:rPr>
            </w:pPr>
          </w:p>
          <w:p w14:paraId="2E209C71">
            <w:pPr>
              <w:pStyle w:val="10"/>
              <w:spacing w:before="1"/>
              <w:ind w:left="337" w:right="63" w:hanging="262"/>
              <w:rPr>
                <w:sz w:val="10"/>
              </w:rPr>
            </w:pPr>
            <w:r>
              <w:rPr>
                <w:sz w:val="10"/>
              </w:rPr>
              <w:t>04.020.0122-</w:t>
            </w:r>
            <w:r>
              <w:rPr>
                <w:spacing w:val="-10"/>
                <w:sz w:val="10"/>
              </w:rPr>
              <w:t>A</w:t>
            </w:r>
          </w:p>
        </w:tc>
        <w:tc>
          <w:tcPr>
            <w:tcW w:w="2694" w:type="dxa"/>
          </w:tcPr>
          <w:p w14:paraId="3F042094">
            <w:pPr>
              <w:pStyle w:val="10"/>
              <w:spacing w:before="75"/>
              <w:ind w:left="70" w:right="435"/>
              <w:rPr>
                <w:sz w:val="10"/>
              </w:rPr>
            </w:pPr>
            <w:r>
              <w:rPr>
                <w:sz w:val="10"/>
              </w:rPr>
              <w:t>TRANSPORTE DE ANDAIME TUBULAR,</w:t>
            </w:r>
            <w:r>
              <w:rPr>
                <w:spacing w:val="40"/>
                <w:sz w:val="10"/>
              </w:rPr>
              <w:t xml:space="preserve"> </w:t>
            </w:r>
            <w:r>
              <w:rPr>
                <w:sz w:val="10"/>
              </w:rPr>
              <w:t>CONSIDERANDO-SE A AREA DE PROJECAO</w:t>
            </w:r>
            <w:r>
              <w:rPr>
                <w:spacing w:val="40"/>
                <w:sz w:val="10"/>
              </w:rPr>
              <w:t xml:space="preserve"> </w:t>
            </w:r>
            <w:r>
              <w:rPr>
                <w:sz w:val="10"/>
              </w:rPr>
              <w:t>VERTICAL</w:t>
            </w:r>
            <w:r>
              <w:rPr>
                <w:spacing w:val="-7"/>
                <w:sz w:val="10"/>
              </w:rPr>
              <w:t xml:space="preserve"> </w:t>
            </w:r>
            <w:r>
              <w:rPr>
                <w:sz w:val="10"/>
              </w:rPr>
              <w:t>DO</w:t>
            </w:r>
            <w:r>
              <w:rPr>
                <w:spacing w:val="-7"/>
                <w:sz w:val="10"/>
              </w:rPr>
              <w:t xml:space="preserve"> </w:t>
            </w:r>
            <w:r>
              <w:rPr>
                <w:sz w:val="10"/>
              </w:rPr>
              <w:t>ANDAIME,</w:t>
            </w:r>
            <w:r>
              <w:rPr>
                <w:spacing w:val="-6"/>
                <w:sz w:val="10"/>
              </w:rPr>
              <w:t xml:space="preserve"> </w:t>
            </w:r>
            <w:r>
              <w:rPr>
                <w:sz w:val="10"/>
              </w:rPr>
              <w:t>EXCLUSIVE</w:t>
            </w:r>
            <w:r>
              <w:rPr>
                <w:spacing w:val="-7"/>
                <w:sz w:val="10"/>
              </w:rPr>
              <w:t xml:space="preserve"> </w:t>
            </w:r>
            <w:r>
              <w:rPr>
                <w:sz w:val="10"/>
              </w:rPr>
              <w:t>CARGA,</w:t>
            </w:r>
            <w:r>
              <w:rPr>
                <w:spacing w:val="40"/>
                <w:sz w:val="10"/>
              </w:rPr>
              <w:t xml:space="preserve"> </w:t>
            </w:r>
            <w:r>
              <w:rPr>
                <w:sz w:val="10"/>
              </w:rPr>
              <w:t>DESCARGA E TEMPO DEESPERA DO</w:t>
            </w:r>
            <w:r>
              <w:rPr>
                <w:spacing w:val="40"/>
                <w:sz w:val="10"/>
              </w:rPr>
              <w:t xml:space="preserve"> </w:t>
            </w:r>
            <w:r>
              <w:rPr>
                <w:sz w:val="10"/>
              </w:rPr>
              <w:t>CAMINHAO(VIDE ITEM 04.021.0010)</w:t>
            </w:r>
          </w:p>
        </w:tc>
        <w:tc>
          <w:tcPr>
            <w:tcW w:w="697" w:type="dxa"/>
          </w:tcPr>
          <w:p w14:paraId="2F2021B7">
            <w:pPr>
              <w:pStyle w:val="10"/>
              <w:rPr>
                <w:rFonts w:ascii="Times New Roman"/>
                <w:b/>
                <w:sz w:val="10"/>
              </w:rPr>
            </w:pPr>
          </w:p>
          <w:p w14:paraId="22345D5C">
            <w:pPr>
              <w:pStyle w:val="10"/>
              <w:spacing w:before="73"/>
              <w:rPr>
                <w:rFonts w:ascii="Times New Roman"/>
                <w:b/>
                <w:sz w:val="10"/>
              </w:rPr>
            </w:pPr>
          </w:p>
          <w:p w14:paraId="728C1DBE">
            <w:pPr>
              <w:pStyle w:val="10"/>
              <w:ind w:left="7"/>
              <w:jc w:val="center"/>
              <w:rPr>
                <w:sz w:val="10"/>
              </w:rPr>
            </w:pPr>
            <w:r>
              <w:rPr>
                <w:spacing w:val="-2"/>
                <w:sz w:val="10"/>
              </w:rPr>
              <w:t>M2XKM</w:t>
            </w:r>
          </w:p>
        </w:tc>
        <w:tc>
          <w:tcPr>
            <w:tcW w:w="862" w:type="dxa"/>
          </w:tcPr>
          <w:p w14:paraId="51BA93A2">
            <w:pPr>
              <w:pStyle w:val="10"/>
              <w:rPr>
                <w:rFonts w:ascii="Times New Roman"/>
                <w:b/>
                <w:sz w:val="10"/>
              </w:rPr>
            </w:pPr>
          </w:p>
          <w:p w14:paraId="07E3A738">
            <w:pPr>
              <w:pStyle w:val="10"/>
              <w:spacing w:before="73"/>
              <w:rPr>
                <w:rFonts w:ascii="Times New Roman"/>
                <w:b/>
                <w:sz w:val="10"/>
              </w:rPr>
            </w:pPr>
          </w:p>
          <w:p w14:paraId="49C5793B">
            <w:pPr>
              <w:pStyle w:val="10"/>
              <w:ind w:left="9" w:right="2"/>
              <w:jc w:val="center"/>
              <w:rPr>
                <w:sz w:val="10"/>
              </w:rPr>
            </w:pPr>
            <w:r>
              <w:rPr>
                <w:spacing w:val="-2"/>
                <w:sz w:val="10"/>
              </w:rPr>
              <w:t>228797,00</w:t>
            </w:r>
          </w:p>
        </w:tc>
        <w:tc>
          <w:tcPr>
            <w:tcW w:w="624" w:type="dxa"/>
          </w:tcPr>
          <w:p w14:paraId="71BD1105">
            <w:pPr>
              <w:pStyle w:val="10"/>
              <w:rPr>
                <w:rFonts w:ascii="Times New Roman"/>
                <w:b/>
                <w:sz w:val="10"/>
              </w:rPr>
            </w:pPr>
          </w:p>
          <w:p w14:paraId="50806DCD">
            <w:pPr>
              <w:pStyle w:val="10"/>
              <w:spacing w:before="73"/>
              <w:rPr>
                <w:rFonts w:ascii="Times New Roman"/>
                <w:b/>
                <w:sz w:val="10"/>
              </w:rPr>
            </w:pPr>
          </w:p>
          <w:p w14:paraId="6B0B239D">
            <w:pPr>
              <w:pStyle w:val="10"/>
              <w:ind w:left="9" w:right="2"/>
              <w:jc w:val="center"/>
              <w:rPr>
                <w:sz w:val="10"/>
              </w:rPr>
            </w:pPr>
            <w:r>
              <w:rPr>
                <w:spacing w:val="-4"/>
                <w:sz w:val="10"/>
              </w:rPr>
              <w:t>0,20</w:t>
            </w:r>
          </w:p>
        </w:tc>
        <w:tc>
          <w:tcPr>
            <w:tcW w:w="761" w:type="dxa"/>
          </w:tcPr>
          <w:p w14:paraId="2A31474B">
            <w:pPr>
              <w:pStyle w:val="10"/>
              <w:rPr>
                <w:rFonts w:ascii="Times New Roman"/>
                <w:b/>
                <w:sz w:val="10"/>
              </w:rPr>
            </w:pPr>
          </w:p>
          <w:p w14:paraId="5B381661">
            <w:pPr>
              <w:pStyle w:val="10"/>
              <w:spacing w:before="73"/>
              <w:rPr>
                <w:rFonts w:ascii="Times New Roman"/>
                <w:b/>
                <w:sz w:val="10"/>
              </w:rPr>
            </w:pPr>
          </w:p>
          <w:p w14:paraId="40AFF436">
            <w:pPr>
              <w:pStyle w:val="10"/>
              <w:ind w:left="14" w:right="10"/>
              <w:jc w:val="center"/>
              <w:rPr>
                <w:sz w:val="10"/>
              </w:rPr>
            </w:pPr>
            <w:r>
              <w:rPr>
                <w:spacing w:val="-4"/>
                <w:sz w:val="10"/>
              </w:rPr>
              <w:t>0,26</w:t>
            </w:r>
          </w:p>
        </w:tc>
        <w:tc>
          <w:tcPr>
            <w:tcW w:w="958" w:type="dxa"/>
          </w:tcPr>
          <w:p w14:paraId="558C364C">
            <w:pPr>
              <w:pStyle w:val="10"/>
              <w:rPr>
                <w:rFonts w:ascii="Times New Roman"/>
                <w:b/>
                <w:sz w:val="10"/>
              </w:rPr>
            </w:pPr>
          </w:p>
          <w:p w14:paraId="3BD3AFBD">
            <w:pPr>
              <w:pStyle w:val="10"/>
              <w:spacing w:before="73"/>
              <w:rPr>
                <w:rFonts w:ascii="Times New Roman"/>
                <w:b/>
                <w:sz w:val="10"/>
              </w:rPr>
            </w:pPr>
          </w:p>
          <w:p w14:paraId="785067CD">
            <w:pPr>
              <w:pStyle w:val="10"/>
              <w:ind w:left="31" w:right="2"/>
              <w:jc w:val="center"/>
              <w:rPr>
                <w:sz w:val="10"/>
              </w:rPr>
            </w:pPr>
            <w:r>
              <w:rPr>
                <w:spacing w:val="-2"/>
                <w:sz w:val="10"/>
              </w:rPr>
              <w:t>58.942,68</w:t>
            </w:r>
          </w:p>
        </w:tc>
        <w:tc>
          <w:tcPr>
            <w:tcW w:w="600" w:type="dxa"/>
          </w:tcPr>
          <w:p w14:paraId="5AB92F9A">
            <w:pPr>
              <w:pStyle w:val="10"/>
              <w:rPr>
                <w:rFonts w:ascii="Times New Roman"/>
                <w:b/>
                <w:sz w:val="10"/>
              </w:rPr>
            </w:pPr>
          </w:p>
          <w:p w14:paraId="62ACD5A2">
            <w:pPr>
              <w:pStyle w:val="10"/>
              <w:spacing w:before="73"/>
              <w:rPr>
                <w:rFonts w:ascii="Times New Roman"/>
                <w:b/>
                <w:sz w:val="10"/>
              </w:rPr>
            </w:pPr>
          </w:p>
          <w:p w14:paraId="05D6A72E">
            <w:pPr>
              <w:pStyle w:val="10"/>
              <w:ind w:left="7"/>
              <w:jc w:val="center"/>
              <w:rPr>
                <w:sz w:val="10"/>
              </w:rPr>
            </w:pPr>
            <w:r>
              <w:rPr>
                <w:spacing w:val="-2"/>
                <w:sz w:val="10"/>
              </w:rPr>
              <w:t>0,469%</w:t>
            </w:r>
          </w:p>
        </w:tc>
        <w:tc>
          <w:tcPr>
            <w:tcW w:w="797" w:type="dxa"/>
          </w:tcPr>
          <w:p w14:paraId="0B72E6F6">
            <w:pPr>
              <w:pStyle w:val="10"/>
              <w:rPr>
                <w:rFonts w:ascii="Times New Roman"/>
                <w:b/>
                <w:sz w:val="10"/>
              </w:rPr>
            </w:pPr>
          </w:p>
          <w:p w14:paraId="319D7195">
            <w:pPr>
              <w:pStyle w:val="10"/>
              <w:spacing w:before="73"/>
              <w:rPr>
                <w:rFonts w:ascii="Times New Roman"/>
                <w:b/>
                <w:sz w:val="10"/>
              </w:rPr>
            </w:pPr>
          </w:p>
          <w:p w14:paraId="35500638">
            <w:pPr>
              <w:pStyle w:val="10"/>
              <w:ind w:left="6"/>
              <w:jc w:val="center"/>
              <w:rPr>
                <w:sz w:val="10"/>
              </w:rPr>
            </w:pPr>
            <w:r>
              <w:rPr>
                <w:spacing w:val="-2"/>
                <w:sz w:val="10"/>
              </w:rPr>
              <w:t>64,22%</w:t>
            </w:r>
          </w:p>
        </w:tc>
        <w:tc>
          <w:tcPr>
            <w:tcW w:w="965" w:type="dxa"/>
          </w:tcPr>
          <w:p w14:paraId="057B0EC7">
            <w:pPr>
              <w:pStyle w:val="10"/>
              <w:rPr>
                <w:rFonts w:ascii="Times New Roman"/>
                <w:b/>
                <w:sz w:val="10"/>
              </w:rPr>
            </w:pPr>
          </w:p>
          <w:p w14:paraId="2FEA705E">
            <w:pPr>
              <w:pStyle w:val="10"/>
              <w:spacing w:before="73"/>
              <w:rPr>
                <w:rFonts w:ascii="Times New Roman"/>
                <w:b/>
                <w:sz w:val="10"/>
              </w:rPr>
            </w:pPr>
          </w:p>
          <w:p w14:paraId="696955F3">
            <w:pPr>
              <w:pStyle w:val="10"/>
              <w:ind w:left="4"/>
              <w:jc w:val="center"/>
              <w:rPr>
                <w:sz w:val="10"/>
              </w:rPr>
            </w:pPr>
            <w:r>
              <w:rPr>
                <w:spacing w:val="-10"/>
                <w:sz w:val="10"/>
              </w:rPr>
              <w:t>B</w:t>
            </w:r>
          </w:p>
        </w:tc>
      </w:tr>
      <w:tr w14:paraId="51447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9D03F71">
            <w:pPr>
              <w:pStyle w:val="10"/>
              <w:spacing w:before="8"/>
              <w:rPr>
                <w:rFonts w:ascii="Times New Roman"/>
                <w:b/>
                <w:sz w:val="10"/>
              </w:rPr>
            </w:pPr>
          </w:p>
          <w:p w14:paraId="70BC08C7">
            <w:pPr>
              <w:pStyle w:val="10"/>
              <w:ind w:left="11" w:right="1"/>
              <w:jc w:val="center"/>
              <w:rPr>
                <w:sz w:val="10"/>
              </w:rPr>
            </w:pPr>
            <w:r>
              <w:rPr>
                <w:spacing w:val="-2"/>
                <w:sz w:val="10"/>
              </w:rPr>
              <w:t>14.17</w:t>
            </w:r>
          </w:p>
        </w:tc>
        <w:tc>
          <w:tcPr>
            <w:tcW w:w="740" w:type="dxa"/>
          </w:tcPr>
          <w:p w14:paraId="7B643DCF">
            <w:pPr>
              <w:pStyle w:val="10"/>
              <w:spacing w:before="66"/>
              <w:ind w:left="337" w:right="63" w:hanging="262"/>
              <w:rPr>
                <w:sz w:val="10"/>
              </w:rPr>
            </w:pPr>
            <w:r>
              <w:rPr>
                <w:sz w:val="10"/>
              </w:rPr>
              <w:t>14.006.0407-</w:t>
            </w:r>
            <w:r>
              <w:rPr>
                <w:spacing w:val="-10"/>
                <w:sz w:val="10"/>
              </w:rPr>
              <w:t>A</w:t>
            </w:r>
          </w:p>
        </w:tc>
        <w:tc>
          <w:tcPr>
            <w:tcW w:w="2694" w:type="dxa"/>
          </w:tcPr>
          <w:p w14:paraId="4A810B46">
            <w:pPr>
              <w:pStyle w:val="10"/>
              <w:spacing w:before="66"/>
              <w:ind w:left="70" w:right="139"/>
              <w:rPr>
                <w:sz w:val="10"/>
              </w:rPr>
            </w:pPr>
            <w:r>
              <w:rPr>
                <w:sz w:val="10"/>
              </w:rPr>
              <w:t>ADUELA</w:t>
            </w:r>
            <w:r>
              <w:rPr>
                <w:spacing w:val="-4"/>
                <w:sz w:val="10"/>
              </w:rPr>
              <w:t xml:space="preserve"> </w:t>
            </w:r>
            <w:r>
              <w:rPr>
                <w:sz w:val="10"/>
              </w:rPr>
              <w:t>EM</w:t>
            </w:r>
            <w:r>
              <w:rPr>
                <w:spacing w:val="-4"/>
                <w:sz w:val="10"/>
              </w:rPr>
              <w:t xml:space="preserve"> </w:t>
            </w:r>
            <w:r>
              <w:rPr>
                <w:sz w:val="10"/>
              </w:rPr>
              <w:t>MADEIRA,</w:t>
            </w:r>
            <w:r>
              <w:rPr>
                <w:spacing w:val="20"/>
                <w:sz w:val="10"/>
              </w:rPr>
              <w:t xml:space="preserve"> </w:t>
            </w:r>
            <w:r>
              <w:rPr>
                <w:sz w:val="10"/>
              </w:rPr>
              <w:t>DE</w:t>
            </w:r>
            <w:r>
              <w:rPr>
                <w:spacing w:val="-4"/>
                <w:sz w:val="10"/>
              </w:rPr>
              <w:t xml:space="preserve"> </w:t>
            </w:r>
            <w:r>
              <w:rPr>
                <w:sz w:val="10"/>
              </w:rPr>
              <w:t>(14X3)CM,</w:t>
            </w:r>
            <w:r>
              <w:rPr>
                <w:spacing w:val="20"/>
                <w:sz w:val="10"/>
              </w:rPr>
              <w:t xml:space="preserve"> </w:t>
            </w:r>
            <w:r>
              <w:rPr>
                <w:sz w:val="10"/>
              </w:rPr>
              <w:t>COM</w:t>
            </w:r>
            <w:r>
              <w:rPr>
                <w:spacing w:val="-4"/>
                <w:sz w:val="10"/>
              </w:rPr>
              <w:t xml:space="preserve"> </w:t>
            </w:r>
            <w:r>
              <w:rPr>
                <w:sz w:val="10"/>
              </w:rPr>
              <w:t>3,</w:t>
            </w:r>
            <w:r>
              <w:rPr>
                <w:spacing w:val="20"/>
                <w:sz w:val="10"/>
              </w:rPr>
              <w:t xml:space="preserve"> </w:t>
            </w:r>
            <w:r>
              <w:rPr>
                <w:sz w:val="10"/>
              </w:rPr>
              <w:t>5CM</w:t>
            </w:r>
            <w:r>
              <w:rPr>
                <w:spacing w:val="40"/>
                <w:sz w:val="10"/>
              </w:rPr>
              <w:t xml:space="preserve"> </w:t>
            </w:r>
            <w:r>
              <w:rPr>
                <w:sz w:val="10"/>
              </w:rPr>
              <w:t>DE REBAIXO. FORNECIMENTO E COLOCACAO</w:t>
            </w:r>
          </w:p>
        </w:tc>
        <w:tc>
          <w:tcPr>
            <w:tcW w:w="697" w:type="dxa"/>
          </w:tcPr>
          <w:p w14:paraId="3B90DE14">
            <w:pPr>
              <w:pStyle w:val="10"/>
              <w:spacing w:before="8"/>
              <w:rPr>
                <w:rFonts w:ascii="Times New Roman"/>
                <w:b/>
                <w:sz w:val="10"/>
              </w:rPr>
            </w:pPr>
          </w:p>
          <w:p w14:paraId="37788A89">
            <w:pPr>
              <w:pStyle w:val="10"/>
              <w:ind w:left="7" w:right="5"/>
              <w:jc w:val="center"/>
              <w:rPr>
                <w:sz w:val="10"/>
              </w:rPr>
            </w:pPr>
            <w:r>
              <w:rPr>
                <w:spacing w:val="-10"/>
                <w:sz w:val="10"/>
              </w:rPr>
              <w:t>M</w:t>
            </w:r>
          </w:p>
        </w:tc>
        <w:tc>
          <w:tcPr>
            <w:tcW w:w="862" w:type="dxa"/>
          </w:tcPr>
          <w:p w14:paraId="6C292B22">
            <w:pPr>
              <w:pStyle w:val="10"/>
              <w:spacing w:before="8"/>
              <w:rPr>
                <w:rFonts w:ascii="Times New Roman"/>
                <w:b/>
                <w:sz w:val="10"/>
              </w:rPr>
            </w:pPr>
          </w:p>
          <w:p w14:paraId="3673F4F3">
            <w:pPr>
              <w:pStyle w:val="10"/>
              <w:ind w:left="9"/>
              <w:jc w:val="center"/>
              <w:rPr>
                <w:sz w:val="10"/>
              </w:rPr>
            </w:pPr>
            <w:r>
              <w:rPr>
                <w:spacing w:val="-2"/>
                <w:sz w:val="10"/>
              </w:rPr>
              <w:t>728,80</w:t>
            </w:r>
          </w:p>
        </w:tc>
        <w:tc>
          <w:tcPr>
            <w:tcW w:w="624" w:type="dxa"/>
          </w:tcPr>
          <w:p w14:paraId="5F3EF4A3">
            <w:pPr>
              <w:pStyle w:val="10"/>
              <w:spacing w:before="8"/>
              <w:rPr>
                <w:rFonts w:ascii="Times New Roman"/>
                <w:b/>
                <w:sz w:val="10"/>
              </w:rPr>
            </w:pPr>
          </w:p>
          <w:p w14:paraId="64C930FD">
            <w:pPr>
              <w:pStyle w:val="10"/>
              <w:ind w:left="9"/>
              <w:jc w:val="center"/>
              <w:rPr>
                <w:sz w:val="10"/>
              </w:rPr>
            </w:pPr>
            <w:r>
              <w:rPr>
                <w:spacing w:val="-2"/>
                <w:sz w:val="10"/>
              </w:rPr>
              <w:t>62,64</w:t>
            </w:r>
          </w:p>
        </w:tc>
        <w:tc>
          <w:tcPr>
            <w:tcW w:w="761" w:type="dxa"/>
          </w:tcPr>
          <w:p w14:paraId="22B88665">
            <w:pPr>
              <w:pStyle w:val="10"/>
              <w:spacing w:before="8"/>
              <w:rPr>
                <w:rFonts w:ascii="Times New Roman"/>
                <w:b/>
                <w:sz w:val="10"/>
              </w:rPr>
            </w:pPr>
          </w:p>
          <w:p w14:paraId="5D3B4815">
            <w:pPr>
              <w:pStyle w:val="10"/>
              <w:ind w:left="14" w:right="8"/>
              <w:jc w:val="center"/>
              <w:rPr>
                <w:sz w:val="10"/>
              </w:rPr>
            </w:pPr>
            <w:r>
              <w:rPr>
                <w:spacing w:val="-2"/>
                <w:sz w:val="10"/>
              </w:rPr>
              <w:t>80,69</w:t>
            </w:r>
          </w:p>
        </w:tc>
        <w:tc>
          <w:tcPr>
            <w:tcW w:w="958" w:type="dxa"/>
          </w:tcPr>
          <w:p w14:paraId="0BA5379D">
            <w:pPr>
              <w:pStyle w:val="10"/>
              <w:spacing w:before="8"/>
              <w:rPr>
                <w:rFonts w:ascii="Times New Roman"/>
                <w:b/>
                <w:sz w:val="10"/>
              </w:rPr>
            </w:pPr>
          </w:p>
          <w:p w14:paraId="6B26F9C9">
            <w:pPr>
              <w:pStyle w:val="10"/>
              <w:ind w:left="31" w:right="2"/>
              <w:jc w:val="center"/>
              <w:rPr>
                <w:sz w:val="10"/>
              </w:rPr>
            </w:pPr>
            <w:r>
              <w:rPr>
                <w:spacing w:val="-2"/>
                <w:sz w:val="10"/>
              </w:rPr>
              <w:t>58.804,38</w:t>
            </w:r>
          </w:p>
        </w:tc>
        <w:tc>
          <w:tcPr>
            <w:tcW w:w="600" w:type="dxa"/>
          </w:tcPr>
          <w:p w14:paraId="4F3DD9E8">
            <w:pPr>
              <w:pStyle w:val="10"/>
              <w:spacing w:before="8"/>
              <w:rPr>
                <w:rFonts w:ascii="Times New Roman"/>
                <w:b/>
                <w:sz w:val="10"/>
              </w:rPr>
            </w:pPr>
          </w:p>
          <w:p w14:paraId="1A4CF9A6">
            <w:pPr>
              <w:pStyle w:val="10"/>
              <w:ind w:left="7"/>
              <w:jc w:val="center"/>
              <w:rPr>
                <w:sz w:val="10"/>
              </w:rPr>
            </w:pPr>
            <w:r>
              <w:rPr>
                <w:spacing w:val="-2"/>
                <w:sz w:val="10"/>
              </w:rPr>
              <w:t>0,468%</w:t>
            </w:r>
          </w:p>
        </w:tc>
        <w:tc>
          <w:tcPr>
            <w:tcW w:w="797" w:type="dxa"/>
          </w:tcPr>
          <w:p w14:paraId="2504EB4D">
            <w:pPr>
              <w:pStyle w:val="10"/>
              <w:spacing w:before="8"/>
              <w:rPr>
                <w:rFonts w:ascii="Times New Roman"/>
                <w:b/>
                <w:sz w:val="10"/>
              </w:rPr>
            </w:pPr>
          </w:p>
          <w:p w14:paraId="1786E275">
            <w:pPr>
              <w:pStyle w:val="10"/>
              <w:ind w:left="6"/>
              <w:jc w:val="center"/>
              <w:rPr>
                <w:sz w:val="10"/>
              </w:rPr>
            </w:pPr>
            <w:r>
              <w:rPr>
                <w:spacing w:val="-2"/>
                <w:sz w:val="10"/>
              </w:rPr>
              <w:t>64,69%</w:t>
            </w:r>
          </w:p>
        </w:tc>
        <w:tc>
          <w:tcPr>
            <w:tcW w:w="965" w:type="dxa"/>
          </w:tcPr>
          <w:p w14:paraId="71CB6AD5">
            <w:pPr>
              <w:pStyle w:val="10"/>
              <w:spacing w:before="8"/>
              <w:rPr>
                <w:rFonts w:ascii="Times New Roman"/>
                <w:b/>
                <w:sz w:val="10"/>
              </w:rPr>
            </w:pPr>
          </w:p>
          <w:p w14:paraId="5C05FB37">
            <w:pPr>
              <w:pStyle w:val="10"/>
              <w:ind w:left="4"/>
              <w:jc w:val="center"/>
              <w:rPr>
                <w:sz w:val="10"/>
              </w:rPr>
            </w:pPr>
            <w:r>
              <w:rPr>
                <w:spacing w:val="-10"/>
                <w:sz w:val="10"/>
              </w:rPr>
              <w:t>B</w:t>
            </w:r>
          </w:p>
        </w:tc>
      </w:tr>
    </w:tbl>
    <w:p w14:paraId="1B2A33EE">
      <w:pPr>
        <w:pStyle w:val="10"/>
        <w:spacing w:after="0"/>
        <w:jc w:val="center"/>
        <w:rPr>
          <w:sz w:val="10"/>
        </w:rPr>
        <w:sectPr>
          <w:pgSz w:w="11900" w:h="16820"/>
          <w:pgMar w:top="1740" w:right="141" w:bottom="920" w:left="141" w:header="341" w:footer="680" w:gutter="0"/>
          <w:cols w:space="720" w:num="1"/>
        </w:sectPr>
      </w:pPr>
    </w:p>
    <w:p w14:paraId="39471225">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7200CF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Borders>
              <w:top w:val="nil"/>
            </w:tcBorders>
          </w:tcPr>
          <w:p w14:paraId="61A15D31">
            <w:pPr>
              <w:pStyle w:val="10"/>
              <w:rPr>
                <w:rFonts w:ascii="Times New Roman"/>
                <w:b/>
                <w:sz w:val="10"/>
              </w:rPr>
            </w:pPr>
          </w:p>
          <w:p w14:paraId="07ACB5D6">
            <w:pPr>
              <w:pStyle w:val="10"/>
              <w:rPr>
                <w:rFonts w:ascii="Times New Roman"/>
                <w:b/>
                <w:sz w:val="10"/>
              </w:rPr>
            </w:pPr>
          </w:p>
          <w:p w14:paraId="0FB4462B">
            <w:pPr>
              <w:pStyle w:val="10"/>
              <w:spacing w:before="47"/>
              <w:rPr>
                <w:rFonts w:ascii="Times New Roman"/>
                <w:b/>
                <w:sz w:val="10"/>
              </w:rPr>
            </w:pPr>
          </w:p>
          <w:p w14:paraId="7F3DDEEC">
            <w:pPr>
              <w:pStyle w:val="10"/>
              <w:ind w:left="11" w:right="1"/>
              <w:jc w:val="center"/>
              <w:rPr>
                <w:sz w:val="10"/>
              </w:rPr>
            </w:pPr>
            <w:r>
              <w:rPr>
                <w:spacing w:val="-2"/>
                <w:sz w:val="10"/>
              </w:rPr>
              <w:t>18.43</w:t>
            </w:r>
          </w:p>
        </w:tc>
        <w:tc>
          <w:tcPr>
            <w:tcW w:w="740" w:type="dxa"/>
            <w:tcBorders>
              <w:top w:val="nil"/>
            </w:tcBorders>
          </w:tcPr>
          <w:p w14:paraId="31B0B2AB">
            <w:pPr>
              <w:pStyle w:val="10"/>
              <w:rPr>
                <w:rFonts w:ascii="Times New Roman"/>
                <w:b/>
                <w:sz w:val="10"/>
              </w:rPr>
            </w:pPr>
          </w:p>
          <w:p w14:paraId="20B554DF">
            <w:pPr>
              <w:pStyle w:val="10"/>
              <w:spacing w:before="107"/>
              <w:rPr>
                <w:rFonts w:ascii="Times New Roman"/>
                <w:b/>
                <w:sz w:val="10"/>
              </w:rPr>
            </w:pPr>
          </w:p>
          <w:p w14:paraId="1ACD3673">
            <w:pPr>
              <w:pStyle w:val="10"/>
              <w:ind w:left="337" w:right="63" w:hanging="262"/>
              <w:rPr>
                <w:sz w:val="10"/>
              </w:rPr>
            </w:pPr>
            <w:r>
              <w:rPr>
                <w:sz w:val="10"/>
              </w:rPr>
              <w:t>18.027.0303-</w:t>
            </w:r>
            <w:r>
              <w:rPr>
                <w:spacing w:val="-10"/>
                <w:sz w:val="10"/>
              </w:rPr>
              <w:t>A</w:t>
            </w:r>
          </w:p>
        </w:tc>
        <w:tc>
          <w:tcPr>
            <w:tcW w:w="2694" w:type="dxa"/>
            <w:tcBorders>
              <w:top w:val="nil"/>
            </w:tcBorders>
          </w:tcPr>
          <w:p w14:paraId="1BDA0AE7">
            <w:pPr>
              <w:pStyle w:val="10"/>
              <w:spacing w:before="112"/>
              <w:ind w:left="70" w:right="63"/>
              <w:rPr>
                <w:sz w:val="10"/>
              </w:rPr>
            </w:pPr>
            <w:r>
              <w:rPr>
                <w:sz w:val="10"/>
              </w:rPr>
              <w:t>LUMINARIA DE SOBREPOR,</w:t>
            </w:r>
            <w:r>
              <w:rPr>
                <w:spacing w:val="40"/>
                <w:sz w:val="10"/>
              </w:rPr>
              <w:t xml:space="preserve"> </w:t>
            </w:r>
            <w:r>
              <w:rPr>
                <w:sz w:val="10"/>
              </w:rPr>
              <w:t>FIXADA EM LAJE OU</w:t>
            </w:r>
            <w:r>
              <w:rPr>
                <w:spacing w:val="40"/>
                <w:sz w:val="10"/>
              </w:rPr>
              <w:t xml:space="preserve"> </w:t>
            </w:r>
            <w:r>
              <w:rPr>
                <w:sz w:val="10"/>
              </w:rPr>
              <w:t>FORRO,</w:t>
            </w:r>
            <w:r>
              <w:rPr>
                <w:spacing w:val="40"/>
                <w:sz w:val="10"/>
              </w:rPr>
              <w:t xml:space="preserve"> </w:t>
            </w:r>
            <w:r>
              <w:rPr>
                <w:sz w:val="10"/>
              </w:rPr>
              <w:t>TIPO CALHA,</w:t>
            </w:r>
            <w:r>
              <w:rPr>
                <w:spacing w:val="40"/>
                <w:sz w:val="10"/>
              </w:rPr>
              <w:t xml:space="preserve"> </w:t>
            </w:r>
            <w:r>
              <w:rPr>
                <w:sz w:val="10"/>
              </w:rPr>
              <w:t>CHANFRADA OU</w:t>
            </w:r>
            <w:r>
              <w:rPr>
                <w:spacing w:val="40"/>
                <w:sz w:val="10"/>
              </w:rPr>
              <w:t xml:space="preserve"> </w:t>
            </w:r>
            <w:r>
              <w:rPr>
                <w:sz w:val="10"/>
              </w:rPr>
              <w:t>PRISMATICA,</w:t>
            </w:r>
            <w:r>
              <w:rPr>
                <w:spacing w:val="15"/>
                <w:sz w:val="10"/>
              </w:rPr>
              <w:t xml:space="preserve"> </w:t>
            </w:r>
            <w:r>
              <w:rPr>
                <w:sz w:val="10"/>
              </w:rPr>
              <w:t>COMPLETA,</w:t>
            </w:r>
            <w:r>
              <w:rPr>
                <w:spacing w:val="15"/>
                <w:sz w:val="10"/>
              </w:rPr>
              <w:t xml:space="preserve"> </w:t>
            </w:r>
            <w:r>
              <w:rPr>
                <w:sz w:val="10"/>
              </w:rPr>
              <w:t>EQUIPADA</w:t>
            </w:r>
            <w:r>
              <w:rPr>
                <w:spacing w:val="-7"/>
                <w:sz w:val="10"/>
              </w:rPr>
              <w:t xml:space="preserve"> </w:t>
            </w:r>
            <w:r>
              <w:rPr>
                <w:sz w:val="10"/>
              </w:rPr>
              <w:t>COM</w:t>
            </w:r>
            <w:r>
              <w:rPr>
                <w:spacing w:val="-7"/>
                <w:sz w:val="10"/>
              </w:rPr>
              <w:t xml:space="preserve"> </w:t>
            </w:r>
            <w:r>
              <w:rPr>
                <w:sz w:val="10"/>
              </w:rPr>
              <w:t>REATOR</w:t>
            </w:r>
            <w:r>
              <w:rPr>
                <w:spacing w:val="40"/>
                <w:sz w:val="10"/>
              </w:rPr>
              <w:t xml:space="preserve"> </w:t>
            </w:r>
            <w:r>
              <w:rPr>
                <w:sz w:val="10"/>
              </w:rPr>
              <w:t>ELETRONICODE ALTO FATOR DE POTENCIA E</w:t>
            </w:r>
            <w:r>
              <w:rPr>
                <w:spacing w:val="40"/>
                <w:sz w:val="10"/>
              </w:rPr>
              <w:t xml:space="preserve"> </w:t>
            </w:r>
            <w:r>
              <w:rPr>
                <w:sz w:val="10"/>
              </w:rPr>
              <w:t>LAMPADA FLUORESCENTE DE 1X32W.</w:t>
            </w:r>
            <w:r>
              <w:rPr>
                <w:spacing w:val="40"/>
                <w:sz w:val="10"/>
              </w:rPr>
              <w:t xml:space="preserve"> </w:t>
            </w:r>
            <w:r>
              <w:rPr>
                <w:sz w:val="10"/>
              </w:rPr>
              <w:t>FORNECIMENTO E COLOCACAO</w:t>
            </w:r>
          </w:p>
        </w:tc>
        <w:tc>
          <w:tcPr>
            <w:tcW w:w="697" w:type="dxa"/>
            <w:tcBorders>
              <w:top w:val="nil"/>
            </w:tcBorders>
          </w:tcPr>
          <w:p w14:paraId="7C31551D">
            <w:pPr>
              <w:pStyle w:val="10"/>
              <w:rPr>
                <w:rFonts w:ascii="Times New Roman"/>
                <w:b/>
                <w:sz w:val="10"/>
              </w:rPr>
            </w:pPr>
          </w:p>
          <w:p w14:paraId="262BD8B6">
            <w:pPr>
              <w:pStyle w:val="10"/>
              <w:rPr>
                <w:rFonts w:ascii="Times New Roman"/>
                <w:b/>
                <w:sz w:val="10"/>
              </w:rPr>
            </w:pPr>
          </w:p>
          <w:p w14:paraId="246F5B9F">
            <w:pPr>
              <w:pStyle w:val="10"/>
              <w:spacing w:before="47"/>
              <w:rPr>
                <w:rFonts w:ascii="Times New Roman"/>
                <w:b/>
                <w:sz w:val="10"/>
              </w:rPr>
            </w:pPr>
          </w:p>
          <w:p w14:paraId="2F30C7DE">
            <w:pPr>
              <w:pStyle w:val="10"/>
              <w:ind w:left="7" w:right="3"/>
              <w:jc w:val="center"/>
              <w:rPr>
                <w:sz w:val="10"/>
              </w:rPr>
            </w:pPr>
            <w:r>
              <w:rPr>
                <w:spacing w:val="-5"/>
                <w:sz w:val="10"/>
              </w:rPr>
              <w:t>UN</w:t>
            </w:r>
          </w:p>
        </w:tc>
        <w:tc>
          <w:tcPr>
            <w:tcW w:w="862" w:type="dxa"/>
            <w:tcBorders>
              <w:top w:val="nil"/>
            </w:tcBorders>
          </w:tcPr>
          <w:p w14:paraId="06DFD89C">
            <w:pPr>
              <w:pStyle w:val="10"/>
              <w:rPr>
                <w:rFonts w:ascii="Times New Roman"/>
                <w:b/>
                <w:sz w:val="10"/>
              </w:rPr>
            </w:pPr>
          </w:p>
          <w:p w14:paraId="6C6C6E44">
            <w:pPr>
              <w:pStyle w:val="10"/>
              <w:rPr>
                <w:rFonts w:ascii="Times New Roman"/>
                <w:b/>
                <w:sz w:val="10"/>
              </w:rPr>
            </w:pPr>
          </w:p>
          <w:p w14:paraId="798A1814">
            <w:pPr>
              <w:pStyle w:val="10"/>
              <w:spacing w:before="47"/>
              <w:rPr>
                <w:rFonts w:ascii="Times New Roman"/>
                <w:b/>
                <w:sz w:val="10"/>
              </w:rPr>
            </w:pPr>
          </w:p>
          <w:p w14:paraId="214FD269">
            <w:pPr>
              <w:pStyle w:val="10"/>
              <w:ind w:left="9"/>
              <w:jc w:val="center"/>
              <w:rPr>
                <w:sz w:val="10"/>
              </w:rPr>
            </w:pPr>
            <w:r>
              <w:rPr>
                <w:spacing w:val="-2"/>
                <w:sz w:val="10"/>
              </w:rPr>
              <w:t>381,00</w:t>
            </w:r>
          </w:p>
        </w:tc>
        <w:tc>
          <w:tcPr>
            <w:tcW w:w="624" w:type="dxa"/>
            <w:tcBorders>
              <w:top w:val="nil"/>
            </w:tcBorders>
          </w:tcPr>
          <w:p w14:paraId="071EB1F6">
            <w:pPr>
              <w:pStyle w:val="10"/>
              <w:rPr>
                <w:rFonts w:ascii="Times New Roman"/>
                <w:b/>
                <w:sz w:val="10"/>
              </w:rPr>
            </w:pPr>
          </w:p>
          <w:p w14:paraId="3289AFAF">
            <w:pPr>
              <w:pStyle w:val="10"/>
              <w:rPr>
                <w:rFonts w:ascii="Times New Roman"/>
                <w:b/>
                <w:sz w:val="10"/>
              </w:rPr>
            </w:pPr>
          </w:p>
          <w:p w14:paraId="0049E36D">
            <w:pPr>
              <w:pStyle w:val="10"/>
              <w:spacing w:before="47"/>
              <w:rPr>
                <w:rFonts w:ascii="Times New Roman"/>
                <w:b/>
                <w:sz w:val="10"/>
              </w:rPr>
            </w:pPr>
          </w:p>
          <w:p w14:paraId="34247103">
            <w:pPr>
              <w:pStyle w:val="10"/>
              <w:ind w:left="9" w:right="2"/>
              <w:jc w:val="center"/>
              <w:rPr>
                <w:sz w:val="10"/>
              </w:rPr>
            </w:pPr>
            <w:r>
              <w:rPr>
                <w:spacing w:val="-2"/>
                <w:sz w:val="10"/>
              </w:rPr>
              <w:t>124,78</w:t>
            </w:r>
          </w:p>
        </w:tc>
        <w:tc>
          <w:tcPr>
            <w:tcW w:w="761" w:type="dxa"/>
            <w:tcBorders>
              <w:top w:val="nil"/>
            </w:tcBorders>
          </w:tcPr>
          <w:p w14:paraId="663FF45C">
            <w:pPr>
              <w:pStyle w:val="10"/>
              <w:rPr>
                <w:rFonts w:ascii="Times New Roman"/>
                <w:b/>
                <w:sz w:val="10"/>
              </w:rPr>
            </w:pPr>
          </w:p>
          <w:p w14:paraId="5F1C9914">
            <w:pPr>
              <w:pStyle w:val="10"/>
              <w:rPr>
                <w:rFonts w:ascii="Times New Roman"/>
                <w:b/>
                <w:sz w:val="10"/>
              </w:rPr>
            </w:pPr>
          </w:p>
          <w:p w14:paraId="127C0E1C">
            <w:pPr>
              <w:pStyle w:val="10"/>
              <w:spacing w:before="47"/>
              <w:rPr>
                <w:rFonts w:ascii="Times New Roman"/>
                <w:b/>
                <w:sz w:val="10"/>
              </w:rPr>
            </w:pPr>
          </w:p>
          <w:p w14:paraId="66A54CB3">
            <w:pPr>
              <w:pStyle w:val="10"/>
              <w:ind w:left="14" w:right="10"/>
              <w:jc w:val="center"/>
              <w:rPr>
                <w:sz w:val="10"/>
              </w:rPr>
            </w:pPr>
            <w:r>
              <w:rPr>
                <w:spacing w:val="-2"/>
                <w:sz w:val="10"/>
              </w:rPr>
              <w:t>160,73</w:t>
            </w:r>
          </w:p>
        </w:tc>
        <w:tc>
          <w:tcPr>
            <w:tcW w:w="958" w:type="dxa"/>
            <w:tcBorders>
              <w:top w:val="nil"/>
            </w:tcBorders>
          </w:tcPr>
          <w:p w14:paraId="56A6A6C6">
            <w:pPr>
              <w:pStyle w:val="10"/>
              <w:rPr>
                <w:rFonts w:ascii="Times New Roman"/>
                <w:b/>
                <w:sz w:val="10"/>
              </w:rPr>
            </w:pPr>
          </w:p>
          <w:p w14:paraId="6F97ADEB">
            <w:pPr>
              <w:pStyle w:val="10"/>
              <w:rPr>
                <w:rFonts w:ascii="Times New Roman"/>
                <w:b/>
                <w:sz w:val="10"/>
              </w:rPr>
            </w:pPr>
          </w:p>
          <w:p w14:paraId="3F020B3D">
            <w:pPr>
              <w:pStyle w:val="10"/>
              <w:spacing w:before="47"/>
              <w:rPr>
                <w:rFonts w:ascii="Times New Roman"/>
                <w:b/>
                <w:sz w:val="10"/>
              </w:rPr>
            </w:pPr>
          </w:p>
          <w:p w14:paraId="76CE0C69">
            <w:pPr>
              <w:pStyle w:val="10"/>
              <w:ind w:left="31" w:right="2"/>
              <w:jc w:val="center"/>
              <w:rPr>
                <w:sz w:val="10"/>
              </w:rPr>
            </w:pPr>
            <w:r>
              <w:rPr>
                <w:spacing w:val="-2"/>
                <w:sz w:val="10"/>
              </w:rPr>
              <w:t>61.237,79</w:t>
            </w:r>
          </w:p>
        </w:tc>
        <w:tc>
          <w:tcPr>
            <w:tcW w:w="600" w:type="dxa"/>
            <w:tcBorders>
              <w:top w:val="nil"/>
            </w:tcBorders>
          </w:tcPr>
          <w:p w14:paraId="6CBF5644">
            <w:pPr>
              <w:pStyle w:val="10"/>
              <w:rPr>
                <w:rFonts w:ascii="Times New Roman"/>
                <w:b/>
                <w:sz w:val="10"/>
              </w:rPr>
            </w:pPr>
          </w:p>
          <w:p w14:paraId="1B4343FD">
            <w:pPr>
              <w:pStyle w:val="10"/>
              <w:rPr>
                <w:rFonts w:ascii="Times New Roman"/>
                <w:b/>
                <w:sz w:val="10"/>
              </w:rPr>
            </w:pPr>
          </w:p>
          <w:p w14:paraId="223E11BC">
            <w:pPr>
              <w:pStyle w:val="10"/>
              <w:spacing w:before="47"/>
              <w:rPr>
                <w:rFonts w:ascii="Times New Roman"/>
                <w:b/>
                <w:sz w:val="10"/>
              </w:rPr>
            </w:pPr>
          </w:p>
          <w:p w14:paraId="0B7DFE21">
            <w:pPr>
              <w:pStyle w:val="10"/>
              <w:ind w:left="7"/>
              <w:jc w:val="center"/>
              <w:rPr>
                <w:sz w:val="10"/>
              </w:rPr>
            </w:pPr>
            <w:r>
              <w:rPr>
                <w:spacing w:val="-2"/>
                <w:sz w:val="10"/>
              </w:rPr>
              <w:t>0,488%</w:t>
            </w:r>
          </w:p>
        </w:tc>
        <w:tc>
          <w:tcPr>
            <w:tcW w:w="797" w:type="dxa"/>
            <w:tcBorders>
              <w:top w:val="nil"/>
            </w:tcBorders>
          </w:tcPr>
          <w:p w14:paraId="1D8AF415">
            <w:pPr>
              <w:pStyle w:val="10"/>
              <w:rPr>
                <w:rFonts w:ascii="Times New Roman"/>
                <w:b/>
                <w:sz w:val="10"/>
              </w:rPr>
            </w:pPr>
          </w:p>
          <w:p w14:paraId="117DEED5">
            <w:pPr>
              <w:pStyle w:val="10"/>
              <w:rPr>
                <w:rFonts w:ascii="Times New Roman"/>
                <w:b/>
                <w:sz w:val="10"/>
              </w:rPr>
            </w:pPr>
          </w:p>
          <w:p w14:paraId="4DAAA727">
            <w:pPr>
              <w:pStyle w:val="10"/>
              <w:spacing w:before="47"/>
              <w:rPr>
                <w:rFonts w:ascii="Times New Roman"/>
                <w:b/>
                <w:sz w:val="10"/>
              </w:rPr>
            </w:pPr>
          </w:p>
          <w:p w14:paraId="493E3A7A">
            <w:pPr>
              <w:pStyle w:val="10"/>
              <w:ind w:left="6"/>
              <w:jc w:val="center"/>
              <w:rPr>
                <w:sz w:val="10"/>
              </w:rPr>
            </w:pPr>
            <w:r>
              <w:rPr>
                <w:spacing w:val="-2"/>
                <w:sz w:val="10"/>
              </w:rPr>
              <w:t>65,18%</w:t>
            </w:r>
          </w:p>
        </w:tc>
        <w:tc>
          <w:tcPr>
            <w:tcW w:w="965" w:type="dxa"/>
            <w:tcBorders>
              <w:top w:val="nil"/>
            </w:tcBorders>
          </w:tcPr>
          <w:p w14:paraId="1A476E05">
            <w:pPr>
              <w:pStyle w:val="10"/>
              <w:rPr>
                <w:rFonts w:ascii="Times New Roman"/>
                <w:b/>
                <w:sz w:val="10"/>
              </w:rPr>
            </w:pPr>
          </w:p>
          <w:p w14:paraId="3124828C">
            <w:pPr>
              <w:pStyle w:val="10"/>
              <w:rPr>
                <w:rFonts w:ascii="Times New Roman"/>
                <w:b/>
                <w:sz w:val="10"/>
              </w:rPr>
            </w:pPr>
          </w:p>
          <w:p w14:paraId="0CADAEDE">
            <w:pPr>
              <w:pStyle w:val="10"/>
              <w:spacing w:before="47"/>
              <w:rPr>
                <w:rFonts w:ascii="Times New Roman"/>
                <w:b/>
                <w:sz w:val="10"/>
              </w:rPr>
            </w:pPr>
          </w:p>
          <w:p w14:paraId="540EB27C">
            <w:pPr>
              <w:pStyle w:val="10"/>
              <w:ind w:left="4"/>
              <w:jc w:val="center"/>
              <w:rPr>
                <w:sz w:val="10"/>
              </w:rPr>
            </w:pPr>
            <w:r>
              <w:rPr>
                <w:spacing w:val="-10"/>
                <w:sz w:val="10"/>
              </w:rPr>
              <w:t>B</w:t>
            </w:r>
          </w:p>
        </w:tc>
      </w:tr>
      <w:tr w14:paraId="6F3DA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671E2EBD">
            <w:pPr>
              <w:pStyle w:val="10"/>
              <w:rPr>
                <w:rFonts w:ascii="Times New Roman"/>
                <w:b/>
                <w:sz w:val="10"/>
              </w:rPr>
            </w:pPr>
          </w:p>
          <w:p w14:paraId="2BDC39E6">
            <w:pPr>
              <w:pStyle w:val="10"/>
              <w:rPr>
                <w:rFonts w:ascii="Times New Roman"/>
                <w:b/>
                <w:sz w:val="10"/>
              </w:rPr>
            </w:pPr>
          </w:p>
          <w:p w14:paraId="5DB5C584">
            <w:pPr>
              <w:pStyle w:val="10"/>
              <w:spacing w:before="49"/>
              <w:rPr>
                <w:rFonts w:ascii="Times New Roman"/>
                <w:b/>
                <w:sz w:val="10"/>
              </w:rPr>
            </w:pPr>
          </w:p>
          <w:p w14:paraId="183D99BA">
            <w:pPr>
              <w:pStyle w:val="10"/>
              <w:spacing w:before="1"/>
              <w:ind w:left="11" w:right="4"/>
              <w:jc w:val="center"/>
              <w:rPr>
                <w:sz w:val="10"/>
              </w:rPr>
            </w:pPr>
            <w:r>
              <w:rPr>
                <w:spacing w:val="-4"/>
                <w:sz w:val="10"/>
              </w:rPr>
              <w:t>12.2</w:t>
            </w:r>
          </w:p>
        </w:tc>
        <w:tc>
          <w:tcPr>
            <w:tcW w:w="740" w:type="dxa"/>
          </w:tcPr>
          <w:p w14:paraId="134ECDBB">
            <w:pPr>
              <w:pStyle w:val="10"/>
              <w:rPr>
                <w:rFonts w:ascii="Times New Roman"/>
                <w:b/>
                <w:sz w:val="10"/>
              </w:rPr>
            </w:pPr>
          </w:p>
          <w:p w14:paraId="770B86FF">
            <w:pPr>
              <w:pStyle w:val="10"/>
              <w:spacing w:before="107"/>
              <w:rPr>
                <w:rFonts w:ascii="Times New Roman"/>
                <w:b/>
                <w:sz w:val="10"/>
              </w:rPr>
            </w:pPr>
          </w:p>
          <w:p w14:paraId="254BC3AB">
            <w:pPr>
              <w:pStyle w:val="10"/>
              <w:ind w:left="337" w:right="63" w:hanging="262"/>
              <w:rPr>
                <w:sz w:val="10"/>
              </w:rPr>
            </w:pPr>
            <w:r>
              <w:rPr>
                <w:sz w:val="10"/>
              </w:rPr>
              <w:t>12.003.0075-</w:t>
            </w:r>
            <w:r>
              <w:rPr>
                <w:spacing w:val="-10"/>
                <w:sz w:val="10"/>
              </w:rPr>
              <w:t>B</w:t>
            </w:r>
          </w:p>
        </w:tc>
        <w:tc>
          <w:tcPr>
            <w:tcW w:w="2694" w:type="dxa"/>
          </w:tcPr>
          <w:p w14:paraId="71A60543">
            <w:pPr>
              <w:pStyle w:val="10"/>
              <w:spacing w:before="51"/>
              <w:rPr>
                <w:rFonts w:ascii="Times New Roman"/>
                <w:b/>
                <w:sz w:val="10"/>
              </w:rPr>
            </w:pPr>
          </w:p>
          <w:p w14:paraId="7AAA3126">
            <w:pPr>
              <w:pStyle w:val="10"/>
              <w:spacing w:before="1"/>
              <w:ind w:left="70" w:right="139"/>
              <w:rPr>
                <w:sz w:val="10"/>
              </w:rPr>
            </w:pPr>
            <w:r>
              <w:rPr>
                <w:sz w:val="10"/>
              </w:rPr>
              <w:t>ALVENARIA DE TIJOLOS CERAMICOS FURADOS</w:t>
            </w:r>
            <w:r>
              <w:rPr>
                <w:spacing w:val="40"/>
                <w:sz w:val="10"/>
              </w:rPr>
              <w:t xml:space="preserve"> </w:t>
            </w:r>
            <w:r>
              <w:rPr>
                <w:sz w:val="10"/>
              </w:rPr>
              <w:t>10X20X20CM,</w:t>
            </w:r>
            <w:r>
              <w:rPr>
                <w:spacing w:val="40"/>
                <w:sz w:val="10"/>
              </w:rPr>
              <w:t xml:space="preserve"> </w:t>
            </w:r>
            <w:r>
              <w:rPr>
                <w:sz w:val="10"/>
              </w:rPr>
              <w:t>ASSENTES COM ARGAMASSA DE</w:t>
            </w:r>
            <w:r>
              <w:rPr>
                <w:spacing w:val="40"/>
                <w:sz w:val="10"/>
              </w:rPr>
              <w:t xml:space="preserve"> </w:t>
            </w:r>
            <w:r>
              <w:rPr>
                <w:sz w:val="10"/>
              </w:rPr>
              <w:t>CIMENTO</w:t>
            </w:r>
            <w:r>
              <w:rPr>
                <w:spacing w:val="-4"/>
                <w:sz w:val="10"/>
              </w:rPr>
              <w:t xml:space="preserve"> </w:t>
            </w:r>
            <w:r>
              <w:rPr>
                <w:sz w:val="10"/>
              </w:rPr>
              <w:t>E</w:t>
            </w:r>
            <w:r>
              <w:rPr>
                <w:spacing w:val="-5"/>
                <w:sz w:val="10"/>
              </w:rPr>
              <w:t xml:space="preserve"> </w:t>
            </w:r>
            <w:r>
              <w:rPr>
                <w:sz w:val="10"/>
              </w:rPr>
              <w:t>SAIBRO,</w:t>
            </w:r>
            <w:r>
              <w:rPr>
                <w:spacing w:val="19"/>
                <w:sz w:val="10"/>
              </w:rPr>
              <w:t xml:space="preserve"> </w:t>
            </w:r>
            <w:r>
              <w:rPr>
                <w:sz w:val="10"/>
              </w:rPr>
              <w:t>NO</w:t>
            </w:r>
            <w:r>
              <w:rPr>
                <w:spacing w:val="-6"/>
                <w:sz w:val="10"/>
              </w:rPr>
              <w:t xml:space="preserve"> </w:t>
            </w:r>
            <w:r>
              <w:rPr>
                <w:sz w:val="10"/>
              </w:rPr>
              <w:t>TRACO</w:t>
            </w:r>
            <w:r>
              <w:rPr>
                <w:spacing w:val="-4"/>
                <w:sz w:val="10"/>
              </w:rPr>
              <w:t xml:space="preserve"> </w:t>
            </w:r>
            <w:r>
              <w:rPr>
                <w:sz w:val="10"/>
              </w:rPr>
              <w:t>1:8,</w:t>
            </w:r>
            <w:r>
              <w:rPr>
                <w:spacing w:val="19"/>
                <w:sz w:val="10"/>
              </w:rPr>
              <w:t xml:space="preserve"> </w:t>
            </w:r>
            <w:r>
              <w:rPr>
                <w:sz w:val="10"/>
              </w:rPr>
              <w:t>EM</w:t>
            </w:r>
            <w:r>
              <w:rPr>
                <w:spacing w:val="-5"/>
                <w:sz w:val="10"/>
              </w:rPr>
              <w:t xml:space="preserve"> </w:t>
            </w:r>
            <w:r>
              <w:rPr>
                <w:sz w:val="10"/>
              </w:rPr>
              <w:t>PAREDES</w:t>
            </w:r>
            <w:r>
              <w:rPr>
                <w:spacing w:val="40"/>
                <w:sz w:val="10"/>
              </w:rPr>
              <w:t xml:space="preserve"> </w:t>
            </w:r>
            <w:r>
              <w:rPr>
                <w:sz w:val="10"/>
              </w:rPr>
              <w:t>DEMEIA VEZ(0,10M),</w:t>
            </w:r>
            <w:r>
              <w:rPr>
                <w:spacing w:val="40"/>
                <w:sz w:val="10"/>
              </w:rPr>
              <w:t xml:space="preserve"> </w:t>
            </w:r>
            <w:r>
              <w:rPr>
                <w:sz w:val="10"/>
              </w:rPr>
              <w:t>DE SUPERFICIE CORRIDA,</w:t>
            </w:r>
            <w:r>
              <w:rPr>
                <w:spacing w:val="40"/>
                <w:sz w:val="10"/>
              </w:rPr>
              <w:t xml:space="preserve"> </w:t>
            </w:r>
            <w:r>
              <w:rPr>
                <w:sz w:val="10"/>
              </w:rPr>
              <w:t>ATE</w:t>
            </w:r>
            <w:r>
              <w:rPr>
                <w:spacing w:val="-1"/>
                <w:sz w:val="10"/>
              </w:rPr>
              <w:t xml:space="preserve"> </w:t>
            </w:r>
            <w:r>
              <w:rPr>
                <w:sz w:val="10"/>
              </w:rPr>
              <w:t>3,00M</w:t>
            </w:r>
            <w:r>
              <w:rPr>
                <w:spacing w:val="-1"/>
                <w:sz w:val="10"/>
              </w:rPr>
              <w:t xml:space="preserve"> </w:t>
            </w:r>
            <w:r>
              <w:rPr>
                <w:sz w:val="10"/>
              </w:rPr>
              <w:t>DE</w:t>
            </w:r>
            <w:r>
              <w:rPr>
                <w:spacing w:val="-1"/>
                <w:sz w:val="10"/>
              </w:rPr>
              <w:t xml:space="preserve"> </w:t>
            </w:r>
            <w:r>
              <w:rPr>
                <w:sz w:val="10"/>
              </w:rPr>
              <w:t>ALTURA</w:t>
            </w:r>
            <w:r>
              <w:rPr>
                <w:spacing w:val="-1"/>
                <w:sz w:val="10"/>
              </w:rPr>
              <w:t xml:space="preserve"> </w:t>
            </w:r>
            <w:r>
              <w:rPr>
                <w:sz w:val="10"/>
              </w:rPr>
              <w:t>EMEDIDA</w:t>
            </w:r>
            <w:r>
              <w:rPr>
                <w:spacing w:val="-1"/>
                <w:sz w:val="10"/>
              </w:rPr>
              <w:t xml:space="preserve"> </w:t>
            </w:r>
            <w:r>
              <w:rPr>
                <w:sz w:val="10"/>
              </w:rPr>
              <w:t>PELA</w:t>
            </w:r>
            <w:r>
              <w:rPr>
                <w:spacing w:val="-1"/>
                <w:sz w:val="10"/>
              </w:rPr>
              <w:t xml:space="preserve"> </w:t>
            </w:r>
            <w:r>
              <w:rPr>
                <w:sz w:val="10"/>
              </w:rPr>
              <w:t>AREA</w:t>
            </w:r>
            <w:r>
              <w:rPr>
                <w:spacing w:val="-1"/>
                <w:sz w:val="10"/>
              </w:rPr>
              <w:t xml:space="preserve"> </w:t>
            </w:r>
            <w:r>
              <w:rPr>
                <w:sz w:val="10"/>
              </w:rPr>
              <w:t>REAL</w:t>
            </w:r>
          </w:p>
        </w:tc>
        <w:tc>
          <w:tcPr>
            <w:tcW w:w="697" w:type="dxa"/>
          </w:tcPr>
          <w:p w14:paraId="3B5E1401">
            <w:pPr>
              <w:pStyle w:val="10"/>
              <w:rPr>
                <w:rFonts w:ascii="Times New Roman"/>
                <w:b/>
                <w:sz w:val="10"/>
              </w:rPr>
            </w:pPr>
          </w:p>
          <w:p w14:paraId="7A7B68A7">
            <w:pPr>
              <w:pStyle w:val="10"/>
              <w:rPr>
                <w:rFonts w:ascii="Times New Roman"/>
                <w:b/>
                <w:sz w:val="10"/>
              </w:rPr>
            </w:pPr>
          </w:p>
          <w:p w14:paraId="16EEA267">
            <w:pPr>
              <w:pStyle w:val="10"/>
              <w:spacing w:before="49"/>
              <w:rPr>
                <w:rFonts w:ascii="Times New Roman"/>
                <w:b/>
                <w:sz w:val="10"/>
              </w:rPr>
            </w:pPr>
          </w:p>
          <w:p w14:paraId="216A359D">
            <w:pPr>
              <w:pStyle w:val="10"/>
              <w:spacing w:before="1"/>
              <w:ind w:left="7" w:right="2"/>
              <w:jc w:val="center"/>
              <w:rPr>
                <w:sz w:val="10"/>
              </w:rPr>
            </w:pPr>
            <w:r>
              <w:rPr>
                <w:spacing w:val="-5"/>
                <w:sz w:val="10"/>
              </w:rPr>
              <w:t>M2</w:t>
            </w:r>
          </w:p>
        </w:tc>
        <w:tc>
          <w:tcPr>
            <w:tcW w:w="862" w:type="dxa"/>
          </w:tcPr>
          <w:p w14:paraId="351D90BF">
            <w:pPr>
              <w:pStyle w:val="10"/>
              <w:rPr>
                <w:rFonts w:ascii="Times New Roman"/>
                <w:b/>
                <w:sz w:val="10"/>
              </w:rPr>
            </w:pPr>
          </w:p>
          <w:p w14:paraId="0BEF59AA">
            <w:pPr>
              <w:pStyle w:val="10"/>
              <w:rPr>
                <w:rFonts w:ascii="Times New Roman"/>
                <w:b/>
                <w:sz w:val="10"/>
              </w:rPr>
            </w:pPr>
          </w:p>
          <w:p w14:paraId="0DE991AF">
            <w:pPr>
              <w:pStyle w:val="10"/>
              <w:spacing w:before="49"/>
              <w:rPr>
                <w:rFonts w:ascii="Times New Roman"/>
                <w:b/>
                <w:sz w:val="10"/>
              </w:rPr>
            </w:pPr>
          </w:p>
          <w:p w14:paraId="71C3637B">
            <w:pPr>
              <w:pStyle w:val="10"/>
              <w:spacing w:before="1"/>
              <w:ind w:left="9"/>
              <w:jc w:val="center"/>
              <w:rPr>
                <w:sz w:val="10"/>
              </w:rPr>
            </w:pPr>
            <w:r>
              <w:rPr>
                <w:spacing w:val="-2"/>
                <w:sz w:val="10"/>
              </w:rPr>
              <w:t>699,46</w:t>
            </w:r>
          </w:p>
        </w:tc>
        <w:tc>
          <w:tcPr>
            <w:tcW w:w="624" w:type="dxa"/>
          </w:tcPr>
          <w:p w14:paraId="16C82CE5">
            <w:pPr>
              <w:pStyle w:val="10"/>
              <w:rPr>
                <w:rFonts w:ascii="Times New Roman"/>
                <w:b/>
                <w:sz w:val="10"/>
              </w:rPr>
            </w:pPr>
          </w:p>
          <w:p w14:paraId="60E26959">
            <w:pPr>
              <w:pStyle w:val="10"/>
              <w:rPr>
                <w:rFonts w:ascii="Times New Roman"/>
                <w:b/>
                <w:sz w:val="10"/>
              </w:rPr>
            </w:pPr>
          </w:p>
          <w:p w14:paraId="3E626867">
            <w:pPr>
              <w:pStyle w:val="10"/>
              <w:spacing w:before="49"/>
              <w:rPr>
                <w:rFonts w:ascii="Times New Roman"/>
                <w:b/>
                <w:sz w:val="10"/>
              </w:rPr>
            </w:pPr>
          </w:p>
          <w:p w14:paraId="7B94F699">
            <w:pPr>
              <w:pStyle w:val="10"/>
              <w:spacing w:before="1"/>
              <w:ind w:left="9"/>
              <w:jc w:val="center"/>
              <w:rPr>
                <w:sz w:val="10"/>
              </w:rPr>
            </w:pPr>
            <w:r>
              <w:rPr>
                <w:spacing w:val="-2"/>
                <w:sz w:val="10"/>
              </w:rPr>
              <w:t>70,53</w:t>
            </w:r>
          </w:p>
        </w:tc>
        <w:tc>
          <w:tcPr>
            <w:tcW w:w="761" w:type="dxa"/>
          </w:tcPr>
          <w:p w14:paraId="72EB5E5F">
            <w:pPr>
              <w:pStyle w:val="10"/>
              <w:rPr>
                <w:rFonts w:ascii="Times New Roman"/>
                <w:b/>
                <w:sz w:val="10"/>
              </w:rPr>
            </w:pPr>
          </w:p>
          <w:p w14:paraId="230E1E50">
            <w:pPr>
              <w:pStyle w:val="10"/>
              <w:rPr>
                <w:rFonts w:ascii="Times New Roman"/>
                <w:b/>
                <w:sz w:val="10"/>
              </w:rPr>
            </w:pPr>
          </w:p>
          <w:p w14:paraId="3EE31D98">
            <w:pPr>
              <w:pStyle w:val="10"/>
              <w:spacing w:before="49"/>
              <w:rPr>
                <w:rFonts w:ascii="Times New Roman"/>
                <w:b/>
                <w:sz w:val="10"/>
              </w:rPr>
            </w:pPr>
          </w:p>
          <w:p w14:paraId="1AA56799">
            <w:pPr>
              <w:pStyle w:val="10"/>
              <w:spacing w:before="1"/>
              <w:ind w:left="14" w:right="8"/>
              <w:jc w:val="center"/>
              <w:rPr>
                <w:sz w:val="10"/>
              </w:rPr>
            </w:pPr>
            <w:r>
              <w:rPr>
                <w:spacing w:val="-2"/>
                <w:sz w:val="10"/>
              </w:rPr>
              <w:t>90,85</w:t>
            </w:r>
          </w:p>
        </w:tc>
        <w:tc>
          <w:tcPr>
            <w:tcW w:w="958" w:type="dxa"/>
          </w:tcPr>
          <w:p w14:paraId="55527DC5">
            <w:pPr>
              <w:pStyle w:val="10"/>
              <w:rPr>
                <w:rFonts w:ascii="Times New Roman"/>
                <w:b/>
                <w:sz w:val="10"/>
              </w:rPr>
            </w:pPr>
          </w:p>
          <w:p w14:paraId="395BD25E">
            <w:pPr>
              <w:pStyle w:val="10"/>
              <w:rPr>
                <w:rFonts w:ascii="Times New Roman"/>
                <w:b/>
                <w:sz w:val="10"/>
              </w:rPr>
            </w:pPr>
          </w:p>
          <w:p w14:paraId="2BD23EA4">
            <w:pPr>
              <w:pStyle w:val="10"/>
              <w:spacing w:before="49"/>
              <w:rPr>
                <w:rFonts w:ascii="Times New Roman"/>
                <w:b/>
                <w:sz w:val="10"/>
              </w:rPr>
            </w:pPr>
          </w:p>
          <w:p w14:paraId="5EA428E6">
            <w:pPr>
              <w:pStyle w:val="10"/>
              <w:spacing w:before="1"/>
              <w:ind w:left="31" w:right="2"/>
              <w:jc w:val="center"/>
              <w:rPr>
                <w:sz w:val="10"/>
              </w:rPr>
            </w:pPr>
            <w:r>
              <w:rPr>
                <w:spacing w:val="-2"/>
                <w:sz w:val="10"/>
              </w:rPr>
              <w:t>63.545,73</w:t>
            </w:r>
          </w:p>
        </w:tc>
        <w:tc>
          <w:tcPr>
            <w:tcW w:w="600" w:type="dxa"/>
          </w:tcPr>
          <w:p w14:paraId="19AA242A">
            <w:pPr>
              <w:pStyle w:val="10"/>
              <w:rPr>
                <w:rFonts w:ascii="Times New Roman"/>
                <w:b/>
                <w:sz w:val="10"/>
              </w:rPr>
            </w:pPr>
          </w:p>
          <w:p w14:paraId="02B76C0D">
            <w:pPr>
              <w:pStyle w:val="10"/>
              <w:rPr>
                <w:rFonts w:ascii="Times New Roman"/>
                <w:b/>
                <w:sz w:val="10"/>
              </w:rPr>
            </w:pPr>
          </w:p>
          <w:p w14:paraId="689B7381">
            <w:pPr>
              <w:pStyle w:val="10"/>
              <w:spacing w:before="49"/>
              <w:rPr>
                <w:rFonts w:ascii="Times New Roman"/>
                <w:b/>
                <w:sz w:val="10"/>
              </w:rPr>
            </w:pPr>
          </w:p>
          <w:p w14:paraId="34EEADC4">
            <w:pPr>
              <w:pStyle w:val="10"/>
              <w:spacing w:before="1"/>
              <w:ind w:left="7"/>
              <w:jc w:val="center"/>
              <w:rPr>
                <w:sz w:val="10"/>
              </w:rPr>
            </w:pPr>
            <w:r>
              <w:rPr>
                <w:spacing w:val="-2"/>
                <w:sz w:val="10"/>
              </w:rPr>
              <w:t>0,506%</w:t>
            </w:r>
          </w:p>
        </w:tc>
        <w:tc>
          <w:tcPr>
            <w:tcW w:w="797" w:type="dxa"/>
          </w:tcPr>
          <w:p w14:paraId="4484D786">
            <w:pPr>
              <w:pStyle w:val="10"/>
              <w:rPr>
                <w:rFonts w:ascii="Times New Roman"/>
                <w:b/>
                <w:sz w:val="10"/>
              </w:rPr>
            </w:pPr>
          </w:p>
          <w:p w14:paraId="23167AB4">
            <w:pPr>
              <w:pStyle w:val="10"/>
              <w:rPr>
                <w:rFonts w:ascii="Times New Roman"/>
                <w:b/>
                <w:sz w:val="10"/>
              </w:rPr>
            </w:pPr>
          </w:p>
          <w:p w14:paraId="6D285D07">
            <w:pPr>
              <w:pStyle w:val="10"/>
              <w:spacing w:before="49"/>
              <w:rPr>
                <w:rFonts w:ascii="Times New Roman"/>
                <w:b/>
                <w:sz w:val="10"/>
              </w:rPr>
            </w:pPr>
          </w:p>
          <w:p w14:paraId="4DCF0690">
            <w:pPr>
              <w:pStyle w:val="10"/>
              <w:spacing w:before="1"/>
              <w:ind w:left="6"/>
              <w:jc w:val="center"/>
              <w:rPr>
                <w:sz w:val="10"/>
              </w:rPr>
            </w:pPr>
            <w:r>
              <w:rPr>
                <w:spacing w:val="-2"/>
                <w:sz w:val="10"/>
              </w:rPr>
              <w:t>65,69%</w:t>
            </w:r>
          </w:p>
        </w:tc>
        <w:tc>
          <w:tcPr>
            <w:tcW w:w="965" w:type="dxa"/>
          </w:tcPr>
          <w:p w14:paraId="6A6E6D1C">
            <w:pPr>
              <w:pStyle w:val="10"/>
              <w:rPr>
                <w:rFonts w:ascii="Times New Roman"/>
                <w:b/>
                <w:sz w:val="10"/>
              </w:rPr>
            </w:pPr>
          </w:p>
          <w:p w14:paraId="7E0AA7C6">
            <w:pPr>
              <w:pStyle w:val="10"/>
              <w:rPr>
                <w:rFonts w:ascii="Times New Roman"/>
                <w:b/>
                <w:sz w:val="10"/>
              </w:rPr>
            </w:pPr>
          </w:p>
          <w:p w14:paraId="70D57D66">
            <w:pPr>
              <w:pStyle w:val="10"/>
              <w:spacing w:before="49"/>
              <w:rPr>
                <w:rFonts w:ascii="Times New Roman"/>
                <w:b/>
                <w:sz w:val="10"/>
              </w:rPr>
            </w:pPr>
          </w:p>
          <w:p w14:paraId="27F8C073">
            <w:pPr>
              <w:pStyle w:val="10"/>
              <w:spacing w:before="1"/>
              <w:ind w:left="4"/>
              <w:jc w:val="center"/>
              <w:rPr>
                <w:sz w:val="10"/>
              </w:rPr>
            </w:pPr>
            <w:r>
              <w:rPr>
                <w:spacing w:val="-10"/>
                <w:sz w:val="10"/>
              </w:rPr>
              <w:t>B</w:t>
            </w:r>
          </w:p>
        </w:tc>
      </w:tr>
      <w:tr w14:paraId="4BD2F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12F4DA36">
            <w:pPr>
              <w:pStyle w:val="10"/>
              <w:rPr>
                <w:rFonts w:ascii="Times New Roman"/>
                <w:b/>
                <w:sz w:val="10"/>
              </w:rPr>
            </w:pPr>
          </w:p>
          <w:p w14:paraId="6E9C16A5">
            <w:pPr>
              <w:pStyle w:val="10"/>
              <w:rPr>
                <w:rFonts w:ascii="Times New Roman"/>
                <w:b/>
                <w:sz w:val="10"/>
              </w:rPr>
            </w:pPr>
          </w:p>
          <w:p w14:paraId="7CBC2194">
            <w:pPr>
              <w:pStyle w:val="10"/>
              <w:spacing w:before="47"/>
              <w:rPr>
                <w:rFonts w:ascii="Times New Roman"/>
                <w:b/>
                <w:sz w:val="10"/>
              </w:rPr>
            </w:pPr>
          </w:p>
          <w:p w14:paraId="0A047E0E">
            <w:pPr>
              <w:pStyle w:val="10"/>
              <w:ind w:left="11" w:right="1"/>
              <w:jc w:val="center"/>
              <w:rPr>
                <w:sz w:val="10"/>
              </w:rPr>
            </w:pPr>
            <w:r>
              <w:rPr>
                <w:spacing w:val="-2"/>
                <w:sz w:val="10"/>
              </w:rPr>
              <w:t>18.55</w:t>
            </w:r>
          </w:p>
        </w:tc>
        <w:tc>
          <w:tcPr>
            <w:tcW w:w="740" w:type="dxa"/>
          </w:tcPr>
          <w:p w14:paraId="7AF6B53D">
            <w:pPr>
              <w:pStyle w:val="10"/>
              <w:rPr>
                <w:rFonts w:ascii="Times New Roman"/>
                <w:b/>
                <w:sz w:val="10"/>
              </w:rPr>
            </w:pPr>
          </w:p>
          <w:p w14:paraId="36A113E0">
            <w:pPr>
              <w:pStyle w:val="10"/>
              <w:spacing w:before="104"/>
              <w:rPr>
                <w:rFonts w:ascii="Times New Roman"/>
                <w:b/>
                <w:sz w:val="10"/>
              </w:rPr>
            </w:pPr>
          </w:p>
          <w:p w14:paraId="39246CC0">
            <w:pPr>
              <w:pStyle w:val="10"/>
              <w:spacing w:before="1"/>
              <w:ind w:left="337" w:right="63" w:hanging="262"/>
              <w:rPr>
                <w:sz w:val="10"/>
              </w:rPr>
            </w:pPr>
            <w:r>
              <w:rPr>
                <w:sz w:val="10"/>
              </w:rPr>
              <w:t>18.200.0015-</w:t>
            </w:r>
            <w:r>
              <w:rPr>
                <w:spacing w:val="-10"/>
                <w:sz w:val="10"/>
              </w:rPr>
              <w:t>A</w:t>
            </w:r>
          </w:p>
        </w:tc>
        <w:tc>
          <w:tcPr>
            <w:tcW w:w="2694" w:type="dxa"/>
          </w:tcPr>
          <w:p w14:paraId="7B2BD4AD">
            <w:pPr>
              <w:pStyle w:val="10"/>
              <w:spacing w:before="49"/>
              <w:rPr>
                <w:rFonts w:ascii="Times New Roman"/>
                <w:b/>
                <w:sz w:val="10"/>
              </w:rPr>
            </w:pPr>
          </w:p>
          <w:p w14:paraId="24F33E07">
            <w:pPr>
              <w:pStyle w:val="10"/>
              <w:ind w:left="70" w:right="93"/>
              <w:rPr>
                <w:sz w:val="10"/>
              </w:rPr>
            </w:pPr>
            <w:r>
              <w:rPr>
                <w:sz w:val="10"/>
              </w:rPr>
              <w:t>ESTRUTURA PARA BASQUETE,</w:t>
            </w:r>
            <w:r>
              <w:rPr>
                <w:spacing w:val="40"/>
                <w:sz w:val="10"/>
              </w:rPr>
              <w:t xml:space="preserve"> </w:t>
            </w:r>
            <w:r>
              <w:rPr>
                <w:sz w:val="10"/>
              </w:rPr>
              <w:t>DE FERRO</w:t>
            </w:r>
            <w:r>
              <w:rPr>
                <w:spacing w:val="40"/>
                <w:sz w:val="10"/>
              </w:rPr>
              <w:t xml:space="preserve"> </w:t>
            </w:r>
            <w:r>
              <w:rPr>
                <w:sz w:val="10"/>
              </w:rPr>
              <w:t>GALVANIZADO PINTADO,</w:t>
            </w:r>
            <w:r>
              <w:rPr>
                <w:spacing w:val="40"/>
                <w:sz w:val="10"/>
              </w:rPr>
              <w:t xml:space="preserve"> </w:t>
            </w:r>
            <w:r>
              <w:rPr>
                <w:sz w:val="10"/>
              </w:rPr>
              <w:t>FIXA,</w:t>
            </w:r>
            <w:r>
              <w:rPr>
                <w:spacing w:val="40"/>
                <w:sz w:val="10"/>
              </w:rPr>
              <w:t xml:space="preserve"> </w:t>
            </w:r>
            <w:r>
              <w:rPr>
                <w:sz w:val="10"/>
              </w:rPr>
              <w:t>COM AVANCO</w:t>
            </w:r>
            <w:r>
              <w:rPr>
                <w:spacing w:val="40"/>
                <w:sz w:val="10"/>
              </w:rPr>
              <w:t xml:space="preserve"> </w:t>
            </w:r>
            <w:r>
              <w:rPr>
                <w:sz w:val="10"/>
              </w:rPr>
              <w:t>LIVRE</w:t>
            </w:r>
            <w:r>
              <w:rPr>
                <w:spacing w:val="-5"/>
                <w:sz w:val="10"/>
              </w:rPr>
              <w:t xml:space="preserve"> </w:t>
            </w:r>
            <w:r>
              <w:rPr>
                <w:sz w:val="10"/>
              </w:rPr>
              <w:t>DE</w:t>
            </w:r>
            <w:r>
              <w:rPr>
                <w:spacing w:val="-5"/>
                <w:sz w:val="10"/>
              </w:rPr>
              <w:t xml:space="preserve"> </w:t>
            </w:r>
            <w:r>
              <w:rPr>
                <w:sz w:val="10"/>
              </w:rPr>
              <w:t>1,</w:t>
            </w:r>
            <w:r>
              <w:rPr>
                <w:spacing w:val="19"/>
                <w:sz w:val="10"/>
              </w:rPr>
              <w:t xml:space="preserve"> </w:t>
            </w:r>
            <w:r>
              <w:rPr>
                <w:sz w:val="10"/>
              </w:rPr>
              <w:t>30M,</w:t>
            </w:r>
            <w:r>
              <w:rPr>
                <w:spacing w:val="19"/>
                <w:sz w:val="10"/>
              </w:rPr>
              <w:t xml:space="preserve"> </w:t>
            </w:r>
            <w:r>
              <w:rPr>
                <w:sz w:val="10"/>
              </w:rPr>
              <w:t>COM</w:t>
            </w:r>
            <w:r>
              <w:rPr>
                <w:spacing w:val="-5"/>
                <w:sz w:val="10"/>
              </w:rPr>
              <w:t xml:space="preserve"> </w:t>
            </w:r>
            <w:r>
              <w:rPr>
                <w:sz w:val="10"/>
              </w:rPr>
              <w:t>TABELAS</w:t>
            </w:r>
            <w:r>
              <w:rPr>
                <w:spacing w:val="-5"/>
                <w:sz w:val="10"/>
              </w:rPr>
              <w:t xml:space="preserve"> </w:t>
            </w:r>
            <w:r>
              <w:rPr>
                <w:sz w:val="10"/>
              </w:rPr>
              <w:t>DE</w:t>
            </w:r>
            <w:r>
              <w:rPr>
                <w:spacing w:val="-5"/>
                <w:sz w:val="10"/>
              </w:rPr>
              <w:t xml:space="preserve"> </w:t>
            </w:r>
            <w:r>
              <w:rPr>
                <w:sz w:val="10"/>
              </w:rPr>
              <w:t>COMPENSADO</w:t>
            </w:r>
            <w:r>
              <w:rPr>
                <w:spacing w:val="40"/>
                <w:sz w:val="10"/>
              </w:rPr>
              <w:t xml:space="preserve"> </w:t>
            </w:r>
            <w:r>
              <w:rPr>
                <w:sz w:val="10"/>
              </w:rPr>
              <w:t>NAVAL,</w:t>
            </w:r>
            <w:r>
              <w:rPr>
                <w:spacing w:val="36"/>
                <w:sz w:val="10"/>
              </w:rPr>
              <w:t xml:space="preserve"> </w:t>
            </w:r>
            <w:r>
              <w:rPr>
                <w:sz w:val="10"/>
              </w:rPr>
              <w:t>AROSE REDES,</w:t>
            </w:r>
            <w:r>
              <w:rPr>
                <w:spacing w:val="36"/>
                <w:sz w:val="10"/>
              </w:rPr>
              <w:t xml:space="preserve"> </w:t>
            </w:r>
            <w:r>
              <w:rPr>
                <w:sz w:val="10"/>
              </w:rPr>
              <w:t>EXCLUSIVE FURACAO DE</w:t>
            </w:r>
            <w:r>
              <w:rPr>
                <w:spacing w:val="40"/>
                <w:sz w:val="10"/>
              </w:rPr>
              <w:t xml:space="preserve"> </w:t>
            </w:r>
            <w:r>
              <w:rPr>
                <w:sz w:val="10"/>
              </w:rPr>
              <w:t>PISO. FORNECIMENTO E COLOCACAO</w:t>
            </w:r>
          </w:p>
        </w:tc>
        <w:tc>
          <w:tcPr>
            <w:tcW w:w="697" w:type="dxa"/>
          </w:tcPr>
          <w:p w14:paraId="01110BAE">
            <w:pPr>
              <w:pStyle w:val="10"/>
              <w:rPr>
                <w:rFonts w:ascii="Times New Roman"/>
                <w:b/>
                <w:sz w:val="10"/>
              </w:rPr>
            </w:pPr>
          </w:p>
          <w:p w14:paraId="2228EBCE">
            <w:pPr>
              <w:pStyle w:val="10"/>
              <w:rPr>
                <w:rFonts w:ascii="Times New Roman"/>
                <w:b/>
                <w:sz w:val="10"/>
              </w:rPr>
            </w:pPr>
          </w:p>
          <w:p w14:paraId="69B39C7B">
            <w:pPr>
              <w:pStyle w:val="10"/>
              <w:spacing w:before="47"/>
              <w:rPr>
                <w:rFonts w:ascii="Times New Roman"/>
                <w:b/>
                <w:sz w:val="10"/>
              </w:rPr>
            </w:pPr>
          </w:p>
          <w:p w14:paraId="0A6D8F6F">
            <w:pPr>
              <w:pStyle w:val="10"/>
              <w:ind w:left="7" w:right="2"/>
              <w:jc w:val="center"/>
              <w:rPr>
                <w:sz w:val="10"/>
              </w:rPr>
            </w:pPr>
            <w:r>
              <w:rPr>
                <w:spacing w:val="-5"/>
                <w:sz w:val="10"/>
              </w:rPr>
              <w:t>PAR</w:t>
            </w:r>
          </w:p>
        </w:tc>
        <w:tc>
          <w:tcPr>
            <w:tcW w:w="862" w:type="dxa"/>
          </w:tcPr>
          <w:p w14:paraId="77E0AE93">
            <w:pPr>
              <w:pStyle w:val="10"/>
              <w:rPr>
                <w:rFonts w:ascii="Times New Roman"/>
                <w:b/>
                <w:sz w:val="10"/>
              </w:rPr>
            </w:pPr>
          </w:p>
          <w:p w14:paraId="7566E342">
            <w:pPr>
              <w:pStyle w:val="10"/>
              <w:rPr>
                <w:rFonts w:ascii="Times New Roman"/>
                <w:b/>
                <w:sz w:val="10"/>
              </w:rPr>
            </w:pPr>
          </w:p>
          <w:p w14:paraId="478D4D26">
            <w:pPr>
              <w:pStyle w:val="10"/>
              <w:spacing w:before="47"/>
              <w:rPr>
                <w:rFonts w:ascii="Times New Roman"/>
                <w:b/>
                <w:sz w:val="10"/>
              </w:rPr>
            </w:pPr>
          </w:p>
          <w:p w14:paraId="5B85920F">
            <w:pPr>
              <w:pStyle w:val="10"/>
              <w:ind w:left="9" w:right="2"/>
              <w:jc w:val="center"/>
              <w:rPr>
                <w:sz w:val="10"/>
              </w:rPr>
            </w:pPr>
            <w:r>
              <w:rPr>
                <w:spacing w:val="-2"/>
                <w:sz w:val="10"/>
              </w:rPr>
              <w:t>10,00</w:t>
            </w:r>
          </w:p>
        </w:tc>
        <w:tc>
          <w:tcPr>
            <w:tcW w:w="624" w:type="dxa"/>
          </w:tcPr>
          <w:p w14:paraId="3A99B34A">
            <w:pPr>
              <w:pStyle w:val="10"/>
              <w:rPr>
                <w:rFonts w:ascii="Times New Roman"/>
                <w:b/>
                <w:sz w:val="10"/>
              </w:rPr>
            </w:pPr>
          </w:p>
          <w:p w14:paraId="7ECC476D">
            <w:pPr>
              <w:pStyle w:val="10"/>
              <w:rPr>
                <w:rFonts w:ascii="Times New Roman"/>
                <w:b/>
                <w:sz w:val="10"/>
              </w:rPr>
            </w:pPr>
          </w:p>
          <w:p w14:paraId="09D5D666">
            <w:pPr>
              <w:pStyle w:val="10"/>
              <w:spacing w:before="47"/>
              <w:rPr>
                <w:rFonts w:ascii="Times New Roman"/>
                <w:b/>
                <w:sz w:val="10"/>
              </w:rPr>
            </w:pPr>
          </w:p>
          <w:p w14:paraId="5CD0D812">
            <w:pPr>
              <w:pStyle w:val="10"/>
              <w:ind w:left="9" w:right="5"/>
              <w:jc w:val="center"/>
              <w:rPr>
                <w:sz w:val="10"/>
              </w:rPr>
            </w:pPr>
            <w:r>
              <w:rPr>
                <w:spacing w:val="-2"/>
                <w:sz w:val="10"/>
              </w:rPr>
              <w:t>4831,93</w:t>
            </w:r>
          </w:p>
        </w:tc>
        <w:tc>
          <w:tcPr>
            <w:tcW w:w="761" w:type="dxa"/>
          </w:tcPr>
          <w:p w14:paraId="4A7D67E6">
            <w:pPr>
              <w:pStyle w:val="10"/>
              <w:rPr>
                <w:rFonts w:ascii="Times New Roman"/>
                <w:b/>
                <w:sz w:val="10"/>
              </w:rPr>
            </w:pPr>
          </w:p>
          <w:p w14:paraId="213EAE92">
            <w:pPr>
              <w:pStyle w:val="10"/>
              <w:rPr>
                <w:rFonts w:ascii="Times New Roman"/>
                <w:b/>
                <w:sz w:val="10"/>
              </w:rPr>
            </w:pPr>
          </w:p>
          <w:p w14:paraId="6E5CCBF7">
            <w:pPr>
              <w:pStyle w:val="10"/>
              <w:spacing w:before="47"/>
              <w:rPr>
                <w:rFonts w:ascii="Times New Roman"/>
                <w:b/>
                <w:sz w:val="10"/>
              </w:rPr>
            </w:pPr>
          </w:p>
          <w:p w14:paraId="5449698B">
            <w:pPr>
              <w:pStyle w:val="10"/>
              <w:ind w:left="14" w:right="12"/>
              <w:jc w:val="center"/>
              <w:rPr>
                <w:sz w:val="10"/>
              </w:rPr>
            </w:pPr>
            <w:r>
              <w:rPr>
                <w:spacing w:val="-2"/>
                <w:sz w:val="10"/>
              </w:rPr>
              <w:t>6224,01</w:t>
            </w:r>
          </w:p>
        </w:tc>
        <w:tc>
          <w:tcPr>
            <w:tcW w:w="958" w:type="dxa"/>
          </w:tcPr>
          <w:p w14:paraId="77741685">
            <w:pPr>
              <w:pStyle w:val="10"/>
              <w:rPr>
                <w:rFonts w:ascii="Times New Roman"/>
                <w:b/>
                <w:sz w:val="10"/>
              </w:rPr>
            </w:pPr>
          </w:p>
          <w:p w14:paraId="6CCDBD63">
            <w:pPr>
              <w:pStyle w:val="10"/>
              <w:rPr>
                <w:rFonts w:ascii="Times New Roman"/>
                <w:b/>
                <w:sz w:val="10"/>
              </w:rPr>
            </w:pPr>
          </w:p>
          <w:p w14:paraId="272E6C77">
            <w:pPr>
              <w:pStyle w:val="10"/>
              <w:spacing w:before="47"/>
              <w:rPr>
                <w:rFonts w:ascii="Times New Roman"/>
                <w:b/>
                <w:sz w:val="10"/>
              </w:rPr>
            </w:pPr>
          </w:p>
          <w:p w14:paraId="07467557">
            <w:pPr>
              <w:pStyle w:val="10"/>
              <w:ind w:left="31" w:right="2"/>
              <w:jc w:val="center"/>
              <w:rPr>
                <w:sz w:val="10"/>
              </w:rPr>
            </w:pPr>
            <w:r>
              <w:rPr>
                <w:spacing w:val="-2"/>
                <w:sz w:val="10"/>
              </w:rPr>
              <w:t>62.240,09</w:t>
            </w:r>
          </w:p>
        </w:tc>
        <w:tc>
          <w:tcPr>
            <w:tcW w:w="600" w:type="dxa"/>
          </w:tcPr>
          <w:p w14:paraId="2C824206">
            <w:pPr>
              <w:pStyle w:val="10"/>
              <w:rPr>
                <w:rFonts w:ascii="Times New Roman"/>
                <w:b/>
                <w:sz w:val="10"/>
              </w:rPr>
            </w:pPr>
          </w:p>
          <w:p w14:paraId="46ED62A3">
            <w:pPr>
              <w:pStyle w:val="10"/>
              <w:rPr>
                <w:rFonts w:ascii="Times New Roman"/>
                <w:b/>
                <w:sz w:val="10"/>
              </w:rPr>
            </w:pPr>
          </w:p>
          <w:p w14:paraId="14A55976">
            <w:pPr>
              <w:pStyle w:val="10"/>
              <w:spacing w:before="47"/>
              <w:rPr>
                <w:rFonts w:ascii="Times New Roman"/>
                <w:b/>
                <w:sz w:val="10"/>
              </w:rPr>
            </w:pPr>
          </w:p>
          <w:p w14:paraId="28708AB9">
            <w:pPr>
              <w:pStyle w:val="10"/>
              <w:ind w:left="7"/>
              <w:jc w:val="center"/>
              <w:rPr>
                <w:sz w:val="10"/>
              </w:rPr>
            </w:pPr>
            <w:r>
              <w:rPr>
                <w:spacing w:val="-2"/>
                <w:sz w:val="10"/>
              </w:rPr>
              <w:t>0,496%</w:t>
            </w:r>
          </w:p>
        </w:tc>
        <w:tc>
          <w:tcPr>
            <w:tcW w:w="797" w:type="dxa"/>
          </w:tcPr>
          <w:p w14:paraId="3806B6C4">
            <w:pPr>
              <w:pStyle w:val="10"/>
              <w:rPr>
                <w:rFonts w:ascii="Times New Roman"/>
                <w:b/>
                <w:sz w:val="10"/>
              </w:rPr>
            </w:pPr>
          </w:p>
          <w:p w14:paraId="7B69AA31">
            <w:pPr>
              <w:pStyle w:val="10"/>
              <w:rPr>
                <w:rFonts w:ascii="Times New Roman"/>
                <w:b/>
                <w:sz w:val="10"/>
              </w:rPr>
            </w:pPr>
          </w:p>
          <w:p w14:paraId="5C6432CC">
            <w:pPr>
              <w:pStyle w:val="10"/>
              <w:spacing w:before="47"/>
              <w:rPr>
                <w:rFonts w:ascii="Times New Roman"/>
                <w:b/>
                <w:sz w:val="10"/>
              </w:rPr>
            </w:pPr>
          </w:p>
          <w:p w14:paraId="44F23FB1">
            <w:pPr>
              <w:pStyle w:val="10"/>
              <w:ind w:left="6"/>
              <w:jc w:val="center"/>
              <w:rPr>
                <w:sz w:val="10"/>
              </w:rPr>
            </w:pPr>
            <w:r>
              <w:rPr>
                <w:spacing w:val="-2"/>
                <w:sz w:val="10"/>
              </w:rPr>
              <w:t>66,18%</w:t>
            </w:r>
          </w:p>
        </w:tc>
        <w:tc>
          <w:tcPr>
            <w:tcW w:w="965" w:type="dxa"/>
          </w:tcPr>
          <w:p w14:paraId="351A2F65">
            <w:pPr>
              <w:pStyle w:val="10"/>
              <w:rPr>
                <w:rFonts w:ascii="Times New Roman"/>
                <w:b/>
                <w:sz w:val="10"/>
              </w:rPr>
            </w:pPr>
          </w:p>
          <w:p w14:paraId="7A406C84">
            <w:pPr>
              <w:pStyle w:val="10"/>
              <w:rPr>
                <w:rFonts w:ascii="Times New Roman"/>
                <w:b/>
                <w:sz w:val="10"/>
              </w:rPr>
            </w:pPr>
          </w:p>
          <w:p w14:paraId="2B95E379">
            <w:pPr>
              <w:pStyle w:val="10"/>
              <w:spacing w:before="47"/>
              <w:rPr>
                <w:rFonts w:ascii="Times New Roman"/>
                <w:b/>
                <w:sz w:val="10"/>
              </w:rPr>
            </w:pPr>
          </w:p>
          <w:p w14:paraId="2BD433F1">
            <w:pPr>
              <w:pStyle w:val="10"/>
              <w:ind w:left="4"/>
              <w:jc w:val="center"/>
              <w:rPr>
                <w:sz w:val="10"/>
              </w:rPr>
            </w:pPr>
            <w:r>
              <w:rPr>
                <w:spacing w:val="-10"/>
                <w:sz w:val="10"/>
              </w:rPr>
              <w:t>B</w:t>
            </w:r>
          </w:p>
        </w:tc>
      </w:tr>
      <w:tr w14:paraId="06B4F3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0" w:hRule="atLeast"/>
        </w:trPr>
        <w:tc>
          <w:tcPr>
            <w:tcW w:w="538" w:type="dxa"/>
          </w:tcPr>
          <w:p w14:paraId="49DB6D8D">
            <w:pPr>
              <w:pStyle w:val="10"/>
              <w:rPr>
                <w:rFonts w:ascii="Times New Roman"/>
                <w:b/>
                <w:sz w:val="10"/>
              </w:rPr>
            </w:pPr>
          </w:p>
          <w:p w14:paraId="60B4AE1D">
            <w:pPr>
              <w:pStyle w:val="10"/>
              <w:rPr>
                <w:rFonts w:ascii="Times New Roman"/>
                <w:b/>
                <w:sz w:val="10"/>
              </w:rPr>
            </w:pPr>
          </w:p>
          <w:p w14:paraId="7405E381">
            <w:pPr>
              <w:pStyle w:val="10"/>
              <w:rPr>
                <w:rFonts w:ascii="Times New Roman"/>
                <w:b/>
                <w:sz w:val="10"/>
              </w:rPr>
            </w:pPr>
          </w:p>
          <w:p w14:paraId="2AFC8E27">
            <w:pPr>
              <w:pStyle w:val="10"/>
              <w:rPr>
                <w:rFonts w:ascii="Times New Roman"/>
                <w:b/>
                <w:sz w:val="10"/>
              </w:rPr>
            </w:pPr>
          </w:p>
          <w:p w14:paraId="38E4E351">
            <w:pPr>
              <w:pStyle w:val="10"/>
              <w:spacing w:before="86"/>
              <w:rPr>
                <w:rFonts w:ascii="Times New Roman"/>
                <w:b/>
                <w:sz w:val="10"/>
              </w:rPr>
            </w:pPr>
          </w:p>
          <w:p w14:paraId="7970DF59">
            <w:pPr>
              <w:pStyle w:val="10"/>
              <w:spacing w:before="1"/>
              <w:ind w:left="11" w:right="1"/>
              <w:jc w:val="center"/>
              <w:rPr>
                <w:sz w:val="10"/>
              </w:rPr>
            </w:pPr>
            <w:r>
              <w:rPr>
                <w:spacing w:val="-5"/>
                <w:sz w:val="10"/>
              </w:rPr>
              <w:t>2.4</w:t>
            </w:r>
          </w:p>
        </w:tc>
        <w:tc>
          <w:tcPr>
            <w:tcW w:w="740" w:type="dxa"/>
          </w:tcPr>
          <w:p w14:paraId="70D7250F">
            <w:pPr>
              <w:pStyle w:val="10"/>
              <w:rPr>
                <w:rFonts w:ascii="Times New Roman"/>
                <w:b/>
                <w:sz w:val="10"/>
              </w:rPr>
            </w:pPr>
          </w:p>
          <w:p w14:paraId="4CDC70F9">
            <w:pPr>
              <w:pStyle w:val="10"/>
              <w:rPr>
                <w:rFonts w:ascii="Times New Roman"/>
                <w:b/>
                <w:sz w:val="10"/>
              </w:rPr>
            </w:pPr>
          </w:p>
          <w:p w14:paraId="21D93502">
            <w:pPr>
              <w:pStyle w:val="10"/>
              <w:rPr>
                <w:rFonts w:ascii="Times New Roman"/>
                <w:b/>
                <w:sz w:val="10"/>
              </w:rPr>
            </w:pPr>
          </w:p>
          <w:p w14:paraId="69086AAB">
            <w:pPr>
              <w:pStyle w:val="10"/>
              <w:rPr>
                <w:rFonts w:ascii="Times New Roman"/>
                <w:b/>
                <w:sz w:val="10"/>
              </w:rPr>
            </w:pPr>
          </w:p>
          <w:p w14:paraId="59998363">
            <w:pPr>
              <w:pStyle w:val="10"/>
              <w:spacing w:before="31"/>
              <w:rPr>
                <w:rFonts w:ascii="Times New Roman"/>
                <w:b/>
                <w:sz w:val="10"/>
              </w:rPr>
            </w:pPr>
          </w:p>
          <w:p w14:paraId="42231AE4">
            <w:pPr>
              <w:pStyle w:val="10"/>
              <w:ind w:left="337" w:right="63" w:hanging="262"/>
              <w:rPr>
                <w:sz w:val="10"/>
              </w:rPr>
            </w:pPr>
            <w:r>
              <w:rPr>
                <w:sz w:val="10"/>
              </w:rPr>
              <w:t>02.006.0015-</w:t>
            </w:r>
            <w:r>
              <w:rPr>
                <w:spacing w:val="-10"/>
                <w:sz w:val="10"/>
              </w:rPr>
              <w:t>A</w:t>
            </w:r>
          </w:p>
        </w:tc>
        <w:tc>
          <w:tcPr>
            <w:tcW w:w="2694" w:type="dxa"/>
          </w:tcPr>
          <w:p w14:paraId="2CF50012">
            <w:pPr>
              <w:pStyle w:val="10"/>
              <w:spacing w:before="37"/>
              <w:rPr>
                <w:rFonts w:ascii="Times New Roman"/>
                <w:b/>
                <w:sz w:val="10"/>
              </w:rPr>
            </w:pPr>
          </w:p>
          <w:p w14:paraId="0C54B4C5">
            <w:pPr>
              <w:pStyle w:val="10"/>
              <w:ind w:left="70" w:right="62"/>
              <w:rPr>
                <w:sz w:val="10"/>
              </w:rPr>
            </w:pPr>
            <w:r>
              <w:rPr>
                <w:sz w:val="10"/>
              </w:rPr>
              <w:t>ALUGUEL CONTAINER (MODULO METALICO</w:t>
            </w:r>
            <w:r>
              <w:rPr>
                <w:spacing w:val="40"/>
                <w:sz w:val="10"/>
              </w:rPr>
              <w:t xml:space="preserve"> </w:t>
            </w:r>
            <w:r>
              <w:rPr>
                <w:sz w:val="10"/>
              </w:rPr>
              <w:t>ICAVEL), P/ESCRITORIO C/WC, MED.APROX.2, 30M</w:t>
            </w:r>
            <w:r>
              <w:rPr>
                <w:spacing w:val="40"/>
                <w:sz w:val="10"/>
              </w:rPr>
              <w:t xml:space="preserve"> </w:t>
            </w:r>
            <w:r>
              <w:rPr>
                <w:sz w:val="10"/>
              </w:rPr>
              <w:t>LARG.6, 00M COMPR.E 2, 50M ALT.CHAPAS ACO</w:t>
            </w:r>
            <w:r>
              <w:rPr>
                <w:spacing w:val="40"/>
                <w:sz w:val="10"/>
              </w:rPr>
              <w:t xml:space="preserve"> </w:t>
            </w:r>
            <w:r>
              <w:rPr>
                <w:sz w:val="10"/>
              </w:rPr>
              <w:t>C/NERVURAS</w:t>
            </w:r>
            <w:r>
              <w:rPr>
                <w:spacing w:val="-7"/>
                <w:sz w:val="10"/>
              </w:rPr>
              <w:t xml:space="preserve"> </w:t>
            </w:r>
            <w:r>
              <w:rPr>
                <w:sz w:val="10"/>
              </w:rPr>
              <w:t>TRAPEZOIDAIS,</w:t>
            </w:r>
            <w:r>
              <w:rPr>
                <w:spacing w:val="-7"/>
                <w:sz w:val="10"/>
              </w:rPr>
              <w:t xml:space="preserve"> </w:t>
            </w:r>
            <w:r>
              <w:rPr>
                <w:sz w:val="10"/>
              </w:rPr>
              <w:t>ISOLAMENTO</w:t>
            </w:r>
            <w:r>
              <w:rPr>
                <w:spacing w:val="-6"/>
                <w:sz w:val="10"/>
              </w:rPr>
              <w:t xml:space="preserve"> </w:t>
            </w:r>
            <w:r>
              <w:rPr>
                <w:sz w:val="10"/>
              </w:rPr>
              <w:t>TERMO-ACUSTICO FORRO, CHASSISREFORCADO E PISO</w:t>
            </w:r>
            <w:r>
              <w:rPr>
                <w:spacing w:val="40"/>
                <w:sz w:val="10"/>
              </w:rPr>
              <w:t xml:space="preserve"> </w:t>
            </w:r>
            <w:r>
              <w:rPr>
                <w:sz w:val="10"/>
              </w:rPr>
              <w:t>COMPENSADO NAVAL, INCLUINDO</w:t>
            </w:r>
            <w:r>
              <w:rPr>
                <w:spacing w:val="40"/>
                <w:sz w:val="10"/>
              </w:rPr>
              <w:t xml:space="preserve"> </w:t>
            </w:r>
            <w:r>
              <w:rPr>
                <w:sz w:val="10"/>
              </w:rPr>
              <w:t>INST.ELETR.HIDROSSANITARIAS,</w:t>
            </w:r>
            <w:r>
              <w:rPr>
                <w:spacing w:val="-7"/>
                <w:sz w:val="10"/>
              </w:rPr>
              <w:t xml:space="preserve"> </w:t>
            </w:r>
            <w:r>
              <w:rPr>
                <w:sz w:val="10"/>
              </w:rPr>
              <w:t>SUPRIDO</w:t>
            </w:r>
            <w:r>
              <w:rPr>
                <w:spacing w:val="40"/>
                <w:sz w:val="10"/>
              </w:rPr>
              <w:t xml:space="preserve"> </w:t>
            </w:r>
            <w:r>
              <w:rPr>
                <w:sz w:val="10"/>
              </w:rPr>
              <w:t>ACESSORIOS, 1 BACIA SANITARIA E 1 LAVATORIO,</w:t>
            </w:r>
            <w:r>
              <w:rPr>
                <w:spacing w:val="40"/>
                <w:sz w:val="10"/>
              </w:rPr>
              <w:t xml:space="preserve"> </w:t>
            </w:r>
            <w:r>
              <w:rPr>
                <w:sz w:val="10"/>
              </w:rPr>
              <w:t>EXCL.TRANSP.(04.005.0300), CARGA E DESCARGA</w:t>
            </w:r>
            <w:r>
              <w:rPr>
                <w:spacing w:val="40"/>
                <w:sz w:val="10"/>
              </w:rPr>
              <w:t xml:space="preserve"> </w:t>
            </w:r>
            <w:r>
              <w:rPr>
                <w:spacing w:val="-2"/>
                <w:sz w:val="10"/>
              </w:rPr>
              <w:t>(04.013.0015)</w:t>
            </w:r>
          </w:p>
        </w:tc>
        <w:tc>
          <w:tcPr>
            <w:tcW w:w="697" w:type="dxa"/>
          </w:tcPr>
          <w:p w14:paraId="28D7076B">
            <w:pPr>
              <w:pStyle w:val="10"/>
              <w:rPr>
                <w:rFonts w:ascii="Times New Roman"/>
                <w:b/>
                <w:sz w:val="10"/>
              </w:rPr>
            </w:pPr>
          </w:p>
          <w:p w14:paraId="3BB214A5">
            <w:pPr>
              <w:pStyle w:val="10"/>
              <w:rPr>
                <w:rFonts w:ascii="Times New Roman"/>
                <w:b/>
                <w:sz w:val="10"/>
              </w:rPr>
            </w:pPr>
          </w:p>
          <w:p w14:paraId="014C186C">
            <w:pPr>
              <w:pStyle w:val="10"/>
              <w:rPr>
                <w:rFonts w:ascii="Times New Roman"/>
                <w:b/>
                <w:sz w:val="10"/>
              </w:rPr>
            </w:pPr>
          </w:p>
          <w:p w14:paraId="1A7FDA1E">
            <w:pPr>
              <w:pStyle w:val="10"/>
              <w:rPr>
                <w:rFonts w:ascii="Times New Roman"/>
                <w:b/>
                <w:sz w:val="10"/>
              </w:rPr>
            </w:pPr>
          </w:p>
          <w:p w14:paraId="29B13C41">
            <w:pPr>
              <w:pStyle w:val="10"/>
              <w:spacing w:before="86"/>
              <w:rPr>
                <w:rFonts w:ascii="Times New Roman"/>
                <w:b/>
                <w:sz w:val="10"/>
              </w:rPr>
            </w:pPr>
          </w:p>
          <w:p w14:paraId="3FD2F052">
            <w:pPr>
              <w:pStyle w:val="10"/>
              <w:spacing w:before="1"/>
              <w:ind w:left="7"/>
              <w:jc w:val="center"/>
              <w:rPr>
                <w:sz w:val="10"/>
              </w:rPr>
            </w:pPr>
            <w:r>
              <w:rPr>
                <w:spacing w:val="-2"/>
                <w:sz w:val="10"/>
              </w:rPr>
              <w:t>UNXMES</w:t>
            </w:r>
          </w:p>
        </w:tc>
        <w:tc>
          <w:tcPr>
            <w:tcW w:w="862" w:type="dxa"/>
          </w:tcPr>
          <w:p w14:paraId="4B964071">
            <w:pPr>
              <w:pStyle w:val="10"/>
              <w:rPr>
                <w:rFonts w:ascii="Times New Roman"/>
                <w:b/>
                <w:sz w:val="10"/>
              </w:rPr>
            </w:pPr>
          </w:p>
          <w:p w14:paraId="64A3EF1C">
            <w:pPr>
              <w:pStyle w:val="10"/>
              <w:rPr>
                <w:rFonts w:ascii="Times New Roman"/>
                <w:b/>
                <w:sz w:val="10"/>
              </w:rPr>
            </w:pPr>
          </w:p>
          <w:p w14:paraId="6B5A8D35">
            <w:pPr>
              <w:pStyle w:val="10"/>
              <w:rPr>
                <w:rFonts w:ascii="Times New Roman"/>
                <w:b/>
                <w:sz w:val="10"/>
              </w:rPr>
            </w:pPr>
          </w:p>
          <w:p w14:paraId="1E112822">
            <w:pPr>
              <w:pStyle w:val="10"/>
              <w:rPr>
                <w:rFonts w:ascii="Times New Roman"/>
                <w:b/>
                <w:sz w:val="10"/>
              </w:rPr>
            </w:pPr>
          </w:p>
          <w:p w14:paraId="50D4521A">
            <w:pPr>
              <w:pStyle w:val="10"/>
              <w:spacing w:before="86"/>
              <w:rPr>
                <w:rFonts w:ascii="Times New Roman"/>
                <w:b/>
                <w:sz w:val="10"/>
              </w:rPr>
            </w:pPr>
          </w:p>
          <w:p w14:paraId="1903BA20">
            <w:pPr>
              <w:pStyle w:val="10"/>
              <w:spacing w:before="1"/>
              <w:ind w:left="9" w:right="2"/>
              <w:jc w:val="center"/>
              <w:rPr>
                <w:sz w:val="10"/>
              </w:rPr>
            </w:pPr>
            <w:r>
              <w:rPr>
                <w:spacing w:val="-2"/>
                <w:sz w:val="10"/>
              </w:rPr>
              <w:t>36,00</w:t>
            </w:r>
          </w:p>
        </w:tc>
        <w:tc>
          <w:tcPr>
            <w:tcW w:w="624" w:type="dxa"/>
          </w:tcPr>
          <w:p w14:paraId="63C1C55A">
            <w:pPr>
              <w:pStyle w:val="10"/>
              <w:rPr>
                <w:rFonts w:ascii="Times New Roman"/>
                <w:b/>
                <w:sz w:val="10"/>
              </w:rPr>
            </w:pPr>
          </w:p>
          <w:p w14:paraId="4357435B">
            <w:pPr>
              <w:pStyle w:val="10"/>
              <w:rPr>
                <w:rFonts w:ascii="Times New Roman"/>
                <w:b/>
                <w:sz w:val="10"/>
              </w:rPr>
            </w:pPr>
          </w:p>
          <w:p w14:paraId="2B096C02">
            <w:pPr>
              <w:pStyle w:val="10"/>
              <w:rPr>
                <w:rFonts w:ascii="Times New Roman"/>
                <w:b/>
                <w:sz w:val="10"/>
              </w:rPr>
            </w:pPr>
          </w:p>
          <w:p w14:paraId="296F2AB0">
            <w:pPr>
              <w:pStyle w:val="10"/>
              <w:rPr>
                <w:rFonts w:ascii="Times New Roman"/>
                <w:b/>
                <w:sz w:val="10"/>
              </w:rPr>
            </w:pPr>
          </w:p>
          <w:p w14:paraId="3FD894F9">
            <w:pPr>
              <w:pStyle w:val="10"/>
              <w:spacing w:before="86"/>
              <w:rPr>
                <w:rFonts w:ascii="Times New Roman"/>
                <w:b/>
                <w:sz w:val="10"/>
              </w:rPr>
            </w:pPr>
          </w:p>
          <w:p w14:paraId="1FCFBC4F">
            <w:pPr>
              <w:pStyle w:val="10"/>
              <w:spacing w:before="1"/>
              <w:ind w:left="9" w:right="5"/>
              <w:jc w:val="center"/>
              <w:rPr>
                <w:sz w:val="10"/>
              </w:rPr>
            </w:pPr>
            <w:r>
              <w:rPr>
                <w:spacing w:val="-2"/>
                <w:sz w:val="10"/>
              </w:rPr>
              <w:t>1250,00</w:t>
            </w:r>
          </w:p>
        </w:tc>
        <w:tc>
          <w:tcPr>
            <w:tcW w:w="761" w:type="dxa"/>
          </w:tcPr>
          <w:p w14:paraId="377294D8">
            <w:pPr>
              <w:pStyle w:val="10"/>
              <w:rPr>
                <w:rFonts w:ascii="Times New Roman"/>
                <w:b/>
                <w:sz w:val="10"/>
              </w:rPr>
            </w:pPr>
          </w:p>
          <w:p w14:paraId="494DC2A9">
            <w:pPr>
              <w:pStyle w:val="10"/>
              <w:rPr>
                <w:rFonts w:ascii="Times New Roman"/>
                <w:b/>
                <w:sz w:val="10"/>
              </w:rPr>
            </w:pPr>
          </w:p>
          <w:p w14:paraId="66E9BA20">
            <w:pPr>
              <w:pStyle w:val="10"/>
              <w:rPr>
                <w:rFonts w:ascii="Times New Roman"/>
                <w:b/>
                <w:sz w:val="10"/>
              </w:rPr>
            </w:pPr>
          </w:p>
          <w:p w14:paraId="6D8835A3">
            <w:pPr>
              <w:pStyle w:val="10"/>
              <w:rPr>
                <w:rFonts w:ascii="Times New Roman"/>
                <w:b/>
                <w:sz w:val="10"/>
              </w:rPr>
            </w:pPr>
          </w:p>
          <w:p w14:paraId="3A43CA3A">
            <w:pPr>
              <w:pStyle w:val="10"/>
              <w:spacing w:before="86"/>
              <w:rPr>
                <w:rFonts w:ascii="Times New Roman"/>
                <w:b/>
                <w:sz w:val="10"/>
              </w:rPr>
            </w:pPr>
          </w:p>
          <w:p w14:paraId="5F7BAB77">
            <w:pPr>
              <w:pStyle w:val="10"/>
              <w:spacing w:before="1"/>
              <w:ind w:left="14" w:right="12"/>
              <w:jc w:val="center"/>
              <w:rPr>
                <w:sz w:val="10"/>
              </w:rPr>
            </w:pPr>
            <w:r>
              <w:rPr>
                <w:spacing w:val="-2"/>
                <w:sz w:val="10"/>
              </w:rPr>
              <w:t>1610,13</w:t>
            </w:r>
          </w:p>
        </w:tc>
        <w:tc>
          <w:tcPr>
            <w:tcW w:w="958" w:type="dxa"/>
          </w:tcPr>
          <w:p w14:paraId="5D08637D">
            <w:pPr>
              <w:pStyle w:val="10"/>
              <w:rPr>
                <w:rFonts w:ascii="Times New Roman"/>
                <w:b/>
                <w:sz w:val="10"/>
              </w:rPr>
            </w:pPr>
          </w:p>
          <w:p w14:paraId="234C00CF">
            <w:pPr>
              <w:pStyle w:val="10"/>
              <w:rPr>
                <w:rFonts w:ascii="Times New Roman"/>
                <w:b/>
                <w:sz w:val="10"/>
              </w:rPr>
            </w:pPr>
          </w:p>
          <w:p w14:paraId="2FD373BC">
            <w:pPr>
              <w:pStyle w:val="10"/>
              <w:rPr>
                <w:rFonts w:ascii="Times New Roman"/>
                <w:b/>
                <w:sz w:val="10"/>
              </w:rPr>
            </w:pPr>
          </w:p>
          <w:p w14:paraId="1E1842B8">
            <w:pPr>
              <w:pStyle w:val="10"/>
              <w:rPr>
                <w:rFonts w:ascii="Times New Roman"/>
                <w:b/>
                <w:sz w:val="10"/>
              </w:rPr>
            </w:pPr>
          </w:p>
          <w:p w14:paraId="402E0E39">
            <w:pPr>
              <w:pStyle w:val="10"/>
              <w:spacing w:before="86"/>
              <w:rPr>
                <w:rFonts w:ascii="Times New Roman"/>
                <w:b/>
                <w:sz w:val="10"/>
              </w:rPr>
            </w:pPr>
          </w:p>
          <w:p w14:paraId="1021C613">
            <w:pPr>
              <w:pStyle w:val="10"/>
              <w:spacing w:before="1"/>
              <w:ind w:left="31" w:right="2"/>
              <w:jc w:val="center"/>
              <w:rPr>
                <w:sz w:val="10"/>
              </w:rPr>
            </w:pPr>
            <w:r>
              <w:rPr>
                <w:spacing w:val="-2"/>
                <w:sz w:val="10"/>
              </w:rPr>
              <w:t>57.964,50</w:t>
            </w:r>
          </w:p>
        </w:tc>
        <w:tc>
          <w:tcPr>
            <w:tcW w:w="600" w:type="dxa"/>
          </w:tcPr>
          <w:p w14:paraId="78EAB807">
            <w:pPr>
              <w:pStyle w:val="10"/>
              <w:rPr>
                <w:rFonts w:ascii="Times New Roman"/>
                <w:b/>
                <w:sz w:val="10"/>
              </w:rPr>
            </w:pPr>
          </w:p>
          <w:p w14:paraId="26AEE19C">
            <w:pPr>
              <w:pStyle w:val="10"/>
              <w:rPr>
                <w:rFonts w:ascii="Times New Roman"/>
                <w:b/>
                <w:sz w:val="10"/>
              </w:rPr>
            </w:pPr>
          </w:p>
          <w:p w14:paraId="7F2F10C4">
            <w:pPr>
              <w:pStyle w:val="10"/>
              <w:rPr>
                <w:rFonts w:ascii="Times New Roman"/>
                <w:b/>
                <w:sz w:val="10"/>
              </w:rPr>
            </w:pPr>
          </w:p>
          <w:p w14:paraId="25D9C03A">
            <w:pPr>
              <w:pStyle w:val="10"/>
              <w:rPr>
                <w:rFonts w:ascii="Times New Roman"/>
                <w:b/>
                <w:sz w:val="10"/>
              </w:rPr>
            </w:pPr>
          </w:p>
          <w:p w14:paraId="05AD4CBC">
            <w:pPr>
              <w:pStyle w:val="10"/>
              <w:spacing w:before="86"/>
              <w:rPr>
                <w:rFonts w:ascii="Times New Roman"/>
                <w:b/>
                <w:sz w:val="10"/>
              </w:rPr>
            </w:pPr>
          </w:p>
          <w:p w14:paraId="357C69EF">
            <w:pPr>
              <w:pStyle w:val="10"/>
              <w:spacing w:before="1"/>
              <w:ind w:left="7"/>
              <w:jc w:val="center"/>
              <w:rPr>
                <w:sz w:val="10"/>
              </w:rPr>
            </w:pPr>
            <w:r>
              <w:rPr>
                <w:spacing w:val="-2"/>
                <w:sz w:val="10"/>
              </w:rPr>
              <w:t>0,462%</w:t>
            </w:r>
          </w:p>
        </w:tc>
        <w:tc>
          <w:tcPr>
            <w:tcW w:w="797" w:type="dxa"/>
          </w:tcPr>
          <w:p w14:paraId="4BCF1AF9">
            <w:pPr>
              <w:pStyle w:val="10"/>
              <w:rPr>
                <w:rFonts w:ascii="Times New Roman"/>
                <w:b/>
                <w:sz w:val="10"/>
              </w:rPr>
            </w:pPr>
          </w:p>
          <w:p w14:paraId="55F2DCCC">
            <w:pPr>
              <w:pStyle w:val="10"/>
              <w:rPr>
                <w:rFonts w:ascii="Times New Roman"/>
                <w:b/>
                <w:sz w:val="10"/>
              </w:rPr>
            </w:pPr>
          </w:p>
          <w:p w14:paraId="1009A89B">
            <w:pPr>
              <w:pStyle w:val="10"/>
              <w:rPr>
                <w:rFonts w:ascii="Times New Roman"/>
                <w:b/>
                <w:sz w:val="10"/>
              </w:rPr>
            </w:pPr>
          </w:p>
          <w:p w14:paraId="2A3A6476">
            <w:pPr>
              <w:pStyle w:val="10"/>
              <w:rPr>
                <w:rFonts w:ascii="Times New Roman"/>
                <w:b/>
                <w:sz w:val="10"/>
              </w:rPr>
            </w:pPr>
          </w:p>
          <w:p w14:paraId="7A5F460C">
            <w:pPr>
              <w:pStyle w:val="10"/>
              <w:spacing w:before="86"/>
              <w:rPr>
                <w:rFonts w:ascii="Times New Roman"/>
                <w:b/>
                <w:sz w:val="10"/>
              </w:rPr>
            </w:pPr>
          </w:p>
          <w:p w14:paraId="411A45BC">
            <w:pPr>
              <w:pStyle w:val="10"/>
              <w:spacing w:before="1"/>
              <w:ind w:left="6"/>
              <w:jc w:val="center"/>
              <w:rPr>
                <w:sz w:val="10"/>
              </w:rPr>
            </w:pPr>
            <w:r>
              <w:rPr>
                <w:spacing w:val="-2"/>
                <w:sz w:val="10"/>
              </w:rPr>
              <w:t>66,64%</w:t>
            </w:r>
          </w:p>
        </w:tc>
        <w:tc>
          <w:tcPr>
            <w:tcW w:w="965" w:type="dxa"/>
          </w:tcPr>
          <w:p w14:paraId="7876ED81">
            <w:pPr>
              <w:pStyle w:val="10"/>
              <w:rPr>
                <w:rFonts w:ascii="Times New Roman"/>
                <w:b/>
                <w:sz w:val="10"/>
              </w:rPr>
            </w:pPr>
          </w:p>
          <w:p w14:paraId="2EFDA834">
            <w:pPr>
              <w:pStyle w:val="10"/>
              <w:rPr>
                <w:rFonts w:ascii="Times New Roman"/>
                <w:b/>
                <w:sz w:val="10"/>
              </w:rPr>
            </w:pPr>
          </w:p>
          <w:p w14:paraId="1BD7ECD7">
            <w:pPr>
              <w:pStyle w:val="10"/>
              <w:rPr>
                <w:rFonts w:ascii="Times New Roman"/>
                <w:b/>
                <w:sz w:val="10"/>
              </w:rPr>
            </w:pPr>
          </w:p>
          <w:p w14:paraId="5B96E017">
            <w:pPr>
              <w:pStyle w:val="10"/>
              <w:rPr>
                <w:rFonts w:ascii="Times New Roman"/>
                <w:b/>
                <w:sz w:val="10"/>
              </w:rPr>
            </w:pPr>
          </w:p>
          <w:p w14:paraId="7E66CA93">
            <w:pPr>
              <w:pStyle w:val="10"/>
              <w:spacing w:before="86"/>
              <w:rPr>
                <w:rFonts w:ascii="Times New Roman"/>
                <w:b/>
                <w:sz w:val="10"/>
              </w:rPr>
            </w:pPr>
          </w:p>
          <w:p w14:paraId="1DDE1DBC">
            <w:pPr>
              <w:pStyle w:val="10"/>
              <w:spacing w:before="1"/>
              <w:ind w:left="4"/>
              <w:jc w:val="center"/>
              <w:rPr>
                <w:sz w:val="10"/>
              </w:rPr>
            </w:pPr>
            <w:r>
              <w:rPr>
                <w:spacing w:val="-10"/>
                <w:sz w:val="10"/>
              </w:rPr>
              <w:t>B</w:t>
            </w:r>
          </w:p>
        </w:tc>
      </w:tr>
      <w:tr w14:paraId="6A288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0EF4E6A2">
            <w:pPr>
              <w:pStyle w:val="10"/>
              <w:rPr>
                <w:rFonts w:ascii="Times New Roman"/>
                <w:b/>
                <w:sz w:val="10"/>
              </w:rPr>
            </w:pPr>
          </w:p>
          <w:p w14:paraId="24D677DB">
            <w:pPr>
              <w:pStyle w:val="10"/>
              <w:rPr>
                <w:rFonts w:ascii="Times New Roman"/>
                <w:b/>
                <w:sz w:val="10"/>
              </w:rPr>
            </w:pPr>
          </w:p>
          <w:p w14:paraId="06685AF7">
            <w:pPr>
              <w:pStyle w:val="10"/>
              <w:spacing w:before="47"/>
              <w:rPr>
                <w:rFonts w:ascii="Times New Roman"/>
                <w:b/>
                <w:sz w:val="10"/>
              </w:rPr>
            </w:pPr>
          </w:p>
          <w:p w14:paraId="769DBC28">
            <w:pPr>
              <w:pStyle w:val="10"/>
              <w:ind w:left="11" w:right="1"/>
              <w:jc w:val="center"/>
              <w:rPr>
                <w:sz w:val="10"/>
              </w:rPr>
            </w:pPr>
            <w:r>
              <w:rPr>
                <w:spacing w:val="-2"/>
                <w:sz w:val="10"/>
              </w:rPr>
              <w:t>18.44</w:t>
            </w:r>
          </w:p>
        </w:tc>
        <w:tc>
          <w:tcPr>
            <w:tcW w:w="740" w:type="dxa"/>
          </w:tcPr>
          <w:p w14:paraId="634F8C19">
            <w:pPr>
              <w:pStyle w:val="10"/>
              <w:rPr>
                <w:rFonts w:ascii="Times New Roman"/>
                <w:b/>
                <w:sz w:val="10"/>
              </w:rPr>
            </w:pPr>
          </w:p>
          <w:p w14:paraId="754DABCB">
            <w:pPr>
              <w:pStyle w:val="10"/>
              <w:spacing w:before="104"/>
              <w:rPr>
                <w:rFonts w:ascii="Times New Roman"/>
                <w:b/>
                <w:sz w:val="10"/>
              </w:rPr>
            </w:pPr>
          </w:p>
          <w:p w14:paraId="5C7F5B94">
            <w:pPr>
              <w:pStyle w:val="10"/>
              <w:spacing w:before="1" w:line="244" w:lineRule="auto"/>
              <w:ind w:left="337" w:right="63" w:hanging="262"/>
              <w:rPr>
                <w:sz w:val="10"/>
              </w:rPr>
            </w:pPr>
            <w:r>
              <w:rPr>
                <w:sz w:val="10"/>
              </w:rPr>
              <w:t>18.027.0305-</w:t>
            </w:r>
            <w:r>
              <w:rPr>
                <w:spacing w:val="-10"/>
                <w:sz w:val="10"/>
              </w:rPr>
              <w:t>A</w:t>
            </w:r>
          </w:p>
        </w:tc>
        <w:tc>
          <w:tcPr>
            <w:tcW w:w="2694" w:type="dxa"/>
          </w:tcPr>
          <w:p w14:paraId="5D76E056">
            <w:pPr>
              <w:pStyle w:val="10"/>
              <w:spacing w:before="109"/>
              <w:ind w:left="70" w:right="63"/>
              <w:rPr>
                <w:sz w:val="10"/>
              </w:rPr>
            </w:pPr>
            <w:r>
              <w:rPr>
                <w:sz w:val="10"/>
              </w:rPr>
              <w:t>LUMINARIA DE SOBREPOR,</w:t>
            </w:r>
            <w:r>
              <w:rPr>
                <w:spacing w:val="40"/>
                <w:sz w:val="10"/>
              </w:rPr>
              <w:t xml:space="preserve"> </w:t>
            </w:r>
            <w:r>
              <w:rPr>
                <w:sz w:val="10"/>
              </w:rPr>
              <w:t>FIXADA EM LAJE OU</w:t>
            </w:r>
            <w:r>
              <w:rPr>
                <w:spacing w:val="40"/>
                <w:sz w:val="10"/>
              </w:rPr>
              <w:t xml:space="preserve"> </w:t>
            </w:r>
            <w:r>
              <w:rPr>
                <w:sz w:val="10"/>
              </w:rPr>
              <w:t>FORRO,</w:t>
            </w:r>
            <w:r>
              <w:rPr>
                <w:spacing w:val="40"/>
                <w:sz w:val="10"/>
              </w:rPr>
              <w:t xml:space="preserve"> </w:t>
            </w:r>
            <w:r>
              <w:rPr>
                <w:sz w:val="10"/>
              </w:rPr>
              <w:t>TIPO CALHA,</w:t>
            </w:r>
            <w:r>
              <w:rPr>
                <w:spacing w:val="40"/>
                <w:sz w:val="10"/>
              </w:rPr>
              <w:t xml:space="preserve"> </w:t>
            </w:r>
            <w:r>
              <w:rPr>
                <w:sz w:val="10"/>
              </w:rPr>
              <w:t>CHANFRADA OU</w:t>
            </w:r>
            <w:r>
              <w:rPr>
                <w:spacing w:val="40"/>
                <w:sz w:val="10"/>
              </w:rPr>
              <w:t xml:space="preserve"> </w:t>
            </w:r>
            <w:r>
              <w:rPr>
                <w:sz w:val="10"/>
              </w:rPr>
              <w:t>PRISMATICA,</w:t>
            </w:r>
            <w:r>
              <w:rPr>
                <w:spacing w:val="15"/>
                <w:sz w:val="10"/>
              </w:rPr>
              <w:t xml:space="preserve"> </w:t>
            </w:r>
            <w:r>
              <w:rPr>
                <w:sz w:val="10"/>
              </w:rPr>
              <w:t>COMPLETA,</w:t>
            </w:r>
            <w:r>
              <w:rPr>
                <w:spacing w:val="15"/>
                <w:sz w:val="10"/>
              </w:rPr>
              <w:t xml:space="preserve"> </w:t>
            </w:r>
            <w:r>
              <w:rPr>
                <w:sz w:val="10"/>
              </w:rPr>
              <w:t>EQUIPADA</w:t>
            </w:r>
            <w:r>
              <w:rPr>
                <w:spacing w:val="-7"/>
                <w:sz w:val="10"/>
              </w:rPr>
              <w:t xml:space="preserve"> </w:t>
            </w:r>
            <w:r>
              <w:rPr>
                <w:sz w:val="10"/>
              </w:rPr>
              <w:t>COM</w:t>
            </w:r>
            <w:r>
              <w:rPr>
                <w:spacing w:val="-7"/>
                <w:sz w:val="10"/>
              </w:rPr>
              <w:t xml:space="preserve"> </w:t>
            </w:r>
            <w:r>
              <w:rPr>
                <w:sz w:val="10"/>
              </w:rPr>
              <w:t>REATOR</w:t>
            </w:r>
            <w:r>
              <w:rPr>
                <w:spacing w:val="40"/>
                <w:sz w:val="10"/>
              </w:rPr>
              <w:t xml:space="preserve"> </w:t>
            </w:r>
            <w:r>
              <w:rPr>
                <w:sz w:val="10"/>
              </w:rPr>
              <w:t>ELETRONICODE ALTO FATOR DE POTENCIA E</w:t>
            </w:r>
            <w:r>
              <w:rPr>
                <w:spacing w:val="40"/>
                <w:sz w:val="10"/>
              </w:rPr>
              <w:t xml:space="preserve"> </w:t>
            </w:r>
            <w:r>
              <w:rPr>
                <w:sz w:val="10"/>
              </w:rPr>
              <w:t>LAMPADA FLUORESCENTE DE 1X40W.</w:t>
            </w:r>
            <w:r>
              <w:rPr>
                <w:spacing w:val="40"/>
                <w:sz w:val="10"/>
              </w:rPr>
              <w:t xml:space="preserve"> </w:t>
            </w:r>
            <w:r>
              <w:rPr>
                <w:sz w:val="10"/>
              </w:rPr>
              <w:t>FORNECIMENTO E COLOCACAO</w:t>
            </w:r>
          </w:p>
        </w:tc>
        <w:tc>
          <w:tcPr>
            <w:tcW w:w="697" w:type="dxa"/>
          </w:tcPr>
          <w:p w14:paraId="660BB51E">
            <w:pPr>
              <w:pStyle w:val="10"/>
              <w:rPr>
                <w:rFonts w:ascii="Times New Roman"/>
                <w:b/>
                <w:sz w:val="10"/>
              </w:rPr>
            </w:pPr>
          </w:p>
          <w:p w14:paraId="016725D4">
            <w:pPr>
              <w:pStyle w:val="10"/>
              <w:rPr>
                <w:rFonts w:ascii="Times New Roman"/>
                <w:b/>
                <w:sz w:val="10"/>
              </w:rPr>
            </w:pPr>
          </w:p>
          <w:p w14:paraId="09B53994">
            <w:pPr>
              <w:pStyle w:val="10"/>
              <w:spacing w:before="47"/>
              <w:rPr>
                <w:rFonts w:ascii="Times New Roman"/>
                <w:b/>
                <w:sz w:val="10"/>
              </w:rPr>
            </w:pPr>
          </w:p>
          <w:p w14:paraId="4DBE5D43">
            <w:pPr>
              <w:pStyle w:val="10"/>
              <w:ind w:left="7" w:right="3"/>
              <w:jc w:val="center"/>
              <w:rPr>
                <w:sz w:val="10"/>
              </w:rPr>
            </w:pPr>
            <w:r>
              <w:rPr>
                <w:spacing w:val="-5"/>
                <w:sz w:val="10"/>
              </w:rPr>
              <w:t>UN</w:t>
            </w:r>
          </w:p>
        </w:tc>
        <w:tc>
          <w:tcPr>
            <w:tcW w:w="862" w:type="dxa"/>
          </w:tcPr>
          <w:p w14:paraId="49E55A0E">
            <w:pPr>
              <w:pStyle w:val="10"/>
              <w:rPr>
                <w:rFonts w:ascii="Times New Roman"/>
                <w:b/>
                <w:sz w:val="10"/>
              </w:rPr>
            </w:pPr>
          </w:p>
          <w:p w14:paraId="3F376DB1">
            <w:pPr>
              <w:pStyle w:val="10"/>
              <w:rPr>
                <w:rFonts w:ascii="Times New Roman"/>
                <w:b/>
                <w:sz w:val="10"/>
              </w:rPr>
            </w:pPr>
          </w:p>
          <w:p w14:paraId="21119A35">
            <w:pPr>
              <w:pStyle w:val="10"/>
              <w:spacing w:before="47"/>
              <w:rPr>
                <w:rFonts w:ascii="Times New Roman"/>
                <w:b/>
                <w:sz w:val="10"/>
              </w:rPr>
            </w:pPr>
          </w:p>
          <w:p w14:paraId="7654ED8E">
            <w:pPr>
              <w:pStyle w:val="10"/>
              <w:ind w:left="9"/>
              <w:jc w:val="center"/>
              <w:rPr>
                <w:sz w:val="10"/>
              </w:rPr>
            </w:pPr>
            <w:r>
              <w:rPr>
                <w:spacing w:val="-2"/>
                <w:sz w:val="10"/>
              </w:rPr>
              <w:t>381,00</w:t>
            </w:r>
          </w:p>
        </w:tc>
        <w:tc>
          <w:tcPr>
            <w:tcW w:w="624" w:type="dxa"/>
          </w:tcPr>
          <w:p w14:paraId="52B2F63D">
            <w:pPr>
              <w:pStyle w:val="10"/>
              <w:rPr>
                <w:rFonts w:ascii="Times New Roman"/>
                <w:b/>
                <w:sz w:val="10"/>
              </w:rPr>
            </w:pPr>
          </w:p>
          <w:p w14:paraId="4BEB66BA">
            <w:pPr>
              <w:pStyle w:val="10"/>
              <w:rPr>
                <w:rFonts w:ascii="Times New Roman"/>
                <w:b/>
                <w:sz w:val="10"/>
              </w:rPr>
            </w:pPr>
          </w:p>
          <w:p w14:paraId="097A1740">
            <w:pPr>
              <w:pStyle w:val="10"/>
              <w:spacing w:before="47"/>
              <w:rPr>
                <w:rFonts w:ascii="Times New Roman"/>
                <w:b/>
                <w:sz w:val="10"/>
              </w:rPr>
            </w:pPr>
          </w:p>
          <w:p w14:paraId="6843B001">
            <w:pPr>
              <w:pStyle w:val="10"/>
              <w:ind w:left="9" w:right="2"/>
              <w:jc w:val="center"/>
              <w:rPr>
                <w:sz w:val="10"/>
              </w:rPr>
            </w:pPr>
            <w:r>
              <w:rPr>
                <w:spacing w:val="-2"/>
                <w:sz w:val="10"/>
              </w:rPr>
              <w:t>121,70</w:t>
            </w:r>
          </w:p>
        </w:tc>
        <w:tc>
          <w:tcPr>
            <w:tcW w:w="761" w:type="dxa"/>
          </w:tcPr>
          <w:p w14:paraId="748EBBCD">
            <w:pPr>
              <w:pStyle w:val="10"/>
              <w:rPr>
                <w:rFonts w:ascii="Times New Roman"/>
                <w:b/>
                <w:sz w:val="10"/>
              </w:rPr>
            </w:pPr>
          </w:p>
          <w:p w14:paraId="4AA4B294">
            <w:pPr>
              <w:pStyle w:val="10"/>
              <w:rPr>
                <w:rFonts w:ascii="Times New Roman"/>
                <w:b/>
                <w:sz w:val="10"/>
              </w:rPr>
            </w:pPr>
          </w:p>
          <w:p w14:paraId="643D494A">
            <w:pPr>
              <w:pStyle w:val="10"/>
              <w:spacing w:before="47"/>
              <w:rPr>
                <w:rFonts w:ascii="Times New Roman"/>
                <w:b/>
                <w:sz w:val="10"/>
              </w:rPr>
            </w:pPr>
          </w:p>
          <w:p w14:paraId="3E9CF1A5">
            <w:pPr>
              <w:pStyle w:val="10"/>
              <w:ind w:left="14" w:right="10"/>
              <w:jc w:val="center"/>
              <w:rPr>
                <w:sz w:val="10"/>
              </w:rPr>
            </w:pPr>
            <w:r>
              <w:rPr>
                <w:spacing w:val="-2"/>
                <w:sz w:val="10"/>
              </w:rPr>
              <w:t>156,76</w:t>
            </w:r>
          </w:p>
        </w:tc>
        <w:tc>
          <w:tcPr>
            <w:tcW w:w="958" w:type="dxa"/>
          </w:tcPr>
          <w:p w14:paraId="43696979">
            <w:pPr>
              <w:pStyle w:val="10"/>
              <w:rPr>
                <w:rFonts w:ascii="Times New Roman"/>
                <w:b/>
                <w:sz w:val="10"/>
              </w:rPr>
            </w:pPr>
          </w:p>
          <w:p w14:paraId="092251F1">
            <w:pPr>
              <w:pStyle w:val="10"/>
              <w:rPr>
                <w:rFonts w:ascii="Times New Roman"/>
                <w:b/>
                <w:sz w:val="10"/>
              </w:rPr>
            </w:pPr>
          </w:p>
          <w:p w14:paraId="580E9801">
            <w:pPr>
              <w:pStyle w:val="10"/>
              <w:spacing w:before="47"/>
              <w:rPr>
                <w:rFonts w:ascii="Times New Roman"/>
                <w:b/>
                <w:sz w:val="10"/>
              </w:rPr>
            </w:pPr>
          </w:p>
          <w:p w14:paraId="6F91FA33">
            <w:pPr>
              <w:pStyle w:val="10"/>
              <w:ind w:left="31" w:right="2"/>
              <w:jc w:val="center"/>
              <w:rPr>
                <w:sz w:val="10"/>
              </w:rPr>
            </w:pPr>
            <w:r>
              <w:rPr>
                <w:spacing w:val="-2"/>
                <w:sz w:val="10"/>
              </w:rPr>
              <w:t>59.726,23</w:t>
            </w:r>
          </w:p>
        </w:tc>
        <w:tc>
          <w:tcPr>
            <w:tcW w:w="600" w:type="dxa"/>
          </w:tcPr>
          <w:p w14:paraId="192BDAFC">
            <w:pPr>
              <w:pStyle w:val="10"/>
              <w:rPr>
                <w:rFonts w:ascii="Times New Roman"/>
                <w:b/>
                <w:sz w:val="10"/>
              </w:rPr>
            </w:pPr>
          </w:p>
          <w:p w14:paraId="30ED337D">
            <w:pPr>
              <w:pStyle w:val="10"/>
              <w:rPr>
                <w:rFonts w:ascii="Times New Roman"/>
                <w:b/>
                <w:sz w:val="10"/>
              </w:rPr>
            </w:pPr>
          </w:p>
          <w:p w14:paraId="265B67AE">
            <w:pPr>
              <w:pStyle w:val="10"/>
              <w:spacing w:before="47"/>
              <w:rPr>
                <w:rFonts w:ascii="Times New Roman"/>
                <w:b/>
                <w:sz w:val="10"/>
              </w:rPr>
            </w:pPr>
          </w:p>
          <w:p w14:paraId="67EA3DAB">
            <w:pPr>
              <w:pStyle w:val="10"/>
              <w:ind w:left="7"/>
              <w:jc w:val="center"/>
              <w:rPr>
                <w:sz w:val="10"/>
              </w:rPr>
            </w:pPr>
            <w:r>
              <w:rPr>
                <w:spacing w:val="-2"/>
                <w:sz w:val="10"/>
              </w:rPr>
              <w:t>0,476%</w:t>
            </w:r>
          </w:p>
        </w:tc>
        <w:tc>
          <w:tcPr>
            <w:tcW w:w="797" w:type="dxa"/>
          </w:tcPr>
          <w:p w14:paraId="2FC7E6BE">
            <w:pPr>
              <w:pStyle w:val="10"/>
              <w:rPr>
                <w:rFonts w:ascii="Times New Roman"/>
                <w:b/>
                <w:sz w:val="10"/>
              </w:rPr>
            </w:pPr>
          </w:p>
          <w:p w14:paraId="150C0E38">
            <w:pPr>
              <w:pStyle w:val="10"/>
              <w:rPr>
                <w:rFonts w:ascii="Times New Roman"/>
                <w:b/>
                <w:sz w:val="10"/>
              </w:rPr>
            </w:pPr>
          </w:p>
          <w:p w14:paraId="6CE438C4">
            <w:pPr>
              <w:pStyle w:val="10"/>
              <w:spacing w:before="47"/>
              <w:rPr>
                <w:rFonts w:ascii="Times New Roman"/>
                <w:b/>
                <w:sz w:val="10"/>
              </w:rPr>
            </w:pPr>
          </w:p>
          <w:p w14:paraId="6B05ED62">
            <w:pPr>
              <w:pStyle w:val="10"/>
              <w:ind w:left="6"/>
              <w:jc w:val="center"/>
              <w:rPr>
                <w:sz w:val="10"/>
              </w:rPr>
            </w:pPr>
            <w:r>
              <w:rPr>
                <w:spacing w:val="-2"/>
                <w:sz w:val="10"/>
              </w:rPr>
              <w:t>67,12%</w:t>
            </w:r>
          </w:p>
        </w:tc>
        <w:tc>
          <w:tcPr>
            <w:tcW w:w="965" w:type="dxa"/>
          </w:tcPr>
          <w:p w14:paraId="29AE5596">
            <w:pPr>
              <w:pStyle w:val="10"/>
              <w:rPr>
                <w:rFonts w:ascii="Times New Roman"/>
                <w:b/>
                <w:sz w:val="10"/>
              </w:rPr>
            </w:pPr>
          </w:p>
          <w:p w14:paraId="4B7352B2">
            <w:pPr>
              <w:pStyle w:val="10"/>
              <w:rPr>
                <w:rFonts w:ascii="Times New Roman"/>
                <w:b/>
                <w:sz w:val="10"/>
              </w:rPr>
            </w:pPr>
          </w:p>
          <w:p w14:paraId="63A68B17">
            <w:pPr>
              <w:pStyle w:val="10"/>
              <w:spacing w:before="47"/>
              <w:rPr>
                <w:rFonts w:ascii="Times New Roman"/>
                <w:b/>
                <w:sz w:val="10"/>
              </w:rPr>
            </w:pPr>
          </w:p>
          <w:p w14:paraId="587DD043">
            <w:pPr>
              <w:pStyle w:val="10"/>
              <w:ind w:left="4"/>
              <w:jc w:val="center"/>
              <w:rPr>
                <w:sz w:val="10"/>
              </w:rPr>
            </w:pPr>
            <w:r>
              <w:rPr>
                <w:spacing w:val="-10"/>
                <w:sz w:val="10"/>
              </w:rPr>
              <w:t>B</w:t>
            </w:r>
          </w:p>
        </w:tc>
      </w:tr>
      <w:tr w14:paraId="56E51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6AB46065">
            <w:pPr>
              <w:pStyle w:val="10"/>
              <w:rPr>
                <w:rFonts w:ascii="Times New Roman"/>
                <w:b/>
                <w:sz w:val="10"/>
              </w:rPr>
            </w:pPr>
          </w:p>
          <w:p w14:paraId="1079255F">
            <w:pPr>
              <w:pStyle w:val="10"/>
              <w:rPr>
                <w:rFonts w:ascii="Times New Roman"/>
                <w:b/>
                <w:sz w:val="10"/>
              </w:rPr>
            </w:pPr>
          </w:p>
          <w:p w14:paraId="0A9BF5C5">
            <w:pPr>
              <w:pStyle w:val="10"/>
              <w:spacing w:before="47"/>
              <w:rPr>
                <w:rFonts w:ascii="Times New Roman"/>
                <w:b/>
                <w:sz w:val="10"/>
              </w:rPr>
            </w:pPr>
          </w:p>
          <w:p w14:paraId="6B424F89">
            <w:pPr>
              <w:pStyle w:val="10"/>
              <w:ind w:left="11" w:right="1"/>
              <w:jc w:val="center"/>
              <w:rPr>
                <w:sz w:val="10"/>
              </w:rPr>
            </w:pPr>
            <w:r>
              <w:rPr>
                <w:spacing w:val="-2"/>
                <w:sz w:val="10"/>
              </w:rPr>
              <w:t>18.42</w:t>
            </w:r>
          </w:p>
        </w:tc>
        <w:tc>
          <w:tcPr>
            <w:tcW w:w="740" w:type="dxa"/>
          </w:tcPr>
          <w:p w14:paraId="2E5AFA9D">
            <w:pPr>
              <w:pStyle w:val="10"/>
              <w:rPr>
                <w:rFonts w:ascii="Times New Roman"/>
                <w:b/>
                <w:sz w:val="10"/>
              </w:rPr>
            </w:pPr>
          </w:p>
          <w:p w14:paraId="576EEABA">
            <w:pPr>
              <w:pStyle w:val="10"/>
              <w:spacing w:before="107"/>
              <w:rPr>
                <w:rFonts w:ascii="Times New Roman"/>
                <w:b/>
                <w:sz w:val="10"/>
              </w:rPr>
            </w:pPr>
          </w:p>
          <w:p w14:paraId="7A2AA032">
            <w:pPr>
              <w:pStyle w:val="10"/>
              <w:ind w:left="337" w:right="63" w:hanging="262"/>
              <w:rPr>
                <w:sz w:val="10"/>
              </w:rPr>
            </w:pPr>
            <w:r>
              <w:rPr>
                <w:sz w:val="10"/>
              </w:rPr>
              <w:t>18.027.0301-</w:t>
            </w:r>
            <w:r>
              <w:rPr>
                <w:spacing w:val="-10"/>
                <w:sz w:val="10"/>
              </w:rPr>
              <w:t>A</w:t>
            </w:r>
          </w:p>
        </w:tc>
        <w:tc>
          <w:tcPr>
            <w:tcW w:w="2694" w:type="dxa"/>
          </w:tcPr>
          <w:p w14:paraId="5D8953C4">
            <w:pPr>
              <w:pStyle w:val="10"/>
              <w:spacing w:before="109"/>
              <w:ind w:left="70" w:right="63"/>
              <w:rPr>
                <w:sz w:val="10"/>
              </w:rPr>
            </w:pPr>
            <w:r>
              <w:rPr>
                <w:sz w:val="10"/>
              </w:rPr>
              <w:t>LUMINARIA DE SOBREPOR,</w:t>
            </w:r>
            <w:r>
              <w:rPr>
                <w:spacing w:val="40"/>
                <w:sz w:val="10"/>
              </w:rPr>
              <w:t xml:space="preserve"> </w:t>
            </w:r>
            <w:r>
              <w:rPr>
                <w:sz w:val="10"/>
              </w:rPr>
              <w:t>FIXADA EM LAJE OU</w:t>
            </w:r>
            <w:r>
              <w:rPr>
                <w:spacing w:val="40"/>
                <w:sz w:val="10"/>
              </w:rPr>
              <w:t xml:space="preserve"> </w:t>
            </w:r>
            <w:r>
              <w:rPr>
                <w:sz w:val="10"/>
              </w:rPr>
              <w:t>FORRO,</w:t>
            </w:r>
            <w:r>
              <w:rPr>
                <w:spacing w:val="40"/>
                <w:sz w:val="10"/>
              </w:rPr>
              <w:t xml:space="preserve"> </w:t>
            </w:r>
            <w:r>
              <w:rPr>
                <w:sz w:val="10"/>
              </w:rPr>
              <w:t>TIPO CALHA,</w:t>
            </w:r>
            <w:r>
              <w:rPr>
                <w:spacing w:val="40"/>
                <w:sz w:val="10"/>
              </w:rPr>
              <w:t xml:space="preserve"> </w:t>
            </w:r>
            <w:r>
              <w:rPr>
                <w:sz w:val="10"/>
              </w:rPr>
              <w:t>CHANFRADA OU</w:t>
            </w:r>
            <w:r>
              <w:rPr>
                <w:spacing w:val="40"/>
                <w:sz w:val="10"/>
              </w:rPr>
              <w:t xml:space="preserve"> </w:t>
            </w:r>
            <w:r>
              <w:rPr>
                <w:sz w:val="10"/>
              </w:rPr>
              <w:t>PRISMATICA,</w:t>
            </w:r>
            <w:r>
              <w:rPr>
                <w:spacing w:val="15"/>
                <w:sz w:val="10"/>
              </w:rPr>
              <w:t xml:space="preserve"> </w:t>
            </w:r>
            <w:r>
              <w:rPr>
                <w:sz w:val="10"/>
              </w:rPr>
              <w:t>COMPLETA,</w:t>
            </w:r>
            <w:r>
              <w:rPr>
                <w:spacing w:val="15"/>
                <w:sz w:val="10"/>
              </w:rPr>
              <w:t xml:space="preserve"> </w:t>
            </w:r>
            <w:r>
              <w:rPr>
                <w:sz w:val="10"/>
              </w:rPr>
              <w:t>EQUIPADA</w:t>
            </w:r>
            <w:r>
              <w:rPr>
                <w:spacing w:val="-7"/>
                <w:sz w:val="10"/>
              </w:rPr>
              <w:t xml:space="preserve"> </w:t>
            </w:r>
            <w:r>
              <w:rPr>
                <w:sz w:val="10"/>
              </w:rPr>
              <w:t>COM</w:t>
            </w:r>
            <w:r>
              <w:rPr>
                <w:spacing w:val="-7"/>
                <w:sz w:val="10"/>
              </w:rPr>
              <w:t xml:space="preserve"> </w:t>
            </w:r>
            <w:r>
              <w:rPr>
                <w:sz w:val="10"/>
              </w:rPr>
              <w:t>REATOR</w:t>
            </w:r>
            <w:r>
              <w:rPr>
                <w:spacing w:val="40"/>
                <w:sz w:val="10"/>
              </w:rPr>
              <w:t xml:space="preserve"> </w:t>
            </w:r>
            <w:r>
              <w:rPr>
                <w:sz w:val="10"/>
              </w:rPr>
              <w:t>ELETRONICODE ALTO FATOR DE POTENCIA E</w:t>
            </w:r>
            <w:r>
              <w:rPr>
                <w:spacing w:val="40"/>
                <w:sz w:val="10"/>
              </w:rPr>
              <w:t xml:space="preserve"> </w:t>
            </w:r>
            <w:r>
              <w:rPr>
                <w:sz w:val="10"/>
              </w:rPr>
              <w:t>LAMPADA FLUORESCENTE DE 1X18W.</w:t>
            </w:r>
            <w:r>
              <w:rPr>
                <w:spacing w:val="40"/>
                <w:sz w:val="10"/>
              </w:rPr>
              <w:t xml:space="preserve"> </w:t>
            </w:r>
            <w:r>
              <w:rPr>
                <w:sz w:val="10"/>
              </w:rPr>
              <w:t>FORNECIMENTO E COLOCACAO</w:t>
            </w:r>
          </w:p>
        </w:tc>
        <w:tc>
          <w:tcPr>
            <w:tcW w:w="697" w:type="dxa"/>
          </w:tcPr>
          <w:p w14:paraId="08863C9E">
            <w:pPr>
              <w:pStyle w:val="10"/>
              <w:rPr>
                <w:rFonts w:ascii="Times New Roman"/>
                <w:b/>
                <w:sz w:val="10"/>
              </w:rPr>
            </w:pPr>
          </w:p>
          <w:p w14:paraId="4CAFCF03">
            <w:pPr>
              <w:pStyle w:val="10"/>
              <w:rPr>
                <w:rFonts w:ascii="Times New Roman"/>
                <w:b/>
                <w:sz w:val="10"/>
              </w:rPr>
            </w:pPr>
          </w:p>
          <w:p w14:paraId="00647EA0">
            <w:pPr>
              <w:pStyle w:val="10"/>
              <w:spacing w:before="47"/>
              <w:rPr>
                <w:rFonts w:ascii="Times New Roman"/>
                <w:b/>
                <w:sz w:val="10"/>
              </w:rPr>
            </w:pPr>
          </w:p>
          <w:p w14:paraId="5B7C14B1">
            <w:pPr>
              <w:pStyle w:val="10"/>
              <w:ind w:left="7" w:right="3"/>
              <w:jc w:val="center"/>
              <w:rPr>
                <w:sz w:val="10"/>
              </w:rPr>
            </w:pPr>
            <w:r>
              <w:rPr>
                <w:spacing w:val="-5"/>
                <w:sz w:val="10"/>
              </w:rPr>
              <w:t>UN</w:t>
            </w:r>
          </w:p>
        </w:tc>
        <w:tc>
          <w:tcPr>
            <w:tcW w:w="862" w:type="dxa"/>
          </w:tcPr>
          <w:p w14:paraId="4F96303D">
            <w:pPr>
              <w:pStyle w:val="10"/>
              <w:rPr>
                <w:rFonts w:ascii="Times New Roman"/>
                <w:b/>
                <w:sz w:val="10"/>
              </w:rPr>
            </w:pPr>
          </w:p>
          <w:p w14:paraId="6A5A6F0C">
            <w:pPr>
              <w:pStyle w:val="10"/>
              <w:rPr>
                <w:rFonts w:ascii="Times New Roman"/>
                <w:b/>
                <w:sz w:val="10"/>
              </w:rPr>
            </w:pPr>
          </w:p>
          <w:p w14:paraId="6A8E4156">
            <w:pPr>
              <w:pStyle w:val="10"/>
              <w:spacing w:before="47"/>
              <w:rPr>
                <w:rFonts w:ascii="Times New Roman"/>
                <w:b/>
                <w:sz w:val="10"/>
              </w:rPr>
            </w:pPr>
          </w:p>
          <w:p w14:paraId="3516B513">
            <w:pPr>
              <w:pStyle w:val="10"/>
              <w:ind w:left="9"/>
              <w:jc w:val="center"/>
              <w:rPr>
                <w:sz w:val="10"/>
              </w:rPr>
            </w:pPr>
            <w:r>
              <w:rPr>
                <w:spacing w:val="-2"/>
                <w:sz w:val="10"/>
              </w:rPr>
              <w:t>381,00</w:t>
            </w:r>
          </w:p>
        </w:tc>
        <w:tc>
          <w:tcPr>
            <w:tcW w:w="624" w:type="dxa"/>
          </w:tcPr>
          <w:p w14:paraId="40AAFAC8">
            <w:pPr>
              <w:pStyle w:val="10"/>
              <w:rPr>
                <w:rFonts w:ascii="Times New Roman"/>
                <w:b/>
                <w:sz w:val="10"/>
              </w:rPr>
            </w:pPr>
          </w:p>
          <w:p w14:paraId="39B85131">
            <w:pPr>
              <w:pStyle w:val="10"/>
              <w:rPr>
                <w:rFonts w:ascii="Times New Roman"/>
                <w:b/>
                <w:sz w:val="10"/>
              </w:rPr>
            </w:pPr>
          </w:p>
          <w:p w14:paraId="71E80263">
            <w:pPr>
              <w:pStyle w:val="10"/>
              <w:spacing w:before="47"/>
              <w:rPr>
                <w:rFonts w:ascii="Times New Roman"/>
                <w:b/>
                <w:sz w:val="10"/>
              </w:rPr>
            </w:pPr>
          </w:p>
          <w:p w14:paraId="44F599E4">
            <w:pPr>
              <w:pStyle w:val="10"/>
              <w:ind w:left="9" w:right="2"/>
              <w:jc w:val="center"/>
              <w:rPr>
                <w:sz w:val="10"/>
              </w:rPr>
            </w:pPr>
            <w:r>
              <w:rPr>
                <w:spacing w:val="-2"/>
                <w:sz w:val="10"/>
              </w:rPr>
              <w:t>104,16</w:t>
            </w:r>
          </w:p>
        </w:tc>
        <w:tc>
          <w:tcPr>
            <w:tcW w:w="761" w:type="dxa"/>
          </w:tcPr>
          <w:p w14:paraId="09B0A1E2">
            <w:pPr>
              <w:pStyle w:val="10"/>
              <w:rPr>
                <w:rFonts w:ascii="Times New Roman"/>
                <w:b/>
                <w:sz w:val="10"/>
              </w:rPr>
            </w:pPr>
          </w:p>
          <w:p w14:paraId="04282968">
            <w:pPr>
              <w:pStyle w:val="10"/>
              <w:rPr>
                <w:rFonts w:ascii="Times New Roman"/>
                <w:b/>
                <w:sz w:val="10"/>
              </w:rPr>
            </w:pPr>
          </w:p>
          <w:p w14:paraId="74413C4F">
            <w:pPr>
              <w:pStyle w:val="10"/>
              <w:spacing w:before="47"/>
              <w:rPr>
                <w:rFonts w:ascii="Times New Roman"/>
                <w:b/>
                <w:sz w:val="10"/>
              </w:rPr>
            </w:pPr>
          </w:p>
          <w:p w14:paraId="5C466B5F">
            <w:pPr>
              <w:pStyle w:val="10"/>
              <w:ind w:left="14" w:right="10"/>
              <w:jc w:val="center"/>
              <w:rPr>
                <w:sz w:val="10"/>
              </w:rPr>
            </w:pPr>
            <w:r>
              <w:rPr>
                <w:spacing w:val="-2"/>
                <w:sz w:val="10"/>
              </w:rPr>
              <w:t>134,17</w:t>
            </w:r>
          </w:p>
        </w:tc>
        <w:tc>
          <w:tcPr>
            <w:tcW w:w="958" w:type="dxa"/>
          </w:tcPr>
          <w:p w14:paraId="46D457A7">
            <w:pPr>
              <w:pStyle w:val="10"/>
              <w:rPr>
                <w:rFonts w:ascii="Times New Roman"/>
                <w:b/>
                <w:sz w:val="10"/>
              </w:rPr>
            </w:pPr>
          </w:p>
          <w:p w14:paraId="2798216B">
            <w:pPr>
              <w:pStyle w:val="10"/>
              <w:rPr>
                <w:rFonts w:ascii="Times New Roman"/>
                <w:b/>
                <w:sz w:val="10"/>
              </w:rPr>
            </w:pPr>
          </w:p>
          <w:p w14:paraId="51B838EF">
            <w:pPr>
              <w:pStyle w:val="10"/>
              <w:spacing w:before="47"/>
              <w:rPr>
                <w:rFonts w:ascii="Times New Roman"/>
                <w:b/>
                <w:sz w:val="10"/>
              </w:rPr>
            </w:pPr>
          </w:p>
          <w:p w14:paraId="44C17146">
            <w:pPr>
              <w:pStyle w:val="10"/>
              <w:ind w:left="31" w:right="2"/>
              <w:jc w:val="center"/>
              <w:rPr>
                <w:sz w:val="10"/>
              </w:rPr>
            </w:pPr>
            <w:r>
              <w:rPr>
                <w:spacing w:val="-2"/>
                <w:sz w:val="10"/>
              </w:rPr>
              <w:t>51.118,20</w:t>
            </w:r>
          </w:p>
        </w:tc>
        <w:tc>
          <w:tcPr>
            <w:tcW w:w="600" w:type="dxa"/>
          </w:tcPr>
          <w:p w14:paraId="0E358F80">
            <w:pPr>
              <w:pStyle w:val="10"/>
              <w:rPr>
                <w:rFonts w:ascii="Times New Roman"/>
                <w:b/>
                <w:sz w:val="10"/>
              </w:rPr>
            </w:pPr>
          </w:p>
          <w:p w14:paraId="73C1DAC6">
            <w:pPr>
              <w:pStyle w:val="10"/>
              <w:rPr>
                <w:rFonts w:ascii="Times New Roman"/>
                <w:b/>
                <w:sz w:val="10"/>
              </w:rPr>
            </w:pPr>
          </w:p>
          <w:p w14:paraId="34BEA8A3">
            <w:pPr>
              <w:pStyle w:val="10"/>
              <w:spacing w:before="47"/>
              <w:rPr>
                <w:rFonts w:ascii="Times New Roman"/>
                <w:b/>
                <w:sz w:val="10"/>
              </w:rPr>
            </w:pPr>
          </w:p>
          <w:p w14:paraId="58169A38">
            <w:pPr>
              <w:pStyle w:val="10"/>
              <w:ind w:left="7"/>
              <w:jc w:val="center"/>
              <w:rPr>
                <w:sz w:val="10"/>
              </w:rPr>
            </w:pPr>
            <w:r>
              <w:rPr>
                <w:spacing w:val="-2"/>
                <w:sz w:val="10"/>
              </w:rPr>
              <w:t>0,407%</w:t>
            </w:r>
          </w:p>
        </w:tc>
        <w:tc>
          <w:tcPr>
            <w:tcW w:w="797" w:type="dxa"/>
          </w:tcPr>
          <w:p w14:paraId="0A307541">
            <w:pPr>
              <w:pStyle w:val="10"/>
              <w:rPr>
                <w:rFonts w:ascii="Times New Roman"/>
                <w:b/>
                <w:sz w:val="10"/>
              </w:rPr>
            </w:pPr>
          </w:p>
          <w:p w14:paraId="4BFBD521">
            <w:pPr>
              <w:pStyle w:val="10"/>
              <w:rPr>
                <w:rFonts w:ascii="Times New Roman"/>
                <w:b/>
                <w:sz w:val="10"/>
              </w:rPr>
            </w:pPr>
          </w:p>
          <w:p w14:paraId="1D41331B">
            <w:pPr>
              <w:pStyle w:val="10"/>
              <w:spacing w:before="47"/>
              <w:rPr>
                <w:rFonts w:ascii="Times New Roman"/>
                <w:b/>
                <w:sz w:val="10"/>
              </w:rPr>
            </w:pPr>
          </w:p>
          <w:p w14:paraId="005B7B12">
            <w:pPr>
              <w:pStyle w:val="10"/>
              <w:ind w:left="6"/>
              <w:jc w:val="center"/>
              <w:rPr>
                <w:sz w:val="10"/>
              </w:rPr>
            </w:pPr>
            <w:r>
              <w:rPr>
                <w:spacing w:val="-2"/>
                <w:sz w:val="10"/>
              </w:rPr>
              <w:t>67,53%</w:t>
            </w:r>
          </w:p>
        </w:tc>
        <w:tc>
          <w:tcPr>
            <w:tcW w:w="965" w:type="dxa"/>
          </w:tcPr>
          <w:p w14:paraId="250020F3">
            <w:pPr>
              <w:pStyle w:val="10"/>
              <w:rPr>
                <w:rFonts w:ascii="Times New Roman"/>
                <w:b/>
                <w:sz w:val="10"/>
              </w:rPr>
            </w:pPr>
          </w:p>
          <w:p w14:paraId="456C4112">
            <w:pPr>
              <w:pStyle w:val="10"/>
              <w:rPr>
                <w:rFonts w:ascii="Times New Roman"/>
                <w:b/>
                <w:sz w:val="10"/>
              </w:rPr>
            </w:pPr>
          </w:p>
          <w:p w14:paraId="51884043">
            <w:pPr>
              <w:pStyle w:val="10"/>
              <w:spacing w:before="47"/>
              <w:rPr>
                <w:rFonts w:ascii="Times New Roman"/>
                <w:b/>
                <w:sz w:val="10"/>
              </w:rPr>
            </w:pPr>
          </w:p>
          <w:p w14:paraId="5227A01E">
            <w:pPr>
              <w:pStyle w:val="10"/>
              <w:ind w:left="4"/>
              <w:jc w:val="center"/>
              <w:rPr>
                <w:sz w:val="10"/>
              </w:rPr>
            </w:pPr>
            <w:r>
              <w:rPr>
                <w:spacing w:val="-10"/>
                <w:sz w:val="10"/>
              </w:rPr>
              <w:t>B</w:t>
            </w:r>
          </w:p>
        </w:tc>
      </w:tr>
      <w:tr w14:paraId="241145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89F7C1C">
            <w:pPr>
              <w:pStyle w:val="10"/>
              <w:spacing w:before="8"/>
              <w:rPr>
                <w:rFonts w:ascii="Times New Roman"/>
                <w:b/>
                <w:sz w:val="10"/>
              </w:rPr>
            </w:pPr>
          </w:p>
          <w:p w14:paraId="3F4074D6">
            <w:pPr>
              <w:pStyle w:val="10"/>
              <w:ind w:left="11" w:right="4"/>
              <w:jc w:val="center"/>
              <w:rPr>
                <w:sz w:val="10"/>
              </w:rPr>
            </w:pPr>
            <w:r>
              <w:rPr>
                <w:spacing w:val="-5"/>
                <w:sz w:val="10"/>
              </w:rPr>
              <w:t>A.8</w:t>
            </w:r>
          </w:p>
        </w:tc>
        <w:tc>
          <w:tcPr>
            <w:tcW w:w="740" w:type="dxa"/>
          </w:tcPr>
          <w:p w14:paraId="416007BE">
            <w:pPr>
              <w:pStyle w:val="10"/>
              <w:spacing w:before="8"/>
              <w:rPr>
                <w:rFonts w:ascii="Times New Roman"/>
                <w:b/>
                <w:sz w:val="10"/>
              </w:rPr>
            </w:pPr>
          </w:p>
          <w:p w14:paraId="0BEC13C5">
            <w:pPr>
              <w:pStyle w:val="10"/>
              <w:ind w:left="10"/>
              <w:jc w:val="center"/>
              <w:rPr>
                <w:sz w:val="10"/>
              </w:rPr>
            </w:pPr>
            <w:r>
              <w:rPr>
                <w:spacing w:val="-2"/>
                <w:sz w:val="10"/>
              </w:rPr>
              <w:t>20033</w:t>
            </w:r>
          </w:p>
        </w:tc>
        <w:tc>
          <w:tcPr>
            <w:tcW w:w="2694" w:type="dxa"/>
          </w:tcPr>
          <w:p w14:paraId="52CF5017">
            <w:pPr>
              <w:pStyle w:val="10"/>
              <w:spacing w:before="66"/>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AUXILIAR</w:t>
            </w:r>
            <w:r>
              <w:rPr>
                <w:spacing w:val="-6"/>
                <w:sz w:val="10"/>
              </w:rPr>
              <w:t xml:space="preserve"> </w:t>
            </w:r>
            <w:r>
              <w:rPr>
                <w:sz w:val="10"/>
              </w:rPr>
              <w:t>TECNICO,</w:t>
            </w:r>
            <w:r>
              <w:rPr>
                <w:spacing w:val="11"/>
                <w:sz w:val="10"/>
              </w:rPr>
              <w:t xml:space="preserve"> </w:t>
            </w:r>
            <w:r>
              <w:rPr>
                <w:sz w:val="10"/>
              </w:rPr>
              <w:t>INCLUSIVE</w:t>
            </w:r>
            <w:r>
              <w:rPr>
                <w:spacing w:val="40"/>
                <w:sz w:val="10"/>
              </w:rPr>
              <w:t xml:space="preserve"> </w:t>
            </w:r>
            <w:r>
              <w:rPr>
                <w:sz w:val="10"/>
              </w:rPr>
              <w:t>ENCARGOS</w:t>
            </w:r>
            <w:r>
              <w:rPr>
                <w:spacing w:val="-7"/>
                <w:sz w:val="10"/>
              </w:rPr>
              <w:t xml:space="preserve"> </w:t>
            </w:r>
            <w:r>
              <w:rPr>
                <w:sz w:val="10"/>
              </w:rPr>
              <w:t>SOCIAISDESONERADOS</w:t>
            </w:r>
          </w:p>
        </w:tc>
        <w:tc>
          <w:tcPr>
            <w:tcW w:w="697" w:type="dxa"/>
          </w:tcPr>
          <w:p w14:paraId="2763F367">
            <w:pPr>
              <w:pStyle w:val="10"/>
              <w:spacing w:before="8"/>
              <w:rPr>
                <w:rFonts w:ascii="Times New Roman"/>
                <w:b/>
                <w:sz w:val="10"/>
              </w:rPr>
            </w:pPr>
          </w:p>
          <w:p w14:paraId="1A35F8B3">
            <w:pPr>
              <w:pStyle w:val="10"/>
              <w:ind w:left="7" w:right="2"/>
              <w:jc w:val="center"/>
              <w:rPr>
                <w:sz w:val="10"/>
              </w:rPr>
            </w:pPr>
            <w:r>
              <w:rPr>
                <w:spacing w:val="-10"/>
                <w:sz w:val="10"/>
              </w:rPr>
              <w:t>H</w:t>
            </w:r>
          </w:p>
        </w:tc>
        <w:tc>
          <w:tcPr>
            <w:tcW w:w="862" w:type="dxa"/>
          </w:tcPr>
          <w:p w14:paraId="3E74C020">
            <w:pPr>
              <w:pStyle w:val="10"/>
              <w:spacing w:before="8"/>
              <w:rPr>
                <w:rFonts w:ascii="Times New Roman"/>
                <w:b/>
                <w:sz w:val="10"/>
              </w:rPr>
            </w:pPr>
          </w:p>
          <w:p w14:paraId="2EBE82EC">
            <w:pPr>
              <w:pStyle w:val="10"/>
              <w:ind w:left="9" w:right="2"/>
              <w:jc w:val="center"/>
              <w:rPr>
                <w:sz w:val="10"/>
              </w:rPr>
            </w:pPr>
            <w:r>
              <w:rPr>
                <w:spacing w:val="-2"/>
                <w:sz w:val="10"/>
              </w:rPr>
              <w:t>2112,00</w:t>
            </w:r>
          </w:p>
        </w:tc>
        <w:tc>
          <w:tcPr>
            <w:tcW w:w="624" w:type="dxa"/>
          </w:tcPr>
          <w:p w14:paraId="52CD9950">
            <w:pPr>
              <w:pStyle w:val="10"/>
              <w:spacing w:before="8"/>
              <w:rPr>
                <w:rFonts w:ascii="Times New Roman"/>
                <w:b/>
                <w:sz w:val="10"/>
              </w:rPr>
            </w:pPr>
          </w:p>
          <w:p w14:paraId="032A9BF7">
            <w:pPr>
              <w:pStyle w:val="10"/>
              <w:ind w:left="9"/>
              <w:jc w:val="center"/>
              <w:rPr>
                <w:sz w:val="10"/>
              </w:rPr>
            </w:pPr>
            <w:r>
              <w:rPr>
                <w:spacing w:val="-2"/>
                <w:sz w:val="10"/>
              </w:rPr>
              <w:t>19,14</w:t>
            </w:r>
          </w:p>
        </w:tc>
        <w:tc>
          <w:tcPr>
            <w:tcW w:w="761" w:type="dxa"/>
          </w:tcPr>
          <w:p w14:paraId="7563EDBE">
            <w:pPr>
              <w:pStyle w:val="10"/>
              <w:spacing w:before="8"/>
              <w:rPr>
                <w:rFonts w:ascii="Times New Roman"/>
                <w:b/>
                <w:sz w:val="10"/>
              </w:rPr>
            </w:pPr>
          </w:p>
          <w:p w14:paraId="4CCBC9F9">
            <w:pPr>
              <w:pStyle w:val="10"/>
              <w:ind w:left="14" w:right="8"/>
              <w:jc w:val="center"/>
              <w:rPr>
                <w:sz w:val="10"/>
              </w:rPr>
            </w:pPr>
            <w:r>
              <w:rPr>
                <w:spacing w:val="-2"/>
                <w:sz w:val="10"/>
              </w:rPr>
              <w:t>24,65</w:t>
            </w:r>
          </w:p>
        </w:tc>
        <w:tc>
          <w:tcPr>
            <w:tcW w:w="958" w:type="dxa"/>
          </w:tcPr>
          <w:p w14:paraId="5810E38A">
            <w:pPr>
              <w:pStyle w:val="10"/>
              <w:spacing w:before="8"/>
              <w:rPr>
                <w:rFonts w:ascii="Times New Roman"/>
                <w:b/>
                <w:sz w:val="10"/>
              </w:rPr>
            </w:pPr>
          </w:p>
          <w:p w14:paraId="73483DCC">
            <w:pPr>
              <w:pStyle w:val="10"/>
              <w:ind w:left="31" w:right="2"/>
              <w:jc w:val="center"/>
              <w:rPr>
                <w:sz w:val="10"/>
              </w:rPr>
            </w:pPr>
            <w:r>
              <w:rPr>
                <w:spacing w:val="-2"/>
                <w:sz w:val="10"/>
              </w:rPr>
              <w:t>52.069,74</w:t>
            </w:r>
          </w:p>
        </w:tc>
        <w:tc>
          <w:tcPr>
            <w:tcW w:w="600" w:type="dxa"/>
          </w:tcPr>
          <w:p w14:paraId="3FFF5B6A">
            <w:pPr>
              <w:pStyle w:val="10"/>
              <w:spacing w:before="8"/>
              <w:rPr>
                <w:rFonts w:ascii="Times New Roman"/>
                <w:b/>
                <w:sz w:val="10"/>
              </w:rPr>
            </w:pPr>
          </w:p>
          <w:p w14:paraId="021669B4">
            <w:pPr>
              <w:pStyle w:val="10"/>
              <w:ind w:left="7"/>
              <w:jc w:val="center"/>
              <w:rPr>
                <w:sz w:val="10"/>
              </w:rPr>
            </w:pPr>
            <w:r>
              <w:rPr>
                <w:spacing w:val="-2"/>
                <w:sz w:val="10"/>
              </w:rPr>
              <w:t>0,415%</w:t>
            </w:r>
          </w:p>
        </w:tc>
        <w:tc>
          <w:tcPr>
            <w:tcW w:w="797" w:type="dxa"/>
          </w:tcPr>
          <w:p w14:paraId="2622243A">
            <w:pPr>
              <w:pStyle w:val="10"/>
              <w:spacing w:before="8"/>
              <w:rPr>
                <w:rFonts w:ascii="Times New Roman"/>
                <w:b/>
                <w:sz w:val="10"/>
              </w:rPr>
            </w:pPr>
          </w:p>
          <w:p w14:paraId="50F48118">
            <w:pPr>
              <w:pStyle w:val="10"/>
              <w:ind w:left="6"/>
              <w:jc w:val="center"/>
              <w:rPr>
                <w:sz w:val="10"/>
              </w:rPr>
            </w:pPr>
            <w:r>
              <w:rPr>
                <w:spacing w:val="-2"/>
                <w:sz w:val="10"/>
              </w:rPr>
              <w:t>67,94%</w:t>
            </w:r>
          </w:p>
        </w:tc>
        <w:tc>
          <w:tcPr>
            <w:tcW w:w="965" w:type="dxa"/>
          </w:tcPr>
          <w:p w14:paraId="1F58568F">
            <w:pPr>
              <w:pStyle w:val="10"/>
              <w:spacing w:before="8"/>
              <w:rPr>
                <w:rFonts w:ascii="Times New Roman"/>
                <w:b/>
                <w:sz w:val="10"/>
              </w:rPr>
            </w:pPr>
          </w:p>
          <w:p w14:paraId="4015C3B0">
            <w:pPr>
              <w:pStyle w:val="10"/>
              <w:ind w:left="4"/>
              <w:jc w:val="center"/>
              <w:rPr>
                <w:sz w:val="10"/>
              </w:rPr>
            </w:pPr>
            <w:r>
              <w:rPr>
                <w:spacing w:val="-10"/>
                <w:sz w:val="10"/>
              </w:rPr>
              <w:t>C</w:t>
            </w:r>
          </w:p>
        </w:tc>
      </w:tr>
      <w:tr w14:paraId="74998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5855AD39">
            <w:pPr>
              <w:pStyle w:val="10"/>
              <w:spacing w:before="8"/>
              <w:rPr>
                <w:rFonts w:ascii="Times New Roman"/>
                <w:b/>
                <w:sz w:val="10"/>
              </w:rPr>
            </w:pPr>
          </w:p>
          <w:p w14:paraId="6A56BF87">
            <w:pPr>
              <w:pStyle w:val="10"/>
              <w:ind w:left="11" w:right="2"/>
              <w:jc w:val="center"/>
              <w:rPr>
                <w:sz w:val="10"/>
              </w:rPr>
            </w:pPr>
            <w:r>
              <w:rPr>
                <w:spacing w:val="-4"/>
                <w:sz w:val="10"/>
              </w:rPr>
              <w:t>A.10</w:t>
            </w:r>
          </w:p>
        </w:tc>
        <w:tc>
          <w:tcPr>
            <w:tcW w:w="740" w:type="dxa"/>
          </w:tcPr>
          <w:p w14:paraId="0151CEB4">
            <w:pPr>
              <w:pStyle w:val="10"/>
              <w:spacing w:before="8"/>
              <w:rPr>
                <w:rFonts w:ascii="Times New Roman"/>
                <w:b/>
                <w:sz w:val="10"/>
              </w:rPr>
            </w:pPr>
          </w:p>
          <w:p w14:paraId="0C633D4A">
            <w:pPr>
              <w:pStyle w:val="10"/>
              <w:ind w:left="10"/>
              <w:jc w:val="center"/>
              <w:rPr>
                <w:sz w:val="10"/>
              </w:rPr>
            </w:pPr>
            <w:r>
              <w:rPr>
                <w:spacing w:val="-2"/>
                <w:sz w:val="10"/>
              </w:rPr>
              <w:t>20025</w:t>
            </w:r>
          </w:p>
        </w:tc>
        <w:tc>
          <w:tcPr>
            <w:tcW w:w="2694" w:type="dxa"/>
          </w:tcPr>
          <w:p w14:paraId="79FC0132">
            <w:pPr>
              <w:pStyle w:val="10"/>
              <w:spacing w:before="66" w:line="244" w:lineRule="auto"/>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AUXILIAR</w:t>
            </w:r>
            <w:r>
              <w:rPr>
                <w:spacing w:val="-6"/>
                <w:sz w:val="10"/>
              </w:rPr>
              <w:t xml:space="preserve"> </w:t>
            </w:r>
            <w:r>
              <w:rPr>
                <w:sz w:val="10"/>
              </w:rPr>
              <w:t>DE</w:t>
            </w:r>
            <w:r>
              <w:rPr>
                <w:spacing w:val="-7"/>
                <w:sz w:val="10"/>
              </w:rPr>
              <w:t xml:space="preserve"> </w:t>
            </w:r>
            <w:r>
              <w:rPr>
                <w:sz w:val="10"/>
              </w:rPr>
              <w:t>ALMOXARIFADO,</w:t>
            </w:r>
            <w:r>
              <w:rPr>
                <w:spacing w:val="40"/>
                <w:sz w:val="10"/>
              </w:rPr>
              <w:t xml:space="preserve"> </w:t>
            </w:r>
            <w:r>
              <w:rPr>
                <w:spacing w:val="-2"/>
                <w:sz w:val="10"/>
              </w:rPr>
              <w:t>INCLUSIVE</w:t>
            </w:r>
            <w:r>
              <w:rPr>
                <w:spacing w:val="14"/>
                <w:sz w:val="10"/>
              </w:rPr>
              <w:t xml:space="preserve"> </w:t>
            </w:r>
            <w:r>
              <w:rPr>
                <w:spacing w:val="-2"/>
                <w:sz w:val="10"/>
              </w:rPr>
              <w:t>ENCARGOSSOCIAIS</w:t>
            </w:r>
            <w:r>
              <w:rPr>
                <w:spacing w:val="14"/>
                <w:sz w:val="10"/>
              </w:rPr>
              <w:t xml:space="preserve"> </w:t>
            </w:r>
            <w:r>
              <w:rPr>
                <w:spacing w:val="-2"/>
                <w:sz w:val="10"/>
              </w:rPr>
              <w:t>DESONERADOS</w:t>
            </w:r>
          </w:p>
        </w:tc>
        <w:tc>
          <w:tcPr>
            <w:tcW w:w="697" w:type="dxa"/>
          </w:tcPr>
          <w:p w14:paraId="4905FF99">
            <w:pPr>
              <w:pStyle w:val="10"/>
              <w:spacing w:before="8"/>
              <w:rPr>
                <w:rFonts w:ascii="Times New Roman"/>
                <w:b/>
                <w:sz w:val="10"/>
              </w:rPr>
            </w:pPr>
          </w:p>
          <w:p w14:paraId="6622C0DE">
            <w:pPr>
              <w:pStyle w:val="10"/>
              <w:ind w:left="7" w:right="2"/>
              <w:jc w:val="center"/>
              <w:rPr>
                <w:sz w:val="10"/>
              </w:rPr>
            </w:pPr>
            <w:r>
              <w:rPr>
                <w:spacing w:val="-10"/>
                <w:sz w:val="10"/>
              </w:rPr>
              <w:t>H</w:t>
            </w:r>
          </w:p>
        </w:tc>
        <w:tc>
          <w:tcPr>
            <w:tcW w:w="862" w:type="dxa"/>
          </w:tcPr>
          <w:p w14:paraId="130B12D0">
            <w:pPr>
              <w:pStyle w:val="10"/>
              <w:spacing w:before="8"/>
              <w:rPr>
                <w:rFonts w:ascii="Times New Roman"/>
                <w:b/>
                <w:sz w:val="10"/>
              </w:rPr>
            </w:pPr>
          </w:p>
          <w:p w14:paraId="1035B838">
            <w:pPr>
              <w:pStyle w:val="10"/>
              <w:ind w:left="9" w:right="2"/>
              <w:jc w:val="center"/>
              <w:rPr>
                <w:sz w:val="10"/>
              </w:rPr>
            </w:pPr>
            <w:r>
              <w:rPr>
                <w:spacing w:val="-2"/>
                <w:sz w:val="10"/>
              </w:rPr>
              <w:t>2112,00</w:t>
            </w:r>
          </w:p>
        </w:tc>
        <w:tc>
          <w:tcPr>
            <w:tcW w:w="624" w:type="dxa"/>
          </w:tcPr>
          <w:p w14:paraId="6F9B3AAA">
            <w:pPr>
              <w:pStyle w:val="10"/>
              <w:spacing w:before="8"/>
              <w:rPr>
                <w:rFonts w:ascii="Times New Roman"/>
                <w:b/>
                <w:sz w:val="10"/>
              </w:rPr>
            </w:pPr>
          </w:p>
          <w:p w14:paraId="5DED62E2">
            <w:pPr>
              <w:pStyle w:val="10"/>
              <w:ind w:left="9"/>
              <w:jc w:val="center"/>
              <w:rPr>
                <w:sz w:val="10"/>
              </w:rPr>
            </w:pPr>
            <w:r>
              <w:rPr>
                <w:spacing w:val="-2"/>
                <w:sz w:val="10"/>
              </w:rPr>
              <w:t>19,14</w:t>
            </w:r>
          </w:p>
        </w:tc>
        <w:tc>
          <w:tcPr>
            <w:tcW w:w="761" w:type="dxa"/>
          </w:tcPr>
          <w:p w14:paraId="440730F0">
            <w:pPr>
              <w:pStyle w:val="10"/>
              <w:spacing w:before="8"/>
              <w:rPr>
                <w:rFonts w:ascii="Times New Roman"/>
                <w:b/>
                <w:sz w:val="10"/>
              </w:rPr>
            </w:pPr>
          </w:p>
          <w:p w14:paraId="4C343C0E">
            <w:pPr>
              <w:pStyle w:val="10"/>
              <w:ind w:left="14" w:right="8"/>
              <w:jc w:val="center"/>
              <w:rPr>
                <w:sz w:val="10"/>
              </w:rPr>
            </w:pPr>
            <w:r>
              <w:rPr>
                <w:spacing w:val="-2"/>
                <w:sz w:val="10"/>
              </w:rPr>
              <w:t>24,65</w:t>
            </w:r>
          </w:p>
        </w:tc>
        <w:tc>
          <w:tcPr>
            <w:tcW w:w="958" w:type="dxa"/>
          </w:tcPr>
          <w:p w14:paraId="069D6691">
            <w:pPr>
              <w:pStyle w:val="10"/>
              <w:spacing w:before="8"/>
              <w:rPr>
                <w:rFonts w:ascii="Times New Roman"/>
                <w:b/>
                <w:sz w:val="10"/>
              </w:rPr>
            </w:pPr>
          </w:p>
          <w:p w14:paraId="0508CE35">
            <w:pPr>
              <w:pStyle w:val="10"/>
              <w:ind w:left="31" w:right="2"/>
              <w:jc w:val="center"/>
              <w:rPr>
                <w:sz w:val="10"/>
              </w:rPr>
            </w:pPr>
            <w:r>
              <w:rPr>
                <w:spacing w:val="-2"/>
                <w:sz w:val="10"/>
              </w:rPr>
              <w:t>52.069,74</w:t>
            </w:r>
          </w:p>
        </w:tc>
        <w:tc>
          <w:tcPr>
            <w:tcW w:w="600" w:type="dxa"/>
          </w:tcPr>
          <w:p w14:paraId="2A1B8B1F">
            <w:pPr>
              <w:pStyle w:val="10"/>
              <w:spacing w:before="8"/>
              <w:rPr>
                <w:rFonts w:ascii="Times New Roman"/>
                <w:b/>
                <w:sz w:val="10"/>
              </w:rPr>
            </w:pPr>
          </w:p>
          <w:p w14:paraId="6BC2953F">
            <w:pPr>
              <w:pStyle w:val="10"/>
              <w:ind w:left="7"/>
              <w:jc w:val="center"/>
              <w:rPr>
                <w:sz w:val="10"/>
              </w:rPr>
            </w:pPr>
            <w:r>
              <w:rPr>
                <w:spacing w:val="-2"/>
                <w:sz w:val="10"/>
              </w:rPr>
              <w:t>0,415%</w:t>
            </w:r>
          </w:p>
        </w:tc>
        <w:tc>
          <w:tcPr>
            <w:tcW w:w="797" w:type="dxa"/>
          </w:tcPr>
          <w:p w14:paraId="69872A64">
            <w:pPr>
              <w:pStyle w:val="10"/>
              <w:spacing w:before="8"/>
              <w:rPr>
                <w:rFonts w:ascii="Times New Roman"/>
                <w:b/>
                <w:sz w:val="10"/>
              </w:rPr>
            </w:pPr>
          </w:p>
          <w:p w14:paraId="4C1C6C88">
            <w:pPr>
              <w:pStyle w:val="10"/>
              <w:ind w:left="6"/>
              <w:jc w:val="center"/>
              <w:rPr>
                <w:sz w:val="10"/>
              </w:rPr>
            </w:pPr>
            <w:r>
              <w:rPr>
                <w:spacing w:val="-2"/>
                <w:sz w:val="10"/>
              </w:rPr>
              <w:t>68,36%</w:t>
            </w:r>
          </w:p>
        </w:tc>
        <w:tc>
          <w:tcPr>
            <w:tcW w:w="965" w:type="dxa"/>
          </w:tcPr>
          <w:p w14:paraId="7E65CBBC">
            <w:pPr>
              <w:pStyle w:val="10"/>
              <w:spacing w:before="8"/>
              <w:rPr>
                <w:rFonts w:ascii="Times New Roman"/>
                <w:b/>
                <w:sz w:val="10"/>
              </w:rPr>
            </w:pPr>
          </w:p>
          <w:p w14:paraId="6AC4D93D">
            <w:pPr>
              <w:pStyle w:val="10"/>
              <w:ind w:left="4"/>
              <w:jc w:val="center"/>
              <w:rPr>
                <w:sz w:val="10"/>
              </w:rPr>
            </w:pPr>
            <w:r>
              <w:rPr>
                <w:spacing w:val="-10"/>
                <w:sz w:val="10"/>
              </w:rPr>
              <w:t>C</w:t>
            </w:r>
          </w:p>
        </w:tc>
      </w:tr>
      <w:tr w14:paraId="595CDB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2469D9BC">
            <w:pPr>
              <w:pStyle w:val="10"/>
              <w:spacing w:before="6"/>
              <w:rPr>
                <w:rFonts w:ascii="Times New Roman"/>
                <w:b/>
                <w:sz w:val="10"/>
              </w:rPr>
            </w:pPr>
          </w:p>
          <w:p w14:paraId="65671F16">
            <w:pPr>
              <w:pStyle w:val="10"/>
              <w:ind w:left="11" w:right="2"/>
              <w:jc w:val="center"/>
              <w:rPr>
                <w:sz w:val="10"/>
              </w:rPr>
            </w:pPr>
            <w:r>
              <w:rPr>
                <w:spacing w:val="-4"/>
                <w:sz w:val="10"/>
              </w:rPr>
              <w:t>A.11</w:t>
            </w:r>
          </w:p>
        </w:tc>
        <w:tc>
          <w:tcPr>
            <w:tcW w:w="740" w:type="dxa"/>
          </w:tcPr>
          <w:p w14:paraId="59A578D6">
            <w:pPr>
              <w:pStyle w:val="10"/>
              <w:spacing w:before="6"/>
              <w:rPr>
                <w:rFonts w:ascii="Times New Roman"/>
                <w:b/>
                <w:sz w:val="10"/>
              </w:rPr>
            </w:pPr>
          </w:p>
          <w:p w14:paraId="7E5ED325">
            <w:pPr>
              <w:pStyle w:val="10"/>
              <w:ind w:left="10"/>
              <w:jc w:val="center"/>
              <w:rPr>
                <w:sz w:val="10"/>
              </w:rPr>
            </w:pPr>
            <w:r>
              <w:rPr>
                <w:spacing w:val="-2"/>
                <w:sz w:val="10"/>
              </w:rPr>
              <w:t>20153</w:t>
            </w:r>
          </w:p>
        </w:tc>
        <w:tc>
          <w:tcPr>
            <w:tcW w:w="2694" w:type="dxa"/>
          </w:tcPr>
          <w:p w14:paraId="4F513B40">
            <w:pPr>
              <w:pStyle w:val="10"/>
              <w:spacing w:before="66"/>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VIGIA,</w:t>
            </w:r>
            <w:r>
              <w:rPr>
                <w:spacing w:val="11"/>
                <w:sz w:val="10"/>
              </w:rPr>
              <w:t xml:space="preserve"> </w:t>
            </w:r>
            <w:r>
              <w:rPr>
                <w:sz w:val="10"/>
              </w:rPr>
              <w:t>INCLUSIVE</w:t>
            </w:r>
            <w:r>
              <w:rPr>
                <w:spacing w:val="-6"/>
                <w:sz w:val="10"/>
              </w:rPr>
              <w:t xml:space="preserve"> </w:t>
            </w:r>
            <w:r>
              <w:rPr>
                <w:sz w:val="10"/>
              </w:rPr>
              <w:t>ENCARGOS</w:t>
            </w:r>
            <w:r>
              <w:rPr>
                <w:spacing w:val="40"/>
                <w:sz w:val="10"/>
              </w:rPr>
              <w:t xml:space="preserve"> </w:t>
            </w:r>
            <w:r>
              <w:rPr>
                <w:sz w:val="10"/>
              </w:rPr>
              <w:t>SOCIAIS</w:t>
            </w:r>
            <w:r>
              <w:rPr>
                <w:spacing w:val="-7"/>
                <w:sz w:val="10"/>
              </w:rPr>
              <w:t xml:space="preserve"> </w:t>
            </w:r>
            <w:r>
              <w:rPr>
                <w:sz w:val="10"/>
              </w:rPr>
              <w:t>DESONERADOS</w:t>
            </w:r>
          </w:p>
        </w:tc>
        <w:tc>
          <w:tcPr>
            <w:tcW w:w="697" w:type="dxa"/>
          </w:tcPr>
          <w:p w14:paraId="57CC7CF6">
            <w:pPr>
              <w:pStyle w:val="10"/>
              <w:spacing w:before="6"/>
              <w:rPr>
                <w:rFonts w:ascii="Times New Roman"/>
                <w:b/>
                <w:sz w:val="10"/>
              </w:rPr>
            </w:pPr>
          </w:p>
          <w:p w14:paraId="0FA07943">
            <w:pPr>
              <w:pStyle w:val="10"/>
              <w:ind w:left="7" w:right="2"/>
              <w:jc w:val="center"/>
              <w:rPr>
                <w:sz w:val="10"/>
              </w:rPr>
            </w:pPr>
            <w:r>
              <w:rPr>
                <w:spacing w:val="-10"/>
                <w:sz w:val="10"/>
              </w:rPr>
              <w:t>H</w:t>
            </w:r>
          </w:p>
        </w:tc>
        <w:tc>
          <w:tcPr>
            <w:tcW w:w="862" w:type="dxa"/>
          </w:tcPr>
          <w:p w14:paraId="0AE7F07E">
            <w:pPr>
              <w:pStyle w:val="10"/>
              <w:spacing w:before="6"/>
              <w:rPr>
                <w:rFonts w:ascii="Times New Roman"/>
                <w:b/>
                <w:sz w:val="10"/>
              </w:rPr>
            </w:pPr>
          </w:p>
          <w:p w14:paraId="0CFDB191">
            <w:pPr>
              <w:pStyle w:val="10"/>
              <w:ind w:left="9" w:right="2"/>
              <w:jc w:val="center"/>
              <w:rPr>
                <w:sz w:val="10"/>
              </w:rPr>
            </w:pPr>
            <w:r>
              <w:rPr>
                <w:spacing w:val="-2"/>
                <w:sz w:val="10"/>
              </w:rPr>
              <w:t>2112,00</w:t>
            </w:r>
          </w:p>
        </w:tc>
        <w:tc>
          <w:tcPr>
            <w:tcW w:w="624" w:type="dxa"/>
          </w:tcPr>
          <w:p w14:paraId="6865627A">
            <w:pPr>
              <w:pStyle w:val="10"/>
              <w:spacing w:before="6"/>
              <w:rPr>
                <w:rFonts w:ascii="Times New Roman"/>
                <w:b/>
                <w:sz w:val="10"/>
              </w:rPr>
            </w:pPr>
          </w:p>
          <w:p w14:paraId="1F2DEC7C">
            <w:pPr>
              <w:pStyle w:val="10"/>
              <w:ind w:left="9"/>
              <w:jc w:val="center"/>
              <w:rPr>
                <w:sz w:val="10"/>
              </w:rPr>
            </w:pPr>
            <w:r>
              <w:rPr>
                <w:spacing w:val="-2"/>
                <w:sz w:val="10"/>
              </w:rPr>
              <w:t>19,14</w:t>
            </w:r>
          </w:p>
        </w:tc>
        <w:tc>
          <w:tcPr>
            <w:tcW w:w="761" w:type="dxa"/>
          </w:tcPr>
          <w:p w14:paraId="5EDEE7D1">
            <w:pPr>
              <w:pStyle w:val="10"/>
              <w:spacing w:before="6"/>
              <w:rPr>
                <w:rFonts w:ascii="Times New Roman"/>
                <w:b/>
                <w:sz w:val="10"/>
              </w:rPr>
            </w:pPr>
          </w:p>
          <w:p w14:paraId="2EDCCC6B">
            <w:pPr>
              <w:pStyle w:val="10"/>
              <w:ind w:left="14" w:right="8"/>
              <w:jc w:val="center"/>
              <w:rPr>
                <w:sz w:val="10"/>
              </w:rPr>
            </w:pPr>
            <w:r>
              <w:rPr>
                <w:spacing w:val="-2"/>
                <w:sz w:val="10"/>
              </w:rPr>
              <w:t>24,65</w:t>
            </w:r>
          </w:p>
        </w:tc>
        <w:tc>
          <w:tcPr>
            <w:tcW w:w="958" w:type="dxa"/>
          </w:tcPr>
          <w:p w14:paraId="73C934C5">
            <w:pPr>
              <w:pStyle w:val="10"/>
              <w:spacing w:before="6"/>
              <w:rPr>
                <w:rFonts w:ascii="Times New Roman"/>
                <w:b/>
                <w:sz w:val="10"/>
              </w:rPr>
            </w:pPr>
          </w:p>
          <w:p w14:paraId="7CFCEFE9">
            <w:pPr>
              <w:pStyle w:val="10"/>
              <w:ind w:left="31" w:right="2"/>
              <w:jc w:val="center"/>
              <w:rPr>
                <w:sz w:val="10"/>
              </w:rPr>
            </w:pPr>
            <w:r>
              <w:rPr>
                <w:spacing w:val="-2"/>
                <w:sz w:val="10"/>
              </w:rPr>
              <w:t>52.069,74</w:t>
            </w:r>
          </w:p>
        </w:tc>
        <w:tc>
          <w:tcPr>
            <w:tcW w:w="600" w:type="dxa"/>
          </w:tcPr>
          <w:p w14:paraId="368DBA81">
            <w:pPr>
              <w:pStyle w:val="10"/>
              <w:spacing w:before="6"/>
              <w:rPr>
                <w:rFonts w:ascii="Times New Roman"/>
                <w:b/>
                <w:sz w:val="10"/>
              </w:rPr>
            </w:pPr>
          </w:p>
          <w:p w14:paraId="52D42767">
            <w:pPr>
              <w:pStyle w:val="10"/>
              <w:ind w:left="7"/>
              <w:jc w:val="center"/>
              <w:rPr>
                <w:sz w:val="10"/>
              </w:rPr>
            </w:pPr>
            <w:r>
              <w:rPr>
                <w:spacing w:val="-2"/>
                <w:sz w:val="10"/>
              </w:rPr>
              <w:t>0,415%</w:t>
            </w:r>
          </w:p>
        </w:tc>
        <w:tc>
          <w:tcPr>
            <w:tcW w:w="797" w:type="dxa"/>
          </w:tcPr>
          <w:p w14:paraId="4CAED689">
            <w:pPr>
              <w:pStyle w:val="10"/>
              <w:spacing w:before="6"/>
              <w:rPr>
                <w:rFonts w:ascii="Times New Roman"/>
                <w:b/>
                <w:sz w:val="10"/>
              </w:rPr>
            </w:pPr>
          </w:p>
          <w:p w14:paraId="39D6CDFB">
            <w:pPr>
              <w:pStyle w:val="10"/>
              <w:ind w:left="6"/>
              <w:jc w:val="center"/>
              <w:rPr>
                <w:sz w:val="10"/>
              </w:rPr>
            </w:pPr>
            <w:r>
              <w:rPr>
                <w:spacing w:val="-2"/>
                <w:sz w:val="10"/>
              </w:rPr>
              <w:t>68,77%</w:t>
            </w:r>
          </w:p>
        </w:tc>
        <w:tc>
          <w:tcPr>
            <w:tcW w:w="965" w:type="dxa"/>
          </w:tcPr>
          <w:p w14:paraId="21606D13">
            <w:pPr>
              <w:pStyle w:val="10"/>
              <w:spacing w:before="6"/>
              <w:rPr>
                <w:rFonts w:ascii="Times New Roman"/>
                <w:b/>
                <w:sz w:val="10"/>
              </w:rPr>
            </w:pPr>
          </w:p>
          <w:p w14:paraId="78BC45C2">
            <w:pPr>
              <w:pStyle w:val="10"/>
              <w:ind w:left="4"/>
              <w:jc w:val="center"/>
              <w:rPr>
                <w:sz w:val="10"/>
              </w:rPr>
            </w:pPr>
            <w:r>
              <w:rPr>
                <w:spacing w:val="-10"/>
                <w:sz w:val="10"/>
              </w:rPr>
              <w:t>C</w:t>
            </w:r>
          </w:p>
        </w:tc>
      </w:tr>
      <w:tr w14:paraId="585ED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4A4ED189">
            <w:pPr>
              <w:pStyle w:val="10"/>
              <w:rPr>
                <w:rFonts w:ascii="Times New Roman"/>
                <w:b/>
                <w:sz w:val="10"/>
              </w:rPr>
            </w:pPr>
          </w:p>
          <w:p w14:paraId="01EA8E3D">
            <w:pPr>
              <w:pStyle w:val="10"/>
              <w:spacing w:before="71"/>
              <w:rPr>
                <w:rFonts w:ascii="Times New Roman"/>
                <w:b/>
                <w:sz w:val="10"/>
              </w:rPr>
            </w:pPr>
          </w:p>
          <w:p w14:paraId="6B4DBBDE">
            <w:pPr>
              <w:pStyle w:val="10"/>
              <w:ind w:left="11" w:right="1"/>
              <w:jc w:val="center"/>
              <w:rPr>
                <w:sz w:val="10"/>
              </w:rPr>
            </w:pPr>
            <w:r>
              <w:rPr>
                <w:spacing w:val="-2"/>
                <w:sz w:val="10"/>
              </w:rPr>
              <w:t>18.32</w:t>
            </w:r>
          </w:p>
        </w:tc>
        <w:tc>
          <w:tcPr>
            <w:tcW w:w="740" w:type="dxa"/>
          </w:tcPr>
          <w:p w14:paraId="7BD680B6">
            <w:pPr>
              <w:pStyle w:val="10"/>
              <w:rPr>
                <w:rFonts w:ascii="Times New Roman"/>
                <w:b/>
                <w:sz w:val="10"/>
              </w:rPr>
            </w:pPr>
          </w:p>
          <w:p w14:paraId="4C375C05">
            <w:pPr>
              <w:pStyle w:val="10"/>
              <w:spacing w:before="16"/>
              <w:rPr>
                <w:rFonts w:ascii="Times New Roman"/>
                <w:b/>
                <w:sz w:val="10"/>
              </w:rPr>
            </w:pPr>
          </w:p>
          <w:p w14:paraId="53E2D9DC">
            <w:pPr>
              <w:pStyle w:val="10"/>
              <w:ind w:left="337" w:right="63" w:hanging="262"/>
              <w:rPr>
                <w:sz w:val="10"/>
              </w:rPr>
            </w:pPr>
            <w:r>
              <w:rPr>
                <w:sz w:val="10"/>
              </w:rPr>
              <w:t>18.016.0050-</w:t>
            </w:r>
            <w:r>
              <w:rPr>
                <w:spacing w:val="-10"/>
                <w:sz w:val="10"/>
              </w:rPr>
              <w:t>A</w:t>
            </w:r>
          </w:p>
        </w:tc>
        <w:tc>
          <w:tcPr>
            <w:tcW w:w="2694" w:type="dxa"/>
          </w:tcPr>
          <w:p w14:paraId="64A7EFFC">
            <w:pPr>
              <w:pStyle w:val="10"/>
              <w:spacing w:before="75"/>
              <w:ind w:left="70" w:right="63"/>
              <w:rPr>
                <w:sz w:val="10"/>
              </w:rPr>
            </w:pPr>
            <w:r>
              <w:rPr>
                <w:sz w:val="10"/>
              </w:rPr>
              <w:t>MICTORIO COLETIVO DE ACO INOXIDAVEL, COM</w:t>
            </w:r>
            <w:r>
              <w:rPr>
                <w:spacing w:val="40"/>
                <w:sz w:val="10"/>
              </w:rPr>
              <w:t xml:space="preserve"> </w:t>
            </w:r>
            <w:r>
              <w:rPr>
                <w:sz w:val="10"/>
              </w:rPr>
              <w:t>SECAO DE (580X300)MM, EM CHAPA 20.304, COM</w:t>
            </w:r>
            <w:r>
              <w:rPr>
                <w:spacing w:val="40"/>
                <w:sz w:val="10"/>
              </w:rPr>
              <w:t xml:space="preserve"> </w:t>
            </w:r>
            <w:r>
              <w:rPr>
                <w:sz w:val="10"/>
              </w:rPr>
              <w:t>CRIVO</w:t>
            </w:r>
            <w:r>
              <w:rPr>
                <w:spacing w:val="-5"/>
                <w:sz w:val="10"/>
              </w:rPr>
              <w:t xml:space="preserve"> </w:t>
            </w:r>
            <w:r>
              <w:rPr>
                <w:sz w:val="10"/>
              </w:rPr>
              <w:t>DE</w:t>
            </w:r>
            <w:r>
              <w:rPr>
                <w:spacing w:val="-6"/>
                <w:sz w:val="10"/>
              </w:rPr>
              <w:t xml:space="preserve"> </w:t>
            </w:r>
            <w:r>
              <w:rPr>
                <w:sz w:val="10"/>
              </w:rPr>
              <w:t>SAIDA</w:t>
            </w:r>
            <w:r>
              <w:rPr>
                <w:spacing w:val="-6"/>
                <w:sz w:val="10"/>
              </w:rPr>
              <w:t xml:space="preserve"> </w:t>
            </w:r>
            <w:r>
              <w:rPr>
                <w:sz w:val="10"/>
              </w:rPr>
              <w:t>DE</w:t>
            </w:r>
            <w:r>
              <w:rPr>
                <w:spacing w:val="-6"/>
                <w:sz w:val="10"/>
              </w:rPr>
              <w:t xml:space="preserve"> </w:t>
            </w:r>
            <w:r>
              <w:rPr>
                <w:sz w:val="10"/>
              </w:rPr>
              <w:t>1.1/4",</w:t>
            </w:r>
            <w:r>
              <w:rPr>
                <w:spacing w:val="-5"/>
                <w:sz w:val="10"/>
              </w:rPr>
              <w:t xml:space="preserve"> </w:t>
            </w:r>
            <w:r>
              <w:rPr>
                <w:sz w:val="10"/>
              </w:rPr>
              <w:t>REGISTRO</w:t>
            </w:r>
            <w:r>
              <w:rPr>
                <w:spacing w:val="-5"/>
                <w:sz w:val="10"/>
              </w:rPr>
              <w:t xml:space="preserve"> </w:t>
            </w:r>
            <w:r>
              <w:rPr>
                <w:sz w:val="10"/>
              </w:rPr>
              <w:t>DE</w:t>
            </w:r>
            <w:r>
              <w:rPr>
                <w:spacing w:val="-6"/>
                <w:sz w:val="10"/>
              </w:rPr>
              <w:t xml:space="preserve"> </w:t>
            </w:r>
            <w:r>
              <w:rPr>
                <w:sz w:val="10"/>
              </w:rPr>
              <w:t>PRESSAO</w:t>
            </w:r>
            <w:r>
              <w:rPr>
                <w:spacing w:val="40"/>
                <w:sz w:val="10"/>
              </w:rPr>
              <w:t xml:space="preserve"> </w:t>
            </w:r>
            <w:r>
              <w:rPr>
                <w:sz w:val="10"/>
              </w:rPr>
              <w:t>1416</w:t>
            </w:r>
            <w:r>
              <w:rPr>
                <w:spacing w:val="-4"/>
                <w:sz w:val="10"/>
              </w:rPr>
              <w:t xml:space="preserve"> </w:t>
            </w:r>
            <w:r>
              <w:rPr>
                <w:sz w:val="10"/>
              </w:rPr>
              <w:t>DE</w:t>
            </w:r>
            <w:r>
              <w:rPr>
                <w:spacing w:val="-4"/>
                <w:sz w:val="10"/>
              </w:rPr>
              <w:t xml:space="preserve"> </w:t>
            </w:r>
            <w:r>
              <w:rPr>
                <w:sz w:val="10"/>
              </w:rPr>
              <w:t>3/4",</w:t>
            </w:r>
            <w:r>
              <w:rPr>
                <w:spacing w:val="-3"/>
                <w:sz w:val="10"/>
              </w:rPr>
              <w:t xml:space="preserve"> </w:t>
            </w:r>
            <w:r>
              <w:rPr>
                <w:sz w:val="10"/>
              </w:rPr>
              <w:t>COM</w:t>
            </w:r>
            <w:r>
              <w:rPr>
                <w:spacing w:val="-4"/>
                <w:sz w:val="10"/>
              </w:rPr>
              <w:t xml:space="preserve"> </w:t>
            </w:r>
            <w:r>
              <w:rPr>
                <w:sz w:val="10"/>
              </w:rPr>
              <w:t>CANOPLA</w:t>
            </w:r>
            <w:r>
              <w:rPr>
                <w:spacing w:val="-6"/>
                <w:sz w:val="10"/>
              </w:rPr>
              <w:t xml:space="preserve"> </w:t>
            </w:r>
            <w:r>
              <w:rPr>
                <w:sz w:val="10"/>
              </w:rPr>
              <w:t>E</w:t>
            </w:r>
            <w:r>
              <w:rPr>
                <w:spacing w:val="-4"/>
                <w:sz w:val="10"/>
              </w:rPr>
              <w:t xml:space="preserve"> </w:t>
            </w:r>
            <w:r>
              <w:rPr>
                <w:sz w:val="10"/>
              </w:rPr>
              <w:t>VOLANTE</w:t>
            </w:r>
            <w:r>
              <w:rPr>
                <w:spacing w:val="-4"/>
                <w:sz w:val="10"/>
              </w:rPr>
              <w:t xml:space="preserve"> </w:t>
            </w:r>
            <w:r>
              <w:rPr>
                <w:sz w:val="10"/>
              </w:rPr>
              <w:t>EM</w:t>
            </w:r>
            <w:r>
              <w:rPr>
                <w:spacing w:val="-6"/>
                <w:sz w:val="10"/>
              </w:rPr>
              <w:t xml:space="preserve"> </w:t>
            </w:r>
            <w:r>
              <w:rPr>
                <w:sz w:val="10"/>
              </w:rPr>
              <w:t>METAL</w:t>
            </w:r>
            <w:r>
              <w:rPr>
                <w:spacing w:val="40"/>
                <w:sz w:val="10"/>
              </w:rPr>
              <w:t xml:space="preserve"> </w:t>
            </w:r>
            <w:r>
              <w:rPr>
                <w:sz w:val="10"/>
              </w:rPr>
              <w:t>CROMADO.</w:t>
            </w:r>
            <w:r>
              <w:rPr>
                <w:spacing w:val="-7"/>
                <w:sz w:val="10"/>
              </w:rPr>
              <w:t xml:space="preserve"> </w:t>
            </w:r>
            <w:r>
              <w:rPr>
                <w:sz w:val="10"/>
              </w:rPr>
              <w:t>FORNECIMENTO</w:t>
            </w:r>
          </w:p>
        </w:tc>
        <w:tc>
          <w:tcPr>
            <w:tcW w:w="697" w:type="dxa"/>
          </w:tcPr>
          <w:p w14:paraId="48B886F8">
            <w:pPr>
              <w:pStyle w:val="10"/>
              <w:rPr>
                <w:rFonts w:ascii="Times New Roman"/>
                <w:b/>
                <w:sz w:val="10"/>
              </w:rPr>
            </w:pPr>
          </w:p>
          <w:p w14:paraId="10EAF6E0">
            <w:pPr>
              <w:pStyle w:val="10"/>
              <w:spacing w:before="71"/>
              <w:rPr>
                <w:rFonts w:ascii="Times New Roman"/>
                <w:b/>
                <w:sz w:val="10"/>
              </w:rPr>
            </w:pPr>
          </w:p>
          <w:p w14:paraId="2AC0C6FF">
            <w:pPr>
              <w:pStyle w:val="10"/>
              <w:ind w:left="7" w:right="5"/>
              <w:jc w:val="center"/>
              <w:rPr>
                <w:sz w:val="10"/>
              </w:rPr>
            </w:pPr>
            <w:r>
              <w:rPr>
                <w:spacing w:val="-10"/>
                <w:sz w:val="10"/>
              </w:rPr>
              <w:t>M</w:t>
            </w:r>
          </w:p>
        </w:tc>
        <w:tc>
          <w:tcPr>
            <w:tcW w:w="862" w:type="dxa"/>
          </w:tcPr>
          <w:p w14:paraId="76EECF7B">
            <w:pPr>
              <w:pStyle w:val="10"/>
              <w:rPr>
                <w:rFonts w:ascii="Times New Roman"/>
                <w:b/>
                <w:sz w:val="10"/>
              </w:rPr>
            </w:pPr>
          </w:p>
          <w:p w14:paraId="5252E9F0">
            <w:pPr>
              <w:pStyle w:val="10"/>
              <w:spacing w:before="71"/>
              <w:rPr>
                <w:rFonts w:ascii="Times New Roman"/>
                <w:b/>
                <w:sz w:val="10"/>
              </w:rPr>
            </w:pPr>
          </w:p>
          <w:p w14:paraId="3C355AC4">
            <w:pPr>
              <w:pStyle w:val="10"/>
              <w:ind w:left="9" w:right="2"/>
              <w:jc w:val="center"/>
              <w:rPr>
                <w:sz w:val="10"/>
              </w:rPr>
            </w:pPr>
            <w:r>
              <w:rPr>
                <w:spacing w:val="-2"/>
                <w:sz w:val="10"/>
              </w:rPr>
              <w:t>36,00</w:t>
            </w:r>
          </w:p>
        </w:tc>
        <w:tc>
          <w:tcPr>
            <w:tcW w:w="624" w:type="dxa"/>
          </w:tcPr>
          <w:p w14:paraId="4C80EE42">
            <w:pPr>
              <w:pStyle w:val="10"/>
              <w:rPr>
                <w:rFonts w:ascii="Times New Roman"/>
                <w:b/>
                <w:sz w:val="10"/>
              </w:rPr>
            </w:pPr>
          </w:p>
          <w:p w14:paraId="2FED8414">
            <w:pPr>
              <w:pStyle w:val="10"/>
              <w:spacing w:before="71"/>
              <w:rPr>
                <w:rFonts w:ascii="Times New Roman"/>
                <w:b/>
                <w:sz w:val="10"/>
              </w:rPr>
            </w:pPr>
          </w:p>
          <w:p w14:paraId="68AF8991">
            <w:pPr>
              <w:pStyle w:val="10"/>
              <w:ind w:left="9" w:right="5"/>
              <w:jc w:val="center"/>
              <w:rPr>
                <w:sz w:val="10"/>
              </w:rPr>
            </w:pPr>
            <w:r>
              <w:rPr>
                <w:spacing w:val="-2"/>
                <w:sz w:val="10"/>
              </w:rPr>
              <w:t>1109,86</w:t>
            </w:r>
          </w:p>
        </w:tc>
        <w:tc>
          <w:tcPr>
            <w:tcW w:w="761" w:type="dxa"/>
          </w:tcPr>
          <w:p w14:paraId="7FB5C7EE">
            <w:pPr>
              <w:pStyle w:val="10"/>
              <w:rPr>
                <w:rFonts w:ascii="Times New Roman"/>
                <w:b/>
                <w:sz w:val="10"/>
              </w:rPr>
            </w:pPr>
          </w:p>
          <w:p w14:paraId="061402AC">
            <w:pPr>
              <w:pStyle w:val="10"/>
              <w:spacing w:before="71"/>
              <w:rPr>
                <w:rFonts w:ascii="Times New Roman"/>
                <w:b/>
                <w:sz w:val="10"/>
              </w:rPr>
            </w:pPr>
          </w:p>
          <w:p w14:paraId="692B4A1D">
            <w:pPr>
              <w:pStyle w:val="10"/>
              <w:ind w:left="14" w:right="12"/>
              <w:jc w:val="center"/>
              <w:rPr>
                <w:sz w:val="10"/>
              </w:rPr>
            </w:pPr>
            <w:r>
              <w:rPr>
                <w:spacing w:val="-2"/>
                <w:sz w:val="10"/>
              </w:rPr>
              <w:t>1429,61</w:t>
            </w:r>
          </w:p>
        </w:tc>
        <w:tc>
          <w:tcPr>
            <w:tcW w:w="958" w:type="dxa"/>
          </w:tcPr>
          <w:p w14:paraId="3245BD7F">
            <w:pPr>
              <w:pStyle w:val="10"/>
              <w:rPr>
                <w:rFonts w:ascii="Times New Roman"/>
                <w:b/>
                <w:sz w:val="10"/>
              </w:rPr>
            </w:pPr>
          </w:p>
          <w:p w14:paraId="69C50FB2">
            <w:pPr>
              <w:pStyle w:val="10"/>
              <w:spacing w:before="71"/>
              <w:rPr>
                <w:rFonts w:ascii="Times New Roman"/>
                <w:b/>
                <w:sz w:val="10"/>
              </w:rPr>
            </w:pPr>
          </w:p>
          <w:p w14:paraId="6C8DB843">
            <w:pPr>
              <w:pStyle w:val="10"/>
              <w:ind w:left="31" w:right="2"/>
              <w:jc w:val="center"/>
              <w:rPr>
                <w:sz w:val="10"/>
              </w:rPr>
            </w:pPr>
            <w:r>
              <w:rPr>
                <w:spacing w:val="-2"/>
                <w:sz w:val="10"/>
              </w:rPr>
              <w:t>51.465,98</w:t>
            </w:r>
          </w:p>
        </w:tc>
        <w:tc>
          <w:tcPr>
            <w:tcW w:w="600" w:type="dxa"/>
          </w:tcPr>
          <w:p w14:paraId="58A21E96">
            <w:pPr>
              <w:pStyle w:val="10"/>
              <w:rPr>
                <w:rFonts w:ascii="Times New Roman"/>
                <w:b/>
                <w:sz w:val="10"/>
              </w:rPr>
            </w:pPr>
          </w:p>
          <w:p w14:paraId="677F7956">
            <w:pPr>
              <w:pStyle w:val="10"/>
              <w:spacing w:before="71"/>
              <w:rPr>
                <w:rFonts w:ascii="Times New Roman"/>
                <w:b/>
                <w:sz w:val="10"/>
              </w:rPr>
            </w:pPr>
          </w:p>
          <w:p w14:paraId="6EB5FF6F">
            <w:pPr>
              <w:pStyle w:val="10"/>
              <w:ind w:left="7"/>
              <w:jc w:val="center"/>
              <w:rPr>
                <w:sz w:val="10"/>
              </w:rPr>
            </w:pPr>
            <w:r>
              <w:rPr>
                <w:spacing w:val="-2"/>
                <w:sz w:val="10"/>
              </w:rPr>
              <w:t>0,410%</w:t>
            </w:r>
          </w:p>
        </w:tc>
        <w:tc>
          <w:tcPr>
            <w:tcW w:w="797" w:type="dxa"/>
          </w:tcPr>
          <w:p w14:paraId="670F1F0F">
            <w:pPr>
              <w:pStyle w:val="10"/>
              <w:rPr>
                <w:rFonts w:ascii="Times New Roman"/>
                <w:b/>
                <w:sz w:val="10"/>
              </w:rPr>
            </w:pPr>
          </w:p>
          <w:p w14:paraId="71C5880F">
            <w:pPr>
              <w:pStyle w:val="10"/>
              <w:spacing w:before="71"/>
              <w:rPr>
                <w:rFonts w:ascii="Times New Roman"/>
                <w:b/>
                <w:sz w:val="10"/>
              </w:rPr>
            </w:pPr>
          </w:p>
          <w:p w14:paraId="62940F30">
            <w:pPr>
              <w:pStyle w:val="10"/>
              <w:ind w:left="6"/>
              <w:jc w:val="center"/>
              <w:rPr>
                <w:sz w:val="10"/>
              </w:rPr>
            </w:pPr>
            <w:r>
              <w:rPr>
                <w:spacing w:val="-2"/>
                <w:sz w:val="10"/>
              </w:rPr>
              <w:t>69,18%</w:t>
            </w:r>
          </w:p>
        </w:tc>
        <w:tc>
          <w:tcPr>
            <w:tcW w:w="965" w:type="dxa"/>
          </w:tcPr>
          <w:p w14:paraId="6DCDE180">
            <w:pPr>
              <w:pStyle w:val="10"/>
              <w:rPr>
                <w:rFonts w:ascii="Times New Roman"/>
                <w:b/>
                <w:sz w:val="10"/>
              </w:rPr>
            </w:pPr>
          </w:p>
          <w:p w14:paraId="2CF0C872">
            <w:pPr>
              <w:pStyle w:val="10"/>
              <w:spacing w:before="71"/>
              <w:rPr>
                <w:rFonts w:ascii="Times New Roman"/>
                <w:b/>
                <w:sz w:val="10"/>
              </w:rPr>
            </w:pPr>
          </w:p>
          <w:p w14:paraId="31E39F52">
            <w:pPr>
              <w:pStyle w:val="10"/>
              <w:ind w:left="4"/>
              <w:jc w:val="center"/>
              <w:rPr>
                <w:sz w:val="10"/>
              </w:rPr>
            </w:pPr>
            <w:r>
              <w:rPr>
                <w:spacing w:val="-10"/>
                <w:sz w:val="10"/>
              </w:rPr>
              <w:t>C</w:t>
            </w:r>
          </w:p>
        </w:tc>
      </w:tr>
      <w:tr w14:paraId="56743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7D7D0AB">
            <w:pPr>
              <w:pStyle w:val="10"/>
              <w:spacing w:before="97"/>
              <w:rPr>
                <w:rFonts w:ascii="Times New Roman"/>
                <w:b/>
                <w:sz w:val="10"/>
              </w:rPr>
            </w:pPr>
          </w:p>
          <w:p w14:paraId="7CF543E4">
            <w:pPr>
              <w:pStyle w:val="10"/>
              <w:ind w:left="11" w:right="1"/>
              <w:jc w:val="center"/>
              <w:rPr>
                <w:sz w:val="10"/>
              </w:rPr>
            </w:pPr>
            <w:r>
              <w:rPr>
                <w:spacing w:val="-2"/>
                <w:sz w:val="10"/>
              </w:rPr>
              <w:t>18.51</w:t>
            </w:r>
          </w:p>
        </w:tc>
        <w:tc>
          <w:tcPr>
            <w:tcW w:w="740" w:type="dxa"/>
          </w:tcPr>
          <w:p w14:paraId="59171EEB">
            <w:pPr>
              <w:pStyle w:val="10"/>
              <w:spacing w:before="39"/>
              <w:rPr>
                <w:rFonts w:ascii="Times New Roman"/>
                <w:b/>
                <w:sz w:val="10"/>
              </w:rPr>
            </w:pPr>
          </w:p>
          <w:p w14:paraId="778146D8">
            <w:pPr>
              <w:pStyle w:val="10"/>
              <w:spacing w:before="1" w:line="244" w:lineRule="auto"/>
              <w:ind w:left="337" w:right="63" w:hanging="262"/>
              <w:rPr>
                <w:sz w:val="10"/>
              </w:rPr>
            </w:pPr>
            <w:r>
              <w:rPr>
                <w:sz w:val="10"/>
              </w:rPr>
              <w:t>18.200.0001-</w:t>
            </w:r>
            <w:r>
              <w:rPr>
                <w:spacing w:val="-10"/>
                <w:sz w:val="10"/>
              </w:rPr>
              <w:t>A</w:t>
            </w:r>
          </w:p>
        </w:tc>
        <w:tc>
          <w:tcPr>
            <w:tcW w:w="2694" w:type="dxa"/>
          </w:tcPr>
          <w:p w14:paraId="7D4F69D5">
            <w:pPr>
              <w:pStyle w:val="10"/>
              <w:spacing w:before="99"/>
              <w:ind w:left="70" w:right="63"/>
              <w:rPr>
                <w:sz w:val="10"/>
              </w:rPr>
            </w:pPr>
            <w:r>
              <w:rPr>
                <w:sz w:val="10"/>
              </w:rPr>
              <w:t>TABELA</w:t>
            </w:r>
            <w:r>
              <w:rPr>
                <w:spacing w:val="-7"/>
                <w:sz w:val="10"/>
              </w:rPr>
              <w:t xml:space="preserve"> </w:t>
            </w:r>
            <w:r>
              <w:rPr>
                <w:sz w:val="10"/>
              </w:rPr>
              <w:t>DE</w:t>
            </w:r>
            <w:r>
              <w:rPr>
                <w:spacing w:val="-7"/>
                <w:sz w:val="10"/>
              </w:rPr>
              <w:t xml:space="preserve"> </w:t>
            </w:r>
            <w:r>
              <w:rPr>
                <w:sz w:val="10"/>
              </w:rPr>
              <w:t>BASQUETE</w:t>
            </w:r>
            <w:r>
              <w:rPr>
                <w:spacing w:val="-6"/>
                <w:sz w:val="10"/>
              </w:rPr>
              <w:t xml:space="preserve"> </w:t>
            </w:r>
            <w:r>
              <w:rPr>
                <w:sz w:val="10"/>
              </w:rPr>
              <w:t>EM</w:t>
            </w:r>
            <w:r>
              <w:rPr>
                <w:spacing w:val="-7"/>
                <w:sz w:val="10"/>
              </w:rPr>
              <w:t xml:space="preserve"> </w:t>
            </w:r>
            <w:r>
              <w:rPr>
                <w:sz w:val="10"/>
              </w:rPr>
              <w:t>COMPENSADO</w:t>
            </w:r>
            <w:r>
              <w:rPr>
                <w:spacing w:val="-7"/>
                <w:sz w:val="10"/>
              </w:rPr>
              <w:t xml:space="preserve"> </w:t>
            </w:r>
            <w:r>
              <w:rPr>
                <w:sz w:val="10"/>
              </w:rPr>
              <w:t>NAVAL,</w:t>
            </w:r>
            <w:r>
              <w:rPr>
                <w:spacing w:val="40"/>
                <w:sz w:val="10"/>
              </w:rPr>
              <w:t xml:space="preserve"> </w:t>
            </w:r>
            <w:r>
              <w:rPr>
                <w:sz w:val="10"/>
              </w:rPr>
              <w:t>TAMANHO OFICIAL,</w:t>
            </w:r>
            <w:r>
              <w:rPr>
                <w:spacing w:val="40"/>
                <w:sz w:val="10"/>
              </w:rPr>
              <w:t xml:space="preserve"> </w:t>
            </w:r>
            <w:r>
              <w:rPr>
                <w:sz w:val="10"/>
              </w:rPr>
              <w:t>COM ARO E REDE.</w:t>
            </w:r>
            <w:r>
              <w:rPr>
                <w:spacing w:val="40"/>
                <w:sz w:val="10"/>
              </w:rPr>
              <w:t xml:space="preserve"> </w:t>
            </w:r>
            <w:r>
              <w:rPr>
                <w:sz w:val="10"/>
              </w:rPr>
              <w:t>FORNECIMENTO E COLOCACAO</w:t>
            </w:r>
          </w:p>
        </w:tc>
        <w:tc>
          <w:tcPr>
            <w:tcW w:w="697" w:type="dxa"/>
          </w:tcPr>
          <w:p w14:paraId="4A4A008F">
            <w:pPr>
              <w:pStyle w:val="10"/>
              <w:spacing w:before="97"/>
              <w:rPr>
                <w:rFonts w:ascii="Times New Roman"/>
                <w:b/>
                <w:sz w:val="10"/>
              </w:rPr>
            </w:pPr>
          </w:p>
          <w:p w14:paraId="754E83C1">
            <w:pPr>
              <w:pStyle w:val="10"/>
              <w:ind w:left="7" w:right="2"/>
              <w:jc w:val="center"/>
              <w:rPr>
                <w:sz w:val="10"/>
              </w:rPr>
            </w:pPr>
            <w:r>
              <w:rPr>
                <w:spacing w:val="-5"/>
                <w:sz w:val="10"/>
              </w:rPr>
              <w:t>PAR</w:t>
            </w:r>
          </w:p>
        </w:tc>
        <w:tc>
          <w:tcPr>
            <w:tcW w:w="862" w:type="dxa"/>
          </w:tcPr>
          <w:p w14:paraId="0F6C5DF1">
            <w:pPr>
              <w:pStyle w:val="10"/>
              <w:spacing w:before="97"/>
              <w:rPr>
                <w:rFonts w:ascii="Times New Roman"/>
                <w:b/>
                <w:sz w:val="10"/>
              </w:rPr>
            </w:pPr>
          </w:p>
          <w:p w14:paraId="5AAF4041">
            <w:pPr>
              <w:pStyle w:val="10"/>
              <w:ind w:left="9" w:right="2"/>
              <w:jc w:val="center"/>
              <w:rPr>
                <w:sz w:val="10"/>
              </w:rPr>
            </w:pPr>
            <w:r>
              <w:rPr>
                <w:spacing w:val="-2"/>
                <w:sz w:val="10"/>
              </w:rPr>
              <w:t>15,00</w:t>
            </w:r>
          </w:p>
        </w:tc>
        <w:tc>
          <w:tcPr>
            <w:tcW w:w="624" w:type="dxa"/>
          </w:tcPr>
          <w:p w14:paraId="747D9B68">
            <w:pPr>
              <w:pStyle w:val="10"/>
              <w:spacing w:before="97"/>
              <w:rPr>
                <w:rFonts w:ascii="Times New Roman"/>
                <w:b/>
                <w:sz w:val="10"/>
              </w:rPr>
            </w:pPr>
          </w:p>
          <w:p w14:paraId="0BC074A3">
            <w:pPr>
              <w:pStyle w:val="10"/>
              <w:ind w:left="9" w:right="5"/>
              <w:jc w:val="center"/>
              <w:rPr>
                <w:sz w:val="10"/>
              </w:rPr>
            </w:pPr>
            <w:r>
              <w:rPr>
                <w:spacing w:val="-2"/>
                <w:sz w:val="10"/>
              </w:rPr>
              <w:t>2642,38</w:t>
            </w:r>
          </w:p>
        </w:tc>
        <w:tc>
          <w:tcPr>
            <w:tcW w:w="761" w:type="dxa"/>
          </w:tcPr>
          <w:p w14:paraId="3E66C080">
            <w:pPr>
              <w:pStyle w:val="10"/>
              <w:spacing w:before="97"/>
              <w:rPr>
                <w:rFonts w:ascii="Times New Roman"/>
                <w:b/>
                <w:sz w:val="10"/>
              </w:rPr>
            </w:pPr>
          </w:p>
          <w:p w14:paraId="30895260">
            <w:pPr>
              <w:pStyle w:val="10"/>
              <w:ind w:left="14" w:right="12"/>
              <w:jc w:val="center"/>
              <w:rPr>
                <w:sz w:val="10"/>
              </w:rPr>
            </w:pPr>
            <w:r>
              <w:rPr>
                <w:spacing w:val="-2"/>
                <w:sz w:val="10"/>
              </w:rPr>
              <w:t>3403,65</w:t>
            </w:r>
          </w:p>
        </w:tc>
        <w:tc>
          <w:tcPr>
            <w:tcW w:w="958" w:type="dxa"/>
          </w:tcPr>
          <w:p w14:paraId="2B4694C8">
            <w:pPr>
              <w:pStyle w:val="10"/>
              <w:spacing w:before="97"/>
              <w:rPr>
                <w:rFonts w:ascii="Times New Roman"/>
                <w:b/>
                <w:sz w:val="10"/>
              </w:rPr>
            </w:pPr>
          </w:p>
          <w:p w14:paraId="7594A773">
            <w:pPr>
              <w:pStyle w:val="10"/>
              <w:ind w:left="31" w:right="2"/>
              <w:jc w:val="center"/>
              <w:rPr>
                <w:sz w:val="10"/>
              </w:rPr>
            </w:pPr>
            <w:r>
              <w:rPr>
                <w:spacing w:val="-2"/>
                <w:sz w:val="10"/>
              </w:rPr>
              <w:t>51.054,75</w:t>
            </w:r>
          </w:p>
        </w:tc>
        <w:tc>
          <w:tcPr>
            <w:tcW w:w="600" w:type="dxa"/>
          </w:tcPr>
          <w:p w14:paraId="71E52855">
            <w:pPr>
              <w:pStyle w:val="10"/>
              <w:spacing w:before="97"/>
              <w:rPr>
                <w:rFonts w:ascii="Times New Roman"/>
                <w:b/>
                <w:sz w:val="10"/>
              </w:rPr>
            </w:pPr>
          </w:p>
          <w:p w14:paraId="2E7EC771">
            <w:pPr>
              <w:pStyle w:val="10"/>
              <w:ind w:left="7"/>
              <w:jc w:val="center"/>
              <w:rPr>
                <w:sz w:val="10"/>
              </w:rPr>
            </w:pPr>
            <w:r>
              <w:rPr>
                <w:spacing w:val="-2"/>
                <w:sz w:val="10"/>
              </w:rPr>
              <w:t>0,407%</w:t>
            </w:r>
          </w:p>
        </w:tc>
        <w:tc>
          <w:tcPr>
            <w:tcW w:w="797" w:type="dxa"/>
          </w:tcPr>
          <w:p w14:paraId="3A96CA19">
            <w:pPr>
              <w:pStyle w:val="10"/>
              <w:spacing w:before="97"/>
              <w:rPr>
                <w:rFonts w:ascii="Times New Roman"/>
                <w:b/>
                <w:sz w:val="10"/>
              </w:rPr>
            </w:pPr>
          </w:p>
          <w:p w14:paraId="5D2C421A">
            <w:pPr>
              <w:pStyle w:val="10"/>
              <w:ind w:left="6"/>
              <w:jc w:val="center"/>
              <w:rPr>
                <w:sz w:val="10"/>
              </w:rPr>
            </w:pPr>
            <w:r>
              <w:rPr>
                <w:spacing w:val="-2"/>
                <w:sz w:val="10"/>
              </w:rPr>
              <w:t>69,59%</w:t>
            </w:r>
          </w:p>
        </w:tc>
        <w:tc>
          <w:tcPr>
            <w:tcW w:w="965" w:type="dxa"/>
          </w:tcPr>
          <w:p w14:paraId="65A14A84">
            <w:pPr>
              <w:pStyle w:val="10"/>
              <w:spacing w:before="97"/>
              <w:rPr>
                <w:rFonts w:ascii="Times New Roman"/>
                <w:b/>
                <w:sz w:val="10"/>
              </w:rPr>
            </w:pPr>
          </w:p>
          <w:p w14:paraId="50051849">
            <w:pPr>
              <w:pStyle w:val="10"/>
              <w:ind w:left="4"/>
              <w:jc w:val="center"/>
              <w:rPr>
                <w:sz w:val="10"/>
              </w:rPr>
            </w:pPr>
            <w:r>
              <w:rPr>
                <w:spacing w:val="-10"/>
                <w:sz w:val="10"/>
              </w:rPr>
              <w:t>C</w:t>
            </w:r>
          </w:p>
        </w:tc>
      </w:tr>
      <w:tr w14:paraId="502B8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FF29DB6">
            <w:pPr>
              <w:pStyle w:val="10"/>
              <w:spacing w:before="8"/>
              <w:rPr>
                <w:rFonts w:ascii="Times New Roman"/>
                <w:b/>
                <w:sz w:val="10"/>
              </w:rPr>
            </w:pPr>
          </w:p>
          <w:p w14:paraId="52EBA89E">
            <w:pPr>
              <w:pStyle w:val="10"/>
              <w:ind w:left="11" w:right="1"/>
              <w:jc w:val="center"/>
              <w:rPr>
                <w:sz w:val="10"/>
              </w:rPr>
            </w:pPr>
            <w:r>
              <w:rPr>
                <w:spacing w:val="-5"/>
                <w:sz w:val="10"/>
              </w:rPr>
              <w:t>5.3</w:t>
            </w:r>
          </w:p>
        </w:tc>
        <w:tc>
          <w:tcPr>
            <w:tcW w:w="740" w:type="dxa"/>
          </w:tcPr>
          <w:p w14:paraId="12172517">
            <w:pPr>
              <w:pStyle w:val="10"/>
              <w:spacing w:before="66"/>
              <w:ind w:left="337" w:right="63" w:hanging="262"/>
              <w:rPr>
                <w:sz w:val="10"/>
              </w:rPr>
            </w:pPr>
            <w:r>
              <w:rPr>
                <w:sz w:val="10"/>
              </w:rPr>
              <w:t>05.001.0008-</w:t>
            </w:r>
            <w:r>
              <w:rPr>
                <w:spacing w:val="-10"/>
                <w:sz w:val="10"/>
              </w:rPr>
              <w:t>A</w:t>
            </w:r>
          </w:p>
        </w:tc>
        <w:tc>
          <w:tcPr>
            <w:tcW w:w="2694" w:type="dxa"/>
          </w:tcPr>
          <w:p w14:paraId="79B9C0AF">
            <w:pPr>
              <w:pStyle w:val="10"/>
              <w:spacing w:before="66"/>
              <w:ind w:left="70" w:right="139"/>
              <w:rPr>
                <w:sz w:val="10"/>
              </w:rPr>
            </w:pPr>
            <w:r>
              <w:rPr>
                <w:sz w:val="10"/>
              </w:rPr>
              <w:t>DEMOLICAO</w:t>
            </w:r>
            <w:r>
              <w:rPr>
                <w:spacing w:val="-7"/>
                <w:sz w:val="10"/>
              </w:rPr>
              <w:t xml:space="preserve"> </w:t>
            </w:r>
            <w:r>
              <w:rPr>
                <w:sz w:val="10"/>
              </w:rPr>
              <w:t>DE</w:t>
            </w:r>
            <w:r>
              <w:rPr>
                <w:spacing w:val="-7"/>
                <w:sz w:val="10"/>
              </w:rPr>
              <w:t xml:space="preserve"> </w:t>
            </w:r>
            <w:r>
              <w:rPr>
                <w:sz w:val="10"/>
              </w:rPr>
              <w:t>REVESTIMENTO</w:t>
            </w:r>
            <w:r>
              <w:rPr>
                <w:spacing w:val="-6"/>
                <w:sz w:val="10"/>
              </w:rPr>
              <w:t xml:space="preserve"> </w:t>
            </w:r>
            <w:r>
              <w:rPr>
                <w:sz w:val="10"/>
              </w:rPr>
              <w:t>EM</w:t>
            </w:r>
            <w:r>
              <w:rPr>
                <w:spacing w:val="-7"/>
                <w:sz w:val="10"/>
              </w:rPr>
              <w:t xml:space="preserve"> </w:t>
            </w:r>
            <w:r>
              <w:rPr>
                <w:sz w:val="10"/>
              </w:rPr>
              <w:t>ARGAMASSA</w:t>
            </w:r>
            <w:r>
              <w:rPr>
                <w:spacing w:val="40"/>
                <w:sz w:val="10"/>
              </w:rPr>
              <w:t xml:space="preserve"> </w:t>
            </w:r>
            <w:r>
              <w:rPr>
                <w:sz w:val="10"/>
              </w:rPr>
              <w:t>DE CIMENTO E AREIA EM PAREDE</w:t>
            </w:r>
          </w:p>
        </w:tc>
        <w:tc>
          <w:tcPr>
            <w:tcW w:w="697" w:type="dxa"/>
          </w:tcPr>
          <w:p w14:paraId="39DDB60D">
            <w:pPr>
              <w:pStyle w:val="10"/>
              <w:spacing w:before="8"/>
              <w:rPr>
                <w:rFonts w:ascii="Times New Roman"/>
                <w:b/>
                <w:sz w:val="10"/>
              </w:rPr>
            </w:pPr>
          </w:p>
          <w:p w14:paraId="271413C1">
            <w:pPr>
              <w:pStyle w:val="10"/>
              <w:ind w:left="7" w:right="2"/>
              <w:jc w:val="center"/>
              <w:rPr>
                <w:sz w:val="10"/>
              </w:rPr>
            </w:pPr>
            <w:r>
              <w:rPr>
                <w:spacing w:val="-5"/>
                <w:sz w:val="10"/>
              </w:rPr>
              <w:t>M2</w:t>
            </w:r>
          </w:p>
        </w:tc>
        <w:tc>
          <w:tcPr>
            <w:tcW w:w="862" w:type="dxa"/>
          </w:tcPr>
          <w:p w14:paraId="173E55AF">
            <w:pPr>
              <w:pStyle w:val="10"/>
              <w:spacing w:before="8"/>
              <w:rPr>
                <w:rFonts w:ascii="Times New Roman"/>
                <w:b/>
                <w:sz w:val="10"/>
              </w:rPr>
            </w:pPr>
          </w:p>
          <w:p w14:paraId="7E805DD6">
            <w:pPr>
              <w:pStyle w:val="10"/>
              <w:ind w:left="9" w:right="2"/>
              <w:jc w:val="center"/>
              <w:rPr>
                <w:sz w:val="10"/>
              </w:rPr>
            </w:pPr>
            <w:r>
              <w:rPr>
                <w:spacing w:val="-2"/>
                <w:sz w:val="10"/>
              </w:rPr>
              <w:t>1319,76</w:t>
            </w:r>
          </w:p>
        </w:tc>
        <w:tc>
          <w:tcPr>
            <w:tcW w:w="624" w:type="dxa"/>
          </w:tcPr>
          <w:p w14:paraId="1AFD96C1">
            <w:pPr>
              <w:pStyle w:val="10"/>
              <w:spacing w:before="8"/>
              <w:rPr>
                <w:rFonts w:ascii="Times New Roman"/>
                <w:b/>
                <w:sz w:val="10"/>
              </w:rPr>
            </w:pPr>
          </w:p>
          <w:p w14:paraId="49074FD6">
            <w:pPr>
              <w:pStyle w:val="10"/>
              <w:ind w:left="9"/>
              <w:jc w:val="center"/>
              <w:rPr>
                <w:sz w:val="10"/>
              </w:rPr>
            </w:pPr>
            <w:r>
              <w:rPr>
                <w:spacing w:val="-2"/>
                <w:sz w:val="10"/>
              </w:rPr>
              <w:t>29,60</w:t>
            </w:r>
          </w:p>
        </w:tc>
        <w:tc>
          <w:tcPr>
            <w:tcW w:w="761" w:type="dxa"/>
          </w:tcPr>
          <w:p w14:paraId="508C8A29">
            <w:pPr>
              <w:pStyle w:val="10"/>
              <w:spacing w:before="8"/>
              <w:rPr>
                <w:rFonts w:ascii="Times New Roman"/>
                <w:b/>
                <w:sz w:val="10"/>
              </w:rPr>
            </w:pPr>
          </w:p>
          <w:p w14:paraId="13D93826">
            <w:pPr>
              <w:pStyle w:val="10"/>
              <w:ind w:left="14" w:right="8"/>
              <w:jc w:val="center"/>
              <w:rPr>
                <w:sz w:val="10"/>
              </w:rPr>
            </w:pPr>
            <w:r>
              <w:rPr>
                <w:spacing w:val="-2"/>
                <w:sz w:val="10"/>
              </w:rPr>
              <w:t>38,13</w:t>
            </w:r>
          </w:p>
        </w:tc>
        <w:tc>
          <w:tcPr>
            <w:tcW w:w="958" w:type="dxa"/>
          </w:tcPr>
          <w:p w14:paraId="67E2930C">
            <w:pPr>
              <w:pStyle w:val="10"/>
              <w:spacing w:before="8"/>
              <w:rPr>
                <w:rFonts w:ascii="Times New Roman"/>
                <w:b/>
                <w:sz w:val="10"/>
              </w:rPr>
            </w:pPr>
          </w:p>
          <w:p w14:paraId="473875DD">
            <w:pPr>
              <w:pStyle w:val="10"/>
              <w:ind w:left="31" w:right="2"/>
              <w:jc w:val="center"/>
              <w:rPr>
                <w:sz w:val="10"/>
              </w:rPr>
            </w:pPr>
            <w:r>
              <w:rPr>
                <w:spacing w:val="-2"/>
                <w:sz w:val="10"/>
              </w:rPr>
              <w:t>50.319,49</w:t>
            </w:r>
          </w:p>
        </w:tc>
        <w:tc>
          <w:tcPr>
            <w:tcW w:w="600" w:type="dxa"/>
          </w:tcPr>
          <w:p w14:paraId="18322A31">
            <w:pPr>
              <w:pStyle w:val="10"/>
              <w:spacing w:before="8"/>
              <w:rPr>
                <w:rFonts w:ascii="Times New Roman"/>
                <w:b/>
                <w:sz w:val="10"/>
              </w:rPr>
            </w:pPr>
          </w:p>
          <w:p w14:paraId="3E683E1B">
            <w:pPr>
              <w:pStyle w:val="10"/>
              <w:ind w:left="7"/>
              <w:jc w:val="center"/>
              <w:rPr>
                <w:sz w:val="10"/>
              </w:rPr>
            </w:pPr>
            <w:r>
              <w:rPr>
                <w:spacing w:val="-2"/>
                <w:sz w:val="10"/>
              </w:rPr>
              <w:t>0,401%</w:t>
            </w:r>
          </w:p>
        </w:tc>
        <w:tc>
          <w:tcPr>
            <w:tcW w:w="797" w:type="dxa"/>
          </w:tcPr>
          <w:p w14:paraId="170A7CC1">
            <w:pPr>
              <w:pStyle w:val="10"/>
              <w:spacing w:before="8"/>
              <w:rPr>
                <w:rFonts w:ascii="Times New Roman"/>
                <w:b/>
                <w:sz w:val="10"/>
              </w:rPr>
            </w:pPr>
          </w:p>
          <w:p w14:paraId="2C1AB039">
            <w:pPr>
              <w:pStyle w:val="10"/>
              <w:ind w:left="6"/>
              <w:jc w:val="center"/>
              <w:rPr>
                <w:sz w:val="10"/>
              </w:rPr>
            </w:pPr>
            <w:r>
              <w:rPr>
                <w:spacing w:val="-2"/>
                <w:sz w:val="10"/>
              </w:rPr>
              <w:t>69,99%</w:t>
            </w:r>
          </w:p>
        </w:tc>
        <w:tc>
          <w:tcPr>
            <w:tcW w:w="965" w:type="dxa"/>
          </w:tcPr>
          <w:p w14:paraId="50850087">
            <w:pPr>
              <w:pStyle w:val="10"/>
              <w:spacing w:before="8"/>
              <w:rPr>
                <w:rFonts w:ascii="Times New Roman"/>
                <w:b/>
                <w:sz w:val="10"/>
              </w:rPr>
            </w:pPr>
          </w:p>
          <w:p w14:paraId="20FD0F4B">
            <w:pPr>
              <w:pStyle w:val="10"/>
              <w:ind w:left="4"/>
              <w:jc w:val="center"/>
              <w:rPr>
                <w:sz w:val="10"/>
              </w:rPr>
            </w:pPr>
            <w:r>
              <w:rPr>
                <w:spacing w:val="-10"/>
                <w:sz w:val="10"/>
              </w:rPr>
              <w:t>C</w:t>
            </w:r>
          </w:p>
        </w:tc>
      </w:tr>
      <w:tr w14:paraId="55FAB6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763879F9">
            <w:pPr>
              <w:pStyle w:val="10"/>
              <w:rPr>
                <w:rFonts w:ascii="Times New Roman"/>
                <w:b/>
                <w:sz w:val="10"/>
              </w:rPr>
            </w:pPr>
          </w:p>
          <w:p w14:paraId="03039DE5">
            <w:pPr>
              <w:pStyle w:val="10"/>
              <w:rPr>
                <w:rFonts w:ascii="Times New Roman"/>
                <w:b/>
                <w:sz w:val="10"/>
              </w:rPr>
            </w:pPr>
          </w:p>
          <w:p w14:paraId="00E0DB85">
            <w:pPr>
              <w:pStyle w:val="10"/>
              <w:rPr>
                <w:rFonts w:ascii="Times New Roman"/>
                <w:b/>
                <w:sz w:val="10"/>
              </w:rPr>
            </w:pPr>
          </w:p>
          <w:p w14:paraId="4B958FA8">
            <w:pPr>
              <w:pStyle w:val="10"/>
              <w:spacing w:before="112"/>
              <w:rPr>
                <w:rFonts w:ascii="Times New Roman"/>
                <w:b/>
                <w:sz w:val="10"/>
              </w:rPr>
            </w:pPr>
          </w:p>
          <w:p w14:paraId="1C7ED285">
            <w:pPr>
              <w:pStyle w:val="10"/>
              <w:ind w:left="11" w:right="1"/>
              <w:jc w:val="center"/>
              <w:rPr>
                <w:sz w:val="10"/>
              </w:rPr>
            </w:pPr>
            <w:r>
              <w:rPr>
                <w:spacing w:val="-5"/>
                <w:sz w:val="10"/>
              </w:rPr>
              <w:t>6.8</w:t>
            </w:r>
          </w:p>
        </w:tc>
        <w:tc>
          <w:tcPr>
            <w:tcW w:w="740" w:type="dxa"/>
          </w:tcPr>
          <w:p w14:paraId="020046C3">
            <w:pPr>
              <w:pStyle w:val="10"/>
              <w:rPr>
                <w:rFonts w:ascii="Times New Roman"/>
                <w:b/>
                <w:sz w:val="10"/>
              </w:rPr>
            </w:pPr>
          </w:p>
          <w:p w14:paraId="5A7492A2">
            <w:pPr>
              <w:pStyle w:val="10"/>
              <w:rPr>
                <w:rFonts w:ascii="Times New Roman"/>
                <w:b/>
                <w:sz w:val="10"/>
              </w:rPr>
            </w:pPr>
          </w:p>
          <w:p w14:paraId="7D153E28">
            <w:pPr>
              <w:pStyle w:val="10"/>
              <w:rPr>
                <w:rFonts w:ascii="Times New Roman"/>
                <w:b/>
                <w:sz w:val="10"/>
              </w:rPr>
            </w:pPr>
          </w:p>
          <w:p w14:paraId="221E6C31">
            <w:pPr>
              <w:pStyle w:val="10"/>
              <w:spacing w:before="57"/>
              <w:rPr>
                <w:rFonts w:ascii="Times New Roman"/>
                <w:b/>
                <w:sz w:val="10"/>
              </w:rPr>
            </w:pPr>
          </w:p>
          <w:p w14:paraId="4BAD1F69">
            <w:pPr>
              <w:pStyle w:val="10"/>
              <w:ind w:left="337" w:right="63" w:hanging="262"/>
              <w:rPr>
                <w:sz w:val="10"/>
              </w:rPr>
            </w:pPr>
            <w:r>
              <w:rPr>
                <w:sz w:val="10"/>
              </w:rPr>
              <w:t>06.012.0001-</w:t>
            </w:r>
            <w:r>
              <w:rPr>
                <w:spacing w:val="-10"/>
                <w:sz w:val="10"/>
              </w:rPr>
              <w:t>A</w:t>
            </w:r>
          </w:p>
        </w:tc>
        <w:tc>
          <w:tcPr>
            <w:tcW w:w="2694" w:type="dxa"/>
          </w:tcPr>
          <w:p w14:paraId="1DABD357">
            <w:pPr>
              <w:pStyle w:val="10"/>
              <w:spacing w:before="6"/>
              <w:rPr>
                <w:rFonts w:ascii="Times New Roman"/>
                <w:b/>
                <w:sz w:val="10"/>
              </w:rPr>
            </w:pPr>
          </w:p>
          <w:p w14:paraId="5A9FD08D">
            <w:pPr>
              <w:pStyle w:val="10"/>
              <w:ind w:left="70" w:right="93"/>
              <w:rPr>
                <w:sz w:val="10"/>
              </w:rPr>
            </w:pPr>
            <w:r>
              <w:rPr>
                <w:sz w:val="10"/>
              </w:rPr>
              <w:t>CAIXA DE AREIA DE CONCRETO ARMADO DE</w:t>
            </w:r>
            <w:r>
              <w:rPr>
                <w:spacing w:val="40"/>
                <w:sz w:val="10"/>
              </w:rPr>
              <w:t xml:space="preserve"> </w:t>
            </w:r>
            <w:r>
              <w:rPr>
                <w:sz w:val="10"/>
              </w:rPr>
              <w:t>1,00X1,00X1,80M, PARA COLETOR DE AGUAS</w:t>
            </w:r>
            <w:r>
              <w:rPr>
                <w:spacing w:val="40"/>
                <w:sz w:val="10"/>
              </w:rPr>
              <w:t xml:space="preserve"> </w:t>
            </w:r>
            <w:r>
              <w:rPr>
                <w:sz w:val="10"/>
              </w:rPr>
              <w:t>PLUVIAIS DE 0,40M DE DIAMETRO COM PAREDES</w:t>
            </w:r>
            <w:r>
              <w:rPr>
                <w:spacing w:val="40"/>
                <w:sz w:val="10"/>
              </w:rPr>
              <w:t xml:space="preserve"> </w:t>
            </w:r>
            <w:r>
              <w:rPr>
                <w:sz w:val="10"/>
              </w:rPr>
              <w:t>DE 0,15M DE ESPESSURA,</w:t>
            </w:r>
            <w:r>
              <w:rPr>
                <w:spacing w:val="40"/>
                <w:sz w:val="10"/>
              </w:rPr>
              <w:t xml:space="preserve"> </w:t>
            </w:r>
            <w:r>
              <w:rPr>
                <w:sz w:val="10"/>
              </w:rPr>
              <w:t>SENDO A BASE EM</w:t>
            </w:r>
            <w:r>
              <w:rPr>
                <w:spacing w:val="40"/>
                <w:sz w:val="10"/>
              </w:rPr>
              <w:t xml:space="preserve"> </w:t>
            </w:r>
            <w:r>
              <w:rPr>
                <w:sz w:val="10"/>
              </w:rPr>
              <w:t>CONCRETO DOSADO PARA FCK=10MPA E</w:t>
            </w:r>
            <w:r>
              <w:rPr>
                <w:spacing w:val="40"/>
                <w:sz w:val="10"/>
              </w:rPr>
              <w:t xml:space="preserve"> </w:t>
            </w:r>
            <w:r>
              <w:rPr>
                <w:sz w:val="10"/>
              </w:rPr>
              <w:t>REVESTIDA</w:t>
            </w:r>
            <w:r>
              <w:rPr>
                <w:spacing w:val="-7"/>
                <w:sz w:val="10"/>
              </w:rPr>
              <w:t xml:space="preserve"> </w:t>
            </w:r>
            <w:r>
              <w:rPr>
                <w:sz w:val="10"/>
              </w:rPr>
              <w:t>DE</w:t>
            </w:r>
            <w:r>
              <w:rPr>
                <w:spacing w:val="-6"/>
                <w:sz w:val="10"/>
              </w:rPr>
              <w:t xml:space="preserve"> </w:t>
            </w:r>
            <w:r>
              <w:rPr>
                <w:sz w:val="10"/>
              </w:rPr>
              <w:t>ARGAMASSA</w:t>
            </w:r>
            <w:r>
              <w:rPr>
                <w:spacing w:val="-7"/>
                <w:sz w:val="10"/>
              </w:rPr>
              <w:t xml:space="preserve"> </w:t>
            </w:r>
            <w:r>
              <w:rPr>
                <w:sz w:val="10"/>
              </w:rPr>
              <w:t>DE</w:t>
            </w:r>
            <w:r>
              <w:rPr>
                <w:spacing w:val="-6"/>
                <w:sz w:val="10"/>
              </w:rPr>
              <w:t xml:space="preserve"> </w:t>
            </w:r>
            <w:r>
              <w:rPr>
                <w:sz w:val="10"/>
              </w:rPr>
              <w:t>CIMENTO</w:t>
            </w:r>
            <w:r>
              <w:rPr>
                <w:spacing w:val="-6"/>
                <w:sz w:val="10"/>
              </w:rPr>
              <w:t xml:space="preserve"> </w:t>
            </w:r>
            <w:r>
              <w:rPr>
                <w:sz w:val="10"/>
              </w:rPr>
              <w:t>E</w:t>
            </w:r>
            <w:r>
              <w:rPr>
                <w:spacing w:val="-7"/>
                <w:sz w:val="10"/>
              </w:rPr>
              <w:t xml:space="preserve"> </w:t>
            </w:r>
            <w:r>
              <w:rPr>
                <w:sz w:val="10"/>
              </w:rPr>
              <w:t>AREIA,</w:t>
            </w:r>
            <w:r>
              <w:rPr>
                <w:spacing w:val="40"/>
                <w:sz w:val="10"/>
              </w:rPr>
              <w:t xml:space="preserve"> </w:t>
            </w:r>
            <w:r>
              <w:rPr>
                <w:sz w:val="10"/>
              </w:rPr>
              <w:t>TRACO 1:4EM VOLUME,</w:t>
            </w:r>
            <w:r>
              <w:rPr>
                <w:spacing w:val="40"/>
                <w:sz w:val="10"/>
              </w:rPr>
              <w:t xml:space="preserve"> </w:t>
            </w:r>
            <w:r>
              <w:rPr>
                <w:sz w:val="10"/>
              </w:rPr>
              <w:t>DEGRAUS DE FERRO</w:t>
            </w:r>
            <w:r>
              <w:rPr>
                <w:spacing w:val="40"/>
                <w:sz w:val="10"/>
              </w:rPr>
              <w:t xml:space="preserve"> </w:t>
            </w:r>
            <w:r>
              <w:rPr>
                <w:sz w:val="10"/>
              </w:rPr>
              <w:t>FUNDIDO,</w:t>
            </w:r>
            <w:r>
              <w:rPr>
                <w:spacing w:val="40"/>
                <w:sz w:val="10"/>
              </w:rPr>
              <w:t xml:space="preserve"> </w:t>
            </w:r>
            <w:r>
              <w:rPr>
                <w:sz w:val="10"/>
              </w:rPr>
              <w:t>INCLUSIVE FORNECIMENTO DETODOS</w:t>
            </w:r>
            <w:r>
              <w:rPr>
                <w:spacing w:val="40"/>
                <w:sz w:val="10"/>
              </w:rPr>
              <w:t xml:space="preserve"> </w:t>
            </w:r>
            <w:r>
              <w:rPr>
                <w:sz w:val="10"/>
              </w:rPr>
              <w:t>OS</w:t>
            </w:r>
            <w:r>
              <w:rPr>
                <w:spacing w:val="-7"/>
                <w:sz w:val="10"/>
              </w:rPr>
              <w:t xml:space="preserve"> </w:t>
            </w:r>
            <w:r>
              <w:rPr>
                <w:sz w:val="10"/>
              </w:rPr>
              <w:t>MATERIAIS</w:t>
            </w:r>
          </w:p>
        </w:tc>
        <w:tc>
          <w:tcPr>
            <w:tcW w:w="697" w:type="dxa"/>
          </w:tcPr>
          <w:p w14:paraId="5BF3F311">
            <w:pPr>
              <w:pStyle w:val="10"/>
              <w:rPr>
                <w:rFonts w:ascii="Times New Roman"/>
                <w:b/>
                <w:sz w:val="10"/>
              </w:rPr>
            </w:pPr>
          </w:p>
          <w:p w14:paraId="1021C3B2">
            <w:pPr>
              <w:pStyle w:val="10"/>
              <w:rPr>
                <w:rFonts w:ascii="Times New Roman"/>
                <w:b/>
                <w:sz w:val="10"/>
              </w:rPr>
            </w:pPr>
          </w:p>
          <w:p w14:paraId="1D143567">
            <w:pPr>
              <w:pStyle w:val="10"/>
              <w:rPr>
                <w:rFonts w:ascii="Times New Roman"/>
                <w:b/>
                <w:sz w:val="10"/>
              </w:rPr>
            </w:pPr>
          </w:p>
          <w:p w14:paraId="1AD34A0C">
            <w:pPr>
              <w:pStyle w:val="10"/>
              <w:spacing w:before="112"/>
              <w:rPr>
                <w:rFonts w:ascii="Times New Roman"/>
                <w:b/>
                <w:sz w:val="10"/>
              </w:rPr>
            </w:pPr>
          </w:p>
          <w:p w14:paraId="4BD91211">
            <w:pPr>
              <w:pStyle w:val="10"/>
              <w:ind w:left="7" w:right="3"/>
              <w:jc w:val="center"/>
              <w:rPr>
                <w:sz w:val="10"/>
              </w:rPr>
            </w:pPr>
            <w:r>
              <w:rPr>
                <w:spacing w:val="-5"/>
                <w:sz w:val="10"/>
              </w:rPr>
              <w:t>UN</w:t>
            </w:r>
          </w:p>
        </w:tc>
        <w:tc>
          <w:tcPr>
            <w:tcW w:w="862" w:type="dxa"/>
          </w:tcPr>
          <w:p w14:paraId="0E4D024A">
            <w:pPr>
              <w:pStyle w:val="10"/>
              <w:rPr>
                <w:rFonts w:ascii="Times New Roman"/>
                <w:b/>
                <w:sz w:val="10"/>
              </w:rPr>
            </w:pPr>
          </w:p>
          <w:p w14:paraId="71336909">
            <w:pPr>
              <w:pStyle w:val="10"/>
              <w:rPr>
                <w:rFonts w:ascii="Times New Roman"/>
                <w:b/>
                <w:sz w:val="10"/>
              </w:rPr>
            </w:pPr>
          </w:p>
          <w:p w14:paraId="1954581F">
            <w:pPr>
              <w:pStyle w:val="10"/>
              <w:rPr>
                <w:rFonts w:ascii="Times New Roman"/>
                <w:b/>
                <w:sz w:val="10"/>
              </w:rPr>
            </w:pPr>
          </w:p>
          <w:p w14:paraId="3B419537">
            <w:pPr>
              <w:pStyle w:val="10"/>
              <w:spacing w:before="112"/>
              <w:rPr>
                <w:rFonts w:ascii="Times New Roman"/>
                <w:b/>
                <w:sz w:val="10"/>
              </w:rPr>
            </w:pPr>
          </w:p>
          <w:p w14:paraId="329D925D">
            <w:pPr>
              <w:pStyle w:val="10"/>
              <w:ind w:left="9" w:right="2"/>
              <w:jc w:val="center"/>
              <w:rPr>
                <w:sz w:val="10"/>
              </w:rPr>
            </w:pPr>
            <w:r>
              <w:rPr>
                <w:spacing w:val="-2"/>
                <w:sz w:val="10"/>
              </w:rPr>
              <w:t>10,00</w:t>
            </w:r>
          </w:p>
        </w:tc>
        <w:tc>
          <w:tcPr>
            <w:tcW w:w="624" w:type="dxa"/>
          </w:tcPr>
          <w:p w14:paraId="10480AF0">
            <w:pPr>
              <w:pStyle w:val="10"/>
              <w:rPr>
                <w:rFonts w:ascii="Times New Roman"/>
                <w:b/>
                <w:sz w:val="10"/>
              </w:rPr>
            </w:pPr>
          </w:p>
          <w:p w14:paraId="32C5C794">
            <w:pPr>
              <w:pStyle w:val="10"/>
              <w:rPr>
                <w:rFonts w:ascii="Times New Roman"/>
                <w:b/>
                <w:sz w:val="10"/>
              </w:rPr>
            </w:pPr>
          </w:p>
          <w:p w14:paraId="77E6A7D6">
            <w:pPr>
              <w:pStyle w:val="10"/>
              <w:rPr>
                <w:rFonts w:ascii="Times New Roman"/>
                <w:b/>
                <w:sz w:val="10"/>
              </w:rPr>
            </w:pPr>
          </w:p>
          <w:p w14:paraId="22429B3A">
            <w:pPr>
              <w:pStyle w:val="10"/>
              <w:spacing w:before="112"/>
              <w:rPr>
                <w:rFonts w:ascii="Times New Roman"/>
                <w:b/>
                <w:sz w:val="10"/>
              </w:rPr>
            </w:pPr>
          </w:p>
          <w:p w14:paraId="276F1E09">
            <w:pPr>
              <w:pStyle w:val="10"/>
              <w:ind w:left="9" w:right="5"/>
              <w:jc w:val="center"/>
              <w:rPr>
                <w:sz w:val="10"/>
              </w:rPr>
            </w:pPr>
            <w:r>
              <w:rPr>
                <w:spacing w:val="-2"/>
                <w:sz w:val="10"/>
              </w:rPr>
              <w:t>3827,45</w:t>
            </w:r>
          </w:p>
        </w:tc>
        <w:tc>
          <w:tcPr>
            <w:tcW w:w="761" w:type="dxa"/>
          </w:tcPr>
          <w:p w14:paraId="037181E0">
            <w:pPr>
              <w:pStyle w:val="10"/>
              <w:rPr>
                <w:rFonts w:ascii="Times New Roman"/>
                <w:b/>
                <w:sz w:val="10"/>
              </w:rPr>
            </w:pPr>
          </w:p>
          <w:p w14:paraId="04618672">
            <w:pPr>
              <w:pStyle w:val="10"/>
              <w:rPr>
                <w:rFonts w:ascii="Times New Roman"/>
                <w:b/>
                <w:sz w:val="10"/>
              </w:rPr>
            </w:pPr>
          </w:p>
          <w:p w14:paraId="1550AE93">
            <w:pPr>
              <w:pStyle w:val="10"/>
              <w:rPr>
                <w:rFonts w:ascii="Times New Roman"/>
                <w:b/>
                <w:sz w:val="10"/>
              </w:rPr>
            </w:pPr>
          </w:p>
          <w:p w14:paraId="593393F1">
            <w:pPr>
              <w:pStyle w:val="10"/>
              <w:spacing w:before="112"/>
              <w:rPr>
                <w:rFonts w:ascii="Times New Roman"/>
                <w:b/>
                <w:sz w:val="10"/>
              </w:rPr>
            </w:pPr>
          </w:p>
          <w:p w14:paraId="03E47067">
            <w:pPr>
              <w:pStyle w:val="10"/>
              <w:ind w:left="14" w:right="12"/>
              <w:jc w:val="center"/>
              <w:rPr>
                <w:sz w:val="10"/>
              </w:rPr>
            </w:pPr>
            <w:r>
              <w:rPr>
                <w:spacing w:val="-2"/>
                <w:sz w:val="10"/>
              </w:rPr>
              <w:t>4930,14</w:t>
            </w:r>
          </w:p>
        </w:tc>
        <w:tc>
          <w:tcPr>
            <w:tcW w:w="958" w:type="dxa"/>
          </w:tcPr>
          <w:p w14:paraId="527E6332">
            <w:pPr>
              <w:pStyle w:val="10"/>
              <w:rPr>
                <w:rFonts w:ascii="Times New Roman"/>
                <w:b/>
                <w:sz w:val="10"/>
              </w:rPr>
            </w:pPr>
          </w:p>
          <w:p w14:paraId="2CB47F79">
            <w:pPr>
              <w:pStyle w:val="10"/>
              <w:rPr>
                <w:rFonts w:ascii="Times New Roman"/>
                <w:b/>
                <w:sz w:val="10"/>
              </w:rPr>
            </w:pPr>
          </w:p>
          <w:p w14:paraId="5E59E310">
            <w:pPr>
              <w:pStyle w:val="10"/>
              <w:rPr>
                <w:rFonts w:ascii="Times New Roman"/>
                <w:b/>
                <w:sz w:val="10"/>
              </w:rPr>
            </w:pPr>
          </w:p>
          <w:p w14:paraId="08DA4E8A">
            <w:pPr>
              <w:pStyle w:val="10"/>
              <w:spacing w:before="112"/>
              <w:rPr>
                <w:rFonts w:ascii="Times New Roman"/>
                <w:b/>
                <w:sz w:val="10"/>
              </w:rPr>
            </w:pPr>
          </w:p>
          <w:p w14:paraId="2B57445E">
            <w:pPr>
              <w:pStyle w:val="10"/>
              <w:ind w:left="31" w:right="2"/>
              <w:jc w:val="center"/>
              <w:rPr>
                <w:sz w:val="10"/>
              </w:rPr>
            </w:pPr>
            <w:r>
              <w:rPr>
                <w:spacing w:val="-2"/>
                <w:sz w:val="10"/>
              </w:rPr>
              <w:t>49.301,38</w:t>
            </w:r>
          </w:p>
        </w:tc>
        <w:tc>
          <w:tcPr>
            <w:tcW w:w="600" w:type="dxa"/>
          </w:tcPr>
          <w:p w14:paraId="17C74738">
            <w:pPr>
              <w:pStyle w:val="10"/>
              <w:rPr>
                <w:rFonts w:ascii="Times New Roman"/>
                <w:b/>
                <w:sz w:val="10"/>
              </w:rPr>
            </w:pPr>
          </w:p>
          <w:p w14:paraId="27CE89FA">
            <w:pPr>
              <w:pStyle w:val="10"/>
              <w:rPr>
                <w:rFonts w:ascii="Times New Roman"/>
                <w:b/>
                <w:sz w:val="10"/>
              </w:rPr>
            </w:pPr>
          </w:p>
          <w:p w14:paraId="233D1ABB">
            <w:pPr>
              <w:pStyle w:val="10"/>
              <w:rPr>
                <w:rFonts w:ascii="Times New Roman"/>
                <w:b/>
                <w:sz w:val="10"/>
              </w:rPr>
            </w:pPr>
          </w:p>
          <w:p w14:paraId="714A88A8">
            <w:pPr>
              <w:pStyle w:val="10"/>
              <w:spacing w:before="112"/>
              <w:rPr>
                <w:rFonts w:ascii="Times New Roman"/>
                <w:b/>
                <w:sz w:val="10"/>
              </w:rPr>
            </w:pPr>
          </w:p>
          <w:p w14:paraId="0CCD4AAE">
            <w:pPr>
              <w:pStyle w:val="10"/>
              <w:ind w:left="7"/>
              <w:jc w:val="center"/>
              <w:rPr>
                <w:sz w:val="10"/>
              </w:rPr>
            </w:pPr>
            <w:r>
              <w:rPr>
                <w:spacing w:val="-2"/>
                <w:sz w:val="10"/>
              </w:rPr>
              <w:t>0,393%</w:t>
            </w:r>
          </w:p>
        </w:tc>
        <w:tc>
          <w:tcPr>
            <w:tcW w:w="797" w:type="dxa"/>
          </w:tcPr>
          <w:p w14:paraId="625762DE">
            <w:pPr>
              <w:pStyle w:val="10"/>
              <w:rPr>
                <w:rFonts w:ascii="Times New Roman"/>
                <w:b/>
                <w:sz w:val="10"/>
              </w:rPr>
            </w:pPr>
          </w:p>
          <w:p w14:paraId="0EA03CF8">
            <w:pPr>
              <w:pStyle w:val="10"/>
              <w:rPr>
                <w:rFonts w:ascii="Times New Roman"/>
                <w:b/>
                <w:sz w:val="10"/>
              </w:rPr>
            </w:pPr>
          </w:p>
          <w:p w14:paraId="7E50AA44">
            <w:pPr>
              <w:pStyle w:val="10"/>
              <w:rPr>
                <w:rFonts w:ascii="Times New Roman"/>
                <w:b/>
                <w:sz w:val="10"/>
              </w:rPr>
            </w:pPr>
          </w:p>
          <w:p w14:paraId="752A41D9">
            <w:pPr>
              <w:pStyle w:val="10"/>
              <w:spacing w:before="112"/>
              <w:rPr>
                <w:rFonts w:ascii="Times New Roman"/>
                <w:b/>
                <w:sz w:val="10"/>
              </w:rPr>
            </w:pPr>
          </w:p>
          <w:p w14:paraId="3E097F75">
            <w:pPr>
              <w:pStyle w:val="10"/>
              <w:ind w:left="6"/>
              <w:jc w:val="center"/>
              <w:rPr>
                <w:sz w:val="10"/>
              </w:rPr>
            </w:pPr>
            <w:r>
              <w:rPr>
                <w:spacing w:val="-2"/>
                <w:sz w:val="10"/>
              </w:rPr>
              <w:t>70,38%</w:t>
            </w:r>
          </w:p>
        </w:tc>
        <w:tc>
          <w:tcPr>
            <w:tcW w:w="965" w:type="dxa"/>
          </w:tcPr>
          <w:p w14:paraId="19C70F07">
            <w:pPr>
              <w:pStyle w:val="10"/>
              <w:rPr>
                <w:rFonts w:ascii="Times New Roman"/>
                <w:b/>
                <w:sz w:val="10"/>
              </w:rPr>
            </w:pPr>
          </w:p>
          <w:p w14:paraId="46448D5A">
            <w:pPr>
              <w:pStyle w:val="10"/>
              <w:rPr>
                <w:rFonts w:ascii="Times New Roman"/>
                <w:b/>
                <w:sz w:val="10"/>
              </w:rPr>
            </w:pPr>
          </w:p>
          <w:p w14:paraId="56CECA27">
            <w:pPr>
              <w:pStyle w:val="10"/>
              <w:rPr>
                <w:rFonts w:ascii="Times New Roman"/>
                <w:b/>
                <w:sz w:val="10"/>
              </w:rPr>
            </w:pPr>
          </w:p>
          <w:p w14:paraId="2E183816">
            <w:pPr>
              <w:pStyle w:val="10"/>
              <w:spacing w:before="112"/>
              <w:rPr>
                <w:rFonts w:ascii="Times New Roman"/>
                <w:b/>
                <w:sz w:val="10"/>
              </w:rPr>
            </w:pPr>
          </w:p>
          <w:p w14:paraId="331CC55D">
            <w:pPr>
              <w:pStyle w:val="10"/>
              <w:ind w:left="4"/>
              <w:jc w:val="center"/>
              <w:rPr>
                <w:sz w:val="10"/>
              </w:rPr>
            </w:pPr>
            <w:r>
              <w:rPr>
                <w:spacing w:val="-10"/>
                <w:sz w:val="10"/>
              </w:rPr>
              <w:t>C</w:t>
            </w:r>
          </w:p>
        </w:tc>
      </w:tr>
      <w:tr w14:paraId="462F8F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3124B0E5">
            <w:pPr>
              <w:pStyle w:val="10"/>
              <w:rPr>
                <w:rFonts w:ascii="Times New Roman"/>
                <w:b/>
                <w:sz w:val="10"/>
              </w:rPr>
            </w:pPr>
          </w:p>
          <w:p w14:paraId="126F830C">
            <w:pPr>
              <w:pStyle w:val="10"/>
              <w:rPr>
                <w:rFonts w:ascii="Times New Roman"/>
                <w:b/>
                <w:sz w:val="10"/>
              </w:rPr>
            </w:pPr>
          </w:p>
          <w:p w14:paraId="70C6FF1A">
            <w:pPr>
              <w:pStyle w:val="10"/>
              <w:spacing w:before="50"/>
              <w:rPr>
                <w:rFonts w:ascii="Times New Roman"/>
                <w:b/>
                <w:sz w:val="10"/>
              </w:rPr>
            </w:pPr>
          </w:p>
          <w:p w14:paraId="4CBD7090">
            <w:pPr>
              <w:pStyle w:val="10"/>
              <w:ind w:left="11" w:right="4"/>
              <w:jc w:val="center"/>
              <w:rPr>
                <w:sz w:val="10"/>
              </w:rPr>
            </w:pPr>
            <w:r>
              <w:rPr>
                <w:spacing w:val="-4"/>
                <w:sz w:val="10"/>
              </w:rPr>
              <w:t>17.9</w:t>
            </w:r>
          </w:p>
        </w:tc>
        <w:tc>
          <w:tcPr>
            <w:tcW w:w="740" w:type="dxa"/>
          </w:tcPr>
          <w:p w14:paraId="25E8CD97">
            <w:pPr>
              <w:pStyle w:val="10"/>
              <w:rPr>
                <w:rFonts w:ascii="Times New Roman"/>
                <w:b/>
                <w:sz w:val="10"/>
              </w:rPr>
            </w:pPr>
          </w:p>
          <w:p w14:paraId="49DFFD1D">
            <w:pPr>
              <w:pStyle w:val="10"/>
              <w:spacing w:before="107"/>
              <w:rPr>
                <w:rFonts w:ascii="Times New Roman"/>
                <w:b/>
                <w:sz w:val="10"/>
              </w:rPr>
            </w:pPr>
          </w:p>
          <w:p w14:paraId="645D0091">
            <w:pPr>
              <w:pStyle w:val="10"/>
              <w:spacing w:before="1"/>
              <w:ind w:left="337" w:right="63" w:hanging="262"/>
              <w:rPr>
                <w:sz w:val="10"/>
              </w:rPr>
            </w:pPr>
            <w:r>
              <w:rPr>
                <w:sz w:val="10"/>
              </w:rPr>
              <w:t>17.040.0021-</w:t>
            </w:r>
            <w:r>
              <w:rPr>
                <w:spacing w:val="-10"/>
                <w:sz w:val="10"/>
              </w:rPr>
              <w:t>A</w:t>
            </w:r>
          </w:p>
        </w:tc>
        <w:tc>
          <w:tcPr>
            <w:tcW w:w="2694" w:type="dxa"/>
          </w:tcPr>
          <w:p w14:paraId="53F03B56">
            <w:pPr>
              <w:pStyle w:val="10"/>
              <w:spacing w:before="111"/>
              <w:ind w:left="70" w:right="72"/>
              <w:rPr>
                <w:sz w:val="10"/>
              </w:rPr>
            </w:pPr>
            <w:r>
              <w:rPr>
                <w:sz w:val="10"/>
              </w:rPr>
              <w:t>MARCACAO</w:t>
            </w:r>
            <w:r>
              <w:rPr>
                <w:spacing w:val="-1"/>
                <w:sz w:val="10"/>
              </w:rPr>
              <w:t xml:space="preserve"> </w:t>
            </w:r>
            <w:r>
              <w:rPr>
                <w:sz w:val="10"/>
              </w:rPr>
              <w:t>DE</w:t>
            </w:r>
            <w:r>
              <w:rPr>
                <w:spacing w:val="-4"/>
                <w:sz w:val="10"/>
              </w:rPr>
              <w:t xml:space="preserve"> </w:t>
            </w:r>
            <w:r>
              <w:rPr>
                <w:sz w:val="10"/>
              </w:rPr>
              <w:t>QUADRA</w:t>
            </w:r>
            <w:r>
              <w:rPr>
                <w:spacing w:val="-2"/>
                <w:sz w:val="10"/>
              </w:rPr>
              <w:t xml:space="preserve"> </w:t>
            </w:r>
            <w:r>
              <w:rPr>
                <w:sz w:val="10"/>
              </w:rPr>
              <w:t>DE</w:t>
            </w:r>
            <w:r>
              <w:rPr>
                <w:spacing w:val="-2"/>
                <w:sz w:val="10"/>
              </w:rPr>
              <w:t xml:space="preserve"> </w:t>
            </w:r>
            <w:r>
              <w:rPr>
                <w:sz w:val="10"/>
              </w:rPr>
              <w:t>ESPORTE</w:t>
            </w:r>
            <w:r>
              <w:rPr>
                <w:spacing w:val="-2"/>
                <w:sz w:val="10"/>
              </w:rPr>
              <w:t xml:space="preserve"> </w:t>
            </w:r>
            <w:r>
              <w:rPr>
                <w:sz w:val="10"/>
              </w:rPr>
              <w:t>OU</w:t>
            </w:r>
            <w:r>
              <w:rPr>
                <w:spacing w:val="-2"/>
                <w:sz w:val="10"/>
              </w:rPr>
              <w:t xml:space="preserve"> </w:t>
            </w:r>
            <w:r>
              <w:rPr>
                <w:sz w:val="10"/>
              </w:rPr>
              <w:t>VAGA</w:t>
            </w:r>
            <w:r>
              <w:rPr>
                <w:spacing w:val="-2"/>
                <w:sz w:val="10"/>
              </w:rPr>
              <w:t xml:space="preserve"> </w:t>
            </w:r>
            <w:r>
              <w:rPr>
                <w:sz w:val="10"/>
              </w:rPr>
              <w:t>DE</w:t>
            </w:r>
            <w:r>
              <w:rPr>
                <w:spacing w:val="40"/>
                <w:sz w:val="10"/>
              </w:rPr>
              <w:t xml:space="preserve"> </w:t>
            </w:r>
            <w:r>
              <w:rPr>
                <w:sz w:val="10"/>
              </w:rPr>
              <w:t>GARAGEM COM TINTA ACRILICA PROPRIA PARA</w:t>
            </w:r>
            <w:r>
              <w:rPr>
                <w:spacing w:val="40"/>
                <w:sz w:val="10"/>
              </w:rPr>
              <w:t xml:space="preserve"> </w:t>
            </w:r>
            <w:r>
              <w:rPr>
                <w:sz w:val="10"/>
              </w:rPr>
              <w:t>PINTURA</w:t>
            </w:r>
            <w:r>
              <w:rPr>
                <w:spacing w:val="-6"/>
                <w:sz w:val="10"/>
              </w:rPr>
              <w:t xml:space="preserve"> </w:t>
            </w:r>
            <w:r>
              <w:rPr>
                <w:sz w:val="10"/>
              </w:rPr>
              <w:t>DE</w:t>
            </w:r>
            <w:r>
              <w:rPr>
                <w:spacing w:val="-6"/>
                <w:sz w:val="10"/>
              </w:rPr>
              <w:t xml:space="preserve"> </w:t>
            </w:r>
            <w:r>
              <w:rPr>
                <w:sz w:val="10"/>
              </w:rPr>
              <w:t>PISOS,</w:t>
            </w:r>
            <w:r>
              <w:rPr>
                <w:spacing w:val="17"/>
                <w:sz w:val="10"/>
              </w:rPr>
              <w:t xml:space="preserve"> </w:t>
            </w:r>
            <w:r>
              <w:rPr>
                <w:sz w:val="10"/>
              </w:rPr>
              <w:t>COM</w:t>
            </w:r>
            <w:r>
              <w:rPr>
                <w:spacing w:val="-5"/>
                <w:sz w:val="10"/>
              </w:rPr>
              <w:t xml:space="preserve"> </w:t>
            </w:r>
            <w:r>
              <w:rPr>
                <w:sz w:val="10"/>
              </w:rPr>
              <w:t>UTILIZACAO</w:t>
            </w:r>
            <w:r>
              <w:rPr>
                <w:spacing w:val="-5"/>
                <w:sz w:val="10"/>
              </w:rPr>
              <w:t xml:space="preserve"> </w:t>
            </w:r>
            <w:r>
              <w:rPr>
                <w:sz w:val="10"/>
              </w:rPr>
              <w:t>DE</w:t>
            </w:r>
            <w:r>
              <w:rPr>
                <w:spacing w:val="-6"/>
                <w:sz w:val="10"/>
              </w:rPr>
              <w:t xml:space="preserve"> </w:t>
            </w:r>
            <w:r>
              <w:rPr>
                <w:sz w:val="10"/>
              </w:rPr>
              <w:t>SELADOR</w:t>
            </w:r>
            <w:r>
              <w:rPr>
                <w:spacing w:val="40"/>
                <w:sz w:val="10"/>
              </w:rPr>
              <w:t xml:space="preserve"> </w:t>
            </w:r>
            <w:r>
              <w:rPr>
                <w:sz w:val="10"/>
              </w:rPr>
              <w:t>E SOLVENTE PROPRIO E FITA CREPE COMO</w:t>
            </w:r>
            <w:r>
              <w:rPr>
                <w:spacing w:val="40"/>
                <w:sz w:val="10"/>
              </w:rPr>
              <w:t xml:space="preserve"> </w:t>
            </w:r>
            <w:r>
              <w:rPr>
                <w:sz w:val="10"/>
              </w:rPr>
              <w:t>LIMITADOR DE LINHAS,</w:t>
            </w:r>
            <w:r>
              <w:rPr>
                <w:spacing w:val="40"/>
                <w:sz w:val="10"/>
              </w:rPr>
              <w:t xml:space="preserve"> </w:t>
            </w:r>
            <w:r>
              <w:rPr>
                <w:sz w:val="10"/>
              </w:rPr>
              <w:t>MEDIDA PELA AREA REAL</w:t>
            </w:r>
            <w:r>
              <w:rPr>
                <w:spacing w:val="40"/>
                <w:sz w:val="10"/>
              </w:rPr>
              <w:t xml:space="preserve"> </w:t>
            </w:r>
            <w:r>
              <w:rPr>
                <w:sz w:val="10"/>
              </w:rPr>
              <w:t>DE</w:t>
            </w:r>
            <w:r>
              <w:rPr>
                <w:spacing w:val="-7"/>
                <w:sz w:val="10"/>
              </w:rPr>
              <w:t xml:space="preserve"> </w:t>
            </w:r>
            <w:r>
              <w:rPr>
                <w:sz w:val="10"/>
              </w:rPr>
              <w:t>PINTURA</w:t>
            </w:r>
          </w:p>
        </w:tc>
        <w:tc>
          <w:tcPr>
            <w:tcW w:w="697" w:type="dxa"/>
          </w:tcPr>
          <w:p w14:paraId="35151638">
            <w:pPr>
              <w:pStyle w:val="10"/>
              <w:rPr>
                <w:rFonts w:ascii="Times New Roman"/>
                <w:b/>
                <w:sz w:val="10"/>
              </w:rPr>
            </w:pPr>
          </w:p>
          <w:p w14:paraId="79775442">
            <w:pPr>
              <w:pStyle w:val="10"/>
              <w:rPr>
                <w:rFonts w:ascii="Times New Roman"/>
                <w:b/>
                <w:sz w:val="10"/>
              </w:rPr>
            </w:pPr>
          </w:p>
          <w:p w14:paraId="7AE62F2E">
            <w:pPr>
              <w:pStyle w:val="10"/>
              <w:spacing w:before="50"/>
              <w:rPr>
                <w:rFonts w:ascii="Times New Roman"/>
                <w:b/>
                <w:sz w:val="10"/>
              </w:rPr>
            </w:pPr>
          </w:p>
          <w:p w14:paraId="510ED511">
            <w:pPr>
              <w:pStyle w:val="10"/>
              <w:ind w:left="7" w:right="2"/>
              <w:jc w:val="center"/>
              <w:rPr>
                <w:sz w:val="10"/>
              </w:rPr>
            </w:pPr>
            <w:r>
              <w:rPr>
                <w:spacing w:val="-5"/>
                <w:sz w:val="10"/>
              </w:rPr>
              <w:t>M2</w:t>
            </w:r>
          </w:p>
        </w:tc>
        <w:tc>
          <w:tcPr>
            <w:tcW w:w="862" w:type="dxa"/>
          </w:tcPr>
          <w:p w14:paraId="2C3EDC60">
            <w:pPr>
              <w:pStyle w:val="10"/>
              <w:rPr>
                <w:rFonts w:ascii="Times New Roman"/>
                <w:b/>
                <w:sz w:val="10"/>
              </w:rPr>
            </w:pPr>
          </w:p>
          <w:p w14:paraId="651D61EA">
            <w:pPr>
              <w:pStyle w:val="10"/>
              <w:rPr>
                <w:rFonts w:ascii="Times New Roman"/>
                <w:b/>
                <w:sz w:val="10"/>
              </w:rPr>
            </w:pPr>
          </w:p>
          <w:p w14:paraId="30201B44">
            <w:pPr>
              <w:pStyle w:val="10"/>
              <w:spacing w:before="50"/>
              <w:rPr>
                <w:rFonts w:ascii="Times New Roman"/>
                <w:b/>
                <w:sz w:val="10"/>
              </w:rPr>
            </w:pPr>
          </w:p>
          <w:p w14:paraId="2B26E34F">
            <w:pPr>
              <w:pStyle w:val="10"/>
              <w:ind w:left="9"/>
              <w:jc w:val="center"/>
              <w:rPr>
                <w:sz w:val="10"/>
              </w:rPr>
            </w:pPr>
            <w:r>
              <w:rPr>
                <w:spacing w:val="-2"/>
                <w:sz w:val="10"/>
              </w:rPr>
              <w:t>525,00</w:t>
            </w:r>
          </w:p>
        </w:tc>
        <w:tc>
          <w:tcPr>
            <w:tcW w:w="624" w:type="dxa"/>
          </w:tcPr>
          <w:p w14:paraId="5E428437">
            <w:pPr>
              <w:pStyle w:val="10"/>
              <w:rPr>
                <w:rFonts w:ascii="Times New Roman"/>
                <w:b/>
                <w:sz w:val="10"/>
              </w:rPr>
            </w:pPr>
          </w:p>
          <w:p w14:paraId="22E5B4D3">
            <w:pPr>
              <w:pStyle w:val="10"/>
              <w:rPr>
                <w:rFonts w:ascii="Times New Roman"/>
                <w:b/>
                <w:sz w:val="10"/>
              </w:rPr>
            </w:pPr>
          </w:p>
          <w:p w14:paraId="33376516">
            <w:pPr>
              <w:pStyle w:val="10"/>
              <w:spacing w:before="50"/>
              <w:rPr>
                <w:rFonts w:ascii="Times New Roman"/>
                <w:b/>
                <w:sz w:val="10"/>
              </w:rPr>
            </w:pPr>
          </w:p>
          <w:p w14:paraId="542D4641">
            <w:pPr>
              <w:pStyle w:val="10"/>
              <w:ind w:left="9"/>
              <w:jc w:val="center"/>
              <w:rPr>
                <w:sz w:val="10"/>
              </w:rPr>
            </w:pPr>
            <w:r>
              <w:rPr>
                <w:spacing w:val="-2"/>
                <w:sz w:val="10"/>
              </w:rPr>
              <w:t>72,32</w:t>
            </w:r>
          </w:p>
        </w:tc>
        <w:tc>
          <w:tcPr>
            <w:tcW w:w="761" w:type="dxa"/>
          </w:tcPr>
          <w:p w14:paraId="0A2C7261">
            <w:pPr>
              <w:pStyle w:val="10"/>
              <w:rPr>
                <w:rFonts w:ascii="Times New Roman"/>
                <w:b/>
                <w:sz w:val="10"/>
              </w:rPr>
            </w:pPr>
          </w:p>
          <w:p w14:paraId="7923CDB7">
            <w:pPr>
              <w:pStyle w:val="10"/>
              <w:rPr>
                <w:rFonts w:ascii="Times New Roman"/>
                <w:b/>
                <w:sz w:val="10"/>
              </w:rPr>
            </w:pPr>
          </w:p>
          <w:p w14:paraId="671A0933">
            <w:pPr>
              <w:pStyle w:val="10"/>
              <w:spacing w:before="50"/>
              <w:rPr>
                <w:rFonts w:ascii="Times New Roman"/>
                <w:b/>
                <w:sz w:val="10"/>
              </w:rPr>
            </w:pPr>
          </w:p>
          <w:p w14:paraId="189F809B">
            <w:pPr>
              <w:pStyle w:val="10"/>
              <w:ind w:left="14" w:right="8"/>
              <w:jc w:val="center"/>
              <w:rPr>
                <w:sz w:val="10"/>
              </w:rPr>
            </w:pPr>
            <w:r>
              <w:rPr>
                <w:spacing w:val="-2"/>
                <w:sz w:val="10"/>
              </w:rPr>
              <w:t>93,16</w:t>
            </w:r>
          </w:p>
        </w:tc>
        <w:tc>
          <w:tcPr>
            <w:tcW w:w="958" w:type="dxa"/>
          </w:tcPr>
          <w:p w14:paraId="634475C8">
            <w:pPr>
              <w:pStyle w:val="10"/>
              <w:rPr>
                <w:rFonts w:ascii="Times New Roman"/>
                <w:b/>
                <w:sz w:val="10"/>
              </w:rPr>
            </w:pPr>
          </w:p>
          <w:p w14:paraId="42E1590E">
            <w:pPr>
              <w:pStyle w:val="10"/>
              <w:rPr>
                <w:rFonts w:ascii="Times New Roman"/>
                <w:b/>
                <w:sz w:val="10"/>
              </w:rPr>
            </w:pPr>
          </w:p>
          <w:p w14:paraId="236705D4">
            <w:pPr>
              <w:pStyle w:val="10"/>
              <w:spacing w:before="50"/>
              <w:rPr>
                <w:rFonts w:ascii="Times New Roman"/>
                <w:b/>
                <w:sz w:val="10"/>
              </w:rPr>
            </w:pPr>
          </w:p>
          <w:p w14:paraId="62BA22CC">
            <w:pPr>
              <w:pStyle w:val="10"/>
              <w:ind w:left="31" w:right="2"/>
              <w:jc w:val="center"/>
              <w:rPr>
                <w:sz w:val="10"/>
              </w:rPr>
            </w:pPr>
            <w:r>
              <w:rPr>
                <w:spacing w:val="-2"/>
                <w:sz w:val="10"/>
              </w:rPr>
              <w:t>48.906,58</w:t>
            </w:r>
          </w:p>
        </w:tc>
        <w:tc>
          <w:tcPr>
            <w:tcW w:w="600" w:type="dxa"/>
          </w:tcPr>
          <w:p w14:paraId="783BC3C0">
            <w:pPr>
              <w:pStyle w:val="10"/>
              <w:rPr>
                <w:rFonts w:ascii="Times New Roman"/>
                <w:b/>
                <w:sz w:val="10"/>
              </w:rPr>
            </w:pPr>
          </w:p>
          <w:p w14:paraId="4197E845">
            <w:pPr>
              <w:pStyle w:val="10"/>
              <w:rPr>
                <w:rFonts w:ascii="Times New Roman"/>
                <w:b/>
                <w:sz w:val="10"/>
              </w:rPr>
            </w:pPr>
          </w:p>
          <w:p w14:paraId="49096584">
            <w:pPr>
              <w:pStyle w:val="10"/>
              <w:spacing w:before="50"/>
              <w:rPr>
                <w:rFonts w:ascii="Times New Roman"/>
                <w:b/>
                <w:sz w:val="10"/>
              </w:rPr>
            </w:pPr>
          </w:p>
          <w:p w14:paraId="10287C41">
            <w:pPr>
              <w:pStyle w:val="10"/>
              <w:ind w:left="7"/>
              <w:jc w:val="center"/>
              <w:rPr>
                <w:sz w:val="10"/>
              </w:rPr>
            </w:pPr>
            <w:r>
              <w:rPr>
                <w:spacing w:val="-2"/>
                <w:sz w:val="10"/>
              </w:rPr>
              <w:t>0,389%</w:t>
            </w:r>
          </w:p>
        </w:tc>
        <w:tc>
          <w:tcPr>
            <w:tcW w:w="797" w:type="dxa"/>
          </w:tcPr>
          <w:p w14:paraId="5015FB8A">
            <w:pPr>
              <w:pStyle w:val="10"/>
              <w:rPr>
                <w:rFonts w:ascii="Times New Roman"/>
                <w:b/>
                <w:sz w:val="10"/>
              </w:rPr>
            </w:pPr>
          </w:p>
          <w:p w14:paraId="0E238401">
            <w:pPr>
              <w:pStyle w:val="10"/>
              <w:rPr>
                <w:rFonts w:ascii="Times New Roman"/>
                <w:b/>
                <w:sz w:val="10"/>
              </w:rPr>
            </w:pPr>
          </w:p>
          <w:p w14:paraId="106523CD">
            <w:pPr>
              <w:pStyle w:val="10"/>
              <w:spacing w:before="50"/>
              <w:rPr>
                <w:rFonts w:ascii="Times New Roman"/>
                <w:b/>
                <w:sz w:val="10"/>
              </w:rPr>
            </w:pPr>
          </w:p>
          <w:p w14:paraId="4E4F1CFE">
            <w:pPr>
              <w:pStyle w:val="10"/>
              <w:ind w:left="6"/>
              <w:jc w:val="center"/>
              <w:rPr>
                <w:sz w:val="10"/>
              </w:rPr>
            </w:pPr>
            <w:r>
              <w:rPr>
                <w:spacing w:val="-2"/>
                <w:sz w:val="10"/>
              </w:rPr>
              <w:t>70,77%</w:t>
            </w:r>
          </w:p>
        </w:tc>
        <w:tc>
          <w:tcPr>
            <w:tcW w:w="965" w:type="dxa"/>
          </w:tcPr>
          <w:p w14:paraId="63A01659">
            <w:pPr>
              <w:pStyle w:val="10"/>
              <w:rPr>
                <w:rFonts w:ascii="Times New Roman"/>
                <w:b/>
                <w:sz w:val="10"/>
              </w:rPr>
            </w:pPr>
          </w:p>
          <w:p w14:paraId="468E2002">
            <w:pPr>
              <w:pStyle w:val="10"/>
              <w:rPr>
                <w:rFonts w:ascii="Times New Roman"/>
                <w:b/>
                <w:sz w:val="10"/>
              </w:rPr>
            </w:pPr>
          </w:p>
          <w:p w14:paraId="5D5C3501">
            <w:pPr>
              <w:pStyle w:val="10"/>
              <w:spacing w:before="50"/>
              <w:rPr>
                <w:rFonts w:ascii="Times New Roman"/>
                <w:b/>
                <w:sz w:val="10"/>
              </w:rPr>
            </w:pPr>
          </w:p>
          <w:p w14:paraId="576DF071">
            <w:pPr>
              <w:pStyle w:val="10"/>
              <w:ind w:left="4"/>
              <w:jc w:val="center"/>
              <w:rPr>
                <w:sz w:val="10"/>
              </w:rPr>
            </w:pPr>
            <w:r>
              <w:rPr>
                <w:spacing w:val="-10"/>
                <w:sz w:val="10"/>
              </w:rPr>
              <w:t>C</w:t>
            </w:r>
          </w:p>
        </w:tc>
      </w:tr>
      <w:tr w14:paraId="1EF4E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C8B5E46">
            <w:pPr>
              <w:pStyle w:val="10"/>
              <w:rPr>
                <w:rFonts w:ascii="Times New Roman"/>
                <w:b/>
                <w:sz w:val="10"/>
              </w:rPr>
            </w:pPr>
          </w:p>
          <w:p w14:paraId="4648892F">
            <w:pPr>
              <w:pStyle w:val="10"/>
              <w:spacing w:before="71"/>
              <w:rPr>
                <w:rFonts w:ascii="Times New Roman"/>
                <w:b/>
                <w:sz w:val="10"/>
              </w:rPr>
            </w:pPr>
          </w:p>
          <w:p w14:paraId="0568B21E">
            <w:pPr>
              <w:pStyle w:val="10"/>
              <w:ind w:left="11" w:right="1"/>
              <w:jc w:val="center"/>
              <w:rPr>
                <w:sz w:val="10"/>
              </w:rPr>
            </w:pPr>
            <w:r>
              <w:rPr>
                <w:spacing w:val="-2"/>
                <w:sz w:val="10"/>
              </w:rPr>
              <w:t>15.63</w:t>
            </w:r>
          </w:p>
        </w:tc>
        <w:tc>
          <w:tcPr>
            <w:tcW w:w="740" w:type="dxa"/>
          </w:tcPr>
          <w:p w14:paraId="5F335F30">
            <w:pPr>
              <w:pStyle w:val="10"/>
              <w:rPr>
                <w:rFonts w:ascii="Times New Roman"/>
                <w:b/>
                <w:sz w:val="10"/>
              </w:rPr>
            </w:pPr>
          </w:p>
          <w:p w14:paraId="1F1C66C5">
            <w:pPr>
              <w:pStyle w:val="10"/>
              <w:spacing w:before="16"/>
              <w:rPr>
                <w:rFonts w:ascii="Times New Roman"/>
                <w:b/>
                <w:sz w:val="10"/>
              </w:rPr>
            </w:pPr>
          </w:p>
          <w:p w14:paraId="44BBCE96">
            <w:pPr>
              <w:pStyle w:val="10"/>
              <w:ind w:left="337" w:right="63" w:hanging="262"/>
              <w:rPr>
                <w:sz w:val="10"/>
              </w:rPr>
            </w:pPr>
            <w:r>
              <w:rPr>
                <w:sz w:val="10"/>
              </w:rPr>
              <w:t>15.008.0120-</w:t>
            </w:r>
            <w:r>
              <w:rPr>
                <w:spacing w:val="-10"/>
                <w:sz w:val="10"/>
              </w:rPr>
              <w:t>A</w:t>
            </w:r>
          </w:p>
        </w:tc>
        <w:tc>
          <w:tcPr>
            <w:tcW w:w="2694" w:type="dxa"/>
          </w:tcPr>
          <w:p w14:paraId="18EC328F">
            <w:pPr>
              <w:pStyle w:val="10"/>
              <w:spacing w:before="75"/>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70MM2,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2A0E02FB">
            <w:pPr>
              <w:pStyle w:val="10"/>
              <w:rPr>
                <w:rFonts w:ascii="Times New Roman"/>
                <w:b/>
                <w:sz w:val="10"/>
              </w:rPr>
            </w:pPr>
          </w:p>
          <w:p w14:paraId="57CFACB2">
            <w:pPr>
              <w:pStyle w:val="10"/>
              <w:spacing w:before="71"/>
              <w:rPr>
                <w:rFonts w:ascii="Times New Roman"/>
                <w:b/>
                <w:sz w:val="10"/>
              </w:rPr>
            </w:pPr>
          </w:p>
          <w:p w14:paraId="05261856">
            <w:pPr>
              <w:pStyle w:val="10"/>
              <w:ind w:left="7" w:right="5"/>
              <w:jc w:val="center"/>
              <w:rPr>
                <w:sz w:val="10"/>
              </w:rPr>
            </w:pPr>
            <w:r>
              <w:rPr>
                <w:spacing w:val="-10"/>
                <w:sz w:val="10"/>
              </w:rPr>
              <w:t>M</w:t>
            </w:r>
          </w:p>
        </w:tc>
        <w:tc>
          <w:tcPr>
            <w:tcW w:w="862" w:type="dxa"/>
          </w:tcPr>
          <w:p w14:paraId="2F8A19CA">
            <w:pPr>
              <w:pStyle w:val="10"/>
              <w:rPr>
                <w:rFonts w:ascii="Times New Roman"/>
                <w:b/>
                <w:sz w:val="10"/>
              </w:rPr>
            </w:pPr>
          </w:p>
          <w:p w14:paraId="54A3815B">
            <w:pPr>
              <w:pStyle w:val="10"/>
              <w:spacing w:before="71"/>
              <w:rPr>
                <w:rFonts w:ascii="Times New Roman"/>
                <w:b/>
                <w:sz w:val="10"/>
              </w:rPr>
            </w:pPr>
          </w:p>
          <w:p w14:paraId="43078489">
            <w:pPr>
              <w:pStyle w:val="10"/>
              <w:ind w:left="9"/>
              <w:jc w:val="center"/>
              <w:rPr>
                <w:sz w:val="10"/>
              </w:rPr>
            </w:pPr>
            <w:r>
              <w:rPr>
                <w:spacing w:val="-2"/>
                <w:sz w:val="10"/>
              </w:rPr>
              <w:t>564,00</w:t>
            </w:r>
          </w:p>
        </w:tc>
        <w:tc>
          <w:tcPr>
            <w:tcW w:w="624" w:type="dxa"/>
          </w:tcPr>
          <w:p w14:paraId="4B0E2EBA">
            <w:pPr>
              <w:pStyle w:val="10"/>
              <w:rPr>
                <w:rFonts w:ascii="Times New Roman"/>
                <w:b/>
                <w:sz w:val="10"/>
              </w:rPr>
            </w:pPr>
          </w:p>
          <w:p w14:paraId="1BD978BD">
            <w:pPr>
              <w:pStyle w:val="10"/>
              <w:spacing w:before="71"/>
              <w:rPr>
                <w:rFonts w:ascii="Times New Roman"/>
                <w:b/>
                <w:sz w:val="10"/>
              </w:rPr>
            </w:pPr>
          </w:p>
          <w:p w14:paraId="00A8C87C">
            <w:pPr>
              <w:pStyle w:val="10"/>
              <w:ind w:left="9"/>
              <w:jc w:val="center"/>
              <w:rPr>
                <w:sz w:val="10"/>
              </w:rPr>
            </w:pPr>
            <w:r>
              <w:rPr>
                <w:spacing w:val="-2"/>
                <w:sz w:val="10"/>
              </w:rPr>
              <w:t>69,23</w:t>
            </w:r>
          </w:p>
        </w:tc>
        <w:tc>
          <w:tcPr>
            <w:tcW w:w="761" w:type="dxa"/>
          </w:tcPr>
          <w:p w14:paraId="50C643B0">
            <w:pPr>
              <w:pStyle w:val="10"/>
              <w:rPr>
                <w:rFonts w:ascii="Times New Roman"/>
                <w:b/>
                <w:sz w:val="10"/>
              </w:rPr>
            </w:pPr>
          </w:p>
          <w:p w14:paraId="4CE60C24">
            <w:pPr>
              <w:pStyle w:val="10"/>
              <w:spacing w:before="71"/>
              <w:rPr>
                <w:rFonts w:ascii="Times New Roman"/>
                <w:b/>
                <w:sz w:val="10"/>
              </w:rPr>
            </w:pPr>
          </w:p>
          <w:p w14:paraId="35048A36">
            <w:pPr>
              <w:pStyle w:val="10"/>
              <w:ind w:left="14" w:right="8"/>
              <w:jc w:val="center"/>
              <w:rPr>
                <w:sz w:val="10"/>
              </w:rPr>
            </w:pPr>
            <w:r>
              <w:rPr>
                <w:spacing w:val="-2"/>
                <w:sz w:val="10"/>
              </w:rPr>
              <w:t>89,18</w:t>
            </w:r>
          </w:p>
        </w:tc>
        <w:tc>
          <w:tcPr>
            <w:tcW w:w="958" w:type="dxa"/>
          </w:tcPr>
          <w:p w14:paraId="79847EBF">
            <w:pPr>
              <w:pStyle w:val="10"/>
              <w:rPr>
                <w:rFonts w:ascii="Times New Roman"/>
                <w:b/>
                <w:sz w:val="10"/>
              </w:rPr>
            </w:pPr>
          </w:p>
          <w:p w14:paraId="2C4CE86B">
            <w:pPr>
              <w:pStyle w:val="10"/>
              <w:spacing w:before="71"/>
              <w:rPr>
                <w:rFonts w:ascii="Times New Roman"/>
                <w:b/>
                <w:sz w:val="10"/>
              </w:rPr>
            </w:pPr>
          </w:p>
          <w:p w14:paraId="4FD0B2B6">
            <w:pPr>
              <w:pStyle w:val="10"/>
              <w:ind w:left="31" w:right="2"/>
              <w:jc w:val="center"/>
              <w:rPr>
                <w:sz w:val="10"/>
              </w:rPr>
            </w:pPr>
            <w:r>
              <w:rPr>
                <w:spacing w:val="-2"/>
                <w:sz w:val="10"/>
              </w:rPr>
              <w:t>50.294,79</w:t>
            </w:r>
          </w:p>
        </w:tc>
        <w:tc>
          <w:tcPr>
            <w:tcW w:w="600" w:type="dxa"/>
          </w:tcPr>
          <w:p w14:paraId="7B61C2E3">
            <w:pPr>
              <w:pStyle w:val="10"/>
              <w:rPr>
                <w:rFonts w:ascii="Times New Roman"/>
                <w:b/>
                <w:sz w:val="10"/>
              </w:rPr>
            </w:pPr>
          </w:p>
          <w:p w14:paraId="1A3BA545">
            <w:pPr>
              <w:pStyle w:val="10"/>
              <w:spacing w:before="71"/>
              <w:rPr>
                <w:rFonts w:ascii="Times New Roman"/>
                <w:b/>
                <w:sz w:val="10"/>
              </w:rPr>
            </w:pPr>
          </w:p>
          <w:p w14:paraId="628E6B4B">
            <w:pPr>
              <w:pStyle w:val="10"/>
              <w:ind w:left="7"/>
              <w:jc w:val="center"/>
              <w:rPr>
                <w:sz w:val="10"/>
              </w:rPr>
            </w:pPr>
            <w:r>
              <w:rPr>
                <w:spacing w:val="-2"/>
                <w:sz w:val="10"/>
              </w:rPr>
              <w:t>0,400%</w:t>
            </w:r>
          </w:p>
        </w:tc>
        <w:tc>
          <w:tcPr>
            <w:tcW w:w="797" w:type="dxa"/>
          </w:tcPr>
          <w:p w14:paraId="7D759006">
            <w:pPr>
              <w:pStyle w:val="10"/>
              <w:rPr>
                <w:rFonts w:ascii="Times New Roman"/>
                <w:b/>
                <w:sz w:val="10"/>
              </w:rPr>
            </w:pPr>
          </w:p>
          <w:p w14:paraId="7627D0F5">
            <w:pPr>
              <w:pStyle w:val="10"/>
              <w:spacing w:before="71"/>
              <w:rPr>
                <w:rFonts w:ascii="Times New Roman"/>
                <w:b/>
                <w:sz w:val="10"/>
              </w:rPr>
            </w:pPr>
          </w:p>
          <w:p w14:paraId="12E44133">
            <w:pPr>
              <w:pStyle w:val="10"/>
              <w:ind w:left="6"/>
              <w:jc w:val="center"/>
              <w:rPr>
                <w:sz w:val="10"/>
              </w:rPr>
            </w:pPr>
            <w:r>
              <w:rPr>
                <w:spacing w:val="-2"/>
                <w:sz w:val="10"/>
              </w:rPr>
              <w:t>71,17%</w:t>
            </w:r>
          </w:p>
        </w:tc>
        <w:tc>
          <w:tcPr>
            <w:tcW w:w="965" w:type="dxa"/>
          </w:tcPr>
          <w:p w14:paraId="7A106916">
            <w:pPr>
              <w:pStyle w:val="10"/>
              <w:rPr>
                <w:rFonts w:ascii="Times New Roman"/>
                <w:b/>
                <w:sz w:val="10"/>
              </w:rPr>
            </w:pPr>
          </w:p>
          <w:p w14:paraId="3659B33B">
            <w:pPr>
              <w:pStyle w:val="10"/>
              <w:spacing w:before="71"/>
              <w:rPr>
                <w:rFonts w:ascii="Times New Roman"/>
                <w:b/>
                <w:sz w:val="10"/>
              </w:rPr>
            </w:pPr>
          </w:p>
          <w:p w14:paraId="124CFD51">
            <w:pPr>
              <w:pStyle w:val="10"/>
              <w:ind w:left="4"/>
              <w:jc w:val="center"/>
              <w:rPr>
                <w:sz w:val="10"/>
              </w:rPr>
            </w:pPr>
            <w:r>
              <w:rPr>
                <w:spacing w:val="-10"/>
                <w:sz w:val="10"/>
              </w:rPr>
              <w:t>C</w:t>
            </w:r>
          </w:p>
        </w:tc>
      </w:tr>
      <w:tr w14:paraId="40BD4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7F4C50BF">
            <w:pPr>
              <w:pStyle w:val="10"/>
              <w:rPr>
                <w:rFonts w:ascii="Times New Roman"/>
                <w:b/>
                <w:sz w:val="10"/>
              </w:rPr>
            </w:pPr>
          </w:p>
          <w:p w14:paraId="4E6D8C8E">
            <w:pPr>
              <w:pStyle w:val="10"/>
              <w:spacing w:before="71"/>
              <w:rPr>
                <w:rFonts w:ascii="Times New Roman"/>
                <w:b/>
                <w:sz w:val="10"/>
              </w:rPr>
            </w:pPr>
          </w:p>
          <w:p w14:paraId="3C6219D9">
            <w:pPr>
              <w:pStyle w:val="10"/>
              <w:ind w:left="11" w:right="1"/>
              <w:jc w:val="center"/>
              <w:rPr>
                <w:sz w:val="10"/>
              </w:rPr>
            </w:pPr>
            <w:r>
              <w:rPr>
                <w:spacing w:val="-2"/>
                <w:sz w:val="10"/>
              </w:rPr>
              <w:t>18.34</w:t>
            </w:r>
          </w:p>
        </w:tc>
        <w:tc>
          <w:tcPr>
            <w:tcW w:w="740" w:type="dxa"/>
          </w:tcPr>
          <w:p w14:paraId="31BC5FFC">
            <w:pPr>
              <w:pStyle w:val="10"/>
              <w:rPr>
                <w:rFonts w:ascii="Times New Roman"/>
                <w:b/>
                <w:sz w:val="10"/>
              </w:rPr>
            </w:pPr>
          </w:p>
          <w:p w14:paraId="19714EFD">
            <w:pPr>
              <w:pStyle w:val="10"/>
              <w:spacing w:before="16"/>
              <w:rPr>
                <w:rFonts w:ascii="Times New Roman"/>
                <w:b/>
                <w:sz w:val="10"/>
              </w:rPr>
            </w:pPr>
          </w:p>
          <w:p w14:paraId="2FCD0F93">
            <w:pPr>
              <w:pStyle w:val="10"/>
              <w:ind w:left="337" w:right="63" w:hanging="262"/>
              <w:rPr>
                <w:sz w:val="10"/>
              </w:rPr>
            </w:pPr>
            <w:r>
              <w:rPr>
                <w:sz w:val="10"/>
              </w:rPr>
              <w:t>18.017.0020-</w:t>
            </w:r>
            <w:r>
              <w:rPr>
                <w:spacing w:val="-10"/>
                <w:sz w:val="10"/>
              </w:rPr>
              <w:t>A</w:t>
            </w:r>
          </w:p>
        </w:tc>
        <w:tc>
          <w:tcPr>
            <w:tcW w:w="2694" w:type="dxa"/>
          </w:tcPr>
          <w:p w14:paraId="4E177AAC">
            <w:pPr>
              <w:pStyle w:val="10"/>
              <w:spacing w:before="75"/>
              <w:ind w:left="70" w:right="63"/>
              <w:rPr>
                <w:sz w:val="10"/>
              </w:rPr>
            </w:pPr>
            <w:r>
              <w:rPr>
                <w:sz w:val="10"/>
              </w:rPr>
              <w:t>FILTRO PARA USO DOMESTICO COM CARCACA</w:t>
            </w:r>
            <w:r>
              <w:rPr>
                <w:spacing w:val="40"/>
                <w:sz w:val="10"/>
              </w:rPr>
              <w:t xml:space="preserve"> </w:t>
            </w:r>
            <w:r>
              <w:rPr>
                <w:sz w:val="10"/>
              </w:rPr>
              <w:t>ATOXICA</w:t>
            </w:r>
            <w:r>
              <w:rPr>
                <w:spacing w:val="-7"/>
                <w:sz w:val="10"/>
              </w:rPr>
              <w:t xml:space="preserve"> </w:t>
            </w:r>
            <w:r>
              <w:rPr>
                <w:sz w:val="10"/>
              </w:rPr>
              <w:t>EM</w:t>
            </w:r>
            <w:r>
              <w:rPr>
                <w:spacing w:val="-7"/>
                <w:sz w:val="10"/>
              </w:rPr>
              <w:t xml:space="preserve"> </w:t>
            </w:r>
            <w:r>
              <w:rPr>
                <w:sz w:val="10"/>
              </w:rPr>
              <w:t>POLIPROPILENO</w:t>
            </w:r>
            <w:r>
              <w:rPr>
                <w:spacing w:val="-6"/>
                <w:sz w:val="10"/>
              </w:rPr>
              <w:t xml:space="preserve"> </w:t>
            </w:r>
            <w:r>
              <w:rPr>
                <w:sz w:val="10"/>
              </w:rPr>
              <w:t>COM</w:t>
            </w:r>
            <w:r>
              <w:rPr>
                <w:spacing w:val="-7"/>
                <w:sz w:val="10"/>
              </w:rPr>
              <w:t xml:space="preserve"> </w:t>
            </w:r>
            <w:r>
              <w:rPr>
                <w:sz w:val="10"/>
              </w:rPr>
              <w:t>1</w:t>
            </w:r>
            <w:r>
              <w:rPr>
                <w:spacing w:val="-7"/>
                <w:sz w:val="10"/>
              </w:rPr>
              <w:t xml:space="preserve"> </w:t>
            </w:r>
            <w:r>
              <w:rPr>
                <w:sz w:val="10"/>
              </w:rPr>
              <w:t>ELEMENTO</w:t>
            </w:r>
            <w:r>
              <w:rPr>
                <w:spacing w:val="40"/>
                <w:sz w:val="10"/>
              </w:rPr>
              <w:t xml:space="preserve"> </w:t>
            </w:r>
            <w:r>
              <w:rPr>
                <w:sz w:val="10"/>
              </w:rPr>
              <w:t>FILTRANTE DE CELULOSE E CARVAO ATIVADO,</w:t>
            </w:r>
            <w:r>
              <w:rPr>
                <w:spacing w:val="40"/>
                <w:sz w:val="10"/>
              </w:rPr>
              <w:t xml:space="preserve"> </w:t>
            </w:r>
            <w:r>
              <w:rPr>
                <w:sz w:val="10"/>
              </w:rPr>
              <w:t>PARA</w:t>
            </w:r>
            <w:r>
              <w:rPr>
                <w:spacing w:val="-6"/>
                <w:sz w:val="10"/>
              </w:rPr>
              <w:t xml:space="preserve"> </w:t>
            </w:r>
            <w:r>
              <w:rPr>
                <w:sz w:val="10"/>
              </w:rPr>
              <w:t>VAZAO</w:t>
            </w:r>
            <w:r>
              <w:rPr>
                <w:spacing w:val="-5"/>
                <w:sz w:val="10"/>
              </w:rPr>
              <w:t xml:space="preserve"> </w:t>
            </w:r>
            <w:r>
              <w:rPr>
                <w:sz w:val="10"/>
              </w:rPr>
              <w:t>ATE</w:t>
            </w:r>
            <w:r>
              <w:rPr>
                <w:spacing w:val="-6"/>
                <w:sz w:val="10"/>
              </w:rPr>
              <w:t xml:space="preserve"> </w:t>
            </w:r>
            <w:r>
              <w:rPr>
                <w:sz w:val="10"/>
              </w:rPr>
              <w:t>180L/H,</w:t>
            </w:r>
            <w:r>
              <w:rPr>
                <w:spacing w:val="-5"/>
                <w:sz w:val="10"/>
              </w:rPr>
              <w:t xml:space="preserve"> </w:t>
            </w:r>
            <w:r>
              <w:rPr>
                <w:sz w:val="10"/>
              </w:rPr>
              <w:t>CONEXAO</w:t>
            </w:r>
            <w:r>
              <w:rPr>
                <w:spacing w:val="-5"/>
                <w:sz w:val="10"/>
              </w:rPr>
              <w:t xml:space="preserve"> </w:t>
            </w:r>
            <w:r>
              <w:rPr>
                <w:sz w:val="10"/>
              </w:rPr>
              <w:t>DE</w:t>
            </w:r>
            <w:r>
              <w:rPr>
                <w:spacing w:val="-6"/>
                <w:sz w:val="10"/>
              </w:rPr>
              <w:t xml:space="preserve"> </w:t>
            </w:r>
            <w:r>
              <w:rPr>
                <w:sz w:val="10"/>
              </w:rPr>
              <w:t>1/2"</w:t>
            </w:r>
            <w:r>
              <w:rPr>
                <w:spacing w:val="-5"/>
                <w:sz w:val="10"/>
              </w:rPr>
              <w:t xml:space="preserve"> </w:t>
            </w:r>
            <w:r>
              <w:rPr>
                <w:sz w:val="10"/>
              </w:rPr>
              <w:t>SEM</w:t>
            </w:r>
            <w:r>
              <w:rPr>
                <w:spacing w:val="40"/>
                <w:sz w:val="10"/>
              </w:rPr>
              <w:t xml:space="preserve"> </w:t>
            </w:r>
            <w:r>
              <w:rPr>
                <w:sz w:val="10"/>
              </w:rPr>
              <w:t>REGISTRO.</w:t>
            </w:r>
            <w:r>
              <w:rPr>
                <w:spacing w:val="-7"/>
                <w:sz w:val="10"/>
              </w:rPr>
              <w:t xml:space="preserve"> </w:t>
            </w:r>
            <w:r>
              <w:rPr>
                <w:sz w:val="10"/>
              </w:rPr>
              <w:t>FORNECIMENTO</w:t>
            </w:r>
          </w:p>
        </w:tc>
        <w:tc>
          <w:tcPr>
            <w:tcW w:w="697" w:type="dxa"/>
          </w:tcPr>
          <w:p w14:paraId="1CA3D5F4">
            <w:pPr>
              <w:pStyle w:val="10"/>
              <w:rPr>
                <w:rFonts w:ascii="Times New Roman"/>
                <w:b/>
                <w:sz w:val="10"/>
              </w:rPr>
            </w:pPr>
          </w:p>
          <w:p w14:paraId="0270AE94">
            <w:pPr>
              <w:pStyle w:val="10"/>
              <w:spacing w:before="71"/>
              <w:rPr>
                <w:rFonts w:ascii="Times New Roman"/>
                <w:b/>
                <w:sz w:val="10"/>
              </w:rPr>
            </w:pPr>
          </w:p>
          <w:p w14:paraId="4C32220A">
            <w:pPr>
              <w:pStyle w:val="10"/>
              <w:ind w:left="7" w:right="3"/>
              <w:jc w:val="center"/>
              <w:rPr>
                <w:sz w:val="10"/>
              </w:rPr>
            </w:pPr>
            <w:r>
              <w:rPr>
                <w:spacing w:val="-5"/>
                <w:sz w:val="10"/>
              </w:rPr>
              <w:t>UN</w:t>
            </w:r>
          </w:p>
        </w:tc>
        <w:tc>
          <w:tcPr>
            <w:tcW w:w="862" w:type="dxa"/>
          </w:tcPr>
          <w:p w14:paraId="115F8380">
            <w:pPr>
              <w:pStyle w:val="10"/>
              <w:rPr>
                <w:rFonts w:ascii="Times New Roman"/>
                <w:b/>
                <w:sz w:val="10"/>
              </w:rPr>
            </w:pPr>
          </w:p>
          <w:p w14:paraId="0AEA0096">
            <w:pPr>
              <w:pStyle w:val="10"/>
              <w:spacing w:before="71"/>
              <w:rPr>
                <w:rFonts w:ascii="Times New Roman"/>
                <w:b/>
                <w:sz w:val="10"/>
              </w:rPr>
            </w:pPr>
          </w:p>
          <w:p w14:paraId="3A785C0B">
            <w:pPr>
              <w:pStyle w:val="10"/>
              <w:ind w:left="9"/>
              <w:jc w:val="center"/>
              <w:rPr>
                <w:sz w:val="10"/>
              </w:rPr>
            </w:pPr>
            <w:r>
              <w:rPr>
                <w:spacing w:val="-2"/>
                <w:sz w:val="10"/>
              </w:rPr>
              <w:t>282,00</w:t>
            </w:r>
          </w:p>
        </w:tc>
        <w:tc>
          <w:tcPr>
            <w:tcW w:w="624" w:type="dxa"/>
          </w:tcPr>
          <w:p w14:paraId="40030AE8">
            <w:pPr>
              <w:pStyle w:val="10"/>
              <w:rPr>
                <w:rFonts w:ascii="Times New Roman"/>
                <w:b/>
                <w:sz w:val="10"/>
              </w:rPr>
            </w:pPr>
          </w:p>
          <w:p w14:paraId="2EF8F65B">
            <w:pPr>
              <w:pStyle w:val="10"/>
              <w:spacing w:before="71"/>
              <w:rPr>
                <w:rFonts w:ascii="Times New Roman"/>
                <w:b/>
                <w:sz w:val="10"/>
              </w:rPr>
            </w:pPr>
          </w:p>
          <w:p w14:paraId="3100BC39">
            <w:pPr>
              <w:pStyle w:val="10"/>
              <w:ind w:left="9" w:right="2"/>
              <w:jc w:val="center"/>
              <w:rPr>
                <w:sz w:val="10"/>
              </w:rPr>
            </w:pPr>
            <w:r>
              <w:rPr>
                <w:spacing w:val="-2"/>
                <w:sz w:val="10"/>
              </w:rPr>
              <w:t>136,99</w:t>
            </w:r>
          </w:p>
        </w:tc>
        <w:tc>
          <w:tcPr>
            <w:tcW w:w="761" w:type="dxa"/>
          </w:tcPr>
          <w:p w14:paraId="50829B18">
            <w:pPr>
              <w:pStyle w:val="10"/>
              <w:rPr>
                <w:rFonts w:ascii="Times New Roman"/>
                <w:b/>
                <w:sz w:val="10"/>
              </w:rPr>
            </w:pPr>
          </w:p>
          <w:p w14:paraId="5DF116AB">
            <w:pPr>
              <w:pStyle w:val="10"/>
              <w:spacing w:before="71"/>
              <w:rPr>
                <w:rFonts w:ascii="Times New Roman"/>
                <w:b/>
                <w:sz w:val="10"/>
              </w:rPr>
            </w:pPr>
          </w:p>
          <w:p w14:paraId="10F06F36">
            <w:pPr>
              <w:pStyle w:val="10"/>
              <w:ind w:left="14" w:right="10"/>
              <w:jc w:val="center"/>
              <w:rPr>
                <w:sz w:val="10"/>
              </w:rPr>
            </w:pPr>
            <w:r>
              <w:rPr>
                <w:spacing w:val="-2"/>
                <w:sz w:val="10"/>
              </w:rPr>
              <w:t>176,46</w:t>
            </w:r>
          </w:p>
        </w:tc>
        <w:tc>
          <w:tcPr>
            <w:tcW w:w="958" w:type="dxa"/>
          </w:tcPr>
          <w:p w14:paraId="2D4476A9">
            <w:pPr>
              <w:pStyle w:val="10"/>
              <w:rPr>
                <w:rFonts w:ascii="Times New Roman"/>
                <w:b/>
                <w:sz w:val="10"/>
              </w:rPr>
            </w:pPr>
          </w:p>
          <w:p w14:paraId="1746D8A3">
            <w:pPr>
              <w:pStyle w:val="10"/>
              <w:spacing w:before="71"/>
              <w:rPr>
                <w:rFonts w:ascii="Times New Roman"/>
                <w:b/>
                <w:sz w:val="10"/>
              </w:rPr>
            </w:pPr>
          </w:p>
          <w:p w14:paraId="48E0E8AA">
            <w:pPr>
              <w:pStyle w:val="10"/>
              <w:ind w:left="31" w:right="2"/>
              <w:jc w:val="center"/>
              <w:rPr>
                <w:sz w:val="10"/>
              </w:rPr>
            </w:pPr>
            <w:r>
              <w:rPr>
                <w:spacing w:val="-2"/>
                <w:sz w:val="10"/>
              </w:rPr>
              <w:t>49.760,82</w:t>
            </w:r>
          </w:p>
        </w:tc>
        <w:tc>
          <w:tcPr>
            <w:tcW w:w="600" w:type="dxa"/>
          </w:tcPr>
          <w:p w14:paraId="522BA007">
            <w:pPr>
              <w:pStyle w:val="10"/>
              <w:rPr>
                <w:rFonts w:ascii="Times New Roman"/>
                <w:b/>
                <w:sz w:val="10"/>
              </w:rPr>
            </w:pPr>
          </w:p>
          <w:p w14:paraId="7C6B6984">
            <w:pPr>
              <w:pStyle w:val="10"/>
              <w:spacing w:before="71"/>
              <w:rPr>
                <w:rFonts w:ascii="Times New Roman"/>
                <w:b/>
                <w:sz w:val="10"/>
              </w:rPr>
            </w:pPr>
          </w:p>
          <w:p w14:paraId="3E6BA2A9">
            <w:pPr>
              <w:pStyle w:val="10"/>
              <w:ind w:left="7"/>
              <w:jc w:val="center"/>
              <w:rPr>
                <w:sz w:val="10"/>
              </w:rPr>
            </w:pPr>
            <w:r>
              <w:rPr>
                <w:spacing w:val="-2"/>
                <w:sz w:val="10"/>
              </w:rPr>
              <w:t>0,396%</w:t>
            </w:r>
          </w:p>
        </w:tc>
        <w:tc>
          <w:tcPr>
            <w:tcW w:w="797" w:type="dxa"/>
          </w:tcPr>
          <w:p w14:paraId="4DDC127C">
            <w:pPr>
              <w:pStyle w:val="10"/>
              <w:rPr>
                <w:rFonts w:ascii="Times New Roman"/>
                <w:b/>
                <w:sz w:val="10"/>
              </w:rPr>
            </w:pPr>
          </w:p>
          <w:p w14:paraId="28F68CB2">
            <w:pPr>
              <w:pStyle w:val="10"/>
              <w:spacing w:before="71"/>
              <w:rPr>
                <w:rFonts w:ascii="Times New Roman"/>
                <w:b/>
                <w:sz w:val="10"/>
              </w:rPr>
            </w:pPr>
          </w:p>
          <w:p w14:paraId="697D85F8">
            <w:pPr>
              <w:pStyle w:val="10"/>
              <w:ind w:left="6"/>
              <w:jc w:val="center"/>
              <w:rPr>
                <w:sz w:val="10"/>
              </w:rPr>
            </w:pPr>
            <w:r>
              <w:rPr>
                <w:spacing w:val="-2"/>
                <w:sz w:val="10"/>
              </w:rPr>
              <w:t>71,57%</w:t>
            </w:r>
          </w:p>
        </w:tc>
        <w:tc>
          <w:tcPr>
            <w:tcW w:w="965" w:type="dxa"/>
          </w:tcPr>
          <w:p w14:paraId="46459773">
            <w:pPr>
              <w:pStyle w:val="10"/>
              <w:rPr>
                <w:rFonts w:ascii="Times New Roman"/>
                <w:b/>
                <w:sz w:val="10"/>
              </w:rPr>
            </w:pPr>
          </w:p>
          <w:p w14:paraId="7FD3CA8A">
            <w:pPr>
              <w:pStyle w:val="10"/>
              <w:spacing w:before="71"/>
              <w:rPr>
                <w:rFonts w:ascii="Times New Roman"/>
                <w:b/>
                <w:sz w:val="10"/>
              </w:rPr>
            </w:pPr>
          </w:p>
          <w:p w14:paraId="1C7D434E">
            <w:pPr>
              <w:pStyle w:val="10"/>
              <w:ind w:left="4"/>
              <w:jc w:val="center"/>
              <w:rPr>
                <w:sz w:val="10"/>
              </w:rPr>
            </w:pPr>
            <w:r>
              <w:rPr>
                <w:spacing w:val="-10"/>
                <w:sz w:val="10"/>
              </w:rPr>
              <w:t>C</w:t>
            </w:r>
          </w:p>
        </w:tc>
      </w:tr>
      <w:tr w14:paraId="48939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5B2185DF">
            <w:pPr>
              <w:pStyle w:val="10"/>
              <w:rPr>
                <w:rFonts w:ascii="Times New Roman"/>
                <w:b/>
                <w:sz w:val="10"/>
              </w:rPr>
            </w:pPr>
          </w:p>
          <w:p w14:paraId="20971631">
            <w:pPr>
              <w:pStyle w:val="10"/>
              <w:rPr>
                <w:rFonts w:ascii="Times New Roman"/>
                <w:b/>
                <w:sz w:val="10"/>
              </w:rPr>
            </w:pPr>
          </w:p>
          <w:p w14:paraId="54362033">
            <w:pPr>
              <w:pStyle w:val="10"/>
              <w:rPr>
                <w:rFonts w:ascii="Times New Roman"/>
                <w:b/>
                <w:sz w:val="10"/>
              </w:rPr>
            </w:pPr>
          </w:p>
          <w:p w14:paraId="49F0C5AF">
            <w:pPr>
              <w:pStyle w:val="10"/>
              <w:spacing w:before="112"/>
              <w:rPr>
                <w:rFonts w:ascii="Times New Roman"/>
                <w:b/>
                <w:sz w:val="10"/>
              </w:rPr>
            </w:pPr>
          </w:p>
          <w:p w14:paraId="47817046">
            <w:pPr>
              <w:pStyle w:val="10"/>
              <w:ind w:left="11" w:right="1"/>
              <w:jc w:val="center"/>
              <w:rPr>
                <w:sz w:val="10"/>
              </w:rPr>
            </w:pPr>
            <w:r>
              <w:rPr>
                <w:spacing w:val="-5"/>
                <w:sz w:val="10"/>
              </w:rPr>
              <w:t>2.2</w:t>
            </w:r>
          </w:p>
        </w:tc>
        <w:tc>
          <w:tcPr>
            <w:tcW w:w="740" w:type="dxa"/>
          </w:tcPr>
          <w:p w14:paraId="2D0A4BC8">
            <w:pPr>
              <w:pStyle w:val="10"/>
              <w:rPr>
                <w:rFonts w:ascii="Times New Roman"/>
                <w:b/>
                <w:sz w:val="10"/>
              </w:rPr>
            </w:pPr>
          </w:p>
          <w:p w14:paraId="2F915366">
            <w:pPr>
              <w:pStyle w:val="10"/>
              <w:rPr>
                <w:rFonts w:ascii="Times New Roman"/>
                <w:b/>
                <w:sz w:val="10"/>
              </w:rPr>
            </w:pPr>
          </w:p>
          <w:p w14:paraId="14458C67">
            <w:pPr>
              <w:pStyle w:val="10"/>
              <w:rPr>
                <w:rFonts w:ascii="Times New Roman"/>
                <w:b/>
                <w:sz w:val="10"/>
              </w:rPr>
            </w:pPr>
          </w:p>
          <w:p w14:paraId="52D6DBAB">
            <w:pPr>
              <w:pStyle w:val="10"/>
              <w:spacing w:before="54"/>
              <w:rPr>
                <w:rFonts w:ascii="Times New Roman"/>
                <w:b/>
                <w:sz w:val="10"/>
              </w:rPr>
            </w:pPr>
          </w:p>
          <w:p w14:paraId="412B47D3">
            <w:pPr>
              <w:pStyle w:val="10"/>
              <w:spacing w:line="244" w:lineRule="auto"/>
              <w:ind w:left="337" w:right="63" w:hanging="262"/>
              <w:rPr>
                <w:sz w:val="10"/>
              </w:rPr>
            </w:pPr>
            <w:r>
              <w:rPr>
                <w:sz w:val="10"/>
              </w:rPr>
              <w:t>02.004.0005-</w:t>
            </w:r>
            <w:r>
              <w:rPr>
                <w:spacing w:val="-10"/>
                <w:sz w:val="10"/>
              </w:rPr>
              <w:t>A</w:t>
            </w:r>
          </w:p>
        </w:tc>
        <w:tc>
          <w:tcPr>
            <w:tcW w:w="2694" w:type="dxa"/>
          </w:tcPr>
          <w:p w14:paraId="057F123D">
            <w:pPr>
              <w:pStyle w:val="10"/>
              <w:spacing w:before="3"/>
              <w:rPr>
                <w:rFonts w:ascii="Times New Roman"/>
                <w:b/>
                <w:sz w:val="10"/>
              </w:rPr>
            </w:pPr>
          </w:p>
          <w:p w14:paraId="6FEF70D1">
            <w:pPr>
              <w:pStyle w:val="10"/>
              <w:spacing w:before="1"/>
              <w:ind w:left="70" w:right="63"/>
              <w:rPr>
                <w:sz w:val="10"/>
              </w:rPr>
            </w:pPr>
            <w:r>
              <w:rPr>
                <w:sz w:val="10"/>
              </w:rPr>
              <w:t>BARRACAO</w:t>
            </w:r>
            <w:r>
              <w:rPr>
                <w:spacing w:val="-7"/>
                <w:sz w:val="10"/>
              </w:rPr>
              <w:t xml:space="preserve"> </w:t>
            </w:r>
            <w:r>
              <w:rPr>
                <w:sz w:val="10"/>
              </w:rPr>
              <w:t>DE</w:t>
            </w:r>
            <w:r>
              <w:rPr>
                <w:spacing w:val="-7"/>
                <w:sz w:val="10"/>
              </w:rPr>
              <w:t xml:space="preserve"> </w:t>
            </w:r>
            <w:r>
              <w:rPr>
                <w:sz w:val="10"/>
              </w:rPr>
              <w:t>OBRA</w:t>
            </w:r>
            <w:r>
              <w:rPr>
                <w:spacing w:val="-6"/>
                <w:sz w:val="10"/>
              </w:rPr>
              <w:t xml:space="preserve"> </w:t>
            </w:r>
            <w:r>
              <w:rPr>
                <w:sz w:val="10"/>
              </w:rPr>
              <w:t>COM</w:t>
            </w:r>
            <w:r>
              <w:rPr>
                <w:spacing w:val="-7"/>
                <w:sz w:val="10"/>
              </w:rPr>
              <w:t xml:space="preserve"> </w:t>
            </w:r>
            <w:r>
              <w:rPr>
                <w:sz w:val="10"/>
              </w:rPr>
              <w:t>DIVISAO</w:t>
            </w:r>
            <w:r>
              <w:rPr>
                <w:spacing w:val="-5"/>
                <w:sz w:val="10"/>
              </w:rPr>
              <w:t xml:space="preserve"> </w:t>
            </w:r>
            <w:r>
              <w:rPr>
                <w:sz w:val="10"/>
              </w:rPr>
              <w:t>INTERNA</w:t>
            </w:r>
            <w:r>
              <w:rPr>
                <w:spacing w:val="-7"/>
                <w:sz w:val="10"/>
              </w:rPr>
              <w:t xml:space="preserve"> </w:t>
            </w:r>
            <w:r>
              <w:rPr>
                <w:sz w:val="10"/>
              </w:rPr>
              <w:t>PARA</w:t>
            </w:r>
            <w:r>
              <w:rPr>
                <w:spacing w:val="40"/>
                <w:sz w:val="10"/>
              </w:rPr>
              <w:t xml:space="preserve"> </w:t>
            </w:r>
            <w:r>
              <w:rPr>
                <w:sz w:val="10"/>
              </w:rPr>
              <w:t>ESCRITORIO</w:t>
            </w:r>
            <w:r>
              <w:rPr>
                <w:spacing w:val="-3"/>
                <w:sz w:val="10"/>
              </w:rPr>
              <w:t xml:space="preserve"> </w:t>
            </w:r>
            <w:r>
              <w:rPr>
                <w:sz w:val="10"/>
              </w:rPr>
              <w:t>E</w:t>
            </w:r>
            <w:r>
              <w:rPr>
                <w:spacing w:val="-4"/>
                <w:sz w:val="10"/>
              </w:rPr>
              <w:t xml:space="preserve"> </w:t>
            </w:r>
            <w:r>
              <w:rPr>
                <w:sz w:val="10"/>
              </w:rPr>
              <w:t>DEPOSITO</w:t>
            </w:r>
            <w:r>
              <w:rPr>
                <w:spacing w:val="-3"/>
                <w:sz w:val="10"/>
              </w:rPr>
              <w:t xml:space="preserve"> </w:t>
            </w:r>
            <w:r>
              <w:rPr>
                <w:sz w:val="10"/>
              </w:rPr>
              <w:t>DE</w:t>
            </w:r>
            <w:r>
              <w:rPr>
                <w:spacing w:val="-5"/>
                <w:sz w:val="10"/>
              </w:rPr>
              <w:t xml:space="preserve"> </w:t>
            </w:r>
            <w:r>
              <w:rPr>
                <w:sz w:val="10"/>
              </w:rPr>
              <w:t>MATERIAIS,</w:t>
            </w:r>
            <w:r>
              <w:rPr>
                <w:spacing w:val="22"/>
                <w:sz w:val="10"/>
              </w:rPr>
              <w:t xml:space="preserve"> </w:t>
            </w:r>
            <w:r>
              <w:rPr>
                <w:sz w:val="10"/>
              </w:rPr>
              <w:t>PISO</w:t>
            </w:r>
            <w:r>
              <w:rPr>
                <w:spacing w:val="-3"/>
                <w:sz w:val="10"/>
              </w:rPr>
              <w:t xml:space="preserve"> </w:t>
            </w:r>
            <w:r>
              <w:rPr>
                <w:sz w:val="10"/>
              </w:rPr>
              <w:t>DE</w:t>
            </w:r>
            <w:r>
              <w:rPr>
                <w:spacing w:val="40"/>
                <w:sz w:val="10"/>
              </w:rPr>
              <w:t xml:space="preserve"> </w:t>
            </w:r>
            <w:r>
              <w:rPr>
                <w:sz w:val="10"/>
              </w:rPr>
              <w:t>TABUAS DE MADEIRA DE 3ª SOBRE</w:t>
            </w:r>
            <w:r>
              <w:rPr>
                <w:spacing w:val="40"/>
                <w:sz w:val="10"/>
              </w:rPr>
              <w:t xml:space="preserve"> </w:t>
            </w:r>
            <w:r>
              <w:rPr>
                <w:sz w:val="10"/>
              </w:rPr>
              <w:t>ESTAQUEAMENTO DE PECAS DE MADEIRA DE 3ª,</w:t>
            </w:r>
            <w:r>
              <w:rPr>
                <w:spacing w:val="40"/>
                <w:sz w:val="10"/>
              </w:rPr>
              <w:t xml:space="preserve"> </w:t>
            </w:r>
            <w:r>
              <w:rPr>
                <w:sz w:val="10"/>
              </w:rPr>
              <w:t>3"X3",</w:t>
            </w:r>
            <w:r>
              <w:rPr>
                <w:spacing w:val="35"/>
                <w:sz w:val="10"/>
              </w:rPr>
              <w:t xml:space="preserve"> </w:t>
            </w:r>
            <w:r>
              <w:rPr>
                <w:sz w:val="10"/>
              </w:rPr>
              <w:t>PAREDES DE TABUAS DE MADEIRA DE 3ª E</w:t>
            </w:r>
            <w:r>
              <w:rPr>
                <w:spacing w:val="40"/>
                <w:sz w:val="10"/>
              </w:rPr>
              <w:t xml:space="preserve"> </w:t>
            </w:r>
            <w:r>
              <w:rPr>
                <w:sz w:val="10"/>
              </w:rPr>
              <w:t>COBERTURA DE TELHAS DE FIBROCIMENTO DE</w:t>
            </w:r>
            <w:r>
              <w:rPr>
                <w:spacing w:val="40"/>
                <w:sz w:val="10"/>
              </w:rPr>
              <w:t xml:space="preserve"> </w:t>
            </w:r>
            <w:r>
              <w:rPr>
                <w:sz w:val="10"/>
              </w:rPr>
              <w:t>6MM,</w:t>
            </w:r>
            <w:r>
              <w:rPr>
                <w:spacing w:val="40"/>
                <w:sz w:val="10"/>
              </w:rPr>
              <w:t xml:space="preserve"> </w:t>
            </w:r>
            <w:r>
              <w:rPr>
                <w:sz w:val="10"/>
              </w:rPr>
              <w:t>INCLUSIVE INSTALACAO ELETRICA,</w:t>
            </w:r>
            <w:r>
              <w:rPr>
                <w:spacing w:val="40"/>
                <w:sz w:val="10"/>
              </w:rPr>
              <w:t xml:space="preserve"> </w:t>
            </w:r>
            <w:r>
              <w:rPr>
                <w:sz w:val="10"/>
              </w:rPr>
              <w:t>EXCLUSIVE PINTURA,</w:t>
            </w:r>
            <w:r>
              <w:rPr>
                <w:spacing w:val="36"/>
                <w:sz w:val="10"/>
              </w:rPr>
              <w:t xml:space="preserve"> </w:t>
            </w:r>
            <w:r>
              <w:rPr>
                <w:sz w:val="10"/>
              </w:rPr>
              <w:t>SENDO REAPROVEITADO 2</w:t>
            </w:r>
            <w:r>
              <w:rPr>
                <w:spacing w:val="40"/>
                <w:sz w:val="10"/>
              </w:rPr>
              <w:t xml:space="preserve"> </w:t>
            </w:r>
            <w:r>
              <w:rPr>
                <w:spacing w:val="-2"/>
                <w:sz w:val="10"/>
              </w:rPr>
              <w:t>VEZES</w:t>
            </w:r>
          </w:p>
        </w:tc>
        <w:tc>
          <w:tcPr>
            <w:tcW w:w="697" w:type="dxa"/>
          </w:tcPr>
          <w:p w14:paraId="5E28E9D2">
            <w:pPr>
              <w:pStyle w:val="10"/>
              <w:rPr>
                <w:rFonts w:ascii="Times New Roman"/>
                <w:b/>
                <w:sz w:val="10"/>
              </w:rPr>
            </w:pPr>
          </w:p>
          <w:p w14:paraId="33130F3D">
            <w:pPr>
              <w:pStyle w:val="10"/>
              <w:rPr>
                <w:rFonts w:ascii="Times New Roman"/>
                <w:b/>
                <w:sz w:val="10"/>
              </w:rPr>
            </w:pPr>
          </w:p>
          <w:p w14:paraId="7D6B85B2">
            <w:pPr>
              <w:pStyle w:val="10"/>
              <w:rPr>
                <w:rFonts w:ascii="Times New Roman"/>
                <w:b/>
                <w:sz w:val="10"/>
              </w:rPr>
            </w:pPr>
          </w:p>
          <w:p w14:paraId="0875D2F6">
            <w:pPr>
              <w:pStyle w:val="10"/>
              <w:spacing w:before="112"/>
              <w:rPr>
                <w:rFonts w:ascii="Times New Roman"/>
                <w:b/>
                <w:sz w:val="10"/>
              </w:rPr>
            </w:pPr>
          </w:p>
          <w:p w14:paraId="0FB0FBA8">
            <w:pPr>
              <w:pStyle w:val="10"/>
              <w:ind w:left="7" w:right="2"/>
              <w:jc w:val="center"/>
              <w:rPr>
                <w:sz w:val="10"/>
              </w:rPr>
            </w:pPr>
            <w:r>
              <w:rPr>
                <w:spacing w:val="-5"/>
                <w:sz w:val="10"/>
              </w:rPr>
              <w:t>M2</w:t>
            </w:r>
          </w:p>
        </w:tc>
        <w:tc>
          <w:tcPr>
            <w:tcW w:w="862" w:type="dxa"/>
          </w:tcPr>
          <w:p w14:paraId="617E0B00">
            <w:pPr>
              <w:pStyle w:val="10"/>
              <w:rPr>
                <w:rFonts w:ascii="Times New Roman"/>
                <w:b/>
                <w:sz w:val="10"/>
              </w:rPr>
            </w:pPr>
          </w:p>
          <w:p w14:paraId="19BBA635">
            <w:pPr>
              <w:pStyle w:val="10"/>
              <w:rPr>
                <w:rFonts w:ascii="Times New Roman"/>
                <w:b/>
                <w:sz w:val="10"/>
              </w:rPr>
            </w:pPr>
          </w:p>
          <w:p w14:paraId="128A4A54">
            <w:pPr>
              <w:pStyle w:val="10"/>
              <w:rPr>
                <w:rFonts w:ascii="Times New Roman"/>
                <w:b/>
                <w:sz w:val="10"/>
              </w:rPr>
            </w:pPr>
          </w:p>
          <w:p w14:paraId="3C7ABE31">
            <w:pPr>
              <w:pStyle w:val="10"/>
              <w:spacing w:before="112"/>
              <w:rPr>
                <w:rFonts w:ascii="Times New Roman"/>
                <w:b/>
                <w:sz w:val="10"/>
              </w:rPr>
            </w:pPr>
          </w:p>
          <w:p w14:paraId="32D9B467">
            <w:pPr>
              <w:pStyle w:val="10"/>
              <w:ind w:left="9" w:right="2"/>
              <w:jc w:val="center"/>
              <w:rPr>
                <w:sz w:val="10"/>
              </w:rPr>
            </w:pPr>
            <w:r>
              <w:rPr>
                <w:spacing w:val="-2"/>
                <w:sz w:val="10"/>
              </w:rPr>
              <w:t>70,00</w:t>
            </w:r>
          </w:p>
        </w:tc>
        <w:tc>
          <w:tcPr>
            <w:tcW w:w="624" w:type="dxa"/>
          </w:tcPr>
          <w:p w14:paraId="0A0E5341">
            <w:pPr>
              <w:pStyle w:val="10"/>
              <w:rPr>
                <w:rFonts w:ascii="Times New Roman"/>
                <w:b/>
                <w:sz w:val="10"/>
              </w:rPr>
            </w:pPr>
          </w:p>
          <w:p w14:paraId="03397BFA">
            <w:pPr>
              <w:pStyle w:val="10"/>
              <w:rPr>
                <w:rFonts w:ascii="Times New Roman"/>
                <w:b/>
                <w:sz w:val="10"/>
              </w:rPr>
            </w:pPr>
          </w:p>
          <w:p w14:paraId="01FE420B">
            <w:pPr>
              <w:pStyle w:val="10"/>
              <w:rPr>
                <w:rFonts w:ascii="Times New Roman"/>
                <w:b/>
                <w:sz w:val="10"/>
              </w:rPr>
            </w:pPr>
          </w:p>
          <w:p w14:paraId="76B35BCA">
            <w:pPr>
              <w:pStyle w:val="10"/>
              <w:spacing w:before="112"/>
              <w:rPr>
                <w:rFonts w:ascii="Times New Roman"/>
                <w:b/>
                <w:sz w:val="10"/>
              </w:rPr>
            </w:pPr>
          </w:p>
          <w:p w14:paraId="5E69BAA4">
            <w:pPr>
              <w:pStyle w:val="10"/>
              <w:ind w:left="9" w:right="2"/>
              <w:jc w:val="center"/>
              <w:rPr>
                <w:sz w:val="10"/>
              </w:rPr>
            </w:pPr>
            <w:r>
              <w:rPr>
                <w:spacing w:val="-2"/>
                <w:sz w:val="10"/>
              </w:rPr>
              <w:t>533,98</w:t>
            </w:r>
          </w:p>
        </w:tc>
        <w:tc>
          <w:tcPr>
            <w:tcW w:w="761" w:type="dxa"/>
          </w:tcPr>
          <w:p w14:paraId="0072BD20">
            <w:pPr>
              <w:pStyle w:val="10"/>
              <w:rPr>
                <w:rFonts w:ascii="Times New Roman"/>
                <w:b/>
                <w:sz w:val="10"/>
              </w:rPr>
            </w:pPr>
          </w:p>
          <w:p w14:paraId="65642211">
            <w:pPr>
              <w:pStyle w:val="10"/>
              <w:rPr>
                <w:rFonts w:ascii="Times New Roman"/>
                <w:b/>
                <w:sz w:val="10"/>
              </w:rPr>
            </w:pPr>
          </w:p>
          <w:p w14:paraId="1FB0A19C">
            <w:pPr>
              <w:pStyle w:val="10"/>
              <w:rPr>
                <w:rFonts w:ascii="Times New Roman"/>
                <w:b/>
                <w:sz w:val="10"/>
              </w:rPr>
            </w:pPr>
          </w:p>
          <w:p w14:paraId="257D5631">
            <w:pPr>
              <w:pStyle w:val="10"/>
              <w:spacing w:before="112"/>
              <w:rPr>
                <w:rFonts w:ascii="Times New Roman"/>
                <w:b/>
                <w:sz w:val="10"/>
              </w:rPr>
            </w:pPr>
          </w:p>
          <w:p w14:paraId="43B66F28">
            <w:pPr>
              <w:pStyle w:val="10"/>
              <w:ind w:left="14" w:right="10"/>
              <w:jc w:val="center"/>
              <w:rPr>
                <w:sz w:val="10"/>
              </w:rPr>
            </w:pPr>
            <w:r>
              <w:rPr>
                <w:spacing w:val="-2"/>
                <w:sz w:val="10"/>
              </w:rPr>
              <w:t>687,82</w:t>
            </w:r>
          </w:p>
        </w:tc>
        <w:tc>
          <w:tcPr>
            <w:tcW w:w="958" w:type="dxa"/>
          </w:tcPr>
          <w:p w14:paraId="0A560778">
            <w:pPr>
              <w:pStyle w:val="10"/>
              <w:rPr>
                <w:rFonts w:ascii="Times New Roman"/>
                <w:b/>
                <w:sz w:val="10"/>
              </w:rPr>
            </w:pPr>
          </w:p>
          <w:p w14:paraId="480C4CAD">
            <w:pPr>
              <w:pStyle w:val="10"/>
              <w:rPr>
                <w:rFonts w:ascii="Times New Roman"/>
                <w:b/>
                <w:sz w:val="10"/>
              </w:rPr>
            </w:pPr>
          </w:p>
          <w:p w14:paraId="7F811542">
            <w:pPr>
              <w:pStyle w:val="10"/>
              <w:rPr>
                <w:rFonts w:ascii="Times New Roman"/>
                <w:b/>
                <w:sz w:val="10"/>
              </w:rPr>
            </w:pPr>
          </w:p>
          <w:p w14:paraId="146E2EE1">
            <w:pPr>
              <w:pStyle w:val="10"/>
              <w:spacing w:before="112"/>
              <w:rPr>
                <w:rFonts w:ascii="Times New Roman"/>
                <w:b/>
                <w:sz w:val="10"/>
              </w:rPr>
            </w:pPr>
          </w:p>
          <w:p w14:paraId="1B49B6C7">
            <w:pPr>
              <w:pStyle w:val="10"/>
              <w:ind w:left="31" w:right="2"/>
              <w:jc w:val="center"/>
              <w:rPr>
                <w:sz w:val="10"/>
              </w:rPr>
            </w:pPr>
            <w:r>
              <w:rPr>
                <w:spacing w:val="-2"/>
                <w:sz w:val="10"/>
              </w:rPr>
              <w:t>48.147,37</w:t>
            </w:r>
          </w:p>
        </w:tc>
        <w:tc>
          <w:tcPr>
            <w:tcW w:w="600" w:type="dxa"/>
          </w:tcPr>
          <w:p w14:paraId="6FF709D9">
            <w:pPr>
              <w:pStyle w:val="10"/>
              <w:rPr>
                <w:rFonts w:ascii="Times New Roman"/>
                <w:b/>
                <w:sz w:val="10"/>
              </w:rPr>
            </w:pPr>
          </w:p>
          <w:p w14:paraId="5A7475C7">
            <w:pPr>
              <w:pStyle w:val="10"/>
              <w:rPr>
                <w:rFonts w:ascii="Times New Roman"/>
                <w:b/>
                <w:sz w:val="10"/>
              </w:rPr>
            </w:pPr>
          </w:p>
          <w:p w14:paraId="38F1812F">
            <w:pPr>
              <w:pStyle w:val="10"/>
              <w:rPr>
                <w:rFonts w:ascii="Times New Roman"/>
                <w:b/>
                <w:sz w:val="10"/>
              </w:rPr>
            </w:pPr>
          </w:p>
          <w:p w14:paraId="223F4C87">
            <w:pPr>
              <w:pStyle w:val="10"/>
              <w:spacing w:before="112"/>
              <w:rPr>
                <w:rFonts w:ascii="Times New Roman"/>
                <w:b/>
                <w:sz w:val="10"/>
              </w:rPr>
            </w:pPr>
          </w:p>
          <w:p w14:paraId="0D881AB5">
            <w:pPr>
              <w:pStyle w:val="10"/>
              <w:ind w:left="7"/>
              <w:jc w:val="center"/>
              <w:rPr>
                <w:sz w:val="10"/>
              </w:rPr>
            </w:pPr>
            <w:r>
              <w:rPr>
                <w:spacing w:val="-2"/>
                <w:sz w:val="10"/>
              </w:rPr>
              <w:t>0,383%</w:t>
            </w:r>
          </w:p>
        </w:tc>
        <w:tc>
          <w:tcPr>
            <w:tcW w:w="797" w:type="dxa"/>
          </w:tcPr>
          <w:p w14:paraId="431C9CEF">
            <w:pPr>
              <w:pStyle w:val="10"/>
              <w:rPr>
                <w:rFonts w:ascii="Times New Roman"/>
                <w:b/>
                <w:sz w:val="10"/>
              </w:rPr>
            </w:pPr>
          </w:p>
          <w:p w14:paraId="215CBDC2">
            <w:pPr>
              <w:pStyle w:val="10"/>
              <w:rPr>
                <w:rFonts w:ascii="Times New Roman"/>
                <w:b/>
                <w:sz w:val="10"/>
              </w:rPr>
            </w:pPr>
          </w:p>
          <w:p w14:paraId="36B944DA">
            <w:pPr>
              <w:pStyle w:val="10"/>
              <w:rPr>
                <w:rFonts w:ascii="Times New Roman"/>
                <w:b/>
                <w:sz w:val="10"/>
              </w:rPr>
            </w:pPr>
          </w:p>
          <w:p w14:paraId="22CC6CEA">
            <w:pPr>
              <w:pStyle w:val="10"/>
              <w:spacing w:before="112"/>
              <w:rPr>
                <w:rFonts w:ascii="Times New Roman"/>
                <w:b/>
                <w:sz w:val="10"/>
              </w:rPr>
            </w:pPr>
          </w:p>
          <w:p w14:paraId="53A019B8">
            <w:pPr>
              <w:pStyle w:val="10"/>
              <w:ind w:left="6"/>
              <w:jc w:val="center"/>
              <w:rPr>
                <w:sz w:val="10"/>
              </w:rPr>
            </w:pPr>
            <w:r>
              <w:rPr>
                <w:spacing w:val="-2"/>
                <w:sz w:val="10"/>
              </w:rPr>
              <w:t>71,95%</w:t>
            </w:r>
          </w:p>
        </w:tc>
        <w:tc>
          <w:tcPr>
            <w:tcW w:w="965" w:type="dxa"/>
          </w:tcPr>
          <w:p w14:paraId="43AF00C8">
            <w:pPr>
              <w:pStyle w:val="10"/>
              <w:rPr>
                <w:rFonts w:ascii="Times New Roman"/>
                <w:b/>
                <w:sz w:val="10"/>
              </w:rPr>
            </w:pPr>
          </w:p>
          <w:p w14:paraId="4FBB74A6">
            <w:pPr>
              <w:pStyle w:val="10"/>
              <w:rPr>
                <w:rFonts w:ascii="Times New Roman"/>
                <w:b/>
                <w:sz w:val="10"/>
              </w:rPr>
            </w:pPr>
          </w:p>
          <w:p w14:paraId="29E010FD">
            <w:pPr>
              <w:pStyle w:val="10"/>
              <w:rPr>
                <w:rFonts w:ascii="Times New Roman"/>
                <w:b/>
                <w:sz w:val="10"/>
              </w:rPr>
            </w:pPr>
          </w:p>
          <w:p w14:paraId="212297D4">
            <w:pPr>
              <w:pStyle w:val="10"/>
              <w:spacing w:before="112"/>
              <w:rPr>
                <w:rFonts w:ascii="Times New Roman"/>
                <w:b/>
                <w:sz w:val="10"/>
              </w:rPr>
            </w:pPr>
          </w:p>
          <w:p w14:paraId="0846040D">
            <w:pPr>
              <w:pStyle w:val="10"/>
              <w:ind w:left="4"/>
              <w:jc w:val="center"/>
              <w:rPr>
                <w:sz w:val="10"/>
              </w:rPr>
            </w:pPr>
            <w:r>
              <w:rPr>
                <w:spacing w:val="-10"/>
                <w:sz w:val="10"/>
              </w:rPr>
              <w:t>C</w:t>
            </w:r>
          </w:p>
        </w:tc>
      </w:tr>
    </w:tbl>
    <w:p w14:paraId="23E3DFF8">
      <w:pPr>
        <w:pStyle w:val="10"/>
        <w:spacing w:after="0"/>
        <w:jc w:val="center"/>
        <w:rPr>
          <w:sz w:val="10"/>
        </w:rPr>
        <w:sectPr>
          <w:pgSz w:w="11900" w:h="16820"/>
          <w:pgMar w:top="1740" w:right="141" w:bottom="920" w:left="141" w:header="341" w:footer="680" w:gutter="0"/>
          <w:cols w:space="720" w:num="1"/>
        </w:sectPr>
      </w:pPr>
    </w:p>
    <w:p w14:paraId="58986F75">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17978E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Borders>
              <w:top w:val="nil"/>
            </w:tcBorders>
          </w:tcPr>
          <w:p w14:paraId="5379880F">
            <w:pPr>
              <w:pStyle w:val="10"/>
              <w:spacing w:before="97"/>
              <w:rPr>
                <w:rFonts w:ascii="Times New Roman"/>
                <w:b/>
                <w:sz w:val="10"/>
              </w:rPr>
            </w:pPr>
          </w:p>
          <w:p w14:paraId="12966B39">
            <w:pPr>
              <w:pStyle w:val="10"/>
              <w:ind w:left="11" w:right="4"/>
              <w:jc w:val="center"/>
              <w:rPr>
                <w:sz w:val="10"/>
              </w:rPr>
            </w:pPr>
            <w:r>
              <w:rPr>
                <w:spacing w:val="-4"/>
                <w:sz w:val="10"/>
              </w:rPr>
              <w:t>14.9</w:t>
            </w:r>
          </w:p>
        </w:tc>
        <w:tc>
          <w:tcPr>
            <w:tcW w:w="740" w:type="dxa"/>
            <w:tcBorders>
              <w:top w:val="nil"/>
            </w:tcBorders>
          </w:tcPr>
          <w:p w14:paraId="49BC4162">
            <w:pPr>
              <w:pStyle w:val="10"/>
              <w:spacing w:before="42"/>
              <w:rPr>
                <w:rFonts w:ascii="Times New Roman"/>
                <w:b/>
                <w:sz w:val="10"/>
              </w:rPr>
            </w:pPr>
          </w:p>
          <w:p w14:paraId="69C0E8E0">
            <w:pPr>
              <w:pStyle w:val="10"/>
              <w:ind w:left="337" w:right="63" w:hanging="262"/>
              <w:rPr>
                <w:sz w:val="10"/>
              </w:rPr>
            </w:pPr>
            <w:r>
              <w:rPr>
                <w:sz w:val="10"/>
              </w:rPr>
              <w:t>14.003.0225-</w:t>
            </w:r>
            <w:r>
              <w:rPr>
                <w:spacing w:val="-10"/>
                <w:sz w:val="10"/>
              </w:rPr>
              <w:t>A</w:t>
            </w:r>
          </w:p>
        </w:tc>
        <w:tc>
          <w:tcPr>
            <w:tcW w:w="2694" w:type="dxa"/>
            <w:tcBorders>
              <w:top w:val="nil"/>
            </w:tcBorders>
          </w:tcPr>
          <w:p w14:paraId="0C028E34">
            <w:pPr>
              <w:pStyle w:val="10"/>
              <w:spacing w:before="100" w:line="242" w:lineRule="auto"/>
              <w:ind w:left="70" w:right="63"/>
              <w:rPr>
                <w:sz w:val="10"/>
              </w:rPr>
            </w:pPr>
            <w:r>
              <w:rPr>
                <w:sz w:val="10"/>
              </w:rPr>
              <w:t>PORTA</w:t>
            </w:r>
            <w:r>
              <w:rPr>
                <w:spacing w:val="-7"/>
                <w:sz w:val="10"/>
              </w:rPr>
              <w:t xml:space="preserve"> </w:t>
            </w:r>
            <w:r>
              <w:rPr>
                <w:sz w:val="10"/>
              </w:rPr>
              <w:t>DE</w:t>
            </w:r>
            <w:r>
              <w:rPr>
                <w:spacing w:val="-7"/>
                <w:sz w:val="10"/>
              </w:rPr>
              <w:t xml:space="preserve"> </w:t>
            </w:r>
            <w:r>
              <w:rPr>
                <w:sz w:val="10"/>
              </w:rPr>
              <w:t>ALUMINIO</w:t>
            </w:r>
            <w:r>
              <w:rPr>
                <w:spacing w:val="-6"/>
                <w:sz w:val="10"/>
              </w:rPr>
              <w:t xml:space="preserve"> </w:t>
            </w:r>
            <w:r>
              <w:rPr>
                <w:sz w:val="10"/>
              </w:rPr>
              <w:t>ANODIZADO</w:t>
            </w:r>
            <w:r>
              <w:rPr>
                <w:spacing w:val="-7"/>
                <w:sz w:val="10"/>
              </w:rPr>
              <w:t xml:space="preserve"> </w:t>
            </w:r>
            <w:r>
              <w:rPr>
                <w:sz w:val="10"/>
              </w:rPr>
              <w:t>AO</w:t>
            </w:r>
            <w:r>
              <w:rPr>
                <w:spacing w:val="-7"/>
                <w:sz w:val="10"/>
              </w:rPr>
              <w:t xml:space="preserve"> </w:t>
            </w:r>
            <w:r>
              <w:rPr>
                <w:sz w:val="10"/>
              </w:rPr>
              <w:t>NATURAL,</w:t>
            </w:r>
            <w:r>
              <w:rPr>
                <w:spacing w:val="40"/>
                <w:sz w:val="10"/>
              </w:rPr>
              <w:t xml:space="preserve"> </w:t>
            </w:r>
            <w:r>
              <w:rPr>
                <w:sz w:val="10"/>
              </w:rPr>
              <w:t>PERFIL SERIE 25,</w:t>
            </w:r>
            <w:r>
              <w:rPr>
                <w:spacing w:val="31"/>
                <w:sz w:val="10"/>
              </w:rPr>
              <w:t xml:space="preserve"> </w:t>
            </w:r>
            <w:r>
              <w:rPr>
                <w:sz w:val="10"/>
              </w:rPr>
              <w:t>EM VENEZIANA,</w:t>
            </w:r>
            <w:r>
              <w:rPr>
                <w:spacing w:val="31"/>
                <w:sz w:val="10"/>
              </w:rPr>
              <w:t xml:space="preserve"> </w:t>
            </w:r>
            <w:r>
              <w:rPr>
                <w:sz w:val="10"/>
              </w:rPr>
              <w:t>EXCLUSIVE</w:t>
            </w:r>
            <w:r>
              <w:rPr>
                <w:spacing w:val="40"/>
                <w:sz w:val="10"/>
              </w:rPr>
              <w:t xml:space="preserve"> </w:t>
            </w:r>
            <w:r>
              <w:rPr>
                <w:sz w:val="10"/>
              </w:rPr>
              <w:t>FECHADURA. FORNECIMENTO E COLOCACAO</w:t>
            </w:r>
          </w:p>
        </w:tc>
        <w:tc>
          <w:tcPr>
            <w:tcW w:w="697" w:type="dxa"/>
            <w:tcBorders>
              <w:top w:val="nil"/>
            </w:tcBorders>
          </w:tcPr>
          <w:p w14:paraId="7352E0D6">
            <w:pPr>
              <w:pStyle w:val="10"/>
              <w:spacing w:before="97"/>
              <w:rPr>
                <w:rFonts w:ascii="Times New Roman"/>
                <w:b/>
                <w:sz w:val="10"/>
              </w:rPr>
            </w:pPr>
          </w:p>
          <w:p w14:paraId="007E9506">
            <w:pPr>
              <w:pStyle w:val="10"/>
              <w:ind w:left="7" w:right="2"/>
              <w:jc w:val="center"/>
              <w:rPr>
                <w:sz w:val="10"/>
              </w:rPr>
            </w:pPr>
            <w:r>
              <w:rPr>
                <w:spacing w:val="-5"/>
                <w:sz w:val="10"/>
              </w:rPr>
              <w:t>M2</w:t>
            </w:r>
          </w:p>
        </w:tc>
        <w:tc>
          <w:tcPr>
            <w:tcW w:w="862" w:type="dxa"/>
            <w:tcBorders>
              <w:top w:val="nil"/>
            </w:tcBorders>
          </w:tcPr>
          <w:p w14:paraId="5826869E">
            <w:pPr>
              <w:pStyle w:val="10"/>
              <w:spacing w:before="97"/>
              <w:rPr>
                <w:rFonts w:ascii="Times New Roman"/>
                <w:b/>
                <w:sz w:val="10"/>
              </w:rPr>
            </w:pPr>
          </w:p>
          <w:p w14:paraId="72882156">
            <w:pPr>
              <w:pStyle w:val="10"/>
              <w:ind w:left="9" w:right="2"/>
              <w:jc w:val="center"/>
              <w:rPr>
                <w:sz w:val="10"/>
              </w:rPr>
            </w:pPr>
            <w:r>
              <w:rPr>
                <w:spacing w:val="-2"/>
                <w:sz w:val="10"/>
              </w:rPr>
              <w:t>27,63</w:t>
            </w:r>
          </w:p>
        </w:tc>
        <w:tc>
          <w:tcPr>
            <w:tcW w:w="624" w:type="dxa"/>
            <w:tcBorders>
              <w:top w:val="nil"/>
            </w:tcBorders>
          </w:tcPr>
          <w:p w14:paraId="185A522E">
            <w:pPr>
              <w:pStyle w:val="10"/>
              <w:spacing w:before="97"/>
              <w:rPr>
                <w:rFonts w:ascii="Times New Roman"/>
                <w:b/>
                <w:sz w:val="10"/>
              </w:rPr>
            </w:pPr>
          </w:p>
          <w:p w14:paraId="4BAE808B">
            <w:pPr>
              <w:pStyle w:val="10"/>
              <w:ind w:left="9" w:right="5"/>
              <w:jc w:val="center"/>
              <w:rPr>
                <w:sz w:val="10"/>
              </w:rPr>
            </w:pPr>
            <w:r>
              <w:rPr>
                <w:spacing w:val="-2"/>
                <w:sz w:val="10"/>
              </w:rPr>
              <w:t>1327,18</w:t>
            </w:r>
          </w:p>
        </w:tc>
        <w:tc>
          <w:tcPr>
            <w:tcW w:w="761" w:type="dxa"/>
            <w:tcBorders>
              <w:top w:val="nil"/>
            </w:tcBorders>
          </w:tcPr>
          <w:p w14:paraId="0B648596">
            <w:pPr>
              <w:pStyle w:val="10"/>
              <w:spacing w:before="97"/>
              <w:rPr>
                <w:rFonts w:ascii="Times New Roman"/>
                <w:b/>
                <w:sz w:val="10"/>
              </w:rPr>
            </w:pPr>
          </w:p>
          <w:p w14:paraId="3EE476C8">
            <w:pPr>
              <w:pStyle w:val="10"/>
              <w:ind w:left="14" w:right="12"/>
              <w:jc w:val="center"/>
              <w:rPr>
                <w:sz w:val="10"/>
              </w:rPr>
            </w:pPr>
            <w:r>
              <w:rPr>
                <w:spacing w:val="-2"/>
                <w:sz w:val="10"/>
              </w:rPr>
              <w:t>1709,54</w:t>
            </w:r>
          </w:p>
        </w:tc>
        <w:tc>
          <w:tcPr>
            <w:tcW w:w="958" w:type="dxa"/>
            <w:tcBorders>
              <w:top w:val="nil"/>
            </w:tcBorders>
          </w:tcPr>
          <w:p w14:paraId="5DDF847E">
            <w:pPr>
              <w:pStyle w:val="10"/>
              <w:spacing w:before="97"/>
              <w:rPr>
                <w:rFonts w:ascii="Times New Roman"/>
                <w:b/>
                <w:sz w:val="10"/>
              </w:rPr>
            </w:pPr>
          </w:p>
          <w:p w14:paraId="1E7B0625">
            <w:pPr>
              <w:pStyle w:val="10"/>
              <w:ind w:left="31" w:right="2"/>
              <w:jc w:val="center"/>
              <w:rPr>
                <w:sz w:val="10"/>
              </w:rPr>
            </w:pPr>
            <w:r>
              <w:rPr>
                <w:spacing w:val="-2"/>
                <w:sz w:val="10"/>
              </w:rPr>
              <w:t>47.234,61</w:t>
            </w:r>
          </w:p>
        </w:tc>
        <w:tc>
          <w:tcPr>
            <w:tcW w:w="600" w:type="dxa"/>
            <w:tcBorders>
              <w:top w:val="nil"/>
            </w:tcBorders>
          </w:tcPr>
          <w:p w14:paraId="19E83219">
            <w:pPr>
              <w:pStyle w:val="10"/>
              <w:spacing w:before="97"/>
              <w:rPr>
                <w:rFonts w:ascii="Times New Roman"/>
                <w:b/>
                <w:sz w:val="10"/>
              </w:rPr>
            </w:pPr>
          </w:p>
          <w:p w14:paraId="605F3EDE">
            <w:pPr>
              <w:pStyle w:val="10"/>
              <w:ind w:left="7"/>
              <w:jc w:val="center"/>
              <w:rPr>
                <w:sz w:val="10"/>
              </w:rPr>
            </w:pPr>
            <w:r>
              <w:rPr>
                <w:spacing w:val="-2"/>
                <w:sz w:val="10"/>
              </w:rPr>
              <w:t>0,376%</w:t>
            </w:r>
          </w:p>
        </w:tc>
        <w:tc>
          <w:tcPr>
            <w:tcW w:w="797" w:type="dxa"/>
            <w:tcBorders>
              <w:top w:val="nil"/>
            </w:tcBorders>
          </w:tcPr>
          <w:p w14:paraId="557D3117">
            <w:pPr>
              <w:pStyle w:val="10"/>
              <w:spacing w:before="97"/>
              <w:rPr>
                <w:rFonts w:ascii="Times New Roman"/>
                <w:b/>
                <w:sz w:val="10"/>
              </w:rPr>
            </w:pPr>
          </w:p>
          <w:p w14:paraId="5B949238">
            <w:pPr>
              <w:pStyle w:val="10"/>
              <w:ind w:left="6"/>
              <w:jc w:val="center"/>
              <w:rPr>
                <w:sz w:val="10"/>
              </w:rPr>
            </w:pPr>
            <w:r>
              <w:rPr>
                <w:spacing w:val="-2"/>
                <w:sz w:val="10"/>
              </w:rPr>
              <w:t>72,32%</w:t>
            </w:r>
          </w:p>
        </w:tc>
        <w:tc>
          <w:tcPr>
            <w:tcW w:w="965" w:type="dxa"/>
            <w:tcBorders>
              <w:top w:val="nil"/>
            </w:tcBorders>
          </w:tcPr>
          <w:p w14:paraId="77683FBA">
            <w:pPr>
              <w:pStyle w:val="10"/>
              <w:spacing w:before="97"/>
              <w:rPr>
                <w:rFonts w:ascii="Times New Roman"/>
                <w:b/>
                <w:sz w:val="10"/>
              </w:rPr>
            </w:pPr>
          </w:p>
          <w:p w14:paraId="3A1CCAAB">
            <w:pPr>
              <w:pStyle w:val="10"/>
              <w:ind w:left="4"/>
              <w:jc w:val="center"/>
              <w:rPr>
                <w:sz w:val="10"/>
              </w:rPr>
            </w:pPr>
            <w:r>
              <w:rPr>
                <w:spacing w:val="-10"/>
                <w:sz w:val="10"/>
              </w:rPr>
              <w:t>C</w:t>
            </w:r>
          </w:p>
        </w:tc>
      </w:tr>
      <w:tr w14:paraId="352965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7368481C">
            <w:pPr>
              <w:pStyle w:val="10"/>
              <w:rPr>
                <w:rFonts w:ascii="Times New Roman"/>
                <w:b/>
                <w:sz w:val="10"/>
              </w:rPr>
            </w:pPr>
          </w:p>
          <w:p w14:paraId="51AD38C6">
            <w:pPr>
              <w:pStyle w:val="10"/>
              <w:rPr>
                <w:rFonts w:ascii="Times New Roman"/>
                <w:b/>
                <w:sz w:val="10"/>
              </w:rPr>
            </w:pPr>
          </w:p>
          <w:p w14:paraId="0ED7B543">
            <w:pPr>
              <w:pStyle w:val="10"/>
              <w:spacing w:before="49"/>
              <w:rPr>
                <w:rFonts w:ascii="Times New Roman"/>
                <w:b/>
                <w:sz w:val="10"/>
              </w:rPr>
            </w:pPr>
          </w:p>
          <w:p w14:paraId="378B0F32">
            <w:pPr>
              <w:pStyle w:val="10"/>
              <w:spacing w:before="1"/>
              <w:ind w:left="11" w:right="1"/>
              <w:jc w:val="center"/>
              <w:rPr>
                <w:sz w:val="10"/>
              </w:rPr>
            </w:pPr>
            <w:r>
              <w:rPr>
                <w:spacing w:val="-2"/>
                <w:sz w:val="10"/>
              </w:rPr>
              <w:t>13.11</w:t>
            </w:r>
          </w:p>
        </w:tc>
        <w:tc>
          <w:tcPr>
            <w:tcW w:w="740" w:type="dxa"/>
          </w:tcPr>
          <w:p w14:paraId="0C6DE149">
            <w:pPr>
              <w:pStyle w:val="10"/>
              <w:rPr>
                <w:rFonts w:ascii="Times New Roman"/>
                <w:b/>
                <w:sz w:val="10"/>
              </w:rPr>
            </w:pPr>
          </w:p>
          <w:p w14:paraId="0C2419AD">
            <w:pPr>
              <w:pStyle w:val="10"/>
              <w:spacing w:before="107"/>
              <w:rPr>
                <w:rFonts w:ascii="Times New Roman"/>
                <w:b/>
                <w:sz w:val="10"/>
              </w:rPr>
            </w:pPr>
          </w:p>
          <w:p w14:paraId="7B8BB021">
            <w:pPr>
              <w:pStyle w:val="10"/>
              <w:ind w:left="337" w:right="63" w:hanging="262"/>
              <w:rPr>
                <w:sz w:val="10"/>
              </w:rPr>
            </w:pPr>
            <w:r>
              <w:rPr>
                <w:sz w:val="10"/>
              </w:rPr>
              <w:t>13.330.0053-</w:t>
            </w:r>
            <w:r>
              <w:rPr>
                <w:spacing w:val="-10"/>
                <w:sz w:val="10"/>
              </w:rPr>
              <w:t>A</w:t>
            </w:r>
          </w:p>
        </w:tc>
        <w:tc>
          <w:tcPr>
            <w:tcW w:w="2694" w:type="dxa"/>
          </w:tcPr>
          <w:p w14:paraId="11141B9C">
            <w:pPr>
              <w:pStyle w:val="10"/>
              <w:spacing w:before="111"/>
              <w:ind w:left="70" w:right="63"/>
              <w:rPr>
                <w:sz w:val="10"/>
              </w:rPr>
            </w:pPr>
            <w:r>
              <w:rPr>
                <w:sz w:val="10"/>
              </w:rPr>
              <w:t>REVESTIMENTO DE PISO COM LADRILHOS</w:t>
            </w:r>
            <w:r>
              <w:rPr>
                <w:spacing w:val="40"/>
                <w:sz w:val="10"/>
              </w:rPr>
              <w:t xml:space="preserve"> </w:t>
            </w:r>
            <w:r>
              <w:rPr>
                <w:sz w:val="10"/>
              </w:rPr>
              <w:t>CERAMICOS ESMALTADOS,</w:t>
            </w:r>
            <w:r>
              <w:rPr>
                <w:spacing w:val="40"/>
                <w:sz w:val="10"/>
              </w:rPr>
              <w:t xml:space="preserve"> </w:t>
            </w:r>
            <w:r>
              <w:rPr>
                <w:sz w:val="10"/>
              </w:rPr>
              <w:t>COM MEDIDAS EM</w:t>
            </w:r>
            <w:r>
              <w:rPr>
                <w:spacing w:val="40"/>
                <w:sz w:val="10"/>
              </w:rPr>
              <w:t xml:space="preserve"> </w:t>
            </w:r>
            <w:r>
              <w:rPr>
                <w:sz w:val="10"/>
              </w:rPr>
              <w:t>TORNO DE (45X45)CM,</w:t>
            </w:r>
            <w:r>
              <w:rPr>
                <w:spacing w:val="40"/>
                <w:sz w:val="10"/>
              </w:rPr>
              <w:t xml:space="preserve"> </w:t>
            </w:r>
            <w:r>
              <w:rPr>
                <w:sz w:val="10"/>
              </w:rPr>
              <w:t>COM RESISTENCIA A</w:t>
            </w:r>
            <w:r>
              <w:rPr>
                <w:spacing w:val="40"/>
                <w:sz w:val="10"/>
              </w:rPr>
              <w:t xml:space="preserve"> </w:t>
            </w:r>
            <w:r>
              <w:rPr>
                <w:sz w:val="10"/>
              </w:rPr>
              <w:t>ABRASAO P.E.I.- V,</w:t>
            </w:r>
            <w:r>
              <w:rPr>
                <w:spacing w:val="40"/>
                <w:sz w:val="10"/>
              </w:rPr>
              <w:t xml:space="preserve"> </w:t>
            </w:r>
            <w:r>
              <w:rPr>
                <w:sz w:val="10"/>
              </w:rPr>
              <w:t>CONFORME ABNT NBR 16928,</w:t>
            </w:r>
            <w:r>
              <w:rPr>
                <w:spacing w:val="40"/>
                <w:sz w:val="10"/>
              </w:rPr>
              <w:t xml:space="preserve"> </w:t>
            </w:r>
            <w:r>
              <w:rPr>
                <w:sz w:val="10"/>
              </w:rPr>
              <w:t>ASSENTES EM SUPERFICIE EM OSSO,</w:t>
            </w:r>
            <w:r>
              <w:rPr>
                <w:spacing w:val="40"/>
                <w:sz w:val="10"/>
              </w:rPr>
              <w:t xml:space="preserve"> </w:t>
            </w:r>
            <w:r>
              <w:rPr>
                <w:sz w:val="10"/>
              </w:rPr>
              <w:t>COM</w:t>
            </w:r>
            <w:r>
              <w:rPr>
                <w:spacing w:val="40"/>
                <w:sz w:val="10"/>
              </w:rPr>
              <w:t xml:space="preserve"> </w:t>
            </w:r>
            <w:r>
              <w:rPr>
                <w:sz w:val="10"/>
              </w:rPr>
              <w:t>ARGAMASSA</w:t>
            </w:r>
            <w:r>
              <w:rPr>
                <w:spacing w:val="-7"/>
                <w:sz w:val="10"/>
              </w:rPr>
              <w:t xml:space="preserve"> </w:t>
            </w:r>
            <w:r>
              <w:rPr>
                <w:sz w:val="10"/>
              </w:rPr>
              <w:t>COLANTE</w:t>
            </w:r>
            <w:r>
              <w:rPr>
                <w:spacing w:val="-7"/>
                <w:sz w:val="10"/>
              </w:rPr>
              <w:t xml:space="preserve"> </w:t>
            </w:r>
            <w:r>
              <w:rPr>
                <w:sz w:val="10"/>
              </w:rPr>
              <w:t>E</w:t>
            </w:r>
            <w:r>
              <w:rPr>
                <w:spacing w:val="-6"/>
                <w:sz w:val="10"/>
              </w:rPr>
              <w:t xml:space="preserve"> </w:t>
            </w:r>
            <w:r>
              <w:rPr>
                <w:sz w:val="10"/>
              </w:rPr>
              <w:t>REJUNTAMENTO</w:t>
            </w:r>
            <w:r>
              <w:rPr>
                <w:spacing w:val="-7"/>
                <w:sz w:val="10"/>
              </w:rPr>
              <w:t xml:space="preserve"> </w:t>
            </w:r>
            <w:r>
              <w:rPr>
                <w:sz w:val="10"/>
              </w:rPr>
              <w:t>PRONTO</w:t>
            </w:r>
          </w:p>
        </w:tc>
        <w:tc>
          <w:tcPr>
            <w:tcW w:w="697" w:type="dxa"/>
          </w:tcPr>
          <w:p w14:paraId="62E4E1AE">
            <w:pPr>
              <w:pStyle w:val="10"/>
              <w:rPr>
                <w:rFonts w:ascii="Times New Roman"/>
                <w:b/>
                <w:sz w:val="10"/>
              </w:rPr>
            </w:pPr>
          </w:p>
          <w:p w14:paraId="3085A704">
            <w:pPr>
              <w:pStyle w:val="10"/>
              <w:rPr>
                <w:rFonts w:ascii="Times New Roman"/>
                <w:b/>
                <w:sz w:val="10"/>
              </w:rPr>
            </w:pPr>
          </w:p>
          <w:p w14:paraId="7C479A0A">
            <w:pPr>
              <w:pStyle w:val="10"/>
              <w:spacing w:before="49"/>
              <w:rPr>
                <w:rFonts w:ascii="Times New Roman"/>
                <w:b/>
                <w:sz w:val="10"/>
              </w:rPr>
            </w:pPr>
          </w:p>
          <w:p w14:paraId="24B5D5A7">
            <w:pPr>
              <w:pStyle w:val="10"/>
              <w:spacing w:before="1"/>
              <w:ind w:left="7" w:right="2"/>
              <w:jc w:val="center"/>
              <w:rPr>
                <w:sz w:val="10"/>
              </w:rPr>
            </w:pPr>
            <w:r>
              <w:rPr>
                <w:spacing w:val="-5"/>
                <w:sz w:val="10"/>
              </w:rPr>
              <w:t>M2</w:t>
            </w:r>
          </w:p>
        </w:tc>
        <w:tc>
          <w:tcPr>
            <w:tcW w:w="862" w:type="dxa"/>
          </w:tcPr>
          <w:p w14:paraId="792DA149">
            <w:pPr>
              <w:pStyle w:val="10"/>
              <w:rPr>
                <w:rFonts w:ascii="Times New Roman"/>
                <w:b/>
                <w:sz w:val="10"/>
              </w:rPr>
            </w:pPr>
          </w:p>
          <w:p w14:paraId="5B317FD3">
            <w:pPr>
              <w:pStyle w:val="10"/>
              <w:rPr>
                <w:rFonts w:ascii="Times New Roman"/>
                <w:b/>
                <w:sz w:val="10"/>
              </w:rPr>
            </w:pPr>
          </w:p>
          <w:p w14:paraId="3188522A">
            <w:pPr>
              <w:pStyle w:val="10"/>
              <w:spacing w:before="49"/>
              <w:rPr>
                <w:rFonts w:ascii="Times New Roman"/>
                <w:b/>
                <w:sz w:val="10"/>
              </w:rPr>
            </w:pPr>
          </w:p>
          <w:p w14:paraId="15BA9254">
            <w:pPr>
              <w:pStyle w:val="10"/>
              <w:spacing w:before="1"/>
              <w:ind w:left="9"/>
              <w:jc w:val="center"/>
              <w:rPr>
                <w:sz w:val="10"/>
              </w:rPr>
            </w:pPr>
            <w:r>
              <w:rPr>
                <w:spacing w:val="-2"/>
                <w:sz w:val="10"/>
              </w:rPr>
              <w:t>304,56</w:t>
            </w:r>
          </w:p>
        </w:tc>
        <w:tc>
          <w:tcPr>
            <w:tcW w:w="624" w:type="dxa"/>
          </w:tcPr>
          <w:p w14:paraId="0CAB7ACC">
            <w:pPr>
              <w:pStyle w:val="10"/>
              <w:rPr>
                <w:rFonts w:ascii="Times New Roman"/>
                <w:b/>
                <w:sz w:val="10"/>
              </w:rPr>
            </w:pPr>
          </w:p>
          <w:p w14:paraId="23154B07">
            <w:pPr>
              <w:pStyle w:val="10"/>
              <w:rPr>
                <w:rFonts w:ascii="Times New Roman"/>
                <w:b/>
                <w:sz w:val="10"/>
              </w:rPr>
            </w:pPr>
          </w:p>
          <w:p w14:paraId="4A2A5A68">
            <w:pPr>
              <w:pStyle w:val="10"/>
              <w:spacing w:before="49"/>
              <w:rPr>
                <w:rFonts w:ascii="Times New Roman"/>
                <w:b/>
                <w:sz w:val="10"/>
              </w:rPr>
            </w:pPr>
          </w:p>
          <w:p w14:paraId="66B86801">
            <w:pPr>
              <w:pStyle w:val="10"/>
              <w:spacing w:before="1"/>
              <w:ind w:left="9" w:right="2"/>
              <w:jc w:val="center"/>
              <w:rPr>
                <w:sz w:val="10"/>
              </w:rPr>
            </w:pPr>
            <w:r>
              <w:rPr>
                <w:spacing w:val="-2"/>
                <w:sz w:val="10"/>
              </w:rPr>
              <w:t>120,33</w:t>
            </w:r>
          </w:p>
        </w:tc>
        <w:tc>
          <w:tcPr>
            <w:tcW w:w="761" w:type="dxa"/>
          </w:tcPr>
          <w:p w14:paraId="70F68037">
            <w:pPr>
              <w:pStyle w:val="10"/>
              <w:rPr>
                <w:rFonts w:ascii="Times New Roman"/>
                <w:b/>
                <w:sz w:val="10"/>
              </w:rPr>
            </w:pPr>
          </w:p>
          <w:p w14:paraId="309FE808">
            <w:pPr>
              <w:pStyle w:val="10"/>
              <w:rPr>
                <w:rFonts w:ascii="Times New Roman"/>
                <w:b/>
                <w:sz w:val="10"/>
              </w:rPr>
            </w:pPr>
          </w:p>
          <w:p w14:paraId="675D3B58">
            <w:pPr>
              <w:pStyle w:val="10"/>
              <w:spacing w:before="49"/>
              <w:rPr>
                <w:rFonts w:ascii="Times New Roman"/>
                <w:b/>
                <w:sz w:val="10"/>
              </w:rPr>
            </w:pPr>
          </w:p>
          <w:p w14:paraId="1A688467">
            <w:pPr>
              <w:pStyle w:val="10"/>
              <w:spacing w:before="1"/>
              <w:ind w:left="14" w:right="10"/>
              <w:jc w:val="center"/>
              <w:rPr>
                <w:sz w:val="10"/>
              </w:rPr>
            </w:pPr>
            <w:r>
              <w:rPr>
                <w:spacing w:val="-2"/>
                <w:sz w:val="10"/>
              </w:rPr>
              <w:t>155,00</w:t>
            </w:r>
          </w:p>
        </w:tc>
        <w:tc>
          <w:tcPr>
            <w:tcW w:w="958" w:type="dxa"/>
          </w:tcPr>
          <w:p w14:paraId="67755599">
            <w:pPr>
              <w:pStyle w:val="10"/>
              <w:rPr>
                <w:rFonts w:ascii="Times New Roman"/>
                <w:b/>
                <w:sz w:val="10"/>
              </w:rPr>
            </w:pPr>
          </w:p>
          <w:p w14:paraId="28888F89">
            <w:pPr>
              <w:pStyle w:val="10"/>
              <w:rPr>
                <w:rFonts w:ascii="Times New Roman"/>
                <w:b/>
                <w:sz w:val="10"/>
              </w:rPr>
            </w:pPr>
          </w:p>
          <w:p w14:paraId="15497B6B">
            <w:pPr>
              <w:pStyle w:val="10"/>
              <w:spacing w:before="49"/>
              <w:rPr>
                <w:rFonts w:ascii="Times New Roman"/>
                <w:b/>
                <w:sz w:val="10"/>
              </w:rPr>
            </w:pPr>
          </w:p>
          <w:p w14:paraId="1D2FDF94">
            <w:pPr>
              <w:pStyle w:val="10"/>
              <w:spacing w:before="1"/>
              <w:ind w:left="31" w:right="2"/>
              <w:jc w:val="center"/>
              <w:rPr>
                <w:sz w:val="10"/>
              </w:rPr>
            </w:pPr>
            <w:r>
              <w:rPr>
                <w:spacing w:val="-2"/>
                <w:sz w:val="10"/>
              </w:rPr>
              <w:t>47.205,91</w:t>
            </w:r>
          </w:p>
        </w:tc>
        <w:tc>
          <w:tcPr>
            <w:tcW w:w="600" w:type="dxa"/>
          </w:tcPr>
          <w:p w14:paraId="44E71B5E">
            <w:pPr>
              <w:pStyle w:val="10"/>
              <w:rPr>
                <w:rFonts w:ascii="Times New Roman"/>
                <w:b/>
                <w:sz w:val="10"/>
              </w:rPr>
            </w:pPr>
          </w:p>
          <w:p w14:paraId="5E6AAFA9">
            <w:pPr>
              <w:pStyle w:val="10"/>
              <w:rPr>
                <w:rFonts w:ascii="Times New Roman"/>
                <w:b/>
                <w:sz w:val="10"/>
              </w:rPr>
            </w:pPr>
          </w:p>
          <w:p w14:paraId="130A20B1">
            <w:pPr>
              <w:pStyle w:val="10"/>
              <w:spacing w:before="49"/>
              <w:rPr>
                <w:rFonts w:ascii="Times New Roman"/>
                <w:b/>
                <w:sz w:val="10"/>
              </w:rPr>
            </w:pPr>
          </w:p>
          <w:p w14:paraId="5C113640">
            <w:pPr>
              <w:pStyle w:val="10"/>
              <w:spacing w:before="1"/>
              <w:ind w:left="7"/>
              <w:jc w:val="center"/>
              <w:rPr>
                <w:sz w:val="10"/>
              </w:rPr>
            </w:pPr>
            <w:r>
              <w:rPr>
                <w:spacing w:val="-2"/>
                <w:sz w:val="10"/>
              </w:rPr>
              <w:t>0,376%</w:t>
            </w:r>
          </w:p>
        </w:tc>
        <w:tc>
          <w:tcPr>
            <w:tcW w:w="797" w:type="dxa"/>
          </w:tcPr>
          <w:p w14:paraId="7C38C90E">
            <w:pPr>
              <w:pStyle w:val="10"/>
              <w:rPr>
                <w:rFonts w:ascii="Times New Roman"/>
                <w:b/>
                <w:sz w:val="10"/>
              </w:rPr>
            </w:pPr>
          </w:p>
          <w:p w14:paraId="29A572FA">
            <w:pPr>
              <w:pStyle w:val="10"/>
              <w:rPr>
                <w:rFonts w:ascii="Times New Roman"/>
                <w:b/>
                <w:sz w:val="10"/>
              </w:rPr>
            </w:pPr>
          </w:p>
          <w:p w14:paraId="0AD96892">
            <w:pPr>
              <w:pStyle w:val="10"/>
              <w:spacing w:before="49"/>
              <w:rPr>
                <w:rFonts w:ascii="Times New Roman"/>
                <w:b/>
                <w:sz w:val="10"/>
              </w:rPr>
            </w:pPr>
          </w:p>
          <w:p w14:paraId="161C3688">
            <w:pPr>
              <w:pStyle w:val="10"/>
              <w:spacing w:before="1"/>
              <w:ind w:left="6"/>
              <w:jc w:val="center"/>
              <w:rPr>
                <w:sz w:val="10"/>
              </w:rPr>
            </w:pPr>
            <w:r>
              <w:rPr>
                <w:spacing w:val="-2"/>
                <w:sz w:val="10"/>
              </w:rPr>
              <w:t>72,70%</w:t>
            </w:r>
          </w:p>
        </w:tc>
        <w:tc>
          <w:tcPr>
            <w:tcW w:w="965" w:type="dxa"/>
          </w:tcPr>
          <w:p w14:paraId="6EE1ABD4">
            <w:pPr>
              <w:pStyle w:val="10"/>
              <w:rPr>
                <w:rFonts w:ascii="Times New Roman"/>
                <w:b/>
                <w:sz w:val="10"/>
              </w:rPr>
            </w:pPr>
          </w:p>
          <w:p w14:paraId="456952B5">
            <w:pPr>
              <w:pStyle w:val="10"/>
              <w:rPr>
                <w:rFonts w:ascii="Times New Roman"/>
                <w:b/>
                <w:sz w:val="10"/>
              </w:rPr>
            </w:pPr>
          </w:p>
          <w:p w14:paraId="0BBB5B5F">
            <w:pPr>
              <w:pStyle w:val="10"/>
              <w:spacing w:before="49"/>
              <w:rPr>
                <w:rFonts w:ascii="Times New Roman"/>
                <w:b/>
                <w:sz w:val="10"/>
              </w:rPr>
            </w:pPr>
          </w:p>
          <w:p w14:paraId="7C344B3C">
            <w:pPr>
              <w:pStyle w:val="10"/>
              <w:spacing w:before="1"/>
              <w:ind w:left="4"/>
              <w:jc w:val="center"/>
              <w:rPr>
                <w:sz w:val="10"/>
              </w:rPr>
            </w:pPr>
            <w:r>
              <w:rPr>
                <w:spacing w:val="-10"/>
                <w:sz w:val="10"/>
              </w:rPr>
              <w:t>C</w:t>
            </w:r>
          </w:p>
        </w:tc>
      </w:tr>
      <w:tr w14:paraId="5E3DD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15D2B06">
            <w:pPr>
              <w:pStyle w:val="10"/>
              <w:rPr>
                <w:rFonts w:ascii="Times New Roman"/>
                <w:b/>
                <w:sz w:val="10"/>
              </w:rPr>
            </w:pPr>
          </w:p>
          <w:p w14:paraId="202CB07F">
            <w:pPr>
              <w:pStyle w:val="10"/>
              <w:spacing w:before="71"/>
              <w:rPr>
                <w:rFonts w:ascii="Times New Roman"/>
                <w:b/>
                <w:sz w:val="10"/>
              </w:rPr>
            </w:pPr>
          </w:p>
          <w:p w14:paraId="7A2619F1">
            <w:pPr>
              <w:pStyle w:val="10"/>
              <w:ind w:left="11" w:right="1"/>
              <w:jc w:val="center"/>
              <w:rPr>
                <w:sz w:val="10"/>
              </w:rPr>
            </w:pPr>
            <w:r>
              <w:rPr>
                <w:spacing w:val="-2"/>
                <w:sz w:val="10"/>
              </w:rPr>
              <w:t>15.64</w:t>
            </w:r>
          </w:p>
        </w:tc>
        <w:tc>
          <w:tcPr>
            <w:tcW w:w="740" w:type="dxa"/>
          </w:tcPr>
          <w:p w14:paraId="5A234ABA">
            <w:pPr>
              <w:pStyle w:val="10"/>
              <w:rPr>
                <w:rFonts w:ascii="Times New Roman"/>
                <w:b/>
                <w:sz w:val="10"/>
              </w:rPr>
            </w:pPr>
          </w:p>
          <w:p w14:paraId="5F666FF1">
            <w:pPr>
              <w:pStyle w:val="10"/>
              <w:spacing w:before="16"/>
              <w:rPr>
                <w:rFonts w:ascii="Times New Roman"/>
                <w:b/>
                <w:sz w:val="10"/>
              </w:rPr>
            </w:pPr>
          </w:p>
          <w:p w14:paraId="16EA0D01">
            <w:pPr>
              <w:pStyle w:val="10"/>
              <w:ind w:left="337" w:right="63" w:hanging="262"/>
              <w:rPr>
                <w:sz w:val="10"/>
              </w:rPr>
            </w:pPr>
            <w:r>
              <w:rPr>
                <w:sz w:val="10"/>
              </w:rPr>
              <w:t>15.008.0125-</w:t>
            </w:r>
            <w:r>
              <w:rPr>
                <w:spacing w:val="-10"/>
                <w:sz w:val="10"/>
              </w:rPr>
              <w:t>A</w:t>
            </w:r>
          </w:p>
        </w:tc>
        <w:tc>
          <w:tcPr>
            <w:tcW w:w="2694" w:type="dxa"/>
          </w:tcPr>
          <w:p w14:paraId="7B4CFCD4">
            <w:pPr>
              <w:pStyle w:val="10"/>
              <w:spacing w:before="75"/>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95MM2,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07F611B2">
            <w:pPr>
              <w:pStyle w:val="10"/>
              <w:rPr>
                <w:rFonts w:ascii="Times New Roman"/>
                <w:b/>
                <w:sz w:val="10"/>
              </w:rPr>
            </w:pPr>
          </w:p>
          <w:p w14:paraId="1B947606">
            <w:pPr>
              <w:pStyle w:val="10"/>
              <w:spacing w:before="71"/>
              <w:rPr>
                <w:rFonts w:ascii="Times New Roman"/>
                <w:b/>
                <w:sz w:val="10"/>
              </w:rPr>
            </w:pPr>
          </w:p>
          <w:p w14:paraId="286C0FA6">
            <w:pPr>
              <w:pStyle w:val="10"/>
              <w:ind w:left="7" w:right="5"/>
              <w:jc w:val="center"/>
              <w:rPr>
                <w:sz w:val="10"/>
              </w:rPr>
            </w:pPr>
            <w:r>
              <w:rPr>
                <w:spacing w:val="-10"/>
                <w:sz w:val="10"/>
              </w:rPr>
              <w:t>M</w:t>
            </w:r>
          </w:p>
        </w:tc>
        <w:tc>
          <w:tcPr>
            <w:tcW w:w="862" w:type="dxa"/>
          </w:tcPr>
          <w:p w14:paraId="1431D58B">
            <w:pPr>
              <w:pStyle w:val="10"/>
              <w:rPr>
                <w:rFonts w:ascii="Times New Roman"/>
                <w:b/>
                <w:sz w:val="10"/>
              </w:rPr>
            </w:pPr>
          </w:p>
          <w:p w14:paraId="1D75A654">
            <w:pPr>
              <w:pStyle w:val="10"/>
              <w:spacing w:before="71"/>
              <w:rPr>
                <w:rFonts w:ascii="Times New Roman"/>
                <w:b/>
                <w:sz w:val="10"/>
              </w:rPr>
            </w:pPr>
          </w:p>
          <w:p w14:paraId="52A33702">
            <w:pPr>
              <w:pStyle w:val="10"/>
              <w:ind w:left="9"/>
              <w:jc w:val="center"/>
              <w:rPr>
                <w:sz w:val="10"/>
              </w:rPr>
            </w:pPr>
            <w:r>
              <w:rPr>
                <w:spacing w:val="-2"/>
                <w:sz w:val="10"/>
              </w:rPr>
              <w:t>423,00</w:t>
            </w:r>
          </w:p>
        </w:tc>
        <w:tc>
          <w:tcPr>
            <w:tcW w:w="624" w:type="dxa"/>
          </w:tcPr>
          <w:p w14:paraId="0D1E30C1">
            <w:pPr>
              <w:pStyle w:val="10"/>
              <w:rPr>
                <w:rFonts w:ascii="Times New Roman"/>
                <w:b/>
                <w:sz w:val="10"/>
              </w:rPr>
            </w:pPr>
          </w:p>
          <w:p w14:paraId="64ED6F51">
            <w:pPr>
              <w:pStyle w:val="10"/>
              <w:spacing w:before="71"/>
              <w:rPr>
                <w:rFonts w:ascii="Times New Roman"/>
                <w:b/>
                <w:sz w:val="10"/>
              </w:rPr>
            </w:pPr>
          </w:p>
          <w:p w14:paraId="7AD4FA93">
            <w:pPr>
              <w:pStyle w:val="10"/>
              <w:ind w:left="9"/>
              <w:jc w:val="center"/>
              <w:rPr>
                <w:sz w:val="10"/>
              </w:rPr>
            </w:pPr>
            <w:r>
              <w:rPr>
                <w:spacing w:val="-2"/>
                <w:sz w:val="10"/>
              </w:rPr>
              <w:t>87,86</w:t>
            </w:r>
          </w:p>
        </w:tc>
        <w:tc>
          <w:tcPr>
            <w:tcW w:w="761" w:type="dxa"/>
          </w:tcPr>
          <w:p w14:paraId="38C9AFAF">
            <w:pPr>
              <w:pStyle w:val="10"/>
              <w:rPr>
                <w:rFonts w:ascii="Times New Roman"/>
                <w:b/>
                <w:sz w:val="10"/>
              </w:rPr>
            </w:pPr>
          </w:p>
          <w:p w14:paraId="6EFBCC53">
            <w:pPr>
              <w:pStyle w:val="10"/>
              <w:spacing w:before="71"/>
              <w:rPr>
                <w:rFonts w:ascii="Times New Roman"/>
                <w:b/>
                <w:sz w:val="10"/>
              </w:rPr>
            </w:pPr>
          </w:p>
          <w:p w14:paraId="01CF2966">
            <w:pPr>
              <w:pStyle w:val="10"/>
              <w:ind w:left="14" w:right="10"/>
              <w:jc w:val="center"/>
              <w:rPr>
                <w:sz w:val="10"/>
              </w:rPr>
            </w:pPr>
            <w:r>
              <w:rPr>
                <w:spacing w:val="-2"/>
                <w:sz w:val="10"/>
              </w:rPr>
              <w:t>113,17</w:t>
            </w:r>
          </w:p>
        </w:tc>
        <w:tc>
          <w:tcPr>
            <w:tcW w:w="958" w:type="dxa"/>
          </w:tcPr>
          <w:p w14:paraId="4AA16BBB">
            <w:pPr>
              <w:pStyle w:val="10"/>
              <w:rPr>
                <w:rFonts w:ascii="Times New Roman"/>
                <w:b/>
                <w:sz w:val="10"/>
              </w:rPr>
            </w:pPr>
          </w:p>
          <w:p w14:paraId="79FD1920">
            <w:pPr>
              <w:pStyle w:val="10"/>
              <w:spacing w:before="71"/>
              <w:rPr>
                <w:rFonts w:ascii="Times New Roman"/>
                <w:b/>
                <w:sz w:val="10"/>
              </w:rPr>
            </w:pPr>
          </w:p>
          <w:p w14:paraId="481A67CE">
            <w:pPr>
              <w:pStyle w:val="10"/>
              <w:ind w:left="31" w:right="2"/>
              <w:jc w:val="center"/>
              <w:rPr>
                <w:sz w:val="10"/>
              </w:rPr>
            </w:pPr>
            <w:r>
              <w:rPr>
                <w:spacing w:val="-2"/>
                <w:sz w:val="10"/>
              </w:rPr>
              <w:t>47.871,95</w:t>
            </w:r>
          </w:p>
        </w:tc>
        <w:tc>
          <w:tcPr>
            <w:tcW w:w="600" w:type="dxa"/>
          </w:tcPr>
          <w:p w14:paraId="5F89FD80">
            <w:pPr>
              <w:pStyle w:val="10"/>
              <w:rPr>
                <w:rFonts w:ascii="Times New Roman"/>
                <w:b/>
                <w:sz w:val="10"/>
              </w:rPr>
            </w:pPr>
          </w:p>
          <w:p w14:paraId="06AEA58F">
            <w:pPr>
              <w:pStyle w:val="10"/>
              <w:spacing w:before="71"/>
              <w:rPr>
                <w:rFonts w:ascii="Times New Roman"/>
                <w:b/>
                <w:sz w:val="10"/>
              </w:rPr>
            </w:pPr>
          </w:p>
          <w:p w14:paraId="6702D08C">
            <w:pPr>
              <w:pStyle w:val="10"/>
              <w:ind w:left="7"/>
              <w:jc w:val="center"/>
              <w:rPr>
                <w:sz w:val="10"/>
              </w:rPr>
            </w:pPr>
            <w:r>
              <w:rPr>
                <w:spacing w:val="-2"/>
                <w:sz w:val="10"/>
              </w:rPr>
              <w:t>0,381%</w:t>
            </w:r>
          </w:p>
        </w:tc>
        <w:tc>
          <w:tcPr>
            <w:tcW w:w="797" w:type="dxa"/>
          </w:tcPr>
          <w:p w14:paraId="1D44BFA4">
            <w:pPr>
              <w:pStyle w:val="10"/>
              <w:rPr>
                <w:rFonts w:ascii="Times New Roman"/>
                <w:b/>
                <w:sz w:val="10"/>
              </w:rPr>
            </w:pPr>
          </w:p>
          <w:p w14:paraId="3F98838A">
            <w:pPr>
              <w:pStyle w:val="10"/>
              <w:spacing w:before="71"/>
              <w:rPr>
                <w:rFonts w:ascii="Times New Roman"/>
                <w:b/>
                <w:sz w:val="10"/>
              </w:rPr>
            </w:pPr>
          </w:p>
          <w:p w14:paraId="7097293C">
            <w:pPr>
              <w:pStyle w:val="10"/>
              <w:ind w:left="6"/>
              <w:jc w:val="center"/>
              <w:rPr>
                <w:sz w:val="10"/>
              </w:rPr>
            </w:pPr>
            <w:r>
              <w:rPr>
                <w:spacing w:val="-2"/>
                <w:sz w:val="10"/>
              </w:rPr>
              <w:t>73,08%</w:t>
            </w:r>
          </w:p>
        </w:tc>
        <w:tc>
          <w:tcPr>
            <w:tcW w:w="965" w:type="dxa"/>
          </w:tcPr>
          <w:p w14:paraId="18AE03BF">
            <w:pPr>
              <w:pStyle w:val="10"/>
              <w:rPr>
                <w:rFonts w:ascii="Times New Roman"/>
                <w:b/>
                <w:sz w:val="10"/>
              </w:rPr>
            </w:pPr>
          </w:p>
          <w:p w14:paraId="780879D0">
            <w:pPr>
              <w:pStyle w:val="10"/>
              <w:spacing w:before="71"/>
              <w:rPr>
                <w:rFonts w:ascii="Times New Roman"/>
                <w:b/>
                <w:sz w:val="10"/>
              </w:rPr>
            </w:pPr>
          </w:p>
          <w:p w14:paraId="16A3FCD8">
            <w:pPr>
              <w:pStyle w:val="10"/>
              <w:ind w:left="4"/>
              <w:jc w:val="center"/>
              <w:rPr>
                <w:sz w:val="10"/>
              </w:rPr>
            </w:pPr>
            <w:r>
              <w:rPr>
                <w:spacing w:val="-10"/>
                <w:sz w:val="10"/>
              </w:rPr>
              <w:t>C</w:t>
            </w:r>
          </w:p>
        </w:tc>
      </w:tr>
      <w:tr w14:paraId="6E455E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48C7432F">
            <w:pPr>
              <w:pStyle w:val="10"/>
              <w:rPr>
                <w:rFonts w:ascii="Times New Roman"/>
                <w:b/>
                <w:sz w:val="10"/>
              </w:rPr>
            </w:pPr>
          </w:p>
          <w:p w14:paraId="43360760">
            <w:pPr>
              <w:pStyle w:val="10"/>
              <w:rPr>
                <w:rFonts w:ascii="Times New Roman"/>
                <w:b/>
                <w:sz w:val="10"/>
              </w:rPr>
            </w:pPr>
          </w:p>
          <w:p w14:paraId="2BAE315E">
            <w:pPr>
              <w:pStyle w:val="10"/>
              <w:rPr>
                <w:rFonts w:ascii="Times New Roman"/>
                <w:b/>
                <w:sz w:val="10"/>
              </w:rPr>
            </w:pPr>
          </w:p>
          <w:p w14:paraId="31C5F49B">
            <w:pPr>
              <w:pStyle w:val="10"/>
              <w:spacing w:before="21"/>
              <w:rPr>
                <w:rFonts w:ascii="Times New Roman"/>
                <w:b/>
                <w:sz w:val="10"/>
              </w:rPr>
            </w:pPr>
          </w:p>
          <w:p w14:paraId="35CE59B6">
            <w:pPr>
              <w:pStyle w:val="10"/>
              <w:ind w:left="11" w:right="4"/>
              <w:jc w:val="center"/>
              <w:rPr>
                <w:sz w:val="10"/>
              </w:rPr>
            </w:pPr>
            <w:r>
              <w:rPr>
                <w:spacing w:val="-4"/>
                <w:sz w:val="10"/>
              </w:rPr>
              <w:t>11.9</w:t>
            </w:r>
          </w:p>
        </w:tc>
        <w:tc>
          <w:tcPr>
            <w:tcW w:w="740" w:type="dxa"/>
          </w:tcPr>
          <w:p w14:paraId="7E981EDF">
            <w:pPr>
              <w:pStyle w:val="10"/>
              <w:rPr>
                <w:rFonts w:ascii="Times New Roman"/>
                <w:b/>
                <w:sz w:val="10"/>
              </w:rPr>
            </w:pPr>
          </w:p>
          <w:p w14:paraId="298332F7">
            <w:pPr>
              <w:pStyle w:val="10"/>
              <w:rPr>
                <w:rFonts w:ascii="Times New Roman"/>
                <w:b/>
                <w:sz w:val="10"/>
              </w:rPr>
            </w:pPr>
          </w:p>
          <w:p w14:paraId="7770FEC0">
            <w:pPr>
              <w:pStyle w:val="10"/>
              <w:spacing w:before="81"/>
              <w:rPr>
                <w:rFonts w:ascii="Times New Roman"/>
                <w:b/>
                <w:sz w:val="10"/>
              </w:rPr>
            </w:pPr>
          </w:p>
          <w:p w14:paraId="40A1BF8E">
            <w:pPr>
              <w:pStyle w:val="10"/>
              <w:ind w:left="337" w:right="63" w:hanging="262"/>
              <w:rPr>
                <w:sz w:val="10"/>
              </w:rPr>
            </w:pPr>
            <w:r>
              <w:rPr>
                <w:sz w:val="10"/>
              </w:rPr>
              <w:t>11.030.0080-</w:t>
            </w:r>
            <w:r>
              <w:rPr>
                <w:spacing w:val="-10"/>
                <w:sz w:val="10"/>
              </w:rPr>
              <w:t>A</w:t>
            </w:r>
          </w:p>
        </w:tc>
        <w:tc>
          <w:tcPr>
            <w:tcW w:w="2694" w:type="dxa"/>
          </w:tcPr>
          <w:p w14:paraId="1C8F5980">
            <w:pPr>
              <w:pStyle w:val="10"/>
              <w:spacing w:before="27"/>
              <w:rPr>
                <w:rFonts w:ascii="Times New Roman"/>
                <w:b/>
                <w:sz w:val="10"/>
              </w:rPr>
            </w:pPr>
          </w:p>
          <w:p w14:paraId="1E9C17FD">
            <w:pPr>
              <w:pStyle w:val="10"/>
              <w:spacing w:before="1"/>
              <w:ind w:left="70" w:right="101"/>
              <w:rPr>
                <w:sz w:val="10"/>
              </w:rPr>
            </w:pPr>
            <w:r>
              <w:rPr>
                <w:sz w:val="10"/>
              </w:rPr>
              <w:t>LAJE</w:t>
            </w:r>
            <w:r>
              <w:rPr>
                <w:spacing w:val="-7"/>
                <w:sz w:val="10"/>
              </w:rPr>
              <w:t xml:space="preserve"> </w:t>
            </w:r>
            <w:r>
              <w:rPr>
                <w:sz w:val="10"/>
              </w:rPr>
              <w:t>PRE-MOLDADA</w:t>
            </w:r>
            <w:r>
              <w:rPr>
                <w:spacing w:val="-7"/>
                <w:sz w:val="10"/>
              </w:rPr>
              <w:t xml:space="preserve"> </w:t>
            </w:r>
            <w:r>
              <w:rPr>
                <w:sz w:val="10"/>
              </w:rPr>
              <w:t>BETA</w:t>
            </w:r>
            <w:r>
              <w:rPr>
                <w:spacing w:val="-6"/>
                <w:sz w:val="10"/>
              </w:rPr>
              <w:t xml:space="preserve"> </w:t>
            </w:r>
            <w:r>
              <w:rPr>
                <w:sz w:val="10"/>
              </w:rPr>
              <w:t>16,</w:t>
            </w:r>
            <w:r>
              <w:rPr>
                <w:spacing w:val="15"/>
                <w:sz w:val="10"/>
              </w:rPr>
              <w:t xml:space="preserve"> </w:t>
            </w:r>
            <w:r>
              <w:rPr>
                <w:sz w:val="10"/>
              </w:rPr>
              <w:t>PARA</w:t>
            </w:r>
            <w:r>
              <w:rPr>
                <w:spacing w:val="-7"/>
                <w:sz w:val="10"/>
              </w:rPr>
              <w:t xml:space="preserve"> </w:t>
            </w:r>
            <w:r>
              <w:rPr>
                <w:sz w:val="10"/>
              </w:rPr>
              <w:t>SOBRECARGA</w:t>
            </w:r>
            <w:r>
              <w:rPr>
                <w:spacing w:val="40"/>
                <w:sz w:val="10"/>
              </w:rPr>
              <w:t xml:space="preserve"> </w:t>
            </w:r>
            <w:r>
              <w:rPr>
                <w:sz w:val="10"/>
              </w:rPr>
              <w:t>DE 3,</w:t>
            </w:r>
            <w:r>
              <w:rPr>
                <w:spacing w:val="37"/>
                <w:sz w:val="10"/>
              </w:rPr>
              <w:t xml:space="preserve"> </w:t>
            </w:r>
            <w:r>
              <w:rPr>
                <w:sz w:val="10"/>
              </w:rPr>
              <w:t>5KN/M2 E VAO DE 5,</w:t>
            </w:r>
            <w:r>
              <w:rPr>
                <w:spacing w:val="37"/>
                <w:sz w:val="10"/>
              </w:rPr>
              <w:t xml:space="preserve"> </w:t>
            </w:r>
            <w:r>
              <w:rPr>
                <w:sz w:val="10"/>
              </w:rPr>
              <w:t>20M,</w:t>
            </w:r>
            <w:r>
              <w:rPr>
                <w:spacing w:val="37"/>
                <w:sz w:val="10"/>
              </w:rPr>
              <w:t xml:space="preserve"> </w:t>
            </w:r>
            <w:r>
              <w:rPr>
                <w:sz w:val="10"/>
              </w:rPr>
              <w:t>CONSIDERANDO</w:t>
            </w:r>
            <w:r>
              <w:rPr>
                <w:spacing w:val="40"/>
                <w:sz w:val="10"/>
              </w:rPr>
              <w:t xml:space="preserve"> </w:t>
            </w:r>
            <w:r>
              <w:rPr>
                <w:sz w:val="10"/>
              </w:rPr>
              <w:t>VIGOTAS,</w:t>
            </w:r>
            <w:r>
              <w:rPr>
                <w:spacing w:val="40"/>
                <w:sz w:val="10"/>
              </w:rPr>
              <w:t xml:space="preserve"> </w:t>
            </w:r>
            <w:r>
              <w:rPr>
                <w:sz w:val="10"/>
              </w:rPr>
              <w:t>EPS E ARMADURA NEGATIVA,</w:t>
            </w:r>
            <w:r>
              <w:rPr>
                <w:spacing w:val="40"/>
                <w:sz w:val="10"/>
              </w:rPr>
              <w:t xml:space="preserve"> </w:t>
            </w:r>
            <w:r>
              <w:rPr>
                <w:sz w:val="10"/>
              </w:rPr>
              <w:t>INCLUSIVE</w:t>
            </w:r>
            <w:r>
              <w:rPr>
                <w:spacing w:val="-4"/>
                <w:sz w:val="10"/>
              </w:rPr>
              <w:t xml:space="preserve"> </w:t>
            </w:r>
            <w:r>
              <w:rPr>
                <w:sz w:val="10"/>
              </w:rPr>
              <w:t>CAPEAMENTO</w:t>
            </w:r>
            <w:r>
              <w:rPr>
                <w:spacing w:val="-3"/>
                <w:sz w:val="10"/>
              </w:rPr>
              <w:t xml:space="preserve"> </w:t>
            </w:r>
            <w:r>
              <w:rPr>
                <w:sz w:val="10"/>
              </w:rPr>
              <w:t>DE</w:t>
            </w:r>
            <w:r>
              <w:rPr>
                <w:spacing w:val="-4"/>
                <w:sz w:val="10"/>
              </w:rPr>
              <w:t xml:space="preserve"> </w:t>
            </w:r>
            <w:r>
              <w:rPr>
                <w:sz w:val="10"/>
              </w:rPr>
              <w:t>4CM</w:t>
            </w:r>
            <w:r>
              <w:rPr>
                <w:spacing w:val="-4"/>
                <w:sz w:val="10"/>
              </w:rPr>
              <w:t xml:space="preserve"> </w:t>
            </w:r>
            <w:r>
              <w:rPr>
                <w:sz w:val="10"/>
              </w:rPr>
              <w:t>DE</w:t>
            </w:r>
            <w:r>
              <w:rPr>
                <w:spacing w:val="-4"/>
                <w:sz w:val="10"/>
              </w:rPr>
              <w:t xml:space="preserve"> </w:t>
            </w:r>
            <w:r>
              <w:rPr>
                <w:sz w:val="10"/>
              </w:rPr>
              <w:t>ESPESSURA,</w:t>
            </w:r>
            <w:r>
              <w:rPr>
                <w:spacing w:val="40"/>
                <w:sz w:val="10"/>
              </w:rPr>
              <w:t xml:space="preserve"> </w:t>
            </w:r>
            <w:r>
              <w:rPr>
                <w:sz w:val="10"/>
              </w:rPr>
              <w:t>COM CONCRETO FCK=20MPA E ESCORAMENTO,</w:t>
            </w:r>
            <w:r>
              <w:rPr>
                <w:spacing w:val="40"/>
                <w:sz w:val="10"/>
              </w:rPr>
              <w:t xml:space="preserve"> </w:t>
            </w:r>
            <w:r>
              <w:rPr>
                <w:sz w:val="10"/>
              </w:rPr>
              <w:t>CONFORME ABNT NBR 14859. FORNECIMENTO E</w:t>
            </w:r>
            <w:r>
              <w:rPr>
                <w:spacing w:val="40"/>
                <w:sz w:val="10"/>
              </w:rPr>
              <w:t xml:space="preserve"> </w:t>
            </w:r>
            <w:r>
              <w:rPr>
                <w:sz w:val="10"/>
              </w:rPr>
              <w:t>MONTAGEM DO CONJUNTO</w:t>
            </w:r>
          </w:p>
        </w:tc>
        <w:tc>
          <w:tcPr>
            <w:tcW w:w="697" w:type="dxa"/>
          </w:tcPr>
          <w:p w14:paraId="2A21AB05">
            <w:pPr>
              <w:pStyle w:val="10"/>
              <w:rPr>
                <w:rFonts w:ascii="Times New Roman"/>
                <w:b/>
                <w:sz w:val="10"/>
              </w:rPr>
            </w:pPr>
          </w:p>
          <w:p w14:paraId="0BAE30C6">
            <w:pPr>
              <w:pStyle w:val="10"/>
              <w:rPr>
                <w:rFonts w:ascii="Times New Roman"/>
                <w:b/>
                <w:sz w:val="10"/>
              </w:rPr>
            </w:pPr>
          </w:p>
          <w:p w14:paraId="04B72677">
            <w:pPr>
              <w:pStyle w:val="10"/>
              <w:rPr>
                <w:rFonts w:ascii="Times New Roman"/>
                <w:b/>
                <w:sz w:val="10"/>
              </w:rPr>
            </w:pPr>
          </w:p>
          <w:p w14:paraId="1AB173BD">
            <w:pPr>
              <w:pStyle w:val="10"/>
              <w:spacing w:before="21"/>
              <w:rPr>
                <w:rFonts w:ascii="Times New Roman"/>
                <w:b/>
                <w:sz w:val="10"/>
              </w:rPr>
            </w:pPr>
          </w:p>
          <w:p w14:paraId="0DBF3226">
            <w:pPr>
              <w:pStyle w:val="10"/>
              <w:ind w:left="7" w:right="2"/>
              <w:jc w:val="center"/>
              <w:rPr>
                <w:sz w:val="10"/>
              </w:rPr>
            </w:pPr>
            <w:r>
              <w:rPr>
                <w:spacing w:val="-5"/>
                <w:sz w:val="10"/>
              </w:rPr>
              <w:t>M2</w:t>
            </w:r>
          </w:p>
        </w:tc>
        <w:tc>
          <w:tcPr>
            <w:tcW w:w="862" w:type="dxa"/>
          </w:tcPr>
          <w:p w14:paraId="2DBABA99">
            <w:pPr>
              <w:pStyle w:val="10"/>
              <w:rPr>
                <w:rFonts w:ascii="Times New Roman"/>
                <w:b/>
                <w:sz w:val="10"/>
              </w:rPr>
            </w:pPr>
          </w:p>
          <w:p w14:paraId="471D5FB2">
            <w:pPr>
              <w:pStyle w:val="10"/>
              <w:rPr>
                <w:rFonts w:ascii="Times New Roman"/>
                <w:b/>
                <w:sz w:val="10"/>
              </w:rPr>
            </w:pPr>
          </w:p>
          <w:p w14:paraId="5316AF87">
            <w:pPr>
              <w:pStyle w:val="10"/>
              <w:rPr>
                <w:rFonts w:ascii="Times New Roman"/>
                <w:b/>
                <w:sz w:val="10"/>
              </w:rPr>
            </w:pPr>
          </w:p>
          <w:p w14:paraId="7541E074">
            <w:pPr>
              <w:pStyle w:val="10"/>
              <w:spacing w:before="21"/>
              <w:rPr>
                <w:rFonts w:ascii="Times New Roman"/>
                <w:b/>
                <w:sz w:val="10"/>
              </w:rPr>
            </w:pPr>
          </w:p>
          <w:p w14:paraId="2BC5AA54">
            <w:pPr>
              <w:pStyle w:val="10"/>
              <w:ind w:left="9"/>
              <w:jc w:val="center"/>
              <w:rPr>
                <w:sz w:val="10"/>
              </w:rPr>
            </w:pPr>
            <w:r>
              <w:rPr>
                <w:spacing w:val="-2"/>
                <w:sz w:val="10"/>
              </w:rPr>
              <w:t>229,92</w:t>
            </w:r>
          </w:p>
        </w:tc>
        <w:tc>
          <w:tcPr>
            <w:tcW w:w="624" w:type="dxa"/>
          </w:tcPr>
          <w:p w14:paraId="26F4F9BF">
            <w:pPr>
              <w:pStyle w:val="10"/>
              <w:rPr>
                <w:rFonts w:ascii="Times New Roman"/>
                <w:b/>
                <w:sz w:val="10"/>
              </w:rPr>
            </w:pPr>
          </w:p>
          <w:p w14:paraId="7723E99B">
            <w:pPr>
              <w:pStyle w:val="10"/>
              <w:rPr>
                <w:rFonts w:ascii="Times New Roman"/>
                <w:b/>
                <w:sz w:val="10"/>
              </w:rPr>
            </w:pPr>
          </w:p>
          <w:p w14:paraId="492AE296">
            <w:pPr>
              <w:pStyle w:val="10"/>
              <w:rPr>
                <w:rFonts w:ascii="Times New Roman"/>
                <w:b/>
                <w:sz w:val="10"/>
              </w:rPr>
            </w:pPr>
          </w:p>
          <w:p w14:paraId="328E9B9B">
            <w:pPr>
              <w:pStyle w:val="10"/>
              <w:spacing w:before="21"/>
              <w:rPr>
                <w:rFonts w:ascii="Times New Roman"/>
                <w:b/>
                <w:sz w:val="10"/>
              </w:rPr>
            </w:pPr>
          </w:p>
          <w:p w14:paraId="4AFA410A">
            <w:pPr>
              <w:pStyle w:val="10"/>
              <w:ind w:left="9" w:right="2"/>
              <w:jc w:val="center"/>
              <w:rPr>
                <w:sz w:val="10"/>
              </w:rPr>
            </w:pPr>
            <w:r>
              <w:rPr>
                <w:spacing w:val="-2"/>
                <w:sz w:val="10"/>
              </w:rPr>
              <w:t>190,84</w:t>
            </w:r>
          </w:p>
        </w:tc>
        <w:tc>
          <w:tcPr>
            <w:tcW w:w="761" w:type="dxa"/>
          </w:tcPr>
          <w:p w14:paraId="671A81F1">
            <w:pPr>
              <w:pStyle w:val="10"/>
              <w:rPr>
                <w:rFonts w:ascii="Times New Roman"/>
                <w:b/>
                <w:sz w:val="10"/>
              </w:rPr>
            </w:pPr>
          </w:p>
          <w:p w14:paraId="2F5E8D47">
            <w:pPr>
              <w:pStyle w:val="10"/>
              <w:rPr>
                <w:rFonts w:ascii="Times New Roman"/>
                <w:b/>
                <w:sz w:val="10"/>
              </w:rPr>
            </w:pPr>
          </w:p>
          <w:p w14:paraId="2FF070B2">
            <w:pPr>
              <w:pStyle w:val="10"/>
              <w:rPr>
                <w:rFonts w:ascii="Times New Roman"/>
                <w:b/>
                <w:sz w:val="10"/>
              </w:rPr>
            </w:pPr>
          </w:p>
          <w:p w14:paraId="5750E81C">
            <w:pPr>
              <w:pStyle w:val="10"/>
              <w:spacing w:before="21"/>
              <w:rPr>
                <w:rFonts w:ascii="Times New Roman"/>
                <w:b/>
                <w:sz w:val="10"/>
              </w:rPr>
            </w:pPr>
          </w:p>
          <w:p w14:paraId="03BD4C8D">
            <w:pPr>
              <w:pStyle w:val="10"/>
              <w:ind w:left="14" w:right="10"/>
              <w:jc w:val="center"/>
              <w:rPr>
                <w:sz w:val="10"/>
              </w:rPr>
            </w:pPr>
            <w:r>
              <w:rPr>
                <w:spacing w:val="-2"/>
                <w:sz w:val="10"/>
              </w:rPr>
              <w:t>245,82</w:t>
            </w:r>
          </w:p>
        </w:tc>
        <w:tc>
          <w:tcPr>
            <w:tcW w:w="958" w:type="dxa"/>
          </w:tcPr>
          <w:p w14:paraId="241D483E">
            <w:pPr>
              <w:pStyle w:val="10"/>
              <w:rPr>
                <w:rFonts w:ascii="Times New Roman"/>
                <w:b/>
                <w:sz w:val="10"/>
              </w:rPr>
            </w:pPr>
          </w:p>
          <w:p w14:paraId="2D151E4F">
            <w:pPr>
              <w:pStyle w:val="10"/>
              <w:rPr>
                <w:rFonts w:ascii="Times New Roman"/>
                <w:b/>
                <w:sz w:val="10"/>
              </w:rPr>
            </w:pPr>
          </w:p>
          <w:p w14:paraId="3436A84D">
            <w:pPr>
              <w:pStyle w:val="10"/>
              <w:rPr>
                <w:rFonts w:ascii="Times New Roman"/>
                <w:b/>
                <w:sz w:val="10"/>
              </w:rPr>
            </w:pPr>
          </w:p>
          <w:p w14:paraId="43D49E16">
            <w:pPr>
              <w:pStyle w:val="10"/>
              <w:spacing w:before="21"/>
              <w:rPr>
                <w:rFonts w:ascii="Times New Roman"/>
                <w:b/>
                <w:sz w:val="10"/>
              </w:rPr>
            </w:pPr>
          </w:p>
          <w:p w14:paraId="13B15475">
            <w:pPr>
              <w:pStyle w:val="10"/>
              <w:ind w:left="31" w:right="2"/>
              <w:jc w:val="center"/>
              <w:rPr>
                <w:sz w:val="10"/>
              </w:rPr>
            </w:pPr>
            <w:r>
              <w:rPr>
                <w:spacing w:val="-2"/>
                <w:sz w:val="10"/>
              </w:rPr>
              <w:t>56.519,17</w:t>
            </w:r>
          </w:p>
        </w:tc>
        <w:tc>
          <w:tcPr>
            <w:tcW w:w="600" w:type="dxa"/>
          </w:tcPr>
          <w:p w14:paraId="12A8C2AE">
            <w:pPr>
              <w:pStyle w:val="10"/>
              <w:rPr>
                <w:rFonts w:ascii="Times New Roman"/>
                <w:b/>
                <w:sz w:val="10"/>
              </w:rPr>
            </w:pPr>
          </w:p>
          <w:p w14:paraId="0780B358">
            <w:pPr>
              <w:pStyle w:val="10"/>
              <w:rPr>
                <w:rFonts w:ascii="Times New Roman"/>
                <w:b/>
                <w:sz w:val="10"/>
              </w:rPr>
            </w:pPr>
          </w:p>
          <w:p w14:paraId="59C35DB6">
            <w:pPr>
              <w:pStyle w:val="10"/>
              <w:rPr>
                <w:rFonts w:ascii="Times New Roman"/>
                <w:b/>
                <w:sz w:val="10"/>
              </w:rPr>
            </w:pPr>
          </w:p>
          <w:p w14:paraId="63D17285">
            <w:pPr>
              <w:pStyle w:val="10"/>
              <w:spacing w:before="21"/>
              <w:rPr>
                <w:rFonts w:ascii="Times New Roman"/>
                <w:b/>
                <w:sz w:val="10"/>
              </w:rPr>
            </w:pPr>
          </w:p>
          <w:p w14:paraId="34A0BD13">
            <w:pPr>
              <w:pStyle w:val="10"/>
              <w:ind w:left="7"/>
              <w:jc w:val="center"/>
              <w:rPr>
                <w:sz w:val="10"/>
              </w:rPr>
            </w:pPr>
            <w:r>
              <w:rPr>
                <w:spacing w:val="-2"/>
                <w:sz w:val="10"/>
              </w:rPr>
              <w:t>0,450%</w:t>
            </w:r>
          </w:p>
        </w:tc>
        <w:tc>
          <w:tcPr>
            <w:tcW w:w="797" w:type="dxa"/>
          </w:tcPr>
          <w:p w14:paraId="4A7E0F7B">
            <w:pPr>
              <w:pStyle w:val="10"/>
              <w:rPr>
                <w:rFonts w:ascii="Times New Roman"/>
                <w:b/>
                <w:sz w:val="10"/>
              </w:rPr>
            </w:pPr>
          </w:p>
          <w:p w14:paraId="2D68BA97">
            <w:pPr>
              <w:pStyle w:val="10"/>
              <w:rPr>
                <w:rFonts w:ascii="Times New Roman"/>
                <w:b/>
                <w:sz w:val="10"/>
              </w:rPr>
            </w:pPr>
          </w:p>
          <w:p w14:paraId="703279C4">
            <w:pPr>
              <w:pStyle w:val="10"/>
              <w:rPr>
                <w:rFonts w:ascii="Times New Roman"/>
                <w:b/>
                <w:sz w:val="10"/>
              </w:rPr>
            </w:pPr>
          </w:p>
          <w:p w14:paraId="166AF348">
            <w:pPr>
              <w:pStyle w:val="10"/>
              <w:spacing w:before="21"/>
              <w:rPr>
                <w:rFonts w:ascii="Times New Roman"/>
                <w:b/>
                <w:sz w:val="10"/>
              </w:rPr>
            </w:pPr>
          </w:p>
          <w:p w14:paraId="4377D380">
            <w:pPr>
              <w:pStyle w:val="10"/>
              <w:ind w:left="6"/>
              <w:jc w:val="center"/>
              <w:rPr>
                <w:sz w:val="10"/>
              </w:rPr>
            </w:pPr>
            <w:r>
              <w:rPr>
                <w:spacing w:val="-2"/>
                <w:sz w:val="10"/>
              </w:rPr>
              <w:t>73,53%</w:t>
            </w:r>
          </w:p>
        </w:tc>
        <w:tc>
          <w:tcPr>
            <w:tcW w:w="965" w:type="dxa"/>
          </w:tcPr>
          <w:p w14:paraId="67D1E43E">
            <w:pPr>
              <w:pStyle w:val="10"/>
              <w:rPr>
                <w:rFonts w:ascii="Times New Roman"/>
                <w:b/>
                <w:sz w:val="10"/>
              </w:rPr>
            </w:pPr>
          </w:p>
          <w:p w14:paraId="67E4B351">
            <w:pPr>
              <w:pStyle w:val="10"/>
              <w:rPr>
                <w:rFonts w:ascii="Times New Roman"/>
                <w:b/>
                <w:sz w:val="10"/>
              </w:rPr>
            </w:pPr>
          </w:p>
          <w:p w14:paraId="6235129C">
            <w:pPr>
              <w:pStyle w:val="10"/>
              <w:rPr>
                <w:rFonts w:ascii="Times New Roman"/>
                <w:b/>
                <w:sz w:val="10"/>
              </w:rPr>
            </w:pPr>
          </w:p>
          <w:p w14:paraId="705F1BAA">
            <w:pPr>
              <w:pStyle w:val="10"/>
              <w:spacing w:before="21"/>
              <w:rPr>
                <w:rFonts w:ascii="Times New Roman"/>
                <w:b/>
                <w:sz w:val="10"/>
              </w:rPr>
            </w:pPr>
          </w:p>
          <w:p w14:paraId="5A58A276">
            <w:pPr>
              <w:pStyle w:val="10"/>
              <w:ind w:left="4"/>
              <w:jc w:val="center"/>
              <w:rPr>
                <w:sz w:val="10"/>
              </w:rPr>
            </w:pPr>
            <w:r>
              <w:rPr>
                <w:spacing w:val="-10"/>
                <w:sz w:val="10"/>
              </w:rPr>
              <w:t>C</w:t>
            </w:r>
          </w:p>
        </w:tc>
      </w:tr>
      <w:tr w14:paraId="597AA2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BC94C37">
            <w:pPr>
              <w:pStyle w:val="10"/>
              <w:spacing w:before="8"/>
              <w:rPr>
                <w:rFonts w:ascii="Times New Roman"/>
                <w:b/>
                <w:sz w:val="10"/>
              </w:rPr>
            </w:pPr>
          </w:p>
          <w:p w14:paraId="1098AF5D">
            <w:pPr>
              <w:pStyle w:val="10"/>
              <w:ind w:left="11" w:right="1"/>
              <w:jc w:val="center"/>
              <w:rPr>
                <w:sz w:val="10"/>
              </w:rPr>
            </w:pPr>
            <w:r>
              <w:rPr>
                <w:spacing w:val="-2"/>
                <w:sz w:val="10"/>
              </w:rPr>
              <w:t>18.53</w:t>
            </w:r>
          </w:p>
        </w:tc>
        <w:tc>
          <w:tcPr>
            <w:tcW w:w="740" w:type="dxa"/>
          </w:tcPr>
          <w:p w14:paraId="192609E5">
            <w:pPr>
              <w:pStyle w:val="10"/>
              <w:spacing w:before="66"/>
              <w:ind w:left="337" w:right="63" w:hanging="262"/>
              <w:rPr>
                <w:sz w:val="10"/>
              </w:rPr>
            </w:pPr>
            <w:r>
              <w:rPr>
                <w:sz w:val="10"/>
              </w:rPr>
              <w:t>18.200.0004-</w:t>
            </w:r>
            <w:r>
              <w:rPr>
                <w:spacing w:val="-10"/>
                <w:sz w:val="10"/>
              </w:rPr>
              <w:t>A</w:t>
            </w:r>
          </w:p>
        </w:tc>
        <w:tc>
          <w:tcPr>
            <w:tcW w:w="2694" w:type="dxa"/>
          </w:tcPr>
          <w:p w14:paraId="11F61328">
            <w:pPr>
              <w:pStyle w:val="10"/>
              <w:spacing w:before="8"/>
              <w:ind w:left="70"/>
              <w:rPr>
                <w:sz w:val="10"/>
              </w:rPr>
            </w:pPr>
            <w:r>
              <w:rPr>
                <w:sz w:val="10"/>
              </w:rPr>
              <w:t>TRAVE</w:t>
            </w:r>
            <w:r>
              <w:rPr>
                <w:spacing w:val="-6"/>
                <w:sz w:val="10"/>
              </w:rPr>
              <w:t xml:space="preserve"> </w:t>
            </w:r>
            <w:r>
              <w:rPr>
                <w:sz w:val="10"/>
              </w:rPr>
              <w:t>DESMONTAVEL</w:t>
            </w:r>
            <w:r>
              <w:rPr>
                <w:spacing w:val="-6"/>
                <w:sz w:val="10"/>
              </w:rPr>
              <w:t xml:space="preserve"> </w:t>
            </w:r>
            <w:r>
              <w:rPr>
                <w:sz w:val="10"/>
              </w:rPr>
              <w:t>PARA</w:t>
            </w:r>
            <w:r>
              <w:rPr>
                <w:spacing w:val="-6"/>
                <w:sz w:val="10"/>
              </w:rPr>
              <w:t xml:space="preserve"> </w:t>
            </w:r>
            <w:r>
              <w:rPr>
                <w:sz w:val="10"/>
              </w:rPr>
              <w:t>FUTEBOL</w:t>
            </w:r>
            <w:r>
              <w:rPr>
                <w:spacing w:val="-5"/>
                <w:sz w:val="10"/>
              </w:rPr>
              <w:t xml:space="preserve"> </w:t>
            </w:r>
            <w:r>
              <w:rPr>
                <w:sz w:val="10"/>
              </w:rPr>
              <w:t>DE</w:t>
            </w:r>
            <w:r>
              <w:rPr>
                <w:spacing w:val="-5"/>
                <w:sz w:val="10"/>
              </w:rPr>
              <w:t xml:space="preserve"> </w:t>
            </w:r>
            <w:r>
              <w:rPr>
                <w:spacing w:val="-2"/>
                <w:sz w:val="10"/>
              </w:rPr>
              <w:t>SALAO,</w:t>
            </w:r>
          </w:p>
          <w:p w14:paraId="66CECB70">
            <w:pPr>
              <w:pStyle w:val="10"/>
              <w:spacing w:line="112" w:lineRule="exact"/>
              <w:ind w:left="70" w:right="63"/>
              <w:rPr>
                <w:sz w:val="10"/>
              </w:rPr>
            </w:pPr>
            <w:r>
              <w:rPr>
                <w:sz w:val="10"/>
              </w:rPr>
              <w:t>EM</w:t>
            </w:r>
            <w:r>
              <w:rPr>
                <w:spacing w:val="-7"/>
                <w:sz w:val="10"/>
              </w:rPr>
              <w:t xml:space="preserve"> </w:t>
            </w:r>
            <w:r>
              <w:rPr>
                <w:sz w:val="10"/>
              </w:rPr>
              <w:t>TUBO</w:t>
            </w:r>
            <w:r>
              <w:rPr>
                <w:spacing w:val="-6"/>
                <w:sz w:val="10"/>
              </w:rPr>
              <w:t xml:space="preserve"> </w:t>
            </w:r>
            <w:r>
              <w:rPr>
                <w:sz w:val="10"/>
              </w:rPr>
              <w:t>DE</w:t>
            </w:r>
            <w:r>
              <w:rPr>
                <w:spacing w:val="-6"/>
                <w:sz w:val="10"/>
              </w:rPr>
              <w:t xml:space="preserve"> </w:t>
            </w:r>
            <w:r>
              <w:rPr>
                <w:sz w:val="10"/>
              </w:rPr>
              <w:t>FERRO</w:t>
            </w:r>
            <w:r>
              <w:rPr>
                <w:spacing w:val="-6"/>
                <w:sz w:val="10"/>
              </w:rPr>
              <w:t xml:space="preserve"> </w:t>
            </w:r>
            <w:r>
              <w:rPr>
                <w:sz w:val="10"/>
              </w:rPr>
              <w:t>GALVANIZADO</w:t>
            </w:r>
            <w:r>
              <w:rPr>
                <w:spacing w:val="-6"/>
                <w:sz w:val="10"/>
              </w:rPr>
              <w:t xml:space="preserve"> </w:t>
            </w:r>
            <w:r>
              <w:rPr>
                <w:sz w:val="10"/>
              </w:rPr>
              <w:t>E</w:t>
            </w:r>
            <w:r>
              <w:rPr>
                <w:spacing w:val="-7"/>
                <w:sz w:val="10"/>
              </w:rPr>
              <w:t xml:space="preserve"> </w:t>
            </w:r>
            <w:r>
              <w:rPr>
                <w:sz w:val="10"/>
              </w:rPr>
              <w:t>BUCHAS.</w:t>
            </w:r>
            <w:r>
              <w:rPr>
                <w:spacing w:val="40"/>
                <w:sz w:val="10"/>
              </w:rPr>
              <w:t xml:space="preserve"> </w:t>
            </w:r>
            <w:r>
              <w:rPr>
                <w:spacing w:val="-2"/>
                <w:sz w:val="10"/>
              </w:rPr>
              <w:t>FORNECIMENTO</w:t>
            </w:r>
          </w:p>
        </w:tc>
        <w:tc>
          <w:tcPr>
            <w:tcW w:w="697" w:type="dxa"/>
          </w:tcPr>
          <w:p w14:paraId="3DAF31F6">
            <w:pPr>
              <w:pStyle w:val="10"/>
              <w:spacing w:before="8"/>
              <w:rPr>
                <w:rFonts w:ascii="Times New Roman"/>
                <w:b/>
                <w:sz w:val="10"/>
              </w:rPr>
            </w:pPr>
          </w:p>
          <w:p w14:paraId="0F5BA047">
            <w:pPr>
              <w:pStyle w:val="10"/>
              <w:ind w:left="7" w:right="2"/>
              <w:jc w:val="center"/>
              <w:rPr>
                <w:sz w:val="10"/>
              </w:rPr>
            </w:pPr>
            <w:r>
              <w:rPr>
                <w:spacing w:val="-5"/>
                <w:sz w:val="10"/>
              </w:rPr>
              <w:t>PAR</w:t>
            </w:r>
          </w:p>
        </w:tc>
        <w:tc>
          <w:tcPr>
            <w:tcW w:w="862" w:type="dxa"/>
          </w:tcPr>
          <w:p w14:paraId="7C554365">
            <w:pPr>
              <w:pStyle w:val="10"/>
              <w:spacing w:before="8"/>
              <w:rPr>
                <w:rFonts w:ascii="Times New Roman"/>
                <w:b/>
                <w:sz w:val="10"/>
              </w:rPr>
            </w:pPr>
          </w:p>
          <w:p w14:paraId="6CEB7643">
            <w:pPr>
              <w:pStyle w:val="10"/>
              <w:ind w:left="9" w:right="2"/>
              <w:jc w:val="center"/>
              <w:rPr>
                <w:sz w:val="10"/>
              </w:rPr>
            </w:pPr>
            <w:r>
              <w:rPr>
                <w:spacing w:val="-2"/>
                <w:sz w:val="10"/>
              </w:rPr>
              <w:t>10,00</w:t>
            </w:r>
          </w:p>
        </w:tc>
        <w:tc>
          <w:tcPr>
            <w:tcW w:w="624" w:type="dxa"/>
          </w:tcPr>
          <w:p w14:paraId="0AA53556">
            <w:pPr>
              <w:pStyle w:val="10"/>
              <w:spacing w:before="8"/>
              <w:rPr>
                <w:rFonts w:ascii="Times New Roman"/>
                <w:b/>
                <w:sz w:val="10"/>
              </w:rPr>
            </w:pPr>
          </w:p>
          <w:p w14:paraId="02BE09E0">
            <w:pPr>
              <w:pStyle w:val="10"/>
              <w:ind w:left="9" w:right="5"/>
              <w:jc w:val="center"/>
              <w:rPr>
                <w:sz w:val="10"/>
              </w:rPr>
            </w:pPr>
            <w:r>
              <w:rPr>
                <w:spacing w:val="-2"/>
                <w:sz w:val="10"/>
              </w:rPr>
              <w:t>3496,85</w:t>
            </w:r>
          </w:p>
        </w:tc>
        <w:tc>
          <w:tcPr>
            <w:tcW w:w="761" w:type="dxa"/>
          </w:tcPr>
          <w:p w14:paraId="2A99DDBF">
            <w:pPr>
              <w:pStyle w:val="10"/>
              <w:spacing w:before="8"/>
              <w:rPr>
                <w:rFonts w:ascii="Times New Roman"/>
                <w:b/>
                <w:sz w:val="10"/>
              </w:rPr>
            </w:pPr>
          </w:p>
          <w:p w14:paraId="78BC52F8">
            <w:pPr>
              <w:pStyle w:val="10"/>
              <w:ind w:left="14" w:right="12"/>
              <w:jc w:val="center"/>
              <w:rPr>
                <w:sz w:val="10"/>
              </w:rPr>
            </w:pPr>
            <w:r>
              <w:rPr>
                <w:spacing w:val="-2"/>
                <w:sz w:val="10"/>
              </w:rPr>
              <w:t>4504,29</w:t>
            </w:r>
          </w:p>
        </w:tc>
        <w:tc>
          <w:tcPr>
            <w:tcW w:w="958" w:type="dxa"/>
          </w:tcPr>
          <w:p w14:paraId="43996923">
            <w:pPr>
              <w:pStyle w:val="10"/>
              <w:spacing w:before="8"/>
              <w:rPr>
                <w:rFonts w:ascii="Times New Roman"/>
                <w:b/>
                <w:sz w:val="10"/>
              </w:rPr>
            </w:pPr>
          </w:p>
          <w:p w14:paraId="17A08B07">
            <w:pPr>
              <w:pStyle w:val="10"/>
              <w:ind w:left="31" w:right="2"/>
              <w:jc w:val="center"/>
              <w:rPr>
                <w:sz w:val="10"/>
              </w:rPr>
            </w:pPr>
            <w:r>
              <w:rPr>
                <w:spacing w:val="-2"/>
                <w:sz w:val="10"/>
              </w:rPr>
              <w:t>45.042,92</w:t>
            </w:r>
          </w:p>
        </w:tc>
        <w:tc>
          <w:tcPr>
            <w:tcW w:w="600" w:type="dxa"/>
          </w:tcPr>
          <w:p w14:paraId="0B54C9B1">
            <w:pPr>
              <w:pStyle w:val="10"/>
              <w:spacing w:before="8"/>
              <w:rPr>
                <w:rFonts w:ascii="Times New Roman"/>
                <w:b/>
                <w:sz w:val="10"/>
              </w:rPr>
            </w:pPr>
          </w:p>
          <w:p w14:paraId="15654564">
            <w:pPr>
              <w:pStyle w:val="10"/>
              <w:ind w:left="7"/>
              <w:jc w:val="center"/>
              <w:rPr>
                <w:sz w:val="10"/>
              </w:rPr>
            </w:pPr>
            <w:r>
              <w:rPr>
                <w:spacing w:val="-2"/>
                <w:sz w:val="10"/>
              </w:rPr>
              <w:t>0,359%</w:t>
            </w:r>
          </w:p>
        </w:tc>
        <w:tc>
          <w:tcPr>
            <w:tcW w:w="797" w:type="dxa"/>
          </w:tcPr>
          <w:p w14:paraId="2143BDC1">
            <w:pPr>
              <w:pStyle w:val="10"/>
              <w:spacing w:before="8"/>
              <w:rPr>
                <w:rFonts w:ascii="Times New Roman"/>
                <w:b/>
                <w:sz w:val="10"/>
              </w:rPr>
            </w:pPr>
          </w:p>
          <w:p w14:paraId="4DCE6083">
            <w:pPr>
              <w:pStyle w:val="10"/>
              <w:ind w:left="6"/>
              <w:jc w:val="center"/>
              <w:rPr>
                <w:sz w:val="10"/>
              </w:rPr>
            </w:pPr>
            <w:r>
              <w:rPr>
                <w:spacing w:val="-2"/>
                <w:sz w:val="10"/>
              </w:rPr>
              <w:t>73,89%</w:t>
            </w:r>
          </w:p>
        </w:tc>
        <w:tc>
          <w:tcPr>
            <w:tcW w:w="965" w:type="dxa"/>
          </w:tcPr>
          <w:p w14:paraId="7E0C13BD">
            <w:pPr>
              <w:pStyle w:val="10"/>
              <w:spacing w:before="8"/>
              <w:rPr>
                <w:rFonts w:ascii="Times New Roman"/>
                <w:b/>
                <w:sz w:val="10"/>
              </w:rPr>
            </w:pPr>
          </w:p>
          <w:p w14:paraId="04F68AE6">
            <w:pPr>
              <w:pStyle w:val="10"/>
              <w:ind w:left="4"/>
              <w:jc w:val="center"/>
              <w:rPr>
                <w:sz w:val="10"/>
              </w:rPr>
            </w:pPr>
            <w:r>
              <w:rPr>
                <w:spacing w:val="-10"/>
                <w:sz w:val="10"/>
              </w:rPr>
              <w:t>C</w:t>
            </w:r>
          </w:p>
        </w:tc>
      </w:tr>
      <w:tr w14:paraId="29B76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412A2920">
            <w:pPr>
              <w:pStyle w:val="10"/>
              <w:rPr>
                <w:rFonts w:ascii="Times New Roman"/>
                <w:b/>
                <w:sz w:val="10"/>
              </w:rPr>
            </w:pPr>
          </w:p>
          <w:p w14:paraId="2BFCF27B">
            <w:pPr>
              <w:pStyle w:val="10"/>
              <w:rPr>
                <w:rFonts w:ascii="Times New Roman"/>
                <w:b/>
                <w:sz w:val="10"/>
              </w:rPr>
            </w:pPr>
          </w:p>
          <w:p w14:paraId="3E17D57A">
            <w:pPr>
              <w:pStyle w:val="10"/>
              <w:rPr>
                <w:rFonts w:ascii="Times New Roman"/>
                <w:b/>
                <w:sz w:val="10"/>
              </w:rPr>
            </w:pPr>
          </w:p>
          <w:p w14:paraId="24AB6CB3">
            <w:pPr>
              <w:pStyle w:val="10"/>
              <w:spacing w:before="23"/>
              <w:rPr>
                <w:rFonts w:ascii="Times New Roman"/>
                <w:b/>
                <w:sz w:val="10"/>
              </w:rPr>
            </w:pPr>
          </w:p>
          <w:p w14:paraId="5BA9EFF5">
            <w:pPr>
              <w:pStyle w:val="10"/>
              <w:ind w:left="11" w:right="1"/>
              <w:jc w:val="center"/>
              <w:rPr>
                <w:sz w:val="10"/>
              </w:rPr>
            </w:pPr>
            <w:r>
              <w:rPr>
                <w:spacing w:val="-5"/>
                <w:sz w:val="10"/>
              </w:rPr>
              <w:t>4.2</w:t>
            </w:r>
          </w:p>
        </w:tc>
        <w:tc>
          <w:tcPr>
            <w:tcW w:w="740" w:type="dxa"/>
          </w:tcPr>
          <w:p w14:paraId="49D0AB74">
            <w:pPr>
              <w:pStyle w:val="10"/>
              <w:rPr>
                <w:rFonts w:ascii="Times New Roman"/>
                <w:b/>
                <w:sz w:val="10"/>
              </w:rPr>
            </w:pPr>
          </w:p>
          <w:p w14:paraId="57796944">
            <w:pPr>
              <w:pStyle w:val="10"/>
              <w:rPr>
                <w:rFonts w:ascii="Times New Roman"/>
                <w:b/>
                <w:sz w:val="10"/>
              </w:rPr>
            </w:pPr>
          </w:p>
          <w:p w14:paraId="6DB4F96B">
            <w:pPr>
              <w:pStyle w:val="10"/>
              <w:spacing w:before="81"/>
              <w:rPr>
                <w:rFonts w:ascii="Times New Roman"/>
                <w:b/>
                <w:sz w:val="10"/>
              </w:rPr>
            </w:pPr>
          </w:p>
          <w:p w14:paraId="4F0D8322">
            <w:pPr>
              <w:pStyle w:val="10"/>
              <w:ind w:left="337" w:right="63" w:hanging="262"/>
              <w:rPr>
                <w:sz w:val="10"/>
              </w:rPr>
            </w:pPr>
            <w:r>
              <w:rPr>
                <w:sz w:val="10"/>
              </w:rPr>
              <w:t>04.005.0120-</w:t>
            </w:r>
            <w:r>
              <w:rPr>
                <w:spacing w:val="-10"/>
                <w:sz w:val="10"/>
              </w:rPr>
              <w:t>A</w:t>
            </w:r>
          </w:p>
        </w:tc>
        <w:tc>
          <w:tcPr>
            <w:tcW w:w="2694" w:type="dxa"/>
          </w:tcPr>
          <w:p w14:paraId="0B728E7D">
            <w:pPr>
              <w:pStyle w:val="10"/>
              <w:spacing w:before="27"/>
              <w:rPr>
                <w:rFonts w:ascii="Times New Roman"/>
                <w:b/>
                <w:sz w:val="10"/>
              </w:rPr>
            </w:pPr>
          </w:p>
          <w:p w14:paraId="5A0257AE">
            <w:pPr>
              <w:pStyle w:val="10"/>
              <w:spacing w:before="1"/>
              <w:ind w:left="70" w:right="89"/>
              <w:rPr>
                <w:sz w:val="10"/>
              </w:rPr>
            </w:pPr>
            <w:r>
              <w:rPr>
                <w:sz w:val="10"/>
              </w:rPr>
              <w:t>TRANSPORTE DE CARGA DE QUALQUER</w:t>
            </w:r>
            <w:r>
              <w:rPr>
                <w:spacing w:val="40"/>
                <w:sz w:val="10"/>
              </w:rPr>
              <w:t xml:space="preserve"> </w:t>
            </w:r>
            <w:r>
              <w:rPr>
                <w:sz w:val="10"/>
              </w:rPr>
              <w:t>NATUREZA,</w:t>
            </w:r>
            <w:r>
              <w:rPr>
                <w:spacing w:val="-7"/>
                <w:sz w:val="10"/>
              </w:rPr>
              <w:t xml:space="preserve"> </w:t>
            </w:r>
            <w:r>
              <w:rPr>
                <w:sz w:val="10"/>
              </w:rPr>
              <w:t>EXCLUSIVE</w:t>
            </w:r>
            <w:r>
              <w:rPr>
                <w:spacing w:val="-5"/>
                <w:sz w:val="10"/>
              </w:rPr>
              <w:t xml:space="preserve"> </w:t>
            </w:r>
            <w:r>
              <w:rPr>
                <w:sz w:val="10"/>
              </w:rPr>
              <w:t>AS</w:t>
            </w:r>
            <w:r>
              <w:rPr>
                <w:spacing w:val="-6"/>
                <w:sz w:val="10"/>
              </w:rPr>
              <w:t xml:space="preserve"> </w:t>
            </w:r>
            <w:r>
              <w:rPr>
                <w:sz w:val="10"/>
              </w:rPr>
              <w:t>DESPESAS</w:t>
            </w:r>
            <w:r>
              <w:rPr>
                <w:spacing w:val="-6"/>
                <w:sz w:val="10"/>
              </w:rPr>
              <w:t xml:space="preserve"> </w:t>
            </w:r>
            <w:r>
              <w:rPr>
                <w:sz w:val="10"/>
              </w:rPr>
              <w:t>DE</w:t>
            </w:r>
            <w:r>
              <w:rPr>
                <w:spacing w:val="-6"/>
                <w:sz w:val="10"/>
              </w:rPr>
              <w:t xml:space="preserve"> </w:t>
            </w:r>
            <w:r>
              <w:rPr>
                <w:sz w:val="10"/>
              </w:rPr>
              <w:t>CARGA</w:t>
            </w:r>
            <w:r>
              <w:rPr>
                <w:spacing w:val="-7"/>
                <w:sz w:val="10"/>
              </w:rPr>
              <w:t xml:space="preserve"> </w:t>
            </w:r>
            <w:r>
              <w:rPr>
                <w:sz w:val="10"/>
              </w:rPr>
              <w:t>E</w:t>
            </w:r>
            <w:r>
              <w:rPr>
                <w:spacing w:val="40"/>
                <w:sz w:val="10"/>
              </w:rPr>
              <w:t xml:space="preserve"> </w:t>
            </w:r>
            <w:r>
              <w:rPr>
                <w:sz w:val="10"/>
              </w:rPr>
              <w:t>DESCARGA, TANTO DE ESPERA DO CAMINHAO</w:t>
            </w:r>
            <w:r>
              <w:rPr>
                <w:spacing w:val="40"/>
                <w:sz w:val="10"/>
              </w:rPr>
              <w:t xml:space="preserve"> </w:t>
            </w:r>
            <w:r>
              <w:rPr>
                <w:sz w:val="10"/>
              </w:rPr>
              <w:t>COMO</w:t>
            </w:r>
            <w:r>
              <w:rPr>
                <w:spacing w:val="-4"/>
                <w:sz w:val="10"/>
              </w:rPr>
              <w:t xml:space="preserve"> </w:t>
            </w:r>
            <w:r>
              <w:rPr>
                <w:sz w:val="10"/>
              </w:rPr>
              <w:t>DO</w:t>
            </w:r>
            <w:r>
              <w:rPr>
                <w:spacing w:val="-4"/>
                <w:sz w:val="10"/>
              </w:rPr>
              <w:t xml:space="preserve"> </w:t>
            </w:r>
            <w:r>
              <w:rPr>
                <w:sz w:val="10"/>
              </w:rPr>
              <w:t>SERVENTE</w:t>
            </w:r>
            <w:r>
              <w:rPr>
                <w:spacing w:val="-7"/>
                <w:sz w:val="10"/>
              </w:rPr>
              <w:t xml:space="preserve"> </w:t>
            </w:r>
            <w:r>
              <w:rPr>
                <w:sz w:val="10"/>
              </w:rPr>
              <w:t>OU</w:t>
            </w:r>
            <w:r>
              <w:rPr>
                <w:spacing w:val="-4"/>
                <w:sz w:val="10"/>
              </w:rPr>
              <w:t xml:space="preserve"> </w:t>
            </w:r>
            <w:r>
              <w:rPr>
                <w:sz w:val="10"/>
              </w:rPr>
              <w:t>EQUIPAMENTO</w:t>
            </w:r>
            <w:r>
              <w:rPr>
                <w:spacing w:val="-4"/>
                <w:sz w:val="10"/>
              </w:rPr>
              <w:t xml:space="preserve"> </w:t>
            </w:r>
            <w:r>
              <w:rPr>
                <w:sz w:val="10"/>
              </w:rPr>
              <w:t>AUXILIAR,</w:t>
            </w:r>
            <w:r>
              <w:rPr>
                <w:spacing w:val="40"/>
                <w:sz w:val="10"/>
              </w:rPr>
              <w:t xml:space="preserve"> </w:t>
            </w:r>
            <w:r>
              <w:rPr>
                <w:sz w:val="10"/>
              </w:rPr>
              <w:t>A VELOCIDADE MEDIA DE 50KM/H, EM CAMINHAO</w:t>
            </w:r>
            <w:r>
              <w:rPr>
                <w:spacing w:val="40"/>
                <w:sz w:val="10"/>
              </w:rPr>
              <w:t xml:space="preserve"> </w:t>
            </w:r>
            <w:r>
              <w:rPr>
                <w:sz w:val="10"/>
              </w:rPr>
              <w:t>BASCULANTE A OLEO DIESEL, COM CAPACIDADE</w:t>
            </w:r>
            <w:r>
              <w:rPr>
                <w:spacing w:val="40"/>
                <w:sz w:val="10"/>
              </w:rPr>
              <w:t xml:space="preserve"> </w:t>
            </w:r>
            <w:r>
              <w:rPr>
                <w:sz w:val="10"/>
              </w:rPr>
              <w:t>UTIL</w:t>
            </w:r>
            <w:r>
              <w:rPr>
                <w:spacing w:val="-7"/>
                <w:sz w:val="10"/>
              </w:rPr>
              <w:t xml:space="preserve"> </w:t>
            </w:r>
            <w:r>
              <w:rPr>
                <w:sz w:val="10"/>
              </w:rPr>
              <w:t>DE8T</w:t>
            </w:r>
          </w:p>
        </w:tc>
        <w:tc>
          <w:tcPr>
            <w:tcW w:w="697" w:type="dxa"/>
          </w:tcPr>
          <w:p w14:paraId="4CF85268">
            <w:pPr>
              <w:pStyle w:val="10"/>
              <w:rPr>
                <w:rFonts w:ascii="Times New Roman"/>
                <w:b/>
                <w:sz w:val="10"/>
              </w:rPr>
            </w:pPr>
          </w:p>
          <w:p w14:paraId="054A47A3">
            <w:pPr>
              <w:pStyle w:val="10"/>
              <w:rPr>
                <w:rFonts w:ascii="Times New Roman"/>
                <w:b/>
                <w:sz w:val="10"/>
              </w:rPr>
            </w:pPr>
          </w:p>
          <w:p w14:paraId="25070B54">
            <w:pPr>
              <w:pStyle w:val="10"/>
              <w:rPr>
                <w:rFonts w:ascii="Times New Roman"/>
                <w:b/>
                <w:sz w:val="10"/>
              </w:rPr>
            </w:pPr>
          </w:p>
          <w:p w14:paraId="0667A445">
            <w:pPr>
              <w:pStyle w:val="10"/>
              <w:spacing w:before="23"/>
              <w:rPr>
                <w:rFonts w:ascii="Times New Roman"/>
                <w:b/>
                <w:sz w:val="10"/>
              </w:rPr>
            </w:pPr>
          </w:p>
          <w:p w14:paraId="5796D234">
            <w:pPr>
              <w:pStyle w:val="10"/>
              <w:ind w:left="7"/>
              <w:jc w:val="center"/>
              <w:rPr>
                <w:sz w:val="10"/>
              </w:rPr>
            </w:pPr>
            <w:r>
              <w:rPr>
                <w:sz w:val="10"/>
              </w:rPr>
              <w:t>T X</w:t>
            </w:r>
            <w:r>
              <w:rPr>
                <w:spacing w:val="-1"/>
                <w:sz w:val="10"/>
              </w:rPr>
              <w:t xml:space="preserve"> </w:t>
            </w:r>
            <w:r>
              <w:rPr>
                <w:spacing w:val="-7"/>
                <w:sz w:val="10"/>
              </w:rPr>
              <w:t>KM</w:t>
            </w:r>
          </w:p>
        </w:tc>
        <w:tc>
          <w:tcPr>
            <w:tcW w:w="862" w:type="dxa"/>
          </w:tcPr>
          <w:p w14:paraId="6CD75473">
            <w:pPr>
              <w:pStyle w:val="10"/>
              <w:rPr>
                <w:rFonts w:ascii="Times New Roman"/>
                <w:b/>
                <w:sz w:val="10"/>
              </w:rPr>
            </w:pPr>
          </w:p>
          <w:p w14:paraId="5EB2DA32">
            <w:pPr>
              <w:pStyle w:val="10"/>
              <w:rPr>
                <w:rFonts w:ascii="Times New Roman"/>
                <w:b/>
                <w:sz w:val="10"/>
              </w:rPr>
            </w:pPr>
          </w:p>
          <w:p w14:paraId="7520AFE0">
            <w:pPr>
              <w:pStyle w:val="10"/>
              <w:rPr>
                <w:rFonts w:ascii="Times New Roman"/>
                <w:b/>
                <w:sz w:val="10"/>
              </w:rPr>
            </w:pPr>
          </w:p>
          <w:p w14:paraId="4B51B1F5">
            <w:pPr>
              <w:pStyle w:val="10"/>
              <w:spacing w:before="23"/>
              <w:rPr>
                <w:rFonts w:ascii="Times New Roman"/>
                <w:b/>
                <w:sz w:val="10"/>
              </w:rPr>
            </w:pPr>
          </w:p>
          <w:p w14:paraId="51029710">
            <w:pPr>
              <w:pStyle w:val="10"/>
              <w:ind w:left="9" w:right="4"/>
              <w:jc w:val="center"/>
              <w:rPr>
                <w:sz w:val="10"/>
              </w:rPr>
            </w:pPr>
            <w:r>
              <w:rPr>
                <w:spacing w:val="-2"/>
                <w:sz w:val="10"/>
              </w:rPr>
              <w:t>31884,46</w:t>
            </w:r>
          </w:p>
        </w:tc>
        <w:tc>
          <w:tcPr>
            <w:tcW w:w="624" w:type="dxa"/>
          </w:tcPr>
          <w:p w14:paraId="0168BE0B">
            <w:pPr>
              <w:pStyle w:val="10"/>
              <w:rPr>
                <w:rFonts w:ascii="Times New Roman"/>
                <w:b/>
                <w:sz w:val="10"/>
              </w:rPr>
            </w:pPr>
          </w:p>
          <w:p w14:paraId="0B8D0591">
            <w:pPr>
              <w:pStyle w:val="10"/>
              <w:rPr>
                <w:rFonts w:ascii="Times New Roman"/>
                <w:b/>
                <w:sz w:val="10"/>
              </w:rPr>
            </w:pPr>
          </w:p>
          <w:p w14:paraId="110B1C5F">
            <w:pPr>
              <w:pStyle w:val="10"/>
              <w:rPr>
                <w:rFonts w:ascii="Times New Roman"/>
                <w:b/>
                <w:sz w:val="10"/>
              </w:rPr>
            </w:pPr>
          </w:p>
          <w:p w14:paraId="149AE252">
            <w:pPr>
              <w:pStyle w:val="10"/>
              <w:spacing w:before="23"/>
              <w:rPr>
                <w:rFonts w:ascii="Times New Roman"/>
                <w:b/>
                <w:sz w:val="10"/>
              </w:rPr>
            </w:pPr>
          </w:p>
          <w:p w14:paraId="2102DDCD">
            <w:pPr>
              <w:pStyle w:val="10"/>
              <w:ind w:left="9" w:right="2"/>
              <w:jc w:val="center"/>
              <w:rPr>
                <w:sz w:val="10"/>
              </w:rPr>
            </w:pPr>
            <w:r>
              <w:rPr>
                <w:spacing w:val="-4"/>
                <w:sz w:val="10"/>
              </w:rPr>
              <w:t>1,08</w:t>
            </w:r>
          </w:p>
        </w:tc>
        <w:tc>
          <w:tcPr>
            <w:tcW w:w="761" w:type="dxa"/>
          </w:tcPr>
          <w:p w14:paraId="0F0FD04C">
            <w:pPr>
              <w:pStyle w:val="10"/>
              <w:rPr>
                <w:rFonts w:ascii="Times New Roman"/>
                <w:b/>
                <w:sz w:val="10"/>
              </w:rPr>
            </w:pPr>
          </w:p>
          <w:p w14:paraId="4DBB50CF">
            <w:pPr>
              <w:pStyle w:val="10"/>
              <w:rPr>
                <w:rFonts w:ascii="Times New Roman"/>
                <w:b/>
                <w:sz w:val="10"/>
              </w:rPr>
            </w:pPr>
          </w:p>
          <w:p w14:paraId="2F15465A">
            <w:pPr>
              <w:pStyle w:val="10"/>
              <w:rPr>
                <w:rFonts w:ascii="Times New Roman"/>
                <w:b/>
                <w:sz w:val="10"/>
              </w:rPr>
            </w:pPr>
          </w:p>
          <w:p w14:paraId="7E6243B8">
            <w:pPr>
              <w:pStyle w:val="10"/>
              <w:spacing w:before="23"/>
              <w:rPr>
                <w:rFonts w:ascii="Times New Roman"/>
                <w:b/>
                <w:sz w:val="10"/>
              </w:rPr>
            </w:pPr>
          </w:p>
          <w:p w14:paraId="6416826D">
            <w:pPr>
              <w:pStyle w:val="10"/>
              <w:ind w:left="14" w:right="10"/>
              <w:jc w:val="center"/>
              <w:rPr>
                <w:sz w:val="10"/>
              </w:rPr>
            </w:pPr>
            <w:r>
              <w:rPr>
                <w:spacing w:val="-4"/>
                <w:sz w:val="10"/>
              </w:rPr>
              <w:t>1,39</w:t>
            </w:r>
          </w:p>
        </w:tc>
        <w:tc>
          <w:tcPr>
            <w:tcW w:w="958" w:type="dxa"/>
          </w:tcPr>
          <w:p w14:paraId="542198A4">
            <w:pPr>
              <w:pStyle w:val="10"/>
              <w:rPr>
                <w:rFonts w:ascii="Times New Roman"/>
                <w:b/>
                <w:sz w:val="10"/>
              </w:rPr>
            </w:pPr>
          </w:p>
          <w:p w14:paraId="4E3D0D59">
            <w:pPr>
              <w:pStyle w:val="10"/>
              <w:rPr>
                <w:rFonts w:ascii="Times New Roman"/>
                <w:b/>
                <w:sz w:val="10"/>
              </w:rPr>
            </w:pPr>
          </w:p>
          <w:p w14:paraId="47CB5A06">
            <w:pPr>
              <w:pStyle w:val="10"/>
              <w:rPr>
                <w:rFonts w:ascii="Times New Roman"/>
                <w:b/>
                <w:sz w:val="10"/>
              </w:rPr>
            </w:pPr>
          </w:p>
          <w:p w14:paraId="55E62669">
            <w:pPr>
              <w:pStyle w:val="10"/>
              <w:spacing w:before="23"/>
              <w:rPr>
                <w:rFonts w:ascii="Times New Roman"/>
                <w:b/>
                <w:sz w:val="10"/>
              </w:rPr>
            </w:pPr>
          </w:p>
          <w:p w14:paraId="04B2D743">
            <w:pPr>
              <w:pStyle w:val="10"/>
              <w:ind w:left="31" w:right="2"/>
              <w:jc w:val="center"/>
              <w:rPr>
                <w:sz w:val="10"/>
              </w:rPr>
            </w:pPr>
            <w:r>
              <w:rPr>
                <w:spacing w:val="-2"/>
                <w:sz w:val="10"/>
              </w:rPr>
              <w:t>44.356,00</w:t>
            </w:r>
          </w:p>
        </w:tc>
        <w:tc>
          <w:tcPr>
            <w:tcW w:w="600" w:type="dxa"/>
          </w:tcPr>
          <w:p w14:paraId="75A6394B">
            <w:pPr>
              <w:pStyle w:val="10"/>
              <w:rPr>
                <w:rFonts w:ascii="Times New Roman"/>
                <w:b/>
                <w:sz w:val="10"/>
              </w:rPr>
            </w:pPr>
          </w:p>
          <w:p w14:paraId="1CE59E27">
            <w:pPr>
              <w:pStyle w:val="10"/>
              <w:rPr>
                <w:rFonts w:ascii="Times New Roman"/>
                <w:b/>
                <w:sz w:val="10"/>
              </w:rPr>
            </w:pPr>
          </w:p>
          <w:p w14:paraId="3D2C3E2A">
            <w:pPr>
              <w:pStyle w:val="10"/>
              <w:rPr>
                <w:rFonts w:ascii="Times New Roman"/>
                <w:b/>
                <w:sz w:val="10"/>
              </w:rPr>
            </w:pPr>
          </w:p>
          <w:p w14:paraId="4E107DE2">
            <w:pPr>
              <w:pStyle w:val="10"/>
              <w:spacing w:before="23"/>
              <w:rPr>
                <w:rFonts w:ascii="Times New Roman"/>
                <w:b/>
                <w:sz w:val="10"/>
              </w:rPr>
            </w:pPr>
          </w:p>
          <w:p w14:paraId="54164D43">
            <w:pPr>
              <w:pStyle w:val="10"/>
              <w:ind w:left="7"/>
              <w:jc w:val="center"/>
              <w:rPr>
                <w:sz w:val="10"/>
              </w:rPr>
            </w:pPr>
            <w:r>
              <w:rPr>
                <w:spacing w:val="-2"/>
                <w:sz w:val="10"/>
              </w:rPr>
              <w:t>0,353%</w:t>
            </w:r>
          </w:p>
        </w:tc>
        <w:tc>
          <w:tcPr>
            <w:tcW w:w="797" w:type="dxa"/>
          </w:tcPr>
          <w:p w14:paraId="4B4F69D6">
            <w:pPr>
              <w:pStyle w:val="10"/>
              <w:rPr>
                <w:rFonts w:ascii="Times New Roman"/>
                <w:b/>
                <w:sz w:val="10"/>
              </w:rPr>
            </w:pPr>
          </w:p>
          <w:p w14:paraId="7EDD4814">
            <w:pPr>
              <w:pStyle w:val="10"/>
              <w:rPr>
                <w:rFonts w:ascii="Times New Roman"/>
                <w:b/>
                <w:sz w:val="10"/>
              </w:rPr>
            </w:pPr>
          </w:p>
          <w:p w14:paraId="6A5A11C8">
            <w:pPr>
              <w:pStyle w:val="10"/>
              <w:rPr>
                <w:rFonts w:ascii="Times New Roman"/>
                <w:b/>
                <w:sz w:val="10"/>
              </w:rPr>
            </w:pPr>
          </w:p>
          <w:p w14:paraId="7D8B3DC0">
            <w:pPr>
              <w:pStyle w:val="10"/>
              <w:spacing w:before="23"/>
              <w:rPr>
                <w:rFonts w:ascii="Times New Roman"/>
                <w:b/>
                <w:sz w:val="10"/>
              </w:rPr>
            </w:pPr>
          </w:p>
          <w:p w14:paraId="0C3981E5">
            <w:pPr>
              <w:pStyle w:val="10"/>
              <w:ind w:left="6"/>
              <w:jc w:val="center"/>
              <w:rPr>
                <w:sz w:val="10"/>
              </w:rPr>
            </w:pPr>
            <w:r>
              <w:rPr>
                <w:spacing w:val="-2"/>
                <w:sz w:val="10"/>
              </w:rPr>
              <w:t>74,24%</w:t>
            </w:r>
          </w:p>
        </w:tc>
        <w:tc>
          <w:tcPr>
            <w:tcW w:w="965" w:type="dxa"/>
          </w:tcPr>
          <w:p w14:paraId="4D301A58">
            <w:pPr>
              <w:pStyle w:val="10"/>
              <w:rPr>
                <w:rFonts w:ascii="Times New Roman"/>
                <w:b/>
                <w:sz w:val="10"/>
              </w:rPr>
            </w:pPr>
          </w:p>
          <w:p w14:paraId="6F94E0DB">
            <w:pPr>
              <w:pStyle w:val="10"/>
              <w:rPr>
                <w:rFonts w:ascii="Times New Roman"/>
                <w:b/>
                <w:sz w:val="10"/>
              </w:rPr>
            </w:pPr>
          </w:p>
          <w:p w14:paraId="140B6A31">
            <w:pPr>
              <w:pStyle w:val="10"/>
              <w:rPr>
                <w:rFonts w:ascii="Times New Roman"/>
                <w:b/>
                <w:sz w:val="10"/>
              </w:rPr>
            </w:pPr>
          </w:p>
          <w:p w14:paraId="4DF472A3">
            <w:pPr>
              <w:pStyle w:val="10"/>
              <w:spacing w:before="23"/>
              <w:rPr>
                <w:rFonts w:ascii="Times New Roman"/>
                <w:b/>
                <w:sz w:val="10"/>
              </w:rPr>
            </w:pPr>
          </w:p>
          <w:p w14:paraId="5983978D">
            <w:pPr>
              <w:pStyle w:val="10"/>
              <w:ind w:left="4"/>
              <w:jc w:val="center"/>
              <w:rPr>
                <w:sz w:val="10"/>
              </w:rPr>
            </w:pPr>
            <w:r>
              <w:rPr>
                <w:spacing w:val="-10"/>
                <w:sz w:val="10"/>
              </w:rPr>
              <w:t>C</w:t>
            </w:r>
          </w:p>
        </w:tc>
      </w:tr>
      <w:tr w14:paraId="1ED42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4C22C07">
            <w:pPr>
              <w:pStyle w:val="10"/>
              <w:spacing w:before="8"/>
              <w:rPr>
                <w:rFonts w:ascii="Times New Roman"/>
                <w:b/>
                <w:sz w:val="10"/>
              </w:rPr>
            </w:pPr>
          </w:p>
          <w:p w14:paraId="68C4A6AB">
            <w:pPr>
              <w:pStyle w:val="10"/>
              <w:ind w:left="11" w:right="4"/>
              <w:jc w:val="center"/>
              <w:rPr>
                <w:sz w:val="10"/>
              </w:rPr>
            </w:pPr>
            <w:r>
              <w:rPr>
                <w:spacing w:val="-4"/>
                <w:sz w:val="10"/>
              </w:rPr>
              <w:t>5.16</w:t>
            </w:r>
          </w:p>
        </w:tc>
        <w:tc>
          <w:tcPr>
            <w:tcW w:w="740" w:type="dxa"/>
          </w:tcPr>
          <w:p w14:paraId="056AAD17">
            <w:pPr>
              <w:pStyle w:val="10"/>
              <w:spacing w:before="66"/>
              <w:ind w:left="337" w:right="63" w:hanging="262"/>
              <w:rPr>
                <w:sz w:val="10"/>
              </w:rPr>
            </w:pPr>
            <w:r>
              <w:rPr>
                <w:sz w:val="10"/>
              </w:rPr>
              <w:t>05.001.0055-</w:t>
            </w:r>
            <w:r>
              <w:rPr>
                <w:spacing w:val="-10"/>
                <w:sz w:val="10"/>
              </w:rPr>
              <w:t>A</w:t>
            </w:r>
          </w:p>
        </w:tc>
        <w:tc>
          <w:tcPr>
            <w:tcW w:w="2694" w:type="dxa"/>
          </w:tcPr>
          <w:p w14:paraId="6438B548">
            <w:pPr>
              <w:pStyle w:val="10"/>
              <w:spacing w:before="66"/>
              <w:ind w:left="70" w:right="139"/>
              <w:rPr>
                <w:sz w:val="10"/>
              </w:rPr>
            </w:pPr>
            <w:r>
              <w:rPr>
                <w:sz w:val="10"/>
              </w:rPr>
              <w:t>REMOCAO</w:t>
            </w:r>
            <w:r>
              <w:rPr>
                <w:spacing w:val="-6"/>
                <w:sz w:val="10"/>
              </w:rPr>
              <w:t xml:space="preserve"> </w:t>
            </w:r>
            <w:r>
              <w:rPr>
                <w:sz w:val="10"/>
              </w:rPr>
              <w:t>DE</w:t>
            </w:r>
            <w:r>
              <w:rPr>
                <w:spacing w:val="-7"/>
                <w:sz w:val="10"/>
              </w:rPr>
              <w:t xml:space="preserve"> </w:t>
            </w:r>
            <w:r>
              <w:rPr>
                <w:sz w:val="10"/>
              </w:rPr>
              <w:t>FORRO</w:t>
            </w:r>
            <w:r>
              <w:rPr>
                <w:spacing w:val="-5"/>
                <w:sz w:val="10"/>
              </w:rPr>
              <w:t xml:space="preserve"> </w:t>
            </w:r>
            <w:r>
              <w:rPr>
                <w:sz w:val="10"/>
              </w:rPr>
              <w:t>DE</w:t>
            </w:r>
            <w:r>
              <w:rPr>
                <w:spacing w:val="-7"/>
                <w:sz w:val="10"/>
              </w:rPr>
              <w:t xml:space="preserve"> </w:t>
            </w:r>
            <w:r>
              <w:rPr>
                <w:sz w:val="10"/>
              </w:rPr>
              <w:t>ESTUQUE,</w:t>
            </w:r>
            <w:r>
              <w:rPr>
                <w:spacing w:val="13"/>
                <w:sz w:val="10"/>
              </w:rPr>
              <w:t xml:space="preserve"> </w:t>
            </w:r>
            <w:r>
              <w:rPr>
                <w:sz w:val="10"/>
              </w:rPr>
              <w:t>GESSO,</w:t>
            </w:r>
            <w:r>
              <w:rPr>
                <w:spacing w:val="40"/>
                <w:sz w:val="10"/>
              </w:rPr>
              <w:t xml:space="preserve"> </w:t>
            </w:r>
            <w:r>
              <w:rPr>
                <w:sz w:val="10"/>
              </w:rPr>
              <w:t>PLACAS PRENSADAS E SEMELHANTES</w:t>
            </w:r>
          </w:p>
        </w:tc>
        <w:tc>
          <w:tcPr>
            <w:tcW w:w="697" w:type="dxa"/>
          </w:tcPr>
          <w:p w14:paraId="08DD23A2">
            <w:pPr>
              <w:pStyle w:val="10"/>
              <w:spacing w:before="8"/>
              <w:rPr>
                <w:rFonts w:ascii="Times New Roman"/>
                <w:b/>
                <w:sz w:val="10"/>
              </w:rPr>
            </w:pPr>
          </w:p>
          <w:p w14:paraId="381778FB">
            <w:pPr>
              <w:pStyle w:val="10"/>
              <w:ind w:left="7" w:right="2"/>
              <w:jc w:val="center"/>
              <w:rPr>
                <w:sz w:val="10"/>
              </w:rPr>
            </w:pPr>
            <w:r>
              <w:rPr>
                <w:spacing w:val="-5"/>
                <w:sz w:val="10"/>
              </w:rPr>
              <w:t>M2</w:t>
            </w:r>
          </w:p>
        </w:tc>
        <w:tc>
          <w:tcPr>
            <w:tcW w:w="862" w:type="dxa"/>
          </w:tcPr>
          <w:p w14:paraId="573868B0">
            <w:pPr>
              <w:pStyle w:val="10"/>
              <w:spacing w:before="8"/>
              <w:rPr>
                <w:rFonts w:ascii="Times New Roman"/>
                <w:b/>
                <w:sz w:val="10"/>
              </w:rPr>
            </w:pPr>
          </w:p>
          <w:p w14:paraId="02DEB97F">
            <w:pPr>
              <w:pStyle w:val="10"/>
              <w:ind w:left="9" w:right="2"/>
              <w:jc w:val="center"/>
              <w:rPr>
                <w:sz w:val="10"/>
              </w:rPr>
            </w:pPr>
            <w:r>
              <w:rPr>
                <w:spacing w:val="-2"/>
                <w:sz w:val="10"/>
              </w:rPr>
              <w:t>2406,60</w:t>
            </w:r>
          </w:p>
        </w:tc>
        <w:tc>
          <w:tcPr>
            <w:tcW w:w="624" w:type="dxa"/>
          </w:tcPr>
          <w:p w14:paraId="49CF54BB">
            <w:pPr>
              <w:pStyle w:val="10"/>
              <w:spacing w:before="8"/>
              <w:rPr>
                <w:rFonts w:ascii="Times New Roman"/>
                <w:b/>
                <w:sz w:val="10"/>
              </w:rPr>
            </w:pPr>
          </w:p>
          <w:p w14:paraId="2A4B0CF0">
            <w:pPr>
              <w:pStyle w:val="10"/>
              <w:ind w:left="9"/>
              <w:jc w:val="center"/>
              <w:rPr>
                <w:sz w:val="10"/>
              </w:rPr>
            </w:pPr>
            <w:r>
              <w:rPr>
                <w:spacing w:val="-2"/>
                <w:sz w:val="10"/>
              </w:rPr>
              <w:t>13,81</w:t>
            </w:r>
          </w:p>
        </w:tc>
        <w:tc>
          <w:tcPr>
            <w:tcW w:w="761" w:type="dxa"/>
          </w:tcPr>
          <w:p w14:paraId="54E9CFF4">
            <w:pPr>
              <w:pStyle w:val="10"/>
              <w:spacing w:before="8"/>
              <w:rPr>
                <w:rFonts w:ascii="Times New Roman"/>
                <w:b/>
                <w:sz w:val="10"/>
              </w:rPr>
            </w:pPr>
          </w:p>
          <w:p w14:paraId="7A52F834">
            <w:pPr>
              <w:pStyle w:val="10"/>
              <w:ind w:left="14" w:right="8"/>
              <w:jc w:val="center"/>
              <w:rPr>
                <w:sz w:val="10"/>
              </w:rPr>
            </w:pPr>
            <w:r>
              <w:rPr>
                <w:spacing w:val="-2"/>
                <w:sz w:val="10"/>
              </w:rPr>
              <w:t>17,79</w:t>
            </w:r>
          </w:p>
        </w:tc>
        <w:tc>
          <w:tcPr>
            <w:tcW w:w="958" w:type="dxa"/>
          </w:tcPr>
          <w:p w14:paraId="17309C13">
            <w:pPr>
              <w:pStyle w:val="10"/>
              <w:spacing w:before="8"/>
              <w:rPr>
                <w:rFonts w:ascii="Times New Roman"/>
                <w:b/>
                <w:sz w:val="10"/>
              </w:rPr>
            </w:pPr>
          </w:p>
          <w:p w14:paraId="301665E4">
            <w:pPr>
              <w:pStyle w:val="10"/>
              <w:ind w:left="31" w:right="2"/>
              <w:jc w:val="center"/>
              <w:rPr>
                <w:sz w:val="10"/>
              </w:rPr>
            </w:pPr>
            <w:r>
              <w:rPr>
                <w:spacing w:val="-2"/>
                <w:sz w:val="10"/>
              </w:rPr>
              <w:t>42.810,19</w:t>
            </w:r>
          </w:p>
        </w:tc>
        <w:tc>
          <w:tcPr>
            <w:tcW w:w="600" w:type="dxa"/>
          </w:tcPr>
          <w:p w14:paraId="1F2E78C5">
            <w:pPr>
              <w:pStyle w:val="10"/>
              <w:spacing w:before="8"/>
              <w:rPr>
                <w:rFonts w:ascii="Times New Roman"/>
                <w:b/>
                <w:sz w:val="10"/>
              </w:rPr>
            </w:pPr>
          </w:p>
          <w:p w14:paraId="30AC7844">
            <w:pPr>
              <w:pStyle w:val="10"/>
              <w:ind w:left="7"/>
              <w:jc w:val="center"/>
              <w:rPr>
                <w:sz w:val="10"/>
              </w:rPr>
            </w:pPr>
            <w:r>
              <w:rPr>
                <w:spacing w:val="-2"/>
                <w:sz w:val="10"/>
              </w:rPr>
              <w:t>0,341%</w:t>
            </w:r>
          </w:p>
        </w:tc>
        <w:tc>
          <w:tcPr>
            <w:tcW w:w="797" w:type="dxa"/>
          </w:tcPr>
          <w:p w14:paraId="62F8556F">
            <w:pPr>
              <w:pStyle w:val="10"/>
              <w:spacing w:before="8"/>
              <w:rPr>
                <w:rFonts w:ascii="Times New Roman"/>
                <w:b/>
                <w:sz w:val="10"/>
              </w:rPr>
            </w:pPr>
          </w:p>
          <w:p w14:paraId="1E8860FF">
            <w:pPr>
              <w:pStyle w:val="10"/>
              <w:ind w:left="6"/>
              <w:jc w:val="center"/>
              <w:rPr>
                <w:sz w:val="10"/>
              </w:rPr>
            </w:pPr>
            <w:r>
              <w:rPr>
                <w:spacing w:val="-2"/>
                <w:sz w:val="10"/>
              </w:rPr>
              <w:t>74,58%</w:t>
            </w:r>
          </w:p>
        </w:tc>
        <w:tc>
          <w:tcPr>
            <w:tcW w:w="965" w:type="dxa"/>
          </w:tcPr>
          <w:p w14:paraId="04830ADF">
            <w:pPr>
              <w:pStyle w:val="10"/>
              <w:spacing w:before="8"/>
              <w:rPr>
                <w:rFonts w:ascii="Times New Roman"/>
                <w:b/>
                <w:sz w:val="10"/>
              </w:rPr>
            </w:pPr>
          </w:p>
          <w:p w14:paraId="17528479">
            <w:pPr>
              <w:pStyle w:val="10"/>
              <w:ind w:left="4"/>
              <w:jc w:val="center"/>
              <w:rPr>
                <w:sz w:val="10"/>
              </w:rPr>
            </w:pPr>
            <w:r>
              <w:rPr>
                <w:spacing w:val="-10"/>
                <w:sz w:val="10"/>
              </w:rPr>
              <w:t>C</w:t>
            </w:r>
          </w:p>
        </w:tc>
      </w:tr>
      <w:tr w14:paraId="453622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2" w:hRule="atLeast"/>
        </w:trPr>
        <w:tc>
          <w:tcPr>
            <w:tcW w:w="538" w:type="dxa"/>
          </w:tcPr>
          <w:p w14:paraId="1016C4D7">
            <w:pPr>
              <w:pStyle w:val="10"/>
              <w:rPr>
                <w:rFonts w:ascii="Times New Roman"/>
                <w:b/>
                <w:sz w:val="10"/>
              </w:rPr>
            </w:pPr>
          </w:p>
          <w:p w14:paraId="447E29BD">
            <w:pPr>
              <w:pStyle w:val="10"/>
              <w:rPr>
                <w:rFonts w:ascii="Times New Roman"/>
                <w:b/>
                <w:sz w:val="10"/>
              </w:rPr>
            </w:pPr>
          </w:p>
          <w:p w14:paraId="60B8B88A">
            <w:pPr>
              <w:pStyle w:val="10"/>
              <w:rPr>
                <w:rFonts w:ascii="Times New Roman"/>
                <w:b/>
                <w:sz w:val="10"/>
              </w:rPr>
            </w:pPr>
          </w:p>
          <w:p w14:paraId="62904CB8">
            <w:pPr>
              <w:pStyle w:val="10"/>
              <w:rPr>
                <w:rFonts w:ascii="Times New Roman"/>
                <w:b/>
                <w:sz w:val="10"/>
              </w:rPr>
            </w:pPr>
          </w:p>
          <w:p w14:paraId="5E3AB05C">
            <w:pPr>
              <w:pStyle w:val="10"/>
              <w:rPr>
                <w:rFonts w:ascii="Times New Roman"/>
                <w:b/>
                <w:sz w:val="10"/>
              </w:rPr>
            </w:pPr>
          </w:p>
          <w:p w14:paraId="3FEE62F5">
            <w:pPr>
              <w:pStyle w:val="10"/>
              <w:spacing w:before="64"/>
              <w:rPr>
                <w:rFonts w:ascii="Times New Roman"/>
                <w:b/>
                <w:sz w:val="10"/>
              </w:rPr>
            </w:pPr>
          </w:p>
          <w:p w14:paraId="65EC2644">
            <w:pPr>
              <w:pStyle w:val="10"/>
              <w:spacing w:before="1"/>
              <w:ind w:left="11" w:right="4"/>
              <w:jc w:val="center"/>
              <w:rPr>
                <w:sz w:val="10"/>
              </w:rPr>
            </w:pPr>
            <w:r>
              <w:rPr>
                <w:spacing w:val="-4"/>
                <w:sz w:val="10"/>
              </w:rPr>
              <w:t>13.9</w:t>
            </w:r>
          </w:p>
        </w:tc>
        <w:tc>
          <w:tcPr>
            <w:tcW w:w="740" w:type="dxa"/>
          </w:tcPr>
          <w:p w14:paraId="4804FC16">
            <w:pPr>
              <w:pStyle w:val="10"/>
              <w:rPr>
                <w:rFonts w:ascii="Times New Roman"/>
                <w:b/>
                <w:sz w:val="10"/>
              </w:rPr>
            </w:pPr>
          </w:p>
          <w:p w14:paraId="7E12BA00">
            <w:pPr>
              <w:pStyle w:val="10"/>
              <w:rPr>
                <w:rFonts w:ascii="Times New Roman"/>
                <w:b/>
                <w:sz w:val="10"/>
              </w:rPr>
            </w:pPr>
          </w:p>
          <w:p w14:paraId="7605A6CD">
            <w:pPr>
              <w:pStyle w:val="10"/>
              <w:rPr>
                <w:rFonts w:ascii="Times New Roman"/>
                <w:b/>
                <w:sz w:val="10"/>
              </w:rPr>
            </w:pPr>
          </w:p>
          <w:p w14:paraId="07E28E29">
            <w:pPr>
              <w:pStyle w:val="10"/>
              <w:rPr>
                <w:rFonts w:ascii="Times New Roman"/>
                <w:b/>
                <w:sz w:val="10"/>
              </w:rPr>
            </w:pPr>
          </w:p>
          <w:p w14:paraId="76978C7F">
            <w:pPr>
              <w:pStyle w:val="10"/>
              <w:rPr>
                <w:rFonts w:ascii="Times New Roman"/>
                <w:b/>
                <w:sz w:val="10"/>
              </w:rPr>
            </w:pPr>
          </w:p>
          <w:p w14:paraId="02BE5A88">
            <w:pPr>
              <w:pStyle w:val="10"/>
              <w:spacing w:before="7"/>
              <w:rPr>
                <w:rFonts w:ascii="Times New Roman"/>
                <w:b/>
                <w:sz w:val="10"/>
              </w:rPr>
            </w:pPr>
          </w:p>
          <w:p w14:paraId="74302D82">
            <w:pPr>
              <w:pStyle w:val="10"/>
              <w:ind w:left="337" w:right="63" w:hanging="262"/>
              <w:rPr>
                <w:sz w:val="10"/>
              </w:rPr>
            </w:pPr>
            <w:r>
              <w:rPr>
                <w:sz w:val="10"/>
              </w:rPr>
              <w:t>13.196.0151-</w:t>
            </w:r>
            <w:r>
              <w:rPr>
                <w:spacing w:val="-10"/>
                <w:sz w:val="10"/>
              </w:rPr>
              <w:t>A</w:t>
            </w:r>
          </w:p>
        </w:tc>
        <w:tc>
          <w:tcPr>
            <w:tcW w:w="2694" w:type="dxa"/>
          </w:tcPr>
          <w:p w14:paraId="6B3ED6CE">
            <w:pPr>
              <w:pStyle w:val="10"/>
              <w:spacing w:before="73"/>
              <w:rPr>
                <w:rFonts w:ascii="Times New Roman"/>
                <w:b/>
                <w:sz w:val="10"/>
              </w:rPr>
            </w:pPr>
          </w:p>
          <w:p w14:paraId="34DEB28D">
            <w:pPr>
              <w:pStyle w:val="10"/>
              <w:ind w:left="70" w:right="63"/>
              <w:rPr>
                <w:sz w:val="10"/>
              </w:rPr>
            </w:pPr>
            <w:r>
              <w:rPr>
                <w:sz w:val="10"/>
              </w:rPr>
              <w:t>REVESTIMENTO DE DRYWALL</w:t>
            </w:r>
            <w:r>
              <w:rPr>
                <w:spacing w:val="40"/>
                <w:sz w:val="10"/>
              </w:rPr>
              <w:t xml:space="preserve"> </w:t>
            </w:r>
            <w:r>
              <w:rPr>
                <w:sz w:val="10"/>
              </w:rPr>
              <w:t>C/ESP.103MM(ESTRUTURA+CHAPA</w:t>
            </w:r>
            <w:r>
              <w:rPr>
                <w:spacing w:val="-7"/>
                <w:sz w:val="10"/>
              </w:rPr>
              <w:t xml:space="preserve"> </w:t>
            </w:r>
            <w:r>
              <w:rPr>
                <w:sz w:val="10"/>
              </w:rPr>
              <w:t>DE</w:t>
            </w:r>
            <w:r>
              <w:rPr>
                <w:spacing w:val="40"/>
                <w:sz w:val="10"/>
              </w:rPr>
              <w:t xml:space="preserve"> </w:t>
            </w:r>
            <w:r>
              <w:rPr>
                <w:sz w:val="10"/>
              </w:rPr>
              <w:t>GESSO)ESTRUTURADA C/MONTANTES SIMPLES</w:t>
            </w:r>
            <w:r>
              <w:rPr>
                <w:spacing w:val="40"/>
                <w:sz w:val="10"/>
              </w:rPr>
              <w:t xml:space="preserve"> </w:t>
            </w:r>
            <w:r>
              <w:rPr>
                <w:sz w:val="10"/>
              </w:rPr>
              <w:t>AUTOPORTANTES 90MM, FIXADOSA GUIAS</w:t>
            </w:r>
            <w:r>
              <w:rPr>
                <w:spacing w:val="40"/>
                <w:sz w:val="10"/>
              </w:rPr>
              <w:t xml:space="preserve"> </w:t>
            </w:r>
            <w:r>
              <w:rPr>
                <w:sz w:val="10"/>
              </w:rPr>
              <w:t>HORIZONTAIS 90MM, AMBOS ACO GALV.C/ESP.0,</w:t>
            </w:r>
            <w:r>
              <w:rPr>
                <w:spacing w:val="40"/>
                <w:sz w:val="10"/>
              </w:rPr>
              <w:t xml:space="preserve"> </w:t>
            </w:r>
            <w:r>
              <w:rPr>
                <w:sz w:val="10"/>
              </w:rPr>
              <w:t>5MM,</w:t>
            </w:r>
            <w:r>
              <w:rPr>
                <w:spacing w:val="-6"/>
                <w:sz w:val="10"/>
              </w:rPr>
              <w:t xml:space="preserve"> </w:t>
            </w:r>
            <w:r>
              <w:rPr>
                <w:sz w:val="10"/>
              </w:rPr>
              <w:t>C/UMA</w:t>
            </w:r>
            <w:r>
              <w:rPr>
                <w:spacing w:val="-7"/>
                <w:sz w:val="10"/>
              </w:rPr>
              <w:t xml:space="preserve"> </w:t>
            </w:r>
            <w:r>
              <w:rPr>
                <w:sz w:val="10"/>
              </w:rPr>
              <w:t>CHAPA</w:t>
            </w:r>
            <w:r>
              <w:rPr>
                <w:spacing w:val="-7"/>
                <w:sz w:val="10"/>
              </w:rPr>
              <w:t xml:space="preserve"> </w:t>
            </w:r>
            <w:r>
              <w:rPr>
                <w:sz w:val="10"/>
              </w:rPr>
              <w:t>DE</w:t>
            </w:r>
            <w:r>
              <w:rPr>
                <w:spacing w:val="-6"/>
                <w:sz w:val="10"/>
              </w:rPr>
              <w:t xml:space="preserve"> </w:t>
            </w:r>
            <w:r>
              <w:rPr>
                <w:sz w:val="10"/>
              </w:rPr>
              <w:t>GESSO</w:t>
            </w:r>
            <w:r>
              <w:rPr>
                <w:spacing w:val="-6"/>
                <w:sz w:val="10"/>
              </w:rPr>
              <w:t xml:space="preserve"> </w:t>
            </w:r>
            <w:r>
              <w:rPr>
                <w:sz w:val="10"/>
              </w:rPr>
              <w:t>ACARTONADO,</w:t>
            </w:r>
            <w:r>
              <w:rPr>
                <w:spacing w:val="-6"/>
                <w:sz w:val="10"/>
              </w:rPr>
              <w:t xml:space="preserve"> </w:t>
            </w:r>
            <w:r>
              <w:rPr>
                <w:sz w:val="10"/>
              </w:rPr>
              <w:t>TIPO</w:t>
            </w:r>
            <w:r>
              <w:rPr>
                <w:spacing w:val="40"/>
                <w:sz w:val="10"/>
              </w:rPr>
              <w:t xml:space="preserve"> </w:t>
            </w:r>
            <w:r>
              <w:rPr>
                <w:sz w:val="10"/>
              </w:rPr>
              <w:t>ST(STANDARD), C/ADICAO DE LA MINERAL, ESP.12,</w:t>
            </w:r>
            <w:r>
              <w:rPr>
                <w:spacing w:val="40"/>
                <w:sz w:val="10"/>
              </w:rPr>
              <w:t xml:space="preserve"> </w:t>
            </w:r>
            <w:r>
              <w:rPr>
                <w:sz w:val="10"/>
              </w:rPr>
              <w:t>5MM, LARG.1200MM, BORDA REBAIXADA, FIXADA</w:t>
            </w:r>
            <w:r>
              <w:rPr>
                <w:spacing w:val="40"/>
                <w:sz w:val="10"/>
              </w:rPr>
              <w:t xml:space="preserve"> </w:t>
            </w:r>
            <w:r>
              <w:rPr>
                <w:sz w:val="10"/>
              </w:rPr>
              <w:t>AOS MONTANTES POR MEIO DE</w:t>
            </w:r>
            <w:r>
              <w:rPr>
                <w:spacing w:val="40"/>
                <w:sz w:val="10"/>
              </w:rPr>
              <w:t xml:space="preserve"> </w:t>
            </w:r>
            <w:r>
              <w:rPr>
                <w:sz w:val="10"/>
              </w:rPr>
              <w:t>PARAFUSOS.APLICACAO</w:t>
            </w:r>
            <w:r>
              <w:rPr>
                <w:spacing w:val="-7"/>
                <w:sz w:val="10"/>
              </w:rPr>
              <w:t xml:space="preserve"> </w:t>
            </w:r>
            <w:r>
              <w:rPr>
                <w:sz w:val="10"/>
              </w:rPr>
              <w:t>AREAS</w:t>
            </w:r>
            <w:r>
              <w:rPr>
                <w:spacing w:val="40"/>
                <w:sz w:val="10"/>
              </w:rPr>
              <w:t xml:space="preserve"> </w:t>
            </w:r>
            <w:r>
              <w:rPr>
                <w:spacing w:val="-2"/>
                <w:sz w:val="10"/>
              </w:rPr>
              <w:t>SECAS.FORN.COLOC.</w:t>
            </w:r>
          </w:p>
        </w:tc>
        <w:tc>
          <w:tcPr>
            <w:tcW w:w="697" w:type="dxa"/>
          </w:tcPr>
          <w:p w14:paraId="2BA63EFD">
            <w:pPr>
              <w:pStyle w:val="10"/>
              <w:rPr>
                <w:rFonts w:ascii="Times New Roman"/>
                <w:b/>
                <w:sz w:val="10"/>
              </w:rPr>
            </w:pPr>
          </w:p>
          <w:p w14:paraId="76179106">
            <w:pPr>
              <w:pStyle w:val="10"/>
              <w:rPr>
                <w:rFonts w:ascii="Times New Roman"/>
                <w:b/>
                <w:sz w:val="10"/>
              </w:rPr>
            </w:pPr>
          </w:p>
          <w:p w14:paraId="2C3FAE0B">
            <w:pPr>
              <w:pStyle w:val="10"/>
              <w:rPr>
                <w:rFonts w:ascii="Times New Roman"/>
                <w:b/>
                <w:sz w:val="10"/>
              </w:rPr>
            </w:pPr>
          </w:p>
          <w:p w14:paraId="3BFFA84D">
            <w:pPr>
              <w:pStyle w:val="10"/>
              <w:rPr>
                <w:rFonts w:ascii="Times New Roman"/>
                <w:b/>
                <w:sz w:val="10"/>
              </w:rPr>
            </w:pPr>
          </w:p>
          <w:p w14:paraId="78FFB80E">
            <w:pPr>
              <w:pStyle w:val="10"/>
              <w:rPr>
                <w:rFonts w:ascii="Times New Roman"/>
                <w:b/>
                <w:sz w:val="10"/>
              </w:rPr>
            </w:pPr>
          </w:p>
          <w:p w14:paraId="3C8B1F7D">
            <w:pPr>
              <w:pStyle w:val="10"/>
              <w:spacing w:before="64"/>
              <w:rPr>
                <w:rFonts w:ascii="Times New Roman"/>
                <w:b/>
                <w:sz w:val="10"/>
              </w:rPr>
            </w:pPr>
          </w:p>
          <w:p w14:paraId="28D42C18">
            <w:pPr>
              <w:pStyle w:val="10"/>
              <w:spacing w:before="1"/>
              <w:ind w:left="7" w:right="2"/>
              <w:jc w:val="center"/>
              <w:rPr>
                <w:sz w:val="10"/>
              </w:rPr>
            </w:pPr>
            <w:r>
              <w:rPr>
                <w:spacing w:val="-5"/>
                <w:sz w:val="10"/>
              </w:rPr>
              <w:t>M2</w:t>
            </w:r>
          </w:p>
        </w:tc>
        <w:tc>
          <w:tcPr>
            <w:tcW w:w="862" w:type="dxa"/>
          </w:tcPr>
          <w:p w14:paraId="6AFFF15E">
            <w:pPr>
              <w:pStyle w:val="10"/>
              <w:rPr>
                <w:rFonts w:ascii="Times New Roman"/>
                <w:b/>
                <w:sz w:val="10"/>
              </w:rPr>
            </w:pPr>
          </w:p>
          <w:p w14:paraId="6D948404">
            <w:pPr>
              <w:pStyle w:val="10"/>
              <w:rPr>
                <w:rFonts w:ascii="Times New Roman"/>
                <w:b/>
                <w:sz w:val="10"/>
              </w:rPr>
            </w:pPr>
          </w:p>
          <w:p w14:paraId="035BDFD3">
            <w:pPr>
              <w:pStyle w:val="10"/>
              <w:rPr>
                <w:rFonts w:ascii="Times New Roman"/>
                <w:b/>
                <w:sz w:val="10"/>
              </w:rPr>
            </w:pPr>
          </w:p>
          <w:p w14:paraId="79BFDD14">
            <w:pPr>
              <w:pStyle w:val="10"/>
              <w:rPr>
                <w:rFonts w:ascii="Times New Roman"/>
                <w:b/>
                <w:sz w:val="10"/>
              </w:rPr>
            </w:pPr>
          </w:p>
          <w:p w14:paraId="2E1FE59D">
            <w:pPr>
              <w:pStyle w:val="10"/>
              <w:rPr>
                <w:rFonts w:ascii="Times New Roman"/>
                <w:b/>
                <w:sz w:val="10"/>
              </w:rPr>
            </w:pPr>
          </w:p>
          <w:p w14:paraId="2290B798">
            <w:pPr>
              <w:pStyle w:val="10"/>
              <w:spacing w:before="64"/>
              <w:rPr>
                <w:rFonts w:ascii="Times New Roman"/>
                <w:b/>
                <w:sz w:val="10"/>
              </w:rPr>
            </w:pPr>
          </w:p>
          <w:p w14:paraId="51564098">
            <w:pPr>
              <w:pStyle w:val="10"/>
              <w:spacing w:before="1"/>
              <w:ind w:left="9"/>
              <w:jc w:val="center"/>
              <w:rPr>
                <w:sz w:val="10"/>
              </w:rPr>
            </w:pPr>
            <w:r>
              <w:rPr>
                <w:spacing w:val="-2"/>
                <w:sz w:val="10"/>
              </w:rPr>
              <w:t>406,08</w:t>
            </w:r>
          </w:p>
        </w:tc>
        <w:tc>
          <w:tcPr>
            <w:tcW w:w="624" w:type="dxa"/>
          </w:tcPr>
          <w:p w14:paraId="112BBD7F">
            <w:pPr>
              <w:pStyle w:val="10"/>
              <w:rPr>
                <w:rFonts w:ascii="Times New Roman"/>
                <w:b/>
                <w:sz w:val="10"/>
              </w:rPr>
            </w:pPr>
          </w:p>
          <w:p w14:paraId="145FAF29">
            <w:pPr>
              <w:pStyle w:val="10"/>
              <w:rPr>
                <w:rFonts w:ascii="Times New Roman"/>
                <w:b/>
                <w:sz w:val="10"/>
              </w:rPr>
            </w:pPr>
          </w:p>
          <w:p w14:paraId="463D47BE">
            <w:pPr>
              <w:pStyle w:val="10"/>
              <w:rPr>
                <w:rFonts w:ascii="Times New Roman"/>
                <w:b/>
                <w:sz w:val="10"/>
              </w:rPr>
            </w:pPr>
          </w:p>
          <w:p w14:paraId="7E4AB9A2">
            <w:pPr>
              <w:pStyle w:val="10"/>
              <w:rPr>
                <w:rFonts w:ascii="Times New Roman"/>
                <w:b/>
                <w:sz w:val="10"/>
              </w:rPr>
            </w:pPr>
          </w:p>
          <w:p w14:paraId="2CE2DC48">
            <w:pPr>
              <w:pStyle w:val="10"/>
              <w:rPr>
                <w:rFonts w:ascii="Times New Roman"/>
                <w:b/>
                <w:sz w:val="10"/>
              </w:rPr>
            </w:pPr>
          </w:p>
          <w:p w14:paraId="18159A26">
            <w:pPr>
              <w:pStyle w:val="10"/>
              <w:spacing w:before="64"/>
              <w:rPr>
                <w:rFonts w:ascii="Times New Roman"/>
                <w:b/>
                <w:sz w:val="10"/>
              </w:rPr>
            </w:pPr>
          </w:p>
          <w:p w14:paraId="1D6AC353">
            <w:pPr>
              <w:pStyle w:val="10"/>
              <w:spacing w:before="1"/>
              <w:ind w:left="9"/>
              <w:jc w:val="center"/>
              <w:rPr>
                <w:sz w:val="10"/>
              </w:rPr>
            </w:pPr>
            <w:r>
              <w:rPr>
                <w:spacing w:val="-2"/>
                <w:sz w:val="10"/>
              </w:rPr>
              <w:t>82,65</w:t>
            </w:r>
          </w:p>
        </w:tc>
        <w:tc>
          <w:tcPr>
            <w:tcW w:w="761" w:type="dxa"/>
          </w:tcPr>
          <w:p w14:paraId="4BE3E288">
            <w:pPr>
              <w:pStyle w:val="10"/>
              <w:rPr>
                <w:rFonts w:ascii="Times New Roman"/>
                <w:b/>
                <w:sz w:val="10"/>
              </w:rPr>
            </w:pPr>
          </w:p>
          <w:p w14:paraId="5D5CBF29">
            <w:pPr>
              <w:pStyle w:val="10"/>
              <w:rPr>
                <w:rFonts w:ascii="Times New Roman"/>
                <w:b/>
                <w:sz w:val="10"/>
              </w:rPr>
            </w:pPr>
          </w:p>
          <w:p w14:paraId="6A24D70D">
            <w:pPr>
              <w:pStyle w:val="10"/>
              <w:rPr>
                <w:rFonts w:ascii="Times New Roman"/>
                <w:b/>
                <w:sz w:val="10"/>
              </w:rPr>
            </w:pPr>
          </w:p>
          <w:p w14:paraId="278930D1">
            <w:pPr>
              <w:pStyle w:val="10"/>
              <w:rPr>
                <w:rFonts w:ascii="Times New Roman"/>
                <w:b/>
                <w:sz w:val="10"/>
              </w:rPr>
            </w:pPr>
          </w:p>
          <w:p w14:paraId="14A88399">
            <w:pPr>
              <w:pStyle w:val="10"/>
              <w:rPr>
                <w:rFonts w:ascii="Times New Roman"/>
                <w:b/>
                <w:sz w:val="10"/>
              </w:rPr>
            </w:pPr>
          </w:p>
          <w:p w14:paraId="00FC2727">
            <w:pPr>
              <w:pStyle w:val="10"/>
              <w:spacing w:before="64"/>
              <w:rPr>
                <w:rFonts w:ascii="Times New Roman"/>
                <w:b/>
                <w:sz w:val="10"/>
              </w:rPr>
            </w:pPr>
          </w:p>
          <w:p w14:paraId="7FFE9607">
            <w:pPr>
              <w:pStyle w:val="10"/>
              <w:spacing w:before="1"/>
              <w:ind w:left="14" w:right="10"/>
              <w:jc w:val="center"/>
              <w:rPr>
                <w:sz w:val="10"/>
              </w:rPr>
            </w:pPr>
            <w:r>
              <w:rPr>
                <w:spacing w:val="-2"/>
                <w:sz w:val="10"/>
              </w:rPr>
              <w:t>106,46</w:t>
            </w:r>
          </w:p>
        </w:tc>
        <w:tc>
          <w:tcPr>
            <w:tcW w:w="958" w:type="dxa"/>
          </w:tcPr>
          <w:p w14:paraId="7350A9BE">
            <w:pPr>
              <w:pStyle w:val="10"/>
              <w:rPr>
                <w:rFonts w:ascii="Times New Roman"/>
                <w:b/>
                <w:sz w:val="10"/>
              </w:rPr>
            </w:pPr>
          </w:p>
          <w:p w14:paraId="7341B6DA">
            <w:pPr>
              <w:pStyle w:val="10"/>
              <w:rPr>
                <w:rFonts w:ascii="Times New Roman"/>
                <w:b/>
                <w:sz w:val="10"/>
              </w:rPr>
            </w:pPr>
          </w:p>
          <w:p w14:paraId="06DEB815">
            <w:pPr>
              <w:pStyle w:val="10"/>
              <w:rPr>
                <w:rFonts w:ascii="Times New Roman"/>
                <w:b/>
                <w:sz w:val="10"/>
              </w:rPr>
            </w:pPr>
          </w:p>
          <w:p w14:paraId="026F007B">
            <w:pPr>
              <w:pStyle w:val="10"/>
              <w:rPr>
                <w:rFonts w:ascii="Times New Roman"/>
                <w:b/>
                <w:sz w:val="10"/>
              </w:rPr>
            </w:pPr>
          </w:p>
          <w:p w14:paraId="2F1CF926">
            <w:pPr>
              <w:pStyle w:val="10"/>
              <w:rPr>
                <w:rFonts w:ascii="Times New Roman"/>
                <w:b/>
                <w:sz w:val="10"/>
              </w:rPr>
            </w:pPr>
          </w:p>
          <w:p w14:paraId="162C9C8E">
            <w:pPr>
              <w:pStyle w:val="10"/>
              <w:spacing w:before="64"/>
              <w:rPr>
                <w:rFonts w:ascii="Times New Roman"/>
                <w:b/>
                <w:sz w:val="10"/>
              </w:rPr>
            </w:pPr>
          </w:p>
          <w:p w14:paraId="281FAD93">
            <w:pPr>
              <w:pStyle w:val="10"/>
              <w:spacing w:before="1"/>
              <w:ind w:left="31" w:right="2"/>
              <w:jc w:val="center"/>
              <w:rPr>
                <w:sz w:val="10"/>
              </w:rPr>
            </w:pPr>
            <w:r>
              <w:rPr>
                <w:spacing w:val="-2"/>
                <w:sz w:val="10"/>
              </w:rPr>
              <w:t>43.231,87</w:t>
            </w:r>
          </w:p>
        </w:tc>
        <w:tc>
          <w:tcPr>
            <w:tcW w:w="600" w:type="dxa"/>
          </w:tcPr>
          <w:p w14:paraId="5440EB0A">
            <w:pPr>
              <w:pStyle w:val="10"/>
              <w:rPr>
                <w:rFonts w:ascii="Times New Roman"/>
                <w:b/>
                <w:sz w:val="10"/>
              </w:rPr>
            </w:pPr>
          </w:p>
          <w:p w14:paraId="4688237C">
            <w:pPr>
              <w:pStyle w:val="10"/>
              <w:rPr>
                <w:rFonts w:ascii="Times New Roman"/>
                <w:b/>
                <w:sz w:val="10"/>
              </w:rPr>
            </w:pPr>
          </w:p>
          <w:p w14:paraId="78541C45">
            <w:pPr>
              <w:pStyle w:val="10"/>
              <w:rPr>
                <w:rFonts w:ascii="Times New Roman"/>
                <w:b/>
                <w:sz w:val="10"/>
              </w:rPr>
            </w:pPr>
          </w:p>
          <w:p w14:paraId="69D07C27">
            <w:pPr>
              <w:pStyle w:val="10"/>
              <w:rPr>
                <w:rFonts w:ascii="Times New Roman"/>
                <w:b/>
                <w:sz w:val="10"/>
              </w:rPr>
            </w:pPr>
          </w:p>
          <w:p w14:paraId="0D3B331D">
            <w:pPr>
              <w:pStyle w:val="10"/>
              <w:rPr>
                <w:rFonts w:ascii="Times New Roman"/>
                <w:b/>
                <w:sz w:val="10"/>
              </w:rPr>
            </w:pPr>
          </w:p>
          <w:p w14:paraId="7FE69D36">
            <w:pPr>
              <w:pStyle w:val="10"/>
              <w:spacing w:before="64"/>
              <w:rPr>
                <w:rFonts w:ascii="Times New Roman"/>
                <w:b/>
                <w:sz w:val="10"/>
              </w:rPr>
            </w:pPr>
          </w:p>
          <w:p w14:paraId="4FD42561">
            <w:pPr>
              <w:pStyle w:val="10"/>
              <w:spacing w:before="1"/>
              <w:ind w:left="7"/>
              <w:jc w:val="center"/>
              <w:rPr>
                <w:sz w:val="10"/>
              </w:rPr>
            </w:pPr>
            <w:r>
              <w:rPr>
                <w:spacing w:val="-2"/>
                <w:sz w:val="10"/>
              </w:rPr>
              <w:t>0,344%</w:t>
            </w:r>
          </w:p>
        </w:tc>
        <w:tc>
          <w:tcPr>
            <w:tcW w:w="797" w:type="dxa"/>
          </w:tcPr>
          <w:p w14:paraId="249D1CCD">
            <w:pPr>
              <w:pStyle w:val="10"/>
              <w:rPr>
                <w:rFonts w:ascii="Times New Roman"/>
                <w:b/>
                <w:sz w:val="10"/>
              </w:rPr>
            </w:pPr>
          </w:p>
          <w:p w14:paraId="2FFE78D2">
            <w:pPr>
              <w:pStyle w:val="10"/>
              <w:rPr>
                <w:rFonts w:ascii="Times New Roman"/>
                <w:b/>
                <w:sz w:val="10"/>
              </w:rPr>
            </w:pPr>
          </w:p>
          <w:p w14:paraId="243974EF">
            <w:pPr>
              <w:pStyle w:val="10"/>
              <w:rPr>
                <w:rFonts w:ascii="Times New Roman"/>
                <w:b/>
                <w:sz w:val="10"/>
              </w:rPr>
            </w:pPr>
          </w:p>
          <w:p w14:paraId="222B4021">
            <w:pPr>
              <w:pStyle w:val="10"/>
              <w:rPr>
                <w:rFonts w:ascii="Times New Roman"/>
                <w:b/>
                <w:sz w:val="10"/>
              </w:rPr>
            </w:pPr>
          </w:p>
          <w:p w14:paraId="2B78FD7C">
            <w:pPr>
              <w:pStyle w:val="10"/>
              <w:rPr>
                <w:rFonts w:ascii="Times New Roman"/>
                <w:b/>
                <w:sz w:val="10"/>
              </w:rPr>
            </w:pPr>
          </w:p>
          <w:p w14:paraId="508ABD3B">
            <w:pPr>
              <w:pStyle w:val="10"/>
              <w:spacing w:before="64"/>
              <w:rPr>
                <w:rFonts w:ascii="Times New Roman"/>
                <w:b/>
                <w:sz w:val="10"/>
              </w:rPr>
            </w:pPr>
          </w:p>
          <w:p w14:paraId="44D5877A">
            <w:pPr>
              <w:pStyle w:val="10"/>
              <w:spacing w:before="1"/>
              <w:ind w:left="6"/>
              <w:jc w:val="center"/>
              <w:rPr>
                <w:sz w:val="10"/>
              </w:rPr>
            </w:pPr>
            <w:r>
              <w:rPr>
                <w:spacing w:val="-2"/>
                <w:sz w:val="10"/>
              </w:rPr>
              <w:t>74,93%</w:t>
            </w:r>
          </w:p>
        </w:tc>
        <w:tc>
          <w:tcPr>
            <w:tcW w:w="965" w:type="dxa"/>
          </w:tcPr>
          <w:p w14:paraId="4FCD7DAE">
            <w:pPr>
              <w:pStyle w:val="10"/>
              <w:rPr>
                <w:rFonts w:ascii="Times New Roman"/>
                <w:b/>
                <w:sz w:val="10"/>
              </w:rPr>
            </w:pPr>
          </w:p>
          <w:p w14:paraId="4825BBF2">
            <w:pPr>
              <w:pStyle w:val="10"/>
              <w:rPr>
                <w:rFonts w:ascii="Times New Roman"/>
                <w:b/>
                <w:sz w:val="10"/>
              </w:rPr>
            </w:pPr>
          </w:p>
          <w:p w14:paraId="503F3600">
            <w:pPr>
              <w:pStyle w:val="10"/>
              <w:rPr>
                <w:rFonts w:ascii="Times New Roman"/>
                <w:b/>
                <w:sz w:val="10"/>
              </w:rPr>
            </w:pPr>
          </w:p>
          <w:p w14:paraId="315B9D71">
            <w:pPr>
              <w:pStyle w:val="10"/>
              <w:rPr>
                <w:rFonts w:ascii="Times New Roman"/>
                <w:b/>
                <w:sz w:val="10"/>
              </w:rPr>
            </w:pPr>
          </w:p>
          <w:p w14:paraId="3F63012F">
            <w:pPr>
              <w:pStyle w:val="10"/>
              <w:rPr>
                <w:rFonts w:ascii="Times New Roman"/>
                <w:b/>
                <w:sz w:val="10"/>
              </w:rPr>
            </w:pPr>
          </w:p>
          <w:p w14:paraId="45B3A057">
            <w:pPr>
              <w:pStyle w:val="10"/>
              <w:spacing w:before="64"/>
              <w:rPr>
                <w:rFonts w:ascii="Times New Roman"/>
                <w:b/>
                <w:sz w:val="10"/>
              </w:rPr>
            </w:pPr>
          </w:p>
          <w:p w14:paraId="61C6146F">
            <w:pPr>
              <w:pStyle w:val="10"/>
              <w:spacing w:before="1"/>
              <w:ind w:left="4"/>
              <w:jc w:val="center"/>
              <w:rPr>
                <w:sz w:val="10"/>
              </w:rPr>
            </w:pPr>
            <w:r>
              <w:rPr>
                <w:spacing w:val="-10"/>
                <w:sz w:val="10"/>
              </w:rPr>
              <w:t>C</w:t>
            </w:r>
          </w:p>
        </w:tc>
      </w:tr>
      <w:tr w14:paraId="5EA25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68DF32F">
            <w:pPr>
              <w:pStyle w:val="10"/>
              <w:spacing w:before="97"/>
              <w:rPr>
                <w:rFonts w:ascii="Times New Roman"/>
                <w:b/>
                <w:sz w:val="10"/>
              </w:rPr>
            </w:pPr>
          </w:p>
          <w:p w14:paraId="0B593BB1">
            <w:pPr>
              <w:pStyle w:val="10"/>
              <w:ind w:left="11" w:right="1"/>
              <w:jc w:val="center"/>
              <w:rPr>
                <w:sz w:val="10"/>
              </w:rPr>
            </w:pPr>
            <w:r>
              <w:rPr>
                <w:spacing w:val="-5"/>
                <w:sz w:val="10"/>
              </w:rPr>
              <w:t>5.1</w:t>
            </w:r>
          </w:p>
        </w:tc>
        <w:tc>
          <w:tcPr>
            <w:tcW w:w="740" w:type="dxa"/>
          </w:tcPr>
          <w:p w14:paraId="7151E2A5">
            <w:pPr>
              <w:pStyle w:val="10"/>
              <w:spacing w:before="40"/>
              <w:rPr>
                <w:rFonts w:ascii="Times New Roman"/>
                <w:b/>
                <w:sz w:val="10"/>
              </w:rPr>
            </w:pPr>
          </w:p>
          <w:p w14:paraId="1D3CAF8A">
            <w:pPr>
              <w:pStyle w:val="10"/>
              <w:ind w:left="337" w:right="63" w:hanging="262"/>
              <w:rPr>
                <w:sz w:val="10"/>
              </w:rPr>
            </w:pPr>
            <w:r>
              <w:rPr>
                <w:sz w:val="10"/>
              </w:rPr>
              <w:t>05.001.0001-</w:t>
            </w:r>
            <w:r>
              <w:rPr>
                <w:spacing w:val="-10"/>
                <w:sz w:val="10"/>
              </w:rPr>
              <w:t>A</w:t>
            </w:r>
          </w:p>
        </w:tc>
        <w:tc>
          <w:tcPr>
            <w:tcW w:w="2694" w:type="dxa"/>
          </w:tcPr>
          <w:p w14:paraId="0A89C3F6">
            <w:pPr>
              <w:pStyle w:val="10"/>
              <w:spacing w:before="100"/>
              <w:ind w:left="70" w:right="63"/>
              <w:rPr>
                <w:sz w:val="10"/>
              </w:rPr>
            </w:pPr>
            <w:r>
              <w:rPr>
                <w:sz w:val="10"/>
              </w:rPr>
              <w:t>DEMOLICAO</w:t>
            </w:r>
            <w:r>
              <w:rPr>
                <w:spacing w:val="-7"/>
                <w:sz w:val="10"/>
              </w:rPr>
              <w:t xml:space="preserve"> </w:t>
            </w:r>
            <w:r>
              <w:rPr>
                <w:sz w:val="10"/>
              </w:rPr>
              <w:t>MANUAL</w:t>
            </w:r>
            <w:r>
              <w:rPr>
                <w:spacing w:val="-7"/>
                <w:sz w:val="10"/>
              </w:rPr>
              <w:t xml:space="preserve"> </w:t>
            </w:r>
            <w:r>
              <w:rPr>
                <w:sz w:val="10"/>
              </w:rPr>
              <w:t>DE</w:t>
            </w:r>
            <w:r>
              <w:rPr>
                <w:spacing w:val="-6"/>
                <w:sz w:val="10"/>
              </w:rPr>
              <w:t xml:space="preserve"> </w:t>
            </w:r>
            <w:r>
              <w:rPr>
                <w:sz w:val="10"/>
              </w:rPr>
              <w:t>CONCRETO</w:t>
            </w:r>
            <w:r>
              <w:rPr>
                <w:spacing w:val="-7"/>
                <w:sz w:val="10"/>
              </w:rPr>
              <w:t xml:space="preserve"> </w:t>
            </w:r>
            <w:r>
              <w:rPr>
                <w:sz w:val="10"/>
              </w:rPr>
              <w:t>SIMPLES</w:t>
            </w:r>
            <w:r>
              <w:rPr>
                <w:spacing w:val="-7"/>
                <w:sz w:val="10"/>
              </w:rPr>
              <w:t xml:space="preserve"> </w:t>
            </w:r>
            <w:r>
              <w:rPr>
                <w:sz w:val="10"/>
              </w:rPr>
              <w:t>COM</w:t>
            </w:r>
            <w:r>
              <w:rPr>
                <w:spacing w:val="40"/>
                <w:sz w:val="10"/>
              </w:rPr>
              <w:t xml:space="preserve"> </w:t>
            </w:r>
            <w:r>
              <w:rPr>
                <w:sz w:val="10"/>
              </w:rPr>
              <w:t>EMPILHAMENTO LATERAL DENTRO DO CANTEIRO</w:t>
            </w:r>
            <w:r>
              <w:rPr>
                <w:spacing w:val="40"/>
                <w:sz w:val="10"/>
              </w:rPr>
              <w:t xml:space="preserve"> </w:t>
            </w:r>
            <w:r>
              <w:rPr>
                <w:sz w:val="10"/>
              </w:rPr>
              <w:t>DE</w:t>
            </w:r>
            <w:r>
              <w:rPr>
                <w:spacing w:val="-7"/>
                <w:sz w:val="10"/>
              </w:rPr>
              <w:t xml:space="preserve"> </w:t>
            </w:r>
            <w:r>
              <w:rPr>
                <w:sz w:val="10"/>
              </w:rPr>
              <w:t>SERVICO</w:t>
            </w:r>
          </w:p>
        </w:tc>
        <w:tc>
          <w:tcPr>
            <w:tcW w:w="697" w:type="dxa"/>
          </w:tcPr>
          <w:p w14:paraId="69718BE5">
            <w:pPr>
              <w:pStyle w:val="10"/>
              <w:spacing w:before="97"/>
              <w:rPr>
                <w:rFonts w:ascii="Times New Roman"/>
                <w:b/>
                <w:sz w:val="10"/>
              </w:rPr>
            </w:pPr>
          </w:p>
          <w:p w14:paraId="515D4B0F">
            <w:pPr>
              <w:pStyle w:val="10"/>
              <w:ind w:left="7" w:right="2"/>
              <w:jc w:val="center"/>
              <w:rPr>
                <w:sz w:val="10"/>
              </w:rPr>
            </w:pPr>
            <w:r>
              <w:rPr>
                <w:spacing w:val="-5"/>
                <w:sz w:val="10"/>
              </w:rPr>
              <w:t>M3</w:t>
            </w:r>
          </w:p>
        </w:tc>
        <w:tc>
          <w:tcPr>
            <w:tcW w:w="862" w:type="dxa"/>
          </w:tcPr>
          <w:p w14:paraId="27DE10FC">
            <w:pPr>
              <w:pStyle w:val="10"/>
              <w:spacing w:before="97"/>
              <w:rPr>
                <w:rFonts w:ascii="Times New Roman"/>
                <w:b/>
                <w:sz w:val="10"/>
              </w:rPr>
            </w:pPr>
          </w:p>
          <w:p w14:paraId="05C7A40F">
            <w:pPr>
              <w:pStyle w:val="10"/>
              <w:ind w:left="9"/>
              <w:jc w:val="center"/>
              <w:rPr>
                <w:sz w:val="10"/>
              </w:rPr>
            </w:pPr>
            <w:r>
              <w:rPr>
                <w:spacing w:val="-2"/>
                <w:sz w:val="10"/>
              </w:rPr>
              <w:t>116,56</w:t>
            </w:r>
          </w:p>
        </w:tc>
        <w:tc>
          <w:tcPr>
            <w:tcW w:w="624" w:type="dxa"/>
          </w:tcPr>
          <w:p w14:paraId="4EA2020B">
            <w:pPr>
              <w:pStyle w:val="10"/>
              <w:spacing w:before="97"/>
              <w:rPr>
                <w:rFonts w:ascii="Times New Roman"/>
                <w:b/>
                <w:sz w:val="10"/>
              </w:rPr>
            </w:pPr>
          </w:p>
          <w:p w14:paraId="2A0C2484">
            <w:pPr>
              <w:pStyle w:val="10"/>
              <w:ind w:left="9" w:right="2"/>
              <w:jc w:val="center"/>
              <w:rPr>
                <w:sz w:val="10"/>
              </w:rPr>
            </w:pPr>
            <w:r>
              <w:rPr>
                <w:spacing w:val="-2"/>
                <w:sz w:val="10"/>
              </w:rPr>
              <w:t>269,59</w:t>
            </w:r>
          </w:p>
        </w:tc>
        <w:tc>
          <w:tcPr>
            <w:tcW w:w="761" w:type="dxa"/>
          </w:tcPr>
          <w:p w14:paraId="7974A9F8">
            <w:pPr>
              <w:pStyle w:val="10"/>
              <w:spacing w:before="97"/>
              <w:rPr>
                <w:rFonts w:ascii="Times New Roman"/>
                <w:b/>
                <w:sz w:val="10"/>
              </w:rPr>
            </w:pPr>
          </w:p>
          <w:p w14:paraId="7BD13781">
            <w:pPr>
              <w:pStyle w:val="10"/>
              <w:ind w:left="14" w:right="10"/>
              <w:jc w:val="center"/>
              <w:rPr>
                <w:sz w:val="10"/>
              </w:rPr>
            </w:pPr>
            <w:r>
              <w:rPr>
                <w:spacing w:val="-2"/>
                <w:sz w:val="10"/>
              </w:rPr>
              <w:t>347,26</w:t>
            </w:r>
          </w:p>
        </w:tc>
        <w:tc>
          <w:tcPr>
            <w:tcW w:w="958" w:type="dxa"/>
          </w:tcPr>
          <w:p w14:paraId="6BEA843F">
            <w:pPr>
              <w:pStyle w:val="10"/>
              <w:spacing w:before="97"/>
              <w:rPr>
                <w:rFonts w:ascii="Times New Roman"/>
                <w:b/>
                <w:sz w:val="10"/>
              </w:rPr>
            </w:pPr>
          </w:p>
          <w:p w14:paraId="6D597880">
            <w:pPr>
              <w:pStyle w:val="10"/>
              <w:ind w:left="31" w:right="2"/>
              <w:jc w:val="center"/>
              <w:rPr>
                <w:sz w:val="10"/>
              </w:rPr>
            </w:pPr>
            <w:r>
              <w:rPr>
                <w:spacing w:val="-2"/>
                <w:sz w:val="10"/>
              </w:rPr>
              <w:t>40.476,49</w:t>
            </w:r>
          </w:p>
        </w:tc>
        <w:tc>
          <w:tcPr>
            <w:tcW w:w="600" w:type="dxa"/>
          </w:tcPr>
          <w:p w14:paraId="1B2E2C27">
            <w:pPr>
              <w:pStyle w:val="10"/>
              <w:spacing w:before="97"/>
              <w:rPr>
                <w:rFonts w:ascii="Times New Roman"/>
                <w:b/>
                <w:sz w:val="10"/>
              </w:rPr>
            </w:pPr>
          </w:p>
          <w:p w14:paraId="746ADE6A">
            <w:pPr>
              <w:pStyle w:val="10"/>
              <w:ind w:left="7"/>
              <w:jc w:val="center"/>
              <w:rPr>
                <w:sz w:val="10"/>
              </w:rPr>
            </w:pPr>
            <w:r>
              <w:rPr>
                <w:spacing w:val="-2"/>
                <w:sz w:val="10"/>
              </w:rPr>
              <w:t>0,322%</w:t>
            </w:r>
          </w:p>
        </w:tc>
        <w:tc>
          <w:tcPr>
            <w:tcW w:w="797" w:type="dxa"/>
          </w:tcPr>
          <w:p w14:paraId="0D4BC828">
            <w:pPr>
              <w:pStyle w:val="10"/>
              <w:spacing w:before="97"/>
              <w:rPr>
                <w:rFonts w:ascii="Times New Roman"/>
                <w:b/>
                <w:sz w:val="10"/>
              </w:rPr>
            </w:pPr>
          </w:p>
          <w:p w14:paraId="60986DF6">
            <w:pPr>
              <w:pStyle w:val="10"/>
              <w:ind w:left="6"/>
              <w:jc w:val="center"/>
              <w:rPr>
                <w:sz w:val="10"/>
              </w:rPr>
            </w:pPr>
            <w:r>
              <w:rPr>
                <w:spacing w:val="-2"/>
                <w:sz w:val="10"/>
              </w:rPr>
              <w:t>75,25%</w:t>
            </w:r>
          </w:p>
        </w:tc>
        <w:tc>
          <w:tcPr>
            <w:tcW w:w="965" w:type="dxa"/>
          </w:tcPr>
          <w:p w14:paraId="5AE8326C">
            <w:pPr>
              <w:pStyle w:val="10"/>
              <w:spacing w:before="97"/>
              <w:rPr>
                <w:rFonts w:ascii="Times New Roman"/>
                <w:b/>
                <w:sz w:val="10"/>
              </w:rPr>
            </w:pPr>
          </w:p>
          <w:p w14:paraId="7F0BC6E5">
            <w:pPr>
              <w:pStyle w:val="10"/>
              <w:ind w:left="4"/>
              <w:jc w:val="center"/>
              <w:rPr>
                <w:sz w:val="10"/>
              </w:rPr>
            </w:pPr>
            <w:r>
              <w:rPr>
                <w:spacing w:val="-10"/>
                <w:sz w:val="10"/>
              </w:rPr>
              <w:t>C</w:t>
            </w:r>
          </w:p>
        </w:tc>
      </w:tr>
      <w:tr w14:paraId="21E50D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6926F79">
            <w:pPr>
              <w:pStyle w:val="10"/>
              <w:spacing w:before="6"/>
              <w:rPr>
                <w:rFonts w:ascii="Times New Roman"/>
                <w:b/>
                <w:sz w:val="10"/>
              </w:rPr>
            </w:pPr>
          </w:p>
          <w:p w14:paraId="3D4F0EB5">
            <w:pPr>
              <w:pStyle w:val="10"/>
              <w:ind w:left="11" w:right="1"/>
              <w:jc w:val="center"/>
              <w:rPr>
                <w:sz w:val="10"/>
              </w:rPr>
            </w:pPr>
            <w:r>
              <w:rPr>
                <w:spacing w:val="-5"/>
                <w:sz w:val="10"/>
              </w:rPr>
              <w:t>8.3</w:t>
            </w:r>
          </w:p>
        </w:tc>
        <w:tc>
          <w:tcPr>
            <w:tcW w:w="740" w:type="dxa"/>
          </w:tcPr>
          <w:p w14:paraId="6C075643">
            <w:pPr>
              <w:pStyle w:val="10"/>
              <w:spacing w:before="66"/>
              <w:ind w:left="337" w:right="63" w:hanging="262"/>
              <w:rPr>
                <w:sz w:val="10"/>
              </w:rPr>
            </w:pPr>
            <w:r>
              <w:rPr>
                <w:sz w:val="10"/>
              </w:rPr>
              <w:t>08.001.0008-</w:t>
            </w:r>
            <w:r>
              <w:rPr>
                <w:spacing w:val="-10"/>
                <w:sz w:val="10"/>
              </w:rPr>
              <w:t>A</w:t>
            </w:r>
          </w:p>
        </w:tc>
        <w:tc>
          <w:tcPr>
            <w:tcW w:w="2694" w:type="dxa"/>
          </w:tcPr>
          <w:p w14:paraId="58204BC7">
            <w:pPr>
              <w:pStyle w:val="10"/>
              <w:spacing w:before="8"/>
              <w:ind w:left="70" w:right="63"/>
              <w:rPr>
                <w:sz w:val="10"/>
              </w:rPr>
            </w:pPr>
            <w:r>
              <w:rPr>
                <w:sz w:val="10"/>
              </w:rPr>
              <w:t>BASE DE BRITA CORRIDA,</w:t>
            </w:r>
            <w:r>
              <w:rPr>
                <w:spacing w:val="40"/>
                <w:sz w:val="10"/>
              </w:rPr>
              <w:t xml:space="preserve"> </w:t>
            </w:r>
            <w:r>
              <w:rPr>
                <w:sz w:val="10"/>
              </w:rPr>
              <w:t>INCLUSIVE</w:t>
            </w:r>
            <w:r>
              <w:rPr>
                <w:spacing w:val="40"/>
                <w:sz w:val="10"/>
              </w:rPr>
              <w:t xml:space="preserve"> </w:t>
            </w:r>
            <w:r>
              <w:rPr>
                <w:sz w:val="10"/>
              </w:rPr>
              <w:t>FORNECIMENTO</w:t>
            </w:r>
            <w:r>
              <w:rPr>
                <w:spacing w:val="-6"/>
                <w:sz w:val="10"/>
              </w:rPr>
              <w:t xml:space="preserve"> </w:t>
            </w:r>
            <w:r>
              <w:rPr>
                <w:sz w:val="10"/>
              </w:rPr>
              <w:t>DOS</w:t>
            </w:r>
            <w:r>
              <w:rPr>
                <w:spacing w:val="-6"/>
                <w:sz w:val="10"/>
              </w:rPr>
              <w:t xml:space="preserve"> </w:t>
            </w:r>
            <w:r>
              <w:rPr>
                <w:sz w:val="10"/>
              </w:rPr>
              <w:t>MATERIAIS,</w:t>
            </w:r>
            <w:r>
              <w:rPr>
                <w:spacing w:val="13"/>
                <w:sz w:val="10"/>
              </w:rPr>
              <w:t xml:space="preserve"> </w:t>
            </w:r>
            <w:r>
              <w:rPr>
                <w:sz w:val="10"/>
              </w:rPr>
              <w:t>MEDIDA</w:t>
            </w:r>
            <w:r>
              <w:rPr>
                <w:spacing w:val="-6"/>
                <w:sz w:val="10"/>
              </w:rPr>
              <w:t xml:space="preserve"> </w:t>
            </w:r>
            <w:r>
              <w:rPr>
                <w:sz w:val="10"/>
              </w:rPr>
              <w:t>APOS</w:t>
            </w:r>
            <w:r>
              <w:rPr>
                <w:spacing w:val="-7"/>
                <w:sz w:val="10"/>
              </w:rPr>
              <w:t xml:space="preserve"> </w:t>
            </w:r>
            <w:r>
              <w:rPr>
                <w:sz w:val="10"/>
              </w:rPr>
              <w:t>A</w:t>
            </w:r>
          </w:p>
          <w:p w14:paraId="41AC23CD">
            <w:pPr>
              <w:pStyle w:val="10"/>
              <w:spacing w:before="2" w:line="103" w:lineRule="exact"/>
              <w:ind w:left="70"/>
              <w:rPr>
                <w:sz w:val="10"/>
              </w:rPr>
            </w:pPr>
            <w:r>
              <w:rPr>
                <w:spacing w:val="-2"/>
                <w:sz w:val="10"/>
              </w:rPr>
              <w:t>COMPACTACAO</w:t>
            </w:r>
          </w:p>
        </w:tc>
        <w:tc>
          <w:tcPr>
            <w:tcW w:w="697" w:type="dxa"/>
          </w:tcPr>
          <w:p w14:paraId="0F6AE79D">
            <w:pPr>
              <w:pStyle w:val="10"/>
              <w:spacing w:before="6"/>
              <w:rPr>
                <w:rFonts w:ascii="Times New Roman"/>
                <w:b/>
                <w:sz w:val="10"/>
              </w:rPr>
            </w:pPr>
          </w:p>
          <w:p w14:paraId="1D4BABF0">
            <w:pPr>
              <w:pStyle w:val="10"/>
              <w:ind w:left="7" w:right="2"/>
              <w:jc w:val="center"/>
              <w:rPr>
                <w:sz w:val="10"/>
              </w:rPr>
            </w:pPr>
            <w:r>
              <w:rPr>
                <w:spacing w:val="-5"/>
                <w:sz w:val="10"/>
              </w:rPr>
              <w:t>M3</w:t>
            </w:r>
          </w:p>
        </w:tc>
        <w:tc>
          <w:tcPr>
            <w:tcW w:w="862" w:type="dxa"/>
          </w:tcPr>
          <w:p w14:paraId="6E2C60D7">
            <w:pPr>
              <w:pStyle w:val="10"/>
              <w:spacing w:before="6"/>
              <w:rPr>
                <w:rFonts w:ascii="Times New Roman"/>
                <w:b/>
                <w:sz w:val="10"/>
              </w:rPr>
            </w:pPr>
          </w:p>
          <w:p w14:paraId="792EC7B3">
            <w:pPr>
              <w:pStyle w:val="10"/>
              <w:ind w:left="9"/>
              <w:jc w:val="center"/>
              <w:rPr>
                <w:sz w:val="10"/>
              </w:rPr>
            </w:pPr>
            <w:r>
              <w:rPr>
                <w:spacing w:val="-2"/>
                <w:sz w:val="10"/>
              </w:rPr>
              <w:t>172,44</w:t>
            </w:r>
          </w:p>
        </w:tc>
        <w:tc>
          <w:tcPr>
            <w:tcW w:w="624" w:type="dxa"/>
          </w:tcPr>
          <w:p w14:paraId="2EF5DBCD">
            <w:pPr>
              <w:pStyle w:val="10"/>
              <w:spacing w:before="6"/>
              <w:rPr>
                <w:rFonts w:ascii="Times New Roman"/>
                <w:b/>
                <w:sz w:val="10"/>
              </w:rPr>
            </w:pPr>
          </w:p>
          <w:p w14:paraId="4C0E754D">
            <w:pPr>
              <w:pStyle w:val="10"/>
              <w:ind w:left="9" w:right="2"/>
              <w:jc w:val="center"/>
              <w:rPr>
                <w:sz w:val="10"/>
              </w:rPr>
            </w:pPr>
            <w:r>
              <w:rPr>
                <w:spacing w:val="-2"/>
                <w:sz w:val="10"/>
              </w:rPr>
              <w:t>173,16</w:t>
            </w:r>
          </w:p>
        </w:tc>
        <w:tc>
          <w:tcPr>
            <w:tcW w:w="761" w:type="dxa"/>
          </w:tcPr>
          <w:p w14:paraId="76C5CD98">
            <w:pPr>
              <w:pStyle w:val="10"/>
              <w:spacing w:before="6"/>
              <w:rPr>
                <w:rFonts w:ascii="Times New Roman"/>
                <w:b/>
                <w:sz w:val="10"/>
              </w:rPr>
            </w:pPr>
          </w:p>
          <w:p w14:paraId="2C835104">
            <w:pPr>
              <w:pStyle w:val="10"/>
              <w:ind w:left="14" w:right="10"/>
              <w:jc w:val="center"/>
              <w:rPr>
                <w:sz w:val="10"/>
              </w:rPr>
            </w:pPr>
            <w:r>
              <w:rPr>
                <w:spacing w:val="-2"/>
                <w:sz w:val="10"/>
              </w:rPr>
              <w:t>223,05</w:t>
            </w:r>
          </w:p>
        </w:tc>
        <w:tc>
          <w:tcPr>
            <w:tcW w:w="958" w:type="dxa"/>
          </w:tcPr>
          <w:p w14:paraId="26FDDA44">
            <w:pPr>
              <w:pStyle w:val="10"/>
              <w:spacing w:before="6"/>
              <w:rPr>
                <w:rFonts w:ascii="Times New Roman"/>
                <w:b/>
                <w:sz w:val="10"/>
              </w:rPr>
            </w:pPr>
          </w:p>
          <w:p w14:paraId="1D26B465">
            <w:pPr>
              <w:pStyle w:val="10"/>
              <w:ind w:left="31" w:right="2"/>
              <w:jc w:val="center"/>
              <w:rPr>
                <w:sz w:val="10"/>
              </w:rPr>
            </w:pPr>
            <w:r>
              <w:rPr>
                <w:spacing w:val="-2"/>
                <w:sz w:val="10"/>
              </w:rPr>
              <w:t>38.462,29</w:t>
            </w:r>
          </w:p>
        </w:tc>
        <w:tc>
          <w:tcPr>
            <w:tcW w:w="600" w:type="dxa"/>
          </w:tcPr>
          <w:p w14:paraId="178DA6F3">
            <w:pPr>
              <w:pStyle w:val="10"/>
              <w:spacing w:before="6"/>
              <w:rPr>
                <w:rFonts w:ascii="Times New Roman"/>
                <w:b/>
                <w:sz w:val="10"/>
              </w:rPr>
            </w:pPr>
          </w:p>
          <w:p w14:paraId="5D17C9A4">
            <w:pPr>
              <w:pStyle w:val="10"/>
              <w:ind w:left="7"/>
              <w:jc w:val="center"/>
              <w:rPr>
                <w:sz w:val="10"/>
              </w:rPr>
            </w:pPr>
            <w:r>
              <w:rPr>
                <w:spacing w:val="-2"/>
                <w:sz w:val="10"/>
              </w:rPr>
              <w:t>0,306%</w:t>
            </w:r>
          </w:p>
        </w:tc>
        <w:tc>
          <w:tcPr>
            <w:tcW w:w="797" w:type="dxa"/>
          </w:tcPr>
          <w:p w14:paraId="7AB2DB5A">
            <w:pPr>
              <w:pStyle w:val="10"/>
              <w:spacing w:before="6"/>
              <w:rPr>
                <w:rFonts w:ascii="Times New Roman"/>
                <w:b/>
                <w:sz w:val="10"/>
              </w:rPr>
            </w:pPr>
          </w:p>
          <w:p w14:paraId="023260E6">
            <w:pPr>
              <w:pStyle w:val="10"/>
              <w:ind w:left="6"/>
              <w:jc w:val="center"/>
              <w:rPr>
                <w:sz w:val="10"/>
              </w:rPr>
            </w:pPr>
            <w:r>
              <w:rPr>
                <w:spacing w:val="-2"/>
                <w:sz w:val="10"/>
              </w:rPr>
              <w:t>75,56%</w:t>
            </w:r>
          </w:p>
        </w:tc>
        <w:tc>
          <w:tcPr>
            <w:tcW w:w="965" w:type="dxa"/>
          </w:tcPr>
          <w:p w14:paraId="4DF78299">
            <w:pPr>
              <w:pStyle w:val="10"/>
              <w:spacing w:before="6"/>
              <w:rPr>
                <w:rFonts w:ascii="Times New Roman"/>
                <w:b/>
                <w:sz w:val="10"/>
              </w:rPr>
            </w:pPr>
          </w:p>
          <w:p w14:paraId="556170C5">
            <w:pPr>
              <w:pStyle w:val="10"/>
              <w:ind w:left="4"/>
              <w:jc w:val="center"/>
              <w:rPr>
                <w:sz w:val="10"/>
              </w:rPr>
            </w:pPr>
            <w:r>
              <w:rPr>
                <w:spacing w:val="-10"/>
                <w:sz w:val="10"/>
              </w:rPr>
              <w:t>C</w:t>
            </w:r>
          </w:p>
        </w:tc>
      </w:tr>
      <w:tr w14:paraId="01031E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00515F3">
            <w:pPr>
              <w:pStyle w:val="10"/>
              <w:spacing w:before="8"/>
              <w:rPr>
                <w:rFonts w:ascii="Times New Roman"/>
                <w:b/>
                <w:sz w:val="10"/>
              </w:rPr>
            </w:pPr>
          </w:p>
          <w:p w14:paraId="0EEC75A6">
            <w:pPr>
              <w:pStyle w:val="10"/>
              <w:ind w:left="11" w:right="4"/>
              <w:jc w:val="center"/>
              <w:rPr>
                <w:sz w:val="10"/>
              </w:rPr>
            </w:pPr>
            <w:r>
              <w:rPr>
                <w:spacing w:val="-4"/>
                <w:sz w:val="10"/>
              </w:rPr>
              <w:t>16.3</w:t>
            </w:r>
          </w:p>
        </w:tc>
        <w:tc>
          <w:tcPr>
            <w:tcW w:w="740" w:type="dxa"/>
          </w:tcPr>
          <w:p w14:paraId="51B719E7">
            <w:pPr>
              <w:pStyle w:val="10"/>
              <w:spacing w:before="66"/>
              <w:ind w:left="337" w:right="63" w:hanging="262"/>
              <w:rPr>
                <w:sz w:val="10"/>
              </w:rPr>
            </w:pPr>
            <w:r>
              <w:rPr>
                <w:sz w:val="10"/>
              </w:rPr>
              <w:t>16.001.0067-</w:t>
            </w:r>
            <w:r>
              <w:rPr>
                <w:spacing w:val="-10"/>
                <w:sz w:val="10"/>
              </w:rPr>
              <w:t>A</w:t>
            </w:r>
          </w:p>
        </w:tc>
        <w:tc>
          <w:tcPr>
            <w:tcW w:w="2694" w:type="dxa"/>
          </w:tcPr>
          <w:p w14:paraId="7F1BC572">
            <w:pPr>
              <w:pStyle w:val="10"/>
              <w:spacing w:before="8"/>
              <w:ind w:left="70"/>
              <w:rPr>
                <w:sz w:val="10"/>
              </w:rPr>
            </w:pPr>
            <w:r>
              <w:rPr>
                <w:sz w:val="10"/>
              </w:rPr>
              <w:t>TESOURA</w:t>
            </w:r>
            <w:r>
              <w:rPr>
                <w:spacing w:val="-7"/>
                <w:sz w:val="10"/>
              </w:rPr>
              <w:t xml:space="preserve"> </w:t>
            </w:r>
            <w:r>
              <w:rPr>
                <w:sz w:val="10"/>
              </w:rPr>
              <w:t>COMPLETA</w:t>
            </w:r>
            <w:r>
              <w:rPr>
                <w:spacing w:val="-6"/>
                <w:sz w:val="10"/>
              </w:rPr>
              <w:t xml:space="preserve"> </w:t>
            </w:r>
            <w:r>
              <w:rPr>
                <w:sz w:val="10"/>
              </w:rPr>
              <w:t>EM</w:t>
            </w:r>
            <w:r>
              <w:rPr>
                <w:spacing w:val="-7"/>
                <w:sz w:val="10"/>
              </w:rPr>
              <w:t xml:space="preserve"> </w:t>
            </w:r>
            <w:r>
              <w:rPr>
                <w:sz w:val="10"/>
              </w:rPr>
              <w:t>MADEIRA</w:t>
            </w:r>
            <w:r>
              <w:rPr>
                <w:spacing w:val="-6"/>
                <w:sz w:val="10"/>
              </w:rPr>
              <w:t xml:space="preserve"> </w:t>
            </w:r>
            <w:r>
              <w:rPr>
                <w:spacing w:val="-2"/>
                <w:sz w:val="10"/>
              </w:rPr>
              <w:t>SERRADA,</w:t>
            </w:r>
          </w:p>
          <w:p w14:paraId="0D69CF10">
            <w:pPr>
              <w:pStyle w:val="10"/>
              <w:spacing w:line="112" w:lineRule="exact"/>
              <w:ind w:left="70" w:right="139"/>
              <w:rPr>
                <w:sz w:val="10"/>
              </w:rPr>
            </w:pPr>
            <w:r>
              <w:rPr>
                <w:sz w:val="10"/>
              </w:rPr>
              <w:t>PARA</w:t>
            </w:r>
            <w:r>
              <w:rPr>
                <w:spacing w:val="-7"/>
                <w:sz w:val="10"/>
              </w:rPr>
              <w:t xml:space="preserve"> </w:t>
            </w:r>
            <w:r>
              <w:rPr>
                <w:sz w:val="10"/>
              </w:rPr>
              <w:t>VAO</w:t>
            </w:r>
            <w:r>
              <w:rPr>
                <w:spacing w:val="-7"/>
                <w:sz w:val="10"/>
              </w:rPr>
              <w:t xml:space="preserve"> </w:t>
            </w:r>
            <w:r>
              <w:rPr>
                <w:sz w:val="10"/>
              </w:rPr>
              <w:t>DE</w:t>
            </w:r>
            <w:r>
              <w:rPr>
                <w:spacing w:val="-6"/>
                <w:sz w:val="10"/>
              </w:rPr>
              <w:t xml:space="preserve"> </w:t>
            </w:r>
            <w:r>
              <w:rPr>
                <w:sz w:val="10"/>
              </w:rPr>
              <w:t>5,00m.</w:t>
            </w:r>
            <w:r>
              <w:rPr>
                <w:spacing w:val="-7"/>
                <w:sz w:val="10"/>
              </w:rPr>
              <w:t xml:space="preserve"> </w:t>
            </w:r>
            <w:r>
              <w:rPr>
                <w:sz w:val="10"/>
              </w:rPr>
              <w:t>FORNECIMENTO</w:t>
            </w:r>
            <w:r>
              <w:rPr>
                <w:spacing w:val="-7"/>
                <w:sz w:val="10"/>
              </w:rPr>
              <w:t xml:space="preserve"> </w:t>
            </w:r>
            <w:r>
              <w:rPr>
                <w:sz w:val="10"/>
              </w:rPr>
              <w:t>E</w:t>
            </w:r>
            <w:r>
              <w:rPr>
                <w:spacing w:val="40"/>
                <w:sz w:val="10"/>
              </w:rPr>
              <w:t xml:space="preserve"> </w:t>
            </w:r>
            <w:r>
              <w:rPr>
                <w:spacing w:val="-2"/>
                <w:sz w:val="10"/>
              </w:rPr>
              <w:t>COLOCACAO</w:t>
            </w:r>
          </w:p>
        </w:tc>
        <w:tc>
          <w:tcPr>
            <w:tcW w:w="697" w:type="dxa"/>
          </w:tcPr>
          <w:p w14:paraId="5B993B7A">
            <w:pPr>
              <w:pStyle w:val="10"/>
              <w:spacing w:before="8"/>
              <w:rPr>
                <w:rFonts w:ascii="Times New Roman"/>
                <w:b/>
                <w:sz w:val="10"/>
              </w:rPr>
            </w:pPr>
          </w:p>
          <w:p w14:paraId="5CDE12FB">
            <w:pPr>
              <w:pStyle w:val="10"/>
              <w:ind w:left="7" w:right="3"/>
              <w:jc w:val="center"/>
              <w:rPr>
                <w:sz w:val="10"/>
              </w:rPr>
            </w:pPr>
            <w:r>
              <w:rPr>
                <w:spacing w:val="-5"/>
                <w:sz w:val="10"/>
              </w:rPr>
              <w:t>UN</w:t>
            </w:r>
          </w:p>
        </w:tc>
        <w:tc>
          <w:tcPr>
            <w:tcW w:w="862" w:type="dxa"/>
          </w:tcPr>
          <w:p w14:paraId="43055109">
            <w:pPr>
              <w:pStyle w:val="10"/>
              <w:spacing w:before="8"/>
              <w:rPr>
                <w:rFonts w:ascii="Times New Roman"/>
                <w:b/>
                <w:sz w:val="10"/>
              </w:rPr>
            </w:pPr>
          </w:p>
          <w:p w14:paraId="157E6577">
            <w:pPr>
              <w:pStyle w:val="10"/>
              <w:ind w:left="9" w:right="2"/>
              <w:jc w:val="center"/>
              <w:rPr>
                <w:sz w:val="10"/>
              </w:rPr>
            </w:pPr>
            <w:r>
              <w:rPr>
                <w:spacing w:val="-2"/>
                <w:sz w:val="10"/>
              </w:rPr>
              <w:t>19,00</w:t>
            </w:r>
          </w:p>
        </w:tc>
        <w:tc>
          <w:tcPr>
            <w:tcW w:w="624" w:type="dxa"/>
          </w:tcPr>
          <w:p w14:paraId="4ADB55D6">
            <w:pPr>
              <w:pStyle w:val="10"/>
              <w:spacing w:before="8"/>
              <w:rPr>
                <w:rFonts w:ascii="Times New Roman"/>
                <w:b/>
                <w:sz w:val="10"/>
              </w:rPr>
            </w:pPr>
          </w:p>
          <w:p w14:paraId="1CF6EF13">
            <w:pPr>
              <w:pStyle w:val="10"/>
              <w:ind w:left="9" w:right="5"/>
              <w:jc w:val="center"/>
              <w:rPr>
                <w:sz w:val="10"/>
              </w:rPr>
            </w:pPr>
            <w:r>
              <w:rPr>
                <w:spacing w:val="-2"/>
                <w:sz w:val="10"/>
              </w:rPr>
              <w:t>1645,16</w:t>
            </w:r>
          </w:p>
        </w:tc>
        <w:tc>
          <w:tcPr>
            <w:tcW w:w="761" w:type="dxa"/>
          </w:tcPr>
          <w:p w14:paraId="5519CCBD">
            <w:pPr>
              <w:pStyle w:val="10"/>
              <w:spacing w:before="8"/>
              <w:rPr>
                <w:rFonts w:ascii="Times New Roman"/>
                <w:b/>
                <w:sz w:val="10"/>
              </w:rPr>
            </w:pPr>
          </w:p>
          <w:p w14:paraId="68BFB6BF">
            <w:pPr>
              <w:pStyle w:val="10"/>
              <w:ind w:left="14" w:right="12"/>
              <w:jc w:val="center"/>
              <w:rPr>
                <w:sz w:val="10"/>
              </w:rPr>
            </w:pPr>
            <w:r>
              <w:rPr>
                <w:spacing w:val="-2"/>
                <w:sz w:val="10"/>
              </w:rPr>
              <w:t>2119,13</w:t>
            </w:r>
          </w:p>
        </w:tc>
        <w:tc>
          <w:tcPr>
            <w:tcW w:w="958" w:type="dxa"/>
          </w:tcPr>
          <w:p w14:paraId="61680411">
            <w:pPr>
              <w:pStyle w:val="10"/>
              <w:spacing w:before="8"/>
              <w:rPr>
                <w:rFonts w:ascii="Times New Roman"/>
                <w:b/>
                <w:sz w:val="10"/>
              </w:rPr>
            </w:pPr>
          </w:p>
          <w:p w14:paraId="3B569A30">
            <w:pPr>
              <w:pStyle w:val="10"/>
              <w:ind w:left="31" w:right="2"/>
              <w:jc w:val="center"/>
              <w:rPr>
                <w:sz w:val="10"/>
              </w:rPr>
            </w:pPr>
            <w:r>
              <w:rPr>
                <w:spacing w:val="-2"/>
                <w:sz w:val="10"/>
              </w:rPr>
              <w:t>40.263,48</w:t>
            </w:r>
          </w:p>
        </w:tc>
        <w:tc>
          <w:tcPr>
            <w:tcW w:w="600" w:type="dxa"/>
          </w:tcPr>
          <w:p w14:paraId="75A6C50C">
            <w:pPr>
              <w:pStyle w:val="10"/>
              <w:spacing w:before="8"/>
              <w:rPr>
                <w:rFonts w:ascii="Times New Roman"/>
                <w:b/>
                <w:sz w:val="10"/>
              </w:rPr>
            </w:pPr>
          </w:p>
          <w:p w14:paraId="7ED70406">
            <w:pPr>
              <w:pStyle w:val="10"/>
              <w:ind w:left="7"/>
              <w:jc w:val="center"/>
              <w:rPr>
                <w:sz w:val="10"/>
              </w:rPr>
            </w:pPr>
            <w:r>
              <w:rPr>
                <w:spacing w:val="-2"/>
                <w:sz w:val="10"/>
              </w:rPr>
              <w:t>0,321%</w:t>
            </w:r>
          </w:p>
        </w:tc>
        <w:tc>
          <w:tcPr>
            <w:tcW w:w="797" w:type="dxa"/>
          </w:tcPr>
          <w:p w14:paraId="6CE2542B">
            <w:pPr>
              <w:pStyle w:val="10"/>
              <w:spacing w:before="8"/>
              <w:rPr>
                <w:rFonts w:ascii="Times New Roman"/>
                <w:b/>
                <w:sz w:val="10"/>
              </w:rPr>
            </w:pPr>
          </w:p>
          <w:p w14:paraId="162F1D70">
            <w:pPr>
              <w:pStyle w:val="10"/>
              <w:ind w:left="6"/>
              <w:jc w:val="center"/>
              <w:rPr>
                <w:sz w:val="10"/>
              </w:rPr>
            </w:pPr>
            <w:r>
              <w:rPr>
                <w:spacing w:val="-2"/>
                <w:sz w:val="10"/>
              </w:rPr>
              <w:t>75,88%</w:t>
            </w:r>
          </w:p>
        </w:tc>
        <w:tc>
          <w:tcPr>
            <w:tcW w:w="965" w:type="dxa"/>
          </w:tcPr>
          <w:p w14:paraId="013E91CE">
            <w:pPr>
              <w:pStyle w:val="10"/>
              <w:spacing w:before="8"/>
              <w:rPr>
                <w:rFonts w:ascii="Times New Roman"/>
                <w:b/>
                <w:sz w:val="10"/>
              </w:rPr>
            </w:pPr>
          </w:p>
          <w:p w14:paraId="35BB3674">
            <w:pPr>
              <w:pStyle w:val="10"/>
              <w:ind w:left="4"/>
              <w:jc w:val="center"/>
              <w:rPr>
                <w:sz w:val="10"/>
              </w:rPr>
            </w:pPr>
            <w:r>
              <w:rPr>
                <w:spacing w:val="-10"/>
                <w:sz w:val="10"/>
              </w:rPr>
              <w:t>C</w:t>
            </w:r>
          </w:p>
        </w:tc>
      </w:tr>
      <w:tr w14:paraId="377F5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3B7489BE">
            <w:pPr>
              <w:pStyle w:val="10"/>
              <w:rPr>
                <w:rFonts w:ascii="Times New Roman"/>
                <w:b/>
                <w:sz w:val="10"/>
              </w:rPr>
            </w:pPr>
          </w:p>
          <w:p w14:paraId="193BF992">
            <w:pPr>
              <w:pStyle w:val="10"/>
              <w:rPr>
                <w:rFonts w:ascii="Times New Roman"/>
                <w:b/>
                <w:sz w:val="10"/>
              </w:rPr>
            </w:pPr>
          </w:p>
          <w:p w14:paraId="16A1951A">
            <w:pPr>
              <w:pStyle w:val="10"/>
              <w:spacing w:before="47"/>
              <w:rPr>
                <w:rFonts w:ascii="Times New Roman"/>
                <w:b/>
                <w:sz w:val="10"/>
              </w:rPr>
            </w:pPr>
          </w:p>
          <w:p w14:paraId="7CF5E4F5">
            <w:pPr>
              <w:pStyle w:val="10"/>
              <w:ind w:left="11" w:right="1"/>
              <w:jc w:val="center"/>
              <w:rPr>
                <w:sz w:val="10"/>
              </w:rPr>
            </w:pPr>
            <w:r>
              <w:rPr>
                <w:spacing w:val="-5"/>
                <w:sz w:val="10"/>
              </w:rPr>
              <w:t>5.2</w:t>
            </w:r>
          </w:p>
        </w:tc>
        <w:tc>
          <w:tcPr>
            <w:tcW w:w="740" w:type="dxa"/>
          </w:tcPr>
          <w:p w14:paraId="407CB4D5">
            <w:pPr>
              <w:pStyle w:val="10"/>
              <w:rPr>
                <w:rFonts w:ascii="Times New Roman"/>
                <w:b/>
                <w:sz w:val="10"/>
              </w:rPr>
            </w:pPr>
          </w:p>
          <w:p w14:paraId="1C4434CC">
            <w:pPr>
              <w:pStyle w:val="10"/>
              <w:spacing w:before="107"/>
              <w:rPr>
                <w:rFonts w:ascii="Times New Roman"/>
                <w:b/>
                <w:sz w:val="10"/>
              </w:rPr>
            </w:pPr>
          </w:p>
          <w:p w14:paraId="5CF76531">
            <w:pPr>
              <w:pStyle w:val="10"/>
              <w:ind w:left="337" w:right="63" w:hanging="262"/>
              <w:rPr>
                <w:sz w:val="10"/>
              </w:rPr>
            </w:pPr>
            <w:r>
              <w:rPr>
                <w:sz w:val="10"/>
              </w:rPr>
              <w:t>05.001.0002-</w:t>
            </w:r>
            <w:r>
              <w:rPr>
                <w:spacing w:val="-10"/>
                <w:sz w:val="10"/>
              </w:rPr>
              <w:t>B</w:t>
            </w:r>
          </w:p>
        </w:tc>
        <w:tc>
          <w:tcPr>
            <w:tcW w:w="2694" w:type="dxa"/>
          </w:tcPr>
          <w:p w14:paraId="1265ED9F">
            <w:pPr>
              <w:pStyle w:val="10"/>
              <w:spacing w:before="51"/>
              <w:rPr>
                <w:rFonts w:ascii="Times New Roman"/>
                <w:b/>
                <w:sz w:val="10"/>
              </w:rPr>
            </w:pPr>
          </w:p>
          <w:p w14:paraId="2EAAC897">
            <w:pPr>
              <w:pStyle w:val="10"/>
              <w:spacing w:before="1"/>
              <w:ind w:left="70" w:right="63"/>
              <w:rPr>
                <w:sz w:val="10"/>
              </w:rPr>
            </w:pPr>
            <w:r>
              <w:rPr>
                <w:sz w:val="10"/>
              </w:rPr>
              <w:t>DEMOLICAO MANUAL DE CONCRETO ARMADO</w:t>
            </w:r>
            <w:r>
              <w:rPr>
                <w:spacing w:val="40"/>
                <w:sz w:val="10"/>
              </w:rPr>
              <w:t xml:space="preserve"> </w:t>
            </w:r>
            <w:r>
              <w:rPr>
                <w:sz w:val="10"/>
              </w:rPr>
              <w:t>COMPREENDENDO PILARES,</w:t>
            </w:r>
            <w:r>
              <w:rPr>
                <w:spacing w:val="33"/>
                <w:sz w:val="10"/>
              </w:rPr>
              <w:t xml:space="preserve"> </w:t>
            </w:r>
            <w:r>
              <w:rPr>
                <w:sz w:val="10"/>
              </w:rPr>
              <w:t>VIGAS E LAJES,</w:t>
            </w:r>
            <w:r>
              <w:rPr>
                <w:spacing w:val="33"/>
                <w:sz w:val="10"/>
              </w:rPr>
              <w:t xml:space="preserve"> </w:t>
            </w:r>
            <w:r>
              <w:rPr>
                <w:sz w:val="10"/>
              </w:rPr>
              <w:t>EM</w:t>
            </w:r>
            <w:r>
              <w:rPr>
                <w:spacing w:val="40"/>
                <w:sz w:val="10"/>
              </w:rPr>
              <w:t xml:space="preserve"> </w:t>
            </w:r>
            <w:r>
              <w:rPr>
                <w:sz w:val="10"/>
              </w:rPr>
              <w:t>ESTRUTURA</w:t>
            </w:r>
            <w:r>
              <w:rPr>
                <w:spacing w:val="-7"/>
                <w:sz w:val="10"/>
              </w:rPr>
              <w:t xml:space="preserve"> </w:t>
            </w:r>
            <w:r>
              <w:rPr>
                <w:sz w:val="10"/>
              </w:rPr>
              <w:t>APRESENTANDO</w:t>
            </w:r>
            <w:r>
              <w:rPr>
                <w:spacing w:val="-7"/>
                <w:sz w:val="10"/>
              </w:rPr>
              <w:t xml:space="preserve"> </w:t>
            </w:r>
            <w:r>
              <w:rPr>
                <w:sz w:val="10"/>
              </w:rPr>
              <w:t>POSICAO</w:t>
            </w:r>
            <w:r>
              <w:rPr>
                <w:spacing w:val="-6"/>
                <w:sz w:val="10"/>
              </w:rPr>
              <w:t xml:space="preserve"> </w:t>
            </w:r>
            <w:r>
              <w:rPr>
                <w:sz w:val="10"/>
              </w:rPr>
              <w:t>ESPECIAL,</w:t>
            </w:r>
            <w:r>
              <w:rPr>
                <w:spacing w:val="40"/>
                <w:sz w:val="10"/>
              </w:rPr>
              <w:t xml:space="preserve"> </w:t>
            </w:r>
            <w:r>
              <w:rPr>
                <w:sz w:val="10"/>
              </w:rPr>
              <w:t>INCLUSIVE EMPILHAMENTO LATERAL</w:t>
            </w:r>
            <w:r>
              <w:rPr>
                <w:spacing w:val="-1"/>
                <w:sz w:val="10"/>
              </w:rPr>
              <w:t xml:space="preserve"> </w:t>
            </w:r>
            <w:r>
              <w:rPr>
                <w:sz w:val="10"/>
              </w:rPr>
              <w:t>DENTRO DO</w:t>
            </w:r>
            <w:r>
              <w:rPr>
                <w:spacing w:val="40"/>
                <w:sz w:val="10"/>
              </w:rPr>
              <w:t xml:space="preserve"> </w:t>
            </w:r>
            <w:r>
              <w:rPr>
                <w:sz w:val="10"/>
              </w:rPr>
              <w:t>CANTEIRO DE SERVICO</w:t>
            </w:r>
          </w:p>
        </w:tc>
        <w:tc>
          <w:tcPr>
            <w:tcW w:w="697" w:type="dxa"/>
          </w:tcPr>
          <w:p w14:paraId="7C273809">
            <w:pPr>
              <w:pStyle w:val="10"/>
              <w:rPr>
                <w:rFonts w:ascii="Times New Roman"/>
                <w:b/>
                <w:sz w:val="10"/>
              </w:rPr>
            </w:pPr>
          </w:p>
          <w:p w14:paraId="203BC41E">
            <w:pPr>
              <w:pStyle w:val="10"/>
              <w:rPr>
                <w:rFonts w:ascii="Times New Roman"/>
                <w:b/>
                <w:sz w:val="10"/>
              </w:rPr>
            </w:pPr>
          </w:p>
          <w:p w14:paraId="7175B4AA">
            <w:pPr>
              <w:pStyle w:val="10"/>
              <w:spacing w:before="47"/>
              <w:rPr>
                <w:rFonts w:ascii="Times New Roman"/>
                <w:b/>
                <w:sz w:val="10"/>
              </w:rPr>
            </w:pPr>
          </w:p>
          <w:p w14:paraId="77C25BF3">
            <w:pPr>
              <w:pStyle w:val="10"/>
              <w:ind w:left="7" w:right="2"/>
              <w:jc w:val="center"/>
              <w:rPr>
                <w:sz w:val="10"/>
              </w:rPr>
            </w:pPr>
            <w:r>
              <w:rPr>
                <w:spacing w:val="-5"/>
                <w:sz w:val="10"/>
              </w:rPr>
              <w:t>M3</w:t>
            </w:r>
          </w:p>
        </w:tc>
        <w:tc>
          <w:tcPr>
            <w:tcW w:w="862" w:type="dxa"/>
          </w:tcPr>
          <w:p w14:paraId="01C827B2">
            <w:pPr>
              <w:pStyle w:val="10"/>
              <w:rPr>
                <w:rFonts w:ascii="Times New Roman"/>
                <w:b/>
                <w:sz w:val="10"/>
              </w:rPr>
            </w:pPr>
          </w:p>
          <w:p w14:paraId="76E011A9">
            <w:pPr>
              <w:pStyle w:val="10"/>
              <w:rPr>
                <w:rFonts w:ascii="Times New Roman"/>
                <w:b/>
                <w:sz w:val="10"/>
              </w:rPr>
            </w:pPr>
          </w:p>
          <w:p w14:paraId="27B1EEA9">
            <w:pPr>
              <w:pStyle w:val="10"/>
              <w:spacing w:before="47"/>
              <w:rPr>
                <w:rFonts w:ascii="Times New Roman"/>
                <w:b/>
                <w:sz w:val="10"/>
              </w:rPr>
            </w:pPr>
          </w:p>
          <w:p w14:paraId="3A907092">
            <w:pPr>
              <w:pStyle w:val="10"/>
              <w:ind w:left="9" w:right="2"/>
              <w:jc w:val="center"/>
              <w:rPr>
                <w:sz w:val="10"/>
              </w:rPr>
            </w:pPr>
            <w:r>
              <w:rPr>
                <w:spacing w:val="-2"/>
                <w:sz w:val="10"/>
              </w:rPr>
              <w:t>83,38</w:t>
            </w:r>
          </w:p>
        </w:tc>
        <w:tc>
          <w:tcPr>
            <w:tcW w:w="624" w:type="dxa"/>
          </w:tcPr>
          <w:p w14:paraId="678F304E">
            <w:pPr>
              <w:pStyle w:val="10"/>
              <w:rPr>
                <w:rFonts w:ascii="Times New Roman"/>
                <w:b/>
                <w:sz w:val="10"/>
              </w:rPr>
            </w:pPr>
          </w:p>
          <w:p w14:paraId="00D9ADB3">
            <w:pPr>
              <w:pStyle w:val="10"/>
              <w:rPr>
                <w:rFonts w:ascii="Times New Roman"/>
                <w:b/>
                <w:sz w:val="10"/>
              </w:rPr>
            </w:pPr>
          </w:p>
          <w:p w14:paraId="5023A186">
            <w:pPr>
              <w:pStyle w:val="10"/>
              <w:spacing w:before="47"/>
              <w:rPr>
                <w:rFonts w:ascii="Times New Roman"/>
                <w:b/>
                <w:sz w:val="10"/>
              </w:rPr>
            </w:pPr>
          </w:p>
          <w:p w14:paraId="689C228D">
            <w:pPr>
              <w:pStyle w:val="10"/>
              <w:ind w:left="9" w:right="2"/>
              <w:jc w:val="center"/>
              <w:rPr>
                <w:sz w:val="10"/>
              </w:rPr>
            </w:pPr>
            <w:r>
              <w:rPr>
                <w:spacing w:val="-2"/>
                <w:sz w:val="10"/>
              </w:rPr>
              <w:t>373,27</w:t>
            </w:r>
          </w:p>
        </w:tc>
        <w:tc>
          <w:tcPr>
            <w:tcW w:w="761" w:type="dxa"/>
          </w:tcPr>
          <w:p w14:paraId="4D594EA5">
            <w:pPr>
              <w:pStyle w:val="10"/>
              <w:rPr>
                <w:rFonts w:ascii="Times New Roman"/>
                <w:b/>
                <w:sz w:val="10"/>
              </w:rPr>
            </w:pPr>
          </w:p>
          <w:p w14:paraId="266C254D">
            <w:pPr>
              <w:pStyle w:val="10"/>
              <w:rPr>
                <w:rFonts w:ascii="Times New Roman"/>
                <w:b/>
                <w:sz w:val="10"/>
              </w:rPr>
            </w:pPr>
          </w:p>
          <w:p w14:paraId="3292659F">
            <w:pPr>
              <w:pStyle w:val="10"/>
              <w:spacing w:before="47"/>
              <w:rPr>
                <w:rFonts w:ascii="Times New Roman"/>
                <w:b/>
                <w:sz w:val="10"/>
              </w:rPr>
            </w:pPr>
          </w:p>
          <w:p w14:paraId="396B6729">
            <w:pPr>
              <w:pStyle w:val="10"/>
              <w:ind w:left="14" w:right="10"/>
              <w:jc w:val="center"/>
              <w:rPr>
                <w:sz w:val="10"/>
              </w:rPr>
            </w:pPr>
            <w:r>
              <w:rPr>
                <w:spacing w:val="-2"/>
                <w:sz w:val="10"/>
              </w:rPr>
              <w:t>480,81</w:t>
            </w:r>
          </w:p>
        </w:tc>
        <w:tc>
          <w:tcPr>
            <w:tcW w:w="958" w:type="dxa"/>
          </w:tcPr>
          <w:p w14:paraId="0936D62F">
            <w:pPr>
              <w:pStyle w:val="10"/>
              <w:rPr>
                <w:rFonts w:ascii="Times New Roman"/>
                <w:b/>
                <w:sz w:val="10"/>
              </w:rPr>
            </w:pPr>
          </w:p>
          <w:p w14:paraId="2AC5E4E5">
            <w:pPr>
              <w:pStyle w:val="10"/>
              <w:rPr>
                <w:rFonts w:ascii="Times New Roman"/>
                <w:b/>
                <w:sz w:val="10"/>
              </w:rPr>
            </w:pPr>
          </w:p>
          <w:p w14:paraId="435A0269">
            <w:pPr>
              <w:pStyle w:val="10"/>
              <w:spacing w:before="47"/>
              <w:rPr>
                <w:rFonts w:ascii="Times New Roman"/>
                <w:b/>
                <w:sz w:val="10"/>
              </w:rPr>
            </w:pPr>
          </w:p>
          <w:p w14:paraId="1FC6A486">
            <w:pPr>
              <w:pStyle w:val="10"/>
              <w:ind w:left="31" w:right="2"/>
              <w:jc w:val="center"/>
              <w:rPr>
                <w:sz w:val="10"/>
              </w:rPr>
            </w:pPr>
            <w:r>
              <w:rPr>
                <w:spacing w:val="-2"/>
                <w:sz w:val="10"/>
              </w:rPr>
              <w:t>40.089,86</w:t>
            </w:r>
          </w:p>
        </w:tc>
        <w:tc>
          <w:tcPr>
            <w:tcW w:w="600" w:type="dxa"/>
          </w:tcPr>
          <w:p w14:paraId="791AD22A">
            <w:pPr>
              <w:pStyle w:val="10"/>
              <w:rPr>
                <w:rFonts w:ascii="Times New Roman"/>
                <w:b/>
                <w:sz w:val="10"/>
              </w:rPr>
            </w:pPr>
          </w:p>
          <w:p w14:paraId="18A1E542">
            <w:pPr>
              <w:pStyle w:val="10"/>
              <w:rPr>
                <w:rFonts w:ascii="Times New Roman"/>
                <w:b/>
                <w:sz w:val="10"/>
              </w:rPr>
            </w:pPr>
          </w:p>
          <w:p w14:paraId="1DAB82D7">
            <w:pPr>
              <w:pStyle w:val="10"/>
              <w:spacing w:before="47"/>
              <w:rPr>
                <w:rFonts w:ascii="Times New Roman"/>
                <w:b/>
                <w:sz w:val="10"/>
              </w:rPr>
            </w:pPr>
          </w:p>
          <w:p w14:paraId="7F221D33">
            <w:pPr>
              <w:pStyle w:val="10"/>
              <w:ind w:left="7"/>
              <w:jc w:val="center"/>
              <w:rPr>
                <w:sz w:val="10"/>
              </w:rPr>
            </w:pPr>
            <w:r>
              <w:rPr>
                <w:spacing w:val="-2"/>
                <w:sz w:val="10"/>
              </w:rPr>
              <w:t>0,319%</w:t>
            </w:r>
          </w:p>
        </w:tc>
        <w:tc>
          <w:tcPr>
            <w:tcW w:w="797" w:type="dxa"/>
          </w:tcPr>
          <w:p w14:paraId="0723643A">
            <w:pPr>
              <w:pStyle w:val="10"/>
              <w:rPr>
                <w:rFonts w:ascii="Times New Roman"/>
                <w:b/>
                <w:sz w:val="10"/>
              </w:rPr>
            </w:pPr>
          </w:p>
          <w:p w14:paraId="131B6CFD">
            <w:pPr>
              <w:pStyle w:val="10"/>
              <w:rPr>
                <w:rFonts w:ascii="Times New Roman"/>
                <w:b/>
                <w:sz w:val="10"/>
              </w:rPr>
            </w:pPr>
          </w:p>
          <w:p w14:paraId="36BD4920">
            <w:pPr>
              <w:pStyle w:val="10"/>
              <w:spacing w:before="47"/>
              <w:rPr>
                <w:rFonts w:ascii="Times New Roman"/>
                <w:b/>
                <w:sz w:val="10"/>
              </w:rPr>
            </w:pPr>
          </w:p>
          <w:p w14:paraId="42444CAE">
            <w:pPr>
              <w:pStyle w:val="10"/>
              <w:ind w:left="6"/>
              <w:jc w:val="center"/>
              <w:rPr>
                <w:sz w:val="10"/>
              </w:rPr>
            </w:pPr>
            <w:r>
              <w:rPr>
                <w:spacing w:val="-2"/>
                <w:sz w:val="10"/>
              </w:rPr>
              <w:t>76,20%</w:t>
            </w:r>
          </w:p>
        </w:tc>
        <w:tc>
          <w:tcPr>
            <w:tcW w:w="965" w:type="dxa"/>
          </w:tcPr>
          <w:p w14:paraId="61587B92">
            <w:pPr>
              <w:pStyle w:val="10"/>
              <w:rPr>
                <w:rFonts w:ascii="Times New Roman"/>
                <w:b/>
                <w:sz w:val="10"/>
              </w:rPr>
            </w:pPr>
          </w:p>
          <w:p w14:paraId="5C3DDD24">
            <w:pPr>
              <w:pStyle w:val="10"/>
              <w:rPr>
                <w:rFonts w:ascii="Times New Roman"/>
                <w:b/>
                <w:sz w:val="10"/>
              </w:rPr>
            </w:pPr>
          </w:p>
          <w:p w14:paraId="623D0D2E">
            <w:pPr>
              <w:pStyle w:val="10"/>
              <w:spacing w:before="47"/>
              <w:rPr>
                <w:rFonts w:ascii="Times New Roman"/>
                <w:b/>
                <w:sz w:val="10"/>
              </w:rPr>
            </w:pPr>
          </w:p>
          <w:p w14:paraId="501E3A34">
            <w:pPr>
              <w:pStyle w:val="10"/>
              <w:ind w:left="4"/>
              <w:jc w:val="center"/>
              <w:rPr>
                <w:sz w:val="10"/>
              </w:rPr>
            </w:pPr>
            <w:r>
              <w:rPr>
                <w:spacing w:val="-10"/>
                <w:sz w:val="10"/>
              </w:rPr>
              <w:t>C</w:t>
            </w:r>
          </w:p>
        </w:tc>
      </w:tr>
      <w:tr w14:paraId="42E6B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0" w:hRule="atLeast"/>
        </w:trPr>
        <w:tc>
          <w:tcPr>
            <w:tcW w:w="538" w:type="dxa"/>
          </w:tcPr>
          <w:p w14:paraId="2147C3D6">
            <w:pPr>
              <w:pStyle w:val="10"/>
              <w:rPr>
                <w:rFonts w:ascii="Times New Roman"/>
                <w:b/>
                <w:sz w:val="10"/>
              </w:rPr>
            </w:pPr>
          </w:p>
          <w:p w14:paraId="4BF3E03A">
            <w:pPr>
              <w:pStyle w:val="10"/>
              <w:rPr>
                <w:rFonts w:ascii="Times New Roman"/>
                <w:b/>
                <w:sz w:val="10"/>
              </w:rPr>
            </w:pPr>
          </w:p>
          <w:p w14:paraId="06693F05">
            <w:pPr>
              <w:pStyle w:val="10"/>
              <w:rPr>
                <w:rFonts w:ascii="Times New Roman"/>
                <w:b/>
                <w:sz w:val="10"/>
              </w:rPr>
            </w:pPr>
          </w:p>
          <w:p w14:paraId="37E99EF1">
            <w:pPr>
              <w:pStyle w:val="10"/>
              <w:rPr>
                <w:rFonts w:ascii="Times New Roman"/>
                <w:b/>
                <w:sz w:val="10"/>
              </w:rPr>
            </w:pPr>
          </w:p>
          <w:p w14:paraId="047B8F71">
            <w:pPr>
              <w:pStyle w:val="10"/>
              <w:spacing w:before="88"/>
              <w:rPr>
                <w:rFonts w:ascii="Times New Roman"/>
                <w:b/>
                <w:sz w:val="10"/>
              </w:rPr>
            </w:pPr>
          </w:p>
          <w:p w14:paraId="65397BA5">
            <w:pPr>
              <w:pStyle w:val="10"/>
              <w:ind w:left="11" w:right="4"/>
              <w:jc w:val="center"/>
              <w:rPr>
                <w:sz w:val="10"/>
              </w:rPr>
            </w:pPr>
            <w:r>
              <w:rPr>
                <w:spacing w:val="-4"/>
                <w:sz w:val="10"/>
              </w:rPr>
              <w:t>14.1</w:t>
            </w:r>
          </w:p>
        </w:tc>
        <w:tc>
          <w:tcPr>
            <w:tcW w:w="740" w:type="dxa"/>
          </w:tcPr>
          <w:p w14:paraId="08037545">
            <w:pPr>
              <w:pStyle w:val="10"/>
              <w:rPr>
                <w:rFonts w:ascii="Times New Roman"/>
                <w:b/>
                <w:sz w:val="10"/>
              </w:rPr>
            </w:pPr>
          </w:p>
          <w:p w14:paraId="37580401">
            <w:pPr>
              <w:pStyle w:val="10"/>
              <w:rPr>
                <w:rFonts w:ascii="Times New Roman"/>
                <w:b/>
                <w:sz w:val="10"/>
              </w:rPr>
            </w:pPr>
          </w:p>
          <w:p w14:paraId="2333BFE5">
            <w:pPr>
              <w:pStyle w:val="10"/>
              <w:rPr>
                <w:rFonts w:ascii="Times New Roman"/>
                <w:b/>
                <w:sz w:val="10"/>
              </w:rPr>
            </w:pPr>
          </w:p>
          <w:p w14:paraId="1954346E">
            <w:pPr>
              <w:pStyle w:val="10"/>
              <w:rPr>
                <w:rFonts w:ascii="Times New Roman"/>
                <w:b/>
                <w:sz w:val="10"/>
              </w:rPr>
            </w:pPr>
          </w:p>
          <w:p w14:paraId="61101ED4">
            <w:pPr>
              <w:pStyle w:val="10"/>
              <w:spacing w:before="31"/>
              <w:rPr>
                <w:rFonts w:ascii="Times New Roman"/>
                <w:b/>
                <w:sz w:val="10"/>
              </w:rPr>
            </w:pPr>
          </w:p>
          <w:p w14:paraId="073BD876">
            <w:pPr>
              <w:pStyle w:val="10"/>
              <w:ind w:left="337" w:right="63" w:hanging="262"/>
              <w:rPr>
                <w:sz w:val="10"/>
              </w:rPr>
            </w:pPr>
            <w:r>
              <w:rPr>
                <w:sz w:val="10"/>
              </w:rPr>
              <w:t>14.002.0010-</w:t>
            </w:r>
            <w:r>
              <w:rPr>
                <w:spacing w:val="-10"/>
                <w:sz w:val="10"/>
              </w:rPr>
              <w:t>A</w:t>
            </w:r>
          </w:p>
        </w:tc>
        <w:tc>
          <w:tcPr>
            <w:tcW w:w="2694" w:type="dxa"/>
          </w:tcPr>
          <w:p w14:paraId="5D3113B2">
            <w:pPr>
              <w:pStyle w:val="10"/>
              <w:spacing w:before="39"/>
              <w:rPr>
                <w:rFonts w:ascii="Times New Roman"/>
                <w:b/>
                <w:sz w:val="10"/>
              </w:rPr>
            </w:pPr>
          </w:p>
          <w:p w14:paraId="1A15CB07">
            <w:pPr>
              <w:pStyle w:val="10"/>
              <w:spacing w:before="1"/>
              <w:ind w:left="70" w:right="63"/>
              <w:rPr>
                <w:sz w:val="10"/>
              </w:rPr>
            </w:pPr>
            <w:r>
              <w:rPr>
                <w:sz w:val="10"/>
              </w:rPr>
              <w:t>PORTA DE FERRO DE TAMANHO NORMAL,</w:t>
            </w:r>
            <w:r>
              <w:rPr>
                <w:spacing w:val="40"/>
                <w:sz w:val="10"/>
              </w:rPr>
              <w:t xml:space="preserve"> </w:t>
            </w:r>
            <w:r>
              <w:rPr>
                <w:sz w:val="10"/>
              </w:rPr>
              <w:t>ATE</w:t>
            </w:r>
            <w:r>
              <w:rPr>
                <w:spacing w:val="40"/>
                <w:sz w:val="10"/>
              </w:rPr>
              <w:t xml:space="preserve"> </w:t>
            </w:r>
            <w:r>
              <w:rPr>
                <w:sz w:val="10"/>
              </w:rPr>
              <w:t>1,00m</w:t>
            </w:r>
            <w:r>
              <w:rPr>
                <w:spacing w:val="-6"/>
                <w:sz w:val="10"/>
              </w:rPr>
              <w:t xml:space="preserve"> </w:t>
            </w:r>
            <w:r>
              <w:rPr>
                <w:sz w:val="10"/>
              </w:rPr>
              <w:t>DE</w:t>
            </w:r>
            <w:r>
              <w:rPr>
                <w:spacing w:val="-6"/>
                <w:sz w:val="10"/>
              </w:rPr>
              <w:t xml:space="preserve"> </w:t>
            </w:r>
            <w:r>
              <w:rPr>
                <w:sz w:val="10"/>
              </w:rPr>
              <w:t>LARGURA,</w:t>
            </w:r>
            <w:r>
              <w:rPr>
                <w:spacing w:val="18"/>
                <w:sz w:val="10"/>
              </w:rPr>
              <w:t xml:space="preserve"> </w:t>
            </w:r>
            <w:r>
              <w:rPr>
                <w:sz w:val="10"/>
              </w:rPr>
              <w:t>CONTORNO</w:t>
            </w:r>
            <w:r>
              <w:rPr>
                <w:spacing w:val="-4"/>
                <w:sz w:val="10"/>
              </w:rPr>
              <w:t xml:space="preserve"> </w:t>
            </w:r>
            <w:r>
              <w:rPr>
                <w:sz w:val="10"/>
              </w:rPr>
              <w:t>EM</w:t>
            </w:r>
            <w:r>
              <w:rPr>
                <w:spacing w:val="-7"/>
                <w:sz w:val="10"/>
              </w:rPr>
              <w:t xml:space="preserve"> </w:t>
            </w:r>
            <w:r>
              <w:rPr>
                <w:sz w:val="10"/>
              </w:rPr>
              <w:t>BARRAS</w:t>
            </w:r>
            <w:r>
              <w:rPr>
                <w:spacing w:val="-5"/>
                <w:sz w:val="10"/>
              </w:rPr>
              <w:t xml:space="preserve"> </w:t>
            </w:r>
            <w:r>
              <w:rPr>
                <w:sz w:val="10"/>
              </w:rPr>
              <w:t>DE</w:t>
            </w:r>
          </w:p>
          <w:p w14:paraId="49E2F6C2">
            <w:pPr>
              <w:pStyle w:val="10"/>
              <w:ind w:left="70" w:right="139"/>
              <w:rPr>
                <w:sz w:val="10"/>
              </w:rPr>
            </w:pPr>
            <w:r>
              <w:rPr>
                <w:sz w:val="10"/>
              </w:rPr>
              <w:t>1.1/4"X5/16",</w:t>
            </w:r>
            <w:r>
              <w:rPr>
                <w:spacing w:val="40"/>
                <w:sz w:val="10"/>
              </w:rPr>
              <w:t xml:space="preserve"> </w:t>
            </w:r>
            <w:r>
              <w:rPr>
                <w:sz w:val="10"/>
              </w:rPr>
              <w:t>GUARNICAO EM CANTONEIRA</w:t>
            </w:r>
            <w:r>
              <w:rPr>
                <w:spacing w:val="40"/>
                <w:sz w:val="10"/>
              </w:rPr>
              <w:t xml:space="preserve"> </w:t>
            </w:r>
            <w:r>
              <w:rPr>
                <w:sz w:val="10"/>
              </w:rPr>
              <w:t>DE1.1/2"X1/8",</w:t>
            </w:r>
            <w:r>
              <w:rPr>
                <w:spacing w:val="40"/>
                <w:sz w:val="10"/>
              </w:rPr>
              <w:t xml:space="preserve"> </w:t>
            </w:r>
            <w:r>
              <w:rPr>
                <w:sz w:val="10"/>
              </w:rPr>
              <w:t>INFERIORMENTE,</w:t>
            </w:r>
            <w:r>
              <w:rPr>
                <w:spacing w:val="40"/>
                <w:sz w:val="10"/>
              </w:rPr>
              <w:t xml:space="preserve"> </w:t>
            </w:r>
            <w:r>
              <w:rPr>
                <w:sz w:val="10"/>
              </w:rPr>
              <w:t>ALMOFADA DE</w:t>
            </w:r>
            <w:r>
              <w:rPr>
                <w:spacing w:val="40"/>
                <w:sz w:val="10"/>
              </w:rPr>
              <w:t xml:space="preserve"> </w:t>
            </w:r>
            <w:r>
              <w:rPr>
                <w:sz w:val="10"/>
              </w:rPr>
              <w:t>CHAPA Nº16,</w:t>
            </w:r>
            <w:r>
              <w:rPr>
                <w:spacing w:val="40"/>
                <w:sz w:val="10"/>
              </w:rPr>
              <w:t xml:space="preserve"> </w:t>
            </w:r>
            <w:r>
              <w:rPr>
                <w:sz w:val="10"/>
              </w:rPr>
              <w:t>NOS DOIS LADOS COM 60CM DE</w:t>
            </w:r>
            <w:r>
              <w:rPr>
                <w:spacing w:val="40"/>
                <w:sz w:val="10"/>
              </w:rPr>
              <w:t xml:space="preserve"> </w:t>
            </w:r>
            <w:r>
              <w:rPr>
                <w:sz w:val="10"/>
              </w:rPr>
              <w:t>ALTURA,</w:t>
            </w:r>
            <w:r>
              <w:rPr>
                <w:spacing w:val="17"/>
                <w:sz w:val="10"/>
              </w:rPr>
              <w:t xml:space="preserve"> </w:t>
            </w:r>
            <w:r>
              <w:rPr>
                <w:sz w:val="10"/>
              </w:rPr>
              <w:t>NA</w:t>
            </w:r>
            <w:r>
              <w:rPr>
                <w:spacing w:val="-6"/>
                <w:sz w:val="10"/>
              </w:rPr>
              <w:t xml:space="preserve"> </w:t>
            </w:r>
            <w:r>
              <w:rPr>
                <w:sz w:val="10"/>
              </w:rPr>
              <w:t>PARTE</w:t>
            </w:r>
            <w:r>
              <w:rPr>
                <w:spacing w:val="-6"/>
                <w:sz w:val="10"/>
              </w:rPr>
              <w:t xml:space="preserve"> </w:t>
            </w:r>
            <w:r>
              <w:rPr>
                <w:sz w:val="10"/>
              </w:rPr>
              <w:t>SUPERIOR,</w:t>
            </w:r>
            <w:r>
              <w:rPr>
                <w:spacing w:val="17"/>
                <w:sz w:val="10"/>
              </w:rPr>
              <w:t xml:space="preserve"> </w:t>
            </w:r>
            <w:r>
              <w:rPr>
                <w:sz w:val="10"/>
              </w:rPr>
              <w:t>POSTIGO</w:t>
            </w:r>
            <w:r>
              <w:rPr>
                <w:spacing w:val="-5"/>
                <w:sz w:val="10"/>
              </w:rPr>
              <w:t xml:space="preserve"> </w:t>
            </w:r>
            <w:r>
              <w:rPr>
                <w:sz w:val="10"/>
              </w:rPr>
              <w:t>MOVEL</w:t>
            </w:r>
            <w:r>
              <w:rPr>
                <w:spacing w:val="40"/>
                <w:sz w:val="10"/>
              </w:rPr>
              <w:t xml:space="preserve"> </w:t>
            </w:r>
            <w:r>
              <w:rPr>
                <w:sz w:val="10"/>
              </w:rPr>
              <w:t>PARAVIDRO,</w:t>
            </w:r>
            <w:r>
              <w:rPr>
                <w:spacing w:val="40"/>
                <w:sz w:val="10"/>
              </w:rPr>
              <w:t xml:space="preserve"> </w:t>
            </w:r>
            <w:r>
              <w:rPr>
                <w:sz w:val="10"/>
              </w:rPr>
              <w:t>GRADE DE BARRAS DE 5/8",</w:t>
            </w:r>
            <w:r>
              <w:rPr>
                <w:spacing w:val="40"/>
                <w:sz w:val="10"/>
              </w:rPr>
              <w:t xml:space="preserve"> </w:t>
            </w:r>
            <w:r>
              <w:rPr>
                <w:sz w:val="10"/>
              </w:rPr>
              <w:t>UTILIZANDO DOBRADICAS TIPO GONZO,</w:t>
            </w:r>
            <w:r>
              <w:rPr>
                <w:spacing w:val="40"/>
                <w:sz w:val="10"/>
              </w:rPr>
              <w:t xml:space="preserve"> </w:t>
            </w:r>
            <w:r>
              <w:rPr>
                <w:sz w:val="10"/>
              </w:rPr>
              <w:t>EXCLUSIVE FECHADURA. FORNECIMENTO E</w:t>
            </w:r>
            <w:r>
              <w:rPr>
                <w:spacing w:val="40"/>
                <w:sz w:val="10"/>
              </w:rPr>
              <w:t xml:space="preserve"> </w:t>
            </w:r>
            <w:r>
              <w:rPr>
                <w:spacing w:val="-2"/>
                <w:sz w:val="10"/>
              </w:rPr>
              <w:t>COLOCACAO</w:t>
            </w:r>
          </w:p>
        </w:tc>
        <w:tc>
          <w:tcPr>
            <w:tcW w:w="697" w:type="dxa"/>
          </w:tcPr>
          <w:p w14:paraId="2CEC2017">
            <w:pPr>
              <w:pStyle w:val="10"/>
              <w:rPr>
                <w:rFonts w:ascii="Times New Roman"/>
                <w:b/>
                <w:sz w:val="10"/>
              </w:rPr>
            </w:pPr>
          </w:p>
          <w:p w14:paraId="27186DC9">
            <w:pPr>
              <w:pStyle w:val="10"/>
              <w:rPr>
                <w:rFonts w:ascii="Times New Roman"/>
                <w:b/>
                <w:sz w:val="10"/>
              </w:rPr>
            </w:pPr>
          </w:p>
          <w:p w14:paraId="71A888EF">
            <w:pPr>
              <w:pStyle w:val="10"/>
              <w:rPr>
                <w:rFonts w:ascii="Times New Roman"/>
                <w:b/>
                <w:sz w:val="10"/>
              </w:rPr>
            </w:pPr>
          </w:p>
          <w:p w14:paraId="5CD99F8B">
            <w:pPr>
              <w:pStyle w:val="10"/>
              <w:rPr>
                <w:rFonts w:ascii="Times New Roman"/>
                <w:b/>
                <w:sz w:val="10"/>
              </w:rPr>
            </w:pPr>
          </w:p>
          <w:p w14:paraId="7600EA76">
            <w:pPr>
              <w:pStyle w:val="10"/>
              <w:spacing w:before="88"/>
              <w:rPr>
                <w:rFonts w:ascii="Times New Roman"/>
                <w:b/>
                <w:sz w:val="10"/>
              </w:rPr>
            </w:pPr>
          </w:p>
          <w:p w14:paraId="2056C14B">
            <w:pPr>
              <w:pStyle w:val="10"/>
              <w:ind w:left="7" w:right="2"/>
              <w:jc w:val="center"/>
              <w:rPr>
                <w:sz w:val="10"/>
              </w:rPr>
            </w:pPr>
            <w:r>
              <w:rPr>
                <w:spacing w:val="-5"/>
                <w:sz w:val="10"/>
              </w:rPr>
              <w:t>M2</w:t>
            </w:r>
          </w:p>
        </w:tc>
        <w:tc>
          <w:tcPr>
            <w:tcW w:w="862" w:type="dxa"/>
          </w:tcPr>
          <w:p w14:paraId="4E190290">
            <w:pPr>
              <w:pStyle w:val="10"/>
              <w:rPr>
                <w:rFonts w:ascii="Times New Roman"/>
                <w:b/>
                <w:sz w:val="10"/>
              </w:rPr>
            </w:pPr>
          </w:p>
          <w:p w14:paraId="42CD5FA8">
            <w:pPr>
              <w:pStyle w:val="10"/>
              <w:rPr>
                <w:rFonts w:ascii="Times New Roman"/>
                <w:b/>
                <w:sz w:val="10"/>
              </w:rPr>
            </w:pPr>
          </w:p>
          <w:p w14:paraId="41833424">
            <w:pPr>
              <w:pStyle w:val="10"/>
              <w:rPr>
                <w:rFonts w:ascii="Times New Roman"/>
                <w:b/>
                <w:sz w:val="10"/>
              </w:rPr>
            </w:pPr>
          </w:p>
          <w:p w14:paraId="25FCFCC1">
            <w:pPr>
              <w:pStyle w:val="10"/>
              <w:rPr>
                <w:rFonts w:ascii="Times New Roman"/>
                <w:b/>
                <w:sz w:val="10"/>
              </w:rPr>
            </w:pPr>
          </w:p>
          <w:p w14:paraId="14B86F7D">
            <w:pPr>
              <w:pStyle w:val="10"/>
              <w:spacing w:before="88"/>
              <w:rPr>
                <w:rFonts w:ascii="Times New Roman"/>
                <w:b/>
                <w:sz w:val="10"/>
              </w:rPr>
            </w:pPr>
          </w:p>
          <w:p w14:paraId="0B818213">
            <w:pPr>
              <w:pStyle w:val="10"/>
              <w:ind w:left="9" w:right="2"/>
              <w:jc w:val="center"/>
              <w:rPr>
                <w:sz w:val="10"/>
              </w:rPr>
            </w:pPr>
            <w:r>
              <w:rPr>
                <w:spacing w:val="-2"/>
                <w:sz w:val="10"/>
              </w:rPr>
              <w:t>19,74</w:t>
            </w:r>
          </w:p>
        </w:tc>
        <w:tc>
          <w:tcPr>
            <w:tcW w:w="624" w:type="dxa"/>
          </w:tcPr>
          <w:p w14:paraId="5338D730">
            <w:pPr>
              <w:pStyle w:val="10"/>
              <w:rPr>
                <w:rFonts w:ascii="Times New Roman"/>
                <w:b/>
                <w:sz w:val="10"/>
              </w:rPr>
            </w:pPr>
          </w:p>
          <w:p w14:paraId="367BEB1C">
            <w:pPr>
              <w:pStyle w:val="10"/>
              <w:rPr>
                <w:rFonts w:ascii="Times New Roman"/>
                <w:b/>
                <w:sz w:val="10"/>
              </w:rPr>
            </w:pPr>
          </w:p>
          <w:p w14:paraId="62B4F01F">
            <w:pPr>
              <w:pStyle w:val="10"/>
              <w:rPr>
                <w:rFonts w:ascii="Times New Roman"/>
                <w:b/>
                <w:sz w:val="10"/>
              </w:rPr>
            </w:pPr>
          </w:p>
          <w:p w14:paraId="65A8E749">
            <w:pPr>
              <w:pStyle w:val="10"/>
              <w:rPr>
                <w:rFonts w:ascii="Times New Roman"/>
                <w:b/>
                <w:sz w:val="10"/>
              </w:rPr>
            </w:pPr>
          </w:p>
          <w:p w14:paraId="00D96FDC">
            <w:pPr>
              <w:pStyle w:val="10"/>
              <w:spacing w:before="88"/>
              <w:rPr>
                <w:rFonts w:ascii="Times New Roman"/>
                <w:b/>
                <w:sz w:val="10"/>
              </w:rPr>
            </w:pPr>
          </w:p>
          <w:p w14:paraId="75ADE642">
            <w:pPr>
              <w:pStyle w:val="10"/>
              <w:ind w:left="9" w:right="5"/>
              <w:jc w:val="center"/>
              <w:rPr>
                <w:sz w:val="10"/>
              </w:rPr>
            </w:pPr>
            <w:r>
              <w:rPr>
                <w:spacing w:val="-2"/>
                <w:sz w:val="10"/>
              </w:rPr>
              <w:t>1546,87</w:t>
            </w:r>
          </w:p>
        </w:tc>
        <w:tc>
          <w:tcPr>
            <w:tcW w:w="761" w:type="dxa"/>
          </w:tcPr>
          <w:p w14:paraId="2B4A8DDC">
            <w:pPr>
              <w:pStyle w:val="10"/>
              <w:rPr>
                <w:rFonts w:ascii="Times New Roman"/>
                <w:b/>
                <w:sz w:val="10"/>
              </w:rPr>
            </w:pPr>
          </w:p>
          <w:p w14:paraId="11B211FF">
            <w:pPr>
              <w:pStyle w:val="10"/>
              <w:rPr>
                <w:rFonts w:ascii="Times New Roman"/>
                <w:b/>
                <w:sz w:val="10"/>
              </w:rPr>
            </w:pPr>
          </w:p>
          <w:p w14:paraId="5010B236">
            <w:pPr>
              <w:pStyle w:val="10"/>
              <w:rPr>
                <w:rFonts w:ascii="Times New Roman"/>
                <w:b/>
                <w:sz w:val="10"/>
              </w:rPr>
            </w:pPr>
          </w:p>
          <w:p w14:paraId="3C510442">
            <w:pPr>
              <w:pStyle w:val="10"/>
              <w:rPr>
                <w:rFonts w:ascii="Times New Roman"/>
                <w:b/>
                <w:sz w:val="10"/>
              </w:rPr>
            </w:pPr>
          </w:p>
          <w:p w14:paraId="64C096A3">
            <w:pPr>
              <w:pStyle w:val="10"/>
              <w:spacing w:before="88"/>
              <w:rPr>
                <w:rFonts w:ascii="Times New Roman"/>
                <w:b/>
                <w:sz w:val="10"/>
              </w:rPr>
            </w:pPr>
          </w:p>
          <w:p w14:paraId="5FEB20D5">
            <w:pPr>
              <w:pStyle w:val="10"/>
              <w:ind w:left="14" w:right="12"/>
              <w:jc w:val="center"/>
              <w:rPr>
                <w:sz w:val="10"/>
              </w:rPr>
            </w:pPr>
            <w:r>
              <w:rPr>
                <w:spacing w:val="-2"/>
                <w:sz w:val="10"/>
              </w:rPr>
              <w:t>1992,52</w:t>
            </w:r>
          </w:p>
        </w:tc>
        <w:tc>
          <w:tcPr>
            <w:tcW w:w="958" w:type="dxa"/>
          </w:tcPr>
          <w:p w14:paraId="2CB091DD">
            <w:pPr>
              <w:pStyle w:val="10"/>
              <w:rPr>
                <w:rFonts w:ascii="Times New Roman"/>
                <w:b/>
                <w:sz w:val="10"/>
              </w:rPr>
            </w:pPr>
          </w:p>
          <w:p w14:paraId="0B164670">
            <w:pPr>
              <w:pStyle w:val="10"/>
              <w:rPr>
                <w:rFonts w:ascii="Times New Roman"/>
                <w:b/>
                <w:sz w:val="10"/>
              </w:rPr>
            </w:pPr>
          </w:p>
          <w:p w14:paraId="494F4E12">
            <w:pPr>
              <w:pStyle w:val="10"/>
              <w:rPr>
                <w:rFonts w:ascii="Times New Roman"/>
                <w:b/>
                <w:sz w:val="10"/>
              </w:rPr>
            </w:pPr>
          </w:p>
          <w:p w14:paraId="6E92A457">
            <w:pPr>
              <w:pStyle w:val="10"/>
              <w:rPr>
                <w:rFonts w:ascii="Times New Roman"/>
                <w:b/>
                <w:sz w:val="10"/>
              </w:rPr>
            </w:pPr>
          </w:p>
          <w:p w14:paraId="6E4F14DA">
            <w:pPr>
              <w:pStyle w:val="10"/>
              <w:spacing w:before="88"/>
              <w:rPr>
                <w:rFonts w:ascii="Times New Roman"/>
                <w:b/>
                <w:sz w:val="10"/>
              </w:rPr>
            </w:pPr>
          </w:p>
          <w:p w14:paraId="04B30BCA">
            <w:pPr>
              <w:pStyle w:val="10"/>
              <w:ind w:left="31" w:right="2"/>
              <w:jc w:val="center"/>
              <w:rPr>
                <w:sz w:val="10"/>
              </w:rPr>
            </w:pPr>
            <w:r>
              <w:rPr>
                <w:spacing w:val="-2"/>
                <w:sz w:val="10"/>
              </w:rPr>
              <w:t>39.332,41</w:t>
            </w:r>
          </w:p>
        </w:tc>
        <w:tc>
          <w:tcPr>
            <w:tcW w:w="600" w:type="dxa"/>
          </w:tcPr>
          <w:p w14:paraId="3E005A19">
            <w:pPr>
              <w:pStyle w:val="10"/>
              <w:rPr>
                <w:rFonts w:ascii="Times New Roman"/>
                <w:b/>
                <w:sz w:val="10"/>
              </w:rPr>
            </w:pPr>
          </w:p>
          <w:p w14:paraId="5FC750B7">
            <w:pPr>
              <w:pStyle w:val="10"/>
              <w:rPr>
                <w:rFonts w:ascii="Times New Roman"/>
                <w:b/>
                <w:sz w:val="10"/>
              </w:rPr>
            </w:pPr>
          </w:p>
          <w:p w14:paraId="6A563DB7">
            <w:pPr>
              <w:pStyle w:val="10"/>
              <w:rPr>
                <w:rFonts w:ascii="Times New Roman"/>
                <w:b/>
                <w:sz w:val="10"/>
              </w:rPr>
            </w:pPr>
          </w:p>
          <w:p w14:paraId="0E6A4B24">
            <w:pPr>
              <w:pStyle w:val="10"/>
              <w:rPr>
                <w:rFonts w:ascii="Times New Roman"/>
                <w:b/>
                <w:sz w:val="10"/>
              </w:rPr>
            </w:pPr>
          </w:p>
          <w:p w14:paraId="601DAE5A">
            <w:pPr>
              <w:pStyle w:val="10"/>
              <w:spacing w:before="88"/>
              <w:rPr>
                <w:rFonts w:ascii="Times New Roman"/>
                <w:b/>
                <w:sz w:val="10"/>
              </w:rPr>
            </w:pPr>
          </w:p>
          <w:p w14:paraId="02DF8607">
            <w:pPr>
              <w:pStyle w:val="10"/>
              <w:ind w:left="7"/>
              <w:jc w:val="center"/>
              <w:rPr>
                <w:sz w:val="10"/>
              </w:rPr>
            </w:pPr>
            <w:r>
              <w:rPr>
                <w:spacing w:val="-2"/>
                <w:sz w:val="10"/>
              </w:rPr>
              <w:t>0,313%</w:t>
            </w:r>
          </w:p>
        </w:tc>
        <w:tc>
          <w:tcPr>
            <w:tcW w:w="797" w:type="dxa"/>
          </w:tcPr>
          <w:p w14:paraId="64CF5E46">
            <w:pPr>
              <w:pStyle w:val="10"/>
              <w:rPr>
                <w:rFonts w:ascii="Times New Roman"/>
                <w:b/>
                <w:sz w:val="10"/>
              </w:rPr>
            </w:pPr>
          </w:p>
          <w:p w14:paraId="1321C461">
            <w:pPr>
              <w:pStyle w:val="10"/>
              <w:rPr>
                <w:rFonts w:ascii="Times New Roman"/>
                <w:b/>
                <w:sz w:val="10"/>
              </w:rPr>
            </w:pPr>
          </w:p>
          <w:p w14:paraId="253308AE">
            <w:pPr>
              <w:pStyle w:val="10"/>
              <w:rPr>
                <w:rFonts w:ascii="Times New Roman"/>
                <w:b/>
                <w:sz w:val="10"/>
              </w:rPr>
            </w:pPr>
          </w:p>
          <w:p w14:paraId="49A84CE8">
            <w:pPr>
              <w:pStyle w:val="10"/>
              <w:rPr>
                <w:rFonts w:ascii="Times New Roman"/>
                <w:b/>
                <w:sz w:val="10"/>
              </w:rPr>
            </w:pPr>
          </w:p>
          <w:p w14:paraId="29DED05F">
            <w:pPr>
              <w:pStyle w:val="10"/>
              <w:spacing w:before="88"/>
              <w:rPr>
                <w:rFonts w:ascii="Times New Roman"/>
                <w:b/>
                <w:sz w:val="10"/>
              </w:rPr>
            </w:pPr>
          </w:p>
          <w:p w14:paraId="195A5555">
            <w:pPr>
              <w:pStyle w:val="10"/>
              <w:ind w:left="6"/>
              <w:jc w:val="center"/>
              <w:rPr>
                <w:sz w:val="10"/>
              </w:rPr>
            </w:pPr>
            <w:r>
              <w:rPr>
                <w:spacing w:val="-2"/>
                <w:sz w:val="10"/>
              </w:rPr>
              <w:t>76,51%</w:t>
            </w:r>
          </w:p>
        </w:tc>
        <w:tc>
          <w:tcPr>
            <w:tcW w:w="965" w:type="dxa"/>
          </w:tcPr>
          <w:p w14:paraId="69620EFF">
            <w:pPr>
              <w:pStyle w:val="10"/>
              <w:rPr>
                <w:rFonts w:ascii="Times New Roman"/>
                <w:b/>
                <w:sz w:val="10"/>
              </w:rPr>
            </w:pPr>
          </w:p>
          <w:p w14:paraId="1601205F">
            <w:pPr>
              <w:pStyle w:val="10"/>
              <w:rPr>
                <w:rFonts w:ascii="Times New Roman"/>
                <w:b/>
                <w:sz w:val="10"/>
              </w:rPr>
            </w:pPr>
          </w:p>
          <w:p w14:paraId="490B3096">
            <w:pPr>
              <w:pStyle w:val="10"/>
              <w:rPr>
                <w:rFonts w:ascii="Times New Roman"/>
                <w:b/>
                <w:sz w:val="10"/>
              </w:rPr>
            </w:pPr>
          </w:p>
          <w:p w14:paraId="419B9FC2">
            <w:pPr>
              <w:pStyle w:val="10"/>
              <w:rPr>
                <w:rFonts w:ascii="Times New Roman"/>
                <w:b/>
                <w:sz w:val="10"/>
              </w:rPr>
            </w:pPr>
          </w:p>
          <w:p w14:paraId="7AE3CFF3">
            <w:pPr>
              <w:pStyle w:val="10"/>
              <w:spacing w:before="88"/>
              <w:rPr>
                <w:rFonts w:ascii="Times New Roman"/>
                <w:b/>
                <w:sz w:val="10"/>
              </w:rPr>
            </w:pPr>
          </w:p>
          <w:p w14:paraId="6A6877DF">
            <w:pPr>
              <w:pStyle w:val="10"/>
              <w:ind w:left="4"/>
              <w:jc w:val="center"/>
              <w:rPr>
                <w:sz w:val="10"/>
              </w:rPr>
            </w:pPr>
            <w:r>
              <w:rPr>
                <w:spacing w:val="-10"/>
                <w:sz w:val="10"/>
              </w:rPr>
              <w:t>C</w:t>
            </w:r>
          </w:p>
        </w:tc>
      </w:tr>
      <w:tr w14:paraId="221FD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538" w:type="dxa"/>
          </w:tcPr>
          <w:p w14:paraId="317C0479">
            <w:pPr>
              <w:pStyle w:val="10"/>
              <w:rPr>
                <w:rFonts w:ascii="Times New Roman"/>
                <w:b/>
                <w:sz w:val="10"/>
              </w:rPr>
            </w:pPr>
          </w:p>
          <w:p w14:paraId="11528961">
            <w:pPr>
              <w:pStyle w:val="10"/>
              <w:spacing w:before="73"/>
              <w:rPr>
                <w:rFonts w:ascii="Times New Roman"/>
                <w:b/>
                <w:sz w:val="10"/>
              </w:rPr>
            </w:pPr>
          </w:p>
          <w:p w14:paraId="73B2AE50">
            <w:pPr>
              <w:pStyle w:val="10"/>
              <w:ind w:left="11" w:right="1"/>
              <w:jc w:val="center"/>
              <w:rPr>
                <w:sz w:val="10"/>
              </w:rPr>
            </w:pPr>
            <w:r>
              <w:rPr>
                <w:spacing w:val="-2"/>
                <w:sz w:val="10"/>
              </w:rPr>
              <w:t>15.66</w:t>
            </w:r>
          </w:p>
        </w:tc>
        <w:tc>
          <w:tcPr>
            <w:tcW w:w="740" w:type="dxa"/>
          </w:tcPr>
          <w:p w14:paraId="348AC19D">
            <w:pPr>
              <w:pStyle w:val="10"/>
              <w:rPr>
                <w:rFonts w:ascii="Times New Roman"/>
                <w:b/>
                <w:sz w:val="10"/>
              </w:rPr>
            </w:pPr>
          </w:p>
          <w:p w14:paraId="757D1948">
            <w:pPr>
              <w:pStyle w:val="10"/>
              <w:spacing w:before="16"/>
              <w:rPr>
                <w:rFonts w:ascii="Times New Roman"/>
                <w:b/>
                <w:sz w:val="10"/>
              </w:rPr>
            </w:pPr>
          </w:p>
          <w:p w14:paraId="2A2807BA">
            <w:pPr>
              <w:pStyle w:val="10"/>
              <w:spacing w:line="244" w:lineRule="auto"/>
              <w:ind w:left="337" w:right="63" w:hanging="262"/>
              <w:rPr>
                <w:sz w:val="10"/>
              </w:rPr>
            </w:pPr>
            <w:r>
              <w:rPr>
                <w:sz w:val="10"/>
              </w:rPr>
              <w:t>15.015.0021-</w:t>
            </w:r>
            <w:r>
              <w:rPr>
                <w:spacing w:val="-10"/>
                <w:sz w:val="10"/>
              </w:rPr>
              <w:t>A</w:t>
            </w:r>
          </w:p>
        </w:tc>
        <w:tc>
          <w:tcPr>
            <w:tcW w:w="2694" w:type="dxa"/>
          </w:tcPr>
          <w:p w14:paraId="4F797109">
            <w:pPr>
              <w:pStyle w:val="10"/>
              <w:spacing w:before="78"/>
              <w:ind w:left="70" w:right="63"/>
              <w:rPr>
                <w:sz w:val="10"/>
              </w:rPr>
            </w:pPr>
            <w:r>
              <w:rPr>
                <w:sz w:val="10"/>
              </w:rPr>
              <w:t>INSTALACAO DE PONTO DE LUZ,</w:t>
            </w:r>
            <w:r>
              <w:rPr>
                <w:spacing w:val="40"/>
                <w:sz w:val="10"/>
              </w:rPr>
              <w:t xml:space="preserve"> </w:t>
            </w:r>
            <w:r>
              <w:rPr>
                <w:sz w:val="10"/>
              </w:rPr>
              <w:t>APARENTE,</w:t>
            </w:r>
            <w:r>
              <w:rPr>
                <w:spacing w:val="40"/>
                <w:sz w:val="10"/>
              </w:rPr>
              <w:t xml:space="preserve"> </w:t>
            </w:r>
            <w:r>
              <w:rPr>
                <w:sz w:val="10"/>
              </w:rPr>
              <w:t>EQUIVALENTE</w:t>
            </w:r>
            <w:r>
              <w:rPr>
                <w:spacing w:val="-7"/>
                <w:sz w:val="10"/>
              </w:rPr>
              <w:t xml:space="preserve"> </w:t>
            </w:r>
            <w:r>
              <w:rPr>
                <w:sz w:val="10"/>
              </w:rPr>
              <w:t>A</w:t>
            </w:r>
            <w:r>
              <w:rPr>
                <w:spacing w:val="-6"/>
                <w:sz w:val="10"/>
              </w:rPr>
              <w:t xml:space="preserve"> </w:t>
            </w:r>
            <w:r>
              <w:rPr>
                <w:sz w:val="10"/>
              </w:rPr>
              <w:t>2</w:t>
            </w:r>
            <w:r>
              <w:rPr>
                <w:spacing w:val="-7"/>
                <w:sz w:val="10"/>
              </w:rPr>
              <w:t xml:space="preserve"> </w:t>
            </w:r>
            <w:r>
              <w:rPr>
                <w:sz w:val="10"/>
              </w:rPr>
              <w:t>VARAS</w:t>
            </w:r>
            <w:r>
              <w:rPr>
                <w:spacing w:val="-6"/>
                <w:sz w:val="10"/>
              </w:rPr>
              <w:t xml:space="preserve"> </w:t>
            </w:r>
            <w:r>
              <w:rPr>
                <w:sz w:val="10"/>
              </w:rPr>
              <w:t>DEELETRODUTO</w:t>
            </w:r>
            <w:r>
              <w:rPr>
                <w:spacing w:val="-6"/>
                <w:sz w:val="10"/>
              </w:rPr>
              <w:t xml:space="preserve"> </w:t>
            </w:r>
            <w:r>
              <w:rPr>
                <w:sz w:val="10"/>
              </w:rPr>
              <w:t>DE</w:t>
            </w:r>
            <w:r>
              <w:rPr>
                <w:spacing w:val="-7"/>
                <w:sz w:val="10"/>
              </w:rPr>
              <w:t xml:space="preserve"> </w:t>
            </w:r>
            <w:r>
              <w:rPr>
                <w:sz w:val="10"/>
              </w:rPr>
              <w:t>PVC</w:t>
            </w:r>
            <w:r>
              <w:rPr>
                <w:spacing w:val="40"/>
                <w:sz w:val="10"/>
              </w:rPr>
              <w:t xml:space="preserve"> </w:t>
            </w:r>
            <w:r>
              <w:rPr>
                <w:sz w:val="10"/>
              </w:rPr>
              <w:t>RIGIDO DE 3/4",</w:t>
            </w:r>
            <w:r>
              <w:rPr>
                <w:spacing w:val="34"/>
                <w:sz w:val="10"/>
              </w:rPr>
              <w:t xml:space="preserve"> </w:t>
            </w:r>
            <w:r>
              <w:rPr>
                <w:sz w:val="10"/>
              </w:rPr>
              <w:t>12,00m DE FIO 2,</w:t>
            </w:r>
            <w:r>
              <w:rPr>
                <w:spacing w:val="34"/>
                <w:sz w:val="10"/>
              </w:rPr>
              <w:t xml:space="preserve"> </w:t>
            </w:r>
            <w:r>
              <w:rPr>
                <w:sz w:val="10"/>
              </w:rPr>
              <w:t>5MM2,</w:t>
            </w:r>
            <w:r>
              <w:rPr>
                <w:spacing w:val="34"/>
                <w:sz w:val="10"/>
              </w:rPr>
              <w:t xml:space="preserve"> </w:t>
            </w:r>
            <w:r>
              <w:rPr>
                <w:sz w:val="10"/>
              </w:rPr>
              <w:t>CAIXAS,</w:t>
            </w:r>
            <w:r>
              <w:rPr>
                <w:spacing w:val="40"/>
                <w:sz w:val="10"/>
              </w:rPr>
              <w:t xml:space="preserve"> </w:t>
            </w:r>
            <w:r>
              <w:rPr>
                <w:sz w:val="10"/>
              </w:rPr>
              <w:t>CONEXOES,</w:t>
            </w:r>
            <w:r>
              <w:rPr>
                <w:spacing w:val="38"/>
                <w:sz w:val="10"/>
              </w:rPr>
              <w:t xml:space="preserve"> </w:t>
            </w:r>
            <w:r>
              <w:rPr>
                <w:sz w:val="10"/>
              </w:rPr>
              <w:t>LUVAS,</w:t>
            </w:r>
            <w:r>
              <w:rPr>
                <w:spacing w:val="38"/>
                <w:sz w:val="10"/>
              </w:rPr>
              <w:t xml:space="preserve"> </w:t>
            </w:r>
            <w:r>
              <w:rPr>
                <w:sz w:val="10"/>
              </w:rPr>
              <w:t>CURVA E INTERRUPTOR DE</w:t>
            </w:r>
            <w:r>
              <w:rPr>
                <w:spacing w:val="40"/>
                <w:sz w:val="10"/>
              </w:rPr>
              <w:t xml:space="preserve"> </w:t>
            </w:r>
            <w:r>
              <w:rPr>
                <w:spacing w:val="-2"/>
                <w:sz w:val="10"/>
              </w:rPr>
              <w:t>SOBREPOR</w:t>
            </w:r>
          </w:p>
        </w:tc>
        <w:tc>
          <w:tcPr>
            <w:tcW w:w="697" w:type="dxa"/>
          </w:tcPr>
          <w:p w14:paraId="42D49F77">
            <w:pPr>
              <w:pStyle w:val="10"/>
              <w:rPr>
                <w:rFonts w:ascii="Times New Roman"/>
                <w:b/>
                <w:sz w:val="10"/>
              </w:rPr>
            </w:pPr>
          </w:p>
          <w:p w14:paraId="51D4F861">
            <w:pPr>
              <w:pStyle w:val="10"/>
              <w:spacing w:before="73"/>
              <w:rPr>
                <w:rFonts w:ascii="Times New Roman"/>
                <w:b/>
                <w:sz w:val="10"/>
              </w:rPr>
            </w:pPr>
          </w:p>
          <w:p w14:paraId="284F2F36">
            <w:pPr>
              <w:pStyle w:val="10"/>
              <w:ind w:left="7" w:right="3"/>
              <w:jc w:val="center"/>
              <w:rPr>
                <w:sz w:val="10"/>
              </w:rPr>
            </w:pPr>
            <w:r>
              <w:rPr>
                <w:spacing w:val="-5"/>
                <w:sz w:val="10"/>
              </w:rPr>
              <w:t>UN</w:t>
            </w:r>
          </w:p>
        </w:tc>
        <w:tc>
          <w:tcPr>
            <w:tcW w:w="862" w:type="dxa"/>
          </w:tcPr>
          <w:p w14:paraId="54B6E04C">
            <w:pPr>
              <w:pStyle w:val="10"/>
              <w:rPr>
                <w:rFonts w:ascii="Times New Roman"/>
                <w:b/>
                <w:sz w:val="10"/>
              </w:rPr>
            </w:pPr>
          </w:p>
          <w:p w14:paraId="03FFF29F">
            <w:pPr>
              <w:pStyle w:val="10"/>
              <w:spacing w:before="73"/>
              <w:rPr>
                <w:rFonts w:ascii="Times New Roman"/>
                <w:b/>
                <w:sz w:val="10"/>
              </w:rPr>
            </w:pPr>
          </w:p>
          <w:p w14:paraId="34C3463D">
            <w:pPr>
              <w:pStyle w:val="10"/>
              <w:ind w:left="9"/>
              <w:jc w:val="center"/>
              <w:rPr>
                <w:sz w:val="10"/>
              </w:rPr>
            </w:pPr>
            <w:r>
              <w:rPr>
                <w:spacing w:val="-2"/>
                <w:sz w:val="10"/>
              </w:rPr>
              <w:t>102,00</w:t>
            </w:r>
          </w:p>
        </w:tc>
        <w:tc>
          <w:tcPr>
            <w:tcW w:w="624" w:type="dxa"/>
          </w:tcPr>
          <w:p w14:paraId="1CD4BC70">
            <w:pPr>
              <w:pStyle w:val="10"/>
              <w:rPr>
                <w:rFonts w:ascii="Times New Roman"/>
                <w:b/>
                <w:sz w:val="10"/>
              </w:rPr>
            </w:pPr>
          </w:p>
          <w:p w14:paraId="6FCF86DF">
            <w:pPr>
              <w:pStyle w:val="10"/>
              <w:spacing w:before="73"/>
              <w:rPr>
                <w:rFonts w:ascii="Times New Roman"/>
                <w:b/>
                <w:sz w:val="10"/>
              </w:rPr>
            </w:pPr>
          </w:p>
          <w:p w14:paraId="05C851CD">
            <w:pPr>
              <w:pStyle w:val="10"/>
              <w:ind w:left="9" w:right="2"/>
              <w:jc w:val="center"/>
              <w:rPr>
                <w:sz w:val="10"/>
              </w:rPr>
            </w:pPr>
            <w:r>
              <w:rPr>
                <w:spacing w:val="-2"/>
                <w:sz w:val="10"/>
              </w:rPr>
              <w:t>302,34</w:t>
            </w:r>
          </w:p>
        </w:tc>
        <w:tc>
          <w:tcPr>
            <w:tcW w:w="761" w:type="dxa"/>
          </w:tcPr>
          <w:p w14:paraId="752D2808">
            <w:pPr>
              <w:pStyle w:val="10"/>
              <w:rPr>
                <w:rFonts w:ascii="Times New Roman"/>
                <w:b/>
                <w:sz w:val="10"/>
              </w:rPr>
            </w:pPr>
          </w:p>
          <w:p w14:paraId="1C6106C0">
            <w:pPr>
              <w:pStyle w:val="10"/>
              <w:spacing w:before="73"/>
              <w:rPr>
                <w:rFonts w:ascii="Times New Roman"/>
                <w:b/>
                <w:sz w:val="10"/>
              </w:rPr>
            </w:pPr>
          </w:p>
          <w:p w14:paraId="71CD388B">
            <w:pPr>
              <w:pStyle w:val="10"/>
              <w:ind w:left="14" w:right="10"/>
              <w:jc w:val="center"/>
              <w:rPr>
                <w:sz w:val="10"/>
              </w:rPr>
            </w:pPr>
            <w:r>
              <w:rPr>
                <w:spacing w:val="-2"/>
                <w:sz w:val="10"/>
              </w:rPr>
              <w:t>389,44</w:t>
            </w:r>
          </w:p>
        </w:tc>
        <w:tc>
          <w:tcPr>
            <w:tcW w:w="958" w:type="dxa"/>
          </w:tcPr>
          <w:p w14:paraId="2A084452">
            <w:pPr>
              <w:pStyle w:val="10"/>
              <w:rPr>
                <w:rFonts w:ascii="Times New Roman"/>
                <w:b/>
                <w:sz w:val="10"/>
              </w:rPr>
            </w:pPr>
          </w:p>
          <w:p w14:paraId="4FE75D57">
            <w:pPr>
              <w:pStyle w:val="10"/>
              <w:spacing w:before="73"/>
              <w:rPr>
                <w:rFonts w:ascii="Times New Roman"/>
                <w:b/>
                <w:sz w:val="10"/>
              </w:rPr>
            </w:pPr>
          </w:p>
          <w:p w14:paraId="458F9787">
            <w:pPr>
              <w:pStyle w:val="10"/>
              <w:ind w:left="31" w:right="2"/>
              <w:jc w:val="center"/>
              <w:rPr>
                <w:sz w:val="10"/>
              </w:rPr>
            </w:pPr>
            <w:r>
              <w:rPr>
                <w:spacing w:val="-2"/>
                <w:sz w:val="10"/>
              </w:rPr>
              <w:t>39.723,30</w:t>
            </w:r>
          </w:p>
        </w:tc>
        <w:tc>
          <w:tcPr>
            <w:tcW w:w="600" w:type="dxa"/>
          </w:tcPr>
          <w:p w14:paraId="5347D7ED">
            <w:pPr>
              <w:pStyle w:val="10"/>
              <w:rPr>
                <w:rFonts w:ascii="Times New Roman"/>
                <w:b/>
                <w:sz w:val="10"/>
              </w:rPr>
            </w:pPr>
          </w:p>
          <w:p w14:paraId="3F8102AA">
            <w:pPr>
              <w:pStyle w:val="10"/>
              <w:spacing w:before="73"/>
              <w:rPr>
                <w:rFonts w:ascii="Times New Roman"/>
                <w:b/>
                <w:sz w:val="10"/>
              </w:rPr>
            </w:pPr>
          </w:p>
          <w:p w14:paraId="509242EB">
            <w:pPr>
              <w:pStyle w:val="10"/>
              <w:ind w:left="7"/>
              <w:jc w:val="center"/>
              <w:rPr>
                <w:sz w:val="10"/>
              </w:rPr>
            </w:pPr>
            <w:r>
              <w:rPr>
                <w:spacing w:val="-2"/>
                <w:sz w:val="10"/>
              </w:rPr>
              <w:t>0,316%</w:t>
            </w:r>
          </w:p>
        </w:tc>
        <w:tc>
          <w:tcPr>
            <w:tcW w:w="797" w:type="dxa"/>
          </w:tcPr>
          <w:p w14:paraId="0A7C46AC">
            <w:pPr>
              <w:pStyle w:val="10"/>
              <w:rPr>
                <w:rFonts w:ascii="Times New Roman"/>
                <w:b/>
                <w:sz w:val="10"/>
              </w:rPr>
            </w:pPr>
          </w:p>
          <w:p w14:paraId="29776A91">
            <w:pPr>
              <w:pStyle w:val="10"/>
              <w:spacing w:before="73"/>
              <w:rPr>
                <w:rFonts w:ascii="Times New Roman"/>
                <w:b/>
                <w:sz w:val="10"/>
              </w:rPr>
            </w:pPr>
          </w:p>
          <w:p w14:paraId="2E958063">
            <w:pPr>
              <w:pStyle w:val="10"/>
              <w:ind w:left="6"/>
              <w:jc w:val="center"/>
              <w:rPr>
                <w:sz w:val="10"/>
              </w:rPr>
            </w:pPr>
            <w:r>
              <w:rPr>
                <w:spacing w:val="-2"/>
                <w:sz w:val="10"/>
              </w:rPr>
              <w:t>76,83%</w:t>
            </w:r>
          </w:p>
        </w:tc>
        <w:tc>
          <w:tcPr>
            <w:tcW w:w="965" w:type="dxa"/>
          </w:tcPr>
          <w:p w14:paraId="2013E587">
            <w:pPr>
              <w:pStyle w:val="10"/>
              <w:rPr>
                <w:rFonts w:ascii="Times New Roman"/>
                <w:b/>
                <w:sz w:val="10"/>
              </w:rPr>
            </w:pPr>
          </w:p>
          <w:p w14:paraId="5A7C3A62">
            <w:pPr>
              <w:pStyle w:val="10"/>
              <w:spacing w:before="73"/>
              <w:rPr>
                <w:rFonts w:ascii="Times New Roman"/>
                <w:b/>
                <w:sz w:val="10"/>
              </w:rPr>
            </w:pPr>
          </w:p>
          <w:p w14:paraId="6F0699FF">
            <w:pPr>
              <w:pStyle w:val="10"/>
              <w:ind w:left="4"/>
              <w:jc w:val="center"/>
              <w:rPr>
                <w:sz w:val="10"/>
              </w:rPr>
            </w:pPr>
            <w:r>
              <w:rPr>
                <w:spacing w:val="-10"/>
                <w:sz w:val="10"/>
              </w:rPr>
              <w:t>C</w:t>
            </w:r>
          </w:p>
        </w:tc>
      </w:tr>
      <w:tr w14:paraId="4A7BF5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55B55489">
            <w:pPr>
              <w:pStyle w:val="10"/>
              <w:rPr>
                <w:rFonts w:ascii="Times New Roman"/>
                <w:b/>
                <w:sz w:val="10"/>
              </w:rPr>
            </w:pPr>
          </w:p>
          <w:p w14:paraId="50BD9C09">
            <w:pPr>
              <w:pStyle w:val="10"/>
              <w:spacing w:before="71"/>
              <w:rPr>
                <w:rFonts w:ascii="Times New Roman"/>
                <w:b/>
                <w:sz w:val="10"/>
              </w:rPr>
            </w:pPr>
          </w:p>
          <w:p w14:paraId="4135E516">
            <w:pPr>
              <w:pStyle w:val="10"/>
              <w:ind w:left="11" w:right="1"/>
              <w:jc w:val="center"/>
              <w:rPr>
                <w:sz w:val="10"/>
              </w:rPr>
            </w:pPr>
            <w:r>
              <w:rPr>
                <w:spacing w:val="-5"/>
                <w:sz w:val="10"/>
              </w:rPr>
              <w:t>5.8</w:t>
            </w:r>
          </w:p>
        </w:tc>
        <w:tc>
          <w:tcPr>
            <w:tcW w:w="740" w:type="dxa"/>
          </w:tcPr>
          <w:p w14:paraId="3104C08E">
            <w:pPr>
              <w:pStyle w:val="10"/>
              <w:rPr>
                <w:rFonts w:ascii="Times New Roman"/>
                <w:b/>
                <w:sz w:val="10"/>
              </w:rPr>
            </w:pPr>
          </w:p>
          <w:p w14:paraId="2A99DAAB">
            <w:pPr>
              <w:pStyle w:val="10"/>
              <w:spacing w:before="16"/>
              <w:rPr>
                <w:rFonts w:ascii="Times New Roman"/>
                <w:b/>
                <w:sz w:val="10"/>
              </w:rPr>
            </w:pPr>
          </w:p>
          <w:p w14:paraId="06658B01">
            <w:pPr>
              <w:pStyle w:val="10"/>
              <w:ind w:left="337" w:right="63" w:hanging="262"/>
              <w:rPr>
                <w:sz w:val="10"/>
              </w:rPr>
            </w:pPr>
            <w:r>
              <w:rPr>
                <w:sz w:val="10"/>
              </w:rPr>
              <w:t>05.001.0021-</w:t>
            </w:r>
            <w:r>
              <w:rPr>
                <w:spacing w:val="-10"/>
                <w:sz w:val="10"/>
              </w:rPr>
              <w:t>A</w:t>
            </w:r>
          </w:p>
        </w:tc>
        <w:tc>
          <w:tcPr>
            <w:tcW w:w="2694" w:type="dxa"/>
          </w:tcPr>
          <w:p w14:paraId="55AF7D9A">
            <w:pPr>
              <w:pStyle w:val="10"/>
              <w:spacing w:before="18"/>
              <w:rPr>
                <w:rFonts w:ascii="Times New Roman"/>
                <w:b/>
                <w:sz w:val="10"/>
              </w:rPr>
            </w:pPr>
          </w:p>
          <w:p w14:paraId="376CA464">
            <w:pPr>
              <w:pStyle w:val="10"/>
              <w:ind w:left="70" w:right="63"/>
              <w:rPr>
                <w:sz w:val="10"/>
              </w:rPr>
            </w:pPr>
            <w:r>
              <w:rPr>
                <w:sz w:val="10"/>
              </w:rPr>
              <w:t>DEMOLICAO A PONTEIRO,</w:t>
            </w:r>
            <w:r>
              <w:rPr>
                <w:spacing w:val="40"/>
                <w:sz w:val="10"/>
              </w:rPr>
              <w:t xml:space="preserve"> </w:t>
            </w:r>
            <w:r>
              <w:rPr>
                <w:sz w:val="10"/>
              </w:rPr>
              <w:t>DE BASE SUPORTE,</w:t>
            </w:r>
            <w:r>
              <w:rPr>
                <w:spacing w:val="40"/>
                <w:sz w:val="10"/>
              </w:rPr>
              <w:t xml:space="preserve"> </w:t>
            </w:r>
            <w:r>
              <w:rPr>
                <w:sz w:val="10"/>
              </w:rPr>
              <w:t>CONTRAPISO,</w:t>
            </w:r>
            <w:r>
              <w:rPr>
                <w:spacing w:val="9"/>
                <w:sz w:val="10"/>
              </w:rPr>
              <w:t xml:space="preserve"> </w:t>
            </w:r>
            <w:r>
              <w:rPr>
                <w:sz w:val="10"/>
              </w:rPr>
              <w:t>CAMADA</w:t>
            </w:r>
            <w:r>
              <w:rPr>
                <w:spacing w:val="-6"/>
                <w:sz w:val="10"/>
              </w:rPr>
              <w:t xml:space="preserve"> </w:t>
            </w:r>
            <w:r>
              <w:rPr>
                <w:sz w:val="10"/>
              </w:rPr>
              <w:t>REGULARIZADORA</w:t>
            </w:r>
            <w:r>
              <w:rPr>
                <w:spacing w:val="-7"/>
                <w:sz w:val="10"/>
              </w:rPr>
              <w:t xml:space="preserve"> </w:t>
            </w:r>
            <w:r>
              <w:rPr>
                <w:sz w:val="10"/>
              </w:rPr>
              <w:t>OU</w:t>
            </w:r>
            <w:r>
              <w:rPr>
                <w:spacing w:val="-7"/>
                <w:sz w:val="10"/>
              </w:rPr>
              <w:t xml:space="preserve"> </w:t>
            </w:r>
            <w:r>
              <w:rPr>
                <w:sz w:val="10"/>
              </w:rPr>
              <w:t>DE</w:t>
            </w:r>
            <w:r>
              <w:rPr>
                <w:spacing w:val="40"/>
                <w:sz w:val="10"/>
              </w:rPr>
              <w:t xml:space="preserve"> </w:t>
            </w:r>
            <w:r>
              <w:rPr>
                <w:sz w:val="10"/>
              </w:rPr>
              <w:t>ASSENTAMENTO DE TACOS,</w:t>
            </w:r>
            <w:r>
              <w:rPr>
                <w:spacing w:val="40"/>
                <w:sz w:val="10"/>
              </w:rPr>
              <w:t xml:space="preserve"> </w:t>
            </w:r>
            <w:r>
              <w:rPr>
                <w:sz w:val="10"/>
              </w:rPr>
              <w:t>CERAMICAS E</w:t>
            </w:r>
            <w:r>
              <w:rPr>
                <w:spacing w:val="40"/>
                <w:sz w:val="10"/>
              </w:rPr>
              <w:t xml:space="preserve"> </w:t>
            </w:r>
            <w:r>
              <w:rPr>
                <w:sz w:val="10"/>
              </w:rPr>
              <w:t>AZULEJOS,</w:t>
            </w:r>
            <w:r>
              <w:rPr>
                <w:spacing w:val="40"/>
                <w:sz w:val="10"/>
              </w:rPr>
              <w:t xml:space="preserve"> </w:t>
            </w:r>
            <w:r>
              <w:rPr>
                <w:sz w:val="10"/>
              </w:rPr>
              <w:t>COM ESPESSURA ATE 4CM</w:t>
            </w:r>
          </w:p>
        </w:tc>
        <w:tc>
          <w:tcPr>
            <w:tcW w:w="697" w:type="dxa"/>
          </w:tcPr>
          <w:p w14:paraId="167F377A">
            <w:pPr>
              <w:pStyle w:val="10"/>
              <w:rPr>
                <w:rFonts w:ascii="Times New Roman"/>
                <w:b/>
                <w:sz w:val="10"/>
              </w:rPr>
            </w:pPr>
          </w:p>
          <w:p w14:paraId="048D0B5D">
            <w:pPr>
              <w:pStyle w:val="10"/>
              <w:spacing w:before="71"/>
              <w:rPr>
                <w:rFonts w:ascii="Times New Roman"/>
                <w:b/>
                <w:sz w:val="10"/>
              </w:rPr>
            </w:pPr>
          </w:p>
          <w:p w14:paraId="6E0CD5E1">
            <w:pPr>
              <w:pStyle w:val="10"/>
              <w:ind w:left="7" w:right="2"/>
              <w:jc w:val="center"/>
              <w:rPr>
                <w:sz w:val="10"/>
              </w:rPr>
            </w:pPr>
            <w:r>
              <w:rPr>
                <w:spacing w:val="-5"/>
                <w:sz w:val="10"/>
              </w:rPr>
              <w:t>M2</w:t>
            </w:r>
          </w:p>
        </w:tc>
        <w:tc>
          <w:tcPr>
            <w:tcW w:w="862" w:type="dxa"/>
          </w:tcPr>
          <w:p w14:paraId="752C690E">
            <w:pPr>
              <w:pStyle w:val="10"/>
              <w:rPr>
                <w:rFonts w:ascii="Times New Roman"/>
                <w:b/>
                <w:sz w:val="10"/>
              </w:rPr>
            </w:pPr>
          </w:p>
          <w:p w14:paraId="2BE288ED">
            <w:pPr>
              <w:pStyle w:val="10"/>
              <w:spacing w:before="71"/>
              <w:rPr>
                <w:rFonts w:ascii="Times New Roman"/>
                <w:b/>
                <w:sz w:val="10"/>
              </w:rPr>
            </w:pPr>
          </w:p>
          <w:p w14:paraId="258413D1">
            <w:pPr>
              <w:pStyle w:val="10"/>
              <w:ind w:left="9" w:right="2"/>
              <w:jc w:val="center"/>
              <w:rPr>
                <w:sz w:val="10"/>
              </w:rPr>
            </w:pPr>
            <w:r>
              <w:rPr>
                <w:spacing w:val="-2"/>
                <w:sz w:val="10"/>
              </w:rPr>
              <w:t>1031,40</w:t>
            </w:r>
          </w:p>
        </w:tc>
        <w:tc>
          <w:tcPr>
            <w:tcW w:w="624" w:type="dxa"/>
          </w:tcPr>
          <w:p w14:paraId="333C642C">
            <w:pPr>
              <w:pStyle w:val="10"/>
              <w:rPr>
                <w:rFonts w:ascii="Times New Roman"/>
                <w:b/>
                <w:sz w:val="10"/>
              </w:rPr>
            </w:pPr>
          </w:p>
          <w:p w14:paraId="1203650C">
            <w:pPr>
              <w:pStyle w:val="10"/>
              <w:spacing w:before="71"/>
              <w:rPr>
                <w:rFonts w:ascii="Times New Roman"/>
                <w:b/>
                <w:sz w:val="10"/>
              </w:rPr>
            </w:pPr>
          </w:p>
          <w:p w14:paraId="3E6ED083">
            <w:pPr>
              <w:pStyle w:val="10"/>
              <w:ind w:left="9"/>
              <w:jc w:val="center"/>
              <w:rPr>
                <w:sz w:val="10"/>
              </w:rPr>
            </w:pPr>
            <w:r>
              <w:rPr>
                <w:spacing w:val="-2"/>
                <w:sz w:val="10"/>
              </w:rPr>
              <w:t>29,60</w:t>
            </w:r>
          </w:p>
        </w:tc>
        <w:tc>
          <w:tcPr>
            <w:tcW w:w="761" w:type="dxa"/>
          </w:tcPr>
          <w:p w14:paraId="42149E06">
            <w:pPr>
              <w:pStyle w:val="10"/>
              <w:rPr>
                <w:rFonts w:ascii="Times New Roman"/>
                <w:b/>
                <w:sz w:val="10"/>
              </w:rPr>
            </w:pPr>
          </w:p>
          <w:p w14:paraId="78032906">
            <w:pPr>
              <w:pStyle w:val="10"/>
              <w:spacing w:before="71"/>
              <w:rPr>
                <w:rFonts w:ascii="Times New Roman"/>
                <w:b/>
                <w:sz w:val="10"/>
              </w:rPr>
            </w:pPr>
          </w:p>
          <w:p w14:paraId="05A61FC8">
            <w:pPr>
              <w:pStyle w:val="10"/>
              <w:ind w:left="14" w:right="8"/>
              <w:jc w:val="center"/>
              <w:rPr>
                <w:sz w:val="10"/>
              </w:rPr>
            </w:pPr>
            <w:r>
              <w:rPr>
                <w:spacing w:val="-2"/>
                <w:sz w:val="10"/>
              </w:rPr>
              <w:t>38,13</w:t>
            </w:r>
          </w:p>
        </w:tc>
        <w:tc>
          <w:tcPr>
            <w:tcW w:w="958" w:type="dxa"/>
          </w:tcPr>
          <w:p w14:paraId="3F83A740">
            <w:pPr>
              <w:pStyle w:val="10"/>
              <w:rPr>
                <w:rFonts w:ascii="Times New Roman"/>
                <w:b/>
                <w:sz w:val="10"/>
              </w:rPr>
            </w:pPr>
          </w:p>
          <w:p w14:paraId="4E189FBA">
            <w:pPr>
              <w:pStyle w:val="10"/>
              <w:spacing w:before="71"/>
              <w:rPr>
                <w:rFonts w:ascii="Times New Roman"/>
                <w:b/>
                <w:sz w:val="10"/>
              </w:rPr>
            </w:pPr>
          </w:p>
          <w:p w14:paraId="24C3D42C">
            <w:pPr>
              <w:pStyle w:val="10"/>
              <w:ind w:left="31" w:right="2"/>
              <w:jc w:val="center"/>
              <w:rPr>
                <w:sz w:val="10"/>
              </w:rPr>
            </w:pPr>
            <w:r>
              <w:rPr>
                <w:spacing w:val="-2"/>
                <w:sz w:val="10"/>
              </w:rPr>
              <w:t>39.324,97</w:t>
            </w:r>
          </w:p>
        </w:tc>
        <w:tc>
          <w:tcPr>
            <w:tcW w:w="600" w:type="dxa"/>
          </w:tcPr>
          <w:p w14:paraId="501A0F92">
            <w:pPr>
              <w:pStyle w:val="10"/>
              <w:rPr>
                <w:rFonts w:ascii="Times New Roman"/>
                <w:b/>
                <w:sz w:val="10"/>
              </w:rPr>
            </w:pPr>
          </w:p>
          <w:p w14:paraId="604212ED">
            <w:pPr>
              <w:pStyle w:val="10"/>
              <w:spacing w:before="71"/>
              <w:rPr>
                <w:rFonts w:ascii="Times New Roman"/>
                <w:b/>
                <w:sz w:val="10"/>
              </w:rPr>
            </w:pPr>
          </w:p>
          <w:p w14:paraId="1DB89C6B">
            <w:pPr>
              <w:pStyle w:val="10"/>
              <w:ind w:left="7"/>
              <w:jc w:val="center"/>
              <w:rPr>
                <w:sz w:val="10"/>
              </w:rPr>
            </w:pPr>
            <w:r>
              <w:rPr>
                <w:spacing w:val="-2"/>
                <w:sz w:val="10"/>
              </w:rPr>
              <w:t>0,313%</w:t>
            </w:r>
          </w:p>
        </w:tc>
        <w:tc>
          <w:tcPr>
            <w:tcW w:w="797" w:type="dxa"/>
          </w:tcPr>
          <w:p w14:paraId="55329311">
            <w:pPr>
              <w:pStyle w:val="10"/>
              <w:rPr>
                <w:rFonts w:ascii="Times New Roman"/>
                <w:b/>
                <w:sz w:val="10"/>
              </w:rPr>
            </w:pPr>
          </w:p>
          <w:p w14:paraId="4E661C00">
            <w:pPr>
              <w:pStyle w:val="10"/>
              <w:spacing w:before="71"/>
              <w:rPr>
                <w:rFonts w:ascii="Times New Roman"/>
                <w:b/>
                <w:sz w:val="10"/>
              </w:rPr>
            </w:pPr>
          </w:p>
          <w:p w14:paraId="13305998">
            <w:pPr>
              <w:pStyle w:val="10"/>
              <w:ind w:left="6"/>
              <w:jc w:val="center"/>
              <w:rPr>
                <w:sz w:val="10"/>
              </w:rPr>
            </w:pPr>
            <w:r>
              <w:rPr>
                <w:spacing w:val="-2"/>
                <w:sz w:val="10"/>
              </w:rPr>
              <w:t>77,14%</w:t>
            </w:r>
          </w:p>
        </w:tc>
        <w:tc>
          <w:tcPr>
            <w:tcW w:w="965" w:type="dxa"/>
          </w:tcPr>
          <w:p w14:paraId="2AF48F11">
            <w:pPr>
              <w:pStyle w:val="10"/>
              <w:rPr>
                <w:rFonts w:ascii="Times New Roman"/>
                <w:b/>
                <w:sz w:val="10"/>
              </w:rPr>
            </w:pPr>
          </w:p>
          <w:p w14:paraId="7211DA53">
            <w:pPr>
              <w:pStyle w:val="10"/>
              <w:spacing w:before="71"/>
              <w:rPr>
                <w:rFonts w:ascii="Times New Roman"/>
                <w:b/>
                <w:sz w:val="10"/>
              </w:rPr>
            </w:pPr>
          </w:p>
          <w:p w14:paraId="13B016D3">
            <w:pPr>
              <w:pStyle w:val="10"/>
              <w:ind w:left="4"/>
              <w:jc w:val="center"/>
              <w:rPr>
                <w:sz w:val="10"/>
              </w:rPr>
            </w:pPr>
            <w:r>
              <w:rPr>
                <w:spacing w:val="-10"/>
                <w:sz w:val="10"/>
              </w:rPr>
              <w:t>C</w:t>
            </w:r>
          </w:p>
        </w:tc>
      </w:tr>
      <w:tr w14:paraId="53279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304F019D">
            <w:pPr>
              <w:pStyle w:val="10"/>
              <w:rPr>
                <w:rFonts w:ascii="Times New Roman"/>
                <w:b/>
                <w:sz w:val="10"/>
              </w:rPr>
            </w:pPr>
          </w:p>
          <w:p w14:paraId="197EF68D">
            <w:pPr>
              <w:pStyle w:val="10"/>
              <w:rPr>
                <w:rFonts w:ascii="Times New Roman"/>
                <w:b/>
                <w:sz w:val="10"/>
              </w:rPr>
            </w:pPr>
          </w:p>
          <w:p w14:paraId="4E478FFD">
            <w:pPr>
              <w:pStyle w:val="10"/>
              <w:rPr>
                <w:rFonts w:ascii="Times New Roman"/>
                <w:b/>
                <w:sz w:val="10"/>
              </w:rPr>
            </w:pPr>
          </w:p>
          <w:p w14:paraId="58281ED9">
            <w:pPr>
              <w:pStyle w:val="10"/>
              <w:spacing w:before="112"/>
              <w:rPr>
                <w:rFonts w:ascii="Times New Roman"/>
                <w:b/>
                <w:sz w:val="10"/>
              </w:rPr>
            </w:pPr>
          </w:p>
          <w:p w14:paraId="62E618D6">
            <w:pPr>
              <w:pStyle w:val="10"/>
              <w:ind w:left="11" w:right="1"/>
              <w:jc w:val="center"/>
              <w:rPr>
                <w:sz w:val="10"/>
              </w:rPr>
            </w:pPr>
            <w:r>
              <w:rPr>
                <w:spacing w:val="-2"/>
                <w:sz w:val="10"/>
              </w:rPr>
              <w:t>16.11</w:t>
            </w:r>
          </w:p>
        </w:tc>
        <w:tc>
          <w:tcPr>
            <w:tcW w:w="740" w:type="dxa"/>
          </w:tcPr>
          <w:p w14:paraId="573B7D69">
            <w:pPr>
              <w:pStyle w:val="10"/>
              <w:rPr>
                <w:rFonts w:ascii="Times New Roman"/>
                <w:b/>
                <w:sz w:val="10"/>
              </w:rPr>
            </w:pPr>
          </w:p>
          <w:p w14:paraId="7D02B707">
            <w:pPr>
              <w:pStyle w:val="10"/>
              <w:rPr>
                <w:rFonts w:ascii="Times New Roman"/>
                <w:b/>
                <w:sz w:val="10"/>
              </w:rPr>
            </w:pPr>
          </w:p>
          <w:p w14:paraId="548403FC">
            <w:pPr>
              <w:pStyle w:val="10"/>
              <w:rPr>
                <w:rFonts w:ascii="Times New Roman"/>
                <w:b/>
                <w:sz w:val="10"/>
              </w:rPr>
            </w:pPr>
          </w:p>
          <w:p w14:paraId="55B94264">
            <w:pPr>
              <w:pStyle w:val="10"/>
              <w:spacing w:before="54"/>
              <w:rPr>
                <w:rFonts w:ascii="Times New Roman"/>
                <w:b/>
                <w:sz w:val="10"/>
              </w:rPr>
            </w:pPr>
          </w:p>
          <w:p w14:paraId="21558A1A">
            <w:pPr>
              <w:pStyle w:val="10"/>
              <w:spacing w:before="1"/>
              <w:ind w:left="337" w:right="63" w:hanging="262"/>
              <w:rPr>
                <w:sz w:val="10"/>
              </w:rPr>
            </w:pPr>
            <w:r>
              <w:rPr>
                <w:sz w:val="10"/>
              </w:rPr>
              <w:t>16.005.0006-</w:t>
            </w:r>
            <w:r>
              <w:rPr>
                <w:spacing w:val="-10"/>
                <w:sz w:val="10"/>
              </w:rPr>
              <w:t>A</w:t>
            </w:r>
          </w:p>
        </w:tc>
        <w:tc>
          <w:tcPr>
            <w:tcW w:w="2694" w:type="dxa"/>
          </w:tcPr>
          <w:p w14:paraId="4C3DDBE1">
            <w:pPr>
              <w:pStyle w:val="10"/>
              <w:spacing w:before="61"/>
              <w:rPr>
                <w:rFonts w:ascii="Times New Roman"/>
                <w:b/>
                <w:sz w:val="10"/>
              </w:rPr>
            </w:pPr>
          </w:p>
          <w:p w14:paraId="26A04EC7">
            <w:pPr>
              <w:pStyle w:val="10"/>
              <w:ind w:left="70" w:right="63"/>
              <w:rPr>
                <w:sz w:val="10"/>
              </w:rPr>
            </w:pPr>
            <w:r>
              <w:rPr>
                <w:sz w:val="10"/>
              </w:rPr>
              <w:t>COBERTURA EM TELHAS TRAPEZOIDAIS DE</w:t>
            </w:r>
            <w:r>
              <w:rPr>
                <w:spacing w:val="40"/>
                <w:sz w:val="10"/>
              </w:rPr>
              <w:t xml:space="preserve"> </w:t>
            </w:r>
            <w:r>
              <w:rPr>
                <w:sz w:val="10"/>
              </w:rPr>
              <w:t>GALVALUME,</w:t>
            </w:r>
            <w:r>
              <w:rPr>
                <w:spacing w:val="40"/>
                <w:sz w:val="10"/>
              </w:rPr>
              <w:t xml:space="preserve"> </w:t>
            </w:r>
            <w:r>
              <w:rPr>
                <w:sz w:val="10"/>
              </w:rPr>
              <w:t>COM ESPESSURAAPROXIMADA DE</w:t>
            </w:r>
            <w:r>
              <w:rPr>
                <w:spacing w:val="40"/>
                <w:sz w:val="10"/>
              </w:rPr>
              <w:t xml:space="preserve"> </w:t>
            </w:r>
            <w:r>
              <w:rPr>
                <w:sz w:val="10"/>
              </w:rPr>
              <w:t>0,5MM,</w:t>
            </w:r>
            <w:r>
              <w:rPr>
                <w:spacing w:val="30"/>
                <w:sz w:val="10"/>
              </w:rPr>
              <w:t xml:space="preserve"> </w:t>
            </w:r>
            <w:r>
              <w:rPr>
                <w:sz w:val="10"/>
              </w:rPr>
              <w:t>SOBREPOSICAO LATERAL</w:t>
            </w:r>
            <w:r>
              <w:rPr>
                <w:spacing w:val="-1"/>
                <w:sz w:val="10"/>
              </w:rPr>
              <w:t xml:space="preserve"> </w:t>
            </w:r>
            <w:r>
              <w:rPr>
                <w:sz w:val="10"/>
              </w:rPr>
              <w:t>DE UMA</w:t>
            </w:r>
            <w:r>
              <w:rPr>
                <w:spacing w:val="-2"/>
                <w:sz w:val="10"/>
              </w:rPr>
              <w:t xml:space="preserve"> </w:t>
            </w:r>
            <w:r>
              <w:rPr>
                <w:sz w:val="10"/>
              </w:rPr>
              <w:t>ONDA</w:t>
            </w:r>
            <w:r>
              <w:rPr>
                <w:spacing w:val="-2"/>
                <w:sz w:val="10"/>
              </w:rPr>
              <w:t xml:space="preserve"> </w:t>
            </w:r>
            <w:r>
              <w:rPr>
                <w:sz w:val="10"/>
              </w:rPr>
              <w:t>E</w:t>
            </w:r>
            <w:r>
              <w:rPr>
                <w:spacing w:val="40"/>
                <w:sz w:val="10"/>
              </w:rPr>
              <w:t xml:space="preserve"> </w:t>
            </w:r>
            <w:r>
              <w:rPr>
                <w:sz w:val="10"/>
              </w:rPr>
              <w:t>LONGITUDINAL DE 0,20M,</w:t>
            </w:r>
            <w:r>
              <w:rPr>
                <w:spacing w:val="40"/>
                <w:sz w:val="10"/>
              </w:rPr>
              <w:t xml:space="preserve"> </w:t>
            </w:r>
            <w:r>
              <w:rPr>
                <w:sz w:val="10"/>
              </w:rPr>
              <w:t>FIXACAO COM</w:t>
            </w:r>
            <w:r>
              <w:rPr>
                <w:spacing w:val="40"/>
                <w:sz w:val="10"/>
              </w:rPr>
              <w:t xml:space="preserve"> </w:t>
            </w:r>
            <w:r>
              <w:rPr>
                <w:sz w:val="10"/>
              </w:rPr>
              <w:t>PARAFUSOS</w:t>
            </w:r>
            <w:r>
              <w:rPr>
                <w:spacing w:val="-7"/>
                <w:sz w:val="10"/>
              </w:rPr>
              <w:t xml:space="preserve"> </w:t>
            </w:r>
            <w:r>
              <w:rPr>
                <w:sz w:val="10"/>
              </w:rPr>
              <w:t>OU</w:t>
            </w:r>
            <w:r>
              <w:rPr>
                <w:spacing w:val="-7"/>
                <w:sz w:val="10"/>
              </w:rPr>
              <w:t xml:space="preserve"> </w:t>
            </w:r>
            <w:r>
              <w:rPr>
                <w:sz w:val="10"/>
              </w:rPr>
              <w:t>HASTES</w:t>
            </w:r>
            <w:r>
              <w:rPr>
                <w:spacing w:val="-6"/>
                <w:sz w:val="10"/>
              </w:rPr>
              <w:t xml:space="preserve"> </w:t>
            </w:r>
            <w:r>
              <w:rPr>
                <w:sz w:val="10"/>
              </w:rPr>
              <w:t>DE</w:t>
            </w:r>
            <w:r>
              <w:rPr>
                <w:spacing w:val="-7"/>
                <w:sz w:val="10"/>
              </w:rPr>
              <w:t xml:space="preserve"> </w:t>
            </w:r>
            <w:r>
              <w:rPr>
                <w:sz w:val="10"/>
              </w:rPr>
              <w:t>ALUMINIO5/16"X250MM</w:t>
            </w:r>
            <w:r>
              <w:rPr>
                <w:spacing w:val="40"/>
                <w:sz w:val="10"/>
              </w:rPr>
              <w:t xml:space="preserve"> </w:t>
            </w:r>
            <w:r>
              <w:rPr>
                <w:sz w:val="10"/>
              </w:rPr>
              <w:t>COM ROSCA,</w:t>
            </w:r>
            <w:r>
              <w:rPr>
                <w:spacing w:val="40"/>
                <w:sz w:val="10"/>
              </w:rPr>
              <w:t xml:space="preserve"> </w:t>
            </w:r>
            <w:r>
              <w:rPr>
                <w:sz w:val="10"/>
              </w:rPr>
              <w:t>EXCLUSIVE MADEIRAMENTO E</w:t>
            </w:r>
            <w:r>
              <w:rPr>
                <w:spacing w:val="40"/>
                <w:sz w:val="10"/>
              </w:rPr>
              <w:t xml:space="preserve"> </w:t>
            </w:r>
            <w:r>
              <w:rPr>
                <w:sz w:val="10"/>
              </w:rPr>
              <w:t>CUMEEIRA.MEDIDA PELA AREA REAL DE</w:t>
            </w:r>
            <w:r>
              <w:rPr>
                <w:spacing w:val="40"/>
                <w:sz w:val="10"/>
              </w:rPr>
              <w:t xml:space="preserve"> </w:t>
            </w:r>
            <w:r>
              <w:rPr>
                <w:sz w:val="10"/>
              </w:rPr>
              <w:t>COBERTURA. FORNECIMENTO E COLOCACAO</w:t>
            </w:r>
          </w:p>
        </w:tc>
        <w:tc>
          <w:tcPr>
            <w:tcW w:w="697" w:type="dxa"/>
          </w:tcPr>
          <w:p w14:paraId="6152D75E">
            <w:pPr>
              <w:pStyle w:val="10"/>
              <w:rPr>
                <w:rFonts w:ascii="Times New Roman"/>
                <w:b/>
                <w:sz w:val="10"/>
              </w:rPr>
            </w:pPr>
          </w:p>
          <w:p w14:paraId="06C59E10">
            <w:pPr>
              <w:pStyle w:val="10"/>
              <w:rPr>
                <w:rFonts w:ascii="Times New Roman"/>
                <w:b/>
                <w:sz w:val="10"/>
              </w:rPr>
            </w:pPr>
          </w:p>
          <w:p w14:paraId="4197DDF3">
            <w:pPr>
              <w:pStyle w:val="10"/>
              <w:rPr>
                <w:rFonts w:ascii="Times New Roman"/>
                <w:b/>
                <w:sz w:val="10"/>
              </w:rPr>
            </w:pPr>
          </w:p>
          <w:p w14:paraId="24ABF543">
            <w:pPr>
              <w:pStyle w:val="10"/>
              <w:spacing w:before="112"/>
              <w:rPr>
                <w:rFonts w:ascii="Times New Roman"/>
                <w:b/>
                <w:sz w:val="10"/>
              </w:rPr>
            </w:pPr>
          </w:p>
          <w:p w14:paraId="61FC0DBA">
            <w:pPr>
              <w:pStyle w:val="10"/>
              <w:ind w:left="7" w:right="2"/>
              <w:jc w:val="center"/>
              <w:rPr>
                <w:sz w:val="10"/>
              </w:rPr>
            </w:pPr>
            <w:r>
              <w:rPr>
                <w:spacing w:val="-5"/>
                <w:sz w:val="10"/>
              </w:rPr>
              <w:t>M2</w:t>
            </w:r>
          </w:p>
        </w:tc>
        <w:tc>
          <w:tcPr>
            <w:tcW w:w="862" w:type="dxa"/>
          </w:tcPr>
          <w:p w14:paraId="4FD74D35">
            <w:pPr>
              <w:pStyle w:val="10"/>
              <w:rPr>
                <w:rFonts w:ascii="Times New Roman"/>
                <w:b/>
                <w:sz w:val="10"/>
              </w:rPr>
            </w:pPr>
          </w:p>
          <w:p w14:paraId="767CA25B">
            <w:pPr>
              <w:pStyle w:val="10"/>
              <w:rPr>
                <w:rFonts w:ascii="Times New Roman"/>
                <w:b/>
                <w:sz w:val="10"/>
              </w:rPr>
            </w:pPr>
          </w:p>
          <w:p w14:paraId="683C55FE">
            <w:pPr>
              <w:pStyle w:val="10"/>
              <w:rPr>
                <w:rFonts w:ascii="Times New Roman"/>
                <w:b/>
                <w:sz w:val="10"/>
              </w:rPr>
            </w:pPr>
          </w:p>
          <w:p w14:paraId="6B5539DA">
            <w:pPr>
              <w:pStyle w:val="10"/>
              <w:spacing w:before="112"/>
              <w:rPr>
                <w:rFonts w:ascii="Times New Roman"/>
                <w:b/>
                <w:sz w:val="10"/>
              </w:rPr>
            </w:pPr>
          </w:p>
          <w:p w14:paraId="71A9B5EB">
            <w:pPr>
              <w:pStyle w:val="10"/>
              <w:ind w:left="9"/>
              <w:jc w:val="center"/>
              <w:rPr>
                <w:sz w:val="10"/>
              </w:rPr>
            </w:pPr>
            <w:r>
              <w:rPr>
                <w:spacing w:val="-2"/>
                <w:sz w:val="10"/>
              </w:rPr>
              <w:t>466,31</w:t>
            </w:r>
          </w:p>
        </w:tc>
        <w:tc>
          <w:tcPr>
            <w:tcW w:w="624" w:type="dxa"/>
          </w:tcPr>
          <w:p w14:paraId="29AAF22D">
            <w:pPr>
              <w:pStyle w:val="10"/>
              <w:rPr>
                <w:rFonts w:ascii="Times New Roman"/>
                <w:b/>
                <w:sz w:val="10"/>
              </w:rPr>
            </w:pPr>
          </w:p>
          <w:p w14:paraId="0D9C4B40">
            <w:pPr>
              <w:pStyle w:val="10"/>
              <w:rPr>
                <w:rFonts w:ascii="Times New Roman"/>
                <w:b/>
                <w:sz w:val="10"/>
              </w:rPr>
            </w:pPr>
          </w:p>
          <w:p w14:paraId="6AB7E8AF">
            <w:pPr>
              <w:pStyle w:val="10"/>
              <w:rPr>
                <w:rFonts w:ascii="Times New Roman"/>
                <w:b/>
                <w:sz w:val="10"/>
              </w:rPr>
            </w:pPr>
          </w:p>
          <w:p w14:paraId="1E917657">
            <w:pPr>
              <w:pStyle w:val="10"/>
              <w:spacing w:before="112"/>
              <w:rPr>
                <w:rFonts w:ascii="Times New Roman"/>
                <w:b/>
                <w:sz w:val="10"/>
              </w:rPr>
            </w:pPr>
          </w:p>
          <w:p w14:paraId="3EA35D66">
            <w:pPr>
              <w:pStyle w:val="10"/>
              <w:ind w:left="9"/>
              <w:jc w:val="center"/>
              <w:rPr>
                <w:sz w:val="10"/>
              </w:rPr>
            </w:pPr>
            <w:r>
              <w:rPr>
                <w:spacing w:val="-2"/>
                <w:sz w:val="10"/>
              </w:rPr>
              <w:t>65,14</w:t>
            </w:r>
          </w:p>
        </w:tc>
        <w:tc>
          <w:tcPr>
            <w:tcW w:w="761" w:type="dxa"/>
          </w:tcPr>
          <w:p w14:paraId="7CEB6996">
            <w:pPr>
              <w:pStyle w:val="10"/>
              <w:rPr>
                <w:rFonts w:ascii="Times New Roman"/>
                <w:b/>
                <w:sz w:val="10"/>
              </w:rPr>
            </w:pPr>
          </w:p>
          <w:p w14:paraId="49AEA71E">
            <w:pPr>
              <w:pStyle w:val="10"/>
              <w:rPr>
                <w:rFonts w:ascii="Times New Roman"/>
                <w:b/>
                <w:sz w:val="10"/>
              </w:rPr>
            </w:pPr>
          </w:p>
          <w:p w14:paraId="6DD6D44F">
            <w:pPr>
              <w:pStyle w:val="10"/>
              <w:rPr>
                <w:rFonts w:ascii="Times New Roman"/>
                <w:b/>
                <w:sz w:val="10"/>
              </w:rPr>
            </w:pPr>
          </w:p>
          <w:p w14:paraId="6420DC58">
            <w:pPr>
              <w:pStyle w:val="10"/>
              <w:spacing w:before="112"/>
              <w:rPr>
                <w:rFonts w:ascii="Times New Roman"/>
                <w:b/>
                <w:sz w:val="10"/>
              </w:rPr>
            </w:pPr>
          </w:p>
          <w:p w14:paraId="1332EEA1">
            <w:pPr>
              <w:pStyle w:val="10"/>
              <w:ind w:left="14" w:right="8"/>
              <w:jc w:val="center"/>
              <w:rPr>
                <w:sz w:val="10"/>
              </w:rPr>
            </w:pPr>
            <w:r>
              <w:rPr>
                <w:spacing w:val="-2"/>
                <w:sz w:val="10"/>
              </w:rPr>
              <w:t>83,91</w:t>
            </w:r>
          </w:p>
        </w:tc>
        <w:tc>
          <w:tcPr>
            <w:tcW w:w="958" w:type="dxa"/>
          </w:tcPr>
          <w:p w14:paraId="1E8B8D2D">
            <w:pPr>
              <w:pStyle w:val="10"/>
              <w:rPr>
                <w:rFonts w:ascii="Times New Roman"/>
                <w:b/>
                <w:sz w:val="10"/>
              </w:rPr>
            </w:pPr>
          </w:p>
          <w:p w14:paraId="1C732033">
            <w:pPr>
              <w:pStyle w:val="10"/>
              <w:rPr>
                <w:rFonts w:ascii="Times New Roman"/>
                <w:b/>
                <w:sz w:val="10"/>
              </w:rPr>
            </w:pPr>
          </w:p>
          <w:p w14:paraId="39BB7640">
            <w:pPr>
              <w:pStyle w:val="10"/>
              <w:rPr>
                <w:rFonts w:ascii="Times New Roman"/>
                <w:b/>
                <w:sz w:val="10"/>
              </w:rPr>
            </w:pPr>
          </w:p>
          <w:p w14:paraId="0F7AEE05">
            <w:pPr>
              <w:pStyle w:val="10"/>
              <w:spacing w:before="112"/>
              <w:rPr>
                <w:rFonts w:ascii="Times New Roman"/>
                <w:b/>
                <w:sz w:val="10"/>
              </w:rPr>
            </w:pPr>
          </w:p>
          <w:p w14:paraId="314B48B8">
            <w:pPr>
              <w:pStyle w:val="10"/>
              <w:ind w:left="31" w:right="2"/>
              <w:jc w:val="center"/>
              <w:rPr>
                <w:sz w:val="10"/>
              </w:rPr>
            </w:pPr>
            <w:r>
              <w:rPr>
                <w:spacing w:val="-2"/>
                <w:sz w:val="10"/>
              </w:rPr>
              <w:t>39.126,60</w:t>
            </w:r>
          </w:p>
        </w:tc>
        <w:tc>
          <w:tcPr>
            <w:tcW w:w="600" w:type="dxa"/>
          </w:tcPr>
          <w:p w14:paraId="553A5288">
            <w:pPr>
              <w:pStyle w:val="10"/>
              <w:rPr>
                <w:rFonts w:ascii="Times New Roman"/>
                <w:b/>
                <w:sz w:val="10"/>
              </w:rPr>
            </w:pPr>
          </w:p>
          <w:p w14:paraId="3390537B">
            <w:pPr>
              <w:pStyle w:val="10"/>
              <w:rPr>
                <w:rFonts w:ascii="Times New Roman"/>
                <w:b/>
                <w:sz w:val="10"/>
              </w:rPr>
            </w:pPr>
          </w:p>
          <w:p w14:paraId="39CF3C95">
            <w:pPr>
              <w:pStyle w:val="10"/>
              <w:rPr>
                <w:rFonts w:ascii="Times New Roman"/>
                <w:b/>
                <w:sz w:val="10"/>
              </w:rPr>
            </w:pPr>
          </w:p>
          <w:p w14:paraId="1B1EF834">
            <w:pPr>
              <w:pStyle w:val="10"/>
              <w:spacing w:before="112"/>
              <w:rPr>
                <w:rFonts w:ascii="Times New Roman"/>
                <w:b/>
                <w:sz w:val="10"/>
              </w:rPr>
            </w:pPr>
          </w:p>
          <w:p w14:paraId="36A1C696">
            <w:pPr>
              <w:pStyle w:val="10"/>
              <w:ind w:left="7"/>
              <w:jc w:val="center"/>
              <w:rPr>
                <w:sz w:val="10"/>
              </w:rPr>
            </w:pPr>
            <w:r>
              <w:rPr>
                <w:spacing w:val="-2"/>
                <w:sz w:val="10"/>
              </w:rPr>
              <w:t>0,312%</w:t>
            </w:r>
          </w:p>
        </w:tc>
        <w:tc>
          <w:tcPr>
            <w:tcW w:w="797" w:type="dxa"/>
          </w:tcPr>
          <w:p w14:paraId="0AB72793">
            <w:pPr>
              <w:pStyle w:val="10"/>
              <w:rPr>
                <w:rFonts w:ascii="Times New Roman"/>
                <w:b/>
                <w:sz w:val="10"/>
              </w:rPr>
            </w:pPr>
          </w:p>
          <w:p w14:paraId="087DB393">
            <w:pPr>
              <w:pStyle w:val="10"/>
              <w:rPr>
                <w:rFonts w:ascii="Times New Roman"/>
                <w:b/>
                <w:sz w:val="10"/>
              </w:rPr>
            </w:pPr>
          </w:p>
          <w:p w14:paraId="52D164DE">
            <w:pPr>
              <w:pStyle w:val="10"/>
              <w:rPr>
                <w:rFonts w:ascii="Times New Roman"/>
                <w:b/>
                <w:sz w:val="10"/>
              </w:rPr>
            </w:pPr>
          </w:p>
          <w:p w14:paraId="72270DA7">
            <w:pPr>
              <w:pStyle w:val="10"/>
              <w:spacing w:before="112"/>
              <w:rPr>
                <w:rFonts w:ascii="Times New Roman"/>
                <w:b/>
                <w:sz w:val="10"/>
              </w:rPr>
            </w:pPr>
          </w:p>
          <w:p w14:paraId="2FEC44BE">
            <w:pPr>
              <w:pStyle w:val="10"/>
              <w:ind w:left="6"/>
              <w:jc w:val="center"/>
              <w:rPr>
                <w:sz w:val="10"/>
              </w:rPr>
            </w:pPr>
            <w:r>
              <w:rPr>
                <w:spacing w:val="-2"/>
                <w:sz w:val="10"/>
              </w:rPr>
              <w:t>77,45%</w:t>
            </w:r>
          </w:p>
        </w:tc>
        <w:tc>
          <w:tcPr>
            <w:tcW w:w="965" w:type="dxa"/>
          </w:tcPr>
          <w:p w14:paraId="16E9CE3C">
            <w:pPr>
              <w:pStyle w:val="10"/>
              <w:rPr>
                <w:rFonts w:ascii="Times New Roman"/>
                <w:b/>
                <w:sz w:val="10"/>
              </w:rPr>
            </w:pPr>
          </w:p>
          <w:p w14:paraId="25275BFF">
            <w:pPr>
              <w:pStyle w:val="10"/>
              <w:rPr>
                <w:rFonts w:ascii="Times New Roman"/>
                <w:b/>
                <w:sz w:val="10"/>
              </w:rPr>
            </w:pPr>
          </w:p>
          <w:p w14:paraId="33820802">
            <w:pPr>
              <w:pStyle w:val="10"/>
              <w:rPr>
                <w:rFonts w:ascii="Times New Roman"/>
                <w:b/>
                <w:sz w:val="10"/>
              </w:rPr>
            </w:pPr>
          </w:p>
          <w:p w14:paraId="070855ED">
            <w:pPr>
              <w:pStyle w:val="10"/>
              <w:spacing w:before="112"/>
              <w:rPr>
                <w:rFonts w:ascii="Times New Roman"/>
                <w:b/>
                <w:sz w:val="10"/>
              </w:rPr>
            </w:pPr>
          </w:p>
          <w:p w14:paraId="34B42C9D">
            <w:pPr>
              <w:pStyle w:val="10"/>
              <w:ind w:left="4"/>
              <w:jc w:val="center"/>
              <w:rPr>
                <w:sz w:val="10"/>
              </w:rPr>
            </w:pPr>
            <w:r>
              <w:rPr>
                <w:spacing w:val="-10"/>
                <w:sz w:val="10"/>
              </w:rPr>
              <w:t>C</w:t>
            </w:r>
          </w:p>
        </w:tc>
      </w:tr>
      <w:tr w14:paraId="39134F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B66EF83">
            <w:pPr>
              <w:pStyle w:val="10"/>
              <w:spacing w:before="97"/>
              <w:rPr>
                <w:rFonts w:ascii="Times New Roman"/>
                <w:b/>
                <w:sz w:val="10"/>
              </w:rPr>
            </w:pPr>
          </w:p>
          <w:p w14:paraId="1C59A11B">
            <w:pPr>
              <w:pStyle w:val="10"/>
              <w:ind w:left="11" w:right="1"/>
              <w:jc w:val="center"/>
              <w:rPr>
                <w:sz w:val="10"/>
              </w:rPr>
            </w:pPr>
            <w:r>
              <w:rPr>
                <w:spacing w:val="-5"/>
                <w:sz w:val="10"/>
              </w:rPr>
              <w:t>8.4</w:t>
            </w:r>
          </w:p>
        </w:tc>
        <w:tc>
          <w:tcPr>
            <w:tcW w:w="740" w:type="dxa"/>
          </w:tcPr>
          <w:p w14:paraId="4443DFA3">
            <w:pPr>
              <w:pStyle w:val="10"/>
              <w:spacing w:before="39"/>
              <w:rPr>
                <w:rFonts w:ascii="Times New Roman"/>
                <w:b/>
                <w:sz w:val="10"/>
              </w:rPr>
            </w:pPr>
          </w:p>
          <w:p w14:paraId="6AF3FAF6">
            <w:pPr>
              <w:pStyle w:val="10"/>
              <w:spacing w:before="1" w:line="244" w:lineRule="auto"/>
              <w:ind w:left="337" w:right="63" w:hanging="262"/>
              <w:rPr>
                <w:sz w:val="10"/>
              </w:rPr>
            </w:pPr>
            <w:r>
              <w:rPr>
                <w:sz w:val="10"/>
              </w:rPr>
              <w:t>08.001.0005-</w:t>
            </w:r>
            <w:r>
              <w:rPr>
                <w:spacing w:val="-10"/>
                <w:sz w:val="10"/>
              </w:rPr>
              <w:t>A</w:t>
            </w:r>
          </w:p>
        </w:tc>
        <w:tc>
          <w:tcPr>
            <w:tcW w:w="2694" w:type="dxa"/>
          </w:tcPr>
          <w:p w14:paraId="0A991382">
            <w:pPr>
              <w:pStyle w:val="10"/>
              <w:spacing w:before="99"/>
              <w:ind w:left="70" w:right="63"/>
              <w:rPr>
                <w:sz w:val="10"/>
              </w:rPr>
            </w:pPr>
            <w:r>
              <w:rPr>
                <w:sz w:val="10"/>
              </w:rPr>
              <w:t>SUB-BASE DE PO-DE-PEDRA,</w:t>
            </w:r>
            <w:r>
              <w:rPr>
                <w:spacing w:val="40"/>
                <w:sz w:val="10"/>
              </w:rPr>
              <w:t xml:space="preserve"> </w:t>
            </w:r>
            <w:r>
              <w:rPr>
                <w:sz w:val="10"/>
              </w:rPr>
              <w:t>INCLUSIVE</w:t>
            </w:r>
            <w:r>
              <w:rPr>
                <w:spacing w:val="40"/>
                <w:sz w:val="10"/>
              </w:rPr>
              <w:t xml:space="preserve"> </w:t>
            </w:r>
            <w:r>
              <w:rPr>
                <w:sz w:val="10"/>
              </w:rPr>
              <w:t>ESPALHAMENTO,</w:t>
            </w:r>
            <w:r>
              <w:rPr>
                <w:spacing w:val="11"/>
                <w:sz w:val="10"/>
              </w:rPr>
              <w:t xml:space="preserve"> </w:t>
            </w:r>
            <w:r>
              <w:rPr>
                <w:sz w:val="10"/>
              </w:rPr>
              <w:t>IRRIGACAO,</w:t>
            </w:r>
            <w:r>
              <w:rPr>
                <w:spacing w:val="12"/>
                <w:sz w:val="10"/>
              </w:rPr>
              <w:t xml:space="preserve"> </w:t>
            </w:r>
            <w:r>
              <w:rPr>
                <w:sz w:val="10"/>
              </w:rPr>
              <w:t>COMPACTACAO</w:t>
            </w:r>
            <w:r>
              <w:rPr>
                <w:spacing w:val="-7"/>
                <w:sz w:val="10"/>
              </w:rPr>
              <w:t xml:space="preserve"> </w:t>
            </w:r>
            <w:r>
              <w:rPr>
                <w:sz w:val="10"/>
              </w:rPr>
              <w:t>E</w:t>
            </w:r>
            <w:r>
              <w:rPr>
                <w:spacing w:val="40"/>
                <w:sz w:val="10"/>
              </w:rPr>
              <w:t xml:space="preserve"> </w:t>
            </w:r>
            <w:r>
              <w:rPr>
                <w:sz w:val="10"/>
              </w:rPr>
              <w:t>FORNECIMENTO DO MATERIAL</w:t>
            </w:r>
          </w:p>
        </w:tc>
        <w:tc>
          <w:tcPr>
            <w:tcW w:w="697" w:type="dxa"/>
          </w:tcPr>
          <w:p w14:paraId="775CF4D8">
            <w:pPr>
              <w:pStyle w:val="10"/>
              <w:spacing w:before="97"/>
              <w:rPr>
                <w:rFonts w:ascii="Times New Roman"/>
                <w:b/>
                <w:sz w:val="10"/>
              </w:rPr>
            </w:pPr>
          </w:p>
          <w:p w14:paraId="6A3C93B6">
            <w:pPr>
              <w:pStyle w:val="10"/>
              <w:ind w:left="7" w:right="2"/>
              <w:jc w:val="center"/>
              <w:rPr>
                <w:sz w:val="10"/>
              </w:rPr>
            </w:pPr>
            <w:r>
              <w:rPr>
                <w:spacing w:val="-5"/>
                <w:sz w:val="10"/>
              </w:rPr>
              <w:t>M3</w:t>
            </w:r>
          </w:p>
        </w:tc>
        <w:tc>
          <w:tcPr>
            <w:tcW w:w="862" w:type="dxa"/>
          </w:tcPr>
          <w:p w14:paraId="412170EA">
            <w:pPr>
              <w:pStyle w:val="10"/>
              <w:spacing w:before="97"/>
              <w:rPr>
                <w:rFonts w:ascii="Times New Roman"/>
                <w:b/>
                <w:sz w:val="10"/>
              </w:rPr>
            </w:pPr>
          </w:p>
          <w:p w14:paraId="06880048">
            <w:pPr>
              <w:pStyle w:val="10"/>
              <w:ind w:left="9"/>
              <w:jc w:val="center"/>
              <w:rPr>
                <w:sz w:val="10"/>
              </w:rPr>
            </w:pPr>
            <w:r>
              <w:rPr>
                <w:spacing w:val="-2"/>
                <w:sz w:val="10"/>
              </w:rPr>
              <w:t>172,44</w:t>
            </w:r>
          </w:p>
        </w:tc>
        <w:tc>
          <w:tcPr>
            <w:tcW w:w="624" w:type="dxa"/>
          </w:tcPr>
          <w:p w14:paraId="72410B2C">
            <w:pPr>
              <w:pStyle w:val="10"/>
              <w:spacing w:before="97"/>
              <w:rPr>
                <w:rFonts w:ascii="Times New Roman"/>
                <w:b/>
                <w:sz w:val="10"/>
              </w:rPr>
            </w:pPr>
          </w:p>
          <w:p w14:paraId="0FC2C65F">
            <w:pPr>
              <w:pStyle w:val="10"/>
              <w:ind w:left="9" w:right="2"/>
              <w:jc w:val="center"/>
              <w:rPr>
                <w:sz w:val="10"/>
              </w:rPr>
            </w:pPr>
            <w:r>
              <w:rPr>
                <w:spacing w:val="-2"/>
                <w:sz w:val="10"/>
              </w:rPr>
              <w:t>167,06</w:t>
            </w:r>
          </w:p>
        </w:tc>
        <w:tc>
          <w:tcPr>
            <w:tcW w:w="761" w:type="dxa"/>
          </w:tcPr>
          <w:p w14:paraId="3F312BE4">
            <w:pPr>
              <w:pStyle w:val="10"/>
              <w:spacing w:before="97"/>
              <w:rPr>
                <w:rFonts w:ascii="Times New Roman"/>
                <w:b/>
                <w:sz w:val="10"/>
              </w:rPr>
            </w:pPr>
          </w:p>
          <w:p w14:paraId="75C0C7E3">
            <w:pPr>
              <w:pStyle w:val="10"/>
              <w:ind w:left="14" w:right="10"/>
              <w:jc w:val="center"/>
              <w:rPr>
                <w:sz w:val="10"/>
              </w:rPr>
            </w:pPr>
            <w:r>
              <w:rPr>
                <w:spacing w:val="-2"/>
                <w:sz w:val="10"/>
              </w:rPr>
              <w:t>215,19</w:t>
            </w:r>
          </w:p>
        </w:tc>
        <w:tc>
          <w:tcPr>
            <w:tcW w:w="958" w:type="dxa"/>
          </w:tcPr>
          <w:p w14:paraId="438235E8">
            <w:pPr>
              <w:pStyle w:val="10"/>
              <w:spacing w:before="97"/>
              <w:rPr>
                <w:rFonts w:ascii="Times New Roman"/>
                <w:b/>
                <w:sz w:val="10"/>
              </w:rPr>
            </w:pPr>
          </w:p>
          <w:p w14:paraId="69D4F40A">
            <w:pPr>
              <w:pStyle w:val="10"/>
              <w:ind w:left="31" w:right="2"/>
              <w:jc w:val="center"/>
              <w:rPr>
                <w:sz w:val="10"/>
              </w:rPr>
            </w:pPr>
            <w:r>
              <w:rPr>
                <w:spacing w:val="-2"/>
                <w:sz w:val="10"/>
              </w:rPr>
              <w:t>37.107,36</w:t>
            </w:r>
          </w:p>
        </w:tc>
        <w:tc>
          <w:tcPr>
            <w:tcW w:w="600" w:type="dxa"/>
          </w:tcPr>
          <w:p w14:paraId="33DF55DD">
            <w:pPr>
              <w:pStyle w:val="10"/>
              <w:spacing w:before="97"/>
              <w:rPr>
                <w:rFonts w:ascii="Times New Roman"/>
                <w:b/>
                <w:sz w:val="10"/>
              </w:rPr>
            </w:pPr>
          </w:p>
          <w:p w14:paraId="1AAC3EA5">
            <w:pPr>
              <w:pStyle w:val="10"/>
              <w:ind w:left="7"/>
              <w:jc w:val="center"/>
              <w:rPr>
                <w:sz w:val="10"/>
              </w:rPr>
            </w:pPr>
            <w:r>
              <w:rPr>
                <w:spacing w:val="-2"/>
                <w:sz w:val="10"/>
              </w:rPr>
              <w:t>0,295%</w:t>
            </w:r>
          </w:p>
        </w:tc>
        <w:tc>
          <w:tcPr>
            <w:tcW w:w="797" w:type="dxa"/>
          </w:tcPr>
          <w:p w14:paraId="71BCF4EA">
            <w:pPr>
              <w:pStyle w:val="10"/>
              <w:spacing w:before="97"/>
              <w:rPr>
                <w:rFonts w:ascii="Times New Roman"/>
                <w:b/>
                <w:sz w:val="10"/>
              </w:rPr>
            </w:pPr>
          </w:p>
          <w:p w14:paraId="0F8774A4">
            <w:pPr>
              <w:pStyle w:val="10"/>
              <w:ind w:left="6"/>
              <w:jc w:val="center"/>
              <w:rPr>
                <w:sz w:val="10"/>
              </w:rPr>
            </w:pPr>
            <w:r>
              <w:rPr>
                <w:spacing w:val="-2"/>
                <w:sz w:val="10"/>
              </w:rPr>
              <w:t>77,75%</w:t>
            </w:r>
          </w:p>
        </w:tc>
        <w:tc>
          <w:tcPr>
            <w:tcW w:w="965" w:type="dxa"/>
          </w:tcPr>
          <w:p w14:paraId="29441639">
            <w:pPr>
              <w:pStyle w:val="10"/>
              <w:spacing w:before="97"/>
              <w:rPr>
                <w:rFonts w:ascii="Times New Roman"/>
                <w:b/>
                <w:sz w:val="10"/>
              </w:rPr>
            </w:pPr>
          </w:p>
          <w:p w14:paraId="231FF78B">
            <w:pPr>
              <w:pStyle w:val="10"/>
              <w:ind w:left="4"/>
              <w:jc w:val="center"/>
              <w:rPr>
                <w:sz w:val="10"/>
              </w:rPr>
            </w:pPr>
            <w:r>
              <w:rPr>
                <w:spacing w:val="-10"/>
                <w:sz w:val="10"/>
              </w:rPr>
              <w:t>C</w:t>
            </w:r>
          </w:p>
        </w:tc>
      </w:tr>
    </w:tbl>
    <w:p w14:paraId="59EBB2DA">
      <w:pPr>
        <w:pStyle w:val="10"/>
        <w:spacing w:after="0"/>
        <w:jc w:val="center"/>
        <w:rPr>
          <w:sz w:val="10"/>
        </w:rPr>
        <w:sectPr>
          <w:pgSz w:w="11900" w:h="16820"/>
          <w:pgMar w:top="1740" w:right="141" w:bottom="920" w:left="141" w:header="341" w:footer="680" w:gutter="0"/>
          <w:cols w:space="720" w:num="1"/>
        </w:sectPr>
      </w:pPr>
    </w:p>
    <w:p w14:paraId="3428C60D">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53321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Borders>
              <w:top w:val="nil"/>
            </w:tcBorders>
          </w:tcPr>
          <w:p w14:paraId="0E62C33B">
            <w:pPr>
              <w:pStyle w:val="10"/>
              <w:rPr>
                <w:rFonts w:ascii="Times New Roman"/>
                <w:b/>
                <w:sz w:val="10"/>
              </w:rPr>
            </w:pPr>
          </w:p>
          <w:p w14:paraId="2D326684">
            <w:pPr>
              <w:pStyle w:val="10"/>
              <w:spacing w:before="73"/>
              <w:rPr>
                <w:rFonts w:ascii="Times New Roman"/>
                <w:b/>
                <w:sz w:val="10"/>
              </w:rPr>
            </w:pPr>
          </w:p>
          <w:p w14:paraId="7B5CD1C1">
            <w:pPr>
              <w:pStyle w:val="10"/>
              <w:spacing w:before="1"/>
              <w:ind w:left="11" w:right="1"/>
              <w:jc w:val="center"/>
              <w:rPr>
                <w:sz w:val="10"/>
              </w:rPr>
            </w:pPr>
            <w:r>
              <w:rPr>
                <w:spacing w:val="-5"/>
                <w:sz w:val="10"/>
              </w:rPr>
              <w:t>5.7</w:t>
            </w:r>
          </w:p>
        </w:tc>
        <w:tc>
          <w:tcPr>
            <w:tcW w:w="740" w:type="dxa"/>
            <w:tcBorders>
              <w:top w:val="nil"/>
            </w:tcBorders>
          </w:tcPr>
          <w:p w14:paraId="27E51BA6">
            <w:pPr>
              <w:pStyle w:val="10"/>
              <w:rPr>
                <w:rFonts w:ascii="Times New Roman"/>
                <w:b/>
                <w:sz w:val="10"/>
              </w:rPr>
            </w:pPr>
          </w:p>
          <w:p w14:paraId="2BB923CA">
            <w:pPr>
              <w:pStyle w:val="10"/>
              <w:spacing w:before="16"/>
              <w:rPr>
                <w:rFonts w:ascii="Times New Roman"/>
                <w:b/>
                <w:sz w:val="10"/>
              </w:rPr>
            </w:pPr>
          </w:p>
          <w:p w14:paraId="02FFE57F">
            <w:pPr>
              <w:pStyle w:val="10"/>
              <w:ind w:left="337" w:right="63" w:hanging="262"/>
              <w:rPr>
                <w:sz w:val="10"/>
              </w:rPr>
            </w:pPr>
            <w:r>
              <w:rPr>
                <w:sz w:val="10"/>
              </w:rPr>
              <w:t>05.001.0015-</w:t>
            </w:r>
            <w:r>
              <w:rPr>
                <w:spacing w:val="-10"/>
                <w:sz w:val="10"/>
              </w:rPr>
              <w:t>A</w:t>
            </w:r>
          </w:p>
        </w:tc>
        <w:tc>
          <w:tcPr>
            <w:tcW w:w="2694" w:type="dxa"/>
            <w:tcBorders>
              <w:top w:val="nil"/>
            </w:tcBorders>
          </w:tcPr>
          <w:p w14:paraId="2F1CE84A">
            <w:pPr>
              <w:pStyle w:val="10"/>
              <w:spacing w:before="18"/>
              <w:rPr>
                <w:rFonts w:ascii="Times New Roman"/>
                <w:b/>
                <w:sz w:val="10"/>
              </w:rPr>
            </w:pPr>
          </w:p>
          <w:p w14:paraId="6F3C795C">
            <w:pPr>
              <w:pStyle w:val="10"/>
              <w:ind w:left="70" w:right="63"/>
              <w:rPr>
                <w:sz w:val="10"/>
              </w:rPr>
            </w:pPr>
            <w:r>
              <w:rPr>
                <w:sz w:val="10"/>
              </w:rPr>
              <w:t>DEMOLICAO DE PISO DE LADRILHO COM</w:t>
            </w:r>
            <w:r>
              <w:rPr>
                <w:spacing w:val="40"/>
                <w:sz w:val="10"/>
              </w:rPr>
              <w:t xml:space="preserve"> </w:t>
            </w:r>
            <w:r>
              <w:rPr>
                <w:sz w:val="10"/>
              </w:rPr>
              <w:t>RESPECTIVA CAMADA DE ARGAMASSA DE</w:t>
            </w:r>
            <w:r>
              <w:rPr>
                <w:spacing w:val="40"/>
                <w:sz w:val="10"/>
              </w:rPr>
              <w:t xml:space="preserve"> </w:t>
            </w:r>
            <w:r>
              <w:rPr>
                <w:sz w:val="10"/>
              </w:rPr>
              <w:t>ASSENTAMENTO,</w:t>
            </w:r>
            <w:r>
              <w:rPr>
                <w:spacing w:val="6"/>
                <w:sz w:val="10"/>
              </w:rPr>
              <w:t xml:space="preserve"> </w:t>
            </w:r>
            <w:r>
              <w:rPr>
                <w:sz w:val="10"/>
              </w:rPr>
              <w:t>INCLUSIVE</w:t>
            </w:r>
            <w:r>
              <w:rPr>
                <w:spacing w:val="-7"/>
                <w:sz w:val="10"/>
              </w:rPr>
              <w:t xml:space="preserve"> </w:t>
            </w:r>
            <w:r>
              <w:rPr>
                <w:sz w:val="10"/>
              </w:rPr>
              <w:t>EMPILHAMENTO</w:t>
            </w:r>
            <w:r>
              <w:rPr>
                <w:spacing w:val="40"/>
                <w:sz w:val="10"/>
              </w:rPr>
              <w:t xml:space="preserve"> </w:t>
            </w:r>
            <w:r>
              <w:rPr>
                <w:sz w:val="10"/>
              </w:rPr>
              <w:t>LATERAL</w:t>
            </w:r>
            <w:r>
              <w:rPr>
                <w:spacing w:val="-7"/>
                <w:sz w:val="10"/>
              </w:rPr>
              <w:t xml:space="preserve"> </w:t>
            </w:r>
            <w:r>
              <w:rPr>
                <w:sz w:val="10"/>
              </w:rPr>
              <w:t>DENTRO</w:t>
            </w:r>
            <w:r>
              <w:rPr>
                <w:spacing w:val="-5"/>
                <w:sz w:val="10"/>
              </w:rPr>
              <w:t xml:space="preserve"> </w:t>
            </w:r>
            <w:r>
              <w:rPr>
                <w:sz w:val="10"/>
              </w:rPr>
              <w:t>DO</w:t>
            </w:r>
            <w:r>
              <w:rPr>
                <w:spacing w:val="-4"/>
                <w:sz w:val="10"/>
              </w:rPr>
              <w:t xml:space="preserve"> </w:t>
            </w:r>
            <w:r>
              <w:rPr>
                <w:sz w:val="10"/>
              </w:rPr>
              <w:t>CANTEIRO</w:t>
            </w:r>
            <w:r>
              <w:rPr>
                <w:spacing w:val="-5"/>
                <w:sz w:val="10"/>
              </w:rPr>
              <w:t xml:space="preserve"> </w:t>
            </w:r>
            <w:r>
              <w:rPr>
                <w:sz w:val="10"/>
              </w:rPr>
              <w:t>DE</w:t>
            </w:r>
            <w:r>
              <w:rPr>
                <w:spacing w:val="-5"/>
                <w:sz w:val="10"/>
              </w:rPr>
              <w:t xml:space="preserve"> </w:t>
            </w:r>
            <w:r>
              <w:rPr>
                <w:spacing w:val="-2"/>
                <w:sz w:val="10"/>
              </w:rPr>
              <w:t>SERVICO</w:t>
            </w:r>
          </w:p>
        </w:tc>
        <w:tc>
          <w:tcPr>
            <w:tcW w:w="697" w:type="dxa"/>
            <w:tcBorders>
              <w:top w:val="nil"/>
            </w:tcBorders>
          </w:tcPr>
          <w:p w14:paraId="3543689A">
            <w:pPr>
              <w:pStyle w:val="10"/>
              <w:rPr>
                <w:rFonts w:ascii="Times New Roman"/>
                <w:b/>
                <w:sz w:val="10"/>
              </w:rPr>
            </w:pPr>
          </w:p>
          <w:p w14:paraId="65BACEFC">
            <w:pPr>
              <w:pStyle w:val="10"/>
              <w:spacing w:before="73"/>
              <w:rPr>
                <w:rFonts w:ascii="Times New Roman"/>
                <w:b/>
                <w:sz w:val="10"/>
              </w:rPr>
            </w:pPr>
          </w:p>
          <w:p w14:paraId="56970E49">
            <w:pPr>
              <w:pStyle w:val="10"/>
              <w:spacing w:before="1"/>
              <w:ind w:left="7" w:right="2"/>
              <w:jc w:val="center"/>
              <w:rPr>
                <w:sz w:val="10"/>
              </w:rPr>
            </w:pPr>
            <w:r>
              <w:rPr>
                <w:spacing w:val="-5"/>
                <w:sz w:val="10"/>
              </w:rPr>
              <w:t>M2</w:t>
            </w:r>
          </w:p>
        </w:tc>
        <w:tc>
          <w:tcPr>
            <w:tcW w:w="862" w:type="dxa"/>
            <w:tcBorders>
              <w:top w:val="nil"/>
            </w:tcBorders>
          </w:tcPr>
          <w:p w14:paraId="728B4F84">
            <w:pPr>
              <w:pStyle w:val="10"/>
              <w:rPr>
                <w:rFonts w:ascii="Times New Roman"/>
                <w:b/>
                <w:sz w:val="10"/>
              </w:rPr>
            </w:pPr>
          </w:p>
          <w:p w14:paraId="316A68CE">
            <w:pPr>
              <w:pStyle w:val="10"/>
              <w:spacing w:before="73"/>
              <w:rPr>
                <w:rFonts w:ascii="Times New Roman"/>
                <w:b/>
                <w:sz w:val="10"/>
              </w:rPr>
            </w:pPr>
          </w:p>
          <w:p w14:paraId="268F7CDD">
            <w:pPr>
              <w:pStyle w:val="10"/>
              <w:spacing w:before="1"/>
              <w:ind w:left="9" w:right="2"/>
              <w:jc w:val="center"/>
              <w:rPr>
                <w:sz w:val="10"/>
              </w:rPr>
            </w:pPr>
            <w:r>
              <w:rPr>
                <w:spacing w:val="-2"/>
                <w:sz w:val="10"/>
              </w:rPr>
              <w:t>1547,10</w:t>
            </w:r>
          </w:p>
        </w:tc>
        <w:tc>
          <w:tcPr>
            <w:tcW w:w="624" w:type="dxa"/>
            <w:tcBorders>
              <w:top w:val="nil"/>
            </w:tcBorders>
          </w:tcPr>
          <w:p w14:paraId="09E1E01D">
            <w:pPr>
              <w:pStyle w:val="10"/>
              <w:rPr>
                <w:rFonts w:ascii="Times New Roman"/>
                <w:b/>
                <w:sz w:val="10"/>
              </w:rPr>
            </w:pPr>
          </w:p>
          <w:p w14:paraId="6CAE4E03">
            <w:pPr>
              <w:pStyle w:val="10"/>
              <w:spacing w:before="73"/>
              <w:rPr>
                <w:rFonts w:ascii="Times New Roman"/>
                <w:b/>
                <w:sz w:val="10"/>
              </w:rPr>
            </w:pPr>
          </w:p>
          <w:p w14:paraId="027ED3D4">
            <w:pPr>
              <w:pStyle w:val="10"/>
              <w:spacing w:before="1"/>
              <w:ind w:left="9"/>
              <w:jc w:val="center"/>
              <w:rPr>
                <w:sz w:val="10"/>
              </w:rPr>
            </w:pPr>
            <w:r>
              <w:rPr>
                <w:spacing w:val="-2"/>
                <w:sz w:val="10"/>
              </w:rPr>
              <w:t>19,27</w:t>
            </w:r>
          </w:p>
        </w:tc>
        <w:tc>
          <w:tcPr>
            <w:tcW w:w="761" w:type="dxa"/>
            <w:tcBorders>
              <w:top w:val="nil"/>
            </w:tcBorders>
          </w:tcPr>
          <w:p w14:paraId="15C32CF2">
            <w:pPr>
              <w:pStyle w:val="10"/>
              <w:rPr>
                <w:rFonts w:ascii="Times New Roman"/>
                <w:b/>
                <w:sz w:val="10"/>
              </w:rPr>
            </w:pPr>
          </w:p>
          <w:p w14:paraId="01E7578F">
            <w:pPr>
              <w:pStyle w:val="10"/>
              <w:spacing w:before="73"/>
              <w:rPr>
                <w:rFonts w:ascii="Times New Roman"/>
                <w:b/>
                <w:sz w:val="10"/>
              </w:rPr>
            </w:pPr>
          </w:p>
          <w:p w14:paraId="0374FE3B">
            <w:pPr>
              <w:pStyle w:val="10"/>
              <w:spacing w:before="1"/>
              <w:ind w:left="14" w:right="8"/>
              <w:jc w:val="center"/>
              <w:rPr>
                <w:sz w:val="10"/>
              </w:rPr>
            </w:pPr>
            <w:r>
              <w:rPr>
                <w:spacing w:val="-2"/>
                <w:sz w:val="10"/>
              </w:rPr>
              <w:t>24,82</w:t>
            </w:r>
          </w:p>
        </w:tc>
        <w:tc>
          <w:tcPr>
            <w:tcW w:w="958" w:type="dxa"/>
            <w:tcBorders>
              <w:top w:val="nil"/>
            </w:tcBorders>
          </w:tcPr>
          <w:p w14:paraId="3586545C">
            <w:pPr>
              <w:pStyle w:val="10"/>
              <w:rPr>
                <w:rFonts w:ascii="Times New Roman"/>
                <w:b/>
                <w:sz w:val="10"/>
              </w:rPr>
            </w:pPr>
          </w:p>
          <w:p w14:paraId="42B3385C">
            <w:pPr>
              <w:pStyle w:val="10"/>
              <w:spacing w:before="73"/>
              <w:rPr>
                <w:rFonts w:ascii="Times New Roman"/>
                <w:b/>
                <w:sz w:val="10"/>
              </w:rPr>
            </w:pPr>
          </w:p>
          <w:p w14:paraId="0C3FEDA5">
            <w:pPr>
              <w:pStyle w:val="10"/>
              <w:spacing w:before="1"/>
              <w:ind w:left="31" w:right="2"/>
              <w:jc w:val="center"/>
              <w:rPr>
                <w:sz w:val="10"/>
              </w:rPr>
            </w:pPr>
            <w:r>
              <w:rPr>
                <w:spacing w:val="-2"/>
                <w:sz w:val="10"/>
              </w:rPr>
              <w:t>38.401,63</w:t>
            </w:r>
          </w:p>
        </w:tc>
        <w:tc>
          <w:tcPr>
            <w:tcW w:w="600" w:type="dxa"/>
            <w:tcBorders>
              <w:top w:val="nil"/>
            </w:tcBorders>
          </w:tcPr>
          <w:p w14:paraId="439F1860">
            <w:pPr>
              <w:pStyle w:val="10"/>
              <w:rPr>
                <w:rFonts w:ascii="Times New Roman"/>
                <w:b/>
                <w:sz w:val="10"/>
              </w:rPr>
            </w:pPr>
          </w:p>
          <w:p w14:paraId="07AABBAD">
            <w:pPr>
              <w:pStyle w:val="10"/>
              <w:spacing w:before="73"/>
              <w:rPr>
                <w:rFonts w:ascii="Times New Roman"/>
                <w:b/>
                <w:sz w:val="10"/>
              </w:rPr>
            </w:pPr>
          </w:p>
          <w:p w14:paraId="25B71C92">
            <w:pPr>
              <w:pStyle w:val="10"/>
              <w:spacing w:before="1"/>
              <w:ind w:left="7"/>
              <w:jc w:val="center"/>
              <w:rPr>
                <w:sz w:val="10"/>
              </w:rPr>
            </w:pPr>
            <w:r>
              <w:rPr>
                <w:spacing w:val="-2"/>
                <w:sz w:val="10"/>
              </w:rPr>
              <w:t>0,306%</w:t>
            </w:r>
          </w:p>
        </w:tc>
        <w:tc>
          <w:tcPr>
            <w:tcW w:w="797" w:type="dxa"/>
            <w:tcBorders>
              <w:top w:val="nil"/>
            </w:tcBorders>
          </w:tcPr>
          <w:p w14:paraId="7E2B0DD9">
            <w:pPr>
              <w:pStyle w:val="10"/>
              <w:rPr>
                <w:rFonts w:ascii="Times New Roman"/>
                <w:b/>
                <w:sz w:val="10"/>
              </w:rPr>
            </w:pPr>
          </w:p>
          <w:p w14:paraId="5E3C5287">
            <w:pPr>
              <w:pStyle w:val="10"/>
              <w:spacing w:before="73"/>
              <w:rPr>
                <w:rFonts w:ascii="Times New Roman"/>
                <w:b/>
                <w:sz w:val="10"/>
              </w:rPr>
            </w:pPr>
          </w:p>
          <w:p w14:paraId="2B0446EA">
            <w:pPr>
              <w:pStyle w:val="10"/>
              <w:spacing w:before="1"/>
              <w:ind w:left="6"/>
              <w:jc w:val="center"/>
              <w:rPr>
                <w:sz w:val="10"/>
              </w:rPr>
            </w:pPr>
            <w:r>
              <w:rPr>
                <w:spacing w:val="-2"/>
                <w:sz w:val="10"/>
              </w:rPr>
              <w:t>78,05%</w:t>
            </w:r>
          </w:p>
        </w:tc>
        <w:tc>
          <w:tcPr>
            <w:tcW w:w="965" w:type="dxa"/>
            <w:tcBorders>
              <w:top w:val="nil"/>
            </w:tcBorders>
          </w:tcPr>
          <w:p w14:paraId="21010461">
            <w:pPr>
              <w:pStyle w:val="10"/>
              <w:rPr>
                <w:rFonts w:ascii="Times New Roman"/>
                <w:b/>
                <w:sz w:val="10"/>
              </w:rPr>
            </w:pPr>
          </w:p>
          <w:p w14:paraId="5C9A6B73">
            <w:pPr>
              <w:pStyle w:val="10"/>
              <w:spacing w:before="73"/>
              <w:rPr>
                <w:rFonts w:ascii="Times New Roman"/>
                <w:b/>
                <w:sz w:val="10"/>
              </w:rPr>
            </w:pPr>
          </w:p>
          <w:p w14:paraId="2C1E9D0F">
            <w:pPr>
              <w:pStyle w:val="10"/>
              <w:spacing w:before="1"/>
              <w:ind w:left="4"/>
              <w:jc w:val="center"/>
              <w:rPr>
                <w:sz w:val="10"/>
              </w:rPr>
            </w:pPr>
            <w:r>
              <w:rPr>
                <w:spacing w:val="-10"/>
                <w:sz w:val="10"/>
              </w:rPr>
              <w:t>C</w:t>
            </w:r>
          </w:p>
        </w:tc>
      </w:tr>
      <w:tr w14:paraId="793523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7FD41738">
            <w:pPr>
              <w:pStyle w:val="10"/>
              <w:spacing w:before="99"/>
              <w:rPr>
                <w:rFonts w:ascii="Times New Roman"/>
                <w:b/>
                <w:sz w:val="10"/>
              </w:rPr>
            </w:pPr>
          </w:p>
          <w:p w14:paraId="2747CBC8">
            <w:pPr>
              <w:pStyle w:val="10"/>
              <w:spacing w:before="1"/>
              <w:ind w:left="11" w:right="4"/>
              <w:jc w:val="center"/>
              <w:rPr>
                <w:sz w:val="10"/>
              </w:rPr>
            </w:pPr>
            <w:r>
              <w:rPr>
                <w:spacing w:val="-4"/>
                <w:sz w:val="10"/>
              </w:rPr>
              <w:t>13.1</w:t>
            </w:r>
          </w:p>
        </w:tc>
        <w:tc>
          <w:tcPr>
            <w:tcW w:w="740" w:type="dxa"/>
          </w:tcPr>
          <w:p w14:paraId="73165E83">
            <w:pPr>
              <w:pStyle w:val="10"/>
              <w:spacing w:before="42"/>
              <w:rPr>
                <w:rFonts w:ascii="Times New Roman"/>
                <w:b/>
                <w:sz w:val="10"/>
              </w:rPr>
            </w:pPr>
          </w:p>
          <w:p w14:paraId="70E47EDD">
            <w:pPr>
              <w:pStyle w:val="10"/>
              <w:ind w:left="337" w:right="63" w:hanging="262"/>
              <w:rPr>
                <w:sz w:val="10"/>
              </w:rPr>
            </w:pPr>
            <w:r>
              <w:rPr>
                <w:sz w:val="10"/>
              </w:rPr>
              <w:t>13.001.0010-</w:t>
            </w:r>
            <w:r>
              <w:rPr>
                <w:spacing w:val="-10"/>
                <w:sz w:val="10"/>
              </w:rPr>
              <w:t>B</w:t>
            </w:r>
          </w:p>
        </w:tc>
        <w:tc>
          <w:tcPr>
            <w:tcW w:w="2694" w:type="dxa"/>
          </w:tcPr>
          <w:p w14:paraId="03AE36A7">
            <w:pPr>
              <w:pStyle w:val="10"/>
              <w:spacing w:before="99" w:line="242" w:lineRule="auto"/>
              <w:ind w:left="70" w:right="63"/>
              <w:rPr>
                <w:sz w:val="10"/>
              </w:rPr>
            </w:pPr>
            <w:r>
              <w:rPr>
                <w:sz w:val="10"/>
              </w:rPr>
              <w:t>CHAPISCO EM SUPERFICIE DE CONCRETO OU</w:t>
            </w:r>
            <w:r>
              <w:rPr>
                <w:spacing w:val="40"/>
                <w:sz w:val="10"/>
              </w:rPr>
              <w:t xml:space="preserve"> </w:t>
            </w:r>
            <w:r>
              <w:rPr>
                <w:sz w:val="10"/>
              </w:rPr>
              <w:t>ALVENARIA,</w:t>
            </w:r>
            <w:r>
              <w:rPr>
                <w:spacing w:val="40"/>
                <w:sz w:val="10"/>
              </w:rPr>
              <w:t xml:space="preserve"> </w:t>
            </w:r>
            <w:r>
              <w:rPr>
                <w:sz w:val="10"/>
              </w:rPr>
              <w:t>COM ARGAMASSA DE CIMENTO E</w:t>
            </w:r>
            <w:r>
              <w:rPr>
                <w:spacing w:val="40"/>
                <w:sz w:val="10"/>
              </w:rPr>
              <w:t xml:space="preserve"> </w:t>
            </w:r>
            <w:r>
              <w:rPr>
                <w:sz w:val="10"/>
              </w:rPr>
              <w:t>AREIA,</w:t>
            </w:r>
            <w:r>
              <w:rPr>
                <w:spacing w:val="19"/>
                <w:sz w:val="10"/>
              </w:rPr>
              <w:t xml:space="preserve"> </w:t>
            </w:r>
            <w:r>
              <w:rPr>
                <w:sz w:val="10"/>
              </w:rPr>
              <w:t>NO</w:t>
            </w:r>
            <w:r>
              <w:rPr>
                <w:spacing w:val="-4"/>
                <w:sz w:val="10"/>
              </w:rPr>
              <w:t xml:space="preserve"> </w:t>
            </w:r>
            <w:r>
              <w:rPr>
                <w:sz w:val="10"/>
              </w:rPr>
              <w:t>TRACO</w:t>
            </w:r>
            <w:r>
              <w:rPr>
                <w:spacing w:val="-4"/>
                <w:sz w:val="10"/>
              </w:rPr>
              <w:t xml:space="preserve"> </w:t>
            </w:r>
            <w:r>
              <w:rPr>
                <w:sz w:val="10"/>
              </w:rPr>
              <w:t>1:3,</w:t>
            </w:r>
            <w:r>
              <w:rPr>
                <w:spacing w:val="19"/>
                <w:sz w:val="10"/>
              </w:rPr>
              <w:t xml:space="preserve"> </w:t>
            </w:r>
            <w:r>
              <w:rPr>
                <w:sz w:val="10"/>
              </w:rPr>
              <w:t>COM</w:t>
            </w:r>
            <w:r>
              <w:rPr>
                <w:spacing w:val="-5"/>
                <w:sz w:val="10"/>
              </w:rPr>
              <w:t xml:space="preserve"> </w:t>
            </w:r>
            <w:r>
              <w:rPr>
                <w:sz w:val="10"/>
              </w:rPr>
              <w:t>5MM</w:t>
            </w:r>
            <w:r>
              <w:rPr>
                <w:spacing w:val="-5"/>
                <w:sz w:val="10"/>
              </w:rPr>
              <w:t xml:space="preserve"> </w:t>
            </w:r>
            <w:r>
              <w:rPr>
                <w:sz w:val="10"/>
              </w:rPr>
              <w:t>DE</w:t>
            </w:r>
            <w:r>
              <w:rPr>
                <w:spacing w:val="-5"/>
                <w:sz w:val="10"/>
              </w:rPr>
              <w:t xml:space="preserve"> </w:t>
            </w:r>
            <w:r>
              <w:rPr>
                <w:sz w:val="10"/>
              </w:rPr>
              <w:t>ESPESSURA</w:t>
            </w:r>
          </w:p>
        </w:tc>
        <w:tc>
          <w:tcPr>
            <w:tcW w:w="697" w:type="dxa"/>
          </w:tcPr>
          <w:p w14:paraId="10C15922">
            <w:pPr>
              <w:pStyle w:val="10"/>
              <w:spacing w:before="99"/>
              <w:rPr>
                <w:rFonts w:ascii="Times New Roman"/>
                <w:b/>
                <w:sz w:val="10"/>
              </w:rPr>
            </w:pPr>
          </w:p>
          <w:p w14:paraId="4CDA7E55">
            <w:pPr>
              <w:pStyle w:val="10"/>
              <w:spacing w:before="1"/>
              <w:ind w:left="7" w:right="2"/>
              <w:jc w:val="center"/>
              <w:rPr>
                <w:sz w:val="10"/>
              </w:rPr>
            </w:pPr>
            <w:r>
              <w:rPr>
                <w:spacing w:val="-5"/>
                <w:sz w:val="10"/>
              </w:rPr>
              <w:t>M2</w:t>
            </w:r>
          </w:p>
        </w:tc>
        <w:tc>
          <w:tcPr>
            <w:tcW w:w="862" w:type="dxa"/>
          </w:tcPr>
          <w:p w14:paraId="298D5351">
            <w:pPr>
              <w:pStyle w:val="10"/>
              <w:spacing w:before="99"/>
              <w:rPr>
                <w:rFonts w:ascii="Times New Roman"/>
                <w:b/>
                <w:sz w:val="10"/>
              </w:rPr>
            </w:pPr>
          </w:p>
          <w:p w14:paraId="5AF39443">
            <w:pPr>
              <w:pStyle w:val="10"/>
              <w:spacing w:before="1"/>
              <w:ind w:left="9" w:right="2"/>
              <w:jc w:val="center"/>
              <w:rPr>
                <w:sz w:val="10"/>
              </w:rPr>
            </w:pPr>
            <w:r>
              <w:rPr>
                <w:spacing w:val="-2"/>
                <w:sz w:val="10"/>
              </w:rPr>
              <w:t>4196,76</w:t>
            </w:r>
          </w:p>
        </w:tc>
        <w:tc>
          <w:tcPr>
            <w:tcW w:w="624" w:type="dxa"/>
          </w:tcPr>
          <w:p w14:paraId="657DCE99">
            <w:pPr>
              <w:pStyle w:val="10"/>
              <w:spacing w:before="99"/>
              <w:rPr>
                <w:rFonts w:ascii="Times New Roman"/>
                <w:b/>
                <w:sz w:val="10"/>
              </w:rPr>
            </w:pPr>
          </w:p>
          <w:p w14:paraId="64803302">
            <w:pPr>
              <w:pStyle w:val="10"/>
              <w:spacing w:before="1"/>
              <w:ind w:left="9" w:right="2"/>
              <w:jc w:val="center"/>
              <w:rPr>
                <w:sz w:val="10"/>
              </w:rPr>
            </w:pPr>
            <w:r>
              <w:rPr>
                <w:spacing w:val="-4"/>
                <w:sz w:val="10"/>
              </w:rPr>
              <w:t>7,03</w:t>
            </w:r>
          </w:p>
        </w:tc>
        <w:tc>
          <w:tcPr>
            <w:tcW w:w="761" w:type="dxa"/>
          </w:tcPr>
          <w:p w14:paraId="290F53D6">
            <w:pPr>
              <w:pStyle w:val="10"/>
              <w:spacing w:before="99"/>
              <w:rPr>
                <w:rFonts w:ascii="Times New Roman"/>
                <w:b/>
                <w:sz w:val="10"/>
              </w:rPr>
            </w:pPr>
          </w:p>
          <w:p w14:paraId="68364A2A">
            <w:pPr>
              <w:pStyle w:val="10"/>
              <w:spacing w:before="1"/>
              <w:ind w:left="14" w:right="10"/>
              <w:jc w:val="center"/>
              <w:rPr>
                <w:sz w:val="10"/>
              </w:rPr>
            </w:pPr>
            <w:r>
              <w:rPr>
                <w:spacing w:val="-4"/>
                <w:sz w:val="10"/>
              </w:rPr>
              <w:t>9,06</w:t>
            </w:r>
          </w:p>
        </w:tc>
        <w:tc>
          <w:tcPr>
            <w:tcW w:w="958" w:type="dxa"/>
          </w:tcPr>
          <w:p w14:paraId="16981D94">
            <w:pPr>
              <w:pStyle w:val="10"/>
              <w:spacing w:before="99"/>
              <w:rPr>
                <w:rFonts w:ascii="Times New Roman"/>
                <w:b/>
                <w:sz w:val="10"/>
              </w:rPr>
            </w:pPr>
          </w:p>
          <w:p w14:paraId="0CFD387D">
            <w:pPr>
              <w:pStyle w:val="10"/>
              <w:spacing w:before="1"/>
              <w:ind w:left="31" w:right="2"/>
              <w:jc w:val="center"/>
              <w:rPr>
                <w:sz w:val="10"/>
              </w:rPr>
            </w:pPr>
            <w:r>
              <w:rPr>
                <w:spacing w:val="-2"/>
                <w:sz w:val="10"/>
              </w:rPr>
              <w:t>38.003,10</w:t>
            </w:r>
          </w:p>
        </w:tc>
        <w:tc>
          <w:tcPr>
            <w:tcW w:w="600" w:type="dxa"/>
          </w:tcPr>
          <w:p w14:paraId="1356B8BE">
            <w:pPr>
              <w:pStyle w:val="10"/>
              <w:spacing w:before="99"/>
              <w:rPr>
                <w:rFonts w:ascii="Times New Roman"/>
                <w:b/>
                <w:sz w:val="10"/>
              </w:rPr>
            </w:pPr>
          </w:p>
          <w:p w14:paraId="0461464E">
            <w:pPr>
              <w:pStyle w:val="10"/>
              <w:spacing w:before="1"/>
              <w:ind w:left="7"/>
              <w:jc w:val="center"/>
              <w:rPr>
                <w:sz w:val="10"/>
              </w:rPr>
            </w:pPr>
            <w:r>
              <w:rPr>
                <w:spacing w:val="-2"/>
                <w:sz w:val="10"/>
              </w:rPr>
              <w:t>0,303%</w:t>
            </w:r>
          </w:p>
        </w:tc>
        <w:tc>
          <w:tcPr>
            <w:tcW w:w="797" w:type="dxa"/>
          </w:tcPr>
          <w:p w14:paraId="41E31EE5">
            <w:pPr>
              <w:pStyle w:val="10"/>
              <w:spacing w:before="99"/>
              <w:rPr>
                <w:rFonts w:ascii="Times New Roman"/>
                <w:b/>
                <w:sz w:val="10"/>
              </w:rPr>
            </w:pPr>
          </w:p>
          <w:p w14:paraId="463682EF">
            <w:pPr>
              <w:pStyle w:val="10"/>
              <w:spacing w:before="1"/>
              <w:ind w:left="6"/>
              <w:jc w:val="center"/>
              <w:rPr>
                <w:sz w:val="10"/>
              </w:rPr>
            </w:pPr>
            <w:r>
              <w:rPr>
                <w:spacing w:val="-2"/>
                <w:sz w:val="10"/>
              </w:rPr>
              <w:t>78,35%</w:t>
            </w:r>
          </w:p>
        </w:tc>
        <w:tc>
          <w:tcPr>
            <w:tcW w:w="965" w:type="dxa"/>
          </w:tcPr>
          <w:p w14:paraId="535908B3">
            <w:pPr>
              <w:pStyle w:val="10"/>
              <w:spacing w:before="99"/>
              <w:rPr>
                <w:rFonts w:ascii="Times New Roman"/>
                <w:b/>
                <w:sz w:val="10"/>
              </w:rPr>
            </w:pPr>
          </w:p>
          <w:p w14:paraId="28DC073D">
            <w:pPr>
              <w:pStyle w:val="10"/>
              <w:spacing w:before="1"/>
              <w:ind w:left="4"/>
              <w:jc w:val="center"/>
              <w:rPr>
                <w:sz w:val="10"/>
              </w:rPr>
            </w:pPr>
            <w:r>
              <w:rPr>
                <w:spacing w:val="-10"/>
                <w:sz w:val="10"/>
              </w:rPr>
              <w:t>C</w:t>
            </w:r>
          </w:p>
        </w:tc>
      </w:tr>
      <w:tr w14:paraId="7AB3F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DC2BCB7">
            <w:pPr>
              <w:pStyle w:val="10"/>
              <w:spacing w:before="6"/>
              <w:rPr>
                <w:rFonts w:ascii="Times New Roman"/>
                <w:b/>
                <w:sz w:val="10"/>
              </w:rPr>
            </w:pPr>
          </w:p>
          <w:p w14:paraId="04A689E7">
            <w:pPr>
              <w:pStyle w:val="10"/>
              <w:ind w:left="11" w:right="1"/>
              <w:jc w:val="center"/>
              <w:rPr>
                <w:sz w:val="10"/>
              </w:rPr>
            </w:pPr>
            <w:r>
              <w:rPr>
                <w:spacing w:val="-5"/>
                <w:sz w:val="10"/>
              </w:rPr>
              <w:t>1.4</w:t>
            </w:r>
          </w:p>
        </w:tc>
        <w:tc>
          <w:tcPr>
            <w:tcW w:w="740" w:type="dxa"/>
          </w:tcPr>
          <w:p w14:paraId="4A307A2F">
            <w:pPr>
              <w:pStyle w:val="10"/>
              <w:spacing w:before="6"/>
              <w:rPr>
                <w:rFonts w:ascii="Times New Roman"/>
                <w:b/>
                <w:sz w:val="10"/>
              </w:rPr>
            </w:pPr>
          </w:p>
          <w:p w14:paraId="15521C5F">
            <w:pPr>
              <w:pStyle w:val="10"/>
              <w:ind w:left="232"/>
              <w:rPr>
                <w:sz w:val="10"/>
              </w:rPr>
            </w:pPr>
            <w:r>
              <w:rPr>
                <w:spacing w:val="-2"/>
                <w:sz w:val="10"/>
              </w:rPr>
              <w:t>20131</w:t>
            </w:r>
          </w:p>
        </w:tc>
        <w:tc>
          <w:tcPr>
            <w:tcW w:w="2694" w:type="dxa"/>
          </w:tcPr>
          <w:p w14:paraId="5C01D907">
            <w:pPr>
              <w:pStyle w:val="10"/>
              <w:spacing w:before="3" w:line="112" w:lineRule="exact"/>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SERRALHEIRO</w:t>
            </w:r>
            <w:r>
              <w:rPr>
                <w:spacing w:val="-6"/>
                <w:sz w:val="10"/>
              </w:rPr>
              <w:t xml:space="preserve"> </w:t>
            </w:r>
            <w:r>
              <w:rPr>
                <w:sz w:val="10"/>
              </w:rPr>
              <w:t>DA</w:t>
            </w:r>
            <w:r>
              <w:rPr>
                <w:spacing w:val="-7"/>
                <w:sz w:val="10"/>
              </w:rPr>
              <w:t xml:space="preserve"> </w:t>
            </w:r>
            <w:r>
              <w:rPr>
                <w:sz w:val="10"/>
              </w:rPr>
              <w:t>CONSTRUCAO</w:t>
            </w:r>
            <w:r>
              <w:rPr>
                <w:spacing w:val="40"/>
                <w:sz w:val="10"/>
              </w:rPr>
              <w:t xml:space="preserve"> </w:t>
            </w:r>
            <w:r>
              <w:rPr>
                <w:sz w:val="10"/>
              </w:rPr>
              <w:t>CIVIL,</w:t>
            </w:r>
            <w:r>
              <w:rPr>
                <w:spacing w:val="40"/>
                <w:sz w:val="10"/>
              </w:rPr>
              <w:t xml:space="preserve"> </w:t>
            </w:r>
            <w:r>
              <w:rPr>
                <w:sz w:val="10"/>
              </w:rPr>
              <w:t>INCLUSIVE ENCARGOS SOCIAIS</w:t>
            </w:r>
            <w:r>
              <w:rPr>
                <w:spacing w:val="40"/>
                <w:sz w:val="10"/>
              </w:rPr>
              <w:t xml:space="preserve"> </w:t>
            </w:r>
            <w:r>
              <w:rPr>
                <w:spacing w:val="-2"/>
                <w:sz w:val="10"/>
              </w:rPr>
              <w:t>DESONERADOS</w:t>
            </w:r>
          </w:p>
        </w:tc>
        <w:tc>
          <w:tcPr>
            <w:tcW w:w="697" w:type="dxa"/>
          </w:tcPr>
          <w:p w14:paraId="682C5340">
            <w:pPr>
              <w:pStyle w:val="10"/>
              <w:spacing w:before="6"/>
              <w:rPr>
                <w:rFonts w:ascii="Times New Roman"/>
                <w:b/>
                <w:sz w:val="10"/>
              </w:rPr>
            </w:pPr>
          </w:p>
          <w:p w14:paraId="47317690">
            <w:pPr>
              <w:pStyle w:val="10"/>
              <w:ind w:left="7" w:right="2"/>
              <w:jc w:val="center"/>
              <w:rPr>
                <w:sz w:val="10"/>
              </w:rPr>
            </w:pPr>
            <w:r>
              <w:rPr>
                <w:spacing w:val="-10"/>
                <w:sz w:val="10"/>
              </w:rPr>
              <w:t>H</w:t>
            </w:r>
          </w:p>
        </w:tc>
        <w:tc>
          <w:tcPr>
            <w:tcW w:w="862" w:type="dxa"/>
          </w:tcPr>
          <w:p w14:paraId="2A1F72AA">
            <w:pPr>
              <w:pStyle w:val="10"/>
              <w:spacing w:before="6"/>
              <w:rPr>
                <w:rFonts w:ascii="Times New Roman"/>
                <w:b/>
                <w:sz w:val="10"/>
              </w:rPr>
            </w:pPr>
          </w:p>
          <w:p w14:paraId="3CE259BE">
            <w:pPr>
              <w:pStyle w:val="10"/>
              <w:ind w:left="9" w:right="2"/>
              <w:jc w:val="center"/>
              <w:rPr>
                <w:sz w:val="10"/>
              </w:rPr>
            </w:pPr>
            <w:r>
              <w:rPr>
                <w:spacing w:val="-2"/>
                <w:sz w:val="10"/>
              </w:rPr>
              <w:t>1056,00</w:t>
            </w:r>
          </w:p>
        </w:tc>
        <w:tc>
          <w:tcPr>
            <w:tcW w:w="624" w:type="dxa"/>
          </w:tcPr>
          <w:p w14:paraId="4EECD29D">
            <w:pPr>
              <w:pStyle w:val="10"/>
              <w:spacing w:before="6"/>
              <w:rPr>
                <w:rFonts w:ascii="Times New Roman"/>
                <w:b/>
                <w:sz w:val="10"/>
              </w:rPr>
            </w:pPr>
          </w:p>
          <w:p w14:paraId="2E565166">
            <w:pPr>
              <w:pStyle w:val="10"/>
              <w:ind w:left="9"/>
              <w:jc w:val="center"/>
              <w:rPr>
                <w:sz w:val="10"/>
              </w:rPr>
            </w:pPr>
            <w:r>
              <w:rPr>
                <w:spacing w:val="-2"/>
                <w:sz w:val="10"/>
              </w:rPr>
              <w:t>27,06</w:t>
            </w:r>
          </w:p>
        </w:tc>
        <w:tc>
          <w:tcPr>
            <w:tcW w:w="761" w:type="dxa"/>
          </w:tcPr>
          <w:p w14:paraId="43F0FB11">
            <w:pPr>
              <w:pStyle w:val="10"/>
              <w:spacing w:before="6"/>
              <w:rPr>
                <w:rFonts w:ascii="Times New Roman"/>
                <w:b/>
                <w:sz w:val="10"/>
              </w:rPr>
            </w:pPr>
          </w:p>
          <w:p w14:paraId="23BE96AA">
            <w:pPr>
              <w:pStyle w:val="10"/>
              <w:ind w:left="14" w:right="8"/>
              <w:jc w:val="center"/>
              <w:rPr>
                <w:sz w:val="10"/>
              </w:rPr>
            </w:pPr>
            <w:r>
              <w:rPr>
                <w:spacing w:val="-2"/>
                <w:sz w:val="10"/>
              </w:rPr>
              <w:t>34,86</w:t>
            </w:r>
          </w:p>
        </w:tc>
        <w:tc>
          <w:tcPr>
            <w:tcW w:w="958" w:type="dxa"/>
          </w:tcPr>
          <w:p w14:paraId="046BE890">
            <w:pPr>
              <w:pStyle w:val="10"/>
              <w:spacing w:before="6"/>
              <w:rPr>
                <w:rFonts w:ascii="Times New Roman"/>
                <w:b/>
                <w:sz w:val="10"/>
              </w:rPr>
            </w:pPr>
          </w:p>
          <w:p w14:paraId="51EB6C09">
            <w:pPr>
              <w:pStyle w:val="10"/>
              <w:ind w:left="31" w:right="2"/>
              <w:jc w:val="center"/>
              <w:rPr>
                <w:sz w:val="10"/>
              </w:rPr>
            </w:pPr>
            <w:r>
              <w:rPr>
                <w:spacing w:val="-2"/>
                <w:sz w:val="10"/>
              </w:rPr>
              <w:t>36.807,92</w:t>
            </w:r>
          </w:p>
        </w:tc>
        <w:tc>
          <w:tcPr>
            <w:tcW w:w="600" w:type="dxa"/>
          </w:tcPr>
          <w:p w14:paraId="3AC9E3E3">
            <w:pPr>
              <w:pStyle w:val="10"/>
              <w:spacing w:before="6"/>
              <w:rPr>
                <w:rFonts w:ascii="Times New Roman"/>
                <w:b/>
                <w:sz w:val="10"/>
              </w:rPr>
            </w:pPr>
          </w:p>
          <w:p w14:paraId="2D3C5951">
            <w:pPr>
              <w:pStyle w:val="10"/>
              <w:ind w:left="7"/>
              <w:jc w:val="center"/>
              <w:rPr>
                <w:sz w:val="10"/>
              </w:rPr>
            </w:pPr>
            <w:r>
              <w:rPr>
                <w:spacing w:val="-2"/>
                <w:sz w:val="10"/>
              </w:rPr>
              <w:t>0,293%</w:t>
            </w:r>
          </w:p>
        </w:tc>
        <w:tc>
          <w:tcPr>
            <w:tcW w:w="797" w:type="dxa"/>
          </w:tcPr>
          <w:p w14:paraId="4894D108">
            <w:pPr>
              <w:pStyle w:val="10"/>
              <w:spacing w:before="6"/>
              <w:rPr>
                <w:rFonts w:ascii="Times New Roman"/>
                <w:b/>
                <w:sz w:val="10"/>
              </w:rPr>
            </w:pPr>
          </w:p>
          <w:p w14:paraId="408091A5">
            <w:pPr>
              <w:pStyle w:val="10"/>
              <w:ind w:left="6"/>
              <w:jc w:val="center"/>
              <w:rPr>
                <w:sz w:val="10"/>
              </w:rPr>
            </w:pPr>
            <w:r>
              <w:rPr>
                <w:spacing w:val="-2"/>
                <w:sz w:val="10"/>
              </w:rPr>
              <w:t>78,65%</w:t>
            </w:r>
          </w:p>
        </w:tc>
        <w:tc>
          <w:tcPr>
            <w:tcW w:w="965" w:type="dxa"/>
          </w:tcPr>
          <w:p w14:paraId="56366748">
            <w:pPr>
              <w:pStyle w:val="10"/>
              <w:spacing w:before="6"/>
              <w:rPr>
                <w:rFonts w:ascii="Times New Roman"/>
                <w:b/>
                <w:sz w:val="10"/>
              </w:rPr>
            </w:pPr>
          </w:p>
          <w:p w14:paraId="6E2D2A8F">
            <w:pPr>
              <w:pStyle w:val="10"/>
              <w:ind w:left="4"/>
              <w:jc w:val="center"/>
              <w:rPr>
                <w:sz w:val="10"/>
              </w:rPr>
            </w:pPr>
            <w:r>
              <w:rPr>
                <w:spacing w:val="-10"/>
                <w:sz w:val="10"/>
              </w:rPr>
              <w:t>C</w:t>
            </w:r>
          </w:p>
        </w:tc>
      </w:tr>
      <w:tr w14:paraId="01DB6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33081A5">
            <w:pPr>
              <w:pStyle w:val="10"/>
              <w:rPr>
                <w:rFonts w:ascii="Times New Roman"/>
                <w:b/>
                <w:sz w:val="10"/>
              </w:rPr>
            </w:pPr>
          </w:p>
          <w:p w14:paraId="6ECEADE9">
            <w:pPr>
              <w:pStyle w:val="10"/>
              <w:spacing w:before="71"/>
              <w:rPr>
                <w:rFonts w:ascii="Times New Roman"/>
                <w:b/>
                <w:sz w:val="10"/>
              </w:rPr>
            </w:pPr>
          </w:p>
          <w:p w14:paraId="6EE8B411">
            <w:pPr>
              <w:pStyle w:val="10"/>
              <w:ind w:left="11" w:right="1"/>
              <w:jc w:val="center"/>
              <w:rPr>
                <w:sz w:val="10"/>
              </w:rPr>
            </w:pPr>
            <w:r>
              <w:rPr>
                <w:spacing w:val="-2"/>
                <w:sz w:val="10"/>
              </w:rPr>
              <w:t>14.13</w:t>
            </w:r>
          </w:p>
        </w:tc>
        <w:tc>
          <w:tcPr>
            <w:tcW w:w="740" w:type="dxa"/>
          </w:tcPr>
          <w:p w14:paraId="1ECBBA77">
            <w:pPr>
              <w:pStyle w:val="10"/>
              <w:rPr>
                <w:rFonts w:ascii="Times New Roman"/>
                <w:b/>
                <w:sz w:val="10"/>
              </w:rPr>
            </w:pPr>
          </w:p>
          <w:p w14:paraId="39A7A94A">
            <w:pPr>
              <w:pStyle w:val="10"/>
              <w:spacing w:before="16"/>
              <w:rPr>
                <w:rFonts w:ascii="Times New Roman"/>
                <w:b/>
                <w:sz w:val="10"/>
              </w:rPr>
            </w:pPr>
          </w:p>
          <w:p w14:paraId="746132CF">
            <w:pPr>
              <w:pStyle w:val="10"/>
              <w:ind w:left="337" w:right="63" w:hanging="262"/>
              <w:rPr>
                <w:sz w:val="10"/>
              </w:rPr>
            </w:pPr>
            <w:r>
              <w:rPr>
                <w:sz w:val="10"/>
              </w:rPr>
              <w:t>14.006.0012-</w:t>
            </w:r>
            <w:r>
              <w:rPr>
                <w:spacing w:val="-10"/>
                <w:sz w:val="10"/>
              </w:rPr>
              <w:t>A</w:t>
            </w:r>
          </w:p>
        </w:tc>
        <w:tc>
          <w:tcPr>
            <w:tcW w:w="2694" w:type="dxa"/>
          </w:tcPr>
          <w:p w14:paraId="4B1D18F9">
            <w:pPr>
              <w:pStyle w:val="10"/>
              <w:spacing w:before="18"/>
              <w:rPr>
                <w:rFonts w:ascii="Times New Roman"/>
                <w:b/>
                <w:sz w:val="10"/>
              </w:rPr>
            </w:pPr>
          </w:p>
          <w:p w14:paraId="7BF8D2A3">
            <w:pPr>
              <w:pStyle w:val="10"/>
              <w:ind w:left="70" w:right="63"/>
              <w:rPr>
                <w:sz w:val="10"/>
              </w:rPr>
            </w:pPr>
            <w:r>
              <w:rPr>
                <w:sz w:val="10"/>
              </w:rPr>
              <w:t>PORTA DE MADEIRA DE LEI EM COMPENSADO DE</w:t>
            </w:r>
            <w:r>
              <w:rPr>
                <w:spacing w:val="40"/>
                <w:sz w:val="10"/>
              </w:rPr>
              <w:t xml:space="preserve"> </w:t>
            </w:r>
            <w:r>
              <w:rPr>
                <w:sz w:val="10"/>
              </w:rPr>
              <w:t>70X210X3,</w:t>
            </w:r>
            <w:r>
              <w:rPr>
                <w:spacing w:val="18"/>
                <w:sz w:val="10"/>
              </w:rPr>
              <w:t xml:space="preserve"> </w:t>
            </w:r>
            <w:r>
              <w:rPr>
                <w:sz w:val="10"/>
              </w:rPr>
              <w:t>5CM,</w:t>
            </w:r>
            <w:r>
              <w:rPr>
                <w:spacing w:val="18"/>
                <w:sz w:val="10"/>
              </w:rPr>
              <w:t xml:space="preserve"> </w:t>
            </w:r>
            <w:r>
              <w:rPr>
                <w:sz w:val="10"/>
              </w:rPr>
              <w:t>FOLHEADA</w:t>
            </w:r>
            <w:r>
              <w:rPr>
                <w:spacing w:val="-5"/>
                <w:sz w:val="10"/>
              </w:rPr>
              <w:t xml:space="preserve"> </w:t>
            </w:r>
            <w:r>
              <w:rPr>
                <w:sz w:val="10"/>
              </w:rPr>
              <w:t>NAS</w:t>
            </w:r>
            <w:r>
              <w:rPr>
                <w:spacing w:val="-5"/>
                <w:sz w:val="10"/>
              </w:rPr>
              <w:t xml:space="preserve"> </w:t>
            </w:r>
            <w:r>
              <w:rPr>
                <w:sz w:val="10"/>
              </w:rPr>
              <w:t>2</w:t>
            </w:r>
            <w:r>
              <w:rPr>
                <w:spacing w:val="-5"/>
                <w:sz w:val="10"/>
              </w:rPr>
              <w:t xml:space="preserve"> </w:t>
            </w:r>
            <w:r>
              <w:rPr>
                <w:sz w:val="10"/>
              </w:rPr>
              <w:t>FACES,</w:t>
            </w:r>
            <w:r>
              <w:rPr>
                <w:spacing w:val="18"/>
                <w:sz w:val="10"/>
              </w:rPr>
              <w:t xml:space="preserve"> </w:t>
            </w:r>
            <w:r>
              <w:rPr>
                <w:sz w:val="10"/>
              </w:rPr>
              <w:t>ADUELA</w:t>
            </w:r>
            <w:r>
              <w:rPr>
                <w:spacing w:val="40"/>
                <w:sz w:val="10"/>
              </w:rPr>
              <w:t xml:space="preserve"> </w:t>
            </w:r>
            <w:r>
              <w:rPr>
                <w:sz w:val="10"/>
              </w:rPr>
              <w:t>DE 13X3CM E ALIZARES DE 5X2CM,</w:t>
            </w:r>
            <w:r>
              <w:rPr>
                <w:spacing w:val="40"/>
                <w:sz w:val="10"/>
              </w:rPr>
              <w:t xml:space="preserve"> </w:t>
            </w:r>
            <w:r>
              <w:rPr>
                <w:sz w:val="10"/>
              </w:rPr>
              <w:t>EXCLUSIVE</w:t>
            </w:r>
            <w:r>
              <w:rPr>
                <w:spacing w:val="40"/>
                <w:sz w:val="10"/>
              </w:rPr>
              <w:t xml:space="preserve"> </w:t>
            </w:r>
            <w:r>
              <w:rPr>
                <w:sz w:val="10"/>
              </w:rPr>
              <w:t>FERRAGENS. FORNECIMENTO E COLOCACAO</w:t>
            </w:r>
          </w:p>
        </w:tc>
        <w:tc>
          <w:tcPr>
            <w:tcW w:w="697" w:type="dxa"/>
          </w:tcPr>
          <w:p w14:paraId="0BBAAE65">
            <w:pPr>
              <w:pStyle w:val="10"/>
              <w:rPr>
                <w:rFonts w:ascii="Times New Roman"/>
                <w:b/>
                <w:sz w:val="10"/>
              </w:rPr>
            </w:pPr>
          </w:p>
          <w:p w14:paraId="703C90C1">
            <w:pPr>
              <w:pStyle w:val="10"/>
              <w:spacing w:before="71"/>
              <w:rPr>
                <w:rFonts w:ascii="Times New Roman"/>
                <w:b/>
                <w:sz w:val="10"/>
              </w:rPr>
            </w:pPr>
          </w:p>
          <w:p w14:paraId="6E973D83">
            <w:pPr>
              <w:pStyle w:val="10"/>
              <w:ind w:left="7" w:right="3"/>
              <w:jc w:val="center"/>
              <w:rPr>
                <w:sz w:val="10"/>
              </w:rPr>
            </w:pPr>
            <w:r>
              <w:rPr>
                <w:spacing w:val="-5"/>
                <w:sz w:val="10"/>
              </w:rPr>
              <w:t>UN</w:t>
            </w:r>
          </w:p>
        </w:tc>
        <w:tc>
          <w:tcPr>
            <w:tcW w:w="862" w:type="dxa"/>
          </w:tcPr>
          <w:p w14:paraId="6BF0E47F">
            <w:pPr>
              <w:pStyle w:val="10"/>
              <w:rPr>
                <w:rFonts w:ascii="Times New Roman"/>
                <w:b/>
                <w:sz w:val="10"/>
              </w:rPr>
            </w:pPr>
          </w:p>
          <w:p w14:paraId="2E1EA213">
            <w:pPr>
              <w:pStyle w:val="10"/>
              <w:spacing w:before="71"/>
              <w:rPr>
                <w:rFonts w:ascii="Times New Roman"/>
                <w:b/>
                <w:sz w:val="10"/>
              </w:rPr>
            </w:pPr>
          </w:p>
          <w:p w14:paraId="1CD64C31">
            <w:pPr>
              <w:pStyle w:val="10"/>
              <w:ind w:left="9" w:right="2"/>
              <w:jc w:val="center"/>
              <w:rPr>
                <w:sz w:val="10"/>
              </w:rPr>
            </w:pPr>
            <w:r>
              <w:rPr>
                <w:spacing w:val="-2"/>
                <w:sz w:val="10"/>
              </w:rPr>
              <w:t>24,00</w:t>
            </w:r>
          </w:p>
        </w:tc>
        <w:tc>
          <w:tcPr>
            <w:tcW w:w="624" w:type="dxa"/>
          </w:tcPr>
          <w:p w14:paraId="1A87EAD7">
            <w:pPr>
              <w:pStyle w:val="10"/>
              <w:rPr>
                <w:rFonts w:ascii="Times New Roman"/>
                <w:b/>
                <w:sz w:val="10"/>
              </w:rPr>
            </w:pPr>
          </w:p>
          <w:p w14:paraId="1E75A2D5">
            <w:pPr>
              <w:pStyle w:val="10"/>
              <w:spacing w:before="71"/>
              <w:rPr>
                <w:rFonts w:ascii="Times New Roman"/>
                <w:b/>
                <w:sz w:val="10"/>
              </w:rPr>
            </w:pPr>
          </w:p>
          <w:p w14:paraId="0938482F">
            <w:pPr>
              <w:pStyle w:val="10"/>
              <w:ind w:left="9" w:right="5"/>
              <w:jc w:val="center"/>
              <w:rPr>
                <w:sz w:val="10"/>
              </w:rPr>
            </w:pPr>
            <w:r>
              <w:rPr>
                <w:spacing w:val="-2"/>
                <w:sz w:val="10"/>
              </w:rPr>
              <w:t>1187,56</w:t>
            </w:r>
          </w:p>
        </w:tc>
        <w:tc>
          <w:tcPr>
            <w:tcW w:w="761" w:type="dxa"/>
          </w:tcPr>
          <w:p w14:paraId="5E2791D1">
            <w:pPr>
              <w:pStyle w:val="10"/>
              <w:rPr>
                <w:rFonts w:ascii="Times New Roman"/>
                <w:b/>
                <w:sz w:val="10"/>
              </w:rPr>
            </w:pPr>
          </w:p>
          <w:p w14:paraId="34086168">
            <w:pPr>
              <w:pStyle w:val="10"/>
              <w:spacing w:before="71"/>
              <w:rPr>
                <w:rFonts w:ascii="Times New Roman"/>
                <w:b/>
                <w:sz w:val="10"/>
              </w:rPr>
            </w:pPr>
          </w:p>
          <w:p w14:paraId="59480E6F">
            <w:pPr>
              <w:pStyle w:val="10"/>
              <w:ind w:left="14" w:right="12"/>
              <w:jc w:val="center"/>
              <w:rPr>
                <w:sz w:val="10"/>
              </w:rPr>
            </w:pPr>
            <w:r>
              <w:rPr>
                <w:spacing w:val="-2"/>
                <w:sz w:val="10"/>
              </w:rPr>
              <w:t>1529,70</w:t>
            </w:r>
          </w:p>
        </w:tc>
        <w:tc>
          <w:tcPr>
            <w:tcW w:w="958" w:type="dxa"/>
          </w:tcPr>
          <w:p w14:paraId="45D970AA">
            <w:pPr>
              <w:pStyle w:val="10"/>
              <w:rPr>
                <w:rFonts w:ascii="Times New Roman"/>
                <w:b/>
                <w:sz w:val="10"/>
              </w:rPr>
            </w:pPr>
          </w:p>
          <w:p w14:paraId="26AD3BBF">
            <w:pPr>
              <w:pStyle w:val="10"/>
              <w:spacing w:before="71"/>
              <w:rPr>
                <w:rFonts w:ascii="Times New Roman"/>
                <w:b/>
                <w:sz w:val="10"/>
              </w:rPr>
            </w:pPr>
          </w:p>
          <w:p w14:paraId="0615335B">
            <w:pPr>
              <w:pStyle w:val="10"/>
              <w:ind w:left="31" w:right="2"/>
              <w:jc w:val="center"/>
              <w:rPr>
                <w:sz w:val="10"/>
              </w:rPr>
            </w:pPr>
            <w:r>
              <w:rPr>
                <w:spacing w:val="-2"/>
                <w:sz w:val="10"/>
              </w:rPr>
              <w:t>36.712,70</w:t>
            </w:r>
          </w:p>
        </w:tc>
        <w:tc>
          <w:tcPr>
            <w:tcW w:w="600" w:type="dxa"/>
          </w:tcPr>
          <w:p w14:paraId="5E9AF209">
            <w:pPr>
              <w:pStyle w:val="10"/>
              <w:rPr>
                <w:rFonts w:ascii="Times New Roman"/>
                <w:b/>
                <w:sz w:val="10"/>
              </w:rPr>
            </w:pPr>
          </w:p>
          <w:p w14:paraId="7CED44C8">
            <w:pPr>
              <w:pStyle w:val="10"/>
              <w:spacing w:before="71"/>
              <w:rPr>
                <w:rFonts w:ascii="Times New Roman"/>
                <w:b/>
                <w:sz w:val="10"/>
              </w:rPr>
            </w:pPr>
          </w:p>
          <w:p w14:paraId="6F519055">
            <w:pPr>
              <w:pStyle w:val="10"/>
              <w:ind w:left="7"/>
              <w:jc w:val="center"/>
              <w:rPr>
                <w:sz w:val="10"/>
              </w:rPr>
            </w:pPr>
            <w:r>
              <w:rPr>
                <w:spacing w:val="-2"/>
                <w:sz w:val="10"/>
              </w:rPr>
              <w:t>0,292%</w:t>
            </w:r>
          </w:p>
        </w:tc>
        <w:tc>
          <w:tcPr>
            <w:tcW w:w="797" w:type="dxa"/>
          </w:tcPr>
          <w:p w14:paraId="4E7CB3C8">
            <w:pPr>
              <w:pStyle w:val="10"/>
              <w:rPr>
                <w:rFonts w:ascii="Times New Roman"/>
                <w:b/>
                <w:sz w:val="10"/>
              </w:rPr>
            </w:pPr>
          </w:p>
          <w:p w14:paraId="5DCDDD16">
            <w:pPr>
              <w:pStyle w:val="10"/>
              <w:spacing w:before="71"/>
              <w:rPr>
                <w:rFonts w:ascii="Times New Roman"/>
                <w:b/>
                <w:sz w:val="10"/>
              </w:rPr>
            </w:pPr>
          </w:p>
          <w:p w14:paraId="0D5985FA">
            <w:pPr>
              <w:pStyle w:val="10"/>
              <w:ind w:left="6"/>
              <w:jc w:val="center"/>
              <w:rPr>
                <w:sz w:val="10"/>
              </w:rPr>
            </w:pPr>
            <w:r>
              <w:rPr>
                <w:spacing w:val="-2"/>
                <w:sz w:val="10"/>
              </w:rPr>
              <w:t>78,94%</w:t>
            </w:r>
          </w:p>
        </w:tc>
        <w:tc>
          <w:tcPr>
            <w:tcW w:w="965" w:type="dxa"/>
          </w:tcPr>
          <w:p w14:paraId="4B6427DF">
            <w:pPr>
              <w:pStyle w:val="10"/>
              <w:rPr>
                <w:rFonts w:ascii="Times New Roman"/>
                <w:b/>
                <w:sz w:val="10"/>
              </w:rPr>
            </w:pPr>
          </w:p>
          <w:p w14:paraId="49C2BCB5">
            <w:pPr>
              <w:pStyle w:val="10"/>
              <w:spacing w:before="71"/>
              <w:rPr>
                <w:rFonts w:ascii="Times New Roman"/>
                <w:b/>
                <w:sz w:val="10"/>
              </w:rPr>
            </w:pPr>
          </w:p>
          <w:p w14:paraId="4B320150">
            <w:pPr>
              <w:pStyle w:val="10"/>
              <w:ind w:left="4"/>
              <w:jc w:val="center"/>
              <w:rPr>
                <w:sz w:val="10"/>
              </w:rPr>
            </w:pPr>
            <w:r>
              <w:rPr>
                <w:spacing w:val="-10"/>
                <w:sz w:val="10"/>
              </w:rPr>
              <w:t>C</w:t>
            </w:r>
          </w:p>
        </w:tc>
      </w:tr>
      <w:tr w14:paraId="325C9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46ED0C21">
            <w:pPr>
              <w:pStyle w:val="10"/>
              <w:rPr>
                <w:rFonts w:ascii="Times New Roman"/>
                <w:b/>
                <w:sz w:val="10"/>
              </w:rPr>
            </w:pPr>
          </w:p>
          <w:p w14:paraId="5F04DDB9">
            <w:pPr>
              <w:pStyle w:val="10"/>
              <w:spacing w:before="73"/>
              <w:rPr>
                <w:rFonts w:ascii="Times New Roman"/>
                <w:b/>
                <w:sz w:val="10"/>
              </w:rPr>
            </w:pPr>
          </w:p>
          <w:p w14:paraId="30C23FCC">
            <w:pPr>
              <w:pStyle w:val="10"/>
              <w:ind w:left="11" w:right="1"/>
              <w:jc w:val="center"/>
              <w:rPr>
                <w:sz w:val="10"/>
              </w:rPr>
            </w:pPr>
            <w:r>
              <w:rPr>
                <w:spacing w:val="-2"/>
                <w:sz w:val="10"/>
              </w:rPr>
              <w:t>18.56</w:t>
            </w:r>
          </w:p>
        </w:tc>
        <w:tc>
          <w:tcPr>
            <w:tcW w:w="740" w:type="dxa"/>
          </w:tcPr>
          <w:p w14:paraId="6AD22685">
            <w:pPr>
              <w:pStyle w:val="10"/>
              <w:rPr>
                <w:rFonts w:ascii="Times New Roman"/>
                <w:b/>
                <w:sz w:val="10"/>
              </w:rPr>
            </w:pPr>
          </w:p>
          <w:p w14:paraId="427A2B04">
            <w:pPr>
              <w:pStyle w:val="10"/>
              <w:spacing w:before="16"/>
              <w:rPr>
                <w:rFonts w:ascii="Times New Roman"/>
                <w:b/>
                <w:sz w:val="10"/>
              </w:rPr>
            </w:pPr>
          </w:p>
          <w:p w14:paraId="57A8377C">
            <w:pPr>
              <w:pStyle w:val="10"/>
              <w:ind w:left="337" w:right="63" w:hanging="262"/>
              <w:rPr>
                <w:sz w:val="10"/>
              </w:rPr>
            </w:pPr>
            <w:r>
              <w:rPr>
                <w:sz w:val="10"/>
              </w:rPr>
              <w:t>18.200.0020-</w:t>
            </w:r>
            <w:r>
              <w:rPr>
                <w:spacing w:val="-10"/>
                <w:sz w:val="10"/>
              </w:rPr>
              <w:t>A</w:t>
            </w:r>
          </w:p>
        </w:tc>
        <w:tc>
          <w:tcPr>
            <w:tcW w:w="2694" w:type="dxa"/>
          </w:tcPr>
          <w:p w14:paraId="47EE8204">
            <w:pPr>
              <w:pStyle w:val="10"/>
              <w:spacing w:before="75"/>
              <w:ind w:left="70" w:right="63"/>
              <w:rPr>
                <w:sz w:val="10"/>
              </w:rPr>
            </w:pPr>
            <w:r>
              <w:rPr>
                <w:sz w:val="10"/>
              </w:rPr>
              <w:t>BALIZA DE FUTEBOL DE CAMPO,</w:t>
            </w:r>
            <w:r>
              <w:rPr>
                <w:spacing w:val="40"/>
                <w:sz w:val="10"/>
              </w:rPr>
              <w:t xml:space="preserve"> </w:t>
            </w:r>
            <w:r>
              <w:rPr>
                <w:sz w:val="10"/>
              </w:rPr>
              <w:t>TAMANHO</w:t>
            </w:r>
            <w:r>
              <w:rPr>
                <w:spacing w:val="40"/>
                <w:sz w:val="10"/>
              </w:rPr>
              <w:t xml:space="preserve"> </w:t>
            </w:r>
            <w:r>
              <w:rPr>
                <w:sz w:val="10"/>
              </w:rPr>
              <w:t>OFICIAL(7,32X2.44M),</w:t>
            </w:r>
            <w:r>
              <w:rPr>
                <w:spacing w:val="15"/>
                <w:sz w:val="10"/>
              </w:rPr>
              <w:t xml:space="preserve"> </w:t>
            </w:r>
            <w:r>
              <w:rPr>
                <w:sz w:val="10"/>
              </w:rPr>
              <w:t>EXCLUSIVE</w:t>
            </w:r>
            <w:r>
              <w:rPr>
                <w:spacing w:val="-7"/>
                <w:sz w:val="10"/>
              </w:rPr>
              <w:t xml:space="preserve"> </w:t>
            </w:r>
            <w:r>
              <w:rPr>
                <w:sz w:val="10"/>
              </w:rPr>
              <w:t>REDE,</w:t>
            </w:r>
            <w:r>
              <w:rPr>
                <w:spacing w:val="15"/>
                <w:sz w:val="10"/>
              </w:rPr>
              <w:t xml:space="preserve"> </w:t>
            </w:r>
            <w:r>
              <w:rPr>
                <w:sz w:val="10"/>
              </w:rPr>
              <w:t>EM</w:t>
            </w:r>
            <w:r>
              <w:rPr>
                <w:spacing w:val="-6"/>
                <w:sz w:val="10"/>
              </w:rPr>
              <w:t xml:space="preserve"> </w:t>
            </w:r>
            <w:r>
              <w:rPr>
                <w:sz w:val="10"/>
              </w:rPr>
              <w:t>TUBOS</w:t>
            </w:r>
            <w:r>
              <w:rPr>
                <w:spacing w:val="40"/>
                <w:sz w:val="10"/>
              </w:rPr>
              <w:t xml:space="preserve"> </w:t>
            </w:r>
            <w:r>
              <w:rPr>
                <w:sz w:val="10"/>
              </w:rPr>
              <w:t>DE FERRO GALVANIZADO DE 4",</w:t>
            </w:r>
            <w:r>
              <w:rPr>
                <w:spacing w:val="35"/>
                <w:sz w:val="10"/>
              </w:rPr>
              <w:t xml:space="preserve"> </w:t>
            </w:r>
            <w:r>
              <w:rPr>
                <w:sz w:val="10"/>
              </w:rPr>
              <w:t>COM PINTURA DE</w:t>
            </w:r>
            <w:r>
              <w:rPr>
                <w:spacing w:val="40"/>
                <w:sz w:val="10"/>
              </w:rPr>
              <w:t xml:space="preserve"> </w:t>
            </w:r>
            <w:r>
              <w:rPr>
                <w:sz w:val="10"/>
              </w:rPr>
              <w:t>BASE E 2 DEMAOS DE ACABAMENTO.</w:t>
            </w:r>
            <w:r>
              <w:rPr>
                <w:spacing w:val="40"/>
                <w:sz w:val="10"/>
              </w:rPr>
              <w:t xml:space="preserve"> </w:t>
            </w:r>
            <w:r>
              <w:rPr>
                <w:sz w:val="10"/>
              </w:rPr>
              <w:t>FORNECIMENTO E COLOCACAO</w:t>
            </w:r>
          </w:p>
        </w:tc>
        <w:tc>
          <w:tcPr>
            <w:tcW w:w="697" w:type="dxa"/>
          </w:tcPr>
          <w:p w14:paraId="58DB7390">
            <w:pPr>
              <w:pStyle w:val="10"/>
              <w:rPr>
                <w:rFonts w:ascii="Times New Roman"/>
                <w:b/>
                <w:sz w:val="10"/>
              </w:rPr>
            </w:pPr>
          </w:p>
          <w:p w14:paraId="2224F1B8">
            <w:pPr>
              <w:pStyle w:val="10"/>
              <w:spacing w:before="73"/>
              <w:rPr>
                <w:rFonts w:ascii="Times New Roman"/>
                <w:b/>
                <w:sz w:val="10"/>
              </w:rPr>
            </w:pPr>
          </w:p>
          <w:p w14:paraId="35B0AE0E">
            <w:pPr>
              <w:pStyle w:val="10"/>
              <w:ind w:left="7" w:right="3"/>
              <w:jc w:val="center"/>
              <w:rPr>
                <w:sz w:val="10"/>
              </w:rPr>
            </w:pPr>
            <w:r>
              <w:rPr>
                <w:spacing w:val="-5"/>
                <w:sz w:val="10"/>
              </w:rPr>
              <w:t>UN</w:t>
            </w:r>
          </w:p>
        </w:tc>
        <w:tc>
          <w:tcPr>
            <w:tcW w:w="862" w:type="dxa"/>
          </w:tcPr>
          <w:p w14:paraId="1ADBEB8A">
            <w:pPr>
              <w:pStyle w:val="10"/>
              <w:rPr>
                <w:rFonts w:ascii="Times New Roman"/>
                <w:b/>
                <w:sz w:val="10"/>
              </w:rPr>
            </w:pPr>
          </w:p>
          <w:p w14:paraId="2CB0B969">
            <w:pPr>
              <w:pStyle w:val="10"/>
              <w:spacing w:before="73"/>
              <w:rPr>
                <w:rFonts w:ascii="Times New Roman"/>
                <w:b/>
                <w:sz w:val="10"/>
              </w:rPr>
            </w:pPr>
          </w:p>
          <w:p w14:paraId="648AB294">
            <w:pPr>
              <w:pStyle w:val="10"/>
              <w:ind w:left="9" w:right="2"/>
              <w:jc w:val="center"/>
              <w:rPr>
                <w:sz w:val="10"/>
              </w:rPr>
            </w:pPr>
            <w:r>
              <w:rPr>
                <w:spacing w:val="-2"/>
                <w:sz w:val="10"/>
              </w:rPr>
              <w:t>10,00</w:t>
            </w:r>
          </w:p>
        </w:tc>
        <w:tc>
          <w:tcPr>
            <w:tcW w:w="624" w:type="dxa"/>
          </w:tcPr>
          <w:p w14:paraId="54C734F5">
            <w:pPr>
              <w:pStyle w:val="10"/>
              <w:rPr>
                <w:rFonts w:ascii="Times New Roman"/>
                <w:b/>
                <w:sz w:val="10"/>
              </w:rPr>
            </w:pPr>
          </w:p>
          <w:p w14:paraId="77D12FF2">
            <w:pPr>
              <w:pStyle w:val="10"/>
              <w:spacing w:before="73"/>
              <w:rPr>
                <w:rFonts w:ascii="Times New Roman"/>
                <w:b/>
                <w:sz w:val="10"/>
              </w:rPr>
            </w:pPr>
          </w:p>
          <w:p w14:paraId="07F89597">
            <w:pPr>
              <w:pStyle w:val="10"/>
              <w:ind w:left="9" w:right="5"/>
              <w:jc w:val="center"/>
              <w:rPr>
                <w:sz w:val="10"/>
              </w:rPr>
            </w:pPr>
            <w:r>
              <w:rPr>
                <w:spacing w:val="-2"/>
                <w:sz w:val="10"/>
              </w:rPr>
              <w:t>2808,84</w:t>
            </w:r>
          </w:p>
        </w:tc>
        <w:tc>
          <w:tcPr>
            <w:tcW w:w="761" w:type="dxa"/>
          </w:tcPr>
          <w:p w14:paraId="4DDF9D79">
            <w:pPr>
              <w:pStyle w:val="10"/>
              <w:rPr>
                <w:rFonts w:ascii="Times New Roman"/>
                <w:b/>
                <w:sz w:val="10"/>
              </w:rPr>
            </w:pPr>
          </w:p>
          <w:p w14:paraId="48A1391A">
            <w:pPr>
              <w:pStyle w:val="10"/>
              <w:spacing w:before="73"/>
              <w:rPr>
                <w:rFonts w:ascii="Times New Roman"/>
                <w:b/>
                <w:sz w:val="10"/>
              </w:rPr>
            </w:pPr>
          </w:p>
          <w:p w14:paraId="6EB5A785">
            <w:pPr>
              <w:pStyle w:val="10"/>
              <w:ind w:left="14" w:right="12"/>
              <w:jc w:val="center"/>
              <w:rPr>
                <w:sz w:val="10"/>
              </w:rPr>
            </w:pPr>
            <w:r>
              <w:rPr>
                <w:spacing w:val="-2"/>
                <w:sz w:val="10"/>
              </w:rPr>
              <w:t>3618,07</w:t>
            </w:r>
          </w:p>
        </w:tc>
        <w:tc>
          <w:tcPr>
            <w:tcW w:w="958" w:type="dxa"/>
          </w:tcPr>
          <w:p w14:paraId="45B4E005">
            <w:pPr>
              <w:pStyle w:val="10"/>
              <w:rPr>
                <w:rFonts w:ascii="Times New Roman"/>
                <w:b/>
                <w:sz w:val="10"/>
              </w:rPr>
            </w:pPr>
          </w:p>
          <w:p w14:paraId="39926242">
            <w:pPr>
              <w:pStyle w:val="10"/>
              <w:spacing w:before="73"/>
              <w:rPr>
                <w:rFonts w:ascii="Times New Roman"/>
                <w:b/>
                <w:sz w:val="10"/>
              </w:rPr>
            </w:pPr>
          </w:p>
          <w:p w14:paraId="081C18B3">
            <w:pPr>
              <w:pStyle w:val="10"/>
              <w:ind w:left="31" w:right="2"/>
              <w:jc w:val="center"/>
              <w:rPr>
                <w:sz w:val="10"/>
              </w:rPr>
            </w:pPr>
            <w:r>
              <w:rPr>
                <w:spacing w:val="-2"/>
                <w:sz w:val="10"/>
              </w:rPr>
              <w:t>36.180,67</w:t>
            </w:r>
          </w:p>
        </w:tc>
        <w:tc>
          <w:tcPr>
            <w:tcW w:w="600" w:type="dxa"/>
          </w:tcPr>
          <w:p w14:paraId="6FB7C3A9">
            <w:pPr>
              <w:pStyle w:val="10"/>
              <w:rPr>
                <w:rFonts w:ascii="Times New Roman"/>
                <w:b/>
                <w:sz w:val="10"/>
              </w:rPr>
            </w:pPr>
          </w:p>
          <w:p w14:paraId="756FCAEA">
            <w:pPr>
              <w:pStyle w:val="10"/>
              <w:spacing w:before="73"/>
              <w:rPr>
                <w:rFonts w:ascii="Times New Roman"/>
                <w:b/>
                <w:sz w:val="10"/>
              </w:rPr>
            </w:pPr>
          </w:p>
          <w:p w14:paraId="2135FB3C">
            <w:pPr>
              <w:pStyle w:val="10"/>
              <w:ind w:left="7"/>
              <w:jc w:val="center"/>
              <w:rPr>
                <w:sz w:val="10"/>
              </w:rPr>
            </w:pPr>
            <w:r>
              <w:rPr>
                <w:spacing w:val="-2"/>
                <w:sz w:val="10"/>
              </w:rPr>
              <w:t>0,288%</w:t>
            </w:r>
          </w:p>
        </w:tc>
        <w:tc>
          <w:tcPr>
            <w:tcW w:w="797" w:type="dxa"/>
          </w:tcPr>
          <w:p w14:paraId="2C906697">
            <w:pPr>
              <w:pStyle w:val="10"/>
              <w:rPr>
                <w:rFonts w:ascii="Times New Roman"/>
                <w:b/>
                <w:sz w:val="10"/>
              </w:rPr>
            </w:pPr>
          </w:p>
          <w:p w14:paraId="0244DE21">
            <w:pPr>
              <w:pStyle w:val="10"/>
              <w:spacing w:before="73"/>
              <w:rPr>
                <w:rFonts w:ascii="Times New Roman"/>
                <w:b/>
                <w:sz w:val="10"/>
              </w:rPr>
            </w:pPr>
          </w:p>
          <w:p w14:paraId="4D808AAA">
            <w:pPr>
              <w:pStyle w:val="10"/>
              <w:ind w:left="6"/>
              <w:jc w:val="center"/>
              <w:rPr>
                <w:sz w:val="10"/>
              </w:rPr>
            </w:pPr>
            <w:r>
              <w:rPr>
                <w:spacing w:val="-2"/>
                <w:sz w:val="10"/>
              </w:rPr>
              <w:t>79,23%</w:t>
            </w:r>
          </w:p>
        </w:tc>
        <w:tc>
          <w:tcPr>
            <w:tcW w:w="965" w:type="dxa"/>
          </w:tcPr>
          <w:p w14:paraId="68D2CAEB">
            <w:pPr>
              <w:pStyle w:val="10"/>
              <w:rPr>
                <w:rFonts w:ascii="Times New Roman"/>
                <w:b/>
                <w:sz w:val="10"/>
              </w:rPr>
            </w:pPr>
          </w:p>
          <w:p w14:paraId="3E709090">
            <w:pPr>
              <w:pStyle w:val="10"/>
              <w:spacing w:before="73"/>
              <w:rPr>
                <w:rFonts w:ascii="Times New Roman"/>
                <w:b/>
                <w:sz w:val="10"/>
              </w:rPr>
            </w:pPr>
          </w:p>
          <w:p w14:paraId="155DF85C">
            <w:pPr>
              <w:pStyle w:val="10"/>
              <w:ind w:left="4"/>
              <w:jc w:val="center"/>
              <w:rPr>
                <w:sz w:val="10"/>
              </w:rPr>
            </w:pPr>
            <w:r>
              <w:rPr>
                <w:spacing w:val="-10"/>
                <w:sz w:val="10"/>
              </w:rPr>
              <w:t>C</w:t>
            </w:r>
          </w:p>
        </w:tc>
      </w:tr>
      <w:tr w14:paraId="5D46B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38" w:type="dxa"/>
          </w:tcPr>
          <w:p w14:paraId="1468264A">
            <w:pPr>
              <w:pStyle w:val="10"/>
              <w:rPr>
                <w:rFonts w:ascii="Times New Roman"/>
                <w:b/>
                <w:sz w:val="10"/>
              </w:rPr>
            </w:pPr>
          </w:p>
          <w:p w14:paraId="6F543B1D">
            <w:pPr>
              <w:pStyle w:val="10"/>
              <w:spacing w:before="74"/>
              <w:rPr>
                <w:rFonts w:ascii="Times New Roman"/>
                <w:b/>
                <w:sz w:val="10"/>
              </w:rPr>
            </w:pPr>
          </w:p>
          <w:p w14:paraId="06D2840D">
            <w:pPr>
              <w:pStyle w:val="10"/>
              <w:ind w:left="11" w:right="1"/>
              <w:jc w:val="center"/>
              <w:rPr>
                <w:sz w:val="10"/>
              </w:rPr>
            </w:pPr>
            <w:r>
              <w:rPr>
                <w:spacing w:val="-2"/>
                <w:sz w:val="10"/>
              </w:rPr>
              <w:t>15.62</w:t>
            </w:r>
          </w:p>
        </w:tc>
        <w:tc>
          <w:tcPr>
            <w:tcW w:w="740" w:type="dxa"/>
          </w:tcPr>
          <w:p w14:paraId="62A40F2B">
            <w:pPr>
              <w:pStyle w:val="10"/>
              <w:rPr>
                <w:rFonts w:ascii="Times New Roman"/>
                <w:b/>
                <w:sz w:val="10"/>
              </w:rPr>
            </w:pPr>
          </w:p>
          <w:p w14:paraId="78A5D787">
            <w:pPr>
              <w:pStyle w:val="10"/>
              <w:spacing w:before="16"/>
              <w:rPr>
                <w:rFonts w:ascii="Times New Roman"/>
                <w:b/>
                <w:sz w:val="10"/>
              </w:rPr>
            </w:pPr>
          </w:p>
          <w:p w14:paraId="076D3ABA">
            <w:pPr>
              <w:pStyle w:val="10"/>
              <w:ind w:left="337" w:right="63" w:hanging="262"/>
              <w:rPr>
                <w:sz w:val="10"/>
              </w:rPr>
            </w:pPr>
            <w:r>
              <w:rPr>
                <w:sz w:val="10"/>
              </w:rPr>
              <w:t>15.008.0115-</w:t>
            </w:r>
            <w:r>
              <w:rPr>
                <w:spacing w:val="-10"/>
                <w:sz w:val="10"/>
              </w:rPr>
              <w:t>A</w:t>
            </w:r>
          </w:p>
        </w:tc>
        <w:tc>
          <w:tcPr>
            <w:tcW w:w="2694" w:type="dxa"/>
          </w:tcPr>
          <w:p w14:paraId="6A616EA7">
            <w:pPr>
              <w:pStyle w:val="10"/>
              <w:spacing w:before="76"/>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50MM2,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2A53B848">
            <w:pPr>
              <w:pStyle w:val="10"/>
              <w:rPr>
                <w:rFonts w:ascii="Times New Roman"/>
                <w:b/>
                <w:sz w:val="10"/>
              </w:rPr>
            </w:pPr>
          </w:p>
          <w:p w14:paraId="44DA2A5E">
            <w:pPr>
              <w:pStyle w:val="10"/>
              <w:spacing w:before="74"/>
              <w:rPr>
                <w:rFonts w:ascii="Times New Roman"/>
                <w:b/>
                <w:sz w:val="10"/>
              </w:rPr>
            </w:pPr>
          </w:p>
          <w:p w14:paraId="263B6327">
            <w:pPr>
              <w:pStyle w:val="10"/>
              <w:ind w:left="7" w:right="5"/>
              <w:jc w:val="center"/>
              <w:rPr>
                <w:sz w:val="10"/>
              </w:rPr>
            </w:pPr>
            <w:r>
              <w:rPr>
                <w:spacing w:val="-10"/>
                <w:sz w:val="10"/>
              </w:rPr>
              <w:t>M</w:t>
            </w:r>
          </w:p>
        </w:tc>
        <w:tc>
          <w:tcPr>
            <w:tcW w:w="862" w:type="dxa"/>
          </w:tcPr>
          <w:p w14:paraId="172EA495">
            <w:pPr>
              <w:pStyle w:val="10"/>
              <w:rPr>
                <w:rFonts w:ascii="Times New Roman"/>
                <w:b/>
                <w:sz w:val="10"/>
              </w:rPr>
            </w:pPr>
          </w:p>
          <w:p w14:paraId="53EFC2D0">
            <w:pPr>
              <w:pStyle w:val="10"/>
              <w:spacing w:before="74"/>
              <w:rPr>
                <w:rFonts w:ascii="Times New Roman"/>
                <w:b/>
                <w:sz w:val="10"/>
              </w:rPr>
            </w:pPr>
          </w:p>
          <w:p w14:paraId="2CE159C1">
            <w:pPr>
              <w:pStyle w:val="10"/>
              <w:ind w:left="9"/>
              <w:jc w:val="center"/>
              <w:rPr>
                <w:sz w:val="10"/>
              </w:rPr>
            </w:pPr>
            <w:r>
              <w:rPr>
                <w:spacing w:val="-2"/>
                <w:sz w:val="10"/>
              </w:rPr>
              <w:t>564,00</w:t>
            </w:r>
          </w:p>
        </w:tc>
        <w:tc>
          <w:tcPr>
            <w:tcW w:w="624" w:type="dxa"/>
          </w:tcPr>
          <w:p w14:paraId="4C842FF0">
            <w:pPr>
              <w:pStyle w:val="10"/>
              <w:rPr>
                <w:rFonts w:ascii="Times New Roman"/>
                <w:b/>
                <w:sz w:val="10"/>
              </w:rPr>
            </w:pPr>
          </w:p>
          <w:p w14:paraId="58C92AE5">
            <w:pPr>
              <w:pStyle w:val="10"/>
              <w:spacing w:before="74"/>
              <w:rPr>
                <w:rFonts w:ascii="Times New Roman"/>
                <w:b/>
                <w:sz w:val="10"/>
              </w:rPr>
            </w:pPr>
          </w:p>
          <w:p w14:paraId="3B65819A">
            <w:pPr>
              <w:pStyle w:val="10"/>
              <w:ind w:left="9"/>
              <w:jc w:val="center"/>
              <w:rPr>
                <w:sz w:val="10"/>
              </w:rPr>
            </w:pPr>
            <w:r>
              <w:rPr>
                <w:spacing w:val="-2"/>
                <w:sz w:val="10"/>
              </w:rPr>
              <w:t>49,45</w:t>
            </w:r>
          </w:p>
        </w:tc>
        <w:tc>
          <w:tcPr>
            <w:tcW w:w="761" w:type="dxa"/>
          </w:tcPr>
          <w:p w14:paraId="4D97FE9B">
            <w:pPr>
              <w:pStyle w:val="10"/>
              <w:rPr>
                <w:rFonts w:ascii="Times New Roman"/>
                <w:b/>
                <w:sz w:val="10"/>
              </w:rPr>
            </w:pPr>
          </w:p>
          <w:p w14:paraId="73DCE50C">
            <w:pPr>
              <w:pStyle w:val="10"/>
              <w:spacing w:before="74"/>
              <w:rPr>
                <w:rFonts w:ascii="Times New Roman"/>
                <w:b/>
                <w:sz w:val="10"/>
              </w:rPr>
            </w:pPr>
          </w:p>
          <w:p w14:paraId="6EE0B983">
            <w:pPr>
              <w:pStyle w:val="10"/>
              <w:ind w:left="14" w:right="8"/>
              <w:jc w:val="center"/>
              <w:rPr>
                <w:sz w:val="10"/>
              </w:rPr>
            </w:pPr>
            <w:r>
              <w:rPr>
                <w:spacing w:val="-2"/>
                <w:sz w:val="10"/>
              </w:rPr>
              <w:t>63,70</w:t>
            </w:r>
          </w:p>
        </w:tc>
        <w:tc>
          <w:tcPr>
            <w:tcW w:w="958" w:type="dxa"/>
          </w:tcPr>
          <w:p w14:paraId="58CE8A14">
            <w:pPr>
              <w:pStyle w:val="10"/>
              <w:rPr>
                <w:rFonts w:ascii="Times New Roman"/>
                <w:b/>
                <w:sz w:val="10"/>
              </w:rPr>
            </w:pPr>
          </w:p>
          <w:p w14:paraId="281A6746">
            <w:pPr>
              <w:pStyle w:val="10"/>
              <w:spacing w:before="74"/>
              <w:rPr>
                <w:rFonts w:ascii="Times New Roman"/>
                <w:b/>
                <w:sz w:val="10"/>
              </w:rPr>
            </w:pPr>
          </w:p>
          <w:p w14:paraId="073591F4">
            <w:pPr>
              <w:pStyle w:val="10"/>
              <w:ind w:left="31" w:right="2"/>
              <w:jc w:val="center"/>
              <w:rPr>
                <w:sz w:val="10"/>
              </w:rPr>
            </w:pPr>
            <w:r>
              <w:rPr>
                <w:spacing w:val="-2"/>
                <w:sz w:val="10"/>
              </w:rPr>
              <w:t>35.924,85</w:t>
            </w:r>
          </w:p>
        </w:tc>
        <w:tc>
          <w:tcPr>
            <w:tcW w:w="600" w:type="dxa"/>
          </w:tcPr>
          <w:p w14:paraId="24308313">
            <w:pPr>
              <w:pStyle w:val="10"/>
              <w:rPr>
                <w:rFonts w:ascii="Times New Roman"/>
                <w:b/>
                <w:sz w:val="10"/>
              </w:rPr>
            </w:pPr>
          </w:p>
          <w:p w14:paraId="564DDF8D">
            <w:pPr>
              <w:pStyle w:val="10"/>
              <w:spacing w:before="74"/>
              <w:rPr>
                <w:rFonts w:ascii="Times New Roman"/>
                <w:b/>
                <w:sz w:val="10"/>
              </w:rPr>
            </w:pPr>
          </w:p>
          <w:p w14:paraId="38343996">
            <w:pPr>
              <w:pStyle w:val="10"/>
              <w:ind w:left="7"/>
              <w:jc w:val="center"/>
              <w:rPr>
                <w:sz w:val="10"/>
              </w:rPr>
            </w:pPr>
            <w:r>
              <w:rPr>
                <w:spacing w:val="-2"/>
                <w:sz w:val="10"/>
              </w:rPr>
              <w:t>0,286%</w:t>
            </w:r>
          </w:p>
        </w:tc>
        <w:tc>
          <w:tcPr>
            <w:tcW w:w="797" w:type="dxa"/>
          </w:tcPr>
          <w:p w14:paraId="61D14214">
            <w:pPr>
              <w:pStyle w:val="10"/>
              <w:rPr>
                <w:rFonts w:ascii="Times New Roman"/>
                <w:b/>
                <w:sz w:val="10"/>
              </w:rPr>
            </w:pPr>
          </w:p>
          <w:p w14:paraId="5C634E39">
            <w:pPr>
              <w:pStyle w:val="10"/>
              <w:spacing w:before="74"/>
              <w:rPr>
                <w:rFonts w:ascii="Times New Roman"/>
                <w:b/>
                <w:sz w:val="10"/>
              </w:rPr>
            </w:pPr>
          </w:p>
          <w:p w14:paraId="37F4DBFF">
            <w:pPr>
              <w:pStyle w:val="10"/>
              <w:ind w:left="6"/>
              <w:jc w:val="center"/>
              <w:rPr>
                <w:sz w:val="10"/>
              </w:rPr>
            </w:pPr>
            <w:r>
              <w:rPr>
                <w:spacing w:val="-2"/>
                <w:sz w:val="10"/>
              </w:rPr>
              <w:t>79,51%</w:t>
            </w:r>
          </w:p>
        </w:tc>
        <w:tc>
          <w:tcPr>
            <w:tcW w:w="965" w:type="dxa"/>
          </w:tcPr>
          <w:p w14:paraId="44D50519">
            <w:pPr>
              <w:pStyle w:val="10"/>
              <w:rPr>
                <w:rFonts w:ascii="Times New Roman"/>
                <w:b/>
                <w:sz w:val="10"/>
              </w:rPr>
            </w:pPr>
          </w:p>
          <w:p w14:paraId="0C0F5715">
            <w:pPr>
              <w:pStyle w:val="10"/>
              <w:spacing w:before="74"/>
              <w:rPr>
                <w:rFonts w:ascii="Times New Roman"/>
                <w:b/>
                <w:sz w:val="10"/>
              </w:rPr>
            </w:pPr>
          </w:p>
          <w:p w14:paraId="3F949EC4">
            <w:pPr>
              <w:pStyle w:val="10"/>
              <w:ind w:left="4"/>
              <w:jc w:val="center"/>
              <w:rPr>
                <w:sz w:val="10"/>
              </w:rPr>
            </w:pPr>
            <w:r>
              <w:rPr>
                <w:spacing w:val="-10"/>
                <w:sz w:val="10"/>
              </w:rPr>
              <w:t>C</w:t>
            </w:r>
          </w:p>
        </w:tc>
      </w:tr>
      <w:tr w14:paraId="521BB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2F44C836">
            <w:pPr>
              <w:pStyle w:val="10"/>
              <w:rPr>
                <w:rFonts w:ascii="Times New Roman"/>
                <w:b/>
                <w:sz w:val="10"/>
              </w:rPr>
            </w:pPr>
          </w:p>
          <w:p w14:paraId="5A174E05">
            <w:pPr>
              <w:pStyle w:val="10"/>
              <w:rPr>
                <w:rFonts w:ascii="Times New Roman"/>
                <w:b/>
                <w:sz w:val="10"/>
              </w:rPr>
            </w:pPr>
          </w:p>
          <w:p w14:paraId="2B0FAD79">
            <w:pPr>
              <w:pStyle w:val="10"/>
              <w:rPr>
                <w:rFonts w:ascii="Times New Roman"/>
                <w:b/>
                <w:sz w:val="10"/>
              </w:rPr>
            </w:pPr>
          </w:p>
          <w:p w14:paraId="77D4FC76">
            <w:pPr>
              <w:pStyle w:val="10"/>
              <w:rPr>
                <w:rFonts w:ascii="Times New Roman"/>
                <w:b/>
                <w:sz w:val="10"/>
              </w:rPr>
            </w:pPr>
          </w:p>
          <w:p w14:paraId="65C6FC60">
            <w:pPr>
              <w:pStyle w:val="10"/>
              <w:spacing w:before="88"/>
              <w:rPr>
                <w:rFonts w:ascii="Times New Roman"/>
                <w:b/>
                <w:sz w:val="10"/>
              </w:rPr>
            </w:pPr>
          </w:p>
          <w:p w14:paraId="09D0E430">
            <w:pPr>
              <w:pStyle w:val="10"/>
              <w:ind w:left="11" w:right="1"/>
              <w:jc w:val="center"/>
              <w:rPr>
                <w:sz w:val="10"/>
              </w:rPr>
            </w:pPr>
            <w:r>
              <w:rPr>
                <w:spacing w:val="-2"/>
                <w:sz w:val="10"/>
              </w:rPr>
              <w:t>14.16</w:t>
            </w:r>
          </w:p>
        </w:tc>
        <w:tc>
          <w:tcPr>
            <w:tcW w:w="740" w:type="dxa"/>
          </w:tcPr>
          <w:p w14:paraId="36854B83">
            <w:pPr>
              <w:pStyle w:val="10"/>
              <w:rPr>
                <w:rFonts w:ascii="Times New Roman"/>
                <w:b/>
                <w:sz w:val="10"/>
              </w:rPr>
            </w:pPr>
          </w:p>
          <w:p w14:paraId="35D3A445">
            <w:pPr>
              <w:pStyle w:val="10"/>
              <w:rPr>
                <w:rFonts w:ascii="Times New Roman"/>
                <w:b/>
                <w:sz w:val="10"/>
              </w:rPr>
            </w:pPr>
          </w:p>
          <w:p w14:paraId="40339224">
            <w:pPr>
              <w:pStyle w:val="10"/>
              <w:rPr>
                <w:rFonts w:ascii="Times New Roman"/>
                <w:b/>
                <w:sz w:val="10"/>
              </w:rPr>
            </w:pPr>
          </w:p>
          <w:p w14:paraId="69779796">
            <w:pPr>
              <w:pStyle w:val="10"/>
              <w:rPr>
                <w:rFonts w:ascii="Times New Roman"/>
                <w:b/>
                <w:sz w:val="10"/>
              </w:rPr>
            </w:pPr>
          </w:p>
          <w:p w14:paraId="01FC6614">
            <w:pPr>
              <w:pStyle w:val="10"/>
              <w:spacing w:before="31"/>
              <w:rPr>
                <w:rFonts w:ascii="Times New Roman"/>
                <w:b/>
                <w:sz w:val="10"/>
              </w:rPr>
            </w:pPr>
          </w:p>
          <w:p w14:paraId="5150EC20">
            <w:pPr>
              <w:pStyle w:val="10"/>
              <w:ind w:left="337" w:right="63" w:hanging="262"/>
              <w:rPr>
                <w:sz w:val="10"/>
              </w:rPr>
            </w:pPr>
            <w:r>
              <w:rPr>
                <w:sz w:val="10"/>
              </w:rPr>
              <w:t>14.006.0233-</w:t>
            </w:r>
            <w:r>
              <w:rPr>
                <w:spacing w:val="-10"/>
                <w:sz w:val="10"/>
              </w:rPr>
              <w:t>A</w:t>
            </w:r>
          </w:p>
        </w:tc>
        <w:tc>
          <w:tcPr>
            <w:tcW w:w="2694" w:type="dxa"/>
          </w:tcPr>
          <w:p w14:paraId="3509EC21">
            <w:pPr>
              <w:pStyle w:val="10"/>
              <w:spacing w:before="39"/>
              <w:rPr>
                <w:rFonts w:ascii="Times New Roman"/>
                <w:b/>
                <w:sz w:val="10"/>
              </w:rPr>
            </w:pPr>
          </w:p>
          <w:p w14:paraId="4945B032">
            <w:pPr>
              <w:pStyle w:val="10"/>
              <w:spacing w:before="1"/>
              <w:ind w:left="70" w:right="63"/>
              <w:rPr>
                <w:sz w:val="10"/>
              </w:rPr>
            </w:pPr>
            <w:r>
              <w:rPr>
                <w:sz w:val="10"/>
              </w:rPr>
              <w:t>PORTA DE MADEIRA DE LEI,</w:t>
            </w:r>
            <w:r>
              <w:rPr>
                <w:spacing w:val="40"/>
                <w:sz w:val="10"/>
              </w:rPr>
              <w:t xml:space="preserve"> </w:t>
            </w:r>
            <w:r>
              <w:rPr>
                <w:sz w:val="10"/>
              </w:rPr>
              <w:t>COMPENSADO DE</w:t>
            </w:r>
            <w:r>
              <w:rPr>
                <w:spacing w:val="40"/>
                <w:sz w:val="10"/>
              </w:rPr>
              <w:t xml:space="preserve"> </w:t>
            </w:r>
            <w:r>
              <w:rPr>
                <w:sz w:val="10"/>
              </w:rPr>
              <w:t>80X210X3,</w:t>
            </w:r>
            <w:r>
              <w:rPr>
                <w:spacing w:val="13"/>
                <w:sz w:val="10"/>
              </w:rPr>
              <w:t xml:space="preserve"> </w:t>
            </w:r>
            <w:r>
              <w:rPr>
                <w:sz w:val="10"/>
              </w:rPr>
              <w:t>5CM,</w:t>
            </w:r>
            <w:r>
              <w:rPr>
                <w:spacing w:val="15"/>
                <w:sz w:val="10"/>
              </w:rPr>
              <w:t xml:space="preserve"> </w:t>
            </w:r>
            <w:r>
              <w:rPr>
                <w:sz w:val="10"/>
              </w:rPr>
              <w:t>COM</w:t>
            </w:r>
            <w:r>
              <w:rPr>
                <w:spacing w:val="-7"/>
                <w:sz w:val="10"/>
              </w:rPr>
              <w:t xml:space="preserve"> </w:t>
            </w:r>
            <w:r>
              <w:rPr>
                <w:sz w:val="10"/>
              </w:rPr>
              <w:t>VISOREM</w:t>
            </w:r>
            <w:r>
              <w:rPr>
                <w:spacing w:val="-7"/>
                <w:sz w:val="10"/>
              </w:rPr>
              <w:t xml:space="preserve"> </w:t>
            </w:r>
            <w:r>
              <w:rPr>
                <w:sz w:val="10"/>
              </w:rPr>
              <w:t>POLICARBONATO</w:t>
            </w:r>
            <w:r>
              <w:rPr>
                <w:spacing w:val="40"/>
                <w:sz w:val="10"/>
              </w:rPr>
              <w:t xml:space="preserve"> </w:t>
            </w:r>
            <w:r>
              <w:rPr>
                <w:sz w:val="10"/>
              </w:rPr>
              <w:t>TRANSLUCIDO DE 4MM,</w:t>
            </w:r>
            <w:r>
              <w:rPr>
                <w:spacing w:val="40"/>
                <w:sz w:val="10"/>
              </w:rPr>
              <w:t xml:space="preserve"> </w:t>
            </w:r>
            <w:r>
              <w:rPr>
                <w:sz w:val="10"/>
              </w:rPr>
              <w:t>MEDINDO 1,</w:t>
            </w:r>
            <w:r>
              <w:rPr>
                <w:spacing w:val="40"/>
                <w:sz w:val="10"/>
              </w:rPr>
              <w:t xml:space="preserve"> </w:t>
            </w:r>
            <w:r>
              <w:rPr>
                <w:sz w:val="10"/>
              </w:rPr>
              <w:t>10X0,20M,</w:t>
            </w:r>
            <w:r>
              <w:rPr>
                <w:spacing w:val="40"/>
                <w:sz w:val="10"/>
              </w:rPr>
              <w:t xml:space="preserve"> </w:t>
            </w:r>
            <w:r>
              <w:rPr>
                <w:sz w:val="10"/>
              </w:rPr>
              <w:t>MOLA"FECHA PORTA",</w:t>
            </w:r>
            <w:r>
              <w:rPr>
                <w:spacing w:val="40"/>
                <w:sz w:val="10"/>
              </w:rPr>
              <w:t xml:space="preserve"> </w:t>
            </w:r>
            <w:r>
              <w:rPr>
                <w:sz w:val="10"/>
              </w:rPr>
              <w:t>PUXADORES VERTICAIS</w:t>
            </w:r>
            <w:r>
              <w:rPr>
                <w:spacing w:val="40"/>
                <w:sz w:val="10"/>
              </w:rPr>
              <w:t xml:space="preserve"> </w:t>
            </w:r>
            <w:r>
              <w:rPr>
                <w:sz w:val="10"/>
              </w:rPr>
              <w:t>METALICO 40CM,</w:t>
            </w:r>
            <w:r>
              <w:rPr>
                <w:spacing w:val="40"/>
                <w:sz w:val="10"/>
              </w:rPr>
              <w:t xml:space="preserve"> </w:t>
            </w:r>
            <w:r>
              <w:rPr>
                <w:sz w:val="10"/>
              </w:rPr>
              <w:t>ADUELA 13X3CM E ALIZARES</w:t>
            </w:r>
            <w:r>
              <w:rPr>
                <w:spacing w:val="40"/>
                <w:sz w:val="10"/>
              </w:rPr>
              <w:t xml:space="preserve"> </w:t>
            </w:r>
            <w:r>
              <w:rPr>
                <w:sz w:val="10"/>
              </w:rPr>
              <w:t>5X2CM,</w:t>
            </w:r>
            <w:r>
              <w:rPr>
                <w:spacing w:val="40"/>
                <w:sz w:val="10"/>
              </w:rPr>
              <w:t xml:space="preserve"> </w:t>
            </w:r>
            <w:r>
              <w:rPr>
                <w:sz w:val="10"/>
              </w:rPr>
              <w:t>FAIXAS PROTETORAS EM MATERIAL</w:t>
            </w:r>
            <w:r>
              <w:rPr>
                <w:spacing w:val="40"/>
                <w:sz w:val="10"/>
              </w:rPr>
              <w:t xml:space="preserve"> </w:t>
            </w:r>
            <w:r>
              <w:rPr>
                <w:sz w:val="10"/>
              </w:rPr>
              <w:t>VINILICOCOM 50CM DE ALTURA NA PARTE</w:t>
            </w:r>
            <w:r>
              <w:rPr>
                <w:spacing w:val="40"/>
                <w:sz w:val="10"/>
              </w:rPr>
              <w:t xml:space="preserve"> </w:t>
            </w:r>
            <w:r>
              <w:rPr>
                <w:sz w:val="10"/>
              </w:rPr>
              <w:t>INFERIOR,</w:t>
            </w:r>
            <w:r>
              <w:rPr>
                <w:spacing w:val="40"/>
                <w:sz w:val="10"/>
              </w:rPr>
              <w:t xml:space="preserve"> </w:t>
            </w:r>
            <w:r>
              <w:rPr>
                <w:sz w:val="10"/>
              </w:rPr>
              <w:t>CONFORME DESENHO CDRFS/Nº,</w:t>
            </w:r>
            <w:r>
              <w:rPr>
                <w:spacing w:val="40"/>
                <w:sz w:val="10"/>
              </w:rPr>
              <w:t xml:space="preserve"> </w:t>
            </w:r>
            <w:r>
              <w:rPr>
                <w:sz w:val="10"/>
              </w:rPr>
              <w:t>EXCLUSIVE PINTURA E FERRAGENS.</w:t>
            </w:r>
            <w:r>
              <w:rPr>
                <w:spacing w:val="40"/>
                <w:sz w:val="10"/>
              </w:rPr>
              <w:t xml:space="preserve"> </w:t>
            </w:r>
            <w:r>
              <w:rPr>
                <w:sz w:val="10"/>
              </w:rPr>
              <w:t>FORNECIMENTO E COLOCACAO</w:t>
            </w:r>
          </w:p>
        </w:tc>
        <w:tc>
          <w:tcPr>
            <w:tcW w:w="697" w:type="dxa"/>
          </w:tcPr>
          <w:p w14:paraId="1866AFD0">
            <w:pPr>
              <w:pStyle w:val="10"/>
              <w:rPr>
                <w:rFonts w:ascii="Times New Roman"/>
                <w:b/>
                <w:sz w:val="10"/>
              </w:rPr>
            </w:pPr>
          </w:p>
          <w:p w14:paraId="2565F4DC">
            <w:pPr>
              <w:pStyle w:val="10"/>
              <w:rPr>
                <w:rFonts w:ascii="Times New Roman"/>
                <w:b/>
                <w:sz w:val="10"/>
              </w:rPr>
            </w:pPr>
          </w:p>
          <w:p w14:paraId="2984ACC7">
            <w:pPr>
              <w:pStyle w:val="10"/>
              <w:rPr>
                <w:rFonts w:ascii="Times New Roman"/>
                <w:b/>
                <w:sz w:val="10"/>
              </w:rPr>
            </w:pPr>
          </w:p>
          <w:p w14:paraId="1C57F9A6">
            <w:pPr>
              <w:pStyle w:val="10"/>
              <w:rPr>
                <w:rFonts w:ascii="Times New Roman"/>
                <w:b/>
                <w:sz w:val="10"/>
              </w:rPr>
            </w:pPr>
          </w:p>
          <w:p w14:paraId="60593D71">
            <w:pPr>
              <w:pStyle w:val="10"/>
              <w:spacing w:before="88"/>
              <w:rPr>
                <w:rFonts w:ascii="Times New Roman"/>
                <w:b/>
                <w:sz w:val="10"/>
              </w:rPr>
            </w:pPr>
          </w:p>
          <w:p w14:paraId="64FB66CD">
            <w:pPr>
              <w:pStyle w:val="10"/>
              <w:ind w:left="7" w:right="3"/>
              <w:jc w:val="center"/>
              <w:rPr>
                <w:sz w:val="10"/>
              </w:rPr>
            </w:pPr>
            <w:r>
              <w:rPr>
                <w:spacing w:val="-5"/>
                <w:sz w:val="10"/>
              </w:rPr>
              <w:t>UN</w:t>
            </w:r>
          </w:p>
        </w:tc>
        <w:tc>
          <w:tcPr>
            <w:tcW w:w="862" w:type="dxa"/>
          </w:tcPr>
          <w:p w14:paraId="473B96C4">
            <w:pPr>
              <w:pStyle w:val="10"/>
              <w:rPr>
                <w:rFonts w:ascii="Times New Roman"/>
                <w:b/>
                <w:sz w:val="10"/>
              </w:rPr>
            </w:pPr>
          </w:p>
          <w:p w14:paraId="1B8A9B08">
            <w:pPr>
              <w:pStyle w:val="10"/>
              <w:rPr>
                <w:rFonts w:ascii="Times New Roman"/>
                <w:b/>
                <w:sz w:val="10"/>
              </w:rPr>
            </w:pPr>
          </w:p>
          <w:p w14:paraId="0745A79A">
            <w:pPr>
              <w:pStyle w:val="10"/>
              <w:rPr>
                <w:rFonts w:ascii="Times New Roman"/>
                <w:b/>
                <w:sz w:val="10"/>
              </w:rPr>
            </w:pPr>
          </w:p>
          <w:p w14:paraId="64C66F82">
            <w:pPr>
              <w:pStyle w:val="10"/>
              <w:rPr>
                <w:rFonts w:ascii="Times New Roman"/>
                <w:b/>
                <w:sz w:val="10"/>
              </w:rPr>
            </w:pPr>
          </w:p>
          <w:p w14:paraId="7D8BAA6C">
            <w:pPr>
              <w:pStyle w:val="10"/>
              <w:spacing w:before="88"/>
              <w:rPr>
                <w:rFonts w:ascii="Times New Roman"/>
                <w:b/>
                <w:sz w:val="10"/>
              </w:rPr>
            </w:pPr>
          </w:p>
          <w:p w14:paraId="63A5AB42">
            <w:pPr>
              <w:pStyle w:val="10"/>
              <w:ind w:left="9" w:right="2"/>
              <w:jc w:val="center"/>
              <w:rPr>
                <w:sz w:val="10"/>
              </w:rPr>
            </w:pPr>
            <w:r>
              <w:rPr>
                <w:spacing w:val="-2"/>
                <w:sz w:val="10"/>
              </w:rPr>
              <w:t>25,00</w:t>
            </w:r>
          </w:p>
        </w:tc>
        <w:tc>
          <w:tcPr>
            <w:tcW w:w="624" w:type="dxa"/>
          </w:tcPr>
          <w:p w14:paraId="6D86915A">
            <w:pPr>
              <w:pStyle w:val="10"/>
              <w:rPr>
                <w:rFonts w:ascii="Times New Roman"/>
                <w:b/>
                <w:sz w:val="10"/>
              </w:rPr>
            </w:pPr>
          </w:p>
          <w:p w14:paraId="3FE8B09C">
            <w:pPr>
              <w:pStyle w:val="10"/>
              <w:rPr>
                <w:rFonts w:ascii="Times New Roman"/>
                <w:b/>
                <w:sz w:val="10"/>
              </w:rPr>
            </w:pPr>
          </w:p>
          <w:p w14:paraId="31C35757">
            <w:pPr>
              <w:pStyle w:val="10"/>
              <w:rPr>
                <w:rFonts w:ascii="Times New Roman"/>
                <w:b/>
                <w:sz w:val="10"/>
              </w:rPr>
            </w:pPr>
          </w:p>
          <w:p w14:paraId="07129655">
            <w:pPr>
              <w:pStyle w:val="10"/>
              <w:rPr>
                <w:rFonts w:ascii="Times New Roman"/>
                <w:b/>
                <w:sz w:val="10"/>
              </w:rPr>
            </w:pPr>
          </w:p>
          <w:p w14:paraId="0092A38C">
            <w:pPr>
              <w:pStyle w:val="10"/>
              <w:spacing w:before="88"/>
              <w:rPr>
                <w:rFonts w:ascii="Times New Roman"/>
                <w:b/>
                <w:sz w:val="10"/>
              </w:rPr>
            </w:pPr>
          </w:p>
          <w:p w14:paraId="2D5F8E78">
            <w:pPr>
              <w:pStyle w:val="10"/>
              <w:ind w:left="9" w:right="5"/>
              <w:jc w:val="center"/>
              <w:rPr>
                <w:sz w:val="10"/>
              </w:rPr>
            </w:pPr>
            <w:r>
              <w:rPr>
                <w:spacing w:val="-2"/>
                <w:sz w:val="10"/>
              </w:rPr>
              <w:t>1055,29</w:t>
            </w:r>
          </w:p>
        </w:tc>
        <w:tc>
          <w:tcPr>
            <w:tcW w:w="761" w:type="dxa"/>
          </w:tcPr>
          <w:p w14:paraId="0A5C4C97">
            <w:pPr>
              <w:pStyle w:val="10"/>
              <w:rPr>
                <w:rFonts w:ascii="Times New Roman"/>
                <w:b/>
                <w:sz w:val="10"/>
              </w:rPr>
            </w:pPr>
          </w:p>
          <w:p w14:paraId="0B38E34E">
            <w:pPr>
              <w:pStyle w:val="10"/>
              <w:rPr>
                <w:rFonts w:ascii="Times New Roman"/>
                <w:b/>
                <w:sz w:val="10"/>
              </w:rPr>
            </w:pPr>
          </w:p>
          <w:p w14:paraId="30A015A3">
            <w:pPr>
              <w:pStyle w:val="10"/>
              <w:rPr>
                <w:rFonts w:ascii="Times New Roman"/>
                <w:b/>
                <w:sz w:val="10"/>
              </w:rPr>
            </w:pPr>
          </w:p>
          <w:p w14:paraId="337D02AE">
            <w:pPr>
              <w:pStyle w:val="10"/>
              <w:rPr>
                <w:rFonts w:ascii="Times New Roman"/>
                <w:b/>
                <w:sz w:val="10"/>
              </w:rPr>
            </w:pPr>
          </w:p>
          <w:p w14:paraId="18257195">
            <w:pPr>
              <w:pStyle w:val="10"/>
              <w:spacing w:before="88"/>
              <w:rPr>
                <w:rFonts w:ascii="Times New Roman"/>
                <w:b/>
                <w:sz w:val="10"/>
              </w:rPr>
            </w:pPr>
          </w:p>
          <w:p w14:paraId="4D6A9B64">
            <w:pPr>
              <w:pStyle w:val="10"/>
              <w:ind w:left="14" w:right="12"/>
              <w:jc w:val="center"/>
              <w:rPr>
                <w:sz w:val="10"/>
              </w:rPr>
            </w:pPr>
            <w:r>
              <w:rPr>
                <w:spacing w:val="-2"/>
                <w:sz w:val="10"/>
              </w:rPr>
              <w:t>1359,32</w:t>
            </w:r>
          </w:p>
        </w:tc>
        <w:tc>
          <w:tcPr>
            <w:tcW w:w="958" w:type="dxa"/>
          </w:tcPr>
          <w:p w14:paraId="57B9640C">
            <w:pPr>
              <w:pStyle w:val="10"/>
              <w:rPr>
                <w:rFonts w:ascii="Times New Roman"/>
                <w:b/>
                <w:sz w:val="10"/>
              </w:rPr>
            </w:pPr>
          </w:p>
          <w:p w14:paraId="1DFC4ADB">
            <w:pPr>
              <w:pStyle w:val="10"/>
              <w:rPr>
                <w:rFonts w:ascii="Times New Roman"/>
                <w:b/>
                <w:sz w:val="10"/>
              </w:rPr>
            </w:pPr>
          </w:p>
          <w:p w14:paraId="7CFD90B3">
            <w:pPr>
              <w:pStyle w:val="10"/>
              <w:rPr>
                <w:rFonts w:ascii="Times New Roman"/>
                <w:b/>
                <w:sz w:val="10"/>
              </w:rPr>
            </w:pPr>
          </w:p>
          <w:p w14:paraId="37625767">
            <w:pPr>
              <w:pStyle w:val="10"/>
              <w:rPr>
                <w:rFonts w:ascii="Times New Roman"/>
                <w:b/>
                <w:sz w:val="10"/>
              </w:rPr>
            </w:pPr>
          </w:p>
          <w:p w14:paraId="26691697">
            <w:pPr>
              <w:pStyle w:val="10"/>
              <w:spacing w:before="88"/>
              <w:rPr>
                <w:rFonts w:ascii="Times New Roman"/>
                <w:b/>
                <w:sz w:val="10"/>
              </w:rPr>
            </w:pPr>
          </w:p>
          <w:p w14:paraId="7ABDBC7A">
            <w:pPr>
              <w:pStyle w:val="10"/>
              <w:ind w:left="31" w:right="2"/>
              <w:jc w:val="center"/>
              <w:rPr>
                <w:sz w:val="10"/>
              </w:rPr>
            </w:pPr>
            <w:r>
              <w:rPr>
                <w:spacing w:val="-2"/>
                <w:sz w:val="10"/>
              </w:rPr>
              <w:t>33.982,98</w:t>
            </w:r>
          </w:p>
        </w:tc>
        <w:tc>
          <w:tcPr>
            <w:tcW w:w="600" w:type="dxa"/>
          </w:tcPr>
          <w:p w14:paraId="4ED29E5C">
            <w:pPr>
              <w:pStyle w:val="10"/>
              <w:rPr>
                <w:rFonts w:ascii="Times New Roman"/>
                <w:b/>
                <w:sz w:val="10"/>
              </w:rPr>
            </w:pPr>
          </w:p>
          <w:p w14:paraId="397FA102">
            <w:pPr>
              <w:pStyle w:val="10"/>
              <w:rPr>
                <w:rFonts w:ascii="Times New Roman"/>
                <w:b/>
                <w:sz w:val="10"/>
              </w:rPr>
            </w:pPr>
          </w:p>
          <w:p w14:paraId="067C6C48">
            <w:pPr>
              <w:pStyle w:val="10"/>
              <w:rPr>
                <w:rFonts w:ascii="Times New Roman"/>
                <w:b/>
                <w:sz w:val="10"/>
              </w:rPr>
            </w:pPr>
          </w:p>
          <w:p w14:paraId="7931A6AC">
            <w:pPr>
              <w:pStyle w:val="10"/>
              <w:rPr>
                <w:rFonts w:ascii="Times New Roman"/>
                <w:b/>
                <w:sz w:val="10"/>
              </w:rPr>
            </w:pPr>
          </w:p>
          <w:p w14:paraId="4C9012C4">
            <w:pPr>
              <w:pStyle w:val="10"/>
              <w:spacing w:before="88"/>
              <w:rPr>
                <w:rFonts w:ascii="Times New Roman"/>
                <w:b/>
                <w:sz w:val="10"/>
              </w:rPr>
            </w:pPr>
          </w:p>
          <w:p w14:paraId="155935A9">
            <w:pPr>
              <w:pStyle w:val="10"/>
              <w:ind w:left="7"/>
              <w:jc w:val="center"/>
              <w:rPr>
                <w:sz w:val="10"/>
              </w:rPr>
            </w:pPr>
            <w:r>
              <w:rPr>
                <w:spacing w:val="-2"/>
                <w:sz w:val="10"/>
              </w:rPr>
              <w:t>0,271%</w:t>
            </w:r>
          </w:p>
        </w:tc>
        <w:tc>
          <w:tcPr>
            <w:tcW w:w="797" w:type="dxa"/>
          </w:tcPr>
          <w:p w14:paraId="52AF37E3">
            <w:pPr>
              <w:pStyle w:val="10"/>
              <w:rPr>
                <w:rFonts w:ascii="Times New Roman"/>
                <w:b/>
                <w:sz w:val="10"/>
              </w:rPr>
            </w:pPr>
          </w:p>
          <w:p w14:paraId="0A801064">
            <w:pPr>
              <w:pStyle w:val="10"/>
              <w:rPr>
                <w:rFonts w:ascii="Times New Roman"/>
                <w:b/>
                <w:sz w:val="10"/>
              </w:rPr>
            </w:pPr>
          </w:p>
          <w:p w14:paraId="0153670D">
            <w:pPr>
              <w:pStyle w:val="10"/>
              <w:rPr>
                <w:rFonts w:ascii="Times New Roman"/>
                <w:b/>
                <w:sz w:val="10"/>
              </w:rPr>
            </w:pPr>
          </w:p>
          <w:p w14:paraId="2339D500">
            <w:pPr>
              <w:pStyle w:val="10"/>
              <w:rPr>
                <w:rFonts w:ascii="Times New Roman"/>
                <w:b/>
                <w:sz w:val="10"/>
              </w:rPr>
            </w:pPr>
          </w:p>
          <w:p w14:paraId="7A1D396D">
            <w:pPr>
              <w:pStyle w:val="10"/>
              <w:spacing w:before="88"/>
              <w:rPr>
                <w:rFonts w:ascii="Times New Roman"/>
                <w:b/>
                <w:sz w:val="10"/>
              </w:rPr>
            </w:pPr>
          </w:p>
          <w:p w14:paraId="659D0C59">
            <w:pPr>
              <w:pStyle w:val="10"/>
              <w:ind w:left="6"/>
              <w:jc w:val="center"/>
              <w:rPr>
                <w:sz w:val="10"/>
              </w:rPr>
            </w:pPr>
            <w:r>
              <w:rPr>
                <w:spacing w:val="-2"/>
                <w:sz w:val="10"/>
              </w:rPr>
              <w:t>79,78%</w:t>
            </w:r>
          </w:p>
        </w:tc>
        <w:tc>
          <w:tcPr>
            <w:tcW w:w="965" w:type="dxa"/>
          </w:tcPr>
          <w:p w14:paraId="06FA7148">
            <w:pPr>
              <w:pStyle w:val="10"/>
              <w:rPr>
                <w:rFonts w:ascii="Times New Roman"/>
                <w:b/>
                <w:sz w:val="10"/>
              </w:rPr>
            </w:pPr>
          </w:p>
          <w:p w14:paraId="45F33488">
            <w:pPr>
              <w:pStyle w:val="10"/>
              <w:rPr>
                <w:rFonts w:ascii="Times New Roman"/>
                <w:b/>
                <w:sz w:val="10"/>
              </w:rPr>
            </w:pPr>
          </w:p>
          <w:p w14:paraId="50429932">
            <w:pPr>
              <w:pStyle w:val="10"/>
              <w:rPr>
                <w:rFonts w:ascii="Times New Roman"/>
                <w:b/>
                <w:sz w:val="10"/>
              </w:rPr>
            </w:pPr>
          </w:p>
          <w:p w14:paraId="06457CE6">
            <w:pPr>
              <w:pStyle w:val="10"/>
              <w:rPr>
                <w:rFonts w:ascii="Times New Roman"/>
                <w:b/>
                <w:sz w:val="10"/>
              </w:rPr>
            </w:pPr>
          </w:p>
          <w:p w14:paraId="7B7BE55D">
            <w:pPr>
              <w:pStyle w:val="10"/>
              <w:spacing w:before="88"/>
              <w:rPr>
                <w:rFonts w:ascii="Times New Roman"/>
                <w:b/>
                <w:sz w:val="10"/>
              </w:rPr>
            </w:pPr>
          </w:p>
          <w:p w14:paraId="5EB3F95B">
            <w:pPr>
              <w:pStyle w:val="10"/>
              <w:ind w:left="4"/>
              <w:jc w:val="center"/>
              <w:rPr>
                <w:sz w:val="10"/>
              </w:rPr>
            </w:pPr>
            <w:r>
              <w:rPr>
                <w:spacing w:val="-10"/>
                <w:sz w:val="10"/>
              </w:rPr>
              <w:t>C</w:t>
            </w:r>
          </w:p>
        </w:tc>
      </w:tr>
      <w:tr w14:paraId="74F358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63F0A47C">
            <w:pPr>
              <w:pStyle w:val="10"/>
              <w:spacing w:before="99"/>
              <w:rPr>
                <w:rFonts w:ascii="Times New Roman"/>
                <w:b/>
                <w:sz w:val="10"/>
              </w:rPr>
            </w:pPr>
          </w:p>
          <w:p w14:paraId="1E803F00">
            <w:pPr>
              <w:pStyle w:val="10"/>
              <w:spacing w:before="1"/>
              <w:ind w:left="11" w:right="4"/>
              <w:jc w:val="center"/>
              <w:rPr>
                <w:sz w:val="10"/>
              </w:rPr>
            </w:pPr>
            <w:r>
              <w:rPr>
                <w:spacing w:val="-4"/>
                <w:sz w:val="10"/>
              </w:rPr>
              <w:t>5.11</w:t>
            </w:r>
          </w:p>
        </w:tc>
        <w:tc>
          <w:tcPr>
            <w:tcW w:w="740" w:type="dxa"/>
          </w:tcPr>
          <w:p w14:paraId="70C9A658">
            <w:pPr>
              <w:pStyle w:val="10"/>
              <w:spacing w:before="42"/>
              <w:rPr>
                <w:rFonts w:ascii="Times New Roman"/>
                <w:b/>
                <w:sz w:val="10"/>
              </w:rPr>
            </w:pPr>
          </w:p>
          <w:p w14:paraId="48037B16">
            <w:pPr>
              <w:pStyle w:val="10"/>
              <w:ind w:left="337" w:right="63" w:hanging="262"/>
              <w:rPr>
                <w:sz w:val="10"/>
              </w:rPr>
            </w:pPr>
            <w:r>
              <w:rPr>
                <w:sz w:val="10"/>
              </w:rPr>
              <w:t>05.001.0025-</w:t>
            </w:r>
            <w:r>
              <w:rPr>
                <w:spacing w:val="-10"/>
                <w:sz w:val="10"/>
              </w:rPr>
              <w:t>A</w:t>
            </w:r>
          </w:p>
        </w:tc>
        <w:tc>
          <w:tcPr>
            <w:tcW w:w="2694" w:type="dxa"/>
          </w:tcPr>
          <w:p w14:paraId="2CC4647E">
            <w:pPr>
              <w:pStyle w:val="10"/>
              <w:spacing w:before="99" w:line="242" w:lineRule="auto"/>
              <w:ind w:left="70" w:right="139"/>
              <w:rPr>
                <w:sz w:val="10"/>
              </w:rPr>
            </w:pPr>
            <w:r>
              <w:rPr>
                <w:sz w:val="10"/>
              </w:rPr>
              <w:t>DEMOLICAO</w:t>
            </w:r>
            <w:r>
              <w:rPr>
                <w:spacing w:val="-7"/>
                <w:sz w:val="10"/>
              </w:rPr>
              <w:t xml:space="preserve"> </w:t>
            </w:r>
            <w:r>
              <w:rPr>
                <w:sz w:val="10"/>
              </w:rPr>
              <w:t>MANUAL</w:t>
            </w:r>
            <w:r>
              <w:rPr>
                <w:spacing w:val="-7"/>
                <w:sz w:val="10"/>
              </w:rPr>
              <w:t xml:space="preserve"> </w:t>
            </w:r>
            <w:r>
              <w:rPr>
                <w:sz w:val="10"/>
              </w:rPr>
              <w:t>DE</w:t>
            </w:r>
            <w:r>
              <w:rPr>
                <w:spacing w:val="-6"/>
                <w:sz w:val="10"/>
              </w:rPr>
              <w:t xml:space="preserve"> </w:t>
            </w:r>
            <w:r>
              <w:rPr>
                <w:sz w:val="10"/>
              </w:rPr>
              <w:t>ALVENARIA</w:t>
            </w:r>
            <w:r>
              <w:rPr>
                <w:spacing w:val="-7"/>
                <w:sz w:val="10"/>
              </w:rPr>
              <w:t xml:space="preserve"> </w:t>
            </w:r>
            <w:r>
              <w:rPr>
                <w:sz w:val="10"/>
              </w:rPr>
              <w:t>DE</w:t>
            </w:r>
            <w:r>
              <w:rPr>
                <w:spacing w:val="-7"/>
                <w:sz w:val="10"/>
              </w:rPr>
              <w:t xml:space="preserve"> </w:t>
            </w:r>
            <w:r>
              <w:rPr>
                <w:sz w:val="10"/>
              </w:rPr>
              <w:t>BLOCOS</w:t>
            </w:r>
            <w:r>
              <w:rPr>
                <w:spacing w:val="40"/>
                <w:sz w:val="10"/>
              </w:rPr>
              <w:t xml:space="preserve"> </w:t>
            </w:r>
            <w:r>
              <w:rPr>
                <w:sz w:val="10"/>
              </w:rPr>
              <w:t>DE CONCRETO,</w:t>
            </w:r>
            <w:r>
              <w:rPr>
                <w:spacing w:val="40"/>
                <w:sz w:val="10"/>
              </w:rPr>
              <w:t xml:space="preserve"> </w:t>
            </w:r>
            <w:r>
              <w:rPr>
                <w:sz w:val="10"/>
              </w:rPr>
              <w:t>INCLUSIVE EMPILHAMENTO</w:t>
            </w:r>
            <w:r>
              <w:rPr>
                <w:spacing w:val="40"/>
                <w:sz w:val="10"/>
              </w:rPr>
              <w:t xml:space="preserve"> </w:t>
            </w:r>
            <w:r>
              <w:rPr>
                <w:sz w:val="10"/>
              </w:rPr>
              <w:t>LATERAL DENTRO DO CANTEIRO DE SERVICO</w:t>
            </w:r>
          </w:p>
        </w:tc>
        <w:tc>
          <w:tcPr>
            <w:tcW w:w="697" w:type="dxa"/>
          </w:tcPr>
          <w:p w14:paraId="3972B4DC">
            <w:pPr>
              <w:pStyle w:val="10"/>
              <w:spacing w:before="99"/>
              <w:rPr>
                <w:rFonts w:ascii="Times New Roman"/>
                <w:b/>
                <w:sz w:val="10"/>
              </w:rPr>
            </w:pPr>
          </w:p>
          <w:p w14:paraId="71A1D9FD">
            <w:pPr>
              <w:pStyle w:val="10"/>
              <w:spacing w:before="1"/>
              <w:ind w:left="7" w:right="2"/>
              <w:jc w:val="center"/>
              <w:rPr>
                <w:sz w:val="10"/>
              </w:rPr>
            </w:pPr>
            <w:r>
              <w:rPr>
                <w:spacing w:val="-5"/>
                <w:sz w:val="10"/>
              </w:rPr>
              <w:t>M3</w:t>
            </w:r>
          </w:p>
        </w:tc>
        <w:tc>
          <w:tcPr>
            <w:tcW w:w="862" w:type="dxa"/>
          </w:tcPr>
          <w:p w14:paraId="55C0DA41">
            <w:pPr>
              <w:pStyle w:val="10"/>
              <w:spacing w:before="99"/>
              <w:rPr>
                <w:rFonts w:ascii="Times New Roman"/>
                <w:b/>
                <w:sz w:val="10"/>
              </w:rPr>
            </w:pPr>
          </w:p>
          <w:p w14:paraId="7F1C22AF">
            <w:pPr>
              <w:pStyle w:val="10"/>
              <w:spacing w:before="1"/>
              <w:ind w:left="9"/>
              <w:jc w:val="center"/>
              <w:rPr>
                <w:sz w:val="10"/>
              </w:rPr>
            </w:pPr>
            <w:r>
              <w:rPr>
                <w:spacing w:val="-2"/>
                <w:sz w:val="10"/>
              </w:rPr>
              <w:t>139,89</w:t>
            </w:r>
          </w:p>
        </w:tc>
        <w:tc>
          <w:tcPr>
            <w:tcW w:w="624" w:type="dxa"/>
          </w:tcPr>
          <w:p w14:paraId="2C902449">
            <w:pPr>
              <w:pStyle w:val="10"/>
              <w:spacing w:before="99"/>
              <w:rPr>
                <w:rFonts w:ascii="Times New Roman"/>
                <w:b/>
                <w:sz w:val="10"/>
              </w:rPr>
            </w:pPr>
          </w:p>
          <w:p w14:paraId="5B7B3FD8">
            <w:pPr>
              <w:pStyle w:val="10"/>
              <w:spacing w:before="1"/>
              <w:ind w:left="9" w:right="2"/>
              <w:jc w:val="center"/>
              <w:rPr>
                <w:sz w:val="10"/>
              </w:rPr>
            </w:pPr>
            <w:r>
              <w:rPr>
                <w:spacing w:val="-2"/>
                <w:sz w:val="10"/>
              </w:rPr>
              <w:t>196,56</w:t>
            </w:r>
          </w:p>
        </w:tc>
        <w:tc>
          <w:tcPr>
            <w:tcW w:w="761" w:type="dxa"/>
          </w:tcPr>
          <w:p w14:paraId="3C09D858">
            <w:pPr>
              <w:pStyle w:val="10"/>
              <w:spacing w:before="99"/>
              <w:rPr>
                <w:rFonts w:ascii="Times New Roman"/>
                <w:b/>
                <w:sz w:val="10"/>
              </w:rPr>
            </w:pPr>
          </w:p>
          <w:p w14:paraId="36C175FE">
            <w:pPr>
              <w:pStyle w:val="10"/>
              <w:spacing w:before="1"/>
              <w:ind w:left="14" w:right="10"/>
              <w:jc w:val="center"/>
              <w:rPr>
                <w:sz w:val="10"/>
              </w:rPr>
            </w:pPr>
            <w:r>
              <w:rPr>
                <w:spacing w:val="-2"/>
                <w:sz w:val="10"/>
              </w:rPr>
              <w:t>253,19</w:t>
            </w:r>
          </w:p>
        </w:tc>
        <w:tc>
          <w:tcPr>
            <w:tcW w:w="958" w:type="dxa"/>
          </w:tcPr>
          <w:p w14:paraId="5564CE58">
            <w:pPr>
              <w:pStyle w:val="10"/>
              <w:spacing w:before="99"/>
              <w:rPr>
                <w:rFonts w:ascii="Times New Roman"/>
                <w:b/>
                <w:sz w:val="10"/>
              </w:rPr>
            </w:pPr>
          </w:p>
          <w:p w14:paraId="2FD1E71A">
            <w:pPr>
              <w:pStyle w:val="10"/>
              <w:spacing w:before="1"/>
              <w:ind w:left="31" w:right="2"/>
              <w:jc w:val="center"/>
              <w:rPr>
                <w:sz w:val="10"/>
              </w:rPr>
            </w:pPr>
            <w:r>
              <w:rPr>
                <w:spacing w:val="-2"/>
                <w:sz w:val="10"/>
              </w:rPr>
              <w:t>35.418,60</w:t>
            </w:r>
          </w:p>
        </w:tc>
        <w:tc>
          <w:tcPr>
            <w:tcW w:w="600" w:type="dxa"/>
          </w:tcPr>
          <w:p w14:paraId="1F241951">
            <w:pPr>
              <w:pStyle w:val="10"/>
              <w:spacing w:before="99"/>
              <w:rPr>
                <w:rFonts w:ascii="Times New Roman"/>
                <w:b/>
                <w:sz w:val="10"/>
              </w:rPr>
            </w:pPr>
          </w:p>
          <w:p w14:paraId="57F9927D">
            <w:pPr>
              <w:pStyle w:val="10"/>
              <w:spacing w:before="1"/>
              <w:ind w:left="7"/>
              <w:jc w:val="center"/>
              <w:rPr>
                <w:sz w:val="10"/>
              </w:rPr>
            </w:pPr>
            <w:r>
              <w:rPr>
                <w:spacing w:val="-2"/>
                <w:sz w:val="10"/>
              </w:rPr>
              <w:t>0,282%</w:t>
            </w:r>
          </w:p>
        </w:tc>
        <w:tc>
          <w:tcPr>
            <w:tcW w:w="797" w:type="dxa"/>
          </w:tcPr>
          <w:p w14:paraId="47E1E593">
            <w:pPr>
              <w:pStyle w:val="10"/>
              <w:spacing w:before="99"/>
              <w:rPr>
                <w:rFonts w:ascii="Times New Roman"/>
                <w:b/>
                <w:sz w:val="10"/>
              </w:rPr>
            </w:pPr>
          </w:p>
          <w:p w14:paraId="7EF23B33">
            <w:pPr>
              <w:pStyle w:val="10"/>
              <w:spacing w:before="1"/>
              <w:ind w:left="6"/>
              <w:jc w:val="center"/>
              <w:rPr>
                <w:sz w:val="10"/>
              </w:rPr>
            </w:pPr>
            <w:r>
              <w:rPr>
                <w:spacing w:val="-2"/>
                <w:sz w:val="10"/>
              </w:rPr>
              <w:t>80,07%</w:t>
            </w:r>
          </w:p>
        </w:tc>
        <w:tc>
          <w:tcPr>
            <w:tcW w:w="965" w:type="dxa"/>
          </w:tcPr>
          <w:p w14:paraId="5DEFFFB0">
            <w:pPr>
              <w:pStyle w:val="10"/>
              <w:spacing w:before="99"/>
              <w:rPr>
                <w:rFonts w:ascii="Times New Roman"/>
                <w:b/>
                <w:sz w:val="10"/>
              </w:rPr>
            </w:pPr>
          </w:p>
          <w:p w14:paraId="12C0FF9E">
            <w:pPr>
              <w:pStyle w:val="10"/>
              <w:spacing w:before="1"/>
              <w:ind w:left="4"/>
              <w:jc w:val="center"/>
              <w:rPr>
                <w:sz w:val="10"/>
              </w:rPr>
            </w:pPr>
            <w:r>
              <w:rPr>
                <w:spacing w:val="-10"/>
                <w:sz w:val="10"/>
              </w:rPr>
              <w:t>C</w:t>
            </w:r>
          </w:p>
        </w:tc>
      </w:tr>
      <w:tr w14:paraId="5ED53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FD2868B">
            <w:pPr>
              <w:pStyle w:val="10"/>
              <w:spacing w:before="97"/>
              <w:rPr>
                <w:rFonts w:ascii="Times New Roman"/>
                <w:b/>
                <w:sz w:val="10"/>
              </w:rPr>
            </w:pPr>
          </w:p>
          <w:p w14:paraId="4E498212">
            <w:pPr>
              <w:pStyle w:val="10"/>
              <w:ind w:left="11" w:right="4"/>
              <w:jc w:val="center"/>
              <w:rPr>
                <w:sz w:val="10"/>
              </w:rPr>
            </w:pPr>
            <w:r>
              <w:rPr>
                <w:spacing w:val="-4"/>
                <w:sz w:val="10"/>
              </w:rPr>
              <w:t>5.12</w:t>
            </w:r>
          </w:p>
        </w:tc>
        <w:tc>
          <w:tcPr>
            <w:tcW w:w="740" w:type="dxa"/>
          </w:tcPr>
          <w:p w14:paraId="3723313C">
            <w:pPr>
              <w:pStyle w:val="10"/>
              <w:spacing w:before="39"/>
              <w:rPr>
                <w:rFonts w:ascii="Times New Roman"/>
                <w:b/>
                <w:sz w:val="10"/>
              </w:rPr>
            </w:pPr>
          </w:p>
          <w:p w14:paraId="5B3A6D44">
            <w:pPr>
              <w:pStyle w:val="10"/>
              <w:spacing w:before="1"/>
              <w:ind w:left="337" w:right="63" w:hanging="262"/>
              <w:rPr>
                <w:sz w:val="10"/>
              </w:rPr>
            </w:pPr>
            <w:r>
              <w:rPr>
                <w:sz w:val="10"/>
              </w:rPr>
              <w:t>05.001.0040-</w:t>
            </w:r>
            <w:r>
              <w:rPr>
                <w:spacing w:val="-10"/>
                <w:sz w:val="10"/>
              </w:rPr>
              <w:t>A</w:t>
            </w:r>
          </w:p>
        </w:tc>
        <w:tc>
          <w:tcPr>
            <w:tcW w:w="2694" w:type="dxa"/>
          </w:tcPr>
          <w:p w14:paraId="3AA8161B">
            <w:pPr>
              <w:pStyle w:val="10"/>
              <w:spacing w:before="42"/>
              <w:ind w:left="70" w:right="63"/>
              <w:rPr>
                <w:sz w:val="10"/>
              </w:rPr>
            </w:pPr>
            <w:r>
              <w:rPr>
                <w:sz w:val="10"/>
              </w:rPr>
              <w:t>REMOCAO DE COBERTURA EM TELHAS DE</w:t>
            </w:r>
            <w:r>
              <w:rPr>
                <w:spacing w:val="40"/>
                <w:sz w:val="10"/>
              </w:rPr>
              <w:t xml:space="preserve"> </w:t>
            </w:r>
            <w:r>
              <w:rPr>
                <w:sz w:val="10"/>
              </w:rPr>
              <w:t>ALUMINIO,</w:t>
            </w:r>
            <w:r>
              <w:rPr>
                <w:spacing w:val="13"/>
                <w:sz w:val="10"/>
              </w:rPr>
              <w:t xml:space="preserve"> </w:t>
            </w:r>
            <w:r>
              <w:rPr>
                <w:sz w:val="10"/>
              </w:rPr>
              <w:t>EXCLUSIVE</w:t>
            </w:r>
            <w:r>
              <w:rPr>
                <w:spacing w:val="-6"/>
                <w:sz w:val="10"/>
              </w:rPr>
              <w:t xml:space="preserve"> </w:t>
            </w:r>
            <w:r>
              <w:rPr>
                <w:sz w:val="10"/>
              </w:rPr>
              <w:t>SUPORTE,</w:t>
            </w:r>
            <w:r>
              <w:rPr>
                <w:spacing w:val="14"/>
                <w:sz w:val="10"/>
              </w:rPr>
              <w:t xml:space="preserve"> </w:t>
            </w:r>
            <w:r>
              <w:rPr>
                <w:sz w:val="10"/>
              </w:rPr>
              <w:t>ESTRUTURA</w:t>
            </w:r>
            <w:r>
              <w:rPr>
                <w:spacing w:val="-7"/>
                <w:sz w:val="10"/>
              </w:rPr>
              <w:t xml:space="preserve"> </w:t>
            </w:r>
            <w:r>
              <w:rPr>
                <w:sz w:val="10"/>
              </w:rPr>
              <w:t>OU</w:t>
            </w:r>
            <w:r>
              <w:rPr>
                <w:spacing w:val="40"/>
                <w:sz w:val="10"/>
              </w:rPr>
              <w:t xml:space="preserve"> </w:t>
            </w:r>
            <w:r>
              <w:rPr>
                <w:sz w:val="10"/>
              </w:rPr>
              <w:t>MADEIRAMENTO,</w:t>
            </w:r>
            <w:r>
              <w:rPr>
                <w:spacing w:val="40"/>
                <w:sz w:val="10"/>
              </w:rPr>
              <w:t xml:space="preserve"> </w:t>
            </w:r>
            <w:r>
              <w:rPr>
                <w:sz w:val="10"/>
              </w:rPr>
              <w:t>MEDIDA PELA AREA REAL DE</w:t>
            </w:r>
            <w:r>
              <w:rPr>
                <w:spacing w:val="40"/>
                <w:sz w:val="10"/>
              </w:rPr>
              <w:t xml:space="preserve"> </w:t>
            </w:r>
            <w:r>
              <w:rPr>
                <w:spacing w:val="-2"/>
                <w:sz w:val="10"/>
              </w:rPr>
              <w:t>COBERTURA</w:t>
            </w:r>
          </w:p>
        </w:tc>
        <w:tc>
          <w:tcPr>
            <w:tcW w:w="697" w:type="dxa"/>
          </w:tcPr>
          <w:p w14:paraId="25EC86A3">
            <w:pPr>
              <w:pStyle w:val="10"/>
              <w:spacing w:before="97"/>
              <w:rPr>
                <w:rFonts w:ascii="Times New Roman"/>
                <w:b/>
                <w:sz w:val="10"/>
              </w:rPr>
            </w:pPr>
          </w:p>
          <w:p w14:paraId="11FEB1CF">
            <w:pPr>
              <w:pStyle w:val="10"/>
              <w:ind w:left="7" w:right="2"/>
              <w:jc w:val="center"/>
              <w:rPr>
                <w:sz w:val="10"/>
              </w:rPr>
            </w:pPr>
            <w:r>
              <w:rPr>
                <w:spacing w:val="-5"/>
                <w:sz w:val="10"/>
              </w:rPr>
              <w:t>M2</w:t>
            </w:r>
          </w:p>
        </w:tc>
        <w:tc>
          <w:tcPr>
            <w:tcW w:w="862" w:type="dxa"/>
          </w:tcPr>
          <w:p w14:paraId="2E547168">
            <w:pPr>
              <w:pStyle w:val="10"/>
              <w:spacing w:before="97"/>
              <w:rPr>
                <w:rFonts w:ascii="Times New Roman"/>
                <w:b/>
                <w:sz w:val="10"/>
              </w:rPr>
            </w:pPr>
          </w:p>
          <w:p w14:paraId="6364F617">
            <w:pPr>
              <w:pStyle w:val="10"/>
              <w:ind w:left="9" w:right="2"/>
              <w:jc w:val="center"/>
              <w:rPr>
                <w:sz w:val="10"/>
              </w:rPr>
            </w:pPr>
            <w:r>
              <w:rPr>
                <w:spacing w:val="-2"/>
                <w:sz w:val="10"/>
              </w:rPr>
              <w:t>2797,86</w:t>
            </w:r>
          </w:p>
        </w:tc>
        <w:tc>
          <w:tcPr>
            <w:tcW w:w="624" w:type="dxa"/>
          </w:tcPr>
          <w:p w14:paraId="08247A43">
            <w:pPr>
              <w:pStyle w:val="10"/>
              <w:spacing w:before="97"/>
              <w:rPr>
                <w:rFonts w:ascii="Times New Roman"/>
                <w:b/>
                <w:sz w:val="10"/>
              </w:rPr>
            </w:pPr>
          </w:p>
          <w:p w14:paraId="799DF506">
            <w:pPr>
              <w:pStyle w:val="10"/>
              <w:ind w:left="9" w:right="2"/>
              <w:jc w:val="center"/>
              <w:rPr>
                <w:sz w:val="10"/>
              </w:rPr>
            </w:pPr>
            <w:r>
              <w:rPr>
                <w:spacing w:val="-4"/>
                <w:sz w:val="10"/>
              </w:rPr>
              <w:t>9,41</w:t>
            </w:r>
          </w:p>
        </w:tc>
        <w:tc>
          <w:tcPr>
            <w:tcW w:w="761" w:type="dxa"/>
          </w:tcPr>
          <w:p w14:paraId="0F4ECFCF">
            <w:pPr>
              <w:pStyle w:val="10"/>
              <w:spacing w:before="97"/>
              <w:rPr>
                <w:rFonts w:ascii="Times New Roman"/>
                <w:b/>
                <w:sz w:val="10"/>
              </w:rPr>
            </w:pPr>
          </w:p>
          <w:p w14:paraId="65043E63">
            <w:pPr>
              <w:pStyle w:val="10"/>
              <w:ind w:left="14" w:right="8"/>
              <w:jc w:val="center"/>
              <w:rPr>
                <w:sz w:val="10"/>
              </w:rPr>
            </w:pPr>
            <w:r>
              <w:rPr>
                <w:spacing w:val="-2"/>
                <w:sz w:val="10"/>
              </w:rPr>
              <w:t>12,12</w:t>
            </w:r>
          </w:p>
        </w:tc>
        <w:tc>
          <w:tcPr>
            <w:tcW w:w="958" w:type="dxa"/>
          </w:tcPr>
          <w:p w14:paraId="67F08C1B">
            <w:pPr>
              <w:pStyle w:val="10"/>
              <w:spacing w:before="97"/>
              <w:rPr>
                <w:rFonts w:ascii="Times New Roman"/>
                <w:b/>
                <w:sz w:val="10"/>
              </w:rPr>
            </w:pPr>
          </w:p>
          <w:p w14:paraId="224C3F85">
            <w:pPr>
              <w:pStyle w:val="10"/>
              <w:ind w:left="31" w:right="2"/>
              <w:jc w:val="center"/>
              <w:rPr>
                <w:sz w:val="10"/>
              </w:rPr>
            </w:pPr>
            <w:r>
              <w:rPr>
                <w:spacing w:val="-2"/>
                <w:sz w:val="10"/>
              </w:rPr>
              <w:t>33.912,92</w:t>
            </w:r>
          </w:p>
        </w:tc>
        <w:tc>
          <w:tcPr>
            <w:tcW w:w="600" w:type="dxa"/>
          </w:tcPr>
          <w:p w14:paraId="05968F6C">
            <w:pPr>
              <w:pStyle w:val="10"/>
              <w:spacing w:before="97"/>
              <w:rPr>
                <w:rFonts w:ascii="Times New Roman"/>
                <w:b/>
                <w:sz w:val="10"/>
              </w:rPr>
            </w:pPr>
          </w:p>
          <w:p w14:paraId="03C08C32">
            <w:pPr>
              <w:pStyle w:val="10"/>
              <w:ind w:left="7"/>
              <w:jc w:val="center"/>
              <w:rPr>
                <w:sz w:val="10"/>
              </w:rPr>
            </w:pPr>
            <w:r>
              <w:rPr>
                <w:spacing w:val="-2"/>
                <w:sz w:val="10"/>
              </w:rPr>
              <w:t>0,270%</w:t>
            </w:r>
          </w:p>
        </w:tc>
        <w:tc>
          <w:tcPr>
            <w:tcW w:w="797" w:type="dxa"/>
          </w:tcPr>
          <w:p w14:paraId="2D809E29">
            <w:pPr>
              <w:pStyle w:val="10"/>
              <w:spacing w:before="97"/>
              <w:rPr>
                <w:rFonts w:ascii="Times New Roman"/>
                <w:b/>
                <w:sz w:val="10"/>
              </w:rPr>
            </w:pPr>
          </w:p>
          <w:p w14:paraId="2BC0BB4A">
            <w:pPr>
              <w:pStyle w:val="10"/>
              <w:ind w:left="6"/>
              <w:jc w:val="center"/>
              <w:rPr>
                <w:sz w:val="10"/>
              </w:rPr>
            </w:pPr>
            <w:r>
              <w:rPr>
                <w:spacing w:val="-2"/>
                <w:sz w:val="10"/>
              </w:rPr>
              <w:t>80,34%</w:t>
            </w:r>
          </w:p>
        </w:tc>
        <w:tc>
          <w:tcPr>
            <w:tcW w:w="965" w:type="dxa"/>
          </w:tcPr>
          <w:p w14:paraId="7BAA78EC">
            <w:pPr>
              <w:pStyle w:val="10"/>
              <w:spacing w:before="97"/>
              <w:rPr>
                <w:rFonts w:ascii="Times New Roman"/>
                <w:b/>
                <w:sz w:val="10"/>
              </w:rPr>
            </w:pPr>
          </w:p>
          <w:p w14:paraId="1D978075">
            <w:pPr>
              <w:pStyle w:val="10"/>
              <w:ind w:left="4"/>
              <w:jc w:val="center"/>
              <w:rPr>
                <w:sz w:val="10"/>
              </w:rPr>
            </w:pPr>
            <w:r>
              <w:rPr>
                <w:spacing w:val="-10"/>
                <w:sz w:val="10"/>
              </w:rPr>
              <w:t>C</w:t>
            </w:r>
          </w:p>
        </w:tc>
      </w:tr>
      <w:tr w14:paraId="5A328A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6CD9EAB8">
            <w:pPr>
              <w:pStyle w:val="10"/>
              <w:rPr>
                <w:rFonts w:ascii="Times New Roman"/>
                <w:b/>
                <w:sz w:val="10"/>
              </w:rPr>
            </w:pPr>
          </w:p>
          <w:p w14:paraId="5EDB22C3">
            <w:pPr>
              <w:pStyle w:val="10"/>
              <w:rPr>
                <w:rFonts w:ascii="Times New Roman"/>
                <w:b/>
                <w:sz w:val="10"/>
              </w:rPr>
            </w:pPr>
          </w:p>
          <w:p w14:paraId="6C540509">
            <w:pPr>
              <w:pStyle w:val="10"/>
              <w:rPr>
                <w:rFonts w:ascii="Times New Roman"/>
                <w:b/>
                <w:sz w:val="10"/>
              </w:rPr>
            </w:pPr>
          </w:p>
          <w:p w14:paraId="4C4C1687">
            <w:pPr>
              <w:pStyle w:val="10"/>
              <w:spacing w:before="21"/>
              <w:rPr>
                <w:rFonts w:ascii="Times New Roman"/>
                <w:b/>
                <w:sz w:val="10"/>
              </w:rPr>
            </w:pPr>
          </w:p>
          <w:p w14:paraId="112C6727">
            <w:pPr>
              <w:pStyle w:val="10"/>
              <w:ind w:left="11" w:right="1"/>
              <w:jc w:val="center"/>
              <w:rPr>
                <w:sz w:val="10"/>
              </w:rPr>
            </w:pPr>
            <w:r>
              <w:rPr>
                <w:spacing w:val="-2"/>
                <w:sz w:val="10"/>
              </w:rPr>
              <w:t>15.65</w:t>
            </w:r>
          </w:p>
        </w:tc>
        <w:tc>
          <w:tcPr>
            <w:tcW w:w="740" w:type="dxa"/>
          </w:tcPr>
          <w:p w14:paraId="3B74CA18">
            <w:pPr>
              <w:pStyle w:val="10"/>
              <w:rPr>
                <w:rFonts w:ascii="Times New Roman"/>
                <w:b/>
                <w:sz w:val="10"/>
              </w:rPr>
            </w:pPr>
          </w:p>
          <w:p w14:paraId="32A66B33">
            <w:pPr>
              <w:pStyle w:val="10"/>
              <w:rPr>
                <w:rFonts w:ascii="Times New Roman"/>
                <w:b/>
                <w:sz w:val="10"/>
              </w:rPr>
            </w:pPr>
          </w:p>
          <w:p w14:paraId="5586D30C">
            <w:pPr>
              <w:pStyle w:val="10"/>
              <w:spacing w:before="81"/>
              <w:rPr>
                <w:rFonts w:ascii="Times New Roman"/>
                <w:b/>
                <w:sz w:val="10"/>
              </w:rPr>
            </w:pPr>
          </w:p>
          <w:p w14:paraId="42F28A2E">
            <w:pPr>
              <w:pStyle w:val="10"/>
              <w:ind w:left="337" w:right="63" w:hanging="262"/>
              <w:rPr>
                <w:sz w:val="10"/>
              </w:rPr>
            </w:pPr>
            <w:r>
              <w:rPr>
                <w:sz w:val="10"/>
              </w:rPr>
              <w:t>15.015.0020-</w:t>
            </w:r>
            <w:r>
              <w:rPr>
                <w:spacing w:val="-10"/>
                <w:sz w:val="10"/>
              </w:rPr>
              <w:t>A</w:t>
            </w:r>
          </w:p>
        </w:tc>
        <w:tc>
          <w:tcPr>
            <w:tcW w:w="2694" w:type="dxa"/>
          </w:tcPr>
          <w:p w14:paraId="483B7E08">
            <w:pPr>
              <w:pStyle w:val="10"/>
              <w:spacing w:before="27"/>
              <w:rPr>
                <w:rFonts w:ascii="Times New Roman"/>
                <w:b/>
                <w:sz w:val="10"/>
              </w:rPr>
            </w:pPr>
          </w:p>
          <w:p w14:paraId="43536224">
            <w:pPr>
              <w:pStyle w:val="10"/>
              <w:spacing w:before="1"/>
              <w:ind w:left="70" w:right="139"/>
              <w:rPr>
                <w:sz w:val="10"/>
              </w:rPr>
            </w:pPr>
            <w:r>
              <w:rPr>
                <w:sz w:val="10"/>
              </w:rPr>
              <w:t>INSTALACAO DE PONTO DE LUZ,</w:t>
            </w:r>
            <w:r>
              <w:rPr>
                <w:spacing w:val="38"/>
                <w:sz w:val="10"/>
              </w:rPr>
              <w:t xml:space="preserve"> </w:t>
            </w:r>
            <w:r>
              <w:rPr>
                <w:sz w:val="10"/>
              </w:rPr>
              <w:t>EMBUTIDO NA</w:t>
            </w:r>
            <w:r>
              <w:rPr>
                <w:spacing w:val="40"/>
                <w:sz w:val="10"/>
              </w:rPr>
              <w:t xml:space="preserve"> </w:t>
            </w:r>
            <w:r>
              <w:rPr>
                <w:sz w:val="10"/>
              </w:rPr>
              <w:t>LAJE,</w:t>
            </w:r>
            <w:r>
              <w:rPr>
                <w:spacing w:val="15"/>
                <w:sz w:val="10"/>
              </w:rPr>
              <w:t xml:space="preserve"> </w:t>
            </w:r>
            <w:r>
              <w:rPr>
                <w:sz w:val="10"/>
              </w:rPr>
              <w:t>EQUIVALENTE</w:t>
            </w:r>
            <w:r>
              <w:rPr>
                <w:spacing w:val="-6"/>
                <w:sz w:val="10"/>
              </w:rPr>
              <w:t xml:space="preserve"> </w:t>
            </w:r>
            <w:r>
              <w:rPr>
                <w:sz w:val="10"/>
              </w:rPr>
              <w:t>A</w:t>
            </w:r>
            <w:r>
              <w:rPr>
                <w:spacing w:val="-7"/>
                <w:sz w:val="10"/>
              </w:rPr>
              <w:t xml:space="preserve"> </w:t>
            </w:r>
            <w:r>
              <w:rPr>
                <w:sz w:val="10"/>
              </w:rPr>
              <w:t>2VARAS</w:t>
            </w:r>
            <w:r>
              <w:rPr>
                <w:spacing w:val="-6"/>
                <w:sz w:val="10"/>
              </w:rPr>
              <w:t xml:space="preserve"> </w:t>
            </w:r>
            <w:r>
              <w:rPr>
                <w:sz w:val="10"/>
              </w:rPr>
              <w:t>DE</w:t>
            </w:r>
            <w:r>
              <w:rPr>
                <w:spacing w:val="-7"/>
                <w:sz w:val="10"/>
              </w:rPr>
              <w:t xml:space="preserve"> </w:t>
            </w:r>
            <w:r>
              <w:rPr>
                <w:sz w:val="10"/>
              </w:rPr>
              <w:t>ELETRODUTO</w:t>
            </w:r>
            <w:r>
              <w:rPr>
                <w:spacing w:val="40"/>
                <w:sz w:val="10"/>
              </w:rPr>
              <w:t xml:space="preserve"> </w:t>
            </w:r>
            <w:r>
              <w:rPr>
                <w:sz w:val="10"/>
              </w:rPr>
              <w:t>DE PVC RIGIDO DE 3/4",</w:t>
            </w:r>
            <w:r>
              <w:rPr>
                <w:spacing w:val="29"/>
                <w:sz w:val="10"/>
              </w:rPr>
              <w:t xml:space="preserve"> </w:t>
            </w:r>
            <w:r>
              <w:rPr>
                <w:sz w:val="10"/>
              </w:rPr>
              <w:t>12,00m DE FIO 2,</w:t>
            </w:r>
            <w:r>
              <w:rPr>
                <w:spacing w:val="29"/>
                <w:sz w:val="10"/>
              </w:rPr>
              <w:t xml:space="preserve"> </w:t>
            </w:r>
            <w:r>
              <w:rPr>
                <w:sz w:val="10"/>
              </w:rPr>
              <w:t>5MM2,</w:t>
            </w:r>
            <w:r>
              <w:rPr>
                <w:spacing w:val="40"/>
                <w:sz w:val="10"/>
              </w:rPr>
              <w:t xml:space="preserve"> </w:t>
            </w:r>
            <w:r>
              <w:rPr>
                <w:sz w:val="10"/>
              </w:rPr>
              <w:t>CAIXAS,</w:t>
            </w:r>
            <w:r>
              <w:rPr>
                <w:spacing w:val="40"/>
                <w:sz w:val="10"/>
              </w:rPr>
              <w:t xml:space="preserve"> </w:t>
            </w:r>
            <w:r>
              <w:rPr>
                <w:sz w:val="10"/>
              </w:rPr>
              <w:t>CONEXOES,</w:t>
            </w:r>
            <w:r>
              <w:rPr>
                <w:spacing w:val="40"/>
                <w:sz w:val="10"/>
              </w:rPr>
              <w:t xml:space="preserve"> </w:t>
            </w:r>
            <w:r>
              <w:rPr>
                <w:sz w:val="10"/>
              </w:rPr>
              <w:t>LUVAS,</w:t>
            </w:r>
            <w:r>
              <w:rPr>
                <w:spacing w:val="40"/>
                <w:sz w:val="10"/>
              </w:rPr>
              <w:t xml:space="preserve"> </w:t>
            </w:r>
            <w:r>
              <w:rPr>
                <w:sz w:val="10"/>
              </w:rPr>
              <w:t>CURVA E</w:t>
            </w:r>
            <w:r>
              <w:rPr>
                <w:spacing w:val="40"/>
                <w:sz w:val="10"/>
              </w:rPr>
              <w:t xml:space="preserve"> </w:t>
            </w:r>
            <w:r>
              <w:rPr>
                <w:sz w:val="10"/>
              </w:rPr>
              <w:t>INTERRUPTOR DE EMBUTIR COMPLACA</w:t>
            </w:r>
            <w:r>
              <w:rPr>
                <w:spacing w:val="40"/>
                <w:sz w:val="10"/>
              </w:rPr>
              <w:t xml:space="preserve"> </w:t>
            </w:r>
            <w:r>
              <w:rPr>
                <w:sz w:val="10"/>
              </w:rPr>
              <w:t>FOSFORESCENTE,</w:t>
            </w:r>
            <w:r>
              <w:rPr>
                <w:spacing w:val="40"/>
                <w:sz w:val="10"/>
              </w:rPr>
              <w:t xml:space="preserve"> </w:t>
            </w:r>
            <w:r>
              <w:rPr>
                <w:sz w:val="10"/>
              </w:rPr>
              <w:t>INCLUSIVE ABERTURA E</w:t>
            </w:r>
            <w:r>
              <w:rPr>
                <w:spacing w:val="40"/>
                <w:sz w:val="10"/>
              </w:rPr>
              <w:t xml:space="preserve"> </w:t>
            </w:r>
            <w:r>
              <w:rPr>
                <w:sz w:val="10"/>
              </w:rPr>
              <w:t>FECHAMENTO DE RASGOEM ALVENARIA</w:t>
            </w:r>
          </w:p>
        </w:tc>
        <w:tc>
          <w:tcPr>
            <w:tcW w:w="697" w:type="dxa"/>
          </w:tcPr>
          <w:p w14:paraId="47859B7B">
            <w:pPr>
              <w:pStyle w:val="10"/>
              <w:rPr>
                <w:rFonts w:ascii="Times New Roman"/>
                <w:b/>
                <w:sz w:val="10"/>
              </w:rPr>
            </w:pPr>
          </w:p>
          <w:p w14:paraId="3CCF74EB">
            <w:pPr>
              <w:pStyle w:val="10"/>
              <w:rPr>
                <w:rFonts w:ascii="Times New Roman"/>
                <w:b/>
                <w:sz w:val="10"/>
              </w:rPr>
            </w:pPr>
          </w:p>
          <w:p w14:paraId="77D87D25">
            <w:pPr>
              <w:pStyle w:val="10"/>
              <w:rPr>
                <w:rFonts w:ascii="Times New Roman"/>
                <w:b/>
                <w:sz w:val="10"/>
              </w:rPr>
            </w:pPr>
          </w:p>
          <w:p w14:paraId="10CCE6E0">
            <w:pPr>
              <w:pStyle w:val="10"/>
              <w:spacing w:before="21"/>
              <w:rPr>
                <w:rFonts w:ascii="Times New Roman"/>
                <w:b/>
                <w:sz w:val="10"/>
              </w:rPr>
            </w:pPr>
          </w:p>
          <w:p w14:paraId="72C90E4E">
            <w:pPr>
              <w:pStyle w:val="10"/>
              <w:ind w:left="7" w:right="3"/>
              <w:jc w:val="center"/>
              <w:rPr>
                <w:sz w:val="10"/>
              </w:rPr>
            </w:pPr>
            <w:r>
              <w:rPr>
                <w:spacing w:val="-5"/>
                <w:sz w:val="10"/>
              </w:rPr>
              <w:t>UN</w:t>
            </w:r>
          </w:p>
        </w:tc>
        <w:tc>
          <w:tcPr>
            <w:tcW w:w="862" w:type="dxa"/>
          </w:tcPr>
          <w:p w14:paraId="502A80B4">
            <w:pPr>
              <w:pStyle w:val="10"/>
              <w:rPr>
                <w:rFonts w:ascii="Times New Roman"/>
                <w:b/>
                <w:sz w:val="10"/>
              </w:rPr>
            </w:pPr>
          </w:p>
          <w:p w14:paraId="115B6C9D">
            <w:pPr>
              <w:pStyle w:val="10"/>
              <w:rPr>
                <w:rFonts w:ascii="Times New Roman"/>
                <w:b/>
                <w:sz w:val="10"/>
              </w:rPr>
            </w:pPr>
          </w:p>
          <w:p w14:paraId="60C94EF6">
            <w:pPr>
              <w:pStyle w:val="10"/>
              <w:rPr>
                <w:rFonts w:ascii="Times New Roman"/>
                <w:b/>
                <w:sz w:val="10"/>
              </w:rPr>
            </w:pPr>
          </w:p>
          <w:p w14:paraId="14E4575C">
            <w:pPr>
              <w:pStyle w:val="10"/>
              <w:spacing w:before="21"/>
              <w:rPr>
                <w:rFonts w:ascii="Times New Roman"/>
                <w:b/>
                <w:sz w:val="10"/>
              </w:rPr>
            </w:pPr>
          </w:p>
          <w:p w14:paraId="384F3F0A">
            <w:pPr>
              <w:pStyle w:val="10"/>
              <w:ind w:left="9" w:right="2"/>
              <w:jc w:val="center"/>
              <w:rPr>
                <w:sz w:val="10"/>
              </w:rPr>
            </w:pPr>
            <w:r>
              <w:rPr>
                <w:spacing w:val="-2"/>
                <w:sz w:val="10"/>
              </w:rPr>
              <w:t>68,00</w:t>
            </w:r>
          </w:p>
        </w:tc>
        <w:tc>
          <w:tcPr>
            <w:tcW w:w="624" w:type="dxa"/>
          </w:tcPr>
          <w:p w14:paraId="701F5A49">
            <w:pPr>
              <w:pStyle w:val="10"/>
              <w:rPr>
                <w:rFonts w:ascii="Times New Roman"/>
                <w:b/>
                <w:sz w:val="10"/>
              </w:rPr>
            </w:pPr>
          </w:p>
          <w:p w14:paraId="7BF02B81">
            <w:pPr>
              <w:pStyle w:val="10"/>
              <w:rPr>
                <w:rFonts w:ascii="Times New Roman"/>
                <w:b/>
                <w:sz w:val="10"/>
              </w:rPr>
            </w:pPr>
          </w:p>
          <w:p w14:paraId="3D942B96">
            <w:pPr>
              <w:pStyle w:val="10"/>
              <w:rPr>
                <w:rFonts w:ascii="Times New Roman"/>
                <w:b/>
                <w:sz w:val="10"/>
              </w:rPr>
            </w:pPr>
          </w:p>
          <w:p w14:paraId="3A1E97A6">
            <w:pPr>
              <w:pStyle w:val="10"/>
              <w:spacing w:before="21"/>
              <w:rPr>
                <w:rFonts w:ascii="Times New Roman"/>
                <w:b/>
                <w:sz w:val="10"/>
              </w:rPr>
            </w:pPr>
          </w:p>
          <w:p w14:paraId="544B71A8">
            <w:pPr>
              <w:pStyle w:val="10"/>
              <w:ind w:left="9" w:right="2"/>
              <w:jc w:val="center"/>
              <w:rPr>
                <w:sz w:val="10"/>
              </w:rPr>
            </w:pPr>
            <w:r>
              <w:rPr>
                <w:spacing w:val="-2"/>
                <w:sz w:val="10"/>
              </w:rPr>
              <w:t>379,94</w:t>
            </w:r>
          </w:p>
        </w:tc>
        <w:tc>
          <w:tcPr>
            <w:tcW w:w="761" w:type="dxa"/>
          </w:tcPr>
          <w:p w14:paraId="2003D7F5">
            <w:pPr>
              <w:pStyle w:val="10"/>
              <w:rPr>
                <w:rFonts w:ascii="Times New Roman"/>
                <w:b/>
                <w:sz w:val="10"/>
              </w:rPr>
            </w:pPr>
          </w:p>
          <w:p w14:paraId="295BE66E">
            <w:pPr>
              <w:pStyle w:val="10"/>
              <w:rPr>
                <w:rFonts w:ascii="Times New Roman"/>
                <w:b/>
                <w:sz w:val="10"/>
              </w:rPr>
            </w:pPr>
          </w:p>
          <w:p w14:paraId="585C187E">
            <w:pPr>
              <w:pStyle w:val="10"/>
              <w:rPr>
                <w:rFonts w:ascii="Times New Roman"/>
                <w:b/>
                <w:sz w:val="10"/>
              </w:rPr>
            </w:pPr>
          </w:p>
          <w:p w14:paraId="32C15FC7">
            <w:pPr>
              <w:pStyle w:val="10"/>
              <w:spacing w:before="21"/>
              <w:rPr>
                <w:rFonts w:ascii="Times New Roman"/>
                <w:b/>
                <w:sz w:val="10"/>
              </w:rPr>
            </w:pPr>
          </w:p>
          <w:p w14:paraId="523F1A17">
            <w:pPr>
              <w:pStyle w:val="10"/>
              <w:ind w:left="14" w:right="10"/>
              <w:jc w:val="center"/>
              <w:rPr>
                <w:sz w:val="10"/>
              </w:rPr>
            </w:pPr>
            <w:r>
              <w:rPr>
                <w:spacing w:val="-2"/>
                <w:sz w:val="10"/>
              </w:rPr>
              <w:t>489,40</w:t>
            </w:r>
          </w:p>
        </w:tc>
        <w:tc>
          <w:tcPr>
            <w:tcW w:w="958" w:type="dxa"/>
          </w:tcPr>
          <w:p w14:paraId="4F57C01D">
            <w:pPr>
              <w:pStyle w:val="10"/>
              <w:rPr>
                <w:rFonts w:ascii="Times New Roman"/>
                <w:b/>
                <w:sz w:val="10"/>
              </w:rPr>
            </w:pPr>
          </w:p>
          <w:p w14:paraId="6B816DAD">
            <w:pPr>
              <w:pStyle w:val="10"/>
              <w:rPr>
                <w:rFonts w:ascii="Times New Roman"/>
                <w:b/>
                <w:sz w:val="10"/>
              </w:rPr>
            </w:pPr>
          </w:p>
          <w:p w14:paraId="1149FF13">
            <w:pPr>
              <w:pStyle w:val="10"/>
              <w:rPr>
                <w:rFonts w:ascii="Times New Roman"/>
                <w:b/>
                <w:sz w:val="10"/>
              </w:rPr>
            </w:pPr>
          </w:p>
          <w:p w14:paraId="670E4774">
            <w:pPr>
              <w:pStyle w:val="10"/>
              <w:spacing w:before="21"/>
              <w:rPr>
                <w:rFonts w:ascii="Times New Roman"/>
                <w:b/>
                <w:sz w:val="10"/>
              </w:rPr>
            </w:pPr>
          </w:p>
          <w:p w14:paraId="3FB90601">
            <w:pPr>
              <w:pStyle w:val="10"/>
              <w:ind w:left="31" w:right="2"/>
              <w:jc w:val="center"/>
              <w:rPr>
                <w:sz w:val="10"/>
              </w:rPr>
            </w:pPr>
            <w:r>
              <w:rPr>
                <w:spacing w:val="-2"/>
                <w:sz w:val="10"/>
              </w:rPr>
              <w:t>33.279,25</w:t>
            </w:r>
          </w:p>
        </w:tc>
        <w:tc>
          <w:tcPr>
            <w:tcW w:w="600" w:type="dxa"/>
          </w:tcPr>
          <w:p w14:paraId="66CE9D7D">
            <w:pPr>
              <w:pStyle w:val="10"/>
              <w:rPr>
                <w:rFonts w:ascii="Times New Roman"/>
                <w:b/>
                <w:sz w:val="10"/>
              </w:rPr>
            </w:pPr>
          </w:p>
          <w:p w14:paraId="17FE15FD">
            <w:pPr>
              <w:pStyle w:val="10"/>
              <w:rPr>
                <w:rFonts w:ascii="Times New Roman"/>
                <w:b/>
                <w:sz w:val="10"/>
              </w:rPr>
            </w:pPr>
          </w:p>
          <w:p w14:paraId="13C114B7">
            <w:pPr>
              <w:pStyle w:val="10"/>
              <w:rPr>
                <w:rFonts w:ascii="Times New Roman"/>
                <w:b/>
                <w:sz w:val="10"/>
              </w:rPr>
            </w:pPr>
          </w:p>
          <w:p w14:paraId="11B42910">
            <w:pPr>
              <w:pStyle w:val="10"/>
              <w:spacing w:before="21"/>
              <w:rPr>
                <w:rFonts w:ascii="Times New Roman"/>
                <w:b/>
                <w:sz w:val="10"/>
              </w:rPr>
            </w:pPr>
          </w:p>
          <w:p w14:paraId="459EB834">
            <w:pPr>
              <w:pStyle w:val="10"/>
              <w:ind w:left="7"/>
              <w:jc w:val="center"/>
              <w:rPr>
                <w:sz w:val="10"/>
              </w:rPr>
            </w:pPr>
            <w:r>
              <w:rPr>
                <w:spacing w:val="-2"/>
                <w:sz w:val="10"/>
              </w:rPr>
              <w:t>0,265%</w:t>
            </w:r>
          </w:p>
        </w:tc>
        <w:tc>
          <w:tcPr>
            <w:tcW w:w="797" w:type="dxa"/>
          </w:tcPr>
          <w:p w14:paraId="6F7AF856">
            <w:pPr>
              <w:pStyle w:val="10"/>
              <w:rPr>
                <w:rFonts w:ascii="Times New Roman"/>
                <w:b/>
                <w:sz w:val="10"/>
              </w:rPr>
            </w:pPr>
          </w:p>
          <w:p w14:paraId="3F7ACD3E">
            <w:pPr>
              <w:pStyle w:val="10"/>
              <w:rPr>
                <w:rFonts w:ascii="Times New Roman"/>
                <w:b/>
                <w:sz w:val="10"/>
              </w:rPr>
            </w:pPr>
          </w:p>
          <w:p w14:paraId="67C80D13">
            <w:pPr>
              <w:pStyle w:val="10"/>
              <w:rPr>
                <w:rFonts w:ascii="Times New Roman"/>
                <w:b/>
                <w:sz w:val="10"/>
              </w:rPr>
            </w:pPr>
          </w:p>
          <w:p w14:paraId="19BE2AE8">
            <w:pPr>
              <w:pStyle w:val="10"/>
              <w:spacing w:before="21"/>
              <w:rPr>
                <w:rFonts w:ascii="Times New Roman"/>
                <w:b/>
                <w:sz w:val="10"/>
              </w:rPr>
            </w:pPr>
          </w:p>
          <w:p w14:paraId="124A9E75">
            <w:pPr>
              <w:pStyle w:val="10"/>
              <w:ind w:left="6"/>
              <w:jc w:val="center"/>
              <w:rPr>
                <w:sz w:val="10"/>
              </w:rPr>
            </w:pPr>
            <w:r>
              <w:rPr>
                <w:spacing w:val="-2"/>
                <w:sz w:val="10"/>
              </w:rPr>
              <w:t>80,60%</w:t>
            </w:r>
          </w:p>
        </w:tc>
        <w:tc>
          <w:tcPr>
            <w:tcW w:w="965" w:type="dxa"/>
          </w:tcPr>
          <w:p w14:paraId="4D381C8B">
            <w:pPr>
              <w:pStyle w:val="10"/>
              <w:rPr>
                <w:rFonts w:ascii="Times New Roman"/>
                <w:b/>
                <w:sz w:val="10"/>
              </w:rPr>
            </w:pPr>
          </w:p>
          <w:p w14:paraId="1A7007FB">
            <w:pPr>
              <w:pStyle w:val="10"/>
              <w:rPr>
                <w:rFonts w:ascii="Times New Roman"/>
                <w:b/>
                <w:sz w:val="10"/>
              </w:rPr>
            </w:pPr>
          </w:p>
          <w:p w14:paraId="155F8971">
            <w:pPr>
              <w:pStyle w:val="10"/>
              <w:rPr>
                <w:rFonts w:ascii="Times New Roman"/>
                <w:b/>
                <w:sz w:val="10"/>
              </w:rPr>
            </w:pPr>
          </w:p>
          <w:p w14:paraId="3D515914">
            <w:pPr>
              <w:pStyle w:val="10"/>
              <w:spacing w:before="21"/>
              <w:rPr>
                <w:rFonts w:ascii="Times New Roman"/>
                <w:b/>
                <w:sz w:val="10"/>
              </w:rPr>
            </w:pPr>
          </w:p>
          <w:p w14:paraId="7E2D20F1">
            <w:pPr>
              <w:pStyle w:val="10"/>
              <w:ind w:left="4"/>
              <w:jc w:val="center"/>
              <w:rPr>
                <w:sz w:val="10"/>
              </w:rPr>
            </w:pPr>
            <w:r>
              <w:rPr>
                <w:spacing w:val="-10"/>
                <w:sz w:val="10"/>
              </w:rPr>
              <w:t>C</w:t>
            </w:r>
          </w:p>
        </w:tc>
      </w:tr>
      <w:tr w14:paraId="12DA0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64F6EDC5">
            <w:pPr>
              <w:pStyle w:val="10"/>
              <w:rPr>
                <w:rFonts w:ascii="Times New Roman"/>
                <w:b/>
                <w:sz w:val="10"/>
              </w:rPr>
            </w:pPr>
          </w:p>
          <w:p w14:paraId="77ECACB3">
            <w:pPr>
              <w:pStyle w:val="10"/>
              <w:rPr>
                <w:rFonts w:ascii="Times New Roman"/>
                <w:b/>
                <w:sz w:val="10"/>
              </w:rPr>
            </w:pPr>
          </w:p>
          <w:p w14:paraId="6476EBB6">
            <w:pPr>
              <w:pStyle w:val="10"/>
              <w:rPr>
                <w:rFonts w:ascii="Times New Roman"/>
                <w:b/>
                <w:sz w:val="10"/>
              </w:rPr>
            </w:pPr>
          </w:p>
          <w:p w14:paraId="6E0612C4">
            <w:pPr>
              <w:pStyle w:val="10"/>
              <w:spacing w:before="23"/>
              <w:rPr>
                <w:rFonts w:ascii="Times New Roman"/>
                <w:b/>
                <w:sz w:val="10"/>
              </w:rPr>
            </w:pPr>
          </w:p>
          <w:p w14:paraId="7A7F1952">
            <w:pPr>
              <w:pStyle w:val="10"/>
              <w:ind w:left="11" w:right="1"/>
              <w:jc w:val="center"/>
              <w:rPr>
                <w:sz w:val="10"/>
              </w:rPr>
            </w:pPr>
            <w:r>
              <w:rPr>
                <w:spacing w:val="-2"/>
                <w:sz w:val="10"/>
              </w:rPr>
              <w:t>15.72</w:t>
            </w:r>
          </w:p>
        </w:tc>
        <w:tc>
          <w:tcPr>
            <w:tcW w:w="740" w:type="dxa"/>
          </w:tcPr>
          <w:p w14:paraId="3689DC45">
            <w:pPr>
              <w:pStyle w:val="10"/>
              <w:rPr>
                <w:rFonts w:ascii="Times New Roman"/>
                <w:b/>
                <w:sz w:val="10"/>
              </w:rPr>
            </w:pPr>
          </w:p>
          <w:p w14:paraId="61183401">
            <w:pPr>
              <w:pStyle w:val="10"/>
              <w:rPr>
                <w:rFonts w:ascii="Times New Roman"/>
                <w:b/>
                <w:sz w:val="10"/>
              </w:rPr>
            </w:pPr>
          </w:p>
          <w:p w14:paraId="7041242F">
            <w:pPr>
              <w:pStyle w:val="10"/>
              <w:spacing w:before="81"/>
              <w:rPr>
                <w:rFonts w:ascii="Times New Roman"/>
                <w:b/>
                <w:sz w:val="10"/>
              </w:rPr>
            </w:pPr>
          </w:p>
          <w:p w14:paraId="33B62A93">
            <w:pPr>
              <w:pStyle w:val="10"/>
              <w:ind w:left="337" w:right="63" w:hanging="262"/>
              <w:rPr>
                <w:sz w:val="10"/>
              </w:rPr>
            </w:pPr>
            <w:r>
              <w:rPr>
                <w:sz w:val="10"/>
              </w:rPr>
              <w:t>15.015.0255-</w:t>
            </w:r>
            <w:r>
              <w:rPr>
                <w:spacing w:val="-10"/>
                <w:sz w:val="10"/>
              </w:rPr>
              <w:t>A</w:t>
            </w:r>
          </w:p>
        </w:tc>
        <w:tc>
          <w:tcPr>
            <w:tcW w:w="2694" w:type="dxa"/>
          </w:tcPr>
          <w:p w14:paraId="0FF8503F">
            <w:pPr>
              <w:pStyle w:val="10"/>
              <w:spacing w:before="87"/>
              <w:ind w:left="70" w:right="139"/>
              <w:rPr>
                <w:sz w:val="10"/>
              </w:rPr>
            </w:pPr>
            <w:r>
              <w:rPr>
                <w:sz w:val="10"/>
              </w:rPr>
              <w:t>INSTALACAO</w:t>
            </w:r>
            <w:r>
              <w:rPr>
                <w:spacing w:val="-6"/>
                <w:sz w:val="10"/>
              </w:rPr>
              <w:t xml:space="preserve"> </w:t>
            </w:r>
            <w:r>
              <w:rPr>
                <w:sz w:val="10"/>
              </w:rPr>
              <w:t>DE</w:t>
            </w:r>
            <w:r>
              <w:rPr>
                <w:spacing w:val="-7"/>
                <w:sz w:val="10"/>
              </w:rPr>
              <w:t xml:space="preserve"> </w:t>
            </w:r>
            <w:r>
              <w:rPr>
                <w:sz w:val="10"/>
              </w:rPr>
              <w:t>PONTO</w:t>
            </w:r>
            <w:r>
              <w:rPr>
                <w:spacing w:val="-6"/>
                <w:sz w:val="10"/>
              </w:rPr>
              <w:t xml:space="preserve"> </w:t>
            </w:r>
            <w:r>
              <w:rPr>
                <w:sz w:val="10"/>
              </w:rPr>
              <w:t>DE</w:t>
            </w:r>
            <w:r>
              <w:rPr>
                <w:spacing w:val="-7"/>
                <w:sz w:val="10"/>
              </w:rPr>
              <w:t xml:space="preserve"> </w:t>
            </w:r>
            <w:r>
              <w:rPr>
                <w:sz w:val="10"/>
              </w:rPr>
              <w:t>TOMADA,</w:t>
            </w:r>
            <w:r>
              <w:rPr>
                <w:spacing w:val="15"/>
                <w:sz w:val="10"/>
              </w:rPr>
              <w:t xml:space="preserve"> </w:t>
            </w:r>
            <w:r>
              <w:rPr>
                <w:sz w:val="10"/>
              </w:rPr>
              <w:t>EMBUTIDO</w:t>
            </w:r>
            <w:r>
              <w:rPr>
                <w:spacing w:val="40"/>
                <w:sz w:val="10"/>
              </w:rPr>
              <w:t xml:space="preserve"> </w:t>
            </w:r>
            <w:r>
              <w:rPr>
                <w:sz w:val="10"/>
              </w:rPr>
              <w:t>NA ALVENARIA,</w:t>
            </w:r>
            <w:r>
              <w:rPr>
                <w:spacing w:val="40"/>
                <w:sz w:val="10"/>
              </w:rPr>
              <w:t xml:space="preserve"> </w:t>
            </w:r>
            <w:r>
              <w:rPr>
                <w:sz w:val="10"/>
              </w:rPr>
              <w:t>EQUIVALENTE A 2 VARAS DE</w:t>
            </w:r>
            <w:r>
              <w:rPr>
                <w:spacing w:val="40"/>
                <w:sz w:val="10"/>
              </w:rPr>
              <w:t xml:space="preserve"> </w:t>
            </w:r>
            <w:r>
              <w:rPr>
                <w:sz w:val="10"/>
              </w:rPr>
              <w:t>ELETRODUTO DE PVC RIGIDO DE 3/4",</w:t>
            </w:r>
            <w:r>
              <w:rPr>
                <w:spacing w:val="40"/>
                <w:sz w:val="10"/>
              </w:rPr>
              <w:t xml:space="preserve"> </w:t>
            </w:r>
            <w:r>
              <w:rPr>
                <w:sz w:val="10"/>
              </w:rPr>
              <w:t>18,00m</w:t>
            </w:r>
            <w:r>
              <w:rPr>
                <w:spacing w:val="40"/>
                <w:sz w:val="10"/>
              </w:rPr>
              <w:t xml:space="preserve"> </w:t>
            </w:r>
            <w:r>
              <w:rPr>
                <w:sz w:val="10"/>
              </w:rPr>
              <w:t>DEFIO</w:t>
            </w:r>
            <w:r>
              <w:rPr>
                <w:spacing w:val="-2"/>
                <w:sz w:val="10"/>
              </w:rPr>
              <w:t xml:space="preserve"> </w:t>
            </w:r>
            <w:r>
              <w:rPr>
                <w:sz w:val="10"/>
              </w:rPr>
              <w:t>2,</w:t>
            </w:r>
            <w:r>
              <w:rPr>
                <w:spacing w:val="23"/>
                <w:sz w:val="10"/>
              </w:rPr>
              <w:t xml:space="preserve"> </w:t>
            </w:r>
            <w:r>
              <w:rPr>
                <w:sz w:val="10"/>
              </w:rPr>
              <w:t>5MM2,</w:t>
            </w:r>
            <w:r>
              <w:rPr>
                <w:spacing w:val="23"/>
                <w:sz w:val="10"/>
              </w:rPr>
              <w:t xml:space="preserve"> </w:t>
            </w:r>
            <w:r>
              <w:rPr>
                <w:sz w:val="10"/>
              </w:rPr>
              <w:t>CAIXAS,</w:t>
            </w:r>
            <w:r>
              <w:rPr>
                <w:spacing w:val="23"/>
                <w:sz w:val="10"/>
              </w:rPr>
              <w:t xml:space="preserve"> </w:t>
            </w:r>
            <w:r>
              <w:rPr>
                <w:sz w:val="10"/>
              </w:rPr>
              <w:t>CONEXOES</w:t>
            </w:r>
            <w:r>
              <w:rPr>
                <w:spacing w:val="-5"/>
                <w:sz w:val="10"/>
              </w:rPr>
              <w:t xml:space="preserve"> </w:t>
            </w:r>
            <w:r>
              <w:rPr>
                <w:sz w:val="10"/>
              </w:rPr>
              <w:t>E</w:t>
            </w:r>
            <w:r>
              <w:rPr>
                <w:spacing w:val="-3"/>
                <w:sz w:val="10"/>
              </w:rPr>
              <w:t xml:space="preserve"> </w:t>
            </w:r>
            <w:r>
              <w:rPr>
                <w:sz w:val="10"/>
              </w:rPr>
              <w:t>TOMADA</w:t>
            </w:r>
            <w:r>
              <w:rPr>
                <w:spacing w:val="40"/>
                <w:sz w:val="10"/>
              </w:rPr>
              <w:t xml:space="preserve"> </w:t>
            </w:r>
            <w:r>
              <w:rPr>
                <w:sz w:val="10"/>
              </w:rPr>
              <w:t>DE EMBUTIR 2P+T,</w:t>
            </w:r>
            <w:r>
              <w:rPr>
                <w:spacing w:val="40"/>
                <w:sz w:val="10"/>
              </w:rPr>
              <w:t xml:space="preserve"> </w:t>
            </w:r>
            <w:r>
              <w:rPr>
                <w:sz w:val="10"/>
              </w:rPr>
              <w:t>20A,</w:t>
            </w:r>
            <w:r>
              <w:rPr>
                <w:spacing w:val="40"/>
                <w:sz w:val="10"/>
              </w:rPr>
              <w:t xml:space="preserve"> </w:t>
            </w:r>
            <w:r>
              <w:rPr>
                <w:sz w:val="10"/>
              </w:rPr>
              <w:t>PADRAO BRASILEIRO,</w:t>
            </w:r>
            <w:r>
              <w:rPr>
                <w:spacing w:val="40"/>
                <w:sz w:val="10"/>
              </w:rPr>
              <w:t xml:space="preserve"> </w:t>
            </w:r>
            <w:r>
              <w:rPr>
                <w:sz w:val="10"/>
              </w:rPr>
              <w:t>COM PLACA FOSFORESCENTE,</w:t>
            </w:r>
            <w:r>
              <w:rPr>
                <w:spacing w:val="40"/>
                <w:sz w:val="10"/>
              </w:rPr>
              <w:t xml:space="preserve"> </w:t>
            </w:r>
            <w:r>
              <w:rPr>
                <w:sz w:val="10"/>
              </w:rPr>
              <w:t>INCLUSIVE</w:t>
            </w:r>
            <w:r>
              <w:rPr>
                <w:spacing w:val="40"/>
                <w:sz w:val="10"/>
              </w:rPr>
              <w:t xml:space="preserve"> </w:t>
            </w:r>
            <w:r>
              <w:rPr>
                <w:sz w:val="10"/>
              </w:rPr>
              <w:t>ABERTURA E FECHAMENTO DE RASGO EM</w:t>
            </w:r>
            <w:r>
              <w:rPr>
                <w:spacing w:val="40"/>
                <w:sz w:val="10"/>
              </w:rPr>
              <w:t xml:space="preserve"> </w:t>
            </w:r>
            <w:r>
              <w:rPr>
                <w:spacing w:val="-2"/>
                <w:sz w:val="10"/>
              </w:rPr>
              <w:t>ALVENARIA</w:t>
            </w:r>
          </w:p>
        </w:tc>
        <w:tc>
          <w:tcPr>
            <w:tcW w:w="697" w:type="dxa"/>
          </w:tcPr>
          <w:p w14:paraId="4FF2FA7E">
            <w:pPr>
              <w:pStyle w:val="10"/>
              <w:rPr>
                <w:rFonts w:ascii="Times New Roman"/>
                <w:b/>
                <w:sz w:val="10"/>
              </w:rPr>
            </w:pPr>
          </w:p>
          <w:p w14:paraId="6909BD0A">
            <w:pPr>
              <w:pStyle w:val="10"/>
              <w:rPr>
                <w:rFonts w:ascii="Times New Roman"/>
                <w:b/>
                <w:sz w:val="10"/>
              </w:rPr>
            </w:pPr>
          </w:p>
          <w:p w14:paraId="77C98D62">
            <w:pPr>
              <w:pStyle w:val="10"/>
              <w:rPr>
                <w:rFonts w:ascii="Times New Roman"/>
                <w:b/>
                <w:sz w:val="10"/>
              </w:rPr>
            </w:pPr>
          </w:p>
          <w:p w14:paraId="0E78F944">
            <w:pPr>
              <w:pStyle w:val="10"/>
              <w:spacing w:before="23"/>
              <w:rPr>
                <w:rFonts w:ascii="Times New Roman"/>
                <w:b/>
                <w:sz w:val="10"/>
              </w:rPr>
            </w:pPr>
          </w:p>
          <w:p w14:paraId="7593149B">
            <w:pPr>
              <w:pStyle w:val="10"/>
              <w:ind w:left="7" w:right="3"/>
              <w:jc w:val="center"/>
              <w:rPr>
                <w:sz w:val="10"/>
              </w:rPr>
            </w:pPr>
            <w:r>
              <w:rPr>
                <w:spacing w:val="-5"/>
                <w:sz w:val="10"/>
              </w:rPr>
              <w:t>UN</w:t>
            </w:r>
          </w:p>
        </w:tc>
        <w:tc>
          <w:tcPr>
            <w:tcW w:w="862" w:type="dxa"/>
          </w:tcPr>
          <w:p w14:paraId="1CC7125F">
            <w:pPr>
              <w:pStyle w:val="10"/>
              <w:rPr>
                <w:rFonts w:ascii="Times New Roman"/>
                <w:b/>
                <w:sz w:val="10"/>
              </w:rPr>
            </w:pPr>
          </w:p>
          <w:p w14:paraId="09DF9747">
            <w:pPr>
              <w:pStyle w:val="10"/>
              <w:rPr>
                <w:rFonts w:ascii="Times New Roman"/>
                <w:b/>
                <w:sz w:val="10"/>
              </w:rPr>
            </w:pPr>
          </w:p>
          <w:p w14:paraId="60B7F595">
            <w:pPr>
              <w:pStyle w:val="10"/>
              <w:rPr>
                <w:rFonts w:ascii="Times New Roman"/>
                <w:b/>
                <w:sz w:val="10"/>
              </w:rPr>
            </w:pPr>
          </w:p>
          <w:p w14:paraId="0A4D2835">
            <w:pPr>
              <w:pStyle w:val="10"/>
              <w:spacing w:before="23"/>
              <w:rPr>
                <w:rFonts w:ascii="Times New Roman"/>
                <w:b/>
                <w:sz w:val="10"/>
              </w:rPr>
            </w:pPr>
          </w:p>
          <w:p w14:paraId="4C604D3D">
            <w:pPr>
              <w:pStyle w:val="10"/>
              <w:ind w:left="9" w:right="2"/>
              <w:jc w:val="center"/>
              <w:rPr>
                <w:sz w:val="10"/>
              </w:rPr>
            </w:pPr>
            <w:r>
              <w:rPr>
                <w:spacing w:val="-2"/>
                <w:sz w:val="10"/>
              </w:rPr>
              <w:t>68,00</w:t>
            </w:r>
          </w:p>
        </w:tc>
        <w:tc>
          <w:tcPr>
            <w:tcW w:w="624" w:type="dxa"/>
          </w:tcPr>
          <w:p w14:paraId="7DCDA146">
            <w:pPr>
              <w:pStyle w:val="10"/>
              <w:rPr>
                <w:rFonts w:ascii="Times New Roman"/>
                <w:b/>
                <w:sz w:val="10"/>
              </w:rPr>
            </w:pPr>
          </w:p>
          <w:p w14:paraId="378E44FD">
            <w:pPr>
              <w:pStyle w:val="10"/>
              <w:rPr>
                <w:rFonts w:ascii="Times New Roman"/>
                <w:b/>
                <w:sz w:val="10"/>
              </w:rPr>
            </w:pPr>
          </w:p>
          <w:p w14:paraId="5EF5981B">
            <w:pPr>
              <w:pStyle w:val="10"/>
              <w:rPr>
                <w:rFonts w:ascii="Times New Roman"/>
                <w:b/>
                <w:sz w:val="10"/>
              </w:rPr>
            </w:pPr>
          </w:p>
          <w:p w14:paraId="3BC7003B">
            <w:pPr>
              <w:pStyle w:val="10"/>
              <w:spacing w:before="23"/>
              <w:rPr>
                <w:rFonts w:ascii="Times New Roman"/>
                <w:b/>
                <w:sz w:val="10"/>
              </w:rPr>
            </w:pPr>
          </w:p>
          <w:p w14:paraId="31C3E5C9">
            <w:pPr>
              <w:pStyle w:val="10"/>
              <w:ind w:left="9" w:right="2"/>
              <w:jc w:val="center"/>
              <w:rPr>
                <w:sz w:val="10"/>
              </w:rPr>
            </w:pPr>
            <w:r>
              <w:rPr>
                <w:spacing w:val="-2"/>
                <w:sz w:val="10"/>
              </w:rPr>
              <w:t>368,16</w:t>
            </w:r>
          </w:p>
        </w:tc>
        <w:tc>
          <w:tcPr>
            <w:tcW w:w="761" w:type="dxa"/>
          </w:tcPr>
          <w:p w14:paraId="41ECD32E">
            <w:pPr>
              <w:pStyle w:val="10"/>
              <w:rPr>
                <w:rFonts w:ascii="Times New Roman"/>
                <w:b/>
                <w:sz w:val="10"/>
              </w:rPr>
            </w:pPr>
          </w:p>
          <w:p w14:paraId="09FAFFAD">
            <w:pPr>
              <w:pStyle w:val="10"/>
              <w:rPr>
                <w:rFonts w:ascii="Times New Roman"/>
                <w:b/>
                <w:sz w:val="10"/>
              </w:rPr>
            </w:pPr>
          </w:p>
          <w:p w14:paraId="6C745AF6">
            <w:pPr>
              <w:pStyle w:val="10"/>
              <w:rPr>
                <w:rFonts w:ascii="Times New Roman"/>
                <w:b/>
                <w:sz w:val="10"/>
              </w:rPr>
            </w:pPr>
          </w:p>
          <w:p w14:paraId="06DCE12C">
            <w:pPr>
              <w:pStyle w:val="10"/>
              <w:spacing w:before="23"/>
              <w:rPr>
                <w:rFonts w:ascii="Times New Roman"/>
                <w:b/>
                <w:sz w:val="10"/>
              </w:rPr>
            </w:pPr>
          </w:p>
          <w:p w14:paraId="4B2D365F">
            <w:pPr>
              <w:pStyle w:val="10"/>
              <w:ind w:left="14" w:right="10"/>
              <w:jc w:val="center"/>
              <w:rPr>
                <w:sz w:val="10"/>
              </w:rPr>
            </w:pPr>
            <w:r>
              <w:rPr>
                <w:spacing w:val="-2"/>
                <w:sz w:val="10"/>
              </w:rPr>
              <w:t>474,23</w:t>
            </w:r>
          </w:p>
        </w:tc>
        <w:tc>
          <w:tcPr>
            <w:tcW w:w="958" w:type="dxa"/>
          </w:tcPr>
          <w:p w14:paraId="5EAC61C7">
            <w:pPr>
              <w:pStyle w:val="10"/>
              <w:rPr>
                <w:rFonts w:ascii="Times New Roman"/>
                <w:b/>
                <w:sz w:val="10"/>
              </w:rPr>
            </w:pPr>
          </w:p>
          <w:p w14:paraId="4534A962">
            <w:pPr>
              <w:pStyle w:val="10"/>
              <w:rPr>
                <w:rFonts w:ascii="Times New Roman"/>
                <w:b/>
                <w:sz w:val="10"/>
              </w:rPr>
            </w:pPr>
          </w:p>
          <w:p w14:paraId="4A5E5A5E">
            <w:pPr>
              <w:pStyle w:val="10"/>
              <w:rPr>
                <w:rFonts w:ascii="Times New Roman"/>
                <w:b/>
                <w:sz w:val="10"/>
              </w:rPr>
            </w:pPr>
          </w:p>
          <w:p w14:paraId="7897755B">
            <w:pPr>
              <w:pStyle w:val="10"/>
              <w:spacing w:before="23"/>
              <w:rPr>
                <w:rFonts w:ascii="Times New Roman"/>
                <w:b/>
                <w:sz w:val="10"/>
              </w:rPr>
            </w:pPr>
          </w:p>
          <w:p w14:paraId="4FEC16B7">
            <w:pPr>
              <w:pStyle w:val="10"/>
              <w:ind w:left="31" w:right="2"/>
              <w:jc w:val="center"/>
              <w:rPr>
                <w:sz w:val="10"/>
              </w:rPr>
            </w:pPr>
            <w:r>
              <w:rPr>
                <w:spacing w:val="-2"/>
                <w:sz w:val="10"/>
              </w:rPr>
              <w:t>32.247,43</w:t>
            </w:r>
          </w:p>
        </w:tc>
        <w:tc>
          <w:tcPr>
            <w:tcW w:w="600" w:type="dxa"/>
          </w:tcPr>
          <w:p w14:paraId="12C281E6">
            <w:pPr>
              <w:pStyle w:val="10"/>
              <w:rPr>
                <w:rFonts w:ascii="Times New Roman"/>
                <w:b/>
                <w:sz w:val="10"/>
              </w:rPr>
            </w:pPr>
          </w:p>
          <w:p w14:paraId="32B0FBF7">
            <w:pPr>
              <w:pStyle w:val="10"/>
              <w:rPr>
                <w:rFonts w:ascii="Times New Roman"/>
                <w:b/>
                <w:sz w:val="10"/>
              </w:rPr>
            </w:pPr>
          </w:p>
          <w:p w14:paraId="702367AD">
            <w:pPr>
              <w:pStyle w:val="10"/>
              <w:rPr>
                <w:rFonts w:ascii="Times New Roman"/>
                <w:b/>
                <w:sz w:val="10"/>
              </w:rPr>
            </w:pPr>
          </w:p>
          <w:p w14:paraId="731BBE33">
            <w:pPr>
              <w:pStyle w:val="10"/>
              <w:spacing w:before="23"/>
              <w:rPr>
                <w:rFonts w:ascii="Times New Roman"/>
                <w:b/>
                <w:sz w:val="10"/>
              </w:rPr>
            </w:pPr>
          </w:p>
          <w:p w14:paraId="628EC9C7">
            <w:pPr>
              <w:pStyle w:val="10"/>
              <w:ind w:left="7"/>
              <w:jc w:val="center"/>
              <w:rPr>
                <w:sz w:val="10"/>
              </w:rPr>
            </w:pPr>
            <w:r>
              <w:rPr>
                <w:spacing w:val="-2"/>
                <w:sz w:val="10"/>
              </w:rPr>
              <w:t>0,257%</w:t>
            </w:r>
          </w:p>
        </w:tc>
        <w:tc>
          <w:tcPr>
            <w:tcW w:w="797" w:type="dxa"/>
          </w:tcPr>
          <w:p w14:paraId="0DF4DE63">
            <w:pPr>
              <w:pStyle w:val="10"/>
              <w:rPr>
                <w:rFonts w:ascii="Times New Roman"/>
                <w:b/>
                <w:sz w:val="10"/>
              </w:rPr>
            </w:pPr>
          </w:p>
          <w:p w14:paraId="79BF8581">
            <w:pPr>
              <w:pStyle w:val="10"/>
              <w:rPr>
                <w:rFonts w:ascii="Times New Roman"/>
                <w:b/>
                <w:sz w:val="10"/>
              </w:rPr>
            </w:pPr>
          </w:p>
          <w:p w14:paraId="59F8E279">
            <w:pPr>
              <w:pStyle w:val="10"/>
              <w:rPr>
                <w:rFonts w:ascii="Times New Roman"/>
                <w:b/>
                <w:sz w:val="10"/>
              </w:rPr>
            </w:pPr>
          </w:p>
          <w:p w14:paraId="09258B8E">
            <w:pPr>
              <w:pStyle w:val="10"/>
              <w:spacing w:before="23"/>
              <w:rPr>
                <w:rFonts w:ascii="Times New Roman"/>
                <w:b/>
                <w:sz w:val="10"/>
              </w:rPr>
            </w:pPr>
          </w:p>
          <w:p w14:paraId="546A73BE">
            <w:pPr>
              <w:pStyle w:val="10"/>
              <w:ind w:left="6"/>
              <w:jc w:val="center"/>
              <w:rPr>
                <w:sz w:val="10"/>
              </w:rPr>
            </w:pPr>
            <w:r>
              <w:rPr>
                <w:spacing w:val="-2"/>
                <w:sz w:val="10"/>
              </w:rPr>
              <w:t>80,86%</w:t>
            </w:r>
          </w:p>
        </w:tc>
        <w:tc>
          <w:tcPr>
            <w:tcW w:w="965" w:type="dxa"/>
          </w:tcPr>
          <w:p w14:paraId="568C6ABF">
            <w:pPr>
              <w:pStyle w:val="10"/>
              <w:rPr>
                <w:rFonts w:ascii="Times New Roman"/>
                <w:b/>
                <w:sz w:val="10"/>
              </w:rPr>
            </w:pPr>
          </w:p>
          <w:p w14:paraId="3C5CF352">
            <w:pPr>
              <w:pStyle w:val="10"/>
              <w:rPr>
                <w:rFonts w:ascii="Times New Roman"/>
                <w:b/>
                <w:sz w:val="10"/>
              </w:rPr>
            </w:pPr>
          </w:p>
          <w:p w14:paraId="205A5481">
            <w:pPr>
              <w:pStyle w:val="10"/>
              <w:rPr>
                <w:rFonts w:ascii="Times New Roman"/>
                <w:b/>
                <w:sz w:val="10"/>
              </w:rPr>
            </w:pPr>
          </w:p>
          <w:p w14:paraId="5C8659FA">
            <w:pPr>
              <w:pStyle w:val="10"/>
              <w:spacing w:before="23"/>
              <w:rPr>
                <w:rFonts w:ascii="Times New Roman"/>
                <w:b/>
                <w:sz w:val="10"/>
              </w:rPr>
            </w:pPr>
          </w:p>
          <w:p w14:paraId="77E33EA8">
            <w:pPr>
              <w:pStyle w:val="10"/>
              <w:ind w:left="4"/>
              <w:jc w:val="center"/>
              <w:rPr>
                <w:sz w:val="10"/>
              </w:rPr>
            </w:pPr>
            <w:r>
              <w:rPr>
                <w:spacing w:val="-10"/>
                <w:sz w:val="10"/>
              </w:rPr>
              <w:t>C</w:t>
            </w:r>
          </w:p>
        </w:tc>
      </w:tr>
      <w:tr w14:paraId="67F66C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17C8AA31">
            <w:pPr>
              <w:pStyle w:val="10"/>
              <w:rPr>
                <w:rFonts w:ascii="Times New Roman"/>
                <w:b/>
                <w:sz w:val="10"/>
              </w:rPr>
            </w:pPr>
          </w:p>
          <w:p w14:paraId="5E443D13">
            <w:pPr>
              <w:pStyle w:val="10"/>
              <w:rPr>
                <w:rFonts w:ascii="Times New Roman"/>
                <w:b/>
                <w:sz w:val="10"/>
              </w:rPr>
            </w:pPr>
          </w:p>
          <w:p w14:paraId="7B1AAE6E">
            <w:pPr>
              <w:pStyle w:val="10"/>
              <w:rPr>
                <w:rFonts w:ascii="Times New Roman"/>
                <w:b/>
                <w:sz w:val="10"/>
              </w:rPr>
            </w:pPr>
          </w:p>
          <w:p w14:paraId="13290C32">
            <w:pPr>
              <w:pStyle w:val="10"/>
              <w:spacing w:before="23"/>
              <w:rPr>
                <w:rFonts w:ascii="Times New Roman"/>
                <w:b/>
                <w:sz w:val="10"/>
              </w:rPr>
            </w:pPr>
          </w:p>
          <w:p w14:paraId="428070A0">
            <w:pPr>
              <w:pStyle w:val="10"/>
              <w:ind w:left="11" w:right="1"/>
              <w:jc w:val="center"/>
              <w:rPr>
                <w:sz w:val="10"/>
              </w:rPr>
            </w:pPr>
            <w:r>
              <w:rPr>
                <w:spacing w:val="-2"/>
                <w:sz w:val="10"/>
              </w:rPr>
              <w:t>15.70</w:t>
            </w:r>
          </w:p>
        </w:tc>
        <w:tc>
          <w:tcPr>
            <w:tcW w:w="740" w:type="dxa"/>
          </w:tcPr>
          <w:p w14:paraId="7001B243">
            <w:pPr>
              <w:pStyle w:val="10"/>
              <w:rPr>
                <w:rFonts w:ascii="Times New Roman"/>
                <w:b/>
                <w:sz w:val="10"/>
              </w:rPr>
            </w:pPr>
          </w:p>
          <w:p w14:paraId="59501CF6">
            <w:pPr>
              <w:pStyle w:val="10"/>
              <w:rPr>
                <w:rFonts w:ascii="Times New Roman"/>
                <w:b/>
                <w:sz w:val="10"/>
              </w:rPr>
            </w:pPr>
          </w:p>
          <w:p w14:paraId="4402536C">
            <w:pPr>
              <w:pStyle w:val="10"/>
              <w:spacing w:before="81"/>
              <w:rPr>
                <w:rFonts w:ascii="Times New Roman"/>
                <w:b/>
                <w:sz w:val="10"/>
              </w:rPr>
            </w:pPr>
          </w:p>
          <w:p w14:paraId="4E7E98CB">
            <w:pPr>
              <w:pStyle w:val="10"/>
              <w:ind w:left="337" w:right="63" w:hanging="262"/>
              <w:rPr>
                <w:sz w:val="10"/>
              </w:rPr>
            </w:pPr>
            <w:r>
              <w:rPr>
                <w:sz w:val="10"/>
              </w:rPr>
              <w:t>15.015.0250-</w:t>
            </w:r>
            <w:r>
              <w:rPr>
                <w:spacing w:val="-10"/>
                <w:sz w:val="10"/>
              </w:rPr>
              <w:t>A</w:t>
            </w:r>
          </w:p>
        </w:tc>
        <w:tc>
          <w:tcPr>
            <w:tcW w:w="2694" w:type="dxa"/>
          </w:tcPr>
          <w:p w14:paraId="6E753F14">
            <w:pPr>
              <w:pStyle w:val="10"/>
              <w:spacing w:before="87"/>
              <w:ind w:left="70" w:right="139"/>
              <w:rPr>
                <w:sz w:val="10"/>
              </w:rPr>
            </w:pPr>
            <w:r>
              <w:rPr>
                <w:sz w:val="10"/>
              </w:rPr>
              <w:t>INSTALACAO</w:t>
            </w:r>
            <w:r>
              <w:rPr>
                <w:spacing w:val="-6"/>
                <w:sz w:val="10"/>
              </w:rPr>
              <w:t xml:space="preserve"> </w:t>
            </w:r>
            <w:r>
              <w:rPr>
                <w:sz w:val="10"/>
              </w:rPr>
              <w:t>DE</w:t>
            </w:r>
            <w:r>
              <w:rPr>
                <w:spacing w:val="-7"/>
                <w:sz w:val="10"/>
              </w:rPr>
              <w:t xml:space="preserve"> </w:t>
            </w:r>
            <w:r>
              <w:rPr>
                <w:sz w:val="10"/>
              </w:rPr>
              <w:t>PONTO</w:t>
            </w:r>
            <w:r>
              <w:rPr>
                <w:spacing w:val="-6"/>
                <w:sz w:val="10"/>
              </w:rPr>
              <w:t xml:space="preserve"> </w:t>
            </w:r>
            <w:r>
              <w:rPr>
                <w:sz w:val="10"/>
              </w:rPr>
              <w:t>DE</w:t>
            </w:r>
            <w:r>
              <w:rPr>
                <w:spacing w:val="-7"/>
                <w:sz w:val="10"/>
              </w:rPr>
              <w:t xml:space="preserve"> </w:t>
            </w:r>
            <w:r>
              <w:rPr>
                <w:sz w:val="10"/>
              </w:rPr>
              <w:t>TOMADA,</w:t>
            </w:r>
            <w:r>
              <w:rPr>
                <w:spacing w:val="15"/>
                <w:sz w:val="10"/>
              </w:rPr>
              <w:t xml:space="preserve"> </w:t>
            </w:r>
            <w:r>
              <w:rPr>
                <w:sz w:val="10"/>
              </w:rPr>
              <w:t>EMBUTIDO</w:t>
            </w:r>
            <w:r>
              <w:rPr>
                <w:spacing w:val="40"/>
                <w:sz w:val="10"/>
              </w:rPr>
              <w:t xml:space="preserve"> </w:t>
            </w:r>
            <w:r>
              <w:rPr>
                <w:sz w:val="10"/>
              </w:rPr>
              <w:t>NA ALVENARIA,</w:t>
            </w:r>
            <w:r>
              <w:rPr>
                <w:spacing w:val="40"/>
                <w:sz w:val="10"/>
              </w:rPr>
              <w:t xml:space="preserve"> </w:t>
            </w:r>
            <w:r>
              <w:rPr>
                <w:sz w:val="10"/>
              </w:rPr>
              <w:t>EQUIVALENTE A 2 VARAS DE</w:t>
            </w:r>
            <w:r>
              <w:rPr>
                <w:spacing w:val="40"/>
                <w:sz w:val="10"/>
              </w:rPr>
              <w:t xml:space="preserve"> </w:t>
            </w:r>
            <w:r>
              <w:rPr>
                <w:sz w:val="10"/>
              </w:rPr>
              <w:t>ELETRODUTO DE PVC RIGIDO DE 3/4",</w:t>
            </w:r>
            <w:r>
              <w:rPr>
                <w:spacing w:val="40"/>
                <w:sz w:val="10"/>
              </w:rPr>
              <w:t xml:space="preserve"> </w:t>
            </w:r>
            <w:r>
              <w:rPr>
                <w:sz w:val="10"/>
              </w:rPr>
              <w:t>18,00m</w:t>
            </w:r>
            <w:r>
              <w:rPr>
                <w:spacing w:val="40"/>
                <w:sz w:val="10"/>
              </w:rPr>
              <w:t xml:space="preserve"> </w:t>
            </w:r>
            <w:r>
              <w:rPr>
                <w:sz w:val="10"/>
              </w:rPr>
              <w:t>DEFIO</w:t>
            </w:r>
            <w:r>
              <w:rPr>
                <w:spacing w:val="-2"/>
                <w:sz w:val="10"/>
              </w:rPr>
              <w:t xml:space="preserve"> </w:t>
            </w:r>
            <w:r>
              <w:rPr>
                <w:sz w:val="10"/>
              </w:rPr>
              <w:t>2,</w:t>
            </w:r>
            <w:r>
              <w:rPr>
                <w:spacing w:val="23"/>
                <w:sz w:val="10"/>
              </w:rPr>
              <w:t xml:space="preserve"> </w:t>
            </w:r>
            <w:r>
              <w:rPr>
                <w:sz w:val="10"/>
              </w:rPr>
              <w:t>5MM2,</w:t>
            </w:r>
            <w:r>
              <w:rPr>
                <w:spacing w:val="23"/>
                <w:sz w:val="10"/>
              </w:rPr>
              <w:t xml:space="preserve"> </w:t>
            </w:r>
            <w:r>
              <w:rPr>
                <w:sz w:val="10"/>
              </w:rPr>
              <w:t>CAIXAS,</w:t>
            </w:r>
            <w:r>
              <w:rPr>
                <w:spacing w:val="23"/>
                <w:sz w:val="10"/>
              </w:rPr>
              <w:t xml:space="preserve"> </w:t>
            </w:r>
            <w:r>
              <w:rPr>
                <w:sz w:val="10"/>
              </w:rPr>
              <w:t>CONEXOES</w:t>
            </w:r>
            <w:r>
              <w:rPr>
                <w:spacing w:val="-5"/>
                <w:sz w:val="10"/>
              </w:rPr>
              <w:t xml:space="preserve"> </w:t>
            </w:r>
            <w:r>
              <w:rPr>
                <w:sz w:val="10"/>
              </w:rPr>
              <w:t>E</w:t>
            </w:r>
            <w:r>
              <w:rPr>
                <w:spacing w:val="-3"/>
                <w:sz w:val="10"/>
              </w:rPr>
              <w:t xml:space="preserve"> </w:t>
            </w:r>
            <w:r>
              <w:rPr>
                <w:sz w:val="10"/>
              </w:rPr>
              <w:t>TOMADA</w:t>
            </w:r>
            <w:r>
              <w:rPr>
                <w:spacing w:val="40"/>
                <w:sz w:val="10"/>
              </w:rPr>
              <w:t xml:space="preserve"> </w:t>
            </w:r>
            <w:r>
              <w:rPr>
                <w:sz w:val="10"/>
              </w:rPr>
              <w:t>DE EMBUTIR,</w:t>
            </w:r>
            <w:r>
              <w:rPr>
                <w:spacing w:val="31"/>
                <w:sz w:val="10"/>
              </w:rPr>
              <w:t xml:space="preserve"> </w:t>
            </w:r>
            <w:r>
              <w:rPr>
                <w:sz w:val="10"/>
              </w:rPr>
              <w:t>2P+T,</w:t>
            </w:r>
            <w:r>
              <w:rPr>
                <w:spacing w:val="31"/>
                <w:sz w:val="10"/>
              </w:rPr>
              <w:t xml:space="preserve"> </w:t>
            </w:r>
            <w:r>
              <w:rPr>
                <w:sz w:val="10"/>
              </w:rPr>
              <w:t>10A,</w:t>
            </w:r>
            <w:r>
              <w:rPr>
                <w:spacing w:val="31"/>
                <w:sz w:val="10"/>
              </w:rPr>
              <w:t xml:space="preserve"> </w:t>
            </w:r>
            <w:r>
              <w:rPr>
                <w:sz w:val="10"/>
              </w:rPr>
              <w:t>PADRAO BRASILEIRO,</w:t>
            </w:r>
            <w:r>
              <w:rPr>
                <w:spacing w:val="40"/>
                <w:sz w:val="10"/>
              </w:rPr>
              <w:t xml:space="preserve"> </w:t>
            </w:r>
            <w:r>
              <w:rPr>
                <w:sz w:val="10"/>
              </w:rPr>
              <w:t>COM PLACA FOSFORESCENTE,</w:t>
            </w:r>
            <w:r>
              <w:rPr>
                <w:spacing w:val="40"/>
                <w:sz w:val="10"/>
              </w:rPr>
              <w:t xml:space="preserve"> </w:t>
            </w:r>
            <w:r>
              <w:rPr>
                <w:sz w:val="10"/>
              </w:rPr>
              <w:t>INCLUSIVE</w:t>
            </w:r>
            <w:r>
              <w:rPr>
                <w:spacing w:val="40"/>
                <w:sz w:val="10"/>
              </w:rPr>
              <w:t xml:space="preserve"> </w:t>
            </w:r>
            <w:r>
              <w:rPr>
                <w:sz w:val="10"/>
              </w:rPr>
              <w:t>ABERTURA E FECHAMENTO DE RASGO EM</w:t>
            </w:r>
            <w:r>
              <w:rPr>
                <w:spacing w:val="40"/>
                <w:sz w:val="10"/>
              </w:rPr>
              <w:t xml:space="preserve"> </w:t>
            </w:r>
            <w:r>
              <w:rPr>
                <w:spacing w:val="-2"/>
                <w:sz w:val="10"/>
              </w:rPr>
              <w:t>ALVENARIA</w:t>
            </w:r>
          </w:p>
        </w:tc>
        <w:tc>
          <w:tcPr>
            <w:tcW w:w="697" w:type="dxa"/>
          </w:tcPr>
          <w:p w14:paraId="25F1BAB3">
            <w:pPr>
              <w:pStyle w:val="10"/>
              <w:rPr>
                <w:rFonts w:ascii="Times New Roman"/>
                <w:b/>
                <w:sz w:val="10"/>
              </w:rPr>
            </w:pPr>
          </w:p>
          <w:p w14:paraId="1161A73E">
            <w:pPr>
              <w:pStyle w:val="10"/>
              <w:rPr>
                <w:rFonts w:ascii="Times New Roman"/>
                <w:b/>
                <w:sz w:val="10"/>
              </w:rPr>
            </w:pPr>
          </w:p>
          <w:p w14:paraId="101182D6">
            <w:pPr>
              <w:pStyle w:val="10"/>
              <w:rPr>
                <w:rFonts w:ascii="Times New Roman"/>
                <w:b/>
                <w:sz w:val="10"/>
              </w:rPr>
            </w:pPr>
          </w:p>
          <w:p w14:paraId="6A26C29C">
            <w:pPr>
              <w:pStyle w:val="10"/>
              <w:spacing w:before="23"/>
              <w:rPr>
                <w:rFonts w:ascii="Times New Roman"/>
                <w:b/>
                <w:sz w:val="10"/>
              </w:rPr>
            </w:pPr>
          </w:p>
          <w:p w14:paraId="7B8EB861">
            <w:pPr>
              <w:pStyle w:val="10"/>
              <w:ind w:left="7" w:right="3"/>
              <w:jc w:val="center"/>
              <w:rPr>
                <w:sz w:val="10"/>
              </w:rPr>
            </w:pPr>
            <w:r>
              <w:rPr>
                <w:spacing w:val="-5"/>
                <w:sz w:val="10"/>
              </w:rPr>
              <w:t>UN</w:t>
            </w:r>
          </w:p>
        </w:tc>
        <w:tc>
          <w:tcPr>
            <w:tcW w:w="862" w:type="dxa"/>
          </w:tcPr>
          <w:p w14:paraId="5764B1AA">
            <w:pPr>
              <w:pStyle w:val="10"/>
              <w:rPr>
                <w:rFonts w:ascii="Times New Roman"/>
                <w:b/>
                <w:sz w:val="10"/>
              </w:rPr>
            </w:pPr>
          </w:p>
          <w:p w14:paraId="1570F2A9">
            <w:pPr>
              <w:pStyle w:val="10"/>
              <w:rPr>
                <w:rFonts w:ascii="Times New Roman"/>
                <w:b/>
                <w:sz w:val="10"/>
              </w:rPr>
            </w:pPr>
          </w:p>
          <w:p w14:paraId="463F8802">
            <w:pPr>
              <w:pStyle w:val="10"/>
              <w:rPr>
                <w:rFonts w:ascii="Times New Roman"/>
                <w:b/>
                <w:sz w:val="10"/>
              </w:rPr>
            </w:pPr>
          </w:p>
          <w:p w14:paraId="57814772">
            <w:pPr>
              <w:pStyle w:val="10"/>
              <w:spacing w:before="23"/>
              <w:rPr>
                <w:rFonts w:ascii="Times New Roman"/>
                <w:b/>
                <w:sz w:val="10"/>
              </w:rPr>
            </w:pPr>
          </w:p>
          <w:p w14:paraId="63A527FB">
            <w:pPr>
              <w:pStyle w:val="10"/>
              <w:ind w:left="9" w:right="2"/>
              <w:jc w:val="center"/>
              <w:rPr>
                <w:sz w:val="10"/>
              </w:rPr>
            </w:pPr>
            <w:r>
              <w:rPr>
                <w:spacing w:val="-2"/>
                <w:sz w:val="10"/>
              </w:rPr>
              <w:t>68,00</w:t>
            </w:r>
          </w:p>
        </w:tc>
        <w:tc>
          <w:tcPr>
            <w:tcW w:w="624" w:type="dxa"/>
          </w:tcPr>
          <w:p w14:paraId="50579192">
            <w:pPr>
              <w:pStyle w:val="10"/>
              <w:rPr>
                <w:rFonts w:ascii="Times New Roman"/>
                <w:b/>
                <w:sz w:val="10"/>
              </w:rPr>
            </w:pPr>
          </w:p>
          <w:p w14:paraId="3B07CC59">
            <w:pPr>
              <w:pStyle w:val="10"/>
              <w:rPr>
                <w:rFonts w:ascii="Times New Roman"/>
                <w:b/>
                <w:sz w:val="10"/>
              </w:rPr>
            </w:pPr>
          </w:p>
          <w:p w14:paraId="430196E2">
            <w:pPr>
              <w:pStyle w:val="10"/>
              <w:rPr>
                <w:rFonts w:ascii="Times New Roman"/>
                <w:b/>
                <w:sz w:val="10"/>
              </w:rPr>
            </w:pPr>
          </w:p>
          <w:p w14:paraId="0CF03D78">
            <w:pPr>
              <w:pStyle w:val="10"/>
              <w:spacing w:before="23"/>
              <w:rPr>
                <w:rFonts w:ascii="Times New Roman"/>
                <w:b/>
                <w:sz w:val="10"/>
              </w:rPr>
            </w:pPr>
          </w:p>
          <w:p w14:paraId="5A943802">
            <w:pPr>
              <w:pStyle w:val="10"/>
              <w:ind w:left="9" w:right="2"/>
              <w:jc w:val="center"/>
              <w:rPr>
                <w:sz w:val="10"/>
              </w:rPr>
            </w:pPr>
            <w:r>
              <w:rPr>
                <w:spacing w:val="-2"/>
                <w:sz w:val="10"/>
              </w:rPr>
              <w:t>364,84</w:t>
            </w:r>
          </w:p>
        </w:tc>
        <w:tc>
          <w:tcPr>
            <w:tcW w:w="761" w:type="dxa"/>
          </w:tcPr>
          <w:p w14:paraId="19307468">
            <w:pPr>
              <w:pStyle w:val="10"/>
              <w:rPr>
                <w:rFonts w:ascii="Times New Roman"/>
                <w:b/>
                <w:sz w:val="10"/>
              </w:rPr>
            </w:pPr>
          </w:p>
          <w:p w14:paraId="070186EF">
            <w:pPr>
              <w:pStyle w:val="10"/>
              <w:rPr>
                <w:rFonts w:ascii="Times New Roman"/>
                <w:b/>
                <w:sz w:val="10"/>
              </w:rPr>
            </w:pPr>
          </w:p>
          <w:p w14:paraId="66D4A413">
            <w:pPr>
              <w:pStyle w:val="10"/>
              <w:rPr>
                <w:rFonts w:ascii="Times New Roman"/>
                <w:b/>
                <w:sz w:val="10"/>
              </w:rPr>
            </w:pPr>
          </w:p>
          <w:p w14:paraId="6951D672">
            <w:pPr>
              <w:pStyle w:val="10"/>
              <w:spacing w:before="23"/>
              <w:rPr>
                <w:rFonts w:ascii="Times New Roman"/>
                <w:b/>
                <w:sz w:val="10"/>
              </w:rPr>
            </w:pPr>
          </w:p>
          <w:p w14:paraId="29305CB3">
            <w:pPr>
              <w:pStyle w:val="10"/>
              <w:ind w:left="14" w:right="10"/>
              <w:jc w:val="center"/>
              <w:rPr>
                <w:sz w:val="10"/>
              </w:rPr>
            </w:pPr>
            <w:r>
              <w:rPr>
                <w:spacing w:val="-2"/>
                <w:sz w:val="10"/>
              </w:rPr>
              <w:t>469,95</w:t>
            </w:r>
          </w:p>
        </w:tc>
        <w:tc>
          <w:tcPr>
            <w:tcW w:w="958" w:type="dxa"/>
          </w:tcPr>
          <w:p w14:paraId="35522638">
            <w:pPr>
              <w:pStyle w:val="10"/>
              <w:rPr>
                <w:rFonts w:ascii="Times New Roman"/>
                <w:b/>
                <w:sz w:val="10"/>
              </w:rPr>
            </w:pPr>
          </w:p>
          <w:p w14:paraId="4D54A932">
            <w:pPr>
              <w:pStyle w:val="10"/>
              <w:rPr>
                <w:rFonts w:ascii="Times New Roman"/>
                <w:b/>
                <w:sz w:val="10"/>
              </w:rPr>
            </w:pPr>
          </w:p>
          <w:p w14:paraId="6D3F6B7F">
            <w:pPr>
              <w:pStyle w:val="10"/>
              <w:rPr>
                <w:rFonts w:ascii="Times New Roman"/>
                <w:b/>
                <w:sz w:val="10"/>
              </w:rPr>
            </w:pPr>
          </w:p>
          <w:p w14:paraId="3B8FD81F">
            <w:pPr>
              <w:pStyle w:val="10"/>
              <w:spacing w:before="23"/>
              <w:rPr>
                <w:rFonts w:ascii="Times New Roman"/>
                <w:b/>
                <w:sz w:val="10"/>
              </w:rPr>
            </w:pPr>
          </w:p>
          <w:p w14:paraId="23861B71">
            <w:pPr>
              <w:pStyle w:val="10"/>
              <w:ind w:left="31" w:right="2"/>
              <w:jc w:val="center"/>
              <w:rPr>
                <w:sz w:val="10"/>
              </w:rPr>
            </w:pPr>
            <w:r>
              <w:rPr>
                <w:spacing w:val="-2"/>
                <w:sz w:val="10"/>
              </w:rPr>
              <w:t>31.956,63</w:t>
            </w:r>
          </w:p>
        </w:tc>
        <w:tc>
          <w:tcPr>
            <w:tcW w:w="600" w:type="dxa"/>
          </w:tcPr>
          <w:p w14:paraId="05F40790">
            <w:pPr>
              <w:pStyle w:val="10"/>
              <w:rPr>
                <w:rFonts w:ascii="Times New Roman"/>
                <w:b/>
                <w:sz w:val="10"/>
              </w:rPr>
            </w:pPr>
          </w:p>
          <w:p w14:paraId="19DC34A9">
            <w:pPr>
              <w:pStyle w:val="10"/>
              <w:rPr>
                <w:rFonts w:ascii="Times New Roman"/>
                <w:b/>
                <w:sz w:val="10"/>
              </w:rPr>
            </w:pPr>
          </w:p>
          <w:p w14:paraId="03CFF81B">
            <w:pPr>
              <w:pStyle w:val="10"/>
              <w:rPr>
                <w:rFonts w:ascii="Times New Roman"/>
                <w:b/>
                <w:sz w:val="10"/>
              </w:rPr>
            </w:pPr>
          </w:p>
          <w:p w14:paraId="32CAFDF6">
            <w:pPr>
              <w:pStyle w:val="10"/>
              <w:spacing w:before="23"/>
              <w:rPr>
                <w:rFonts w:ascii="Times New Roman"/>
                <w:b/>
                <w:sz w:val="10"/>
              </w:rPr>
            </w:pPr>
          </w:p>
          <w:p w14:paraId="5A9DCD10">
            <w:pPr>
              <w:pStyle w:val="10"/>
              <w:ind w:left="7"/>
              <w:jc w:val="center"/>
              <w:rPr>
                <w:sz w:val="10"/>
              </w:rPr>
            </w:pPr>
            <w:r>
              <w:rPr>
                <w:spacing w:val="-2"/>
                <w:sz w:val="10"/>
              </w:rPr>
              <w:t>0,254%</w:t>
            </w:r>
          </w:p>
        </w:tc>
        <w:tc>
          <w:tcPr>
            <w:tcW w:w="797" w:type="dxa"/>
          </w:tcPr>
          <w:p w14:paraId="00AB804B">
            <w:pPr>
              <w:pStyle w:val="10"/>
              <w:rPr>
                <w:rFonts w:ascii="Times New Roman"/>
                <w:b/>
                <w:sz w:val="10"/>
              </w:rPr>
            </w:pPr>
          </w:p>
          <w:p w14:paraId="16937712">
            <w:pPr>
              <w:pStyle w:val="10"/>
              <w:rPr>
                <w:rFonts w:ascii="Times New Roman"/>
                <w:b/>
                <w:sz w:val="10"/>
              </w:rPr>
            </w:pPr>
          </w:p>
          <w:p w14:paraId="3DD38BD0">
            <w:pPr>
              <w:pStyle w:val="10"/>
              <w:rPr>
                <w:rFonts w:ascii="Times New Roman"/>
                <w:b/>
                <w:sz w:val="10"/>
              </w:rPr>
            </w:pPr>
          </w:p>
          <w:p w14:paraId="3D907038">
            <w:pPr>
              <w:pStyle w:val="10"/>
              <w:spacing w:before="23"/>
              <w:rPr>
                <w:rFonts w:ascii="Times New Roman"/>
                <w:b/>
                <w:sz w:val="10"/>
              </w:rPr>
            </w:pPr>
          </w:p>
          <w:p w14:paraId="284CF0D0">
            <w:pPr>
              <w:pStyle w:val="10"/>
              <w:ind w:left="6"/>
              <w:jc w:val="center"/>
              <w:rPr>
                <w:sz w:val="10"/>
              </w:rPr>
            </w:pPr>
            <w:r>
              <w:rPr>
                <w:spacing w:val="-2"/>
                <w:sz w:val="10"/>
              </w:rPr>
              <w:t>81,11%</w:t>
            </w:r>
          </w:p>
        </w:tc>
        <w:tc>
          <w:tcPr>
            <w:tcW w:w="965" w:type="dxa"/>
          </w:tcPr>
          <w:p w14:paraId="1AC85D4C">
            <w:pPr>
              <w:pStyle w:val="10"/>
              <w:rPr>
                <w:rFonts w:ascii="Times New Roman"/>
                <w:b/>
                <w:sz w:val="10"/>
              </w:rPr>
            </w:pPr>
          </w:p>
          <w:p w14:paraId="209B7EDB">
            <w:pPr>
              <w:pStyle w:val="10"/>
              <w:rPr>
                <w:rFonts w:ascii="Times New Roman"/>
                <w:b/>
                <w:sz w:val="10"/>
              </w:rPr>
            </w:pPr>
          </w:p>
          <w:p w14:paraId="296C4920">
            <w:pPr>
              <w:pStyle w:val="10"/>
              <w:rPr>
                <w:rFonts w:ascii="Times New Roman"/>
                <w:b/>
                <w:sz w:val="10"/>
              </w:rPr>
            </w:pPr>
          </w:p>
          <w:p w14:paraId="4462E485">
            <w:pPr>
              <w:pStyle w:val="10"/>
              <w:spacing w:before="23"/>
              <w:rPr>
                <w:rFonts w:ascii="Times New Roman"/>
                <w:b/>
                <w:sz w:val="10"/>
              </w:rPr>
            </w:pPr>
          </w:p>
          <w:p w14:paraId="26A01D97">
            <w:pPr>
              <w:pStyle w:val="10"/>
              <w:ind w:left="4"/>
              <w:jc w:val="center"/>
              <w:rPr>
                <w:sz w:val="10"/>
              </w:rPr>
            </w:pPr>
            <w:r>
              <w:rPr>
                <w:spacing w:val="-10"/>
                <w:sz w:val="10"/>
              </w:rPr>
              <w:t>C</w:t>
            </w:r>
          </w:p>
        </w:tc>
      </w:tr>
      <w:tr w14:paraId="26B2E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49639EF0">
            <w:pPr>
              <w:pStyle w:val="10"/>
              <w:spacing w:before="97"/>
              <w:rPr>
                <w:rFonts w:ascii="Times New Roman"/>
                <w:b/>
                <w:sz w:val="10"/>
              </w:rPr>
            </w:pPr>
          </w:p>
          <w:p w14:paraId="0B304751">
            <w:pPr>
              <w:pStyle w:val="10"/>
              <w:ind w:left="11" w:right="4"/>
              <w:jc w:val="center"/>
              <w:rPr>
                <w:sz w:val="10"/>
              </w:rPr>
            </w:pPr>
            <w:r>
              <w:rPr>
                <w:spacing w:val="-4"/>
                <w:sz w:val="10"/>
              </w:rPr>
              <w:t>18.6</w:t>
            </w:r>
          </w:p>
        </w:tc>
        <w:tc>
          <w:tcPr>
            <w:tcW w:w="740" w:type="dxa"/>
          </w:tcPr>
          <w:p w14:paraId="1C678BA4">
            <w:pPr>
              <w:pStyle w:val="10"/>
              <w:spacing w:before="42"/>
              <w:rPr>
                <w:rFonts w:ascii="Times New Roman"/>
                <w:b/>
                <w:sz w:val="10"/>
              </w:rPr>
            </w:pPr>
          </w:p>
          <w:p w14:paraId="313BB9DC">
            <w:pPr>
              <w:pStyle w:val="10"/>
              <w:ind w:left="337" w:right="63" w:hanging="262"/>
              <w:rPr>
                <w:sz w:val="10"/>
              </w:rPr>
            </w:pPr>
            <w:r>
              <w:rPr>
                <w:sz w:val="10"/>
              </w:rPr>
              <w:t>18.003.0003-</w:t>
            </w:r>
            <w:r>
              <w:rPr>
                <w:spacing w:val="-10"/>
                <w:sz w:val="10"/>
              </w:rPr>
              <w:t>A</w:t>
            </w:r>
          </w:p>
        </w:tc>
        <w:tc>
          <w:tcPr>
            <w:tcW w:w="2694" w:type="dxa"/>
          </w:tcPr>
          <w:p w14:paraId="5A53CAAE">
            <w:pPr>
              <w:pStyle w:val="10"/>
              <w:spacing w:before="44"/>
              <w:ind w:left="70" w:right="139"/>
              <w:rPr>
                <w:sz w:val="10"/>
              </w:rPr>
            </w:pPr>
            <w:r>
              <w:rPr>
                <w:sz w:val="10"/>
              </w:rPr>
              <w:t>VALVULA DE DESCARGA DE 1.1/2", REGISTRO</w:t>
            </w:r>
            <w:r>
              <w:rPr>
                <w:spacing w:val="40"/>
                <w:sz w:val="10"/>
              </w:rPr>
              <w:t xml:space="preserve"> </w:t>
            </w:r>
            <w:r>
              <w:rPr>
                <w:sz w:val="10"/>
              </w:rPr>
              <w:t>INTEGRADO,</w:t>
            </w:r>
            <w:r>
              <w:rPr>
                <w:spacing w:val="-7"/>
                <w:sz w:val="10"/>
              </w:rPr>
              <w:t xml:space="preserve"> </w:t>
            </w:r>
            <w:r>
              <w:rPr>
                <w:sz w:val="10"/>
              </w:rPr>
              <w:t>CORPO</w:t>
            </w:r>
            <w:r>
              <w:rPr>
                <w:spacing w:val="-7"/>
                <w:sz w:val="10"/>
              </w:rPr>
              <w:t xml:space="preserve"> </w:t>
            </w:r>
            <w:r>
              <w:rPr>
                <w:sz w:val="10"/>
              </w:rPr>
              <w:t>EM</w:t>
            </w:r>
            <w:r>
              <w:rPr>
                <w:spacing w:val="-6"/>
                <w:sz w:val="10"/>
              </w:rPr>
              <w:t xml:space="preserve"> </w:t>
            </w:r>
            <w:r>
              <w:rPr>
                <w:sz w:val="10"/>
              </w:rPr>
              <w:t>LATAO</w:t>
            </w:r>
            <w:r>
              <w:rPr>
                <w:spacing w:val="-7"/>
                <w:sz w:val="10"/>
              </w:rPr>
              <w:t xml:space="preserve"> </w:t>
            </w:r>
            <w:r>
              <w:rPr>
                <w:sz w:val="10"/>
              </w:rPr>
              <w:t>E</w:t>
            </w:r>
            <w:r>
              <w:rPr>
                <w:spacing w:val="-7"/>
                <w:sz w:val="10"/>
              </w:rPr>
              <w:t xml:space="preserve"> </w:t>
            </w:r>
            <w:r>
              <w:rPr>
                <w:sz w:val="10"/>
              </w:rPr>
              <w:t>ACABAMENTO</w:t>
            </w:r>
            <w:r>
              <w:rPr>
                <w:spacing w:val="40"/>
                <w:sz w:val="10"/>
              </w:rPr>
              <w:t xml:space="preserve"> </w:t>
            </w:r>
            <w:r>
              <w:rPr>
                <w:sz w:val="10"/>
              </w:rPr>
              <w:t>COM ACIONAMENTO POR BOTAO EM METAL</w:t>
            </w:r>
            <w:r>
              <w:rPr>
                <w:spacing w:val="40"/>
                <w:sz w:val="10"/>
              </w:rPr>
              <w:t xml:space="preserve"> </w:t>
            </w:r>
            <w:r>
              <w:rPr>
                <w:sz w:val="10"/>
              </w:rPr>
              <w:t>CROMADO.</w:t>
            </w:r>
            <w:r>
              <w:rPr>
                <w:spacing w:val="-7"/>
                <w:sz w:val="10"/>
              </w:rPr>
              <w:t xml:space="preserve"> </w:t>
            </w:r>
            <w:r>
              <w:rPr>
                <w:sz w:val="10"/>
              </w:rPr>
              <w:t>FORNECIMENTO</w:t>
            </w:r>
          </w:p>
        </w:tc>
        <w:tc>
          <w:tcPr>
            <w:tcW w:w="697" w:type="dxa"/>
          </w:tcPr>
          <w:p w14:paraId="531F4C4D">
            <w:pPr>
              <w:pStyle w:val="10"/>
              <w:spacing w:before="97"/>
              <w:rPr>
                <w:rFonts w:ascii="Times New Roman"/>
                <w:b/>
                <w:sz w:val="10"/>
              </w:rPr>
            </w:pPr>
          </w:p>
          <w:p w14:paraId="24C4DAFE">
            <w:pPr>
              <w:pStyle w:val="10"/>
              <w:ind w:left="7" w:right="3"/>
              <w:jc w:val="center"/>
              <w:rPr>
                <w:sz w:val="10"/>
              </w:rPr>
            </w:pPr>
            <w:r>
              <w:rPr>
                <w:spacing w:val="-5"/>
                <w:sz w:val="10"/>
              </w:rPr>
              <w:t>UN</w:t>
            </w:r>
          </w:p>
        </w:tc>
        <w:tc>
          <w:tcPr>
            <w:tcW w:w="862" w:type="dxa"/>
          </w:tcPr>
          <w:p w14:paraId="697EA788">
            <w:pPr>
              <w:pStyle w:val="10"/>
              <w:spacing w:before="97"/>
              <w:rPr>
                <w:rFonts w:ascii="Times New Roman"/>
                <w:b/>
                <w:sz w:val="10"/>
              </w:rPr>
            </w:pPr>
          </w:p>
          <w:p w14:paraId="41A3A61C">
            <w:pPr>
              <w:pStyle w:val="10"/>
              <w:ind w:left="9" w:right="2"/>
              <w:jc w:val="center"/>
              <w:rPr>
                <w:sz w:val="10"/>
              </w:rPr>
            </w:pPr>
            <w:r>
              <w:rPr>
                <w:spacing w:val="-2"/>
                <w:sz w:val="10"/>
              </w:rPr>
              <w:t>94,00</w:t>
            </w:r>
          </w:p>
        </w:tc>
        <w:tc>
          <w:tcPr>
            <w:tcW w:w="624" w:type="dxa"/>
          </w:tcPr>
          <w:p w14:paraId="1BFD4873">
            <w:pPr>
              <w:pStyle w:val="10"/>
              <w:spacing w:before="97"/>
              <w:rPr>
                <w:rFonts w:ascii="Times New Roman"/>
                <w:b/>
                <w:sz w:val="10"/>
              </w:rPr>
            </w:pPr>
          </w:p>
          <w:p w14:paraId="2C73C908">
            <w:pPr>
              <w:pStyle w:val="10"/>
              <w:ind w:left="9" w:right="2"/>
              <w:jc w:val="center"/>
              <w:rPr>
                <w:sz w:val="10"/>
              </w:rPr>
            </w:pPr>
            <w:r>
              <w:rPr>
                <w:spacing w:val="-2"/>
                <w:sz w:val="10"/>
              </w:rPr>
              <w:t>242,88</w:t>
            </w:r>
          </w:p>
        </w:tc>
        <w:tc>
          <w:tcPr>
            <w:tcW w:w="761" w:type="dxa"/>
          </w:tcPr>
          <w:p w14:paraId="794131EA">
            <w:pPr>
              <w:pStyle w:val="10"/>
              <w:spacing w:before="97"/>
              <w:rPr>
                <w:rFonts w:ascii="Times New Roman"/>
                <w:b/>
                <w:sz w:val="10"/>
              </w:rPr>
            </w:pPr>
          </w:p>
          <w:p w14:paraId="04E9B9E3">
            <w:pPr>
              <w:pStyle w:val="10"/>
              <w:ind w:left="14" w:right="10"/>
              <w:jc w:val="center"/>
              <w:rPr>
                <w:sz w:val="10"/>
              </w:rPr>
            </w:pPr>
            <w:r>
              <w:rPr>
                <w:spacing w:val="-2"/>
                <w:sz w:val="10"/>
              </w:rPr>
              <w:t>312,85</w:t>
            </w:r>
          </w:p>
        </w:tc>
        <w:tc>
          <w:tcPr>
            <w:tcW w:w="958" w:type="dxa"/>
          </w:tcPr>
          <w:p w14:paraId="6A2E05D1">
            <w:pPr>
              <w:pStyle w:val="10"/>
              <w:spacing w:before="97"/>
              <w:rPr>
                <w:rFonts w:ascii="Times New Roman"/>
                <w:b/>
                <w:sz w:val="10"/>
              </w:rPr>
            </w:pPr>
          </w:p>
          <w:p w14:paraId="33A4A2D7">
            <w:pPr>
              <w:pStyle w:val="10"/>
              <w:ind w:left="31" w:right="2"/>
              <w:jc w:val="center"/>
              <w:rPr>
                <w:sz w:val="10"/>
              </w:rPr>
            </w:pPr>
            <w:r>
              <w:rPr>
                <w:spacing w:val="-2"/>
                <w:sz w:val="10"/>
              </w:rPr>
              <w:t>29.408,25</w:t>
            </w:r>
          </w:p>
        </w:tc>
        <w:tc>
          <w:tcPr>
            <w:tcW w:w="600" w:type="dxa"/>
          </w:tcPr>
          <w:p w14:paraId="7D9B508C">
            <w:pPr>
              <w:pStyle w:val="10"/>
              <w:spacing w:before="97"/>
              <w:rPr>
                <w:rFonts w:ascii="Times New Roman"/>
                <w:b/>
                <w:sz w:val="10"/>
              </w:rPr>
            </w:pPr>
          </w:p>
          <w:p w14:paraId="625C0CCF">
            <w:pPr>
              <w:pStyle w:val="10"/>
              <w:ind w:left="7"/>
              <w:jc w:val="center"/>
              <w:rPr>
                <w:sz w:val="10"/>
              </w:rPr>
            </w:pPr>
            <w:r>
              <w:rPr>
                <w:spacing w:val="-2"/>
                <w:sz w:val="10"/>
              </w:rPr>
              <w:t>0,234%</w:t>
            </w:r>
          </w:p>
        </w:tc>
        <w:tc>
          <w:tcPr>
            <w:tcW w:w="797" w:type="dxa"/>
          </w:tcPr>
          <w:p w14:paraId="542B549C">
            <w:pPr>
              <w:pStyle w:val="10"/>
              <w:spacing w:before="97"/>
              <w:rPr>
                <w:rFonts w:ascii="Times New Roman"/>
                <w:b/>
                <w:sz w:val="10"/>
              </w:rPr>
            </w:pPr>
          </w:p>
          <w:p w14:paraId="31EDADF7">
            <w:pPr>
              <w:pStyle w:val="10"/>
              <w:ind w:left="6"/>
              <w:jc w:val="center"/>
              <w:rPr>
                <w:sz w:val="10"/>
              </w:rPr>
            </w:pPr>
            <w:r>
              <w:rPr>
                <w:spacing w:val="-2"/>
                <w:sz w:val="10"/>
              </w:rPr>
              <w:t>81,35%</w:t>
            </w:r>
          </w:p>
        </w:tc>
        <w:tc>
          <w:tcPr>
            <w:tcW w:w="965" w:type="dxa"/>
          </w:tcPr>
          <w:p w14:paraId="5FFDBD07">
            <w:pPr>
              <w:pStyle w:val="10"/>
              <w:spacing w:before="97"/>
              <w:rPr>
                <w:rFonts w:ascii="Times New Roman"/>
                <w:b/>
                <w:sz w:val="10"/>
              </w:rPr>
            </w:pPr>
          </w:p>
          <w:p w14:paraId="5A7F69A4">
            <w:pPr>
              <w:pStyle w:val="10"/>
              <w:ind w:left="4"/>
              <w:jc w:val="center"/>
              <w:rPr>
                <w:sz w:val="10"/>
              </w:rPr>
            </w:pPr>
            <w:r>
              <w:rPr>
                <w:spacing w:val="-10"/>
                <w:sz w:val="10"/>
              </w:rPr>
              <w:t>C</w:t>
            </w:r>
          </w:p>
        </w:tc>
      </w:tr>
      <w:tr w14:paraId="72D94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30184935">
            <w:pPr>
              <w:pStyle w:val="10"/>
              <w:spacing w:before="9"/>
              <w:rPr>
                <w:rFonts w:ascii="Times New Roman"/>
                <w:b/>
                <w:sz w:val="10"/>
              </w:rPr>
            </w:pPr>
          </w:p>
          <w:p w14:paraId="532B7909">
            <w:pPr>
              <w:pStyle w:val="10"/>
              <w:ind w:left="11" w:right="1"/>
              <w:jc w:val="center"/>
              <w:rPr>
                <w:sz w:val="10"/>
              </w:rPr>
            </w:pPr>
            <w:r>
              <w:rPr>
                <w:spacing w:val="-2"/>
                <w:sz w:val="10"/>
              </w:rPr>
              <w:t>13.13</w:t>
            </w:r>
          </w:p>
        </w:tc>
        <w:tc>
          <w:tcPr>
            <w:tcW w:w="740" w:type="dxa"/>
          </w:tcPr>
          <w:p w14:paraId="0806A58A">
            <w:pPr>
              <w:pStyle w:val="10"/>
              <w:spacing w:before="66" w:line="244" w:lineRule="auto"/>
              <w:ind w:left="337" w:right="63" w:hanging="262"/>
              <w:rPr>
                <w:sz w:val="10"/>
              </w:rPr>
            </w:pPr>
            <w:r>
              <w:rPr>
                <w:sz w:val="10"/>
              </w:rPr>
              <w:t>13.330.0101-</w:t>
            </w:r>
            <w:r>
              <w:rPr>
                <w:spacing w:val="-10"/>
                <w:sz w:val="10"/>
              </w:rPr>
              <w:t>A</w:t>
            </w:r>
          </w:p>
        </w:tc>
        <w:tc>
          <w:tcPr>
            <w:tcW w:w="2694" w:type="dxa"/>
          </w:tcPr>
          <w:p w14:paraId="65066D40">
            <w:pPr>
              <w:pStyle w:val="10"/>
              <w:spacing w:before="11"/>
              <w:ind w:left="70" w:right="63"/>
              <w:rPr>
                <w:sz w:val="10"/>
              </w:rPr>
            </w:pPr>
            <w:r>
              <w:rPr>
                <w:sz w:val="10"/>
              </w:rPr>
              <w:t>RODAPE</w:t>
            </w:r>
            <w:r>
              <w:rPr>
                <w:spacing w:val="-6"/>
                <w:sz w:val="10"/>
              </w:rPr>
              <w:t xml:space="preserve"> </w:t>
            </w:r>
            <w:r>
              <w:rPr>
                <w:sz w:val="10"/>
              </w:rPr>
              <w:t>COM</w:t>
            </w:r>
            <w:r>
              <w:rPr>
                <w:spacing w:val="-6"/>
                <w:sz w:val="10"/>
              </w:rPr>
              <w:t xml:space="preserve"> </w:t>
            </w:r>
            <w:r>
              <w:rPr>
                <w:sz w:val="10"/>
              </w:rPr>
              <w:t>LADRILHO</w:t>
            </w:r>
            <w:r>
              <w:rPr>
                <w:spacing w:val="-5"/>
                <w:sz w:val="10"/>
              </w:rPr>
              <w:t xml:space="preserve"> </w:t>
            </w:r>
            <w:r>
              <w:rPr>
                <w:sz w:val="10"/>
              </w:rPr>
              <w:t>CERAMICO,</w:t>
            </w:r>
            <w:r>
              <w:rPr>
                <w:spacing w:val="17"/>
                <w:sz w:val="10"/>
              </w:rPr>
              <w:t xml:space="preserve"> </w:t>
            </w:r>
            <w:r>
              <w:rPr>
                <w:sz w:val="10"/>
              </w:rPr>
              <w:t>COM</w:t>
            </w:r>
            <w:r>
              <w:rPr>
                <w:spacing w:val="-6"/>
                <w:sz w:val="10"/>
              </w:rPr>
              <w:t xml:space="preserve"> </w:t>
            </w:r>
            <w:r>
              <w:rPr>
                <w:sz w:val="10"/>
              </w:rPr>
              <w:t>7,5</w:t>
            </w:r>
            <w:r>
              <w:rPr>
                <w:spacing w:val="-6"/>
                <w:sz w:val="10"/>
              </w:rPr>
              <w:t xml:space="preserve"> </w:t>
            </w:r>
            <w:r>
              <w:rPr>
                <w:sz w:val="10"/>
              </w:rPr>
              <w:t>A</w:t>
            </w:r>
            <w:r>
              <w:rPr>
                <w:spacing w:val="40"/>
                <w:sz w:val="10"/>
              </w:rPr>
              <w:t xml:space="preserve"> </w:t>
            </w:r>
            <w:r>
              <w:rPr>
                <w:sz w:val="10"/>
              </w:rPr>
              <w:t>10CM</w:t>
            </w:r>
            <w:r>
              <w:rPr>
                <w:spacing w:val="-5"/>
                <w:sz w:val="10"/>
              </w:rPr>
              <w:t xml:space="preserve"> </w:t>
            </w:r>
            <w:r>
              <w:rPr>
                <w:sz w:val="10"/>
              </w:rPr>
              <w:t>DE</w:t>
            </w:r>
            <w:r>
              <w:rPr>
                <w:spacing w:val="-4"/>
                <w:sz w:val="10"/>
              </w:rPr>
              <w:t xml:space="preserve"> </w:t>
            </w:r>
            <w:r>
              <w:rPr>
                <w:sz w:val="10"/>
              </w:rPr>
              <w:t>ALTURA,</w:t>
            </w:r>
            <w:r>
              <w:rPr>
                <w:spacing w:val="19"/>
                <w:sz w:val="10"/>
              </w:rPr>
              <w:t xml:space="preserve"> </w:t>
            </w:r>
            <w:r>
              <w:rPr>
                <w:sz w:val="10"/>
              </w:rPr>
              <w:t>ASSENTES</w:t>
            </w:r>
            <w:r>
              <w:rPr>
                <w:spacing w:val="-5"/>
                <w:sz w:val="10"/>
              </w:rPr>
              <w:t xml:space="preserve"> </w:t>
            </w:r>
            <w:r>
              <w:rPr>
                <w:sz w:val="10"/>
              </w:rPr>
              <w:t>CONFORME</w:t>
            </w:r>
            <w:r>
              <w:rPr>
                <w:spacing w:val="-6"/>
                <w:sz w:val="10"/>
              </w:rPr>
              <w:t xml:space="preserve"> </w:t>
            </w:r>
            <w:r>
              <w:rPr>
                <w:spacing w:val="-4"/>
                <w:sz w:val="10"/>
              </w:rPr>
              <w:t>ITEM</w:t>
            </w:r>
          </w:p>
          <w:p w14:paraId="067C3ED2">
            <w:pPr>
              <w:pStyle w:val="10"/>
              <w:spacing w:line="105" w:lineRule="exact"/>
              <w:ind w:left="70"/>
              <w:rPr>
                <w:sz w:val="10"/>
              </w:rPr>
            </w:pPr>
            <w:r>
              <w:rPr>
                <w:spacing w:val="-2"/>
                <w:sz w:val="10"/>
              </w:rPr>
              <w:t>13.025.0058</w:t>
            </w:r>
          </w:p>
        </w:tc>
        <w:tc>
          <w:tcPr>
            <w:tcW w:w="697" w:type="dxa"/>
          </w:tcPr>
          <w:p w14:paraId="736B914E">
            <w:pPr>
              <w:pStyle w:val="10"/>
              <w:spacing w:before="9"/>
              <w:rPr>
                <w:rFonts w:ascii="Times New Roman"/>
                <w:b/>
                <w:sz w:val="10"/>
              </w:rPr>
            </w:pPr>
          </w:p>
          <w:p w14:paraId="666290F7">
            <w:pPr>
              <w:pStyle w:val="10"/>
              <w:ind w:left="7" w:right="5"/>
              <w:jc w:val="center"/>
              <w:rPr>
                <w:sz w:val="10"/>
              </w:rPr>
            </w:pPr>
            <w:r>
              <w:rPr>
                <w:spacing w:val="-10"/>
                <w:sz w:val="10"/>
              </w:rPr>
              <w:t>M</w:t>
            </w:r>
          </w:p>
        </w:tc>
        <w:tc>
          <w:tcPr>
            <w:tcW w:w="862" w:type="dxa"/>
          </w:tcPr>
          <w:p w14:paraId="1AC7F2AD">
            <w:pPr>
              <w:pStyle w:val="10"/>
              <w:spacing w:before="9"/>
              <w:rPr>
                <w:rFonts w:ascii="Times New Roman"/>
                <w:b/>
                <w:sz w:val="10"/>
              </w:rPr>
            </w:pPr>
          </w:p>
          <w:p w14:paraId="4C8B47B2">
            <w:pPr>
              <w:pStyle w:val="10"/>
              <w:ind w:left="9"/>
              <w:jc w:val="center"/>
              <w:rPr>
                <w:sz w:val="10"/>
              </w:rPr>
            </w:pPr>
            <w:r>
              <w:rPr>
                <w:spacing w:val="-2"/>
                <w:sz w:val="10"/>
              </w:rPr>
              <w:t>592,20</w:t>
            </w:r>
          </w:p>
        </w:tc>
        <w:tc>
          <w:tcPr>
            <w:tcW w:w="624" w:type="dxa"/>
          </w:tcPr>
          <w:p w14:paraId="348F63D3">
            <w:pPr>
              <w:pStyle w:val="10"/>
              <w:spacing w:before="9"/>
              <w:rPr>
                <w:rFonts w:ascii="Times New Roman"/>
                <w:b/>
                <w:sz w:val="10"/>
              </w:rPr>
            </w:pPr>
          </w:p>
          <w:p w14:paraId="27D67B3F">
            <w:pPr>
              <w:pStyle w:val="10"/>
              <w:ind w:left="9"/>
              <w:jc w:val="center"/>
              <w:rPr>
                <w:sz w:val="10"/>
              </w:rPr>
            </w:pPr>
            <w:r>
              <w:rPr>
                <w:spacing w:val="-2"/>
                <w:sz w:val="10"/>
              </w:rPr>
              <w:t>40,24</w:t>
            </w:r>
          </w:p>
        </w:tc>
        <w:tc>
          <w:tcPr>
            <w:tcW w:w="761" w:type="dxa"/>
          </w:tcPr>
          <w:p w14:paraId="6ABD4E9A">
            <w:pPr>
              <w:pStyle w:val="10"/>
              <w:spacing w:before="9"/>
              <w:rPr>
                <w:rFonts w:ascii="Times New Roman"/>
                <w:b/>
                <w:sz w:val="10"/>
              </w:rPr>
            </w:pPr>
          </w:p>
          <w:p w14:paraId="70EF5764">
            <w:pPr>
              <w:pStyle w:val="10"/>
              <w:ind w:left="14" w:right="8"/>
              <w:jc w:val="center"/>
              <w:rPr>
                <w:sz w:val="10"/>
              </w:rPr>
            </w:pPr>
            <w:r>
              <w:rPr>
                <w:spacing w:val="-2"/>
                <w:sz w:val="10"/>
              </w:rPr>
              <w:t>51,83</w:t>
            </w:r>
          </w:p>
        </w:tc>
        <w:tc>
          <w:tcPr>
            <w:tcW w:w="958" w:type="dxa"/>
          </w:tcPr>
          <w:p w14:paraId="7FA5D4A7">
            <w:pPr>
              <w:pStyle w:val="10"/>
              <w:spacing w:before="9"/>
              <w:rPr>
                <w:rFonts w:ascii="Times New Roman"/>
                <w:b/>
                <w:sz w:val="10"/>
              </w:rPr>
            </w:pPr>
          </w:p>
          <w:p w14:paraId="24181C05">
            <w:pPr>
              <w:pStyle w:val="10"/>
              <w:ind w:left="31" w:right="2"/>
              <w:jc w:val="center"/>
              <w:rPr>
                <w:sz w:val="10"/>
              </w:rPr>
            </w:pPr>
            <w:r>
              <w:rPr>
                <w:spacing w:val="-2"/>
                <w:sz w:val="10"/>
              </w:rPr>
              <w:t>30.695,59</w:t>
            </w:r>
          </w:p>
        </w:tc>
        <w:tc>
          <w:tcPr>
            <w:tcW w:w="600" w:type="dxa"/>
          </w:tcPr>
          <w:p w14:paraId="6F11B0E9">
            <w:pPr>
              <w:pStyle w:val="10"/>
              <w:spacing w:before="9"/>
              <w:rPr>
                <w:rFonts w:ascii="Times New Roman"/>
                <w:b/>
                <w:sz w:val="10"/>
              </w:rPr>
            </w:pPr>
          </w:p>
          <w:p w14:paraId="0D9BF0DD">
            <w:pPr>
              <w:pStyle w:val="10"/>
              <w:ind w:left="7"/>
              <w:jc w:val="center"/>
              <w:rPr>
                <w:sz w:val="10"/>
              </w:rPr>
            </w:pPr>
            <w:r>
              <w:rPr>
                <w:spacing w:val="-2"/>
                <w:sz w:val="10"/>
              </w:rPr>
              <w:t>0,244%</w:t>
            </w:r>
          </w:p>
        </w:tc>
        <w:tc>
          <w:tcPr>
            <w:tcW w:w="797" w:type="dxa"/>
          </w:tcPr>
          <w:p w14:paraId="530124F7">
            <w:pPr>
              <w:pStyle w:val="10"/>
              <w:spacing w:before="9"/>
              <w:rPr>
                <w:rFonts w:ascii="Times New Roman"/>
                <w:b/>
                <w:sz w:val="10"/>
              </w:rPr>
            </w:pPr>
          </w:p>
          <w:p w14:paraId="4E5DB552">
            <w:pPr>
              <w:pStyle w:val="10"/>
              <w:ind w:left="6"/>
              <w:jc w:val="center"/>
              <w:rPr>
                <w:sz w:val="10"/>
              </w:rPr>
            </w:pPr>
            <w:r>
              <w:rPr>
                <w:spacing w:val="-2"/>
                <w:sz w:val="10"/>
              </w:rPr>
              <w:t>81,59%</w:t>
            </w:r>
          </w:p>
        </w:tc>
        <w:tc>
          <w:tcPr>
            <w:tcW w:w="965" w:type="dxa"/>
          </w:tcPr>
          <w:p w14:paraId="20A4DC7F">
            <w:pPr>
              <w:pStyle w:val="10"/>
              <w:spacing w:before="9"/>
              <w:rPr>
                <w:rFonts w:ascii="Times New Roman"/>
                <w:b/>
                <w:sz w:val="10"/>
              </w:rPr>
            </w:pPr>
          </w:p>
          <w:p w14:paraId="45AF35FD">
            <w:pPr>
              <w:pStyle w:val="10"/>
              <w:ind w:left="4"/>
              <w:jc w:val="center"/>
              <w:rPr>
                <w:sz w:val="10"/>
              </w:rPr>
            </w:pPr>
            <w:r>
              <w:rPr>
                <w:spacing w:val="-10"/>
                <w:sz w:val="10"/>
              </w:rPr>
              <w:t>C</w:t>
            </w:r>
          </w:p>
        </w:tc>
      </w:tr>
      <w:tr w14:paraId="2DEF8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87EE448">
            <w:pPr>
              <w:pStyle w:val="10"/>
              <w:rPr>
                <w:rFonts w:ascii="Times New Roman"/>
                <w:b/>
                <w:sz w:val="10"/>
              </w:rPr>
            </w:pPr>
          </w:p>
          <w:p w14:paraId="60EA94EA">
            <w:pPr>
              <w:pStyle w:val="10"/>
              <w:spacing w:before="71"/>
              <w:rPr>
                <w:rFonts w:ascii="Times New Roman"/>
                <w:b/>
                <w:sz w:val="10"/>
              </w:rPr>
            </w:pPr>
          </w:p>
          <w:p w14:paraId="5D7B35B3">
            <w:pPr>
              <w:pStyle w:val="10"/>
              <w:ind w:left="11" w:right="1"/>
              <w:jc w:val="center"/>
              <w:rPr>
                <w:sz w:val="10"/>
              </w:rPr>
            </w:pPr>
            <w:r>
              <w:rPr>
                <w:spacing w:val="-2"/>
                <w:sz w:val="10"/>
              </w:rPr>
              <w:t>15.20</w:t>
            </w:r>
          </w:p>
        </w:tc>
        <w:tc>
          <w:tcPr>
            <w:tcW w:w="740" w:type="dxa"/>
          </w:tcPr>
          <w:p w14:paraId="0B250471">
            <w:pPr>
              <w:pStyle w:val="10"/>
              <w:rPr>
                <w:rFonts w:ascii="Times New Roman"/>
                <w:b/>
                <w:sz w:val="10"/>
              </w:rPr>
            </w:pPr>
          </w:p>
          <w:p w14:paraId="2D1F459A">
            <w:pPr>
              <w:pStyle w:val="10"/>
              <w:spacing w:before="16"/>
              <w:rPr>
                <w:rFonts w:ascii="Times New Roman"/>
                <w:b/>
                <w:sz w:val="10"/>
              </w:rPr>
            </w:pPr>
          </w:p>
          <w:p w14:paraId="4504C68A">
            <w:pPr>
              <w:pStyle w:val="10"/>
              <w:ind w:left="337" w:right="63" w:hanging="262"/>
              <w:rPr>
                <w:sz w:val="10"/>
              </w:rPr>
            </w:pPr>
            <w:r>
              <w:rPr>
                <w:sz w:val="10"/>
              </w:rPr>
              <w:t>15.004.0085-</w:t>
            </w:r>
            <w:r>
              <w:rPr>
                <w:spacing w:val="-10"/>
                <w:sz w:val="10"/>
              </w:rPr>
              <w:t>A</w:t>
            </w:r>
          </w:p>
        </w:tc>
        <w:tc>
          <w:tcPr>
            <w:tcW w:w="2694" w:type="dxa"/>
          </w:tcPr>
          <w:p w14:paraId="0DB728DC">
            <w:pPr>
              <w:pStyle w:val="10"/>
              <w:spacing w:before="18"/>
              <w:rPr>
                <w:rFonts w:ascii="Times New Roman"/>
                <w:b/>
                <w:sz w:val="10"/>
              </w:rPr>
            </w:pPr>
          </w:p>
          <w:p w14:paraId="67153CBB">
            <w:pPr>
              <w:pStyle w:val="10"/>
              <w:ind w:left="70" w:right="63"/>
              <w:rPr>
                <w:sz w:val="10"/>
              </w:rPr>
            </w:pPr>
            <w:r>
              <w:rPr>
                <w:sz w:val="10"/>
              </w:rPr>
              <w:t>INSTALACAO E ASSENTAMENTO DE VALVULA DE</w:t>
            </w:r>
            <w:r>
              <w:rPr>
                <w:spacing w:val="40"/>
                <w:sz w:val="10"/>
              </w:rPr>
              <w:t xml:space="preserve"> </w:t>
            </w:r>
            <w:r>
              <w:rPr>
                <w:sz w:val="10"/>
              </w:rPr>
              <w:t>DESCARGA(EXCLUSIVE FORNECIMENTO DA</w:t>
            </w:r>
            <w:r>
              <w:rPr>
                <w:spacing w:val="40"/>
                <w:sz w:val="10"/>
              </w:rPr>
              <w:t xml:space="preserve"> </w:t>
            </w:r>
            <w:r>
              <w:rPr>
                <w:sz w:val="10"/>
              </w:rPr>
              <w:t>VALVULA),</w:t>
            </w:r>
            <w:r>
              <w:rPr>
                <w:spacing w:val="11"/>
                <w:sz w:val="10"/>
              </w:rPr>
              <w:t xml:space="preserve"> </w:t>
            </w:r>
            <w:r>
              <w:rPr>
                <w:sz w:val="10"/>
              </w:rPr>
              <w:t>COMPREENDENDO:3,00m</w:t>
            </w:r>
            <w:r>
              <w:rPr>
                <w:spacing w:val="-7"/>
                <w:sz w:val="10"/>
              </w:rPr>
              <w:t xml:space="preserve"> </w:t>
            </w:r>
            <w:r>
              <w:rPr>
                <w:sz w:val="10"/>
              </w:rPr>
              <w:t>DE</w:t>
            </w:r>
            <w:r>
              <w:rPr>
                <w:spacing w:val="-6"/>
                <w:sz w:val="10"/>
              </w:rPr>
              <w:t xml:space="preserve"> </w:t>
            </w:r>
            <w:r>
              <w:rPr>
                <w:sz w:val="10"/>
              </w:rPr>
              <w:t>TUBO</w:t>
            </w:r>
            <w:r>
              <w:rPr>
                <w:spacing w:val="-7"/>
                <w:sz w:val="10"/>
              </w:rPr>
              <w:t xml:space="preserve"> </w:t>
            </w:r>
            <w:r>
              <w:rPr>
                <w:sz w:val="10"/>
              </w:rPr>
              <w:t>DE</w:t>
            </w:r>
            <w:r>
              <w:rPr>
                <w:spacing w:val="40"/>
                <w:sz w:val="10"/>
              </w:rPr>
              <w:t xml:space="preserve"> </w:t>
            </w:r>
            <w:r>
              <w:rPr>
                <w:sz w:val="10"/>
              </w:rPr>
              <w:t>PVC DE 50MM,</w:t>
            </w:r>
            <w:r>
              <w:rPr>
                <w:spacing w:val="40"/>
                <w:sz w:val="10"/>
              </w:rPr>
              <w:t xml:space="preserve"> </w:t>
            </w:r>
            <w:r>
              <w:rPr>
                <w:sz w:val="10"/>
              </w:rPr>
              <w:t>CONEXOES E MONTAGEM</w:t>
            </w:r>
          </w:p>
        </w:tc>
        <w:tc>
          <w:tcPr>
            <w:tcW w:w="697" w:type="dxa"/>
          </w:tcPr>
          <w:p w14:paraId="6FEE23A1">
            <w:pPr>
              <w:pStyle w:val="10"/>
              <w:rPr>
                <w:rFonts w:ascii="Times New Roman"/>
                <w:b/>
                <w:sz w:val="10"/>
              </w:rPr>
            </w:pPr>
          </w:p>
          <w:p w14:paraId="11698865">
            <w:pPr>
              <w:pStyle w:val="10"/>
              <w:spacing w:before="71"/>
              <w:rPr>
                <w:rFonts w:ascii="Times New Roman"/>
                <w:b/>
                <w:sz w:val="10"/>
              </w:rPr>
            </w:pPr>
          </w:p>
          <w:p w14:paraId="7AAEF0D1">
            <w:pPr>
              <w:pStyle w:val="10"/>
              <w:ind w:left="7" w:right="3"/>
              <w:jc w:val="center"/>
              <w:rPr>
                <w:sz w:val="10"/>
              </w:rPr>
            </w:pPr>
            <w:r>
              <w:rPr>
                <w:spacing w:val="-5"/>
                <w:sz w:val="10"/>
              </w:rPr>
              <w:t>UN</w:t>
            </w:r>
          </w:p>
        </w:tc>
        <w:tc>
          <w:tcPr>
            <w:tcW w:w="862" w:type="dxa"/>
          </w:tcPr>
          <w:p w14:paraId="3A3CC002">
            <w:pPr>
              <w:pStyle w:val="10"/>
              <w:rPr>
                <w:rFonts w:ascii="Times New Roman"/>
                <w:b/>
                <w:sz w:val="10"/>
              </w:rPr>
            </w:pPr>
          </w:p>
          <w:p w14:paraId="3EA9CBD9">
            <w:pPr>
              <w:pStyle w:val="10"/>
              <w:spacing w:before="71"/>
              <w:rPr>
                <w:rFonts w:ascii="Times New Roman"/>
                <w:b/>
                <w:sz w:val="10"/>
              </w:rPr>
            </w:pPr>
          </w:p>
          <w:p w14:paraId="676B2315">
            <w:pPr>
              <w:pStyle w:val="10"/>
              <w:ind w:left="9" w:right="2"/>
              <w:jc w:val="center"/>
              <w:rPr>
                <w:sz w:val="10"/>
              </w:rPr>
            </w:pPr>
            <w:r>
              <w:rPr>
                <w:spacing w:val="-2"/>
                <w:sz w:val="10"/>
              </w:rPr>
              <w:t>94,00</w:t>
            </w:r>
          </w:p>
        </w:tc>
        <w:tc>
          <w:tcPr>
            <w:tcW w:w="624" w:type="dxa"/>
          </w:tcPr>
          <w:p w14:paraId="48F75262">
            <w:pPr>
              <w:pStyle w:val="10"/>
              <w:rPr>
                <w:rFonts w:ascii="Times New Roman"/>
                <w:b/>
                <w:sz w:val="10"/>
              </w:rPr>
            </w:pPr>
          </w:p>
          <w:p w14:paraId="76C3A1CF">
            <w:pPr>
              <w:pStyle w:val="10"/>
              <w:spacing w:before="71"/>
              <w:rPr>
                <w:rFonts w:ascii="Times New Roman"/>
                <w:b/>
                <w:sz w:val="10"/>
              </w:rPr>
            </w:pPr>
          </w:p>
          <w:p w14:paraId="49A0C8ED">
            <w:pPr>
              <w:pStyle w:val="10"/>
              <w:ind w:left="9" w:right="2"/>
              <w:jc w:val="center"/>
              <w:rPr>
                <w:sz w:val="10"/>
              </w:rPr>
            </w:pPr>
            <w:r>
              <w:rPr>
                <w:spacing w:val="-2"/>
                <w:sz w:val="10"/>
              </w:rPr>
              <w:t>255,27</w:t>
            </w:r>
          </w:p>
        </w:tc>
        <w:tc>
          <w:tcPr>
            <w:tcW w:w="761" w:type="dxa"/>
          </w:tcPr>
          <w:p w14:paraId="0685C878">
            <w:pPr>
              <w:pStyle w:val="10"/>
              <w:rPr>
                <w:rFonts w:ascii="Times New Roman"/>
                <w:b/>
                <w:sz w:val="10"/>
              </w:rPr>
            </w:pPr>
          </w:p>
          <w:p w14:paraId="1AF19E0C">
            <w:pPr>
              <w:pStyle w:val="10"/>
              <w:spacing w:before="71"/>
              <w:rPr>
                <w:rFonts w:ascii="Times New Roman"/>
                <w:b/>
                <w:sz w:val="10"/>
              </w:rPr>
            </w:pPr>
          </w:p>
          <w:p w14:paraId="5E2F6C58">
            <w:pPr>
              <w:pStyle w:val="10"/>
              <w:ind w:left="14" w:right="10"/>
              <w:jc w:val="center"/>
              <w:rPr>
                <w:sz w:val="10"/>
              </w:rPr>
            </w:pPr>
            <w:r>
              <w:rPr>
                <w:spacing w:val="-2"/>
                <w:sz w:val="10"/>
              </w:rPr>
              <w:t>328,81</w:t>
            </w:r>
          </w:p>
        </w:tc>
        <w:tc>
          <w:tcPr>
            <w:tcW w:w="958" w:type="dxa"/>
          </w:tcPr>
          <w:p w14:paraId="1B043710">
            <w:pPr>
              <w:pStyle w:val="10"/>
              <w:rPr>
                <w:rFonts w:ascii="Times New Roman"/>
                <w:b/>
                <w:sz w:val="10"/>
              </w:rPr>
            </w:pPr>
          </w:p>
          <w:p w14:paraId="115EC57A">
            <w:pPr>
              <w:pStyle w:val="10"/>
              <w:spacing w:before="71"/>
              <w:rPr>
                <w:rFonts w:ascii="Times New Roman"/>
                <w:b/>
                <w:sz w:val="10"/>
              </w:rPr>
            </w:pPr>
          </w:p>
          <w:p w14:paraId="0AF77B7D">
            <w:pPr>
              <w:pStyle w:val="10"/>
              <w:ind w:left="31" w:right="2"/>
              <w:jc w:val="center"/>
              <w:rPr>
                <w:sz w:val="10"/>
              </w:rPr>
            </w:pPr>
            <w:r>
              <w:rPr>
                <w:spacing w:val="-2"/>
                <w:sz w:val="10"/>
              </w:rPr>
              <w:t>30.908,45</w:t>
            </w:r>
          </w:p>
        </w:tc>
        <w:tc>
          <w:tcPr>
            <w:tcW w:w="600" w:type="dxa"/>
          </w:tcPr>
          <w:p w14:paraId="33B58A2F">
            <w:pPr>
              <w:pStyle w:val="10"/>
              <w:rPr>
                <w:rFonts w:ascii="Times New Roman"/>
                <w:b/>
                <w:sz w:val="10"/>
              </w:rPr>
            </w:pPr>
          </w:p>
          <w:p w14:paraId="12581554">
            <w:pPr>
              <w:pStyle w:val="10"/>
              <w:spacing w:before="71"/>
              <w:rPr>
                <w:rFonts w:ascii="Times New Roman"/>
                <w:b/>
                <w:sz w:val="10"/>
              </w:rPr>
            </w:pPr>
          </w:p>
          <w:p w14:paraId="5F9514E5">
            <w:pPr>
              <w:pStyle w:val="10"/>
              <w:ind w:left="7"/>
              <w:jc w:val="center"/>
              <w:rPr>
                <w:sz w:val="10"/>
              </w:rPr>
            </w:pPr>
            <w:r>
              <w:rPr>
                <w:spacing w:val="-2"/>
                <w:sz w:val="10"/>
              </w:rPr>
              <w:t>0,246%</w:t>
            </w:r>
          </w:p>
        </w:tc>
        <w:tc>
          <w:tcPr>
            <w:tcW w:w="797" w:type="dxa"/>
          </w:tcPr>
          <w:p w14:paraId="5B6320FA">
            <w:pPr>
              <w:pStyle w:val="10"/>
              <w:rPr>
                <w:rFonts w:ascii="Times New Roman"/>
                <w:b/>
                <w:sz w:val="10"/>
              </w:rPr>
            </w:pPr>
          </w:p>
          <w:p w14:paraId="0C82B8B5">
            <w:pPr>
              <w:pStyle w:val="10"/>
              <w:spacing w:before="71"/>
              <w:rPr>
                <w:rFonts w:ascii="Times New Roman"/>
                <w:b/>
                <w:sz w:val="10"/>
              </w:rPr>
            </w:pPr>
          </w:p>
          <w:p w14:paraId="27045217">
            <w:pPr>
              <w:pStyle w:val="10"/>
              <w:ind w:left="6"/>
              <w:jc w:val="center"/>
              <w:rPr>
                <w:sz w:val="10"/>
              </w:rPr>
            </w:pPr>
            <w:r>
              <w:rPr>
                <w:spacing w:val="-2"/>
                <w:sz w:val="10"/>
              </w:rPr>
              <w:t>81,84%</w:t>
            </w:r>
          </w:p>
        </w:tc>
        <w:tc>
          <w:tcPr>
            <w:tcW w:w="965" w:type="dxa"/>
          </w:tcPr>
          <w:p w14:paraId="6E35B357">
            <w:pPr>
              <w:pStyle w:val="10"/>
              <w:rPr>
                <w:rFonts w:ascii="Times New Roman"/>
                <w:b/>
                <w:sz w:val="10"/>
              </w:rPr>
            </w:pPr>
          </w:p>
          <w:p w14:paraId="632953E6">
            <w:pPr>
              <w:pStyle w:val="10"/>
              <w:spacing w:before="71"/>
              <w:rPr>
                <w:rFonts w:ascii="Times New Roman"/>
                <w:b/>
                <w:sz w:val="10"/>
              </w:rPr>
            </w:pPr>
          </w:p>
          <w:p w14:paraId="3A987539">
            <w:pPr>
              <w:pStyle w:val="10"/>
              <w:ind w:left="4"/>
              <w:jc w:val="center"/>
              <w:rPr>
                <w:sz w:val="10"/>
              </w:rPr>
            </w:pPr>
            <w:r>
              <w:rPr>
                <w:spacing w:val="-10"/>
                <w:sz w:val="10"/>
              </w:rPr>
              <w:t>C</w:t>
            </w:r>
          </w:p>
        </w:tc>
      </w:tr>
      <w:tr w14:paraId="7A3FCF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641958B0">
            <w:pPr>
              <w:pStyle w:val="10"/>
              <w:rPr>
                <w:rFonts w:ascii="Times New Roman"/>
                <w:b/>
                <w:sz w:val="10"/>
              </w:rPr>
            </w:pPr>
          </w:p>
          <w:p w14:paraId="52283477">
            <w:pPr>
              <w:pStyle w:val="10"/>
              <w:rPr>
                <w:rFonts w:ascii="Times New Roman"/>
                <w:b/>
                <w:sz w:val="10"/>
              </w:rPr>
            </w:pPr>
          </w:p>
          <w:p w14:paraId="734BA971">
            <w:pPr>
              <w:pStyle w:val="10"/>
              <w:spacing w:before="47"/>
              <w:rPr>
                <w:rFonts w:ascii="Times New Roman"/>
                <w:b/>
                <w:sz w:val="10"/>
              </w:rPr>
            </w:pPr>
          </w:p>
          <w:p w14:paraId="2A6AD3A8">
            <w:pPr>
              <w:pStyle w:val="10"/>
              <w:ind w:left="11" w:right="1"/>
              <w:jc w:val="center"/>
              <w:rPr>
                <w:sz w:val="10"/>
              </w:rPr>
            </w:pPr>
            <w:r>
              <w:rPr>
                <w:spacing w:val="-2"/>
                <w:sz w:val="10"/>
              </w:rPr>
              <w:t>13.18</w:t>
            </w:r>
          </w:p>
        </w:tc>
        <w:tc>
          <w:tcPr>
            <w:tcW w:w="740" w:type="dxa"/>
          </w:tcPr>
          <w:p w14:paraId="3EFD10AC">
            <w:pPr>
              <w:pStyle w:val="10"/>
              <w:rPr>
                <w:rFonts w:ascii="Times New Roman"/>
                <w:b/>
                <w:sz w:val="10"/>
              </w:rPr>
            </w:pPr>
          </w:p>
          <w:p w14:paraId="3F37AB33">
            <w:pPr>
              <w:pStyle w:val="10"/>
              <w:spacing w:before="104"/>
              <w:rPr>
                <w:rFonts w:ascii="Times New Roman"/>
                <w:b/>
                <w:sz w:val="10"/>
              </w:rPr>
            </w:pPr>
          </w:p>
          <w:p w14:paraId="5F978060">
            <w:pPr>
              <w:pStyle w:val="10"/>
              <w:spacing w:before="1"/>
              <w:ind w:left="337" w:right="63" w:hanging="262"/>
              <w:rPr>
                <w:sz w:val="10"/>
              </w:rPr>
            </w:pPr>
            <w:r>
              <w:rPr>
                <w:sz w:val="10"/>
              </w:rPr>
              <w:t>13.390.0020-</w:t>
            </w:r>
            <w:r>
              <w:rPr>
                <w:spacing w:val="-10"/>
                <w:sz w:val="10"/>
              </w:rPr>
              <w:t>A</w:t>
            </w:r>
          </w:p>
        </w:tc>
        <w:tc>
          <w:tcPr>
            <w:tcW w:w="2694" w:type="dxa"/>
          </w:tcPr>
          <w:p w14:paraId="034C0A27">
            <w:pPr>
              <w:pStyle w:val="10"/>
              <w:spacing w:before="109"/>
              <w:ind w:left="70" w:right="139"/>
              <w:rPr>
                <w:sz w:val="10"/>
              </w:rPr>
            </w:pPr>
            <w:r>
              <w:rPr>
                <w:sz w:val="10"/>
              </w:rPr>
              <w:t>PISO VINILICO EM PLACAS,</w:t>
            </w:r>
            <w:r>
              <w:rPr>
                <w:spacing w:val="35"/>
                <w:sz w:val="10"/>
              </w:rPr>
              <w:t xml:space="preserve"> </w:t>
            </w:r>
            <w:r>
              <w:rPr>
                <w:sz w:val="10"/>
              </w:rPr>
              <w:t>COM MEDIDAS EM</w:t>
            </w:r>
            <w:r>
              <w:rPr>
                <w:spacing w:val="40"/>
                <w:sz w:val="10"/>
              </w:rPr>
              <w:t xml:space="preserve"> </w:t>
            </w:r>
            <w:r>
              <w:rPr>
                <w:sz w:val="10"/>
              </w:rPr>
              <w:t>TORNO</w:t>
            </w:r>
            <w:r>
              <w:rPr>
                <w:spacing w:val="-6"/>
                <w:sz w:val="10"/>
              </w:rPr>
              <w:t xml:space="preserve"> </w:t>
            </w:r>
            <w:r>
              <w:rPr>
                <w:sz w:val="10"/>
              </w:rPr>
              <w:t>DE</w:t>
            </w:r>
            <w:r>
              <w:rPr>
                <w:spacing w:val="-7"/>
                <w:sz w:val="10"/>
              </w:rPr>
              <w:t xml:space="preserve"> </w:t>
            </w:r>
            <w:r>
              <w:rPr>
                <w:sz w:val="10"/>
              </w:rPr>
              <w:t>(30X30)CM,</w:t>
            </w:r>
            <w:r>
              <w:rPr>
                <w:spacing w:val="16"/>
                <w:sz w:val="10"/>
              </w:rPr>
              <w:t xml:space="preserve"> </w:t>
            </w:r>
            <w:r>
              <w:rPr>
                <w:sz w:val="10"/>
              </w:rPr>
              <w:t>HOMOGENEO,</w:t>
            </w:r>
            <w:r>
              <w:rPr>
                <w:spacing w:val="15"/>
                <w:sz w:val="10"/>
              </w:rPr>
              <w:t xml:space="preserve"> </w:t>
            </w:r>
            <w:r>
              <w:rPr>
                <w:sz w:val="10"/>
              </w:rPr>
              <w:t>PADRAO</w:t>
            </w:r>
            <w:r>
              <w:rPr>
                <w:spacing w:val="40"/>
                <w:sz w:val="10"/>
              </w:rPr>
              <w:t xml:space="preserve"> </w:t>
            </w:r>
            <w:r>
              <w:rPr>
                <w:sz w:val="10"/>
              </w:rPr>
              <w:t>LISO,</w:t>
            </w:r>
            <w:r>
              <w:rPr>
                <w:spacing w:val="40"/>
                <w:sz w:val="10"/>
              </w:rPr>
              <w:t xml:space="preserve"> </w:t>
            </w:r>
            <w:r>
              <w:rPr>
                <w:sz w:val="10"/>
              </w:rPr>
              <w:t>COM 2MM DE ESPESSURA,</w:t>
            </w:r>
            <w:r>
              <w:rPr>
                <w:spacing w:val="40"/>
                <w:sz w:val="10"/>
              </w:rPr>
              <w:t xml:space="preserve"> </w:t>
            </w:r>
            <w:r>
              <w:rPr>
                <w:sz w:val="10"/>
              </w:rPr>
              <w:t>PARA ALTO</w:t>
            </w:r>
            <w:r>
              <w:rPr>
                <w:spacing w:val="40"/>
                <w:sz w:val="10"/>
              </w:rPr>
              <w:t xml:space="preserve"> </w:t>
            </w:r>
            <w:r>
              <w:rPr>
                <w:sz w:val="10"/>
              </w:rPr>
              <w:t>TRAFEGO,</w:t>
            </w:r>
            <w:r>
              <w:rPr>
                <w:spacing w:val="18"/>
                <w:sz w:val="10"/>
              </w:rPr>
              <w:t xml:space="preserve"> </w:t>
            </w:r>
            <w:r>
              <w:rPr>
                <w:sz w:val="10"/>
              </w:rPr>
              <w:t>ASSENTE</w:t>
            </w:r>
            <w:r>
              <w:rPr>
                <w:spacing w:val="-5"/>
                <w:sz w:val="10"/>
              </w:rPr>
              <w:t xml:space="preserve"> </w:t>
            </w:r>
            <w:r>
              <w:rPr>
                <w:sz w:val="10"/>
              </w:rPr>
              <w:t>SOBRE</w:t>
            </w:r>
            <w:r>
              <w:rPr>
                <w:spacing w:val="-7"/>
                <w:sz w:val="10"/>
              </w:rPr>
              <w:t xml:space="preserve"> </w:t>
            </w:r>
            <w:r>
              <w:rPr>
                <w:sz w:val="10"/>
              </w:rPr>
              <w:t>BASE</w:t>
            </w:r>
            <w:r>
              <w:rPr>
                <w:spacing w:val="-5"/>
                <w:sz w:val="10"/>
              </w:rPr>
              <w:t xml:space="preserve"> </w:t>
            </w:r>
            <w:r>
              <w:rPr>
                <w:sz w:val="10"/>
              </w:rPr>
              <w:t>EXISTENTE,</w:t>
            </w:r>
            <w:r>
              <w:rPr>
                <w:spacing w:val="40"/>
                <w:sz w:val="10"/>
              </w:rPr>
              <w:t xml:space="preserve"> </w:t>
            </w:r>
            <w:r>
              <w:rPr>
                <w:sz w:val="10"/>
              </w:rPr>
              <w:t>CONFORME</w:t>
            </w:r>
            <w:r>
              <w:rPr>
                <w:spacing w:val="-7"/>
                <w:sz w:val="10"/>
              </w:rPr>
              <w:t xml:space="preserve"> </w:t>
            </w:r>
            <w:r>
              <w:rPr>
                <w:sz w:val="10"/>
              </w:rPr>
              <w:t>ABNT</w:t>
            </w:r>
            <w:r>
              <w:rPr>
                <w:spacing w:val="-7"/>
                <w:sz w:val="10"/>
              </w:rPr>
              <w:t xml:space="preserve"> </w:t>
            </w:r>
            <w:r>
              <w:rPr>
                <w:sz w:val="10"/>
              </w:rPr>
              <w:t>NBR</w:t>
            </w:r>
            <w:r>
              <w:rPr>
                <w:spacing w:val="-6"/>
                <w:sz w:val="10"/>
              </w:rPr>
              <w:t xml:space="preserve"> </w:t>
            </w:r>
            <w:r>
              <w:rPr>
                <w:sz w:val="10"/>
              </w:rPr>
              <w:t>7374.</w:t>
            </w:r>
            <w:r>
              <w:rPr>
                <w:spacing w:val="-7"/>
                <w:sz w:val="10"/>
              </w:rPr>
              <w:t xml:space="preserve"> </w:t>
            </w:r>
            <w:r>
              <w:rPr>
                <w:sz w:val="10"/>
              </w:rPr>
              <w:t>FORNECIMENTO</w:t>
            </w:r>
            <w:r>
              <w:rPr>
                <w:spacing w:val="-7"/>
                <w:sz w:val="10"/>
              </w:rPr>
              <w:t xml:space="preserve"> </w:t>
            </w:r>
            <w:r>
              <w:rPr>
                <w:sz w:val="10"/>
              </w:rPr>
              <w:t>E</w:t>
            </w:r>
            <w:r>
              <w:rPr>
                <w:spacing w:val="40"/>
                <w:sz w:val="10"/>
              </w:rPr>
              <w:t xml:space="preserve"> </w:t>
            </w:r>
            <w:r>
              <w:rPr>
                <w:spacing w:val="-2"/>
                <w:sz w:val="10"/>
              </w:rPr>
              <w:t>COLOCACAO</w:t>
            </w:r>
          </w:p>
        </w:tc>
        <w:tc>
          <w:tcPr>
            <w:tcW w:w="697" w:type="dxa"/>
          </w:tcPr>
          <w:p w14:paraId="68362440">
            <w:pPr>
              <w:pStyle w:val="10"/>
              <w:rPr>
                <w:rFonts w:ascii="Times New Roman"/>
                <w:b/>
                <w:sz w:val="10"/>
              </w:rPr>
            </w:pPr>
          </w:p>
          <w:p w14:paraId="1272F275">
            <w:pPr>
              <w:pStyle w:val="10"/>
              <w:rPr>
                <w:rFonts w:ascii="Times New Roman"/>
                <w:b/>
                <w:sz w:val="10"/>
              </w:rPr>
            </w:pPr>
          </w:p>
          <w:p w14:paraId="33DF0D71">
            <w:pPr>
              <w:pStyle w:val="10"/>
              <w:spacing w:before="47"/>
              <w:rPr>
                <w:rFonts w:ascii="Times New Roman"/>
                <w:b/>
                <w:sz w:val="10"/>
              </w:rPr>
            </w:pPr>
          </w:p>
          <w:p w14:paraId="4661F180">
            <w:pPr>
              <w:pStyle w:val="10"/>
              <w:ind w:left="7" w:right="2"/>
              <w:jc w:val="center"/>
              <w:rPr>
                <w:sz w:val="10"/>
              </w:rPr>
            </w:pPr>
            <w:r>
              <w:rPr>
                <w:spacing w:val="-5"/>
                <w:sz w:val="10"/>
              </w:rPr>
              <w:t>M2</w:t>
            </w:r>
          </w:p>
        </w:tc>
        <w:tc>
          <w:tcPr>
            <w:tcW w:w="862" w:type="dxa"/>
          </w:tcPr>
          <w:p w14:paraId="3A248763">
            <w:pPr>
              <w:pStyle w:val="10"/>
              <w:rPr>
                <w:rFonts w:ascii="Times New Roman"/>
                <w:b/>
                <w:sz w:val="10"/>
              </w:rPr>
            </w:pPr>
          </w:p>
          <w:p w14:paraId="0461ECBB">
            <w:pPr>
              <w:pStyle w:val="10"/>
              <w:rPr>
                <w:rFonts w:ascii="Times New Roman"/>
                <w:b/>
                <w:sz w:val="10"/>
              </w:rPr>
            </w:pPr>
          </w:p>
          <w:p w14:paraId="77C42616">
            <w:pPr>
              <w:pStyle w:val="10"/>
              <w:spacing w:before="47"/>
              <w:rPr>
                <w:rFonts w:ascii="Times New Roman"/>
                <w:b/>
                <w:sz w:val="10"/>
              </w:rPr>
            </w:pPr>
          </w:p>
          <w:p w14:paraId="6B35D519">
            <w:pPr>
              <w:pStyle w:val="10"/>
              <w:ind w:left="9"/>
              <w:jc w:val="center"/>
              <w:rPr>
                <w:sz w:val="10"/>
              </w:rPr>
            </w:pPr>
            <w:r>
              <w:rPr>
                <w:spacing w:val="-2"/>
                <w:sz w:val="10"/>
              </w:rPr>
              <w:t>152,28</w:t>
            </w:r>
          </w:p>
        </w:tc>
        <w:tc>
          <w:tcPr>
            <w:tcW w:w="624" w:type="dxa"/>
          </w:tcPr>
          <w:p w14:paraId="246838B6">
            <w:pPr>
              <w:pStyle w:val="10"/>
              <w:rPr>
                <w:rFonts w:ascii="Times New Roman"/>
                <w:b/>
                <w:sz w:val="10"/>
              </w:rPr>
            </w:pPr>
          </w:p>
          <w:p w14:paraId="34573E3B">
            <w:pPr>
              <w:pStyle w:val="10"/>
              <w:rPr>
                <w:rFonts w:ascii="Times New Roman"/>
                <w:b/>
                <w:sz w:val="10"/>
              </w:rPr>
            </w:pPr>
          </w:p>
          <w:p w14:paraId="2D0BF55D">
            <w:pPr>
              <w:pStyle w:val="10"/>
              <w:spacing w:before="47"/>
              <w:rPr>
                <w:rFonts w:ascii="Times New Roman"/>
                <w:b/>
                <w:sz w:val="10"/>
              </w:rPr>
            </w:pPr>
          </w:p>
          <w:p w14:paraId="17AA4E48">
            <w:pPr>
              <w:pStyle w:val="10"/>
              <w:ind w:left="9" w:right="2"/>
              <w:jc w:val="center"/>
              <w:rPr>
                <w:sz w:val="10"/>
              </w:rPr>
            </w:pPr>
            <w:r>
              <w:rPr>
                <w:spacing w:val="-2"/>
                <w:sz w:val="10"/>
              </w:rPr>
              <w:t>145,70</w:t>
            </w:r>
          </w:p>
        </w:tc>
        <w:tc>
          <w:tcPr>
            <w:tcW w:w="761" w:type="dxa"/>
          </w:tcPr>
          <w:p w14:paraId="51A7B140">
            <w:pPr>
              <w:pStyle w:val="10"/>
              <w:rPr>
                <w:rFonts w:ascii="Times New Roman"/>
                <w:b/>
                <w:sz w:val="10"/>
              </w:rPr>
            </w:pPr>
          </w:p>
          <w:p w14:paraId="02A7D2A4">
            <w:pPr>
              <w:pStyle w:val="10"/>
              <w:rPr>
                <w:rFonts w:ascii="Times New Roman"/>
                <w:b/>
                <w:sz w:val="10"/>
              </w:rPr>
            </w:pPr>
          </w:p>
          <w:p w14:paraId="2EBC6504">
            <w:pPr>
              <w:pStyle w:val="10"/>
              <w:spacing w:before="47"/>
              <w:rPr>
                <w:rFonts w:ascii="Times New Roman"/>
                <w:b/>
                <w:sz w:val="10"/>
              </w:rPr>
            </w:pPr>
          </w:p>
          <w:p w14:paraId="7B24FE79">
            <w:pPr>
              <w:pStyle w:val="10"/>
              <w:ind w:left="14" w:right="10"/>
              <w:jc w:val="center"/>
              <w:rPr>
                <w:sz w:val="10"/>
              </w:rPr>
            </w:pPr>
            <w:r>
              <w:rPr>
                <w:spacing w:val="-2"/>
                <w:sz w:val="10"/>
              </w:rPr>
              <w:t>187,68</w:t>
            </w:r>
          </w:p>
        </w:tc>
        <w:tc>
          <w:tcPr>
            <w:tcW w:w="958" w:type="dxa"/>
          </w:tcPr>
          <w:p w14:paraId="46EF9EB6">
            <w:pPr>
              <w:pStyle w:val="10"/>
              <w:rPr>
                <w:rFonts w:ascii="Times New Roman"/>
                <w:b/>
                <w:sz w:val="10"/>
              </w:rPr>
            </w:pPr>
          </w:p>
          <w:p w14:paraId="170FDA55">
            <w:pPr>
              <w:pStyle w:val="10"/>
              <w:rPr>
                <w:rFonts w:ascii="Times New Roman"/>
                <w:b/>
                <w:sz w:val="10"/>
              </w:rPr>
            </w:pPr>
          </w:p>
          <w:p w14:paraId="43382E51">
            <w:pPr>
              <w:pStyle w:val="10"/>
              <w:spacing w:before="47"/>
              <w:rPr>
                <w:rFonts w:ascii="Times New Roman"/>
                <w:b/>
                <w:sz w:val="10"/>
              </w:rPr>
            </w:pPr>
          </w:p>
          <w:p w14:paraId="3F1FF08B">
            <w:pPr>
              <w:pStyle w:val="10"/>
              <w:ind w:left="31" w:right="2"/>
              <w:jc w:val="center"/>
              <w:rPr>
                <w:sz w:val="10"/>
              </w:rPr>
            </w:pPr>
            <w:r>
              <w:rPr>
                <w:spacing w:val="-2"/>
                <w:sz w:val="10"/>
              </w:rPr>
              <w:t>28.579,33</w:t>
            </w:r>
          </w:p>
        </w:tc>
        <w:tc>
          <w:tcPr>
            <w:tcW w:w="600" w:type="dxa"/>
          </w:tcPr>
          <w:p w14:paraId="14A33CF8">
            <w:pPr>
              <w:pStyle w:val="10"/>
              <w:rPr>
                <w:rFonts w:ascii="Times New Roman"/>
                <w:b/>
                <w:sz w:val="10"/>
              </w:rPr>
            </w:pPr>
          </w:p>
          <w:p w14:paraId="6DD52FDA">
            <w:pPr>
              <w:pStyle w:val="10"/>
              <w:rPr>
                <w:rFonts w:ascii="Times New Roman"/>
                <w:b/>
                <w:sz w:val="10"/>
              </w:rPr>
            </w:pPr>
          </w:p>
          <w:p w14:paraId="0D59C88B">
            <w:pPr>
              <w:pStyle w:val="10"/>
              <w:spacing w:before="47"/>
              <w:rPr>
                <w:rFonts w:ascii="Times New Roman"/>
                <w:b/>
                <w:sz w:val="10"/>
              </w:rPr>
            </w:pPr>
          </w:p>
          <w:p w14:paraId="5372666D">
            <w:pPr>
              <w:pStyle w:val="10"/>
              <w:ind w:left="7"/>
              <w:jc w:val="center"/>
              <w:rPr>
                <w:sz w:val="10"/>
              </w:rPr>
            </w:pPr>
            <w:r>
              <w:rPr>
                <w:spacing w:val="-2"/>
                <w:sz w:val="10"/>
              </w:rPr>
              <w:t>0,228%</w:t>
            </w:r>
          </w:p>
        </w:tc>
        <w:tc>
          <w:tcPr>
            <w:tcW w:w="797" w:type="dxa"/>
          </w:tcPr>
          <w:p w14:paraId="333FE387">
            <w:pPr>
              <w:pStyle w:val="10"/>
              <w:rPr>
                <w:rFonts w:ascii="Times New Roman"/>
                <w:b/>
                <w:sz w:val="10"/>
              </w:rPr>
            </w:pPr>
          </w:p>
          <w:p w14:paraId="7E266571">
            <w:pPr>
              <w:pStyle w:val="10"/>
              <w:rPr>
                <w:rFonts w:ascii="Times New Roman"/>
                <w:b/>
                <w:sz w:val="10"/>
              </w:rPr>
            </w:pPr>
          </w:p>
          <w:p w14:paraId="43124675">
            <w:pPr>
              <w:pStyle w:val="10"/>
              <w:spacing w:before="47"/>
              <w:rPr>
                <w:rFonts w:ascii="Times New Roman"/>
                <w:b/>
                <w:sz w:val="10"/>
              </w:rPr>
            </w:pPr>
          </w:p>
          <w:p w14:paraId="35A5FCFB">
            <w:pPr>
              <w:pStyle w:val="10"/>
              <w:ind w:left="6"/>
              <w:jc w:val="center"/>
              <w:rPr>
                <w:sz w:val="10"/>
              </w:rPr>
            </w:pPr>
            <w:r>
              <w:rPr>
                <w:spacing w:val="-2"/>
                <w:sz w:val="10"/>
              </w:rPr>
              <w:t>82,07%</w:t>
            </w:r>
          </w:p>
        </w:tc>
        <w:tc>
          <w:tcPr>
            <w:tcW w:w="965" w:type="dxa"/>
          </w:tcPr>
          <w:p w14:paraId="20D2A145">
            <w:pPr>
              <w:pStyle w:val="10"/>
              <w:rPr>
                <w:rFonts w:ascii="Times New Roman"/>
                <w:b/>
                <w:sz w:val="10"/>
              </w:rPr>
            </w:pPr>
          </w:p>
          <w:p w14:paraId="40BDF609">
            <w:pPr>
              <w:pStyle w:val="10"/>
              <w:rPr>
                <w:rFonts w:ascii="Times New Roman"/>
                <w:b/>
                <w:sz w:val="10"/>
              </w:rPr>
            </w:pPr>
          </w:p>
          <w:p w14:paraId="4685A3F1">
            <w:pPr>
              <w:pStyle w:val="10"/>
              <w:spacing w:before="47"/>
              <w:rPr>
                <w:rFonts w:ascii="Times New Roman"/>
                <w:b/>
                <w:sz w:val="10"/>
              </w:rPr>
            </w:pPr>
          </w:p>
          <w:p w14:paraId="0F82848F">
            <w:pPr>
              <w:pStyle w:val="10"/>
              <w:ind w:left="4"/>
              <w:jc w:val="center"/>
              <w:rPr>
                <w:sz w:val="10"/>
              </w:rPr>
            </w:pPr>
            <w:r>
              <w:rPr>
                <w:spacing w:val="-10"/>
                <w:sz w:val="10"/>
              </w:rPr>
              <w:t>C</w:t>
            </w:r>
          </w:p>
        </w:tc>
      </w:tr>
      <w:tr w14:paraId="724A1E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1AD9FD58">
            <w:pPr>
              <w:pStyle w:val="10"/>
              <w:spacing w:before="97"/>
              <w:rPr>
                <w:rFonts w:ascii="Times New Roman"/>
                <w:b/>
                <w:sz w:val="10"/>
              </w:rPr>
            </w:pPr>
          </w:p>
          <w:p w14:paraId="27C2F0E2">
            <w:pPr>
              <w:pStyle w:val="10"/>
              <w:ind w:left="11" w:right="1"/>
              <w:jc w:val="center"/>
              <w:rPr>
                <w:sz w:val="10"/>
              </w:rPr>
            </w:pPr>
            <w:r>
              <w:rPr>
                <w:spacing w:val="-5"/>
                <w:sz w:val="10"/>
              </w:rPr>
              <w:t>9.3</w:t>
            </w:r>
          </w:p>
        </w:tc>
        <w:tc>
          <w:tcPr>
            <w:tcW w:w="740" w:type="dxa"/>
          </w:tcPr>
          <w:p w14:paraId="1AD599C4">
            <w:pPr>
              <w:pStyle w:val="10"/>
              <w:spacing w:before="39"/>
              <w:rPr>
                <w:rFonts w:ascii="Times New Roman"/>
                <w:b/>
                <w:sz w:val="10"/>
              </w:rPr>
            </w:pPr>
          </w:p>
          <w:p w14:paraId="7E93E19A">
            <w:pPr>
              <w:pStyle w:val="10"/>
              <w:spacing w:before="1" w:line="244" w:lineRule="auto"/>
              <w:ind w:left="337" w:right="63" w:hanging="262"/>
              <w:rPr>
                <w:sz w:val="10"/>
              </w:rPr>
            </w:pPr>
            <w:r>
              <w:rPr>
                <w:sz w:val="10"/>
              </w:rPr>
              <w:t>09.002.0002-</w:t>
            </w:r>
            <w:r>
              <w:rPr>
                <w:spacing w:val="-10"/>
                <w:sz w:val="10"/>
              </w:rPr>
              <w:t>A</w:t>
            </w:r>
          </w:p>
        </w:tc>
        <w:tc>
          <w:tcPr>
            <w:tcW w:w="2694" w:type="dxa"/>
          </w:tcPr>
          <w:p w14:paraId="79332219">
            <w:pPr>
              <w:pStyle w:val="10"/>
              <w:spacing w:before="42"/>
              <w:ind w:left="70" w:right="139"/>
              <w:rPr>
                <w:sz w:val="10"/>
              </w:rPr>
            </w:pPr>
            <w:r>
              <w:rPr>
                <w:sz w:val="10"/>
              </w:rPr>
              <w:t>PLANTIO DE ARBUSTOS DE 50 A 70CM DE</w:t>
            </w:r>
            <w:r>
              <w:rPr>
                <w:spacing w:val="40"/>
                <w:sz w:val="10"/>
              </w:rPr>
              <w:t xml:space="preserve"> </w:t>
            </w:r>
            <w:r>
              <w:rPr>
                <w:sz w:val="10"/>
              </w:rPr>
              <w:t>ALTURA,FORMANDO</w:t>
            </w:r>
            <w:r>
              <w:rPr>
                <w:spacing w:val="-7"/>
                <w:sz w:val="10"/>
              </w:rPr>
              <w:t xml:space="preserve"> </w:t>
            </w:r>
            <w:r>
              <w:rPr>
                <w:sz w:val="10"/>
              </w:rPr>
              <w:t>JARDIM,COM</w:t>
            </w:r>
            <w:r>
              <w:rPr>
                <w:spacing w:val="-7"/>
                <w:sz w:val="10"/>
              </w:rPr>
              <w:t xml:space="preserve"> </w:t>
            </w:r>
            <w:r>
              <w:rPr>
                <w:sz w:val="10"/>
              </w:rPr>
              <w:t>12</w:t>
            </w:r>
            <w:r>
              <w:rPr>
                <w:spacing w:val="-6"/>
                <w:sz w:val="10"/>
              </w:rPr>
              <w:t xml:space="preserve"> </w:t>
            </w:r>
            <w:r>
              <w:rPr>
                <w:sz w:val="10"/>
              </w:rPr>
              <w:t>UNIDADES</w:t>
            </w:r>
            <w:r>
              <w:rPr>
                <w:spacing w:val="40"/>
                <w:sz w:val="10"/>
              </w:rPr>
              <w:t xml:space="preserve"> </w:t>
            </w:r>
            <w:r>
              <w:rPr>
                <w:sz w:val="10"/>
              </w:rPr>
              <w:t>POR METRO QUADRADO,EXCLUSIVE O</w:t>
            </w:r>
            <w:r>
              <w:rPr>
                <w:spacing w:val="40"/>
                <w:sz w:val="10"/>
              </w:rPr>
              <w:t xml:space="preserve"> </w:t>
            </w:r>
            <w:r>
              <w:rPr>
                <w:spacing w:val="-2"/>
                <w:sz w:val="10"/>
              </w:rPr>
              <w:t>FORNECIMENTO</w:t>
            </w:r>
          </w:p>
        </w:tc>
        <w:tc>
          <w:tcPr>
            <w:tcW w:w="697" w:type="dxa"/>
          </w:tcPr>
          <w:p w14:paraId="5F5815A6">
            <w:pPr>
              <w:pStyle w:val="10"/>
              <w:spacing w:before="97"/>
              <w:rPr>
                <w:rFonts w:ascii="Times New Roman"/>
                <w:b/>
                <w:sz w:val="10"/>
              </w:rPr>
            </w:pPr>
          </w:p>
          <w:p w14:paraId="701170C5">
            <w:pPr>
              <w:pStyle w:val="10"/>
              <w:ind w:left="7" w:right="2"/>
              <w:jc w:val="center"/>
              <w:rPr>
                <w:sz w:val="10"/>
              </w:rPr>
            </w:pPr>
            <w:r>
              <w:rPr>
                <w:spacing w:val="-5"/>
                <w:sz w:val="10"/>
              </w:rPr>
              <w:t>M2</w:t>
            </w:r>
          </w:p>
        </w:tc>
        <w:tc>
          <w:tcPr>
            <w:tcW w:w="862" w:type="dxa"/>
          </w:tcPr>
          <w:p w14:paraId="00282749">
            <w:pPr>
              <w:pStyle w:val="10"/>
              <w:spacing w:before="97"/>
              <w:rPr>
                <w:rFonts w:ascii="Times New Roman"/>
                <w:b/>
                <w:sz w:val="10"/>
              </w:rPr>
            </w:pPr>
          </w:p>
          <w:p w14:paraId="4E3D9DFF">
            <w:pPr>
              <w:pStyle w:val="10"/>
              <w:ind w:left="9" w:right="2"/>
              <w:jc w:val="center"/>
              <w:rPr>
                <w:sz w:val="10"/>
              </w:rPr>
            </w:pPr>
            <w:r>
              <w:rPr>
                <w:spacing w:val="-2"/>
                <w:sz w:val="10"/>
              </w:rPr>
              <w:t>2874,05</w:t>
            </w:r>
          </w:p>
        </w:tc>
        <w:tc>
          <w:tcPr>
            <w:tcW w:w="624" w:type="dxa"/>
          </w:tcPr>
          <w:p w14:paraId="0636E5C8">
            <w:pPr>
              <w:pStyle w:val="10"/>
              <w:spacing w:before="97"/>
              <w:rPr>
                <w:rFonts w:ascii="Times New Roman"/>
                <w:b/>
                <w:sz w:val="10"/>
              </w:rPr>
            </w:pPr>
          </w:p>
          <w:p w14:paraId="3E4DB55D">
            <w:pPr>
              <w:pStyle w:val="10"/>
              <w:ind w:left="9" w:right="2"/>
              <w:jc w:val="center"/>
              <w:rPr>
                <w:sz w:val="10"/>
              </w:rPr>
            </w:pPr>
            <w:r>
              <w:rPr>
                <w:spacing w:val="-4"/>
                <w:sz w:val="10"/>
              </w:rPr>
              <w:t>8,05</w:t>
            </w:r>
          </w:p>
        </w:tc>
        <w:tc>
          <w:tcPr>
            <w:tcW w:w="761" w:type="dxa"/>
          </w:tcPr>
          <w:p w14:paraId="2AF767D6">
            <w:pPr>
              <w:pStyle w:val="10"/>
              <w:spacing w:before="97"/>
              <w:rPr>
                <w:rFonts w:ascii="Times New Roman"/>
                <w:b/>
                <w:sz w:val="10"/>
              </w:rPr>
            </w:pPr>
          </w:p>
          <w:p w14:paraId="7D9749B0">
            <w:pPr>
              <w:pStyle w:val="10"/>
              <w:ind w:left="14" w:right="8"/>
              <w:jc w:val="center"/>
              <w:rPr>
                <w:sz w:val="10"/>
              </w:rPr>
            </w:pPr>
            <w:r>
              <w:rPr>
                <w:spacing w:val="-2"/>
                <w:sz w:val="10"/>
              </w:rPr>
              <w:t>10,37</w:t>
            </w:r>
          </w:p>
        </w:tc>
        <w:tc>
          <w:tcPr>
            <w:tcW w:w="958" w:type="dxa"/>
          </w:tcPr>
          <w:p w14:paraId="545BE6C9">
            <w:pPr>
              <w:pStyle w:val="10"/>
              <w:spacing w:before="97"/>
              <w:rPr>
                <w:rFonts w:ascii="Times New Roman"/>
                <w:b/>
                <w:sz w:val="10"/>
              </w:rPr>
            </w:pPr>
          </w:p>
          <w:p w14:paraId="0A1DDF2F">
            <w:pPr>
              <w:pStyle w:val="10"/>
              <w:ind w:left="31" w:right="2"/>
              <w:jc w:val="center"/>
              <w:rPr>
                <w:sz w:val="10"/>
              </w:rPr>
            </w:pPr>
            <w:r>
              <w:rPr>
                <w:spacing w:val="-2"/>
                <w:sz w:val="10"/>
              </w:rPr>
              <w:t>29.801,61</w:t>
            </w:r>
          </w:p>
        </w:tc>
        <w:tc>
          <w:tcPr>
            <w:tcW w:w="600" w:type="dxa"/>
          </w:tcPr>
          <w:p w14:paraId="11267D7B">
            <w:pPr>
              <w:pStyle w:val="10"/>
              <w:spacing w:before="97"/>
              <w:rPr>
                <w:rFonts w:ascii="Times New Roman"/>
                <w:b/>
                <w:sz w:val="10"/>
              </w:rPr>
            </w:pPr>
          </w:p>
          <w:p w14:paraId="18B156A7">
            <w:pPr>
              <w:pStyle w:val="10"/>
              <w:ind w:left="7"/>
              <w:jc w:val="center"/>
              <w:rPr>
                <w:sz w:val="10"/>
              </w:rPr>
            </w:pPr>
            <w:r>
              <w:rPr>
                <w:spacing w:val="-2"/>
                <w:sz w:val="10"/>
              </w:rPr>
              <w:t>0,237%</w:t>
            </w:r>
          </w:p>
        </w:tc>
        <w:tc>
          <w:tcPr>
            <w:tcW w:w="797" w:type="dxa"/>
          </w:tcPr>
          <w:p w14:paraId="6F4B1692">
            <w:pPr>
              <w:pStyle w:val="10"/>
              <w:spacing w:before="97"/>
              <w:rPr>
                <w:rFonts w:ascii="Times New Roman"/>
                <w:b/>
                <w:sz w:val="10"/>
              </w:rPr>
            </w:pPr>
          </w:p>
          <w:p w14:paraId="331FDC7D">
            <w:pPr>
              <w:pStyle w:val="10"/>
              <w:ind w:left="6"/>
              <w:jc w:val="center"/>
              <w:rPr>
                <w:sz w:val="10"/>
              </w:rPr>
            </w:pPr>
            <w:r>
              <w:rPr>
                <w:spacing w:val="-2"/>
                <w:sz w:val="10"/>
              </w:rPr>
              <w:t>82,30%</w:t>
            </w:r>
          </w:p>
        </w:tc>
        <w:tc>
          <w:tcPr>
            <w:tcW w:w="965" w:type="dxa"/>
          </w:tcPr>
          <w:p w14:paraId="0C686E15">
            <w:pPr>
              <w:pStyle w:val="10"/>
              <w:spacing w:before="97"/>
              <w:rPr>
                <w:rFonts w:ascii="Times New Roman"/>
                <w:b/>
                <w:sz w:val="10"/>
              </w:rPr>
            </w:pPr>
          </w:p>
          <w:p w14:paraId="4CA9BC30">
            <w:pPr>
              <w:pStyle w:val="10"/>
              <w:ind w:left="4"/>
              <w:jc w:val="center"/>
              <w:rPr>
                <w:sz w:val="10"/>
              </w:rPr>
            </w:pPr>
            <w:r>
              <w:rPr>
                <w:spacing w:val="-10"/>
                <w:sz w:val="10"/>
              </w:rPr>
              <w:t>C</w:t>
            </w:r>
          </w:p>
        </w:tc>
      </w:tr>
      <w:tr w14:paraId="5F47F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9843101">
            <w:pPr>
              <w:pStyle w:val="10"/>
              <w:rPr>
                <w:rFonts w:ascii="Times New Roman"/>
                <w:b/>
                <w:sz w:val="10"/>
              </w:rPr>
            </w:pPr>
          </w:p>
          <w:p w14:paraId="67ECBA4C">
            <w:pPr>
              <w:pStyle w:val="10"/>
              <w:spacing w:before="73"/>
              <w:rPr>
                <w:rFonts w:ascii="Times New Roman"/>
                <w:b/>
                <w:sz w:val="10"/>
              </w:rPr>
            </w:pPr>
          </w:p>
          <w:p w14:paraId="3AF637BC">
            <w:pPr>
              <w:pStyle w:val="10"/>
              <w:ind w:left="11" w:right="1"/>
              <w:jc w:val="center"/>
              <w:rPr>
                <w:sz w:val="10"/>
              </w:rPr>
            </w:pPr>
            <w:r>
              <w:rPr>
                <w:spacing w:val="-2"/>
                <w:sz w:val="10"/>
              </w:rPr>
              <w:t>15.10</w:t>
            </w:r>
          </w:p>
        </w:tc>
        <w:tc>
          <w:tcPr>
            <w:tcW w:w="740" w:type="dxa"/>
          </w:tcPr>
          <w:p w14:paraId="251187D4">
            <w:pPr>
              <w:pStyle w:val="10"/>
              <w:rPr>
                <w:rFonts w:ascii="Times New Roman"/>
                <w:b/>
                <w:sz w:val="10"/>
              </w:rPr>
            </w:pPr>
          </w:p>
          <w:p w14:paraId="27C3E260">
            <w:pPr>
              <w:pStyle w:val="10"/>
              <w:spacing w:before="16"/>
              <w:rPr>
                <w:rFonts w:ascii="Times New Roman"/>
                <w:b/>
                <w:sz w:val="10"/>
              </w:rPr>
            </w:pPr>
          </w:p>
          <w:p w14:paraId="629A174A">
            <w:pPr>
              <w:pStyle w:val="10"/>
              <w:ind w:left="337" w:right="63" w:hanging="262"/>
              <w:rPr>
                <w:sz w:val="10"/>
              </w:rPr>
            </w:pPr>
            <w:r>
              <w:rPr>
                <w:sz w:val="10"/>
              </w:rPr>
              <w:t>15.002.0669-</w:t>
            </w:r>
            <w:r>
              <w:rPr>
                <w:spacing w:val="-10"/>
                <w:sz w:val="10"/>
              </w:rPr>
              <w:t>A</w:t>
            </w:r>
          </w:p>
        </w:tc>
        <w:tc>
          <w:tcPr>
            <w:tcW w:w="2694" w:type="dxa"/>
          </w:tcPr>
          <w:p w14:paraId="38E52093">
            <w:pPr>
              <w:pStyle w:val="10"/>
              <w:spacing w:before="18"/>
              <w:rPr>
                <w:rFonts w:ascii="Times New Roman"/>
                <w:b/>
                <w:sz w:val="10"/>
              </w:rPr>
            </w:pPr>
          </w:p>
          <w:p w14:paraId="06ED7F52">
            <w:pPr>
              <w:pStyle w:val="10"/>
              <w:ind w:left="70" w:right="111"/>
              <w:rPr>
                <w:sz w:val="10"/>
              </w:rPr>
            </w:pPr>
            <w:r>
              <w:rPr>
                <w:sz w:val="10"/>
              </w:rPr>
              <w:t>SUMIDOURO CILINDRICO,</w:t>
            </w:r>
            <w:r>
              <w:rPr>
                <w:spacing w:val="40"/>
                <w:sz w:val="10"/>
              </w:rPr>
              <w:t xml:space="preserve"> </w:t>
            </w:r>
            <w:r>
              <w:rPr>
                <w:sz w:val="10"/>
              </w:rPr>
              <w:t>LIGADO A FOSSA,</w:t>
            </w:r>
            <w:r>
              <w:rPr>
                <w:spacing w:val="40"/>
                <w:sz w:val="10"/>
              </w:rPr>
              <w:t xml:space="preserve"> </w:t>
            </w:r>
            <w:r>
              <w:rPr>
                <w:sz w:val="10"/>
              </w:rPr>
              <w:t>MEDINDO</w:t>
            </w:r>
            <w:r>
              <w:rPr>
                <w:spacing w:val="-6"/>
                <w:sz w:val="10"/>
              </w:rPr>
              <w:t xml:space="preserve"> </w:t>
            </w:r>
            <w:r>
              <w:rPr>
                <w:sz w:val="10"/>
              </w:rPr>
              <w:t>1200X2000MM,</w:t>
            </w:r>
            <w:r>
              <w:rPr>
                <w:spacing w:val="15"/>
                <w:sz w:val="10"/>
              </w:rPr>
              <w:t xml:space="preserve"> </w:t>
            </w:r>
            <w:r>
              <w:rPr>
                <w:sz w:val="10"/>
              </w:rPr>
              <w:t>EM</w:t>
            </w:r>
            <w:r>
              <w:rPr>
                <w:spacing w:val="-7"/>
                <w:sz w:val="10"/>
              </w:rPr>
              <w:t xml:space="preserve"> </w:t>
            </w:r>
            <w:r>
              <w:rPr>
                <w:sz w:val="10"/>
              </w:rPr>
              <w:t>ANEIS</w:t>
            </w:r>
            <w:r>
              <w:rPr>
                <w:spacing w:val="-7"/>
                <w:sz w:val="10"/>
              </w:rPr>
              <w:t xml:space="preserve"> </w:t>
            </w:r>
            <w:r>
              <w:rPr>
                <w:sz w:val="10"/>
              </w:rPr>
              <w:t>DE</w:t>
            </w:r>
            <w:r>
              <w:rPr>
                <w:spacing w:val="-6"/>
                <w:sz w:val="10"/>
              </w:rPr>
              <w:t xml:space="preserve"> </w:t>
            </w:r>
            <w:r>
              <w:rPr>
                <w:sz w:val="10"/>
              </w:rPr>
              <w:t>CONCRETO</w:t>
            </w:r>
            <w:r>
              <w:rPr>
                <w:spacing w:val="40"/>
                <w:sz w:val="10"/>
              </w:rPr>
              <w:t xml:space="preserve"> </w:t>
            </w:r>
            <w:r>
              <w:rPr>
                <w:sz w:val="10"/>
              </w:rPr>
              <w:t>PRE-MOLDADO,</w:t>
            </w:r>
            <w:r>
              <w:rPr>
                <w:spacing w:val="40"/>
                <w:sz w:val="10"/>
              </w:rPr>
              <w:t xml:space="preserve"> </w:t>
            </w:r>
            <w:r>
              <w:rPr>
                <w:sz w:val="10"/>
              </w:rPr>
              <w:t>EXCLUSIVE FOSSA E MANILHAS.</w:t>
            </w:r>
            <w:r>
              <w:rPr>
                <w:spacing w:val="40"/>
                <w:sz w:val="10"/>
              </w:rPr>
              <w:t xml:space="preserve"> </w:t>
            </w:r>
            <w:r>
              <w:rPr>
                <w:sz w:val="10"/>
              </w:rPr>
              <w:t>FORNECIMENTO E COLOCACAO</w:t>
            </w:r>
          </w:p>
        </w:tc>
        <w:tc>
          <w:tcPr>
            <w:tcW w:w="697" w:type="dxa"/>
          </w:tcPr>
          <w:p w14:paraId="182EE245">
            <w:pPr>
              <w:pStyle w:val="10"/>
              <w:rPr>
                <w:rFonts w:ascii="Times New Roman"/>
                <w:b/>
                <w:sz w:val="10"/>
              </w:rPr>
            </w:pPr>
          </w:p>
          <w:p w14:paraId="0CDE81AC">
            <w:pPr>
              <w:pStyle w:val="10"/>
              <w:spacing w:before="73"/>
              <w:rPr>
                <w:rFonts w:ascii="Times New Roman"/>
                <w:b/>
                <w:sz w:val="10"/>
              </w:rPr>
            </w:pPr>
          </w:p>
          <w:p w14:paraId="08A6284C">
            <w:pPr>
              <w:pStyle w:val="10"/>
              <w:ind w:left="7" w:right="3"/>
              <w:jc w:val="center"/>
              <w:rPr>
                <w:sz w:val="10"/>
              </w:rPr>
            </w:pPr>
            <w:r>
              <w:rPr>
                <w:spacing w:val="-5"/>
                <w:sz w:val="10"/>
              </w:rPr>
              <w:t>UN</w:t>
            </w:r>
          </w:p>
        </w:tc>
        <w:tc>
          <w:tcPr>
            <w:tcW w:w="862" w:type="dxa"/>
          </w:tcPr>
          <w:p w14:paraId="77244C20">
            <w:pPr>
              <w:pStyle w:val="10"/>
              <w:rPr>
                <w:rFonts w:ascii="Times New Roman"/>
                <w:b/>
                <w:sz w:val="10"/>
              </w:rPr>
            </w:pPr>
          </w:p>
          <w:p w14:paraId="330EDEBF">
            <w:pPr>
              <w:pStyle w:val="10"/>
              <w:spacing w:before="73"/>
              <w:rPr>
                <w:rFonts w:ascii="Times New Roman"/>
                <w:b/>
                <w:sz w:val="10"/>
              </w:rPr>
            </w:pPr>
          </w:p>
          <w:p w14:paraId="0E7B870E">
            <w:pPr>
              <w:pStyle w:val="10"/>
              <w:ind w:left="9"/>
              <w:jc w:val="center"/>
              <w:rPr>
                <w:sz w:val="10"/>
              </w:rPr>
            </w:pPr>
            <w:r>
              <w:rPr>
                <w:spacing w:val="-4"/>
                <w:sz w:val="10"/>
              </w:rPr>
              <w:t>8,00</w:t>
            </w:r>
          </w:p>
        </w:tc>
        <w:tc>
          <w:tcPr>
            <w:tcW w:w="624" w:type="dxa"/>
          </w:tcPr>
          <w:p w14:paraId="0A8EC40C">
            <w:pPr>
              <w:pStyle w:val="10"/>
              <w:rPr>
                <w:rFonts w:ascii="Times New Roman"/>
                <w:b/>
                <w:sz w:val="10"/>
              </w:rPr>
            </w:pPr>
          </w:p>
          <w:p w14:paraId="1AF8C808">
            <w:pPr>
              <w:pStyle w:val="10"/>
              <w:spacing w:before="73"/>
              <w:rPr>
                <w:rFonts w:ascii="Times New Roman"/>
                <w:b/>
                <w:sz w:val="10"/>
              </w:rPr>
            </w:pPr>
          </w:p>
          <w:p w14:paraId="464933FA">
            <w:pPr>
              <w:pStyle w:val="10"/>
              <w:ind w:left="9" w:right="5"/>
              <w:jc w:val="center"/>
              <w:rPr>
                <w:sz w:val="10"/>
              </w:rPr>
            </w:pPr>
            <w:r>
              <w:rPr>
                <w:spacing w:val="-2"/>
                <w:sz w:val="10"/>
              </w:rPr>
              <w:t>2873,21</w:t>
            </w:r>
          </w:p>
        </w:tc>
        <w:tc>
          <w:tcPr>
            <w:tcW w:w="761" w:type="dxa"/>
          </w:tcPr>
          <w:p w14:paraId="545558ED">
            <w:pPr>
              <w:pStyle w:val="10"/>
              <w:rPr>
                <w:rFonts w:ascii="Times New Roman"/>
                <w:b/>
                <w:sz w:val="10"/>
              </w:rPr>
            </w:pPr>
          </w:p>
          <w:p w14:paraId="6FCD3B73">
            <w:pPr>
              <w:pStyle w:val="10"/>
              <w:spacing w:before="73"/>
              <w:rPr>
                <w:rFonts w:ascii="Times New Roman"/>
                <w:b/>
                <w:sz w:val="10"/>
              </w:rPr>
            </w:pPr>
          </w:p>
          <w:p w14:paraId="603A88D7">
            <w:pPr>
              <w:pStyle w:val="10"/>
              <w:ind w:left="14" w:right="12"/>
              <w:jc w:val="center"/>
              <w:rPr>
                <w:sz w:val="10"/>
              </w:rPr>
            </w:pPr>
            <w:r>
              <w:rPr>
                <w:spacing w:val="-2"/>
                <w:sz w:val="10"/>
              </w:rPr>
              <w:t>3700,98</w:t>
            </w:r>
          </w:p>
        </w:tc>
        <w:tc>
          <w:tcPr>
            <w:tcW w:w="958" w:type="dxa"/>
          </w:tcPr>
          <w:p w14:paraId="34259B1F">
            <w:pPr>
              <w:pStyle w:val="10"/>
              <w:rPr>
                <w:rFonts w:ascii="Times New Roman"/>
                <w:b/>
                <w:sz w:val="10"/>
              </w:rPr>
            </w:pPr>
          </w:p>
          <w:p w14:paraId="5EBE2681">
            <w:pPr>
              <w:pStyle w:val="10"/>
              <w:spacing w:before="73"/>
              <w:rPr>
                <w:rFonts w:ascii="Times New Roman"/>
                <w:b/>
                <w:sz w:val="10"/>
              </w:rPr>
            </w:pPr>
          </w:p>
          <w:p w14:paraId="5FB07466">
            <w:pPr>
              <w:pStyle w:val="10"/>
              <w:ind w:left="31" w:right="2"/>
              <w:jc w:val="center"/>
              <w:rPr>
                <w:sz w:val="10"/>
              </w:rPr>
            </w:pPr>
            <w:r>
              <w:rPr>
                <w:spacing w:val="-2"/>
                <w:sz w:val="10"/>
              </w:rPr>
              <w:t>29.607,85</w:t>
            </w:r>
          </w:p>
        </w:tc>
        <w:tc>
          <w:tcPr>
            <w:tcW w:w="600" w:type="dxa"/>
          </w:tcPr>
          <w:p w14:paraId="13B70169">
            <w:pPr>
              <w:pStyle w:val="10"/>
              <w:rPr>
                <w:rFonts w:ascii="Times New Roman"/>
                <w:b/>
                <w:sz w:val="10"/>
              </w:rPr>
            </w:pPr>
          </w:p>
          <w:p w14:paraId="744B35C4">
            <w:pPr>
              <w:pStyle w:val="10"/>
              <w:spacing w:before="73"/>
              <w:rPr>
                <w:rFonts w:ascii="Times New Roman"/>
                <w:b/>
                <w:sz w:val="10"/>
              </w:rPr>
            </w:pPr>
          </w:p>
          <w:p w14:paraId="2D188880">
            <w:pPr>
              <w:pStyle w:val="10"/>
              <w:ind w:left="7"/>
              <w:jc w:val="center"/>
              <w:rPr>
                <w:sz w:val="10"/>
              </w:rPr>
            </w:pPr>
            <w:r>
              <w:rPr>
                <w:spacing w:val="-2"/>
                <w:sz w:val="10"/>
              </w:rPr>
              <w:t>0,236%</w:t>
            </w:r>
          </w:p>
        </w:tc>
        <w:tc>
          <w:tcPr>
            <w:tcW w:w="797" w:type="dxa"/>
          </w:tcPr>
          <w:p w14:paraId="406062EA">
            <w:pPr>
              <w:pStyle w:val="10"/>
              <w:rPr>
                <w:rFonts w:ascii="Times New Roman"/>
                <w:b/>
                <w:sz w:val="10"/>
              </w:rPr>
            </w:pPr>
          </w:p>
          <w:p w14:paraId="16B83893">
            <w:pPr>
              <w:pStyle w:val="10"/>
              <w:spacing w:before="73"/>
              <w:rPr>
                <w:rFonts w:ascii="Times New Roman"/>
                <w:b/>
                <w:sz w:val="10"/>
              </w:rPr>
            </w:pPr>
          </w:p>
          <w:p w14:paraId="66FD29ED">
            <w:pPr>
              <w:pStyle w:val="10"/>
              <w:ind w:left="6"/>
              <w:jc w:val="center"/>
              <w:rPr>
                <w:sz w:val="10"/>
              </w:rPr>
            </w:pPr>
            <w:r>
              <w:rPr>
                <w:spacing w:val="-2"/>
                <w:sz w:val="10"/>
              </w:rPr>
              <w:t>82,54%</w:t>
            </w:r>
          </w:p>
        </w:tc>
        <w:tc>
          <w:tcPr>
            <w:tcW w:w="965" w:type="dxa"/>
          </w:tcPr>
          <w:p w14:paraId="5C2475AF">
            <w:pPr>
              <w:pStyle w:val="10"/>
              <w:rPr>
                <w:rFonts w:ascii="Times New Roman"/>
                <w:b/>
                <w:sz w:val="10"/>
              </w:rPr>
            </w:pPr>
          </w:p>
          <w:p w14:paraId="59DFB22A">
            <w:pPr>
              <w:pStyle w:val="10"/>
              <w:spacing w:before="73"/>
              <w:rPr>
                <w:rFonts w:ascii="Times New Roman"/>
                <w:b/>
                <w:sz w:val="10"/>
              </w:rPr>
            </w:pPr>
          </w:p>
          <w:p w14:paraId="3AE6E254">
            <w:pPr>
              <w:pStyle w:val="10"/>
              <w:ind w:left="4"/>
              <w:jc w:val="center"/>
              <w:rPr>
                <w:sz w:val="10"/>
              </w:rPr>
            </w:pPr>
            <w:r>
              <w:rPr>
                <w:spacing w:val="-10"/>
                <w:sz w:val="10"/>
              </w:rPr>
              <w:t>C</w:t>
            </w:r>
          </w:p>
        </w:tc>
      </w:tr>
    </w:tbl>
    <w:p w14:paraId="3A5D9DD0">
      <w:pPr>
        <w:pStyle w:val="10"/>
        <w:spacing w:after="0"/>
        <w:jc w:val="center"/>
        <w:rPr>
          <w:sz w:val="10"/>
        </w:rPr>
        <w:sectPr>
          <w:pgSz w:w="11900" w:h="16820"/>
          <w:pgMar w:top="1740" w:right="141" w:bottom="920" w:left="141" w:header="341" w:footer="680" w:gutter="0"/>
          <w:cols w:space="720" w:num="1"/>
        </w:sectPr>
      </w:pPr>
    </w:p>
    <w:p w14:paraId="16B2A363">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011AF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Borders>
              <w:top w:val="nil"/>
            </w:tcBorders>
          </w:tcPr>
          <w:p w14:paraId="5A9BE9C6">
            <w:pPr>
              <w:pStyle w:val="10"/>
              <w:rPr>
                <w:rFonts w:ascii="Times New Roman"/>
                <w:b/>
                <w:sz w:val="10"/>
              </w:rPr>
            </w:pPr>
          </w:p>
          <w:p w14:paraId="355B18AD">
            <w:pPr>
              <w:pStyle w:val="10"/>
              <w:spacing w:before="73"/>
              <w:rPr>
                <w:rFonts w:ascii="Times New Roman"/>
                <w:b/>
                <w:sz w:val="10"/>
              </w:rPr>
            </w:pPr>
          </w:p>
          <w:p w14:paraId="3C5BE1F9">
            <w:pPr>
              <w:pStyle w:val="10"/>
              <w:spacing w:before="1"/>
              <w:ind w:left="11" w:right="4"/>
              <w:jc w:val="center"/>
              <w:rPr>
                <w:sz w:val="10"/>
              </w:rPr>
            </w:pPr>
            <w:r>
              <w:rPr>
                <w:spacing w:val="-4"/>
                <w:sz w:val="10"/>
              </w:rPr>
              <w:t>14.3</w:t>
            </w:r>
          </w:p>
        </w:tc>
        <w:tc>
          <w:tcPr>
            <w:tcW w:w="740" w:type="dxa"/>
            <w:tcBorders>
              <w:top w:val="nil"/>
            </w:tcBorders>
          </w:tcPr>
          <w:p w14:paraId="66AE74D5">
            <w:pPr>
              <w:pStyle w:val="10"/>
              <w:rPr>
                <w:rFonts w:ascii="Times New Roman"/>
                <w:b/>
                <w:sz w:val="10"/>
              </w:rPr>
            </w:pPr>
          </w:p>
          <w:p w14:paraId="6FC885A3">
            <w:pPr>
              <w:pStyle w:val="10"/>
              <w:spacing w:before="16"/>
              <w:rPr>
                <w:rFonts w:ascii="Times New Roman"/>
                <w:b/>
                <w:sz w:val="10"/>
              </w:rPr>
            </w:pPr>
          </w:p>
          <w:p w14:paraId="2A795E1B">
            <w:pPr>
              <w:pStyle w:val="10"/>
              <w:ind w:left="337" w:right="63" w:hanging="262"/>
              <w:rPr>
                <w:sz w:val="10"/>
              </w:rPr>
            </w:pPr>
            <w:r>
              <w:rPr>
                <w:sz w:val="10"/>
              </w:rPr>
              <w:t>14.002.0071-</w:t>
            </w:r>
            <w:r>
              <w:rPr>
                <w:spacing w:val="-10"/>
                <w:sz w:val="10"/>
              </w:rPr>
              <w:t>A</w:t>
            </w:r>
          </w:p>
        </w:tc>
        <w:tc>
          <w:tcPr>
            <w:tcW w:w="2694" w:type="dxa"/>
            <w:tcBorders>
              <w:top w:val="nil"/>
            </w:tcBorders>
          </w:tcPr>
          <w:p w14:paraId="3AC80C9A">
            <w:pPr>
              <w:pStyle w:val="10"/>
              <w:spacing w:before="78"/>
              <w:ind w:left="70" w:right="139"/>
              <w:rPr>
                <w:sz w:val="10"/>
              </w:rPr>
            </w:pPr>
            <w:r>
              <w:rPr>
                <w:sz w:val="10"/>
              </w:rPr>
              <w:t>PORTAO DE CHAPA DE FERRO GALVANIZADO,</w:t>
            </w:r>
            <w:r>
              <w:rPr>
                <w:spacing w:val="40"/>
                <w:sz w:val="10"/>
              </w:rPr>
              <w:t xml:space="preserve"> </w:t>
            </w:r>
            <w:r>
              <w:rPr>
                <w:sz w:val="10"/>
              </w:rPr>
              <w:t>COM</w:t>
            </w:r>
            <w:r>
              <w:rPr>
                <w:spacing w:val="-6"/>
                <w:sz w:val="10"/>
              </w:rPr>
              <w:t xml:space="preserve"> </w:t>
            </w:r>
            <w:r>
              <w:rPr>
                <w:sz w:val="10"/>
              </w:rPr>
              <w:t>ESPESSURA</w:t>
            </w:r>
            <w:r>
              <w:rPr>
                <w:spacing w:val="-6"/>
                <w:sz w:val="10"/>
              </w:rPr>
              <w:t xml:space="preserve"> </w:t>
            </w:r>
            <w:r>
              <w:rPr>
                <w:sz w:val="10"/>
              </w:rPr>
              <w:t>DE</w:t>
            </w:r>
            <w:r>
              <w:rPr>
                <w:spacing w:val="-6"/>
                <w:sz w:val="10"/>
              </w:rPr>
              <w:t xml:space="preserve"> </w:t>
            </w:r>
            <w:r>
              <w:rPr>
                <w:sz w:val="10"/>
              </w:rPr>
              <w:t>0,5MM,</w:t>
            </w:r>
            <w:r>
              <w:rPr>
                <w:spacing w:val="16"/>
                <w:sz w:val="10"/>
              </w:rPr>
              <w:t xml:space="preserve"> </w:t>
            </w:r>
            <w:r>
              <w:rPr>
                <w:sz w:val="10"/>
              </w:rPr>
              <w:t>COM</w:t>
            </w:r>
            <w:r>
              <w:rPr>
                <w:spacing w:val="-6"/>
                <w:sz w:val="10"/>
              </w:rPr>
              <w:t xml:space="preserve"> </w:t>
            </w:r>
            <w:r>
              <w:rPr>
                <w:sz w:val="10"/>
              </w:rPr>
              <w:t>ALTURA</w:t>
            </w:r>
            <w:r>
              <w:rPr>
                <w:spacing w:val="-6"/>
                <w:sz w:val="10"/>
              </w:rPr>
              <w:t xml:space="preserve"> </w:t>
            </w:r>
            <w:r>
              <w:rPr>
                <w:sz w:val="10"/>
              </w:rPr>
              <w:t>ENTRE</w:t>
            </w:r>
            <w:r>
              <w:rPr>
                <w:spacing w:val="40"/>
                <w:sz w:val="10"/>
              </w:rPr>
              <w:t xml:space="preserve"> </w:t>
            </w:r>
            <w:r>
              <w:rPr>
                <w:sz w:val="10"/>
              </w:rPr>
              <w:t>2M E 3M E AREA TOTAL DE 6M2 A 9M2,</w:t>
            </w:r>
            <w:r>
              <w:rPr>
                <w:spacing w:val="40"/>
                <w:sz w:val="10"/>
              </w:rPr>
              <w:t xml:space="preserve"> </w:t>
            </w:r>
            <w:r>
              <w:rPr>
                <w:sz w:val="10"/>
              </w:rPr>
              <w:t>EXCLUSIVEFECHADURA. FORNECIMENTO E</w:t>
            </w:r>
            <w:r>
              <w:rPr>
                <w:spacing w:val="40"/>
                <w:sz w:val="10"/>
              </w:rPr>
              <w:t xml:space="preserve"> </w:t>
            </w:r>
            <w:r>
              <w:rPr>
                <w:spacing w:val="-2"/>
                <w:sz w:val="10"/>
              </w:rPr>
              <w:t>COLOCACAO</w:t>
            </w:r>
          </w:p>
        </w:tc>
        <w:tc>
          <w:tcPr>
            <w:tcW w:w="697" w:type="dxa"/>
            <w:tcBorders>
              <w:top w:val="nil"/>
            </w:tcBorders>
          </w:tcPr>
          <w:p w14:paraId="2F7D4268">
            <w:pPr>
              <w:pStyle w:val="10"/>
              <w:rPr>
                <w:rFonts w:ascii="Times New Roman"/>
                <w:b/>
                <w:sz w:val="10"/>
              </w:rPr>
            </w:pPr>
          </w:p>
          <w:p w14:paraId="1E59FB3C">
            <w:pPr>
              <w:pStyle w:val="10"/>
              <w:spacing w:before="73"/>
              <w:rPr>
                <w:rFonts w:ascii="Times New Roman"/>
                <w:b/>
                <w:sz w:val="10"/>
              </w:rPr>
            </w:pPr>
          </w:p>
          <w:p w14:paraId="37D3B6E1">
            <w:pPr>
              <w:pStyle w:val="10"/>
              <w:spacing w:before="1"/>
              <w:ind w:left="7" w:right="2"/>
              <w:jc w:val="center"/>
              <w:rPr>
                <w:sz w:val="10"/>
              </w:rPr>
            </w:pPr>
            <w:r>
              <w:rPr>
                <w:spacing w:val="-5"/>
                <w:sz w:val="10"/>
              </w:rPr>
              <w:t>M2</w:t>
            </w:r>
          </w:p>
        </w:tc>
        <w:tc>
          <w:tcPr>
            <w:tcW w:w="862" w:type="dxa"/>
            <w:tcBorders>
              <w:top w:val="nil"/>
            </w:tcBorders>
          </w:tcPr>
          <w:p w14:paraId="59CF9FB9">
            <w:pPr>
              <w:pStyle w:val="10"/>
              <w:rPr>
                <w:rFonts w:ascii="Times New Roman"/>
                <w:b/>
                <w:sz w:val="10"/>
              </w:rPr>
            </w:pPr>
          </w:p>
          <w:p w14:paraId="7801B55B">
            <w:pPr>
              <w:pStyle w:val="10"/>
              <w:spacing w:before="73"/>
              <w:rPr>
                <w:rFonts w:ascii="Times New Roman"/>
                <w:b/>
                <w:sz w:val="10"/>
              </w:rPr>
            </w:pPr>
          </w:p>
          <w:p w14:paraId="788A5CC3">
            <w:pPr>
              <w:pStyle w:val="10"/>
              <w:spacing w:before="1"/>
              <w:ind w:left="9" w:right="2"/>
              <w:jc w:val="center"/>
              <w:rPr>
                <w:sz w:val="10"/>
              </w:rPr>
            </w:pPr>
            <w:r>
              <w:rPr>
                <w:spacing w:val="-2"/>
                <w:sz w:val="10"/>
              </w:rPr>
              <w:t>15,79</w:t>
            </w:r>
          </w:p>
        </w:tc>
        <w:tc>
          <w:tcPr>
            <w:tcW w:w="624" w:type="dxa"/>
            <w:tcBorders>
              <w:top w:val="nil"/>
            </w:tcBorders>
          </w:tcPr>
          <w:p w14:paraId="17A8551E">
            <w:pPr>
              <w:pStyle w:val="10"/>
              <w:rPr>
                <w:rFonts w:ascii="Times New Roman"/>
                <w:b/>
                <w:sz w:val="10"/>
              </w:rPr>
            </w:pPr>
          </w:p>
          <w:p w14:paraId="72209EF3">
            <w:pPr>
              <w:pStyle w:val="10"/>
              <w:spacing w:before="73"/>
              <w:rPr>
                <w:rFonts w:ascii="Times New Roman"/>
                <w:b/>
                <w:sz w:val="10"/>
              </w:rPr>
            </w:pPr>
          </w:p>
          <w:p w14:paraId="26BD5634">
            <w:pPr>
              <w:pStyle w:val="10"/>
              <w:spacing w:before="1"/>
              <w:ind w:left="9" w:right="5"/>
              <w:jc w:val="center"/>
              <w:rPr>
                <w:sz w:val="10"/>
              </w:rPr>
            </w:pPr>
            <w:r>
              <w:rPr>
                <w:spacing w:val="-2"/>
                <w:sz w:val="10"/>
              </w:rPr>
              <w:t>1420,71</w:t>
            </w:r>
          </w:p>
        </w:tc>
        <w:tc>
          <w:tcPr>
            <w:tcW w:w="761" w:type="dxa"/>
            <w:tcBorders>
              <w:top w:val="nil"/>
            </w:tcBorders>
          </w:tcPr>
          <w:p w14:paraId="7C3F1DD3">
            <w:pPr>
              <w:pStyle w:val="10"/>
              <w:rPr>
                <w:rFonts w:ascii="Times New Roman"/>
                <w:b/>
                <w:sz w:val="10"/>
              </w:rPr>
            </w:pPr>
          </w:p>
          <w:p w14:paraId="30C3C4D3">
            <w:pPr>
              <w:pStyle w:val="10"/>
              <w:spacing w:before="73"/>
              <w:rPr>
                <w:rFonts w:ascii="Times New Roman"/>
                <w:b/>
                <w:sz w:val="10"/>
              </w:rPr>
            </w:pPr>
          </w:p>
          <w:p w14:paraId="740575E9">
            <w:pPr>
              <w:pStyle w:val="10"/>
              <w:spacing w:before="1"/>
              <w:ind w:left="14" w:right="12"/>
              <w:jc w:val="center"/>
              <w:rPr>
                <w:sz w:val="10"/>
              </w:rPr>
            </w:pPr>
            <w:r>
              <w:rPr>
                <w:spacing w:val="-2"/>
                <w:sz w:val="10"/>
              </w:rPr>
              <w:t>1830,02</w:t>
            </w:r>
          </w:p>
        </w:tc>
        <w:tc>
          <w:tcPr>
            <w:tcW w:w="958" w:type="dxa"/>
            <w:tcBorders>
              <w:top w:val="nil"/>
            </w:tcBorders>
          </w:tcPr>
          <w:p w14:paraId="21AD6B8D">
            <w:pPr>
              <w:pStyle w:val="10"/>
              <w:rPr>
                <w:rFonts w:ascii="Times New Roman"/>
                <w:b/>
                <w:sz w:val="10"/>
              </w:rPr>
            </w:pPr>
          </w:p>
          <w:p w14:paraId="535291F8">
            <w:pPr>
              <w:pStyle w:val="10"/>
              <w:spacing w:before="73"/>
              <w:rPr>
                <w:rFonts w:ascii="Times New Roman"/>
                <w:b/>
                <w:sz w:val="10"/>
              </w:rPr>
            </w:pPr>
          </w:p>
          <w:p w14:paraId="4E6B8300">
            <w:pPr>
              <w:pStyle w:val="10"/>
              <w:spacing w:before="1"/>
              <w:ind w:left="31" w:right="2"/>
              <w:jc w:val="center"/>
              <w:rPr>
                <w:sz w:val="10"/>
              </w:rPr>
            </w:pPr>
            <w:r>
              <w:rPr>
                <w:spacing w:val="-2"/>
                <w:sz w:val="10"/>
              </w:rPr>
              <w:t>28.895,96</w:t>
            </w:r>
          </w:p>
        </w:tc>
        <w:tc>
          <w:tcPr>
            <w:tcW w:w="600" w:type="dxa"/>
            <w:tcBorders>
              <w:top w:val="nil"/>
            </w:tcBorders>
          </w:tcPr>
          <w:p w14:paraId="30B4C2BD">
            <w:pPr>
              <w:pStyle w:val="10"/>
              <w:rPr>
                <w:rFonts w:ascii="Times New Roman"/>
                <w:b/>
                <w:sz w:val="10"/>
              </w:rPr>
            </w:pPr>
          </w:p>
          <w:p w14:paraId="332F4F1C">
            <w:pPr>
              <w:pStyle w:val="10"/>
              <w:spacing w:before="73"/>
              <w:rPr>
                <w:rFonts w:ascii="Times New Roman"/>
                <w:b/>
                <w:sz w:val="10"/>
              </w:rPr>
            </w:pPr>
          </w:p>
          <w:p w14:paraId="6B57FAD2">
            <w:pPr>
              <w:pStyle w:val="10"/>
              <w:spacing w:before="1"/>
              <w:ind w:left="7"/>
              <w:jc w:val="center"/>
              <w:rPr>
                <w:sz w:val="10"/>
              </w:rPr>
            </w:pPr>
            <w:r>
              <w:rPr>
                <w:spacing w:val="-2"/>
                <w:sz w:val="10"/>
              </w:rPr>
              <w:t>0,230%</w:t>
            </w:r>
          </w:p>
        </w:tc>
        <w:tc>
          <w:tcPr>
            <w:tcW w:w="797" w:type="dxa"/>
            <w:tcBorders>
              <w:top w:val="nil"/>
            </w:tcBorders>
          </w:tcPr>
          <w:p w14:paraId="1E0061F5">
            <w:pPr>
              <w:pStyle w:val="10"/>
              <w:rPr>
                <w:rFonts w:ascii="Times New Roman"/>
                <w:b/>
                <w:sz w:val="10"/>
              </w:rPr>
            </w:pPr>
          </w:p>
          <w:p w14:paraId="558EDBDE">
            <w:pPr>
              <w:pStyle w:val="10"/>
              <w:spacing w:before="73"/>
              <w:rPr>
                <w:rFonts w:ascii="Times New Roman"/>
                <w:b/>
                <w:sz w:val="10"/>
              </w:rPr>
            </w:pPr>
          </w:p>
          <w:p w14:paraId="7E0E371E">
            <w:pPr>
              <w:pStyle w:val="10"/>
              <w:spacing w:before="1"/>
              <w:ind w:left="6"/>
              <w:jc w:val="center"/>
              <w:rPr>
                <w:sz w:val="10"/>
              </w:rPr>
            </w:pPr>
            <w:r>
              <w:rPr>
                <w:spacing w:val="-2"/>
                <w:sz w:val="10"/>
              </w:rPr>
              <w:t>82,77%</w:t>
            </w:r>
          </w:p>
        </w:tc>
        <w:tc>
          <w:tcPr>
            <w:tcW w:w="965" w:type="dxa"/>
            <w:tcBorders>
              <w:top w:val="nil"/>
            </w:tcBorders>
          </w:tcPr>
          <w:p w14:paraId="7E8E2240">
            <w:pPr>
              <w:pStyle w:val="10"/>
              <w:rPr>
                <w:rFonts w:ascii="Times New Roman"/>
                <w:b/>
                <w:sz w:val="10"/>
              </w:rPr>
            </w:pPr>
          </w:p>
          <w:p w14:paraId="6896E543">
            <w:pPr>
              <w:pStyle w:val="10"/>
              <w:spacing w:before="73"/>
              <w:rPr>
                <w:rFonts w:ascii="Times New Roman"/>
                <w:b/>
                <w:sz w:val="10"/>
              </w:rPr>
            </w:pPr>
          </w:p>
          <w:p w14:paraId="21764790">
            <w:pPr>
              <w:pStyle w:val="10"/>
              <w:spacing w:before="1"/>
              <w:ind w:left="4"/>
              <w:jc w:val="center"/>
              <w:rPr>
                <w:sz w:val="10"/>
              </w:rPr>
            </w:pPr>
            <w:r>
              <w:rPr>
                <w:spacing w:val="-10"/>
                <w:sz w:val="10"/>
              </w:rPr>
              <w:t>C</w:t>
            </w:r>
          </w:p>
        </w:tc>
      </w:tr>
      <w:tr w14:paraId="013FAD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057943B5">
            <w:pPr>
              <w:pStyle w:val="10"/>
              <w:spacing w:before="8"/>
              <w:rPr>
                <w:rFonts w:ascii="Times New Roman"/>
                <w:b/>
                <w:sz w:val="10"/>
              </w:rPr>
            </w:pPr>
          </w:p>
          <w:p w14:paraId="2CE218C9">
            <w:pPr>
              <w:pStyle w:val="10"/>
              <w:ind w:left="11" w:right="4"/>
              <w:jc w:val="center"/>
              <w:rPr>
                <w:sz w:val="10"/>
              </w:rPr>
            </w:pPr>
            <w:r>
              <w:rPr>
                <w:spacing w:val="-5"/>
                <w:sz w:val="10"/>
              </w:rPr>
              <w:t>A.2</w:t>
            </w:r>
          </w:p>
        </w:tc>
        <w:tc>
          <w:tcPr>
            <w:tcW w:w="740" w:type="dxa"/>
          </w:tcPr>
          <w:p w14:paraId="7734FBE3">
            <w:pPr>
              <w:pStyle w:val="10"/>
              <w:spacing w:before="8"/>
              <w:rPr>
                <w:rFonts w:ascii="Times New Roman"/>
                <w:b/>
                <w:sz w:val="10"/>
              </w:rPr>
            </w:pPr>
          </w:p>
          <w:p w14:paraId="78573BF5">
            <w:pPr>
              <w:pStyle w:val="10"/>
              <w:ind w:left="232"/>
              <w:rPr>
                <w:sz w:val="10"/>
              </w:rPr>
            </w:pPr>
            <w:r>
              <w:rPr>
                <w:spacing w:val="-2"/>
                <w:sz w:val="10"/>
              </w:rPr>
              <w:t>20154</w:t>
            </w:r>
          </w:p>
        </w:tc>
        <w:tc>
          <w:tcPr>
            <w:tcW w:w="2694" w:type="dxa"/>
          </w:tcPr>
          <w:p w14:paraId="5334DE23">
            <w:pPr>
              <w:pStyle w:val="10"/>
              <w:spacing w:before="66" w:line="244" w:lineRule="auto"/>
              <w:ind w:left="70" w:right="271"/>
              <w:rPr>
                <w:sz w:val="10"/>
              </w:rPr>
            </w:pPr>
            <w:r>
              <w:rPr>
                <w:sz w:val="10"/>
              </w:rPr>
              <w:t>MAO-DE-OBRA DE ENGENHEIRO PLENO,</w:t>
            </w:r>
            <w:r>
              <w:rPr>
                <w:spacing w:val="40"/>
                <w:sz w:val="10"/>
              </w:rPr>
              <w:t xml:space="preserve"> </w:t>
            </w:r>
            <w:r>
              <w:rPr>
                <w:sz w:val="10"/>
              </w:rPr>
              <w:t>INCLUSIVE</w:t>
            </w:r>
            <w:r>
              <w:rPr>
                <w:spacing w:val="-7"/>
                <w:sz w:val="10"/>
              </w:rPr>
              <w:t xml:space="preserve"> </w:t>
            </w:r>
            <w:r>
              <w:rPr>
                <w:sz w:val="10"/>
              </w:rPr>
              <w:t>ENCARGOS</w:t>
            </w:r>
            <w:r>
              <w:rPr>
                <w:spacing w:val="-7"/>
                <w:sz w:val="10"/>
              </w:rPr>
              <w:t xml:space="preserve"> </w:t>
            </w:r>
            <w:r>
              <w:rPr>
                <w:sz w:val="10"/>
              </w:rPr>
              <w:t>SOCIAISDESONERADOS</w:t>
            </w:r>
          </w:p>
        </w:tc>
        <w:tc>
          <w:tcPr>
            <w:tcW w:w="697" w:type="dxa"/>
          </w:tcPr>
          <w:p w14:paraId="47480E32">
            <w:pPr>
              <w:pStyle w:val="10"/>
              <w:spacing w:before="8"/>
              <w:rPr>
                <w:rFonts w:ascii="Times New Roman"/>
                <w:b/>
                <w:sz w:val="10"/>
              </w:rPr>
            </w:pPr>
          </w:p>
          <w:p w14:paraId="65ACCA45">
            <w:pPr>
              <w:pStyle w:val="10"/>
              <w:ind w:left="7" w:right="2"/>
              <w:jc w:val="center"/>
              <w:rPr>
                <w:sz w:val="10"/>
              </w:rPr>
            </w:pPr>
            <w:r>
              <w:rPr>
                <w:spacing w:val="-10"/>
                <w:sz w:val="10"/>
              </w:rPr>
              <w:t>H</w:t>
            </w:r>
          </w:p>
        </w:tc>
        <w:tc>
          <w:tcPr>
            <w:tcW w:w="862" w:type="dxa"/>
          </w:tcPr>
          <w:p w14:paraId="0366310E">
            <w:pPr>
              <w:pStyle w:val="10"/>
              <w:spacing w:before="8"/>
              <w:rPr>
                <w:rFonts w:ascii="Times New Roman"/>
                <w:b/>
                <w:sz w:val="10"/>
              </w:rPr>
            </w:pPr>
          </w:p>
          <w:p w14:paraId="52B7B703">
            <w:pPr>
              <w:pStyle w:val="10"/>
              <w:ind w:left="9"/>
              <w:jc w:val="center"/>
              <w:rPr>
                <w:sz w:val="10"/>
              </w:rPr>
            </w:pPr>
            <w:r>
              <w:rPr>
                <w:spacing w:val="-2"/>
                <w:sz w:val="10"/>
              </w:rPr>
              <w:t>132,00</w:t>
            </w:r>
          </w:p>
        </w:tc>
        <w:tc>
          <w:tcPr>
            <w:tcW w:w="624" w:type="dxa"/>
          </w:tcPr>
          <w:p w14:paraId="24B79495">
            <w:pPr>
              <w:pStyle w:val="10"/>
              <w:spacing w:before="8"/>
              <w:rPr>
                <w:rFonts w:ascii="Times New Roman"/>
                <w:b/>
                <w:sz w:val="10"/>
              </w:rPr>
            </w:pPr>
          </w:p>
          <w:p w14:paraId="350E8416">
            <w:pPr>
              <w:pStyle w:val="10"/>
              <w:ind w:left="9" w:right="2"/>
              <w:jc w:val="center"/>
              <w:rPr>
                <w:sz w:val="10"/>
              </w:rPr>
            </w:pPr>
            <w:r>
              <w:rPr>
                <w:spacing w:val="-2"/>
                <w:sz w:val="10"/>
              </w:rPr>
              <w:t>164,60</w:t>
            </w:r>
          </w:p>
        </w:tc>
        <w:tc>
          <w:tcPr>
            <w:tcW w:w="761" w:type="dxa"/>
          </w:tcPr>
          <w:p w14:paraId="4113B77D">
            <w:pPr>
              <w:pStyle w:val="10"/>
              <w:spacing w:before="8"/>
              <w:rPr>
                <w:rFonts w:ascii="Times New Roman"/>
                <w:b/>
                <w:sz w:val="10"/>
              </w:rPr>
            </w:pPr>
          </w:p>
          <w:p w14:paraId="09625E37">
            <w:pPr>
              <w:pStyle w:val="10"/>
              <w:ind w:left="14" w:right="10"/>
              <w:jc w:val="center"/>
              <w:rPr>
                <w:sz w:val="10"/>
              </w:rPr>
            </w:pPr>
            <w:r>
              <w:rPr>
                <w:spacing w:val="-2"/>
                <w:sz w:val="10"/>
              </w:rPr>
              <w:t>212,02</w:t>
            </w:r>
          </w:p>
        </w:tc>
        <w:tc>
          <w:tcPr>
            <w:tcW w:w="958" w:type="dxa"/>
          </w:tcPr>
          <w:p w14:paraId="4AAEEEBD">
            <w:pPr>
              <w:pStyle w:val="10"/>
              <w:spacing w:before="8"/>
              <w:rPr>
                <w:rFonts w:ascii="Times New Roman"/>
                <w:b/>
                <w:sz w:val="10"/>
              </w:rPr>
            </w:pPr>
          </w:p>
          <w:p w14:paraId="71DDC60A">
            <w:pPr>
              <w:pStyle w:val="10"/>
              <w:ind w:left="31" w:right="2"/>
              <w:jc w:val="center"/>
              <w:rPr>
                <w:sz w:val="10"/>
              </w:rPr>
            </w:pPr>
            <w:r>
              <w:rPr>
                <w:spacing w:val="-2"/>
                <w:sz w:val="10"/>
              </w:rPr>
              <w:t>27.986,81</w:t>
            </w:r>
          </w:p>
        </w:tc>
        <w:tc>
          <w:tcPr>
            <w:tcW w:w="600" w:type="dxa"/>
          </w:tcPr>
          <w:p w14:paraId="51E0FDC0">
            <w:pPr>
              <w:pStyle w:val="10"/>
              <w:spacing w:before="8"/>
              <w:rPr>
                <w:rFonts w:ascii="Times New Roman"/>
                <w:b/>
                <w:sz w:val="10"/>
              </w:rPr>
            </w:pPr>
          </w:p>
          <w:p w14:paraId="1CC93BF1">
            <w:pPr>
              <w:pStyle w:val="10"/>
              <w:ind w:left="7"/>
              <w:jc w:val="center"/>
              <w:rPr>
                <w:sz w:val="10"/>
              </w:rPr>
            </w:pPr>
            <w:r>
              <w:rPr>
                <w:spacing w:val="-2"/>
                <w:sz w:val="10"/>
              </w:rPr>
              <w:t>0,223%</w:t>
            </w:r>
          </w:p>
        </w:tc>
        <w:tc>
          <w:tcPr>
            <w:tcW w:w="797" w:type="dxa"/>
          </w:tcPr>
          <w:p w14:paraId="596B5128">
            <w:pPr>
              <w:pStyle w:val="10"/>
              <w:spacing w:before="8"/>
              <w:rPr>
                <w:rFonts w:ascii="Times New Roman"/>
                <w:b/>
                <w:sz w:val="10"/>
              </w:rPr>
            </w:pPr>
          </w:p>
          <w:p w14:paraId="332AAE65">
            <w:pPr>
              <w:pStyle w:val="10"/>
              <w:ind w:left="6"/>
              <w:jc w:val="center"/>
              <w:rPr>
                <w:sz w:val="10"/>
              </w:rPr>
            </w:pPr>
            <w:r>
              <w:rPr>
                <w:spacing w:val="-2"/>
                <w:sz w:val="10"/>
              </w:rPr>
              <w:t>82,99%</w:t>
            </w:r>
          </w:p>
        </w:tc>
        <w:tc>
          <w:tcPr>
            <w:tcW w:w="965" w:type="dxa"/>
          </w:tcPr>
          <w:p w14:paraId="136D2DFB">
            <w:pPr>
              <w:pStyle w:val="10"/>
              <w:spacing w:before="8"/>
              <w:rPr>
                <w:rFonts w:ascii="Times New Roman"/>
                <w:b/>
                <w:sz w:val="10"/>
              </w:rPr>
            </w:pPr>
          </w:p>
          <w:p w14:paraId="2C6DB1AF">
            <w:pPr>
              <w:pStyle w:val="10"/>
              <w:ind w:left="4"/>
              <w:jc w:val="center"/>
              <w:rPr>
                <w:sz w:val="10"/>
              </w:rPr>
            </w:pPr>
            <w:r>
              <w:rPr>
                <w:spacing w:val="-10"/>
                <w:sz w:val="10"/>
              </w:rPr>
              <w:t>C</w:t>
            </w:r>
          </w:p>
        </w:tc>
      </w:tr>
      <w:tr w14:paraId="00DFAD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7C6E198">
            <w:pPr>
              <w:pStyle w:val="10"/>
              <w:spacing w:before="97"/>
              <w:rPr>
                <w:rFonts w:ascii="Times New Roman"/>
                <w:b/>
                <w:sz w:val="10"/>
              </w:rPr>
            </w:pPr>
          </w:p>
          <w:p w14:paraId="48F33B3B">
            <w:pPr>
              <w:pStyle w:val="10"/>
              <w:ind w:left="11" w:right="1"/>
              <w:jc w:val="center"/>
              <w:rPr>
                <w:sz w:val="10"/>
              </w:rPr>
            </w:pPr>
            <w:r>
              <w:rPr>
                <w:spacing w:val="-2"/>
                <w:sz w:val="10"/>
              </w:rPr>
              <w:t>14.11</w:t>
            </w:r>
          </w:p>
        </w:tc>
        <w:tc>
          <w:tcPr>
            <w:tcW w:w="740" w:type="dxa"/>
          </w:tcPr>
          <w:p w14:paraId="49DC7A11">
            <w:pPr>
              <w:pStyle w:val="10"/>
              <w:spacing w:before="39"/>
              <w:rPr>
                <w:rFonts w:ascii="Times New Roman"/>
                <w:b/>
                <w:sz w:val="10"/>
              </w:rPr>
            </w:pPr>
          </w:p>
          <w:p w14:paraId="391104C8">
            <w:pPr>
              <w:pStyle w:val="10"/>
              <w:spacing w:before="1"/>
              <w:ind w:left="337" w:right="63" w:hanging="262"/>
              <w:rPr>
                <w:sz w:val="10"/>
              </w:rPr>
            </w:pPr>
            <w:r>
              <w:rPr>
                <w:sz w:val="10"/>
              </w:rPr>
              <w:t>14.004.0120-</w:t>
            </w:r>
            <w:r>
              <w:rPr>
                <w:spacing w:val="-10"/>
                <w:sz w:val="10"/>
              </w:rPr>
              <w:t>A</w:t>
            </w:r>
          </w:p>
        </w:tc>
        <w:tc>
          <w:tcPr>
            <w:tcW w:w="2694" w:type="dxa"/>
          </w:tcPr>
          <w:p w14:paraId="67F1DCA6">
            <w:pPr>
              <w:pStyle w:val="10"/>
              <w:spacing w:before="42"/>
              <w:ind w:left="70" w:right="63"/>
              <w:rPr>
                <w:sz w:val="10"/>
              </w:rPr>
            </w:pPr>
            <w:r>
              <w:rPr>
                <w:sz w:val="10"/>
              </w:rPr>
              <w:t>VIDRO TEMPERADO INCOLOR, 10MM DE</w:t>
            </w:r>
            <w:r>
              <w:rPr>
                <w:spacing w:val="40"/>
                <w:sz w:val="10"/>
              </w:rPr>
              <w:t xml:space="preserve"> </w:t>
            </w:r>
            <w:r>
              <w:rPr>
                <w:sz w:val="10"/>
              </w:rPr>
              <w:t>ESPESSURA,</w:t>
            </w:r>
            <w:r>
              <w:rPr>
                <w:spacing w:val="-7"/>
                <w:sz w:val="10"/>
              </w:rPr>
              <w:t xml:space="preserve"> </w:t>
            </w:r>
            <w:r>
              <w:rPr>
                <w:sz w:val="10"/>
              </w:rPr>
              <w:t>PARA</w:t>
            </w:r>
            <w:r>
              <w:rPr>
                <w:spacing w:val="-7"/>
                <w:sz w:val="10"/>
              </w:rPr>
              <w:t xml:space="preserve"> </w:t>
            </w:r>
            <w:r>
              <w:rPr>
                <w:sz w:val="10"/>
              </w:rPr>
              <w:t>PORTAS</w:t>
            </w:r>
            <w:r>
              <w:rPr>
                <w:spacing w:val="-6"/>
                <w:sz w:val="10"/>
              </w:rPr>
              <w:t xml:space="preserve"> </w:t>
            </w:r>
            <w:r>
              <w:rPr>
                <w:sz w:val="10"/>
              </w:rPr>
              <w:t>OU</w:t>
            </w:r>
            <w:r>
              <w:rPr>
                <w:spacing w:val="-7"/>
                <w:sz w:val="10"/>
              </w:rPr>
              <w:t xml:space="preserve"> </w:t>
            </w:r>
            <w:r>
              <w:rPr>
                <w:sz w:val="10"/>
              </w:rPr>
              <w:t>PAINEIS</w:t>
            </w:r>
            <w:r>
              <w:rPr>
                <w:spacing w:val="-7"/>
                <w:sz w:val="10"/>
              </w:rPr>
              <w:t xml:space="preserve"> </w:t>
            </w:r>
            <w:r>
              <w:rPr>
                <w:sz w:val="10"/>
              </w:rPr>
              <w:t>FIXOS,</w:t>
            </w:r>
            <w:r>
              <w:rPr>
                <w:spacing w:val="40"/>
                <w:sz w:val="10"/>
              </w:rPr>
              <w:t xml:space="preserve"> </w:t>
            </w:r>
            <w:r>
              <w:rPr>
                <w:sz w:val="10"/>
              </w:rPr>
              <w:t>EXCLUSIVE FERRAGENS. FORNECIMENTO E</w:t>
            </w:r>
            <w:r>
              <w:rPr>
                <w:spacing w:val="40"/>
                <w:sz w:val="10"/>
              </w:rPr>
              <w:t xml:space="preserve"> </w:t>
            </w:r>
            <w:r>
              <w:rPr>
                <w:spacing w:val="-2"/>
                <w:sz w:val="10"/>
              </w:rPr>
              <w:t>COLOCACAO</w:t>
            </w:r>
          </w:p>
        </w:tc>
        <w:tc>
          <w:tcPr>
            <w:tcW w:w="697" w:type="dxa"/>
          </w:tcPr>
          <w:p w14:paraId="3199B6B3">
            <w:pPr>
              <w:pStyle w:val="10"/>
              <w:spacing w:before="97"/>
              <w:rPr>
                <w:rFonts w:ascii="Times New Roman"/>
                <w:b/>
                <w:sz w:val="10"/>
              </w:rPr>
            </w:pPr>
          </w:p>
          <w:p w14:paraId="0F86CCB2">
            <w:pPr>
              <w:pStyle w:val="10"/>
              <w:ind w:left="7" w:right="2"/>
              <w:jc w:val="center"/>
              <w:rPr>
                <w:sz w:val="10"/>
              </w:rPr>
            </w:pPr>
            <w:r>
              <w:rPr>
                <w:spacing w:val="-5"/>
                <w:sz w:val="10"/>
              </w:rPr>
              <w:t>M2</w:t>
            </w:r>
          </w:p>
        </w:tc>
        <w:tc>
          <w:tcPr>
            <w:tcW w:w="862" w:type="dxa"/>
          </w:tcPr>
          <w:p w14:paraId="23AE3ECF">
            <w:pPr>
              <w:pStyle w:val="10"/>
              <w:spacing w:before="97"/>
              <w:rPr>
                <w:rFonts w:ascii="Times New Roman"/>
                <w:b/>
                <w:sz w:val="10"/>
              </w:rPr>
            </w:pPr>
          </w:p>
          <w:p w14:paraId="0012906E">
            <w:pPr>
              <w:pStyle w:val="10"/>
              <w:ind w:left="9" w:right="2"/>
              <w:jc w:val="center"/>
              <w:rPr>
                <w:sz w:val="10"/>
              </w:rPr>
            </w:pPr>
            <w:r>
              <w:rPr>
                <w:spacing w:val="-2"/>
                <w:sz w:val="10"/>
              </w:rPr>
              <w:t>39,48</w:t>
            </w:r>
          </w:p>
        </w:tc>
        <w:tc>
          <w:tcPr>
            <w:tcW w:w="624" w:type="dxa"/>
          </w:tcPr>
          <w:p w14:paraId="7660953B">
            <w:pPr>
              <w:pStyle w:val="10"/>
              <w:spacing w:before="97"/>
              <w:rPr>
                <w:rFonts w:ascii="Times New Roman"/>
                <w:b/>
                <w:sz w:val="10"/>
              </w:rPr>
            </w:pPr>
          </w:p>
          <w:p w14:paraId="560B96B7">
            <w:pPr>
              <w:pStyle w:val="10"/>
              <w:ind w:left="9" w:right="2"/>
              <w:jc w:val="center"/>
              <w:rPr>
                <w:sz w:val="10"/>
              </w:rPr>
            </w:pPr>
            <w:r>
              <w:rPr>
                <w:spacing w:val="-2"/>
                <w:sz w:val="10"/>
              </w:rPr>
              <w:t>638,60</w:t>
            </w:r>
          </w:p>
        </w:tc>
        <w:tc>
          <w:tcPr>
            <w:tcW w:w="761" w:type="dxa"/>
          </w:tcPr>
          <w:p w14:paraId="706027B5">
            <w:pPr>
              <w:pStyle w:val="10"/>
              <w:spacing w:before="97"/>
              <w:rPr>
                <w:rFonts w:ascii="Times New Roman"/>
                <w:b/>
                <w:sz w:val="10"/>
              </w:rPr>
            </w:pPr>
          </w:p>
          <w:p w14:paraId="04A19CA2">
            <w:pPr>
              <w:pStyle w:val="10"/>
              <w:ind w:left="14" w:right="10"/>
              <w:jc w:val="center"/>
              <w:rPr>
                <w:sz w:val="10"/>
              </w:rPr>
            </w:pPr>
            <w:r>
              <w:rPr>
                <w:spacing w:val="-2"/>
                <w:sz w:val="10"/>
              </w:rPr>
              <w:t>822,58</w:t>
            </w:r>
          </w:p>
        </w:tc>
        <w:tc>
          <w:tcPr>
            <w:tcW w:w="958" w:type="dxa"/>
          </w:tcPr>
          <w:p w14:paraId="7366D2FC">
            <w:pPr>
              <w:pStyle w:val="10"/>
              <w:spacing w:before="97"/>
              <w:rPr>
                <w:rFonts w:ascii="Times New Roman"/>
                <w:b/>
                <w:sz w:val="10"/>
              </w:rPr>
            </w:pPr>
          </w:p>
          <w:p w14:paraId="79C2EC9C">
            <w:pPr>
              <w:pStyle w:val="10"/>
              <w:ind w:left="31" w:right="2"/>
              <w:jc w:val="center"/>
              <w:rPr>
                <w:sz w:val="10"/>
              </w:rPr>
            </w:pPr>
            <w:r>
              <w:rPr>
                <w:spacing w:val="-2"/>
                <w:sz w:val="10"/>
              </w:rPr>
              <w:t>32.475,48</w:t>
            </w:r>
          </w:p>
        </w:tc>
        <w:tc>
          <w:tcPr>
            <w:tcW w:w="600" w:type="dxa"/>
          </w:tcPr>
          <w:p w14:paraId="4D46FC5A">
            <w:pPr>
              <w:pStyle w:val="10"/>
              <w:spacing w:before="97"/>
              <w:rPr>
                <w:rFonts w:ascii="Times New Roman"/>
                <w:b/>
                <w:sz w:val="10"/>
              </w:rPr>
            </w:pPr>
          </w:p>
          <w:p w14:paraId="319D65D1">
            <w:pPr>
              <w:pStyle w:val="10"/>
              <w:ind w:left="7"/>
              <w:jc w:val="center"/>
              <w:rPr>
                <w:sz w:val="10"/>
              </w:rPr>
            </w:pPr>
            <w:r>
              <w:rPr>
                <w:spacing w:val="-2"/>
                <w:sz w:val="10"/>
              </w:rPr>
              <w:t>0,259%</w:t>
            </w:r>
          </w:p>
        </w:tc>
        <w:tc>
          <w:tcPr>
            <w:tcW w:w="797" w:type="dxa"/>
          </w:tcPr>
          <w:p w14:paraId="3600ACE0">
            <w:pPr>
              <w:pStyle w:val="10"/>
              <w:spacing w:before="97"/>
              <w:rPr>
                <w:rFonts w:ascii="Times New Roman"/>
                <w:b/>
                <w:sz w:val="10"/>
              </w:rPr>
            </w:pPr>
          </w:p>
          <w:p w14:paraId="64FA5D82">
            <w:pPr>
              <w:pStyle w:val="10"/>
              <w:ind w:left="6"/>
              <w:jc w:val="center"/>
              <w:rPr>
                <w:sz w:val="10"/>
              </w:rPr>
            </w:pPr>
            <w:r>
              <w:rPr>
                <w:spacing w:val="-2"/>
                <w:sz w:val="10"/>
              </w:rPr>
              <w:t>83,25%</w:t>
            </w:r>
          </w:p>
        </w:tc>
        <w:tc>
          <w:tcPr>
            <w:tcW w:w="965" w:type="dxa"/>
          </w:tcPr>
          <w:p w14:paraId="2906FD25">
            <w:pPr>
              <w:pStyle w:val="10"/>
              <w:spacing w:before="97"/>
              <w:rPr>
                <w:rFonts w:ascii="Times New Roman"/>
                <w:b/>
                <w:sz w:val="10"/>
              </w:rPr>
            </w:pPr>
          </w:p>
          <w:p w14:paraId="6B2B096F">
            <w:pPr>
              <w:pStyle w:val="10"/>
              <w:ind w:left="4"/>
              <w:jc w:val="center"/>
              <w:rPr>
                <w:sz w:val="10"/>
              </w:rPr>
            </w:pPr>
            <w:r>
              <w:rPr>
                <w:spacing w:val="-10"/>
                <w:sz w:val="10"/>
              </w:rPr>
              <w:t>C</w:t>
            </w:r>
          </w:p>
        </w:tc>
      </w:tr>
      <w:tr w14:paraId="06DF1D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58C4AED9">
            <w:pPr>
              <w:pStyle w:val="10"/>
              <w:rPr>
                <w:rFonts w:ascii="Times New Roman"/>
                <w:b/>
                <w:sz w:val="10"/>
              </w:rPr>
            </w:pPr>
          </w:p>
          <w:p w14:paraId="459743EC">
            <w:pPr>
              <w:pStyle w:val="10"/>
              <w:spacing w:before="71"/>
              <w:rPr>
                <w:rFonts w:ascii="Times New Roman"/>
                <w:b/>
                <w:sz w:val="10"/>
              </w:rPr>
            </w:pPr>
          </w:p>
          <w:p w14:paraId="70CF06D5">
            <w:pPr>
              <w:pStyle w:val="10"/>
              <w:ind w:left="11" w:right="1"/>
              <w:jc w:val="center"/>
              <w:rPr>
                <w:sz w:val="10"/>
              </w:rPr>
            </w:pPr>
            <w:r>
              <w:rPr>
                <w:spacing w:val="-2"/>
                <w:sz w:val="10"/>
              </w:rPr>
              <w:t>16.10</w:t>
            </w:r>
          </w:p>
        </w:tc>
        <w:tc>
          <w:tcPr>
            <w:tcW w:w="740" w:type="dxa"/>
          </w:tcPr>
          <w:p w14:paraId="6A533029">
            <w:pPr>
              <w:pStyle w:val="10"/>
              <w:rPr>
                <w:rFonts w:ascii="Times New Roman"/>
                <w:b/>
                <w:sz w:val="10"/>
              </w:rPr>
            </w:pPr>
          </w:p>
          <w:p w14:paraId="2FB97A80">
            <w:pPr>
              <w:pStyle w:val="10"/>
              <w:spacing w:before="16"/>
              <w:rPr>
                <w:rFonts w:ascii="Times New Roman"/>
                <w:b/>
                <w:sz w:val="10"/>
              </w:rPr>
            </w:pPr>
          </w:p>
          <w:p w14:paraId="713B4F5A">
            <w:pPr>
              <w:pStyle w:val="10"/>
              <w:ind w:left="337" w:right="63" w:hanging="262"/>
              <w:rPr>
                <w:sz w:val="10"/>
              </w:rPr>
            </w:pPr>
            <w:r>
              <w:rPr>
                <w:sz w:val="10"/>
              </w:rPr>
              <w:t>16.004.0015-</w:t>
            </w:r>
            <w:r>
              <w:rPr>
                <w:spacing w:val="-10"/>
                <w:sz w:val="10"/>
              </w:rPr>
              <w:t>A</w:t>
            </w:r>
          </w:p>
        </w:tc>
        <w:tc>
          <w:tcPr>
            <w:tcW w:w="2694" w:type="dxa"/>
          </w:tcPr>
          <w:p w14:paraId="36DE55D6">
            <w:pPr>
              <w:pStyle w:val="10"/>
              <w:spacing w:before="75"/>
              <w:ind w:left="70" w:right="59"/>
              <w:rPr>
                <w:sz w:val="10"/>
              </w:rPr>
            </w:pPr>
            <w:r>
              <w:rPr>
                <w:sz w:val="10"/>
              </w:rPr>
              <w:t>COBERTURA</w:t>
            </w:r>
            <w:r>
              <w:rPr>
                <w:spacing w:val="-7"/>
                <w:sz w:val="10"/>
              </w:rPr>
              <w:t xml:space="preserve"> </w:t>
            </w:r>
            <w:r>
              <w:rPr>
                <w:sz w:val="10"/>
              </w:rPr>
              <w:t>EM</w:t>
            </w:r>
            <w:r>
              <w:rPr>
                <w:spacing w:val="-7"/>
                <w:sz w:val="10"/>
              </w:rPr>
              <w:t xml:space="preserve"> </w:t>
            </w:r>
            <w:r>
              <w:rPr>
                <w:sz w:val="10"/>
              </w:rPr>
              <w:t>TELHAS</w:t>
            </w:r>
            <w:r>
              <w:rPr>
                <w:spacing w:val="-6"/>
                <w:sz w:val="10"/>
              </w:rPr>
              <w:t xml:space="preserve"> </w:t>
            </w:r>
            <w:r>
              <w:rPr>
                <w:sz w:val="10"/>
              </w:rPr>
              <w:t>ONDULADAS</w:t>
            </w:r>
            <w:r>
              <w:rPr>
                <w:spacing w:val="-7"/>
                <w:sz w:val="10"/>
              </w:rPr>
              <w:t xml:space="preserve"> </w:t>
            </w:r>
            <w:r>
              <w:rPr>
                <w:sz w:val="10"/>
              </w:rPr>
              <w:t>DE</w:t>
            </w:r>
            <w:r>
              <w:rPr>
                <w:spacing w:val="-7"/>
                <w:sz w:val="10"/>
              </w:rPr>
              <w:t xml:space="preserve"> </w:t>
            </w:r>
            <w:r>
              <w:rPr>
                <w:sz w:val="10"/>
              </w:rPr>
              <w:t>CIMENTO,</w:t>
            </w:r>
            <w:r>
              <w:rPr>
                <w:spacing w:val="40"/>
                <w:sz w:val="10"/>
              </w:rPr>
              <w:t xml:space="preserve"> </w:t>
            </w:r>
            <w:r>
              <w:rPr>
                <w:sz w:val="10"/>
              </w:rPr>
              <w:t>SEM AMIANTO,</w:t>
            </w:r>
            <w:r>
              <w:rPr>
                <w:spacing w:val="40"/>
                <w:sz w:val="10"/>
              </w:rPr>
              <w:t xml:space="preserve"> </w:t>
            </w:r>
            <w:r>
              <w:rPr>
                <w:sz w:val="10"/>
              </w:rPr>
              <w:t>REFORCADO COM FIOS</w:t>
            </w:r>
            <w:r>
              <w:rPr>
                <w:spacing w:val="40"/>
                <w:sz w:val="10"/>
              </w:rPr>
              <w:t xml:space="preserve"> </w:t>
            </w:r>
            <w:r>
              <w:rPr>
                <w:sz w:val="10"/>
              </w:rPr>
              <w:t>SINTETICOS (CRFS),</w:t>
            </w:r>
            <w:r>
              <w:rPr>
                <w:spacing w:val="40"/>
                <w:sz w:val="10"/>
              </w:rPr>
              <w:t xml:space="preserve"> </w:t>
            </w:r>
            <w:r>
              <w:rPr>
                <w:sz w:val="10"/>
              </w:rPr>
              <w:t>COM ESPESSURA DE 6MM,</w:t>
            </w:r>
            <w:r>
              <w:rPr>
                <w:spacing w:val="40"/>
                <w:sz w:val="10"/>
              </w:rPr>
              <w:t xml:space="preserve"> </w:t>
            </w:r>
            <w:r>
              <w:rPr>
                <w:sz w:val="10"/>
              </w:rPr>
              <w:t>EXCLUSIVEMADEIRAMENTO. FORNECIMENTO E</w:t>
            </w:r>
            <w:r>
              <w:rPr>
                <w:spacing w:val="40"/>
                <w:sz w:val="10"/>
              </w:rPr>
              <w:t xml:space="preserve"> </w:t>
            </w:r>
            <w:r>
              <w:rPr>
                <w:spacing w:val="-2"/>
                <w:sz w:val="10"/>
              </w:rPr>
              <w:t>COLOCACAO</w:t>
            </w:r>
          </w:p>
        </w:tc>
        <w:tc>
          <w:tcPr>
            <w:tcW w:w="697" w:type="dxa"/>
          </w:tcPr>
          <w:p w14:paraId="74110693">
            <w:pPr>
              <w:pStyle w:val="10"/>
              <w:rPr>
                <w:rFonts w:ascii="Times New Roman"/>
                <w:b/>
                <w:sz w:val="10"/>
              </w:rPr>
            </w:pPr>
          </w:p>
          <w:p w14:paraId="00A65934">
            <w:pPr>
              <w:pStyle w:val="10"/>
              <w:spacing w:before="71"/>
              <w:rPr>
                <w:rFonts w:ascii="Times New Roman"/>
                <w:b/>
                <w:sz w:val="10"/>
              </w:rPr>
            </w:pPr>
          </w:p>
          <w:p w14:paraId="054232F3">
            <w:pPr>
              <w:pStyle w:val="10"/>
              <w:ind w:left="7" w:right="2"/>
              <w:jc w:val="center"/>
              <w:rPr>
                <w:sz w:val="10"/>
              </w:rPr>
            </w:pPr>
            <w:r>
              <w:rPr>
                <w:spacing w:val="-5"/>
                <w:sz w:val="10"/>
              </w:rPr>
              <w:t>M2</w:t>
            </w:r>
          </w:p>
        </w:tc>
        <w:tc>
          <w:tcPr>
            <w:tcW w:w="862" w:type="dxa"/>
          </w:tcPr>
          <w:p w14:paraId="5C820CED">
            <w:pPr>
              <w:pStyle w:val="10"/>
              <w:rPr>
                <w:rFonts w:ascii="Times New Roman"/>
                <w:b/>
                <w:sz w:val="10"/>
              </w:rPr>
            </w:pPr>
          </w:p>
          <w:p w14:paraId="48F3545D">
            <w:pPr>
              <w:pStyle w:val="10"/>
              <w:spacing w:before="71"/>
              <w:rPr>
                <w:rFonts w:ascii="Times New Roman"/>
                <w:b/>
                <w:sz w:val="10"/>
              </w:rPr>
            </w:pPr>
          </w:p>
          <w:p w14:paraId="1CFC83D1">
            <w:pPr>
              <w:pStyle w:val="10"/>
              <w:ind w:left="9"/>
              <w:jc w:val="center"/>
              <w:rPr>
                <w:sz w:val="10"/>
              </w:rPr>
            </w:pPr>
            <w:r>
              <w:rPr>
                <w:spacing w:val="-2"/>
                <w:sz w:val="10"/>
              </w:rPr>
              <w:t>466,31</w:t>
            </w:r>
          </w:p>
        </w:tc>
        <w:tc>
          <w:tcPr>
            <w:tcW w:w="624" w:type="dxa"/>
          </w:tcPr>
          <w:p w14:paraId="3C4BCD9D">
            <w:pPr>
              <w:pStyle w:val="10"/>
              <w:rPr>
                <w:rFonts w:ascii="Times New Roman"/>
                <w:b/>
                <w:sz w:val="10"/>
              </w:rPr>
            </w:pPr>
          </w:p>
          <w:p w14:paraId="66F84F7F">
            <w:pPr>
              <w:pStyle w:val="10"/>
              <w:spacing w:before="71"/>
              <w:rPr>
                <w:rFonts w:ascii="Times New Roman"/>
                <w:b/>
                <w:sz w:val="10"/>
              </w:rPr>
            </w:pPr>
          </w:p>
          <w:p w14:paraId="4B21925D">
            <w:pPr>
              <w:pStyle w:val="10"/>
              <w:ind w:left="9"/>
              <w:jc w:val="center"/>
              <w:rPr>
                <w:sz w:val="10"/>
              </w:rPr>
            </w:pPr>
            <w:r>
              <w:rPr>
                <w:spacing w:val="-2"/>
                <w:sz w:val="10"/>
              </w:rPr>
              <w:t>46,35</w:t>
            </w:r>
          </w:p>
        </w:tc>
        <w:tc>
          <w:tcPr>
            <w:tcW w:w="761" w:type="dxa"/>
          </w:tcPr>
          <w:p w14:paraId="66D6A894">
            <w:pPr>
              <w:pStyle w:val="10"/>
              <w:rPr>
                <w:rFonts w:ascii="Times New Roman"/>
                <w:b/>
                <w:sz w:val="10"/>
              </w:rPr>
            </w:pPr>
          </w:p>
          <w:p w14:paraId="7DC45F13">
            <w:pPr>
              <w:pStyle w:val="10"/>
              <w:spacing w:before="71"/>
              <w:rPr>
                <w:rFonts w:ascii="Times New Roman"/>
                <w:b/>
                <w:sz w:val="10"/>
              </w:rPr>
            </w:pPr>
          </w:p>
          <w:p w14:paraId="2EED621B">
            <w:pPr>
              <w:pStyle w:val="10"/>
              <w:ind w:left="14" w:right="8"/>
              <w:jc w:val="center"/>
              <w:rPr>
                <w:sz w:val="10"/>
              </w:rPr>
            </w:pPr>
            <w:r>
              <w:rPr>
                <w:spacing w:val="-2"/>
                <w:sz w:val="10"/>
              </w:rPr>
              <w:t>59,70</w:t>
            </w:r>
          </w:p>
        </w:tc>
        <w:tc>
          <w:tcPr>
            <w:tcW w:w="958" w:type="dxa"/>
          </w:tcPr>
          <w:p w14:paraId="27CE9592">
            <w:pPr>
              <w:pStyle w:val="10"/>
              <w:rPr>
                <w:rFonts w:ascii="Times New Roman"/>
                <w:b/>
                <w:sz w:val="10"/>
              </w:rPr>
            </w:pPr>
          </w:p>
          <w:p w14:paraId="369C4E3E">
            <w:pPr>
              <w:pStyle w:val="10"/>
              <w:spacing w:before="71"/>
              <w:rPr>
                <w:rFonts w:ascii="Times New Roman"/>
                <w:b/>
                <w:sz w:val="10"/>
              </w:rPr>
            </w:pPr>
          </w:p>
          <w:p w14:paraId="6EE8F311">
            <w:pPr>
              <w:pStyle w:val="10"/>
              <w:ind w:left="31" w:right="2"/>
              <w:jc w:val="center"/>
              <w:rPr>
                <w:sz w:val="10"/>
              </w:rPr>
            </w:pPr>
            <w:r>
              <w:rPr>
                <w:spacing w:val="-2"/>
                <w:sz w:val="10"/>
              </w:rPr>
              <w:t>27.840,31</w:t>
            </w:r>
          </w:p>
        </w:tc>
        <w:tc>
          <w:tcPr>
            <w:tcW w:w="600" w:type="dxa"/>
          </w:tcPr>
          <w:p w14:paraId="53B605E5">
            <w:pPr>
              <w:pStyle w:val="10"/>
              <w:rPr>
                <w:rFonts w:ascii="Times New Roman"/>
                <w:b/>
                <w:sz w:val="10"/>
              </w:rPr>
            </w:pPr>
          </w:p>
          <w:p w14:paraId="0F58D3E8">
            <w:pPr>
              <w:pStyle w:val="10"/>
              <w:spacing w:before="71"/>
              <w:rPr>
                <w:rFonts w:ascii="Times New Roman"/>
                <w:b/>
                <w:sz w:val="10"/>
              </w:rPr>
            </w:pPr>
          </w:p>
          <w:p w14:paraId="00E061BF">
            <w:pPr>
              <w:pStyle w:val="10"/>
              <w:ind w:left="7"/>
              <w:jc w:val="center"/>
              <w:rPr>
                <w:sz w:val="10"/>
              </w:rPr>
            </w:pPr>
            <w:r>
              <w:rPr>
                <w:spacing w:val="-2"/>
                <w:sz w:val="10"/>
              </w:rPr>
              <w:t>0,222%</w:t>
            </w:r>
          </w:p>
        </w:tc>
        <w:tc>
          <w:tcPr>
            <w:tcW w:w="797" w:type="dxa"/>
          </w:tcPr>
          <w:p w14:paraId="611D0B12">
            <w:pPr>
              <w:pStyle w:val="10"/>
              <w:rPr>
                <w:rFonts w:ascii="Times New Roman"/>
                <w:b/>
                <w:sz w:val="10"/>
              </w:rPr>
            </w:pPr>
          </w:p>
          <w:p w14:paraId="13D2534B">
            <w:pPr>
              <w:pStyle w:val="10"/>
              <w:spacing w:before="71"/>
              <w:rPr>
                <w:rFonts w:ascii="Times New Roman"/>
                <w:b/>
                <w:sz w:val="10"/>
              </w:rPr>
            </w:pPr>
          </w:p>
          <w:p w14:paraId="07F7CA7B">
            <w:pPr>
              <w:pStyle w:val="10"/>
              <w:ind w:left="6"/>
              <w:jc w:val="center"/>
              <w:rPr>
                <w:sz w:val="10"/>
              </w:rPr>
            </w:pPr>
            <w:r>
              <w:rPr>
                <w:spacing w:val="-2"/>
                <w:sz w:val="10"/>
              </w:rPr>
              <w:t>83,47%</w:t>
            </w:r>
          </w:p>
        </w:tc>
        <w:tc>
          <w:tcPr>
            <w:tcW w:w="965" w:type="dxa"/>
          </w:tcPr>
          <w:p w14:paraId="7B59FD2C">
            <w:pPr>
              <w:pStyle w:val="10"/>
              <w:rPr>
                <w:rFonts w:ascii="Times New Roman"/>
                <w:b/>
                <w:sz w:val="10"/>
              </w:rPr>
            </w:pPr>
          </w:p>
          <w:p w14:paraId="1C48E212">
            <w:pPr>
              <w:pStyle w:val="10"/>
              <w:spacing w:before="71"/>
              <w:rPr>
                <w:rFonts w:ascii="Times New Roman"/>
                <w:b/>
                <w:sz w:val="10"/>
              </w:rPr>
            </w:pPr>
          </w:p>
          <w:p w14:paraId="78C1FFF4">
            <w:pPr>
              <w:pStyle w:val="10"/>
              <w:ind w:left="4"/>
              <w:jc w:val="center"/>
              <w:rPr>
                <w:sz w:val="10"/>
              </w:rPr>
            </w:pPr>
            <w:r>
              <w:rPr>
                <w:spacing w:val="-10"/>
                <w:sz w:val="10"/>
              </w:rPr>
              <w:t>C</w:t>
            </w:r>
          </w:p>
        </w:tc>
      </w:tr>
      <w:tr w14:paraId="48678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87AA486">
            <w:pPr>
              <w:pStyle w:val="10"/>
              <w:rPr>
                <w:rFonts w:ascii="Times New Roman"/>
                <w:b/>
                <w:sz w:val="10"/>
              </w:rPr>
            </w:pPr>
          </w:p>
          <w:p w14:paraId="409B9657">
            <w:pPr>
              <w:pStyle w:val="10"/>
              <w:spacing w:before="73"/>
              <w:rPr>
                <w:rFonts w:ascii="Times New Roman"/>
                <w:b/>
                <w:sz w:val="10"/>
              </w:rPr>
            </w:pPr>
          </w:p>
          <w:p w14:paraId="4FF4A8A9">
            <w:pPr>
              <w:pStyle w:val="10"/>
              <w:ind w:left="11" w:right="4"/>
              <w:jc w:val="center"/>
              <w:rPr>
                <w:sz w:val="10"/>
              </w:rPr>
            </w:pPr>
            <w:r>
              <w:rPr>
                <w:spacing w:val="-4"/>
                <w:sz w:val="10"/>
              </w:rPr>
              <w:t>16.4</w:t>
            </w:r>
          </w:p>
        </w:tc>
        <w:tc>
          <w:tcPr>
            <w:tcW w:w="740" w:type="dxa"/>
          </w:tcPr>
          <w:p w14:paraId="592DC10F">
            <w:pPr>
              <w:pStyle w:val="10"/>
              <w:rPr>
                <w:rFonts w:ascii="Times New Roman"/>
                <w:b/>
                <w:sz w:val="10"/>
              </w:rPr>
            </w:pPr>
          </w:p>
          <w:p w14:paraId="2A18B4B4">
            <w:pPr>
              <w:pStyle w:val="10"/>
              <w:spacing w:before="16"/>
              <w:rPr>
                <w:rFonts w:ascii="Times New Roman"/>
                <w:b/>
                <w:sz w:val="10"/>
              </w:rPr>
            </w:pPr>
          </w:p>
          <w:p w14:paraId="6234CABB">
            <w:pPr>
              <w:pStyle w:val="10"/>
              <w:ind w:left="337" w:right="63" w:hanging="262"/>
              <w:rPr>
                <w:sz w:val="10"/>
              </w:rPr>
            </w:pPr>
            <w:r>
              <w:rPr>
                <w:sz w:val="10"/>
              </w:rPr>
              <w:t>16.001.0085-</w:t>
            </w:r>
            <w:r>
              <w:rPr>
                <w:spacing w:val="-10"/>
                <w:sz w:val="10"/>
              </w:rPr>
              <w:t>A</w:t>
            </w:r>
          </w:p>
        </w:tc>
        <w:tc>
          <w:tcPr>
            <w:tcW w:w="2694" w:type="dxa"/>
          </w:tcPr>
          <w:p w14:paraId="6A210456">
            <w:pPr>
              <w:pStyle w:val="10"/>
              <w:spacing w:before="75"/>
              <w:ind w:left="70" w:right="63"/>
              <w:rPr>
                <w:sz w:val="10"/>
              </w:rPr>
            </w:pPr>
            <w:r>
              <w:rPr>
                <w:sz w:val="10"/>
              </w:rPr>
              <w:t>PONTALETE</w:t>
            </w:r>
            <w:r>
              <w:rPr>
                <w:spacing w:val="-6"/>
                <w:sz w:val="10"/>
              </w:rPr>
              <w:t xml:space="preserve"> </w:t>
            </w:r>
            <w:r>
              <w:rPr>
                <w:sz w:val="10"/>
              </w:rPr>
              <w:t>DE</w:t>
            </w:r>
            <w:r>
              <w:rPr>
                <w:spacing w:val="-7"/>
                <w:sz w:val="10"/>
              </w:rPr>
              <w:t xml:space="preserve"> </w:t>
            </w:r>
            <w:r>
              <w:rPr>
                <w:sz w:val="10"/>
              </w:rPr>
              <w:t>MADEIRA</w:t>
            </w:r>
            <w:r>
              <w:rPr>
                <w:spacing w:val="-6"/>
                <w:sz w:val="10"/>
              </w:rPr>
              <w:t xml:space="preserve"> </w:t>
            </w:r>
            <w:r>
              <w:rPr>
                <w:sz w:val="10"/>
              </w:rPr>
              <w:t>SERRADA,</w:t>
            </w:r>
            <w:r>
              <w:rPr>
                <w:spacing w:val="17"/>
                <w:sz w:val="10"/>
              </w:rPr>
              <w:t xml:space="preserve"> </w:t>
            </w:r>
            <w:r>
              <w:rPr>
                <w:sz w:val="10"/>
              </w:rPr>
              <w:t>EM</w:t>
            </w:r>
            <w:r>
              <w:rPr>
                <w:spacing w:val="-6"/>
                <w:sz w:val="10"/>
              </w:rPr>
              <w:t xml:space="preserve"> </w:t>
            </w:r>
            <w:r>
              <w:rPr>
                <w:sz w:val="10"/>
              </w:rPr>
              <w:t>PECAS</w:t>
            </w:r>
            <w:r>
              <w:rPr>
                <w:spacing w:val="-6"/>
                <w:sz w:val="10"/>
              </w:rPr>
              <w:t xml:space="preserve"> </w:t>
            </w:r>
            <w:r>
              <w:rPr>
                <w:sz w:val="10"/>
              </w:rPr>
              <w:t>DE</w:t>
            </w:r>
            <w:r>
              <w:rPr>
                <w:spacing w:val="40"/>
                <w:sz w:val="10"/>
              </w:rPr>
              <w:t xml:space="preserve"> </w:t>
            </w:r>
            <w:r>
              <w:rPr>
                <w:sz w:val="10"/>
              </w:rPr>
              <w:t>3"X3",</w:t>
            </w:r>
            <w:r>
              <w:rPr>
                <w:spacing w:val="40"/>
                <w:sz w:val="10"/>
              </w:rPr>
              <w:t xml:space="preserve"> </w:t>
            </w:r>
            <w:r>
              <w:rPr>
                <w:sz w:val="10"/>
              </w:rPr>
              <w:t>VERTICAIS E HORIZONTAIS,</w:t>
            </w:r>
            <w:r>
              <w:rPr>
                <w:spacing w:val="40"/>
                <w:sz w:val="10"/>
              </w:rPr>
              <w:t xml:space="preserve"> </w:t>
            </w:r>
            <w:r>
              <w:rPr>
                <w:sz w:val="10"/>
              </w:rPr>
              <w:t>PARA</w:t>
            </w:r>
            <w:r>
              <w:rPr>
                <w:spacing w:val="40"/>
                <w:sz w:val="10"/>
              </w:rPr>
              <w:t xml:space="preserve"> </w:t>
            </w:r>
            <w:r>
              <w:rPr>
                <w:sz w:val="10"/>
              </w:rPr>
              <w:t>COBERTURA DE TELHAS CERAMICAS,</w:t>
            </w:r>
            <w:r>
              <w:rPr>
                <w:spacing w:val="40"/>
                <w:sz w:val="10"/>
              </w:rPr>
              <w:t xml:space="preserve"> </w:t>
            </w:r>
            <w:r>
              <w:rPr>
                <w:sz w:val="10"/>
              </w:rPr>
              <w:t>MEDIDO</w:t>
            </w:r>
            <w:r>
              <w:rPr>
                <w:spacing w:val="40"/>
                <w:sz w:val="10"/>
              </w:rPr>
              <w:t xml:space="preserve"> </w:t>
            </w:r>
            <w:r>
              <w:rPr>
                <w:sz w:val="10"/>
              </w:rPr>
              <w:t>PELA AREA REAL DA COBERTURA DO TELHADO.</w:t>
            </w:r>
            <w:r>
              <w:rPr>
                <w:spacing w:val="40"/>
                <w:sz w:val="10"/>
              </w:rPr>
              <w:t xml:space="preserve"> </w:t>
            </w:r>
            <w:r>
              <w:rPr>
                <w:sz w:val="10"/>
              </w:rPr>
              <w:t>FORNECIMENTO E COLOCACAO</w:t>
            </w:r>
          </w:p>
        </w:tc>
        <w:tc>
          <w:tcPr>
            <w:tcW w:w="697" w:type="dxa"/>
          </w:tcPr>
          <w:p w14:paraId="73E6E118">
            <w:pPr>
              <w:pStyle w:val="10"/>
              <w:rPr>
                <w:rFonts w:ascii="Times New Roman"/>
                <w:b/>
                <w:sz w:val="10"/>
              </w:rPr>
            </w:pPr>
          </w:p>
          <w:p w14:paraId="6A8B0B6E">
            <w:pPr>
              <w:pStyle w:val="10"/>
              <w:spacing w:before="73"/>
              <w:rPr>
                <w:rFonts w:ascii="Times New Roman"/>
                <w:b/>
                <w:sz w:val="10"/>
              </w:rPr>
            </w:pPr>
          </w:p>
          <w:p w14:paraId="4AD1D82A">
            <w:pPr>
              <w:pStyle w:val="10"/>
              <w:ind w:left="7" w:right="2"/>
              <w:jc w:val="center"/>
              <w:rPr>
                <w:sz w:val="10"/>
              </w:rPr>
            </w:pPr>
            <w:r>
              <w:rPr>
                <w:spacing w:val="-5"/>
                <w:sz w:val="10"/>
              </w:rPr>
              <w:t>M2</w:t>
            </w:r>
          </w:p>
        </w:tc>
        <w:tc>
          <w:tcPr>
            <w:tcW w:w="862" w:type="dxa"/>
          </w:tcPr>
          <w:p w14:paraId="27C1FE29">
            <w:pPr>
              <w:pStyle w:val="10"/>
              <w:rPr>
                <w:rFonts w:ascii="Times New Roman"/>
                <w:b/>
                <w:sz w:val="10"/>
              </w:rPr>
            </w:pPr>
          </w:p>
          <w:p w14:paraId="141ADC47">
            <w:pPr>
              <w:pStyle w:val="10"/>
              <w:spacing w:before="73"/>
              <w:rPr>
                <w:rFonts w:ascii="Times New Roman"/>
                <w:b/>
                <w:sz w:val="10"/>
              </w:rPr>
            </w:pPr>
          </w:p>
          <w:p w14:paraId="2AF7321B">
            <w:pPr>
              <w:pStyle w:val="10"/>
              <w:ind w:left="9"/>
              <w:jc w:val="center"/>
              <w:rPr>
                <w:sz w:val="10"/>
              </w:rPr>
            </w:pPr>
            <w:r>
              <w:rPr>
                <w:spacing w:val="-2"/>
                <w:sz w:val="10"/>
              </w:rPr>
              <w:t>466,31</w:t>
            </w:r>
          </w:p>
        </w:tc>
        <w:tc>
          <w:tcPr>
            <w:tcW w:w="624" w:type="dxa"/>
          </w:tcPr>
          <w:p w14:paraId="213D03F6">
            <w:pPr>
              <w:pStyle w:val="10"/>
              <w:rPr>
                <w:rFonts w:ascii="Times New Roman"/>
                <w:b/>
                <w:sz w:val="10"/>
              </w:rPr>
            </w:pPr>
          </w:p>
          <w:p w14:paraId="15BDA95E">
            <w:pPr>
              <w:pStyle w:val="10"/>
              <w:spacing w:before="73"/>
              <w:rPr>
                <w:rFonts w:ascii="Times New Roman"/>
                <w:b/>
                <w:sz w:val="10"/>
              </w:rPr>
            </w:pPr>
          </w:p>
          <w:p w14:paraId="16AF8537">
            <w:pPr>
              <w:pStyle w:val="10"/>
              <w:ind w:left="9"/>
              <w:jc w:val="center"/>
              <w:rPr>
                <w:sz w:val="10"/>
              </w:rPr>
            </w:pPr>
            <w:r>
              <w:rPr>
                <w:spacing w:val="-2"/>
                <w:sz w:val="10"/>
              </w:rPr>
              <w:t>47,35</w:t>
            </w:r>
          </w:p>
        </w:tc>
        <w:tc>
          <w:tcPr>
            <w:tcW w:w="761" w:type="dxa"/>
          </w:tcPr>
          <w:p w14:paraId="5FB7513A">
            <w:pPr>
              <w:pStyle w:val="10"/>
              <w:rPr>
                <w:rFonts w:ascii="Times New Roman"/>
                <w:b/>
                <w:sz w:val="10"/>
              </w:rPr>
            </w:pPr>
          </w:p>
          <w:p w14:paraId="4766FBB3">
            <w:pPr>
              <w:pStyle w:val="10"/>
              <w:spacing w:before="73"/>
              <w:rPr>
                <w:rFonts w:ascii="Times New Roman"/>
                <w:b/>
                <w:sz w:val="10"/>
              </w:rPr>
            </w:pPr>
          </w:p>
          <w:p w14:paraId="4B3A8959">
            <w:pPr>
              <w:pStyle w:val="10"/>
              <w:ind w:left="14" w:right="8"/>
              <w:jc w:val="center"/>
              <w:rPr>
                <w:sz w:val="10"/>
              </w:rPr>
            </w:pPr>
            <w:r>
              <w:rPr>
                <w:spacing w:val="-2"/>
                <w:sz w:val="10"/>
              </w:rPr>
              <w:t>60,99</w:t>
            </w:r>
          </w:p>
        </w:tc>
        <w:tc>
          <w:tcPr>
            <w:tcW w:w="958" w:type="dxa"/>
          </w:tcPr>
          <w:p w14:paraId="3F727043">
            <w:pPr>
              <w:pStyle w:val="10"/>
              <w:rPr>
                <w:rFonts w:ascii="Times New Roman"/>
                <w:b/>
                <w:sz w:val="10"/>
              </w:rPr>
            </w:pPr>
          </w:p>
          <w:p w14:paraId="7DF9F98B">
            <w:pPr>
              <w:pStyle w:val="10"/>
              <w:spacing w:before="73"/>
              <w:rPr>
                <w:rFonts w:ascii="Times New Roman"/>
                <w:b/>
                <w:sz w:val="10"/>
              </w:rPr>
            </w:pPr>
          </w:p>
          <w:p w14:paraId="5F55C4D5">
            <w:pPr>
              <w:pStyle w:val="10"/>
              <w:ind w:left="31" w:right="2"/>
              <w:jc w:val="center"/>
              <w:rPr>
                <w:sz w:val="10"/>
              </w:rPr>
            </w:pPr>
            <w:r>
              <w:rPr>
                <w:spacing w:val="-2"/>
                <w:sz w:val="10"/>
              </w:rPr>
              <w:t>28.440,96</w:t>
            </w:r>
          </w:p>
        </w:tc>
        <w:tc>
          <w:tcPr>
            <w:tcW w:w="600" w:type="dxa"/>
          </w:tcPr>
          <w:p w14:paraId="4D64E8EB">
            <w:pPr>
              <w:pStyle w:val="10"/>
              <w:rPr>
                <w:rFonts w:ascii="Times New Roman"/>
                <w:b/>
                <w:sz w:val="10"/>
              </w:rPr>
            </w:pPr>
          </w:p>
          <w:p w14:paraId="123DA6BC">
            <w:pPr>
              <w:pStyle w:val="10"/>
              <w:spacing w:before="73"/>
              <w:rPr>
                <w:rFonts w:ascii="Times New Roman"/>
                <w:b/>
                <w:sz w:val="10"/>
              </w:rPr>
            </w:pPr>
          </w:p>
          <w:p w14:paraId="670BD679">
            <w:pPr>
              <w:pStyle w:val="10"/>
              <w:ind w:left="7"/>
              <w:jc w:val="center"/>
              <w:rPr>
                <w:sz w:val="10"/>
              </w:rPr>
            </w:pPr>
            <w:r>
              <w:rPr>
                <w:spacing w:val="-2"/>
                <w:sz w:val="10"/>
              </w:rPr>
              <w:t>0,226%</w:t>
            </w:r>
          </w:p>
        </w:tc>
        <w:tc>
          <w:tcPr>
            <w:tcW w:w="797" w:type="dxa"/>
          </w:tcPr>
          <w:p w14:paraId="45FEE61B">
            <w:pPr>
              <w:pStyle w:val="10"/>
              <w:rPr>
                <w:rFonts w:ascii="Times New Roman"/>
                <w:b/>
                <w:sz w:val="10"/>
              </w:rPr>
            </w:pPr>
          </w:p>
          <w:p w14:paraId="7FAC3722">
            <w:pPr>
              <w:pStyle w:val="10"/>
              <w:spacing w:before="73"/>
              <w:rPr>
                <w:rFonts w:ascii="Times New Roman"/>
                <w:b/>
                <w:sz w:val="10"/>
              </w:rPr>
            </w:pPr>
          </w:p>
          <w:p w14:paraId="109E2796">
            <w:pPr>
              <w:pStyle w:val="10"/>
              <w:ind w:left="6"/>
              <w:jc w:val="center"/>
              <w:rPr>
                <w:sz w:val="10"/>
              </w:rPr>
            </w:pPr>
            <w:r>
              <w:rPr>
                <w:spacing w:val="-2"/>
                <w:sz w:val="10"/>
              </w:rPr>
              <w:t>83,70%</w:t>
            </w:r>
          </w:p>
        </w:tc>
        <w:tc>
          <w:tcPr>
            <w:tcW w:w="965" w:type="dxa"/>
          </w:tcPr>
          <w:p w14:paraId="01FA88CB">
            <w:pPr>
              <w:pStyle w:val="10"/>
              <w:rPr>
                <w:rFonts w:ascii="Times New Roman"/>
                <w:b/>
                <w:sz w:val="10"/>
              </w:rPr>
            </w:pPr>
          </w:p>
          <w:p w14:paraId="69541D8C">
            <w:pPr>
              <w:pStyle w:val="10"/>
              <w:spacing w:before="73"/>
              <w:rPr>
                <w:rFonts w:ascii="Times New Roman"/>
                <w:b/>
                <w:sz w:val="10"/>
              </w:rPr>
            </w:pPr>
          </w:p>
          <w:p w14:paraId="526AD7EA">
            <w:pPr>
              <w:pStyle w:val="10"/>
              <w:ind w:left="4"/>
              <w:jc w:val="center"/>
              <w:rPr>
                <w:sz w:val="10"/>
              </w:rPr>
            </w:pPr>
            <w:r>
              <w:rPr>
                <w:spacing w:val="-10"/>
                <w:sz w:val="10"/>
              </w:rPr>
              <w:t>C</w:t>
            </w:r>
          </w:p>
        </w:tc>
      </w:tr>
      <w:tr w14:paraId="71501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38" w:type="dxa"/>
          </w:tcPr>
          <w:p w14:paraId="6F17E985">
            <w:pPr>
              <w:pStyle w:val="10"/>
              <w:rPr>
                <w:rFonts w:ascii="Times New Roman"/>
                <w:b/>
                <w:sz w:val="10"/>
              </w:rPr>
            </w:pPr>
          </w:p>
          <w:p w14:paraId="3C24144A">
            <w:pPr>
              <w:pStyle w:val="10"/>
              <w:spacing w:before="74"/>
              <w:rPr>
                <w:rFonts w:ascii="Times New Roman"/>
                <w:b/>
                <w:sz w:val="10"/>
              </w:rPr>
            </w:pPr>
          </w:p>
          <w:p w14:paraId="000782AD">
            <w:pPr>
              <w:pStyle w:val="10"/>
              <w:ind w:left="11" w:right="1"/>
              <w:jc w:val="center"/>
              <w:rPr>
                <w:sz w:val="10"/>
              </w:rPr>
            </w:pPr>
            <w:r>
              <w:rPr>
                <w:spacing w:val="-2"/>
                <w:sz w:val="10"/>
              </w:rPr>
              <w:t>18.20</w:t>
            </w:r>
          </w:p>
        </w:tc>
        <w:tc>
          <w:tcPr>
            <w:tcW w:w="740" w:type="dxa"/>
          </w:tcPr>
          <w:p w14:paraId="2EED28FF">
            <w:pPr>
              <w:pStyle w:val="10"/>
              <w:rPr>
                <w:rFonts w:ascii="Times New Roman"/>
                <w:b/>
                <w:sz w:val="10"/>
              </w:rPr>
            </w:pPr>
          </w:p>
          <w:p w14:paraId="5F9EA750">
            <w:pPr>
              <w:pStyle w:val="10"/>
              <w:spacing w:before="16"/>
              <w:rPr>
                <w:rFonts w:ascii="Times New Roman"/>
                <w:b/>
                <w:sz w:val="10"/>
              </w:rPr>
            </w:pPr>
          </w:p>
          <w:p w14:paraId="73B64D7C">
            <w:pPr>
              <w:pStyle w:val="10"/>
              <w:ind w:left="337" w:right="63" w:hanging="262"/>
              <w:rPr>
                <w:sz w:val="10"/>
              </w:rPr>
            </w:pPr>
            <w:r>
              <w:rPr>
                <w:sz w:val="10"/>
              </w:rPr>
              <w:t>18.009.0074-</w:t>
            </w:r>
            <w:r>
              <w:rPr>
                <w:spacing w:val="-10"/>
                <w:sz w:val="10"/>
              </w:rPr>
              <w:t>A</w:t>
            </w:r>
          </w:p>
        </w:tc>
        <w:tc>
          <w:tcPr>
            <w:tcW w:w="2694" w:type="dxa"/>
          </w:tcPr>
          <w:p w14:paraId="4E30B2D2">
            <w:pPr>
              <w:pStyle w:val="10"/>
              <w:spacing w:before="18"/>
              <w:rPr>
                <w:rFonts w:ascii="Times New Roman"/>
                <w:b/>
                <w:sz w:val="10"/>
              </w:rPr>
            </w:pPr>
          </w:p>
          <w:p w14:paraId="6C97E8F0">
            <w:pPr>
              <w:pStyle w:val="10"/>
              <w:spacing w:before="1"/>
              <w:ind w:left="70" w:right="63"/>
              <w:rPr>
                <w:sz w:val="10"/>
              </w:rPr>
            </w:pPr>
            <w:r>
              <w:rPr>
                <w:sz w:val="10"/>
              </w:rPr>
              <w:t>TORNEIRA PARA PIA, COM MISTURADOR,</w:t>
            </w:r>
            <w:r>
              <w:rPr>
                <w:spacing w:val="40"/>
                <w:sz w:val="10"/>
              </w:rPr>
              <w:t xml:space="preserve"> </w:t>
            </w:r>
            <w:r>
              <w:rPr>
                <w:sz w:val="10"/>
              </w:rPr>
              <w:t>AREJADOR,</w:t>
            </w:r>
            <w:r>
              <w:rPr>
                <w:spacing w:val="-4"/>
                <w:sz w:val="10"/>
              </w:rPr>
              <w:t xml:space="preserve"> </w:t>
            </w:r>
            <w:r>
              <w:rPr>
                <w:sz w:val="10"/>
              </w:rPr>
              <w:t>TUBO</w:t>
            </w:r>
            <w:r>
              <w:rPr>
                <w:spacing w:val="-4"/>
                <w:sz w:val="10"/>
              </w:rPr>
              <w:t xml:space="preserve"> </w:t>
            </w:r>
            <w:r>
              <w:rPr>
                <w:sz w:val="10"/>
              </w:rPr>
              <w:t>MOVEL,</w:t>
            </w:r>
            <w:r>
              <w:rPr>
                <w:spacing w:val="-6"/>
                <w:sz w:val="10"/>
              </w:rPr>
              <w:t xml:space="preserve"> </w:t>
            </w:r>
            <w:r>
              <w:rPr>
                <w:sz w:val="10"/>
              </w:rPr>
              <w:t>TIPO</w:t>
            </w:r>
            <w:r>
              <w:rPr>
                <w:spacing w:val="-4"/>
                <w:sz w:val="10"/>
              </w:rPr>
              <w:t xml:space="preserve"> </w:t>
            </w:r>
            <w:r>
              <w:rPr>
                <w:sz w:val="10"/>
              </w:rPr>
              <w:t>BANCA,</w:t>
            </w:r>
            <w:r>
              <w:rPr>
                <w:spacing w:val="-4"/>
                <w:sz w:val="10"/>
              </w:rPr>
              <w:t xml:space="preserve"> </w:t>
            </w:r>
            <w:r>
              <w:rPr>
                <w:sz w:val="10"/>
              </w:rPr>
              <w:t>1256</w:t>
            </w:r>
            <w:r>
              <w:rPr>
                <w:spacing w:val="-5"/>
                <w:sz w:val="10"/>
              </w:rPr>
              <w:t xml:space="preserve"> </w:t>
            </w:r>
            <w:r>
              <w:rPr>
                <w:sz w:val="10"/>
              </w:rPr>
              <w:t>OU</w:t>
            </w:r>
            <w:r>
              <w:rPr>
                <w:spacing w:val="40"/>
                <w:sz w:val="10"/>
              </w:rPr>
              <w:t xml:space="preserve"> </w:t>
            </w:r>
            <w:r>
              <w:rPr>
                <w:sz w:val="10"/>
              </w:rPr>
              <w:t>SIMILAR,</w:t>
            </w:r>
            <w:r>
              <w:rPr>
                <w:spacing w:val="-7"/>
                <w:sz w:val="10"/>
              </w:rPr>
              <w:t xml:space="preserve"> </w:t>
            </w:r>
            <w:r>
              <w:rPr>
                <w:sz w:val="10"/>
              </w:rPr>
              <w:t>DE</w:t>
            </w:r>
            <w:r>
              <w:rPr>
                <w:spacing w:val="-7"/>
                <w:sz w:val="10"/>
              </w:rPr>
              <w:t xml:space="preserve"> </w:t>
            </w:r>
            <w:r>
              <w:rPr>
                <w:sz w:val="10"/>
              </w:rPr>
              <w:t>1/2"X17CM</w:t>
            </w:r>
            <w:r>
              <w:rPr>
                <w:spacing w:val="-6"/>
                <w:sz w:val="10"/>
              </w:rPr>
              <w:t xml:space="preserve"> </w:t>
            </w:r>
            <w:r>
              <w:rPr>
                <w:sz w:val="10"/>
              </w:rPr>
              <w:t>APROXIMADAMENTE,</w:t>
            </w:r>
            <w:r>
              <w:rPr>
                <w:spacing w:val="-7"/>
                <w:sz w:val="10"/>
              </w:rPr>
              <w:t xml:space="preserve"> </w:t>
            </w:r>
            <w:r>
              <w:rPr>
                <w:sz w:val="10"/>
              </w:rPr>
              <w:t>EM</w:t>
            </w:r>
            <w:r>
              <w:rPr>
                <w:spacing w:val="40"/>
                <w:sz w:val="10"/>
              </w:rPr>
              <w:t xml:space="preserve"> </w:t>
            </w:r>
            <w:r>
              <w:rPr>
                <w:sz w:val="10"/>
              </w:rPr>
              <w:t>METAL CROMADO. FORNECIMENTO</w:t>
            </w:r>
          </w:p>
        </w:tc>
        <w:tc>
          <w:tcPr>
            <w:tcW w:w="697" w:type="dxa"/>
          </w:tcPr>
          <w:p w14:paraId="6A1F82E6">
            <w:pPr>
              <w:pStyle w:val="10"/>
              <w:rPr>
                <w:rFonts w:ascii="Times New Roman"/>
                <w:b/>
                <w:sz w:val="10"/>
              </w:rPr>
            </w:pPr>
          </w:p>
          <w:p w14:paraId="755B7C57">
            <w:pPr>
              <w:pStyle w:val="10"/>
              <w:spacing w:before="74"/>
              <w:rPr>
                <w:rFonts w:ascii="Times New Roman"/>
                <w:b/>
                <w:sz w:val="10"/>
              </w:rPr>
            </w:pPr>
          </w:p>
          <w:p w14:paraId="746B1EAC">
            <w:pPr>
              <w:pStyle w:val="10"/>
              <w:ind w:left="7" w:right="3"/>
              <w:jc w:val="center"/>
              <w:rPr>
                <w:sz w:val="10"/>
              </w:rPr>
            </w:pPr>
            <w:r>
              <w:rPr>
                <w:spacing w:val="-5"/>
                <w:sz w:val="10"/>
              </w:rPr>
              <w:t>UN</w:t>
            </w:r>
          </w:p>
        </w:tc>
        <w:tc>
          <w:tcPr>
            <w:tcW w:w="862" w:type="dxa"/>
          </w:tcPr>
          <w:p w14:paraId="5E894D32">
            <w:pPr>
              <w:pStyle w:val="10"/>
              <w:rPr>
                <w:rFonts w:ascii="Times New Roman"/>
                <w:b/>
                <w:sz w:val="10"/>
              </w:rPr>
            </w:pPr>
          </w:p>
          <w:p w14:paraId="5F62200B">
            <w:pPr>
              <w:pStyle w:val="10"/>
              <w:spacing w:before="74"/>
              <w:rPr>
                <w:rFonts w:ascii="Times New Roman"/>
                <w:b/>
                <w:sz w:val="10"/>
              </w:rPr>
            </w:pPr>
          </w:p>
          <w:p w14:paraId="2FBC86CB">
            <w:pPr>
              <w:pStyle w:val="10"/>
              <w:ind w:left="9" w:right="2"/>
              <w:jc w:val="center"/>
              <w:rPr>
                <w:sz w:val="10"/>
              </w:rPr>
            </w:pPr>
            <w:r>
              <w:rPr>
                <w:spacing w:val="-2"/>
                <w:sz w:val="10"/>
              </w:rPr>
              <w:t>94,00</w:t>
            </w:r>
          </w:p>
        </w:tc>
        <w:tc>
          <w:tcPr>
            <w:tcW w:w="624" w:type="dxa"/>
          </w:tcPr>
          <w:p w14:paraId="4378D37F">
            <w:pPr>
              <w:pStyle w:val="10"/>
              <w:rPr>
                <w:rFonts w:ascii="Times New Roman"/>
                <w:b/>
                <w:sz w:val="10"/>
              </w:rPr>
            </w:pPr>
          </w:p>
          <w:p w14:paraId="49918225">
            <w:pPr>
              <w:pStyle w:val="10"/>
              <w:spacing w:before="74"/>
              <w:rPr>
                <w:rFonts w:ascii="Times New Roman"/>
                <w:b/>
                <w:sz w:val="10"/>
              </w:rPr>
            </w:pPr>
          </w:p>
          <w:p w14:paraId="0B41F1F5">
            <w:pPr>
              <w:pStyle w:val="10"/>
              <w:ind w:left="9" w:right="2"/>
              <w:jc w:val="center"/>
              <w:rPr>
                <w:sz w:val="10"/>
              </w:rPr>
            </w:pPr>
            <w:r>
              <w:rPr>
                <w:spacing w:val="-2"/>
                <w:sz w:val="10"/>
              </w:rPr>
              <w:t>187,87</w:t>
            </w:r>
          </w:p>
        </w:tc>
        <w:tc>
          <w:tcPr>
            <w:tcW w:w="761" w:type="dxa"/>
          </w:tcPr>
          <w:p w14:paraId="5C7CF803">
            <w:pPr>
              <w:pStyle w:val="10"/>
              <w:rPr>
                <w:rFonts w:ascii="Times New Roman"/>
                <w:b/>
                <w:sz w:val="10"/>
              </w:rPr>
            </w:pPr>
          </w:p>
          <w:p w14:paraId="724C9238">
            <w:pPr>
              <w:pStyle w:val="10"/>
              <w:spacing w:before="74"/>
              <w:rPr>
                <w:rFonts w:ascii="Times New Roman"/>
                <w:b/>
                <w:sz w:val="10"/>
              </w:rPr>
            </w:pPr>
          </w:p>
          <w:p w14:paraId="7D7E60DA">
            <w:pPr>
              <w:pStyle w:val="10"/>
              <w:ind w:left="14" w:right="10"/>
              <w:jc w:val="center"/>
              <w:rPr>
                <w:sz w:val="10"/>
              </w:rPr>
            </w:pPr>
            <w:r>
              <w:rPr>
                <w:spacing w:val="-2"/>
                <w:sz w:val="10"/>
              </w:rPr>
              <w:t>242,00</w:t>
            </w:r>
          </w:p>
        </w:tc>
        <w:tc>
          <w:tcPr>
            <w:tcW w:w="958" w:type="dxa"/>
          </w:tcPr>
          <w:p w14:paraId="756FA509">
            <w:pPr>
              <w:pStyle w:val="10"/>
              <w:rPr>
                <w:rFonts w:ascii="Times New Roman"/>
                <w:b/>
                <w:sz w:val="10"/>
              </w:rPr>
            </w:pPr>
          </w:p>
          <w:p w14:paraId="61513CBB">
            <w:pPr>
              <w:pStyle w:val="10"/>
              <w:spacing w:before="74"/>
              <w:rPr>
                <w:rFonts w:ascii="Times New Roman"/>
                <w:b/>
                <w:sz w:val="10"/>
              </w:rPr>
            </w:pPr>
          </w:p>
          <w:p w14:paraId="44EF1E0B">
            <w:pPr>
              <w:pStyle w:val="10"/>
              <w:ind w:left="31" w:right="2"/>
              <w:jc w:val="center"/>
              <w:rPr>
                <w:sz w:val="10"/>
              </w:rPr>
            </w:pPr>
            <w:r>
              <w:rPr>
                <w:spacing w:val="-2"/>
                <w:sz w:val="10"/>
              </w:rPr>
              <w:t>22.747,56</w:t>
            </w:r>
          </w:p>
        </w:tc>
        <w:tc>
          <w:tcPr>
            <w:tcW w:w="600" w:type="dxa"/>
          </w:tcPr>
          <w:p w14:paraId="60AB8CB1">
            <w:pPr>
              <w:pStyle w:val="10"/>
              <w:rPr>
                <w:rFonts w:ascii="Times New Roman"/>
                <w:b/>
                <w:sz w:val="10"/>
              </w:rPr>
            </w:pPr>
          </w:p>
          <w:p w14:paraId="45EB69A5">
            <w:pPr>
              <w:pStyle w:val="10"/>
              <w:spacing w:before="74"/>
              <w:rPr>
                <w:rFonts w:ascii="Times New Roman"/>
                <w:b/>
                <w:sz w:val="10"/>
              </w:rPr>
            </w:pPr>
          </w:p>
          <w:p w14:paraId="2131FB84">
            <w:pPr>
              <w:pStyle w:val="10"/>
              <w:ind w:left="7"/>
              <w:jc w:val="center"/>
              <w:rPr>
                <w:sz w:val="10"/>
              </w:rPr>
            </w:pPr>
            <w:r>
              <w:rPr>
                <w:spacing w:val="-2"/>
                <w:sz w:val="10"/>
              </w:rPr>
              <w:t>0,181%</w:t>
            </w:r>
          </w:p>
        </w:tc>
        <w:tc>
          <w:tcPr>
            <w:tcW w:w="797" w:type="dxa"/>
          </w:tcPr>
          <w:p w14:paraId="42A67595">
            <w:pPr>
              <w:pStyle w:val="10"/>
              <w:rPr>
                <w:rFonts w:ascii="Times New Roman"/>
                <w:b/>
                <w:sz w:val="10"/>
              </w:rPr>
            </w:pPr>
          </w:p>
          <w:p w14:paraId="0C90C846">
            <w:pPr>
              <w:pStyle w:val="10"/>
              <w:spacing w:before="74"/>
              <w:rPr>
                <w:rFonts w:ascii="Times New Roman"/>
                <w:b/>
                <w:sz w:val="10"/>
              </w:rPr>
            </w:pPr>
          </w:p>
          <w:p w14:paraId="6E79B391">
            <w:pPr>
              <w:pStyle w:val="10"/>
              <w:ind w:left="6"/>
              <w:jc w:val="center"/>
              <w:rPr>
                <w:sz w:val="10"/>
              </w:rPr>
            </w:pPr>
            <w:r>
              <w:rPr>
                <w:spacing w:val="-2"/>
                <w:sz w:val="10"/>
              </w:rPr>
              <w:t>83,88%</w:t>
            </w:r>
          </w:p>
        </w:tc>
        <w:tc>
          <w:tcPr>
            <w:tcW w:w="965" w:type="dxa"/>
          </w:tcPr>
          <w:p w14:paraId="6C723234">
            <w:pPr>
              <w:pStyle w:val="10"/>
              <w:rPr>
                <w:rFonts w:ascii="Times New Roman"/>
                <w:b/>
                <w:sz w:val="10"/>
              </w:rPr>
            </w:pPr>
          </w:p>
          <w:p w14:paraId="043BDAB7">
            <w:pPr>
              <w:pStyle w:val="10"/>
              <w:spacing w:before="74"/>
              <w:rPr>
                <w:rFonts w:ascii="Times New Roman"/>
                <w:b/>
                <w:sz w:val="10"/>
              </w:rPr>
            </w:pPr>
          </w:p>
          <w:p w14:paraId="6BF8B83E">
            <w:pPr>
              <w:pStyle w:val="10"/>
              <w:ind w:left="4"/>
              <w:jc w:val="center"/>
              <w:rPr>
                <w:sz w:val="10"/>
              </w:rPr>
            </w:pPr>
            <w:r>
              <w:rPr>
                <w:spacing w:val="-10"/>
                <w:sz w:val="10"/>
              </w:rPr>
              <w:t>C</w:t>
            </w:r>
          </w:p>
        </w:tc>
      </w:tr>
      <w:tr w14:paraId="2D86E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93FD0B8">
            <w:pPr>
              <w:pStyle w:val="10"/>
              <w:rPr>
                <w:rFonts w:ascii="Times New Roman"/>
                <w:b/>
                <w:sz w:val="10"/>
              </w:rPr>
            </w:pPr>
          </w:p>
          <w:p w14:paraId="1324E97F">
            <w:pPr>
              <w:pStyle w:val="10"/>
              <w:spacing w:before="73"/>
              <w:rPr>
                <w:rFonts w:ascii="Times New Roman"/>
                <w:b/>
                <w:sz w:val="10"/>
              </w:rPr>
            </w:pPr>
          </w:p>
          <w:p w14:paraId="5FEF5282">
            <w:pPr>
              <w:pStyle w:val="10"/>
              <w:ind w:left="11" w:right="1"/>
              <w:jc w:val="center"/>
              <w:rPr>
                <w:sz w:val="10"/>
              </w:rPr>
            </w:pPr>
            <w:r>
              <w:rPr>
                <w:spacing w:val="-2"/>
                <w:sz w:val="10"/>
              </w:rPr>
              <w:t>15.14</w:t>
            </w:r>
          </w:p>
        </w:tc>
        <w:tc>
          <w:tcPr>
            <w:tcW w:w="740" w:type="dxa"/>
          </w:tcPr>
          <w:p w14:paraId="0A3A8682">
            <w:pPr>
              <w:pStyle w:val="10"/>
              <w:rPr>
                <w:rFonts w:ascii="Times New Roman"/>
                <w:b/>
                <w:sz w:val="10"/>
              </w:rPr>
            </w:pPr>
          </w:p>
          <w:p w14:paraId="45671AE5">
            <w:pPr>
              <w:pStyle w:val="10"/>
              <w:spacing w:before="16"/>
              <w:rPr>
                <w:rFonts w:ascii="Times New Roman"/>
                <w:b/>
                <w:sz w:val="10"/>
              </w:rPr>
            </w:pPr>
          </w:p>
          <w:p w14:paraId="1A596E27">
            <w:pPr>
              <w:pStyle w:val="10"/>
              <w:ind w:left="337" w:right="63" w:hanging="262"/>
              <w:rPr>
                <w:sz w:val="10"/>
              </w:rPr>
            </w:pPr>
            <w:r>
              <w:rPr>
                <w:sz w:val="10"/>
              </w:rPr>
              <w:t>15.004.0059-</w:t>
            </w:r>
            <w:r>
              <w:rPr>
                <w:spacing w:val="-10"/>
                <w:sz w:val="10"/>
              </w:rPr>
              <w:t>A</w:t>
            </w:r>
          </w:p>
        </w:tc>
        <w:tc>
          <w:tcPr>
            <w:tcW w:w="2694" w:type="dxa"/>
          </w:tcPr>
          <w:p w14:paraId="289DA818">
            <w:pPr>
              <w:pStyle w:val="10"/>
              <w:spacing w:before="78"/>
              <w:ind w:left="70" w:right="139"/>
              <w:rPr>
                <w:sz w:val="10"/>
              </w:rPr>
            </w:pPr>
            <w:r>
              <w:rPr>
                <w:sz w:val="10"/>
              </w:rPr>
              <w:t>INSTALACAO</w:t>
            </w:r>
            <w:r>
              <w:rPr>
                <w:spacing w:val="-7"/>
                <w:sz w:val="10"/>
              </w:rPr>
              <w:t xml:space="preserve"> </w:t>
            </w:r>
            <w:r>
              <w:rPr>
                <w:sz w:val="10"/>
              </w:rPr>
              <w:t>E</w:t>
            </w:r>
            <w:r>
              <w:rPr>
                <w:spacing w:val="-7"/>
                <w:sz w:val="10"/>
              </w:rPr>
              <w:t xml:space="preserve"> </w:t>
            </w:r>
            <w:r>
              <w:rPr>
                <w:sz w:val="10"/>
              </w:rPr>
              <w:t>ASSENTAMENTO</w:t>
            </w:r>
            <w:r>
              <w:rPr>
                <w:spacing w:val="-6"/>
                <w:sz w:val="10"/>
              </w:rPr>
              <w:t xml:space="preserve"> </w:t>
            </w:r>
            <w:r>
              <w:rPr>
                <w:sz w:val="10"/>
              </w:rPr>
              <w:t>DE</w:t>
            </w:r>
            <w:r>
              <w:rPr>
                <w:spacing w:val="-7"/>
                <w:sz w:val="10"/>
              </w:rPr>
              <w:t xml:space="preserve"> </w:t>
            </w:r>
            <w:r>
              <w:rPr>
                <w:sz w:val="10"/>
              </w:rPr>
              <w:t>DUCHINHA</w:t>
            </w:r>
            <w:r>
              <w:rPr>
                <w:spacing w:val="40"/>
                <w:sz w:val="10"/>
              </w:rPr>
              <w:t xml:space="preserve"> </w:t>
            </w:r>
            <w:r>
              <w:rPr>
                <w:sz w:val="10"/>
              </w:rPr>
              <w:t>MANUAL PARA BANHEIRO(EXCLUSIVE</w:t>
            </w:r>
            <w:r>
              <w:rPr>
                <w:spacing w:val="40"/>
                <w:sz w:val="10"/>
              </w:rPr>
              <w:t xml:space="preserve"> </w:t>
            </w:r>
            <w:r>
              <w:rPr>
                <w:sz w:val="10"/>
              </w:rPr>
              <w:t>FORNECIMENTO DO APARELHO),</w:t>
            </w:r>
            <w:r>
              <w:rPr>
                <w:spacing w:val="40"/>
                <w:sz w:val="10"/>
              </w:rPr>
              <w:t xml:space="preserve"> </w:t>
            </w:r>
            <w:r>
              <w:rPr>
                <w:sz w:val="10"/>
              </w:rPr>
              <w:t>COMPREENDENDO:3,00M</w:t>
            </w:r>
            <w:r>
              <w:rPr>
                <w:spacing w:val="-3"/>
                <w:sz w:val="10"/>
              </w:rPr>
              <w:t xml:space="preserve"> </w:t>
            </w:r>
            <w:r>
              <w:rPr>
                <w:sz w:val="10"/>
              </w:rPr>
              <w:t>DE</w:t>
            </w:r>
            <w:r>
              <w:rPr>
                <w:spacing w:val="-5"/>
                <w:sz w:val="10"/>
              </w:rPr>
              <w:t xml:space="preserve"> </w:t>
            </w:r>
            <w:r>
              <w:rPr>
                <w:sz w:val="10"/>
              </w:rPr>
              <w:t>TUBO</w:t>
            </w:r>
            <w:r>
              <w:rPr>
                <w:spacing w:val="-2"/>
                <w:sz w:val="10"/>
              </w:rPr>
              <w:t xml:space="preserve"> </w:t>
            </w:r>
            <w:r>
              <w:rPr>
                <w:sz w:val="10"/>
              </w:rPr>
              <w:t>DE</w:t>
            </w:r>
            <w:r>
              <w:rPr>
                <w:spacing w:val="-3"/>
                <w:sz w:val="10"/>
              </w:rPr>
              <w:t xml:space="preserve"> </w:t>
            </w:r>
            <w:r>
              <w:rPr>
                <w:sz w:val="10"/>
              </w:rPr>
              <w:t>PVC</w:t>
            </w:r>
            <w:r>
              <w:rPr>
                <w:spacing w:val="-3"/>
                <w:sz w:val="10"/>
              </w:rPr>
              <w:t xml:space="preserve"> </w:t>
            </w:r>
            <w:r>
              <w:rPr>
                <w:sz w:val="10"/>
              </w:rPr>
              <w:t>DE</w:t>
            </w:r>
            <w:r>
              <w:rPr>
                <w:spacing w:val="40"/>
                <w:sz w:val="10"/>
              </w:rPr>
              <w:t xml:space="preserve"> </w:t>
            </w:r>
            <w:r>
              <w:rPr>
                <w:sz w:val="10"/>
              </w:rPr>
              <w:t>25MM E CONEXOES</w:t>
            </w:r>
          </w:p>
        </w:tc>
        <w:tc>
          <w:tcPr>
            <w:tcW w:w="697" w:type="dxa"/>
          </w:tcPr>
          <w:p w14:paraId="700B1D6B">
            <w:pPr>
              <w:pStyle w:val="10"/>
              <w:rPr>
                <w:rFonts w:ascii="Times New Roman"/>
                <w:b/>
                <w:sz w:val="10"/>
              </w:rPr>
            </w:pPr>
          </w:p>
          <w:p w14:paraId="15FD905C">
            <w:pPr>
              <w:pStyle w:val="10"/>
              <w:spacing w:before="73"/>
              <w:rPr>
                <w:rFonts w:ascii="Times New Roman"/>
                <w:b/>
                <w:sz w:val="10"/>
              </w:rPr>
            </w:pPr>
          </w:p>
          <w:p w14:paraId="50E81CBC">
            <w:pPr>
              <w:pStyle w:val="10"/>
              <w:ind w:left="7" w:right="3"/>
              <w:jc w:val="center"/>
              <w:rPr>
                <w:sz w:val="10"/>
              </w:rPr>
            </w:pPr>
            <w:r>
              <w:rPr>
                <w:spacing w:val="-5"/>
                <w:sz w:val="10"/>
              </w:rPr>
              <w:t>UN</w:t>
            </w:r>
          </w:p>
        </w:tc>
        <w:tc>
          <w:tcPr>
            <w:tcW w:w="862" w:type="dxa"/>
          </w:tcPr>
          <w:p w14:paraId="2B8FDC4A">
            <w:pPr>
              <w:pStyle w:val="10"/>
              <w:rPr>
                <w:rFonts w:ascii="Times New Roman"/>
                <w:b/>
                <w:sz w:val="10"/>
              </w:rPr>
            </w:pPr>
          </w:p>
          <w:p w14:paraId="4AA567AF">
            <w:pPr>
              <w:pStyle w:val="10"/>
              <w:spacing w:before="73"/>
              <w:rPr>
                <w:rFonts w:ascii="Times New Roman"/>
                <w:b/>
                <w:sz w:val="10"/>
              </w:rPr>
            </w:pPr>
          </w:p>
          <w:p w14:paraId="056ADDBC">
            <w:pPr>
              <w:pStyle w:val="10"/>
              <w:ind w:left="9"/>
              <w:jc w:val="center"/>
              <w:rPr>
                <w:sz w:val="10"/>
              </w:rPr>
            </w:pPr>
            <w:r>
              <w:rPr>
                <w:spacing w:val="-2"/>
                <w:sz w:val="10"/>
              </w:rPr>
              <w:t>113,00</w:t>
            </w:r>
          </w:p>
        </w:tc>
        <w:tc>
          <w:tcPr>
            <w:tcW w:w="624" w:type="dxa"/>
          </w:tcPr>
          <w:p w14:paraId="2B720D8B">
            <w:pPr>
              <w:pStyle w:val="10"/>
              <w:rPr>
                <w:rFonts w:ascii="Times New Roman"/>
                <w:b/>
                <w:sz w:val="10"/>
              </w:rPr>
            </w:pPr>
          </w:p>
          <w:p w14:paraId="1D702348">
            <w:pPr>
              <w:pStyle w:val="10"/>
              <w:spacing w:before="73"/>
              <w:rPr>
                <w:rFonts w:ascii="Times New Roman"/>
                <w:b/>
                <w:sz w:val="10"/>
              </w:rPr>
            </w:pPr>
          </w:p>
          <w:p w14:paraId="6F8F363A">
            <w:pPr>
              <w:pStyle w:val="10"/>
              <w:ind w:left="9" w:right="2"/>
              <w:jc w:val="center"/>
              <w:rPr>
                <w:sz w:val="10"/>
              </w:rPr>
            </w:pPr>
            <w:r>
              <w:rPr>
                <w:spacing w:val="-2"/>
                <w:sz w:val="10"/>
              </w:rPr>
              <w:t>184,97</w:t>
            </w:r>
          </w:p>
        </w:tc>
        <w:tc>
          <w:tcPr>
            <w:tcW w:w="761" w:type="dxa"/>
          </w:tcPr>
          <w:p w14:paraId="7B4D829B">
            <w:pPr>
              <w:pStyle w:val="10"/>
              <w:rPr>
                <w:rFonts w:ascii="Times New Roman"/>
                <w:b/>
                <w:sz w:val="10"/>
              </w:rPr>
            </w:pPr>
          </w:p>
          <w:p w14:paraId="19E91633">
            <w:pPr>
              <w:pStyle w:val="10"/>
              <w:spacing w:before="73"/>
              <w:rPr>
                <w:rFonts w:ascii="Times New Roman"/>
                <w:b/>
                <w:sz w:val="10"/>
              </w:rPr>
            </w:pPr>
          </w:p>
          <w:p w14:paraId="2BBCDDCD">
            <w:pPr>
              <w:pStyle w:val="10"/>
              <w:ind w:left="14" w:right="10"/>
              <w:jc w:val="center"/>
              <w:rPr>
                <w:sz w:val="10"/>
              </w:rPr>
            </w:pPr>
            <w:r>
              <w:rPr>
                <w:spacing w:val="-2"/>
                <w:sz w:val="10"/>
              </w:rPr>
              <w:t>238,26</w:t>
            </w:r>
          </w:p>
        </w:tc>
        <w:tc>
          <w:tcPr>
            <w:tcW w:w="958" w:type="dxa"/>
          </w:tcPr>
          <w:p w14:paraId="797C7F24">
            <w:pPr>
              <w:pStyle w:val="10"/>
              <w:rPr>
                <w:rFonts w:ascii="Times New Roman"/>
                <w:b/>
                <w:sz w:val="10"/>
              </w:rPr>
            </w:pPr>
          </w:p>
          <w:p w14:paraId="1FDB9E6F">
            <w:pPr>
              <w:pStyle w:val="10"/>
              <w:spacing w:before="73"/>
              <w:rPr>
                <w:rFonts w:ascii="Times New Roman"/>
                <w:b/>
                <w:sz w:val="10"/>
              </w:rPr>
            </w:pPr>
          </w:p>
          <w:p w14:paraId="661D3573">
            <w:pPr>
              <w:pStyle w:val="10"/>
              <w:ind w:left="31" w:right="2"/>
              <w:jc w:val="center"/>
              <w:rPr>
                <w:sz w:val="10"/>
              </w:rPr>
            </w:pPr>
            <w:r>
              <w:rPr>
                <w:spacing w:val="-2"/>
                <w:sz w:val="10"/>
              </w:rPr>
              <w:t>26.923,36</w:t>
            </w:r>
          </w:p>
        </w:tc>
        <w:tc>
          <w:tcPr>
            <w:tcW w:w="600" w:type="dxa"/>
          </w:tcPr>
          <w:p w14:paraId="167DA236">
            <w:pPr>
              <w:pStyle w:val="10"/>
              <w:rPr>
                <w:rFonts w:ascii="Times New Roman"/>
                <w:b/>
                <w:sz w:val="10"/>
              </w:rPr>
            </w:pPr>
          </w:p>
          <w:p w14:paraId="67A136C9">
            <w:pPr>
              <w:pStyle w:val="10"/>
              <w:spacing w:before="73"/>
              <w:rPr>
                <w:rFonts w:ascii="Times New Roman"/>
                <w:b/>
                <w:sz w:val="10"/>
              </w:rPr>
            </w:pPr>
          </w:p>
          <w:p w14:paraId="1B082F82">
            <w:pPr>
              <w:pStyle w:val="10"/>
              <w:ind w:left="7"/>
              <w:jc w:val="center"/>
              <w:rPr>
                <w:sz w:val="10"/>
              </w:rPr>
            </w:pPr>
            <w:r>
              <w:rPr>
                <w:spacing w:val="-2"/>
                <w:sz w:val="10"/>
              </w:rPr>
              <w:t>0,214%</w:t>
            </w:r>
          </w:p>
        </w:tc>
        <w:tc>
          <w:tcPr>
            <w:tcW w:w="797" w:type="dxa"/>
          </w:tcPr>
          <w:p w14:paraId="3AF07C41">
            <w:pPr>
              <w:pStyle w:val="10"/>
              <w:rPr>
                <w:rFonts w:ascii="Times New Roman"/>
                <w:b/>
                <w:sz w:val="10"/>
              </w:rPr>
            </w:pPr>
          </w:p>
          <w:p w14:paraId="530FF485">
            <w:pPr>
              <w:pStyle w:val="10"/>
              <w:spacing w:before="73"/>
              <w:rPr>
                <w:rFonts w:ascii="Times New Roman"/>
                <w:b/>
                <w:sz w:val="10"/>
              </w:rPr>
            </w:pPr>
          </w:p>
          <w:p w14:paraId="3300C1B5">
            <w:pPr>
              <w:pStyle w:val="10"/>
              <w:ind w:left="6"/>
              <w:jc w:val="center"/>
              <w:rPr>
                <w:sz w:val="10"/>
              </w:rPr>
            </w:pPr>
            <w:r>
              <w:rPr>
                <w:spacing w:val="-2"/>
                <w:sz w:val="10"/>
              </w:rPr>
              <w:t>84,09%</w:t>
            </w:r>
          </w:p>
        </w:tc>
        <w:tc>
          <w:tcPr>
            <w:tcW w:w="965" w:type="dxa"/>
          </w:tcPr>
          <w:p w14:paraId="32BF1723">
            <w:pPr>
              <w:pStyle w:val="10"/>
              <w:rPr>
                <w:rFonts w:ascii="Times New Roman"/>
                <w:b/>
                <w:sz w:val="10"/>
              </w:rPr>
            </w:pPr>
          </w:p>
          <w:p w14:paraId="58BC7CC1">
            <w:pPr>
              <w:pStyle w:val="10"/>
              <w:spacing w:before="73"/>
              <w:rPr>
                <w:rFonts w:ascii="Times New Roman"/>
                <w:b/>
                <w:sz w:val="10"/>
              </w:rPr>
            </w:pPr>
          </w:p>
          <w:p w14:paraId="5A840CB0">
            <w:pPr>
              <w:pStyle w:val="10"/>
              <w:ind w:left="4"/>
              <w:jc w:val="center"/>
              <w:rPr>
                <w:sz w:val="10"/>
              </w:rPr>
            </w:pPr>
            <w:r>
              <w:rPr>
                <w:spacing w:val="-10"/>
                <w:sz w:val="10"/>
              </w:rPr>
              <w:t>C</w:t>
            </w:r>
          </w:p>
        </w:tc>
      </w:tr>
      <w:tr w14:paraId="57F457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7576006C">
            <w:pPr>
              <w:pStyle w:val="10"/>
              <w:rPr>
                <w:rFonts w:ascii="Times New Roman"/>
                <w:b/>
                <w:sz w:val="10"/>
              </w:rPr>
            </w:pPr>
          </w:p>
          <w:p w14:paraId="4D8B92F7">
            <w:pPr>
              <w:pStyle w:val="10"/>
              <w:rPr>
                <w:rFonts w:ascii="Times New Roman"/>
                <w:b/>
                <w:sz w:val="10"/>
              </w:rPr>
            </w:pPr>
          </w:p>
          <w:p w14:paraId="00F4122F">
            <w:pPr>
              <w:pStyle w:val="10"/>
              <w:spacing w:before="49"/>
              <w:rPr>
                <w:rFonts w:ascii="Times New Roman"/>
                <w:b/>
                <w:sz w:val="10"/>
              </w:rPr>
            </w:pPr>
          </w:p>
          <w:p w14:paraId="70E397B0">
            <w:pPr>
              <w:pStyle w:val="10"/>
              <w:spacing w:before="1"/>
              <w:ind w:left="11" w:right="1"/>
              <w:jc w:val="center"/>
              <w:rPr>
                <w:sz w:val="10"/>
              </w:rPr>
            </w:pPr>
            <w:r>
              <w:rPr>
                <w:spacing w:val="-2"/>
                <w:sz w:val="10"/>
              </w:rPr>
              <w:t>13.12</w:t>
            </w:r>
          </w:p>
        </w:tc>
        <w:tc>
          <w:tcPr>
            <w:tcW w:w="740" w:type="dxa"/>
          </w:tcPr>
          <w:p w14:paraId="17C81E3D">
            <w:pPr>
              <w:pStyle w:val="10"/>
              <w:rPr>
                <w:rFonts w:ascii="Times New Roman"/>
                <w:b/>
                <w:sz w:val="10"/>
              </w:rPr>
            </w:pPr>
          </w:p>
          <w:p w14:paraId="42FBFB65">
            <w:pPr>
              <w:pStyle w:val="10"/>
              <w:spacing w:before="107"/>
              <w:rPr>
                <w:rFonts w:ascii="Times New Roman"/>
                <w:b/>
                <w:sz w:val="10"/>
              </w:rPr>
            </w:pPr>
          </w:p>
          <w:p w14:paraId="528E6F39">
            <w:pPr>
              <w:pStyle w:val="10"/>
              <w:ind w:left="337" w:right="63" w:hanging="262"/>
              <w:rPr>
                <w:sz w:val="10"/>
              </w:rPr>
            </w:pPr>
            <w:r>
              <w:rPr>
                <w:sz w:val="10"/>
              </w:rPr>
              <w:t>13.330.0076-</w:t>
            </w:r>
            <w:r>
              <w:rPr>
                <w:spacing w:val="-10"/>
                <w:sz w:val="10"/>
              </w:rPr>
              <w:t>A</w:t>
            </w:r>
          </w:p>
        </w:tc>
        <w:tc>
          <w:tcPr>
            <w:tcW w:w="2694" w:type="dxa"/>
          </w:tcPr>
          <w:p w14:paraId="475F8884">
            <w:pPr>
              <w:pStyle w:val="10"/>
              <w:spacing w:before="111"/>
              <w:ind w:left="70" w:right="193"/>
              <w:rPr>
                <w:sz w:val="10"/>
              </w:rPr>
            </w:pPr>
            <w:r>
              <w:rPr>
                <w:sz w:val="10"/>
              </w:rPr>
              <w:t>REVESTIMENTO DE PISO COM LADRILHO</w:t>
            </w:r>
            <w:r>
              <w:rPr>
                <w:spacing w:val="40"/>
                <w:sz w:val="10"/>
              </w:rPr>
              <w:t xml:space="preserve"> </w:t>
            </w:r>
            <w:r>
              <w:rPr>
                <w:sz w:val="10"/>
              </w:rPr>
              <w:t>CERAMICO,</w:t>
            </w:r>
            <w:r>
              <w:rPr>
                <w:spacing w:val="40"/>
                <w:sz w:val="10"/>
              </w:rPr>
              <w:t xml:space="preserve"> </w:t>
            </w:r>
            <w:r>
              <w:rPr>
                <w:sz w:val="10"/>
              </w:rPr>
              <w:t>ANTIDERRAPANTE,</w:t>
            </w:r>
            <w:r>
              <w:rPr>
                <w:spacing w:val="40"/>
                <w:sz w:val="10"/>
              </w:rPr>
              <w:t xml:space="preserve"> </w:t>
            </w:r>
            <w:r>
              <w:rPr>
                <w:sz w:val="10"/>
              </w:rPr>
              <w:t>MEDIDAS EM</w:t>
            </w:r>
            <w:r>
              <w:rPr>
                <w:spacing w:val="40"/>
                <w:sz w:val="10"/>
              </w:rPr>
              <w:t xml:space="preserve"> </w:t>
            </w:r>
            <w:r>
              <w:rPr>
                <w:sz w:val="10"/>
              </w:rPr>
              <w:t>TORNO</w:t>
            </w:r>
            <w:r>
              <w:rPr>
                <w:spacing w:val="-6"/>
                <w:sz w:val="10"/>
              </w:rPr>
              <w:t xml:space="preserve"> </w:t>
            </w:r>
            <w:r>
              <w:rPr>
                <w:sz w:val="10"/>
              </w:rPr>
              <w:t>DE</w:t>
            </w:r>
            <w:r>
              <w:rPr>
                <w:spacing w:val="-7"/>
                <w:sz w:val="10"/>
              </w:rPr>
              <w:t xml:space="preserve"> </w:t>
            </w:r>
            <w:r>
              <w:rPr>
                <w:sz w:val="10"/>
              </w:rPr>
              <w:t>(45X45)CM,</w:t>
            </w:r>
            <w:r>
              <w:rPr>
                <w:spacing w:val="16"/>
                <w:sz w:val="10"/>
              </w:rPr>
              <w:t xml:space="preserve"> </w:t>
            </w:r>
            <w:r>
              <w:rPr>
                <w:sz w:val="10"/>
              </w:rPr>
              <w:t>RESISTENCIA</w:t>
            </w:r>
            <w:r>
              <w:rPr>
                <w:spacing w:val="-7"/>
                <w:sz w:val="10"/>
              </w:rPr>
              <w:t xml:space="preserve"> </w:t>
            </w:r>
            <w:r>
              <w:rPr>
                <w:sz w:val="10"/>
              </w:rPr>
              <w:t>A</w:t>
            </w:r>
            <w:r>
              <w:rPr>
                <w:spacing w:val="-6"/>
                <w:sz w:val="10"/>
              </w:rPr>
              <w:t xml:space="preserve"> </w:t>
            </w:r>
            <w:r>
              <w:rPr>
                <w:sz w:val="10"/>
              </w:rPr>
              <w:t>ABRASAO</w:t>
            </w:r>
            <w:r>
              <w:rPr>
                <w:spacing w:val="40"/>
                <w:sz w:val="10"/>
              </w:rPr>
              <w:t xml:space="preserve"> </w:t>
            </w:r>
            <w:r>
              <w:rPr>
                <w:sz w:val="10"/>
              </w:rPr>
              <w:t>P.E.I.-IV,</w:t>
            </w:r>
            <w:r>
              <w:rPr>
                <w:spacing w:val="40"/>
                <w:sz w:val="10"/>
              </w:rPr>
              <w:t xml:space="preserve"> </w:t>
            </w:r>
            <w:r>
              <w:rPr>
                <w:sz w:val="10"/>
              </w:rPr>
              <w:t>ASSENTES EM SUPERFICIE EM OSSO,</w:t>
            </w:r>
            <w:r>
              <w:rPr>
                <w:spacing w:val="40"/>
                <w:sz w:val="10"/>
              </w:rPr>
              <w:t xml:space="preserve"> </w:t>
            </w:r>
            <w:r>
              <w:rPr>
                <w:sz w:val="10"/>
              </w:rPr>
              <w:t>COM ARGAMASSA COLANTE E REJUNTAMENTO</w:t>
            </w:r>
            <w:r>
              <w:rPr>
                <w:spacing w:val="40"/>
                <w:sz w:val="10"/>
              </w:rPr>
              <w:t xml:space="preserve"> </w:t>
            </w:r>
            <w:r>
              <w:rPr>
                <w:spacing w:val="-2"/>
                <w:sz w:val="10"/>
              </w:rPr>
              <w:t>PRONTO</w:t>
            </w:r>
          </w:p>
        </w:tc>
        <w:tc>
          <w:tcPr>
            <w:tcW w:w="697" w:type="dxa"/>
          </w:tcPr>
          <w:p w14:paraId="0E6670B4">
            <w:pPr>
              <w:pStyle w:val="10"/>
              <w:rPr>
                <w:rFonts w:ascii="Times New Roman"/>
                <w:b/>
                <w:sz w:val="10"/>
              </w:rPr>
            </w:pPr>
          </w:p>
          <w:p w14:paraId="7C3EDE6C">
            <w:pPr>
              <w:pStyle w:val="10"/>
              <w:rPr>
                <w:rFonts w:ascii="Times New Roman"/>
                <w:b/>
                <w:sz w:val="10"/>
              </w:rPr>
            </w:pPr>
          </w:p>
          <w:p w14:paraId="2A49B870">
            <w:pPr>
              <w:pStyle w:val="10"/>
              <w:spacing w:before="49"/>
              <w:rPr>
                <w:rFonts w:ascii="Times New Roman"/>
                <w:b/>
                <w:sz w:val="10"/>
              </w:rPr>
            </w:pPr>
          </w:p>
          <w:p w14:paraId="6FDCE8D8">
            <w:pPr>
              <w:pStyle w:val="10"/>
              <w:spacing w:before="1"/>
              <w:ind w:left="7" w:right="2"/>
              <w:jc w:val="center"/>
              <w:rPr>
                <w:sz w:val="10"/>
              </w:rPr>
            </w:pPr>
            <w:r>
              <w:rPr>
                <w:spacing w:val="-5"/>
                <w:sz w:val="10"/>
              </w:rPr>
              <w:t>M2</w:t>
            </w:r>
          </w:p>
        </w:tc>
        <w:tc>
          <w:tcPr>
            <w:tcW w:w="862" w:type="dxa"/>
          </w:tcPr>
          <w:p w14:paraId="119FB8E6">
            <w:pPr>
              <w:pStyle w:val="10"/>
              <w:rPr>
                <w:rFonts w:ascii="Times New Roman"/>
                <w:b/>
                <w:sz w:val="10"/>
              </w:rPr>
            </w:pPr>
          </w:p>
          <w:p w14:paraId="2E5D814D">
            <w:pPr>
              <w:pStyle w:val="10"/>
              <w:rPr>
                <w:rFonts w:ascii="Times New Roman"/>
                <w:b/>
                <w:sz w:val="10"/>
              </w:rPr>
            </w:pPr>
          </w:p>
          <w:p w14:paraId="1DAB4D65">
            <w:pPr>
              <w:pStyle w:val="10"/>
              <w:spacing w:before="49"/>
              <w:rPr>
                <w:rFonts w:ascii="Times New Roman"/>
                <w:b/>
                <w:sz w:val="10"/>
              </w:rPr>
            </w:pPr>
          </w:p>
          <w:p w14:paraId="4F72CD1F">
            <w:pPr>
              <w:pStyle w:val="10"/>
              <w:spacing w:before="1"/>
              <w:ind w:left="9"/>
              <w:jc w:val="center"/>
              <w:rPr>
                <w:sz w:val="10"/>
              </w:rPr>
            </w:pPr>
            <w:r>
              <w:rPr>
                <w:spacing w:val="-2"/>
                <w:sz w:val="10"/>
              </w:rPr>
              <w:t>203,04</w:t>
            </w:r>
          </w:p>
        </w:tc>
        <w:tc>
          <w:tcPr>
            <w:tcW w:w="624" w:type="dxa"/>
          </w:tcPr>
          <w:p w14:paraId="33940A0A">
            <w:pPr>
              <w:pStyle w:val="10"/>
              <w:rPr>
                <w:rFonts w:ascii="Times New Roman"/>
                <w:b/>
                <w:sz w:val="10"/>
              </w:rPr>
            </w:pPr>
          </w:p>
          <w:p w14:paraId="00E03EA1">
            <w:pPr>
              <w:pStyle w:val="10"/>
              <w:rPr>
                <w:rFonts w:ascii="Times New Roman"/>
                <w:b/>
                <w:sz w:val="10"/>
              </w:rPr>
            </w:pPr>
          </w:p>
          <w:p w14:paraId="64B17A76">
            <w:pPr>
              <w:pStyle w:val="10"/>
              <w:spacing w:before="49"/>
              <w:rPr>
                <w:rFonts w:ascii="Times New Roman"/>
                <w:b/>
                <w:sz w:val="10"/>
              </w:rPr>
            </w:pPr>
          </w:p>
          <w:p w14:paraId="27DAC795">
            <w:pPr>
              <w:pStyle w:val="10"/>
              <w:spacing w:before="1"/>
              <w:ind w:left="9" w:right="2"/>
              <w:jc w:val="center"/>
              <w:rPr>
                <w:sz w:val="10"/>
              </w:rPr>
            </w:pPr>
            <w:r>
              <w:rPr>
                <w:spacing w:val="-2"/>
                <w:sz w:val="10"/>
              </w:rPr>
              <w:t>103,68</w:t>
            </w:r>
          </w:p>
        </w:tc>
        <w:tc>
          <w:tcPr>
            <w:tcW w:w="761" w:type="dxa"/>
          </w:tcPr>
          <w:p w14:paraId="24FB3A25">
            <w:pPr>
              <w:pStyle w:val="10"/>
              <w:rPr>
                <w:rFonts w:ascii="Times New Roman"/>
                <w:b/>
                <w:sz w:val="10"/>
              </w:rPr>
            </w:pPr>
          </w:p>
          <w:p w14:paraId="1475AE1E">
            <w:pPr>
              <w:pStyle w:val="10"/>
              <w:rPr>
                <w:rFonts w:ascii="Times New Roman"/>
                <w:b/>
                <w:sz w:val="10"/>
              </w:rPr>
            </w:pPr>
          </w:p>
          <w:p w14:paraId="4B965C15">
            <w:pPr>
              <w:pStyle w:val="10"/>
              <w:spacing w:before="49"/>
              <w:rPr>
                <w:rFonts w:ascii="Times New Roman"/>
                <w:b/>
                <w:sz w:val="10"/>
              </w:rPr>
            </w:pPr>
          </w:p>
          <w:p w14:paraId="04A50BCF">
            <w:pPr>
              <w:pStyle w:val="10"/>
              <w:spacing w:before="1"/>
              <w:ind w:left="14" w:right="10"/>
              <w:jc w:val="center"/>
              <w:rPr>
                <w:sz w:val="10"/>
              </w:rPr>
            </w:pPr>
            <w:r>
              <w:rPr>
                <w:spacing w:val="-2"/>
                <w:sz w:val="10"/>
              </w:rPr>
              <w:t>133,55</w:t>
            </w:r>
          </w:p>
        </w:tc>
        <w:tc>
          <w:tcPr>
            <w:tcW w:w="958" w:type="dxa"/>
          </w:tcPr>
          <w:p w14:paraId="33397AB4">
            <w:pPr>
              <w:pStyle w:val="10"/>
              <w:rPr>
                <w:rFonts w:ascii="Times New Roman"/>
                <w:b/>
                <w:sz w:val="10"/>
              </w:rPr>
            </w:pPr>
          </w:p>
          <w:p w14:paraId="2D550097">
            <w:pPr>
              <w:pStyle w:val="10"/>
              <w:rPr>
                <w:rFonts w:ascii="Times New Roman"/>
                <w:b/>
                <w:sz w:val="10"/>
              </w:rPr>
            </w:pPr>
          </w:p>
          <w:p w14:paraId="144FDD20">
            <w:pPr>
              <w:pStyle w:val="10"/>
              <w:spacing w:before="49"/>
              <w:rPr>
                <w:rFonts w:ascii="Times New Roman"/>
                <w:b/>
                <w:sz w:val="10"/>
              </w:rPr>
            </w:pPr>
          </w:p>
          <w:p w14:paraId="2F5586A9">
            <w:pPr>
              <w:pStyle w:val="10"/>
              <w:spacing w:before="1"/>
              <w:ind w:left="31" w:right="2"/>
              <w:jc w:val="center"/>
              <w:rPr>
                <w:sz w:val="10"/>
              </w:rPr>
            </w:pPr>
            <w:r>
              <w:rPr>
                <w:spacing w:val="-2"/>
                <w:sz w:val="10"/>
              </w:rPr>
              <w:t>27.116,03</w:t>
            </w:r>
          </w:p>
        </w:tc>
        <w:tc>
          <w:tcPr>
            <w:tcW w:w="600" w:type="dxa"/>
          </w:tcPr>
          <w:p w14:paraId="2D106437">
            <w:pPr>
              <w:pStyle w:val="10"/>
              <w:rPr>
                <w:rFonts w:ascii="Times New Roman"/>
                <w:b/>
                <w:sz w:val="10"/>
              </w:rPr>
            </w:pPr>
          </w:p>
          <w:p w14:paraId="40988067">
            <w:pPr>
              <w:pStyle w:val="10"/>
              <w:rPr>
                <w:rFonts w:ascii="Times New Roman"/>
                <w:b/>
                <w:sz w:val="10"/>
              </w:rPr>
            </w:pPr>
          </w:p>
          <w:p w14:paraId="7A0D6182">
            <w:pPr>
              <w:pStyle w:val="10"/>
              <w:spacing w:before="49"/>
              <w:rPr>
                <w:rFonts w:ascii="Times New Roman"/>
                <w:b/>
                <w:sz w:val="10"/>
              </w:rPr>
            </w:pPr>
          </w:p>
          <w:p w14:paraId="6102D2A9">
            <w:pPr>
              <w:pStyle w:val="10"/>
              <w:spacing w:before="1"/>
              <w:ind w:left="7"/>
              <w:jc w:val="center"/>
              <w:rPr>
                <w:sz w:val="10"/>
              </w:rPr>
            </w:pPr>
            <w:r>
              <w:rPr>
                <w:spacing w:val="-2"/>
                <w:sz w:val="10"/>
              </w:rPr>
              <w:t>0,216%</w:t>
            </w:r>
          </w:p>
        </w:tc>
        <w:tc>
          <w:tcPr>
            <w:tcW w:w="797" w:type="dxa"/>
          </w:tcPr>
          <w:p w14:paraId="57F715D6">
            <w:pPr>
              <w:pStyle w:val="10"/>
              <w:rPr>
                <w:rFonts w:ascii="Times New Roman"/>
                <w:b/>
                <w:sz w:val="10"/>
              </w:rPr>
            </w:pPr>
          </w:p>
          <w:p w14:paraId="6AFC2584">
            <w:pPr>
              <w:pStyle w:val="10"/>
              <w:rPr>
                <w:rFonts w:ascii="Times New Roman"/>
                <w:b/>
                <w:sz w:val="10"/>
              </w:rPr>
            </w:pPr>
          </w:p>
          <w:p w14:paraId="66FCED7D">
            <w:pPr>
              <w:pStyle w:val="10"/>
              <w:spacing w:before="49"/>
              <w:rPr>
                <w:rFonts w:ascii="Times New Roman"/>
                <w:b/>
                <w:sz w:val="10"/>
              </w:rPr>
            </w:pPr>
          </w:p>
          <w:p w14:paraId="48683B9C">
            <w:pPr>
              <w:pStyle w:val="10"/>
              <w:spacing w:before="1"/>
              <w:ind w:left="6"/>
              <w:jc w:val="center"/>
              <w:rPr>
                <w:sz w:val="10"/>
              </w:rPr>
            </w:pPr>
            <w:r>
              <w:rPr>
                <w:spacing w:val="-2"/>
                <w:sz w:val="10"/>
              </w:rPr>
              <w:t>84,31%</w:t>
            </w:r>
          </w:p>
        </w:tc>
        <w:tc>
          <w:tcPr>
            <w:tcW w:w="965" w:type="dxa"/>
          </w:tcPr>
          <w:p w14:paraId="76A88906">
            <w:pPr>
              <w:pStyle w:val="10"/>
              <w:rPr>
                <w:rFonts w:ascii="Times New Roman"/>
                <w:b/>
                <w:sz w:val="10"/>
              </w:rPr>
            </w:pPr>
          </w:p>
          <w:p w14:paraId="63607F78">
            <w:pPr>
              <w:pStyle w:val="10"/>
              <w:rPr>
                <w:rFonts w:ascii="Times New Roman"/>
                <w:b/>
                <w:sz w:val="10"/>
              </w:rPr>
            </w:pPr>
          </w:p>
          <w:p w14:paraId="3748D237">
            <w:pPr>
              <w:pStyle w:val="10"/>
              <w:spacing w:before="49"/>
              <w:rPr>
                <w:rFonts w:ascii="Times New Roman"/>
                <w:b/>
                <w:sz w:val="10"/>
              </w:rPr>
            </w:pPr>
          </w:p>
          <w:p w14:paraId="56577144">
            <w:pPr>
              <w:pStyle w:val="10"/>
              <w:spacing w:before="1"/>
              <w:ind w:left="4"/>
              <w:jc w:val="center"/>
              <w:rPr>
                <w:sz w:val="10"/>
              </w:rPr>
            </w:pPr>
            <w:r>
              <w:rPr>
                <w:spacing w:val="-10"/>
                <w:sz w:val="10"/>
              </w:rPr>
              <w:t>C</w:t>
            </w:r>
          </w:p>
        </w:tc>
      </w:tr>
      <w:tr w14:paraId="073AAA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23A4AFE7">
            <w:pPr>
              <w:pStyle w:val="10"/>
              <w:rPr>
                <w:rFonts w:ascii="Times New Roman"/>
                <w:b/>
                <w:sz w:val="10"/>
              </w:rPr>
            </w:pPr>
          </w:p>
          <w:p w14:paraId="149FA93B">
            <w:pPr>
              <w:pStyle w:val="10"/>
              <w:rPr>
                <w:rFonts w:ascii="Times New Roman"/>
                <w:b/>
                <w:sz w:val="10"/>
              </w:rPr>
            </w:pPr>
          </w:p>
          <w:p w14:paraId="2BB01D7B">
            <w:pPr>
              <w:pStyle w:val="10"/>
              <w:spacing w:before="47"/>
              <w:rPr>
                <w:rFonts w:ascii="Times New Roman"/>
                <w:b/>
                <w:sz w:val="10"/>
              </w:rPr>
            </w:pPr>
          </w:p>
          <w:p w14:paraId="48AC69D2">
            <w:pPr>
              <w:pStyle w:val="10"/>
              <w:ind w:left="11" w:right="1"/>
              <w:jc w:val="center"/>
              <w:rPr>
                <w:sz w:val="10"/>
              </w:rPr>
            </w:pPr>
            <w:r>
              <w:rPr>
                <w:spacing w:val="-2"/>
                <w:sz w:val="10"/>
              </w:rPr>
              <w:t>18.31</w:t>
            </w:r>
          </w:p>
        </w:tc>
        <w:tc>
          <w:tcPr>
            <w:tcW w:w="740" w:type="dxa"/>
          </w:tcPr>
          <w:p w14:paraId="53DB8500">
            <w:pPr>
              <w:pStyle w:val="10"/>
              <w:rPr>
                <w:rFonts w:ascii="Times New Roman"/>
                <w:b/>
                <w:sz w:val="10"/>
              </w:rPr>
            </w:pPr>
          </w:p>
          <w:p w14:paraId="4DCB66C4">
            <w:pPr>
              <w:pStyle w:val="10"/>
              <w:spacing w:before="104"/>
              <w:rPr>
                <w:rFonts w:ascii="Times New Roman"/>
                <w:b/>
                <w:sz w:val="10"/>
              </w:rPr>
            </w:pPr>
          </w:p>
          <w:p w14:paraId="2EB7DBFE">
            <w:pPr>
              <w:pStyle w:val="10"/>
              <w:spacing w:before="1"/>
              <w:ind w:left="337" w:right="63" w:hanging="262"/>
              <w:rPr>
                <w:sz w:val="10"/>
              </w:rPr>
            </w:pPr>
            <w:r>
              <w:rPr>
                <w:sz w:val="10"/>
              </w:rPr>
              <w:t>18.016.0045-</w:t>
            </w:r>
            <w:r>
              <w:rPr>
                <w:spacing w:val="-10"/>
                <w:sz w:val="10"/>
              </w:rPr>
              <w:t>A</w:t>
            </w:r>
          </w:p>
        </w:tc>
        <w:tc>
          <w:tcPr>
            <w:tcW w:w="2694" w:type="dxa"/>
          </w:tcPr>
          <w:p w14:paraId="4A3E3135">
            <w:pPr>
              <w:pStyle w:val="10"/>
              <w:spacing w:before="109"/>
              <w:ind w:left="70" w:right="58"/>
              <w:rPr>
                <w:sz w:val="10"/>
              </w:rPr>
            </w:pPr>
            <w:r>
              <w:rPr>
                <w:sz w:val="10"/>
              </w:rPr>
              <w:t>BANCA SECA DE ACO INOXIDAVEL,</w:t>
            </w:r>
            <w:r>
              <w:rPr>
                <w:spacing w:val="31"/>
                <w:sz w:val="10"/>
              </w:rPr>
              <w:t xml:space="preserve"> </w:t>
            </w:r>
            <w:r>
              <w:rPr>
                <w:sz w:val="10"/>
              </w:rPr>
              <w:t>COM LARGURA</w:t>
            </w:r>
            <w:r>
              <w:rPr>
                <w:spacing w:val="40"/>
                <w:sz w:val="10"/>
              </w:rPr>
              <w:t xml:space="preserve"> </w:t>
            </w:r>
            <w:r>
              <w:rPr>
                <w:sz w:val="10"/>
              </w:rPr>
              <w:t>APROXIMADA DE 0,55M,</w:t>
            </w:r>
            <w:r>
              <w:rPr>
                <w:spacing w:val="40"/>
                <w:sz w:val="10"/>
              </w:rPr>
              <w:t xml:space="preserve"> </w:t>
            </w:r>
            <w:r>
              <w:rPr>
                <w:sz w:val="10"/>
              </w:rPr>
              <w:t>ATE 3,00m DE</w:t>
            </w:r>
            <w:r>
              <w:rPr>
                <w:spacing w:val="40"/>
                <w:sz w:val="10"/>
              </w:rPr>
              <w:t xml:space="preserve"> </w:t>
            </w:r>
            <w:r>
              <w:rPr>
                <w:sz w:val="10"/>
              </w:rPr>
              <w:t>COMPRIMENTO,</w:t>
            </w:r>
            <w:r>
              <w:rPr>
                <w:spacing w:val="20"/>
                <w:sz w:val="10"/>
              </w:rPr>
              <w:t xml:space="preserve"> </w:t>
            </w:r>
            <w:r>
              <w:rPr>
                <w:sz w:val="10"/>
              </w:rPr>
              <w:t>EM</w:t>
            </w:r>
            <w:r>
              <w:rPr>
                <w:spacing w:val="-3"/>
                <w:sz w:val="10"/>
              </w:rPr>
              <w:t xml:space="preserve"> </w:t>
            </w:r>
            <w:r>
              <w:rPr>
                <w:sz w:val="10"/>
              </w:rPr>
              <w:t>CHAPA</w:t>
            </w:r>
            <w:r>
              <w:rPr>
                <w:spacing w:val="-4"/>
                <w:sz w:val="10"/>
              </w:rPr>
              <w:t xml:space="preserve"> </w:t>
            </w:r>
            <w:r>
              <w:rPr>
                <w:sz w:val="10"/>
              </w:rPr>
              <w:t>18.304,</w:t>
            </w:r>
            <w:r>
              <w:rPr>
                <w:spacing w:val="20"/>
                <w:sz w:val="10"/>
              </w:rPr>
              <w:t xml:space="preserve"> </w:t>
            </w:r>
            <w:r>
              <w:rPr>
                <w:sz w:val="10"/>
              </w:rPr>
              <w:t>SOBRE</w:t>
            </w:r>
            <w:r>
              <w:rPr>
                <w:spacing w:val="-4"/>
                <w:sz w:val="10"/>
              </w:rPr>
              <w:t xml:space="preserve"> </w:t>
            </w:r>
            <w:r>
              <w:rPr>
                <w:sz w:val="10"/>
              </w:rPr>
              <w:t>APOIOS</w:t>
            </w:r>
            <w:r>
              <w:rPr>
                <w:spacing w:val="40"/>
                <w:sz w:val="10"/>
              </w:rPr>
              <w:t xml:space="preserve"> </w:t>
            </w:r>
            <w:r>
              <w:rPr>
                <w:sz w:val="10"/>
              </w:rPr>
              <w:t>DE ALVENARIA DE MEIA VEZ E VERGA DE</w:t>
            </w:r>
            <w:r>
              <w:rPr>
                <w:spacing w:val="40"/>
                <w:sz w:val="10"/>
              </w:rPr>
              <w:t xml:space="preserve"> </w:t>
            </w:r>
            <w:r>
              <w:rPr>
                <w:sz w:val="10"/>
              </w:rPr>
              <w:t>CONCRETO,</w:t>
            </w:r>
            <w:r>
              <w:rPr>
                <w:spacing w:val="7"/>
                <w:sz w:val="10"/>
              </w:rPr>
              <w:t xml:space="preserve"> </w:t>
            </w:r>
            <w:r>
              <w:rPr>
                <w:sz w:val="10"/>
              </w:rPr>
              <w:t>SEM</w:t>
            </w:r>
            <w:r>
              <w:rPr>
                <w:spacing w:val="-6"/>
                <w:sz w:val="10"/>
              </w:rPr>
              <w:t xml:space="preserve"> </w:t>
            </w:r>
            <w:r>
              <w:rPr>
                <w:sz w:val="10"/>
              </w:rPr>
              <w:t>REVESTIMENTO.</w:t>
            </w:r>
            <w:r>
              <w:rPr>
                <w:spacing w:val="-7"/>
                <w:sz w:val="10"/>
              </w:rPr>
              <w:t xml:space="preserve"> </w:t>
            </w:r>
            <w:r>
              <w:rPr>
                <w:sz w:val="10"/>
              </w:rPr>
              <w:t>FORNECIMENTO</w:t>
            </w:r>
            <w:r>
              <w:rPr>
                <w:spacing w:val="40"/>
                <w:sz w:val="10"/>
              </w:rPr>
              <w:t xml:space="preserve"> </w:t>
            </w:r>
            <w:r>
              <w:rPr>
                <w:sz w:val="10"/>
              </w:rPr>
              <w:t>E</w:t>
            </w:r>
            <w:r>
              <w:rPr>
                <w:spacing w:val="-7"/>
                <w:sz w:val="10"/>
              </w:rPr>
              <w:t xml:space="preserve"> </w:t>
            </w:r>
            <w:r>
              <w:rPr>
                <w:sz w:val="10"/>
              </w:rPr>
              <w:t>COLOCACAO</w:t>
            </w:r>
          </w:p>
        </w:tc>
        <w:tc>
          <w:tcPr>
            <w:tcW w:w="697" w:type="dxa"/>
          </w:tcPr>
          <w:p w14:paraId="603BB70C">
            <w:pPr>
              <w:pStyle w:val="10"/>
              <w:rPr>
                <w:rFonts w:ascii="Times New Roman"/>
                <w:b/>
                <w:sz w:val="10"/>
              </w:rPr>
            </w:pPr>
          </w:p>
          <w:p w14:paraId="633A9D31">
            <w:pPr>
              <w:pStyle w:val="10"/>
              <w:rPr>
                <w:rFonts w:ascii="Times New Roman"/>
                <w:b/>
                <w:sz w:val="10"/>
              </w:rPr>
            </w:pPr>
          </w:p>
          <w:p w14:paraId="6BC4FA72">
            <w:pPr>
              <w:pStyle w:val="10"/>
              <w:spacing w:before="47"/>
              <w:rPr>
                <w:rFonts w:ascii="Times New Roman"/>
                <w:b/>
                <w:sz w:val="10"/>
              </w:rPr>
            </w:pPr>
          </w:p>
          <w:p w14:paraId="43802892">
            <w:pPr>
              <w:pStyle w:val="10"/>
              <w:ind w:left="7" w:right="5"/>
              <w:jc w:val="center"/>
              <w:rPr>
                <w:sz w:val="10"/>
              </w:rPr>
            </w:pPr>
            <w:r>
              <w:rPr>
                <w:spacing w:val="-10"/>
                <w:sz w:val="10"/>
              </w:rPr>
              <w:t>M</w:t>
            </w:r>
          </w:p>
        </w:tc>
        <w:tc>
          <w:tcPr>
            <w:tcW w:w="862" w:type="dxa"/>
          </w:tcPr>
          <w:p w14:paraId="546DA87B">
            <w:pPr>
              <w:pStyle w:val="10"/>
              <w:rPr>
                <w:rFonts w:ascii="Times New Roman"/>
                <w:b/>
                <w:sz w:val="10"/>
              </w:rPr>
            </w:pPr>
          </w:p>
          <w:p w14:paraId="2724185D">
            <w:pPr>
              <w:pStyle w:val="10"/>
              <w:rPr>
                <w:rFonts w:ascii="Times New Roman"/>
                <w:b/>
                <w:sz w:val="10"/>
              </w:rPr>
            </w:pPr>
          </w:p>
          <w:p w14:paraId="758C3E6A">
            <w:pPr>
              <w:pStyle w:val="10"/>
              <w:spacing w:before="47"/>
              <w:rPr>
                <w:rFonts w:ascii="Times New Roman"/>
                <w:b/>
                <w:sz w:val="10"/>
              </w:rPr>
            </w:pPr>
          </w:p>
          <w:p w14:paraId="2745733E">
            <w:pPr>
              <w:pStyle w:val="10"/>
              <w:ind w:left="9" w:right="2"/>
              <w:jc w:val="center"/>
              <w:rPr>
                <w:sz w:val="10"/>
              </w:rPr>
            </w:pPr>
            <w:r>
              <w:rPr>
                <w:spacing w:val="-2"/>
                <w:sz w:val="10"/>
              </w:rPr>
              <w:t>19,00</w:t>
            </w:r>
          </w:p>
        </w:tc>
        <w:tc>
          <w:tcPr>
            <w:tcW w:w="624" w:type="dxa"/>
          </w:tcPr>
          <w:p w14:paraId="5CDE156C">
            <w:pPr>
              <w:pStyle w:val="10"/>
              <w:rPr>
                <w:rFonts w:ascii="Times New Roman"/>
                <w:b/>
                <w:sz w:val="10"/>
              </w:rPr>
            </w:pPr>
          </w:p>
          <w:p w14:paraId="79B5E099">
            <w:pPr>
              <w:pStyle w:val="10"/>
              <w:rPr>
                <w:rFonts w:ascii="Times New Roman"/>
                <w:b/>
                <w:sz w:val="10"/>
              </w:rPr>
            </w:pPr>
          </w:p>
          <w:p w14:paraId="2F9281FE">
            <w:pPr>
              <w:pStyle w:val="10"/>
              <w:spacing w:before="47"/>
              <w:rPr>
                <w:rFonts w:ascii="Times New Roman"/>
                <w:b/>
                <w:sz w:val="10"/>
              </w:rPr>
            </w:pPr>
          </w:p>
          <w:p w14:paraId="771CB1AA">
            <w:pPr>
              <w:pStyle w:val="10"/>
              <w:ind w:left="9" w:right="5"/>
              <w:jc w:val="center"/>
              <w:rPr>
                <w:sz w:val="10"/>
              </w:rPr>
            </w:pPr>
            <w:r>
              <w:rPr>
                <w:spacing w:val="-2"/>
                <w:sz w:val="10"/>
              </w:rPr>
              <w:t>1116,34</w:t>
            </w:r>
          </w:p>
        </w:tc>
        <w:tc>
          <w:tcPr>
            <w:tcW w:w="761" w:type="dxa"/>
          </w:tcPr>
          <w:p w14:paraId="76FBC7BF">
            <w:pPr>
              <w:pStyle w:val="10"/>
              <w:rPr>
                <w:rFonts w:ascii="Times New Roman"/>
                <w:b/>
                <w:sz w:val="10"/>
              </w:rPr>
            </w:pPr>
          </w:p>
          <w:p w14:paraId="6E6A5631">
            <w:pPr>
              <w:pStyle w:val="10"/>
              <w:rPr>
                <w:rFonts w:ascii="Times New Roman"/>
                <w:b/>
                <w:sz w:val="10"/>
              </w:rPr>
            </w:pPr>
          </w:p>
          <w:p w14:paraId="0B773686">
            <w:pPr>
              <w:pStyle w:val="10"/>
              <w:spacing w:before="47"/>
              <w:rPr>
                <w:rFonts w:ascii="Times New Roman"/>
                <w:b/>
                <w:sz w:val="10"/>
              </w:rPr>
            </w:pPr>
          </w:p>
          <w:p w14:paraId="50B5635B">
            <w:pPr>
              <w:pStyle w:val="10"/>
              <w:ind w:left="14" w:right="12"/>
              <w:jc w:val="center"/>
              <w:rPr>
                <w:sz w:val="10"/>
              </w:rPr>
            </w:pPr>
            <w:r>
              <w:rPr>
                <w:spacing w:val="-2"/>
                <w:sz w:val="10"/>
              </w:rPr>
              <w:t>1437,96</w:t>
            </w:r>
          </w:p>
        </w:tc>
        <w:tc>
          <w:tcPr>
            <w:tcW w:w="958" w:type="dxa"/>
          </w:tcPr>
          <w:p w14:paraId="4D4712E9">
            <w:pPr>
              <w:pStyle w:val="10"/>
              <w:rPr>
                <w:rFonts w:ascii="Times New Roman"/>
                <w:b/>
                <w:sz w:val="10"/>
              </w:rPr>
            </w:pPr>
          </w:p>
          <w:p w14:paraId="31864A58">
            <w:pPr>
              <w:pStyle w:val="10"/>
              <w:rPr>
                <w:rFonts w:ascii="Times New Roman"/>
                <w:b/>
                <w:sz w:val="10"/>
              </w:rPr>
            </w:pPr>
          </w:p>
          <w:p w14:paraId="16D65EA8">
            <w:pPr>
              <w:pStyle w:val="10"/>
              <w:spacing w:before="47"/>
              <w:rPr>
                <w:rFonts w:ascii="Times New Roman"/>
                <w:b/>
                <w:sz w:val="10"/>
              </w:rPr>
            </w:pPr>
          </w:p>
          <w:p w14:paraId="2950D6F3">
            <w:pPr>
              <w:pStyle w:val="10"/>
              <w:ind w:left="31" w:right="2"/>
              <w:jc w:val="center"/>
              <w:rPr>
                <w:sz w:val="10"/>
              </w:rPr>
            </w:pPr>
            <w:r>
              <w:rPr>
                <w:spacing w:val="-2"/>
                <w:sz w:val="10"/>
              </w:rPr>
              <w:t>27.321,19</w:t>
            </w:r>
          </w:p>
        </w:tc>
        <w:tc>
          <w:tcPr>
            <w:tcW w:w="600" w:type="dxa"/>
          </w:tcPr>
          <w:p w14:paraId="1332BA13">
            <w:pPr>
              <w:pStyle w:val="10"/>
              <w:rPr>
                <w:rFonts w:ascii="Times New Roman"/>
                <w:b/>
                <w:sz w:val="10"/>
              </w:rPr>
            </w:pPr>
          </w:p>
          <w:p w14:paraId="249B9ADA">
            <w:pPr>
              <w:pStyle w:val="10"/>
              <w:rPr>
                <w:rFonts w:ascii="Times New Roman"/>
                <w:b/>
                <w:sz w:val="10"/>
              </w:rPr>
            </w:pPr>
          </w:p>
          <w:p w14:paraId="22247741">
            <w:pPr>
              <w:pStyle w:val="10"/>
              <w:spacing w:before="47"/>
              <w:rPr>
                <w:rFonts w:ascii="Times New Roman"/>
                <w:b/>
                <w:sz w:val="10"/>
              </w:rPr>
            </w:pPr>
          </w:p>
          <w:p w14:paraId="2A52C1E0">
            <w:pPr>
              <w:pStyle w:val="10"/>
              <w:ind w:left="7"/>
              <w:jc w:val="center"/>
              <w:rPr>
                <w:sz w:val="10"/>
              </w:rPr>
            </w:pPr>
            <w:r>
              <w:rPr>
                <w:spacing w:val="-2"/>
                <w:sz w:val="10"/>
              </w:rPr>
              <w:t>0,218%</w:t>
            </w:r>
          </w:p>
        </w:tc>
        <w:tc>
          <w:tcPr>
            <w:tcW w:w="797" w:type="dxa"/>
          </w:tcPr>
          <w:p w14:paraId="74414A88">
            <w:pPr>
              <w:pStyle w:val="10"/>
              <w:rPr>
                <w:rFonts w:ascii="Times New Roman"/>
                <w:b/>
                <w:sz w:val="10"/>
              </w:rPr>
            </w:pPr>
          </w:p>
          <w:p w14:paraId="67E78A18">
            <w:pPr>
              <w:pStyle w:val="10"/>
              <w:rPr>
                <w:rFonts w:ascii="Times New Roman"/>
                <w:b/>
                <w:sz w:val="10"/>
              </w:rPr>
            </w:pPr>
          </w:p>
          <w:p w14:paraId="439368E2">
            <w:pPr>
              <w:pStyle w:val="10"/>
              <w:spacing w:before="47"/>
              <w:rPr>
                <w:rFonts w:ascii="Times New Roman"/>
                <w:b/>
                <w:sz w:val="10"/>
              </w:rPr>
            </w:pPr>
          </w:p>
          <w:p w14:paraId="0BD8CC81">
            <w:pPr>
              <w:pStyle w:val="10"/>
              <w:ind w:left="6"/>
              <w:jc w:val="center"/>
              <w:rPr>
                <w:sz w:val="10"/>
              </w:rPr>
            </w:pPr>
            <w:r>
              <w:rPr>
                <w:spacing w:val="-2"/>
                <w:sz w:val="10"/>
              </w:rPr>
              <w:t>84,53%</w:t>
            </w:r>
          </w:p>
        </w:tc>
        <w:tc>
          <w:tcPr>
            <w:tcW w:w="965" w:type="dxa"/>
          </w:tcPr>
          <w:p w14:paraId="1A401D2B">
            <w:pPr>
              <w:pStyle w:val="10"/>
              <w:rPr>
                <w:rFonts w:ascii="Times New Roman"/>
                <w:b/>
                <w:sz w:val="10"/>
              </w:rPr>
            </w:pPr>
          </w:p>
          <w:p w14:paraId="50A92486">
            <w:pPr>
              <w:pStyle w:val="10"/>
              <w:rPr>
                <w:rFonts w:ascii="Times New Roman"/>
                <w:b/>
                <w:sz w:val="10"/>
              </w:rPr>
            </w:pPr>
          </w:p>
          <w:p w14:paraId="409FC35D">
            <w:pPr>
              <w:pStyle w:val="10"/>
              <w:spacing w:before="47"/>
              <w:rPr>
                <w:rFonts w:ascii="Times New Roman"/>
                <w:b/>
                <w:sz w:val="10"/>
              </w:rPr>
            </w:pPr>
          </w:p>
          <w:p w14:paraId="6410B006">
            <w:pPr>
              <w:pStyle w:val="10"/>
              <w:ind w:left="4"/>
              <w:jc w:val="center"/>
              <w:rPr>
                <w:sz w:val="10"/>
              </w:rPr>
            </w:pPr>
            <w:r>
              <w:rPr>
                <w:spacing w:val="-10"/>
                <w:sz w:val="10"/>
              </w:rPr>
              <w:t>C</w:t>
            </w:r>
          </w:p>
        </w:tc>
      </w:tr>
      <w:tr w14:paraId="35883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0C635C52">
            <w:pPr>
              <w:pStyle w:val="10"/>
              <w:spacing w:before="97"/>
              <w:rPr>
                <w:rFonts w:ascii="Times New Roman"/>
                <w:b/>
                <w:sz w:val="10"/>
              </w:rPr>
            </w:pPr>
          </w:p>
          <w:p w14:paraId="1DCBF913">
            <w:pPr>
              <w:pStyle w:val="10"/>
              <w:ind w:left="11" w:right="4"/>
              <w:jc w:val="center"/>
              <w:rPr>
                <w:sz w:val="10"/>
              </w:rPr>
            </w:pPr>
            <w:r>
              <w:rPr>
                <w:spacing w:val="-4"/>
                <w:sz w:val="10"/>
              </w:rPr>
              <w:t>13.7</w:t>
            </w:r>
          </w:p>
        </w:tc>
        <w:tc>
          <w:tcPr>
            <w:tcW w:w="740" w:type="dxa"/>
          </w:tcPr>
          <w:p w14:paraId="634E9244">
            <w:pPr>
              <w:pStyle w:val="10"/>
              <w:spacing w:before="39"/>
              <w:rPr>
                <w:rFonts w:ascii="Times New Roman"/>
                <w:b/>
                <w:sz w:val="10"/>
              </w:rPr>
            </w:pPr>
          </w:p>
          <w:p w14:paraId="1D206CD8">
            <w:pPr>
              <w:pStyle w:val="10"/>
              <w:spacing w:before="1"/>
              <w:ind w:left="337" w:right="63" w:hanging="262"/>
              <w:rPr>
                <w:sz w:val="10"/>
              </w:rPr>
            </w:pPr>
            <w:r>
              <w:rPr>
                <w:sz w:val="10"/>
              </w:rPr>
              <w:t>13.180.0015-</w:t>
            </w:r>
            <w:r>
              <w:rPr>
                <w:spacing w:val="-10"/>
                <w:sz w:val="10"/>
              </w:rPr>
              <w:t>B</w:t>
            </w:r>
          </w:p>
        </w:tc>
        <w:tc>
          <w:tcPr>
            <w:tcW w:w="2694" w:type="dxa"/>
          </w:tcPr>
          <w:p w14:paraId="79400F5A">
            <w:pPr>
              <w:pStyle w:val="10"/>
              <w:spacing w:before="42"/>
              <w:ind w:left="70" w:right="238"/>
              <w:rPr>
                <w:sz w:val="10"/>
              </w:rPr>
            </w:pPr>
            <w:r>
              <w:rPr>
                <w:sz w:val="10"/>
              </w:rPr>
              <w:t>FORRO FALSO DE GESSO,</w:t>
            </w:r>
            <w:r>
              <w:rPr>
                <w:spacing w:val="40"/>
                <w:sz w:val="10"/>
              </w:rPr>
              <w:t xml:space="preserve"> </w:t>
            </w:r>
            <w:r>
              <w:rPr>
                <w:sz w:val="10"/>
              </w:rPr>
              <w:t>COM PLACAS PRE-MOLDADAS,</w:t>
            </w:r>
            <w:r>
              <w:rPr>
                <w:spacing w:val="15"/>
                <w:sz w:val="10"/>
              </w:rPr>
              <w:t xml:space="preserve"> </w:t>
            </w:r>
            <w:r>
              <w:rPr>
                <w:sz w:val="10"/>
              </w:rPr>
              <w:t>DE</w:t>
            </w:r>
            <w:r>
              <w:rPr>
                <w:spacing w:val="-7"/>
                <w:sz w:val="10"/>
              </w:rPr>
              <w:t xml:space="preserve"> </w:t>
            </w:r>
            <w:r>
              <w:rPr>
                <w:sz w:val="10"/>
              </w:rPr>
              <w:t>60X60CM,</w:t>
            </w:r>
            <w:r>
              <w:rPr>
                <w:spacing w:val="-6"/>
                <w:sz w:val="10"/>
              </w:rPr>
              <w:t xml:space="preserve"> </w:t>
            </w:r>
            <w:r>
              <w:rPr>
                <w:sz w:val="10"/>
              </w:rPr>
              <w:t>DEENCAIXE,</w:t>
            </w:r>
            <w:r>
              <w:rPr>
                <w:spacing w:val="15"/>
                <w:sz w:val="10"/>
              </w:rPr>
              <w:t xml:space="preserve"> </w:t>
            </w:r>
            <w:r>
              <w:rPr>
                <w:sz w:val="10"/>
              </w:rPr>
              <w:t>PRESAS</w:t>
            </w:r>
            <w:r>
              <w:rPr>
                <w:spacing w:val="40"/>
                <w:sz w:val="10"/>
              </w:rPr>
              <w:t xml:space="preserve"> </w:t>
            </w:r>
            <w:r>
              <w:rPr>
                <w:sz w:val="10"/>
              </w:rPr>
              <w:t>COM 4 TIRANTES DE ARAME E REJUNTADAS.</w:t>
            </w:r>
            <w:r>
              <w:rPr>
                <w:spacing w:val="40"/>
                <w:sz w:val="10"/>
              </w:rPr>
              <w:t xml:space="preserve"> </w:t>
            </w:r>
            <w:r>
              <w:rPr>
                <w:sz w:val="10"/>
              </w:rPr>
              <w:t>FORNECIMENTO E COLOCACAO</w:t>
            </w:r>
          </w:p>
        </w:tc>
        <w:tc>
          <w:tcPr>
            <w:tcW w:w="697" w:type="dxa"/>
          </w:tcPr>
          <w:p w14:paraId="682BC3B7">
            <w:pPr>
              <w:pStyle w:val="10"/>
              <w:spacing w:before="97"/>
              <w:rPr>
                <w:rFonts w:ascii="Times New Roman"/>
                <w:b/>
                <w:sz w:val="10"/>
              </w:rPr>
            </w:pPr>
          </w:p>
          <w:p w14:paraId="4BF6A0E7">
            <w:pPr>
              <w:pStyle w:val="10"/>
              <w:ind w:left="7" w:right="2"/>
              <w:jc w:val="center"/>
              <w:rPr>
                <w:sz w:val="10"/>
              </w:rPr>
            </w:pPr>
            <w:r>
              <w:rPr>
                <w:spacing w:val="-5"/>
                <w:sz w:val="10"/>
              </w:rPr>
              <w:t>M2</w:t>
            </w:r>
          </w:p>
        </w:tc>
        <w:tc>
          <w:tcPr>
            <w:tcW w:w="862" w:type="dxa"/>
          </w:tcPr>
          <w:p w14:paraId="7E9D170B">
            <w:pPr>
              <w:pStyle w:val="10"/>
              <w:spacing w:before="97"/>
              <w:rPr>
                <w:rFonts w:ascii="Times New Roman"/>
                <w:b/>
                <w:sz w:val="10"/>
              </w:rPr>
            </w:pPr>
          </w:p>
          <w:p w14:paraId="4233867A">
            <w:pPr>
              <w:pStyle w:val="10"/>
              <w:ind w:left="9"/>
              <w:jc w:val="center"/>
              <w:rPr>
                <w:sz w:val="10"/>
              </w:rPr>
            </w:pPr>
            <w:r>
              <w:rPr>
                <w:spacing w:val="-2"/>
                <w:sz w:val="10"/>
              </w:rPr>
              <w:t>304,56</w:t>
            </w:r>
          </w:p>
        </w:tc>
        <w:tc>
          <w:tcPr>
            <w:tcW w:w="624" w:type="dxa"/>
          </w:tcPr>
          <w:p w14:paraId="46EC8B10">
            <w:pPr>
              <w:pStyle w:val="10"/>
              <w:spacing w:before="97"/>
              <w:rPr>
                <w:rFonts w:ascii="Times New Roman"/>
                <w:b/>
                <w:sz w:val="10"/>
              </w:rPr>
            </w:pPr>
          </w:p>
          <w:p w14:paraId="776CD541">
            <w:pPr>
              <w:pStyle w:val="10"/>
              <w:ind w:left="9"/>
              <w:jc w:val="center"/>
              <w:rPr>
                <w:sz w:val="10"/>
              </w:rPr>
            </w:pPr>
            <w:r>
              <w:rPr>
                <w:spacing w:val="-2"/>
                <w:sz w:val="10"/>
              </w:rPr>
              <w:t>60,00</w:t>
            </w:r>
          </w:p>
        </w:tc>
        <w:tc>
          <w:tcPr>
            <w:tcW w:w="761" w:type="dxa"/>
          </w:tcPr>
          <w:p w14:paraId="32C8329A">
            <w:pPr>
              <w:pStyle w:val="10"/>
              <w:spacing w:before="97"/>
              <w:rPr>
                <w:rFonts w:ascii="Times New Roman"/>
                <w:b/>
                <w:sz w:val="10"/>
              </w:rPr>
            </w:pPr>
          </w:p>
          <w:p w14:paraId="71E90790">
            <w:pPr>
              <w:pStyle w:val="10"/>
              <w:ind w:left="14" w:right="8"/>
              <w:jc w:val="center"/>
              <w:rPr>
                <w:sz w:val="10"/>
              </w:rPr>
            </w:pPr>
            <w:r>
              <w:rPr>
                <w:spacing w:val="-2"/>
                <w:sz w:val="10"/>
              </w:rPr>
              <w:t>77,29</w:t>
            </w:r>
          </w:p>
        </w:tc>
        <w:tc>
          <w:tcPr>
            <w:tcW w:w="958" w:type="dxa"/>
          </w:tcPr>
          <w:p w14:paraId="63F744AD">
            <w:pPr>
              <w:pStyle w:val="10"/>
              <w:spacing w:before="97"/>
              <w:rPr>
                <w:rFonts w:ascii="Times New Roman"/>
                <w:b/>
                <w:sz w:val="10"/>
              </w:rPr>
            </w:pPr>
          </w:p>
          <w:p w14:paraId="1A0841DD">
            <w:pPr>
              <w:pStyle w:val="10"/>
              <w:ind w:left="31" w:right="2"/>
              <w:jc w:val="center"/>
              <w:rPr>
                <w:sz w:val="10"/>
              </w:rPr>
            </w:pPr>
            <w:r>
              <w:rPr>
                <w:spacing w:val="-2"/>
                <w:sz w:val="10"/>
              </w:rPr>
              <w:t>23.538,22</w:t>
            </w:r>
          </w:p>
        </w:tc>
        <w:tc>
          <w:tcPr>
            <w:tcW w:w="600" w:type="dxa"/>
          </w:tcPr>
          <w:p w14:paraId="1D94B1B8">
            <w:pPr>
              <w:pStyle w:val="10"/>
              <w:spacing w:before="97"/>
              <w:rPr>
                <w:rFonts w:ascii="Times New Roman"/>
                <w:b/>
                <w:sz w:val="10"/>
              </w:rPr>
            </w:pPr>
          </w:p>
          <w:p w14:paraId="64C21ED8">
            <w:pPr>
              <w:pStyle w:val="10"/>
              <w:ind w:left="7"/>
              <w:jc w:val="center"/>
              <w:rPr>
                <w:sz w:val="10"/>
              </w:rPr>
            </w:pPr>
            <w:r>
              <w:rPr>
                <w:spacing w:val="-2"/>
                <w:sz w:val="10"/>
              </w:rPr>
              <w:t>0,187%</w:t>
            </w:r>
          </w:p>
        </w:tc>
        <w:tc>
          <w:tcPr>
            <w:tcW w:w="797" w:type="dxa"/>
          </w:tcPr>
          <w:p w14:paraId="2F86E4D2">
            <w:pPr>
              <w:pStyle w:val="10"/>
              <w:spacing w:before="97"/>
              <w:rPr>
                <w:rFonts w:ascii="Times New Roman"/>
                <w:b/>
                <w:sz w:val="10"/>
              </w:rPr>
            </w:pPr>
          </w:p>
          <w:p w14:paraId="6F83DD59">
            <w:pPr>
              <w:pStyle w:val="10"/>
              <w:ind w:left="6"/>
              <w:jc w:val="center"/>
              <w:rPr>
                <w:sz w:val="10"/>
              </w:rPr>
            </w:pPr>
            <w:r>
              <w:rPr>
                <w:spacing w:val="-2"/>
                <w:sz w:val="10"/>
              </w:rPr>
              <w:t>84,71%</w:t>
            </w:r>
          </w:p>
        </w:tc>
        <w:tc>
          <w:tcPr>
            <w:tcW w:w="965" w:type="dxa"/>
          </w:tcPr>
          <w:p w14:paraId="1D974E83">
            <w:pPr>
              <w:pStyle w:val="10"/>
              <w:spacing w:before="97"/>
              <w:rPr>
                <w:rFonts w:ascii="Times New Roman"/>
                <w:b/>
                <w:sz w:val="10"/>
              </w:rPr>
            </w:pPr>
          </w:p>
          <w:p w14:paraId="78536104">
            <w:pPr>
              <w:pStyle w:val="10"/>
              <w:ind w:left="4"/>
              <w:jc w:val="center"/>
              <w:rPr>
                <w:sz w:val="10"/>
              </w:rPr>
            </w:pPr>
            <w:r>
              <w:rPr>
                <w:spacing w:val="-10"/>
                <w:sz w:val="10"/>
              </w:rPr>
              <w:t>C</w:t>
            </w:r>
          </w:p>
        </w:tc>
      </w:tr>
      <w:tr w14:paraId="63C2A0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1B4E377C">
            <w:pPr>
              <w:pStyle w:val="10"/>
              <w:rPr>
                <w:rFonts w:ascii="Times New Roman"/>
                <w:b/>
                <w:sz w:val="10"/>
              </w:rPr>
            </w:pPr>
          </w:p>
          <w:p w14:paraId="0ACB8016">
            <w:pPr>
              <w:pStyle w:val="10"/>
              <w:spacing w:before="73"/>
              <w:rPr>
                <w:rFonts w:ascii="Times New Roman"/>
                <w:b/>
                <w:sz w:val="10"/>
              </w:rPr>
            </w:pPr>
          </w:p>
          <w:p w14:paraId="0C310B53">
            <w:pPr>
              <w:pStyle w:val="10"/>
              <w:ind w:left="11" w:right="1"/>
              <w:jc w:val="center"/>
              <w:rPr>
                <w:sz w:val="10"/>
              </w:rPr>
            </w:pPr>
            <w:r>
              <w:rPr>
                <w:spacing w:val="-2"/>
                <w:sz w:val="10"/>
              </w:rPr>
              <w:t>15.71</w:t>
            </w:r>
          </w:p>
        </w:tc>
        <w:tc>
          <w:tcPr>
            <w:tcW w:w="740" w:type="dxa"/>
          </w:tcPr>
          <w:p w14:paraId="5BA7F383">
            <w:pPr>
              <w:pStyle w:val="10"/>
              <w:rPr>
                <w:rFonts w:ascii="Times New Roman"/>
                <w:b/>
                <w:sz w:val="10"/>
              </w:rPr>
            </w:pPr>
          </w:p>
          <w:p w14:paraId="5CF73A97">
            <w:pPr>
              <w:pStyle w:val="10"/>
              <w:spacing w:before="16"/>
              <w:rPr>
                <w:rFonts w:ascii="Times New Roman"/>
                <w:b/>
                <w:sz w:val="10"/>
              </w:rPr>
            </w:pPr>
          </w:p>
          <w:p w14:paraId="2E10B056">
            <w:pPr>
              <w:pStyle w:val="10"/>
              <w:ind w:left="337" w:right="63" w:hanging="262"/>
              <w:rPr>
                <w:sz w:val="10"/>
              </w:rPr>
            </w:pPr>
            <w:r>
              <w:rPr>
                <w:sz w:val="10"/>
              </w:rPr>
              <w:t>15.015.0251-</w:t>
            </w:r>
            <w:r>
              <w:rPr>
                <w:spacing w:val="-10"/>
                <w:sz w:val="10"/>
              </w:rPr>
              <w:t>A</w:t>
            </w:r>
          </w:p>
        </w:tc>
        <w:tc>
          <w:tcPr>
            <w:tcW w:w="2694" w:type="dxa"/>
          </w:tcPr>
          <w:p w14:paraId="0AA7ACE3">
            <w:pPr>
              <w:pStyle w:val="10"/>
              <w:spacing w:before="75"/>
              <w:ind w:left="70" w:right="63"/>
              <w:rPr>
                <w:sz w:val="10"/>
              </w:rPr>
            </w:pPr>
            <w:r>
              <w:rPr>
                <w:sz w:val="10"/>
              </w:rPr>
              <w:t>INSTALACAO DE</w:t>
            </w:r>
            <w:r>
              <w:rPr>
                <w:spacing w:val="-1"/>
                <w:sz w:val="10"/>
              </w:rPr>
              <w:t xml:space="preserve"> </w:t>
            </w:r>
            <w:r>
              <w:rPr>
                <w:sz w:val="10"/>
              </w:rPr>
              <w:t>PONTO DE</w:t>
            </w:r>
            <w:r>
              <w:rPr>
                <w:spacing w:val="-1"/>
                <w:sz w:val="10"/>
              </w:rPr>
              <w:t xml:space="preserve"> </w:t>
            </w:r>
            <w:r>
              <w:rPr>
                <w:sz w:val="10"/>
              </w:rPr>
              <w:t>TOMADA,</w:t>
            </w:r>
            <w:r>
              <w:rPr>
                <w:spacing w:val="28"/>
                <w:sz w:val="10"/>
              </w:rPr>
              <w:t xml:space="preserve"> </w:t>
            </w:r>
            <w:r>
              <w:rPr>
                <w:sz w:val="10"/>
              </w:rPr>
              <w:t>APARENTE,</w:t>
            </w:r>
            <w:r>
              <w:rPr>
                <w:spacing w:val="40"/>
                <w:sz w:val="10"/>
              </w:rPr>
              <w:t xml:space="preserve"> </w:t>
            </w:r>
            <w:r>
              <w:rPr>
                <w:sz w:val="10"/>
              </w:rPr>
              <w:t>EQUIVALENTE</w:t>
            </w:r>
            <w:r>
              <w:rPr>
                <w:spacing w:val="-6"/>
                <w:sz w:val="10"/>
              </w:rPr>
              <w:t xml:space="preserve"> </w:t>
            </w:r>
            <w:r>
              <w:rPr>
                <w:sz w:val="10"/>
              </w:rPr>
              <w:t>A</w:t>
            </w:r>
            <w:r>
              <w:rPr>
                <w:spacing w:val="-7"/>
                <w:sz w:val="10"/>
              </w:rPr>
              <w:t xml:space="preserve"> </w:t>
            </w:r>
            <w:r>
              <w:rPr>
                <w:sz w:val="10"/>
              </w:rPr>
              <w:t>2</w:t>
            </w:r>
            <w:r>
              <w:rPr>
                <w:spacing w:val="-6"/>
                <w:sz w:val="10"/>
              </w:rPr>
              <w:t xml:space="preserve"> </w:t>
            </w:r>
            <w:r>
              <w:rPr>
                <w:sz w:val="10"/>
              </w:rPr>
              <w:t>VARASDE</w:t>
            </w:r>
            <w:r>
              <w:rPr>
                <w:spacing w:val="-7"/>
                <w:sz w:val="10"/>
              </w:rPr>
              <w:t xml:space="preserve"> </w:t>
            </w:r>
            <w:r>
              <w:rPr>
                <w:sz w:val="10"/>
              </w:rPr>
              <w:t>ELETRODUTO</w:t>
            </w:r>
            <w:r>
              <w:rPr>
                <w:spacing w:val="-6"/>
                <w:sz w:val="10"/>
              </w:rPr>
              <w:t xml:space="preserve"> </w:t>
            </w:r>
            <w:r>
              <w:rPr>
                <w:sz w:val="10"/>
              </w:rPr>
              <w:t>DE</w:t>
            </w:r>
            <w:r>
              <w:rPr>
                <w:spacing w:val="-7"/>
                <w:sz w:val="10"/>
              </w:rPr>
              <w:t xml:space="preserve"> </w:t>
            </w:r>
            <w:r>
              <w:rPr>
                <w:sz w:val="10"/>
              </w:rPr>
              <w:t>PVC</w:t>
            </w:r>
            <w:r>
              <w:rPr>
                <w:spacing w:val="40"/>
                <w:sz w:val="10"/>
              </w:rPr>
              <w:t xml:space="preserve"> </w:t>
            </w:r>
            <w:r>
              <w:rPr>
                <w:sz w:val="10"/>
              </w:rPr>
              <w:t>RIGIDO DE 3/4",</w:t>
            </w:r>
            <w:r>
              <w:rPr>
                <w:spacing w:val="34"/>
                <w:sz w:val="10"/>
              </w:rPr>
              <w:t xml:space="preserve"> </w:t>
            </w:r>
            <w:r>
              <w:rPr>
                <w:sz w:val="10"/>
              </w:rPr>
              <w:t>18,00m DE FIO 2,</w:t>
            </w:r>
            <w:r>
              <w:rPr>
                <w:spacing w:val="34"/>
                <w:sz w:val="10"/>
              </w:rPr>
              <w:t xml:space="preserve"> </w:t>
            </w:r>
            <w:r>
              <w:rPr>
                <w:sz w:val="10"/>
              </w:rPr>
              <w:t>5MM2,</w:t>
            </w:r>
            <w:r>
              <w:rPr>
                <w:spacing w:val="34"/>
                <w:sz w:val="10"/>
              </w:rPr>
              <w:t xml:space="preserve"> </w:t>
            </w:r>
            <w:r>
              <w:rPr>
                <w:sz w:val="10"/>
              </w:rPr>
              <w:t>CAIXAS,</w:t>
            </w:r>
            <w:r>
              <w:rPr>
                <w:spacing w:val="40"/>
                <w:sz w:val="10"/>
              </w:rPr>
              <w:t xml:space="preserve"> </w:t>
            </w:r>
            <w:r>
              <w:rPr>
                <w:sz w:val="10"/>
              </w:rPr>
              <w:t>CONEXOES E TOMADA DE SOBREPOR 2P+T,</w:t>
            </w:r>
            <w:r>
              <w:rPr>
                <w:spacing w:val="34"/>
                <w:sz w:val="10"/>
              </w:rPr>
              <w:t xml:space="preserve"> </w:t>
            </w:r>
            <w:r>
              <w:rPr>
                <w:sz w:val="10"/>
              </w:rPr>
              <w:t>10A,</w:t>
            </w:r>
            <w:r>
              <w:rPr>
                <w:spacing w:val="40"/>
                <w:sz w:val="10"/>
              </w:rPr>
              <w:t xml:space="preserve"> </w:t>
            </w:r>
            <w:r>
              <w:rPr>
                <w:sz w:val="10"/>
              </w:rPr>
              <w:t>PADRAO</w:t>
            </w:r>
            <w:r>
              <w:rPr>
                <w:spacing w:val="-7"/>
                <w:sz w:val="10"/>
              </w:rPr>
              <w:t xml:space="preserve"> </w:t>
            </w:r>
            <w:r>
              <w:rPr>
                <w:sz w:val="10"/>
              </w:rPr>
              <w:t>BRASILEIRO</w:t>
            </w:r>
          </w:p>
        </w:tc>
        <w:tc>
          <w:tcPr>
            <w:tcW w:w="697" w:type="dxa"/>
          </w:tcPr>
          <w:p w14:paraId="02508E29">
            <w:pPr>
              <w:pStyle w:val="10"/>
              <w:rPr>
                <w:rFonts w:ascii="Times New Roman"/>
                <w:b/>
                <w:sz w:val="10"/>
              </w:rPr>
            </w:pPr>
          </w:p>
          <w:p w14:paraId="1E71EBCD">
            <w:pPr>
              <w:pStyle w:val="10"/>
              <w:spacing w:before="73"/>
              <w:rPr>
                <w:rFonts w:ascii="Times New Roman"/>
                <w:b/>
                <w:sz w:val="10"/>
              </w:rPr>
            </w:pPr>
          </w:p>
          <w:p w14:paraId="54A0C6A8">
            <w:pPr>
              <w:pStyle w:val="10"/>
              <w:ind w:left="7" w:right="3"/>
              <w:jc w:val="center"/>
              <w:rPr>
                <w:sz w:val="10"/>
              </w:rPr>
            </w:pPr>
            <w:r>
              <w:rPr>
                <w:spacing w:val="-5"/>
                <w:sz w:val="10"/>
              </w:rPr>
              <w:t>UN</w:t>
            </w:r>
          </w:p>
        </w:tc>
        <w:tc>
          <w:tcPr>
            <w:tcW w:w="862" w:type="dxa"/>
          </w:tcPr>
          <w:p w14:paraId="1F6463FC">
            <w:pPr>
              <w:pStyle w:val="10"/>
              <w:rPr>
                <w:rFonts w:ascii="Times New Roman"/>
                <w:b/>
                <w:sz w:val="10"/>
              </w:rPr>
            </w:pPr>
          </w:p>
          <w:p w14:paraId="1C167140">
            <w:pPr>
              <w:pStyle w:val="10"/>
              <w:spacing w:before="73"/>
              <w:rPr>
                <w:rFonts w:ascii="Times New Roman"/>
                <w:b/>
                <w:sz w:val="10"/>
              </w:rPr>
            </w:pPr>
          </w:p>
          <w:p w14:paraId="357D7336">
            <w:pPr>
              <w:pStyle w:val="10"/>
              <w:ind w:left="9" w:right="2"/>
              <w:jc w:val="center"/>
              <w:rPr>
                <w:sz w:val="10"/>
              </w:rPr>
            </w:pPr>
            <w:r>
              <w:rPr>
                <w:spacing w:val="-2"/>
                <w:sz w:val="10"/>
              </w:rPr>
              <w:t>68,00</w:t>
            </w:r>
          </w:p>
        </w:tc>
        <w:tc>
          <w:tcPr>
            <w:tcW w:w="624" w:type="dxa"/>
          </w:tcPr>
          <w:p w14:paraId="57CA6D05">
            <w:pPr>
              <w:pStyle w:val="10"/>
              <w:rPr>
                <w:rFonts w:ascii="Times New Roman"/>
                <w:b/>
                <w:sz w:val="10"/>
              </w:rPr>
            </w:pPr>
          </w:p>
          <w:p w14:paraId="51707DDD">
            <w:pPr>
              <w:pStyle w:val="10"/>
              <w:spacing w:before="73"/>
              <w:rPr>
                <w:rFonts w:ascii="Times New Roman"/>
                <w:b/>
                <w:sz w:val="10"/>
              </w:rPr>
            </w:pPr>
          </w:p>
          <w:p w14:paraId="52CA7D00">
            <w:pPr>
              <w:pStyle w:val="10"/>
              <w:ind w:left="9" w:right="2"/>
              <w:jc w:val="center"/>
              <w:rPr>
                <w:sz w:val="10"/>
              </w:rPr>
            </w:pPr>
            <w:r>
              <w:rPr>
                <w:spacing w:val="-2"/>
                <w:sz w:val="10"/>
              </w:rPr>
              <w:t>289,08</w:t>
            </w:r>
          </w:p>
        </w:tc>
        <w:tc>
          <w:tcPr>
            <w:tcW w:w="761" w:type="dxa"/>
          </w:tcPr>
          <w:p w14:paraId="772EAB6F">
            <w:pPr>
              <w:pStyle w:val="10"/>
              <w:rPr>
                <w:rFonts w:ascii="Times New Roman"/>
                <w:b/>
                <w:sz w:val="10"/>
              </w:rPr>
            </w:pPr>
          </w:p>
          <w:p w14:paraId="20990D56">
            <w:pPr>
              <w:pStyle w:val="10"/>
              <w:spacing w:before="73"/>
              <w:rPr>
                <w:rFonts w:ascii="Times New Roman"/>
                <w:b/>
                <w:sz w:val="10"/>
              </w:rPr>
            </w:pPr>
          </w:p>
          <w:p w14:paraId="45B3B924">
            <w:pPr>
              <w:pStyle w:val="10"/>
              <w:ind w:left="14" w:right="10"/>
              <w:jc w:val="center"/>
              <w:rPr>
                <w:sz w:val="10"/>
              </w:rPr>
            </w:pPr>
            <w:r>
              <w:rPr>
                <w:spacing w:val="-2"/>
                <w:sz w:val="10"/>
              </w:rPr>
              <w:t>372,36</w:t>
            </w:r>
          </w:p>
        </w:tc>
        <w:tc>
          <w:tcPr>
            <w:tcW w:w="958" w:type="dxa"/>
          </w:tcPr>
          <w:p w14:paraId="6DE68DD1">
            <w:pPr>
              <w:pStyle w:val="10"/>
              <w:rPr>
                <w:rFonts w:ascii="Times New Roman"/>
                <w:b/>
                <w:sz w:val="10"/>
              </w:rPr>
            </w:pPr>
          </w:p>
          <w:p w14:paraId="3813D078">
            <w:pPr>
              <w:pStyle w:val="10"/>
              <w:spacing w:before="73"/>
              <w:rPr>
                <w:rFonts w:ascii="Times New Roman"/>
                <w:b/>
                <w:sz w:val="10"/>
              </w:rPr>
            </w:pPr>
          </w:p>
          <w:p w14:paraId="7EEBDE10">
            <w:pPr>
              <w:pStyle w:val="10"/>
              <w:ind w:left="31" w:right="2"/>
              <w:jc w:val="center"/>
              <w:rPr>
                <w:sz w:val="10"/>
              </w:rPr>
            </w:pPr>
            <w:r>
              <w:rPr>
                <w:spacing w:val="-2"/>
                <w:sz w:val="10"/>
              </w:rPr>
              <w:t>25.320,75</w:t>
            </w:r>
          </w:p>
        </w:tc>
        <w:tc>
          <w:tcPr>
            <w:tcW w:w="600" w:type="dxa"/>
          </w:tcPr>
          <w:p w14:paraId="2C2C98FD">
            <w:pPr>
              <w:pStyle w:val="10"/>
              <w:rPr>
                <w:rFonts w:ascii="Times New Roman"/>
                <w:b/>
                <w:sz w:val="10"/>
              </w:rPr>
            </w:pPr>
          </w:p>
          <w:p w14:paraId="7FB40687">
            <w:pPr>
              <w:pStyle w:val="10"/>
              <w:spacing w:before="73"/>
              <w:rPr>
                <w:rFonts w:ascii="Times New Roman"/>
                <w:b/>
                <w:sz w:val="10"/>
              </w:rPr>
            </w:pPr>
          </w:p>
          <w:p w14:paraId="7081D85F">
            <w:pPr>
              <w:pStyle w:val="10"/>
              <w:ind w:left="7"/>
              <w:jc w:val="center"/>
              <w:rPr>
                <w:sz w:val="10"/>
              </w:rPr>
            </w:pPr>
            <w:r>
              <w:rPr>
                <w:spacing w:val="-2"/>
                <w:sz w:val="10"/>
              </w:rPr>
              <w:t>0,202%</w:t>
            </w:r>
          </w:p>
        </w:tc>
        <w:tc>
          <w:tcPr>
            <w:tcW w:w="797" w:type="dxa"/>
          </w:tcPr>
          <w:p w14:paraId="71DC1533">
            <w:pPr>
              <w:pStyle w:val="10"/>
              <w:rPr>
                <w:rFonts w:ascii="Times New Roman"/>
                <w:b/>
                <w:sz w:val="10"/>
              </w:rPr>
            </w:pPr>
          </w:p>
          <w:p w14:paraId="41CEC92D">
            <w:pPr>
              <w:pStyle w:val="10"/>
              <w:spacing w:before="73"/>
              <w:rPr>
                <w:rFonts w:ascii="Times New Roman"/>
                <w:b/>
                <w:sz w:val="10"/>
              </w:rPr>
            </w:pPr>
          </w:p>
          <w:p w14:paraId="507B762B">
            <w:pPr>
              <w:pStyle w:val="10"/>
              <w:ind w:left="6"/>
              <w:jc w:val="center"/>
              <w:rPr>
                <w:sz w:val="10"/>
              </w:rPr>
            </w:pPr>
            <w:r>
              <w:rPr>
                <w:spacing w:val="-2"/>
                <w:sz w:val="10"/>
              </w:rPr>
              <w:t>84,92%</w:t>
            </w:r>
          </w:p>
        </w:tc>
        <w:tc>
          <w:tcPr>
            <w:tcW w:w="965" w:type="dxa"/>
          </w:tcPr>
          <w:p w14:paraId="5FCBD2FE">
            <w:pPr>
              <w:pStyle w:val="10"/>
              <w:rPr>
                <w:rFonts w:ascii="Times New Roman"/>
                <w:b/>
                <w:sz w:val="10"/>
              </w:rPr>
            </w:pPr>
          </w:p>
          <w:p w14:paraId="6F82646D">
            <w:pPr>
              <w:pStyle w:val="10"/>
              <w:spacing w:before="73"/>
              <w:rPr>
                <w:rFonts w:ascii="Times New Roman"/>
                <w:b/>
                <w:sz w:val="10"/>
              </w:rPr>
            </w:pPr>
          </w:p>
          <w:p w14:paraId="64BB6D71">
            <w:pPr>
              <w:pStyle w:val="10"/>
              <w:ind w:left="4"/>
              <w:jc w:val="center"/>
              <w:rPr>
                <w:sz w:val="10"/>
              </w:rPr>
            </w:pPr>
            <w:r>
              <w:rPr>
                <w:spacing w:val="-10"/>
                <w:sz w:val="10"/>
              </w:rPr>
              <w:t>C</w:t>
            </w:r>
          </w:p>
        </w:tc>
      </w:tr>
      <w:tr w14:paraId="00DF5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3D7D37C3">
            <w:pPr>
              <w:pStyle w:val="10"/>
              <w:rPr>
                <w:rFonts w:ascii="Times New Roman"/>
                <w:b/>
                <w:sz w:val="10"/>
              </w:rPr>
            </w:pPr>
          </w:p>
          <w:p w14:paraId="59E7955B">
            <w:pPr>
              <w:pStyle w:val="10"/>
              <w:rPr>
                <w:rFonts w:ascii="Times New Roman"/>
                <w:b/>
                <w:sz w:val="10"/>
              </w:rPr>
            </w:pPr>
          </w:p>
          <w:p w14:paraId="032236DA">
            <w:pPr>
              <w:pStyle w:val="10"/>
              <w:rPr>
                <w:rFonts w:ascii="Times New Roman"/>
                <w:b/>
                <w:sz w:val="10"/>
              </w:rPr>
            </w:pPr>
          </w:p>
          <w:p w14:paraId="2FED8C75">
            <w:pPr>
              <w:pStyle w:val="10"/>
              <w:spacing w:before="23"/>
              <w:rPr>
                <w:rFonts w:ascii="Times New Roman"/>
                <w:b/>
                <w:sz w:val="10"/>
              </w:rPr>
            </w:pPr>
          </w:p>
          <w:p w14:paraId="447BE6CC">
            <w:pPr>
              <w:pStyle w:val="10"/>
              <w:ind w:left="11" w:right="1"/>
              <w:jc w:val="center"/>
              <w:rPr>
                <w:sz w:val="10"/>
              </w:rPr>
            </w:pPr>
            <w:r>
              <w:rPr>
                <w:spacing w:val="-2"/>
                <w:sz w:val="10"/>
              </w:rPr>
              <w:t>15.29</w:t>
            </w:r>
          </w:p>
        </w:tc>
        <w:tc>
          <w:tcPr>
            <w:tcW w:w="740" w:type="dxa"/>
          </w:tcPr>
          <w:p w14:paraId="75AB62C9">
            <w:pPr>
              <w:pStyle w:val="10"/>
              <w:rPr>
                <w:rFonts w:ascii="Times New Roman"/>
                <w:b/>
                <w:sz w:val="10"/>
              </w:rPr>
            </w:pPr>
          </w:p>
          <w:p w14:paraId="76E4DC34">
            <w:pPr>
              <w:pStyle w:val="10"/>
              <w:rPr>
                <w:rFonts w:ascii="Times New Roman"/>
                <w:b/>
                <w:sz w:val="10"/>
              </w:rPr>
            </w:pPr>
          </w:p>
          <w:p w14:paraId="4E6C38C4">
            <w:pPr>
              <w:pStyle w:val="10"/>
              <w:spacing w:before="81"/>
              <w:rPr>
                <w:rFonts w:ascii="Times New Roman"/>
                <w:b/>
                <w:sz w:val="10"/>
              </w:rPr>
            </w:pPr>
          </w:p>
          <w:p w14:paraId="58682618">
            <w:pPr>
              <w:pStyle w:val="10"/>
              <w:ind w:left="337" w:right="63" w:hanging="262"/>
              <w:rPr>
                <w:sz w:val="10"/>
              </w:rPr>
            </w:pPr>
            <w:r>
              <w:rPr>
                <w:sz w:val="10"/>
              </w:rPr>
              <w:t>15.004.0251-</w:t>
            </w:r>
            <w:r>
              <w:rPr>
                <w:spacing w:val="-10"/>
                <w:sz w:val="10"/>
              </w:rPr>
              <w:t>A</w:t>
            </w:r>
          </w:p>
        </w:tc>
        <w:tc>
          <w:tcPr>
            <w:tcW w:w="2694" w:type="dxa"/>
          </w:tcPr>
          <w:p w14:paraId="120B0B00">
            <w:pPr>
              <w:pStyle w:val="10"/>
              <w:spacing w:before="87"/>
              <w:ind w:left="70" w:right="63"/>
              <w:rPr>
                <w:sz w:val="10"/>
              </w:rPr>
            </w:pPr>
            <w:r>
              <w:rPr>
                <w:sz w:val="10"/>
              </w:rPr>
              <w:t>APARELHO DE AR CONDICIONADO,</w:t>
            </w:r>
            <w:r>
              <w:rPr>
                <w:spacing w:val="40"/>
                <w:sz w:val="10"/>
              </w:rPr>
              <w:t xml:space="preserve"> </w:t>
            </w:r>
            <w:r>
              <w:rPr>
                <w:sz w:val="10"/>
              </w:rPr>
              <w:t>TIPO</w:t>
            </w:r>
            <w:r>
              <w:rPr>
                <w:spacing w:val="40"/>
                <w:sz w:val="10"/>
              </w:rPr>
              <w:t xml:space="preserve"> </w:t>
            </w:r>
            <w:r>
              <w:rPr>
                <w:sz w:val="10"/>
              </w:rPr>
              <w:t>JANELA(EXCLUSIVE O FORNECIMENTO DO</w:t>
            </w:r>
            <w:r>
              <w:rPr>
                <w:spacing w:val="40"/>
                <w:sz w:val="10"/>
              </w:rPr>
              <w:t xml:space="preserve"> </w:t>
            </w:r>
            <w:r>
              <w:rPr>
                <w:sz w:val="10"/>
              </w:rPr>
              <w:t>APARELHO),</w:t>
            </w:r>
            <w:r>
              <w:rPr>
                <w:spacing w:val="40"/>
                <w:sz w:val="10"/>
              </w:rPr>
              <w:t xml:space="preserve"> </w:t>
            </w:r>
            <w:r>
              <w:rPr>
                <w:sz w:val="10"/>
              </w:rPr>
              <w:t>COM INSTALACAO APARENTE,</w:t>
            </w:r>
            <w:r>
              <w:rPr>
                <w:spacing w:val="40"/>
                <w:sz w:val="10"/>
              </w:rPr>
              <w:t xml:space="preserve"> </w:t>
            </w:r>
            <w:r>
              <w:rPr>
                <w:sz w:val="10"/>
              </w:rPr>
              <w:t>COMPREENDENDO:5</w:t>
            </w:r>
            <w:r>
              <w:rPr>
                <w:spacing w:val="-7"/>
                <w:sz w:val="10"/>
              </w:rPr>
              <w:t xml:space="preserve"> </w:t>
            </w:r>
            <w:r>
              <w:rPr>
                <w:sz w:val="10"/>
              </w:rPr>
              <w:t>VARAS</w:t>
            </w:r>
            <w:r>
              <w:rPr>
                <w:spacing w:val="-7"/>
                <w:sz w:val="10"/>
              </w:rPr>
              <w:t xml:space="preserve"> </w:t>
            </w:r>
            <w:r>
              <w:rPr>
                <w:sz w:val="10"/>
              </w:rPr>
              <w:t>DE</w:t>
            </w:r>
            <w:r>
              <w:rPr>
                <w:spacing w:val="-6"/>
                <w:sz w:val="10"/>
              </w:rPr>
              <w:t xml:space="preserve"> </w:t>
            </w:r>
            <w:r>
              <w:rPr>
                <w:sz w:val="10"/>
              </w:rPr>
              <w:t>ELETRODUTO</w:t>
            </w:r>
            <w:r>
              <w:rPr>
                <w:spacing w:val="-7"/>
                <w:sz w:val="10"/>
              </w:rPr>
              <w:t xml:space="preserve"> </w:t>
            </w:r>
            <w:r>
              <w:rPr>
                <w:sz w:val="10"/>
              </w:rPr>
              <w:t>PVC</w:t>
            </w:r>
            <w:r>
              <w:rPr>
                <w:spacing w:val="40"/>
                <w:sz w:val="10"/>
              </w:rPr>
              <w:t xml:space="preserve"> </w:t>
            </w:r>
            <w:r>
              <w:rPr>
                <w:sz w:val="10"/>
              </w:rPr>
              <w:t>DE 3/4",</w:t>
            </w:r>
            <w:r>
              <w:rPr>
                <w:spacing w:val="38"/>
                <w:sz w:val="10"/>
              </w:rPr>
              <w:t xml:space="preserve"> </w:t>
            </w:r>
            <w:r>
              <w:rPr>
                <w:sz w:val="10"/>
              </w:rPr>
              <w:t>COM LUVAS,</w:t>
            </w:r>
            <w:r>
              <w:rPr>
                <w:spacing w:val="38"/>
                <w:sz w:val="10"/>
              </w:rPr>
              <w:t xml:space="preserve"> </w:t>
            </w:r>
            <w:r>
              <w:rPr>
                <w:sz w:val="10"/>
              </w:rPr>
              <w:t>40,00M DE FIO 2,</w:t>
            </w:r>
            <w:r>
              <w:rPr>
                <w:spacing w:val="38"/>
                <w:sz w:val="10"/>
              </w:rPr>
              <w:t xml:space="preserve"> </w:t>
            </w:r>
            <w:r>
              <w:rPr>
                <w:sz w:val="10"/>
              </w:rPr>
              <w:t>5MM2,</w:t>
            </w:r>
            <w:r>
              <w:rPr>
                <w:spacing w:val="40"/>
                <w:sz w:val="10"/>
              </w:rPr>
              <w:t xml:space="preserve"> </w:t>
            </w:r>
            <w:r>
              <w:rPr>
                <w:sz w:val="10"/>
              </w:rPr>
              <w:t>TOMADA DE SOBREPOR E CAIXA DE SOBREPOR,</w:t>
            </w:r>
            <w:r>
              <w:rPr>
                <w:spacing w:val="40"/>
                <w:sz w:val="10"/>
              </w:rPr>
              <w:t xml:space="preserve"> </w:t>
            </w:r>
            <w:r>
              <w:rPr>
                <w:sz w:val="10"/>
              </w:rPr>
              <w:t>INCLUSIVE ABRACADEIRAS.INSTALACAO E</w:t>
            </w:r>
            <w:r>
              <w:rPr>
                <w:spacing w:val="40"/>
                <w:sz w:val="10"/>
              </w:rPr>
              <w:t xml:space="preserve"> </w:t>
            </w:r>
            <w:r>
              <w:rPr>
                <w:spacing w:val="-2"/>
                <w:sz w:val="10"/>
              </w:rPr>
              <w:t>ASSENTAMENTO</w:t>
            </w:r>
          </w:p>
        </w:tc>
        <w:tc>
          <w:tcPr>
            <w:tcW w:w="697" w:type="dxa"/>
          </w:tcPr>
          <w:p w14:paraId="10DC72B8">
            <w:pPr>
              <w:pStyle w:val="10"/>
              <w:rPr>
                <w:rFonts w:ascii="Times New Roman"/>
                <w:b/>
                <w:sz w:val="10"/>
              </w:rPr>
            </w:pPr>
          </w:p>
          <w:p w14:paraId="1DF8DA07">
            <w:pPr>
              <w:pStyle w:val="10"/>
              <w:rPr>
                <w:rFonts w:ascii="Times New Roman"/>
                <w:b/>
                <w:sz w:val="10"/>
              </w:rPr>
            </w:pPr>
          </w:p>
          <w:p w14:paraId="6F7D4813">
            <w:pPr>
              <w:pStyle w:val="10"/>
              <w:rPr>
                <w:rFonts w:ascii="Times New Roman"/>
                <w:b/>
                <w:sz w:val="10"/>
              </w:rPr>
            </w:pPr>
          </w:p>
          <w:p w14:paraId="67768920">
            <w:pPr>
              <w:pStyle w:val="10"/>
              <w:spacing w:before="23"/>
              <w:rPr>
                <w:rFonts w:ascii="Times New Roman"/>
                <w:b/>
                <w:sz w:val="10"/>
              </w:rPr>
            </w:pPr>
          </w:p>
          <w:p w14:paraId="4CA6A09F">
            <w:pPr>
              <w:pStyle w:val="10"/>
              <w:ind w:left="7" w:right="3"/>
              <w:jc w:val="center"/>
              <w:rPr>
                <w:sz w:val="10"/>
              </w:rPr>
            </w:pPr>
            <w:r>
              <w:rPr>
                <w:spacing w:val="-5"/>
                <w:sz w:val="10"/>
              </w:rPr>
              <w:t>UN</w:t>
            </w:r>
          </w:p>
        </w:tc>
        <w:tc>
          <w:tcPr>
            <w:tcW w:w="862" w:type="dxa"/>
          </w:tcPr>
          <w:p w14:paraId="22F7CC19">
            <w:pPr>
              <w:pStyle w:val="10"/>
              <w:rPr>
                <w:rFonts w:ascii="Times New Roman"/>
                <w:b/>
                <w:sz w:val="10"/>
              </w:rPr>
            </w:pPr>
          </w:p>
          <w:p w14:paraId="6C77B1DA">
            <w:pPr>
              <w:pStyle w:val="10"/>
              <w:rPr>
                <w:rFonts w:ascii="Times New Roman"/>
                <w:b/>
                <w:sz w:val="10"/>
              </w:rPr>
            </w:pPr>
          </w:p>
          <w:p w14:paraId="45104881">
            <w:pPr>
              <w:pStyle w:val="10"/>
              <w:rPr>
                <w:rFonts w:ascii="Times New Roman"/>
                <w:b/>
                <w:sz w:val="10"/>
              </w:rPr>
            </w:pPr>
          </w:p>
          <w:p w14:paraId="2CA00EE8">
            <w:pPr>
              <w:pStyle w:val="10"/>
              <w:spacing w:before="23"/>
              <w:rPr>
                <w:rFonts w:ascii="Times New Roman"/>
                <w:b/>
                <w:sz w:val="10"/>
              </w:rPr>
            </w:pPr>
          </w:p>
          <w:p w14:paraId="4DD6844F">
            <w:pPr>
              <w:pStyle w:val="10"/>
              <w:ind w:left="9" w:right="3"/>
              <w:jc w:val="center"/>
              <w:rPr>
                <w:sz w:val="10"/>
              </w:rPr>
            </w:pPr>
            <w:r>
              <w:rPr>
                <w:spacing w:val="-2"/>
                <w:sz w:val="10"/>
              </w:rPr>
              <w:t>43,00</w:t>
            </w:r>
          </w:p>
        </w:tc>
        <w:tc>
          <w:tcPr>
            <w:tcW w:w="624" w:type="dxa"/>
          </w:tcPr>
          <w:p w14:paraId="555A2416">
            <w:pPr>
              <w:pStyle w:val="10"/>
              <w:rPr>
                <w:rFonts w:ascii="Times New Roman"/>
                <w:b/>
                <w:sz w:val="10"/>
              </w:rPr>
            </w:pPr>
          </w:p>
          <w:p w14:paraId="763E81CA">
            <w:pPr>
              <w:pStyle w:val="10"/>
              <w:rPr>
                <w:rFonts w:ascii="Times New Roman"/>
                <w:b/>
                <w:sz w:val="10"/>
              </w:rPr>
            </w:pPr>
          </w:p>
          <w:p w14:paraId="2133A763">
            <w:pPr>
              <w:pStyle w:val="10"/>
              <w:rPr>
                <w:rFonts w:ascii="Times New Roman"/>
                <w:b/>
                <w:sz w:val="10"/>
              </w:rPr>
            </w:pPr>
          </w:p>
          <w:p w14:paraId="787AC609">
            <w:pPr>
              <w:pStyle w:val="10"/>
              <w:spacing w:before="23"/>
              <w:rPr>
                <w:rFonts w:ascii="Times New Roman"/>
                <w:b/>
                <w:sz w:val="10"/>
              </w:rPr>
            </w:pPr>
          </w:p>
          <w:p w14:paraId="7E1B428C">
            <w:pPr>
              <w:pStyle w:val="10"/>
              <w:ind w:left="9" w:right="2"/>
              <w:jc w:val="center"/>
              <w:rPr>
                <w:sz w:val="10"/>
              </w:rPr>
            </w:pPr>
            <w:r>
              <w:rPr>
                <w:spacing w:val="-2"/>
                <w:sz w:val="10"/>
              </w:rPr>
              <w:t>452,67</w:t>
            </w:r>
          </w:p>
        </w:tc>
        <w:tc>
          <w:tcPr>
            <w:tcW w:w="761" w:type="dxa"/>
          </w:tcPr>
          <w:p w14:paraId="496F7C43">
            <w:pPr>
              <w:pStyle w:val="10"/>
              <w:rPr>
                <w:rFonts w:ascii="Times New Roman"/>
                <w:b/>
                <w:sz w:val="10"/>
              </w:rPr>
            </w:pPr>
          </w:p>
          <w:p w14:paraId="19A8E9D8">
            <w:pPr>
              <w:pStyle w:val="10"/>
              <w:rPr>
                <w:rFonts w:ascii="Times New Roman"/>
                <w:b/>
                <w:sz w:val="10"/>
              </w:rPr>
            </w:pPr>
          </w:p>
          <w:p w14:paraId="6DFB83CE">
            <w:pPr>
              <w:pStyle w:val="10"/>
              <w:rPr>
                <w:rFonts w:ascii="Times New Roman"/>
                <w:b/>
                <w:sz w:val="10"/>
              </w:rPr>
            </w:pPr>
          </w:p>
          <w:p w14:paraId="6C23F3C5">
            <w:pPr>
              <w:pStyle w:val="10"/>
              <w:spacing w:before="23"/>
              <w:rPr>
                <w:rFonts w:ascii="Times New Roman"/>
                <w:b/>
                <w:sz w:val="10"/>
              </w:rPr>
            </w:pPr>
          </w:p>
          <w:p w14:paraId="7FB45530">
            <w:pPr>
              <w:pStyle w:val="10"/>
              <w:ind w:left="14" w:right="10"/>
              <w:jc w:val="center"/>
              <w:rPr>
                <w:sz w:val="10"/>
              </w:rPr>
            </w:pPr>
            <w:r>
              <w:rPr>
                <w:spacing w:val="-2"/>
                <w:sz w:val="10"/>
              </w:rPr>
              <w:t>583,08</w:t>
            </w:r>
          </w:p>
        </w:tc>
        <w:tc>
          <w:tcPr>
            <w:tcW w:w="958" w:type="dxa"/>
          </w:tcPr>
          <w:p w14:paraId="70FE77A1">
            <w:pPr>
              <w:pStyle w:val="10"/>
              <w:rPr>
                <w:rFonts w:ascii="Times New Roman"/>
                <w:b/>
                <w:sz w:val="10"/>
              </w:rPr>
            </w:pPr>
          </w:p>
          <w:p w14:paraId="74FE2B20">
            <w:pPr>
              <w:pStyle w:val="10"/>
              <w:rPr>
                <w:rFonts w:ascii="Times New Roman"/>
                <w:b/>
                <w:sz w:val="10"/>
              </w:rPr>
            </w:pPr>
          </w:p>
          <w:p w14:paraId="626AEDFE">
            <w:pPr>
              <w:pStyle w:val="10"/>
              <w:rPr>
                <w:rFonts w:ascii="Times New Roman"/>
                <w:b/>
                <w:sz w:val="10"/>
              </w:rPr>
            </w:pPr>
          </w:p>
          <w:p w14:paraId="10D8BA1D">
            <w:pPr>
              <w:pStyle w:val="10"/>
              <w:spacing w:before="23"/>
              <w:rPr>
                <w:rFonts w:ascii="Times New Roman"/>
                <w:b/>
                <w:sz w:val="10"/>
              </w:rPr>
            </w:pPr>
          </w:p>
          <w:p w14:paraId="0E102E18">
            <w:pPr>
              <w:pStyle w:val="10"/>
              <w:ind w:left="31" w:right="2"/>
              <w:jc w:val="center"/>
              <w:rPr>
                <w:sz w:val="10"/>
              </w:rPr>
            </w:pPr>
            <w:r>
              <w:rPr>
                <w:spacing w:val="-2"/>
                <w:sz w:val="10"/>
              </w:rPr>
              <w:t>25.072,62</w:t>
            </w:r>
          </w:p>
        </w:tc>
        <w:tc>
          <w:tcPr>
            <w:tcW w:w="600" w:type="dxa"/>
          </w:tcPr>
          <w:p w14:paraId="2A49501F">
            <w:pPr>
              <w:pStyle w:val="10"/>
              <w:rPr>
                <w:rFonts w:ascii="Times New Roman"/>
                <w:b/>
                <w:sz w:val="10"/>
              </w:rPr>
            </w:pPr>
          </w:p>
          <w:p w14:paraId="549AEBC2">
            <w:pPr>
              <w:pStyle w:val="10"/>
              <w:rPr>
                <w:rFonts w:ascii="Times New Roman"/>
                <w:b/>
                <w:sz w:val="10"/>
              </w:rPr>
            </w:pPr>
          </w:p>
          <w:p w14:paraId="6CD1CC79">
            <w:pPr>
              <w:pStyle w:val="10"/>
              <w:rPr>
                <w:rFonts w:ascii="Times New Roman"/>
                <w:b/>
                <w:sz w:val="10"/>
              </w:rPr>
            </w:pPr>
          </w:p>
          <w:p w14:paraId="2635D6E8">
            <w:pPr>
              <w:pStyle w:val="10"/>
              <w:spacing w:before="23"/>
              <w:rPr>
                <w:rFonts w:ascii="Times New Roman"/>
                <w:b/>
                <w:sz w:val="10"/>
              </w:rPr>
            </w:pPr>
          </w:p>
          <w:p w14:paraId="3240A76E">
            <w:pPr>
              <w:pStyle w:val="10"/>
              <w:ind w:left="7"/>
              <w:jc w:val="center"/>
              <w:rPr>
                <w:sz w:val="10"/>
              </w:rPr>
            </w:pPr>
            <w:r>
              <w:rPr>
                <w:spacing w:val="-2"/>
                <w:sz w:val="10"/>
              </w:rPr>
              <w:t>0,200%</w:t>
            </w:r>
          </w:p>
        </w:tc>
        <w:tc>
          <w:tcPr>
            <w:tcW w:w="797" w:type="dxa"/>
          </w:tcPr>
          <w:p w14:paraId="6B856B30">
            <w:pPr>
              <w:pStyle w:val="10"/>
              <w:rPr>
                <w:rFonts w:ascii="Times New Roman"/>
                <w:b/>
                <w:sz w:val="10"/>
              </w:rPr>
            </w:pPr>
          </w:p>
          <w:p w14:paraId="6AAE629A">
            <w:pPr>
              <w:pStyle w:val="10"/>
              <w:rPr>
                <w:rFonts w:ascii="Times New Roman"/>
                <w:b/>
                <w:sz w:val="10"/>
              </w:rPr>
            </w:pPr>
          </w:p>
          <w:p w14:paraId="5EFC34AD">
            <w:pPr>
              <w:pStyle w:val="10"/>
              <w:rPr>
                <w:rFonts w:ascii="Times New Roman"/>
                <w:b/>
                <w:sz w:val="10"/>
              </w:rPr>
            </w:pPr>
          </w:p>
          <w:p w14:paraId="45856C05">
            <w:pPr>
              <w:pStyle w:val="10"/>
              <w:spacing w:before="23"/>
              <w:rPr>
                <w:rFonts w:ascii="Times New Roman"/>
                <w:b/>
                <w:sz w:val="10"/>
              </w:rPr>
            </w:pPr>
          </w:p>
          <w:p w14:paraId="4010A9F3">
            <w:pPr>
              <w:pStyle w:val="10"/>
              <w:ind w:left="6"/>
              <w:jc w:val="center"/>
              <w:rPr>
                <w:sz w:val="10"/>
              </w:rPr>
            </w:pPr>
            <w:r>
              <w:rPr>
                <w:spacing w:val="-2"/>
                <w:sz w:val="10"/>
              </w:rPr>
              <w:t>85,12%</w:t>
            </w:r>
          </w:p>
        </w:tc>
        <w:tc>
          <w:tcPr>
            <w:tcW w:w="965" w:type="dxa"/>
          </w:tcPr>
          <w:p w14:paraId="15BC4D5B">
            <w:pPr>
              <w:pStyle w:val="10"/>
              <w:rPr>
                <w:rFonts w:ascii="Times New Roman"/>
                <w:b/>
                <w:sz w:val="10"/>
              </w:rPr>
            </w:pPr>
          </w:p>
          <w:p w14:paraId="784DD835">
            <w:pPr>
              <w:pStyle w:val="10"/>
              <w:rPr>
                <w:rFonts w:ascii="Times New Roman"/>
                <w:b/>
                <w:sz w:val="10"/>
              </w:rPr>
            </w:pPr>
          </w:p>
          <w:p w14:paraId="001E9142">
            <w:pPr>
              <w:pStyle w:val="10"/>
              <w:rPr>
                <w:rFonts w:ascii="Times New Roman"/>
                <w:b/>
                <w:sz w:val="10"/>
              </w:rPr>
            </w:pPr>
          </w:p>
          <w:p w14:paraId="3C50B36B">
            <w:pPr>
              <w:pStyle w:val="10"/>
              <w:spacing w:before="23"/>
              <w:rPr>
                <w:rFonts w:ascii="Times New Roman"/>
                <w:b/>
                <w:sz w:val="10"/>
              </w:rPr>
            </w:pPr>
          </w:p>
          <w:p w14:paraId="05FF377D">
            <w:pPr>
              <w:pStyle w:val="10"/>
              <w:ind w:left="4"/>
              <w:jc w:val="center"/>
              <w:rPr>
                <w:sz w:val="10"/>
              </w:rPr>
            </w:pPr>
            <w:r>
              <w:rPr>
                <w:spacing w:val="-10"/>
                <w:sz w:val="10"/>
              </w:rPr>
              <w:t>C</w:t>
            </w:r>
          </w:p>
        </w:tc>
      </w:tr>
      <w:tr w14:paraId="176A9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06581C0">
            <w:pPr>
              <w:pStyle w:val="10"/>
              <w:spacing w:before="97"/>
              <w:rPr>
                <w:rFonts w:ascii="Times New Roman"/>
                <w:b/>
                <w:sz w:val="10"/>
              </w:rPr>
            </w:pPr>
          </w:p>
          <w:p w14:paraId="42CFD9A8">
            <w:pPr>
              <w:pStyle w:val="10"/>
              <w:ind w:left="11" w:right="4"/>
              <w:jc w:val="center"/>
              <w:rPr>
                <w:sz w:val="10"/>
              </w:rPr>
            </w:pPr>
            <w:r>
              <w:rPr>
                <w:spacing w:val="-4"/>
                <w:sz w:val="10"/>
              </w:rPr>
              <w:t>5.10</w:t>
            </w:r>
          </w:p>
        </w:tc>
        <w:tc>
          <w:tcPr>
            <w:tcW w:w="740" w:type="dxa"/>
          </w:tcPr>
          <w:p w14:paraId="5B5B352E">
            <w:pPr>
              <w:pStyle w:val="10"/>
              <w:spacing w:before="42"/>
              <w:rPr>
                <w:rFonts w:ascii="Times New Roman"/>
                <w:b/>
                <w:sz w:val="10"/>
              </w:rPr>
            </w:pPr>
          </w:p>
          <w:p w14:paraId="20A7ED4A">
            <w:pPr>
              <w:pStyle w:val="10"/>
              <w:spacing w:line="113" w:lineRule="exact"/>
              <w:ind w:left="10"/>
              <w:jc w:val="center"/>
              <w:rPr>
                <w:sz w:val="10"/>
              </w:rPr>
            </w:pPr>
            <w:r>
              <w:rPr>
                <w:sz w:val="10"/>
              </w:rPr>
              <w:t>05.001.0024-</w:t>
            </w:r>
          </w:p>
          <w:p w14:paraId="6C8030EA">
            <w:pPr>
              <w:pStyle w:val="10"/>
              <w:ind w:left="11"/>
              <w:jc w:val="center"/>
              <w:rPr>
                <w:sz w:val="10"/>
              </w:rPr>
            </w:pPr>
            <w:r>
              <w:rPr>
                <w:spacing w:val="-10"/>
                <w:sz w:val="10"/>
              </w:rPr>
              <w:t>0</w:t>
            </w:r>
          </w:p>
        </w:tc>
        <w:tc>
          <w:tcPr>
            <w:tcW w:w="2694" w:type="dxa"/>
          </w:tcPr>
          <w:p w14:paraId="2CFD77B0">
            <w:pPr>
              <w:pStyle w:val="10"/>
              <w:spacing w:before="99" w:line="242" w:lineRule="auto"/>
              <w:ind w:left="70" w:right="63"/>
              <w:rPr>
                <w:sz w:val="10"/>
              </w:rPr>
            </w:pPr>
            <w:r>
              <w:rPr>
                <w:sz w:val="10"/>
              </w:rPr>
              <w:t>DEMOLICAO</w:t>
            </w:r>
            <w:r>
              <w:rPr>
                <w:spacing w:val="-7"/>
                <w:sz w:val="10"/>
              </w:rPr>
              <w:t xml:space="preserve"> </w:t>
            </w:r>
            <w:r>
              <w:rPr>
                <w:sz w:val="10"/>
              </w:rPr>
              <w:t>MANUAL</w:t>
            </w:r>
            <w:r>
              <w:rPr>
                <w:spacing w:val="-7"/>
                <w:sz w:val="10"/>
              </w:rPr>
              <w:t xml:space="preserve"> </w:t>
            </w:r>
            <w:r>
              <w:rPr>
                <w:sz w:val="10"/>
              </w:rPr>
              <w:t>DE</w:t>
            </w:r>
            <w:r>
              <w:rPr>
                <w:spacing w:val="-6"/>
                <w:sz w:val="10"/>
              </w:rPr>
              <w:t xml:space="preserve"> </w:t>
            </w:r>
            <w:r>
              <w:rPr>
                <w:sz w:val="10"/>
              </w:rPr>
              <w:t>ALVENARIA</w:t>
            </w:r>
            <w:r>
              <w:rPr>
                <w:spacing w:val="-7"/>
                <w:sz w:val="10"/>
              </w:rPr>
              <w:t xml:space="preserve"> </w:t>
            </w:r>
            <w:r>
              <w:rPr>
                <w:sz w:val="10"/>
              </w:rPr>
              <w:t>DE</w:t>
            </w:r>
            <w:r>
              <w:rPr>
                <w:spacing w:val="-7"/>
                <w:sz w:val="10"/>
              </w:rPr>
              <w:t xml:space="preserve"> </w:t>
            </w:r>
            <w:r>
              <w:rPr>
                <w:sz w:val="10"/>
              </w:rPr>
              <w:t>TIJOLOS</w:t>
            </w:r>
            <w:r>
              <w:rPr>
                <w:spacing w:val="40"/>
                <w:sz w:val="10"/>
              </w:rPr>
              <w:t xml:space="preserve"> </w:t>
            </w:r>
            <w:r>
              <w:rPr>
                <w:sz w:val="10"/>
              </w:rPr>
              <w:t>MACICOS,</w:t>
            </w:r>
            <w:r>
              <w:rPr>
                <w:spacing w:val="25"/>
                <w:sz w:val="10"/>
              </w:rPr>
              <w:t xml:space="preserve"> </w:t>
            </w:r>
            <w:r>
              <w:rPr>
                <w:sz w:val="10"/>
              </w:rPr>
              <w:t>INCLUSIVE</w:t>
            </w:r>
            <w:r>
              <w:rPr>
                <w:spacing w:val="-2"/>
                <w:sz w:val="10"/>
              </w:rPr>
              <w:t xml:space="preserve"> </w:t>
            </w:r>
            <w:r>
              <w:rPr>
                <w:sz w:val="10"/>
              </w:rPr>
              <w:t>EMPILHAMENTO</w:t>
            </w:r>
            <w:r>
              <w:rPr>
                <w:spacing w:val="-1"/>
                <w:sz w:val="10"/>
              </w:rPr>
              <w:t xml:space="preserve"> </w:t>
            </w:r>
            <w:r>
              <w:rPr>
                <w:sz w:val="10"/>
              </w:rPr>
              <w:t>LATERAL</w:t>
            </w:r>
            <w:r>
              <w:rPr>
                <w:spacing w:val="40"/>
                <w:sz w:val="10"/>
              </w:rPr>
              <w:t xml:space="preserve"> </w:t>
            </w:r>
            <w:r>
              <w:rPr>
                <w:sz w:val="10"/>
              </w:rPr>
              <w:t>DENTRO DO CANTEIRO DE SERVICO</w:t>
            </w:r>
          </w:p>
        </w:tc>
        <w:tc>
          <w:tcPr>
            <w:tcW w:w="697" w:type="dxa"/>
          </w:tcPr>
          <w:p w14:paraId="2FD6C5AF">
            <w:pPr>
              <w:pStyle w:val="10"/>
              <w:spacing w:before="97"/>
              <w:rPr>
                <w:rFonts w:ascii="Times New Roman"/>
                <w:b/>
                <w:sz w:val="10"/>
              </w:rPr>
            </w:pPr>
          </w:p>
          <w:p w14:paraId="3A020C4E">
            <w:pPr>
              <w:pStyle w:val="10"/>
              <w:ind w:left="7" w:right="2"/>
              <w:jc w:val="center"/>
              <w:rPr>
                <w:sz w:val="10"/>
              </w:rPr>
            </w:pPr>
            <w:r>
              <w:rPr>
                <w:spacing w:val="-5"/>
                <w:sz w:val="10"/>
              </w:rPr>
              <w:t>M3</w:t>
            </w:r>
          </w:p>
        </w:tc>
        <w:tc>
          <w:tcPr>
            <w:tcW w:w="862" w:type="dxa"/>
          </w:tcPr>
          <w:p w14:paraId="5720EE91">
            <w:pPr>
              <w:pStyle w:val="10"/>
              <w:spacing w:before="97"/>
              <w:rPr>
                <w:rFonts w:ascii="Times New Roman"/>
                <w:b/>
                <w:sz w:val="10"/>
              </w:rPr>
            </w:pPr>
          </w:p>
          <w:p w14:paraId="0EABAD4D">
            <w:pPr>
              <w:pStyle w:val="10"/>
              <w:ind w:left="9"/>
              <w:jc w:val="center"/>
              <w:rPr>
                <w:sz w:val="10"/>
              </w:rPr>
            </w:pPr>
            <w:r>
              <w:rPr>
                <w:spacing w:val="-2"/>
                <w:sz w:val="10"/>
              </w:rPr>
              <w:t>139,89</w:t>
            </w:r>
          </w:p>
        </w:tc>
        <w:tc>
          <w:tcPr>
            <w:tcW w:w="624" w:type="dxa"/>
          </w:tcPr>
          <w:p w14:paraId="16C43FB4">
            <w:pPr>
              <w:pStyle w:val="10"/>
              <w:spacing w:before="97"/>
              <w:rPr>
                <w:rFonts w:ascii="Times New Roman"/>
                <w:b/>
                <w:sz w:val="10"/>
              </w:rPr>
            </w:pPr>
          </w:p>
          <w:p w14:paraId="47D137A0">
            <w:pPr>
              <w:pStyle w:val="10"/>
              <w:ind w:left="9" w:right="2"/>
              <w:jc w:val="center"/>
              <w:rPr>
                <w:sz w:val="10"/>
              </w:rPr>
            </w:pPr>
            <w:r>
              <w:rPr>
                <w:spacing w:val="-2"/>
                <w:sz w:val="10"/>
              </w:rPr>
              <w:t>137,35</w:t>
            </w:r>
          </w:p>
        </w:tc>
        <w:tc>
          <w:tcPr>
            <w:tcW w:w="761" w:type="dxa"/>
          </w:tcPr>
          <w:p w14:paraId="73897495">
            <w:pPr>
              <w:pStyle w:val="10"/>
              <w:spacing w:before="97"/>
              <w:rPr>
                <w:rFonts w:ascii="Times New Roman"/>
                <w:b/>
                <w:sz w:val="10"/>
              </w:rPr>
            </w:pPr>
          </w:p>
          <w:p w14:paraId="2CEE74A6">
            <w:pPr>
              <w:pStyle w:val="10"/>
              <w:ind w:left="14" w:right="10"/>
              <w:jc w:val="center"/>
              <w:rPr>
                <w:sz w:val="10"/>
              </w:rPr>
            </w:pPr>
            <w:r>
              <w:rPr>
                <w:spacing w:val="-2"/>
                <w:sz w:val="10"/>
              </w:rPr>
              <w:t>176,92</w:t>
            </w:r>
          </w:p>
        </w:tc>
        <w:tc>
          <w:tcPr>
            <w:tcW w:w="958" w:type="dxa"/>
          </w:tcPr>
          <w:p w14:paraId="4C27332B">
            <w:pPr>
              <w:pStyle w:val="10"/>
              <w:spacing w:before="97"/>
              <w:rPr>
                <w:rFonts w:ascii="Times New Roman"/>
                <w:b/>
                <w:sz w:val="10"/>
              </w:rPr>
            </w:pPr>
          </w:p>
          <w:p w14:paraId="38D4069B">
            <w:pPr>
              <w:pStyle w:val="10"/>
              <w:ind w:left="31" w:right="2"/>
              <w:jc w:val="center"/>
              <w:rPr>
                <w:sz w:val="10"/>
              </w:rPr>
            </w:pPr>
            <w:r>
              <w:rPr>
                <w:spacing w:val="-2"/>
                <w:sz w:val="10"/>
              </w:rPr>
              <w:t>24.749,41</w:t>
            </w:r>
          </w:p>
        </w:tc>
        <w:tc>
          <w:tcPr>
            <w:tcW w:w="600" w:type="dxa"/>
          </w:tcPr>
          <w:p w14:paraId="390BF754">
            <w:pPr>
              <w:pStyle w:val="10"/>
              <w:spacing w:before="97"/>
              <w:rPr>
                <w:rFonts w:ascii="Times New Roman"/>
                <w:b/>
                <w:sz w:val="10"/>
              </w:rPr>
            </w:pPr>
          </w:p>
          <w:p w14:paraId="2976679A">
            <w:pPr>
              <w:pStyle w:val="10"/>
              <w:ind w:left="7"/>
              <w:jc w:val="center"/>
              <w:rPr>
                <w:sz w:val="10"/>
              </w:rPr>
            </w:pPr>
            <w:r>
              <w:rPr>
                <w:spacing w:val="-2"/>
                <w:sz w:val="10"/>
              </w:rPr>
              <w:t>0,197%</w:t>
            </w:r>
          </w:p>
        </w:tc>
        <w:tc>
          <w:tcPr>
            <w:tcW w:w="797" w:type="dxa"/>
          </w:tcPr>
          <w:p w14:paraId="47DAD527">
            <w:pPr>
              <w:pStyle w:val="10"/>
              <w:spacing w:before="97"/>
              <w:rPr>
                <w:rFonts w:ascii="Times New Roman"/>
                <w:b/>
                <w:sz w:val="10"/>
              </w:rPr>
            </w:pPr>
          </w:p>
          <w:p w14:paraId="083CC72A">
            <w:pPr>
              <w:pStyle w:val="10"/>
              <w:ind w:left="6"/>
              <w:jc w:val="center"/>
              <w:rPr>
                <w:sz w:val="10"/>
              </w:rPr>
            </w:pPr>
            <w:r>
              <w:rPr>
                <w:spacing w:val="-2"/>
                <w:sz w:val="10"/>
              </w:rPr>
              <w:t>85,31%</w:t>
            </w:r>
          </w:p>
        </w:tc>
        <w:tc>
          <w:tcPr>
            <w:tcW w:w="965" w:type="dxa"/>
          </w:tcPr>
          <w:p w14:paraId="4DA9ED4D">
            <w:pPr>
              <w:pStyle w:val="10"/>
              <w:spacing w:before="97"/>
              <w:rPr>
                <w:rFonts w:ascii="Times New Roman"/>
                <w:b/>
                <w:sz w:val="10"/>
              </w:rPr>
            </w:pPr>
          </w:p>
          <w:p w14:paraId="78032A0E">
            <w:pPr>
              <w:pStyle w:val="10"/>
              <w:ind w:left="4"/>
              <w:jc w:val="center"/>
              <w:rPr>
                <w:sz w:val="10"/>
              </w:rPr>
            </w:pPr>
            <w:r>
              <w:rPr>
                <w:spacing w:val="-10"/>
                <w:sz w:val="10"/>
              </w:rPr>
              <w:t>C</w:t>
            </w:r>
          </w:p>
        </w:tc>
      </w:tr>
      <w:tr w14:paraId="4D06F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2" w:hRule="atLeast"/>
        </w:trPr>
        <w:tc>
          <w:tcPr>
            <w:tcW w:w="538" w:type="dxa"/>
          </w:tcPr>
          <w:p w14:paraId="1216B311">
            <w:pPr>
              <w:pStyle w:val="10"/>
              <w:rPr>
                <w:rFonts w:ascii="Times New Roman"/>
                <w:b/>
                <w:sz w:val="10"/>
              </w:rPr>
            </w:pPr>
          </w:p>
          <w:p w14:paraId="07F4F668">
            <w:pPr>
              <w:pStyle w:val="10"/>
              <w:rPr>
                <w:rFonts w:ascii="Times New Roman"/>
                <w:b/>
                <w:sz w:val="10"/>
              </w:rPr>
            </w:pPr>
          </w:p>
          <w:p w14:paraId="434BF439">
            <w:pPr>
              <w:pStyle w:val="10"/>
              <w:rPr>
                <w:rFonts w:ascii="Times New Roman"/>
                <w:b/>
                <w:sz w:val="10"/>
              </w:rPr>
            </w:pPr>
          </w:p>
          <w:p w14:paraId="506011B3">
            <w:pPr>
              <w:pStyle w:val="10"/>
              <w:rPr>
                <w:rFonts w:ascii="Times New Roman"/>
                <w:b/>
                <w:sz w:val="10"/>
              </w:rPr>
            </w:pPr>
          </w:p>
          <w:p w14:paraId="7513816D">
            <w:pPr>
              <w:pStyle w:val="10"/>
              <w:spacing w:before="88"/>
              <w:rPr>
                <w:rFonts w:ascii="Times New Roman"/>
                <w:b/>
                <w:sz w:val="10"/>
              </w:rPr>
            </w:pPr>
          </w:p>
          <w:p w14:paraId="4121B273">
            <w:pPr>
              <w:pStyle w:val="10"/>
              <w:ind w:left="11" w:right="1"/>
              <w:jc w:val="center"/>
              <w:rPr>
                <w:sz w:val="10"/>
              </w:rPr>
            </w:pPr>
            <w:r>
              <w:rPr>
                <w:spacing w:val="-2"/>
                <w:sz w:val="10"/>
              </w:rPr>
              <w:t>14.19</w:t>
            </w:r>
          </w:p>
        </w:tc>
        <w:tc>
          <w:tcPr>
            <w:tcW w:w="740" w:type="dxa"/>
          </w:tcPr>
          <w:p w14:paraId="56BA3D52">
            <w:pPr>
              <w:pStyle w:val="10"/>
              <w:rPr>
                <w:rFonts w:ascii="Times New Roman"/>
                <w:b/>
                <w:sz w:val="10"/>
              </w:rPr>
            </w:pPr>
          </w:p>
          <w:p w14:paraId="61771C2B">
            <w:pPr>
              <w:pStyle w:val="10"/>
              <w:rPr>
                <w:rFonts w:ascii="Times New Roman"/>
                <w:b/>
                <w:sz w:val="10"/>
              </w:rPr>
            </w:pPr>
          </w:p>
          <w:p w14:paraId="34DB8818">
            <w:pPr>
              <w:pStyle w:val="10"/>
              <w:rPr>
                <w:rFonts w:ascii="Times New Roman"/>
                <w:b/>
                <w:sz w:val="10"/>
              </w:rPr>
            </w:pPr>
          </w:p>
          <w:p w14:paraId="538A7A18">
            <w:pPr>
              <w:pStyle w:val="10"/>
              <w:rPr>
                <w:rFonts w:ascii="Times New Roman"/>
                <w:b/>
                <w:sz w:val="10"/>
              </w:rPr>
            </w:pPr>
          </w:p>
          <w:p w14:paraId="7257B478">
            <w:pPr>
              <w:pStyle w:val="10"/>
              <w:spacing w:before="31"/>
              <w:rPr>
                <w:rFonts w:ascii="Times New Roman"/>
                <w:b/>
                <w:sz w:val="10"/>
              </w:rPr>
            </w:pPr>
          </w:p>
          <w:p w14:paraId="2377DF35">
            <w:pPr>
              <w:pStyle w:val="10"/>
              <w:spacing w:line="244" w:lineRule="auto"/>
              <w:ind w:left="337" w:right="63" w:hanging="262"/>
              <w:rPr>
                <w:sz w:val="10"/>
              </w:rPr>
            </w:pPr>
            <w:r>
              <w:rPr>
                <w:sz w:val="10"/>
              </w:rPr>
              <w:t>14.007.0036-</w:t>
            </w:r>
            <w:r>
              <w:rPr>
                <w:spacing w:val="-10"/>
                <w:sz w:val="10"/>
              </w:rPr>
              <w:t>A</w:t>
            </w:r>
          </w:p>
        </w:tc>
        <w:tc>
          <w:tcPr>
            <w:tcW w:w="2694" w:type="dxa"/>
          </w:tcPr>
          <w:p w14:paraId="3EF126EA">
            <w:pPr>
              <w:pStyle w:val="10"/>
              <w:spacing w:before="39"/>
              <w:rPr>
                <w:rFonts w:ascii="Times New Roman"/>
                <w:b/>
                <w:sz w:val="10"/>
              </w:rPr>
            </w:pPr>
          </w:p>
          <w:p w14:paraId="1BB54C72">
            <w:pPr>
              <w:pStyle w:val="10"/>
              <w:spacing w:before="1"/>
              <w:ind w:left="70" w:right="63"/>
              <w:rPr>
                <w:sz w:val="10"/>
              </w:rPr>
            </w:pPr>
            <w:r>
              <w:rPr>
                <w:sz w:val="10"/>
              </w:rPr>
              <w:t>FERRAGENS</w:t>
            </w:r>
            <w:r>
              <w:rPr>
                <w:spacing w:val="-4"/>
                <w:sz w:val="10"/>
              </w:rPr>
              <w:t xml:space="preserve"> </w:t>
            </w:r>
            <w:r>
              <w:rPr>
                <w:sz w:val="10"/>
              </w:rPr>
              <w:t>P/PORTA</w:t>
            </w:r>
            <w:r>
              <w:rPr>
                <w:spacing w:val="-4"/>
                <w:sz w:val="10"/>
              </w:rPr>
              <w:t xml:space="preserve"> </w:t>
            </w:r>
            <w:r>
              <w:rPr>
                <w:sz w:val="10"/>
              </w:rPr>
              <w:t>DE</w:t>
            </w:r>
            <w:r>
              <w:rPr>
                <w:spacing w:val="-4"/>
                <w:sz w:val="10"/>
              </w:rPr>
              <w:t xml:space="preserve"> </w:t>
            </w:r>
            <w:r>
              <w:rPr>
                <w:sz w:val="10"/>
              </w:rPr>
              <w:t>MADEIRA,</w:t>
            </w:r>
            <w:r>
              <w:rPr>
                <w:spacing w:val="-3"/>
                <w:sz w:val="10"/>
              </w:rPr>
              <w:t xml:space="preserve"> </w:t>
            </w:r>
            <w:r>
              <w:rPr>
                <w:sz w:val="10"/>
              </w:rPr>
              <w:t>DE</w:t>
            </w:r>
            <w:r>
              <w:rPr>
                <w:spacing w:val="-4"/>
                <w:sz w:val="10"/>
              </w:rPr>
              <w:t xml:space="preserve"> </w:t>
            </w:r>
            <w:r>
              <w:rPr>
                <w:sz w:val="10"/>
              </w:rPr>
              <w:t>1</w:t>
            </w:r>
            <w:r>
              <w:rPr>
                <w:spacing w:val="-6"/>
                <w:sz w:val="10"/>
              </w:rPr>
              <w:t xml:space="preserve"> </w:t>
            </w:r>
            <w:r>
              <w:rPr>
                <w:sz w:val="10"/>
              </w:rPr>
              <w:t>FOLHA</w:t>
            </w:r>
            <w:r>
              <w:rPr>
                <w:spacing w:val="-5"/>
                <w:sz w:val="10"/>
              </w:rPr>
              <w:t xml:space="preserve"> </w:t>
            </w:r>
            <w:r>
              <w:rPr>
                <w:sz w:val="10"/>
              </w:rPr>
              <w:t>DE</w:t>
            </w:r>
            <w:r>
              <w:rPr>
                <w:spacing w:val="40"/>
                <w:sz w:val="10"/>
              </w:rPr>
              <w:t xml:space="preserve"> </w:t>
            </w:r>
            <w:r>
              <w:rPr>
                <w:sz w:val="10"/>
              </w:rPr>
              <w:t>ABRIR, ENTRADA DESERVICO, CONSTANDO DE</w:t>
            </w:r>
            <w:r>
              <w:rPr>
                <w:spacing w:val="40"/>
                <w:sz w:val="10"/>
              </w:rPr>
              <w:t xml:space="preserve"> </w:t>
            </w:r>
            <w:r>
              <w:rPr>
                <w:sz w:val="10"/>
              </w:rPr>
              <w:t>FORN.S/COLOC.(ESTA INCLUIDA NO</w:t>
            </w:r>
            <w:r>
              <w:rPr>
                <w:spacing w:val="40"/>
                <w:sz w:val="10"/>
              </w:rPr>
              <w:t xml:space="preserve"> </w:t>
            </w:r>
            <w:r>
              <w:rPr>
                <w:sz w:val="10"/>
              </w:rPr>
              <w:t>FORN.COLOC.DAS ESQUADRIAS), DE:-FECHADURA</w:t>
            </w:r>
            <w:r>
              <w:rPr>
                <w:spacing w:val="40"/>
                <w:sz w:val="10"/>
              </w:rPr>
              <w:t xml:space="preserve"> </w:t>
            </w:r>
            <w:r>
              <w:rPr>
                <w:sz w:val="10"/>
              </w:rPr>
              <w:t>DE EMBUTIR EM METAL C/ACABAMENTO</w:t>
            </w:r>
            <w:r>
              <w:rPr>
                <w:spacing w:val="40"/>
                <w:sz w:val="10"/>
              </w:rPr>
              <w:t xml:space="preserve"> </w:t>
            </w:r>
            <w:r>
              <w:rPr>
                <w:sz w:val="10"/>
              </w:rPr>
              <w:t>CROMADO;-MACANETA TIPO BOLA EM METAL</w:t>
            </w:r>
            <w:r>
              <w:rPr>
                <w:spacing w:val="40"/>
                <w:sz w:val="10"/>
              </w:rPr>
              <w:t xml:space="preserve"> </w:t>
            </w:r>
            <w:r>
              <w:rPr>
                <w:sz w:val="10"/>
              </w:rPr>
              <w:t>C/ACABAMENTO CROMADO;-ESPELHO EM METAL</w:t>
            </w:r>
            <w:r>
              <w:rPr>
                <w:spacing w:val="40"/>
                <w:sz w:val="10"/>
              </w:rPr>
              <w:t xml:space="preserve"> </w:t>
            </w:r>
            <w:r>
              <w:rPr>
                <w:sz w:val="10"/>
              </w:rPr>
              <w:t>C/ACABAMENTO CROMADO;-3 DOBRADICAS</w:t>
            </w:r>
            <w:r>
              <w:rPr>
                <w:spacing w:val="40"/>
                <w:sz w:val="10"/>
              </w:rPr>
              <w:t xml:space="preserve"> </w:t>
            </w:r>
            <w:r>
              <w:rPr>
                <w:sz w:val="10"/>
              </w:rPr>
              <w:t>3"X2.1/2"</w:t>
            </w:r>
            <w:r>
              <w:rPr>
                <w:spacing w:val="-7"/>
                <w:sz w:val="10"/>
              </w:rPr>
              <w:t xml:space="preserve"> </w:t>
            </w:r>
            <w:r>
              <w:rPr>
                <w:sz w:val="10"/>
              </w:rPr>
              <w:t>DE</w:t>
            </w:r>
            <w:r>
              <w:rPr>
                <w:spacing w:val="-7"/>
                <w:sz w:val="10"/>
              </w:rPr>
              <w:t xml:space="preserve"> </w:t>
            </w:r>
            <w:r>
              <w:rPr>
                <w:sz w:val="10"/>
              </w:rPr>
              <w:t>FERRO</w:t>
            </w:r>
            <w:r>
              <w:rPr>
                <w:spacing w:val="-6"/>
                <w:sz w:val="10"/>
              </w:rPr>
              <w:t xml:space="preserve"> </w:t>
            </w:r>
            <w:r>
              <w:rPr>
                <w:sz w:val="10"/>
              </w:rPr>
              <w:t>GALVANIZADO,</w:t>
            </w:r>
            <w:r>
              <w:rPr>
                <w:spacing w:val="-6"/>
                <w:sz w:val="10"/>
              </w:rPr>
              <w:t xml:space="preserve"> </w:t>
            </w:r>
            <w:r>
              <w:rPr>
                <w:sz w:val="10"/>
              </w:rPr>
              <w:t>C/PINO</w:t>
            </w:r>
            <w:r>
              <w:rPr>
                <w:spacing w:val="-6"/>
                <w:sz w:val="10"/>
              </w:rPr>
              <w:t xml:space="preserve"> </w:t>
            </w:r>
            <w:r>
              <w:rPr>
                <w:sz w:val="10"/>
              </w:rPr>
              <w:t>E</w:t>
            </w:r>
            <w:r>
              <w:rPr>
                <w:spacing w:val="-7"/>
                <w:sz w:val="10"/>
              </w:rPr>
              <w:t xml:space="preserve"> </w:t>
            </w:r>
            <w:r>
              <w:rPr>
                <w:sz w:val="10"/>
              </w:rPr>
              <w:t>BOLAS</w:t>
            </w:r>
            <w:r>
              <w:rPr>
                <w:spacing w:val="40"/>
                <w:sz w:val="10"/>
              </w:rPr>
              <w:t xml:space="preserve"> </w:t>
            </w:r>
            <w:r>
              <w:rPr>
                <w:sz w:val="10"/>
              </w:rPr>
              <w:t>DE</w:t>
            </w:r>
            <w:r>
              <w:rPr>
                <w:spacing w:val="-7"/>
                <w:sz w:val="10"/>
              </w:rPr>
              <w:t xml:space="preserve"> </w:t>
            </w:r>
            <w:r>
              <w:rPr>
                <w:sz w:val="10"/>
              </w:rPr>
              <w:t>LATAO</w:t>
            </w:r>
          </w:p>
        </w:tc>
        <w:tc>
          <w:tcPr>
            <w:tcW w:w="697" w:type="dxa"/>
          </w:tcPr>
          <w:p w14:paraId="51EE814A">
            <w:pPr>
              <w:pStyle w:val="10"/>
              <w:rPr>
                <w:rFonts w:ascii="Times New Roman"/>
                <w:b/>
                <w:sz w:val="10"/>
              </w:rPr>
            </w:pPr>
          </w:p>
          <w:p w14:paraId="52013CB6">
            <w:pPr>
              <w:pStyle w:val="10"/>
              <w:rPr>
                <w:rFonts w:ascii="Times New Roman"/>
                <w:b/>
                <w:sz w:val="10"/>
              </w:rPr>
            </w:pPr>
          </w:p>
          <w:p w14:paraId="6EB5FAA2">
            <w:pPr>
              <w:pStyle w:val="10"/>
              <w:rPr>
                <w:rFonts w:ascii="Times New Roman"/>
                <w:b/>
                <w:sz w:val="10"/>
              </w:rPr>
            </w:pPr>
          </w:p>
          <w:p w14:paraId="7857F36E">
            <w:pPr>
              <w:pStyle w:val="10"/>
              <w:rPr>
                <w:rFonts w:ascii="Times New Roman"/>
                <w:b/>
                <w:sz w:val="10"/>
              </w:rPr>
            </w:pPr>
          </w:p>
          <w:p w14:paraId="465733E7">
            <w:pPr>
              <w:pStyle w:val="10"/>
              <w:spacing w:before="88"/>
              <w:rPr>
                <w:rFonts w:ascii="Times New Roman"/>
                <w:b/>
                <w:sz w:val="10"/>
              </w:rPr>
            </w:pPr>
          </w:p>
          <w:p w14:paraId="2A522741">
            <w:pPr>
              <w:pStyle w:val="10"/>
              <w:ind w:left="7" w:right="3"/>
              <w:jc w:val="center"/>
              <w:rPr>
                <w:sz w:val="10"/>
              </w:rPr>
            </w:pPr>
            <w:r>
              <w:rPr>
                <w:spacing w:val="-5"/>
                <w:sz w:val="10"/>
              </w:rPr>
              <w:t>UN</w:t>
            </w:r>
          </w:p>
        </w:tc>
        <w:tc>
          <w:tcPr>
            <w:tcW w:w="862" w:type="dxa"/>
          </w:tcPr>
          <w:p w14:paraId="72380660">
            <w:pPr>
              <w:pStyle w:val="10"/>
              <w:rPr>
                <w:rFonts w:ascii="Times New Roman"/>
                <w:b/>
                <w:sz w:val="10"/>
              </w:rPr>
            </w:pPr>
          </w:p>
          <w:p w14:paraId="11A346AB">
            <w:pPr>
              <w:pStyle w:val="10"/>
              <w:rPr>
                <w:rFonts w:ascii="Times New Roman"/>
                <w:b/>
                <w:sz w:val="10"/>
              </w:rPr>
            </w:pPr>
          </w:p>
          <w:p w14:paraId="407A21D7">
            <w:pPr>
              <w:pStyle w:val="10"/>
              <w:rPr>
                <w:rFonts w:ascii="Times New Roman"/>
                <w:b/>
                <w:sz w:val="10"/>
              </w:rPr>
            </w:pPr>
          </w:p>
          <w:p w14:paraId="5295D1FE">
            <w:pPr>
              <w:pStyle w:val="10"/>
              <w:rPr>
                <w:rFonts w:ascii="Times New Roman"/>
                <w:b/>
                <w:sz w:val="10"/>
              </w:rPr>
            </w:pPr>
          </w:p>
          <w:p w14:paraId="0B85D7F7">
            <w:pPr>
              <w:pStyle w:val="10"/>
              <w:spacing w:before="88"/>
              <w:rPr>
                <w:rFonts w:ascii="Times New Roman"/>
                <w:b/>
                <w:sz w:val="10"/>
              </w:rPr>
            </w:pPr>
          </w:p>
          <w:p w14:paraId="48F7E448">
            <w:pPr>
              <w:pStyle w:val="10"/>
              <w:ind w:left="9"/>
              <w:jc w:val="center"/>
              <w:rPr>
                <w:sz w:val="10"/>
              </w:rPr>
            </w:pPr>
            <w:r>
              <w:rPr>
                <w:spacing w:val="-2"/>
                <w:sz w:val="10"/>
              </w:rPr>
              <w:t>134,00</w:t>
            </w:r>
          </w:p>
        </w:tc>
        <w:tc>
          <w:tcPr>
            <w:tcW w:w="624" w:type="dxa"/>
          </w:tcPr>
          <w:p w14:paraId="26CF249F">
            <w:pPr>
              <w:pStyle w:val="10"/>
              <w:rPr>
                <w:rFonts w:ascii="Times New Roman"/>
                <w:b/>
                <w:sz w:val="10"/>
              </w:rPr>
            </w:pPr>
          </w:p>
          <w:p w14:paraId="5488201F">
            <w:pPr>
              <w:pStyle w:val="10"/>
              <w:rPr>
                <w:rFonts w:ascii="Times New Roman"/>
                <w:b/>
                <w:sz w:val="10"/>
              </w:rPr>
            </w:pPr>
          </w:p>
          <w:p w14:paraId="23225988">
            <w:pPr>
              <w:pStyle w:val="10"/>
              <w:rPr>
                <w:rFonts w:ascii="Times New Roman"/>
                <w:b/>
                <w:sz w:val="10"/>
              </w:rPr>
            </w:pPr>
          </w:p>
          <w:p w14:paraId="31EEFC76">
            <w:pPr>
              <w:pStyle w:val="10"/>
              <w:rPr>
                <w:rFonts w:ascii="Times New Roman"/>
                <w:b/>
                <w:sz w:val="10"/>
              </w:rPr>
            </w:pPr>
          </w:p>
          <w:p w14:paraId="5579F7B5">
            <w:pPr>
              <w:pStyle w:val="10"/>
              <w:spacing w:before="88"/>
              <w:rPr>
                <w:rFonts w:ascii="Times New Roman"/>
                <w:b/>
                <w:sz w:val="10"/>
              </w:rPr>
            </w:pPr>
          </w:p>
          <w:p w14:paraId="407C5368">
            <w:pPr>
              <w:pStyle w:val="10"/>
              <w:ind w:left="9" w:right="2"/>
              <w:jc w:val="center"/>
              <w:rPr>
                <w:sz w:val="10"/>
              </w:rPr>
            </w:pPr>
            <w:r>
              <w:rPr>
                <w:spacing w:val="-2"/>
                <w:sz w:val="10"/>
              </w:rPr>
              <w:t>139,20</w:t>
            </w:r>
          </w:p>
        </w:tc>
        <w:tc>
          <w:tcPr>
            <w:tcW w:w="761" w:type="dxa"/>
          </w:tcPr>
          <w:p w14:paraId="69104362">
            <w:pPr>
              <w:pStyle w:val="10"/>
              <w:rPr>
                <w:rFonts w:ascii="Times New Roman"/>
                <w:b/>
                <w:sz w:val="10"/>
              </w:rPr>
            </w:pPr>
          </w:p>
          <w:p w14:paraId="68AADC5B">
            <w:pPr>
              <w:pStyle w:val="10"/>
              <w:rPr>
                <w:rFonts w:ascii="Times New Roman"/>
                <w:b/>
                <w:sz w:val="10"/>
              </w:rPr>
            </w:pPr>
          </w:p>
          <w:p w14:paraId="0C7090E6">
            <w:pPr>
              <w:pStyle w:val="10"/>
              <w:rPr>
                <w:rFonts w:ascii="Times New Roman"/>
                <w:b/>
                <w:sz w:val="10"/>
              </w:rPr>
            </w:pPr>
          </w:p>
          <w:p w14:paraId="01818B84">
            <w:pPr>
              <w:pStyle w:val="10"/>
              <w:rPr>
                <w:rFonts w:ascii="Times New Roman"/>
                <w:b/>
                <w:sz w:val="10"/>
              </w:rPr>
            </w:pPr>
          </w:p>
          <w:p w14:paraId="68BF6F15">
            <w:pPr>
              <w:pStyle w:val="10"/>
              <w:spacing w:before="88"/>
              <w:rPr>
                <w:rFonts w:ascii="Times New Roman"/>
                <w:b/>
                <w:sz w:val="10"/>
              </w:rPr>
            </w:pPr>
          </w:p>
          <w:p w14:paraId="6C2A393C">
            <w:pPr>
              <w:pStyle w:val="10"/>
              <w:ind w:left="14" w:right="10"/>
              <w:jc w:val="center"/>
              <w:rPr>
                <w:sz w:val="10"/>
              </w:rPr>
            </w:pPr>
            <w:r>
              <w:rPr>
                <w:spacing w:val="-2"/>
                <w:sz w:val="10"/>
              </w:rPr>
              <w:t>179,30</w:t>
            </w:r>
          </w:p>
        </w:tc>
        <w:tc>
          <w:tcPr>
            <w:tcW w:w="958" w:type="dxa"/>
          </w:tcPr>
          <w:p w14:paraId="1B661EA6">
            <w:pPr>
              <w:pStyle w:val="10"/>
              <w:rPr>
                <w:rFonts w:ascii="Times New Roman"/>
                <w:b/>
                <w:sz w:val="10"/>
              </w:rPr>
            </w:pPr>
          </w:p>
          <w:p w14:paraId="7906174B">
            <w:pPr>
              <w:pStyle w:val="10"/>
              <w:rPr>
                <w:rFonts w:ascii="Times New Roman"/>
                <w:b/>
                <w:sz w:val="10"/>
              </w:rPr>
            </w:pPr>
          </w:p>
          <w:p w14:paraId="004FA25E">
            <w:pPr>
              <w:pStyle w:val="10"/>
              <w:rPr>
                <w:rFonts w:ascii="Times New Roman"/>
                <w:b/>
                <w:sz w:val="10"/>
              </w:rPr>
            </w:pPr>
          </w:p>
          <w:p w14:paraId="3D3FAE3A">
            <w:pPr>
              <w:pStyle w:val="10"/>
              <w:rPr>
                <w:rFonts w:ascii="Times New Roman"/>
                <w:b/>
                <w:sz w:val="10"/>
              </w:rPr>
            </w:pPr>
          </w:p>
          <w:p w14:paraId="7EB2BFF5">
            <w:pPr>
              <w:pStyle w:val="10"/>
              <w:spacing w:before="88"/>
              <w:rPr>
                <w:rFonts w:ascii="Times New Roman"/>
                <w:b/>
                <w:sz w:val="10"/>
              </w:rPr>
            </w:pPr>
          </w:p>
          <w:p w14:paraId="48B3C171">
            <w:pPr>
              <w:pStyle w:val="10"/>
              <w:ind w:left="31" w:right="2"/>
              <w:jc w:val="center"/>
              <w:rPr>
                <w:sz w:val="10"/>
              </w:rPr>
            </w:pPr>
            <w:r>
              <w:rPr>
                <w:spacing w:val="-2"/>
                <w:sz w:val="10"/>
              </w:rPr>
              <w:t>24.026,67</w:t>
            </w:r>
          </w:p>
        </w:tc>
        <w:tc>
          <w:tcPr>
            <w:tcW w:w="600" w:type="dxa"/>
          </w:tcPr>
          <w:p w14:paraId="4ACA71E4">
            <w:pPr>
              <w:pStyle w:val="10"/>
              <w:rPr>
                <w:rFonts w:ascii="Times New Roman"/>
                <w:b/>
                <w:sz w:val="10"/>
              </w:rPr>
            </w:pPr>
          </w:p>
          <w:p w14:paraId="11D2781A">
            <w:pPr>
              <w:pStyle w:val="10"/>
              <w:rPr>
                <w:rFonts w:ascii="Times New Roman"/>
                <w:b/>
                <w:sz w:val="10"/>
              </w:rPr>
            </w:pPr>
          </w:p>
          <w:p w14:paraId="0FB48C21">
            <w:pPr>
              <w:pStyle w:val="10"/>
              <w:rPr>
                <w:rFonts w:ascii="Times New Roman"/>
                <w:b/>
                <w:sz w:val="10"/>
              </w:rPr>
            </w:pPr>
          </w:p>
          <w:p w14:paraId="2530CC86">
            <w:pPr>
              <w:pStyle w:val="10"/>
              <w:rPr>
                <w:rFonts w:ascii="Times New Roman"/>
                <w:b/>
                <w:sz w:val="10"/>
              </w:rPr>
            </w:pPr>
          </w:p>
          <w:p w14:paraId="7752AC37">
            <w:pPr>
              <w:pStyle w:val="10"/>
              <w:spacing w:before="88"/>
              <w:rPr>
                <w:rFonts w:ascii="Times New Roman"/>
                <w:b/>
                <w:sz w:val="10"/>
              </w:rPr>
            </w:pPr>
          </w:p>
          <w:p w14:paraId="500BE285">
            <w:pPr>
              <w:pStyle w:val="10"/>
              <w:ind w:left="7"/>
              <w:jc w:val="center"/>
              <w:rPr>
                <w:sz w:val="10"/>
              </w:rPr>
            </w:pPr>
            <w:r>
              <w:rPr>
                <w:spacing w:val="-2"/>
                <w:sz w:val="10"/>
              </w:rPr>
              <w:t>0,191%</w:t>
            </w:r>
          </w:p>
        </w:tc>
        <w:tc>
          <w:tcPr>
            <w:tcW w:w="797" w:type="dxa"/>
          </w:tcPr>
          <w:p w14:paraId="3622575A">
            <w:pPr>
              <w:pStyle w:val="10"/>
              <w:rPr>
                <w:rFonts w:ascii="Times New Roman"/>
                <w:b/>
                <w:sz w:val="10"/>
              </w:rPr>
            </w:pPr>
          </w:p>
          <w:p w14:paraId="76288A5F">
            <w:pPr>
              <w:pStyle w:val="10"/>
              <w:rPr>
                <w:rFonts w:ascii="Times New Roman"/>
                <w:b/>
                <w:sz w:val="10"/>
              </w:rPr>
            </w:pPr>
          </w:p>
          <w:p w14:paraId="4B2BFAF5">
            <w:pPr>
              <w:pStyle w:val="10"/>
              <w:rPr>
                <w:rFonts w:ascii="Times New Roman"/>
                <w:b/>
                <w:sz w:val="10"/>
              </w:rPr>
            </w:pPr>
          </w:p>
          <w:p w14:paraId="4F152FEA">
            <w:pPr>
              <w:pStyle w:val="10"/>
              <w:rPr>
                <w:rFonts w:ascii="Times New Roman"/>
                <w:b/>
                <w:sz w:val="10"/>
              </w:rPr>
            </w:pPr>
          </w:p>
          <w:p w14:paraId="3DA1E0EE">
            <w:pPr>
              <w:pStyle w:val="10"/>
              <w:spacing w:before="88"/>
              <w:rPr>
                <w:rFonts w:ascii="Times New Roman"/>
                <w:b/>
                <w:sz w:val="10"/>
              </w:rPr>
            </w:pPr>
          </w:p>
          <w:p w14:paraId="35681580">
            <w:pPr>
              <w:pStyle w:val="10"/>
              <w:ind w:left="6"/>
              <w:jc w:val="center"/>
              <w:rPr>
                <w:sz w:val="10"/>
              </w:rPr>
            </w:pPr>
            <w:r>
              <w:rPr>
                <w:spacing w:val="-2"/>
                <w:sz w:val="10"/>
              </w:rPr>
              <w:t>85,50%</w:t>
            </w:r>
          </w:p>
        </w:tc>
        <w:tc>
          <w:tcPr>
            <w:tcW w:w="965" w:type="dxa"/>
          </w:tcPr>
          <w:p w14:paraId="40CEDA25">
            <w:pPr>
              <w:pStyle w:val="10"/>
              <w:rPr>
                <w:rFonts w:ascii="Times New Roman"/>
                <w:b/>
                <w:sz w:val="10"/>
              </w:rPr>
            </w:pPr>
          </w:p>
          <w:p w14:paraId="0727F4EB">
            <w:pPr>
              <w:pStyle w:val="10"/>
              <w:rPr>
                <w:rFonts w:ascii="Times New Roman"/>
                <w:b/>
                <w:sz w:val="10"/>
              </w:rPr>
            </w:pPr>
          </w:p>
          <w:p w14:paraId="15E94390">
            <w:pPr>
              <w:pStyle w:val="10"/>
              <w:rPr>
                <w:rFonts w:ascii="Times New Roman"/>
                <w:b/>
                <w:sz w:val="10"/>
              </w:rPr>
            </w:pPr>
          </w:p>
          <w:p w14:paraId="50B805CA">
            <w:pPr>
              <w:pStyle w:val="10"/>
              <w:rPr>
                <w:rFonts w:ascii="Times New Roman"/>
                <w:b/>
                <w:sz w:val="10"/>
              </w:rPr>
            </w:pPr>
          </w:p>
          <w:p w14:paraId="2348D2BC">
            <w:pPr>
              <w:pStyle w:val="10"/>
              <w:spacing w:before="88"/>
              <w:rPr>
                <w:rFonts w:ascii="Times New Roman"/>
                <w:b/>
                <w:sz w:val="10"/>
              </w:rPr>
            </w:pPr>
          </w:p>
          <w:p w14:paraId="4211D4A9">
            <w:pPr>
              <w:pStyle w:val="10"/>
              <w:ind w:left="4"/>
              <w:jc w:val="center"/>
              <w:rPr>
                <w:sz w:val="10"/>
              </w:rPr>
            </w:pPr>
            <w:r>
              <w:rPr>
                <w:spacing w:val="-10"/>
                <w:sz w:val="10"/>
              </w:rPr>
              <w:t>C</w:t>
            </w:r>
          </w:p>
        </w:tc>
      </w:tr>
      <w:tr w14:paraId="5627A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59248F7">
            <w:pPr>
              <w:pStyle w:val="10"/>
              <w:spacing w:before="97"/>
              <w:rPr>
                <w:rFonts w:ascii="Times New Roman"/>
                <w:b/>
                <w:sz w:val="10"/>
              </w:rPr>
            </w:pPr>
          </w:p>
          <w:p w14:paraId="3FF1383A">
            <w:pPr>
              <w:pStyle w:val="10"/>
              <w:ind w:left="11" w:right="4"/>
              <w:jc w:val="center"/>
              <w:rPr>
                <w:sz w:val="10"/>
              </w:rPr>
            </w:pPr>
            <w:r>
              <w:rPr>
                <w:spacing w:val="-4"/>
                <w:sz w:val="10"/>
              </w:rPr>
              <w:t>6.13</w:t>
            </w:r>
          </w:p>
        </w:tc>
        <w:tc>
          <w:tcPr>
            <w:tcW w:w="740" w:type="dxa"/>
          </w:tcPr>
          <w:p w14:paraId="3BA0025D">
            <w:pPr>
              <w:pStyle w:val="10"/>
              <w:spacing w:before="39"/>
              <w:rPr>
                <w:rFonts w:ascii="Times New Roman"/>
                <w:b/>
                <w:sz w:val="10"/>
              </w:rPr>
            </w:pPr>
          </w:p>
          <w:p w14:paraId="33C2DCE1">
            <w:pPr>
              <w:pStyle w:val="10"/>
              <w:spacing w:before="1"/>
              <w:ind w:left="337" w:right="63" w:hanging="262"/>
              <w:rPr>
                <w:sz w:val="10"/>
              </w:rPr>
            </w:pPr>
            <w:r>
              <w:rPr>
                <w:sz w:val="10"/>
              </w:rPr>
              <w:t>06.272.0007-</w:t>
            </w:r>
            <w:r>
              <w:rPr>
                <w:spacing w:val="-10"/>
                <w:sz w:val="10"/>
              </w:rPr>
              <w:t>A</w:t>
            </w:r>
          </w:p>
        </w:tc>
        <w:tc>
          <w:tcPr>
            <w:tcW w:w="2694" w:type="dxa"/>
          </w:tcPr>
          <w:p w14:paraId="16753CF0">
            <w:pPr>
              <w:pStyle w:val="10"/>
              <w:spacing w:before="42"/>
              <w:ind w:left="70" w:right="63"/>
              <w:rPr>
                <w:sz w:val="10"/>
              </w:rPr>
            </w:pPr>
            <w:r>
              <w:rPr>
                <w:sz w:val="10"/>
              </w:rPr>
              <w:t>TUBO PVC, CONFORME ABNT NBR 7362, PARA</w:t>
            </w:r>
            <w:r>
              <w:rPr>
                <w:spacing w:val="40"/>
                <w:sz w:val="10"/>
              </w:rPr>
              <w:t xml:space="preserve"> </w:t>
            </w:r>
            <w:r>
              <w:rPr>
                <w:sz w:val="10"/>
              </w:rPr>
              <w:t>ESGOTO</w:t>
            </w:r>
            <w:r>
              <w:rPr>
                <w:spacing w:val="-7"/>
                <w:sz w:val="10"/>
              </w:rPr>
              <w:t xml:space="preserve"> </w:t>
            </w:r>
            <w:r>
              <w:rPr>
                <w:sz w:val="10"/>
              </w:rPr>
              <w:t>SANITARIO,</w:t>
            </w:r>
            <w:r>
              <w:rPr>
                <w:spacing w:val="-7"/>
                <w:sz w:val="10"/>
              </w:rPr>
              <w:t xml:space="preserve"> </w:t>
            </w:r>
            <w:r>
              <w:rPr>
                <w:sz w:val="10"/>
              </w:rPr>
              <w:t>COM</w:t>
            </w:r>
            <w:r>
              <w:rPr>
                <w:spacing w:val="-6"/>
                <w:sz w:val="10"/>
              </w:rPr>
              <w:t xml:space="preserve"> </w:t>
            </w:r>
            <w:r>
              <w:rPr>
                <w:sz w:val="10"/>
              </w:rPr>
              <w:t>DIAMETRO</w:t>
            </w:r>
            <w:r>
              <w:rPr>
                <w:spacing w:val="-7"/>
                <w:sz w:val="10"/>
              </w:rPr>
              <w:t xml:space="preserve"> </w:t>
            </w:r>
            <w:r>
              <w:rPr>
                <w:sz w:val="10"/>
              </w:rPr>
              <w:t>NOMINAL</w:t>
            </w:r>
            <w:r>
              <w:rPr>
                <w:spacing w:val="-7"/>
                <w:sz w:val="10"/>
              </w:rPr>
              <w:t xml:space="preserve"> </w:t>
            </w:r>
            <w:r>
              <w:rPr>
                <w:sz w:val="10"/>
              </w:rPr>
              <w:t>DE</w:t>
            </w:r>
            <w:r>
              <w:rPr>
                <w:spacing w:val="40"/>
                <w:sz w:val="10"/>
              </w:rPr>
              <w:t xml:space="preserve"> </w:t>
            </w:r>
            <w:r>
              <w:rPr>
                <w:sz w:val="10"/>
              </w:rPr>
              <w:t>350MM, INCLUSIVE ANEL DE BORRACHA.</w:t>
            </w:r>
            <w:r>
              <w:rPr>
                <w:spacing w:val="40"/>
                <w:sz w:val="10"/>
              </w:rPr>
              <w:t xml:space="preserve"> </w:t>
            </w:r>
            <w:r>
              <w:rPr>
                <w:spacing w:val="-2"/>
                <w:sz w:val="10"/>
              </w:rPr>
              <w:t>FORNECIMENTO</w:t>
            </w:r>
          </w:p>
        </w:tc>
        <w:tc>
          <w:tcPr>
            <w:tcW w:w="697" w:type="dxa"/>
          </w:tcPr>
          <w:p w14:paraId="23EDE6FA">
            <w:pPr>
              <w:pStyle w:val="10"/>
              <w:spacing w:before="97"/>
              <w:rPr>
                <w:rFonts w:ascii="Times New Roman"/>
                <w:b/>
                <w:sz w:val="10"/>
              </w:rPr>
            </w:pPr>
          </w:p>
          <w:p w14:paraId="72880C87">
            <w:pPr>
              <w:pStyle w:val="10"/>
              <w:ind w:left="7" w:right="5"/>
              <w:jc w:val="center"/>
              <w:rPr>
                <w:sz w:val="10"/>
              </w:rPr>
            </w:pPr>
            <w:r>
              <w:rPr>
                <w:spacing w:val="-10"/>
                <w:sz w:val="10"/>
              </w:rPr>
              <w:t>M</w:t>
            </w:r>
          </w:p>
        </w:tc>
        <w:tc>
          <w:tcPr>
            <w:tcW w:w="862" w:type="dxa"/>
          </w:tcPr>
          <w:p w14:paraId="64FD1FDD">
            <w:pPr>
              <w:pStyle w:val="10"/>
              <w:spacing w:before="97"/>
              <w:rPr>
                <w:rFonts w:ascii="Times New Roman"/>
                <w:b/>
                <w:sz w:val="10"/>
              </w:rPr>
            </w:pPr>
          </w:p>
          <w:p w14:paraId="6B614B60">
            <w:pPr>
              <w:pStyle w:val="10"/>
              <w:ind w:left="9" w:right="2"/>
              <w:jc w:val="center"/>
              <w:rPr>
                <w:sz w:val="10"/>
              </w:rPr>
            </w:pPr>
            <w:r>
              <w:rPr>
                <w:spacing w:val="-2"/>
                <w:sz w:val="10"/>
              </w:rPr>
              <w:t>37,60</w:t>
            </w:r>
          </w:p>
        </w:tc>
        <w:tc>
          <w:tcPr>
            <w:tcW w:w="624" w:type="dxa"/>
          </w:tcPr>
          <w:p w14:paraId="04B8D459">
            <w:pPr>
              <w:pStyle w:val="10"/>
              <w:spacing w:before="97"/>
              <w:rPr>
                <w:rFonts w:ascii="Times New Roman"/>
                <w:b/>
                <w:sz w:val="10"/>
              </w:rPr>
            </w:pPr>
          </w:p>
          <w:p w14:paraId="7BA1A470">
            <w:pPr>
              <w:pStyle w:val="10"/>
              <w:ind w:left="9" w:right="2"/>
              <w:jc w:val="center"/>
              <w:rPr>
                <w:sz w:val="10"/>
              </w:rPr>
            </w:pPr>
            <w:r>
              <w:rPr>
                <w:spacing w:val="-2"/>
                <w:sz w:val="10"/>
              </w:rPr>
              <w:t>493,55</w:t>
            </w:r>
          </w:p>
        </w:tc>
        <w:tc>
          <w:tcPr>
            <w:tcW w:w="761" w:type="dxa"/>
          </w:tcPr>
          <w:p w14:paraId="6A71A7C8">
            <w:pPr>
              <w:pStyle w:val="10"/>
              <w:spacing w:before="97"/>
              <w:rPr>
                <w:rFonts w:ascii="Times New Roman"/>
                <w:b/>
                <w:sz w:val="10"/>
              </w:rPr>
            </w:pPr>
          </w:p>
          <w:p w14:paraId="7C88F30A">
            <w:pPr>
              <w:pStyle w:val="10"/>
              <w:ind w:left="14" w:right="10"/>
              <w:jc w:val="center"/>
              <w:rPr>
                <w:sz w:val="10"/>
              </w:rPr>
            </w:pPr>
            <w:r>
              <w:rPr>
                <w:spacing w:val="-2"/>
                <w:sz w:val="10"/>
              </w:rPr>
              <w:t>635,74</w:t>
            </w:r>
          </w:p>
        </w:tc>
        <w:tc>
          <w:tcPr>
            <w:tcW w:w="958" w:type="dxa"/>
          </w:tcPr>
          <w:p w14:paraId="677A2068">
            <w:pPr>
              <w:pStyle w:val="10"/>
              <w:spacing w:before="97"/>
              <w:rPr>
                <w:rFonts w:ascii="Times New Roman"/>
                <w:b/>
                <w:sz w:val="10"/>
              </w:rPr>
            </w:pPr>
          </w:p>
          <w:p w14:paraId="549B8A51">
            <w:pPr>
              <w:pStyle w:val="10"/>
              <w:ind w:left="31" w:right="2"/>
              <w:jc w:val="center"/>
              <w:rPr>
                <w:sz w:val="10"/>
              </w:rPr>
            </w:pPr>
            <w:r>
              <w:rPr>
                <w:spacing w:val="-2"/>
                <w:sz w:val="10"/>
              </w:rPr>
              <w:t>23.903,89</w:t>
            </w:r>
          </w:p>
        </w:tc>
        <w:tc>
          <w:tcPr>
            <w:tcW w:w="600" w:type="dxa"/>
          </w:tcPr>
          <w:p w14:paraId="4CEAB161">
            <w:pPr>
              <w:pStyle w:val="10"/>
              <w:spacing w:before="97"/>
              <w:rPr>
                <w:rFonts w:ascii="Times New Roman"/>
                <w:b/>
                <w:sz w:val="10"/>
              </w:rPr>
            </w:pPr>
          </w:p>
          <w:p w14:paraId="10D05E79">
            <w:pPr>
              <w:pStyle w:val="10"/>
              <w:ind w:left="7"/>
              <w:jc w:val="center"/>
              <w:rPr>
                <w:sz w:val="10"/>
              </w:rPr>
            </w:pPr>
            <w:r>
              <w:rPr>
                <w:spacing w:val="-2"/>
                <w:sz w:val="10"/>
              </w:rPr>
              <w:t>0,190%</w:t>
            </w:r>
          </w:p>
        </w:tc>
        <w:tc>
          <w:tcPr>
            <w:tcW w:w="797" w:type="dxa"/>
          </w:tcPr>
          <w:p w14:paraId="5B786FD8">
            <w:pPr>
              <w:pStyle w:val="10"/>
              <w:spacing w:before="97"/>
              <w:rPr>
                <w:rFonts w:ascii="Times New Roman"/>
                <w:b/>
                <w:sz w:val="10"/>
              </w:rPr>
            </w:pPr>
          </w:p>
          <w:p w14:paraId="5C6D33A4">
            <w:pPr>
              <w:pStyle w:val="10"/>
              <w:ind w:left="6"/>
              <w:jc w:val="center"/>
              <w:rPr>
                <w:sz w:val="10"/>
              </w:rPr>
            </w:pPr>
            <w:r>
              <w:rPr>
                <w:spacing w:val="-2"/>
                <w:sz w:val="10"/>
              </w:rPr>
              <w:t>85,69%</w:t>
            </w:r>
          </w:p>
        </w:tc>
        <w:tc>
          <w:tcPr>
            <w:tcW w:w="965" w:type="dxa"/>
          </w:tcPr>
          <w:p w14:paraId="126138FB">
            <w:pPr>
              <w:pStyle w:val="10"/>
              <w:spacing w:before="97"/>
              <w:rPr>
                <w:rFonts w:ascii="Times New Roman"/>
                <w:b/>
                <w:sz w:val="10"/>
              </w:rPr>
            </w:pPr>
          </w:p>
          <w:p w14:paraId="4C23BE86">
            <w:pPr>
              <w:pStyle w:val="10"/>
              <w:ind w:left="4"/>
              <w:jc w:val="center"/>
              <w:rPr>
                <w:sz w:val="10"/>
              </w:rPr>
            </w:pPr>
            <w:r>
              <w:rPr>
                <w:spacing w:val="-10"/>
                <w:sz w:val="10"/>
              </w:rPr>
              <w:t>C</w:t>
            </w:r>
          </w:p>
        </w:tc>
      </w:tr>
      <w:tr w14:paraId="40591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3D5E0B76">
            <w:pPr>
              <w:pStyle w:val="10"/>
              <w:spacing w:before="6"/>
              <w:rPr>
                <w:rFonts w:ascii="Times New Roman"/>
                <w:b/>
                <w:sz w:val="10"/>
              </w:rPr>
            </w:pPr>
          </w:p>
          <w:p w14:paraId="3C016674">
            <w:pPr>
              <w:pStyle w:val="10"/>
              <w:ind w:left="11" w:right="4"/>
              <w:jc w:val="center"/>
              <w:rPr>
                <w:sz w:val="10"/>
              </w:rPr>
            </w:pPr>
            <w:r>
              <w:rPr>
                <w:spacing w:val="-4"/>
                <w:sz w:val="10"/>
              </w:rPr>
              <w:t>5.26</w:t>
            </w:r>
          </w:p>
        </w:tc>
        <w:tc>
          <w:tcPr>
            <w:tcW w:w="740" w:type="dxa"/>
          </w:tcPr>
          <w:p w14:paraId="2D6E2C99">
            <w:pPr>
              <w:pStyle w:val="10"/>
              <w:spacing w:before="66"/>
              <w:ind w:left="337" w:right="63" w:hanging="262"/>
              <w:rPr>
                <w:sz w:val="10"/>
              </w:rPr>
            </w:pPr>
            <w:r>
              <w:rPr>
                <w:sz w:val="10"/>
              </w:rPr>
              <w:t>05.001.0147-</w:t>
            </w:r>
            <w:r>
              <w:rPr>
                <w:spacing w:val="-10"/>
                <w:sz w:val="10"/>
              </w:rPr>
              <w:t>A</w:t>
            </w:r>
          </w:p>
        </w:tc>
        <w:tc>
          <w:tcPr>
            <w:tcW w:w="2694" w:type="dxa"/>
          </w:tcPr>
          <w:p w14:paraId="5AD0CCA0">
            <w:pPr>
              <w:pStyle w:val="10"/>
              <w:spacing w:before="66"/>
              <w:ind w:left="70" w:right="63"/>
              <w:rPr>
                <w:sz w:val="10"/>
              </w:rPr>
            </w:pPr>
            <w:r>
              <w:rPr>
                <w:sz w:val="10"/>
              </w:rPr>
              <w:t>ARRANCAMENTO</w:t>
            </w:r>
            <w:r>
              <w:rPr>
                <w:spacing w:val="-7"/>
                <w:sz w:val="10"/>
              </w:rPr>
              <w:t xml:space="preserve"> </w:t>
            </w:r>
            <w:r>
              <w:rPr>
                <w:sz w:val="10"/>
              </w:rPr>
              <w:t>DE</w:t>
            </w:r>
            <w:r>
              <w:rPr>
                <w:spacing w:val="-7"/>
                <w:sz w:val="10"/>
              </w:rPr>
              <w:t xml:space="preserve"> </w:t>
            </w:r>
            <w:r>
              <w:rPr>
                <w:sz w:val="10"/>
              </w:rPr>
              <w:t>GRADES,</w:t>
            </w:r>
            <w:r>
              <w:rPr>
                <w:spacing w:val="6"/>
                <w:sz w:val="10"/>
              </w:rPr>
              <w:t xml:space="preserve"> </w:t>
            </w:r>
            <w:r>
              <w:rPr>
                <w:sz w:val="10"/>
              </w:rPr>
              <w:t>GRADIS,</w:t>
            </w:r>
            <w:r>
              <w:rPr>
                <w:spacing w:val="40"/>
                <w:sz w:val="10"/>
              </w:rPr>
              <w:t xml:space="preserve"> </w:t>
            </w:r>
            <w:r>
              <w:rPr>
                <w:sz w:val="10"/>
              </w:rPr>
              <w:t>ALAMBRADOS,</w:t>
            </w:r>
            <w:r>
              <w:rPr>
                <w:spacing w:val="40"/>
                <w:sz w:val="10"/>
              </w:rPr>
              <w:t xml:space="preserve"> </w:t>
            </w:r>
            <w:r>
              <w:rPr>
                <w:sz w:val="10"/>
              </w:rPr>
              <w:t>CERCAS E PORTOES</w:t>
            </w:r>
          </w:p>
        </w:tc>
        <w:tc>
          <w:tcPr>
            <w:tcW w:w="697" w:type="dxa"/>
          </w:tcPr>
          <w:p w14:paraId="75F46933">
            <w:pPr>
              <w:pStyle w:val="10"/>
              <w:spacing w:before="6"/>
              <w:rPr>
                <w:rFonts w:ascii="Times New Roman"/>
                <w:b/>
                <w:sz w:val="10"/>
              </w:rPr>
            </w:pPr>
          </w:p>
          <w:p w14:paraId="631AE7AF">
            <w:pPr>
              <w:pStyle w:val="10"/>
              <w:ind w:left="7" w:right="2"/>
              <w:jc w:val="center"/>
              <w:rPr>
                <w:sz w:val="10"/>
              </w:rPr>
            </w:pPr>
            <w:r>
              <w:rPr>
                <w:spacing w:val="-5"/>
                <w:sz w:val="10"/>
              </w:rPr>
              <w:t>M2</w:t>
            </w:r>
          </w:p>
        </w:tc>
        <w:tc>
          <w:tcPr>
            <w:tcW w:w="862" w:type="dxa"/>
          </w:tcPr>
          <w:p w14:paraId="2CF7C3FE">
            <w:pPr>
              <w:pStyle w:val="10"/>
              <w:spacing w:before="6"/>
              <w:rPr>
                <w:rFonts w:ascii="Times New Roman"/>
                <w:b/>
                <w:sz w:val="10"/>
              </w:rPr>
            </w:pPr>
          </w:p>
          <w:p w14:paraId="4C5432A0">
            <w:pPr>
              <w:pStyle w:val="10"/>
              <w:ind w:left="9"/>
              <w:jc w:val="center"/>
              <w:rPr>
                <w:sz w:val="10"/>
              </w:rPr>
            </w:pPr>
            <w:r>
              <w:rPr>
                <w:spacing w:val="-2"/>
                <w:sz w:val="10"/>
              </w:rPr>
              <w:t>940,00</w:t>
            </w:r>
          </w:p>
        </w:tc>
        <w:tc>
          <w:tcPr>
            <w:tcW w:w="624" w:type="dxa"/>
          </w:tcPr>
          <w:p w14:paraId="3E1AE7E2">
            <w:pPr>
              <w:pStyle w:val="10"/>
              <w:spacing w:before="6"/>
              <w:rPr>
                <w:rFonts w:ascii="Times New Roman"/>
                <w:b/>
                <w:sz w:val="10"/>
              </w:rPr>
            </w:pPr>
          </w:p>
          <w:p w14:paraId="298D1FDA">
            <w:pPr>
              <w:pStyle w:val="10"/>
              <w:ind w:left="9"/>
              <w:jc w:val="center"/>
              <w:rPr>
                <w:sz w:val="10"/>
              </w:rPr>
            </w:pPr>
            <w:r>
              <w:rPr>
                <w:spacing w:val="-2"/>
                <w:sz w:val="10"/>
              </w:rPr>
              <w:t>19,73</w:t>
            </w:r>
          </w:p>
        </w:tc>
        <w:tc>
          <w:tcPr>
            <w:tcW w:w="761" w:type="dxa"/>
          </w:tcPr>
          <w:p w14:paraId="6DBE2C9D">
            <w:pPr>
              <w:pStyle w:val="10"/>
              <w:spacing w:before="6"/>
              <w:rPr>
                <w:rFonts w:ascii="Times New Roman"/>
                <w:b/>
                <w:sz w:val="10"/>
              </w:rPr>
            </w:pPr>
          </w:p>
          <w:p w14:paraId="28626210">
            <w:pPr>
              <w:pStyle w:val="10"/>
              <w:ind w:left="14" w:right="8"/>
              <w:jc w:val="center"/>
              <w:rPr>
                <w:sz w:val="10"/>
              </w:rPr>
            </w:pPr>
            <w:r>
              <w:rPr>
                <w:spacing w:val="-2"/>
                <w:sz w:val="10"/>
              </w:rPr>
              <w:t>25,41</w:t>
            </w:r>
          </w:p>
        </w:tc>
        <w:tc>
          <w:tcPr>
            <w:tcW w:w="958" w:type="dxa"/>
          </w:tcPr>
          <w:p w14:paraId="411FC488">
            <w:pPr>
              <w:pStyle w:val="10"/>
              <w:spacing w:before="6"/>
              <w:rPr>
                <w:rFonts w:ascii="Times New Roman"/>
                <w:b/>
                <w:sz w:val="10"/>
              </w:rPr>
            </w:pPr>
          </w:p>
          <w:p w14:paraId="1CBC308B">
            <w:pPr>
              <w:pStyle w:val="10"/>
              <w:ind w:left="31" w:right="2"/>
              <w:jc w:val="center"/>
              <w:rPr>
                <w:sz w:val="10"/>
              </w:rPr>
            </w:pPr>
            <w:r>
              <w:rPr>
                <w:spacing w:val="-2"/>
                <w:sz w:val="10"/>
              </w:rPr>
              <w:t>23.889,36</w:t>
            </w:r>
          </w:p>
        </w:tc>
        <w:tc>
          <w:tcPr>
            <w:tcW w:w="600" w:type="dxa"/>
          </w:tcPr>
          <w:p w14:paraId="6D57D212">
            <w:pPr>
              <w:pStyle w:val="10"/>
              <w:spacing w:before="6"/>
              <w:rPr>
                <w:rFonts w:ascii="Times New Roman"/>
                <w:b/>
                <w:sz w:val="10"/>
              </w:rPr>
            </w:pPr>
          </w:p>
          <w:p w14:paraId="424663AE">
            <w:pPr>
              <w:pStyle w:val="10"/>
              <w:ind w:left="7"/>
              <w:jc w:val="center"/>
              <w:rPr>
                <w:sz w:val="10"/>
              </w:rPr>
            </w:pPr>
            <w:r>
              <w:rPr>
                <w:spacing w:val="-2"/>
                <w:sz w:val="10"/>
              </w:rPr>
              <w:t>0,190%</w:t>
            </w:r>
          </w:p>
        </w:tc>
        <w:tc>
          <w:tcPr>
            <w:tcW w:w="797" w:type="dxa"/>
          </w:tcPr>
          <w:p w14:paraId="38F11857">
            <w:pPr>
              <w:pStyle w:val="10"/>
              <w:spacing w:before="6"/>
              <w:rPr>
                <w:rFonts w:ascii="Times New Roman"/>
                <w:b/>
                <w:sz w:val="10"/>
              </w:rPr>
            </w:pPr>
          </w:p>
          <w:p w14:paraId="5DA25998">
            <w:pPr>
              <w:pStyle w:val="10"/>
              <w:ind w:left="6"/>
              <w:jc w:val="center"/>
              <w:rPr>
                <w:sz w:val="10"/>
              </w:rPr>
            </w:pPr>
            <w:r>
              <w:rPr>
                <w:spacing w:val="-2"/>
                <w:sz w:val="10"/>
              </w:rPr>
              <w:t>85,88%</w:t>
            </w:r>
          </w:p>
        </w:tc>
        <w:tc>
          <w:tcPr>
            <w:tcW w:w="965" w:type="dxa"/>
          </w:tcPr>
          <w:p w14:paraId="38DC4F01">
            <w:pPr>
              <w:pStyle w:val="10"/>
              <w:spacing w:before="6"/>
              <w:rPr>
                <w:rFonts w:ascii="Times New Roman"/>
                <w:b/>
                <w:sz w:val="10"/>
              </w:rPr>
            </w:pPr>
          </w:p>
          <w:p w14:paraId="046F964B">
            <w:pPr>
              <w:pStyle w:val="10"/>
              <w:ind w:left="4"/>
              <w:jc w:val="center"/>
              <w:rPr>
                <w:sz w:val="10"/>
              </w:rPr>
            </w:pPr>
            <w:r>
              <w:rPr>
                <w:spacing w:val="-10"/>
                <w:sz w:val="10"/>
              </w:rPr>
              <w:t>C</w:t>
            </w:r>
          </w:p>
        </w:tc>
      </w:tr>
      <w:tr w14:paraId="67AEB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4A34939E">
            <w:pPr>
              <w:pStyle w:val="10"/>
              <w:rPr>
                <w:rFonts w:ascii="Times New Roman"/>
                <w:b/>
                <w:sz w:val="10"/>
              </w:rPr>
            </w:pPr>
          </w:p>
          <w:p w14:paraId="7DA6309C">
            <w:pPr>
              <w:pStyle w:val="10"/>
              <w:rPr>
                <w:rFonts w:ascii="Times New Roman"/>
                <w:b/>
                <w:sz w:val="10"/>
              </w:rPr>
            </w:pPr>
          </w:p>
          <w:p w14:paraId="004E86BB">
            <w:pPr>
              <w:pStyle w:val="10"/>
              <w:spacing w:before="47"/>
              <w:rPr>
                <w:rFonts w:ascii="Times New Roman"/>
                <w:b/>
                <w:sz w:val="10"/>
              </w:rPr>
            </w:pPr>
          </w:p>
          <w:p w14:paraId="4BF38AB6">
            <w:pPr>
              <w:pStyle w:val="10"/>
              <w:ind w:left="11" w:right="4"/>
              <w:jc w:val="center"/>
              <w:rPr>
                <w:sz w:val="10"/>
              </w:rPr>
            </w:pPr>
            <w:r>
              <w:rPr>
                <w:spacing w:val="-4"/>
                <w:sz w:val="10"/>
              </w:rPr>
              <w:t>14.4</w:t>
            </w:r>
          </w:p>
        </w:tc>
        <w:tc>
          <w:tcPr>
            <w:tcW w:w="740" w:type="dxa"/>
          </w:tcPr>
          <w:p w14:paraId="3B5FF7F8">
            <w:pPr>
              <w:pStyle w:val="10"/>
              <w:rPr>
                <w:rFonts w:ascii="Times New Roman"/>
                <w:b/>
                <w:sz w:val="10"/>
              </w:rPr>
            </w:pPr>
          </w:p>
          <w:p w14:paraId="491C263A">
            <w:pPr>
              <w:pStyle w:val="10"/>
              <w:spacing w:before="104"/>
              <w:rPr>
                <w:rFonts w:ascii="Times New Roman"/>
                <w:b/>
                <w:sz w:val="10"/>
              </w:rPr>
            </w:pPr>
          </w:p>
          <w:p w14:paraId="6FE7F0DA">
            <w:pPr>
              <w:pStyle w:val="10"/>
              <w:spacing w:before="1" w:line="244" w:lineRule="auto"/>
              <w:ind w:left="337" w:right="63" w:hanging="262"/>
              <w:rPr>
                <w:sz w:val="10"/>
              </w:rPr>
            </w:pPr>
            <w:r>
              <w:rPr>
                <w:sz w:val="10"/>
              </w:rPr>
              <w:t>14.002.0132-</w:t>
            </w:r>
            <w:r>
              <w:rPr>
                <w:spacing w:val="-10"/>
                <w:sz w:val="10"/>
              </w:rPr>
              <w:t>A</w:t>
            </w:r>
          </w:p>
        </w:tc>
        <w:tc>
          <w:tcPr>
            <w:tcW w:w="2694" w:type="dxa"/>
          </w:tcPr>
          <w:p w14:paraId="6ED69FE8">
            <w:pPr>
              <w:pStyle w:val="10"/>
              <w:spacing w:before="109"/>
              <w:ind w:left="70" w:right="93"/>
              <w:rPr>
                <w:sz w:val="10"/>
              </w:rPr>
            </w:pPr>
            <w:r>
              <w:rPr>
                <w:sz w:val="10"/>
              </w:rPr>
              <w:t>GRADE DE FERRO COM MONTANTES DE BARRAS</w:t>
            </w:r>
            <w:r>
              <w:rPr>
                <w:spacing w:val="40"/>
                <w:sz w:val="10"/>
              </w:rPr>
              <w:t xml:space="preserve"> </w:t>
            </w:r>
            <w:r>
              <w:rPr>
                <w:sz w:val="10"/>
              </w:rPr>
              <w:t>CHATAS DE 2"X3/8" ACADA 2,00m E BARRAS</w:t>
            </w:r>
            <w:r>
              <w:rPr>
                <w:spacing w:val="40"/>
                <w:sz w:val="10"/>
              </w:rPr>
              <w:t xml:space="preserve"> </w:t>
            </w:r>
            <w:r>
              <w:rPr>
                <w:sz w:val="10"/>
              </w:rPr>
              <w:t>CHATAS DE 1.1/2"X3/8" A CADA 10CM,</w:t>
            </w:r>
            <w:r>
              <w:rPr>
                <w:spacing w:val="40"/>
                <w:sz w:val="10"/>
              </w:rPr>
              <w:t xml:space="preserve"> </w:t>
            </w:r>
            <w:r>
              <w:rPr>
                <w:sz w:val="10"/>
              </w:rPr>
              <w:t>INTERCALADAS POR PEQUENAS BARRAS CHATAS</w:t>
            </w:r>
            <w:r>
              <w:rPr>
                <w:spacing w:val="40"/>
                <w:sz w:val="10"/>
              </w:rPr>
              <w:t xml:space="preserve"> </w:t>
            </w:r>
            <w:r>
              <w:rPr>
                <w:sz w:val="10"/>
              </w:rPr>
              <w:t>DE</w:t>
            </w:r>
            <w:r>
              <w:rPr>
                <w:spacing w:val="-6"/>
                <w:sz w:val="10"/>
              </w:rPr>
              <w:t xml:space="preserve"> </w:t>
            </w:r>
            <w:r>
              <w:rPr>
                <w:sz w:val="10"/>
              </w:rPr>
              <w:t>1.1/2"X3/8"</w:t>
            </w:r>
            <w:r>
              <w:rPr>
                <w:spacing w:val="-5"/>
                <w:sz w:val="10"/>
              </w:rPr>
              <w:t xml:space="preserve"> </w:t>
            </w:r>
            <w:r>
              <w:rPr>
                <w:sz w:val="10"/>
              </w:rPr>
              <w:t>A</w:t>
            </w:r>
            <w:r>
              <w:rPr>
                <w:spacing w:val="-6"/>
                <w:sz w:val="10"/>
              </w:rPr>
              <w:t xml:space="preserve"> </w:t>
            </w:r>
            <w:r>
              <w:rPr>
                <w:sz w:val="10"/>
              </w:rPr>
              <w:t>CADA</w:t>
            </w:r>
            <w:r>
              <w:rPr>
                <w:spacing w:val="-6"/>
                <w:sz w:val="10"/>
              </w:rPr>
              <w:t xml:space="preserve"> </w:t>
            </w:r>
            <w:r>
              <w:rPr>
                <w:sz w:val="10"/>
              </w:rPr>
              <w:t>5CM,</w:t>
            </w:r>
            <w:r>
              <w:rPr>
                <w:spacing w:val="17"/>
                <w:sz w:val="10"/>
              </w:rPr>
              <w:t xml:space="preserve"> </w:t>
            </w:r>
            <w:r>
              <w:rPr>
                <w:sz w:val="10"/>
              </w:rPr>
              <w:t>EXCLUSIVE</w:t>
            </w:r>
            <w:r>
              <w:rPr>
                <w:spacing w:val="-6"/>
                <w:sz w:val="10"/>
              </w:rPr>
              <w:t xml:space="preserve"> </w:t>
            </w:r>
            <w:r>
              <w:rPr>
                <w:sz w:val="10"/>
              </w:rPr>
              <w:t>BALDRAME</w:t>
            </w:r>
            <w:r>
              <w:rPr>
                <w:spacing w:val="40"/>
                <w:sz w:val="10"/>
              </w:rPr>
              <w:t xml:space="preserve"> </w:t>
            </w:r>
            <w:r>
              <w:rPr>
                <w:sz w:val="10"/>
              </w:rPr>
              <w:t>DE CONCRETO. FORNECIMENTO E COLOCACAO</w:t>
            </w:r>
          </w:p>
        </w:tc>
        <w:tc>
          <w:tcPr>
            <w:tcW w:w="697" w:type="dxa"/>
          </w:tcPr>
          <w:p w14:paraId="2A5B4FD4">
            <w:pPr>
              <w:pStyle w:val="10"/>
              <w:rPr>
                <w:rFonts w:ascii="Times New Roman"/>
                <w:b/>
                <w:sz w:val="10"/>
              </w:rPr>
            </w:pPr>
          </w:p>
          <w:p w14:paraId="6D7F9B84">
            <w:pPr>
              <w:pStyle w:val="10"/>
              <w:rPr>
                <w:rFonts w:ascii="Times New Roman"/>
                <w:b/>
                <w:sz w:val="10"/>
              </w:rPr>
            </w:pPr>
          </w:p>
          <w:p w14:paraId="6D01AC8C">
            <w:pPr>
              <w:pStyle w:val="10"/>
              <w:spacing w:before="47"/>
              <w:rPr>
                <w:rFonts w:ascii="Times New Roman"/>
                <w:b/>
                <w:sz w:val="10"/>
              </w:rPr>
            </w:pPr>
          </w:p>
          <w:p w14:paraId="110DF5BD">
            <w:pPr>
              <w:pStyle w:val="10"/>
              <w:ind w:left="7" w:right="2"/>
              <w:jc w:val="center"/>
              <w:rPr>
                <w:sz w:val="10"/>
              </w:rPr>
            </w:pPr>
            <w:r>
              <w:rPr>
                <w:spacing w:val="-5"/>
                <w:sz w:val="10"/>
              </w:rPr>
              <w:t>M2</w:t>
            </w:r>
          </w:p>
        </w:tc>
        <w:tc>
          <w:tcPr>
            <w:tcW w:w="862" w:type="dxa"/>
          </w:tcPr>
          <w:p w14:paraId="658B8242">
            <w:pPr>
              <w:pStyle w:val="10"/>
              <w:rPr>
                <w:rFonts w:ascii="Times New Roman"/>
                <w:b/>
                <w:sz w:val="10"/>
              </w:rPr>
            </w:pPr>
          </w:p>
          <w:p w14:paraId="77BFAEA6">
            <w:pPr>
              <w:pStyle w:val="10"/>
              <w:rPr>
                <w:rFonts w:ascii="Times New Roman"/>
                <w:b/>
                <w:sz w:val="10"/>
              </w:rPr>
            </w:pPr>
          </w:p>
          <w:p w14:paraId="4BCC87AA">
            <w:pPr>
              <w:pStyle w:val="10"/>
              <w:spacing w:before="47"/>
              <w:rPr>
                <w:rFonts w:ascii="Times New Roman"/>
                <w:b/>
                <w:sz w:val="10"/>
              </w:rPr>
            </w:pPr>
          </w:p>
          <w:p w14:paraId="5B6C9B69">
            <w:pPr>
              <w:pStyle w:val="10"/>
              <w:ind w:left="9" w:right="2"/>
              <w:jc w:val="center"/>
              <w:rPr>
                <w:sz w:val="10"/>
              </w:rPr>
            </w:pPr>
            <w:r>
              <w:rPr>
                <w:spacing w:val="-2"/>
                <w:sz w:val="10"/>
              </w:rPr>
              <w:t>25,38</w:t>
            </w:r>
          </w:p>
        </w:tc>
        <w:tc>
          <w:tcPr>
            <w:tcW w:w="624" w:type="dxa"/>
          </w:tcPr>
          <w:p w14:paraId="1A44A8D5">
            <w:pPr>
              <w:pStyle w:val="10"/>
              <w:rPr>
                <w:rFonts w:ascii="Times New Roman"/>
                <w:b/>
                <w:sz w:val="10"/>
              </w:rPr>
            </w:pPr>
          </w:p>
          <w:p w14:paraId="79417BBD">
            <w:pPr>
              <w:pStyle w:val="10"/>
              <w:rPr>
                <w:rFonts w:ascii="Times New Roman"/>
                <w:b/>
                <w:sz w:val="10"/>
              </w:rPr>
            </w:pPr>
          </w:p>
          <w:p w14:paraId="2E3D069E">
            <w:pPr>
              <w:pStyle w:val="10"/>
              <w:spacing w:before="47"/>
              <w:rPr>
                <w:rFonts w:ascii="Times New Roman"/>
                <w:b/>
                <w:sz w:val="10"/>
              </w:rPr>
            </w:pPr>
          </w:p>
          <w:p w14:paraId="67F40236">
            <w:pPr>
              <w:pStyle w:val="10"/>
              <w:ind w:left="9" w:right="2"/>
              <w:jc w:val="center"/>
              <w:rPr>
                <w:sz w:val="10"/>
              </w:rPr>
            </w:pPr>
            <w:r>
              <w:rPr>
                <w:spacing w:val="-2"/>
                <w:sz w:val="10"/>
              </w:rPr>
              <w:t>708,03</w:t>
            </w:r>
          </w:p>
        </w:tc>
        <w:tc>
          <w:tcPr>
            <w:tcW w:w="761" w:type="dxa"/>
          </w:tcPr>
          <w:p w14:paraId="55EEAE45">
            <w:pPr>
              <w:pStyle w:val="10"/>
              <w:rPr>
                <w:rFonts w:ascii="Times New Roman"/>
                <w:b/>
                <w:sz w:val="10"/>
              </w:rPr>
            </w:pPr>
          </w:p>
          <w:p w14:paraId="2A082375">
            <w:pPr>
              <w:pStyle w:val="10"/>
              <w:rPr>
                <w:rFonts w:ascii="Times New Roman"/>
                <w:b/>
                <w:sz w:val="10"/>
              </w:rPr>
            </w:pPr>
          </w:p>
          <w:p w14:paraId="423FF240">
            <w:pPr>
              <w:pStyle w:val="10"/>
              <w:spacing w:before="47"/>
              <w:rPr>
                <w:rFonts w:ascii="Times New Roman"/>
                <w:b/>
                <w:sz w:val="10"/>
              </w:rPr>
            </w:pPr>
          </w:p>
          <w:p w14:paraId="464E8BD2">
            <w:pPr>
              <w:pStyle w:val="10"/>
              <w:ind w:left="14" w:right="10"/>
              <w:jc w:val="center"/>
              <w:rPr>
                <w:sz w:val="10"/>
              </w:rPr>
            </w:pPr>
            <w:r>
              <w:rPr>
                <w:spacing w:val="-2"/>
                <w:sz w:val="10"/>
              </w:rPr>
              <w:t>912,01</w:t>
            </w:r>
          </w:p>
        </w:tc>
        <w:tc>
          <w:tcPr>
            <w:tcW w:w="958" w:type="dxa"/>
          </w:tcPr>
          <w:p w14:paraId="58B86194">
            <w:pPr>
              <w:pStyle w:val="10"/>
              <w:rPr>
                <w:rFonts w:ascii="Times New Roman"/>
                <w:b/>
                <w:sz w:val="10"/>
              </w:rPr>
            </w:pPr>
          </w:p>
          <w:p w14:paraId="2EFD8C7F">
            <w:pPr>
              <w:pStyle w:val="10"/>
              <w:rPr>
                <w:rFonts w:ascii="Times New Roman"/>
                <w:b/>
                <w:sz w:val="10"/>
              </w:rPr>
            </w:pPr>
          </w:p>
          <w:p w14:paraId="57ABED22">
            <w:pPr>
              <w:pStyle w:val="10"/>
              <w:spacing w:before="47"/>
              <w:rPr>
                <w:rFonts w:ascii="Times New Roman"/>
                <w:b/>
                <w:sz w:val="10"/>
              </w:rPr>
            </w:pPr>
          </w:p>
          <w:p w14:paraId="139EEED1">
            <w:pPr>
              <w:pStyle w:val="10"/>
              <w:ind w:left="31" w:right="2"/>
              <w:jc w:val="center"/>
              <w:rPr>
                <w:sz w:val="10"/>
              </w:rPr>
            </w:pPr>
            <w:r>
              <w:rPr>
                <w:spacing w:val="-2"/>
                <w:sz w:val="10"/>
              </w:rPr>
              <w:t>23.146,90</w:t>
            </w:r>
          </w:p>
        </w:tc>
        <w:tc>
          <w:tcPr>
            <w:tcW w:w="600" w:type="dxa"/>
          </w:tcPr>
          <w:p w14:paraId="0DA74E71">
            <w:pPr>
              <w:pStyle w:val="10"/>
              <w:rPr>
                <w:rFonts w:ascii="Times New Roman"/>
                <w:b/>
                <w:sz w:val="10"/>
              </w:rPr>
            </w:pPr>
          </w:p>
          <w:p w14:paraId="69506885">
            <w:pPr>
              <w:pStyle w:val="10"/>
              <w:rPr>
                <w:rFonts w:ascii="Times New Roman"/>
                <w:b/>
                <w:sz w:val="10"/>
              </w:rPr>
            </w:pPr>
          </w:p>
          <w:p w14:paraId="293C0A95">
            <w:pPr>
              <w:pStyle w:val="10"/>
              <w:spacing w:before="47"/>
              <w:rPr>
                <w:rFonts w:ascii="Times New Roman"/>
                <w:b/>
                <w:sz w:val="10"/>
              </w:rPr>
            </w:pPr>
          </w:p>
          <w:p w14:paraId="01DA7E40">
            <w:pPr>
              <w:pStyle w:val="10"/>
              <w:ind w:left="7"/>
              <w:jc w:val="center"/>
              <w:rPr>
                <w:sz w:val="10"/>
              </w:rPr>
            </w:pPr>
            <w:r>
              <w:rPr>
                <w:spacing w:val="-2"/>
                <w:sz w:val="10"/>
              </w:rPr>
              <w:t>0,184%</w:t>
            </w:r>
          </w:p>
        </w:tc>
        <w:tc>
          <w:tcPr>
            <w:tcW w:w="797" w:type="dxa"/>
          </w:tcPr>
          <w:p w14:paraId="52A69857">
            <w:pPr>
              <w:pStyle w:val="10"/>
              <w:rPr>
                <w:rFonts w:ascii="Times New Roman"/>
                <w:b/>
                <w:sz w:val="10"/>
              </w:rPr>
            </w:pPr>
          </w:p>
          <w:p w14:paraId="0F9B7C47">
            <w:pPr>
              <w:pStyle w:val="10"/>
              <w:rPr>
                <w:rFonts w:ascii="Times New Roman"/>
                <w:b/>
                <w:sz w:val="10"/>
              </w:rPr>
            </w:pPr>
          </w:p>
          <w:p w14:paraId="44F4542F">
            <w:pPr>
              <w:pStyle w:val="10"/>
              <w:spacing w:before="47"/>
              <w:rPr>
                <w:rFonts w:ascii="Times New Roman"/>
                <w:b/>
                <w:sz w:val="10"/>
              </w:rPr>
            </w:pPr>
          </w:p>
          <w:p w14:paraId="3911372E">
            <w:pPr>
              <w:pStyle w:val="10"/>
              <w:ind w:left="6"/>
              <w:jc w:val="center"/>
              <w:rPr>
                <w:sz w:val="10"/>
              </w:rPr>
            </w:pPr>
            <w:r>
              <w:rPr>
                <w:spacing w:val="-2"/>
                <w:sz w:val="10"/>
              </w:rPr>
              <w:t>86,07%</w:t>
            </w:r>
          </w:p>
        </w:tc>
        <w:tc>
          <w:tcPr>
            <w:tcW w:w="965" w:type="dxa"/>
          </w:tcPr>
          <w:p w14:paraId="4A0E8BCD">
            <w:pPr>
              <w:pStyle w:val="10"/>
              <w:rPr>
                <w:rFonts w:ascii="Times New Roman"/>
                <w:b/>
                <w:sz w:val="10"/>
              </w:rPr>
            </w:pPr>
          </w:p>
          <w:p w14:paraId="3EDE4659">
            <w:pPr>
              <w:pStyle w:val="10"/>
              <w:rPr>
                <w:rFonts w:ascii="Times New Roman"/>
                <w:b/>
                <w:sz w:val="10"/>
              </w:rPr>
            </w:pPr>
          </w:p>
          <w:p w14:paraId="7F169CA0">
            <w:pPr>
              <w:pStyle w:val="10"/>
              <w:spacing w:before="47"/>
              <w:rPr>
                <w:rFonts w:ascii="Times New Roman"/>
                <w:b/>
                <w:sz w:val="10"/>
              </w:rPr>
            </w:pPr>
          </w:p>
          <w:p w14:paraId="103BE3D8">
            <w:pPr>
              <w:pStyle w:val="10"/>
              <w:ind w:left="4"/>
              <w:jc w:val="center"/>
              <w:rPr>
                <w:sz w:val="10"/>
              </w:rPr>
            </w:pPr>
            <w:r>
              <w:rPr>
                <w:spacing w:val="-10"/>
                <w:sz w:val="10"/>
              </w:rPr>
              <w:t>C</w:t>
            </w:r>
          </w:p>
        </w:tc>
      </w:tr>
      <w:tr w14:paraId="46C14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3BEA5F5A">
            <w:pPr>
              <w:pStyle w:val="10"/>
              <w:rPr>
                <w:rFonts w:ascii="Times New Roman"/>
                <w:b/>
                <w:sz w:val="10"/>
              </w:rPr>
            </w:pPr>
          </w:p>
          <w:p w14:paraId="6C27951E">
            <w:pPr>
              <w:pStyle w:val="10"/>
              <w:rPr>
                <w:rFonts w:ascii="Times New Roman"/>
                <w:b/>
                <w:sz w:val="10"/>
              </w:rPr>
            </w:pPr>
          </w:p>
          <w:p w14:paraId="116DF2C4">
            <w:pPr>
              <w:pStyle w:val="10"/>
              <w:spacing w:before="47"/>
              <w:rPr>
                <w:rFonts w:ascii="Times New Roman"/>
                <w:b/>
                <w:sz w:val="10"/>
              </w:rPr>
            </w:pPr>
          </w:p>
          <w:p w14:paraId="3BF21ADA">
            <w:pPr>
              <w:pStyle w:val="10"/>
              <w:ind w:left="11" w:right="4"/>
              <w:jc w:val="center"/>
              <w:rPr>
                <w:sz w:val="10"/>
              </w:rPr>
            </w:pPr>
            <w:r>
              <w:rPr>
                <w:spacing w:val="-4"/>
                <w:sz w:val="10"/>
              </w:rPr>
              <w:t>16.2</w:t>
            </w:r>
          </w:p>
        </w:tc>
        <w:tc>
          <w:tcPr>
            <w:tcW w:w="740" w:type="dxa"/>
          </w:tcPr>
          <w:p w14:paraId="507BA654">
            <w:pPr>
              <w:pStyle w:val="10"/>
              <w:rPr>
                <w:rFonts w:ascii="Times New Roman"/>
                <w:b/>
                <w:sz w:val="10"/>
              </w:rPr>
            </w:pPr>
          </w:p>
          <w:p w14:paraId="42A1642F">
            <w:pPr>
              <w:pStyle w:val="10"/>
              <w:spacing w:before="107"/>
              <w:rPr>
                <w:rFonts w:ascii="Times New Roman"/>
                <w:b/>
                <w:sz w:val="10"/>
              </w:rPr>
            </w:pPr>
          </w:p>
          <w:p w14:paraId="1B2BA09F">
            <w:pPr>
              <w:pStyle w:val="10"/>
              <w:ind w:left="337" w:right="63" w:hanging="262"/>
              <w:rPr>
                <w:sz w:val="10"/>
              </w:rPr>
            </w:pPr>
            <w:r>
              <w:rPr>
                <w:sz w:val="10"/>
              </w:rPr>
              <w:t>16.001.0060-</w:t>
            </w:r>
            <w:r>
              <w:rPr>
                <w:spacing w:val="-10"/>
                <w:sz w:val="10"/>
              </w:rPr>
              <w:t>A</w:t>
            </w:r>
          </w:p>
        </w:tc>
        <w:tc>
          <w:tcPr>
            <w:tcW w:w="2694" w:type="dxa"/>
          </w:tcPr>
          <w:p w14:paraId="3BE3B2DB">
            <w:pPr>
              <w:pStyle w:val="10"/>
              <w:spacing w:before="109"/>
              <w:ind w:left="70" w:right="63"/>
              <w:rPr>
                <w:sz w:val="10"/>
              </w:rPr>
            </w:pPr>
            <w:r>
              <w:rPr>
                <w:sz w:val="10"/>
              </w:rPr>
              <w:t>MADEIRAMENTO PARA COBERTURA EM TELHAS</w:t>
            </w:r>
            <w:r>
              <w:rPr>
                <w:spacing w:val="40"/>
                <w:sz w:val="10"/>
              </w:rPr>
              <w:t xml:space="preserve"> </w:t>
            </w:r>
            <w:r>
              <w:rPr>
                <w:sz w:val="10"/>
              </w:rPr>
              <w:t>ONDULADAS,</w:t>
            </w:r>
            <w:r>
              <w:rPr>
                <w:spacing w:val="15"/>
                <w:sz w:val="10"/>
              </w:rPr>
              <w:t xml:space="preserve"> </w:t>
            </w:r>
            <w:r>
              <w:rPr>
                <w:sz w:val="10"/>
              </w:rPr>
              <w:t>CONSTITUIDODE</w:t>
            </w:r>
            <w:r>
              <w:rPr>
                <w:spacing w:val="-7"/>
                <w:sz w:val="10"/>
              </w:rPr>
              <w:t xml:space="preserve"> </w:t>
            </w:r>
            <w:r>
              <w:rPr>
                <w:sz w:val="10"/>
              </w:rPr>
              <w:t>PECAS</w:t>
            </w:r>
            <w:r>
              <w:rPr>
                <w:spacing w:val="-6"/>
                <w:sz w:val="10"/>
              </w:rPr>
              <w:t xml:space="preserve"> </w:t>
            </w:r>
            <w:r>
              <w:rPr>
                <w:sz w:val="10"/>
              </w:rPr>
              <w:t>DE</w:t>
            </w:r>
            <w:r>
              <w:rPr>
                <w:spacing w:val="-7"/>
                <w:sz w:val="10"/>
              </w:rPr>
              <w:t xml:space="preserve"> </w:t>
            </w:r>
            <w:r>
              <w:rPr>
                <w:sz w:val="10"/>
              </w:rPr>
              <w:t>3"X3"</w:t>
            </w:r>
            <w:r>
              <w:rPr>
                <w:spacing w:val="-6"/>
                <w:sz w:val="10"/>
              </w:rPr>
              <w:t xml:space="preserve"> </w:t>
            </w:r>
            <w:r>
              <w:rPr>
                <w:sz w:val="10"/>
              </w:rPr>
              <w:t>E</w:t>
            </w:r>
            <w:r>
              <w:rPr>
                <w:spacing w:val="40"/>
                <w:sz w:val="10"/>
              </w:rPr>
              <w:t xml:space="preserve"> </w:t>
            </w:r>
            <w:r>
              <w:rPr>
                <w:sz w:val="10"/>
              </w:rPr>
              <w:t>3"X4.1/2",</w:t>
            </w:r>
            <w:r>
              <w:rPr>
                <w:spacing w:val="40"/>
                <w:sz w:val="10"/>
              </w:rPr>
              <w:t xml:space="preserve"> </w:t>
            </w:r>
            <w:r>
              <w:rPr>
                <w:sz w:val="10"/>
              </w:rPr>
              <w:t>EM MADEIRA SERRADA,</w:t>
            </w:r>
            <w:r>
              <w:rPr>
                <w:spacing w:val="40"/>
                <w:sz w:val="10"/>
              </w:rPr>
              <w:t xml:space="preserve"> </w:t>
            </w:r>
            <w:r>
              <w:rPr>
                <w:sz w:val="10"/>
              </w:rPr>
              <w:t>SEM</w:t>
            </w:r>
            <w:r>
              <w:rPr>
                <w:spacing w:val="40"/>
                <w:sz w:val="10"/>
              </w:rPr>
              <w:t xml:space="preserve"> </w:t>
            </w:r>
            <w:r>
              <w:rPr>
                <w:sz w:val="10"/>
              </w:rPr>
              <w:t>TESOURAOU PONTALETE,</w:t>
            </w:r>
            <w:r>
              <w:rPr>
                <w:spacing w:val="40"/>
                <w:sz w:val="10"/>
              </w:rPr>
              <w:t xml:space="preserve"> </w:t>
            </w:r>
            <w:r>
              <w:rPr>
                <w:sz w:val="10"/>
              </w:rPr>
              <w:t>MEDIDO PELA AREA</w:t>
            </w:r>
            <w:r>
              <w:rPr>
                <w:spacing w:val="40"/>
                <w:sz w:val="10"/>
              </w:rPr>
              <w:t xml:space="preserve"> </w:t>
            </w:r>
            <w:r>
              <w:rPr>
                <w:sz w:val="10"/>
              </w:rPr>
              <w:t>REAL DO MADEIRAMENTO. FORNECIMENTO E</w:t>
            </w:r>
            <w:r>
              <w:rPr>
                <w:spacing w:val="40"/>
                <w:sz w:val="10"/>
              </w:rPr>
              <w:t xml:space="preserve"> </w:t>
            </w:r>
            <w:r>
              <w:rPr>
                <w:spacing w:val="-2"/>
                <w:sz w:val="10"/>
              </w:rPr>
              <w:t>COLOCACAO</w:t>
            </w:r>
          </w:p>
        </w:tc>
        <w:tc>
          <w:tcPr>
            <w:tcW w:w="697" w:type="dxa"/>
          </w:tcPr>
          <w:p w14:paraId="5B294D36">
            <w:pPr>
              <w:pStyle w:val="10"/>
              <w:rPr>
                <w:rFonts w:ascii="Times New Roman"/>
                <w:b/>
                <w:sz w:val="10"/>
              </w:rPr>
            </w:pPr>
          </w:p>
          <w:p w14:paraId="72467CC0">
            <w:pPr>
              <w:pStyle w:val="10"/>
              <w:rPr>
                <w:rFonts w:ascii="Times New Roman"/>
                <w:b/>
                <w:sz w:val="10"/>
              </w:rPr>
            </w:pPr>
          </w:p>
          <w:p w14:paraId="7E6A3BD2">
            <w:pPr>
              <w:pStyle w:val="10"/>
              <w:spacing w:before="47"/>
              <w:rPr>
                <w:rFonts w:ascii="Times New Roman"/>
                <w:b/>
                <w:sz w:val="10"/>
              </w:rPr>
            </w:pPr>
          </w:p>
          <w:p w14:paraId="788D2497">
            <w:pPr>
              <w:pStyle w:val="10"/>
              <w:ind w:left="7" w:right="2"/>
              <w:jc w:val="center"/>
              <w:rPr>
                <w:sz w:val="10"/>
              </w:rPr>
            </w:pPr>
            <w:r>
              <w:rPr>
                <w:spacing w:val="-5"/>
                <w:sz w:val="10"/>
              </w:rPr>
              <w:t>M2</w:t>
            </w:r>
          </w:p>
        </w:tc>
        <w:tc>
          <w:tcPr>
            <w:tcW w:w="862" w:type="dxa"/>
          </w:tcPr>
          <w:p w14:paraId="42084EB9">
            <w:pPr>
              <w:pStyle w:val="10"/>
              <w:rPr>
                <w:rFonts w:ascii="Times New Roman"/>
                <w:b/>
                <w:sz w:val="10"/>
              </w:rPr>
            </w:pPr>
          </w:p>
          <w:p w14:paraId="5CF944A8">
            <w:pPr>
              <w:pStyle w:val="10"/>
              <w:rPr>
                <w:rFonts w:ascii="Times New Roman"/>
                <w:b/>
                <w:sz w:val="10"/>
              </w:rPr>
            </w:pPr>
          </w:p>
          <w:p w14:paraId="3F3C7FE4">
            <w:pPr>
              <w:pStyle w:val="10"/>
              <w:spacing w:before="47"/>
              <w:rPr>
                <w:rFonts w:ascii="Times New Roman"/>
                <w:b/>
                <w:sz w:val="10"/>
              </w:rPr>
            </w:pPr>
          </w:p>
          <w:p w14:paraId="201E146A">
            <w:pPr>
              <w:pStyle w:val="10"/>
              <w:ind w:left="9"/>
              <w:jc w:val="center"/>
              <w:rPr>
                <w:sz w:val="10"/>
              </w:rPr>
            </w:pPr>
            <w:r>
              <w:rPr>
                <w:spacing w:val="-2"/>
                <w:sz w:val="10"/>
              </w:rPr>
              <w:t>466,31</w:t>
            </w:r>
          </w:p>
        </w:tc>
        <w:tc>
          <w:tcPr>
            <w:tcW w:w="624" w:type="dxa"/>
          </w:tcPr>
          <w:p w14:paraId="700083B0">
            <w:pPr>
              <w:pStyle w:val="10"/>
              <w:rPr>
                <w:rFonts w:ascii="Times New Roman"/>
                <w:b/>
                <w:sz w:val="10"/>
              </w:rPr>
            </w:pPr>
          </w:p>
          <w:p w14:paraId="3F0F3C91">
            <w:pPr>
              <w:pStyle w:val="10"/>
              <w:rPr>
                <w:rFonts w:ascii="Times New Roman"/>
                <w:b/>
                <w:sz w:val="10"/>
              </w:rPr>
            </w:pPr>
          </w:p>
          <w:p w14:paraId="7D71C9BB">
            <w:pPr>
              <w:pStyle w:val="10"/>
              <w:spacing w:before="47"/>
              <w:rPr>
                <w:rFonts w:ascii="Times New Roman"/>
                <w:b/>
                <w:sz w:val="10"/>
              </w:rPr>
            </w:pPr>
          </w:p>
          <w:p w14:paraId="5D252812">
            <w:pPr>
              <w:pStyle w:val="10"/>
              <w:ind w:left="9"/>
              <w:jc w:val="center"/>
              <w:rPr>
                <w:sz w:val="10"/>
              </w:rPr>
            </w:pPr>
            <w:r>
              <w:rPr>
                <w:spacing w:val="-2"/>
                <w:sz w:val="10"/>
              </w:rPr>
              <w:t>39,56</w:t>
            </w:r>
          </w:p>
        </w:tc>
        <w:tc>
          <w:tcPr>
            <w:tcW w:w="761" w:type="dxa"/>
          </w:tcPr>
          <w:p w14:paraId="4D3641AB">
            <w:pPr>
              <w:pStyle w:val="10"/>
              <w:rPr>
                <w:rFonts w:ascii="Times New Roman"/>
                <w:b/>
                <w:sz w:val="10"/>
              </w:rPr>
            </w:pPr>
          </w:p>
          <w:p w14:paraId="134C8278">
            <w:pPr>
              <w:pStyle w:val="10"/>
              <w:rPr>
                <w:rFonts w:ascii="Times New Roman"/>
                <w:b/>
                <w:sz w:val="10"/>
              </w:rPr>
            </w:pPr>
          </w:p>
          <w:p w14:paraId="079E48A0">
            <w:pPr>
              <w:pStyle w:val="10"/>
              <w:spacing w:before="47"/>
              <w:rPr>
                <w:rFonts w:ascii="Times New Roman"/>
                <w:b/>
                <w:sz w:val="10"/>
              </w:rPr>
            </w:pPr>
          </w:p>
          <w:p w14:paraId="00EAB2A0">
            <w:pPr>
              <w:pStyle w:val="10"/>
              <w:ind w:left="14" w:right="8"/>
              <w:jc w:val="center"/>
              <w:rPr>
                <w:sz w:val="10"/>
              </w:rPr>
            </w:pPr>
            <w:r>
              <w:rPr>
                <w:spacing w:val="-2"/>
                <w:sz w:val="10"/>
              </w:rPr>
              <w:t>50,96</w:t>
            </w:r>
          </w:p>
        </w:tc>
        <w:tc>
          <w:tcPr>
            <w:tcW w:w="958" w:type="dxa"/>
          </w:tcPr>
          <w:p w14:paraId="03F35D8E">
            <w:pPr>
              <w:pStyle w:val="10"/>
              <w:rPr>
                <w:rFonts w:ascii="Times New Roman"/>
                <w:b/>
                <w:sz w:val="10"/>
              </w:rPr>
            </w:pPr>
          </w:p>
          <w:p w14:paraId="26422BEC">
            <w:pPr>
              <w:pStyle w:val="10"/>
              <w:rPr>
                <w:rFonts w:ascii="Times New Roman"/>
                <w:b/>
                <w:sz w:val="10"/>
              </w:rPr>
            </w:pPr>
          </w:p>
          <w:p w14:paraId="050EAADF">
            <w:pPr>
              <w:pStyle w:val="10"/>
              <w:spacing w:before="47"/>
              <w:rPr>
                <w:rFonts w:ascii="Times New Roman"/>
                <w:b/>
                <w:sz w:val="10"/>
              </w:rPr>
            </w:pPr>
          </w:p>
          <w:p w14:paraId="2E134A16">
            <w:pPr>
              <w:pStyle w:val="10"/>
              <w:ind w:left="31" w:right="2"/>
              <w:jc w:val="center"/>
              <w:rPr>
                <w:sz w:val="10"/>
              </w:rPr>
            </w:pPr>
            <w:r>
              <w:rPr>
                <w:spacing w:val="-2"/>
                <w:sz w:val="10"/>
              </w:rPr>
              <w:t>23.761,87</w:t>
            </w:r>
          </w:p>
        </w:tc>
        <w:tc>
          <w:tcPr>
            <w:tcW w:w="600" w:type="dxa"/>
          </w:tcPr>
          <w:p w14:paraId="37076438">
            <w:pPr>
              <w:pStyle w:val="10"/>
              <w:rPr>
                <w:rFonts w:ascii="Times New Roman"/>
                <w:b/>
                <w:sz w:val="10"/>
              </w:rPr>
            </w:pPr>
          </w:p>
          <w:p w14:paraId="16416672">
            <w:pPr>
              <w:pStyle w:val="10"/>
              <w:rPr>
                <w:rFonts w:ascii="Times New Roman"/>
                <w:b/>
                <w:sz w:val="10"/>
              </w:rPr>
            </w:pPr>
          </w:p>
          <w:p w14:paraId="7CC751C5">
            <w:pPr>
              <w:pStyle w:val="10"/>
              <w:spacing w:before="47"/>
              <w:rPr>
                <w:rFonts w:ascii="Times New Roman"/>
                <w:b/>
                <w:sz w:val="10"/>
              </w:rPr>
            </w:pPr>
          </w:p>
          <w:p w14:paraId="248737A0">
            <w:pPr>
              <w:pStyle w:val="10"/>
              <w:ind w:left="7"/>
              <w:jc w:val="center"/>
              <w:rPr>
                <w:sz w:val="10"/>
              </w:rPr>
            </w:pPr>
            <w:r>
              <w:rPr>
                <w:spacing w:val="-2"/>
                <w:sz w:val="10"/>
              </w:rPr>
              <w:t>0,189%</w:t>
            </w:r>
          </w:p>
        </w:tc>
        <w:tc>
          <w:tcPr>
            <w:tcW w:w="797" w:type="dxa"/>
          </w:tcPr>
          <w:p w14:paraId="6AC3F517">
            <w:pPr>
              <w:pStyle w:val="10"/>
              <w:rPr>
                <w:rFonts w:ascii="Times New Roman"/>
                <w:b/>
                <w:sz w:val="10"/>
              </w:rPr>
            </w:pPr>
          </w:p>
          <w:p w14:paraId="1A3476E8">
            <w:pPr>
              <w:pStyle w:val="10"/>
              <w:rPr>
                <w:rFonts w:ascii="Times New Roman"/>
                <w:b/>
                <w:sz w:val="10"/>
              </w:rPr>
            </w:pPr>
          </w:p>
          <w:p w14:paraId="29138E3A">
            <w:pPr>
              <w:pStyle w:val="10"/>
              <w:spacing w:before="47"/>
              <w:rPr>
                <w:rFonts w:ascii="Times New Roman"/>
                <w:b/>
                <w:sz w:val="10"/>
              </w:rPr>
            </w:pPr>
          </w:p>
          <w:p w14:paraId="4FDD88F0">
            <w:pPr>
              <w:pStyle w:val="10"/>
              <w:ind w:left="6"/>
              <w:jc w:val="center"/>
              <w:rPr>
                <w:sz w:val="10"/>
              </w:rPr>
            </w:pPr>
            <w:r>
              <w:rPr>
                <w:spacing w:val="-2"/>
                <w:sz w:val="10"/>
              </w:rPr>
              <w:t>86,26%</w:t>
            </w:r>
          </w:p>
        </w:tc>
        <w:tc>
          <w:tcPr>
            <w:tcW w:w="965" w:type="dxa"/>
          </w:tcPr>
          <w:p w14:paraId="720F4F3C">
            <w:pPr>
              <w:pStyle w:val="10"/>
              <w:rPr>
                <w:rFonts w:ascii="Times New Roman"/>
                <w:b/>
                <w:sz w:val="10"/>
              </w:rPr>
            </w:pPr>
          </w:p>
          <w:p w14:paraId="638DA113">
            <w:pPr>
              <w:pStyle w:val="10"/>
              <w:rPr>
                <w:rFonts w:ascii="Times New Roman"/>
                <w:b/>
                <w:sz w:val="10"/>
              </w:rPr>
            </w:pPr>
          </w:p>
          <w:p w14:paraId="7BDEE091">
            <w:pPr>
              <w:pStyle w:val="10"/>
              <w:spacing w:before="47"/>
              <w:rPr>
                <w:rFonts w:ascii="Times New Roman"/>
                <w:b/>
                <w:sz w:val="10"/>
              </w:rPr>
            </w:pPr>
          </w:p>
          <w:p w14:paraId="5120A489">
            <w:pPr>
              <w:pStyle w:val="10"/>
              <w:ind w:left="4"/>
              <w:jc w:val="center"/>
              <w:rPr>
                <w:sz w:val="10"/>
              </w:rPr>
            </w:pPr>
            <w:r>
              <w:rPr>
                <w:spacing w:val="-10"/>
                <w:sz w:val="10"/>
              </w:rPr>
              <w:t>C</w:t>
            </w:r>
          </w:p>
        </w:tc>
      </w:tr>
    </w:tbl>
    <w:p w14:paraId="63B097DB">
      <w:pPr>
        <w:pStyle w:val="10"/>
        <w:spacing w:after="0"/>
        <w:jc w:val="center"/>
        <w:rPr>
          <w:sz w:val="10"/>
        </w:rPr>
        <w:sectPr>
          <w:pgSz w:w="11900" w:h="16820"/>
          <w:pgMar w:top="1740" w:right="141" w:bottom="920" w:left="141" w:header="341" w:footer="680" w:gutter="0"/>
          <w:cols w:space="720" w:num="1"/>
        </w:sectPr>
      </w:pPr>
    </w:p>
    <w:p w14:paraId="17DB3B15">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155CA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Borders>
              <w:top w:val="nil"/>
            </w:tcBorders>
          </w:tcPr>
          <w:p w14:paraId="713A0358">
            <w:pPr>
              <w:pStyle w:val="10"/>
              <w:spacing w:before="97"/>
              <w:rPr>
                <w:rFonts w:ascii="Times New Roman"/>
                <w:b/>
                <w:sz w:val="10"/>
              </w:rPr>
            </w:pPr>
          </w:p>
          <w:p w14:paraId="40389696">
            <w:pPr>
              <w:pStyle w:val="10"/>
              <w:ind w:left="11" w:right="4"/>
              <w:jc w:val="center"/>
              <w:rPr>
                <w:sz w:val="10"/>
              </w:rPr>
            </w:pPr>
            <w:r>
              <w:rPr>
                <w:spacing w:val="-4"/>
                <w:sz w:val="10"/>
              </w:rPr>
              <w:t>15.9</w:t>
            </w:r>
          </w:p>
        </w:tc>
        <w:tc>
          <w:tcPr>
            <w:tcW w:w="740" w:type="dxa"/>
            <w:tcBorders>
              <w:top w:val="nil"/>
            </w:tcBorders>
          </w:tcPr>
          <w:p w14:paraId="04E86877">
            <w:pPr>
              <w:pStyle w:val="10"/>
              <w:spacing w:before="42"/>
              <w:rPr>
                <w:rFonts w:ascii="Times New Roman"/>
                <w:b/>
                <w:sz w:val="10"/>
              </w:rPr>
            </w:pPr>
          </w:p>
          <w:p w14:paraId="2EB6F0FA">
            <w:pPr>
              <w:pStyle w:val="10"/>
              <w:ind w:left="337" w:right="63" w:hanging="262"/>
              <w:rPr>
                <w:sz w:val="10"/>
              </w:rPr>
            </w:pPr>
            <w:r>
              <w:rPr>
                <w:sz w:val="10"/>
              </w:rPr>
              <w:t>15.002.0662-</w:t>
            </w:r>
            <w:r>
              <w:rPr>
                <w:spacing w:val="-10"/>
                <w:sz w:val="10"/>
              </w:rPr>
              <w:t>A</w:t>
            </w:r>
          </w:p>
        </w:tc>
        <w:tc>
          <w:tcPr>
            <w:tcW w:w="2694" w:type="dxa"/>
            <w:tcBorders>
              <w:top w:val="nil"/>
            </w:tcBorders>
          </w:tcPr>
          <w:p w14:paraId="3099C941">
            <w:pPr>
              <w:pStyle w:val="10"/>
              <w:spacing w:before="100" w:line="242" w:lineRule="auto"/>
              <w:ind w:left="70" w:right="323"/>
              <w:rPr>
                <w:sz w:val="10"/>
              </w:rPr>
            </w:pPr>
            <w:r>
              <w:rPr>
                <w:sz w:val="10"/>
              </w:rPr>
              <w:t>FILTRO</w:t>
            </w:r>
            <w:r>
              <w:rPr>
                <w:spacing w:val="-7"/>
                <w:sz w:val="10"/>
              </w:rPr>
              <w:t xml:space="preserve"> </w:t>
            </w:r>
            <w:r>
              <w:rPr>
                <w:sz w:val="10"/>
              </w:rPr>
              <w:t>ANAEROBIO,</w:t>
            </w:r>
            <w:r>
              <w:rPr>
                <w:spacing w:val="16"/>
                <w:sz w:val="10"/>
              </w:rPr>
              <w:t xml:space="preserve"> </w:t>
            </w:r>
            <w:r>
              <w:rPr>
                <w:sz w:val="10"/>
              </w:rPr>
              <w:t>DE</w:t>
            </w:r>
            <w:r>
              <w:rPr>
                <w:spacing w:val="-7"/>
                <w:sz w:val="10"/>
              </w:rPr>
              <w:t xml:space="preserve"> </w:t>
            </w:r>
            <w:r>
              <w:rPr>
                <w:sz w:val="10"/>
              </w:rPr>
              <w:t>ANEIS</w:t>
            </w:r>
            <w:r>
              <w:rPr>
                <w:spacing w:val="-6"/>
                <w:sz w:val="10"/>
              </w:rPr>
              <w:t xml:space="preserve"> </w:t>
            </w:r>
            <w:r>
              <w:rPr>
                <w:sz w:val="10"/>
              </w:rPr>
              <w:t>DE</w:t>
            </w:r>
            <w:r>
              <w:rPr>
                <w:spacing w:val="-7"/>
                <w:sz w:val="10"/>
              </w:rPr>
              <w:t xml:space="preserve"> </w:t>
            </w:r>
            <w:r>
              <w:rPr>
                <w:sz w:val="10"/>
              </w:rPr>
              <w:t>CONCRETO</w:t>
            </w:r>
            <w:r>
              <w:rPr>
                <w:spacing w:val="40"/>
                <w:sz w:val="10"/>
              </w:rPr>
              <w:t xml:space="preserve"> </w:t>
            </w:r>
            <w:r>
              <w:rPr>
                <w:sz w:val="10"/>
              </w:rPr>
              <w:t>PRE-MOLDADO,</w:t>
            </w:r>
            <w:r>
              <w:rPr>
                <w:spacing w:val="40"/>
                <w:sz w:val="10"/>
              </w:rPr>
              <w:t xml:space="preserve"> </w:t>
            </w:r>
            <w:r>
              <w:rPr>
                <w:sz w:val="10"/>
              </w:rPr>
              <w:t>MEDINDO 1200X2000MM.</w:t>
            </w:r>
            <w:r>
              <w:rPr>
                <w:spacing w:val="40"/>
                <w:sz w:val="10"/>
              </w:rPr>
              <w:t xml:space="preserve"> </w:t>
            </w:r>
            <w:r>
              <w:rPr>
                <w:sz w:val="10"/>
              </w:rPr>
              <w:t>FORNECIMENTO E COLOCACAO</w:t>
            </w:r>
          </w:p>
        </w:tc>
        <w:tc>
          <w:tcPr>
            <w:tcW w:w="697" w:type="dxa"/>
            <w:tcBorders>
              <w:top w:val="nil"/>
            </w:tcBorders>
          </w:tcPr>
          <w:p w14:paraId="6CED873D">
            <w:pPr>
              <w:pStyle w:val="10"/>
              <w:spacing w:before="97"/>
              <w:rPr>
                <w:rFonts w:ascii="Times New Roman"/>
                <w:b/>
                <w:sz w:val="10"/>
              </w:rPr>
            </w:pPr>
          </w:p>
          <w:p w14:paraId="55DB1E13">
            <w:pPr>
              <w:pStyle w:val="10"/>
              <w:ind w:left="7" w:right="3"/>
              <w:jc w:val="center"/>
              <w:rPr>
                <w:sz w:val="10"/>
              </w:rPr>
            </w:pPr>
            <w:r>
              <w:rPr>
                <w:spacing w:val="-5"/>
                <w:sz w:val="10"/>
              </w:rPr>
              <w:t>UN</w:t>
            </w:r>
          </w:p>
        </w:tc>
        <w:tc>
          <w:tcPr>
            <w:tcW w:w="862" w:type="dxa"/>
            <w:tcBorders>
              <w:top w:val="nil"/>
            </w:tcBorders>
          </w:tcPr>
          <w:p w14:paraId="323A1E24">
            <w:pPr>
              <w:pStyle w:val="10"/>
              <w:spacing w:before="97"/>
              <w:rPr>
                <w:rFonts w:ascii="Times New Roman"/>
                <w:b/>
                <w:sz w:val="10"/>
              </w:rPr>
            </w:pPr>
          </w:p>
          <w:p w14:paraId="0CD55D93">
            <w:pPr>
              <w:pStyle w:val="10"/>
              <w:ind w:left="9"/>
              <w:jc w:val="center"/>
              <w:rPr>
                <w:sz w:val="10"/>
              </w:rPr>
            </w:pPr>
            <w:r>
              <w:rPr>
                <w:spacing w:val="-4"/>
                <w:sz w:val="10"/>
              </w:rPr>
              <w:t>8,00</w:t>
            </w:r>
          </w:p>
        </w:tc>
        <w:tc>
          <w:tcPr>
            <w:tcW w:w="624" w:type="dxa"/>
            <w:tcBorders>
              <w:top w:val="nil"/>
            </w:tcBorders>
          </w:tcPr>
          <w:p w14:paraId="2D889D0C">
            <w:pPr>
              <w:pStyle w:val="10"/>
              <w:spacing w:before="97"/>
              <w:rPr>
                <w:rFonts w:ascii="Times New Roman"/>
                <w:b/>
                <w:sz w:val="10"/>
              </w:rPr>
            </w:pPr>
          </w:p>
          <w:p w14:paraId="25A8953B">
            <w:pPr>
              <w:pStyle w:val="10"/>
              <w:ind w:left="9" w:right="5"/>
              <w:jc w:val="center"/>
              <w:rPr>
                <w:sz w:val="10"/>
              </w:rPr>
            </w:pPr>
            <w:r>
              <w:rPr>
                <w:spacing w:val="-2"/>
                <w:sz w:val="10"/>
              </w:rPr>
              <w:t>2261,39</w:t>
            </w:r>
          </w:p>
        </w:tc>
        <w:tc>
          <w:tcPr>
            <w:tcW w:w="761" w:type="dxa"/>
            <w:tcBorders>
              <w:top w:val="nil"/>
            </w:tcBorders>
          </w:tcPr>
          <w:p w14:paraId="350B39ED">
            <w:pPr>
              <w:pStyle w:val="10"/>
              <w:spacing w:before="97"/>
              <w:rPr>
                <w:rFonts w:ascii="Times New Roman"/>
                <w:b/>
                <w:sz w:val="10"/>
              </w:rPr>
            </w:pPr>
          </w:p>
          <w:p w14:paraId="49FF6F87">
            <w:pPr>
              <w:pStyle w:val="10"/>
              <w:ind w:left="14" w:right="12"/>
              <w:jc w:val="center"/>
              <w:rPr>
                <w:sz w:val="10"/>
              </w:rPr>
            </w:pPr>
            <w:r>
              <w:rPr>
                <w:spacing w:val="-2"/>
                <w:sz w:val="10"/>
              </w:rPr>
              <w:t>2912,90</w:t>
            </w:r>
          </w:p>
        </w:tc>
        <w:tc>
          <w:tcPr>
            <w:tcW w:w="958" w:type="dxa"/>
            <w:tcBorders>
              <w:top w:val="nil"/>
            </w:tcBorders>
          </w:tcPr>
          <w:p w14:paraId="49578624">
            <w:pPr>
              <w:pStyle w:val="10"/>
              <w:spacing w:before="97"/>
              <w:rPr>
                <w:rFonts w:ascii="Times New Roman"/>
                <w:b/>
                <w:sz w:val="10"/>
              </w:rPr>
            </w:pPr>
          </w:p>
          <w:p w14:paraId="64D1049E">
            <w:pPr>
              <w:pStyle w:val="10"/>
              <w:ind w:left="31" w:right="2"/>
              <w:jc w:val="center"/>
              <w:rPr>
                <w:sz w:val="10"/>
              </w:rPr>
            </w:pPr>
            <w:r>
              <w:rPr>
                <w:spacing w:val="-2"/>
                <w:sz w:val="10"/>
              </w:rPr>
              <w:t>23.303,17</w:t>
            </w:r>
          </w:p>
        </w:tc>
        <w:tc>
          <w:tcPr>
            <w:tcW w:w="600" w:type="dxa"/>
            <w:tcBorders>
              <w:top w:val="nil"/>
            </w:tcBorders>
          </w:tcPr>
          <w:p w14:paraId="6394D2D2">
            <w:pPr>
              <w:pStyle w:val="10"/>
              <w:spacing w:before="97"/>
              <w:rPr>
                <w:rFonts w:ascii="Times New Roman"/>
                <w:b/>
                <w:sz w:val="10"/>
              </w:rPr>
            </w:pPr>
          </w:p>
          <w:p w14:paraId="77DA103F">
            <w:pPr>
              <w:pStyle w:val="10"/>
              <w:ind w:left="7"/>
              <w:jc w:val="center"/>
              <w:rPr>
                <w:sz w:val="10"/>
              </w:rPr>
            </w:pPr>
            <w:r>
              <w:rPr>
                <w:spacing w:val="-2"/>
                <w:sz w:val="10"/>
              </w:rPr>
              <w:t>0,186%</w:t>
            </w:r>
          </w:p>
        </w:tc>
        <w:tc>
          <w:tcPr>
            <w:tcW w:w="797" w:type="dxa"/>
            <w:tcBorders>
              <w:top w:val="nil"/>
            </w:tcBorders>
          </w:tcPr>
          <w:p w14:paraId="099475B2">
            <w:pPr>
              <w:pStyle w:val="10"/>
              <w:spacing w:before="97"/>
              <w:rPr>
                <w:rFonts w:ascii="Times New Roman"/>
                <w:b/>
                <w:sz w:val="10"/>
              </w:rPr>
            </w:pPr>
          </w:p>
          <w:p w14:paraId="311F866F">
            <w:pPr>
              <w:pStyle w:val="10"/>
              <w:ind w:left="6"/>
              <w:jc w:val="center"/>
              <w:rPr>
                <w:sz w:val="10"/>
              </w:rPr>
            </w:pPr>
            <w:r>
              <w:rPr>
                <w:spacing w:val="-2"/>
                <w:sz w:val="10"/>
              </w:rPr>
              <w:t>86,44%</w:t>
            </w:r>
          </w:p>
        </w:tc>
        <w:tc>
          <w:tcPr>
            <w:tcW w:w="965" w:type="dxa"/>
            <w:tcBorders>
              <w:top w:val="nil"/>
            </w:tcBorders>
          </w:tcPr>
          <w:p w14:paraId="4EC0A39F">
            <w:pPr>
              <w:pStyle w:val="10"/>
              <w:spacing w:before="97"/>
              <w:rPr>
                <w:rFonts w:ascii="Times New Roman"/>
                <w:b/>
                <w:sz w:val="10"/>
              </w:rPr>
            </w:pPr>
          </w:p>
          <w:p w14:paraId="63FA2440">
            <w:pPr>
              <w:pStyle w:val="10"/>
              <w:ind w:left="4"/>
              <w:jc w:val="center"/>
              <w:rPr>
                <w:sz w:val="10"/>
              </w:rPr>
            </w:pPr>
            <w:r>
              <w:rPr>
                <w:spacing w:val="-10"/>
                <w:sz w:val="10"/>
              </w:rPr>
              <w:t>C</w:t>
            </w:r>
          </w:p>
        </w:tc>
      </w:tr>
      <w:tr w14:paraId="782FD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355A3FE4">
            <w:pPr>
              <w:pStyle w:val="10"/>
              <w:spacing w:before="99"/>
              <w:rPr>
                <w:rFonts w:ascii="Times New Roman"/>
                <w:b/>
                <w:sz w:val="10"/>
              </w:rPr>
            </w:pPr>
          </w:p>
          <w:p w14:paraId="528DA151">
            <w:pPr>
              <w:pStyle w:val="10"/>
              <w:spacing w:before="1"/>
              <w:ind w:left="11" w:right="4"/>
              <w:jc w:val="center"/>
              <w:rPr>
                <w:sz w:val="10"/>
              </w:rPr>
            </w:pPr>
            <w:r>
              <w:rPr>
                <w:spacing w:val="-5"/>
                <w:sz w:val="10"/>
              </w:rPr>
              <w:t>A.1</w:t>
            </w:r>
          </w:p>
        </w:tc>
        <w:tc>
          <w:tcPr>
            <w:tcW w:w="740" w:type="dxa"/>
          </w:tcPr>
          <w:p w14:paraId="28F713E0">
            <w:pPr>
              <w:pStyle w:val="10"/>
              <w:spacing w:before="99"/>
              <w:rPr>
                <w:rFonts w:ascii="Times New Roman"/>
                <w:b/>
                <w:sz w:val="10"/>
              </w:rPr>
            </w:pPr>
          </w:p>
          <w:p w14:paraId="35E2E1F6">
            <w:pPr>
              <w:pStyle w:val="10"/>
              <w:spacing w:before="1"/>
              <w:ind w:left="10"/>
              <w:jc w:val="center"/>
              <w:rPr>
                <w:sz w:val="10"/>
              </w:rPr>
            </w:pPr>
            <w:r>
              <w:rPr>
                <w:spacing w:val="-2"/>
                <w:sz w:val="10"/>
              </w:rPr>
              <w:t>20069</w:t>
            </w:r>
          </w:p>
        </w:tc>
        <w:tc>
          <w:tcPr>
            <w:tcW w:w="2694" w:type="dxa"/>
          </w:tcPr>
          <w:p w14:paraId="4CB3DE6F">
            <w:pPr>
              <w:pStyle w:val="10"/>
              <w:spacing w:before="99" w:line="242" w:lineRule="auto"/>
              <w:ind w:left="70" w:right="63"/>
              <w:rPr>
                <w:sz w:val="10"/>
              </w:rPr>
            </w:pPr>
            <w:r>
              <w:rPr>
                <w:sz w:val="10"/>
              </w:rPr>
              <w:t>MAO-DE-OBRA DE ENGENHEIRO OU ARQUITETO</w:t>
            </w:r>
            <w:r>
              <w:rPr>
                <w:spacing w:val="40"/>
                <w:sz w:val="10"/>
              </w:rPr>
              <w:t xml:space="preserve"> </w:t>
            </w:r>
            <w:r>
              <w:rPr>
                <w:sz w:val="10"/>
              </w:rPr>
              <w:t>COORDENADOR</w:t>
            </w:r>
            <w:r>
              <w:rPr>
                <w:spacing w:val="-7"/>
                <w:sz w:val="10"/>
              </w:rPr>
              <w:t xml:space="preserve"> </w:t>
            </w:r>
            <w:r>
              <w:rPr>
                <w:sz w:val="10"/>
              </w:rPr>
              <w:t>DE</w:t>
            </w:r>
            <w:r>
              <w:rPr>
                <w:spacing w:val="-7"/>
                <w:sz w:val="10"/>
              </w:rPr>
              <w:t xml:space="preserve"> </w:t>
            </w:r>
            <w:r>
              <w:rPr>
                <w:sz w:val="10"/>
              </w:rPr>
              <w:t>OBRAS,</w:t>
            </w:r>
            <w:r>
              <w:rPr>
                <w:spacing w:val="-6"/>
                <w:sz w:val="10"/>
              </w:rPr>
              <w:t xml:space="preserve"> </w:t>
            </w:r>
            <w:r>
              <w:rPr>
                <w:sz w:val="10"/>
              </w:rPr>
              <w:t>INCLUSIVE</w:t>
            </w:r>
            <w:r>
              <w:rPr>
                <w:spacing w:val="-7"/>
                <w:sz w:val="10"/>
              </w:rPr>
              <w:t xml:space="preserve"> </w:t>
            </w:r>
            <w:r>
              <w:rPr>
                <w:sz w:val="10"/>
              </w:rPr>
              <w:t>ENCARGOS</w:t>
            </w:r>
            <w:r>
              <w:rPr>
                <w:spacing w:val="40"/>
                <w:sz w:val="10"/>
              </w:rPr>
              <w:t xml:space="preserve"> </w:t>
            </w:r>
            <w:r>
              <w:rPr>
                <w:sz w:val="10"/>
              </w:rPr>
              <w:t>SOCIAIS</w:t>
            </w:r>
            <w:r>
              <w:rPr>
                <w:spacing w:val="-7"/>
                <w:sz w:val="10"/>
              </w:rPr>
              <w:t xml:space="preserve"> </w:t>
            </w:r>
            <w:r>
              <w:rPr>
                <w:sz w:val="10"/>
              </w:rPr>
              <w:t>DESONERADOS</w:t>
            </w:r>
          </w:p>
        </w:tc>
        <w:tc>
          <w:tcPr>
            <w:tcW w:w="697" w:type="dxa"/>
          </w:tcPr>
          <w:p w14:paraId="5B410D81">
            <w:pPr>
              <w:pStyle w:val="10"/>
              <w:spacing w:before="99"/>
              <w:rPr>
                <w:rFonts w:ascii="Times New Roman"/>
                <w:b/>
                <w:sz w:val="10"/>
              </w:rPr>
            </w:pPr>
          </w:p>
          <w:p w14:paraId="08BDD23E">
            <w:pPr>
              <w:pStyle w:val="10"/>
              <w:spacing w:before="1"/>
              <w:ind w:left="7" w:right="2"/>
              <w:jc w:val="center"/>
              <w:rPr>
                <w:sz w:val="10"/>
              </w:rPr>
            </w:pPr>
            <w:r>
              <w:rPr>
                <w:spacing w:val="-10"/>
                <w:sz w:val="10"/>
              </w:rPr>
              <w:t>H</w:t>
            </w:r>
          </w:p>
        </w:tc>
        <w:tc>
          <w:tcPr>
            <w:tcW w:w="862" w:type="dxa"/>
          </w:tcPr>
          <w:p w14:paraId="648BEC08">
            <w:pPr>
              <w:pStyle w:val="10"/>
              <w:spacing w:before="99"/>
              <w:rPr>
                <w:rFonts w:ascii="Times New Roman"/>
                <w:b/>
                <w:sz w:val="10"/>
              </w:rPr>
            </w:pPr>
          </w:p>
          <w:p w14:paraId="60F244F8">
            <w:pPr>
              <w:pStyle w:val="10"/>
              <w:spacing w:before="1"/>
              <w:ind w:left="9" w:right="2"/>
              <w:jc w:val="center"/>
              <w:rPr>
                <w:sz w:val="10"/>
              </w:rPr>
            </w:pPr>
            <w:r>
              <w:rPr>
                <w:spacing w:val="-2"/>
                <w:sz w:val="10"/>
              </w:rPr>
              <w:t>66,00</w:t>
            </w:r>
          </w:p>
        </w:tc>
        <w:tc>
          <w:tcPr>
            <w:tcW w:w="624" w:type="dxa"/>
          </w:tcPr>
          <w:p w14:paraId="0E264AEF">
            <w:pPr>
              <w:pStyle w:val="10"/>
              <w:spacing w:before="99"/>
              <w:rPr>
                <w:rFonts w:ascii="Times New Roman"/>
                <w:b/>
                <w:sz w:val="10"/>
              </w:rPr>
            </w:pPr>
          </w:p>
          <w:p w14:paraId="5030D107">
            <w:pPr>
              <w:pStyle w:val="10"/>
              <w:spacing w:before="1"/>
              <w:ind w:left="9" w:right="2"/>
              <w:jc w:val="center"/>
              <w:rPr>
                <w:sz w:val="10"/>
              </w:rPr>
            </w:pPr>
            <w:r>
              <w:rPr>
                <w:spacing w:val="-2"/>
                <w:sz w:val="10"/>
              </w:rPr>
              <w:t>268,16</w:t>
            </w:r>
          </w:p>
        </w:tc>
        <w:tc>
          <w:tcPr>
            <w:tcW w:w="761" w:type="dxa"/>
          </w:tcPr>
          <w:p w14:paraId="50F7E767">
            <w:pPr>
              <w:pStyle w:val="10"/>
              <w:spacing w:before="99"/>
              <w:rPr>
                <w:rFonts w:ascii="Times New Roman"/>
                <w:b/>
                <w:sz w:val="10"/>
              </w:rPr>
            </w:pPr>
          </w:p>
          <w:p w14:paraId="72365BE7">
            <w:pPr>
              <w:pStyle w:val="10"/>
              <w:spacing w:before="1"/>
              <w:ind w:left="14" w:right="10"/>
              <w:jc w:val="center"/>
              <w:rPr>
                <w:sz w:val="10"/>
              </w:rPr>
            </w:pPr>
            <w:r>
              <w:rPr>
                <w:spacing w:val="-2"/>
                <w:sz w:val="10"/>
              </w:rPr>
              <w:t>345,42</w:t>
            </w:r>
          </w:p>
        </w:tc>
        <w:tc>
          <w:tcPr>
            <w:tcW w:w="958" w:type="dxa"/>
          </w:tcPr>
          <w:p w14:paraId="2AE144F4">
            <w:pPr>
              <w:pStyle w:val="10"/>
              <w:spacing w:before="99"/>
              <w:rPr>
                <w:rFonts w:ascii="Times New Roman"/>
                <w:b/>
                <w:sz w:val="10"/>
              </w:rPr>
            </w:pPr>
          </w:p>
          <w:p w14:paraId="3996A7F1">
            <w:pPr>
              <w:pStyle w:val="10"/>
              <w:spacing w:before="1"/>
              <w:ind w:left="31" w:right="2"/>
              <w:jc w:val="center"/>
              <w:rPr>
                <w:sz w:val="10"/>
              </w:rPr>
            </w:pPr>
            <w:r>
              <w:rPr>
                <w:spacing w:val="-2"/>
                <w:sz w:val="10"/>
              </w:rPr>
              <w:t>22.797,52</w:t>
            </w:r>
          </w:p>
        </w:tc>
        <w:tc>
          <w:tcPr>
            <w:tcW w:w="600" w:type="dxa"/>
          </w:tcPr>
          <w:p w14:paraId="459F062E">
            <w:pPr>
              <w:pStyle w:val="10"/>
              <w:spacing w:before="99"/>
              <w:rPr>
                <w:rFonts w:ascii="Times New Roman"/>
                <w:b/>
                <w:sz w:val="10"/>
              </w:rPr>
            </w:pPr>
          </w:p>
          <w:p w14:paraId="307A8170">
            <w:pPr>
              <w:pStyle w:val="10"/>
              <w:spacing w:before="1"/>
              <w:ind w:left="7"/>
              <w:jc w:val="center"/>
              <w:rPr>
                <w:sz w:val="10"/>
              </w:rPr>
            </w:pPr>
            <w:r>
              <w:rPr>
                <w:spacing w:val="-2"/>
                <w:sz w:val="10"/>
              </w:rPr>
              <w:t>0,182%</w:t>
            </w:r>
          </w:p>
        </w:tc>
        <w:tc>
          <w:tcPr>
            <w:tcW w:w="797" w:type="dxa"/>
          </w:tcPr>
          <w:p w14:paraId="75DEAAF8">
            <w:pPr>
              <w:pStyle w:val="10"/>
              <w:spacing w:before="99"/>
              <w:rPr>
                <w:rFonts w:ascii="Times New Roman"/>
                <w:b/>
                <w:sz w:val="10"/>
              </w:rPr>
            </w:pPr>
          </w:p>
          <w:p w14:paraId="6E7394D9">
            <w:pPr>
              <w:pStyle w:val="10"/>
              <w:spacing w:before="1"/>
              <w:ind w:left="6"/>
              <w:jc w:val="center"/>
              <w:rPr>
                <w:sz w:val="10"/>
              </w:rPr>
            </w:pPr>
            <w:r>
              <w:rPr>
                <w:spacing w:val="-2"/>
                <w:sz w:val="10"/>
              </w:rPr>
              <w:t>86,62%</w:t>
            </w:r>
          </w:p>
        </w:tc>
        <w:tc>
          <w:tcPr>
            <w:tcW w:w="965" w:type="dxa"/>
          </w:tcPr>
          <w:p w14:paraId="4DBBE7A5">
            <w:pPr>
              <w:pStyle w:val="10"/>
              <w:spacing w:before="99"/>
              <w:rPr>
                <w:rFonts w:ascii="Times New Roman"/>
                <w:b/>
                <w:sz w:val="10"/>
              </w:rPr>
            </w:pPr>
          </w:p>
          <w:p w14:paraId="454B2EDE">
            <w:pPr>
              <w:pStyle w:val="10"/>
              <w:spacing w:before="1"/>
              <w:ind w:left="4"/>
              <w:jc w:val="center"/>
              <w:rPr>
                <w:sz w:val="10"/>
              </w:rPr>
            </w:pPr>
            <w:r>
              <w:rPr>
                <w:spacing w:val="-10"/>
                <w:sz w:val="10"/>
              </w:rPr>
              <w:t>C</w:t>
            </w:r>
          </w:p>
        </w:tc>
      </w:tr>
      <w:tr w14:paraId="33EA0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7EF4AA95">
            <w:pPr>
              <w:pStyle w:val="10"/>
              <w:rPr>
                <w:rFonts w:ascii="Times New Roman"/>
                <w:b/>
                <w:sz w:val="10"/>
              </w:rPr>
            </w:pPr>
          </w:p>
          <w:p w14:paraId="749D0C63">
            <w:pPr>
              <w:pStyle w:val="10"/>
              <w:rPr>
                <w:rFonts w:ascii="Times New Roman"/>
                <w:b/>
                <w:sz w:val="10"/>
              </w:rPr>
            </w:pPr>
          </w:p>
          <w:p w14:paraId="086F0975">
            <w:pPr>
              <w:pStyle w:val="10"/>
              <w:spacing w:before="47"/>
              <w:rPr>
                <w:rFonts w:ascii="Times New Roman"/>
                <w:b/>
                <w:sz w:val="10"/>
              </w:rPr>
            </w:pPr>
          </w:p>
          <w:p w14:paraId="190659EC">
            <w:pPr>
              <w:pStyle w:val="10"/>
              <w:ind w:left="11" w:right="4"/>
              <w:jc w:val="center"/>
              <w:rPr>
                <w:sz w:val="10"/>
              </w:rPr>
            </w:pPr>
            <w:r>
              <w:rPr>
                <w:spacing w:val="-4"/>
                <w:sz w:val="10"/>
              </w:rPr>
              <w:t>16.5</w:t>
            </w:r>
          </w:p>
        </w:tc>
        <w:tc>
          <w:tcPr>
            <w:tcW w:w="740" w:type="dxa"/>
          </w:tcPr>
          <w:p w14:paraId="3294AE46">
            <w:pPr>
              <w:pStyle w:val="10"/>
              <w:rPr>
                <w:rFonts w:ascii="Times New Roman"/>
                <w:b/>
                <w:sz w:val="10"/>
              </w:rPr>
            </w:pPr>
          </w:p>
          <w:p w14:paraId="2E1D879A">
            <w:pPr>
              <w:pStyle w:val="10"/>
              <w:spacing w:before="104"/>
              <w:rPr>
                <w:rFonts w:ascii="Times New Roman"/>
                <w:b/>
                <w:sz w:val="10"/>
              </w:rPr>
            </w:pPr>
          </w:p>
          <w:p w14:paraId="45B937B3">
            <w:pPr>
              <w:pStyle w:val="10"/>
              <w:spacing w:before="1"/>
              <w:ind w:left="337" w:right="63" w:hanging="262"/>
              <w:rPr>
                <w:sz w:val="10"/>
              </w:rPr>
            </w:pPr>
            <w:r>
              <w:rPr>
                <w:sz w:val="10"/>
              </w:rPr>
              <w:t>16.001.0086-</w:t>
            </w:r>
            <w:r>
              <w:rPr>
                <w:spacing w:val="-10"/>
                <w:sz w:val="10"/>
              </w:rPr>
              <w:t>A</w:t>
            </w:r>
          </w:p>
        </w:tc>
        <w:tc>
          <w:tcPr>
            <w:tcW w:w="2694" w:type="dxa"/>
          </w:tcPr>
          <w:p w14:paraId="2AFC1B88">
            <w:pPr>
              <w:pStyle w:val="10"/>
              <w:spacing w:before="109"/>
              <w:ind w:left="70" w:right="63"/>
              <w:rPr>
                <w:sz w:val="10"/>
              </w:rPr>
            </w:pPr>
            <w:r>
              <w:rPr>
                <w:sz w:val="10"/>
              </w:rPr>
              <w:t>PONTALETE</w:t>
            </w:r>
            <w:r>
              <w:rPr>
                <w:spacing w:val="-6"/>
                <w:sz w:val="10"/>
              </w:rPr>
              <w:t xml:space="preserve"> </w:t>
            </w:r>
            <w:r>
              <w:rPr>
                <w:sz w:val="10"/>
              </w:rPr>
              <w:t>DE</w:t>
            </w:r>
            <w:r>
              <w:rPr>
                <w:spacing w:val="-7"/>
                <w:sz w:val="10"/>
              </w:rPr>
              <w:t xml:space="preserve"> </w:t>
            </w:r>
            <w:r>
              <w:rPr>
                <w:sz w:val="10"/>
              </w:rPr>
              <w:t>MADEIRA</w:t>
            </w:r>
            <w:r>
              <w:rPr>
                <w:spacing w:val="-6"/>
                <w:sz w:val="10"/>
              </w:rPr>
              <w:t xml:space="preserve"> </w:t>
            </w:r>
            <w:r>
              <w:rPr>
                <w:sz w:val="10"/>
              </w:rPr>
              <w:t>SERRADA,</w:t>
            </w:r>
            <w:r>
              <w:rPr>
                <w:spacing w:val="17"/>
                <w:sz w:val="10"/>
              </w:rPr>
              <w:t xml:space="preserve"> </w:t>
            </w:r>
            <w:r>
              <w:rPr>
                <w:sz w:val="10"/>
              </w:rPr>
              <w:t>EM</w:t>
            </w:r>
            <w:r>
              <w:rPr>
                <w:spacing w:val="-6"/>
                <w:sz w:val="10"/>
              </w:rPr>
              <w:t xml:space="preserve"> </w:t>
            </w:r>
            <w:r>
              <w:rPr>
                <w:sz w:val="10"/>
              </w:rPr>
              <w:t>PECAS</w:t>
            </w:r>
            <w:r>
              <w:rPr>
                <w:spacing w:val="-6"/>
                <w:sz w:val="10"/>
              </w:rPr>
              <w:t xml:space="preserve"> </w:t>
            </w:r>
            <w:r>
              <w:rPr>
                <w:sz w:val="10"/>
              </w:rPr>
              <w:t>DE</w:t>
            </w:r>
            <w:r>
              <w:rPr>
                <w:spacing w:val="40"/>
                <w:sz w:val="10"/>
              </w:rPr>
              <w:t xml:space="preserve"> </w:t>
            </w:r>
            <w:r>
              <w:rPr>
                <w:sz w:val="10"/>
              </w:rPr>
              <w:t>3"X3",</w:t>
            </w:r>
            <w:r>
              <w:rPr>
                <w:spacing w:val="40"/>
                <w:sz w:val="10"/>
              </w:rPr>
              <w:t xml:space="preserve"> </w:t>
            </w:r>
            <w:r>
              <w:rPr>
                <w:sz w:val="10"/>
              </w:rPr>
              <w:t>VERTICAIS E HORIZONTAIS,</w:t>
            </w:r>
            <w:r>
              <w:rPr>
                <w:spacing w:val="40"/>
                <w:sz w:val="10"/>
              </w:rPr>
              <w:t xml:space="preserve"> </w:t>
            </w:r>
            <w:r>
              <w:rPr>
                <w:sz w:val="10"/>
              </w:rPr>
              <w:t>PARA</w:t>
            </w:r>
            <w:r>
              <w:rPr>
                <w:spacing w:val="40"/>
                <w:sz w:val="10"/>
              </w:rPr>
              <w:t xml:space="preserve"> </w:t>
            </w:r>
            <w:r>
              <w:rPr>
                <w:sz w:val="10"/>
              </w:rPr>
              <w:t>COBERTURA DE TELHAS ONDULADAS DE</w:t>
            </w:r>
            <w:r>
              <w:rPr>
                <w:spacing w:val="40"/>
                <w:sz w:val="10"/>
              </w:rPr>
              <w:t xml:space="preserve"> </w:t>
            </w:r>
            <w:r>
              <w:rPr>
                <w:sz w:val="10"/>
              </w:rPr>
              <w:t>QUALQUER TIPO,</w:t>
            </w:r>
            <w:r>
              <w:rPr>
                <w:spacing w:val="40"/>
                <w:sz w:val="10"/>
              </w:rPr>
              <w:t xml:space="preserve"> </w:t>
            </w:r>
            <w:r>
              <w:rPr>
                <w:sz w:val="10"/>
              </w:rPr>
              <w:t>MEDIDO PELA AREA REAL DA</w:t>
            </w:r>
            <w:r>
              <w:rPr>
                <w:spacing w:val="40"/>
                <w:sz w:val="10"/>
              </w:rPr>
              <w:t xml:space="preserve"> </w:t>
            </w:r>
            <w:r>
              <w:rPr>
                <w:sz w:val="10"/>
              </w:rPr>
              <w:t>COBERTURA DO TELHADO. FORNECIMENTO E</w:t>
            </w:r>
            <w:r>
              <w:rPr>
                <w:spacing w:val="40"/>
                <w:sz w:val="10"/>
              </w:rPr>
              <w:t xml:space="preserve"> </w:t>
            </w:r>
            <w:r>
              <w:rPr>
                <w:spacing w:val="-2"/>
                <w:sz w:val="10"/>
              </w:rPr>
              <w:t>COLOCACAO</w:t>
            </w:r>
          </w:p>
        </w:tc>
        <w:tc>
          <w:tcPr>
            <w:tcW w:w="697" w:type="dxa"/>
          </w:tcPr>
          <w:p w14:paraId="247944D0">
            <w:pPr>
              <w:pStyle w:val="10"/>
              <w:rPr>
                <w:rFonts w:ascii="Times New Roman"/>
                <w:b/>
                <w:sz w:val="10"/>
              </w:rPr>
            </w:pPr>
          </w:p>
          <w:p w14:paraId="220E4BA8">
            <w:pPr>
              <w:pStyle w:val="10"/>
              <w:rPr>
                <w:rFonts w:ascii="Times New Roman"/>
                <w:b/>
                <w:sz w:val="10"/>
              </w:rPr>
            </w:pPr>
          </w:p>
          <w:p w14:paraId="310BC579">
            <w:pPr>
              <w:pStyle w:val="10"/>
              <w:spacing w:before="47"/>
              <w:rPr>
                <w:rFonts w:ascii="Times New Roman"/>
                <w:b/>
                <w:sz w:val="10"/>
              </w:rPr>
            </w:pPr>
          </w:p>
          <w:p w14:paraId="62112AF8">
            <w:pPr>
              <w:pStyle w:val="10"/>
              <w:ind w:left="7" w:right="2"/>
              <w:jc w:val="center"/>
              <w:rPr>
                <w:sz w:val="10"/>
              </w:rPr>
            </w:pPr>
            <w:r>
              <w:rPr>
                <w:spacing w:val="-5"/>
                <w:sz w:val="10"/>
              </w:rPr>
              <w:t>M2</w:t>
            </w:r>
          </w:p>
        </w:tc>
        <w:tc>
          <w:tcPr>
            <w:tcW w:w="862" w:type="dxa"/>
          </w:tcPr>
          <w:p w14:paraId="72B467C0">
            <w:pPr>
              <w:pStyle w:val="10"/>
              <w:rPr>
                <w:rFonts w:ascii="Times New Roman"/>
                <w:b/>
                <w:sz w:val="10"/>
              </w:rPr>
            </w:pPr>
          </w:p>
          <w:p w14:paraId="7145A82B">
            <w:pPr>
              <w:pStyle w:val="10"/>
              <w:rPr>
                <w:rFonts w:ascii="Times New Roman"/>
                <w:b/>
                <w:sz w:val="10"/>
              </w:rPr>
            </w:pPr>
          </w:p>
          <w:p w14:paraId="2CFC73BF">
            <w:pPr>
              <w:pStyle w:val="10"/>
              <w:spacing w:before="47"/>
              <w:rPr>
                <w:rFonts w:ascii="Times New Roman"/>
                <w:b/>
                <w:sz w:val="10"/>
              </w:rPr>
            </w:pPr>
          </w:p>
          <w:p w14:paraId="44485FBA">
            <w:pPr>
              <w:pStyle w:val="10"/>
              <w:ind w:left="9"/>
              <w:jc w:val="center"/>
              <w:rPr>
                <w:sz w:val="10"/>
              </w:rPr>
            </w:pPr>
            <w:r>
              <w:rPr>
                <w:spacing w:val="-2"/>
                <w:sz w:val="10"/>
              </w:rPr>
              <w:t>466,31</w:t>
            </w:r>
          </w:p>
        </w:tc>
        <w:tc>
          <w:tcPr>
            <w:tcW w:w="624" w:type="dxa"/>
          </w:tcPr>
          <w:p w14:paraId="637648FC">
            <w:pPr>
              <w:pStyle w:val="10"/>
              <w:rPr>
                <w:rFonts w:ascii="Times New Roman"/>
                <w:b/>
                <w:sz w:val="10"/>
              </w:rPr>
            </w:pPr>
          </w:p>
          <w:p w14:paraId="4DF8B4A8">
            <w:pPr>
              <w:pStyle w:val="10"/>
              <w:rPr>
                <w:rFonts w:ascii="Times New Roman"/>
                <w:b/>
                <w:sz w:val="10"/>
              </w:rPr>
            </w:pPr>
          </w:p>
          <w:p w14:paraId="73466668">
            <w:pPr>
              <w:pStyle w:val="10"/>
              <w:spacing w:before="47"/>
              <w:rPr>
                <w:rFonts w:ascii="Times New Roman"/>
                <w:b/>
                <w:sz w:val="10"/>
              </w:rPr>
            </w:pPr>
          </w:p>
          <w:p w14:paraId="3B3B03EE">
            <w:pPr>
              <w:pStyle w:val="10"/>
              <w:ind w:left="9"/>
              <w:jc w:val="center"/>
              <w:rPr>
                <w:sz w:val="10"/>
              </w:rPr>
            </w:pPr>
            <w:r>
              <w:rPr>
                <w:spacing w:val="-2"/>
                <w:sz w:val="10"/>
              </w:rPr>
              <w:t>39,94</w:t>
            </w:r>
          </w:p>
        </w:tc>
        <w:tc>
          <w:tcPr>
            <w:tcW w:w="761" w:type="dxa"/>
          </w:tcPr>
          <w:p w14:paraId="40A90616">
            <w:pPr>
              <w:pStyle w:val="10"/>
              <w:rPr>
                <w:rFonts w:ascii="Times New Roman"/>
                <w:b/>
                <w:sz w:val="10"/>
              </w:rPr>
            </w:pPr>
          </w:p>
          <w:p w14:paraId="008ECCC3">
            <w:pPr>
              <w:pStyle w:val="10"/>
              <w:rPr>
                <w:rFonts w:ascii="Times New Roman"/>
                <w:b/>
                <w:sz w:val="10"/>
              </w:rPr>
            </w:pPr>
          </w:p>
          <w:p w14:paraId="7FEE3B89">
            <w:pPr>
              <w:pStyle w:val="10"/>
              <w:spacing w:before="47"/>
              <w:rPr>
                <w:rFonts w:ascii="Times New Roman"/>
                <w:b/>
                <w:sz w:val="10"/>
              </w:rPr>
            </w:pPr>
          </w:p>
          <w:p w14:paraId="73E39ADC">
            <w:pPr>
              <w:pStyle w:val="10"/>
              <w:ind w:left="14" w:right="8"/>
              <w:jc w:val="center"/>
              <w:rPr>
                <w:sz w:val="10"/>
              </w:rPr>
            </w:pPr>
            <w:r>
              <w:rPr>
                <w:spacing w:val="-2"/>
                <w:sz w:val="10"/>
              </w:rPr>
              <w:t>51,45</w:t>
            </w:r>
          </w:p>
        </w:tc>
        <w:tc>
          <w:tcPr>
            <w:tcW w:w="958" w:type="dxa"/>
          </w:tcPr>
          <w:p w14:paraId="0B6DD98D">
            <w:pPr>
              <w:pStyle w:val="10"/>
              <w:rPr>
                <w:rFonts w:ascii="Times New Roman"/>
                <w:b/>
                <w:sz w:val="10"/>
              </w:rPr>
            </w:pPr>
          </w:p>
          <w:p w14:paraId="0343B7BD">
            <w:pPr>
              <w:pStyle w:val="10"/>
              <w:rPr>
                <w:rFonts w:ascii="Times New Roman"/>
                <w:b/>
                <w:sz w:val="10"/>
              </w:rPr>
            </w:pPr>
          </w:p>
          <w:p w14:paraId="158961A4">
            <w:pPr>
              <w:pStyle w:val="10"/>
              <w:spacing w:before="47"/>
              <w:rPr>
                <w:rFonts w:ascii="Times New Roman"/>
                <w:b/>
                <w:sz w:val="10"/>
              </w:rPr>
            </w:pPr>
          </w:p>
          <w:p w14:paraId="23F84677">
            <w:pPr>
              <w:pStyle w:val="10"/>
              <w:ind w:left="31" w:right="2"/>
              <w:jc w:val="center"/>
              <w:rPr>
                <w:sz w:val="10"/>
              </w:rPr>
            </w:pPr>
            <w:r>
              <w:rPr>
                <w:spacing w:val="-2"/>
                <w:sz w:val="10"/>
              </w:rPr>
              <w:t>23.990,12</w:t>
            </w:r>
          </w:p>
        </w:tc>
        <w:tc>
          <w:tcPr>
            <w:tcW w:w="600" w:type="dxa"/>
          </w:tcPr>
          <w:p w14:paraId="733601E1">
            <w:pPr>
              <w:pStyle w:val="10"/>
              <w:rPr>
                <w:rFonts w:ascii="Times New Roman"/>
                <w:b/>
                <w:sz w:val="10"/>
              </w:rPr>
            </w:pPr>
          </w:p>
          <w:p w14:paraId="7ABC7BCE">
            <w:pPr>
              <w:pStyle w:val="10"/>
              <w:rPr>
                <w:rFonts w:ascii="Times New Roman"/>
                <w:b/>
                <w:sz w:val="10"/>
              </w:rPr>
            </w:pPr>
          </w:p>
          <w:p w14:paraId="78DF1CC5">
            <w:pPr>
              <w:pStyle w:val="10"/>
              <w:spacing w:before="47"/>
              <w:rPr>
                <w:rFonts w:ascii="Times New Roman"/>
                <w:b/>
                <w:sz w:val="10"/>
              </w:rPr>
            </w:pPr>
          </w:p>
          <w:p w14:paraId="47DAD39A">
            <w:pPr>
              <w:pStyle w:val="10"/>
              <w:ind w:left="7"/>
              <w:jc w:val="center"/>
              <w:rPr>
                <w:sz w:val="10"/>
              </w:rPr>
            </w:pPr>
            <w:r>
              <w:rPr>
                <w:spacing w:val="-2"/>
                <w:sz w:val="10"/>
              </w:rPr>
              <w:t>0,191%</w:t>
            </w:r>
          </w:p>
        </w:tc>
        <w:tc>
          <w:tcPr>
            <w:tcW w:w="797" w:type="dxa"/>
          </w:tcPr>
          <w:p w14:paraId="610DEC5C">
            <w:pPr>
              <w:pStyle w:val="10"/>
              <w:rPr>
                <w:rFonts w:ascii="Times New Roman"/>
                <w:b/>
                <w:sz w:val="10"/>
              </w:rPr>
            </w:pPr>
          </w:p>
          <w:p w14:paraId="6C8E43F5">
            <w:pPr>
              <w:pStyle w:val="10"/>
              <w:rPr>
                <w:rFonts w:ascii="Times New Roman"/>
                <w:b/>
                <w:sz w:val="10"/>
              </w:rPr>
            </w:pPr>
          </w:p>
          <w:p w14:paraId="59CDE53F">
            <w:pPr>
              <w:pStyle w:val="10"/>
              <w:spacing w:before="47"/>
              <w:rPr>
                <w:rFonts w:ascii="Times New Roman"/>
                <w:b/>
                <w:sz w:val="10"/>
              </w:rPr>
            </w:pPr>
          </w:p>
          <w:p w14:paraId="74591634">
            <w:pPr>
              <w:pStyle w:val="10"/>
              <w:ind w:left="6"/>
              <w:jc w:val="center"/>
              <w:rPr>
                <w:sz w:val="10"/>
              </w:rPr>
            </w:pPr>
            <w:r>
              <w:rPr>
                <w:spacing w:val="-2"/>
                <w:sz w:val="10"/>
              </w:rPr>
              <w:t>86,82%</w:t>
            </w:r>
          </w:p>
        </w:tc>
        <w:tc>
          <w:tcPr>
            <w:tcW w:w="965" w:type="dxa"/>
          </w:tcPr>
          <w:p w14:paraId="22E45078">
            <w:pPr>
              <w:pStyle w:val="10"/>
              <w:rPr>
                <w:rFonts w:ascii="Times New Roman"/>
                <w:b/>
                <w:sz w:val="10"/>
              </w:rPr>
            </w:pPr>
          </w:p>
          <w:p w14:paraId="445C9302">
            <w:pPr>
              <w:pStyle w:val="10"/>
              <w:rPr>
                <w:rFonts w:ascii="Times New Roman"/>
                <w:b/>
                <w:sz w:val="10"/>
              </w:rPr>
            </w:pPr>
          </w:p>
          <w:p w14:paraId="189F639D">
            <w:pPr>
              <w:pStyle w:val="10"/>
              <w:spacing w:before="47"/>
              <w:rPr>
                <w:rFonts w:ascii="Times New Roman"/>
                <w:b/>
                <w:sz w:val="10"/>
              </w:rPr>
            </w:pPr>
          </w:p>
          <w:p w14:paraId="4874A229">
            <w:pPr>
              <w:pStyle w:val="10"/>
              <w:ind w:left="4"/>
              <w:jc w:val="center"/>
              <w:rPr>
                <w:sz w:val="10"/>
              </w:rPr>
            </w:pPr>
            <w:r>
              <w:rPr>
                <w:spacing w:val="-10"/>
                <w:sz w:val="10"/>
              </w:rPr>
              <w:t>C</w:t>
            </w:r>
          </w:p>
        </w:tc>
      </w:tr>
      <w:tr w14:paraId="73378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00C639D1">
            <w:pPr>
              <w:pStyle w:val="10"/>
              <w:rPr>
                <w:rFonts w:ascii="Times New Roman"/>
                <w:b/>
                <w:sz w:val="10"/>
              </w:rPr>
            </w:pPr>
          </w:p>
          <w:p w14:paraId="55855167">
            <w:pPr>
              <w:pStyle w:val="10"/>
              <w:rPr>
                <w:rFonts w:ascii="Times New Roman"/>
                <w:b/>
                <w:sz w:val="10"/>
              </w:rPr>
            </w:pPr>
          </w:p>
          <w:p w14:paraId="04A407A8">
            <w:pPr>
              <w:pStyle w:val="10"/>
              <w:spacing w:before="47"/>
              <w:rPr>
                <w:rFonts w:ascii="Times New Roman"/>
                <w:b/>
                <w:sz w:val="10"/>
              </w:rPr>
            </w:pPr>
          </w:p>
          <w:p w14:paraId="7894F6A4">
            <w:pPr>
              <w:pStyle w:val="10"/>
              <w:ind w:left="11" w:right="1"/>
              <w:jc w:val="center"/>
              <w:rPr>
                <w:sz w:val="10"/>
              </w:rPr>
            </w:pPr>
            <w:r>
              <w:rPr>
                <w:spacing w:val="-5"/>
                <w:sz w:val="10"/>
              </w:rPr>
              <w:t>8.6</w:t>
            </w:r>
          </w:p>
        </w:tc>
        <w:tc>
          <w:tcPr>
            <w:tcW w:w="740" w:type="dxa"/>
          </w:tcPr>
          <w:p w14:paraId="5375DF82">
            <w:pPr>
              <w:pStyle w:val="10"/>
              <w:rPr>
                <w:rFonts w:ascii="Times New Roman"/>
                <w:b/>
                <w:sz w:val="10"/>
              </w:rPr>
            </w:pPr>
          </w:p>
          <w:p w14:paraId="7919EB23">
            <w:pPr>
              <w:pStyle w:val="10"/>
              <w:spacing w:before="104"/>
              <w:rPr>
                <w:rFonts w:ascii="Times New Roman"/>
                <w:b/>
                <w:sz w:val="10"/>
              </w:rPr>
            </w:pPr>
          </w:p>
          <w:p w14:paraId="358DBF19">
            <w:pPr>
              <w:pStyle w:val="10"/>
              <w:spacing w:before="1"/>
              <w:ind w:left="337" w:right="63" w:hanging="262"/>
              <w:rPr>
                <w:sz w:val="10"/>
              </w:rPr>
            </w:pPr>
            <w:r>
              <w:rPr>
                <w:sz w:val="10"/>
              </w:rPr>
              <w:t>08.027.0037-</w:t>
            </w:r>
            <w:r>
              <w:rPr>
                <w:spacing w:val="-10"/>
                <w:sz w:val="10"/>
              </w:rPr>
              <w:t>A</w:t>
            </w:r>
          </w:p>
        </w:tc>
        <w:tc>
          <w:tcPr>
            <w:tcW w:w="2694" w:type="dxa"/>
          </w:tcPr>
          <w:p w14:paraId="56B705A6">
            <w:pPr>
              <w:pStyle w:val="10"/>
              <w:spacing w:before="109"/>
              <w:ind w:left="70" w:right="63"/>
              <w:rPr>
                <w:sz w:val="10"/>
              </w:rPr>
            </w:pPr>
            <w:r>
              <w:rPr>
                <w:sz w:val="10"/>
              </w:rPr>
              <w:t>MEIO-FIO RETO DE CONCRETO SIMPLES</w:t>
            </w:r>
            <w:r>
              <w:rPr>
                <w:spacing w:val="40"/>
                <w:sz w:val="10"/>
              </w:rPr>
              <w:t xml:space="preserve"> </w:t>
            </w:r>
            <w:r>
              <w:rPr>
                <w:sz w:val="10"/>
              </w:rPr>
              <w:t>FCK=15MPA,</w:t>
            </w:r>
            <w:r>
              <w:rPr>
                <w:spacing w:val="40"/>
                <w:sz w:val="10"/>
              </w:rPr>
              <w:t xml:space="preserve"> </w:t>
            </w:r>
            <w:r>
              <w:rPr>
                <w:sz w:val="10"/>
              </w:rPr>
              <w:t>PRE-MOLDADO,</w:t>
            </w:r>
            <w:r>
              <w:rPr>
                <w:spacing w:val="40"/>
                <w:sz w:val="10"/>
              </w:rPr>
              <w:t xml:space="preserve"> </w:t>
            </w:r>
            <w:r>
              <w:rPr>
                <w:sz w:val="10"/>
              </w:rPr>
              <w:t>TIPODER- RJ,</w:t>
            </w:r>
            <w:r>
              <w:rPr>
                <w:spacing w:val="40"/>
                <w:sz w:val="10"/>
              </w:rPr>
              <w:t xml:space="preserve"> </w:t>
            </w:r>
            <w:r>
              <w:rPr>
                <w:sz w:val="10"/>
              </w:rPr>
              <w:t>MEDINDO</w:t>
            </w:r>
            <w:r>
              <w:rPr>
                <w:spacing w:val="-2"/>
                <w:sz w:val="10"/>
              </w:rPr>
              <w:t xml:space="preserve"> </w:t>
            </w:r>
            <w:r>
              <w:rPr>
                <w:sz w:val="10"/>
              </w:rPr>
              <w:t>0,15M</w:t>
            </w:r>
            <w:r>
              <w:rPr>
                <w:spacing w:val="-3"/>
                <w:sz w:val="10"/>
              </w:rPr>
              <w:t xml:space="preserve"> </w:t>
            </w:r>
            <w:r>
              <w:rPr>
                <w:sz w:val="10"/>
              </w:rPr>
              <w:t>NA</w:t>
            </w:r>
            <w:r>
              <w:rPr>
                <w:spacing w:val="-5"/>
                <w:sz w:val="10"/>
              </w:rPr>
              <w:t xml:space="preserve"> </w:t>
            </w:r>
            <w:r>
              <w:rPr>
                <w:sz w:val="10"/>
              </w:rPr>
              <w:t>BASE</w:t>
            </w:r>
            <w:r>
              <w:rPr>
                <w:spacing w:val="-3"/>
                <w:sz w:val="10"/>
              </w:rPr>
              <w:t xml:space="preserve"> </w:t>
            </w:r>
            <w:r>
              <w:rPr>
                <w:sz w:val="10"/>
              </w:rPr>
              <w:t>E</w:t>
            </w:r>
            <w:r>
              <w:rPr>
                <w:spacing w:val="-3"/>
                <w:sz w:val="10"/>
              </w:rPr>
              <w:t xml:space="preserve"> </w:t>
            </w:r>
            <w:r>
              <w:rPr>
                <w:sz w:val="10"/>
              </w:rPr>
              <w:t>COM</w:t>
            </w:r>
            <w:r>
              <w:rPr>
                <w:spacing w:val="-3"/>
                <w:sz w:val="10"/>
              </w:rPr>
              <w:t xml:space="preserve"> </w:t>
            </w:r>
            <w:r>
              <w:rPr>
                <w:sz w:val="10"/>
              </w:rPr>
              <w:t>ALTURA</w:t>
            </w:r>
            <w:r>
              <w:rPr>
                <w:spacing w:val="-3"/>
                <w:sz w:val="10"/>
              </w:rPr>
              <w:t xml:space="preserve"> </w:t>
            </w:r>
            <w:r>
              <w:rPr>
                <w:sz w:val="10"/>
              </w:rPr>
              <w:t>DE</w:t>
            </w:r>
            <w:r>
              <w:rPr>
                <w:spacing w:val="-3"/>
                <w:sz w:val="10"/>
              </w:rPr>
              <w:t xml:space="preserve"> </w:t>
            </w:r>
            <w:r>
              <w:rPr>
                <w:sz w:val="10"/>
              </w:rPr>
              <w:t>0,45M,</w:t>
            </w:r>
            <w:r>
              <w:rPr>
                <w:spacing w:val="40"/>
                <w:sz w:val="10"/>
              </w:rPr>
              <w:t xml:space="preserve"> </w:t>
            </w:r>
            <w:r>
              <w:rPr>
                <w:sz w:val="10"/>
              </w:rPr>
              <w:t>REJUNTAMENTO COM ARGAMASSA DE CIMENTO</w:t>
            </w:r>
            <w:r>
              <w:rPr>
                <w:spacing w:val="-1"/>
                <w:sz w:val="10"/>
              </w:rPr>
              <w:t xml:space="preserve"> </w:t>
            </w:r>
            <w:r>
              <w:rPr>
                <w:sz w:val="10"/>
              </w:rPr>
              <w:t>E</w:t>
            </w:r>
            <w:r>
              <w:rPr>
                <w:spacing w:val="40"/>
                <w:sz w:val="10"/>
              </w:rPr>
              <w:t xml:space="preserve"> </w:t>
            </w:r>
            <w:r>
              <w:rPr>
                <w:sz w:val="10"/>
              </w:rPr>
              <w:t>AREIA,</w:t>
            </w:r>
            <w:r>
              <w:rPr>
                <w:spacing w:val="19"/>
                <w:sz w:val="10"/>
              </w:rPr>
              <w:t xml:space="preserve"> </w:t>
            </w:r>
            <w:r>
              <w:rPr>
                <w:sz w:val="10"/>
              </w:rPr>
              <w:t>NO</w:t>
            </w:r>
            <w:r>
              <w:rPr>
                <w:spacing w:val="-4"/>
                <w:sz w:val="10"/>
              </w:rPr>
              <w:t xml:space="preserve"> </w:t>
            </w:r>
            <w:r>
              <w:rPr>
                <w:sz w:val="10"/>
              </w:rPr>
              <w:t>TRACO</w:t>
            </w:r>
            <w:r>
              <w:rPr>
                <w:spacing w:val="-4"/>
                <w:sz w:val="10"/>
              </w:rPr>
              <w:t xml:space="preserve"> </w:t>
            </w:r>
            <w:r>
              <w:rPr>
                <w:sz w:val="10"/>
              </w:rPr>
              <w:t>1:3,</w:t>
            </w:r>
            <w:r>
              <w:rPr>
                <w:spacing w:val="19"/>
                <w:sz w:val="10"/>
              </w:rPr>
              <w:t xml:space="preserve"> </w:t>
            </w:r>
            <w:r>
              <w:rPr>
                <w:sz w:val="10"/>
              </w:rPr>
              <w:t>5,</w:t>
            </w:r>
            <w:r>
              <w:rPr>
                <w:spacing w:val="19"/>
                <w:sz w:val="10"/>
              </w:rPr>
              <w:t xml:space="preserve"> </w:t>
            </w:r>
            <w:r>
              <w:rPr>
                <w:sz w:val="10"/>
              </w:rPr>
              <w:t>COM</w:t>
            </w:r>
            <w:r>
              <w:rPr>
                <w:spacing w:val="-5"/>
                <w:sz w:val="10"/>
              </w:rPr>
              <w:t xml:space="preserve"> </w:t>
            </w:r>
            <w:r>
              <w:rPr>
                <w:sz w:val="10"/>
              </w:rPr>
              <w:t>FORNECIMENTO</w:t>
            </w:r>
            <w:r>
              <w:rPr>
                <w:spacing w:val="-6"/>
                <w:sz w:val="10"/>
              </w:rPr>
              <w:t xml:space="preserve"> </w:t>
            </w:r>
            <w:r>
              <w:rPr>
                <w:sz w:val="10"/>
              </w:rPr>
              <w:t>DE</w:t>
            </w:r>
            <w:r>
              <w:rPr>
                <w:spacing w:val="40"/>
                <w:sz w:val="10"/>
              </w:rPr>
              <w:t xml:space="preserve"> </w:t>
            </w:r>
            <w:r>
              <w:rPr>
                <w:sz w:val="10"/>
              </w:rPr>
              <w:t>TODOS OS MATERIAIS,</w:t>
            </w:r>
            <w:r>
              <w:rPr>
                <w:spacing w:val="33"/>
                <w:sz w:val="10"/>
              </w:rPr>
              <w:t xml:space="preserve"> </w:t>
            </w:r>
            <w:r>
              <w:rPr>
                <w:sz w:val="10"/>
              </w:rPr>
              <w:t>ESCAVACAO E REATERRO</w:t>
            </w:r>
          </w:p>
        </w:tc>
        <w:tc>
          <w:tcPr>
            <w:tcW w:w="697" w:type="dxa"/>
          </w:tcPr>
          <w:p w14:paraId="7528054E">
            <w:pPr>
              <w:pStyle w:val="10"/>
              <w:rPr>
                <w:rFonts w:ascii="Times New Roman"/>
                <w:b/>
                <w:sz w:val="10"/>
              </w:rPr>
            </w:pPr>
          </w:p>
          <w:p w14:paraId="2AE813EE">
            <w:pPr>
              <w:pStyle w:val="10"/>
              <w:rPr>
                <w:rFonts w:ascii="Times New Roman"/>
                <w:b/>
                <w:sz w:val="10"/>
              </w:rPr>
            </w:pPr>
          </w:p>
          <w:p w14:paraId="535173E9">
            <w:pPr>
              <w:pStyle w:val="10"/>
              <w:spacing w:before="47"/>
              <w:rPr>
                <w:rFonts w:ascii="Times New Roman"/>
                <w:b/>
                <w:sz w:val="10"/>
              </w:rPr>
            </w:pPr>
          </w:p>
          <w:p w14:paraId="44CBBDAB">
            <w:pPr>
              <w:pStyle w:val="10"/>
              <w:ind w:left="7" w:right="5"/>
              <w:jc w:val="center"/>
              <w:rPr>
                <w:sz w:val="10"/>
              </w:rPr>
            </w:pPr>
            <w:r>
              <w:rPr>
                <w:spacing w:val="-10"/>
                <w:sz w:val="10"/>
              </w:rPr>
              <w:t>M</w:t>
            </w:r>
          </w:p>
        </w:tc>
        <w:tc>
          <w:tcPr>
            <w:tcW w:w="862" w:type="dxa"/>
          </w:tcPr>
          <w:p w14:paraId="5620C88D">
            <w:pPr>
              <w:pStyle w:val="10"/>
              <w:rPr>
                <w:rFonts w:ascii="Times New Roman"/>
                <w:b/>
                <w:sz w:val="10"/>
              </w:rPr>
            </w:pPr>
          </w:p>
          <w:p w14:paraId="00B38451">
            <w:pPr>
              <w:pStyle w:val="10"/>
              <w:rPr>
                <w:rFonts w:ascii="Times New Roman"/>
                <w:b/>
                <w:sz w:val="10"/>
              </w:rPr>
            </w:pPr>
          </w:p>
          <w:p w14:paraId="39E53584">
            <w:pPr>
              <w:pStyle w:val="10"/>
              <w:spacing w:before="47"/>
              <w:rPr>
                <w:rFonts w:ascii="Times New Roman"/>
                <w:b/>
                <w:sz w:val="10"/>
              </w:rPr>
            </w:pPr>
          </w:p>
          <w:p w14:paraId="377639D6">
            <w:pPr>
              <w:pStyle w:val="10"/>
              <w:ind w:left="9"/>
              <w:jc w:val="center"/>
              <w:rPr>
                <w:sz w:val="10"/>
              </w:rPr>
            </w:pPr>
            <w:r>
              <w:rPr>
                <w:spacing w:val="-2"/>
                <w:sz w:val="10"/>
              </w:rPr>
              <w:t>150,00</w:t>
            </w:r>
          </w:p>
        </w:tc>
        <w:tc>
          <w:tcPr>
            <w:tcW w:w="624" w:type="dxa"/>
          </w:tcPr>
          <w:p w14:paraId="08D0CB1A">
            <w:pPr>
              <w:pStyle w:val="10"/>
              <w:rPr>
                <w:rFonts w:ascii="Times New Roman"/>
                <w:b/>
                <w:sz w:val="10"/>
              </w:rPr>
            </w:pPr>
          </w:p>
          <w:p w14:paraId="7E6E0F9E">
            <w:pPr>
              <w:pStyle w:val="10"/>
              <w:rPr>
                <w:rFonts w:ascii="Times New Roman"/>
                <w:b/>
                <w:sz w:val="10"/>
              </w:rPr>
            </w:pPr>
          </w:p>
          <w:p w14:paraId="7933F4E1">
            <w:pPr>
              <w:pStyle w:val="10"/>
              <w:spacing w:before="47"/>
              <w:rPr>
                <w:rFonts w:ascii="Times New Roman"/>
                <w:b/>
                <w:sz w:val="10"/>
              </w:rPr>
            </w:pPr>
          </w:p>
          <w:p w14:paraId="12E13A64">
            <w:pPr>
              <w:pStyle w:val="10"/>
              <w:ind w:left="9" w:right="2"/>
              <w:jc w:val="center"/>
              <w:rPr>
                <w:sz w:val="10"/>
              </w:rPr>
            </w:pPr>
            <w:r>
              <w:rPr>
                <w:spacing w:val="-2"/>
                <w:sz w:val="10"/>
              </w:rPr>
              <w:t>115,52</w:t>
            </w:r>
          </w:p>
        </w:tc>
        <w:tc>
          <w:tcPr>
            <w:tcW w:w="761" w:type="dxa"/>
          </w:tcPr>
          <w:p w14:paraId="0B23DDB3">
            <w:pPr>
              <w:pStyle w:val="10"/>
              <w:rPr>
                <w:rFonts w:ascii="Times New Roman"/>
                <w:b/>
                <w:sz w:val="10"/>
              </w:rPr>
            </w:pPr>
          </w:p>
          <w:p w14:paraId="7FF7A4E9">
            <w:pPr>
              <w:pStyle w:val="10"/>
              <w:rPr>
                <w:rFonts w:ascii="Times New Roman"/>
                <w:b/>
                <w:sz w:val="10"/>
              </w:rPr>
            </w:pPr>
          </w:p>
          <w:p w14:paraId="12F07FAA">
            <w:pPr>
              <w:pStyle w:val="10"/>
              <w:spacing w:before="47"/>
              <w:rPr>
                <w:rFonts w:ascii="Times New Roman"/>
                <w:b/>
                <w:sz w:val="10"/>
              </w:rPr>
            </w:pPr>
          </w:p>
          <w:p w14:paraId="6A969305">
            <w:pPr>
              <w:pStyle w:val="10"/>
              <w:ind w:left="14" w:right="10"/>
              <w:jc w:val="center"/>
              <w:rPr>
                <w:sz w:val="10"/>
              </w:rPr>
            </w:pPr>
            <w:r>
              <w:rPr>
                <w:spacing w:val="-2"/>
                <w:sz w:val="10"/>
              </w:rPr>
              <w:t>148,80</w:t>
            </w:r>
          </w:p>
        </w:tc>
        <w:tc>
          <w:tcPr>
            <w:tcW w:w="958" w:type="dxa"/>
          </w:tcPr>
          <w:p w14:paraId="5DF6B681">
            <w:pPr>
              <w:pStyle w:val="10"/>
              <w:rPr>
                <w:rFonts w:ascii="Times New Roman"/>
                <w:b/>
                <w:sz w:val="10"/>
              </w:rPr>
            </w:pPr>
          </w:p>
          <w:p w14:paraId="7B8081C8">
            <w:pPr>
              <w:pStyle w:val="10"/>
              <w:rPr>
                <w:rFonts w:ascii="Times New Roman"/>
                <w:b/>
                <w:sz w:val="10"/>
              </w:rPr>
            </w:pPr>
          </w:p>
          <w:p w14:paraId="662DEAE6">
            <w:pPr>
              <w:pStyle w:val="10"/>
              <w:spacing w:before="47"/>
              <w:rPr>
                <w:rFonts w:ascii="Times New Roman"/>
                <w:b/>
                <w:sz w:val="10"/>
              </w:rPr>
            </w:pPr>
          </w:p>
          <w:p w14:paraId="737BAAA7">
            <w:pPr>
              <w:pStyle w:val="10"/>
              <w:ind w:left="31" w:right="2"/>
              <w:jc w:val="center"/>
              <w:rPr>
                <w:sz w:val="10"/>
              </w:rPr>
            </w:pPr>
            <w:r>
              <w:rPr>
                <w:spacing w:val="-2"/>
                <w:sz w:val="10"/>
              </w:rPr>
              <w:t>22.320,20</w:t>
            </w:r>
          </w:p>
        </w:tc>
        <w:tc>
          <w:tcPr>
            <w:tcW w:w="600" w:type="dxa"/>
          </w:tcPr>
          <w:p w14:paraId="335D86F9">
            <w:pPr>
              <w:pStyle w:val="10"/>
              <w:rPr>
                <w:rFonts w:ascii="Times New Roman"/>
                <w:b/>
                <w:sz w:val="10"/>
              </w:rPr>
            </w:pPr>
          </w:p>
          <w:p w14:paraId="1DF60B7C">
            <w:pPr>
              <w:pStyle w:val="10"/>
              <w:rPr>
                <w:rFonts w:ascii="Times New Roman"/>
                <w:b/>
                <w:sz w:val="10"/>
              </w:rPr>
            </w:pPr>
          </w:p>
          <w:p w14:paraId="46AD333C">
            <w:pPr>
              <w:pStyle w:val="10"/>
              <w:spacing w:before="47"/>
              <w:rPr>
                <w:rFonts w:ascii="Times New Roman"/>
                <w:b/>
                <w:sz w:val="10"/>
              </w:rPr>
            </w:pPr>
          </w:p>
          <w:p w14:paraId="68E1CE2A">
            <w:pPr>
              <w:pStyle w:val="10"/>
              <w:ind w:left="7"/>
              <w:jc w:val="center"/>
              <w:rPr>
                <w:sz w:val="10"/>
              </w:rPr>
            </w:pPr>
            <w:r>
              <w:rPr>
                <w:spacing w:val="-2"/>
                <w:sz w:val="10"/>
              </w:rPr>
              <w:t>0,178%</w:t>
            </w:r>
          </w:p>
        </w:tc>
        <w:tc>
          <w:tcPr>
            <w:tcW w:w="797" w:type="dxa"/>
          </w:tcPr>
          <w:p w14:paraId="4EA596B3">
            <w:pPr>
              <w:pStyle w:val="10"/>
              <w:rPr>
                <w:rFonts w:ascii="Times New Roman"/>
                <w:b/>
                <w:sz w:val="10"/>
              </w:rPr>
            </w:pPr>
          </w:p>
          <w:p w14:paraId="2C0BAF34">
            <w:pPr>
              <w:pStyle w:val="10"/>
              <w:rPr>
                <w:rFonts w:ascii="Times New Roman"/>
                <w:b/>
                <w:sz w:val="10"/>
              </w:rPr>
            </w:pPr>
          </w:p>
          <w:p w14:paraId="6CFAB3EF">
            <w:pPr>
              <w:pStyle w:val="10"/>
              <w:spacing w:before="47"/>
              <w:rPr>
                <w:rFonts w:ascii="Times New Roman"/>
                <w:b/>
                <w:sz w:val="10"/>
              </w:rPr>
            </w:pPr>
          </w:p>
          <w:p w14:paraId="2BA7A4E8">
            <w:pPr>
              <w:pStyle w:val="10"/>
              <w:ind w:left="6"/>
              <w:jc w:val="center"/>
              <w:rPr>
                <w:sz w:val="10"/>
              </w:rPr>
            </w:pPr>
            <w:r>
              <w:rPr>
                <w:spacing w:val="-2"/>
                <w:sz w:val="10"/>
              </w:rPr>
              <w:t>86,99%</w:t>
            </w:r>
          </w:p>
        </w:tc>
        <w:tc>
          <w:tcPr>
            <w:tcW w:w="965" w:type="dxa"/>
          </w:tcPr>
          <w:p w14:paraId="1EB4AFA0">
            <w:pPr>
              <w:pStyle w:val="10"/>
              <w:rPr>
                <w:rFonts w:ascii="Times New Roman"/>
                <w:b/>
                <w:sz w:val="10"/>
              </w:rPr>
            </w:pPr>
          </w:p>
          <w:p w14:paraId="76D5E1D3">
            <w:pPr>
              <w:pStyle w:val="10"/>
              <w:rPr>
                <w:rFonts w:ascii="Times New Roman"/>
                <w:b/>
                <w:sz w:val="10"/>
              </w:rPr>
            </w:pPr>
          </w:p>
          <w:p w14:paraId="5A22096F">
            <w:pPr>
              <w:pStyle w:val="10"/>
              <w:spacing w:before="47"/>
              <w:rPr>
                <w:rFonts w:ascii="Times New Roman"/>
                <w:b/>
                <w:sz w:val="10"/>
              </w:rPr>
            </w:pPr>
          </w:p>
          <w:p w14:paraId="59A01CDB">
            <w:pPr>
              <w:pStyle w:val="10"/>
              <w:ind w:left="4"/>
              <w:jc w:val="center"/>
              <w:rPr>
                <w:sz w:val="10"/>
              </w:rPr>
            </w:pPr>
            <w:r>
              <w:rPr>
                <w:spacing w:val="-10"/>
                <w:sz w:val="10"/>
              </w:rPr>
              <w:t>C</w:t>
            </w:r>
          </w:p>
        </w:tc>
      </w:tr>
      <w:tr w14:paraId="13D53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0" w:hRule="atLeast"/>
        </w:trPr>
        <w:tc>
          <w:tcPr>
            <w:tcW w:w="538" w:type="dxa"/>
          </w:tcPr>
          <w:p w14:paraId="78FF5E52">
            <w:pPr>
              <w:pStyle w:val="10"/>
              <w:rPr>
                <w:rFonts w:ascii="Times New Roman"/>
                <w:b/>
                <w:sz w:val="10"/>
              </w:rPr>
            </w:pPr>
          </w:p>
          <w:p w14:paraId="5C4BCB6A">
            <w:pPr>
              <w:pStyle w:val="10"/>
              <w:rPr>
                <w:rFonts w:ascii="Times New Roman"/>
                <w:b/>
                <w:sz w:val="10"/>
              </w:rPr>
            </w:pPr>
          </w:p>
          <w:p w14:paraId="6B520744">
            <w:pPr>
              <w:pStyle w:val="10"/>
              <w:spacing w:before="48"/>
              <w:rPr>
                <w:rFonts w:ascii="Times New Roman"/>
                <w:b/>
                <w:sz w:val="10"/>
              </w:rPr>
            </w:pPr>
          </w:p>
          <w:p w14:paraId="2FC4EC86">
            <w:pPr>
              <w:pStyle w:val="10"/>
              <w:ind w:left="11" w:right="1"/>
              <w:jc w:val="center"/>
              <w:rPr>
                <w:sz w:val="10"/>
              </w:rPr>
            </w:pPr>
            <w:r>
              <w:rPr>
                <w:spacing w:val="-5"/>
                <w:sz w:val="10"/>
              </w:rPr>
              <w:t>9.6</w:t>
            </w:r>
          </w:p>
        </w:tc>
        <w:tc>
          <w:tcPr>
            <w:tcW w:w="740" w:type="dxa"/>
          </w:tcPr>
          <w:p w14:paraId="423DCC0B">
            <w:pPr>
              <w:pStyle w:val="10"/>
              <w:rPr>
                <w:rFonts w:ascii="Times New Roman"/>
                <w:b/>
                <w:sz w:val="10"/>
              </w:rPr>
            </w:pPr>
          </w:p>
          <w:p w14:paraId="04C1086C">
            <w:pPr>
              <w:pStyle w:val="10"/>
              <w:spacing w:before="105"/>
              <w:rPr>
                <w:rFonts w:ascii="Times New Roman"/>
                <w:b/>
                <w:sz w:val="10"/>
              </w:rPr>
            </w:pPr>
          </w:p>
          <w:p w14:paraId="3C219E4E">
            <w:pPr>
              <w:pStyle w:val="10"/>
              <w:ind w:left="10"/>
              <w:jc w:val="center"/>
              <w:rPr>
                <w:sz w:val="10"/>
              </w:rPr>
            </w:pPr>
            <w:r>
              <w:rPr>
                <w:sz w:val="10"/>
              </w:rPr>
              <w:t>09.005.0036-</w:t>
            </w:r>
          </w:p>
          <w:p w14:paraId="6C8C9180">
            <w:pPr>
              <w:pStyle w:val="10"/>
              <w:spacing w:before="2"/>
              <w:ind w:left="11"/>
              <w:jc w:val="center"/>
              <w:rPr>
                <w:sz w:val="10"/>
              </w:rPr>
            </w:pPr>
            <w:r>
              <w:rPr>
                <w:spacing w:val="-10"/>
                <w:sz w:val="10"/>
              </w:rPr>
              <w:t>0</w:t>
            </w:r>
          </w:p>
        </w:tc>
        <w:tc>
          <w:tcPr>
            <w:tcW w:w="2694" w:type="dxa"/>
          </w:tcPr>
          <w:p w14:paraId="2044AB1A">
            <w:pPr>
              <w:pStyle w:val="10"/>
              <w:spacing w:before="109"/>
              <w:ind w:left="70" w:right="93"/>
              <w:rPr>
                <w:sz w:val="10"/>
              </w:rPr>
            </w:pPr>
            <w:r>
              <w:rPr>
                <w:sz w:val="10"/>
              </w:rPr>
              <w:t>RETIRADA DE MATERIAL PROVENIENTE DE</w:t>
            </w:r>
            <w:r>
              <w:rPr>
                <w:spacing w:val="40"/>
                <w:sz w:val="10"/>
              </w:rPr>
              <w:t xml:space="preserve"> </w:t>
            </w:r>
            <w:r>
              <w:rPr>
                <w:sz w:val="10"/>
              </w:rPr>
              <w:t>PODA,DE VARREDURA,OU DELIMPEZAS</w:t>
            </w:r>
            <w:r>
              <w:rPr>
                <w:spacing w:val="40"/>
                <w:sz w:val="10"/>
              </w:rPr>
              <w:t xml:space="preserve"> </w:t>
            </w:r>
            <w:r>
              <w:rPr>
                <w:sz w:val="10"/>
              </w:rPr>
              <w:t>DIVERSAS,A SER FEITA EM CAMINHAO C/NO</w:t>
            </w:r>
            <w:r>
              <w:rPr>
                <w:spacing w:val="40"/>
                <w:sz w:val="10"/>
              </w:rPr>
              <w:t xml:space="preserve"> </w:t>
            </w:r>
            <w:r>
              <w:rPr>
                <w:sz w:val="10"/>
              </w:rPr>
              <w:t>MINIMO</w:t>
            </w:r>
            <w:r>
              <w:rPr>
                <w:spacing w:val="-7"/>
                <w:sz w:val="10"/>
              </w:rPr>
              <w:t xml:space="preserve"> </w:t>
            </w:r>
            <w:r>
              <w:rPr>
                <w:sz w:val="10"/>
              </w:rPr>
              <w:t>4,00M3DE</w:t>
            </w:r>
            <w:r>
              <w:rPr>
                <w:spacing w:val="-7"/>
                <w:sz w:val="10"/>
              </w:rPr>
              <w:t xml:space="preserve"> </w:t>
            </w:r>
            <w:r>
              <w:rPr>
                <w:sz w:val="10"/>
              </w:rPr>
              <w:t>CAPACIDADE,COMPREENDENDO</w:t>
            </w:r>
            <w:r>
              <w:rPr>
                <w:spacing w:val="40"/>
                <w:sz w:val="10"/>
              </w:rPr>
              <w:t xml:space="preserve"> </w:t>
            </w:r>
            <w:r>
              <w:rPr>
                <w:sz w:val="10"/>
              </w:rPr>
              <w:t>CARGA,DESCARGA E TRANSPORTE ATE30KM DE</w:t>
            </w:r>
            <w:r>
              <w:rPr>
                <w:spacing w:val="40"/>
                <w:sz w:val="10"/>
              </w:rPr>
              <w:t xml:space="preserve"> </w:t>
            </w:r>
            <w:r>
              <w:rPr>
                <w:spacing w:val="-2"/>
                <w:sz w:val="10"/>
              </w:rPr>
              <w:t>DISTANCIA</w:t>
            </w:r>
          </w:p>
        </w:tc>
        <w:tc>
          <w:tcPr>
            <w:tcW w:w="697" w:type="dxa"/>
          </w:tcPr>
          <w:p w14:paraId="006F3448">
            <w:pPr>
              <w:pStyle w:val="10"/>
              <w:rPr>
                <w:rFonts w:ascii="Times New Roman"/>
                <w:b/>
                <w:sz w:val="10"/>
              </w:rPr>
            </w:pPr>
          </w:p>
          <w:p w14:paraId="4443A2DF">
            <w:pPr>
              <w:pStyle w:val="10"/>
              <w:rPr>
                <w:rFonts w:ascii="Times New Roman"/>
                <w:b/>
                <w:sz w:val="10"/>
              </w:rPr>
            </w:pPr>
          </w:p>
          <w:p w14:paraId="27B175FA">
            <w:pPr>
              <w:pStyle w:val="10"/>
              <w:spacing w:before="48"/>
              <w:rPr>
                <w:rFonts w:ascii="Times New Roman"/>
                <w:b/>
                <w:sz w:val="10"/>
              </w:rPr>
            </w:pPr>
          </w:p>
          <w:p w14:paraId="69C166C3">
            <w:pPr>
              <w:pStyle w:val="10"/>
              <w:ind w:left="7" w:right="2"/>
              <w:jc w:val="center"/>
              <w:rPr>
                <w:sz w:val="10"/>
              </w:rPr>
            </w:pPr>
            <w:r>
              <w:rPr>
                <w:spacing w:val="-5"/>
                <w:sz w:val="10"/>
              </w:rPr>
              <w:t>M3</w:t>
            </w:r>
          </w:p>
        </w:tc>
        <w:tc>
          <w:tcPr>
            <w:tcW w:w="862" w:type="dxa"/>
          </w:tcPr>
          <w:p w14:paraId="58829CD0">
            <w:pPr>
              <w:pStyle w:val="10"/>
              <w:rPr>
                <w:rFonts w:ascii="Times New Roman"/>
                <w:b/>
                <w:sz w:val="10"/>
              </w:rPr>
            </w:pPr>
          </w:p>
          <w:p w14:paraId="291E93FE">
            <w:pPr>
              <w:pStyle w:val="10"/>
              <w:rPr>
                <w:rFonts w:ascii="Times New Roman"/>
                <w:b/>
                <w:sz w:val="10"/>
              </w:rPr>
            </w:pPr>
          </w:p>
          <w:p w14:paraId="2645824C">
            <w:pPr>
              <w:pStyle w:val="10"/>
              <w:spacing w:before="48"/>
              <w:rPr>
                <w:rFonts w:ascii="Times New Roman"/>
                <w:b/>
                <w:sz w:val="10"/>
              </w:rPr>
            </w:pPr>
          </w:p>
          <w:p w14:paraId="53A46F55">
            <w:pPr>
              <w:pStyle w:val="10"/>
              <w:ind w:left="9"/>
              <w:jc w:val="center"/>
              <w:rPr>
                <w:sz w:val="10"/>
              </w:rPr>
            </w:pPr>
            <w:r>
              <w:rPr>
                <w:spacing w:val="-2"/>
                <w:sz w:val="10"/>
              </w:rPr>
              <w:t>415,00</w:t>
            </w:r>
          </w:p>
        </w:tc>
        <w:tc>
          <w:tcPr>
            <w:tcW w:w="624" w:type="dxa"/>
          </w:tcPr>
          <w:p w14:paraId="266DD76B">
            <w:pPr>
              <w:pStyle w:val="10"/>
              <w:rPr>
                <w:rFonts w:ascii="Times New Roman"/>
                <w:b/>
                <w:sz w:val="10"/>
              </w:rPr>
            </w:pPr>
          </w:p>
          <w:p w14:paraId="7A6E9207">
            <w:pPr>
              <w:pStyle w:val="10"/>
              <w:rPr>
                <w:rFonts w:ascii="Times New Roman"/>
                <w:b/>
                <w:sz w:val="10"/>
              </w:rPr>
            </w:pPr>
          </w:p>
          <w:p w14:paraId="7292978F">
            <w:pPr>
              <w:pStyle w:val="10"/>
              <w:spacing w:before="48"/>
              <w:rPr>
                <w:rFonts w:ascii="Times New Roman"/>
                <w:b/>
                <w:sz w:val="10"/>
              </w:rPr>
            </w:pPr>
          </w:p>
          <w:p w14:paraId="6208C713">
            <w:pPr>
              <w:pStyle w:val="10"/>
              <w:ind w:left="9"/>
              <w:jc w:val="center"/>
              <w:rPr>
                <w:sz w:val="10"/>
              </w:rPr>
            </w:pPr>
            <w:r>
              <w:rPr>
                <w:spacing w:val="-2"/>
                <w:sz w:val="10"/>
              </w:rPr>
              <w:t>41,89</w:t>
            </w:r>
          </w:p>
        </w:tc>
        <w:tc>
          <w:tcPr>
            <w:tcW w:w="761" w:type="dxa"/>
          </w:tcPr>
          <w:p w14:paraId="3C1DC7CD">
            <w:pPr>
              <w:pStyle w:val="10"/>
              <w:rPr>
                <w:rFonts w:ascii="Times New Roman"/>
                <w:b/>
                <w:sz w:val="10"/>
              </w:rPr>
            </w:pPr>
          </w:p>
          <w:p w14:paraId="1A0B18E1">
            <w:pPr>
              <w:pStyle w:val="10"/>
              <w:rPr>
                <w:rFonts w:ascii="Times New Roman"/>
                <w:b/>
                <w:sz w:val="10"/>
              </w:rPr>
            </w:pPr>
          </w:p>
          <w:p w14:paraId="1FA2CC61">
            <w:pPr>
              <w:pStyle w:val="10"/>
              <w:spacing w:before="48"/>
              <w:rPr>
                <w:rFonts w:ascii="Times New Roman"/>
                <w:b/>
                <w:sz w:val="10"/>
              </w:rPr>
            </w:pPr>
          </w:p>
          <w:p w14:paraId="0B0B19D3">
            <w:pPr>
              <w:pStyle w:val="10"/>
              <w:ind w:left="14" w:right="8"/>
              <w:jc w:val="center"/>
              <w:rPr>
                <w:sz w:val="10"/>
              </w:rPr>
            </w:pPr>
            <w:r>
              <w:rPr>
                <w:spacing w:val="-2"/>
                <w:sz w:val="10"/>
              </w:rPr>
              <w:t>53,96</w:t>
            </w:r>
          </w:p>
        </w:tc>
        <w:tc>
          <w:tcPr>
            <w:tcW w:w="958" w:type="dxa"/>
          </w:tcPr>
          <w:p w14:paraId="2BE739CA">
            <w:pPr>
              <w:pStyle w:val="10"/>
              <w:rPr>
                <w:rFonts w:ascii="Times New Roman"/>
                <w:b/>
                <w:sz w:val="10"/>
              </w:rPr>
            </w:pPr>
          </w:p>
          <w:p w14:paraId="2DA46989">
            <w:pPr>
              <w:pStyle w:val="10"/>
              <w:rPr>
                <w:rFonts w:ascii="Times New Roman"/>
                <w:b/>
                <w:sz w:val="10"/>
              </w:rPr>
            </w:pPr>
          </w:p>
          <w:p w14:paraId="64BF104D">
            <w:pPr>
              <w:pStyle w:val="10"/>
              <w:spacing w:before="48"/>
              <w:rPr>
                <w:rFonts w:ascii="Times New Roman"/>
                <w:b/>
                <w:sz w:val="10"/>
              </w:rPr>
            </w:pPr>
          </w:p>
          <w:p w14:paraId="36AFC91A">
            <w:pPr>
              <w:pStyle w:val="10"/>
              <w:ind w:left="31" w:right="2"/>
              <w:jc w:val="center"/>
              <w:rPr>
                <w:sz w:val="10"/>
              </w:rPr>
            </w:pPr>
            <w:r>
              <w:rPr>
                <w:spacing w:val="-2"/>
                <w:sz w:val="10"/>
              </w:rPr>
              <w:t>22.392,78</w:t>
            </w:r>
          </w:p>
        </w:tc>
        <w:tc>
          <w:tcPr>
            <w:tcW w:w="600" w:type="dxa"/>
          </w:tcPr>
          <w:p w14:paraId="17F161E7">
            <w:pPr>
              <w:pStyle w:val="10"/>
              <w:rPr>
                <w:rFonts w:ascii="Times New Roman"/>
                <w:b/>
                <w:sz w:val="10"/>
              </w:rPr>
            </w:pPr>
          </w:p>
          <w:p w14:paraId="08E4EAF5">
            <w:pPr>
              <w:pStyle w:val="10"/>
              <w:rPr>
                <w:rFonts w:ascii="Times New Roman"/>
                <w:b/>
                <w:sz w:val="10"/>
              </w:rPr>
            </w:pPr>
          </w:p>
          <w:p w14:paraId="20AAE845">
            <w:pPr>
              <w:pStyle w:val="10"/>
              <w:spacing w:before="48"/>
              <w:rPr>
                <w:rFonts w:ascii="Times New Roman"/>
                <w:b/>
                <w:sz w:val="10"/>
              </w:rPr>
            </w:pPr>
          </w:p>
          <w:p w14:paraId="2FD6B937">
            <w:pPr>
              <w:pStyle w:val="10"/>
              <w:ind w:left="7"/>
              <w:jc w:val="center"/>
              <w:rPr>
                <w:sz w:val="10"/>
              </w:rPr>
            </w:pPr>
            <w:r>
              <w:rPr>
                <w:spacing w:val="-2"/>
                <w:sz w:val="10"/>
              </w:rPr>
              <w:t>0,178%</w:t>
            </w:r>
          </w:p>
        </w:tc>
        <w:tc>
          <w:tcPr>
            <w:tcW w:w="797" w:type="dxa"/>
          </w:tcPr>
          <w:p w14:paraId="5496712F">
            <w:pPr>
              <w:pStyle w:val="10"/>
              <w:rPr>
                <w:rFonts w:ascii="Times New Roman"/>
                <w:b/>
                <w:sz w:val="10"/>
              </w:rPr>
            </w:pPr>
          </w:p>
          <w:p w14:paraId="2587D57D">
            <w:pPr>
              <w:pStyle w:val="10"/>
              <w:rPr>
                <w:rFonts w:ascii="Times New Roman"/>
                <w:b/>
                <w:sz w:val="10"/>
              </w:rPr>
            </w:pPr>
          </w:p>
          <w:p w14:paraId="17D607D5">
            <w:pPr>
              <w:pStyle w:val="10"/>
              <w:spacing w:before="48"/>
              <w:rPr>
                <w:rFonts w:ascii="Times New Roman"/>
                <w:b/>
                <w:sz w:val="10"/>
              </w:rPr>
            </w:pPr>
          </w:p>
          <w:p w14:paraId="7F9E2093">
            <w:pPr>
              <w:pStyle w:val="10"/>
              <w:ind w:left="6"/>
              <w:jc w:val="center"/>
              <w:rPr>
                <w:sz w:val="10"/>
              </w:rPr>
            </w:pPr>
            <w:r>
              <w:rPr>
                <w:spacing w:val="-2"/>
                <w:sz w:val="10"/>
              </w:rPr>
              <w:t>87,17%</w:t>
            </w:r>
          </w:p>
        </w:tc>
        <w:tc>
          <w:tcPr>
            <w:tcW w:w="965" w:type="dxa"/>
          </w:tcPr>
          <w:p w14:paraId="3ED412BB">
            <w:pPr>
              <w:pStyle w:val="10"/>
              <w:rPr>
                <w:rFonts w:ascii="Times New Roman"/>
                <w:b/>
                <w:sz w:val="10"/>
              </w:rPr>
            </w:pPr>
          </w:p>
          <w:p w14:paraId="30FEB3D5">
            <w:pPr>
              <w:pStyle w:val="10"/>
              <w:rPr>
                <w:rFonts w:ascii="Times New Roman"/>
                <w:b/>
                <w:sz w:val="10"/>
              </w:rPr>
            </w:pPr>
          </w:p>
          <w:p w14:paraId="17375E81">
            <w:pPr>
              <w:pStyle w:val="10"/>
              <w:spacing w:before="48"/>
              <w:rPr>
                <w:rFonts w:ascii="Times New Roman"/>
                <w:b/>
                <w:sz w:val="10"/>
              </w:rPr>
            </w:pPr>
          </w:p>
          <w:p w14:paraId="3CFF921A">
            <w:pPr>
              <w:pStyle w:val="10"/>
              <w:ind w:left="4"/>
              <w:jc w:val="center"/>
              <w:rPr>
                <w:sz w:val="10"/>
              </w:rPr>
            </w:pPr>
            <w:r>
              <w:rPr>
                <w:spacing w:val="-10"/>
                <w:sz w:val="10"/>
              </w:rPr>
              <w:t>C</w:t>
            </w:r>
          </w:p>
        </w:tc>
      </w:tr>
      <w:tr w14:paraId="663900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7EAA2F57">
            <w:pPr>
              <w:pStyle w:val="10"/>
              <w:rPr>
                <w:rFonts w:ascii="Times New Roman"/>
                <w:b/>
                <w:sz w:val="10"/>
              </w:rPr>
            </w:pPr>
          </w:p>
          <w:p w14:paraId="23E2F947">
            <w:pPr>
              <w:pStyle w:val="10"/>
              <w:rPr>
                <w:rFonts w:ascii="Times New Roman"/>
                <w:b/>
                <w:sz w:val="10"/>
              </w:rPr>
            </w:pPr>
          </w:p>
          <w:p w14:paraId="3F2E875C">
            <w:pPr>
              <w:pStyle w:val="10"/>
              <w:rPr>
                <w:rFonts w:ascii="Times New Roman"/>
                <w:b/>
                <w:sz w:val="10"/>
              </w:rPr>
            </w:pPr>
          </w:p>
          <w:p w14:paraId="187CCEDD">
            <w:pPr>
              <w:pStyle w:val="10"/>
              <w:rPr>
                <w:rFonts w:ascii="Times New Roman"/>
                <w:b/>
                <w:sz w:val="10"/>
              </w:rPr>
            </w:pPr>
          </w:p>
          <w:p w14:paraId="53B5774D">
            <w:pPr>
              <w:pStyle w:val="10"/>
              <w:spacing w:before="88"/>
              <w:rPr>
                <w:rFonts w:ascii="Times New Roman"/>
                <w:b/>
                <w:sz w:val="10"/>
              </w:rPr>
            </w:pPr>
          </w:p>
          <w:p w14:paraId="2851DCB3">
            <w:pPr>
              <w:pStyle w:val="10"/>
              <w:ind w:left="11" w:right="1"/>
              <w:jc w:val="center"/>
              <w:rPr>
                <w:sz w:val="10"/>
              </w:rPr>
            </w:pPr>
            <w:r>
              <w:rPr>
                <w:spacing w:val="-5"/>
                <w:sz w:val="10"/>
              </w:rPr>
              <w:t>6.7</w:t>
            </w:r>
          </w:p>
        </w:tc>
        <w:tc>
          <w:tcPr>
            <w:tcW w:w="740" w:type="dxa"/>
          </w:tcPr>
          <w:p w14:paraId="15002B9C">
            <w:pPr>
              <w:pStyle w:val="10"/>
              <w:rPr>
                <w:rFonts w:ascii="Times New Roman"/>
                <w:b/>
                <w:sz w:val="10"/>
              </w:rPr>
            </w:pPr>
          </w:p>
          <w:p w14:paraId="463B0311">
            <w:pPr>
              <w:pStyle w:val="10"/>
              <w:rPr>
                <w:rFonts w:ascii="Times New Roman"/>
                <w:b/>
                <w:sz w:val="10"/>
              </w:rPr>
            </w:pPr>
          </w:p>
          <w:p w14:paraId="640DB381">
            <w:pPr>
              <w:pStyle w:val="10"/>
              <w:rPr>
                <w:rFonts w:ascii="Times New Roman"/>
                <w:b/>
                <w:sz w:val="10"/>
              </w:rPr>
            </w:pPr>
          </w:p>
          <w:p w14:paraId="1DD6D777">
            <w:pPr>
              <w:pStyle w:val="10"/>
              <w:rPr>
                <w:rFonts w:ascii="Times New Roman"/>
                <w:b/>
                <w:sz w:val="10"/>
              </w:rPr>
            </w:pPr>
          </w:p>
          <w:p w14:paraId="37A5DAB9">
            <w:pPr>
              <w:pStyle w:val="10"/>
              <w:spacing w:before="31"/>
              <w:rPr>
                <w:rFonts w:ascii="Times New Roman"/>
                <w:b/>
                <w:sz w:val="10"/>
              </w:rPr>
            </w:pPr>
          </w:p>
          <w:p w14:paraId="5F26E3D0">
            <w:pPr>
              <w:pStyle w:val="10"/>
              <w:ind w:left="337" w:right="63" w:hanging="262"/>
              <w:rPr>
                <w:sz w:val="10"/>
              </w:rPr>
            </w:pPr>
            <w:r>
              <w:rPr>
                <w:sz w:val="10"/>
              </w:rPr>
              <w:t>06.003.0055-</w:t>
            </w:r>
            <w:r>
              <w:rPr>
                <w:spacing w:val="-10"/>
                <w:sz w:val="10"/>
              </w:rPr>
              <w:t>A</w:t>
            </w:r>
          </w:p>
        </w:tc>
        <w:tc>
          <w:tcPr>
            <w:tcW w:w="2694" w:type="dxa"/>
          </w:tcPr>
          <w:p w14:paraId="7364A0FE">
            <w:pPr>
              <w:pStyle w:val="10"/>
              <w:spacing w:before="39"/>
              <w:rPr>
                <w:rFonts w:ascii="Times New Roman"/>
                <w:b/>
                <w:sz w:val="10"/>
              </w:rPr>
            </w:pPr>
          </w:p>
          <w:p w14:paraId="60C0AEDD">
            <w:pPr>
              <w:pStyle w:val="10"/>
              <w:spacing w:before="1"/>
              <w:ind w:left="70" w:right="63"/>
              <w:rPr>
                <w:sz w:val="10"/>
              </w:rPr>
            </w:pPr>
            <w:r>
              <w:rPr>
                <w:sz w:val="10"/>
              </w:rPr>
              <w:t>TUBO DE CONCRETO SIMPLES,</w:t>
            </w:r>
            <w:r>
              <w:rPr>
                <w:spacing w:val="40"/>
                <w:sz w:val="10"/>
              </w:rPr>
              <w:t xml:space="preserve"> </w:t>
            </w:r>
            <w:r>
              <w:rPr>
                <w:sz w:val="10"/>
              </w:rPr>
              <w:t>CLASSE PS-1,</w:t>
            </w:r>
            <w:r>
              <w:rPr>
                <w:spacing w:val="40"/>
                <w:sz w:val="10"/>
              </w:rPr>
              <w:t xml:space="preserve"> </w:t>
            </w:r>
            <w:r>
              <w:rPr>
                <w:sz w:val="10"/>
              </w:rPr>
              <w:t>CONFORME ABNT NBR 8890,PARA COLETOR DE</w:t>
            </w:r>
            <w:r>
              <w:rPr>
                <w:spacing w:val="40"/>
                <w:sz w:val="10"/>
              </w:rPr>
              <w:t xml:space="preserve"> </w:t>
            </w:r>
            <w:r>
              <w:rPr>
                <w:sz w:val="10"/>
              </w:rPr>
              <w:t>AGUAS PLUVIAIS,</w:t>
            </w:r>
            <w:r>
              <w:rPr>
                <w:spacing w:val="40"/>
                <w:sz w:val="10"/>
              </w:rPr>
              <w:t xml:space="preserve"> </w:t>
            </w:r>
            <w:r>
              <w:rPr>
                <w:sz w:val="10"/>
              </w:rPr>
              <w:t>COM DIAMETRO DE 400MM,</w:t>
            </w:r>
            <w:r>
              <w:rPr>
                <w:spacing w:val="40"/>
                <w:sz w:val="10"/>
              </w:rPr>
              <w:t xml:space="preserve"> </w:t>
            </w:r>
            <w:r>
              <w:rPr>
                <w:sz w:val="10"/>
              </w:rPr>
              <w:t>ATERROE SOCA ATE A ALTURA DA GERATRIZ</w:t>
            </w:r>
            <w:r>
              <w:rPr>
                <w:spacing w:val="40"/>
                <w:sz w:val="10"/>
              </w:rPr>
              <w:t xml:space="preserve"> </w:t>
            </w:r>
            <w:r>
              <w:rPr>
                <w:sz w:val="10"/>
              </w:rPr>
              <w:t>SUPERIOR</w:t>
            </w:r>
            <w:r>
              <w:rPr>
                <w:spacing w:val="-5"/>
                <w:sz w:val="10"/>
              </w:rPr>
              <w:t xml:space="preserve"> </w:t>
            </w:r>
            <w:r>
              <w:rPr>
                <w:sz w:val="10"/>
              </w:rPr>
              <w:t>DO</w:t>
            </w:r>
            <w:r>
              <w:rPr>
                <w:spacing w:val="-4"/>
                <w:sz w:val="10"/>
              </w:rPr>
              <w:t xml:space="preserve"> </w:t>
            </w:r>
            <w:r>
              <w:rPr>
                <w:sz w:val="10"/>
              </w:rPr>
              <w:t>TUBO,</w:t>
            </w:r>
            <w:r>
              <w:rPr>
                <w:spacing w:val="19"/>
                <w:sz w:val="10"/>
              </w:rPr>
              <w:t xml:space="preserve"> </w:t>
            </w:r>
            <w:r>
              <w:rPr>
                <w:sz w:val="10"/>
              </w:rPr>
              <w:t>CONSIDERANDO</w:t>
            </w:r>
            <w:r>
              <w:rPr>
                <w:spacing w:val="-2"/>
                <w:sz w:val="10"/>
              </w:rPr>
              <w:t xml:space="preserve"> </w:t>
            </w:r>
            <w:r>
              <w:rPr>
                <w:sz w:val="10"/>
              </w:rPr>
              <w:t>O</w:t>
            </w:r>
            <w:r>
              <w:rPr>
                <w:spacing w:val="-6"/>
                <w:sz w:val="10"/>
              </w:rPr>
              <w:t xml:space="preserve"> </w:t>
            </w:r>
            <w:r>
              <w:rPr>
                <w:sz w:val="10"/>
              </w:rPr>
              <w:t>MATERIAL</w:t>
            </w:r>
            <w:r>
              <w:rPr>
                <w:spacing w:val="40"/>
                <w:sz w:val="10"/>
              </w:rPr>
              <w:t xml:space="preserve"> </w:t>
            </w:r>
            <w:r>
              <w:rPr>
                <w:sz w:val="10"/>
              </w:rPr>
              <w:t>DA PROPRIA ESCAVACAO,</w:t>
            </w:r>
            <w:r>
              <w:rPr>
                <w:spacing w:val="40"/>
                <w:sz w:val="10"/>
              </w:rPr>
              <w:t xml:space="preserve"> </w:t>
            </w:r>
            <w:r>
              <w:rPr>
                <w:sz w:val="10"/>
              </w:rPr>
              <w:t>INCLUSIVE</w:t>
            </w:r>
            <w:r>
              <w:rPr>
                <w:spacing w:val="40"/>
                <w:sz w:val="10"/>
              </w:rPr>
              <w:t xml:space="preserve"> </w:t>
            </w:r>
            <w:r>
              <w:rPr>
                <w:sz w:val="10"/>
              </w:rPr>
              <w:t>FORNECIMENTO DOMATERIAL P/REJUNTAMENTO</w:t>
            </w:r>
            <w:r>
              <w:rPr>
                <w:spacing w:val="40"/>
                <w:sz w:val="10"/>
              </w:rPr>
              <w:t xml:space="preserve"> </w:t>
            </w:r>
            <w:r>
              <w:rPr>
                <w:sz w:val="10"/>
              </w:rPr>
              <w:t>COM</w:t>
            </w:r>
            <w:r>
              <w:rPr>
                <w:spacing w:val="-6"/>
                <w:sz w:val="10"/>
              </w:rPr>
              <w:t xml:space="preserve"> </w:t>
            </w:r>
            <w:r>
              <w:rPr>
                <w:sz w:val="10"/>
              </w:rPr>
              <w:t>ARGAMASSA</w:t>
            </w:r>
            <w:r>
              <w:rPr>
                <w:spacing w:val="-6"/>
                <w:sz w:val="10"/>
              </w:rPr>
              <w:t xml:space="preserve"> </w:t>
            </w:r>
            <w:r>
              <w:rPr>
                <w:sz w:val="10"/>
              </w:rPr>
              <w:t>DE</w:t>
            </w:r>
            <w:r>
              <w:rPr>
                <w:spacing w:val="-6"/>
                <w:sz w:val="10"/>
              </w:rPr>
              <w:t xml:space="preserve"> </w:t>
            </w:r>
            <w:r>
              <w:rPr>
                <w:sz w:val="10"/>
              </w:rPr>
              <w:t>CIMENTO</w:t>
            </w:r>
            <w:r>
              <w:rPr>
                <w:spacing w:val="-5"/>
                <w:sz w:val="10"/>
              </w:rPr>
              <w:t xml:space="preserve"> </w:t>
            </w:r>
            <w:r>
              <w:rPr>
                <w:sz w:val="10"/>
              </w:rPr>
              <w:t>E</w:t>
            </w:r>
            <w:r>
              <w:rPr>
                <w:spacing w:val="-6"/>
                <w:sz w:val="10"/>
              </w:rPr>
              <w:t xml:space="preserve"> </w:t>
            </w:r>
            <w:r>
              <w:rPr>
                <w:sz w:val="10"/>
              </w:rPr>
              <w:t>AREIA,</w:t>
            </w:r>
            <w:r>
              <w:rPr>
                <w:spacing w:val="17"/>
                <w:sz w:val="10"/>
              </w:rPr>
              <w:t xml:space="preserve"> </w:t>
            </w:r>
            <w:r>
              <w:rPr>
                <w:sz w:val="10"/>
              </w:rPr>
              <w:t>NOTRACO</w:t>
            </w:r>
            <w:r>
              <w:rPr>
                <w:spacing w:val="40"/>
                <w:sz w:val="10"/>
              </w:rPr>
              <w:t xml:space="preserve"> </w:t>
            </w:r>
            <w:r>
              <w:rPr>
                <w:sz w:val="10"/>
              </w:rPr>
              <w:t>1:4</w:t>
            </w:r>
            <w:r>
              <w:rPr>
                <w:spacing w:val="-4"/>
                <w:sz w:val="10"/>
              </w:rPr>
              <w:t xml:space="preserve"> </w:t>
            </w:r>
            <w:r>
              <w:rPr>
                <w:sz w:val="10"/>
              </w:rPr>
              <w:t>E</w:t>
            </w:r>
            <w:r>
              <w:rPr>
                <w:spacing w:val="-4"/>
                <w:sz w:val="10"/>
              </w:rPr>
              <w:t xml:space="preserve"> </w:t>
            </w:r>
            <w:r>
              <w:rPr>
                <w:sz w:val="10"/>
              </w:rPr>
              <w:t>ACERTO</w:t>
            </w:r>
            <w:r>
              <w:rPr>
                <w:spacing w:val="-3"/>
                <w:sz w:val="10"/>
              </w:rPr>
              <w:t xml:space="preserve"> </w:t>
            </w:r>
            <w:r>
              <w:rPr>
                <w:sz w:val="10"/>
              </w:rPr>
              <w:t>DE</w:t>
            </w:r>
            <w:r>
              <w:rPr>
                <w:spacing w:val="-4"/>
                <w:sz w:val="10"/>
              </w:rPr>
              <w:t xml:space="preserve"> </w:t>
            </w:r>
            <w:r>
              <w:rPr>
                <w:sz w:val="10"/>
              </w:rPr>
              <w:t>FUNDO</w:t>
            </w:r>
            <w:r>
              <w:rPr>
                <w:spacing w:val="-3"/>
                <w:sz w:val="10"/>
              </w:rPr>
              <w:t xml:space="preserve"> </w:t>
            </w:r>
            <w:r>
              <w:rPr>
                <w:sz w:val="10"/>
              </w:rPr>
              <w:t>DE</w:t>
            </w:r>
            <w:r>
              <w:rPr>
                <w:spacing w:val="-6"/>
                <w:sz w:val="10"/>
              </w:rPr>
              <w:t xml:space="preserve"> </w:t>
            </w:r>
            <w:r>
              <w:rPr>
                <w:sz w:val="10"/>
              </w:rPr>
              <w:t>VALA.</w:t>
            </w:r>
            <w:r>
              <w:rPr>
                <w:spacing w:val="-5"/>
                <w:sz w:val="10"/>
              </w:rPr>
              <w:t xml:space="preserve"> </w:t>
            </w:r>
            <w:r>
              <w:rPr>
                <w:sz w:val="10"/>
              </w:rPr>
              <w:t>FORNECIMENTO</w:t>
            </w:r>
            <w:r>
              <w:rPr>
                <w:spacing w:val="40"/>
                <w:sz w:val="10"/>
              </w:rPr>
              <w:t xml:space="preserve"> </w:t>
            </w:r>
            <w:r>
              <w:rPr>
                <w:sz w:val="10"/>
              </w:rPr>
              <w:t>E</w:t>
            </w:r>
            <w:r>
              <w:rPr>
                <w:spacing w:val="-7"/>
                <w:sz w:val="10"/>
              </w:rPr>
              <w:t xml:space="preserve"> </w:t>
            </w:r>
            <w:r>
              <w:rPr>
                <w:sz w:val="10"/>
              </w:rPr>
              <w:t>ASSENT.</w:t>
            </w:r>
          </w:p>
        </w:tc>
        <w:tc>
          <w:tcPr>
            <w:tcW w:w="697" w:type="dxa"/>
          </w:tcPr>
          <w:p w14:paraId="234BF4E7">
            <w:pPr>
              <w:pStyle w:val="10"/>
              <w:rPr>
                <w:rFonts w:ascii="Times New Roman"/>
                <w:b/>
                <w:sz w:val="10"/>
              </w:rPr>
            </w:pPr>
          </w:p>
          <w:p w14:paraId="2D60E55F">
            <w:pPr>
              <w:pStyle w:val="10"/>
              <w:rPr>
                <w:rFonts w:ascii="Times New Roman"/>
                <w:b/>
                <w:sz w:val="10"/>
              </w:rPr>
            </w:pPr>
          </w:p>
          <w:p w14:paraId="15539A75">
            <w:pPr>
              <w:pStyle w:val="10"/>
              <w:rPr>
                <w:rFonts w:ascii="Times New Roman"/>
                <w:b/>
                <w:sz w:val="10"/>
              </w:rPr>
            </w:pPr>
          </w:p>
          <w:p w14:paraId="6C173360">
            <w:pPr>
              <w:pStyle w:val="10"/>
              <w:rPr>
                <w:rFonts w:ascii="Times New Roman"/>
                <w:b/>
                <w:sz w:val="10"/>
              </w:rPr>
            </w:pPr>
          </w:p>
          <w:p w14:paraId="7F43E70E">
            <w:pPr>
              <w:pStyle w:val="10"/>
              <w:spacing w:before="88"/>
              <w:rPr>
                <w:rFonts w:ascii="Times New Roman"/>
                <w:b/>
                <w:sz w:val="10"/>
              </w:rPr>
            </w:pPr>
          </w:p>
          <w:p w14:paraId="3BBCC6FD">
            <w:pPr>
              <w:pStyle w:val="10"/>
              <w:ind w:left="7" w:right="5"/>
              <w:jc w:val="center"/>
              <w:rPr>
                <w:sz w:val="10"/>
              </w:rPr>
            </w:pPr>
            <w:r>
              <w:rPr>
                <w:spacing w:val="-10"/>
                <w:sz w:val="10"/>
              </w:rPr>
              <w:t>M</w:t>
            </w:r>
          </w:p>
        </w:tc>
        <w:tc>
          <w:tcPr>
            <w:tcW w:w="862" w:type="dxa"/>
          </w:tcPr>
          <w:p w14:paraId="4C6976D8">
            <w:pPr>
              <w:pStyle w:val="10"/>
              <w:rPr>
                <w:rFonts w:ascii="Times New Roman"/>
                <w:b/>
                <w:sz w:val="10"/>
              </w:rPr>
            </w:pPr>
          </w:p>
          <w:p w14:paraId="722865E0">
            <w:pPr>
              <w:pStyle w:val="10"/>
              <w:rPr>
                <w:rFonts w:ascii="Times New Roman"/>
                <w:b/>
                <w:sz w:val="10"/>
              </w:rPr>
            </w:pPr>
          </w:p>
          <w:p w14:paraId="42AFBDAE">
            <w:pPr>
              <w:pStyle w:val="10"/>
              <w:rPr>
                <w:rFonts w:ascii="Times New Roman"/>
                <w:b/>
                <w:sz w:val="10"/>
              </w:rPr>
            </w:pPr>
          </w:p>
          <w:p w14:paraId="5071D4B6">
            <w:pPr>
              <w:pStyle w:val="10"/>
              <w:rPr>
                <w:rFonts w:ascii="Times New Roman"/>
                <w:b/>
                <w:sz w:val="10"/>
              </w:rPr>
            </w:pPr>
          </w:p>
          <w:p w14:paraId="09F27D5F">
            <w:pPr>
              <w:pStyle w:val="10"/>
              <w:spacing w:before="88"/>
              <w:rPr>
                <w:rFonts w:ascii="Times New Roman"/>
                <w:b/>
                <w:sz w:val="10"/>
              </w:rPr>
            </w:pPr>
          </w:p>
          <w:p w14:paraId="5B57F216">
            <w:pPr>
              <w:pStyle w:val="10"/>
              <w:ind w:left="9" w:right="2"/>
              <w:jc w:val="center"/>
              <w:rPr>
                <w:sz w:val="10"/>
              </w:rPr>
            </w:pPr>
            <w:r>
              <w:rPr>
                <w:spacing w:val="-2"/>
                <w:sz w:val="10"/>
              </w:rPr>
              <w:t>70,50</w:t>
            </w:r>
          </w:p>
        </w:tc>
        <w:tc>
          <w:tcPr>
            <w:tcW w:w="624" w:type="dxa"/>
          </w:tcPr>
          <w:p w14:paraId="36FDA827">
            <w:pPr>
              <w:pStyle w:val="10"/>
              <w:rPr>
                <w:rFonts w:ascii="Times New Roman"/>
                <w:b/>
                <w:sz w:val="10"/>
              </w:rPr>
            </w:pPr>
          </w:p>
          <w:p w14:paraId="55B2C789">
            <w:pPr>
              <w:pStyle w:val="10"/>
              <w:rPr>
                <w:rFonts w:ascii="Times New Roman"/>
                <w:b/>
                <w:sz w:val="10"/>
              </w:rPr>
            </w:pPr>
          </w:p>
          <w:p w14:paraId="7574C32C">
            <w:pPr>
              <w:pStyle w:val="10"/>
              <w:rPr>
                <w:rFonts w:ascii="Times New Roman"/>
                <w:b/>
                <w:sz w:val="10"/>
              </w:rPr>
            </w:pPr>
          </w:p>
          <w:p w14:paraId="2FBF70B5">
            <w:pPr>
              <w:pStyle w:val="10"/>
              <w:rPr>
                <w:rFonts w:ascii="Times New Roman"/>
                <w:b/>
                <w:sz w:val="10"/>
              </w:rPr>
            </w:pPr>
          </w:p>
          <w:p w14:paraId="7F3F21CE">
            <w:pPr>
              <w:pStyle w:val="10"/>
              <w:spacing w:before="88"/>
              <w:rPr>
                <w:rFonts w:ascii="Times New Roman"/>
                <w:b/>
                <w:sz w:val="10"/>
              </w:rPr>
            </w:pPr>
          </w:p>
          <w:p w14:paraId="6BC6B66D">
            <w:pPr>
              <w:pStyle w:val="10"/>
              <w:ind w:left="9" w:right="2"/>
              <w:jc w:val="center"/>
              <w:rPr>
                <w:sz w:val="10"/>
              </w:rPr>
            </w:pPr>
            <w:r>
              <w:rPr>
                <w:spacing w:val="-2"/>
                <w:sz w:val="10"/>
              </w:rPr>
              <w:t>227,06</w:t>
            </w:r>
          </w:p>
        </w:tc>
        <w:tc>
          <w:tcPr>
            <w:tcW w:w="761" w:type="dxa"/>
          </w:tcPr>
          <w:p w14:paraId="10379DD2">
            <w:pPr>
              <w:pStyle w:val="10"/>
              <w:rPr>
                <w:rFonts w:ascii="Times New Roman"/>
                <w:b/>
                <w:sz w:val="10"/>
              </w:rPr>
            </w:pPr>
          </w:p>
          <w:p w14:paraId="0C2C1A81">
            <w:pPr>
              <w:pStyle w:val="10"/>
              <w:rPr>
                <w:rFonts w:ascii="Times New Roman"/>
                <w:b/>
                <w:sz w:val="10"/>
              </w:rPr>
            </w:pPr>
          </w:p>
          <w:p w14:paraId="7E776318">
            <w:pPr>
              <w:pStyle w:val="10"/>
              <w:rPr>
                <w:rFonts w:ascii="Times New Roman"/>
                <w:b/>
                <w:sz w:val="10"/>
              </w:rPr>
            </w:pPr>
          </w:p>
          <w:p w14:paraId="51581498">
            <w:pPr>
              <w:pStyle w:val="10"/>
              <w:rPr>
                <w:rFonts w:ascii="Times New Roman"/>
                <w:b/>
                <w:sz w:val="10"/>
              </w:rPr>
            </w:pPr>
          </w:p>
          <w:p w14:paraId="6DC8C281">
            <w:pPr>
              <w:pStyle w:val="10"/>
              <w:spacing w:before="88"/>
              <w:rPr>
                <w:rFonts w:ascii="Times New Roman"/>
                <w:b/>
                <w:sz w:val="10"/>
              </w:rPr>
            </w:pPr>
          </w:p>
          <w:p w14:paraId="57446669">
            <w:pPr>
              <w:pStyle w:val="10"/>
              <w:ind w:left="14" w:right="10"/>
              <w:jc w:val="center"/>
              <w:rPr>
                <w:sz w:val="10"/>
              </w:rPr>
            </w:pPr>
            <w:r>
              <w:rPr>
                <w:spacing w:val="-2"/>
                <w:sz w:val="10"/>
              </w:rPr>
              <w:t>292,48</w:t>
            </w:r>
          </w:p>
        </w:tc>
        <w:tc>
          <w:tcPr>
            <w:tcW w:w="958" w:type="dxa"/>
          </w:tcPr>
          <w:p w14:paraId="2AE5BCFC">
            <w:pPr>
              <w:pStyle w:val="10"/>
              <w:rPr>
                <w:rFonts w:ascii="Times New Roman"/>
                <w:b/>
                <w:sz w:val="10"/>
              </w:rPr>
            </w:pPr>
          </w:p>
          <w:p w14:paraId="0AA230E9">
            <w:pPr>
              <w:pStyle w:val="10"/>
              <w:rPr>
                <w:rFonts w:ascii="Times New Roman"/>
                <w:b/>
                <w:sz w:val="10"/>
              </w:rPr>
            </w:pPr>
          </w:p>
          <w:p w14:paraId="24C1B93A">
            <w:pPr>
              <w:pStyle w:val="10"/>
              <w:rPr>
                <w:rFonts w:ascii="Times New Roman"/>
                <w:b/>
                <w:sz w:val="10"/>
              </w:rPr>
            </w:pPr>
          </w:p>
          <w:p w14:paraId="0D0B9E40">
            <w:pPr>
              <w:pStyle w:val="10"/>
              <w:rPr>
                <w:rFonts w:ascii="Times New Roman"/>
                <w:b/>
                <w:sz w:val="10"/>
              </w:rPr>
            </w:pPr>
          </w:p>
          <w:p w14:paraId="39E54616">
            <w:pPr>
              <w:pStyle w:val="10"/>
              <w:spacing w:before="88"/>
              <w:rPr>
                <w:rFonts w:ascii="Times New Roman"/>
                <w:b/>
                <w:sz w:val="10"/>
              </w:rPr>
            </w:pPr>
          </w:p>
          <w:p w14:paraId="6A63C1F8">
            <w:pPr>
              <w:pStyle w:val="10"/>
              <w:ind w:left="31" w:right="2"/>
              <w:jc w:val="center"/>
              <w:rPr>
                <w:sz w:val="10"/>
              </w:rPr>
            </w:pPr>
            <w:r>
              <w:rPr>
                <w:spacing w:val="-2"/>
                <w:sz w:val="10"/>
              </w:rPr>
              <w:t>20.619,56</w:t>
            </w:r>
          </w:p>
        </w:tc>
        <w:tc>
          <w:tcPr>
            <w:tcW w:w="600" w:type="dxa"/>
          </w:tcPr>
          <w:p w14:paraId="32CEEA47">
            <w:pPr>
              <w:pStyle w:val="10"/>
              <w:rPr>
                <w:rFonts w:ascii="Times New Roman"/>
                <w:b/>
                <w:sz w:val="10"/>
              </w:rPr>
            </w:pPr>
          </w:p>
          <w:p w14:paraId="03F614EF">
            <w:pPr>
              <w:pStyle w:val="10"/>
              <w:rPr>
                <w:rFonts w:ascii="Times New Roman"/>
                <w:b/>
                <w:sz w:val="10"/>
              </w:rPr>
            </w:pPr>
          </w:p>
          <w:p w14:paraId="3C79D09E">
            <w:pPr>
              <w:pStyle w:val="10"/>
              <w:rPr>
                <w:rFonts w:ascii="Times New Roman"/>
                <w:b/>
                <w:sz w:val="10"/>
              </w:rPr>
            </w:pPr>
          </w:p>
          <w:p w14:paraId="78289DE8">
            <w:pPr>
              <w:pStyle w:val="10"/>
              <w:rPr>
                <w:rFonts w:ascii="Times New Roman"/>
                <w:b/>
                <w:sz w:val="10"/>
              </w:rPr>
            </w:pPr>
          </w:p>
          <w:p w14:paraId="2A335C16">
            <w:pPr>
              <w:pStyle w:val="10"/>
              <w:spacing w:before="88"/>
              <w:rPr>
                <w:rFonts w:ascii="Times New Roman"/>
                <w:b/>
                <w:sz w:val="10"/>
              </w:rPr>
            </w:pPr>
          </w:p>
          <w:p w14:paraId="1FA39FB4">
            <w:pPr>
              <w:pStyle w:val="10"/>
              <w:ind w:left="7"/>
              <w:jc w:val="center"/>
              <w:rPr>
                <w:sz w:val="10"/>
              </w:rPr>
            </w:pPr>
            <w:r>
              <w:rPr>
                <w:spacing w:val="-2"/>
                <w:sz w:val="10"/>
              </w:rPr>
              <w:t>0,164%</w:t>
            </w:r>
          </w:p>
        </w:tc>
        <w:tc>
          <w:tcPr>
            <w:tcW w:w="797" w:type="dxa"/>
          </w:tcPr>
          <w:p w14:paraId="3FB50D19">
            <w:pPr>
              <w:pStyle w:val="10"/>
              <w:rPr>
                <w:rFonts w:ascii="Times New Roman"/>
                <w:b/>
                <w:sz w:val="10"/>
              </w:rPr>
            </w:pPr>
          </w:p>
          <w:p w14:paraId="7D0FD31B">
            <w:pPr>
              <w:pStyle w:val="10"/>
              <w:rPr>
                <w:rFonts w:ascii="Times New Roman"/>
                <w:b/>
                <w:sz w:val="10"/>
              </w:rPr>
            </w:pPr>
          </w:p>
          <w:p w14:paraId="6B224D4D">
            <w:pPr>
              <w:pStyle w:val="10"/>
              <w:rPr>
                <w:rFonts w:ascii="Times New Roman"/>
                <w:b/>
                <w:sz w:val="10"/>
              </w:rPr>
            </w:pPr>
          </w:p>
          <w:p w14:paraId="24CED308">
            <w:pPr>
              <w:pStyle w:val="10"/>
              <w:rPr>
                <w:rFonts w:ascii="Times New Roman"/>
                <w:b/>
                <w:sz w:val="10"/>
              </w:rPr>
            </w:pPr>
          </w:p>
          <w:p w14:paraId="291E620E">
            <w:pPr>
              <w:pStyle w:val="10"/>
              <w:spacing w:before="88"/>
              <w:rPr>
                <w:rFonts w:ascii="Times New Roman"/>
                <w:b/>
                <w:sz w:val="10"/>
              </w:rPr>
            </w:pPr>
          </w:p>
          <w:p w14:paraId="52C83B21">
            <w:pPr>
              <w:pStyle w:val="10"/>
              <w:ind w:left="6"/>
              <w:jc w:val="center"/>
              <w:rPr>
                <w:sz w:val="10"/>
              </w:rPr>
            </w:pPr>
            <w:r>
              <w:rPr>
                <w:spacing w:val="-2"/>
                <w:sz w:val="10"/>
              </w:rPr>
              <w:t>87,34%</w:t>
            </w:r>
          </w:p>
        </w:tc>
        <w:tc>
          <w:tcPr>
            <w:tcW w:w="965" w:type="dxa"/>
          </w:tcPr>
          <w:p w14:paraId="2D5962CB">
            <w:pPr>
              <w:pStyle w:val="10"/>
              <w:rPr>
                <w:rFonts w:ascii="Times New Roman"/>
                <w:b/>
                <w:sz w:val="10"/>
              </w:rPr>
            </w:pPr>
          </w:p>
          <w:p w14:paraId="31E55F4A">
            <w:pPr>
              <w:pStyle w:val="10"/>
              <w:rPr>
                <w:rFonts w:ascii="Times New Roman"/>
                <w:b/>
                <w:sz w:val="10"/>
              </w:rPr>
            </w:pPr>
          </w:p>
          <w:p w14:paraId="662FCB80">
            <w:pPr>
              <w:pStyle w:val="10"/>
              <w:rPr>
                <w:rFonts w:ascii="Times New Roman"/>
                <w:b/>
                <w:sz w:val="10"/>
              </w:rPr>
            </w:pPr>
          </w:p>
          <w:p w14:paraId="06DD615E">
            <w:pPr>
              <w:pStyle w:val="10"/>
              <w:rPr>
                <w:rFonts w:ascii="Times New Roman"/>
                <w:b/>
                <w:sz w:val="10"/>
              </w:rPr>
            </w:pPr>
          </w:p>
          <w:p w14:paraId="50C3C820">
            <w:pPr>
              <w:pStyle w:val="10"/>
              <w:spacing w:before="88"/>
              <w:rPr>
                <w:rFonts w:ascii="Times New Roman"/>
                <w:b/>
                <w:sz w:val="10"/>
              </w:rPr>
            </w:pPr>
          </w:p>
          <w:p w14:paraId="5BA6C65C">
            <w:pPr>
              <w:pStyle w:val="10"/>
              <w:ind w:left="4"/>
              <w:jc w:val="center"/>
              <w:rPr>
                <w:sz w:val="10"/>
              </w:rPr>
            </w:pPr>
            <w:r>
              <w:rPr>
                <w:spacing w:val="-10"/>
                <w:sz w:val="10"/>
              </w:rPr>
              <w:t>C</w:t>
            </w:r>
          </w:p>
        </w:tc>
      </w:tr>
      <w:tr w14:paraId="115B0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4ACFEF5B">
            <w:pPr>
              <w:pStyle w:val="10"/>
              <w:rPr>
                <w:rFonts w:ascii="Times New Roman"/>
                <w:b/>
                <w:sz w:val="10"/>
              </w:rPr>
            </w:pPr>
          </w:p>
          <w:p w14:paraId="1B2744FC">
            <w:pPr>
              <w:pStyle w:val="10"/>
              <w:rPr>
                <w:rFonts w:ascii="Times New Roman"/>
                <w:b/>
                <w:sz w:val="10"/>
              </w:rPr>
            </w:pPr>
          </w:p>
          <w:p w14:paraId="5EB63F98">
            <w:pPr>
              <w:pStyle w:val="10"/>
              <w:spacing w:before="47"/>
              <w:rPr>
                <w:rFonts w:ascii="Times New Roman"/>
                <w:b/>
                <w:sz w:val="10"/>
              </w:rPr>
            </w:pPr>
          </w:p>
          <w:p w14:paraId="28B4B2F3">
            <w:pPr>
              <w:pStyle w:val="10"/>
              <w:ind w:left="11" w:right="1"/>
              <w:jc w:val="center"/>
              <w:rPr>
                <w:sz w:val="10"/>
              </w:rPr>
            </w:pPr>
            <w:r>
              <w:rPr>
                <w:spacing w:val="-2"/>
                <w:sz w:val="10"/>
              </w:rPr>
              <w:t>18.50</w:t>
            </w:r>
          </w:p>
        </w:tc>
        <w:tc>
          <w:tcPr>
            <w:tcW w:w="740" w:type="dxa"/>
          </w:tcPr>
          <w:p w14:paraId="72E2C4E5">
            <w:pPr>
              <w:pStyle w:val="10"/>
              <w:rPr>
                <w:rFonts w:ascii="Times New Roman"/>
                <w:b/>
                <w:sz w:val="10"/>
              </w:rPr>
            </w:pPr>
          </w:p>
          <w:p w14:paraId="7CA95844">
            <w:pPr>
              <w:pStyle w:val="10"/>
              <w:spacing w:before="107"/>
              <w:rPr>
                <w:rFonts w:ascii="Times New Roman"/>
                <w:b/>
                <w:sz w:val="10"/>
              </w:rPr>
            </w:pPr>
          </w:p>
          <w:p w14:paraId="0479AFC8">
            <w:pPr>
              <w:pStyle w:val="10"/>
              <w:ind w:left="337" w:right="63" w:hanging="262"/>
              <w:rPr>
                <w:sz w:val="10"/>
              </w:rPr>
            </w:pPr>
            <w:r>
              <w:rPr>
                <w:sz w:val="10"/>
              </w:rPr>
              <w:t>18.082.0050-</w:t>
            </w:r>
            <w:r>
              <w:rPr>
                <w:spacing w:val="-10"/>
                <w:sz w:val="10"/>
              </w:rPr>
              <w:t>A</w:t>
            </w:r>
          </w:p>
        </w:tc>
        <w:tc>
          <w:tcPr>
            <w:tcW w:w="2694" w:type="dxa"/>
          </w:tcPr>
          <w:p w14:paraId="6A77781C">
            <w:pPr>
              <w:pStyle w:val="10"/>
              <w:spacing w:before="51"/>
              <w:rPr>
                <w:rFonts w:ascii="Times New Roman"/>
                <w:b/>
                <w:sz w:val="10"/>
              </w:rPr>
            </w:pPr>
          </w:p>
          <w:p w14:paraId="7F6CFB8E">
            <w:pPr>
              <w:pStyle w:val="10"/>
              <w:spacing w:before="1"/>
              <w:ind w:left="70" w:right="63"/>
              <w:rPr>
                <w:sz w:val="10"/>
              </w:rPr>
            </w:pPr>
            <w:r>
              <w:rPr>
                <w:sz w:val="10"/>
              </w:rPr>
              <w:t>BANCA</w:t>
            </w:r>
            <w:r>
              <w:rPr>
                <w:spacing w:val="-4"/>
                <w:sz w:val="10"/>
              </w:rPr>
              <w:t xml:space="preserve"> </w:t>
            </w:r>
            <w:r>
              <w:rPr>
                <w:sz w:val="10"/>
              </w:rPr>
              <w:t>DE</w:t>
            </w:r>
            <w:r>
              <w:rPr>
                <w:spacing w:val="-4"/>
                <w:sz w:val="10"/>
              </w:rPr>
              <w:t xml:space="preserve"> </w:t>
            </w:r>
            <w:r>
              <w:rPr>
                <w:sz w:val="10"/>
              </w:rPr>
              <w:t>GRANITO</w:t>
            </w:r>
            <w:r>
              <w:rPr>
                <w:spacing w:val="-3"/>
                <w:sz w:val="10"/>
              </w:rPr>
              <w:t xml:space="preserve"> </w:t>
            </w:r>
            <w:r>
              <w:rPr>
                <w:sz w:val="10"/>
              </w:rPr>
              <w:t>CINZA</w:t>
            </w:r>
            <w:r>
              <w:rPr>
                <w:spacing w:val="-6"/>
                <w:sz w:val="10"/>
              </w:rPr>
              <w:t xml:space="preserve"> </w:t>
            </w:r>
            <w:r>
              <w:rPr>
                <w:sz w:val="10"/>
              </w:rPr>
              <w:t>ANDORINHA,</w:t>
            </w:r>
            <w:r>
              <w:rPr>
                <w:spacing w:val="21"/>
                <w:sz w:val="10"/>
              </w:rPr>
              <w:t xml:space="preserve"> </w:t>
            </w:r>
            <w:r>
              <w:rPr>
                <w:sz w:val="10"/>
              </w:rPr>
              <w:t>COM</w:t>
            </w:r>
            <w:r>
              <w:rPr>
                <w:spacing w:val="-4"/>
                <w:sz w:val="10"/>
              </w:rPr>
              <w:t xml:space="preserve"> </w:t>
            </w:r>
            <w:r>
              <w:rPr>
                <w:sz w:val="10"/>
              </w:rPr>
              <w:t>2CM</w:t>
            </w:r>
            <w:r>
              <w:rPr>
                <w:spacing w:val="40"/>
                <w:sz w:val="10"/>
              </w:rPr>
              <w:t xml:space="preserve"> </w:t>
            </w:r>
            <w:r>
              <w:rPr>
                <w:sz w:val="10"/>
              </w:rPr>
              <w:t>DE ESPESSURA,</w:t>
            </w:r>
            <w:r>
              <w:rPr>
                <w:spacing w:val="40"/>
                <w:sz w:val="10"/>
              </w:rPr>
              <w:t xml:space="preserve"> </w:t>
            </w:r>
            <w:r>
              <w:rPr>
                <w:sz w:val="10"/>
              </w:rPr>
              <w:t>COM ABERTURA PARA 1 CUBA</w:t>
            </w:r>
            <w:r>
              <w:rPr>
                <w:spacing w:val="40"/>
                <w:sz w:val="10"/>
              </w:rPr>
              <w:t xml:space="preserve"> </w:t>
            </w:r>
            <w:r>
              <w:rPr>
                <w:sz w:val="10"/>
              </w:rPr>
              <w:t>(EXCLUSIVE</w:t>
            </w:r>
            <w:r>
              <w:rPr>
                <w:spacing w:val="-7"/>
                <w:sz w:val="10"/>
              </w:rPr>
              <w:t xml:space="preserve"> </w:t>
            </w:r>
            <w:r>
              <w:rPr>
                <w:sz w:val="10"/>
              </w:rPr>
              <w:t>ESTA),</w:t>
            </w:r>
            <w:r>
              <w:rPr>
                <w:spacing w:val="15"/>
                <w:sz w:val="10"/>
              </w:rPr>
              <w:t xml:space="preserve"> </w:t>
            </w:r>
            <w:r>
              <w:rPr>
                <w:sz w:val="10"/>
              </w:rPr>
              <w:t>SOBRE</w:t>
            </w:r>
            <w:r>
              <w:rPr>
                <w:spacing w:val="-7"/>
                <w:sz w:val="10"/>
              </w:rPr>
              <w:t xml:space="preserve"> </w:t>
            </w:r>
            <w:r>
              <w:rPr>
                <w:sz w:val="10"/>
              </w:rPr>
              <w:t>APOIOS</w:t>
            </w:r>
            <w:r>
              <w:rPr>
                <w:spacing w:val="-7"/>
                <w:sz w:val="10"/>
              </w:rPr>
              <w:t xml:space="preserve"> </w:t>
            </w:r>
            <w:r>
              <w:rPr>
                <w:sz w:val="10"/>
              </w:rPr>
              <w:t>DE</w:t>
            </w:r>
            <w:r>
              <w:rPr>
                <w:spacing w:val="-6"/>
                <w:sz w:val="10"/>
              </w:rPr>
              <w:t xml:space="preserve"> </w:t>
            </w:r>
            <w:r>
              <w:rPr>
                <w:sz w:val="10"/>
              </w:rPr>
              <w:t>ALVENARIA</w:t>
            </w:r>
            <w:r>
              <w:rPr>
                <w:spacing w:val="40"/>
                <w:sz w:val="10"/>
              </w:rPr>
              <w:t xml:space="preserve"> </w:t>
            </w:r>
            <w:r>
              <w:rPr>
                <w:sz w:val="10"/>
              </w:rPr>
              <w:t>DE MEIA VEZ E VERGA DE CONCRETO,</w:t>
            </w:r>
            <w:r>
              <w:rPr>
                <w:spacing w:val="40"/>
                <w:sz w:val="10"/>
              </w:rPr>
              <w:t xml:space="preserve"> </w:t>
            </w:r>
            <w:r>
              <w:rPr>
                <w:sz w:val="10"/>
              </w:rPr>
              <w:t>SEM</w:t>
            </w:r>
            <w:r>
              <w:rPr>
                <w:spacing w:val="40"/>
                <w:sz w:val="10"/>
              </w:rPr>
              <w:t xml:space="preserve"> </w:t>
            </w:r>
            <w:r>
              <w:rPr>
                <w:sz w:val="10"/>
              </w:rPr>
              <w:t>REVESTIMENTO. FORNECIMENTO E COLOCACAO</w:t>
            </w:r>
          </w:p>
        </w:tc>
        <w:tc>
          <w:tcPr>
            <w:tcW w:w="697" w:type="dxa"/>
          </w:tcPr>
          <w:p w14:paraId="393BFD87">
            <w:pPr>
              <w:pStyle w:val="10"/>
              <w:rPr>
                <w:rFonts w:ascii="Times New Roman"/>
                <w:b/>
                <w:sz w:val="10"/>
              </w:rPr>
            </w:pPr>
          </w:p>
          <w:p w14:paraId="10A2C5A1">
            <w:pPr>
              <w:pStyle w:val="10"/>
              <w:rPr>
                <w:rFonts w:ascii="Times New Roman"/>
                <w:b/>
                <w:sz w:val="10"/>
              </w:rPr>
            </w:pPr>
          </w:p>
          <w:p w14:paraId="1ADC19EF">
            <w:pPr>
              <w:pStyle w:val="10"/>
              <w:spacing w:before="47"/>
              <w:rPr>
                <w:rFonts w:ascii="Times New Roman"/>
                <w:b/>
                <w:sz w:val="10"/>
              </w:rPr>
            </w:pPr>
          </w:p>
          <w:p w14:paraId="641EB4EF">
            <w:pPr>
              <w:pStyle w:val="10"/>
              <w:ind w:left="7" w:right="2"/>
              <w:jc w:val="center"/>
              <w:rPr>
                <w:sz w:val="10"/>
              </w:rPr>
            </w:pPr>
            <w:r>
              <w:rPr>
                <w:spacing w:val="-5"/>
                <w:sz w:val="10"/>
              </w:rPr>
              <w:t>M2</w:t>
            </w:r>
          </w:p>
        </w:tc>
        <w:tc>
          <w:tcPr>
            <w:tcW w:w="862" w:type="dxa"/>
          </w:tcPr>
          <w:p w14:paraId="5B762BFF">
            <w:pPr>
              <w:pStyle w:val="10"/>
              <w:rPr>
                <w:rFonts w:ascii="Times New Roman"/>
                <w:b/>
                <w:sz w:val="10"/>
              </w:rPr>
            </w:pPr>
          </w:p>
          <w:p w14:paraId="59516CE7">
            <w:pPr>
              <w:pStyle w:val="10"/>
              <w:rPr>
                <w:rFonts w:ascii="Times New Roman"/>
                <w:b/>
                <w:sz w:val="10"/>
              </w:rPr>
            </w:pPr>
          </w:p>
          <w:p w14:paraId="7B661016">
            <w:pPr>
              <w:pStyle w:val="10"/>
              <w:spacing w:before="47"/>
              <w:rPr>
                <w:rFonts w:ascii="Times New Roman"/>
                <w:b/>
                <w:sz w:val="10"/>
              </w:rPr>
            </w:pPr>
          </w:p>
          <w:p w14:paraId="0A2B7720">
            <w:pPr>
              <w:pStyle w:val="10"/>
              <w:ind w:left="9" w:right="2"/>
              <w:jc w:val="center"/>
              <w:rPr>
                <w:sz w:val="10"/>
              </w:rPr>
            </w:pPr>
            <w:r>
              <w:rPr>
                <w:spacing w:val="-2"/>
                <w:sz w:val="10"/>
              </w:rPr>
              <w:t>22,56</w:t>
            </w:r>
          </w:p>
        </w:tc>
        <w:tc>
          <w:tcPr>
            <w:tcW w:w="624" w:type="dxa"/>
          </w:tcPr>
          <w:p w14:paraId="348E432B">
            <w:pPr>
              <w:pStyle w:val="10"/>
              <w:rPr>
                <w:rFonts w:ascii="Times New Roman"/>
                <w:b/>
                <w:sz w:val="10"/>
              </w:rPr>
            </w:pPr>
          </w:p>
          <w:p w14:paraId="674462F9">
            <w:pPr>
              <w:pStyle w:val="10"/>
              <w:rPr>
                <w:rFonts w:ascii="Times New Roman"/>
                <w:b/>
                <w:sz w:val="10"/>
              </w:rPr>
            </w:pPr>
          </w:p>
          <w:p w14:paraId="1F743CE7">
            <w:pPr>
              <w:pStyle w:val="10"/>
              <w:spacing w:before="47"/>
              <w:rPr>
                <w:rFonts w:ascii="Times New Roman"/>
                <w:b/>
                <w:sz w:val="10"/>
              </w:rPr>
            </w:pPr>
          </w:p>
          <w:p w14:paraId="40D6E7F0">
            <w:pPr>
              <w:pStyle w:val="10"/>
              <w:ind w:left="9" w:right="2"/>
              <w:jc w:val="center"/>
              <w:rPr>
                <w:sz w:val="10"/>
              </w:rPr>
            </w:pPr>
            <w:r>
              <w:rPr>
                <w:spacing w:val="-2"/>
                <w:sz w:val="10"/>
              </w:rPr>
              <w:t>714,33</w:t>
            </w:r>
          </w:p>
        </w:tc>
        <w:tc>
          <w:tcPr>
            <w:tcW w:w="761" w:type="dxa"/>
          </w:tcPr>
          <w:p w14:paraId="70904662">
            <w:pPr>
              <w:pStyle w:val="10"/>
              <w:rPr>
                <w:rFonts w:ascii="Times New Roman"/>
                <w:b/>
                <w:sz w:val="10"/>
              </w:rPr>
            </w:pPr>
          </w:p>
          <w:p w14:paraId="415FCB31">
            <w:pPr>
              <w:pStyle w:val="10"/>
              <w:rPr>
                <w:rFonts w:ascii="Times New Roman"/>
                <w:b/>
                <w:sz w:val="10"/>
              </w:rPr>
            </w:pPr>
          </w:p>
          <w:p w14:paraId="746A61B7">
            <w:pPr>
              <w:pStyle w:val="10"/>
              <w:spacing w:before="47"/>
              <w:rPr>
                <w:rFonts w:ascii="Times New Roman"/>
                <w:b/>
                <w:sz w:val="10"/>
              </w:rPr>
            </w:pPr>
          </w:p>
          <w:p w14:paraId="46F1FBA9">
            <w:pPr>
              <w:pStyle w:val="10"/>
              <w:ind w:left="14" w:right="10"/>
              <w:jc w:val="center"/>
              <w:rPr>
                <w:sz w:val="10"/>
              </w:rPr>
            </w:pPr>
            <w:r>
              <w:rPr>
                <w:spacing w:val="-2"/>
                <w:sz w:val="10"/>
              </w:rPr>
              <w:t>920,13</w:t>
            </w:r>
          </w:p>
        </w:tc>
        <w:tc>
          <w:tcPr>
            <w:tcW w:w="958" w:type="dxa"/>
          </w:tcPr>
          <w:p w14:paraId="768C4E70">
            <w:pPr>
              <w:pStyle w:val="10"/>
              <w:rPr>
                <w:rFonts w:ascii="Times New Roman"/>
                <w:b/>
                <w:sz w:val="10"/>
              </w:rPr>
            </w:pPr>
          </w:p>
          <w:p w14:paraId="2E4881CD">
            <w:pPr>
              <w:pStyle w:val="10"/>
              <w:rPr>
                <w:rFonts w:ascii="Times New Roman"/>
                <w:b/>
                <w:sz w:val="10"/>
              </w:rPr>
            </w:pPr>
          </w:p>
          <w:p w14:paraId="66201548">
            <w:pPr>
              <w:pStyle w:val="10"/>
              <w:spacing w:before="47"/>
              <w:rPr>
                <w:rFonts w:ascii="Times New Roman"/>
                <w:b/>
                <w:sz w:val="10"/>
              </w:rPr>
            </w:pPr>
          </w:p>
          <w:p w14:paraId="14A19429">
            <w:pPr>
              <w:pStyle w:val="10"/>
              <w:ind w:left="31" w:right="2"/>
              <w:jc w:val="center"/>
              <w:rPr>
                <w:sz w:val="10"/>
              </w:rPr>
            </w:pPr>
            <w:r>
              <w:rPr>
                <w:spacing w:val="-2"/>
                <w:sz w:val="10"/>
              </w:rPr>
              <w:t>20.758,10</w:t>
            </w:r>
          </w:p>
        </w:tc>
        <w:tc>
          <w:tcPr>
            <w:tcW w:w="600" w:type="dxa"/>
          </w:tcPr>
          <w:p w14:paraId="0BF4D350">
            <w:pPr>
              <w:pStyle w:val="10"/>
              <w:rPr>
                <w:rFonts w:ascii="Times New Roman"/>
                <w:b/>
                <w:sz w:val="10"/>
              </w:rPr>
            </w:pPr>
          </w:p>
          <w:p w14:paraId="261C4D38">
            <w:pPr>
              <w:pStyle w:val="10"/>
              <w:rPr>
                <w:rFonts w:ascii="Times New Roman"/>
                <w:b/>
                <w:sz w:val="10"/>
              </w:rPr>
            </w:pPr>
          </w:p>
          <w:p w14:paraId="3DF4A6D4">
            <w:pPr>
              <w:pStyle w:val="10"/>
              <w:spacing w:before="47"/>
              <w:rPr>
                <w:rFonts w:ascii="Times New Roman"/>
                <w:b/>
                <w:sz w:val="10"/>
              </w:rPr>
            </w:pPr>
          </w:p>
          <w:p w14:paraId="027D7C52">
            <w:pPr>
              <w:pStyle w:val="10"/>
              <w:ind w:left="7"/>
              <w:jc w:val="center"/>
              <w:rPr>
                <w:sz w:val="10"/>
              </w:rPr>
            </w:pPr>
            <w:r>
              <w:rPr>
                <w:spacing w:val="-2"/>
                <w:sz w:val="10"/>
              </w:rPr>
              <w:t>0,165%</w:t>
            </w:r>
          </w:p>
        </w:tc>
        <w:tc>
          <w:tcPr>
            <w:tcW w:w="797" w:type="dxa"/>
          </w:tcPr>
          <w:p w14:paraId="04D0FCC0">
            <w:pPr>
              <w:pStyle w:val="10"/>
              <w:rPr>
                <w:rFonts w:ascii="Times New Roman"/>
                <w:b/>
                <w:sz w:val="10"/>
              </w:rPr>
            </w:pPr>
          </w:p>
          <w:p w14:paraId="39016FB1">
            <w:pPr>
              <w:pStyle w:val="10"/>
              <w:rPr>
                <w:rFonts w:ascii="Times New Roman"/>
                <w:b/>
                <w:sz w:val="10"/>
              </w:rPr>
            </w:pPr>
          </w:p>
          <w:p w14:paraId="06133026">
            <w:pPr>
              <w:pStyle w:val="10"/>
              <w:spacing w:before="47"/>
              <w:rPr>
                <w:rFonts w:ascii="Times New Roman"/>
                <w:b/>
                <w:sz w:val="10"/>
              </w:rPr>
            </w:pPr>
          </w:p>
          <w:p w14:paraId="290E6734">
            <w:pPr>
              <w:pStyle w:val="10"/>
              <w:ind w:left="6"/>
              <w:jc w:val="center"/>
              <w:rPr>
                <w:sz w:val="10"/>
              </w:rPr>
            </w:pPr>
            <w:r>
              <w:rPr>
                <w:spacing w:val="-2"/>
                <w:sz w:val="10"/>
              </w:rPr>
              <w:t>87,50%</w:t>
            </w:r>
          </w:p>
        </w:tc>
        <w:tc>
          <w:tcPr>
            <w:tcW w:w="965" w:type="dxa"/>
          </w:tcPr>
          <w:p w14:paraId="670DDB9B">
            <w:pPr>
              <w:pStyle w:val="10"/>
              <w:rPr>
                <w:rFonts w:ascii="Times New Roman"/>
                <w:b/>
                <w:sz w:val="10"/>
              </w:rPr>
            </w:pPr>
          </w:p>
          <w:p w14:paraId="58B255EA">
            <w:pPr>
              <w:pStyle w:val="10"/>
              <w:rPr>
                <w:rFonts w:ascii="Times New Roman"/>
                <w:b/>
                <w:sz w:val="10"/>
              </w:rPr>
            </w:pPr>
          </w:p>
          <w:p w14:paraId="5F8A5251">
            <w:pPr>
              <w:pStyle w:val="10"/>
              <w:spacing w:before="47"/>
              <w:rPr>
                <w:rFonts w:ascii="Times New Roman"/>
                <w:b/>
                <w:sz w:val="10"/>
              </w:rPr>
            </w:pPr>
          </w:p>
          <w:p w14:paraId="22D4FA87">
            <w:pPr>
              <w:pStyle w:val="10"/>
              <w:ind w:left="4"/>
              <w:jc w:val="center"/>
              <w:rPr>
                <w:sz w:val="10"/>
              </w:rPr>
            </w:pPr>
            <w:r>
              <w:rPr>
                <w:spacing w:val="-10"/>
                <w:sz w:val="10"/>
              </w:rPr>
              <w:t>C</w:t>
            </w:r>
          </w:p>
        </w:tc>
      </w:tr>
      <w:tr w14:paraId="5A16A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3AB0D515">
            <w:pPr>
              <w:pStyle w:val="10"/>
              <w:spacing w:before="8"/>
              <w:rPr>
                <w:rFonts w:ascii="Times New Roman"/>
                <w:b/>
                <w:sz w:val="10"/>
              </w:rPr>
            </w:pPr>
          </w:p>
          <w:p w14:paraId="36604370">
            <w:pPr>
              <w:pStyle w:val="10"/>
              <w:ind w:left="11" w:right="4"/>
              <w:jc w:val="center"/>
              <w:rPr>
                <w:sz w:val="10"/>
              </w:rPr>
            </w:pPr>
            <w:r>
              <w:rPr>
                <w:spacing w:val="-4"/>
                <w:sz w:val="10"/>
              </w:rPr>
              <w:t>17.8</w:t>
            </w:r>
          </w:p>
        </w:tc>
        <w:tc>
          <w:tcPr>
            <w:tcW w:w="740" w:type="dxa"/>
          </w:tcPr>
          <w:p w14:paraId="18C4D3A2">
            <w:pPr>
              <w:pStyle w:val="10"/>
              <w:spacing w:before="66" w:line="244" w:lineRule="auto"/>
              <w:ind w:left="337" w:right="63" w:hanging="262"/>
              <w:rPr>
                <w:sz w:val="10"/>
              </w:rPr>
            </w:pPr>
            <w:r>
              <w:rPr>
                <w:sz w:val="10"/>
              </w:rPr>
              <w:t>17.035.0030-</w:t>
            </w:r>
            <w:r>
              <w:rPr>
                <w:spacing w:val="-10"/>
                <w:sz w:val="10"/>
              </w:rPr>
              <w:t>A</w:t>
            </w:r>
          </w:p>
        </w:tc>
        <w:tc>
          <w:tcPr>
            <w:tcW w:w="2694" w:type="dxa"/>
          </w:tcPr>
          <w:p w14:paraId="3FA0267F">
            <w:pPr>
              <w:pStyle w:val="10"/>
              <w:spacing w:before="66" w:line="244" w:lineRule="auto"/>
              <w:ind w:left="70" w:right="63"/>
              <w:rPr>
                <w:sz w:val="10"/>
              </w:rPr>
            </w:pPr>
            <w:r>
              <w:rPr>
                <w:sz w:val="10"/>
              </w:rPr>
              <w:t>REMOCAO</w:t>
            </w:r>
            <w:r>
              <w:rPr>
                <w:spacing w:val="-6"/>
                <w:sz w:val="10"/>
              </w:rPr>
              <w:t xml:space="preserve"> </w:t>
            </w:r>
            <w:r>
              <w:rPr>
                <w:sz w:val="10"/>
              </w:rPr>
              <w:t>DE</w:t>
            </w:r>
            <w:r>
              <w:rPr>
                <w:spacing w:val="-6"/>
                <w:sz w:val="10"/>
              </w:rPr>
              <w:t xml:space="preserve"> </w:t>
            </w:r>
            <w:r>
              <w:rPr>
                <w:sz w:val="10"/>
              </w:rPr>
              <w:t>PINTURA</w:t>
            </w:r>
            <w:r>
              <w:rPr>
                <w:spacing w:val="-6"/>
                <w:sz w:val="10"/>
              </w:rPr>
              <w:t xml:space="preserve"> </w:t>
            </w:r>
            <w:r>
              <w:rPr>
                <w:sz w:val="10"/>
              </w:rPr>
              <w:t>A</w:t>
            </w:r>
            <w:r>
              <w:rPr>
                <w:spacing w:val="-6"/>
                <w:sz w:val="10"/>
              </w:rPr>
              <w:t xml:space="preserve"> </w:t>
            </w:r>
            <w:r>
              <w:rPr>
                <w:sz w:val="10"/>
              </w:rPr>
              <w:t>OLEO,</w:t>
            </w:r>
            <w:r>
              <w:rPr>
                <w:spacing w:val="14"/>
                <w:sz w:val="10"/>
              </w:rPr>
              <w:t xml:space="preserve"> </w:t>
            </w:r>
            <w:r>
              <w:rPr>
                <w:sz w:val="10"/>
              </w:rPr>
              <w:t>ESMALTE</w:t>
            </w:r>
            <w:r>
              <w:rPr>
                <w:spacing w:val="40"/>
                <w:sz w:val="10"/>
              </w:rPr>
              <w:t xml:space="preserve"> </w:t>
            </w:r>
            <w:r>
              <w:rPr>
                <w:sz w:val="10"/>
              </w:rPr>
              <w:t>ALQUIDICA E VERNIZES</w:t>
            </w:r>
          </w:p>
        </w:tc>
        <w:tc>
          <w:tcPr>
            <w:tcW w:w="697" w:type="dxa"/>
          </w:tcPr>
          <w:p w14:paraId="7D407AD1">
            <w:pPr>
              <w:pStyle w:val="10"/>
              <w:spacing w:before="8"/>
              <w:rPr>
                <w:rFonts w:ascii="Times New Roman"/>
                <w:b/>
                <w:sz w:val="10"/>
              </w:rPr>
            </w:pPr>
          </w:p>
          <w:p w14:paraId="57B607A8">
            <w:pPr>
              <w:pStyle w:val="10"/>
              <w:ind w:left="7" w:right="2"/>
              <w:jc w:val="center"/>
              <w:rPr>
                <w:sz w:val="10"/>
              </w:rPr>
            </w:pPr>
            <w:r>
              <w:rPr>
                <w:spacing w:val="-5"/>
                <w:sz w:val="10"/>
              </w:rPr>
              <w:t>M2</w:t>
            </w:r>
          </w:p>
        </w:tc>
        <w:tc>
          <w:tcPr>
            <w:tcW w:w="862" w:type="dxa"/>
          </w:tcPr>
          <w:p w14:paraId="7403AD03">
            <w:pPr>
              <w:pStyle w:val="10"/>
              <w:spacing w:before="8"/>
              <w:rPr>
                <w:rFonts w:ascii="Times New Roman"/>
                <w:b/>
                <w:sz w:val="10"/>
              </w:rPr>
            </w:pPr>
          </w:p>
          <w:p w14:paraId="23652C3E">
            <w:pPr>
              <w:pStyle w:val="10"/>
              <w:ind w:left="9"/>
              <w:jc w:val="center"/>
              <w:rPr>
                <w:sz w:val="10"/>
              </w:rPr>
            </w:pPr>
            <w:r>
              <w:rPr>
                <w:spacing w:val="-2"/>
                <w:sz w:val="10"/>
              </w:rPr>
              <w:t>372,80</w:t>
            </w:r>
          </w:p>
        </w:tc>
        <w:tc>
          <w:tcPr>
            <w:tcW w:w="624" w:type="dxa"/>
          </w:tcPr>
          <w:p w14:paraId="5C94F204">
            <w:pPr>
              <w:pStyle w:val="10"/>
              <w:spacing w:before="8"/>
              <w:rPr>
                <w:rFonts w:ascii="Times New Roman"/>
                <w:b/>
                <w:sz w:val="10"/>
              </w:rPr>
            </w:pPr>
          </w:p>
          <w:p w14:paraId="1F124C88">
            <w:pPr>
              <w:pStyle w:val="10"/>
              <w:ind w:left="9"/>
              <w:jc w:val="center"/>
              <w:rPr>
                <w:sz w:val="10"/>
              </w:rPr>
            </w:pPr>
            <w:r>
              <w:rPr>
                <w:spacing w:val="-2"/>
                <w:sz w:val="10"/>
              </w:rPr>
              <w:t>42,89</w:t>
            </w:r>
          </w:p>
        </w:tc>
        <w:tc>
          <w:tcPr>
            <w:tcW w:w="761" w:type="dxa"/>
          </w:tcPr>
          <w:p w14:paraId="4ACFD7FB">
            <w:pPr>
              <w:pStyle w:val="10"/>
              <w:spacing w:before="8"/>
              <w:rPr>
                <w:rFonts w:ascii="Times New Roman"/>
                <w:b/>
                <w:sz w:val="10"/>
              </w:rPr>
            </w:pPr>
          </w:p>
          <w:p w14:paraId="01919624">
            <w:pPr>
              <w:pStyle w:val="10"/>
              <w:ind w:left="14" w:right="8"/>
              <w:jc w:val="center"/>
              <w:rPr>
                <w:sz w:val="10"/>
              </w:rPr>
            </w:pPr>
            <w:r>
              <w:rPr>
                <w:spacing w:val="-2"/>
                <w:sz w:val="10"/>
              </w:rPr>
              <w:t>55,25</w:t>
            </w:r>
          </w:p>
        </w:tc>
        <w:tc>
          <w:tcPr>
            <w:tcW w:w="958" w:type="dxa"/>
          </w:tcPr>
          <w:p w14:paraId="0010A908">
            <w:pPr>
              <w:pStyle w:val="10"/>
              <w:spacing w:before="8"/>
              <w:rPr>
                <w:rFonts w:ascii="Times New Roman"/>
                <w:b/>
                <w:sz w:val="10"/>
              </w:rPr>
            </w:pPr>
          </w:p>
          <w:p w14:paraId="5AA98BFD">
            <w:pPr>
              <w:pStyle w:val="10"/>
              <w:ind w:left="31" w:right="2"/>
              <w:jc w:val="center"/>
              <w:rPr>
                <w:sz w:val="10"/>
              </w:rPr>
            </w:pPr>
            <w:r>
              <w:rPr>
                <w:spacing w:val="-2"/>
                <w:sz w:val="10"/>
              </w:rPr>
              <w:t>20.596,16</w:t>
            </w:r>
          </w:p>
        </w:tc>
        <w:tc>
          <w:tcPr>
            <w:tcW w:w="600" w:type="dxa"/>
          </w:tcPr>
          <w:p w14:paraId="07F19D1D">
            <w:pPr>
              <w:pStyle w:val="10"/>
              <w:spacing w:before="8"/>
              <w:rPr>
                <w:rFonts w:ascii="Times New Roman"/>
                <w:b/>
                <w:sz w:val="10"/>
              </w:rPr>
            </w:pPr>
          </w:p>
          <w:p w14:paraId="23519B62">
            <w:pPr>
              <w:pStyle w:val="10"/>
              <w:ind w:left="7"/>
              <w:jc w:val="center"/>
              <w:rPr>
                <w:sz w:val="10"/>
              </w:rPr>
            </w:pPr>
            <w:r>
              <w:rPr>
                <w:spacing w:val="-2"/>
                <w:sz w:val="10"/>
              </w:rPr>
              <w:t>0,164%</w:t>
            </w:r>
          </w:p>
        </w:tc>
        <w:tc>
          <w:tcPr>
            <w:tcW w:w="797" w:type="dxa"/>
          </w:tcPr>
          <w:p w14:paraId="383A6045">
            <w:pPr>
              <w:pStyle w:val="10"/>
              <w:spacing w:before="8"/>
              <w:rPr>
                <w:rFonts w:ascii="Times New Roman"/>
                <w:b/>
                <w:sz w:val="10"/>
              </w:rPr>
            </w:pPr>
          </w:p>
          <w:p w14:paraId="0F509946">
            <w:pPr>
              <w:pStyle w:val="10"/>
              <w:ind w:left="6"/>
              <w:jc w:val="center"/>
              <w:rPr>
                <w:sz w:val="10"/>
              </w:rPr>
            </w:pPr>
            <w:r>
              <w:rPr>
                <w:spacing w:val="-2"/>
                <w:sz w:val="10"/>
              </w:rPr>
              <w:t>87,67%</w:t>
            </w:r>
          </w:p>
        </w:tc>
        <w:tc>
          <w:tcPr>
            <w:tcW w:w="965" w:type="dxa"/>
          </w:tcPr>
          <w:p w14:paraId="2CC3675E">
            <w:pPr>
              <w:pStyle w:val="10"/>
              <w:spacing w:before="8"/>
              <w:rPr>
                <w:rFonts w:ascii="Times New Roman"/>
                <w:b/>
                <w:sz w:val="10"/>
              </w:rPr>
            </w:pPr>
          </w:p>
          <w:p w14:paraId="53E7519E">
            <w:pPr>
              <w:pStyle w:val="10"/>
              <w:ind w:left="4"/>
              <w:jc w:val="center"/>
              <w:rPr>
                <w:sz w:val="10"/>
              </w:rPr>
            </w:pPr>
            <w:r>
              <w:rPr>
                <w:spacing w:val="-10"/>
                <w:sz w:val="10"/>
              </w:rPr>
              <w:t>C</w:t>
            </w:r>
          </w:p>
        </w:tc>
      </w:tr>
      <w:tr w14:paraId="5ABB3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0" w:hRule="atLeast"/>
        </w:trPr>
        <w:tc>
          <w:tcPr>
            <w:tcW w:w="538" w:type="dxa"/>
          </w:tcPr>
          <w:p w14:paraId="439FCA3D">
            <w:pPr>
              <w:pStyle w:val="10"/>
              <w:rPr>
                <w:rFonts w:ascii="Times New Roman"/>
                <w:b/>
                <w:sz w:val="10"/>
              </w:rPr>
            </w:pPr>
          </w:p>
          <w:p w14:paraId="465E45EB">
            <w:pPr>
              <w:pStyle w:val="10"/>
              <w:rPr>
                <w:rFonts w:ascii="Times New Roman"/>
                <w:b/>
                <w:sz w:val="10"/>
              </w:rPr>
            </w:pPr>
          </w:p>
          <w:p w14:paraId="0DCF3AE2">
            <w:pPr>
              <w:pStyle w:val="10"/>
              <w:rPr>
                <w:rFonts w:ascii="Times New Roman"/>
                <w:b/>
                <w:sz w:val="10"/>
              </w:rPr>
            </w:pPr>
          </w:p>
          <w:p w14:paraId="6C8065AD">
            <w:pPr>
              <w:pStyle w:val="10"/>
              <w:rPr>
                <w:rFonts w:ascii="Times New Roman"/>
                <w:b/>
                <w:sz w:val="10"/>
              </w:rPr>
            </w:pPr>
          </w:p>
          <w:p w14:paraId="48D35C6F">
            <w:pPr>
              <w:pStyle w:val="10"/>
              <w:spacing w:before="86"/>
              <w:rPr>
                <w:rFonts w:ascii="Times New Roman"/>
                <w:b/>
                <w:sz w:val="10"/>
              </w:rPr>
            </w:pPr>
          </w:p>
          <w:p w14:paraId="217589AE">
            <w:pPr>
              <w:pStyle w:val="10"/>
              <w:ind w:left="11" w:right="4"/>
              <w:jc w:val="center"/>
              <w:rPr>
                <w:sz w:val="10"/>
              </w:rPr>
            </w:pPr>
            <w:r>
              <w:rPr>
                <w:spacing w:val="-4"/>
                <w:sz w:val="10"/>
              </w:rPr>
              <w:t>15.2</w:t>
            </w:r>
          </w:p>
        </w:tc>
        <w:tc>
          <w:tcPr>
            <w:tcW w:w="740" w:type="dxa"/>
          </w:tcPr>
          <w:p w14:paraId="5D46958C">
            <w:pPr>
              <w:pStyle w:val="10"/>
              <w:rPr>
                <w:rFonts w:ascii="Times New Roman"/>
                <w:b/>
                <w:sz w:val="10"/>
              </w:rPr>
            </w:pPr>
          </w:p>
          <w:p w14:paraId="463025F6">
            <w:pPr>
              <w:pStyle w:val="10"/>
              <w:rPr>
                <w:rFonts w:ascii="Times New Roman"/>
                <w:b/>
                <w:sz w:val="10"/>
              </w:rPr>
            </w:pPr>
          </w:p>
          <w:p w14:paraId="255264A9">
            <w:pPr>
              <w:pStyle w:val="10"/>
              <w:rPr>
                <w:rFonts w:ascii="Times New Roman"/>
                <w:b/>
                <w:sz w:val="10"/>
              </w:rPr>
            </w:pPr>
          </w:p>
          <w:p w14:paraId="29E31783">
            <w:pPr>
              <w:pStyle w:val="10"/>
              <w:rPr>
                <w:rFonts w:ascii="Times New Roman"/>
                <w:b/>
                <w:sz w:val="10"/>
              </w:rPr>
            </w:pPr>
          </w:p>
          <w:p w14:paraId="4F4A84AB">
            <w:pPr>
              <w:pStyle w:val="10"/>
              <w:spacing w:before="31"/>
              <w:rPr>
                <w:rFonts w:ascii="Times New Roman"/>
                <w:b/>
                <w:sz w:val="10"/>
              </w:rPr>
            </w:pPr>
          </w:p>
          <w:p w14:paraId="623E4424">
            <w:pPr>
              <w:pStyle w:val="10"/>
              <w:ind w:left="337" w:right="63" w:hanging="262"/>
              <w:rPr>
                <w:sz w:val="10"/>
              </w:rPr>
            </w:pPr>
            <w:r>
              <w:rPr>
                <w:sz w:val="10"/>
              </w:rPr>
              <w:t>15.001.0055-</w:t>
            </w:r>
            <w:r>
              <w:rPr>
                <w:spacing w:val="-10"/>
                <w:sz w:val="10"/>
              </w:rPr>
              <w:t>A</w:t>
            </w:r>
          </w:p>
        </w:tc>
        <w:tc>
          <w:tcPr>
            <w:tcW w:w="2694" w:type="dxa"/>
          </w:tcPr>
          <w:p w14:paraId="2C9C89D8">
            <w:pPr>
              <w:pStyle w:val="10"/>
              <w:spacing w:before="37"/>
              <w:rPr>
                <w:rFonts w:ascii="Times New Roman"/>
                <w:b/>
                <w:sz w:val="10"/>
              </w:rPr>
            </w:pPr>
          </w:p>
          <w:p w14:paraId="462D2022">
            <w:pPr>
              <w:pStyle w:val="10"/>
              <w:spacing w:before="1"/>
              <w:ind w:left="70" w:right="65"/>
              <w:rPr>
                <w:sz w:val="10"/>
              </w:rPr>
            </w:pPr>
            <w:r>
              <w:rPr>
                <w:sz w:val="10"/>
              </w:rPr>
              <w:t>ABRIGO P/4 BOTIJOES GAS DE 13KG,</w:t>
            </w:r>
            <w:r>
              <w:rPr>
                <w:spacing w:val="40"/>
                <w:sz w:val="10"/>
              </w:rPr>
              <w:t xml:space="preserve"> </w:t>
            </w:r>
            <w:r>
              <w:rPr>
                <w:sz w:val="10"/>
              </w:rPr>
              <w:t>EXCLUSIVE</w:t>
            </w:r>
            <w:r>
              <w:rPr>
                <w:spacing w:val="40"/>
                <w:sz w:val="10"/>
              </w:rPr>
              <w:t xml:space="preserve"> </w:t>
            </w:r>
            <w:r>
              <w:rPr>
                <w:sz w:val="10"/>
              </w:rPr>
              <w:t>LIGACOES,</w:t>
            </w:r>
            <w:r>
              <w:rPr>
                <w:spacing w:val="11"/>
                <w:sz w:val="10"/>
              </w:rPr>
              <w:t xml:space="preserve"> </w:t>
            </w:r>
            <w:r>
              <w:rPr>
                <w:sz w:val="10"/>
              </w:rPr>
              <w:t>NAS</w:t>
            </w:r>
            <w:r>
              <w:rPr>
                <w:spacing w:val="-7"/>
                <w:sz w:val="10"/>
              </w:rPr>
              <w:t xml:space="preserve"> </w:t>
            </w:r>
            <w:r>
              <w:rPr>
                <w:sz w:val="10"/>
              </w:rPr>
              <w:t>DIM.(2,00X0,50X1,10)M,</w:t>
            </w:r>
            <w:r>
              <w:rPr>
                <w:spacing w:val="12"/>
                <w:sz w:val="10"/>
              </w:rPr>
              <w:t xml:space="preserve"> </w:t>
            </w:r>
            <w:r>
              <w:rPr>
                <w:sz w:val="10"/>
              </w:rPr>
              <w:t>ALVENARIA</w:t>
            </w:r>
            <w:r>
              <w:rPr>
                <w:spacing w:val="40"/>
                <w:sz w:val="10"/>
              </w:rPr>
              <w:t xml:space="preserve"> </w:t>
            </w:r>
            <w:r>
              <w:rPr>
                <w:sz w:val="10"/>
              </w:rPr>
              <w:t>TIJOLOS MACICOS (7X10X20CM),</w:t>
            </w:r>
            <w:r>
              <w:rPr>
                <w:spacing w:val="40"/>
                <w:sz w:val="10"/>
              </w:rPr>
              <w:t xml:space="preserve"> </w:t>
            </w:r>
            <w:r>
              <w:rPr>
                <w:sz w:val="10"/>
              </w:rPr>
              <w:t>PAREDES DE</w:t>
            </w:r>
            <w:r>
              <w:rPr>
                <w:spacing w:val="40"/>
                <w:sz w:val="10"/>
              </w:rPr>
              <w:t xml:space="preserve"> </w:t>
            </w:r>
            <w:r>
              <w:rPr>
                <w:sz w:val="10"/>
              </w:rPr>
              <w:t>MEIA VEZ,</w:t>
            </w:r>
            <w:r>
              <w:rPr>
                <w:spacing w:val="40"/>
                <w:sz w:val="10"/>
              </w:rPr>
              <w:t xml:space="preserve"> </w:t>
            </w:r>
            <w:r>
              <w:rPr>
                <w:sz w:val="10"/>
              </w:rPr>
              <w:t>REVESTIDAS COM ARGAMASSA DE</w:t>
            </w:r>
            <w:r>
              <w:rPr>
                <w:spacing w:val="40"/>
                <w:sz w:val="10"/>
              </w:rPr>
              <w:t xml:space="preserve"> </w:t>
            </w:r>
            <w:r>
              <w:rPr>
                <w:sz w:val="10"/>
              </w:rPr>
              <w:t>CIMENTO E SAIBRO,</w:t>
            </w:r>
            <w:r>
              <w:rPr>
                <w:spacing w:val="40"/>
                <w:sz w:val="10"/>
              </w:rPr>
              <w:t xml:space="preserve"> </w:t>
            </w:r>
            <w:r>
              <w:rPr>
                <w:sz w:val="10"/>
              </w:rPr>
              <w:t>NO TRACO 1:6,</w:t>
            </w:r>
            <w:r>
              <w:rPr>
                <w:spacing w:val="40"/>
                <w:sz w:val="10"/>
              </w:rPr>
              <w:t xml:space="preserve"> </w:t>
            </w:r>
            <w:r>
              <w:rPr>
                <w:sz w:val="10"/>
              </w:rPr>
              <w:t>PISO COM</w:t>
            </w:r>
            <w:r>
              <w:rPr>
                <w:spacing w:val="40"/>
                <w:sz w:val="10"/>
              </w:rPr>
              <w:t xml:space="preserve"> </w:t>
            </w:r>
            <w:r>
              <w:rPr>
                <w:sz w:val="10"/>
              </w:rPr>
              <w:t>ESPESSURA DE 10CM E COBERTURA COM</w:t>
            </w:r>
            <w:r>
              <w:rPr>
                <w:spacing w:val="40"/>
                <w:sz w:val="10"/>
              </w:rPr>
              <w:t xml:space="preserve"> </w:t>
            </w:r>
            <w:r>
              <w:rPr>
                <w:sz w:val="10"/>
              </w:rPr>
              <w:t>ESPESSURA DE 6CM,</w:t>
            </w:r>
            <w:r>
              <w:rPr>
                <w:spacing w:val="40"/>
                <w:sz w:val="10"/>
              </w:rPr>
              <w:t xml:space="preserve"> </w:t>
            </w:r>
            <w:r>
              <w:rPr>
                <w:sz w:val="10"/>
              </w:rPr>
              <w:t>AMBAS EM CONCRETO</w:t>
            </w:r>
            <w:r>
              <w:rPr>
                <w:spacing w:val="40"/>
                <w:sz w:val="10"/>
              </w:rPr>
              <w:t xml:space="preserve"> </w:t>
            </w:r>
            <w:r>
              <w:rPr>
                <w:sz w:val="10"/>
              </w:rPr>
              <w:t>ARMADO,</w:t>
            </w:r>
            <w:r>
              <w:rPr>
                <w:spacing w:val="40"/>
                <w:sz w:val="10"/>
              </w:rPr>
              <w:t xml:space="preserve"> </w:t>
            </w:r>
            <w:r>
              <w:rPr>
                <w:sz w:val="10"/>
              </w:rPr>
              <w:t>FCK=15MPA,</w:t>
            </w:r>
            <w:r>
              <w:rPr>
                <w:spacing w:val="40"/>
                <w:sz w:val="10"/>
              </w:rPr>
              <w:t xml:space="preserve"> </w:t>
            </w:r>
            <w:r>
              <w:rPr>
                <w:sz w:val="10"/>
              </w:rPr>
              <w:t>COM ACABAMENTO DE</w:t>
            </w:r>
            <w:r>
              <w:rPr>
                <w:spacing w:val="40"/>
                <w:sz w:val="10"/>
              </w:rPr>
              <w:t xml:space="preserve"> </w:t>
            </w:r>
            <w:r>
              <w:rPr>
                <w:sz w:val="10"/>
              </w:rPr>
              <w:t>CIMENTADO,</w:t>
            </w:r>
            <w:r>
              <w:rPr>
                <w:spacing w:val="40"/>
                <w:sz w:val="10"/>
              </w:rPr>
              <w:t xml:space="preserve"> </w:t>
            </w:r>
            <w:r>
              <w:rPr>
                <w:sz w:val="10"/>
              </w:rPr>
              <w:t>TRACO 1:4,</w:t>
            </w:r>
            <w:r>
              <w:rPr>
                <w:spacing w:val="40"/>
                <w:sz w:val="10"/>
              </w:rPr>
              <w:t xml:space="preserve"> </w:t>
            </w:r>
            <w:r>
              <w:rPr>
                <w:sz w:val="10"/>
              </w:rPr>
              <w:t>CONFORME PROJETO</w:t>
            </w:r>
            <w:r>
              <w:rPr>
                <w:spacing w:val="40"/>
                <w:sz w:val="10"/>
              </w:rPr>
              <w:t xml:space="preserve"> </w:t>
            </w:r>
            <w:r>
              <w:rPr>
                <w:sz w:val="10"/>
              </w:rPr>
              <w:t>TIPO</w:t>
            </w:r>
            <w:r>
              <w:rPr>
                <w:spacing w:val="-7"/>
                <w:sz w:val="10"/>
              </w:rPr>
              <w:t xml:space="preserve"> </w:t>
            </w:r>
            <w:r>
              <w:rPr>
                <w:sz w:val="10"/>
              </w:rPr>
              <w:t>Nº2001/EMOP</w:t>
            </w:r>
          </w:p>
        </w:tc>
        <w:tc>
          <w:tcPr>
            <w:tcW w:w="697" w:type="dxa"/>
          </w:tcPr>
          <w:p w14:paraId="310F34BB">
            <w:pPr>
              <w:pStyle w:val="10"/>
              <w:rPr>
                <w:rFonts w:ascii="Times New Roman"/>
                <w:b/>
                <w:sz w:val="10"/>
              </w:rPr>
            </w:pPr>
          </w:p>
          <w:p w14:paraId="0D4A505C">
            <w:pPr>
              <w:pStyle w:val="10"/>
              <w:rPr>
                <w:rFonts w:ascii="Times New Roman"/>
                <w:b/>
                <w:sz w:val="10"/>
              </w:rPr>
            </w:pPr>
          </w:p>
          <w:p w14:paraId="63F810A2">
            <w:pPr>
              <w:pStyle w:val="10"/>
              <w:rPr>
                <w:rFonts w:ascii="Times New Roman"/>
                <w:b/>
                <w:sz w:val="10"/>
              </w:rPr>
            </w:pPr>
          </w:p>
          <w:p w14:paraId="78B69B12">
            <w:pPr>
              <w:pStyle w:val="10"/>
              <w:rPr>
                <w:rFonts w:ascii="Times New Roman"/>
                <w:b/>
                <w:sz w:val="10"/>
              </w:rPr>
            </w:pPr>
          </w:p>
          <w:p w14:paraId="50580C43">
            <w:pPr>
              <w:pStyle w:val="10"/>
              <w:spacing w:before="86"/>
              <w:rPr>
                <w:rFonts w:ascii="Times New Roman"/>
                <w:b/>
                <w:sz w:val="10"/>
              </w:rPr>
            </w:pPr>
          </w:p>
          <w:p w14:paraId="1090D8CD">
            <w:pPr>
              <w:pStyle w:val="10"/>
              <w:ind w:left="7" w:right="3"/>
              <w:jc w:val="center"/>
              <w:rPr>
                <w:sz w:val="10"/>
              </w:rPr>
            </w:pPr>
            <w:r>
              <w:rPr>
                <w:spacing w:val="-5"/>
                <w:sz w:val="10"/>
              </w:rPr>
              <w:t>UN</w:t>
            </w:r>
          </w:p>
        </w:tc>
        <w:tc>
          <w:tcPr>
            <w:tcW w:w="862" w:type="dxa"/>
          </w:tcPr>
          <w:p w14:paraId="3AF7E1E2">
            <w:pPr>
              <w:pStyle w:val="10"/>
              <w:rPr>
                <w:rFonts w:ascii="Times New Roman"/>
                <w:b/>
                <w:sz w:val="10"/>
              </w:rPr>
            </w:pPr>
          </w:p>
          <w:p w14:paraId="5239C0E6">
            <w:pPr>
              <w:pStyle w:val="10"/>
              <w:rPr>
                <w:rFonts w:ascii="Times New Roman"/>
                <w:b/>
                <w:sz w:val="10"/>
              </w:rPr>
            </w:pPr>
          </w:p>
          <w:p w14:paraId="5B91D127">
            <w:pPr>
              <w:pStyle w:val="10"/>
              <w:rPr>
                <w:rFonts w:ascii="Times New Roman"/>
                <w:b/>
                <w:sz w:val="10"/>
              </w:rPr>
            </w:pPr>
          </w:p>
          <w:p w14:paraId="2584683A">
            <w:pPr>
              <w:pStyle w:val="10"/>
              <w:rPr>
                <w:rFonts w:ascii="Times New Roman"/>
                <w:b/>
                <w:sz w:val="10"/>
              </w:rPr>
            </w:pPr>
          </w:p>
          <w:p w14:paraId="0A221A3B">
            <w:pPr>
              <w:pStyle w:val="10"/>
              <w:spacing w:before="86"/>
              <w:rPr>
                <w:rFonts w:ascii="Times New Roman"/>
                <w:b/>
                <w:sz w:val="10"/>
              </w:rPr>
            </w:pPr>
          </w:p>
          <w:p w14:paraId="0713F7A6">
            <w:pPr>
              <w:pStyle w:val="10"/>
              <w:ind w:left="9"/>
              <w:jc w:val="center"/>
              <w:rPr>
                <w:sz w:val="10"/>
              </w:rPr>
            </w:pPr>
            <w:r>
              <w:rPr>
                <w:spacing w:val="-4"/>
                <w:sz w:val="10"/>
              </w:rPr>
              <w:t>5,00</w:t>
            </w:r>
          </w:p>
        </w:tc>
        <w:tc>
          <w:tcPr>
            <w:tcW w:w="624" w:type="dxa"/>
          </w:tcPr>
          <w:p w14:paraId="7B0AB29F">
            <w:pPr>
              <w:pStyle w:val="10"/>
              <w:rPr>
                <w:rFonts w:ascii="Times New Roman"/>
                <w:b/>
                <w:sz w:val="10"/>
              </w:rPr>
            </w:pPr>
          </w:p>
          <w:p w14:paraId="606C6541">
            <w:pPr>
              <w:pStyle w:val="10"/>
              <w:rPr>
                <w:rFonts w:ascii="Times New Roman"/>
                <w:b/>
                <w:sz w:val="10"/>
              </w:rPr>
            </w:pPr>
          </w:p>
          <w:p w14:paraId="729D1FB9">
            <w:pPr>
              <w:pStyle w:val="10"/>
              <w:rPr>
                <w:rFonts w:ascii="Times New Roman"/>
                <w:b/>
                <w:sz w:val="10"/>
              </w:rPr>
            </w:pPr>
          </w:p>
          <w:p w14:paraId="111EB649">
            <w:pPr>
              <w:pStyle w:val="10"/>
              <w:rPr>
                <w:rFonts w:ascii="Times New Roman"/>
                <w:b/>
                <w:sz w:val="10"/>
              </w:rPr>
            </w:pPr>
          </w:p>
          <w:p w14:paraId="29C8FA6A">
            <w:pPr>
              <w:pStyle w:val="10"/>
              <w:spacing w:before="86"/>
              <w:rPr>
                <w:rFonts w:ascii="Times New Roman"/>
                <w:b/>
                <w:sz w:val="10"/>
              </w:rPr>
            </w:pPr>
          </w:p>
          <w:p w14:paraId="4E4F80D6">
            <w:pPr>
              <w:pStyle w:val="10"/>
              <w:ind w:left="9" w:right="5"/>
              <w:jc w:val="center"/>
              <w:rPr>
                <w:sz w:val="10"/>
              </w:rPr>
            </w:pPr>
            <w:r>
              <w:rPr>
                <w:spacing w:val="-2"/>
                <w:sz w:val="10"/>
              </w:rPr>
              <w:t>3140,68</w:t>
            </w:r>
          </w:p>
        </w:tc>
        <w:tc>
          <w:tcPr>
            <w:tcW w:w="761" w:type="dxa"/>
          </w:tcPr>
          <w:p w14:paraId="1D94854A">
            <w:pPr>
              <w:pStyle w:val="10"/>
              <w:rPr>
                <w:rFonts w:ascii="Times New Roman"/>
                <w:b/>
                <w:sz w:val="10"/>
              </w:rPr>
            </w:pPr>
          </w:p>
          <w:p w14:paraId="63DF0F0C">
            <w:pPr>
              <w:pStyle w:val="10"/>
              <w:rPr>
                <w:rFonts w:ascii="Times New Roman"/>
                <w:b/>
                <w:sz w:val="10"/>
              </w:rPr>
            </w:pPr>
          </w:p>
          <w:p w14:paraId="2E1AB5C4">
            <w:pPr>
              <w:pStyle w:val="10"/>
              <w:rPr>
                <w:rFonts w:ascii="Times New Roman"/>
                <w:b/>
                <w:sz w:val="10"/>
              </w:rPr>
            </w:pPr>
          </w:p>
          <w:p w14:paraId="004915A3">
            <w:pPr>
              <w:pStyle w:val="10"/>
              <w:rPr>
                <w:rFonts w:ascii="Times New Roman"/>
                <w:b/>
                <w:sz w:val="10"/>
              </w:rPr>
            </w:pPr>
          </w:p>
          <w:p w14:paraId="46CE90B7">
            <w:pPr>
              <w:pStyle w:val="10"/>
              <w:spacing w:before="86"/>
              <w:rPr>
                <w:rFonts w:ascii="Times New Roman"/>
                <w:b/>
                <w:sz w:val="10"/>
              </w:rPr>
            </w:pPr>
          </w:p>
          <w:p w14:paraId="304B4C36">
            <w:pPr>
              <w:pStyle w:val="10"/>
              <w:ind w:left="14" w:right="12"/>
              <w:jc w:val="center"/>
              <w:rPr>
                <w:sz w:val="10"/>
              </w:rPr>
            </w:pPr>
            <w:r>
              <w:rPr>
                <w:spacing w:val="-2"/>
                <w:sz w:val="10"/>
              </w:rPr>
              <w:t>4045,51</w:t>
            </w:r>
          </w:p>
        </w:tc>
        <w:tc>
          <w:tcPr>
            <w:tcW w:w="958" w:type="dxa"/>
          </w:tcPr>
          <w:p w14:paraId="029B912D">
            <w:pPr>
              <w:pStyle w:val="10"/>
              <w:rPr>
                <w:rFonts w:ascii="Times New Roman"/>
                <w:b/>
                <w:sz w:val="10"/>
              </w:rPr>
            </w:pPr>
          </w:p>
          <w:p w14:paraId="6BF87751">
            <w:pPr>
              <w:pStyle w:val="10"/>
              <w:rPr>
                <w:rFonts w:ascii="Times New Roman"/>
                <w:b/>
                <w:sz w:val="10"/>
              </w:rPr>
            </w:pPr>
          </w:p>
          <w:p w14:paraId="7D0CA5CC">
            <w:pPr>
              <w:pStyle w:val="10"/>
              <w:rPr>
                <w:rFonts w:ascii="Times New Roman"/>
                <w:b/>
                <w:sz w:val="10"/>
              </w:rPr>
            </w:pPr>
          </w:p>
          <w:p w14:paraId="08E20F1C">
            <w:pPr>
              <w:pStyle w:val="10"/>
              <w:rPr>
                <w:rFonts w:ascii="Times New Roman"/>
                <w:b/>
                <w:sz w:val="10"/>
              </w:rPr>
            </w:pPr>
          </w:p>
          <w:p w14:paraId="4043DD3F">
            <w:pPr>
              <w:pStyle w:val="10"/>
              <w:spacing w:before="86"/>
              <w:rPr>
                <w:rFonts w:ascii="Times New Roman"/>
                <w:b/>
                <w:sz w:val="10"/>
              </w:rPr>
            </w:pPr>
          </w:p>
          <w:p w14:paraId="68778DC3">
            <w:pPr>
              <w:pStyle w:val="10"/>
              <w:ind w:left="31" w:right="2"/>
              <w:jc w:val="center"/>
              <w:rPr>
                <w:sz w:val="10"/>
              </w:rPr>
            </w:pPr>
            <w:r>
              <w:rPr>
                <w:spacing w:val="-2"/>
                <w:sz w:val="10"/>
              </w:rPr>
              <w:t>20.227,55</w:t>
            </w:r>
          </w:p>
        </w:tc>
        <w:tc>
          <w:tcPr>
            <w:tcW w:w="600" w:type="dxa"/>
          </w:tcPr>
          <w:p w14:paraId="72B2BD7A">
            <w:pPr>
              <w:pStyle w:val="10"/>
              <w:rPr>
                <w:rFonts w:ascii="Times New Roman"/>
                <w:b/>
                <w:sz w:val="10"/>
              </w:rPr>
            </w:pPr>
          </w:p>
          <w:p w14:paraId="6F07684F">
            <w:pPr>
              <w:pStyle w:val="10"/>
              <w:rPr>
                <w:rFonts w:ascii="Times New Roman"/>
                <w:b/>
                <w:sz w:val="10"/>
              </w:rPr>
            </w:pPr>
          </w:p>
          <w:p w14:paraId="40A4ADA5">
            <w:pPr>
              <w:pStyle w:val="10"/>
              <w:rPr>
                <w:rFonts w:ascii="Times New Roman"/>
                <w:b/>
                <w:sz w:val="10"/>
              </w:rPr>
            </w:pPr>
          </w:p>
          <w:p w14:paraId="7FDB1DAF">
            <w:pPr>
              <w:pStyle w:val="10"/>
              <w:rPr>
                <w:rFonts w:ascii="Times New Roman"/>
                <w:b/>
                <w:sz w:val="10"/>
              </w:rPr>
            </w:pPr>
          </w:p>
          <w:p w14:paraId="2538BB8C">
            <w:pPr>
              <w:pStyle w:val="10"/>
              <w:spacing w:before="86"/>
              <w:rPr>
                <w:rFonts w:ascii="Times New Roman"/>
                <w:b/>
                <w:sz w:val="10"/>
              </w:rPr>
            </w:pPr>
          </w:p>
          <w:p w14:paraId="65D2532D">
            <w:pPr>
              <w:pStyle w:val="10"/>
              <w:ind w:left="7"/>
              <w:jc w:val="center"/>
              <w:rPr>
                <w:sz w:val="10"/>
              </w:rPr>
            </w:pPr>
            <w:r>
              <w:rPr>
                <w:spacing w:val="-2"/>
                <w:sz w:val="10"/>
              </w:rPr>
              <w:t>0,161%</w:t>
            </w:r>
          </w:p>
        </w:tc>
        <w:tc>
          <w:tcPr>
            <w:tcW w:w="797" w:type="dxa"/>
          </w:tcPr>
          <w:p w14:paraId="555CB8B7">
            <w:pPr>
              <w:pStyle w:val="10"/>
              <w:rPr>
                <w:rFonts w:ascii="Times New Roman"/>
                <w:b/>
                <w:sz w:val="10"/>
              </w:rPr>
            </w:pPr>
          </w:p>
          <w:p w14:paraId="2175D32F">
            <w:pPr>
              <w:pStyle w:val="10"/>
              <w:rPr>
                <w:rFonts w:ascii="Times New Roman"/>
                <w:b/>
                <w:sz w:val="10"/>
              </w:rPr>
            </w:pPr>
          </w:p>
          <w:p w14:paraId="2AC18E22">
            <w:pPr>
              <w:pStyle w:val="10"/>
              <w:rPr>
                <w:rFonts w:ascii="Times New Roman"/>
                <w:b/>
                <w:sz w:val="10"/>
              </w:rPr>
            </w:pPr>
          </w:p>
          <w:p w14:paraId="5187BB50">
            <w:pPr>
              <w:pStyle w:val="10"/>
              <w:rPr>
                <w:rFonts w:ascii="Times New Roman"/>
                <w:b/>
                <w:sz w:val="10"/>
              </w:rPr>
            </w:pPr>
          </w:p>
          <w:p w14:paraId="580171A9">
            <w:pPr>
              <w:pStyle w:val="10"/>
              <w:spacing w:before="86"/>
              <w:rPr>
                <w:rFonts w:ascii="Times New Roman"/>
                <w:b/>
                <w:sz w:val="10"/>
              </w:rPr>
            </w:pPr>
          </w:p>
          <w:p w14:paraId="7EB5E3F3">
            <w:pPr>
              <w:pStyle w:val="10"/>
              <w:ind w:left="6"/>
              <w:jc w:val="center"/>
              <w:rPr>
                <w:sz w:val="10"/>
              </w:rPr>
            </w:pPr>
            <w:r>
              <w:rPr>
                <w:spacing w:val="-2"/>
                <w:sz w:val="10"/>
              </w:rPr>
              <w:t>87,83%</w:t>
            </w:r>
          </w:p>
        </w:tc>
        <w:tc>
          <w:tcPr>
            <w:tcW w:w="965" w:type="dxa"/>
          </w:tcPr>
          <w:p w14:paraId="27BADE57">
            <w:pPr>
              <w:pStyle w:val="10"/>
              <w:rPr>
                <w:rFonts w:ascii="Times New Roman"/>
                <w:b/>
                <w:sz w:val="10"/>
              </w:rPr>
            </w:pPr>
          </w:p>
          <w:p w14:paraId="3EA74FE3">
            <w:pPr>
              <w:pStyle w:val="10"/>
              <w:rPr>
                <w:rFonts w:ascii="Times New Roman"/>
                <w:b/>
                <w:sz w:val="10"/>
              </w:rPr>
            </w:pPr>
          </w:p>
          <w:p w14:paraId="67323DD7">
            <w:pPr>
              <w:pStyle w:val="10"/>
              <w:rPr>
                <w:rFonts w:ascii="Times New Roman"/>
                <w:b/>
                <w:sz w:val="10"/>
              </w:rPr>
            </w:pPr>
          </w:p>
          <w:p w14:paraId="5C611A63">
            <w:pPr>
              <w:pStyle w:val="10"/>
              <w:rPr>
                <w:rFonts w:ascii="Times New Roman"/>
                <w:b/>
                <w:sz w:val="10"/>
              </w:rPr>
            </w:pPr>
          </w:p>
          <w:p w14:paraId="141B1287">
            <w:pPr>
              <w:pStyle w:val="10"/>
              <w:spacing w:before="86"/>
              <w:rPr>
                <w:rFonts w:ascii="Times New Roman"/>
                <w:b/>
                <w:sz w:val="10"/>
              </w:rPr>
            </w:pPr>
          </w:p>
          <w:p w14:paraId="75DF94E5">
            <w:pPr>
              <w:pStyle w:val="10"/>
              <w:ind w:left="4"/>
              <w:jc w:val="center"/>
              <w:rPr>
                <w:sz w:val="10"/>
              </w:rPr>
            </w:pPr>
            <w:r>
              <w:rPr>
                <w:spacing w:val="-10"/>
                <w:sz w:val="10"/>
              </w:rPr>
              <w:t>C</w:t>
            </w:r>
          </w:p>
        </w:tc>
      </w:tr>
      <w:tr w14:paraId="0E4C0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2207B5A5">
            <w:pPr>
              <w:pStyle w:val="10"/>
              <w:spacing w:before="97"/>
              <w:rPr>
                <w:rFonts w:ascii="Times New Roman"/>
                <w:b/>
                <w:sz w:val="10"/>
              </w:rPr>
            </w:pPr>
          </w:p>
          <w:p w14:paraId="5BD7F2C2">
            <w:pPr>
              <w:pStyle w:val="10"/>
              <w:ind w:left="11" w:right="4"/>
              <w:jc w:val="center"/>
              <w:rPr>
                <w:sz w:val="10"/>
              </w:rPr>
            </w:pPr>
            <w:r>
              <w:rPr>
                <w:spacing w:val="-4"/>
                <w:sz w:val="10"/>
              </w:rPr>
              <w:t>6.11</w:t>
            </w:r>
          </w:p>
        </w:tc>
        <w:tc>
          <w:tcPr>
            <w:tcW w:w="740" w:type="dxa"/>
          </w:tcPr>
          <w:p w14:paraId="59604125">
            <w:pPr>
              <w:pStyle w:val="10"/>
              <w:spacing w:before="39"/>
              <w:rPr>
                <w:rFonts w:ascii="Times New Roman"/>
                <w:b/>
                <w:sz w:val="10"/>
              </w:rPr>
            </w:pPr>
          </w:p>
          <w:p w14:paraId="575912F4">
            <w:pPr>
              <w:pStyle w:val="10"/>
              <w:spacing w:before="1"/>
              <w:ind w:left="337" w:right="63" w:hanging="262"/>
              <w:rPr>
                <w:sz w:val="10"/>
              </w:rPr>
            </w:pPr>
            <w:r>
              <w:rPr>
                <w:sz w:val="10"/>
              </w:rPr>
              <w:t>06.272.0003-</w:t>
            </w:r>
            <w:r>
              <w:rPr>
                <w:spacing w:val="-10"/>
                <w:sz w:val="10"/>
              </w:rPr>
              <w:t>A</w:t>
            </w:r>
          </w:p>
        </w:tc>
        <w:tc>
          <w:tcPr>
            <w:tcW w:w="2694" w:type="dxa"/>
          </w:tcPr>
          <w:p w14:paraId="0C14C2B0">
            <w:pPr>
              <w:pStyle w:val="10"/>
              <w:spacing w:before="99"/>
              <w:ind w:left="70" w:right="63"/>
              <w:rPr>
                <w:sz w:val="10"/>
              </w:rPr>
            </w:pPr>
            <w:r>
              <w:rPr>
                <w:sz w:val="10"/>
              </w:rPr>
              <w:t>TUBO</w:t>
            </w:r>
            <w:r>
              <w:rPr>
                <w:spacing w:val="-7"/>
                <w:sz w:val="10"/>
              </w:rPr>
              <w:t xml:space="preserve"> </w:t>
            </w:r>
            <w:r>
              <w:rPr>
                <w:sz w:val="10"/>
              </w:rPr>
              <w:t>PVC</w:t>
            </w:r>
            <w:r>
              <w:rPr>
                <w:spacing w:val="-7"/>
                <w:sz w:val="10"/>
              </w:rPr>
              <w:t xml:space="preserve"> </w:t>
            </w:r>
            <w:r>
              <w:rPr>
                <w:sz w:val="10"/>
              </w:rPr>
              <w:t>(NBR-7362),</w:t>
            </w:r>
            <w:r>
              <w:rPr>
                <w:spacing w:val="15"/>
                <w:sz w:val="10"/>
              </w:rPr>
              <w:t xml:space="preserve"> </w:t>
            </w:r>
            <w:r>
              <w:rPr>
                <w:sz w:val="10"/>
              </w:rPr>
              <w:t>PARA</w:t>
            </w:r>
            <w:r>
              <w:rPr>
                <w:spacing w:val="-7"/>
                <w:sz w:val="10"/>
              </w:rPr>
              <w:t xml:space="preserve"> </w:t>
            </w:r>
            <w:r>
              <w:rPr>
                <w:sz w:val="10"/>
              </w:rPr>
              <w:t>ESGOTO</w:t>
            </w:r>
            <w:r>
              <w:rPr>
                <w:spacing w:val="-6"/>
                <w:sz w:val="10"/>
              </w:rPr>
              <w:t xml:space="preserve"> </w:t>
            </w:r>
            <w:r>
              <w:rPr>
                <w:sz w:val="10"/>
              </w:rPr>
              <w:t>SANITARIO,</w:t>
            </w:r>
            <w:r>
              <w:rPr>
                <w:spacing w:val="40"/>
                <w:sz w:val="10"/>
              </w:rPr>
              <w:t xml:space="preserve"> </w:t>
            </w:r>
            <w:r>
              <w:rPr>
                <w:sz w:val="10"/>
              </w:rPr>
              <w:t>COM DIAMETRO NOMINAL DE 150MM,</w:t>
            </w:r>
            <w:r>
              <w:rPr>
                <w:spacing w:val="35"/>
                <w:sz w:val="10"/>
              </w:rPr>
              <w:t xml:space="preserve"> </w:t>
            </w:r>
            <w:r>
              <w:rPr>
                <w:sz w:val="10"/>
              </w:rPr>
              <w:t>INCLUSIVE</w:t>
            </w:r>
            <w:r>
              <w:rPr>
                <w:spacing w:val="40"/>
                <w:sz w:val="10"/>
              </w:rPr>
              <w:t xml:space="preserve"> </w:t>
            </w:r>
            <w:r>
              <w:rPr>
                <w:sz w:val="10"/>
              </w:rPr>
              <w:t>ANEL DE BORRACHA. FORNECIMENTO</w:t>
            </w:r>
          </w:p>
        </w:tc>
        <w:tc>
          <w:tcPr>
            <w:tcW w:w="697" w:type="dxa"/>
          </w:tcPr>
          <w:p w14:paraId="28243413">
            <w:pPr>
              <w:pStyle w:val="10"/>
              <w:spacing w:before="97"/>
              <w:rPr>
                <w:rFonts w:ascii="Times New Roman"/>
                <w:b/>
                <w:sz w:val="10"/>
              </w:rPr>
            </w:pPr>
          </w:p>
          <w:p w14:paraId="396156C5">
            <w:pPr>
              <w:pStyle w:val="10"/>
              <w:ind w:left="7" w:right="5"/>
              <w:jc w:val="center"/>
              <w:rPr>
                <w:sz w:val="10"/>
              </w:rPr>
            </w:pPr>
            <w:r>
              <w:rPr>
                <w:spacing w:val="-10"/>
                <w:sz w:val="10"/>
              </w:rPr>
              <w:t>M</w:t>
            </w:r>
          </w:p>
        </w:tc>
        <w:tc>
          <w:tcPr>
            <w:tcW w:w="862" w:type="dxa"/>
          </w:tcPr>
          <w:p w14:paraId="64A48FD9">
            <w:pPr>
              <w:pStyle w:val="10"/>
              <w:spacing w:before="97"/>
              <w:rPr>
                <w:rFonts w:ascii="Times New Roman"/>
                <w:b/>
                <w:sz w:val="10"/>
              </w:rPr>
            </w:pPr>
          </w:p>
          <w:p w14:paraId="3ECCE813">
            <w:pPr>
              <w:pStyle w:val="10"/>
              <w:ind w:left="9"/>
              <w:jc w:val="center"/>
              <w:rPr>
                <w:sz w:val="10"/>
              </w:rPr>
            </w:pPr>
            <w:r>
              <w:rPr>
                <w:spacing w:val="-2"/>
                <w:sz w:val="10"/>
              </w:rPr>
              <w:t>282,00</w:t>
            </w:r>
          </w:p>
        </w:tc>
        <w:tc>
          <w:tcPr>
            <w:tcW w:w="624" w:type="dxa"/>
          </w:tcPr>
          <w:p w14:paraId="7DB95CAF">
            <w:pPr>
              <w:pStyle w:val="10"/>
              <w:spacing w:before="97"/>
              <w:rPr>
                <w:rFonts w:ascii="Times New Roman"/>
                <w:b/>
                <w:sz w:val="10"/>
              </w:rPr>
            </w:pPr>
          </w:p>
          <w:p w14:paraId="04BE4CA2">
            <w:pPr>
              <w:pStyle w:val="10"/>
              <w:ind w:left="9"/>
              <w:jc w:val="center"/>
              <w:rPr>
                <w:sz w:val="10"/>
              </w:rPr>
            </w:pPr>
            <w:r>
              <w:rPr>
                <w:spacing w:val="-2"/>
                <w:sz w:val="10"/>
              </w:rPr>
              <w:t>50,55</w:t>
            </w:r>
          </w:p>
        </w:tc>
        <w:tc>
          <w:tcPr>
            <w:tcW w:w="761" w:type="dxa"/>
          </w:tcPr>
          <w:p w14:paraId="26DFF11F">
            <w:pPr>
              <w:pStyle w:val="10"/>
              <w:spacing w:before="97"/>
              <w:rPr>
                <w:rFonts w:ascii="Times New Roman"/>
                <w:b/>
                <w:sz w:val="10"/>
              </w:rPr>
            </w:pPr>
          </w:p>
          <w:p w14:paraId="45F32DD0">
            <w:pPr>
              <w:pStyle w:val="10"/>
              <w:ind w:left="14" w:right="8"/>
              <w:jc w:val="center"/>
              <w:rPr>
                <w:sz w:val="10"/>
              </w:rPr>
            </w:pPr>
            <w:r>
              <w:rPr>
                <w:spacing w:val="-2"/>
                <w:sz w:val="10"/>
              </w:rPr>
              <w:t>65,11</w:t>
            </w:r>
          </w:p>
        </w:tc>
        <w:tc>
          <w:tcPr>
            <w:tcW w:w="958" w:type="dxa"/>
          </w:tcPr>
          <w:p w14:paraId="036F3924">
            <w:pPr>
              <w:pStyle w:val="10"/>
              <w:spacing w:before="97"/>
              <w:rPr>
                <w:rFonts w:ascii="Times New Roman"/>
                <w:b/>
                <w:sz w:val="10"/>
              </w:rPr>
            </w:pPr>
          </w:p>
          <w:p w14:paraId="0DF33776">
            <w:pPr>
              <w:pStyle w:val="10"/>
              <w:ind w:left="31" w:right="2"/>
              <w:jc w:val="center"/>
              <w:rPr>
                <w:sz w:val="10"/>
              </w:rPr>
            </w:pPr>
            <w:r>
              <w:rPr>
                <w:spacing w:val="-2"/>
                <w:sz w:val="10"/>
              </w:rPr>
              <w:t>18.361,99</w:t>
            </w:r>
          </w:p>
        </w:tc>
        <w:tc>
          <w:tcPr>
            <w:tcW w:w="600" w:type="dxa"/>
          </w:tcPr>
          <w:p w14:paraId="253047D0">
            <w:pPr>
              <w:pStyle w:val="10"/>
              <w:spacing w:before="97"/>
              <w:rPr>
                <w:rFonts w:ascii="Times New Roman"/>
                <w:b/>
                <w:sz w:val="10"/>
              </w:rPr>
            </w:pPr>
          </w:p>
          <w:p w14:paraId="59145087">
            <w:pPr>
              <w:pStyle w:val="10"/>
              <w:ind w:left="7"/>
              <w:jc w:val="center"/>
              <w:rPr>
                <w:sz w:val="10"/>
              </w:rPr>
            </w:pPr>
            <w:r>
              <w:rPr>
                <w:spacing w:val="-2"/>
                <w:sz w:val="10"/>
              </w:rPr>
              <w:t>0,146%</w:t>
            </w:r>
          </w:p>
        </w:tc>
        <w:tc>
          <w:tcPr>
            <w:tcW w:w="797" w:type="dxa"/>
          </w:tcPr>
          <w:p w14:paraId="40B71497">
            <w:pPr>
              <w:pStyle w:val="10"/>
              <w:spacing w:before="97"/>
              <w:rPr>
                <w:rFonts w:ascii="Times New Roman"/>
                <w:b/>
                <w:sz w:val="10"/>
              </w:rPr>
            </w:pPr>
          </w:p>
          <w:p w14:paraId="283EDC4B">
            <w:pPr>
              <w:pStyle w:val="10"/>
              <w:ind w:left="6"/>
              <w:jc w:val="center"/>
              <w:rPr>
                <w:sz w:val="10"/>
              </w:rPr>
            </w:pPr>
            <w:r>
              <w:rPr>
                <w:spacing w:val="-2"/>
                <w:sz w:val="10"/>
              </w:rPr>
              <w:t>87,97%</w:t>
            </w:r>
          </w:p>
        </w:tc>
        <w:tc>
          <w:tcPr>
            <w:tcW w:w="965" w:type="dxa"/>
          </w:tcPr>
          <w:p w14:paraId="224F30C7">
            <w:pPr>
              <w:pStyle w:val="10"/>
              <w:spacing w:before="97"/>
              <w:rPr>
                <w:rFonts w:ascii="Times New Roman"/>
                <w:b/>
                <w:sz w:val="10"/>
              </w:rPr>
            </w:pPr>
          </w:p>
          <w:p w14:paraId="5A4CC70D">
            <w:pPr>
              <w:pStyle w:val="10"/>
              <w:ind w:left="4"/>
              <w:jc w:val="center"/>
              <w:rPr>
                <w:sz w:val="10"/>
              </w:rPr>
            </w:pPr>
            <w:r>
              <w:rPr>
                <w:spacing w:val="-10"/>
                <w:sz w:val="10"/>
              </w:rPr>
              <w:t>C</w:t>
            </w:r>
          </w:p>
        </w:tc>
      </w:tr>
      <w:tr w14:paraId="44519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BE290D8">
            <w:pPr>
              <w:pStyle w:val="10"/>
              <w:spacing w:before="97"/>
              <w:rPr>
                <w:rFonts w:ascii="Times New Roman"/>
                <w:b/>
                <w:sz w:val="10"/>
              </w:rPr>
            </w:pPr>
          </w:p>
          <w:p w14:paraId="69CA9C5B">
            <w:pPr>
              <w:pStyle w:val="10"/>
              <w:ind w:left="11" w:right="4"/>
              <w:jc w:val="center"/>
              <w:rPr>
                <w:sz w:val="10"/>
              </w:rPr>
            </w:pPr>
            <w:r>
              <w:rPr>
                <w:spacing w:val="-5"/>
                <w:sz w:val="10"/>
              </w:rPr>
              <w:t>A.3</w:t>
            </w:r>
          </w:p>
        </w:tc>
        <w:tc>
          <w:tcPr>
            <w:tcW w:w="740" w:type="dxa"/>
          </w:tcPr>
          <w:p w14:paraId="6BF47CA1">
            <w:pPr>
              <w:pStyle w:val="10"/>
              <w:spacing w:before="97"/>
              <w:rPr>
                <w:rFonts w:ascii="Times New Roman"/>
                <w:b/>
                <w:sz w:val="10"/>
              </w:rPr>
            </w:pPr>
          </w:p>
          <w:p w14:paraId="2BCA70D8">
            <w:pPr>
              <w:pStyle w:val="10"/>
              <w:ind w:left="10"/>
              <w:jc w:val="center"/>
              <w:rPr>
                <w:sz w:val="10"/>
              </w:rPr>
            </w:pPr>
            <w:r>
              <w:rPr>
                <w:spacing w:val="-2"/>
                <w:sz w:val="10"/>
              </w:rPr>
              <w:t>20068</w:t>
            </w:r>
          </w:p>
        </w:tc>
        <w:tc>
          <w:tcPr>
            <w:tcW w:w="2694" w:type="dxa"/>
          </w:tcPr>
          <w:p w14:paraId="6FF6C70F">
            <w:pPr>
              <w:pStyle w:val="10"/>
              <w:spacing w:before="99"/>
              <w:ind w:left="70" w:right="93"/>
              <w:rPr>
                <w:sz w:val="10"/>
              </w:rPr>
            </w:pPr>
            <w:r>
              <w:rPr>
                <w:sz w:val="10"/>
              </w:rPr>
              <w:t>MAO-DE-OBRA DE ENGENHEIRO DE SEGURANCA</w:t>
            </w:r>
            <w:r>
              <w:rPr>
                <w:spacing w:val="40"/>
                <w:sz w:val="10"/>
              </w:rPr>
              <w:t xml:space="preserve"> </w:t>
            </w:r>
            <w:r>
              <w:rPr>
                <w:sz w:val="10"/>
              </w:rPr>
              <w:t>DO</w:t>
            </w:r>
            <w:r>
              <w:rPr>
                <w:spacing w:val="-7"/>
                <w:sz w:val="10"/>
              </w:rPr>
              <w:t xml:space="preserve"> </w:t>
            </w:r>
            <w:r>
              <w:rPr>
                <w:sz w:val="10"/>
              </w:rPr>
              <w:t>TRABALHADO,</w:t>
            </w:r>
            <w:r>
              <w:rPr>
                <w:spacing w:val="10"/>
                <w:sz w:val="10"/>
              </w:rPr>
              <w:t xml:space="preserve"> </w:t>
            </w:r>
            <w:r>
              <w:rPr>
                <w:sz w:val="10"/>
              </w:rPr>
              <w:t>INCLUSIVE</w:t>
            </w:r>
            <w:r>
              <w:rPr>
                <w:spacing w:val="-7"/>
                <w:sz w:val="10"/>
              </w:rPr>
              <w:t xml:space="preserve"> </w:t>
            </w:r>
            <w:r>
              <w:rPr>
                <w:sz w:val="10"/>
              </w:rPr>
              <w:t>ENCARGOS</w:t>
            </w:r>
            <w:r>
              <w:rPr>
                <w:spacing w:val="-7"/>
                <w:sz w:val="10"/>
              </w:rPr>
              <w:t xml:space="preserve"> </w:t>
            </w:r>
            <w:r>
              <w:rPr>
                <w:sz w:val="10"/>
              </w:rPr>
              <w:t>SOCIAIS</w:t>
            </w:r>
            <w:r>
              <w:rPr>
                <w:spacing w:val="40"/>
                <w:sz w:val="10"/>
              </w:rPr>
              <w:t xml:space="preserve"> </w:t>
            </w:r>
            <w:r>
              <w:rPr>
                <w:spacing w:val="-2"/>
                <w:sz w:val="10"/>
              </w:rPr>
              <w:t>DESONERADOS</w:t>
            </w:r>
          </w:p>
        </w:tc>
        <w:tc>
          <w:tcPr>
            <w:tcW w:w="697" w:type="dxa"/>
          </w:tcPr>
          <w:p w14:paraId="53346D78">
            <w:pPr>
              <w:pStyle w:val="10"/>
              <w:spacing w:before="97"/>
              <w:rPr>
                <w:rFonts w:ascii="Times New Roman"/>
                <w:b/>
                <w:sz w:val="10"/>
              </w:rPr>
            </w:pPr>
          </w:p>
          <w:p w14:paraId="275BF66C">
            <w:pPr>
              <w:pStyle w:val="10"/>
              <w:ind w:left="7" w:right="2"/>
              <w:jc w:val="center"/>
              <w:rPr>
                <w:sz w:val="10"/>
              </w:rPr>
            </w:pPr>
            <w:r>
              <w:rPr>
                <w:spacing w:val="-10"/>
                <w:sz w:val="10"/>
              </w:rPr>
              <w:t>H</w:t>
            </w:r>
          </w:p>
        </w:tc>
        <w:tc>
          <w:tcPr>
            <w:tcW w:w="862" w:type="dxa"/>
          </w:tcPr>
          <w:p w14:paraId="35C56B5F">
            <w:pPr>
              <w:pStyle w:val="10"/>
              <w:spacing w:before="97"/>
              <w:rPr>
                <w:rFonts w:ascii="Times New Roman"/>
                <w:b/>
                <w:sz w:val="10"/>
              </w:rPr>
            </w:pPr>
          </w:p>
          <w:p w14:paraId="700F921C">
            <w:pPr>
              <w:pStyle w:val="10"/>
              <w:ind w:left="9"/>
              <w:jc w:val="center"/>
              <w:rPr>
                <w:sz w:val="10"/>
              </w:rPr>
            </w:pPr>
            <w:r>
              <w:rPr>
                <w:spacing w:val="-2"/>
                <w:sz w:val="10"/>
              </w:rPr>
              <w:t>132,00</w:t>
            </w:r>
          </w:p>
        </w:tc>
        <w:tc>
          <w:tcPr>
            <w:tcW w:w="624" w:type="dxa"/>
          </w:tcPr>
          <w:p w14:paraId="70051A34">
            <w:pPr>
              <w:pStyle w:val="10"/>
              <w:spacing w:before="97"/>
              <w:rPr>
                <w:rFonts w:ascii="Times New Roman"/>
                <w:b/>
                <w:sz w:val="10"/>
              </w:rPr>
            </w:pPr>
          </w:p>
          <w:p w14:paraId="26E9B8FD">
            <w:pPr>
              <w:pStyle w:val="10"/>
              <w:ind w:left="9" w:right="2"/>
              <w:jc w:val="center"/>
              <w:rPr>
                <w:sz w:val="10"/>
              </w:rPr>
            </w:pPr>
            <w:r>
              <w:rPr>
                <w:spacing w:val="-2"/>
                <w:sz w:val="10"/>
              </w:rPr>
              <w:t>116,59</w:t>
            </w:r>
          </w:p>
        </w:tc>
        <w:tc>
          <w:tcPr>
            <w:tcW w:w="761" w:type="dxa"/>
          </w:tcPr>
          <w:p w14:paraId="5D2C9311">
            <w:pPr>
              <w:pStyle w:val="10"/>
              <w:spacing w:before="97"/>
              <w:rPr>
                <w:rFonts w:ascii="Times New Roman"/>
                <w:b/>
                <w:sz w:val="10"/>
              </w:rPr>
            </w:pPr>
          </w:p>
          <w:p w14:paraId="73ECF6BA">
            <w:pPr>
              <w:pStyle w:val="10"/>
              <w:ind w:left="14" w:right="10"/>
              <w:jc w:val="center"/>
              <w:rPr>
                <w:sz w:val="10"/>
              </w:rPr>
            </w:pPr>
            <w:r>
              <w:rPr>
                <w:spacing w:val="-2"/>
                <w:sz w:val="10"/>
              </w:rPr>
              <w:t>150,18</w:t>
            </w:r>
          </w:p>
        </w:tc>
        <w:tc>
          <w:tcPr>
            <w:tcW w:w="958" w:type="dxa"/>
          </w:tcPr>
          <w:p w14:paraId="0E8FBE58">
            <w:pPr>
              <w:pStyle w:val="10"/>
              <w:spacing w:before="97"/>
              <w:rPr>
                <w:rFonts w:ascii="Times New Roman"/>
                <w:b/>
                <w:sz w:val="10"/>
              </w:rPr>
            </w:pPr>
          </w:p>
          <w:p w14:paraId="1F657BB4">
            <w:pPr>
              <w:pStyle w:val="10"/>
              <w:ind w:left="31" w:right="2"/>
              <w:jc w:val="center"/>
              <w:rPr>
                <w:sz w:val="10"/>
              </w:rPr>
            </w:pPr>
            <w:r>
              <w:rPr>
                <w:spacing w:val="-2"/>
                <w:sz w:val="10"/>
              </w:rPr>
              <w:t>19.823,70</w:t>
            </w:r>
          </w:p>
        </w:tc>
        <w:tc>
          <w:tcPr>
            <w:tcW w:w="600" w:type="dxa"/>
          </w:tcPr>
          <w:p w14:paraId="7FC54DAE">
            <w:pPr>
              <w:pStyle w:val="10"/>
              <w:spacing w:before="97"/>
              <w:rPr>
                <w:rFonts w:ascii="Times New Roman"/>
                <w:b/>
                <w:sz w:val="10"/>
              </w:rPr>
            </w:pPr>
          </w:p>
          <w:p w14:paraId="4478E386">
            <w:pPr>
              <w:pStyle w:val="10"/>
              <w:ind w:left="7"/>
              <w:jc w:val="center"/>
              <w:rPr>
                <w:sz w:val="10"/>
              </w:rPr>
            </w:pPr>
            <w:r>
              <w:rPr>
                <w:spacing w:val="-2"/>
                <w:sz w:val="10"/>
              </w:rPr>
              <w:t>0,158%</w:t>
            </w:r>
          </w:p>
        </w:tc>
        <w:tc>
          <w:tcPr>
            <w:tcW w:w="797" w:type="dxa"/>
          </w:tcPr>
          <w:p w14:paraId="0F50761F">
            <w:pPr>
              <w:pStyle w:val="10"/>
              <w:spacing w:before="97"/>
              <w:rPr>
                <w:rFonts w:ascii="Times New Roman"/>
                <w:b/>
                <w:sz w:val="10"/>
              </w:rPr>
            </w:pPr>
          </w:p>
          <w:p w14:paraId="6D80D72E">
            <w:pPr>
              <w:pStyle w:val="10"/>
              <w:ind w:left="6"/>
              <w:jc w:val="center"/>
              <w:rPr>
                <w:sz w:val="10"/>
              </w:rPr>
            </w:pPr>
            <w:r>
              <w:rPr>
                <w:spacing w:val="-2"/>
                <w:sz w:val="10"/>
              </w:rPr>
              <w:t>88,13%</w:t>
            </w:r>
          </w:p>
        </w:tc>
        <w:tc>
          <w:tcPr>
            <w:tcW w:w="965" w:type="dxa"/>
          </w:tcPr>
          <w:p w14:paraId="35ABA648">
            <w:pPr>
              <w:pStyle w:val="10"/>
              <w:spacing w:before="97"/>
              <w:rPr>
                <w:rFonts w:ascii="Times New Roman"/>
                <w:b/>
                <w:sz w:val="10"/>
              </w:rPr>
            </w:pPr>
          </w:p>
          <w:p w14:paraId="50C2DD9A">
            <w:pPr>
              <w:pStyle w:val="10"/>
              <w:ind w:left="4"/>
              <w:jc w:val="center"/>
              <w:rPr>
                <w:sz w:val="10"/>
              </w:rPr>
            </w:pPr>
            <w:r>
              <w:rPr>
                <w:spacing w:val="-10"/>
                <w:sz w:val="10"/>
              </w:rPr>
              <w:t>C</w:t>
            </w:r>
          </w:p>
        </w:tc>
      </w:tr>
      <w:tr w14:paraId="2535F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4DF8DDE7">
            <w:pPr>
              <w:pStyle w:val="10"/>
              <w:rPr>
                <w:rFonts w:ascii="Times New Roman"/>
                <w:b/>
                <w:sz w:val="10"/>
              </w:rPr>
            </w:pPr>
          </w:p>
          <w:p w14:paraId="02A26472">
            <w:pPr>
              <w:pStyle w:val="10"/>
              <w:spacing w:before="73"/>
              <w:rPr>
                <w:rFonts w:ascii="Times New Roman"/>
                <w:b/>
                <w:sz w:val="10"/>
              </w:rPr>
            </w:pPr>
          </w:p>
          <w:p w14:paraId="01572020">
            <w:pPr>
              <w:pStyle w:val="10"/>
              <w:ind w:left="11" w:right="1"/>
              <w:jc w:val="center"/>
              <w:rPr>
                <w:sz w:val="10"/>
              </w:rPr>
            </w:pPr>
            <w:r>
              <w:rPr>
                <w:spacing w:val="-5"/>
                <w:sz w:val="10"/>
              </w:rPr>
              <w:t>3.3</w:t>
            </w:r>
          </w:p>
        </w:tc>
        <w:tc>
          <w:tcPr>
            <w:tcW w:w="740" w:type="dxa"/>
          </w:tcPr>
          <w:p w14:paraId="6410BC3B">
            <w:pPr>
              <w:pStyle w:val="10"/>
              <w:rPr>
                <w:rFonts w:ascii="Times New Roman"/>
                <w:b/>
                <w:sz w:val="10"/>
              </w:rPr>
            </w:pPr>
          </w:p>
          <w:p w14:paraId="2D8F0F58">
            <w:pPr>
              <w:pStyle w:val="10"/>
              <w:spacing w:before="16"/>
              <w:rPr>
                <w:rFonts w:ascii="Times New Roman"/>
                <w:b/>
                <w:sz w:val="10"/>
              </w:rPr>
            </w:pPr>
          </w:p>
          <w:p w14:paraId="2918D47D">
            <w:pPr>
              <w:pStyle w:val="10"/>
              <w:ind w:left="337" w:right="63" w:hanging="262"/>
              <w:rPr>
                <w:sz w:val="10"/>
              </w:rPr>
            </w:pPr>
            <w:r>
              <w:rPr>
                <w:sz w:val="10"/>
              </w:rPr>
              <w:t>03.009.0080-</w:t>
            </w:r>
            <w:r>
              <w:rPr>
                <w:spacing w:val="-10"/>
                <w:sz w:val="10"/>
              </w:rPr>
              <w:t>A</w:t>
            </w:r>
          </w:p>
        </w:tc>
        <w:tc>
          <w:tcPr>
            <w:tcW w:w="2694" w:type="dxa"/>
          </w:tcPr>
          <w:p w14:paraId="48D1D438">
            <w:pPr>
              <w:pStyle w:val="10"/>
              <w:spacing w:before="75"/>
              <w:ind w:left="70" w:right="68"/>
              <w:rPr>
                <w:sz w:val="10"/>
              </w:rPr>
            </w:pPr>
            <w:r>
              <w:rPr>
                <w:sz w:val="10"/>
              </w:rPr>
              <w:t>COMPACTACAO DE MATERIAL DE 1ªCATEGORIA,</w:t>
            </w:r>
            <w:r>
              <w:rPr>
                <w:spacing w:val="40"/>
                <w:sz w:val="10"/>
              </w:rPr>
              <w:t xml:space="preserve"> </w:t>
            </w:r>
            <w:r>
              <w:rPr>
                <w:sz w:val="10"/>
              </w:rPr>
              <w:t>INCLUSIVE</w:t>
            </w:r>
            <w:r>
              <w:rPr>
                <w:spacing w:val="-7"/>
                <w:sz w:val="10"/>
              </w:rPr>
              <w:t xml:space="preserve"> </w:t>
            </w:r>
            <w:r>
              <w:rPr>
                <w:sz w:val="10"/>
              </w:rPr>
              <w:t>DESCARGA</w:t>
            </w:r>
            <w:r>
              <w:rPr>
                <w:spacing w:val="-7"/>
                <w:sz w:val="10"/>
              </w:rPr>
              <w:t xml:space="preserve"> </w:t>
            </w:r>
            <w:r>
              <w:rPr>
                <w:sz w:val="10"/>
              </w:rPr>
              <w:t>DECAMINHAO</w:t>
            </w:r>
            <w:r>
              <w:rPr>
                <w:spacing w:val="-6"/>
                <w:sz w:val="10"/>
              </w:rPr>
              <w:t xml:space="preserve"> </w:t>
            </w:r>
            <w:r>
              <w:rPr>
                <w:sz w:val="10"/>
              </w:rPr>
              <w:t>BASCULANTE,</w:t>
            </w:r>
            <w:r>
              <w:rPr>
                <w:spacing w:val="40"/>
                <w:sz w:val="10"/>
              </w:rPr>
              <w:t xml:space="preserve"> </w:t>
            </w:r>
            <w:r>
              <w:rPr>
                <w:sz w:val="10"/>
              </w:rPr>
              <w:t>MOVIMENTACAO A 1 TIRO DE PA,</w:t>
            </w:r>
            <w:r>
              <w:rPr>
                <w:spacing w:val="29"/>
                <w:sz w:val="10"/>
              </w:rPr>
              <w:t xml:space="preserve"> </w:t>
            </w:r>
            <w:r>
              <w:rPr>
                <w:sz w:val="10"/>
              </w:rPr>
              <w:t>ESPALHAMENTO</w:t>
            </w:r>
            <w:r>
              <w:rPr>
                <w:spacing w:val="40"/>
                <w:sz w:val="10"/>
              </w:rPr>
              <w:t xml:space="preserve"> </w:t>
            </w:r>
            <w:r>
              <w:rPr>
                <w:sz w:val="10"/>
              </w:rPr>
              <w:t>E SOCAMENTO MANUAL</w:t>
            </w:r>
            <w:r>
              <w:rPr>
                <w:spacing w:val="-1"/>
                <w:sz w:val="10"/>
              </w:rPr>
              <w:t xml:space="preserve"> </w:t>
            </w:r>
            <w:r>
              <w:rPr>
                <w:sz w:val="10"/>
              </w:rPr>
              <w:t>EM CAMADAS DE 30CM DE</w:t>
            </w:r>
            <w:r>
              <w:rPr>
                <w:spacing w:val="40"/>
                <w:sz w:val="10"/>
              </w:rPr>
              <w:t xml:space="preserve"> </w:t>
            </w:r>
            <w:r>
              <w:rPr>
                <w:sz w:val="10"/>
              </w:rPr>
              <w:t>MATERIAL</w:t>
            </w:r>
            <w:r>
              <w:rPr>
                <w:spacing w:val="-7"/>
                <w:sz w:val="10"/>
              </w:rPr>
              <w:t xml:space="preserve"> </w:t>
            </w:r>
            <w:r>
              <w:rPr>
                <w:sz w:val="10"/>
              </w:rPr>
              <w:t>APILOADO</w:t>
            </w:r>
          </w:p>
        </w:tc>
        <w:tc>
          <w:tcPr>
            <w:tcW w:w="697" w:type="dxa"/>
          </w:tcPr>
          <w:p w14:paraId="3F5720EE">
            <w:pPr>
              <w:pStyle w:val="10"/>
              <w:rPr>
                <w:rFonts w:ascii="Times New Roman"/>
                <w:b/>
                <w:sz w:val="10"/>
              </w:rPr>
            </w:pPr>
          </w:p>
          <w:p w14:paraId="48EE087B">
            <w:pPr>
              <w:pStyle w:val="10"/>
              <w:spacing w:before="73"/>
              <w:rPr>
                <w:rFonts w:ascii="Times New Roman"/>
                <w:b/>
                <w:sz w:val="10"/>
              </w:rPr>
            </w:pPr>
          </w:p>
          <w:p w14:paraId="77F8EB2A">
            <w:pPr>
              <w:pStyle w:val="10"/>
              <w:ind w:left="7" w:right="2"/>
              <w:jc w:val="center"/>
              <w:rPr>
                <w:sz w:val="10"/>
              </w:rPr>
            </w:pPr>
            <w:r>
              <w:rPr>
                <w:spacing w:val="-5"/>
                <w:sz w:val="10"/>
              </w:rPr>
              <w:t>M3</w:t>
            </w:r>
          </w:p>
        </w:tc>
        <w:tc>
          <w:tcPr>
            <w:tcW w:w="862" w:type="dxa"/>
          </w:tcPr>
          <w:p w14:paraId="2DAC5A38">
            <w:pPr>
              <w:pStyle w:val="10"/>
              <w:rPr>
                <w:rFonts w:ascii="Times New Roman"/>
                <w:b/>
                <w:sz w:val="10"/>
              </w:rPr>
            </w:pPr>
          </w:p>
          <w:p w14:paraId="7EF4DC98">
            <w:pPr>
              <w:pStyle w:val="10"/>
              <w:spacing w:before="73"/>
              <w:rPr>
                <w:rFonts w:ascii="Times New Roman"/>
                <w:b/>
                <w:sz w:val="10"/>
              </w:rPr>
            </w:pPr>
          </w:p>
          <w:p w14:paraId="4EDE8C94">
            <w:pPr>
              <w:pStyle w:val="10"/>
              <w:ind w:left="9"/>
              <w:jc w:val="center"/>
              <w:rPr>
                <w:sz w:val="10"/>
              </w:rPr>
            </w:pPr>
            <w:r>
              <w:rPr>
                <w:spacing w:val="-2"/>
                <w:sz w:val="10"/>
              </w:rPr>
              <w:t>286,76</w:t>
            </w:r>
          </w:p>
        </w:tc>
        <w:tc>
          <w:tcPr>
            <w:tcW w:w="624" w:type="dxa"/>
          </w:tcPr>
          <w:p w14:paraId="17FF1B57">
            <w:pPr>
              <w:pStyle w:val="10"/>
              <w:rPr>
                <w:rFonts w:ascii="Times New Roman"/>
                <w:b/>
                <w:sz w:val="10"/>
              </w:rPr>
            </w:pPr>
          </w:p>
          <w:p w14:paraId="56CC4D4E">
            <w:pPr>
              <w:pStyle w:val="10"/>
              <w:spacing w:before="73"/>
              <w:rPr>
                <w:rFonts w:ascii="Times New Roman"/>
                <w:b/>
                <w:sz w:val="10"/>
              </w:rPr>
            </w:pPr>
          </w:p>
          <w:p w14:paraId="473E982C">
            <w:pPr>
              <w:pStyle w:val="10"/>
              <w:ind w:left="9"/>
              <w:jc w:val="center"/>
              <w:rPr>
                <w:sz w:val="10"/>
              </w:rPr>
            </w:pPr>
            <w:r>
              <w:rPr>
                <w:spacing w:val="-2"/>
                <w:sz w:val="10"/>
              </w:rPr>
              <w:t>52,30</w:t>
            </w:r>
          </w:p>
        </w:tc>
        <w:tc>
          <w:tcPr>
            <w:tcW w:w="761" w:type="dxa"/>
          </w:tcPr>
          <w:p w14:paraId="3FB70BBA">
            <w:pPr>
              <w:pStyle w:val="10"/>
              <w:rPr>
                <w:rFonts w:ascii="Times New Roman"/>
                <w:b/>
                <w:sz w:val="10"/>
              </w:rPr>
            </w:pPr>
          </w:p>
          <w:p w14:paraId="59055F19">
            <w:pPr>
              <w:pStyle w:val="10"/>
              <w:spacing w:before="73"/>
              <w:rPr>
                <w:rFonts w:ascii="Times New Roman"/>
                <w:b/>
                <w:sz w:val="10"/>
              </w:rPr>
            </w:pPr>
          </w:p>
          <w:p w14:paraId="2E83E3EF">
            <w:pPr>
              <w:pStyle w:val="10"/>
              <w:ind w:left="14" w:right="8"/>
              <w:jc w:val="center"/>
              <w:rPr>
                <w:sz w:val="10"/>
              </w:rPr>
            </w:pPr>
            <w:r>
              <w:rPr>
                <w:spacing w:val="-2"/>
                <w:sz w:val="10"/>
              </w:rPr>
              <w:t>67,37</w:t>
            </w:r>
          </w:p>
        </w:tc>
        <w:tc>
          <w:tcPr>
            <w:tcW w:w="958" w:type="dxa"/>
          </w:tcPr>
          <w:p w14:paraId="1D3BDF73">
            <w:pPr>
              <w:pStyle w:val="10"/>
              <w:rPr>
                <w:rFonts w:ascii="Times New Roman"/>
                <w:b/>
                <w:sz w:val="10"/>
              </w:rPr>
            </w:pPr>
          </w:p>
          <w:p w14:paraId="67DE18ED">
            <w:pPr>
              <w:pStyle w:val="10"/>
              <w:spacing w:before="73"/>
              <w:rPr>
                <w:rFonts w:ascii="Times New Roman"/>
                <w:b/>
                <w:sz w:val="10"/>
              </w:rPr>
            </w:pPr>
          </w:p>
          <w:p w14:paraId="319E06CF">
            <w:pPr>
              <w:pStyle w:val="10"/>
              <w:ind w:left="31" w:right="2"/>
              <w:jc w:val="center"/>
              <w:rPr>
                <w:sz w:val="10"/>
              </w:rPr>
            </w:pPr>
            <w:r>
              <w:rPr>
                <w:spacing w:val="-2"/>
                <w:sz w:val="10"/>
              </w:rPr>
              <w:t>19.318,34</w:t>
            </w:r>
          </w:p>
        </w:tc>
        <w:tc>
          <w:tcPr>
            <w:tcW w:w="600" w:type="dxa"/>
          </w:tcPr>
          <w:p w14:paraId="26E0341D">
            <w:pPr>
              <w:pStyle w:val="10"/>
              <w:rPr>
                <w:rFonts w:ascii="Times New Roman"/>
                <w:b/>
                <w:sz w:val="10"/>
              </w:rPr>
            </w:pPr>
          </w:p>
          <w:p w14:paraId="7F9472BA">
            <w:pPr>
              <w:pStyle w:val="10"/>
              <w:spacing w:before="73"/>
              <w:rPr>
                <w:rFonts w:ascii="Times New Roman"/>
                <w:b/>
                <w:sz w:val="10"/>
              </w:rPr>
            </w:pPr>
          </w:p>
          <w:p w14:paraId="74926C5D">
            <w:pPr>
              <w:pStyle w:val="10"/>
              <w:ind w:left="7"/>
              <w:jc w:val="center"/>
              <w:rPr>
                <w:sz w:val="10"/>
              </w:rPr>
            </w:pPr>
            <w:r>
              <w:rPr>
                <w:spacing w:val="-2"/>
                <w:sz w:val="10"/>
              </w:rPr>
              <w:t>0,154%</w:t>
            </w:r>
          </w:p>
        </w:tc>
        <w:tc>
          <w:tcPr>
            <w:tcW w:w="797" w:type="dxa"/>
          </w:tcPr>
          <w:p w14:paraId="0CDD2046">
            <w:pPr>
              <w:pStyle w:val="10"/>
              <w:rPr>
                <w:rFonts w:ascii="Times New Roman"/>
                <w:b/>
                <w:sz w:val="10"/>
              </w:rPr>
            </w:pPr>
          </w:p>
          <w:p w14:paraId="4D46C6E8">
            <w:pPr>
              <w:pStyle w:val="10"/>
              <w:spacing w:before="73"/>
              <w:rPr>
                <w:rFonts w:ascii="Times New Roman"/>
                <w:b/>
                <w:sz w:val="10"/>
              </w:rPr>
            </w:pPr>
          </w:p>
          <w:p w14:paraId="1CE50ED0">
            <w:pPr>
              <w:pStyle w:val="10"/>
              <w:ind w:left="6"/>
              <w:jc w:val="center"/>
              <w:rPr>
                <w:sz w:val="10"/>
              </w:rPr>
            </w:pPr>
            <w:r>
              <w:rPr>
                <w:spacing w:val="-2"/>
                <w:sz w:val="10"/>
              </w:rPr>
              <w:t>88,28%</w:t>
            </w:r>
          </w:p>
        </w:tc>
        <w:tc>
          <w:tcPr>
            <w:tcW w:w="965" w:type="dxa"/>
          </w:tcPr>
          <w:p w14:paraId="6C5F3ABC">
            <w:pPr>
              <w:pStyle w:val="10"/>
              <w:rPr>
                <w:rFonts w:ascii="Times New Roman"/>
                <w:b/>
                <w:sz w:val="10"/>
              </w:rPr>
            </w:pPr>
          </w:p>
          <w:p w14:paraId="53C5AD27">
            <w:pPr>
              <w:pStyle w:val="10"/>
              <w:spacing w:before="73"/>
              <w:rPr>
                <w:rFonts w:ascii="Times New Roman"/>
                <w:b/>
                <w:sz w:val="10"/>
              </w:rPr>
            </w:pPr>
          </w:p>
          <w:p w14:paraId="1C645D39">
            <w:pPr>
              <w:pStyle w:val="10"/>
              <w:ind w:left="4"/>
              <w:jc w:val="center"/>
              <w:rPr>
                <w:sz w:val="10"/>
              </w:rPr>
            </w:pPr>
            <w:r>
              <w:rPr>
                <w:spacing w:val="-10"/>
                <w:sz w:val="10"/>
              </w:rPr>
              <w:t>C</w:t>
            </w:r>
          </w:p>
        </w:tc>
      </w:tr>
      <w:tr w14:paraId="0A01F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1644D3D8">
            <w:pPr>
              <w:pStyle w:val="10"/>
              <w:rPr>
                <w:rFonts w:ascii="Times New Roman"/>
                <w:b/>
                <w:sz w:val="10"/>
              </w:rPr>
            </w:pPr>
          </w:p>
          <w:p w14:paraId="60C176EC">
            <w:pPr>
              <w:pStyle w:val="10"/>
              <w:rPr>
                <w:rFonts w:ascii="Times New Roman"/>
                <w:b/>
                <w:sz w:val="10"/>
              </w:rPr>
            </w:pPr>
          </w:p>
          <w:p w14:paraId="620AFF17">
            <w:pPr>
              <w:pStyle w:val="10"/>
              <w:rPr>
                <w:rFonts w:ascii="Times New Roman"/>
                <w:b/>
                <w:sz w:val="10"/>
              </w:rPr>
            </w:pPr>
          </w:p>
          <w:p w14:paraId="2239F2EC">
            <w:pPr>
              <w:pStyle w:val="10"/>
              <w:spacing w:before="24"/>
              <w:rPr>
                <w:rFonts w:ascii="Times New Roman"/>
                <w:b/>
                <w:sz w:val="10"/>
              </w:rPr>
            </w:pPr>
          </w:p>
          <w:p w14:paraId="323984E7">
            <w:pPr>
              <w:pStyle w:val="10"/>
              <w:ind w:left="11" w:right="1"/>
              <w:jc w:val="center"/>
              <w:rPr>
                <w:sz w:val="10"/>
              </w:rPr>
            </w:pPr>
            <w:r>
              <w:rPr>
                <w:spacing w:val="-2"/>
                <w:sz w:val="10"/>
              </w:rPr>
              <w:t>18.38</w:t>
            </w:r>
          </w:p>
        </w:tc>
        <w:tc>
          <w:tcPr>
            <w:tcW w:w="740" w:type="dxa"/>
          </w:tcPr>
          <w:p w14:paraId="28DB7885">
            <w:pPr>
              <w:pStyle w:val="10"/>
              <w:rPr>
                <w:rFonts w:ascii="Times New Roman"/>
                <w:b/>
                <w:sz w:val="10"/>
              </w:rPr>
            </w:pPr>
          </w:p>
          <w:p w14:paraId="6D9EC887">
            <w:pPr>
              <w:pStyle w:val="10"/>
              <w:rPr>
                <w:rFonts w:ascii="Times New Roman"/>
                <w:b/>
                <w:sz w:val="10"/>
              </w:rPr>
            </w:pPr>
          </w:p>
          <w:p w14:paraId="32C321A4">
            <w:pPr>
              <w:pStyle w:val="10"/>
              <w:spacing w:before="81"/>
              <w:rPr>
                <w:rFonts w:ascii="Times New Roman"/>
                <w:b/>
                <w:sz w:val="10"/>
              </w:rPr>
            </w:pPr>
          </w:p>
          <w:p w14:paraId="32DF876C">
            <w:pPr>
              <w:pStyle w:val="10"/>
              <w:ind w:left="337" w:right="63" w:hanging="262"/>
              <w:rPr>
                <w:sz w:val="10"/>
              </w:rPr>
            </w:pPr>
            <w:r>
              <w:rPr>
                <w:sz w:val="10"/>
              </w:rPr>
              <w:t>18.021.0042-</w:t>
            </w:r>
            <w:r>
              <w:rPr>
                <w:spacing w:val="-10"/>
                <w:sz w:val="10"/>
              </w:rPr>
              <w:t>A</w:t>
            </w:r>
          </w:p>
        </w:tc>
        <w:tc>
          <w:tcPr>
            <w:tcW w:w="2694" w:type="dxa"/>
          </w:tcPr>
          <w:p w14:paraId="32425DE9">
            <w:pPr>
              <w:pStyle w:val="10"/>
              <w:spacing w:before="27"/>
              <w:rPr>
                <w:rFonts w:ascii="Times New Roman"/>
                <w:b/>
                <w:sz w:val="10"/>
              </w:rPr>
            </w:pPr>
          </w:p>
          <w:p w14:paraId="7FD65E48">
            <w:pPr>
              <w:pStyle w:val="10"/>
              <w:spacing w:before="1"/>
              <w:ind w:left="70" w:right="63"/>
              <w:rPr>
                <w:sz w:val="10"/>
              </w:rPr>
            </w:pPr>
            <w:r>
              <w:rPr>
                <w:sz w:val="10"/>
              </w:rPr>
              <w:t>RESERVATORIO</w:t>
            </w:r>
            <w:r>
              <w:rPr>
                <w:spacing w:val="-6"/>
                <w:sz w:val="10"/>
              </w:rPr>
              <w:t xml:space="preserve"> </w:t>
            </w:r>
            <w:r>
              <w:rPr>
                <w:sz w:val="10"/>
              </w:rPr>
              <w:t>APOIADO</w:t>
            </w:r>
            <w:r>
              <w:rPr>
                <w:spacing w:val="-5"/>
                <w:sz w:val="10"/>
              </w:rPr>
              <w:t xml:space="preserve"> </w:t>
            </w:r>
            <w:r>
              <w:rPr>
                <w:sz w:val="10"/>
              </w:rPr>
              <w:t>PARA</w:t>
            </w:r>
            <w:r>
              <w:rPr>
                <w:spacing w:val="-7"/>
                <w:sz w:val="10"/>
              </w:rPr>
              <w:t xml:space="preserve"> </w:t>
            </w:r>
            <w:r>
              <w:rPr>
                <w:sz w:val="10"/>
              </w:rPr>
              <w:t>ARMAZENAMENTO</w:t>
            </w:r>
            <w:r>
              <w:rPr>
                <w:spacing w:val="40"/>
                <w:sz w:val="10"/>
              </w:rPr>
              <w:t xml:space="preserve"> </w:t>
            </w:r>
            <w:r>
              <w:rPr>
                <w:sz w:val="10"/>
              </w:rPr>
              <w:t>DE</w:t>
            </w:r>
            <w:r>
              <w:rPr>
                <w:spacing w:val="-7"/>
                <w:sz w:val="10"/>
              </w:rPr>
              <w:t xml:space="preserve"> </w:t>
            </w:r>
            <w:r>
              <w:rPr>
                <w:sz w:val="10"/>
              </w:rPr>
              <w:t>AGUA</w:t>
            </w:r>
            <w:r>
              <w:rPr>
                <w:spacing w:val="-6"/>
                <w:sz w:val="10"/>
              </w:rPr>
              <w:t xml:space="preserve"> </w:t>
            </w:r>
            <w:r>
              <w:rPr>
                <w:sz w:val="10"/>
              </w:rPr>
              <w:t>POTAVEL</w:t>
            </w:r>
            <w:r>
              <w:rPr>
                <w:spacing w:val="-7"/>
                <w:sz w:val="10"/>
              </w:rPr>
              <w:t xml:space="preserve"> </w:t>
            </w:r>
            <w:r>
              <w:rPr>
                <w:sz w:val="10"/>
              </w:rPr>
              <w:t>OU</w:t>
            </w:r>
            <w:r>
              <w:rPr>
                <w:spacing w:val="-6"/>
                <w:sz w:val="10"/>
              </w:rPr>
              <w:t xml:space="preserve"> </w:t>
            </w:r>
            <w:r>
              <w:rPr>
                <w:sz w:val="10"/>
              </w:rPr>
              <w:t>PARA</w:t>
            </w:r>
            <w:r>
              <w:rPr>
                <w:spacing w:val="-6"/>
                <w:sz w:val="10"/>
              </w:rPr>
              <w:t xml:space="preserve"> </w:t>
            </w:r>
            <w:r>
              <w:rPr>
                <w:sz w:val="10"/>
              </w:rPr>
              <w:t>APROVEITAMENTO</w:t>
            </w:r>
            <w:r>
              <w:rPr>
                <w:spacing w:val="-6"/>
                <w:sz w:val="10"/>
              </w:rPr>
              <w:t xml:space="preserve"> </w:t>
            </w:r>
            <w:r>
              <w:rPr>
                <w:sz w:val="10"/>
              </w:rPr>
              <w:t>DE</w:t>
            </w:r>
            <w:r>
              <w:rPr>
                <w:spacing w:val="40"/>
                <w:sz w:val="10"/>
              </w:rPr>
              <w:t xml:space="preserve"> </w:t>
            </w:r>
            <w:r>
              <w:rPr>
                <w:sz w:val="10"/>
              </w:rPr>
              <w:t>AGUA DA CHUVA AAC, EM FIBRA DE VIDRO</w:t>
            </w:r>
            <w:r>
              <w:rPr>
                <w:spacing w:val="40"/>
                <w:sz w:val="10"/>
              </w:rPr>
              <w:t xml:space="preserve"> </w:t>
            </w:r>
            <w:r>
              <w:rPr>
                <w:sz w:val="10"/>
              </w:rPr>
              <w:t>OUPOLIETILENO, COM CAPACIDADE</w:t>
            </w:r>
            <w:r>
              <w:rPr>
                <w:spacing w:val="-2"/>
                <w:sz w:val="10"/>
              </w:rPr>
              <w:t xml:space="preserve"> </w:t>
            </w:r>
            <w:r>
              <w:rPr>
                <w:sz w:val="10"/>
              </w:rPr>
              <w:t>EM TORNO DE</w:t>
            </w:r>
            <w:r>
              <w:rPr>
                <w:spacing w:val="40"/>
                <w:sz w:val="10"/>
              </w:rPr>
              <w:t xml:space="preserve"> </w:t>
            </w:r>
            <w:r>
              <w:rPr>
                <w:sz w:val="10"/>
              </w:rPr>
              <w:t>2000L, INCLUSIVE TAMPA DE VEDACAO COM</w:t>
            </w:r>
            <w:r>
              <w:rPr>
                <w:spacing w:val="40"/>
                <w:sz w:val="10"/>
              </w:rPr>
              <w:t xml:space="preserve"> </w:t>
            </w:r>
            <w:r>
              <w:rPr>
                <w:sz w:val="10"/>
              </w:rPr>
              <w:t>ESCOTILHA E FIXADORES, CONFORME ABNT NBR</w:t>
            </w:r>
            <w:r>
              <w:rPr>
                <w:spacing w:val="40"/>
                <w:sz w:val="10"/>
              </w:rPr>
              <w:t xml:space="preserve"> </w:t>
            </w:r>
            <w:r>
              <w:rPr>
                <w:sz w:val="10"/>
              </w:rPr>
              <w:t>15527, 12217 E 8220. FORNECIMENTO</w:t>
            </w:r>
          </w:p>
        </w:tc>
        <w:tc>
          <w:tcPr>
            <w:tcW w:w="697" w:type="dxa"/>
          </w:tcPr>
          <w:p w14:paraId="4A04117A">
            <w:pPr>
              <w:pStyle w:val="10"/>
              <w:rPr>
                <w:rFonts w:ascii="Times New Roman"/>
                <w:b/>
                <w:sz w:val="10"/>
              </w:rPr>
            </w:pPr>
          </w:p>
          <w:p w14:paraId="222FFD30">
            <w:pPr>
              <w:pStyle w:val="10"/>
              <w:rPr>
                <w:rFonts w:ascii="Times New Roman"/>
                <w:b/>
                <w:sz w:val="10"/>
              </w:rPr>
            </w:pPr>
          </w:p>
          <w:p w14:paraId="386F5E99">
            <w:pPr>
              <w:pStyle w:val="10"/>
              <w:rPr>
                <w:rFonts w:ascii="Times New Roman"/>
                <w:b/>
                <w:sz w:val="10"/>
              </w:rPr>
            </w:pPr>
          </w:p>
          <w:p w14:paraId="34670B72">
            <w:pPr>
              <w:pStyle w:val="10"/>
              <w:spacing w:before="24"/>
              <w:rPr>
                <w:rFonts w:ascii="Times New Roman"/>
                <w:b/>
                <w:sz w:val="10"/>
              </w:rPr>
            </w:pPr>
          </w:p>
          <w:p w14:paraId="123C4834">
            <w:pPr>
              <w:pStyle w:val="10"/>
              <w:ind w:left="7" w:right="3"/>
              <w:jc w:val="center"/>
              <w:rPr>
                <w:sz w:val="10"/>
              </w:rPr>
            </w:pPr>
            <w:r>
              <w:rPr>
                <w:spacing w:val="-5"/>
                <w:sz w:val="10"/>
              </w:rPr>
              <w:t>UN</w:t>
            </w:r>
          </w:p>
        </w:tc>
        <w:tc>
          <w:tcPr>
            <w:tcW w:w="862" w:type="dxa"/>
          </w:tcPr>
          <w:p w14:paraId="4FDD7190">
            <w:pPr>
              <w:pStyle w:val="10"/>
              <w:rPr>
                <w:rFonts w:ascii="Times New Roman"/>
                <w:b/>
                <w:sz w:val="10"/>
              </w:rPr>
            </w:pPr>
          </w:p>
          <w:p w14:paraId="6D53F827">
            <w:pPr>
              <w:pStyle w:val="10"/>
              <w:rPr>
                <w:rFonts w:ascii="Times New Roman"/>
                <w:b/>
                <w:sz w:val="10"/>
              </w:rPr>
            </w:pPr>
          </w:p>
          <w:p w14:paraId="7D71EE50">
            <w:pPr>
              <w:pStyle w:val="10"/>
              <w:rPr>
                <w:rFonts w:ascii="Times New Roman"/>
                <w:b/>
                <w:sz w:val="10"/>
              </w:rPr>
            </w:pPr>
          </w:p>
          <w:p w14:paraId="4D51BFF5">
            <w:pPr>
              <w:pStyle w:val="10"/>
              <w:spacing w:before="24"/>
              <w:rPr>
                <w:rFonts w:ascii="Times New Roman"/>
                <w:b/>
                <w:sz w:val="10"/>
              </w:rPr>
            </w:pPr>
          </w:p>
          <w:p w14:paraId="75F88A43">
            <w:pPr>
              <w:pStyle w:val="10"/>
              <w:ind w:left="9" w:right="2"/>
              <w:jc w:val="center"/>
              <w:rPr>
                <w:sz w:val="10"/>
              </w:rPr>
            </w:pPr>
            <w:r>
              <w:rPr>
                <w:spacing w:val="-2"/>
                <w:sz w:val="10"/>
              </w:rPr>
              <w:t>15,00</w:t>
            </w:r>
          </w:p>
        </w:tc>
        <w:tc>
          <w:tcPr>
            <w:tcW w:w="624" w:type="dxa"/>
          </w:tcPr>
          <w:p w14:paraId="1994FA99">
            <w:pPr>
              <w:pStyle w:val="10"/>
              <w:rPr>
                <w:rFonts w:ascii="Times New Roman"/>
                <w:b/>
                <w:sz w:val="10"/>
              </w:rPr>
            </w:pPr>
          </w:p>
          <w:p w14:paraId="2D94E224">
            <w:pPr>
              <w:pStyle w:val="10"/>
              <w:rPr>
                <w:rFonts w:ascii="Times New Roman"/>
                <w:b/>
                <w:sz w:val="10"/>
              </w:rPr>
            </w:pPr>
          </w:p>
          <w:p w14:paraId="3C6F0DA3">
            <w:pPr>
              <w:pStyle w:val="10"/>
              <w:rPr>
                <w:rFonts w:ascii="Times New Roman"/>
                <w:b/>
                <w:sz w:val="10"/>
              </w:rPr>
            </w:pPr>
          </w:p>
          <w:p w14:paraId="182273A1">
            <w:pPr>
              <w:pStyle w:val="10"/>
              <w:spacing w:before="24"/>
              <w:rPr>
                <w:rFonts w:ascii="Times New Roman"/>
                <w:b/>
                <w:sz w:val="10"/>
              </w:rPr>
            </w:pPr>
          </w:p>
          <w:p w14:paraId="758626BF">
            <w:pPr>
              <w:pStyle w:val="10"/>
              <w:ind w:left="9" w:right="5"/>
              <w:jc w:val="center"/>
              <w:rPr>
                <w:sz w:val="10"/>
              </w:rPr>
            </w:pPr>
            <w:r>
              <w:rPr>
                <w:spacing w:val="-2"/>
                <w:sz w:val="10"/>
              </w:rPr>
              <w:t>1029,90</w:t>
            </w:r>
          </w:p>
        </w:tc>
        <w:tc>
          <w:tcPr>
            <w:tcW w:w="761" w:type="dxa"/>
          </w:tcPr>
          <w:p w14:paraId="3D131A9F">
            <w:pPr>
              <w:pStyle w:val="10"/>
              <w:rPr>
                <w:rFonts w:ascii="Times New Roman"/>
                <w:b/>
                <w:sz w:val="10"/>
              </w:rPr>
            </w:pPr>
          </w:p>
          <w:p w14:paraId="165D547B">
            <w:pPr>
              <w:pStyle w:val="10"/>
              <w:rPr>
                <w:rFonts w:ascii="Times New Roman"/>
                <w:b/>
                <w:sz w:val="10"/>
              </w:rPr>
            </w:pPr>
          </w:p>
          <w:p w14:paraId="2391B1AE">
            <w:pPr>
              <w:pStyle w:val="10"/>
              <w:rPr>
                <w:rFonts w:ascii="Times New Roman"/>
                <w:b/>
                <w:sz w:val="10"/>
              </w:rPr>
            </w:pPr>
          </w:p>
          <w:p w14:paraId="58ED6776">
            <w:pPr>
              <w:pStyle w:val="10"/>
              <w:spacing w:before="24"/>
              <w:rPr>
                <w:rFonts w:ascii="Times New Roman"/>
                <w:b/>
                <w:sz w:val="10"/>
              </w:rPr>
            </w:pPr>
          </w:p>
          <w:p w14:paraId="153313E8">
            <w:pPr>
              <w:pStyle w:val="10"/>
              <w:ind w:left="14" w:right="12"/>
              <w:jc w:val="center"/>
              <w:rPr>
                <w:sz w:val="10"/>
              </w:rPr>
            </w:pPr>
            <w:r>
              <w:rPr>
                <w:spacing w:val="-2"/>
                <w:sz w:val="10"/>
              </w:rPr>
              <w:t>1326,61</w:t>
            </w:r>
          </w:p>
        </w:tc>
        <w:tc>
          <w:tcPr>
            <w:tcW w:w="958" w:type="dxa"/>
          </w:tcPr>
          <w:p w14:paraId="6451810F">
            <w:pPr>
              <w:pStyle w:val="10"/>
              <w:rPr>
                <w:rFonts w:ascii="Times New Roman"/>
                <w:b/>
                <w:sz w:val="10"/>
              </w:rPr>
            </w:pPr>
          </w:p>
          <w:p w14:paraId="44E76A48">
            <w:pPr>
              <w:pStyle w:val="10"/>
              <w:rPr>
                <w:rFonts w:ascii="Times New Roman"/>
                <w:b/>
                <w:sz w:val="10"/>
              </w:rPr>
            </w:pPr>
          </w:p>
          <w:p w14:paraId="60C772F2">
            <w:pPr>
              <w:pStyle w:val="10"/>
              <w:rPr>
                <w:rFonts w:ascii="Times New Roman"/>
                <w:b/>
                <w:sz w:val="10"/>
              </w:rPr>
            </w:pPr>
          </w:p>
          <w:p w14:paraId="04DBB4BC">
            <w:pPr>
              <w:pStyle w:val="10"/>
              <w:spacing w:before="24"/>
              <w:rPr>
                <w:rFonts w:ascii="Times New Roman"/>
                <w:b/>
                <w:sz w:val="10"/>
              </w:rPr>
            </w:pPr>
          </w:p>
          <w:p w14:paraId="4E5B5CCB">
            <w:pPr>
              <w:pStyle w:val="10"/>
              <w:ind w:left="31" w:right="2"/>
              <w:jc w:val="center"/>
              <w:rPr>
                <w:sz w:val="10"/>
              </w:rPr>
            </w:pPr>
            <w:r>
              <w:rPr>
                <w:spacing w:val="-2"/>
                <w:sz w:val="10"/>
              </w:rPr>
              <w:t>19.899,21</w:t>
            </w:r>
          </w:p>
        </w:tc>
        <w:tc>
          <w:tcPr>
            <w:tcW w:w="600" w:type="dxa"/>
          </w:tcPr>
          <w:p w14:paraId="45053742">
            <w:pPr>
              <w:pStyle w:val="10"/>
              <w:rPr>
                <w:rFonts w:ascii="Times New Roman"/>
                <w:b/>
                <w:sz w:val="10"/>
              </w:rPr>
            </w:pPr>
          </w:p>
          <w:p w14:paraId="4A5959B8">
            <w:pPr>
              <w:pStyle w:val="10"/>
              <w:rPr>
                <w:rFonts w:ascii="Times New Roman"/>
                <w:b/>
                <w:sz w:val="10"/>
              </w:rPr>
            </w:pPr>
          </w:p>
          <w:p w14:paraId="54913754">
            <w:pPr>
              <w:pStyle w:val="10"/>
              <w:rPr>
                <w:rFonts w:ascii="Times New Roman"/>
                <w:b/>
                <w:sz w:val="10"/>
              </w:rPr>
            </w:pPr>
          </w:p>
          <w:p w14:paraId="46C3A671">
            <w:pPr>
              <w:pStyle w:val="10"/>
              <w:spacing w:before="24"/>
              <w:rPr>
                <w:rFonts w:ascii="Times New Roman"/>
                <w:b/>
                <w:sz w:val="10"/>
              </w:rPr>
            </w:pPr>
          </w:p>
          <w:p w14:paraId="0B210361">
            <w:pPr>
              <w:pStyle w:val="10"/>
              <w:ind w:left="7"/>
              <w:jc w:val="center"/>
              <w:rPr>
                <w:sz w:val="10"/>
              </w:rPr>
            </w:pPr>
            <w:r>
              <w:rPr>
                <w:spacing w:val="-2"/>
                <w:sz w:val="10"/>
              </w:rPr>
              <w:t>0,158%</w:t>
            </w:r>
          </w:p>
        </w:tc>
        <w:tc>
          <w:tcPr>
            <w:tcW w:w="797" w:type="dxa"/>
          </w:tcPr>
          <w:p w14:paraId="6B30258C">
            <w:pPr>
              <w:pStyle w:val="10"/>
              <w:rPr>
                <w:rFonts w:ascii="Times New Roman"/>
                <w:b/>
                <w:sz w:val="10"/>
              </w:rPr>
            </w:pPr>
          </w:p>
          <w:p w14:paraId="3F0EFA6E">
            <w:pPr>
              <w:pStyle w:val="10"/>
              <w:rPr>
                <w:rFonts w:ascii="Times New Roman"/>
                <w:b/>
                <w:sz w:val="10"/>
              </w:rPr>
            </w:pPr>
          </w:p>
          <w:p w14:paraId="57660726">
            <w:pPr>
              <w:pStyle w:val="10"/>
              <w:rPr>
                <w:rFonts w:ascii="Times New Roman"/>
                <w:b/>
                <w:sz w:val="10"/>
              </w:rPr>
            </w:pPr>
          </w:p>
          <w:p w14:paraId="1B9D9FB0">
            <w:pPr>
              <w:pStyle w:val="10"/>
              <w:spacing w:before="24"/>
              <w:rPr>
                <w:rFonts w:ascii="Times New Roman"/>
                <w:b/>
                <w:sz w:val="10"/>
              </w:rPr>
            </w:pPr>
          </w:p>
          <w:p w14:paraId="4383E01C">
            <w:pPr>
              <w:pStyle w:val="10"/>
              <w:ind w:left="6"/>
              <w:jc w:val="center"/>
              <w:rPr>
                <w:sz w:val="10"/>
              </w:rPr>
            </w:pPr>
            <w:r>
              <w:rPr>
                <w:spacing w:val="-2"/>
                <w:sz w:val="10"/>
              </w:rPr>
              <w:t>88,44%</w:t>
            </w:r>
          </w:p>
        </w:tc>
        <w:tc>
          <w:tcPr>
            <w:tcW w:w="965" w:type="dxa"/>
          </w:tcPr>
          <w:p w14:paraId="5BC361D4">
            <w:pPr>
              <w:pStyle w:val="10"/>
              <w:rPr>
                <w:rFonts w:ascii="Times New Roman"/>
                <w:b/>
                <w:sz w:val="10"/>
              </w:rPr>
            </w:pPr>
          </w:p>
          <w:p w14:paraId="473FA576">
            <w:pPr>
              <w:pStyle w:val="10"/>
              <w:rPr>
                <w:rFonts w:ascii="Times New Roman"/>
                <w:b/>
                <w:sz w:val="10"/>
              </w:rPr>
            </w:pPr>
          </w:p>
          <w:p w14:paraId="6E203942">
            <w:pPr>
              <w:pStyle w:val="10"/>
              <w:rPr>
                <w:rFonts w:ascii="Times New Roman"/>
                <w:b/>
                <w:sz w:val="10"/>
              </w:rPr>
            </w:pPr>
          </w:p>
          <w:p w14:paraId="32B7C74F">
            <w:pPr>
              <w:pStyle w:val="10"/>
              <w:spacing w:before="24"/>
              <w:rPr>
                <w:rFonts w:ascii="Times New Roman"/>
                <w:b/>
                <w:sz w:val="10"/>
              </w:rPr>
            </w:pPr>
          </w:p>
          <w:p w14:paraId="34EAB2A4">
            <w:pPr>
              <w:pStyle w:val="10"/>
              <w:ind w:left="4"/>
              <w:jc w:val="center"/>
              <w:rPr>
                <w:sz w:val="10"/>
              </w:rPr>
            </w:pPr>
            <w:r>
              <w:rPr>
                <w:spacing w:val="-10"/>
                <w:sz w:val="10"/>
              </w:rPr>
              <w:t>C</w:t>
            </w:r>
          </w:p>
        </w:tc>
      </w:tr>
      <w:tr w14:paraId="27231F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538" w:type="dxa"/>
          </w:tcPr>
          <w:p w14:paraId="30B086E3">
            <w:pPr>
              <w:pStyle w:val="10"/>
              <w:spacing w:before="99"/>
              <w:rPr>
                <w:rFonts w:ascii="Times New Roman"/>
                <w:b/>
                <w:sz w:val="10"/>
              </w:rPr>
            </w:pPr>
          </w:p>
          <w:p w14:paraId="7125AC3C">
            <w:pPr>
              <w:pStyle w:val="10"/>
              <w:spacing w:before="1"/>
              <w:ind w:left="11" w:right="1"/>
              <w:jc w:val="center"/>
              <w:rPr>
                <w:sz w:val="10"/>
              </w:rPr>
            </w:pPr>
            <w:r>
              <w:rPr>
                <w:spacing w:val="-5"/>
                <w:sz w:val="10"/>
              </w:rPr>
              <w:t>2.3</w:t>
            </w:r>
          </w:p>
        </w:tc>
        <w:tc>
          <w:tcPr>
            <w:tcW w:w="740" w:type="dxa"/>
          </w:tcPr>
          <w:p w14:paraId="64AACD02">
            <w:pPr>
              <w:pStyle w:val="10"/>
              <w:spacing w:before="42"/>
              <w:rPr>
                <w:rFonts w:ascii="Times New Roman"/>
                <w:b/>
                <w:sz w:val="10"/>
              </w:rPr>
            </w:pPr>
          </w:p>
          <w:p w14:paraId="749F8CEF">
            <w:pPr>
              <w:pStyle w:val="10"/>
              <w:ind w:left="337" w:right="63" w:hanging="262"/>
              <w:rPr>
                <w:sz w:val="10"/>
              </w:rPr>
            </w:pPr>
            <w:r>
              <w:rPr>
                <w:sz w:val="10"/>
              </w:rPr>
              <w:t>02.020.0001-</w:t>
            </w:r>
            <w:r>
              <w:rPr>
                <w:spacing w:val="-10"/>
                <w:sz w:val="10"/>
              </w:rPr>
              <w:t>A</w:t>
            </w:r>
          </w:p>
        </w:tc>
        <w:tc>
          <w:tcPr>
            <w:tcW w:w="2694" w:type="dxa"/>
          </w:tcPr>
          <w:p w14:paraId="2F70C377">
            <w:pPr>
              <w:pStyle w:val="10"/>
              <w:spacing w:before="99" w:line="242" w:lineRule="auto"/>
              <w:ind w:left="70" w:right="63"/>
              <w:rPr>
                <w:sz w:val="10"/>
              </w:rPr>
            </w:pPr>
            <w:r>
              <w:rPr>
                <w:sz w:val="10"/>
              </w:rPr>
              <w:t>PLACA DE IDENTIFICACAO DE OBRA PUBLICA,</w:t>
            </w:r>
            <w:r>
              <w:rPr>
                <w:spacing w:val="40"/>
                <w:sz w:val="10"/>
              </w:rPr>
              <w:t xml:space="preserve"> </w:t>
            </w:r>
            <w:r>
              <w:rPr>
                <w:sz w:val="10"/>
              </w:rPr>
              <w:t>INCLUSIVE</w:t>
            </w:r>
            <w:r>
              <w:rPr>
                <w:spacing w:val="-7"/>
                <w:sz w:val="10"/>
              </w:rPr>
              <w:t xml:space="preserve"> </w:t>
            </w:r>
            <w:r>
              <w:rPr>
                <w:sz w:val="10"/>
              </w:rPr>
              <w:t>PINTURA</w:t>
            </w:r>
            <w:r>
              <w:rPr>
                <w:spacing w:val="-7"/>
                <w:sz w:val="10"/>
              </w:rPr>
              <w:t xml:space="preserve"> </w:t>
            </w:r>
            <w:r>
              <w:rPr>
                <w:sz w:val="10"/>
              </w:rPr>
              <w:t>E</w:t>
            </w:r>
            <w:r>
              <w:rPr>
                <w:spacing w:val="-6"/>
                <w:sz w:val="10"/>
              </w:rPr>
              <w:t xml:space="preserve"> </w:t>
            </w:r>
            <w:r>
              <w:rPr>
                <w:sz w:val="10"/>
              </w:rPr>
              <w:t>SUPORTES</w:t>
            </w:r>
            <w:r>
              <w:rPr>
                <w:spacing w:val="-7"/>
                <w:sz w:val="10"/>
              </w:rPr>
              <w:t xml:space="preserve"> </w:t>
            </w:r>
            <w:r>
              <w:rPr>
                <w:sz w:val="10"/>
              </w:rPr>
              <w:t>DE</w:t>
            </w:r>
            <w:r>
              <w:rPr>
                <w:spacing w:val="-7"/>
                <w:sz w:val="10"/>
              </w:rPr>
              <w:t xml:space="preserve"> </w:t>
            </w:r>
            <w:r>
              <w:rPr>
                <w:sz w:val="10"/>
              </w:rPr>
              <w:t>MADEIRA.</w:t>
            </w:r>
            <w:r>
              <w:rPr>
                <w:spacing w:val="40"/>
                <w:sz w:val="10"/>
              </w:rPr>
              <w:t xml:space="preserve"> </w:t>
            </w:r>
            <w:r>
              <w:rPr>
                <w:sz w:val="10"/>
              </w:rPr>
              <w:t>FORNECIMENTO E COLOCACAO</w:t>
            </w:r>
          </w:p>
        </w:tc>
        <w:tc>
          <w:tcPr>
            <w:tcW w:w="697" w:type="dxa"/>
          </w:tcPr>
          <w:p w14:paraId="614F0D9C">
            <w:pPr>
              <w:pStyle w:val="10"/>
              <w:spacing w:before="99"/>
              <w:rPr>
                <w:rFonts w:ascii="Times New Roman"/>
                <w:b/>
                <w:sz w:val="10"/>
              </w:rPr>
            </w:pPr>
          </w:p>
          <w:p w14:paraId="53A6F6FD">
            <w:pPr>
              <w:pStyle w:val="10"/>
              <w:spacing w:before="1"/>
              <w:ind w:left="7" w:right="2"/>
              <w:jc w:val="center"/>
              <w:rPr>
                <w:sz w:val="10"/>
              </w:rPr>
            </w:pPr>
            <w:r>
              <w:rPr>
                <w:spacing w:val="-5"/>
                <w:sz w:val="10"/>
              </w:rPr>
              <w:t>M2</w:t>
            </w:r>
          </w:p>
        </w:tc>
        <w:tc>
          <w:tcPr>
            <w:tcW w:w="862" w:type="dxa"/>
          </w:tcPr>
          <w:p w14:paraId="11A8CB51">
            <w:pPr>
              <w:pStyle w:val="10"/>
              <w:spacing w:before="99"/>
              <w:rPr>
                <w:rFonts w:ascii="Times New Roman"/>
                <w:b/>
                <w:sz w:val="10"/>
              </w:rPr>
            </w:pPr>
          </w:p>
          <w:p w14:paraId="11E4A856">
            <w:pPr>
              <w:pStyle w:val="10"/>
              <w:spacing w:before="1"/>
              <w:ind w:left="9" w:right="2"/>
              <w:jc w:val="center"/>
              <w:rPr>
                <w:sz w:val="10"/>
              </w:rPr>
            </w:pPr>
            <w:r>
              <w:rPr>
                <w:spacing w:val="-2"/>
                <w:sz w:val="10"/>
              </w:rPr>
              <w:t>28,00</w:t>
            </w:r>
          </w:p>
        </w:tc>
        <w:tc>
          <w:tcPr>
            <w:tcW w:w="624" w:type="dxa"/>
          </w:tcPr>
          <w:p w14:paraId="6F72596D">
            <w:pPr>
              <w:pStyle w:val="10"/>
              <w:spacing w:before="99"/>
              <w:rPr>
                <w:rFonts w:ascii="Times New Roman"/>
                <w:b/>
                <w:sz w:val="10"/>
              </w:rPr>
            </w:pPr>
          </w:p>
          <w:p w14:paraId="79A556E5">
            <w:pPr>
              <w:pStyle w:val="10"/>
              <w:spacing w:before="1"/>
              <w:ind w:left="9" w:right="2"/>
              <w:jc w:val="center"/>
              <w:rPr>
                <w:sz w:val="10"/>
              </w:rPr>
            </w:pPr>
            <w:r>
              <w:rPr>
                <w:spacing w:val="-2"/>
                <w:sz w:val="10"/>
              </w:rPr>
              <w:t>530,50</w:t>
            </w:r>
          </w:p>
        </w:tc>
        <w:tc>
          <w:tcPr>
            <w:tcW w:w="761" w:type="dxa"/>
          </w:tcPr>
          <w:p w14:paraId="0E748CC2">
            <w:pPr>
              <w:pStyle w:val="10"/>
              <w:spacing w:before="99"/>
              <w:rPr>
                <w:rFonts w:ascii="Times New Roman"/>
                <w:b/>
                <w:sz w:val="10"/>
              </w:rPr>
            </w:pPr>
          </w:p>
          <w:p w14:paraId="75B67194">
            <w:pPr>
              <w:pStyle w:val="10"/>
              <w:spacing w:before="1"/>
              <w:ind w:left="14" w:right="10"/>
              <w:jc w:val="center"/>
              <w:rPr>
                <w:sz w:val="10"/>
              </w:rPr>
            </w:pPr>
            <w:r>
              <w:rPr>
                <w:spacing w:val="-2"/>
                <w:sz w:val="10"/>
              </w:rPr>
              <w:t>683,34</w:t>
            </w:r>
          </w:p>
        </w:tc>
        <w:tc>
          <w:tcPr>
            <w:tcW w:w="958" w:type="dxa"/>
          </w:tcPr>
          <w:p w14:paraId="29DF47D8">
            <w:pPr>
              <w:pStyle w:val="10"/>
              <w:spacing w:before="99"/>
              <w:rPr>
                <w:rFonts w:ascii="Times New Roman"/>
                <w:b/>
                <w:sz w:val="10"/>
              </w:rPr>
            </w:pPr>
          </w:p>
          <w:p w14:paraId="559ABB01">
            <w:pPr>
              <w:pStyle w:val="10"/>
              <w:spacing w:before="1"/>
              <w:ind w:left="31" w:right="2"/>
              <w:jc w:val="center"/>
              <w:rPr>
                <w:sz w:val="10"/>
              </w:rPr>
            </w:pPr>
            <w:r>
              <w:rPr>
                <w:spacing w:val="-2"/>
                <w:sz w:val="10"/>
              </w:rPr>
              <w:t>19.133,44</w:t>
            </w:r>
          </w:p>
        </w:tc>
        <w:tc>
          <w:tcPr>
            <w:tcW w:w="600" w:type="dxa"/>
          </w:tcPr>
          <w:p w14:paraId="17BB8B8A">
            <w:pPr>
              <w:pStyle w:val="10"/>
              <w:spacing w:before="99"/>
              <w:rPr>
                <w:rFonts w:ascii="Times New Roman"/>
                <w:b/>
                <w:sz w:val="10"/>
              </w:rPr>
            </w:pPr>
          </w:p>
          <w:p w14:paraId="262B729C">
            <w:pPr>
              <w:pStyle w:val="10"/>
              <w:spacing w:before="1"/>
              <w:ind w:left="7"/>
              <w:jc w:val="center"/>
              <w:rPr>
                <w:sz w:val="10"/>
              </w:rPr>
            </w:pPr>
            <w:r>
              <w:rPr>
                <w:spacing w:val="-2"/>
                <w:sz w:val="10"/>
              </w:rPr>
              <w:t>0,152%</w:t>
            </w:r>
          </w:p>
        </w:tc>
        <w:tc>
          <w:tcPr>
            <w:tcW w:w="797" w:type="dxa"/>
          </w:tcPr>
          <w:p w14:paraId="39A84622">
            <w:pPr>
              <w:pStyle w:val="10"/>
              <w:spacing w:before="99"/>
              <w:rPr>
                <w:rFonts w:ascii="Times New Roman"/>
                <w:b/>
                <w:sz w:val="10"/>
              </w:rPr>
            </w:pPr>
          </w:p>
          <w:p w14:paraId="3449E44C">
            <w:pPr>
              <w:pStyle w:val="10"/>
              <w:spacing w:before="1"/>
              <w:ind w:left="6"/>
              <w:jc w:val="center"/>
              <w:rPr>
                <w:sz w:val="10"/>
              </w:rPr>
            </w:pPr>
            <w:r>
              <w:rPr>
                <w:spacing w:val="-2"/>
                <w:sz w:val="10"/>
              </w:rPr>
              <w:t>88,60%</w:t>
            </w:r>
          </w:p>
        </w:tc>
        <w:tc>
          <w:tcPr>
            <w:tcW w:w="965" w:type="dxa"/>
          </w:tcPr>
          <w:p w14:paraId="0DBB22DB">
            <w:pPr>
              <w:pStyle w:val="10"/>
              <w:spacing w:before="99"/>
              <w:rPr>
                <w:rFonts w:ascii="Times New Roman"/>
                <w:b/>
                <w:sz w:val="10"/>
              </w:rPr>
            </w:pPr>
          </w:p>
          <w:p w14:paraId="6B34A7FF">
            <w:pPr>
              <w:pStyle w:val="10"/>
              <w:spacing w:before="1"/>
              <w:ind w:left="4"/>
              <w:jc w:val="center"/>
              <w:rPr>
                <w:sz w:val="10"/>
              </w:rPr>
            </w:pPr>
            <w:r>
              <w:rPr>
                <w:spacing w:val="-10"/>
                <w:sz w:val="10"/>
              </w:rPr>
              <w:t>C</w:t>
            </w:r>
          </w:p>
        </w:tc>
      </w:tr>
      <w:tr w14:paraId="712FC9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4D7DB74D">
            <w:pPr>
              <w:pStyle w:val="10"/>
              <w:rPr>
                <w:rFonts w:ascii="Times New Roman"/>
                <w:b/>
                <w:sz w:val="10"/>
              </w:rPr>
            </w:pPr>
          </w:p>
          <w:p w14:paraId="2E17EB6F">
            <w:pPr>
              <w:pStyle w:val="10"/>
              <w:rPr>
                <w:rFonts w:ascii="Times New Roman"/>
                <w:b/>
                <w:sz w:val="10"/>
              </w:rPr>
            </w:pPr>
          </w:p>
          <w:p w14:paraId="2C80F82C">
            <w:pPr>
              <w:pStyle w:val="10"/>
              <w:rPr>
                <w:rFonts w:ascii="Times New Roman"/>
                <w:b/>
                <w:sz w:val="10"/>
              </w:rPr>
            </w:pPr>
          </w:p>
          <w:p w14:paraId="1F38265F">
            <w:pPr>
              <w:pStyle w:val="10"/>
              <w:rPr>
                <w:rFonts w:ascii="Times New Roman"/>
                <w:b/>
                <w:sz w:val="10"/>
              </w:rPr>
            </w:pPr>
          </w:p>
          <w:p w14:paraId="2BDFE56F">
            <w:pPr>
              <w:pStyle w:val="10"/>
              <w:spacing w:before="86"/>
              <w:rPr>
                <w:rFonts w:ascii="Times New Roman"/>
                <w:b/>
                <w:sz w:val="10"/>
              </w:rPr>
            </w:pPr>
          </w:p>
          <w:p w14:paraId="6396ADF5">
            <w:pPr>
              <w:pStyle w:val="10"/>
              <w:ind w:left="11" w:right="4"/>
              <w:jc w:val="center"/>
              <w:rPr>
                <w:sz w:val="10"/>
              </w:rPr>
            </w:pPr>
            <w:r>
              <w:rPr>
                <w:spacing w:val="-4"/>
                <w:sz w:val="10"/>
              </w:rPr>
              <w:t>15.3</w:t>
            </w:r>
          </w:p>
        </w:tc>
        <w:tc>
          <w:tcPr>
            <w:tcW w:w="740" w:type="dxa"/>
          </w:tcPr>
          <w:p w14:paraId="4656D420">
            <w:pPr>
              <w:pStyle w:val="10"/>
              <w:rPr>
                <w:rFonts w:ascii="Times New Roman"/>
                <w:b/>
                <w:sz w:val="10"/>
              </w:rPr>
            </w:pPr>
          </w:p>
          <w:p w14:paraId="3FD3A942">
            <w:pPr>
              <w:pStyle w:val="10"/>
              <w:rPr>
                <w:rFonts w:ascii="Times New Roman"/>
                <w:b/>
                <w:sz w:val="10"/>
              </w:rPr>
            </w:pPr>
          </w:p>
          <w:p w14:paraId="218AA0B6">
            <w:pPr>
              <w:pStyle w:val="10"/>
              <w:rPr>
                <w:rFonts w:ascii="Times New Roman"/>
                <w:b/>
                <w:sz w:val="10"/>
              </w:rPr>
            </w:pPr>
          </w:p>
          <w:p w14:paraId="4342FD74">
            <w:pPr>
              <w:pStyle w:val="10"/>
              <w:rPr>
                <w:rFonts w:ascii="Times New Roman"/>
                <w:b/>
                <w:sz w:val="10"/>
              </w:rPr>
            </w:pPr>
          </w:p>
          <w:p w14:paraId="46BFBD54">
            <w:pPr>
              <w:pStyle w:val="10"/>
              <w:spacing w:before="31"/>
              <w:rPr>
                <w:rFonts w:ascii="Times New Roman"/>
                <w:b/>
                <w:sz w:val="10"/>
              </w:rPr>
            </w:pPr>
          </w:p>
          <w:p w14:paraId="5690F3C1">
            <w:pPr>
              <w:pStyle w:val="10"/>
              <w:ind w:left="337" w:right="63" w:hanging="262"/>
              <w:rPr>
                <w:sz w:val="10"/>
              </w:rPr>
            </w:pPr>
            <w:r>
              <w:rPr>
                <w:sz w:val="10"/>
              </w:rPr>
              <w:t>15.001.0056-</w:t>
            </w:r>
            <w:r>
              <w:rPr>
                <w:spacing w:val="-10"/>
                <w:sz w:val="10"/>
              </w:rPr>
              <w:t>A</w:t>
            </w:r>
          </w:p>
        </w:tc>
        <w:tc>
          <w:tcPr>
            <w:tcW w:w="2694" w:type="dxa"/>
          </w:tcPr>
          <w:p w14:paraId="7DA40441">
            <w:pPr>
              <w:pStyle w:val="10"/>
              <w:spacing w:before="37"/>
              <w:rPr>
                <w:rFonts w:ascii="Times New Roman"/>
                <w:b/>
                <w:sz w:val="10"/>
              </w:rPr>
            </w:pPr>
          </w:p>
          <w:p w14:paraId="01E0A9CB">
            <w:pPr>
              <w:pStyle w:val="10"/>
              <w:ind w:left="70" w:right="65"/>
              <w:rPr>
                <w:sz w:val="10"/>
              </w:rPr>
            </w:pPr>
            <w:r>
              <w:rPr>
                <w:sz w:val="10"/>
              </w:rPr>
              <w:t>ABRIGO P/2 BOTIJOES GAS DE 13KG,</w:t>
            </w:r>
            <w:r>
              <w:rPr>
                <w:spacing w:val="40"/>
                <w:sz w:val="10"/>
              </w:rPr>
              <w:t xml:space="preserve"> </w:t>
            </w:r>
            <w:r>
              <w:rPr>
                <w:sz w:val="10"/>
              </w:rPr>
              <w:t>EXCLUSIVE</w:t>
            </w:r>
            <w:r>
              <w:rPr>
                <w:spacing w:val="40"/>
                <w:sz w:val="10"/>
              </w:rPr>
              <w:t xml:space="preserve"> </w:t>
            </w:r>
            <w:r>
              <w:rPr>
                <w:sz w:val="10"/>
              </w:rPr>
              <w:t>LIGACOES,</w:t>
            </w:r>
            <w:r>
              <w:rPr>
                <w:spacing w:val="11"/>
                <w:sz w:val="10"/>
              </w:rPr>
              <w:t xml:space="preserve"> </w:t>
            </w:r>
            <w:r>
              <w:rPr>
                <w:sz w:val="10"/>
              </w:rPr>
              <w:t>NAS</w:t>
            </w:r>
            <w:r>
              <w:rPr>
                <w:spacing w:val="-7"/>
                <w:sz w:val="10"/>
              </w:rPr>
              <w:t xml:space="preserve"> </w:t>
            </w:r>
            <w:r>
              <w:rPr>
                <w:sz w:val="10"/>
              </w:rPr>
              <w:t>DIM.(1,00X0,50X1,10)M,</w:t>
            </w:r>
            <w:r>
              <w:rPr>
                <w:spacing w:val="12"/>
                <w:sz w:val="10"/>
              </w:rPr>
              <w:t xml:space="preserve"> </w:t>
            </w:r>
            <w:r>
              <w:rPr>
                <w:sz w:val="10"/>
              </w:rPr>
              <w:t>ALVENARIA</w:t>
            </w:r>
            <w:r>
              <w:rPr>
                <w:spacing w:val="40"/>
                <w:sz w:val="10"/>
              </w:rPr>
              <w:t xml:space="preserve"> </w:t>
            </w:r>
            <w:r>
              <w:rPr>
                <w:sz w:val="10"/>
              </w:rPr>
              <w:t>TIJOLOS MACICOS (7X10X20CM),</w:t>
            </w:r>
            <w:r>
              <w:rPr>
                <w:spacing w:val="40"/>
                <w:sz w:val="10"/>
              </w:rPr>
              <w:t xml:space="preserve"> </w:t>
            </w:r>
            <w:r>
              <w:rPr>
                <w:sz w:val="10"/>
              </w:rPr>
              <w:t>PAREDES DE</w:t>
            </w:r>
            <w:r>
              <w:rPr>
                <w:spacing w:val="40"/>
                <w:sz w:val="10"/>
              </w:rPr>
              <w:t xml:space="preserve"> </w:t>
            </w:r>
            <w:r>
              <w:rPr>
                <w:sz w:val="10"/>
              </w:rPr>
              <w:t>MEIA VEZ,</w:t>
            </w:r>
            <w:r>
              <w:rPr>
                <w:spacing w:val="40"/>
                <w:sz w:val="10"/>
              </w:rPr>
              <w:t xml:space="preserve"> </w:t>
            </w:r>
            <w:r>
              <w:rPr>
                <w:sz w:val="10"/>
              </w:rPr>
              <w:t>REVESTIDAS COM ARGAMASSA DE</w:t>
            </w:r>
            <w:r>
              <w:rPr>
                <w:spacing w:val="40"/>
                <w:sz w:val="10"/>
              </w:rPr>
              <w:t xml:space="preserve"> </w:t>
            </w:r>
            <w:r>
              <w:rPr>
                <w:sz w:val="10"/>
              </w:rPr>
              <w:t>CIMENTO E SAIBRO,</w:t>
            </w:r>
            <w:r>
              <w:rPr>
                <w:spacing w:val="40"/>
                <w:sz w:val="10"/>
              </w:rPr>
              <w:t xml:space="preserve"> </w:t>
            </w:r>
            <w:r>
              <w:rPr>
                <w:sz w:val="10"/>
              </w:rPr>
              <w:t>NO TRACO 1:6,</w:t>
            </w:r>
            <w:r>
              <w:rPr>
                <w:spacing w:val="40"/>
                <w:sz w:val="10"/>
              </w:rPr>
              <w:t xml:space="preserve"> </w:t>
            </w:r>
            <w:r>
              <w:rPr>
                <w:sz w:val="10"/>
              </w:rPr>
              <w:t>PISO COM</w:t>
            </w:r>
            <w:r>
              <w:rPr>
                <w:spacing w:val="40"/>
                <w:sz w:val="10"/>
              </w:rPr>
              <w:t xml:space="preserve"> </w:t>
            </w:r>
            <w:r>
              <w:rPr>
                <w:sz w:val="10"/>
              </w:rPr>
              <w:t>ESPESSURA DE 10CM E COBERTURA COM</w:t>
            </w:r>
            <w:r>
              <w:rPr>
                <w:spacing w:val="40"/>
                <w:sz w:val="10"/>
              </w:rPr>
              <w:t xml:space="preserve"> </w:t>
            </w:r>
            <w:r>
              <w:rPr>
                <w:sz w:val="10"/>
              </w:rPr>
              <w:t>ESPESSURA DE 6CM,</w:t>
            </w:r>
            <w:r>
              <w:rPr>
                <w:spacing w:val="40"/>
                <w:sz w:val="10"/>
              </w:rPr>
              <w:t xml:space="preserve"> </w:t>
            </w:r>
            <w:r>
              <w:rPr>
                <w:sz w:val="10"/>
              </w:rPr>
              <w:t>AMBAS EM CONCRETO</w:t>
            </w:r>
            <w:r>
              <w:rPr>
                <w:spacing w:val="40"/>
                <w:sz w:val="10"/>
              </w:rPr>
              <w:t xml:space="preserve"> </w:t>
            </w:r>
            <w:r>
              <w:rPr>
                <w:sz w:val="10"/>
              </w:rPr>
              <w:t>ARMADO,</w:t>
            </w:r>
            <w:r>
              <w:rPr>
                <w:spacing w:val="40"/>
                <w:sz w:val="10"/>
              </w:rPr>
              <w:t xml:space="preserve"> </w:t>
            </w:r>
            <w:r>
              <w:rPr>
                <w:sz w:val="10"/>
              </w:rPr>
              <w:t>FCK=15MPA,</w:t>
            </w:r>
            <w:r>
              <w:rPr>
                <w:spacing w:val="40"/>
                <w:sz w:val="10"/>
              </w:rPr>
              <w:t xml:space="preserve"> </w:t>
            </w:r>
            <w:r>
              <w:rPr>
                <w:sz w:val="10"/>
              </w:rPr>
              <w:t>COM ACABAMENTO DE</w:t>
            </w:r>
            <w:r>
              <w:rPr>
                <w:spacing w:val="40"/>
                <w:sz w:val="10"/>
              </w:rPr>
              <w:t xml:space="preserve"> </w:t>
            </w:r>
            <w:r>
              <w:rPr>
                <w:sz w:val="10"/>
              </w:rPr>
              <w:t>CIMENTADO,</w:t>
            </w:r>
            <w:r>
              <w:rPr>
                <w:spacing w:val="40"/>
                <w:sz w:val="10"/>
              </w:rPr>
              <w:t xml:space="preserve"> </w:t>
            </w:r>
            <w:r>
              <w:rPr>
                <w:sz w:val="10"/>
              </w:rPr>
              <w:t>TRACO 1:4,</w:t>
            </w:r>
            <w:r>
              <w:rPr>
                <w:spacing w:val="40"/>
                <w:sz w:val="10"/>
              </w:rPr>
              <w:t xml:space="preserve"> </w:t>
            </w:r>
            <w:r>
              <w:rPr>
                <w:sz w:val="10"/>
              </w:rPr>
              <w:t>CONFORME PROJETO</w:t>
            </w:r>
            <w:r>
              <w:rPr>
                <w:spacing w:val="40"/>
                <w:sz w:val="10"/>
              </w:rPr>
              <w:t xml:space="preserve"> </w:t>
            </w:r>
            <w:r>
              <w:rPr>
                <w:sz w:val="10"/>
              </w:rPr>
              <w:t>TIPO</w:t>
            </w:r>
            <w:r>
              <w:rPr>
                <w:spacing w:val="-7"/>
                <w:sz w:val="10"/>
              </w:rPr>
              <w:t xml:space="preserve"> </w:t>
            </w:r>
            <w:r>
              <w:rPr>
                <w:sz w:val="10"/>
              </w:rPr>
              <w:t>Nº2001/EMOP</w:t>
            </w:r>
          </w:p>
        </w:tc>
        <w:tc>
          <w:tcPr>
            <w:tcW w:w="697" w:type="dxa"/>
          </w:tcPr>
          <w:p w14:paraId="1231B614">
            <w:pPr>
              <w:pStyle w:val="10"/>
              <w:rPr>
                <w:rFonts w:ascii="Times New Roman"/>
                <w:b/>
                <w:sz w:val="10"/>
              </w:rPr>
            </w:pPr>
          </w:p>
          <w:p w14:paraId="2FF2B209">
            <w:pPr>
              <w:pStyle w:val="10"/>
              <w:rPr>
                <w:rFonts w:ascii="Times New Roman"/>
                <w:b/>
                <w:sz w:val="10"/>
              </w:rPr>
            </w:pPr>
          </w:p>
          <w:p w14:paraId="1F100ABA">
            <w:pPr>
              <w:pStyle w:val="10"/>
              <w:rPr>
                <w:rFonts w:ascii="Times New Roman"/>
                <w:b/>
                <w:sz w:val="10"/>
              </w:rPr>
            </w:pPr>
          </w:p>
          <w:p w14:paraId="452C3829">
            <w:pPr>
              <w:pStyle w:val="10"/>
              <w:rPr>
                <w:rFonts w:ascii="Times New Roman"/>
                <w:b/>
                <w:sz w:val="10"/>
              </w:rPr>
            </w:pPr>
          </w:p>
          <w:p w14:paraId="63AE032A">
            <w:pPr>
              <w:pStyle w:val="10"/>
              <w:spacing w:before="86"/>
              <w:rPr>
                <w:rFonts w:ascii="Times New Roman"/>
                <w:b/>
                <w:sz w:val="10"/>
              </w:rPr>
            </w:pPr>
          </w:p>
          <w:p w14:paraId="573495A2">
            <w:pPr>
              <w:pStyle w:val="10"/>
              <w:ind w:left="7" w:right="3"/>
              <w:jc w:val="center"/>
              <w:rPr>
                <w:sz w:val="10"/>
              </w:rPr>
            </w:pPr>
            <w:r>
              <w:rPr>
                <w:spacing w:val="-5"/>
                <w:sz w:val="10"/>
              </w:rPr>
              <w:t>UN</w:t>
            </w:r>
          </w:p>
        </w:tc>
        <w:tc>
          <w:tcPr>
            <w:tcW w:w="862" w:type="dxa"/>
          </w:tcPr>
          <w:p w14:paraId="53F00D90">
            <w:pPr>
              <w:pStyle w:val="10"/>
              <w:rPr>
                <w:rFonts w:ascii="Times New Roman"/>
                <w:b/>
                <w:sz w:val="10"/>
              </w:rPr>
            </w:pPr>
          </w:p>
          <w:p w14:paraId="3B56CAE6">
            <w:pPr>
              <w:pStyle w:val="10"/>
              <w:rPr>
                <w:rFonts w:ascii="Times New Roman"/>
                <w:b/>
                <w:sz w:val="10"/>
              </w:rPr>
            </w:pPr>
          </w:p>
          <w:p w14:paraId="4013D536">
            <w:pPr>
              <w:pStyle w:val="10"/>
              <w:rPr>
                <w:rFonts w:ascii="Times New Roman"/>
                <w:b/>
                <w:sz w:val="10"/>
              </w:rPr>
            </w:pPr>
          </w:p>
          <w:p w14:paraId="10D68EC7">
            <w:pPr>
              <w:pStyle w:val="10"/>
              <w:rPr>
                <w:rFonts w:ascii="Times New Roman"/>
                <w:b/>
                <w:sz w:val="10"/>
              </w:rPr>
            </w:pPr>
          </w:p>
          <w:p w14:paraId="3B147643">
            <w:pPr>
              <w:pStyle w:val="10"/>
              <w:spacing w:before="86"/>
              <w:rPr>
                <w:rFonts w:ascii="Times New Roman"/>
                <w:b/>
                <w:sz w:val="10"/>
              </w:rPr>
            </w:pPr>
          </w:p>
          <w:p w14:paraId="290D1349">
            <w:pPr>
              <w:pStyle w:val="10"/>
              <w:ind w:left="9"/>
              <w:jc w:val="center"/>
              <w:rPr>
                <w:sz w:val="10"/>
              </w:rPr>
            </w:pPr>
            <w:r>
              <w:rPr>
                <w:spacing w:val="-4"/>
                <w:sz w:val="10"/>
              </w:rPr>
              <w:t>8,00</w:t>
            </w:r>
          </w:p>
        </w:tc>
        <w:tc>
          <w:tcPr>
            <w:tcW w:w="624" w:type="dxa"/>
          </w:tcPr>
          <w:p w14:paraId="591461A7">
            <w:pPr>
              <w:pStyle w:val="10"/>
              <w:rPr>
                <w:rFonts w:ascii="Times New Roman"/>
                <w:b/>
                <w:sz w:val="10"/>
              </w:rPr>
            </w:pPr>
          </w:p>
          <w:p w14:paraId="6565816A">
            <w:pPr>
              <w:pStyle w:val="10"/>
              <w:rPr>
                <w:rFonts w:ascii="Times New Roman"/>
                <w:b/>
                <w:sz w:val="10"/>
              </w:rPr>
            </w:pPr>
          </w:p>
          <w:p w14:paraId="73C299A2">
            <w:pPr>
              <w:pStyle w:val="10"/>
              <w:rPr>
                <w:rFonts w:ascii="Times New Roman"/>
                <w:b/>
                <w:sz w:val="10"/>
              </w:rPr>
            </w:pPr>
          </w:p>
          <w:p w14:paraId="6D03530E">
            <w:pPr>
              <w:pStyle w:val="10"/>
              <w:rPr>
                <w:rFonts w:ascii="Times New Roman"/>
                <w:b/>
                <w:sz w:val="10"/>
              </w:rPr>
            </w:pPr>
          </w:p>
          <w:p w14:paraId="5CB051A8">
            <w:pPr>
              <w:pStyle w:val="10"/>
              <w:spacing w:before="86"/>
              <w:rPr>
                <w:rFonts w:ascii="Times New Roman"/>
                <w:b/>
                <w:sz w:val="10"/>
              </w:rPr>
            </w:pPr>
          </w:p>
          <w:p w14:paraId="09740BB7">
            <w:pPr>
              <w:pStyle w:val="10"/>
              <w:ind w:left="9" w:right="5"/>
              <w:jc w:val="center"/>
              <w:rPr>
                <w:sz w:val="10"/>
              </w:rPr>
            </w:pPr>
            <w:r>
              <w:rPr>
                <w:spacing w:val="-2"/>
                <w:sz w:val="10"/>
              </w:rPr>
              <w:t>1819,44</w:t>
            </w:r>
          </w:p>
        </w:tc>
        <w:tc>
          <w:tcPr>
            <w:tcW w:w="761" w:type="dxa"/>
          </w:tcPr>
          <w:p w14:paraId="652FEB54">
            <w:pPr>
              <w:pStyle w:val="10"/>
              <w:rPr>
                <w:rFonts w:ascii="Times New Roman"/>
                <w:b/>
                <w:sz w:val="10"/>
              </w:rPr>
            </w:pPr>
          </w:p>
          <w:p w14:paraId="58F8B45F">
            <w:pPr>
              <w:pStyle w:val="10"/>
              <w:rPr>
                <w:rFonts w:ascii="Times New Roman"/>
                <w:b/>
                <w:sz w:val="10"/>
              </w:rPr>
            </w:pPr>
          </w:p>
          <w:p w14:paraId="426B420D">
            <w:pPr>
              <w:pStyle w:val="10"/>
              <w:rPr>
                <w:rFonts w:ascii="Times New Roman"/>
                <w:b/>
                <w:sz w:val="10"/>
              </w:rPr>
            </w:pPr>
          </w:p>
          <w:p w14:paraId="7B864C4E">
            <w:pPr>
              <w:pStyle w:val="10"/>
              <w:rPr>
                <w:rFonts w:ascii="Times New Roman"/>
                <w:b/>
                <w:sz w:val="10"/>
              </w:rPr>
            </w:pPr>
          </w:p>
          <w:p w14:paraId="58BD64CB">
            <w:pPr>
              <w:pStyle w:val="10"/>
              <w:spacing w:before="86"/>
              <w:rPr>
                <w:rFonts w:ascii="Times New Roman"/>
                <w:b/>
                <w:sz w:val="10"/>
              </w:rPr>
            </w:pPr>
          </w:p>
          <w:p w14:paraId="539872E7">
            <w:pPr>
              <w:pStyle w:val="10"/>
              <w:ind w:left="14" w:right="12"/>
              <w:jc w:val="center"/>
              <w:rPr>
                <w:sz w:val="10"/>
              </w:rPr>
            </w:pPr>
            <w:r>
              <w:rPr>
                <w:spacing w:val="-2"/>
                <w:sz w:val="10"/>
              </w:rPr>
              <w:t>2343,62</w:t>
            </w:r>
          </w:p>
        </w:tc>
        <w:tc>
          <w:tcPr>
            <w:tcW w:w="958" w:type="dxa"/>
          </w:tcPr>
          <w:p w14:paraId="4D6806E5">
            <w:pPr>
              <w:pStyle w:val="10"/>
              <w:rPr>
                <w:rFonts w:ascii="Times New Roman"/>
                <w:b/>
                <w:sz w:val="10"/>
              </w:rPr>
            </w:pPr>
          </w:p>
          <w:p w14:paraId="650D26E2">
            <w:pPr>
              <w:pStyle w:val="10"/>
              <w:rPr>
                <w:rFonts w:ascii="Times New Roman"/>
                <w:b/>
                <w:sz w:val="10"/>
              </w:rPr>
            </w:pPr>
          </w:p>
          <w:p w14:paraId="4C33B8C1">
            <w:pPr>
              <w:pStyle w:val="10"/>
              <w:rPr>
                <w:rFonts w:ascii="Times New Roman"/>
                <w:b/>
                <w:sz w:val="10"/>
              </w:rPr>
            </w:pPr>
          </w:p>
          <w:p w14:paraId="28A61865">
            <w:pPr>
              <w:pStyle w:val="10"/>
              <w:rPr>
                <w:rFonts w:ascii="Times New Roman"/>
                <w:b/>
                <w:sz w:val="10"/>
              </w:rPr>
            </w:pPr>
          </w:p>
          <w:p w14:paraId="6CB072BC">
            <w:pPr>
              <w:pStyle w:val="10"/>
              <w:spacing w:before="86"/>
              <w:rPr>
                <w:rFonts w:ascii="Times New Roman"/>
                <w:b/>
                <w:sz w:val="10"/>
              </w:rPr>
            </w:pPr>
          </w:p>
          <w:p w14:paraId="62AFFBD4">
            <w:pPr>
              <w:pStyle w:val="10"/>
              <w:ind w:left="31" w:right="2"/>
              <w:jc w:val="center"/>
              <w:rPr>
                <w:sz w:val="10"/>
              </w:rPr>
            </w:pPr>
            <w:r>
              <w:rPr>
                <w:spacing w:val="-2"/>
                <w:sz w:val="10"/>
              </w:rPr>
              <w:t>18.748,97</w:t>
            </w:r>
          </w:p>
        </w:tc>
        <w:tc>
          <w:tcPr>
            <w:tcW w:w="600" w:type="dxa"/>
          </w:tcPr>
          <w:p w14:paraId="294AB328">
            <w:pPr>
              <w:pStyle w:val="10"/>
              <w:rPr>
                <w:rFonts w:ascii="Times New Roman"/>
                <w:b/>
                <w:sz w:val="10"/>
              </w:rPr>
            </w:pPr>
          </w:p>
          <w:p w14:paraId="450DD19F">
            <w:pPr>
              <w:pStyle w:val="10"/>
              <w:rPr>
                <w:rFonts w:ascii="Times New Roman"/>
                <w:b/>
                <w:sz w:val="10"/>
              </w:rPr>
            </w:pPr>
          </w:p>
          <w:p w14:paraId="209D2260">
            <w:pPr>
              <w:pStyle w:val="10"/>
              <w:rPr>
                <w:rFonts w:ascii="Times New Roman"/>
                <w:b/>
                <w:sz w:val="10"/>
              </w:rPr>
            </w:pPr>
          </w:p>
          <w:p w14:paraId="3C90CCF1">
            <w:pPr>
              <w:pStyle w:val="10"/>
              <w:rPr>
                <w:rFonts w:ascii="Times New Roman"/>
                <w:b/>
                <w:sz w:val="10"/>
              </w:rPr>
            </w:pPr>
          </w:p>
          <w:p w14:paraId="748349DA">
            <w:pPr>
              <w:pStyle w:val="10"/>
              <w:spacing w:before="86"/>
              <w:rPr>
                <w:rFonts w:ascii="Times New Roman"/>
                <w:b/>
                <w:sz w:val="10"/>
              </w:rPr>
            </w:pPr>
          </w:p>
          <w:p w14:paraId="3A6AE7FB">
            <w:pPr>
              <w:pStyle w:val="10"/>
              <w:ind w:left="7"/>
              <w:jc w:val="center"/>
              <w:rPr>
                <w:sz w:val="10"/>
              </w:rPr>
            </w:pPr>
            <w:r>
              <w:rPr>
                <w:spacing w:val="-2"/>
                <w:sz w:val="10"/>
              </w:rPr>
              <w:t>0,149%</w:t>
            </w:r>
          </w:p>
        </w:tc>
        <w:tc>
          <w:tcPr>
            <w:tcW w:w="797" w:type="dxa"/>
          </w:tcPr>
          <w:p w14:paraId="4CE32EB2">
            <w:pPr>
              <w:pStyle w:val="10"/>
              <w:rPr>
                <w:rFonts w:ascii="Times New Roman"/>
                <w:b/>
                <w:sz w:val="10"/>
              </w:rPr>
            </w:pPr>
          </w:p>
          <w:p w14:paraId="52E8E301">
            <w:pPr>
              <w:pStyle w:val="10"/>
              <w:rPr>
                <w:rFonts w:ascii="Times New Roman"/>
                <w:b/>
                <w:sz w:val="10"/>
              </w:rPr>
            </w:pPr>
          </w:p>
          <w:p w14:paraId="39D80E69">
            <w:pPr>
              <w:pStyle w:val="10"/>
              <w:rPr>
                <w:rFonts w:ascii="Times New Roman"/>
                <w:b/>
                <w:sz w:val="10"/>
              </w:rPr>
            </w:pPr>
          </w:p>
          <w:p w14:paraId="517394A1">
            <w:pPr>
              <w:pStyle w:val="10"/>
              <w:rPr>
                <w:rFonts w:ascii="Times New Roman"/>
                <w:b/>
                <w:sz w:val="10"/>
              </w:rPr>
            </w:pPr>
          </w:p>
          <w:p w14:paraId="6FB8AC96">
            <w:pPr>
              <w:pStyle w:val="10"/>
              <w:spacing w:before="86"/>
              <w:rPr>
                <w:rFonts w:ascii="Times New Roman"/>
                <w:b/>
                <w:sz w:val="10"/>
              </w:rPr>
            </w:pPr>
          </w:p>
          <w:p w14:paraId="4F958FC1">
            <w:pPr>
              <w:pStyle w:val="10"/>
              <w:ind w:left="6"/>
              <w:jc w:val="center"/>
              <w:rPr>
                <w:sz w:val="10"/>
              </w:rPr>
            </w:pPr>
            <w:r>
              <w:rPr>
                <w:spacing w:val="-2"/>
                <w:sz w:val="10"/>
              </w:rPr>
              <w:t>88,74%</w:t>
            </w:r>
          </w:p>
        </w:tc>
        <w:tc>
          <w:tcPr>
            <w:tcW w:w="965" w:type="dxa"/>
          </w:tcPr>
          <w:p w14:paraId="6194A8DF">
            <w:pPr>
              <w:pStyle w:val="10"/>
              <w:rPr>
                <w:rFonts w:ascii="Times New Roman"/>
                <w:b/>
                <w:sz w:val="10"/>
              </w:rPr>
            </w:pPr>
          </w:p>
          <w:p w14:paraId="55B4D742">
            <w:pPr>
              <w:pStyle w:val="10"/>
              <w:rPr>
                <w:rFonts w:ascii="Times New Roman"/>
                <w:b/>
                <w:sz w:val="10"/>
              </w:rPr>
            </w:pPr>
          </w:p>
          <w:p w14:paraId="67726147">
            <w:pPr>
              <w:pStyle w:val="10"/>
              <w:rPr>
                <w:rFonts w:ascii="Times New Roman"/>
                <w:b/>
                <w:sz w:val="10"/>
              </w:rPr>
            </w:pPr>
          </w:p>
          <w:p w14:paraId="7B46EDAA">
            <w:pPr>
              <w:pStyle w:val="10"/>
              <w:rPr>
                <w:rFonts w:ascii="Times New Roman"/>
                <w:b/>
                <w:sz w:val="10"/>
              </w:rPr>
            </w:pPr>
          </w:p>
          <w:p w14:paraId="4475159A">
            <w:pPr>
              <w:pStyle w:val="10"/>
              <w:spacing w:before="86"/>
              <w:rPr>
                <w:rFonts w:ascii="Times New Roman"/>
                <w:b/>
                <w:sz w:val="10"/>
              </w:rPr>
            </w:pPr>
          </w:p>
          <w:p w14:paraId="02A28F8A">
            <w:pPr>
              <w:pStyle w:val="10"/>
              <w:ind w:left="4"/>
              <w:jc w:val="center"/>
              <w:rPr>
                <w:sz w:val="10"/>
              </w:rPr>
            </w:pPr>
            <w:r>
              <w:rPr>
                <w:spacing w:val="-10"/>
                <w:sz w:val="10"/>
              </w:rPr>
              <w:t>C</w:t>
            </w:r>
          </w:p>
        </w:tc>
      </w:tr>
    </w:tbl>
    <w:p w14:paraId="130C7A4C">
      <w:pPr>
        <w:pStyle w:val="10"/>
        <w:spacing w:after="0"/>
        <w:jc w:val="center"/>
        <w:rPr>
          <w:sz w:val="10"/>
        </w:rPr>
        <w:sectPr>
          <w:pgSz w:w="11900" w:h="16820"/>
          <w:pgMar w:top="1740" w:right="141" w:bottom="920" w:left="141" w:header="341" w:footer="680" w:gutter="0"/>
          <w:cols w:space="720" w:num="1"/>
        </w:sectPr>
      </w:pPr>
    </w:p>
    <w:p w14:paraId="403A41E3">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16255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Borders>
              <w:top w:val="nil"/>
            </w:tcBorders>
          </w:tcPr>
          <w:p w14:paraId="61F93367">
            <w:pPr>
              <w:pStyle w:val="10"/>
              <w:rPr>
                <w:rFonts w:ascii="Times New Roman"/>
                <w:b/>
                <w:sz w:val="10"/>
              </w:rPr>
            </w:pPr>
          </w:p>
          <w:p w14:paraId="3B0CD2B5">
            <w:pPr>
              <w:pStyle w:val="10"/>
              <w:rPr>
                <w:rFonts w:ascii="Times New Roman"/>
                <w:b/>
                <w:sz w:val="10"/>
              </w:rPr>
            </w:pPr>
          </w:p>
          <w:p w14:paraId="335D25B6">
            <w:pPr>
              <w:pStyle w:val="10"/>
              <w:spacing w:before="47"/>
              <w:rPr>
                <w:rFonts w:ascii="Times New Roman"/>
                <w:b/>
                <w:sz w:val="10"/>
              </w:rPr>
            </w:pPr>
          </w:p>
          <w:p w14:paraId="01A5A78F">
            <w:pPr>
              <w:pStyle w:val="10"/>
              <w:ind w:left="11" w:right="1"/>
              <w:jc w:val="center"/>
              <w:rPr>
                <w:sz w:val="10"/>
              </w:rPr>
            </w:pPr>
            <w:r>
              <w:rPr>
                <w:spacing w:val="-2"/>
                <w:sz w:val="10"/>
              </w:rPr>
              <w:t>13.16</w:t>
            </w:r>
          </w:p>
        </w:tc>
        <w:tc>
          <w:tcPr>
            <w:tcW w:w="740" w:type="dxa"/>
            <w:tcBorders>
              <w:top w:val="nil"/>
            </w:tcBorders>
          </w:tcPr>
          <w:p w14:paraId="5FCDD753">
            <w:pPr>
              <w:pStyle w:val="10"/>
              <w:rPr>
                <w:rFonts w:ascii="Times New Roman"/>
                <w:b/>
                <w:sz w:val="10"/>
              </w:rPr>
            </w:pPr>
          </w:p>
          <w:p w14:paraId="62DA1DA1">
            <w:pPr>
              <w:pStyle w:val="10"/>
              <w:spacing w:before="107"/>
              <w:rPr>
                <w:rFonts w:ascii="Times New Roman"/>
                <w:b/>
                <w:sz w:val="10"/>
              </w:rPr>
            </w:pPr>
          </w:p>
          <w:p w14:paraId="15E73EC2">
            <w:pPr>
              <w:pStyle w:val="10"/>
              <w:ind w:left="337" w:right="63" w:hanging="262"/>
              <w:rPr>
                <w:sz w:val="10"/>
              </w:rPr>
            </w:pPr>
            <w:r>
              <w:rPr>
                <w:sz w:val="10"/>
              </w:rPr>
              <w:t>13.365.0150-</w:t>
            </w:r>
            <w:r>
              <w:rPr>
                <w:spacing w:val="-10"/>
                <w:sz w:val="10"/>
              </w:rPr>
              <w:t>A</w:t>
            </w:r>
          </w:p>
        </w:tc>
        <w:tc>
          <w:tcPr>
            <w:tcW w:w="2694" w:type="dxa"/>
            <w:tcBorders>
              <w:top w:val="nil"/>
            </w:tcBorders>
          </w:tcPr>
          <w:p w14:paraId="523B9541">
            <w:pPr>
              <w:pStyle w:val="10"/>
              <w:spacing w:before="112"/>
              <w:ind w:left="70" w:right="139"/>
              <w:rPr>
                <w:sz w:val="10"/>
              </w:rPr>
            </w:pPr>
            <w:r>
              <w:rPr>
                <w:sz w:val="10"/>
              </w:rPr>
              <w:t>PEITORIL</w:t>
            </w:r>
            <w:r>
              <w:rPr>
                <w:spacing w:val="-6"/>
                <w:sz w:val="10"/>
              </w:rPr>
              <w:t xml:space="preserve"> </w:t>
            </w:r>
            <w:r>
              <w:rPr>
                <w:sz w:val="10"/>
              </w:rPr>
              <w:t>EM</w:t>
            </w:r>
            <w:r>
              <w:rPr>
                <w:spacing w:val="-6"/>
                <w:sz w:val="10"/>
              </w:rPr>
              <w:t xml:space="preserve"> </w:t>
            </w:r>
            <w:r>
              <w:rPr>
                <w:sz w:val="10"/>
              </w:rPr>
              <w:t>GRANITO</w:t>
            </w:r>
            <w:r>
              <w:rPr>
                <w:spacing w:val="-5"/>
                <w:sz w:val="10"/>
              </w:rPr>
              <w:t xml:space="preserve"> </w:t>
            </w:r>
            <w:r>
              <w:rPr>
                <w:sz w:val="10"/>
              </w:rPr>
              <w:t>CINZA</w:t>
            </w:r>
            <w:r>
              <w:rPr>
                <w:spacing w:val="-6"/>
                <w:sz w:val="10"/>
              </w:rPr>
              <w:t xml:space="preserve"> </w:t>
            </w:r>
            <w:r>
              <w:rPr>
                <w:sz w:val="10"/>
              </w:rPr>
              <w:t>CORUMBA,</w:t>
            </w:r>
            <w:r>
              <w:rPr>
                <w:spacing w:val="17"/>
                <w:sz w:val="10"/>
              </w:rPr>
              <w:t xml:space="preserve"> </w:t>
            </w:r>
            <w:r>
              <w:rPr>
                <w:sz w:val="10"/>
              </w:rPr>
              <w:t>2CM</w:t>
            </w:r>
            <w:r>
              <w:rPr>
                <w:spacing w:val="-6"/>
                <w:sz w:val="10"/>
              </w:rPr>
              <w:t xml:space="preserve"> </w:t>
            </w:r>
            <w:r>
              <w:rPr>
                <w:sz w:val="10"/>
              </w:rPr>
              <w:t>DE</w:t>
            </w:r>
            <w:r>
              <w:rPr>
                <w:spacing w:val="40"/>
                <w:sz w:val="10"/>
              </w:rPr>
              <w:t xml:space="preserve"> </w:t>
            </w:r>
            <w:r>
              <w:rPr>
                <w:sz w:val="10"/>
              </w:rPr>
              <w:t>ESPESSURA,</w:t>
            </w:r>
            <w:r>
              <w:rPr>
                <w:spacing w:val="40"/>
                <w:sz w:val="10"/>
              </w:rPr>
              <w:t xml:space="preserve"> </w:t>
            </w:r>
            <w:r>
              <w:rPr>
                <w:sz w:val="10"/>
              </w:rPr>
              <w:t>LARGURA DE 15 A 18CM,</w:t>
            </w:r>
            <w:r>
              <w:rPr>
                <w:spacing w:val="40"/>
                <w:sz w:val="10"/>
              </w:rPr>
              <w:t xml:space="preserve"> </w:t>
            </w:r>
            <w:r>
              <w:rPr>
                <w:sz w:val="10"/>
              </w:rPr>
              <w:t>ASSENTADO COM NATA DE CIMENTO SOBRE</w:t>
            </w:r>
            <w:r>
              <w:rPr>
                <w:spacing w:val="40"/>
                <w:sz w:val="10"/>
              </w:rPr>
              <w:t xml:space="preserve"> </w:t>
            </w:r>
            <w:r>
              <w:rPr>
                <w:sz w:val="10"/>
              </w:rPr>
              <w:t>ARGAMASSA DECIMENTO,</w:t>
            </w:r>
            <w:r>
              <w:rPr>
                <w:spacing w:val="35"/>
                <w:sz w:val="10"/>
              </w:rPr>
              <w:t xml:space="preserve"> </w:t>
            </w:r>
            <w:r>
              <w:rPr>
                <w:sz w:val="10"/>
              </w:rPr>
              <w:t>SAIBRO E AREIA,</w:t>
            </w:r>
            <w:r>
              <w:rPr>
                <w:spacing w:val="35"/>
                <w:sz w:val="10"/>
              </w:rPr>
              <w:t xml:space="preserve"> </w:t>
            </w:r>
            <w:r>
              <w:rPr>
                <w:sz w:val="10"/>
              </w:rPr>
              <w:t>NO</w:t>
            </w:r>
            <w:r>
              <w:rPr>
                <w:spacing w:val="40"/>
                <w:sz w:val="10"/>
              </w:rPr>
              <w:t xml:space="preserve"> </w:t>
            </w:r>
            <w:r>
              <w:rPr>
                <w:sz w:val="10"/>
              </w:rPr>
              <w:t>TRACO 1:3:3 E REJUNTAMENTO COM CIMENTO</w:t>
            </w:r>
            <w:r>
              <w:rPr>
                <w:spacing w:val="40"/>
                <w:sz w:val="10"/>
              </w:rPr>
              <w:t xml:space="preserve"> </w:t>
            </w:r>
            <w:r>
              <w:rPr>
                <w:spacing w:val="-2"/>
                <w:sz w:val="10"/>
              </w:rPr>
              <w:t>BRANCO</w:t>
            </w:r>
          </w:p>
        </w:tc>
        <w:tc>
          <w:tcPr>
            <w:tcW w:w="697" w:type="dxa"/>
            <w:tcBorders>
              <w:top w:val="nil"/>
            </w:tcBorders>
          </w:tcPr>
          <w:p w14:paraId="56A9F2B6">
            <w:pPr>
              <w:pStyle w:val="10"/>
              <w:rPr>
                <w:rFonts w:ascii="Times New Roman"/>
                <w:b/>
                <w:sz w:val="10"/>
              </w:rPr>
            </w:pPr>
          </w:p>
          <w:p w14:paraId="05B635B9">
            <w:pPr>
              <w:pStyle w:val="10"/>
              <w:rPr>
                <w:rFonts w:ascii="Times New Roman"/>
                <w:b/>
                <w:sz w:val="10"/>
              </w:rPr>
            </w:pPr>
          </w:p>
          <w:p w14:paraId="1D0F2BE1">
            <w:pPr>
              <w:pStyle w:val="10"/>
              <w:spacing w:before="47"/>
              <w:rPr>
                <w:rFonts w:ascii="Times New Roman"/>
                <w:b/>
                <w:sz w:val="10"/>
              </w:rPr>
            </w:pPr>
          </w:p>
          <w:p w14:paraId="3D353974">
            <w:pPr>
              <w:pStyle w:val="10"/>
              <w:ind w:left="7" w:right="5"/>
              <w:jc w:val="center"/>
              <w:rPr>
                <w:sz w:val="10"/>
              </w:rPr>
            </w:pPr>
            <w:r>
              <w:rPr>
                <w:spacing w:val="-10"/>
                <w:sz w:val="10"/>
              </w:rPr>
              <w:t>M</w:t>
            </w:r>
          </w:p>
        </w:tc>
        <w:tc>
          <w:tcPr>
            <w:tcW w:w="862" w:type="dxa"/>
            <w:tcBorders>
              <w:top w:val="nil"/>
            </w:tcBorders>
          </w:tcPr>
          <w:p w14:paraId="43EE34EA">
            <w:pPr>
              <w:pStyle w:val="10"/>
              <w:rPr>
                <w:rFonts w:ascii="Times New Roman"/>
                <w:b/>
                <w:sz w:val="10"/>
              </w:rPr>
            </w:pPr>
          </w:p>
          <w:p w14:paraId="7D1A83F9">
            <w:pPr>
              <w:pStyle w:val="10"/>
              <w:rPr>
                <w:rFonts w:ascii="Times New Roman"/>
                <w:b/>
                <w:sz w:val="10"/>
              </w:rPr>
            </w:pPr>
          </w:p>
          <w:p w14:paraId="13583038">
            <w:pPr>
              <w:pStyle w:val="10"/>
              <w:spacing w:before="47"/>
              <w:rPr>
                <w:rFonts w:ascii="Times New Roman"/>
                <w:b/>
                <w:sz w:val="10"/>
              </w:rPr>
            </w:pPr>
          </w:p>
          <w:p w14:paraId="294570A2">
            <w:pPr>
              <w:pStyle w:val="10"/>
              <w:ind w:left="9"/>
              <w:jc w:val="center"/>
              <w:rPr>
                <w:sz w:val="10"/>
              </w:rPr>
            </w:pPr>
            <w:r>
              <w:rPr>
                <w:spacing w:val="-2"/>
                <w:sz w:val="10"/>
              </w:rPr>
              <w:t>126,90</w:t>
            </w:r>
          </w:p>
        </w:tc>
        <w:tc>
          <w:tcPr>
            <w:tcW w:w="624" w:type="dxa"/>
            <w:tcBorders>
              <w:top w:val="nil"/>
            </w:tcBorders>
          </w:tcPr>
          <w:p w14:paraId="674B3060">
            <w:pPr>
              <w:pStyle w:val="10"/>
              <w:rPr>
                <w:rFonts w:ascii="Times New Roman"/>
                <w:b/>
                <w:sz w:val="10"/>
              </w:rPr>
            </w:pPr>
          </w:p>
          <w:p w14:paraId="3BEC4B97">
            <w:pPr>
              <w:pStyle w:val="10"/>
              <w:rPr>
                <w:rFonts w:ascii="Times New Roman"/>
                <w:b/>
                <w:sz w:val="10"/>
              </w:rPr>
            </w:pPr>
          </w:p>
          <w:p w14:paraId="7291825D">
            <w:pPr>
              <w:pStyle w:val="10"/>
              <w:spacing w:before="47"/>
              <w:rPr>
                <w:rFonts w:ascii="Times New Roman"/>
                <w:b/>
                <w:sz w:val="10"/>
              </w:rPr>
            </w:pPr>
          </w:p>
          <w:p w14:paraId="068F912D">
            <w:pPr>
              <w:pStyle w:val="10"/>
              <w:ind w:left="9" w:right="2"/>
              <w:jc w:val="center"/>
              <w:rPr>
                <w:sz w:val="10"/>
              </w:rPr>
            </w:pPr>
            <w:r>
              <w:rPr>
                <w:spacing w:val="-2"/>
                <w:sz w:val="10"/>
              </w:rPr>
              <w:t>115,66</w:t>
            </w:r>
          </w:p>
        </w:tc>
        <w:tc>
          <w:tcPr>
            <w:tcW w:w="761" w:type="dxa"/>
            <w:tcBorders>
              <w:top w:val="nil"/>
            </w:tcBorders>
          </w:tcPr>
          <w:p w14:paraId="4B6A0EF0">
            <w:pPr>
              <w:pStyle w:val="10"/>
              <w:rPr>
                <w:rFonts w:ascii="Times New Roman"/>
                <w:b/>
                <w:sz w:val="10"/>
              </w:rPr>
            </w:pPr>
          </w:p>
          <w:p w14:paraId="6E995F46">
            <w:pPr>
              <w:pStyle w:val="10"/>
              <w:rPr>
                <w:rFonts w:ascii="Times New Roman"/>
                <w:b/>
                <w:sz w:val="10"/>
              </w:rPr>
            </w:pPr>
          </w:p>
          <w:p w14:paraId="050CADD3">
            <w:pPr>
              <w:pStyle w:val="10"/>
              <w:spacing w:before="47"/>
              <w:rPr>
                <w:rFonts w:ascii="Times New Roman"/>
                <w:b/>
                <w:sz w:val="10"/>
              </w:rPr>
            </w:pPr>
          </w:p>
          <w:p w14:paraId="45DB463F">
            <w:pPr>
              <w:pStyle w:val="10"/>
              <w:ind w:left="14" w:right="10"/>
              <w:jc w:val="center"/>
              <w:rPr>
                <w:sz w:val="10"/>
              </w:rPr>
            </w:pPr>
            <w:r>
              <w:rPr>
                <w:spacing w:val="-2"/>
                <w:sz w:val="10"/>
              </w:rPr>
              <w:t>148,98</w:t>
            </w:r>
          </w:p>
        </w:tc>
        <w:tc>
          <w:tcPr>
            <w:tcW w:w="958" w:type="dxa"/>
            <w:tcBorders>
              <w:top w:val="nil"/>
            </w:tcBorders>
          </w:tcPr>
          <w:p w14:paraId="211A5CAC">
            <w:pPr>
              <w:pStyle w:val="10"/>
              <w:rPr>
                <w:rFonts w:ascii="Times New Roman"/>
                <w:b/>
                <w:sz w:val="10"/>
              </w:rPr>
            </w:pPr>
          </w:p>
          <w:p w14:paraId="5C2455CB">
            <w:pPr>
              <w:pStyle w:val="10"/>
              <w:rPr>
                <w:rFonts w:ascii="Times New Roman"/>
                <w:b/>
                <w:sz w:val="10"/>
              </w:rPr>
            </w:pPr>
          </w:p>
          <w:p w14:paraId="10F5F7DF">
            <w:pPr>
              <w:pStyle w:val="10"/>
              <w:spacing w:before="47"/>
              <w:rPr>
                <w:rFonts w:ascii="Times New Roman"/>
                <w:b/>
                <w:sz w:val="10"/>
              </w:rPr>
            </w:pPr>
          </w:p>
          <w:p w14:paraId="73AE3D37">
            <w:pPr>
              <w:pStyle w:val="10"/>
              <w:ind w:left="31" w:right="2"/>
              <w:jc w:val="center"/>
              <w:rPr>
                <w:sz w:val="10"/>
              </w:rPr>
            </w:pPr>
            <w:r>
              <w:rPr>
                <w:spacing w:val="-2"/>
                <w:sz w:val="10"/>
              </w:rPr>
              <w:t>18.905,77</w:t>
            </w:r>
          </w:p>
        </w:tc>
        <w:tc>
          <w:tcPr>
            <w:tcW w:w="600" w:type="dxa"/>
            <w:tcBorders>
              <w:top w:val="nil"/>
            </w:tcBorders>
          </w:tcPr>
          <w:p w14:paraId="590779A0">
            <w:pPr>
              <w:pStyle w:val="10"/>
              <w:rPr>
                <w:rFonts w:ascii="Times New Roman"/>
                <w:b/>
                <w:sz w:val="10"/>
              </w:rPr>
            </w:pPr>
          </w:p>
          <w:p w14:paraId="32DF6D7C">
            <w:pPr>
              <w:pStyle w:val="10"/>
              <w:rPr>
                <w:rFonts w:ascii="Times New Roman"/>
                <w:b/>
                <w:sz w:val="10"/>
              </w:rPr>
            </w:pPr>
          </w:p>
          <w:p w14:paraId="444CBF13">
            <w:pPr>
              <w:pStyle w:val="10"/>
              <w:spacing w:before="47"/>
              <w:rPr>
                <w:rFonts w:ascii="Times New Roman"/>
                <w:b/>
                <w:sz w:val="10"/>
              </w:rPr>
            </w:pPr>
          </w:p>
          <w:p w14:paraId="4A6958D1">
            <w:pPr>
              <w:pStyle w:val="10"/>
              <w:ind w:left="7"/>
              <w:jc w:val="center"/>
              <w:rPr>
                <w:sz w:val="10"/>
              </w:rPr>
            </w:pPr>
            <w:r>
              <w:rPr>
                <w:spacing w:val="-2"/>
                <w:sz w:val="10"/>
              </w:rPr>
              <w:t>0,151%</w:t>
            </w:r>
          </w:p>
        </w:tc>
        <w:tc>
          <w:tcPr>
            <w:tcW w:w="797" w:type="dxa"/>
            <w:tcBorders>
              <w:top w:val="nil"/>
            </w:tcBorders>
          </w:tcPr>
          <w:p w14:paraId="5FF2F31F">
            <w:pPr>
              <w:pStyle w:val="10"/>
              <w:rPr>
                <w:rFonts w:ascii="Times New Roman"/>
                <w:b/>
                <w:sz w:val="10"/>
              </w:rPr>
            </w:pPr>
          </w:p>
          <w:p w14:paraId="2757EFD1">
            <w:pPr>
              <w:pStyle w:val="10"/>
              <w:rPr>
                <w:rFonts w:ascii="Times New Roman"/>
                <w:b/>
                <w:sz w:val="10"/>
              </w:rPr>
            </w:pPr>
          </w:p>
          <w:p w14:paraId="315D88F1">
            <w:pPr>
              <w:pStyle w:val="10"/>
              <w:spacing w:before="47"/>
              <w:rPr>
                <w:rFonts w:ascii="Times New Roman"/>
                <w:b/>
                <w:sz w:val="10"/>
              </w:rPr>
            </w:pPr>
          </w:p>
          <w:p w14:paraId="26F34B31">
            <w:pPr>
              <w:pStyle w:val="10"/>
              <w:ind w:left="6"/>
              <w:jc w:val="center"/>
              <w:rPr>
                <w:sz w:val="10"/>
              </w:rPr>
            </w:pPr>
            <w:r>
              <w:rPr>
                <w:spacing w:val="-2"/>
                <w:sz w:val="10"/>
              </w:rPr>
              <w:t>88,89%</w:t>
            </w:r>
          </w:p>
        </w:tc>
        <w:tc>
          <w:tcPr>
            <w:tcW w:w="965" w:type="dxa"/>
            <w:tcBorders>
              <w:top w:val="nil"/>
            </w:tcBorders>
          </w:tcPr>
          <w:p w14:paraId="62D3494C">
            <w:pPr>
              <w:pStyle w:val="10"/>
              <w:rPr>
                <w:rFonts w:ascii="Times New Roman"/>
                <w:b/>
                <w:sz w:val="10"/>
              </w:rPr>
            </w:pPr>
          </w:p>
          <w:p w14:paraId="6E9B3AB8">
            <w:pPr>
              <w:pStyle w:val="10"/>
              <w:rPr>
                <w:rFonts w:ascii="Times New Roman"/>
                <w:b/>
                <w:sz w:val="10"/>
              </w:rPr>
            </w:pPr>
          </w:p>
          <w:p w14:paraId="049D2662">
            <w:pPr>
              <w:pStyle w:val="10"/>
              <w:spacing w:before="47"/>
              <w:rPr>
                <w:rFonts w:ascii="Times New Roman"/>
                <w:b/>
                <w:sz w:val="10"/>
              </w:rPr>
            </w:pPr>
          </w:p>
          <w:p w14:paraId="5D909C82">
            <w:pPr>
              <w:pStyle w:val="10"/>
              <w:ind w:left="4"/>
              <w:jc w:val="center"/>
              <w:rPr>
                <w:sz w:val="10"/>
              </w:rPr>
            </w:pPr>
            <w:r>
              <w:rPr>
                <w:spacing w:val="-10"/>
                <w:sz w:val="10"/>
              </w:rPr>
              <w:t>C</w:t>
            </w:r>
          </w:p>
        </w:tc>
      </w:tr>
      <w:tr w14:paraId="062917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538" w:type="dxa"/>
          </w:tcPr>
          <w:p w14:paraId="311ABF69">
            <w:pPr>
              <w:pStyle w:val="10"/>
              <w:rPr>
                <w:rFonts w:ascii="Times New Roman"/>
                <w:b/>
                <w:sz w:val="10"/>
              </w:rPr>
            </w:pPr>
          </w:p>
          <w:p w14:paraId="70CC7BCD">
            <w:pPr>
              <w:pStyle w:val="10"/>
              <w:rPr>
                <w:rFonts w:ascii="Times New Roman"/>
                <w:b/>
                <w:sz w:val="10"/>
              </w:rPr>
            </w:pPr>
          </w:p>
          <w:p w14:paraId="619E66EB">
            <w:pPr>
              <w:pStyle w:val="10"/>
              <w:rPr>
                <w:rFonts w:ascii="Times New Roman"/>
                <w:b/>
                <w:sz w:val="10"/>
              </w:rPr>
            </w:pPr>
          </w:p>
          <w:p w14:paraId="7821DAEB">
            <w:pPr>
              <w:pStyle w:val="10"/>
              <w:spacing w:before="23"/>
              <w:rPr>
                <w:rFonts w:ascii="Times New Roman"/>
                <w:b/>
                <w:sz w:val="10"/>
              </w:rPr>
            </w:pPr>
          </w:p>
          <w:p w14:paraId="7E7B231F">
            <w:pPr>
              <w:pStyle w:val="10"/>
              <w:ind w:left="11" w:right="1"/>
              <w:jc w:val="center"/>
              <w:rPr>
                <w:sz w:val="10"/>
              </w:rPr>
            </w:pPr>
            <w:r>
              <w:rPr>
                <w:spacing w:val="-5"/>
                <w:sz w:val="10"/>
              </w:rPr>
              <w:t>8.7</w:t>
            </w:r>
          </w:p>
        </w:tc>
        <w:tc>
          <w:tcPr>
            <w:tcW w:w="740" w:type="dxa"/>
          </w:tcPr>
          <w:p w14:paraId="51C34968">
            <w:pPr>
              <w:pStyle w:val="10"/>
              <w:rPr>
                <w:rFonts w:ascii="Times New Roman"/>
                <w:b/>
                <w:sz w:val="10"/>
              </w:rPr>
            </w:pPr>
          </w:p>
          <w:p w14:paraId="2EF942F8">
            <w:pPr>
              <w:pStyle w:val="10"/>
              <w:rPr>
                <w:rFonts w:ascii="Times New Roman"/>
                <w:b/>
                <w:sz w:val="10"/>
              </w:rPr>
            </w:pPr>
          </w:p>
          <w:p w14:paraId="519AEFE6">
            <w:pPr>
              <w:pStyle w:val="10"/>
              <w:spacing w:before="81"/>
              <w:rPr>
                <w:rFonts w:ascii="Times New Roman"/>
                <w:b/>
                <w:sz w:val="10"/>
              </w:rPr>
            </w:pPr>
          </w:p>
          <w:p w14:paraId="19B54027">
            <w:pPr>
              <w:pStyle w:val="10"/>
              <w:spacing w:line="244" w:lineRule="auto"/>
              <w:ind w:left="337" w:right="63" w:hanging="262"/>
              <w:rPr>
                <w:sz w:val="10"/>
              </w:rPr>
            </w:pPr>
            <w:r>
              <w:rPr>
                <w:sz w:val="10"/>
              </w:rPr>
              <w:t>08.017.0010-</w:t>
            </w:r>
            <w:r>
              <w:rPr>
                <w:spacing w:val="-10"/>
                <w:sz w:val="10"/>
              </w:rPr>
              <w:t>A</w:t>
            </w:r>
          </w:p>
        </w:tc>
        <w:tc>
          <w:tcPr>
            <w:tcW w:w="2694" w:type="dxa"/>
          </w:tcPr>
          <w:p w14:paraId="28EE175E">
            <w:pPr>
              <w:pStyle w:val="10"/>
              <w:spacing w:before="87"/>
              <w:ind w:left="70" w:right="63"/>
              <w:rPr>
                <w:sz w:val="10"/>
              </w:rPr>
            </w:pPr>
            <w:r>
              <w:rPr>
                <w:sz w:val="10"/>
              </w:rPr>
              <w:t>REVESTIMENTO EM PLACAS DE CONCRETO</w:t>
            </w:r>
            <w:r>
              <w:rPr>
                <w:spacing w:val="40"/>
                <w:sz w:val="10"/>
              </w:rPr>
              <w:t xml:space="preserve"> </w:t>
            </w:r>
            <w:r>
              <w:rPr>
                <w:sz w:val="10"/>
              </w:rPr>
              <w:t>IMPORTADO</w:t>
            </w:r>
            <w:r>
              <w:rPr>
                <w:spacing w:val="-6"/>
                <w:sz w:val="10"/>
              </w:rPr>
              <w:t xml:space="preserve"> </w:t>
            </w:r>
            <w:r>
              <w:rPr>
                <w:sz w:val="10"/>
              </w:rPr>
              <w:t>DE</w:t>
            </w:r>
            <w:r>
              <w:rPr>
                <w:spacing w:val="-7"/>
                <w:sz w:val="10"/>
              </w:rPr>
              <w:t xml:space="preserve"> </w:t>
            </w:r>
            <w:r>
              <w:rPr>
                <w:sz w:val="10"/>
              </w:rPr>
              <w:t>USINA</w:t>
            </w:r>
            <w:r>
              <w:rPr>
                <w:spacing w:val="-7"/>
                <w:sz w:val="10"/>
              </w:rPr>
              <w:t xml:space="preserve"> </w:t>
            </w:r>
            <w:r>
              <w:rPr>
                <w:sz w:val="10"/>
              </w:rPr>
              <w:t>DE</w:t>
            </w:r>
            <w:r>
              <w:rPr>
                <w:spacing w:val="-6"/>
                <w:sz w:val="10"/>
              </w:rPr>
              <w:t xml:space="preserve"> </w:t>
            </w:r>
            <w:r>
              <w:rPr>
                <w:sz w:val="10"/>
              </w:rPr>
              <w:t>25MPA,DE</w:t>
            </w:r>
            <w:r>
              <w:rPr>
                <w:spacing w:val="-5"/>
                <w:sz w:val="10"/>
              </w:rPr>
              <w:t xml:space="preserve"> </w:t>
            </w:r>
            <w:r>
              <w:rPr>
                <w:sz w:val="10"/>
              </w:rPr>
              <w:t>ACORDO</w:t>
            </w:r>
            <w:r>
              <w:rPr>
                <w:spacing w:val="-6"/>
                <w:sz w:val="10"/>
              </w:rPr>
              <w:t xml:space="preserve"> </w:t>
            </w:r>
            <w:r>
              <w:rPr>
                <w:sz w:val="10"/>
              </w:rPr>
              <w:t>COM</w:t>
            </w:r>
            <w:r>
              <w:rPr>
                <w:spacing w:val="40"/>
                <w:sz w:val="10"/>
              </w:rPr>
              <w:t xml:space="preserve"> </w:t>
            </w:r>
            <w:r>
              <w:rPr>
                <w:sz w:val="10"/>
              </w:rPr>
              <w:t>AS "INSTRUCOES PARA EXECUCAO",DO DER-RJ.</w:t>
            </w:r>
            <w:r>
              <w:rPr>
                <w:spacing w:val="40"/>
                <w:sz w:val="10"/>
              </w:rPr>
              <w:t xml:space="preserve"> </w:t>
            </w:r>
            <w:r>
              <w:rPr>
                <w:sz w:val="10"/>
              </w:rPr>
              <w:t>OCUSTO INDENIZA AS OPERACOES DE</w:t>
            </w:r>
            <w:r>
              <w:rPr>
                <w:spacing w:val="40"/>
                <w:sz w:val="10"/>
              </w:rPr>
              <w:t xml:space="preserve"> </w:t>
            </w:r>
            <w:r>
              <w:rPr>
                <w:sz w:val="10"/>
              </w:rPr>
              <w:t>EXECUCAO,FORNECIMENTO E TRANSPORTE DOS</w:t>
            </w:r>
            <w:r>
              <w:rPr>
                <w:spacing w:val="40"/>
                <w:sz w:val="10"/>
              </w:rPr>
              <w:t xml:space="preserve"> </w:t>
            </w:r>
            <w:r>
              <w:rPr>
                <w:sz w:val="10"/>
              </w:rPr>
              <w:t>MATERIAIS EMPREGADOS,BEM COMO O</w:t>
            </w:r>
            <w:r>
              <w:rPr>
                <w:spacing w:val="40"/>
                <w:sz w:val="10"/>
              </w:rPr>
              <w:t xml:space="preserve"> </w:t>
            </w:r>
            <w:r>
              <w:rPr>
                <w:sz w:val="10"/>
              </w:rPr>
              <w:t>TRANSPORTE DE AGUA,E SE APLICA AO VOLUME</w:t>
            </w:r>
            <w:r>
              <w:rPr>
                <w:spacing w:val="40"/>
                <w:sz w:val="10"/>
              </w:rPr>
              <w:t xml:space="preserve"> </w:t>
            </w:r>
            <w:r>
              <w:rPr>
                <w:spacing w:val="-2"/>
                <w:sz w:val="10"/>
              </w:rPr>
              <w:t>EXECUTADO</w:t>
            </w:r>
          </w:p>
        </w:tc>
        <w:tc>
          <w:tcPr>
            <w:tcW w:w="697" w:type="dxa"/>
          </w:tcPr>
          <w:p w14:paraId="4892C204">
            <w:pPr>
              <w:pStyle w:val="10"/>
              <w:rPr>
                <w:rFonts w:ascii="Times New Roman"/>
                <w:b/>
                <w:sz w:val="10"/>
              </w:rPr>
            </w:pPr>
          </w:p>
          <w:p w14:paraId="3FFCF36F">
            <w:pPr>
              <w:pStyle w:val="10"/>
              <w:rPr>
                <w:rFonts w:ascii="Times New Roman"/>
                <w:b/>
                <w:sz w:val="10"/>
              </w:rPr>
            </w:pPr>
          </w:p>
          <w:p w14:paraId="5E2FBC6B">
            <w:pPr>
              <w:pStyle w:val="10"/>
              <w:rPr>
                <w:rFonts w:ascii="Times New Roman"/>
                <w:b/>
                <w:sz w:val="10"/>
              </w:rPr>
            </w:pPr>
          </w:p>
          <w:p w14:paraId="4D9EB630">
            <w:pPr>
              <w:pStyle w:val="10"/>
              <w:spacing w:before="23"/>
              <w:rPr>
                <w:rFonts w:ascii="Times New Roman"/>
                <w:b/>
                <w:sz w:val="10"/>
              </w:rPr>
            </w:pPr>
          </w:p>
          <w:p w14:paraId="6906FEB2">
            <w:pPr>
              <w:pStyle w:val="10"/>
              <w:ind w:left="7" w:right="2"/>
              <w:jc w:val="center"/>
              <w:rPr>
                <w:sz w:val="10"/>
              </w:rPr>
            </w:pPr>
            <w:r>
              <w:rPr>
                <w:spacing w:val="-5"/>
                <w:sz w:val="10"/>
              </w:rPr>
              <w:t>M3</w:t>
            </w:r>
          </w:p>
        </w:tc>
        <w:tc>
          <w:tcPr>
            <w:tcW w:w="862" w:type="dxa"/>
          </w:tcPr>
          <w:p w14:paraId="3929C33B">
            <w:pPr>
              <w:pStyle w:val="10"/>
              <w:rPr>
                <w:rFonts w:ascii="Times New Roman"/>
                <w:b/>
                <w:sz w:val="10"/>
              </w:rPr>
            </w:pPr>
          </w:p>
          <w:p w14:paraId="051A0C17">
            <w:pPr>
              <w:pStyle w:val="10"/>
              <w:rPr>
                <w:rFonts w:ascii="Times New Roman"/>
                <w:b/>
                <w:sz w:val="10"/>
              </w:rPr>
            </w:pPr>
          </w:p>
          <w:p w14:paraId="18418646">
            <w:pPr>
              <w:pStyle w:val="10"/>
              <w:rPr>
                <w:rFonts w:ascii="Times New Roman"/>
                <w:b/>
                <w:sz w:val="10"/>
              </w:rPr>
            </w:pPr>
          </w:p>
          <w:p w14:paraId="29F5CA62">
            <w:pPr>
              <w:pStyle w:val="10"/>
              <w:spacing w:before="23"/>
              <w:rPr>
                <w:rFonts w:ascii="Times New Roman"/>
                <w:b/>
                <w:sz w:val="10"/>
              </w:rPr>
            </w:pPr>
          </w:p>
          <w:p w14:paraId="1264A24F">
            <w:pPr>
              <w:pStyle w:val="10"/>
              <w:ind w:left="9" w:right="2"/>
              <w:jc w:val="center"/>
              <w:rPr>
                <w:sz w:val="10"/>
              </w:rPr>
            </w:pPr>
            <w:r>
              <w:rPr>
                <w:spacing w:val="-2"/>
                <w:sz w:val="10"/>
              </w:rPr>
              <w:t>23,50</w:t>
            </w:r>
          </w:p>
        </w:tc>
        <w:tc>
          <w:tcPr>
            <w:tcW w:w="624" w:type="dxa"/>
          </w:tcPr>
          <w:p w14:paraId="2288DBD9">
            <w:pPr>
              <w:pStyle w:val="10"/>
              <w:rPr>
                <w:rFonts w:ascii="Times New Roman"/>
                <w:b/>
                <w:sz w:val="10"/>
              </w:rPr>
            </w:pPr>
          </w:p>
          <w:p w14:paraId="25E8EBC6">
            <w:pPr>
              <w:pStyle w:val="10"/>
              <w:rPr>
                <w:rFonts w:ascii="Times New Roman"/>
                <w:b/>
                <w:sz w:val="10"/>
              </w:rPr>
            </w:pPr>
          </w:p>
          <w:p w14:paraId="1682425F">
            <w:pPr>
              <w:pStyle w:val="10"/>
              <w:rPr>
                <w:rFonts w:ascii="Times New Roman"/>
                <w:b/>
                <w:sz w:val="10"/>
              </w:rPr>
            </w:pPr>
          </w:p>
          <w:p w14:paraId="482A4D72">
            <w:pPr>
              <w:pStyle w:val="10"/>
              <w:spacing w:before="23"/>
              <w:rPr>
                <w:rFonts w:ascii="Times New Roman"/>
                <w:b/>
                <w:sz w:val="10"/>
              </w:rPr>
            </w:pPr>
          </w:p>
          <w:p w14:paraId="081A5F8A">
            <w:pPr>
              <w:pStyle w:val="10"/>
              <w:ind w:left="9" w:right="2"/>
              <w:jc w:val="center"/>
              <w:rPr>
                <w:sz w:val="10"/>
              </w:rPr>
            </w:pPr>
            <w:r>
              <w:rPr>
                <w:spacing w:val="-2"/>
                <w:sz w:val="10"/>
              </w:rPr>
              <w:t>620,81</w:t>
            </w:r>
          </w:p>
        </w:tc>
        <w:tc>
          <w:tcPr>
            <w:tcW w:w="761" w:type="dxa"/>
          </w:tcPr>
          <w:p w14:paraId="42AD5347">
            <w:pPr>
              <w:pStyle w:val="10"/>
              <w:rPr>
                <w:rFonts w:ascii="Times New Roman"/>
                <w:b/>
                <w:sz w:val="10"/>
              </w:rPr>
            </w:pPr>
          </w:p>
          <w:p w14:paraId="100C9237">
            <w:pPr>
              <w:pStyle w:val="10"/>
              <w:rPr>
                <w:rFonts w:ascii="Times New Roman"/>
                <w:b/>
                <w:sz w:val="10"/>
              </w:rPr>
            </w:pPr>
          </w:p>
          <w:p w14:paraId="5136D7FD">
            <w:pPr>
              <w:pStyle w:val="10"/>
              <w:rPr>
                <w:rFonts w:ascii="Times New Roman"/>
                <w:b/>
                <w:sz w:val="10"/>
              </w:rPr>
            </w:pPr>
          </w:p>
          <w:p w14:paraId="7C7CD9BC">
            <w:pPr>
              <w:pStyle w:val="10"/>
              <w:spacing w:before="23"/>
              <w:rPr>
                <w:rFonts w:ascii="Times New Roman"/>
                <w:b/>
                <w:sz w:val="10"/>
              </w:rPr>
            </w:pPr>
          </w:p>
          <w:p w14:paraId="6AA51BB6">
            <w:pPr>
              <w:pStyle w:val="10"/>
              <w:ind w:left="14" w:right="10"/>
              <w:jc w:val="center"/>
              <w:rPr>
                <w:sz w:val="10"/>
              </w:rPr>
            </w:pPr>
            <w:r>
              <w:rPr>
                <w:spacing w:val="-2"/>
                <w:sz w:val="10"/>
              </w:rPr>
              <w:t>799,67</w:t>
            </w:r>
          </w:p>
        </w:tc>
        <w:tc>
          <w:tcPr>
            <w:tcW w:w="958" w:type="dxa"/>
          </w:tcPr>
          <w:p w14:paraId="1607DD02">
            <w:pPr>
              <w:pStyle w:val="10"/>
              <w:rPr>
                <w:rFonts w:ascii="Times New Roman"/>
                <w:b/>
                <w:sz w:val="10"/>
              </w:rPr>
            </w:pPr>
          </w:p>
          <w:p w14:paraId="43946C34">
            <w:pPr>
              <w:pStyle w:val="10"/>
              <w:rPr>
                <w:rFonts w:ascii="Times New Roman"/>
                <w:b/>
                <w:sz w:val="10"/>
              </w:rPr>
            </w:pPr>
          </w:p>
          <w:p w14:paraId="32AA3242">
            <w:pPr>
              <w:pStyle w:val="10"/>
              <w:rPr>
                <w:rFonts w:ascii="Times New Roman"/>
                <w:b/>
                <w:sz w:val="10"/>
              </w:rPr>
            </w:pPr>
          </w:p>
          <w:p w14:paraId="2655B394">
            <w:pPr>
              <w:pStyle w:val="10"/>
              <w:spacing w:before="23"/>
              <w:rPr>
                <w:rFonts w:ascii="Times New Roman"/>
                <w:b/>
                <w:sz w:val="10"/>
              </w:rPr>
            </w:pPr>
          </w:p>
          <w:p w14:paraId="26F10EA7">
            <w:pPr>
              <w:pStyle w:val="10"/>
              <w:ind w:left="31" w:right="2"/>
              <w:jc w:val="center"/>
              <w:rPr>
                <w:sz w:val="10"/>
              </w:rPr>
            </w:pPr>
            <w:r>
              <w:rPr>
                <w:spacing w:val="-2"/>
                <w:sz w:val="10"/>
              </w:rPr>
              <w:t>18.792,14</w:t>
            </w:r>
          </w:p>
        </w:tc>
        <w:tc>
          <w:tcPr>
            <w:tcW w:w="600" w:type="dxa"/>
          </w:tcPr>
          <w:p w14:paraId="766D2DE9">
            <w:pPr>
              <w:pStyle w:val="10"/>
              <w:rPr>
                <w:rFonts w:ascii="Times New Roman"/>
                <w:b/>
                <w:sz w:val="10"/>
              </w:rPr>
            </w:pPr>
          </w:p>
          <w:p w14:paraId="1701EBB3">
            <w:pPr>
              <w:pStyle w:val="10"/>
              <w:rPr>
                <w:rFonts w:ascii="Times New Roman"/>
                <w:b/>
                <w:sz w:val="10"/>
              </w:rPr>
            </w:pPr>
          </w:p>
          <w:p w14:paraId="6F4DFE1F">
            <w:pPr>
              <w:pStyle w:val="10"/>
              <w:rPr>
                <w:rFonts w:ascii="Times New Roman"/>
                <w:b/>
                <w:sz w:val="10"/>
              </w:rPr>
            </w:pPr>
          </w:p>
          <w:p w14:paraId="57898063">
            <w:pPr>
              <w:pStyle w:val="10"/>
              <w:spacing w:before="23"/>
              <w:rPr>
                <w:rFonts w:ascii="Times New Roman"/>
                <w:b/>
                <w:sz w:val="10"/>
              </w:rPr>
            </w:pPr>
          </w:p>
          <w:p w14:paraId="1378A7A3">
            <w:pPr>
              <w:pStyle w:val="10"/>
              <w:ind w:left="7"/>
              <w:jc w:val="center"/>
              <w:rPr>
                <w:sz w:val="10"/>
              </w:rPr>
            </w:pPr>
            <w:r>
              <w:rPr>
                <w:spacing w:val="-2"/>
                <w:sz w:val="10"/>
              </w:rPr>
              <w:t>0,150%</w:t>
            </w:r>
          </w:p>
        </w:tc>
        <w:tc>
          <w:tcPr>
            <w:tcW w:w="797" w:type="dxa"/>
          </w:tcPr>
          <w:p w14:paraId="7913B84C">
            <w:pPr>
              <w:pStyle w:val="10"/>
              <w:rPr>
                <w:rFonts w:ascii="Times New Roman"/>
                <w:b/>
                <w:sz w:val="10"/>
              </w:rPr>
            </w:pPr>
          </w:p>
          <w:p w14:paraId="0D557B56">
            <w:pPr>
              <w:pStyle w:val="10"/>
              <w:rPr>
                <w:rFonts w:ascii="Times New Roman"/>
                <w:b/>
                <w:sz w:val="10"/>
              </w:rPr>
            </w:pPr>
          </w:p>
          <w:p w14:paraId="53E48C67">
            <w:pPr>
              <w:pStyle w:val="10"/>
              <w:rPr>
                <w:rFonts w:ascii="Times New Roman"/>
                <w:b/>
                <w:sz w:val="10"/>
              </w:rPr>
            </w:pPr>
          </w:p>
          <w:p w14:paraId="4A28190F">
            <w:pPr>
              <w:pStyle w:val="10"/>
              <w:spacing w:before="23"/>
              <w:rPr>
                <w:rFonts w:ascii="Times New Roman"/>
                <w:b/>
                <w:sz w:val="10"/>
              </w:rPr>
            </w:pPr>
          </w:p>
          <w:p w14:paraId="2898A293">
            <w:pPr>
              <w:pStyle w:val="10"/>
              <w:ind w:left="6"/>
              <w:jc w:val="center"/>
              <w:rPr>
                <w:sz w:val="10"/>
              </w:rPr>
            </w:pPr>
            <w:r>
              <w:rPr>
                <w:spacing w:val="-2"/>
                <w:sz w:val="10"/>
              </w:rPr>
              <w:t>89,04%</w:t>
            </w:r>
          </w:p>
        </w:tc>
        <w:tc>
          <w:tcPr>
            <w:tcW w:w="965" w:type="dxa"/>
          </w:tcPr>
          <w:p w14:paraId="2EB2C71B">
            <w:pPr>
              <w:pStyle w:val="10"/>
              <w:rPr>
                <w:rFonts w:ascii="Times New Roman"/>
                <w:b/>
                <w:sz w:val="10"/>
              </w:rPr>
            </w:pPr>
          </w:p>
          <w:p w14:paraId="79671DAC">
            <w:pPr>
              <w:pStyle w:val="10"/>
              <w:rPr>
                <w:rFonts w:ascii="Times New Roman"/>
                <w:b/>
                <w:sz w:val="10"/>
              </w:rPr>
            </w:pPr>
          </w:p>
          <w:p w14:paraId="4B7D67FA">
            <w:pPr>
              <w:pStyle w:val="10"/>
              <w:rPr>
                <w:rFonts w:ascii="Times New Roman"/>
                <w:b/>
                <w:sz w:val="10"/>
              </w:rPr>
            </w:pPr>
          </w:p>
          <w:p w14:paraId="180E49DF">
            <w:pPr>
              <w:pStyle w:val="10"/>
              <w:spacing w:before="23"/>
              <w:rPr>
                <w:rFonts w:ascii="Times New Roman"/>
                <w:b/>
                <w:sz w:val="10"/>
              </w:rPr>
            </w:pPr>
          </w:p>
          <w:p w14:paraId="3A1DA281">
            <w:pPr>
              <w:pStyle w:val="10"/>
              <w:ind w:left="4"/>
              <w:jc w:val="center"/>
              <w:rPr>
                <w:sz w:val="10"/>
              </w:rPr>
            </w:pPr>
            <w:r>
              <w:rPr>
                <w:spacing w:val="-10"/>
                <w:sz w:val="10"/>
              </w:rPr>
              <w:t>C</w:t>
            </w:r>
          </w:p>
        </w:tc>
      </w:tr>
      <w:tr w14:paraId="50498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5D8D5AEB">
            <w:pPr>
              <w:pStyle w:val="10"/>
              <w:rPr>
                <w:rFonts w:ascii="Times New Roman"/>
                <w:b/>
                <w:sz w:val="10"/>
              </w:rPr>
            </w:pPr>
          </w:p>
          <w:p w14:paraId="495F0166">
            <w:pPr>
              <w:pStyle w:val="10"/>
              <w:rPr>
                <w:rFonts w:ascii="Times New Roman"/>
                <w:b/>
                <w:sz w:val="10"/>
              </w:rPr>
            </w:pPr>
          </w:p>
          <w:p w14:paraId="6B964E8B">
            <w:pPr>
              <w:pStyle w:val="10"/>
              <w:spacing w:before="47"/>
              <w:rPr>
                <w:rFonts w:ascii="Times New Roman"/>
                <w:b/>
                <w:sz w:val="10"/>
              </w:rPr>
            </w:pPr>
          </w:p>
          <w:p w14:paraId="2C201A18">
            <w:pPr>
              <w:pStyle w:val="10"/>
              <w:ind w:left="11" w:right="1"/>
              <w:jc w:val="center"/>
              <w:rPr>
                <w:sz w:val="10"/>
              </w:rPr>
            </w:pPr>
            <w:r>
              <w:rPr>
                <w:spacing w:val="-2"/>
                <w:sz w:val="10"/>
              </w:rPr>
              <w:t>15.28</w:t>
            </w:r>
          </w:p>
        </w:tc>
        <w:tc>
          <w:tcPr>
            <w:tcW w:w="740" w:type="dxa"/>
          </w:tcPr>
          <w:p w14:paraId="4FDC2F72">
            <w:pPr>
              <w:pStyle w:val="10"/>
              <w:rPr>
                <w:rFonts w:ascii="Times New Roman"/>
                <w:b/>
                <w:sz w:val="10"/>
              </w:rPr>
            </w:pPr>
          </w:p>
          <w:p w14:paraId="37CA0692">
            <w:pPr>
              <w:pStyle w:val="10"/>
              <w:spacing w:before="104"/>
              <w:rPr>
                <w:rFonts w:ascii="Times New Roman"/>
                <w:b/>
                <w:sz w:val="10"/>
              </w:rPr>
            </w:pPr>
          </w:p>
          <w:p w14:paraId="5FE10E11">
            <w:pPr>
              <w:pStyle w:val="10"/>
              <w:spacing w:before="1"/>
              <w:ind w:left="337" w:right="63" w:hanging="262"/>
              <w:rPr>
                <w:sz w:val="10"/>
              </w:rPr>
            </w:pPr>
            <w:r>
              <w:rPr>
                <w:sz w:val="10"/>
              </w:rPr>
              <w:t>15.004.0250-</w:t>
            </w:r>
            <w:r>
              <w:rPr>
                <w:spacing w:val="-10"/>
                <w:sz w:val="10"/>
              </w:rPr>
              <w:t>A</w:t>
            </w:r>
          </w:p>
        </w:tc>
        <w:tc>
          <w:tcPr>
            <w:tcW w:w="2694" w:type="dxa"/>
          </w:tcPr>
          <w:p w14:paraId="0C22CEE7">
            <w:pPr>
              <w:pStyle w:val="10"/>
              <w:spacing w:before="109"/>
              <w:ind w:left="70" w:right="63"/>
              <w:rPr>
                <w:sz w:val="10"/>
              </w:rPr>
            </w:pPr>
            <w:r>
              <w:rPr>
                <w:sz w:val="10"/>
              </w:rPr>
              <w:t>APARELHO DE AR CONDICIONADO,</w:t>
            </w:r>
            <w:r>
              <w:rPr>
                <w:spacing w:val="40"/>
                <w:sz w:val="10"/>
              </w:rPr>
              <w:t xml:space="preserve"> </w:t>
            </w:r>
            <w:r>
              <w:rPr>
                <w:sz w:val="10"/>
              </w:rPr>
              <w:t>TIPO</w:t>
            </w:r>
            <w:r>
              <w:rPr>
                <w:spacing w:val="40"/>
                <w:sz w:val="10"/>
              </w:rPr>
              <w:t xml:space="preserve"> </w:t>
            </w:r>
            <w:r>
              <w:rPr>
                <w:sz w:val="10"/>
              </w:rPr>
              <w:t>JANELA(EXCLUSIVE O FORNECIMENTO DO</w:t>
            </w:r>
            <w:r>
              <w:rPr>
                <w:spacing w:val="40"/>
                <w:sz w:val="10"/>
              </w:rPr>
              <w:t xml:space="preserve"> </w:t>
            </w:r>
            <w:r>
              <w:rPr>
                <w:sz w:val="10"/>
              </w:rPr>
              <w:t>APARELHO),</w:t>
            </w:r>
            <w:r>
              <w:rPr>
                <w:spacing w:val="40"/>
                <w:sz w:val="10"/>
              </w:rPr>
              <w:t xml:space="preserve"> </w:t>
            </w:r>
            <w:r>
              <w:rPr>
                <w:sz w:val="10"/>
              </w:rPr>
              <w:t>COMPREENDENDO:5 VARAS DE</w:t>
            </w:r>
            <w:r>
              <w:rPr>
                <w:spacing w:val="40"/>
                <w:sz w:val="10"/>
              </w:rPr>
              <w:t xml:space="preserve"> </w:t>
            </w:r>
            <w:r>
              <w:rPr>
                <w:sz w:val="10"/>
              </w:rPr>
              <w:t>ELETRODUTO</w:t>
            </w:r>
            <w:r>
              <w:rPr>
                <w:spacing w:val="-5"/>
                <w:sz w:val="10"/>
              </w:rPr>
              <w:t xml:space="preserve"> </w:t>
            </w:r>
            <w:r>
              <w:rPr>
                <w:sz w:val="10"/>
              </w:rPr>
              <w:t>PVC</w:t>
            </w:r>
            <w:r>
              <w:rPr>
                <w:spacing w:val="-6"/>
                <w:sz w:val="10"/>
              </w:rPr>
              <w:t xml:space="preserve"> </w:t>
            </w:r>
            <w:r>
              <w:rPr>
                <w:sz w:val="10"/>
              </w:rPr>
              <w:t>DE3/4",</w:t>
            </w:r>
            <w:r>
              <w:rPr>
                <w:spacing w:val="18"/>
                <w:sz w:val="10"/>
              </w:rPr>
              <w:t xml:space="preserve"> </w:t>
            </w:r>
            <w:r>
              <w:rPr>
                <w:sz w:val="10"/>
              </w:rPr>
              <w:t>COM</w:t>
            </w:r>
            <w:r>
              <w:rPr>
                <w:spacing w:val="-6"/>
                <w:sz w:val="10"/>
              </w:rPr>
              <w:t xml:space="preserve"> </w:t>
            </w:r>
            <w:r>
              <w:rPr>
                <w:sz w:val="10"/>
              </w:rPr>
              <w:t>LUVAS,</w:t>
            </w:r>
            <w:r>
              <w:rPr>
                <w:spacing w:val="18"/>
                <w:sz w:val="10"/>
              </w:rPr>
              <w:t xml:space="preserve"> </w:t>
            </w:r>
            <w:r>
              <w:rPr>
                <w:sz w:val="10"/>
              </w:rPr>
              <w:t>40,00M</w:t>
            </w:r>
            <w:r>
              <w:rPr>
                <w:spacing w:val="-6"/>
                <w:sz w:val="10"/>
              </w:rPr>
              <w:t xml:space="preserve"> </w:t>
            </w:r>
            <w:r>
              <w:rPr>
                <w:sz w:val="10"/>
              </w:rPr>
              <w:t>DE</w:t>
            </w:r>
            <w:r>
              <w:rPr>
                <w:spacing w:val="40"/>
                <w:sz w:val="10"/>
              </w:rPr>
              <w:t xml:space="preserve"> </w:t>
            </w:r>
            <w:r>
              <w:rPr>
                <w:sz w:val="10"/>
              </w:rPr>
              <w:t>FIO 2,</w:t>
            </w:r>
            <w:r>
              <w:rPr>
                <w:spacing w:val="40"/>
                <w:sz w:val="10"/>
              </w:rPr>
              <w:t xml:space="preserve"> </w:t>
            </w:r>
            <w:r>
              <w:rPr>
                <w:sz w:val="10"/>
              </w:rPr>
              <w:t>5MM2,</w:t>
            </w:r>
            <w:r>
              <w:rPr>
                <w:spacing w:val="37"/>
                <w:sz w:val="10"/>
              </w:rPr>
              <w:t xml:space="preserve"> </w:t>
            </w:r>
            <w:r>
              <w:rPr>
                <w:sz w:val="10"/>
              </w:rPr>
              <w:t>TOMADA DE EMBUTIR E CAIXA DE</w:t>
            </w:r>
            <w:r>
              <w:rPr>
                <w:spacing w:val="40"/>
                <w:sz w:val="10"/>
              </w:rPr>
              <w:t xml:space="preserve"> </w:t>
            </w:r>
            <w:r>
              <w:rPr>
                <w:sz w:val="10"/>
              </w:rPr>
              <w:t>EMBUTIR.INSTALACAO E ASSENTAMENTO</w:t>
            </w:r>
          </w:p>
        </w:tc>
        <w:tc>
          <w:tcPr>
            <w:tcW w:w="697" w:type="dxa"/>
          </w:tcPr>
          <w:p w14:paraId="116C171C">
            <w:pPr>
              <w:pStyle w:val="10"/>
              <w:rPr>
                <w:rFonts w:ascii="Times New Roman"/>
                <w:b/>
                <w:sz w:val="10"/>
              </w:rPr>
            </w:pPr>
          </w:p>
          <w:p w14:paraId="4EA3C43E">
            <w:pPr>
              <w:pStyle w:val="10"/>
              <w:rPr>
                <w:rFonts w:ascii="Times New Roman"/>
                <w:b/>
                <w:sz w:val="10"/>
              </w:rPr>
            </w:pPr>
          </w:p>
          <w:p w14:paraId="42B16BA7">
            <w:pPr>
              <w:pStyle w:val="10"/>
              <w:spacing w:before="47"/>
              <w:rPr>
                <w:rFonts w:ascii="Times New Roman"/>
                <w:b/>
                <w:sz w:val="10"/>
              </w:rPr>
            </w:pPr>
          </w:p>
          <w:p w14:paraId="08F271DF">
            <w:pPr>
              <w:pStyle w:val="10"/>
              <w:ind w:left="7" w:right="3"/>
              <w:jc w:val="center"/>
              <w:rPr>
                <w:sz w:val="10"/>
              </w:rPr>
            </w:pPr>
            <w:r>
              <w:rPr>
                <w:spacing w:val="-5"/>
                <w:sz w:val="10"/>
              </w:rPr>
              <w:t>UN</w:t>
            </w:r>
          </w:p>
        </w:tc>
        <w:tc>
          <w:tcPr>
            <w:tcW w:w="862" w:type="dxa"/>
          </w:tcPr>
          <w:p w14:paraId="5AD7D410">
            <w:pPr>
              <w:pStyle w:val="10"/>
              <w:rPr>
                <w:rFonts w:ascii="Times New Roman"/>
                <w:b/>
                <w:sz w:val="10"/>
              </w:rPr>
            </w:pPr>
          </w:p>
          <w:p w14:paraId="025CC4D0">
            <w:pPr>
              <w:pStyle w:val="10"/>
              <w:rPr>
                <w:rFonts w:ascii="Times New Roman"/>
                <w:b/>
                <w:sz w:val="10"/>
              </w:rPr>
            </w:pPr>
          </w:p>
          <w:p w14:paraId="7384204C">
            <w:pPr>
              <w:pStyle w:val="10"/>
              <w:spacing w:before="47"/>
              <w:rPr>
                <w:rFonts w:ascii="Times New Roman"/>
                <w:b/>
                <w:sz w:val="10"/>
              </w:rPr>
            </w:pPr>
          </w:p>
          <w:p w14:paraId="6415CE7D">
            <w:pPr>
              <w:pStyle w:val="10"/>
              <w:ind w:left="9" w:right="2"/>
              <w:jc w:val="center"/>
              <w:rPr>
                <w:sz w:val="10"/>
              </w:rPr>
            </w:pPr>
            <w:r>
              <w:rPr>
                <w:spacing w:val="-2"/>
                <w:sz w:val="10"/>
              </w:rPr>
              <w:t>43,00</w:t>
            </w:r>
          </w:p>
        </w:tc>
        <w:tc>
          <w:tcPr>
            <w:tcW w:w="624" w:type="dxa"/>
          </w:tcPr>
          <w:p w14:paraId="04694C5A">
            <w:pPr>
              <w:pStyle w:val="10"/>
              <w:rPr>
                <w:rFonts w:ascii="Times New Roman"/>
                <w:b/>
                <w:sz w:val="10"/>
              </w:rPr>
            </w:pPr>
          </w:p>
          <w:p w14:paraId="7BF9341D">
            <w:pPr>
              <w:pStyle w:val="10"/>
              <w:rPr>
                <w:rFonts w:ascii="Times New Roman"/>
                <w:b/>
                <w:sz w:val="10"/>
              </w:rPr>
            </w:pPr>
          </w:p>
          <w:p w14:paraId="681B1684">
            <w:pPr>
              <w:pStyle w:val="10"/>
              <w:spacing w:before="47"/>
              <w:rPr>
                <w:rFonts w:ascii="Times New Roman"/>
                <w:b/>
                <w:sz w:val="10"/>
              </w:rPr>
            </w:pPr>
          </w:p>
          <w:p w14:paraId="2DCF06A6">
            <w:pPr>
              <w:pStyle w:val="10"/>
              <w:ind w:left="9" w:right="2"/>
              <w:jc w:val="center"/>
              <w:rPr>
                <w:sz w:val="10"/>
              </w:rPr>
            </w:pPr>
            <w:r>
              <w:rPr>
                <w:spacing w:val="-2"/>
                <w:sz w:val="10"/>
              </w:rPr>
              <w:t>335,74</w:t>
            </w:r>
          </w:p>
        </w:tc>
        <w:tc>
          <w:tcPr>
            <w:tcW w:w="761" w:type="dxa"/>
          </w:tcPr>
          <w:p w14:paraId="53455732">
            <w:pPr>
              <w:pStyle w:val="10"/>
              <w:rPr>
                <w:rFonts w:ascii="Times New Roman"/>
                <w:b/>
                <w:sz w:val="10"/>
              </w:rPr>
            </w:pPr>
          </w:p>
          <w:p w14:paraId="3375AA97">
            <w:pPr>
              <w:pStyle w:val="10"/>
              <w:rPr>
                <w:rFonts w:ascii="Times New Roman"/>
                <w:b/>
                <w:sz w:val="10"/>
              </w:rPr>
            </w:pPr>
          </w:p>
          <w:p w14:paraId="6B8628F5">
            <w:pPr>
              <w:pStyle w:val="10"/>
              <w:spacing w:before="47"/>
              <w:rPr>
                <w:rFonts w:ascii="Times New Roman"/>
                <w:b/>
                <w:sz w:val="10"/>
              </w:rPr>
            </w:pPr>
          </w:p>
          <w:p w14:paraId="38A62E9D">
            <w:pPr>
              <w:pStyle w:val="10"/>
              <w:ind w:left="14" w:right="10"/>
              <w:jc w:val="center"/>
              <w:rPr>
                <w:sz w:val="10"/>
              </w:rPr>
            </w:pPr>
            <w:r>
              <w:rPr>
                <w:spacing w:val="-2"/>
                <w:sz w:val="10"/>
              </w:rPr>
              <w:t>432,47</w:t>
            </w:r>
          </w:p>
        </w:tc>
        <w:tc>
          <w:tcPr>
            <w:tcW w:w="958" w:type="dxa"/>
          </w:tcPr>
          <w:p w14:paraId="29E07214">
            <w:pPr>
              <w:pStyle w:val="10"/>
              <w:rPr>
                <w:rFonts w:ascii="Times New Roman"/>
                <w:b/>
                <w:sz w:val="10"/>
              </w:rPr>
            </w:pPr>
          </w:p>
          <w:p w14:paraId="30F79AAF">
            <w:pPr>
              <w:pStyle w:val="10"/>
              <w:rPr>
                <w:rFonts w:ascii="Times New Roman"/>
                <w:b/>
                <w:sz w:val="10"/>
              </w:rPr>
            </w:pPr>
          </w:p>
          <w:p w14:paraId="754AF528">
            <w:pPr>
              <w:pStyle w:val="10"/>
              <w:spacing w:before="47"/>
              <w:rPr>
                <w:rFonts w:ascii="Times New Roman"/>
                <w:b/>
                <w:sz w:val="10"/>
              </w:rPr>
            </w:pPr>
          </w:p>
          <w:p w14:paraId="14469A6D">
            <w:pPr>
              <w:pStyle w:val="10"/>
              <w:ind w:left="31" w:right="2"/>
              <w:jc w:val="center"/>
              <w:rPr>
                <w:sz w:val="10"/>
              </w:rPr>
            </w:pPr>
            <w:r>
              <w:rPr>
                <w:spacing w:val="-2"/>
                <w:sz w:val="10"/>
              </w:rPr>
              <w:t>18.596,07</w:t>
            </w:r>
          </w:p>
        </w:tc>
        <w:tc>
          <w:tcPr>
            <w:tcW w:w="600" w:type="dxa"/>
          </w:tcPr>
          <w:p w14:paraId="12323EC1">
            <w:pPr>
              <w:pStyle w:val="10"/>
              <w:rPr>
                <w:rFonts w:ascii="Times New Roman"/>
                <w:b/>
                <w:sz w:val="10"/>
              </w:rPr>
            </w:pPr>
          </w:p>
          <w:p w14:paraId="7D5A0546">
            <w:pPr>
              <w:pStyle w:val="10"/>
              <w:rPr>
                <w:rFonts w:ascii="Times New Roman"/>
                <w:b/>
                <w:sz w:val="10"/>
              </w:rPr>
            </w:pPr>
          </w:p>
          <w:p w14:paraId="08E4BFB4">
            <w:pPr>
              <w:pStyle w:val="10"/>
              <w:spacing w:before="47"/>
              <w:rPr>
                <w:rFonts w:ascii="Times New Roman"/>
                <w:b/>
                <w:sz w:val="10"/>
              </w:rPr>
            </w:pPr>
          </w:p>
          <w:p w14:paraId="207969B4">
            <w:pPr>
              <w:pStyle w:val="10"/>
              <w:ind w:left="7"/>
              <w:jc w:val="center"/>
              <w:rPr>
                <w:sz w:val="10"/>
              </w:rPr>
            </w:pPr>
            <w:r>
              <w:rPr>
                <w:spacing w:val="-2"/>
                <w:sz w:val="10"/>
              </w:rPr>
              <w:t>0,148%</w:t>
            </w:r>
          </w:p>
        </w:tc>
        <w:tc>
          <w:tcPr>
            <w:tcW w:w="797" w:type="dxa"/>
          </w:tcPr>
          <w:p w14:paraId="1E8DB48B">
            <w:pPr>
              <w:pStyle w:val="10"/>
              <w:rPr>
                <w:rFonts w:ascii="Times New Roman"/>
                <w:b/>
                <w:sz w:val="10"/>
              </w:rPr>
            </w:pPr>
          </w:p>
          <w:p w14:paraId="7FE260E0">
            <w:pPr>
              <w:pStyle w:val="10"/>
              <w:rPr>
                <w:rFonts w:ascii="Times New Roman"/>
                <w:b/>
                <w:sz w:val="10"/>
              </w:rPr>
            </w:pPr>
          </w:p>
          <w:p w14:paraId="5498D101">
            <w:pPr>
              <w:pStyle w:val="10"/>
              <w:spacing w:before="47"/>
              <w:rPr>
                <w:rFonts w:ascii="Times New Roman"/>
                <w:b/>
                <w:sz w:val="10"/>
              </w:rPr>
            </w:pPr>
          </w:p>
          <w:p w14:paraId="19A5872C">
            <w:pPr>
              <w:pStyle w:val="10"/>
              <w:ind w:left="6"/>
              <w:jc w:val="center"/>
              <w:rPr>
                <w:sz w:val="10"/>
              </w:rPr>
            </w:pPr>
            <w:r>
              <w:rPr>
                <w:spacing w:val="-2"/>
                <w:sz w:val="10"/>
              </w:rPr>
              <w:t>89,19%</w:t>
            </w:r>
          </w:p>
        </w:tc>
        <w:tc>
          <w:tcPr>
            <w:tcW w:w="965" w:type="dxa"/>
          </w:tcPr>
          <w:p w14:paraId="080EAE77">
            <w:pPr>
              <w:pStyle w:val="10"/>
              <w:rPr>
                <w:rFonts w:ascii="Times New Roman"/>
                <w:b/>
                <w:sz w:val="10"/>
              </w:rPr>
            </w:pPr>
          </w:p>
          <w:p w14:paraId="1FCA1526">
            <w:pPr>
              <w:pStyle w:val="10"/>
              <w:rPr>
                <w:rFonts w:ascii="Times New Roman"/>
                <w:b/>
                <w:sz w:val="10"/>
              </w:rPr>
            </w:pPr>
          </w:p>
          <w:p w14:paraId="4DDC7F16">
            <w:pPr>
              <w:pStyle w:val="10"/>
              <w:spacing w:before="47"/>
              <w:rPr>
                <w:rFonts w:ascii="Times New Roman"/>
                <w:b/>
                <w:sz w:val="10"/>
              </w:rPr>
            </w:pPr>
          </w:p>
          <w:p w14:paraId="0262C0ED">
            <w:pPr>
              <w:pStyle w:val="10"/>
              <w:ind w:left="4"/>
              <w:jc w:val="center"/>
              <w:rPr>
                <w:sz w:val="10"/>
              </w:rPr>
            </w:pPr>
            <w:r>
              <w:rPr>
                <w:spacing w:val="-10"/>
                <w:sz w:val="10"/>
              </w:rPr>
              <w:t>C</w:t>
            </w:r>
          </w:p>
        </w:tc>
      </w:tr>
      <w:tr w14:paraId="5D555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38" w:type="dxa"/>
          </w:tcPr>
          <w:p w14:paraId="67C90808">
            <w:pPr>
              <w:pStyle w:val="10"/>
              <w:spacing w:before="6"/>
              <w:rPr>
                <w:rFonts w:ascii="Times New Roman"/>
                <w:b/>
                <w:sz w:val="10"/>
              </w:rPr>
            </w:pPr>
          </w:p>
          <w:p w14:paraId="166A0ED1">
            <w:pPr>
              <w:pStyle w:val="10"/>
              <w:ind w:left="11" w:right="2"/>
              <w:jc w:val="center"/>
              <w:rPr>
                <w:sz w:val="10"/>
              </w:rPr>
            </w:pPr>
            <w:r>
              <w:rPr>
                <w:spacing w:val="-4"/>
                <w:sz w:val="10"/>
              </w:rPr>
              <w:t>A.13</w:t>
            </w:r>
          </w:p>
        </w:tc>
        <w:tc>
          <w:tcPr>
            <w:tcW w:w="740" w:type="dxa"/>
          </w:tcPr>
          <w:p w14:paraId="7DE30B01">
            <w:pPr>
              <w:pStyle w:val="10"/>
              <w:spacing w:before="66"/>
              <w:ind w:left="335" w:right="63" w:hanging="260"/>
              <w:rPr>
                <w:sz w:val="10"/>
              </w:rPr>
            </w:pPr>
            <w:r>
              <w:rPr>
                <w:sz w:val="10"/>
              </w:rPr>
              <w:t>19.004.0012-</w:t>
            </w:r>
            <w:r>
              <w:rPr>
                <w:spacing w:val="-10"/>
                <w:sz w:val="10"/>
              </w:rPr>
              <w:t>C</w:t>
            </w:r>
          </w:p>
        </w:tc>
        <w:tc>
          <w:tcPr>
            <w:tcW w:w="2694" w:type="dxa"/>
          </w:tcPr>
          <w:p w14:paraId="38B343BB">
            <w:pPr>
              <w:pStyle w:val="10"/>
              <w:spacing w:before="66"/>
              <w:ind w:left="70" w:right="63"/>
              <w:rPr>
                <w:sz w:val="10"/>
              </w:rPr>
            </w:pPr>
            <w:r>
              <w:rPr>
                <w:sz w:val="10"/>
              </w:rPr>
              <w:t>CAMINHAO</w:t>
            </w:r>
            <w:r>
              <w:rPr>
                <w:spacing w:val="-7"/>
                <w:sz w:val="10"/>
              </w:rPr>
              <w:t xml:space="preserve"> </w:t>
            </w:r>
            <w:r>
              <w:rPr>
                <w:sz w:val="10"/>
              </w:rPr>
              <w:t>BASCULANTE,</w:t>
            </w:r>
            <w:r>
              <w:rPr>
                <w:spacing w:val="13"/>
                <w:sz w:val="10"/>
              </w:rPr>
              <w:t xml:space="preserve"> </w:t>
            </w:r>
            <w:r>
              <w:rPr>
                <w:sz w:val="10"/>
              </w:rPr>
              <w:t>NO</w:t>
            </w:r>
            <w:r>
              <w:rPr>
                <w:spacing w:val="-7"/>
                <w:sz w:val="10"/>
              </w:rPr>
              <w:t xml:space="preserve"> </w:t>
            </w:r>
            <w:r>
              <w:rPr>
                <w:sz w:val="10"/>
              </w:rPr>
              <w:t>TOCO,</w:t>
            </w:r>
            <w:r>
              <w:rPr>
                <w:spacing w:val="15"/>
                <w:sz w:val="10"/>
              </w:rPr>
              <w:t xml:space="preserve"> </w:t>
            </w:r>
            <w:r>
              <w:rPr>
                <w:sz w:val="10"/>
              </w:rPr>
              <w:t>CAPACIDADE</w:t>
            </w:r>
            <w:r>
              <w:rPr>
                <w:spacing w:val="40"/>
                <w:sz w:val="10"/>
              </w:rPr>
              <w:t xml:space="preserve"> </w:t>
            </w:r>
            <w:r>
              <w:rPr>
                <w:sz w:val="10"/>
              </w:rPr>
              <w:t>DE 5,00m3,</w:t>
            </w:r>
            <w:r>
              <w:rPr>
                <w:spacing w:val="40"/>
                <w:sz w:val="10"/>
              </w:rPr>
              <w:t xml:space="preserve"> </w:t>
            </w:r>
            <w:r>
              <w:rPr>
                <w:sz w:val="10"/>
              </w:rPr>
              <w:t>INCLUSIVE MOTORISTA</w:t>
            </w:r>
          </w:p>
        </w:tc>
        <w:tc>
          <w:tcPr>
            <w:tcW w:w="697" w:type="dxa"/>
          </w:tcPr>
          <w:p w14:paraId="710F4ED0">
            <w:pPr>
              <w:pStyle w:val="10"/>
              <w:spacing w:before="6"/>
              <w:rPr>
                <w:rFonts w:ascii="Times New Roman"/>
                <w:b/>
                <w:sz w:val="10"/>
              </w:rPr>
            </w:pPr>
          </w:p>
          <w:p w14:paraId="2480F5BB">
            <w:pPr>
              <w:pStyle w:val="10"/>
              <w:ind w:left="7" w:right="2"/>
              <w:jc w:val="center"/>
              <w:rPr>
                <w:sz w:val="10"/>
              </w:rPr>
            </w:pPr>
            <w:r>
              <w:rPr>
                <w:spacing w:val="-10"/>
                <w:sz w:val="10"/>
              </w:rPr>
              <w:t>H</w:t>
            </w:r>
          </w:p>
        </w:tc>
        <w:tc>
          <w:tcPr>
            <w:tcW w:w="862" w:type="dxa"/>
          </w:tcPr>
          <w:p w14:paraId="5810FEE4">
            <w:pPr>
              <w:pStyle w:val="10"/>
              <w:spacing w:before="6"/>
              <w:rPr>
                <w:rFonts w:ascii="Times New Roman"/>
                <w:b/>
                <w:sz w:val="10"/>
              </w:rPr>
            </w:pPr>
          </w:p>
          <w:p w14:paraId="2174575C">
            <w:pPr>
              <w:pStyle w:val="10"/>
              <w:ind w:left="9" w:right="2"/>
              <w:jc w:val="center"/>
              <w:rPr>
                <w:sz w:val="10"/>
              </w:rPr>
            </w:pPr>
            <w:r>
              <w:rPr>
                <w:spacing w:val="-2"/>
                <w:sz w:val="10"/>
              </w:rPr>
              <w:t>66,00</w:t>
            </w:r>
          </w:p>
        </w:tc>
        <w:tc>
          <w:tcPr>
            <w:tcW w:w="624" w:type="dxa"/>
          </w:tcPr>
          <w:p w14:paraId="6CD544C4">
            <w:pPr>
              <w:pStyle w:val="10"/>
              <w:spacing w:before="6"/>
              <w:rPr>
                <w:rFonts w:ascii="Times New Roman"/>
                <w:b/>
                <w:sz w:val="10"/>
              </w:rPr>
            </w:pPr>
          </w:p>
          <w:p w14:paraId="71FF8A5F">
            <w:pPr>
              <w:pStyle w:val="10"/>
              <w:ind w:left="9" w:right="2"/>
              <w:jc w:val="center"/>
              <w:rPr>
                <w:sz w:val="10"/>
              </w:rPr>
            </w:pPr>
            <w:r>
              <w:rPr>
                <w:spacing w:val="-2"/>
                <w:sz w:val="10"/>
              </w:rPr>
              <w:t>220,80</w:t>
            </w:r>
          </w:p>
        </w:tc>
        <w:tc>
          <w:tcPr>
            <w:tcW w:w="761" w:type="dxa"/>
          </w:tcPr>
          <w:p w14:paraId="3BFDAED2">
            <w:pPr>
              <w:pStyle w:val="10"/>
              <w:spacing w:before="6"/>
              <w:rPr>
                <w:rFonts w:ascii="Times New Roman"/>
                <w:b/>
                <w:sz w:val="10"/>
              </w:rPr>
            </w:pPr>
          </w:p>
          <w:p w14:paraId="6BB7333B">
            <w:pPr>
              <w:pStyle w:val="10"/>
              <w:ind w:left="14" w:right="10"/>
              <w:jc w:val="center"/>
              <w:rPr>
                <w:sz w:val="10"/>
              </w:rPr>
            </w:pPr>
            <w:r>
              <w:rPr>
                <w:spacing w:val="-2"/>
                <w:sz w:val="10"/>
              </w:rPr>
              <w:t>284,41</w:t>
            </w:r>
          </w:p>
        </w:tc>
        <w:tc>
          <w:tcPr>
            <w:tcW w:w="958" w:type="dxa"/>
          </w:tcPr>
          <w:p w14:paraId="2B82A436">
            <w:pPr>
              <w:pStyle w:val="10"/>
              <w:spacing w:before="6"/>
              <w:rPr>
                <w:rFonts w:ascii="Times New Roman"/>
                <w:b/>
                <w:sz w:val="10"/>
              </w:rPr>
            </w:pPr>
          </w:p>
          <w:p w14:paraId="4E0E2041">
            <w:pPr>
              <w:pStyle w:val="10"/>
              <w:ind w:left="31" w:right="2"/>
              <w:jc w:val="center"/>
              <w:rPr>
                <w:sz w:val="10"/>
              </w:rPr>
            </w:pPr>
            <w:r>
              <w:rPr>
                <w:spacing w:val="-2"/>
                <w:sz w:val="10"/>
              </w:rPr>
              <w:t>18.771,22</w:t>
            </w:r>
          </w:p>
        </w:tc>
        <w:tc>
          <w:tcPr>
            <w:tcW w:w="600" w:type="dxa"/>
          </w:tcPr>
          <w:p w14:paraId="1EF0F0FB">
            <w:pPr>
              <w:pStyle w:val="10"/>
              <w:spacing w:before="6"/>
              <w:rPr>
                <w:rFonts w:ascii="Times New Roman"/>
                <w:b/>
                <w:sz w:val="10"/>
              </w:rPr>
            </w:pPr>
          </w:p>
          <w:p w14:paraId="67C4FAFB">
            <w:pPr>
              <w:pStyle w:val="10"/>
              <w:ind w:left="7"/>
              <w:jc w:val="center"/>
              <w:rPr>
                <w:sz w:val="10"/>
              </w:rPr>
            </w:pPr>
            <w:r>
              <w:rPr>
                <w:spacing w:val="-2"/>
                <w:sz w:val="10"/>
              </w:rPr>
              <w:t>0,149%</w:t>
            </w:r>
          </w:p>
        </w:tc>
        <w:tc>
          <w:tcPr>
            <w:tcW w:w="797" w:type="dxa"/>
          </w:tcPr>
          <w:p w14:paraId="355F200E">
            <w:pPr>
              <w:pStyle w:val="10"/>
              <w:spacing w:before="6"/>
              <w:rPr>
                <w:rFonts w:ascii="Times New Roman"/>
                <w:b/>
                <w:sz w:val="10"/>
              </w:rPr>
            </w:pPr>
          </w:p>
          <w:p w14:paraId="3A8B4EB5">
            <w:pPr>
              <w:pStyle w:val="10"/>
              <w:ind w:left="6"/>
              <w:jc w:val="center"/>
              <w:rPr>
                <w:sz w:val="10"/>
              </w:rPr>
            </w:pPr>
            <w:r>
              <w:rPr>
                <w:spacing w:val="-2"/>
                <w:sz w:val="10"/>
              </w:rPr>
              <w:t>89,34%</w:t>
            </w:r>
          </w:p>
        </w:tc>
        <w:tc>
          <w:tcPr>
            <w:tcW w:w="965" w:type="dxa"/>
          </w:tcPr>
          <w:p w14:paraId="520CB3EF">
            <w:pPr>
              <w:pStyle w:val="10"/>
              <w:spacing w:before="6"/>
              <w:rPr>
                <w:rFonts w:ascii="Times New Roman"/>
                <w:b/>
                <w:sz w:val="10"/>
              </w:rPr>
            </w:pPr>
          </w:p>
          <w:p w14:paraId="00A342BA">
            <w:pPr>
              <w:pStyle w:val="10"/>
              <w:ind w:left="4"/>
              <w:jc w:val="center"/>
              <w:rPr>
                <w:sz w:val="10"/>
              </w:rPr>
            </w:pPr>
            <w:r>
              <w:rPr>
                <w:spacing w:val="-10"/>
                <w:sz w:val="10"/>
              </w:rPr>
              <w:t>C</w:t>
            </w:r>
          </w:p>
        </w:tc>
      </w:tr>
      <w:tr w14:paraId="29B881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425E89FF">
            <w:pPr>
              <w:pStyle w:val="10"/>
              <w:spacing w:before="97"/>
              <w:rPr>
                <w:rFonts w:ascii="Times New Roman"/>
                <w:b/>
                <w:sz w:val="10"/>
              </w:rPr>
            </w:pPr>
          </w:p>
          <w:p w14:paraId="7464C2F8">
            <w:pPr>
              <w:pStyle w:val="10"/>
              <w:ind w:left="11" w:right="4"/>
              <w:jc w:val="center"/>
              <w:rPr>
                <w:sz w:val="10"/>
              </w:rPr>
            </w:pPr>
            <w:r>
              <w:rPr>
                <w:spacing w:val="-4"/>
                <w:sz w:val="10"/>
              </w:rPr>
              <w:t>6.12</w:t>
            </w:r>
          </w:p>
        </w:tc>
        <w:tc>
          <w:tcPr>
            <w:tcW w:w="740" w:type="dxa"/>
          </w:tcPr>
          <w:p w14:paraId="0B30BC21">
            <w:pPr>
              <w:pStyle w:val="10"/>
              <w:spacing w:before="39"/>
              <w:rPr>
                <w:rFonts w:ascii="Times New Roman"/>
                <w:b/>
                <w:sz w:val="10"/>
              </w:rPr>
            </w:pPr>
          </w:p>
          <w:p w14:paraId="7CC48B2E">
            <w:pPr>
              <w:pStyle w:val="10"/>
              <w:spacing w:before="1" w:line="244" w:lineRule="auto"/>
              <w:ind w:left="337" w:right="63" w:hanging="262"/>
              <w:rPr>
                <w:sz w:val="10"/>
              </w:rPr>
            </w:pPr>
            <w:r>
              <w:rPr>
                <w:sz w:val="10"/>
              </w:rPr>
              <w:t>06.272.0004-</w:t>
            </w:r>
            <w:r>
              <w:rPr>
                <w:spacing w:val="-10"/>
                <w:sz w:val="10"/>
              </w:rPr>
              <w:t>A</w:t>
            </w:r>
          </w:p>
        </w:tc>
        <w:tc>
          <w:tcPr>
            <w:tcW w:w="2694" w:type="dxa"/>
          </w:tcPr>
          <w:p w14:paraId="65A59D51">
            <w:pPr>
              <w:pStyle w:val="10"/>
              <w:spacing w:before="42"/>
              <w:ind w:left="70" w:right="63"/>
              <w:rPr>
                <w:sz w:val="10"/>
              </w:rPr>
            </w:pPr>
            <w:r>
              <w:rPr>
                <w:sz w:val="10"/>
              </w:rPr>
              <w:t>TUBO PVC, CONFORME ABNT NBR-7362, PARA</w:t>
            </w:r>
            <w:r>
              <w:rPr>
                <w:spacing w:val="40"/>
                <w:sz w:val="10"/>
              </w:rPr>
              <w:t xml:space="preserve"> </w:t>
            </w:r>
            <w:r>
              <w:rPr>
                <w:sz w:val="10"/>
              </w:rPr>
              <w:t>ESGOTO</w:t>
            </w:r>
            <w:r>
              <w:rPr>
                <w:spacing w:val="-7"/>
                <w:sz w:val="10"/>
              </w:rPr>
              <w:t xml:space="preserve"> </w:t>
            </w:r>
            <w:r>
              <w:rPr>
                <w:sz w:val="10"/>
              </w:rPr>
              <w:t>SANITARIO,</w:t>
            </w:r>
            <w:r>
              <w:rPr>
                <w:spacing w:val="-7"/>
                <w:sz w:val="10"/>
              </w:rPr>
              <w:t xml:space="preserve"> </w:t>
            </w:r>
            <w:r>
              <w:rPr>
                <w:sz w:val="10"/>
              </w:rPr>
              <w:t>COM</w:t>
            </w:r>
            <w:r>
              <w:rPr>
                <w:spacing w:val="-6"/>
                <w:sz w:val="10"/>
              </w:rPr>
              <w:t xml:space="preserve"> </w:t>
            </w:r>
            <w:r>
              <w:rPr>
                <w:sz w:val="10"/>
              </w:rPr>
              <w:t>DIAMETRO</w:t>
            </w:r>
            <w:r>
              <w:rPr>
                <w:spacing w:val="-7"/>
                <w:sz w:val="10"/>
              </w:rPr>
              <w:t xml:space="preserve"> </w:t>
            </w:r>
            <w:r>
              <w:rPr>
                <w:sz w:val="10"/>
              </w:rPr>
              <w:t>NOMINAL</w:t>
            </w:r>
            <w:r>
              <w:rPr>
                <w:spacing w:val="-7"/>
                <w:sz w:val="10"/>
              </w:rPr>
              <w:t xml:space="preserve"> </w:t>
            </w:r>
            <w:r>
              <w:rPr>
                <w:sz w:val="10"/>
              </w:rPr>
              <w:t>DE</w:t>
            </w:r>
            <w:r>
              <w:rPr>
                <w:spacing w:val="40"/>
                <w:sz w:val="10"/>
              </w:rPr>
              <w:t xml:space="preserve"> </w:t>
            </w:r>
            <w:r>
              <w:rPr>
                <w:sz w:val="10"/>
              </w:rPr>
              <w:t>200MM, INCLUSIVE ANEL DE BORRACHA.</w:t>
            </w:r>
            <w:r>
              <w:rPr>
                <w:spacing w:val="40"/>
                <w:sz w:val="10"/>
              </w:rPr>
              <w:t xml:space="preserve"> </w:t>
            </w:r>
            <w:r>
              <w:rPr>
                <w:spacing w:val="-2"/>
                <w:sz w:val="10"/>
              </w:rPr>
              <w:t>FORNECIMENTO</w:t>
            </w:r>
          </w:p>
        </w:tc>
        <w:tc>
          <w:tcPr>
            <w:tcW w:w="697" w:type="dxa"/>
          </w:tcPr>
          <w:p w14:paraId="6A3559F1">
            <w:pPr>
              <w:pStyle w:val="10"/>
              <w:spacing w:before="97"/>
              <w:rPr>
                <w:rFonts w:ascii="Times New Roman"/>
                <w:b/>
                <w:sz w:val="10"/>
              </w:rPr>
            </w:pPr>
          </w:p>
          <w:p w14:paraId="77406364">
            <w:pPr>
              <w:pStyle w:val="10"/>
              <w:ind w:left="7" w:right="5"/>
              <w:jc w:val="center"/>
              <w:rPr>
                <w:sz w:val="10"/>
              </w:rPr>
            </w:pPr>
            <w:r>
              <w:rPr>
                <w:spacing w:val="-10"/>
                <w:sz w:val="10"/>
              </w:rPr>
              <w:t>M</w:t>
            </w:r>
          </w:p>
        </w:tc>
        <w:tc>
          <w:tcPr>
            <w:tcW w:w="862" w:type="dxa"/>
          </w:tcPr>
          <w:p w14:paraId="11EF9C5B">
            <w:pPr>
              <w:pStyle w:val="10"/>
              <w:spacing w:before="97"/>
              <w:rPr>
                <w:rFonts w:ascii="Times New Roman"/>
                <w:b/>
                <w:sz w:val="10"/>
              </w:rPr>
            </w:pPr>
          </w:p>
          <w:p w14:paraId="4146F6BB">
            <w:pPr>
              <w:pStyle w:val="10"/>
              <w:ind w:left="9"/>
              <w:jc w:val="center"/>
              <w:rPr>
                <w:sz w:val="10"/>
              </w:rPr>
            </w:pPr>
            <w:r>
              <w:rPr>
                <w:spacing w:val="-2"/>
                <w:sz w:val="10"/>
              </w:rPr>
              <w:t>150,40</w:t>
            </w:r>
          </w:p>
        </w:tc>
        <w:tc>
          <w:tcPr>
            <w:tcW w:w="624" w:type="dxa"/>
          </w:tcPr>
          <w:p w14:paraId="4A64AD20">
            <w:pPr>
              <w:pStyle w:val="10"/>
              <w:spacing w:before="97"/>
              <w:rPr>
                <w:rFonts w:ascii="Times New Roman"/>
                <w:b/>
                <w:sz w:val="10"/>
              </w:rPr>
            </w:pPr>
          </w:p>
          <w:p w14:paraId="4D106179">
            <w:pPr>
              <w:pStyle w:val="10"/>
              <w:ind w:left="9"/>
              <w:jc w:val="center"/>
              <w:rPr>
                <w:sz w:val="10"/>
              </w:rPr>
            </w:pPr>
            <w:r>
              <w:rPr>
                <w:spacing w:val="-2"/>
                <w:sz w:val="10"/>
              </w:rPr>
              <w:t>86,42</w:t>
            </w:r>
          </w:p>
        </w:tc>
        <w:tc>
          <w:tcPr>
            <w:tcW w:w="761" w:type="dxa"/>
          </w:tcPr>
          <w:p w14:paraId="5CB5294C">
            <w:pPr>
              <w:pStyle w:val="10"/>
              <w:spacing w:before="97"/>
              <w:rPr>
                <w:rFonts w:ascii="Times New Roman"/>
                <w:b/>
                <w:sz w:val="10"/>
              </w:rPr>
            </w:pPr>
          </w:p>
          <w:p w14:paraId="5A6D00F1">
            <w:pPr>
              <w:pStyle w:val="10"/>
              <w:ind w:left="14" w:right="10"/>
              <w:jc w:val="center"/>
              <w:rPr>
                <w:sz w:val="10"/>
              </w:rPr>
            </w:pPr>
            <w:r>
              <w:rPr>
                <w:spacing w:val="-2"/>
                <w:sz w:val="10"/>
              </w:rPr>
              <w:t>111,32</w:t>
            </w:r>
          </w:p>
        </w:tc>
        <w:tc>
          <w:tcPr>
            <w:tcW w:w="958" w:type="dxa"/>
          </w:tcPr>
          <w:p w14:paraId="122F5154">
            <w:pPr>
              <w:pStyle w:val="10"/>
              <w:spacing w:before="97"/>
              <w:rPr>
                <w:rFonts w:ascii="Times New Roman"/>
                <w:b/>
                <w:sz w:val="10"/>
              </w:rPr>
            </w:pPr>
          </w:p>
          <w:p w14:paraId="423FC248">
            <w:pPr>
              <w:pStyle w:val="10"/>
              <w:ind w:left="31" w:right="2"/>
              <w:jc w:val="center"/>
              <w:rPr>
                <w:sz w:val="10"/>
              </w:rPr>
            </w:pPr>
            <w:r>
              <w:rPr>
                <w:spacing w:val="-2"/>
                <w:sz w:val="10"/>
              </w:rPr>
              <w:t>16.742,17</w:t>
            </w:r>
          </w:p>
        </w:tc>
        <w:tc>
          <w:tcPr>
            <w:tcW w:w="600" w:type="dxa"/>
          </w:tcPr>
          <w:p w14:paraId="02950F09">
            <w:pPr>
              <w:pStyle w:val="10"/>
              <w:spacing w:before="97"/>
              <w:rPr>
                <w:rFonts w:ascii="Times New Roman"/>
                <w:b/>
                <w:sz w:val="10"/>
              </w:rPr>
            </w:pPr>
          </w:p>
          <w:p w14:paraId="006F4659">
            <w:pPr>
              <w:pStyle w:val="10"/>
              <w:ind w:left="7"/>
              <w:jc w:val="center"/>
              <w:rPr>
                <w:sz w:val="10"/>
              </w:rPr>
            </w:pPr>
            <w:r>
              <w:rPr>
                <w:spacing w:val="-2"/>
                <w:sz w:val="10"/>
              </w:rPr>
              <w:t>0,133%</w:t>
            </w:r>
          </w:p>
        </w:tc>
        <w:tc>
          <w:tcPr>
            <w:tcW w:w="797" w:type="dxa"/>
          </w:tcPr>
          <w:p w14:paraId="2CBCAFDD">
            <w:pPr>
              <w:pStyle w:val="10"/>
              <w:spacing w:before="97"/>
              <w:rPr>
                <w:rFonts w:ascii="Times New Roman"/>
                <w:b/>
                <w:sz w:val="10"/>
              </w:rPr>
            </w:pPr>
          </w:p>
          <w:p w14:paraId="12FE58A0">
            <w:pPr>
              <w:pStyle w:val="10"/>
              <w:ind w:left="6"/>
              <w:jc w:val="center"/>
              <w:rPr>
                <w:sz w:val="10"/>
              </w:rPr>
            </w:pPr>
            <w:r>
              <w:rPr>
                <w:spacing w:val="-2"/>
                <w:sz w:val="10"/>
              </w:rPr>
              <w:t>89,48%</w:t>
            </w:r>
          </w:p>
        </w:tc>
        <w:tc>
          <w:tcPr>
            <w:tcW w:w="965" w:type="dxa"/>
          </w:tcPr>
          <w:p w14:paraId="40CEF7C6">
            <w:pPr>
              <w:pStyle w:val="10"/>
              <w:spacing w:before="97"/>
              <w:rPr>
                <w:rFonts w:ascii="Times New Roman"/>
                <w:b/>
                <w:sz w:val="10"/>
              </w:rPr>
            </w:pPr>
          </w:p>
          <w:p w14:paraId="0B043379">
            <w:pPr>
              <w:pStyle w:val="10"/>
              <w:ind w:left="4"/>
              <w:jc w:val="center"/>
              <w:rPr>
                <w:sz w:val="10"/>
              </w:rPr>
            </w:pPr>
            <w:r>
              <w:rPr>
                <w:spacing w:val="-10"/>
                <w:sz w:val="10"/>
              </w:rPr>
              <w:t>C</w:t>
            </w:r>
          </w:p>
        </w:tc>
      </w:tr>
      <w:tr w14:paraId="143D1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5F885D5C">
            <w:pPr>
              <w:pStyle w:val="10"/>
              <w:rPr>
                <w:rFonts w:ascii="Times New Roman"/>
                <w:b/>
                <w:sz w:val="10"/>
              </w:rPr>
            </w:pPr>
          </w:p>
          <w:p w14:paraId="103E9D2B">
            <w:pPr>
              <w:pStyle w:val="10"/>
              <w:rPr>
                <w:rFonts w:ascii="Times New Roman"/>
                <w:b/>
                <w:sz w:val="10"/>
              </w:rPr>
            </w:pPr>
          </w:p>
          <w:p w14:paraId="481D2D63">
            <w:pPr>
              <w:pStyle w:val="10"/>
              <w:spacing w:before="47"/>
              <w:rPr>
                <w:rFonts w:ascii="Times New Roman"/>
                <w:b/>
                <w:sz w:val="10"/>
              </w:rPr>
            </w:pPr>
          </w:p>
          <w:p w14:paraId="21B946D3">
            <w:pPr>
              <w:pStyle w:val="10"/>
              <w:ind w:left="11" w:right="4"/>
              <w:jc w:val="center"/>
              <w:rPr>
                <w:sz w:val="10"/>
              </w:rPr>
            </w:pPr>
            <w:r>
              <w:rPr>
                <w:spacing w:val="-4"/>
                <w:sz w:val="10"/>
              </w:rPr>
              <w:t>17.4</w:t>
            </w:r>
          </w:p>
        </w:tc>
        <w:tc>
          <w:tcPr>
            <w:tcW w:w="740" w:type="dxa"/>
          </w:tcPr>
          <w:p w14:paraId="3DA466C8">
            <w:pPr>
              <w:pStyle w:val="10"/>
              <w:rPr>
                <w:rFonts w:ascii="Times New Roman"/>
                <w:b/>
                <w:sz w:val="10"/>
              </w:rPr>
            </w:pPr>
          </w:p>
          <w:p w14:paraId="2C2036D2">
            <w:pPr>
              <w:pStyle w:val="10"/>
              <w:spacing w:before="107"/>
              <w:rPr>
                <w:rFonts w:ascii="Times New Roman"/>
                <w:b/>
                <w:sz w:val="10"/>
              </w:rPr>
            </w:pPr>
          </w:p>
          <w:p w14:paraId="1F979BE7">
            <w:pPr>
              <w:pStyle w:val="10"/>
              <w:ind w:left="337" w:right="63" w:hanging="262"/>
              <w:rPr>
                <w:sz w:val="10"/>
              </w:rPr>
            </w:pPr>
            <w:r>
              <w:rPr>
                <w:sz w:val="10"/>
              </w:rPr>
              <w:t>17.017.0320-</w:t>
            </w:r>
            <w:r>
              <w:rPr>
                <w:spacing w:val="-10"/>
                <w:sz w:val="10"/>
              </w:rPr>
              <w:t>A</w:t>
            </w:r>
          </w:p>
        </w:tc>
        <w:tc>
          <w:tcPr>
            <w:tcW w:w="2694" w:type="dxa"/>
          </w:tcPr>
          <w:p w14:paraId="4CE7B2FC">
            <w:pPr>
              <w:pStyle w:val="10"/>
              <w:spacing w:before="109"/>
              <w:ind w:left="70" w:right="63"/>
              <w:rPr>
                <w:sz w:val="10"/>
              </w:rPr>
            </w:pPr>
            <w:r>
              <w:rPr>
                <w:sz w:val="10"/>
              </w:rPr>
              <w:t>PINTURA INTERNA OU EXTERNA SOBRE FERRO,</w:t>
            </w:r>
            <w:r>
              <w:rPr>
                <w:spacing w:val="40"/>
                <w:sz w:val="10"/>
              </w:rPr>
              <w:t xml:space="preserve"> </w:t>
            </w:r>
            <w:r>
              <w:rPr>
                <w:sz w:val="10"/>
              </w:rPr>
              <w:t>COM ESMALTE SINTETICOBRILHANTE OU</w:t>
            </w:r>
            <w:r>
              <w:rPr>
                <w:spacing w:val="40"/>
                <w:sz w:val="10"/>
              </w:rPr>
              <w:t xml:space="preserve"> </w:t>
            </w:r>
            <w:r>
              <w:rPr>
                <w:sz w:val="10"/>
              </w:rPr>
              <w:t>ACETINADO APOS LIXAMENTO,</w:t>
            </w:r>
            <w:r>
              <w:rPr>
                <w:spacing w:val="40"/>
                <w:sz w:val="10"/>
              </w:rPr>
              <w:t xml:space="preserve"> </w:t>
            </w:r>
            <w:r>
              <w:rPr>
                <w:sz w:val="10"/>
              </w:rPr>
              <w:t>LIMPEZA,</w:t>
            </w:r>
            <w:r>
              <w:rPr>
                <w:spacing w:val="40"/>
                <w:sz w:val="10"/>
              </w:rPr>
              <w:t xml:space="preserve"> </w:t>
            </w:r>
            <w:r>
              <w:rPr>
                <w:sz w:val="10"/>
              </w:rPr>
              <w:t>DESENGORDURAMENTO,</w:t>
            </w:r>
            <w:r>
              <w:rPr>
                <w:spacing w:val="9"/>
                <w:sz w:val="10"/>
              </w:rPr>
              <w:t xml:space="preserve"> </w:t>
            </w:r>
            <w:r>
              <w:rPr>
                <w:sz w:val="10"/>
              </w:rPr>
              <w:t>UMA</w:t>
            </w:r>
            <w:r>
              <w:rPr>
                <w:spacing w:val="-7"/>
                <w:sz w:val="10"/>
              </w:rPr>
              <w:t xml:space="preserve"> </w:t>
            </w:r>
            <w:r>
              <w:rPr>
                <w:sz w:val="10"/>
              </w:rPr>
              <w:t>DEMAO</w:t>
            </w:r>
            <w:r>
              <w:rPr>
                <w:spacing w:val="-6"/>
                <w:sz w:val="10"/>
              </w:rPr>
              <w:t xml:space="preserve"> </w:t>
            </w:r>
            <w:r>
              <w:rPr>
                <w:sz w:val="10"/>
              </w:rPr>
              <w:t>DE</w:t>
            </w:r>
            <w:r>
              <w:rPr>
                <w:spacing w:val="-7"/>
                <w:sz w:val="10"/>
              </w:rPr>
              <w:t xml:space="preserve"> </w:t>
            </w:r>
            <w:r>
              <w:rPr>
                <w:sz w:val="10"/>
              </w:rPr>
              <w:t>FUNDO</w:t>
            </w:r>
            <w:r>
              <w:rPr>
                <w:spacing w:val="40"/>
                <w:sz w:val="10"/>
              </w:rPr>
              <w:t xml:space="preserve"> </w:t>
            </w:r>
            <w:r>
              <w:rPr>
                <w:sz w:val="10"/>
              </w:rPr>
              <w:t>ANTICORROSIVO NA COR LARANJA DE SECAGEM</w:t>
            </w:r>
            <w:r>
              <w:rPr>
                <w:spacing w:val="40"/>
                <w:sz w:val="10"/>
              </w:rPr>
              <w:t xml:space="preserve"> </w:t>
            </w:r>
            <w:r>
              <w:rPr>
                <w:sz w:val="10"/>
              </w:rPr>
              <w:t>RAPIDA E DUAS DEMAOS DE ACABAMENTO</w:t>
            </w:r>
          </w:p>
        </w:tc>
        <w:tc>
          <w:tcPr>
            <w:tcW w:w="697" w:type="dxa"/>
          </w:tcPr>
          <w:p w14:paraId="3BD75D4A">
            <w:pPr>
              <w:pStyle w:val="10"/>
              <w:rPr>
                <w:rFonts w:ascii="Times New Roman"/>
                <w:b/>
                <w:sz w:val="10"/>
              </w:rPr>
            </w:pPr>
          </w:p>
          <w:p w14:paraId="7757010C">
            <w:pPr>
              <w:pStyle w:val="10"/>
              <w:rPr>
                <w:rFonts w:ascii="Times New Roman"/>
                <w:b/>
                <w:sz w:val="10"/>
              </w:rPr>
            </w:pPr>
          </w:p>
          <w:p w14:paraId="6259C415">
            <w:pPr>
              <w:pStyle w:val="10"/>
              <w:spacing w:before="47"/>
              <w:rPr>
                <w:rFonts w:ascii="Times New Roman"/>
                <w:b/>
                <w:sz w:val="10"/>
              </w:rPr>
            </w:pPr>
          </w:p>
          <w:p w14:paraId="78C0E052">
            <w:pPr>
              <w:pStyle w:val="10"/>
              <w:ind w:left="7" w:right="2"/>
              <w:jc w:val="center"/>
              <w:rPr>
                <w:sz w:val="10"/>
              </w:rPr>
            </w:pPr>
            <w:r>
              <w:rPr>
                <w:spacing w:val="-5"/>
                <w:sz w:val="10"/>
              </w:rPr>
              <w:t>M2</w:t>
            </w:r>
          </w:p>
        </w:tc>
        <w:tc>
          <w:tcPr>
            <w:tcW w:w="862" w:type="dxa"/>
          </w:tcPr>
          <w:p w14:paraId="52309313">
            <w:pPr>
              <w:pStyle w:val="10"/>
              <w:rPr>
                <w:rFonts w:ascii="Times New Roman"/>
                <w:b/>
                <w:sz w:val="10"/>
              </w:rPr>
            </w:pPr>
          </w:p>
          <w:p w14:paraId="160BA2A8">
            <w:pPr>
              <w:pStyle w:val="10"/>
              <w:rPr>
                <w:rFonts w:ascii="Times New Roman"/>
                <w:b/>
                <w:sz w:val="10"/>
              </w:rPr>
            </w:pPr>
          </w:p>
          <w:p w14:paraId="29FE6F30">
            <w:pPr>
              <w:pStyle w:val="10"/>
              <w:spacing w:before="47"/>
              <w:rPr>
                <w:rFonts w:ascii="Times New Roman"/>
                <w:b/>
                <w:sz w:val="10"/>
              </w:rPr>
            </w:pPr>
          </w:p>
          <w:p w14:paraId="0DA703D8">
            <w:pPr>
              <w:pStyle w:val="10"/>
              <w:ind w:left="9"/>
              <w:jc w:val="center"/>
              <w:rPr>
                <w:sz w:val="10"/>
              </w:rPr>
            </w:pPr>
            <w:r>
              <w:rPr>
                <w:spacing w:val="-2"/>
                <w:sz w:val="10"/>
              </w:rPr>
              <w:t>627,17</w:t>
            </w:r>
          </w:p>
        </w:tc>
        <w:tc>
          <w:tcPr>
            <w:tcW w:w="624" w:type="dxa"/>
          </w:tcPr>
          <w:p w14:paraId="4D1B007E">
            <w:pPr>
              <w:pStyle w:val="10"/>
              <w:rPr>
                <w:rFonts w:ascii="Times New Roman"/>
                <w:b/>
                <w:sz w:val="10"/>
              </w:rPr>
            </w:pPr>
          </w:p>
          <w:p w14:paraId="464B04E3">
            <w:pPr>
              <w:pStyle w:val="10"/>
              <w:rPr>
                <w:rFonts w:ascii="Times New Roman"/>
                <w:b/>
                <w:sz w:val="10"/>
              </w:rPr>
            </w:pPr>
          </w:p>
          <w:p w14:paraId="4F81E6DA">
            <w:pPr>
              <w:pStyle w:val="10"/>
              <w:spacing w:before="47"/>
              <w:rPr>
                <w:rFonts w:ascii="Times New Roman"/>
                <w:b/>
                <w:sz w:val="10"/>
              </w:rPr>
            </w:pPr>
          </w:p>
          <w:p w14:paraId="36F1357A">
            <w:pPr>
              <w:pStyle w:val="10"/>
              <w:ind w:left="9"/>
              <w:jc w:val="center"/>
              <w:rPr>
                <w:sz w:val="10"/>
              </w:rPr>
            </w:pPr>
            <w:r>
              <w:rPr>
                <w:spacing w:val="-2"/>
                <w:sz w:val="10"/>
              </w:rPr>
              <w:t>21,97</w:t>
            </w:r>
          </w:p>
        </w:tc>
        <w:tc>
          <w:tcPr>
            <w:tcW w:w="761" w:type="dxa"/>
          </w:tcPr>
          <w:p w14:paraId="3308B2D2">
            <w:pPr>
              <w:pStyle w:val="10"/>
              <w:rPr>
                <w:rFonts w:ascii="Times New Roman"/>
                <w:b/>
                <w:sz w:val="10"/>
              </w:rPr>
            </w:pPr>
          </w:p>
          <w:p w14:paraId="08936E48">
            <w:pPr>
              <w:pStyle w:val="10"/>
              <w:rPr>
                <w:rFonts w:ascii="Times New Roman"/>
                <w:b/>
                <w:sz w:val="10"/>
              </w:rPr>
            </w:pPr>
          </w:p>
          <w:p w14:paraId="69E4CF3D">
            <w:pPr>
              <w:pStyle w:val="10"/>
              <w:spacing w:before="47"/>
              <w:rPr>
                <w:rFonts w:ascii="Times New Roman"/>
                <w:b/>
                <w:sz w:val="10"/>
              </w:rPr>
            </w:pPr>
          </w:p>
          <w:p w14:paraId="65EECCA2">
            <w:pPr>
              <w:pStyle w:val="10"/>
              <w:ind w:left="14" w:right="8"/>
              <w:jc w:val="center"/>
              <w:rPr>
                <w:sz w:val="10"/>
              </w:rPr>
            </w:pPr>
            <w:r>
              <w:rPr>
                <w:spacing w:val="-2"/>
                <w:sz w:val="10"/>
              </w:rPr>
              <w:t>28,30</w:t>
            </w:r>
          </w:p>
        </w:tc>
        <w:tc>
          <w:tcPr>
            <w:tcW w:w="958" w:type="dxa"/>
          </w:tcPr>
          <w:p w14:paraId="57C73B35">
            <w:pPr>
              <w:pStyle w:val="10"/>
              <w:rPr>
                <w:rFonts w:ascii="Times New Roman"/>
                <w:b/>
                <w:sz w:val="10"/>
              </w:rPr>
            </w:pPr>
          </w:p>
          <w:p w14:paraId="24D44A5A">
            <w:pPr>
              <w:pStyle w:val="10"/>
              <w:rPr>
                <w:rFonts w:ascii="Times New Roman"/>
                <w:b/>
                <w:sz w:val="10"/>
              </w:rPr>
            </w:pPr>
          </w:p>
          <w:p w14:paraId="52BEB670">
            <w:pPr>
              <w:pStyle w:val="10"/>
              <w:spacing w:before="47"/>
              <w:rPr>
                <w:rFonts w:ascii="Times New Roman"/>
                <w:b/>
                <w:sz w:val="10"/>
              </w:rPr>
            </w:pPr>
          </w:p>
          <w:p w14:paraId="67BB5E22">
            <w:pPr>
              <w:pStyle w:val="10"/>
              <w:ind w:left="31" w:right="3"/>
              <w:jc w:val="center"/>
              <w:rPr>
                <w:sz w:val="10"/>
              </w:rPr>
            </w:pPr>
            <w:r>
              <w:rPr>
                <w:spacing w:val="-2"/>
                <w:sz w:val="10"/>
              </w:rPr>
              <w:t>17.748,58</w:t>
            </w:r>
          </w:p>
        </w:tc>
        <w:tc>
          <w:tcPr>
            <w:tcW w:w="600" w:type="dxa"/>
          </w:tcPr>
          <w:p w14:paraId="1743F3A1">
            <w:pPr>
              <w:pStyle w:val="10"/>
              <w:rPr>
                <w:rFonts w:ascii="Times New Roman"/>
                <w:b/>
                <w:sz w:val="10"/>
              </w:rPr>
            </w:pPr>
          </w:p>
          <w:p w14:paraId="17BD816E">
            <w:pPr>
              <w:pStyle w:val="10"/>
              <w:rPr>
                <w:rFonts w:ascii="Times New Roman"/>
                <w:b/>
                <w:sz w:val="10"/>
              </w:rPr>
            </w:pPr>
          </w:p>
          <w:p w14:paraId="021DFE91">
            <w:pPr>
              <w:pStyle w:val="10"/>
              <w:spacing w:before="47"/>
              <w:rPr>
                <w:rFonts w:ascii="Times New Roman"/>
                <w:b/>
                <w:sz w:val="10"/>
              </w:rPr>
            </w:pPr>
          </w:p>
          <w:p w14:paraId="772948C0">
            <w:pPr>
              <w:pStyle w:val="10"/>
              <w:ind w:left="7"/>
              <w:jc w:val="center"/>
              <w:rPr>
                <w:sz w:val="10"/>
              </w:rPr>
            </w:pPr>
            <w:r>
              <w:rPr>
                <w:spacing w:val="-2"/>
                <w:sz w:val="10"/>
              </w:rPr>
              <w:t>0,141%</w:t>
            </w:r>
          </w:p>
        </w:tc>
        <w:tc>
          <w:tcPr>
            <w:tcW w:w="797" w:type="dxa"/>
          </w:tcPr>
          <w:p w14:paraId="77B28683">
            <w:pPr>
              <w:pStyle w:val="10"/>
              <w:rPr>
                <w:rFonts w:ascii="Times New Roman"/>
                <w:b/>
                <w:sz w:val="10"/>
              </w:rPr>
            </w:pPr>
          </w:p>
          <w:p w14:paraId="3D6F180F">
            <w:pPr>
              <w:pStyle w:val="10"/>
              <w:rPr>
                <w:rFonts w:ascii="Times New Roman"/>
                <w:b/>
                <w:sz w:val="10"/>
              </w:rPr>
            </w:pPr>
          </w:p>
          <w:p w14:paraId="2EBFF124">
            <w:pPr>
              <w:pStyle w:val="10"/>
              <w:spacing w:before="47"/>
              <w:rPr>
                <w:rFonts w:ascii="Times New Roman"/>
                <w:b/>
                <w:sz w:val="10"/>
              </w:rPr>
            </w:pPr>
          </w:p>
          <w:p w14:paraId="64FFED79">
            <w:pPr>
              <w:pStyle w:val="10"/>
              <w:ind w:left="6"/>
              <w:jc w:val="center"/>
              <w:rPr>
                <w:sz w:val="10"/>
              </w:rPr>
            </w:pPr>
            <w:r>
              <w:rPr>
                <w:spacing w:val="-2"/>
                <w:sz w:val="10"/>
              </w:rPr>
              <w:t>89,62%</w:t>
            </w:r>
          </w:p>
        </w:tc>
        <w:tc>
          <w:tcPr>
            <w:tcW w:w="965" w:type="dxa"/>
          </w:tcPr>
          <w:p w14:paraId="2A0AC00B">
            <w:pPr>
              <w:pStyle w:val="10"/>
              <w:rPr>
                <w:rFonts w:ascii="Times New Roman"/>
                <w:b/>
                <w:sz w:val="10"/>
              </w:rPr>
            </w:pPr>
          </w:p>
          <w:p w14:paraId="72DDBE06">
            <w:pPr>
              <w:pStyle w:val="10"/>
              <w:rPr>
                <w:rFonts w:ascii="Times New Roman"/>
                <w:b/>
                <w:sz w:val="10"/>
              </w:rPr>
            </w:pPr>
          </w:p>
          <w:p w14:paraId="3E60ADA2">
            <w:pPr>
              <w:pStyle w:val="10"/>
              <w:spacing w:before="47"/>
              <w:rPr>
                <w:rFonts w:ascii="Times New Roman"/>
                <w:b/>
                <w:sz w:val="10"/>
              </w:rPr>
            </w:pPr>
          </w:p>
          <w:p w14:paraId="759A3650">
            <w:pPr>
              <w:pStyle w:val="10"/>
              <w:ind w:left="4"/>
              <w:jc w:val="center"/>
              <w:rPr>
                <w:sz w:val="10"/>
              </w:rPr>
            </w:pPr>
            <w:r>
              <w:rPr>
                <w:spacing w:val="-10"/>
                <w:sz w:val="10"/>
              </w:rPr>
              <w:t>C</w:t>
            </w:r>
          </w:p>
        </w:tc>
      </w:tr>
      <w:tr w14:paraId="23A19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BA78669">
            <w:pPr>
              <w:pStyle w:val="10"/>
              <w:spacing w:before="8"/>
              <w:rPr>
                <w:rFonts w:ascii="Times New Roman"/>
                <w:b/>
                <w:sz w:val="10"/>
              </w:rPr>
            </w:pPr>
          </w:p>
          <w:p w14:paraId="6D53BE84">
            <w:pPr>
              <w:pStyle w:val="10"/>
              <w:ind w:left="11" w:right="1"/>
              <w:jc w:val="center"/>
              <w:rPr>
                <w:sz w:val="10"/>
              </w:rPr>
            </w:pPr>
            <w:r>
              <w:rPr>
                <w:spacing w:val="-2"/>
                <w:sz w:val="10"/>
              </w:rPr>
              <w:t>18.52</w:t>
            </w:r>
          </w:p>
        </w:tc>
        <w:tc>
          <w:tcPr>
            <w:tcW w:w="740" w:type="dxa"/>
          </w:tcPr>
          <w:p w14:paraId="60FA679D">
            <w:pPr>
              <w:pStyle w:val="10"/>
              <w:spacing w:before="66"/>
              <w:ind w:left="337" w:right="63" w:hanging="262"/>
              <w:rPr>
                <w:sz w:val="10"/>
              </w:rPr>
            </w:pPr>
            <w:r>
              <w:rPr>
                <w:sz w:val="10"/>
              </w:rPr>
              <w:t>18.200.0002-</w:t>
            </w:r>
            <w:r>
              <w:rPr>
                <w:spacing w:val="-10"/>
                <w:sz w:val="10"/>
              </w:rPr>
              <w:t>A</w:t>
            </w:r>
          </w:p>
        </w:tc>
        <w:tc>
          <w:tcPr>
            <w:tcW w:w="2694" w:type="dxa"/>
          </w:tcPr>
          <w:p w14:paraId="77386471">
            <w:pPr>
              <w:pStyle w:val="10"/>
              <w:spacing w:before="3" w:line="112" w:lineRule="exact"/>
              <w:ind w:left="70" w:right="63"/>
              <w:rPr>
                <w:sz w:val="10"/>
              </w:rPr>
            </w:pPr>
            <w:r>
              <w:rPr>
                <w:sz w:val="10"/>
              </w:rPr>
              <w:t>POSTE</w:t>
            </w:r>
            <w:r>
              <w:rPr>
                <w:spacing w:val="-7"/>
                <w:sz w:val="10"/>
              </w:rPr>
              <w:t xml:space="preserve"> </w:t>
            </w:r>
            <w:r>
              <w:rPr>
                <w:sz w:val="10"/>
              </w:rPr>
              <w:t>PARA</w:t>
            </w:r>
            <w:r>
              <w:rPr>
                <w:spacing w:val="-6"/>
                <w:sz w:val="10"/>
              </w:rPr>
              <w:t xml:space="preserve"> </w:t>
            </w:r>
            <w:r>
              <w:rPr>
                <w:sz w:val="10"/>
              </w:rPr>
              <w:t>VOLEIBOL</w:t>
            </w:r>
            <w:r>
              <w:rPr>
                <w:spacing w:val="-6"/>
                <w:sz w:val="10"/>
              </w:rPr>
              <w:t xml:space="preserve"> </w:t>
            </w:r>
            <w:r>
              <w:rPr>
                <w:sz w:val="10"/>
              </w:rPr>
              <w:t>EM</w:t>
            </w:r>
            <w:r>
              <w:rPr>
                <w:spacing w:val="-7"/>
                <w:sz w:val="10"/>
              </w:rPr>
              <w:t xml:space="preserve"> </w:t>
            </w:r>
            <w:r>
              <w:rPr>
                <w:sz w:val="10"/>
              </w:rPr>
              <w:t>TUBO</w:t>
            </w:r>
            <w:r>
              <w:rPr>
                <w:spacing w:val="-5"/>
                <w:sz w:val="10"/>
              </w:rPr>
              <w:t xml:space="preserve"> </w:t>
            </w:r>
            <w:r>
              <w:rPr>
                <w:sz w:val="10"/>
              </w:rPr>
              <w:t>DE</w:t>
            </w:r>
            <w:r>
              <w:rPr>
                <w:spacing w:val="-6"/>
                <w:sz w:val="10"/>
              </w:rPr>
              <w:t xml:space="preserve"> </w:t>
            </w:r>
            <w:r>
              <w:rPr>
                <w:sz w:val="10"/>
              </w:rPr>
              <w:t>FERRO</w:t>
            </w:r>
            <w:r>
              <w:rPr>
                <w:spacing w:val="40"/>
                <w:sz w:val="10"/>
              </w:rPr>
              <w:t xml:space="preserve"> </w:t>
            </w:r>
            <w:r>
              <w:rPr>
                <w:sz w:val="10"/>
              </w:rPr>
              <w:t>GALVANIZADO, COM CATRACA E BUCHAS.</w:t>
            </w:r>
            <w:r>
              <w:rPr>
                <w:spacing w:val="40"/>
                <w:sz w:val="10"/>
              </w:rPr>
              <w:t xml:space="preserve"> </w:t>
            </w:r>
            <w:r>
              <w:rPr>
                <w:spacing w:val="-2"/>
                <w:sz w:val="10"/>
              </w:rPr>
              <w:t>FORNECIMENTO</w:t>
            </w:r>
          </w:p>
        </w:tc>
        <w:tc>
          <w:tcPr>
            <w:tcW w:w="697" w:type="dxa"/>
          </w:tcPr>
          <w:p w14:paraId="359A337F">
            <w:pPr>
              <w:pStyle w:val="10"/>
              <w:spacing w:before="8"/>
              <w:rPr>
                <w:rFonts w:ascii="Times New Roman"/>
                <w:b/>
                <w:sz w:val="10"/>
              </w:rPr>
            </w:pPr>
          </w:p>
          <w:p w14:paraId="25A5053A">
            <w:pPr>
              <w:pStyle w:val="10"/>
              <w:ind w:left="7" w:right="2"/>
              <w:jc w:val="center"/>
              <w:rPr>
                <w:sz w:val="10"/>
              </w:rPr>
            </w:pPr>
            <w:r>
              <w:rPr>
                <w:spacing w:val="-5"/>
                <w:sz w:val="10"/>
              </w:rPr>
              <w:t>PAR</w:t>
            </w:r>
          </w:p>
        </w:tc>
        <w:tc>
          <w:tcPr>
            <w:tcW w:w="862" w:type="dxa"/>
          </w:tcPr>
          <w:p w14:paraId="617EE62A">
            <w:pPr>
              <w:pStyle w:val="10"/>
              <w:spacing w:before="8"/>
              <w:rPr>
                <w:rFonts w:ascii="Times New Roman"/>
                <w:b/>
                <w:sz w:val="10"/>
              </w:rPr>
            </w:pPr>
          </w:p>
          <w:p w14:paraId="281A7A98">
            <w:pPr>
              <w:pStyle w:val="10"/>
              <w:ind w:left="9" w:right="2"/>
              <w:jc w:val="center"/>
              <w:rPr>
                <w:sz w:val="10"/>
              </w:rPr>
            </w:pPr>
            <w:r>
              <w:rPr>
                <w:spacing w:val="-2"/>
                <w:sz w:val="10"/>
              </w:rPr>
              <w:t>15,00</w:t>
            </w:r>
          </w:p>
        </w:tc>
        <w:tc>
          <w:tcPr>
            <w:tcW w:w="624" w:type="dxa"/>
          </w:tcPr>
          <w:p w14:paraId="79CECCF7">
            <w:pPr>
              <w:pStyle w:val="10"/>
              <w:spacing w:before="8"/>
              <w:rPr>
                <w:rFonts w:ascii="Times New Roman"/>
                <w:b/>
                <w:sz w:val="10"/>
              </w:rPr>
            </w:pPr>
          </w:p>
          <w:p w14:paraId="39E55670">
            <w:pPr>
              <w:pStyle w:val="10"/>
              <w:ind w:left="9" w:right="2"/>
              <w:jc w:val="center"/>
              <w:rPr>
                <w:sz w:val="10"/>
              </w:rPr>
            </w:pPr>
            <w:r>
              <w:rPr>
                <w:spacing w:val="-2"/>
                <w:sz w:val="10"/>
              </w:rPr>
              <w:t>958,93</w:t>
            </w:r>
          </w:p>
        </w:tc>
        <w:tc>
          <w:tcPr>
            <w:tcW w:w="761" w:type="dxa"/>
          </w:tcPr>
          <w:p w14:paraId="428E5ADD">
            <w:pPr>
              <w:pStyle w:val="10"/>
              <w:spacing w:before="8"/>
              <w:rPr>
                <w:rFonts w:ascii="Times New Roman"/>
                <w:b/>
                <w:sz w:val="10"/>
              </w:rPr>
            </w:pPr>
          </w:p>
          <w:p w14:paraId="0BE37DCD">
            <w:pPr>
              <w:pStyle w:val="10"/>
              <w:ind w:left="14" w:right="12"/>
              <w:jc w:val="center"/>
              <w:rPr>
                <w:sz w:val="10"/>
              </w:rPr>
            </w:pPr>
            <w:r>
              <w:rPr>
                <w:spacing w:val="-2"/>
                <w:sz w:val="10"/>
              </w:rPr>
              <w:t>1235,20</w:t>
            </w:r>
          </w:p>
        </w:tc>
        <w:tc>
          <w:tcPr>
            <w:tcW w:w="958" w:type="dxa"/>
          </w:tcPr>
          <w:p w14:paraId="67C6509B">
            <w:pPr>
              <w:pStyle w:val="10"/>
              <w:spacing w:before="8"/>
              <w:rPr>
                <w:rFonts w:ascii="Times New Roman"/>
                <w:b/>
                <w:sz w:val="10"/>
              </w:rPr>
            </w:pPr>
          </w:p>
          <w:p w14:paraId="2D6BF39A">
            <w:pPr>
              <w:pStyle w:val="10"/>
              <w:ind w:left="31" w:right="2"/>
              <w:jc w:val="center"/>
              <w:rPr>
                <w:sz w:val="10"/>
              </w:rPr>
            </w:pPr>
            <w:r>
              <w:rPr>
                <w:spacing w:val="-2"/>
                <w:sz w:val="10"/>
              </w:rPr>
              <w:t>18.527,97</w:t>
            </w:r>
          </w:p>
        </w:tc>
        <w:tc>
          <w:tcPr>
            <w:tcW w:w="600" w:type="dxa"/>
          </w:tcPr>
          <w:p w14:paraId="2A4E14E5">
            <w:pPr>
              <w:pStyle w:val="10"/>
              <w:spacing w:before="8"/>
              <w:rPr>
                <w:rFonts w:ascii="Times New Roman"/>
                <w:b/>
                <w:sz w:val="10"/>
              </w:rPr>
            </w:pPr>
          </w:p>
          <w:p w14:paraId="59543A27">
            <w:pPr>
              <w:pStyle w:val="10"/>
              <w:ind w:left="7"/>
              <w:jc w:val="center"/>
              <w:rPr>
                <w:sz w:val="10"/>
              </w:rPr>
            </w:pPr>
            <w:r>
              <w:rPr>
                <w:spacing w:val="-2"/>
                <w:sz w:val="10"/>
              </w:rPr>
              <w:t>0,148%</w:t>
            </w:r>
          </w:p>
        </w:tc>
        <w:tc>
          <w:tcPr>
            <w:tcW w:w="797" w:type="dxa"/>
          </w:tcPr>
          <w:p w14:paraId="0FAD3A66">
            <w:pPr>
              <w:pStyle w:val="10"/>
              <w:spacing w:before="8"/>
              <w:rPr>
                <w:rFonts w:ascii="Times New Roman"/>
                <w:b/>
                <w:sz w:val="10"/>
              </w:rPr>
            </w:pPr>
          </w:p>
          <w:p w14:paraId="75E8172E">
            <w:pPr>
              <w:pStyle w:val="10"/>
              <w:ind w:left="6"/>
              <w:jc w:val="center"/>
              <w:rPr>
                <w:sz w:val="10"/>
              </w:rPr>
            </w:pPr>
            <w:r>
              <w:rPr>
                <w:spacing w:val="-2"/>
                <w:sz w:val="10"/>
              </w:rPr>
              <w:t>89,76%</w:t>
            </w:r>
          </w:p>
        </w:tc>
        <w:tc>
          <w:tcPr>
            <w:tcW w:w="965" w:type="dxa"/>
          </w:tcPr>
          <w:p w14:paraId="604642A6">
            <w:pPr>
              <w:pStyle w:val="10"/>
              <w:spacing w:before="8"/>
              <w:rPr>
                <w:rFonts w:ascii="Times New Roman"/>
                <w:b/>
                <w:sz w:val="10"/>
              </w:rPr>
            </w:pPr>
          </w:p>
          <w:p w14:paraId="6317D57A">
            <w:pPr>
              <w:pStyle w:val="10"/>
              <w:ind w:left="4"/>
              <w:jc w:val="center"/>
              <w:rPr>
                <w:sz w:val="10"/>
              </w:rPr>
            </w:pPr>
            <w:r>
              <w:rPr>
                <w:spacing w:val="-10"/>
                <w:sz w:val="10"/>
              </w:rPr>
              <w:t>C</w:t>
            </w:r>
          </w:p>
        </w:tc>
      </w:tr>
      <w:tr w14:paraId="6F073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38B4F2EB">
            <w:pPr>
              <w:pStyle w:val="10"/>
              <w:spacing w:before="8"/>
              <w:rPr>
                <w:rFonts w:ascii="Times New Roman"/>
                <w:b/>
                <w:sz w:val="10"/>
              </w:rPr>
            </w:pPr>
          </w:p>
          <w:p w14:paraId="1DE121BB">
            <w:pPr>
              <w:pStyle w:val="10"/>
              <w:ind w:left="11" w:right="1"/>
              <w:jc w:val="center"/>
              <w:rPr>
                <w:sz w:val="10"/>
              </w:rPr>
            </w:pPr>
            <w:r>
              <w:rPr>
                <w:spacing w:val="-2"/>
                <w:sz w:val="10"/>
              </w:rPr>
              <w:t>18.61</w:t>
            </w:r>
          </w:p>
        </w:tc>
        <w:tc>
          <w:tcPr>
            <w:tcW w:w="740" w:type="dxa"/>
          </w:tcPr>
          <w:p w14:paraId="23B1FBA4">
            <w:pPr>
              <w:pStyle w:val="10"/>
              <w:spacing w:before="66" w:line="244" w:lineRule="auto"/>
              <w:ind w:left="337" w:right="63" w:hanging="262"/>
              <w:rPr>
                <w:sz w:val="10"/>
              </w:rPr>
            </w:pPr>
            <w:r>
              <w:rPr>
                <w:sz w:val="10"/>
              </w:rPr>
              <w:t>18.265.0001-</w:t>
            </w:r>
            <w:r>
              <w:rPr>
                <w:spacing w:val="-10"/>
                <w:sz w:val="10"/>
              </w:rPr>
              <w:t>A</w:t>
            </w:r>
          </w:p>
        </w:tc>
        <w:tc>
          <w:tcPr>
            <w:tcW w:w="2694" w:type="dxa"/>
          </w:tcPr>
          <w:p w14:paraId="12AFF61B">
            <w:pPr>
              <w:pStyle w:val="10"/>
              <w:spacing w:before="66" w:line="244" w:lineRule="auto"/>
              <w:ind w:left="70" w:right="63"/>
              <w:rPr>
                <w:sz w:val="10"/>
              </w:rPr>
            </w:pPr>
            <w:r>
              <w:rPr>
                <w:sz w:val="10"/>
              </w:rPr>
              <w:t>RETIRADA</w:t>
            </w:r>
            <w:r>
              <w:rPr>
                <w:spacing w:val="-7"/>
                <w:sz w:val="10"/>
              </w:rPr>
              <w:t xml:space="preserve"> </w:t>
            </w:r>
            <w:r>
              <w:rPr>
                <w:sz w:val="10"/>
              </w:rPr>
              <w:t>E</w:t>
            </w:r>
            <w:r>
              <w:rPr>
                <w:spacing w:val="-7"/>
                <w:sz w:val="10"/>
              </w:rPr>
              <w:t xml:space="preserve"> </w:t>
            </w:r>
            <w:r>
              <w:rPr>
                <w:sz w:val="10"/>
              </w:rPr>
              <w:t>RECOLOCACAO</w:t>
            </w:r>
            <w:r>
              <w:rPr>
                <w:spacing w:val="-6"/>
                <w:sz w:val="10"/>
              </w:rPr>
              <w:t xml:space="preserve"> </w:t>
            </w:r>
            <w:r>
              <w:rPr>
                <w:sz w:val="10"/>
              </w:rPr>
              <w:t>DE</w:t>
            </w:r>
            <w:r>
              <w:rPr>
                <w:spacing w:val="-7"/>
                <w:sz w:val="10"/>
              </w:rPr>
              <w:t xml:space="preserve"> </w:t>
            </w:r>
            <w:r>
              <w:rPr>
                <w:sz w:val="10"/>
              </w:rPr>
              <w:t>APARELHOS</w:t>
            </w:r>
            <w:r>
              <w:rPr>
                <w:spacing w:val="-7"/>
                <w:sz w:val="10"/>
              </w:rPr>
              <w:t xml:space="preserve"> </w:t>
            </w:r>
            <w:r>
              <w:rPr>
                <w:sz w:val="10"/>
              </w:rPr>
              <w:t>DE</w:t>
            </w:r>
            <w:r>
              <w:rPr>
                <w:spacing w:val="40"/>
                <w:sz w:val="10"/>
              </w:rPr>
              <w:t xml:space="preserve"> </w:t>
            </w:r>
            <w:r>
              <w:rPr>
                <w:sz w:val="10"/>
              </w:rPr>
              <w:t>ILUMINACAO, INCLUSIVE LAMPADA</w:t>
            </w:r>
          </w:p>
        </w:tc>
        <w:tc>
          <w:tcPr>
            <w:tcW w:w="697" w:type="dxa"/>
          </w:tcPr>
          <w:p w14:paraId="34B2D3C4">
            <w:pPr>
              <w:pStyle w:val="10"/>
              <w:spacing w:before="8"/>
              <w:rPr>
                <w:rFonts w:ascii="Times New Roman"/>
                <w:b/>
                <w:sz w:val="10"/>
              </w:rPr>
            </w:pPr>
          </w:p>
          <w:p w14:paraId="4ABCDC2E">
            <w:pPr>
              <w:pStyle w:val="10"/>
              <w:ind w:left="7" w:right="3"/>
              <w:jc w:val="center"/>
              <w:rPr>
                <w:sz w:val="10"/>
              </w:rPr>
            </w:pPr>
            <w:r>
              <w:rPr>
                <w:spacing w:val="-5"/>
                <w:sz w:val="10"/>
              </w:rPr>
              <w:t>UN</w:t>
            </w:r>
          </w:p>
        </w:tc>
        <w:tc>
          <w:tcPr>
            <w:tcW w:w="862" w:type="dxa"/>
          </w:tcPr>
          <w:p w14:paraId="6AA29DA7">
            <w:pPr>
              <w:pStyle w:val="10"/>
              <w:spacing w:before="8"/>
              <w:rPr>
                <w:rFonts w:ascii="Times New Roman"/>
                <w:b/>
                <w:sz w:val="10"/>
              </w:rPr>
            </w:pPr>
          </w:p>
          <w:p w14:paraId="4C0C1843">
            <w:pPr>
              <w:pStyle w:val="10"/>
              <w:ind w:left="9"/>
              <w:jc w:val="center"/>
              <w:rPr>
                <w:sz w:val="10"/>
              </w:rPr>
            </w:pPr>
            <w:r>
              <w:rPr>
                <w:spacing w:val="-2"/>
                <w:sz w:val="10"/>
              </w:rPr>
              <w:t>381,00</w:t>
            </w:r>
          </w:p>
        </w:tc>
        <w:tc>
          <w:tcPr>
            <w:tcW w:w="624" w:type="dxa"/>
          </w:tcPr>
          <w:p w14:paraId="43960A83">
            <w:pPr>
              <w:pStyle w:val="10"/>
              <w:spacing w:before="8"/>
              <w:rPr>
                <w:rFonts w:ascii="Times New Roman"/>
                <w:b/>
                <w:sz w:val="10"/>
              </w:rPr>
            </w:pPr>
          </w:p>
          <w:p w14:paraId="06B3464D">
            <w:pPr>
              <w:pStyle w:val="10"/>
              <w:ind w:left="9"/>
              <w:jc w:val="center"/>
              <w:rPr>
                <w:sz w:val="10"/>
              </w:rPr>
            </w:pPr>
            <w:r>
              <w:rPr>
                <w:spacing w:val="-2"/>
                <w:sz w:val="10"/>
              </w:rPr>
              <w:t>37,64</w:t>
            </w:r>
          </w:p>
        </w:tc>
        <w:tc>
          <w:tcPr>
            <w:tcW w:w="761" w:type="dxa"/>
          </w:tcPr>
          <w:p w14:paraId="56F54975">
            <w:pPr>
              <w:pStyle w:val="10"/>
              <w:spacing w:before="8"/>
              <w:rPr>
                <w:rFonts w:ascii="Times New Roman"/>
                <w:b/>
                <w:sz w:val="10"/>
              </w:rPr>
            </w:pPr>
          </w:p>
          <w:p w14:paraId="3EF57337">
            <w:pPr>
              <w:pStyle w:val="10"/>
              <w:ind w:left="14" w:right="8"/>
              <w:jc w:val="center"/>
              <w:rPr>
                <w:sz w:val="10"/>
              </w:rPr>
            </w:pPr>
            <w:r>
              <w:rPr>
                <w:spacing w:val="-2"/>
                <w:sz w:val="10"/>
              </w:rPr>
              <w:t>48,48</w:t>
            </w:r>
          </w:p>
        </w:tc>
        <w:tc>
          <w:tcPr>
            <w:tcW w:w="958" w:type="dxa"/>
          </w:tcPr>
          <w:p w14:paraId="0D3824F9">
            <w:pPr>
              <w:pStyle w:val="10"/>
              <w:spacing w:before="8"/>
              <w:rPr>
                <w:rFonts w:ascii="Times New Roman"/>
                <w:b/>
                <w:sz w:val="10"/>
              </w:rPr>
            </w:pPr>
          </w:p>
          <w:p w14:paraId="5C4EC126">
            <w:pPr>
              <w:pStyle w:val="10"/>
              <w:ind w:left="31" w:right="2"/>
              <w:jc w:val="center"/>
              <w:rPr>
                <w:sz w:val="10"/>
              </w:rPr>
            </w:pPr>
            <w:r>
              <w:rPr>
                <w:spacing w:val="-2"/>
                <w:sz w:val="10"/>
              </w:rPr>
              <w:t>18.472,44</w:t>
            </w:r>
          </w:p>
        </w:tc>
        <w:tc>
          <w:tcPr>
            <w:tcW w:w="600" w:type="dxa"/>
          </w:tcPr>
          <w:p w14:paraId="7AE9C474">
            <w:pPr>
              <w:pStyle w:val="10"/>
              <w:spacing w:before="8"/>
              <w:rPr>
                <w:rFonts w:ascii="Times New Roman"/>
                <w:b/>
                <w:sz w:val="10"/>
              </w:rPr>
            </w:pPr>
          </w:p>
          <w:p w14:paraId="5D2CCCC9">
            <w:pPr>
              <w:pStyle w:val="10"/>
              <w:ind w:left="7"/>
              <w:jc w:val="center"/>
              <w:rPr>
                <w:sz w:val="10"/>
              </w:rPr>
            </w:pPr>
            <w:r>
              <w:rPr>
                <w:spacing w:val="-2"/>
                <w:sz w:val="10"/>
              </w:rPr>
              <w:t>0,147%</w:t>
            </w:r>
          </w:p>
        </w:tc>
        <w:tc>
          <w:tcPr>
            <w:tcW w:w="797" w:type="dxa"/>
          </w:tcPr>
          <w:p w14:paraId="7C99F8E6">
            <w:pPr>
              <w:pStyle w:val="10"/>
              <w:spacing w:before="8"/>
              <w:rPr>
                <w:rFonts w:ascii="Times New Roman"/>
                <w:b/>
                <w:sz w:val="10"/>
              </w:rPr>
            </w:pPr>
          </w:p>
          <w:p w14:paraId="5878F707">
            <w:pPr>
              <w:pStyle w:val="10"/>
              <w:ind w:left="6"/>
              <w:jc w:val="center"/>
              <w:rPr>
                <w:sz w:val="10"/>
              </w:rPr>
            </w:pPr>
            <w:r>
              <w:rPr>
                <w:spacing w:val="-2"/>
                <w:sz w:val="10"/>
              </w:rPr>
              <w:t>89,91%</w:t>
            </w:r>
          </w:p>
        </w:tc>
        <w:tc>
          <w:tcPr>
            <w:tcW w:w="965" w:type="dxa"/>
          </w:tcPr>
          <w:p w14:paraId="27228AFA">
            <w:pPr>
              <w:pStyle w:val="10"/>
              <w:spacing w:before="8"/>
              <w:rPr>
                <w:rFonts w:ascii="Times New Roman"/>
                <w:b/>
                <w:sz w:val="10"/>
              </w:rPr>
            </w:pPr>
          </w:p>
          <w:p w14:paraId="0E43558D">
            <w:pPr>
              <w:pStyle w:val="10"/>
              <w:ind w:left="4"/>
              <w:jc w:val="center"/>
              <w:rPr>
                <w:sz w:val="10"/>
              </w:rPr>
            </w:pPr>
            <w:r>
              <w:rPr>
                <w:spacing w:val="-10"/>
                <w:sz w:val="10"/>
              </w:rPr>
              <w:t>C</w:t>
            </w:r>
          </w:p>
        </w:tc>
      </w:tr>
      <w:tr w14:paraId="56188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54D1E2E4">
            <w:pPr>
              <w:pStyle w:val="10"/>
              <w:spacing w:before="97"/>
              <w:rPr>
                <w:rFonts w:ascii="Times New Roman"/>
                <w:b/>
                <w:sz w:val="10"/>
              </w:rPr>
            </w:pPr>
          </w:p>
          <w:p w14:paraId="26787B0C">
            <w:pPr>
              <w:pStyle w:val="10"/>
              <w:ind w:left="11" w:right="1"/>
              <w:jc w:val="center"/>
              <w:rPr>
                <w:sz w:val="10"/>
              </w:rPr>
            </w:pPr>
            <w:r>
              <w:rPr>
                <w:spacing w:val="-5"/>
                <w:sz w:val="10"/>
              </w:rPr>
              <w:t>5.9</w:t>
            </w:r>
          </w:p>
        </w:tc>
        <w:tc>
          <w:tcPr>
            <w:tcW w:w="740" w:type="dxa"/>
          </w:tcPr>
          <w:p w14:paraId="72FF0A54">
            <w:pPr>
              <w:pStyle w:val="10"/>
              <w:spacing w:before="39"/>
              <w:rPr>
                <w:rFonts w:ascii="Times New Roman"/>
                <w:b/>
                <w:sz w:val="10"/>
              </w:rPr>
            </w:pPr>
          </w:p>
          <w:p w14:paraId="4D813E24">
            <w:pPr>
              <w:pStyle w:val="10"/>
              <w:spacing w:before="1"/>
              <w:ind w:left="337" w:right="63" w:hanging="262"/>
              <w:rPr>
                <w:sz w:val="10"/>
              </w:rPr>
            </w:pPr>
            <w:r>
              <w:rPr>
                <w:sz w:val="10"/>
              </w:rPr>
              <w:t>05.001.0023-</w:t>
            </w:r>
            <w:r>
              <w:rPr>
                <w:spacing w:val="-10"/>
                <w:sz w:val="10"/>
              </w:rPr>
              <w:t>A</w:t>
            </w:r>
          </w:p>
        </w:tc>
        <w:tc>
          <w:tcPr>
            <w:tcW w:w="2694" w:type="dxa"/>
          </w:tcPr>
          <w:p w14:paraId="3B00FADA">
            <w:pPr>
              <w:pStyle w:val="10"/>
              <w:spacing w:before="99"/>
              <w:ind w:left="70" w:right="204"/>
              <w:jc w:val="both"/>
              <w:rPr>
                <w:sz w:val="10"/>
              </w:rPr>
            </w:pPr>
            <w:r>
              <w:rPr>
                <w:sz w:val="10"/>
              </w:rPr>
              <w:t>DEMOLICAO</w:t>
            </w:r>
            <w:r>
              <w:rPr>
                <w:spacing w:val="-7"/>
                <w:sz w:val="10"/>
              </w:rPr>
              <w:t xml:space="preserve"> </w:t>
            </w:r>
            <w:r>
              <w:rPr>
                <w:sz w:val="10"/>
              </w:rPr>
              <w:t>MANUAL</w:t>
            </w:r>
            <w:r>
              <w:rPr>
                <w:spacing w:val="-7"/>
                <w:sz w:val="10"/>
              </w:rPr>
              <w:t xml:space="preserve"> </w:t>
            </w:r>
            <w:r>
              <w:rPr>
                <w:sz w:val="10"/>
              </w:rPr>
              <w:t>DE</w:t>
            </w:r>
            <w:r>
              <w:rPr>
                <w:spacing w:val="-6"/>
                <w:sz w:val="10"/>
              </w:rPr>
              <w:t xml:space="preserve"> </w:t>
            </w:r>
            <w:r>
              <w:rPr>
                <w:sz w:val="10"/>
              </w:rPr>
              <w:t>ALVENARIA</w:t>
            </w:r>
            <w:r>
              <w:rPr>
                <w:spacing w:val="-7"/>
                <w:sz w:val="10"/>
              </w:rPr>
              <w:t xml:space="preserve"> </w:t>
            </w:r>
            <w:r>
              <w:rPr>
                <w:sz w:val="10"/>
              </w:rPr>
              <w:t>DE</w:t>
            </w:r>
            <w:r>
              <w:rPr>
                <w:spacing w:val="-7"/>
                <w:sz w:val="10"/>
              </w:rPr>
              <w:t xml:space="preserve"> </w:t>
            </w:r>
            <w:r>
              <w:rPr>
                <w:sz w:val="10"/>
              </w:rPr>
              <w:t>TIJOLOS</w:t>
            </w:r>
            <w:r>
              <w:rPr>
                <w:spacing w:val="40"/>
                <w:sz w:val="10"/>
              </w:rPr>
              <w:t xml:space="preserve"> </w:t>
            </w:r>
            <w:r>
              <w:rPr>
                <w:sz w:val="10"/>
              </w:rPr>
              <w:t>FURADOS,</w:t>
            </w:r>
            <w:r>
              <w:rPr>
                <w:spacing w:val="13"/>
                <w:sz w:val="10"/>
              </w:rPr>
              <w:t xml:space="preserve"> </w:t>
            </w:r>
            <w:r>
              <w:rPr>
                <w:sz w:val="10"/>
              </w:rPr>
              <w:t>INCLUSIVE</w:t>
            </w:r>
            <w:r>
              <w:rPr>
                <w:spacing w:val="-7"/>
                <w:sz w:val="10"/>
              </w:rPr>
              <w:t xml:space="preserve"> </w:t>
            </w:r>
            <w:r>
              <w:rPr>
                <w:sz w:val="10"/>
              </w:rPr>
              <w:t>EMPILHAMENTO</w:t>
            </w:r>
            <w:r>
              <w:rPr>
                <w:spacing w:val="-7"/>
                <w:sz w:val="10"/>
              </w:rPr>
              <w:t xml:space="preserve"> </w:t>
            </w:r>
            <w:r>
              <w:rPr>
                <w:sz w:val="10"/>
              </w:rPr>
              <w:t>LATERAL</w:t>
            </w:r>
            <w:r>
              <w:rPr>
                <w:spacing w:val="40"/>
                <w:sz w:val="10"/>
              </w:rPr>
              <w:t xml:space="preserve"> </w:t>
            </w:r>
            <w:r>
              <w:rPr>
                <w:sz w:val="10"/>
              </w:rPr>
              <w:t>DENTRO DO CANTEIRO DE SERVICO</w:t>
            </w:r>
          </w:p>
        </w:tc>
        <w:tc>
          <w:tcPr>
            <w:tcW w:w="697" w:type="dxa"/>
          </w:tcPr>
          <w:p w14:paraId="42AC0941">
            <w:pPr>
              <w:pStyle w:val="10"/>
              <w:spacing w:before="97"/>
              <w:rPr>
                <w:rFonts w:ascii="Times New Roman"/>
                <w:b/>
                <w:sz w:val="10"/>
              </w:rPr>
            </w:pPr>
          </w:p>
          <w:p w14:paraId="0D07B057">
            <w:pPr>
              <w:pStyle w:val="10"/>
              <w:ind w:left="7" w:right="2"/>
              <w:jc w:val="center"/>
              <w:rPr>
                <w:sz w:val="10"/>
              </w:rPr>
            </w:pPr>
            <w:r>
              <w:rPr>
                <w:spacing w:val="-5"/>
                <w:sz w:val="10"/>
              </w:rPr>
              <w:t>M3</w:t>
            </w:r>
          </w:p>
        </w:tc>
        <w:tc>
          <w:tcPr>
            <w:tcW w:w="862" w:type="dxa"/>
          </w:tcPr>
          <w:p w14:paraId="42C9CE19">
            <w:pPr>
              <w:pStyle w:val="10"/>
              <w:spacing w:before="97"/>
              <w:rPr>
                <w:rFonts w:ascii="Times New Roman"/>
                <w:b/>
                <w:sz w:val="10"/>
              </w:rPr>
            </w:pPr>
          </w:p>
          <w:p w14:paraId="476E6D36">
            <w:pPr>
              <w:pStyle w:val="10"/>
              <w:ind w:left="9"/>
              <w:jc w:val="center"/>
              <w:rPr>
                <w:sz w:val="10"/>
              </w:rPr>
            </w:pPr>
            <w:r>
              <w:rPr>
                <w:spacing w:val="-2"/>
                <w:sz w:val="10"/>
              </w:rPr>
              <w:t>139,89</w:t>
            </w:r>
          </w:p>
        </w:tc>
        <w:tc>
          <w:tcPr>
            <w:tcW w:w="624" w:type="dxa"/>
          </w:tcPr>
          <w:p w14:paraId="0789C230">
            <w:pPr>
              <w:pStyle w:val="10"/>
              <w:spacing w:before="97"/>
              <w:rPr>
                <w:rFonts w:ascii="Times New Roman"/>
                <w:b/>
                <w:sz w:val="10"/>
              </w:rPr>
            </w:pPr>
          </w:p>
          <w:p w14:paraId="3B6A027C">
            <w:pPr>
              <w:pStyle w:val="10"/>
              <w:ind w:left="9" w:right="2"/>
              <w:jc w:val="center"/>
              <w:rPr>
                <w:sz w:val="10"/>
              </w:rPr>
            </w:pPr>
            <w:r>
              <w:rPr>
                <w:spacing w:val="-2"/>
                <w:sz w:val="10"/>
              </w:rPr>
              <w:t>101,09</w:t>
            </w:r>
          </w:p>
        </w:tc>
        <w:tc>
          <w:tcPr>
            <w:tcW w:w="761" w:type="dxa"/>
          </w:tcPr>
          <w:p w14:paraId="3249AAC7">
            <w:pPr>
              <w:pStyle w:val="10"/>
              <w:spacing w:before="97"/>
              <w:rPr>
                <w:rFonts w:ascii="Times New Roman"/>
                <w:b/>
                <w:sz w:val="10"/>
              </w:rPr>
            </w:pPr>
          </w:p>
          <w:p w14:paraId="0223FE99">
            <w:pPr>
              <w:pStyle w:val="10"/>
              <w:ind w:left="14" w:right="10"/>
              <w:jc w:val="center"/>
              <w:rPr>
                <w:sz w:val="10"/>
              </w:rPr>
            </w:pPr>
            <w:r>
              <w:rPr>
                <w:spacing w:val="-2"/>
                <w:sz w:val="10"/>
              </w:rPr>
              <w:t>130,21</w:t>
            </w:r>
          </w:p>
        </w:tc>
        <w:tc>
          <w:tcPr>
            <w:tcW w:w="958" w:type="dxa"/>
          </w:tcPr>
          <w:p w14:paraId="2468324C">
            <w:pPr>
              <w:pStyle w:val="10"/>
              <w:spacing w:before="97"/>
              <w:rPr>
                <w:rFonts w:ascii="Times New Roman"/>
                <w:b/>
                <w:sz w:val="10"/>
              </w:rPr>
            </w:pPr>
          </w:p>
          <w:p w14:paraId="11BACF11">
            <w:pPr>
              <w:pStyle w:val="10"/>
              <w:ind w:left="31" w:right="2"/>
              <w:jc w:val="center"/>
              <w:rPr>
                <w:sz w:val="10"/>
              </w:rPr>
            </w:pPr>
            <w:r>
              <w:rPr>
                <w:spacing w:val="-2"/>
                <w:sz w:val="10"/>
              </w:rPr>
              <w:t>18.215,64</w:t>
            </w:r>
          </w:p>
        </w:tc>
        <w:tc>
          <w:tcPr>
            <w:tcW w:w="600" w:type="dxa"/>
          </w:tcPr>
          <w:p w14:paraId="142168D0">
            <w:pPr>
              <w:pStyle w:val="10"/>
              <w:spacing w:before="97"/>
              <w:rPr>
                <w:rFonts w:ascii="Times New Roman"/>
                <w:b/>
                <w:sz w:val="10"/>
              </w:rPr>
            </w:pPr>
          </w:p>
          <w:p w14:paraId="25B389F6">
            <w:pPr>
              <w:pStyle w:val="10"/>
              <w:ind w:left="7"/>
              <w:jc w:val="center"/>
              <w:rPr>
                <w:sz w:val="10"/>
              </w:rPr>
            </w:pPr>
            <w:r>
              <w:rPr>
                <w:spacing w:val="-2"/>
                <w:sz w:val="10"/>
              </w:rPr>
              <w:t>0,145%</w:t>
            </w:r>
          </w:p>
        </w:tc>
        <w:tc>
          <w:tcPr>
            <w:tcW w:w="797" w:type="dxa"/>
          </w:tcPr>
          <w:p w14:paraId="6F517ABE">
            <w:pPr>
              <w:pStyle w:val="10"/>
              <w:spacing w:before="97"/>
              <w:rPr>
                <w:rFonts w:ascii="Times New Roman"/>
                <w:b/>
                <w:sz w:val="10"/>
              </w:rPr>
            </w:pPr>
          </w:p>
          <w:p w14:paraId="34000847">
            <w:pPr>
              <w:pStyle w:val="10"/>
              <w:ind w:left="6"/>
              <w:jc w:val="center"/>
              <w:rPr>
                <w:sz w:val="10"/>
              </w:rPr>
            </w:pPr>
            <w:r>
              <w:rPr>
                <w:spacing w:val="-2"/>
                <w:sz w:val="10"/>
              </w:rPr>
              <w:t>90,06%</w:t>
            </w:r>
          </w:p>
        </w:tc>
        <w:tc>
          <w:tcPr>
            <w:tcW w:w="965" w:type="dxa"/>
          </w:tcPr>
          <w:p w14:paraId="32E507FD">
            <w:pPr>
              <w:pStyle w:val="10"/>
              <w:spacing w:before="97"/>
              <w:rPr>
                <w:rFonts w:ascii="Times New Roman"/>
                <w:b/>
                <w:sz w:val="10"/>
              </w:rPr>
            </w:pPr>
          </w:p>
          <w:p w14:paraId="33082AA4">
            <w:pPr>
              <w:pStyle w:val="10"/>
              <w:ind w:left="4"/>
              <w:jc w:val="center"/>
              <w:rPr>
                <w:sz w:val="10"/>
              </w:rPr>
            </w:pPr>
            <w:r>
              <w:rPr>
                <w:spacing w:val="-10"/>
                <w:sz w:val="10"/>
              </w:rPr>
              <w:t>C</w:t>
            </w:r>
          </w:p>
        </w:tc>
      </w:tr>
      <w:tr w14:paraId="5C192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38" w:type="dxa"/>
          </w:tcPr>
          <w:p w14:paraId="70C5D01D">
            <w:pPr>
              <w:pStyle w:val="10"/>
              <w:rPr>
                <w:rFonts w:ascii="Times New Roman"/>
                <w:b/>
                <w:sz w:val="10"/>
              </w:rPr>
            </w:pPr>
          </w:p>
          <w:p w14:paraId="5096FF68">
            <w:pPr>
              <w:pStyle w:val="10"/>
              <w:spacing w:before="71"/>
              <w:rPr>
                <w:rFonts w:ascii="Times New Roman"/>
                <w:b/>
                <w:sz w:val="10"/>
              </w:rPr>
            </w:pPr>
          </w:p>
          <w:p w14:paraId="5908BF7A">
            <w:pPr>
              <w:pStyle w:val="10"/>
              <w:ind w:left="11" w:right="1"/>
              <w:jc w:val="center"/>
              <w:rPr>
                <w:sz w:val="10"/>
              </w:rPr>
            </w:pPr>
            <w:r>
              <w:rPr>
                <w:spacing w:val="-2"/>
                <w:sz w:val="10"/>
              </w:rPr>
              <w:t>18.49</w:t>
            </w:r>
          </w:p>
        </w:tc>
        <w:tc>
          <w:tcPr>
            <w:tcW w:w="740" w:type="dxa"/>
          </w:tcPr>
          <w:p w14:paraId="4CBA7D68">
            <w:pPr>
              <w:pStyle w:val="10"/>
              <w:rPr>
                <w:rFonts w:ascii="Times New Roman"/>
                <w:b/>
                <w:sz w:val="10"/>
              </w:rPr>
            </w:pPr>
          </w:p>
          <w:p w14:paraId="30987454">
            <w:pPr>
              <w:pStyle w:val="10"/>
              <w:spacing w:before="16"/>
              <w:rPr>
                <w:rFonts w:ascii="Times New Roman"/>
                <w:b/>
                <w:sz w:val="10"/>
              </w:rPr>
            </w:pPr>
          </w:p>
          <w:p w14:paraId="22F31C2E">
            <w:pPr>
              <w:pStyle w:val="10"/>
              <w:ind w:left="337" w:right="63" w:hanging="262"/>
              <w:rPr>
                <w:sz w:val="10"/>
              </w:rPr>
            </w:pPr>
            <w:r>
              <w:rPr>
                <w:sz w:val="10"/>
              </w:rPr>
              <w:t>18.082.0020-</w:t>
            </w:r>
            <w:r>
              <w:rPr>
                <w:spacing w:val="-10"/>
                <w:sz w:val="10"/>
              </w:rPr>
              <w:t>A</w:t>
            </w:r>
          </w:p>
        </w:tc>
        <w:tc>
          <w:tcPr>
            <w:tcW w:w="2694" w:type="dxa"/>
          </w:tcPr>
          <w:p w14:paraId="5D88A896">
            <w:pPr>
              <w:pStyle w:val="10"/>
              <w:spacing w:before="75"/>
              <w:ind w:left="70" w:right="139"/>
              <w:rPr>
                <w:sz w:val="10"/>
              </w:rPr>
            </w:pPr>
            <w:r>
              <w:rPr>
                <w:sz w:val="10"/>
              </w:rPr>
              <w:t>BANCA SECA DE GRANITO CINZA ANDORINHA,</w:t>
            </w:r>
            <w:r>
              <w:rPr>
                <w:spacing w:val="40"/>
                <w:sz w:val="10"/>
              </w:rPr>
              <w:t xml:space="preserve"> </w:t>
            </w:r>
            <w:r>
              <w:rPr>
                <w:sz w:val="10"/>
              </w:rPr>
              <w:t>COM</w:t>
            </w:r>
            <w:r>
              <w:rPr>
                <w:spacing w:val="-6"/>
                <w:sz w:val="10"/>
              </w:rPr>
              <w:t xml:space="preserve"> </w:t>
            </w:r>
            <w:r>
              <w:rPr>
                <w:sz w:val="10"/>
              </w:rPr>
              <w:t>2CM</w:t>
            </w:r>
            <w:r>
              <w:rPr>
                <w:spacing w:val="-6"/>
                <w:sz w:val="10"/>
              </w:rPr>
              <w:t xml:space="preserve"> </w:t>
            </w:r>
            <w:r>
              <w:rPr>
                <w:sz w:val="10"/>
              </w:rPr>
              <w:t>DE</w:t>
            </w:r>
            <w:r>
              <w:rPr>
                <w:spacing w:val="-6"/>
                <w:sz w:val="10"/>
              </w:rPr>
              <w:t xml:space="preserve"> </w:t>
            </w:r>
            <w:r>
              <w:rPr>
                <w:sz w:val="10"/>
              </w:rPr>
              <w:t>ESPESSURA</w:t>
            </w:r>
            <w:r>
              <w:rPr>
                <w:spacing w:val="-6"/>
                <w:sz w:val="10"/>
              </w:rPr>
              <w:t xml:space="preserve"> </w:t>
            </w:r>
            <w:r>
              <w:rPr>
                <w:sz w:val="10"/>
              </w:rPr>
              <w:t>E60CM</w:t>
            </w:r>
            <w:r>
              <w:rPr>
                <w:spacing w:val="-6"/>
                <w:sz w:val="10"/>
              </w:rPr>
              <w:t xml:space="preserve"> </w:t>
            </w:r>
            <w:r>
              <w:rPr>
                <w:sz w:val="10"/>
              </w:rPr>
              <w:t>DE</w:t>
            </w:r>
            <w:r>
              <w:rPr>
                <w:spacing w:val="-6"/>
                <w:sz w:val="10"/>
              </w:rPr>
              <w:t xml:space="preserve"> </w:t>
            </w:r>
            <w:r>
              <w:rPr>
                <w:sz w:val="10"/>
              </w:rPr>
              <w:t>LARGURA,</w:t>
            </w:r>
            <w:r>
              <w:rPr>
                <w:spacing w:val="40"/>
                <w:sz w:val="10"/>
              </w:rPr>
              <w:t xml:space="preserve"> </w:t>
            </w:r>
            <w:r>
              <w:rPr>
                <w:sz w:val="10"/>
              </w:rPr>
              <w:t>SOBRE APOIOS DE ALVENARIA DE MEIA VEZ E</w:t>
            </w:r>
            <w:r>
              <w:rPr>
                <w:spacing w:val="40"/>
                <w:sz w:val="10"/>
              </w:rPr>
              <w:t xml:space="preserve"> </w:t>
            </w:r>
            <w:r>
              <w:rPr>
                <w:sz w:val="10"/>
              </w:rPr>
              <w:t>VERGA DE CONCRETO,</w:t>
            </w:r>
            <w:r>
              <w:rPr>
                <w:spacing w:val="40"/>
                <w:sz w:val="10"/>
              </w:rPr>
              <w:t xml:space="preserve"> </w:t>
            </w:r>
            <w:r>
              <w:rPr>
                <w:sz w:val="10"/>
              </w:rPr>
              <w:t>SEM REVESTIMENTO.</w:t>
            </w:r>
            <w:r>
              <w:rPr>
                <w:spacing w:val="40"/>
                <w:sz w:val="10"/>
              </w:rPr>
              <w:t xml:space="preserve"> </w:t>
            </w:r>
            <w:r>
              <w:rPr>
                <w:sz w:val="10"/>
              </w:rPr>
              <w:t>FORNECIMENTO E COLOCACAO</w:t>
            </w:r>
          </w:p>
        </w:tc>
        <w:tc>
          <w:tcPr>
            <w:tcW w:w="697" w:type="dxa"/>
          </w:tcPr>
          <w:p w14:paraId="2DBC6725">
            <w:pPr>
              <w:pStyle w:val="10"/>
              <w:rPr>
                <w:rFonts w:ascii="Times New Roman"/>
                <w:b/>
                <w:sz w:val="10"/>
              </w:rPr>
            </w:pPr>
          </w:p>
          <w:p w14:paraId="44396AC2">
            <w:pPr>
              <w:pStyle w:val="10"/>
              <w:spacing w:before="71"/>
              <w:rPr>
                <w:rFonts w:ascii="Times New Roman"/>
                <w:b/>
                <w:sz w:val="10"/>
              </w:rPr>
            </w:pPr>
          </w:p>
          <w:p w14:paraId="48B4655C">
            <w:pPr>
              <w:pStyle w:val="10"/>
              <w:ind w:left="7" w:right="5"/>
              <w:jc w:val="center"/>
              <w:rPr>
                <w:sz w:val="10"/>
              </w:rPr>
            </w:pPr>
            <w:r>
              <w:rPr>
                <w:spacing w:val="-10"/>
                <w:sz w:val="10"/>
              </w:rPr>
              <w:t>M</w:t>
            </w:r>
          </w:p>
        </w:tc>
        <w:tc>
          <w:tcPr>
            <w:tcW w:w="862" w:type="dxa"/>
          </w:tcPr>
          <w:p w14:paraId="353670FE">
            <w:pPr>
              <w:pStyle w:val="10"/>
              <w:rPr>
                <w:rFonts w:ascii="Times New Roman"/>
                <w:b/>
                <w:sz w:val="10"/>
              </w:rPr>
            </w:pPr>
          </w:p>
          <w:p w14:paraId="2A8861A5">
            <w:pPr>
              <w:pStyle w:val="10"/>
              <w:spacing w:before="71"/>
              <w:rPr>
                <w:rFonts w:ascii="Times New Roman"/>
                <w:b/>
                <w:sz w:val="10"/>
              </w:rPr>
            </w:pPr>
          </w:p>
          <w:p w14:paraId="29455CCD">
            <w:pPr>
              <w:pStyle w:val="10"/>
              <w:ind w:left="9" w:right="2"/>
              <w:jc w:val="center"/>
              <w:rPr>
                <w:sz w:val="10"/>
              </w:rPr>
            </w:pPr>
            <w:r>
              <w:rPr>
                <w:spacing w:val="-2"/>
                <w:sz w:val="10"/>
              </w:rPr>
              <w:t>35,25</w:t>
            </w:r>
          </w:p>
        </w:tc>
        <w:tc>
          <w:tcPr>
            <w:tcW w:w="624" w:type="dxa"/>
          </w:tcPr>
          <w:p w14:paraId="1A8954E8">
            <w:pPr>
              <w:pStyle w:val="10"/>
              <w:rPr>
                <w:rFonts w:ascii="Times New Roman"/>
                <w:b/>
                <w:sz w:val="10"/>
              </w:rPr>
            </w:pPr>
          </w:p>
          <w:p w14:paraId="3EDED435">
            <w:pPr>
              <w:pStyle w:val="10"/>
              <w:spacing w:before="71"/>
              <w:rPr>
                <w:rFonts w:ascii="Times New Roman"/>
                <w:b/>
                <w:sz w:val="10"/>
              </w:rPr>
            </w:pPr>
          </w:p>
          <w:p w14:paraId="7B5A35CA">
            <w:pPr>
              <w:pStyle w:val="10"/>
              <w:ind w:left="9" w:right="2"/>
              <w:jc w:val="center"/>
              <w:rPr>
                <w:sz w:val="10"/>
              </w:rPr>
            </w:pPr>
            <w:r>
              <w:rPr>
                <w:spacing w:val="-2"/>
                <w:sz w:val="10"/>
              </w:rPr>
              <w:t>396,52</w:t>
            </w:r>
          </w:p>
        </w:tc>
        <w:tc>
          <w:tcPr>
            <w:tcW w:w="761" w:type="dxa"/>
          </w:tcPr>
          <w:p w14:paraId="7DEFB82C">
            <w:pPr>
              <w:pStyle w:val="10"/>
              <w:rPr>
                <w:rFonts w:ascii="Times New Roman"/>
                <w:b/>
                <w:sz w:val="10"/>
              </w:rPr>
            </w:pPr>
          </w:p>
          <w:p w14:paraId="26DBD385">
            <w:pPr>
              <w:pStyle w:val="10"/>
              <w:spacing w:before="71"/>
              <w:rPr>
                <w:rFonts w:ascii="Times New Roman"/>
                <w:b/>
                <w:sz w:val="10"/>
              </w:rPr>
            </w:pPr>
          </w:p>
          <w:p w14:paraId="33D172ED">
            <w:pPr>
              <w:pStyle w:val="10"/>
              <w:ind w:left="14" w:right="10"/>
              <w:jc w:val="center"/>
              <w:rPr>
                <w:sz w:val="10"/>
              </w:rPr>
            </w:pPr>
            <w:r>
              <w:rPr>
                <w:spacing w:val="-2"/>
                <w:sz w:val="10"/>
              </w:rPr>
              <w:t>510,76</w:t>
            </w:r>
          </w:p>
        </w:tc>
        <w:tc>
          <w:tcPr>
            <w:tcW w:w="958" w:type="dxa"/>
          </w:tcPr>
          <w:p w14:paraId="5ED6B552">
            <w:pPr>
              <w:pStyle w:val="10"/>
              <w:rPr>
                <w:rFonts w:ascii="Times New Roman"/>
                <w:b/>
                <w:sz w:val="10"/>
              </w:rPr>
            </w:pPr>
          </w:p>
          <w:p w14:paraId="08F77E35">
            <w:pPr>
              <w:pStyle w:val="10"/>
              <w:spacing w:before="71"/>
              <w:rPr>
                <w:rFonts w:ascii="Times New Roman"/>
                <w:b/>
                <w:sz w:val="10"/>
              </w:rPr>
            </w:pPr>
          </w:p>
          <w:p w14:paraId="5F07C0A8">
            <w:pPr>
              <w:pStyle w:val="10"/>
              <w:ind w:left="31" w:right="2"/>
              <w:jc w:val="center"/>
              <w:rPr>
                <w:sz w:val="10"/>
              </w:rPr>
            </w:pPr>
            <w:r>
              <w:rPr>
                <w:spacing w:val="-2"/>
                <w:sz w:val="10"/>
              </w:rPr>
              <w:t>18.004,20</w:t>
            </w:r>
          </w:p>
        </w:tc>
        <w:tc>
          <w:tcPr>
            <w:tcW w:w="600" w:type="dxa"/>
          </w:tcPr>
          <w:p w14:paraId="32811713">
            <w:pPr>
              <w:pStyle w:val="10"/>
              <w:rPr>
                <w:rFonts w:ascii="Times New Roman"/>
                <w:b/>
                <w:sz w:val="10"/>
              </w:rPr>
            </w:pPr>
          </w:p>
          <w:p w14:paraId="06BD0042">
            <w:pPr>
              <w:pStyle w:val="10"/>
              <w:spacing w:before="71"/>
              <w:rPr>
                <w:rFonts w:ascii="Times New Roman"/>
                <w:b/>
                <w:sz w:val="10"/>
              </w:rPr>
            </w:pPr>
          </w:p>
          <w:p w14:paraId="73DEA406">
            <w:pPr>
              <w:pStyle w:val="10"/>
              <w:ind w:left="7"/>
              <w:jc w:val="center"/>
              <w:rPr>
                <w:sz w:val="10"/>
              </w:rPr>
            </w:pPr>
            <w:r>
              <w:rPr>
                <w:spacing w:val="-2"/>
                <w:sz w:val="10"/>
              </w:rPr>
              <w:t>0,143%</w:t>
            </w:r>
          </w:p>
        </w:tc>
        <w:tc>
          <w:tcPr>
            <w:tcW w:w="797" w:type="dxa"/>
          </w:tcPr>
          <w:p w14:paraId="6A3A1DC9">
            <w:pPr>
              <w:pStyle w:val="10"/>
              <w:rPr>
                <w:rFonts w:ascii="Times New Roman"/>
                <w:b/>
                <w:sz w:val="10"/>
              </w:rPr>
            </w:pPr>
          </w:p>
          <w:p w14:paraId="2C95AF1D">
            <w:pPr>
              <w:pStyle w:val="10"/>
              <w:spacing w:before="71"/>
              <w:rPr>
                <w:rFonts w:ascii="Times New Roman"/>
                <w:b/>
                <w:sz w:val="10"/>
              </w:rPr>
            </w:pPr>
          </w:p>
          <w:p w14:paraId="0A094C0D">
            <w:pPr>
              <w:pStyle w:val="10"/>
              <w:ind w:left="6"/>
              <w:jc w:val="center"/>
              <w:rPr>
                <w:sz w:val="10"/>
              </w:rPr>
            </w:pPr>
            <w:r>
              <w:rPr>
                <w:spacing w:val="-2"/>
                <w:sz w:val="10"/>
              </w:rPr>
              <w:t>90,20%</w:t>
            </w:r>
          </w:p>
        </w:tc>
        <w:tc>
          <w:tcPr>
            <w:tcW w:w="965" w:type="dxa"/>
          </w:tcPr>
          <w:p w14:paraId="0254E806">
            <w:pPr>
              <w:pStyle w:val="10"/>
              <w:rPr>
                <w:rFonts w:ascii="Times New Roman"/>
                <w:b/>
                <w:sz w:val="10"/>
              </w:rPr>
            </w:pPr>
          </w:p>
          <w:p w14:paraId="265BB7CE">
            <w:pPr>
              <w:pStyle w:val="10"/>
              <w:spacing w:before="71"/>
              <w:rPr>
                <w:rFonts w:ascii="Times New Roman"/>
                <w:b/>
                <w:sz w:val="10"/>
              </w:rPr>
            </w:pPr>
          </w:p>
          <w:p w14:paraId="508F25D7">
            <w:pPr>
              <w:pStyle w:val="10"/>
              <w:ind w:left="4"/>
              <w:jc w:val="center"/>
              <w:rPr>
                <w:sz w:val="10"/>
              </w:rPr>
            </w:pPr>
            <w:r>
              <w:rPr>
                <w:spacing w:val="-10"/>
                <w:sz w:val="10"/>
              </w:rPr>
              <w:t>C</w:t>
            </w:r>
          </w:p>
        </w:tc>
      </w:tr>
      <w:tr w14:paraId="17C7C7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8F6FF28">
            <w:pPr>
              <w:pStyle w:val="10"/>
              <w:rPr>
                <w:rFonts w:ascii="Times New Roman"/>
                <w:b/>
                <w:sz w:val="10"/>
              </w:rPr>
            </w:pPr>
          </w:p>
          <w:p w14:paraId="6164A906">
            <w:pPr>
              <w:pStyle w:val="10"/>
              <w:spacing w:before="73"/>
              <w:rPr>
                <w:rFonts w:ascii="Times New Roman"/>
                <w:b/>
                <w:sz w:val="10"/>
              </w:rPr>
            </w:pPr>
          </w:p>
          <w:p w14:paraId="6C4BAF28">
            <w:pPr>
              <w:pStyle w:val="10"/>
              <w:ind w:left="11" w:right="1"/>
              <w:jc w:val="center"/>
              <w:rPr>
                <w:sz w:val="10"/>
              </w:rPr>
            </w:pPr>
            <w:r>
              <w:rPr>
                <w:spacing w:val="-5"/>
                <w:sz w:val="10"/>
              </w:rPr>
              <w:t>3.1</w:t>
            </w:r>
          </w:p>
        </w:tc>
        <w:tc>
          <w:tcPr>
            <w:tcW w:w="740" w:type="dxa"/>
          </w:tcPr>
          <w:p w14:paraId="60CEAF00">
            <w:pPr>
              <w:pStyle w:val="10"/>
              <w:rPr>
                <w:rFonts w:ascii="Times New Roman"/>
                <w:b/>
                <w:sz w:val="10"/>
              </w:rPr>
            </w:pPr>
          </w:p>
          <w:p w14:paraId="1A7EDDAF">
            <w:pPr>
              <w:pStyle w:val="10"/>
              <w:spacing w:before="16"/>
              <w:rPr>
                <w:rFonts w:ascii="Times New Roman"/>
                <w:b/>
                <w:sz w:val="10"/>
              </w:rPr>
            </w:pPr>
          </w:p>
          <w:p w14:paraId="061642D6">
            <w:pPr>
              <w:pStyle w:val="10"/>
              <w:ind w:left="337" w:right="63" w:hanging="262"/>
              <w:rPr>
                <w:sz w:val="10"/>
              </w:rPr>
            </w:pPr>
            <w:r>
              <w:rPr>
                <w:sz w:val="10"/>
              </w:rPr>
              <w:t>03.001.0001-</w:t>
            </w:r>
            <w:r>
              <w:rPr>
                <w:spacing w:val="-10"/>
                <w:sz w:val="10"/>
              </w:rPr>
              <w:t>B</w:t>
            </w:r>
          </w:p>
        </w:tc>
        <w:tc>
          <w:tcPr>
            <w:tcW w:w="2694" w:type="dxa"/>
          </w:tcPr>
          <w:p w14:paraId="1FA84E30">
            <w:pPr>
              <w:pStyle w:val="10"/>
              <w:spacing w:before="18"/>
              <w:rPr>
                <w:rFonts w:ascii="Times New Roman"/>
                <w:b/>
                <w:sz w:val="10"/>
              </w:rPr>
            </w:pPr>
          </w:p>
          <w:p w14:paraId="5FA7D337">
            <w:pPr>
              <w:pStyle w:val="10"/>
              <w:ind w:left="70" w:right="63"/>
              <w:rPr>
                <w:sz w:val="10"/>
              </w:rPr>
            </w:pPr>
            <w:r>
              <w:rPr>
                <w:sz w:val="10"/>
              </w:rPr>
              <w:t>ESCAVACAO</w:t>
            </w:r>
            <w:r>
              <w:rPr>
                <w:spacing w:val="-7"/>
                <w:sz w:val="10"/>
              </w:rPr>
              <w:t xml:space="preserve"> </w:t>
            </w:r>
            <w:r>
              <w:rPr>
                <w:sz w:val="10"/>
              </w:rPr>
              <w:t>MANUAL</w:t>
            </w:r>
            <w:r>
              <w:rPr>
                <w:spacing w:val="-7"/>
                <w:sz w:val="10"/>
              </w:rPr>
              <w:t xml:space="preserve"> </w:t>
            </w:r>
            <w:r>
              <w:rPr>
                <w:sz w:val="10"/>
              </w:rPr>
              <w:t>DE</w:t>
            </w:r>
            <w:r>
              <w:rPr>
                <w:spacing w:val="-6"/>
                <w:sz w:val="10"/>
              </w:rPr>
              <w:t xml:space="preserve"> </w:t>
            </w:r>
            <w:r>
              <w:rPr>
                <w:sz w:val="10"/>
              </w:rPr>
              <w:t>VALA/CAVA</w:t>
            </w:r>
            <w:r>
              <w:rPr>
                <w:spacing w:val="-7"/>
                <w:sz w:val="10"/>
              </w:rPr>
              <w:t xml:space="preserve"> </w:t>
            </w:r>
            <w:r>
              <w:rPr>
                <w:sz w:val="10"/>
              </w:rPr>
              <w:t>EM</w:t>
            </w:r>
            <w:r>
              <w:rPr>
                <w:spacing w:val="-7"/>
                <w:sz w:val="10"/>
              </w:rPr>
              <w:t xml:space="preserve"> </w:t>
            </w:r>
            <w:r>
              <w:rPr>
                <w:sz w:val="10"/>
              </w:rPr>
              <w:t>MATERIAL</w:t>
            </w:r>
            <w:r>
              <w:rPr>
                <w:spacing w:val="40"/>
                <w:sz w:val="10"/>
              </w:rPr>
              <w:t xml:space="preserve"> </w:t>
            </w:r>
            <w:r>
              <w:rPr>
                <w:sz w:val="10"/>
              </w:rPr>
              <w:t>DE</w:t>
            </w:r>
            <w:r>
              <w:rPr>
                <w:spacing w:val="-2"/>
                <w:sz w:val="10"/>
              </w:rPr>
              <w:t xml:space="preserve"> </w:t>
            </w:r>
            <w:r>
              <w:rPr>
                <w:sz w:val="10"/>
              </w:rPr>
              <w:t>1ª</w:t>
            </w:r>
            <w:r>
              <w:rPr>
                <w:spacing w:val="-1"/>
                <w:sz w:val="10"/>
              </w:rPr>
              <w:t xml:space="preserve"> </w:t>
            </w:r>
            <w:r>
              <w:rPr>
                <w:sz w:val="10"/>
              </w:rPr>
              <w:t>CATEGORIA</w:t>
            </w:r>
            <w:r>
              <w:rPr>
                <w:spacing w:val="-2"/>
                <w:sz w:val="10"/>
              </w:rPr>
              <w:t xml:space="preserve"> </w:t>
            </w:r>
            <w:r>
              <w:rPr>
                <w:sz w:val="10"/>
              </w:rPr>
              <w:t>(A(AREIA,</w:t>
            </w:r>
            <w:r>
              <w:rPr>
                <w:spacing w:val="24"/>
                <w:sz w:val="10"/>
              </w:rPr>
              <w:t xml:space="preserve"> </w:t>
            </w:r>
            <w:r>
              <w:rPr>
                <w:sz w:val="10"/>
              </w:rPr>
              <w:t>ARGILA</w:t>
            </w:r>
            <w:r>
              <w:rPr>
                <w:spacing w:val="-1"/>
                <w:sz w:val="10"/>
              </w:rPr>
              <w:t xml:space="preserve"> </w:t>
            </w:r>
            <w:r>
              <w:rPr>
                <w:sz w:val="10"/>
              </w:rPr>
              <w:t>OU</w:t>
            </w:r>
            <w:r>
              <w:rPr>
                <w:spacing w:val="-2"/>
                <w:sz w:val="10"/>
              </w:rPr>
              <w:t xml:space="preserve"> </w:t>
            </w:r>
            <w:r>
              <w:rPr>
                <w:sz w:val="10"/>
              </w:rPr>
              <w:t>PICARRA),</w:t>
            </w:r>
            <w:r>
              <w:rPr>
                <w:spacing w:val="40"/>
                <w:sz w:val="10"/>
              </w:rPr>
              <w:t xml:space="preserve"> </w:t>
            </w:r>
            <w:r>
              <w:rPr>
                <w:sz w:val="10"/>
              </w:rPr>
              <w:t>ATE 1,</w:t>
            </w:r>
            <w:r>
              <w:rPr>
                <w:spacing w:val="40"/>
                <w:sz w:val="10"/>
              </w:rPr>
              <w:t xml:space="preserve"> </w:t>
            </w:r>
            <w:r>
              <w:rPr>
                <w:sz w:val="10"/>
              </w:rPr>
              <w:t>50M DE PROFUNDIDADE,</w:t>
            </w:r>
            <w:r>
              <w:rPr>
                <w:spacing w:val="40"/>
                <w:sz w:val="10"/>
              </w:rPr>
              <w:t xml:space="preserve"> </w:t>
            </w:r>
            <w:r>
              <w:rPr>
                <w:sz w:val="10"/>
              </w:rPr>
              <w:t>EXCLUSIVE</w:t>
            </w:r>
            <w:r>
              <w:rPr>
                <w:spacing w:val="40"/>
                <w:sz w:val="10"/>
              </w:rPr>
              <w:t xml:space="preserve"> </w:t>
            </w:r>
            <w:r>
              <w:rPr>
                <w:sz w:val="10"/>
              </w:rPr>
              <w:t>ESCORAMENTO E ESGOTAMENTO</w:t>
            </w:r>
          </w:p>
        </w:tc>
        <w:tc>
          <w:tcPr>
            <w:tcW w:w="697" w:type="dxa"/>
          </w:tcPr>
          <w:p w14:paraId="4428CCD7">
            <w:pPr>
              <w:pStyle w:val="10"/>
              <w:rPr>
                <w:rFonts w:ascii="Times New Roman"/>
                <w:b/>
                <w:sz w:val="10"/>
              </w:rPr>
            </w:pPr>
          </w:p>
          <w:p w14:paraId="694355DB">
            <w:pPr>
              <w:pStyle w:val="10"/>
              <w:spacing w:before="73"/>
              <w:rPr>
                <w:rFonts w:ascii="Times New Roman"/>
                <w:b/>
                <w:sz w:val="10"/>
              </w:rPr>
            </w:pPr>
          </w:p>
          <w:p w14:paraId="227D74EF">
            <w:pPr>
              <w:pStyle w:val="10"/>
              <w:ind w:left="7" w:right="2"/>
              <w:jc w:val="center"/>
              <w:rPr>
                <w:sz w:val="10"/>
              </w:rPr>
            </w:pPr>
            <w:r>
              <w:rPr>
                <w:spacing w:val="-5"/>
                <w:sz w:val="10"/>
              </w:rPr>
              <w:t>M3</w:t>
            </w:r>
          </w:p>
        </w:tc>
        <w:tc>
          <w:tcPr>
            <w:tcW w:w="862" w:type="dxa"/>
          </w:tcPr>
          <w:p w14:paraId="6923073C">
            <w:pPr>
              <w:pStyle w:val="10"/>
              <w:rPr>
                <w:rFonts w:ascii="Times New Roman"/>
                <w:b/>
                <w:sz w:val="10"/>
              </w:rPr>
            </w:pPr>
          </w:p>
          <w:p w14:paraId="596818EC">
            <w:pPr>
              <w:pStyle w:val="10"/>
              <w:spacing w:before="73"/>
              <w:rPr>
                <w:rFonts w:ascii="Times New Roman"/>
                <w:b/>
                <w:sz w:val="10"/>
              </w:rPr>
            </w:pPr>
          </w:p>
          <w:p w14:paraId="0AD7C3C5">
            <w:pPr>
              <w:pStyle w:val="10"/>
              <w:ind w:left="9"/>
              <w:jc w:val="center"/>
              <w:rPr>
                <w:sz w:val="10"/>
              </w:rPr>
            </w:pPr>
            <w:r>
              <w:rPr>
                <w:spacing w:val="-2"/>
                <w:sz w:val="10"/>
              </w:rPr>
              <w:t>204,83</w:t>
            </w:r>
          </w:p>
        </w:tc>
        <w:tc>
          <w:tcPr>
            <w:tcW w:w="624" w:type="dxa"/>
          </w:tcPr>
          <w:p w14:paraId="2F2986FA">
            <w:pPr>
              <w:pStyle w:val="10"/>
              <w:rPr>
                <w:rFonts w:ascii="Times New Roman"/>
                <w:b/>
                <w:sz w:val="10"/>
              </w:rPr>
            </w:pPr>
          </w:p>
          <w:p w14:paraId="2E3CEC22">
            <w:pPr>
              <w:pStyle w:val="10"/>
              <w:spacing w:before="73"/>
              <w:rPr>
                <w:rFonts w:ascii="Times New Roman"/>
                <w:b/>
                <w:sz w:val="10"/>
              </w:rPr>
            </w:pPr>
          </w:p>
          <w:p w14:paraId="33D06B07">
            <w:pPr>
              <w:pStyle w:val="10"/>
              <w:ind w:left="9"/>
              <w:jc w:val="center"/>
              <w:rPr>
                <w:sz w:val="10"/>
              </w:rPr>
            </w:pPr>
            <w:r>
              <w:rPr>
                <w:spacing w:val="-2"/>
                <w:sz w:val="10"/>
              </w:rPr>
              <w:t>67,09</w:t>
            </w:r>
          </w:p>
        </w:tc>
        <w:tc>
          <w:tcPr>
            <w:tcW w:w="761" w:type="dxa"/>
          </w:tcPr>
          <w:p w14:paraId="48C9CE01">
            <w:pPr>
              <w:pStyle w:val="10"/>
              <w:rPr>
                <w:rFonts w:ascii="Times New Roman"/>
                <w:b/>
                <w:sz w:val="10"/>
              </w:rPr>
            </w:pPr>
          </w:p>
          <w:p w14:paraId="540CA417">
            <w:pPr>
              <w:pStyle w:val="10"/>
              <w:spacing w:before="73"/>
              <w:rPr>
                <w:rFonts w:ascii="Times New Roman"/>
                <w:b/>
                <w:sz w:val="10"/>
              </w:rPr>
            </w:pPr>
          </w:p>
          <w:p w14:paraId="4BF1F3FF">
            <w:pPr>
              <w:pStyle w:val="10"/>
              <w:ind w:left="14" w:right="8"/>
              <w:jc w:val="center"/>
              <w:rPr>
                <w:sz w:val="10"/>
              </w:rPr>
            </w:pPr>
            <w:r>
              <w:rPr>
                <w:spacing w:val="-2"/>
                <w:sz w:val="10"/>
              </w:rPr>
              <w:t>86,42</w:t>
            </w:r>
          </w:p>
        </w:tc>
        <w:tc>
          <w:tcPr>
            <w:tcW w:w="958" w:type="dxa"/>
          </w:tcPr>
          <w:p w14:paraId="41ACFAF3">
            <w:pPr>
              <w:pStyle w:val="10"/>
              <w:rPr>
                <w:rFonts w:ascii="Times New Roman"/>
                <w:b/>
                <w:sz w:val="10"/>
              </w:rPr>
            </w:pPr>
          </w:p>
          <w:p w14:paraId="5E1BECAC">
            <w:pPr>
              <w:pStyle w:val="10"/>
              <w:spacing w:before="73"/>
              <w:rPr>
                <w:rFonts w:ascii="Times New Roman"/>
                <w:b/>
                <w:sz w:val="10"/>
              </w:rPr>
            </w:pPr>
          </w:p>
          <w:p w14:paraId="46545E01">
            <w:pPr>
              <w:pStyle w:val="10"/>
              <w:ind w:left="31" w:right="2"/>
              <w:jc w:val="center"/>
              <w:rPr>
                <w:sz w:val="10"/>
              </w:rPr>
            </w:pPr>
            <w:r>
              <w:rPr>
                <w:spacing w:val="-2"/>
                <w:sz w:val="10"/>
              </w:rPr>
              <w:t>17.701,13</w:t>
            </w:r>
          </w:p>
        </w:tc>
        <w:tc>
          <w:tcPr>
            <w:tcW w:w="600" w:type="dxa"/>
          </w:tcPr>
          <w:p w14:paraId="5DD640CF">
            <w:pPr>
              <w:pStyle w:val="10"/>
              <w:rPr>
                <w:rFonts w:ascii="Times New Roman"/>
                <w:b/>
                <w:sz w:val="10"/>
              </w:rPr>
            </w:pPr>
          </w:p>
          <w:p w14:paraId="060BBE5C">
            <w:pPr>
              <w:pStyle w:val="10"/>
              <w:spacing w:before="73"/>
              <w:rPr>
                <w:rFonts w:ascii="Times New Roman"/>
                <w:b/>
                <w:sz w:val="10"/>
              </w:rPr>
            </w:pPr>
          </w:p>
          <w:p w14:paraId="028038C6">
            <w:pPr>
              <w:pStyle w:val="10"/>
              <w:ind w:left="7"/>
              <w:jc w:val="center"/>
              <w:rPr>
                <w:sz w:val="10"/>
              </w:rPr>
            </w:pPr>
            <w:r>
              <w:rPr>
                <w:spacing w:val="-2"/>
                <w:sz w:val="10"/>
              </w:rPr>
              <w:t>0,141%</w:t>
            </w:r>
          </w:p>
        </w:tc>
        <w:tc>
          <w:tcPr>
            <w:tcW w:w="797" w:type="dxa"/>
          </w:tcPr>
          <w:p w14:paraId="4358FE45">
            <w:pPr>
              <w:pStyle w:val="10"/>
              <w:rPr>
                <w:rFonts w:ascii="Times New Roman"/>
                <w:b/>
                <w:sz w:val="10"/>
              </w:rPr>
            </w:pPr>
          </w:p>
          <w:p w14:paraId="69B1EA84">
            <w:pPr>
              <w:pStyle w:val="10"/>
              <w:spacing w:before="73"/>
              <w:rPr>
                <w:rFonts w:ascii="Times New Roman"/>
                <w:b/>
                <w:sz w:val="10"/>
              </w:rPr>
            </w:pPr>
          </w:p>
          <w:p w14:paraId="45A609A7">
            <w:pPr>
              <w:pStyle w:val="10"/>
              <w:ind w:left="6"/>
              <w:jc w:val="center"/>
              <w:rPr>
                <w:sz w:val="10"/>
              </w:rPr>
            </w:pPr>
            <w:r>
              <w:rPr>
                <w:spacing w:val="-2"/>
                <w:sz w:val="10"/>
              </w:rPr>
              <w:t>90,34%</w:t>
            </w:r>
          </w:p>
        </w:tc>
        <w:tc>
          <w:tcPr>
            <w:tcW w:w="965" w:type="dxa"/>
          </w:tcPr>
          <w:p w14:paraId="634A83B5">
            <w:pPr>
              <w:pStyle w:val="10"/>
              <w:rPr>
                <w:rFonts w:ascii="Times New Roman"/>
                <w:b/>
                <w:sz w:val="10"/>
              </w:rPr>
            </w:pPr>
          </w:p>
          <w:p w14:paraId="3C88F0E2">
            <w:pPr>
              <w:pStyle w:val="10"/>
              <w:spacing w:before="73"/>
              <w:rPr>
                <w:rFonts w:ascii="Times New Roman"/>
                <w:b/>
                <w:sz w:val="10"/>
              </w:rPr>
            </w:pPr>
          </w:p>
          <w:p w14:paraId="2AEE2DC4">
            <w:pPr>
              <w:pStyle w:val="10"/>
              <w:ind w:left="4"/>
              <w:jc w:val="center"/>
              <w:rPr>
                <w:sz w:val="10"/>
              </w:rPr>
            </w:pPr>
            <w:r>
              <w:rPr>
                <w:spacing w:val="-10"/>
                <w:sz w:val="10"/>
              </w:rPr>
              <w:t>C</w:t>
            </w:r>
          </w:p>
        </w:tc>
      </w:tr>
      <w:tr w14:paraId="57470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3D1CF3C">
            <w:pPr>
              <w:pStyle w:val="10"/>
              <w:spacing w:before="97"/>
              <w:rPr>
                <w:rFonts w:ascii="Times New Roman"/>
                <w:b/>
                <w:sz w:val="10"/>
              </w:rPr>
            </w:pPr>
          </w:p>
          <w:p w14:paraId="69D0ABF3">
            <w:pPr>
              <w:pStyle w:val="10"/>
              <w:ind w:left="11" w:right="1"/>
              <w:jc w:val="center"/>
              <w:rPr>
                <w:sz w:val="10"/>
              </w:rPr>
            </w:pPr>
            <w:r>
              <w:rPr>
                <w:spacing w:val="-2"/>
                <w:sz w:val="10"/>
              </w:rPr>
              <w:t>18.59</w:t>
            </w:r>
          </w:p>
        </w:tc>
        <w:tc>
          <w:tcPr>
            <w:tcW w:w="740" w:type="dxa"/>
          </w:tcPr>
          <w:p w14:paraId="7DDDEDA6">
            <w:pPr>
              <w:pStyle w:val="10"/>
              <w:spacing w:before="42"/>
              <w:rPr>
                <w:rFonts w:ascii="Times New Roman"/>
                <w:b/>
                <w:sz w:val="10"/>
              </w:rPr>
            </w:pPr>
          </w:p>
          <w:p w14:paraId="0F9039A7">
            <w:pPr>
              <w:pStyle w:val="10"/>
              <w:ind w:left="337" w:right="63" w:hanging="262"/>
              <w:rPr>
                <w:sz w:val="10"/>
              </w:rPr>
            </w:pPr>
            <w:r>
              <w:rPr>
                <w:sz w:val="10"/>
              </w:rPr>
              <w:t>18.260.0050-</w:t>
            </w:r>
            <w:r>
              <w:rPr>
                <w:spacing w:val="-10"/>
                <w:sz w:val="10"/>
              </w:rPr>
              <w:t>A</w:t>
            </w:r>
          </w:p>
        </w:tc>
        <w:tc>
          <w:tcPr>
            <w:tcW w:w="2694" w:type="dxa"/>
          </w:tcPr>
          <w:p w14:paraId="04738D20">
            <w:pPr>
              <w:pStyle w:val="10"/>
              <w:spacing w:before="44"/>
              <w:ind w:left="70" w:right="63"/>
              <w:rPr>
                <w:sz w:val="10"/>
              </w:rPr>
            </w:pPr>
            <w:r>
              <w:rPr>
                <w:sz w:val="10"/>
              </w:rPr>
              <w:t>CINTA CIRCULAR DE ACO GALVANIZADO,</w:t>
            </w:r>
            <w:r>
              <w:rPr>
                <w:spacing w:val="40"/>
                <w:sz w:val="10"/>
              </w:rPr>
              <w:t xml:space="preserve"> </w:t>
            </w:r>
            <w:r>
              <w:rPr>
                <w:sz w:val="10"/>
              </w:rPr>
              <w:t>DE</w:t>
            </w:r>
            <w:r>
              <w:rPr>
                <w:spacing w:val="40"/>
                <w:sz w:val="10"/>
              </w:rPr>
              <w:t xml:space="preserve"> </w:t>
            </w:r>
            <w:r>
              <w:rPr>
                <w:sz w:val="10"/>
              </w:rPr>
              <w:t>APROXIMADAMENTE</w:t>
            </w:r>
            <w:r>
              <w:rPr>
                <w:spacing w:val="-7"/>
                <w:sz w:val="10"/>
              </w:rPr>
              <w:t xml:space="preserve"> </w:t>
            </w:r>
            <w:r>
              <w:rPr>
                <w:sz w:val="10"/>
              </w:rPr>
              <w:t>120MM,</w:t>
            </w:r>
            <w:r>
              <w:rPr>
                <w:spacing w:val="12"/>
                <w:sz w:val="10"/>
              </w:rPr>
              <w:t xml:space="preserve"> </w:t>
            </w:r>
            <w:r>
              <w:rPr>
                <w:sz w:val="10"/>
              </w:rPr>
              <w:t>PARA</w:t>
            </w:r>
            <w:r>
              <w:rPr>
                <w:spacing w:val="-7"/>
                <w:sz w:val="10"/>
              </w:rPr>
              <w:t xml:space="preserve"> </w:t>
            </w:r>
            <w:r>
              <w:rPr>
                <w:sz w:val="10"/>
              </w:rPr>
              <w:t>FIXACAO</w:t>
            </w:r>
            <w:r>
              <w:rPr>
                <w:spacing w:val="-6"/>
                <w:sz w:val="10"/>
              </w:rPr>
              <w:t xml:space="preserve"> </w:t>
            </w:r>
            <w:r>
              <w:rPr>
                <w:sz w:val="10"/>
              </w:rPr>
              <w:t>DE</w:t>
            </w:r>
            <w:r>
              <w:rPr>
                <w:spacing w:val="40"/>
                <w:sz w:val="10"/>
              </w:rPr>
              <w:t xml:space="preserve"> </w:t>
            </w:r>
            <w:r>
              <w:rPr>
                <w:sz w:val="10"/>
              </w:rPr>
              <w:t>BRACOS DE LUMINARIAS. FORNECIMENTO E</w:t>
            </w:r>
            <w:r>
              <w:rPr>
                <w:spacing w:val="40"/>
                <w:sz w:val="10"/>
              </w:rPr>
              <w:t xml:space="preserve"> </w:t>
            </w:r>
            <w:r>
              <w:rPr>
                <w:spacing w:val="-2"/>
                <w:sz w:val="10"/>
              </w:rPr>
              <w:t>COLOCACAO</w:t>
            </w:r>
          </w:p>
        </w:tc>
        <w:tc>
          <w:tcPr>
            <w:tcW w:w="697" w:type="dxa"/>
          </w:tcPr>
          <w:p w14:paraId="25718823">
            <w:pPr>
              <w:pStyle w:val="10"/>
              <w:spacing w:before="97"/>
              <w:rPr>
                <w:rFonts w:ascii="Times New Roman"/>
                <w:b/>
                <w:sz w:val="10"/>
              </w:rPr>
            </w:pPr>
          </w:p>
          <w:p w14:paraId="7C648315">
            <w:pPr>
              <w:pStyle w:val="10"/>
              <w:ind w:left="7" w:right="3"/>
              <w:jc w:val="center"/>
              <w:rPr>
                <w:sz w:val="10"/>
              </w:rPr>
            </w:pPr>
            <w:r>
              <w:rPr>
                <w:spacing w:val="-5"/>
                <w:sz w:val="10"/>
              </w:rPr>
              <w:t>UN</w:t>
            </w:r>
          </w:p>
        </w:tc>
        <w:tc>
          <w:tcPr>
            <w:tcW w:w="862" w:type="dxa"/>
          </w:tcPr>
          <w:p w14:paraId="3D066A94">
            <w:pPr>
              <w:pStyle w:val="10"/>
              <w:spacing w:before="97"/>
              <w:rPr>
                <w:rFonts w:ascii="Times New Roman"/>
                <w:b/>
                <w:sz w:val="10"/>
              </w:rPr>
            </w:pPr>
          </w:p>
          <w:p w14:paraId="464DA45C">
            <w:pPr>
              <w:pStyle w:val="10"/>
              <w:ind w:left="9"/>
              <w:jc w:val="center"/>
              <w:rPr>
                <w:sz w:val="10"/>
              </w:rPr>
            </w:pPr>
            <w:r>
              <w:rPr>
                <w:spacing w:val="-2"/>
                <w:sz w:val="10"/>
              </w:rPr>
              <w:t>127,00</w:t>
            </w:r>
          </w:p>
        </w:tc>
        <w:tc>
          <w:tcPr>
            <w:tcW w:w="624" w:type="dxa"/>
          </w:tcPr>
          <w:p w14:paraId="5C3CEBF9">
            <w:pPr>
              <w:pStyle w:val="10"/>
              <w:spacing w:before="97"/>
              <w:rPr>
                <w:rFonts w:ascii="Times New Roman"/>
                <w:b/>
                <w:sz w:val="10"/>
              </w:rPr>
            </w:pPr>
          </w:p>
          <w:p w14:paraId="0AB664F5">
            <w:pPr>
              <w:pStyle w:val="10"/>
              <w:ind w:left="9" w:right="2"/>
              <w:jc w:val="center"/>
              <w:rPr>
                <w:sz w:val="10"/>
              </w:rPr>
            </w:pPr>
            <w:r>
              <w:rPr>
                <w:spacing w:val="-2"/>
                <w:sz w:val="10"/>
              </w:rPr>
              <w:t>101,51</w:t>
            </w:r>
          </w:p>
        </w:tc>
        <w:tc>
          <w:tcPr>
            <w:tcW w:w="761" w:type="dxa"/>
          </w:tcPr>
          <w:p w14:paraId="78BB5134">
            <w:pPr>
              <w:pStyle w:val="10"/>
              <w:spacing w:before="97"/>
              <w:rPr>
                <w:rFonts w:ascii="Times New Roman"/>
                <w:b/>
                <w:sz w:val="10"/>
              </w:rPr>
            </w:pPr>
          </w:p>
          <w:p w14:paraId="5B878E9B">
            <w:pPr>
              <w:pStyle w:val="10"/>
              <w:ind w:left="14" w:right="10"/>
              <w:jc w:val="center"/>
              <w:rPr>
                <w:sz w:val="10"/>
              </w:rPr>
            </w:pPr>
            <w:r>
              <w:rPr>
                <w:spacing w:val="-2"/>
                <w:sz w:val="10"/>
              </w:rPr>
              <w:t>130,76</w:t>
            </w:r>
          </w:p>
        </w:tc>
        <w:tc>
          <w:tcPr>
            <w:tcW w:w="958" w:type="dxa"/>
          </w:tcPr>
          <w:p w14:paraId="0FD0CF7D">
            <w:pPr>
              <w:pStyle w:val="10"/>
              <w:spacing w:before="97"/>
              <w:rPr>
                <w:rFonts w:ascii="Times New Roman"/>
                <w:b/>
                <w:sz w:val="10"/>
              </w:rPr>
            </w:pPr>
          </w:p>
          <w:p w14:paraId="69FDF466">
            <w:pPr>
              <w:pStyle w:val="10"/>
              <w:ind w:left="31" w:right="2"/>
              <w:jc w:val="center"/>
              <w:rPr>
                <w:sz w:val="10"/>
              </w:rPr>
            </w:pPr>
            <w:r>
              <w:rPr>
                <w:spacing w:val="-2"/>
                <w:sz w:val="10"/>
              </w:rPr>
              <w:t>16.605,89</w:t>
            </w:r>
          </w:p>
        </w:tc>
        <w:tc>
          <w:tcPr>
            <w:tcW w:w="600" w:type="dxa"/>
          </w:tcPr>
          <w:p w14:paraId="4C343995">
            <w:pPr>
              <w:pStyle w:val="10"/>
              <w:spacing w:before="97"/>
              <w:rPr>
                <w:rFonts w:ascii="Times New Roman"/>
                <w:b/>
                <w:sz w:val="10"/>
              </w:rPr>
            </w:pPr>
          </w:p>
          <w:p w14:paraId="21198960">
            <w:pPr>
              <w:pStyle w:val="10"/>
              <w:ind w:left="7"/>
              <w:jc w:val="center"/>
              <w:rPr>
                <w:sz w:val="10"/>
              </w:rPr>
            </w:pPr>
            <w:r>
              <w:rPr>
                <w:spacing w:val="-2"/>
                <w:sz w:val="10"/>
              </w:rPr>
              <w:t>0,132%</w:t>
            </w:r>
          </w:p>
        </w:tc>
        <w:tc>
          <w:tcPr>
            <w:tcW w:w="797" w:type="dxa"/>
          </w:tcPr>
          <w:p w14:paraId="763F7A17">
            <w:pPr>
              <w:pStyle w:val="10"/>
              <w:spacing w:before="97"/>
              <w:rPr>
                <w:rFonts w:ascii="Times New Roman"/>
                <w:b/>
                <w:sz w:val="10"/>
              </w:rPr>
            </w:pPr>
          </w:p>
          <w:p w14:paraId="52D553F7">
            <w:pPr>
              <w:pStyle w:val="10"/>
              <w:ind w:left="6"/>
              <w:jc w:val="center"/>
              <w:rPr>
                <w:sz w:val="10"/>
              </w:rPr>
            </w:pPr>
            <w:r>
              <w:rPr>
                <w:spacing w:val="-2"/>
                <w:sz w:val="10"/>
              </w:rPr>
              <w:t>90,47%</w:t>
            </w:r>
          </w:p>
        </w:tc>
        <w:tc>
          <w:tcPr>
            <w:tcW w:w="965" w:type="dxa"/>
          </w:tcPr>
          <w:p w14:paraId="3F59287F">
            <w:pPr>
              <w:pStyle w:val="10"/>
              <w:spacing w:before="97"/>
              <w:rPr>
                <w:rFonts w:ascii="Times New Roman"/>
                <w:b/>
                <w:sz w:val="10"/>
              </w:rPr>
            </w:pPr>
          </w:p>
          <w:p w14:paraId="7F9E8800">
            <w:pPr>
              <w:pStyle w:val="10"/>
              <w:ind w:left="4"/>
              <w:jc w:val="center"/>
              <w:rPr>
                <w:sz w:val="10"/>
              </w:rPr>
            </w:pPr>
            <w:r>
              <w:rPr>
                <w:spacing w:val="-10"/>
                <w:sz w:val="10"/>
              </w:rPr>
              <w:t>C</w:t>
            </w:r>
          </w:p>
        </w:tc>
      </w:tr>
      <w:tr w14:paraId="4A2F0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9" w:hRule="atLeast"/>
        </w:trPr>
        <w:tc>
          <w:tcPr>
            <w:tcW w:w="538" w:type="dxa"/>
          </w:tcPr>
          <w:p w14:paraId="484015C7">
            <w:pPr>
              <w:pStyle w:val="10"/>
              <w:rPr>
                <w:rFonts w:ascii="Times New Roman"/>
                <w:b/>
                <w:sz w:val="10"/>
              </w:rPr>
            </w:pPr>
          </w:p>
          <w:p w14:paraId="4CA7E427">
            <w:pPr>
              <w:pStyle w:val="10"/>
              <w:rPr>
                <w:rFonts w:ascii="Times New Roman"/>
                <w:b/>
                <w:sz w:val="10"/>
              </w:rPr>
            </w:pPr>
          </w:p>
          <w:p w14:paraId="7423433A">
            <w:pPr>
              <w:pStyle w:val="10"/>
              <w:rPr>
                <w:rFonts w:ascii="Times New Roman"/>
                <w:b/>
                <w:sz w:val="10"/>
              </w:rPr>
            </w:pPr>
          </w:p>
          <w:p w14:paraId="7B71DAA3">
            <w:pPr>
              <w:pStyle w:val="10"/>
              <w:rPr>
                <w:rFonts w:ascii="Times New Roman"/>
                <w:b/>
                <w:sz w:val="10"/>
              </w:rPr>
            </w:pPr>
          </w:p>
          <w:p w14:paraId="2C893785">
            <w:pPr>
              <w:pStyle w:val="10"/>
              <w:rPr>
                <w:rFonts w:ascii="Times New Roman"/>
                <w:b/>
                <w:sz w:val="10"/>
              </w:rPr>
            </w:pPr>
          </w:p>
          <w:p w14:paraId="49C6538E">
            <w:pPr>
              <w:pStyle w:val="10"/>
              <w:spacing w:before="62"/>
              <w:rPr>
                <w:rFonts w:ascii="Times New Roman"/>
                <w:b/>
                <w:sz w:val="10"/>
              </w:rPr>
            </w:pPr>
          </w:p>
          <w:p w14:paraId="634A3F27">
            <w:pPr>
              <w:pStyle w:val="10"/>
              <w:ind w:left="11" w:right="1"/>
              <w:jc w:val="center"/>
              <w:rPr>
                <w:sz w:val="10"/>
              </w:rPr>
            </w:pPr>
            <w:r>
              <w:rPr>
                <w:spacing w:val="-2"/>
                <w:sz w:val="10"/>
              </w:rPr>
              <w:t>14.20</w:t>
            </w:r>
          </w:p>
        </w:tc>
        <w:tc>
          <w:tcPr>
            <w:tcW w:w="740" w:type="dxa"/>
          </w:tcPr>
          <w:p w14:paraId="1B933652">
            <w:pPr>
              <w:pStyle w:val="10"/>
              <w:rPr>
                <w:rFonts w:ascii="Times New Roman"/>
                <w:b/>
                <w:sz w:val="10"/>
              </w:rPr>
            </w:pPr>
          </w:p>
          <w:p w14:paraId="5B21B0C4">
            <w:pPr>
              <w:pStyle w:val="10"/>
              <w:rPr>
                <w:rFonts w:ascii="Times New Roman"/>
                <w:b/>
                <w:sz w:val="10"/>
              </w:rPr>
            </w:pPr>
          </w:p>
          <w:p w14:paraId="0CCCB539">
            <w:pPr>
              <w:pStyle w:val="10"/>
              <w:rPr>
                <w:rFonts w:ascii="Times New Roman"/>
                <w:b/>
                <w:sz w:val="10"/>
              </w:rPr>
            </w:pPr>
          </w:p>
          <w:p w14:paraId="19918D7F">
            <w:pPr>
              <w:pStyle w:val="10"/>
              <w:rPr>
                <w:rFonts w:ascii="Times New Roman"/>
                <w:b/>
                <w:sz w:val="10"/>
              </w:rPr>
            </w:pPr>
          </w:p>
          <w:p w14:paraId="6FC20EE4">
            <w:pPr>
              <w:pStyle w:val="10"/>
              <w:rPr>
                <w:rFonts w:ascii="Times New Roman"/>
                <w:b/>
                <w:sz w:val="10"/>
              </w:rPr>
            </w:pPr>
          </w:p>
          <w:p w14:paraId="74387DFC">
            <w:pPr>
              <w:pStyle w:val="10"/>
              <w:spacing w:before="7"/>
              <w:rPr>
                <w:rFonts w:ascii="Times New Roman"/>
                <w:b/>
                <w:sz w:val="10"/>
              </w:rPr>
            </w:pPr>
          </w:p>
          <w:p w14:paraId="0EBAADAE">
            <w:pPr>
              <w:pStyle w:val="10"/>
              <w:ind w:left="337" w:right="63" w:hanging="262"/>
              <w:rPr>
                <w:sz w:val="10"/>
              </w:rPr>
            </w:pPr>
            <w:r>
              <w:rPr>
                <w:sz w:val="10"/>
              </w:rPr>
              <w:t>14.007.0041-</w:t>
            </w:r>
            <w:r>
              <w:rPr>
                <w:spacing w:val="-10"/>
                <w:sz w:val="10"/>
              </w:rPr>
              <w:t>A</w:t>
            </w:r>
          </w:p>
        </w:tc>
        <w:tc>
          <w:tcPr>
            <w:tcW w:w="2694" w:type="dxa"/>
          </w:tcPr>
          <w:p w14:paraId="3E832F21">
            <w:pPr>
              <w:pStyle w:val="10"/>
              <w:rPr>
                <w:rFonts w:ascii="Times New Roman"/>
                <w:b/>
                <w:sz w:val="10"/>
              </w:rPr>
            </w:pPr>
          </w:p>
          <w:p w14:paraId="3FD13B54">
            <w:pPr>
              <w:pStyle w:val="10"/>
              <w:spacing w:before="13"/>
              <w:rPr>
                <w:rFonts w:ascii="Times New Roman"/>
                <w:b/>
                <w:sz w:val="10"/>
              </w:rPr>
            </w:pPr>
          </w:p>
          <w:p w14:paraId="176379AE">
            <w:pPr>
              <w:pStyle w:val="10"/>
              <w:ind w:left="70" w:right="139"/>
              <w:rPr>
                <w:sz w:val="10"/>
              </w:rPr>
            </w:pPr>
            <w:r>
              <w:rPr>
                <w:sz w:val="10"/>
              </w:rPr>
              <w:t>FERRAGENS</w:t>
            </w:r>
            <w:r>
              <w:rPr>
                <w:spacing w:val="-7"/>
                <w:sz w:val="10"/>
              </w:rPr>
              <w:t xml:space="preserve"> </w:t>
            </w:r>
            <w:r>
              <w:rPr>
                <w:sz w:val="10"/>
              </w:rPr>
              <w:t>P/PORTAS</w:t>
            </w:r>
            <w:r>
              <w:rPr>
                <w:spacing w:val="-6"/>
                <w:sz w:val="10"/>
              </w:rPr>
              <w:t xml:space="preserve"> </w:t>
            </w:r>
            <w:r>
              <w:rPr>
                <w:sz w:val="10"/>
              </w:rPr>
              <w:t>DE</w:t>
            </w:r>
            <w:r>
              <w:rPr>
                <w:spacing w:val="-6"/>
                <w:sz w:val="10"/>
              </w:rPr>
              <w:t xml:space="preserve"> </w:t>
            </w:r>
            <w:r>
              <w:rPr>
                <w:sz w:val="10"/>
              </w:rPr>
              <w:t>MADEIRA,</w:t>
            </w:r>
            <w:r>
              <w:rPr>
                <w:spacing w:val="-5"/>
                <w:sz w:val="10"/>
              </w:rPr>
              <w:t xml:space="preserve"> </w:t>
            </w:r>
            <w:r>
              <w:rPr>
                <w:sz w:val="10"/>
              </w:rPr>
              <w:t>1</w:t>
            </w:r>
            <w:r>
              <w:rPr>
                <w:spacing w:val="-7"/>
                <w:sz w:val="10"/>
              </w:rPr>
              <w:t xml:space="preserve"> </w:t>
            </w:r>
            <w:r>
              <w:rPr>
                <w:sz w:val="10"/>
              </w:rPr>
              <w:t>FOLHA</w:t>
            </w:r>
            <w:r>
              <w:rPr>
                <w:spacing w:val="-6"/>
                <w:sz w:val="10"/>
              </w:rPr>
              <w:t xml:space="preserve"> </w:t>
            </w:r>
            <w:r>
              <w:rPr>
                <w:sz w:val="10"/>
              </w:rPr>
              <w:t>DE</w:t>
            </w:r>
            <w:r>
              <w:rPr>
                <w:spacing w:val="40"/>
                <w:sz w:val="10"/>
              </w:rPr>
              <w:t xml:space="preserve"> </w:t>
            </w:r>
            <w:r>
              <w:rPr>
                <w:sz w:val="10"/>
              </w:rPr>
              <w:t>ABRIR, INTERNAS, SOCIAIS OU SERVICO,</w:t>
            </w:r>
            <w:r>
              <w:rPr>
                <w:spacing w:val="40"/>
                <w:sz w:val="10"/>
              </w:rPr>
              <w:t xml:space="preserve"> </w:t>
            </w:r>
            <w:r>
              <w:rPr>
                <w:sz w:val="10"/>
              </w:rPr>
              <w:t>CONSTANDO</w:t>
            </w:r>
            <w:r>
              <w:rPr>
                <w:spacing w:val="-1"/>
                <w:sz w:val="10"/>
              </w:rPr>
              <w:t xml:space="preserve"> </w:t>
            </w:r>
            <w:r>
              <w:rPr>
                <w:sz w:val="10"/>
              </w:rPr>
              <w:t>DE</w:t>
            </w:r>
            <w:r>
              <w:rPr>
                <w:spacing w:val="-2"/>
                <w:sz w:val="10"/>
              </w:rPr>
              <w:t xml:space="preserve"> </w:t>
            </w:r>
            <w:r>
              <w:rPr>
                <w:sz w:val="10"/>
              </w:rPr>
              <w:t>FORN.S/COLOC.(ESTA</w:t>
            </w:r>
            <w:r>
              <w:rPr>
                <w:spacing w:val="-4"/>
                <w:sz w:val="10"/>
              </w:rPr>
              <w:t xml:space="preserve"> </w:t>
            </w:r>
            <w:r>
              <w:rPr>
                <w:sz w:val="10"/>
              </w:rPr>
              <w:t>INCLUIDA</w:t>
            </w:r>
            <w:r>
              <w:rPr>
                <w:spacing w:val="40"/>
                <w:sz w:val="10"/>
              </w:rPr>
              <w:t xml:space="preserve"> </w:t>
            </w:r>
            <w:r>
              <w:rPr>
                <w:sz w:val="10"/>
              </w:rPr>
              <w:t>NO</w:t>
            </w:r>
            <w:r>
              <w:rPr>
                <w:spacing w:val="-7"/>
                <w:sz w:val="10"/>
              </w:rPr>
              <w:t xml:space="preserve"> </w:t>
            </w:r>
            <w:r>
              <w:rPr>
                <w:sz w:val="10"/>
              </w:rPr>
              <w:t>FORN.COLOC.ESQUADRIAS),</w:t>
            </w:r>
            <w:r>
              <w:rPr>
                <w:spacing w:val="-7"/>
                <w:sz w:val="10"/>
              </w:rPr>
              <w:t xml:space="preserve"> </w:t>
            </w:r>
            <w:r>
              <w:rPr>
                <w:sz w:val="10"/>
              </w:rPr>
              <w:t>DE:-FECHADURA</w:t>
            </w:r>
            <w:r>
              <w:rPr>
                <w:spacing w:val="40"/>
                <w:sz w:val="10"/>
              </w:rPr>
              <w:t xml:space="preserve"> </w:t>
            </w:r>
            <w:r>
              <w:rPr>
                <w:sz w:val="10"/>
              </w:rPr>
              <w:t>TIPO GORGE, TRINCO REVERSIVEL, EM METAL</w:t>
            </w:r>
            <w:r>
              <w:rPr>
                <w:spacing w:val="40"/>
                <w:sz w:val="10"/>
              </w:rPr>
              <w:t xml:space="preserve"> </w:t>
            </w:r>
            <w:r>
              <w:rPr>
                <w:sz w:val="10"/>
              </w:rPr>
              <w:t>C/ACABAMENTO CROMADO;-ROSETA EM METAL</w:t>
            </w:r>
            <w:r>
              <w:rPr>
                <w:spacing w:val="40"/>
                <w:sz w:val="10"/>
              </w:rPr>
              <w:t xml:space="preserve"> </w:t>
            </w:r>
            <w:r>
              <w:rPr>
                <w:sz w:val="10"/>
              </w:rPr>
              <w:t>C/ACABAMENTO CROMADO;-MACANETA TIPO</w:t>
            </w:r>
            <w:r>
              <w:rPr>
                <w:spacing w:val="40"/>
                <w:sz w:val="10"/>
              </w:rPr>
              <w:t xml:space="preserve"> </w:t>
            </w:r>
            <w:r>
              <w:rPr>
                <w:sz w:val="10"/>
              </w:rPr>
              <w:t>ALAVANCA METAL C/ACABAMENTO CROMADO;-3</w:t>
            </w:r>
            <w:r>
              <w:rPr>
                <w:spacing w:val="40"/>
                <w:sz w:val="10"/>
              </w:rPr>
              <w:t xml:space="preserve"> </w:t>
            </w:r>
            <w:r>
              <w:rPr>
                <w:sz w:val="10"/>
              </w:rPr>
              <w:t>DOBRADICAS FERRO GALV.3"X2.1/2", C/PINO E</w:t>
            </w:r>
            <w:r>
              <w:rPr>
                <w:spacing w:val="40"/>
                <w:sz w:val="10"/>
              </w:rPr>
              <w:t xml:space="preserve"> </w:t>
            </w:r>
            <w:r>
              <w:rPr>
                <w:sz w:val="10"/>
              </w:rPr>
              <w:t>BOLAS</w:t>
            </w:r>
            <w:r>
              <w:rPr>
                <w:spacing w:val="-7"/>
                <w:sz w:val="10"/>
              </w:rPr>
              <w:t xml:space="preserve"> </w:t>
            </w:r>
            <w:r>
              <w:rPr>
                <w:sz w:val="10"/>
              </w:rPr>
              <w:t>FERRO</w:t>
            </w:r>
          </w:p>
        </w:tc>
        <w:tc>
          <w:tcPr>
            <w:tcW w:w="697" w:type="dxa"/>
          </w:tcPr>
          <w:p w14:paraId="798CA699">
            <w:pPr>
              <w:pStyle w:val="10"/>
              <w:rPr>
                <w:rFonts w:ascii="Times New Roman"/>
                <w:b/>
                <w:sz w:val="10"/>
              </w:rPr>
            </w:pPr>
          </w:p>
          <w:p w14:paraId="6D061327">
            <w:pPr>
              <w:pStyle w:val="10"/>
              <w:rPr>
                <w:rFonts w:ascii="Times New Roman"/>
                <w:b/>
                <w:sz w:val="10"/>
              </w:rPr>
            </w:pPr>
          </w:p>
          <w:p w14:paraId="6458A518">
            <w:pPr>
              <w:pStyle w:val="10"/>
              <w:rPr>
                <w:rFonts w:ascii="Times New Roman"/>
                <w:b/>
                <w:sz w:val="10"/>
              </w:rPr>
            </w:pPr>
          </w:p>
          <w:p w14:paraId="529AD823">
            <w:pPr>
              <w:pStyle w:val="10"/>
              <w:rPr>
                <w:rFonts w:ascii="Times New Roman"/>
                <w:b/>
                <w:sz w:val="10"/>
              </w:rPr>
            </w:pPr>
          </w:p>
          <w:p w14:paraId="7F7899DB">
            <w:pPr>
              <w:pStyle w:val="10"/>
              <w:rPr>
                <w:rFonts w:ascii="Times New Roman"/>
                <w:b/>
                <w:sz w:val="10"/>
              </w:rPr>
            </w:pPr>
          </w:p>
          <w:p w14:paraId="64A6F123">
            <w:pPr>
              <w:pStyle w:val="10"/>
              <w:spacing w:before="62"/>
              <w:rPr>
                <w:rFonts w:ascii="Times New Roman"/>
                <w:b/>
                <w:sz w:val="10"/>
              </w:rPr>
            </w:pPr>
          </w:p>
          <w:p w14:paraId="26A42282">
            <w:pPr>
              <w:pStyle w:val="10"/>
              <w:ind w:left="7" w:right="3"/>
              <w:jc w:val="center"/>
              <w:rPr>
                <w:sz w:val="10"/>
              </w:rPr>
            </w:pPr>
            <w:r>
              <w:rPr>
                <w:spacing w:val="-5"/>
                <w:sz w:val="10"/>
              </w:rPr>
              <w:t>UN</w:t>
            </w:r>
          </w:p>
        </w:tc>
        <w:tc>
          <w:tcPr>
            <w:tcW w:w="862" w:type="dxa"/>
          </w:tcPr>
          <w:p w14:paraId="4C3B15EC">
            <w:pPr>
              <w:pStyle w:val="10"/>
              <w:rPr>
                <w:rFonts w:ascii="Times New Roman"/>
                <w:b/>
                <w:sz w:val="10"/>
              </w:rPr>
            </w:pPr>
          </w:p>
          <w:p w14:paraId="06B91C4F">
            <w:pPr>
              <w:pStyle w:val="10"/>
              <w:rPr>
                <w:rFonts w:ascii="Times New Roman"/>
                <w:b/>
                <w:sz w:val="10"/>
              </w:rPr>
            </w:pPr>
          </w:p>
          <w:p w14:paraId="33A7017C">
            <w:pPr>
              <w:pStyle w:val="10"/>
              <w:rPr>
                <w:rFonts w:ascii="Times New Roman"/>
                <w:b/>
                <w:sz w:val="10"/>
              </w:rPr>
            </w:pPr>
          </w:p>
          <w:p w14:paraId="0FE40196">
            <w:pPr>
              <w:pStyle w:val="10"/>
              <w:rPr>
                <w:rFonts w:ascii="Times New Roman"/>
                <w:b/>
                <w:sz w:val="10"/>
              </w:rPr>
            </w:pPr>
          </w:p>
          <w:p w14:paraId="5D8EA642">
            <w:pPr>
              <w:pStyle w:val="10"/>
              <w:rPr>
                <w:rFonts w:ascii="Times New Roman"/>
                <w:b/>
                <w:sz w:val="10"/>
              </w:rPr>
            </w:pPr>
          </w:p>
          <w:p w14:paraId="7BABB4A6">
            <w:pPr>
              <w:pStyle w:val="10"/>
              <w:spacing w:before="62"/>
              <w:rPr>
                <w:rFonts w:ascii="Times New Roman"/>
                <w:b/>
                <w:sz w:val="10"/>
              </w:rPr>
            </w:pPr>
          </w:p>
          <w:p w14:paraId="57E6151D">
            <w:pPr>
              <w:pStyle w:val="10"/>
              <w:ind w:left="9"/>
              <w:jc w:val="center"/>
              <w:rPr>
                <w:sz w:val="10"/>
              </w:rPr>
            </w:pPr>
            <w:r>
              <w:rPr>
                <w:spacing w:val="-2"/>
                <w:sz w:val="10"/>
              </w:rPr>
              <w:t>134,00</w:t>
            </w:r>
          </w:p>
        </w:tc>
        <w:tc>
          <w:tcPr>
            <w:tcW w:w="624" w:type="dxa"/>
          </w:tcPr>
          <w:p w14:paraId="6F09AFFD">
            <w:pPr>
              <w:pStyle w:val="10"/>
              <w:rPr>
                <w:rFonts w:ascii="Times New Roman"/>
                <w:b/>
                <w:sz w:val="10"/>
              </w:rPr>
            </w:pPr>
          </w:p>
          <w:p w14:paraId="4EF9CB06">
            <w:pPr>
              <w:pStyle w:val="10"/>
              <w:rPr>
                <w:rFonts w:ascii="Times New Roman"/>
                <w:b/>
                <w:sz w:val="10"/>
              </w:rPr>
            </w:pPr>
          </w:p>
          <w:p w14:paraId="276FC1E7">
            <w:pPr>
              <w:pStyle w:val="10"/>
              <w:rPr>
                <w:rFonts w:ascii="Times New Roman"/>
                <w:b/>
                <w:sz w:val="10"/>
              </w:rPr>
            </w:pPr>
          </w:p>
          <w:p w14:paraId="1C02B96F">
            <w:pPr>
              <w:pStyle w:val="10"/>
              <w:rPr>
                <w:rFonts w:ascii="Times New Roman"/>
                <w:b/>
                <w:sz w:val="10"/>
              </w:rPr>
            </w:pPr>
          </w:p>
          <w:p w14:paraId="3D453FB8">
            <w:pPr>
              <w:pStyle w:val="10"/>
              <w:rPr>
                <w:rFonts w:ascii="Times New Roman"/>
                <w:b/>
                <w:sz w:val="10"/>
              </w:rPr>
            </w:pPr>
          </w:p>
          <w:p w14:paraId="3D6A834B">
            <w:pPr>
              <w:pStyle w:val="10"/>
              <w:spacing w:before="62"/>
              <w:rPr>
                <w:rFonts w:ascii="Times New Roman"/>
                <w:b/>
                <w:sz w:val="10"/>
              </w:rPr>
            </w:pPr>
          </w:p>
          <w:p w14:paraId="3B19FAD4">
            <w:pPr>
              <w:pStyle w:val="10"/>
              <w:ind w:left="9"/>
              <w:jc w:val="center"/>
              <w:rPr>
                <w:sz w:val="10"/>
              </w:rPr>
            </w:pPr>
            <w:r>
              <w:rPr>
                <w:spacing w:val="-2"/>
                <w:sz w:val="10"/>
              </w:rPr>
              <w:t>96,07</w:t>
            </w:r>
          </w:p>
        </w:tc>
        <w:tc>
          <w:tcPr>
            <w:tcW w:w="761" w:type="dxa"/>
          </w:tcPr>
          <w:p w14:paraId="66A91F9B">
            <w:pPr>
              <w:pStyle w:val="10"/>
              <w:rPr>
                <w:rFonts w:ascii="Times New Roman"/>
                <w:b/>
                <w:sz w:val="10"/>
              </w:rPr>
            </w:pPr>
          </w:p>
          <w:p w14:paraId="6401EA1C">
            <w:pPr>
              <w:pStyle w:val="10"/>
              <w:rPr>
                <w:rFonts w:ascii="Times New Roman"/>
                <w:b/>
                <w:sz w:val="10"/>
              </w:rPr>
            </w:pPr>
          </w:p>
          <w:p w14:paraId="72EBB156">
            <w:pPr>
              <w:pStyle w:val="10"/>
              <w:rPr>
                <w:rFonts w:ascii="Times New Roman"/>
                <w:b/>
                <w:sz w:val="10"/>
              </w:rPr>
            </w:pPr>
          </w:p>
          <w:p w14:paraId="43652E7D">
            <w:pPr>
              <w:pStyle w:val="10"/>
              <w:rPr>
                <w:rFonts w:ascii="Times New Roman"/>
                <w:b/>
                <w:sz w:val="10"/>
              </w:rPr>
            </w:pPr>
          </w:p>
          <w:p w14:paraId="38C94A7F">
            <w:pPr>
              <w:pStyle w:val="10"/>
              <w:rPr>
                <w:rFonts w:ascii="Times New Roman"/>
                <w:b/>
                <w:sz w:val="10"/>
              </w:rPr>
            </w:pPr>
          </w:p>
          <w:p w14:paraId="2C2532A9">
            <w:pPr>
              <w:pStyle w:val="10"/>
              <w:spacing w:before="62"/>
              <w:rPr>
                <w:rFonts w:ascii="Times New Roman"/>
                <w:b/>
                <w:sz w:val="10"/>
              </w:rPr>
            </w:pPr>
          </w:p>
          <w:p w14:paraId="48BC6EF7">
            <w:pPr>
              <w:pStyle w:val="10"/>
              <w:ind w:left="14" w:right="10"/>
              <w:jc w:val="center"/>
              <w:rPr>
                <w:sz w:val="10"/>
              </w:rPr>
            </w:pPr>
            <w:r>
              <w:rPr>
                <w:spacing w:val="-2"/>
                <w:sz w:val="10"/>
              </w:rPr>
              <w:t>123,75</w:t>
            </w:r>
          </w:p>
        </w:tc>
        <w:tc>
          <w:tcPr>
            <w:tcW w:w="958" w:type="dxa"/>
          </w:tcPr>
          <w:p w14:paraId="3699520E">
            <w:pPr>
              <w:pStyle w:val="10"/>
              <w:rPr>
                <w:rFonts w:ascii="Times New Roman"/>
                <w:b/>
                <w:sz w:val="10"/>
              </w:rPr>
            </w:pPr>
          </w:p>
          <w:p w14:paraId="5A94E9F1">
            <w:pPr>
              <w:pStyle w:val="10"/>
              <w:rPr>
                <w:rFonts w:ascii="Times New Roman"/>
                <w:b/>
                <w:sz w:val="10"/>
              </w:rPr>
            </w:pPr>
          </w:p>
          <w:p w14:paraId="718CAE75">
            <w:pPr>
              <w:pStyle w:val="10"/>
              <w:rPr>
                <w:rFonts w:ascii="Times New Roman"/>
                <w:b/>
                <w:sz w:val="10"/>
              </w:rPr>
            </w:pPr>
          </w:p>
          <w:p w14:paraId="29BA82EB">
            <w:pPr>
              <w:pStyle w:val="10"/>
              <w:rPr>
                <w:rFonts w:ascii="Times New Roman"/>
                <w:b/>
                <w:sz w:val="10"/>
              </w:rPr>
            </w:pPr>
          </w:p>
          <w:p w14:paraId="304A6E19">
            <w:pPr>
              <w:pStyle w:val="10"/>
              <w:rPr>
                <w:rFonts w:ascii="Times New Roman"/>
                <w:b/>
                <w:sz w:val="10"/>
              </w:rPr>
            </w:pPr>
          </w:p>
          <w:p w14:paraId="3F3BD51F">
            <w:pPr>
              <w:pStyle w:val="10"/>
              <w:spacing w:before="62"/>
              <w:rPr>
                <w:rFonts w:ascii="Times New Roman"/>
                <w:b/>
                <w:sz w:val="10"/>
              </w:rPr>
            </w:pPr>
          </w:p>
          <w:p w14:paraId="61266B45">
            <w:pPr>
              <w:pStyle w:val="10"/>
              <w:ind w:left="31" w:right="2"/>
              <w:jc w:val="center"/>
              <w:rPr>
                <w:sz w:val="10"/>
              </w:rPr>
            </w:pPr>
            <w:r>
              <w:rPr>
                <w:spacing w:val="-2"/>
                <w:sz w:val="10"/>
              </w:rPr>
              <w:t>16.582,20</w:t>
            </w:r>
          </w:p>
        </w:tc>
        <w:tc>
          <w:tcPr>
            <w:tcW w:w="600" w:type="dxa"/>
          </w:tcPr>
          <w:p w14:paraId="6CFF554C">
            <w:pPr>
              <w:pStyle w:val="10"/>
              <w:rPr>
                <w:rFonts w:ascii="Times New Roman"/>
                <w:b/>
                <w:sz w:val="10"/>
              </w:rPr>
            </w:pPr>
          </w:p>
          <w:p w14:paraId="7B30B1FB">
            <w:pPr>
              <w:pStyle w:val="10"/>
              <w:rPr>
                <w:rFonts w:ascii="Times New Roman"/>
                <w:b/>
                <w:sz w:val="10"/>
              </w:rPr>
            </w:pPr>
          </w:p>
          <w:p w14:paraId="65661EE0">
            <w:pPr>
              <w:pStyle w:val="10"/>
              <w:rPr>
                <w:rFonts w:ascii="Times New Roman"/>
                <w:b/>
                <w:sz w:val="10"/>
              </w:rPr>
            </w:pPr>
          </w:p>
          <w:p w14:paraId="6762A2D2">
            <w:pPr>
              <w:pStyle w:val="10"/>
              <w:rPr>
                <w:rFonts w:ascii="Times New Roman"/>
                <w:b/>
                <w:sz w:val="10"/>
              </w:rPr>
            </w:pPr>
          </w:p>
          <w:p w14:paraId="054E7447">
            <w:pPr>
              <w:pStyle w:val="10"/>
              <w:rPr>
                <w:rFonts w:ascii="Times New Roman"/>
                <w:b/>
                <w:sz w:val="10"/>
              </w:rPr>
            </w:pPr>
          </w:p>
          <w:p w14:paraId="65262B42">
            <w:pPr>
              <w:pStyle w:val="10"/>
              <w:spacing w:before="62"/>
              <w:rPr>
                <w:rFonts w:ascii="Times New Roman"/>
                <w:b/>
                <w:sz w:val="10"/>
              </w:rPr>
            </w:pPr>
          </w:p>
          <w:p w14:paraId="42F01C4C">
            <w:pPr>
              <w:pStyle w:val="10"/>
              <w:ind w:left="7"/>
              <w:jc w:val="center"/>
              <w:rPr>
                <w:sz w:val="10"/>
              </w:rPr>
            </w:pPr>
            <w:r>
              <w:rPr>
                <w:spacing w:val="-2"/>
                <w:sz w:val="10"/>
              </w:rPr>
              <w:t>0,132%</w:t>
            </w:r>
          </w:p>
        </w:tc>
        <w:tc>
          <w:tcPr>
            <w:tcW w:w="797" w:type="dxa"/>
          </w:tcPr>
          <w:p w14:paraId="4B73E72A">
            <w:pPr>
              <w:pStyle w:val="10"/>
              <w:rPr>
                <w:rFonts w:ascii="Times New Roman"/>
                <w:b/>
                <w:sz w:val="10"/>
              </w:rPr>
            </w:pPr>
          </w:p>
          <w:p w14:paraId="55CF495C">
            <w:pPr>
              <w:pStyle w:val="10"/>
              <w:rPr>
                <w:rFonts w:ascii="Times New Roman"/>
                <w:b/>
                <w:sz w:val="10"/>
              </w:rPr>
            </w:pPr>
          </w:p>
          <w:p w14:paraId="6CE0BADF">
            <w:pPr>
              <w:pStyle w:val="10"/>
              <w:rPr>
                <w:rFonts w:ascii="Times New Roman"/>
                <w:b/>
                <w:sz w:val="10"/>
              </w:rPr>
            </w:pPr>
          </w:p>
          <w:p w14:paraId="7EE8D74B">
            <w:pPr>
              <w:pStyle w:val="10"/>
              <w:rPr>
                <w:rFonts w:ascii="Times New Roman"/>
                <w:b/>
                <w:sz w:val="10"/>
              </w:rPr>
            </w:pPr>
          </w:p>
          <w:p w14:paraId="65BF1B69">
            <w:pPr>
              <w:pStyle w:val="10"/>
              <w:rPr>
                <w:rFonts w:ascii="Times New Roman"/>
                <w:b/>
                <w:sz w:val="10"/>
              </w:rPr>
            </w:pPr>
          </w:p>
          <w:p w14:paraId="28C49DC4">
            <w:pPr>
              <w:pStyle w:val="10"/>
              <w:spacing w:before="62"/>
              <w:rPr>
                <w:rFonts w:ascii="Times New Roman"/>
                <w:b/>
                <w:sz w:val="10"/>
              </w:rPr>
            </w:pPr>
          </w:p>
          <w:p w14:paraId="6EC23F79">
            <w:pPr>
              <w:pStyle w:val="10"/>
              <w:ind w:left="6"/>
              <w:jc w:val="center"/>
              <w:rPr>
                <w:sz w:val="10"/>
              </w:rPr>
            </w:pPr>
            <w:r>
              <w:rPr>
                <w:spacing w:val="-2"/>
                <w:sz w:val="10"/>
              </w:rPr>
              <w:t>90,60%</w:t>
            </w:r>
          </w:p>
        </w:tc>
        <w:tc>
          <w:tcPr>
            <w:tcW w:w="965" w:type="dxa"/>
          </w:tcPr>
          <w:p w14:paraId="2A0C54E0">
            <w:pPr>
              <w:pStyle w:val="10"/>
              <w:rPr>
                <w:rFonts w:ascii="Times New Roman"/>
                <w:b/>
                <w:sz w:val="10"/>
              </w:rPr>
            </w:pPr>
          </w:p>
          <w:p w14:paraId="7CE84C47">
            <w:pPr>
              <w:pStyle w:val="10"/>
              <w:rPr>
                <w:rFonts w:ascii="Times New Roman"/>
                <w:b/>
                <w:sz w:val="10"/>
              </w:rPr>
            </w:pPr>
          </w:p>
          <w:p w14:paraId="6A44A636">
            <w:pPr>
              <w:pStyle w:val="10"/>
              <w:rPr>
                <w:rFonts w:ascii="Times New Roman"/>
                <w:b/>
                <w:sz w:val="10"/>
              </w:rPr>
            </w:pPr>
          </w:p>
          <w:p w14:paraId="77B17833">
            <w:pPr>
              <w:pStyle w:val="10"/>
              <w:rPr>
                <w:rFonts w:ascii="Times New Roman"/>
                <w:b/>
                <w:sz w:val="10"/>
              </w:rPr>
            </w:pPr>
          </w:p>
          <w:p w14:paraId="7CDD9C5D">
            <w:pPr>
              <w:pStyle w:val="10"/>
              <w:rPr>
                <w:rFonts w:ascii="Times New Roman"/>
                <w:b/>
                <w:sz w:val="10"/>
              </w:rPr>
            </w:pPr>
          </w:p>
          <w:p w14:paraId="50733256">
            <w:pPr>
              <w:pStyle w:val="10"/>
              <w:spacing w:before="62"/>
              <w:rPr>
                <w:rFonts w:ascii="Times New Roman"/>
                <w:b/>
                <w:sz w:val="10"/>
              </w:rPr>
            </w:pPr>
          </w:p>
          <w:p w14:paraId="0963C8C7">
            <w:pPr>
              <w:pStyle w:val="10"/>
              <w:ind w:left="4"/>
              <w:jc w:val="center"/>
              <w:rPr>
                <w:sz w:val="10"/>
              </w:rPr>
            </w:pPr>
            <w:r>
              <w:rPr>
                <w:spacing w:val="-10"/>
                <w:sz w:val="10"/>
              </w:rPr>
              <w:t>C</w:t>
            </w:r>
          </w:p>
        </w:tc>
      </w:tr>
      <w:tr w14:paraId="3EFE17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559030D5">
            <w:pPr>
              <w:pStyle w:val="10"/>
              <w:rPr>
                <w:rFonts w:ascii="Times New Roman"/>
                <w:b/>
                <w:sz w:val="10"/>
              </w:rPr>
            </w:pPr>
          </w:p>
          <w:p w14:paraId="56FC3EDD">
            <w:pPr>
              <w:pStyle w:val="10"/>
              <w:rPr>
                <w:rFonts w:ascii="Times New Roman"/>
                <w:b/>
                <w:sz w:val="10"/>
              </w:rPr>
            </w:pPr>
          </w:p>
          <w:p w14:paraId="66E21522">
            <w:pPr>
              <w:pStyle w:val="10"/>
              <w:spacing w:before="49"/>
              <w:rPr>
                <w:rFonts w:ascii="Times New Roman"/>
                <w:b/>
                <w:sz w:val="10"/>
              </w:rPr>
            </w:pPr>
          </w:p>
          <w:p w14:paraId="7E5DF48D">
            <w:pPr>
              <w:pStyle w:val="10"/>
              <w:spacing w:before="1"/>
              <w:ind w:left="11" w:right="4"/>
              <w:jc w:val="center"/>
              <w:rPr>
                <w:sz w:val="10"/>
              </w:rPr>
            </w:pPr>
            <w:r>
              <w:rPr>
                <w:spacing w:val="-4"/>
                <w:sz w:val="10"/>
              </w:rPr>
              <w:t>17.2</w:t>
            </w:r>
          </w:p>
        </w:tc>
        <w:tc>
          <w:tcPr>
            <w:tcW w:w="740" w:type="dxa"/>
          </w:tcPr>
          <w:p w14:paraId="0F9BF5CD">
            <w:pPr>
              <w:pStyle w:val="10"/>
              <w:rPr>
                <w:rFonts w:ascii="Times New Roman"/>
                <w:b/>
                <w:sz w:val="10"/>
              </w:rPr>
            </w:pPr>
          </w:p>
          <w:p w14:paraId="052B650B">
            <w:pPr>
              <w:pStyle w:val="10"/>
              <w:spacing w:before="107"/>
              <w:rPr>
                <w:rFonts w:ascii="Times New Roman"/>
                <w:b/>
                <w:sz w:val="10"/>
              </w:rPr>
            </w:pPr>
          </w:p>
          <w:p w14:paraId="1376F459">
            <w:pPr>
              <w:pStyle w:val="10"/>
              <w:ind w:left="337" w:right="63" w:hanging="262"/>
              <w:rPr>
                <w:sz w:val="10"/>
              </w:rPr>
            </w:pPr>
            <w:r>
              <w:rPr>
                <w:sz w:val="10"/>
              </w:rPr>
              <w:t>17.017.0100-</w:t>
            </w:r>
            <w:r>
              <w:rPr>
                <w:spacing w:val="-10"/>
                <w:sz w:val="10"/>
              </w:rPr>
              <w:t>A</w:t>
            </w:r>
          </w:p>
        </w:tc>
        <w:tc>
          <w:tcPr>
            <w:tcW w:w="2694" w:type="dxa"/>
          </w:tcPr>
          <w:p w14:paraId="2A708B2A">
            <w:pPr>
              <w:pStyle w:val="10"/>
              <w:spacing w:before="51"/>
              <w:rPr>
                <w:rFonts w:ascii="Times New Roman"/>
                <w:b/>
                <w:sz w:val="10"/>
              </w:rPr>
            </w:pPr>
          </w:p>
          <w:p w14:paraId="12F140E4">
            <w:pPr>
              <w:pStyle w:val="10"/>
              <w:spacing w:before="1"/>
              <w:ind w:left="70" w:right="63"/>
              <w:rPr>
                <w:sz w:val="10"/>
              </w:rPr>
            </w:pPr>
            <w:r>
              <w:rPr>
                <w:sz w:val="10"/>
              </w:rPr>
              <w:t>PREPARO DE MADEIRA NOVA,</w:t>
            </w:r>
            <w:r>
              <w:rPr>
                <w:spacing w:val="40"/>
                <w:sz w:val="10"/>
              </w:rPr>
              <w:t xml:space="preserve"> </w:t>
            </w:r>
            <w:r>
              <w:rPr>
                <w:sz w:val="10"/>
              </w:rPr>
              <w:t>INCLUSIVE</w:t>
            </w:r>
            <w:r>
              <w:rPr>
                <w:spacing w:val="40"/>
                <w:sz w:val="10"/>
              </w:rPr>
              <w:t xml:space="preserve"> </w:t>
            </w:r>
            <w:r>
              <w:rPr>
                <w:sz w:val="10"/>
              </w:rPr>
              <w:t>LIXAMENTO,</w:t>
            </w:r>
            <w:r>
              <w:rPr>
                <w:spacing w:val="40"/>
                <w:sz w:val="10"/>
              </w:rPr>
              <w:t xml:space="preserve"> </w:t>
            </w:r>
            <w:r>
              <w:rPr>
                <w:sz w:val="10"/>
              </w:rPr>
              <w:t>LIMPEZA,</w:t>
            </w:r>
            <w:r>
              <w:rPr>
                <w:spacing w:val="40"/>
                <w:sz w:val="10"/>
              </w:rPr>
              <w:t xml:space="preserve"> </w:t>
            </w:r>
            <w:r>
              <w:rPr>
                <w:sz w:val="10"/>
              </w:rPr>
              <w:t>UMA DEMAO DE VERNIZ</w:t>
            </w:r>
            <w:r>
              <w:rPr>
                <w:spacing w:val="40"/>
                <w:sz w:val="10"/>
              </w:rPr>
              <w:t xml:space="preserve"> </w:t>
            </w:r>
            <w:r>
              <w:rPr>
                <w:sz w:val="10"/>
              </w:rPr>
              <w:t>ISOLANTE INCOLOR,</w:t>
            </w:r>
            <w:r>
              <w:rPr>
                <w:spacing w:val="40"/>
                <w:sz w:val="10"/>
              </w:rPr>
              <w:t xml:space="preserve"> </w:t>
            </w:r>
            <w:r>
              <w:rPr>
                <w:sz w:val="10"/>
              </w:rPr>
              <w:t>DUAS DEMAOS DE MASSA</w:t>
            </w:r>
            <w:r>
              <w:rPr>
                <w:spacing w:val="40"/>
                <w:sz w:val="10"/>
              </w:rPr>
              <w:t xml:space="preserve"> </w:t>
            </w:r>
            <w:r>
              <w:rPr>
                <w:sz w:val="10"/>
              </w:rPr>
              <w:t>PARA</w:t>
            </w:r>
            <w:r>
              <w:rPr>
                <w:spacing w:val="-5"/>
                <w:sz w:val="10"/>
              </w:rPr>
              <w:t xml:space="preserve"> </w:t>
            </w:r>
            <w:r>
              <w:rPr>
                <w:sz w:val="10"/>
              </w:rPr>
              <w:t>MADEIRA,</w:t>
            </w:r>
            <w:r>
              <w:rPr>
                <w:spacing w:val="19"/>
                <w:sz w:val="10"/>
              </w:rPr>
              <w:t xml:space="preserve"> </w:t>
            </w:r>
            <w:r>
              <w:rPr>
                <w:sz w:val="10"/>
              </w:rPr>
              <w:t>LIXAMENTO</w:t>
            </w:r>
            <w:r>
              <w:rPr>
                <w:spacing w:val="-4"/>
                <w:sz w:val="10"/>
              </w:rPr>
              <w:t xml:space="preserve"> </w:t>
            </w:r>
            <w:r>
              <w:rPr>
                <w:sz w:val="10"/>
              </w:rPr>
              <w:t>E</w:t>
            </w:r>
            <w:r>
              <w:rPr>
                <w:spacing w:val="-5"/>
                <w:sz w:val="10"/>
              </w:rPr>
              <w:t xml:space="preserve"> </w:t>
            </w:r>
            <w:r>
              <w:rPr>
                <w:sz w:val="10"/>
              </w:rPr>
              <w:t>REMOCAO</w:t>
            </w:r>
            <w:r>
              <w:rPr>
                <w:spacing w:val="-4"/>
                <w:sz w:val="10"/>
              </w:rPr>
              <w:t xml:space="preserve"> </w:t>
            </w:r>
            <w:r>
              <w:rPr>
                <w:sz w:val="10"/>
              </w:rPr>
              <w:t>DE</w:t>
            </w:r>
            <w:r>
              <w:rPr>
                <w:spacing w:val="-5"/>
                <w:sz w:val="10"/>
              </w:rPr>
              <w:t xml:space="preserve"> </w:t>
            </w:r>
            <w:r>
              <w:rPr>
                <w:sz w:val="10"/>
              </w:rPr>
              <w:t>PO,</w:t>
            </w:r>
            <w:r>
              <w:rPr>
                <w:spacing w:val="17"/>
                <w:sz w:val="10"/>
              </w:rPr>
              <w:t xml:space="preserve"> </w:t>
            </w:r>
            <w:r>
              <w:rPr>
                <w:sz w:val="10"/>
              </w:rPr>
              <w:t>E</w:t>
            </w:r>
            <w:r>
              <w:rPr>
                <w:spacing w:val="40"/>
                <w:sz w:val="10"/>
              </w:rPr>
              <w:t xml:space="preserve"> </w:t>
            </w:r>
            <w:r>
              <w:rPr>
                <w:sz w:val="10"/>
              </w:rPr>
              <w:t>UMA DEMAO DE FUNDO SINTETICONIVELADOR</w:t>
            </w:r>
          </w:p>
        </w:tc>
        <w:tc>
          <w:tcPr>
            <w:tcW w:w="697" w:type="dxa"/>
          </w:tcPr>
          <w:p w14:paraId="0D65F3B9">
            <w:pPr>
              <w:pStyle w:val="10"/>
              <w:rPr>
                <w:rFonts w:ascii="Times New Roman"/>
                <w:b/>
                <w:sz w:val="10"/>
              </w:rPr>
            </w:pPr>
          </w:p>
          <w:p w14:paraId="5756DF2F">
            <w:pPr>
              <w:pStyle w:val="10"/>
              <w:rPr>
                <w:rFonts w:ascii="Times New Roman"/>
                <w:b/>
                <w:sz w:val="10"/>
              </w:rPr>
            </w:pPr>
          </w:p>
          <w:p w14:paraId="78C2AFC2">
            <w:pPr>
              <w:pStyle w:val="10"/>
              <w:spacing w:before="49"/>
              <w:rPr>
                <w:rFonts w:ascii="Times New Roman"/>
                <w:b/>
                <w:sz w:val="10"/>
              </w:rPr>
            </w:pPr>
          </w:p>
          <w:p w14:paraId="12A4FD06">
            <w:pPr>
              <w:pStyle w:val="10"/>
              <w:spacing w:before="1"/>
              <w:ind w:left="7" w:right="2"/>
              <w:jc w:val="center"/>
              <w:rPr>
                <w:sz w:val="10"/>
              </w:rPr>
            </w:pPr>
            <w:r>
              <w:rPr>
                <w:spacing w:val="-5"/>
                <w:sz w:val="10"/>
              </w:rPr>
              <w:t>M2</w:t>
            </w:r>
          </w:p>
        </w:tc>
        <w:tc>
          <w:tcPr>
            <w:tcW w:w="862" w:type="dxa"/>
          </w:tcPr>
          <w:p w14:paraId="6BFE1865">
            <w:pPr>
              <w:pStyle w:val="10"/>
              <w:rPr>
                <w:rFonts w:ascii="Times New Roman"/>
                <w:b/>
                <w:sz w:val="10"/>
              </w:rPr>
            </w:pPr>
          </w:p>
          <w:p w14:paraId="0EA34793">
            <w:pPr>
              <w:pStyle w:val="10"/>
              <w:rPr>
                <w:rFonts w:ascii="Times New Roman"/>
                <w:b/>
                <w:sz w:val="10"/>
              </w:rPr>
            </w:pPr>
          </w:p>
          <w:p w14:paraId="7DD46E2D">
            <w:pPr>
              <w:pStyle w:val="10"/>
              <w:spacing w:before="49"/>
              <w:rPr>
                <w:rFonts w:ascii="Times New Roman"/>
                <w:b/>
                <w:sz w:val="10"/>
              </w:rPr>
            </w:pPr>
          </w:p>
          <w:p w14:paraId="0AFFB295">
            <w:pPr>
              <w:pStyle w:val="10"/>
              <w:spacing w:before="1"/>
              <w:ind w:left="9"/>
              <w:jc w:val="center"/>
              <w:rPr>
                <w:sz w:val="10"/>
              </w:rPr>
            </w:pPr>
            <w:r>
              <w:rPr>
                <w:spacing w:val="-2"/>
                <w:sz w:val="10"/>
              </w:rPr>
              <w:t>233,92</w:t>
            </w:r>
          </w:p>
        </w:tc>
        <w:tc>
          <w:tcPr>
            <w:tcW w:w="624" w:type="dxa"/>
          </w:tcPr>
          <w:p w14:paraId="2FB91A25">
            <w:pPr>
              <w:pStyle w:val="10"/>
              <w:rPr>
                <w:rFonts w:ascii="Times New Roman"/>
                <w:b/>
                <w:sz w:val="10"/>
              </w:rPr>
            </w:pPr>
          </w:p>
          <w:p w14:paraId="49B04933">
            <w:pPr>
              <w:pStyle w:val="10"/>
              <w:rPr>
                <w:rFonts w:ascii="Times New Roman"/>
                <w:b/>
                <w:sz w:val="10"/>
              </w:rPr>
            </w:pPr>
          </w:p>
          <w:p w14:paraId="703C0EF5">
            <w:pPr>
              <w:pStyle w:val="10"/>
              <w:spacing w:before="49"/>
              <w:rPr>
                <w:rFonts w:ascii="Times New Roman"/>
                <w:b/>
                <w:sz w:val="10"/>
              </w:rPr>
            </w:pPr>
          </w:p>
          <w:p w14:paraId="14BE84AB">
            <w:pPr>
              <w:pStyle w:val="10"/>
              <w:spacing w:before="1"/>
              <w:ind w:left="9"/>
              <w:jc w:val="center"/>
              <w:rPr>
                <w:sz w:val="10"/>
              </w:rPr>
            </w:pPr>
            <w:r>
              <w:rPr>
                <w:spacing w:val="-2"/>
                <w:sz w:val="10"/>
              </w:rPr>
              <w:t>54,10</w:t>
            </w:r>
          </w:p>
        </w:tc>
        <w:tc>
          <w:tcPr>
            <w:tcW w:w="761" w:type="dxa"/>
          </w:tcPr>
          <w:p w14:paraId="36A901F6">
            <w:pPr>
              <w:pStyle w:val="10"/>
              <w:rPr>
                <w:rFonts w:ascii="Times New Roman"/>
                <w:b/>
                <w:sz w:val="10"/>
              </w:rPr>
            </w:pPr>
          </w:p>
          <w:p w14:paraId="492E0F39">
            <w:pPr>
              <w:pStyle w:val="10"/>
              <w:rPr>
                <w:rFonts w:ascii="Times New Roman"/>
                <w:b/>
                <w:sz w:val="10"/>
              </w:rPr>
            </w:pPr>
          </w:p>
          <w:p w14:paraId="691134C4">
            <w:pPr>
              <w:pStyle w:val="10"/>
              <w:spacing w:before="49"/>
              <w:rPr>
                <w:rFonts w:ascii="Times New Roman"/>
                <w:b/>
                <w:sz w:val="10"/>
              </w:rPr>
            </w:pPr>
          </w:p>
          <w:p w14:paraId="1316260C">
            <w:pPr>
              <w:pStyle w:val="10"/>
              <w:spacing w:before="1"/>
              <w:ind w:left="14" w:right="8"/>
              <w:jc w:val="center"/>
              <w:rPr>
                <w:sz w:val="10"/>
              </w:rPr>
            </w:pPr>
            <w:r>
              <w:rPr>
                <w:spacing w:val="-2"/>
                <w:sz w:val="10"/>
              </w:rPr>
              <w:t>69,69</w:t>
            </w:r>
          </w:p>
        </w:tc>
        <w:tc>
          <w:tcPr>
            <w:tcW w:w="958" w:type="dxa"/>
          </w:tcPr>
          <w:p w14:paraId="777F8B9E">
            <w:pPr>
              <w:pStyle w:val="10"/>
              <w:rPr>
                <w:rFonts w:ascii="Times New Roman"/>
                <w:b/>
                <w:sz w:val="10"/>
              </w:rPr>
            </w:pPr>
          </w:p>
          <w:p w14:paraId="1D3ADDA1">
            <w:pPr>
              <w:pStyle w:val="10"/>
              <w:rPr>
                <w:rFonts w:ascii="Times New Roman"/>
                <w:b/>
                <w:sz w:val="10"/>
              </w:rPr>
            </w:pPr>
          </w:p>
          <w:p w14:paraId="3E137FCD">
            <w:pPr>
              <w:pStyle w:val="10"/>
              <w:spacing w:before="49"/>
              <w:rPr>
                <w:rFonts w:ascii="Times New Roman"/>
                <w:b/>
                <w:sz w:val="10"/>
              </w:rPr>
            </w:pPr>
          </w:p>
          <w:p w14:paraId="025F5EA2">
            <w:pPr>
              <w:pStyle w:val="10"/>
              <w:spacing w:before="1"/>
              <w:ind w:left="31" w:right="2"/>
              <w:jc w:val="center"/>
              <w:rPr>
                <w:sz w:val="10"/>
              </w:rPr>
            </w:pPr>
            <w:r>
              <w:rPr>
                <w:spacing w:val="-2"/>
                <w:sz w:val="10"/>
              </w:rPr>
              <w:t>16.300,93</w:t>
            </w:r>
          </w:p>
        </w:tc>
        <w:tc>
          <w:tcPr>
            <w:tcW w:w="600" w:type="dxa"/>
          </w:tcPr>
          <w:p w14:paraId="2F789C9D">
            <w:pPr>
              <w:pStyle w:val="10"/>
              <w:rPr>
                <w:rFonts w:ascii="Times New Roman"/>
                <w:b/>
                <w:sz w:val="10"/>
              </w:rPr>
            </w:pPr>
          </w:p>
          <w:p w14:paraId="1C1C005D">
            <w:pPr>
              <w:pStyle w:val="10"/>
              <w:rPr>
                <w:rFonts w:ascii="Times New Roman"/>
                <w:b/>
                <w:sz w:val="10"/>
              </w:rPr>
            </w:pPr>
          </w:p>
          <w:p w14:paraId="1F67F73C">
            <w:pPr>
              <w:pStyle w:val="10"/>
              <w:spacing w:before="49"/>
              <w:rPr>
                <w:rFonts w:ascii="Times New Roman"/>
                <w:b/>
                <w:sz w:val="10"/>
              </w:rPr>
            </w:pPr>
          </w:p>
          <w:p w14:paraId="40A07AFF">
            <w:pPr>
              <w:pStyle w:val="10"/>
              <w:spacing w:before="1"/>
              <w:ind w:left="7"/>
              <w:jc w:val="center"/>
              <w:rPr>
                <w:sz w:val="10"/>
              </w:rPr>
            </w:pPr>
            <w:r>
              <w:rPr>
                <w:spacing w:val="-2"/>
                <w:sz w:val="10"/>
              </w:rPr>
              <w:t>0,130%</w:t>
            </w:r>
          </w:p>
        </w:tc>
        <w:tc>
          <w:tcPr>
            <w:tcW w:w="797" w:type="dxa"/>
          </w:tcPr>
          <w:p w14:paraId="11958215">
            <w:pPr>
              <w:pStyle w:val="10"/>
              <w:rPr>
                <w:rFonts w:ascii="Times New Roman"/>
                <w:b/>
                <w:sz w:val="10"/>
              </w:rPr>
            </w:pPr>
          </w:p>
          <w:p w14:paraId="6DAB81B9">
            <w:pPr>
              <w:pStyle w:val="10"/>
              <w:rPr>
                <w:rFonts w:ascii="Times New Roman"/>
                <w:b/>
                <w:sz w:val="10"/>
              </w:rPr>
            </w:pPr>
          </w:p>
          <w:p w14:paraId="3ED3BCAB">
            <w:pPr>
              <w:pStyle w:val="10"/>
              <w:spacing w:before="49"/>
              <w:rPr>
                <w:rFonts w:ascii="Times New Roman"/>
                <w:b/>
                <w:sz w:val="10"/>
              </w:rPr>
            </w:pPr>
          </w:p>
          <w:p w14:paraId="5F79AB76">
            <w:pPr>
              <w:pStyle w:val="10"/>
              <w:spacing w:before="1"/>
              <w:ind w:left="6"/>
              <w:jc w:val="center"/>
              <w:rPr>
                <w:sz w:val="10"/>
              </w:rPr>
            </w:pPr>
            <w:r>
              <w:rPr>
                <w:spacing w:val="-2"/>
                <w:sz w:val="10"/>
              </w:rPr>
              <w:t>90,73%</w:t>
            </w:r>
          </w:p>
        </w:tc>
        <w:tc>
          <w:tcPr>
            <w:tcW w:w="965" w:type="dxa"/>
          </w:tcPr>
          <w:p w14:paraId="2B98DC43">
            <w:pPr>
              <w:pStyle w:val="10"/>
              <w:rPr>
                <w:rFonts w:ascii="Times New Roman"/>
                <w:b/>
                <w:sz w:val="10"/>
              </w:rPr>
            </w:pPr>
          </w:p>
          <w:p w14:paraId="2C93E5DB">
            <w:pPr>
              <w:pStyle w:val="10"/>
              <w:rPr>
                <w:rFonts w:ascii="Times New Roman"/>
                <w:b/>
                <w:sz w:val="10"/>
              </w:rPr>
            </w:pPr>
          </w:p>
          <w:p w14:paraId="30DC1FCB">
            <w:pPr>
              <w:pStyle w:val="10"/>
              <w:spacing w:before="49"/>
              <w:rPr>
                <w:rFonts w:ascii="Times New Roman"/>
                <w:b/>
                <w:sz w:val="10"/>
              </w:rPr>
            </w:pPr>
          </w:p>
          <w:p w14:paraId="78C903DA">
            <w:pPr>
              <w:pStyle w:val="10"/>
              <w:spacing w:before="1"/>
              <w:ind w:left="4"/>
              <w:jc w:val="center"/>
              <w:rPr>
                <w:sz w:val="10"/>
              </w:rPr>
            </w:pPr>
            <w:r>
              <w:rPr>
                <w:spacing w:val="-10"/>
                <w:sz w:val="10"/>
              </w:rPr>
              <w:t>C</w:t>
            </w:r>
          </w:p>
        </w:tc>
      </w:tr>
      <w:tr w14:paraId="46093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16C93B9">
            <w:pPr>
              <w:pStyle w:val="10"/>
              <w:spacing w:before="6"/>
              <w:rPr>
                <w:rFonts w:ascii="Times New Roman"/>
                <w:b/>
                <w:sz w:val="10"/>
              </w:rPr>
            </w:pPr>
          </w:p>
          <w:p w14:paraId="7EE3F6E4">
            <w:pPr>
              <w:pStyle w:val="10"/>
              <w:ind w:left="11" w:right="1"/>
              <w:jc w:val="center"/>
              <w:rPr>
                <w:sz w:val="10"/>
              </w:rPr>
            </w:pPr>
            <w:r>
              <w:rPr>
                <w:spacing w:val="-5"/>
                <w:sz w:val="10"/>
              </w:rPr>
              <w:t>9.7</w:t>
            </w:r>
          </w:p>
        </w:tc>
        <w:tc>
          <w:tcPr>
            <w:tcW w:w="740" w:type="dxa"/>
          </w:tcPr>
          <w:p w14:paraId="3DB0BF4E">
            <w:pPr>
              <w:pStyle w:val="10"/>
              <w:spacing w:before="66"/>
              <w:ind w:left="337" w:right="63" w:hanging="262"/>
              <w:rPr>
                <w:sz w:val="10"/>
              </w:rPr>
            </w:pPr>
            <w:r>
              <w:rPr>
                <w:sz w:val="10"/>
              </w:rPr>
              <w:t>09.011.0001-</w:t>
            </w:r>
            <w:r>
              <w:rPr>
                <w:spacing w:val="-10"/>
                <w:sz w:val="10"/>
              </w:rPr>
              <w:t>A</w:t>
            </w:r>
          </w:p>
        </w:tc>
        <w:tc>
          <w:tcPr>
            <w:tcW w:w="2694" w:type="dxa"/>
          </w:tcPr>
          <w:p w14:paraId="7AFC15BE">
            <w:pPr>
              <w:pStyle w:val="10"/>
              <w:spacing w:before="3" w:line="112" w:lineRule="exact"/>
              <w:ind w:left="70" w:right="445"/>
              <w:jc w:val="both"/>
              <w:rPr>
                <w:sz w:val="10"/>
              </w:rPr>
            </w:pPr>
            <w:r>
              <w:rPr>
                <w:sz w:val="10"/>
              </w:rPr>
              <w:t>CORDOES</w:t>
            </w:r>
            <w:r>
              <w:rPr>
                <w:spacing w:val="-7"/>
                <w:sz w:val="10"/>
              </w:rPr>
              <w:t xml:space="preserve"> </w:t>
            </w:r>
            <w:r>
              <w:rPr>
                <w:sz w:val="10"/>
              </w:rPr>
              <w:t>DE</w:t>
            </w:r>
            <w:r>
              <w:rPr>
                <w:spacing w:val="-7"/>
                <w:sz w:val="10"/>
              </w:rPr>
              <w:t xml:space="preserve"> </w:t>
            </w:r>
            <w:r>
              <w:rPr>
                <w:sz w:val="10"/>
              </w:rPr>
              <w:t>GRANITO,</w:t>
            </w:r>
            <w:r>
              <w:rPr>
                <w:spacing w:val="15"/>
                <w:sz w:val="10"/>
              </w:rPr>
              <w:t xml:space="preserve"> </w:t>
            </w:r>
            <w:r>
              <w:rPr>
                <w:sz w:val="10"/>
              </w:rPr>
              <w:t>MEDINDO</w:t>
            </w:r>
            <w:r>
              <w:rPr>
                <w:spacing w:val="-6"/>
                <w:sz w:val="10"/>
              </w:rPr>
              <w:t xml:space="preserve"> </w:t>
            </w:r>
            <w:r>
              <w:rPr>
                <w:sz w:val="10"/>
              </w:rPr>
              <w:t>30CM</w:t>
            </w:r>
            <w:r>
              <w:rPr>
                <w:spacing w:val="-7"/>
                <w:sz w:val="10"/>
              </w:rPr>
              <w:t xml:space="preserve"> </w:t>
            </w:r>
            <w:r>
              <w:rPr>
                <w:sz w:val="10"/>
              </w:rPr>
              <w:t>DE</w:t>
            </w:r>
            <w:r>
              <w:rPr>
                <w:spacing w:val="40"/>
                <w:sz w:val="10"/>
              </w:rPr>
              <w:t xml:space="preserve"> </w:t>
            </w:r>
            <w:r>
              <w:rPr>
                <w:sz w:val="10"/>
              </w:rPr>
              <w:t>ALTURA</w:t>
            </w:r>
            <w:r>
              <w:rPr>
                <w:spacing w:val="-2"/>
                <w:sz w:val="10"/>
              </w:rPr>
              <w:t xml:space="preserve"> </w:t>
            </w:r>
            <w:r>
              <w:rPr>
                <w:sz w:val="10"/>
              </w:rPr>
              <w:t>E</w:t>
            </w:r>
            <w:r>
              <w:rPr>
                <w:spacing w:val="-2"/>
                <w:sz w:val="10"/>
              </w:rPr>
              <w:t xml:space="preserve"> </w:t>
            </w:r>
            <w:r>
              <w:rPr>
                <w:sz w:val="10"/>
              </w:rPr>
              <w:t>2CM</w:t>
            </w:r>
            <w:r>
              <w:rPr>
                <w:spacing w:val="-2"/>
                <w:sz w:val="10"/>
              </w:rPr>
              <w:t xml:space="preserve"> </w:t>
            </w:r>
            <w:r>
              <w:rPr>
                <w:sz w:val="10"/>
              </w:rPr>
              <w:t>DE</w:t>
            </w:r>
            <w:r>
              <w:rPr>
                <w:spacing w:val="-2"/>
                <w:sz w:val="10"/>
              </w:rPr>
              <w:t xml:space="preserve"> </w:t>
            </w:r>
            <w:r>
              <w:rPr>
                <w:sz w:val="10"/>
              </w:rPr>
              <w:t>ESPESSURA,</w:t>
            </w:r>
            <w:r>
              <w:rPr>
                <w:spacing w:val="22"/>
                <w:sz w:val="10"/>
              </w:rPr>
              <w:t xml:space="preserve"> </w:t>
            </w:r>
            <w:r>
              <w:rPr>
                <w:sz w:val="10"/>
              </w:rPr>
              <w:t>INCLUSIVE</w:t>
            </w:r>
            <w:r>
              <w:rPr>
                <w:spacing w:val="40"/>
                <w:sz w:val="10"/>
              </w:rPr>
              <w:t xml:space="preserve"> </w:t>
            </w:r>
            <w:r>
              <w:rPr>
                <w:sz w:val="10"/>
              </w:rPr>
              <w:t>ESCAVACAO E REATERRO</w:t>
            </w:r>
          </w:p>
        </w:tc>
        <w:tc>
          <w:tcPr>
            <w:tcW w:w="697" w:type="dxa"/>
          </w:tcPr>
          <w:p w14:paraId="7688C588">
            <w:pPr>
              <w:pStyle w:val="10"/>
              <w:spacing w:before="6"/>
              <w:rPr>
                <w:rFonts w:ascii="Times New Roman"/>
                <w:b/>
                <w:sz w:val="10"/>
              </w:rPr>
            </w:pPr>
          </w:p>
          <w:p w14:paraId="5686BD03">
            <w:pPr>
              <w:pStyle w:val="10"/>
              <w:ind w:left="7" w:right="5"/>
              <w:jc w:val="center"/>
              <w:rPr>
                <w:sz w:val="10"/>
              </w:rPr>
            </w:pPr>
            <w:r>
              <w:rPr>
                <w:spacing w:val="-10"/>
                <w:sz w:val="10"/>
              </w:rPr>
              <w:t>M</w:t>
            </w:r>
          </w:p>
        </w:tc>
        <w:tc>
          <w:tcPr>
            <w:tcW w:w="862" w:type="dxa"/>
          </w:tcPr>
          <w:p w14:paraId="41E2CB83">
            <w:pPr>
              <w:pStyle w:val="10"/>
              <w:spacing w:before="6"/>
              <w:rPr>
                <w:rFonts w:ascii="Times New Roman"/>
                <w:b/>
                <w:sz w:val="10"/>
              </w:rPr>
            </w:pPr>
          </w:p>
          <w:p w14:paraId="652F2ACA">
            <w:pPr>
              <w:pStyle w:val="10"/>
              <w:ind w:left="9" w:right="2"/>
              <w:jc w:val="center"/>
              <w:rPr>
                <w:sz w:val="10"/>
              </w:rPr>
            </w:pPr>
            <w:r>
              <w:rPr>
                <w:spacing w:val="-2"/>
                <w:sz w:val="10"/>
              </w:rPr>
              <w:t>82,25</w:t>
            </w:r>
          </w:p>
        </w:tc>
        <w:tc>
          <w:tcPr>
            <w:tcW w:w="624" w:type="dxa"/>
          </w:tcPr>
          <w:p w14:paraId="2B8B19FC">
            <w:pPr>
              <w:pStyle w:val="10"/>
              <w:spacing w:before="6"/>
              <w:rPr>
                <w:rFonts w:ascii="Times New Roman"/>
                <w:b/>
                <w:sz w:val="10"/>
              </w:rPr>
            </w:pPr>
          </w:p>
          <w:p w14:paraId="2AA8CD9C">
            <w:pPr>
              <w:pStyle w:val="10"/>
              <w:ind w:left="9" w:right="2"/>
              <w:jc w:val="center"/>
              <w:rPr>
                <w:sz w:val="10"/>
              </w:rPr>
            </w:pPr>
            <w:r>
              <w:rPr>
                <w:spacing w:val="-2"/>
                <w:sz w:val="10"/>
              </w:rPr>
              <w:t>153,00</w:t>
            </w:r>
          </w:p>
        </w:tc>
        <w:tc>
          <w:tcPr>
            <w:tcW w:w="761" w:type="dxa"/>
          </w:tcPr>
          <w:p w14:paraId="3E099175">
            <w:pPr>
              <w:pStyle w:val="10"/>
              <w:spacing w:before="6"/>
              <w:rPr>
                <w:rFonts w:ascii="Times New Roman"/>
                <w:b/>
                <w:sz w:val="10"/>
              </w:rPr>
            </w:pPr>
          </w:p>
          <w:p w14:paraId="0D2FAA2F">
            <w:pPr>
              <w:pStyle w:val="10"/>
              <w:ind w:left="14" w:right="10"/>
              <w:jc w:val="center"/>
              <w:rPr>
                <w:sz w:val="10"/>
              </w:rPr>
            </w:pPr>
            <w:r>
              <w:rPr>
                <w:spacing w:val="-2"/>
                <w:sz w:val="10"/>
              </w:rPr>
              <w:t>197,08</w:t>
            </w:r>
          </w:p>
        </w:tc>
        <w:tc>
          <w:tcPr>
            <w:tcW w:w="958" w:type="dxa"/>
          </w:tcPr>
          <w:p w14:paraId="74CAAFA6">
            <w:pPr>
              <w:pStyle w:val="10"/>
              <w:spacing w:before="6"/>
              <w:rPr>
                <w:rFonts w:ascii="Times New Roman"/>
                <w:b/>
                <w:sz w:val="10"/>
              </w:rPr>
            </w:pPr>
          </w:p>
          <w:p w14:paraId="7EE80194">
            <w:pPr>
              <w:pStyle w:val="10"/>
              <w:ind w:left="31" w:right="2"/>
              <w:jc w:val="center"/>
              <w:rPr>
                <w:sz w:val="10"/>
              </w:rPr>
            </w:pPr>
            <w:r>
              <w:rPr>
                <w:spacing w:val="-2"/>
                <w:sz w:val="10"/>
              </w:rPr>
              <w:t>16.209,77</w:t>
            </w:r>
          </w:p>
        </w:tc>
        <w:tc>
          <w:tcPr>
            <w:tcW w:w="600" w:type="dxa"/>
          </w:tcPr>
          <w:p w14:paraId="003ECB3C">
            <w:pPr>
              <w:pStyle w:val="10"/>
              <w:spacing w:before="6"/>
              <w:rPr>
                <w:rFonts w:ascii="Times New Roman"/>
                <w:b/>
                <w:sz w:val="10"/>
              </w:rPr>
            </w:pPr>
          </w:p>
          <w:p w14:paraId="21EE2792">
            <w:pPr>
              <w:pStyle w:val="10"/>
              <w:ind w:left="7"/>
              <w:jc w:val="center"/>
              <w:rPr>
                <w:sz w:val="10"/>
              </w:rPr>
            </w:pPr>
            <w:r>
              <w:rPr>
                <w:spacing w:val="-2"/>
                <w:sz w:val="10"/>
              </w:rPr>
              <w:t>0,129%</w:t>
            </w:r>
          </w:p>
        </w:tc>
        <w:tc>
          <w:tcPr>
            <w:tcW w:w="797" w:type="dxa"/>
          </w:tcPr>
          <w:p w14:paraId="4E353035">
            <w:pPr>
              <w:pStyle w:val="10"/>
              <w:spacing w:before="6"/>
              <w:rPr>
                <w:rFonts w:ascii="Times New Roman"/>
                <w:b/>
                <w:sz w:val="10"/>
              </w:rPr>
            </w:pPr>
          </w:p>
          <w:p w14:paraId="614DFD9E">
            <w:pPr>
              <w:pStyle w:val="10"/>
              <w:ind w:left="6"/>
              <w:jc w:val="center"/>
              <w:rPr>
                <w:sz w:val="10"/>
              </w:rPr>
            </w:pPr>
            <w:r>
              <w:rPr>
                <w:spacing w:val="-2"/>
                <w:sz w:val="10"/>
              </w:rPr>
              <w:t>90,86%</w:t>
            </w:r>
          </w:p>
        </w:tc>
        <w:tc>
          <w:tcPr>
            <w:tcW w:w="965" w:type="dxa"/>
          </w:tcPr>
          <w:p w14:paraId="4A82272D">
            <w:pPr>
              <w:pStyle w:val="10"/>
              <w:spacing w:before="6"/>
              <w:rPr>
                <w:rFonts w:ascii="Times New Roman"/>
                <w:b/>
                <w:sz w:val="10"/>
              </w:rPr>
            </w:pPr>
          </w:p>
          <w:p w14:paraId="6530745E">
            <w:pPr>
              <w:pStyle w:val="10"/>
              <w:ind w:left="4"/>
              <w:jc w:val="center"/>
              <w:rPr>
                <w:sz w:val="10"/>
              </w:rPr>
            </w:pPr>
            <w:r>
              <w:rPr>
                <w:spacing w:val="-10"/>
                <w:sz w:val="10"/>
              </w:rPr>
              <w:t>C</w:t>
            </w:r>
          </w:p>
        </w:tc>
      </w:tr>
      <w:tr w14:paraId="13976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538" w:type="dxa"/>
          </w:tcPr>
          <w:p w14:paraId="54B72E43">
            <w:pPr>
              <w:pStyle w:val="10"/>
              <w:spacing w:before="71"/>
              <w:ind w:left="11" w:right="4"/>
              <w:jc w:val="center"/>
              <w:rPr>
                <w:sz w:val="10"/>
              </w:rPr>
            </w:pPr>
            <w:r>
              <w:rPr>
                <w:spacing w:val="-4"/>
                <w:sz w:val="10"/>
              </w:rPr>
              <w:t>5.18</w:t>
            </w:r>
          </w:p>
        </w:tc>
        <w:tc>
          <w:tcPr>
            <w:tcW w:w="740" w:type="dxa"/>
          </w:tcPr>
          <w:p w14:paraId="183C105B">
            <w:pPr>
              <w:pStyle w:val="10"/>
              <w:spacing w:before="13" w:line="113" w:lineRule="exact"/>
              <w:ind w:left="10"/>
              <w:jc w:val="center"/>
              <w:rPr>
                <w:sz w:val="10"/>
              </w:rPr>
            </w:pPr>
            <w:r>
              <w:rPr>
                <w:sz w:val="10"/>
              </w:rPr>
              <w:t>05.001.0071-</w:t>
            </w:r>
          </w:p>
          <w:p w14:paraId="5618EF42">
            <w:pPr>
              <w:pStyle w:val="10"/>
              <w:spacing w:line="108" w:lineRule="exact"/>
              <w:ind w:left="11"/>
              <w:jc w:val="center"/>
              <w:rPr>
                <w:sz w:val="10"/>
              </w:rPr>
            </w:pPr>
            <w:r>
              <w:rPr>
                <w:spacing w:val="-10"/>
                <w:sz w:val="10"/>
              </w:rPr>
              <w:t>0</w:t>
            </w:r>
          </w:p>
        </w:tc>
        <w:tc>
          <w:tcPr>
            <w:tcW w:w="2694" w:type="dxa"/>
          </w:tcPr>
          <w:p w14:paraId="5BB42D21">
            <w:pPr>
              <w:pStyle w:val="10"/>
              <w:spacing w:before="10" w:line="112" w:lineRule="exact"/>
              <w:ind w:left="70" w:right="149"/>
              <w:rPr>
                <w:sz w:val="10"/>
              </w:rPr>
            </w:pPr>
            <w:r>
              <w:rPr>
                <w:sz w:val="10"/>
              </w:rPr>
              <w:t>REMOCAO</w:t>
            </w:r>
            <w:r>
              <w:rPr>
                <w:spacing w:val="-7"/>
                <w:sz w:val="10"/>
              </w:rPr>
              <w:t xml:space="preserve"> </w:t>
            </w:r>
            <w:r>
              <w:rPr>
                <w:sz w:val="10"/>
              </w:rPr>
              <w:t>CUIDADOSA</w:t>
            </w:r>
            <w:r>
              <w:rPr>
                <w:spacing w:val="-7"/>
                <w:sz w:val="10"/>
              </w:rPr>
              <w:t xml:space="preserve"> </w:t>
            </w:r>
            <w:r>
              <w:rPr>
                <w:sz w:val="10"/>
              </w:rPr>
              <w:t>DE</w:t>
            </w:r>
            <w:r>
              <w:rPr>
                <w:spacing w:val="-6"/>
                <w:sz w:val="10"/>
              </w:rPr>
              <w:t xml:space="preserve"> </w:t>
            </w:r>
            <w:r>
              <w:rPr>
                <w:sz w:val="10"/>
              </w:rPr>
              <w:t>PEITORIS,</w:t>
            </w:r>
            <w:r>
              <w:rPr>
                <w:spacing w:val="11"/>
                <w:sz w:val="10"/>
              </w:rPr>
              <w:t xml:space="preserve"> </w:t>
            </w:r>
            <w:r>
              <w:rPr>
                <w:sz w:val="10"/>
              </w:rPr>
              <w:t>SOLEIRAS</w:t>
            </w:r>
            <w:r>
              <w:rPr>
                <w:spacing w:val="40"/>
                <w:sz w:val="10"/>
              </w:rPr>
              <w:t xml:space="preserve"> </w:t>
            </w:r>
            <w:r>
              <w:rPr>
                <w:sz w:val="10"/>
              </w:rPr>
              <w:t>OU</w:t>
            </w:r>
            <w:r>
              <w:rPr>
                <w:spacing w:val="-7"/>
                <w:sz w:val="10"/>
              </w:rPr>
              <w:t xml:space="preserve"> </w:t>
            </w:r>
            <w:r>
              <w:rPr>
                <w:sz w:val="10"/>
              </w:rPr>
              <w:t>CHAPINS</w:t>
            </w:r>
          </w:p>
        </w:tc>
        <w:tc>
          <w:tcPr>
            <w:tcW w:w="697" w:type="dxa"/>
          </w:tcPr>
          <w:p w14:paraId="6A6FE20D">
            <w:pPr>
              <w:pStyle w:val="10"/>
              <w:spacing w:before="71"/>
              <w:ind w:left="7" w:right="5"/>
              <w:jc w:val="center"/>
              <w:rPr>
                <w:sz w:val="10"/>
              </w:rPr>
            </w:pPr>
            <w:r>
              <w:rPr>
                <w:spacing w:val="-10"/>
                <w:sz w:val="10"/>
              </w:rPr>
              <w:t>M</w:t>
            </w:r>
          </w:p>
        </w:tc>
        <w:tc>
          <w:tcPr>
            <w:tcW w:w="862" w:type="dxa"/>
          </w:tcPr>
          <w:p w14:paraId="6D9E59C8">
            <w:pPr>
              <w:pStyle w:val="10"/>
              <w:spacing w:before="71"/>
              <w:ind w:left="9"/>
              <w:jc w:val="center"/>
              <w:rPr>
                <w:sz w:val="10"/>
              </w:rPr>
            </w:pPr>
            <w:r>
              <w:rPr>
                <w:spacing w:val="-2"/>
                <w:sz w:val="10"/>
              </w:rPr>
              <w:t>160,74</w:t>
            </w:r>
          </w:p>
        </w:tc>
        <w:tc>
          <w:tcPr>
            <w:tcW w:w="624" w:type="dxa"/>
          </w:tcPr>
          <w:p w14:paraId="4EE97422">
            <w:pPr>
              <w:pStyle w:val="10"/>
              <w:spacing w:before="71"/>
              <w:ind w:left="9"/>
              <w:jc w:val="center"/>
              <w:rPr>
                <w:sz w:val="10"/>
              </w:rPr>
            </w:pPr>
            <w:r>
              <w:rPr>
                <w:spacing w:val="-2"/>
                <w:sz w:val="10"/>
              </w:rPr>
              <w:t>75,88</w:t>
            </w:r>
          </w:p>
        </w:tc>
        <w:tc>
          <w:tcPr>
            <w:tcW w:w="761" w:type="dxa"/>
          </w:tcPr>
          <w:p w14:paraId="4BF5B491">
            <w:pPr>
              <w:pStyle w:val="10"/>
              <w:spacing w:before="71"/>
              <w:ind w:left="14" w:right="8"/>
              <w:jc w:val="center"/>
              <w:rPr>
                <w:sz w:val="10"/>
              </w:rPr>
            </w:pPr>
            <w:r>
              <w:rPr>
                <w:spacing w:val="-2"/>
                <w:sz w:val="10"/>
              </w:rPr>
              <w:t>97,74</w:t>
            </w:r>
          </w:p>
        </w:tc>
        <w:tc>
          <w:tcPr>
            <w:tcW w:w="958" w:type="dxa"/>
          </w:tcPr>
          <w:p w14:paraId="05840CDC">
            <w:pPr>
              <w:pStyle w:val="10"/>
              <w:spacing w:before="71"/>
              <w:ind w:left="31" w:right="2"/>
              <w:jc w:val="center"/>
              <w:rPr>
                <w:sz w:val="10"/>
              </w:rPr>
            </w:pPr>
            <w:r>
              <w:rPr>
                <w:spacing w:val="-2"/>
                <w:sz w:val="10"/>
              </w:rPr>
              <w:t>15.710,89</w:t>
            </w:r>
          </w:p>
        </w:tc>
        <w:tc>
          <w:tcPr>
            <w:tcW w:w="600" w:type="dxa"/>
          </w:tcPr>
          <w:p w14:paraId="40CF780F">
            <w:pPr>
              <w:pStyle w:val="10"/>
              <w:spacing w:before="71"/>
              <w:ind w:left="7"/>
              <w:jc w:val="center"/>
              <w:rPr>
                <w:sz w:val="10"/>
              </w:rPr>
            </w:pPr>
            <w:r>
              <w:rPr>
                <w:spacing w:val="-2"/>
                <w:sz w:val="10"/>
              </w:rPr>
              <w:t>0,125%</w:t>
            </w:r>
          </w:p>
        </w:tc>
        <w:tc>
          <w:tcPr>
            <w:tcW w:w="797" w:type="dxa"/>
          </w:tcPr>
          <w:p w14:paraId="0C00BA2C">
            <w:pPr>
              <w:pStyle w:val="10"/>
              <w:spacing w:before="71"/>
              <w:ind w:left="6"/>
              <w:jc w:val="center"/>
              <w:rPr>
                <w:sz w:val="10"/>
              </w:rPr>
            </w:pPr>
            <w:r>
              <w:rPr>
                <w:spacing w:val="-2"/>
                <w:sz w:val="10"/>
              </w:rPr>
              <w:t>90,99%</w:t>
            </w:r>
          </w:p>
        </w:tc>
        <w:tc>
          <w:tcPr>
            <w:tcW w:w="965" w:type="dxa"/>
          </w:tcPr>
          <w:p w14:paraId="31E54144">
            <w:pPr>
              <w:pStyle w:val="10"/>
              <w:spacing w:before="71"/>
              <w:ind w:left="4"/>
              <w:jc w:val="center"/>
              <w:rPr>
                <w:sz w:val="10"/>
              </w:rPr>
            </w:pPr>
            <w:r>
              <w:rPr>
                <w:spacing w:val="-10"/>
                <w:sz w:val="10"/>
              </w:rPr>
              <w:t>C</w:t>
            </w:r>
          </w:p>
        </w:tc>
      </w:tr>
      <w:tr w14:paraId="4042C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66525146">
            <w:pPr>
              <w:pStyle w:val="10"/>
              <w:rPr>
                <w:rFonts w:ascii="Times New Roman"/>
                <w:b/>
                <w:sz w:val="10"/>
              </w:rPr>
            </w:pPr>
          </w:p>
          <w:p w14:paraId="2E3805D2">
            <w:pPr>
              <w:pStyle w:val="10"/>
              <w:rPr>
                <w:rFonts w:ascii="Times New Roman"/>
                <w:b/>
                <w:sz w:val="10"/>
              </w:rPr>
            </w:pPr>
          </w:p>
          <w:p w14:paraId="7C9E8C66">
            <w:pPr>
              <w:pStyle w:val="10"/>
              <w:rPr>
                <w:rFonts w:ascii="Times New Roman"/>
                <w:b/>
                <w:sz w:val="10"/>
              </w:rPr>
            </w:pPr>
          </w:p>
          <w:p w14:paraId="43832D4F">
            <w:pPr>
              <w:pStyle w:val="10"/>
              <w:spacing w:before="23"/>
              <w:rPr>
                <w:rFonts w:ascii="Times New Roman"/>
                <w:b/>
                <w:sz w:val="10"/>
              </w:rPr>
            </w:pPr>
          </w:p>
          <w:p w14:paraId="24870F9C">
            <w:pPr>
              <w:pStyle w:val="10"/>
              <w:ind w:left="11" w:right="1"/>
              <w:jc w:val="center"/>
              <w:rPr>
                <w:sz w:val="10"/>
              </w:rPr>
            </w:pPr>
            <w:r>
              <w:rPr>
                <w:spacing w:val="-2"/>
                <w:sz w:val="10"/>
              </w:rPr>
              <w:t>15.11</w:t>
            </w:r>
          </w:p>
        </w:tc>
        <w:tc>
          <w:tcPr>
            <w:tcW w:w="740" w:type="dxa"/>
          </w:tcPr>
          <w:p w14:paraId="7425CA26">
            <w:pPr>
              <w:pStyle w:val="10"/>
              <w:rPr>
                <w:rFonts w:ascii="Times New Roman"/>
                <w:b/>
                <w:sz w:val="10"/>
              </w:rPr>
            </w:pPr>
          </w:p>
          <w:p w14:paraId="275424DB">
            <w:pPr>
              <w:pStyle w:val="10"/>
              <w:rPr>
                <w:rFonts w:ascii="Times New Roman"/>
                <w:b/>
                <w:sz w:val="10"/>
              </w:rPr>
            </w:pPr>
          </w:p>
          <w:p w14:paraId="31EAE6C4">
            <w:pPr>
              <w:pStyle w:val="10"/>
              <w:spacing w:before="81"/>
              <w:rPr>
                <w:rFonts w:ascii="Times New Roman"/>
                <w:b/>
                <w:sz w:val="10"/>
              </w:rPr>
            </w:pPr>
          </w:p>
          <w:p w14:paraId="01EF84FA">
            <w:pPr>
              <w:pStyle w:val="10"/>
              <w:ind w:left="337" w:right="63" w:hanging="262"/>
              <w:rPr>
                <w:sz w:val="10"/>
              </w:rPr>
            </w:pPr>
            <w:r>
              <w:rPr>
                <w:sz w:val="10"/>
              </w:rPr>
              <w:t>15.004.0046-</w:t>
            </w:r>
            <w:r>
              <w:rPr>
                <w:spacing w:val="-10"/>
                <w:sz w:val="10"/>
              </w:rPr>
              <w:t>A</w:t>
            </w:r>
          </w:p>
        </w:tc>
        <w:tc>
          <w:tcPr>
            <w:tcW w:w="2694" w:type="dxa"/>
          </w:tcPr>
          <w:p w14:paraId="0A1CE31D">
            <w:pPr>
              <w:pStyle w:val="10"/>
              <w:spacing w:before="27"/>
              <w:rPr>
                <w:rFonts w:ascii="Times New Roman"/>
                <w:b/>
                <w:sz w:val="10"/>
              </w:rPr>
            </w:pPr>
          </w:p>
          <w:p w14:paraId="01889A35">
            <w:pPr>
              <w:pStyle w:val="10"/>
              <w:spacing w:before="1"/>
              <w:ind w:left="70" w:right="63"/>
              <w:rPr>
                <w:sz w:val="10"/>
              </w:rPr>
            </w:pPr>
            <w:r>
              <w:rPr>
                <w:sz w:val="10"/>
              </w:rPr>
              <w:t>INSTALACAO E ASSENTAMENTO DE CHUVEIRO</w:t>
            </w:r>
            <w:r>
              <w:rPr>
                <w:spacing w:val="40"/>
                <w:sz w:val="10"/>
              </w:rPr>
              <w:t xml:space="preserve"> </w:t>
            </w:r>
            <w:r>
              <w:rPr>
                <w:sz w:val="10"/>
              </w:rPr>
              <w:t>ELETRICO (EXCLUSIVE FORNECIMENTO DO</w:t>
            </w:r>
            <w:r>
              <w:rPr>
                <w:spacing w:val="40"/>
                <w:sz w:val="10"/>
              </w:rPr>
              <w:t xml:space="preserve"> </w:t>
            </w:r>
            <w:r>
              <w:rPr>
                <w:sz w:val="10"/>
              </w:rPr>
              <w:t>APARELHO</w:t>
            </w:r>
            <w:r>
              <w:rPr>
                <w:spacing w:val="-7"/>
                <w:sz w:val="10"/>
              </w:rPr>
              <w:t xml:space="preserve"> </w:t>
            </w:r>
            <w:r>
              <w:rPr>
                <w:sz w:val="10"/>
              </w:rPr>
              <w:t>E</w:t>
            </w:r>
            <w:r>
              <w:rPr>
                <w:spacing w:val="-7"/>
                <w:sz w:val="10"/>
              </w:rPr>
              <w:t xml:space="preserve"> </w:t>
            </w:r>
            <w:r>
              <w:rPr>
                <w:sz w:val="10"/>
              </w:rPr>
              <w:t>REGISTRO),</w:t>
            </w:r>
            <w:r>
              <w:rPr>
                <w:spacing w:val="9"/>
                <w:sz w:val="10"/>
              </w:rPr>
              <w:t xml:space="preserve"> </w:t>
            </w:r>
            <w:r>
              <w:rPr>
                <w:sz w:val="10"/>
              </w:rPr>
              <w:t>COMPREENDENDO</w:t>
            </w:r>
            <w:r>
              <w:rPr>
                <w:spacing w:val="-7"/>
                <w:sz w:val="10"/>
              </w:rPr>
              <w:t xml:space="preserve"> </w:t>
            </w:r>
            <w:r>
              <w:rPr>
                <w:sz w:val="10"/>
              </w:rPr>
              <w:t>5,00M</w:t>
            </w:r>
            <w:r>
              <w:rPr>
                <w:spacing w:val="40"/>
                <w:sz w:val="10"/>
              </w:rPr>
              <w:t xml:space="preserve"> </w:t>
            </w:r>
            <w:r>
              <w:rPr>
                <w:sz w:val="10"/>
              </w:rPr>
              <w:t>DE</w:t>
            </w:r>
            <w:r>
              <w:rPr>
                <w:spacing w:val="-3"/>
                <w:sz w:val="10"/>
              </w:rPr>
              <w:t xml:space="preserve"> </w:t>
            </w:r>
            <w:r>
              <w:rPr>
                <w:sz w:val="10"/>
              </w:rPr>
              <w:t>TUBO</w:t>
            </w:r>
            <w:r>
              <w:rPr>
                <w:spacing w:val="-2"/>
                <w:sz w:val="10"/>
              </w:rPr>
              <w:t xml:space="preserve"> </w:t>
            </w:r>
            <w:r>
              <w:rPr>
                <w:sz w:val="10"/>
              </w:rPr>
              <w:t>DE</w:t>
            </w:r>
            <w:r>
              <w:rPr>
                <w:spacing w:val="-3"/>
                <w:sz w:val="10"/>
              </w:rPr>
              <w:t xml:space="preserve"> </w:t>
            </w:r>
            <w:r>
              <w:rPr>
                <w:sz w:val="10"/>
              </w:rPr>
              <w:t>PVC</w:t>
            </w:r>
            <w:r>
              <w:rPr>
                <w:spacing w:val="-3"/>
                <w:sz w:val="10"/>
              </w:rPr>
              <w:t xml:space="preserve"> </w:t>
            </w:r>
            <w:r>
              <w:rPr>
                <w:sz w:val="10"/>
              </w:rPr>
              <w:t>DE</w:t>
            </w:r>
            <w:r>
              <w:rPr>
                <w:spacing w:val="-3"/>
                <w:sz w:val="10"/>
              </w:rPr>
              <w:t xml:space="preserve"> </w:t>
            </w:r>
            <w:r>
              <w:rPr>
                <w:sz w:val="10"/>
              </w:rPr>
              <w:t>25MM,</w:t>
            </w:r>
            <w:r>
              <w:rPr>
                <w:spacing w:val="22"/>
                <w:sz w:val="10"/>
              </w:rPr>
              <w:t xml:space="preserve"> </w:t>
            </w:r>
            <w:r>
              <w:rPr>
                <w:sz w:val="10"/>
              </w:rPr>
              <w:t>RALO</w:t>
            </w:r>
            <w:r>
              <w:rPr>
                <w:spacing w:val="-2"/>
                <w:sz w:val="10"/>
              </w:rPr>
              <w:t xml:space="preserve"> </w:t>
            </w:r>
            <w:r>
              <w:rPr>
                <w:sz w:val="10"/>
              </w:rPr>
              <w:t>SECO</w:t>
            </w:r>
            <w:r>
              <w:rPr>
                <w:spacing w:val="-2"/>
                <w:sz w:val="10"/>
              </w:rPr>
              <w:t xml:space="preserve"> </w:t>
            </w:r>
            <w:r>
              <w:rPr>
                <w:sz w:val="10"/>
              </w:rPr>
              <w:t>DE</w:t>
            </w:r>
            <w:r>
              <w:rPr>
                <w:spacing w:val="-5"/>
                <w:sz w:val="10"/>
              </w:rPr>
              <w:t xml:space="preserve"> </w:t>
            </w:r>
            <w:r>
              <w:rPr>
                <w:sz w:val="10"/>
              </w:rPr>
              <w:t>PVC</w:t>
            </w:r>
            <w:r>
              <w:rPr>
                <w:spacing w:val="-6"/>
                <w:sz w:val="10"/>
              </w:rPr>
              <w:t xml:space="preserve"> </w:t>
            </w:r>
            <w:r>
              <w:rPr>
                <w:sz w:val="10"/>
              </w:rPr>
              <w:t>DE</w:t>
            </w:r>
            <w:r>
              <w:rPr>
                <w:spacing w:val="40"/>
                <w:sz w:val="10"/>
              </w:rPr>
              <w:t xml:space="preserve"> </w:t>
            </w:r>
            <w:r>
              <w:rPr>
                <w:sz w:val="10"/>
              </w:rPr>
              <w:t>100MM COM GRELHA,</w:t>
            </w:r>
            <w:r>
              <w:rPr>
                <w:spacing w:val="40"/>
                <w:sz w:val="10"/>
              </w:rPr>
              <w:t xml:space="preserve"> </w:t>
            </w:r>
            <w:r>
              <w:rPr>
                <w:sz w:val="10"/>
              </w:rPr>
              <w:t>2,00MDE TUBO DE PVC DE</w:t>
            </w:r>
          </w:p>
          <w:p w14:paraId="267F7B0A">
            <w:pPr>
              <w:pStyle w:val="10"/>
              <w:ind w:left="70" w:right="63"/>
              <w:rPr>
                <w:sz w:val="10"/>
              </w:rPr>
            </w:pPr>
            <w:r>
              <w:rPr>
                <w:sz w:val="10"/>
              </w:rPr>
              <w:t>40MM,</w:t>
            </w:r>
            <w:r>
              <w:rPr>
                <w:spacing w:val="19"/>
                <w:sz w:val="10"/>
              </w:rPr>
              <w:t xml:space="preserve"> </w:t>
            </w:r>
            <w:r>
              <w:rPr>
                <w:sz w:val="10"/>
              </w:rPr>
              <w:t>30,00M</w:t>
            </w:r>
            <w:r>
              <w:rPr>
                <w:spacing w:val="-5"/>
                <w:sz w:val="10"/>
              </w:rPr>
              <w:t xml:space="preserve"> </w:t>
            </w:r>
            <w:r>
              <w:rPr>
                <w:sz w:val="10"/>
              </w:rPr>
              <w:t>DE</w:t>
            </w:r>
            <w:r>
              <w:rPr>
                <w:spacing w:val="-5"/>
                <w:sz w:val="10"/>
              </w:rPr>
              <w:t xml:space="preserve"> </w:t>
            </w:r>
            <w:r>
              <w:rPr>
                <w:sz w:val="10"/>
              </w:rPr>
              <w:t>FIO</w:t>
            </w:r>
            <w:r>
              <w:rPr>
                <w:spacing w:val="-4"/>
                <w:sz w:val="10"/>
              </w:rPr>
              <w:t xml:space="preserve"> </w:t>
            </w:r>
            <w:r>
              <w:rPr>
                <w:sz w:val="10"/>
              </w:rPr>
              <w:t>4MM</w:t>
            </w:r>
            <w:r>
              <w:rPr>
                <w:spacing w:val="18"/>
                <w:sz w:val="10"/>
              </w:rPr>
              <w:t xml:space="preserve"> </w:t>
            </w:r>
            <w:r>
              <w:rPr>
                <w:sz w:val="10"/>
              </w:rPr>
              <w:t>6,00M</w:t>
            </w:r>
            <w:r>
              <w:rPr>
                <w:spacing w:val="-5"/>
                <w:sz w:val="10"/>
              </w:rPr>
              <w:t xml:space="preserve"> </w:t>
            </w:r>
            <w:r>
              <w:rPr>
                <w:sz w:val="10"/>
              </w:rPr>
              <w:t>DE</w:t>
            </w:r>
            <w:r>
              <w:rPr>
                <w:spacing w:val="-5"/>
                <w:sz w:val="10"/>
              </w:rPr>
              <w:t xml:space="preserve"> </w:t>
            </w:r>
            <w:r>
              <w:rPr>
                <w:sz w:val="10"/>
              </w:rPr>
              <w:t>ELETRODUTO</w:t>
            </w:r>
            <w:r>
              <w:rPr>
                <w:spacing w:val="40"/>
                <w:sz w:val="10"/>
              </w:rPr>
              <w:t xml:space="preserve"> </w:t>
            </w:r>
            <w:r>
              <w:rPr>
                <w:sz w:val="10"/>
              </w:rPr>
              <w:t>DE PVC DIAMETRO DE 3/4" E CONEXOES</w:t>
            </w:r>
          </w:p>
        </w:tc>
        <w:tc>
          <w:tcPr>
            <w:tcW w:w="697" w:type="dxa"/>
          </w:tcPr>
          <w:p w14:paraId="4A75C680">
            <w:pPr>
              <w:pStyle w:val="10"/>
              <w:rPr>
                <w:rFonts w:ascii="Times New Roman"/>
                <w:b/>
                <w:sz w:val="10"/>
              </w:rPr>
            </w:pPr>
          </w:p>
          <w:p w14:paraId="4BCBD64D">
            <w:pPr>
              <w:pStyle w:val="10"/>
              <w:rPr>
                <w:rFonts w:ascii="Times New Roman"/>
                <w:b/>
                <w:sz w:val="10"/>
              </w:rPr>
            </w:pPr>
          </w:p>
          <w:p w14:paraId="7EAF811C">
            <w:pPr>
              <w:pStyle w:val="10"/>
              <w:rPr>
                <w:rFonts w:ascii="Times New Roman"/>
                <w:b/>
                <w:sz w:val="10"/>
              </w:rPr>
            </w:pPr>
          </w:p>
          <w:p w14:paraId="3153B537">
            <w:pPr>
              <w:pStyle w:val="10"/>
              <w:spacing w:before="23"/>
              <w:rPr>
                <w:rFonts w:ascii="Times New Roman"/>
                <w:b/>
                <w:sz w:val="10"/>
              </w:rPr>
            </w:pPr>
          </w:p>
          <w:p w14:paraId="7564D539">
            <w:pPr>
              <w:pStyle w:val="10"/>
              <w:ind w:left="7" w:right="3"/>
              <w:jc w:val="center"/>
              <w:rPr>
                <w:sz w:val="10"/>
              </w:rPr>
            </w:pPr>
            <w:r>
              <w:rPr>
                <w:spacing w:val="-5"/>
                <w:sz w:val="10"/>
              </w:rPr>
              <w:t>UN</w:t>
            </w:r>
          </w:p>
        </w:tc>
        <w:tc>
          <w:tcPr>
            <w:tcW w:w="862" w:type="dxa"/>
          </w:tcPr>
          <w:p w14:paraId="5431A314">
            <w:pPr>
              <w:pStyle w:val="10"/>
              <w:rPr>
                <w:rFonts w:ascii="Times New Roman"/>
                <w:b/>
                <w:sz w:val="10"/>
              </w:rPr>
            </w:pPr>
          </w:p>
          <w:p w14:paraId="22DF5E47">
            <w:pPr>
              <w:pStyle w:val="10"/>
              <w:rPr>
                <w:rFonts w:ascii="Times New Roman"/>
                <w:b/>
                <w:sz w:val="10"/>
              </w:rPr>
            </w:pPr>
          </w:p>
          <w:p w14:paraId="1907CB72">
            <w:pPr>
              <w:pStyle w:val="10"/>
              <w:rPr>
                <w:rFonts w:ascii="Times New Roman"/>
                <w:b/>
                <w:sz w:val="10"/>
              </w:rPr>
            </w:pPr>
          </w:p>
          <w:p w14:paraId="31DD67FE">
            <w:pPr>
              <w:pStyle w:val="10"/>
              <w:spacing w:before="23"/>
              <w:rPr>
                <w:rFonts w:ascii="Times New Roman"/>
                <w:b/>
                <w:sz w:val="10"/>
              </w:rPr>
            </w:pPr>
          </w:p>
          <w:p w14:paraId="2EA74F23">
            <w:pPr>
              <w:pStyle w:val="10"/>
              <w:ind w:left="9" w:right="2"/>
              <w:jc w:val="center"/>
              <w:rPr>
                <w:sz w:val="10"/>
              </w:rPr>
            </w:pPr>
            <w:r>
              <w:rPr>
                <w:spacing w:val="-2"/>
                <w:sz w:val="10"/>
              </w:rPr>
              <w:t>24,00</w:t>
            </w:r>
          </w:p>
        </w:tc>
        <w:tc>
          <w:tcPr>
            <w:tcW w:w="624" w:type="dxa"/>
          </w:tcPr>
          <w:p w14:paraId="69D12A2D">
            <w:pPr>
              <w:pStyle w:val="10"/>
              <w:rPr>
                <w:rFonts w:ascii="Times New Roman"/>
                <w:b/>
                <w:sz w:val="10"/>
              </w:rPr>
            </w:pPr>
          </w:p>
          <w:p w14:paraId="402BFE1A">
            <w:pPr>
              <w:pStyle w:val="10"/>
              <w:rPr>
                <w:rFonts w:ascii="Times New Roman"/>
                <w:b/>
                <w:sz w:val="10"/>
              </w:rPr>
            </w:pPr>
          </w:p>
          <w:p w14:paraId="580F3974">
            <w:pPr>
              <w:pStyle w:val="10"/>
              <w:rPr>
                <w:rFonts w:ascii="Times New Roman"/>
                <w:b/>
                <w:sz w:val="10"/>
              </w:rPr>
            </w:pPr>
          </w:p>
          <w:p w14:paraId="2225587F">
            <w:pPr>
              <w:pStyle w:val="10"/>
              <w:spacing w:before="23"/>
              <w:rPr>
                <w:rFonts w:ascii="Times New Roman"/>
                <w:b/>
                <w:sz w:val="10"/>
              </w:rPr>
            </w:pPr>
          </w:p>
          <w:p w14:paraId="64C8DB19">
            <w:pPr>
              <w:pStyle w:val="10"/>
              <w:ind w:left="9" w:right="2"/>
              <w:jc w:val="center"/>
              <w:rPr>
                <w:sz w:val="10"/>
              </w:rPr>
            </w:pPr>
            <w:r>
              <w:rPr>
                <w:spacing w:val="-2"/>
                <w:sz w:val="10"/>
              </w:rPr>
              <w:t>505,24</w:t>
            </w:r>
          </w:p>
        </w:tc>
        <w:tc>
          <w:tcPr>
            <w:tcW w:w="761" w:type="dxa"/>
          </w:tcPr>
          <w:p w14:paraId="178D156A">
            <w:pPr>
              <w:pStyle w:val="10"/>
              <w:rPr>
                <w:rFonts w:ascii="Times New Roman"/>
                <w:b/>
                <w:sz w:val="10"/>
              </w:rPr>
            </w:pPr>
          </w:p>
          <w:p w14:paraId="56B2B397">
            <w:pPr>
              <w:pStyle w:val="10"/>
              <w:rPr>
                <w:rFonts w:ascii="Times New Roman"/>
                <w:b/>
                <w:sz w:val="10"/>
              </w:rPr>
            </w:pPr>
          </w:p>
          <w:p w14:paraId="0C1A6696">
            <w:pPr>
              <w:pStyle w:val="10"/>
              <w:rPr>
                <w:rFonts w:ascii="Times New Roman"/>
                <w:b/>
                <w:sz w:val="10"/>
              </w:rPr>
            </w:pPr>
          </w:p>
          <w:p w14:paraId="4386AAF4">
            <w:pPr>
              <w:pStyle w:val="10"/>
              <w:spacing w:before="23"/>
              <w:rPr>
                <w:rFonts w:ascii="Times New Roman"/>
                <w:b/>
                <w:sz w:val="10"/>
              </w:rPr>
            </w:pPr>
          </w:p>
          <w:p w14:paraId="5EE4B45B">
            <w:pPr>
              <w:pStyle w:val="10"/>
              <w:ind w:left="14" w:right="10"/>
              <w:jc w:val="center"/>
              <w:rPr>
                <w:sz w:val="10"/>
              </w:rPr>
            </w:pPr>
            <w:r>
              <w:rPr>
                <w:spacing w:val="-2"/>
                <w:sz w:val="10"/>
              </w:rPr>
              <w:t>650,80</w:t>
            </w:r>
          </w:p>
        </w:tc>
        <w:tc>
          <w:tcPr>
            <w:tcW w:w="958" w:type="dxa"/>
          </w:tcPr>
          <w:p w14:paraId="785676BC">
            <w:pPr>
              <w:pStyle w:val="10"/>
              <w:rPr>
                <w:rFonts w:ascii="Times New Roman"/>
                <w:b/>
                <w:sz w:val="10"/>
              </w:rPr>
            </w:pPr>
          </w:p>
          <w:p w14:paraId="07D5D9F9">
            <w:pPr>
              <w:pStyle w:val="10"/>
              <w:rPr>
                <w:rFonts w:ascii="Times New Roman"/>
                <w:b/>
                <w:sz w:val="10"/>
              </w:rPr>
            </w:pPr>
          </w:p>
          <w:p w14:paraId="0E399012">
            <w:pPr>
              <w:pStyle w:val="10"/>
              <w:rPr>
                <w:rFonts w:ascii="Times New Roman"/>
                <w:b/>
                <w:sz w:val="10"/>
              </w:rPr>
            </w:pPr>
          </w:p>
          <w:p w14:paraId="202B889D">
            <w:pPr>
              <w:pStyle w:val="10"/>
              <w:spacing w:before="23"/>
              <w:rPr>
                <w:rFonts w:ascii="Times New Roman"/>
                <w:b/>
                <w:sz w:val="10"/>
              </w:rPr>
            </w:pPr>
          </w:p>
          <w:p w14:paraId="6E939B02">
            <w:pPr>
              <w:pStyle w:val="10"/>
              <w:ind w:left="31" w:right="2"/>
              <w:jc w:val="center"/>
              <w:rPr>
                <w:sz w:val="10"/>
              </w:rPr>
            </w:pPr>
            <w:r>
              <w:rPr>
                <w:spacing w:val="-2"/>
                <w:sz w:val="10"/>
              </w:rPr>
              <w:t>15.619,19</w:t>
            </w:r>
          </w:p>
        </w:tc>
        <w:tc>
          <w:tcPr>
            <w:tcW w:w="600" w:type="dxa"/>
          </w:tcPr>
          <w:p w14:paraId="0FF5745F">
            <w:pPr>
              <w:pStyle w:val="10"/>
              <w:rPr>
                <w:rFonts w:ascii="Times New Roman"/>
                <w:b/>
                <w:sz w:val="10"/>
              </w:rPr>
            </w:pPr>
          </w:p>
          <w:p w14:paraId="675A06CA">
            <w:pPr>
              <w:pStyle w:val="10"/>
              <w:rPr>
                <w:rFonts w:ascii="Times New Roman"/>
                <w:b/>
                <w:sz w:val="10"/>
              </w:rPr>
            </w:pPr>
          </w:p>
          <w:p w14:paraId="715106C0">
            <w:pPr>
              <w:pStyle w:val="10"/>
              <w:rPr>
                <w:rFonts w:ascii="Times New Roman"/>
                <w:b/>
                <w:sz w:val="10"/>
              </w:rPr>
            </w:pPr>
          </w:p>
          <w:p w14:paraId="247DC1BD">
            <w:pPr>
              <w:pStyle w:val="10"/>
              <w:spacing w:before="23"/>
              <w:rPr>
                <w:rFonts w:ascii="Times New Roman"/>
                <w:b/>
                <w:sz w:val="10"/>
              </w:rPr>
            </w:pPr>
          </w:p>
          <w:p w14:paraId="2E5041D9">
            <w:pPr>
              <w:pStyle w:val="10"/>
              <w:ind w:left="7"/>
              <w:jc w:val="center"/>
              <w:rPr>
                <w:sz w:val="10"/>
              </w:rPr>
            </w:pPr>
            <w:r>
              <w:rPr>
                <w:spacing w:val="-2"/>
                <w:sz w:val="10"/>
              </w:rPr>
              <w:t>0,124%</w:t>
            </w:r>
          </w:p>
        </w:tc>
        <w:tc>
          <w:tcPr>
            <w:tcW w:w="797" w:type="dxa"/>
          </w:tcPr>
          <w:p w14:paraId="34639146">
            <w:pPr>
              <w:pStyle w:val="10"/>
              <w:rPr>
                <w:rFonts w:ascii="Times New Roman"/>
                <w:b/>
                <w:sz w:val="10"/>
              </w:rPr>
            </w:pPr>
          </w:p>
          <w:p w14:paraId="0ECB6086">
            <w:pPr>
              <w:pStyle w:val="10"/>
              <w:rPr>
                <w:rFonts w:ascii="Times New Roman"/>
                <w:b/>
                <w:sz w:val="10"/>
              </w:rPr>
            </w:pPr>
          </w:p>
          <w:p w14:paraId="7F41B896">
            <w:pPr>
              <w:pStyle w:val="10"/>
              <w:rPr>
                <w:rFonts w:ascii="Times New Roman"/>
                <w:b/>
                <w:sz w:val="10"/>
              </w:rPr>
            </w:pPr>
          </w:p>
          <w:p w14:paraId="1257186D">
            <w:pPr>
              <w:pStyle w:val="10"/>
              <w:spacing w:before="23"/>
              <w:rPr>
                <w:rFonts w:ascii="Times New Roman"/>
                <w:b/>
                <w:sz w:val="10"/>
              </w:rPr>
            </w:pPr>
          </w:p>
          <w:p w14:paraId="14C05F55">
            <w:pPr>
              <w:pStyle w:val="10"/>
              <w:ind w:left="6"/>
              <w:jc w:val="center"/>
              <w:rPr>
                <w:sz w:val="10"/>
              </w:rPr>
            </w:pPr>
            <w:r>
              <w:rPr>
                <w:spacing w:val="-2"/>
                <w:sz w:val="10"/>
              </w:rPr>
              <w:t>91,11%</w:t>
            </w:r>
          </w:p>
        </w:tc>
        <w:tc>
          <w:tcPr>
            <w:tcW w:w="965" w:type="dxa"/>
          </w:tcPr>
          <w:p w14:paraId="32671060">
            <w:pPr>
              <w:pStyle w:val="10"/>
              <w:rPr>
                <w:rFonts w:ascii="Times New Roman"/>
                <w:b/>
                <w:sz w:val="10"/>
              </w:rPr>
            </w:pPr>
          </w:p>
          <w:p w14:paraId="73827656">
            <w:pPr>
              <w:pStyle w:val="10"/>
              <w:rPr>
                <w:rFonts w:ascii="Times New Roman"/>
                <w:b/>
                <w:sz w:val="10"/>
              </w:rPr>
            </w:pPr>
          </w:p>
          <w:p w14:paraId="32D230CC">
            <w:pPr>
              <w:pStyle w:val="10"/>
              <w:rPr>
                <w:rFonts w:ascii="Times New Roman"/>
                <w:b/>
                <w:sz w:val="10"/>
              </w:rPr>
            </w:pPr>
          </w:p>
          <w:p w14:paraId="0AAEDD3D">
            <w:pPr>
              <w:pStyle w:val="10"/>
              <w:spacing w:before="23"/>
              <w:rPr>
                <w:rFonts w:ascii="Times New Roman"/>
                <w:b/>
                <w:sz w:val="10"/>
              </w:rPr>
            </w:pPr>
          </w:p>
          <w:p w14:paraId="088B6B19">
            <w:pPr>
              <w:pStyle w:val="10"/>
              <w:ind w:left="4"/>
              <w:jc w:val="center"/>
              <w:rPr>
                <w:sz w:val="10"/>
              </w:rPr>
            </w:pPr>
            <w:r>
              <w:rPr>
                <w:spacing w:val="-10"/>
                <w:sz w:val="10"/>
              </w:rPr>
              <w:t>C</w:t>
            </w:r>
          </w:p>
        </w:tc>
      </w:tr>
      <w:tr w14:paraId="3800D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538" w:type="dxa"/>
          </w:tcPr>
          <w:p w14:paraId="3984A780">
            <w:pPr>
              <w:pStyle w:val="10"/>
              <w:spacing w:before="97"/>
              <w:rPr>
                <w:rFonts w:ascii="Times New Roman"/>
                <w:b/>
                <w:sz w:val="10"/>
              </w:rPr>
            </w:pPr>
          </w:p>
          <w:p w14:paraId="75527FA6">
            <w:pPr>
              <w:pStyle w:val="10"/>
              <w:ind w:left="11" w:right="1"/>
              <w:jc w:val="center"/>
              <w:rPr>
                <w:sz w:val="10"/>
              </w:rPr>
            </w:pPr>
            <w:r>
              <w:rPr>
                <w:spacing w:val="-5"/>
                <w:sz w:val="10"/>
              </w:rPr>
              <w:t>9.2</w:t>
            </w:r>
          </w:p>
        </w:tc>
        <w:tc>
          <w:tcPr>
            <w:tcW w:w="740" w:type="dxa"/>
          </w:tcPr>
          <w:p w14:paraId="0DD90408">
            <w:pPr>
              <w:pStyle w:val="10"/>
              <w:spacing w:before="42"/>
              <w:rPr>
                <w:rFonts w:ascii="Times New Roman"/>
                <w:b/>
                <w:sz w:val="10"/>
              </w:rPr>
            </w:pPr>
          </w:p>
          <w:p w14:paraId="0B1EF527">
            <w:pPr>
              <w:pStyle w:val="10"/>
              <w:ind w:left="337" w:right="63" w:hanging="262"/>
              <w:rPr>
                <w:sz w:val="10"/>
              </w:rPr>
            </w:pPr>
            <w:r>
              <w:rPr>
                <w:sz w:val="10"/>
              </w:rPr>
              <w:t>09.001.0082-</w:t>
            </w:r>
            <w:r>
              <w:rPr>
                <w:spacing w:val="-10"/>
                <w:sz w:val="10"/>
              </w:rPr>
              <w:t>A</w:t>
            </w:r>
          </w:p>
        </w:tc>
        <w:tc>
          <w:tcPr>
            <w:tcW w:w="2694" w:type="dxa"/>
          </w:tcPr>
          <w:p w14:paraId="5CC9F725">
            <w:pPr>
              <w:pStyle w:val="10"/>
              <w:spacing w:before="44"/>
              <w:ind w:left="70" w:right="393"/>
              <w:rPr>
                <w:sz w:val="10"/>
              </w:rPr>
            </w:pPr>
            <w:r>
              <w:rPr>
                <w:sz w:val="10"/>
              </w:rPr>
              <w:t>PLANTIO DE CERCA VIVA CONSTITUIDA DE</w:t>
            </w:r>
            <w:r>
              <w:rPr>
                <w:spacing w:val="40"/>
                <w:sz w:val="10"/>
              </w:rPr>
              <w:t xml:space="preserve"> </w:t>
            </w:r>
            <w:r>
              <w:rPr>
                <w:sz w:val="10"/>
              </w:rPr>
              <w:t>MURTA,ACALIFA</w:t>
            </w:r>
            <w:r>
              <w:rPr>
                <w:spacing w:val="-7"/>
                <w:sz w:val="10"/>
              </w:rPr>
              <w:t xml:space="preserve"> </w:t>
            </w:r>
            <w:r>
              <w:rPr>
                <w:sz w:val="10"/>
              </w:rPr>
              <w:t>VERMELHAOU</w:t>
            </w:r>
            <w:r>
              <w:rPr>
                <w:spacing w:val="-7"/>
                <w:sz w:val="10"/>
              </w:rPr>
              <w:t xml:space="preserve"> </w:t>
            </w:r>
            <w:r>
              <w:rPr>
                <w:sz w:val="10"/>
              </w:rPr>
              <w:t>SIMILAR,COM</w:t>
            </w:r>
            <w:r>
              <w:rPr>
                <w:spacing w:val="40"/>
                <w:sz w:val="10"/>
              </w:rPr>
              <w:t xml:space="preserve"> </w:t>
            </w:r>
            <w:r>
              <w:rPr>
                <w:sz w:val="10"/>
              </w:rPr>
              <w:t>APROXIMADAMENTE 60CM DE</w:t>
            </w:r>
            <w:r>
              <w:rPr>
                <w:spacing w:val="40"/>
                <w:sz w:val="10"/>
              </w:rPr>
              <w:t xml:space="preserve"> </w:t>
            </w:r>
            <w:r>
              <w:rPr>
                <w:sz w:val="10"/>
              </w:rPr>
              <w:t>ALTURA.FORNECIMENTO</w:t>
            </w:r>
            <w:r>
              <w:rPr>
                <w:spacing w:val="-7"/>
                <w:sz w:val="10"/>
              </w:rPr>
              <w:t xml:space="preserve"> </w:t>
            </w:r>
            <w:r>
              <w:rPr>
                <w:sz w:val="10"/>
              </w:rPr>
              <w:t>EPLANTIO</w:t>
            </w:r>
          </w:p>
        </w:tc>
        <w:tc>
          <w:tcPr>
            <w:tcW w:w="697" w:type="dxa"/>
          </w:tcPr>
          <w:p w14:paraId="5641FA60">
            <w:pPr>
              <w:pStyle w:val="10"/>
              <w:spacing w:before="97"/>
              <w:rPr>
                <w:rFonts w:ascii="Times New Roman"/>
                <w:b/>
                <w:sz w:val="10"/>
              </w:rPr>
            </w:pPr>
          </w:p>
          <w:p w14:paraId="54E5E333">
            <w:pPr>
              <w:pStyle w:val="10"/>
              <w:ind w:left="7" w:right="2"/>
              <w:jc w:val="center"/>
              <w:rPr>
                <w:sz w:val="10"/>
              </w:rPr>
            </w:pPr>
            <w:r>
              <w:rPr>
                <w:spacing w:val="-5"/>
                <w:sz w:val="10"/>
              </w:rPr>
              <w:t>UN</w:t>
            </w:r>
          </w:p>
        </w:tc>
        <w:tc>
          <w:tcPr>
            <w:tcW w:w="862" w:type="dxa"/>
          </w:tcPr>
          <w:p w14:paraId="0C4646E0">
            <w:pPr>
              <w:pStyle w:val="10"/>
              <w:spacing w:before="97"/>
              <w:rPr>
                <w:rFonts w:ascii="Times New Roman"/>
                <w:b/>
                <w:sz w:val="10"/>
              </w:rPr>
            </w:pPr>
          </w:p>
          <w:p w14:paraId="24A34AED">
            <w:pPr>
              <w:pStyle w:val="10"/>
              <w:ind w:left="9"/>
              <w:jc w:val="center"/>
              <w:rPr>
                <w:sz w:val="10"/>
              </w:rPr>
            </w:pPr>
            <w:r>
              <w:rPr>
                <w:spacing w:val="-2"/>
                <w:sz w:val="10"/>
              </w:rPr>
              <w:t>925,90</w:t>
            </w:r>
          </w:p>
        </w:tc>
        <w:tc>
          <w:tcPr>
            <w:tcW w:w="624" w:type="dxa"/>
          </w:tcPr>
          <w:p w14:paraId="647E134F">
            <w:pPr>
              <w:pStyle w:val="10"/>
              <w:spacing w:before="97"/>
              <w:rPr>
                <w:rFonts w:ascii="Times New Roman"/>
                <w:b/>
                <w:sz w:val="10"/>
              </w:rPr>
            </w:pPr>
          </w:p>
          <w:p w14:paraId="77B9F6AE">
            <w:pPr>
              <w:pStyle w:val="10"/>
              <w:ind w:left="9"/>
              <w:jc w:val="center"/>
              <w:rPr>
                <w:sz w:val="10"/>
              </w:rPr>
            </w:pPr>
            <w:r>
              <w:rPr>
                <w:spacing w:val="-2"/>
                <w:sz w:val="10"/>
              </w:rPr>
              <w:t>13,02</w:t>
            </w:r>
          </w:p>
        </w:tc>
        <w:tc>
          <w:tcPr>
            <w:tcW w:w="761" w:type="dxa"/>
          </w:tcPr>
          <w:p w14:paraId="1ABAA2FD">
            <w:pPr>
              <w:pStyle w:val="10"/>
              <w:spacing w:before="97"/>
              <w:rPr>
                <w:rFonts w:ascii="Times New Roman"/>
                <w:b/>
                <w:sz w:val="10"/>
              </w:rPr>
            </w:pPr>
          </w:p>
          <w:p w14:paraId="0246C8EC">
            <w:pPr>
              <w:pStyle w:val="10"/>
              <w:ind w:left="14" w:right="8"/>
              <w:jc w:val="center"/>
              <w:rPr>
                <w:sz w:val="10"/>
              </w:rPr>
            </w:pPr>
            <w:r>
              <w:rPr>
                <w:spacing w:val="-2"/>
                <w:sz w:val="10"/>
              </w:rPr>
              <w:t>16,77</w:t>
            </w:r>
          </w:p>
        </w:tc>
        <w:tc>
          <w:tcPr>
            <w:tcW w:w="958" w:type="dxa"/>
          </w:tcPr>
          <w:p w14:paraId="44130585">
            <w:pPr>
              <w:pStyle w:val="10"/>
              <w:spacing w:before="97"/>
              <w:rPr>
                <w:rFonts w:ascii="Times New Roman"/>
                <w:b/>
                <w:sz w:val="10"/>
              </w:rPr>
            </w:pPr>
          </w:p>
          <w:p w14:paraId="11CDF3D0">
            <w:pPr>
              <w:pStyle w:val="10"/>
              <w:ind w:left="31" w:right="2"/>
              <w:jc w:val="center"/>
              <w:rPr>
                <w:sz w:val="10"/>
              </w:rPr>
            </w:pPr>
            <w:r>
              <w:rPr>
                <w:spacing w:val="-2"/>
                <w:sz w:val="10"/>
              </w:rPr>
              <w:t>15.528,33</w:t>
            </w:r>
          </w:p>
        </w:tc>
        <w:tc>
          <w:tcPr>
            <w:tcW w:w="600" w:type="dxa"/>
          </w:tcPr>
          <w:p w14:paraId="7DC0FD1E">
            <w:pPr>
              <w:pStyle w:val="10"/>
              <w:spacing w:before="97"/>
              <w:rPr>
                <w:rFonts w:ascii="Times New Roman"/>
                <w:b/>
                <w:sz w:val="10"/>
              </w:rPr>
            </w:pPr>
          </w:p>
          <w:p w14:paraId="63363BA0">
            <w:pPr>
              <w:pStyle w:val="10"/>
              <w:ind w:left="7"/>
              <w:jc w:val="center"/>
              <w:rPr>
                <w:sz w:val="10"/>
              </w:rPr>
            </w:pPr>
            <w:r>
              <w:rPr>
                <w:spacing w:val="-2"/>
                <w:sz w:val="10"/>
              </w:rPr>
              <w:t>0,124%</w:t>
            </w:r>
          </w:p>
        </w:tc>
        <w:tc>
          <w:tcPr>
            <w:tcW w:w="797" w:type="dxa"/>
          </w:tcPr>
          <w:p w14:paraId="29B367D9">
            <w:pPr>
              <w:pStyle w:val="10"/>
              <w:spacing w:before="97"/>
              <w:rPr>
                <w:rFonts w:ascii="Times New Roman"/>
                <w:b/>
                <w:sz w:val="10"/>
              </w:rPr>
            </w:pPr>
          </w:p>
          <w:p w14:paraId="260B1913">
            <w:pPr>
              <w:pStyle w:val="10"/>
              <w:ind w:left="6"/>
              <w:jc w:val="center"/>
              <w:rPr>
                <w:sz w:val="10"/>
              </w:rPr>
            </w:pPr>
            <w:r>
              <w:rPr>
                <w:spacing w:val="-2"/>
                <w:sz w:val="10"/>
              </w:rPr>
              <w:t>91,24%</w:t>
            </w:r>
          </w:p>
        </w:tc>
        <w:tc>
          <w:tcPr>
            <w:tcW w:w="965" w:type="dxa"/>
          </w:tcPr>
          <w:p w14:paraId="69C56918">
            <w:pPr>
              <w:pStyle w:val="10"/>
              <w:spacing w:before="97"/>
              <w:rPr>
                <w:rFonts w:ascii="Times New Roman"/>
                <w:b/>
                <w:sz w:val="10"/>
              </w:rPr>
            </w:pPr>
          </w:p>
          <w:p w14:paraId="07F0DB57">
            <w:pPr>
              <w:pStyle w:val="10"/>
              <w:ind w:left="4"/>
              <w:jc w:val="center"/>
              <w:rPr>
                <w:sz w:val="10"/>
              </w:rPr>
            </w:pPr>
            <w:r>
              <w:rPr>
                <w:spacing w:val="-10"/>
                <w:sz w:val="10"/>
              </w:rPr>
              <w:t>C</w:t>
            </w:r>
          </w:p>
        </w:tc>
      </w:tr>
      <w:tr w14:paraId="2C63B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46FA813">
            <w:pPr>
              <w:pStyle w:val="10"/>
              <w:spacing w:before="97"/>
              <w:rPr>
                <w:rFonts w:ascii="Times New Roman"/>
                <w:b/>
                <w:sz w:val="10"/>
              </w:rPr>
            </w:pPr>
          </w:p>
          <w:p w14:paraId="1E7967F7">
            <w:pPr>
              <w:pStyle w:val="10"/>
              <w:ind w:left="11" w:right="1"/>
              <w:jc w:val="center"/>
              <w:rPr>
                <w:sz w:val="10"/>
              </w:rPr>
            </w:pPr>
            <w:r>
              <w:rPr>
                <w:spacing w:val="-2"/>
                <w:sz w:val="10"/>
              </w:rPr>
              <w:t>13.10</w:t>
            </w:r>
          </w:p>
        </w:tc>
        <w:tc>
          <w:tcPr>
            <w:tcW w:w="740" w:type="dxa"/>
          </w:tcPr>
          <w:p w14:paraId="1CFB8573">
            <w:pPr>
              <w:pStyle w:val="10"/>
              <w:spacing w:before="39"/>
              <w:rPr>
                <w:rFonts w:ascii="Times New Roman"/>
                <w:b/>
                <w:sz w:val="10"/>
              </w:rPr>
            </w:pPr>
          </w:p>
          <w:p w14:paraId="03593D1A">
            <w:pPr>
              <w:pStyle w:val="10"/>
              <w:spacing w:before="1"/>
              <w:ind w:left="337" w:right="63" w:hanging="262"/>
              <w:rPr>
                <w:sz w:val="10"/>
              </w:rPr>
            </w:pPr>
            <w:r>
              <w:rPr>
                <w:sz w:val="10"/>
              </w:rPr>
              <w:t>13.301.0125-</w:t>
            </w:r>
            <w:r>
              <w:rPr>
                <w:spacing w:val="-10"/>
                <w:sz w:val="10"/>
              </w:rPr>
              <w:t>B</w:t>
            </w:r>
          </w:p>
        </w:tc>
        <w:tc>
          <w:tcPr>
            <w:tcW w:w="2694" w:type="dxa"/>
          </w:tcPr>
          <w:p w14:paraId="46D4CF6E">
            <w:pPr>
              <w:pStyle w:val="10"/>
              <w:spacing w:before="42"/>
              <w:ind w:left="70" w:right="63"/>
              <w:rPr>
                <w:sz w:val="10"/>
              </w:rPr>
            </w:pPr>
            <w:r>
              <w:rPr>
                <w:sz w:val="10"/>
              </w:rPr>
              <w:t>CONTRAPISO,</w:t>
            </w:r>
            <w:r>
              <w:rPr>
                <w:spacing w:val="40"/>
                <w:sz w:val="10"/>
              </w:rPr>
              <w:t xml:space="preserve"> </w:t>
            </w:r>
            <w:r>
              <w:rPr>
                <w:sz w:val="10"/>
              </w:rPr>
              <w:t>BASE OU CAMADA</w:t>
            </w:r>
            <w:r>
              <w:rPr>
                <w:spacing w:val="40"/>
                <w:sz w:val="10"/>
              </w:rPr>
              <w:t xml:space="preserve"> </w:t>
            </w:r>
            <w:r>
              <w:rPr>
                <w:sz w:val="10"/>
              </w:rPr>
              <w:t>REGULARIZADORA,</w:t>
            </w:r>
            <w:r>
              <w:rPr>
                <w:spacing w:val="7"/>
                <w:sz w:val="10"/>
              </w:rPr>
              <w:t xml:space="preserve"> </w:t>
            </w:r>
            <w:r>
              <w:rPr>
                <w:sz w:val="10"/>
              </w:rPr>
              <w:t>EXECUTADA</w:t>
            </w:r>
            <w:r>
              <w:rPr>
                <w:spacing w:val="-6"/>
                <w:sz w:val="10"/>
              </w:rPr>
              <w:t xml:space="preserve"> </w:t>
            </w:r>
            <w:r>
              <w:rPr>
                <w:sz w:val="10"/>
              </w:rPr>
              <w:t>COM</w:t>
            </w:r>
            <w:r>
              <w:rPr>
                <w:spacing w:val="-7"/>
                <w:sz w:val="10"/>
              </w:rPr>
              <w:t xml:space="preserve"> </w:t>
            </w:r>
            <w:r>
              <w:rPr>
                <w:sz w:val="10"/>
              </w:rPr>
              <w:t>ARGAMASSA</w:t>
            </w:r>
            <w:r>
              <w:rPr>
                <w:spacing w:val="40"/>
                <w:sz w:val="10"/>
              </w:rPr>
              <w:t xml:space="preserve"> </w:t>
            </w:r>
            <w:r>
              <w:rPr>
                <w:sz w:val="10"/>
              </w:rPr>
              <w:t>DE CIMENTO E AREIA,</w:t>
            </w:r>
            <w:r>
              <w:rPr>
                <w:spacing w:val="40"/>
                <w:sz w:val="10"/>
              </w:rPr>
              <w:t xml:space="preserve"> </w:t>
            </w:r>
            <w:r>
              <w:rPr>
                <w:sz w:val="10"/>
              </w:rPr>
              <w:t>NO TRACO 1:4,</w:t>
            </w:r>
            <w:r>
              <w:rPr>
                <w:spacing w:val="40"/>
                <w:sz w:val="10"/>
              </w:rPr>
              <w:t xml:space="preserve"> </w:t>
            </w:r>
            <w:r>
              <w:rPr>
                <w:sz w:val="10"/>
              </w:rPr>
              <w:t>NA</w:t>
            </w:r>
            <w:r>
              <w:rPr>
                <w:spacing w:val="40"/>
                <w:sz w:val="10"/>
              </w:rPr>
              <w:t xml:space="preserve"> </w:t>
            </w:r>
            <w:r>
              <w:rPr>
                <w:sz w:val="10"/>
              </w:rPr>
              <w:t>ESPESSURA DE 3CM</w:t>
            </w:r>
          </w:p>
        </w:tc>
        <w:tc>
          <w:tcPr>
            <w:tcW w:w="697" w:type="dxa"/>
          </w:tcPr>
          <w:p w14:paraId="0966A2F5">
            <w:pPr>
              <w:pStyle w:val="10"/>
              <w:spacing w:before="97"/>
              <w:rPr>
                <w:rFonts w:ascii="Times New Roman"/>
                <w:b/>
                <w:sz w:val="10"/>
              </w:rPr>
            </w:pPr>
          </w:p>
          <w:p w14:paraId="7D56BF07">
            <w:pPr>
              <w:pStyle w:val="10"/>
              <w:ind w:left="7" w:right="2"/>
              <w:jc w:val="center"/>
              <w:rPr>
                <w:sz w:val="10"/>
              </w:rPr>
            </w:pPr>
            <w:r>
              <w:rPr>
                <w:spacing w:val="-5"/>
                <w:sz w:val="10"/>
              </w:rPr>
              <w:t>M2</w:t>
            </w:r>
          </w:p>
        </w:tc>
        <w:tc>
          <w:tcPr>
            <w:tcW w:w="862" w:type="dxa"/>
          </w:tcPr>
          <w:p w14:paraId="35E9DA6E">
            <w:pPr>
              <w:pStyle w:val="10"/>
              <w:spacing w:before="97"/>
              <w:rPr>
                <w:rFonts w:ascii="Times New Roman"/>
                <w:b/>
                <w:sz w:val="10"/>
              </w:rPr>
            </w:pPr>
          </w:p>
          <w:p w14:paraId="57BD92C0">
            <w:pPr>
              <w:pStyle w:val="10"/>
              <w:ind w:left="9"/>
              <w:jc w:val="center"/>
              <w:rPr>
                <w:sz w:val="10"/>
              </w:rPr>
            </w:pPr>
            <w:r>
              <w:rPr>
                <w:spacing w:val="-2"/>
                <w:sz w:val="10"/>
              </w:rPr>
              <w:t>304,56</w:t>
            </w:r>
          </w:p>
        </w:tc>
        <w:tc>
          <w:tcPr>
            <w:tcW w:w="624" w:type="dxa"/>
          </w:tcPr>
          <w:p w14:paraId="5F38BECC">
            <w:pPr>
              <w:pStyle w:val="10"/>
              <w:spacing w:before="97"/>
              <w:rPr>
                <w:rFonts w:ascii="Times New Roman"/>
                <w:b/>
                <w:sz w:val="10"/>
              </w:rPr>
            </w:pPr>
          </w:p>
          <w:p w14:paraId="700FE4B1">
            <w:pPr>
              <w:pStyle w:val="10"/>
              <w:ind w:left="9"/>
              <w:jc w:val="center"/>
              <w:rPr>
                <w:sz w:val="10"/>
              </w:rPr>
            </w:pPr>
            <w:r>
              <w:rPr>
                <w:spacing w:val="-2"/>
                <w:sz w:val="10"/>
              </w:rPr>
              <w:t>39,18</w:t>
            </w:r>
          </w:p>
        </w:tc>
        <w:tc>
          <w:tcPr>
            <w:tcW w:w="761" w:type="dxa"/>
          </w:tcPr>
          <w:p w14:paraId="0382E048">
            <w:pPr>
              <w:pStyle w:val="10"/>
              <w:spacing w:before="97"/>
              <w:rPr>
                <w:rFonts w:ascii="Times New Roman"/>
                <w:b/>
                <w:sz w:val="10"/>
              </w:rPr>
            </w:pPr>
          </w:p>
          <w:p w14:paraId="3D1172BA">
            <w:pPr>
              <w:pStyle w:val="10"/>
              <w:ind w:left="14" w:right="8"/>
              <w:jc w:val="center"/>
              <w:rPr>
                <w:sz w:val="10"/>
              </w:rPr>
            </w:pPr>
            <w:r>
              <w:rPr>
                <w:spacing w:val="-2"/>
                <w:sz w:val="10"/>
              </w:rPr>
              <w:t>50,47</w:t>
            </w:r>
          </w:p>
        </w:tc>
        <w:tc>
          <w:tcPr>
            <w:tcW w:w="958" w:type="dxa"/>
          </w:tcPr>
          <w:p w14:paraId="5EA32D99">
            <w:pPr>
              <w:pStyle w:val="10"/>
              <w:spacing w:before="97"/>
              <w:rPr>
                <w:rFonts w:ascii="Times New Roman"/>
                <w:b/>
                <w:sz w:val="10"/>
              </w:rPr>
            </w:pPr>
          </w:p>
          <w:p w14:paraId="60A69913">
            <w:pPr>
              <w:pStyle w:val="10"/>
              <w:ind w:left="31" w:right="2"/>
              <w:jc w:val="center"/>
              <w:rPr>
                <w:sz w:val="10"/>
              </w:rPr>
            </w:pPr>
            <w:r>
              <w:rPr>
                <w:spacing w:val="-2"/>
                <w:sz w:val="10"/>
              </w:rPr>
              <w:t>15.370,46</w:t>
            </w:r>
          </w:p>
        </w:tc>
        <w:tc>
          <w:tcPr>
            <w:tcW w:w="600" w:type="dxa"/>
          </w:tcPr>
          <w:p w14:paraId="6A541CAC">
            <w:pPr>
              <w:pStyle w:val="10"/>
              <w:spacing w:before="97"/>
              <w:rPr>
                <w:rFonts w:ascii="Times New Roman"/>
                <w:b/>
                <w:sz w:val="10"/>
              </w:rPr>
            </w:pPr>
          </w:p>
          <w:p w14:paraId="368BA60C">
            <w:pPr>
              <w:pStyle w:val="10"/>
              <w:ind w:left="7"/>
              <w:jc w:val="center"/>
              <w:rPr>
                <w:sz w:val="10"/>
              </w:rPr>
            </w:pPr>
            <w:r>
              <w:rPr>
                <w:spacing w:val="-2"/>
                <w:sz w:val="10"/>
              </w:rPr>
              <w:t>0,122%</w:t>
            </w:r>
          </w:p>
        </w:tc>
        <w:tc>
          <w:tcPr>
            <w:tcW w:w="797" w:type="dxa"/>
          </w:tcPr>
          <w:p w14:paraId="29BBB3E4">
            <w:pPr>
              <w:pStyle w:val="10"/>
              <w:spacing w:before="97"/>
              <w:rPr>
                <w:rFonts w:ascii="Times New Roman"/>
                <w:b/>
                <w:sz w:val="10"/>
              </w:rPr>
            </w:pPr>
          </w:p>
          <w:p w14:paraId="325215F1">
            <w:pPr>
              <w:pStyle w:val="10"/>
              <w:ind w:left="6"/>
              <w:jc w:val="center"/>
              <w:rPr>
                <w:sz w:val="10"/>
              </w:rPr>
            </w:pPr>
            <w:r>
              <w:rPr>
                <w:spacing w:val="-2"/>
                <w:sz w:val="10"/>
              </w:rPr>
              <w:t>91,36%</w:t>
            </w:r>
          </w:p>
        </w:tc>
        <w:tc>
          <w:tcPr>
            <w:tcW w:w="965" w:type="dxa"/>
          </w:tcPr>
          <w:p w14:paraId="50E9E632">
            <w:pPr>
              <w:pStyle w:val="10"/>
              <w:spacing w:before="97"/>
              <w:rPr>
                <w:rFonts w:ascii="Times New Roman"/>
                <w:b/>
                <w:sz w:val="10"/>
              </w:rPr>
            </w:pPr>
          </w:p>
          <w:p w14:paraId="1951C020">
            <w:pPr>
              <w:pStyle w:val="10"/>
              <w:ind w:left="4"/>
              <w:jc w:val="center"/>
              <w:rPr>
                <w:sz w:val="10"/>
              </w:rPr>
            </w:pPr>
            <w:r>
              <w:rPr>
                <w:spacing w:val="-10"/>
                <w:sz w:val="10"/>
              </w:rPr>
              <w:t>C</w:t>
            </w:r>
          </w:p>
        </w:tc>
      </w:tr>
    </w:tbl>
    <w:p w14:paraId="3FF10299">
      <w:pPr>
        <w:pStyle w:val="10"/>
        <w:spacing w:after="0"/>
        <w:jc w:val="center"/>
        <w:rPr>
          <w:sz w:val="10"/>
        </w:rPr>
        <w:sectPr>
          <w:pgSz w:w="11900" w:h="16820"/>
          <w:pgMar w:top="1740" w:right="141" w:bottom="920" w:left="141" w:header="341" w:footer="680" w:gutter="0"/>
          <w:cols w:space="720" w:num="1"/>
        </w:sectPr>
      </w:pPr>
    </w:p>
    <w:p w14:paraId="0AB5C97F">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5A46D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Borders>
              <w:top w:val="nil"/>
            </w:tcBorders>
          </w:tcPr>
          <w:p w14:paraId="68EC5E3F">
            <w:pPr>
              <w:pStyle w:val="10"/>
              <w:rPr>
                <w:rFonts w:ascii="Times New Roman"/>
                <w:b/>
                <w:sz w:val="10"/>
              </w:rPr>
            </w:pPr>
          </w:p>
          <w:p w14:paraId="066A467C">
            <w:pPr>
              <w:pStyle w:val="10"/>
              <w:rPr>
                <w:rFonts w:ascii="Times New Roman"/>
                <w:b/>
                <w:sz w:val="10"/>
              </w:rPr>
            </w:pPr>
          </w:p>
          <w:p w14:paraId="14FEE3A9">
            <w:pPr>
              <w:pStyle w:val="10"/>
              <w:rPr>
                <w:rFonts w:ascii="Times New Roman"/>
                <w:b/>
                <w:sz w:val="10"/>
              </w:rPr>
            </w:pPr>
          </w:p>
          <w:p w14:paraId="485618DB">
            <w:pPr>
              <w:pStyle w:val="10"/>
              <w:rPr>
                <w:rFonts w:ascii="Times New Roman"/>
                <w:b/>
                <w:sz w:val="10"/>
              </w:rPr>
            </w:pPr>
          </w:p>
          <w:p w14:paraId="7B4E780A">
            <w:pPr>
              <w:pStyle w:val="10"/>
              <w:spacing w:before="88"/>
              <w:rPr>
                <w:rFonts w:ascii="Times New Roman"/>
                <w:b/>
                <w:sz w:val="10"/>
              </w:rPr>
            </w:pPr>
          </w:p>
          <w:p w14:paraId="7BD5DB78">
            <w:pPr>
              <w:pStyle w:val="10"/>
              <w:spacing w:before="1"/>
              <w:ind w:left="11" w:right="1"/>
              <w:jc w:val="center"/>
              <w:rPr>
                <w:sz w:val="10"/>
              </w:rPr>
            </w:pPr>
            <w:r>
              <w:rPr>
                <w:spacing w:val="-2"/>
                <w:sz w:val="10"/>
              </w:rPr>
              <w:t>15.22</w:t>
            </w:r>
          </w:p>
        </w:tc>
        <w:tc>
          <w:tcPr>
            <w:tcW w:w="740" w:type="dxa"/>
            <w:tcBorders>
              <w:top w:val="nil"/>
            </w:tcBorders>
          </w:tcPr>
          <w:p w14:paraId="3A561524">
            <w:pPr>
              <w:pStyle w:val="10"/>
              <w:rPr>
                <w:rFonts w:ascii="Times New Roman"/>
                <w:b/>
                <w:sz w:val="10"/>
              </w:rPr>
            </w:pPr>
          </w:p>
          <w:p w14:paraId="558B896A">
            <w:pPr>
              <w:pStyle w:val="10"/>
              <w:rPr>
                <w:rFonts w:ascii="Times New Roman"/>
                <w:b/>
                <w:sz w:val="10"/>
              </w:rPr>
            </w:pPr>
          </w:p>
          <w:p w14:paraId="5CE13008">
            <w:pPr>
              <w:pStyle w:val="10"/>
              <w:rPr>
                <w:rFonts w:ascii="Times New Roman"/>
                <w:b/>
                <w:sz w:val="10"/>
              </w:rPr>
            </w:pPr>
          </w:p>
          <w:p w14:paraId="52C683E1">
            <w:pPr>
              <w:pStyle w:val="10"/>
              <w:rPr>
                <w:rFonts w:ascii="Times New Roman"/>
                <w:b/>
                <w:sz w:val="10"/>
              </w:rPr>
            </w:pPr>
          </w:p>
          <w:p w14:paraId="0FFEE169">
            <w:pPr>
              <w:pStyle w:val="10"/>
              <w:spacing w:before="31"/>
              <w:rPr>
                <w:rFonts w:ascii="Times New Roman"/>
                <w:b/>
                <w:sz w:val="10"/>
              </w:rPr>
            </w:pPr>
          </w:p>
          <w:p w14:paraId="36F0BC23">
            <w:pPr>
              <w:pStyle w:val="10"/>
              <w:ind w:left="337" w:right="63" w:hanging="262"/>
              <w:rPr>
                <w:sz w:val="10"/>
              </w:rPr>
            </w:pPr>
            <w:r>
              <w:rPr>
                <w:sz w:val="10"/>
              </w:rPr>
              <w:t>15.004.0108-</w:t>
            </w:r>
            <w:r>
              <w:rPr>
                <w:spacing w:val="-10"/>
                <w:sz w:val="10"/>
              </w:rPr>
              <w:t>A</w:t>
            </w:r>
          </w:p>
        </w:tc>
        <w:tc>
          <w:tcPr>
            <w:tcW w:w="2694" w:type="dxa"/>
            <w:tcBorders>
              <w:top w:val="nil"/>
            </w:tcBorders>
          </w:tcPr>
          <w:p w14:paraId="1E1769DB">
            <w:pPr>
              <w:pStyle w:val="10"/>
              <w:spacing w:before="95"/>
              <w:rPr>
                <w:rFonts w:ascii="Times New Roman"/>
                <w:b/>
                <w:sz w:val="10"/>
              </w:rPr>
            </w:pPr>
          </w:p>
          <w:p w14:paraId="152C150C">
            <w:pPr>
              <w:pStyle w:val="10"/>
              <w:ind w:left="70" w:right="63"/>
              <w:rPr>
                <w:sz w:val="10"/>
              </w:rPr>
            </w:pPr>
            <w:r>
              <w:rPr>
                <w:sz w:val="10"/>
              </w:rPr>
              <w:t>INSTALACAO E ASSENTAMENTO DE BACIA</w:t>
            </w:r>
            <w:r>
              <w:rPr>
                <w:spacing w:val="40"/>
                <w:sz w:val="10"/>
              </w:rPr>
              <w:t xml:space="preserve"> </w:t>
            </w:r>
            <w:r>
              <w:rPr>
                <w:sz w:val="10"/>
              </w:rPr>
              <w:t>SANITARIA INDIVIDUAL E CAIXA DE DESCARGA</w:t>
            </w:r>
            <w:r>
              <w:rPr>
                <w:spacing w:val="40"/>
                <w:sz w:val="10"/>
              </w:rPr>
              <w:t xml:space="preserve"> </w:t>
            </w:r>
            <w:r>
              <w:rPr>
                <w:sz w:val="10"/>
              </w:rPr>
              <w:t>(EXCLUSIVE ESTES) EM PAVIMENTO TERREO,</w:t>
            </w:r>
            <w:r>
              <w:rPr>
                <w:spacing w:val="40"/>
                <w:sz w:val="10"/>
              </w:rPr>
              <w:t xml:space="preserve"> </w:t>
            </w:r>
            <w:r>
              <w:rPr>
                <w:sz w:val="10"/>
              </w:rPr>
              <w:t>COMPREENDENDO:INSTALACAO HIDRAULICA COM</w:t>
            </w:r>
            <w:r>
              <w:rPr>
                <w:spacing w:val="40"/>
                <w:sz w:val="10"/>
              </w:rPr>
              <w:t xml:space="preserve"> </w:t>
            </w:r>
            <w:r>
              <w:rPr>
                <w:sz w:val="10"/>
              </w:rPr>
              <w:t>2,00m</w:t>
            </w:r>
            <w:r>
              <w:rPr>
                <w:spacing w:val="-5"/>
                <w:sz w:val="10"/>
              </w:rPr>
              <w:t xml:space="preserve"> </w:t>
            </w:r>
            <w:r>
              <w:rPr>
                <w:sz w:val="10"/>
              </w:rPr>
              <w:t>DE</w:t>
            </w:r>
            <w:r>
              <w:rPr>
                <w:spacing w:val="-5"/>
                <w:sz w:val="10"/>
              </w:rPr>
              <w:t xml:space="preserve"> </w:t>
            </w:r>
            <w:r>
              <w:rPr>
                <w:sz w:val="10"/>
              </w:rPr>
              <w:t>TUBO</w:t>
            </w:r>
            <w:r>
              <w:rPr>
                <w:spacing w:val="-4"/>
                <w:sz w:val="10"/>
              </w:rPr>
              <w:t xml:space="preserve"> </w:t>
            </w:r>
            <w:r>
              <w:rPr>
                <w:sz w:val="10"/>
              </w:rPr>
              <w:t>DE</w:t>
            </w:r>
            <w:r>
              <w:rPr>
                <w:spacing w:val="-7"/>
                <w:sz w:val="10"/>
              </w:rPr>
              <w:t xml:space="preserve"> </w:t>
            </w:r>
            <w:r>
              <w:rPr>
                <w:sz w:val="10"/>
              </w:rPr>
              <w:t>PVC</w:t>
            </w:r>
            <w:r>
              <w:rPr>
                <w:spacing w:val="-4"/>
                <w:sz w:val="10"/>
              </w:rPr>
              <w:t xml:space="preserve"> </w:t>
            </w:r>
            <w:r>
              <w:rPr>
                <w:sz w:val="10"/>
              </w:rPr>
              <w:t>DE</w:t>
            </w:r>
            <w:r>
              <w:rPr>
                <w:spacing w:val="-5"/>
                <w:sz w:val="10"/>
              </w:rPr>
              <w:t xml:space="preserve"> </w:t>
            </w:r>
            <w:r>
              <w:rPr>
                <w:sz w:val="10"/>
              </w:rPr>
              <w:t>25MM,</w:t>
            </w:r>
            <w:r>
              <w:rPr>
                <w:spacing w:val="19"/>
                <w:sz w:val="10"/>
              </w:rPr>
              <w:t xml:space="preserve"> </w:t>
            </w:r>
            <w:r>
              <w:rPr>
                <w:sz w:val="10"/>
              </w:rPr>
              <w:t>COM</w:t>
            </w:r>
            <w:r>
              <w:rPr>
                <w:spacing w:val="-5"/>
                <w:sz w:val="10"/>
              </w:rPr>
              <w:t xml:space="preserve"> </w:t>
            </w:r>
            <w:r>
              <w:rPr>
                <w:sz w:val="10"/>
              </w:rPr>
              <w:t>CONEXOES,</w:t>
            </w:r>
            <w:r>
              <w:rPr>
                <w:spacing w:val="40"/>
                <w:sz w:val="10"/>
              </w:rPr>
              <w:t xml:space="preserve"> </w:t>
            </w:r>
            <w:r>
              <w:rPr>
                <w:sz w:val="10"/>
              </w:rPr>
              <w:t>ATE</w:t>
            </w:r>
            <w:r>
              <w:rPr>
                <w:spacing w:val="-1"/>
                <w:sz w:val="10"/>
              </w:rPr>
              <w:t xml:space="preserve"> </w:t>
            </w:r>
            <w:r>
              <w:rPr>
                <w:sz w:val="10"/>
              </w:rPr>
              <w:t>A</w:t>
            </w:r>
            <w:r>
              <w:rPr>
                <w:spacing w:val="-1"/>
                <w:sz w:val="10"/>
              </w:rPr>
              <w:t xml:space="preserve"> </w:t>
            </w:r>
            <w:r>
              <w:rPr>
                <w:sz w:val="10"/>
              </w:rPr>
              <w:t>CAIXA</w:t>
            </w:r>
            <w:r>
              <w:rPr>
                <w:spacing w:val="-1"/>
                <w:sz w:val="10"/>
              </w:rPr>
              <w:t xml:space="preserve"> </w:t>
            </w:r>
            <w:r>
              <w:rPr>
                <w:sz w:val="10"/>
              </w:rPr>
              <w:t>DE</w:t>
            </w:r>
            <w:r>
              <w:rPr>
                <w:spacing w:val="-1"/>
                <w:sz w:val="10"/>
              </w:rPr>
              <w:t xml:space="preserve"> </w:t>
            </w:r>
            <w:r>
              <w:rPr>
                <w:sz w:val="10"/>
              </w:rPr>
              <w:t>DESCARGA,</w:t>
            </w:r>
            <w:r>
              <w:rPr>
                <w:spacing w:val="27"/>
                <w:sz w:val="10"/>
              </w:rPr>
              <w:t xml:space="preserve"> </w:t>
            </w:r>
            <w:r>
              <w:rPr>
                <w:sz w:val="10"/>
              </w:rPr>
              <w:t>LIGACAO DE</w:t>
            </w:r>
            <w:r>
              <w:rPr>
                <w:spacing w:val="-1"/>
                <w:sz w:val="10"/>
              </w:rPr>
              <w:t xml:space="preserve"> </w:t>
            </w:r>
            <w:r>
              <w:rPr>
                <w:sz w:val="10"/>
              </w:rPr>
              <w:t>ESGOTO</w:t>
            </w:r>
            <w:r>
              <w:rPr>
                <w:spacing w:val="40"/>
                <w:sz w:val="10"/>
              </w:rPr>
              <w:t xml:space="preserve"> </w:t>
            </w:r>
            <w:r>
              <w:rPr>
                <w:sz w:val="10"/>
              </w:rPr>
              <w:t>COM 3,00m DE TUBO DE PVC DE 100MM A CAIXA</w:t>
            </w:r>
            <w:r>
              <w:rPr>
                <w:spacing w:val="40"/>
                <w:sz w:val="10"/>
              </w:rPr>
              <w:t xml:space="preserve"> </w:t>
            </w:r>
            <w:r>
              <w:rPr>
                <w:sz w:val="10"/>
              </w:rPr>
              <w:t>INSPECAO E TUBO DE VENTILACAO,</w:t>
            </w:r>
            <w:r>
              <w:rPr>
                <w:spacing w:val="40"/>
                <w:sz w:val="10"/>
              </w:rPr>
              <w:t xml:space="preserve"> </w:t>
            </w:r>
            <w:r>
              <w:rPr>
                <w:sz w:val="10"/>
              </w:rPr>
              <w:t>INCLUSIVE</w:t>
            </w:r>
            <w:r>
              <w:rPr>
                <w:spacing w:val="40"/>
                <w:sz w:val="10"/>
              </w:rPr>
              <w:t xml:space="preserve"> </w:t>
            </w:r>
            <w:r>
              <w:rPr>
                <w:sz w:val="10"/>
              </w:rPr>
              <w:t>CONEXOES,</w:t>
            </w:r>
            <w:r>
              <w:rPr>
                <w:spacing w:val="40"/>
                <w:sz w:val="10"/>
              </w:rPr>
              <w:t xml:space="preserve"> </w:t>
            </w:r>
            <w:r>
              <w:rPr>
                <w:sz w:val="10"/>
              </w:rPr>
              <w:t>EXCLUSIVE TUBO VENTILACAO</w:t>
            </w:r>
          </w:p>
        </w:tc>
        <w:tc>
          <w:tcPr>
            <w:tcW w:w="697" w:type="dxa"/>
            <w:tcBorders>
              <w:top w:val="nil"/>
            </w:tcBorders>
          </w:tcPr>
          <w:p w14:paraId="2DD5DDCC">
            <w:pPr>
              <w:pStyle w:val="10"/>
              <w:rPr>
                <w:rFonts w:ascii="Times New Roman"/>
                <w:b/>
                <w:sz w:val="10"/>
              </w:rPr>
            </w:pPr>
          </w:p>
          <w:p w14:paraId="2693894D">
            <w:pPr>
              <w:pStyle w:val="10"/>
              <w:rPr>
                <w:rFonts w:ascii="Times New Roman"/>
                <w:b/>
                <w:sz w:val="10"/>
              </w:rPr>
            </w:pPr>
          </w:p>
          <w:p w14:paraId="3C135B2D">
            <w:pPr>
              <w:pStyle w:val="10"/>
              <w:rPr>
                <w:rFonts w:ascii="Times New Roman"/>
                <w:b/>
                <w:sz w:val="10"/>
              </w:rPr>
            </w:pPr>
          </w:p>
          <w:p w14:paraId="41949B7B">
            <w:pPr>
              <w:pStyle w:val="10"/>
              <w:rPr>
                <w:rFonts w:ascii="Times New Roman"/>
                <w:b/>
                <w:sz w:val="10"/>
              </w:rPr>
            </w:pPr>
          </w:p>
          <w:p w14:paraId="23142B24">
            <w:pPr>
              <w:pStyle w:val="10"/>
              <w:spacing w:before="88"/>
              <w:rPr>
                <w:rFonts w:ascii="Times New Roman"/>
                <w:b/>
                <w:sz w:val="10"/>
              </w:rPr>
            </w:pPr>
          </w:p>
          <w:p w14:paraId="154F565D">
            <w:pPr>
              <w:pStyle w:val="10"/>
              <w:spacing w:before="1"/>
              <w:ind w:left="7" w:right="3"/>
              <w:jc w:val="center"/>
              <w:rPr>
                <w:sz w:val="10"/>
              </w:rPr>
            </w:pPr>
            <w:r>
              <w:rPr>
                <w:spacing w:val="-5"/>
                <w:sz w:val="10"/>
              </w:rPr>
              <w:t>UN</w:t>
            </w:r>
          </w:p>
        </w:tc>
        <w:tc>
          <w:tcPr>
            <w:tcW w:w="862" w:type="dxa"/>
            <w:tcBorders>
              <w:top w:val="nil"/>
            </w:tcBorders>
          </w:tcPr>
          <w:p w14:paraId="649B4EC0">
            <w:pPr>
              <w:pStyle w:val="10"/>
              <w:rPr>
                <w:rFonts w:ascii="Times New Roman"/>
                <w:b/>
                <w:sz w:val="10"/>
              </w:rPr>
            </w:pPr>
          </w:p>
          <w:p w14:paraId="4A437288">
            <w:pPr>
              <w:pStyle w:val="10"/>
              <w:rPr>
                <w:rFonts w:ascii="Times New Roman"/>
                <w:b/>
                <w:sz w:val="10"/>
              </w:rPr>
            </w:pPr>
          </w:p>
          <w:p w14:paraId="52F4C750">
            <w:pPr>
              <w:pStyle w:val="10"/>
              <w:rPr>
                <w:rFonts w:ascii="Times New Roman"/>
                <w:b/>
                <w:sz w:val="10"/>
              </w:rPr>
            </w:pPr>
          </w:p>
          <w:p w14:paraId="0C1290FA">
            <w:pPr>
              <w:pStyle w:val="10"/>
              <w:rPr>
                <w:rFonts w:ascii="Times New Roman"/>
                <w:b/>
                <w:sz w:val="10"/>
              </w:rPr>
            </w:pPr>
          </w:p>
          <w:p w14:paraId="752ECABD">
            <w:pPr>
              <w:pStyle w:val="10"/>
              <w:spacing w:before="88"/>
              <w:rPr>
                <w:rFonts w:ascii="Times New Roman"/>
                <w:b/>
                <w:sz w:val="10"/>
              </w:rPr>
            </w:pPr>
          </w:p>
          <w:p w14:paraId="08BFCB0F">
            <w:pPr>
              <w:pStyle w:val="10"/>
              <w:spacing w:before="1"/>
              <w:ind w:left="9" w:right="2"/>
              <w:jc w:val="center"/>
              <w:rPr>
                <w:sz w:val="10"/>
              </w:rPr>
            </w:pPr>
            <w:r>
              <w:rPr>
                <w:spacing w:val="-2"/>
                <w:sz w:val="10"/>
              </w:rPr>
              <w:t>33,00</w:t>
            </w:r>
          </w:p>
        </w:tc>
        <w:tc>
          <w:tcPr>
            <w:tcW w:w="624" w:type="dxa"/>
            <w:tcBorders>
              <w:top w:val="nil"/>
            </w:tcBorders>
          </w:tcPr>
          <w:p w14:paraId="1514D85D">
            <w:pPr>
              <w:pStyle w:val="10"/>
              <w:rPr>
                <w:rFonts w:ascii="Times New Roman"/>
                <w:b/>
                <w:sz w:val="10"/>
              </w:rPr>
            </w:pPr>
          </w:p>
          <w:p w14:paraId="4E157556">
            <w:pPr>
              <w:pStyle w:val="10"/>
              <w:rPr>
                <w:rFonts w:ascii="Times New Roman"/>
                <w:b/>
                <w:sz w:val="10"/>
              </w:rPr>
            </w:pPr>
          </w:p>
          <w:p w14:paraId="1FA30AC6">
            <w:pPr>
              <w:pStyle w:val="10"/>
              <w:rPr>
                <w:rFonts w:ascii="Times New Roman"/>
                <w:b/>
                <w:sz w:val="10"/>
              </w:rPr>
            </w:pPr>
          </w:p>
          <w:p w14:paraId="1EAA77F9">
            <w:pPr>
              <w:pStyle w:val="10"/>
              <w:rPr>
                <w:rFonts w:ascii="Times New Roman"/>
                <w:b/>
                <w:sz w:val="10"/>
              </w:rPr>
            </w:pPr>
          </w:p>
          <w:p w14:paraId="017FACFC">
            <w:pPr>
              <w:pStyle w:val="10"/>
              <w:spacing w:before="88"/>
              <w:rPr>
                <w:rFonts w:ascii="Times New Roman"/>
                <w:b/>
                <w:sz w:val="10"/>
              </w:rPr>
            </w:pPr>
          </w:p>
          <w:p w14:paraId="2F686D8B">
            <w:pPr>
              <w:pStyle w:val="10"/>
              <w:spacing w:before="1"/>
              <w:ind w:left="9" w:right="2"/>
              <w:jc w:val="center"/>
              <w:rPr>
                <w:sz w:val="10"/>
              </w:rPr>
            </w:pPr>
            <w:r>
              <w:rPr>
                <w:spacing w:val="-2"/>
                <w:sz w:val="10"/>
              </w:rPr>
              <w:t>367,62</w:t>
            </w:r>
          </w:p>
        </w:tc>
        <w:tc>
          <w:tcPr>
            <w:tcW w:w="761" w:type="dxa"/>
            <w:tcBorders>
              <w:top w:val="nil"/>
            </w:tcBorders>
          </w:tcPr>
          <w:p w14:paraId="10202BDE">
            <w:pPr>
              <w:pStyle w:val="10"/>
              <w:rPr>
                <w:rFonts w:ascii="Times New Roman"/>
                <w:b/>
                <w:sz w:val="10"/>
              </w:rPr>
            </w:pPr>
          </w:p>
          <w:p w14:paraId="0197114A">
            <w:pPr>
              <w:pStyle w:val="10"/>
              <w:rPr>
                <w:rFonts w:ascii="Times New Roman"/>
                <w:b/>
                <w:sz w:val="10"/>
              </w:rPr>
            </w:pPr>
          </w:p>
          <w:p w14:paraId="59E7235C">
            <w:pPr>
              <w:pStyle w:val="10"/>
              <w:rPr>
                <w:rFonts w:ascii="Times New Roman"/>
                <w:b/>
                <w:sz w:val="10"/>
              </w:rPr>
            </w:pPr>
          </w:p>
          <w:p w14:paraId="7FB00D81">
            <w:pPr>
              <w:pStyle w:val="10"/>
              <w:rPr>
                <w:rFonts w:ascii="Times New Roman"/>
                <w:b/>
                <w:sz w:val="10"/>
              </w:rPr>
            </w:pPr>
          </w:p>
          <w:p w14:paraId="484F76E9">
            <w:pPr>
              <w:pStyle w:val="10"/>
              <w:spacing w:before="88"/>
              <w:rPr>
                <w:rFonts w:ascii="Times New Roman"/>
                <w:b/>
                <w:sz w:val="10"/>
              </w:rPr>
            </w:pPr>
          </w:p>
          <w:p w14:paraId="5ACF1942">
            <w:pPr>
              <w:pStyle w:val="10"/>
              <w:spacing w:before="1"/>
              <w:ind w:left="14" w:right="10"/>
              <w:jc w:val="center"/>
              <w:rPr>
                <w:sz w:val="10"/>
              </w:rPr>
            </w:pPr>
            <w:r>
              <w:rPr>
                <w:spacing w:val="-2"/>
                <w:sz w:val="10"/>
              </w:rPr>
              <w:t>473,53</w:t>
            </w:r>
          </w:p>
        </w:tc>
        <w:tc>
          <w:tcPr>
            <w:tcW w:w="958" w:type="dxa"/>
            <w:tcBorders>
              <w:top w:val="nil"/>
            </w:tcBorders>
          </w:tcPr>
          <w:p w14:paraId="069844C7">
            <w:pPr>
              <w:pStyle w:val="10"/>
              <w:rPr>
                <w:rFonts w:ascii="Times New Roman"/>
                <w:b/>
                <w:sz w:val="10"/>
              </w:rPr>
            </w:pPr>
          </w:p>
          <w:p w14:paraId="646FAE04">
            <w:pPr>
              <w:pStyle w:val="10"/>
              <w:rPr>
                <w:rFonts w:ascii="Times New Roman"/>
                <w:b/>
                <w:sz w:val="10"/>
              </w:rPr>
            </w:pPr>
          </w:p>
          <w:p w14:paraId="63383AF8">
            <w:pPr>
              <w:pStyle w:val="10"/>
              <w:rPr>
                <w:rFonts w:ascii="Times New Roman"/>
                <w:b/>
                <w:sz w:val="10"/>
              </w:rPr>
            </w:pPr>
          </w:p>
          <w:p w14:paraId="53E40A0A">
            <w:pPr>
              <w:pStyle w:val="10"/>
              <w:rPr>
                <w:rFonts w:ascii="Times New Roman"/>
                <w:b/>
                <w:sz w:val="10"/>
              </w:rPr>
            </w:pPr>
          </w:p>
          <w:p w14:paraId="03B408C7">
            <w:pPr>
              <w:pStyle w:val="10"/>
              <w:spacing w:before="88"/>
              <w:rPr>
                <w:rFonts w:ascii="Times New Roman"/>
                <w:b/>
                <w:sz w:val="10"/>
              </w:rPr>
            </w:pPr>
          </w:p>
          <w:p w14:paraId="723B501E">
            <w:pPr>
              <w:pStyle w:val="10"/>
              <w:spacing w:before="1"/>
              <w:ind w:left="31" w:right="2"/>
              <w:jc w:val="center"/>
              <w:rPr>
                <w:sz w:val="10"/>
              </w:rPr>
            </w:pPr>
            <w:r>
              <w:rPr>
                <w:spacing w:val="-2"/>
                <w:sz w:val="10"/>
              </w:rPr>
              <w:t>15.626,53</w:t>
            </w:r>
          </w:p>
        </w:tc>
        <w:tc>
          <w:tcPr>
            <w:tcW w:w="600" w:type="dxa"/>
            <w:tcBorders>
              <w:top w:val="nil"/>
            </w:tcBorders>
          </w:tcPr>
          <w:p w14:paraId="4F1418AF">
            <w:pPr>
              <w:pStyle w:val="10"/>
              <w:rPr>
                <w:rFonts w:ascii="Times New Roman"/>
                <w:b/>
                <w:sz w:val="10"/>
              </w:rPr>
            </w:pPr>
          </w:p>
          <w:p w14:paraId="65775462">
            <w:pPr>
              <w:pStyle w:val="10"/>
              <w:rPr>
                <w:rFonts w:ascii="Times New Roman"/>
                <w:b/>
                <w:sz w:val="10"/>
              </w:rPr>
            </w:pPr>
          </w:p>
          <w:p w14:paraId="24F0348B">
            <w:pPr>
              <w:pStyle w:val="10"/>
              <w:rPr>
                <w:rFonts w:ascii="Times New Roman"/>
                <w:b/>
                <w:sz w:val="10"/>
              </w:rPr>
            </w:pPr>
          </w:p>
          <w:p w14:paraId="2238E53C">
            <w:pPr>
              <w:pStyle w:val="10"/>
              <w:rPr>
                <w:rFonts w:ascii="Times New Roman"/>
                <w:b/>
                <w:sz w:val="10"/>
              </w:rPr>
            </w:pPr>
          </w:p>
          <w:p w14:paraId="4AFC47D3">
            <w:pPr>
              <w:pStyle w:val="10"/>
              <w:spacing w:before="88"/>
              <w:rPr>
                <w:rFonts w:ascii="Times New Roman"/>
                <w:b/>
                <w:sz w:val="10"/>
              </w:rPr>
            </w:pPr>
          </w:p>
          <w:p w14:paraId="03DFD113">
            <w:pPr>
              <w:pStyle w:val="10"/>
              <w:spacing w:before="1"/>
              <w:ind w:left="7"/>
              <w:jc w:val="center"/>
              <w:rPr>
                <w:sz w:val="10"/>
              </w:rPr>
            </w:pPr>
            <w:r>
              <w:rPr>
                <w:spacing w:val="-2"/>
                <w:sz w:val="10"/>
              </w:rPr>
              <w:t>0,124%</w:t>
            </w:r>
          </w:p>
        </w:tc>
        <w:tc>
          <w:tcPr>
            <w:tcW w:w="797" w:type="dxa"/>
            <w:tcBorders>
              <w:top w:val="nil"/>
            </w:tcBorders>
          </w:tcPr>
          <w:p w14:paraId="493A0BCC">
            <w:pPr>
              <w:pStyle w:val="10"/>
              <w:rPr>
                <w:rFonts w:ascii="Times New Roman"/>
                <w:b/>
                <w:sz w:val="10"/>
              </w:rPr>
            </w:pPr>
          </w:p>
          <w:p w14:paraId="4F4CA175">
            <w:pPr>
              <w:pStyle w:val="10"/>
              <w:rPr>
                <w:rFonts w:ascii="Times New Roman"/>
                <w:b/>
                <w:sz w:val="10"/>
              </w:rPr>
            </w:pPr>
          </w:p>
          <w:p w14:paraId="483DABC2">
            <w:pPr>
              <w:pStyle w:val="10"/>
              <w:rPr>
                <w:rFonts w:ascii="Times New Roman"/>
                <w:b/>
                <w:sz w:val="10"/>
              </w:rPr>
            </w:pPr>
          </w:p>
          <w:p w14:paraId="23CA72F8">
            <w:pPr>
              <w:pStyle w:val="10"/>
              <w:rPr>
                <w:rFonts w:ascii="Times New Roman"/>
                <w:b/>
                <w:sz w:val="10"/>
              </w:rPr>
            </w:pPr>
          </w:p>
          <w:p w14:paraId="0503A166">
            <w:pPr>
              <w:pStyle w:val="10"/>
              <w:spacing w:before="88"/>
              <w:rPr>
                <w:rFonts w:ascii="Times New Roman"/>
                <w:b/>
                <w:sz w:val="10"/>
              </w:rPr>
            </w:pPr>
          </w:p>
          <w:p w14:paraId="58524848">
            <w:pPr>
              <w:pStyle w:val="10"/>
              <w:spacing w:before="1"/>
              <w:ind w:left="6"/>
              <w:jc w:val="center"/>
              <w:rPr>
                <w:sz w:val="10"/>
              </w:rPr>
            </w:pPr>
            <w:r>
              <w:rPr>
                <w:spacing w:val="-2"/>
                <w:sz w:val="10"/>
              </w:rPr>
              <w:t>91,48%</w:t>
            </w:r>
          </w:p>
        </w:tc>
        <w:tc>
          <w:tcPr>
            <w:tcW w:w="965" w:type="dxa"/>
            <w:tcBorders>
              <w:top w:val="nil"/>
            </w:tcBorders>
          </w:tcPr>
          <w:p w14:paraId="6C5339BC">
            <w:pPr>
              <w:pStyle w:val="10"/>
              <w:rPr>
                <w:rFonts w:ascii="Times New Roman"/>
                <w:b/>
                <w:sz w:val="10"/>
              </w:rPr>
            </w:pPr>
          </w:p>
          <w:p w14:paraId="52AF9CD8">
            <w:pPr>
              <w:pStyle w:val="10"/>
              <w:rPr>
                <w:rFonts w:ascii="Times New Roman"/>
                <w:b/>
                <w:sz w:val="10"/>
              </w:rPr>
            </w:pPr>
          </w:p>
          <w:p w14:paraId="6B11819C">
            <w:pPr>
              <w:pStyle w:val="10"/>
              <w:rPr>
                <w:rFonts w:ascii="Times New Roman"/>
                <w:b/>
                <w:sz w:val="10"/>
              </w:rPr>
            </w:pPr>
          </w:p>
          <w:p w14:paraId="7CA69D59">
            <w:pPr>
              <w:pStyle w:val="10"/>
              <w:rPr>
                <w:rFonts w:ascii="Times New Roman"/>
                <w:b/>
                <w:sz w:val="10"/>
              </w:rPr>
            </w:pPr>
          </w:p>
          <w:p w14:paraId="48B58DA0">
            <w:pPr>
              <w:pStyle w:val="10"/>
              <w:spacing w:before="88"/>
              <w:rPr>
                <w:rFonts w:ascii="Times New Roman"/>
                <w:b/>
                <w:sz w:val="10"/>
              </w:rPr>
            </w:pPr>
          </w:p>
          <w:p w14:paraId="30C57686">
            <w:pPr>
              <w:pStyle w:val="10"/>
              <w:spacing w:before="1"/>
              <w:ind w:left="4"/>
              <w:jc w:val="center"/>
              <w:rPr>
                <w:sz w:val="10"/>
              </w:rPr>
            </w:pPr>
            <w:r>
              <w:rPr>
                <w:spacing w:val="-10"/>
                <w:sz w:val="10"/>
              </w:rPr>
              <w:t>C</w:t>
            </w:r>
          </w:p>
        </w:tc>
      </w:tr>
      <w:tr w14:paraId="710CB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538" w:type="dxa"/>
          </w:tcPr>
          <w:p w14:paraId="16B25766">
            <w:pPr>
              <w:pStyle w:val="10"/>
              <w:rPr>
                <w:rFonts w:ascii="Times New Roman"/>
                <w:b/>
                <w:sz w:val="10"/>
              </w:rPr>
            </w:pPr>
          </w:p>
          <w:p w14:paraId="33ABA743">
            <w:pPr>
              <w:pStyle w:val="10"/>
              <w:rPr>
                <w:rFonts w:ascii="Times New Roman"/>
                <w:b/>
                <w:sz w:val="10"/>
              </w:rPr>
            </w:pPr>
          </w:p>
          <w:p w14:paraId="11B08628">
            <w:pPr>
              <w:pStyle w:val="10"/>
              <w:rPr>
                <w:rFonts w:ascii="Times New Roman"/>
                <w:b/>
                <w:sz w:val="10"/>
              </w:rPr>
            </w:pPr>
          </w:p>
          <w:p w14:paraId="53E4978A">
            <w:pPr>
              <w:pStyle w:val="10"/>
              <w:spacing w:before="23"/>
              <w:rPr>
                <w:rFonts w:ascii="Times New Roman"/>
                <w:b/>
                <w:sz w:val="10"/>
              </w:rPr>
            </w:pPr>
          </w:p>
          <w:p w14:paraId="498BC519">
            <w:pPr>
              <w:pStyle w:val="10"/>
              <w:ind w:left="11" w:right="1"/>
              <w:jc w:val="center"/>
              <w:rPr>
                <w:sz w:val="10"/>
              </w:rPr>
            </w:pPr>
            <w:r>
              <w:rPr>
                <w:spacing w:val="-2"/>
                <w:sz w:val="10"/>
              </w:rPr>
              <w:t>13.14</w:t>
            </w:r>
          </w:p>
        </w:tc>
        <w:tc>
          <w:tcPr>
            <w:tcW w:w="740" w:type="dxa"/>
          </w:tcPr>
          <w:p w14:paraId="2613B016">
            <w:pPr>
              <w:pStyle w:val="10"/>
              <w:rPr>
                <w:rFonts w:ascii="Times New Roman"/>
                <w:b/>
                <w:sz w:val="10"/>
              </w:rPr>
            </w:pPr>
          </w:p>
          <w:p w14:paraId="75F7CB7B">
            <w:pPr>
              <w:pStyle w:val="10"/>
              <w:rPr>
                <w:rFonts w:ascii="Times New Roman"/>
                <w:b/>
                <w:sz w:val="10"/>
              </w:rPr>
            </w:pPr>
          </w:p>
          <w:p w14:paraId="31C3D1A9">
            <w:pPr>
              <w:pStyle w:val="10"/>
              <w:spacing w:before="81"/>
              <w:rPr>
                <w:rFonts w:ascii="Times New Roman"/>
                <w:b/>
                <w:sz w:val="10"/>
              </w:rPr>
            </w:pPr>
          </w:p>
          <w:p w14:paraId="2C64D35C">
            <w:pPr>
              <w:pStyle w:val="10"/>
              <w:spacing w:line="244" w:lineRule="auto"/>
              <w:ind w:left="337" w:right="63" w:hanging="262"/>
              <w:rPr>
                <w:sz w:val="10"/>
              </w:rPr>
            </w:pPr>
            <w:r>
              <w:rPr>
                <w:sz w:val="10"/>
              </w:rPr>
              <w:t>13.331.0015-</w:t>
            </w:r>
            <w:r>
              <w:rPr>
                <w:spacing w:val="-10"/>
                <w:sz w:val="10"/>
              </w:rPr>
              <w:t>A</w:t>
            </w:r>
          </w:p>
        </w:tc>
        <w:tc>
          <w:tcPr>
            <w:tcW w:w="2694" w:type="dxa"/>
          </w:tcPr>
          <w:p w14:paraId="4AFED651">
            <w:pPr>
              <w:pStyle w:val="10"/>
              <w:spacing w:before="30"/>
              <w:rPr>
                <w:rFonts w:ascii="Times New Roman"/>
                <w:b/>
                <w:sz w:val="10"/>
              </w:rPr>
            </w:pPr>
          </w:p>
          <w:p w14:paraId="3EC0B171">
            <w:pPr>
              <w:pStyle w:val="10"/>
              <w:ind w:left="70" w:right="63"/>
              <w:rPr>
                <w:sz w:val="10"/>
              </w:rPr>
            </w:pPr>
            <w:r>
              <w:rPr>
                <w:sz w:val="10"/>
              </w:rPr>
              <w:t>REVESTIMENTO DE PISO CERAMICO EM</w:t>
            </w:r>
            <w:r>
              <w:rPr>
                <w:spacing w:val="40"/>
                <w:sz w:val="10"/>
              </w:rPr>
              <w:t xml:space="preserve"> </w:t>
            </w:r>
            <w:r>
              <w:rPr>
                <w:sz w:val="10"/>
              </w:rPr>
              <w:t>PORCELANATO,</w:t>
            </w:r>
            <w:r>
              <w:rPr>
                <w:spacing w:val="40"/>
                <w:sz w:val="10"/>
              </w:rPr>
              <w:t xml:space="preserve"> </w:t>
            </w:r>
            <w:r>
              <w:rPr>
                <w:sz w:val="10"/>
              </w:rPr>
              <w:t>ACABAMENTO DA BORDA</w:t>
            </w:r>
            <w:r>
              <w:rPr>
                <w:spacing w:val="40"/>
                <w:sz w:val="10"/>
              </w:rPr>
              <w:t xml:space="preserve"> </w:t>
            </w:r>
            <w:r>
              <w:rPr>
                <w:sz w:val="10"/>
              </w:rPr>
              <w:t>RETIFICADO,</w:t>
            </w:r>
            <w:r>
              <w:rPr>
                <w:spacing w:val="29"/>
                <w:sz w:val="10"/>
              </w:rPr>
              <w:t xml:space="preserve"> </w:t>
            </w:r>
            <w:r>
              <w:rPr>
                <w:sz w:val="10"/>
              </w:rPr>
              <w:t>NO</w:t>
            </w:r>
            <w:r>
              <w:rPr>
                <w:spacing w:val="-1"/>
                <w:sz w:val="10"/>
              </w:rPr>
              <w:t xml:space="preserve"> </w:t>
            </w:r>
            <w:r>
              <w:rPr>
                <w:sz w:val="10"/>
              </w:rPr>
              <w:t>FORMATO (60X60)CM,</w:t>
            </w:r>
            <w:r>
              <w:rPr>
                <w:spacing w:val="29"/>
                <w:sz w:val="10"/>
              </w:rPr>
              <w:t xml:space="preserve"> </w:t>
            </w:r>
            <w:r>
              <w:rPr>
                <w:sz w:val="10"/>
              </w:rPr>
              <w:t>PARA USO</w:t>
            </w:r>
            <w:r>
              <w:rPr>
                <w:spacing w:val="40"/>
                <w:sz w:val="10"/>
              </w:rPr>
              <w:t xml:space="preserve"> </w:t>
            </w:r>
            <w:r>
              <w:rPr>
                <w:sz w:val="10"/>
              </w:rPr>
              <w:t>EM AREAS COMERCIAIS COM TRAFEGO INTENSO,</w:t>
            </w:r>
            <w:r>
              <w:rPr>
                <w:spacing w:val="40"/>
                <w:sz w:val="10"/>
              </w:rPr>
              <w:t xml:space="preserve"> </w:t>
            </w:r>
            <w:r>
              <w:rPr>
                <w:sz w:val="10"/>
              </w:rPr>
              <w:t>CONFORME ABNT NBR ISO 13006,</w:t>
            </w:r>
            <w:r>
              <w:rPr>
                <w:spacing w:val="40"/>
                <w:sz w:val="10"/>
              </w:rPr>
              <w:t xml:space="preserve"> </w:t>
            </w:r>
            <w:r>
              <w:rPr>
                <w:sz w:val="10"/>
              </w:rPr>
              <w:t>ASSENTE EM</w:t>
            </w:r>
            <w:r>
              <w:rPr>
                <w:spacing w:val="40"/>
                <w:sz w:val="10"/>
              </w:rPr>
              <w:t xml:space="preserve"> </w:t>
            </w:r>
            <w:r>
              <w:rPr>
                <w:sz w:val="10"/>
              </w:rPr>
              <w:t>SUPERFICIE</w:t>
            </w:r>
            <w:r>
              <w:rPr>
                <w:spacing w:val="-7"/>
                <w:sz w:val="10"/>
              </w:rPr>
              <w:t xml:space="preserve"> </w:t>
            </w:r>
            <w:r>
              <w:rPr>
                <w:sz w:val="10"/>
              </w:rPr>
              <w:t>NIVELADA</w:t>
            </w:r>
            <w:r>
              <w:rPr>
                <w:spacing w:val="-7"/>
                <w:sz w:val="10"/>
              </w:rPr>
              <w:t xml:space="preserve"> </w:t>
            </w:r>
            <w:r>
              <w:rPr>
                <w:sz w:val="10"/>
              </w:rPr>
              <w:t>COM</w:t>
            </w:r>
            <w:r>
              <w:rPr>
                <w:spacing w:val="-6"/>
                <w:sz w:val="10"/>
              </w:rPr>
              <w:t xml:space="preserve"> </w:t>
            </w:r>
            <w:r>
              <w:rPr>
                <w:sz w:val="10"/>
              </w:rPr>
              <w:t>ARGAMASSA</w:t>
            </w:r>
            <w:r>
              <w:rPr>
                <w:spacing w:val="-7"/>
                <w:sz w:val="10"/>
              </w:rPr>
              <w:t xml:space="preserve"> </w:t>
            </w:r>
            <w:r>
              <w:rPr>
                <w:sz w:val="10"/>
              </w:rPr>
              <w:t>COLANTE</w:t>
            </w:r>
            <w:r>
              <w:rPr>
                <w:spacing w:val="40"/>
                <w:sz w:val="10"/>
              </w:rPr>
              <w:t xml:space="preserve"> </w:t>
            </w:r>
            <w:r>
              <w:rPr>
                <w:sz w:val="10"/>
              </w:rPr>
              <w:t>E REJUNTAMENTO PRONTO</w:t>
            </w:r>
          </w:p>
        </w:tc>
        <w:tc>
          <w:tcPr>
            <w:tcW w:w="697" w:type="dxa"/>
          </w:tcPr>
          <w:p w14:paraId="1C947228">
            <w:pPr>
              <w:pStyle w:val="10"/>
              <w:rPr>
                <w:rFonts w:ascii="Times New Roman"/>
                <w:b/>
                <w:sz w:val="10"/>
              </w:rPr>
            </w:pPr>
          </w:p>
          <w:p w14:paraId="33463F4A">
            <w:pPr>
              <w:pStyle w:val="10"/>
              <w:rPr>
                <w:rFonts w:ascii="Times New Roman"/>
                <w:b/>
                <w:sz w:val="10"/>
              </w:rPr>
            </w:pPr>
          </w:p>
          <w:p w14:paraId="58E1CBA4">
            <w:pPr>
              <w:pStyle w:val="10"/>
              <w:rPr>
                <w:rFonts w:ascii="Times New Roman"/>
                <w:b/>
                <w:sz w:val="10"/>
              </w:rPr>
            </w:pPr>
          </w:p>
          <w:p w14:paraId="4099C465">
            <w:pPr>
              <w:pStyle w:val="10"/>
              <w:spacing w:before="23"/>
              <w:rPr>
                <w:rFonts w:ascii="Times New Roman"/>
                <w:b/>
                <w:sz w:val="10"/>
              </w:rPr>
            </w:pPr>
          </w:p>
          <w:p w14:paraId="2DC28E14">
            <w:pPr>
              <w:pStyle w:val="10"/>
              <w:ind w:left="7" w:right="2"/>
              <w:jc w:val="center"/>
              <w:rPr>
                <w:sz w:val="10"/>
              </w:rPr>
            </w:pPr>
            <w:r>
              <w:rPr>
                <w:spacing w:val="-5"/>
                <w:sz w:val="10"/>
              </w:rPr>
              <w:t>M2</w:t>
            </w:r>
          </w:p>
        </w:tc>
        <w:tc>
          <w:tcPr>
            <w:tcW w:w="862" w:type="dxa"/>
          </w:tcPr>
          <w:p w14:paraId="1DB77871">
            <w:pPr>
              <w:pStyle w:val="10"/>
              <w:rPr>
                <w:rFonts w:ascii="Times New Roman"/>
                <w:b/>
                <w:sz w:val="10"/>
              </w:rPr>
            </w:pPr>
          </w:p>
          <w:p w14:paraId="159862B6">
            <w:pPr>
              <w:pStyle w:val="10"/>
              <w:rPr>
                <w:rFonts w:ascii="Times New Roman"/>
                <w:b/>
                <w:sz w:val="10"/>
              </w:rPr>
            </w:pPr>
          </w:p>
          <w:p w14:paraId="2D8158F2">
            <w:pPr>
              <w:pStyle w:val="10"/>
              <w:rPr>
                <w:rFonts w:ascii="Times New Roman"/>
                <w:b/>
                <w:sz w:val="10"/>
              </w:rPr>
            </w:pPr>
          </w:p>
          <w:p w14:paraId="67753935">
            <w:pPr>
              <w:pStyle w:val="10"/>
              <w:spacing w:before="23"/>
              <w:rPr>
                <w:rFonts w:ascii="Times New Roman"/>
                <w:b/>
                <w:sz w:val="10"/>
              </w:rPr>
            </w:pPr>
          </w:p>
          <w:p w14:paraId="427AC363">
            <w:pPr>
              <w:pStyle w:val="10"/>
              <w:ind w:left="9" w:right="2"/>
              <w:jc w:val="center"/>
              <w:rPr>
                <w:sz w:val="10"/>
              </w:rPr>
            </w:pPr>
            <w:r>
              <w:rPr>
                <w:spacing w:val="-2"/>
                <w:sz w:val="10"/>
              </w:rPr>
              <w:t>84,60</w:t>
            </w:r>
          </w:p>
        </w:tc>
        <w:tc>
          <w:tcPr>
            <w:tcW w:w="624" w:type="dxa"/>
          </w:tcPr>
          <w:p w14:paraId="20395F22">
            <w:pPr>
              <w:pStyle w:val="10"/>
              <w:rPr>
                <w:rFonts w:ascii="Times New Roman"/>
                <w:b/>
                <w:sz w:val="10"/>
              </w:rPr>
            </w:pPr>
          </w:p>
          <w:p w14:paraId="3CF74483">
            <w:pPr>
              <w:pStyle w:val="10"/>
              <w:rPr>
                <w:rFonts w:ascii="Times New Roman"/>
                <w:b/>
                <w:sz w:val="10"/>
              </w:rPr>
            </w:pPr>
          </w:p>
          <w:p w14:paraId="0E330322">
            <w:pPr>
              <w:pStyle w:val="10"/>
              <w:rPr>
                <w:rFonts w:ascii="Times New Roman"/>
                <w:b/>
                <w:sz w:val="10"/>
              </w:rPr>
            </w:pPr>
          </w:p>
          <w:p w14:paraId="332E0087">
            <w:pPr>
              <w:pStyle w:val="10"/>
              <w:spacing w:before="23"/>
              <w:rPr>
                <w:rFonts w:ascii="Times New Roman"/>
                <w:b/>
                <w:sz w:val="10"/>
              </w:rPr>
            </w:pPr>
          </w:p>
          <w:p w14:paraId="6194C142">
            <w:pPr>
              <w:pStyle w:val="10"/>
              <w:ind w:left="9" w:right="2"/>
              <w:jc w:val="center"/>
              <w:rPr>
                <w:sz w:val="10"/>
              </w:rPr>
            </w:pPr>
            <w:r>
              <w:rPr>
                <w:spacing w:val="-2"/>
                <w:sz w:val="10"/>
              </w:rPr>
              <w:t>136,50</w:t>
            </w:r>
          </w:p>
        </w:tc>
        <w:tc>
          <w:tcPr>
            <w:tcW w:w="761" w:type="dxa"/>
          </w:tcPr>
          <w:p w14:paraId="2E1A38D8">
            <w:pPr>
              <w:pStyle w:val="10"/>
              <w:rPr>
                <w:rFonts w:ascii="Times New Roman"/>
                <w:b/>
                <w:sz w:val="10"/>
              </w:rPr>
            </w:pPr>
          </w:p>
          <w:p w14:paraId="1F17604D">
            <w:pPr>
              <w:pStyle w:val="10"/>
              <w:rPr>
                <w:rFonts w:ascii="Times New Roman"/>
                <w:b/>
                <w:sz w:val="10"/>
              </w:rPr>
            </w:pPr>
          </w:p>
          <w:p w14:paraId="305F9A60">
            <w:pPr>
              <w:pStyle w:val="10"/>
              <w:rPr>
                <w:rFonts w:ascii="Times New Roman"/>
                <w:b/>
                <w:sz w:val="10"/>
              </w:rPr>
            </w:pPr>
          </w:p>
          <w:p w14:paraId="525A22E5">
            <w:pPr>
              <w:pStyle w:val="10"/>
              <w:spacing w:before="23"/>
              <w:rPr>
                <w:rFonts w:ascii="Times New Roman"/>
                <w:b/>
                <w:sz w:val="10"/>
              </w:rPr>
            </w:pPr>
          </w:p>
          <w:p w14:paraId="5BDE383A">
            <w:pPr>
              <w:pStyle w:val="10"/>
              <w:ind w:left="14" w:right="10"/>
              <w:jc w:val="center"/>
              <w:rPr>
                <w:sz w:val="10"/>
              </w:rPr>
            </w:pPr>
            <w:r>
              <w:rPr>
                <w:spacing w:val="-2"/>
                <w:sz w:val="10"/>
              </w:rPr>
              <w:t>175,83</w:t>
            </w:r>
          </w:p>
        </w:tc>
        <w:tc>
          <w:tcPr>
            <w:tcW w:w="958" w:type="dxa"/>
          </w:tcPr>
          <w:p w14:paraId="1185FC6B">
            <w:pPr>
              <w:pStyle w:val="10"/>
              <w:rPr>
                <w:rFonts w:ascii="Times New Roman"/>
                <w:b/>
                <w:sz w:val="10"/>
              </w:rPr>
            </w:pPr>
          </w:p>
          <w:p w14:paraId="50B40E2B">
            <w:pPr>
              <w:pStyle w:val="10"/>
              <w:rPr>
                <w:rFonts w:ascii="Times New Roman"/>
                <w:b/>
                <w:sz w:val="10"/>
              </w:rPr>
            </w:pPr>
          </w:p>
          <w:p w14:paraId="0CDD06B7">
            <w:pPr>
              <w:pStyle w:val="10"/>
              <w:rPr>
                <w:rFonts w:ascii="Times New Roman"/>
                <w:b/>
                <w:sz w:val="10"/>
              </w:rPr>
            </w:pPr>
          </w:p>
          <w:p w14:paraId="79D5223B">
            <w:pPr>
              <w:pStyle w:val="10"/>
              <w:spacing w:before="23"/>
              <w:rPr>
                <w:rFonts w:ascii="Times New Roman"/>
                <w:b/>
                <w:sz w:val="10"/>
              </w:rPr>
            </w:pPr>
          </w:p>
          <w:p w14:paraId="28478AF8">
            <w:pPr>
              <w:pStyle w:val="10"/>
              <w:ind w:left="31" w:right="2"/>
              <w:jc w:val="center"/>
              <w:rPr>
                <w:sz w:val="10"/>
              </w:rPr>
            </w:pPr>
            <w:r>
              <w:rPr>
                <w:spacing w:val="-2"/>
                <w:sz w:val="10"/>
              </w:rPr>
              <w:t>14.874,85</w:t>
            </w:r>
          </w:p>
        </w:tc>
        <w:tc>
          <w:tcPr>
            <w:tcW w:w="600" w:type="dxa"/>
          </w:tcPr>
          <w:p w14:paraId="18A363B9">
            <w:pPr>
              <w:pStyle w:val="10"/>
              <w:rPr>
                <w:rFonts w:ascii="Times New Roman"/>
                <w:b/>
                <w:sz w:val="10"/>
              </w:rPr>
            </w:pPr>
          </w:p>
          <w:p w14:paraId="6DDC6647">
            <w:pPr>
              <w:pStyle w:val="10"/>
              <w:rPr>
                <w:rFonts w:ascii="Times New Roman"/>
                <w:b/>
                <w:sz w:val="10"/>
              </w:rPr>
            </w:pPr>
          </w:p>
          <w:p w14:paraId="0F03F6EB">
            <w:pPr>
              <w:pStyle w:val="10"/>
              <w:rPr>
                <w:rFonts w:ascii="Times New Roman"/>
                <w:b/>
                <w:sz w:val="10"/>
              </w:rPr>
            </w:pPr>
          </w:p>
          <w:p w14:paraId="5E035BEA">
            <w:pPr>
              <w:pStyle w:val="10"/>
              <w:spacing w:before="23"/>
              <w:rPr>
                <w:rFonts w:ascii="Times New Roman"/>
                <w:b/>
                <w:sz w:val="10"/>
              </w:rPr>
            </w:pPr>
          </w:p>
          <w:p w14:paraId="16586F60">
            <w:pPr>
              <w:pStyle w:val="10"/>
              <w:ind w:left="7"/>
              <w:jc w:val="center"/>
              <w:rPr>
                <w:sz w:val="10"/>
              </w:rPr>
            </w:pPr>
            <w:r>
              <w:rPr>
                <w:spacing w:val="-2"/>
                <w:sz w:val="10"/>
              </w:rPr>
              <w:t>0,118%</w:t>
            </w:r>
          </w:p>
        </w:tc>
        <w:tc>
          <w:tcPr>
            <w:tcW w:w="797" w:type="dxa"/>
          </w:tcPr>
          <w:p w14:paraId="21EBB5C8">
            <w:pPr>
              <w:pStyle w:val="10"/>
              <w:rPr>
                <w:rFonts w:ascii="Times New Roman"/>
                <w:b/>
                <w:sz w:val="10"/>
              </w:rPr>
            </w:pPr>
          </w:p>
          <w:p w14:paraId="7E05008F">
            <w:pPr>
              <w:pStyle w:val="10"/>
              <w:rPr>
                <w:rFonts w:ascii="Times New Roman"/>
                <w:b/>
                <w:sz w:val="10"/>
              </w:rPr>
            </w:pPr>
          </w:p>
          <w:p w14:paraId="00B24593">
            <w:pPr>
              <w:pStyle w:val="10"/>
              <w:rPr>
                <w:rFonts w:ascii="Times New Roman"/>
                <w:b/>
                <w:sz w:val="10"/>
              </w:rPr>
            </w:pPr>
          </w:p>
          <w:p w14:paraId="6AAE9FC3">
            <w:pPr>
              <w:pStyle w:val="10"/>
              <w:spacing w:before="23"/>
              <w:rPr>
                <w:rFonts w:ascii="Times New Roman"/>
                <w:b/>
                <w:sz w:val="10"/>
              </w:rPr>
            </w:pPr>
          </w:p>
          <w:p w14:paraId="2102D294">
            <w:pPr>
              <w:pStyle w:val="10"/>
              <w:ind w:left="6"/>
              <w:jc w:val="center"/>
              <w:rPr>
                <w:sz w:val="10"/>
              </w:rPr>
            </w:pPr>
            <w:r>
              <w:rPr>
                <w:spacing w:val="-2"/>
                <w:sz w:val="10"/>
              </w:rPr>
              <w:t>91,60%</w:t>
            </w:r>
          </w:p>
        </w:tc>
        <w:tc>
          <w:tcPr>
            <w:tcW w:w="965" w:type="dxa"/>
          </w:tcPr>
          <w:p w14:paraId="0FD39FA1">
            <w:pPr>
              <w:pStyle w:val="10"/>
              <w:rPr>
                <w:rFonts w:ascii="Times New Roman"/>
                <w:b/>
                <w:sz w:val="10"/>
              </w:rPr>
            </w:pPr>
          </w:p>
          <w:p w14:paraId="3922999D">
            <w:pPr>
              <w:pStyle w:val="10"/>
              <w:rPr>
                <w:rFonts w:ascii="Times New Roman"/>
                <w:b/>
                <w:sz w:val="10"/>
              </w:rPr>
            </w:pPr>
          </w:p>
          <w:p w14:paraId="66BDCE34">
            <w:pPr>
              <w:pStyle w:val="10"/>
              <w:rPr>
                <w:rFonts w:ascii="Times New Roman"/>
                <w:b/>
                <w:sz w:val="10"/>
              </w:rPr>
            </w:pPr>
          </w:p>
          <w:p w14:paraId="6B70BA3A">
            <w:pPr>
              <w:pStyle w:val="10"/>
              <w:spacing w:before="23"/>
              <w:rPr>
                <w:rFonts w:ascii="Times New Roman"/>
                <w:b/>
                <w:sz w:val="10"/>
              </w:rPr>
            </w:pPr>
          </w:p>
          <w:p w14:paraId="0B22ACED">
            <w:pPr>
              <w:pStyle w:val="10"/>
              <w:ind w:left="4"/>
              <w:jc w:val="center"/>
              <w:rPr>
                <w:sz w:val="10"/>
              </w:rPr>
            </w:pPr>
            <w:r>
              <w:rPr>
                <w:spacing w:val="-10"/>
                <w:sz w:val="10"/>
              </w:rPr>
              <w:t>C</w:t>
            </w:r>
          </w:p>
        </w:tc>
      </w:tr>
      <w:tr w14:paraId="4F87B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0" w:hRule="atLeast"/>
        </w:trPr>
        <w:tc>
          <w:tcPr>
            <w:tcW w:w="538" w:type="dxa"/>
          </w:tcPr>
          <w:p w14:paraId="08A3411B">
            <w:pPr>
              <w:pStyle w:val="10"/>
              <w:rPr>
                <w:rFonts w:ascii="Times New Roman"/>
                <w:b/>
                <w:sz w:val="10"/>
              </w:rPr>
            </w:pPr>
          </w:p>
          <w:p w14:paraId="0745D7DB">
            <w:pPr>
              <w:pStyle w:val="10"/>
              <w:rPr>
                <w:rFonts w:ascii="Times New Roman"/>
                <w:b/>
                <w:sz w:val="10"/>
              </w:rPr>
            </w:pPr>
          </w:p>
          <w:p w14:paraId="36F07DDC">
            <w:pPr>
              <w:pStyle w:val="10"/>
              <w:rPr>
                <w:rFonts w:ascii="Times New Roman"/>
                <w:b/>
                <w:sz w:val="10"/>
              </w:rPr>
            </w:pPr>
          </w:p>
          <w:p w14:paraId="48F868FF">
            <w:pPr>
              <w:pStyle w:val="10"/>
              <w:rPr>
                <w:rFonts w:ascii="Times New Roman"/>
                <w:b/>
                <w:sz w:val="10"/>
              </w:rPr>
            </w:pPr>
          </w:p>
          <w:p w14:paraId="4F971730">
            <w:pPr>
              <w:pStyle w:val="10"/>
              <w:spacing w:before="86"/>
              <w:rPr>
                <w:rFonts w:ascii="Times New Roman"/>
                <w:b/>
                <w:sz w:val="10"/>
              </w:rPr>
            </w:pPr>
          </w:p>
          <w:p w14:paraId="2D0A6340">
            <w:pPr>
              <w:pStyle w:val="10"/>
              <w:spacing w:before="1"/>
              <w:ind w:left="11" w:right="1"/>
              <w:jc w:val="center"/>
              <w:rPr>
                <w:sz w:val="10"/>
              </w:rPr>
            </w:pPr>
            <w:r>
              <w:rPr>
                <w:spacing w:val="-2"/>
                <w:sz w:val="10"/>
              </w:rPr>
              <w:t>15.24</w:t>
            </w:r>
          </w:p>
        </w:tc>
        <w:tc>
          <w:tcPr>
            <w:tcW w:w="740" w:type="dxa"/>
          </w:tcPr>
          <w:p w14:paraId="327CB960">
            <w:pPr>
              <w:pStyle w:val="10"/>
              <w:rPr>
                <w:rFonts w:ascii="Times New Roman"/>
                <w:b/>
                <w:sz w:val="10"/>
              </w:rPr>
            </w:pPr>
          </w:p>
          <w:p w14:paraId="594B681D">
            <w:pPr>
              <w:pStyle w:val="10"/>
              <w:rPr>
                <w:rFonts w:ascii="Times New Roman"/>
                <w:b/>
                <w:sz w:val="10"/>
              </w:rPr>
            </w:pPr>
          </w:p>
          <w:p w14:paraId="06460374">
            <w:pPr>
              <w:pStyle w:val="10"/>
              <w:rPr>
                <w:rFonts w:ascii="Times New Roman"/>
                <w:b/>
                <w:sz w:val="10"/>
              </w:rPr>
            </w:pPr>
          </w:p>
          <w:p w14:paraId="095537EF">
            <w:pPr>
              <w:pStyle w:val="10"/>
              <w:rPr>
                <w:rFonts w:ascii="Times New Roman"/>
                <w:b/>
                <w:sz w:val="10"/>
              </w:rPr>
            </w:pPr>
          </w:p>
          <w:p w14:paraId="3B2A3BE0">
            <w:pPr>
              <w:pStyle w:val="10"/>
              <w:spacing w:before="31"/>
              <w:rPr>
                <w:rFonts w:ascii="Times New Roman"/>
                <w:b/>
                <w:sz w:val="10"/>
              </w:rPr>
            </w:pPr>
          </w:p>
          <w:p w14:paraId="7151A9ED">
            <w:pPr>
              <w:pStyle w:val="10"/>
              <w:ind w:left="337" w:right="63" w:hanging="262"/>
              <w:rPr>
                <w:sz w:val="10"/>
              </w:rPr>
            </w:pPr>
            <w:r>
              <w:rPr>
                <w:sz w:val="10"/>
              </w:rPr>
              <w:t>15.004.0110-</w:t>
            </w:r>
            <w:r>
              <w:rPr>
                <w:spacing w:val="-10"/>
                <w:sz w:val="10"/>
              </w:rPr>
              <w:t>A</w:t>
            </w:r>
          </w:p>
        </w:tc>
        <w:tc>
          <w:tcPr>
            <w:tcW w:w="2694" w:type="dxa"/>
          </w:tcPr>
          <w:p w14:paraId="5A3CA56D">
            <w:pPr>
              <w:pStyle w:val="10"/>
              <w:spacing w:before="95"/>
              <w:rPr>
                <w:rFonts w:ascii="Times New Roman"/>
                <w:b/>
                <w:sz w:val="10"/>
              </w:rPr>
            </w:pPr>
          </w:p>
          <w:p w14:paraId="0B9BB83D">
            <w:pPr>
              <w:pStyle w:val="10"/>
              <w:ind w:left="70" w:right="63"/>
              <w:rPr>
                <w:sz w:val="10"/>
              </w:rPr>
            </w:pPr>
            <w:r>
              <w:rPr>
                <w:sz w:val="10"/>
              </w:rPr>
              <w:t>INSTALACAO E ASSENTAMENTO DE BACIA</w:t>
            </w:r>
            <w:r>
              <w:rPr>
                <w:spacing w:val="40"/>
                <w:sz w:val="10"/>
              </w:rPr>
              <w:t xml:space="preserve"> </w:t>
            </w:r>
            <w:r>
              <w:rPr>
                <w:sz w:val="10"/>
              </w:rPr>
              <w:t>SANITARIA COM CAIXA ACOPLADA (EXCLUSIVE</w:t>
            </w:r>
            <w:r>
              <w:rPr>
                <w:spacing w:val="40"/>
                <w:sz w:val="10"/>
              </w:rPr>
              <w:t xml:space="preserve"> </w:t>
            </w:r>
            <w:r>
              <w:rPr>
                <w:sz w:val="10"/>
              </w:rPr>
              <w:t>ESTES) EM PAVIMENTO TERREO,</w:t>
            </w:r>
            <w:r>
              <w:rPr>
                <w:spacing w:val="40"/>
                <w:sz w:val="10"/>
              </w:rPr>
              <w:t xml:space="preserve"> </w:t>
            </w:r>
            <w:r>
              <w:rPr>
                <w:sz w:val="10"/>
              </w:rPr>
              <w:t>COMPREENDENDO:INSTALACAO HIDRAULICA COM</w:t>
            </w:r>
            <w:r>
              <w:rPr>
                <w:spacing w:val="40"/>
                <w:sz w:val="10"/>
              </w:rPr>
              <w:t xml:space="preserve"> </w:t>
            </w:r>
            <w:r>
              <w:rPr>
                <w:sz w:val="10"/>
              </w:rPr>
              <w:t>2,00m</w:t>
            </w:r>
            <w:r>
              <w:rPr>
                <w:spacing w:val="-5"/>
                <w:sz w:val="10"/>
              </w:rPr>
              <w:t xml:space="preserve"> </w:t>
            </w:r>
            <w:r>
              <w:rPr>
                <w:sz w:val="10"/>
              </w:rPr>
              <w:t>DE</w:t>
            </w:r>
            <w:r>
              <w:rPr>
                <w:spacing w:val="-5"/>
                <w:sz w:val="10"/>
              </w:rPr>
              <w:t xml:space="preserve"> </w:t>
            </w:r>
            <w:r>
              <w:rPr>
                <w:sz w:val="10"/>
              </w:rPr>
              <w:t>TUBO</w:t>
            </w:r>
            <w:r>
              <w:rPr>
                <w:spacing w:val="-4"/>
                <w:sz w:val="10"/>
              </w:rPr>
              <w:t xml:space="preserve"> </w:t>
            </w:r>
            <w:r>
              <w:rPr>
                <w:sz w:val="10"/>
              </w:rPr>
              <w:t>DE</w:t>
            </w:r>
            <w:r>
              <w:rPr>
                <w:spacing w:val="-7"/>
                <w:sz w:val="10"/>
              </w:rPr>
              <w:t xml:space="preserve"> </w:t>
            </w:r>
            <w:r>
              <w:rPr>
                <w:sz w:val="10"/>
              </w:rPr>
              <w:t>PVC</w:t>
            </w:r>
            <w:r>
              <w:rPr>
                <w:spacing w:val="-4"/>
                <w:sz w:val="10"/>
              </w:rPr>
              <w:t xml:space="preserve"> </w:t>
            </w:r>
            <w:r>
              <w:rPr>
                <w:sz w:val="10"/>
              </w:rPr>
              <w:t>DE</w:t>
            </w:r>
            <w:r>
              <w:rPr>
                <w:spacing w:val="-5"/>
                <w:sz w:val="10"/>
              </w:rPr>
              <w:t xml:space="preserve"> </w:t>
            </w:r>
            <w:r>
              <w:rPr>
                <w:sz w:val="10"/>
              </w:rPr>
              <w:t>25MM,</w:t>
            </w:r>
            <w:r>
              <w:rPr>
                <w:spacing w:val="19"/>
                <w:sz w:val="10"/>
              </w:rPr>
              <w:t xml:space="preserve"> </w:t>
            </w:r>
            <w:r>
              <w:rPr>
                <w:sz w:val="10"/>
              </w:rPr>
              <w:t>COM</w:t>
            </w:r>
            <w:r>
              <w:rPr>
                <w:spacing w:val="-5"/>
                <w:sz w:val="10"/>
              </w:rPr>
              <w:t xml:space="preserve"> </w:t>
            </w:r>
            <w:r>
              <w:rPr>
                <w:sz w:val="10"/>
              </w:rPr>
              <w:t>CONEXOES,</w:t>
            </w:r>
            <w:r>
              <w:rPr>
                <w:spacing w:val="40"/>
                <w:sz w:val="10"/>
              </w:rPr>
              <w:t xml:space="preserve"> </w:t>
            </w:r>
            <w:r>
              <w:rPr>
                <w:sz w:val="10"/>
              </w:rPr>
              <w:t>ATE A CAIXA,</w:t>
            </w:r>
            <w:r>
              <w:rPr>
                <w:spacing w:val="32"/>
                <w:sz w:val="10"/>
              </w:rPr>
              <w:t xml:space="preserve"> </w:t>
            </w:r>
            <w:r>
              <w:rPr>
                <w:sz w:val="10"/>
              </w:rPr>
              <w:t>LIGACAO DE ESGOTO COM 3,00m DE</w:t>
            </w:r>
            <w:r>
              <w:rPr>
                <w:spacing w:val="40"/>
                <w:sz w:val="10"/>
              </w:rPr>
              <w:t xml:space="preserve"> </w:t>
            </w:r>
            <w:r>
              <w:rPr>
                <w:sz w:val="10"/>
              </w:rPr>
              <w:t>TUBO DE PVC DE 100MM A CAIXA DE INSPECAO E</w:t>
            </w:r>
            <w:r>
              <w:rPr>
                <w:spacing w:val="40"/>
                <w:sz w:val="10"/>
              </w:rPr>
              <w:t xml:space="preserve"> </w:t>
            </w:r>
            <w:r>
              <w:rPr>
                <w:sz w:val="10"/>
              </w:rPr>
              <w:t>TUBO DE VENTILACAO,</w:t>
            </w:r>
            <w:r>
              <w:rPr>
                <w:spacing w:val="40"/>
                <w:sz w:val="10"/>
              </w:rPr>
              <w:t xml:space="preserve"> </w:t>
            </w:r>
            <w:r>
              <w:rPr>
                <w:sz w:val="10"/>
              </w:rPr>
              <w:t>INCLUSIVE CONEXOES,</w:t>
            </w:r>
            <w:r>
              <w:rPr>
                <w:spacing w:val="40"/>
                <w:sz w:val="10"/>
              </w:rPr>
              <w:t xml:space="preserve"> </w:t>
            </w:r>
            <w:r>
              <w:rPr>
                <w:sz w:val="10"/>
              </w:rPr>
              <w:t>EXCLUSIVE O TUBO DE VENTILACAO</w:t>
            </w:r>
          </w:p>
        </w:tc>
        <w:tc>
          <w:tcPr>
            <w:tcW w:w="697" w:type="dxa"/>
          </w:tcPr>
          <w:p w14:paraId="370720A4">
            <w:pPr>
              <w:pStyle w:val="10"/>
              <w:rPr>
                <w:rFonts w:ascii="Times New Roman"/>
                <w:b/>
                <w:sz w:val="10"/>
              </w:rPr>
            </w:pPr>
          </w:p>
          <w:p w14:paraId="7BD9F5D2">
            <w:pPr>
              <w:pStyle w:val="10"/>
              <w:rPr>
                <w:rFonts w:ascii="Times New Roman"/>
                <w:b/>
                <w:sz w:val="10"/>
              </w:rPr>
            </w:pPr>
          </w:p>
          <w:p w14:paraId="2BBF9ACC">
            <w:pPr>
              <w:pStyle w:val="10"/>
              <w:rPr>
                <w:rFonts w:ascii="Times New Roman"/>
                <w:b/>
                <w:sz w:val="10"/>
              </w:rPr>
            </w:pPr>
          </w:p>
          <w:p w14:paraId="0D5D5295">
            <w:pPr>
              <w:pStyle w:val="10"/>
              <w:rPr>
                <w:rFonts w:ascii="Times New Roman"/>
                <w:b/>
                <w:sz w:val="10"/>
              </w:rPr>
            </w:pPr>
          </w:p>
          <w:p w14:paraId="5EB08ED2">
            <w:pPr>
              <w:pStyle w:val="10"/>
              <w:spacing w:before="86"/>
              <w:rPr>
                <w:rFonts w:ascii="Times New Roman"/>
                <w:b/>
                <w:sz w:val="10"/>
              </w:rPr>
            </w:pPr>
          </w:p>
          <w:p w14:paraId="352F80DA">
            <w:pPr>
              <w:pStyle w:val="10"/>
              <w:spacing w:before="1"/>
              <w:ind w:left="7" w:right="3"/>
              <w:jc w:val="center"/>
              <w:rPr>
                <w:sz w:val="10"/>
              </w:rPr>
            </w:pPr>
            <w:r>
              <w:rPr>
                <w:spacing w:val="-5"/>
                <w:sz w:val="10"/>
              </w:rPr>
              <w:t>UN</w:t>
            </w:r>
          </w:p>
        </w:tc>
        <w:tc>
          <w:tcPr>
            <w:tcW w:w="862" w:type="dxa"/>
          </w:tcPr>
          <w:p w14:paraId="23A566D5">
            <w:pPr>
              <w:pStyle w:val="10"/>
              <w:rPr>
                <w:rFonts w:ascii="Times New Roman"/>
                <w:b/>
                <w:sz w:val="10"/>
              </w:rPr>
            </w:pPr>
          </w:p>
          <w:p w14:paraId="1A19A7E1">
            <w:pPr>
              <w:pStyle w:val="10"/>
              <w:rPr>
                <w:rFonts w:ascii="Times New Roman"/>
                <w:b/>
                <w:sz w:val="10"/>
              </w:rPr>
            </w:pPr>
          </w:p>
          <w:p w14:paraId="3E931241">
            <w:pPr>
              <w:pStyle w:val="10"/>
              <w:rPr>
                <w:rFonts w:ascii="Times New Roman"/>
                <w:b/>
                <w:sz w:val="10"/>
              </w:rPr>
            </w:pPr>
          </w:p>
          <w:p w14:paraId="3684B578">
            <w:pPr>
              <w:pStyle w:val="10"/>
              <w:rPr>
                <w:rFonts w:ascii="Times New Roman"/>
                <w:b/>
                <w:sz w:val="10"/>
              </w:rPr>
            </w:pPr>
          </w:p>
          <w:p w14:paraId="06FC897F">
            <w:pPr>
              <w:pStyle w:val="10"/>
              <w:spacing w:before="86"/>
              <w:rPr>
                <w:rFonts w:ascii="Times New Roman"/>
                <w:b/>
                <w:sz w:val="10"/>
              </w:rPr>
            </w:pPr>
          </w:p>
          <w:p w14:paraId="568122A4">
            <w:pPr>
              <w:pStyle w:val="10"/>
              <w:spacing w:before="1"/>
              <w:ind w:left="9" w:right="2"/>
              <w:jc w:val="center"/>
              <w:rPr>
                <w:sz w:val="10"/>
              </w:rPr>
            </w:pPr>
            <w:r>
              <w:rPr>
                <w:spacing w:val="-2"/>
                <w:sz w:val="10"/>
              </w:rPr>
              <w:t>33,00</w:t>
            </w:r>
          </w:p>
        </w:tc>
        <w:tc>
          <w:tcPr>
            <w:tcW w:w="624" w:type="dxa"/>
          </w:tcPr>
          <w:p w14:paraId="2A5DBD7D">
            <w:pPr>
              <w:pStyle w:val="10"/>
              <w:rPr>
                <w:rFonts w:ascii="Times New Roman"/>
                <w:b/>
                <w:sz w:val="10"/>
              </w:rPr>
            </w:pPr>
          </w:p>
          <w:p w14:paraId="1EAB1EEB">
            <w:pPr>
              <w:pStyle w:val="10"/>
              <w:rPr>
                <w:rFonts w:ascii="Times New Roman"/>
                <w:b/>
                <w:sz w:val="10"/>
              </w:rPr>
            </w:pPr>
          </w:p>
          <w:p w14:paraId="2E28B7E8">
            <w:pPr>
              <w:pStyle w:val="10"/>
              <w:rPr>
                <w:rFonts w:ascii="Times New Roman"/>
                <w:b/>
                <w:sz w:val="10"/>
              </w:rPr>
            </w:pPr>
          </w:p>
          <w:p w14:paraId="7408CE4C">
            <w:pPr>
              <w:pStyle w:val="10"/>
              <w:rPr>
                <w:rFonts w:ascii="Times New Roman"/>
                <w:b/>
                <w:sz w:val="10"/>
              </w:rPr>
            </w:pPr>
          </w:p>
          <w:p w14:paraId="0177C22C">
            <w:pPr>
              <w:pStyle w:val="10"/>
              <w:spacing w:before="86"/>
              <w:rPr>
                <w:rFonts w:ascii="Times New Roman"/>
                <w:b/>
                <w:sz w:val="10"/>
              </w:rPr>
            </w:pPr>
          </w:p>
          <w:p w14:paraId="6CAD4F63">
            <w:pPr>
              <w:pStyle w:val="10"/>
              <w:spacing w:before="1"/>
              <w:ind w:left="9" w:right="2"/>
              <w:jc w:val="center"/>
              <w:rPr>
                <w:sz w:val="10"/>
              </w:rPr>
            </w:pPr>
            <w:r>
              <w:rPr>
                <w:spacing w:val="-2"/>
                <w:sz w:val="10"/>
              </w:rPr>
              <w:t>358,56</w:t>
            </w:r>
          </w:p>
        </w:tc>
        <w:tc>
          <w:tcPr>
            <w:tcW w:w="761" w:type="dxa"/>
          </w:tcPr>
          <w:p w14:paraId="413246D4">
            <w:pPr>
              <w:pStyle w:val="10"/>
              <w:rPr>
                <w:rFonts w:ascii="Times New Roman"/>
                <w:b/>
                <w:sz w:val="10"/>
              </w:rPr>
            </w:pPr>
          </w:p>
          <w:p w14:paraId="564B9BF5">
            <w:pPr>
              <w:pStyle w:val="10"/>
              <w:rPr>
                <w:rFonts w:ascii="Times New Roman"/>
                <w:b/>
                <w:sz w:val="10"/>
              </w:rPr>
            </w:pPr>
          </w:p>
          <w:p w14:paraId="7CA8646E">
            <w:pPr>
              <w:pStyle w:val="10"/>
              <w:rPr>
                <w:rFonts w:ascii="Times New Roman"/>
                <w:b/>
                <w:sz w:val="10"/>
              </w:rPr>
            </w:pPr>
          </w:p>
          <w:p w14:paraId="73B4D062">
            <w:pPr>
              <w:pStyle w:val="10"/>
              <w:rPr>
                <w:rFonts w:ascii="Times New Roman"/>
                <w:b/>
                <w:sz w:val="10"/>
              </w:rPr>
            </w:pPr>
          </w:p>
          <w:p w14:paraId="2F1CBEA7">
            <w:pPr>
              <w:pStyle w:val="10"/>
              <w:spacing w:before="86"/>
              <w:rPr>
                <w:rFonts w:ascii="Times New Roman"/>
                <w:b/>
                <w:sz w:val="10"/>
              </w:rPr>
            </w:pPr>
          </w:p>
          <w:p w14:paraId="6CD88E88">
            <w:pPr>
              <w:pStyle w:val="10"/>
              <w:spacing w:before="1"/>
              <w:ind w:left="14" w:right="10"/>
              <w:jc w:val="center"/>
              <w:rPr>
                <w:sz w:val="10"/>
              </w:rPr>
            </w:pPr>
            <w:r>
              <w:rPr>
                <w:spacing w:val="-2"/>
                <w:sz w:val="10"/>
              </w:rPr>
              <w:t>461,86</w:t>
            </w:r>
          </w:p>
        </w:tc>
        <w:tc>
          <w:tcPr>
            <w:tcW w:w="958" w:type="dxa"/>
          </w:tcPr>
          <w:p w14:paraId="5D0201F9">
            <w:pPr>
              <w:pStyle w:val="10"/>
              <w:rPr>
                <w:rFonts w:ascii="Times New Roman"/>
                <w:b/>
                <w:sz w:val="10"/>
              </w:rPr>
            </w:pPr>
          </w:p>
          <w:p w14:paraId="30C097C4">
            <w:pPr>
              <w:pStyle w:val="10"/>
              <w:rPr>
                <w:rFonts w:ascii="Times New Roman"/>
                <w:b/>
                <w:sz w:val="10"/>
              </w:rPr>
            </w:pPr>
          </w:p>
          <w:p w14:paraId="2A06F50E">
            <w:pPr>
              <w:pStyle w:val="10"/>
              <w:rPr>
                <w:rFonts w:ascii="Times New Roman"/>
                <w:b/>
                <w:sz w:val="10"/>
              </w:rPr>
            </w:pPr>
          </w:p>
          <w:p w14:paraId="1181F24B">
            <w:pPr>
              <w:pStyle w:val="10"/>
              <w:rPr>
                <w:rFonts w:ascii="Times New Roman"/>
                <w:b/>
                <w:sz w:val="10"/>
              </w:rPr>
            </w:pPr>
          </w:p>
          <w:p w14:paraId="0246180B">
            <w:pPr>
              <w:pStyle w:val="10"/>
              <w:spacing w:before="86"/>
              <w:rPr>
                <w:rFonts w:ascii="Times New Roman"/>
                <w:b/>
                <w:sz w:val="10"/>
              </w:rPr>
            </w:pPr>
          </w:p>
          <w:p w14:paraId="56DA56A8">
            <w:pPr>
              <w:pStyle w:val="10"/>
              <w:spacing w:before="1"/>
              <w:ind w:left="31" w:right="2"/>
              <w:jc w:val="center"/>
              <w:rPr>
                <w:sz w:val="10"/>
              </w:rPr>
            </w:pPr>
            <w:r>
              <w:rPr>
                <w:spacing w:val="-2"/>
                <w:sz w:val="10"/>
              </w:rPr>
              <w:t>15.241,42</w:t>
            </w:r>
          </w:p>
        </w:tc>
        <w:tc>
          <w:tcPr>
            <w:tcW w:w="600" w:type="dxa"/>
          </w:tcPr>
          <w:p w14:paraId="65CA5906">
            <w:pPr>
              <w:pStyle w:val="10"/>
              <w:rPr>
                <w:rFonts w:ascii="Times New Roman"/>
                <w:b/>
                <w:sz w:val="10"/>
              </w:rPr>
            </w:pPr>
          </w:p>
          <w:p w14:paraId="700D6051">
            <w:pPr>
              <w:pStyle w:val="10"/>
              <w:rPr>
                <w:rFonts w:ascii="Times New Roman"/>
                <w:b/>
                <w:sz w:val="10"/>
              </w:rPr>
            </w:pPr>
          </w:p>
          <w:p w14:paraId="1D6188DA">
            <w:pPr>
              <w:pStyle w:val="10"/>
              <w:rPr>
                <w:rFonts w:ascii="Times New Roman"/>
                <w:b/>
                <w:sz w:val="10"/>
              </w:rPr>
            </w:pPr>
          </w:p>
          <w:p w14:paraId="4F58186E">
            <w:pPr>
              <w:pStyle w:val="10"/>
              <w:rPr>
                <w:rFonts w:ascii="Times New Roman"/>
                <w:b/>
                <w:sz w:val="10"/>
              </w:rPr>
            </w:pPr>
          </w:p>
          <w:p w14:paraId="4F9B043E">
            <w:pPr>
              <w:pStyle w:val="10"/>
              <w:spacing w:before="86"/>
              <w:rPr>
                <w:rFonts w:ascii="Times New Roman"/>
                <w:b/>
                <w:sz w:val="10"/>
              </w:rPr>
            </w:pPr>
          </w:p>
          <w:p w14:paraId="2E80B609">
            <w:pPr>
              <w:pStyle w:val="10"/>
              <w:spacing w:before="1"/>
              <w:ind w:left="7"/>
              <w:jc w:val="center"/>
              <w:rPr>
                <w:sz w:val="10"/>
              </w:rPr>
            </w:pPr>
            <w:r>
              <w:rPr>
                <w:spacing w:val="-2"/>
                <w:sz w:val="10"/>
              </w:rPr>
              <w:t>0,121%</w:t>
            </w:r>
          </w:p>
        </w:tc>
        <w:tc>
          <w:tcPr>
            <w:tcW w:w="797" w:type="dxa"/>
          </w:tcPr>
          <w:p w14:paraId="4B24EB00">
            <w:pPr>
              <w:pStyle w:val="10"/>
              <w:rPr>
                <w:rFonts w:ascii="Times New Roman"/>
                <w:b/>
                <w:sz w:val="10"/>
              </w:rPr>
            </w:pPr>
          </w:p>
          <w:p w14:paraId="0A544C5C">
            <w:pPr>
              <w:pStyle w:val="10"/>
              <w:rPr>
                <w:rFonts w:ascii="Times New Roman"/>
                <w:b/>
                <w:sz w:val="10"/>
              </w:rPr>
            </w:pPr>
          </w:p>
          <w:p w14:paraId="4421D51C">
            <w:pPr>
              <w:pStyle w:val="10"/>
              <w:rPr>
                <w:rFonts w:ascii="Times New Roman"/>
                <w:b/>
                <w:sz w:val="10"/>
              </w:rPr>
            </w:pPr>
          </w:p>
          <w:p w14:paraId="5E371835">
            <w:pPr>
              <w:pStyle w:val="10"/>
              <w:rPr>
                <w:rFonts w:ascii="Times New Roman"/>
                <w:b/>
                <w:sz w:val="10"/>
              </w:rPr>
            </w:pPr>
          </w:p>
          <w:p w14:paraId="5FB917E8">
            <w:pPr>
              <w:pStyle w:val="10"/>
              <w:spacing w:before="86"/>
              <w:rPr>
                <w:rFonts w:ascii="Times New Roman"/>
                <w:b/>
                <w:sz w:val="10"/>
              </w:rPr>
            </w:pPr>
          </w:p>
          <w:p w14:paraId="54470E6A">
            <w:pPr>
              <w:pStyle w:val="10"/>
              <w:spacing w:before="1"/>
              <w:ind w:left="6"/>
              <w:jc w:val="center"/>
              <w:rPr>
                <w:sz w:val="10"/>
              </w:rPr>
            </w:pPr>
            <w:r>
              <w:rPr>
                <w:spacing w:val="-2"/>
                <w:sz w:val="10"/>
              </w:rPr>
              <w:t>91,72%</w:t>
            </w:r>
          </w:p>
        </w:tc>
        <w:tc>
          <w:tcPr>
            <w:tcW w:w="965" w:type="dxa"/>
          </w:tcPr>
          <w:p w14:paraId="3D99E4B8">
            <w:pPr>
              <w:pStyle w:val="10"/>
              <w:rPr>
                <w:rFonts w:ascii="Times New Roman"/>
                <w:b/>
                <w:sz w:val="10"/>
              </w:rPr>
            </w:pPr>
          </w:p>
          <w:p w14:paraId="75C82B5E">
            <w:pPr>
              <w:pStyle w:val="10"/>
              <w:rPr>
                <w:rFonts w:ascii="Times New Roman"/>
                <w:b/>
                <w:sz w:val="10"/>
              </w:rPr>
            </w:pPr>
          </w:p>
          <w:p w14:paraId="7498DDE1">
            <w:pPr>
              <w:pStyle w:val="10"/>
              <w:rPr>
                <w:rFonts w:ascii="Times New Roman"/>
                <w:b/>
                <w:sz w:val="10"/>
              </w:rPr>
            </w:pPr>
          </w:p>
          <w:p w14:paraId="29DDF52D">
            <w:pPr>
              <w:pStyle w:val="10"/>
              <w:rPr>
                <w:rFonts w:ascii="Times New Roman"/>
                <w:b/>
                <w:sz w:val="10"/>
              </w:rPr>
            </w:pPr>
          </w:p>
          <w:p w14:paraId="610EC274">
            <w:pPr>
              <w:pStyle w:val="10"/>
              <w:spacing w:before="86"/>
              <w:rPr>
                <w:rFonts w:ascii="Times New Roman"/>
                <w:b/>
                <w:sz w:val="10"/>
              </w:rPr>
            </w:pPr>
          </w:p>
          <w:p w14:paraId="00B93EFD">
            <w:pPr>
              <w:pStyle w:val="10"/>
              <w:spacing w:before="1"/>
              <w:ind w:left="4"/>
              <w:jc w:val="center"/>
              <w:rPr>
                <w:sz w:val="10"/>
              </w:rPr>
            </w:pPr>
            <w:r>
              <w:rPr>
                <w:spacing w:val="-10"/>
                <w:sz w:val="10"/>
              </w:rPr>
              <w:t>C</w:t>
            </w:r>
          </w:p>
        </w:tc>
      </w:tr>
      <w:tr w14:paraId="127B6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152A42EA">
            <w:pPr>
              <w:pStyle w:val="10"/>
              <w:rPr>
                <w:rFonts w:ascii="Times New Roman"/>
                <w:b/>
                <w:sz w:val="10"/>
              </w:rPr>
            </w:pPr>
          </w:p>
          <w:p w14:paraId="752326CD">
            <w:pPr>
              <w:pStyle w:val="10"/>
              <w:rPr>
                <w:rFonts w:ascii="Times New Roman"/>
                <w:b/>
                <w:sz w:val="10"/>
              </w:rPr>
            </w:pPr>
          </w:p>
          <w:p w14:paraId="29723E85">
            <w:pPr>
              <w:pStyle w:val="10"/>
              <w:rPr>
                <w:rFonts w:ascii="Times New Roman"/>
                <w:b/>
                <w:sz w:val="10"/>
              </w:rPr>
            </w:pPr>
          </w:p>
          <w:p w14:paraId="4A38B7AD">
            <w:pPr>
              <w:pStyle w:val="10"/>
              <w:rPr>
                <w:rFonts w:ascii="Times New Roman"/>
                <w:b/>
                <w:sz w:val="10"/>
              </w:rPr>
            </w:pPr>
          </w:p>
          <w:p w14:paraId="1986A447">
            <w:pPr>
              <w:pStyle w:val="10"/>
              <w:spacing w:before="86"/>
              <w:rPr>
                <w:rFonts w:ascii="Times New Roman"/>
                <w:b/>
                <w:sz w:val="10"/>
              </w:rPr>
            </w:pPr>
          </w:p>
          <w:p w14:paraId="6382C993">
            <w:pPr>
              <w:pStyle w:val="10"/>
              <w:ind w:left="11" w:right="1"/>
              <w:jc w:val="center"/>
              <w:rPr>
                <w:sz w:val="10"/>
              </w:rPr>
            </w:pPr>
            <w:r>
              <w:rPr>
                <w:spacing w:val="-2"/>
                <w:sz w:val="10"/>
              </w:rPr>
              <w:t>16.17</w:t>
            </w:r>
          </w:p>
        </w:tc>
        <w:tc>
          <w:tcPr>
            <w:tcW w:w="740" w:type="dxa"/>
          </w:tcPr>
          <w:p w14:paraId="13130EE2">
            <w:pPr>
              <w:pStyle w:val="10"/>
              <w:rPr>
                <w:rFonts w:ascii="Times New Roman"/>
                <w:b/>
                <w:sz w:val="10"/>
              </w:rPr>
            </w:pPr>
          </w:p>
          <w:p w14:paraId="1A90EF63">
            <w:pPr>
              <w:pStyle w:val="10"/>
              <w:rPr>
                <w:rFonts w:ascii="Times New Roman"/>
                <w:b/>
                <w:sz w:val="10"/>
              </w:rPr>
            </w:pPr>
          </w:p>
          <w:p w14:paraId="76F5FD84">
            <w:pPr>
              <w:pStyle w:val="10"/>
              <w:rPr>
                <w:rFonts w:ascii="Times New Roman"/>
                <w:b/>
                <w:sz w:val="10"/>
              </w:rPr>
            </w:pPr>
          </w:p>
          <w:p w14:paraId="0CA64CBA">
            <w:pPr>
              <w:pStyle w:val="10"/>
              <w:rPr>
                <w:rFonts w:ascii="Times New Roman"/>
                <w:b/>
                <w:sz w:val="10"/>
              </w:rPr>
            </w:pPr>
          </w:p>
          <w:p w14:paraId="76E5103F">
            <w:pPr>
              <w:pStyle w:val="10"/>
              <w:spacing w:before="31"/>
              <w:rPr>
                <w:rFonts w:ascii="Times New Roman"/>
                <w:b/>
                <w:sz w:val="10"/>
              </w:rPr>
            </w:pPr>
          </w:p>
          <w:p w14:paraId="5BF9188D">
            <w:pPr>
              <w:pStyle w:val="10"/>
              <w:ind w:left="337" w:right="63" w:hanging="262"/>
              <w:rPr>
                <w:sz w:val="10"/>
              </w:rPr>
            </w:pPr>
            <w:r>
              <w:rPr>
                <w:sz w:val="10"/>
              </w:rPr>
              <w:t>16.026.0002-</w:t>
            </w:r>
            <w:r>
              <w:rPr>
                <w:spacing w:val="-10"/>
                <w:sz w:val="10"/>
              </w:rPr>
              <w:t>A</w:t>
            </w:r>
          </w:p>
        </w:tc>
        <w:tc>
          <w:tcPr>
            <w:tcW w:w="2694" w:type="dxa"/>
          </w:tcPr>
          <w:p w14:paraId="0B1F44E2">
            <w:pPr>
              <w:pStyle w:val="10"/>
              <w:spacing w:before="37"/>
              <w:rPr>
                <w:rFonts w:ascii="Times New Roman"/>
                <w:b/>
                <w:sz w:val="10"/>
              </w:rPr>
            </w:pPr>
          </w:p>
          <w:p w14:paraId="0218D086">
            <w:pPr>
              <w:pStyle w:val="10"/>
              <w:ind w:left="70" w:right="116"/>
              <w:rPr>
                <w:sz w:val="10"/>
              </w:rPr>
            </w:pPr>
            <w:r>
              <w:rPr>
                <w:sz w:val="10"/>
              </w:rPr>
              <w:t>IMPERMEABILIZACAO DE RESERVATORIO AGUA</w:t>
            </w:r>
            <w:r>
              <w:rPr>
                <w:spacing w:val="40"/>
                <w:sz w:val="10"/>
              </w:rPr>
              <w:t xml:space="preserve"> </w:t>
            </w:r>
            <w:r>
              <w:rPr>
                <w:sz w:val="10"/>
              </w:rPr>
              <w:t>POTAVEL,</w:t>
            </w:r>
            <w:r>
              <w:rPr>
                <w:spacing w:val="40"/>
                <w:sz w:val="10"/>
              </w:rPr>
              <w:t xml:space="preserve"> </w:t>
            </w:r>
            <w:r>
              <w:rPr>
                <w:sz w:val="10"/>
              </w:rPr>
              <w:t>TANQUE/PISCINA EM CONCRETO,</w:t>
            </w:r>
            <w:r>
              <w:rPr>
                <w:spacing w:val="40"/>
                <w:sz w:val="10"/>
              </w:rPr>
              <w:t xml:space="preserve"> </w:t>
            </w:r>
            <w:r>
              <w:rPr>
                <w:sz w:val="10"/>
              </w:rPr>
              <w:t>ENTERRADOS SUJEITOS A LENCOL FREATICO,</w:t>
            </w:r>
            <w:r>
              <w:rPr>
                <w:spacing w:val="40"/>
                <w:sz w:val="10"/>
              </w:rPr>
              <w:t xml:space="preserve"> </w:t>
            </w:r>
            <w:r>
              <w:rPr>
                <w:sz w:val="10"/>
              </w:rPr>
              <w:t>SIST.CRISTALIZACAO</w:t>
            </w:r>
            <w:r>
              <w:rPr>
                <w:spacing w:val="-7"/>
                <w:sz w:val="10"/>
              </w:rPr>
              <w:t xml:space="preserve"> </w:t>
            </w:r>
            <w:r>
              <w:rPr>
                <w:sz w:val="10"/>
              </w:rPr>
              <w:t>COMPOSTO</w:t>
            </w:r>
            <w:r>
              <w:rPr>
                <w:spacing w:val="-7"/>
                <w:sz w:val="10"/>
              </w:rPr>
              <w:t xml:space="preserve"> </w:t>
            </w:r>
            <w:r>
              <w:rPr>
                <w:sz w:val="10"/>
              </w:rPr>
              <w:t>3</w:t>
            </w:r>
            <w:r>
              <w:rPr>
                <w:spacing w:val="-6"/>
                <w:sz w:val="10"/>
              </w:rPr>
              <w:t xml:space="preserve"> </w:t>
            </w:r>
            <w:r>
              <w:rPr>
                <w:sz w:val="10"/>
              </w:rPr>
              <w:t>PRODUTOS</w:t>
            </w:r>
            <w:r>
              <w:rPr>
                <w:spacing w:val="-7"/>
                <w:sz w:val="10"/>
              </w:rPr>
              <w:t xml:space="preserve"> </w:t>
            </w:r>
            <w:r>
              <w:rPr>
                <w:sz w:val="10"/>
              </w:rPr>
              <w:t>DE</w:t>
            </w:r>
            <w:r>
              <w:rPr>
                <w:spacing w:val="40"/>
                <w:sz w:val="10"/>
              </w:rPr>
              <w:t xml:space="preserve"> </w:t>
            </w:r>
            <w:r>
              <w:rPr>
                <w:sz w:val="10"/>
              </w:rPr>
              <w:t>BASE MINERAL,</w:t>
            </w:r>
            <w:r>
              <w:rPr>
                <w:spacing w:val="40"/>
                <w:sz w:val="10"/>
              </w:rPr>
              <w:t xml:space="preserve"> </w:t>
            </w:r>
            <w:r>
              <w:rPr>
                <w:sz w:val="10"/>
              </w:rPr>
              <w:t>PENETRAM EFEITO DE OSMOSE,</w:t>
            </w:r>
            <w:r>
              <w:rPr>
                <w:spacing w:val="40"/>
                <w:sz w:val="10"/>
              </w:rPr>
              <w:t xml:space="preserve"> </w:t>
            </w:r>
            <w:r>
              <w:rPr>
                <w:sz w:val="10"/>
              </w:rPr>
              <w:t>CONS.POR M2,</w:t>
            </w:r>
            <w:r>
              <w:rPr>
                <w:spacing w:val="40"/>
                <w:sz w:val="10"/>
              </w:rPr>
              <w:t xml:space="preserve"> </w:t>
            </w:r>
            <w:r>
              <w:rPr>
                <w:sz w:val="10"/>
              </w:rPr>
              <w:t>CIMENTO CRISTALIZANTE QUE</w:t>
            </w:r>
            <w:r>
              <w:rPr>
                <w:spacing w:val="40"/>
                <w:sz w:val="10"/>
              </w:rPr>
              <w:t xml:space="preserve"> </w:t>
            </w:r>
            <w:r>
              <w:rPr>
                <w:sz w:val="10"/>
              </w:rPr>
              <w:t>ENDURECEEM 2MIN-1KG/M2,</w:t>
            </w:r>
            <w:r>
              <w:rPr>
                <w:spacing w:val="40"/>
                <w:sz w:val="10"/>
              </w:rPr>
              <w:t xml:space="preserve"> </w:t>
            </w:r>
            <w:r>
              <w:rPr>
                <w:sz w:val="10"/>
              </w:rPr>
              <w:t>CIMENTO</w:t>
            </w:r>
            <w:r>
              <w:rPr>
                <w:spacing w:val="40"/>
                <w:sz w:val="10"/>
              </w:rPr>
              <w:t xml:space="preserve"> </w:t>
            </w:r>
            <w:r>
              <w:rPr>
                <w:sz w:val="10"/>
              </w:rPr>
              <w:t>CRISTALIZANTE QUE</w:t>
            </w:r>
            <w:r>
              <w:rPr>
                <w:spacing w:val="-1"/>
                <w:sz w:val="10"/>
              </w:rPr>
              <w:t xml:space="preserve"> </w:t>
            </w:r>
            <w:r>
              <w:rPr>
                <w:sz w:val="10"/>
              </w:rPr>
              <w:t>EMDURECE 7MIN-1,</w:t>
            </w:r>
            <w:r>
              <w:rPr>
                <w:spacing w:val="31"/>
                <w:sz w:val="10"/>
              </w:rPr>
              <w:t xml:space="preserve"> </w:t>
            </w:r>
            <w:r>
              <w:rPr>
                <w:sz w:val="10"/>
              </w:rPr>
              <w:t>6KG/M2,</w:t>
            </w:r>
            <w:r>
              <w:rPr>
                <w:spacing w:val="40"/>
                <w:sz w:val="10"/>
              </w:rPr>
              <w:t xml:space="preserve"> </w:t>
            </w:r>
            <w:r>
              <w:rPr>
                <w:sz w:val="10"/>
              </w:rPr>
              <w:t>LIQUIDO SELADOR MINERAL,</w:t>
            </w:r>
            <w:r>
              <w:rPr>
                <w:spacing w:val="40"/>
                <w:sz w:val="10"/>
              </w:rPr>
              <w:t xml:space="preserve"> </w:t>
            </w:r>
            <w:r>
              <w:rPr>
                <w:sz w:val="10"/>
              </w:rPr>
              <w:t>BASE SILICATO-</w:t>
            </w:r>
            <w:r>
              <w:rPr>
                <w:spacing w:val="-2"/>
                <w:sz w:val="10"/>
              </w:rPr>
              <w:t>0,7KG/M2</w:t>
            </w:r>
          </w:p>
        </w:tc>
        <w:tc>
          <w:tcPr>
            <w:tcW w:w="697" w:type="dxa"/>
          </w:tcPr>
          <w:p w14:paraId="135167D4">
            <w:pPr>
              <w:pStyle w:val="10"/>
              <w:rPr>
                <w:rFonts w:ascii="Times New Roman"/>
                <w:b/>
                <w:sz w:val="10"/>
              </w:rPr>
            </w:pPr>
          </w:p>
          <w:p w14:paraId="1A965C9E">
            <w:pPr>
              <w:pStyle w:val="10"/>
              <w:rPr>
                <w:rFonts w:ascii="Times New Roman"/>
                <w:b/>
                <w:sz w:val="10"/>
              </w:rPr>
            </w:pPr>
          </w:p>
          <w:p w14:paraId="0E588276">
            <w:pPr>
              <w:pStyle w:val="10"/>
              <w:rPr>
                <w:rFonts w:ascii="Times New Roman"/>
                <w:b/>
                <w:sz w:val="10"/>
              </w:rPr>
            </w:pPr>
          </w:p>
          <w:p w14:paraId="633EB88A">
            <w:pPr>
              <w:pStyle w:val="10"/>
              <w:rPr>
                <w:rFonts w:ascii="Times New Roman"/>
                <w:b/>
                <w:sz w:val="10"/>
              </w:rPr>
            </w:pPr>
          </w:p>
          <w:p w14:paraId="16CEB5FC">
            <w:pPr>
              <w:pStyle w:val="10"/>
              <w:spacing w:before="86"/>
              <w:rPr>
                <w:rFonts w:ascii="Times New Roman"/>
                <w:b/>
                <w:sz w:val="10"/>
              </w:rPr>
            </w:pPr>
          </w:p>
          <w:p w14:paraId="2D650F4A">
            <w:pPr>
              <w:pStyle w:val="10"/>
              <w:ind w:left="7" w:right="2"/>
              <w:jc w:val="center"/>
              <w:rPr>
                <w:sz w:val="10"/>
              </w:rPr>
            </w:pPr>
            <w:r>
              <w:rPr>
                <w:spacing w:val="-5"/>
                <w:sz w:val="10"/>
              </w:rPr>
              <w:t>M2</w:t>
            </w:r>
          </w:p>
        </w:tc>
        <w:tc>
          <w:tcPr>
            <w:tcW w:w="862" w:type="dxa"/>
          </w:tcPr>
          <w:p w14:paraId="43328567">
            <w:pPr>
              <w:pStyle w:val="10"/>
              <w:rPr>
                <w:rFonts w:ascii="Times New Roman"/>
                <w:b/>
                <w:sz w:val="10"/>
              </w:rPr>
            </w:pPr>
          </w:p>
          <w:p w14:paraId="165F66CF">
            <w:pPr>
              <w:pStyle w:val="10"/>
              <w:rPr>
                <w:rFonts w:ascii="Times New Roman"/>
                <w:b/>
                <w:sz w:val="10"/>
              </w:rPr>
            </w:pPr>
          </w:p>
          <w:p w14:paraId="3D4BC3D4">
            <w:pPr>
              <w:pStyle w:val="10"/>
              <w:rPr>
                <w:rFonts w:ascii="Times New Roman"/>
                <w:b/>
                <w:sz w:val="10"/>
              </w:rPr>
            </w:pPr>
          </w:p>
          <w:p w14:paraId="62AF24F0">
            <w:pPr>
              <w:pStyle w:val="10"/>
              <w:rPr>
                <w:rFonts w:ascii="Times New Roman"/>
                <w:b/>
                <w:sz w:val="10"/>
              </w:rPr>
            </w:pPr>
          </w:p>
          <w:p w14:paraId="7D92E10C">
            <w:pPr>
              <w:pStyle w:val="10"/>
              <w:spacing w:before="86"/>
              <w:rPr>
                <w:rFonts w:ascii="Times New Roman"/>
                <w:b/>
                <w:sz w:val="10"/>
              </w:rPr>
            </w:pPr>
          </w:p>
          <w:p w14:paraId="3CC0DF37">
            <w:pPr>
              <w:pStyle w:val="10"/>
              <w:ind w:left="9" w:right="2"/>
              <w:jc w:val="center"/>
              <w:rPr>
                <w:sz w:val="10"/>
              </w:rPr>
            </w:pPr>
            <w:r>
              <w:rPr>
                <w:spacing w:val="-2"/>
                <w:sz w:val="10"/>
              </w:rPr>
              <w:t>88,13</w:t>
            </w:r>
          </w:p>
        </w:tc>
        <w:tc>
          <w:tcPr>
            <w:tcW w:w="624" w:type="dxa"/>
          </w:tcPr>
          <w:p w14:paraId="174CC91F">
            <w:pPr>
              <w:pStyle w:val="10"/>
              <w:rPr>
                <w:rFonts w:ascii="Times New Roman"/>
                <w:b/>
                <w:sz w:val="10"/>
              </w:rPr>
            </w:pPr>
          </w:p>
          <w:p w14:paraId="28D726EA">
            <w:pPr>
              <w:pStyle w:val="10"/>
              <w:rPr>
                <w:rFonts w:ascii="Times New Roman"/>
                <w:b/>
                <w:sz w:val="10"/>
              </w:rPr>
            </w:pPr>
          </w:p>
          <w:p w14:paraId="3EC02845">
            <w:pPr>
              <w:pStyle w:val="10"/>
              <w:rPr>
                <w:rFonts w:ascii="Times New Roman"/>
                <w:b/>
                <w:sz w:val="10"/>
              </w:rPr>
            </w:pPr>
          </w:p>
          <w:p w14:paraId="6A86CC97">
            <w:pPr>
              <w:pStyle w:val="10"/>
              <w:rPr>
                <w:rFonts w:ascii="Times New Roman"/>
                <w:b/>
                <w:sz w:val="10"/>
              </w:rPr>
            </w:pPr>
          </w:p>
          <w:p w14:paraId="2422C703">
            <w:pPr>
              <w:pStyle w:val="10"/>
              <w:spacing w:before="86"/>
              <w:rPr>
                <w:rFonts w:ascii="Times New Roman"/>
                <w:b/>
                <w:sz w:val="10"/>
              </w:rPr>
            </w:pPr>
          </w:p>
          <w:p w14:paraId="300858DF">
            <w:pPr>
              <w:pStyle w:val="10"/>
              <w:ind w:left="9" w:right="2"/>
              <w:jc w:val="center"/>
              <w:rPr>
                <w:sz w:val="10"/>
              </w:rPr>
            </w:pPr>
            <w:r>
              <w:rPr>
                <w:spacing w:val="-2"/>
                <w:sz w:val="10"/>
              </w:rPr>
              <w:t>131,21</w:t>
            </w:r>
          </w:p>
        </w:tc>
        <w:tc>
          <w:tcPr>
            <w:tcW w:w="761" w:type="dxa"/>
          </w:tcPr>
          <w:p w14:paraId="1E5311CD">
            <w:pPr>
              <w:pStyle w:val="10"/>
              <w:rPr>
                <w:rFonts w:ascii="Times New Roman"/>
                <w:b/>
                <w:sz w:val="10"/>
              </w:rPr>
            </w:pPr>
          </w:p>
          <w:p w14:paraId="4E2DA8B0">
            <w:pPr>
              <w:pStyle w:val="10"/>
              <w:rPr>
                <w:rFonts w:ascii="Times New Roman"/>
                <w:b/>
                <w:sz w:val="10"/>
              </w:rPr>
            </w:pPr>
          </w:p>
          <w:p w14:paraId="209A41A5">
            <w:pPr>
              <w:pStyle w:val="10"/>
              <w:rPr>
                <w:rFonts w:ascii="Times New Roman"/>
                <w:b/>
                <w:sz w:val="10"/>
              </w:rPr>
            </w:pPr>
          </w:p>
          <w:p w14:paraId="7FF772CB">
            <w:pPr>
              <w:pStyle w:val="10"/>
              <w:rPr>
                <w:rFonts w:ascii="Times New Roman"/>
                <w:b/>
                <w:sz w:val="10"/>
              </w:rPr>
            </w:pPr>
          </w:p>
          <w:p w14:paraId="4935C96E">
            <w:pPr>
              <w:pStyle w:val="10"/>
              <w:spacing w:before="86"/>
              <w:rPr>
                <w:rFonts w:ascii="Times New Roman"/>
                <w:b/>
                <w:sz w:val="10"/>
              </w:rPr>
            </w:pPr>
          </w:p>
          <w:p w14:paraId="1AFDDCF0">
            <w:pPr>
              <w:pStyle w:val="10"/>
              <w:ind w:left="14" w:right="10"/>
              <w:jc w:val="center"/>
              <w:rPr>
                <w:sz w:val="10"/>
              </w:rPr>
            </w:pPr>
            <w:r>
              <w:rPr>
                <w:spacing w:val="-2"/>
                <w:sz w:val="10"/>
              </w:rPr>
              <w:t>169,01</w:t>
            </w:r>
          </w:p>
        </w:tc>
        <w:tc>
          <w:tcPr>
            <w:tcW w:w="958" w:type="dxa"/>
          </w:tcPr>
          <w:p w14:paraId="75342819">
            <w:pPr>
              <w:pStyle w:val="10"/>
              <w:rPr>
                <w:rFonts w:ascii="Times New Roman"/>
                <w:b/>
                <w:sz w:val="10"/>
              </w:rPr>
            </w:pPr>
          </w:p>
          <w:p w14:paraId="75E8B3E9">
            <w:pPr>
              <w:pStyle w:val="10"/>
              <w:rPr>
                <w:rFonts w:ascii="Times New Roman"/>
                <w:b/>
                <w:sz w:val="10"/>
              </w:rPr>
            </w:pPr>
          </w:p>
          <w:p w14:paraId="296CD74B">
            <w:pPr>
              <w:pStyle w:val="10"/>
              <w:rPr>
                <w:rFonts w:ascii="Times New Roman"/>
                <w:b/>
                <w:sz w:val="10"/>
              </w:rPr>
            </w:pPr>
          </w:p>
          <w:p w14:paraId="373759C8">
            <w:pPr>
              <w:pStyle w:val="10"/>
              <w:rPr>
                <w:rFonts w:ascii="Times New Roman"/>
                <w:b/>
                <w:sz w:val="10"/>
              </w:rPr>
            </w:pPr>
          </w:p>
          <w:p w14:paraId="4EB9C326">
            <w:pPr>
              <w:pStyle w:val="10"/>
              <w:spacing w:before="86"/>
              <w:rPr>
                <w:rFonts w:ascii="Times New Roman"/>
                <w:b/>
                <w:sz w:val="10"/>
              </w:rPr>
            </w:pPr>
          </w:p>
          <w:p w14:paraId="2EE1B128">
            <w:pPr>
              <w:pStyle w:val="10"/>
              <w:ind w:left="31" w:right="2"/>
              <w:jc w:val="center"/>
              <w:rPr>
                <w:sz w:val="10"/>
              </w:rPr>
            </w:pPr>
            <w:r>
              <w:rPr>
                <w:spacing w:val="-2"/>
                <w:sz w:val="10"/>
              </w:rPr>
              <w:t>14.894,99</w:t>
            </w:r>
          </w:p>
        </w:tc>
        <w:tc>
          <w:tcPr>
            <w:tcW w:w="600" w:type="dxa"/>
          </w:tcPr>
          <w:p w14:paraId="3CE9F823">
            <w:pPr>
              <w:pStyle w:val="10"/>
              <w:rPr>
                <w:rFonts w:ascii="Times New Roman"/>
                <w:b/>
                <w:sz w:val="10"/>
              </w:rPr>
            </w:pPr>
          </w:p>
          <w:p w14:paraId="4803CD81">
            <w:pPr>
              <w:pStyle w:val="10"/>
              <w:rPr>
                <w:rFonts w:ascii="Times New Roman"/>
                <w:b/>
                <w:sz w:val="10"/>
              </w:rPr>
            </w:pPr>
          </w:p>
          <w:p w14:paraId="0282A1A2">
            <w:pPr>
              <w:pStyle w:val="10"/>
              <w:rPr>
                <w:rFonts w:ascii="Times New Roman"/>
                <w:b/>
                <w:sz w:val="10"/>
              </w:rPr>
            </w:pPr>
          </w:p>
          <w:p w14:paraId="5BCF114E">
            <w:pPr>
              <w:pStyle w:val="10"/>
              <w:rPr>
                <w:rFonts w:ascii="Times New Roman"/>
                <w:b/>
                <w:sz w:val="10"/>
              </w:rPr>
            </w:pPr>
          </w:p>
          <w:p w14:paraId="6ACA912C">
            <w:pPr>
              <w:pStyle w:val="10"/>
              <w:spacing w:before="86"/>
              <w:rPr>
                <w:rFonts w:ascii="Times New Roman"/>
                <w:b/>
                <w:sz w:val="10"/>
              </w:rPr>
            </w:pPr>
          </w:p>
          <w:p w14:paraId="2F1CD38D">
            <w:pPr>
              <w:pStyle w:val="10"/>
              <w:ind w:left="7"/>
              <w:jc w:val="center"/>
              <w:rPr>
                <w:sz w:val="10"/>
              </w:rPr>
            </w:pPr>
            <w:r>
              <w:rPr>
                <w:spacing w:val="-2"/>
                <w:sz w:val="10"/>
              </w:rPr>
              <w:t>0,119%</w:t>
            </w:r>
          </w:p>
        </w:tc>
        <w:tc>
          <w:tcPr>
            <w:tcW w:w="797" w:type="dxa"/>
          </w:tcPr>
          <w:p w14:paraId="59790A05">
            <w:pPr>
              <w:pStyle w:val="10"/>
              <w:rPr>
                <w:rFonts w:ascii="Times New Roman"/>
                <w:b/>
                <w:sz w:val="10"/>
              </w:rPr>
            </w:pPr>
          </w:p>
          <w:p w14:paraId="40521D24">
            <w:pPr>
              <w:pStyle w:val="10"/>
              <w:rPr>
                <w:rFonts w:ascii="Times New Roman"/>
                <w:b/>
                <w:sz w:val="10"/>
              </w:rPr>
            </w:pPr>
          </w:p>
          <w:p w14:paraId="2D26DD2F">
            <w:pPr>
              <w:pStyle w:val="10"/>
              <w:rPr>
                <w:rFonts w:ascii="Times New Roman"/>
                <w:b/>
                <w:sz w:val="10"/>
              </w:rPr>
            </w:pPr>
          </w:p>
          <w:p w14:paraId="42BF0F92">
            <w:pPr>
              <w:pStyle w:val="10"/>
              <w:rPr>
                <w:rFonts w:ascii="Times New Roman"/>
                <w:b/>
                <w:sz w:val="10"/>
              </w:rPr>
            </w:pPr>
          </w:p>
          <w:p w14:paraId="456A4B0B">
            <w:pPr>
              <w:pStyle w:val="10"/>
              <w:spacing w:before="86"/>
              <w:rPr>
                <w:rFonts w:ascii="Times New Roman"/>
                <w:b/>
                <w:sz w:val="10"/>
              </w:rPr>
            </w:pPr>
          </w:p>
          <w:p w14:paraId="44F23339">
            <w:pPr>
              <w:pStyle w:val="10"/>
              <w:ind w:left="6"/>
              <w:jc w:val="center"/>
              <w:rPr>
                <w:sz w:val="10"/>
              </w:rPr>
            </w:pPr>
            <w:r>
              <w:rPr>
                <w:spacing w:val="-2"/>
                <w:sz w:val="10"/>
              </w:rPr>
              <w:t>91,84%</w:t>
            </w:r>
          </w:p>
        </w:tc>
        <w:tc>
          <w:tcPr>
            <w:tcW w:w="965" w:type="dxa"/>
          </w:tcPr>
          <w:p w14:paraId="478217DE">
            <w:pPr>
              <w:pStyle w:val="10"/>
              <w:rPr>
                <w:rFonts w:ascii="Times New Roman"/>
                <w:b/>
                <w:sz w:val="10"/>
              </w:rPr>
            </w:pPr>
          </w:p>
          <w:p w14:paraId="23720846">
            <w:pPr>
              <w:pStyle w:val="10"/>
              <w:rPr>
                <w:rFonts w:ascii="Times New Roman"/>
                <w:b/>
                <w:sz w:val="10"/>
              </w:rPr>
            </w:pPr>
          </w:p>
          <w:p w14:paraId="014ADCCD">
            <w:pPr>
              <w:pStyle w:val="10"/>
              <w:rPr>
                <w:rFonts w:ascii="Times New Roman"/>
                <w:b/>
                <w:sz w:val="10"/>
              </w:rPr>
            </w:pPr>
          </w:p>
          <w:p w14:paraId="5B49A9EE">
            <w:pPr>
              <w:pStyle w:val="10"/>
              <w:rPr>
                <w:rFonts w:ascii="Times New Roman"/>
                <w:b/>
                <w:sz w:val="10"/>
              </w:rPr>
            </w:pPr>
          </w:p>
          <w:p w14:paraId="2216044D">
            <w:pPr>
              <w:pStyle w:val="10"/>
              <w:spacing w:before="86"/>
              <w:rPr>
                <w:rFonts w:ascii="Times New Roman"/>
                <w:b/>
                <w:sz w:val="10"/>
              </w:rPr>
            </w:pPr>
          </w:p>
          <w:p w14:paraId="131C4419">
            <w:pPr>
              <w:pStyle w:val="10"/>
              <w:ind w:left="4"/>
              <w:jc w:val="center"/>
              <w:rPr>
                <w:sz w:val="10"/>
              </w:rPr>
            </w:pPr>
            <w:r>
              <w:rPr>
                <w:spacing w:val="-10"/>
                <w:sz w:val="10"/>
              </w:rPr>
              <w:t>C</w:t>
            </w:r>
          </w:p>
        </w:tc>
      </w:tr>
      <w:tr w14:paraId="60BBD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59DE834">
            <w:pPr>
              <w:pStyle w:val="10"/>
              <w:rPr>
                <w:rFonts w:ascii="Times New Roman"/>
                <w:b/>
                <w:sz w:val="10"/>
              </w:rPr>
            </w:pPr>
          </w:p>
          <w:p w14:paraId="362E02E6">
            <w:pPr>
              <w:pStyle w:val="10"/>
              <w:spacing w:before="73"/>
              <w:rPr>
                <w:rFonts w:ascii="Times New Roman"/>
                <w:b/>
                <w:sz w:val="10"/>
              </w:rPr>
            </w:pPr>
          </w:p>
          <w:p w14:paraId="008ACB44">
            <w:pPr>
              <w:pStyle w:val="10"/>
              <w:ind w:left="11" w:right="1"/>
              <w:jc w:val="center"/>
              <w:rPr>
                <w:sz w:val="10"/>
              </w:rPr>
            </w:pPr>
            <w:r>
              <w:rPr>
                <w:spacing w:val="-2"/>
                <w:sz w:val="10"/>
              </w:rPr>
              <w:t>14.15</w:t>
            </w:r>
          </w:p>
        </w:tc>
        <w:tc>
          <w:tcPr>
            <w:tcW w:w="740" w:type="dxa"/>
          </w:tcPr>
          <w:p w14:paraId="3F19B809">
            <w:pPr>
              <w:pStyle w:val="10"/>
              <w:rPr>
                <w:rFonts w:ascii="Times New Roman"/>
                <w:b/>
                <w:sz w:val="10"/>
              </w:rPr>
            </w:pPr>
          </w:p>
          <w:p w14:paraId="05BA151C">
            <w:pPr>
              <w:pStyle w:val="10"/>
              <w:spacing w:before="16"/>
              <w:rPr>
                <w:rFonts w:ascii="Times New Roman"/>
                <w:b/>
                <w:sz w:val="10"/>
              </w:rPr>
            </w:pPr>
          </w:p>
          <w:p w14:paraId="303597A3">
            <w:pPr>
              <w:pStyle w:val="10"/>
              <w:ind w:left="337" w:right="63" w:hanging="262"/>
              <w:rPr>
                <w:sz w:val="10"/>
              </w:rPr>
            </w:pPr>
            <w:r>
              <w:rPr>
                <w:sz w:val="10"/>
              </w:rPr>
              <w:t>14.006.0023-</w:t>
            </w:r>
            <w:r>
              <w:rPr>
                <w:spacing w:val="-10"/>
                <w:sz w:val="10"/>
              </w:rPr>
              <w:t>A</w:t>
            </w:r>
          </w:p>
        </w:tc>
        <w:tc>
          <w:tcPr>
            <w:tcW w:w="2694" w:type="dxa"/>
          </w:tcPr>
          <w:p w14:paraId="2A6D9655">
            <w:pPr>
              <w:pStyle w:val="10"/>
              <w:spacing w:before="18"/>
              <w:rPr>
                <w:rFonts w:ascii="Times New Roman"/>
                <w:b/>
                <w:sz w:val="10"/>
              </w:rPr>
            </w:pPr>
          </w:p>
          <w:p w14:paraId="7C674B4F">
            <w:pPr>
              <w:pStyle w:val="10"/>
              <w:ind w:left="70" w:right="63"/>
              <w:rPr>
                <w:sz w:val="10"/>
              </w:rPr>
            </w:pPr>
            <w:r>
              <w:rPr>
                <w:sz w:val="10"/>
              </w:rPr>
              <w:t>PORTA</w:t>
            </w:r>
            <w:r>
              <w:rPr>
                <w:spacing w:val="-5"/>
                <w:sz w:val="10"/>
              </w:rPr>
              <w:t xml:space="preserve"> </w:t>
            </w:r>
            <w:r>
              <w:rPr>
                <w:sz w:val="10"/>
              </w:rPr>
              <w:t>DE</w:t>
            </w:r>
            <w:r>
              <w:rPr>
                <w:spacing w:val="-7"/>
                <w:sz w:val="10"/>
              </w:rPr>
              <w:t xml:space="preserve"> </w:t>
            </w:r>
            <w:r>
              <w:rPr>
                <w:sz w:val="10"/>
              </w:rPr>
              <w:t>MADEIRA</w:t>
            </w:r>
            <w:r>
              <w:rPr>
                <w:spacing w:val="-5"/>
                <w:sz w:val="10"/>
              </w:rPr>
              <w:t xml:space="preserve"> </w:t>
            </w:r>
            <w:r>
              <w:rPr>
                <w:sz w:val="10"/>
              </w:rPr>
              <w:t>DE</w:t>
            </w:r>
            <w:r>
              <w:rPr>
                <w:spacing w:val="-5"/>
                <w:sz w:val="10"/>
              </w:rPr>
              <w:t xml:space="preserve"> </w:t>
            </w:r>
            <w:r>
              <w:rPr>
                <w:sz w:val="10"/>
              </w:rPr>
              <w:t>LEI</w:t>
            </w:r>
            <w:r>
              <w:rPr>
                <w:spacing w:val="-4"/>
                <w:sz w:val="10"/>
              </w:rPr>
              <w:t xml:space="preserve"> </w:t>
            </w:r>
            <w:r>
              <w:rPr>
                <w:sz w:val="10"/>
              </w:rPr>
              <w:t>EM</w:t>
            </w:r>
            <w:r>
              <w:rPr>
                <w:spacing w:val="-5"/>
                <w:sz w:val="10"/>
              </w:rPr>
              <w:t xml:space="preserve"> </w:t>
            </w:r>
            <w:r>
              <w:rPr>
                <w:sz w:val="10"/>
              </w:rPr>
              <w:t>COMPENSADO,</w:t>
            </w:r>
            <w:r>
              <w:rPr>
                <w:spacing w:val="18"/>
                <w:sz w:val="10"/>
              </w:rPr>
              <w:t xml:space="preserve"> </w:t>
            </w:r>
            <w:r>
              <w:rPr>
                <w:sz w:val="10"/>
              </w:rPr>
              <w:t>DE</w:t>
            </w:r>
            <w:r>
              <w:rPr>
                <w:spacing w:val="40"/>
                <w:sz w:val="10"/>
              </w:rPr>
              <w:t xml:space="preserve"> </w:t>
            </w:r>
            <w:r>
              <w:rPr>
                <w:sz w:val="10"/>
              </w:rPr>
              <w:t>(90X210X3,</w:t>
            </w:r>
            <w:r>
              <w:rPr>
                <w:spacing w:val="40"/>
                <w:sz w:val="10"/>
              </w:rPr>
              <w:t xml:space="preserve"> </w:t>
            </w:r>
            <w:r>
              <w:rPr>
                <w:sz w:val="10"/>
              </w:rPr>
              <w:t>5)CM,</w:t>
            </w:r>
            <w:r>
              <w:rPr>
                <w:spacing w:val="40"/>
                <w:sz w:val="10"/>
              </w:rPr>
              <w:t xml:space="preserve"> </w:t>
            </w:r>
            <w:r>
              <w:rPr>
                <w:sz w:val="10"/>
              </w:rPr>
              <w:t>FOLHEADA NAS 2 FACES,</w:t>
            </w:r>
            <w:r>
              <w:rPr>
                <w:spacing w:val="40"/>
                <w:sz w:val="10"/>
              </w:rPr>
              <w:t xml:space="preserve"> </w:t>
            </w:r>
            <w:r>
              <w:rPr>
                <w:sz w:val="10"/>
              </w:rPr>
              <w:t>EXCLUSIVE FERRAGENS,</w:t>
            </w:r>
            <w:r>
              <w:rPr>
                <w:spacing w:val="40"/>
                <w:sz w:val="10"/>
              </w:rPr>
              <w:t xml:space="preserve"> </w:t>
            </w:r>
            <w:r>
              <w:rPr>
                <w:sz w:val="10"/>
              </w:rPr>
              <w:t>ADUELA E ALIZARES.</w:t>
            </w:r>
            <w:r>
              <w:rPr>
                <w:spacing w:val="40"/>
                <w:sz w:val="10"/>
              </w:rPr>
              <w:t xml:space="preserve"> </w:t>
            </w:r>
            <w:r>
              <w:rPr>
                <w:sz w:val="10"/>
              </w:rPr>
              <w:t>FORNECIMENTO E COLOCACAO</w:t>
            </w:r>
          </w:p>
        </w:tc>
        <w:tc>
          <w:tcPr>
            <w:tcW w:w="697" w:type="dxa"/>
          </w:tcPr>
          <w:p w14:paraId="33095A65">
            <w:pPr>
              <w:pStyle w:val="10"/>
              <w:rPr>
                <w:rFonts w:ascii="Times New Roman"/>
                <w:b/>
                <w:sz w:val="10"/>
              </w:rPr>
            </w:pPr>
          </w:p>
          <w:p w14:paraId="77724B84">
            <w:pPr>
              <w:pStyle w:val="10"/>
              <w:spacing w:before="73"/>
              <w:rPr>
                <w:rFonts w:ascii="Times New Roman"/>
                <w:b/>
                <w:sz w:val="10"/>
              </w:rPr>
            </w:pPr>
          </w:p>
          <w:p w14:paraId="5BAF5A44">
            <w:pPr>
              <w:pStyle w:val="10"/>
              <w:ind w:left="7" w:right="3"/>
              <w:jc w:val="center"/>
              <w:rPr>
                <w:sz w:val="10"/>
              </w:rPr>
            </w:pPr>
            <w:r>
              <w:rPr>
                <w:spacing w:val="-5"/>
                <w:sz w:val="10"/>
              </w:rPr>
              <w:t>UN</w:t>
            </w:r>
          </w:p>
        </w:tc>
        <w:tc>
          <w:tcPr>
            <w:tcW w:w="862" w:type="dxa"/>
          </w:tcPr>
          <w:p w14:paraId="442BFDD4">
            <w:pPr>
              <w:pStyle w:val="10"/>
              <w:rPr>
                <w:rFonts w:ascii="Times New Roman"/>
                <w:b/>
                <w:sz w:val="10"/>
              </w:rPr>
            </w:pPr>
          </w:p>
          <w:p w14:paraId="7B775A4F">
            <w:pPr>
              <w:pStyle w:val="10"/>
              <w:spacing w:before="73"/>
              <w:rPr>
                <w:rFonts w:ascii="Times New Roman"/>
                <w:b/>
                <w:sz w:val="10"/>
              </w:rPr>
            </w:pPr>
          </w:p>
          <w:p w14:paraId="5B327B1F">
            <w:pPr>
              <w:pStyle w:val="10"/>
              <w:ind w:left="9" w:right="2"/>
              <w:jc w:val="center"/>
              <w:rPr>
                <w:sz w:val="10"/>
              </w:rPr>
            </w:pPr>
            <w:r>
              <w:rPr>
                <w:spacing w:val="-2"/>
                <w:sz w:val="10"/>
              </w:rPr>
              <w:t>12,00</w:t>
            </w:r>
          </w:p>
        </w:tc>
        <w:tc>
          <w:tcPr>
            <w:tcW w:w="624" w:type="dxa"/>
          </w:tcPr>
          <w:p w14:paraId="63DA4FB4">
            <w:pPr>
              <w:pStyle w:val="10"/>
              <w:rPr>
                <w:rFonts w:ascii="Times New Roman"/>
                <w:b/>
                <w:sz w:val="10"/>
              </w:rPr>
            </w:pPr>
          </w:p>
          <w:p w14:paraId="13AADEFB">
            <w:pPr>
              <w:pStyle w:val="10"/>
              <w:spacing w:before="73"/>
              <w:rPr>
                <w:rFonts w:ascii="Times New Roman"/>
                <w:b/>
                <w:sz w:val="10"/>
              </w:rPr>
            </w:pPr>
          </w:p>
          <w:p w14:paraId="33B70755">
            <w:pPr>
              <w:pStyle w:val="10"/>
              <w:ind w:left="9" w:right="2"/>
              <w:jc w:val="center"/>
              <w:rPr>
                <w:sz w:val="10"/>
              </w:rPr>
            </w:pPr>
            <w:r>
              <w:rPr>
                <w:spacing w:val="-2"/>
                <w:sz w:val="10"/>
              </w:rPr>
              <w:t>951,65</w:t>
            </w:r>
          </w:p>
        </w:tc>
        <w:tc>
          <w:tcPr>
            <w:tcW w:w="761" w:type="dxa"/>
          </w:tcPr>
          <w:p w14:paraId="58EF648E">
            <w:pPr>
              <w:pStyle w:val="10"/>
              <w:rPr>
                <w:rFonts w:ascii="Times New Roman"/>
                <w:b/>
                <w:sz w:val="10"/>
              </w:rPr>
            </w:pPr>
          </w:p>
          <w:p w14:paraId="2C0A1826">
            <w:pPr>
              <w:pStyle w:val="10"/>
              <w:spacing w:before="73"/>
              <w:rPr>
                <w:rFonts w:ascii="Times New Roman"/>
                <w:b/>
                <w:sz w:val="10"/>
              </w:rPr>
            </w:pPr>
          </w:p>
          <w:p w14:paraId="2198029A">
            <w:pPr>
              <w:pStyle w:val="10"/>
              <w:ind w:left="14" w:right="12"/>
              <w:jc w:val="center"/>
              <w:rPr>
                <w:sz w:val="10"/>
              </w:rPr>
            </w:pPr>
            <w:r>
              <w:rPr>
                <w:spacing w:val="-2"/>
                <w:sz w:val="10"/>
              </w:rPr>
              <w:t>1225,82</w:t>
            </w:r>
          </w:p>
        </w:tc>
        <w:tc>
          <w:tcPr>
            <w:tcW w:w="958" w:type="dxa"/>
          </w:tcPr>
          <w:p w14:paraId="248EC9A9">
            <w:pPr>
              <w:pStyle w:val="10"/>
              <w:rPr>
                <w:rFonts w:ascii="Times New Roman"/>
                <w:b/>
                <w:sz w:val="10"/>
              </w:rPr>
            </w:pPr>
          </w:p>
          <w:p w14:paraId="20E328F6">
            <w:pPr>
              <w:pStyle w:val="10"/>
              <w:spacing w:before="73"/>
              <w:rPr>
                <w:rFonts w:ascii="Times New Roman"/>
                <w:b/>
                <w:sz w:val="10"/>
              </w:rPr>
            </w:pPr>
          </w:p>
          <w:p w14:paraId="336716F1">
            <w:pPr>
              <w:pStyle w:val="10"/>
              <w:ind w:left="31" w:right="2"/>
              <w:jc w:val="center"/>
              <w:rPr>
                <w:sz w:val="10"/>
              </w:rPr>
            </w:pPr>
            <w:r>
              <w:rPr>
                <w:spacing w:val="-2"/>
                <w:sz w:val="10"/>
              </w:rPr>
              <w:t>14.709,84</w:t>
            </w:r>
          </w:p>
        </w:tc>
        <w:tc>
          <w:tcPr>
            <w:tcW w:w="600" w:type="dxa"/>
          </w:tcPr>
          <w:p w14:paraId="25B337DB">
            <w:pPr>
              <w:pStyle w:val="10"/>
              <w:rPr>
                <w:rFonts w:ascii="Times New Roman"/>
                <w:b/>
                <w:sz w:val="10"/>
              </w:rPr>
            </w:pPr>
          </w:p>
          <w:p w14:paraId="5F0D6132">
            <w:pPr>
              <w:pStyle w:val="10"/>
              <w:spacing w:before="73"/>
              <w:rPr>
                <w:rFonts w:ascii="Times New Roman"/>
                <w:b/>
                <w:sz w:val="10"/>
              </w:rPr>
            </w:pPr>
          </w:p>
          <w:p w14:paraId="258BD1D7">
            <w:pPr>
              <w:pStyle w:val="10"/>
              <w:ind w:left="7"/>
              <w:jc w:val="center"/>
              <w:rPr>
                <w:sz w:val="10"/>
              </w:rPr>
            </w:pPr>
            <w:r>
              <w:rPr>
                <w:spacing w:val="-2"/>
                <w:sz w:val="10"/>
              </w:rPr>
              <w:t>0,117%</w:t>
            </w:r>
          </w:p>
        </w:tc>
        <w:tc>
          <w:tcPr>
            <w:tcW w:w="797" w:type="dxa"/>
          </w:tcPr>
          <w:p w14:paraId="07BC2920">
            <w:pPr>
              <w:pStyle w:val="10"/>
              <w:rPr>
                <w:rFonts w:ascii="Times New Roman"/>
                <w:b/>
                <w:sz w:val="10"/>
              </w:rPr>
            </w:pPr>
          </w:p>
          <w:p w14:paraId="21BB44EE">
            <w:pPr>
              <w:pStyle w:val="10"/>
              <w:spacing w:before="73"/>
              <w:rPr>
                <w:rFonts w:ascii="Times New Roman"/>
                <w:b/>
                <w:sz w:val="10"/>
              </w:rPr>
            </w:pPr>
          </w:p>
          <w:p w14:paraId="7D40AFC3">
            <w:pPr>
              <w:pStyle w:val="10"/>
              <w:ind w:left="6"/>
              <w:jc w:val="center"/>
              <w:rPr>
                <w:sz w:val="10"/>
              </w:rPr>
            </w:pPr>
            <w:r>
              <w:rPr>
                <w:spacing w:val="-2"/>
                <w:sz w:val="10"/>
              </w:rPr>
              <w:t>91,96%</w:t>
            </w:r>
          </w:p>
        </w:tc>
        <w:tc>
          <w:tcPr>
            <w:tcW w:w="965" w:type="dxa"/>
          </w:tcPr>
          <w:p w14:paraId="48AE779E">
            <w:pPr>
              <w:pStyle w:val="10"/>
              <w:rPr>
                <w:rFonts w:ascii="Times New Roman"/>
                <w:b/>
                <w:sz w:val="10"/>
              </w:rPr>
            </w:pPr>
          </w:p>
          <w:p w14:paraId="79166F01">
            <w:pPr>
              <w:pStyle w:val="10"/>
              <w:spacing w:before="73"/>
              <w:rPr>
                <w:rFonts w:ascii="Times New Roman"/>
                <w:b/>
                <w:sz w:val="10"/>
              </w:rPr>
            </w:pPr>
          </w:p>
          <w:p w14:paraId="3C90DD9F">
            <w:pPr>
              <w:pStyle w:val="10"/>
              <w:ind w:left="4"/>
              <w:jc w:val="center"/>
              <w:rPr>
                <w:sz w:val="10"/>
              </w:rPr>
            </w:pPr>
            <w:r>
              <w:rPr>
                <w:spacing w:val="-10"/>
                <w:sz w:val="10"/>
              </w:rPr>
              <w:t>C</w:t>
            </w:r>
          </w:p>
        </w:tc>
      </w:tr>
      <w:tr w14:paraId="36614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62C55AC">
            <w:pPr>
              <w:pStyle w:val="10"/>
              <w:spacing w:before="8"/>
              <w:rPr>
                <w:rFonts w:ascii="Times New Roman"/>
                <w:b/>
                <w:sz w:val="10"/>
              </w:rPr>
            </w:pPr>
          </w:p>
          <w:p w14:paraId="23D82542">
            <w:pPr>
              <w:pStyle w:val="10"/>
              <w:ind w:left="11" w:right="2"/>
              <w:jc w:val="center"/>
              <w:rPr>
                <w:sz w:val="10"/>
              </w:rPr>
            </w:pPr>
            <w:r>
              <w:rPr>
                <w:spacing w:val="-4"/>
                <w:sz w:val="10"/>
              </w:rPr>
              <w:t>A.12</w:t>
            </w:r>
          </w:p>
        </w:tc>
        <w:tc>
          <w:tcPr>
            <w:tcW w:w="740" w:type="dxa"/>
          </w:tcPr>
          <w:p w14:paraId="435481CD">
            <w:pPr>
              <w:pStyle w:val="10"/>
              <w:spacing w:before="66"/>
              <w:ind w:left="335" w:right="63" w:hanging="260"/>
              <w:rPr>
                <w:sz w:val="10"/>
              </w:rPr>
            </w:pPr>
            <w:r>
              <w:rPr>
                <w:sz w:val="10"/>
              </w:rPr>
              <w:t>19.004.0001-</w:t>
            </w:r>
            <w:r>
              <w:rPr>
                <w:spacing w:val="-10"/>
                <w:sz w:val="10"/>
              </w:rPr>
              <w:t>C</w:t>
            </w:r>
          </w:p>
        </w:tc>
        <w:tc>
          <w:tcPr>
            <w:tcW w:w="2694" w:type="dxa"/>
          </w:tcPr>
          <w:p w14:paraId="77CEC844">
            <w:pPr>
              <w:pStyle w:val="10"/>
              <w:spacing w:before="66"/>
              <w:ind w:left="70" w:right="63"/>
              <w:rPr>
                <w:sz w:val="10"/>
              </w:rPr>
            </w:pPr>
            <w:r>
              <w:rPr>
                <w:sz w:val="10"/>
              </w:rPr>
              <w:t>CAMINHAO</w:t>
            </w:r>
            <w:r>
              <w:rPr>
                <w:spacing w:val="-4"/>
                <w:sz w:val="10"/>
              </w:rPr>
              <w:t xml:space="preserve"> </w:t>
            </w:r>
            <w:r>
              <w:rPr>
                <w:sz w:val="10"/>
              </w:rPr>
              <w:t>COM</w:t>
            </w:r>
            <w:r>
              <w:rPr>
                <w:spacing w:val="-5"/>
                <w:sz w:val="10"/>
              </w:rPr>
              <w:t xml:space="preserve"> </w:t>
            </w:r>
            <w:r>
              <w:rPr>
                <w:sz w:val="10"/>
              </w:rPr>
              <w:t>CARROCERIA</w:t>
            </w:r>
            <w:r>
              <w:rPr>
                <w:spacing w:val="-6"/>
                <w:sz w:val="10"/>
              </w:rPr>
              <w:t xml:space="preserve"> </w:t>
            </w:r>
            <w:r>
              <w:rPr>
                <w:sz w:val="10"/>
              </w:rPr>
              <w:t>FIXA,</w:t>
            </w:r>
            <w:r>
              <w:rPr>
                <w:spacing w:val="19"/>
                <w:sz w:val="10"/>
              </w:rPr>
              <w:t xml:space="preserve"> </w:t>
            </w:r>
            <w:r>
              <w:rPr>
                <w:sz w:val="10"/>
              </w:rPr>
              <w:t>NO</w:t>
            </w:r>
            <w:r>
              <w:rPr>
                <w:spacing w:val="-6"/>
                <w:sz w:val="10"/>
              </w:rPr>
              <w:t xml:space="preserve"> </w:t>
            </w:r>
            <w:r>
              <w:rPr>
                <w:sz w:val="10"/>
              </w:rPr>
              <w:t>TOCO,</w:t>
            </w:r>
            <w:r>
              <w:rPr>
                <w:spacing w:val="40"/>
                <w:sz w:val="10"/>
              </w:rPr>
              <w:t xml:space="preserve"> </w:t>
            </w:r>
            <w:r>
              <w:rPr>
                <w:sz w:val="10"/>
              </w:rPr>
              <w:t>CAPACICADE</w:t>
            </w:r>
            <w:r>
              <w:rPr>
                <w:spacing w:val="-4"/>
                <w:sz w:val="10"/>
              </w:rPr>
              <w:t xml:space="preserve"> </w:t>
            </w:r>
            <w:r>
              <w:rPr>
                <w:sz w:val="10"/>
              </w:rPr>
              <w:t>DE</w:t>
            </w:r>
            <w:r>
              <w:rPr>
                <w:spacing w:val="-4"/>
                <w:sz w:val="10"/>
              </w:rPr>
              <w:t xml:space="preserve"> </w:t>
            </w:r>
            <w:r>
              <w:rPr>
                <w:sz w:val="10"/>
              </w:rPr>
              <w:t>3,</w:t>
            </w:r>
            <w:r>
              <w:rPr>
                <w:spacing w:val="21"/>
                <w:sz w:val="10"/>
              </w:rPr>
              <w:t xml:space="preserve"> </w:t>
            </w:r>
            <w:r>
              <w:rPr>
                <w:sz w:val="10"/>
              </w:rPr>
              <w:t>5T,</w:t>
            </w:r>
            <w:r>
              <w:rPr>
                <w:spacing w:val="20"/>
                <w:sz w:val="10"/>
              </w:rPr>
              <w:t xml:space="preserve"> </w:t>
            </w:r>
            <w:r>
              <w:rPr>
                <w:sz w:val="10"/>
              </w:rPr>
              <w:t>INCLUSIVE</w:t>
            </w:r>
            <w:r>
              <w:rPr>
                <w:spacing w:val="-3"/>
                <w:sz w:val="10"/>
              </w:rPr>
              <w:t xml:space="preserve"> </w:t>
            </w:r>
            <w:r>
              <w:rPr>
                <w:spacing w:val="-2"/>
                <w:sz w:val="10"/>
              </w:rPr>
              <w:t>MOTORISTA</w:t>
            </w:r>
          </w:p>
        </w:tc>
        <w:tc>
          <w:tcPr>
            <w:tcW w:w="697" w:type="dxa"/>
          </w:tcPr>
          <w:p w14:paraId="68DDA1FE">
            <w:pPr>
              <w:pStyle w:val="10"/>
              <w:spacing w:before="8"/>
              <w:rPr>
                <w:rFonts w:ascii="Times New Roman"/>
                <w:b/>
                <w:sz w:val="10"/>
              </w:rPr>
            </w:pPr>
          </w:p>
          <w:p w14:paraId="1B0A4A49">
            <w:pPr>
              <w:pStyle w:val="10"/>
              <w:ind w:left="7" w:right="2"/>
              <w:jc w:val="center"/>
              <w:rPr>
                <w:sz w:val="10"/>
              </w:rPr>
            </w:pPr>
            <w:r>
              <w:rPr>
                <w:spacing w:val="-10"/>
                <w:sz w:val="10"/>
              </w:rPr>
              <w:t>H</w:t>
            </w:r>
          </w:p>
        </w:tc>
        <w:tc>
          <w:tcPr>
            <w:tcW w:w="862" w:type="dxa"/>
          </w:tcPr>
          <w:p w14:paraId="05E15AFF">
            <w:pPr>
              <w:pStyle w:val="10"/>
              <w:spacing w:before="8"/>
              <w:rPr>
                <w:rFonts w:ascii="Times New Roman"/>
                <w:b/>
                <w:sz w:val="10"/>
              </w:rPr>
            </w:pPr>
          </w:p>
          <w:p w14:paraId="2B673E19">
            <w:pPr>
              <w:pStyle w:val="10"/>
              <w:ind w:left="9" w:right="2"/>
              <w:jc w:val="center"/>
              <w:rPr>
                <w:sz w:val="10"/>
              </w:rPr>
            </w:pPr>
            <w:r>
              <w:rPr>
                <w:spacing w:val="-2"/>
                <w:sz w:val="10"/>
              </w:rPr>
              <w:t>66,00</w:t>
            </w:r>
          </w:p>
        </w:tc>
        <w:tc>
          <w:tcPr>
            <w:tcW w:w="624" w:type="dxa"/>
          </w:tcPr>
          <w:p w14:paraId="688A2BE0">
            <w:pPr>
              <w:pStyle w:val="10"/>
              <w:spacing w:before="8"/>
              <w:rPr>
                <w:rFonts w:ascii="Times New Roman"/>
                <w:b/>
                <w:sz w:val="10"/>
              </w:rPr>
            </w:pPr>
          </w:p>
          <w:p w14:paraId="454E6971">
            <w:pPr>
              <w:pStyle w:val="10"/>
              <w:ind w:left="9" w:right="2"/>
              <w:jc w:val="center"/>
              <w:rPr>
                <w:sz w:val="10"/>
              </w:rPr>
            </w:pPr>
            <w:r>
              <w:rPr>
                <w:spacing w:val="-2"/>
                <w:sz w:val="10"/>
              </w:rPr>
              <w:t>172,08</w:t>
            </w:r>
          </w:p>
        </w:tc>
        <w:tc>
          <w:tcPr>
            <w:tcW w:w="761" w:type="dxa"/>
          </w:tcPr>
          <w:p w14:paraId="6E8F48B8">
            <w:pPr>
              <w:pStyle w:val="10"/>
              <w:spacing w:before="8"/>
              <w:rPr>
                <w:rFonts w:ascii="Times New Roman"/>
                <w:b/>
                <w:sz w:val="10"/>
              </w:rPr>
            </w:pPr>
          </w:p>
          <w:p w14:paraId="1E55D6DC">
            <w:pPr>
              <w:pStyle w:val="10"/>
              <w:ind w:left="14" w:right="10"/>
              <w:jc w:val="center"/>
              <w:rPr>
                <w:sz w:val="10"/>
              </w:rPr>
            </w:pPr>
            <w:r>
              <w:rPr>
                <w:spacing w:val="-2"/>
                <w:sz w:val="10"/>
              </w:rPr>
              <w:t>221,66</w:t>
            </w:r>
          </w:p>
        </w:tc>
        <w:tc>
          <w:tcPr>
            <w:tcW w:w="958" w:type="dxa"/>
          </w:tcPr>
          <w:p w14:paraId="197D55C0">
            <w:pPr>
              <w:pStyle w:val="10"/>
              <w:spacing w:before="8"/>
              <w:rPr>
                <w:rFonts w:ascii="Times New Roman"/>
                <w:b/>
                <w:sz w:val="10"/>
              </w:rPr>
            </w:pPr>
          </w:p>
          <w:p w14:paraId="441819C8">
            <w:pPr>
              <w:pStyle w:val="10"/>
              <w:ind w:left="31" w:right="2"/>
              <w:jc w:val="center"/>
              <w:rPr>
                <w:sz w:val="10"/>
              </w:rPr>
            </w:pPr>
            <w:r>
              <w:rPr>
                <w:spacing w:val="-2"/>
                <w:sz w:val="10"/>
              </w:rPr>
              <w:t>14.629,31</w:t>
            </w:r>
          </w:p>
        </w:tc>
        <w:tc>
          <w:tcPr>
            <w:tcW w:w="600" w:type="dxa"/>
          </w:tcPr>
          <w:p w14:paraId="3319765B">
            <w:pPr>
              <w:pStyle w:val="10"/>
              <w:spacing w:before="8"/>
              <w:rPr>
                <w:rFonts w:ascii="Times New Roman"/>
                <w:b/>
                <w:sz w:val="10"/>
              </w:rPr>
            </w:pPr>
          </w:p>
          <w:p w14:paraId="53A434DC">
            <w:pPr>
              <w:pStyle w:val="10"/>
              <w:ind w:left="7"/>
              <w:jc w:val="center"/>
              <w:rPr>
                <w:sz w:val="10"/>
              </w:rPr>
            </w:pPr>
            <w:r>
              <w:rPr>
                <w:spacing w:val="-2"/>
                <w:sz w:val="10"/>
              </w:rPr>
              <w:t>0,116%</w:t>
            </w:r>
          </w:p>
        </w:tc>
        <w:tc>
          <w:tcPr>
            <w:tcW w:w="797" w:type="dxa"/>
          </w:tcPr>
          <w:p w14:paraId="6099F7E1">
            <w:pPr>
              <w:pStyle w:val="10"/>
              <w:spacing w:before="8"/>
              <w:rPr>
                <w:rFonts w:ascii="Times New Roman"/>
                <w:b/>
                <w:sz w:val="10"/>
              </w:rPr>
            </w:pPr>
          </w:p>
          <w:p w14:paraId="2363ED41">
            <w:pPr>
              <w:pStyle w:val="10"/>
              <w:ind w:left="6"/>
              <w:jc w:val="center"/>
              <w:rPr>
                <w:sz w:val="10"/>
              </w:rPr>
            </w:pPr>
            <w:r>
              <w:rPr>
                <w:spacing w:val="-2"/>
                <w:sz w:val="10"/>
              </w:rPr>
              <w:t>92,08%</w:t>
            </w:r>
          </w:p>
        </w:tc>
        <w:tc>
          <w:tcPr>
            <w:tcW w:w="965" w:type="dxa"/>
          </w:tcPr>
          <w:p w14:paraId="774FEDC8">
            <w:pPr>
              <w:pStyle w:val="10"/>
              <w:spacing w:before="8"/>
              <w:rPr>
                <w:rFonts w:ascii="Times New Roman"/>
                <w:b/>
                <w:sz w:val="10"/>
              </w:rPr>
            </w:pPr>
          </w:p>
          <w:p w14:paraId="020AC85A">
            <w:pPr>
              <w:pStyle w:val="10"/>
              <w:ind w:left="4"/>
              <w:jc w:val="center"/>
              <w:rPr>
                <w:sz w:val="10"/>
              </w:rPr>
            </w:pPr>
            <w:r>
              <w:rPr>
                <w:spacing w:val="-10"/>
                <w:sz w:val="10"/>
              </w:rPr>
              <w:t>C</w:t>
            </w:r>
          </w:p>
        </w:tc>
      </w:tr>
      <w:tr w14:paraId="7539E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0" w:hRule="atLeast"/>
        </w:trPr>
        <w:tc>
          <w:tcPr>
            <w:tcW w:w="538" w:type="dxa"/>
          </w:tcPr>
          <w:p w14:paraId="7BE702A2">
            <w:pPr>
              <w:pStyle w:val="10"/>
              <w:rPr>
                <w:rFonts w:ascii="Times New Roman"/>
                <w:b/>
                <w:sz w:val="10"/>
              </w:rPr>
            </w:pPr>
          </w:p>
          <w:p w14:paraId="454A6956">
            <w:pPr>
              <w:pStyle w:val="10"/>
              <w:rPr>
                <w:rFonts w:ascii="Times New Roman"/>
                <w:b/>
                <w:sz w:val="10"/>
              </w:rPr>
            </w:pPr>
          </w:p>
          <w:p w14:paraId="1A7127C4">
            <w:pPr>
              <w:pStyle w:val="10"/>
              <w:rPr>
                <w:rFonts w:ascii="Times New Roman"/>
                <w:b/>
                <w:sz w:val="10"/>
              </w:rPr>
            </w:pPr>
          </w:p>
          <w:p w14:paraId="08A8C161">
            <w:pPr>
              <w:pStyle w:val="10"/>
              <w:spacing w:before="112"/>
              <w:rPr>
                <w:rFonts w:ascii="Times New Roman"/>
                <w:b/>
                <w:sz w:val="10"/>
              </w:rPr>
            </w:pPr>
          </w:p>
          <w:p w14:paraId="06C783E9">
            <w:pPr>
              <w:pStyle w:val="10"/>
              <w:spacing w:before="1"/>
              <w:ind w:left="11" w:right="1"/>
              <w:jc w:val="center"/>
              <w:rPr>
                <w:sz w:val="10"/>
              </w:rPr>
            </w:pPr>
            <w:r>
              <w:rPr>
                <w:spacing w:val="-2"/>
                <w:sz w:val="10"/>
              </w:rPr>
              <w:t>15.31</w:t>
            </w:r>
          </w:p>
        </w:tc>
        <w:tc>
          <w:tcPr>
            <w:tcW w:w="740" w:type="dxa"/>
          </w:tcPr>
          <w:p w14:paraId="18850BFF">
            <w:pPr>
              <w:pStyle w:val="10"/>
              <w:rPr>
                <w:rFonts w:ascii="Times New Roman"/>
                <w:b/>
                <w:sz w:val="10"/>
              </w:rPr>
            </w:pPr>
          </w:p>
          <w:p w14:paraId="187C6DD7">
            <w:pPr>
              <w:pStyle w:val="10"/>
              <w:rPr>
                <w:rFonts w:ascii="Times New Roman"/>
                <w:b/>
                <w:sz w:val="10"/>
              </w:rPr>
            </w:pPr>
          </w:p>
          <w:p w14:paraId="1961A2E9">
            <w:pPr>
              <w:pStyle w:val="10"/>
              <w:rPr>
                <w:rFonts w:ascii="Times New Roman"/>
                <w:b/>
                <w:sz w:val="10"/>
              </w:rPr>
            </w:pPr>
          </w:p>
          <w:p w14:paraId="522D3FC9">
            <w:pPr>
              <w:pStyle w:val="10"/>
              <w:spacing w:before="57"/>
              <w:rPr>
                <w:rFonts w:ascii="Times New Roman"/>
                <w:b/>
                <w:sz w:val="10"/>
              </w:rPr>
            </w:pPr>
          </w:p>
          <w:p w14:paraId="7ED4CDDA">
            <w:pPr>
              <w:pStyle w:val="10"/>
              <w:ind w:left="337" w:right="63" w:hanging="262"/>
              <w:rPr>
                <w:sz w:val="10"/>
              </w:rPr>
            </w:pPr>
            <w:r>
              <w:rPr>
                <w:sz w:val="10"/>
              </w:rPr>
              <w:t>15.005.0215-</w:t>
            </w:r>
            <w:r>
              <w:rPr>
                <w:spacing w:val="-10"/>
                <w:sz w:val="10"/>
              </w:rPr>
              <w:t>A</w:t>
            </w:r>
          </w:p>
        </w:tc>
        <w:tc>
          <w:tcPr>
            <w:tcW w:w="2694" w:type="dxa"/>
          </w:tcPr>
          <w:p w14:paraId="4162DD1C">
            <w:pPr>
              <w:pStyle w:val="10"/>
              <w:spacing w:before="61"/>
              <w:rPr>
                <w:rFonts w:ascii="Times New Roman"/>
                <w:b/>
                <w:sz w:val="10"/>
              </w:rPr>
            </w:pPr>
          </w:p>
          <w:p w14:paraId="6C3DA737">
            <w:pPr>
              <w:pStyle w:val="10"/>
              <w:spacing w:before="1"/>
              <w:ind w:left="70" w:right="139"/>
              <w:rPr>
                <w:sz w:val="10"/>
              </w:rPr>
            </w:pPr>
            <w:r>
              <w:rPr>
                <w:sz w:val="10"/>
              </w:rPr>
              <w:t>ASSENTAMENTO</w:t>
            </w:r>
            <w:r>
              <w:rPr>
                <w:spacing w:val="-7"/>
                <w:sz w:val="10"/>
              </w:rPr>
              <w:t xml:space="preserve"> </w:t>
            </w:r>
            <w:r>
              <w:rPr>
                <w:sz w:val="10"/>
              </w:rPr>
              <w:t>DE</w:t>
            </w:r>
            <w:r>
              <w:rPr>
                <w:spacing w:val="-7"/>
                <w:sz w:val="10"/>
              </w:rPr>
              <w:t xml:space="preserve"> </w:t>
            </w:r>
            <w:r>
              <w:rPr>
                <w:sz w:val="10"/>
              </w:rPr>
              <w:t>AR-CONDICIONADO</w:t>
            </w:r>
            <w:r>
              <w:rPr>
                <w:spacing w:val="-6"/>
                <w:sz w:val="10"/>
              </w:rPr>
              <w:t xml:space="preserve"> </w:t>
            </w:r>
            <w:r>
              <w:rPr>
                <w:sz w:val="10"/>
              </w:rPr>
              <w:t>SPLIT</w:t>
            </w:r>
            <w:r>
              <w:rPr>
                <w:spacing w:val="-7"/>
                <w:sz w:val="10"/>
              </w:rPr>
              <w:t xml:space="preserve"> </w:t>
            </w:r>
            <w:r>
              <w:rPr>
                <w:sz w:val="10"/>
              </w:rPr>
              <w:t>DE</w:t>
            </w:r>
            <w:r>
              <w:rPr>
                <w:spacing w:val="40"/>
                <w:sz w:val="10"/>
              </w:rPr>
              <w:t xml:space="preserve"> </w:t>
            </w:r>
            <w:r>
              <w:rPr>
                <w:sz w:val="10"/>
              </w:rPr>
              <w:t>9000 A 30000 BTU/H,</w:t>
            </w:r>
            <w:r>
              <w:rPr>
                <w:spacing w:val="40"/>
                <w:sz w:val="10"/>
              </w:rPr>
              <w:t xml:space="preserve"> </w:t>
            </w:r>
            <w:r>
              <w:rPr>
                <w:sz w:val="10"/>
              </w:rPr>
              <w:t>COM 1 CONDENSADOR E 1</w:t>
            </w:r>
            <w:r>
              <w:rPr>
                <w:spacing w:val="40"/>
                <w:sz w:val="10"/>
              </w:rPr>
              <w:t xml:space="preserve"> </w:t>
            </w:r>
            <w:r>
              <w:rPr>
                <w:sz w:val="10"/>
              </w:rPr>
              <w:t>EVAPORADOR,</w:t>
            </w:r>
            <w:r>
              <w:rPr>
                <w:spacing w:val="40"/>
                <w:sz w:val="10"/>
              </w:rPr>
              <w:t xml:space="preserve"> </w:t>
            </w:r>
            <w:r>
              <w:rPr>
                <w:sz w:val="10"/>
              </w:rPr>
              <w:t>CONFORME ABNT NBR 16655,</w:t>
            </w:r>
            <w:r>
              <w:rPr>
                <w:spacing w:val="40"/>
                <w:sz w:val="10"/>
              </w:rPr>
              <w:t xml:space="preserve"> </w:t>
            </w:r>
            <w:r>
              <w:rPr>
                <w:sz w:val="10"/>
              </w:rPr>
              <w:t>(VIDE</w:t>
            </w:r>
            <w:r>
              <w:rPr>
                <w:spacing w:val="-4"/>
                <w:sz w:val="10"/>
              </w:rPr>
              <w:t xml:space="preserve"> </w:t>
            </w:r>
            <w:r>
              <w:rPr>
                <w:sz w:val="10"/>
              </w:rPr>
              <w:t>FORNECIMENTO</w:t>
            </w:r>
            <w:r>
              <w:rPr>
                <w:spacing w:val="-3"/>
                <w:sz w:val="10"/>
              </w:rPr>
              <w:t xml:space="preserve"> </w:t>
            </w:r>
            <w:r>
              <w:rPr>
                <w:sz w:val="10"/>
              </w:rPr>
              <w:t>DO</w:t>
            </w:r>
            <w:r>
              <w:rPr>
                <w:spacing w:val="-3"/>
                <w:sz w:val="10"/>
              </w:rPr>
              <w:t xml:space="preserve"> </w:t>
            </w:r>
            <w:r>
              <w:rPr>
                <w:sz w:val="10"/>
              </w:rPr>
              <w:t>APARELHO</w:t>
            </w:r>
            <w:r>
              <w:rPr>
                <w:spacing w:val="-3"/>
                <w:sz w:val="10"/>
              </w:rPr>
              <w:t xml:space="preserve"> </w:t>
            </w:r>
            <w:r>
              <w:rPr>
                <w:sz w:val="10"/>
              </w:rPr>
              <w:t>NA</w:t>
            </w:r>
            <w:r>
              <w:rPr>
                <w:spacing w:val="-6"/>
                <w:sz w:val="10"/>
              </w:rPr>
              <w:t xml:space="preserve"> </w:t>
            </w:r>
            <w:r>
              <w:rPr>
                <w:sz w:val="10"/>
              </w:rPr>
              <w:t>FAMILIA</w:t>
            </w:r>
            <w:r>
              <w:rPr>
                <w:spacing w:val="40"/>
                <w:sz w:val="10"/>
              </w:rPr>
              <w:t xml:space="preserve"> </w:t>
            </w:r>
            <w:r>
              <w:rPr>
                <w:sz w:val="10"/>
              </w:rPr>
              <w:t>18.030) INCLUSIVE ACESSORIOS DE FIXACAO,</w:t>
            </w:r>
            <w:r>
              <w:rPr>
                <w:spacing w:val="40"/>
                <w:sz w:val="10"/>
              </w:rPr>
              <w:t xml:space="preserve"> </w:t>
            </w:r>
            <w:r>
              <w:rPr>
                <w:sz w:val="10"/>
              </w:rPr>
              <w:t>EXCLUSIVE ALIMENTACAO ELETRICA E</w:t>
            </w:r>
            <w:r>
              <w:rPr>
                <w:spacing w:val="40"/>
                <w:sz w:val="10"/>
              </w:rPr>
              <w:t xml:space="preserve"> </w:t>
            </w:r>
            <w:r>
              <w:rPr>
                <w:sz w:val="10"/>
              </w:rPr>
              <w:t>INTERLIGACAO</w:t>
            </w:r>
            <w:r>
              <w:rPr>
                <w:spacing w:val="-7"/>
                <w:sz w:val="10"/>
              </w:rPr>
              <w:t xml:space="preserve"> </w:t>
            </w:r>
            <w:r>
              <w:rPr>
                <w:sz w:val="10"/>
              </w:rPr>
              <w:t>CONDENSADOR/EVAPORADOR</w:t>
            </w:r>
            <w:r>
              <w:rPr>
                <w:spacing w:val="40"/>
                <w:sz w:val="10"/>
              </w:rPr>
              <w:t xml:space="preserve"> </w:t>
            </w:r>
            <w:r>
              <w:rPr>
                <w:sz w:val="10"/>
              </w:rPr>
              <w:t>(VIDE ITEM 15.005.0240)</w:t>
            </w:r>
          </w:p>
        </w:tc>
        <w:tc>
          <w:tcPr>
            <w:tcW w:w="697" w:type="dxa"/>
          </w:tcPr>
          <w:p w14:paraId="5823AFD3">
            <w:pPr>
              <w:pStyle w:val="10"/>
              <w:rPr>
                <w:rFonts w:ascii="Times New Roman"/>
                <w:b/>
                <w:sz w:val="10"/>
              </w:rPr>
            </w:pPr>
          </w:p>
          <w:p w14:paraId="0C099763">
            <w:pPr>
              <w:pStyle w:val="10"/>
              <w:rPr>
                <w:rFonts w:ascii="Times New Roman"/>
                <w:b/>
                <w:sz w:val="10"/>
              </w:rPr>
            </w:pPr>
          </w:p>
          <w:p w14:paraId="0C3FF138">
            <w:pPr>
              <w:pStyle w:val="10"/>
              <w:rPr>
                <w:rFonts w:ascii="Times New Roman"/>
                <w:b/>
                <w:sz w:val="10"/>
              </w:rPr>
            </w:pPr>
          </w:p>
          <w:p w14:paraId="4C058DBD">
            <w:pPr>
              <w:pStyle w:val="10"/>
              <w:spacing w:before="112"/>
              <w:rPr>
                <w:rFonts w:ascii="Times New Roman"/>
                <w:b/>
                <w:sz w:val="10"/>
              </w:rPr>
            </w:pPr>
          </w:p>
          <w:p w14:paraId="28820517">
            <w:pPr>
              <w:pStyle w:val="10"/>
              <w:spacing w:before="1"/>
              <w:ind w:left="7" w:right="3"/>
              <w:jc w:val="center"/>
              <w:rPr>
                <w:sz w:val="10"/>
              </w:rPr>
            </w:pPr>
            <w:r>
              <w:rPr>
                <w:spacing w:val="-5"/>
                <w:sz w:val="10"/>
              </w:rPr>
              <w:t>UN</w:t>
            </w:r>
          </w:p>
        </w:tc>
        <w:tc>
          <w:tcPr>
            <w:tcW w:w="862" w:type="dxa"/>
          </w:tcPr>
          <w:p w14:paraId="1FCDBF81">
            <w:pPr>
              <w:pStyle w:val="10"/>
              <w:rPr>
                <w:rFonts w:ascii="Times New Roman"/>
                <w:b/>
                <w:sz w:val="10"/>
              </w:rPr>
            </w:pPr>
          </w:p>
          <w:p w14:paraId="59091686">
            <w:pPr>
              <w:pStyle w:val="10"/>
              <w:rPr>
                <w:rFonts w:ascii="Times New Roman"/>
                <w:b/>
                <w:sz w:val="10"/>
              </w:rPr>
            </w:pPr>
          </w:p>
          <w:p w14:paraId="41DB163A">
            <w:pPr>
              <w:pStyle w:val="10"/>
              <w:rPr>
                <w:rFonts w:ascii="Times New Roman"/>
                <w:b/>
                <w:sz w:val="10"/>
              </w:rPr>
            </w:pPr>
          </w:p>
          <w:p w14:paraId="38787CA7">
            <w:pPr>
              <w:pStyle w:val="10"/>
              <w:spacing w:before="112"/>
              <w:rPr>
                <w:rFonts w:ascii="Times New Roman"/>
                <w:b/>
                <w:sz w:val="10"/>
              </w:rPr>
            </w:pPr>
          </w:p>
          <w:p w14:paraId="1B80CA4A">
            <w:pPr>
              <w:pStyle w:val="10"/>
              <w:spacing w:before="1"/>
              <w:ind w:left="9" w:right="2"/>
              <w:jc w:val="center"/>
              <w:rPr>
                <w:sz w:val="10"/>
              </w:rPr>
            </w:pPr>
            <w:r>
              <w:rPr>
                <w:spacing w:val="-2"/>
                <w:sz w:val="10"/>
              </w:rPr>
              <w:t>34,00</w:t>
            </w:r>
          </w:p>
        </w:tc>
        <w:tc>
          <w:tcPr>
            <w:tcW w:w="624" w:type="dxa"/>
          </w:tcPr>
          <w:p w14:paraId="1E5C7E80">
            <w:pPr>
              <w:pStyle w:val="10"/>
              <w:rPr>
                <w:rFonts w:ascii="Times New Roman"/>
                <w:b/>
                <w:sz w:val="10"/>
              </w:rPr>
            </w:pPr>
          </w:p>
          <w:p w14:paraId="3EF380CC">
            <w:pPr>
              <w:pStyle w:val="10"/>
              <w:rPr>
                <w:rFonts w:ascii="Times New Roman"/>
                <w:b/>
                <w:sz w:val="10"/>
              </w:rPr>
            </w:pPr>
          </w:p>
          <w:p w14:paraId="13E95A19">
            <w:pPr>
              <w:pStyle w:val="10"/>
              <w:rPr>
                <w:rFonts w:ascii="Times New Roman"/>
                <w:b/>
                <w:sz w:val="10"/>
              </w:rPr>
            </w:pPr>
          </w:p>
          <w:p w14:paraId="791B9C49">
            <w:pPr>
              <w:pStyle w:val="10"/>
              <w:spacing w:before="112"/>
              <w:rPr>
                <w:rFonts w:ascii="Times New Roman"/>
                <w:b/>
                <w:sz w:val="10"/>
              </w:rPr>
            </w:pPr>
          </w:p>
          <w:p w14:paraId="439F8F4D">
            <w:pPr>
              <w:pStyle w:val="10"/>
              <w:spacing w:before="1"/>
              <w:ind w:left="9" w:right="2"/>
              <w:jc w:val="center"/>
              <w:rPr>
                <w:sz w:val="10"/>
              </w:rPr>
            </w:pPr>
            <w:r>
              <w:rPr>
                <w:spacing w:val="-2"/>
                <w:sz w:val="10"/>
              </w:rPr>
              <w:t>329,48</w:t>
            </w:r>
          </w:p>
        </w:tc>
        <w:tc>
          <w:tcPr>
            <w:tcW w:w="761" w:type="dxa"/>
          </w:tcPr>
          <w:p w14:paraId="289CD63B">
            <w:pPr>
              <w:pStyle w:val="10"/>
              <w:rPr>
                <w:rFonts w:ascii="Times New Roman"/>
                <w:b/>
                <w:sz w:val="10"/>
              </w:rPr>
            </w:pPr>
          </w:p>
          <w:p w14:paraId="6F1EC54B">
            <w:pPr>
              <w:pStyle w:val="10"/>
              <w:rPr>
                <w:rFonts w:ascii="Times New Roman"/>
                <w:b/>
                <w:sz w:val="10"/>
              </w:rPr>
            </w:pPr>
          </w:p>
          <w:p w14:paraId="3949B403">
            <w:pPr>
              <w:pStyle w:val="10"/>
              <w:rPr>
                <w:rFonts w:ascii="Times New Roman"/>
                <w:b/>
                <w:sz w:val="10"/>
              </w:rPr>
            </w:pPr>
          </w:p>
          <w:p w14:paraId="03E81F16">
            <w:pPr>
              <w:pStyle w:val="10"/>
              <w:spacing w:before="112"/>
              <w:rPr>
                <w:rFonts w:ascii="Times New Roman"/>
                <w:b/>
                <w:sz w:val="10"/>
              </w:rPr>
            </w:pPr>
          </w:p>
          <w:p w14:paraId="1A488A75">
            <w:pPr>
              <w:pStyle w:val="10"/>
              <w:spacing w:before="1"/>
              <w:ind w:left="14" w:right="10"/>
              <w:jc w:val="center"/>
              <w:rPr>
                <w:sz w:val="10"/>
              </w:rPr>
            </w:pPr>
            <w:r>
              <w:rPr>
                <w:spacing w:val="-2"/>
                <w:sz w:val="10"/>
              </w:rPr>
              <w:t>424,40</w:t>
            </w:r>
          </w:p>
        </w:tc>
        <w:tc>
          <w:tcPr>
            <w:tcW w:w="958" w:type="dxa"/>
          </w:tcPr>
          <w:p w14:paraId="1374B7B7">
            <w:pPr>
              <w:pStyle w:val="10"/>
              <w:rPr>
                <w:rFonts w:ascii="Times New Roman"/>
                <w:b/>
                <w:sz w:val="10"/>
              </w:rPr>
            </w:pPr>
          </w:p>
          <w:p w14:paraId="39625878">
            <w:pPr>
              <w:pStyle w:val="10"/>
              <w:rPr>
                <w:rFonts w:ascii="Times New Roman"/>
                <w:b/>
                <w:sz w:val="10"/>
              </w:rPr>
            </w:pPr>
          </w:p>
          <w:p w14:paraId="32AB5663">
            <w:pPr>
              <w:pStyle w:val="10"/>
              <w:rPr>
                <w:rFonts w:ascii="Times New Roman"/>
                <w:b/>
                <w:sz w:val="10"/>
              </w:rPr>
            </w:pPr>
          </w:p>
          <w:p w14:paraId="438BE560">
            <w:pPr>
              <w:pStyle w:val="10"/>
              <w:spacing w:before="112"/>
              <w:rPr>
                <w:rFonts w:ascii="Times New Roman"/>
                <w:b/>
                <w:sz w:val="10"/>
              </w:rPr>
            </w:pPr>
          </w:p>
          <w:p w14:paraId="4D942472">
            <w:pPr>
              <w:pStyle w:val="10"/>
              <w:spacing w:before="1"/>
              <w:ind w:left="31" w:right="2"/>
              <w:jc w:val="center"/>
              <w:rPr>
                <w:sz w:val="10"/>
              </w:rPr>
            </w:pPr>
            <w:r>
              <w:rPr>
                <w:spacing w:val="-2"/>
                <w:sz w:val="10"/>
              </w:rPr>
              <w:t>14.429,71</w:t>
            </w:r>
          </w:p>
        </w:tc>
        <w:tc>
          <w:tcPr>
            <w:tcW w:w="600" w:type="dxa"/>
          </w:tcPr>
          <w:p w14:paraId="4AD3D6AB">
            <w:pPr>
              <w:pStyle w:val="10"/>
              <w:rPr>
                <w:rFonts w:ascii="Times New Roman"/>
                <w:b/>
                <w:sz w:val="10"/>
              </w:rPr>
            </w:pPr>
          </w:p>
          <w:p w14:paraId="63D4C351">
            <w:pPr>
              <w:pStyle w:val="10"/>
              <w:rPr>
                <w:rFonts w:ascii="Times New Roman"/>
                <w:b/>
                <w:sz w:val="10"/>
              </w:rPr>
            </w:pPr>
          </w:p>
          <w:p w14:paraId="0C63D7AD">
            <w:pPr>
              <w:pStyle w:val="10"/>
              <w:rPr>
                <w:rFonts w:ascii="Times New Roman"/>
                <w:b/>
                <w:sz w:val="10"/>
              </w:rPr>
            </w:pPr>
          </w:p>
          <w:p w14:paraId="13EF8440">
            <w:pPr>
              <w:pStyle w:val="10"/>
              <w:spacing w:before="112"/>
              <w:rPr>
                <w:rFonts w:ascii="Times New Roman"/>
                <w:b/>
                <w:sz w:val="10"/>
              </w:rPr>
            </w:pPr>
          </w:p>
          <w:p w14:paraId="3FB8CDF9">
            <w:pPr>
              <w:pStyle w:val="10"/>
              <w:spacing w:before="1"/>
              <w:ind w:left="7"/>
              <w:jc w:val="center"/>
              <w:rPr>
                <w:sz w:val="10"/>
              </w:rPr>
            </w:pPr>
            <w:r>
              <w:rPr>
                <w:spacing w:val="-2"/>
                <w:sz w:val="10"/>
              </w:rPr>
              <w:t>0,115%</w:t>
            </w:r>
          </w:p>
        </w:tc>
        <w:tc>
          <w:tcPr>
            <w:tcW w:w="797" w:type="dxa"/>
          </w:tcPr>
          <w:p w14:paraId="0DB24152">
            <w:pPr>
              <w:pStyle w:val="10"/>
              <w:rPr>
                <w:rFonts w:ascii="Times New Roman"/>
                <w:b/>
                <w:sz w:val="10"/>
              </w:rPr>
            </w:pPr>
          </w:p>
          <w:p w14:paraId="52F4DA01">
            <w:pPr>
              <w:pStyle w:val="10"/>
              <w:rPr>
                <w:rFonts w:ascii="Times New Roman"/>
                <w:b/>
                <w:sz w:val="10"/>
              </w:rPr>
            </w:pPr>
          </w:p>
          <w:p w14:paraId="33A013EB">
            <w:pPr>
              <w:pStyle w:val="10"/>
              <w:rPr>
                <w:rFonts w:ascii="Times New Roman"/>
                <w:b/>
                <w:sz w:val="10"/>
              </w:rPr>
            </w:pPr>
          </w:p>
          <w:p w14:paraId="7D97176B">
            <w:pPr>
              <w:pStyle w:val="10"/>
              <w:spacing w:before="112"/>
              <w:rPr>
                <w:rFonts w:ascii="Times New Roman"/>
                <w:b/>
                <w:sz w:val="10"/>
              </w:rPr>
            </w:pPr>
          </w:p>
          <w:p w14:paraId="746D184C">
            <w:pPr>
              <w:pStyle w:val="10"/>
              <w:spacing w:before="1"/>
              <w:ind w:left="6"/>
              <w:jc w:val="center"/>
              <w:rPr>
                <w:sz w:val="10"/>
              </w:rPr>
            </w:pPr>
            <w:r>
              <w:rPr>
                <w:spacing w:val="-2"/>
                <w:sz w:val="10"/>
              </w:rPr>
              <w:t>92,19%</w:t>
            </w:r>
          </w:p>
        </w:tc>
        <w:tc>
          <w:tcPr>
            <w:tcW w:w="965" w:type="dxa"/>
          </w:tcPr>
          <w:p w14:paraId="38F9B56E">
            <w:pPr>
              <w:pStyle w:val="10"/>
              <w:rPr>
                <w:rFonts w:ascii="Times New Roman"/>
                <w:b/>
                <w:sz w:val="10"/>
              </w:rPr>
            </w:pPr>
          </w:p>
          <w:p w14:paraId="1FF4BD66">
            <w:pPr>
              <w:pStyle w:val="10"/>
              <w:rPr>
                <w:rFonts w:ascii="Times New Roman"/>
                <w:b/>
                <w:sz w:val="10"/>
              </w:rPr>
            </w:pPr>
          </w:p>
          <w:p w14:paraId="7A0DB508">
            <w:pPr>
              <w:pStyle w:val="10"/>
              <w:rPr>
                <w:rFonts w:ascii="Times New Roman"/>
                <w:b/>
                <w:sz w:val="10"/>
              </w:rPr>
            </w:pPr>
          </w:p>
          <w:p w14:paraId="3128C8B4">
            <w:pPr>
              <w:pStyle w:val="10"/>
              <w:spacing w:before="112"/>
              <w:rPr>
                <w:rFonts w:ascii="Times New Roman"/>
                <w:b/>
                <w:sz w:val="10"/>
              </w:rPr>
            </w:pPr>
          </w:p>
          <w:p w14:paraId="0EB564EB">
            <w:pPr>
              <w:pStyle w:val="10"/>
              <w:spacing w:before="1"/>
              <w:ind w:left="4"/>
              <w:jc w:val="center"/>
              <w:rPr>
                <w:sz w:val="10"/>
              </w:rPr>
            </w:pPr>
            <w:r>
              <w:rPr>
                <w:spacing w:val="-10"/>
                <w:sz w:val="10"/>
              </w:rPr>
              <w:t>C</w:t>
            </w:r>
          </w:p>
        </w:tc>
      </w:tr>
      <w:tr w14:paraId="49F8C3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797F5ACE">
            <w:pPr>
              <w:pStyle w:val="10"/>
              <w:spacing w:before="99"/>
              <w:rPr>
                <w:rFonts w:ascii="Times New Roman"/>
                <w:b/>
                <w:sz w:val="10"/>
              </w:rPr>
            </w:pPr>
          </w:p>
          <w:p w14:paraId="1357C148">
            <w:pPr>
              <w:pStyle w:val="10"/>
              <w:spacing w:before="1"/>
              <w:ind w:left="11" w:right="1"/>
              <w:jc w:val="center"/>
              <w:rPr>
                <w:sz w:val="10"/>
              </w:rPr>
            </w:pPr>
            <w:r>
              <w:rPr>
                <w:spacing w:val="-2"/>
                <w:sz w:val="10"/>
              </w:rPr>
              <w:t>18.48</w:t>
            </w:r>
          </w:p>
        </w:tc>
        <w:tc>
          <w:tcPr>
            <w:tcW w:w="740" w:type="dxa"/>
          </w:tcPr>
          <w:p w14:paraId="4B308914">
            <w:pPr>
              <w:pStyle w:val="10"/>
              <w:spacing w:before="42"/>
              <w:rPr>
                <w:rFonts w:ascii="Times New Roman"/>
                <w:b/>
                <w:sz w:val="10"/>
              </w:rPr>
            </w:pPr>
          </w:p>
          <w:p w14:paraId="73FF11F4">
            <w:pPr>
              <w:pStyle w:val="10"/>
              <w:ind w:left="337" w:right="63" w:hanging="262"/>
              <w:rPr>
                <w:sz w:val="10"/>
              </w:rPr>
            </w:pPr>
            <w:r>
              <w:rPr>
                <w:sz w:val="10"/>
              </w:rPr>
              <w:t>18.029.0012-</w:t>
            </w:r>
            <w:r>
              <w:rPr>
                <w:spacing w:val="-10"/>
                <w:sz w:val="10"/>
              </w:rPr>
              <w:t>A</w:t>
            </w:r>
          </w:p>
        </w:tc>
        <w:tc>
          <w:tcPr>
            <w:tcW w:w="2694" w:type="dxa"/>
          </w:tcPr>
          <w:p w14:paraId="3E8ED74F">
            <w:pPr>
              <w:pStyle w:val="10"/>
              <w:spacing w:before="99" w:line="242" w:lineRule="auto"/>
              <w:ind w:left="70" w:right="63"/>
              <w:rPr>
                <w:sz w:val="10"/>
              </w:rPr>
            </w:pPr>
            <w:r>
              <w:rPr>
                <w:sz w:val="10"/>
              </w:rPr>
              <w:t>BOMBA</w:t>
            </w:r>
            <w:r>
              <w:rPr>
                <w:spacing w:val="-7"/>
                <w:sz w:val="10"/>
              </w:rPr>
              <w:t xml:space="preserve"> </w:t>
            </w:r>
            <w:r>
              <w:rPr>
                <w:sz w:val="10"/>
              </w:rPr>
              <w:t>HIDRAULICA</w:t>
            </w:r>
            <w:r>
              <w:rPr>
                <w:spacing w:val="-7"/>
                <w:sz w:val="10"/>
              </w:rPr>
              <w:t xml:space="preserve"> </w:t>
            </w:r>
            <w:r>
              <w:rPr>
                <w:sz w:val="10"/>
              </w:rPr>
              <w:t>CENTRIFUGA,</w:t>
            </w:r>
            <w:r>
              <w:rPr>
                <w:spacing w:val="12"/>
                <w:sz w:val="10"/>
              </w:rPr>
              <w:t xml:space="preserve"> </w:t>
            </w:r>
            <w:r>
              <w:rPr>
                <w:sz w:val="10"/>
              </w:rPr>
              <w:t>COM</w:t>
            </w:r>
            <w:r>
              <w:rPr>
                <w:spacing w:val="-7"/>
                <w:sz w:val="10"/>
              </w:rPr>
              <w:t xml:space="preserve"> </w:t>
            </w:r>
            <w:r>
              <w:rPr>
                <w:sz w:val="10"/>
              </w:rPr>
              <w:t>MOTOR</w:t>
            </w:r>
            <w:r>
              <w:rPr>
                <w:spacing w:val="40"/>
                <w:sz w:val="10"/>
              </w:rPr>
              <w:t xml:space="preserve"> </w:t>
            </w:r>
            <w:r>
              <w:rPr>
                <w:sz w:val="10"/>
              </w:rPr>
              <w:t>ELETRICO,</w:t>
            </w:r>
            <w:r>
              <w:rPr>
                <w:spacing w:val="40"/>
                <w:sz w:val="10"/>
              </w:rPr>
              <w:t xml:space="preserve"> </w:t>
            </w:r>
            <w:r>
              <w:rPr>
                <w:sz w:val="10"/>
              </w:rPr>
              <w:t>POTENCIA DE 3/4CV,</w:t>
            </w:r>
            <w:r>
              <w:rPr>
                <w:spacing w:val="40"/>
                <w:sz w:val="10"/>
              </w:rPr>
              <w:t xml:space="preserve"> </w:t>
            </w:r>
            <w:r>
              <w:rPr>
                <w:sz w:val="10"/>
              </w:rPr>
              <w:t>EXCLUSIVE</w:t>
            </w:r>
            <w:r>
              <w:rPr>
                <w:spacing w:val="40"/>
                <w:sz w:val="10"/>
              </w:rPr>
              <w:t xml:space="preserve"> </w:t>
            </w:r>
            <w:r>
              <w:rPr>
                <w:sz w:val="10"/>
              </w:rPr>
              <w:t>ACESSORIOS. FORNECIMENTO E COLOCACAO</w:t>
            </w:r>
          </w:p>
        </w:tc>
        <w:tc>
          <w:tcPr>
            <w:tcW w:w="697" w:type="dxa"/>
          </w:tcPr>
          <w:p w14:paraId="2ED604A2">
            <w:pPr>
              <w:pStyle w:val="10"/>
              <w:spacing w:before="99"/>
              <w:rPr>
                <w:rFonts w:ascii="Times New Roman"/>
                <w:b/>
                <w:sz w:val="10"/>
              </w:rPr>
            </w:pPr>
          </w:p>
          <w:p w14:paraId="2A496544">
            <w:pPr>
              <w:pStyle w:val="10"/>
              <w:spacing w:before="1"/>
              <w:ind w:left="7" w:right="3"/>
              <w:jc w:val="center"/>
              <w:rPr>
                <w:sz w:val="10"/>
              </w:rPr>
            </w:pPr>
            <w:r>
              <w:rPr>
                <w:spacing w:val="-5"/>
                <w:sz w:val="10"/>
              </w:rPr>
              <w:t>UN</w:t>
            </w:r>
          </w:p>
        </w:tc>
        <w:tc>
          <w:tcPr>
            <w:tcW w:w="862" w:type="dxa"/>
          </w:tcPr>
          <w:p w14:paraId="513CEA39">
            <w:pPr>
              <w:pStyle w:val="10"/>
              <w:spacing w:before="99"/>
              <w:rPr>
                <w:rFonts w:ascii="Times New Roman"/>
                <w:b/>
                <w:sz w:val="10"/>
              </w:rPr>
            </w:pPr>
          </w:p>
          <w:p w14:paraId="58985577">
            <w:pPr>
              <w:pStyle w:val="10"/>
              <w:spacing w:before="1"/>
              <w:ind w:left="9" w:right="2"/>
              <w:jc w:val="center"/>
              <w:rPr>
                <w:sz w:val="10"/>
              </w:rPr>
            </w:pPr>
            <w:r>
              <w:rPr>
                <w:spacing w:val="-2"/>
                <w:sz w:val="10"/>
              </w:rPr>
              <w:t>10,00</w:t>
            </w:r>
          </w:p>
        </w:tc>
        <w:tc>
          <w:tcPr>
            <w:tcW w:w="624" w:type="dxa"/>
          </w:tcPr>
          <w:p w14:paraId="15EDBFE7">
            <w:pPr>
              <w:pStyle w:val="10"/>
              <w:spacing w:before="99"/>
              <w:rPr>
                <w:rFonts w:ascii="Times New Roman"/>
                <w:b/>
                <w:sz w:val="10"/>
              </w:rPr>
            </w:pPr>
          </w:p>
          <w:p w14:paraId="62684287">
            <w:pPr>
              <w:pStyle w:val="10"/>
              <w:spacing w:before="1"/>
              <w:ind w:left="9" w:right="5"/>
              <w:jc w:val="center"/>
              <w:rPr>
                <w:sz w:val="10"/>
              </w:rPr>
            </w:pPr>
            <w:r>
              <w:rPr>
                <w:spacing w:val="-2"/>
                <w:sz w:val="10"/>
              </w:rPr>
              <w:t>1108,37</w:t>
            </w:r>
          </w:p>
        </w:tc>
        <w:tc>
          <w:tcPr>
            <w:tcW w:w="761" w:type="dxa"/>
          </w:tcPr>
          <w:p w14:paraId="3A888937">
            <w:pPr>
              <w:pStyle w:val="10"/>
              <w:spacing w:before="99"/>
              <w:rPr>
                <w:rFonts w:ascii="Times New Roman"/>
                <w:b/>
                <w:sz w:val="10"/>
              </w:rPr>
            </w:pPr>
          </w:p>
          <w:p w14:paraId="693C4C5A">
            <w:pPr>
              <w:pStyle w:val="10"/>
              <w:spacing w:before="1"/>
              <w:ind w:left="14" w:right="12"/>
              <w:jc w:val="center"/>
              <w:rPr>
                <w:sz w:val="10"/>
              </w:rPr>
            </w:pPr>
            <w:r>
              <w:rPr>
                <w:spacing w:val="-2"/>
                <w:sz w:val="10"/>
              </w:rPr>
              <w:t>1427,69</w:t>
            </w:r>
          </w:p>
        </w:tc>
        <w:tc>
          <w:tcPr>
            <w:tcW w:w="958" w:type="dxa"/>
          </w:tcPr>
          <w:p w14:paraId="3553096C">
            <w:pPr>
              <w:pStyle w:val="10"/>
              <w:spacing w:before="99"/>
              <w:rPr>
                <w:rFonts w:ascii="Times New Roman"/>
                <w:b/>
                <w:sz w:val="10"/>
              </w:rPr>
            </w:pPr>
          </w:p>
          <w:p w14:paraId="126A6122">
            <w:pPr>
              <w:pStyle w:val="10"/>
              <w:spacing w:before="1"/>
              <w:ind w:left="31" w:right="2"/>
              <w:jc w:val="center"/>
              <w:rPr>
                <w:sz w:val="10"/>
              </w:rPr>
            </w:pPr>
            <w:r>
              <w:rPr>
                <w:spacing w:val="-2"/>
                <w:sz w:val="10"/>
              </w:rPr>
              <w:t>14.276,91</w:t>
            </w:r>
          </w:p>
        </w:tc>
        <w:tc>
          <w:tcPr>
            <w:tcW w:w="600" w:type="dxa"/>
          </w:tcPr>
          <w:p w14:paraId="3E6201A2">
            <w:pPr>
              <w:pStyle w:val="10"/>
              <w:spacing w:before="99"/>
              <w:rPr>
                <w:rFonts w:ascii="Times New Roman"/>
                <w:b/>
                <w:sz w:val="10"/>
              </w:rPr>
            </w:pPr>
          </w:p>
          <w:p w14:paraId="5A64B3F2">
            <w:pPr>
              <w:pStyle w:val="10"/>
              <w:spacing w:before="1"/>
              <w:ind w:left="7"/>
              <w:jc w:val="center"/>
              <w:rPr>
                <w:sz w:val="10"/>
              </w:rPr>
            </w:pPr>
            <w:r>
              <w:rPr>
                <w:spacing w:val="-2"/>
                <w:sz w:val="10"/>
              </w:rPr>
              <w:t>0,114%</w:t>
            </w:r>
          </w:p>
        </w:tc>
        <w:tc>
          <w:tcPr>
            <w:tcW w:w="797" w:type="dxa"/>
          </w:tcPr>
          <w:p w14:paraId="248DB983">
            <w:pPr>
              <w:pStyle w:val="10"/>
              <w:spacing w:before="99"/>
              <w:rPr>
                <w:rFonts w:ascii="Times New Roman"/>
                <w:b/>
                <w:sz w:val="10"/>
              </w:rPr>
            </w:pPr>
          </w:p>
          <w:p w14:paraId="691DD223">
            <w:pPr>
              <w:pStyle w:val="10"/>
              <w:spacing w:before="1"/>
              <w:ind w:left="6"/>
              <w:jc w:val="center"/>
              <w:rPr>
                <w:sz w:val="10"/>
              </w:rPr>
            </w:pPr>
            <w:r>
              <w:rPr>
                <w:spacing w:val="-2"/>
                <w:sz w:val="10"/>
              </w:rPr>
              <w:t>92,30%</w:t>
            </w:r>
          </w:p>
        </w:tc>
        <w:tc>
          <w:tcPr>
            <w:tcW w:w="965" w:type="dxa"/>
          </w:tcPr>
          <w:p w14:paraId="7201C1C4">
            <w:pPr>
              <w:pStyle w:val="10"/>
              <w:spacing w:before="99"/>
              <w:rPr>
                <w:rFonts w:ascii="Times New Roman"/>
                <w:b/>
                <w:sz w:val="10"/>
              </w:rPr>
            </w:pPr>
          </w:p>
          <w:p w14:paraId="143F4F6A">
            <w:pPr>
              <w:pStyle w:val="10"/>
              <w:spacing w:before="1"/>
              <w:ind w:left="4"/>
              <w:jc w:val="center"/>
              <w:rPr>
                <w:sz w:val="10"/>
              </w:rPr>
            </w:pPr>
            <w:r>
              <w:rPr>
                <w:spacing w:val="-10"/>
                <w:sz w:val="10"/>
              </w:rPr>
              <w:t>C</w:t>
            </w:r>
          </w:p>
        </w:tc>
      </w:tr>
      <w:tr w14:paraId="0EA81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74098AEF">
            <w:pPr>
              <w:pStyle w:val="10"/>
              <w:rPr>
                <w:rFonts w:ascii="Times New Roman"/>
                <w:b/>
                <w:sz w:val="10"/>
              </w:rPr>
            </w:pPr>
          </w:p>
          <w:p w14:paraId="0ABCFCC9">
            <w:pPr>
              <w:pStyle w:val="10"/>
              <w:spacing w:before="71"/>
              <w:rPr>
                <w:rFonts w:ascii="Times New Roman"/>
                <w:b/>
                <w:sz w:val="10"/>
              </w:rPr>
            </w:pPr>
          </w:p>
          <w:p w14:paraId="11CCF4C6">
            <w:pPr>
              <w:pStyle w:val="10"/>
              <w:ind w:left="11" w:right="4"/>
              <w:jc w:val="center"/>
              <w:rPr>
                <w:sz w:val="10"/>
              </w:rPr>
            </w:pPr>
            <w:r>
              <w:rPr>
                <w:spacing w:val="-4"/>
                <w:sz w:val="10"/>
              </w:rPr>
              <w:t>5.29</w:t>
            </w:r>
          </w:p>
        </w:tc>
        <w:tc>
          <w:tcPr>
            <w:tcW w:w="740" w:type="dxa"/>
          </w:tcPr>
          <w:p w14:paraId="32A382F9">
            <w:pPr>
              <w:pStyle w:val="10"/>
              <w:rPr>
                <w:rFonts w:ascii="Times New Roman"/>
                <w:b/>
                <w:sz w:val="10"/>
              </w:rPr>
            </w:pPr>
          </w:p>
          <w:p w14:paraId="310EA78D">
            <w:pPr>
              <w:pStyle w:val="10"/>
              <w:spacing w:before="16"/>
              <w:rPr>
                <w:rFonts w:ascii="Times New Roman"/>
                <w:b/>
                <w:sz w:val="10"/>
              </w:rPr>
            </w:pPr>
          </w:p>
          <w:p w14:paraId="70B98C60">
            <w:pPr>
              <w:pStyle w:val="10"/>
              <w:ind w:left="337" w:right="63" w:hanging="262"/>
              <w:rPr>
                <w:sz w:val="10"/>
              </w:rPr>
            </w:pPr>
            <w:r>
              <w:rPr>
                <w:sz w:val="10"/>
              </w:rPr>
              <w:t>05.005.0012-</w:t>
            </w:r>
            <w:r>
              <w:rPr>
                <w:spacing w:val="-10"/>
                <w:sz w:val="10"/>
              </w:rPr>
              <w:t>B</w:t>
            </w:r>
          </w:p>
        </w:tc>
        <w:tc>
          <w:tcPr>
            <w:tcW w:w="2694" w:type="dxa"/>
          </w:tcPr>
          <w:p w14:paraId="43CE050C">
            <w:pPr>
              <w:pStyle w:val="10"/>
              <w:spacing w:before="75"/>
              <w:ind w:left="70" w:right="174"/>
              <w:rPr>
                <w:sz w:val="10"/>
              </w:rPr>
            </w:pPr>
            <w:r>
              <w:rPr>
                <w:sz w:val="10"/>
              </w:rPr>
              <w:t>PLATAFORMA</w:t>
            </w:r>
            <w:r>
              <w:rPr>
                <w:spacing w:val="-6"/>
                <w:sz w:val="10"/>
              </w:rPr>
              <w:t xml:space="preserve"> </w:t>
            </w:r>
            <w:r>
              <w:rPr>
                <w:sz w:val="10"/>
              </w:rPr>
              <w:t>OU</w:t>
            </w:r>
            <w:r>
              <w:rPr>
                <w:spacing w:val="-7"/>
                <w:sz w:val="10"/>
              </w:rPr>
              <w:t xml:space="preserve"> </w:t>
            </w:r>
            <w:r>
              <w:rPr>
                <w:sz w:val="10"/>
              </w:rPr>
              <w:t>PASSARELA</w:t>
            </w:r>
            <w:r>
              <w:rPr>
                <w:spacing w:val="-6"/>
                <w:sz w:val="10"/>
              </w:rPr>
              <w:t xml:space="preserve"> </w:t>
            </w:r>
            <w:r>
              <w:rPr>
                <w:sz w:val="10"/>
              </w:rPr>
              <w:t>DE</w:t>
            </w:r>
            <w:r>
              <w:rPr>
                <w:spacing w:val="-6"/>
                <w:sz w:val="10"/>
              </w:rPr>
              <w:t xml:space="preserve"> </w:t>
            </w:r>
            <w:r>
              <w:rPr>
                <w:sz w:val="10"/>
              </w:rPr>
              <w:t>MADEIRA</w:t>
            </w:r>
            <w:r>
              <w:rPr>
                <w:spacing w:val="-7"/>
                <w:sz w:val="10"/>
              </w:rPr>
              <w:t xml:space="preserve"> </w:t>
            </w:r>
            <w:r>
              <w:rPr>
                <w:sz w:val="10"/>
              </w:rPr>
              <w:t>DE</w:t>
            </w:r>
            <w:r>
              <w:rPr>
                <w:spacing w:val="-6"/>
                <w:sz w:val="10"/>
              </w:rPr>
              <w:t xml:space="preserve"> </w:t>
            </w:r>
            <w:r>
              <w:rPr>
                <w:sz w:val="10"/>
              </w:rPr>
              <w:t>1ª,</w:t>
            </w:r>
            <w:r>
              <w:rPr>
                <w:spacing w:val="40"/>
                <w:sz w:val="10"/>
              </w:rPr>
              <w:t xml:space="preserve"> </w:t>
            </w:r>
            <w:r>
              <w:rPr>
                <w:sz w:val="10"/>
              </w:rPr>
              <w:t>CONSIDERANDO-SE APROVEITAMENTO DA</w:t>
            </w:r>
            <w:r>
              <w:rPr>
                <w:spacing w:val="40"/>
                <w:sz w:val="10"/>
              </w:rPr>
              <w:t xml:space="preserve"> </w:t>
            </w:r>
            <w:r>
              <w:rPr>
                <w:sz w:val="10"/>
              </w:rPr>
              <w:t>MADEIRA 20 VEZES, EXCLUSIVE ANDAIME OU</w:t>
            </w:r>
            <w:r>
              <w:rPr>
                <w:spacing w:val="40"/>
                <w:sz w:val="10"/>
              </w:rPr>
              <w:t xml:space="preserve"> </w:t>
            </w:r>
            <w:r>
              <w:rPr>
                <w:sz w:val="10"/>
              </w:rPr>
              <w:t>OUTROSUPORTE E MOVIMENTACAO(VIDE ITEM</w:t>
            </w:r>
            <w:r>
              <w:rPr>
                <w:spacing w:val="40"/>
                <w:sz w:val="10"/>
              </w:rPr>
              <w:t xml:space="preserve"> </w:t>
            </w:r>
            <w:r>
              <w:rPr>
                <w:spacing w:val="-2"/>
                <w:sz w:val="10"/>
              </w:rPr>
              <w:t>05.008.0008)</w:t>
            </w:r>
          </w:p>
        </w:tc>
        <w:tc>
          <w:tcPr>
            <w:tcW w:w="697" w:type="dxa"/>
          </w:tcPr>
          <w:p w14:paraId="1DC46D77">
            <w:pPr>
              <w:pStyle w:val="10"/>
              <w:rPr>
                <w:rFonts w:ascii="Times New Roman"/>
                <w:b/>
                <w:sz w:val="10"/>
              </w:rPr>
            </w:pPr>
          </w:p>
          <w:p w14:paraId="35DEB459">
            <w:pPr>
              <w:pStyle w:val="10"/>
              <w:spacing w:before="71"/>
              <w:rPr>
                <w:rFonts w:ascii="Times New Roman"/>
                <w:b/>
                <w:sz w:val="10"/>
              </w:rPr>
            </w:pPr>
          </w:p>
          <w:p w14:paraId="26ACE0F8">
            <w:pPr>
              <w:pStyle w:val="10"/>
              <w:ind w:left="7" w:right="2"/>
              <w:jc w:val="center"/>
              <w:rPr>
                <w:sz w:val="10"/>
              </w:rPr>
            </w:pPr>
            <w:r>
              <w:rPr>
                <w:spacing w:val="-5"/>
                <w:sz w:val="10"/>
              </w:rPr>
              <w:t>M2</w:t>
            </w:r>
          </w:p>
        </w:tc>
        <w:tc>
          <w:tcPr>
            <w:tcW w:w="862" w:type="dxa"/>
          </w:tcPr>
          <w:p w14:paraId="46C2150E">
            <w:pPr>
              <w:pStyle w:val="10"/>
              <w:rPr>
                <w:rFonts w:ascii="Times New Roman"/>
                <w:b/>
                <w:sz w:val="10"/>
              </w:rPr>
            </w:pPr>
          </w:p>
          <w:p w14:paraId="35110E73">
            <w:pPr>
              <w:pStyle w:val="10"/>
              <w:spacing w:before="71"/>
              <w:rPr>
                <w:rFonts w:ascii="Times New Roman"/>
                <w:b/>
                <w:sz w:val="10"/>
              </w:rPr>
            </w:pPr>
          </w:p>
          <w:p w14:paraId="5C2F45B4">
            <w:pPr>
              <w:pStyle w:val="10"/>
              <w:ind w:left="9" w:right="2"/>
              <w:jc w:val="center"/>
              <w:rPr>
                <w:sz w:val="10"/>
              </w:rPr>
            </w:pPr>
            <w:r>
              <w:rPr>
                <w:spacing w:val="-2"/>
                <w:sz w:val="10"/>
              </w:rPr>
              <w:t>2287,97</w:t>
            </w:r>
          </w:p>
        </w:tc>
        <w:tc>
          <w:tcPr>
            <w:tcW w:w="624" w:type="dxa"/>
          </w:tcPr>
          <w:p w14:paraId="5BA73FE0">
            <w:pPr>
              <w:pStyle w:val="10"/>
              <w:rPr>
                <w:rFonts w:ascii="Times New Roman"/>
                <w:b/>
                <w:sz w:val="10"/>
              </w:rPr>
            </w:pPr>
          </w:p>
          <w:p w14:paraId="29CE09F6">
            <w:pPr>
              <w:pStyle w:val="10"/>
              <w:spacing w:before="71"/>
              <w:rPr>
                <w:rFonts w:ascii="Times New Roman"/>
                <w:b/>
                <w:sz w:val="10"/>
              </w:rPr>
            </w:pPr>
          </w:p>
          <w:p w14:paraId="3822CA14">
            <w:pPr>
              <w:pStyle w:val="10"/>
              <w:ind w:left="9" w:right="2"/>
              <w:jc w:val="center"/>
              <w:rPr>
                <w:sz w:val="10"/>
              </w:rPr>
            </w:pPr>
            <w:r>
              <w:rPr>
                <w:spacing w:val="-4"/>
                <w:sz w:val="10"/>
              </w:rPr>
              <w:t>4,75</w:t>
            </w:r>
          </w:p>
        </w:tc>
        <w:tc>
          <w:tcPr>
            <w:tcW w:w="761" w:type="dxa"/>
          </w:tcPr>
          <w:p w14:paraId="69C88400">
            <w:pPr>
              <w:pStyle w:val="10"/>
              <w:rPr>
                <w:rFonts w:ascii="Times New Roman"/>
                <w:b/>
                <w:sz w:val="10"/>
              </w:rPr>
            </w:pPr>
          </w:p>
          <w:p w14:paraId="45DB1105">
            <w:pPr>
              <w:pStyle w:val="10"/>
              <w:spacing w:before="71"/>
              <w:rPr>
                <w:rFonts w:ascii="Times New Roman"/>
                <w:b/>
                <w:sz w:val="10"/>
              </w:rPr>
            </w:pPr>
          </w:p>
          <w:p w14:paraId="6647743A">
            <w:pPr>
              <w:pStyle w:val="10"/>
              <w:ind w:left="14" w:right="10"/>
              <w:jc w:val="center"/>
              <w:rPr>
                <w:sz w:val="10"/>
              </w:rPr>
            </w:pPr>
            <w:r>
              <w:rPr>
                <w:spacing w:val="-4"/>
                <w:sz w:val="10"/>
              </w:rPr>
              <w:t>6,12</w:t>
            </w:r>
          </w:p>
        </w:tc>
        <w:tc>
          <w:tcPr>
            <w:tcW w:w="958" w:type="dxa"/>
          </w:tcPr>
          <w:p w14:paraId="4F45ABA4">
            <w:pPr>
              <w:pStyle w:val="10"/>
              <w:rPr>
                <w:rFonts w:ascii="Times New Roman"/>
                <w:b/>
                <w:sz w:val="10"/>
              </w:rPr>
            </w:pPr>
          </w:p>
          <w:p w14:paraId="4206FA29">
            <w:pPr>
              <w:pStyle w:val="10"/>
              <w:spacing w:before="71"/>
              <w:rPr>
                <w:rFonts w:ascii="Times New Roman"/>
                <w:b/>
                <w:sz w:val="10"/>
              </w:rPr>
            </w:pPr>
          </w:p>
          <w:p w14:paraId="2B06CD4E">
            <w:pPr>
              <w:pStyle w:val="10"/>
              <w:ind w:left="31" w:right="2"/>
              <w:jc w:val="center"/>
              <w:rPr>
                <w:sz w:val="10"/>
              </w:rPr>
            </w:pPr>
            <w:r>
              <w:rPr>
                <w:spacing w:val="-2"/>
                <w:sz w:val="10"/>
              </w:rPr>
              <w:t>13.998,89</w:t>
            </w:r>
          </w:p>
        </w:tc>
        <w:tc>
          <w:tcPr>
            <w:tcW w:w="600" w:type="dxa"/>
          </w:tcPr>
          <w:p w14:paraId="733983B7">
            <w:pPr>
              <w:pStyle w:val="10"/>
              <w:rPr>
                <w:rFonts w:ascii="Times New Roman"/>
                <w:b/>
                <w:sz w:val="10"/>
              </w:rPr>
            </w:pPr>
          </w:p>
          <w:p w14:paraId="0C24A48C">
            <w:pPr>
              <w:pStyle w:val="10"/>
              <w:spacing w:before="71"/>
              <w:rPr>
                <w:rFonts w:ascii="Times New Roman"/>
                <w:b/>
                <w:sz w:val="10"/>
              </w:rPr>
            </w:pPr>
          </w:p>
          <w:p w14:paraId="4C1EFA61">
            <w:pPr>
              <w:pStyle w:val="10"/>
              <w:ind w:left="7"/>
              <w:jc w:val="center"/>
              <w:rPr>
                <w:sz w:val="10"/>
              </w:rPr>
            </w:pPr>
            <w:r>
              <w:rPr>
                <w:spacing w:val="-2"/>
                <w:sz w:val="10"/>
              </w:rPr>
              <w:t>0,111%</w:t>
            </w:r>
          </w:p>
        </w:tc>
        <w:tc>
          <w:tcPr>
            <w:tcW w:w="797" w:type="dxa"/>
          </w:tcPr>
          <w:p w14:paraId="0E32F6AE">
            <w:pPr>
              <w:pStyle w:val="10"/>
              <w:rPr>
                <w:rFonts w:ascii="Times New Roman"/>
                <w:b/>
                <w:sz w:val="10"/>
              </w:rPr>
            </w:pPr>
          </w:p>
          <w:p w14:paraId="75B66429">
            <w:pPr>
              <w:pStyle w:val="10"/>
              <w:spacing w:before="71"/>
              <w:rPr>
                <w:rFonts w:ascii="Times New Roman"/>
                <w:b/>
                <w:sz w:val="10"/>
              </w:rPr>
            </w:pPr>
          </w:p>
          <w:p w14:paraId="4F0AEBD1">
            <w:pPr>
              <w:pStyle w:val="10"/>
              <w:ind w:left="6"/>
              <w:jc w:val="center"/>
              <w:rPr>
                <w:sz w:val="10"/>
              </w:rPr>
            </w:pPr>
            <w:r>
              <w:rPr>
                <w:spacing w:val="-2"/>
                <w:sz w:val="10"/>
              </w:rPr>
              <w:t>92,42%</w:t>
            </w:r>
          </w:p>
        </w:tc>
        <w:tc>
          <w:tcPr>
            <w:tcW w:w="965" w:type="dxa"/>
          </w:tcPr>
          <w:p w14:paraId="061AF1FA">
            <w:pPr>
              <w:pStyle w:val="10"/>
              <w:rPr>
                <w:rFonts w:ascii="Times New Roman"/>
                <w:b/>
                <w:sz w:val="10"/>
              </w:rPr>
            </w:pPr>
          </w:p>
          <w:p w14:paraId="5B534792">
            <w:pPr>
              <w:pStyle w:val="10"/>
              <w:spacing w:before="71"/>
              <w:rPr>
                <w:rFonts w:ascii="Times New Roman"/>
                <w:b/>
                <w:sz w:val="10"/>
              </w:rPr>
            </w:pPr>
          </w:p>
          <w:p w14:paraId="1404C9CF">
            <w:pPr>
              <w:pStyle w:val="10"/>
              <w:ind w:left="4"/>
              <w:jc w:val="center"/>
              <w:rPr>
                <w:sz w:val="10"/>
              </w:rPr>
            </w:pPr>
            <w:r>
              <w:rPr>
                <w:spacing w:val="-10"/>
                <w:sz w:val="10"/>
              </w:rPr>
              <w:t>C</w:t>
            </w:r>
          </w:p>
        </w:tc>
      </w:tr>
      <w:tr w14:paraId="42263E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55FBE8E">
            <w:pPr>
              <w:pStyle w:val="10"/>
              <w:rPr>
                <w:rFonts w:ascii="Times New Roman"/>
                <w:b/>
                <w:sz w:val="10"/>
              </w:rPr>
            </w:pPr>
          </w:p>
          <w:p w14:paraId="1527125C">
            <w:pPr>
              <w:pStyle w:val="10"/>
              <w:spacing w:before="71"/>
              <w:rPr>
                <w:rFonts w:ascii="Times New Roman"/>
                <w:b/>
                <w:sz w:val="10"/>
              </w:rPr>
            </w:pPr>
          </w:p>
          <w:p w14:paraId="54B60D9C">
            <w:pPr>
              <w:pStyle w:val="10"/>
              <w:ind w:left="11" w:right="1"/>
              <w:jc w:val="center"/>
              <w:rPr>
                <w:sz w:val="10"/>
              </w:rPr>
            </w:pPr>
            <w:r>
              <w:rPr>
                <w:spacing w:val="-2"/>
                <w:sz w:val="10"/>
              </w:rPr>
              <w:t>15.17</w:t>
            </w:r>
          </w:p>
        </w:tc>
        <w:tc>
          <w:tcPr>
            <w:tcW w:w="740" w:type="dxa"/>
          </w:tcPr>
          <w:p w14:paraId="12BE91CF">
            <w:pPr>
              <w:pStyle w:val="10"/>
              <w:rPr>
                <w:rFonts w:ascii="Times New Roman"/>
                <w:b/>
                <w:sz w:val="10"/>
              </w:rPr>
            </w:pPr>
          </w:p>
          <w:p w14:paraId="17F23BA1">
            <w:pPr>
              <w:pStyle w:val="10"/>
              <w:spacing w:before="16"/>
              <w:rPr>
                <w:rFonts w:ascii="Times New Roman"/>
                <w:b/>
                <w:sz w:val="10"/>
              </w:rPr>
            </w:pPr>
          </w:p>
          <w:p w14:paraId="4176C3EA">
            <w:pPr>
              <w:pStyle w:val="10"/>
              <w:ind w:left="337" w:right="63" w:hanging="262"/>
              <w:rPr>
                <w:sz w:val="10"/>
              </w:rPr>
            </w:pPr>
            <w:r>
              <w:rPr>
                <w:sz w:val="10"/>
              </w:rPr>
              <w:t>15.004.0063-</w:t>
            </w:r>
            <w:r>
              <w:rPr>
                <w:spacing w:val="-10"/>
                <w:sz w:val="10"/>
              </w:rPr>
              <w:t>A</w:t>
            </w:r>
          </w:p>
        </w:tc>
        <w:tc>
          <w:tcPr>
            <w:tcW w:w="2694" w:type="dxa"/>
          </w:tcPr>
          <w:p w14:paraId="0B6886E0">
            <w:pPr>
              <w:pStyle w:val="10"/>
              <w:spacing w:before="75"/>
              <w:ind w:left="70" w:right="63"/>
              <w:rPr>
                <w:sz w:val="10"/>
              </w:rPr>
            </w:pPr>
            <w:r>
              <w:rPr>
                <w:sz w:val="10"/>
              </w:rPr>
              <w:t>INSTALACAO</w:t>
            </w:r>
            <w:r>
              <w:rPr>
                <w:spacing w:val="-2"/>
                <w:sz w:val="10"/>
              </w:rPr>
              <w:t xml:space="preserve"> </w:t>
            </w:r>
            <w:r>
              <w:rPr>
                <w:sz w:val="10"/>
              </w:rPr>
              <w:t>E</w:t>
            </w:r>
            <w:r>
              <w:rPr>
                <w:spacing w:val="-3"/>
                <w:sz w:val="10"/>
              </w:rPr>
              <w:t xml:space="preserve"> </w:t>
            </w:r>
            <w:r>
              <w:rPr>
                <w:sz w:val="10"/>
              </w:rPr>
              <w:t>ASSENTAMENTO</w:t>
            </w:r>
            <w:r>
              <w:rPr>
                <w:spacing w:val="-2"/>
                <w:sz w:val="10"/>
              </w:rPr>
              <w:t xml:space="preserve"> </w:t>
            </w:r>
            <w:r>
              <w:rPr>
                <w:sz w:val="10"/>
              </w:rPr>
              <w:t>DE</w:t>
            </w:r>
            <w:r>
              <w:rPr>
                <w:spacing w:val="-3"/>
                <w:sz w:val="10"/>
              </w:rPr>
              <w:t xml:space="preserve"> </w:t>
            </w:r>
            <w:r>
              <w:rPr>
                <w:sz w:val="10"/>
              </w:rPr>
              <w:t>LAVATORIO</w:t>
            </w:r>
            <w:r>
              <w:rPr>
                <w:spacing w:val="-2"/>
                <w:sz w:val="10"/>
              </w:rPr>
              <w:t xml:space="preserve"> </w:t>
            </w:r>
            <w:r>
              <w:rPr>
                <w:sz w:val="10"/>
              </w:rPr>
              <w:t>DE</w:t>
            </w:r>
            <w:r>
              <w:rPr>
                <w:spacing w:val="40"/>
                <w:sz w:val="10"/>
              </w:rPr>
              <w:t xml:space="preserve"> </w:t>
            </w:r>
            <w:r>
              <w:rPr>
                <w:sz w:val="10"/>
              </w:rPr>
              <w:t>UMA TORNEIRA(EXCLUSIVE FORNECIMENTO DO</w:t>
            </w:r>
            <w:r>
              <w:rPr>
                <w:spacing w:val="40"/>
                <w:sz w:val="10"/>
              </w:rPr>
              <w:t xml:space="preserve"> </w:t>
            </w:r>
            <w:r>
              <w:rPr>
                <w:sz w:val="10"/>
              </w:rPr>
              <w:t>APARELHO),</w:t>
            </w:r>
            <w:r>
              <w:rPr>
                <w:spacing w:val="9"/>
                <w:sz w:val="10"/>
              </w:rPr>
              <w:t xml:space="preserve"> </w:t>
            </w:r>
            <w:r>
              <w:rPr>
                <w:sz w:val="10"/>
              </w:rPr>
              <w:t>COMPREENDENDO:3,00m</w:t>
            </w:r>
            <w:r>
              <w:rPr>
                <w:spacing w:val="-7"/>
                <w:sz w:val="10"/>
              </w:rPr>
              <w:t xml:space="preserve"> </w:t>
            </w:r>
            <w:r>
              <w:rPr>
                <w:sz w:val="10"/>
              </w:rPr>
              <w:t>DE</w:t>
            </w:r>
            <w:r>
              <w:rPr>
                <w:spacing w:val="-6"/>
                <w:sz w:val="10"/>
              </w:rPr>
              <w:t xml:space="preserve"> </w:t>
            </w:r>
            <w:r>
              <w:rPr>
                <w:sz w:val="10"/>
              </w:rPr>
              <w:t>TUBO</w:t>
            </w:r>
            <w:r>
              <w:rPr>
                <w:spacing w:val="-7"/>
                <w:sz w:val="10"/>
              </w:rPr>
              <w:t xml:space="preserve"> </w:t>
            </w:r>
            <w:r>
              <w:rPr>
                <w:sz w:val="10"/>
              </w:rPr>
              <w:t>DE</w:t>
            </w:r>
            <w:r>
              <w:rPr>
                <w:spacing w:val="40"/>
                <w:sz w:val="10"/>
              </w:rPr>
              <w:t xml:space="preserve"> </w:t>
            </w:r>
            <w:r>
              <w:rPr>
                <w:sz w:val="10"/>
              </w:rPr>
              <w:t>PVC DE 25MM,</w:t>
            </w:r>
            <w:r>
              <w:rPr>
                <w:spacing w:val="35"/>
                <w:sz w:val="10"/>
              </w:rPr>
              <w:t xml:space="preserve"> </w:t>
            </w:r>
            <w:r>
              <w:rPr>
                <w:sz w:val="10"/>
              </w:rPr>
              <w:t>2,00m DE TUBO DE PVC DE 40MM E</w:t>
            </w:r>
            <w:r>
              <w:rPr>
                <w:spacing w:val="40"/>
                <w:sz w:val="10"/>
              </w:rPr>
              <w:t xml:space="preserve"> </w:t>
            </w:r>
            <w:r>
              <w:rPr>
                <w:spacing w:val="-2"/>
                <w:sz w:val="10"/>
              </w:rPr>
              <w:t>CONEXOES</w:t>
            </w:r>
          </w:p>
        </w:tc>
        <w:tc>
          <w:tcPr>
            <w:tcW w:w="697" w:type="dxa"/>
          </w:tcPr>
          <w:p w14:paraId="02D8BD63">
            <w:pPr>
              <w:pStyle w:val="10"/>
              <w:rPr>
                <w:rFonts w:ascii="Times New Roman"/>
                <w:b/>
                <w:sz w:val="10"/>
              </w:rPr>
            </w:pPr>
          </w:p>
          <w:p w14:paraId="62D2957C">
            <w:pPr>
              <w:pStyle w:val="10"/>
              <w:spacing w:before="71"/>
              <w:rPr>
                <w:rFonts w:ascii="Times New Roman"/>
                <w:b/>
                <w:sz w:val="10"/>
              </w:rPr>
            </w:pPr>
          </w:p>
          <w:p w14:paraId="36AFC5DB">
            <w:pPr>
              <w:pStyle w:val="10"/>
              <w:ind w:left="7" w:right="3"/>
              <w:jc w:val="center"/>
              <w:rPr>
                <w:sz w:val="10"/>
              </w:rPr>
            </w:pPr>
            <w:r>
              <w:rPr>
                <w:spacing w:val="-5"/>
                <w:sz w:val="10"/>
              </w:rPr>
              <w:t>UN</w:t>
            </w:r>
          </w:p>
        </w:tc>
        <w:tc>
          <w:tcPr>
            <w:tcW w:w="862" w:type="dxa"/>
          </w:tcPr>
          <w:p w14:paraId="32159B2D">
            <w:pPr>
              <w:pStyle w:val="10"/>
              <w:rPr>
                <w:rFonts w:ascii="Times New Roman"/>
                <w:b/>
                <w:sz w:val="10"/>
              </w:rPr>
            </w:pPr>
          </w:p>
          <w:p w14:paraId="746EDC62">
            <w:pPr>
              <w:pStyle w:val="10"/>
              <w:spacing w:before="71"/>
              <w:rPr>
                <w:rFonts w:ascii="Times New Roman"/>
                <w:b/>
                <w:sz w:val="10"/>
              </w:rPr>
            </w:pPr>
          </w:p>
          <w:p w14:paraId="72612B67">
            <w:pPr>
              <w:pStyle w:val="10"/>
              <w:ind w:left="9" w:right="2"/>
              <w:jc w:val="center"/>
              <w:rPr>
                <w:sz w:val="10"/>
              </w:rPr>
            </w:pPr>
            <w:r>
              <w:rPr>
                <w:spacing w:val="-2"/>
                <w:sz w:val="10"/>
              </w:rPr>
              <w:t>47,00</w:t>
            </w:r>
          </w:p>
        </w:tc>
        <w:tc>
          <w:tcPr>
            <w:tcW w:w="624" w:type="dxa"/>
          </w:tcPr>
          <w:p w14:paraId="35749248">
            <w:pPr>
              <w:pStyle w:val="10"/>
              <w:rPr>
                <w:rFonts w:ascii="Times New Roman"/>
                <w:b/>
                <w:sz w:val="10"/>
              </w:rPr>
            </w:pPr>
          </w:p>
          <w:p w14:paraId="3581D1FC">
            <w:pPr>
              <w:pStyle w:val="10"/>
              <w:spacing w:before="71"/>
              <w:rPr>
                <w:rFonts w:ascii="Times New Roman"/>
                <w:b/>
                <w:sz w:val="10"/>
              </w:rPr>
            </w:pPr>
          </w:p>
          <w:p w14:paraId="469FDA44">
            <w:pPr>
              <w:pStyle w:val="10"/>
              <w:ind w:left="9" w:right="2"/>
              <w:jc w:val="center"/>
              <w:rPr>
                <w:sz w:val="10"/>
              </w:rPr>
            </w:pPr>
            <w:r>
              <w:rPr>
                <w:spacing w:val="-2"/>
                <w:sz w:val="10"/>
              </w:rPr>
              <w:t>223,02</w:t>
            </w:r>
          </w:p>
        </w:tc>
        <w:tc>
          <w:tcPr>
            <w:tcW w:w="761" w:type="dxa"/>
          </w:tcPr>
          <w:p w14:paraId="3BE7A7F7">
            <w:pPr>
              <w:pStyle w:val="10"/>
              <w:rPr>
                <w:rFonts w:ascii="Times New Roman"/>
                <w:b/>
                <w:sz w:val="10"/>
              </w:rPr>
            </w:pPr>
          </w:p>
          <w:p w14:paraId="0A6F3828">
            <w:pPr>
              <w:pStyle w:val="10"/>
              <w:spacing w:before="71"/>
              <w:rPr>
                <w:rFonts w:ascii="Times New Roman"/>
                <w:b/>
                <w:sz w:val="10"/>
              </w:rPr>
            </w:pPr>
          </w:p>
          <w:p w14:paraId="35407280">
            <w:pPr>
              <w:pStyle w:val="10"/>
              <w:ind w:left="14" w:right="10"/>
              <w:jc w:val="center"/>
              <w:rPr>
                <w:sz w:val="10"/>
              </w:rPr>
            </w:pPr>
            <w:r>
              <w:rPr>
                <w:spacing w:val="-2"/>
                <w:sz w:val="10"/>
              </w:rPr>
              <w:t>287,27</w:t>
            </w:r>
          </w:p>
        </w:tc>
        <w:tc>
          <w:tcPr>
            <w:tcW w:w="958" w:type="dxa"/>
          </w:tcPr>
          <w:p w14:paraId="29BC1711">
            <w:pPr>
              <w:pStyle w:val="10"/>
              <w:rPr>
                <w:rFonts w:ascii="Times New Roman"/>
                <w:b/>
                <w:sz w:val="10"/>
              </w:rPr>
            </w:pPr>
          </w:p>
          <w:p w14:paraId="415E808E">
            <w:pPr>
              <w:pStyle w:val="10"/>
              <w:spacing w:before="71"/>
              <w:rPr>
                <w:rFonts w:ascii="Times New Roman"/>
                <w:b/>
                <w:sz w:val="10"/>
              </w:rPr>
            </w:pPr>
          </w:p>
          <w:p w14:paraId="61A761BD">
            <w:pPr>
              <w:pStyle w:val="10"/>
              <w:ind w:left="31" w:right="2"/>
              <w:jc w:val="center"/>
              <w:rPr>
                <w:sz w:val="10"/>
              </w:rPr>
            </w:pPr>
            <w:r>
              <w:rPr>
                <w:spacing w:val="-2"/>
                <w:sz w:val="10"/>
              </w:rPr>
              <w:t>13.501,79</w:t>
            </w:r>
          </w:p>
        </w:tc>
        <w:tc>
          <w:tcPr>
            <w:tcW w:w="600" w:type="dxa"/>
          </w:tcPr>
          <w:p w14:paraId="0C1758A8">
            <w:pPr>
              <w:pStyle w:val="10"/>
              <w:rPr>
                <w:rFonts w:ascii="Times New Roman"/>
                <w:b/>
                <w:sz w:val="10"/>
              </w:rPr>
            </w:pPr>
          </w:p>
          <w:p w14:paraId="2F415B5A">
            <w:pPr>
              <w:pStyle w:val="10"/>
              <w:spacing w:before="71"/>
              <w:rPr>
                <w:rFonts w:ascii="Times New Roman"/>
                <w:b/>
                <w:sz w:val="10"/>
              </w:rPr>
            </w:pPr>
          </w:p>
          <w:p w14:paraId="66F40B6A">
            <w:pPr>
              <w:pStyle w:val="10"/>
              <w:ind w:left="7"/>
              <w:jc w:val="center"/>
              <w:rPr>
                <w:sz w:val="10"/>
              </w:rPr>
            </w:pPr>
            <w:r>
              <w:rPr>
                <w:spacing w:val="-2"/>
                <w:sz w:val="10"/>
              </w:rPr>
              <w:t>0,108%</w:t>
            </w:r>
          </w:p>
        </w:tc>
        <w:tc>
          <w:tcPr>
            <w:tcW w:w="797" w:type="dxa"/>
          </w:tcPr>
          <w:p w14:paraId="64E45C98">
            <w:pPr>
              <w:pStyle w:val="10"/>
              <w:rPr>
                <w:rFonts w:ascii="Times New Roman"/>
                <w:b/>
                <w:sz w:val="10"/>
              </w:rPr>
            </w:pPr>
          </w:p>
          <w:p w14:paraId="7A1F42E5">
            <w:pPr>
              <w:pStyle w:val="10"/>
              <w:spacing w:before="71"/>
              <w:rPr>
                <w:rFonts w:ascii="Times New Roman"/>
                <w:b/>
                <w:sz w:val="10"/>
              </w:rPr>
            </w:pPr>
          </w:p>
          <w:p w14:paraId="4F3555EA">
            <w:pPr>
              <w:pStyle w:val="10"/>
              <w:ind w:left="6"/>
              <w:jc w:val="center"/>
              <w:rPr>
                <w:sz w:val="10"/>
              </w:rPr>
            </w:pPr>
            <w:r>
              <w:rPr>
                <w:spacing w:val="-2"/>
                <w:sz w:val="10"/>
              </w:rPr>
              <w:t>92,52%</w:t>
            </w:r>
          </w:p>
        </w:tc>
        <w:tc>
          <w:tcPr>
            <w:tcW w:w="965" w:type="dxa"/>
          </w:tcPr>
          <w:p w14:paraId="10D8AFA3">
            <w:pPr>
              <w:pStyle w:val="10"/>
              <w:rPr>
                <w:rFonts w:ascii="Times New Roman"/>
                <w:b/>
                <w:sz w:val="10"/>
              </w:rPr>
            </w:pPr>
          </w:p>
          <w:p w14:paraId="7EF4BE87">
            <w:pPr>
              <w:pStyle w:val="10"/>
              <w:spacing w:before="71"/>
              <w:rPr>
                <w:rFonts w:ascii="Times New Roman"/>
                <w:b/>
                <w:sz w:val="10"/>
              </w:rPr>
            </w:pPr>
          </w:p>
          <w:p w14:paraId="2D79C2CA">
            <w:pPr>
              <w:pStyle w:val="10"/>
              <w:ind w:left="4"/>
              <w:jc w:val="center"/>
              <w:rPr>
                <w:sz w:val="10"/>
              </w:rPr>
            </w:pPr>
            <w:r>
              <w:rPr>
                <w:spacing w:val="-10"/>
                <w:sz w:val="10"/>
              </w:rPr>
              <w:t>C</w:t>
            </w:r>
          </w:p>
        </w:tc>
      </w:tr>
      <w:tr w14:paraId="232D46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53217C94">
            <w:pPr>
              <w:pStyle w:val="10"/>
              <w:rPr>
                <w:rFonts w:ascii="Times New Roman"/>
                <w:b/>
                <w:sz w:val="10"/>
              </w:rPr>
            </w:pPr>
          </w:p>
          <w:p w14:paraId="74E4DBE5">
            <w:pPr>
              <w:pStyle w:val="10"/>
              <w:rPr>
                <w:rFonts w:ascii="Times New Roman"/>
                <w:b/>
                <w:sz w:val="10"/>
              </w:rPr>
            </w:pPr>
          </w:p>
          <w:p w14:paraId="5260B4B3">
            <w:pPr>
              <w:pStyle w:val="10"/>
              <w:rPr>
                <w:rFonts w:ascii="Times New Roman"/>
                <w:b/>
                <w:sz w:val="10"/>
              </w:rPr>
            </w:pPr>
          </w:p>
          <w:p w14:paraId="7BF809F1">
            <w:pPr>
              <w:pStyle w:val="10"/>
              <w:spacing w:before="24"/>
              <w:rPr>
                <w:rFonts w:ascii="Times New Roman"/>
                <w:b/>
                <w:sz w:val="10"/>
              </w:rPr>
            </w:pPr>
          </w:p>
          <w:p w14:paraId="755AB1F0">
            <w:pPr>
              <w:pStyle w:val="10"/>
              <w:ind w:left="11" w:right="1"/>
              <w:jc w:val="center"/>
              <w:rPr>
                <w:sz w:val="10"/>
              </w:rPr>
            </w:pPr>
            <w:r>
              <w:rPr>
                <w:spacing w:val="-5"/>
                <w:sz w:val="10"/>
              </w:rPr>
              <w:t>8.1</w:t>
            </w:r>
          </w:p>
        </w:tc>
        <w:tc>
          <w:tcPr>
            <w:tcW w:w="740" w:type="dxa"/>
          </w:tcPr>
          <w:p w14:paraId="13571591">
            <w:pPr>
              <w:pStyle w:val="10"/>
              <w:rPr>
                <w:rFonts w:ascii="Times New Roman"/>
                <w:b/>
                <w:sz w:val="10"/>
              </w:rPr>
            </w:pPr>
          </w:p>
          <w:p w14:paraId="03F5EB9D">
            <w:pPr>
              <w:pStyle w:val="10"/>
              <w:rPr>
                <w:rFonts w:ascii="Times New Roman"/>
                <w:b/>
                <w:sz w:val="10"/>
              </w:rPr>
            </w:pPr>
          </w:p>
          <w:p w14:paraId="2D0954E1">
            <w:pPr>
              <w:pStyle w:val="10"/>
              <w:spacing w:before="81"/>
              <w:rPr>
                <w:rFonts w:ascii="Times New Roman"/>
                <w:b/>
                <w:sz w:val="10"/>
              </w:rPr>
            </w:pPr>
          </w:p>
          <w:p w14:paraId="570D7939">
            <w:pPr>
              <w:pStyle w:val="10"/>
              <w:ind w:left="337" w:right="63" w:hanging="262"/>
              <w:rPr>
                <w:sz w:val="10"/>
              </w:rPr>
            </w:pPr>
            <w:r>
              <w:rPr>
                <w:sz w:val="10"/>
              </w:rPr>
              <w:t>08.021.0001-</w:t>
            </w:r>
            <w:r>
              <w:rPr>
                <w:spacing w:val="-10"/>
                <w:sz w:val="10"/>
              </w:rPr>
              <w:t>A</w:t>
            </w:r>
          </w:p>
        </w:tc>
        <w:tc>
          <w:tcPr>
            <w:tcW w:w="2694" w:type="dxa"/>
          </w:tcPr>
          <w:p w14:paraId="7F248710">
            <w:pPr>
              <w:pStyle w:val="10"/>
              <w:spacing w:before="85"/>
              <w:rPr>
                <w:rFonts w:ascii="Times New Roman"/>
                <w:b/>
                <w:sz w:val="10"/>
              </w:rPr>
            </w:pPr>
          </w:p>
          <w:p w14:paraId="12A93202">
            <w:pPr>
              <w:pStyle w:val="10"/>
              <w:ind w:left="70" w:right="63"/>
              <w:rPr>
                <w:sz w:val="10"/>
              </w:rPr>
            </w:pPr>
            <w:r>
              <w:rPr>
                <w:sz w:val="10"/>
              </w:rPr>
              <w:t>REGULARIZACAO</w:t>
            </w:r>
            <w:r>
              <w:rPr>
                <w:spacing w:val="-2"/>
                <w:sz w:val="10"/>
              </w:rPr>
              <w:t xml:space="preserve"> </w:t>
            </w:r>
            <w:r>
              <w:rPr>
                <w:sz w:val="10"/>
              </w:rPr>
              <w:t>DE</w:t>
            </w:r>
            <w:r>
              <w:rPr>
                <w:spacing w:val="-5"/>
                <w:sz w:val="10"/>
              </w:rPr>
              <w:t xml:space="preserve"> </w:t>
            </w:r>
            <w:r>
              <w:rPr>
                <w:sz w:val="10"/>
              </w:rPr>
              <w:t>SUBLEITO,</w:t>
            </w:r>
            <w:r>
              <w:rPr>
                <w:spacing w:val="22"/>
                <w:sz w:val="10"/>
              </w:rPr>
              <w:t xml:space="preserve"> </w:t>
            </w:r>
            <w:r>
              <w:rPr>
                <w:sz w:val="10"/>
              </w:rPr>
              <w:t>DE</w:t>
            </w:r>
            <w:r>
              <w:rPr>
                <w:spacing w:val="-3"/>
                <w:sz w:val="10"/>
              </w:rPr>
              <w:t xml:space="preserve"> </w:t>
            </w:r>
            <w:r>
              <w:rPr>
                <w:sz w:val="10"/>
              </w:rPr>
              <w:t>ACORDO</w:t>
            </w:r>
            <w:r>
              <w:rPr>
                <w:spacing w:val="-2"/>
                <w:sz w:val="10"/>
              </w:rPr>
              <w:t xml:space="preserve"> </w:t>
            </w:r>
            <w:r>
              <w:rPr>
                <w:sz w:val="10"/>
              </w:rPr>
              <w:t>COM</w:t>
            </w:r>
            <w:r>
              <w:rPr>
                <w:spacing w:val="40"/>
                <w:sz w:val="10"/>
              </w:rPr>
              <w:t xml:space="preserve"> </w:t>
            </w:r>
            <w:r>
              <w:rPr>
                <w:sz w:val="10"/>
              </w:rPr>
              <w:t>AS</w:t>
            </w:r>
            <w:r>
              <w:rPr>
                <w:spacing w:val="-2"/>
                <w:sz w:val="10"/>
              </w:rPr>
              <w:t xml:space="preserve"> </w:t>
            </w:r>
            <w:r>
              <w:rPr>
                <w:sz w:val="10"/>
              </w:rPr>
              <w:t>"INSTRUCOES</w:t>
            </w:r>
            <w:r>
              <w:rPr>
                <w:spacing w:val="-2"/>
                <w:sz w:val="10"/>
              </w:rPr>
              <w:t xml:space="preserve"> </w:t>
            </w:r>
            <w:r>
              <w:rPr>
                <w:sz w:val="10"/>
              </w:rPr>
              <w:t>PARAEXECUCAO",</w:t>
            </w:r>
            <w:r>
              <w:rPr>
                <w:spacing w:val="25"/>
                <w:sz w:val="10"/>
              </w:rPr>
              <w:t xml:space="preserve"> </w:t>
            </w:r>
            <w:r>
              <w:rPr>
                <w:sz w:val="10"/>
              </w:rPr>
              <w:t>DO</w:t>
            </w:r>
            <w:r>
              <w:rPr>
                <w:spacing w:val="-1"/>
                <w:sz w:val="10"/>
              </w:rPr>
              <w:t xml:space="preserve"> </w:t>
            </w:r>
            <w:r>
              <w:rPr>
                <w:sz w:val="10"/>
              </w:rPr>
              <w:t>DER-RJ.O</w:t>
            </w:r>
            <w:r>
              <w:rPr>
                <w:spacing w:val="40"/>
                <w:sz w:val="10"/>
              </w:rPr>
              <w:t xml:space="preserve"> </w:t>
            </w:r>
            <w:r>
              <w:rPr>
                <w:sz w:val="10"/>
              </w:rPr>
              <w:t>CUSTO</w:t>
            </w:r>
            <w:r>
              <w:rPr>
                <w:spacing w:val="-7"/>
                <w:sz w:val="10"/>
              </w:rPr>
              <w:t xml:space="preserve"> </w:t>
            </w:r>
            <w:r>
              <w:rPr>
                <w:sz w:val="10"/>
              </w:rPr>
              <w:t>INDENIZA</w:t>
            </w:r>
            <w:r>
              <w:rPr>
                <w:spacing w:val="-6"/>
                <w:sz w:val="10"/>
              </w:rPr>
              <w:t xml:space="preserve"> </w:t>
            </w:r>
            <w:r>
              <w:rPr>
                <w:sz w:val="10"/>
              </w:rPr>
              <w:t>AS</w:t>
            </w:r>
            <w:r>
              <w:rPr>
                <w:spacing w:val="-6"/>
                <w:sz w:val="10"/>
              </w:rPr>
              <w:t xml:space="preserve"> </w:t>
            </w:r>
            <w:r>
              <w:rPr>
                <w:sz w:val="10"/>
              </w:rPr>
              <w:t>OPERACOES</w:t>
            </w:r>
            <w:r>
              <w:rPr>
                <w:spacing w:val="-6"/>
                <w:sz w:val="10"/>
              </w:rPr>
              <w:t xml:space="preserve"> </w:t>
            </w:r>
            <w:r>
              <w:rPr>
                <w:sz w:val="10"/>
              </w:rPr>
              <w:t>DE</w:t>
            </w:r>
            <w:r>
              <w:rPr>
                <w:spacing w:val="-6"/>
                <w:sz w:val="10"/>
              </w:rPr>
              <w:t xml:space="preserve"> </w:t>
            </w:r>
            <w:r>
              <w:rPr>
                <w:sz w:val="10"/>
              </w:rPr>
              <w:t>EXECUCAO</w:t>
            </w:r>
            <w:r>
              <w:rPr>
                <w:spacing w:val="-7"/>
                <w:sz w:val="10"/>
              </w:rPr>
              <w:t xml:space="preserve"> </w:t>
            </w:r>
            <w:r>
              <w:rPr>
                <w:sz w:val="10"/>
              </w:rPr>
              <w:t>E</w:t>
            </w:r>
            <w:r>
              <w:rPr>
                <w:spacing w:val="40"/>
                <w:sz w:val="10"/>
              </w:rPr>
              <w:t xml:space="preserve"> </w:t>
            </w:r>
            <w:r>
              <w:rPr>
                <w:sz w:val="10"/>
              </w:rPr>
              <w:t>TRANSPORTE DE AGUA E SE APLICA A AREA</w:t>
            </w:r>
            <w:r>
              <w:rPr>
                <w:spacing w:val="40"/>
                <w:sz w:val="10"/>
              </w:rPr>
              <w:t xml:space="preserve"> </w:t>
            </w:r>
            <w:r>
              <w:rPr>
                <w:sz w:val="10"/>
              </w:rPr>
              <w:t>EFETIVAMENTE REGULARIZADA,</w:t>
            </w:r>
            <w:r>
              <w:rPr>
                <w:spacing w:val="40"/>
                <w:sz w:val="10"/>
              </w:rPr>
              <w:t xml:space="preserve"> </w:t>
            </w:r>
            <w:r>
              <w:rPr>
                <w:sz w:val="10"/>
              </w:rPr>
              <w:t>EXCLUSIVE</w:t>
            </w:r>
            <w:r>
              <w:rPr>
                <w:spacing w:val="40"/>
                <w:sz w:val="10"/>
              </w:rPr>
              <w:t xml:space="preserve"> </w:t>
            </w:r>
            <w:r>
              <w:rPr>
                <w:sz w:val="10"/>
              </w:rPr>
              <w:t>TRANSPORTE E ESCAVACAO DE CORRETIVOS</w:t>
            </w:r>
          </w:p>
        </w:tc>
        <w:tc>
          <w:tcPr>
            <w:tcW w:w="697" w:type="dxa"/>
          </w:tcPr>
          <w:p w14:paraId="15A5C685">
            <w:pPr>
              <w:pStyle w:val="10"/>
              <w:rPr>
                <w:rFonts w:ascii="Times New Roman"/>
                <w:b/>
                <w:sz w:val="10"/>
              </w:rPr>
            </w:pPr>
          </w:p>
          <w:p w14:paraId="51685377">
            <w:pPr>
              <w:pStyle w:val="10"/>
              <w:rPr>
                <w:rFonts w:ascii="Times New Roman"/>
                <w:b/>
                <w:sz w:val="10"/>
              </w:rPr>
            </w:pPr>
          </w:p>
          <w:p w14:paraId="17790AC7">
            <w:pPr>
              <w:pStyle w:val="10"/>
              <w:rPr>
                <w:rFonts w:ascii="Times New Roman"/>
                <w:b/>
                <w:sz w:val="10"/>
              </w:rPr>
            </w:pPr>
          </w:p>
          <w:p w14:paraId="331F69E7">
            <w:pPr>
              <w:pStyle w:val="10"/>
              <w:spacing w:before="24"/>
              <w:rPr>
                <w:rFonts w:ascii="Times New Roman"/>
                <w:b/>
                <w:sz w:val="10"/>
              </w:rPr>
            </w:pPr>
          </w:p>
          <w:p w14:paraId="249E6CDD">
            <w:pPr>
              <w:pStyle w:val="10"/>
              <w:ind w:left="7" w:right="2"/>
              <w:jc w:val="center"/>
              <w:rPr>
                <w:sz w:val="10"/>
              </w:rPr>
            </w:pPr>
            <w:r>
              <w:rPr>
                <w:spacing w:val="-5"/>
                <w:sz w:val="10"/>
              </w:rPr>
              <w:t>M2</w:t>
            </w:r>
          </w:p>
        </w:tc>
        <w:tc>
          <w:tcPr>
            <w:tcW w:w="862" w:type="dxa"/>
          </w:tcPr>
          <w:p w14:paraId="6B048420">
            <w:pPr>
              <w:pStyle w:val="10"/>
              <w:rPr>
                <w:rFonts w:ascii="Times New Roman"/>
                <w:b/>
                <w:sz w:val="10"/>
              </w:rPr>
            </w:pPr>
          </w:p>
          <w:p w14:paraId="70BD11AA">
            <w:pPr>
              <w:pStyle w:val="10"/>
              <w:rPr>
                <w:rFonts w:ascii="Times New Roman"/>
                <w:b/>
                <w:sz w:val="10"/>
              </w:rPr>
            </w:pPr>
          </w:p>
          <w:p w14:paraId="3559910F">
            <w:pPr>
              <w:pStyle w:val="10"/>
              <w:rPr>
                <w:rFonts w:ascii="Times New Roman"/>
                <w:b/>
                <w:sz w:val="10"/>
              </w:rPr>
            </w:pPr>
          </w:p>
          <w:p w14:paraId="68E70284">
            <w:pPr>
              <w:pStyle w:val="10"/>
              <w:spacing w:before="24"/>
              <w:rPr>
                <w:rFonts w:ascii="Times New Roman"/>
                <w:b/>
                <w:sz w:val="10"/>
              </w:rPr>
            </w:pPr>
          </w:p>
          <w:p w14:paraId="190ED07E">
            <w:pPr>
              <w:pStyle w:val="10"/>
              <w:ind w:left="9" w:right="2"/>
              <w:jc w:val="center"/>
              <w:rPr>
                <w:sz w:val="10"/>
              </w:rPr>
            </w:pPr>
            <w:r>
              <w:rPr>
                <w:spacing w:val="-2"/>
                <w:sz w:val="10"/>
              </w:rPr>
              <w:t>5748,10</w:t>
            </w:r>
          </w:p>
        </w:tc>
        <w:tc>
          <w:tcPr>
            <w:tcW w:w="624" w:type="dxa"/>
          </w:tcPr>
          <w:p w14:paraId="57FD9F43">
            <w:pPr>
              <w:pStyle w:val="10"/>
              <w:rPr>
                <w:rFonts w:ascii="Times New Roman"/>
                <w:b/>
                <w:sz w:val="10"/>
              </w:rPr>
            </w:pPr>
          </w:p>
          <w:p w14:paraId="3DA42155">
            <w:pPr>
              <w:pStyle w:val="10"/>
              <w:rPr>
                <w:rFonts w:ascii="Times New Roman"/>
                <w:b/>
                <w:sz w:val="10"/>
              </w:rPr>
            </w:pPr>
          </w:p>
          <w:p w14:paraId="72E63486">
            <w:pPr>
              <w:pStyle w:val="10"/>
              <w:rPr>
                <w:rFonts w:ascii="Times New Roman"/>
                <w:b/>
                <w:sz w:val="10"/>
              </w:rPr>
            </w:pPr>
          </w:p>
          <w:p w14:paraId="6F984FBB">
            <w:pPr>
              <w:pStyle w:val="10"/>
              <w:spacing w:before="24"/>
              <w:rPr>
                <w:rFonts w:ascii="Times New Roman"/>
                <w:b/>
                <w:sz w:val="10"/>
              </w:rPr>
            </w:pPr>
          </w:p>
          <w:p w14:paraId="53CCEC60">
            <w:pPr>
              <w:pStyle w:val="10"/>
              <w:ind w:left="9" w:right="2"/>
              <w:jc w:val="center"/>
              <w:rPr>
                <w:sz w:val="10"/>
              </w:rPr>
            </w:pPr>
            <w:r>
              <w:rPr>
                <w:spacing w:val="-4"/>
                <w:sz w:val="10"/>
              </w:rPr>
              <w:t>1,76</w:t>
            </w:r>
          </w:p>
        </w:tc>
        <w:tc>
          <w:tcPr>
            <w:tcW w:w="761" w:type="dxa"/>
          </w:tcPr>
          <w:p w14:paraId="2186E9DC">
            <w:pPr>
              <w:pStyle w:val="10"/>
              <w:rPr>
                <w:rFonts w:ascii="Times New Roman"/>
                <w:b/>
                <w:sz w:val="10"/>
              </w:rPr>
            </w:pPr>
          </w:p>
          <w:p w14:paraId="1DA7AF75">
            <w:pPr>
              <w:pStyle w:val="10"/>
              <w:rPr>
                <w:rFonts w:ascii="Times New Roman"/>
                <w:b/>
                <w:sz w:val="10"/>
              </w:rPr>
            </w:pPr>
          </w:p>
          <w:p w14:paraId="6432EF6C">
            <w:pPr>
              <w:pStyle w:val="10"/>
              <w:rPr>
                <w:rFonts w:ascii="Times New Roman"/>
                <w:b/>
                <w:sz w:val="10"/>
              </w:rPr>
            </w:pPr>
          </w:p>
          <w:p w14:paraId="07DE7C33">
            <w:pPr>
              <w:pStyle w:val="10"/>
              <w:spacing w:before="24"/>
              <w:rPr>
                <w:rFonts w:ascii="Times New Roman"/>
                <w:b/>
                <w:sz w:val="10"/>
              </w:rPr>
            </w:pPr>
          </w:p>
          <w:p w14:paraId="530142B4">
            <w:pPr>
              <w:pStyle w:val="10"/>
              <w:ind w:left="14" w:right="10"/>
              <w:jc w:val="center"/>
              <w:rPr>
                <w:sz w:val="10"/>
              </w:rPr>
            </w:pPr>
            <w:r>
              <w:rPr>
                <w:spacing w:val="-4"/>
                <w:sz w:val="10"/>
              </w:rPr>
              <w:t>2,27</w:t>
            </w:r>
          </w:p>
        </w:tc>
        <w:tc>
          <w:tcPr>
            <w:tcW w:w="958" w:type="dxa"/>
          </w:tcPr>
          <w:p w14:paraId="3D2A71B7">
            <w:pPr>
              <w:pStyle w:val="10"/>
              <w:rPr>
                <w:rFonts w:ascii="Times New Roman"/>
                <w:b/>
                <w:sz w:val="10"/>
              </w:rPr>
            </w:pPr>
          </w:p>
          <w:p w14:paraId="7F0A5975">
            <w:pPr>
              <w:pStyle w:val="10"/>
              <w:rPr>
                <w:rFonts w:ascii="Times New Roman"/>
                <w:b/>
                <w:sz w:val="10"/>
              </w:rPr>
            </w:pPr>
          </w:p>
          <w:p w14:paraId="11AE2C21">
            <w:pPr>
              <w:pStyle w:val="10"/>
              <w:rPr>
                <w:rFonts w:ascii="Times New Roman"/>
                <w:b/>
                <w:sz w:val="10"/>
              </w:rPr>
            </w:pPr>
          </w:p>
          <w:p w14:paraId="12967B14">
            <w:pPr>
              <w:pStyle w:val="10"/>
              <w:spacing w:before="24"/>
              <w:rPr>
                <w:rFonts w:ascii="Times New Roman"/>
                <w:b/>
                <w:sz w:val="10"/>
              </w:rPr>
            </w:pPr>
          </w:p>
          <w:p w14:paraId="52F93FAA">
            <w:pPr>
              <w:pStyle w:val="10"/>
              <w:ind w:left="31" w:right="2"/>
              <w:jc w:val="center"/>
              <w:rPr>
                <w:sz w:val="10"/>
              </w:rPr>
            </w:pPr>
            <w:r>
              <w:rPr>
                <w:spacing w:val="-2"/>
                <w:sz w:val="10"/>
              </w:rPr>
              <w:t>13.031,26</w:t>
            </w:r>
          </w:p>
        </w:tc>
        <w:tc>
          <w:tcPr>
            <w:tcW w:w="600" w:type="dxa"/>
          </w:tcPr>
          <w:p w14:paraId="4CC68EA8">
            <w:pPr>
              <w:pStyle w:val="10"/>
              <w:rPr>
                <w:rFonts w:ascii="Times New Roman"/>
                <w:b/>
                <w:sz w:val="10"/>
              </w:rPr>
            </w:pPr>
          </w:p>
          <w:p w14:paraId="0510DD9E">
            <w:pPr>
              <w:pStyle w:val="10"/>
              <w:rPr>
                <w:rFonts w:ascii="Times New Roman"/>
                <w:b/>
                <w:sz w:val="10"/>
              </w:rPr>
            </w:pPr>
          </w:p>
          <w:p w14:paraId="0E62C5BE">
            <w:pPr>
              <w:pStyle w:val="10"/>
              <w:rPr>
                <w:rFonts w:ascii="Times New Roman"/>
                <w:b/>
                <w:sz w:val="10"/>
              </w:rPr>
            </w:pPr>
          </w:p>
          <w:p w14:paraId="00BA1B6A">
            <w:pPr>
              <w:pStyle w:val="10"/>
              <w:spacing w:before="24"/>
              <w:rPr>
                <w:rFonts w:ascii="Times New Roman"/>
                <w:b/>
                <w:sz w:val="10"/>
              </w:rPr>
            </w:pPr>
          </w:p>
          <w:p w14:paraId="2A26CD6E">
            <w:pPr>
              <w:pStyle w:val="10"/>
              <w:ind w:left="7"/>
              <w:jc w:val="center"/>
              <w:rPr>
                <w:sz w:val="10"/>
              </w:rPr>
            </w:pPr>
            <w:r>
              <w:rPr>
                <w:spacing w:val="-2"/>
                <w:sz w:val="10"/>
              </w:rPr>
              <w:t>0,104%</w:t>
            </w:r>
          </w:p>
        </w:tc>
        <w:tc>
          <w:tcPr>
            <w:tcW w:w="797" w:type="dxa"/>
          </w:tcPr>
          <w:p w14:paraId="0FD7006B">
            <w:pPr>
              <w:pStyle w:val="10"/>
              <w:rPr>
                <w:rFonts w:ascii="Times New Roman"/>
                <w:b/>
                <w:sz w:val="10"/>
              </w:rPr>
            </w:pPr>
          </w:p>
          <w:p w14:paraId="4DF523A5">
            <w:pPr>
              <w:pStyle w:val="10"/>
              <w:rPr>
                <w:rFonts w:ascii="Times New Roman"/>
                <w:b/>
                <w:sz w:val="10"/>
              </w:rPr>
            </w:pPr>
          </w:p>
          <w:p w14:paraId="07783DC6">
            <w:pPr>
              <w:pStyle w:val="10"/>
              <w:rPr>
                <w:rFonts w:ascii="Times New Roman"/>
                <w:b/>
                <w:sz w:val="10"/>
              </w:rPr>
            </w:pPr>
          </w:p>
          <w:p w14:paraId="38D76F63">
            <w:pPr>
              <w:pStyle w:val="10"/>
              <w:spacing w:before="24"/>
              <w:rPr>
                <w:rFonts w:ascii="Times New Roman"/>
                <w:b/>
                <w:sz w:val="10"/>
              </w:rPr>
            </w:pPr>
          </w:p>
          <w:p w14:paraId="53DBCF78">
            <w:pPr>
              <w:pStyle w:val="10"/>
              <w:ind w:left="6"/>
              <w:jc w:val="center"/>
              <w:rPr>
                <w:sz w:val="10"/>
              </w:rPr>
            </w:pPr>
            <w:r>
              <w:rPr>
                <w:spacing w:val="-2"/>
                <w:sz w:val="10"/>
              </w:rPr>
              <w:t>92,63%</w:t>
            </w:r>
          </w:p>
        </w:tc>
        <w:tc>
          <w:tcPr>
            <w:tcW w:w="965" w:type="dxa"/>
          </w:tcPr>
          <w:p w14:paraId="2FAE0DF8">
            <w:pPr>
              <w:pStyle w:val="10"/>
              <w:rPr>
                <w:rFonts w:ascii="Times New Roman"/>
                <w:b/>
                <w:sz w:val="10"/>
              </w:rPr>
            </w:pPr>
          </w:p>
          <w:p w14:paraId="371B8792">
            <w:pPr>
              <w:pStyle w:val="10"/>
              <w:rPr>
                <w:rFonts w:ascii="Times New Roman"/>
                <w:b/>
                <w:sz w:val="10"/>
              </w:rPr>
            </w:pPr>
          </w:p>
          <w:p w14:paraId="4D4F7211">
            <w:pPr>
              <w:pStyle w:val="10"/>
              <w:rPr>
                <w:rFonts w:ascii="Times New Roman"/>
                <w:b/>
                <w:sz w:val="10"/>
              </w:rPr>
            </w:pPr>
          </w:p>
          <w:p w14:paraId="2CC238D4">
            <w:pPr>
              <w:pStyle w:val="10"/>
              <w:spacing w:before="24"/>
              <w:rPr>
                <w:rFonts w:ascii="Times New Roman"/>
                <w:b/>
                <w:sz w:val="10"/>
              </w:rPr>
            </w:pPr>
          </w:p>
          <w:p w14:paraId="76AF1AE8">
            <w:pPr>
              <w:pStyle w:val="10"/>
              <w:ind w:left="4"/>
              <w:jc w:val="center"/>
              <w:rPr>
                <w:sz w:val="10"/>
              </w:rPr>
            </w:pPr>
            <w:r>
              <w:rPr>
                <w:spacing w:val="-10"/>
                <w:sz w:val="10"/>
              </w:rPr>
              <w:t>C</w:t>
            </w:r>
          </w:p>
        </w:tc>
      </w:tr>
      <w:tr w14:paraId="1EFAB7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A91B548">
            <w:pPr>
              <w:pStyle w:val="10"/>
              <w:rPr>
                <w:rFonts w:ascii="Times New Roman"/>
                <w:b/>
                <w:sz w:val="10"/>
              </w:rPr>
            </w:pPr>
          </w:p>
          <w:p w14:paraId="27C39731">
            <w:pPr>
              <w:pStyle w:val="10"/>
              <w:spacing w:before="73"/>
              <w:rPr>
                <w:rFonts w:ascii="Times New Roman"/>
                <w:b/>
                <w:sz w:val="10"/>
              </w:rPr>
            </w:pPr>
          </w:p>
          <w:p w14:paraId="47E6AAD5">
            <w:pPr>
              <w:pStyle w:val="10"/>
              <w:ind w:left="11" w:right="1"/>
              <w:jc w:val="center"/>
              <w:rPr>
                <w:sz w:val="10"/>
              </w:rPr>
            </w:pPr>
            <w:r>
              <w:rPr>
                <w:spacing w:val="-2"/>
                <w:sz w:val="10"/>
              </w:rPr>
              <w:t>15.55</w:t>
            </w:r>
          </w:p>
        </w:tc>
        <w:tc>
          <w:tcPr>
            <w:tcW w:w="740" w:type="dxa"/>
          </w:tcPr>
          <w:p w14:paraId="3D9EDCE3">
            <w:pPr>
              <w:pStyle w:val="10"/>
              <w:rPr>
                <w:rFonts w:ascii="Times New Roman"/>
                <w:b/>
                <w:sz w:val="10"/>
              </w:rPr>
            </w:pPr>
          </w:p>
          <w:p w14:paraId="6F9CE969">
            <w:pPr>
              <w:pStyle w:val="10"/>
              <w:spacing w:before="16"/>
              <w:rPr>
                <w:rFonts w:ascii="Times New Roman"/>
                <w:b/>
                <w:sz w:val="10"/>
              </w:rPr>
            </w:pPr>
          </w:p>
          <w:p w14:paraId="591A3A20">
            <w:pPr>
              <w:pStyle w:val="10"/>
              <w:ind w:left="337" w:right="63" w:hanging="262"/>
              <w:rPr>
                <w:sz w:val="10"/>
              </w:rPr>
            </w:pPr>
            <w:r>
              <w:rPr>
                <w:sz w:val="10"/>
              </w:rPr>
              <w:t>15.008.0085-</w:t>
            </w:r>
            <w:r>
              <w:rPr>
                <w:spacing w:val="-10"/>
                <w:sz w:val="10"/>
              </w:rPr>
              <w:t>A</w:t>
            </w:r>
          </w:p>
        </w:tc>
        <w:tc>
          <w:tcPr>
            <w:tcW w:w="2694" w:type="dxa"/>
          </w:tcPr>
          <w:p w14:paraId="40EC05B9">
            <w:pPr>
              <w:pStyle w:val="10"/>
              <w:spacing w:before="75"/>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2,</w:t>
            </w:r>
            <w:r>
              <w:rPr>
                <w:spacing w:val="40"/>
                <w:sz w:val="10"/>
              </w:rPr>
              <w:t xml:space="preserve"> </w:t>
            </w:r>
            <w:r>
              <w:rPr>
                <w:sz w:val="10"/>
              </w:rPr>
              <w:t>5MM2,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282C112A">
            <w:pPr>
              <w:pStyle w:val="10"/>
              <w:rPr>
                <w:rFonts w:ascii="Times New Roman"/>
                <w:b/>
                <w:sz w:val="10"/>
              </w:rPr>
            </w:pPr>
          </w:p>
          <w:p w14:paraId="40FE8C5C">
            <w:pPr>
              <w:pStyle w:val="10"/>
              <w:spacing w:before="73"/>
              <w:rPr>
                <w:rFonts w:ascii="Times New Roman"/>
                <w:b/>
                <w:sz w:val="10"/>
              </w:rPr>
            </w:pPr>
          </w:p>
          <w:p w14:paraId="5C96FC27">
            <w:pPr>
              <w:pStyle w:val="10"/>
              <w:ind w:left="7" w:right="5"/>
              <w:jc w:val="center"/>
              <w:rPr>
                <w:sz w:val="10"/>
              </w:rPr>
            </w:pPr>
            <w:r>
              <w:rPr>
                <w:spacing w:val="-10"/>
                <w:sz w:val="10"/>
              </w:rPr>
              <w:t>M</w:t>
            </w:r>
          </w:p>
        </w:tc>
        <w:tc>
          <w:tcPr>
            <w:tcW w:w="862" w:type="dxa"/>
          </w:tcPr>
          <w:p w14:paraId="55F89CBF">
            <w:pPr>
              <w:pStyle w:val="10"/>
              <w:rPr>
                <w:rFonts w:ascii="Times New Roman"/>
                <w:b/>
                <w:sz w:val="10"/>
              </w:rPr>
            </w:pPr>
          </w:p>
          <w:p w14:paraId="1C1DFF01">
            <w:pPr>
              <w:pStyle w:val="10"/>
              <w:spacing w:before="73"/>
              <w:rPr>
                <w:rFonts w:ascii="Times New Roman"/>
                <w:b/>
                <w:sz w:val="10"/>
              </w:rPr>
            </w:pPr>
          </w:p>
          <w:p w14:paraId="7D7C6663">
            <w:pPr>
              <w:pStyle w:val="10"/>
              <w:ind w:left="9" w:right="2"/>
              <w:jc w:val="center"/>
              <w:rPr>
                <w:sz w:val="10"/>
              </w:rPr>
            </w:pPr>
            <w:r>
              <w:rPr>
                <w:spacing w:val="-2"/>
                <w:sz w:val="10"/>
              </w:rPr>
              <w:t>2350,00</w:t>
            </w:r>
          </w:p>
        </w:tc>
        <w:tc>
          <w:tcPr>
            <w:tcW w:w="624" w:type="dxa"/>
          </w:tcPr>
          <w:p w14:paraId="0FE9D8E5">
            <w:pPr>
              <w:pStyle w:val="10"/>
              <w:rPr>
                <w:rFonts w:ascii="Times New Roman"/>
                <w:b/>
                <w:sz w:val="10"/>
              </w:rPr>
            </w:pPr>
          </w:p>
          <w:p w14:paraId="5C0510B3">
            <w:pPr>
              <w:pStyle w:val="10"/>
              <w:spacing w:before="73"/>
              <w:rPr>
                <w:rFonts w:ascii="Times New Roman"/>
                <w:b/>
                <w:sz w:val="10"/>
              </w:rPr>
            </w:pPr>
          </w:p>
          <w:p w14:paraId="153DE3B1">
            <w:pPr>
              <w:pStyle w:val="10"/>
              <w:ind w:left="9" w:right="2"/>
              <w:jc w:val="center"/>
              <w:rPr>
                <w:sz w:val="10"/>
              </w:rPr>
            </w:pPr>
            <w:r>
              <w:rPr>
                <w:spacing w:val="-4"/>
                <w:sz w:val="10"/>
              </w:rPr>
              <w:t>4,24</w:t>
            </w:r>
          </w:p>
        </w:tc>
        <w:tc>
          <w:tcPr>
            <w:tcW w:w="761" w:type="dxa"/>
          </w:tcPr>
          <w:p w14:paraId="156F51A0">
            <w:pPr>
              <w:pStyle w:val="10"/>
              <w:rPr>
                <w:rFonts w:ascii="Times New Roman"/>
                <w:b/>
                <w:sz w:val="10"/>
              </w:rPr>
            </w:pPr>
          </w:p>
          <w:p w14:paraId="6EE62F76">
            <w:pPr>
              <w:pStyle w:val="10"/>
              <w:spacing w:before="73"/>
              <w:rPr>
                <w:rFonts w:ascii="Times New Roman"/>
                <w:b/>
                <w:sz w:val="10"/>
              </w:rPr>
            </w:pPr>
          </w:p>
          <w:p w14:paraId="75DFE67B">
            <w:pPr>
              <w:pStyle w:val="10"/>
              <w:ind w:left="14" w:right="10"/>
              <w:jc w:val="center"/>
              <w:rPr>
                <w:sz w:val="10"/>
              </w:rPr>
            </w:pPr>
            <w:r>
              <w:rPr>
                <w:spacing w:val="-4"/>
                <w:sz w:val="10"/>
              </w:rPr>
              <w:t>5,46</w:t>
            </w:r>
          </w:p>
        </w:tc>
        <w:tc>
          <w:tcPr>
            <w:tcW w:w="958" w:type="dxa"/>
          </w:tcPr>
          <w:p w14:paraId="0534CB2B">
            <w:pPr>
              <w:pStyle w:val="10"/>
              <w:rPr>
                <w:rFonts w:ascii="Times New Roman"/>
                <w:b/>
                <w:sz w:val="10"/>
              </w:rPr>
            </w:pPr>
          </w:p>
          <w:p w14:paraId="644DE1DF">
            <w:pPr>
              <w:pStyle w:val="10"/>
              <w:spacing w:before="73"/>
              <w:rPr>
                <w:rFonts w:ascii="Times New Roman"/>
                <w:b/>
                <w:sz w:val="10"/>
              </w:rPr>
            </w:pPr>
          </w:p>
          <w:p w14:paraId="296333AE">
            <w:pPr>
              <w:pStyle w:val="10"/>
              <w:ind w:left="31" w:right="2"/>
              <w:jc w:val="center"/>
              <w:rPr>
                <w:sz w:val="10"/>
              </w:rPr>
            </w:pPr>
            <w:r>
              <w:rPr>
                <w:spacing w:val="-2"/>
                <w:sz w:val="10"/>
              </w:rPr>
              <w:t>12.834,63</w:t>
            </w:r>
          </w:p>
        </w:tc>
        <w:tc>
          <w:tcPr>
            <w:tcW w:w="600" w:type="dxa"/>
          </w:tcPr>
          <w:p w14:paraId="5FA20BF5">
            <w:pPr>
              <w:pStyle w:val="10"/>
              <w:rPr>
                <w:rFonts w:ascii="Times New Roman"/>
                <w:b/>
                <w:sz w:val="10"/>
              </w:rPr>
            </w:pPr>
          </w:p>
          <w:p w14:paraId="30475C90">
            <w:pPr>
              <w:pStyle w:val="10"/>
              <w:spacing w:before="73"/>
              <w:rPr>
                <w:rFonts w:ascii="Times New Roman"/>
                <w:b/>
                <w:sz w:val="10"/>
              </w:rPr>
            </w:pPr>
          </w:p>
          <w:p w14:paraId="6266F4FB">
            <w:pPr>
              <w:pStyle w:val="10"/>
              <w:ind w:left="7"/>
              <w:jc w:val="center"/>
              <w:rPr>
                <w:sz w:val="10"/>
              </w:rPr>
            </w:pPr>
            <w:r>
              <w:rPr>
                <w:spacing w:val="-2"/>
                <w:sz w:val="10"/>
              </w:rPr>
              <w:t>0,102%</w:t>
            </w:r>
          </w:p>
        </w:tc>
        <w:tc>
          <w:tcPr>
            <w:tcW w:w="797" w:type="dxa"/>
          </w:tcPr>
          <w:p w14:paraId="57071C13">
            <w:pPr>
              <w:pStyle w:val="10"/>
              <w:rPr>
                <w:rFonts w:ascii="Times New Roman"/>
                <w:b/>
                <w:sz w:val="10"/>
              </w:rPr>
            </w:pPr>
          </w:p>
          <w:p w14:paraId="57C6678E">
            <w:pPr>
              <w:pStyle w:val="10"/>
              <w:spacing w:before="73"/>
              <w:rPr>
                <w:rFonts w:ascii="Times New Roman"/>
                <w:b/>
                <w:sz w:val="10"/>
              </w:rPr>
            </w:pPr>
          </w:p>
          <w:p w14:paraId="2D238F83">
            <w:pPr>
              <w:pStyle w:val="10"/>
              <w:ind w:left="6"/>
              <w:jc w:val="center"/>
              <w:rPr>
                <w:sz w:val="10"/>
              </w:rPr>
            </w:pPr>
            <w:r>
              <w:rPr>
                <w:spacing w:val="-2"/>
                <w:sz w:val="10"/>
              </w:rPr>
              <w:t>92,73%</w:t>
            </w:r>
          </w:p>
        </w:tc>
        <w:tc>
          <w:tcPr>
            <w:tcW w:w="965" w:type="dxa"/>
          </w:tcPr>
          <w:p w14:paraId="26826C0B">
            <w:pPr>
              <w:pStyle w:val="10"/>
              <w:rPr>
                <w:rFonts w:ascii="Times New Roman"/>
                <w:b/>
                <w:sz w:val="10"/>
              </w:rPr>
            </w:pPr>
          </w:p>
          <w:p w14:paraId="455C5A13">
            <w:pPr>
              <w:pStyle w:val="10"/>
              <w:spacing w:before="73"/>
              <w:rPr>
                <w:rFonts w:ascii="Times New Roman"/>
                <w:b/>
                <w:sz w:val="10"/>
              </w:rPr>
            </w:pPr>
          </w:p>
          <w:p w14:paraId="23B4A136">
            <w:pPr>
              <w:pStyle w:val="10"/>
              <w:ind w:left="4"/>
              <w:jc w:val="center"/>
              <w:rPr>
                <w:sz w:val="10"/>
              </w:rPr>
            </w:pPr>
            <w:r>
              <w:rPr>
                <w:spacing w:val="-10"/>
                <w:sz w:val="10"/>
              </w:rPr>
              <w:t>C</w:t>
            </w:r>
          </w:p>
        </w:tc>
      </w:tr>
      <w:tr w14:paraId="73459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5DA44BA0">
            <w:pPr>
              <w:pStyle w:val="10"/>
              <w:rPr>
                <w:rFonts w:ascii="Times New Roman"/>
                <w:b/>
                <w:sz w:val="10"/>
              </w:rPr>
            </w:pPr>
          </w:p>
          <w:p w14:paraId="73BF53E2">
            <w:pPr>
              <w:pStyle w:val="10"/>
              <w:rPr>
                <w:rFonts w:ascii="Times New Roman"/>
                <w:b/>
                <w:sz w:val="10"/>
              </w:rPr>
            </w:pPr>
          </w:p>
          <w:p w14:paraId="60EA5434">
            <w:pPr>
              <w:pStyle w:val="10"/>
              <w:rPr>
                <w:rFonts w:ascii="Times New Roman"/>
                <w:b/>
                <w:sz w:val="10"/>
              </w:rPr>
            </w:pPr>
          </w:p>
          <w:p w14:paraId="0A47B634">
            <w:pPr>
              <w:pStyle w:val="10"/>
              <w:spacing w:before="23"/>
              <w:rPr>
                <w:rFonts w:ascii="Times New Roman"/>
                <w:b/>
                <w:sz w:val="10"/>
              </w:rPr>
            </w:pPr>
          </w:p>
          <w:p w14:paraId="5FE5B30B">
            <w:pPr>
              <w:pStyle w:val="10"/>
              <w:ind w:left="11" w:right="1"/>
              <w:jc w:val="center"/>
              <w:rPr>
                <w:sz w:val="10"/>
              </w:rPr>
            </w:pPr>
            <w:r>
              <w:rPr>
                <w:spacing w:val="-5"/>
                <w:sz w:val="10"/>
              </w:rPr>
              <w:t>6.4</w:t>
            </w:r>
          </w:p>
        </w:tc>
        <w:tc>
          <w:tcPr>
            <w:tcW w:w="740" w:type="dxa"/>
          </w:tcPr>
          <w:p w14:paraId="327F3713">
            <w:pPr>
              <w:pStyle w:val="10"/>
              <w:rPr>
                <w:rFonts w:ascii="Times New Roman"/>
                <w:b/>
                <w:sz w:val="10"/>
              </w:rPr>
            </w:pPr>
          </w:p>
          <w:p w14:paraId="5AB9D3A3">
            <w:pPr>
              <w:pStyle w:val="10"/>
              <w:rPr>
                <w:rFonts w:ascii="Times New Roman"/>
                <w:b/>
                <w:sz w:val="10"/>
              </w:rPr>
            </w:pPr>
          </w:p>
          <w:p w14:paraId="4910AF51">
            <w:pPr>
              <w:pStyle w:val="10"/>
              <w:spacing w:before="81"/>
              <w:rPr>
                <w:rFonts w:ascii="Times New Roman"/>
                <w:b/>
                <w:sz w:val="10"/>
              </w:rPr>
            </w:pPr>
          </w:p>
          <w:p w14:paraId="4AA33EE1">
            <w:pPr>
              <w:pStyle w:val="10"/>
              <w:ind w:left="337" w:right="63" w:hanging="262"/>
              <w:rPr>
                <w:sz w:val="10"/>
              </w:rPr>
            </w:pPr>
            <w:r>
              <w:rPr>
                <w:sz w:val="10"/>
              </w:rPr>
              <w:t>06.001.0247-</w:t>
            </w:r>
            <w:r>
              <w:rPr>
                <w:spacing w:val="-10"/>
                <w:sz w:val="10"/>
              </w:rPr>
              <w:t>A</w:t>
            </w:r>
          </w:p>
        </w:tc>
        <w:tc>
          <w:tcPr>
            <w:tcW w:w="2694" w:type="dxa"/>
          </w:tcPr>
          <w:p w14:paraId="5124CC28">
            <w:pPr>
              <w:pStyle w:val="10"/>
              <w:spacing w:before="85"/>
              <w:rPr>
                <w:rFonts w:ascii="Times New Roman"/>
                <w:b/>
                <w:sz w:val="10"/>
              </w:rPr>
            </w:pPr>
          </w:p>
          <w:p w14:paraId="4E158D7F">
            <w:pPr>
              <w:pStyle w:val="10"/>
              <w:ind w:left="70" w:right="63"/>
              <w:rPr>
                <w:sz w:val="10"/>
              </w:rPr>
            </w:pPr>
            <w:r>
              <w:rPr>
                <w:sz w:val="10"/>
              </w:rPr>
              <w:t>ASSENTAMENTO DE TUBULACAO DE PVC,</w:t>
            </w:r>
            <w:r>
              <w:rPr>
                <w:spacing w:val="40"/>
                <w:sz w:val="10"/>
              </w:rPr>
              <w:t xml:space="preserve"> </w:t>
            </w:r>
            <w:r>
              <w:rPr>
                <w:sz w:val="10"/>
              </w:rPr>
              <w:t>COM</w:t>
            </w:r>
            <w:r>
              <w:rPr>
                <w:spacing w:val="40"/>
                <w:sz w:val="10"/>
              </w:rPr>
              <w:t xml:space="preserve"> </w:t>
            </w:r>
            <w:r>
              <w:rPr>
                <w:sz w:val="10"/>
              </w:rPr>
              <w:t>JUNTA ELASTICA,</w:t>
            </w:r>
            <w:r>
              <w:rPr>
                <w:spacing w:val="28"/>
                <w:sz w:val="10"/>
              </w:rPr>
              <w:t xml:space="preserve"> </w:t>
            </w:r>
            <w:r>
              <w:rPr>
                <w:sz w:val="10"/>
              </w:rPr>
              <w:t>PARA COLETOR DE ESGOTOS,</w:t>
            </w:r>
            <w:r>
              <w:rPr>
                <w:spacing w:val="40"/>
                <w:sz w:val="10"/>
              </w:rPr>
              <w:t xml:space="preserve"> </w:t>
            </w:r>
            <w:r>
              <w:rPr>
                <w:sz w:val="10"/>
              </w:rPr>
              <w:t>COM DIAMETRO NOMINAL DE 350MM,</w:t>
            </w:r>
            <w:r>
              <w:rPr>
                <w:spacing w:val="35"/>
                <w:sz w:val="10"/>
              </w:rPr>
              <w:t xml:space="preserve"> </w:t>
            </w:r>
            <w:r>
              <w:rPr>
                <w:sz w:val="10"/>
              </w:rPr>
              <w:t>ATERRO E</w:t>
            </w:r>
            <w:r>
              <w:rPr>
                <w:spacing w:val="40"/>
                <w:sz w:val="10"/>
              </w:rPr>
              <w:t xml:space="preserve"> </w:t>
            </w:r>
            <w:r>
              <w:rPr>
                <w:sz w:val="10"/>
              </w:rPr>
              <w:t>SOCAATE</w:t>
            </w:r>
            <w:r>
              <w:rPr>
                <w:spacing w:val="-1"/>
                <w:sz w:val="10"/>
              </w:rPr>
              <w:t xml:space="preserve"> </w:t>
            </w:r>
            <w:r>
              <w:rPr>
                <w:sz w:val="10"/>
              </w:rPr>
              <w:t>A</w:t>
            </w:r>
            <w:r>
              <w:rPr>
                <w:spacing w:val="-1"/>
                <w:sz w:val="10"/>
              </w:rPr>
              <w:t xml:space="preserve"> </w:t>
            </w:r>
            <w:r>
              <w:rPr>
                <w:sz w:val="10"/>
              </w:rPr>
              <w:t>ALTURA</w:t>
            </w:r>
            <w:r>
              <w:rPr>
                <w:spacing w:val="-1"/>
                <w:sz w:val="10"/>
              </w:rPr>
              <w:t xml:space="preserve"> </w:t>
            </w:r>
            <w:r>
              <w:rPr>
                <w:sz w:val="10"/>
              </w:rPr>
              <w:t>DA</w:t>
            </w:r>
            <w:r>
              <w:rPr>
                <w:spacing w:val="-1"/>
                <w:sz w:val="10"/>
              </w:rPr>
              <w:t xml:space="preserve"> </w:t>
            </w:r>
            <w:r>
              <w:rPr>
                <w:sz w:val="10"/>
              </w:rPr>
              <w:t>GERATRIZ SUPERIOR</w:t>
            </w:r>
            <w:r>
              <w:rPr>
                <w:spacing w:val="-1"/>
                <w:sz w:val="10"/>
              </w:rPr>
              <w:t xml:space="preserve"> </w:t>
            </w:r>
            <w:r>
              <w:rPr>
                <w:sz w:val="10"/>
              </w:rPr>
              <w:t>DO</w:t>
            </w:r>
            <w:r>
              <w:rPr>
                <w:spacing w:val="40"/>
                <w:sz w:val="10"/>
              </w:rPr>
              <w:t xml:space="preserve"> </w:t>
            </w:r>
            <w:r>
              <w:rPr>
                <w:sz w:val="10"/>
              </w:rPr>
              <w:t>TUBO,</w:t>
            </w:r>
            <w:r>
              <w:rPr>
                <w:spacing w:val="15"/>
                <w:sz w:val="10"/>
              </w:rPr>
              <w:t xml:space="preserve"> </w:t>
            </w:r>
            <w:r>
              <w:rPr>
                <w:sz w:val="10"/>
              </w:rPr>
              <w:t>CONSIDERANDO</w:t>
            </w:r>
            <w:r>
              <w:rPr>
                <w:spacing w:val="-7"/>
                <w:sz w:val="10"/>
              </w:rPr>
              <w:t xml:space="preserve"> </w:t>
            </w:r>
            <w:r>
              <w:rPr>
                <w:sz w:val="10"/>
              </w:rPr>
              <w:t>O</w:t>
            </w:r>
            <w:r>
              <w:rPr>
                <w:spacing w:val="-5"/>
                <w:sz w:val="10"/>
              </w:rPr>
              <w:t xml:space="preserve"> </w:t>
            </w:r>
            <w:r>
              <w:rPr>
                <w:sz w:val="10"/>
              </w:rPr>
              <w:t>MATERIAL</w:t>
            </w:r>
            <w:r>
              <w:rPr>
                <w:spacing w:val="-7"/>
                <w:sz w:val="10"/>
              </w:rPr>
              <w:t xml:space="preserve"> </w:t>
            </w:r>
            <w:r>
              <w:rPr>
                <w:sz w:val="10"/>
              </w:rPr>
              <w:t>DA</w:t>
            </w:r>
            <w:r>
              <w:rPr>
                <w:spacing w:val="-6"/>
                <w:sz w:val="10"/>
              </w:rPr>
              <w:t xml:space="preserve"> </w:t>
            </w:r>
            <w:r>
              <w:rPr>
                <w:sz w:val="10"/>
              </w:rPr>
              <w:t>PROPRIA</w:t>
            </w:r>
            <w:r>
              <w:rPr>
                <w:spacing w:val="40"/>
                <w:sz w:val="10"/>
              </w:rPr>
              <w:t xml:space="preserve"> </w:t>
            </w:r>
            <w:r>
              <w:rPr>
                <w:sz w:val="10"/>
              </w:rPr>
              <w:t>ESCAVACAO,</w:t>
            </w:r>
            <w:r>
              <w:rPr>
                <w:spacing w:val="40"/>
                <w:sz w:val="10"/>
              </w:rPr>
              <w:t xml:space="preserve"> </w:t>
            </w:r>
            <w:r>
              <w:rPr>
                <w:sz w:val="10"/>
              </w:rPr>
              <w:t>EXCLUSIVE TUBO E JUNTA</w:t>
            </w:r>
          </w:p>
        </w:tc>
        <w:tc>
          <w:tcPr>
            <w:tcW w:w="697" w:type="dxa"/>
          </w:tcPr>
          <w:p w14:paraId="0A99B4E5">
            <w:pPr>
              <w:pStyle w:val="10"/>
              <w:rPr>
                <w:rFonts w:ascii="Times New Roman"/>
                <w:b/>
                <w:sz w:val="10"/>
              </w:rPr>
            </w:pPr>
          </w:p>
          <w:p w14:paraId="0DB8122A">
            <w:pPr>
              <w:pStyle w:val="10"/>
              <w:rPr>
                <w:rFonts w:ascii="Times New Roman"/>
                <w:b/>
                <w:sz w:val="10"/>
              </w:rPr>
            </w:pPr>
          </w:p>
          <w:p w14:paraId="5DFA2AAC">
            <w:pPr>
              <w:pStyle w:val="10"/>
              <w:rPr>
                <w:rFonts w:ascii="Times New Roman"/>
                <w:b/>
                <w:sz w:val="10"/>
              </w:rPr>
            </w:pPr>
          </w:p>
          <w:p w14:paraId="50E2876C">
            <w:pPr>
              <w:pStyle w:val="10"/>
              <w:spacing w:before="23"/>
              <w:rPr>
                <w:rFonts w:ascii="Times New Roman"/>
                <w:b/>
                <w:sz w:val="10"/>
              </w:rPr>
            </w:pPr>
          </w:p>
          <w:p w14:paraId="4C25C13D">
            <w:pPr>
              <w:pStyle w:val="10"/>
              <w:ind w:left="7" w:right="5"/>
              <w:jc w:val="center"/>
              <w:rPr>
                <w:sz w:val="10"/>
              </w:rPr>
            </w:pPr>
            <w:r>
              <w:rPr>
                <w:spacing w:val="-10"/>
                <w:sz w:val="10"/>
              </w:rPr>
              <w:t>M</w:t>
            </w:r>
          </w:p>
        </w:tc>
        <w:tc>
          <w:tcPr>
            <w:tcW w:w="862" w:type="dxa"/>
          </w:tcPr>
          <w:p w14:paraId="29712ED1">
            <w:pPr>
              <w:pStyle w:val="10"/>
              <w:rPr>
                <w:rFonts w:ascii="Times New Roman"/>
                <w:b/>
                <w:sz w:val="10"/>
              </w:rPr>
            </w:pPr>
          </w:p>
          <w:p w14:paraId="0250AA88">
            <w:pPr>
              <w:pStyle w:val="10"/>
              <w:rPr>
                <w:rFonts w:ascii="Times New Roman"/>
                <w:b/>
                <w:sz w:val="10"/>
              </w:rPr>
            </w:pPr>
          </w:p>
          <w:p w14:paraId="557883AB">
            <w:pPr>
              <w:pStyle w:val="10"/>
              <w:rPr>
                <w:rFonts w:ascii="Times New Roman"/>
                <w:b/>
                <w:sz w:val="10"/>
              </w:rPr>
            </w:pPr>
          </w:p>
          <w:p w14:paraId="3AD2A2BC">
            <w:pPr>
              <w:pStyle w:val="10"/>
              <w:spacing w:before="23"/>
              <w:rPr>
                <w:rFonts w:ascii="Times New Roman"/>
                <w:b/>
                <w:sz w:val="10"/>
              </w:rPr>
            </w:pPr>
          </w:p>
          <w:p w14:paraId="112771A9">
            <w:pPr>
              <w:pStyle w:val="10"/>
              <w:ind w:left="9"/>
              <w:jc w:val="center"/>
              <w:rPr>
                <w:sz w:val="10"/>
              </w:rPr>
            </w:pPr>
            <w:r>
              <w:rPr>
                <w:spacing w:val="-2"/>
                <w:sz w:val="10"/>
              </w:rPr>
              <w:t>376,00</w:t>
            </w:r>
          </w:p>
        </w:tc>
        <w:tc>
          <w:tcPr>
            <w:tcW w:w="624" w:type="dxa"/>
          </w:tcPr>
          <w:p w14:paraId="6BBCC70D">
            <w:pPr>
              <w:pStyle w:val="10"/>
              <w:rPr>
                <w:rFonts w:ascii="Times New Roman"/>
                <w:b/>
                <w:sz w:val="10"/>
              </w:rPr>
            </w:pPr>
          </w:p>
          <w:p w14:paraId="697F2CAB">
            <w:pPr>
              <w:pStyle w:val="10"/>
              <w:rPr>
                <w:rFonts w:ascii="Times New Roman"/>
                <w:b/>
                <w:sz w:val="10"/>
              </w:rPr>
            </w:pPr>
          </w:p>
          <w:p w14:paraId="405C21E9">
            <w:pPr>
              <w:pStyle w:val="10"/>
              <w:rPr>
                <w:rFonts w:ascii="Times New Roman"/>
                <w:b/>
                <w:sz w:val="10"/>
              </w:rPr>
            </w:pPr>
          </w:p>
          <w:p w14:paraId="3E2919C2">
            <w:pPr>
              <w:pStyle w:val="10"/>
              <w:spacing w:before="23"/>
              <w:rPr>
                <w:rFonts w:ascii="Times New Roman"/>
                <w:b/>
                <w:sz w:val="10"/>
              </w:rPr>
            </w:pPr>
          </w:p>
          <w:p w14:paraId="51D0F88C">
            <w:pPr>
              <w:pStyle w:val="10"/>
              <w:ind w:left="9"/>
              <w:jc w:val="center"/>
              <w:rPr>
                <w:sz w:val="10"/>
              </w:rPr>
            </w:pPr>
            <w:r>
              <w:rPr>
                <w:spacing w:val="-2"/>
                <w:sz w:val="10"/>
              </w:rPr>
              <w:t>26,07</w:t>
            </w:r>
          </w:p>
        </w:tc>
        <w:tc>
          <w:tcPr>
            <w:tcW w:w="761" w:type="dxa"/>
          </w:tcPr>
          <w:p w14:paraId="7CD92678">
            <w:pPr>
              <w:pStyle w:val="10"/>
              <w:rPr>
                <w:rFonts w:ascii="Times New Roman"/>
                <w:b/>
                <w:sz w:val="10"/>
              </w:rPr>
            </w:pPr>
          </w:p>
          <w:p w14:paraId="0B054092">
            <w:pPr>
              <w:pStyle w:val="10"/>
              <w:rPr>
                <w:rFonts w:ascii="Times New Roman"/>
                <w:b/>
                <w:sz w:val="10"/>
              </w:rPr>
            </w:pPr>
          </w:p>
          <w:p w14:paraId="38F1DDA2">
            <w:pPr>
              <w:pStyle w:val="10"/>
              <w:rPr>
                <w:rFonts w:ascii="Times New Roman"/>
                <w:b/>
                <w:sz w:val="10"/>
              </w:rPr>
            </w:pPr>
          </w:p>
          <w:p w14:paraId="391B3EC3">
            <w:pPr>
              <w:pStyle w:val="10"/>
              <w:spacing w:before="23"/>
              <w:rPr>
                <w:rFonts w:ascii="Times New Roman"/>
                <w:b/>
                <w:sz w:val="10"/>
              </w:rPr>
            </w:pPr>
          </w:p>
          <w:p w14:paraId="19F45E30">
            <w:pPr>
              <w:pStyle w:val="10"/>
              <w:ind w:left="14" w:right="8"/>
              <w:jc w:val="center"/>
              <w:rPr>
                <w:sz w:val="10"/>
              </w:rPr>
            </w:pPr>
            <w:r>
              <w:rPr>
                <w:spacing w:val="-2"/>
                <w:sz w:val="10"/>
              </w:rPr>
              <w:t>33,58</w:t>
            </w:r>
          </w:p>
        </w:tc>
        <w:tc>
          <w:tcPr>
            <w:tcW w:w="958" w:type="dxa"/>
          </w:tcPr>
          <w:p w14:paraId="29EEBC21">
            <w:pPr>
              <w:pStyle w:val="10"/>
              <w:rPr>
                <w:rFonts w:ascii="Times New Roman"/>
                <w:b/>
                <w:sz w:val="10"/>
              </w:rPr>
            </w:pPr>
          </w:p>
          <w:p w14:paraId="0493DE7C">
            <w:pPr>
              <w:pStyle w:val="10"/>
              <w:rPr>
                <w:rFonts w:ascii="Times New Roman"/>
                <w:b/>
                <w:sz w:val="10"/>
              </w:rPr>
            </w:pPr>
          </w:p>
          <w:p w14:paraId="5F0D6717">
            <w:pPr>
              <w:pStyle w:val="10"/>
              <w:rPr>
                <w:rFonts w:ascii="Times New Roman"/>
                <w:b/>
                <w:sz w:val="10"/>
              </w:rPr>
            </w:pPr>
          </w:p>
          <w:p w14:paraId="468A99A1">
            <w:pPr>
              <w:pStyle w:val="10"/>
              <w:spacing w:before="23"/>
              <w:rPr>
                <w:rFonts w:ascii="Times New Roman"/>
                <w:b/>
                <w:sz w:val="10"/>
              </w:rPr>
            </w:pPr>
          </w:p>
          <w:p w14:paraId="186FE9E1">
            <w:pPr>
              <w:pStyle w:val="10"/>
              <w:ind w:left="31" w:right="2"/>
              <w:jc w:val="center"/>
              <w:rPr>
                <w:sz w:val="10"/>
              </w:rPr>
            </w:pPr>
            <w:r>
              <w:rPr>
                <w:spacing w:val="-2"/>
                <w:sz w:val="10"/>
              </w:rPr>
              <w:t>12.626,37</w:t>
            </w:r>
          </w:p>
        </w:tc>
        <w:tc>
          <w:tcPr>
            <w:tcW w:w="600" w:type="dxa"/>
          </w:tcPr>
          <w:p w14:paraId="012B9990">
            <w:pPr>
              <w:pStyle w:val="10"/>
              <w:rPr>
                <w:rFonts w:ascii="Times New Roman"/>
                <w:b/>
                <w:sz w:val="10"/>
              </w:rPr>
            </w:pPr>
          </w:p>
          <w:p w14:paraId="069CA24C">
            <w:pPr>
              <w:pStyle w:val="10"/>
              <w:rPr>
                <w:rFonts w:ascii="Times New Roman"/>
                <w:b/>
                <w:sz w:val="10"/>
              </w:rPr>
            </w:pPr>
          </w:p>
          <w:p w14:paraId="15D76ACD">
            <w:pPr>
              <w:pStyle w:val="10"/>
              <w:rPr>
                <w:rFonts w:ascii="Times New Roman"/>
                <w:b/>
                <w:sz w:val="10"/>
              </w:rPr>
            </w:pPr>
          </w:p>
          <w:p w14:paraId="66B0085D">
            <w:pPr>
              <w:pStyle w:val="10"/>
              <w:spacing w:before="23"/>
              <w:rPr>
                <w:rFonts w:ascii="Times New Roman"/>
                <w:b/>
                <w:sz w:val="10"/>
              </w:rPr>
            </w:pPr>
          </w:p>
          <w:p w14:paraId="0E73B2E5">
            <w:pPr>
              <w:pStyle w:val="10"/>
              <w:ind w:left="7"/>
              <w:jc w:val="center"/>
              <w:rPr>
                <w:sz w:val="10"/>
              </w:rPr>
            </w:pPr>
            <w:r>
              <w:rPr>
                <w:spacing w:val="-2"/>
                <w:sz w:val="10"/>
              </w:rPr>
              <w:t>0,101%</w:t>
            </w:r>
          </w:p>
        </w:tc>
        <w:tc>
          <w:tcPr>
            <w:tcW w:w="797" w:type="dxa"/>
          </w:tcPr>
          <w:p w14:paraId="33A924B3">
            <w:pPr>
              <w:pStyle w:val="10"/>
              <w:rPr>
                <w:rFonts w:ascii="Times New Roman"/>
                <w:b/>
                <w:sz w:val="10"/>
              </w:rPr>
            </w:pPr>
          </w:p>
          <w:p w14:paraId="4869F758">
            <w:pPr>
              <w:pStyle w:val="10"/>
              <w:rPr>
                <w:rFonts w:ascii="Times New Roman"/>
                <w:b/>
                <w:sz w:val="10"/>
              </w:rPr>
            </w:pPr>
          </w:p>
          <w:p w14:paraId="5A02706B">
            <w:pPr>
              <w:pStyle w:val="10"/>
              <w:rPr>
                <w:rFonts w:ascii="Times New Roman"/>
                <w:b/>
                <w:sz w:val="10"/>
              </w:rPr>
            </w:pPr>
          </w:p>
          <w:p w14:paraId="1B4E3C2F">
            <w:pPr>
              <w:pStyle w:val="10"/>
              <w:spacing w:before="23"/>
              <w:rPr>
                <w:rFonts w:ascii="Times New Roman"/>
                <w:b/>
                <w:sz w:val="10"/>
              </w:rPr>
            </w:pPr>
          </w:p>
          <w:p w14:paraId="446D6D27">
            <w:pPr>
              <w:pStyle w:val="10"/>
              <w:ind w:left="6"/>
              <w:jc w:val="center"/>
              <w:rPr>
                <w:sz w:val="10"/>
              </w:rPr>
            </w:pPr>
            <w:r>
              <w:rPr>
                <w:spacing w:val="-2"/>
                <w:sz w:val="10"/>
              </w:rPr>
              <w:t>92,83%</w:t>
            </w:r>
          </w:p>
        </w:tc>
        <w:tc>
          <w:tcPr>
            <w:tcW w:w="965" w:type="dxa"/>
          </w:tcPr>
          <w:p w14:paraId="16DB8F42">
            <w:pPr>
              <w:pStyle w:val="10"/>
              <w:rPr>
                <w:rFonts w:ascii="Times New Roman"/>
                <w:b/>
                <w:sz w:val="10"/>
              </w:rPr>
            </w:pPr>
          </w:p>
          <w:p w14:paraId="56A95329">
            <w:pPr>
              <w:pStyle w:val="10"/>
              <w:rPr>
                <w:rFonts w:ascii="Times New Roman"/>
                <w:b/>
                <w:sz w:val="10"/>
              </w:rPr>
            </w:pPr>
          </w:p>
          <w:p w14:paraId="6D83BB51">
            <w:pPr>
              <w:pStyle w:val="10"/>
              <w:rPr>
                <w:rFonts w:ascii="Times New Roman"/>
                <w:b/>
                <w:sz w:val="10"/>
              </w:rPr>
            </w:pPr>
          </w:p>
          <w:p w14:paraId="050C22CE">
            <w:pPr>
              <w:pStyle w:val="10"/>
              <w:spacing w:before="23"/>
              <w:rPr>
                <w:rFonts w:ascii="Times New Roman"/>
                <w:b/>
                <w:sz w:val="10"/>
              </w:rPr>
            </w:pPr>
          </w:p>
          <w:p w14:paraId="23C9818B">
            <w:pPr>
              <w:pStyle w:val="10"/>
              <w:ind w:left="4"/>
              <w:jc w:val="center"/>
              <w:rPr>
                <w:sz w:val="10"/>
              </w:rPr>
            </w:pPr>
            <w:r>
              <w:rPr>
                <w:spacing w:val="-10"/>
                <w:sz w:val="10"/>
              </w:rPr>
              <w:t>C</w:t>
            </w:r>
          </w:p>
        </w:tc>
      </w:tr>
      <w:tr w14:paraId="1FA310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538" w:type="dxa"/>
          </w:tcPr>
          <w:p w14:paraId="7DDA4E30">
            <w:pPr>
              <w:pStyle w:val="10"/>
              <w:spacing w:before="99"/>
              <w:rPr>
                <w:rFonts w:ascii="Times New Roman"/>
                <w:b/>
                <w:sz w:val="10"/>
              </w:rPr>
            </w:pPr>
          </w:p>
          <w:p w14:paraId="34B12BB2">
            <w:pPr>
              <w:pStyle w:val="10"/>
              <w:spacing w:before="1"/>
              <w:ind w:left="11" w:right="4"/>
              <w:jc w:val="center"/>
              <w:rPr>
                <w:sz w:val="10"/>
              </w:rPr>
            </w:pPr>
            <w:r>
              <w:rPr>
                <w:spacing w:val="-4"/>
                <w:sz w:val="10"/>
              </w:rPr>
              <w:t>5.27</w:t>
            </w:r>
          </w:p>
        </w:tc>
        <w:tc>
          <w:tcPr>
            <w:tcW w:w="740" w:type="dxa"/>
          </w:tcPr>
          <w:p w14:paraId="5E86ED4F">
            <w:pPr>
              <w:pStyle w:val="10"/>
              <w:spacing w:before="42"/>
              <w:rPr>
                <w:rFonts w:ascii="Times New Roman"/>
                <w:b/>
                <w:sz w:val="10"/>
              </w:rPr>
            </w:pPr>
          </w:p>
          <w:p w14:paraId="640E6A34">
            <w:pPr>
              <w:pStyle w:val="10"/>
              <w:ind w:left="337" w:right="63" w:hanging="262"/>
              <w:rPr>
                <w:sz w:val="10"/>
              </w:rPr>
            </w:pPr>
            <w:r>
              <w:rPr>
                <w:sz w:val="10"/>
              </w:rPr>
              <w:t>05.002.0065-</w:t>
            </w:r>
            <w:r>
              <w:rPr>
                <w:spacing w:val="-10"/>
                <w:sz w:val="10"/>
              </w:rPr>
              <w:t>A</w:t>
            </w:r>
          </w:p>
        </w:tc>
        <w:tc>
          <w:tcPr>
            <w:tcW w:w="2694" w:type="dxa"/>
          </w:tcPr>
          <w:p w14:paraId="4F04E249">
            <w:pPr>
              <w:pStyle w:val="10"/>
              <w:spacing w:before="44"/>
              <w:ind w:left="70" w:right="63"/>
              <w:rPr>
                <w:sz w:val="10"/>
              </w:rPr>
            </w:pPr>
            <w:r>
              <w:rPr>
                <w:sz w:val="10"/>
              </w:rPr>
              <w:t>DEMOLICAO E REMOCAO DE ESTRUTURAS</w:t>
            </w:r>
            <w:r>
              <w:rPr>
                <w:spacing w:val="40"/>
                <w:sz w:val="10"/>
              </w:rPr>
              <w:t xml:space="preserve"> </w:t>
            </w:r>
            <w:r>
              <w:rPr>
                <w:sz w:val="10"/>
              </w:rPr>
              <w:t>METALICAS</w:t>
            </w:r>
            <w:r>
              <w:rPr>
                <w:spacing w:val="-7"/>
                <w:sz w:val="10"/>
              </w:rPr>
              <w:t xml:space="preserve"> </w:t>
            </w:r>
            <w:r>
              <w:rPr>
                <w:sz w:val="10"/>
              </w:rPr>
              <w:t>TRELICADAS</w:t>
            </w:r>
            <w:r>
              <w:rPr>
                <w:spacing w:val="-7"/>
                <w:sz w:val="10"/>
              </w:rPr>
              <w:t xml:space="preserve"> </w:t>
            </w:r>
            <w:r>
              <w:rPr>
                <w:sz w:val="10"/>
              </w:rPr>
              <w:t>DE</w:t>
            </w:r>
            <w:r>
              <w:rPr>
                <w:spacing w:val="-6"/>
                <w:sz w:val="10"/>
              </w:rPr>
              <w:t xml:space="preserve"> </w:t>
            </w:r>
            <w:r>
              <w:rPr>
                <w:sz w:val="10"/>
              </w:rPr>
              <w:t>VERGALHOES</w:t>
            </w:r>
            <w:r>
              <w:rPr>
                <w:spacing w:val="-7"/>
                <w:sz w:val="10"/>
              </w:rPr>
              <w:t xml:space="preserve"> </w:t>
            </w:r>
            <w:r>
              <w:rPr>
                <w:sz w:val="10"/>
              </w:rPr>
              <w:t>E/OU</w:t>
            </w:r>
            <w:r>
              <w:rPr>
                <w:spacing w:val="40"/>
                <w:sz w:val="10"/>
              </w:rPr>
              <w:t xml:space="preserve"> </w:t>
            </w:r>
            <w:r>
              <w:rPr>
                <w:sz w:val="10"/>
              </w:rPr>
              <w:t>PERFIS LEVES DE ACO,</w:t>
            </w:r>
            <w:r>
              <w:rPr>
                <w:spacing w:val="40"/>
                <w:sz w:val="10"/>
              </w:rPr>
              <w:t xml:space="preserve"> </w:t>
            </w:r>
            <w:r>
              <w:rPr>
                <w:sz w:val="10"/>
              </w:rPr>
              <w:t>MEDIDAS PELO PESO</w:t>
            </w:r>
            <w:r>
              <w:rPr>
                <w:spacing w:val="40"/>
                <w:sz w:val="10"/>
              </w:rPr>
              <w:t xml:space="preserve"> </w:t>
            </w:r>
            <w:r>
              <w:rPr>
                <w:spacing w:val="-2"/>
                <w:sz w:val="10"/>
              </w:rPr>
              <w:t>REMOVIDO</w:t>
            </w:r>
          </w:p>
        </w:tc>
        <w:tc>
          <w:tcPr>
            <w:tcW w:w="697" w:type="dxa"/>
          </w:tcPr>
          <w:p w14:paraId="746AA8CC">
            <w:pPr>
              <w:pStyle w:val="10"/>
              <w:spacing w:before="99"/>
              <w:rPr>
                <w:rFonts w:ascii="Times New Roman"/>
                <w:b/>
                <w:sz w:val="10"/>
              </w:rPr>
            </w:pPr>
          </w:p>
          <w:p w14:paraId="4E5C41CC">
            <w:pPr>
              <w:pStyle w:val="10"/>
              <w:spacing w:before="1"/>
              <w:ind w:left="7" w:right="1"/>
              <w:jc w:val="center"/>
              <w:rPr>
                <w:sz w:val="10"/>
              </w:rPr>
            </w:pPr>
            <w:r>
              <w:rPr>
                <w:spacing w:val="-5"/>
                <w:sz w:val="10"/>
              </w:rPr>
              <w:t>KG</w:t>
            </w:r>
          </w:p>
        </w:tc>
        <w:tc>
          <w:tcPr>
            <w:tcW w:w="862" w:type="dxa"/>
          </w:tcPr>
          <w:p w14:paraId="634FE4AE">
            <w:pPr>
              <w:pStyle w:val="10"/>
              <w:spacing w:before="99"/>
              <w:rPr>
                <w:rFonts w:ascii="Times New Roman"/>
                <w:b/>
                <w:sz w:val="10"/>
              </w:rPr>
            </w:pPr>
          </w:p>
          <w:p w14:paraId="6ECDC443">
            <w:pPr>
              <w:pStyle w:val="10"/>
              <w:spacing w:before="1"/>
              <w:ind w:left="9" w:right="2"/>
              <w:jc w:val="center"/>
              <w:rPr>
                <w:sz w:val="10"/>
              </w:rPr>
            </w:pPr>
            <w:r>
              <w:rPr>
                <w:spacing w:val="-2"/>
                <w:sz w:val="10"/>
              </w:rPr>
              <w:t>3071,00</w:t>
            </w:r>
          </w:p>
        </w:tc>
        <w:tc>
          <w:tcPr>
            <w:tcW w:w="624" w:type="dxa"/>
          </w:tcPr>
          <w:p w14:paraId="13594B9A">
            <w:pPr>
              <w:pStyle w:val="10"/>
              <w:spacing w:before="99"/>
              <w:rPr>
                <w:rFonts w:ascii="Times New Roman"/>
                <w:b/>
                <w:sz w:val="10"/>
              </w:rPr>
            </w:pPr>
          </w:p>
          <w:p w14:paraId="5AAFB11B">
            <w:pPr>
              <w:pStyle w:val="10"/>
              <w:spacing w:before="1"/>
              <w:ind w:left="9" w:right="2"/>
              <w:jc w:val="center"/>
              <w:rPr>
                <w:sz w:val="10"/>
              </w:rPr>
            </w:pPr>
            <w:r>
              <w:rPr>
                <w:spacing w:val="-4"/>
                <w:sz w:val="10"/>
              </w:rPr>
              <w:t>2,98</w:t>
            </w:r>
          </w:p>
        </w:tc>
        <w:tc>
          <w:tcPr>
            <w:tcW w:w="761" w:type="dxa"/>
          </w:tcPr>
          <w:p w14:paraId="3D946A2E">
            <w:pPr>
              <w:pStyle w:val="10"/>
              <w:spacing w:before="99"/>
              <w:rPr>
                <w:rFonts w:ascii="Times New Roman"/>
                <w:b/>
                <w:sz w:val="10"/>
              </w:rPr>
            </w:pPr>
          </w:p>
          <w:p w14:paraId="457FCA4D">
            <w:pPr>
              <w:pStyle w:val="10"/>
              <w:spacing w:before="1"/>
              <w:ind w:left="14" w:right="10"/>
              <w:jc w:val="center"/>
              <w:rPr>
                <w:sz w:val="10"/>
              </w:rPr>
            </w:pPr>
            <w:r>
              <w:rPr>
                <w:spacing w:val="-4"/>
                <w:sz w:val="10"/>
              </w:rPr>
              <w:t>3,84</w:t>
            </w:r>
          </w:p>
        </w:tc>
        <w:tc>
          <w:tcPr>
            <w:tcW w:w="958" w:type="dxa"/>
          </w:tcPr>
          <w:p w14:paraId="35C2D4BA">
            <w:pPr>
              <w:pStyle w:val="10"/>
              <w:spacing w:before="99"/>
              <w:rPr>
                <w:rFonts w:ascii="Times New Roman"/>
                <w:b/>
                <w:sz w:val="10"/>
              </w:rPr>
            </w:pPr>
          </w:p>
          <w:p w14:paraId="4E7F7FBA">
            <w:pPr>
              <w:pStyle w:val="10"/>
              <w:spacing w:before="1"/>
              <w:ind w:left="31" w:right="2"/>
              <w:jc w:val="center"/>
              <w:rPr>
                <w:sz w:val="10"/>
              </w:rPr>
            </w:pPr>
            <w:r>
              <w:rPr>
                <w:spacing w:val="-2"/>
                <w:sz w:val="10"/>
              </w:rPr>
              <w:t>11.788,15</w:t>
            </w:r>
          </w:p>
        </w:tc>
        <w:tc>
          <w:tcPr>
            <w:tcW w:w="600" w:type="dxa"/>
          </w:tcPr>
          <w:p w14:paraId="21FD8277">
            <w:pPr>
              <w:pStyle w:val="10"/>
              <w:spacing w:before="99"/>
              <w:rPr>
                <w:rFonts w:ascii="Times New Roman"/>
                <w:b/>
                <w:sz w:val="10"/>
              </w:rPr>
            </w:pPr>
          </w:p>
          <w:p w14:paraId="627823A4">
            <w:pPr>
              <w:pStyle w:val="10"/>
              <w:spacing w:before="1"/>
              <w:ind w:left="7"/>
              <w:jc w:val="center"/>
              <w:rPr>
                <w:sz w:val="10"/>
              </w:rPr>
            </w:pPr>
            <w:r>
              <w:rPr>
                <w:spacing w:val="-2"/>
                <w:sz w:val="10"/>
              </w:rPr>
              <w:t>0,094%</w:t>
            </w:r>
          </w:p>
        </w:tc>
        <w:tc>
          <w:tcPr>
            <w:tcW w:w="797" w:type="dxa"/>
          </w:tcPr>
          <w:p w14:paraId="28CBD4AC">
            <w:pPr>
              <w:pStyle w:val="10"/>
              <w:spacing w:before="99"/>
              <w:rPr>
                <w:rFonts w:ascii="Times New Roman"/>
                <w:b/>
                <w:sz w:val="10"/>
              </w:rPr>
            </w:pPr>
          </w:p>
          <w:p w14:paraId="01BF4391">
            <w:pPr>
              <w:pStyle w:val="10"/>
              <w:spacing w:before="1"/>
              <w:ind w:left="6"/>
              <w:jc w:val="center"/>
              <w:rPr>
                <w:sz w:val="10"/>
              </w:rPr>
            </w:pPr>
            <w:r>
              <w:rPr>
                <w:spacing w:val="-2"/>
                <w:sz w:val="10"/>
              </w:rPr>
              <w:t>92,92%</w:t>
            </w:r>
          </w:p>
        </w:tc>
        <w:tc>
          <w:tcPr>
            <w:tcW w:w="965" w:type="dxa"/>
          </w:tcPr>
          <w:p w14:paraId="39841ACA">
            <w:pPr>
              <w:pStyle w:val="10"/>
              <w:spacing w:before="99"/>
              <w:rPr>
                <w:rFonts w:ascii="Times New Roman"/>
                <w:b/>
                <w:sz w:val="10"/>
              </w:rPr>
            </w:pPr>
          </w:p>
          <w:p w14:paraId="19EAA13B">
            <w:pPr>
              <w:pStyle w:val="10"/>
              <w:spacing w:before="1"/>
              <w:ind w:left="4"/>
              <w:jc w:val="center"/>
              <w:rPr>
                <w:sz w:val="10"/>
              </w:rPr>
            </w:pPr>
            <w:r>
              <w:rPr>
                <w:spacing w:val="-10"/>
                <w:sz w:val="10"/>
              </w:rPr>
              <w:t>C</w:t>
            </w:r>
          </w:p>
        </w:tc>
      </w:tr>
    </w:tbl>
    <w:p w14:paraId="094321A8">
      <w:pPr>
        <w:pStyle w:val="10"/>
        <w:spacing w:after="0"/>
        <w:jc w:val="center"/>
        <w:rPr>
          <w:sz w:val="10"/>
        </w:rPr>
        <w:sectPr>
          <w:pgSz w:w="11900" w:h="16820"/>
          <w:pgMar w:top="1740" w:right="141" w:bottom="920" w:left="141" w:header="341" w:footer="680" w:gutter="0"/>
          <w:cols w:space="720" w:num="1"/>
        </w:sectPr>
      </w:pPr>
    </w:p>
    <w:p w14:paraId="31917655">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0A5EB0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Borders>
              <w:top w:val="nil"/>
            </w:tcBorders>
          </w:tcPr>
          <w:p w14:paraId="70896546">
            <w:pPr>
              <w:pStyle w:val="10"/>
              <w:spacing w:before="97"/>
              <w:rPr>
                <w:rFonts w:ascii="Times New Roman"/>
                <w:b/>
                <w:sz w:val="10"/>
              </w:rPr>
            </w:pPr>
          </w:p>
          <w:p w14:paraId="740D626D">
            <w:pPr>
              <w:pStyle w:val="10"/>
              <w:ind w:left="11" w:right="4"/>
              <w:jc w:val="center"/>
              <w:rPr>
                <w:sz w:val="10"/>
              </w:rPr>
            </w:pPr>
            <w:r>
              <w:rPr>
                <w:spacing w:val="-4"/>
                <w:sz w:val="10"/>
              </w:rPr>
              <w:t>5.31</w:t>
            </w:r>
          </w:p>
        </w:tc>
        <w:tc>
          <w:tcPr>
            <w:tcW w:w="740" w:type="dxa"/>
            <w:tcBorders>
              <w:top w:val="nil"/>
            </w:tcBorders>
          </w:tcPr>
          <w:p w14:paraId="6ADB912F">
            <w:pPr>
              <w:pStyle w:val="10"/>
              <w:spacing w:before="42"/>
              <w:rPr>
                <w:rFonts w:ascii="Times New Roman"/>
                <w:b/>
                <w:sz w:val="10"/>
              </w:rPr>
            </w:pPr>
          </w:p>
          <w:p w14:paraId="6AE032EE">
            <w:pPr>
              <w:pStyle w:val="10"/>
              <w:ind w:left="337" w:right="63" w:hanging="262"/>
              <w:rPr>
                <w:sz w:val="10"/>
              </w:rPr>
            </w:pPr>
            <w:r>
              <w:rPr>
                <w:sz w:val="10"/>
              </w:rPr>
              <w:t>05.008.0001-</w:t>
            </w:r>
            <w:r>
              <w:rPr>
                <w:spacing w:val="-10"/>
                <w:sz w:val="10"/>
              </w:rPr>
              <w:t>A</w:t>
            </w:r>
          </w:p>
        </w:tc>
        <w:tc>
          <w:tcPr>
            <w:tcW w:w="2694" w:type="dxa"/>
            <w:tcBorders>
              <w:top w:val="nil"/>
            </w:tcBorders>
          </w:tcPr>
          <w:p w14:paraId="07918371">
            <w:pPr>
              <w:pStyle w:val="10"/>
              <w:spacing w:before="100" w:line="242" w:lineRule="auto"/>
              <w:ind w:left="70" w:right="197"/>
              <w:jc w:val="both"/>
              <w:rPr>
                <w:sz w:val="10"/>
              </w:rPr>
            </w:pPr>
            <w:r>
              <w:rPr>
                <w:sz w:val="10"/>
              </w:rPr>
              <w:t>MONTAGEM</w:t>
            </w:r>
            <w:r>
              <w:rPr>
                <w:spacing w:val="-7"/>
                <w:sz w:val="10"/>
              </w:rPr>
              <w:t xml:space="preserve"> </w:t>
            </w:r>
            <w:r>
              <w:rPr>
                <w:sz w:val="10"/>
              </w:rPr>
              <w:t>E</w:t>
            </w:r>
            <w:r>
              <w:rPr>
                <w:spacing w:val="-7"/>
                <w:sz w:val="10"/>
              </w:rPr>
              <w:t xml:space="preserve"> </w:t>
            </w:r>
            <w:r>
              <w:rPr>
                <w:sz w:val="10"/>
              </w:rPr>
              <w:t>DESMONTAGEM</w:t>
            </w:r>
            <w:r>
              <w:rPr>
                <w:spacing w:val="-6"/>
                <w:sz w:val="10"/>
              </w:rPr>
              <w:t xml:space="preserve"> </w:t>
            </w:r>
            <w:r>
              <w:rPr>
                <w:sz w:val="10"/>
              </w:rPr>
              <w:t>DE</w:t>
            </w:r>
            <w:r>
              <w:rPr>
                <w:spacing w:val="-7"/>
                <w:sz w:val="10"/>
              </w:rPr>
              <w:t xml:space="preserve"> </w:t>
            </w:r>
            <w:r>
              <w:rPr>
                <w:sz w:val="10"/>
              </w:rPr>
              <w:t>ANDAIME</w:t>
            </w:r>
            <w:r>
              <w:rPr>
                <w:spacing w:val="-7"/>
                <w:sz w:val="10"/>
              </w:rPr>
              <w:t xml:space="preserve"> </w:t>
            </w:r>
            <w:r>
              <w:rPr>
                <w:sz w:val="10"/>
              </w:rPr>
              <w:t>COM</w:t>
            </w:r>
            <w:r>
              <w:rPr>
                <w:spacing w:val="40"/>
                <w:sz w:val="10"/>
              </w:rPr>
              <w:t xml:space="preserve"> </w:t>
            </w:r>
            <w:r>
              <w:rPr>
                <w:sz w:val="10"/>
              </w:rPr>
              <w:t>ELEMENTOS</w:t>
            </w:r>
            <w:r>
              <w:rPr>
                <w:spacing w:val="-7"/>
                <w:sz w:val="10"/>
              </w:rPr>
              <w:t xml:space="preserve"> </w:t>
            </w:r>
            <w:r>
              <w:rPr>
                <w:sz w:val="10"/>
              </w:rPr>
              <w:t>TUBULARES,</w:t>
            </w:r>
            <w:r>
              <w:rPr>
                <w:spacing w:val="15"/>
                <w:sz w:val="10"/>
              </w:rPr>
              <w:t xml:space="preserve"> </w:t>
            </w:r>
            <w:r>
              <w:rPr>
                <w:sz w:val="10"/>
              </w:rPr>
              <w:t>CONSIDERANDO-SE</w:t>
            </w:r>
            <w:r>
              <w:rPr>
                <w:spacing w:val="-7"/>
                <w:sz w:val="10"/>
              </w:rPr>
              <w:t xml:space="preserve"> </w:t>
            </w:r>
            <w:r>
              <w:rPr>
                <w:sz w:val="10"/>
              </w:rPr>
              <w:t>A</w:t>
            </w:r>
            <w:r>
              <w:rPr>
                <w:spacing w:val="40"/>
                <w:sz w:val="10"/>
              </w:rPr>
              <w:t xml:space="preserve"> </w:t>
            </w:r>
            <w:r>
              <w:rPr>
                <w:sz w:val="10"/>
              </w:rPr>
              <w:t>AREA VERTICAL RECOBERTA</w:t>
            </w:r>
          </w:p>
        </w:tc>
        <w:tc>
          <w:tcPr>
            <w:tcW w:w="697" w:type="dxa"/>
            <w:tcBorders>
              <w:top w:val="nil"/>
            </w:tcBorders>
          </w:tcPr>
          <w:p w14:paraId="43837171">
            <w:pPr>
              <w:pStyle w:val="10"/>
              <w:spacing w:before="97"/>
              <w:rPr>
                <w:rFonts w:ascii="Times New Roman"/>
                <w:b/>
                <w:sz w:val="10"/>
              </w:rPr>
            </w:pPr>
          </w:p>
          <w:p w14:paraId="5E07BD5B">
            <w:pPr>
              <w:pStyle w:val="10"/>
              <w:ind w:left="7" w:right="2"/>
              <w:jc w:val="center"/>
              <w:rPr>
                <w:sz w:val="10"/>
              </w:rPr>
            </w:pPr>
            <w:r>
              <w:rPr>
                <w:spacing w:val="-5"/>
                <w:sz w:val="10"/>
              </w:rPr>
              <w:t>M2</w:t>
            </w:r>
          </w:p>
        </w:tc>
        <w:tc>
          <w:tcPr>
            <w:tcW w:w="862" w:type="dxa"/>
            <w:tcBorders>
              <w:top w:val="nil"/>
            </w:tcBorders>
          </w:tcPr>
          <w:p w14:paraId="53E2FD37">
            <w:pPr>
              <w:pStyle w:val="10"/>
              <w:spacing w:before="97"/>
              <w:rPr>
                <w:rFonts w:ascii="Times New Roman"/>
                <w:b/>
                <w:sz w:val="10"/>
              </w:rPr>
            </w:pPr>
          </w:p>
          <w:p w14:paraId="7EF5CAEA">
            <w:pPr>
              <w:pStyle w:val="10"/>
              <w:ind w:left="9" w:right="2"/>
              <w:jc w:val="center"/>
              <w:rPr>
                <w:sz w:val="10"/>
              </w:rPr>
            </w:pPr>
            <w:r>
              <w:rPr>
                <w:spacing w:val="-2"/>
                <w:sz w:val="10"/>
              </w:rPr>
              <w:t>1143,99</w:t>
            </w:r>
          </w:p>
        </w:tc>
        <w:tc>
          <w:tcPr>
            <w:tcW w:w="624" w:type="dxa"/>
            <w:tcBorders>
              <w:top w:val="nil"/>
            </w:tcBorders>
          </w:tcPr>
          <w:p w14:paraId="1424C83D">
            <w:pPr>
              <w:pStyle w:val="10"/>
              <w:spacing w:before="97"/>
              <w:rPr>
                <w:rFonts w:ascii="Times New Roman"/>
                <w:b/>
                <w:sz w:val="10"/>
              </w:rPr>
            </w:pPr>
          </w:p>
          <w:p w14:paraId="4D61B9FF">
            <w:pPr>
              <w:pStyle w:val="10"/>
              <w:ind w:left="9" w:right="2"/>
              <w:jc w:val="center"/>
              <w:rPr>
                <w:sz w:val="10"/>
              </w:rPr>
            </w:pPr>
            <w:r>
              <w:rPr>
                <w:spacing w:val="-4"/>
                <w:sz w:val="10"/>
              </w:rPr>
              <w:t>7,89</w:t>
            </w:r>
          </w:p>
        </w:tc>
        <w:tc>
          <w:tcPr>
            <w:tcW w:w="761" w:type="dxa"/>
            <w:tcBorders>
              <w:top w:val="nil"/>
            </w:tcBorders>
          </w:tcPr>
          <w:p w14:paraId="1E378180">
            <w:pPr>
              <w:pStyle w:val="10"/>
              <w:spacing w:before="97"/>
              <w:rPr>
                <w:rFonts w:ascii="Times New Roman"/>
                <w:b/>
                <w:sz w:val="10"/>
              </w:rPr>
            </w:pPr>
          </w:p>
          <w:p w14:paraId="2C748A04">
            <w:pPr>
              <w:pStyle w:val="10"/>
              <w:ind w:left="14" w:right="8"/>
              <w:jc w:val="center"/>
              <w:rPr>
                <w:sz w:val="10"/>
              </w:rPr>
            </w:pPr>
            <w:r>
              <w:rPr>
                <w:spacing w:val="-2"/>
                <w:sz w:val="10"/>
              </w:rPr>
              <w:t>10,16</w:t>
            </w:r>
          </w:p>
        </w:tc>
        <w:tc>
          <w:tcPr>
            <w:tcW w:w="958" w:type="dxa"/>
            <w:tcBorders>
              <w:top w:val="nil"/>
            </w:tcBorders>
          </w:tcPr>
          <w:p w14:paraId="7B84480E">
            <w:pPr>
              <w:pStyle w:val="10"/>
              <w:spacing w:before="97"/>
              <w:rPr>
                <w:rFonts w:ascii="Times New Roman"/>
                <w:b/>
                <w:sz w:val="10"/>
              </w:rPr>
            </w:pPr>
          </w:p>
          <w:p w14:paraId="3494929A">
            <w:pPr>
              <w:pStyle w:val="10"/>
              <w:ind w:left="31" w:right="2"/>
              <w:jc w:val="center"/>
              <w:rPr>
                <w:sz w:val="10"/>
              </w:rPr>
            </w:pPr>
            <w:r>
              <w:rPr>
                <w:spacing w:val="-2"/>
                <w:sz w:val="10"/>
              </w:rPr>
              <w:t>11.626,50</w:t>
            </w:r>
          </w:p>
        </w:tc>
        <w:tc>
          <w:tcPr>
            <w:tcW w:w="600" w:type="dxa"/>
            <w:tcBorders>
              <w:top w:val="nil"/>
            </w:tcBorders>
          </w:tcPr>
          <w:p w14:paraId="1619BA4E">
            <w:pPr>
              <w:pStyle w:val="10"/>
              <w:spacing w:before="97"/>
              <w:rPr>
                <w:rFonts w:ascii="Times New Roman"/>
                <w:b/>
                <w:sz w:val="10"/>
              </w:rPr>
            </w:pPr>
          </w:p>
          <w:p w14:paraId="48D30D01">
            <w:pPr>
              <w:pStyle w:val="10"/>
              <w:ind w:left="7"/>
              <w:jc w:val="center"/>
              <w:rPr>
                <w:sz w:val="10"/>
              </w:rPr>
            </w:pPr>
            <w:r>
              <w:rPr>
                <w:spacing w:val="-2"/>
                <w:sz w:val="10"/>
              </w:rPr>
              <w:t>0,093%</w:t>
            </w:r>
          </w:p>
        </w:tc>
        <w:tc>
          <w:tcPr>
            <w:tcW w:w="797" w:type="dxa"/>
            <w:tcBorders>
              <w:top w:val="nil"/>
            </w:tcBorders>
          </w:tcPr>
          <w:p w14:paraId="6E12A404">
            <w:pPr>
              <w:pStyle w:val="10"/>
              <w:spacing w:before="97"/>
              <w:rPr>
                <w:rFonts w:ascii="Times New Roman"/>
                <w:b/>
                <w:sz w:val="10"/>
              </w:rPr>
            </w:pPr>
          </w:p>
          <w:p w14:paraId="7E167C4F">
            <w:pPr>
              <w:pStyle w:val="10"/>
              <w:ind w:left="6"/>
              <w:jc w:val="center"/>
              <w:rPr>
                <w:sz w:val="10"/>
              </w:rPr>
            </w:pPr>
            <w:r>
              <w:rPr>
                <w:spacing w:val="-2"/>
                <w:sz w:val="10"/>
              </w:rPr>
              <w:t>93,02%</w:t>
            </w:r>
          </w:p>
        </w:tc>
        <w:tc>
          <w:tcPr>
            <w:tcW w:w="965" w:type="dxa"/>
            <w:tcBorders>
              <w:top w:val="nil"/>
            </w:tcBorders>
          </w:tcPr>
          <w:p w14:paraId="77706AF1">
            <w:pPr>
              <w:pStyle w:val="10"/>
              <w:spacing w:before="97"/>
              <w:rPr>
                <w:rFonts w:ascii="Times New Roman"/>
                <w:b/>
                <w:sz w:val="10"/>
              </w:rPr>
            </w:pPr>
          </w:p>
          <w:p w14:paraId="536523C0">
            <w:pPr>
              <w:pStyle w:val="10"/>
              <w:ind w:left="4"/>
              <w:jc w:val="center"/>
              <w:rPr>
                <w:sz w:val="10"/>
              </w:rPr>
            </w:pPr>
            <w:r>
              <w:rPr>
                <w:spacing w:val="-10"/>
                <w:sz w:val="10"/>
              </w:rPr>
              <w:t>C</w:t>
            </w:r>
          </w:p>
        </w:tc>
      </w:tr>
      <w:tr w14:paraId="4D76E0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7DCB1D4B">
            <w:pPr>
              <w:pStyle w:val="10"/>
              <w:spacing w:before="99"/>
              <w:rPr>
                <w:rFonts w:ascii="Times New Roman"/>
                <w:b/>
                <w:sz w:val="10"/>
              </w:rPr>
            </w:pPr>
          </w:p>
          <w:p w14:paraId="0654B2A1">
            <w:pPr>
              <w:pStyle w:val="10"/>
              <w:spacing w:before="1"/>
              <w:ind w:left="11" w:right="1"/>
              <w:jc w:val="center"/>
              <w:rPr>
                <w:sz w:val="10"/>
              </w:rPr>
            </w:pPr>
            <w:r>
              <w:rPr>
                <w:spacing w:val="-5"/>
                <w:sz w:val="10"/>
              </w:rPr>
              <w:t>9.4</w:t>
            </w:r>
          </w:p>
        </w:tc>
        <w:tc>
          <w:tcPr>
            <w:tcW w:w="740" w:type="dxa"/>
          </w:tcPr>
          <w:p w14:paraId="060D26C2">
            <w:pPr>
              <w:pStyle w:val="10"/>
              <w:spacing w:before="42"/>
              <w:rPr>
                <w:rFonts w:ascii="Times New Roman"/>
                <w:b/>
                <w:sz w:val="10"/>
              </w:rPr>
            </w:pPr>
          </w:p>
          <w:p w14:paraId="2EF86A38">
            <w:pPr>
              <w:pStyle w:val="10"/>
              <w:ind w:left="337" w:right="63" w:hanging="262"/>
              <w:rPr>
                <w:sz w:val="10"/>
              </w:rPr>
            </w:pPr>
            <w:r>
              <w:rPr>
                <w:sz w:val="10"/>
              </w:rPr>
              <w:t>09.005.0120-</w:t>
            </w:r>
            <w:r>
              <w:rPr>
                <w:spacing w:val="-10"/>
                <w:sz w:val="10"/>
              </w:rPr>
              <w:t>A</w:t>
            </w:r>
          </w:p>
        </w:tc>
        <w:tc>
          <w:tcPr>
            <w:tcW w:w="2694" w:type="dxa"/>
          </w:tcPr>
          <w:p w14:paraId="0C60C4A7">
            <w:pPr>
              <w:pStyle w:val="10"/>
              <w:spacing w:before="99" w:line="242" w:lineRule="auto"/>
              <w:ind w:left="70" w:right="63"/>
              <w:rPr>
                <w:sz w:val="10"/>
              </w:rPr>
            </w:pPr>
            <w:r>
              <w:rPr>
                <w:sz w:val="10"/>
              </w:rPr>
              <w:t>CORTE DE GRAMA COM MAQUINAS</w:t>
            </w:r>
            <w:r>
              <w:rPr>
                <w:spacing w:val="40"/>
                <w:sz w:val="10"/>
              </w:rPr>
              <w:t xml:space="preserve"> </w:t>
            </w:r>
            <w:r>
              <w:rPr>
                <w:sz w:val="10"/>
              </w:rPr>
              <w:t>MOTORIZADAS,INCLUSIVE</w:t>
            </w:r>
            <w:r>
              <w:rPr>
                <w:spacing w:val="-7"/>
                <w:sz w:val="10"/>
              </w:rPr>
              <w:t xml:space="preserve"> </w:t>
            </w:r>
            <w:r>
              <w:rPr>
                <w:sz w:val="10"/>
              </w:rPr>
              <w:t>VARREDURAE</w:t>
            </w:r>
            <w:r>
              <w:rPr>
                <w:spacing w:val="40"/>
                <w:sz w:val="10"/>
              </w:rPr>
              <w:t xml:space="preserve"> </w:t>
            </w:r>
            <w:r>
              <w:rPr>
                <w:sz w:val="10"/>
              </w:rPr>
              <w:t>RECOLHIMENTO</w:t>
            </w:r>
            <w:r>
              <w:rPr>
                <w:spacing w:val="-6"/>
                <w:sz w:val="10"/>
              </w:rPr>
              <w:t xml:space="preserve"> </w:t>
            </w:r>
            <w:r>
              <w:rPr>
                <w:sz w:val="10"/>
              </w:rPr>
              <w:t>DO</w:t>
            </w:r>
            <w:r>
              <w:rPr>
                <w:spacing w:val="-6"/>
                <w:sz w:val="10"/>
              </w:rPr>
              <w:t xml:space="preserve"> </w:t>
            </w:r>
            <w:r>
              <w:rPr>
                <w:sz w:val="10"/>
              </w:rPr>
              <w:t>ENTULHO</w:t>
            </w:r>
            <w:r>
              <w:rPr>
                <w:spacing w:val="-6"/>
                <w:sz w:val="10"/>
              </w:rPr>
              <w:t xml:space="preserve"> </w:t>
            </w:r>
            <w:r>
              <w:rPr>
                <w:sz w:val="10"/>
              </w:rPr>
              <w:t>(24</w:t>
            </w:r>
            <w:r>
              <w:rPr>
                <w:spacing w:val="-7"/>
                <w:sz w:val="10"/>
              </w:rPr>
              <w:t xml:space="preserve"> </w:t>
            </w:r>
            <w:r>
              <w:rPr>
                <w:sz w:val="10"/>
              </w:rPr>
              <w:t>VEZES</w:t>
            </w:r>
            <w:r>
              <w:rPr>
                <w:spacing w:val="-7"/>
                <w:sz w:val="10"/>
              </w:rPr>
              <w:t xml:space="preserve"> </w:t>
            </w:r>
            <w:r>
              <w:rPr>
                <w:sz w:val="10"/>
              </w:rPr>
              <w:t>POR</w:t>
            </w:r>
            <w:r>
              <w:rPr>
                <w:spacing w:val="-6"/>
                <w:sz w:val="10"/>
              </w:rPr>
              <w:t xml:space="preserve"> </w:t>
            </w:r>
            <w:r>
              <w:rPr>
                <w:sz w:val="10"/>
              </w:rPr>
              <w:t>ANO)</w:t>
            </w:r>
          </w:p>
        </w:tc>
        <w:tc>
          <w:tcPr>
            <w:tcW w:w="697" w:type="dxa"/>
          </w:tcPr>
          <w:p w14:paraId="659AAB4F">
            <w:pPr>
              <w:pStyle w:val="10"/>
              <w:spacing w:before="99"/>
              <w:rPr>
                <w:rFonts w:ascii="Times New Roman"/>
                <w:b/>
                <w:sz w:val="10"/>
              </w:rPr>
            </w:pPr>
          </w:p>
          <w:p w14:paraId="17BB04E5">
            <w:pPr>
              <w:pStyle w:val="10"/>
              <w:spacing w:before="1"/>
              <w:ind w:left="7" w:right="3"/>
              <w:jc w:val="center"/>
              <w:rPr>
                <w:sz w:val="10"/>
              </w:rPr>
            </w:pPr>
            <w:r>
              <w:rPr>
                <w:spacing w:val="-5"/>
                <w:sz w:val="10"/>
              </w:rPr>
              <w:t>HA</w:t>
            </w:r>
          </w:p>
        </w:tc>
        <w:tc>
          <w:tcPr>
            <w:tcW w:w="862" w:type="dxa"/>
          </w:tcPr>
          <w:p w14:paraId="06B8D416">
            <w:pPr>
              <w:pStyle w:val="10"/>
              <w:spacing w:before="99"/>
              <w:rPr>
                <w:rFonts w:ascii="Times New Roman"/>
                <w:b/>
                <w:sz w:val="10"/>
              </w:rPr>
            </w:pPr>
          </w:p>
          <w:p w14:paraId="1E3A8C04">
            <w:pPr>
              <w:pStyle w:val="10"/>
              <w:spacing w:before="1"/>
              <w:ind w:left="9"/>
              <w:jc w:val="center"/>
              <w:rPr>
                <w:sz w:val="10"/>
              </w:rPr>
            </w:pPr>
            <w:r>
              <w:rPr>
                <w:spacing w:val="-4"/>
                <w:sz w:val="10"/>
              </w:rPr>
              <w:t>6,90</w:t>
            </w:r>
          </w:p>
        </w:tc>
        <w:tc>
          <w:tcPr>
            <w:tcW w:w="624" w:type="dxa"/>
          </w:tcPr>
          <w:p w14:paraId="496A6F14">
            <w:pPr>
              <w:pStyle w:val="10"/>
              <w:spacing w:before="99"/>
              <w:rPr>
                <w:rFonts w:ascii="Times New Roman"/>
                <w:b/>
                <w:sz w:val="10"/>
              </w:rPr>
            </w:pPr>
          </w:p>
          <w:p w14:paraId="3E2E7407">
            <w:pPr>
              <w:pStyle w:val="10"/>
              <w:spacing w:before="1"/>
              <w:ind w:left="9" w:right="5"/>
              <w:jc w:val="center"/>
              <w:rPr>
                <w:sz w:val="10"/>
              </w:rPr>
            </w:pPr>
            <w:r>
              <w:rPr>
                <w:spacing w:val="-2"/>
                <w:sz w:val="10"/>
              </w:rPr>
              <w:t>1306,28</w:t>
            </w:r>
          </w:p>
        </w:tc>
        <w:tc>
          <w:tcPr>
            <w:tcW w:w="761" w:type="dxa"/>
          </w:tcPr>
          <w:p w14:paraId="3B952116">
            <w:pPr>
              <w:pStyle w:val="10"/>
              <w:spacing w:before="99"/>
              <w:rPr>
                <w:rFonts w:ascii="Times New Roman"/>
                <w:b/>
                <w:sz w:val="10"/>
              </w:rPr>
            </w:pPr>
          </w:p>
          <w:p w14:paraId="73AD6A25">
            <w:pPr>
              <w:pStyle w:val="10"/>
              <w:spacing w:before="1"/>
              <w:ind w:left="14" w:right="12"/>
              <w:jc w:val="center"/>
              <w:rPr>
                <w:sz w:val="10"/>
              </w:rPr>
            </w:pPr>
            <w:r>
              <w:rPr>
                <w:spacing w:val="-2"/>
                <w:sz w:val="10"/>
              </w:rPr>
              <w:t>1682,62</w:t>
            </w:r>
          </w:p>
        </w:tc>
        <w:tc>
          <w:tcPr>
            <w:tcW w:w="958" w:type="dxa"/>
          </w:tcPr>
          <w:p w14:paraId="54D5B65D">
            <w:pPr>
              <w:pStyle w:val="10"/>
              <w:spacing w:before="99"/>
              <w:rPr>
                <w:rFonts w:ascii="Times New Roman"/>
                <w:b/>
                <w:sz w:val="10"/>
              </w:rPr>
            </w:pPr>
          </w:p>
          <w:p w14:paraId="13411185">
            <w:pPr>
              <w:pStyle w:val="10"/>
              <w:spacing w:before="1"/>
              <w:ind w:left="31" w:right="2"/>
              <w:jc w:val="center"/>
              <w:rPr>
                <w:sz w:val="10"/>
              </w:rPr>
            </w:pPr>
            <w:r>
              <w:rPr>
                <w:spacing w:val="-2"/>
                <w:sz w:val="10"/>
              </w:rPr>
              <w:t>11.606,24</w:t>
            </w:r>
          </w:p>
        </w:tc>
        <w:tc>
          <w:tcPr>
            <w:tcW w:w="600" w:type="dxa"/>
          </w:tcPr>
          <w:p w14:paraId="30CD86F5">
            <w:pPr>
              <w:pStyle w:val="10"/>
              <w:spacing w:before="99"/>
              <w:rPr>
                <w:rFonts w:ascii="Times New Roman"/>
                <w:b/>
                <w:sz w:val="10"/>
              </w:rPr>
            </w:pPr>
          </w:p>
          <w:p w14:paraId="2B9F92F3">
            <w:pPr>
              <w:pStyle w:val="10"/>
              <w:spacing w:before="1"/>
              <w:ind w:left="7"/>
              <w:jc w:val="center"/>
              <w:rPr>
                <w:sz w:val="10"/>
              </w:rPr>
            </w:pPr>
            <w:r>
              <w:rPr>
                <w:spacing w:val="-2"/>
                <w:sz w:val="10"/>
              </w:rPr>
              <w:t>0,092%</w:t>
            </w:r>
          </w:p>
        </w:tc>
        <w:tc>
          <w:tcPr>
            <w:tcW w:w="797" w:type="dxa"/>
          </w:tcPr>
          <w:p w14:paraId="4A477D5C">
            <w:pPr>
              <w:pStyle w:val="10"/>
              <w:spacing w:before="99"/>
              <w:rPr>
                <w:rFonts w:ascii="Times New Roman"/>
                <w:b/>
                <w:sz w:val="10"/>
              </w:rPr>
            </w:pPr>
          </w:p>
          <w:p w14:paraId="64C4CA0B">
            <w:pPr>
              <w:pStyle w:val="10"/>
              <w:spacing w:before="1"/>
              <w:ind w:left="6"/>
              <w:jc w:val="center"/>
              <w:rPr>
                <w:sz w:val="10"/>
              </w:rPr>
            </w:pPr>
            <w:r>
              <w:rPr>
                <w:spacing w:val="-2"/>
                <w:sz w:val="10"/>
              </w:rPr>
              <w:t>93,11%</w:t>
            </w:r>
          </w:p>
        </w:tc>
        <w:tc>
          <w:tcPr>
            <w:tcW w:w="965" w:type="dxa"/>
          </w:tcPr>
          <w:p w14:paraId="6F25A3C7">
            <w:pPr>
              <w:pStyle w:val="10"/>
              <w:spacing w:before="99"/>
              <w:rPr>
                <w:rFonts w:ascii="Times New Roman"/>
                <w:b/>
                <w:sz w:val="10"/>
              </w:rPr>
            </w:pPr>
          </w:p>
          <w:p w14:paraId="6BA53368">
            <w:pPr>
              <w:pStyle w:val="10"/>
              <w:spacing w:before="1"/>
              <w:ind w:left="4"/>
              <w:jc w:val="center"/>
              <w:rPr>
                <w:sz w:val="10"/>
              </w:rPr>
            </w:pPr>
            <w:r>
              <w:rPr>
                <w:spacing w:val="-10"/>
                <w:sz w:val="10"/>
              </w:rPr>
              <w:t>C</w:t>
            </w:r>
          </w:p>
        </w:tc>
      </w:tr>
      <w:tr w14:paraId="74C147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66D3F1CC">
            <w:pPr>
              <w:pStyle w:val="10"/>
              <w:rPr>
                <w:rFonts w:ascii="Times New Roman"/>
                <w:b/>
                <w:sz w:val="10"/>
              </w:rPr>
            </w:pPr>
          </w:p>
          <w:p w14:paraId="6B348E50">
            <w:pPr>
              <w:pStyle w:val="10"/>
              <w:rPr>
                <w:rFonts w:ascii="Times New Roman"/>
                <w:b/>
                <w:sz w:val="10"/>
              </w:rPr>
            </w:pPr>
          </w:p>
          <w:p w14:paraId="5B684639">
            <w:pPr>
              <w:pStyle w:val="10"/>
              <w:rPr>
                <w:rFonts w:ascii="Times New Roman"/>
                <w:b/>
                <w:sz w:val="10"/>
              </w:rPr>
            </w:pPr>
          </w:p>
          <w:p w14:paraId="263AD838">
            <w:pPr>
              <w:pStyle w:val="10"/>
              <w:rPr>
                <w:rFonts w:ascii="Times New Roman"/>
                <w:b/>
                <w:sz w:val="10"/>
              </w:rPr>
            </w:pPr>
          </w:p>
          <w:p w14:paraId="6B61AD56">
            <w:pPr>
              <w:pStyle w:val="10"/>
              <w:spacing w:before="86"/>
              <w:rPr>
                <w:rFonts w:ascii="Times New Roman"/>
                <w:b/>
                <w:sz w:val="10"/>
              </w:rPr>
            </w:pPr>
          </w:p>
          <w:p w14:paraId="7FC264B8">
            <w:pPr>
              <w:pStyle w:val="10"/>
              <w:ind w:left="11" w:right="1"/>
              <w:jc w:val="center"/>
              <w:rPr>
                <w:sz w:val="10"/>
              </w:rPr>
            </w:pPr>
            <w:r>
              <w:rPr>
                <w:spacing w:val="-2"/>
                <w:sz w:val="10"/>
              </w:rPr>
              <w:t>15.23</w:t>
            </w:r>
          </w:p>
        </w:tc>
        <w:tc>
          <w:tcPr>
            <w:tcW w:w="740" w:type="dxa"/>
          </w:tcPr>
          <w:p w14:paraId="01740E64">
            <w:pPr>
              <w:pStyle w:val="10"/>
              <w:rPr>
                <w:rFonts w:ascii="Times New Roman"/>
                <w:b/>
                <w:sz w:val="10"/>
              </w:rPr>
            </w:pPr>
          </w:p>
          <w:p w14:paraId="309CE547">
            <w:pPr>
              <w:pStyle w:val="10"/>
              <w:rPr>
                <w:rFonts w:ascii="Times New Roman"/>
                <w:b/>
                <w:sz w:val="10"/>
              </w:rPr>
            </w:pPr>
          </w:p>
          <w:p w14:paraId="171CD412">
            <w:pPr>
              <w:pStyle w:val="10"/>
              <w:rPr>
                <w:rFonts w:ascii="Times New Roman"/>
                <w:b/>
                <w:sz w:val="10"/>
              </w:rPr>
            </w:pPr>
          </w:p>
          <w:p w14:paraId="50E87018">
            <w:pPr>
              <w:pStyle w:val="10"/>
              <w:rPr>
                <w:rFonts w:ascii="Times New Roman"/>
                <w:b/>
                <w:sz w:val="10"/>
              </w:rPr>
            </w:pPr>
          </w:p>
          <w:p w14:paraId="69B7052B">
            <w:pPr>
              <w:pStyle w:val="10"/>
              <w:spacing w:before="31"/>
              <w:rPr>
                <w:rFonts w:ascii="Times New Roman"/>
                <w:b/>
                <w:sz w:val="10"/>
              </w:rPr>
            </w:pPr>
          </w:p>
          <w:p w14:paraId="473F5E11">
            <w:pPr>
              <w:pStyle w:val="10"/>
              <w:ind w:left="337" w:right="63" w:hanging="262"/>
              <w:rPr>
                <w:sz w:val="10"/>
              </w:rPr>
            </w:pPr>
            <w:r>
              <w:rPr>
                <w:sz w:val="10"/>
              </w:rPr>
              <w:t>15.004.0103-</w:t>
            </w:r>
            <w:r>
              <w:rPr>
                <w:spacing w:val="-10"/>
                <w:sz w:val="10"/>
              </w:rPr>
              <w:t>A</w:t>
            </w:r>
          </w:p>
        </w:tc>
        <w:tc>
          <w:tcPr>
            <w:tcW w:w="2694" w:type="dxa"/>
          </w:tcPr>
          <w:p w14:paraId="4D00EFDC">
            <w:pPr>
              <w:pStyle w:val="10"/>
              <w:spacing w:before="95"/>
              <w:rPr>
                <w:rFonts w:ascii="Times New Roman"/>
                <w:b/>
                <w:sz w:val="10"/>
              </w:rPr>
            </w:pPr>
          </w:p>
          <w:p w14:paraId="317A955C">
            <w:pPr>
              <w:pStyle w:val="10"/>
              <w:ind w:left="70" w:right="63"/>
              <w:rPr>
                <w:sz w:val="10"/>
              </w:rPr>
            </w:pPr>
            <w:r>
              <w:rPr>
                <w:sz w:val="10"/>
              </w:rPr>
              <w:t>INSTALACAO E ASSENTAMENTO DE BACIA</w:t>
            </w:r>
            <w:r>
              <w:rPr>
                <w:spacing w:val="40"/>
                <w:sz w:val="10"/>
              </w:rPr>
              <w:t xml:space="preserve"> </w:t>
            </w:r>
            <w:r>
              <w:rPr>
                <w:sz w:val="10"/>
              </w:rPr>
              <w:t>SANITARIA INDIVIDUAL COMCAIXA ACOPLADA</w:t>
            </w:r>
            <w:r>
              <w:rPr>
                <w:spacing w:val="40"/>
                <w:sz w:val="10"/>
              </w:rPr>
              <w:t xml:space="preserve"> </w:t>
            </w:r>
            <w:r>
              <w:rPr>
                <w:sz w:val="10"/>
              </w:rPr>
              <w:t>(EXCLUSIVE ESTES),</w:t>
            </w:r>
            <w:r>
              <w:rPr>
                <w:spacing w:val="40"/>
                <w:sz w:val="10"/>
              </w:rPr>
              <w:t xml:space="preserve"> </w:t>
            </w:r>
            <w:r>
              <w:rPr>
                <w:sz w:val="10"/>
              </w:rPr>
              <w:t>PAVIMENTO ELEVADO,</w:t>
            </w:r>
            <w:r>
              <w:rPr>
                <w:spacing w:val="40"/>
                <w:sz w:val="10"/>
              </w:rPr>
              <w:t xml:space="preserve"> </w:t>
            </w:r>
            <w:r>
              <w:rPr>
                <w:sz w:val="10"/>
              </w:rPr>
              <w:t>COMPREENDO:INSTALACAO HIDRAULICA C/2,00m</w:t>
            </w:r>
            <w:r>
              <w:rPr>
                <w:spacing w:val="40"/>
                <w:sz w:val="10"/>
              </w:rPr>
              <w:t xml:space="preserve"> </w:t>
            </w:r>
            <w:r>
              <w:rPr>
                <w:sz w:val="10"/>
              </w:rPr>
              <w:t>TUBO DE PVC 25MM,</w:t>
            </w:r>
            <w:r>
              <w:rPr>
                <w:spacing w:val="33"/>
                <w:sz w:val="10"/>
              </w:rPr>
              <w:t xml:space="preserve"> </w:t>
            </w:r>
            <w:r>
              <w:rPr>
                <w:sz w:val="10"/>
              </w:rPr>
              <w:t>C/CONEXOES,</w:t>
            </w:r>
            <w:r>
              <w:rPr>
                <w:spacing w:val="33"/>
                <w:sz w:val="10"/>
              </w:rPr>
              <w:t xml:space="preserve"> </w:t>
            </w:r>
            <w:r>
              <w:rPr>
                <w:sz w:val="10"/>
              </w:rPr>
              <w:t>ATE A CAIXA</w:t>
            </w:r>
            <w:r>
              <w:rPr>
                <w:spacing w:val="40"/>
                <w:sz w:val="10"/>
              </w:rPr>
              <w:t xml:space="preserve"> </w:t>
            </w:r>
            <w:r>
              <w:rPr>
                <w:sz w:val="10"/>
              </w:rPr>
              <w:t>ACOPLADA,</w:t>
            </w:r>
            <w:r>
              <w:rPr>
                <w:spacing w:val="16"/>
                <w:sz w:val="10"/>
              </w:rPr>
              <w:t xml:space="preserve"> </w:t>
            </w:r>
            <w:r>
              <w:rPr>
                <w:sz w:val="10"/>
              </w:rPr>
              <w:t>LIGACAO</w:t>
            </w:r>
            <w:r>
              <w:rPr>
                <w:spacing w:val="-5"/>
                <w:sz w:val="10"/>
              </w:rPr>
              <w:t xml:space="preserve"> </w:t>
            </w:r>
            <w:r>
              <w:rPr>
                <w:sz w:val="10"/>
              </w:rPr>
              <w:t>DE</w:t>
            </w:r>
            <w:r>
              <w:rPr>
                <w:spacing w:val="-6"/>
                <w:sz w:val="10"/>
              </w:rPr>
              <w:t xml:space="preserve"> </w:t>
            </w:r>
            <w:r>
              <w:rPr>
                <w:sz w:val="10"/>
              </w:rPr>
              <w:t>ESGOTOS</w:t>
            </w:r>
            <w:r>
              <w:rPr>
                <w:spacing w:val="-6"/>
                <w:sz w:val="10"/>
              </w:rPr>
              <w:t xml:space="preserve"> </w:t>
            </w:r>
            <w:r>
              <w:rPr>
                <w:sz w:val="10"/>
              </w:rPr>
              <w:t>COM</w:t>
            </w:r>
            <w:r>
              <w:rPr>
                <w:spacing w:val="-6"/>
                <w:sz w:val="10"/>
              </w:rPr>
              <w:t xml:space="preserve"> </w:t>
            </w:r>
            <w:r>
              <w:rPr>
                <w:sz w:val="10"/>
              </w:rPr>
              <w:t>3,00m</w:t>
            </w:r>
            <w:r>
              <w:rPr>
                <w:spacing w:val="-6"/>
                <w:sz w:val="10"/>
              </w:rPr>
              <w:t xml:space="preserve"> </w:t>
            </w:r>
            <w:r>
              <w:rPr>
                <w:sz w:val="10"/>
              </w:rPr>
              <w:t>DE</w:t>
            </w:r>
            <w:r>
              <w:rPr>
                <w:spacing w:val="40"/>
                <w:sz w:val="10"/>
              </w:rPr>
              <w:t xml:space="preserve"> </w:t>
            </w:r>
            <w:r>
              <w:rPr>
                <w:sz w:val="10"/>
              </w:rPr>
              <w:t>TUBO DEPVC DE 100MM AOS TUBOS DE QUEDA E</w:t>
            </w:r>
            <w:r>
              <w:rPr>
                <w:spacing w:val="40"/>
                <w:sz w:val="10"/>
              </w:rPr>
              <w:t xml:space="preserve"> </w:t>
            </w:r>
            <w:r>
              <w:rPr>
                <w:sz w:val="10"/>
              </w:rPr>
              <w:t>VENTILACAO,</w:t>
            </w:r>
            <w:r>
              <w:rPr>
                <w:spacing w:val="15"/>
                <w:sz w:val="10"/>
              </w:rPr>
              <w:t xml:space="preserve"> </w:t>
            </w:r>
            <w:r>
              <w:rPr>
                <w:sz w:val="10"/>
              </w:rPr>
              <w:t>INCLUSIVE</w:t>
            </w:r>
            <w:r>
              <w:rPr>
                <w:spacing w:val="-6"/>
                <w:sz w:val="10"/>
              </w:rPr>
              <w:t xml:space="preserve"> </w:t>
            </w:r>
            <w:r>
              <w:rPr>
                <w:sz w:val="10"/>
              </w:rPr>
              <w:t>CONEXOES,</w:t>
            </w:r>
            <w:r>
              <w:rPr>
                <w:spacing w:val="14"/>
                <w:sz w:val="10"/>
              </w:rPr>
              <w:t xml:space="preserve"> </w:t>
            </w:r>
            <w:r>
              <w:rPr>
                <w:sz w:val="10"/>
              </w:rPr>
              <w:t>EXCLUSIVE</w:t>
            </w:r>
            <w:r>
              <w:rPr>
                <w:spacing w:val="40"/>
                <w:sz w:val="10"/>
              </w:rPr>
              <w:t xml:space="preserve"> </w:t>
            </w:r>
            <w:r>
              <w:rPr>
                <w:sz w:val="10"/>
              </w:rPr>
              <w:t>OS TUBOS DE QUEDA E VENTILACAO</w:t>
            </w:r>
          </w:p>
        </w:tc>
        <w:tc>
          <w:tcPr>
            <w:tcW w:w="697" w:type="dxa"/>
          </w:tcPr>
          <w:p w14:paraId="0A65448A">
            <w:pPr>
              <w:pStyle w:val="10"/>
              <w:rPr>
                <w:rFonts w:ascii="Times New Roman"/>
                <w:b/>
                <w:sz w:val="10"/>
              </w:rPr>
            </w:pPr>
          </w:p>
          <w:p w14:paraId="207B7870">
            <w:pPr>
              <w:pStyle w:val="10"/>
              <w:rPr>
                <w:rFonts w:ascii="Times New Roman"/>
                <w:b/>
                <w:sz w:val="10"/>
              </w:rPr>
            </w:pPr>
          </w:p>
          <w:p w14:paraId="538BB73C">
            <w:pPr>
              <w:pStyle w:val="10"/>
              <w:rPr>
                <w:rFonts w:ascii="Times New Roman"/>
                <w:b/>
                <w:sz w:val="10"/>
              </w:rPr>
            </w:pPr>
          </w:p>
          <w:p w14:paraId="3354A296">
            <w:pPr>
              <w:pStyle w:val="10"/>
              <w:rPr>
                <w:rFonts w:ascii="Times New Roman"/>
                <w:b/>
                <w:sz w:val="10"/>
              </w:rPr>
            </w:pPr>
          </w:p>
          <w:p w14:paraId="22BBDE18">
            <w:pPr>
              <w:pStyle w:val="10"/>
              <w:spacing w:before="86"/>
              <w:rPr>
                <w:rFonts w:ascii="Times New Roman"/>
                <w:b/>
                <w:sz w:val="10"/>
              </w:rPr>
            </w:pPr>
          </w:p>
          <w:p w14:paraId="05F1C00A">
            <w:pPr>
              <w:pStyle w:val="10"/>
              <w:ind w:left="7" w:right="3"/>
              <w:jc w:val="center"/>
              <w:rPr>
                <w:sz w:val="10"/>
              </w:rPr>
            </w:pPr>
            <w:r>
              <w:rPr>
                <w:spacing w:val="-5"/>
                <w:sz w:val="10"/>
              </w:rPr>
              <w:t>UN</w:t>
            </w:r>
          </w:p>
        </w:tc>
        <w:tc>
          <w:tcPr>
            <w:tcW w:w="862" w:type="dxa"/>
          </w:tcPr>
          <w:p w14:paraId="73B39857">
            <w:pPr>
              <w:pStyle w:val="10"/>
              <w:rPr>
                <w:rFonts w:ascii="Times New Roman"/>
                <w:b/>
                <w:sz w:val="10"/>
              </w:rPr>
            </w:pPr>
          </w:p>
          <w:p w14:paraId="30DD9A79">
            <w:pPr>
              <w:pStyle w:val="10"/>
              <w:rPr>
                <w:rFonts w:ascii="Times New Roman"/>
                <w:b/>
                <w:sz w:val="10"/>
              </w:rPr>
            </w:pPr>
          </w:p>
          <w:p w14:paraId="2987BEF0">
            <w:pPr>
              <w:pStyle w:val="10"/>
              <w:rPr>
                <w:rFonts w:ascii="Times New Roman"/>
                <w:b/>
                <w:sz w:val="10"/>
              </w:rPr>
            </w:pPr>
          </w:p>
          <w:p w14:paraId="1097EEEF">
            <w:pPr>
              <w:pStyle w:val="10"/>
              <w:rPr>
                <w:rFonts w:ascii="Times New Roman"/>
                <w:b/>
                <w:sz w:val="10"/>
              </w:rPr>
            </w:pPr>
          </w:p>
          <w:p w14:paraId="6579E74B">
            <w:pPr>
              <w:pStyle w:val="10"/>
              <w:spacing w:before="86"/>
              <w:rPr>
                <w:rFonts w:ascii="Times New Roman"/>
                <w:b/>
                <w:sz w:val="10"/>
              </w:rPr>
            </w:pPr>
          </w:p>
          <w:p w14:paraId="63294B19">
            <w:pPr>
              <w:pStyle w:val="10"/>
              <w:ind w:left="9" w:right="2"/>
              <w:jc w:val="center"/>
              <w:rPr>
                <w:sz w:val="10"/>
              </w:rPr>
            </w:pPr>
            <w:r>
              <w:rPr>
                <w:spacing w:val="-2"/>
                <w:sz w:val="10"/>
              </w:rPr>
              <w:t>24,00</w:t>
            </w:r>
          </w:p>
        </w:tc>
        <w:tc>
          <w:tcPr>
            <w:tcW w:w="624" w:type="dxa"/>
          </w:tcPr>
          <w:p w14:paraId="7C39146E">
            <w:pPr>
              <w:pStyle w:val="10"/>
              <w:rPr>
                <w:rFonts w:ascii="Times New Roman"/>
                <w:b/>
                <w:sz w:val="10"/>
              </w:rPr>
            </w:pPr>
          </w:p>
          <w:p w14:paraId="0F936A6E">
            <w:pPr>
              <w:pStyle w:val="10"/>
              <w:rPr>
                <w:rFonts w:ascii="Times New Roman"/>
                <w:b/>
                <w:sz w:val="10"/>
              </w:rPr>
            </w:pPr>
          </w:p>
          <w:p w14:paraId="1A756CEA">
            <w:pPr>
              <w:pStyle w:val="10"/>
              <w:rPr>
                <w:rFonts w:ascii="Times New Roman"/>
                <w:b/>
                <w:sz w:val="10"/>
              </w:rPr>
            </w:pPr>
          </w:p>
          <w:p w14:paraId="098329F8">
            <w:pPr>
              <w:pStyle w:val="10"/>
              <w:rPr>
                <w:rFonts w:ascii="Times New Roman"/>
                <w:b/>
                <w:sz w:val="10"/>
              </w:rPr>
            </w:pPr>
          </w:p>
          <w:p w14:paraId="68948469">
            <w:pPr>
              <w:pStyle w:val="10"/>
              <w:spacing w:before="86"/>
              <w:rPr>
                <w:rFonts w:ascii="Times New Roman"/>
                <w:b/>
                <w:sz w:val="10"/>
              </w:rPr>
            </w:pPr>
          </w:p>
          <w:p w14:paraId="1CF2DBCC">
            <w:pPr>
              <w:pStyle w:val="10"/>
              <w:ind w:left="9" w:right="2"/>
              <w:jc w:val="center"/>
              <w:rPr>
                <w:sz w:val="10"/>
              </w:rPr>
            </w:pPr>
            <w:r>
              <w:rPr>
                <w:spacing w:val="-2"/>
                <w:sz w:val="10"/>
              </w:rPr>
              <w:t>380,55</w:t>
            </w:r>
          </w:p>
        </w:tc>
        <w:tc>
          <w:tcPr>
            <w:tcW w:w="761" w:type="dxa"/>
          </w:tcPr>
          <w:p w14:paraId="1DFF72F6">
            <w:pPr>
              <w:pStyle w:val="10"/>
              <w:rPr>
                <w:rFonts w:ascii="Times New Roman"/>
                <w:b/>
                <w:sz w:val="10"/>
              </w:rPr>
            </w:pPr>
          </w:p>
          <w:p w14:paraId="01839219">
            <w:pPr>
              <w:pStyle w:val="10"/>
              <w:rPr>
                <w:rFonts w:ascii="Times New Roman"/>
                <w:b/>
                <w:sz w:val="10"/>
              </w:rPr>
            </w:pPr>
          </w:p>
          <w:p w14:paraId="757E4084">
            <w:pPr>
              <w:pStyle w:val="10"/>
              <w:rPr>
                <w:rFonts w:ascii="Times New Roman"/>
                <w:b/>
                <w:sz w:val="10"/>
              </w:rPr>
            </w:pPr>
          </w:p>
          <w:p w14:paraId="2720E60B">
            <w:pPr>
              <w:pStyle w:val="10"/>
              <w:rPr>
                <w:rFonts w:ascii="Times New Roman"/>
                <w:b/>
                <w:sz w:val="10"/>
              </w:rPr>
            </w:pPr>
          </w:p>
          <w:p w14:paraId="451628C1">
            <w:pPr>
              <w:pStyle w:val="10"/>
              <w:spacing w:before="86"/>
              <w:rPr>
                <w:rFonts w:ascii="Times New Roman"/>
                <w:b/>
                <w:sz w:val="10"/>
              </w:rPr>
            </w:pPr>
          </w:p>
          <w:p w14:paraId="74F753DB">
            <w:pPr>
              <w:pStyle w:val="10"/>
              <w:ind w:left="14" w:right="10"/>
              <w:jc w:val="center"/>
              <w:rPr>
                <w:sz w:val="10"/>
              </w:rPr>
            </w:pPr>
            <w:r>
              <w:rPr>
                <w:spacing w:val="-2"/>
                <w:sz w:val="10"/>
              </w:rPr>
              <w:t>490,19</w:t>
            </w:r>
          </w:p>
        </w:tc>
        <w:tc>
          <w:tcPr>
            <w:tcW w:w="958" w:type="dxa"/>
          </w:tcPr>
          <w:p w14:paraId="54D93105">
            <w:pPr>
              <w:pStyle w:val="10"/>
              <w:rPr>
                <w:rFonts w:ascii="Times New Roman"/>
                <w:b/>
                <w:sz w:val="10"/>
              </w:rPr>
            </w:pPr>
          </w:p>
          <w:p w14:paraId="6BFDE1CE">
            <w:pPr>
              <w:pStyle w:val="10"/>
              <w:rPr>
                <w:rFonts w:ascii="Times New Roman"/>
                <w:b/>
                <w:sz w:val="10"/>
              </w:rPr>
            </w:pPr>
          </w:p>
          <w:p w14:paraId="2C57B703">
            <w:pPr>
              <w:pStyle w:val="10"/>
              <w:rPr>
                <w:rFonts w:ascii="Times New Roman"/>
                <w:b/>
                <w:sz w:val="10"/>
              </w:rPr>
            </w:pPr>
          </w:p>
          <w:p w14:paraId="2AEDD526">
            <w:pPr>
              <w:pStyle w:val="10"/>
              <w:rPr>
                <w:rFonts w:ascii="Times New Roman"/>
                <w:b/>
                <w:sz w:val="10"/>
              </w:rPr>
            </w:pPr>
          </w:p>
          <w:p w14:paraId="522184E8">
            <w:pPr>
              <w:pStyle w:val="10"/>
              <w:spacing w:before="86"/>
              <w:rPr>
                <w:rFonts w:ascii="Times New Roman"/>
                <w:b/>
                <w:sz w:val="10"/>
              </w:rPr>
            </w:pPr>
          </w:p>
          <w:p w14:paraId="34394CAB">
            <w:pPr>
              <w:pStyle w:val="10"/>
              <w:ind w:left="31" w:right="2"/>
              <w:jc w:val="center"/>
              <w:rPr>
                <w:sz w:val="10"/>
              </w:rPr>
            </w:pPr>
            <w:r>
              <w:rPr>
                <w:spacing w:val="-2"/>
                <w:sz w:val="10"/>
              </w:rPr>
              <w:t>11.764,47</w:t>
            </w:r>
          </w:p>
        </w:tc>
        <w:tc>
          <w:tcPr>
            <w:tcW w:w="600" w:type="dxa"/>
          </w:tcPr>
          <w:p w14:paraId="6BF76B57">
            <w:pPr>
              <w:pStyle w:val="10"/>
              <w:rPr>
                <w:rFonts w:ascii="Times New Roman"/>
                <w:b/>
                <w:sz w:val="10"/>
              </w:rPr>
            </w:pPr>
          </w:p>
          <w:p w14:paraId="14641B44">
            <w:pPr>
              <w:pStyle w:val="10"/>
              <w:rPr>
                <w:rFonts w:ascii="Times New Roman"/>
                <w:b/>
                <w:sz w:val="10"/>
              </w:rPr>
            </w:pPr>
          </w:p>
          <w:p w14:paraId="283988BB">
            <w:pPr>
              <w:pStyle w:val="10"/>
              <w:rPr>
                <w:rFonts w:ascii="Times New Roman"/>
                <w:b/>
                <w:sz w:val="10"/>
              </w:rPr>
            </w:pPr>
          </w:p>
          <w:p w14:paraId="12311C55">
            <w:pPr>
              <w:pStyle w:val="10"/>
              <w:rPr>
                <w:rFonts w:ascii="Times New Roman"/>
                <w:b/>
                <w:sz w:val="10"/>
              </w:rPr>
            </w:pPr>
          </w:p>
          <w:p w14:paraId="75FBFED2">
            <w:pPr>
              <w:pStyle w:val="10"/>
              <w:spacing w:before="86"/>
              <w:rPr>
                <w:rFonts w:ascii="Times New Roman"/>
                <w:b/>
                <w:sz w:val="10"/>
              </w:rPr>
            </w:pPr>
          </w:p>
          <w:p w14:paraId="05A12B1C">
            <w:pPr>
              <w:pStyle w:val="10"/>
              <w:ind w:left="7"/>
              <w:jc w:val="center"/>
              <w:rPr>
                <w:sz w:val="10"/>
              </w:rPr>
            </w:pPr>
            <w:r>
              <w:rPr>
                <w:spacing w:val="-2"/>
                <w:sz w:val="10"/>
              </w:rPr>
              <w:t>0,094%</w:t>
            </w:r>
          </w:p>
        </w:tc>
        <w:tc>
          <w:tcPr>
            <w:tcW w:w="797" w:type="dxa"/>
          </w:tcPr>
          <w:p w14:paraId="25E46C44">
            <w:pPr>
              <w:pStyle w:val="10"/>
              <w:rPr>
                <w:rFonts w:ascii="Times New Roman"/>
                <w:b/>
                <w:sz w:val="10"/>
              </w:rPr>
            </w:pPr>
          </w:p>
          <w:p w14:paraId="4992D5DA">
            <w:pPr>
              <w:pStyle w:val="10"/>
              <w:rPr>
                <w:rFonts w:ascii="Times New Roman"/>
                <w:b/>
                <w:sz w:val="10"/>
              </w:rPr>
            </w:pPr>
          </w:p>
          <w:p w14:paraId="4F082CF2">
            <w:pPr>
              <w:pStyle w:val="10"/>
              <w:rPr>
                <w:rFonts w:ascii="Times New Roman"/>
                <w:b/>
                <w:sz w:val="10"/>
              </w:rPr>
            </w:pPr>
          </w:p>
          <w:p w14:paraId="17113A68">
            <w:pPr>
              <w:pStyle w:val="10"/>
              <w:rPr>
                <w:rFonts w:ascii="Times New Roman"/>
                <w:b/>
                <w:sz w:val="10"/>
              </w:rPr>
            </w:pPr>
          </w:p>
          <w:p w14:paraId="1B9B8D89">
            <w:pPr>
              <w:pStyle w:val="10"/>
              <w:spacing w:before="86"/>
              <w:rPr>
                <w:rFonts w:ascii="Times New Roman"/>
                <w:b/>
                <w:sz w:val="10"/>
              </w:rPr>
            </w:pPr>
          </w:p>
          <w:p w14:paraId="7BED1106">
            <w:pPr>
              <w:pStyle w:val="10"/>
              <w:ind w:left="6"/>
              <w:jc w:val="center"/>
              <w:rPr>
                <w:sz w:val="10"/>
              </w:rPr>
            </w:pPr>
            <w:r>
              <w:rPr>
                <w:spacing w:val="-2"/>
                <w:sz w:val="10"/>
              </w:rPr>
              <w:t>93,20%</w:t>
            </w:r>
          </w:p>
        </w:tc>
        <w:tc>
          <w:tcPr>
            <w:tcW w:w="965" w:type="dxa"/>
          </w:tcPr>
          <w:p w14:paraId="26CE4BD8">
            <w:pPr>
              <w:pStyle w:val="10"/>
              <w:rPr>
                <w:rFonts w:ascii="Times New Roman"/>
                <w:b/>
                <w:sz w:val="10"/>
              </w:rPr>
            </w:pPr>
          </w:p>
          <w:p w14:paraId="6B90A2D4">
            <w:pPr>
              <w:pStyle w:val="10"/>
              <w:rPr>
                <w:rFonts w:ascii="Times New Roman"/>
                <w:b/>
                <w:sz w:val="10"/>
              </w:rPr>
            </w:pPr>
          </w:p>
          <w:p w14:paraId="5F48E397">
            <w:pPr>
              <w:pStyle w:val="10"/>
              <w:rPr>
                <w:rFonts w:ascii="Times New Roman"/>
                <w:b/>
                <w:sz w:val="10"/>
              </w:rPr>
            </w:pPr>
          </w:p>
          <w:p w14:paraId="235EB892">
            <w:pPr>
              <w:pStyle w:val="10"/>
              <w:rPr>
                <w:rFonts w:ascii="Times New Roman"/>
                <w:b/>
                <w:sz w:val="10"/>
              </w:rPr>
            </w:pPr>
          </w:p>
          <w:p w14:paraId="1AD2B641">
            <w:pPr>
              <w:pStyle w:val="10"/>
              <w:spacing w:before="86"/>
              <w:rPr>
                <w:rFonts w:ascii="Times New Roman"/>
                <w:b/>
                <w:sz w:val="10"/>
              </w:rPr>
            </w:pPr>
          </w:p>
          <w:p w14:paraId="6477AD52">
            <w:pPr>
              <w:pStyle w:val="10"/>
              <w:ind w:left="4"/>
              <w:jc w:val="center"/>
              <w:rPr>
                <w:sz w:val="10"/>
              </w:rPr>
            </w:pPr>
            <w:r>
              <w:rPr>
                <w:spacing w:val="-10"/>
                <w:sz w:val="10"/>
              </w:rPr>
              <w:t>C</w:t>
            </w:r>
          </w:p>
        </w:tc>
      </w:tr>
      <w:tr w14:paraId="069CA5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9D887C3">
            <w:pPr>
              <w:pStyle w:val="10"/>
              <w:spacing w:before="6"/>
              <w:rPr>
                <w:rFonts w:ascii="Times New Roman"/>
                <w:b/>
                <w:sz w:val="10"/>
              </w:rPr>
            </w:pPr>
          </w:p>
          <w:p w14:paraId="61029982">
            <w:pPr>
              <w:pStyle w:val="10"/>
              <w:ind w:left="11" w:right="1"/>
              <w:jc w:val="center"/>
              <w:rPr>
                <w:sz w:val="10"/>
              </w:rPr>
            </w:pPr>
            <w:r>
              <w:rPr>
                <w:spacing w:val="-2"/>
                <w:sz w:val="10"/>
              </w:rPr>
              <w:t>14.18</w:t>
            </w:r>
          </w:p>
        </w:tc>
        <w:tc>
          <w:tcPr>
            <w:tcW w:w="740" w:type="dxa"/>
          </w:tcPr>
          <w:p w14:paraId="438048CD">
            <w:pPr>
              <w:pStyle w:val="10"/>
              <w:spacing w:before="66"/>
              <w:ind w:left="337" w:right="63" w:hanging="262"/>
              <w:rPr>
                <w:sz w:val="10"/>
              </w:rPr>
            </w:pPr>
            <w:r>
              <w:rPr>
                <w:sz w:val="10"/>
              </w:rPr>
              <w:t>14.006.0409-</w:t>
            </w:r>
            <w:r>
              <w:rPr>
                <w:spacing w:val="-10"/>
                <w:sz w:val="10"/>
              </w:rPr>
              <w:t>A</w:t>
            </w:r>
          </w:p>
        </w:tc>
        <w:tc>
          <w:tcPr>
            <w:tcW w:w="2694" w:type="dxa"/>
          </w:tcPr>
          <w:p w14:paraId="740FB144">
            <w:pPr>
              <w:pStyle w:val="10"/>
              <w:spacing w:before="66"/>
              <w:ind w:left="70" w:right="89"/>
              <w:rPr>
                <w:sz w:val="10"/>
              </w:rPr>
            </w:pPr>
            <w:r>
              <w:rPr>
                <w:sz w:val="10"/>
              </w:rPr>
              <w:t>ALIZAR</w:t>
            </w:r>
            <w:r>
              <w:rPr>
                <w:spacing w:val="-7"/>
                <w:sz w:val="10"/>
              </w:rPr>
              <w:t xml:space="preserve"> </w:t>
            </w:r>
            <w:r>
              <w:rPr>
                <w:sz w:val="10"/>
              </w:rPr>
              <w:t>EM</w:t>
            </w:r>
            <w:r>
              <w:rPr>
                <w:spacing w:val="-7"/>
                <w:sz w:val="10"/>
              </w:rPr>
              <w:t xml:space="preserve"> </w:t>
            </w:r>
            <w:r>
              <w:rPr>
                <w:sz w:val="10"/>
              </w:rPr>
              <w:t>MADEIRA,</w:t>
            </w:r>
            <w:r>
              <w:rPr>
                <w:spacing w:val="15"/>
                <w:sz w:val="10"/>
              </w:rPr>
              <w:t xml:space="preserve"> </w:t>
            </w:r>
            <w:r>
              <w:rPr>
                <w:sz w:val="10"/>
              </w:rPr>
              <w:t>DE</w:t>
            </w:r>
            <w:r>
              <w:rPr>
                <w:spacing w:val="-7"/>
                <w:sz w:val="10"/>
              </w:rPr>
              <w:t xml:space="preserve"> </w:t>
            </w:r>
            <w:r>
              <w:rPr>
                <w:sz w:val="10"/>
              </w:rPr>
              <w:t>(5X2)CM.</w:t>
            </w:r>
            <w:r>
              <w:rPr>
                <w:spacing w:val="-6"/>
                <w:sz w:val="10"/>
              </w:rPr>
              <w:t xml:space="preserve"> </w:t>
            </w:r>
            <w:r>
              <w:rPr>
                <w:sz w:val="10"/>
              </w:rPr>
              <w:t>FORNECIMENTO</w:t>
            </w:r>
            <w:r>
              <w:rPr>
                <w:spacing w:val="40"/>
                <w:sz w:val="10"/>
              </w:rPr>
              <w:t xml:space="preserve"> </w:t>
            </w:r>
            <w:r>
              <w:rPr>
                <w:sz w:val="10"/>
              </w:rPr>
              <w:t>E</w:t>
            </w:r>
            <w:r>
              <w:rPr>
                <w:spacing w:val="-7"/>
                <w:sz w:val="10"/>
              </w:rPr>
              <w:t xml:space="preserve"> </w:t>
            </w:r>
            <w:r>
              <w:rPr>
                <w:sz w:val="10"/>
              </w:rPr>
              <w:t>COLOCACAO</w:t>
            </w:r>
          </w:p>
        </w:tc>
        <w:tc>
          <w:tcPr>
            <w:tcW w:w="697" w:type="dxa"/>
          </w:tcPr>
          <w:p w14:paraId="6AD265BE">
            <w:pPr>
              <w:pStyle w:val="10"/>
              <w:spacing w:before="6"/>
              <w:rPr>
                <w:rFonts w:ascii="Times New Roman"/>
                <w:b/>
                <w:sz w:val="10"/>
              </w:rPr>
            </w:pPr>
          </w:p>
          <w:p w14:paraId="2B46DBED">
            <w:pPr>
              <w:pStyle w:val="10"/>
              <w:ind w:left="7" w:right="5"/>
              <w:jc w:val="center"/>
              <w:rPr>
                <w:sz w:val="10"/>
              </w:rPr>
            </w:pPr>
            <w:r>
              <w:rPr>
                <w:spacing w:val="-10"/>
                <w:sz w:val="10"/>
              </w:rPr>
              <w:t>M</w:t>
            </w:r>
          </w:p>
        </w:tc>
        <w:tc>
          <w:tcPr>
            <w:tcW w:w="862" w:type="dxa"/>
          </w:tcPr>
          <w:p w14:paraId="353665E2">
            <w:pPr>
              <w:pStyle w:val="10"/>
              <w:spacing w:before="6"/>
              <w:rPr>
                <w:rFonts w:ascii="Times New Roman"/>
                <w:b/>
                <w:sz w:val="10"/>
              </w:rPr>
            </w:pPr>
          </w:p>
          <w:p w14:paraId="154DD4BA">
            <w:pPr>
              <w:pStyle w:val="10"/>
              <w:ind w:left="9"/>
              <w:jc w:val="center"/>
              <w:rPr>
                <w:sz w:val="10"/>
              </w:rPr>
            </w:pPr>
            <w:r>
              <w:rPr>
                <w:spacing w:val="-2"/>
                <w:sz w:val="10"/>
              </w:rPr>
              <w:t>728,80</w:t>
            </w:r>
          </w:p>
        </w:tc>
        <w:tc>
          <w:tcPr>
            <w:tcW w:w="624" w:type="dxa"/>
          </w:tcPr>
          <w:p w14:paraId="4AA4D8A2">
            <w:pPr>
              <w:pStyle w:val="10"/>
              <w:spacing w:before="6"/>
              <w:rPr>
                <w:rFonts w:ascii="Times New Roman"/>
                <w:b/>
                <w:sz w:val="10"/>
              </w:rPr>
            </w:pPr>
          </w:p>
          <w:p w14:paraId="02CEA045">
            <w:pPr>
              <w:pStyle w:val="10"/>
              <w:ind w:left="9"/>
              <w:jc w:val="center"/>
              <w:rPr>
                <w:sz w:val="10"/>
              </w:rPr>
            </w:pPr>
            <w:r>
              <w:rPr>
                <w:spacing w:val="-2"/>
                <w:sz w:val="10"/>
              </w:rPr>
              <w:t>12,30</w:t>
            </w:r>
          </w:p>
        </w:tc>
        <w:tc>
          <w:tcPr>
            <w:tcW w:w="761" w:type="dxa"/>
          </w:tcPr>
          <w:p w14:paraId="7D617535">
            <w:pPr>
              <w:pStyle w:val="10"/>
              <w:spacing w:before="6"/>
              <w:rPr>
                <w:rFonts w:ascii="Times New Roman"/>
                <w:b/>
                <w:sz w:val="10"/>
              </w:rPr>
            </w:pPr>
          </w:p>
          <w:p w14:paraId="6A550D42">
            <w:pPr>
              <w:pStyle w:val="10"/>
              <w:ind w:left="14" w:right="8"/>
              <w:jc w:val="center"/>
              <w:rPr>
                <w:sz w:val="10"/>
              </w:rPr>
            </w:pPr>
            <w:r>
              <w:rPr>
                <w:spacing w:val="-2"/>
                <w:sz w:val="10"/>
              </w:rPr>
              <w:t>15,84</w:t>
            </w:r>
          </w:p>
        </w:tc>
        <w:tc>
          <w:tcPr>
            <w:tcW w:w="958" w:type="dxa"/>
          </w:tcPr>
          <w:p w14:paraId="75AD7E6D">
            <w:pPr>
              <w:pStyle w:val="10"/>
              <w:spacing w:before="6"/>
              <w:rPr>
                <w:rFonts w:ascii="Times New Roman"/>
                <w:b/>
                <w:sz w:val="10"/>
              </w:rPr>
            </w:pPr>
          </w:p>
          <w:p w14:paraId="40DF6E62">
            <w:pPr>
              <w:pStyle w:val="10"/>
              <w:ind w:left="31" w:right="2"/>
              <w:jc w:val="center"/>
              <w:rPr>
                <w:sz w:val="10"/>
              </w:rPr>
            </w:pPr>
            <w:r>
              <w:rPr>
                <w:spacing w:val="-2"/>
                <w:sz w:val="10"/>
              </w:rPr>
              <w:t>11.546,84</w:t>
            </w:r>
          </w:p>
        </w:tc>
        <w:tc>
          <w:tcPr>
            <w:tcW w:w="600" w:type="dxa"/>
          </w:tcPr>
          <w:p w14:paraId="6301767A">
            <w:pPr>
              <w:pStyle w:val="10"/>
              <w:spacing w:before="6"/>
              <w:rPr>
                <w:rFonts w:ascii="Times New Roman"/>
                <w:b/>
                <w:sz w:val="10"/>
              </w:rPr>
            </w:pPr>
          </w:p>
          <w:p w14:paraId="5DB75164">
            <w:pPr>
              <w:pStyle w:val="10"/>
              <w:ind w:left="7"/>
              <w:jc w:val="center"/>
              <w:rPr>
                <w:sz w:val="10"/>
              </w:rPr>
            </w:pPr>
            <w:r>
              <w:rPr>
                <w:spacing w:val="-2"/>
                <w:sz w:val="10"/>
              </w:rPr>
              <w:t>0,092%</w:t>
            </w:r>
          </w:p>
        </w:tc>
        <w:tc>
          <w:tcPr>
            <w:tcW w:w="797" w:type="dxa"/>
          </w:tcPr>
          <w:p w14:paraId="2EEE4409">
            <w:pPr>
              <w:pStyle w:val="10"/>
              <w:spacing w:before="6"/>
              <w:rPr>
                <w:rFonts w:ascii="Times New Roman"/>
                <w:b/>
                <w:sz w:val="10"/>
              </w:rPr>
            </w:pPr>
          </w:p>
          <w:p w14:paraId="51C4DE70">
            <w:pPr>
              <w:pStyle w:val="10"/>
              <w:ind w:left="6"/>
              <w:jc w:val="center"/>
              <w:rPr>
                <w:sz w:val="10"/>
              </w:rPr>
            </w:pPr>
            <w:r>
              <w:rPr>
                <w:spacing w:val="-2"/>
                <w:sz w:val="10"/>
              </w:rPr>
              <w:t>93,29%</w:t>
            </w:r>
          </w:p>
        </w:tc>
        <w:tc>
          <w:tcPr>
            <w:tcW w:w="965" w:type="dxa"/>
          </w:tcPr>
          <w:p w14:paraId="4C7CD1DD">
            <w:pPr>
              <w:pStyle w:val="10"/>
              <w:spacing w:before="6"/>
              <w:rPr>
                <w:rFonts w:ascii="Times New Roman"/>
                <w:b/>
                <w:sz w:val="10"/>
              </w:rPr>
            </w:pPr>
          </w:p>
          <w:p w14:paraId="1533B144">
            <w:pPr>
              <w:pStyle w:val="10"/>
              <w:ind w:left="4"/>
              <w:jc w:val="center"/>
              <w:rPr>
                <w:sz w:val="10"/>
              </w:rPr>
            </w:pPr>
            <w:r>
              <w:rPr>
                <w:spacing w:val="-10"/>
                <w:sz w:val="10"/>
              </w:rPr>
              <w:t>C</w:t>
            </w:r>
          </w:p>
        </w:tc>
      </w:tr>
      <w:tr w14:paraId="0412C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0" w:hRule="atLeast"/>
        </w:trPr>
        <w:tc>
          <w:tcPr>
            <w:tcW w:w="538" w:type="dxa"/>
          </w:tcPr>
          <w:p w14:paraId="40199255">
            <w:pPr>
              <w:pStyle w:val="10"/>
              <w:rPr>
                <w:rFonts w:ascii="Times New Roman"/>
                <w:b/>
                <w:sz w:val="10"/>
              </w:rPr>
            </w:pPr>
          </w:p>
          <w:p w14:paraId="04CC223F">
            <w:pPr>
              <w:pStyle w:val="10"/>
              <w:rPr>
                <w:rFonts w:ascii="Times New Roman"/>
                <w:b/>
                <w:sz w:val="10"/>
              </w:rPr>
            </w:pPr>
          </w:p>
          <w:p w14:paraId="2487117D">
            <w:pPr>
              <w:pStyle w:val="10"/>
              <w:rPr>
                <w:rFonts w:ascii="Times New Roman"/>
                <w:b/>
                <w:sz w:val="10"/>
              </w:rPr>
            </w:pPr>
          </w:p>
          <w:p w14:paraId="5344FA2B">
            <w:pPr>
              <w:pStyle w:val="10"/>
              <w:rPr>
                <w:rFonts w:ascii="Times New Roman"/>
                <w:b/>
                <w:sz w:val="10"/>
              </w:rPr>
            </w:pPr>
          </w:p>
          <w:p w14:paraId="0C38DF94">
            <w:pPr>
              <w:pStyle w:val="10"/>
              <w:spacing w:before="89"/>
              <w:rPr>
                <w:rFonts w:ascii="Times New Roman"/>
                <w:b/>
                <w:sz w:val="10"/>
              </w:rPr>
            </w:pPr>
          </w:p>
          <w:p w14:paraId="5FBC8DA3">
            <w:pPr>
              <w:pStyle w:val="10"/>
              <w:ind w:left="11" w:right="1"/>
              <w:jc w:val="center"/>
              <w:rPr>
                <w:sz w:val="10"/>
              </w:rPr>
            </w:pPr>
            <w:r>
              <w:rPr>
                <w:spacing w:val="-5"/>
                <w:sz w:val="10"/>
              </w:rPr>
              <w:t>6.6</w:t>
            </w:r>
          </w:p>
        </w:tc>
        <w:tc>
          <w:tcPr>
            <w:tcW w:w="740" w:type="dxa"/>
          </w:tcPr>
          <w:p w14:paraId="71FC7713">
            <w:pPr>
              <w:pStyle w:val="10"/>
              <w:rPr>
                <w:rFonts w:ascii="Times New Roman"/>
                <w:b/>
                <w:sz w:val="10"/>
              </w:rPr>
            </w:pPr>
          </w:p>
          <w:p w14:paraId="47E84535">
            <w:pPr>
              <w:pStyle w:val="10"/>
              <w:rPr>
                <w:rFonts w:ascii="Times New Roman"/>
                <w:b/>
                <w:sz w:val="10"/>
              </w:rPr>
            </w:pPr>
          </w:p>
          <w:p w14:paraId="7C6020BA">
            <w:pPr>
              <w:pStyle w:val="10"/>
              <w:rPr>
                <w:rFonts w:ascii="Times New Roman"/>
                <w:b/>
                <w:sz w:val="10"/>
              </w:rPr>
            </w:pPr>
          </w:p>
          <w:p w14:paraId="7092D0D9">
            <w:pPr>
              <w:pStyle w:val="10"/>
              <w:rPr>
                <w:rFonts w:ascii="Times New Roman"/>
                <w:b/>
                <w:sz w:val="10"/>
              </w:rPr>
            </w:pPr>
          </w:p>
          <w:p w14:paraId="38AA2E1C">
            <w:pPr>
              <w:pStyle w:val="10"/>
              <w:spacing w:before="31"/>
              <w:rPr>
                <w:rFonts w:ascii="Times New Roman"/>
                <w:b/>
                <w:sz w:val="10"/>
              </w:rPr>
            </w:pPr>
          </w:p>
          <w:p w14:paraId="62DFE665">
            <w:pPr>
              <w:pStyle w:val="10"/>
              <w:ind w:left="337" w:right="63" w:hanging="262"/>
              <w:rPr>
                <w:sz w:val="10"/>
              </w:rPr>
            </w:pPr>
            <w:r>
              <w:rPr>
                <w:sz w:val="10"/>
              </w:rPr>
              <w:t>06.003.0050-</w:t>
            </w:r>
            <w:r>
              <w:rPr>
                <w:spacing w:val="-10"/>
                <w:sz w:val="10"/>
              </w:rPr>
              <w:t>A</w:t>
            </w:r>
          </w:p>
        </w:tc>
        <w:tc>
          <w:tcPr>
            <w:tcW w:w="2694" w:type="dxa"/>
          </w:tcPr>
          <w:p w14:paraId="41DA39CF">
            <w:pPr>
              <w:pStyle w:val="10"/>
              <w:spacing w:before="38"/>
              <w:rPr>
                <w:rFonts w:ascii="Times New Roman"/>
                <w:b/>
                <w:sz w:val="10"/>
              </w:rPr>
            </w:pPr>
          </w:p>
          <w:p w14:paraId="55ABE7E7">
            <w:pPr>
              <w:pStyle w:val="10"/>
              <w:ind w:left="70" w:right="62"/>
              <w:rPr>
                <w:sz w:val="10"/>
              </w:rPr>
            </w:pPr>
            <w:r>
              <w:rPr>
                <w:sz w:val="10"/>
              </w:rPr>
              <w:t>TUBO DE CONCRETO SIMPLES,</w:t>
            </w:r>
            <w:r>
              <w:rPr>
                <w:spacing w:val="40"/>
                <w:sz w:val="10"/>
              </w:rPr>
              <w:t xml:space="preserve"> </w:t>
            </w:r>
            <w:r>
              <w:rPr>
                <w:sz w:val="10"/>
              </w:rPr>
              <w:t>CLASSE PS-1,</w:t>
            </w:r>
            <w:r>
              <w:rPr>
                <w:spacing w:val="40"/>
                <w:sz w:val="10"/>
              </w:rPr>
              <w:t xml:space="preserve"> </w:t>
            </w:r>
            <w:r>
              <w:rPr>
                <w:sz w:val="10"/>
              </w:rPr>
              <w:t>CONFORME ABNT NBR 8890,PARA COLETOR DE</w:t>
            </w:r>
            <w:r>
              <w:rPr>
                <w:spacing w:val="40"/>
                <w:sz w:val="10"/>
              </w:rPr>
              <w:t xml:space="preserve"> </w:t>
            </w:r>
            <w:r>
              <w:rPr>
                <w:sz w:val="10"/>
              </w:rPr>
              <w:t>AGUAS PLUVIAIS,</w:t>
            </w:r>
            <w:r>
              <w:rPr>
                <w:spacing w:val="40"/>
                <w:sz w:val="10"/>
              </w:rPr>
              <w:t xml:space="preserve"> </w:t>
            </w:r>
            <w:r>
              <w:rPr>
                <w:sz w:val="10"/>
              </w:rPr>
              <w:t>COM DIAMETRO DE 200MM,</w:t>
            </w:r>
            <w:r>
              <w:rPr>
                <w:spacing w:val="40"/>
                <w:sz w:val="10"/>
              </w:rPr>
              <w:t xml:space="preserve"> </w:t>
            </w:r>
            <w:r>
              <w:rPr>
                <w:sz w:val="10"/>
              </w:rPr>
              <w:t>ATERROE SOCA ATE A ALTURA DA GERATRIZ</w:t>
            </w:r>
            <w:r>
              <w:rPr>
                <w:spacing w:val="40"/>
                <w:sz w:val="10"/>
              </w:rPr>
              <w:t xml:space="preserve"> </w:t>
            </w:r>
            <w:r>
              <w:rPr>
                <w:sz w:val="10"/>
              </w:rPr>
              <w:t>SUPERIOR</w:t>
            </w:r>
            <w:r>
              <w:rPr>
                <w:spacing w:val="-4"/>
                <w:sz w:val="10"/>
              </w:rPr>
              <w:t xml:space="preserve"> </w:t>
            </w:r>
            <w:r>
              <w:rPr>
                <w:sz w:val="10"/>
              </w:rPr>
              <w:t>DO</w:t>
            </w:r>
            <w:r>
              <w:rPr>
                <w:spacing w:val="-3"/>
                <w:sz w:val="10"/>
              </w:rPr>
              <w:t xml:space="preserve"> </w:t>
            </w:r>
            <w:r>
              <w:rPr>
                <w:sz w:val="10"/>
              </w:rPr>
              <w:t>TUBO,</w:t>
            </w:r>
            <w:r>
              <w:rPr>
                <w:spacing w:val="20"/>
                <w:sz w:val="10"/>
              </w:rPr>
              <w:t xml:space="preserve"> </w:t>
            </w:r>
            <w:r>
              <w:rPr>
                <w:sz w:val="10"/>
              </w:rPr>
              <w:t>CONSIDERANDO</w:t>
            </w:r>
            <w:r>
              <w:rPr>
                <w:spacing w:val="-3"/>
                <w:sz w:val="10"/>
              </w:rPr>
              <w:t xml:space="preserve"> </w:t>
            </w:r>
            <w:r>
              <w:rPr>
                <w:sz w:val="10"/>
              </w:rPr>
              <w:t>O</w:t>
            </w:r>
            <w:r>
              <w:rPr>
                <w:spacing w:val="-5"/>
                <w:sz w:val="10"/>
              </w:rPr>
              <w:t xml:space="preserve"> </w:t>
            </w:r>
            <w:r>
              <w:rPr>
                <w:sz w:val="10"/>
              </w:rPr>
              <w:t>MATERIAL</w:t>
            </w:r>
            <w:r>
              <w:rPr>
                <w:spacing w:val="40"/>
                <w:sz w:val="10"/>
              </w:rPr>
              <w:t xml:space="preserve"> </w:t>
            </w:r>
            <w:r>
              <w:rPr>
                <w:sz w:val="10"/>
              </w:rPr>
              <w:t>DA PROPRIA ESCAVACAO,</w:t>
            </w:r>
            <w:r>
              <w:rPr>
                <w:spacing w:val="40"/>
                <w:sz w:val="10"/>
              </w:rPr>
              <w:t xml:space="preserve"> </w:t>
            </w:r>
            <w:r>
              <w:rPr>
                <w:sz w:val="10"/>
              </w:rPr>
              <w:t>INCLUSIVE</w:t>
            </w:r>
            <w:r>
              <w:rPr>
                <w:spacing w:val="40"/>
                <w:sz w:val="10"/>
              </w:rPr>
              <w:t xml:space="preserve"> </w:t>
            </w:r>
            <w:r>
              <w:rPr>
                <w:sz w:val="10"/>
              </w:rPr>
              <w:t>FORNECIMENTO DOMATERIAL P/REJUNTAMENTO</w:t>
            </w:r>
            <w:r>
              <w:rPr>
                <w:spacing w:val="40"/>
                <w:sz w:val="10"/>
              </w:rPr>
              <w:t xml:space="preserve"> </w:t>
            </w:r>
            <w:r>
              <w:rPr>
                <w:sz w:val="10"/>
              </w:rPr>
              <w:t>COM</w:t>
            </w:r>
            <w:r>
              <w:rPr>
                <w:spacing w:val="-6"/>
                <w:sz w:val="10"/>
              </w:rPr>
              <w:t xml:space="preserve"> </w:t>
            </w:r>
            <w:r>
              <w:rPr>
                <w:sz w:val="10"/>
              </w:rPr>
              <w:t>ARGAMASSA</w:t>
            </w:r>
            <w:r>
              <w:rPr>
                <w:spacing w:val="-6"/>
                <w:sz w:val="10"/>
              </w:rPr>
              <w:t xml:space="preserve"> </w:t>
            </w:r>
            <w:r>
              <w:rPr>
                <w:sz w:val="10"/>
              </w:rPr>
              <w:t>DE</w:t>
            </w:r>
            <w:r>
              <w:rPr>
                <w:spacing w:val="-6"/>
                <w:sz w:val="10"/>
              </w:rPr>
              <w:t xml:space="preserve"> </w:t>
            </w:r>
            <w:r>
              <w:rPr>
                <w:sz w:val="10"/>
              </w:rPr>
              <w:t>CIMENTO</w:t>
            </w:r>
            <w:r>
              <w:rPr>
                <w:spacing w:val="-5"/>
                <w:sz w:val="10"/>
              </w:rPr>
              <w:t xml:space="preserve"> </w:t>
            </w:r>
            <w:r>
              <w:rPr>
                <w:sz w:val="10"/>
              </w:rPr>
              <w:t>E</w:t>
            </w:r>
            <w:r>
              <w:rPr>
                <w:spacing w:val="-6"/>
                <w:sz w:val="10"/>
              </w:rPr>
              <w:t xml:space="preserve"> </w:t>
            </w:r>
            <w:r>
              <w:rPr>
                <w:sz w:val="10"/>
              </w:rPr>
              <w:t>AREIA,</w:t>
            </w:r>
            <w:r>
              <w:rPr>
                <w:spacing w:val="17"/>
                <w:sz w:val="10"/>
              </w:rPr>
              <w:t xml:space="preserve"> </w:t>
            </w:r>
            <w:r>
              <w:rPr>
                <w:sz w:val="10"/>
              </w:rPr>
              <w:t>NOTRACO</w:t>
            </w:r>
            <w:r>
              <w:rPr>
                <w:spacing w:val="40"/>
                <w:sz w:val="10"/>
              </w:rPr>
              <w:t xml:space="preserve"> </w:t>
            </w:r>
            <w:r>
              <w:rPr>
                <w:sz w:val="10"/>
              </w:rPr>
              <w:t>1:4</w:t>
            </w:r>
            <w:r>
              <w:rPr>
                <w:spacing w:val="-4"/>
                <w:sz w:val="10"/>
              </w:rPr>
              <w:t xml:space="preserve"> </w:t>
            </w:r>
            <w:r>
              <w:rPr>
                <w:sz w:val="10"/>
              </w:rPr>
              <w:t>E</w:t>
            </w:r>
            <w:r>
              <w:rPr>
                <w:spacing w:val="-4"/>
                <w:sz w:val="10"/>
              </w:rPr>
              <w:t xml:space="preserve"> </w:t>
            </w:r>
            <w:r>
              <w:rPr>
                <w:sz w:val="10"/>
              </w:rPr>
              <w:t>ACERTO</w:t>
            </w:r>
            <w:r>
              <w:rPr>
                <w:spacing w:val="-3"/>
                <w:sz w:val="10"/>
              </w:rPr>
              <w:t xml:space="preserve"> </w:t>
            </w:r>
            <w:r>
              <w:rPr>
                <w:sz w:val="10"/>
              </w:rPr>
              <w:t>DE</w:t>
            </w:r>
            <w:r>
              <w:rPr>
                <w:spacing w:val="-4"/>
                <w:sz w:val="10"/>
              </w:rPr>
              <w:t xml:space="preserve"> </w:t>
            </w:r>
            <w:r>
              <w:rPr>
                <w:sz w:val="10"/>
              </w:rPr>
              <w:t>FUNDO</w:t>
            </w:r>
            <w:r>
              <w:rPr>
                <w:spacing w:val="-3"/>
                <w:sz w:val="10"/>
              </w:rPr>
              <w:t xml:space="preserve"> </w:t>
            </w:r>
            <w:r>
              <w:rPr>
                <w:sz w:val="10"/>
              </w:rPr>
              <w:t>DE</w:t>
            </w:r>
            <w:r>
              <w:rPr>
                <w:spacing w:val="-6"/>
                <w:sz w:val="10"/>
              </w:rPr>
              <w:t xml:space="preserve"> </w:t>
            </w:r>
            <w:r>
              <w:rPr>
                <w:sz w:val="10"/>
              </w:rPr>
              <w:t>VALA.</w:t>
            </w:r>
            <w:r>
              <w:rPr>
                <w:spacing w:val="-5"/>
                <w:sz w:val="10"/>
              </w:rPr>
              <w:t xml:space="preserve"> </w:t>
            </w:r>
            <w:r>
              <w:rPr>
                <w:sz w:val="10"/>
              </w:rPr>
              <w:t>FORNECIMENTO</w:t>
            </w:r>
            <w:r>
              <w:rPr>
                <w:spacing w:val="40"/>
                <w:sz w:val="10"/>
              </w:rPr>
              <w:t xml:space="preserve"> </w:t>
            </w:r>
            <w:r>
              <w:rPr>
                <w:sz w:val="10"/>
              </w:rPr>
              <w:t>E</w:t>
            </w:r>
            <w:r>
              <w:rPr>
                <w:spacing w:val="-7"/>
                <w:sz w:val="10"/>
              </w:rPr>
              <w:t xml:space="preserve"> </w:t>
            </w:r>
            <w:r>
              <w:rPr>
                <w:sz w:val="10"/>
              </w:rPr>
              <w:t>ASSENT.</w:t>
            </w:r>
          </w:p>
        </w:tc>
        <w:tc>
          <w:tcPr>
            <w:tcW w:w="697" w:type="dxa"/>
          </w:tcPr>
          <w:p w14:paraId="4FE727BF">
            <w:pPr>
              <w:pStyle w:val="10"/>
              <w:rPr>
                <w:rFonts w:ascii="Times New Roman"/>
                <w:b/>
                <w:sz w:val="10"/>
              </w:rPr>
            </w:pPr>
          </w:p>
          <w:p w14:paraId="0220B36F">
            <w:pPr>
              <w:pStyle w:val="10"/>
              <w:rPr>
                <w:rFonts w:ascii="Times New Roman"/>
                <w:b/>
                <w:sz w:val="10"/>
              </w:rPr>
            </w:pPr>
          </w:p>
          <w:p w14:paraId="47F6B290">
            <w:pPr>
              <w:pStyle w:val="10"/>
              <w:rPr>
                <w:rFonts w:ascii="Times New Roman"/>
                <w:b/>
                <w:sz w:val="10"/>
              </w:rPr>
            </w:pPr>
          </w:p>
          <w:p w14:paraId="4E8500D3">
            <w:pPr>
              <w:pStyle w:val="10"/>
              <w:rPr>
                <w:rFonts w:ascii="Times New Roman"/>
                <w:b/>
                <w:sz w:val="10"/>
              </w:rPr>
            </w:pPr>
          </w:p>
          <w:p w14:paraId="7F6D7F5C">
            <w:pPr>
              <w:pStyle w:val="10"/>
              <w:spacing w:before="89"/>
              <w:rPr>
                <w:rFonts w:ascii="Times New Roman"/>
                <w:b/>
                <w:sz w:val="10"/>
              </w:rPr>
            </w:pPr>
          </w:p>
          <w:p w14:paraId="46F00F49">
            <w:pPr>
              <w:pStyle w:val="10"/>
              <w:ind w:left="7" w:right="5"/>
              <w:jc w:val="center"/>
              <w:rPr>
                <w:sz w:val="10"/>
              </w:rPr>
            </w:pPr>
            <w:r>
              <w:rPr>
                <w:spacing w:val="-10"/>
                <w:sz w:val="10"/>
              </w:rPr>
              <w:t>M</w:t>
            </w:r>
          </w:p>
        </w:tc>
        <w:tc>
          <w:tcPr>
            <w:tcW w:w="862" w:type="dxa"/>
          </w:tcPr>
          <w:p w14:paraId="04E80679">
            <w:pPr>
              <w:pStyle w:val="10"/>
              <w:rPr>
                <w:rFonts w:ascii="Times New Roman"/>
                <w:b/>
                <w:sz w:val="10"/>
              </w:rPr>
            </w:pPr>
          </w:p>
          <w:p w14:paraId="04D754FA">
            <w:pPr>
              <w:pStyle w:val="10"/>
              <w:rPr>
                <w:rFonts w:ascii="Times New Roman"/>
                <w:b/>
                <w:sz w:val="10"/>
              </w:rPr>
            </w:pPr>
          </w:p>
          <w:p w14:paraId="6A6A1E67">
            <w:pPr>
              <w:pStyle w:val="10"/>
              <w:rPr>
                <w:rFonts w:ascii="Times New Roman"/>
                <w:b/>
                <w:sz w:val="10"/>
              </w:rPr>
            </w:pPr>
          </w:p>
          <w:p w14:paraId="4FE6761B">
            <w:pPr>
              <w:pStyle w:val="10"/>
              <w:rPr>
                <w:rFonts w:ascii="Times New Roman"/>
                <w:b/>
                <w:sz w:val="10"/>
              </w:rPr>
            </w:pPr>
          </w:p>
          <w:p w14:paraId="5FC5DF86">
            <w:pPr>
              <w:pStyle w:val="10"/>
              <w:spacing w:before="89"/>
              <w:rPr>
                <w:rFonts w:ascii="Times New Roman"/>
                <w:b/>
                <w:sz w:val="10"/>
              </w:rPr>
            </w:pPr>
          </w:p>
          <w:p w14:paraId="78DBD4E4">
            <w:pPr>
              <w:pStyle w:val="10"/>
              <w:ind w:left="9" w:right="2"/>
              <w:jc w:val="center"/>
              <w:rPr>
                <w:sz w:val="10"/>
              </w:rPr>
            </w:pPr>
            <w:r>
              <w:rPr>
                <w:spacing w:val="-2"/>
                <w:sz w:val="10"/>
              </w:rPr>
              <w:t>70,50</w:t>
            </w:r>
          </w:p>
        </w:tc>
        <w:tc>
          <w:tcPr>
            <w:tcW w:w="624" w:type="dxa"/>
          </w:tcPr>
          <w:p w14:paraId="302DB118">
            <w:pPr>
              <w:pStyle w:val="10"/>
              <w:rPr>
                <w:rFonts w:ascii="Times New Roman"/>
                <w:b/>
                <w:sz w:val="10"/>
              </w:rPr>
            </w:pPr>
          </w:p>
          <w:p w14:paraId="21042332">
            <w:pPr>
              <w:pStyle w:val="10"/>
              <w:rPr>
                <w:rFonts w:ascii="Times New Roman"/>
                <w:b/>
                <w:sz w:val="10"/>
              </w:rPr>
            </w:pPr>
          </w:p>
          <w:p w14:paraId="20AB61FF">
            <w:pPr>
              <w:pStyle w:val="10"/>
              <w:rPr>
                <w:rFonts w:ascii="Times New Roman"/>
                <w:b/>
                <w:sz w:val="10"/>
              </w:rPr>
            </w:pPr>
          </w:p>
          <w:p w14:paraId="1600AB62">
            <w:pPr>
              <w:pStyle w:val="10"/>
              <w:rPr>
                <w:rFonts w:ascii="Times New Roman"/>
                <w:b/>
                <w:sz w:val="10"/>
              </w:rPr>
            </w:pPr>
          </w:p>
          <w:p w14:paraId="675F04F8">
            <w:pPr>
              <w:pStyle w:val="10"/>
              <w:spacing w:before="89"/>
              <w:rPr>
                <w:rFonts w:ascii="Times New Roman"/>
                <w:b/>
                <w:sz w:val="10"/>
              </w:rPr>
            </w:pPr>
          </w:p>
          <w:p w14:paraId="14B4C7D0">
            <w:pPr>
              <w:pStyle w:val="10"/>
              <w:ind w:left="9" w:right="2"/>
              <w:jc w:val="center"/>
              <w:rPr>
                <w:sz w:val="10"/>
              </w:rPr>
            </w:pPr>
            <w:r>
              <w:rPr>
                <w:spacing w:val="-2"/>
                <w:sz w:val="10"/>
              </w:rPr>
              <w:t>125,97</w:t>
            </w:r>
          </w:p>
        </w:tc>
        <w:tc>
          <w:tcPr>
            <w:tcW w:w="761" w:type="dxa"/>
          </w:tcPr>
          <w:p w14:paraId="411A4F0F">
            <w:pPr>
              <w:pStyle w:val="10"/>
              <w:rPr>
                <w:rFonts w:ascii="Times New Roman"/>
                <w:b/>
                <w:sz w:val="10"/>
              </w:rPr>
            </w:pPr>
          </w:p>
          <w:p w14:paraId="5AED4CA0">
            <w:pPr>
              <w:pStyle w:val="10"/>
              <w:rPr>
                <w:rFonts w:ascii="Times New Roman"/>
                <w:b/>
                <w:sz w:val="10"/>
              </w:rPr>
            </w:pPr>
          </w:p>
          <w:p w14:paraId="0E3FAAAB">
            <w:pPr>
              <w:pStyle w:val="10"/>
              <w:rPr>
                <w:rFonts w:ascii="Times New Roman"/>
                <w:b/>
                <w:sz w:val="10"/>
              </w:rPr>
            </w:pPr>
          </w:p>
          <w:p w14:paraId="700A6BFE">
            <w:pPr>
              <w:pStyle w:val="10"/>
              <w:rPr>
                <w:rFonts w:ascii="Times New Roman"/>
                <w:b/>
                <w:sz w:val="10"/>
              </w:rPr>
            </w:pPr>
          </w:p>
          <w:p w14:paraId="7966243F">
            <w:pPr>
              <w:pStyle w:val="10"/>
              <w:spacing w:before="89"/>
              <w:rPr>
                <w:rFonts w:ascii="Times New Roman"/>
                <w:b/>
                <w:sz w:val="10"/>
              </w:rPr>
            </w:pPr>
          </w:p>
          <w:p w14:paraId="47C4EDBA">
            <w:pPr>
              <w:pStyle w:val="10"/>
              <w:ind w:left="14" w:right="10"/>
              <w:jc w:val="center"/>
              <w:rPr>
                <w:sz w:val="10"/>
              </w:rPr>
            </w:pPr>
            <w:r>
              <w:rPr>
                <w:spacing w:val="-2"/>
                <w:sz w:val="10"/>
              </w:rPr>
              <w:t>162,26</w:t>
            </w:r>
          </w:p>
        </w:tc>
        <w:tc>
          <w:tcPr>
            <w:tcW w:w="958" w:type="dxa"/>
          </w:tcPr>
          <w:p w14:paraId="45188B7E">
            <w:pPr>
              <w:pStyle w:val="10"/>
              <w:rPr>
                <w:rFonts w:ascii="Times New Roman"/>
                <w:b/>
                <w:sz w:val="10"/>
              </w:rPr>
            </w:pPr>
          </w:p>
          <w:p w14:paraId="4501E6BB">
            <w:pPr>
              <w:pStyle w:val="10"/>
              <w:rPr>
                <w:rFonts w:ascii="Times New Roman"/>
                <w:b/>
                <w:sz w:val="10"/>
              </w:rPr>
            </w:pPr>
          </w:p>
          <w:p w14:paraId="7BA577F9">
            <w:pPr>
              <w:pStyle w:val="10"/>
              <w:rPr>
                <w:rFonts w:ascii="Times New Roman"/>
                <w:b/>
                <w:sz w:val="10"/>
              </w:rPr>
            </w:pPr>
          </w:p>
          <w:p w14:paraId="617854BC">
            <w:pPr>
              <w:pStyle w:val="10"/>
              <w:rPr>
                <w:rFonts w:ascii="Times New Roman"/>
                <w:b/>
                <w:sz w:val="10"/>
              </w:rPr>
            </w:pPr>
          </w:p>
          <w:p w14:paraId="463E8A6D">
            <w:pPr>
              <w:pStyle w:val="10"/>
              <w:spacing w:before="89"/>
              <w:rPr>
                <w:rFonts w:ascii="Times New Roman"/>
                <w:b/>
                <w:sz w:val="10"/>
              </w:rPr>
            </w:pPr>
          </w:p>
          <w:p w14:paraId="5E5353F8">
            <w:pPr>
              <w:pStyle w:val="10"/>
              <w:ind w:left="31" w:right="2"/>
              <w:jc w:val="center"/>
              <w:rPr>
                <w:sz w:val="10"/>
              </w:rPr>
            </w:pPr>
            <w:r>
              <w:rPr>
                <w:spacing w:val="-2"/>
                <w:sz w:val="10"/>
              </w:rPr>
              <w:t>11.439,47</w:t>
            </w:r>
          </w:p>
        </w:tc>
        <w:tc>
          <w:tcPr>
            <w:tcW w:w="600" w:type="dxa"/>
          </w:tcPr>
          <w:p w14:paraId="073B12A2">
            <w:pPr>
              <w:pStyle w:val="10"/>
              <w:rPr>
                <w:rFonts w:ascii="Times New Roman"/>
                <w:b/>
                <w:sz w:val="10"/>
              </w:rPr>
            </w:pPr>
          </w:p>
          <w:p w14:paraId="211D20EC">
            <w:pPr>
              <w:pStyle w:val="10"/>
              <w:rPr>
                <w:rFonts w:ascii="Times New Roman"/>
                <w:b/>
                <w:sz w:val="10"/>
              </w:rPr>
            </w:pPr>
          </w:p>
          <w:p w14:paraId="6A198127">
            <w:pPr>
              <w:pStyle w:val="10"/>
              <w:rPr>
                <w:rFonts w:ascii="Times New Roman"/>
                <w:b/>
                <w:sz w:val="10"/>
              </w:rPr>
            </w:pPr>
          </w:p>
          <w:p w14:paraId="1D790FBC">
            <w:pPr>
              <w:pStyle w:val="10"/>
              <w:rPr>
                <w:rFonts w:ascii="Times New Roman"/>
                <w:b/>
                <w:sz w:val="10"/>
              </w:rPr>
            </w:pPr>
          </w:p>
          <w:p w14:paraId="36DD5A23">
            <w:pPr>
              <w:pStyle w:val="10"/>
              <w:spacing w:before="89"/>
              <w:rPr>
                <w:rFonts w:ascii="Times New Roman"/>
                <w:b/>
                <w:sz w:val="10"/>
              </w:rPr>
            </w:pPr>
          </w:p>
          <w:p w14:paraId="7354F841">
            <w:pPr>
              <w:pStyle w:val="10"/>
              <w:ind w:left="7"/>
              <w:jc w:val="center"/>
              <w:rPr>
                <w:sz w:val="10"/>
              </w:rPr>
            </w:pPr>
            <w:r>
              <w:rPr>
                <w:spacing w:val="-2"/>
                <w:sz w:val="10"/>
              </w:rPr>
              <w:t>0,091%</w:t>
            </w:r>
          </w:p>
        </w:tc>
        <w:tc>
          <w:tcPr>
            <w:tcW w:w="797" w:type="dxa"/>
          </w:tcPr>
          <w:p w14:paraId="3F30545F">
            <w:pPr>
              <w:pStyle w:val="10"/>
              <w:rPr>
                <w:rFonts w:ascii="Times New Roman"/>
                <w:b/>
                <w:sz w:val="10"/>
              </w:rPr>
            </w:pPr>
          </w:p>
          <w:p w14:paraId="6889C548">
            <w:pPr>
              <w:pStyle w:val="10"/>
              <w:rPr>
                <w:rFonts w:ascii="Times New Roman"/>
                <w:b/>
                <w:sz w:val="10"/>
              </w:rPr>
            </w:pPr>
          </w:p>
          <w:p w14:paraId="5D9E08D6">
            <w:pPr>
              <w:pStyle w:val="10"/>
              <w:rPr>
                <w:rFonts w:ascii="Times New Roman"/>
                <w:b/>
                <w:sz w:val="10"/>
              </w:rPr>
            </w:pPr>
          </w:p>
          <w:p w14:paraId="61F50621">
            <w:pPr>
              <w:pStyle w:val="10"/>
              <w:rPr>
                <w:rFonts w:ascii="Times New Roman"/>
                <w:b/>
                <w:sz w:val="10"/>
              </w:rPr>
            </w:pPr>
          </w:p>
          <w:p w14:paraId="1591069D">
            <w:pPr>
              <w:pStyle w:val="10"/>
              <w:spacing w:before="89"/>
              <w:rPr>
                <w:rFonts w:ascii="Times New Roman"/>
                <w:b/>
                <w:sz w:val="10"/>
              </w:rPr>
            </w:pPr>
          </w:p>
          <w:p w14:paraId="3A406D8F">
            <w:pPr>
              <w:pStyle w:val="10"/>
              <w:ind w:left="6"/>
              <w:jc w:val="center"/>
              <w:rPr>
                <w:sz w:val="10"/>
              </w:rPr>
            </w:pPr>
            <w:r>
              <w:rPr>
                <w:spacing w:val="-2"/>
                <w:sz w:val="10"/>
              </w:rPr>
              <w:t>93,39%</w:t>
            </w:r>
          </w:p>
        </w:tc>
        <w:tc>
          <w:tcPr>
            <w:tcW w:w="965" w:type="dxa"/>
          </w:tcPr>
          <w:p w14:paraId="01E45D77">
            <w:pPr>
              <w:pStyle w:val="10"/>
              <w:rPr>
                <w:rFonts w:ascii="Times New Roman"/>
                <w:b/>
                <w:sz w:val="10"/>
              </w:rPr>
            </w:pPr>
          </w:p>
          <w:p w14:paraId="187EC288">
            <w:pPr>
              <w:pStyle w:val="10"/>
              <w:rPr>
                <w:rFonts w:ascii="Times New Roman"/>
                <w:b/>
                <w:sz w:val="10"/>
              </w:rPr>
            </w:pPr>
          </w:p>
          <w:p w14:paraId="59D323EC">
            <w:pPr>
              <w:pStyle w:val="10"/>
              <w:rPr>
                <w:rFonts w:ascii="Times New Roman"/>
                <w:b/>
                <w:sz w:val="10"/>
              </w:rPr>
            </w:pPr>
          </w:p>
          <w:p w14:paraId="2C9616C2">
            <w:pPr>
              <w:pStyle w:val="10"/>
              <w:rPr>
                <w:rFonts w:ascii="Times New Roman"/>
                <w:b/>
                <w:sz w:val="10"/>
              </w:rPr>
            </w:pPr>
          </w:p>
          <w:p w14:paraId="667D6CE8">
            <w:pPr>
              <w:pStyle w:val="10"/>
              <w:spacing w:before="89"/>
              <w:rPr>
                <w:rFonts w:ascii="Times New Roman"/>
                <w:b/>
                <w:sz w:val="10"/>
              </w:rPr>
            </w:pPr>
          </w:p>
          <w:p w14:paraId="54C791B6">
            <w:pPr>
              <w:pStyle w:val="10"/>
              <w:ind w:left="4"/>
              <w:jc w:val="center"/>
              <w:rPr>
                <w:sz w:val="10"/>
              </w:rPr>
            </w:pPr>
            <w:r>
              <w:rPr>
                <w:spacing w:val="-10"/>
                <w:sz w:val="10"/>
              </w:rPr>
              <w:t>C</w:t>
            </w:r>
          </w:p>
        </w:tc>
      </w:tr>
      <w:tr w14:paraId="266B97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600FE85D">
            <w:pPr>
              <w:pStyle w:val="10"/>
              <w:rPr>
                <w:rFonts w:ascii="Times New Roman"/>
                <w:b/>
                <w:sz w:val="10"/>
              </w:rPr>
            </w:pPr>
          </w:p>
          <w:p w14:paraId="3C577089">
            <w:pPr>
              <w:pStyle w:val="10"/>
              <w:rPr>
                <w:rFonts w:ascii="Times New Roman"/>
                <w:b/>
                <w:sz w:val="10"/>
              </w:rPr>
            </w:pPr>
          </w:p>
          <w:p w14:paraId="2CF5233E">
            <w:pPr>
              <w:pStyle w:val="10"/>
              <w:spacing w:before="47"/>
              <w:rPr>
                <w:rFonts w:ascii="Times New Roman"/>
                <w:b/>
                <w:sz w:val="10"/>
              </w:rPr>
            </w:pPr>
          </w:p>
          <w:p w14:paraId="13CEB9E5">
            <w:pPr>
              <w:pStyle w:val="10"/>
              <w:ind w:left="11" w:right="1"/>
              <w:jc w:val="center"/>
              <w:rPr>
                <w:sz w:val="10"/>
              </w:rPr>
            </w:pPr>
            <w:r>
              <w:rPr>
                <w:spacing w:val="-5"/>
                <w:sz w:val="10"/>
              </w:rPr>
              <w:t>3.2</w:t>
            </w:r>
          </w:p>
        </w:tc>
        <w:tc>
          <w:tcPr>
            <w:tcW w:w="740" w:type="dxa"/>
          </w:tcPr>
          <w:p w14:paraId="6FB83080">
            <w:pPr>
              <w:pStyle w:val="10"/>
              <w:rPr>
                <w:rFonts w:ascii="Times New Roman"/>
                <w:b/>
                <w:sz w:val="10"/>
              </w:rPr>
            </w:pPr>
          </w:p>
          <w:p w14:paraId="1A185BDD">
            <w:pPr>
              <w:pStyle w:val="10"/>
              <w:spacing w:before="107"/>
              <w:rPr>
                <w:rFonts w:ascii="Times New Roman"/>
                <w:b/>
                <w:sz w:val="10"/>
              </w:rPr>
            </w:pPr>
          </w:p>
          <w:p w14:paraId="6D799837">
            <w:pPr>
              <w:pStyle w:val="10"/>
              <w:ind w:left="337" w:right="63" w:hanging="262"/>
              <w:rPr>
                <w:sz w:val="10"/>
              </w:rPr>
            </w:pPr>
            <w:r>
              <w:rPr>
                <w:sz w:val="10"/>
              </w:rPr>
              <w:t>03.010.0024-</w:t>
            </w:r>
            <w:r>
              <w:rPr>
                <w:spacing w:val="-10"/>
                <w:sz w:val="10"/>
              </w:rPr>
              <w:t>A</w:t>
            </w:r>
          </w:p>
        </w:tc>
        <w:tc>
          <w:tcPr>
            <w:tcW w:w="2694" w:type="dxa"/>
          </w:tcPr>
          <w:p w14:paraId="36E7FE8F">
            <w:pPr>
              <w:pStyle w:val="10"/>
              <w:spacing w:before="109"/>
              <w:ind w:left="70" w:right="74"/>
              <w:rPr>
                <w:sz w:val="10"/>
              </w:rPr>
            </w:pPr>
            <w:r>
              <w:rPr>
                <w:sz w:val="10"/>
              </w:rPr>
              <w:t>MATERIAL DE 1ª CATEGORIA PARA ATERROS,</w:t>
            </w:r>
            <w:r>
              <w:rPr>
                <w:spacing w:val="40"/>
                <w:sz w:val="10"/>
              </w:rPr>
              <w:t xml:space="preserve"> </w:t>
            </w:r>
            <w:r>
              <w:rPr>
                <w:sz w:val="10"/>
              </w:rPr>
              <w:t>COMPREENDENDO:ESCAVACAO,</w:t>
            </w:r>
            <w:r>
              <w:rPr>
                <w:spacing w:val="39"/>
                <w:sz w:val="10"/>
              </w:rPr>
              <w:t xml:space="preserve"> </w:t>
            </w:r>
            <w:r>
              <w:rPr>
                <w:sz w:val="10"/>
              </w:rPr>
              <w:t>CARGA,</w:t>
            </w:r>
            <w:r>
              <w:rPr>
                <w:spacing w:val="40"/>
                <w:sz w:val="10"/>
              </w:rPr>
              <w:t xml:space="preserve"> </w:t>
            </w:r>
            <w:r>
              <w:rPr>
                <w:sz w:val="10"/>
              </w:rPr>
              <w:t>TRANSPORTE</w:t>
            </w:r>
            <w:r>
              <w:rPr>
                <w:spacing w:val="-6"/>
                <w:sz w:val="10"/>
              </w:rPr>
              <w:t xml:space="preserve"> </w:t>
            </w:r>
            <w:r>
              <w:rPr>
                <w:sz w:val="10"/>
              </w:rPr>
              <w:t>A</w:t>
            </w:r>
            <w:r>
              <w:rPr>
                <w:spacing w:val="-6"/>
                <w:sz w:val="10"/>
              </w:rPr>
              <w:t xml:space="preserve"> </w:t>
            </w:r>
            <w:r>
              <w:rPr>
                <w:sz w:val="10"/>
              </w:rPr>
              <w:t>5KM</w:t>
            </w:r>
            <w:r>
              <w:rPr>
                <w:spacing w:val="-6"/>
                <w:sz w:val="10"/>
              </w:rPr>
              <w:t xml:space="preserve"> </w:t>
            </w:r>
            <w:r>
              <w:rPr>
                <w:sz w:val="10"/>
              </w:rPr>
              <w:t>EM</w:t>
            </w:r>
            <w:r>
              <w:rPr>
                <w:spacing w:val="-6"/>
                <w:sz w:val="10"/>
              </w:rPr>
              <w:t xml:space="preserve"> </w:t>
            </w:r>
            <w:r>
              <w:rPr>
                <w:sz w:val="10"/>
              </w:rPr>
              <w:t>CAMINHAO</w:t>
            </w:r>
            <w:r>
              <w:rPr>
                <w:spacing w:val="-7"/>
                <w:sz w:val="10"/>
              </w:rPr>
              <w:t xml:space="preserve"> </w:t>
            </w:r>
            <w:r>
              <w:rPr>
                <w:sz w:val="10"/>
              </w:rPr>
              <w:t>BASCULANTE</w:t>
            </w:r>
            <w:r>
              <w:rPr>
                <w:spacing w:val="-7"/>
                <w:sz w:val="10"/>
              </w:rPr>
              <w:t xml:space="preserve"> </w:t>
            </w:r>
            <w:r>
              <w:rPr>
                <w:sz w:val="10"/>
              </w:rPr>
              <w:t>E</w:t>
            </w:r>
            <w:r>
              <w:rPr>
                <w:spacing w:val="40"/>
                <w:sz w:val="10"/>
              </w:rPr>
              <w:t xml:space="preserve"> </w:t>
            </w:r>
            <w:r>
              <w:rPr>
                <w:sz w:val="10"/>
              </w:rPr>
              <w:t>DESCARGA,</w:t>
            </w:r>
            <w:r>
              <w:rPr>
                <w:spacing w:val="40"/>
                <w:sz w:val="10"/>
              </w:rPr>
              <w:t xml:space="preserve"> </w:t>
            </w:r>
            <w:r>
              <w:rPr>
                <w:sz w:val="10"/>
              </w:rPr>
              <w:t>CONSIDERANDO O VOLUME</w:t>
            </w:r>
            <w:r>
              <w:rPr>
                <w:spacing w:val="40"/>
                <w:sz w:val="10"/>
              </w:rPr>
              <w:t xml:space="preserve"> </w:t>
            </w:r>
            <w:r>
              <w:rPr>
                <w:sz w:val="10"/>
              </w:rPr>
              <w:t>NECESSARIO A EXECUCAO DE 1,00m3 DE</w:t>
            </w:r>
            <w:r>
              <w:rPr>
                <w:spacing w:val="40"/>
                <w:sz w:val="10"/>
              </w:rPr>
              <w:t xml:space="preserve"> </w:t>
            </w:r>
            <w:r>
              <w:rPr>
                <w:sz w:val="10"/>
              </w:rPr>
              <w:t>MATERIAL</w:t>
            </w:r>
            <w:r>
              <w:rPr>
                <w:spacing w:val="-7"/>
                <w:sz w:val="10"/>
              </w:rPr>
              <w:t xml:space="preserve"> </w:t>
            </w:r>
            <w:r>
              <w:rPr>
                <w:sz w:val="10"/>
              </w:rPr>
              <w:t>COMPACTADO</w:t>
            </w:r>
          </w:p>
        </w:tc>
        <w:tc>
          <w:tcPr>
            <w:tcW w:w="697" w:type="dxa"/>
          </w:tcPr>
          <w:p w14:paraId="0857F08E">
            <w:pPr>
              <w:pStyle w:val="10"/>
              <w:rPr>
                <w:rFonts w:ascii="Times New Roman"/>
                <w:b/>
                <w:sz w:val="10"/>
              </w:rPr>
            </w:pPr>
          </w:p>
          <w:p w14:paraId="3AC783AE">
            <w:pPr>
              <w:pStyle w:val="10"/>
              <w:rPr>
                <w:rFonts w:ascii="Times New Roman"/>
                <w:b/>
                <w:sz w:val="10"/>
              </w:rPr>
            </w:pPr>
          </w:p>
          <w:p w14:paraId="7BADC9B4">
            <w:pPr>
              <w:pStyle w:val="10"/>
              <w:spacing w:before="47"/>
              <w:rPr>
                <w:rFonts w:ascii="Times New Roman"/>
                <w:b/>
                <w:sz w:val="10"/>
              </w:rPr>
            </w:pPr>
          </w:p>
          <w:p w14:paraId="4B2B6789">
            <w:pPr>
              <w:pStyle w:val="10"/>
              <w:ind w:left="7" w:right="2"/>
              <w:jc w:val="center"/>
              <w:rPr>
                <w:sz w:val="10"/>
              </w:rPr>
            </w:pPr>
            <w:r>
              <w:rPr>
                <w:spacing w:val="-5"/>
                <w:sz w:val="10"/>
              </w:rPr>
              <w:t>M3</w:t>
            </w:r>
          </w:p>
        </w:tc>
        <w:tc>
          <w:tcPr>
            <w:tcW w:w="862" w:type="dxa"/>
          </w:tcPr>
          <w:p w14:paraId="0B85F6D7">
            <w:pPr>
              <w:pStyle w:val="10"/>
              <w:rPr>
                <w:rFonts w:ascii="Times New Roman"/>
                <w:b/>
                <w:sz w:val="10"/>
              </w:rPr>
            </w:pPr>
          </w:p>
          <w:p w14:paraId="3830790E">
            <w:pPr>
              <w:pStyle w:val="10"/>
              <w:rPr>
                <w:rFonts w:ascii="Times New Roman"/>
                <w:b/>
                <w:sz w:val="10"/>
              </w:rPr>
            </w:pPr>
          </w:p>
          <w:p w14:paraId="0FF06994">
            <w:pPr>
              <w:pStyle w:val="10"/>
              <w:spacing w:before="47"/>
              <w:rPr>
                <w:rFonts w:ascii="Times New Roman"/>
                <w:b/>
                <w:sz w:val="10"/>
              </w:rPr>
            </w:pPr>
          </w:p>
          <w:p w14:paraId="1889066F">
            <w:pPr>
              <w:pStyle w:val="10"/>
              <w:ind w:left="9"/>
              <w:jc w:val="center"/>
              <w:rPr>
                <w:sz w:val="10"/>
              </w:rPr>
            </w:pPr>
            <w:r>
              <w:rPr>
                <w:spacing w:val="-2"/>
                <w:sz w:val="10"/>
              </w:rPr>
              <w:t>286,76</w:t>
            </w:r>
          </w:p>
        </w:tc>
        <w:tc>
          <w:tcPr>
            <w:tcW w:w="624" w:type="dxa"/>
          </w:tcPr>
          <w:p w14:paraId="0BAC66F7">
            <w:pPr>
              <w:pStyle w:val="10"/>
              <w:rPr>
                <w:rFonts w:ascii="Times New Roman"/>
                <w:b/>
                <w:sz w:val="10"/>
              </w:rPr>
            </w:pPr>
          </w:p>
          <w:p w14:paraId="4D3A4449">
            <w:pPr>
              <w:pStyle w:val="10"/>
              <w:rPr>
                <w:rFonts w:ascii="Times New Roman"/>
                <w:b/>
                <w:sz w:val="10"/>
              </w:rPr>
            </w:pPr>
          </w:p>
          <w:p w14:paraId="0733B611">
            <w:pPr>
              <w:pStyle w:val="10"/>
              <w:spacing w:before="47"/>
              <w:rPr>
                <w:rFonts w:ascii="Times New Roman"/>
                <w:b/>
                <w:sz w:val="10"/>
              </w:rPr>
            </w:pPr>
          </w:p>
          <w:p w14:paraId="25D9CDD8">
            <w:pPr>
              <w:pStyle w:val="10"/>
              <w:ind w:left="9"/>
              <w:jc w:val="center"/>
              <w:rPr>
                <w:sz w:val="10"/>
              </w:rPr>
            </w:pPr>
            <w:r>
              <w:rPr>
                <w:spacing w:val="-2"/>
                <w:sz w:val="10"/>
              </w:rPr>
              <w:t>30,69</w:t>
            </w:r>
          </w:p>
        </w:tc>
        <w:tc>
          <w:tcPr>
            <w:tcW w:w="761" w:type="dxa"/>
          </w:tcPr>
          <w:p w14:paraId="704F556D">
            <w:pPr>
              <w:pStyle w:val="10"/>
              <w:rPr>
                <w:rFonts w:ascii="Times New Roman"/>
                <w:b/>
                <w:sz w:val="10"/>
              </w:rPr>
            </w:pPr>
          </w:p>
          <w:p w14:paraId="0B1BEE7E">
            <w:pPr>
              <w:pStyle w:val="10"/>
              <w:rPr>
                <w:rFonts w:ascii="Times New Roman"/>
                <w:b/>
                <w:sz w:val="10"/>
              </w:rPr>
            </w:pPr>
          </w:p>
          <w:p w14:paraId="3155F26B">
            <w:pPr>
              <w:pStyle w:val="10"/>
              <w:spacing w:before="47"/>
              <w:rPr>
                <w:rFonts w:ascii="Times New Roman"/>
                <w:b/>
                <w:sz w:val="10"/>
              </w:rPr>
            </w:pPr>
          </w:p>
          <w:p w14:paraId="269ED594">
            <w:pPr>
              <w:pStyle w:val="10"/>
              <w:ind w:left="14" w:right="8"/>
              <w:jc w:val="center"/>
              <w:rPr>
                <w:sz w:val="10"/>
              </w:rPr>
            </w:pPr>
            <w:r>
              <w:rPr>
                <w:spacing w:val="-2"/>
                <w:sz w:val="10"/>
              </w:rPr>
              <w:t>39,53</w:t>
            </w:r>
          </w:p>
        </w:tc>
        <w:tc>
          <w:tcPr>
            <w:tcW w:w="958" w:type="dxa"/>
          </w:tcPr>
          <w:p w14:paraId="3EAFDC8D">
            <w:pPr>
              <w:pStyle w:val="10"/>
              <w:rPr>
                <w:rFonts w:ascii="Times New Roman"/>
                <w:b/>
                <w:sz w:val="10"/>
              </w:rPr>
            </w:pPr>
          </w:p>
          <w:p w14:paraId="620D7D5C">
            <w:pPr>
              <w:pStyle w:val="10"/>
              <w:rPr>
                <w:rFonts w:ascii="Times New Roman"/>
                <w:b/>
                <w:sz w:val="10"/>
              </w:rPr>
            </w:pPr>
          </w:p>
          <w:p w14:paraId="36D6D60E">
            <w:pPr>
              <w:pStyle w:val="10"/>
              <w:spacing w:before="47"/>
              <w:rPr>
                <w:rFonts w:ascii="Times New Roman"/>
                <w:b/>
                <w:sz w:val="10"/>
              </w:rPr>
            </w:pPr>
          </w:p>
          <w:p w14:paraId="029ED563">
            <w:pPr>
              <w:pStyle w:val="10"/>
              <w:ind w:left="31" w:right="2"/>
              <w:jc w:val="center"/>
              <w:rPr>
                <w:sz w:val="10"/>
              </w:rPr>
            </w:pPr>
            <w:r>
              <w:rPr>
                <w:spacing w:val="-2"/>
                <w:sz w:val="10"/>
              </w:rPr>
              <w:t>11.336,14</w:t>
            </w:r>
          </w:p>
        </w:tc>
        <w:tc>
          <w:tcPr>
            <w:tcW w:w="600" w:type="dxa"/>
          </w:tcPr>
          <w:p w14:paraId="734DB8BE">
            <w:pPr>
              <w:pStyle w:val="10"/>
              <w:rPr>
                <w:rFonts w:ascii="Times New Roman"/>
                <w:b/>
                <w:sz w:val="10"/>
              </w:rPr>
            </w:pPr>
          </w:p>
          <w:p w14:paraId="1A0D1400">
            <w:pPr>
              <w:pStyle w:val="10"/>
              <w:rPr>
                <w:rFonts w:ascii="Times New Roman"/>
                <w:b/>
                <w:sz w:val="10"/>
              </w:rPr>
            </w:pPr>
          </w:p>
          <w:p w14:paraId="6EE73348">
            <w:pPr>
              <w:pStyle w:val="10"/>
              <w:spacing w:before="47"/>
              <w:rPr>
                <w:rFonts w:ascii="Times New Roman"/>
                <w:b/>
                <w:sz w:val="10"/>
              </w:rPr>
            </w:pPr>
          </w:p>
          <w:p w14:paraId="3922EF79">
            <w:pPr>
              <w:pStyle w:val="10"/>
              <w:ind w:left="7"/>
              <w:jc w:val="center"/>
              <w:rPr>
                <w:sz w:val="10"/>
              </w:rPr>
            </w:pPr>
            <w:r>
              <w:rPr>
                <w:spacing w:val="-2"/>
                <w:sz w:val="10"/>
              </w:rPr>
              <w:t>0,090%</w:t>
            </w:r>
          </w:p>
        </w:tc>
        <w:tc>
          <w:tcPr>
            <w:tcW w:w="797" w:type="dxa"/>
          </w:tcPr>
          <w:p w14:paraId="1F1D941D">
            <w:pPr>
              <w:pStyle w:val="10"/>
              <w:rPr>
                <w:rFonts w:ascii="Times New Roman"/>
                <w:b/>
                <w:sz w:val="10"/>
              </w:rPr>
            </w:pPr>
          </w:p>
          <w:p w14:paraId="31D30C0E">
            <w:pPr>
              <w:pStyle w:val="10"/>
              <w:rPr>
                <w:rFonts w:ascii="Times New Roman"/>
                <w:b/>
                <w:sz w:val="10"/>
              </w:rPr>
            </w:pPr>
          </w:p>
          <w:p w14:paraId="5D46B46B">
            <w:pPr>
              <w:pStyle w:val="10"/>
              <w:spacing w:before="47"/>
              <w:rPr>
                <w:rFonts w:ascii="Times New Roman"/>
                <w:b/>
                <w:sz w:val="10"/>
              </w:rPr>
            </w:pPr>
          </w:p>
          <w:p w14:paraId="25FEC5BA">
            <w:pPr>
              <w:pStyle w:val="10"/>
              <w:ind w:left="6"/>
              <w:jc w:val="center"/>
              <w:rPr>
                <w:sz w:val="10"/>
              </w:rPr>
            </w:pPr>
            <w:r>
              <w:rPr>
                <w:spacing w:val="-2"/>
                <w:sz w:val="10"/>
              </w:rPr>
              <w:t>93,48%</w:t>
            </w:r>
          </w:p>
        </w:tc>
        <w:tc>
          <w:tcPr>
            <w:tcW w:w="965" w:type="dxa"/>
          </w:tcPr>
          <w:p w14:paraId="66DE5D92">
            <w:pPr>
              <w:pStyle w:val="10"/>
              <w:rPr>
                <w:rFonts w:ascii="Times New Roman"/>
                <w:b/>
                <w:sz w:val="10"/>
              </w:rPr>
            </w:pPr>
          </w:p>
          <w:p w14:paraId="6F16BDF7">
            <w:pPr>
              <w:pStyle w:val="10"/>
              <w:rPr>
                <w:rFonts w:ascii="Times New Roman"/>
                <w:b/>
                <w:sz w:val="10"/>
              </w:rPr>
            </w:pPr>
          </w:p>
          <w:p w14:paraId="24F1BBF7">
            <w:pPr>
              <w:pStyle w:val="10"/>
              <w:spacing w:before="47"/>
              <w:rPr>
                <w:rFonts w:ascii="Times New Roman"/>
                <w:b/>
                <w:sz w:val="10"/>
              </w:rPr>
            </w:pPr>
          </w:p>
          <w:p w14:paraId="1C44F2D9">
            <w:pPr>
              <w:pStyle w:val="10"/>
              <w:ind w:left="4"/>
              <w:jc w:val="center"/>
              <w:rPr>
                <w:sz w:val="10"/>
              </w:rPr>
            </w:pPr>
            <w:r>
              <w:rPr>
                <w:spacing w:val="-10"/>
                <w:sz w:val="10"/>
              </w:rPr>
              <w:t>C</w:t>
            </w:r>
          </w:p>
        </w:tc>
      </w:tr>
      <w:tr w14:paraId="0BDE33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34A0D40">
            <w:pPr>
              <w:pStyle w:val="10"/>
              <w:spacing w:before="97"/>
              <w:rPr>
                <w:rFonts w:ascii="Times New Roman"/>
                <w:b/>
                <w:sz w:val="10"/>
              </w:rPr>
            </w:pPr>
          </w:p>
          <w:p w14:paraId="3D0D9FB1">
            <w:pPr>
              <w:pStyle w:val="10"/>
              <w:ind w:left="11" w:right="1"/>
              <w:jc w:val="center"/>
              <w:rPr>
                <w:sz w:val="10"/>
              </w:rPr>
            </w:pPr>
            <w:r>
              <w:rPr>
                <w:spacing w:val="-2"/>
                <w:sz w:val="10"/>
              </w:rPr>
              <w:t>15.67</w:t>
            </w:r>
          </w:p>
        </w:tc>
        <w:tc>
          <w:tcPr>
            <w:tcW w:w="740" w:type="dxa"/>
          </w:tcPr>
          <w:p w14:paraId="7F9101DF">
            <w:pPr>
              <w:pStyle w:val="10"/>
              <w:spacing w:before="42"/>
              <w:rPr>
                <w:rFonts w:ascii="Times New Roman"/>
                <w:b/>
                <w:sz w:val="10"/>
              </w:rPr>
            </w:pPr>
          </w:p>
          <w:p w14:paraId="6739A498">
            <w:pPr>
              <w:pStyle w:val="10"/>
              <w:ind w:left="337" w:right="63" w:hanging="262"/>
              <w:rPr>
                <w:sz w:val="10"/>
              </w:rPr>
            </w:pPr>
            <w:r>
              <w:rPr>
                <w:sz w:val="10"/>
              </w:rPr>
              <w:t>15.015.0173-</w:t>
            </w:r>
            <w:r>
              <w:rPr>
                <w:spacing w:val="-10"/>
                <w:sz w:val="10"/>
              </w:rPr>
              <w:t>A</w:t>
            </w:r>
          </w:p>
        </w:tc>
        <w:tc>
          <w:tcPr>
            <w:tcW w:w="2694" w:type="dxa"/>
          </w:tcPr>
          <w:p w14:paraId="7F90E4CE">
            <w:pPr>
              <w:pStyle w:val="10"/>
              <w:spacing w:before="44"/>
              <w:ind w:left="70" w:right="63"/>
              <w:rPr>
                <w:sz w:val="10"/>
              </w:rPr>
            </w:pPr>
            <w:r>
              <w:rPr>
                <w:sz w:val="10"/>
              </w:rPr>
              <w:t>INSTALACAO DE PONTO DE FORCA ATE 4CV,</w:t>
            </w:r>
            <w:r>
              <w:rPr>
                <w:spacing w:val="40"/>
                <w:sz w:val="10"/>
              </w:rPr>
              <w:t xml:space="preserve"> </w:t>
            </w:r>
            <w:r>
              <w:rPr>
                <w:sz w:val="10"/>
              </w:rPr>
              <w:t>EQUIVALENTE</w:t>
            </w:r>
            <w:r>
              <w:rPr>
                <w:spacing w:val="-5"/>
                <w:sz w:val="10"/>
              </w:rPr>
              <w:t xml:space="preserve"> </w:t>
            </w:r>
            <w:r>
              <w:rPr>
                <w:sz w:val="10"/>
              </w:rPr>
              <w:t>A</w:t>
            </w:r>
            <w:r>
              <w:rPr>
                <w:spacing w:val="-6"/>
                <w:sz w:val="10"/>
              </w:rPr>
              <w:t xml:space="preserve"> </w:t>
            </w:r>
            <w:r>
              <w:rPr>
                <w:sz w:val="10"/>
              </w:rPr>
              <w:t>2</w:t>
            </w:r>
            <w:r>
              <w:rPr>
                <w:spacing w:val="-6"/>
                <w:sz w:val="10"/>
              </w:rPr>
              <w:t xml:space="preserve"> </w:t>
            </w:r>
            <w:r>
              <w:rPr>
                <w:sz w:val="10"/>
              </w:rPr>
              <w:t>VARAS</w:t>
            </w:r>
            <w:r>
              <w:rPr>
                <w:spacing w:val="-6"/>
                <w:sz w:val="10"/>
              </w:rPr>
              <w:t xml:space="preserve"> </w:t>
            </w:r>
            <w:r>
              <w:rPr>
                <w:sz w:val="10"/>
              </w:rPr>
              <w:t>DE</w:t>
            </w:r>
            <w:r>
              <w:rPr>
                <w:spacing w:val="-6"/>
                <w:sz w:val="10"/>
              </w:rPr>
              <w:t xml:space="preserve"> </w:t>
            </w:r>
            <w:r>
              <w:rPr>
                <w:sz w:val="10"/>
              </w:rPr>
              <w:t>ELETRODUTO</w:t>
            </w:r>
            <w:r>
              <w:rPr>
                <w:spacing w:val="-5"/>
                <w:sz w:val="10"/>
              </w:rPr>
              <w:t xml:space="preserve"> </w:t>
            </w:r>
            <w:r>
              <w:rPr>
                <w:sz w:val="10"/>
              </w:rPr>
              <w:t>DE</w:t>
            </w:r>
            <w:r>
              <w:rPr>
                <w:spacing w:val="-6"/>
                <w:sz w:val="10"/>
              </w:rPr>
              <w:t xml:space="preserve"> </w:t>
            </w:r>
            <w:r>
              <w:rPr>
                <w:sz w:val="10"/>
              </w:rPr>
              <w:t>PVC</w:t>
            </w:r>
            <w:r>
              <w:rPr>
                <w:spacing w:val="40"/>
                <w:sz w:val="10"/>
              </w:rPr>
              <w:t xml:space="preserve"> </w:t>
            </w:r>
            <w:r>
              <w:rPr>
                <w:sz w:val="10"/>
              </w:rPr>
              <w:t>RIGIDO DE 3/4",</w:t>
            </w:r>
            <w:r>
              <w:rPr>
                <w:spacing w:val="40"/>
                <w:sz w:val="10"/>
              </w:rPr>
              <w:t xml:space="preserve"> </w:t>
            </w:r>
            <w:r>
              <w:rPr>
                <w:sz w:val="10"/>
              </w:rPr>
              <w:t>20,00M DE FIO 4MM2,</w:t>
            </w:r>
            <w:r>
              <w:rPr>
                <w:spacing w:val="40"/>
                <w:sz w:val="10"/>
              </w:rPr>
              <w:t xml:space="preserve"> </w:t>
            </w:r>
            <w:r>
              <w:rPr>
                <w:sz w:val="10"/>
              </w:rPr>
              <w:t>CAIXASE</w:t>
            </w:r>
            <w:r>
              <w:rPr>
                <w:spacing w:val="40"/>
                <w:sz w:val="10"/>
              </w:rPr>
              <w:t xml:space="preserve"> </w:t>
            </w:r>
            <w:r>
              <w:rPr>
                <w:spacing w:val="-2"/>
                <w:sz w:val="10"/>
              </w:rPr>
              <w:t>CONEXOES</w:t>
            </w:r>
          </w:p>
        </w:tc>
        <w:tc>
          <w:tcPr>
            <w:tcW w:w="697" w:type="dxa"/>
          </w:tcPr>
          <w:p w14:paraId="555C4EA4">
            <w:pPr>
              <w:pStyle w:val="10"/>
              <w:spacing w:before="97"/>
              <w:rPr>
                <w:rFonts w:ascii="Times New Roman"/>
                <w:b/>
                <w:sz w:val="10"/>
              </w:rPr>
            </w:pPr>
          </w:p>
          <w:p w14:paraId="527FE4CB">
            <w:pPr>
              <w:pStyle w:val="10"/>
              <w:ind w:left="7" w:right="3"/>
              <w:jc w:val="center"/>
              <w:rPr>
                <w:sz w:val="10"/>
              </w:rPr>
            </w:pPr>
            <w:r>
              <w:rPr>
                <w:spacing w:val="-5"/>
                <w:sz w:val="10"/>
              </w:rPr>
              <w:t>UN</w:t>
            </w:r>
          </w:p>
        </w:tc>
        <w:tc>
          <w:tcPr>
            <w:tcW w:w="862" w:type="dxa"/>
          </w:tcPr>
          <w:p w14:paraId="4A42571F">
            <w:pPr>
              <w:pStyle w:val="10"/>
              <w:spacing w:before="97"/>
              <w:rPr>
                <w:rFonts w:ascii="Times New Roman"/>
                <w:b/>
                <w:sz w:val="10"/>
              </w:rPr>
            </w:pPr>
          </w:p>
          <w:p w14:paraId="260FB7A1">
            <w:pPr>
              <w:pStyle w:val="10"/>
              <w:ind w:left="9" w:right="2"/>
              <w:jc w:val="center"/>
              <w:rPr>
                <w:sz w:val="10"/>
              </w:rPr>
            </w:pPr>
            <w:r>
              <w:rPr>
                <w:spacing w:val="-2"/>
                <w:sz w:val="10"/>
              </w:rPr>
              <w:t>15,00</w:t>
            </w:r>
          </w:p>
        </w:tc>
        <w:tc>
          <w:tcPr>
            <w:tcW w:w="624" w:type="dxa"/>
          </w:tcPr>
          <w:p w14:paraId="01000F39">
            <w:pPr>
              <w:pStyle w:val="10"/>
              <w:spacing w:before="97"/>
              <w:rPr>
                <w:rFonts w:ascii="Times New Roman"/>
                <w:b/>
                <w:sz w:val="10"/>
              </w:rPr>
            </w:pPr>
          </w:p>
          <w:p w14:paraId="05DC6E65">
            <w:pPr>
              <w:pStyle w:val="10"/>
              <w:ind w:left="9" w:right="2"/>
              <w:jc w:val="center"/>
              <w:rPr>
                <w:sz w:val="10"/>
              </w:rPr>
            </w:pPr>
            <w:r>
              <w:rPr>
                <w:spacing w:val="-2"/>
                <w:sz w:val="10"/>
              </w:rPr>
              <w:t>561,62</w:t>
            </w:r>
          </w:p>
        </w:tc>
        <w:tc>
          <w:tcPr>
            <w:tcW w:w="761" w:type="dxa"/>
          </w:tcPr>
          <w:p w14:paraId="134AFF87">
            <w:pPr>
              <w:pStyle w:val="10"/>
              <w:spacing w:before="97"/>
              <w:rPr>
                <w:rFonts w:ascii="Times New Roman"/>
                <w:b/>
                <w:sz w:val="10"/>
              </w:rPr>
            </w:pPr>
          </w:p>
          <w:p w14:paraId="65A8914C">
            <w:pPr>
              <w:pStyle w:val="10"/>
              <w:ind w:left="14" w:right="10"/>
              <w:jc w:val="center"/>
              <w:rPr>
                <w:sz w:val="10"/>
              </w:rPr>
            </w:pPr>
            <w:r>
              <w:rPr>
                <w:spacing w:val="-2"/>
                <w:sz w:val="10"/>
              </w:rPr>
              <w:t>723,42</w:t>
            </w:r>
          </w:p>
        </w:tc>
        <w:tc>
          <w:tcPr>
            <w:tcW w:w="958" w:type="dxa"/>
          </w:tcPr>
          <w:p w14:paraId="4EB0B6D6">
            <w:pPr>
              <w:pStyle w:val="10"/>
              <w:spacing w:before="97"/>
              <w:rPr>
                <w:rFonts w:ascii="Times New Roman"/>
                <w:b/>
                <w:sz w:val="10"/>
              </w:rPr>
            </w:pPr>
          </w:p>
          <w:p w14:paraId="4907BF90">
            <w:pPr>
              <w:pStyle w:val="10"/>
              <w:ind w:left="31" w:right="2"/>
              <w:jc w:val="center"/>
              <w:rPr>
                <w:sz w:val="10"/>
              </w:rPr>
            </w:pPr>
            <w:r>
              <w:rPr>
                <w:spacing w:val="-2"/>
                <w:sz w:val="10"/>
              </w:rPr>
              <w:t>10.851,34</w:t>
            </w:r>
          </w:p>
        </w:tc>
        <w:tc>
          <w:tcPr>
            <w:tcW w:w="600" w:type="dxa"/>
          </w:tcPr>
          <w:p w14:paraId="5A86891F">
            <w:pPr>
              <w:pStyle w:val="10"/>
              <w:spacing w:before="97"/>
              <w:rPr>
                <w:rFonts w:ascii="Times New Roman"/>
                <w:b/>
                <w:sz w:val="10"/>
              </w:rPr>
            </w:pPr>
          </w:p>
          <w:p w14:paraId="4266369A">
            <w:pPr>
              <w:pStyle w:val="10"/>
              <w:ind w:left="7"/>
              <w:jc w:val="center"/>
              <w:rPr>
                <w:sz w:val="10"/>
              </w:rPr>
            </w:pPr>
            <w:r>
              <w:rPr>
                <w:spacing w:val="-2"/>
                <w:sz w:val="10"/>
              </w:rPr>
              <w:t>0,086%</w:t>
            </w:r>
          </w:p>
        </w:tc>
        <w:tc>
          <w:tcPr>
            <w:tcW w:w="797" w:type="dxa"/>
          </w:tcPr>
          <w:p w14:paraId="562DB98B">
            <w:pPr>
              <w:pStyle w:val="10"/>
              <w:spacing w:before="97"/>
              <w:rPr>
                <w:rFonts w:ascii="Times New Roman"/>
                <w:b/>
                <w:sz w:val="10"/>
              </w:rPr>
            </w:pPr>
          </w:p>
          <w:p w14:paraId="3B94A930">
            <w:pPr>
              <w:pStyle w:val="10"/>
              <w:ind w:left="6"/>
              <w:jc w:val="center"/>
              <w:rPr>
                <w:sz w:val="10"/>
              </w:rPr>
            </w:pPr>
            <w:r>
              <w:rPr>
                <w:spacing w:val="-2"/>
                <w:sz w:val="10"/>
              </w:rPr>
              <w:t>93,56%</w:t>
            </w:r>
          </w:p>
        </w:tc>
        <w:tc>
          <w:tcPr>
            <w:tcW w:w="965" w:type="dxa"/>
          </w:tcPr>
          <w:p w14:paraId="105A6452">
            <w:pPr>
              <w:pStyle w:val="10"/>
              <w:spacing w:before="97"/>
              <w:rPr>
                <w:rFonts w:ascii="Times New Roman"/>
                <w:b/>
                <w:sz w:val="10"/>
              </w:rPr>
            </w:pPr>
          </w:p>
          <w:p w14:paraId="433D5B4A">
            <w:pPr>
              <w:pStyle w:val="10"/>
              <w:ind w:left="4"/>
              <w:jc w:val="center"/>
              <w:rPr>
                <w:sz w:val="10"/>
              </w:rPr>
            </w:pPr>
            <w:r>
              <w:rPr>
                <w:spacing w:val="-10"/>
                <w:sz w:val="10"/>
              </w:rPr>
              <w:t>C</w:t>
            </w:r>
          </w:p>
        </w:tc>
      </w:tr>
      <w:tr w14:paraId="78DBB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43D56E44">
            <w:pPr>
              <w:pStyle w:val="10"/>
              <w:spacing w:before="8"/>
              <w:rPr>
                <w:rFonts w:ascii="Times New Roman"/>
                <w:b/>
                <w:sz w:val="10"/>
              </w:rPr>
            </w:pPr>
          </w:p>
          <w:p w14:paraId="0ACF9076">
            <w:pPr>
              <w:pStyle w:val="10"/>
              <w:ind w:left="11" w:right="1"/>
              <w:jc w:val="center"/>
              <w:rPr>
                <w:sz w:val="10"/>
              </w:rPr>
            </w:pPr>
            <w:r>
              <w:rPr>
                <w:spacing w:val="-2"/>
                <w:sz w:val="10"/>
              </w:rPr>
              <w:t>18.58</w:t>
            </w:r>
          </w:p>
        </w:tc>
        <w:tc>
          <w:tcPr>
            <w:tcW w:w="740" w:type="dxa"/>
          </w:tcPr>
          <w:p w14:paraId="375E3046">
            <w:pPr>
              <w:pStyle w:val="10"/>
              <w:spacing w:before="66" w:line="244" w:lineRule="auto"/>
              <w:ind w:left="337" w:right="63" w:hanging="262"/>
              <w:rPr>
                <w:sz w:val="10"/>
              </w:rPr>
            </w:pPr>
            <w:r>
              <w:rPr>
                <w:sz w:val="10"/>
              </w:rPr>
              <w:t>18.250.0058-</w:t>
            </w:r>
            <w:r>
              <w:rPr>
                <w:spacing w:val="-10"/>
                <w:sz w:val="10"/>
              </w:rPr>
              <w:t>A</w:t>
            </w:r>
          </w:p>
        </w:tc>
        <w:tc>
          <w:tcPr>
            <w:tcW w:w="2694" w:type="dxa"/>
          </w:tcPr>
          <w:p w14:paraId="36A39E43">
            <w:pPr>
              <w:pStyle w:val="10"/>
              <w:spacing w:before="6" w:line="112" w:lineRule="exact"/>
              <w:ind w:left="70" w:right="116"/>
              <w:jc w:val="both"/>
              <w:rPr>
                <w:sz w:val="10"/>
              </w:rPr>
            </w:pPr>
            <w:r>
              <w:rPr>
                <w:sz w:val="10"/>
              </w:rPr>
              <w:t>REATOR</w:t>
            </w:r>
            <w:r>
              <w:rPr>
                <w:spacing w:val="-2"/>
                <w:sz w:val="10"/>
              </w:rPr>
              <w:t xml:space="preserve"> </w:t>
            </w:r>
            <w:r>
              <w:rPr>
                <w:sz w:val="10"/>
              </w:rPr>
              <w:t>PARA</w:t>
            </w:r>
            <w:r>
              <w:rPr>
                <w:spacing w:val="-2"/>
                <w:sz w:val="10"/>
              </w:rPr>
              <w:t xml:space="preserve"> </w:t>
            </w:r>
            <w:r>
              <w:rPr>
                <w:sz w:val="10"/>
              </w:rPr>
              <w:t>LAMPADA</w:t>
            </w:r>
            <w:r>
              <w:rPr>
                <w:spacing w:val="-2"/>
                <w:sz w:val="10"/>
              </w:rPr>
              <w:t xml:space="preserve"> </w:t>
            </w:r>
            <w:r>
              <w:rPr>
                <w:sz w:val="10"/>
              </w:rPr>
              <w:t>DE</w:t>
            </w:r>
            <w:r>
              <w:rPr>
                <w:spacing w:val="-2"/>
                <w:sz w:val="10"/>
              </w:rPr>
              <w:t xml:space="preserve"> </w:t>
            </w:r>
            <w:r>
              <w:rPr>
                <w:sz w:val="10"/>
              </w:rPr>
              <w:t>VAPOR</w:t>
            </w:r>
            <w:r>
              <w:rPr>
                <w:spacing w:val="-2"/>
                <w:sz w:val="10"/>
              </w:rPr>
              <w:t xml:space="preserve"> </w:t>
            </w:r>
            <w:r>
              <w:rPr>
                <w:sz w:val="10"/>
              </w:rPr>
              <w:t>METALICO</w:t>
            </w:r>
            <w:r>
              <w:rPr>
                <w:spacing w:val="-1"/>
                <w:sz w:val="10"/>
              </w:rPr>
              <w:t xml:space="preserve"> </w:t>
            </w:r>
            <w:r>
              <w:rPr>
                <w:sz w:val="10"/>
              </w:rPr>
              <w:t>DE</w:t>
            </w:r>
            <w:r>
              <w:rPr>
                <w:spacing w:val="40"/>
                <w:sz w:val="10"/>
              </w:rPr>
              <w:t xml:space="preserve"> </w:t>
            </w:r>
            <w:r>
              <w:rPr>
                <w:sz w:val="10"/>
              </w:rPr>
              <w:t>150W,</w:t>
            </w:r>
            <w:r>
              <w:rPr>
                <w:spacing w:val="-7"/>
                <w:sz w:val="10"/>
              </w:rPr>
              <w:t xml:space="preserve"> </w:t>
            </w:r>
            <w:r>
              <w:rPr>
                <w:sz w:val="10"/>
              </w:rPr>
              <w:t>220V,</w:t>
            </w:r>
            <w:r>
              <w:rPr>
                <w:spacing w:val="-7"/>
                <w:sz w:val="10"/>
              </w:rPr>
              <w:t xml:space="preserve"> </w:t>
            </w:r>
            <w:r>
              <w:rPr>
                <w:sz w:val="10"/>
              </w:rPr>
              <w:t>PARA</w:t>
            </w:r>
            <w:r>
              <w:rPr>
                <w:spacing w:val="-6"/>
                <w:sz w:val="10"/>
              </w:rPr>
              <w:t xml:space="preserve"> </w:t>
            </w:r>
            <w:r>
              <w:rPr>
                <w:sz w:val="10"/>
              </w:rPr>
              <w:t>USO</w:t>
            </w:r>
            <w:r>
              <w:rPr>
                <w:spacing w:val="-7"/>
                <w:sz w:val="10"/>
              </w:rPr>
              <w:t xml:space="preserve"> </w:t>
            </w:r>
            <w:r>
              <w:rPr>
                <w:sz w:val="10"/>
              </w:rPr>
              <w:t>EXTERNO.</w:t>
            </w:r>
            <w:r>
              <w:rPr>
                <w:spacing w:val="-7"/>
                <w:sz w:val="10"/>
              </w:rPr>
              <w:t xml:space="preserve"> </w:t>
            </w:r>
            <w:r>
              <w:rPr>
                <w:sz w:val="10"/>
              </w:rPr>
              <w:t>FORNECIMENTO</w:t>
            </w:r>
            <w:r>
              <w:rPr>
                <w:spacing w:val="40"/>
                <w:sz w:val="10"/>
              </w:rPr>
              <w:t xml:space="preserve"> </w:t>
            </w:r>
            <w:r>
              <w:rPr>
                <w:sz w:val="10"/>
              </w:rPr>
              <w:t>E</w:t>
            </w:r>
            <w:r>
              <w:rPr>
                <w:spacing w:val="-7"/>
                <w:sz w:val="10"/>
              </w:rPr>
              <w:t xml:space="preserve"> </w:t>
            </w:r>
            <w:r>
              <w:rPr>
                <w:sz w:val="10"/>
              </w:rPr>
              <w:t>COLOCACAO</w:t>
            </w:r>
          </w:p>
        </w:tc>
        <w:tc>
          <w:tcPr>
            <w:tcW w:w="697" w:type="dxa"/>
          </w:tcPr>
          <w:p w14:paraId="09A17509">
            <w:pPr>
              <w:pStyle w:val="10"/>
              <w:spacing w:before="8"/>
              <w:rPr>
                <w:rFonts w:ascii="Times New Roman"/>
                <w:b/>
                <w:sz w:val="10"/>
              </w:rPr>
            </w:pPr>
          </w:p>
          <w:p w14:paraId="634E3876">
            <w:pPr>
              <w:pStyle w:val="10"/>
              <w:ind w:left="7" w:right="3"/>
              <w:jc w:val="center"/>
              <w:rPr>
                <w:sz w:val="10"/>
              </w:rPr>
            </w:pPr>
            <w:r>
              <w:rPr>
                <w:spacing w:val="-5"/>
                <w:sz w:val="10"/>
              </w:rPr>
              <w:t>UN</w:t>
            </w:r>
          </w:p>
        </w:tc>
        <w:tc>
          <w:tcPr>
            <w:tcW w:w="862" w:type="dxa"/>
          </w:tcPr>
          <w:p w14:paraId="77497BF0">
            <w:pPr>
              <w:pStyle w:val="10"/>
              <w:spacing w:before="8"/>
              <w:rPr>
                <w:rFonts w:ascii="Times New Roman"/>
                <w:b/>
                <w:sz w:val="10"/>
              </w:rPr>
            </w:pPr>
          </w:p>
          <w:p w14:paraId="0CBC5AAC">
            <w:pPr>
              <w:pStyle w:val="10"/>
              <w:ind w:left="9" w:right="2"/>
              <w:jc w:val="center"/>
              <w:rPr>
                <w:sz w:val="10"/>
              </w:rPr>
            </w:pPr>
            <w:r>
              <w:rPr>
                <w:spacing w:val="-2"/>
                <w:sz w:val="10"/>
              </w:rPr>
              <w:t>77,00</w:t>
            </w:r>
          </w:p>
        </w:tc>
        <w:tc>
          <w:tcPr>
            <w:tcW w:w="624" w:type="dxa"/>
          </w:tcPr>
          <w:p w14:paraId="5572169F">
            <w:pPr>
              <w:pStyle w:val="10"/>
              <w:spacing w:before="8"/>
              <w:rPr>
                <w:rFonts w:ascii="Times New Roman"/>
                <w:b/>
                <w:sz w:val="10"/>
              </w:rPr>
            </w:pPr>
          </w:p>
          <w:p w14:paraId="783B1A48">
            <w:pPr>
              <w:pStyle w:val="10"/>
              <w:ind w:left="9" w:right="2"/>
              <w:jc w:val="center"/>
              <w:rPr>
                <w:sz w:val="10"/>
              </w:rPr>
            </w:pPr>
            <w:r>
              <w:rPr>
                <w:spacing w:val="-2"/>
                <w:sz w:val="10"/>
              </w:rPr>
              <w:t>108,78</w:t>
            </w:r>
          </w:p>
        </w:tc>
        <w:tc>
          <w:tcPr>
            <w:tcW w:w="761" w:type="dxa"/>
          </w:tcPr>
          <w:p w14:paraId="266711D1">
            <w:pPr>
              <w:pStyle w:val="10"/>
              <w:spacing w:before="8"/>
              <w:rPr>
                <w:rFonts w:ascii="Times New Roman"/>
                <w:b/>
                <w:sz w:val="10"/>
              </w:rPr>
            </w:pPr>
          </w:p>
          <w:p w14:paraId="7574862F">
            <w:pPr>
              <w:pStyle w:val="10"/>
              <w:ind w:left="14" w:right="10"/>
              <w:jc w:val="center"/>
              <w:rPr>
                <w:sz w:val="10"/>
              </w:rPr>
            </w:pPr>
            <w:r>
              <w:rPr>
                <w:spacing w:val="-2"/>
                <w:sz w:val="10"/>
              </w:rPr>
              <w:t>140,12</w:t>
            </w:r>
          </w:p>
        </w:tc>
        <w:tc>
          <w:tcPr>
            <w:tcW w:w="958" w:type="dxa"/>
          </w:tcPr>
          <w:p w14:paraId="38FCD6BD">
            <w:pPr>
              <w:pStyle w:val="10"/>
              <w:spacing w:before="8"/>
              <w:rPr>
                <w:rFonts w:ascii="Times New Roman"/>
                <w:b/>
                <w:sz w:val="10"/>
              </w:rPr>
            </w:pPr>
          </w:p>
          <w:p w14:paraId="33479975">
            <w:pPr>
              <w:pStyle w:val="10"/>
              <w:ind w:left="31" w:right="2"/>
              <w:jc w:val="center"/>
              <w:rPr>
                <w:sz w:val="10"/>
              </w:rPr>
            </w:pPr>
            <w:r>
              <w:rPr>
                <w:spacing w:val="-2"/>
                <w:sz w:val="10"/>
              </w:rPr>
              <w:t>10.789,20</w:t>
            </w:r>
          </w:p>
        </w:tc>
        <w:tc>
          <w:tcPr>
            <w:tcW w:w="600" w:type="dxa"/>
          </w:tcPr>
          <w:p w14:paraId="35BC58DB">
            <w:pPr>
              <w:pStyle w:val="10"/>
              <w:spacing w:before="8"/>
              <w:rPr>
                <w:rFonts w:ascii="Times New Roman"/>
                <w:b/>
                <w:sz w:val="10"/>
              </w:rPr>
            </w:pPr>
          </w:p>
          <w:p w14:paraId="4620C7B5">
            <w:pPr>
              <w:pStyle w:val="10"/>
              <w:ind w:left="7"/>
              <w:jc w:val="center"/>
              <w:rPr>
                <w:sz w:val="10"/>
              </w:rPr>
            </w:pPr>
            <w:r>
              <w:rPr>
                <w:spacing w:val="-2"/>
                <w:sz w:val="10"/>
              </w:rPr>
              <w:t>0,086%</w:t>
            </w:r>
          </w:p>
        </w:tc>
        <w:tc>
          <w:tcPr>
            <w:tcW w:w="797" w:type="dxa"/>
          </w:tcPr>
          <w:p w14:paraId="478290D0">
            <w:pPr>
              <w:pStyle w:val="10"/>
              <w:spacing w:before="8"/>
              <w:rPr>
                <w:rFonts w:ascii="Times New Roman"/>
                <w:b/>
                <w:sz w:val="10"/>
              </w:rPr>
            </w:pPr>
          </w:p>
          <w:p w14:paraId="61234D58">
            <w:pPr>
              <w:pStyle w:val="10"/>
              <w:ind w:left="6"/>
              <w:jc w:val="center"/>
              <w:rPr>
                <w:sz w:val="10"/>
              </w:rPr>
            </w:pPr>
            <w:r>
              <w:rPr>
                <w:spacing w:val="-2"/>
                <w:sz w:val="10"/>
              </w:rPr>
              <w:t>93,65%</w:t>
            </w:r>
          </w:p>
        </w:tc>
        <w:tc>
          <w:tcPr>
            <w:tcW w:w="965" w:type="dxa"/>
          </w:tcPr>
          <w:p w14:paraId="3DFAC62A">
            <w:pPr>
              <w:pStyle w:val="10"/>
              <w:spacing w:before="8"/>
              <w:rPr>
                <w:rFonts w:ascii="Times New Roman"/>
                <w:b/>
                <w:sz w:val="10"/>
              </w:rPr>
            </w:pPr>
          </w:p>
          <w:p w14:paraId="002B608D">
            <w:pPr>
              <w:pStyle w:val="10"/>
              <w:ind w:left="4"/>
              <w:jc w:val="center"/>
              <w:rPr>
                <w:sz w:val="10"/>
              </w:rPr>
            </w:pPr>
            <w:r>
              <w:rPr>
                <w:spacing w:val="-10"/>
                <w:sz w:val="10"/>
              </w:rPr>
              <w:t>C</w:t>
            </w:r>
          </w:p>
        </w:tc>
      </w:tr>
      <w:tr w14:paraId="7EA82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164E8853">
            <w:pPr>
              <w:pStyle w:val="10"/>
              <w:spacing w:before="97"/>
              <w:rPr>
                <w:rFonts w:ascii="Times New Roman"/>
                <w:b/>
                <w:sz w:val="10"/>
              </w:rPr>
            </w:pPr>
          </w:p>
          <w:p w14:paraId="16557F36">
            <w:pPr>
              <w:pStyle w:val="10"/>
              <w:ind w:left="11" w:right="1"/>
              <w:jc w:val="center"/>
              <w:rPr>
                <w:sz w:val="10"/>
              </w:rPr>
            </w:pPr>
            <w:r>
              <w:rPr>
                <w:spacing w:val="-2"/>
                <w:sz w:val="10"/>
              </w:rPr>
              <w:t>15.54</w:t>
            </w:r>
          </w:p>
        </w:tc>
        <w:tc>
          <w:tcPr>
            <w:tcW w:w="740" w:type="dxa"/>
          </w:tcPr>
          <w:p w14:paraId="0EC38608">
            <w:pPr>
              <w:pStyle w:val="10"/>
              <w:spacing w:before="39"/>
              <w:rPr>
                <w:rFonts w:ascii="Times New Roman"/>
                <w:b/>
                <w:sz w:val="10"/>
              </w:rPr>
            </w:pPr>
          </w:p>
          <w:p w14:paraId="4C3EDB35">
            <w:pPr>
              <w:pStyle w:val="10"/>
              <w:spacing w:before="1"/>
              <w:ind w:left="337" w:right="63" w:hanging="262"/>
              <w:rPr>
                <w:sz w:val="10"/>
              </w:rPr>
            </w:pPr>
            <w:r>
              <w:rPr>
                <w:sz w:val="10"/>
              </w:rPr>
              <w:t>15.007.0611-</w:t>
            </w:r>
            <w:r>
              <w:rPr>
                <w:spacing w:val="-10"/>
                <w:sz w:val="10"/>
              </w:rPr>
              <w:t>A</w:t>
            </w:r>
          </w:p>
        </w:tc>
        <w:tc>
          <w:tcPr>
            <w:tcW w:w="2694" w:type="dxa"/>
          </w:tcPr>
          <w:p w14:paraId="532620E7">
            <w:pPr>
              <w:pStyle w:val="10"/>
              <w:spacing w:before="99"/>
              <w:ind w:left="70" w:right="93"/>
              <w:rPr>
                <w:sz w:val="10"/>
              </w:rPr>
            </w:pPr>
            <w:r>
              <w:rPr>
                <w:sz w:val="10"/>
              </w:rPr>
              <w:t>DISJUNTOR TERMOMAGNETICO,</w:t>
            </w:r>
            <w:r>
              <w:rPr>
                <w:spacing w:val="40"/>
                <w:sz w:val="10"/>
              </w:rPr>
              <w:t xml:space="preserve"> </w:t>
            </w:r>
            <w:r>
              <w:rPr>
                <w:sz w:val="10"/>
              </w:rPr>
              <w:t>TRIPOLAR,</w:t>
            </w:r>
            <w:r>
              <w:rPr>
                <w:spacing w:val="40"/>
                <w:sz w:val="10"/>
              </w:rPr>
              <w:t xml:space="preserve"> </w:t>
            </w:r>
            <w:r>
              <w:rPr>
                <w:sz w:val="10"/>
              </w:rPr>
              <w:t>DE</w:t>
            </w:r>
            <w:r>
              <w:rPr>
                <w:spacing w:val="40"/>
                <w:sz w:val="10"/>
              </w:rPr>
              <w:t xml:space="preserve"> </w:t>
            </w:r>
            <w:r>
              <w:rPr>
                <w:sz w:val="10"/>
              </w:rPr>
              <w:t>300</w:t>
            </w:r>
            <w:r>
              <w:rPr>
                <w:spacing w:val="-5"/>
                <w:sz w:val="10"/>
              </w:rPr>
              <w:t xml:space="preserve"> </w:t>
            </w:r>
            <w:r>
              <w:rPr>
                <w:sz w:val="10"/>
              </w:rPr>
              <w:t>A</w:t>
            </w:r>
            <w:r>
              <w:rPr>
                <w:spacing w:val="-5"/>
                <w:sz w:val="10"/>
              </w:rPr>
              <w:t xml:space="preserve"> </w:t>
            </w:r>
            <w:r>
              <w:rPr>
                <w:sz w:val="10"/>
              </w:rPr>
              <w:t>400A,</w:t>
            </w:r>
            <w:r>
              <w:rPr>
                <w:spacing w:val="19"/>
                <w:sz w:val="10"/>
              </w:rPr>
              <w:t xml:space="preserve"> </w:t>
            </w:r>
            <w:r>
              <w:rPr>
                <w:sz w:val="10"/>
              </w:rPr>
              <w:t>65KA,</w:t>
            </w:r>
            <w:r>
              <w:rPr>
                <w:spacing w:val="19"/>
                <w:sz w:val="10"/>
              </w:rPr>
              <w:t xml:space="preserve"> </w:t>
            </w:r>
            <w:r>
              <w:rPr>
                <w:sz w:val="10"/>
              </w:rPr>
              <w:t>MODELOCAIXA</w:t>
            </w:r>
            <w:r>
              <w:rPr>
                <w:spacing w:val="-5"/>
                <w:sz w:val="10"/>
              </w:rPr>
              <w:t xml:space="preserve"> </w:t>
            </w:r>
            <w:r>
              <w:rPr>
                <w:sz w:val="10"/>
              </w:rPr>
              <w:t>MOLDADA,</w:t>
            </w:r>
            <w:r>
              <w:rPr>
                <w:spacing w:val="16"/>
                <w:sz w:val="10"/>
              </w:rPr>
              <w:t xml:space="preserve"> </w:t>
            </w:r>
            <w:r>
              <w:rPr>
                <w:sz w:val="10"/>
              </w:rPr>
              <w:t>TIPO</w:t>
            </w:r>
          </w:p>
          <w:p w14:paraId="463016E9">
            <w:pPr>
              <w:pStyle w:val="10"/>
              <w:spacing w:line="112" w:lineRule="exact"/>
              <w:ind w:left="70"/>
              <w:rPr>
                <w:sz w:val="10"/>
              </w:rPr>
            </w:pPr>
            <w:r>
              <w:rPr>
                <w:sz w:val="10"/>
              </w:rPr>
              <w:t>C.</w:t>
            </w:r>
            <w:r>
              <w:rPr>
                <w:spacing w:val="-5"/>
                <w:sz w:val="10"/>
              </w:rPr>
              <w:t xml:space="preserve"> </w:t>
            </w:r>
            <w:r>
              <w:rPr>
                <w:sz w:val="10"/>
              </w:rPr>
              <w:t>FORNECIMENTO</w:t>
            </w:r>
            <w:r>
              <w:rPr>
                <w:spacing w:val="-5"/>
                <w:sz w:val="10"/>
              </w:rPr>
              <w:t xml:space="preserve"> </w:t>
            </w:r>
            <w:r>
              <w:rPr>
                <w:sz w:val="10"/>
              </w:rPr>
              <w:t>E</w:t>
            </w:r>
            <w:r>
              <w:rPr>
                <w:spacing w:val="-5"/>
                <w:sz w:val="10"/>
              </w:rPr>
              <w:t xml:space="preserve"> </w:t>
            </w:r>
            <w:r>
              <w:rPr>
                <w:spacing w:val="-2"/>
                <w:sz w:val="10"/>
              </w:rPr>
              <w:t>COLOCACAO</w:t>
            </w:r>
          </w:p>
        </w:tc>
        <w:tc>
          <w:tcPr>
            <w:tcW w:w="697" w:type="dxa"/>
          </w:tcPr>
          <w:p w14:paraId="5F0FF1C4">
            <w:pPr>
              <w:pStyle w:val="10"/>
              <w:spacing w:before="97"/>
              <w:rPr>
                <w:rFonts w:ascii="Times New Roman"/>
                <w:b/>
                <w:sz w:val="10"/>
              </w:rPr>
            </w:pPr>
          </w:p>
          <w:p w14:paraId="3ADAF627">
            <w:pPr>
              <w:pStyle w:val="10"/>
              <w:ind w:left="7" w:right="3"/>
              <w:jc w:val="center"/>
              <w:rPr>
                <w:sz w:val="10"/>
              </w:rPr>
            </w:pPr>
            <w:r>
              <w:rPr>
                <w:spacing w:val="-5"/>
                <w:sz w:val="10"/>
              </w:rPr>
              <w:t>UN</w:t>
            </w:r>
          </w:p>
        </w:tc>
        <w:tc>
          <w:tcPr>
            <w:tcW w:w="862" w:type="dxa"/>
          </w:tcPr>
          <w:p w14:paraId="44C24BAC">
            <w:pPr>
              <w:pStyle w:val="10"/>
              <w:spacing w:before="97"/>
              <w:rPr>
                <w:rFonts w:ascii="Times New Roman"/>
                <w:b/>
                <w:sz w:val="10"/>
              </w:rPr>
            </w:pPr>
          </w:p>
          <w:p w14:paraId="46204DFA">
            <w:pPr>
              <w:pStyle w:val="10"/>
              <w:ind w:left="9"/>
              <w:jc w:val="center"/>
              <w:rPr>
                <w:sz w:val="10"/>
              </w:rPr>
            </w:pPr>
            <w:r>
              <w:rPr>
                <w:spacing w:val="-4"/>
                <w:sz w:val="10"/>
              </w:rPr>
              <w:t>8,00</w:t>
            </w:r>
          </w:p>
        </w:tc>
        <w:tc>
          <w:tcPr>
            <w:tcW w:w="624" w:type="dxa"/>
          </w:tcPr>
          <w:p w14:paraId="7230FE37">
            <w:pPr>
              <w:pStyle w:val="10"/>
              <w:spacing w:before="97"/>
              <w:rPr>
                <w:rFonts w:ascii="Times New Roman"/>
                <w:b/>
                <w:sz w:val="10"/>
              </w:rPr>
            </w:pPr>
          </w:p>
          <w:p w14:paraId="451CF2EB">
            <w:pPr>
              <w:pStyle w:val="10"/>
              <w:ind w:left="9" w:right="5"/>
              <w:jc w:val="center"/>
              <w:rPr>
                <w:sz w:val="10"/>
              </w:rPr>
            </w:pPr>
            <w:r>
              <w:rPr>
                <w:spacing w:val="-2"/>
                <w:sz w:val="10"/>
              </w:rPr>
              <w:t>1029,11</w:t>
            </w:r>
          </w:p>
        </w:tc>
        <w:tc>
          <w:tcPr>
            <w:tcW w:w="761" w:type="dxa"/>
          </w:tcPr>
          <w:p w14:paraId="59D85F74">
            <w:pPr>
              <w:pStyle w:val="10"/>
              <w:spacing w:before="97"/>
              <w:rPr>
                <w:rFonts w:ascii="Times New Roman"/>
                <w:b/>
                <w:sz w:val="10"/>
              </w:rPr>
            </w:pPr>
          </w:p>
          <w:p w14:paraId="04AE68D1">
            <w:pPr>
              <w:pStyle w:val="10"/>
              <w:ind w:left="14" w:right="12"/>
              <w:jc w:val="center"/>
              <w:rPr>
                <w:sz w:val="10"/>
              </w:rPr>
            </w:pPr>
            <w:r>
              <w:rPr>
                <w:spacing w:val="-2"/>
                <w:sz w:val="10"/>
              </w:rPr>
              <w:t>1325,60</w:t>
            </w:r>
          </w:p>
        </w:tc>
        <w:tc>
          <w:tcPr>
            <w:tcW w:w="958" w:type="dxa"/>
          </w:tcPr>
          <w:p w14:paraId="767F817F">
            <w:pPr>
              <w:pStyle w:val="10"/>
              <w:spacing w:before="97"/>
              <w:rPr>
                <w:rFonts w:ascii="Times New Roman"/>
                <w:b/>
                <w:sz w:val="10"/>
              </w:rPr>
            </w:pPr>
          </w:p>
          <w:p w14:paraId="69E3A8BA">
            <w:pPr>
              <w:pStyle w:val="10"/>
              <w:ind w:left="31" w:right="2"/>
              <w:jc w:val="center"/>
              <w:rPr>
                <w:sz w:val="10"/>
              </w:rPr>
            </w:pPr>
            <w:r>
              <w:rPr>
                <w:spacing w:val="-2"/>
                <w:sz w:val="10"/>
              </w:rPr>
              <w:t>10.604,77</w:t>
            </w:r>
          </w:p>
        </w:tc>
        <w:tc>
          <w:tcPr>
            <w:tcW w:w="600" w:type="dxa"/>
          </w:tcPr>
          <w:p w14:paraId="1FDC768D">
            <w:pPr>
              <w:pStyle w:val="10"/>
              <w:spacing w:before="97"/>
              <w:rPr>
                <w:rFonts w:ascii="Times New Roman"/>
                <w:b/>
                <w:sz w:val="10"/>
              </w:rPr>
            </w:pPr>
          </w:p>
          <w:p w14:paraId="0830E4D5">
            <w:pPr>
              <w:pStyle w:val="10"/>
              <w:ind w:left="7"/>
              <w:jc w:val="center"/>
              <w:rPr>
                <w:sz w:val="10"/>
              </w:rPr>
            </w:pPr>
            <w:r>
              <w:rPr>
                <w:spacing w:val="-2"/>
                <w:sz w:val="10"/>
              </w:rPr>
              <w:t>0,084%</w:t>
            </w:r>
          </w:p>
        </w:tc>
        <w:tc>
          <w:tcPr>
            <w:tcW w:w="797" w:type="dxa"/>
          </w:tcPr>
          <w:p w14:paraId="7B4E8361">
            <w:pPr>
              <w:pStyle w:val="10"/>
              <w:spacing w:before="97"/>
              <w:rPr>
                <w:rFonts w:ascii="Times New Roman"/>
                <w:b/>
                <w:sz w:val="10"/>
              </w:rPr>
            </w:pPr>
          </w:p>
          <w:p w14:paraId="166A3742">
            <w:pPr>
              <w:pStyle w:val="10"/>
              <w:ind w:left="6"/>
              <w:jc w:val="center"/>
              <w:rPr>
                <w:sz w:val="10"/>
              </w:rPr>
            </w:pPr>
            <w:r>
              <w:rPr>
                <w:spacing w:val="-2"/>
                <w:sz w:val="10"/>
              </w:rPr>
              <w:t>93,73%</w:t>
            </w:r>
          </w:p>
        </w:tc>
        <w:tc>
          <w:tcPr>
            <w:tcW w:w="965" w:type="dxa"/>
          </w:tcPr>
          <w:p w14:paraId="13A07AC0">
            <w:pPr>
              <w:pStyle w:val="10"/>
              <w:spacing w:before="97"/>
              <w:rPr>
                <w:rFonts w:ascii="Times New Roman"/>
                <w:b/>
                <w:sz w:val="10"/>
              </w:rPr>
            </w:pPr>
          </w:p>
          <w:p w14:paraId="4AA718B6">
            <w:pPr>
              <w:pStyle w:val="10"/>
              <w:ind w:left="4"/>
              <w:jc w:val="center"/>
              <w:rPr>
                <w:sz w:val="10"/>
              </w:rPr>
            </w:pPr>
            <w:r>
              <w:rPr>
                <w:spacing w:val="-10"/>
                <w:sz w:val="10"/>
              </w:rPr>
              <w:t>C</w:t>
            </w:r>
          </w:p>
        </w:tc>
      </w:tr>
      <w:tr w14:paraId="29B65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719E3FA1">
            <w:pPr>
              <w:pStyle w:val="10"/>
              <w:rPr>
                <w:rFonts w:ascii="Times New Roman"/>
                <w:b/>
                <w:sz w:val="10"/>
              </w:rPr>
            </w:pPr>
          </w:p>
          <w:p w14:paraId="0F19BB75">
            <w:pPr>
              <w:pStyle w:val="10"/>
              <w:spacing w:before="71"/>
              <w:rPr>
                <w:rFonts w:ascii="Times New Roman"/>
                <w:b/>
                <w:sz w:val="10"/>
              </w:rPr>
            </w:pPr>
          </w:p>
          <w:p w14:paraId="0F10143D">
            <w:pPr>
              <w:pStyle w:val="10"/>
              <w:ind w:left="11" w:right="4"/>
              <w:jc w:val="center"/>
              <w:rPr>
                <w:sz w:val="10"/>
              </w:rPr>
            </w:pPr>
            <w:r>
              <w:rPr>
                <w:spacing w:val="-4"/>
                <w:sz w:val="10"/>
              </w:rPr>
              <w:t>18.4</w:t>
            </w:r>
          </w:p>
        </w:tc>
        <w:tc>
          <w:tcPr>
            <w:tcW w:w="740" w:type="dxa"/>
          </w:tcPr>
          <w:p w14:paraId="3DFDAFFD">
            <w:pPr>
              <w:pStyle w:val="10"/>
              <w:rPr>
                <w:rFonts w:ascii="Times New Roman"/>
                <w:b/>
                <w:sz w:val="10"/>
              </w:rPr>
            </w:pPr>
          </w:p>
          <w:p w14:paraId="1208A3C0">
            <w:pPr>
              <w:pStyle w:val="10"/>
              <w:spacing w:before="16"/>
              <w:rPr>
                <w:rFonts w:ascii="Times New Roman"/>
                <w:b/>
                <w:sz w:val="10"/>
              </w:rPr>
            </w:pPr>
          </w:p>
          <w:p w14:paraId="44387978">
            <w:pPr>
              <w:pStyle w:val="10"/>
              <w:ind w:left="337" w:right="63" w:hanging="262"/>
              <w:rPr>
                <w:sz w:val="10"/>
              </w:rPr>
            </w:pPr>
            <w:r>
              <w:rPr>
                <w:sz w:val="10"/>
              </w:rPr>
              <w:t>18.002.0065-</w:t>
            </w:r>
            <w:r>
              <w:rPr>
                <w:spacing w:val="-10"/>
                <w:sz w:val="10"/>
              </w:rPr>
              <w:t>A</w:t>
            </w:r>
          </w:p>
        </w:tc>
        <w:tc>
          <w:tcPr>
            <w:tcW w:w="2694" w:type="dxa"/>
          </w:tcPr>
          <w:p w14:paraId="1E114FB8">
            <w:pPr>
              <w:pStyle w:val="10"/>
              <w:spacing w:before="75"/>
              <w:ind w:left="70" w:right="63"/>
              <w:rPr>
                <w:sz w:val="10"/>
              </w:rPr>
            </w:pPr>
            <w:r>
              <w:rPr>
                <w:sz w:val="10"/>
              </w:rPr>
              <w:t>BACIA</w:t>
            </w:r>
            <w:r>
              <w:rPr>
                <w:spacing w:val="-4"/>
                <w:sz w:val="10"/>
              </w:rPr>
              <w:t xml:space="preserve"> </w:t>
            </w:r>
            <w:r>
              <w:rPr>
                <w:sz w:val="10"/>
              </w:rPr>
              <w:t>SANITARIA</w:t>
            </w:r>
            <w:r>
              <w:rPr>
                <w:spacing w:val="-4"/>
                <w:sz w:val="10"/>
              </w:rPr>
              <w:t xml:space="preserve"> </w:t>
            </w:r>
            <w:r>
              <w:rPr>
                <w:sz w:val="10"/>
              </w:rPr>
              <w:t>DE</w:t>
            </w:r>
            <w:r>
              <w:rPr>
                <w:spacing w:val="-4"/>
                <w:sz w:val="10"/>
              </w:rPr>
              <w:t xml:space="preserve"> </w:t>
            </w:r>
            <w:r>
              <w:rPr>
                <w:sz w:val="10"/>
              </w:rPr>
              <w:t>LOUCA</w:t>
            </w:r>
            <w:r>
              <w:rPr>
                <w:spacing w:val="-4"/>
                <w:sz w:val="10"/>
              </w:rPr>
              <w:t xml:space="preserve"> </w:t>
            </w:r>
            <w:r>
              <w:rPr>
                <w:sz w:val="10"/>
              </w:rPr>
              <w:t>BRANCA,</w:t>
            </w:r>
            <w:r>
              <w:rPr>
                <w:spacing w:val="-4"/>
                <w:sz w:val="10"/>
              </w:rPr>
              <w:t xml:space="preserve"> </w:t>
            </w:r>
            <w:r>
              <w:rPr>
                <w:sz w:val="10"/>
              </w:rPr>
              <w:t>COM</w:t>
            </w:r>
            <w:r>
              <w:rPr>
                <w:spacing w:val="-4"/>
                <w:sz w:val="10"/>
              </w:rPr>
              <w:t xml:space="preserve"> </w:t>
            </w:r>
            <w:r>
              <w:rPr>
                <w:sz w:val="10"/>
              </w:rPr>
              <w:t>CAIXA</w:t>
            </w:r>
            <w:r>
              <w:rPr>
                <w:spacing w:val="40"/>
                <w:sz w:val="10"/>
              </w:rPr>
              <w:t xml:space="preserve"> </w:t>
            </w:r>
            <w:r>
              <w:rPr>
                <w:sz w:val="10"/>
              </w:rPr>
              <w:t>ACOPLADA, PADRAO POPULAR, INCLUSIVE</w:t>
            </w:r>
            <w:r>
              <w:rPr>
                <w:spacing w:val="40"/>
                <w:sz w:val="10"/>
              </w:rPr>
              <w:t xml:space="preserve"> </w:t>
            </w:r>
            <w:r>
              <w:rPr>
                <w:sz w:val="10"/>
              </w:rPr>
              <w:t>ASSENTO</w:t>
            </w:r>
            <w:r>
              <w:rPr>
                <w:spacing w:val="-7"/>
                <w:sz w:val="10"/>
              </w:rPr>
              <w:t xml:space="preserve"> </w:t>
            </w:r>
            <w:r>
              <w:rPr>
                <w:sz w:val="10"/>
              </w:rPr>
              <w:t>PLASTICO</w:t>
            </w:r>
            <w:r>
              <w:rPr>
                <w:spacing w:val="-7"/>
                <w:sz w:val="10"/>
              </w:rPr>
              <w:t xml:space="preserve"> </w:t>
            </w:r>
            <w:r>
              <w:rPr>
                <w:sz w:val="10"/>
              </w:rPr>
              <w:t>PADRAO</w:t>
            </w:r>
            <w:r>
              <w:rPr>
                <w:spacing w:val="-6"/>
                <w:sz w:val="10"/>
              </w:rPr>
              <w:t xml:space="preserve"> </w:t>
            </w:r>
            <w:r>
              <w:rPr>
                <w:sz w:val="10"/>
              </w:rPr>
              <w:t>POPULAR,</w:t>
            </w:r>
            <w:r>
              <w:rPr>
                <w:spacing w:val="-7"/>
                <w:sz w:val="10"/>
              </w:rPr>
              <w:t xml:space="preserve"> </w:t>
            </w:r>
            <w:r>
              <w:rPr>
                <w:sz w:val="10"/>
              </w:rPr>
              <w:t>RABICHO</w:t>
            </w:r>
            <w:r>
              <w:rPr>
                <w:spacing w:val="40"/>
                <w:sz w:val="10"/>
              </w:rPr>
              <w:t xml:space="preserve"> </w:t>
            </w:r>
            <w:r>
              <w:rPr>
                <w:sz w:val="10"/>
              </w:rPr>
              <w:t>EM PVC, ANEL DE VEDACAO E ACESSORIOS DE</w:t>
            </w:r>
            <w:r>
              <w:rPr>
                <w:spacing w:val="40"/>
                <w:sz w:val="10"/>
              </w:rPr>
              <w:t xml:space="preserve"> </w:t>
            </w:r>
            <w:r>
              <w:rPr>
                <w:sz w:val="10"/>
              </w:rPr>
              <w:t>FIXACAO.</w:t>
            </w:r>
            <w:r>
              <w:rPr>
                <w:spacing w:val="-7"/>
                <w:sz w:val="10"/>
              </w:rPr>
              <w:t xml:space="preserve"> </w:t>
            </w:r>
            <w:r>
              <w:rPr>
                <w:sz w:val="10"/>
              </w:rPr>
              <w:t>FORNECIMENTO</w:t>
            </w:r>
          </w:p>
        </w:tc>
        <w:tc>
          <w:tcPr>
            <w:tcW w:w="697" w:type="dxa"/>
          </w:tcPr>
          <w:p w14:paraId="2A7C2751">
            <w:pPr>
              <w:pStyle w:val="10"/>
              <w:rPr>
                <w:rFonts w:ascii="Times New Roman"/>
                <w:b/>
                <w:sz w:val="10"/>
              </w:rPr>
            </w:pPr>
          </w:p>
          <w:p w14:paraId="08A624D6">
            <w:pPr>
              <w:pStyle w:val="10"/>
              <w:spacing w:before="71"/>
              <w:rPr>
                <w:rFonts w:ascii="Times New Roman"/>
                <w:b/>
                <w:sz w:val="10"/>
              </w:rPr>
            </w:pPr>
          </w:p>
          <w:p w14:paraId="360D2084">
            <w:pPr>
              <w:pStyle w:val="10"/>
              <w:ind w:left="7" w:right="3"/>
              <w:jc w:val="center"/>
              <w:rPr>
                <w:sz w:val="10"/>
              </w:rPr>
            </w:pPr>
            <w:r>
              <w:rPr>
                <w:spacing w:val="-5"/>
                <w:sz w:val="10"/>
              </w:rPr>
              <w:t>UN</w:t>
            </w:r>
          </w:p>
        </w:tc>
        <w:tc>
          <w:tcPr>
            <w:tcW w:w="862" w:type="dxa"/>
          </w:tcPr>
          <w:p w14:paraId="1FE3F7D8">
            <w:pPr>
              <w:pStyle w:val="10"/>
              <w:rPr>
                <w:rFonts w:ascii="Times New Roman"/>
                <w:b/>
                <w:sz w:val="10"/>
              </w:rPr>
            </w:pPr>
          </w:p>
          <w:p w14:paraId="6D109A60">
            <w:pPr>
              <w:pStyle w:val="10"/>
              <w:spacing w:before="71"/>
              <w:rPr>
                <w:rFonts w:ascii="Times New Roman"/>
                <w:b/>
                <w:sz w:val="10"/>
              </w:rPr>
            </w:pPr>
          </w:p>
          <w:p w14:paraId="0FC4120F">
            <w:pPr>
              <w:pStyle w:val="10"/>
              <w:ind w:left="9" w:right="2"/>
              <w:jc w:val="center"/>
              <w:rPr>
                <w:sz w:val="10"/>
              </w:rPr>
            </w:pPr>
            <w:r>
              <w:rPr>
                <w:spacing w:val="-2"/>
                <w:sz w:val="10"/>
              </w:rPr>
              <w:t>24,00</w:t>
            </w:r>
          </w:p>
        </w:tc>
        <w:tc>
          <w:tcPr>
            <w:tcW w:w="624" w:type="dxa"/>
          </w:tcPr>
          <w:p w14:paraId="0D8BCAB0">
            <w:pPr>
              <w:pStyle w:val="10"/>
              <w:rPr>
                <w:rFonts w:ascii="Times New Roman"/>
                <w:b/>
                <w:sz w:val="10"/>
              </w:rPr>
            </w:pPr>
          </w:p>
          <w:p w14:paraId="1980FAE7">
            <w:pPr>
              <w:pStyle w:val="10"/>
              <w:spacing w:before="71"/>
              <w:rPr>
                <w:rFonts w:ascii="Times New Roman"/>
                <w:b/>
                <w:sz w:val="10"/>
              </w:rPr>
            </w:pPr>
          </w:p>
          <w:p w14:paraId="207814DE">
            <w:pPr>
              <w:pStyle w:val="10"/>
              <w:ind w:left="9" w:right="2"/>
              <w:jc w:val="center"/>
              <w:rPr>
                <w:sz w:val="10"/>
              </w:rPr>
            </w:pPr>
            <w:r>
              <w:rPr>
                <w:spacing w:val="-2"/>
                <w:sz w:val="10"/>
              </w:rPr>
              <w:t>343,71</w:t>
            </w:r>
          </w:p>
        </w:tc>
        <w:tc>
          <w:tcPr>
            <w:tcW w:w="761" w:type="dxa"/>
          </w:tcPr>
          <w:p w14:paraId="6E77A746">
            <w:pPr>
              <w:pStyle w:val="10"/>
              <w:rPr>
                <w:rFonts w:ascii="Times New Roman"/>
                <w:b/>
                <w:sz w:val="10"/>
              </w:rPr>
            </w:pPr>
          </w:p>
          <w:p w14:paraId="0BCF5938">
            <w:pPr>
              <w:pStyle w:val="10"/>
              <w:spacing w:before="71"/>
              <w:rPr>
                <w:rFonts w:ascii="Times New Roman"/>
                <w:b/>
                <w:sz w:val="10"/>
              </w:rPr>
            </w:pPr>
          </w:p>
          <w:p w14:paraId="19CDFCE3">
            <w:pPr>
              <w:pStyle w:val="10"/>
              <w:ind w:left="14" w:right="10"/>
              <w:jc w:val="center"/>
              <w:rPr>
                <w:sz w:val="10"/>
              </w:rPr>
            </w:pPr>
            <w:r>
              <w:rPr>
                <w:spacing w:val="-2"/>
                <w:sz w:val="10"/>
              </w:rPr>
              <w:t>442,73</w:t>
            </w:r>
          </w:p>
        </w:tc>
        <w:tc>
          <w:tcPr>
            <w:tcW w:w="958" w:type="dxa"/>
          </w:tcPr>
          <w:p w14:paraId="7D0A4E7A">
            <w:pPr>
              <w:pStyle w:val="10"/>
              <w:rPr>
                <w:rFonts w:ascii="Times New Roman"/>
                <w:b/>
                <w:sz w:val="10"/>
              </w:rPr>
            </w:pPr>
          </w:p>
          <w:p w14:paraId="08A37CCA">
            <w:pPr>
              <w:pStyle w:val="10"/>
              <w:spacing w:before="71"/>
              <w:rPr>
                <w:rFonts w:ascii="Times New Roman"/>
                <w:b/>
                <w:sz w:val="10"/>
              </w:rPr>
            </w:pPr>
          </w:p>
          <w:p w14:paraId="3DF4D06D">
            <w:pPr>
              <w:pStyle w:val="10"/>
              <w:ind w:left="31" w:right="2"/>
              <w:jc w:val="center"/>
              <w:rPr>
                <w:sz w:val="10"/>
              </w:rPr>
            </w:pPr>
            <w:r>
              <w:rPr>
                <w:spacing w:val="-2"/>
                <w:sz w:val="10"/>
              </w:rPr>
              <w:t>10.625,59</w:t>
            </w:r>
          </w:p>
        </w:tc>
        <w:tc>
          <w:tcPr>
            <w:tcW w:w="600" w:type="dxa"/>
          </w:tcPr>
          <w:p w14:paraId="4DF56670">
            <w:pPr>
              <w:pStyle w:val="10"/>
              <w:rPr>
                <w:rFonts w:ascii="Times New Roman"/>
                <w:b/>
                <w:sz w:val="10"/>
              </w:rPr>
            </w:pPr>
          </w:p>
          <w:p w14:paraId="7F57DB35">
            <w:pPr>
              <w:pStyle w:val="10"/>
              <w:spacing w:before="71"/>
              <w:rPr>
                <w:rFonts w:ascii="Times New Roman"/>
                <w:b/>
                <w:sz w:val="10"/>
              </w:rPr>
            </w:pPr>
          </w:p>
          <w:p w14:paraId="1236E995">
            <w:pPr>
              <w:pStyle w:val="10"/>
              <w:ind w:left="7"/>
              <w:jc w:val="center"/>
              <w:rPr>
                <w:sz w:val="10"/>
              </w:rPr>
            </w:pPr>
            <w:r>
              <w:rPr>
                <w:spacing w:val="-2"/>
                <w:sz w:val="10"/>
              </w:rPr>
              <w:t>0,085%</w:t>
            </w:r>
          </w:p>
        </w:tc>
        <w:tc>
          <w:tcPr>
            <w:tcW w:w="797" w:type="dxa"/>
          </w:tcPr>
          <w:p w14:paraId="49A973AA">
            <w:pPr>
              <w:pStyle w:val="10"/>
              <w:rPr>
                <w:rFonts w:ascii="Times New Roman"/>
                <w:b/>
                <w:sz w:val="10"/>
              </w:rPr>
            </w:pPr>
          </w:p>
          <w:p w14:paraId="38048AE1">
            <w:pPr>
              <w:pStyle w:val="10"/>
              <w:spacing w:before="71"/>
              <w:rPr>
                <w:rFonts w:ascii="Times New Roman"/>
                <w:b/>
                <w:sz w:val="10"/>
              </w:rPr>
            </w:pPr>
          </w:p>
          <w:p w14:paraId="7368BF67">
            <w:pPr>
              <w:pStyle w:val="10"/>
              <w:ind w:left="6"/>
              <w:jc w:val="center"/>
              <w:rPr>
                <w:sz w:val="10"/>
              </w:rPr>
            </w:pPr>
            <w:r>
              <w:rPr>
                <w:spacing w:val="-2"/>
                <w:sz w:val="10"/>
              </w:rPr>
              <w:t>93,82%</w:t>
            </w:r>
          </w:p>
        </w:tc>
        <w:tc>
          <w:tcPr>
            <w:tcW w:w="965" w:type="dxa"/>
          </w:tcPr>
          <w:p w14:paraId="68825CF0">
            <w:pPr>
              <w:pStyle w:val="10"/>
              <w:rPr>
                <w:rFonts w:ascii="Times New Roman"/>
                <w:b/>
                <w:sz w:val="10"/>
              </w:rPr>
            </w:pPr>
          </w:p>
          <w:p w14:paraId="6022CBAC">
            <w:pPr>
              <w:pStyle w:val="10"/>
              <w:spacing w:before="71"/>
              <w:rPr>
                <w:rFonts w:ascii="Times New Roman"/>
                <w:b/>
                <w:sz w:val="10"/>
              </w:rPr>
            </w:pPr>
          </w:p>
          <w:p w14:paraId="6CC06437">
            <w:pPr>
              <w:pStyle w:val="10"/>
              <w:ind w:left="4"/>
              <w:jc w:val="center"/>
              <w:rPr>
                <w:sz w:val="10"/>
              </w:rPr>
            </w:pPr>
            <w:r>
              <w:rPr>
                <w:spacing w:val="-10"/>
                <w:sz w:val="10"/>
              </w:rPr>
              <w:t>C</w:t>
            </w:r>
          </w:p>
        </w:tc>
      </w:tr>
      <w:tr w14:paraId="34085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54B752CF">
            <w:pPr>
              <w:pStyle w:val="10"/>
              <w:rPr>
                <w:rFonts w:ascii="Times New Roman"/>
                <w:b/>
                <w:sz w:val="10"/>
              </w:rPr>
            </w:pPr>
          </w:p>
          <w:p w14:paraId="391FE5C4">
            <w:pPr>
              <w:pStyle w:val="10"/>
              <w:rPr>
                <w:rFonts w:ascii="Times New Roman"/>
                <w:b/>
                <w:sz w:val="10"/>
              </w:rPr>
            </w:pPr>
          </w:p>
          <w:p w14:paraId="7BA25AC8">
            <w:pPr>
              <w:pStyle w:val="10"/>
              <w:rPr>
                <w:rFonts w:ascii="Times New Roman"/>
                <w:b/>
                <w:sz w:val="10"/>
              </w:rPr>
            </w:pPr>
          </w:p>
          <w:p w14:paraId="13E52842">
            <w:pPr>
              <w:pStyle w:val="10"/>
              <w:spacing w:before="23"/>
              <w:rPr>
                <w:rFonts w:ascii="Times New Roman"/>
                <w:b/>
                <w:sz w:val="10"/>
              </w:rPr>
            </w:pPr>
          </w:p>
          <w:p w14:paraId="2169D0E6">
            <w:pPr>
              <w:pStyle w:val="10"/>
              <w:ind w:left="11" w:right="4"/>
              <w:jc w:val="center"/>
              <w:rPr>
                <w:sz w:val="10"/>
              </w:rPr>
            </w:pPr>
            <w:r>
              <w:rPr>
                <w:spacing w:val="-4"/>
                <w:sz w:val="10"/>
              </w:rPr>
              <w:t>18.5</w:t>
            </w:r>
          </w:p>
        </w:tc>
        <w:tc>
          <w:tcPr>
            <w:tcW w:w="740" w:type="dxa"/>
          </w:tcPr>
          <w:p w14:paraId="4E4C51FE">
            <w:pPr>
              <w:pStyle w:val="10"/>
              <w:rPr>
                <w:rFonts w:ascii="Times New Roman"/>
                <w:b/>
                <w:sz w:val="10"/>
              </w:rPr>
            </w:pPr>
          </w:p>
          <w:p w14:paraId="5F7461BF">
            <w:pPr>
              <w:pStyle w:val="10"/>
              <w:rPr>
                <w:rFonts w:ascii="Times New Roman"/>
                <w:b/>
                <w:sz w:val="10"/>
              </w:rPr>
            </w:pPr>
          </w:p>
          <w:p w14:paraId="10ACC170">
            <w:pPr>
              <w:pStyle w:val="10"/>
              <w:spacing w:before="81"/>
              <w:rPr>
                <w:rFonts w:ascii="Times New Roman"/>
                <w:b/>
                <w:sz w:val="10"/>
              </w:rPr>
            </w:pPr>
          </w:p>
          <w:p w14:paraId="142AE2C2">
            <w:pPr>
              <w:pStyle w:val="10"/>
              <w:ind w:left="337" w:right="63" w:hanging="262"/>
              <w:rPr>
                <w:sz w:val="10"/>
              </w:rPr>
            </w:pPr>
            <w:r>
              <w:rPr>
                <w:sz w:val="10"/>
              </w:rPr>
              <w:t>18.002.0080-</w:t>
            </w:r>
            <w:r>
              <w:rPr>
                <w:spacing w:val="-10"/>
                <w:sz w:val="10"/>
              </w:rPr>
              <w:t>A</w:t>
            </w:r>
          </w:p>
        </w:tc>
        <w:tc>
          <w:tcPr>
            <w:tcW w:w="2694" w:type="dxa"/>
          </w:tcPr>
          <w:p w14:paraId="2E729B43">
            <w:pPr>
              <w:pStyle w:val="10"/>
              <w:spacing w:before="27"/>
              <w:rPr>
                <w:rFonts w:ascii="Times New Roman"/>
                <w:b/>
                <w:sz w:val="10"/>
              </w:rPr>
            </w:pPr>
          </w:p>
          <w:p w14:paraId="08D582CB">
            <w:pPr>
              <w:pStyle w:val="10"/>
              <w:spacing w:before="1"/>
              <w:ind w:left="70" w:right="63"/>
              <w:rPr>
                <w:sz w:val="10"/>
              </w:rPr>
            </w:pPr>
            <w:r>
              <w:rPr>
                <w:sz w:val="10"/>
              </w:rPr>
              <w:t>BACIA SANITARIA DE LOUCA BRANCA,</w:t>
            </w:r>
            <w:r>
              <w:rPr>
                <w:spacing w:val="40"/>
                <w:sz w:val="10"/>
              </w:rPr>
              <w:t xml:space="preserve"> </w:t>
            </w:r>
            <w:r>
              <w:rPr>
                <w:sz w:val="10"/>
              </w:rPr>
              <w:t>CONVENCIONAL, PADRAO POPULAR, INCLUSIVE</w:t>
            </w:r>
            <w:r>
              <w:rPr>
                <w:spacing w:val="40"/>
                <w:sz w:val="10"/>
              </w:rPr>
              <w:t xml:space="preserve"> </w:t>
            </w:r>
            <w:r>
              <w:rPr>
                <w:sz w:val="10"/>
              </w:rPr>
              <w:t>ASSENTO</w:t>
            </w:r>
            <w:r>
              <w:rPr>
                <w:spacing w:val="-4"/>
                <w:sz w:val="10"/>
              </w:rPr>
              <w:t xml:space="preserve"> </w:t>
            </w:r>
            <w:r>
              <w:rPr>
                <w:sz w:val="10"/>
              </w:rPr>
              <w:t>PLASTICO</w:t>
            </w:r>
            <w:r>
              <w:rPr>
                <w:spacing w:val="-4"/>
                <w:sz w:val="10"/>
              </w:rPr>
              <w:t xml:space="preserve"> </w:t>
            </w:r>
            <w:r>
              <w:rPr>
                <w:sz w:val="10"/>
              </w:rPr>
              <w:t>PADRAO</w:t>
            </w:r>
            <w:r>
              <w:rPr>
                <w:spacing w:val="-4"/>
                <w:sz w:val="10"/>
              </w:rPr>
              <w:t xml:space="preserve"> </w:t>
            </w:r>
            <w:r>
              <w:rPr>
                <w:sz w:val="10"/>
              </w:rPr>
              <w:t>POPULAR,</w:t>
            </w:r>
            <w:r>
              <w:rPr>
                <w:spacing w:val="-4"/>
                <w:sz w:val="10"/>
              </w:rPr>
              <w:t xml:space="preserve"> </w:t>
            </w:r>
            <w:r>
              <w:rPr>
                <w:sz w:val="10"/>
              </w:rPr>
              <w:t>CAIXA</w:t>
            </w:r>
            <w:r>
              <w:rPr>
                <w:spacing w:val="-5"/>
                <w:sz w:val="10"/>
              </w:rPr>
              <w:t xml:space="preserve"> </w:t>
            </w:r>
            <w:r>
              <w:rPr>
                <w:sz w:val="10"/>
              </w:rPr>
              <w:t>DE</w:t>
            </w:r>
            <w:r>
              <w:rPr>
                <w:spacing w:val="40"/>
                <w:sz w:val="10"/>
              </w:rPr>
              <w:t xml:space="preserve"> </w:t>
            </w:r>
            <w:r>
              <w:rPr>
                <w:sz w:val="10"/>
              </w:rPr>
              <w:t>DESCARGAPLASTICA</w:t>
            </w:r>
            <w:r>
              <w:rPr>
                <w:spacing w:val="-7"/>
                <w:sz w:val="10"/>
              </w:rPr>
              <w:t xml:space="preserve"> </w:t>
            </w:r>
            <w:r>
              <w:rPr>
                <w:sz w:val="10"/>
              </w:rPr>
              <w:t>EXTERNA,</w:t>
            </w:r>
            <w:r>
              <w:rPr>
                <w:spacing w:val="-7"/>
                <w:sz w:val="10"/>
              </w:rPr>
              <w:t xml:space="preserve"> </w:t>
            </w:r>
            <w:r>
              <w:rPr>
                <w:sz w:val="10"/>
              </w:rPr>
              <w:t>RABICHO</w:t>
            </w:r>
            <w:r>
              <w:rPr>
                <w:spacing w:val="-6"/>
                <w:sz w:val="10"/>
              </w:rPr>
              <w:t xml:space="preserve"> </w:t>
            </w:r>
            <w:r>
              <w:rPr>
                <w:sz w:val="10"/>
              </w:rPr>
              <w:t>EM</w:t>
            </w:r>
            <w:r>
              <w:rPr>
                <w:spacing w:val="-7"/>
                <w:sz w:val="10"/>
              </w:rPr>
              <w:t xml:space="preserve"> </w:t>
            </w:r>
            <w:r>
              <w:rPr>
                <w:sz w:val="10"/>
              </w:rPr>
              <w:t>PVC,</w:t>
            </w:r>
            <w:r>
              <w:rPr>
                <w:spacing w:val="40"/>
                <w:sz w:val="10"/>
              </w:rPr>
              <w:t xml:space="preserve"> </w:t>
            </w:r>
            <w:r>
              <w:rPr>
                <w:sz w:val="10"/>
              </w:rPr>
              <w:t>TUBO</w:t>
            </w:r>
            <w:r>
              <w:rPr>
                <w:spacing w:val="-3"/>
                <w:sz w:val="10"/>
              </w:rPr>
              <w:t xml:space="preserve"> </w:t>
            </w:r>
            <w:r>
              <w:rPr>
                <w:sz w:val="10"/>
              </w:rPr>
              <w:t>DE</w:t>
            </w:r>
            <w:r>
              <w:rPr>
                <w:spacing w:val="-4"/>
                <w:sz w:val="10"/>
              </w:rPr>
              <w:t xml:space="preserve"> </w:t>
            </w:r>
            <w:r>
              <w:rPr>
                <w:sz w:val="10"/>
              </w:rPr>
              <w:t>DESCARGA</w:t>
            </w:r>
            <w:r>
              <w:rPr>
                <w:spacing w:val="-4"/>
                <w:sz w:val="10"/>
              </w:rPr>
              <w:t xml:space="preserve"> </w:t>
            </w:r>
            <w:r>
              <w:rPr>
                <w:sz w:val="10"/>
              </w:rPr>
              <w:t>LONGO,</w:t>
            </w:r>
            <w:r>
              <w:rPr>
                <w:spacing w:val="-3"/>
                <w:sz w:val="10"/>
              </w:rPr>
              <w:t xml:space="preserve"> </w:t>
            </w:r>
            <w:r>
              <w:rPr>
                <w:sz w:val="10"/>
              </w:rPr>
              <w:t>BOLSA</w:t>
            </w:r>
            <w:r>
              <w:rPr>
                <w:spacing w:val="-4"/>
                <w:sz w:val="10"/>
              </w:rPr>
              <w:t xml:space="preserve"> </w:t>
            </w:r>
            <w:r>
              <w:rPr>
                <w:sz w:val="10"/>
              </w:rPr>
              <w:t>DE</w:t>
            </w:r>
            <w:r>
              <w:rPr>
                <w:spacing w:val="-4"/>
                <w:sz w:val="10"/>
              </w:rPr>
              <w:t xml:space="preserve"> </w:t>
            </w:r>
            <w:r>
              <w:rPr>
                <w:sz w:val="10"/>
              </w:rPr>
              <w:t>LIGACAO,</w:t>
            </w:r>
            <w:r>
              <w:rPr>
                <w:spacing w:val="40"/>
                <w:sz w:val="10"/>
              </w:rPr>
              <w:t xml:space="preserve"> </w:t>
            </w:r>
            <w:r>
              <w:rPr>
                <w:sz w:val="10"/>
              </w:rPr>
              <w:t>ANEL DE VEDACAO E ACESSORIOS DE FIXACAO.</w:t>
            </w:r>
            <w:r>
              <w:rPr>
                <w:spacing w:val="40"/>
                <w:sz w:val="10"/>
              </w:rPr>
              <w:t xml:space="preserve"> </w:t>
            </w:r>
            <w:r>
              <w:rPr>
                <w:spacing w:val="-2"/>
                <w:sz w:val="10"/>
              </w:rPr>
              <w:t>FORNECIMENTO</w:t>
            </w:r>
          </w:p>
        </w:tc>
        <w:tc>
          <w:tcPr>
            <w:tcW w:w="697" w:type="dxa"/>
          </w:tcPr>
          <w:p w14:paraId="7CF2DB02">
            <w:pPr>
              <w:pStyle w:val="10"/>
              <w:rPr>
                <w:rFonts w:ascii="Times New Roman"/>
                <w:b/>
                <w:sz w:val="10"/>
              </w:rPr>
            </w:pPr>
          </w:p>
          <w:p w14:paraId="06E414F1">
            <w:pPr>
              <w:pStyle w:val="10"/>
              <w:rPr>
                <w:rFonts w:ascii="Times New Roman"/>
                <w:b/>
                <w:sz w:val="10"/>
              </w:rPr>
            </w:pPr>
          </w:p>
          <w:p w14:paraId="4E2F522B">
            <w:pPr>
              <w:pStyle w:val="10"/>
              <w:rPr>
                <w:rFonts w:ascii="Times New Roman"/>
                <w:b/>
                <w:sz w:val="10"/>
              </w:rPr>
            </w:pPr>
          </w:p>
          <w:p w14:paraId="0F191585">
            <w:pPr>
              <w:pStyle w:val="10"/>
              <w:spacing w:before="23"/>
              <w:rPr>
                <w:rFonts w:ascii="Times New Roman"/>
                <w:b/>
                <w:sz w:val="10"/>
              </w:rPr>
            </w:pPr>
          </w:p>
          <w:p w14:paraId="772B2B14">
            <w:pPr>
              <w:pStyle w:val="10"/>
              <w:ind w:left="7" w:right="3"/>
              <w:jc w:val="center"/>
              <w:rPr>
                <w:sz w:val="10"/>
              </w:rPr>
            </w:pPr>
            <w:r>
              <w:rPr>
                <w:spacing w:val="-5"/>
                <w:sz w:val="10"/>
              </w:rPr>
              <w:t>UN</w:t>
            </w:r>
          </w:p>
        </w:tc>
        <w:tc>
          <w:tcPr>
            <w:tcW w:w="862" w:type="dxa"/>
          </w:tcPr>
          <w:p w14:paraId="5BA987C1">
            <w:pPr>
              <w:pStyle w:val="10"/>
              <w:rPr>
                <w:rFonts w:ascii="Times New Roman"/>
                <w:b/>
                <w:sz w:val="10"/>
              </w:rPr>
            </w:pPr>
          </w:p>
          <w:p w14:paraId="42EE2E6A">
            <w:pPr>
              <w:pStyle w:val="10"/>
              <w:rPr>
                <w:rFonts w:ascii="Times New Roman"/>
                <w:b/>
                <w:sz w:val="10"/>
              </w:rPr>
            </w:pPr>
          </w:p>
          <w:p w14:paraId="51914C7C">
            <w:pPr>
              <w:pStyle w:val="10"/>
              <w:rPr>
                <w:rFonts w:ascii="Times New Roman"/>
                <w:b/>
                <w:sz w:val="10"/>
              </w:rPr>
            </w:pPr>
          </w:p>
          <w:p w14:paraId="465D17CA">
            <w:pPr>
              <w:pStyle w:val="10"/>
              <w:spacing w:before="23"/>
              <w:rPr>
                <w:rFonts w:ascii="Times New Roman"/>
                <w:b/>
                <w:sz w:val="10"/>
              </w:rPr>
            </w:pPr>
          </w:p>
          <w:p w14:paraId="0889F8F3">
            <w:pPr>
              <w:pStyle w:val="10"/>
              <w:ind w:left="9" w:right="2"/>
              <w:jc w:val="center"/>
              <w:rPr>
                <w:sz w:val="10"/>
              </w:rPr>
            </w:pPr>
            <w:r>
              <w:rPr>
                <w:spacing w:val="-2"/>
                <w:sz w:val="10"/>
              </w:rPr>
              <w:t>33,00</w:t>
            </w:r>
          </w:p>
        </w:tc>
        <w:tc>
          <w:tcPr>
            <w:tcW w:w="624" w:type="dxa"/>
          </w:tcPr>
          <w:p w14:paraId="2DB1B16F">
            <w:pPr>
              <w:pStyle w:val="10"/>
              <w:rPr>
                <w:rFonts w:ascii="Times New Roman"/>
                <w:b/>
                <w:sz w:val="10"/>
              </w:rPr>
            </w:pPr>
          </w:p>
          <w:p w14:paraId="0621D195">
            <w:pPr>
              <w:pStyle w:val="10"/>
              <w:rPr>
                <w:rFonts w:ascii="Times New Roman"/>
                <w:b/>
                <w:sz w:val="10"/>
              </w:rPr>
            </w:pPr>
          </w:p>
          <w:p w14:paraId="44E40B41">
            <w:pPr>
              <w:pStyle w:val="10"/>
              <w:rPr>
                <w:rFonts w:ascii="Times New Roman"/>
                <w:b/>
                <w:sz w:val="10"/>
              </w:rPr>
            </w:pPr>
          </w:p>
          <w:p w14:paraId="1256A60E">
            <w:pPr>
              <w:pStyle w:val="10"/>
              <w:spacing w:before="23"/>
              <w:rPr>
                <w:rFonts w:ascii="Times New Roman"/>
                <w:b/>
                <w:sz w:val="10"/>
              </w:rPr>
            </w:pPr>
          </w:p>
          <w:p w14:paraId="3E8F4A0E">
            <w:pPr>
              <w:pStyle w:val="10"/>
              <w:ind w:left="9" w:right="2"/>
              <w:jc w:val="center"/>
              <w:rPr>
                <w:sz w:val="10"/>
              </w:rPr>
            </w:pPr>
            <w:r>
              <w:rPr>
                <w:spacing w:val="-2"/>
                <w:sz w:val="10"/>
              </w:rPr>
              <w:t>252,91</w:t>
            </w:r>
          </w:p>
        </w:tc>
        <w:tc>
          <w:tcPr>
            <w:tcW w:w="761" w:type="dxa"/>
          </w:tcPr>
          <w:p w14:paraId="2E9D1A18">
            <w:pPr>
              <w:pStyle w:val="10"/>
              <w:rPr>
                <w:rFonts w:ascii="Times New Roman"/>
                <w:b/>
                <w:sz w:val="10"/>
              </w:rPr>
            </w:pPr>
          </w:p>
          <w:p w14:paraId="596E4AD6">
            <w:pPr>
              <w:pStyle w:val="10"/>
              <w:rPr>
                <w:rFonts w:ascii="Times New Roman"/>
                <w:b/>
                <w:sz w:val="10"/>
              </w:rPr>
            </w:pPr>
          </w:p>
          <w:p w14:paraId="370F140A">
            <w:pPr>
              <w:pStyle w:val="10"/>
              <w:rPr>
                <w:rFonts w:ascii="Times New Roman"/>
                <w:b/>
                <w:sz w:val="10"/>
              </w:rPr>
            </w:pPr>
          </w:p>
          <w:p w14:paraId="610B4ADC">
            <w:pPr>
              <w:pStyle w:val="10"/>
              <w:spacing w:before="23"/>
              <w:rPr>
                <w:rFonts w:ascii="Times New Roman"/>
                <w:b/>
                <w:sz w:val="10"/>
              </w:rPr>
            </w:pPr>
          </w:p>
          <w:p w14:paraId="01F3677D">
            <w:pPr>
              <w:pStyle w:val="10"/>
              <w:ind w:left="14" w:right="10"/>
              <w:jc w:val="center"/>
              <w:rPr>
                <w:sz w:val="10"/>
              </w:rPr>
            </w:pPr>
            <w:r>
              <w:rPr>
                <w:spacing w:val="-2"/>
                <w:sz w:val="10"/>
              </w:rPr>
              <w:t>325,77</w:t>
            </w:r>
          </w:p>
        </w:tc>
        <w:tc>
          <w:tcPr>
            <w:tcW w:w="958" w:type="dxa"/>
          </w:tcPr>
          <w:p w14:paraId="3617EED5">
            <w:pPr>
              <w:pStyle w:val="10"/>
              <w:rPr>
                <w:rFonts w:ascii="Times New Roman"/>
                <w:b/>
                <w:sz w:val="10"/>
              </w:rPr>
            </w:pPr>
          </w:p>
          <w:p w14:paraId="3EBBF2D9">
            <w:pPr>
              <w:pStyle w:val="10"/>
              <w:rPr>
                <w:rFonts w:ascii="Times New Roman"/>
                <w:b/>
                <w:sz w:val="10"/>
              </w:rPr>
            </w:pPr>
          </w:p>
          <w:p w14:paraId="03DD351D">
            <w:pPr>
              <w:pStyle w:val="10"/>
              <w:rPr>
                <w:rFonts w:ascii="Times New Roman"/>
                <w:b/>
                <w:sz w:val="10"/>
              </w:rPr>
            </w:pPr>
          </w:p>
          <w:p w14:paraId="5873CEB0">
            <w:pPr>
              <w:pStyle w:val="10"/>
              <w:spacing w:before="23"/>
              <w:rPr>
                <w:rFonts w:ascii="Times New Roman"/>
                <w:b/>
                <w:sz w:val="10"/>
              </w:rPr>
            </w:pPr>
          </w:p>
          <w:p w14:paraId="0F734FE3">
            <w:pPr>
              <w:pStyle w:val="10"/>
              <w:ind w:left="31" w:right="2"/>
              <w:jc w:val="center"/>
              <w:rPr>
                <w:sz w:val="10"/>
              </w:rPr>
            </w:pPr>
            <w:r>
              <w:rPr>
                <w:spacing w:val="-2"/>
                <w:sz w:val="10"/>
              </w:rPr>
              <w:t>10.750,52</w:t>
            </w:r>
          </w:p>
        </w:tc>
        <w:tc>
          <w:tcPr>
            <w:tcW w:w="600" w:type="dxa"/>
          </w:tcPr>
          <w:p w14:paraId="1A0F5E5E">
            <w:pPr>
              <w:pStyle w:val="10"/>
              <w:rPr>
                <w:rFonts w:ascii="Times New Roman"/>
                <w:b/>
                <w:sz w:val="10"/>
              </w:rPr>
            </w:pPr>
          </w:p>
          <w:p w14:paraId="67424264">
            <w:pPr>
              <w:pStyle w:val="10"/>
              <w:rPr>
                <w:rFonts w:ascii="Times New Roman"/>
                <w:b/>
                <w:sz w:val="10"/>
              </w:rPr>
            </w:pPr>
          </w:p>
          <w:p w14:paraId="59DCFB85">
            <w:pPr>
              <w:pStyle w:val="10"/>
              <w:rPr>
                <w:rFonts w:ascii="Times New Roman"/>
                <w:b/>
                <w:sz w:val="10"/>
              </w:rPr>
            </w:pPr>
          </w:p>
          <w:p w14:paraId="35A3221E">
            <w:pPr>
              <w:pStyle w:val="10"/>
              <w:spacing w:before="23"/>
              <w:rPr>
                <w:rFonts w:ascii="Times New Roman"/>
                <w:b/>
                <w:sz w:val="10"/>
              </w:rPr>
            </w:pPr>
          </w:p>
          <w:p w14:paraId="2A614F34">
            <w:pPr>
              <w:pStyle w:val="10"/>
              <w:ind w:left="7"/>
              <w:jc w:val="center"/>
              <w:rPr>
                <w:sz w:val="10"/>
              </w:rPr>
            </w:pPr>
            <w:r>
              <w:rPr>
                <w:spacing w:val="-2"/>
                <w:sz w:val="10"/>
              </w:rPr>
              <w:t>0,086%</w:t>
            </w:r>
          </w:p>
        </w:tc>
        <w:tc>
          <w:tcPr>
            <w:tcW w:w="797" w:type="dxa"/>
          </w:tcPr>
          <w:p w14:paraId="2CF99DA3">
            <w:pPr>
              <w:pStyle w:val="10"/>
              <w:rPr>
                <w:rFonts w:ascii="Times New Roman"/>
                <w:b/>
                <w:sz w:val="10"/>
              </w:rPr>
            </w:pPr>
          </w:p>
          <w:p w14:paraId="5DDCE28C">
            <w:pPr>
              <w:pStyle w:val="10"/>
              <w:rPr>
                <w:rFonts w:ascii="Times New Roman"/>
                <w:b/>
                <w:sz w:val="10"/>
              </w:rPr>
            </w:pPr>
          </w:p>
          <w:p w14:paraId="37F5E713">
            <w:pPr>
              <w:pStyle w:val="10"/>
              <w:rPr>
                <w:rFonts w:ascii="Times New Roman"/>
                <w:b/>
                <w:sz w:val="10"/>
              </w:rPr>
            </w:pPr>
          </w:p>
          <w:p w14:paraId="45E1695A">
            <w:pPr>
              <w:pStyle w:val="10"/>
              <w:spacing w:before="23"/>
              <w:rPr>
                <w:rFonts w:ascii="Times New Roman"/>
                <w:b/>
                <w:sz w:val="10"/>
              </w:rPr>
            </w:pPr>
          </w:p>
          <w:p w14:paraId="088447B4">
            <w:pPr>
              <w:pStyle w:val="10"/>
              <w:ind w:left="6"/>
              <w:jc w:val="center"/>
              <w:rPr>
                <w:sz w:val="10"/>
              </w:rPr>
            </w:pPr>
            <w:r>
              <w:rPr>
                <w:spacing w:val="-2"/>
                <w:sz w:val="10"/>
              </w:rPr>
              <w:t>93,90%</w:t>
            </w:r>
          </w:p>
        </w:tc>
        <w:tc>
          <w:tcPr>
            <w:tcW w:w="965" w:type="dxa"/>
          </w:tcPr>
          <w:p w14:paraId="10DE4297">
            <w:pPr>
              <w:pStyle w:val="10"/>
              <w:rPr>
                <w:rFonts w:ascii="Times New Roman"/>
                <w:b/>
                <w:sz w:val="10"/>
              </w:rPr>
            </w:pPr>
          </w:p>
          <w:p w14:paraId="3D9E7A4E">
            <w:pPr>
              <w:pStyle w:val="10"/>
              <w:rPr>
                <w:rFonts w:ascii="Times New Roman"/>
                <w:b/>
                <w:sz w:val="10"/>
              </w:rPr>
            </w:pPr>
          </w:p>
          <w:p w14:paraId="52DB572F">
            <w:pPr>
              <w:pStyle w:val="10"/>
              <w:rPr>
                <w:rFonts w:ascii="Times New Roman"/>
                <w:b/>
                <w:sz w:val="10"/>
              </w:rPr>
            </w:pPr>
          </w:p>
          <w:p w14:paraId="7C7FF841">
            <w:pPr>
              <w:pStyle w:val="10"/>
              <w:spacing w:before="23"/>
              <w:rPr>
                <w:rFonts w:ascii="Times New Roman"/>
                <w:b/>
                <w:sz w:val="10"/>
              </w:rPr>
            </w:pPr>
          </w:p>
          <w:p w14:paraId="6A6EB4A5">
            <w:pPr>
              <w:pStyle w:val="10"/>
              <w:ind w:left="4"/>
              <w:jc w:val="center"/>
              <w:rPr>
                <w:sz w:val="10"/>
              </w:rPr>
            </w:pPr>
            <w:r>
              <w:rPr>
                <w:spacing w:val="-10"/>
                <w:sz w:val="10"/>
              </w:rPr>
              <w:t>C</w:t>
            </w:r>
          </w:p>
        </w:tc>
      </w:tr>
      <w:tr w14:paraId="0650D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0E516321">
            <w:pPr>
              <w:pStyle w:val="10"/>
              <w:rPr>
                <w:rFonts w:ascii="Times New Roman"/>
                <w:b/>
                <w:sz w:val="10"/>
              </w:rPr>
            </w:pPr>
          </w:p>
          <w:p w14:paraId="41F9678E">
            <w:pPr>
              <w:pStyle w:val="10"/>
              <w:rPr>
                <w:rFonts w:ascii="Times New Roman"/>
                <w:b/>
                <w:sz w:val="10"/>
              </w:rPr>
            </w:pPr>
          </w:p>
          <w:p w14:paraId="5369D349">
            <w:pPr>
              <w:pStyle w:val="10"/>
              <w:rPr>
                <w:rFonts w:ascii="Times New Roman"/>
                <w:b/>
                <w:sz w:val="10"/>
              </w:rPr>
            </w:pPr>
          </w:p>
          <w:p w14:paraId="2086B19F">
            <w:pPr>
              <w:pStyle w:val="10"/>
              <w:rPr>
                <w:rFonts w:ascii="Times New Roman"/>
                <w:b/>
                <w:sz w:val="10"/>
              </w:rPr>
            </w:pPr>
          </w:p>
          <w:p w14:paraId="5ED83637">
            <w:pPr>
              <w:pStyle w:val="10"/>
              <w:spacing w:before="88"/>
              <w:rPr>
                <w:rFonts w:ascii="Times New Roman"/>
                <w:b/>
                <w:sz w:val="10"/>
              </w:rPr>
            </w:pPr>
          </w:p>
          <w:p w14:paraId="6D0ABEC7">
            <w:pPr>
              <w:pStyle w:val="10"/>
              <w:ind w:left="11" w:right="1"/>
              <w:jc w:val="center"/>
              <w:rPr>
                <w:sz w:val="10"/>
              </w:rPr>
            </w:pPr>
            <w:r>
              <w:rPr>
                <w:spacing w:val="-2"/>
                <w:sz w:val="10"/>
              </w:rPr>
              <w:t>16.15</w:t>
            </w:r>
          </w:p>
        </w:tc>
        <w:tc>
          <w:tcPr>
            <w:tcW w:w="740" w:type="dxa"/>
          </w:tcPr>
          <w:p w14:paraId="5184BDF3">
            <w:pPr>
              <w:pStyle w:val="10"/>
              <w:rPr>
                <w:rFonts w:ascii="Times New Roman"/>
                <w:b/>
                <w:sz w:val="10"/>
              </w:rPr>
            </w:pPr>
          </w:p>
          <w:p w14:paraId="7CFB67AA">
            <w:pPr>
              <w:pStyle w:val="10"/>
              <w:rPr>
                <w:rFonts w:ascii="Times New Roman"/>
                <w:b/>
                <w:sz w:val="10"/>
              </w:rPr>
            </w:pPr>
          </w:p>
          <w:p w14:paraId="59326D09">
            <w:pPr>
              <w:pStyle w:val="10"/>
              <w:rPr>
                <w:rFonts w:ascii="Times New Roman"/>
                <w:b/>
                <w:sz w:val="10"/>
              </w:rPr>
            </w:pPr>
          </w:p>
          <w:p w14:paraId="5C60DA14">
            <w:pPr>
              <w:pStyle w:val="10"/>
              <w:rPr>
                <w:rFonts w:ascii="Times New Roman"/>
                <w:b/>
                <w:sz w:val="10"/>
              </w:rPr>
            </w:pPr>
          </w:p>
          <w:p w14:paraId="713E5437">
            <w:pPr>
              <w:pStyle w:val="10"/>
              <w:spacing w:before="31"/>
              <w:rPr>
                <w:rFonts w:ascii="Times New Roman"/>
                <w:b/>
                <w:sz w:val="10"/>
              </w:rPr>
            </w:pPr>
          </w:p>
          <w:p w14:paraId="7E6845FC">
            <w:pPr>
              <w:pStyle w:val="10"/>
              <w:ind w:left="337" w:right="63" w:hanging="262"/>
              <w:rPr>
                <w:sz w:val="10"/>
              </w:rPr>
            </w:pPr>
            <w:r>
              <w:rPr>
                <w:sz w:val="10"/>
              </w:rPr>
              <w:t>16.005.0075-</w:t>
            </w:r>
            <w:r>
              <w:rPr>
                <w:spacing w:val="-10"/>
                <w:sz w:val="10"/>
              </w:rPr>
              <w:t>A</w:t>
            </w:r>
          </w:p>
        </w:tc>
        <w:tc>
          <w:tcPr>
            <w:tcW w:w="2694" w:type="dxa"/>
          </w:tcPr>
          <w:p w14:paraId="2ECA5569">
            <w:pPr>
              <w:pStyle w:val="10"/>
              <w:spacing w:before="39"/>
              <w:rPr>
                <w:rFonts w:ascii="Times New Roman"/>
                <w:b/>
                <w:sz w:val="10"/>
              </w:rPr>
            </w:pPr>
          </w:p>
          <w:p w14:paraId="166F9EE9">
            <w:pPr>
              <w:pStyle w:val="10"/>
              <w:spacing w:before="1"/>
              <w:ind w:left="70" w:right="63"/>
              <w:rPr>
                <w:sz w:val="10"/>
              </w:rPr>
            </w:pPr>
            <w:r>
              <w:rPr>
                <w:sz w:val="10"/>
              </w:rPr>
              <w:t>COBERTURA TERMO-ISOLANTE,</w:t>
            </w:r>
            <w:r>
              <w:rPr>
                <w:spacing w:val="40"/>
                <w:sz w:val="10"/>
              </w:rPr>
              <w:t xml:space="preserve"> </w:t>
            </w:r>
            <w:r>
              <w:rPr>
                <w:sz w:val="10"/>
              </w:rPr>
              <w:t>DUPLA,</w:t>
            </w:r>
            <w:r>
              <w:rPr>
                <w:spacing w:val="40"/>
                <w:sz w:val="10"/>
              </w:rPr>
              <w:t xml:space="preserve"> </w:t>
            </w:r>
            <w:r>
              <w:rPr>
                <w:sz w:val="10"/>
              </w:rPr>
              <w:t>TRAPEZOIDAL,</w:t>
            </w:r>
            <w:r>
              <w:rPr>
                <w:spacing w:val="14"/>
                <w:sz w:val="10"/>
              </w:rPr>
              <w:t xml:space="preserve"> </w:t>
            </w:r>
            <w:r>
              <w:rPr>
                <w:sz w:val="10"/>
              </w:rPr>
              <w:t>GALVALUME</w:t>
            </w:r>
            <w:r>
              <w:rPr>
                <w:spacing w:val="-7"/>
                <w:sz w:val="10"/>
              </w:rPr>
              <w:t xml:space="preserve"> </w:t>
            </w:r>
            <w:r>
              <w:rPr>
                <w:sz w:val="10"/>
              </w:rPr>
              <w:t>0,40MM,</w:t>
            </w:r>
            <w:r>
              <w:rPr>
                <w:spacing w:val="15"/>
                <w:sz w:val="10"/>
              </w:rPr>
              <w:t xml:space="preserve"> </w:t>
            </w:r>
            <w:r>
              <w:rPr>
                <w:sz w:val="10"/>
              </w:rPr>
              <w:t>P/USO</w:t>
            </w:r>
            <w:r>
              <w:rPr>
                <w:spacing w:val="-7"/>
                <w:sz w:val="10"/>
              </w:rPr>
              <w:t xml:space="preserve"> </w:t>
            </w:r>
            <w:r>
              <w:rPr>
                <w:sz w:val="10"/>
              </w:rPr>
              <w:t>ONDE</w:t>
            </w:r>
            <w:r>
              <w:rPr>
                <w:spacing w:val="40"/>
                <w:sz w:val="10"/>
              </w:rPr>
              <w:t xml:space="preserve"> </w:t>
            </w:r>
            <w:r>
              <w:rPr>
                <w:sz w:val="10"/>
              </w:rPr>
              <w:t>SE REQUER CONFORTO TERMICO,</w:t>
            </w:r>
            <w:r>
              <w:rPr>
                <w:spacing w:val="40"/>
                <w:sz w:val="10"/>
              </w:rPr>
              <w:t xml:space="preserve"> </w:t>
            </w:r>
            <w:r>
              <w:rPr>
                <w:sz w:val="10"/>
              </w:rPr>
              <w:t>DUPLA</w:t>
            </w:r>
            <w:r>
              <w:rPr>
                <w:spacing w:val="40"/>
                <w:sz w:val="10"/>
              </w:rPr>
              <w:t xml:space="preserve"> </w:t>
            </w:r>
            <w:r>
              <w:rPr>
                <w:sz w:val="10"/>
              </w:rPr>
              <w:t>ESTANQUEIDADE</w:t>
            </w:r>
            <w:r>
              <w:rPr>
                <w:spacing w:val="-7"/>
                <w:sz w:val="10"/>
              </w:rPr>
              <w:t xml:space="preserve"> </w:t>
            </w:r>
            <w:r>
              <w:rPr>
                <w:sz w:val="10"/>
              </w:rPr>
              <w:t>LATERAL,</w:t>
            </w:r>
            <w:r>
              <w:rPr>
                <w:spacing w:val="14"/>
                <w:sz w:val="10"/>
              </w:rPr>
              <w:t xml:space="preserve"> </w:t>
            </w:r>
            <w:r>
              <w:rPr>
                <w:sz w:val="10"/>
              </w:rPr>
              <w:t>S/PINTURA,</w:t>
            </w:r>
            <w:r>
              <w:rPr>
                <w:spacing w:val="14"/>
                <w:sz w:val="10"/>
              </w:rPr>
              <w:t xml:space="preserve"> </w:t>
            </w:r>
            <w:r>
              <w:rPr>
                <w:sz w:val="10"/>
              </w:rPr>
              <w:t>RECHEIO</w:t>
            </w:r>
            <w:r>
              <w:rPr>
                <w:spacing w:val="40"/>
                <w:sz w:val="10"/>
              </w:rPr>
              <w:t xml:space="preserve"> </w:t>
            </w:r>
            <w:r>
              <w:rPr>
                <w:sz w:val="10"/>
              </w:rPr>
              <w:t>DE POLIESTIRENO EXPANDIDO(EPS</w:t>
            </w:r>
            <w:r>
              <w:rPr>
                <w:spacing w:val="40"/>
                <w:sz w:val="10"/>
              </w:rPr>
              <w:t xml:space="preserve"> </w:t>
            </w:r>
            <w:r>
              <w:rPr>
                <w:sz w:val="10"/>
              </w:rPr>
              <w:t>ALTURA=40MM)C/RETARDANTE A CHAMA E</w:t>
            </w:r>
            <w:r>
              <w:rPr>
                <w:spacing w:val="40"/>
                <w:sz w:val="10"/>
              </w:rPr>
              <w:t xml:space="preserve"> </w:t>
            </w:r>
            <w:r>
              <w:rPr>
                <w:sz w:val="10"/>
              </w:rPr>
              <w:t>DENSIDADE CONFORME ABNT NBR- 11.752,</w:t>
            </w:r>
            <w:r>
              <w:rPr>
                <w:spacing w:val="40"/>
                <w:sz w:val="10"/>
              </w:rPr>
              <w:t xml:space="preserve"> </w:t>
            </w:r>
            <w:r>
              <w:rPr>
                <w:sz w:val="10"/>
              </w:rPr>
              <w:t>LARGURA UTIL DE 0,99M,</w:t>
            </w:r>
            <w:r>
              <w:rPr>
                <w:spacing w:val="40"/>
                <w:sz w:val="10"/>
              </w:rPr>
              <w:t xml:space="preserve"> </w:t>
            </w:r>
            <w:r>
              <w:rPr>
                <w:sz w:val="10"/>
              </w:rPr>
              <w:t>COMPRIMENTO ATE</w:t>
            </w:r>
            <w:r>
              <w:rPr>
                <w:spacing w:val="40"/>
                <w:sz w:val="10"/>
              </w:rPr>
              <w:t xml:space="preserve"> </w:t>
            </w:r>
            <w:r>
              <w:rPr>
                <w:sz w:val="10"/>
              </w:rPr>
              <w:t>12,00m,</w:t>
            </w:r>
            <w:r>
              <w:rPr>
                <w:spacing w:val="40"/>
                <w:sz w:val="10"/>
              </w:rPr>
              <w:t xml:space="preserve"> </w:t>
            </w:r>
            <w:r>
              <w:rPr>
                <w:sz w:val="10"/>
              </w:rPr>
              <w:t>INCL.ACESSORIOS P/FIXACAO,</w:t>
            </w:r>
            <w:r>
              <w:rPr>
                <w:spacing w:val="40"/>
                <w:sz w:val="10"/>
              </w:rPr>
              <w:t xml:space="preserve"> </w:t>
            </w:r>
            <w:r>
              <w:rPr>
                <w:sz w:val="10"/>
              </w:rPr>
              <w:t>ALTURA</w:t>
            </w:r>
            <w:r>
              <w:rPr>
                <w:spacing w:val="40"/>
                <w:sz w:val="10"/>
              </w:rPr>
              <w:t xml:space="preserve"> </w:t>
            </w:r>
            <w:r>
              <w:rPr>
                <w:sz w:val="10"/>
              </w:rPr>
              <w:t>TOTAL 78,</w:t>
            </w:r>
            <w:r>
              <w:rPr>
                <w:spacing w:val="40"/>
                <w:sz w:val="10"/>
              </w:rPr>
              <w:t xml:space="preserve"> </w:t>
            </w:r>
            <w:r>
              <w:rPr>
                <w:sz w:val="10"/>
              </w:rPr>
              <w:t>8MM. FORNECIMENTO E COLOCACAO</w:t>
            </w:r>
          </w:p>
        </w:tc>
        <w:tc>
          <w:tcPr>
            <w:tcW w:w="697" w:type="dxa"/>
          </w:tcPr>
          <w:p w14:paraId="284E6523">
            <w:pPr>
              <w:pStyle w:val="10"/>
              <w:rPr>
                <w:rFonts w:ascii="Times New Roman"/>
                <w:b/>
                <w:sz w:val="10"/>
              </w:rPr>
            </w:pPr>
          </w:p>
          <w:p w14:paraId="6E6B0AE7">
            <w:pPr>
              <w:pStyle w:val="10"/>
              <w:rPr>
                <w:rFonts w:ascii="Times New Roman"/>
                <w:b/>
                <w:sz w:val="10"/>
              </w:rPr>
            </w:pPr>
          </w:p>
          <w:p w14:paraId="3E6DF6EC">
            <w:pPr>
              <w:pStyle w:val="10"/>
              <w:rPr>
                <w:rFonts w:ascii="Times New Roman"/>
                <w:b/>
                <w:sz w:val="10"/>
              </w:rPr>
            </w:pPr>
          </w:p>
          <w:p w14:paraId="242631A5">
            <w:pPr>
              <w:pStyle w:val="10"/>
              <w:rPr>
                <w:rFonts w:ascii="Times New Roman"/>
                <w:b/>
                <w:sz w:val="10"/>
              </w:rPr>
            </w:pPr>
          </w:p>
          <w:p w14:paraId="40449B9A">
            <w:pPr>
              <w:pStyle w:val="10"/>
              <w:spacing w:before="88"/>
              <w:rPr>
                <w:rFonts w:ascii="Times New Roman"/>
                <w:b/>
                <w:sz w:val="10"/>
              </w:rPr>
            </w:pPr>
          </w:p>
          <w:p w14:paraId="27DE613F">
            <w:pPr>
              <w:pStyle w:val="10"/>
              <w:ind w:left="7" w:right="2"/>
              <w:jc w:val="center"/>
              <w:rPr>
                <w:sz w:val="10"/>
              </w:rPr>
            </w:pPr>
            <w:r>
              <w:rPr>
                <w:spacing w:val="-5"/>
                <w:sz w:val="10"/>
              </w:rPr>
              <w:t>M2</w:t>
            </w:r>
          </w:p>
        </w:tc>
        <w:tc>
          <w:tcPr>
            <w:tcW w:w="862" w:type="dxa"/>
          </w:tcPr>
          <w:p w14:paraId="6DC68A59">
            <w:pPr>
              <w:pStyle w:val="10"/>
              <w:rPr>
                <w:rFonts w:ascii="Times New Roman"/>
                <w:b/>
                <w:sz w:val="10"/>
              </w:rPr>
            </w:pPr>
          </w:p>
          <w:p w14:paraId="2FCFE64E">
            <w:pPr>
              <w:pStyle w:val="10"/>
              <w:rPr>
                <w:rFonts w:ascii="Times New Roman"/>
                <w:b/>
                <w:sz w:val="10"/>
              </w:rPr>
            </w:pPr>
          </w:p>
          <w:p w14:paraId="5807CB4C">
            <w:pPr>
              <w:pStyle w:val="10"/>
              <w:rPr>
                <w:rFonts w:ascii="Times New Roman"/>
                <w:b/>
                <w:sz w:val="10"/>
              </w:rPr>
            </w:pPr>
          </w:p>
          <w:p w14:paraId="26A0B3A3">
            <w:pPr>
              <w:pStyle w:val="10"/>
              <w:rPr>
                <w:rFonts w:ascii="Times New Roman"/>
                <w:b/>
                <w:sz w:val="10"/>
              </w:rPr>
            </w:pPr>
          </w:p>
          <w:p w14:paraId="7281D7B4">
            <w:pPr>
              <w:pStyle w:val="10"/>
              <w:spacing w:before="88"/>
              <w:rPr>
                <w:rFonts w:ascii="Times New Roman"/>
                <w:b/>
                <w:sz w:val="10"/>
              </w:rPr>
            </w:pPr>
          </w:p>
          <w:p w14:paraId="180E5A20">
            <w:pPr>
              <w:pStyle w:val="10"/>
              <w:ind w:left="9" w:right="2"/>
              <w:jc w:val="center"/>
              <w:rPr>
                <w:sz w:val="10"/>
              </w:rPr>
            </w:pPr>
            <w:r>
              <w:rPr>
                <w:spacing w:val="-2"/>
                <w:sz w:val="10"/>
              </w:rPr>
              <w:t>47,00</w:t>
            </w:r>
          </w:p>
        </w:tc>
        <w:tc>
          <w:tcPr>
            <w:tcW w:w="624" w:type="dxa"/>
          </w:tcPr>
          <w:p w14:paraId="57A92B26">
            <w:pPr>
              <w:pStyle w:val="10"/>
              <w:rPr>
                <w:rFonts w:ascii="Times New Roman"/>
                <w:b/>
                <w:sz w:val="10"/>
              </w:rPr>
            </w:pPr>
          </w:p>
          <w:p w14:paraId="33827DA9">
            <w:pPr>
              <w:pStyle w:val="10"/>
              <w:rPr>
                <w:rFonts w:ascii="Times New Roman"/>
                <w:b/>
                <w:sz w:val="10"/>
              </w:rPr>
            </w:pPr>
          </w:p>
          <w:p w14:paraId="78B6FB8B">
            <w:pPr>
              <w:pStyle w:val="10"/>
              <w:rPr>
                <w:rFonts w:ascii="Times New Roman"/>
                <w:b/>
                <w:sz w:val="10"/>
              </w:rPr>
            </w:pPr>
          </w:p>
          <w:p w14:paraId="2F48384D">
            <w:pPr>
              <w:pStyle w:val="10"/>
              <w:rPr>
                <w:rFonts w:ascii="Times New Roman"/>
                <w:b/>
                <w:sz w:val="10"/>
              </w:rPr>
            </w:pPr>
          </w:p>
          <w:p w14:paraId="0F40672C">
            <w:pPr>
              <w:pStyle w:val="10"/>
              <w:spacing w:before="88"/>
              <w:rPr>
                <w:rFonts w:ascii="Times New Roman"/>
                <w:b/>
                <w:sz w:val="10"/>
              </w:rPr>
            </w:pPr>
          </w:p>
          <w:p w14:paraId="5218F460">
            <w:pPr>
              <w:pStyle w:val="10"/>
              <w:ind w:left="9" w:right="2"/>
              <w:jc w:val="center"/>
              <w:rPr>
                <w:sz w:val="10"/>
              </w:rPr>
            </w:pPr>
            <w:r>
              <w:rPr>
                <w:spacing w:val="-2"/>
                <w:sz w:val="10"/>
              </w:rPr>
              <w:t>168,84</w:t>
            </w:r>
          </w:p>
        </w:tc>
        <w:tc>
          <w:tcPr>
            <w:tcW w:w="761" w:type="dxa"/>
          </w:tcPr>
          <w:p w14:paraId="29FA39F1">
            <w:pPr>
              <w:pStyle w:val="10"/>
              <w:rPr>
                <w:rFonts w:ascii="Times New Roman"/>
                <w:b/>
                <w:sz w:val="10"/>
              </w:rPr>
            </w:pPr>
          </w:p>
          <w:p w14:paraId="5142C0E9">
            <w:pPr>
              <w:pStyle w:val="10"/>
              <w:rPr>
                <w:rFonts w:ascii="Times New Roman"/>
                <w:b/>
                <w:sz w:val="10"/>
              </w:rPr>
            </w:pPr>
          </w:p>
          <w:p w14:paraId="7B3B2686">
            <w:pPr>
              <w:pStyle w:val="10"/>
              <w:rPr>
                <w:rFonts w:ascii="Times New Roman"/>
                <w:b/>
                <w:sz w:val="10"/>
              </w:rPr>
            </w:pPr>
          </w:p>
          <w:p w14:paraId="21345630">
            <w:pPr>
              <w:pStyle w:val="10"/>
              <w:rPr>
                <w:rFonts w:ascii="Times New Roman"/>
                <w:b/>
                <w:sz w:val="10"/>
              </w:rPr>
            </w:pPr>
          </w:p>
          <w:p w14:paraId="7ED79639">
            <w:pPr>
              <w:pStyle w:val="10"/>
              <w:spacing w:before="88"/>
              <w:rPr>
                <w:rFonts w:ascii="Times New Roman"/>
                <w:b/>
                <w:sz w:val="10"/>
              </w:rPr>
            </w:pPr>
          </w:p>
          <w:p w14:paraId="152D683A">
            <w:pPr>
              <w:pStyle w:val="10"/>
              <w:ind w:left="14" w:right="10"/>
              <w:jc w:val="center"/>
              <w:rPr>
                <w:sz w:val="10"/>
              </w:rPr>
            </w:pPr>
            <w:r>
              <w:rPr>
                <w:spacing w:val="-2"/>
                <w:sz w:val="10"/>
              </w:rPr>
              <w:t>217,48</w:t>
            </w:r>
          </w:p>
        </w:tc>
        <w:tc>
          <w:tcPr>
            <w:tcW w:w="958" w:type="dxa"/>
          </w:tcPr>
          <w:p w14:paraId="7B04031D">
            <w:pPr>
              <w:pStyle w:val="10"/>
              <w:rPr>
                <w:rFonts w:ascii="Times New Roman"/>
                <w:b/>
                <w:sz w:val="10"/>
              </w:rPr>
            </w:pPr>
          </w:p>
          <w:p w14:paraId="50BB5E17">
            <w:pPr>
              <w:pStyle w:val="10"/>
              <w:rPr>
                <w:rFonts w:ascii="Times New Roman"/>
                <w:b/>
                <w:sz w:val="10"/>
              </w:rPr>
            </w:pPr>
          </w:p>
          <w:p w14:paraId="51A916F2">
            <w:pPr>
              <w:pStyle w:val="10"/>
              <w:rPr>
                <w:rFonts w:ascii="Times New Roman"/>
                <w:b/>
                <w:sz w:val="10"/>
              </w:rPr>
            </w:pPr>
          </w:p>
          <w:p w14:paraId="22AB8BA5">
            <w:pPr>
              <w:pStyle w:val="10"/>
              <w:rPr>
                <w:rFonts w:ascii="Times New Roman"/>
                <w:b/>
                <w:sz w:val="10"/>
              </w:rPr>
            </w:pPr>
          </w:p>
          <w:p w14:paraId="58AD6D71">
            <w:pPr>
              <w:pStyle w:val="10"/>
              <w:spacing w:before="88"/>
              <w:rPr>
                <w:rFonts w:ascii="Times New Roman"/>
                <w:b/>
                <w:sz w:val="10"/>
              </w:rPr>
            </w:pPr>
          </w:p>
          <w:p w14:paraId="563D8168">
            <w:pPr>
              <w:pStyle w:val="10"/>
              <w:ind w:left="31" w:right="2"/>
              <w:jc w:val="center"/>
              <w:rPr>
                <w:sz w:val="10"/>
              </w:rPr>
            </w:pPr>
            <w:r>
              <w:rPr>
                <w:spacing w:val="-2"/>
                <w:sz w:val="10"/>
              </w:rPr>
              <w:t>10.221,69</w:t>
            </w:r>
          </w:p>
        </w:tc>
        <w:tc>
          <w:tcPr>
            <w:tcW w:w="600" w:type="dxa"/>
          </w:tcPr>
          <w:p w14:paraId="05EE094E">
            <w:pPr>
              <w:pStyle w:val="10"/>
              <w:rPr>
                <w:rFonts w:ascii="Times New Roman"/>
                <w:b/>
                <w:sz w:val="10"/>
              </w:rPr>
            </w:pPr>
          </w:p>
          <w:p w14:paraId="409DB6C5">
            <w:pPr>
              <w:pStyle w:val="10"/>
              <w:rPr>
                <w:rFonts w:ascii="Times New Roman"/>
                <w:b/>
                <w:sz w:val="10"/>
              </w:rPr>
            </w:pPr>
          </w:p>
          <w:p w14:paraId="47739781">
            <w:pPr>
              <w:pStyle w:val="10"/>
              <w:rPr>
                <w:rFonts w:ascii="Times New Roman"/>
                <w:b/>
                <w:sz w:val="10"/>
              </w:rPr>
            </w:pPr>
          </w:p>
          <w:p w14:paraId="4B4C1660">
            <w:pPr>
              <w:pStyle w:val="10"/>
              <w:rPr>
                <w:rFonts w:ascii="Times New Roman"/>
                <w:b/>
                <w:sz w:val="10"/>
              </w:rPr>
            </w:pPr>
          </w:p>
          <w:p w14:paraId="471D79FA">
            <w:pPr>
              <w:pStyle w:val="10"/>
              <w:spacing w:before="88"/>
              <w:rPr>
                <w:rFonts w:ascii="Times New Roman"/>
                <w:b/>
                <w:sz w:val="10"/>
              </w:rPr>
            </w:pPr>
          </w:p>
          <w:p w14:paraId="46892731">
            <w:pPr>
              <w:pStyle w:val="10"/>
              <w:ind w:left="7"/>
              <w:jc w:val="center"/>
              <w:rPr>
                <w:sz w:val="10"/>
              </w:rPr>
            </w:pPr>
            <w:r>
              <w:rPr>
                <w:spacing w:val="-2"/>
                <w:sz w:val="10"/>
              </w:rPr>
              <w:t>0,081%</w:t>
            </w:r>
          </w:p>
        </w:tc>
        <w:tc>
          <w:tcPr>
            <w:tcW w:w="797" w:type="dxa"/>
          </w:tcPr>
          <w:p w14:paraId="3E42877E">
            <w:pPr>
              <w:pStyle w:val="10"/>
              <w:rPr>
                <w:rFonts w:ascii="Times New Roman"/>
                <w:b/>
                <w:sz w:val="10"/>
              </w:rPr>
            </w:pPr>
          </w:p>
          <w:p w14:paraId="4DF76EFC">
            <w:pPr>
              <w:pStyle w:val="10"/>
              <w:rPr>
                <w:rFonts w:ascii="Times New Roman"/>
                <w:b/>
                <w:sz w:val="10"/>
              </w:rPr>
            </w:pPr>
          </w:p>
          <w:p w14:paraId="3FE2D2A4">
            <w:pPr>
              <w:pStyle w:val="10"/>
              <w:rPr>
                <w:rFonts w:ascii="Times New Roman"/>
                <w:b/>
                <w:sz w:val="10"/>
              </w:rPr>
            </w:pPr>
          </w:p>
          <w:p w14:paraId="03CEDB90">
            <w:pPr>
              <w:pStyle w:val="10"/>
              <w:rPr>
                <w:rFonts w:ascii="Times New Roman"/>
                <w:b/>
                <w:sz w:val="10"/>
              </w:rPr>
            </w:pPr>
          </w:p>
          <w:p w14:paraId="14D55574">
            <w:pPr>
              <w:pStyle w:val="10"/>
              <w:spacing w:before="88"/>
              <w:rPr>
                <w:rFonts w:ascii="Times New Roman"/>
                <w:b/>
                <w:sz w:val="10"/>
              </w:rPr>
            </w:pPr>
          </w:p>
          <w:p w14:paraId="3258DB6C">
            <w:pPr>
              <w:pStyle w:val="10"/>
              <w:ind w:left="6"/>
              <w:jc w:val="center"/>
              <w:rPr>
                <w:sz w:val="10"/>
              </w:rPr>
            </w:pPr>
            <w:r>
              <w:rPr>
                <w:spacing w:val="-2"/>
                <w:sz w:val="10"/>
              </w:rPr>
              <w:t>93,98%</w:t>
            </w:r>
          </w:p>
        </w:tc>
        <w:tc>
          <w:tcPr>
            <w:tcW w:w="965" w:type="dxa"/>
          </w:tcPr>
          <w:p w14:paraId="0B4F681A">
            <w:pPr>
              <w:pStyle w:val="10"/>
              <w:rPr>
                <w:rFonts w:ascii="Times New Roman"/>
                <w:b/>
                <w:sz w:val="10"/>
              </w:rPr>
            </w:pPr>
          </w:p>
          <w:p w14:paraId="64EC5C2E">
            <w:pPr>
              <w:pStyle w:val="10"/>
              <w:rPr>
                <w:rFonts w:ascii="Times New Roman"/>
                <w:b/>
                <w:sz w:val="10"/>
              </w:rPr>
            </w:pPr>
          </w:p>
          <w:p w14:paraId="4D4A8B41">
            <w:pPr>
              <w:pStyle w:val="10"/>
              <w:rPr>
                <w:rFonts w:ascii="Times New Roman"/>
                <w:b/>
                <w:sz w:val="10"/>
              </w:rPr>
            </w:pPr>
          </w:p>
          <w:p w14:paraId="7DB97867">
            <w:pPr>
              <w:pStyle w:val="10"/>
              <w:rPr>
                <w:rFonts w:ascii="Times New Roman"/>
                <w:b/>
                <w:sz w:val="10"/>
              </w:rPr>
            </w:pPr>
          </w:p>
          <w:p w14:paraId="32F19999">
            <w:pPr>
              <w:pStyle w:val="10"/>
              <w:spacing w:before="88"/>
              <w:rPr>
                <w:rFonts w:ascii="Times New Roman"/>
                <w:b/>
                <w:sz w:val="10"/>
              </w:rPr>
            </w:pPr>
          </w:p>
          <w:p w14:paraId="16ED349A">
            <w:pPr>
              <w:pStyle w:val="10"/>
              <w:ind w:left="4"/>
              <w:jc w:val="center"/>
              <w:rPr>
                <w:sz w:val="10"/>
              </w:rPr>
            </w:pPr>
            <w:r>
              <w:rPr>
                <w:spacing w:val="-10"/>
                <w:sz w:val="10"/>
              </w:rPr>
              <w:t>C</w:t>
            </w:r>
          </w:p>
        </w:tc>
      </w:tr>
      <w:tr w14:paraId="0784A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6D29CE5A">
            <w:pPr>
              <w:pStyle w:val="10"/>
              <w:rPr>
                <w:rFonts w:ascii="Times New Roman"/>
                <w:b/>
                <w:sz w:val="10"/>
              </w:rPr>
            </w:pPr>
          </w:p>
          <w:p w14:paraId="3F4F9DCB">
            <w:pPr>
              <w:pStyle w:val="10"/>
              <w:rPr>
                <w:rFonts w:ascii="Times New Roman"/>
                <w:b/>
                <w:sz w:val="10"/>
              </w:rPr>
            </w:pPr>
          </w:p>
          <w:p w14:paraId="5495FCDE">
            <w:pPr>
              <w:pStyle w:val="10"/>
              <w:rPr>
                <w:rFonts w:ascii="Times New Roman"/>
                <w:b/>
                <w:sz w:val="10"/>
              </w:rPr>
            </w:pPr>
          </w:p>
          <w:p w14:paraId="62C7416A">
            <w:pPr>
              <w:pStyle w:val="10"/>
              <w:spacing w:before="24"/>
              <w:rPr>
                <w:rFonts w:ascii="Times New Roman"/>
                <w:b/>
                <w:sz w:val="10"/>
              </w:rPr>
            </w:pPr>
          </w:p>
          <w:p w14:paraId="0D48B37F">
            <w:pPr>
              <w:pStyle w:val="10"/>
              <w:ind w:left="11" w:right="4"/>
              <w:jc w:val="center"/>
              <w:rPr>
                <w:sz w:val="10"/>
              </w:rPr>
            </w:pPr>
            <w:r>
              <w:rPr>
                <w:spacing w:val="-4"/>
                <w:sz w:val="10"/>
              </w:rPr>
              <w:t>17.3</w:t>
            </w:r>
          </w:p>
        </w:tc>
        <w:tc>
          <w:tcPr>
            <w:tcW w:w="740" w:type="dxa"/>
          </w:tcPr>
          <w:p w14:paraId="429918B4">
            <w:pPr>
              <w:pStyle w:val="10"/>
              <w:rPr>
                <w:rFonts w:ascii="Times New Roman"/>
                <w:b/>
                <w:sz w:val="10"/>
              </w:rPr>
            </w:pPr>
          </w:p>
          <w:p w14:paraId="25ED1D03">
            <w:pPr>
              <w:pStyle w:val="10"/>
              <w:rPr>
                <w:rFonts w:ascii="Times New Roman"/>
                <w:b/>
                <w:sz w:val="10"/>
              </w:rPr>
            </w:pPr>
          </w:p>
          <w:p w14:paraId="782D10BB">
            <w:pPr>
              <w:pStyle w:val="10"/>
              <w:spacing w:before="81"/>
              <w:rPr>
                <w:rFonts w:ascii="Times New Roman"/>
                <w:b/>
                <w:sz w:val="10"/>
              </w:rPr>
            </w:pPr>
          </w:p>
          <w:p w14:paraId="11492400">
            <w:pPr>
              <w:pStyle w:val="10"/>
              <w:ind w:left="337" w:right="63" w:hanging="262"/>
              <w:rPr>
                <w:sz w:val="10"/>
              </w:rPr>
            </w:pPr>
            <w:r>
              <w:rPr>
                <w:sz w:val="10"/>
              </w:rPr>
              <w:t>17.017.0110-</w:t>
            </w:r>
            <w:r>
              <w:rPr>
                <w:spacing w:val="-10"/>
                <w:sz w:val="10"/>
              </w:rPr>
              <w:t>A</w:t>
            </w:r>
          </w:p>
        </w:tc>
        <w:tc>
          <w:tcPr>
            <w:tcW w:w="2694" w:type="dxa"/>
          </w:tcPr>
          <w:p w14:paraId="0D333B28">
            <w:pPr>
              <w:pStyle w:val="10"/>
              <w:spacing w:before="27"/>
              <w:rPr>
                <w:rFonts w:ascii="Times New Roman"/>
                <w:b/>
                <w:sz w:val="10"/>
              </w:rPr>
            </w:pPr>
          </w:p>
          <w:p w14:paraId="4F07F9B7">
            <w:pPr>
              <w:pStyle w:val="10"/>
              <w:spacing w:before="1"/>
              <w:ind w:left="70" w:right="63"/>
              <w:rPr>
                <w:sz w:val="10"/>
              </w:rPr>
            </w:pPr>
            <w:r>
              <w:rPr>
                <w:sz w:val="10"/>
              </w:rPr>
              <w:t>PINTURA</w:t>
            </w:r>
            <w:r>
              <w:rPr>
                <w:spacing w:val="-7"/>
                <w:sz w:val="10"/>
              </w:rPr>
              <w:t xml:space="preserve"> </w:t>
            </w:r>
            <w:r>
              <w:rPr>
                <w:sz w:val="10"/>
              </w:rPr>
              <w:t>INTERNA</w:t>
            </w:r>
            <w:r>
              <w:rPr>
                <w:spacing w:val="-7"/>
                <w:sz w:val="10"/>
              </w:rPr>
              <w:t xml:space="preserve"> </w:t>
            </w:r>
            <w:r>
              <w:rPr>
                <w:sz w:val="10"/>
              </w:rPr>
              <w:t>OU</w:t>
            </w:r>
            <w:r>
              <w:rPr>
                <w:spacing w:val="-6"/>
                <w:sz w:val="10"/>
              </w:rPr>
              <w:t xml:space="preserve"> </w:t>
            </w:r>
            <w:r>
              <w:rPr>
                <w:sz w:val="10"/>
              </w:rPr>
              <w:t>EXTERNA</w:t>
            </w:r>
            <w:r>
              <w:rPr>
                <w:spacing w:val="-7"/>
                <w:sz w:val="10"/>
              </w:rPr>
              <w:t xml:space="preserve"> </w:t>
            </w:r>
            <w:r>
              <w:rPr>
                <w:sz w:val="10"/>
              </w:rPr>
              <w:t>SOBRE</w:t>
            </w:r>
            <w:r>
              <w:rPr>
                <w:spacing w:val="-7"/>
                <w:sz w:val="10"/>
              </w:rPr>
              <w:t xml:space="preserve"> </w:t>
            </w:r>
            <w:r>
              <w:rPr>
                <w:sz w:val="10"/>
              </w:rPr>
              <w:t>MADEIRA,</w:t>
            </w:r>
            <w:r>
              <w:rPr>
                <w:spacing w:val="40"/>
                <w:sz w:val="10"/>
              </w:rPr>
              <w:t xml:space="preserve"> </w:t>
            </w:r>
            <w:r>
              <w:rPr>
                <w:sz w:val="10"/>
              </w:rPr>
              <w:t>COM TINTA A OLEO BRILHANTE OU ACETINADA,</w:t>
            </w:r>
            <w:r>
              <w:rPr>
                <w:spacing w:val="40"/>
                <w:sz w:val="10"/>
              </w:rPr>
              <w:t xml:space="preserve"> </w:t>
            </w:r>
            <w:r>
              <w:rPr>
                <w:sz w:val="10"/>
              </w:rPr>
              <w:t>LIXAMENTO,</w:t>
            </w:r>
            <w:r>
              <w:rPr>
                <w:spacing w:val="40"/>
                <w:sz w:val="10"/>
              </w:rPr>
              <w:t xml:space="preserve"> </w:t>
            </w:r>
            <w:r>
              <w:rPr>
                <w:sz w:val="10"/>
              </w:rPr>
              <w:t>UMA DEMAO DE VERNIZ</w:t>
            </w:r>
            <w:r>
              <w:rPr>
                <w:spacing w:val="40"/>
                <w:sz w:val="10"/>
              </w:rPr>
              <w:t xml:space="preserve"> </w:t>
            </w:r>
            <w:r>
              <w:rPr>
                <w:sz w:val="10"/>
              </w:rPr>
              <w:t>ISOLANTEINCOLOR,</w:t>
            </w:r>
            <w:r>
              <w:rPr>
                <w:spacing w:val="40"/>
                <w:sz w:val="10"/>
              </w:rPr>
              <w:t xml:space="preserve"> </w:t>
            </w:r>
            <w:r>
              <w:rPr>
                <w:sz w:val="10"/>
              </w:rPr>
              <w:t>DUAS DEMAOS DE MASSA</w:t>
            </w:r>
            <w:r>
              <w:rPr>
                <w:spacing w:val="40"/>
                <w:sz w:val="10"/>
              </w:rPr>
              <w:t xml:space="preserve"> </w:t>
            </w:r>
            <w:r>
              <w:rPr>
                <w:sz w:val="10"/>
              </w:rPr>
              <w:t>PARA MADEIRA,</w:t>
            </w:r>
            <w:r>
              <w:rPr>
                <w:spacing w:val="31"/>
                <w:sz w:val="10"/>
              </w:rPr>
              <w:t xml:space="preserve"> </w:t>
            </w:r>
            <w:r>
              <w:rPr>
                <w:sz w:val="10"/>
              </w:rPr>
              <w:t>LIXAMENTO E REMOCAO DE PO,</w:t>
            </w:r>
            <w:r>
              <w:rPr>
                <w:spacing w:val="40"/>
                <w:sz w:val="10"/>
              </w:rPr>
              <w:t xml:space="preserve"> </w:t>
            </w:r>
            <w:r>
              <w:rPr>
                <w:sz w:val="10"/>
              </w:rPr>
              <w:t>UMA DEMAO DE FUNDO SINTETICO NIVELADOR E</w:t>
            </w:r>
            <w:r>
              <w:rPr>
                <w:spacing w:val="40"/>
                <w:sz w:val="10"/>
              </w:rPr>
              <w:t xml:space="preserve"> </w:t>
            </w:r>
            <w:r>
              <w:rPr>
                <w:sz w:val="10"/>
              </w:rPr>
              <w:t>DUAS DEMAOSDE ACABAMENTO</w:t>
            </w:r>
          </w:p>
        </w:tc>
        <w:tc>
          <w:tcPr>
            <w:tcW w:w="697" w:type="dxa"/>
          </w:tcPr>
          <w:p w14:paraId="0D23E768">
            <w:pPr>
              <w:pStyle w:val="10"/>
              <w:rPr>
                <w:rFonts w:ascii="Times New Roman"/>
                <w:b/>
                <w:sz w:val="10"/>
              </w:rPr>
            </w:pPr>
          </w:p>
          <w:p w14:paraId="6BB9B511">
            <w:pPr>
              <w:pStyle w:val="10"/>
              <w:rPr>
                <w:rFonts w:ascii="Times New Roman"/>
                <w:b/>
                <w:sz w:val="10"/>
              </w:rPr>
            </w:pPr>
          </w:p>
          <w:p w14:paraId="1E6A5039">
            <w:pPr>
              <w:pStyle w:val="10"/>
              <w:rPr>
                <w:rFonts w:ascii="Times New Roman"/>
                <w:b/>
                <w:sz w:val="10"/>
              </w:rPr>
            </w:pPr>
          </w:p>
          <w:p w14:paraId="07330EE3">
            <w:pPr>
              <w:pStyle w:val="10"/>
              <w:spacing w:before="24"/>
              <w:rPr>
                <w:rFonts w:ascii="Times New Roman"/>
                <w:b/>
                <w:sz w:val="10"/>
              </w:rPr>
            </w:pPr>
          </w:p>
          <w:p w14:paraId="646F6272">
            <w:pPr>
              <w:pStyle w:val="10"/>
              <w:ind w:left="7" w:right="2"/>
              <w:jc w:val="center"/>
              <w:rPr>
                <w:sz w:val="10"/>
              </w:rPr>
            </w:pPr>
            <w:r>
              <w:rPr>
                <w:spacing w:val="-5"/>
                <w:sz w:val="10"/>
              </w:rPr>
              <w:t>M2</w:t>
            </w:r>
          </w:p>
        </w:tc>
        <w:tc>
          <w:tcPr>
            <w:tcW w:w="862" w:type="dxa"/>
          </w:tcPr>
          <w:p w14:paraId="6D789C0E">
            <w:pPr>
              <w:pStyle w:val="10"/>
              <w:rPr>
                <w:rFonts w:ascii="Times New Roman"/>
                <w:b/>
                <w:sz w:val="10"/>
              </w:rPr>
            </w:pPr>
          </w:p>
          <w:p w14:paraId="099C271F">
            <w:pPr>
              <w:pStyle w:val="10"/>
              <w:rPr>
                <w:rFonts w:ascii="Times New Roman"/>
                <w:b/>
                <w:sz w:val="10"/>
              </w:rPr>
            </w:pPr>
          </w:p>
          <w:p w14:paraId="135FC5EC">
            <w:pPr>
              <w:pStyle w:val="10"/>
              <w:rPr>
                <w:rFonts w:ascii="Times New Roman"/>
                <w:b/>
                <w:sz w:val="10"/>
              </w:rPr>
            </w:pPr>
          </w:p>
          <w:p w14:paraId="2A2980CA">
            <w:pPr>
              <w:pStyle w:val="10"/>
              <w:spacing w:before="24"/>
              <w:rPr>
                <w:rFonts w:ascii="Times New Roman"/>
                <w:b/>
                <w:sz w:val="10"/>
              </w:rPr>
            </w:pPr>
          </w:p>
          <w:p w14:paraId="612B1D80">
            <w:pPr>
              <w:pStyle w:val="10"/>
              <w:ind w:left="9"/>
              <w:jc w:val="center"/>
              <w:rPr>
                <w:sz w:val="10"/>
              </w:rPr>
            </w:pPr>
            <w:r>
              <w:rPr>
                <w:spacing w:val="-2"/>
                <w:sz w:val="10"/>
              </w:rPr>
              <w:t>233,92</w:t>
            </w:r>
          </w:p>
        </w:tc>
        <w:tc>
          <w:tcPr>
            <w:tcW w:w="624" w:type="dxa"/>
          </w:tcPr>
          <w:p w14:paraId="66A574DC">
            <w:pPr>
              <w:pStyle w:val="10"/>
              <w:rPr>
                <w:rFonts w:ascii="Times New Roman"/>
                <w:b/>
                <w:sz w:val="10"/>
              </w:rPr>
            </w:pPr>
          </w:p>
          <w:p w14:paraId="70FC8F1C">
            <w:pPr>
              <w:pStyle w:val="10"/>
              <w:rPr>
                <w:rFonts w:ascii="Times New Roman"/>
                <w:b/>
                <w:sz w:val="10"/>
              </w:rPr>
            </w:pPr>
          </w:p>
          <w:p w14:paraId="52D34025">
            <w:pPr>
              <w:pStyle w:val="10"/>
              <w:rPr>
                <w:rFonts w:ascii="Times New Roman"/>
                <w:b/>
                <w:sz w:val="10"/>
              </w:rPr>
            </w:pPr>
          </w:p>
          <w:p w14:paraId="43CB1289">
            <w:pPr>
              <w:pStyle w:val="10"/>
              <w:spacing w:before="24"/>
              <w:rPr>
                <w:rFonts w:ascii="Times New Roman"/>
                <w:b/>
                <w:sz w:val="10"/>
              </w:rPr>
            </w:pPr>
          </w:p>
          <w:p w14:paraId="422C446F">
            <w:pPr>
              <w:pStyle w:val="10"/>
              <w:ind w:left="9"/>
              <w:jc w:val="center"/>
              <w:rPr>
                <w:sz w:val="10"/>
              </w:rPr>
            </w:pPr>
            <w:r>
              <w:rPr>
                <w:spacing w:val="-2"/>
                <w:sz w:val="10"/>
              </w:rPr>
              <w:t>34,40</w:t>
            </w:r>
          </w:p>
        </w:tc>
        <w:tc>
          <w:tcPr>
            <w:tcW w:w="761" w:type="dxa"/>
          </w:tcPr>
          <w:p w14:paraId="0ED78ED7">
            <w:pPr>
              <w:pStyle w:val="10"/>
              <w:rPr>
                <w:rFonts w:ascii="Times New Roman"/>
                <w:b/>
                <w:sz w:val="10"/>
              </w:rPr>
            </w:pPr>
          </w:p>
          <w:p w14:paraId="41F59324">
            <w:pPr>
              <w:pStyle w:val="10"/>
              <w:rPr>
                <w:rFonts w:ascii="Times New Roman"/>
                <w:b/>
                <w:sz w:val="10"/>
              </w:rPr>
            </w:pPr>
          </w:p>
          <w:p w14:paraId="7C10D080">
            <w:pPr>
              <w:pStyle w:val="10"/>
              <w:rPr>
                <w:rFonts w:ascii="Times New Roman"/>
                <w:b/>
                <w:sz w:val="10"/>
              </w:rPr>
            </w:pPr>
          </w:p>
          <w:p w14:paraId="6AD2EE3B">
            <w:pPr>
              <w:pStyle w:val="10"/>
              <w:spacing w:before="24"/>
              <w:rPr>
                <w:rFonts w:ascii="Times New Roman"/>
                <w:b/>
                <w:sz w:val="10"/>
              </w:rPr>
            </w:pPr>
          </w:p>
          <w:p w14:paraId="60CFE396">
            <w:pPr>
              <w:pStyle w:val="10"/>
              <w:ind w:left="14" w:right="8"/>
              <w:jc w:val="center"/>
              <w:rPr>
                <w:sz w:val="10"/>
              </w:rPr>
            </w:pPr>
            <w:r>
              <w:rPr>
                <w:spacing w:val="-2"/>
                <w:sz w:val="10"/>
              </w:rPr>
              <w:t>44,31</w:t>
            </w:r>
          </w:p>
        </w:tc>
        <w:tc>
          <w:tcPr>
            <w:tcW w:w="958" w:type="dxa"/>
          </w:tcPr>
          <w:p w14:paraId="5B23BBD7">
            <w:pPr>
              <w:pStyle w:val="10"/>
              <w:rPr>
                <w:rFonts w:ascii="Times New Roman"/>
                <w:b/>
                <w:sz w:val="10"/>
              </w:rPr>
            </w:pPr>
          </w:p>
          <w:p w14:paraId="409ACFDF">
            <w:pPr>
              <w:pStyle w:val="10"/>
              <w:rPr>
                <w:rFonts w:ascii="Times New Roman"/>
                <w:b/>
                <w:sz w:val="10"/>
              </w:rPr>
            </w:pPr>
          </w:p>
          <w:p w14:paraId="674899E2">
            <w:pPr>
              <w:pStyle w:val="10"/>
              <w:rPr>
                <w:rFonts w:ascii="Times New Roman"/>
                <w:b/>
                <w:sz w:val="10"/>
              </w:rPr>
            </w:pPr>
          </w:p>
          <w:p w14:paraId="00120E4D">
            <w:pPr>
              <w:pStyle w:val="10"/>
              <w:spacing w:before="24"/>
              <w:rPr>
                <w:rFonts w:ascii="Times New Roman"/>
                <w:b/>
                <w:sz w:val="10"/>
              </w:rPr>
            </w:pPr>
          </w:p>
          <w:p w14:paraId="1DB1FC71">
            <w:pPr>
              <w:pStyle w:val="10"/>
              <w:ind w:left="31" w:right="2"/>
              <w:jc w:val="center"/>
              <w:rPr>
                <w:sz w:val="10"/>
              </w:rPr>
            </w:pPr>
            <w:r>
              <w:rPr>
                <w:spacing w:val="-2"/>
                <w:sz w:val="10"/>
              </w:rPr>
              <w:t>10.365,10</w:t>
            </w:r>
          </w:p>
        </w:tc>
        <w:tc>
          <w:tcPr>
            <w:tcW w:w="600" w:type="dxa"/>
          </w:tcPr>
          <w:p w14:paraId="6D245822">
            <w:pPr>
              <w:pStyle w:val="10"/>
              <w:rPr>
                <w:rFonts w:ascii="Times New Roman"/>
                <w:b/>
                <w:sz w:val="10"/>
              </w:rPr>
            </w:pPr>
          </w:p>
          <w:p w14:paraId="7F4A1918">
            <w:pPr>
              <w:pStyle w:val="10"/>
              <w:rPr>
                <w:rFonts w:ascii="Times New Roman"/>
                <w:b/>
                <w:sz w:val="10"/>
              </w:rPr>
            </w:pPr>
          </w:p>
          <w:p w14:paraId="2D6E2473">
            <w:pPr>
              <w:pStyle w:val="10"/>
              <w:rPr>
                <w:rFonts w:ascii="Times New Roman"/>
                <w:b/>
                <w:sz w:val="10"/>
              </w:rPr>
            </w:pPr>
          </w:p>
          <w:p w14:paraId="03F235C0">
            <w:pPr>
              <w:pStyle w:val="10"/>
              <w:spacing w:before="24"/>
              <w:rPr>
                <w:rFonts w:ascii="Times New Roman"/>
                <w:b/>
                <w:sz w:val="10"/>
              </w:rPr>
            </w:pPr>
          </w:p>
          <w:p w14:paraId="33A87067">
            <w:pPr>
              <w:pStyle w:val="10"/>
              <w:ind w:left="7"/>
              <w:jc w:val="center"/>
              <w:rPr>
                <w:sz w:val="10"/>
              </w:rPr>
            </w:pPr>
            <w:r>
              <w:rPr>
                <w:spacing w:val="-2"/>
                <w:sz w:val="10"/>
              </w:rPr>
              <w:t>0,083%</w:t>
            </w:r>
          </w:p>
        </w:tc>
        <w:tc>
          <w:tcPr>
            <w:tcW w:w="797" w:type="dxa"/>
          </w:tcPr>
          <w:p w14:paraId="1DBE8866">
            <w:pPr>
              <w:pStyle w:val="10"/>
              <w:rPr>
                <w:rFonts w:ascii="Times New Roman"/>
                <w:b/>
                <w:sz w:val="10"/>
              </w:rPr>
            </w:pPr>
          </w:p>
          <w:p w14:paraId="1FCFF216">
            <w:pPr>
              <w:pStyle w:val="10"/>
              <w:rPr>
                <w:rFonts w:ascii="Times New Roman"/>
                <w:b/>
                <w:sz w:val="10"/>
              </w:rPr>
            </w:pPr>
          </w:p>
          <w:p w14:paraId="3F129288">
            <w:pPr>
              <w:pStyle w:val="10"/>
              <w:rPr>
                <w:rFonts w:ascii="Times New Roman"/>
                <w:b/>
                <w:sz w:val="10"/>
              </w:rPr>
            </w:pPr>
          </w:p>
          <w:p w14:paraId="7F04F992">
            <w:pPr>
              <w:pStyle w:val="10"/>
              <w:spacing w:before="24"/>
              <w:rPr>
                <w:rFonts w:ascii="Times New Roman"/>
                <w:b/>
                <w:sz w:val="10"/>
              </w:rPr>
            </w:pPr>
          </w:p>
          <w:p w14:paraId="5B2F54C3">
            <w:pPr>
              <w:pStyle w:val="10"/>
              <w:ind w:left="6"/>
              <w:jc w:val="center"/>
              <w:rPr>
                <w:sz w:val="10"/>
              </w:rPr>
            </w:pPr>
            <w:r>
              <w:rPr>
                <w:spacing w:val="-2"/>
                <w:sz w:val="10"/>
              </w:rPr>
              <w:t>94,07%</w:t>
            </w:r>
          </w:p>
        </w:tc>
        <w:tc>
          <w:tcPr>
            <w:tcW w:w="965" w:type="dxa"/>
          </w:tcPr>
          <w:p w14:paraId="359CB6D4">
            <w:pPr>
              <w:pStyle w:val="10"/>
              <w:rPr>
                <w:rFonts w:ascii="Times New Roman"/>
                <w:b/>
                <w:sz w:val="10"/>
              </w:rPr>
            </w:pPr>
          </w:p>
          <w:p w14:paraId="40F281F4">
            <w:pPr>
              <w:pStyle w:val="10"/>
              <w:rPr>
                <w:rFonts w:ascii="Times New Roman"/>
                <w:b/>
                <w:sz w:val="10"/>
              </w:rPr>
            </w:pPr>
          </w:p>
          <w:p w14:paraId="554EF5D3">
            <w:pPr>
              <w:pStyle w:val="10"/>
              <w:rPr>
                <w:rFonts w:ascii="Times New Roman"/>
                <w:b/>
                <w:sz w:val="10"/>
              </w:rPr>
            </w:pPr>
          </w:p>
          <w:p w14:paraId="0BE68D9C">
            <w:pPr>
              <w:pStyle w:val="10"/>
              <w:spacing w:before="24"/>
              <w:rPr>
                <w:rFonts w:ascii="Times New Roman"/>
                <w:b/>
                <w:sz w:val="10"/>
              </w:rPr>
            </w:pPr>
          </w:p>
          <w:p w14:paraId="34E49458">
            <w:pPr>
              <w:pStyle w:val="10"/>
              <w:ind w:left="4"/>
              <w:jc w:val="center"/>
              <w:rPr>
                <w:sz w:val="10"/>
              </w:rPr>
            </w:pPr>
            <w:r>
              <w:rPr>
                <w:spacing w:val="-10"/>
                <w:sz w:val="10"/>
              </w:rPr>
              <w:t>C</w:t>
            </w:r>
          </w:p>
        </w:tc>
      </w:tr>
      <w:tr w14:paraId="26E4C7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38" w:type="dxa"/>
          </w:tcPr>
          <w:p w14:paraId="1C6C2A79">
            <w:pPr>
              <w:pStyle w:val="10"/>
              <w:rPr>
                <w:rFonts w:ascii="Times New Roman"/>
                <w:b/>
                <w:sz w:val="10"/>
              </w:rPr>
            </w:pPr>
          </w:p>
          <w:p w14:paraId="6F5266F8">
            <w:pPr>
              <w:pStyle w:val="10"/>
              <w:rPr>
                <w:rFonts w:ascii="Times New Roman"/>
                <w:b/>
                <w:sz w:val="10"/>
              </w:rPr>
            </w:pPr>
          </w:p>
          <w:p w14:paraId="765DA459">
            <w:pPr>
              <w:pStyle w:val="10"/>
              <w:rPr>
                <w:rFonts w:ascii="Times New Roman"/>
                <w:b/>
                <w:sz w:val="10"/>
              </w:rPr>
            </w:pPr>
          </w:p>
          <w:p w14:paraId="6B62E9F1">
            <w:pPr>
              <w:pStyle w:val="10"/>
              <w:spacing w:before="23"/>
              <w:rPr>
                <w:rFonts w:ascii="Times New Roman"/>
                <w:b/>
                <w:sz w:val="10"/>
              </w:rPr>
            </w:pPr>
          </w:p>
          <w:p w14:paraId="35E6EA08">
            <w:pPr>
              <w:pStyle w:val="10"/>
              <w:ind w:left="11" w:right="4"/>
              <w:jc w:val="center"/>
              <w:rPr>
                <w:sz w:val="10"/>
              </w:rPr>
            </w:pPr>
            <w:r>
              <w:rPr>
                <w:spacing w:val="-4"/>
                <w:sz w:val="10"/>
              </w:rPr>
              <w:t>15.1</w:t>
            </w:r>
          </w:p>
        </w:tc>
        <w:tc>
          <w:tcPr>
            <w:tcW w:w="740" w:type="dxa"/>
          </w:tcPr>
          <w:p w14:paraId="6A5755EA">
            <w:pPr>
              <w:pStyle w:val="10"/>
              <w:rPr>
                <w:rFonts w:ascii="Times New Roman"/>
                <w:b/>
                <w:sz w:val="10"/>
              </w:rPr>
            </w:pPr>
          </w:p>
          <w:p w14:paraId="3A6EC468">
            <w:pPr>
              <w:pStyle w:val="10"/>
              <w:rPr>
                <w:rFonts w:ascii="Times New Roman"/>
                <w:b/>
                <w:sz w:val="10"/>
              </w:rPr>
            </w:pPr>
          </w:p>
          <w:p w14:paraId="363D1983">
            <w:pPr>
              <w:pStyle w:val="10"/>
              <w:spacing w:before="81"/>
              <w:rPr>
                <w:rFonts w:ascii="Times New Roman"/>
                <w:b/>
                <w:sz w:val="10"/>
              </w:rPr>
            </w:pPr>
          </w:p>
          <w:p w14:paraId="2020210B">
            <w:pPr>
              <w:pStyle w:val="10"/>
              <w:spacing w:line="244" w:lineRule="auto"/>
              <w:ind w:left="337" w:right="63" w:hanging="262"/>
              <w:rPr>
                <w:sz w:val="10"/>
              </w:rPr>
            </w:pPr>
            <w:r>
              <w:rPr>
                <w:sz w:val="10"/>
              </w:rPr>
              <w:t>15.001.0028-</w:t>
            </w:r>
            <w:r>
              <w:rPr>
                <w:spacing w:val="-10"/>
                <w:sz w:val="10"/>
              </w:rPr>
              <w:t>A</w:t>
            </w:r>
          </w:p>
        </w:tc>
        <w:tc>
          <w:tcPr>
            <w:tcW w:w="2694" w:type="dxa"/>
          </w:tcPr>
          <w:p w14:paraId="584A128C">
            <w:pPr>
              <w:pStyle w:val="10"/>
              <w:spacing w:before="30"/>
              <w:rPr>
                <w:rFonts w:ascii="Times New Roman"/>
                <w:b/>
                <w:sz w:val="10"/>
              </w:rPr>
            </w:pPr>
          </w:p>
          <w:p w14:paraId="7A9A8AFE">
            <w:pPr>
              <w:pStyle w:val="10"/>
              <w:ind w:left="70" w:right="72"/>
              <w:rPr>
                <w:sz w:val="10"/>
              </w:rPr>
            </w:pPr>
            <w:r>
              <w:rPr>
                <w:sz w:val="10"/>
              </w:rPr>
              <w:t>CAIXA DE ALVENARIA EM TIJOLOS</w:t>
            </w:r>
            <w:r>
              <w:rPr>
                <w:spacing w:val="40"/>
                <w:sz w:val="10"/>
              </w:rPr>
              <w:t xml:space="preserve"> </w:t>
            </w:r>
            <w:r>
              <w:rPr>
                <w:sz w:val="10"/>
              </w:rPr>
              <w:t>MACICOS(7X10X20CM),</w:t>
            </w:r>
            <w:r>
              <w:rPr>
                <w:spacing w:val="30"/>
                <w:sz w:val="10"/>
              </w:rPr>
              <w:t xml:space="preserve"> </w:t>
            </w:r>
            <w:r>
              <w:rPr>
                <w:sz w:val="10"/>
              </w:rPr>
              <w:t>EM PAREDESDE MEIA VEZ,</w:t>
            </w:r>
            <w:r>
              <w:rPr>
                <w:spacing w:val="40"/>
                <w:sz w:val="10"/>
              </w:rPr>
              <w:t xml:space="preserve"> </w:t>
            </w:r>
            <w:r>
              <w:rPr>
                <w:sz w:val="10"/>
              </w:rPr>
              <w:t>COM</w:t>
            </w:r>
            <w:r>
              <w:rPr>
                <w:spacing w:val="-7"/>
                <w:sz w:val="10"/>
              </w:rPr>
              <w:t xml:space="preserve"> </w:t>
            </w:r>
            <w:r>
              <w:rPr>
                <w:sz w:val="10"/>
              </w:rPr>
              <w:t>DIMENSOES</w:t>
            </w:r>
            <w:r>
              <w:rPr>
                <w:spacing w:val="-7"/>
                <w:sz w:val="10"/>
              </w:rPr>
              <w:t xml:space="preserve"> </w:t>
            </w:r>
            <w:r>
              <w:rPr>
                <w:sz w:val="10"/>
              </w:rPr>
              <w:t>DE</w:t>
            </w:r>
            <w:r>
              <w:rPr>
                <w:spacing w:val="-6"/>
                <w:sz w:val="10"/>
              </w:rPr>
              <w:t xml:space="preserve"> </w:t>
            </w:r>
            <w:r>
              <w:rPr>
                <w:sz w:val="10"/>
              </w:rPr>
              <w:t>0,60X0,60X0,40M,</w:t>
            </w:r>
            <w:r>
              <w:rPr>
                <w:spacing w:val="9"/>
                <w:sz w:val="10"/>
              </w:rPr>
              <w:t xml:space="preserve"> </w:t>
            </w:r>
            <w:r>
              <w:rPr>
                <w:sz w:val="10"/>
              </w:rPr>
              <w:t>ASSENTADA</w:t>
            </w:r>
            <w:r>
              <w:rPr>
                <w:spacing w:val="40"/>
                <w:sz w:val="10"/>
              </w:rPr>
              <w:t xml:space="preserve"> </w:t>
            </w:r>
            <w:r>
              <w:rPr>
                <w:sz w:val="10"/>
              </w:rPr>
              <w:t>COM ARGAMASSA DE CIMENTO E AREIA,</w:t>
            </w:r>
            <w:r>
              <w:rPr>
                <w:spacing w:val="40"/>
                <w:sz w:val="10"/>
              </w:rPr>
              <w:t xml:space="preserve"> </w:t>
            </w:r>
            <w:r>
              <w:rPr>
                <w:sz w:val="10"/>
              </w:rPr>
              <w:t>NO</w:t>
            </w:r>
            <w:r>
              <w:rPr>
                <w:spacing w:val="40"/>
                <w:sz w:val="10"/>
              </w:rPr>
              <w:t xml:space="preserve"> </w:t>
            </w:r>
            <w:r>
              <w:rPr>
                <w:sz w:val="10"/>
              </w:rPr>
              <w:t>TRACO 1:4,</w:t>
            </w:r>
            <w:r>
              <w:rPr>
                <w:spacing w:val="40"/>
                <w:sz w:val="10"/>
              </w:rPr>
              <w:t xml:space="preserve"> </w:t>
            </w:r>
            <w:r>
              <w:rPr>
                <w:sz w:val="10"/>
              </w:rPr>
              <w:t>REVESTIDA INTERNAMENTE COM A</w:t>
            </w:r>
            <w:r>
              <w:rPr>
                <w:spacing w:val="40"/>
                <w:sz w:val="10"/>
              </w:rPr>
              <w:t xml:space="preserve"> </w:t>
            </w:r>
            <w:r>
              <w:rPr>
                <w:sz w:val="10"/>
              </w:rPr>
              <w:t>MESMA ARGAMASSA,</w:t>
            </w:r>
            <w:r>
              <w:rPr>
                <w:spacing w:val="33"/>
                <w:sz w:val="10"/>
              </w:rPr>
              <w:t xml:space="preserve"> </w:t>
            </w:r>
            <w:r>
              <w:rPr>
                <w:sz w:val="10"/>
              </w:rPr>
              <w:t>COM</w:t>
            </w:r>
            <w:r>
              <w:rPr>
                <w:spacing w:val="-1"/>
                <w:sz w:val="10"/>
              </w:rPr>
              <w:t xml:space="preserve"> </w:t>
            </w:r>
            <w:r>
              <w:rPr>
                <w:sz w:val="10"/>
              </w:rPr>
              <w:t>FUNDO DE CONCRETO</w:t>
            </w:r>
            <w:r>
              <w:rPr>
                <w:spacing w:val="40"/>
                <w:sz w:val="10"/>
              </w:rPr>
              <w:t xml:space="preserve"> </w:t>
            </w:r>
            <w:r>
              <w:rPr>
                <w:sz w:val="10"/>
              </w:rPr>
              <w:t>E TAMPA DE CONCRETO ARMADO</w:t>
            </w:r>
          </w:p>
        </w:tc>
        <w:tc>
          <w:tcPr>
            <w:tcW w:w="697" w:type="dxa"/>
          </w:tcPr>
          <w:p w14:paraId="1B87A544">
            <w:pPr>
              <w:pStyle w:val="10"/>
              <w:rPr>
                <w:rFonts w:ascii="Times New Roman"/>
                <w:b/>
                <w:sz w:val="10"/>
              </w:rPr>
            </w:pPr>
          </w:p>
          <w:p w14:paraId="17930366">
            <w:pPr>
              <w:pStyle w:val="10"/>
              <w:rPr>
                <w:rFonts w:ascii="Times New Roman"/>
                <w:b/>
                <w:sz w:val="10"/>
              </w:rPr>
            </w:pPr>
          </w:p>
          <w:p w14:paraId="0280801A">
            <w:pPr>
              <w:pStyle w:val="10"/>
              <w:rPr>
                <w:rFonts w:ascii="Times New Roman"/>
                <w:b/>
                <w:sz w:val="10"/>
              </w:rPr>
            </w:pPr>
          </w:p>
          <w:p w14:paraId="5F04893A">
            <w:pPr>
              <w:pStyle w:val="10"/>
              <w:spacing w:before="23"/>
              <w:rPr>
                <w:rFonts w:ascii="Times New Roman"/>
                <w:b/>
                <w:sz w:val="10"/>
              </w:rPr>
            </w:pPr>
          </w:p>
          <w:p w14:paraId="1336042A">
            <w:pPr>
              <w:pStyle w:val="10"/>
              <w:ind w:left="7" w:right="3"/>
              <w:jc w:val="center"/>
              <w:rPr>
                <w:sz w:val="10"/>
              </w:rPr>
            </w:pPr>
            <w:r>
              <w:rPr>
                <w:spacing w:val="-5"/>
                <w:sz w:val="10"/>
              </w:rPr>
              <w:t>UN</w:t>
            </w:r>
          </w:p>
        </w:tc>
        <w:tc>
          <w:tcPr>
            <w:tcW w:w="862" w:type="dxa"/>
          </w:tcPr>
          <w:p w14:paraId="568D4D4B">
            <w:pPr>
              <w:pStyle w:val="10"/>
              <w:rPr>
                <w:rFonts w:ascii="Times New Roman"/>
                <w:b/>
                <w:sz w:val="10"/>
              </w:rPr>
            </w:pPr>
          </w:p>
          <w:p w14:paraId="344C814F">
            <w:pPr>
              <w:pStyle w:val="10"/>
              <w:rPr>
                <w:rFonts w:ascii="Times New Roman"/>
                <w:b/>
                <w:sz w:val="10"/>
              </w:rPr>
            </w:pPr>
          </w:p>
          <w:p w14:paraId="7C625754">
            <w:pPr>
              <w:pStyle w:val="10"/>
              <w:rPr>
                <w:rFonts w:ascii="Times New Roman"/>
                <w:b/>
                <w:sz w:val="10"/>
              </w:rPr>
            </w:pPr>
          </w:p>
          <w:p w14:paraId="2264BCD7">
            <w:pPr>
              <w:pStyle w:val="10"/>
              <w:spacing w:before="23"/>
              <w:rPr>
                <w:rFonts w:ascii="Times New Roman"/>
                <w:b/>
                <w:sz w:val="10"/>
              </w:rPr>
            </w:pPr>
          </w:p>
          <w:p w14:paraId="627AA340">
            <w:pPr>
              <w:pStyle w:val="10"/>
              <w:ind w:left="9" w:right="2"/>
              <w:jc w:val="center"/>
              <w:rPr>
                <w:sz w:val="10"/>
              </w:rPr>
            </w:pPr>
            <w:r>
              <w:rPr>
                <w:spacing w:val="-2"/>
                <w:sz w:val="10"/>
              </w:rPr>
              <w:t>15,00</w:t>
            </w:r>
          </w:p>
        </w:tc>
        <w:tc>
          <w:tcPr>
            <w:tcW w:w="624" w:type="dxa"/>
          </w:tcPr>
          <w:p w14:paraId="50FEAC7B">
            <w:pPr>
              <w:pStyle w:val="10"/>
              <w:rPr>
                <w:rFonts w:ascii="Times New Roman"/>
                <w:b/>
                <w:sz w:val="10"/>
              </w:rPr>
            </w:pPr>
          </w:p>
          <w:p w14:paraId="2E6BD146">
            <w:pPr>
              <w:pStyle w:val="10"/>
              <w:rPr>
                <w:rFonts w:ascii="Times New Roman"/>
                <w:b/>
                <w:sz w:val="10"/>
              </w:rPr>
            </w:pPr>
          </w:p>
          <w:p w14:paraId="6C73DE85">
            <w:pPr>
              <w:pStyle w:val="10"/>
              <w:rPr>
                <w:rFonts w:ascii="Times New Roman"/>
                <w:b/>
                <w:sz w:val="10"/>
              </w:rPr>
            </w:pPr>
          </w:p>
          <w:p w14:paraId="25EB5640">
            <w:pPr>
              <w:pStyle w:val="10"/>
              <w:spacing w:before="23"/>
              <w:rPr>
                <w:rFonts w:ascii="Times New Roman"/>
                <w:b/>
                <w:sz w:val="10"/>
              </w:rPr>
            </w:pPr>
          </w:p>
          <w:p w14:paraId="0E246CAD">
            <w:pPr>
              <w:pStyle w:val="10"/>
              <w:ind w:left="9" w:right="2"/>
              <w:jc w:val="center"/>
              <w:rPr>
                <w:sz w:val="10"/>
              </w:rPr>
            </w:pPr>
            <w:r>
              <w:rPr>
                <w:spacing w:val="-2"/>
                <w:sz w:val="10"/>
              </w:rPr>
              <w:t>517,80</w:t>
            </w:r>
          </w:p>
        </w:tc>
        <w:tc>
          <w:tcPr>
            <w:tcW w:w="761" w:type="dxa"/>
          </w:tcPr>
          <w:p w14:paraId="3AE6831A">
            <w:pPr>
              <w:pStyle w:val="10"/>
              <w:rPr>
                <w:rFonts w:ascii="Times New Roman"/>
                <w:b/>
                <w:sz w:val="10"/>
              </w:rPr>
            </w:pPr>
          </w:p>
          <w:p w14:paraId="557502BD">
            <w:pPr>
              <w:pStyle w:val="10"/>
              <w:rPr>
                <w:rFonts w:ascii="Times New Roman"/>
                <w:b/>
                <w:sz w:val="10"/>
              </w:rPr>
            </w:pPr>
          </w:p>
          <w:p w14:paraId="14E73A05">
            <w:pPr>
              <w:pStyle w:val="10"/>
              <w:rPr>
                <w:rFonts w:ascii="Times New Roman"/>
                <w:b/>
                <w:sz w:val="10"/>
              </w:rPr>
            </w:pPr>
          </w:p>
          <w:p w14:paraId="20CBAFE3">
            <w:pPr>
              <w:pStyle w:val="10"/>
              <w:spacing w:before="23"/>
              <w:rPr>
                <w:rFonts w:ascii="Times New Roman"/>
                <w:b/>
                <w:sz w:val="10"/>
              </w:rPr>
            </w:pPr>
          </w:p>
          <w:p w14:paraId="61A0C27C">
            <w:pPr>
              <w:pStyle w:val="10"/>
              <w:ind w:left="14" w:right="10"/>
              <w:jc w:val="center"/>
              <w:rPr>
                <w:sz w:val="10"/>
              </w:rPr>
            </w:pPr>
            <w:r>
              <w:rPr>
                <w:spacing w:val="-2"/>
                <w:sz w:val="10"/>
              </w:rPr>
              <w:t>666,98</w:t>
            </w:r>
          </w:p>
        </w:tc>
        <w:tc>
          <w:tcPr>
            <w:tcW w:w="958" w:type="dxa"/>
          </w:tcPr>
          <w:p w14:paraId="67F12158">
            <w:pPr>
              <w:pStyle w:val="10"/>
              <w:rPr>
                <w:rFonts w:ascii="Times New Roman"/>
                <w:b/>
                <w:sz w:val="10"/>
              </w:rPr>
            </w:pPr>
          </w:p>
          <w:p w14:paraId="07E87DA5">
            <w:pPr>
              <w:pStyle w:val="10"/>
              <w:rPr>
                <w:rFonts w:ascii="Times New Roman"/>
                <w:b/>
                <w:sz w:val="10"/>
              </w:rPr>
            </w:pPr>
          </w:p>
          <w:p w14:paraId="557DD7DF">
            <w:pPr>
              <w:pStyle w:val="10"/>
              <w:rPr>
                <w:rFonts w:ascii="Times New Roman"/>
                <w:b/>
                <w:sz w:val="10"/>
              </w:rPr>
            </w:pPr>
          </w:p>
          <w:p w14:paraId="7790A485">
            <w:pPr>
              <w:pStyle w:val="10"/>
              <w:spacing w:before="23"/>
              <w:rPr>
                <w:rFonts w:ascii="Times New Roman"/>
                <w:b/>
                <w:sz w:val="10"/>
              </w:rPr>
            </w:pPr>
          </w:p>
          <w:p w14:paraId="6B8A4827">
            <w:pPr>
              <w:pStyle w:val="10"/>
              <w:ind w:left="31" w:right="2"/>
              <w:jc w:val="center"/>
              <w:rPr>
                <w:sz w:val="10"/>
              </w:rPr>
            </w:pPr>
            <w:r>
              <w:rPr>
                <w:spacing w:val="-2"/>
                <w:sz w:val="10"/>
              </w:rPr>
              <w:t>10.004,67</w:t>
            </w:r>
          </w:p>
        </w:tc>
        <w:tc>
          <w:tcPr>
            <w:tcW w:w="600" w:type="dxa"/>
          </w:tcPr>
          <w:p w14:paraId="6FD10582">
            <w:pPr>
              <w:pStyle w:val="10"/>
              <w:rPr>
                <w:rFonts w:ascii="Times New Roman"/>
                <w:b/>
                <w:sz w:val="10"/>
              </w:rPr>
            </w:pPr>
          </w:p>
          <w:p w14:paraId="52AEE3A1">
            <w:pPr>
              <w:pStyle w:val="10"/>
              <w:rPr>
                <w:rFonts w:ascii="Times New Roman"/>
                <w:b/>
                <w:sz w:val="10"/>
              </w:rPr>
            </w:pPr>
          </w:p>
          <w:p w14:paraId="535CE996">
            <w:pPr>
              <w:pStyle w:val="10"/>
              <w:rPr>
                <w:rFonts w:ascii="Times New Roman"/>
                <w:b/>
                <w:sz w:val="10"/>
              </w:rPr>
            </w:pPr>
          </w:p>
          <w:p w14:paraId="4346DACE">
            <w:pPr>
              <w:pStyle w:val="10"/>
              <w:spacing w:before="23"/>
              <w:rPr>
                <w:rFonts w:ascii="Times New Roman"/>
                <w:b/>
                <w:sz w:val="10"/>
              </w:rPr>
            </w:pPr>
          </w:p>
          <w:p w14:paraId="52762A47">
            <w:pPr>
              <w:pStyle w:val="10"/>
              <w:ind w:left="7"/>
              <w:jc w:val="center"/>
              <w:rPr>
                <w:sz w:val="10"/>
              </w:rPr>
            </w:pPr>
            <w:r>
              <w:rPr>
                <w:spacing w:val="-2"/>
                <w:sz w:val="10"/>
              </w:rPr>
              <w:t>0,080%</w:t>
            </w:r>
          </w:p>
        </w:tc>
        <w:tc>
          <w:tcPr>
            <w:tcW w:w="797" w:type="dxa"/>
          </w:tcPr>
          <w:p w14:paraId="71F55FFF">
            <w:pPr>
              <w:pStyle w:val="10"/>
              <w:rPr>
                <w:rFonts w:ascii="Times New Roman"/>
                <w:b/>
                <w:sz w:val="10"/>
              </w:rPr>
            </w:pPr>
          </w:p>
          <w:p w14:paraId="2E32DDBB">
            <w:pPr>
              <w:pStyle w:val="10"/>
              <w:rPr>
                <w:rFonts w:ascii="Times New Roman"/>
                <w:b/>
                <w:sz w:val="10"/>
              </w:rPr>
            </w:pPr>
          </w:p>
          <w:p w14:paraId="2176F9ED">
            <w:pPr>
              <w:pStyle w:val="10"/>
              <w:rPr>
                <w:rFonts w:ascii="Times New Roman"/>
                <w:b/>
                <w:sz w:val="10"/>
              </w:rPr>
            </w:pPr>
          </w:p>
          <w:p w14:paraId="6E56F5A6">
            <w:pPr>
              <w:pStyle w:val="10"/>
              <w:spacing w:before="23"/>
              <w:rPr>
                <w:rFonts w:ascii="Times New Roman"/>
                <w:b/>
                <w:sz w:val="10"/>
              </w:rPr>
            </w:pPr>
          </w:p>
          <w:p w14:paraId="1EEA03EA">
            <w:pPr>
              <w:pStyle w:val="10"/>
              <w:ind w:left="6"/>
              <w:jc w:val="center"/>
              <w:rPr>
                <w:sz w:val="10"/>
              </w:rPr>
            </w:pPr>
            <w:r>
              <w:rPr>
                <w:spacing w:val="-2"/>
                <w:sz w:val="10"/>
              </w:rPr>
              <w:t>94,15%</w:t>
            </w:r>
          </w:p>
        </w:tc>
        <w:tc>
          <w:tcPr>
            <w:tcW w:w="965" w:type="dxa"/>
          </w:tcPr>
          <w:p w14:paraId="7A02C732">
            <w:pPr>
              <w:pStyle w:val="10"/>
              <w:rPr>
                <w:rFonts w:ascii="Times New Roman"/>
                <w:b/>
                <w:sz w:val="10"/>
              </w:rPr>
            </w:pPr>
          </w:p>
          <w:p w14:paraId="01446B2D">
            <w:pPr>
              <w:pStyle w:val="10"/>
              <w:rPr>
                <w:rFonts w:ascii="Times New Roman"/>
                <w:b/>
                <w:sz w:val="10"/>
              </w:rPr>
            </w:pPr>
          </w:p>
          <w:p w14:paraId="72E01E1C">
            <w:pPr>
              <w:pStyle w:val="10"/>
              <w:rPr>
                <w:rFonts w:ascii="Times New Roman"/>
                <w:b/>
                <w:sz w:val="10"/>
              </w:rPr>
            </w:pPr>
          </w:p>
          <w:p w14:paraId="2A94F9EC">
            <w:pPr>
              <w:pStyle w:val="10"/>
              <w:spacing w:before="23"/>
              <w:rPr>
                <w:rFonts w:ascii="Times New Roman"/>
                <w:b/>
                <w:sz w:val="10"/>
              </w:rPr>
            </w:pPr>
          </w:p>
          <w:p w14:paraId="09C997BC">
            <w:pPr>
              <w:pStyle w:val="10"/>
              <w:ind w:left="4"/>
              <w:jc w:val="center"/>
              <w:rPr>
                <w:sz w:val="10"/>
              </w:rPr>
            </w:pPr>
            <w:r>
              <w:rPr>
                <w:spacing w:val="-10"/>
                <w:sz w:val="10"/>
              </w:rPr>
              <w:t>C</w:t>
            </w:r>
          </w:p>
        </w:tc>
      </w:tr>
      <w:tr w14:paraId="7877E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40E34869">
            <w:pPr>
              <w:pStyle w:val="10"/>
              <w:rPr>
                <w:rFonts w:ascii="Times New Roman"/>
                <w:b/>
                <w:sz w:val="10"/>
              </w:rPr>
            </w:pPr>
          </w:p>
          <w:p w14:paraId="020A8479">
            <w:pPr>
              <w:pStyle w:val="10"/>
              <w:rPr>
                <w:rFonts w:ascii="Times New Roman"/>
                <w:b/>
                <w:sz w:val="10"/>
              </w:rPr>
            </w:pPr>
          </w:p>
          <w:p w14:paraId="27BDE714">
            <w:pPr>
              <w:pStyle w:val="10"/>
              <w:spacing w:before="47"/>
              <w:rPr>
                <w:rFonts w:ascii="Times New Roman"/>
                <w:b/>
                <w:sz w:val="10"/>
              </w:rPr>
            </w:pPr>
          </w:p>
          <w:p w14:paraId="32CC5749">
            <w:pPr>
              <w:pStyle w:val="10"/>
              <w:ind w:left="11" w:right="1"/>
              <w:jc w:val="center"/>
              <w:rPr>
                <w:sz w:val="10"/>
              </w:rPr>
            </w:pPr>
            <w:r>
              <w:rPr>
                <w:spacing w:val="-2"/>
                <w:sz w:val="10"/>
              </w:rPr>
              <w:t>18.39</w:t>
            </w:r>
          </w:p>
        </w:tc>
        <w:tc>
          <w:tcPr>
            <w:tcW w:w="740" w:type="dxa"/>
          </w:tcPr>
          <w:p w14:paraId="169FC257">
            <w:pPr>
              <w:pStyle w:val="10"/>
              <w:rPr>
                <w:rFonts w:ascii="Times New Roman"/>
                <w:b/>
                <w:sz w:val="10"/>
              </w:rPr>
            </w:pPr>
          </w:p>
          <w:p w14:paraId="41EC5135">
            <w:pPr>
              <w:pStyle w:val="10"/>
              <w:spacing w:before="104"/>
              <w:rPr>
                <w:rFonts w:ascii="Times New Roman"/>
                <w:b/>
                <w:sz w:val="10"/>
              </w:rPr>
            </w:pPr>
          </w:p>
          <w:p w14:paraId="1E31468E">
            <w:pPr>
              <w:pStyle w:val="10"/>
              <w:spacing w:before="1"/>
              <w:ind w:left="337" w:right="63" w:hanging="262"/>
              <w:rPr>
                <w:sz w:val="10"/>
              </w:rPr>
            </w:pPr>
            <w:r>
              <w:rPr>
                <w:sz w:val="10"/>
              </w:rPr>
              <w:t>18.023.0014-</w:t>
            </w:r>
            <w:r>
              <w:rPr>
                <w:spacing w:val="-10"/>
                <w:sz w:val="10"/>
              </w:rPr>
              <w:t>A</w:t>
            </w:r>
          </w:p>
        </w:tc>
        <w:tc>
          <w:tcPr>
            <w:tcW w:w="2694" w:type="dxa"/>
          </w:tcPr>
          <w:p w14:paraId="21169B69">
            <w:pPr>
              <w:pStyle w:val="10"/>
              <w:spacing w:before="109"/>
              <w:ind w:left="70" w:right="63"/>
              <w:rPr>
                <w:sz w:val="10"/>
              </w:rPr>
            </w:pPr>
            <w:r>
              <w:rPr>
                <w:sz w:val="10"/>
              </w:rPr>
              <w:t>BANCA DE APOIO DE PANELAS,</w:t>
            </w:r>
            <w:r>
              <w:rPr>
                <w:spacing w:val="40"/>
                <w:sz w:val="10"/>
              </w:rPr>
              <w:t xml:space="preserve"> </w:t>
            </w:r>
            <w:r>
              <w:rPr>
                <w:sz w:val="10"/>
              </w:rPr>
              <w:t>COM BASE DE</w:t>
            </w:r>
            <w:r>
              <w:rPr>
                <w:spacing w:val="40"/>
                <w:sz w:val="10"/>
              </w:rPr>
              <w:t xml:space="preserve"> </w:t>
            </w:r>
            <w:r>
              <w:rPr>
                <w:sz w:val="10"/>
              </w:rPr>
              <w:t>ALVENARIA DE TIJOLO MACICO E CONCRETO</w:t>
            </w:r>
            <w:r>
              <w:rPr>
                <w:spacing w:val="40"/>
                <w:sz w:val="10"/>
              </w:rPr>
              <w:t xml:space="preserve"> </w:t>
            </w:r>
            <w:r>
              <w:rPr>
                <w:sz w:val="10"/>
              </w:rPr>
              <w:t>SIMPLES,</w:t>
            </w:r>
            <w:r>
              <w:rPr>
                <w:spacing w:val="23"/>
                <w:sz w:val="10"/>
              </w:rPr>
              <w:t xml:space="preserve"> </w:t>
            </w:r>
            <w:r>
              <w:rPr>
                <w:sz w:val="10"/>
              </w:rPr>
              <w:t>ACABAMENTO</w:t>
            </w:r>
            <w:r>
              <w:rPr>
                <w:spacing w:val="-2"/>
                <w:sz w:val="10"/>
              </w:rPr>
              <w:t xml:space="preserve"> </w:t>
            </w:r>
            <w:r>
              <w:rPr>
                <w:sz w:val="10"/>
              </w:rPr>
              <w:t>COM</w:t>
            </w:r>
            <w:r>
              <w:rPr>
                <w:spacing w:val="-3"/>
                <w:sz w:val="10"/>
              </w:rPr>
              <w:t xml:space="preserve"> </w:t>
            </w:r>
            <w:r>
              <w:rPr>
                <w:sz w:val="10"/>
              </w:rPr>
              <w:t>AZULEJO</w:t>
            </w:r>
            <w:r>
              <w:rPr>
                <w:spacing w:val="-2"/>
                <w:sz w:val="10"/>
              </w:rPr>
              <w:t xml:space="preserve"> </w:t>
            </w:r>
            <w:r>
              <w:rPr>
                <w:sz w:val="10"/>
              </w:rPr>
              <w:t>BRANCO</w:t>
            </w:r>
            <w:r>
              <w:rPr>
                <w:spacing w:val="40"/>
                <w:sz w:val="10"/>
              </w:rPr>
              <w:t xml:space="preserve"> </w:t>
            </w:r>
            <w:r>
              <w:rPr>
                <w:sz w:val="10"/>
              </w:rPr>
              <w:t>(15X15)CM E CIMENTADO,</w:t>
            </w:r>
            <w:r>
              <w:rPr>
                <w:spacing w:val="40"/>
                <w:sz w:val="10"/>
              </w:rPr>
              <w:t xml:space="preserve"> </w:t>
            </w:r>
            <w:r>
              <w:rPr>
                <w:sz w:val="10"/>
              </w:rPr>
              <w:t>NO TRACO 1:3,</w:t>
            </w:r>
            <w:r>
              <w:rPr>
                <w:spacing w:val="40"/>
                <w:sz w:val="10"/>
              </w:rPr>
              <w:t xml:space="preserve"> </w:t>
            </w:r>
            <w:r>
              <w:rPr>
                <w:sz w:val="10"/>
              </w:rPr>
              <w:t>CONFORME</w:t>
            </w:r>
            <w:r>
              <w:rPr>
                <w:spacing w:val="-7"/>
                <w:sz w:val="10"/>
              </w:rPr>
              <w:t xml:space="preserve"> </w:t>
            </w:r>
            <w:r>
              <w:rPr>
                <w:sz w:val="10"/>
              </w:rPr>
              <w:t>PROJETO</w:t>
            </w:r>
            <w:r>
              <w:rPr>
                <w:spacing w:val="-7"/>
                <w:sz w:val="10"/>
              </w:rPr>
              <w:t xml:space="preserve"> </w:t>
            </w:r>
            <w:r>
              <w:rPr>
                <w:sz w:val="10"/>
              </w:rPr>
              <w:t>N°</w:t>
            </w:r>
            <w:r>
              <w:rPr>
                <w:spacing w:val="-6"/>
                <w:sz w:val="10"/>
              </w:rPr>
              <w:t xml:space="preserve"> </w:t>
            </w:r>
            <w:r>
              <w:rPr>
                <w:sz w:val="10"/>
              </w:rPr>
              <w:t>6021/EMOP,</w:t>
            </w:r>
            <w:r>
              <w:rPr>
                <w:spacing w:val="9"/>
                <w:sz w:val="10"/>
              </w:rPr>
              <w:t xml:space="preserve"> </w:t>
            </w:r>
            <w:r>
              <w:rPr>
                <w:sz w:val="10"/>
              </w:rPr>
              <w:t>EXCLUSIVE</w:t>
            </w:r>
            <w:r>
              <w:rPr>
                <w:spacing w:val="40"/>
                <w:sz w:val="10"/>
              </w:rPr>
              <w:t xml:space="preserve"> </w:t>
            </w:r>
            <w:r>
              <w:rPr>
                <w:sz w:val="10"/>
              </w:rPr>
              <w:t>ESTRADO DE MADEIRA</w:t>
            </w:r>
          </w:p>
        </w:tc>
        <w:tc>
          <w:tcPr>
            <w:tcW w:w="697" w:type="dxa"/>
          </w:tcPr>
          <w:p w14:paraId="5BD69867">
            <w:pPr>
              <w:pStyle w:val="10"/>
              <w:rPr>
                <w:rFonts w:ascii="Times New Roman"/>
                <w:b/>
                <w:sz w:val="10"/>
              </w:rPr>
            </w:pPr>
          </w:p>
          <w:p w14:paraId="4F92D6E8">
            <w:pPr>
              <w:pStyle w:val="10"/>
              <w:rPr>
                <w:rFonts w:ascii="Times New Roman"/>
                <w:b/>
                <w:sz w:val="10"/>
              </w:rPr>
            </w:pPr>
          </w:p>
          <w:p w14:paraId="7A210251">
            <w:pPr>
              <w:pStyle w:val="10"/>
              <w:spacing w:before="47"/>
              <w:rPr>
                <w:rFonts w:ascii="Times New Roman"/>
                <w:b/>
                <w:sz w:val="10"/>
              </w:rPr>
            </w:pPr>
          </w:p>
          <w:p w14:paraId="3F09825E">
            <w:pPr>
              <w:pStyle w:val="10"/>
              <w:ind w:left="7" w:right="2"/>
              <w:jc w:val="center"/>
              <w:rPr>
                <w:sz w:val="10"/>
              </w:rPr>
            </w:pPr>
            <w:r>
              <w:rPr>
                <w:spacing w:val="-5"/>
                <w:sz w:val="10"/>
              </w:rPr>
              <w:t>M2</w:t>
            </w:r>
          </w:p>
        </w:tc>
        <w:tc>
          <w:tcPr>
            <w:tcW w:w="862" w:type="dxa"/>
          </w:tcPr>
          <w:p w14:paraId="5773366F">
            <w:pPr>
              <w:pStyle w:val="10"/>
              <w:rPr>
                <w:rFonts w:ascii="Times New Roman"/>
                <w:b/>
                <w:sz w:val="10"/>
              </w:rPr>
            </w:pPr>
          </w:p>
          <w:p w14:paraId="5D8A6186">
            <w:pPr>
              <w:pStyle w:val="10"/>
              <w:rPr>
                <w:rFonts w:ascii="Times New Roman"/>
                <w:b/>
                <w:sz w:val="10"/>
              </w:rPr>
            </w:pPr>
          </w:p>
          <w:p w14:paraId="5D4FB2F1">
            <w:pPr>
              <w:pStyle w:val="10"/>
              <w:spacing w:before="47"/>
              <w:rPr>
                <w:rFonts w:ascii="Times New Roman"/>
                <w:b/>
                <w:sz w:val="10"/>
              </w:rPr>
            </w:pPr>
          </w:p>
          <w:p w14:paraId="3DD091D0">
            <w:pPr>
              <w:pStyle w:val="10"/>
              <w:ind w:left="9" w:right="2"/>
              <w:jc w:val="center"/>
              <w:rPr>
                <w:sz w:val="10"/>
              </w:rPr>
            </w:pPr>
            <w:r>
              <w:rPr>
                <w:spacing w:val="-2"/>
                <w:sz w:val="10"/>
              </w:rPr>
              <w:t>21,15</w:t>
            </w:r>
          </w:p>
        </w:tc>
        <w:tc>
          <w:tcPr>
            <w:tcW w:w="624" w:type="dxa"/>
          </w:tcPr>
          <w:p w14:paraId="4EF9CDCF">
            <w:pPr>
              <w:pStyle w:val="10"/>
              <w:rPr>
                <w:rFonts w:ascii="Times New Roman"/>
                <w:b/>
                <w:sz w:val="10"/>
              </w:rPr>
            </w:pPr>
          </w:p>
          <w:p w14:paraId="6B2ABE96">
            <w:pPr>
              <w:pStyle w:val="10"/>
              <w:rPr>
                <w:rFonts w:ascii="Times New Roman"/>
                <w:b/>
                <w:sz w:val="10"/>
              </w:rPr>
            </w:pPr>
          </w:p>
          <w:p w14:paraId="29FB3BC8">
            <w:pPr>
              <w:pStyle w:val="10"/>
              <w:spacing w:before="47"/>
              <w:rPr>
                <w:rFonts w:ascii="Times New Roman"/>
                <w:b/>
                <w:sz w:val="10"/>
              </w:rPr>
            </w:pPr>
          </w:p>
          <w:p w14:paraId="21F7DFDA">
            <w:pPr>
              <w:pStyle w:val="10"/>
              <w:ind w:left="9" w:right="2"/>
              <w:jc w:val="center"/>
              <w:rPr>
                <w:sz w:val="10"/>
              </w:rPr>
            </w:pPr>
            <w:r>
              <w:rPr>
                <w:spacing w:val="-2"/>
                <w:sz w:val="10"/>
              </w:rPr>
              <w:t>352,73</w:t>
            </w:r>
          </w:p>
        </w:tc>
        <w:tc>
          <w:tcPr>
            <w:tcW w:w="761" w:type="dxa"/>
          </w:tcPr>
          <w:p w14:paraId="7C322BEA">
            <w:pPr>
              <w:pStyle w:val="10"/>
              <w:rPr>
                <w:rFonts w:ascii="Times New Roman"/>
                <w:b/>
                <w:sz w:val="10"/>
              </w:rPr>
            </w:pPr>
          </w:p>
          <w:p w14:paraId="774891E2">
            <w:pPr>
              <w:pStyle w:val="10"/>
              <w:rPr>
                <w:rFonts w:ascii="Times New Roman"/>
                <w:b/>
                <w:sz w:val="10"/>
              </w:rPr>
            </w:pPr>
          </w:p>
          <w:p w14:paraId="4622549F">
            <w:pPr>
              <w:pStyle w:val="10"/>
              <w:spacing w:before="47"/>
              <w:rPr>
                <w:rFonts w:ascii="Times New Roman"/>
                <w:b/>
                <w:sz w:val="10"/>
              </w:rPr>
            </w:pPr>
          </w:p>
          <w:p w14:paraId="01788FC5">
            <w:pPr>
              <w:pStyle w:val="10"/>
              <w:ind w:left="14" w:right="10"/>
              <w:jc w:val="center"/>
              <w:rPr>
                <w:sz w:val="10"/>
              </w:rPr>
            </w:pPr>
            <w:r>
              <w:rPr>
                <w:spacing w:val="-2"/>
                <w:sz w:val="10"/>
              </w:rPr>
              <w:t>454,35</w:t>
            </w:r>
          </w:p>
        </w:tc>
        <w:tc>
          <w:tcPr>
            <w:tcW w:w="958" w:type="dxa"/>
          </w:tcPr>
          <w:p w14:paraId="69CB9B0F">
            <w:pPr>
              <w:pStyle w:val="10"/>
              <w:rPr>
                <w:rFonts w:ascii="Times New Roman"/>
                <w:b/>
                <w:sz w:val="10"/>
              </w:rPr>
            </w:pPr>
          </w:p>
          <w:p w14:paraId="2CDD46BA">
            <w:pPr>
              <w:pStyle w:val="10"/>
              <w:rPr>
                <w:rFonts w:ascii="Times New Roman"/>
                <w:b/>
                <w:sz w:val="10"/>
              </w:rPr>
            </w:pPr>
          </w:p>
          <w:p w14:paraId="7EACC9B2">
            <w:pPr>
              <w:pStyle w:val="10"/>
              <w:spacing w:before="47"/>
              <w:rPr>
                <w:rFonts w:ascii="Times New Roman"/>
                <w:b/>
                <w:sz w:val="10"/>
              </w:rPr>
            </w:pPr>
          </w:p>
          <w:p w14:paraId="227C9698">
            <w:pPr>
              <w:pStyle w:val="10"/>
              <w:ind w:left="31"/>
              <w:jc w:val="center"/>
              <w:rPr>
                <w:sz w:val="10"/>
              </w:rPr>
            </w:pPr>
            <w:r>
              <w:rPr>
                <w:spacing w:val="-2"/>
                <w:sz w:val="10"/>
              </w:rPr>
              <w:t>9.609,53</w:t>
            </w:r>
          </w:p>
        </w:tc>
        <w:tc>
          <w:tcPr>
            <w:tcW w:w="600" w:type="dxa"/>
          </w:tcPr>
          <w:p w14:paraId="5A5EC4A7">
            <w:pPr>
              <w:pStyle w:val="10"/>
              <w:rPr>
                <w:rFonts w:ascii="Times New Roman"/>
                <w:b/>
                <w:sz w:val="10"/>
              </w:rPr>
            </w:pPr>
          </w:p>
          <w:p w14:paraId="236A1F9D">
            <w:pPr>
              <w:pStyle w:val="10"/>
              <w:rPr>
                <w:rFonts w:ascii="Times New Roman"/>
                <w:b/>
                <w:sz w:val="10"/>
              </w:rPr>
            </w:pPr>
          </w:p>
          <w:p w14:paraId="157BA1E4">
            <w:pPr>
              <w:pStyle w:val="10"/>
              <w:spacing w:before="47"/>
              <w:rPr>
                <w:rFonts w:ascii="Times New Roman"/>
                <w:b/>
                <w:sz w:val="10"/>
              </w:rPr>
            </w:pPr>
          </w:p>
          <w:p w14:paraId="0C9D3102">
            <w:pPr>
              <w:pStyle w:val="10"/>
              <w:ind w:left="7"/>
              <w:jc w:val="center"/>
              <w:rPr>
                <w:sz w:val="10"/>
              </w:rPr>
            </w:pPr>
            <w:r>
              <w:rPr>
                <w:spacing w:val="-2"/>
                <w:sz w:val="10"/>
              </w:rPr>
              <w:t>0,077%</w:t>
            </w:r>
          </w:p>
        </w:tc>
        <w:tc>
          <w:tcPr>
            <w:tcW w:w="797" w:type="dxa"/>
          </w:tcPr>
          <w:p w14:paraId="23D22ADD">
            <w:pPr>
              <w:pStyle w:val="10"/>
              <w:rPr>
                <w:rFonts w:ascii="Times New Roman"/>
                <w:b/>
                <w:sz w:val="10"/>
              </w:rPr>
            </w:pPr>
          </w:p>
          <w:p w14:paraId="1ED3C5C2">
            <w:pPr>
              <w:pStyle w:val="10"/>
              <w:rPr>
                <w:rFonts w:ascii="Times New Roman"/>
                <w:b/>
                <w:sz w:val="10"/>
              </w:rPr>
            </w:pPr>
          </w:p>
          <w:p w14:paraId="2C6E3E76">
            <w:pPr>
              <w:pStyle w:val="10"/>
              <w:spacing w:before="47"/>
              <w:rPr>
                <w:rFonts w:ascii="Times New Roman"/>
                <w:b/>
                <w:sz w:val="10"/>
              </w:rPr>
            </w:pPr>
          </w:p>
          <w:p w14:paraId="4B163AF3">
            <w:pPr>
              <w:pStyle w:val="10"/>
              <w:ind w:left="6"/>
              <w:jc w:val="center"/>
              <w:rPr>
                <w:sz w:val="10"/>
              </w:rPr>
            </w:pPr>
            <w:r>
              <w:rPr>
                <w:spacing w:val="-2"/>
                <w:sz w:val="10"/>
              </w:rPr>
              <w:t>94,22%</w:t>
            </w:r>
          </w:p>
        </w:tc>
        <w:tc>
          <w:tcPr>
            <w:tcW w:w="965" w:type="dxa"/>
          </w:tcPr>
          <w:p w14:paraId="00232EBE">
            <w:pPr>
              <w:pStyle w:val="10"/>
              <w:rPr>
                <w:rFonts w:ascii="Times New Roman"/>
                <w:b/>
                <w:sz w:val="10"/>
              </w:rPr>
            </w:pPr>
          </w:p>
          <w:p w14:paraId="24F960D1">
            <w:pPr>
              <w:pStyle w:val="10"/>
              <w:rPr>
                <w:rFonts w:ascii="Times New Roman"/>
                <w:b/>
                <w:sz w:val="10"/>
              </w:rPr>
            </w:pPr>
          </w:p>
          <w:p w14:paraId="3C37C953">
            <w:pPr>
              <w:pStyle w:val="10"/>
              <w:spacing w:before="47"/>
              <w:rPr>
                <w:rFonts w:ascii="Times New Roman"/>
                <w:b/>
                <w:sz w:val="10"/>
              </w:rPr>
            </w:pPr>
          </w:p>
          <w:p w14:paraId="0BE308D1">
            <w:pPr>
              <w:pStyle w:val="10"/>
              <w:ind w:left="4"/>
              <w:jc w:val="center"/>
              <w:rPr>
                <w:sz w:val="10"/>
              </w:rPr>
            </w:pPr>
            <w:r>
              <w:rPr>
                <w:spacing w:val="-10"/>
                <w:sz w:val="10"/>
              </w:rPr>
              <w:t>C</w:t>
            </w:r>
          </w:p>
        </w:tc>
      </w:tr>
    </w:tbl>
    <w:p w14:paraId="571920E6">
      <w:pPr>
        <w:pStyle w:val="10"/>
        <w:spacing w:after="0"/>
        <w:jc w:val="center"/>
        <w:rPr>
          <w:sz w:val="10"/>
        </w:rPr>
        <w:sectPr>
          <w:pgSz w:w="11900" w:h="16820"/>
          <w:pgMar w:top="1740" w:right="141" w:bottom="920" w:left="141" w:header="341" w:footer="680" w:gutter="0"/>
          <w:cols w:space="720" w:num="1"/>
        </w:sectPr>
      </w:pPr>
    </w:p>
    <w:p w14:paraId="444B897F">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2C16E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Borders>
              <w:top w:val="nil"/>
            </w:tcBorders>
          </w:tcPr>
          <w:p w14:paraId="64EE5100">
            <w:pPr>
              <w:pStyle w:val="10"/>
              <w:rPr>
                <w:rFonts w:ascii="Times New Roman"/>
                <w:b/>
                <w:sz w:val="10"/>
              </w:rPr>
            </w:pPr>
          </w:p>
          <w:p w14:paraId="3B919D07">
            <w:pPr>
              <w:pStyle w:val="10"/>
              <w:rPr>
                <w:rFonts w:ascii="Times New Roman"/>
                <w:b/>
                <w:sz w:val="10"/>
              </w:rPr>
            </w:pPr>
          </w:p>
          <w:p w14:paraId="363995E8">
            <w:pPr>
              <w:pStyle w:val="10"/>
              <w:spacing w:before="47"/>
              <w:rPr>
                <w:rFonts w:ascii="Times New Roman"/>
                <w:b/>
                <w:sz w:val="10"/>
              </w:rPr>
            </w:pPr>
          </w:p>
          <w:p w14:paraId="2899AA1C">
            <w:pPr>
              <w:pStyle w:val="10"/>
              <w:ind w:left="11" w:right="1"/>
              <w:jc w:val="center"/>
              <w:rPr>
                <w:sz w:val="10"/>
              </w:rPr>
            </w:pPr>
            <w:r>
              <w:rPr>
                <w:spacing w:val="-2"/>
                <w:sz w:val="10"/>
              </w:rPr>
              <w:t>18.33</w:t>
            </w:r>
          </w:p>
        </w:tc>
        <w:tc>
          <w:tcPr>
            <w:tcW w:w="740" w:type="dxa"/>
            <w:tcBorders>
              <w:top w:val="nil"/>
            </w:tcBorders>
          </w:tcPr>
          <w:p w14:paraId="4263998A">
            <w:pPr>
              <w:pStyle w:val="10"/>
              <w:rPr>
                <w:rFonts w:ascii="Times New Roman"/>
                <w:b/>
                <w:sz w:val="10"/>
              </w:rPr>
            </w:pPr>
          </w:p>
          <w:p w14:paraId="3EECB8AE">
            <w:pPr>
              <w:pStyle w:val="10"/>
              <w:spacing w:before="107"/>
              <w:rPr>
                <w:rFonts w:ascii="Times New Roman"/>
                <w:b/>
                <w:sz w:val="10"/>
              </w:rPr>
            </w:pPr>
          </w:p>
          <w:p w14:paraId="7E48BC7E">
            <w:pPr>
              <w:pStyle w:val="10"/>
              <w:ind w:left="337" w:right="63" w:hanging="262"/>
              <w:rPr>
                <w:sz w:val="10"/>
              </w:rPr>
            </w:pPr>
            <w:r>
              <w:rPr>
                <w:sz w:val="10"/>
              </w:rPr>
              <w:t>18.016.0106-</w:t>
            </w:r>
            <w:r>
              <w:rPr>
                <w:spacing w:val="-10"/>
                <w:sz w:val="10"/>
              </w:rPr>
              <w:t>A</w:t>
            </w:r>
          </w:p>
        </w:tc>
        <w:tc>
          <w:tcPr>
            <w:tcW w:w="2694" w:type="dxa"/>
            <w:tcBorders>
              <w:top w:val="nil"/>
            </w:tcBorders>
          </w:tcPr>
          <w:p w14:paraId="354B9CE6">
            <w:pPr>
              <w:pStyle w:val="10"/>
              <w:spacing w:before="52"/>
              <w:rPr>
                <w:rFonts w:ascii="Times New Roman"/>
                <w:b/>
                <w:sz w:val="10"/>
              </w:rPr>
            </w:pPr>
          </w:p>
          <w:p w14:paraId="201D71B0">
            <w:pPr>
              <w:pStyle w:val="10"/>
              <w:ind w:left="70" w:right="63"/>
              <w:rPr>
                <w:sz w:val="10"/>
              </w:rPr>
            </w:pPr>
            <w:r>
              <w:rPr>
                <w:sz w:val="10"/>
              </w:rPr>
              <w:t>BARRA DE APOIO EM ACO INOXIDAVEL AISI 304,</w:t>
            </w:r>
            <w:r>
              <w:rPr>
                <w:spacing w:val="40"/>
                <w:sz w:val="10"/>
              </w:rPr>
              <w:t xml:space="preserve"> </w:t>
            </w:r>
            <w:r>
              <w:rPr>
                <w:sz w:val="10"/>
              </w:rPr>
              <w:t>TUBO DE 1.1/4",</w:t>
            </w:r>
            <w:r>
              <w:rPr>
                <w:spacing w:val="40"/>
                <w:sz w:val="10"/>
              </w:rPr>
              <w:t xml:space="preserve"> </w:t>
            </w:r>
            <w:r>
              <w:rPr>
                <w:sz w:val="10"/>
              </w:rPr>
              <w:t>INCLUSIVE FIXACAO COM</w:t>
            </w:r>
            <w:r>
              <w:rPr>
                <w:spacing w:val="40"/>
                <w:sz w:val="10"/>
              </w:rPr>
              <w:t xml:space="preserve"> </w:t>
            </w:r>
            <w:r>
              <w:rPr>
                <w:sz w:val="10"/>
              </w:rPr>
              <w:t>PARAFUSOS</w:t>
            </w:r>
            <w:r>
              <w:rPr>
                <w:spacing w:val="-3"/>
                <w:sz w:val="10"/>
              </w:rPr>
              <w:t xml:space="preserve"> </w:t>
            </w:r>
            <w:r>
              <w:rPr>
                <w:sz w:val="10"/>
              </w:rPr>
              <w:t>INOXIDAVEIS</w:t>
            </w:r>
            <w:r>
              <w:rPr>
                <w:spacing w:val="-3"/>
                <w:sz w:val="10"/>
              </w:rPr>
              <w:t xml:space="preserve"> </w:t>
            </w:r>
            <w:r>
              <w:rPr>
                <w:sz w:val="10"/>
              </w:rPr>
              <w:t>E</w:t>
            </w:r>
            <w:r>
              <w:rPr>
                <w:spacing w:val="-3"/>
                <w:sz w:val="10"/>
              </w:rPr>
              <w:t xml:space="preserve"> </w:t>
            </w:r>
            <w:r>
              <w:rPr>
                <w:sz w:val="10"/>
              </w:rPr>
              <w:t>BUCHAS</w:t>
            </w:r>
            <w:r>
              <w:rPr>
                <w:spacing w:val="-3"/>
                <w:sz w:val="10"/>
              </w:rPr>
              <w:t xml:space="preserve"> </w:t>
            </w:r>
            <w:r>
              <w:rPr>
                <w:sz w:val="10"/>
              </w:rPr>
              <w:t>PLASTICAS,</w:t>
            </w:r>
            <w:r>
              <w:rPr>
                <w:spacing w:val="40"/>
                <w:sz w:val="10"/>
              </w:rPr>
              <w:t xml:space="preserve"> </w:t>
            </w:r>
            <w:r>
              <w:rPr>
                <w:sz w:val="10"/>
              </w:rPr>
              <w:t>COM 80CM,</w:t>
            </w:r>
            <w:r>
              <w:rPr>
                <w:spacing w:val="40"/>
                <w:sz w:val="10"/>
              </w:rPr>
              <w:t xml:space="preserve"> </w:t>
            </w:r>
            <w:r>
              <w:rPr>
                <w:sz w:val="10"/>
              </w:rPr>
              <w:t>CONFORME ABNT NBR 9050 PARA</w:t>
            </w:r>
            <w:r>
              <w:rPr>
                <w:spacing w:val="40"/>
                <w:sz w:val="10"/>
              </w:rPr>
              <w:t xml:space="preserve"> </w:t>
            </w:r>
            <w:r>
              <w:rPr>
                <w:sz w:val="10"/>
              </w:rPr>
              <w:t>ACESSIBILIDADE.</w:t>
            </w:r>
            <w:r>
              <w:rPr>
                <w:spacing w:val="-7"/>
                <w:sz w:val="10"/>
              </w:rPr>
              <w:t xml:space="preserve"> </w:t>
            </w:r>
            <w:r>
              <w:rPr>
                <w:sz w:val="10"/>
              </w:rPr>
              <w:t>FORNECIMENTO</w:t>
            </w:r>
            <w:r>
              <w:rPr>
                <w:spacing w:val="-7"/>
                <w:sz w:val="10"/>
              </w:rPr>
              <w:t xml:space="preserve"> </w:t>
            </w:r>
            <w:r>
              <w:rPr>
                <w:sz w:val="10"/>
              </w:rPr>
              <w:t>E</w:t>
            </w:r>
            <w:r>
              <w:rPr>
                <w:spacing w:val="-6"/>
                <w:sz w:val="10"/>
              </w:rPr>
              <w:t xml:space="preserve"> </w:t>
            </w:r>
            <w:r>
              <w:rPr>
                <w:sz w:val="10"/>
              </w:rPr>
              <w:t>COLOCACAO</w:t>
            </w:r>
          </w:p>
        </w:tc>
        <w:tc>
          <w:tcPr>
            <w:tcW w:w="697" w:type="dxa"/>
            <w:tcBorders>
              <w:top w:val="nil"/>
            </w:tcBorders>
          </w:tcPr>
          <w:p w14:paraId="23608513">
            <w:pPr>
              <w:pStyle w:val="10"/>
              <w:rPr>
                <w:rFonts w:ascii="Times New Roman"/>
                <w:b/>
                <w:sz w:val="10"/>
              </w:rPr>
            </w:pPr>
          </w:p>
          <w:p w14:paraId="560690F5">
            <w:pPr>
              <w:pStyle w:val="10"/>
              <w:rPr>
                <w:rFonts w:ascii="Times New Roman"/>
                <w:b/>
                <w:sz w:val="10"/>
              </w:rPr>
            </w:pPr>
          </w:p>
          <w:p w14:paraId="2155B566">
            <w:pPr>
              <w:pStyle w:val="10"/>
              <w:spacing w:before="47"/>
              <w:rPr>
                <w:rFonts w:ascii="Times New Roman"/>
                <w:b/>
                <w:sz w:val="10"/>
              </w:rPr>
            </w:pPr>
          </w:p>
          <w:p w14:paraId="3DEE4478">
            <w:pPr>
              <w:pStyle w:val="10"/>
              <w:ind w:left="7" w:right="3"/>
              <w:jc w:val="center"/>
              <w:rPr>
                <w:sz w:val="10"/>
              </w:rPr>
            </w:pPr>
            <w:r>
              <w:rPr>
                <w:spacing w:val="-5"/>
                <w:sz w:val="10"/>
              </w:rPr>
              <w:t>UN</w:t>
            </w:r>
          </w:p>
        </w:tc>
        <w:tc>
          <w:tcPr>
            <w:tcW w:w="862" w:type="dxa"/>
            <w:tcBorders>
              <w:top w:val="nil"/>
            </w:tcBorders>
          </w:tcPr>
          <w:p w14:paraId="57C17FEB">
            <w:pPr>
              <w:pStyle w:val="10"/>
              <w:rPr>
                <w:rFonts w:ascii="Times New Roman"/>
                <w:b/>
                <w:sz w:val="10"/>
              </w:rPr>
            </w:pPr>
          </w:p>
          <w:p w14:paraId="2793414A">
            <w:pPr>
              <w:pStyle w:val="10"/>
              <w:rPr>
                <w:rFonts w:ascii="Times New Roman"/>
                <w:b/>
                <w:sz w:val="10"/>
              </w:rPr>
            </w:pPr>
          </w:p>
          <w:p w14:paraId="6B186F4B">
            <w:pPr>
              <w:pStyle w:val="10"/>
              <w:spacing w:before="47"/>
              <w:rPr>
                <w:rFonts w:ascii="Times New Roman"/>
                <w:b/>
                <w:sz w:val="10"/>
              </w:rPr>
            </w:pPr>
          </w:p>
          <w:p w14:paraId="42B95D24">
            <w:pPr>
              <w:pStyle w:val="10"/>
              <w:ind w:left="9" w:right="2"/>
              <w:jc w:val="center"/>
              <w:rPr>
                <w:sz w:val="10"/>
              </w:rPr>
            </w:pPr>
            <w:r>
              <w:rPr>
                <w:spacing w:val="-2"/>
                <w:sz w:val="10"/>
              </w:rPr>
              <w:t>47,00</w:t>
            </w:r>
          </w:p>
        </w:tc>
        <w:tc>
          <w:tcPr>
            <w:tcW w:w="624" w:type="dxa"/>
            <w:tcBorders>
              <w:top w:val="nil"/>
            </w:tcBorders>
          </w:tcPr>
          <w:p w14:paraId="3BC8672D">
            <w:pPr>
              <w:pStyle w:val="10"/>
              <w:rPr>
                <w:rFonts w:ascii="Times New Roman"/>
                <w:b/>
                <w:sz w:val="10"/>
              </w:rPr>
            </w:pPr>
          </w:p>
          <w:p w14:paraId="4FBBB550">
            <w:pPr>
              <w:pStyle w:val="10"/>
              <w:rPr>
                <w:rFonts w:ascii="Times New Roman"/>
                <w:b/>
                <w:sz w:val="10"/>
              </w:rPr>
            </w:pPr>
          </w:p>
          <w:p w14:paraId="207B860C">
            <w:pPr>
              <w:pStyle w:val="10"/>
              <w:spacing w:before="47"/>
              <w:rPr>
                <w:rFonts w:ascii="Times New Roman"/>
                <w:b/>
                <w:sz w:val="10"/>
              </w:rPr>
            </w:pPr>
          </w:p>
          <w:p w14:paraId="4E3D4634">
            <w:pPr>
              <w:pStyle w:val="10"/>
              <w:ind w:left="9" w:right="2"/>
              <w:jc w:val="center"/>
              <w:rPr>
                <w:sz w:val="10"/>
              </w:rPr>
            </w:pPr>
            <w:r>
              <w:rPr>
                <w:spacing w:val="-2"/>
                <w:sz w:val="10"/>
              </w:rPr>
              <w:t>163,53</w:t>
            </w:r>
          </w:p>
        </w:tc>
        <w:tc>
          <w:tcPr>
            <w:tcW w:w="761" w:type="dxa"/>
            <w:tcBorders>
              <w:top w:val="nil"/>
            </w:tcBorders>
          </w:tcPr>
          <w:p w14:paraId="2B03C71C">
            <w:pPr>
              <w:pStyle w:val="10"/>
              <w:rPr>
                <w:rFonts w:ascii="Times New Roman"/>
                <w:b/>
                <w:sz w:val="10"/>
              </w:rPr>
            </w:pPr>
          </w:p>
          <w:p w14:paraId="0C9B247D">
            <w:pPr>
              <w:pStyle w:val="10"/>
              <w:rPr>
                <w:rFonts w:ascii="Times New Roman"/>
                <w:b/>
                <w:sz w:val="10"/>
              </w:rPr>
            </w:pPr>
          </w:p>
          <w:p w14:paraId="4B7147B4">
            <w:pPr>
              <w:pStyle w:val="10"/>
              <w:spacing w:before="47"/>
              <w:rPr>
                <w:rFonts w:ascii="Times New Roman"/>
                <w:b/>
                <w:sz w:val="10"/>
              </w:rPr>
            </w:pPr>
          </w:p>
          <w:p w14:paraId="645B6805">
            <w:pPr>
              <w:pStyle w:val="10"/>
              <w:ind w:left="14" w:right="10"/>
              <w:jc w:val="center"/>
              <w:rPr>
                <w:sz w:val="10"/>
              </w:rPr>
            </w:pPr>
            <w:r>
              <w:rPr>
                <w:spacing w:val="-2"/>
                <w:sz w:val="10"/>
              </w:rPr>
              <w:t>210,64</w:t>
            </w:r>
          </w:p>
        </w:tc>
        <w:tc>
          <w:tcPr>
            <w:tcW w:w="958" w:type="dxa"/>
            <w:tcBorders>
              <w:top w:val="nil"/>
            </w:tcBorders>
          </w:tcPr>
          <w:p w14:paraId="54DFE81D">
            <w:pPr>
              <w:pStyle w:val="10"/>
              <w:rPr>
                <w:rFonts w:ascii="Times New Roman"/>
                <w:b/>
                <w:sz w:val="10"/>
              </w:rPr>
            </w:pPr>
          </w:p>
          <w:p w14:paraId="38E54C95">
            <w:pPr>
              <w:pStyle w:val="10"/>
              <w:rPr>
                <w:rFonts w:ascii="Times New Roman"/>
                <w:b/>
                <w:sz w:val="10"/>
              </w:rPr>
            </w:pPr>
          </w:p>
          <w:p w14:paraId="416900C0">
            <w:pPr>
              <w:pStyle w:val="10"/>
              <w:spacing w:before="47"/>
              <w:rPr>
                <w:rFonts w:ascii="Times New Roman"/>
                <w:b/>
                <w:sz w:val="10"/>
              </w:rPr>
            </w:pPr>
          </w:p>
          <w:p w14:paraId="2F87DDC2">
            <w:pPr>
              <w:pStyle w:val="10"/>
              <w:ind w:left="31"/>
              <w:jc w:val="center"/>
              <w:rPr>
                <w:sz w:val="10"/>
              </w:rPr>
            </w:pPr>
            <w:r>
              <w:rPr>
                <w:spacing w:val="-2"/>
                <w:sz w:val="10"/>
              </w:rPr>
              <w:t>9.900,22</w:t>
            </w:r>
          </w:p>
        </w:tc>
        <w:tc>
          <w:tcPr>
            <w:tcW w:w="600" w:type="dxa"/>
            <w:tcBorders>
              <w:top w:val="nil"/>
            </w:tcBorders>
          </w:tcPr>
          <w:p w14:paraId="4F4CF10D">
            <w:pPr>
              <w:pStyle w:val="10"/>
              <w:rPr>
                <w:rFonts w:ascii="Times New Roman"/>
                <w:b/>
                <w:sz w:val="10"/>
              </w:rPr>
            </w:pPr>
          </w:p>
          <w:p w14:paraId="67541E22">
            <w:pPr>
              <w:pStyle w:val="10"/>
              <w:rPr>
                <w:rFonts w:ascii="Times New Roman"/>
                <w:b/>
                <w:sz w:val="10"/>
              </w:rPr>
            </w:pPr>
          </w:p>
          <w:p w14:paraId="26C4BC46">
            <w:pPr>
              <w:pStyle w:val="10"/>
              <w:spacing w:before="47"/>
              <w:rPr>
                <w:rFonts w:ascii="Times New Roman"/>
                <w:b/>
                <w:sz w:val="10"/>
              </w:rPr>
            </w:pPr>
          </w:p>
          <w:p w14:paraId="66FD6DD8">
            <w:pPr>
              <w:pStyle w:val="10"/>
              <w:ind w:left="7"/>
              <w:jc w:val="center"/>
              <w:rPr>
                <w:sz w:val="10"/>
              </w:rPr>
            </w:pPr>
            <w:r>
              <w:rPr>
                <w:spacing w:val="-2"/>
                <w:sz w:val="10"/>
              </w:rPr>
              <w:t>0,079%</w:t>
            </w:r>
          </w:p>
        </w:tc>
        <w:tc>
          <w:tcPr>
            <w:tcW w:w="797" w:type="dxa"/>
            <w:tcBorders>
              <w:top w:val="nil"/>
            </w:tcBorders>
          </w:tcPr>
          <w:p w14:paraId="3AE6059D">
            <w:pPr>
              <w:pStyle w:val="10"/>
              <w:rPr>
                <w:rFonts w:ascii="Times New Roman"/>
                <w:b/>
                <w:sz w:val="10"/>
              </w:rPr>
            </w:pPr>
          </w:p>
          <w:p w14:paraId="20EFC0B1">
            <w:pPr>
              <w:pStyle w:val="10"/>
              <w:rPr>
                <w:rFonts w:ascii="Times New Roman"/>
                <w:b/>
                <w:sz w:val="10"/>
              </w:rPr>
            </w:pPr>
          </w:p>
          <w:p w14:paraId="4ACAE5B7">
            <w:pPr>
              <w:pStyle w:val="10"/>
              <w:spacing w:before="47"/>
              <w:rPr>
                <w:rFonts w:ascii="Times New Roman"/>
                <w:b/>
                <w:sz w:val="10"/>
              </w:rPr>
            </w:pPr>
          </w:p>
          <w:p w14:paraId="3871B5C9">
            <w:pPr>
              <w:pStyle w:val="10"/>
              <w:ind w:left="6"/>
              <w:jc w:val="center"/>
              <w:rPr>
                <w:sz w:val="10"/>
              </w:rPr>
            </w:pPr>
            <w:r>
              <w:rPr>
                <w:spacing w:val="-2"/>
                <w:sz w:val="10"/>
              </w:rPr>
              <w:t>94,30%</w:t>
            </w:r>
          </w:p>
        </w:tc>
        <w:tc>
          <w:tcPr>
            <w:tcW w:w="965" w:type="dxa"/>
            <w:tcBorders>
              <w:top w:val="nil"/>
            </w:tcBorders>
          </w:tcPr>
          <w:p w14:paraId="35B08F2D">
            <w:pPr>
              <w:pStyle w:val="10"/>
              <w:rPr>
                <w:rFonts w:ascii="Times New Roman"/>
                <w:b/>
                <w:sz w:val="10"/>
              </w:rPr>
            </w:pPr>
          </w:p>
          <w:p w14:paraId="003D884D">
            <w:pPr>
              <w:pStyle w:val="10"/>
              <w:rPr>
                <w:rFonts w:ascii="Times New Roman"/>
                <w:b/>
                <w:sz w:val="10"/>
              </w:rPr>
            </w:pPr>
          </w:p>
          <w:p w14:paraId="71E7D5BC">
            <w:pPr>
              <w:pStyle w:val="10"/>
              <w:spacing w:before="47"/>
              <w:rPr>
                <w:rFonts w:ascii="Times New Roman"/>
                <w:b/>
                <w:sz w:val="10"/>
              </w:rPr>
            </w:pPr>
          </w:p>
          <w:p w14:paraId="00E081B7">
            <w:pPr>
              <w:pStyle w:val="10"/>
              <w:ind w:left="4"/>
              <w:jc w:val="center"/>
              <w:rPr>
                <w:sz w:val="10"/>
              </w:rPr>
            </w:pPr>
            <w:r>
              <w:rPr>
                <w:spacing w:val="-10"/>
                <w:sz w:val="10"/>
              </w:rPr>
              <w:t>C</w:t>
            </w:r>
          </w:p>
        </w:tc>
      </w:tr>
      <w:tr w14:paraId="56B1C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6553B18D">
            <w:pPr>
              <w:pStyle w:val="10"/>
              <w:spacing w:before="99"/>
              <w:rPr>
                <w:rFonts w:ascii="Times New Roman"/>
                <w:b/>
                <w:sz w:val="10"/>
              </w:rPr>
            </w:pPr>
          </w:p>
          <w:p w14:paraId="1FE64699">
            <w:pPr>
              <w:pStyle w:val="10"/>
              <w:spacing w:before="1"/>
              <w:ind w:left="11" w:right="1"/>
              <w:jc w:val="center"/>
              <w:rPr>
                <w:sz w:val="10"/>
              </w:rPr>
            </w:pPr>
            <w:r>
              <w:rPr>
                <w:spacing w:val="-2"/>
                <w:sz w:val="10"/>
              </w:rPr>
              <w:t>16.13</w:t>
            </w:r>
          </w:p>
        </w:tc>
        <w:tc>
          <w:tcPr>
            <w:tcW w:w="740" w:type="dxa"/>
          </w:tcPr>
          <w:p w14:paraId="2B0749E2">
            <w:pPr>
              <w:pStyle w:val="10"/>
              <w:spacing w:before="42"/>
              <w:rPr>
                <w:rFonts w:ascii="Times New Roman"/>
                <w:b/>
                <w:sz w:val="10"/>
              </w:rPr>
            </w:pPr>
          </w:p>
          <w:p w14:paraId="4DAEBCF4">
            <w:pPr>
              <w:pStyle w:val="10"/>
              <w:ind w:left="337" w:right="63" w:hanging="262"/>
              <w:rPr>
                <w:sz w:val="10"/>
              </w:rPr>
            </w:pPr>
            <w:r>
              <w:rPr>
                <w:sz w:val="10"/>
              </w:rPr>
              <w:t>16.005.0018-</w:t>
            </w:r>
            <w:r>
              <w:rPr>
                <w:spacing w:val="-10"/>
                <w:sz w:val="10"/>
              </w:rPr>
              <w:t>A</w:t>
            </w:r>
          </w:p>
        </w:tc>
        <w:tc>
          <w:tcPr>
            <w:tcW w:w="2694" w:type="dxa"/>
          </w:tcPr>
          <w:p w14:paraId="1FA0B48C">
            <w:pPr>
              <w:pStyle w:val="10"/>
              <w:spacing w:before="44"/>
              <w:ind w:left="70" w:right="63"/>
              <w:rPr>
                <w:sz w:val="10"/>
              </w:rPr>
            </w:pPr>
            <w:r>
              <w:rPr>
                <w:sz w:val="10"/>
              </w:rPr>
              <w:t>CALHA</w:t>
            </w:r>
            <w:r>
              <w:rPr>
                <w:spacing w:val="-2"/>
                <w:sz w:val="10"/>
              </w:rPr>
              <w:t xml:space="preserve"> </w:t>
            </w:r>
            <w:r>
              <w:rPr>
                <w:sz w:val="10"/>
              </w:rPr>
              <w:t>DE</w:t>
            </w:r>
            <w:r>
              <w:rPr>
                <w:spacing w:val="-2"/>
                <w:sz w:val="10"/>
              </w:rPr>
              <w:t xml:space="preserve"> </w:t>
            </w:r>
            <w:r>
              <w:rPr>
                <w:sz w:val="10"/>
              </w:rPr>
              <w:t>GALVALUME,</w:t>
            </w:r>
            <w:r>
              <w:rPr>
                <w:spacing w:val="24"/>
                <w:sz w:val="10"/>
              </w:rPr>
              <w:t xml:space="preserve"> </w:t>
            </w:r>
            <w:r>
              <w:rPr>
                <w:sz w:val="10"/>
              </w:rPr>
              <w:t>0,30M,</w:t>
            </w:r>
            <w:r>
              <w:rPr>
                <w:spacing w:val="24"/>
                <w:sz w:val="10"/>
              </w:rPr>
              <w:t xml:space="preserve"> </w:t>
            </w:r>
            <w:r>
              <w:rPr>
                <w:sz w:val="10"/>
              </w:rPr>
              <w:t>EM</w:t>
            </w:r>
            <w:r>
              <w:rPr>
                <w:spacing w:val="-1"/>
                <w:sz w:val="10"/>
              </w:rPr>
              <w:t xml:space="preserve"> </w:t>
            </w:r>
            <w:r>
              <w:rPr>
                <w:sz w:val="10"/>
              </w:rPr>
              <w:t>CHAPA</w:t>
            </w:r>
            <w:r>
              <w:rPr>
                <w:spacing w:val="-2"/>
                <w:sz w:val="10"/>
              </w:rPr>
              <w:t xml:space="preserve"> </w:t>
            </w:r>
            <w:r>
              <w:rPr>
                <w:sz w:val="10"/>
              </w:rPr>
              <w:t>DE</w:t>
            </w:r>
            <w:r>
              <w:rPr>
                <w:spacing w:val="40"/>
                <w:sz w:val="10"/>
              </w:rPr>
              <w:t xml:space="preserve"> </w:t>
            </w:r>
            <w:r>
              <w:rPr>
                <w:sz w:val="10"/>
              </w:rPr>
              <w:t>ESPESSURA APROXIMADA DE0,7MM E</w:t>
            </w:r>
            <w:r>
              <w:rPr>
                <w:spacing w:val="40"/>
                <w:sz w:val="10"/>
              </w:rPr>
              <w:t xml:space="preserve"> </w:t>
            </w:r>
            <w:r>
              <w:rPr>
                <w:sz w:val="10"/>
              </w:rPr>
              <w:t>DESENVOLVIMENTO</w:t>
            </w:r>
            <w:r>
              <w:rPr>
                <w:spacing w:val="-7"/>
                <w:sz w:val="10"/>
              </w:rPr>
              <w:t xml:space="preserve"> </w:t>
            </w:r>
            <w:r>
              <w:rPr>
                <w:sz w:val="10"/>
              </w:rPr>
              <w:t>DE</w:t>
            </w:r>
            <w:r>
              <w:rPr>
                <w:spacing w:val="-7"/>
                <w:sz w:val="10"/>
              </w:rPr>
              <w:t xml:space="preserve"> </w:t>
            </w:r>
            <w:r>
              <w:rPr>
                <w:sz w:val="10"/>
              </w:rPr>
              <w:t>1M.</w:t>
            </w:r>
            <w:r>
              <w:rPr>
                <w:spacing w:val="-6"/>
                <w:sz w:val="10"/>
              </w:rPr>
              <w:t xml:space="preserve"> </w:t>
            </w:r>
            <w:r>
              <w:rPr>
                <w:sz w:val="10"/>
              </w:rPr>
              <w:t>FORNECIMENTO</w:t>
            </w:r>
            <w:r>
              <w:rPr>
                <w:spacing w:val="-7"/>
                <w:sz w:val="10"/>
              </w:rPr>
              <w:t xml:space="preserve"> </w:t>
            </w:r>
            <w:r>
              <w:rPr>
                <w:sz w:val="10"/>
              </w:rPr>
              <w:t>E</w:t>
            </w:r>
            <w:r>
              <w:rPr>
                <w:spacing w:val="40"/>
                <w:sz w:val="10"/>
              </w:rPr>
              <w:t xml:space="preserve"> </w:t>
            </w:r>
            <w:r>
              <w:rPr>
                <w:spacing w:val="-2"/>
                <w:sz w:val="10"/>
              </w:rPr>
              <w:t>COLOCACAO</w:t>
            </w:r>
          </w:p>
        </w:tc>
        <w:tc>
          <w:tcPr>
            <w:tcW w:w="697" w:type="dxa"/>
          </w:tcPr>
          <w:p w14:paraId="675DB97E">
            <w:pPr>
              <w:pStyle w:val="10"/>
              <w:spacing w:before="99"/>
              <w:rPr>
                <w:rFonts w:ascii="Times New Roman"/>
                <w:b/>
                <w:sz w:val="10"/>
              </w:rPr>
            </w:pPr>
          </w:p>
          <w:p w14:paraId="4D6390A0">
            <w:pPr>
              <w:pStyle w:val="10"/>
              <w:spacing w:before="1"/>
              <w:ind w:left="7" w:right="5"/>
              <w:jc w:val="center"/>
              <w:rPr>
                <w:sz w:val="10"/>
              </w:rPr>
            </w:pPr>
            <w:r>
              <w:rPr>
                <w:spacing w:val="-10"/>
                <w:sz w:val="10"/>
              </w:rPr>
              <w:t>M</w:t>
            </w:r>
          </w:p>
        </w:tc>
        <w:tc>
          <w:tcPr>
            <w:tcW w:w="862" w:type="dxa"/>
          </w:tcPr>
          <w:p w14:paraId="2ACF6541">
            <w:pPr>
              <w:pStyle w:val="10"/>
              <w:spacing w:before="99"/>
              <w:rPr>
                <w:rFonts w:ascii="Times New Roman"/>
                <w:b/>
                <w:sz w:val="10"/>
              </w:rPr>
            </w:pPr>
          </w:p>
          <w:p w14:paraId="2EEA7FCB">
            <w:pPr>
              <w:pStyle w:val="10"/>
              <w:spacing w:before="1"/>
              <w:ind w:left="9" w:right="2"/>
              <w:jc w:val="center"/>
              <w:rPr>
                <w:sz w:val="10"/>
              </w:rPr>
            </w:pPr>
            <w:r>
              <w:rPr>
                <w:spacing w:val="-2"/>
                <w:sz w:val="10"/>
              </w:rPr>
              <w:t>35,25</w:t>
            </w:r>
          </w:p>
        </w:tc>
        <w:tc>
          <w:tcPr>
            <w:tcW w:w="624" w:type="dxa"/>
          </w:tcPr>
          <w:p w14:paraId="6E1C051C">
            <w:pPr>
              <w:pStyle w:val="10"/>
              <w:spacing w:before="99"/>
              <w:rPr>
                <w:rFonts w:ascii="Times New Roman"/>
                <w:b/>
                <w:sz w:val="10"/>
              </w:rPr>
            </w:pPr>
          </w:p>
          <w:p w14:paraId="6D036832">
            <w:pPr>
              <w:pStyle w:val="10"/>
              <w:spacing w:before="1"/>
              <w:ind w:left="9" w:right="2"/>
              <w:jc w:val="center"/>
              <w:rPr>
                <w:sz w:val="10"/>
              </w:rPr>
            </w:pPr>
            <w:r>
              <w:rPr>
                <w:spacing w:val="-2"/>
                <w:sz w:val="10"/>
              </w:rPr>
              <w:t>204,68</w:t>
            </w:r>
          </w:p>
        </w:tc>
        <w:tc>
          <w:tcPr>
            <w:tcW w:w="761" w:type="dxa"/>
          </w:tcPr>
          <w:p w14:paraId="1371ACD6">
            <w:pPr>
              <w:pStyle w:val="10"/>
              <w:spacing w:before="99"/>
              <w:rPr>
                <w:rFonts w:ascii="Times New Roman"/>
                <w:b/>
                <w:sz w:val="10"/>
              </w:rPr>
            </w:pPr>
          </w:p>
          <w:p w14:paraId="375C50CE">
            <w:pPr>
              <w:pStyle w:val="10"/>
              <w:spacing w:before="1"/>
              <w:ind w:left="14" w:right="10"/>
              <w:jc w:val="center"/>
              <w:rPr>
                <w:sz w:val="10"/>
              </w:rPr>
            </w:pPr>
            <w:r>
              <w:rPr>
                <w:spacing w:val="-2"/>
                <w:sz w:val="10"/>
              </w:rPr>
              <w:t>263,65</w:t>
            </w:r>
          </w:p>
        </w:tc>
        <w:tc>
          <w:tcPr>
            <w:tcW w:w="958" w:type="dxa"/>
          </w:tcPr>
          <w:p w14:paraId="440BCE68">
            <w:pPr>
              <w:pStyle w:val="10"/>
              <w:spacing w:before="99"/>
              <w:rPr>
                <w:rFonts w:ascii="Times New Roman"/>
                <w:b/>
                <w:sz w:val="10"/>
              </w:rPr>
            </w:pPr>
          </w:p>
          <w:p w14:paraId="6BCC981E">
            <w:pPr>
              <w:pStyle w:val="10"/>
              <w:spacing w:before="1"/>
              <w:ind w:left="31"/>
              <w:jc w:val="center"/>
              <w:rPr>
                <w:sz w:val="10"/>
              </w:rPr>
            </w:pPr>
            <w:r>
              <w:rPr>
                <w:spacing w:val="-2"/>
                <w:sz w:val="10"/>
              </w:rPr>
              <w:t>9.293,60</w:t>
            </w:r>
          </w:p>
        </w:tc>
        <w:tc>
          <w:tcPr>
            <w:tcW w:w="600" w:type="dxa"/>
          </w:tcPr>
          <w:p w14:paraId="25D50B29">
            <w:pPr>
              <w:pStyle w:val="10"/>
              <w:spacing w:before="99"/>
              <w:rPr>
                <w:rFonts w:ascii="Times New Roman"/>
                <w:b/>
                <w:sz w:val="10"/>
              </w:rPr>
            </w:pPr>
          </w:p>
          <w:p w14:paraId="2BC521C4">
            <w:pPr>
              <w:pStyle w:val="10"/>
              <w:spacing w:before="1"/>
              <w:ind w:left="7"/>
              <w:jc w:val="center"/>
              <w:rPr>
                <w:sz w:val="10"/>
              </w:rPr>
            </w:pPr>
            <w:r>
              <w:rPr>
                <w:spacing w:val="-2"/>
                <w:sz w:val="10"/>
              </w:rPr>
              <w:t>0,074%</w:t>
            </w:r>
          </w:p>
        </w:tc>
        <w:tc>
          <w:tcPr>
            <w:tcW w:w="797" w:type="dxa"/>
          </w:tcPr>
          <w:p w14:paraId="3C16C2D4">
            <w:pPr>
              <w:pStyle w:val="10"/>
              <w:spacing w:before="99"/>
              <w:rPr>
                <w:rFonts w:ascii="Times New Roman"/>
                <w:b/>
                <w:sz w:val="10"/>
              </w:rPr>
            </w:pPr>
          </w:p>
          <w:p w14:paraId="7BE8A9AC">
            <w:pPr>
              <w:pStyle w:val="10"/>
              <w:spacing w:before="1"/>
              <w:ind w:left="6"/>
              <w:jc w:val="center"/>
              <w:rPr>
                <w:sz w:val="10"/>
              </w:rPr>
            </w:pPr>
            <w:r>
              <w:rPr>
                <w:spacing w:val="-2"/>
                <w:sz w:val="10"/>
              </w:rPr>
              <w:t>94,38%</w:t>
            </w:r>
          </w:p>
        </w:tc>
        <w:tc>
          <w:tcPr>
            <w:tcW w:w="965" w:type="dxa"/>
          </w:tcPr>
          <w:p w14:paraId="1B9E4FAD">
            <w:pPr>
              <w:pStyle w:val="10"/>
              <w:spacing w:before="99"/>
              <w:rPr>
                <w:rFonts w:ascii="Times New Roman"/>
                <w:b/>
                <w:sz w:val="10"/>
              </w:rPr>
            </w:pPr>
          </w:p>
          <w:p w14:paraId="68A4FDD9">
            <w:pPr>
              <w:pStyle w:val="10"/>
              <w:spacing w:before="1"/>
              <w:ind w:left="4"/>
              <w:jc w:val="center"/>
              <w:rPr>
                <w:sz w:val="10"/>
              </w:rPr>
            </w:pPr>
            <w:r>
              <w:rPr>
                <w:spacing w:val="-10"/>
                <w:sz w:val="10"/>
              </w:rPr>
              <w:t>C</w:t>
            </w:r>
          </w:p>
        </w:tc>
      </w:tr>
      <w:tr w14:paraId="6600B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792B815">
            <w:pPr>
              <w:pStyle w:val="10"/>
              <w:rPr>
                <w:rFonts w:ascii="Times New Roman"/>
                <w:b/>
                <w:sz w:val="10"/>
              </w:rPr>
            </w:pPr>
          </w:p>
          <w:p w14:paraId="2E8A0ABE">
            <w:pPr>
              <w:pStyle w:val="10"/>
              <w:spacing w:before="71"/>
              <w:rPr>
                <w:rFonts w:ascii="Times New Roman"/>
                <w:b/>
                <w:sz w:val="10"/>
              </w:rPr>
            </w:pPr>
          </w:p>
          <w:p w14:paraId="2A36EDA5">
            <w:pPr>
              <w:pStyle w:val="10"/>
              <w:ind w:left="11" w:right="4"/>
              <w:jc w:val="center"/>
              <w:rPr>
                <w:sz w:val="10"/>
              </w:rPr>
            </w:pPr>
            <w:r>
              <w:rPr>
                <w:spacing w:val="-4"/>
                <w:sz w:val="10"/>
              </w:rPr>
              <w:t>15.4</w:t>
            </w:r>
          </w:p>
        </w:tc>
        <w:tc>
          <w:tcPr>
            <w:tcW w:w="740" w:type="dxa"/>
          </w:tcPr>
          <w:p w14:paraId="180B6D65">
            <w:pPr>
              <w:pStyle w:val="10"/>
              <w:rPr>
                <w:rFonts w:ascii="Times New Roman"/>
                <w:b/>
                <w:sz w:val="10"/>
              </w:rPr>
            </w:pPr>
          </w:p>
          <w:p w14:paraId="3A9BB8F0">
            <w:pPr>
              <w:pStyle w:val="10"/>
              <w:spacing w:before="16"/>
              <w:rPr>
                <w:rFonts w:ascii="Times New Roman"/>
                <w:b/>
                <w:sz w:val="10"/>
              </w:rPr>
            </w:pPr>
          </w:p>
          <w:p w14:paraId="7F65464D">
            <w:pPr>
              <w:pStyle w:val="10"/>
              <w:ind w:left="337" w:right="63" w:hanging="262"/>
              <w:rPr>
                <w:sz w:val="10"/>
              </w:rPr>
            </w:pPr>
            <w:r>
              <w:rPr>
                <w:sz w:val="10"/>
              </w:rPr>
              <w:t>15.003.0068-</w:t>
            </w:r>
            <w:r>
              <w:rPr>
                <w:spacing w:val="-10"/>
                <w:sz w:val="10"/>
              </w:rPr>
              <w:t>A</w:t>
            </w:r>
          </w:p>
        </w:tc>
        <w:tc>
          <w:tcPr>
            <w:tcW w:w="2694" w:type="dxa"/>
          </w:tcPr>
          <w:p w14:paraId="43CC32A3">
            <w:pPr>
              <w:pStyle w:val="10"/>
              <w:spacing w:before="75"/>
              <w:ind w:left="70" w:right="139"/>
              <w:rPr>
                <w:sz w:val="10"/>
              </w:rPr>
            </w:pPr>
            <w:r>
              <w:rPr>
                <w:sz w:val="10"/>
              </w:rPr>
              <w:t>INSTALACAO</w:t>
            </w:r>
            <w:r>
              <w:rPr>
                <w:spacing w:val="-7"/>
                <w:sz w:val="10"/>
              </w:rPr>
              <w:t xml:space="preserve"> </w:t>
            </w:r>
            <w:r>
              <w:rPr>
                <w:sz w:val="10"/>
              </w:rPr>
              <w:t>E</w:t>
            </w:r>
            <w:r>
              <w:rPr>
                <w:spacing w:val="-6"/>
                <w:sz w:val="10"/>
              </w:rPr>
              <w:t xml:space="preserve"> </w:t>
            </w:r>
            <w:r>
              <w:rPr>
                <w:sz w:val="10"/>
              </w:rPr>
              <w:t>ASSENTAMENTO</w:t>
            </w:r>
            <w:r>
              <w:rPr>
                <w:spacing w:val="-6"/>
                <w:sz w:val="10"/>
              </w:rPr>
              <w:t xml:space="preserve"> </w:t>
            </w:r>
            <w:r>
              <w:rPr>
                <w:sz w:val="10"/>
              </w:rPr>
              <w:t>DE</w:t>
            </w:r>
            <w:r>
              <w:rPr>
                <w:spacing w:val="-7"/>
                <w:sz w:val="10"/>
              </w:rPr>
              <w:t xml:space="preserve"> </w:t>
            </w:r>
            <w:r>
              <w:rPr>
                <w:sz w:val="10"/>
              </w:rPr>
              <w:t>FOGAO</w:t>
            </w:r>
            <w:r>
              <w:rPr>
                <w:spacing w:val="-6"/>
                <w:sz w:val="10"/>
              </w:rPr>
              <w:t xml:space="preserve"> </w:t>
            </w:r>
            <w:r>
              <w:rPr>
                <w:sz w:val="10"/>
              </w:rPr>
              <w:t>A</w:t>
            </w:r>
            <w:r>
              <w:rPr>
                <w:spacing w:val="-6"/>
                <w:sz w:val="10"/>
              </w:rPr>
              <w:t xml:space="preserve"> </w:t>
            </w:r>
            <w:r>
              <w:rPr>
                <w:sz w:val="10"/>
              </w:rPr>
              <w:t>GAS</w:t>
            </w:r>
            <w:r>
              <w:rPr>
                <w:spacing w:val="40"/>
                <w:sz w:val="10"/>
              </w:rPr>
              <w:t xml:space="preserve"> </w:t>
            </w:r>
            <w:r>
              <w:rPr>
                <w:sz w:val="10"/>
              </w:rPr>
              <w:t>ENCANADO,</w:t>
            </w:r>
            <w:r>
              <w:rPr>
                <w:spacing w:val="40"/>
                <w:sz w:val="10"/>
              </w:rPr>
              <w:t xml:space="preserve"> </w:t>
            </w:r>
            <w:r>
              <w:rPr>
                <w:sz w:val="10"/>
              </w:rPr>
              <w:t>EXCLUSIVEFORNECIMENTO DO</w:t>
            </w:r>
            <w:r>
              <w:rPr>
                <w:spacing w:val="40"/>
                <w:sz w:val="10"/>
              </w:rPr>
              <w:t xml:space="preserve"> </w:t>
            </w:r>
            <w:r>
              <w:rPr>
                <w:sz w:val="10"/>
              </w:rPr>
              <w:t>APARELHO,</w:t>
            </w:r>
            <w:r>
              <w:rPr>
                <w:spacing w:val="40"/>
                <w:sz w:val="10"/>
              </w:rPr>
              <w:t xml:space="preserve"> </w:t>
            </w:r>
            <w:r>
              <w:rPr>
                <w:sz w:val="10"/>
              </w:rPr>
              <w:t>COMPREENDENDO:25,00M DE TUBO</w:t>
            </w:r>
            <w:r>
              <w:rPr>
                <w:spacing w:val="40"/>
                <w:sz w:val="10"/>
              </w:rPr>
              <w:t xml:space="preserve"> </w:t>
            </w:r>
            <w:r>
              <w:rPr>
                <w:sz w:val="10"/>
              </w:rPr>
              <w:t>DE FERRO GALVANIZADO DE 1",</w:t>
            </w:r>
            <w:r>
              <w:rPr>
                <w:spacing w:val="40"/>
                <w:sz w:val="10"/>
              </w:rPr>
              <w:t xml:space="preserve"> </w:t>
            </w:r>
            <w:r>
              <w:rPr>
                <w:sz w:val="10"/>
              </w:rPr>
              <w:t>CONEXOES E</w:t>
            </w:r>
            <w:r>
              <w:rPr>
                <w:spacing w:val="40"/>
                <w:sz w:val="10"/>
              </w:rPr>
              <w:t xml:space="preserve"> </w:t>
            </w:r>
            <w:r>
              <w:rPr>
                <w:spacing w:val="-2"/>
                <w:sz w:val="10"/>
              </w:rPr>
              <w:t>REGISTRO</w:t>
            </w:r>
          </w:p>
        </w:tc>
        <w:tc>
          <w:tcPr>
            <w:tcW w:w="697" w:type="dxa"/>
          </w:tcPr>
          <w:p w14:paraId="283C8D1C">
            <w:pPr>
              <w:pStyle w:val="10"/>
              <w:rPr>
                <w:rFonts w:ascii="Times New Roman"/>
                <w:b/>
                <w:sz w:val="10"/>
              </w:rPr>
            </w:pPr>
          </w:p>
          <w:p w14:paraId="3E162F71">
            <w:pPr>
              <w:pStyle w:val="10"/>
              <w:spacing w:before="71"/>
              <w:rPr>
                <w:rFonts w:ascii="Times New Roman"/>
                <w:b/>
                <w:sz w:val="10"/>
              </w:rPr>
            </w:pPr>
          </w:p>
          <w:p w14:paraId="035582D2">
            <w:pPr>
              <w:pStyle w:val="10"/>
              <w:ind w:left="7" w:right="3"/>
              <w:jc w:val="center"/>
              <w:rPr>
                <w:sz w:val="10"/>
              </w:rPr>
            </w:pPr>
            <w:r>
              <w:rPr>
                <w:spacing w:val="-5"/>
                <w:sz w:val="10"/>
              </w:rPr>
              <w:t>UN</w:t>
            </w:r>
          </w:p>
        </w:tc>
        <w:tc>
          <w:tcPr>
            <w:tcW w:w="862" w:type="dxa"/>
          </w:tcPr>
          <w:p w14:paraId="16C6820E">
            <w:pPr>
              <w:pStyle w:val="10"/>
              <w:rPr>
                <w:rFonts w:ascii="Times New Roman"/>
                <w:b/>
                <w:sz w:val="10"/>
              </w:rPr>
            </w:pPr>
          </w:p>
          <w:p w14:paraId="792EEE30">
            <w:pPr>
              <w:pStyle w:val="10"/>
              <w:spacing w:before="71"/>
              <w:rPr>
                <w:rFonts w:ascii="Times New Roman"/>
                <w:b/>
                <w:sz w:val="10"/>
              </w:rPr>
            </w:pPr>
          </w:p>
          <w:p w14:paraId="363AEF2D">
            <w:pPr>
              <w:pStyle w:val="10"/>
              <w:ind w:left="9"/>
              <w:jc w:val="center"/>
              <w:rPr>
                <w:sz w:val="10"/>
              </w:rPr>
            </w:pPr>
            <w:r>
              <w:rPr>
                <w:spacing w:val="-4"/>
                <w:sz w:val="10"/>
              </w:rPr>
              <w:t>5,00</w:t>
            </w:r>
          </w:p>
        </w:tc>
        <w:tc>
          <w:tcPr>
            <w:tcW w:w="624" w:type="dxa"/>
          </w:tcPr>
          <w:p w14:paraId="798ED0DF">
            <w:pPr>
              <w:pStyle w:val="10"/>
              <w:rPr>
                <w:rFonts w:ascii="Times New Roman"/>
                <w:b/>
                <w:sz w:val="10"/>
              </w:rPr>
            </w:pPr>
          </w:p>
          <w:p w14:paraId="626C2F7F">
            <w:pPr>
              <w:pStyle w:val="10"/>
              <w:spacing w:before="71"/>
              <w:rPr>
                <w:rFonts w:ascii="Times New Roman"/>
                <w:b/>
                <w:sz w:val="10"/>
              </w:rPr>
            </w:pPr>
          </w:p>
          <w:p w14:paraId="744B19C9">
            <w:pPr>
              <w:pStyle w:val="10"/>
              <w:ind w:left="9" w:right="5"/>
              <w:jc w:val="center"/>
              <w:rPr>
                <w:sz w:val="10"/>
              </w:rPr>
            </w:pPr>
            <w:r>
              <w:rPr>
                <w:spacing w:val="-2"/>
                <w:sz w:val="10"/>
              </w:rPr>
              <w:t>1527,36</w:t>
            </w:r>
          </w:p>
        </w:tc>
        <w:tc>
          <w:tcPr>
            <w:tcW w:w="761" w:type="dxa"/>
          </w:tcPr>
          <w:p w14:paraId="7D681417">
            <w:pPr>
              <w:pStyle w:val="10"/>
              <w:rPr>
                <w:rFonts w:ascii="Times New Roman"/>
                <w:b/>
                <w:sz w:val="10"/>
              </w:rPr>
            </w:pPr>
          </w:p>
          <w:p w14:paraId="668B0D58">
            <w:pPr>
              <w:pStyle w:val="10"/>
              <w:spacing w:before="71"/>
              <w:rPr>
                <w:rFonts w:ascii="Times New Roman"/>
                <w:b/>
                <w:sz w:val="10"/>
              </w:rPr>
            </w:pPr>
          </w:p>
          <w:p w14:paraId="77C98379">
            <w:pPr>
              <w:pStyle w:val="10"/>
              <w:ind w:left="14" w:right="12"/>
              <w:jc w:val="center"/>
              <w:rPr>
                <w:sz w:val="10"/>
              </w:rPr>
            </w:pPr>
            <w:r>
              <w:rPr>
                <w:spacing w:val="-2"/>
                <w:sz w:val="10"/>
              </w:rPr>
              <w:t>1967,39</w:t>
            </w:r>
          </w:p>
        </w:tc>
        <w:tc>
          <w:tcPr>
            <w:tcW w:w="958" w:type="dxa"/>
          </w:tcPr>
          <w:p w14:paraId="02DC0A12">
            <w:pPr>
              <w:pStyle w:val="10"/>
              <w:rPr>
                <w:rFonts w:ascii="Times New Roman"/>
                <w:b/>
                <w:sz w:val="10"/>
              </w:rPr>
            </w:pPr>
          </w:p>
          <w:p w14:paraId="0EDD3F3B">
            <w:pPr>
              <w:pStyle w:val="10"/>
              <w:spacing w:before="71"/>
              <w:rPr>
                <w:rFonts w:ascii="Times New Roman"/>
                <w:b/>
                <w:sz w:val="10"/>
              </w:rPr>
            </w:pPr>
          </w:p>
          <w:p w14:paraId="3CF04387">
            <w:pPr>
              <w:pStyle w:val="10"/>
              <w:ind w:left="31"/>
              <w:jc w:val="center"/>
              <w:rPr>
                <w:sz w:val="10"/>
              </w:rPr>
            </w:pPr>
            <w:r>
              <w:rPr>
                <w:spacing w:val="-2"/>
                <w:sz w:val="10"/>
              </w:rPr>
              <w:t>9.836,96</w:t>
            </w:r>
          </w:p>
        </w:tc>
        <w:tc>
          <w:tcPr>
            <w:tcW w:w="600" w:type="dxa"/>
          </w:tcPr>
          <w:p w14:paraId="00618158">
            <w:pPr>
              <w:pStyle w:val="10"/>
              <w:rPr>
                <w:rFonts w:ascii="Times New Roman"/>
                <w:b/>
                <w:sz w:val="10"/>
              </w:rPr>
            </w:pPr>
          </w:p>
          <w:p w14:paraId="7CFFFFC2">
            <w:pPr>
              <w:pStyle w:val="10"/>
              <w:spacing w:before="71"/>
              <w:rPr>
                <w:rFonts w:ascii="Times New Roman"/>
                <w:b/>
                <w:sz w:val="10"/>
              </w:rPr>
            </w:pPr>
          </w:p>
          <w:p w14:paraId="66594E09">
            <w:pPr>
              <w:pStyle w:val="10"/>
              <w:ind w:left="7"/>
              <w:jc w:val="center"/>
              <w:rPr>
                <w:sz w:val="10"/>
              </w:rPr>
            </w:pPr>
            <w:r>
              <w:rPr>
                <w:spacing w:val="-2"/>
                <w:sz w:val="10"/>
              </w:rPr>
              <w:t>0,078%</w:t>
            </w:r>
          </w:p>
        </w:tc>
        <w:tc>
          <w:tcPr>
            <w:tcW w:w="797" w:type="dxa"/>
          </w:tcPr>
          <w:p w14:paraId="4FA3BA4A">
            <w:pPr>
              <w:pStyle w:val="10"/>
              <w:rPr>
                <w:rFonts w:ascii="Times New Roman"/>
                <w:b/>
                <w:sz w:val="10"/>
              </w:rPr>
            </w:pPr>
          </w:p>
          <w:p w14:paraId="41D98818">
            <w:pPr>
              <w:pStyle w:val="10"/>
              <w:spacing w:before="71"/>
              <w:rPr>
                <w:rFonts w:ascii="Times New Roman"/>
                <w:b/>
                <w:sz w:val="10"/>
              </w:rPr>
            </w:pPr>
          </w:p>
          <w:p w14:paraId="6DFD9C4C">
            <w:pPr>
              <w:pStyle w:val="10"/>
              <w:ind w:left="6"/>
              <w:jc w:val="center"/>
              <w:rPr>
                <w:sz w:val="10"/>
              </w:rPr>
            </w:pPr>
            <w:r>
              <w:rPr>
                <w:spacing w:val="-2"/>
                <w:sz w:val="10"/>
              </w:rPr>
              <w:t>94,45%</w:t>
            </w:r>
          </w:p>
        </w:tc>
        <w:tc>
          <w:tcPr>
            <w:tcW w:w="965" w:type="dxa"/>
          </w:tcPr>
          <w:p w14:paraId="62A99906">
            <w:pPr>
              <w:pStyle w:val="10"/>
              <w:rPr>
                <w:rFonts w:ascii="Times New Roman"/>
                <w:b/>
                <w:sz w:val="10"/>
              </w:rPr>
            </w:pPr>
          </w:p>
          <w:p w14:paraId="61EBA6EC">
            <w:pPr>
              <w:pStyle w:val="10"/>
              <w:spacing w:before="71"/>
              <w:rPr>
                <w:rFonts w:ascii="Times New Roman"/>
                <w:b/>
                <w:sz w:val="10"/>
              </w:rPr>
            </w:pPr>
          </w:p>
          <w:p w14:paraId="52982F32">
            <w:pPr>
              <w:pStyle w:val="10"/>
              <w:ind w:left="4"/>
              <w:jc w:val="center"/>
              <w:rPr>
                <w:sz w:val="10"/>
              </w:rPr>
            </w:pPr>
            <w:r>
              <w:rPr>
                <w:spacing w:val="-10"/>
                <w:sz w:val="10"/>
              </w:rPr>
              <w:t>C</w:t>
            </w:r>
          </w:p>
        </w:tc>
      </w:tr>
      <w:tr w14:paraId="25D86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9777364">
            <w:pPr>
              <w:pStyle w:val="10"/>
              <w:spacing w:before="97"/>
              <w:rPr>
                <w:rFonts w:ascii="Times New Roman"/>
                <w:b/>
                <w:sz w:val="10"/>
              </w:rPr>
            </w:pPr>
          </w:p>
          <w:p w14:paraId="31B77AF1">
            <w:pPr>
              <w:pStyle w:val="10"/>
              <w:ind w:left="11" w:right="1"/>
              <w:jc w:val="center"/>
              <w:rPr>
                <w:sz w:val="10"/>
              </w:rPr>
            </w:pPr>
            <w:r>
              <w:rPr>
                <w:spacing w:val="-5"/>
                <w:sz w:val="10"/>
              </w:rPr>
              <w:t>3.4</w:t>
            </w:r>
          </w:p>
        </w:tc>
        <w:tc>
          <w:tcPr>
            <w:tcW w:w="740" w:type="dxa"/>
          </w:tcPr>
          <w:p w14:paraId="05A2DF07">
            <w:pPr>
              <w:pStyle w:val="10"/>
              <w:spacing w:before="39"/>
              <w:rPr>
                <w:rFonts w:ascii="Times New Roman"/>
                <w:b/>
                <w:sz w:val="10"/>
              </w:rPr>
            </w:pPr>
          </w:p>
          <w:p w14:paraId="447DD2A2">
            <w:pPr>
              <w:pStyle w:val="10"/>
              <w:spacing w:before="1"/>
              <w:ind w:left="337" w:right="63" w:hanging="262"/>
              <w:rPr>
                <w:sz w:val="10"/>
              </w:rPr>
            </w:pPr>
            <w:r>
              <w:rPr>
                <w:sz w:val="10"/>
              </w:rPr>
              <w:t>03.011.0015-</w:t>
            </w:r>
            <w:r>
              <w:rPr>
                <w:spacing w:val="-10"/>
                <w:sz w:val="10"/>
              </w:rPr>
              <w:t>B</w:t>
            </w:r>
          </w:p>
        </w:tc>
        <w:tc>
          <w:tcPr>
            <w:tcW w:w="2694" w:type="dxa"/>
          </w:tcPr>
          <w:p w14:paraId="4C99B71F">
            <w:pPr>
              <w:pStyle w:val="10"/>
              <w:spacing w:before="99"/>
              <w:ind w:left="70" w:right="63"/>
              <w:rPr>
                <w:sz w:val="10"/>
              </w:rPr>
            </w:pPr>
            <w:r>
              <w:rPr>
                <w:sz w:val="10"/>
              </w:rPr>
              <w:t>REATERRO</w:t>
            </w:r>
            <w:r>
              <w:rPr>
                <w:spacing w:val="-6"/>
                <w:sz w:val="10"/>
              </w:rPr>
              <w:t xml:space="preserve"> </w:t>
            </w:r>
            <w:r>
              <w:rPr>
                <w:sz w:val="10"/>
              </w:rPr>
              <w:t>DE</w:t>
            </w:r>
            <w:r>
              <w:rPr>
                <w:spacing w:val="-7"/>
                <w:sz w:val="10"/>
              </w:rPr>
              <w:t xml:space="preserve"> </w:t>
            </w:r>
            <w:r>
              <w:rPr>
                <w:sz w:val="10"/>
              </w:rPr>
              <w:t>VALA/CAVA</w:t>
            </w:r>
            <w:r>
              <w:rPr>
                <w:spacing w:val="-6"/>
                <w:sz w:val="10"/>
              </w:rPr>
              <w:t xml:space="preserve"> </w:t>
            </w:r>
            <w:r>
              <w:rPr>
                <w:sz w:val="10"/>
              </w:rPr>
              <w:t>COM</w:t>
            </w:r>
            <w:r>
              <w:rPr>
                <w:spacing w:val="-7"/>
                <w:sz w:val="10"/>
              </w:rPr>
              <w:t xml:space="preserve"> </w:t>
            </w:r>
            <w:r>
              <w:rPr>
                <w:sz w:val="10"/>
              </w:rPr>
              <w:t>MATERIAL</w:t>
            </w:r>
            <w:r>
              <w:rPr>
                <w:spacing w:val="-7"/>
                <w:sz w:val="10"/>
              </w:rPr>
              <w:t xml:space="preserve"> </w:t>
            </w:r>
            <w:r>
              <w:rPr>
                <w:sz w:val="10"/>
              </w:rPr>
              <w:t>DE</w:t>
            </w:r>
            <w:r>
              <w:rPr>
                <w:spacing w:val="-6"/>
                <w:sz w:val="10"/>
              </w:rPr>
              <w:t xml:space="preserve"> </w:t>
            </w:r>
            <w:r>
              <w:rPr>
                <w:sz w:val="10"/>
              </w:rPr>
              <w:t>BOA</w:t>
            </w:r>
            <w:r>
              <w:rPr>
                <w:spacing w:val="40"/>
                <w:sz w:val="10"/>
              </w:rPr>
              <w:t xml:space="preserve"> </w:t>
            </w:r>
            <w:r>
              <w:rPr>
                <w:sz w:val="10"/>
              </w:rPr>
              <w:t>QUALIDADE,</w:t>
            </w:r>
            <w:r>
              <w:rPr>
                <w:spacing w:val="40"/>
                <w:sz w:val="10"/>
              </w:rPr>
              <w:t xml:space="preserve"> </w:t>
            </w:r>
            <w:r>
              <w:rPr>
                <w:sz w:val="10"/>
              </w:rPr>
              <w:t>UTILIZANDO VIBRO COMPACTADOR</w:t>
            </w:r>
            <w:r>
              <w:rPr>
                <w:spacing w:val="40"/>
                <w:sz w:val="10"/>
              </w:rPr>
              <w:t xml:space="preserve"> </w:t>
            </w:r>
            <w:r>
              <w:rPr>
                <w:sz w:val="10"/>
              </w:rPr>
              <w:t>PORTATIL,</w:t>
            </w:r>
            <w:r>
              <w:rPr>
                <w:spacing w:val="40"/>
                <w:sz w:val="10"/>
              </w:rPr>
              <w:t xml:space="preserve"> </w:t>
            </w:r>
            <w:r>
              <w:rPr>
                <w:sz w:val="10"/>
              </w:rPr>
              <w:t>EXCLUSIVE MATERIAL</w:t>
            </w:r>
          </w:p>
        </w:tc>
        <w:tc>
          <w:tcPr>
            <w:tcW w:w="697" w:type="dxa"/>
          </w:tcPr>
          <w:p w14:paraId="4A22CCB9">
            <w:pPr>
              <w:pStyle w:val="10"/>
              <w:spacing w:before="97"/>
              <w:rPr>
                <w:rFonts w:ascii="Times New Roman"/>
                <w:b/>
                <w:sz w:val="10"/>
              </w:rPr>
            </w:pPr>
          </w:p>
          <w:p w14:paraId="280CEA24">
            <w:pPr>
              <w:pStyle w:val="10"/>
              <w:ind w:left="7" w:right="2"/>
              <w:jc w:val="center"/>
              <w:rPr>
                <w:sz w:val="10"/>
              </w:rPr>
            </w:pPr>
            <w:r>
              <w:rPr>
                <w:spacing w:val="-5"/>
                <w:sz w:val="10"/>
              </w:rPr>
              <w:t>M3</w:t>
            </w:r>
          </w:p>
        </w:tc>
        <w:tc>
          <w:tcPr>
            <w:tcW w:w="862" w:type="dxa"/>
          </w:tcPr>
          <w:p w14:paraId="49D183E2">
            <w:pPr>
              <w:pStyle w:val="10"/>
              <w:spacing w:before="97"/>
              <w:rPr>
                <w:rFonts w:ascii="Times New Roman"/>
                <w:b/>
                <w:sz w:val="10"/>
              </w:rPr>
            </w:pPr>
          </w:p>
          <w:p w14:paraId="3BA435FE">
            <w:pPr>
              <w:pStyle w:val="10"/>
              <w:ind w:left="9"/>
              <w:jc w:val="center"/>
              <w:rPr>
                <w:sz w:val="10"/>
              </w:rPr>
            </w:pPr>
            <w:r>
              <w:rPr>
                <w:spacing w:val="-2"/>
                <w:sz w:val="10"/>
              </w:rPr>
              <w:t>286,76</w:t>
            </w:r>
          </w:p>
        </w:tc>
        <w:tc>
          <w:tcPr>
            <w:tcW w:w="624" w:type="dxa"/>
          </w:tcPr>
          <w:p w14:paraId="768FC591">
            <w:pPr>
              <w:pStyle w:val="10"/>
              <w:spacing w:before="97"/>
              <w:rPr>
                <w:rFonts w:ascii="Times New Roman"/>
                <w:b/>
                <w:sz w:val="10"/>
              </w:rPr>
            </w:pPr>
          </w:p>
          <w:p w14:paraId="6EE31DCE">
            <w:pPr>
              <w:pStyle w:val="10"/>
              <w:ind w:left="9"/>
              <w:jc w:val="center"/>
              <w:rPr>
                <w:sz w:val="10"/>
              </w:rPr>
            </w:pPr>
            <w:r>
              <w:rPr>
                <w:spacing w:val="-2"/>
                <w:sz w:val="10"/>
              </w:rPr>
              <w:t>26,11</w:t>
            </w:r>
          </w:p>
        </w:tc>
        <w:tc>
          <w:tcPr>
            <w:tcW w:w="761" w:type="dxa"/>
          </w:tcPr>
          <w:p w14:paraId="02EB9344">
            <w:pPr>
              <w:pStyle w:val="10"/>
              <w:spacing w:before="97"/>
              <w:rPr>
                <w:rFonts w:ascii="Times New Roman"/>
                <w:b/>
                <w:sz w:val="10"/>
              </w:rPr>
            </w:pPr>
          </w:p>
          <w:p w14:paraId="354741E4">
            <w:pPr>
              <w:pStyle w:val="10"/>
              <w:ind w:left="14" w:right="8"/>
              <w:jc w:val="center"/>
              <w:rPr>
                <w:sz w:val="10"/>
              </w:rPr>
            </w:pPr>
            <w:r>
              <w:rPr>
                <w:spacing w:val="-2"/>
                <w:sz w:val="10"/>
              </w:rPr>
              <w:t>33,63</w:t>
            </w:r>
          </w:p>
        </w:tc>
        <w:tc>
          <w:tcPr>
            <w:tcW w:w="958" w:type="dxa"/>
          </w:tcPr>
          <w:p w14:paraId="31C22072">
            <w:pPr>
              <w:pStyle w:val="10"/>
              <w:spacing w:before="97"/>
              <w:rPr>
                <w:rFonts w:ascii="Times New Roman"/>
                <w:b/>
                <w:sz w:val="10"/>
              </w:rPr>
            </w:pPr>
          </w:p>
          <w:p w14:paraId="29E90D63">
            <w:pPr>
              <w:pStyle w:val="10"/>
              <w:ind w:left="31"/>
              <w:jc w:val="center"/>
              <w:rPr>
                <w:sz w:val="10"/>
              </w:rPr>
            </w:pPr>
            <w:r>
              <w:rPr>
                <w:spacing w:val="-2"/>
                <w:sz w:val="10"/>
              </w:rPr>
              <w:t>9.644,40</w:t>
            </w:r>
          </w:p>
        </w:tc>
        <w:tc>
          <w:tcPr>
            <w:tcW w:w="600" w:type="dxa"/>
          </w:tcPr>
          <w:p w14:paraId="78D011A6">
            <w:pPr>
              <w:pStyle w:val="10"/>
              <w:spacing w:before="97"/>
              <w:rPr>
                <w:rFonts w:ascii="Times New Roman"/>
                <w:b/>
                <w:sz w:val="10"/>
              </w:rPr>
            </w:pPr>
          </w:p>
          <w:p w14:paraId="3D0F9B26">
            <w:pPr>
              <w:pStyle w:val="10"/>
              <w:ind w:left="7"/>
              <w:jc w:val="center"/>
              <w:rPr>
                <w:sz w:val="10"/>
              </w:rPr>
            </w:pPr>
            <w:r>
              <w:rPr>
                <w:spacing w:val="-2"/>
                <w:sz w:val="10"/>
              </w:rPr>
              <w:t>0,077%</w:t>
            </w:r>
          </w:p>
        </w:tc>
        <w:tc>
          <w:tcPr>
            <w:tcW w:w="797" w:type="dxa"/>
          </w:tcPr>
          <w:p w14:paraId="27F142F1">
            <w:pPr>
              <w:pStyle w:val="10"/>
              <w:spacing w:before="97"/>
              <w:rPr>
                <w:rFonts w:ascii="Times New Roman"/>
                <w:b/>
                <w:sz w:val="10"/>
              </w:rPr>
            </w:pPr>
          </w:p>
          <w:p w14:paraId="6A521D94">
            <w:pPr>
              <w:pStyle w:val="10"/>
              <w:ind w:left="6"/>
              <w:jc w:val="center"/>
              <w:rPr>
                <w:sz w:val="10"/>
              </w:rPr>
            </w:pPr>
            <w:r>
              <w:rPr>
                <w:spacing w:val="-2"/>
                <w:sz w:val="10"/>
              </w:rPr>
              <w:t>94,53%</w:t>
            </w:r>
          </w:p>
        </w:tc>
        <w:tc>
          <w:tcPr>
            <w:tcW w:w="965" w:type="dxa"/>
          </w:tcPr>
          <w:p w14:paraId="7551FD0C">
            <w:pPr>
              <w:pStyle w:val="10"/>
              <w:spacing w:before="97"/>
              <w:rPr>
                <w:rFonts w:ascii="Times New Roman"/>
                <w:b/>
                <w:sz w:val="10"/>
              </w:rPr>
            </w:pPr>
          </w:p>
          <w:p w14:paraId="031C70AC">
            <w:pPr>
              <w:pStyle w:val="10"/>
              <w:ind w:left="4"/>
              <w:jc w:val="center"/>
              <w:rPr>
                <w:sz w:val="10"/>
              </w:rPr>
            </w:pPr>
            <w:r>
              <w:rPr>
                <w:spacing w:val="-10"/>
                <w:sz w:val="10"/>
              </w:rPr>
              <w:t>C</w:t>
            </w:r>
          </w:p>
        </w:tc>
      </w:tr>
      <w:tr w14:paraId="586AC0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35CBDC99">
            <w:pPr>
              <w:pStyle w:val="10"/>
              <w:spacing w:before="97"/>
              <w:rPr>
                <w:rFonts w:ascii="Times New Roman"/>
                <w:b/>
                <w:sz w:val="10"/>
              </w:rPr>
            </w:pPr>
          </w:p>
          <w:p w14:paraId="048A2266">
            <w:pPr>
              <w:pStyle w:val="10"/>
              <w:ind w:left="11" w:right="4"/>
              <w:jc w:val="center"/>
              <w:rPr>
                <w:sz w:val="10"/>
              </w:rPr>
            </w:pPr>
            <w:r>
              <w:rPr>
                <w:spacing w:val="-4"/>
                <w:sz w:val="10"/>
              </w:rPr>
              <w:t>5.25</w:t>
            </w:r>
          </w:p>
        </w:tc>
        <w:tc>
          <w:tcPr>
            <w:tcW w:w="740" w:type="dxa"/>
          </w:tcPr>
          <w:p w14:paraId="663E9062">
            <w:pPr>
              <w:pStyle w:val="10"/>
              <w:spacing w:before="39"/>
              <w:rPr>
                <w:rFonts w:ascii="Times New Roman"/>
                <w:b/>
                <w:sz w:val="10"/>
              </w:rPr>
            </w:pPr>
          </w:p>
          <w:p w14:paraId="3C8C321D">
            <w:pPr>
              <w:pStyle w:val="10"/>
              <w:spacing w:before="1"/>
              <w:ind w:left="10"/>
              <w:jc w:val="center"/>
              <w:rPr>
                <w:sz w:val="10"/>
              </w:rPr>
            </w:pPr>
            <w:r>
              <w:rPr>
                <w:sz w:val="10"/>
              </w:rPr>
              <w:t>05.001.0146-</w:t>
            </w:r>
          </w:p>
          <w:p w14:paraId="6FDEC104">
            <w:pPr>
              <w:pStyle w:val="10"/>
              <w:spacing w:before="2"/>
              <w:ind w:left="11"/>
              <w:jc w:val="center"/>
              <w:rPr>
                <w:sz w:val="10"/>
              </w:rPr>
            </w:pPr>
            <w:r>
              <w:rPr>
                <w:spacing w:val="-10"/>
                <w:sz w:val="10"/>
              </w:rPr>
              <w:t>0</w:t>
            </w:r>
          </w:p>
        </w:tc>
        <w:tc>
          <w:tcPr>
            <w:tcW w:w="2694" w:type="dxa"/>
          </w:tcPr>
          <w:p w14:paraId="0806E12F">
            <w:pPr>
              <w:pStyle w:val="10"/>
              <w:spacing w:before="99"/>
              <w:ind w:left="70" w:right="63"/>
              <w:rPr>
                <w:sz w:val="10"/>
              </w:rPr>
            </w:pPr>
            <w:r>
              <w:rPr>
                <w:sz w:val="10"/>
              </w:rPr>
              <w:t>ARRANCAMENTO</w:t>
            </w:r>
            <w:r>
              <w:rPr>
                <w:spacing w:val="-7"/>
                <w:sz w:val="10"/>
              </w:rPr>
              <w:t xml:space="preserve"> </w:t>
            </w:r>
            <w:r>
              <w:rPr>
                <w:sz w:val="10"/>
              </w:rPr>
              <w:t>DE</w:t>
            </w:r>
            <w:r>
              <w:rPr>
                <w:spacing w:val="-7"/>
                <w:sz w:val="10"/>
              </w:rPr>
              <w:t xml:space="preserve"> </w:t>
            </w:r>
            <w:r>
              <w:rPr>
                <w:sz w:val="10"/>
              </w:rPr>
              <w:t>BANCADA</w:t>
            </w:r>
            <w:r>
              <w:rPr>
                <w:spacing w:val="-6"/>
                <w:sz w:val="10"/>
              </w:rPr>
              <w:t xml:space="preserve"> </w:t>
            </w:r>
            <w:r>
              <w:rPr>
                <w:sz w:val="10"/>
              </w:rPr>
              <w:t>DE</w:t>
            </w:r>
            <w:r>
              <w:rPr>
                <w:spacing w:val="-7"/>
                <w:sz w:val="10"/>
              </w:rPr>
              <w:t xml:space="preserve"> </w:t>
            </w:r>
            <w:r>
              <w:rPr>
                <w:sz w:val="10"/>
              </w:rPr>
              <w:t>PIA/LAVATORIO</w:t>
            </w:r>
            <w:r>
              <w:rPr>
                <w:spacing w:val="40"/>
                <w:sz w:val="10"/>
              </w:rPr>
              <w:t xml:space="preserve"> </w:t>
            </w:r>
            <w:r>
              <w:rPr>
                <w:sz w:val="10"/>
              </w:rPr>
              <w:t>OU BANCA SECA DE ATE 1,00m DE ALTURA E ATE</w:t>
            </w:r>
            <w:r>
              <w:rPr>
                <w:spacing w:val="40"/>
                <w:sz w:val="10"/>
              </w:rPr>
              <w:t xml:space="preserve"> </w:t>
            </w:r>
            <w:r>
              <w:rPr>
                <w:sz w:val="10"/>
              </w:rPr>
              <w:t>0,80M DE LARGURA</w:t>
            </w:r>
          </w:p>
        </w:tc>
        <w:tc>
          <w:tcPr>
            <w:tcW w:w="697" w:type="dxa"/>
          </w:tcPr>
          <w:p w14:paraId="73A3FA55">
            <w:pPr>
              <w:pStyle w:val="10"/>
              <w:spacing w:before="97"/>
              <w:rPr>
                <w:rFonts w:ascii="Times New Roman"/>
                <w:b/>
                <w:sz w:val="10"/>
              </w:rPr>
            </w:pPr>
          </w:p>
          <w:p w14:paraId="3CF29986">
            <w:pPr>
              <w:pStyle w:val="10"/>
              <w:ind w:left="7" w:right="5"/>
              <w:jc w:val="center"/>
              <w:rPr>
                <w:sz w:val="10"/>
              </w:rPr>
            </w:pPr>
            <w:r>
              <w:rPr>
                <w:spacing w:val="-10"/>
                <w:sz w:val="10"/>
              </w:rPr>
              <w:t>M</w:t>
            </w:r>
          </w:p>
        </w:tc>
        <w:tc>
          <w:tcPr>
            <w:tcW w:w="862" w:type="dxa"/>
          </w:tcPr>
          <w:p w14:paraId="092F7D58">
            <w:pPr>
              <w:pStyle w:val="10"/>
              <w:spacing w:before="97"/>
              <w:rPr>
                <w:rFonts w:ascii="Times New Roman"/>
                <w:b/>
                <w:sz w:val="10"/>
              </w:rPr>
            </w:pPr>
          </w:p>
          <w:p w14:paraId="5658D45E">
            <w:pPr>
              <w:pStyle w:val="10"/>
              <w:ind w:left="9"/>
              <w:jc w:val="center"/>
              <w:rPr>
                <w:sz w:val="10"/>
              </w:rPr>
            </w:pPr>
            <w:r>
              <w:rPr>
                <w:spacing w:val="-2"/>
                <w:sz w:val="10"/>
              </w:rPr>
              <w:t>141,00</w:t>
            </w:r>
          </w:p>
        </w:tc>
        <w:tc>
          <w:tcPr>
            <w:tcW w:w="624" w:type="dxa"/>
          </w:tcPr>
          <w:p w14:paraId="4E1DDFFC">
            <w:pPr>
              <w:pStyle w:val="10"/>
              <w:spacing w:before="97"/>
              <w:rPr>
                <w:rFonts w:ascii="Times New Roman"/>
                <w:b/>
                <w:sz w:val="10"/>
              </w:rPr>
            </w:pPr>
          </w:p>
          <w:p w14:paraId="1D3C5E2F">
            <w:pPr>
              <w:pStyle w:val="10"/>
              <w:ind w:left="9"/>
              <w:jc w:val="center"/>
              <w:rPr>
                <w:sz w:val="10"/>
              </w:rPr>
            </w:pPr>
            <w:r>
              <w:rPr>
                <w:spacing w:val="-2"/>
                <w:sz w:val="10"/>
              </w:rPr>
              <w:t>52,29</w:t>
            </w:r>
          </w:p>
        </w:tc>
        <w:tc>
          <w:tcPr>
            <w:tcW w:w="761" w:type="dxa"/>
          </w:tcPr>
          <w:p w14:paraId="318C379E">
            <w:pPr>
              <w:pStyle w:val="10"/>
              <w:spacing w:before="97"/>
              <w:rPr>
                <w:rFonts w:ascii="Times New Roman"/>
                <w:b/>
                <w:sz w:val="10"/>
              </w:rPr>
            </w:pPr>
          </w:p>
          <w:p w14:paraId="6A0A086E">
            <w:pPr>
              <w:pStyle w:val="10"/>
              <w:ind w:left="14" w:right="8"/>
              <w:jc w:val="center"/>
              <w:rPr>
                <w:sz w:val="10"/>
              </w:rPr>
            </w:pPr>
            <w:r>
              <w:rPr>
                <w:spacing w:val="-2"/>
                <w:sz w:val="10"/>
              </w:rPr>
              <w:t>67,35</w:t>
            </w:r>
          </w:p>
        </w:tc>
        <w:tc>
          <w:tcPr>
            <w:tcW w:w="958" w:type="dxa"/>
          </w:tcPr>
          <w:p w14:paraId="16C7CC54">
            <w:pPr>
              <w:pStyle w:val="10"/>
              <w:spacing w:before="97"/>
              <w:rPr>
                <w:rFonts w:ascii="Times New Roman"/>
                <w:b/>
                <w:sz w:val="10"/>
              </w:rPr>
            </w:pPr>
          </w:p>
          <w:p w14:paraId="442FEAC1">
            <w:pPr>
              <w:pStyle w:val="10"/>
              <w:ind w:left="31"/>
              <w:jc w:val="center"/>
              <w:rPr>
                <w:sz w:val="10"/>
              </w:rPr>
            </w:pPr>
            <w:r>
              <w:rPr>
                <w:spacing w:val="-2"/>
                <w:sz w:val="10"/>
              </w:rPr>
              <w:t>9.497,02</w:t>
            </w:r>
          </w:p>
        </w:tc>
        <w:tc>
          <w:tcPr>
            <w:tcW w:w="600" w:type="dxa"/>
          </w:tcPr>
          <w:p w14:paraId="5A398925">
            <w:pPr>
              <w:pStyle w:val="10"/>
              <w:spacing w:before="97"/>
              <w:rPr>
                <w:rFonts w:ascii="Times New Roman"/>
                <w:b/>
                <w:sz w:val="10"/>
              </w:rPr>
            </w:pPr>
          </w:p>
          <w:p w14:paraId="6D0AF44A">
            <w:pPr>
              <w:pStyle w:val="10"/>
              <w:ind w:left="7"/>
              <w:jc w:val="center"/>
              <w:rPr>
                <w:sz w:val="10"/>
              </w:rPr>
            </w:pPr>
            <w:r>
              <w:rPr>
                <w:spacing w:val="-2"/>
                <w:sz w:val="10"/>
              </w:rPr>
              <w:t>0,076%</w:t>
            </w:r>
          </w:p>
        </w:tc>
        <w:tc>
          <w:tcPr>
            <w:tcW w:w="797" w:type="dxa"/>
          </w:tcPr>
          <w:p w14:paraId="63BC7DF6">
            <w:pPr>
              <w:pStyle w:val="10"/>
              <w:spacing w:before="97"/>
              <w:rPr>
                <w:rFonts w:ascii="Times New Roman"/>
                <w:b/>
                <w:sz w:val="10"/>
              </w:rPr>
            </w:pPr>
          </w:p>
          <w:p w14:paraId="793F70C2">
            <w:pPr>
              <w:pStyle w:val="10"/>
              <w:ind w:left="6"/>
              <w:jc w:val="center"/>
              <w:rPr>
                <w:sz w:val="10"/>
              </w:rPr>
            </w:pPr>
            <w:r>
              <w:rPr>
                <w:spacing w:val="-2"/>
                <w:sz w:val="10"/>
              </w:rPr>
              <w:t>94,61%</w:t>
            </w:r>
          </w:p>
        </w:tc>
        <w:tc>
          <w:tcPr>
            <w:tcW w:w="965" w:type="dxa"/>
          </w:tcPr>
          <w:p w14:paraId="35F26575">
            <w:pPr>
              <w:pStyle w:val="10"/>
              <w:spacing w:before="97"/>
              <w:rPr>
                <w:rFonts w:ascii="Times New Roman"/>
                <w:b/>
                <w:sz w:val="10"/>
              </w:rPr>
            </w:pPr>
          </w:p>
          <w:p w14:paraId="022F1070">
            <w:pPr>
              <w:pStyle w:val="10"/>
              <w:ind w:left="4"/>
              <w:jc w:val="center"/>
              <w:rPr>
                <w:sz w:val="10"/>
              </w:rPr>
            </w:pPr>
            <w:r>
              <w:rPr>
                <w:spacing w:val="-10"/>
                <w:sz w:val="10"/>
              </w:rPr>
              <w:t>C</w:t>
            </w:r>
          </w:p>
        </w:tc>
      </w:tr>
      <w:tr w14:paraId="784B8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E37E6F4">
            <w:pPr>
              <w:pStyle w:val="10"/>
              <w:rPr>
                <w:rFonts w:ascii="Times New Roman"/>
                <w:b/>
                <w:sz w:val="10"/>
              </w:rPr>
            </w:pPr>
          </w:p>
          <w:p w14:paraId="2D8A5B32">
            <w:pPr>
              <w:pStyle w:val="10"/>
              <w:spacing w:before="73"/>
              <w:rPr>
                <w:rFonts w:ascii="Times New Roman"/>
                <w:b/>
                <w:sz w:val="10"/>
              </w:rPr>
            </w:pPr>
          </w:p>
          <w:p w14:paraId="318116DB">
            <w:pPr>
              <w:pStyle w:val="10"/>
              <w:ind w:left="11" w:right="4"/>
              <w:jc w:val="center"/>
              <w:rPr>
                <w:sz w:val="10"/>
              </w:rPr>
            </w:pPr>
            <w:r>
              <w:rPr>
                <w:spacing w:val="-4"/>
                <w:sz w:val="10"/>
              </w:rPr>
              <w:t>14.7</w:t>
            </w:r>
          </w:p>
        </w:tc>
        <w:tc>
          <w:tcPr>
            <w:tcW w:w="740" w:type="dxa"/>
          </w:tcPr>
          <w:p w14:paraId="4D1FAEF4">
            <w:pPr>
              <w:pStyle w:val="10"/>
              <w:rPr>
                <w:rFonts w:ascii="Times New Roman"/>
                <w:b/>
                <w:sz w:val="10"/>
              </w:rPr>
            </w:pPr>
          </w:p>
          <w:p w14:paraId="155D414E">
            <w:pPr>
              <w:pStyle w:val="10"/>
              <w:spacing w:before="16"/>
              <w:rPr>
                <w:rFonts w:ascii="Times New Roman"/>
                <w:b/>
                <w:sz w:val="10"/>
              </w:rPr>
            </w:pPr>
          </w:p>
          <w:p w14:paraId="3569550B">
            <w:pPr>
              <w:pStyle w:val="10"/>
              <w:ind w:left="337" w:right="63" w:hanging="262"/>
              <w:rPr>
                <w:sz w:val="10"/>
              </w:rPr>
            </w:pPr>
            <w:r>
              <w:rPr>
                <w:sz w:val="10"/>
              </w:rPr>
              <w:t>14.003.0016-</w:t>
            </w:r>
            <w:r>
              <w:rPr>
                <w:spacing w:val="-10"/>
                <w:sz w:val="10"/>
              </w:rPr>
              <w:t>A</w:t>
            </w:r>
          </w:p>
        </w:tc>
        <w:tc>
          <w:tcPr>
            <w:tcW w:w="2694" w:type="dxa"/>
          </w:tcPr>
          <w:p w14:paraId="20D3A445">
            <w:pPr>
              <w:pStyle w:val="10"/>
              <w:spacing w:before="75"/>
              <w:ind w:left="70" w:right="63"/>
              <w:rPr>
                <w:sz w:val="10"/>
              </w:rPr>
            </w:pPr>
            <w:r>
              <w:rPr>
                <w:sz w:val="10"/>
              </w:rPr>
              <w:t>JANELA</w:t>
            </w:r>
            <w:r>
              <w:rPr>
                <w:spacing w:val="-7"/>
                <w:sz w:val="10"/>
              </w:rPr>
              <w:t xml:space="preserve"> </w:t>
            </w:r>
            <w:r>
              <w:rPr>
                <w:sz w:val="10"/>
              </w:rPr>
              <w:t>DE</w:t>
            </w:r>
            <w:r>
              <w:rPr>
                <w:spacing w:val="-7"/>
                <w:sz w:val="10"/>
              </w:rPr>
              <w:t xml:space="preserve"> </w:t>
            </w:r>
            <w:r>
              <w:rPr>
                <w:sz w:val="10"/>
              </w:rPr>
              <w:t>ALUMINIO</w:t>
            </w:r>
            <w:r>
              <w:rPr>
                <w:spacing w:val="-5"/>
                <w:sz w:val="10"/>
              </w:rPr>
              <w:t xml:space="preserve"> </w:t>
            </w:r>
            <w:r>
              <w:rPr>
                <w:sz w:val="10"/>
              </w:rPr>
              <w:t>ANODIZADO</w:t>
            </w:r>
            <w:r>
              <w:rPr>
                <w:spacing w:val="-6"/>
                <w:sz w:val="10"/>
              </w:rPr>
              <w:t xml:space="preserve"> </w:t>
            </w:r>
            <w:r>
              <w:rPr>
                <w:sz w:val="10"/>
              </w:rPr>
              <w:t>AO</w:t>
            </w:r>
            <w:r>
              <w:rPr>
                <w:spacing w:val="-6"/>
                <w:sz w:val="10"/>
              </w:rPr>
              <w:t xml:space="preserve"> </w:t>
            </w:r>
            <w:r>
              <w:rPr>
                <w:sz w:val="10"/>
              </w:rPr>
              <w:t>NATURAL</w:t>
            </w:r>
            <w:r>
              <w:rPr>
                <w:spacing w:val="-7"/>
                <w:sz w:val="10"/>
              </w:rPr>
              <w:t xml:space="preserve"> </w:t>
            </w:r>
            <w:r>
              <w:rPr>
                <w:sz w:val="10"/>
              </w:rPr>
              <w:t>DE</w:t>
            </w:r>
            <w:r>
              <w:rPr>
                <w:spacing w:val="40"/>
                <w:sz w:val="10"/>
              </w:rPr>
              <w:t xml:space="preserve"> </w:t>
            </w:r>
            <w:r>
              <w:rPr>
                <w:sz w:val="10"/>
              </w:rPr>
              <w:t>CORRER,</w:t>
            </w:r>
            <w:r>
              <w:rPr>
                <w:spacing w:val="25"/>
                <w:sz w:val="10"/>
              </w:rPr>
              <w:t xml:space="preserve"> </w:t>
            </w:r>
            <w:r>
              <w:rPr>
                <w:sz w:val="10"/>
              </w:rPr>
              <w:t>DUAS</w:t>
            </w:r>
            <w:r>
              <w:rPr>
                <w:spacing w:val="-2"/>
                <w:sz w:val="10"/>
              </w:rPr>
              <w:t xml:space="preserve"> </w:t>
            </w:r>
            <w:r>
              <w:rPr>
                <w:sz w:val="10"/>
              </w:rPr>
              <w:t>FOLHAS</w:t>
            </w:r>
            <w:r>
              <w:rPr>
                <w:spacing w:val="-2"/>
                <w:sz w:val="10"/>
              </w:rPr>
              <w:t xml:space="preserve"> </w:t>
            </w:r>
            <w:r>
              <w:rPr>
                <w:sz w:val="10"/>
              </w:rPr>
              <w:t>DE</w:t>
            </w:r>
            <w:r>
              <w:rPr>
                <w:spacing w:val="-2"/>
                <w:sz w:val="10"/>
              </w:rPr>
              <w:t xml:space="preserve"> </w:t>
            </w:r>
            <w:r>
              <w:rPr>
                <w:sz w:val="10"/>
              </w:rPr>
              <w:t>CORRER</w:t>
            </w:r>
            <w:r>
              <w:rPr>
                <w:spacing w:val="-2"/>
                <w:sz w:val="10"/>
              </w:rPr>
              <w:t xml:space="preserve"> </w:t>
            </w:r>
            <w:r>
              <w:rPr>
                <w:sz w:val="10"/>
              </w:rPr>
              <w:t>E</w:t>
            </w:r>
            <w:r>
              <w:rPr>
                <w:spacing w:val="-2"/>
                <w:sz w:val="10"/>
              </w:rPr>
              <w:t xml:space="preserve"> </w:t>
            </w:r>
            <w:r>
              <w:rPr>
                <w:sz w:val="10"/>
              </w:rPr>
              <w:t>BANDEIRA</w:t>
            </w:r>
            <w:r>
              <w:rPr>
                <w:spacing w:val="40"/>
                <w:sz w:val="10"/>
              </w:rPr>
              <w:t xml:space="preserve"> </w:t>
            </w:r>
            <w:r>
              <w:rPr>
                <w:sz w:val="10"/>
              </w:rPr>
              <w:t>DE</w:t>
            </w:r>
            <w:r>
              <w:rPr>
                <w:spacing w:val="-6"/>
                <w:sz w:val="10"/>
              </w:rPr>
              <w:t xml:space="preserve"> </w:t>
            </w:r>
            <w:r>
              <w:rPr>
                <w:sz w:val="10"/>
              </w:rPr>
              <w:t>0,50M</w:t>
            </w:r>
            <w:r>
              <w:rPr>
                <w:spacing w:val="-6"/>
                <w:sz w:val="10"/>
              </w:rPr>
              <w:t xml:space="preserve"> </w:t>
            </w:r>
            <w:r>
              <w:rPr>
                <w:sz w:val="10"/>
              </w:rPr>
              <w:t>DE</w:t>
            </w:r>
            <w:r>
              <w:rPr>
                <w:spacing w:val="-6"/>
                <w:sz w:val="10"/>
              </w:rPr>
              <w:t xml:space="preserve"> </w:t>
            </w:r>
            <w:r>
              <w:rPr>
                <w:sz w:val="10"/>
              </w:rPr>
              <w:t>ALTURA</w:t>
            </w:r>
            <w:r>
              <w:rPr>
                <w:spacing w:val="-6"/>
                <w:sz w:val="10"/>
              </w:rPr>
              <w:t xml:space="preserve"> </w:t>
            </w:r>
            <w:r>
              <w:rPr>
                <w:sz w:val="10"/>
              </w:rPr>
              <w:t>COM</w:t>
            </w:r>
            <w:r>
              <w:rPr>
                <w:spacing w:val="-6"/>
                <w:sz w:val="10"/>
              </w:rPr>
              <w:t xml:space="preserve"> </w:t>
            </w:r>
            <w:r>
              <w:rPr>
                <w:sz w:val="10"/>
              </w:rPr>
              <w:t>PAINEIS</w:t>
            </w:r>
            <w:r>
              <w:rPr>
                <w:spacing w:val="-6"/>
                <w:sz w:val="10"/>
              </w:rPr>
              <w:t xml:space="preserve"> </w:t>
            </w:r>
            <w:r>
              <w:rPr>
                <w:sz w:val="10"/>
              </w:rPr>
              <w:t>BASCULANTES,</w:t>
            </w:r>
            <w:r>
              <w:rPr>
                <w:spacing w:val="40"/>
                <w:sz w:val="10"/>
              </w:rPr>
              <w:t xml:space="preserve"> </w:t>
            </w:r>
            <w:r>
              <w:rPr>
                <w:sz w:val="10"/>
              </w:rPr>
              <w:t>EM PERFIS SERIE 28. FORNECIMENTO E</w:t>
            </w:r>
            <w:r>
              <w:rPr>
                <w:spacing w:val="40"/>
                <w:sz w:val="10"/>
              </w:rPr>
              <w:t xml:space="preserve"> </w:t>
            </w:r>
            <w:r>
              <w:rPr>
                <w:spacing w:val="-2"/>
                <w:sz w:val="10"/>
              </w:rPr>
              <w:t>COLOCACAO</w:t>
            </w:r>
          </w:p>
        </w:tc>
        <w:tc>
          <w:tcPr>
            <w:tcW w:w="697" w:type="dxa"/>
          </w:tcPr>
          <w:p w14:paraId="3602468F">
            <w:pPr>
              <w:pStyle w:val="10"/>
              <w:rPr>
                <w:rFonts w:ascii="Times New Roman"/>
                <w:b/>
                <w:sz w:val="10"/>
              </w:rPr>
            </w:pPr>
          </w:p>
          <w:p w14:paraId="5B18B2FC">
            <w:pPr>
              <w:pStyle w:val="10"/>
              <w:spacing w:before="73"/>
              <w:rPr>
                <w:rFonts w:ascii="Times New Roman"/>
                <w:b/>
                <w:sz w:val="10"/>
              </w:rPr>
            </w:pPr>
          </w:p>
          <w:p w14:paraId="1C584699">
            <w:pPr>
              <w:pStyle w:val="10"/>
              <w:ind w:left="7" w:right="2"/>
              <w:jc w:val="center"/>
              <w:rPr>
                <w:sz w:val="10"/>
              </w:rPr>
            </w:pPr>
            <w:r>
              <w:rPr>
                <w:spacing w:val="-5"/>
                <w:sz w:val="10"/>
              </w:rPr>
              <w:t>M2</w:t>
            </w:r>
          </w:p>
        </w:tc>
        <w:tc>
          <w:tcPr>
            <w:tcW w:w="862" w:type="dxa"/>
          </w:tcPr>
          <w:p w14:paraId="40310A33">
            <w:pPr>
              <w:pStyle w:val="10"/>
              <w:rPr>
                <w:rFonts w:ascii="Times New Roman"/>
                <w:b/>
                <w:sz w:val="10"/>
              </w:rPr>
            </w:pPr>
          </w:p>
          <w:p w14:paraId="5B932560">
            <w:pPr>
              <w:pStyle w:val="10"/>
              <w:spacing w:before="73"/>
              <w:rPr>
                <w:rFonts w:ascii="Times New Roman"/>
                <w:b/>
                <w:sz w:val="10"/>
              </w:rPr>
            </w:pPr>
          </w:p>
          <w:p w14:paraId="5726885D">
            <w:pPr>
              <w:pStyle w:val="10"/>
              <w:ind w:left="9" w:right="2"/>
              <w:jc w:val="center"/>
              <w:rPr>
                <w:sz w:val="10"/>
              </w:rPr>
            </w:pPr>
            <w:r>
              <w:rPr>
                <w:spacing w:val="-2"/>
                <w:sz w:val="10"/>
              </w:rPr>
              <w:t>12,69</w:t>
            </w:r>
          </w:p>
        </w:tc>
        <w:tc>
          <w:tcPr>
            <w:tcW w:w="624" w:type="dxa"/>
          </w:tcPr>
          <w:p w14:paraId="2CFA3473">
            <w:pPr>
              <w:pStyle w:val="10"/>
              <w:rPr>
                <w:rFonts w:ascii="Times New Roman"/>
                <w:b/>
                <w:sz w:val="10"/>
              </w:rPr>
            </w:pPr>
          </w:p>
          <w:p w14:paraId="242CFF35">
            <w:pPr>
              <w:pStyle w:val="10"/>
              <w:spacing w:before="73"/>
              <w:rPr>
                <w:rFonts w:ascii="Times New Roman"/>
                <w:b/>
                <w:sz w:val="10"/>
              </w:rPr>
            </w:pPr>
          </w:p>
          <w:p w14:paraId="651D90A4">
            <w:pPr>
              <w:pStyle w:val="10"/>
              <w:ind w:left="9" w:right="2"/>
              <w:jc w:val="center"/>
              <w:rPr>
                <w:sz w:val="10"/>
              </w:rPr>
            </w:pPr>
            <w:r>
              <w:rPr>
                <w:spacing w:val="-2"/>
                <w:sz w:val="10"/>
              </w:rPr>
              <w:t>563,22</w:t>
            </w:r>
          </w:p>
        </w:tc>
        <w:tc>
          <w:tcPr>
            <w:tcW w:w="761" w:type="dxa"/>
          </w:tcPr>
          <w:p w14:paraId="48B3D20C">
            <w:pPr>
              <w:pStyle w:val="10"/>
              <w:rPr>
                <w:rFonts w:ascii="Times New Roman"/>
                <w:b/>
                <w:sz w:val="10"/>
              </w:rPr>
            </w:pPr>
          </w:p>
          <w:p w14:paraId="64EB5BE6">
            <w:pPr>
              <w:pStyle w:val="10"/>
              <w:spacing w:before="73"/>
              <w:rPr>
                <w:rFonts w:ascii="Times New Roman"/>
                <w:b/>
                <w:sz w:val="10"/>
              </w:rPr>
            </w:pPr>
          </w:p>
          <w:p w14:paraId="1040C9EF">
            <w:pPr>
              <w:pStyle w:val="10"/>
              <w:ind w:left="14" w:right="10"/>
              <w:jc w:val="center"/>
              <w:rPr>
                <w:sz w:val="10"/>
              </w:rPr>
            </w:pPr>
            <w:r>
              <w:rPr>
                <w:spacing w:val="-2"/>
                <w:sz w:val="10"/>
              </w:rPr>
              <w:t>725,48</w:t>
            </w:r>
          </w:p>
        </w:tc>
        <w:tc>
          <w:tcPr>
            <w:tcW w:w="958" w:type="dxa"/>
          </w:tcPr>
          <w:p w14:paraId="18241791">
            <w:pPr>
              <w:pStyle w:val="10"/>
              <w:rPr>
                <w:rFonts w:ascii="Times New Roman"/>
                <w:b/>
                <w:sz w:val="10"/>
              </w:rPr>
            </w:pPr>
          </w:p>
          <w:p w14:paraId="5037158D">
            <w:pPr>
              <w:pStyle w:val="10"/>
              <w:spacing w:before="73"/>
              <w:rPr>
                <w:rFonts w:ascii="Times New Roman"/>
                <w:b/>
                <w:sz w:val="10"/>
              </w:rPr>
            </w:pPr>
          </w:p>
          <w:p w14:paraId="6F51F8DD">
            <w:pPr>
              <w:pStyle w:val="10"/>
              <w:ind w:left="31"/>
              <w:jc w:val="center"/>
              <w:rPr>
                <w:sz w:val="10"/>
              </w:rPr>
            </w:pPr>
            <w:r>
              <w:rPr>
                <w:spacing w:val="-2"/>
                <w:sz w:val="10"/>
              </w:rPr>
              <w:t>9.206,39</w:t>
            </w:r>
          </w:p>
        </w:tc>
        <w:tc>
          <w:tcPr>
            <w:tcW w:w="600" w:type="dxa"/>
          </w:tcPr>
          <w:p w14:paraId="52CBA7AC">
            <w:pPr>
              <w:pStyle w:val="10"/>
              <w:rPr>
                <w:rFonts w:ascii="Times New Roman"/>
                <w:b/>
                <w:sz w:val="10"/>
              </w:rPr>
            </w:pPr>
          </w:p>
          <w:p w14:paraId="334EF802">
            <w:pPr>
              <w:pStyle w:val="10"/>
              <w:spacing w:before="73"/>
              <w:rPr>
                <w:rFonts w:ascii="Times New Roman"/>
                <w:b/>
                <w:sz w:val="10"/>
              </w:rPr>
            </w:pPr>
          </w:p>
          <w:p w14:paraId="69E6B2C6">
            <w:pPr>
              <w:pStyle w:val="10"/>
              <w:ind w:left="7"/>
              <w:jc w:val="center"/>
              <w:rPr>
                <w:sz w:val="10"/>
              </w:rPr>
            </w:pPr>
            <w:r>
              <w:rPr>
                <w:spacing w:val="-2"/>
                <w:sz w:val="10"/>
              </w:rPr>
              <w:t>0,073%</w:t>
            </w:r>
          </w:p>
        </w:tc>
        <w:tc>
          <w:tcPr>
            <w:tcW w:w="797" w:type="dxa"/>
          </w:tcPr>
          <w:p w14:paraId="64726A2B">
            <w:pPr>
              <w:pStyle w:val="10"/>
              <w:rPr>
                <w:rFonts w:ascii="Times New Roman"/>
                <w:b/>
                <w:sz w:val="10"/>
              </w:rPr>
            </w:pPr>
          </w:p>
          <w:p w14:paraId="71A8F772">
            <w:pPr>
              <w:pStyle w:val="10"/>
              <w:spacing w:before="73"/>
              <w:rPr>
                <w:rFonts w:ascii="Times New Roman"/>
                <w:b/>
                <w:sz w:val="10"/>
              </w:rPr>
            </w:pPr>
          </w:p>
          <w:p w14:paraId="3D2ECAC9">
            <w:pPr>
              <w:pStyle w:val="10"/>
              <w:ind w:left="6"/>
              <w:jc w:val="center"/>
              <w:rPr>
                <w:sz w:val="10"/>
              </w:rPr>
            </w:pPr>
            <w:r>
              <w:rPr>
                <w:spacing w:val="-2"/>
                <w:sz w:val="10"/>
              </w:rPr>
              <w:t>94,68%</w:t>
            </w:r>
          </w:p>
        </w:tc>
        <w:tc>
          <w:tcPr>
            <w:tcW w:w="965" w:type="dxa"/>
          </w:tcPr>
          <w:p w14:paraId="0E6E4ED9">
            <w:pPr>
              <w:pStyle w:val="10"/>
              <w:rPr>
                <w:rFonts w:ascii="Times New Roman"/>
                <w:b/>
                <w:sz w:val="10"/>
              </w:rPr>
            </w:pPr>
          </w:p>
          <w:p w14:paraId="670E5D0C">
            <w:pPr>
              <w:pStyle w:val="10"/>
              <w:spacing w:before="73"/>
              <w:rPr>
                <w:rFonts w:ascii="Times New Roman"/>
                <w:b/>
                <w:sz w:val="10"/>
              </w:rPr>
            </w:pPr>
          </w:p>
          <w:p w14:paraId="65899ED6">
            <w:pPr>
              <w:pStyle w:val="10"/>
              <w:ind w:left="4"/>
              <w:jc w:val="center"/>
              <w:rPr>
                <w:sz w:val="10"/>
              </w:rPr>
            </w:pPr>
            <w:r>
              <w:rPr>
                <w:spacing w:val="-10"/>
                <w:sz w:val="10"/>
              </w:rPr>
              <w:t>C</w:t>
            </w:r>
          </w:p>
        </w:tc>
      </w:tr>
      <w:tr w14:paraId="32455B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76AC9BE7">
            <w:pPr>
              <w:pStyle w:val="10"/>
              <w:rPr>
                <w:rFonts w:ascii="Times New Roman"/>
                <w:b/>
                <w:sz w:val="10"/>
              </w:rPr>
            </w:pPr>
          </w:p>
          <w:p w14:paraId="2766DBEB">
            <w:pPr>
              <w:pStyle w:val="10"/>
              <w:rPr>
                <w:rFonts w:ascii="Times New Roman"/>
                <w:b/>
                <w:sz w:val="10"/>
              </w:rPr>
            </w:pPr>
          </w:p>
          <w:p w14:paraId="1D2FF9EC">
            <w:pPr>
              <w:pStyle w:val="10"/>
              <w:rPr>
                <w:rFonts w:ascii="Times New Roman"/>
                <w:b/>
                <w:sz w:val="10"/>
              </w:rPr>
            </w:pPr>
          </w:p>
          <w:p w14:paraId="46AFB1A5">
            <w:pPr>
              <w:pStyle w:val="10"/>
              <w:spacing w:before="23"/>
              <w:rPr>
                <w:rFonts w:ascii="Times New Roman"/>
                <w:b/>
                <w:sz w:val="10"/>
              </w:rPr>
            </w:pPr>
          </w:p>
          <w:p w14:paraId="44B29E47">
            <w:pPr>
              <w:pStyle w:val="10"/>
              <w:ind w:left="11" w:right="4"/>
              <w:jc w:val="center"/>
              <w:rPr>
                <w:sz w:val="10"/>
              </w:rPr>
            </w:pPr>
            <w:r>
              <w:rPr>
                <w:spacing w:val="-4"/>
                <w:sz w:val="10"/>
              </w:rPr>
              <w:t>18.2</w:t>
            </w:r>
          </w:p>
        </w:tc>
        <w:tc>
          <w:tcPr>
            <w:tcW w:w="740" w:type="dxa"/>
          </w:tcPr>
          <w:p w14:paraId="1C1E2C50">
            <w:pPr>
              <w:pStyle w:val="10"/>
              <w:rPr>
                <w:rFonts w:ascii="Times New Roman"/>
                <w:b/>
                <w:sz w:val="10"/>
              </w:rPr>
            </w:pPr>
          </w:p>
          <w:p w14:paraId="39BDAA32">
            <w:pPr>
              <w:pStyle w:val="10"/>
              <w:rPr>
                <w:rFonts w:ascii="Times New Roman"/>
                <w:b/>
                <w:sz w:val="10"/>
              </w:rPr>
            </w:pPr>
          </w:p>
          <w:p w14:paraId="5925AF4B">
            <w:pPr>
              <w:pStyle w:val="10"/>
              <w:spacing w:before="81"/>
              <w:rPr>
                <w:rFonts w:ascii="Times New Roman"/>
                <w:b/>
                <w:sz w:val="10"/>
              </w:rPr>
            </w:pPr>
          </w:p>
          <w:p w14:paraId="5DB91262">
            <w:pPr>
              <w:pStyle w:val="10"/>
              <w:ind w:left="337" w:right="63" w:hanging="262"/>
              <w:rPr>
                <w:sz w:val="10"/>
              </w:rPr>
            </w:pPr>
            <w:r>
              <w:rPr>
                <w:sz w:val="10"/>
              </w:rPr>
              <w:t>18.002.0030-</w:t>
            </w:r>
            <w:r>
              <w:rPr>
                <w:spacing w:val="-10"/>
                <w:sz w:val="10"/>
              </w:rPr>
              <w:t>A</w:t>
            </w:r>
          </w:p>
        </w:tc>
        <w:tc>
          <w:tcPr>
            <w:tcW w:w="2694" w:type="dxa"/>
          </w:tcPr>
          <w:p w14:paraId="61B7CD2C">
            <w:pPr>
              <w:pStyle w:val="10"/>
              <w:spacing w:before="85"/>
              <w:rPr>
                <w:rFonts w:ascii="Times New Roman"/>
                <w:b/>
                <w:sz w:val="10"/>
              </w:rPr>
            </w:pPr>
          </w:p>
          <w:p w14:paraId="2320D52E">
            <w:pPr>
              <w:pStyle w:val="10"/>
              <w:ind w:left="70" w:right="63"/>
              <w:rPr>
                <w:sz w:val="10"/>
              </w:rPr>
            </w:pPr>
            <w:r>
              <w:rPr>
                <w:sz w:val="10"/>
              </w:rPr>
              <w:t>TANQUE</w:t>
            </w:r>
            <w:r>
              <w:rPr>
                <w:spacing w:val="-7"/>
                <w:sz w:val="10"/>
              </w:rPr>
              <w:t xml:space="preserve"> </w:t>
            </w:r>
            <w:r>
              <w:rPr>
                <w:sz w:val="10"/>
              </w:rPr>
              <w:t>DE</w:t>
            </w:r>
            <w:r>
              <w:rPr>
                <w:spacing w:val="-6"/>
                <w:sz w:val="10"/>
              </w:rPr>
              <w:t xml:space="preserve"> </w:t>
            </w:r>
            <w:r>
              <w:rPr>
                <w:sz w:val="10"/>
              </w:rPr>
              <w:t>LOUCA</w:t>
            </w:r>
            <w:r>
              <w:rPr>
                <w:spacing w:val="-7"/>
                <w:sz w:val="10"/>
              </w:rPr>
              <w:t xml:space="preserve"> </w:t>
            </w:r>
            <w:r>
              <w:rPr>
                <w:sz w:val="10"/>
              </w:rPr>
              <w:t>BRANCA,</w:t>
            </w:r>
            <w:r>
              <w:rPr>
                <w:spacing w:val="-6"/>
                <w:sz w:val="10"/>
              </w:rPr>
              <w:t xml:space="preserve"> </w:t>
            </w:r>
            <w:r>
              <w:rPr>
                <w:sz w:val="10"/>
              </w:rPr>
              <w:t>C/COLUNA</w:t>
            </w:r>
            <w:r>
              <w:rPr>
                <w:spacing w:val="-6"/>
                <w:sz w:val="10"/>
              </w:rPr>
              <w:t xml:space="preserve"> </w:t>
            </w:r>
            <w:r>
              <w:rPr>
                <w:sz w:val="10"/>
              </w:rPr>
              <w:t>E</w:t>
            </w:r>
            <w:r>
              <w:rPr>
                <w:spacing w:val="-7"/>
                <w:sz w:val="10"/>
              </w:rPr>
              <w:t xml:space="preserve"> </w:t>
            </w:r>
            <w:r>
              <w:rPr>
                <w:sz w:val="10"/>
              </w:rPr>
              <w:t>MEDIDAS</w:t>
            </w:r>
            <w:r>
              <w:rPr>
                <w:spacing w:val="40"/>
                <w:sz w:val="10"/>
              </w:rPr>
              <w:t xml:space="preserve"> </w:t>
            </w:r>
            <w:r>
              <w:rPr>
                <w:sz w:val="10"/>
              </w:rPr>
              <w:t>EM</w:t>
            </w:r>
            <w:r>
              <w:rPr>
                <w:spacing w:val="-1"/>
                <w:sz w:val="10"/>
              </w:rPr>
              <w:t xml:space="preserve"> </w:t>
            </w:r>
            <w:r>
              <w:rPr>
                <w:sz w:val="10"/>
              </w:rPr>
              <w:t>TORNO DE</w:t>
            </w:r>
            <w:r>
              <w:rPr>
                <w:spacing w:val="-1"/>
                <w:sz w:val="10"/>
              </w:rPr>
              <w:t xml:space="preserve"> </w:t>
            </w:r>
            <w:r>
              <w:rPr>
                <w:sz w:val="10"/>
              </w:rPr>
              <w:t>(56X48)CM,</w:t>
            </w:r>
            <w:r>
              <w:rPr>
                <w:spacing w:val="-2"/>
                <w:sz w:val="10"/>
              </w:rPr>
              <w:t xml:space="preserve"> </w:t>
            </w:r>
            <w:r>
              <w:rPr>
                <w:sz w:val="10"/>
              </w:rPr>
              <w:t>INCLUSIVE</w:t>
            </w:r>
            <w:r>
              <w:rPr>
                <w:spacing w:val="-1"/>
                <w:sz w:val="10"/>
              </w:rPr>
              <w:t xml:space="preserve"> </w:t>
            </w:r>
            <w:r>
              <w:rPr>
                <w:sz w:val="10"/>
              </w:rPr>
              <w:t>ACESSORIOS</w:t>
            </w:r>
            <w:r>
              <w:rPr>
                <w:spacing w:val="40"/>
                <w:sz w:val="10"/>
              </w:rPr>
              <w:t xml:space="preserve"> </w:t>
            </w:r>
            <w:r>
              <w:rPr>
                <w:sz w:val="10"/>
              </w:rPr>
              <w:t>DE FIXACAO.FERRAGENS EM METAL</w:t>
            </w:r>
            <w:r>
              <w:rPr>
                <w:spacing w:val="40"/>
                <w:sz w:val="10"/>
              </w:rPr>
              <w:t xml:space="preserve"> </w:t>
            </w:r>
            <w:r>
              <w:rPr>
                <w:sz w:val="10"/>
              </w:rPr>
              <w:t>CROMADO:TORNEIRA DE PRESSAO, 1158 OU</w:t>
            </w:r>
            <w:r>
              <w:rPr>
                <w:spacing w:val="40"/>
                <w:sz w:val="10"/>
              </w:rPr>
              <w:t xml:space="preserve"> </w:t>
            </w:r>
            <w:r>
              <w:rPr>
                <w:sz w:val="10"/>
              </w:rPr>
              <w:t>SIMILAR,</w:t>
            </w:r>
            <w:r>
              <w:rPr>
                <w:spacing w:val="-6"/>
                <w:sz w:val="10"/>
              </w:rPr>
              <w:t xml:space="preserve"> </w:t>
            </w:r>
            <w:r>
              <w:rPr>
                <w:sz w:val="10"/>
              </w:rPr>
              <w:t>DE</w:t>
            </w:r>
            <w:r>
              <w:rPr>
                <w:spacing w:val="-5"/>
                <w:sz w:val="10"/>
              </w:rPr>
              <w:t xml:space="preserve"> </w:t>
            </w:r>
            <w:r>
              <w:rPr>
                <w:sz w:val="10"/>
              </w:rPr>
              <w:t>1/2",</w:t>
            </w:r>
            <w:r>
              <w:rPr>
                <w:spacing w:val="-6"/>
                <w:sz w:val="10"/>
              </w:rPr>
              <w:t xml:space="preserve"> </w:t>
            </w:r>
            <w:r>
              <w:rPr>
                <w:sz w:val="10"/>
              </w:rPr>
              <w:t>VALVULA</w:t>
            </w:r>
            <w:r>
              <w:rPr>
                <w:spacing w:val="-6"/>
                <w:sz w:val="10"/>
              </w:rPr>
              <w:t xml:space="preserve"> </w:t>
            </w:r>
            <w:r>
              <w:rPr>
                <w:sz w:val="10"/>
              </w:rPr>
              <w:t>DE</w:t>
            </w:r>
            <w:r>
              <w:rPr>
                <w:spacing w:val="-6"/>
                <w:sz w:val="10"/>
              </w:rPr>
              <w:t xml:space="preserve"> </w:t>
            </w:r>
            <w:r>
              <w:rPr>
                <w:sz w:val="10"/>
              </w:rPr>
              <w:t>ESCOAMENTO</w:t>
            </w:r>
            <w:r>
              <w:rPr>
                <w:spacing w:val="-5"/>
                <w:sz w:val="10"/>
              </w:rPr>
              <w:t xml:space="preserve"> </w:t>
            </w:r>
            <w:r>
              <w:rPr>
                <w:sz w:val="10"/>
              </w:rPr>
              <w:t>1605</w:t>
            </w:r>
            <w:r>
              <w:rPr>
                <w:spacing w:val="-7"/>
                <w:sz w:val="10"/>
              </w:rPr>
              <w:t xml:space="preserve"> </w:t>
            </w:r>
            <w:r>
              <w:rPr>
                <w:sz w:val="10"/>
              </w:rPr>
              <w:t>E</w:t>
            </w:r>
            <w:r>
              <w:rPr>
                <w:spacing w:val="40"/>
                <w:sz w:val="10"/>
              </w:rPr>
              <w:t xml:space="preserve"> </w:t>
            </w:r>
            <w:r>
              <w:rPr>
                <w:sz w:val="10"/>
              </w:rPr>
              <w:t>SIFAO 1680 DE 1.1/4" A 1.1/2". FORNECIMENTO</w:t>
            </w:r>
          </w:p>
        </w:tc>
        <w:tc>
          <w:tcPr>
            <w:tcW w:w="697" w:type="dxa"/>
          </w:tcPr>
          <w:p w14:paraId="549D6EB2">
            <w:pPr>
              <w:pStyle w:val="10"/>
              <w:rPr>
                <w:rFonts w:ascii="Times New Roman"/>
                <w:b/>
                <w:sz w:val="10"/>
              </w:rPr>
            </w:pPr>
          </w:p>
          <w:p w14:paraId="1F1419C8">
            <w:pPr>
              <w:pStyle w:val="10"/>
              <w:rPr>
                <w:rFonts w:ascii="Times New Roman"/>
                <w:b/>
                <w:sz w:val="10"/>
              </w:rPr>
            </w:pPr>
          </w:p>
          <w:p w14:paraId="70197FC8">
            <w:pPr>
              <w:pStyle w:val="10"/>
              <w:rPr>
                <w:rFonts w:ascii="Times New Roman"/>
                <w:b/>
                <w:sz w:val="10"/>
              </w:rPr>
            </w:pPr>
          </w:p>
          <w:p w14:paraId="0669FF06">
            <w:pPr>
              <w:pStyle w:val="10"/>
              <w:spacing w:before="23"/>
              <w:rPr>
                <w:rFonts w:ascii="Times New Roman"/>
                <w:b/>
                <w:sz w:val="10"/>
              </w:rPr>
            </w:pPr>
          </w:p>
          <w:p w14:paraId="6F9DA384">
            <w:pPr>
              <w:pStyle w:val="10"/>
              <w:ind w:left="7" w:right="3"/>
              <w:jc w:val="center"/>
              <w:rPr>
                <w:sz w:val="10"/>
              </w:rPr>
            </w:pPr>
            <w:r>
              <w:rPr>
                <w:spacing w:val="-5"/>
                <w:sz w:val="10"/>
              </w:rPr>
              <w:t>UN</w:t>
            </w:r>
          </w:p>
        </w:tc>
        <w:tc>
          <w:tcPr>
            <w:tcW w:w="862" w:type="dxa"/>
          </w:tcPr>
          <w:p w14:paraId="05305DDB">
            <w:pPr>
              <w:pStyle w:val="10"/>
              <w:rPr>
                <w:rFonts w:ascii="Times New Roman"/>
                <w:b/>
                <w:sz w:val="10"/>
              </w:rPr>
            </w:pPr>
          </w:p>
          <w:p w14:paraId="7058E3ED">
            <w:pPr>
              <w:pStyle w:val="10"/>
              <w:rPr>
                <w:rFonts w:ascii="Times New Roman"/>
                <w:b/>
                <w:sz w:val="10"/>
              </w:rPr>
            </w:pPr>
          </w:p>
          <w:p w14:paraId="13F08893">
            <w:pPr>
              <w:pStyle w:val="10"/>
              <w:rPr>
                <w:rFonts w:ascii="Times New Roman"/>
                <w:b/>
                <w:sz w:val="10"/>
              </w:rPr>
            </w:pPr>
          </w:p>
          <w:p w14:paraId="7D66C637">
            <w:pPr>
              <w:pStyle w:val="10"/>
              <w:spacing w:before="23"/>
              <w:rPr>
                <w:rFonts w:ascii="Times New Roman"/>
                <w:b/>
                <w:sz w:val="10"/>
              </w:rPr>
            </w:pPr>
          </w:p>
          <w:p w14:paraId="1C82BD01">
            <w:pPr>
              <w:pStyle w:val="10"/>
              <w:ind w:left="9" w:right="2"/>
              <w:jc w:val="center"/>
              <w:rPr>
                <w:sz w:val="10"/>
              </w:rPr>
            </w:pPr>
            <w:r>
              <w:rPr>
                <w:spacing w:val="-2"/>
                <w:sz w:val="10"/>
              </w:rPr>
              <w:t>12,00</w:t>
            </w:r>
          </w:p>
        </w:tc>
        <w:tc>
          <w:tcPr>
            <w:tcW w:w="624" w:type="dxa"/>
          </w:tcPr>
          <w:p w14:paraId="1B5076EB">
            <w:pPr>
              <w:pStyle w:val="10"/>
              <w:rPr>
                <w:rFonts w:ascii="Times New Roman"/>
                <w:b/>
                <w:sz w:val="10"/>
              </w:rPr>
            </w:pPr>
          </w:p>
          <w:p w14:paraId="06F900ED">
            <w:pPr>
              <w:pStyle w:val="10"/>
              <w:rPr>
                <w:rFonts w:ascii="Times New Roman"/>
                <w:b/>
                <w:sz w:val="10"/>
              </w:rPr>
            </w:pPr>
          </w:p>
          <w:p w14:paraId="6D2196A1">
            <w:pPr>
              <w:pStyle w:val="10"/>
              <w:rPr>
                <w:rFonts w:ascii="Times New Roman"/>
                <w:b/>
                <w:sz w:val="10"/>
              </w:rPr>
            </w:pPr>
          </w:p>
          <w:p w14:paraId="5A763600">
            <w:pPr>
              <w:pStyle w:val="10"/>
              <w:spacing w:before="23"/>
              <w:rPr>
                <w:rFonts w:ascii="Times New Roman"/>
                <w:b/>
                <w:sz w:val="10"/>
              </w:rPr>
            </w:pPr>
          </w:p>
          <w:p w14:paraId="6A66547F">
            <w:pPr>
              <w:pStyle w:val="10"/>
              <w:ind w:left="9" w:right="2"/>
              <w:jc w:val="center"/>
              <w:rPr>
                <w:sz w:val="10"/>
              </w:rPr>
            </w:pPr>
            <w:r>
              <w:rPr>
                <w:spacing w:val="-2"/>
                <w:sz w:val="10"/>
              </w:rPr>
              <w:t>612,27</w:t>
            </w:r>
          </w:p>
        </w:tc>
        <w:tc>
          <w:tcPr>
            <w:tcW w:w="761" w:type="dxa"/>
          </w:tcPr>
          <w:p w14:paraId="52C5FF90">
            <w:pPr>
              <w:pStyle w:val="10"/>
              <w:rPr>
                <w:rFonts w:ascii="Times New Roman"/>
                <w:b/>
                <w:sz w:val="10"/>
              </w:rPr>
            </w:pPr>
          </w:p>
          <w:p w14:paraId="7730BA3F">
            <w:pPr>
              <w:pStyle w:val="10"/>
              <w:rPr>
                <w:rFonts w:ascii="Times New Roman"/>
                <w:b/>
                <w:sz w:val="10"/>
              </w:rPr>
            </w:pPr>
          </w:p>
          <w:p w14:paraId="36BEA7EE">
            <w:pPr>
              <w:pStyle w:val="10"/>
              <w:rPr>
                <w:rFonts w:ascii="Times New Roman"/>
                <w:b/>
                <w:sz w:val="10"/>
              </w:rPr>
            </w:pPr>
          </w:p>
          <w:p w14:paraId="4DC81240">
            <w:pPr>
              <w:pStyle w:val="10"/>
              <w:spacing w:before="23"/>
              <w:rPr>
                <w:rFonts w:ascii="Times New Roman"/>
                <w:b/>
                <w:sz w:val="10"/>
              </w:rPr>
            </w:pPr>
          </w:p>
          <w:p w14:paraId="69A34D79">
            <w:pPr>
              <w:pStyle w:val="10"/>
              <w:ind w:left="14" w:right="10"/>
              <w:jc w:val="center"/>
              <w:rPr>
                <w:sz w:val="10"/>
              </w:rPr>
            </w:pPr>
            <w:r>
              <w:rPr>
                <w:spacing w:val="-2"/>
                <w:sz w:val="10"/>
              </w:rPr>
              <w:t>788,66</w:t>
            </w:r>
          </w:p>
        </w:tc>
        <w:tc>
          <w:tcPr>
            <w:tcW w:w="958" w:type="dxa"/>
          </w:tcPr>
          <w:p w14:paraId="6B30C67A">
            <w:pPr>
              <w:pStyle w:val="10"/>
              <w:rPr>
                <w:rFonts w:ascii="Times New Roman"/>
                <w:b/>
                <w:sz w:val="10"/>
              </w:rPr>
            </w:pPr>
          </w:p>
          <w:p w14:paraId="7154781E">
            <w:pPr>
              <w:pStyle w:val="10"/>
              <w:rPr>
                <w:rFonts w:ascii="Times New Roman"/>
                <w:b/>
                <w:sz w:val="10"/>
              </w:rPr>
            </w:pPr>
          </w:p>
          <w:p w14:paraId="31D575C8">
            <w:pPr>
              <w:pStyle w:val="10"/>
              <w:rPr>
                <w:rFonts w:ascii="Times New Roman"/>
                <w:b/>
                <w:sz w:val="10"/>
              </w:rPr>
            </w:pPr>
          </w:p>
          <w:p w14:paraId="5D1FFB29">
            <w:pPr>
              <w:pStyle w:val="10"/>
              <w:spacing w:before="23"/>
              <w:rPr>
                <w:rFonts w:ascii="Times New Roman"/>
                <w:b/>
                <w:sz w:val="10"/>
              </w:rPr>
            </w:pPr>
          </w:p>
          <w:p w14:paraId="6D6730BA">
            <w:pPr>
              <w:pStyle w:val="10"/>
              <w:ind w:left="31"/>
              <w:jc w:val="center"/>
              <w:rPr>
                <w:sz w:val="10"/>
              </w:rPr>
            </w:pPr>
            <w:r>
              <w:rPr>
                <w:spacing w:val="-2"/>
                <w:sz w:val="10"/>
              </w:rPr>
              <w:t>9.463,98</w:t>
            </w:r>
          </w:p>
        </w:tc>
        <w:tc>
          <w:tcPr>
            <w:tcW w:w="600" w:type="dxa"/>
          </w:tcPr>
          <w:p w14:paraId="7832C261">
            <w:pPr>
              <w:pStyle w:val="10"/>
              <w:rPr>
                <w:rFonts w:ascii="Times New Roman"/>
                <w:b/>
                <w:sz w:val="10"/>
              </w:rPr>
            </w:pPr>
          </w:p>
          <w:p w14:paraId="13E4D000">
            <w:pPr>
              <w:pStyle w:val="10"/>
              <w:rPr>
                <w:rFonts w:ascii="Times New Roman"/>
                <w:b/>
                <w:sz w:val="10"/>
              </w:rPr>
            </w:pPr>
          </w:p>
          <w:p w14:paraId="4B4374FC">
            <w:pPr>
              <w:pStyle w:val="10"/>
              <w:rPr>
                <w:rFonts w:ascii="Times New Roman"/>
                <w:b/>
                <w:sz w:val="10"/>
              </w:rPr>
            </w:pPr>
          </w:p>
          <w:p w14:paraId="79004E0E">
            <w:pPr>
              <w:pStyle w:val="10"/>
              <w:spacing w:before="23"/>
              <w:rPr>
                <w:rFonts w:ascii="Times New Roman"/>
                <w:b/>
                <w:sz w:val="10"/>
              </w:rPr>
            </w:pPr>
          </w:p>
          <w:p w14:paraId="7CB3C6A5">
            <w:pPr>
              <w:pStyle w:val="10"/>
              <w:ind w:left="7"/>
              <w:jc w:val="center"/>
              <w:rPr>
                <w:sz w:val="10"/>
              </w:rPr>
            </w:pPr>
            <w:r>
              <w:rPr>
                <w:spacing w:val="-2"/>
                <w:sz w:val="10"/>
              </w:rPr>
              <w:t>0,075%</w:t>
            </w:r>
          </w:p>
        </w:tc>
        <w:tc>
          <w:tcPr>
            <w:tcW w:w="797" w:type="dxa"/>
          </w:tcPr>
          <w:p w14:paraId="0108A9E9">
            <w:pPr>
              <w:pStyle w:val="10"/>
              <w:rPr>
                <w:rFonts w:ascii="Times New Roman"/>
                <w:b/>
                <w:sz w:val="10"/>
              </w:rPr>
            </w:pPr>
          </w:p>
          <w:p w14:paraId="3C6321F8">
            <w:pPr>
              <w:pStyle w:val="10"/>
              <w:rPr>
                <w:rFonts w:ascii="Times New Roman"/>
                <w:b/>
                <w:sz w:val="10"/>
              </w:rPr>
            </w:pPr>
          </w:p>
          <w:p w14:paraId="6BA102F7">
            <w:pPr>
              <w:pStyle w:val="10"/>
              <w:rPr>
                <w:rFonts w:ascii="Times New Roman"/>
                <w:b/>
                <w:sz w:val="10"/>
              </w:rPr>
            </w:pPr>
          </w:p>
          <w:p w14:paraId="0BA12E4A">
            <w:pPr>
              <w:pStyle w:val="10"/>
              <w:spacing w:before="23"/>
              <w:rPr>
                <w:rFonts w:ascii="Times New Roman"/>
                <w:b/>
                <w:sz w:val="10"/>
              </w:rPr>
            </w:pPr>
          </w:p>
          <w:p w14:paraId="571C2FB1">
            <w:pPr>
              <w:pStyle w:val="10"/>
              <w:ind w:left="6"/>
              <w:jc w:val="center"/>
              <w:rPr>
                <w:sz w:val="10"/>
              </w:rPr>
            </w:pPr>
            <w:r>
              <w:rPr>
                <w:spacing w:val="-2"/>
                <w:sz w:val="10"/>
              </w:rPr>
              <w:t>94,75%</w:t>
            </w:r>
          </w:p>
        </w:tc>
        <w:tc>
          <w:tcPr>
            <w:tcW w:w="965" w:type="dxa"/>
          </w:tcPr>
          <w:p w14:paraId="10953AA9">
            <w:pPr>
              <w:pStyle w:val="10"/>
              <w:rPr>
                <w:rFonts w:ascii="Times New Roman"/>
                <w:b/>
                <w:sz w:val="10"/>
              </w:rPr>
            </w:pPr>
          </w:p>
          <w:p w14:paraId="6209754E">
            <w:pPr>
              <w:pStyle w:val="10"/>
              <w:rPr>
                <w:rFonts w:ascii="Times New Roman"/>
                <w:b/>
                <w:sz w:val="10"/>
              </w:rPr>
            </w:pPr>
          </w:p>
          <w:p w14:paraId="3D0C0216">
            <w:pPr>
              <w:pStyle w:val="10"/>
              <w:rPr>
                <w:rFonts w:ascii="Times New Roman"/>
                <w:b/>
                <w:sz w:val="10"/>
              </w:rPr>
            </w:pPr>
          </w:p>
          <w:p w14:paraId="40B3511E">
            <w:pPr>
              <w:pStyle w:val="10"/>
              <w:spacing w:before="23"/>
              <w:rPr>
                <w:rFonts w:ascii="Times New Roman"/>
                <w:b/>
                <w:sz w:val="10"/>
              </w:rPr>
            </w:pPr>
          </w:p>
          <w:p w14:paraId="181FB8D6">
            <w:pPr>
              <w:pStyle w:val="10"/>
              <w:ind w:left="4"/>
              <w:jc w:val="center"/>
              <w:rPr>
                <w:sz w:val="10"/>
              </w:rPr>
            </w:pPr>
            <w:r>
              <w:rPr>
                <w:spacing w:val="-10"/>
                <w:sz w:val="10"/>
              </w:rPr>
              <w:t>C</w:t>
            </w:r>
          </w:p>
        </w:tc>
      </w:tr>
      <w:tr w14:paraId="2F6DE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7E6475B8">
            <w:pPr>
              <w:pStyle w:val="10"/>
              <w:spacing w:before="99"/>
              <w:rPr>
                <w:rFonts w:ascii="Times New Roman"/>
                <w:b/>
                <w:sz w:val="10"/>
              </w:rPr>
            </w:pPr>
          </w:p>
          <w:p w14:paraId="44B3BB79">
            <w:pPr>
              <w:pStyle w:val="10"/>
              <w:spacing w:before="1"/>
              <w:ind w:left="11" w:right="1"/>
              <w:jc w:val="center"/>
              <w:rPr>
                <w:sz w:val="10"/>
              </w:rPr>
            </w:pPr>
            <w:r>
              <w:rPr>
                <w:spacing w:val="-5"/>
                <w:sz w:val="10"/>
              </w:rPr>
              <w:t>6.5</w:t>
            </w:r>
          </w:p>
        </w:tc>
        <w:tc>
          <w:tcPr>
            <w:tcW w:w="740" w:type="dxa"/>
          </w:tcPr>
          <w:p w14:paraId="5013C52F">
            <w:pPr>
              <w:pStyle w:val="10"/>
              <w:spacing w:before="42"/>
              <w:rPr>
                <w:rFonts w:ascii="Times New Roman"/>
                <w:b/>
                <w:sz w:val="10"/>
              </w:rPr>
            </w:pPr>
          </w:p>
          <w:p w14:paraId="7CD5BA5D">
            <w:pPr>
              <w:pStyle w:val="10"/>
              <w:ind w:left="337" w:right="63" w:hanging="262"/>
              <w:rPr>
                <w:sz w:val="10"/>
              </w:rPr>
            </w:pPr>
            <w:r>
              <w:rPr>
                <w:sz w:val="10"/>
              </w:rPr>
              <w:t>06.003.0011-</w:t>
            </w:r>
            <w:r>
              <w:rPr>
                <w:spacing w:val="-10"/>
                <w:sz w:val="10"/>
              </w:rPr>
              <w:t>A</w:t>
            </w:r>
          </w:p>
        </w:tc>
        <w:tc>
          <w:tcPr>
            <w:tcW w:w="2694" w:type="dxa"/>
          </w:tcPr>
          <w:p w14:paraId="4A294856">
            <w:pPr>
              <w:pStyle w:val="10"/>
              <w:spacing w:before="44"/>
              <w:ind w:left="70" w:right="63"/>
              <w:rPr>
                <w:sz w:val="10"/>
              </w:rPr>
            </w:pPr>
            <w:r>
              <w:rPr>
                <w:sz w:val="10"/>
              </w:rPr>
              <w:t>CALHA</w:t>
            </w:r>
            <w:r>
              <w:rPr>
                <w:spacing w:val="-7"/>
                <w:sz w:val="10"/>
              </w:rPr>
              <w:t xml:space="preserve"> </w:t>
            </w:r>
            <w:r>
              <w:rPr>
                <w:sz w:val="10"/>
              </w:rPr>
              <w:t>MEIO-TUBO</w:t>
            </w:r>
            <w:r>
              <w:rPr>
                <w:spacing w:val="-7"/>
                <w:sz w:val="10"/>
              </w:rPr>
              <w:t xml:space="preserve"> </w:t>
            </w:r>
            <w:r>
              <w:rPr>
                <w:sz w:val="10"/>
              </w:rPr>
              <w:t>CIRCULAR</w:t>
            </w:r>
            <w:r>
              <w:rPr>
                <w:spacing w:val="-6"/>
                <w:sz w:val="10"/>
              </w:rPr>
              <w:t xml:space="preserve"> </w:t>
            </w:r>
            <w:r>
              <w:rPr>
                <w:sz w:val="10"/>
              </w:rPr>
              <w:t>DE</w:t>
            </w:r>
            <w:r>
              <w:rPr>
                <w:spacing w:val="-7"/>
                <w:sz w:val="10"/>
              </w:rPr>
              <w:t xml:space="preserve"> </w:t>
            </w:r>
            <w:r>
              <w:rPr>
                <w:sz w:val="10"/>
              </w:rPr>
              <w:t>CONCRETO</w:t>
            </w:r>
            <w:r>
              <w:rPr>
                <w:spacing w:val="40"/>
                <w:sz w:val="10"/>
              </w:rPr>
              <w:t xml:space="preserve"> </w:t>
            </w:r>
            <w:r>
              <w:rPr>
                <w:sz w:val="10"/>
              </w:rPr>
              <w:t>VIBRADO,</w:t>
            </w:r>
            <w:r>
              <w:rPr>
                <w:spacing w:val="40"/>
                <w:sz w:val="10"/>
              </w:rPr>
              <w:t xml:space="preserve"> </w:t>
            </w:r>
            <w:r>
              <w:rPr>
                <w:sz w:val="10"/>
              </w:rPr>
              <w:t>DIAMETRO INTERNO DE 400MM,</w:t>
            </w:r>
            <w:r>
              <w:rPr>
                <w:spacing w:val="40"/>
                <w:sz w:val="10"/>
              </w:rPr>
              <w:t xml:space="preserve"> </w:t>
            </w:r>
            <w:r>
              <w:rPr>
                <w:sz w:val="10"/>
              </w:rPr>
              <w:t>INCLUSIVE ACERTO DE FUNDO DE VALA.</w:t>
            </w:r>
            <w:r>
              <w:rPr>
                <w:spacing w:val="40"/>
                <w:sz w:val="10"/>
              </w:rPr>
              <w:t xml:space="preserve"> </w:t>
            </w:r>
            <w:r>
              <w:rPr>
                <w:sz w:val="10"/>
              </w:rPr>
              <w:t>FORNECIMENTO</w:t>
            </w:r>
            <w:r>
              <w:rPr>
                <w:spacing w:val="-7"/>
                <w:sz w:val="10"/>
              </w:rPr>
              <w:t xml:space="preserve"> </w:t>
            </w:r>
            <w:r>
              <w:rPr>
                <w:sz w:val="10"/>
              </w:rPr>
              <w:t>EASSENTAMENTO</w:t>
            </w:r>
          </w:p>
        </w:tc>
        <w:tc>
          <w:tcPr>
            <w:tcW w:w="697" w:type="dxa"/>
          </w:tcPr>
          <w:p w14:paraId="45C90569">
            <w:pPr>
              <w:pStyle w:val="10"/>
              <w:spacing w:before="99"/>
              <w:rPr>
                <w:rFonts w:ascii="Times New Roman"/>
                <w:b/>
                <w:sz w:val="10"/>
              </w:rPr>
            </w:pPr>
          </w:p>
          <w:p w14:paraId="21A1A599">
            <w:pPr>
              <w:pStyle w:val="10"/>
              <w:spacing w:before="1"/>
              <w:ind w:left="7" w:right="5"/>
              <w:jc w:val="center"/>
              <w:rPr>
                <w:sz w:val="10"/>
              </w:rPr>
            </w:pPr>
            <w:r>
              <w:rPr>
                <w:spacing w:val="-10"/>
                <w:sz w:val="10"/>
              </w:rPr>
              <w:t>M</w:t>
            </w:r>
          </w:p>
        </w:tc>
        <w:tc>
          <w:tcPr>
            <w:tcW w:w="862" w:type="dxa"/>
          </w:tcPr>
          <w:p w14:paraId="2A7A653E">
            <w:pPr>
              <w:pStyle w:val="10"/>
              <w:spacing w:before="99"/>
              <w:rPr>
                <w:rFonts w:ascii="Times New Roman"/>
                <w:b/>
                <w:sz w:val="10"/>
              </w:rPr>
            </w:pPr>
          </w:p>
          <w:p w14:paraId="4477BADD">
            <w:pPr>
              <w:pStyle w:val="10"/>
              <w:spacing w:before="1"/>
              <w:ind w:left="9" w:right="2"/>
              <w:jc w:val="center"/>
              <w:rPr>
                <w:sz w:val="10"/>
              </w:rPr>
            </w:pPr>
            <w:r>
              <w:rPr>
                <w:spacing w:val="-2"/>
                <w:sz w:val="10"/>
              </w:rPr>
              <w:t>70,50</w:t>
            </w:r>
          </w:p>
        </w:tc>
        <w:tc>
          <w:tcPr>
            <w:tcW w:w="624" w:type="dxa"/>
          </w:tcPr>
          <w:p w14:paraId="6FB16D4B">
            <w:pPr>
              <w:pStyle w:val="10"/>
              <w:spacing w:before="99"/>
              <w:rPr>
                <w:rFonts w:ascii="Times New Roman"/>
                <w:b/>
                <w:sz w:val="10"/>
              </w:rPr>
            </w:pPr>
          </w:p>
          <w:p w14:paraId="4AA9A204">
            <w:pPr>
              <w:pStyle w:val="10"/>
              <w:spacing w:before="1"/>
              <w:ind w:left="9"/>
              <w:jc w:val="center"/>
              <w:rPr>
                <w:sz w:val="10"/>
              </w:rPr>
            </w:pPr>
            <w:r>
              <w:rPr>
                <w:spacing w:val="-2"/>
                <w:sz w:val="10"/>
              </w:rPr>
              <w:t>99,73</w:t>
            </w:r>
          </w:p>
        </w:tc>
        <w:tc>
          <w:tcPr>
            <w:tcW w:w="761" w:type="dxa"/>
          </w:tcPr>
          <w:p w14:paraId="513031F9">
            <w:pPr>
              <w:pStyle w:val="10"/>
              <w:spacing w:before="99"/>
              <w:rPr>
                <w:rFonts w:ascii="Times New Roman"/>
                <w:b/>
                <w:sz w:val="10"/>
              </w:rPr>
            </w:pPr>
          </w:p>
          <w:p w14:paraId="4A7873FE">
            <w:pPr>
              <w:pStyle w:val="10"/>
              <w:spacing w:before="1"/>
              <w:ind w:left="14" w:right="10"/>
              <w:jc w:val="center"/>
              <w:rPr>
                <w:sz w:val="10"/>
              </w:rPr>
            </w:pPr>
            <w:r>
              <w:rPr>
                <w:spacing w:val="-2"/>
                <w:sz w:val="10"/>
              </w:rPr>
              <w:t>128,46</w:t>
            </w:r>
          </w:p>
        </w:tc>
        <w:tc>
          <w:tcPr>
            <w:tcW w:w="958" w:type="dxa"/>
          </w:tcPr>
          <w:p w14:paraId="0C23D306">
            <w:pPr>
              <w:pStyle w:val="10"/>
              <w:spacing w:before="99"/>
              <w:rPr>
                <w:rFonts w:ascii="Times New Roman"/>
                <w:b/>
                <w:sz w:val="10"/>
              </w:rPr>
            </w:pPr>
          </w:p>
          <w:p w14:paraId="33F555C0">
            <w:pPr>
              <w:pStyle w:val="10"/>
              <w:spacing w:before="1"/>
              <w:ind w:left="31"/>
              <w:jc w:val="center"/>
              <w:rPr>
                <w:sz w:val="10"/>
              </w:rPr>
            </w:pPr>
            <w:r>
              <w:rPr>
                <w:spacing w:val="-2"/>
                <w:sz w:val="10"/>
              </w:rPr>
              <w:t>9.056,59</w:t>
            </w:r>
          </w:p>
        </w:tc>
        <w:tc>
          <w:tcPr>
            <w:tcW w:w="600" w:type="dxa"/>
          </w:tcPr>
          <w:p w14:paraId="6C2AEA62">
            <w:pPr>
              <w:pStyle w:val="10"/>
              <w:spacing w:before="99"/>
              <w:rPr>
                <w:rFonts w:ascii="Times New Roman"/>
                <w:b/>
                <w:sz w:val="10"/>
              </w:rPr>
            </w:pPr>
          </w:p>
          <w:p w14:paraId="45D8FAA9">
            <w:pPr>
              <w:pStyle w:val="10"/>
              <w:spacing w:before="1"/>
              <w:ind w:left="7"/>
              <w:jc w:val="center"/>
              <w:rPr>
                <w:sz w:val="10"/>
              </w:rPr>
            </w:pPr>
            <w:r>
              <w:rPr>
                <w:spacing w:val="-2"/>
                <w:sz w:val="10"/>
              </w:rPr>
              <w:t>0,072%</w:t>
            </w:r>
          </w:p>
        </w:tc>
        <w:tc>
          <w:tcPr>
            <w:tcW w:w="797" w:type="dxa"/>
          </w:tcPr>
          <w:p w14:paraId="2C78453D">
            <w:pPr>
              <w:pStyle w:val="10"/>
              <w:spacing w:before="99"/>
              <w:rPr>
                <w:rFonts w:ascii="Times New Roman"/>
                <w:b/>
                <w:sz w:val="10"/>
              </w:rPr>
            </w:pPr>
          </w:p>
          <w:p w14:paraId="74FEEF23">
            <w:pPr>
              <w:pStyle w:val="10"/>
              <w:spacing w:before="1"/>
              <w:ind w:left="6"/>
              <w:jc w:val="center"/>
              <w:rPr>
                <w:sz w:val="10"/>
              </w:rPr>
            </w:pPr>
            <w:r>
              <w:rPr>
                <w:spacing w:val="-2"/>
                <w:sz w:val="10"/>
              </w:rPr>
              <w:t>94,83%</w:t>
            </w:r>
          </w:p>
        </w:tc>
        <w:tc>
          <w:tcPr>
            <w:tcW w:w="965" w:type="dxa"/>
          </w:tcPr>
          <w:p w14:paraId="6488443F">
            <w:pPr>
              <w:pStyle w:val="10"/>
              <w:spacing w:before="99"/>
              <w:rPr>
                <w:rFonts w:ascii="Times New Roman"/>
                <w:b/>
                <w:sz w:val="10"/>
              </w:rPr>
            </w:pPr>
          </w:p>
          <w:p w14:paraId="1F6F0D94">
            <w:pPr>
              <w:pStyle w:val="10"/>
              <w:spacing w:before="1"/>
              <w:ind w:left="4"/>
              <w:jc w:val="center"/>
              <w:rPr>
                <w:sz w:val="10"/>
              </w:rPr>
            </w:pPr>
            <w:r>
              <w:rPr>
                <w:spacing w:val="-10"/>
                <w:sz w:val="10"/>
              </w:rPr>
              <w:t>C</w:t>
            </w:r>
          </w:p>
        </w:tc>
      </w:tr>
      <w:tr w14:paraId="6419C5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23B4C9B9">
            <w:pPr>
              <w:pStyle w:val="10"/>
              <w:rPr>
                <w:rFonts w:ascii="Times New Roman"/>
                <w:b/>
                <w:sz w:val="10"/>
              </w:rPr>
            </w:pPr>
          </w:p>
          <w:p w14:paraId="3CC406F2">
            <w:pPr>
              <w:pStyle w:val="10"/>
              <w:spacing w:before="71"/>
              <w:rPr>
                <w:rFonts w:ascii="Times New Roman"/>
                <w:b/>
                <w:sz w:val="10"/>
              </w:rPr>
            </w:pPr>
          </w:p>
          <w:p w14:paraId="50DB7816">
            <w:pPr>
              <w:pStyle w:val="10"/>
              <w:ind w:left="11" w:right="1"/>
              <w:jc w:val="center"/>
              <w:rPr>
                <w:sz w:val="10"/>
              </w:rPr>
            </w:pPr>
            <w:r>
              <w:rPr>
                <w:spacing w:val="-2"/>
                <w:sz w:val="10"/>
              </w:rPr>
              <w:t>15.15</w:t>
            </w:r>
          </w:p>
        </w:tc>
        <w:tc>
          <w:tcPr>
            <w:tcW w:w="740" w:type="dxa"/>
          </w:tcPr>
          <w:p w14:paraId="08F08B8A">
            <w:pPr>
              <w:pStyle w:val="10"/>
              <w:rPr>
                <w:rFonts w:ascii="Times New Roman"/>
                <w:b/>
                <w:sz w:val="10"/>
              </w:rPr>
            </w:pPr>
          </w:p>
          <w:p w14:paraId="1EC679D0">
            <w:pPr>
              <w:pStyle w:val="10"/>
              <w:spacing w:before="16"/>
              <w:rPr>
                <w:rFonts w:ascii="Times New Roman"/>
                <w:b/>
                <w:sz w:val="10"/>
              </w:rPr>
            </w:pPr>
          </w:p>
          <w:p w14:paraId="1CE7EA7D">
            <w:pPr>
              <w:pStyle w:val="10"/>
              <w:ind w:left="337" w:right="63" w:hanging="262"/>
              <w:rPr>
                <w:sz w:val="10"/>
              </w:rPr>
            </w:pPr>
            <w:r>
              <w:rPr>
                <w:sz w:val="10"/>
              </w:rPr>
              <w:t>15.004.0060-</w:t>
            </w:r>
            <w:r>
              <w:rPr>
                <w:spacing w:val="-10"/>
                <w:sz w:val="10"/>
              </w:rPr>
              <w:t>B</w:t>
            </w:r>
          </w:p>
        </w:tc>
        <w:tc>
          <w:tcPr>
            <w:tcW w:w="2694" w:type="dxa"/>
          </w:tcPr>
          <w:p w14:paraId="51A3FC50">
            <w:pPr>
              <w:pStyle w:val="10"/>
              <w:spacing w:before="75"/>
              <w:ind w:left="70" w:right="90"/>
              <w:rPr>
                <w:sz w:val="10"/>
              </w:rPr>
            </w:pPr>
            <w:r>
              <w:rPr>
                <w:sz w:val="10"/>
              </w:rPr>
              <w:t>INSTALACAO E ASSENTAMENTO DE PIA COM 1</w:t>
            </w:r>
            <w:r>
              <w:rPr>
                <w:spacing w:val="40"/>
                <w:sz w:val="10"/>
              </w:rPr>
              <w:t xml:space="preserve"> </w:t>
            </w:r>
            <w:r>
              <w:rPr>
                <w:sz w:val="10"/>
              </w:rPr>
              <w:t>CUBA(EXCLUSIVE</w:t>
            </w:r>
            <w:r>
              <w:rPr>
                <w:spacing w:val="-7"/>
                <w:sz w:val="10"/>
              </w:rPr>
              <w:t xml:space="preserve"> </w:t>
            </w:r>
            <w:r>
              <w:rPr>
                <w:sz w:val="10"/>
              </w:rPr>
              <w:t>FORNECIMENTO</w:t>
            </w:r>
            <w:r>
              <w:rPr>
                <w:spacing w:val="-7"/>
                <w:sz w:val="10"/>
              </w:rPr>
              <w:t xml:space="preserve"> </w:t>
            </w:r>
            <w:r>
              <w:rPr>
                <w:sz w:val="10"/>
              </w:rPr>
              <w:t>DO</w:t>
            </w:r>
            <w:r>
              <w:rPr>
                <w:spacing w:val="-6"/>
                <w:sz w:val="10"/>
              </w:rPr>
              <w:t xml:space="preserve"> </w:t>
            </w:r>
            <w:r>
              <w:rPr>
                <w:sz w:val="10"/>
              </w:rPr>
              <w:t>APARELHO),</w:t>
            </w:r>
            <w:r>
              <w:rPr>
                <w:spacing w:val="40"/>
                <w:sz w:val="10"/>
              </w:rPr>
              <w:t xml:space="preserve"> </w:t>
            </w:r>
            <w:r>
              <w:rPr>
                <w:sz w:val="10"/>
              </w:rPr>
              <w:t>COMPREENDENDO:3,00M DE TUBO DE PVC DE</w:t>
            </w:r>
            <w:r>
              <w:rPr>
                <w:spacing w:val="40"/>
                <w:sz w:val="10"/>
              </w:rPr>
              <w:t xml:space="preserve"> </w:t>
            </w:r>
            <w:r>
              <w:rPr>
                <w:sz w:val="10"/>
              </w:rPr>
              <w:t>25MM,</w:t>
            </w:r>
            <w:r>
              <w:rPr>
                <w:spacing w:val="21"/>
                <w:sz w:val="10"/>
              </w:rPr>
              <w:t xml:space="preserve"> </w:t>
            </w:r>
            <w:r>
              <w:rPr>
                <w:sz w:val="10"/>
              </w:rPr>
              <w:t>3,00M</w:t>
            </w:r>
            <w:r>
              <w:rPr>
                <w:spacing w:val="-4"/>
                <w:sz w:val="10"/>
              </w:rPr>
              <w:t xml:space="preserve"> </w:t>
            </w:r>
            <w:r>
              <w:rPr>
                <w:sz w:val="10"/>
              </w:rPr>
              <w:t>DE</w:t>
            </w:r>
            <w:r>
              <w:rPr>
                <w:spacing w:val="-4"/>
                <w:sz w:val="10"/>
              </w:rPr>
              <w:t xml:space="preserve"> </w:t>
            </w:r>
            <w:r>
              <w:rPr>
                <w:sz w:val="10"/>
              </w:rPr>
              <w:t>TUBO</w:t>
            </w:r>
            <w:r>
              <w:rPr>
                <w:spacing w:val="-3"/>
                <w:sz w:val="10"/>
              </w:rPr>
              <w:t xml:space="preserve"> </w:t>
            </w:r>
            <w:r>
              <w:rPr>
                <w:sz w:val="10"/>
              </w:rPr>
              <w:t>DE</w:t>
            </w:r>
            <w:r>
              <w:rPr>
                <w:spacing w:val="-4"/>
                <w:sz w:val="10"/>
              </w:rPr>
              <w:t xml:space="preserve"> </w:t>
            </w:r>
            <w:r>
              <w:rPr>
                <w:sz w:val="10"/>
              </w:rPr>
              <w:t>PVC</w:t>
            </w:r>
            <w:r>
              <w:rPr>
                <w:spacing w:val="-4"/>
                <w:sz w:val="10"/>
              </w:rPr>
              <w:t xml:space="preserve"> </w:t>
            </w:r>
            <w:r>
              <w:rPr>
                <w:sz w:val="10"/>
              </w:rPr>
              <w:t>DE</w:t>
            </w:r>
            <w:r>
              <w:rPr>
                <w:spacing w:val="-4"/>
                <w:sz w:val="10"/>
              </w:rPr>
              <w:t xml:space="preserve"> </w:t>
            </w:r>
            <w:r>
              <w:rPr>
                <w:sz w:val="10"/>
              </w:rPr>
              <w:t>50MM,</w:t>
            </w:r>
            <w:r>
              <w:rPr>
                <w:spacing w:val="21"/>
                <w:sz w:val="10"/>
              </w:rPr>
              <w:t xml:space="preserve"> </w:t>
            </w:r>
            <w:r>
              <w:rPr>
                <w:sz w:val="10"/>
              </w:rPr>
              <w:t>RABICHO</w:t>
            </w:r>
            <w:r>
              <w:rPr>
                <w:spacing w:val="40"/>
                <w:sz w:val="10"/>
              </w:rPr>
              <w:t xml:space="preserve"> </w:t>
            </w:r>
            <w:r>
              <w:rPr>
                <w:sz w:val="10"/>
              </w:rPr>
              <w:t>E</w:t>
            </w:r>
            <w:r>
              <w:rPr>
                <w:spacing w:val="-7"/>
                <w:sz w:val="10"/>
              </w:rPr>
              <w:t xml:space="preserve"> </w:t>
            </w:r>
            <w:r>
              <w:rPr>
                <w:sz w:val="10"/>
              </w:rPr>
              <w:t>CONEXOES</w:t>
            </w:r>
          </w:p>
        </w:tc>
        <w:tc>
          <w:tcPr>
            <w:tcW w:w="697" w:type="dxa"/>
          </w:tcPr>
          <w:p w14:paraId="082C71D3">
            <w:pPr>
              <w:pStyle w:val="10"/>
              <w:rPr>
                <w:rFonts w:ascii="Times New Roman"/>
                <w:b/>
                <w:sz w:val="10"/>
              </w:rPr>
            </w:pPr>
          </w:p>
          <w:p w14:paraId="44FA0992">
            <w:pPr>
              <w:pStyle w:val="10"/>
              <w:spacing w:before="71"/>
              <w:rPr>
                <w:rFonts w:ascii="Times New Roman"/>
                <w:b/>
                <w:sz w:val="10"/>
              </w:rPr>
            </w:pPr>
          </w:p>
          <w:p w14:paraId="12153466">
            <w:pPr>
              <w:pStyle w:val="10"/>
              <w:ind w:left="7" w:right="3"/>
              <w:jc w:val="center"/>
              <w:rPr>
                <w:sz w:val="10"/>
              </w:rPr>
            </w:pPr>
            <w:r>
              <w:rPr>
                <w:spacing w:val="-5"/>
                <w:sz w:val="10"/>
              </w:rPr>
              <w:t>UN</w:t>
            </w:r>
          </w:p>
        </w:tc>
        <w:tc>
          <w:tcPr>
            <w:tcW w:w="862" w:type="dxa"/>
          </w:tcPr>
          <w:p w14:paraId="111F2CD2">
            <w:pPr>
              <w:pStyle w:val="10"/>
              <w:rPr>
                <w:rFonts w:ascii="Times New Roman"/>
                <w:b/>
                <w:sz w:val="10"/>
              </w:rPr>
            </w:pPr>
          </w:p>
          <w:p w14:paraId="09DBB7AB">
            <w:pPr>
              <w:pStyle w:val="10"/>
              <w:spacing w:before="71"/>
              <w:rPr>
                <w:rFonts w:ascii="Times New Roman"/>
                <w:b/>
                <w:sz w:val="10"/>
              </w:rPr>
            </w:pPr>
          </w:p>
          <w:p w14:paraId="4888B00B">
            <w:pPr>
              <w:pStyle w:val="10"/>
              <w:ind w:left="9" w:right="2"/>
              <w:jc w:val="center"/>
              <w:rPr>
                <w:sz w:val="10"/>
              </w:rPr>
            </w:pPr>
            <w:r>
              <w:rPr>
                <w:spacing w:val="-2"/>
                <w:sz w:val="10"/>
              </w:rPr>
              <w:t>24,00</w:t>
            </w:r>
          </w:p>
        </w:tc>
        <w:tc>
          <w:tcPr>
            <w:tcW w:w="624" w:type="dxa"/>
          </w:tcPr>
          <w:p w14:paraId="3C9AC12E">
            <w:pPr>
              <w:pStyle w:val="10"/>
              <w:rPr>
                <w:rFonts w:ascii="Times New Roman"/>
                <w:b/>
                <w:sz w:val="10"/>
              </w:rPr>
            </w:pPr>
          </w:p>
          <w:p w14:paraId="575549A1">
            <w:pPr>
              <w:pStyle w:val="10"/>
              <w:spacing w:before="71"/>
              <w:rPr>
                <w:rFonts w:ascii="Times New Roman"/>
                <w:b/>
                <w:sz w:val="10"/>
              </w:rPr>
            </w:pPr>
          </w:p>
          <w:p w14:paraId="29A515E3">
            <w:pPr>
              <w:pStyle w:val="10"/>
              <w:ind w:left="9" w:right="2"/>
              <w:jc w:val="center"/>
              <w:rPr>
                <w:sz w:val="10"/>
              </w:rPr>
            </w:pPr>
            <w:r>
              <w:rPr>
                <w:spacing w:val="-2"/>
                <w:sz w:val="10"/>
              </w:rPr>
              <w:t>299,58</w:t>
            </w:r>
          </w:p>
        </w:tc>
        <w:tc>
          <w:tcPr>
            <w:tcW w:w="761" w:type="dxa"/>
          </w:tcPr>
          <w:p w14:paraId="48ED6D8C">
            <w:pPr>
              <w:pStyle w:val="10"/>
              <w:rPr>
                <w:rFonts w:ascii="Times New Roman"/>
                <w:b/>
                <w:sz w:val="10"/>
              </w:rPr>
            </w:pPr>
          </w:p>
          <w:p w14:paraId="074851F8">
            <w:pPr>
              <w:pStyle w:val="10"/>
              <w:spacing w:before="71"/>
              <w:rPr>
                <w:rFonts w:ascii="Times New Roman"/>
                <w:b/>
                <w:sz w:val="10"/>
              </w:rPr>
            </w:pPr>
          </w:p>
          <w:p w14:paraId="65BDBDD0">
            <w:pPr>
              <w:pStyle w:val="10"/>
              <w:ind w:left="14" w:right="10"/>
              <w:jc w:val="center"/>
              <w:rPr>
                <w:sz w:val="10"/>
              </w:rPr>
            </w:pPr>
            <w:r>
              <w:rPr>
                <w:spacing w:val="-2"/>
                <w:sz w:val="10"/>
              </w:rPr>
              <w:t>385,89</w:t>
            </w:r>
          </w:p>
        </w:tc>
        <w:tc>
          <w:tcPr>
            <w:tcW w:w="958" w:type="dxa"/>
          </w:tcPr>
          <w:p w14:paraId="62583713">
            <w:pPr>
              <w:pStyle w:val="10"/>
              <w:rPr>
                <w:rFonts w:ascii="Times New Roman"/>
                <w:b/>
                <w:sz w:val="10"/>
              </w:rPr>
            </w:pPr>
          </w:p>
          <w:p w14:paraId="376A33DA">
            <w:pPr>
              <w:pStyle w:val="10"/>
              <w:spacing w:before="71"/>
              <w:rPr>
                <w:rFonts w:ascii="Times New Roman"/>
                <w:b/>
                <w:sz w:val="10"/>
              </w:rPr>
            </w:pPr>
          </w:p>
          <w:p w14:paraId="7BF99B6B">
            <w:pPr>
              <w:pStyle w:val="10"/>
              <w:ind w:left="31"/>
              <w:jc w:val="center"/>
              <w:rPr>
                <w:sz w:val="10"/>
              </w:rPr>
            </w:pPr>
            <w:r>
              <w:rPr>
                <w:spacing w:val="-2"/>
                <w:sz w:val="10"/>
              </w:rPr>
              <w:t>9.261,34</w:t>
            </w:r>
          </w:p>
        </w:tc>
        <w:tc>
          <w:tcPr>
            <w:tcW w:w="600" w:type="dxa"/>
          </w:tcPr>
          <w:p w14:paraId="3E0BEC6A">
            <w:pPr>
              <w:pStyle w:val="10"/>
              <w:rPr>
                <w:rFonts w:ascii="Times New Roman"/>
                <w:b/>
                <w:sz w:val="10"/>
              </w:rPr>
            </w:pPr>
          </w:p>
          <w:p w14:paraId="5F3B3607">
            <w:pPr>
              <w:pStyle w:val="10"/>
              <w:spacing w:before="71"/>
              <w:rPr>
                <w:rFonts w:ascii="Times New Roman"/>
                <w:b/>
                <w:sz w:val="10"/>
              </w:rPr>
            </w:pPr>
          </w:p>
          <w:p w14:paraId="6078855B">
            <w:pPr>
              <w:pStyle w:val="10"/>
              <w:ind w:left="7"/>
              <w:jc w:val="center"/>
              <w:rPr>
                <w:sz w:val="10"/>
              </w:rPr>
            </w:pPr>
            <w:r>
              <w:rPr>
                <w:spacing w:val="-2"/>
                <w:sz w:val="10"/>
              </w:rPr>
              <w:t>0,074%</w:t>
            </w:r>
          </w:p>
        </w:tc>
        <w:tc>
          <w:tcPr>
            <w:tcW w:w="797" w:type="dxa"/>
          </w:tcPr>
          <w:p w14:paraId="1470F894">
            <w:pPr>
              <w:pStyle w:val="10"/>
              <w:rPr>
                <w:rFonts w:ascii="Times New Roman"/>
                <w:b/>
                <w:sz w:val="10"/>
              </w:rPr>
            </w:pPr>
          </w:p>
          <w:p w14:paraId="737E7336">
            <w:pPr>
              <w:pStyle w:val="10"/>
              <w:spacing w:before="71"/>
              <w:rPr>
                <w:rFonts w:ascii="Times New Roman"/>
                <w:b/>
                <w:sz w:val="10"/>
              </w:rPr>
            </w:pPr>
          </w:p>
          <w:p w14:paraId="494D678E">
            <w:pPr>
              <w:pStyle w:val="10"/>
              <w:ind w:left="6"/>
              <w:jc w:val="center"/>
              <w:rPr>
                <w:sz w:val="10"/>
              </w:rPr>
            </w:pPr>
            <w:r>
              <w:rPr>
                <w:spacing w:val="-2"/>
                <w:sz w:val="10"/>
              </w:rPr>
              <w:t>94,90%</w:t>
            </w:r>
          </w:p>
        </w:tc>
        <w:tc>
          <w:tcPr>
            <w:tcW w:w="965" w:type="dxa"/>
          </w:tcPr>
          <w:p w14:paraId="12852FAA">
            <w:pPr>
              <w:pStyle w:val="10"/>
              <w:rPr>
                <w:rFonts w:ascii="Times New Roman"/>
                <w:b/>
                <w:sz w:val="10"/>
              </w:rPr>
            </w:pPr>
          </w:p>
          <w:p w14:paraId="65BFDB30">
            <w:pPr>
              <w:pStyle w:val="10"/>
              <w:spacing w:before="71"/>
              <w:rPr>
                <w:rFonts w:ascii="Times New Roman"/>
                <w:b/>
                <w:sz w:val="10"/>
              </w:rPr>
            </w:pPr>
          </w:p>
          <w:p w14:paraId="325B26DD">
            <w:pPr>
              <w:pStyle w:val="10"/>
              <w:ind w:left="4"/>
              <w:jc w:val="center"/>
              <w:rPr>
                <w:sz w:val="10"/>
              </w:rPr>
            </w:pPr>
            <w:r>
              <w:rPr>
                <w:spacing w:val="-10"/>
                <w:sz w:val="10"/>
              </w:rPr>
              <w:t>C</w:t>
            </w:r>
          </w:p>
        </w:tc>
      </w:tr>
      <w:tr w14:paraId="34ED5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6F10DBCC">
            <w:pPr>
              <w:pStyle w:val="10"/>
              <w:rPr>
                <w:rFonts w:ascii="Times New Roman"/>
                <w:b/>
                <w:sz w:val="10"/>
              </w:rPr>
            </w:pPr>
          </w:p>
          <w:p w14:paraId="2ED1E82C">
            <w:pPr>
              <w:pStyle w:val="10"/>
              <w:rPr>
                <w:rFonts w:ascii="Times New Roman"/>
                <w:b/>
                <w:sz w:val="10"/>
              </w:rPr>
            </w:pPr>
          </w:p>
          <w:p w14:paraId="6922E4BD">
            <w:pPr>
              <w:pStyle w:val="10"/>
              <w:rPr>
                <w:rFonts w:ascii="Times New Roman"/>
                <w:b/>
                <w:sz w:val="10"/>
              </w:rPr>
            </w:pPr>
          </w:p>
          <w:p w14:paraId="06289C05">
            <w:pPr>
              <w:pStyle w:val="10"/>
              <w:spacing w:before="21"/>
              <w:rPr>
                <w:rFonts w:ascii="Times New Roman"/>
                <w:b/>
                <w:sz w:val="10"/>
              </w:rPr>
            </w:pPr>
          </w:p>
          <w:p w14:paraId="64E8D651">
            <w:pPr>
              <w:pStyle w:val="10"/>
              <w:ind w:left="11" w:right="4"/>
              <w:jc w:val="center"/>
              <w:rPr>
                <w:sz w:val="10"/>
              </w:rPr>
            </w:pPr>
            <w:r>
              <w:rPr>
                <w:spacing w:val="-4"/>
                <w:sz w:val="10"/>
              </w:rPr>
              <w:t>18.1</w:t>
            </w:r>
          </w:p>
        </w:tc>
        <w:tc>
          <w:tcPr>
            <w:tcW w:w="740" w:type="dxa"/>
          </w:tcPr>
          <w:p w14:paraId="53FF488B">
            <w:pPr>
              <w:pStyle w:val="10"/>
              <w:rPr>
                <w:rFonts w:ascii="Times New Roman"/>
                <w:b/>
                <w:sz w:val="10"/>
              </w:rPr>
            </w:pPr>
          </w:p>
          <w:p w14:paraId="72318E24">
            <w:pPr>
              <w:pStyle w:val="10"/>
              <w:rPr>
                <w:rFonts w:ascii="Times New Roman"/>
                <w:b/>
                <w:sz w:val="10"/>
              </w:rPr>
            </w:pPr>
          </w:p>
          <w:p w14:paraId="7EA35513">
            <w:pPr>
              <w:pStyle w:val="10"/>
              <w:spacing w:before="81"/>
              <w:rPr>
                <w:rFonts w:ascii="Times New Roman"/>
                <w:b/>
                <w:sz w:val="10"/>
              </w:rPr>
            </w:pPr>
          </w:p>
          <w:p w14:paraId="5F9EB1AA">
            <w:pPr>
              <w:pStyle w:val="10"/>
              <w:ind w:left="337" w:right="63" w:hanging="262"/>
              <w:rPr>
                <w:sz w:val="10"/>
              </w:rPr>
            </w:pPr>
            <w:r>
              <w:rPr>
                <w:sz w:val="10"/>
              </w:rPr>
              <w:t>18.002.0010-</w:t>
            </w:r>
            <w:r>
              <w:rPr>
                <w:spacing w:val="-10"/>
                <w:sz w:val="10"/>
              </w:rPr>
              <w:t>A</w:t>
            </w:r>
          </w:p>
        </w:tc>
        <w:tc>
          <w:tcPr>
            <w:tcW w:w="2694" w:type="dxa"/>
          </w:tcPr>
          <w:p w14:paraId="5A812E27">
            <w:pPr>
              <w:pStyle w:val="10"/>
              <w:spacing w:before="27"/>
              <w:rPr>
                <w:rFonts w:ascii="Times New Roman"/>
                <w:b/>
                <w:sz w:val="10"/>
              </w:rPr>
            </w:pPr>
          </w:p>
          <w:p w14:paraId="37DCFBB9">
            <w:pPr>
              <w:pStyle w:val="10"/>
              <w:spacing w:before="1"/>
              <w:ind w:left="70" w:right="63"/>
              <w:rPr>
                <w:sz w:val="10"/>
              </w:rPr>
            </w:pPr>
            <w:r>
              <w:rPr>
                <w:sz w:val="10"/>
              </w:rPr>
              <w:t>LAVATORIO</w:t>
            </w:r>
            <w:r>
              <w:rPr>
                <w:spacing w:val="-5"/>
                <w:sz w:val="10"/>
              </w:rPr>
              <w:t xml:space="preserve"> </w:t>
            </w:r>
            <w:r>
              <w:rPr>
                <w:sz w:val="10"/>
              </w:rPr>
              <w:t>DE</w:t>
            </w:r>
            <w:r>
              <w:rPr>
                <w:spacing w:val="-5"/>
                <w:sz w:val="10"/>
              </w:rPr>
              <w:t xml:space="preserve"> </w:t>
            </w:r>
            <w:r>
              <w:rPr>
                <w:sz w:val="10"/>
              </w:rPr>
              <w:t>LOUCA</w:t>
            </w:r>
            <w:r>
              <w:rPr>
                <w:spacing w:val="-5"/>
                <w:sz w:val="10"/>
              </w:rPr>
              <w:t xml:space="preserve"> </w:t>
            </w:r>
            <w:r>
              <w:rPr>
                <w:sz w:val="10"/>
              </w:rPr>
              <w:t>BRANCA</w:t>
            </w:r>
            <w:r>
              <w:rPr>
                <w:spacing w:val="-5"/>
                <w:sz w:val="10"/>
              </w:rPr>
              <w:t xml:space="preserve"> </w:t>
            </w:r>
            <w:r>
              <w:rPr>
                <w:sz w:val="10"/>
              </w:rPr>
              <w:t>PADRAO</w:t>
            </w:r>
            <w:r>
              <w:rPr>
                <w:spacing w:val="-5"/>
                <w:sz w:val="10"/>
              </w:rPr>
              <w:t xml:space="preserve"> </w:t>
            </w:r>
            <w:r>
              <w:rPr>
                <w:sz w:val="10"/>
              </w:rPr>
              <w:t>POPULAR,</w:t>
            </w:r>
            <w:r>
              <w:rPr>
                <w:spacing w:val="40"/>
                <w:sz w:val="10"/>
              </w:rPr>
              <w:t xml:space="preserve"> </w:t>
            </w:r>
            <w:r>
              <w:rPr>
                <w:sz w:val="10"/>
              </w:rPr>
              <w:t>MEDINDO EM TORNO DE(47X35)CM, INCLUSIVE</w:t>
            </w:r>
            <w:r>
              <w:rPr>
                <w:spacing w:val="40"/>
                <w:sz w:val="10"/>
              </w:rPr>
              <w:t xml:space="preserve"> </w:t>
            </w:r>
            <w:r>
              <w:rPr>
                <w:sz w:val="10"/>
              </w:rPr>
              <w:t>ACESSORIOS DE FIXACAO.FERRAGENS:SIFAO DE</w:t>
            </w:r>
            <w:r>
              <w:rPr>
                <w:spacing w:val="40"/>
                <w:sz w:val="10"/>
              </w:rPr>
              <w:t xml:space="preserve"> </w:t>
            </w:r>
            <w:r>
              <w:rPr>
                <w:sz w:val="10"/>
              </w:rPr>
              <w:t>1"X1.1/4" EM PVC, TORNEIRA PARA LAVATORIO DE</w:t>
            </w:r>
            <w:r>
              <w:rPr>
                <w:spacing w:val="40"/>
                <w:sz w:val="10"/>
              </w:rPr>
              <w:t xml:space="preserve"> </w:t>
            </w:r>
            <w:r>
              <w:rPr>
                <w:sz w:val="10"/>
              </w:rPr>
              <w:t>MESA 1193 OU SIMILAR DE 1/2", VALVULA DE</w:t>
            </w:r>
            <w:r>
              <w:rPr>
                <w:spacing w:val="40"/>
                <w:sz w:val="10"/>
              </w:rPr>
              <w:t xml:space="preserve"> </w:t>
            </w:r>
            <w:r>
              <w:rPr>
                <w:sz w:val="10"/>
              </w:rPr>
              <w:t>ESCOAMENTO</w:t>
            </w:r>
            <w:r>
              <w:rPr>
                <w:spacing w:val="-6"/>
                <w:sz w:val="10"/>
              </w:rPr>
              <w:t xml:space="preserve"> </w:t>
            </w:r>
            <w:r>
              <w:rPr>
                <w:sz w:val="10"/>
              </w:rPr>
              <w:t>EM</w:t>
            </w:r>
            <w:r>
              <w:rPr>
                <w:spacing w:val="-6"/>
                <w:sz w:val="10"/>
              </w:rPr>
              <w:t xml:space="preserve"> </w:t>
            </w:r>
            <w:r>
              <w:rPr>
                <w:sz w:val="10"/>
              </w:rPr>
              <w:t>METAL</w:t>
            </w:r>
            <w:r>
              <w:rPr>
                <w:spacing w:val="-7"/>
                <w:sz w:val="10"/>
              </w:rPr>
              <w:t xml:space="preserve"> </w:t>
            </w:r>
            <w:r>
              <w:rPr>
                <w:sz w:val="10"/>
              </w:rPr>
              <w:t>CROMADO</w:t>
            </w:r>
            <w:r>
              <w:rPr>
                <w:spacing w:val="-7"/>
                <w:sz w:val="10"/>
              </w:rPr>
              <w:t xml:space="preserve"> </w:t>
            </w:r>
            <w:r>
              <w:rPr>
                <w:sz w:val="10"/>
              </w:rPr>
              <w:t>E</w:t>
            </w:r>
            <w:r>
              <w:rPr>
                <w:spacing w:val="-6"/>
                <w:sz w:val="10"/>
              </w:rPr>
              <w:t xml:space="preserve"> </w:t>
            </w:r>
            <w:r>
              <w:rPr>
                <w:sz w:val="10"/>
              </w:rPr>
              <w:t>RABICHO</w:t>
            </w:r>
            <w:r>
              <w:rPr>
                <w:spacing w:val="-7"/>
                <w:sz w:val="10"/>
              </w:rPr>
              <w:t xml:space="preserve"> </w:t>
            </w:r>
            <w:r>
              <w:rPr>
                <w:sz w:val="10"/>
              </w:rPr>
              <w:t>EM</w:t>
            </w:r>
            <w:r>
              <w:rPr>
                <w:spacing w:val="40"/>
                <w:sz w:val="10"/>
              </w:rPr>
              <w:t xml:space="preserve"> </w:t>
            </w:r>
            <w:r>
              <w:rPr>
                <w:sz w:val="10"/>
              </w:rPr>
              <w:t>PVC.</w:t>
            </w:r>
            <w:r>
              <w:rPr>
                <w:spacing w:val="-7"/>
                <w:sz w:val="10"/>
              </w:rPr>
              <w:t xml:space="preserve"> </w:t>
            </w:r>
            <w:r>
              <w:rPr>
                <w:sz w:val="10"/>
              </w:rPr>
              <w:t>FORNECIMENTO</w:t>
            </w:r>
          </w:p>
        </w:tc>
        <w:tc>
          <w:tcPr>
            <w:tcW w:w="697" w:type="dxa"/>
          </w:tcPr>
          <w:p w14:paraId="6BD51999">
            <w:pPr>
              <w:pStyle w:val="10"/>
              <w:rPr>
                <w:rFonts w:ascii="Times New Roman"/>
                <w:b/>
                <w:sz w:val="10"/>
              </w:rPr>
            </w:pPr>
          </w:p>
          <w:p w14:paraId="0872DBCA">
            <w:pPr>
              <w:pStyle w:val="10"/>
              <w:rPr>
                <w:rFonts w:ascii="Times New Roman"/>
                <w:b/>
                <w:sz w:val="10"/>
              </w:rPr>
            </w:pPr>
          </w:p>
          <w:p w14:paraId="531B667B">
            <w:pPr>
              <w:pStyle w:val="10"/>
              <w:rPr>
                <w:rFonts w:ascii="Times New Roman"/>
                <w:b/>
                <w:sz w:val="10"/>
              </w:rPr>
            </w:pPr>
          </w:p>
          <w:p w14:paraId="7CE4962F">
            <w:pPr>
              <w:pStyle w:val="10"/>
              <w:spacing w:before="21"/>
              <w:rPr>
                <w:rFonts w:ascii="Times New Roman"/>
                <w:b/>
                <w:sz w:val="10"/>
              </w:rPr>
            </w:pPr>
          </w:p>
          <w:p w14:paraId="034F7411">
            <w:pPr>
              <w:pStyle w:val="10"/>
              <w:ind w:left="7" w:right="3"/>
              <w:jc w:val="center"/>
              <w:rPr>
                <w:sz w:val="10"/>
              </w:rPr>
            </w:pPr>
            <w:r>
              <w:rPr>
                <w:spacing w:val="-5"/>
                <w:sz w:val="10"/>
              </w:rPr>
              <w:t>UN</w:t>
            </w:r>
          </w:p>
        </w:tc>
        <w:tc>
          <w:tcPr>
            <w:tcW w:w="862" w:type="dxa"/>
          </w:tcPr>
          <w:p w14:paraId="5BC00F2E">
            <w:pPr>
              <w:pStyle w:val="10"/>
              <w:rPr>
                <w:rFonts w:ascii="Times New Roman"/>
                <w:b/>
                <w:sz w:val="10"/>
              </w:rPr>
            </w:pPr>
          </w:p>
          <w:p w14:paraId="2D37EA73">
            <w:pPr>
              <w:pStyle w:val="10"/>
              <w:rPr>
                <w:rFonts w:ascii="Times New Roman"/>
                <w:b/>
                <w:sz w:val="10"/>
              </w:rPr>
            </w:pPr>
          </w:p>
          <w:p w14:paraId="6F8CB166">
            <w:pPr>
              <w:pStyle w:val="10"/>
              <w:rPr>
                <w:rFonts w:ascii="Times New Roman"/>
                <w:b/>
                <w:sz w:val="10"/>
              </w:rPr>
            </w:pPr>
          </w:p>
          <w:p w14:paraId="6BF247AA">
            <w:pPr>
              <w:pStyle w:val="10"/>
              <w:spacing w:before="21"/>
              <w:rPr>
                <w:rFonts w:ascii="Times New Roman"/>
                <w:b/>
                <w:sz w:val="10"/>
              </w:rPr>
            </w:pPr>
          </w:p>
          <w:p w14:paraId="18C93D16">
            <w:pPr>
              <w:pStyle w:val="10"/>
              <w:ind w:left="9" w:right="2"/>
              <w:jc w:val="center"/>
              <w:rPr>
                <w:sz w:val="10"/>
              </w:rPr>
            </w:pPr>
            <w:r>
              <w:rPr>
                <w:spacing w:val="-2"/>
                <w:sz w:val="10"/>
              </w:rPr>
              <w:t>47,00</w:t>
            </w:r>
          </w:p>
        </w:tc>
        <w:tc>
          <w:tcPr>
            <w:tcW w:w="624" w:type="dxa"/>
          </w:tcPr>
          <w:p w14:paraId="574BBAA6">
            <w:pPr>
              <w:pStyle w:val="10"/>
              <w:rPr>
                <w:rFonts w:ascii="Times New Roman"/>
                <w:b/>
                <w:sz w:val="10"/>
              </w:rPr>
            </w:pPr>
          </w:p>
          <w:p w14:paraId="796DAB8F">
            <w:pPr>
              <w:pStyle w:val="10"/>
              <w:rPr>
                <w:rFonts w:ascii="Times New Roman"/>
                <w:b/>
                <w:sz w:val="10"/>
              </w:rPr>
            </w:pPr>
          </w:p>
          <w:p w14:paraId="31F29A60">
            <w:pPr>
              <w:pStyle w:val="10"/>
              <w:rPr>
                <w:rFonts w:ascii="Times New Roman"/>
                <w:b/>
                <w:sz w:val="10"/>
              </w:rPr>
            </w:pPr>
          </w:p>
          <w:p w14:paraId="276562FB">
            <w:pPr>
              <w:pStyle w:val="10"/>
              <w:spacing w:before="21"/>
              <w:rPr>
                <w:rFonts w:ascii="Times New Roman"/>
                <w:b/>
                <w:sz w:val="10"/>
              </w:rPr>
            </w:pPr>
          </w:p>
          <w:p w14:paraId="0C472B6F">
            <w:pPr>
              <w:pStyle w:val="10"/>
              <w:ind w:left="9" w:right="2"/>
              <w:jc w:val="center"/>
              <w:rPr>
                <w:sz w:val="10"/>
              </w:rPr>
            </w:pPr>
            <w:r>
              <w:rPr>
                <w:spacing w:val="-2"/>
                <w:sz w:val="10"/>
              </w:rPr>
              <w:t>141,50</w:t>
            </w:r>
          </w:p>
        </w:tc>
        <w:tc>
          <w:tcPr>
            <w:tcW w:w="761" w:type="dxa"/>
          </w:tcPr>
          <w:p w14:paraId="3EF151D7">
            <w:pPr>
              <w:pStyle w:val="10"/>
              <w:rPr>
                <w:rFonts w:ascii="Times New Roman"/>
                <w:b/>
                <w:sz w:val="10"/>
              </w:rPr>
            </w:pPr>
          </w:p>
          <w:p w14:paraId="0E214FEA">
            <w:pPr>
              <w:pStyle w:val="10"/>
              <w:rPr>
                <w:rFonts w:ascii="Times New Roman"/>
                <w:b/>
                <w:sz w:val="10"/>
              </w:rPr>
            </w:pPr>
          </w:p>
          <w:p w14:paraId="286181C6">
            <w:pPr>
              <w:pStyle w:val="10"/>
              <w:rPr>
                <w:rFonts w:ascii="Times New Roman"/>
                <w:b/>
                <w:sz w:val="10"/>
              </w:rPr>
            </w:pPr>
          </w:p>
          <w:p w14:paraId="5DBDEF6C">
            <w:pPr>
              <w:pStyle w:val="10"/>
              <w:spacing w:before="21"/>
              <w:rPr>
                <w:rFonts w:ascii="Times New Roman"/>
                <w:b/>
                <w:sz w:val="10"/>
              </w:rPr>
            </w:pPr>
          </w:p>
          <w:p w14:paraId="7D0DF52F">
            <w:pPr>
              <w:pStyle w:val="10"/>
              <w:ind w:left="14" w:right="10"/>
              <w:jc w:val="center"/>
              <w:rPr>
                <w:sz w:val="10"/>
              </w:rPr>
            </w:pPr>
            <w:r>
              <w:rPr>
                <w:spacing w:val="-2"/>
                <w:sz w:val="10"/>
              </w:rPr>
              <w:t>182,27</w:t>
            </w:r>
          </w:p>
        </w:tc>
        <w:tc>
          <w:tcPr>
            <w:tcW w:w="958" w:type="dxa"/>
          </w:tcPr>
          <w:p w14:paraId="3A170B21">
            <w:pPr>
              <w:pStyle w:val="10"/>
              <w:rPr>
                <w:rFonts w:ascii="Times New Roman"/>
                <w:b/>
                <w:sz w:val="10"/>
              </w:rPr>
            </w:pPr>
          </w:p>
          <w:p w14:paraId="0889FF75">
            <w:pPr>
              <w:pStyle w:val="10"/>
              <w:rPr>
                <w:rFonts w:ascii="Times New Roman"/>
                <w:b/>
                <w:sz w:val="10"/>
              </w:rPr>
            </w:pPr>
          </w:p>
          <w:p w14:paraId="319C9274">
            <w:pPr>
              <w:pStyle w:val="10"/>
              <w:rPr>
                <w:rFonts w:ascii="Times New Roman"/>
                <w:b/>
                <w:sz w:val="10"/>
              </w:rPr>
            </w:pPr>
          </w:p>
          <w:p w14:paraId="4598D4A1">
            <w:pPr>
              <w:pStyle w:val="10"/>
              <w:spacing w:before="21"/>
              <w:rPr>
                <w:rFonts w:ascii="Times New Roman"/>
                <w:b/>
                <w:sz w:val="10"/>
              </w:rPr>
            </w:pPr>
          </w:p>
          <w:p w14:paraId="0A8C02FE">
            <w:pPr>
              <w:pStyle w:val="10"/>
              <w:ind w:left="31"/>
              <w:jc w:val="center"/>
              <w:rPr>
                <w:sz w:val="10"/>
              </w:rPr>
            </w:pPr>
            <w:r>
              <w:rPr>
                <w:spacing w:val="-2"/>
                <w:sz w:val="10"/>
              </w:rPr>
              <w:t>8.566,51</w:t>
            </w:r>
          </w:p>
        </w:tc>
        <w:tc>
          <w:tcPr>
            <w:tcW w:w="600" w:type="dxa"/>
          </w:tcPr>
          <w:p w14:paraId="1CD65101">
            <w:pPr>
              <w:pStyle w:val="10"/>
              <w:rPr>
                <w:rFonts w:ascii="Times New Roman"/>
                <w:b/>
                <w:sz w:val="10"/>
              </w:rPr>
            </w:pPr>
          </w:p>
          <w:p w14:paraId="1B78719B">
            <w:pPr>
              <w:pStyle w:val="10"/>
              <w:rPr>
                <w:rFonts w:ascii="Times New Roman"/>
                <w:b/>
                <w:sz w:val="10"/>
              </w:rPr>
            </w:pPr>
          </w:p>
          <w:p w14:paraId="5E505EC0">
            <w:pPr>
              <w:pStyle w:val="10"/>
              <w:rPr>
                <w:rFonts w:ascii="Times New Roman"/>
                <w:b/>
                <w:sz w:val="10"/>
              </w:rPr>
            </w:pPr>
          </w:p>
          <w:p w14:paraId="096BC457">
            <w:pPr>
              <w:pStyle w:val="10"/>
              <w:spacing w:before="21"/>
              <w:rPr>
                <w:rFonts w:ascii="Times New Roman"/>
                <w:b/>
                <w:sz w:val="10"/>
              </w:rPr>
            </w:pPr>
          </w:p>
          <w:p w14:paraId="0E642A91">
            <w:pPr>
              <w:pStyle w:val="10"/>
              <w:ind w:left="7"/>
              <w:jc w:val="center"/>
              <w:rPr>
                <w:sz w:val="10"/>
              </w:rPr>
            </w:pPr>
            <w:r>
              <w:rPr>
                <w:spacing w:val="-2"/>
                <w:sz w:val="10"/>
              </w:rPr>
              <w:t>0,068%</w:t>
            </w:r>
          </w:p>
        </w:tc>
        <w:tc>
          <w:tcPr>
            <w:tcW w:w="797" w:type="dxa"/>
          </w:tcPr>
          <w:p w14:paraId="6004204F">
            <w:pPr>
              <w:pStyle w:val="10"/>
              <w:rPr>
                <w:rFonts w:ascii="Times New Roman"/>
                <w:b/>
                <w:sz w:val="10"/>
              </w:rPr>
            </w:pPr>
          </w:p>
          <w:p w14:paraId="31E47BA0">
            <w:pPr>
              <w:pStyle w:val="10"/>
              <w:rPr>
                <w:rFonts w:ascii="Times New Roman"/>
                <w:b/>
                <w:sz w:val="10"/>
              </w:rPr>
            </w:pPr>
          </w:p>
          <w:p w14:paraId="0EDE9872">
            <w:pPr>
              <w:pStyle w:val="10"/>
              <w:rPr>
                <w:rFonts w:ascii="Times New Roman"/>
                <w:b/>
                <w:sz w:val="10"/>
              </w:rPr>
            </w:pPr>
          </w:p>
          <w:p w14:paraId="1CB3B3B7">
            <w:pPr>
              <w:pStyle w:val="10"/>
              <w:spacing w:before="21"/>
              <w:rPr>
                <w:rFonts w:ascii="Times New Roman"/>
                <w:b/>
                <w:sz w:val="10"/>
              </w:rPr>
            </w:pPr>
          </w:p>
          <w:p w14:paraId="50B40D5F">
            <w:pPr>
              <w:pStyle w:val="10"/>
              <w:ind w:left="6"/>
              <w:jc w:val="center"/>
              <w:rPr>
                <w:sz w:val="10"/>
              </w:rPr>
            </w:pPr>
            <w:r>
              <w:rPr>
                <w:spacing w:val="-2"/>
                <w:sz w:val="10"/>
              </w:rPr>
              <w:t>94,97%</w:t>
            </w:r>
          </w:p>
        </w:tc>
        <w:tc>
          <w:tcPr>
            <w:tcW w:w="965" w:type="dxa"/>
          </w:tcPr>
          <w:p w14:paraId="39349701">
            <w:pPr>
              <w:pStyle w:val="10"/>
              <w:rPr>
                <w:rFonts w:ascii="Times New Roman"/>
                <w:b/>
                <w:sz w:val="10"/>
              </w:rPr>
            </w:pPr>
          </w:p>
          <w:p w14:paraId="6576030E">
            <w:pPr>
              <w:pStyle w:val="10"/>
              <w:rPr>
                <w:rFonts w:ascii="Times New Roman"/>
                <w:b/>
                <w:sz w:val="10"/>
              </w:rPr>
            </w:pPr>
          </w:p>
          <w:p w14:paraId="2109273F">
            <w:pPr>
              <w:pStyle w:val="10"/>
              <w:rPr>
                <w:rFonts w:ascii="Times New Roman"/>
                <w:b/>
                <w:sz w:val="10"/>
              </w:rPr>
            </w:pPr>
          </w:p>
          <w:p w14:paraId="3B9418E5">
            <w:pPr>
              <w:pStyle w:val="10"/>
              <w:spacing w:before="21"/>
              <w:rPr>
                <w:rFonts w:ascii="Times New Roman"/>
                <w:b/>
                <w:sz w:val="10"/>
              </w:rPr>
            </w:pPr>
          </w:p>
          <w:p w14:paraId="140DA255">
            <w:pPr>
              <w:pStyle w:val="10"/>
              <w:ind w:left="4"/>
              <w:jc w:val="center"/>
              <w:rPr>
                <w:sz w:val="10"/>
              </w:rPr>
            </w:pPr>
            <w:r>
              <w:rPr>
                <w:spacing w:val="-10"/>
                <w:sz w:val="10"/>
              </w:rPr>
              <w:t>C</w:t>
            </w:r>
          </w:p>
        </w:tc>
      </w:tr>
      <w:tr w14:paraId="5CE056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83425FD">
            <w:pPr>
              <w:pStyle w:val="10"/>
              <w:rPr>
                <w:rFonts w:ascii="Times New Roman"/>
                <w:b/>
                <w:sz w:val="10"/>
              </w:rPr>
            </w:pPr>
          </w:p>
          <w:p w14:paraId="1B17EAB3">
            <w:pPr>
              <w:pStyle w:val="10"/>
              <w:spacing w:before="73"/>
              <w:rPr>
                <w:rFonts w:ascii="Times New Roman"/>
                <w:b/>
                <w:sz w:val="10"/>
              </w:rPr>
            </w:pPr>
          </w:p>
          <w:p w14:paraId="48B6F47E">
            <w:pPr>
              <w:pStyle w:val="10"/>
              <w:ind w:left="11" w:right="1"/>
              <w:jc w:val="center"/>
              <w:rPr>
                <w:sz w:val="10"/>
              </w:rPr>
            </w:pPr>
            <w:r>
              <w:rPr>
                <w:spacing w:val="-2"/>
                <w:sz w:val="10"/>
              </w:rPr>
              <w:t>15.59</w:t>
            </w:r>
          </w:p>
        </w:tc>
        <w:tc>
          <w:tcPr>
            <w:tcW w:w="740" w:type="dxa"/>
          </w:tcPr>
          <w:p w14:paraId="27A7DA90">
            <w:pPr>
              <w:pStyle w:val="10"/>
              <w:rPr>
                <w:rFonts w:ascii="Times New Roman"/>
                <w:b/>
                <w:sz w:val="10"/>
              </w:rPr>
            </w:pPr>
          </w:p>
          <w:p w14:paraId="5D2F259C">
            <w:pPr>
              <w:pStyle w:val="10"/>
              <w:spacing w:before="16"/>
              <w:rPr>
                <w:rFonts w:ascii="Times New Roman"/>
                <w:b/>
                <w:sz w:val="10"/>
              </w:rPr>
            </w:pPr>
          </w:p>
          <w:p w14:paraId="08DDB421">
            <w:pPr>
              <w:pStyle w:val="10"/>
              <w:ind w:left="337" w:right="63" w:hanging="262"/>
              <w:rPr>
                <w:sz w:val="10"/>
              </w:rPr>
            </w:pPr>
            <w:r>
              <w:rPr>
                <w:sz w:val="10"/>
              </w:rPr>
              <w:t>15.008.0105-</w:t>
            </w:r>
            <w:r>
              <w:rPr>
                <w:spacing w:val="-10"/>
                <w:sz w:val="10"/>
              </w:rPr>
              <w:t>A</w:t>
            </w:r>
          </w:p>
        </w:tc>
        <w:tc>
          <w:tcPr>
            <w:tcW w:w="2694" w:type="dxa"/>
          </w:tcPr>
          <w:p w14:paraId="79B493EB">
            <w:pPr>
              <w:pStyle w:val="10"/>
              <w:spacing w:before="75"/>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16MM2,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787722B9">
            <w:pPr>
              <w:pStyle w:val="10"/>
              <w:rPr>
                <w:rFonts w:ascii="Times New Roman"/>
                <w:b/>
                <w:sz w:val="10"/>
              </w:rPr>
            </w:pPr>
          </w:p>
          <w:p w14:paraId="3F09DD8B">
            <w:pPr>
              <w:pStyle w:val="10"/>
              <w:spacing w:before="73"/>
              <w:rPr>
                <w:rFonts w:ascii="Times New Roman"/>
                <w:b/>
                <w:sz w:val="10"/>
              </w:rPr>
            </w:pPr>
          </w:p>
          <w:p w14:paraId="25639C20">
            <w:pPr>
              <w:pStyle w:val="10"/>
              <w:ind w:left="7" w:right="5"/>
              <w:jc w:val="center"/>
              <w:rPr>
                <w:sz w:val="10"/>
              </w:rPr>
            </w:pPr>
            <w:r>
              <w:rPr>
                <w:spacing w:val="-10"/>
                <w:sz w:val="10"/>
              </w:rPr>
              <w:t>M</w:t>
            </w:r>
          </w:p>
        </w:tc>
        <w:tc>
          <w:tcPr>
            <w:tcW w:w="862" w:type="dxa"/>
          </w:tcPr>
          <w:p w14:paraId="094A1B51">
            <w:pPr>
              <w:pStyle w:val="10"/>
              <w:rPr>
                <w:rFonts w:ascii="Times New Roman"/>
                <w:b/>
                <w:sz w:val="10"/>
              </w:rPr>
            </w:pPr>
          </w:p>
          <w:p w14:paraId="403C5053">
            <w:pPr>
              <w:pStyle w:val="10"/>
              <w:spacing w:before="73"/>
              <w:rPr>
                <w:rFonts w:ascii="Times New Roman"/>
                <w:b/>
                <w:sz w:val="10"/>
              </w:rPr>
            </w:pPr>
          </w:p>
          <w:p w14:paraId="0F81C497">
            <w:pPr>
              <w:pStyle w:val="10"/>
              <w:ind w:left="9"/>
              <w:jc w:val="center"/>
              <w:rPr>
                <w:sz w:val="10"/>
              </w:rPr>
            </w:pPr>
            <w:r>
              <w:rPr>
                <w:spacing w:val="-2"/>
                <w:sz w:val="10"/>
              </w:rPr>
              <w:t>423,00</w:t>
            </w:r>
          </w:p>
        </w:tc>
        <w:tc>
          <w:tcPr>
            <w:tcW w:w="624" w:type="dxa"/>
          </w:tcPr>
          <w:p w14:paraId="4C7DFCC0">
            <w:pPr>
              <w:pStyle w:val="10"/>
              <w:rPr>
                <w:rFonts w:ascii="Times New Roman"/>
                <w:b/>
                <w:sz w:val="10"/>
              </w:rPr>
            </w:pPr>
          </w:p>
          <w:p w14:paraId="741D2D3D">
            <w:pPr>
              <w:pStyle w:val="10"/>
              <w:spacing w:before="73"/>
              <w:rPr>
                <w:rFonts w:ascii="Times New Roman"/>
                <w:b/>
                <w:sz w:val="10"/>
              </w:rPr>
            </w:pPr>
          </w:p>
          <w:p w14:paraId="3B86370E">
            <w:pPr>
              <w:pStyle w:val="10"/>
              <w:ind w:left="9"/>
              <w:jc w:val="center"/>
              <w:rPr>
                <w:sz w:val="10"/>
              </w:rPr>
            </w:pPr>
            <w:r>
              <w:rPr>
                <w:spacing w:val="-2"/>
                <w:sz w:val="10"/>
              </w:rPr>
              <w:t>16,58</w:t>
            </w:r>
          </w:p>
        </w:tc>
        <w:tc>
          <w:tcPr>
            <w:tcW w:w="761" w:type="dxa"/>
          </w:tcPr>
          <w:p w14:paraId="01B14940">
            <w:pPr>
              <w:pStyle w:val="10"/>
              <w:rPr>
                <w:rFonts w:ascii="Times New Roman"/>
                <w:b/>
                <w:sz w:val="10"/>
              </w:rPr>
            </w:pPr>
          </w:p>
          <w:p w14:paraId="1C40B33D">
            <w:pPr>
              <w:pStyle w:val="10"/>
              <w:spacing w:before="73"/>
              <w:rPr>
                <w:rFonts w:ascii="Times New Roman"/>
                <w:b/>
                <w:sz w:val="10"/>
              </w:rPr>
            </w:pPr>
          </w:p>
          <w:p w14:paraId="17407677">
            <w:pPr>
              <w:pStyle w:val="10"/>
              <w:ind w:left="14" w:right="8"/>
              <w:jc w:val="center"/>
              <w:rPr>
                <w:sz w:val="10"/>
              </w:rPr>
            </w:pPr>
            <w:r>
              <w:rPr>
                <w:spacing w:val="-2"/>
                <w:sz w:val="10"/>
              </w:rPr>
              <w:t>21,36</w:t>
            </w:r>
          </w:p>
        </w:tc>
        <w:tc>
          <w:tcPr>
            <w:tcW w:w="958" w:type="dxa"/>
          </w:tcPr>
          <w:p w14:paraId="7D375180">
            <w:pPr>
              <w:pStyle w:val="10"/>
              <w:rPr>
                <w:rFonts w:ascii="Times New Roman"/>
                <w:b/>
                <w:sz w:val="10"/>
              </w:rPr>
            </w:pPr>
          </w:p>
          <w:p w14:paraId="64344081">
            <w:pPr>
              <w:pStyle w:val="10"/>
              <w:spacing w:before="73"/>
              <w:rPr>
                <w:rFonts w:ascii="Times New Roman"/>
                <w:b/>
                <w:sz w:val="10"/>
              </w:rPr>
            </w:pPr>
          </w:p>
          <w:p w14:paraId="74F50FCB">
            <w:pPr>
              <w:pStyle w:val="10"/>
              <w:ind w:left="31"/>
              <w:jc w:val="center"/>
              <w:rPr>
                <w:sz w:val="10"/>
              </w:rPr>
            </w:pPr>
            <w:r>
              <w:rPr>
                <w:spacing w:val="-2"/>
                <w:sz w:val="10"/>
              </w:rPr>
              <w:t>9.033,88</w:t>
            </w:r>
          </w:p>
        </w:tc>
        <w:tc>
          <w:tcPr>
            <w:tcW w:w="600" w:type="dxa"/>
          </w:tcPr>
          <w:p w14:paraId="79CA697F">
            <w:pPr>
              <w:pStyle w:val="10"/>
              <w:rPr>
                <w:rFonts w:ascii="Times New Roman"/>
                <w:b/>
                <w:sz w:val="10"/>
              </w:rPr>
            </w:pPr>
          </w:p>
          <w:p w14:paraId="648A6AE9">
            <w:pPr>
              <w:pStyle w:val="10"/>
              <w:spacing w:before="73"/>
              <w:rPr>
                <w:rFonts w:ascii="Times New Roman"/>
                <w:b/>
                <w:sz w:val="10"/>
              </w:rPr>
            </w:pPr>
          </w:p>
          <w:p w14:paraId="2E3DBDFF">
            <w:pPr>
              <w:pStyle w:val="10"/>
              <w:ind w:left="7"/>
              <w:jc w:val="center"/>
              <w:rPr>
                <w:sz w:val="10"/>
              </w:rPr>
            </w:pPr>
            <w:r>
              <w:rPr>
                <w:spacing w:val="-2"/>
                <w:sz w:val="10"/>
              </w:rPr>
              <w:t>0,072%</w:t>
            </w:r>
          </w:p>
        </w:tc>
        <w:tc>
          <w:tcPr>
            <w:tcW w:w="797" w:type="dxa"/>
          </w:tcPr>
          <w:p w14:paraId="3D8FD007">
            <w:pPr>
              <w:pStyle w:val="10"/>
              <w:rPr>
                <w:rFonts w:ascii="Times New Roman"/>
                <w:b/>
                <w:sz w:val="10"/>
              </w:rPr>
            </w:pPr>
          </w:p>
          <w:p w14:paraId="04BFD460">
            <w:pPr>
              <w:pStyle w:val="10"/>
              <w:spacing w:before="73"/>
              <w:rPr>
                <w:rFonts w:ascii="Times New Roman"/>
                <w:b/>
                <w:sz w:val="10"/>
              </w:rPr>
            </w:pPr>
          </w:p>
          <w:p w14:paraId="21475781">
            <w:pPr>
              <w:pStyle w:val="10"/>
              <w:ind w:left="6"/>
              <w:jc w:val="center"/>
              <w:rPr>
                <w:sz w:val="10"/>
              </w:rPr>
            </w:pPr>
            <w:r>
              <w:rPr>
                <w:spacing w:val="-2"/>
                <w:sz w:val="10"/>
              </w:rPr>
              <w:t>95,04%</w:t>
            </w:r>
          </w:p>
        </w:tc>
        <w:tc>
          <w:tcPr>
            <w:tcW w:w="965" w:type="dxa"/>
          </w:tcPr>
          <w:p w14:paraId="138620D7">
            <w:pPr>
              <w:pStyle w:val="10"/>
              <w:rPr>
                <w:rFonts w:ascii="Times New Roman"/>
                <w:b/>
                <w:sz w:val="10"/>
              </w:rPr>
            </w:pPr>
          </w:p>
          <w:p w14:paraId="14C47C56">
            <w:pPr>
              <w:pStyle w:val="10"/>
              <w:spacing w:before="73"/>
              <w:rPr>
                <w:rFonts w:ascii="Times New Roman"/>
                <w:b/>
                <w:sz w:val="10"/>
              </w:rPr>
            </w:pPr>
          </w:p>
          <w:p w14:paraId="08645166">
            <w:pPr>
              <w:pStyle w:val="10"/>
              <w:ind w:left="4"/>
              <w:jc w:val="center"/>
              <w:rPr>
                <w:sz w:val="10"/>
              </w:rPr>
            </w:pPr>
            <w:r>
              <w:rPr>
                <w:spacing w:val="-10"/>
                <w:sz w:val="10"/>
              </w:rPr>
              <w:t>C</w:t>
            </w:r>
          </w:p>
        </w:tc>
      </w:tr>
      <w:tr w14:paraId="7B8F6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EE292E4">
            <w:pPr>
              <w:pStyle w:val="10"/>
              <w:spacing w:before="8"/>
              <w:rPr>
                <w:rFonts w:ascii="Times New Roman"/>
                <w:b/>
                <w:sz w:val="10"/>
              </w:rPr>
            </w:pPr>
          </w:p>
          <w:p w14:paraId="19C7F148">
            <w:pPr>
              <w:pStyle w:val="10"/>
              <w:ind w:left="11" w:right="1"/>
              <w:jc w:val="center"/>
              <w:rPr>
                <w:sz w:val="10"/>
              </w:rPr>
            </w:pPr>
            <w:r>
              <w:rPr>
                <w:spacing w:val="-5"/>
                <w:sz w:val="10"/>
              </w:rPr>
              <w:t>9.5</w:t>
            </w:r>
          </w:p>
        </w:tc>
        <w:tc>
          <w:tcPr>
            <w:tcW w:w="740" w:type="dxa"/>
          </w:tcPr>
          <w:p w14:paraId="416E5F8C">
            <w:pPr>
              <w:pStyle w:val="10"/>
              <w:spacing w:before="66"/>
              <w:ind w:left="337" w:right="63" w:hanging="262"/>
              <w:rPr>
                <w:sz w:val="10"/>
              </w:rPr>
            </w:pPr>
            <w:r>
              <w:rPr>
                <w:sz w:val="10"/>
              </w:rPr>
              <w:t>09.005.0115-</w:t>
            </w:r>
            <w:r>
              <w:rPr>
                <w:spacing w:val="-10"/>
                <w:sz w:val="10"/>
              </w:rPr>
              <w:t>A</w:t>
            </w:r>
          </w:p>
        </w:tc>
        <w:tc>
          <w:tcPr>
            <w:tcW w:w="2694" w:type="dxa"/>
          </w:tcPr>
          <w:p w14:paraId="0BBA5B23">
            <w:pPr>
              <w:pStyle w:val="10"/>
              <w:spacing w:before="66"/>
              <w:ind w:left="70" w:right="63"/>
              <w:rPr>
                <w:sz w:val="10"/>
              </w:rPr>
            </w:pPr>
            <w:r>
              <w:rPr>
                <w:sz w:val="10"/>
              </w:rPr>
              <w:t>PODA</w:t>
            </w:r>
            <w:r>
              <w:rPr>
                <w:spacing w:val="-7"/>
                <w:sz w:val="10"/>
              </w:rPr>
              <w:t xml:space="preserve"> </w:t>
            </w:r>
            <w:r>
              <w:rPr>
                <w:sz w:val="10"/>
              </w:rPr>
              <w:t>DE</w:t>
            </w:r>
            <w:r>
              <w:rPr>
                <w:spacing w:val="-7"/>
                <w:sz w:val="10"/>
              </w:rPr>
              <w:t xml:space="preserve"> </w:t>
            </w:r>
            <w:r>
              <w:rPr>
                <w:sz w:val="10"/>
              </w:rPr>
              <w:t>ARVORES,LIMPEZA</w:t>
            </w:r>
            <w:r>
              <w:rPr>
                <w:spacing w:val="-5"/>
                <w:sz w:val="10"/>
              </w:rPr>
              <w:t xml:space="preserve"> </w:t>
            </w:r>
            <w:r>
              <w:rPr>
                <w:sz w:val="10"/>
              </w:rPr>
              <w:t>DE</w:t>
            </w:r>
            <w:r>
              <w:rPr>
                <w:spacing w:val="-7"/>
                <w:sz w:val="10"/>
              </w:rPr>
              <w:t xml:space="preserve"> </w:t>
            </w:r>
            <w:r>
              <w:rPr>
                <w:sz w:val="10"/>
              </w:rPr>
              <w:t>GALHOS</w:t>
            </w:r>
            <w:r>
              <w:rPr>
                <w:spacing w:val="-6"/>
                <w:sz w:val="10"/>
              </w:rPr>
              <w:t xml:space="preserve"> </w:t>
            </w:r>
            <w:r>
              <w:rPr>
                <w:sz w:val="10"/>
              </w:rPr>
              <w:t>SECOS</w:t>
            </w:r>
            <w:r>
              <w:rPr>
                <w:spacing w:val="-7"/>
                <w:sz w:val="10"/>
              </w:rPr>
              <w:t xml:space="preserve"> </w:t>
            </w:r>
            <w:r>
              <w:rPr>
                <w:sz w:val="10"/>
              </w:rPr>
              <w:t>E</w:t>
            </w:r>
            <w:r>
              <w:rPr>
                <w:spacing w:val="40"/>
                <w:sz w:val="10"/>
              </w:rPr>
              <w:t xml:space="preserve"> </w:t>
            </w:r>
            <w:r>
              <w:rPr>
                <w:sz w:val="10"/>
              </w:rPr>
              <w:t>RETIRADA DE PARASITAS</w:t>
            </w:r>
          </w:p>
        </w:tc>
        <w:tc>
          <w:tcPr>
            <w:tcW w:w="697" w:type="dxa"/>
          </w:tcPr>
          <w:p w14:paraId="6C12D77C">
            <w:pPr>
              <w:pStyle w:val="10"/>
              <w:spacing w:before="8"/>
              <w:rPr>
                <w:rFonts w:ascii="Times New Roman"/>
                <w:b/>
                <w:sz w:val="10"/>
              </w:rPr>
            </w:pPr>
          </w:p>
          <w:p w14:paraId="5003D0D9">
            <w:pPr>
              <w:pStyle w:val="10"/>
              <w:ind w:left="7" w:right="2"/>
              <w:jc w:val="center"/>
              <w:rPr>
                <w:sz w:val="10"/>
              </w:rPr>
            </w:pPr>
            <w:r>
              <w:rPr>
                <w:spacing w:val="-5"/>
                <w:sz w:val="10"/>
              </w:rPr>
              <w:t>UN</w:t>
            </w:r>
          </w:p>
        </w:tc>
        <w:tc>
          <w:tcPr>
            <w:tcW w:w="862" w:type="dxa"/>
          </w:tcPr>
          <w:p w14:paraId="2DB9B943">
            <w:pPr>
              <w:pStyle w:val="10"/>
              <w:spacing w:before="8"/>
              <w:rPr>
                <w:rFonts w:ascii="Times New Roman"/>
                <w:b/>
                <w:sz w:val="10"/>
              </w:rPr>
            </w:pPr>
          </w:p>
          <w:p w14:paraId="0D81EF4D">
            <w:pPr>
              <w:pStyle w:val="10"/>
              <w:ind w:left="9" w:right="2"/>
              <w:jc w:val="center"/>
              <w:rPr>
                <w:sz w:val="10"/>
              </w:rPr>
            </w:pPr>
            <w:r>
              <w:rPr>
                <w:spacing w:val="-2"/>
                <w:sz w:val="10"/>
              </w:rPr>
              <w:t>83,00</w:t>
            </w:r>
          </w:p>
        </w:tc>
        <w:tc>
          <w:tcPr>
            <w:tcW w:w="624" w:type="dxa"/>
          </w:tcPr>
          <w:p w14:paraId="0B718705">
            <w:pPr>
              <w:pStyle w:val="10"/>
              <w:spacing w:before="8"/>
              <w:rPr>
                <w:rFonts w:ascii="Times New Roman"/>
                <w:b/>
                <w:sz w:val="10"/>
              </w:rPr>
            </w:pPr>
          </w:p>
          <w:p w14:paraId="2D6FA8E6">
            <w:pPr>
              <w:pStyle w:val="10"/>
              <w:ind w:left="9"/>
              <w:jc w:val="center"/>
              <w:rPr>
                <w:sz w:val="10"/>
              </w:rPr>
            </w:pPr>
            <w:r>
              <w:rPr>
                <w:spacing w:val="-2"/>
                <w:sz w:val="10"/>
              </w:rPr>
              <w:t>83,05</w:t>
            </w:r>
          </w:p>
        </w:tc>
        <w:tc>
          <w:tcPr>
            <w:tcW w:w="761" w:type="dxa"/>
          </w:tcPr>
          <w:p w14:paraId="5EC2D87E">
            <w:pPr>
              <w:pStyle w:val="10"/>
              <w:spacing w:before="8"/>
              <w:rPr>
                <w:rFonts w:ascii="Times New Roman"/>
                <w:b/>
                <w:sz w:val="10"/>
              </w:rPr>
            </w:pPr>
          </w:p>
          <w:p w14:paraId="48C087A9">
            <w:pPr>
              <w:pStyle w:val="10"/>
              <w:ind w:left="14" w:right="10"/>
              <w:jc w:val="center"/>
              <w:rPr>
                <w:sz w:val="10"/>
              </w:rPr>
            </w:pPr>
            <w:r>
              <w:rPr>
                <w:spacing w:val="-2"/>
                <w:sz w:val="10"/>
              </w:rPr>
              <w:t>106,98</w:t>
            </w:r>
          </w:p>
        </w:tc>
        <w:tc>
          <w:tcPr>
            <w:tcW w:w="958" w:type="dxa"/>
          </w:tcPr>
          <w:p w14:paraId="7768B8FD">
            <w:pPr>
              <w:pStyle w:val="10"/>
              <w:spacing w:before="8"/>
              <w:rPr>
                <w:rFonts w:ascii="Times New Roman"/>
                <w:b/>
                <w:sz w:val="10"/>
              </w:rPr>
            </w:pPr>
          </w:p>
          <w:p w14:paraId="1A628837">
            <w:pPr>
              <w:pStyle w:val="10"/>
              <w:ind w:left="31"/>
              <w:jc w:val="center"/>
              <w:rPr>
                <w:sz w:val="10"/>
              </w:rPr>
            </w:pPr>
            <w:r>
              <w:rPr>
                <w:spacing w:val="-2"/>
                <w:sz w:val="10"/>
              </w:rPr>
              <w:t>8.879,07</w:t>
            </w:r>
          </w:p>
        </w:tc>
        <w:tc>
          <w:tcPr>
            <w:tcW w:w="600" w:type="dxa"/>
          </w:tcPr>
          <w:p w14:paraId="6B9C549A">
            <w:pPr>
              <w:pStyle w:val="10"/>
              <w:spacing w:before="8"/>
              <w:rPr>
                <w:rFonts w:ascii="Times New Roman"/>
                <w:b/>
                <w:sz w:val="10"/>
              </w:rPr>
            </w:pPr>
          </w:p>
          <w:p w14:paraId="26132D29">
            <w:pPr>
              <w:pStyle w:val="10"/>
              <w:ind w:left="7"/>
              <w:jc w:val="center"/>
              <w:rPr>
                <w:sz w:val="10"/>
              </w:rPr>
            </w:pPr>
            <w:r>
              <w:rPr>
                <w:spacing w:val="-2"/>
                <w:sz w:val="10"/>
              </w:rPr>
              <w:t>0,071%</w:t>
            </w:r>
          </w:p>
        </w:tc>
        <w:tc>
          <w:tcPr>
            <w:tcW w:w="797" w:type="dxa"/>
          </w:tcPr>
          <w:p w14:paraId="4F430629">
            <w:pPr>
              <w:pStyle w:val="10"/>
              <w:spacing w:before="8"/>
              <w:rPr>
                <w:rFonts w:ascii="Times New Roman"/>
                <w:b/>
                <w:sz w:val="10"/>
              </w:rPr>
            </w:pPr>
          </w:p>
          <w:p w14:paraId="6E12DFF8">
            <w:pPr>
              <w:pStyle w:val="10"/>
              <w:ind w:left="6"/>
              <w:jc w:val="center"/>
              <w:rPr>
                <w:sz w:val="10"/>
              </w:rPr>
            </w:pPr>
            <w:r>
              <w:rPr>
                <w:spacing w:val="-2"/>
                <w:sz w:val="10"/>
              </w:rPr>
              <w:t>95,11%</w:t>
            </w:r>
          </w:p>
        </w:tc>
        <w:tc>
          <w:tcPr>
            <w:tcW w:w="965" w:type="dxa"/>
          </w:tcPr>
          <w:p w14:paraId="55D80470">
            <w:pPr>
              <w:pStyle w:val="10"/>
              <w:spacing w:before="8"/>
              <w:rPr>
                <w:rFonts w:ascii="Times New Roman"/>
                <w:b/>
                <w:sz w:val="10"/>
              </w:rPr>
            </w:pPr>
          </w:p>
          <w:p w14:paraId="1C482591">
            <w:pPr>
              <w:pStyle w:val="10"/>
              <w:ind w:left="4"/>
              <w:jc w:val="center"/>
              <w:rPr>
                <w:sz w:val="10"/>
              </w:rPr>
            </w:pPr>
            <w:r>
              <w:rPr>
                <w:spacing w:val="-10"/>
                <w:sz w:val="10"/>
              </w:rPr>
              <w:t>C</w:t>
            </w:r>
          </w:p>
        </w:tc>
      </w:tr>
      <w:tr w14:paraId="47B3E4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4937F7EA">
            <w:pPr>
              <w:pStyle w:val="10"/>
              <w:spacing w:before="97"/>
              <w:rPr>
                <w:rFonts w:ascii="Times New Roman"/>
                <w:b/>
                <w:sz w:val="10"/>
              </w:rPr>
            </w:pPr>
          </w:p>
          <w:p w14:paraId="4FEC374B">
            <w:pPr>
              <w:pStyle w:val="10"/>
              <w:ind w:left="11" w:right="1"/>
              <w:jc w:val="center"/>
              <w:rPr>
                <w:sz w:val="10"/>
              </w:rPr>
            </w:pPr>
            <w:r>
              <w:rPr>
                <w:spacing w:val="-5"/>
                <w:sz w:val="10"/>
              </w:rPr>
              <w:t>5.4</w:t>
            </w:r>
          </w:p>
        </w:tc>
        <w:tc>
          <w:tcPr>
            <w:tcW w:w="740" w:type="dxa"/>
          </w:tcPr>
          <w:p w14:paraId="76E6E753">
            <w:pPr>
              <w:pStyle w:val="10"/>
              <w:spacing w:before="42"/>
              <w:rPr>
                <w:rFonts w:ascii="Times New Roman"/>
                <w:b/>
                <w:sz w:val="10"/>
              </w:rPr>
            </w:pPr>
          </w:p>
          <w:p w14:paraId="1FDBE00B">
            <w:pPr>
              <w:pStyle w:val="10"/>
              <w:ind w:left="337" w:right="63" w:hanging="262"/>
              <w:rPr>
                <w:sz w:val="10"/>
              </w:rPr>
            </w:pPr>
            <w:r>
              <w:rPr>
                <w:sz w:val="10"/>
              </w:rPr>
              <w:t>05.001.0009-</w:t>
            </w:r>
            <w:r>
              <w:rPr>
                <w:spacing w:val="-10"/>
                <w:sz w:val="10"/>
              </w:rPr>
              <w:t>A</w:t>
            </w:r>
          </w:p>
        </w:tc>
        <w:tc>
          <w:tcPr>
            <w:tcW w:w="2694" w:type="dxa"/>
          </w:tcPr>
          <w:p w14:paraId="78E53B45">
            <w:pPr>
              <w:pStyle w:val="10"/>
              <w:spacing w:before="99" w:line="242" w:lineRule="auto"/>
              <w:ind w:left="70" w:right="139"/>
              <w:rPr>
                <w:sz w:val="10"/>
              </w:rPr>
            </w:pPr>
            <w:r>
              <w:rPr>
                <w:sz w:val="10"/>
              </w:rPr>
              <w:t>DEMOLICAO</w:t>
            </w:r>
            <w:r>
              <w:rPr>
                <w:spacing w:val="-7"/>
                <w:sz w:val="10"/>
              </w:rPr>
              <w:t xml:space="preserve"> </w:t>
            </w:r>
            <w:r>
              <w:rPr>
                <w:sz w:val="10"/>
              </w:rPr>
              <w:t>DE</w:t>
            </w:r>
            <w:r>
              <w:rPr>
                <w:spacing w:val="-7"/>
                <w:sz w:val="10"/>
              </w:rPr>
              <w:t xml:space="preserve"> </w:t>
            </w:r>
            <w:r>
              <w:rPr>
                <w:sz w:val="10"/>
              </w:rPr>
              <w:t>REVESTIMENTO</w:t>
            </w:r>
            <w:r>
              <w:rPr>
                <w:spacing w:val="-6"/>
                <w:sz w:val="10"/>
              </w:rPr>
              <w:t xml:space="preserve"> </w:t>
            </w:r>
            <w:r>
              <w:rPr>
                <w:sz w:val="10"/>
              </w:rPr>
              <w:t>EM</w:t>
            </w:r>
            <w:r>
              <w:rPr>
                <w:spacing w:val="-7"/>
                <w:sz w:val="10"/>
              </w:rPr>
              <w:t xml:space="preserve"> </w:t>
            </w:r>
            <w:r>
              <w:rPr>
                <w:sz w:val="10"/>
              </w:rPr>
              <w:t>AZULEJOS,</w:t>
            </w:r>
            <w:r>
              <w:rPr>
                <w:spacing w:val="40"/>
                <w:sz w:val="10"/>
              </w:rPr>
              <w:t xml:space="preserve"> </w:t>
            </w:r>
            <w:r>
              <w:rPr>
                <w:sz w:val="10"/>
              </w:rPr>
              <w:t>CERAMICAS OU MARMORE EM PAREDE,</w:t>
            </w:r>
            <w:r>
              <w:rPr>
                <w:spacing w:val="40"/>
                <w:sz w:val="10"/>
              </w:rPr>
              <w:t xml:space="preserve"> </w:t>
            </w:r>
            <w:r>
              <w:rPr>
                <w:sz w:val="10"/>
              </w:rPr>
              <w:t>EXCLUSIVE A CAMADA DE ASSENTAMENTO</w:t>
            </w:r>
          </w:p>
        </w:tc>
        <w:tc>
          <w:tcPr>
            <w:tcW w:w="697" w:type="dxa"/>
          </w:tcPr>
          <w:p w14:paraId="481D2ABC">
            <w:pPr>
              <w:pStyle w:val="10"/>
              <w:spacing w:before="97"/>
              <w:rPr>
                <w:rFonts w:ascii="Times New Roman"/>
                <w:b/>
                <w:sz w:val="10"/>
              </w:rPr>
            </w:pPr>
          </w:p>
          <w:p w14:paraId="65E54311">
            <w:pPr>
              <w:pStyle w:val="10"/>
              <w:ind w:left="7" w:right="2"/>
              <w:jc w:val="center"/>
              <w:rPr>
                <w:sz w:val="10"/>
              </w:rPr>
            </w:pPr>
            <w:r>
              <w:rPr>
                <w:spacing w:val="-5"/>
                <w:sz w:val="10"/>
              </w:rPr>
              <w:t>M2</w:t>
            </w:r>
          </w:p>
        </w:tc>
        <w:tc>
          <w:tcPr>
            <w:tcW w:w="862" w:type="dxa"/>
          </w:tcPr>
          <w:p w14:paraId="6EF38FFC">
            <w:pPr>
              <w:pStyle w:val="10"/>
              <w:spacing w:before="97"/>
              <w:rPr>
                <w:rFonts w:ascii="Times New Roman"/>
                <w:b/>
                <w:sz w:val="10"/>
              </w:rPr>
            </w:pPr>
          </w:p>
          <w:p w14:paraId="78BF1AB6">
            <w:pPr>
              <w:pStyle w:val="10"/>
              <w:ind w:left="9"/>
              <w:jc w:val="center"/>
              <w:rPr>
                <w:sz w:val="10"/>
              </w:rPr>
            </w:pPr>
            <w:r>
              <w:rPr>
                <w:spacing w:val="-2"/>
                <w:sz w:val="10"/>
              </w:rPr>
              <w:t>289,80</w:t>
            </w:r>
          </w:p>
        </w:tc>
        <w:tc>
          <w:tcPr>
            <w:tcW w:w="624" w:type="dxa"/>
          </w:tcPr>
          <w:p w14:paraId="2B66D213">
            <w:pPr>
              <w:pStyle w:val="10"/>
              <w:spacing w:before="97"/>
              <w:rPr>
                <w:rFonts w:ascii="Times New Roman"/>
                <w:b/>
                <w:sz w:val="10"/>
              </w:rPr>
            </w:pPr>
          </w:p>
          <w:p w14:paraId="46DA0BC1">
            <w:pPr>
              <w:pStyle w:val="10"/>
              <w:ind w:left="9"/>
              <w:jc w:val="center"/>
              <w:rPr>
                <w:sz w:val="10"/>
              </w:rPr>
            </w:pPr>
            <w:r>
              <w:rPr>
                <w:spacing w:val="-2"/>
                <w:sz w:val="10"/>
              </w:rPr>
              <w:t>23,68</w:t>
            </w:r>
          </w:p>
        </w:tc>
        <w:tc>
          <w:tcPr>
            <w:tcW w:w="761" w:type="dxa"/>
          </w:tcPr>
          <w:p w14:paraId="523E2619">
            <w:pPr>
              <w:pStyle w:val="10"/>
              <w:spacing w:before="97"/>
              <w:rPr>
                <w:rFonts w:ascii="Times New Roman"/>
                <w:b/>
                <w:sz w:val="10"/>
              </w:rPr>
            </w:pPr>
          </w:p>
          <w:p w14:paraId="6D552E6C">
            <w:pPr>
              <w:pStyle w:val="10"/>
              <w:ind w:left="14" w:right="8"/>
              <w:jc w:val="center"/>
              <w:rPr>
                <w:sz w:val="10"/>
              </w:rPr>
            </w:pPr>
            <w:r>
              <w:rPr>
                <w:spacing w:val="-2"/>
                <w:sz w:val="10"/>
              </w:rPr>
              <w:t>30,50</w:t>
            </w:r>
          </w:p>
        </w:tc>
        <w:tc>
          <w:tcPr>
            <w:tcW w:w="958" w:type="dxa"/>
          </w:tcPr>
          <w:p w14:paraId="6DBE8B75">
            <w:pPr>
              <w:pStyle w:val="10"/>
              <w:spacing w:before="97"/>
              <w:rPr>
                <w:rFonts w:ascii="Times New Roman"/>
                <w:b/>
                <w:sz w:val="10"/>
              </w:rPr>
            </w:pPr>
          </w:p>
          <w:p w14:paraId="1196D895">
            <w:pPr>
              <w:pStyle w:val="10"/>
              <w:ind w:left="31"/>
              <w:jc w:val="center"/>
              <w:rPr>
                <w:sz w:val="10"/>
              </w:rPr>
            </w:pPr>
            <w:r>
              <w:rPr>
                <w:spacing w:val="-2"/>
                <w:sz w:val="10"/>
              </w:rPr>
              <w:t>8.839,54</w:t>
            </w:r>
          </w:p>
        </w:tc>
        <w:tc>
          <w:tcPr>
            <w:tcW w:w="600" w:type="dxa"/>
          </w:tcPr>
          <w:p w14:paraId="2D911631">
            <w:pPr>
              <w:pStyle w:val="10"/>
              <w:spacing w:before="97"/>
              <w:rPr>
                <w:rFonts w:ascii="Times New Roman"/>
                <w:b/>
                <w:sz w:val="10"/>
              </w:rPr>
            </w:pPr>
          </w:p>
          <w:p w14:paraId="2648DC56">
            <w:pPr>
              <w:pStyle w:val="10"/>
              <w:ind w:left="7"/>
              <w:jc w:val="center"/>
              <w:rPr>
                <w:sz w:val="10"/>
              </w:rPr>
            </w:pPr>
            <w:r>
              <w:rPr>
                <w:spacing w:val="-2"/>
                <w:sz w:val="10"/>
              </w:rPr>
              <w:t>0,070%</w:t>
            </w:r>
          </w:p>
        </w:tc>
        <w:tc>
          <w:tcPr>
            <w:tcW w:w="797" w:type="dxa"/>
          </w:tcPr>
          <w:p w14:paraId="71027A6D">
            <w:pPr>
              <w:pStyle w:val="10"/>
              <w:spacing w:before="97"/>
              <w:rPr>
                <w:rFonts w:ascii="Times New Roman"/>
                <w:b/>
                <w:sz w:val="10"/>
              </w:rPr>
            </w:pPr>
          </w:p>
          <w:p w14:paraId="3AB05636">
            <w:pPr>
              <w:pStyle w:val="10"/>
              <w:ind w:left="6"/>
              <w:jc w:val="center"/>
              <w:rPr>
                <w:sz w:val="10"/>
              </w:rPr>
            </w:pPr>
            <w:r>
              <w:rPr>
                <w:spacing w:val="-2"/>
                <w:sz w:val="10"/>
              </w:rPr>
              <w:t>95,18%</w:t>
            </w:r>
          </w:p>
        </w:tc>
        <w:tc>
          <w:tcPr>
            <w:tcW w:w="965" w:type="dxa"/>
          </w:tcPr>
          <w:p w14:paraId="18B91F96">
            <w:pPr>
              <w:pStyle w:val="10"/>
              <w:spacing w:before="97"/>
              <w:rPr>
                <w:rFonts w:ascii="Times New Roman"/>
                <w:b/>
                <w:sz w:val="10"/>
              </w:rPr>
            </w:pPr>
          </w:p>
          <w:p w14:paraId="71223848">
            <w:pPr>
              <w:pStyle w:val="10"/>
              <w:ind w:left="4"/>
              <w:jc w:val="center"/>
              <w:rPr>
                <w:sz w:val="10"/>
              </w:rPr>
            </w:pPr>
            <w:r>
              <w:rPr>
                <w:spacing w:val="-10"/>
                <w:sz w:val="10"/>
              </w:rPr>
              <w:t>C</w:t>
            </w:r>
          </w:p>
        </w:tc>
      </w:tr>
      <w:tr w14:paraId="4445C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538" w:type="dxa"/>
          </w:tcPr>
          <w:p w14:paraId="251C77B0">
            <w:pPr>
              <w:pStyle w:val="10"/>
              <w:rPr>
                <w:rFonts w:ascii="Times New Roman"/>
                <w:b/>
                <w:sz w:val="10"/>
              </w:rPr>
            </w:pPr>
          </w:p>
          <w:p w14:paraId="328FE03A">
            <w:pPr>
              <w:pStyle w:val="10"/>
              <w:spacing w:before="73"/>
              <w:rPr>
                <w:rFonts w:ascii="Times New Roman"/>
                <w:b/>
                <w:sz w:val="10"/>
              </w:rPr>
            </w:pPr>
          </w:p>
          <w:p w14:paraId="320C79C2">
            <w:pPr>
              <w:pStyle w:val="10"/>
              <w:ind w:left="11" w:right="1"/>
              <w:jc w:val="center"/>
              <w:rPr>
                <w:sz w:val="10"/>
              </w:rPr>
            </w:pPr>
            <w:r>
              <w:rPr>
                <w:spacing w:val="-2"/>
                <w:sz w:val="10"/>
              </w:rPr>
              <w:t>15.60</w:t>
            </w:r>
          </w:p>
        </w:tc>
        <w:tc>
          <w:tcPr>
            <w:tcW w:w="740" w:type="dxa"/>
          </w:tcPr>
          <w:p w14:paraId="44AE784B">
            <w:pPr>
              <w:pStyle w:val="10"/>
              <w:rPr>
                <w:rFonts w:ascii="Times New Roman"/>
                <w:b/>
                <w:sz w:val="10"/>
              </w:rPr>
            </w:pPr>
          </w:p>
          <w:p w14:paraId="1566F771">
            <w:pPr>
              <w:pStyle w:val="10"/>
              <w:spacing w:before="16"/>
              <w:rPr>
                <w:rFonts w:ascii="Times New Roman"/>
                <w:b/>
                <w:sz w:val="10"/>
              </w:rPr>
            </w:pPr>
          </w:p>
          <w:p w14:paraId="44ABA2FF">
            <w:pPr>
              <w:pStyle w:val="10"/>
              <w:spacing w:line="244" w:lineRule="auto"/>
              <w:ind w:left="337" w:right="63" w:hanging="262"/>
              <w:rPr>
                <w:sz w:val="10"/>
              </w:rPr>
            </w:pPr>
            <w:r>
              <w:rPr>
                <w:sz w:val="10"/>
              </w:rPr>
              <w:t>15.008.0110-</w:t>
            </w:r>
            <w:r>
              <w:rPr>
                <w:spacing w:val="-10"/>
                <w:sz w:val="10"/>
              </w:rPr>
              <w:t>A</w:t>
            </w:r>
          </w:p>
        </w:tc>
        <w:tc>
          <w:tcPr>
            <w:tcW w:w="2694" w:type="dxa"/>
          </w:tcPr>
          <w:p w14:paraId="26F554AE">
            <w:pPr>
              <w:pStyle w:val="10"/>
              <w:spacing w:before="78"/>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25MM2,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183DB392">
            <w:pPr>
              <w:pStyle w:val="10"/>
              <w:rPr>
                <w:rFonts w:ascii="Times New Roman"/>
                <w:b/>
                <w:sz w:val="10"/>
              </w:rPr>
            </w:pPr>
          </w:p>
          <w:p w14:paraId="27A6FBC2">
            <w:pPr>
              <w:pStyle w:val="10"/>
              <w:spacing w:before="73"/>
              <w:rPr>
                <w:rFonts w:ascii="Times New Roman"/>
                <w:b/>
                <w:sz w:val="10"/>
              </w:rPr>
            </w:pPr>
          </w:p>
          <w:p w14:paraId="129564E5">
            <w:pPr>
              <w:pStyle w:val="10"/>
              <w:ind w:left="7" w:right="5"/>
              <w:jc w:val="center"/>
              <w:rPr>
                <w:sz w:val="10"/>
              </w:rPr>
            </w:pPr>
            <w:r>
              <w:rPr>
                <w:spacing w:val="-10"/>
                <w:sz w:val="10"/>
              </w:rPr>
              <w:t>M</w:t>
            </w:r>
          </w:p>
        </w:tc>
        <w:tc>
          <w:tcPr>
            <w:tcW w:w="862" w:type="dxa"/>
          </w:tcPr>
          <w:p w14:paraId="6286DE23">
            <w:pPr>
              <w:pStyle w:val="10"/>
              <w:rPr>
                <w:rFonts w:ascii="Times New Roman"/>
                <w:b/>
                <w:sz w:val="10"/>
              </w:rPr>
            </w:pPr>
          </w:p>
          <w:p w14:paraId="68ECCA60">
            <w:pPr>
              <w:pStyle w:val="10"/>
              <w:spacing w:before="73"/>
              <w:rPr>
                <w:rFonts w:ascii="Times New Roman"/>
                <w:b/>
                <w:sz w:val="10"/>
              </w:rPr>
            </w:pPr>
          </w:p>
          <w:p w14:paraId="6D0DA108">
            <w:pPr>
              <w:pStyle w:val="10"/>
              <w:ind w:left="9"/>
              <w:jc w:val="center"/>
              <w:rPr>
                <w:sz w:val="10"/>
              </w:rPr>
            </w:pPr>
            <w:r>
              <w:rPr>
                <w:spacing w:val="-2"/>
                <w:sz w:val="10"/>
              </w:rPr>
              <w:t>282,00</w:t>
            </w:r>
          </w:p>
        </w:tc>
        <w:tc>
          <w:tcPr>
            <w:tcW w:w="624" w:type="dxa"/>
          </w:tcPr>
          <w:p w14:paraId="36E8937B">
            <w:pPr>
              <w:pStyle w:val="10"/>
              <w:rPr>
                <w:rFonts w:ascii="Times New Roman"/>
                <w:b/>
                <w:sz w:val="10"/>
              </w:rPr>
            </w:pPr>
          </w:p>
          <w:p w14:paraId="53C4385F">
            <w:pPr>
              <w:pStyle w:val="10"/>
              <w:spacing w:before="73"/>
              <w:rPr>
                <w:rFonts w:ascii="Times New Roman"/>
                <w:b/>
                <w:sz w:val="10"/>
              </w:rPr>
            </w:pPr>
          </w:p>
          <w:p w14:paraId="6825553C">
            <w:pPr>
              <w:pStyle w:val="10"/>
              <w:ind w:left="9"/>
              <w:jc w:val="center"/>
              <w:rPr>
                <w:sz w:val="10"/>
              </w:rPr>
            </w:pPr>
            <w:r>
              <w:rPr>
                <w:spacing w:val="-2"/>
                <w:sz w:val="10"/>
              </w:rPr>
              <w:t>24,15</w:t>
            </w:r>
          </w:p>
        </w:tc>
        <w:tc>
          <w:tcPr>
            <w:tcW w:w="761" w:type="dxa"/>
          </w:tcPr>
          <w:p w14:paraId="73920979">
            <w:pPr>
              <w:pStyle w:val="10"/>
              <w:rPr>
                <w:rFonts w:ascii="Times New Roman"/>
                <w:b/>
                <w:sz w:val="10"/>
              </w:rPr>
            </w:pPr>
          </w:p>
          <w:p w14:paraId="3048AD5F">
            <w:pPr>
              <w:pStyle w:val="10"/>
              <w:spacing w:before="73"/>
              <w:rPr>
                <w:rFonts w:ascii="Times New Roman"/>
                <w:b/>
                <w:sz w:val="10"/>
              </w:rPr>
            </w:pPr>
          </w:p>
          <w:p w14:paraId="10820CE7">
            <w:pPr>
              <w:pStyle w:val="10"/>
              <w:ind w:left="14" w:right="8"/>
              <w:jc w:val="center"/>
              <w:rPr>
                <w:sz w:val="10"/>
              </w:rPr>
            </w:pPr>
            <w:r>
              <w:rPr>
                <w:spacing w:val="-2"/>
                <w:sz w:val="10"/>
              </w:rPr>
              <w:t>31,11</w:t>
            </w:r>
          </w:p>
        </w:tc>
        <w:tc>
          <w:tcPr>
            <w:tcW w:w="958" w:type="dxa"/>
          </w:tcPr>
          <w:p w14:paraId="5E8B8EA3">
            <w:pPr>
              <w:pStyle w:val="10"/>
              <w:rPr>
                <w:rFonts w:ascii="Times New Roman"/>
                <w:b/>
                <w:sz w:val="10"/>
              </w:rPr>
            </w:pPr>
          </w:p>
          <w:p w14:paraId="5DD8A680">
            <w:pPr>
              <w:pStyle w:val="10"/>
              <w:spacing w:before="73"/>
              <w:rPr>
                <w:rFonts w:ascii="Times New Roman"/>
                <w:b/>
                <w:sz w:val="10"/>
              </w:rPr>
            </w:pPr>
          </w:p>
          <w:p w14:paraId="1AE46E8F">
            <w:pPr>
              <w:pStyle w:val="10"/>
              <w:ind w:left="31"/>
              <w:jc w:val="center"/>
              <w:rPr>
                <w:sz w:val="10"/>
              </w:rPr>
            </w:pPr>
            <w:r>
              <w:rPr>
                <w:spacing w:val="-2"/>
                <w:sz w:val="10"/>
              </w:rPr>
              <w:t>8.772,35</w:t>
            </w:r>
          </w:p>
        </w:tc>
        <w:tc>
          <w:tcPr>
            <w:tcW w:w="600" w:type="dxa"/>
          </w:tcPr>
          <w:p w14:paraId="0E638F7E">
            <w:pPr>
              <w:pStyle w:val="10"/>
              <w:rPr>
                <w:rFonts w:ascii="Times New Roman"/>
                <w:b/>
                <w:sz w:val="10"/>
              </w:rPr>
            </w:pPr>
          </w:p>
          <w:p w14:paraId="25775812">
            <w:pPr>
              <w:pStyle w:val="10"/>
              <w:spacing w:before="73"/>
              <w:rPr>
                <w:rFonts w:ascii="Times New Roman"/>
                <w:b/>
                <w:sz w:val="10"/>
              </w:rPr>
            </w:pPr>
          </w:p>
          <w:p w14:paraId="31F7FD5D">
            <w:pPr>
              <w:pStyle w:val="10"/>
              <w:ind w:left="7"/>
              <w:jc w:val="center"/>
              <w:rPr>
                <w:sz w:val="10"/>
              </w:rPr>
            </w:pPr>
            <w:r>
              <w:rPr>
                <w:spacing w:val="-2"/>
                <w:sz w:val="10"/>
              </w:rPr>
              <w:t>0,070%</w:t>
            </w:r>
          </w:p>
        </w:tc>
        <w:tc>
          <w:tcPr>
            <w:tcW w:w="797" w:type="dxa"/>
          </w:tcPr>
          <w:p w14:paraId="1F2E970D">
            <w:pPr>
              <w:pStyle w:val="10"/>
              <w:rPr>
                <w:rFonts w:ascii="Times New Roman"/>
                <w:b/>
                <w:sz w:val="10"/>
              </w:rPr>
            </w:pPr>
          </w:p>
          <w:p w14:paraId="1B82E673">
            <w:pPr>
              <w:pStyle w:val="10"/>
              <w:spacing w:before="73"/>
              <w:rPr>
                <w:rFonts w:ascii="Times New Roman"/>
                <w:b/>
                <w:sz w:val="10"/>
              </w:rPr>
            </w:pPr>
          </w:p>
          <w:p w14:paraId="11776AEA">
            <w:pPr>
              <w:pStyle w:val="10"/>
              <w:ind w:left="6"/>
              <w:jc w:val="center"/>
              <w:rPr>
                <w:sz w:val="10"/>
              </w:rPr>
            </w:pPr>
            <w:r>
              <w:rPr>
                <w:spacing w:val="-2"/>
                <w:sz w:val="10"/>
              </w:rPr>
              <w:t>95,25%</w:t>
            </w:r>
          </w:p>
        </w:tc>
        <w:tc>
          <w:tcPr>
            <w:tcW w:w="965" w:type="dxa"/>
          </w:tcPr>
          <w:p w14:paraId="492E1070">
            <w:pPr>
              <w:pStyle w:val="10"/>
              <w:rPr>
                <w:rFonts w:ascii="Times New Roman"/>
                <w:b/>
                <w:sz w:val="10"/>
              </w:rPr>
            </w:pPr>
          </w:p>
          <w:p w14:paraId="7D840F54">
            <w:pPr>
              <w:pStyle w:val="10"/>
              <w:spacing w:before="73"/>
              <w:rPr>
                <w:rFonts w:ascii="Times New Roman"/>
                <w:b/>
                <w:sz w:val="10"/>
              </w:rPr>
            </w:pPr>
          </w:p>
          <w:p w14:paraId="1E770603">
            <w:pPr>
              <w:pStyle w:val="10"/>
              <w:ind w:left="4"/>
              <w:jc w:val="center"/>
              <w:rPr>
                <w:sz w:val="10"/>
              </w:rPr>
            </w:pPr>
            <w:r>
              <w:rPr>
                <w:spacing w:val="-10"/>
                <w:sz w:val="10"/>
              </w:rPr>
              <w:t>C</w:t>
            </w:r>
          </w:p>
        </w:tc>
      </w:tr>
      <w:tr w14:paraId="4C972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38" w:type="dxa"/>
          </w:tcPr>
          <w:p w14:paraId="3D23B88B">
            <w:pPr>
              <w:pStyle w:val="10"/>
              <w:rPr>
                <w:rFonts w:ascii="Times New Roman"/>
                <w:b/>
                <w:sz w:val="10"/>
              </w:rPr>
            </w:pPr>
          </w:p>
          <w:p w14:paraId="01C4F04C">
            <w:pPr>
              <w:pStyle w:val="10"/>
              <w:spacing w:before="71"/>
              <w:rPr>
                <w:rFonts w:ascii="Times New Roman"/>
                <w:b/>
                <w:sz w:val="10"/>
              </w:rPr>
            </w:pPr>
          </w:p>
          <w:p w14:paraId="5C0D200F">
            <w:pPr>
              <w:pStyle w:val="10"/>
              <w:ind w:left="11" w:right="1"/>
              <w:jc w:val="center"/>
              <w:rPr>
                <w:sz w:val="10"/>
              </w:rPr>
            </w:pPr>
            <w:r>
              <w:rPr>
                <w:spacing w:val="-2"/>
                <w:sz w:val="10"/>
              </w:rPr>
              <w:t>18.15</w:t>
            </w:r>
          </w:p>
        </w:tc>
        <w:tc>
          <w:tcPr>
            <w:tcW w:w="740" w:type="dxa"/>
          </w:tcPr>
          <w:p w14:paraId="0C71E0AC">
            <w:pPr>
              <w:pStyle w:val="10"/>
              <w:rPr>
                <w:rFonts w:ascii="Times New Roman"/>
                <w:b/>
                <w:sz w:val="10"/>
              </w:rPr>
            </w:pPr>
          </w:p>
          <w:p w14:paraId="36DCF2CF">
            <w:pPr>
              <w:pStyle w:val="10"/>
              <w:spacing w:before="16"/>
              <w:rPr>
                <w:rFonts w:ascii="Times New Roman"/>
                <w:b/>
                <w:sz w:val="10"/>
              </w:rPr>
            </w:pPr>
          </w:p>
          <w:p w14:paraId="75FF0C96">
            <w:pPr>
              <w:pStyle w:val="10"/>
              <w:ind w:left="337" w:right="63" w:hanging="262"/>
              <w:rPr>
                <w:sz w:val="10"/>
              </w:rPr>
            </w:pPr>
            <w:r>
              <w:rPr>
                <w:sz w:val="10"/>
              </w:rPr>
              <w:t>18.007.0070-</w:t>
            </w:r>
            <w:r>
              <w:rPr>
                <w:spacing w:val="-10"/>
                <w:sz w:val="10"/>
              </w:rPr>
              <w:t>A</w:t>
            </w:r>
          </w:p>
        </w:tc>
        <w:tc>
          <w:tcPr>
            <w:tcW w:w="2694" w:type="dxa"/>
          </w:tcPr>
          <w:p w14:paraId="307DC7B2">
            <w:pPr>
              <w:pStyle w:val="10"/>
              <w:spacing w:before="18"/>
              <w:rPr>
                <w:rFonts w:ascii="Times New Roman"/>
                <w:b/>
                <w:sz w:val="10"/>
              </w:rPr>
            </w:pPr>
          </w:p>
          <w:p w14:paraId="1CD016C3">
            <w:pPr>
              <w:pStyle w:val="10"/>
              <w:ind w:left="70" w:right="111"/>
              <w:rPr>
                <w:sz w:val="10"/>
              </w:rPr>
            </w:pPr>
            <w:r>
              <w:rPr>
                <w:sz w:val="10"/>
              </w:rPr>
              <w:t>DUCHINHA</w:t>
            </w:r>
            <w:r>
              <w:rPr>
                <w:spacing w:val="-7"/>
                <w:sz w:val="10"/>
              </w:rPr>
              <w:t xml:space="preserve"> </w:t>
            </w:r>
            <w:r>
              <w:rPr>
                <w:sz w:val="10"/>
              </w:rPr>
              <w:t>MANUAL,</w:t>
            </w:r>
            <w:r>
              <w:rPr>
                <w:spacing w:val="-7"/>
                <w:sz w:val="10"/>
              </w:rPr>
              <w:t xml:space="preserve"> </w:t>
            </w:r>
            <w:r>
              <w:rPr>
                <w:sz w:val="10"/>
              </w:rPr>
              <w:t>COM</w:t>
            </w:r>
            <w:r>
              <w:rPr>
                <w:spacing w:val="-6"/>
                <w:sz w:val="10"/>
              </w:rPr>
              <w:t xml:space="preserve"> </w:t>
            </w:r>
            <w:r>
              <w:rPr>
                <w:sz w:val="10"/>
              </w:rPr>
              <w:t>REGISTRO</w:t>
            </w:r>
            <w:r>
              <w:rPr>
                <w:spacing w:val="-7"/>
                <w:sz w:val="10"/>
              </w:rPr>
              <w:t xml:space="preserve"> </w:t>
            </w:r>
            <w:r>
              <w:rPr>
                <w:sz w:val="10"/>
              </w:rPr>
              <w:t>DE</w:t>
            </w:r>
            <w:r>
              <w:rPr>
                <w:spacing w:val="-7"/>
                <w:sz w:val="10"/>
              </w:rPr>
              <w:t xml:space="preserve"> </w:t>
            </w:r>
            <w:r>
              <w:rPr>
                <w:sz w:val="10"/>
              </w:rPr>
              <w:t>PRESSAO</w:t>
            </w:r>
            <w:r>
              <w:rPr>
                <w:spacing w:val="40"/>
                <w:sz w:val="10"/>
              </w:rPr>
              <w:t xml:space="preserve"> </w:t>
            </w:r>
            <w:r>
              <w:rPr>
                <w:sz w:val="10"/>
              </w:rPr>
              <w:t>1/2" CROMADO, RABICHO CROMADO, SUPORTE</w:t>
            </w:r>
            <w:r>
              <w:rPr>
                <w:spacing w:val="40"/>
                <w:sz w:val="10"/>
              </w:rPr>
              <w:t xml:space="preserve"> </w:t>
            </w:r>
            <w:r>
              <w:rPr>
                <w:sz w:val="10"/>
              </w:rPr>
              <w:t>BRANCO, PISTOLA BRANCA, BUCHAS E</w:t>
            </w:r>
            <w:r>
              <w:rPr>
                <w:spacing w:val="40"/>
                <w:sz w:val="10"/>
              </w:rPr>
              <w:t xml:space="preserve"> </w:t>
            </w:r>
            <w:r>
              <w:rPr>
                <w:sz w:val="10"/>
              </w:rPr>
              <w:t>PARAFUSOS PARA FIXACAO. FORNECIMENTO</w:t>
            </w:r>
          </w:p>
        </w:tc>
        <w:tc>
          <w:tcPr>
            <w:tcW w:w="697" w:type="dxa"/>
          </w:tcPr>
          <w:p w14:paraId="68B97895">
            <w:pPr>
              <w:pStyle w:val="10"/>
              <w:rPr>
                <w:rFonts w:ascii="Times New Roman"/>
                <w:b/>
                <w:sz w:val="10"/>
              </w:rPr>
            </w:pPr>
          </w:p>
          <w:p w14:paraId="7E08AB2C">
            <w:pPr>
              <w:pStyle w:val="10"/>
              <w:spacing w:before="71"/>
              <w:rPr>
                <w:rFonts w:ascii="Times New Roman"/>
                <w:b/>
                <w:sz w:val="10"/>
              </w:rPr>
            </w:pPr>
          </w:p>
          <w:p w14:paraId="74EA79EE">
            <w:pPr>
              <w:pStyle w:val="10"/>
              <w:ind w:left="7" w:right="3"/>
              <w:jc w:val="center"/>
              <w:rPr>
                <w:sz w:val="10"/>
              </w:rPr>
            </w:pPr>
            <w:r>
              <w:rPr>
                <w:spacing w:val="-5"/>
                <w:sz w:val="10"/>
              </w:rPr>
              <w:t>UN</w:t>
            </w:r>
          </w:p>
        </w:tc>
        <w:tc>
          <w:tcPr>
            <w:tcW w:w="862" w:type="dxa"/>
          </w:tcPr>
          <w:p w14:paraId="57939BE6">
            <w:pPr>
              <w:pStyle w:val="10"/>
              <w:rPr>
                <w:rFonts w:ascii="Times New Roman"/>
                <w:b/>
                <w:sz w:val="10"/>
              </w:rPr>
            </w:pPr>
          </w:p>
          <w:p w14:paraId="7E8CC745">
            <w:pPr>
              <w:pStyle w:val="10"/>
              <w:spacing w:before="71"/>
              <w:rPr>
                <w:rFonts w:ascii="Times New Roman"/>
                <w:b/>
                <w:sz w:val="10"/>
              </w:rPr>
            </w:pPr>
          </w:p>
          <w:p w14:paraId="3546B5F6">
            <w:pPr>
              <w:pStyle w:val="10"/>
              <w:ind w:left="9"/>
              <w:jc w:val="center"/>
              <w:rPr>
                <w:sz w:val="10"/>
              </w:rPr>
            </w:pPr>
            <w:r>
              <w:rPr>
                <w:spacing w:val="-2"/>
                <w:sz w:val="10"/>
              </w:rPr>
              <w:t>113,00</w:t>
            </w:r>
          </w:p>
        </w:tc>
        <w:tc>
          <w:tcPr>
            <w:tcW w:w="624" w:type="dxa"/>
          </w:tcPr>
          <w:p w14:paraId="7DF634C6">
            <w:pPr>
              <w:pStyle w:val="10"/>
              <w:rPr>
                <w:rFonts w:ascii="Times New Roman"/>
                <w:b/>
                <w:sz w:val="10"/>
              </w:rPr>
            </w:pPr>
          </w:p>
          <w:p w14:paraId="602335BC">
            <w:pPr>
              <w:pStyle w:val="10"/>
              <w:spacing w:before="71"/>
              <w:rPr>
                <w:rFonts w:ascii="Times New Roman"/>
                <w:b/>
                <w:sz w:val="10"/>
              </w:rPr>
            </w:pPr>
          </w:p>
          <w:p w14:paraId="09646DFE">
            <w:pPr>
              <w:pStyle w:val="10"/>
              <w:ind w:left="9"/>
              <w:jc w:val="center"/>
              <w:rPr>
                <w:sz w:val="10"/>
              </w:rPr>
            </w:pPr>
            <w:r>
              <w:rPr>
                <w:spacing w:val="-2"/>
                <w:sz w:val="10"/>
              </w:rPr>
              <w:t>57,63</w:t>
            </w:r>
          </w:p>
        </w:tc>
        <w:tc>
          <w:tcPr>
            <w:tcW w:w="761" w:type="dxa"/>
          </w:tcPr>
          <w:p w14:paraId="5CB33366">
            <w:pPr>
              <w:pStyle w:val="10"/>
              <w:rPr>
                <w:rFonts w:ascii="Times New Roman"/>
                <w:b/>
                <w:sz w:val="10"/>
              </w:rPr>
            </w:pPr>
          </w:p>
          <w:p w14:paraId="36F9E62A">
            <w:pPr>
              <w:pStyle w:val="10"/>
              <w:spacing w:before="71"/>
              <w:rPr>
                <w:rFonts w:ascii="Times New Roman"/>
                <w:b/>
                <w:sz w:val="10"/>
              </w:rPr>
            </w:pPr>
          </w:p>
          <w:p w14:paraId="627C0D54">
            <w:pPr>
              <w:pStyle w:val="10"/>
              <w:ind w:left="14" w:right="8"/>
              <w:jc w:val="center"/>
              <w:rPr>
                <w:sz w:val="10"/>
              </w:rPr>
            </w:pPr>
            <w:r>
              <w:rPr>
                <w:spacing w:val="-2"/>
                <w:sz w:val="10"/>
              </w:rPr>
              <w:t>74,23</w:t>
            </w:r>
          </w:p>
        </w:tc>
        <w:tc>
          <w:tcPr>
            <w:tcW w:w="958" w:type="dxa"/>
          </w:tcPr>
          <w:p w14:paraId="321B3A03">
            <w:pPr>
              <w:pStyle w:val="10"/>
              <w:rPr>
                <w:rFonts w:ascii="Times New Roman"/>
                <w:b/>
                <w:sz w:val="10"/>
              </w:rPr>
            </w:pPr>
          </w:p>
          <w:p w14:paraId="05AC62B5">
            <w:pPr>
              <w:pStyle w:val="10"/>
              <w:spacing w:before="71"/>
              <w:rPr>
                <w:rFonts w:ascii="Times New Roman"/>
                <w:b/>
                <w:sz w:val="10"/>
              </w:rPr>
            </w:pPr>
          </w:p>
          <w:p w14:paraId="1424AF06">
            <w:pPr>
              <w:pStyle w:val="10"/>
              <w:ind w:left="31"/>
              <w:jc w:val="center"/>
              <w:rPr>
                <w:sz w:val="10"/>
              </w:rPr>
            </w:pPr>
            <w:r>
              <w:rPr>
                <w:spacing w:val="-2"/>
                <w:sz w:val="10"/>
              </w:rPr>
              <w:t>8.388,35</w:t>
            </w:r>
          </w:p>
        </w:tc>
        <w:tc>
          <w:tcPr>
            <w:tcW w:w="600" w:type="dxa"/>
          </w:tcPr>
          <w:p w14:paraId="4A0E0CB3">
            <w:pPr>
              <w:pStyle w:val="10"/>
              <w:rPr>
                <w:rFonts w:ascii="Times New Roman"/>
                <w:b/>
                <w:sz w:val="10"/>
              </w:rPr>
            </w:pPr>
          </w:p>
          <w:p w14:paraId="758CEB16">
            <w:pPr>
              <w:pStyle w:val="10"/>
              <w:spacing w:before="71"/>
              <w:rPr>
                <w:rFonts w:ascii="Times New Roman"/>
                <w:b/>
                <w:sz w:val="10"/>
              </w:rPr>
            </w:pPr>
          </w:p>
          <w:p w14:paraId="78C27C4A">
            <w:pPr>
              <w:pStyle w:val="10"/>
              <w:ind w:left="7"/>
              <w:jc w:val="center"/>
              <w:rPr>
                <w:sz w:val="10"/>
              </w:rPr>
            </w:pPr>
            <w:r>
              <w:rPr>
                <w:spacing w:val="-2"/>
                <w:sz w:val="10"/>
              </w:rPr>
              <w:t>0,067%</w:t>
            </w:r>
          </w:p>
        </w:tc>
        <w:tc>
          <w:tcPr>
            <w:tcW w:w="797" w:type="dxa"/>
          </w:tcPr>
          <w:p w14:paraId="4C08FB17">
            <w:pPr>
              <w:pStyle w:val="10"/>
              <w:rPr>
                <w:rFonts w:ascii="Times New Roman"/>
                <w:b/>
                <w:sz w:val="10"/>
              </w:rPr>
            </w:pPr>
          </w:p>
          <w:p w14:paraId="50106B4C">
            <w:pPr>
              <w:pStyle w:val="10"/>
              <w:spacing w:before="71"/>
              <w:rPr>
                <w:rFonts w:ascii="Times New Roman"/>
                <w:b/>
                <w:sz w:val="10"/>
              </w:rPr>
            </w:pPr>
          </w:p>
          <w:p w14:paraId="0A485539">
            <w:pPr>
              <w:pStyle w:val="10"/>
              <w:ind w:left="6"/>
              <w:jc w:val="center"/>
              <w:rPr>
                <w:sz w:val="10"/>
              </w:rPr>
            </w:pPr>
            <w:r>
              <w:rPr>
                <w:spacing w:val="-2"/>
                <w:sz w:val="10"/>
              </w:rPr>
              <w:t>95,32%</w:t>
            </w:r>
          </w:p>
        </w:tc>
        <w:tc>
          <w:tcPr>
            <w:tcW w:w="965" w:type="dxa"/>
          </w:tcPr>
          <w:p w14:paraId="10D9D142">
            <w:pPr>
              <w:pStyle w:val="10"/>
              <w:rPr>
                <w:rFonts w:ascii="Times New Roman"/>
                <w:b/>
                <w:sz w:val="10"/>
              </w:rPr>
            </w:pPr>
          </w:p>
          <w:p w14:paraId="3E1FC1A9">
            <w:pPr>
              <w:pStyle w:val="10"/>
              <w:spacing w:before="71"/>
              <w:rPr>
                <w:rFonts w:ascii="Times New Roman"/>
                <w:b/>
                <w:sz w:val="10"/>
              </w:rPr>
            </w:pPr>
          </w:p>
          <w:p w14:paraId="5E2BAF00">
            <w:pPr>
              <w:pStyle w:val="10"/>
              <w:ind w:left="4"/>
              <w:jc w:val="center"/>
              <w:rPr>
                <w:sz w:val="10"/>
              </w:rPr>
            </w:pPr>
            <w:r>
              <w:rPr>
                <w:spacing w:val="-10"/>
                <w:sz w:val="10"/>
              </w:rPr>
              <w:t>C</w:t>
            </w:r>
          </w:p>
        </w:tc>
      </w:tr>
      <w:tr w14:paraId="3B7AF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557A2828">
            <w:pPr>
              <w:pStyle w:val="10"/>
              <w:rPr>
                <w:rFonts w:ascii="Times New Roman"/>
                <w:b/>
                <w:sz w:val="10"/>
              </w:rPr>
            </w:pPr>
          </w:p>
          <w:p w14:paraId="6351C5EB">
            <w:pPr>
              <w:pStyle w:val="10"/>
              <w:spacing w:before="71"/>
              <w:rPr>
                <w:rFonts w:ascii="Times New Roman"/>
                <w:b/>
                <w:sz w:val="10"/>
              </w:rPr>
            </w:pPr>
          </w:p>
          <w:p w14:paraId="3743D24C">
            <w:pPr>
              <w:pStyle w:val="10"/>
              <w:ind w:left="11" w:right="1"/>
              <w:jc w:val="center"/>
              <w:rPr>
                <w:sz w:val="10"/>
              </w:rPr>
            </w:pPr>
            <w:r>
              <w:rPr>
                <w:spacing w:val="-2"/>
                <w:sz w:val="10"/>
              </w:rPr>
              <w:t>15.69</w:t>
            </w:r>
          </w:p>
        </w:tc>
        <w:tc>
          <w:tcPr>
            <w:tcW w:w="740" w:type="dxa"/>
          </w:tcPr>
          <w:p w14:paraId="2343D0F3">
            <w:pPr>
              <w:pStyle w:val="10"/>
              <w:rPr>
                <w:rFonts w:ascii="Times New Roman"/>
                <w:b/>
                <w:sz w:val="10"/>
              </w:rPr>
            </w:pPr>
          </w:p>
          <w:p w14:paraId="31C4A377">
            <w:pPr>
              <w:pStyle w:val="10"/>
              <w:spacing w:before="16"/>
              <w:rPr>
                <w:rFonts w:ascii="Times New Roman"/>
                <w:b/>
                <w:sz w:val="10"/>
              </w:rPr>
            </w:pPr>
          </w:p>
          <w:p w14:paraId="2BDBD90B">
            <w:pPr>
              <w:pStyle w:val="10"/>
              <w:ind w:left="337" w:right="63" w:hanging="262"/>
              <w:rPr>
                <w:sz w:val="10"/>
              </w:rPr>
            </w:pPr>
            <w:r>
              <w:rPr>
                <w:sz w:val="10"/>
              </w:rPr>
              <w:t>15.015.0214-</w:t>
            </w:r>
            <w:r>
              <w:rPr>
                <w:spacing w:val="-10"/>
                <w:sz w:val="10"/>
              </w:rPr>
              <w:t>A</w:t>
            </w:r>
          </w:p>
        </w:tc>
        <w:tc>
          <w:tcPr>
            <w:tcW w:w="2694" w:type="dxa"/>
          </w:tcPr>
          <w:p w14:paraId="27566943">
            <w:pPr>
              <w:pStyle w:val="10"/>
              <w:spacing w:before="75"/>
              <w:ind w:left="70" w:right="139"/>
              <w:rPr>
                <w:sz w:val="10"/>
              </w:rPr>
            </w:pPr>
            <w:r>
              <w:rPr>
                <w:sz w:val="10"/>
              </w:rPr>
              <w:t>INSTALACAO APARENTE DE PONTO DE</w:t>
            </w:r>
            <w:r>
              <w:rPr>
                <w:spacing w:val="40"/>
                <w:sz w:val="10"/>
              </w:rPr>
              <w:t xml:space="preserve"> </w:t>
            </w:r>
            <w:r>
              <w:rPr>
                <w:sz w:val="10"/>
              </w:rPr>
              <w:t>VENTILADOR</w:t>
            </w:r>
            <w:r>
              <w:rPr>
                <w:spacing w:val="-6"/>
                <w:sz w:val="10"/>
              </w:rPr>
              <w:t xml:space="preserve"> </w:t>
            </w:r>
            <w:r>
              <w:rPr>
                <w:sz w:val="10"/>
              </w:rPr>
              <w:t>DE</w:t>
            </w:r>
            <w:r>
              <w:rPr>
                <w:spacing w:val="-6"/>
                <w:sz w:val="10"/>
              </w:rPr>
              <w:t xml:space="preserve"> </w:t>
            </w:r>
            <w:r>
              <w:rPr>
                <w:sz w:val="10"/>
              </w:rPr>
              <w:t>TETO,</w:t>
            </w:r>
            <w:r>
              <w:rPr>
                <w:spacing w:val="17"/>
                <w:sz w:val="10"/>
              </w:rPr>
              <w:t xml:space="preserve"> </w:t>
            </w:r>
            <w:r>
              <w:rPr>
                <w:sz w:val="10"/>
              </w:rPr>
              <w:t>EQUIVALENTE</w:t>
            </w:r>
            <w:r>
              <w:rPr>
                <w:spacing w:val="-6"/>
                <w:sz w:val="10"/>
              </w:rPr>
              <w:t xml:space="preserve"> </w:t>
            </w:r>
            <w:r>
              <w:rPr>
                <w:sz w:val="10"/>
              </w:rPr>
              <w:t>A</w:t>
            </w:r>
            <w:r>
              <w:rPr>
                <w:spacing w:val="-6"/>
                <w:sz w:val="10"/>
              </w:rPr>
              <w:t xml:space="preserve"> </w:t>
            </w:r>
            <w:r>
              <w:rPr>
                <w:sz w:val="10"/>
              </w:rPr>
              <w:t>2</w:t>
            </w:r>
            <w:r>
              <w:rPr>
                <w:spacing w:val="-6"/>
                <w:sz w:val="10"/>
              </w:rPr>
              <w:t xml:space="preserve"> </w:t>
            </w:r>
            <w:r>
              <w:rPr>
                <w:sz w:val="10"/>
              </w:rPr>
              <w:t>VARAS</w:t>
            </w:r>
            <w:r>
              <w:rPr>
                <w:spacing w:val="40"/>
                <w:sz w:val="10"/>
              </w:rPr>
              <w:t xml:space="preserve"> </w:t>
            </w:r>
            <w:r>
              <w:rPr>
                <w:sz w:val="10"/>
              </w:rPr>
              <w:t>DE</w:t>
            </w:r>
            <w:r>
              <w:rPr>
                <w:spacing w:val="-4"/>
                <w:sz w:val="10"/>
              </w:rPr>
              <w:t xml:space="preserve"> </w:t>
            </w:r>
            <w:r>
              <w:rPr>
                <w:sz w:val="10"/>
              </w:rPr>
              <w:t>ELETRODUTO</w:t>
            </w:r>
            <w:r>
              <w:rPr>
                <w:spacing w:val="-3"/>
                <w:sz w:val="10"/>
              </w:rPr>
              <w:t xml:space="preserve"> </w:t>
            </w:r>
            <w:r>
              <w:rPr>
                <w:sz w:val="10"/>
              </w:rPr>
              <w:t>DE</w:t>
            </w:r>
            <w:r>
              <w:rPr>
                <w:spacing w:val="-4"/>
                <w:sz w:val="10"/>
              </w:rPr>
              <w:t xml:space="preserve"> </w:t>
            </w:r>
            <w:r>
              <w:rPr>
                <w:sz w:val="10"/>
              </w:rPr>
              <w:t>PVC</w:t>
            </w:r>
            <w:r>
              <w:rPr>
                <w:spacing w:val="-4"/>
                <w:sz w:val="10"/>
              </w:rPr>
              <w:t xml:space="preserve"> </w:t>
            </w:r>
            <w:r>
              <w:rPr>
                <w:sz w:val="10"/>
              </w:rPr>
              <w:t>RIGIDO</w:t>
            </w:r>
            <w:r>
              <w:rPr>
                <w:spacing w:val="-3"/>
                <w:sz w:val="10"/>
              </w:rPr>
              <w:t xml:space="preserve"> </w:t>
            </w:r>
            <w:r>
              <w:rPr>
                <w:sz w:val="10"/>
              </w:rPr>
              <w:t>DE</w:t>
            </w:r>
            <w:r>
              <w:rPr>
                <w:spacing w:val="-4"/>
                <w:sz w:val="10"/>
              </w:rPr>
              <w:t xml:space="preserve"> </w:t>
            </w:r>
            <w:r>
              <w:rPr>
                <w:sz w:val="10"/>
              </w:rPr>
              <w:t>3/4",</w:t>
            </w:r>
            <w:r>
              <w:rPr>
                <w:spacing w:val="21"/>
                <w:sz w:val="10"/>
              </w:rPr>
              <w:t xml:space="preserve"> </w:t>
            </w:r>
            <w:r>
              <w:rPr>
                <w:sz w:val="10"/>
              </w:rPr>
              <w:t>12,00m</w:t>
            </w:r>
            <w:r>
              <w:rPr>
                <w:spacing w:val="40"/>
                <w:sz w:val="10"/>
              </w:rPr>
              <w:t xml:space="preserve"> </w:t>
            </w:r>
            <w:r>
              <w:rPr>
                <w:sz w:val="10"/>
              </w:rPr>
              <w:t>DE FIO 2,</w:t>
            </w:r>
            <w:r>
              <w:rPr>
                <w:spacing w:val="38"/>
                <w:sz w:val="10"/>
              </w:rPr>
              <w:t xml:space="preserve"> </w:t>
            </w:r>
            <w:r>
              <w:rPr>
                <w:sz w:val="10"/>
              </w:rPr>
              <w:t>5MM2,</w:t>
            </w:r>
            <w:r>
              <w:rPr>
                <w:spacing w:val="38"/>
                <w:sz w:val="10"/>
              </w:rPr>
              <w:t xml:space="preserve"> </w:t>
            </w:r>
            <w:r>
              <w:rPr>
                <w:sz w:val="10"/>
              </w:rPr>
              <w:t>CONEXOES,</w:t>
            </w:r>
            <w:r>
              <w:rPr>
                <w:spacing w:val="38"/>
                <w:sz w:val="10"/>
              </w:rPr>
              <w:t xml:space="preserve"> </w:t>
            </w:r>
            <w:r>
              <w:rPr>
                <w:sz w:val="10"/>
              </w:rPr>
              <w:t>LUVAS E CURVA,</w:t>
            </w:r>
            <w:r>
              <w:rPr>
                <w:spacing w:val="40"/>
                <w:sz w:val="10"/>
              </w:rPr>
              <w:t xml:space="preserve"> </w:t>
            </w:r>
            <w:r>
              <w:rPr>
                <w:sz w:val="10"/>
              </w:rPr>
              <w:t>EXCLUSIVE INTERRUPTOR E ESPELHO</w:t>
            </w:r>
          </w:p>
        </w:tc>
        <w:tc>
          <w:tcPr>
            <w:tcW w:w="697" w:type="dxa"/>
          </w:tcPr>
          <w:p w14:paraId="13599003">
            <w:pPr>
              <w:pStyle w:val="10"/>
              <w:rPr>
                <w:rFonts w:ascii="Times New Roman"/>
                <w:b/>
                <w:sz w:val="10"/>
              </w:rPr>
            </w:pPr>
          </w:p>
          <w:p w14:paraId="2EBA7FE9">
            <w:pPr>
              <w:pStyle w:val="10"/>
              <w:spacing w:before="71"/>
              <w:rPr>
                <w:rFonts w:ascii="Times New Roman"/>
                <w:b/>
                <w:sz w:val="10"/>
              </w:rPr>
            </w:pPr>
          </w:p>
          <w:p w14:paraId="7C531411">
            <w:pPr>
              <w:pStyle w:val="10"/>
              <w:ind w:left="7" w:right="3"/>
              <w:jc w:val="center"/>
              <w:rPr>
                <w:sz w:val="10"/>
              </w:rPr>
            </w:pPr>
            <w:r>
              <w:rPr>
                <w:spacing w:val="-5"/>
                <w:sz w:val="10"/>
              </w:rPr>
              <w:t>UN</w:t>
            </w:r>
          </w:p>
        </w:tc>
        <w:tc>
          <w:tcPr>
            <w:tcW w:w="862" w:type="dxa"/>
          </w:tcPr>
          <w:p w14:paraId="712B72DB">
            <w:pPr>
              <w:pStyle w:val="10"/>
              <w:rPr>
                <w:rFonts w:ascii="Times New Roman"/>
                <w:b/>
                <w:sz w:val="10"/>
              </w:rPr>
            </w:pPr>
          </w:p>
          <w:p w14:paraId="1A9336C9">
            <w:pPr>
              <w:pStyle w:val="10"/>
              <w:spacing w:before="71"/>
              <w:rPr>
                <w:rFonts w:ascii="Times New Roman"/>
                <w:b/>
                <w:sz w:val="10"/>
              </w:rPr>
            </w:pPr>
          </w:p>
          <w:p w14:paraId="2D378682">
            <w:pPr>
              <w:pStyle w:val="10"/>
              <w:ind w:left="9" w:right="2"/>
              <w:jc w:val="center"/>
              <w:rPr>
                <w:sz w:val="10"/>
              </w:rPr>
            </w:pPr>
            <w:r>
              <w:rPr>
                <w:spacing w:val="-2"/>
                <w:sz w:val="10"/>
              </w:rPr>
              <w:t>26,00</w:t>
            </w:r>
          </w:p>
        </w:tc>
        <w:tc>
          <w:tcPr>
            <w:tcW w:w="624" w:type="dxa"/>
          </w:tcPr>
          <w:p w14:paraId="023CADF1">
            <w:pPr>
              <w:pStyle w:val="10"/>
              <w:rPr>
                <w:rFonts w:ascii="Times New Roman"/>
                <w:b/>
                <w:sz w:val="10"/>
              </w:rPr>
            </w:pPr>
          </w:p>
          <w:p w14:paraId="56E68D2F">
            <w:pPr>
              <w:pStyle w:val="10"/>
              <w:spacing w:before="71"/>
              <w:rPr>
                <w:rFonts w:ascii="Times New Roman"/>
                <w:b/>
                <w:sz w:val="10"/>
              </w:rPr>
            </w:pPr>
          </w:p>
          <w:p w14:paraId="0656CD56">
            <w:pPr>
              <w:pStyle w:val="10"/>
              <w:ind w:left="9" w:right="2"/>
              <w:jc w:val="center"/>
              <w:rPr>
                <w:sz w:val="10"/>
              </w:rPr>
            </w:pPr>
            <w:r>
              <w:rPr>
                <w:spacing w:val="-2"/>
                <w:sz w:val="10"/>
              </w:rPr>
              <w:t>261,76</w:t>
            </w:r>
          </w:p>
        </w:tc>
        <w:tc>
          <w:tcPr>
            <w:tcW w:w="761" w:type="dxa"/>
          </w:tcPr>
          <w:p w14:paraId="14B36AE7">
            <w:pPr>
              <w:pStyle w:val="10"/>
              <w:rPr>
                <w:rFonts w:ascii="Times New Roman"/>
                <w:b/>
                <w:sz w:val="10"/>
              </w:rPr>
            </w:pPr>
          </w:p>
          <w:p w14:paraId="023E0C80">
            <w:pPr>
              <w:pStyle w:val="10"/>
              <w:spacing w:before="71"/>
              <w:rPr>
                <w:rFonts w:ascii="Times New Roman"/>
                <w:b/>
                <w:sz w:val="10"/>
              </w:rPr>
            </w:pPr>
          </w:p>
          <w:p w14:paraId="2FFB4FFD">
            <w:pPr>
              <w:pStyle w:val="10"/>
              <w:ind w:left="14" w:right="10"/>
              <w:jc w:val="center"/>
              <w:rPr>
                <w:sz w:val="10"/>
              </w:rPr>
            </w:pPr>
            <w:r>
              <w:rPr>
                <w:spacing w:val="-2"/>
                <w:sz w:val="10"/>
              </w:rPr>
              <w:t>337,17</w:t>
            </w:r>
          </w:p>
        </w:tc>
        <w:tc>
          <w:tcPr>
            <w:tcW w:w="958" w:type="dxa"/>
          </w:tcPr>
          <w:p w14:paraId="2F1A8F83">
            <w:pPr>
              <w:pStyle w:val="10"/>
              <w:rPr>
                <w:rFonts w:ascii="Times New Roman"/>
                <w:b/>
                <w:sz w:val="10"/>
              </w:rPr>
            </w:pPr>
          </w:p>
          <w:p w14:paraId="7CAC7473">
            <w:pPr>
              <w:pStyle w:val="10"/>
              <w:spacing w:before="71"/>
              <w:rPr>
                <w:rFonts w:ascii="Times New Roman"/>
                <w:b/>
                <w:sz w:val="10"/>
              </w:rPr>
            </w:pPr>
          </w:p>
          <w:p w14:paraId="009E82CA">
            <w:pPr>
              <w:pStyle w:val="10"/>
              <w:ind w:left="31"/>
              <w:jc w:val="center"/>
              <w:rPr>
                <w:sz w:val="10"/>
              </w:rPr>
            </w:pPr>
            <w:r>
              <w:rPr>
                <w:spacing w:val="-2"/>
                <w:sz w:val="10"/>
              </w:rPr>
              <w:t>8.766,50</w:t>
            </w:r>
          </w:p>
        </w:tc>
        <w:tc>
          <w:tcPr>
            <w:tcW w:w="600" w:type="dxa"/>
          </w:tcPr>
          <w:p w14:paraId="7A2CD55B">
            <w:pPr>
              <w:pStyle w:val="10"/>
              <w:rPr>
                <w:rFonts w:ascii="Times New Roman"/>
                <w:b/>
                <w:sz w:val="10"/>
              </w:rPr>
            </w:pPr>
          </w:p>
          <w:p w14:paraId="795712C8">
            <w:pPr>
              <w:pStyle w:val="10"/>
              <w:spacing w:before="71"/>
              <w:rPr>
                <w:rFonts w:ascii="Times New Roman"/>
                <w:b/>
                <w:sz w:val="10"/>
              </w:rPr>
            </w:pPr>
          </w:p>
          <w:p w14:paraId="769EE525">
            <w:pPr>
              <w:pStyle w:val="10"/>
              <w:ind w:left="7"/>
              <w:jc w:val="center"/>
              <w:rPr>
                <w:sz w:val="10"/>
              </w:rPr>
            </w:pPr>
            <w:r>
              <w:rPr>
                <w:spacing w:val="-2"/>
                <w:sz w:val="10"/>
              </w:rPr>
              <w:t>0,070%</w:t>
            </w:r>
          </w:p>
        </w:tc>
        <w:tc>
          <w:tcPr>
            <w:tcW w:w="797" w:type="dxa"/>
          </w:tcPr>
          <w:p w14:paraId="440C43A7">
            <w:pPr>
              <w:pStyle w:val="10"/>
              <w:rPr>
                <w:rFonts w:ascii="Times New Roman"/>
                <w:b/>
                <w:sz w:val="10"/>
              </w:rPr>
            </w:pPr>
          </w:p>
          <w:p w14:paraId="190150EA">
            <w:pPr>
              <w:pStyle w:val="10"/>
              <w:spacing w:before="71"/>
              <w:rPr>
                <w:rFonts w:ascii="Times New Roman"/>
                <w:b/>
                <w:sz w:val="10"/>
              </w:rPr>
            </w:pPr>
          </w:p>
          <w:p w14:paraId="78260D07">
            <w:pPr>
              <w:pStyle w:val="10"/>
              <w:ind w:left="6"/>
              <w:jc w:val="center"/>
              <w:rPr>
                <w:sz w:val="10"/>
              </w:rPr>
            </w:pPr>
            <w:r>
              <w:rPr>
                <w:spacing w:val="-2"/>
                <w:sz w:val="10"/>
              </w:rPr>
              <w:t>95,39%</w:t>
            </w:r>
          </w:p>
        </w:tc>
        <w:tc>
          <w:tcPr>
            <w:tcW w:w="965" w:type="dxa"/>
          </w:tcPr>
          <w:p w14:paraId="4F31A5A5">
            <w:pPr>
              <w:pStyle w:val="10"/>
              <w:rPr>
                <w:rFonts w:ascii="Times New Roman"/>
                <w:b/>
                <w:sz w:val="10"/>
              </w:rPr>
            </w:pPr>
          </w:p>
          <w:p w14:paraId="5DACE408">
            <w:pPr>
              <w:pStyle w:val="10"/>
              <w:spacing w:before="71"/>
              <w:rPr>
                <w:rFonts w:ascii="Times New Roman"/>
                <w:b/>
                <w:sz w:val="10"/>
              </w:rPr>
            </w:pPr>
          </w:p>
          <w:p w14:paraId="2E3A671A">
            <w:pPr>
              <w:pStyle w:val="10"/>
              <w:ind w:left="4"/>
              <w:jc w:val="center"/>
              <w:rPr>
                <w:sz w:val="10"/>
              </w:rPr>
            </w:pPr>
            <w:r>
              <w:rPr>
                <w:spacing w:val="-10"/>
                <w:sz w:val="10"/>
              </w:rPr>
              <w:t>C</w:t>
            </w:r>
          </w:p>
        </w:tc>
      </w:tr>
      <w:tr w14:paraId="050237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1F97830">
            <w:pPr>
              <w:pStyle w:val="10"/>
              <w:rPr>
                <w:rFonts w:ascii="Times New Roman"/>
                <w:b/>
                <w:sz w:val="10"/>
              </w:rPr>
            </w:pPr>
          </w:p>
          <w:p w14:paraId="547970BD">
            <w:pPr>
              <w:pStyle w:val="10"/>
              <w:spacing w:before="73"/>
              <w:rPr>
                <w:rFonts w:ascii="Times New Roman"/>
                <w:b/>
                <w:sz w:val="10"/>
              </w:rPr>
            </w:pPr>
          </w:p>
          <w:p w14:paraId="676CB558">
            <w:pPr>
              <w:pStyle w:val="10"/>
              <w:ind w:left="11" w:right="1"/>
              <w:jc w:val="center"/>
              <w:rPr>
                <w:sz w:val="10"/>
              </w:rPr>
            </w:pPr>
            <w:r>
              <w:rPr>
                <w:spacing w:val="-2"/>
                <w:sz w:val="10"/>
              </w:rPr>
              <w:t>15.56</w:t>
            </w:r>
          </w:p>
        </w:tc>
        <w:tc>
          <w:tcPr>
            <w:tcW w:w="740" w:type="dxa"/>
          </w:tcPr>
          <w:p w14:paraId="63E4D10E">
            <w:pPr>
              <w:pStyle w:val="10"/>
              <w:rPr>
                <w:rFonts w:ascii="Times New Roman"/>
                <w:b/>
                <w:sz w:val="10"/>
              </w:rPr>
            </w:pPr>
          </w:p>
          <w:p w14:paraId="50A79BD3">
            <w:pPr>
              <w:pStyle w:val="10"/>
              <w:spacing w:before="16"/>
              <w:rPr>
                <w:rFonts w:ascii="Times New Roman"/>
                <w:b/>
                <w:sz w:val="10"/>
              </w:rPr>
            </w:pPr>
          </w:p>
          <w:p w14:paraId="56B1438B">
            <w:pPr>
              <w:pStyle w:val="10"/>
              <w:ind w:left="337" w:right="63" w:hanging="262"/>
              <w:rPr>
                <w:sz w:val="10"/>
              </w:rPr>
            </w:pPr>
            <w:r>
              <w:rPr>
                <w:sz w:val="10"/>
              </w:rPr>
              <w:t>15.008.0090-</w:t>
            </w:r>
            <w:r>
              <w:rPr>
                <w:spacing w:val="-10"/>
                <w:sz w:val="10"/>
              </w:rPr>
              <w:t>A</w:t>
            </w:r>
          </w:p>
        </w:tc>
        <w:tc>
          <w:tcPr>
            <w:tcW w:w="2694" w:type="dxa"/>
          </w:tcPr>
          <w:p w14:paraId="4CE6FE60">
            <w:pPr>
              <w:pStyle w:val="10"/>
              <w:spacing w:before="75"/>
              <w:ind w:left="70" w:right="9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7"/>
                <w:sz w:val="10"/>
              </w:rPr>
              <w:t xml:space="preserve"> </w:t>
            </w:r>
            <w:r>
              <w:rPr>
                <w:sz w:val="10"/>
              </w:rPr>
              <w:t>ENFIACAO</w:t>
            </w:r>
            <w:r>
              <w:rPr>
                <w:spacing w:val="-6"/>
                <w:sz w:val="10"/>
              </w:rPr>
              <w:t xml:space="preserve"> </w:t>
            </w:r>
            <w:r>
              <w:rPr>
                <w:sz w:val="10"/>
              </w:rPr>
              <w:t>EM</w:t>
            </w:r>
            <w:r>
              <w:rPr>
                <w:spacing w:val="-7"/>
                <w:sz w:val="10"/>
              </w:rPr>
              <w:t xml:space="preserve"> </w:t>
            </w:r>
            <w:r>
              <w:rPr>
                <w:sz w:val="10"/>
              </w:rPr>
              <w:t>ELETRODUTOS</w:t>
            </w:r>
            <w:r>
              <w:rPr>
                <w:spacing w:val="-7"/>
                <w:sz w:val="10"/>
              </w:rPr>
              <w:t xml:space="preserve"> </w:t>
            </w:r>
            <w:r>
              <w:rPr>
                <w:sz w:val="10"/>
              </w:rPr>
              <w:t>NA</w:t>
            </w:r>
            <w:r>
              <w:rPr>
                <w:spacing w:val="-6"/>
                <w:sz w:val="10"/>
              </w:rPr>
              <w:t xml:space="preserve"> </w:t>
            </w:r>
            <w:r>
              <w:rPr>
                <w:sz w:val="10"/>
              </w:rPr>
              <w:t>BITOLA</w:t>
            </w:r>
            <w:r>
              <w:rPr>
                <w:spacing w:val="40"/>
                <w:sz w:val="10"/>
              </w:rPr>
              <w:t xml:space="preserve"> </w:t>
            </w:r>
            <w:r>
              <w:rPr>
                <w:sz w:val="10"/>
              </w:rPr>
              <w:t>DE 4MM2,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6859A639">
            <w:pPr>
              <w:pStyle w:val="10"/>
              <w:rPr>
                <w:rFonts w:ascii="Times New Roman"/>
                <w:b/>
                <w:sz w:val="10"/>
              </w:rPr>
            </w:pPr>
          </w:p>
          <w:p w14:paraId="14092092">
            <w:pPr>
              <w:pStyle w:val="10"/>
              <w:spacing w:before="73"/>
              <w:rPr>
                <w:rFonts w:ascii="Times New Roman"/>
                <w:b/>
                <w:sz w:val="10"/>
              </w:rPr>
            </w:pPr>
          </w:p>
          <w:p w14:paraId="322054FB">
            <w:pPr>
              <w:pStyle w:val="10"/>
              <w:ind w:left="7" w:right="5"/>
              <w:jc w:val="center"/>
              <w:rPr>
                <w:sz w:val="10"/>
              </w:rPr>
            </w:pPr>
            <w:r>
              <w:rPr>
                <w:spacing w:val="-10"/>
                <w:sz w:val="10"/>
              </w:rPr>
              <w:t>M</w:t>
            </w:r>
          </w:p>
        </w:tc>
        <w:tc>
          <w:tcPr>
            <w:tcW w:w="862" w:type="dxa"/>
          </w:tcPr>
          <w:p w14:paraId="4D85D67A">
            <w:pPr>
              <w:pStyle w:val="10"/>
              <w:rPr>
                <w:rFonts w:ascii="Times New Roman"/>
                <w:b/>
                <w:sz w:val="10"/>
              </w:rPr>
            </w:pPr>
          </w:p>
          <w:p w14:paraId="11A843DF">
            <w:pPr>
              <w:pStyle w:val="10"/>
              <w:spacing w:before="73"/>
              <w:rPr>
                <w:rFonts w:ascii="Times New Roman"/>
                <w:b/>
                <w:sz w:val="10"/>
              </w:rPr>
            </w:pPr>
          </w:p>
          <w:p w14:paraId="097B5356">
            <w:pPr>
              <w:pStyle w:val="10"/>
              <w:ind w:left="9" w:right="2"/>
              <w:jc w:val="center"/>
              <w:rPr>
                <w:sz w:val="10"/>
              </w:rPr>
            </w:pPr>
            <w:r>
              <w:rPr>
                <w:spacing w:val="-2"/>
                <w:sz w:val="10"/>
              </w:rPr>
              <w:t>1128,00</w:t>
            </w:r>
          </w:p>
        </w:tc>
        <w:tc>
          <w:tcPr>
            <w:tcW w:w="624" w:type="dxa"/>
          </w:tcPr>
          <w:p w14:paraId="2DBCB174">
            <w:pPr>
              <w:pStyle w:val="10"/>
              <w:rPr>
                <w:rFonts w:ascii="Times New Roman"/>
                <w:b/>
                <w:sz w:val="10"/>
              </w:rPr>
            </w:pPr>
          </w:p>
          <w:p w14:paraId="088FF3FB">
            <w:pPr>
              <w:pStyle w:val="10"/>
              <w:spacing w:before="73"/>
              <w:rPr>
                <w:rFonts w:ascii="Times New Roman"/>
                <w:b/>
                <w:sz w:val="10"/>
              </w:rPr>
            </w:pPr>
          </w:p>
          <w:p w14:paraId="2C10D603">
            <w:pPr>
              <w:pStyle w:val="10"/>
              <w:ind w:left="9" w:right="2"/>
              <w:jc w:val="center"/>
              <w:rPr>
                <w:sz w:val="10"/>
              </w:rPr>
            </w:pPr>
            <w:r>
              <w:rPr>
                <w:spacing w:val="-4"/>
                <w:sz w:val="10"/>
              </w:rPr>
              <w:t>6,01</w:t>
            </w:r>
          </w:p>
        </w:tc>
        <w:tc>
          <w:tcPr>
            <w:tcW w:w="761" w:type="dxa"/>
          </w:tcPr>
          <w:p w14:paraId="2541408C">
            <w:pPr>
              <w:pStyle w:val="10"/>
              <w:rPr>
                <w:rFonts w:ascii="Times New Roman"/>
                <w:b/>
                <w:sz w:val="10"/>
              </w:rPr>
            </w:pPr>
          </w:p>
          <w:p w14:paraId="0033F94B">
            <w:pPr>
              <w:pStyle w:val="10"/>
              <w:spacing w:before="73"/>
              <w:rPr>
                <w:rFonts w:ascii="Times New Roman"/>
                <w:b/>
                <w:sz w:val="10"/>
              </w:rPr>
            </w:pPr>
          </w:p>
          <w:p w14:paraId="7D3B22A2">
            <w:pPr>
              <w:pStyle w:val="10"/>
              <w:ind w:left="14" w:right="10"/>
              <w:jc w:val="center"/>
              <w:rPr>
                <w:sz w:val="10"/>
              </w:rPr>
            </w:pPr>
            <w:r>
              <w:rPr>
                <w:spacing w:val="-4"/>
                <w:sz w:val="10"/>
              </w:rPr>
              <w:t>7,74</w:t>
            </w:r>
          </w:p>
        </w:tc>
        <w:tc>
          <w:tcPr>
            <w:tcW w:w="958" w:type="dxa"/>
          </w:tcPr>
          <w:p w14:paraId="6293485D">
            <w:pPr>
              <w:pStyle w:val="10"/>
              <w:rPr>
                <w:rFonts w:ascii="Times New Roman"/>
                <w:b/>
                <w:sz w:val="10"/>
              </w:rPr>
            </w:pPr>
          </w:p>
          <w:p w14:paraId="535F50E6">
            <w:pPr>
              <w:pStyle w:val="10"/>
              <w:spacing w:before="73"/>
              <w:rPr>
                <w:rFonts w:ascii="Times New Roman"/>
                <w:b/>
                <w:sz w:val="10"/>
              </w:rPr>
            </w:pPr>
          </w:p>
          <w:p w14:paraId="34369967">
            <w:pPr>
              <w:pStyle w:val="10"/>
              <w:ind w:left="31"/>
              <w:jc w:val="center"/>
              <w:rPr>
                <w:sz w:val="10"/>
              </w:rPr>
            </w:pPr>
            <w:r>
              <w:rPr>
                <w:spacing w:val="-2"/>
                <w:sz w:val="10"/>
              </w:rPr>
              <w:t>8.732,39</w:t>
            </w:r>
          </w:p>
        </w:tc>
        <w:tc>
          <w:tcPr>
            <w:tcW w:w="600" w:type="dxa"/>
          </w:tcPr>
          <w:p w14:paraId="3445472A">
            <w:pPr>
              <w:pStyle w:val="10"/>
              <w:rPr>
                <w:rFonts w:ascii="Times New Roman"/>
                <w:b/>
                <w:sz w:val="10"/>
              </w:rPr>
            </w:pPr>
          </w:p>
          <w:p w14:paraId="56AFAF63">
            <w:pPr>
              <w:pStyle w:val="10"/>
              <w:spacing w:before="73"/>
              <w:rPr>
                <w:rFonts w:ascii="Times New Roman"/>
                <w:b/>
                <w:sz w:val="10"/>
              </w:rPr>
            </w:pPr>
          </w:p>
          <w:p w14:paraId="10468344">
            <w:pPr>
              <w:pStyle w:val="10"/>
              <w:ind w:left="7"/>
              <w:jc w:val="center"/>
              <w:rPr>
                <w:sz w:val="10"/>
              </w:rPr>
            </w:pPr>
            <w:r>
              <w:rPr>
                <w:spacing w:val="-2"/>
                <w:sz w:val="10"/>
              </w:rPr>
              <w:t>0,070%</w:t>
            </w:r>
          </w:p>
        </w:tc>
        <w:tc>
          <w:tcPr>
            <w:tcW w:w="797" w:type="dxa"/>
          </w:tcPr>
          <w:p w14:paraId="2511B13D">
            <w:pPr>
              <w:pStyle w:val="10"/>
              <w:rPr>
                <w:rFonts w:ascii="Times New Roman"/>
                <w:b/>
                <w:sz w:val="10"/>
              </w:rPr>
            </w:pPr>
          </w:p>
          <w:p w14:paraId="07CD8C7D">
            <w:pPr>
              <w:pStyle w:val="10"/>
              <w:spacing w:before="73"/>
              <w:rPr>
                <w:rFonts w:ascii="Times New Roman"/>
                <w:b/>
                <w:sz w:val="10"/>
              </w:rPr>
            </w:pPr>
          </w:p>
          <w:p w14:paraId="382A5C39">
            <w:pPr>
              <w:pStyle w:val="10"/>
              <w:ind w:left="6"/>
              <w:jc w:val="center"/>
              <w:rPr>
                <w:sz w:val="10"/>
              </w:rPr>
            </w:pPr>
            <w:r>
              <w:rPr>
                <w:spacing w:val="-2"/>
                <w:sz w:val="10"/>
              </w:rPr>
              <w:t>95,46%</w:t>
            </w:r>
          </w:p>
        </w:tc>
        <w:tc>
          <w:tcPr>
            <w:tcW w:w="965" w:type="dxa"/>
          </w:tcPr>
          <w:p w14:paraId="544144B6">
            <w:pPr>
              <w:pStyle w:val="10"/>
              <w:rPr>
                <w:rFonts w:ascii="Times New Roman"/>
                <w:b/>
                <w:sz w:val="10"/>
              </w:rPr>
            </w:pPr>
          </w:p>
          <w:p w14:paraId="5D5383D4">
            <w:pPr>
              <w:pStyle w:val="10"/>
              <w:spacing w:before="73"/>
              <w:rPr>
                <w:rFonts w:ascii="Times New Roman"/>
                <w:b/>
                <w:sz w:val="10"/>
              </w:rPr>
            </w:pPr>
          </w:p>
          <w:p w14:paraId="3B9C6758">
            <w:pPr>
              <w:pStyle w:val="10"/>
              <w:ind w:left="4"/>
              <w:jc w:val="center"/>
              <w:rPr>
                <w:sz w:val="10"/>
              </w:rPr>
            </w:pPr>
            <w:r>
              <w:rPr>
                <w:spacing w:val="-10"/>
                <w:sz w:val="10"/>
              </w:rPr>
              <w:t>C</w:t>
            </w:r>
          </w:p>
        </w:tc>
      </w:tr>
      <w:tr w14:paraId="311C7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2FEA172F">
            <w:pPr>
              <w:pStyle w:val="10"/>
              <w:rPr>
                <w:rFonts w:ascii="Times New Roman"/>
                <w:b/>
                <w:sz w:val="10"/>
              </w:rPr>
            </w:pPr>
          </w:p>
          <w:p w14:paraId="726F211E">
            <w:pPr>
              <w:pStyle w:val="10"/>
              <w:spacing w:before="73"/>
              <w:rPr>
                <w:rFonts w:ascii="Times New Roman"/>
                <w:b/>
                <w:sz w:val="10"/>
              </w:rPr>
            </w:pPr>
          </w:p>
          <w:p w14:paraId="1DC47FEB">
            <w:pPr>
              <w:pStyle w:val="10"/>
              <w:ind w:left="11" w:right="1"/>
              <w:jc w:val="center"/>
              <w:rPr>
                <w:sz w:val="10"/>
              </w:rPr>
            </w:pPr>
            <w:r>
              <w:rPr>
                <w:spacing w:val="-2"/>
                <w:sz w:val="10"/>
              </w:rPr>
              <w:t>15.58</w:t>
            </w:r>
          </w:p>
        </w:tc>
        <w:tc>
          <w:tcPr>
            <w:tcW w:w="740" w:type="dxa"/>
          </w:tcPr>
          <w:p w14:paraId="1554DC8E">
            <w:pPr>
              <w:pStyle w:val="10"/>
              <w:rPr>
                <w:rFonts w:ascii="Times New Roman"/>
                <w:b/>
                <w:sz w:val="10"/>
              </w:rPr>
            </w:pPr>
          </w:p>
          <w:p w14:paraId="6C7F5501">
            <w:pPr>
              <w:pStyle w:val="10"/>
              <w:spacing w:before="16"/>
              <w:rPr>
                <w:rFonts w:ascii="Times New Roman"/>
                <w:b/>
                <w:sz w:val="10"/>
              </w:rPr>
            </w:pPr>
          </w:p>
          <w:p w14:paraId="22E0E209">
            <w:pPr>
              <w:pStyle w:val="10"/>
              <w:ind w:left="337" w:right="63" w:hanging="262"/>
              <w:rPr>
                <w:sz w:val="10"/>
              </w:rPr>
            </w:pPr>
            <w:r>
              <w:rPr>
                <w:sz w:val="10"/>
              </w:rPr>
              <w:t>15.008.0100-</w:t>
            </w:r>
            <w:r>
              <w:rPr>
                <w:spacing w:val="-10"/>
                <w:sz w:val="10"/>
              </w:rPr>
              <w:t>A</w:t>
            </w:r>
          </w:p>
        </w:tc>
        <w:tc>
          <w:tcPr>
            <w:tcW w:w="2694" w:type="dxa"/>
          </w:tcPr>
          <w:p w14:paraId="5F6BFDA4">
            <w:pPr>
              <w:pStyle w:val="10"/>
              <w:spacing w:before="75"/>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7"/>
                <w:sz w:val="10"/>
              </w:rPr>
              <w:t xml:space="preserve"> </w:t>
            </w:r>
            <w:r>
              <w:rPr>
                <w:sz w:val="10"/>
              </w:rPr>
              <w:t>ENFIACAO</w:t>
            </w:r>
            <w:r>
              <w:rPr>
                <w:spacing w:val="-6"/>
                <w:sz w:val="10"/>
              </w:rPr>
              <w:t xml:space="preserve"> </w:t>
            </w:r>
            <w:r>
              <w:rPr>
                <w:sz w:val="10"/>
              </w:rPr>
              <w:t>EM</w:t>
            </w:r>
            <w:r>
              <w:rPr>
                <w:spacing w:val="-7"/>
                <w:sz w:val="10"/>
              </w:rPr>
              <w:t xml:space="preserve"> </w:t>
            </w:r>
            <w:r>
              <w:rPr>
                <w:sz w:val="10"/>
              </w:rPr>
              <w:t>ELETRODUTOS</w:t>
            </w:r>
            <w:r>
              <w:rPr>
                <w:spacing w:val="-7"/>
                <w:sz w:val="10"/>
              </w:rPr>
              <w:t xml:space="preserve"> </w:t>
            </w:r>
            <w:r>
              <w:rPr>
                <w:sz w:val="10"/>
              </w:rPr>
              <w:t>NA</w:t>
            </w:r>
            <w:r>
              <w:rPr>
                <w:spacing w:val="-6"/>
                <w:sz w:val="10"/>
              </w:rPr>
              <w:t xml:space="preserve"> </w:t>
            </w:r>
            <w:r>
              <w:rPr>
                <w:sz w:val="10"/>
              </w:rPr>
              <w:t>BITOLA</w:t>
            </w:r>
            <w:r>
              <w:rPr>
                <w:spacing w:val="40"/>
                <w:sz w:val="10"/>
              </w:rPr>
              <w:t xml:space="preserve"> </w:t>
            </w:r>
            <w:r>
              <w:rPr>
                <w:sz w:val="10"/>
              </w:rPr>
              <w:t>DE 10MM2,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7F7653B6">
            <w:pPr>
              <w:pStyle w:val="10"/>
              <w:rPr>
                <w:rFonts w:ascii="Times New Roman"/>
                <w:b/>
                <w:sz w:val="10"/>
              </w:rPr>
            </w:pPr>
          </w:p>
          <w:p w14:paraId="26627578">
            <w:pPr>
              <w:pStyle w:val="10"/>
              <w:spacing w:before="73"/>
              <w:rPr>
                <w:rFonts w:ascii="Times New Roman"/>
                <w:b/>
                <w:sz w:val="10"/>
              </w:rPr>
            </w:pPr>
          </w:p>
          <w:p w14:paraId="3B9A5A0F">
            <w:pPr>
              <w:pStyle w:val="10"/>
              <w:ind w:left="7" w:right="5"/>
              <w:jc w:val="center"/>
              <w:rPr>
                <w:sz w:val="10"/>
              </w:rPr>
            </w:pPr>
            <w:r>
              <w:rPr>
                <w:spacing w:val="-10"/>
                <w:sz w:val="10"/>
              </w:rPr>
              <w:t>M</w:t>
            </w:r>
          </w:p>
        </w:tc>
        <w:tc>
          <w:tcPr>
            <w:tcW w:w="862" w:type="dxa"/>
          </w:tcPr>
          <w:p w14:paraId="55E13D11">
            <w:pPr>
              <w:pStyle w:val="10"/>
              <w:rPr>
                <w:rFonts w:ascii="Times New Roman"/>
                <w:b/>
                <w:sz w:val="10"/>
              </w:rPr>
            </w:pPr>
          </w:p>
          <w:p w14:paraId="5C4481EF">
            <w:pPr>
              <w:pStyle w:val="10"/>
              <w:spacing w:before="73"/>
              <w:rPr>
                <w:rFonts w:ascii="Times New Roman"/>
                <w:b/>
                <w:sz w:val="10"/>
              </w:rPr>
            </w:pPr>
          </w:p>
          <w:p w14:paraId="699F7F73">
            <w:pPr>
              <w:pStyle w:val="10"/>
              <w:ind w:left="9"/>
              <w:jc w:val="center"/>
              <w:rPr>
                <w:sz w:val="10"/>
              </w:rPr>
            </w:pPr>
            <w:r>
              <w:rPr>
                <w:spacing w:val="-2"/>
                <w:sz w:val="10"/>
              </w:rPr>
              <w:t>564,00</w:t>
            </w:r>
          </w:p>
        </w:tc>
        <w:tc>
          <w:tcPr>
            <w:tcW w:w="624" w:type="dxa"/>
          </w:tcPr>
          <w:p w14:paraId="01C3193A">
            <w:pPr>
              <w:pStyle w:val="10"/>
              <w:rPr>
                <w:rFonts w:ascii="Times New Roman"/>
                <w:b/>
                <w:sz w:val="10"/>
              </w:rPr>
            </w:pPr>
          </w:p>
          <w:p w14:paraId="58C7AFAA">
            <w:pPr>
              <w:pStyle w:val="10"/>
              <w:spacing w:before="73"/>
              <w:rPr>
                <w:rFonts w:ascii="Times New Roman"/>
                <w:b/>
                <w:sz w:val="10"/>
              </w:rPr>
            </w:pPr>
          </w:p>
          <w:p w14:paraId="034DC233">
            <w:pPr>
              <w:pStyle w:val="10"/>
              <w:ind w:left="9"/>
              <w:jc w:val="center"/>
              <w:rPr>
                <w:sz w:val="10"/>
              </w:rPr>
            </w:pPr>
            <w:r>
              <w:rPr>
                <w:spacing w:val="-2"/>
                <w:sz w:val="10"/>
              </w:rPr>
              <w:t>11,73</w:t>
            </w:r>
          </w:p>
        </w:tc>
        <w:tc>
          <w:tcPr>
            <w:tcW w:w="761" w:type="dxa"/>
          </w:tcPr>
          <w:p w14:paraId="5F87AD5E">
            <w:pPr>
              <w:pStyle w:val="10"/>
              <w:rPr>
                <w:rFonts w:ascii="Times New Roman"/>
                <w:b/>
                <w:sz w:val="10"/>
              </w:rPr>
            </w:pPr>
          </w:p>
          <w:p w14:paraId="32222465">
            <w:pPr>
              <w:pStyle w:val="10"/>
              <w:spacing w:before="73"/>
              <w:rPr>
                <w:rFonts w:ascii="Times New Roman"/>
                <w:b/>
                <w:sz w:val="10"/>
              </w:rPr>
            </w:pPr>
          </w:p>
          <w:p w14:paraId="0F6003B2">
            <w:pPr>
              <w:pStyle w:val="10"/>
              <w:ind w:left="14" w:right="8"/>
              <w:jc w:val="center"/>
              <w:rPr>
                <w:sz w:val="10"/>
              </w:rPr>
            </w:pPr>
            <w:r>
              <w:rPr>
                <w:spacing w:val="-2"/>
                <w:sz w:val="10"/>
              </w:rPr>
              <w:t>15,11</w:t>
            </w:r>
          </w:p>
        </w:tc>
        <w:tc>
          <w:tcPr>
            <w:tcW w:w="958" w:type="dxa"/>
          </w:tcPr>
          <w:p w14:paraId="7AAF731B">
            <w:pPr>
              <w:pStyle w:val="10"/>
              <w:rPr>
                <w:rFonts w:ascii="Times New Roman"/>
                <w:b/>
                <w:sz w:val="10"/>
              </w:rPr>
            </w:pPr>
          </w:p>
          <w:p w14:paraId="731B2202">
            <w:pPr>
              <w:pStyle w:val="10"/>
              <w:spacing w:before="73"/>
              <w:rPr>
                <w:rFonts w:ascii="Times New Roman"/>
                <w:b/>
                <w:sz w:val="10"/>
              </w:rPr>
            </w:pPr>
          </w:p>
          <w:p w14:paraId="3C84C258">
            <w:pPr>
              <w:pStyle w:val="10"/>
              <w:ind w:left="31"/>
              <w:jc w:val="center"/>
              <w:rPr>
                <w:sz w:val="10"/>
              </w:rPr>
            </w:pPr>
            <w:r>
              <w:rPr>
                <w:spacing w:val="-2"/>
                <w:sz w:val="10"/>
              </w:rPr>
              <w:t>8.521,71</w:t>
            </w:r>
          </w:p>
        </w:tc>
        <w:tc>
          <w:tcPr>
            <w:tcW w:w="600" w:type="dxa"/>
          </w:tcPr>
          <w:p w14:paraId="74920498">
            <w:pPr>
              <w:pStyle w:val="10"/>
              <w:rPr>
                <w:rFonts w:ascii="Times New Roman"/>
                <w:b/>
                <w:sz w:val="10"/>
              </w:rPr>
            </w:pPr>
          </w:p>
          <w:p w14:paraId="1600B9E6">
            <w:pPr>
              <w:pStyle w:val="10"/>
              <w:spacing w:before="73"/>
              <w:rPr>
                <w:rFonts w:ascii="Times New Roman"/>
                <w:b/>
                <w:sz w:val="10"/>
              </w:rPr>
            </w:pPr>
          </w:p>
          <w:p w14:paraId="57DE2FE9">
            <w:pPr>
              <w:pStyle w:val="10"/>
              <w:ind w:left="7"/>
              <w:jc w:val="center"/>
              <w:rPr>
                <w:sz w:val="10"/>
              </w:rPr>
            </w:pPr>
            <w:r>
              <w:rPr>
                <w:spacing w:val="-2"/>
                <w:sz w:val="10"/>
              </w:rPr>
              <w:t>0,068%</w:t>
            </w:r>
          </w:p>
        </w:tc>
        <w:tc>
          <w:tcPr>
            <w:tcW w:w="797" w:type="dxa"/>
          </w:tcPr>
          <w:p w14:paraId="2A060E63">
            <w:pPr>
              <w:pStyle w:val="10"/>
              <w:rPr>
                <w:rFonts w:ascii="Times New Roman"/>
                <w:b/>
                <w:sz w:val="10"/>
              </w:rPr>
            </w:pPr>
          </w:p>
          <w:p w14:paraId="04D28ADD">
            <w:pPr>
              <w:pStyle w:val="10"/>
              <w:spacing w:before="73"/>
              <w:rPr>
                <w:rFonts w:ascii="Times New Roman"/>
                <w:b/>
                <w:sz w:val="10"/>
              </w:rPr>
            </w:pPr>
          </w:p>
          <w:p w14:paraId="4D00445D">
            <w:pPr>
              <w:pStyle w:val="10"/>
              <w:ind w:left="6"/>
              <w:jc w:val="center"/>
              <w:rPr>
                <w:sz w:val="10"/>
              </w:rPr>
            </w:pPr>
            <w:r>
              <w:rPr>
                <w:spacing w:val="-2"/>
                <w:sz w:val="10"/>
              </w:rPr>
              <w:t>95,53%</w:t>
            </w:r>
          </w:p>
        </w:tc>
        <w:tc>
          <w:tcPr>
            <w:tcW w:w="965" w:type="dxa"/>
          </w:tcPr>
          <w:p w14:paraId="5CF6B19B">
            <w:pPr>
              <w:pStyle w:val="10"/>
              <w:rPr>
                <w:rFonts w:ascii="Times New Roman"/>
                <w:b/>
                <w:sz w:val="10"/>
              </w:rPr>
            </w:pPr>
          </w:p>
          <w:p w14:paraId="68D3DFE5">
            <w:pPr>
              <w:pStyle w:val="10"/>
              <w:spacing w:before="73"/>
              <w:rPr>
                <w:rFonts w:ascii="Times New Roman"/>
                <w:b/>
                <w:sz w:val="10"/>
              </w:rPr>
            </w:pPr>
          </w:p>
          <w:p w14:paraId="26B99232">
            <w:pPr>
              <w:pStyle w:val="10"/>
              <w:ind w:left="4"/>
              <w:jc w:val="center"/>
              <w:rPr>
                <w:sz w:val="10"/>
              </w:rPr>
            </w:pPr>
            <w:r>
              <w:rPr>
                <w:spacing w:val="-10"/>
                <w:sz w:val="10"/>
              </w:rPr>
              <w:t>C</w:t>
            </w:r>
          </w:p>
        </w:tc>
      </w:tr>
    </w:tbl>
    <w:p w14:paraId="7326B463">
      <w:pPr>
        <w:pStyle w:val="10"/>
        <w:spacing w:after="0"/>
        <w:jc w:val="center"/>
        <w:rPr>
          <w:sz w:val="10"/>
        </w:rPr>
        <w:sectPr>
          <w:pgSz w:w="11900" w:h="16820"/>
          <w:pgMar w:top="1740" w:right="141" w:bottom="920" w:left="141" w:header="341" w:footer="680" w:gutter="0"/>
          <w:cols w:space="720" w:num="1"/>
        </w:sectPr>
      </w:pPr>
    </w:p>
    <w:p w14:paraId="568D8E8E">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6DC25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Borders>
              <w:top w:val="nil"/>
            </w:tcBorders>
          </w:tcPr>
          <w:p w14:paraId="6B7CBAB2">
            <w:pPr>
              <w:pStyle w:val="10"/>
              <w:rPr>
                <w:rFonts w:ascii="Times New Roman"/>
                <w:b/>
                <w:sz w:val="10"/>
              </w:rPr>
            </w:pPr>
          </w:p>
          <w:p w14:paraId="0F4AC221">
            <w:pPr>
              <w:pStyle w:val="10"/>
              <w:rPr>
                <w:rFonts w:ascii="Times New Roman"/>
                <w:b/>
                <w:sz w:val="10"/>
              </w:rPr>
            </w:pPr>
          </w:p>
          <w:p w14:paraId="202388C7">
            <w:pPr>
              <w:pStyle w:val="10"/>
              <w:rPr>
                <w:rFonts w:ascii="Times New Roman"/>
                <w:b/>
                <w:sz w:val="10"/>
              </w:rPr>
            </w:pPr>
          </w:p>
          <w:p w14:paraId="652402F3">
            <w:pPr>
              <w:pStyle w:val="10"/>
              <w:rPr>
                <w:rFonts w:ascii="Times New Roman"/>
                <w:b/>
                <w:sz w:val="10"/>
              </w:rPr>
            </w:pPr>
          </w:p>
          <w:p w14:paraId="3D01C6EE">
            <w:pPr>
              <w:pStyle w:val="10"/>
              <w:spacing w:before="88"/>
              <w:rPr>
                <w:rFonts w:ascii="Times New Roman"/>
                <w:b/>
                <w:sz w:val="10"/>
              </w:rPr>
            </w:pPr>
          </w:p>
          <w:p w14:paraId="47815A00">
            <w:pPr>
              <w:pStyle w:val="10"/>
              <w:spacing w:before="1"/>
              <w:ind w:left="11" w:right="4"/>
              <w:jc w:val="center"/>
              <w:rPr>
                <w:sz w:val="10"/>
              </w:rPr>
            </w:pPr>
            <w:r>
              <w:rPr>
                <w:spacing w:val="-4"/>
                <w:sz w:val="10"/>
              </w:rPr>
              <w:t>15.8</w:t>
            </w:r>
          </w:p>
        </w:tc>
        <w:tc>
          <w:tcPr>
            <w:tcW w:w="740" w:type="dxa"/>
            <w:tcBorders>
              <w:top w:val="nil"/>
            </w:tcBorders>
          </w:tcPr>
          <w:p w14:paraId="232EED1A">
            <w:pPr>
              <w:pStyle w:val="10"/>
              <w:rPr>
                <w:rFonts w:ascii="Times New Roman"/>
                <w:b/>
                <w:sz w:val="10"/>
              </w:rPr>
            </w:pPr>
          </w:p>
          <w:p w14:paraId="535839E0">
            <w:pPr>
              <w:pStyle w:val="10"/>
              <w:rPr>
                <w:rFonts w:ascii="Times New Roman"/>
                <w:b/>
                <w:sz w:val="10"/>
              </w:rPr>
            </w:pPr>
          </w:p>
          <w:p w14:paraId="61356B77">
            <w:pPr>
              <w:pStyle w:val="10"/>
              <w:rPr>
                <w:rFonts w:ascii="Times New Roman"/>
                <w:b/>
                <w:sz w:val="10"/>
              </w:rPr>
            </w:pPr>
          </w:p>
          <w:p w14:paraId="1E0A0FEC">
            <w:pPr>
              <w:pStyle w:val="10"/>
              <w:rPr>
                <w:rFonts w:ascii="Times New Roman"/>
                <w:b/>
                <w:sz w:val="10"/>
              </w:rPr>
            </w:pPr>
          </w:p>
          <w:p w14:paraId="4A3BFE0E">
            <w:pPr>
              <w:pStyle w:val="10"/>
              <w:spacing w:before="31"/>
              <w:rPr>
                <w:rFonts w:ascii="Times New Roman"/>
                <w:b/>
                <w:sz w:val="10"/>
              </w:rPr>
            </w:pPr>
          </w:p>
          <w:p w14:paraId="37B40494">
            <w:pPr>
              <w:pStyle w:val="10"/>
              <w:ind w:left="337" w:right="63" w:hanging="262"/>
              <w:rPr>
                <w:sz w:val="10"/>
              </w:rPr>
            </w:pPr>
            <w:r>
              <w:rPr>
                <w:sz w:val="10"/>
              </w:rPr>
              <w:t>15.002.0205-</w:t>
            </w:r>
            <w:r>
              <w:rPr>
                <w:spacing w:val="-10"/>
                <w:sz w:val="10"/>
              </w:rPr>
              <w:t>A</w:t>
            </w:r>
          </w:p>
        </w:tc>
        <w:tc>
          <w:tcPr>
            <w:tcW w:w="2694" w:type="dxa"/>
            <w:tcBorders>
              <w:top w:val="nil"/>
            </w:tcBorders>
          </w:tcPr>
          <w:p w14:paraId="0B3BBFE8">
            <w:pPr>
              <w:pStyle w:val="10"/>
              <w:spacing w:before="95"/>
              <w:rPr>
                <w:rFonts w:ascii="Times New Roman"/>
                <w:b/>
                <w:sz w:val="10"/>
              </w:rPr>
            </w:pPr>
          </w:p>
          <w:p w14:paraId="2290028F">
            <w:pPr>
              <w:pStyle w:val="10"/>
              <w:ind w:left="70" w:right="93"/>
              <w:rPr>
                <w:sz w:val="10"/>
              </w:rPr>
            </w:pPr>
            <w:r>
              <w:rPr>
                <w:sz w:val="10"/>
              </w:rPr>
              <w:t>CAIXA</w:t>
            </w:r>
            <w:r>
              <w:rPr>
                <w:spacing w:val="-7"/>
                <w:sz w:val="10"/>
              </w:rPr>
              <w:t xml:space="preserve"> </w:t>
            </w:r>
            <w:r>
              <w:rPr>
                <w:sz w:val="10"/>
              </w:rPr>
              <w:t>DE</w:t>
            </w:r>
            <w:r>
              <w:rPr>
                <w:spacing w:val="-7"/>
                <w:sz w:val="10"/>
              </w:rPr>
              <w:t xml:space="preserve"> </w:t>
            </w:r>
            <w:r>
              <w:rPr>
                <w:sz w:val="10"/>
              </w:rPr>
              <w:t>INSPECAO/CAIXA</w:t>
            </w:r>
            <w:r>
              <w:rPr>
                <w:spacing w:val="-6"/>
                <w:sz w:val="10"/>
              </w:rPr>
              <w:t xml:space="preserve"> </w:t>
            </w:r>
            <w:r>
              <w:rPr>
                <w:sz w:val="10"/>
              </w:rPr>
              <w:t>PARA</w:t>
            </w:r>
            <w:r>
              <w:rPr>
                <w:spacing w:val="-7"/>
                <w:sz w:val="10"/>
              </w:rPr>
              <w:t xml:space="preserve"> </w:t>
            </w:r>
            <w:r>
              <w:rPr>
                <w:sz w:val="10"/>
              </w:rPr>
              <w:t>AGUAS</w:t>
            </w:r>
            <w:r>
              <w:rPr>
                <w:spacing w:val="-7"/>
                <w:sz w:val="10"/>
              </w:rPr>
              <w:t xml:space="preserve"> </w:t>
            </w:r>
            <w:r>
              <w:rPr>
                <w:sz w:val="10"/>
              </w:rPr>
              <w:t>PLUVIAIS,</w:t>
            </w:r>
            <w:r>
              <w:rPr>
                <w:spacing w:val="40"/>
                <w:sz w:val="10"/>
              </w:rPr>
              <w:t xml:space="preserve"> </w:t>
            </w:r>
            <w:r>
              <w:rPr>
                <w:sz w:val="10"/>
              </w:rPr>
              <w:t>DE</w:t>
            </w:r>
            <w:r>
              <w:rPr>
                <w:spacing w:val="-4"/>
                <w:sz w:val="10"/>
              </w:rPr>
              <w:t xml:space="preserve"> </w:t>
            </w:r>
            <w:r>
              <w:rPr>
                <w:sz w:val="10"/>
              </w:rPr>
              <w:t>CONCRETO</w:t>
            </w:r>
            <w:r>
              <w:rPr>
                <w:spacing w:val="-3"/>
                <w:sz w:val="10"/>
              </w:rPr>
              <w:t xml:space="preserve"> </w:t>
            </w:r>
            <w:r>
              <w:rPr>
                <w:sz w:val="10"/>
              </w:rPr>
              <w:t>PRE-</w:t>
            </w:r>
            <w:r>
              <w:rPr>
                <w:spacing w:val="-4"/>
                <w:sz w:val="10"/>
              </w:rPr>
              <w:t xml:space="preserve"> </w:t>
            </w:r>
            <w:r>
              <w:rPr>
                <w:sz w:val="10"/>
              </w:rPr>
              <w:t>MOLDADO,</w:t>
            </w:r>
            <w:r>
              <w:rPr>
                <w:spacing w:val="20"/>
                <w:sz w:val="10"/>
              </w:rPr>
              <w:t xml:space="preserve"> </w:t>
            </w:r>
            <w:r>
              <w:rPr>
                <w:sz w:val="10"/>
              </w:rPr>
              <w:t>CONSTANDO</w:t>
            </w:r>
            <w:r>
              <w:rPr>
                <w:spacing w:val="-3"/>
                <w:sz w:val="10"/>
              </w:rPr>
              <w:t xml:space="preserve"> </w:t>
            </w:r>
            <w:r>
              <w:rPr>
                <w:sz w:val="10"/>
              </w:rPr>
              <w:t>DE</w:t>
            </w:r>
            <w:r>
              <w:rPr>
                <w:spacing w:val="-6"/>
                <w:sz w:val="10"/>
              </w:rPr>
              <w:t xml:space="preserve"> </w:t>
            </w:r>
            <w:r>
              <w:rPr>
                <w:sz w:val="10"/>
              </w:rPr>
              <w:t>3</w:t>
            </w:r>
            <w:r>
              <w:rPr>
                <w:spacing w:val="40"/>
                <w:sz w:val="10"/>
              </w:rPr>
              <w:t xml:space="preserve"> </w:t>
            </w:r>
            <w:r>
              <w:rPr>
                <w:sz w:val="10"/>
              </w:rPr>
              <w:t>ANEIS</w:t>
            </w:r>
            <w:r>
              <w:rPr>
                <w:spacing w:val="-5"/>
                <w:sz w:val="10"/>
              </w:rPr>
              <w:t xml:space="preserve"> </w:t>
            </w:r>
            <w:r>
              <w:rPr>
                <w:sz w:val="10"/>
              </w:rPr>
              <w:t>SUPERPOSTOS,</w:t>
            </w:r>
            <w:r>
              <w:rPr>
                <w:spacing w:val="19"/>
                <w:sz w:val="10"/>
              </w:rPr>
              <w:t xml:space="preserve"> </w:t>
            </w:r>
            <w:r>
              <w:rPr>
                <w:sz w:val="10"/>
              </w:rPr>
              <w:t>DE</w:t>
            </w:r>
            <w:r>
              <w:rPr>
                <w:spacing w:val="-5"/>
                <w:sz w:val="10"/>
              </w:rPr>
              <w:t xml:space="preserve"> </w:t>
            </w:r>
            <w:r>
              <w:rPr>
                <w:sz w:val="10"/>
              </w:rPr>
              <w:t>50MM</w:t>
            </w:r>
            <w:r>
              <w:rPr>
                <w:spacing w:val="-5"/>
                <w:sz w:val="10"/>
              </w:rPr>
              <w:t xml:space="preserve"> </w:t>
            </w:r>
            <w:r>
              <w:rPr>
                <w:sz w:val="10"/>
              </w:rPr>
              <w:t>DE</w:t>
            </w:r>
            <w:r>
              <w:rPr>
                <w:spacing w:val="-5"/>
                <w:sz w:val="10"/>
              </w:rPr>
              <w:t xml:space="preserve"> </w:t>
            </w:r>
            <w:r>
              <w:rPr>
                <w:sz w:val="10"/>
              </w:rPr>
              <w:t>ESPESSURA</w:t>
            </w:r>
            <w:r>
              <w:rPr>
                <w:spacing w:val="-7"/>
                <w:sz w:val="10"/>
              </w:rPr>
              <w:t xml:space="preserve"> </w:t>
            </w:r>
            <w:r>
              <w:rPr>
                <w:sz w:val="10"/>
              </w:rPr>
              <w:t>E</w:t>
            </w:r>
            <w:r>
              <w:rPr>
                <w:spacing w:val="40"/>
                <w:sz w:val="10"/>
              </w:rPr>
              <w:t xml:space="preserve"> </w:t>
            </w:r>
            <w:r>
              <w:rPr>
                <w:sz w:val="10"/>
              </w:rPr>
              <w:t>600MM DE DIAMETRO INTERNO,</w:t>
            </w:r>
            <w:r>
              <w:rPr>
                <w:spacing w:val="40"/>
                <w:sz w:val="10"/>
              </w:rPr>
              <w:t xml:space="preserve"> </w:t>
            </w:r>
            <w:r>
              <w:rPr>
                <w:sz w:val="10"/>
              </w:rPr>
              <w:t>SENDO 1 ANEL</w:t>
            </w:r>
            <w:r>
              <w:rPr>
                <w:spacing w:val="40"/>
                <w:sz w:val="10"/>
              </w:rPr>
              <w:t xml:space="preserve"> </w:t>
            </w:r>
            <w:r>
              <w:rPr>
                <w:sz w:val="10"/>
              </w:rPr>
              <w:t>INFERIOR(ENTRADAE SAIDA)DE 300MM C/FUNDO</w:t>
            </w:r>
            <w:r>
              <w:rPr>
                <w:spacing w:val="40"/>
                <w:sz w:val="10"/>
              </w:rPr>
              <w:t xml:space="preserve"> </w:t>
            </w:r>
            <w:r>
              <w:rPr>
                <w:sz w:val="10"/>
              </w:rPr>
              <w:t>OU CIRCULO DE FUNDO,</w:t>
            </w:r>
            <w:r>
              <w:rPr>
                <w:spacing w:val="32"/>
                <w:sz w:val="10"/>
              </w:rPr>
              <w:t xml:space="preserve"> </w:t>
            </w:r>
            <w:r>
              <w:rPr>
                <w:sz w:val="10"/>
              </w:rPr>
              <w:t>1 DE 150MM E 1DE 75MM</w:t>
            </w:r>
            <w:r>
              <w:rPr>
                <w:spacing w:val="40"/>
                <w:sz w:val="10"/>
              </w:rPr>
              <w:t xml:space="preserve"> </w:t>
            </w:r>
            <w:r>
              <w:rPr>
                <w:sz w:val="10"/>
              </w:rPr>
              <w:t>DE ALTURA,</w:t>
            </w:r>
            <w:r>
              <w:rPr>
                <w:spacing w:val="40"/>
                <w:sz w:val="10"/>
              </w:rPr>
              <w:t xml:space="preserve"> </w:t>
            </w:r>
            <w:r>
              <w:rPr>
                <w:sz w:val="10"/>
              </w:rPr>
              <w:t>PERFAZENDO 525MM DE ALTURA</w:t>
            </w:r>
            <w:r>
              <w:rPr>
                <w:spacing w:val="40"/>
                <w:sz w:val="10"/>
              </w:rPr>
              <w:t xml:space="preserve"> </w:t>
            </w:r>
            <w:r>
              <w:rPr>
                <w:sz w:val="10"/>
              </w:rPr>
              <w:t>TOTAL,</w:t>
            </w:r>
            <w:r>
              <w:rPr>
                <w:spacing w:val="20"/>
                <w:sz w:val="10"/>
              </w:rPr>
              <w:t xml:space="preserve"> </w:t>
            </w:r>
            <w:r>
              <w:rPr>
                <w:sz w:val="10"/>
              </w:rPr>
              <w:t>EXCLUSIVETAMPAO</w:t>
            </w:r>
            <w:r>
              <w:rPr>
                <w:spacing w:val="-4"/>
                <w:sz w:val="10"/>
              </w:rPr>
              <w:t xml:space="preserve"> </w:t>
            </w:r>
            <w:r>
              <w:rPr>
                <w:sz w:val="10"/>
              </w:rPr>
              <w:t>DE</w:t>
            </w:r>
            <w:r>
              <w:rPr>
                <w:spacing w:val="-6"/>
                <w:sz w:val="10"/>
              </w:rPr>
              <w:t xml:space="preserve"> </w:t>
            </w:r>
            <w:r>
              <w:rPr>
                <w:sz w:val="10"/>
              </w:rPr>
              <w:t>FERRO</w:t>
            </w:r>
            <w:r>
              <w:rPr>
                <w:spacing w:val="-5"/>
                <w:sz w:val="10"/>
              </w:rPr>
              <w:t xml:space="preserve"> </w:t>
            </w:r>
            <w:r>
              <w:rPr>
                <w:sz w:val="10"/>
              </w:rPr>
              <w:t>FUNDIDO</w:t>
            </w:r>
            <w:r>
              <w:rPr>
                <w:spacing w:val="-5"/>
                <w:sz w:val="10"/>
              </w:rPr>
              <w:t xml:space="preserve"> </w:t>
            </w:r>
            <w:r>
              <w:rPr>
                <w:sz w:val="10"/>
              </w:rPr>
              <w:t>E</w:t>
            </w:r>
            <w:r>
              <w:rPr>
                <w:spacing w:val="40"/>
                <w:sz w:val="10"/>
              </w:rPr>
              <w:t xml:space="preserve"> </w:t>
            </w:r>
            <w:r>
              <w:rPr>
                <w:sz w:val="10"/>
              </w:rPr>
              <w:t>ESCAVACAO. FORNECIMENTO E COLOC.</w:t>
            </w:r>
          </w:p>
        </w:tc>
        <w:tc>
          <w:tcPr>
            <w:tcW w:w="697" w:type="dxa"/>
            <w:tcBorders>
              <w:top w:val="nil"/>
            </w:tcBorders>
          </w:tcPr>
          <w:p w14:paraId="335C81CB">
            <w:pPr>
              <w:pStyle w:val="10"/>
              <w:rPr>
                <w:rFonts w:ascii="Times New Roman"/>
                <w:b/>
                <w:sz w:val="10"/>
              </w:rPr>
            </w:pPr>
          </w:p>
          <w:p w14:paraId="50EB85DA">
            <w:pPr>
              <w:pStyle w:val="10"/>
              <w:rPr>
                <w:rFonts w:ascii="Times New Roman"/>
                <w:b/>
                <w:sz w:val="10"/>
              </w:rPr>
            </w:pPr>
          </w:p>
          <w:p w14:paraId="1961F3F1">
            <w:pPr>
              <w:pStyle w:val="10"/>
              <w:rPr>
                <w:rFonts w:ascii="Times New Roman"/>
                <w:b/>
                <w:sz w:val="10"/>
              </w:rPr>
            </w:pPr>
          </w:p>
          <w:p w14:paraId="61F41DA2">
            <w:pPr>
              <w:pStyle w:val="10"/>
              <w:rPr>
                <w:rFonts w:ascii="Times New Roman"/>
                <w:b/>
                <w:sz w:val="10"/>
              </w:rPr>
            </w:pPr>
          </w:p>
          <w:p w14:paraId="5DD4799E">
            <w:pPr>
              <w:pStyle w:val="10"/>
              <w:spacing w:before="88"/>
              <w:rPr>
                <w:rFonts w:ascii="Times New Roman"/>
                <w:b/>
                <w:sz w:val="10"/>
              </w:rPr>
            </w:pPr>
          </w:p>
          <w:p w14:paraId="7C0D52C2">
            <w:pPr>
              <w:pStyle w:val="10"/>
              <w:spacing w:before="1"/>
              <w:ind w:left="7" w:right="3"/>
              <w:jc w:val="center"/>
              <w:rPr>
                <w:sz w:val="10"/>
              </w:rPr>
            </w:pPr>
            <w:r>
              <w:rPr>
                <w:spacing w:val="-5"/>
                <w:sz w:val="10"/>
              </w:rPr>
              <w:t>UN</w:t>
            </w:r>
          </w:p>
        </w:tc>
        <w:tc>
          <w:tcPr>
            <w:tcW w:w="862" w:type="dxa"/>
            <w:tcBorders>
              <w:top w:val="nil"/>
            </w:tcBorders>
          </w:tcPr>
          <w:p w14:paraId="00F1399B">
            <w:pPr>
              <w:pStyle w:val="10"/>
              <w:rPr>
                <w:rFonts w:ascii="Times New Roman"/>
                <w:b/>
                <w:sz w:val="10"/>
              </w:rPr>
            </w:pPr>
          </w:p>
          <w:p w14:paraId="033A3FE6">
            <w:pPr>
              <w:pStyle w:val="10"/>
              <w:rPr>
                <w:rFonts w:ascii="Times New Roman"/>
                <w:b/>
                <w:sz w:val="10"/>
              </w:rPr>
            </w:pPr>
          </w:p>
          <w:p w14:paraId="4C421C79">
            <w:pPr>
              <w:pStyle w:val="10"/>
              <w:rPr>
                <w:rFonts w:ascii="Times New Roman"/>
                <w:b/>
                <w:sz w:val="10"/>
              </w:rPr>
            </w:pPr>
          </w:p>
          <w:p w14:paraId="313176C6">
            <w:pPr>
              <w:pStyle w:val="10"/>
              <w:rPr>
                <w:rFonts w:ascii="Times New Roman"/>
                <w:b/>
                <w:sz w:val="10"/>
              </w:rPr>
            </w:pPr>
          </w:p>
          <w:p w14:paraId="65702B89">
            <w:pPr>
              <w:pStyle w:val="10"/>
              <w:spacing w:before="88"/>
              <w:rPr>
                <w:rFonts w:ascii="Times New Roman"/>
                <w:b/>
                <w:sz w:val="10"/>
              </w:rPr>
            </w:pPr>
          </w:p>
          <w:p w14:paraId="1EAB174B">
            <w:pPr>
              <w:pStyle w:val="10"/>
              <w:spacing w:before="1"/>
              <w:ind w:left="9" w:right="2"/>
              <w:jc w:val="center"/>
              <w:rPr>
                <w:sz w:val="10"/>
              </w:rPr>
            </w:pPr>
            <w:r>
              <w:rPr>
                <w:spacing w:val="-2"/>
                <w:sz w:val="10"/>
              </w:rPr>
              <w:t>23,00</w:t>
            </w:r>
          </w:p>
        </w:tc>
        <w:tc>
          <w:tcPr>
            <w:tcW w:w="624" w:type="dxa"/>
            <w:tcBorders>
              <w:top w:val="nil"/>
            </w:tcBorders>
          </w:tcPr>
          <w:p w14:paraId="5A6817BA">
            <w:pPr>
              <w:pStyle w:val="10"/>
              <w:rPr>
                <w:rFonts w:ascii="Times New Roman"/>
                <w:b/>
                <w:sz w:val="10"/>
              </w:rPr>
            </w:pPr>
          </w:p>
          <w:p w14:paraId="1FB6CA76">
            <w:pPr>
              <w:pStyle w:val="10"/>
              <w:rPr>
                <w:rFonts w:ascii="Times New Roman"/>
                <w:b/>
                <w:sz w:val="10"/>
              </w:rPr>
            </w:pPr>
          </w:p>
          <w:p w14:paraId="7C8F3D1C">
            <w:pPr>
              <w:pStyle w:val="10"/>
              <w:rPr>
                <w:rFonts w:ascii="Times New Roman"/>
                <w:b/>
                <w:sz w:val="10"/>
              </w:rPr>
            </w:pPr>
          </w:p>
          <w:p w14:paraId="5095BE95">
            <w:pPr>
              <w:pStyle w:val="10"/>
              <w:rPr>
                <w:rFonts w:ascii="Times New Roman"/>
                <w:b/>
                <w:sz w:val="10"/>
              </w:rPr>
            </w:pPr>
          </w:p>
          <w:p w14:paraId="5D9603D2">
            <w:pPr>
              <w:pStyle w:val="10"/>
              <w:spacing w:before="88"/>
              <w:rPr>
                <w:rFonts w:ascii="Times New Roman"/>
                <w:b/>
                <w:sz w:val="10"/>
              </w:rPr>
            </w:pPr>
          </w:p>
          <w:p w14:paraId="4FF611CB">
            <w:pPr>
              <w:pStyle w:val="10"/>
              <w:spacing w:before="1"/>
              <w:ind w:left="9" w:right="2"/>
              <w:jc w:val="center"/>
              <w:rPr>
                <w:sz w:val="10"/>
              </w:rPr>
            </w:pPr>
            <w:r>
              <w:rPr>
                <w:spacing w:val="-2"/>
                <w:sz w:val="10"/>
              </w:rPr>
              <w:t>265,41</w:t>
            </w:r>
          </w:p>
        </w:tc>
        <w:tc>
          <w:tcPr>
            <w:tcW w:w="761" w:type="dxa"/>
            <w:tcBorders>
              <w:top w:val="nil"/>
            </w:tcBorders>
          </w:tcPr>
          <w:p w14:paraId="1488169C">
            <w:pPr>
              <w:pStyle w:val="10"/>
              <w:rPr>
                <w:rFonts w:ascii="Times New Roman"/>
                <w:b/>
                <w:sz w:val="10"/>
              </w:rPr>
            </w:pPr>
          </w:p>
          <w:p w14:paraId="7BD15A61">
            <w:pPr>
              <w:pStyle w:val="10"/>
              <w:rPr>
                <w:rFonts w:ascii="Times New Roman"/>
                <w:b/>
                <w:sz w:val="10"/>
              </w:rPr>
            </w:pPr>
          </w:p>
          <w:p w14:paraId="26476148">
            <w:pPr>
              <w:pStyle w:val="10"/>
              <w:rPr>
                <w:rFonts w:ascii="Times New Roman"/>
                <w:b/>
                <w:sz w:val="10"/>
              </w:rPr>
            </w:pPr>
          </w:p>
          <w:p w14:paraId="7B169DF5">
            <w:pPr>
              <w:pStyle w:val="10"/>
              <w:rPr>
                <w:rFonts w:ascii="Times New Roman"/>
                <w:b/>
                <w:sz w:val="10"/>
              </w:rPr>
            </w:pPr>
          </w:p>
          <w:p w14:paraId="146119C6">
            <w:pPr>
              <w:pStyle w:val="10"/>
              <w:spacing w:before="88"/>
              <w:rPr>
                <w:rFonts w:ascii="Times New Roman"/>
                <w:b/>
                <w:sz w:val="10"/>
              </w:rPr>
            </w:pPr>
          </w:p>
          <w:p w14:paraId="1F34AC61">
            <w:pPr>
              <w:pStyle w:val="10"/>
              <w:spacing w:before="1"/>
              <w:ind w:left="14" w:right="10"/>
              <w:jc w:val="center"/>
              <w:rPr>
                <w:sz w:val="10"/>
              </w:rPr>
            </w:pPr>
            <w:r>
              <w:rPr>
                <w:spacing w:val="-2"/>
                <w:sz w:val="10"/>
              </w:rPr>
              <w:t>341,87</w:t>
            </w:r>
          </w:p>
        </w:tc>
        <w:tc>
          <w:tcPr>
            <w:tcW w:w="958" w:type="dxa"/>
            <w:tcBorders>
              <w:top w:val="nil"/>
            </w:tcBorders>
          </w:tcPr>
          <w:p w14:paraId="6FCA92A0">
            <w:pPr>
              <w:pStyle w:val="10"/>
              <w:rPr>
                <w:rFonts w:ascii="Times New Roman"/>
                <w:b/>
                <w:sz w:val="10"/>
              </w:rPr>
            </w:pPr>
          </w:p>
          <w:p w14:paraId="6F967FB2">
            <w:pPr>
              <w:pStyle w:val="10"/>
              <w:rPr>
                <w:rFonts w:ascii="Times New Roman"/>
                <w:b/>
                <w:sz w:val="10"/>
              </w:rPr>
            </w:pPr>
          </w:p>
          <w:p w14:paraId="1B3D8C90">
            <w:pPr>
              <w:pStyle w:val="10"/>
              <w:rPr>
                <w:rFonts w:ascii="Times New Roman"/>
                <w:b/>
                <w:sz w:val="10"/>
              </w:rPr>
            </w:pPr>
          </w:p>
          <w:p w14:paraId="2A946601">
            <w:pPr>
              <w:pStyle w:val="10"/>
              <w:rPr>
                <w:rFonts w:ascii="Times New Roman"/>
                <w:b/>
                <w:sz w:val="10"/>
              </w:rPr>
            </w:pPr>
          </w:p>
          <w:p w14:paraId="3BA11945">
            <w:pPr>
              <w:pStyle w:val="10"/>
              <w:spacing w:before="88"/>
              <w:rPr>
                <w:rFonts w:ascii="Times New Roman"/>
                <w:b/>
                <w:sz w:val="10"/>
              </w:rPr>
            </w:pPr>
          </w:p>
          <w:p w14:paraId="32AE997B">
            <w:pPr>
              <w:pStyle w:val="10"/>
              <w:spacing w:before="1"/>
              <w:ind w:left="31"/>
              <w:jc w:val="center"/>
              <w:rPr>
                <w:sz w:val="10"/>
              </w:rPr>
            </w:pPr>
            <w:r>
              <w:rPr>
                <w:spacing w:val="-2"/>
                <w:sz w:val="10"/>
              </w:rPr>
              <w:t>7.863,12</w:t>
            </w:r>
          </w:p>
        </w:tc>
        <w:tc>
          <w:tcPr>
            <w:tcW w:w="600" w:type="dxa"/>
            <w:tcBorders>
              <w:top w:val="nil"/>
            </w:tcBorders>
          </w:tcPr>
          <w:p w14:paraId="444988D2">
            <w:pPr>
              <w:pStyle w:val="10"/>
              <w:rPr>
                <w:rFonts w:ascii="Times New Roman"/>
                <w:b/>
                <w:sz w:val="10"/>
              </w:rPr>
            </w:pPr>
          </w:p>
          <w:p w14:paraId="2CD61299">
            <w:pPr>
              <w:pStyle w:val="10"/>
              <w:rPr>
                <w:rFonts w:ascii="Times New Roman"/>
                <w:b/>
                <w:sz w:val="10"/>
              </w:rPr>
            </w:pPr>
          </w:p>
          <w:p w14:paraId="22F018BF">
            <w:pPr>
              <w:pStyle w:val="10"/>
              <w:rPr>
                <w:rFonts w:ascii="Times New Roman"/>
                <w:b/>
                <w:sz w:val="10"/>
              </w:rPr>
            </w:pPr>
          </w:p>
          <w:p w14:paraId="5E6FC1A3">
            <w:pPr>
              <w:pStyle w:val="10"/>
              <w:rPr>
                <w:rFonts w:ascii="Times New Roman"/>
                <w:b/>
                <w:sz w:val="10"/>
              </w:rPr>
            </w:pPr>
          </w:p>
          <w:p w14:paraId="142A4CB7">
            <w:pPr>
              <w:pStyle w:val="10"/>
              <w:spacing w:before="88"/>
              <w:rPr>
                <w:rFonts w:ascii="Times New Roman"/>
                <w:b/>
                <w:sz w:val="10"/>
              </w:rPr>
            </w:pPr>
          </w:p>
          <w:p w14:paraId="6A8D809F">
            <w:pPr>
              <w:pStyle w:val="10"/>
              <w:spacing w:before="1"/>
              <w:ind w:left="7"/>
              <w:jc w:val="center"/>
              <w:rPr>
                <w:sz w:val="10"/>
              </w:rPr>
            </w:pPr>
            <w:r>
              <w:rPr>
                <w:spacing w:val="-2"/>
                <w:sz w:val="10"/>
              </w:rPr>
              <w:t>0,063%</w:t>
            </w:r>
          </w:p>
        </w:tc>
        <w:tc>
          <w:tcPr>
            <w:tcW w:w="797" w:type="dxa"/>
            <w:tcBorders>
              <w:top w:val="nil"/>
            </w:tcBorders>
          </w:tcPr>
          <w:p w14:paraId="5B7BD78E">
            <w:pPr>
              <w:pStyle w:val="10"/>
              <w:rPr>
                <w:rFonts w:ascii="Times New Roman"/>
                <w:b/>
                <w:sz w:val="10"/>
              </w:rPr>
            </w:pPr>
          </w:p>
          <w:p w14:paraId="64C165DB">
            <w:pPr>
              <w:pStyle w:val="10"/>
              <w:rPr>
                <w:rFonts w:ascii="Times New Roman"/>
                <w:b/>
                <w:sz w:val="10"/>
              </w:rPr>
            </w:pPr>
          </w:p>
          <w:p w14:paraId="05CE8D67">
            <w:pPr>
              <w:pStyle w:val="10"/>
              <w:rPr>
                <w:rFonts w:ascii="Times New Roman"/>
                <w:b/>
                <w:sz w:val="10"/>
              </w:rPr>
            </w:pPr>
          </w:p>
          <w:p w14:paraId="74B4717F">
            <w:pPr>
              <w:pStyle w:val="10"/>
              <w:rPr>
                <w:rFonts w:ascii="Times New Roman"/>
                <w:b/>
                <w:sz w:val="10"/>
              </w:rPr>
            </w:pPr>
          </w:p>
          <w:p w14:paraId="78ABA031">
            <w:pPr>
              <w:pStyle w:val="10"/>
              <w:spacing w:before="88"/>
              <w:rPr>
                <w:rFonts w:ascii="Times New Roman"/>
                <w:b/>
                <w:sz w:val="10"/>
              </w:rPr>
            </w:pPr>
          </w:p>
          <w:p w14:paraId="2A710354">
            <w:pPr>
              <w:pStyle w:val="10"/>
              <w:spacing w:before="1"/>
              <w:ind w:left="6"/>
              <w:jc w:val="center"/>
              <w:rPr>
                <w:sz w:val="10"/>
              </w:rPr>
            </w:pPr>
            <w:r>
              <w:rPr>
                <w:spacing w:val="-2"/>
                <w:sz w:val="10"/>
              </w:rPr>
              <w:t>95,59%</w:t>
            </w:r>
          </w:p>
        </w:tc>
        <w:tc>
          <w:tcPr>
            <w:tcW w:w="965" w:type="dxa"/>
            <w:tcBorders>
              <w:top w:val="nil"/>
            </w:tcBorders>
          </w:tcPr>
          <w:p w14:paraId="341BB46B">
            <w:pPr>
              <w:pStyle w:val="10"/>
              <w:rPr>
                <w:rFonts w:ascii="Times New Roman"/>
                <w:b/>
                <w:sz w:val="10"/>
              </w:rPr>
            </w:pPr>
          </w:p>
          <w:p w14:paraId="7C0A6414">
            <w:pPr>
              <w:pStyle w:val="10"/>
              <w:rPr>
                <w:rFonts w:ascii="Times New Roman"/>
                <w:b/>
                <w:sz w:val="10"/>
              </w:rPr>
            </w:pPr>
          </w:p>
          <w:p w14:paraId="61372601">
            <w:pPr>
              <w:pStyle w:val="10"/>
              <w:rPr>
                <w:rFonts w:ascii="Times New Roman"/>
                <w:b/>
                <w:sz w:val="10"/>
              </w:rPr>
            </w:pPr>
          </w:p>
          <w:p w14:paraId="2E7D27D6">
            <w:pPr>
              <w:pStyle w:val="10"/>
              <w:rPr>
                <w:rFonts w:ascii="Times New Roman"/>
                <w:b/>
                <w:sz w:val="10"/>
              </w:rPr>
            </w:pPr>
          </w:p>
          <w:p w14:paraId="2AE04B8D">
            <w:pPr>
              <w:pStyle w:val="10"/>
              <w:spacing w:before="88"/>
              <w:rPr>
                <w:rFonts w:ascii="Times New Roman"/>
                <w:b/>
                <w:sz w:val="10"/>
              </w:rPr>
            </w:pPr>
          </w:p>
          <w:p w14:paraId="1194F76B">
            <w:pPr>
              <w:pStyle w:val="10"/>
              <w:spacing w:before="1"/>
              <w:ind w:left="4"/>
              <w:jc w:val="center"/>
              <w:rPr>
                <w:sz w:val="10"/>
              </w:rPr>
            </w:pPr>
            <w:r>
              <w:rPr>
                <w:spacing w:val="-10"/>
                <w:sz w:val="10"/>
              </w:rPr>
              <w:t>C</w:t>
            </w:r>
          </w:p>
        </w:tc>
      </w:tr>
      <w:tr w14:paraId="07DA0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03F8CDC9">
            <w:pPr>
              <w:pStyle w:val="10"/>
              <w:spacing w:before="99"/>
              <w:rPr>
                <w:rFonts w:ascii="Times New Roman"/>
                <w:b/>
                <w:sz w:val="10"/>
              </w:rPr>
            </w:pPr>
          </w:p>
          <w:p w14:paraId="2C02C7B9">
            <w:pPr>
              <w:pStyle w:val="10"/>
              <w:spacing w:before="1"/>
              <w:ind w:left="11" w:right="1"/>
              <w:jc w:val="center"/>
              <w:rPr>
                <w:sz w:val="10"/>
              </w:rPr>
            </w:pPr>
            <w:r>
              <w:rPr>
                <w:spacing w:val="-2"/>
                <w:sz w:val="10"/>
              </w:rPr>
              <w:t>18.41</w:t>
            </w:r>
          </w:p>
        </w:tc>
        <w:tc>
          <w:tcPr>
            <w:tcW w:w="740" w:type="dxa"/>
          </w:tcPr>
          <w:p w14:paraId="60E22535">
            <w:pPr>
              <w:pStyle w:val="10"/>
              <w:spacing w:before="42"/>
              <w:rPr>
                <w:rFonts w:ascii="Times New Roman"/>
                <w:b/>
                <w:sz w:val="10"/>
              </w:rPr>
            </w:pPr>
          </w:p>
          <w:p w14:paraId="080B01BB">
            <w:pPr>
              <w:pStyle w:val="10"/>
              <w:ind w:left="337" w:right="63" w:hanging="262"/>
              <w:rPr>
                <w:sz w:val="10"/>
              </w:rPr>
            </w:pPr>
            <w:r>
              <w:rPr>
                <w:sz w:val="10"/>
              </w:rPr>
              <w:t>18.027.0097-</w:t>
            </w:r>
            <w:r>
              <w:rPr>
                <w:spacing w:val="-10"/>
                <w:sz w:val="10"/>
              </w:rPr>
              <w:t>A</w:t>
            </w:r>
          </w:p>
        </w:tc>
        <w:tc>
          <w:tcPr>
            <w:tcW w:w="2694" w:type="dxa"/>
          </w:tcPr>
          <w:p w14:paraId="2919D00A">
            <w:pPr>
              <w:pStyle w:val="10"/>
              <w:spacing w:before="44"/>
              <w:ind w:left="70" w:right="63"/>
              <w:rPr>
                <w:sz w:val="10"/>
              </w:rPr>
            </w:pPr>
            <w:r>
              <w:rPr>
                <w:sz w:val="10"/>
              </w:rPr>
              <w:t>LUMINARIA FECHADA (REFLETOR),</w:t>
            </w:r>
            <w:r>
              <w:rPr>
                <w:spacing w:val="40"/>
                <w:sz w:val="10"/>
              </w:rPr>
              <w:t xml:space="preserve"> </w:t>
            </w:r>
            <w:r>
              <w:rPr>
                <w:sz w:val="10"/>
              </w:rPr>
              <w:t>PARA</w:t>
            </w:r>
            <w:r>
              <w:rPr>
                <w:spacing w:val="40"/>
                <w:sz w:val="10"/>
              </w:rPr>
              <w:t xml:space="preserve"> </w:t>
            </w:r>
            <w:r>
              <w:rPr>
                <w:sz w:val="10"/>
              </w:rPr>
              <w:t>ILUMINACAO</w:t>
            </w:r>
            <w:r>
              <w:rPr>
                <w:spacing w:val="-6"/>
                <w:sz w:val="10"/>
              </w:rPr>
              <w:t xml:space="preserve"> </w:t>
            </w:r>
            <w:r>
              <w:rPr>
                <w:sz w:val="10"/>
              </w:rPr>
              <w:t>DE</w:t>
            </w:r>
            <w:r>
              <w:rPr>
                <w:spacing w:val="-7"/>
                <w:sz w:val="10"/>
              </w:rPr>
              <w:t xml:space="preserve"> </w:t>
            </w:r>
            <w:r>
              <w:rPr>
                <w:sz w:val="10"/>
              </w:rPr>
              <w:t>QUADRAS</w:t>
            </w:r>
            <w:r>
              <w:rPr>
                <w:spacing w:val="-6"/>
                <w:sz w:val="10"/>
              </w:rPr>
              <w:t xml:space="preserve"> </w:t>
            </w:r>
            <w:r>
              <w:rPr>
                <w:sz w:val="10"/>
              </w:rPr>
              <w:t>DE</w:t>
            </w:r>
            <w:r>
              <w:rPr>
                <w:spacing w:val="-7"/>
                <w:sz w:val="10"/>
              </w:rPr>
              <w:t xml:space="preserve"> </w:t>
            </w:r>
            <w:r>
              <w:rPr>
                <w:sz w:val="10"/>
              </w:rPr>
              <w:t>ESPORTES</w:t>
            </w:r>
            <w:r>
              <w:rPr>
                <w:spacing w:val="-6"/>
                <w:sz w:val="10"/>
              </w:rPr>
              <w:t xml:space="preserve"> </w:t>
            </w:r>
            <w:r>
              <w:rPr>
                <w:sz w:val="10"/>
              </w:rPr>
              <w:t>E</w:t>
            </w:r>
            <w:r>
              <w:rPr>
                <w:spacing w:val="-7"/>
                <w:sz w:val="10"/>
              </w:rPr>
              <w:t xml:space="preserve"> </w:t>
            </w:r>
            <w:r>
              <w:rPr>
                <w:sz w:val="10"/>
              </w:rPr>
              <w:t>AFINS,</w:t>
            </w:r>
            <w:r>
              <w:rPr>
                <w:spacing w:val="40"/>
                <w:sz w:val="10"/>
              </w:rPr>
              <w:t xml:space="preserve"> </w:t>
            </w:r>
            <w:r>
              <w:rPr>
                <w:sz w:val="10"/>
              </w:rPr>
              <w:t>PARA LAMPADA LED DE 100W,</w:t>
            </w:r>
            <w:r>
              <w:rPr>
                <w:spacing w:val="40"/>
                <w:sz w:val="10"/>
              </w:rPr>
              <w:t xml:space="preserve"> </w:t>
            </w:r>
            <w:r>
              <w:rPr>
                <w:sz w:val="10"/>
              </w:rPr>
              <w:t>INCLUSIVE ESTA.</w:t>
            </w:r>
            <w:r>
              <w:rPr>
                <w:spacing w:val="40"/>
                <w:sz w:val="10"/>
              </w:rPr>
              <w:t xml:space="preserve"> </w:t>
            </w:r>
            <w:r>
              <w:rPr>
                <w:sz w:val="10"/>
              </w:rPr>
              <w:t>FORNECIMENTO E COLOCACAO</w:t>
            </w:r>
          </w:p>
        </w:tc>
        <w:tc>
          <w:tcPr>
            <w:tcW w:w="697" w:type="dxa"/>
          </w:tcPr>
          <w:p w14:paraId="3864A7D0">
            <w:pPr>
              <w:pStyle w:val="10"/>
              <w:spacing w:before="99"/>
              <w:rPr>
                <w:rFonts w:ascii="Times New Roman"/>
                <w:b/>
                <w:sz w:val="10"/>
              </w:rPr>
            </w:pPr>
          </w:p>
          <w:p w14:paraId="490605D0">
            <w:pPr>
              <w:pStyle w:val="10"/>
              <w:spacing w:before="1"/>
              <w:ind w:left="7" w:right="3"/>
              <w:jc w:val="center"/>
              <w:rPr>
                <w:sz w:val="10"/>
              </w:rPr>
            </w:pPr>
            <w:r>
              <w:rPr>
                <w:spacing w:val="-5"/>
                <w:sz w:val="10"/>
              </w:rPr>
              <w:t>UN</w:t>
            </w:r>
          </w:p>
        </w:tc>
        <w:tc>
          <w:tcPr>
            <w:tcW w:w="862" w:type="dxa"/>
          </w:tcPr>
          <w:p w14:paraId="1DFBD798">
            <w:pPr>
              <w:pStyle w:val="10"/>
              <w:spacing w:before="99"/>
              <w:rPr>
                <w:rFonts w:ascii="Times New Roman"/>
                <w:b/>
                <w:sz w:val="10"/>
              </w:rPr>
            </w:pPr>
          </w:p>
          <w:p w14:paraId="45C1902F">
            <w:pPr>
              <w:pStyle w:val="10"/>
              <w:spacing w:before="1"/>
              <w:ind w:left="9"/>
              <w:jc w:val="center"/>
              <w:rPr>
                <w:sz w:val="10"/>
              </w:rPr>
            </w:pPr>
            <w:r>
              <w:rPr>
                <w:spacing w:val="-2"/>
                <w:sz w:val="10"/>
              </w:rPr>
              <w:t>113,00</w:t>
            </w:r>
          </w:p>
        </w:tc>
        <w:tc>
          <w:tcPr>
            <w:tcW w:w="624" w:type="dxa"/>
          </w:tcPr>
          <w:p w14:paraId="5D4AAA83">
            <w:pPr>
              <w:pStyle w:val="10"/>
              <w:spacing w:before="99"/>
              <w:rPr>
                <w:rFonts w:ascii="Times New Roman"/>
                <w:b/>
                <w:sz w:val="10"/>
              </w:rPr>
            </w:pPr>
          </w:p>
          <w:p w14:paraId="7280340D">
            <w:pPr>
              <w:pStyle w:val="10"/>
              <w:spacing w:before="1"/>
              <w:ind w:left="9"/>
              <w:jc w:val="center"/>
              <w:rPr>
                <w:sz w:val="10"/>
              </w:rPr>
            </w:pPr>
            <w:r>
              <w:rPr>
                <w:spacing w:val="-2"/>
                <w:sz w:val="10"/>
              </w:rPr>
              <w:t>58,54</w:t>
            </w:r>
          </w:p>
        </w:tc>
        <w:tc>
          <w:tcPr>
            <w:tcW w:w="761" w:type="dxa"/>
          </w:tcPr>
          <w:p w14:paraId="67AC82B6">
            <w:pPr>
              <w:pStyle w:val="10"/>
              <w:spacing w:before="99"/>
              <w:rPr>
                <w:rFonts w:ascii="Times New Roman"/>
                <w:b/>
                <w:sz w:val="10"/>
              </w:rPr>
            </w:pPr>
          </w:p>
          <w:p w14:paraId="78C5B243">
            <w:pPr>
              <w:pStyle w:val="10"/>
              <w:spacing w:before="1"/>
              <w:ind w:left="14" w:right="8"/>
              <w:jc w:val="center"/>
              <w:rPr>
                <w:sz w:val="10"/>
              </w:rPr>
            </w:pPr>
            <w:r>
              <w:rPr>
                <w:spacing w:val="-2"/>
                <w:sz w:val="10"/>
              </w:rPr>
              <w:t>75,41</w:t>
            </w:r>
          </w:p>
        </w:tc>
        <w:tc>
          <w:tcPr>
            <w:tcW w:w="958" w:type="dxa"/>
          </w:tcPr>
          <w:p w14:paraId="518551C1">
            <w:pPr>
              <w:pStyle w:val="10"/>
              <w:spacing w:before="99"/>
              <w:rPr>
                <w:rFonts w:ascii="Times New Roman"/>
                <w:b/>
                <w:sz w:val="10"/>
              </w:rPr>
            </w:pPr>
          </w:p>
          <w:p w14:paraId="6D04ECCF">
            <w:pPr>
              <w:pStyle w:val="10"/>
              <w:spacing w:before="1"/>
              <w:ind w:left="31"/>
              <w:jc w:val="center"/>
              <w:rPr>
                <w:sz w:val="10"/>
              </w:rPr>
            </w:pPr>
            <w:r>
              <w:rPr>
                <w:spacing w:val="-2"/>
                <w:sz w:val="10"/>
              </w:rPr>
              <w:t>8.520,81</w:t>
            </w:r>
          </w:p>
        </w:tc>
        <w:tc>
          <w:tcPr>
            <w:tcW w:w="600" w:type="dxa"/>
          </w:tcPr>
          <w:p w14:paraId="4A6BF2FB">
            <w:pPr>
              <w:pStyle w:val="10"/>
              <w:spacing w:before="99"/>
              <w:rPr>
                <w:rFonts w:ascii="Times New Roman"/>
                <w:b/>
                <w:sz w:val="10"/>
              </w:rPr>
            </w:pPr>
          </w:p>
          <w:p w14:paraId="547E2D52">
            <w:pPr>
              <w:pStyle w:val="10"/>
              <w:spacing w:before="1"/>
              <w:ind w:left="7"/>
              <w:jc w:val="center"/>
              <w:rPr>
                <w:sz w:val="10"/>
              </w:rPr>
            </w:pPr>
            <w:r>
              <w:rPr>
                <w:spacing w:val="-2"/>
                <w:sz w:val="10"/>
              </w:rPr>
              <w:t>0,068%</w:t>
            </w:r>
          </w:p>
        </w:tc>
        <w:tc>
          <w:tcPr>
            <w:tcW w:w="797" w:type="dxa"/>
          </w:tcPr>
          <w:p w14:paraId="4AE02B57">
            <w:pPr>
              <w:pStyle w:val="10"/>
              <w:spacing w:before="99"/>
              <w:rPr>
                <w:rFonts w:ascii="Times New Roman"/>
                <w:b/>
                <w:sz w:val="10"/>
              </w:rPr>
            </w:pPr>
          </w:p>
          <w:p w14:paraId="2C83A4C6">
            <w:pPr>
              <w:pStyle w:val="10"/>
              <w:spacing w:before="1"/>
              <w:ind w:left="6"/>
              <w:jc w:val="center"/>
              <w:rPr>
                <w:sz w:val="10"/>
              </w:rPr>
            </w:pPr>
            <w:r>
              <w:rPr>
                <w:spacing w:val="-2"/>
                <w:sz w:val="10"/>
              </w:rPr>
              <w:t>95,66%</w:t>
            </w:r>
          </w:p>
        </w:tc>
        <w:tc>
          <w:tcPr>
            <w:tcW w:w="965" w:type="dxa"/>
          </w:tcPr>
          <w:p w14:paraId="60947028">
            <w:pPr>
              <w:pStyle w:val="10"/>
              <w:spacing w:before="99"/>
              <w:rPr>
                <w:rFonts w:ascii="Times New Roman"/>
                <w:b/>
                <w:sz w:val="10"/>
              </w:rPr>
            </w:pPr>
          </w:p>
          <w:p w14:paraId="65D7D4DB">
            <w:pPr>
              <w:pStyle w:val="10"/>
              <w:spacing w:before="1"/>
              <w:ind w:left="4"/>
              <w:jc w:val="center"/>
              <w:rPr>
                <w:sz w:val="10"/>
              </w:rPr>
            </w:pPr>
            <w:r>
              <w:rPr>
                <w:spacing w:val="-10"/>
                <w:sz w:val="10"/>
              </w:rPr>
              <w:t>C</w:t>
            </w:r>
          </w:p>
        </w:tc>
      </w:tr>
      <w:tr w14:paraId="0A728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60DD7F02">
            <w:pPr>
              <w:pStyle w:val="10"/>
              <w:rPr>
                <w:rFonts w:ascii="Times New Roman"/>
                <w:b/>
                <w:sz w:val="10"/>
              </w:rPr>
            </w:pPr>
          </w:p>
          <w:p w14:paraId="42E43764">
            <w:pPr>
              <w:pStyle w:val="10"/>
              <w:rPr>
                <w:rFonts w:ascii="Times New Roman"/>
                <w:b/>
                <w:sz w:val="10"/>
              </w:rPr>
            </w:pPr>
          </w:p>
          <w:p w14:paraId="638F9E85">
            <w:pPr>
              <w:pStyle w:val="10"/>
              <w:spacing w:before="47"/>
              <w:rPr>
                <w:rFonts w:ascii="Times New Roman"/>
                <w:b/>
                <w:sz w:val="10"/>
              </w:rPr>
            </w:pPr>
          </w:p>
          <w:p w14:paraId="1083C896">
            <w:pPr>
              <w:pStyle w:val="10"/>
              <w:ind w:left="11" w:right="4"/>
              <w:jc w:val="center"/>
              <w:rPr>
                <w:sz w:val="10"/>
              </w:rPr>
            </w:pPr>
            <w:r>
              <w:rPr>
                <w:spacing w:val="-4"/>
                <w:sz w:val="10"/>
              </w:rPr>
              <w:t>13.6</w:t>
            </w:r>
          </w:p>
        </w:tc>
        <w:tc>
          <w:tcPr>
            <w:tcW w:w="740" w:type="dxa"/>
          </w:tcPr>
          <w:p w14:paraId="2F21EDF6">
            <w:pPr>
              <w:pStyle w:val="10"/>
              <w:rPr>
                <w:rFonts w:ascii="Times New Roman"/>
                <w:b/>
                <w:sz w:val="10"/>
              </w:rPr>
            </w:pPr>
          </w:p>
          <w:p w14:paraId="14C07EAF">
            <w:pPr>
              <w:pStyle w:val="10"/>
              <w:spacing w:before="104"/>
              <w:rPr>
                <w:rFonts w:ascii="Times New Roman"/>
                <w:b/>
                <w:sz w:val="10"/>
              </w:rPr>
            </w:pPr>
          </w:p>
          <w:p w14:paraId="6E1BD9EA">
            <w:pPr>
              <w:pStyle w:val="10"/>
              <w:spacing w:before="1"/>
              <w:ind w:left="337" w:right="63" w:hanging="262"/>
              <w:rPr>
                <w:sz w:val="10"/>
              </w:rPr>
            </w:pPr>
            <w:r>
              <w:rPr>
                <w:sz w:val="10"/>
              </w:rPr>
              <w:t>13.175.0010-</w:t>
            </w:r>
            <w:r>
              <w:rPr>
                <w:spacing w:val="-10"/>
                <w:sz w:val="10"/>
              </w:rPr>
              <w:t>A</w:t>
            </w:r>
          </w:p>
        </w:tc>
        <w:tc>
          <w:tcPr>
            <w:tcW w:w="2694" w:type="dxa"/>
          </w:tcPr>
          <w:p w14:paraId="35BD46DF">
            <w:pPr>
              <w:pStyle w:val="10"/>
              <w:spacing w:before="51"/>
              <w:ind w:left="70" w:right="139"/>
              <w:rPr>
                <w:sz w:val="10"/>
              </w:rPr>
            </w:pPr>
            <w:r>
              <w:rPr>
                <w:sz w:val="10"/>
              </w:rPr>
              <w:t>FORRO DE PVC EM REGUAS DE 200MM DE</w:t>
            </w:r>
            <w:r>
              <w:rPr>
                <w:spacing w:val="40"/>
                <w:sz w:val="10"/>
              </w:rPr>
              <w:t xml:space="preserve"> </w:t>
            </w:r>
            <w:r>
              <w:rPr>
                <w:sz w:val="10"/>
              </w:rPr>
              <w:t>LARGURA,</w:t>
            </w:r>
            <w:r>
              <w:rPr>
                <w:spacing w:val="10"/>
                <w:sz w:val="10"/>
              </w:rPr>
              <w:t xml:space="preserve"> </w:t>
            </w:r>
            <w:r>
              <w:rPr>
                <w:sz w:val="10"/>
              </w:rPr>
              <w:t>ESPESSURA</w:t>
            </w:r>
            <w:r>
              <w:rPr>
                <w:spacing w:val="-6"/>
                <w:sz w:val="10"/>
              </w:rPr>
              <w:t xml:space="preserve"> </w:t>
            </w:r>
            <w:r>
              <w:rPr>
                <w:sz w:val="10"/>
              </w:rPr>
              <w:t>IGUALOU</w:t>
            </w:r>
            <w:r>
              <w:rPr>
                <w:spacing w:val="-7"/>
                <w:sz w:val="10"/>
              </w:rPr>
              <w:t xml:space="preserve"> </w:t>
            </w:r>
            <w:r>
              <w:rPr>
                <w:sz w:val="10"/>
              </w:rPr>
              <w:t>SUPERIOR</w:t>
            </w:r>
            <w:r>
              <w:rPr>
                <w:spacing w:val="-7"/>
                <w:sz w:val="10"/>
              </w:rPr>
              <w:t xml:space="preserve"> </w:t>
            </w:r>
            <w:r>
              <w:rPr>
                <w:sz w:val="10"/>
              </w:rPr>
              <w:t>A</w:t>
            </w:r>
            <w:r>
              <w:rPr>
                <w:spacing w:val="40"/>
                <w:sz w:val="10"/>
              </w:rPr>
              <w:t xml:space="preserve"> </w:t>
            </w:r>
            <w:r>
              <w:rPr>
                <w:sz w:val="10"/>
              </w:rPr>
              <w:t>8MM,</w:t>
            </w:r>
            <w:r>
              <w:rPr>
                <w:spacing w:val="40"/>
                <w:sz w:val="10"/>
              </w:rPr>
              <w:t xml:space="preserve"> </w:t>
            </w:r>
            <w:r>
              <w:rPr>
                <w:sz w:val="10"/>
              </w:rPr>
              <w:t>ENCAIXADOS ENTRE SI,</w:t>
            </w:r>
            <w:r>
              <w:rPr>
                <w:spacing w:val="40"/>
                <w:sz w:val="10"/>
              </w:rPr>
              <w:t xml:space="preserve"> </w:t>
            </w:r>
            <w:r>
              <w:rPr>
                <w:sz w:val="10"/>
              </w:rPr>
              <w:t>INCLUSIVE</w:t>
            </w:r>
            <w:r>
              <w:rPr>
                <w:spacing w:val="40"/>
                <w:sz w:val="10"/>
              </w:rPr>
              <w:t xml:space="preserve"> </w:t>
            </w:r>
            <w:r>
              <w:rPr>
                <w:sz w:val="10"/>
              </w:rPr>
              <w:t>RODAFORRODE PVC PARA ACABAMENTO,</w:t>
            </w:r>
            <w:r>
              <w:rPr>
                <w:spacing w:val="40"/>
                <w:sz w:val="10"/>
              </w:rPr>
              <w:t xml:space="preserve"> </w:t>
            </w:r>
            <w:r>
              <w:rPr>
                <w:sz w:val="10"/>
              </w:rPr>
              <w:t>ESTRUTURA EM METALON (20X20)MM E</w:t>
            </w:r>
            <w:r>
              <w:rPr>
                <w:spacing w:val="40"/>
                <w:sz w:val="10"/>
              </w:rPr>
              <w:t xml:space="preserve"> </w:t>
            </w:r>
            <w:r>
              <w:rPr>
                <w:sz w:val="10"/>
              </w:rPr>
              <w:t>PARAFUSOS DE FIXACAO. FORNECIMENTO E</w:t>
            </w:r>
            <w:r>
              <w:rPr>
                <w:spacing w:val="40"/>
                <w:sz w:val="10"/>
              </w:rPr>
              <w:t xml:space="preserve"> </w:t>
            </w:r>
            <w:r>
              <w:rPr>
                <w:spacing w:val="-2"/>
                <w:sz w:val="10"/>
              </w:rPr>
              <w:t>COLOCACAO</w:t>
            </w:r>
          </w:p>
        </w:tc>
        <w:tc>
          <w:tcPr>
            <w:tcW w:w="697" w:type="dxa"/>
          </w:tcPr>
          <w:p w14:paraId="65596CDA">
            <w:pPr>
              <w:pStyle w:val="10"/>
              <w:rPr>
                <w:rFonts w:ascii="Times New Roman"/>
                <w:b/>
                <w:sz w:val="10"/>
              </w:rPr>
            </w:pPr>
          </w:p>
          <w:p w14:paraId="6DD5F02D">
            <w:pPr>
              <w:pStyle w:val="10"/>
              <w:rPr>
                <w:rFonts w:ascii="Times New Roman"/>
                <w:b/>
                <w:sz w:val="10"/>
              </w:rPr>
            </w:pPr>
          </w:p>
          <w:p w14:paraId="3D03A7B6">
            <w:pPr>
              <w:pStyle w:val="10"/>
              <w:spacing w:before="47"/>
              <w:rPr>
                <w:rFonts w:ascii="Times New Roman"/>
                <w:b/>
                <w:sz w:val="10"/>
              </w:rPr>
            </w:pPr>
          </w:p>
          <w:p w14:paraId="1FB54648">
            <w:pPr>
              <w:pStyle w:val="10"/>
              <w:ind w:left="7" w:right="2"/>
              <w:jc w:val="center"/>
              <w:rPr>
                <w:sz w:val="10"/>
              </w:rPr>
            </w:pPr>
            <w:r>
              <w:rPr>
                <w:spacing w:val="-5"/>
                <w:sz w:val="10"/>
              </w:rPr>
              <w:t>M2</w:t>
            </w:r>
          </w:p>
        </w:tc>
        <w:tc>
          <w:tcPr>
            <w:tcW w:w="862" w:type="dxa"/>
          </w:tcPr>
          <w:p w14:paraId="0912E8EF">
            <w:pPr>
              <w:pStyle w:val="10"/>
              <w:rPr>
                <w:rFonts w:ascii="Times New Roman"/>
                <w:b/>
                <w:sz w:val="10"/>
              </w:rPr>
            </w:pPr>
          </w:p>
          <w:p w14:paraId="299CA45F">
            <w:pPr>
              <w:pStyle w:val="10"/>
              <w:rPr>
                <w:rFonts w:ascii="Times New Roman"/>
                <w:b/>
                <w:sz w:val="10"/>
              </w:rPr>
            </w:pPr>
          </w:p>
          <w:p w14:paraId="6A5EF798">
            <w:pPr>
              <w:pStyle w:val="10"/>
              <w:spacing w:before="47"/>
              <w:rPr>
                <w:rFonts w:ascii="Times New Roman"/>
                <w:b/>
                <w:sz w:val="10"/>
              </w:rPr>
            </w:pPr>
          </w:p>
          <w:p w14:paraId="0F3DB854">
            <w:pPr>
              <w:pStyle w:val="10"/>
              <w:ind w:left="9" w:right="2"/>
              <w:jc w:val="center"/>
              <w:rPr>
                <w:sz w:val="10"/>
              </w:rPr>
            </w:pPr>
            <w:r>
              <w:rPr>
                <w:spacing w:val="-2"/>
                <w:sz w:val="10"/>
              </w:rPr>
              <w:t>84,60</w:t>
            </w:r>
          </w:p>
        </w:tc>
        <w:tc>
          <w:tcPr>
            <w:tcW w:w="624" w:type="dxa"/>
          </w:tcPr>
          <w:p w14:paraId="6E808E46">
            <w:pPr>
              <w:pStyle w:val="10"/>
              <w:rPr>
                <w:rFonts w:ascii="Times New Roman"/>
                <w:b/>
                <w:sz w:val="10"/>
              </w:rPr>
            </w:pPr>
          </w:p>
          <w:p w14:paraId="2B8942ED">
            <w:pPr>
              <w:pStyle w:val="10"/>
              <w:rPr>
                <w:rFonts w:ascii="Times New Roman"/>
                <w:b/>
                <w:sz w:val="10"/>
              </w:rPr>
            </w:pPr>
          </w:p>
          <w:p w14:paraId="7F35F7C8">
            <w:pPr>
              <w:pStyle w:val="10"/>
              <w:spacing w:before="47"/>
              <w:rPr>
                <w:rFonts w:ascii="Times New Roman"/>
                <w:b/>
                <w:sz w:val="10"/>
              </w:rPr>
            </w:pPr>
          </w:p>
          <w:p w14:paraId="684ACA59">
            <w:pPr>
              <w:pStyle w:val="10"/>
              <w:ind w:left="9"/>
              <w:jc w:val="center"/>
              <w:rPr>
                <w:sz w:val="10"/>
              </w:rPr>
            </w:pPr>
            <w:r>
              <w:rPr>
                <w:spacing w:val="-2"/>
                <w:sz w:val="10"/>
              </w:rPr>
              <w:t>75,00</w:t>
            </w:r>
          </w:p>
        </w:tc>
        <w:tc>
          <w:tcPr>
            <w:tcW w:w="761" w:type="dxa"/>
          </w:tcPr>
          <w:p w14:paraId="779FFE7B">
            <w:pPr>
              <w:pStyle w:val="10"/>
              <w:rPr>
                <w:rFonts w:ascii="Times New Roman"/>
                <w:b/>
                <w:sz w:val="10"/>
              </w:rPr>
            </w:pPr>
          </w:p>
          <w:p w14:paraId="1E9C8358">
            <w:pPr>
              <w:pStyle w:val="10"/>
              <w:rPr>
                <w:rFonts w:ascii="Times New Roman"/>
                <w:b/>
                <w:sz w:val="10"/>
              </w:rPr>
            </w:pPr>
          </w:p>
          <w:p w14:paraId="5B3C61E8">
            <w:pPr>
              <w:pStyle w:val="10"/>
              <w:spacing w:before="47"/>
              <w:rPr>
                <w:rFonts w:ascii="Times New Roman"/>
                <w:b/>
                <w:sz w:val="10"/>
              </w:rPr>
            </w:pPr>
          </w:p>
          <w:p w14:paraId="6B93E1AA">
            <w:pPr>
              <w:pStyle w:val="10"/>
              <w:ind w:left="14" w:right="8"/>
              <w:jc w:val="center"/>
              <w:rPr>
                <w:sz w:val="10"/>
              </w:rPr>
            </w:pPr>
            <w:r>
              <w:rPr>
                <w:spacing w:val="-2"/>
                <w:sz w:val="10"/>
              </w:rPr>
              <w:t>96,61</w:t>
            </w:r>
          </w:p>
        </w:tc>
        <w:tc>
          <w:tcPr>
            <w:tcW w:w="958" w:type="dxa"/>
          </w:tcPr>
          <w:p w14:paraId="405AF683">
            <w:pPr>
              <w:pStyle w:val="10"/>
              <w:rPr>
                <w:rFonts w:ascii="Times New Roman"/>
                <w:b/>
                <w:sz w:val="10"/>
              </w:rPr>
            </w:pPr>
          </w:p>
          <w:p w14:paraId="5ECB1F9A">
            <w:pPr>
              <w:pStyle w:val="10"/>
              <w:rPr>
                <w:rFonts w:ascii="Times New Roman"/>
                <w:b/>
                <w:sz w:val="10"/>
              </w:rPr>
            </w:pPr>
          </w:p>
          <w:p w14:paraId="5225C51D">
            <w:pPr>
              <w:pStyle w:val="10"/>
              <w:spacing w:before="47"/>
              <w:rPr>
                <w:rFonts w:ascii="Times New Roman"/>
                <w:b/>
                <w:sz w:val="10"/>
              </w:rPr>
            </w:pPr>
          </w:p>
          <w:p w14:paraId="50B7FB79">
            <w:pPr>
              <w:pStyle w:val="10"/>
              <w:ind w:left="31"/>
              <w:jc w:val="center"/>
              <w:rPr>
                <w:sz w:val="10"/>
              </w:rPr>
            </w:pPr>
            <w:r>
              <w:rPr>
                <w:spacing w:val="-2"/>
                <w:sz w:val="10"/>
              </w:rPr>
              <w:t>8.172,99</w:t>
            </w:r>
          </w:p>
        </w:tc>
        <w:tc>
          <w:tcPr>
            <w:tcW w:w="600" w:type="dxa"/>
          </w:tcPr>
          <w:p w14:paraId="7299BCB3">
            <w:pPr>
              <w:pStyle w:val="10"/>
              <w:rPr>
                <w:rFonts w:ascii="Times New Roman"/>
                <w:b/>
                <w:sz w:val="10"/>
              </w:rPr>
            </w:pPr>
          </w:p>
          <w:p w14:paraId="7E6B9F2B">
            <w:pPr>
              <w:pStyle w:val="10"/>
              <w:rPr>
                <w:rFonts w:ascii="Times New Roman"/>
                <w:b/>
                <w:sz w:val="10"/>
              </w:rPr>
            </w:pPr>
          </w:p>
          <w:p w14:paraId="07C2660E">
            <w:pPr>
              <w:pStyle w:val="10"/>
              <w:spacing w:before="47"/>
              <w:rPr>
                <w:rFonts w:ascii="Times New Roman"/>
                <w:b/>
                <w:sz w:val="10"/>
              </w:rPr>
            </w:pPr>
          </w:p>
          <w:p w14:paraId="6CE86222">
            <w:pPr>
              <w:pStyle w:val="10"/>
              <w:ind w:left="7"/>
              <w:jc w:val="center"/>
              <w:rPr>
                <w:sz w:val="10"/>
              </w:rPr>
            </w:pPr>
            <w:r>
              <w:rPr>
                <w:spacing w:val="-2"/>
                <w:sz w:val="10"/>
              </w:rPr>
              <w:t>0,065%</w:t>
            </w:r>
          </w:p>
        </w:tc>
        <w:tc>
          <w:tcPr>
            <w:tcW w:w="797" w:type="dxa"/>
          </w:tcPr>
          <w:p w14:paraId="73D15673">
            <w:pPr>
              <w:pStyle w:val="10"/>
              <w:rPr>
                <w:rFonts w:ascii="Times New Roman"/>
                <w:b/>
                <w:sz w:val="10"/>
              </w:rPr>
            </w:pPr>
          </w:p>
          <w:p w14:paraId="7384D13D">
            <w:pPr>
              <w:pStyle w:val="10"/>
              <w:rPr>
                <w:rFonts w:ascii="Times New Roman"/>
                <w:b/>
                <w:sz w:val="10"/>
              </w:rPr>
            </w:pPr>
          </w:p>
          <w:p w14:paraId="73524066">
            <w:pPr>
              <w:pStyle w:val="10"/>
              <w:spacing w:before="47"/>
              <w:rPr>
                <w:rFonts w:ascii="Times New Roman"/>
                <w:b/>
                <w:sz w:val="10"/>
              </w:rPr>
            </w:pPr>
          </w:p>
          <w:p w14:paraId="7C0BEE66">
            <w:pPr>
              <w:pStyle w:val="10"/>
              <w:ind w:left="6"/>
              <w:jc w:val="center"/>
              <w:rPr>
                <w:sz w:val="10"/>
              </w:rPr>
            </w:pPr>
            <w:r>
              <w:rPr>
                <w:spacing w:val="-2"/>
                <w:sz w:val="10"/>
              </w:rPr>
              <w:t>95,72%</w:t>
            </w:r>
          </w:p>
        </w:tc>
        <w:tc>
          <w:tcPr>
            <w:tcW w:w="965" w:type="dxa"/>
          </w:tcPr>
          <w:p w14:paraId="0B447E7C">
            <w:pPr>
              <w:pStyle w:val="10"/>
              <w:rPr>
                <w:rFonts w:ascii="Times New Roman"/>
                <w:b/>
                <w:sz w:val="10"/>
              </w:rPr>
            </w:pPr>
          </w:p>
          <w:p w14:paraId="31CCD4C3">
            <w:pPr>
              <w:pStyle w:val="10"/>
              <w:rPr>
                <w:rFonts w:ascii="Times New Roman"/>
                <w:b/>
                <w:sz w:val="10"/>
              </w:rPr>
            </w:pPr>
          </w:p>
          <w:p w14:paraId="43948156">
            <w:pPr>
              <w:pStyle w:val="10"/>
              <w:spacing w:before="47"/>
              <w:rPr>
                <w:rFonts w:ascii="Times New Roman"/>
                <w:b/>
                <w:sz w:val="10"/>
              </w:rPr>
            </w:pPr>
          </w:p>
          <w:p w14:paraId="58696296">
            <w:pPr>
              <w:pStyle w:val="10"/>
              <w:ind w:left="4"/>
              <w:jc w:val="center"/>
              <w:rPr>
                <w:sz w:val="10"/>
              </w:rPr>
            </w:pPr>
            <w:r>
              <w:rPr>
                <w:spacing w:val="-10"/>
                <w:sz w:val="10"/>
              </w:rPr>
              <w:t>C</w:t>
            </w:r>
          </w:p>
        </w:tc>
      </w:tr>
      <w:tr w14:paraId="56C730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2E3E0840">
            <w:pPr>
              <w:pStyle w:val="10"/>
              <w:spacing w:before="98"/>
              <w:rPr>
                <w:rFonts w:ascii="Times New Roman"/>
                <w:b/>
                <w:sz w:val="10"/>
              </w:rPr>
            </w:pPr>
          </w:p>
          <w:p w14:paraId="6EA3624F">
            <w:pPr>
              <w:pStyle w:val="10"/>
              <w:ind w:left="11" w:right="4"/>
              <w:jc w:val="center"/>
              <w:rPr>
                <w:sz w:val="10"/>
              </w:rPr>
            </w:pPr>
            <w:r>
              <w:rPr>
                <w:spacing w:val="-4"/>
                <w:sz w:val="10"/>
              </w:rPr>
              <w:t>14.8</w:t>
            </w:r>
          </w:p>
        </w:tc>
        <w:tc>
          <w:tcPr>
            <w:tcW w:w="740" w:type="dxa"/>
          </w:tcPr>
          <w:p w14:paraId="29EE0618">
            <w:pPr>
              <w:pStyle w:val="10"/>
              <w:spacing w:before="40"/>
              <w:rPr>
                <w:rFonts w:ascii="Times New Roman"/>
                <w:b/>
                <w:sz w:val="10"/>
              </w:rPr>
            </w:pPr>
          </w:p>
          <w:p w14:paraId="66BF0FB8">
            <w:pPr>
              <w:pStyle w:val="10"/>
              <w:ind w:left="337" w:right="63" w:hanging="262"/>
              <w:rPr>
                <w:sz w:val="10"/>
              </w:rPr>
            </w:pPr>
            <w:r>
              <w:rPr>
                <w:sz w:val="10"/>
              </w:rPr>
              <w:t>14.003.0076-</w:t>
            </w:r>
            <w:r>
              <w:rPr>
                <w:spacing w:val="-10"/>
                <w:sz w:val="10"/>
              </w:rPr>
              <w:t>A</w:t>
            </w:r>
          </w:p>
        </w:tc>
        <w:tc>
          <w:tcPr>
            <w:tcW w:w="2694" w:type="dxa"/>
          </w:tcPr>
          <w:p w14:paraId="7E03BCE3">
            <w:pPr>
              <w:pStyle w:val="10"/>
              <w:spacing w:before="42" w:line="242" w:lineRule="auto"/>
              <w:ind w:left="70" w:right="71"/>
              <w:rPr>
                <w:sz w:val="10"/>
              </w:rPr>
            </w:pPr>
            <w:r>
              <w:rPr>
                <w:sz w:val="10"/>
              </w:rPr>
              <w:t>JANELA</w:t>
            </w:r>
            <w:r>
              <w:rPr>
                <w:spacing w:val="-7"/>
                <w:sz w:val="10"/>
              </w:rPr>
              <w:t xml:space="preserve"> </w:t>
            </w:r>
            <w:r>
              <w:rPr>
                <w:sz w:val="10"/>
              </w:rPr>
              <w:t>BASCULANTE</w:t>
            </w:r>
            <w:r>
              <w:rPr>
                <w:spacing w:val="-7"/>
                <w:sz w:val="10"/>
              </w:rPr>
              <w:t xml:space="preserve"> </w:t>
            </w:r>
            <w:r>
              <w:rPr>
                <w:sz w:val="10"/>
              </w:rPr>
              <w:t>DE</w:t>
            </w:r>
            <w:r>
              <w:rPr>
                <w:spacing w:val="-6"/>
                <w:sz w:val="10"/>
              </w:rPr>
              <w:t xml:space="preserve"> </w:t>
            </w:r>
            <w:r>
              <w:rPr>
                <w:sz w:val="10"/>
              </w:rPr>
              <w:t>ALUMINIO</w:t>
            </w:r>
            <w:r>
              <w:rPr>
                <w:spacing w:val="-7"/>
                <w:sz w:val="10"/>
              </w:rPr>
              <w:t xml:space="preserve"> </w:t>
            </w:r>
            <w:r>
              <w:rPr>
                <w:sz w:val="10"/>
              </w:rPr>
              <w:t>ANODIZADO</w:t>
            </w:r>
            <w:r>
              <w:rPr>
                <w:spacing w:val="-7"/>
                <w:sz w:val="10"/>
              </w:rPr>
              <w:t xml:space="preserve"> </w:t>
            </w:r>
            <w:r>
              <w:rPr>
                <w:sz w:val="10"/>
              </w:rPr>
              <w:t>AO</w:t>
            </w:r>
            <w:r>
              <w:rPr>
                <w:spacing w:val="40"/>
                <w:sz w:val="10"/>
              </w:rPr>
              <w:t xml:space="preserve"> </w:t>
            </w:r>
            <w:r>
              <w:rPr>
                <w:sz w:val="10"/>
              </w:rPr>
              <w:t>NATURAL,</w:t>
            </w:r>
            <w:r>
              <w:rPr>
                <w:spacing w:val="40"/>
                <w:sz w:val="10"/>
              </w:rPr>
              <w:t xml:space="preserve"> </w:t>
            </w:r>
            <w:r>
              <w:rPr>
                <w:sz w:val="10"/>
              </w:rPr>
              <w:t>COM 2 ORDENS SENDO A INFERIOR</w:t>
            </w:r>
            <w:r>
              <w:rPr>
                <w:spacing w:val="40"/>
                <w:sz w:val="10"/>
              </w:rPr>
              <w:t xml:space="preserve"> </w:t>
            </w:r>
            <w:r>
              <w:rPr>
                <w:sz w:val="10"/>
              </w:rPr>
              <w:t>FIXA,</w:t>
            </w:r>
            <w:r>
              <w:rPr>
                <w:spacing w:val="40"/>
                <w:sz w:val="10"/>
              </w:rPr>
              <w:t xml:space="preserve"> </w:t>
            </w:r>
            <w:r>
              <w:rPr>
                <w:sz w:val="10"/>
              </w:rPr>
              <w:t>EM PERFIS SERIE 28. FORNECIMENTO</w:t>
            </w:r>
            <w:r>
              <w:rPr>
                <w:spacing w:val="40"/>
                <w:sz w:val="10"/>
              </w:rPr>
              <w:t xml:space="preserve"> </w:t>
            </w:r>
            <w:r>
              <w:rPr>
                <w:spacing w:val="-2"/>
                <w:sz w:val="10"/>
              </w:rPr>
              <w:t>ECOLOCACAO</w:t>
            </w:r>
          </w:p>
        </w:tc>
        <w:tc>
          <w:tcPr>
            <w:tcW w:w="697" w:type="dxa"/>
          </w:tcPr>
          <w:p w14:paraId="6328D683">
            <w:pPr>
              <w:pStyle w:val="10"/>
              <w:spacing w:before="98"/>
              <w:rPr>
                <w:rFonts w:ascii="Times New Roman"/>
                <w:b/>
                <w:sz w:val="10"/>
              </w:rPr>
            </w:pPr>
          </w:p>
          <w:p w14:paraId="3A0E7AAB">
            <w:pPr>
              <w:pStyle w:val="10"/>
              <w:ind w:left="7" w:right="2"/>
              <w:jc w:val="center"/>
              <w:rPr>
                <w:sz w:val="10"/>
              </w:rPr>
            </w:pPr>
            <w:r>
              <w:rPr>
                <w:spacing w:val="-5"/>
                <w:sz w:val="10"/>
              </w:rPr>
              <w:t>M2</w:t>
            </w:r>
          </w:p>
        </w:tc>
        <w:tc>
          <w:tcPr>
            <w:tcW w:w="862" w:type="dxa"/>
          </w:tcPr>
          <w:p w14:paraId="4CE8DF61">
            <w:pPr>
              <w:pStyle w:val="10"/>
              <w:spacing w:before="98"/>
              <w:rPr>
                <w:rFonts w:ascii="Times New Roman"/>
                <w:b/>
                <w:sz w:val="10"/>
              </w:rPr>
            </w:pPr>
          </w:p>
          <w:p w14:paraId="3CFE41C1">
            <w:pPr>
              <w:pStyle w:val="10"/>
              <w:ind w:left="9" w:right="2"/>
              <w:jc w:val="center"/>
              <w:rPr>
                <w:sz w:val="10"/>
              </w:rPr>
            </w:pPr>
            <w:r>
              <w:rPr>
                <w:spacing w:val="-2"/>
                <w:sz w:val="10"/>
              </w:rPr>
              <w:t>11,28</w:t>
            </w:r>
          </w:p>
        </w:tc>
        <w:tc>
          <w:tcPr>
            <w:tcW w:w="624" w:type="dxa"/>
          </w:tcPr>
          <w:p w14:paraId="12559424">
            <w:pPr>
              <w:pStyle w:val="10"/>
              <w:spacing w:before="98"/>
              <w:rPr>
                <w:rFonts w:ascii="Times New Roman"/>
                <w:b/>
                <w:sz w:val="10"/>
              </w:rPr>
            </w:pPr>
          </w:p>
          <w:p w14:paraId="5BF3872E">
            <w:pPr>
              <w:pStyle w:val="10"/>
              <w:ind w:left="9" w:right="2"/>
              <w:jc w:val="center"/>
              <w:rPr>
                <w:sz w:val="10"/>
              </w:rPr>
            </w:pPr>
            <w:r>
              <w:rPr>
                <w:spacing w:val="-2"/>
                <w:sz w:val="10"/>
              </w:rPr>
              <w:t>560,83</w:t>
            </w:r>
          </w:p>
        </w:tc>
        <w:tc>
          <w:tcPr>
            <w:tcW w:w="761" w:type="dxa"/>
          </w:tcPr>
          <w:p w14:paraId="65FCBCC1">
            <w:pPr>
              <w:pStyle w:val="10"/>
              <w:spacing w:before="98"/>
              <w:rPr>
                <w:rFonts w:ascii="Times New Roman"/>
                <w:b/>
                <w:sz w:val="10"/>
              </w:rPr>
            </w:pPr>
          </w:p>
          <w:p w14:paraId="18A21604">
            <w:pPr>
              <w:pStyle w:val="10"/>
              <w:ind w:left="14" w:right="10"/>
              <w:jc w:val="center"/>
              <w:rPr>
                <w:sz w:val="10"/>
              </w:rPr>
            </w:pPr>
            <w:r>
              <w:rPr>
                <w:spacing w:val="-2"/>
                <w:sz w:val="10"/>
              </w:rPr>
              <w:t>722,41</w:t>
            </w:r>
          </w:p>
        </w:tc>
        <w:tc>
          <w:tcPr>
            <w:tcW w:w="958" w:type="dxa"/>
          </w:tcPr>
          <w:p w14:paraId="108F476C">
            <w:pPr>
              <w:pStyle w:val="10"/>
              <w:spacing w:before="98"/>
              <w:rPr>
                <w:rFonts w:ascii="Times New Roman"/>
                <w:b/>
                <w:sz w:val="10"/>
              </w:rPr>
            </w:pPr>
          </w:p>
          <w:p w14:paraId="5479317A">
            <w:pPr>
              <w:pStyle w:val="10"/>
              <w:ind w:left="31"/>
              <w:jc w:val="center"/>
              <w:rPr>
                <w:sz w:val="10"/>
              </w:rPr>
            </w:pPr>
            <w:r>
              <w:rPr>
                <w:spacing w:val="-2"/>
                <w:sz w:val="10"/>
              </w:rPr>
              <w:t>8.148,73</w:t>
            </w:r>
          </w:p>
        </w:tc>
        <w:tc>
          <w:tcPr>
            <w:tcW w:w="600" w:type="dxa"/>
          </w:tcPr>
          <w:p w14:paraId="2C849D5E">
            <w:pPr>
              <w:pStyle w:val="10"/>
              <w:spacing w:before="98"/>
              <w:rPr>
                <w:rFonts w:ascii="Times New Roman"/>
                <w:b/>
                <w:sz w:val="10"/>
              </w:rPr>
            </w:pPr>
          </w:p>
          <w:p w14:paraId="30639059">
            <w:pPr>
              <w:pStyle w:val="10"/>
              <w:ind w:left="7"/>
              <w:jc w:val="center"/>
              <w:rPr>
                <w:sz w:val="10"/>
              </w:rPr>
            </w:pPr>
            <w:r>
              <w:rPr>
                <w:spacing w:val="-2"/>
                <w:sz w:val="10"/>
              </w:rPr>
              <w:t>0,065%</w:t>
            </w:r>
          </w:p>
        </w:tc>
        <w:tc>
          <w:tcPr>
            <w:tcW w:w="797" w:type="dxa"/>
          </w:tcPr>
          <w:p w14:paraId="174CA07A">
            <w:pPr>
              <w:pStyle w:val="10"/>
              <w:spacing w:before="98"/>
              <w:rPr>
                <w:rFonts w:ascii="Times New Roman"/>
                <w:b/>
                <w:sz w:val="10"/>
              </w:rPr>
            </w:pPr>
          </w:p>
          <w:p w14:paraId="6D4432C6">
            <w:pPr>
              <w:pStyle w:val="10"/>
              <w:ind w:left="6"/>
              <w:jc w:val="center"/>
              <w:rPr>
                <w:sz w:val="10"/>
              </w:rPr>
            </w:pPr>
            <w:r>
              <w:rPr>
                <w:spacing w:val="-2"/>
                <w:sz w:val="10"/>
              </w:rPr>
              <w:t>95,79%</w:t>
            </w:r>
          </w:p>
        </w:tc>
        <w:tc>
          <w:tcPr>
            <w:tcW w:w="965" w:type="dxa"/>
          </w:tcPr>
          <w:p w14:paraId="60EA3195">
            <w:pPr>
              <w:pStyle w:val="10"/>
              <w:spacing w:before="98"/>
              <w:rPr>
                <w:rFonts w:ascii="Times New Roman"/>
                <w:b/>
                <w:sz w:val="10"/>
              </w:rPr>
            </w:pPr>
          </w:p>
          <w:p w14:paraId="358F245E">
            <w:pPr>
              <w:pStyle w:val="10"/>
              <w:ind w:left="4"/>
              <w:jc w:val="center"/>
              <w:rPr>
                <w:sz w:val="10"/>
              </w:rPr>
            </w:pPr>
            <w:r>
              <w:rPr>
                <w:spacing w:val="-10"/>
                <w:sz w:val="10"/>
              </w:rPr>
              <w:t>C</w:t>
            </w:r>
          </w:p>
        </w:tc>
      </w:tr>
      <w:tr w14:paraId="441E9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1D82F3C7">
            <w:pPr>
              <w:pStyle w:val="10"/>
              <w:spacing w:before="97"/>
              <w:rPr>
                <w:rFonts w:ascii="Times New Roman"/>
                <w:b/>
                <w:sz w:val="10"/>
              </w:rPr>
            </w:pPr>
          </w:p>
          <w:p w14:paraId="23BB9BCB">
            <w:pPr>
              <w:pStyle w:val="10"/>
              <w:ind w:left="11" w:right="4"/>
              <w:jc w:val="center"/>
              <w:rPr>
                <w:sz w:val="10"/>
              </w:rPr>
            </w:pPr>
            <w:r>
              <w:rPr>
                <w:spacing w:val="-4"/>
                <w:sz w:val="10"/>
              </w:rPr>
              <w:t>14.6</w:t>
            </w:r>
          </w:p>
        </w:tc>
        <w:tc>
          <w:tcPr>
            <w:tcW w:w="740" w:type="dxa"/>
          </w:tcPr>
          <w:p w14:paraId="6C9B4CC3">
            <w:pPr>
              <w:pStyle w:val="10"/>
              <w:spacing w:before="39"/>
              <w:rPr>
                <w:rFonts w:ascii="Times New Roman"/>
                <w:b/>
                <w:sz w:val="10"/>
              </w:rPr>
            </w:pPr>
          </w:p>
          <w:p w14:paraId="0B617C15">
            <w:pPr>
              <w:pStyle w:val="10"/>
              <w:spacing w:before="1" w:line="244" w:lineRule="auto"/>
              <w:ind w:left="337" w:right="63" w:hanging="262"/>
              <w:rPr>
                <w:sz w:val="10"/>
              </w:rPr>
            </w:pPr>
            <w:r>
              <w:rPr>
                <w:sz w:val="10"/>
              </w:rPr>
              <w:t>14.002.0220-</w:t>
            </w:r>
            <w:r>
              <w:rPr>
                <w:spacing w:val="-10"/>
                <w:sz w:val="10"/>
              </w:rPr>
              <w:t>A</w:t>
            </w:r>
          </w:p>
        </w:tc>
        <w:tc>
          <w:tcPr>
            <w:tcW w:w="2694" w:type="dxa"/>
          </w:tcPr>
          <w:p w14:paraId="2DBA76BB">
            <w:pPr>
              <w:pStyle w:val="10"/>
              <w:spacing w:before="99"/>
              <w:ind w:left="70" w:right="63"/>
              <w:rPr>
                <w:sz w:val="10"/>
              </w:rPr>
            </w:pPr>
            <w:r>
              <w:rPr>
                <w:sz w:val="10"/>
              </w:rPr>
              <w:t>CORRIMAO DE TUBO DE FERRO GALVANIZADO DE</w:t>
            </w:r>
            <w:r>
              <w:rPr>
                <w:spacing w:val="40"/>
                <w:sz w:val="10"/>
              </w:rPr>
              <w:t xml:space="preserve"> </w:t>
            </w:r>
            <w:r>
              <w:rPr>
                <w:sz w:val="10"/>
              </w:rPr>
              <w:t>1.1/4",</w:t>
            </w:r>
            <w:r>
              <w:rPr>
                <w:spacing w:val="-6"/>
                <w:sz w:val="10"/>
              </w:rPr>
              <w:t xml:space="preserve"> </w:t>
            </w:r>
            <w:r>
              <w:rPr>
                <w:sz w:val="10"/>
              </w:rPr>
              <w:t>PRESO</w:t>
            </w:r>
            <w:r>
              <w:rPr>
                <w:spacing w:val="-6"/>
                <w:sz w:val="10"/>
              </w:rPr>
              <w:t xml:space="preserve"> </w:t>
            </w:r>
            <w:r>
              <w:rPr>
                <w:sz w:val="10"/>
              </w:rPr>
              <w:t>POR</w:t>
            </w:r>
            <w:r>
              <w:rPr>
                <w:spacing w:val="-7"/>
                <w:sz w:val="10"/>
              </w:rPr>
              <w:t xml:space="preserve"> </w:t>
            </w:r>
            <w:r>
              <w:rPr>
                <w:sz w:val="10"/>
              </w:rPr>
              <w:t>CHUMBADORES</w:t>
            </w:r>
            <w:r>
              <w:rPr>
                <w:spacing w:val="-6"/>
                <w:sz w:val="10"/>
              </w:rPr>
              <w:t xml:space="preserve"> </w:t>
            </w:r>
            <w:r>
              <w:rPr>
                <w:sz w:val="10"/>
              </w:rPr>
              <w:t>A</w:t>
            </w:r>
            <w:r>
              <w:rPr>
                <w:spacing w:val="-7"/>
                <w:sz w:val="10"/>
              </w:rPr>
              <w:t xml:space="preserve"> </w:t>
            </w:r>
            <w:r>
              <w:rPr>
                <w:sz w:val="10"/>
              </w:rPr>
              <w:t>CADA</w:t>
            </w:r>
            <w:r>
              <w:rPr>
                <w:spacing w:val="-6"/>
                <w:sz w:val="10"/>
              </w:rPr>
              <w:t xml:space="preserve"> </w:t>
            </w:r>
            <w:r>
              <w:rPr>
                <w:sz w:val="10"/>
              </w:rPr>
              <w:t>METRO.</w:t>
            </w:r>
            <w:r>
              <w:rPr>
                <w:spacing w:val="40"/>
                <w:sz w:val="10"/>
              </w:rPr>
              <w:t xml:space="preserve"> </w:t>
            </w:r>
            <w:r>
              <w:rPr>
                <w:sz w:val="10"/>
              </w:rPr>
              <w:t>FORNECIMENTO E COLOCACAO</w:t>
            </w:r>
          </w:p>
        </w:tc>
        <w:tc>
          <w:tcPr>
            <w:tcW w:w="697" w:type="dxa"/>
          </w:tcPr>
          <w:p w14:paraId="7AA43366">
            <w:pPr>
              <w:pStyle w:val="10"/>
              <w:spacing w:before="97"/>
              <w:rPr>
                <w:rFonts w:ascii="Times New Roman"/>
                <w:b/>
                <w:sz w:val="10"/>
              </w:rPr>
            </w:pPr>
          </w:p>
          <w:p w14:paraId="03366389">
            <w:pPr>
              <w:pStyle w:val="10"/>
              <w:ind w:left="7" w:right="5"/>
              <w:jc w:val="center"/>
              <w:rPr>
                <w:sz w:val="10"/>
              </w:rPr>
            </w:pPr>
            <w:r>
              <w:rPr>
                <w:spacing w:val="-10"/>
                <w:sz w:val="10"/>
              </w:rPr>
              <w:t>M</w:t>
            </w:r>
          </w:p>
        </w:tc>
        <w:tc>
          <w:tcPr>
            <w:tcW w:w="862" w:type="dxa"/>
          </w:tcPr>
          <w:p w14:paraId="1A637C3B">
            <w:pPr>
              <w:pStyle w:val="10"/>
              <w:spacing w:before="97"/>
              <w:rPr>
                <w:rFonts w:ascii="Times New Roman"/>
                <w:b/>
                <w:sz w:val="10"/>
              </w:rPr>
            </w:pPr>
          </w:p>
          <w:p w14:paraId="4A0A3FAB">
            <w:pPr>
              <w:pStyle w:val="10"/>
              <w:ind w:left="9" w:right="2"/>
              <w:jc w:val="center"/>
              <w:rPr>
                <w:sz w:val="10"/>
              </w:rPr>
            </w:pPr>
            <w:r>
              <w:rPr>
                <w:spacing w:val="-2"/>
                <w:sz w:val="10"/>
              </w:rPr>
              <w:t>42,30</w:t>
            </w:r>
          </w:p>
        </w:tc>
        <w:tc>
          <w:tcPr>
            <w:tcW w:w="624" w:type="dxa"/>
          </w:tcPr>
          <w:p w14:paraId="73736B04">
            <w:pPr>
              <w:pStyle w:val="10"/>
              <w:spacing w:before="97"/>
              <w:rPr>
                <w:rFonts w:ascii="Times New Roman"/>
                <w:b/>
                <w:sz w:val="10"/>
              </w:rPr>
            </w:pPr>
          </w:p>
          <w:p w14:paraId="5BCEFF36">
            <w:pPr>
              <w:pStyle w:val="10"/>
              <w:ind w:left="9" w:right="2"/>
              <w:jc w:val="center"/>
              <w:rPr>
                <w:sz w:val="10"/>
              </w:rPr>
            </w:pPr>
            <w:r>
              <w:rPr>
                <w:spacing w:val="-2"/>
                <w:sz w:val="10"/>
              </w:rPr>
              <w:t>148,95</w:t>
            </w:r>
          </w:p>
        </w:tc>
        <w:tc>
          <w:tcPr>
            <w:tcW w:w="761" w:type="dxa"/>
          </w:tcPr>
          <w:p w14:paraId="78F50103">
            <w:pPr>
              <w:pStyle w:val="10"/>
              <w:spacing w:before="97"/>
              <w:rPr>
                <w:rFonts w:ascii="Times New Roman"/>
                <w:b/>
                <w:sz w:val="10"/>
              </w:rPr>
            </w:pPr>
          </w:p>
          <w:p w14:paraId="59E54471">
            <w:pPr>
              <w:pStyle w:val="10"/>
              <w:ind w:left="14" w:right="10"/>
              <w:jc w:val="center"/>
              <w:rPr>
                <w:sz w:val="10"/>
              </w:rPr>
            </w:pPr>
            <w:r>
              <w:rPr>
                <w:spacing w:val="-2"/>
                <w:sz w:val="10"/>
              </w:rPr>
              <w:t>191,86</w:t>
            </w:r>
          </w:p>
        </w:tc>
        <w:tc>
          <w:tcPr>
            <w:tcW w:w="958" w:type="dxa"/>
          </w:tcPr>
          <w:p w14:paraId="1848BCB0">
            <w:pPr>
              <w:pStyle w:val="10"/>
              <w:spacing w:before="97"/>
              <w:rPr>
                <w:rFonts w:ascii="Times New Roman"/>
                <w:b/>
                <w:sz w:val="10"/>
              </w:rPr>
            </w:pPr>
          </w:p>
          <w:p w14:paraId="0F0BB9FF">
            <w:pPr>
              <w:pStyle w:val="10"/>
              <w:ind w:left="31"/>
              <w:jc w:val="center"/>
              <w:rPr>
                <w:sz w:val="10"/>
              </w:rPr>
            </w:pPr>
            <w:r>
              <w:rPr>
                <w:spacing w:val="-2"/>
                <w:sz w:val="10"/>
              </w:rPr>
              <w:t>8.115,78</w:t>
            </w:r>
          </w:p>
        </w:tc>
        <w:tc>
          <w:tcPr>
            <w:tcW w:w="600" w:type="dxa"/>
          </w:tcPr>
          <w:p w14:paraId="267EBEA3">
            <w:pPr>
              <w:pStyle w:val="10"/>
              <w:spacing w:before="97"/>
              <w:rPr>
                <w:rFonts w:ascii="Times New Roman"/>
                <w:b/>
                <w:sz w:val="10"/>
              </w:rPr>
            </w:pPr>
          </w:p>
          <w:p w14:paraId="118E5C0F">
            <w:pPr>
              <w:pStyle w:val="10"/>
              <w:ind w:left="7"/>
              <w:jc w:val="center"/>
              <w:rPr>
                <w:sz w:val="10"/>
              </w:rPr>
            </w:pPr>
            <w:r>
              <w:rPr>
                <w:spacing w:val="-2"/>
                <w:sz w:val="10"/>
              </w:rPr>
              <w:t>0,065%</w:t>
            </w:r>
          </w:p>
        </w:tc>
        <w:tc>
          <w:tcPr>
            <w:tcW w:w="797" w:type="dxa"/>
          </w:tcPr>
          <w:p w14:paraId="38C3C8FB">
            <w:pPr>
              <w:pStyle w:val="10"/>
              <w:spacing w:before="97"/>
              <w:rPr>
                <w:rFonts w:ascii="Times New Roman"/>
                <w:b/>
                <w:sz w:val="10"/>
              </w:rPr>
            </w:pPr>
          </w:p>
          <w:p w14:paraId="57FF434A">
            <w:pPr>
              <w:pStyle w:val="10"/>
              <w:ind w:left="6"/>
              <w:jc w:val="center"/>
              <w:rPr>
                <w:sz w:val="10"/>
              </w:rPr>
            </w:pPr>
            <w:r>
              <w:rPr>
                <w:spacing w:val="-2"/>
                <w:sz w:val="10"/>
              </w:rPr>
              <w:t>95,85%</w:t>
            </w:r>
          </w:p>
        </w:tc>
        <w:tc>
          <w:tcPr>
            <w:tcW w:w="965" w:type="dxa"/>
          </w:tcPr>
          <w:p w14:paraId="3F6C8C66">
            <w:pPr>
              <w:pStyle w:val="10"/>
              <w:spacing w:before="97"/>
              <w:rPr>
                <w:rFonts w:ascii="Times New Roman"/>
                <w:b/>
                <w:sz w:val="10"/>
              </w:rPr>
            </w:pPr>
          </w:p>
          <w:p w14:paraId="37EF458C">
            <w:pPr>
              <w:pStyle w:val="10"/>
              <w:ind w:left="4"/>
              <w:jc w:val="center"/>
              <w:rPr>
                <w:sz w:val="10"/>
              </w:rPr>
            </w:pPr>
            <w:r>
              <w:rPr>
                <w:spacing w:val="-10"/>
                <w:sz w:val="10"/>
              </w:rPr>
              <w:t>C</w:t>
            </w:r>
          </w:p>
        </w:tc>
      </w:tr>
      <w:tr w14:paraId="5073E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34EC0EC4">
            <w:pPr>
              <w:pStyle w:val="10"/>
              <w:rPr>
                <w:rFonts w:ascii="Times New Roman"/>
                <w:b/>
                <w:sz w:val="10"/>
              </w:rPr>
            </w:pPr>
          </w:p>
          <w:p w14:paraId="75CDB65C">
            <w:pPr>
              <w:pStyle w:val="10"/>
              <w:rPr>
                <w:rFonts w:ascii="Times New Roman"/>
                <w:b/>
                <w:sz w:val="10"/>
              </w:rPr>
            </w:pPr>
          </w:p>
          <w:p w14:paraId="568EC338">
            <w:pPr>
              <w:pStyle w:val="10"/>
              <w:rPr>
                <w:rFonts w:ascii="Times New Roman"/>
                <w:b/>
                <w:sz w:val="10"/>
              </w:rPr>
            </w:pPr>
          </w:p>
          <w:p w14:paraId="47399159">
            <w:pPr>
              <w:pStyle w:val="10"/>
              <w:spacing w:before="112"/>
              <w:rPr>
                <w:rFonts w:ascii="Times New Roman"/>
                <w:b/>
                <w:sz w:val="10"/>
              </w:rPr>
            </w:pPr>
          </w:p>
          <w:p w14:paraId="14E422BA">
            <w:pPr>
              <w:pStyle w:val="10"/>
              <w:ind w:left="11" w:right="1"/>
              <w:jc w:val="center"/>
              <w:rPr>
                <w:sz w:val="10"/>
              </w:rPr>
            </w:pPr>
            <w:r>
              <w:rPr>
                <w:spacing w:val="-2"/>
                <w:sz w:val="10"/>
              </w:rPr>
              <w:t>15.32</w:t>
            </w:r>
          </w:p>
        </w:tc>
        <w:tc>
          <w:tcPr>
            <w:tcW w:w="740" w:type="dxa"/>
          </w:tcPr>
          <w:p w14:paraId="71490CFF">
            <w:pPr>
              <w:pStyle w:val="10"/>
              <w:rPr>
                <w:rFonts w:ascii="Times New Roman"/>
                <w:b/>
                <w:sz w:val="10"/>
              </w:rPr>
            </w:pPr>
          </w:p>
          <w:p w14:paraId="43460A27">
            <w:pPr>
              <w:pStyle w:val="10"/>
              <w:rPr>
                <w:rFonts w:ascii="Times New Roman"/>
                <w:b/>
                <w:sz w:val="10"/>
              </w:rPr>
            </w:pPr>
          </w:p>
          <w:p w14:paraId="02A7B5DE">
            <w:pPr>
              <w:pStyle w:val="10"/>
              <w:rPr>
                <w:rFonts w:ascii="Times New Roman"/>
                <w:b/>
                <w:sz w:val="10"/>
              </w:rPr>
            </w:pPr>
          </w:p>
          <w:p w14:paraId="046CC381">
            <w:pPr>
              <w:pStyle w:val="10"/>
              <w:spacing w:before="57"/>
              <w:rPr>
                <w:rFonts w:ascii="Times New Roman"/>
                <w:b/>
                <w:sz w:val="10"/>
              </w:rPr>
            </w:pPr>
          </w:p>
          <w:p w14:paraId="0E5AD0F5">
            <w:pPr>
              <w:pStyle w:val="10"/>
              <w:ind w:left="337" w:right="63" w:hanging="262"/>
              <w:rPr>
                <w:sz w:val="10"/>
              </w:rPr>
            </w:pPr>
            <w:r>
              <w:rPr>
                <w:sz w:val="10"/>
              </w:rPr>
              <w:t>15.005.0253-</w:t>
            </w:r>
            <w:r>
              <w:rPr>
                <w:spacing w:val="-10"/>
                <w:sz w:val="10"/>
              </w:rPr>
              <w:t>A</w:t>
            </w:r>
          </w:p>
        </w:tc>
        <w:tc>
          <w:tcPr>
            <w:tcW w:w="2694" w:type="dxa"/>
          </w:tcPr>
          <w:p w14:paraId="2DFA1DD6">
            <w:pPr>
              <w:pStyle w:val="10"/>
              <w:spacing w:before="6"/>
              <w:rPr>
                <w:rFonts w:ascii="Times New Roman"/>
                <w:b/>
                <w:sz w:val="10"/>
              </w:rPr>
            </w:pPr>
          </w:p>
          <w:p w14:paraId="79BDA9F5">
            <w:pPr>
              <w:pStyle w:val="10"/>
              <w:ind w:left="70" w:right="101"/>
              <w:rPr>
                <w:sz w:val="10"/>
              </w:rPr>
            </w:pPr>
            <w:r>
              <w:rPr>
                <w:sz w:val="10"/>
              </w:rPr>
              <w:t>DUTO PARA CONDICIONAMENTO DE AR,</w:t>
            </w:r>
            <w:r>
              <w:rPr>
                <w:spacing w:val="40"/>
                <w:sz w:val="10"/>
              </w:rPr>
              <w:t xml:space="preserve"> </w:t>
            </w:r>
            <w:r>
              <w:rPr>
                <w:sz w:val="10"/>
              </w:rPr>
              <w:t>CHAVETADO EM CHAPA DE ACO GALVANIZADO,</w:t>
            </w:r>
            <w:r>
              <w:rPr>
                <w:spacing w:val="40"/>
                <w:sz w:val="10"/>
              </w:rPr>
              <w:t xml:space="preserve"> </w:t>
            </w:r>
            <w:r>
              <w:rPr>
                <w:sz w:val="10"/>
              </w:rPr>
              <w:t>NAS DIVERSAS BITOLAS,</w:t>
            </w:r>
            <w:r>
              <w:rPr>
                <w:spacing w:val="40"/>
                <w:sz w:val="10"/>
              </w:rPr>
              <w:t xml:space="preserve"> </w:t>
            </w:r>
            <w:r>
              <w:rPr>
                <w:sz w:val="10"/>
              </w:rPr>
              <w:t>CONFORME ABNT NBR</w:t>
            </w:r>
            <w:r>
              <w:rPr>
                <w:spacing w:val="40"/>
                <w:sz w:val="10"/>
              </w:rPr>
              <w:t xml:space="preserve"> </w:t>
            </w:r>
            <w:r>
              <w:rPr>
                <w:sz w:val="10"/>
              </w:rPr>
              <w:t>16401,</w:t>
            </w:r>
            <w:r>
              <w:rPr>
                <w:spacing w:val="40"/>
                <w:sz w:val="10"/>
              </w:rPr>
              <w:t xml:space="preserve"> </w:t>
            </w:r>
            <w:r>
              <w:rPr>
                <w:sz w:val="10"/>
              </w:rPr>
              <w:t>ISOLADO COM MANTA DE LA DE VIDRO,</w:t>
            </w:r>
            <w:r>
              <w:rPr>
                <w:spacing w:val="40"/>
                <w:sz w:val="10"/>
              </w:rPr>
              <w:t xml:space="preserve"> </w:t>
            </w:r>
            <w:r>
              <w:rPr>
                <w:sz w:val="10"/>
              </w:rPr>
              <w:t>REVESTIDA</w:t>
            </w:r>
            <w:r>
              <w:rPr>
                <w:spacing w:val="-5"/>
                <w:sz w:val="10"/>
              </w:rPr>
              <w:t xml:space="preserve"> </w:t>
            </w:r>
            <w:r>
              <w:rPr>
                <w:sz w:val="10"/>
              </w:rPr>
              <w:t>COM</w:t>
            </w:r>
            <w:r>
              <w:rPr>
                <w:spacing w:val="-5"/>
                <w:sz w:val="10"/>
              </w:rPr>
              <w:t xml:space="preserve"> </w:t>
            </w:r>
            <w:r>
              <w:rPr>
                <w:sz w:val="10"/>
              </w:rPr>
              <w:t>FOLHA</w:t>
            </w:r>
            <w:r>
              <w:rPr>
                <w:spacing w:val="-5"/>
                <w:sz w:val="10"/>
              </w:rPr>
              <w:t xml:space="preserve"> </w:t>
            </w:r>
            <w:r>
              <w:rPr>
                <w:sz w:val="10"/>
              </w:rPr>
              <w:t>DE</w:t>
            </w:r>
            <w:r>
              <w:rPr>
                <w:spacing w:val="-5"/>
                <w:sz w:val="10"/>
              </w:rPr>
              <w:t xml:space="preserve"> </w:t>
            </w:r>
            <w:r>
              <w:rPr>
                <w:sz w:val="10"/>
              </w:rPr>
              <w:t>ALUMINIO,</w:t>
            </w:r>
            <w:r>
              <w:rPr>
                <w:spacing w:val="19"/>
                <w:sz w:val="10"/>
              </w:rPr>
              <w:t xml:space="preserve"> </w:t>
            </w:r>
            <w:r>
              <w:rPr>
                <w:sz w:val="10"/>
              </w:rPr>
              <w:t>INCLUINDO</w:t>
            </w:r>
            <w:r>
              <w:rPr>
                <w:spacing w:val="40"/>
                <w:sz w:val="10"/>
              </w:rPr>
              <w:t xml:space="preserve"> </w:t>
            </w:r>
            <w:r>
              <w:rPr>
                <w:sz w:val="10"/>
              </w:rPr>
              <w:t>CINTAS,</w:t>
            </w:r>
            <w:r>
              <w:rPr>
                <w:spacing w:val="40"/>
                <w:sz w:val="10"/>
              </w:rPr>
              <w:t xml:space="preserve"> </w:t>
            </w:r>
            <w:r>
              <w:rPr>
                <w:sz w:val="10"/>
              </w:rPr>
              <w:t>FITAS,</w:t>
            </w:r>
            <w:r>
              <w:rPr>
                <w:spacing w:val="40"/>
                <w:sz w:val="10"/>
              </w:rPr>
              <w:t xml:space="preserve"> </w:t>
            </w:r>
            <w:r>
              <w:rPr>
                <w:sz w:val="10"/>
              </w:rPr>
              <w:t>SUPORTES PINTADOS,</w:t>
            </w:r>
            <w:r>
              <w:rPr>
                <w:spacing w:val="40"/>
                <w:sz w:val="10"/>
              </w:rPr>
              <w:t xml:space="preserve"> </w:t>
            </w:r>
            <w:r>
              <w:rPr>
                <w:sz w:val="10"/>
              </w:rPr>
              <w:t>DIFUSORES</w:t>
            </w:r>
            <w:r>
              <w:rPr>
                <w:spacing w:val="-7"/>
                <w:sz w:val="10"/>
              </w:rPr>
              <w:t xml:space="preserve"> </w:t>
            </w:r>
            <w:r>
              <w:rPr>
                <w:sz w:val="10"/>
              </w:rPr>
              <w:t>E</w:t>
            </w:r>
            <w:r>
              <w:rPr>
                <w:spacing w:val="-7"/>
                <w:sz w:val="10"/>
              </w:rPr>
              <w:t xml:space="preserve"> </w:t>
            </w:r>
            <w:r>
              <w:rPr>
                <w:sz w:val="10"/>
              </w:rPr>
              <w:t>GRELHASEM</w:t>
            </w:r>
            <w:r>
              <w:rPr>
                <w:spacing w:val="-6"/>
                <w:sz w:val="10"/>
              </w:rPr>
              <w:t xml:space="preserve"> </w:t>
            </w:r>
            <w:r>
              <w:rPr>
                <w:sz w:val="10"/>
              </w:rPr>
              <w:t>ALUMINIO</w:t>
            </w:r>
            <w:r>
              <w:rPr>
                <w:spacing w:val="-7"/>
                <w:sz w:val="10"/>
              </w:rPr>
              <w:t xml:space="preserve"> </w:t>
            </w:r>
            <w:r>
              <w:rPr>
                <w:sz w:val="10"/>
              </w:rPr>
              <w:t>EXTRUDADO</w:t>
            </w:r>
            <w:r>
              <w:rPr>
                <w:spacing w:val="40"/>
                <w:sz w:val="10"/>
              </w:rPr>
              <w:t xml:space="preserve"> </w:t>
            </w:r>
            <w:r>
              <w:rPr>
                <w:sz w:val="10"/>
              </w:rPr>
              <w:t>E</w:t>
            </w:r>
            <w:r>
              <w:rPr>
                <w:spacing w:val="-7"/>
                <w:sz w:val="10"/>
              </w:rPr>
              <w:t xml:space="preserve"> </w:t>
            </w:r>
            <w:r>
              <w:rPr>
                <w:sz w:val="10"/>
              </w:rPr>
              <w:t>DEMAIS</w:t>
            </w:r>
            <w:r>
              <w:rPr>
                <w:spacing w:val="-7"/>
                <w:sz w:val="10"/>
              </w:rPr>
              <w:t xml:space="preserve"> </w:t>
            </w:r>
            <w:r>
              <w:rPr>
                <w:sz w:val="10"/>
              </w:rPr>
              <w:t>ITENS</w:t>
            </w:r>
            <w:r>
              <w:rPr>
                <w:spacing w:val="-6"/>
                <w:sz w:val="10"/>
              </w:rPr>
              <w:t xml:space="preserve"> </w:t>
            </w:r>
            <w:r>
              <w:rPr>
                <w:sz w:val="10"/>
              </w:rPr>
              <w:t>NECESSARIOS.</w:t>
            </w:r>
            <w:r>
              <w:rPr>
                <w:spacing w:val="-7"/>
                <w:sz w:val="10"/>
              </w:rPr>
              <w:t xml:space="preserve"> </w:t>
            </w:r>
            <w:r>
              <w:rPr>
                <w:sz w:val="10"/>
              </w:rPr>
              <w:t>FORNECIMENTO</w:t>
            </w:r>
            <w:r>
              <w:rPr>
                <w:spacing w:val="-7"/>
                <w:sz w:val="10"/>
              </w:rPr>
              <w:t xml:space="preserve"> </w:t>
            </w:r>
            <w:r>
              <w:rPr>
                <w:sz w:val="10"/>
              </w:rPr>
              <w:t>E</w:t>
            </w:r>
            <w:r>
              <w:rPr>
                <w:spacing w:val="40"/>
                <w:sz w:val="10"/>
              </w:rPr>
              <w:t xml:space="preserve"> </w:t>
            </w:r>
            <w:r>
              <w:rPr>
                <w:spacing w:val="-2"/>
                <w:sz w:val="10"/>
              </w:rPr>
              <w:t>COLOCACAO</w:t>
            </w:r>
          </w:p>
        </w:tc>
        <w:tc>
          <w:tcPr>
            <w:tcW w:w="697" w:type="dxa"/>
          </w:tcPr>
          <w:p w14:paraId="07F6DFB1">
            <w:pPr>
              <w:pStyle w:val="10"/>
              <w:rPr>
                <w:rFonts w:ascii="Times New Roman"/>
                <w:b/>
                <w:sz w:val="10"/>
              </w:rPr>
            </w:pPr>
          </w:p>
          <w:p w14:paraId="4F5565D0">
            <w:pPr>
              <w:pStyle w:val="10"/>
              <w:rPr>
                <w:rFonts w:ascii="Times New Roman"/>
                <w:b/>
                <w:sz w:val="10"/>
              </w:rPr>
            </w:pPr>
          </w:p>
          <w:p w14:paraId="0C1918A2">
            <w:pPr>
              <w:pStyle w:val="10"/>
              <w:rPr>
                <w:rFonts w:ascii="Times New Roman"/>
                <w:b/>
                <w:sz w:val="10"/>
              </w:rPr>
            </w:pPr>
          </w:p>
          <w:p w14:paraId="1A39FCF2">
            <w:pPr>
              <w:pStyle w:val="10"/>
              <w:spacing w:before="112"/>
              <w:rPr>
                <w:rFonts w:ascii="Times New Roman"/>
                <w:b/>
                <w:sz w:val="10"/>
              </w:rPr>
            </w:pPr>
          </w:p>
          <w:p w14:paraId="05986EB1">
            <w:pPr>
              <w:pStyle w:val="10"/>
              <w:ind w:left="7" w:right="1"/>
              <w:jc w:val="center"/>
              <w:rPr>
                <w:sz w:val="10"/>
              </w:rPr>
            </w:pPr>
            <w:r>
              <w:rPr>
                <w:spacing w:val="-5"/>
                <w:sz w:val="10"/>
              </w:rPr>
              <w:t>KG</w:t>
            </w:r>
          </w:p>
        </w:tc>
        <w:tc>
          <w:tcPr>
            <w:tcW w:w="862" w:type="dxa"/>
          </w:tcPr>
          <w:p w14:paraId="447B3497">
            <w:pPr>
              <w:pStyle w:val="10"/>
              <w:rPr>
                <w:rFonts w:ascii="Times New Roman"/>
                <w:b/>
                <w:sz w:val="10"/>
              </w:rPr>
            </w:pPr>
          </w:p>
          <w:p w14:paraId="2F583BD3">
            <w:pPr>
              <w:pStyle w:val="10"/>
              <w:rPr>
                <w:rFonts w:ascii="Times New Roman"/>
                <w:b/>
                <w:sz w:val="10"/>
              </w:rPr>
            </w:pPr>
          </w:p>
          <w:p w14:paraId="5E97930F">
            <w:pPr>
              <w:pStyle w:val="10"/>
              <w:rPr>
                <w:rFonts w:ascii="Times New Roman"/>
                <w:b/>
                <w:sz w:val="10"/>
              </w:rPr>
            </w:pPr>
          </w:p>
          <w:p w14:paraId="5945800E">
            <w:pPr>
              <w:pStyle w:val="10"/>
              <w:spacing w:before="112"/>
              <w:rPr>
                <w:rFonts w:ascii="Times New Roman"/>
                <w:b/>
                <w:sz w:val="10"/>
              </w:rPr>
            </w:pPr>
          </w:p>
          <w:p w14:paraId="1A708179">
            <w:pPr>
              <w:pStyle w:val="10"/>
              <w:ind w:left="9" w:right="2"/>
              <w:jc w:val="center"/>
              <w:rPr>
                <w:sz w:val="10"/>
              </w:rPr>
            </w:pPr>
            <w:r>
              <w:rPr>
                <w:spacing w:val="-2"/>
                <w:sz w:val="10"/>
              </w:rPr>
              <w:t>89,42</w:t>
            </w:r>
          </w:p>
        </w:tc>
        <w:tc>
          <w:tcPr>
            <w:tcW w:w="624" w:type="dxa"/>
          </w:tcPr>
          <w:p w14:paraId="06FB6EC5">
            <w:pPr>
              <w:pStyle w:val="10"/>
              <w:rPr>
                <w:rFonts w:ascii="Times New Roman"/>
                <w:b/>
                <w:sz w:val="10"/>
              </w:rPr>
            </w:pPr>
          </w:p>
          <w:p w14:paraId="5C90F792">
            <w:pPr>
              <w:pStyle w:val="10"/>
              <w:rPr>
                <w:rFonts w:ascii="Times New Roman"/>
                <w:b/>
                <w:sz w:val="10"/>
              </w:rPr>
            </w:pPr>
          </w:p>
          <w:p w14:paraId="6C052324">
            <w:pPr>
              <w:pStyle w:val="10"/>
              <w:rPr>
                <w:rFonts w:ascii="Times New Roman"/>
                <w:b/>
                <w:sz w:val="10"/>
              </w:rPr>
            </w:pPr>
          </w:p>
          <w:p w14:paraId="0B8795C9">
            <w:pPr>
              <w:pStyle w:val="10"/>
              <w:spacing w:before="112"/>
              <w:rPr>
                <w:rFonts w:ascii="Times New Roman"/>
                <w:b/>
                <w:sz w:val="10"/>
              </w:rPr>
            </w:pPr>
          </w:p>
          <w:p w14:paraId="746D53F9">
            <w:pPr>
              <w:pStyle w:val="10"/>
              <w:ind w:left="9"/>
              <w:jc w:val="center"/>
              <w:rPr>
                <w:sz w:val="10"/>
              </w:rPr>
            </w:pPr>
            <w:r>
              <w:rPr>
                <w:spacing w:val="-2"/>
                <w:sz w:val="10"/>
              </w:rPr>
              <w:t>66,09</w:t>
            </w:r>
          </w:p>
        </w:tc>
        <w:tc>
          <w:tcPr>
            <w:tcW w:w="761" w:type="dxa"/>
          </w:tcPr>
          <w:p w14:paraId="50A444B3">
            <w:pPr>
              <w:pStyle w:val="10"/>
              <w:rPr>
                <w:rFonts w:ascii="Times New Roman"/>
                <w:b/>
                <w:sz w:val="10"/>
              </w:rPr>
            </w:pPr>
          </w:p>
          <w:p w14:paraId="1F6FF578">
            <w:pPr>
              <w:pStyle w:val="10"/>
              <w:rPr>
                <w:rFonts w:ascii="Times New Roman"/>
                <w:b/>
                <w:sz w:val="10"/>
              </w:rPr>
            </w:pPr>
          </w:p>
          <w:p w14:paraId="3FB5DA7E">
            <w:pPr>
              <w:pStyle w:val="10"/>
              <w:rPr>
                <w:rFonts w:ascii="Times New Roman"/>
                <w:b/>
                <w:sz w:val="10"/>
              </w:rPr>
            </w:pPr>
          </w:p>
          <w:p w14:paraId="49088B2E">
            <w:pPr>
              <w:pStyle w:val="10"/>
              <w:spacing w:before="112"/>
              <w:rPr>
                <w:rFonts w:ascii="Times New Roman"/>
                <w:b/>
                <w:sz w:val="10"/>
              </w:rPr>
            </w:pPr>
          </w:p>
          <w:p w14:paraId="58915FC1">
            <w:pPr>
              <w:pStyle w:val="10"/>
              <w:ind w:left="14" w:right="8"/>
              <w:jc w:val="center"/>
              <w:rPr>
                <w:sz w:val="10"/>
              </w:rPr>
            </w:pPr>
            <w:r>
              <w:rPr>
                <w:spacing w:val="-2"/>
                <w:sz w:val="10"/>
              </w:rPr>
              <w:t>85,13</w:t>
            </w:r>
          </w:p>
        </w:tc>
        <w:tc>
          <w:tcPr>
            <w:tcW w:w="958" w:type="dxa"/>
          </w:tcPr>
          <w:p w14:paraId="6873A518">
            <w:pPr>
              <w:pStyle w:val="10"/>
              <w:rPr>
                <w:rFonts w:ascii="Times New Roman"/>
                <w:b/>
                <w:sz w:val="10"/>
              </w:rPr>
            </w:pPr>
          </w:p>
          <w:p w14:paraId="30534548">
            <w:pPr>
              <w:pStyle w:val="10"/>
              <w:rPr>
                <w:rFonts w:ascii="Times New Roman"/>
                <w:b/>
                <w:sz w:val="10"/>
              </w:rPr>
            </w:pPr>
          </w:p>
          <w:p w14:paraId="479B8193">
            <w:pPr>
              <w:pStyle w:val="10"/>
              <w:rPr>
                <w:rFonts w:ascii="Times New Roman"/>
                <w:b/>
                <w:sz w:val="10"/>
              </w:rPr>
            </w:pPr>
          </w:p>
          <w:p w14:paraId="4028F621">
            <w:pPr>
              <w:pStyle w:val="10"/>
              <w:spacing w:before="112"/>
              <w:rPr>
                <w:rFonts w:ascii="Times New Roman"/>
                <w:b/>
                <w:sz w:val="10"/>
              </w:rPr>
            </w:pPr>
          </w:p>
          <w:p w14:paraId="402524AA">
            <w:pPr>
              <w:pStyle w:val="10"/>
              <w:ind w:left="31"/>
              <w:jc w:val="center"/>
              <w:rPr>
                <w:sz w:val="10"/>
              </w:rPr>
            </w:pPr>
            <w:r>
              <w:rPr>
                <w:spacing w:val="-2"/>
                <w:sz w:val="10"/>
              </w:rPr>
              <w:t>7.612,37</w:t>
            </w:r>
          </w:p>
        </w:tc>
        <w:tc>
          <w:tcPr>
            <w:tcW w:w="600" w:type="dxa"/>
          </w:tcPr>
          <w:p w14:paraId="20E538F0">
            <w:pPr>
              <w:pStyle w:val="10"/>
              <w:rPr>
                <w:rFonts w:ascii="Times New Roman"/>
                <w:b/>
                <w:sz w:val="10"/>
              </w:rPr>
            </w:pPr>
          </w:p>
          <w:p w14:paraId="20112445">
            <w:pPr>
              <w:pStyle w:val="10"/>
              <w:rPr>
                <w:rFonts w:ascii="Times New Roman"/>
                <w:b/>
                <w:sz w:val="10"/>
              </w:rPr>
            </w:pPr>
          </w:p>
          <w:p w14:paraId="7BEDD2AE">
            <w:pPr>
              <w:pStyle w:val="10"/>
              <w:rPr>
                <w:rFonts w:ascii="Times New Roman"/>
                <w:b/>
                <w:sz w:val="10"/>
              </w:rPr>
            </w:pPr>
          </w:p>
          <w:p w14:paraId="1CBE2159">
            <w:pPr>
              <w:pStyle w:val="10"/>
              <w:spacing w:before="112"/>
              <w:rPr>
                <w:rFonts w:ascii="Times New Roman"/>
                <w:b/>
                <w:sz w:val="10"/>
              </w:rPr>
            </w:pPr>
          </w:p>
          <w:p w14:paraId="1D9FBF33">
            <w:pPr>
              <w:pStyle w:val="10"/>
              <w:ind w:left="7"/>
              <w:jc w:val="center"/>
              <w:rPr>
                <w:sz w:val="10"/>
              </w:rPr>
            </w:pPr>
            <w:r>
              <w:rPr>
                <w:spacing w:val="-2"/>
                <w:sz w:val="10"/>
              </w:rPr>
              <w:t>0,061%</w:t>
            </w:r>
          </w:p>
        </w:tc>
        <w:tc>
          <w:tcPr>
            <w:tcW w:w="797" w:type="dxa"/>
          </w:tcPr>
          <w:p w14:paraId="3495B29E">
            <w:pPr>
              <w:pStyle w:val="10"/>
              <w:rPr>
                <w:rFonts w:ascii="Times New Roman"/>
                <w:b/>
                <w:sz w:val="10"/>
              </w:rPr>
            </w:pPr>
          </w:p>
          <w:p w14:paraId="0FB7BBC5">
            <w:pPr>
              <w:pStyle w:val="10"/>
              <w:rPr>
                <w:rFonts w:ascii="Times New Roman"/>
                <w:b/>
                <w:sz w:val="10"/>
              </w:rPr>
            </w:pPr>
          </w:p>
          <w:p w14:paraId="2104B2A3">
            <w:pPr>
              <w:pStyle w:val="10"/>
              <w:rPr>
                <w:rFonts w:ascii="Times New Roman"/>
                <w:b/>
                <w:sz w:val="10"/>
              </w:rPr>
            </w:pPr>
          </w:p>
          <w:p w14:paraId="28312596">
            <w:pPr>
              <w:pStyle w:val="10"/>
              <w:spacing w:before="112"/>
              <w:rPr>
                <w:rFonts w:ascii="Times New Roman"/>
                <w:b/>
                <w:sz w:val="10"/>
              </w:rPr>
            </w:pPr>
          </w:p>
          <w:p w14:paraId="5047F876">
            <w:pPr>
              <w:pStyle w:val="10"/>
              <w:ind w:left="6"/>
              <w:jc w:val="center"/>
              <w:rPr>
                <w:sz w:val="10"/>
              </w:rPr>
            </w:pPr>
            <w:r>
              <w:rPr>
                <w:spacing w:val="-2"/>
                <w:sz w:val="10"/>
              </w:rPr>
              <w:t>95,91%</w:t>
            </w:r>
          </w:p>
        </w:tc>
        <w:tc>
          <w:tcPr>
            <w:tcW w:w="965" w:type="dxa"/>
          </w:tcPr>
          <w:p w14:paraId="4F8CAE2D">
            <w:pPr>
              <w:pStyle w:val="10"/>
              <w:rPr>
                <w:rFonts w:ascii="Times New Roman"/>
                <w:b/>
                <w:sz w:val="10"/>
              </w:rPr>
            </w:pPr>
          </w:p>
          <w:p w14:paraId="0A490830">
            <w:pPr>
              <w:pStyle w:val="10"/>
              <w:rPr>
                <w:rFonts w:ascii="Times New Roman"/>
                <w:b/>
                <w:sz w:val="10"/>
              </w:rPr>
            </w:pPr>
          </w:p>
          <w:p w14:paraId="3029367B">
            <w:pPr>
              <w:pStyle w:val="10"/>
              <w:rPr>
                <w:rFonts w:ascii="Times New Roman"/>
                <w:b/>
                <w:sz w:val="10"/>
              </w:rPr>
            </w:pPr>
          </w:p>
          <w:p w14:paraId="0CA35535">
            <w:pPr>
              <w:pStyle w:val="10"/>
              <w:spacing w:before="112"/>
              <w:rPr>
                <w:rFonts w:ascii="Times New Roman"/>
                <w:b/>
                <w:sz w:val="10"/>
              </w:rPr>
            </w:pPr>
          </w:p>
          <w:p w14:paraId="1CAB9D62">
            <w:pPr>
              <w:pStyle w:val="10"/>
              <w:ind w:left="4"/>
              <w:jc w:val="center"/>
              <w:rPr>
                <w:sz w:val="10"/>
              </w:rPr>
            </w:pPr>
            <w:r>
              <w:rPr>
                <w:spacing w:val="-10"/>
                <w:sz w:val="10"/>
              </w:rPr>
              <w:t>C</w:t>
            </w:r>
          </w:p>
        </w:tc>
      </w:tr>
      <w:tr w14:paraId="008CF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7889A640">
            <w:pPr>
              <w:pStyle w:val="10"/>
              <w:rPr>
                <w:rFonts w:ascii="Times New Roman"/>
                <w:b/>
                <w:sz w:val="10"/>
              </w:rPr>
            </w:pPr>
          </w:p>
          <w:p w14:paraId="0F59BA73">
            <w:pPr>
              <w:pStyle w:val="10"/>
              <w:spacing w:before="73"/>
              <w:rPr>
                <w:rFonts w:ascii="Times New Roman"/>
                <w:b/>
                <w:sz w:val="10"/>
              </w:rPr>
            </w:pPr>
          </w:p>
          <w:p w14:paraId="5E457B2F">
            <w:pPr>
              <w:pStyle w:val="10"/>
              <w:ind w:left="11" w:right="1"/>
              <w:jc w:val="center"/>
              <w:rPr>
                <w:sz w:val="10"/>
              </w:rPr>
            </w:pPr>
            <w:r>
              <w:rPr>
                <w:spacing w:val="-2"/>
                <w:sz w:val="10"/>
              </w:rPr>
              <w:t>18.30</w:t>
            </w:r>
          </w:p>
        </w:tc>
        <w:tc>
          <w:tcPr>
            <w:tcW w:w="740" w:type="dxa"/>
          </w:tcPr>
          <w:p w14:paraId="5D2545BE">
            <w:pPr>
              <w:pStyle w:val="10"/>
              <w:rPr>
                <w:rFonts w:ascii="Times New Roman"/>
                <w:b/>
                <w:sz w:val="10"/>
              </w:rPr>
            </w:pPr>
          </w:p>
          <w:p w14:paraId="183AC2C7">
            <w:pPr>
              <w:pStyle w:val="10"/>
              <w:spacing w:before="16"/>
              <w:rPr>
                <w:rFonts w:ascii="Times New Roman"/>
                <w:b/>
                <w:sz w:val="10"/>
              </w:rPr>
            </w:pPr>
          </w:p>
          <w:p w14:paraId="6FAF7410">
            <w:pPr>
              <w:pStyle w:val="10"/>
              <w:ind w:left="337" w:right="63" w:hanging="262"/>
              <w:rPr>
                <w:sz w:val="10"/>
              </w:rPr>
            </w:pPr>
            <w:r>
              <w:rPr>
                <w:sz w:val="10"/>
              </w:rPr>
              <w:t>18.016.0040-</w:t>
            </w:r>
            <w:r>
              <w:rPr>
                <w:spacing w:val="-10"/>
                <w:sz w:val="10"/>
              </w:rPr>
              <w:t>A</w:t>
            </w:r>
          </w:p>
        </w:tc>
        <w:tc>
          <w:tcPr>
            <w:tcW w:w="2694" w:type="dxa"/>
          </w:tcPr>
          <w:p w14:paraId="04F88F3A">
            <w:pPr>
              <w:pStyle w:val="10"/>
              <w:spacing w:before="20"/>
              <w:ind w:left="70" w:right="63"/>
              <w:rPr>
                <w:sz w:val="10"/>
              </w:rPr>
            </w:pPr>
            <w:r>
              <w:rPr>
                <w:sz w:val="10"/>
              </w:rPr>
              <w:t>CUBA DE ACO INOXIDAVEL,</w:t>
            </w:r>
            <w:r>
              <w:rPr>
                <w:spacing w:val="40"/>
                <w:sz w:val="10"/>
              </w:rPr>
              <w:t xml:space="preserve"> </w:t>
            </w:r>
            <w:r>
              <w:rPr>
                <w:sz w:val="10"/>
              </w:rPr>
              <w:t>MEDINDO</w:t>
            </w:r>
            <w:r>
              <w:rPr>
                <w:spacing w:val="40"/>
                <w:sz w:val="10"/>
              </w:rPr>
              <w:t xml:space="preserve"> </w:t>
            </w:r>
            <w:r>
              <w:rPr>
                <w:sz w:val="10"/>
              </w:rPr>
              <w:t>APROXIMADAMENTE</w:t>
            </w:r>
            <w:r>
              <w:rPr>
                <w:spacing w:val="-7"/>
                <w:sz w:val="10"/>
              </w:rPr>
              <w:t xml:space="preserve"> </w:t>
            </w:r>
            <w:r>
              <w:rPr>
                <w:sz w:val="10"/>
              </w:rPr>
              <w:t>(500X400X200)MM,</w:t>
            </w:r>
            <w:r>
              <w:rPr>
                <w:spacing w:val="8"/>
                <w:sz w:val="10"/>
              </w:rPr>
              <w:t xml:space="preserve"> </w:t>
            </w:r>
            <w:r>
              <w:rPr>
                <w:sz w:val="10"/>
              </w:rPr>
              <w:t>EM</w:t>
            </w:r>
            <w:r>
              <w:rPr>
                <w:spacing w:val="-7"/>
                <w:sz w:val="10"/>
              </w:rPr>
              <w:t xml:space="preserve"> </w:t>
            </w:r>
            <w:r>
              <w:rPr>
                <w:sz w:val="10"/>
              </w:rPr>
              <w:t>CHAPA</w:t>
            </w:r>
            <w:r>
              <w:rPr>
                <w:spacing w:val="40"/>
                <w:sz w:val="10"/>
              </w:rPr>
              <w:t xml:space="preserve"> </w:t>
            </w:r>
            <w:r>
              <w:rPr>
                <w:sz w:val="10"/>
              </w:rPr>
              <w:t>20.304,</w:t>
            </w:r>
            <w:r>
              <w:rPr>
                <w:spacing w:val="40"/>
                <w:sz w:val="10"/>
              </w:rPr>
              <w:t xml:space="preserve"> </w:t>
            </w:r>
            <w:r>
              <w:rPr>
                <w:sz w:val="10"/>
              </w:rPr>
              <w:t>VALVULA DE ESCOAMENTO TIPO</w:t>
            </w:r>
            <w:r>
              <w:rPr>
                <w:spacing w:val="40"/>
                <w:sz w:val="10"/>
              </w:rPr>
              <w:t xml:space="preserve"> </w:t>
            </w:r>
            <w:r>
              <w:rPr>
                <w:sz w:val="10"/>
              </w:rPr>
              <w:t>AMERICANA 1623,</w:t>
            </w:r>
            <w:r>
              <w:rPr>
                <w:spacing w:val="40"/>
                <w:sz w:val="10"/>
              </w:rPr>
              <w:t xml:space="preserve"> </w:t>
            </w:r>
            <w:r>
              <w:rPr>
                <w:sz w:val="10"/>
              </w:rPr>
              <w:t>SIFAO 1680 1.1/2" X 1.1/2",</w:t>
            </w:r>
            <w:r>
              <w:rPr>
                <w:spacing w:val="40"/>
                <w:sz w:val="10"/>
              </w:rPr>
              <w:t xml:space="preserve"> </w:t>
            </w:r>
            <w:r>
              <w:rPr>
                <w:sz w:val="10"/>
              </w:rPr>
              <w:t>EXCLUSIVE TORNEIRA. FORNECIMENTOE</w:t>
            </w:r>
            <w:r>
              <w:rPr>
                <w:spacing w:val="40"/>
                <w:sz w:val="10"/>
              </w:rPr>
              <w:t xml:space="preserve"> </w:t>
            </w:r>
            <w:r>
              <w:rPr>
                <w:spacing w:val="-2"/>
                <w:sz w:val="10"/>
              </w:rPr>
              <w:t>COLOCACAO</w:t>
            </w:r>
          </w:p>
        </w:tc>
        <w:tc>
          <w:tcPr>
            <w:tcW w:w="697" w:type="dxa"/>
          </w:tcPr>
          <w:p w14:paraId="105E1166">
            <w:pPr>
              <w:pStyle w:val="10"/>
              <w:rPr>
                <w:rFonts w:ascii="Times New Roman"/>
                <w:b/>
                <w:sz w:val="10"/>
              </w:rPr>
            </w:pPr>
          </w:p>
          <w:p w14:paraId="4E5F1715">
            <w:pPr>
              <w:pStyle w:val="10"/>
              <w:spacing w:before="73"/>
              <w:rPr>
                <w:rFonts w:ascii="Times New Roman"/>
                <w:b/>
                <w:sz w:val="10"/>
              </w:rPr>
            </w:pPr>
          </w:p>
          <w:p w14:paraId="1874341F">
            <w:pPr>
              <w:pStyle w:val="10"/>
              <w:ind w:left="7" w:right="3"/>
              <w:jc w:val="center"/>
              <w:rPr>
                <w:sz w:val="10"/>
              </w:rPr>
            </w:pPr>
            <w:r>
              <w:rPr>
                <w:spacing w:val="-5"/>
                <w:sz w:val="10"/>
              </w:rPr>
              <w:t>UN</w:t>
            </w:r>
          </w:p>
        </w:tc>
        <w:tc>
          <w:tcPr>
            <w:tcW w:w="862" w:type="dxa"/>
          </w:tcPr>
          <w:p w14:paraId="3A90DE4E">
            <w:pPr>
              <w:pStyle w:val="10"/>
              <w:rPr>
                <w:rFonts w:ascii="Times New Roman"/>
                <w:b/>
                <w:sz w:val="10"/>
              </w:rPr>
            </w:pPr>
          </w:p>
          <w:p w14:paraId="48334623">
            <w:pPr>
              <w:pStyle w:val="10"/>
              <w:spacing w:before="73"/>
              <w:rPr>
                <w:rFonts w:ascii="Times New Roman"/>
                <w:b/>
                <w:sz w:val="10"/>
              </w:rPr>
            </w:pPr>
          </w:p>
          <w:p w14:paraId="18D8C928">
            <w:pPr>
              <w:pStyle w:val="10"/>
              <w:ind w:left="9" w:right="2"/>
              <w:jc w:val="center"/>
              <w:rPr>
                <w:sz w:val="10"/>
              </w:rPr>
            </w:pPr>
            <w:r>
              <w:rPr>
                <w:spacing w:val="-2"/>
                <w:sz w:val="10"/>
              </w:rPr>
              <w:t>10,00</w:t>
            </w:r>
          </w:p>
        </w:tc>
        <w:tc>
          <w:tcPr>
            <w:tcW w:w="624" w:type="dxa"/>
          </w:tcPr>
          <w:p w14:paraId="302FA1F7">
            <w:pPr>
              <w:pStyle w:val="10"/>
              <w:rPr>
                <w:rFonts w:ascii="Times New Roman"/>
                <w:b/>
                <w:sz w:val="10"/>
              </w:rPr>
            </w:pPr>
          </w:p>
          <w:p w14:paraId="7656429F">
            <w:pPr>
              <w:pStyle w:val="10"/>
              <w:spacing w:before="73"/>
              <w:rPr>
                <w:rFonts w:ascii="Times New Roman"/>
                <w:b/>
                <w:sz w:val="10"/>
              </w:rPr>
            </w:pPr>
          </w:p>
          <w:p w14:paraId="2ED10635">
            <w:pPr>
              <w:pStyle w:val="10"/>
              <w:ind w:left="9" w:right="2"/>
              <w:jc w:val="center"/>
              <w:rPr>
                <w:sz w:val="10"/>
              </w:rPr>
            </w:pPr>
            <w:r>
              <w:rPr>
                <w:spacing w:val="-2"/>
                <w:sz w:val="10"/>
              </w:rPr>
              <w:t>675,93</w:t>
            </w:r>
          </w:p>
        </w:tc>
        <w:tc>
          <w:tcPr>
            <w:tcW w:w="761" w:type="dxa"/>
          </w:tcPr>
          <w:p w14:paraId="5D8E7CDB">
            <w:pPr>
              <w:pStyle w:val="10"/>
              <w:rPr>
                <w:rFonts w:ascii="Times New Roman"/>
                <w:b/>
                <w:sz w:val="10"/>
              </w:rPr>
            </w:pPr>
          </w:p>
          <w:p w14:paraId="6B332E35">
            <w:pPr>
              <w:pStyle w:val="10"/>
              <w:spacing w:before="73"/>
              <w:rPr>
                <w:rFonts w:ascii="Times New Roman"/>
                <w:b/>
                <w:sz w:val="10"/>
              </w:rPr>
            </w:pPr>
          </w:p>
          <w:p w14:paraId="7841759C">
            <w:pPr>
              <w:pStyle w:val="10"/>
              <w:ind w:left="14" w:right="10"/>
              <w:jc w:val="center"/>
              <w:rPr>
                <w:sz w:val="10"/>
              </w:rPr>
            </w:pPr>
            <w:r>
              <w:rPr>
                <w:spacing w:val="-2"/>
                <w:sz w:val="10"/>
              </w:rPr>
              <w:t>870,67</w:t>
            </w:r>
          </w:p>
        </w:tc>
        <w:tc>
          <w:tcPr>
            <w:tcW w:w="958" w:type="dxa"/>
          </w:tcPr>
          <w:p w14:paraId="09DD8B97">
            <w:pPr>
              <w:pStyle w:val="10"/>
              <w:rPr>
                <w:rFonts w:ascii="Times New Roman"/>
                <w:b/>
                <w:sz w:val="10"/>
              </w:rPr>
            </w:pPr>
          </w:p>
          <w:p w14:paraId="6403BDB8">
            <w:pPr>
              <w:pStyle w:val="10"/>
              <w:spacing w:before="73"/>
              <w:rPr>
                <w:rFonts w:ascii="Times New Roman"/>
                <w:b/>
                <w:sz w:val="10"/>
              </w:rPr>
            </w:pPr>
          </w:p>
          <w:p w14:paraId="1FB6FDBF">
            <w:pPr>
              <w:pStyle w:val="10"/>
              <w:ind w:left="31"/>
              <w:jc w:val="center"/>
              <w:rPr>
                <w:sz w:val="10"/>
              </w:rPr>
            </w:pPr>
            <w:r>
              <w:rPr>
                <w:spacing w:val="-2"/>
                <w:sz w:val="10"/>
              </w:rPr>
              <w:t>8.706,65</w:t>
            </w:r>
          </w:p>
        </w:tc>
        <w:tc>
          <w:tcPr>
            <w:tcW w:w="600" w:type="dxa"/>
          </w:tcPr>
          <w:p w14:paraId="194EC70C">
            <w:pPr>
              <w:pStyle w:val="10"/>
              <w:rPr>
                <w:rFonts w:ascii="Times New Roman"/>
                <w:b/>
                <w:sz w:val="10"/>
              </w:rPr>
            </w:pPr>
          </w:p>
          <w:p w14:paraId="72F637D8">
            <w:pPr>
              <w:pStyle w:val="10"/>
              <w:spacing w:before="73"/>
              <w:rPr>
                <w:rFonts w:ascii="Times New Roman"/>
                <w:b/>
                <w:sz w:val="10"/>
              </w:rPr>
            </w:pPr>
          </w:p>
          <w:p w14:paraId="5095DD06">
            <w:pPr>
              <w:pStyle w:val="10"/>
              <w:ind w:left="7"/>
              <w:jc w:val="center"/>
              <w:rPr>
                <w:sz w:val="10"/>
              </w:rPr>
            </w:pPr>
            <w:r>
              <w:rPr>
                <w:spacing w:val="-2"/>
                <w:sz w:val="10"/>
              </w:rPr>
              <w:t>0,069%</w:t>
            </w:r>
          </w:p>
        </w:tc>
        <w:tc>
          <w:tcPr>
            <w:tcW w:w="797" w:type="dxa"/>
          </w:tcPr>
          <w:p w14:paraId="0EB50F12">
            <w:pPr>
              <w:pStyle w:val="10"/>
              <w:rPr>
                <w:rFonts w:ascii="Times New Roman"/>
                <w:b/>
                <w:sz w:val="10"/>
              </w:rPr>
            </w:pPr>
          </w:p>
          <w:p w14:paraId="26705365">
            <w:pPr>
              <w:pStyle w:val="10"/>
              <w:spacing w:before="73"/>
              <w:rPr>
                <w:rFonts w:ascii="Times New Roman"/>
                <w:b/>
                <w:sz w:val="10"/>
              </w:rPr>
            </w:pPr>
          </w:p>
          <w:p w14:paraId="75BC2301">
            <w:pPr>
              <w:pStyle w:val="10"/>
              <w:ind w:left="6"/>
              <w:jc w:val="center"/>
              <w:rPr>
                <w:sz w:val="10"/>
              </w:rPr>
            </w:pPr>
            <w:r>
              <w:rPr>
                <w:spacing w:val="-2"/>
                <w:sz w:val="10"/>
              </w:rPr>
              <w:t>95,98%</w:t>
            </w:r>
          </w:p>
        </w:tc>
        <w:tc>
          <w:tcPr>
            <w:tcW w:w="965" w:type="dxa"/>
          </w:tcPr>
          <w:p w14:paraId="2185EAF8">
            <w:pPr>
              <w:pStyle w:val="10"/>
              <w:rPr>
                <w:rFonts w:ascii="Times New Roman"/>
                <w:b/>
                <w:sz w:val="10"/>
              </w:rPr>
            </w:pPr>
          </w:p>
          <w:p w14:paraId="31B4ECBE">
            <w:pPr>
              <w:pStyle w:val="10"/>
              <w:spacing w:before="73"/>
              <w:rPr>
                <w:rFonts w:ascii="Times New Roman"/>
                <w:b/>
                <w:sz w:val="10"/>
              </w:rPr>
            </w:pPr>
          </w:p>
          <w:p w14:paraId="23E01BD2">
            <w:pPr>
              <w:pStyle w:val="10"/>
              <w:ind w:left="4"/>
              <w:jc w:val="center"/>
              <w:rPr>
                <w:sz w:val="10"/>
              </w:rPr>
            </w:pPr>
            <w:r>
              <w:rPr>
                <w:spacing w:val="-10"/>
                <w:sz w:val="10"/>
              </w:rPr>
              <w:t>C</w:t>
            </w:r>
          </w:p>
        </w:tc>
      </w:tr>
      <w:tr w14:paraId="3BD1E2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33554B20">
            <w:pPr>
              <w:pStyle w:val="10"/>
              <w:rPr>
                <w:rFonts w:ascii="Times New Roman"/>
                <w:b/>
                <w:sz w:val="10"/>
              </w:rPr>
            </w:pPr>
          </w:p>
          <w:p w14:paraId="5C4177EC">
            <w:pPr>
              <w:pStyle w:val="10"/>
              <w:rPr>
                <w:rFonts w:ascii="Times New Roman"/>
                <w:b/>
                <w:sz w:val="10"/>
              </w:rPr>
            </w:pPr>
          </w:p>
          <w:p w14:paraId="7B9AEC36">
            <w:pPr>
              <w:pStyle w:val="10"/>
              <w:spacing w:before="49"/>
              <w:rPr>
                <w:rFonts w:ascii="Times New Roman"/>
                <w:b/>
                <w:sz w:val="10"/>
              </w:rPr>
            </w:pPr>
          </w:p>
          <w:p w14:paraId="29B1F305">
            <w:pPr>
              <w:pStyle w:val="10"/>
              <w:spacing w:before="1"/>
              <w:ind w:left="11" w:right="4"/>
              <w:jc w:val="center"/>
              <w:rPr>
                <w:sz w:val="10"/>
              </w:rPr>
            </w:pPr>
            <w:r>
              <w:rPr>
                <w:spacing w:val="-4"/>
                <w:sz w:val="10"/>
              </w:rPr>
              <w:t>18.3</w:t>
            </w:r>
          </w:p>
        </w:tc>
        <w:tc>
          <w:tcPr>
            <w:tcW w:w="740" w:type="dxa"/>
          </w:tcPr>
          <w:p w14:paraId="36FF9FAE">
            <w:pPr>
              <w:pStyle w:val="10"/>
              <w:rPr>
                <w:rFonts w:ascii="Times New Roman"/>
                <w:b/>
                <w:sz w:val="10"/>
              </w:rPr>
            </w:pPr>
          </w:p>
          <w:p w14:paraId="23F34F52">
            <w:pPr>
              <w:pStyle w:val="10"/>
              <w:spacing w:before="107"/>
              <w:rPr>
                <w:rFonts w:ascii="Times New Roman"/>
                <w:b/>
                <w:sz w:val="10"/>
              </w:rPr>
            </w:pPr>
          </w:p>
          <w:p w14:paraId="4FA0704A">
            <w:pPr>
              <w:pStyle w:val="10"/>
              <w:ind w:left="337" w:right="63" w:hanging="262"/>
              <w:rPr>
                <w:sz w:val="10"/>
              </w:rPr>
            </w:pPr>
            <w:r>
              <w:rPr>
                <w:sz w:val="10"/>
              </w:rPr>
              <w:t>18.002.0055-</w:t>
            </w:r>
            <w:r>
              <w:rPr>
                <w:spacing w:val="-10"/>
                <w:sz w:val="10"/>
              </w:rPr>
              <w:t>A</w:t>
            </w:r>
          </w:p>
        </w:tc>
        <w:tc>
          <w:tcPr>
            <w:tcW w:w="2694" w:type="dxa"/>
          </w:tcPr>
          <w:p w14:paraId="47EE9F02">
            <w:pPr>
              <w:pStyle w:val="10"/>
              <w:spacing w:before="111"/>
              <w:ind w:left="70" w:right="63"/>
              <w:rPr>
                <w:sz w:val="10"/>
              </w:rPr>
            </w:pPr>
            <w:r>
              <w:rPr>
                <w:sz w:val="10"/>
              </w:rPr>
              <w:t>MICTORIO DE LOUCA BRANCA COM SIFAO</w:t>
            </w:r>
            <w:r>
              <w:rPr>
                <w:spacing w:val="40"/>
                <w:sz w:val="10"/>
              </w:rPr>
              <w:t xml:space="preserve"> </w:t>
            </w:r>
            <w:r>
              <w:rPr>
                <w:sz w:val="10"/>
              </w:rPr>
              <w:t>INTEGRADO E MEDIDAS EM TORNO DE</w:t>
            </w:r>
            <w:r>
              <w:rPr>
                <w:spacing w:val="40"/>
                <w:sz w:val="10"/>
              </w:rPr>
              <w:t xml:space="preserve"> </w:t>
            </w:r>
            <w:r>
              <w:rPr>
                <w:sz w:val="10"/>
              </w:rPr>
              <w:t>(33X28X53)CM, INCLUSIVE ACESSORIOS DE</w:t>
            </w:r>
            <w:r>
              <w:rPr>
                <w:spacing w:val="40"/>
                <w:sz w:val="10"/>
              </w:rPr>
              <w:t xml:space="preserve"> </w:t>
            </w:r>
            <w:r>
              <w:rPr>
                <w:sz w:val="10"/>
              </w:rPr>
              <w:t>FIXACAO.FERRAGENS EM METAL</w:t>
            </w:r>
            <w:r>
              <w:rPr>
                <w:spacing w:val="40"/>
                <w:sz w:val="10"/>
              </w:rPr>
              <w:t xml:space="preserve"> </w:t>
            </w:r>
            <w:r>
              <w:rPr>
                <w:sz w:val="10"/>
              </w:rPr>
              <w:t>CROMADO:REGISTRO</w:t>
            </w:r>
            <w:r>
              <w:rPr>
                <w:spacing w:val="-6"/>
                <w:sz w:val="10"/>
              </w:rPr>
              <w:t xml:space="preserve"> </w:t>
            </w:r>
            <w:r>
              <w:rPr>
                <w:sz w:val="10"/>
              </w:rPr>
              <w:t>DE</w:t>
            </w:r>
            <w:r>
              <w:rPr>
                <w:spacing w:val="-7"/>
                <w:sz w:val="10"/>
              </w:rPr>
              <w:t xml:space="preserve"> </w:t>
            </w:r>
            <w:r>
              <w:rPr>
                <w:sz w:val="10"/>
              </w:rPr>
              <w:t>PRESSAO</w:t>
            </w:r>
            <w:r>
              <w:rPr>
                <w:spacing w:val="-6"/>
                <w:sz w:val="10"/>
              </w:rPr>
              <w:t xml:space="preserve"> </w:t>
            </w:r>
            <w:r>
              <w:rPr>
                <w:sz w:val="10"/>
              </w:rPr>
              <w:t>1416</w:t>
            </w:r>
            <w:r>
              <w:rPr>
                <w:spacing w:val="-7"/>
                <w:sz w:val="10"/>
              </w:rPr>
              <w:t xml:space="preserve"> </w:t>
            </w:r>
            <w:r>
              <w:rPr>
                <w:sz w:val="10"/>
              </w:rPr>
              <w:t>DE</w:t>
            </w:r>
            <w:r>
              <w:rPr>
                <w:spacing w:val="-7"/>
                <w:sz w:val="10"/>
              </w:rPr>
              <w:t xml:space="preserve"> </w:t>
            </w:r>
            <w:r>
              <w:rPr>
                <w:sz w:val="10"/>
              </w:rPr>
              <w:t>1/2"</w:t>
            </w:r>
            <w:r>
              <w:rPr>
                <w:spacing w:val="-5"/>
                <w:sz w:val="10"/>
              </w:rPr>
              <w:t xml:space="preserve"> </w:t>
            </w:r>
            <w:r>
              <w:rPr>
                <w:sz w:val="10"/>
              </w:rPr>
              <w:t>E</w:t>
            </w:r>
            <w:r>
              <w:rPr>
                <w:spacing w:val="40"/>
                <w:sz w:val="10"/>
              </w:rPr>
              <w:t xml:space="preserve"> </w:t>
            </w:r>
            <w:r>
              <w:rPr>
                <w:sz w:val="10"/>
              </w:rPr>
              <w:t>TUBODE LIGACAO DE 1/2". FORNECIMENTO</w:t>
            </w:r>
          </w:p>
        </w:tc>
        <w:tc>
          <w:tcPr>
            <w:tcW w:w="697" w:type="dxa"/>
          </w:tcPr>
          <w:p w14:paraId="7FF17C28">
            <w:pPr>
              <w:pStyle w:val="10"/>
              <w:rPr>
                <w:rFonts w:ascii="Times New Roman"/>
                <w:b/>
                <w:sz w:val="10"/>
              </w:rPr>
            </w:pPr>
          </w:p>
          <w:p w14:paraId="7D152DB3">
            <w:pPr>
              <w:pStyle w:val="10"/>
              <w:rPr>
                <w:rFonts w:ascii="Times New Roman"/>
                <w:b/>
                <w:sz w:val="10"/>
              </w:rPr>
            </w:pPr>
          </w:p>
          <w:p w14:paraId="268E8D2C">
            <w:pPr>
              <w:pStyle w:val="10"/>
              <w:spacing w:before="49"/>
              <w:rPr>
                <w:rFonts w:ascii="Times New Roman"/>
                <w:b/>
                <w:sz w:val="10"/>
              </w:rPr>
            </w:pPr>
          </w:p>
          <w:p w14:paraId="3E6C5A31">
            <w:pPr>
              <w:pStyle w:val="10"/>
              <w:spacing w:before="1"/>
              <w:ind w:left="7" w:right="3"/>
              <w:jc w:val="center"/>
              <w:rPr>
                <w:sz w:val="10"/>
              </w:rPr>
            </w:pPr>
            <w:r>
              <w:rPr>
                <w:spacing w:val="-5"/>
                <w:sz w:val="10"/>
              </w:rPr>
              <w:t>UN</w:t>
            </w:r>
          </w:p>
        </w:tc>
        <w:tc>
          <w:tcPr>
            <w:tcW w:w="862" w:type="dxa"/>
          </w:tcPr>
          <w:p w14:paraId="1B74709C">
            <w:pPr>
              <w:pStyle w:val="10"/>
              <w:rPr>
                <w:rFonts w:ascii="Times New Roman"/>
                <w:b/>
                <w:sz w:val="10"/>
              </w:rPr>
            </w:pPr>
          </w:p>
          <w:p w14:paraId="380230EE">
            <w:pPr>
              <w:pStyle w:val="10"/>
              <w:rPr>
                <w:rFonts w:ascii="Times New Roman"/>
                <w:b/>
                <w:sz w:val="10"/>
              </w:rPr>
            </w:pPr>
          </w:p>
          <w:p w14:paraId="638A2C4D">
            <w:pPr>
              <w:pStyle w:val="10"/>
              <w:spacing w:before="49"/>
              <w:rPr>
                <w:rFonts w:ascii="Times New Roman"/>
                <w:b/>
                <w:sz w:val="10"/>
              </w:rPr>
            </w:pPr>
          </w:p>
          <w:p w14:paraId="7133BCF6">
            <w:pPr>
              <w:pStyle w:val="10"/>
              <w:spacing w:before="1"/>
              <w:ind w:left="9" w:right="2"/>
              <w:jc w:val="center"/>
              <w:rPr>
                <w:sz w:val="10"/>
              </w:rPr>
            </w:pPr>
            <w:r>
              <w:rPr>
                <w:spacing w:val="-2"/>
                <w:sz w:val="10"/>
              </w:rPr>
              <w:t>15,00</w:t>
            </w:r>
          </w:p>
        </w:tc>
        <w:tc>
          <w:tcPr>
            <w:tcW w:w="624" w:type="dxa"/>
          </w:tcPr>
          <w:p w14:paraId="5F4E8724">
            <w:pPr>
              <w:pStyle w:val="10"/>
              <w:rPr>
                <w:rFonts w:ascii="Times New Roman"/>
                <w:b/>
                <w:sz w:val="10"/>
              </w:rPr>
            </w:pPr>
          </w:p>
          <w:p w14:paraId="5B66A498">
            <w:pPr>
              <w:pStyle w:val="10"/>
              <w:rPr>
                <w:rFonts w:ascii="Times New Roman"/>
                <w:b/>
                <w:sz w:val="10"/>
              </w:rPr>
            </w:pPr>
          </w:p>
          <w:p w14:paraId="5992102F">
            <w:pPr>
              <w:pStyle w:val="10"/>
              <w:spacing w:before="49"/>
              <w:rPr>
                <w:rFonts w:ascii="Times New Roman"/>
                <w:b/>
                <w:sz w:val="10"/>
              </w:rPr>
            </w:pPr>
          </w:p>
          <w:p w14:paraId="470E5E11">
            <w:pPr>
              <w:pStyle w:val="10"/>
              <w:spacing w:before="1"/>
              <w:ind w:left="9" w:right="2"/>
              <w:jc w:val="center"/>
              <w:rPr>
                <w:sz w:val="10"/>
              </w:rPr>
            </w:pPr>
            <w:r>
              <w:rPr>
                <w:spacing w:val="-2"/>
                <w:sz w:val="10"/>
              </w:rPr>
              <w:t>410,02</w:t>
            </w:r>
          </w:p>
        </w:tc>
        <w:tc>
          <w:tcPr>
            <w:tcW w:w="761" w:type="dxa"/>
          </w:tcPr>
          <w:p w14:paraId="6546BE16">
            <w:pPr>
              <w:pStyle w:val="10"/>
              <w:rPr>
                <w:rFonts w:ascii="Times New Roman"/>
                <w:b/>
                <w:sz w:val="10"/>
              </w:rPr>
            </w:pPr>
          </w:p>
          <w:p w14:paraId="1558CD18">
            <w:pPr>
              <w:pStyle w:val="10"/>
              <w:rPr>
                <w:rFonts w:ascii="Times New Roman"/>
                <w:b/>
                <w:sz w:val="10"/>
              </w:rPr>
            </w:pPr>
          </w:p>
          <w:p w14:paraId="7607CB60">
            <w:pPr>
              <w:pStyle w:val="10"/>
              <w:spacing w:before="49"/>
              <w:rPr>
                <w:rFonts w:ascii="Times New Roman"/>
                <w:b/>
                <w:sz w:val="10"/>
              </w:rPr>
            </w:pPr>
          </w:p>
          <w:p w14:paraId="6B8805D5">
            <w:pPr>
              <w:pStyle w:val="10"/>
              <w:spacing w:before="1"/>
              <w:ind w:left="14" w:right="10"/>
              <w:jc w:val="center"/>
              <w:rPr>
                <w:sz w:val="10"/>
              </w:rPr>
            </w:pPr>
            <w:r>
              <w:rPr>
                <w:spacing w:val="-2"/>
                <w:sz w:val="10"/>
              </w:rPr>
              <w:t>528,15</w:t>
            </w:r>
          </w:p>
        </w:tc>
        <w:tc>
          <w:tcPr>
            <w:tcW w:w="958" w:type="dxa"/>
          </w:tcPr>
          <w:p w14:paraId="1E53495A">
            <w:pPr>
              <w:pStyle w:val="10"/>
              <w:rPr>
                <w:rFonts w:ascii="Times New Roman"/>
                <w:b/>
                <w:sz w:val="10"/>
              </w:rPr>
            </w:pPr>
          </w:p>
          <w:p w14:paraId="386DC940">
            <w:pPr>
              <w:pStyle w:val="10"/>
              <w:rPr>
                <w:rFonts w:ascii="Times New Roman"/>
                <w:b/>
                <w:sz w:val="10"/>
              </w:rPr>
            </w:pPr>
          </w:p>
          <w:p w14:paraId="568C8288">
            <w:pPr>
              <w:pStyle w:val="10"/>
              <w:spacing w:before="49"/>
              <w:rPr>
                <w:rFonts w:ascii="Times New Roman"/>
                <w:b/>
                <w:sz w:val="10"/>
              </w:rPr>
            </w:pPr>
          </w:p>
          <w:p w14:paraId="76E99D66">
            <w:pPr>
              <w:pStyle w:val="10"/>
              <w:spacing w:before="1"/>
              <w:ind w:left="31"/>
              <w:jc w:val="center"/>
              <w:rPr>
                <w:sz w:val="10"/>
              </w:rPr>
            </w:pPr>
            <w:r>
              <w:rPr>
                <w:spacing w:val="-2"/>
                <w:sz w:val="10"/>
              </w:rPr>
              <w:t>7.922,20</w:t>
            </w:r>
          </w:p>
        </w:tc>
        <w:tc>
          <w:tcPr>
            <w:tcW w:w="600" w:type="dxa"/>
          </w:tcPr>
          <w:p w14:paraId="7A3706ED">
            <w:pPr>
              <w:pStyle w:val="10"/>
              <w:rPr>
                <w:rFonts w:ascii="Times New Roman"/>
                <w:b/>
                <w:sz w:val="10"/>
              </w:rPr>
            </w:pPr>
          </w:p>
          <w:p w14:paraId="749A415E">
            <w:pPr>
              <w:pStyle w:val="10"/>
              <w:rPr>
                <w:rFonts w:ascii="Times New Roman"/>
                <w:b/>
                <w:sz w:val="10"/>
              </w:rPr>
            </w:pPr>
          </w:p>
          <w:p w14:paraId="2E649813">
            <w:pPr>
              <w:pStyle w:val="10"/>
              <w:spacing w:before="49"/>
              <w:rPr>
                <w:rFonts w:ascii="Times New Roman"/>
                <w:b/>
                <w:sz w:val="10"/>
              </w:rPr>
            </w:pPr>
          </w:p>
          <w:p w14:paraId="14313AC6">
            <w:pPr>
              <w:pStyle w:val="10"/>
              <w:spacing w:before="1"/>
              <w:ind w:left="7"/>
              <w:jc w:val="center"/>
              <w:rPr>
                <w:sz w:val="10"/>
              </w:rPr>
            </w:pPr>
            <w:r>
              <w:rPr>
                <w:spacing w:val="-2"/>
                <w:sz w:val="10"/>
              </w:rPr>
              <w:t>0,063%</w:t>
            </w:r>
          </w:p>
        </w:tc>
        <w:tc>
          <w:tcPr>
            <w:tcW w:w="797" w:type="dxa"/>
          </w:tcPr>
          <w:p w14:paraId="74A67466">
            <w:pPr>
              <w:pStyle w:val="10"/>
              <w:rPr>
                <w:rFonts w:ascii="Times New Roman"/>
                <w:b/>
                <w:sz w:val="10"/>
              </w:rPr>
            </w:pPr>
          </w:p>
          <w:p w14:paraId="25AAF013">
            <w:pPr>
              <w:pStyle w:val="10"/>
              <w:rPr>
                <w:rFonts w:ascii="Times New Roman"/>
                <w:b/>
                <w:sz w:val="10"/>
              </w:rPr>
            </w:pPr>
          </w:p>
          <w:p w14:paraId="335CEAEF">
            <w:pPr>
              <w:pStyle w:val="10"/>
              <w:spacing w:before="49"/>
              <w:rPr>
                <w:rFonts w:ascii="Times New Roman"/>
                <w:b/>
                <w:sz w:val="10"/>
              </w:rPr>
            </w:pPr>
          </w:p>
          <w:p w14:paraId="50AD4BF1">
            <w:pPr>
              <w:pStyle w:val="10"/>
              <w:spacing w:before="1"/>
              <w:ind w:left="6"/>
              <w:jc w:val="center"/>
              <w:rPr>
                <w:sz w:val="10"/>
              </w:rPr>
            </w:pPr>
            <w:r>
              <w:rPr>
                <w:spacing w:val="-2"/>
                <w:sz w:val="10"/>
              </w:rPr>
              <w:t>96,04%</w:t>
            </w:r>
          </w:p>
        </w:tc>
        <w:tc>
          <w:tcPr>
            <w:tcW w:w="965" w:type="dxa"/>
          </w:tcPr>
          <w:p w14:paraId="00AB2958">
            <w:pPr>
              <w:pStyle w:val="10"/>
              <w:rPr>
                <w:rFonts w:ascii="Times New Roman"/>
                <w:b/>
                <w:sz w:val="10"/>
              </w:rPr>
            </w:pPr>
          </w:p>
          <w:p w14:paraId="1B6E0EEA">
            <w:pPr>
              <w:pStyle w:val="10"/>
              <w:rPr>
                <w:rFonts w:ascii="Times New Roman"/>
                <w:b/>
                <w:sz w:val="10"/>
              </w:rPr>
            </w:pPr>
          </w:p>
          <w:p w14:paraId="197946F4">
            <w:pPr>
              <w:pStyle w:val="10"/>
              <w:spacing w:before="49"/>
              <w:rPr>
                <w:rFonts w:ascii="Times New Roman"/>
                <w:b/>
                <w:sz w:val="10"/>
              </w:rPr>
            </w:pPr>
          </w:p>
          <w:p w14:paraId="1782C5E7">
            <w:pPr>
              <w:pStyle w:val="10"/>
              <w:spacing w:before="1"/>
              <w:ind w:left="4"/>
              <w:jc w:val="center"/>
              <w:rPr>
                <w:sz w:val="10"/>
              </w:rPr>
            </w:pPr>
            <w:r>
              <w:rPr>
                <w:spacing w:val="-10"/>
                <w:sz w:val="10"/>
              </w:rPr>
              <w:t>C</w:t>
            </w:r>
          </w:p>
        </w:tc>
      </w:tr>
      <w:tr w14:paraId="618D1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7F8F7775">
            <w:pPr>
              <w:pStyle w:val="10"/>
              <w:rPr>
                <w:rFonts w:ascii="Times New Roman"/>
                <w:b/>
                <w:sz w:val="10"/>
              </w:rPr>
            </w:pPr>
          </w:p>
          <w:p w14:paraId="1DF27D29">
            <w:pPr>
              <w:pStyle w:val="10"/>
              <w:rPr>
                <w:rFonts w:ascii="Times New Roman"/>
                <w:b/>
                <w:sz w:val="10"/>
              </w:rPr>
            </w:pPr>
          </w:p>
          <w:p w14:paraId="0E0655AC">
            <w:pPr>
              <w:pStyle w:val="10"/>
              <w:rPr>
                <w:rFonts w:ascii="Times New Roman"/>
                <w:b/>
                <w:sz w:val="10"/>
              </w:rPr>
            </w:pPr>
          </w:p>
          <w:p w14:paraId="16D16F42">
            <w:pPr>
              <w:pStyle w:val="10"/>
              <w:spacing w:before="112"/>
              <w:rPr>
                <w:rFonts w:ascii="Times New Roman"/>
                <w:b/>
                <w:sz w:val="10"/>
              </w:rPr>
            </w:pPr>
          </w:p>
          <w:p w14:paraId="752BF42B">
            <w:pPr>
              <w:pStyle w:val="10"/>
              <w:ind w:left="11" w:right="1"/>
              <w:jc w:val="center"/>
              <w:rPr>
                <w:sz w:val="10"/>
              </w:rPr>
            </w:pPr>
            <w:r>
              <w:rPr>
                <w:spacing w:val="-2"/>
                <w:sz w:val="10"/>
              </w:rPr>
              <w:t>16.18</w:t>
            </w:r>
          </w:p>
        </w:tc>
        <w:tc>
          <w:tcPr>
            <w:tcW w:w="740" w:type="dxa"/>
          </w:tcPr>
          <w:p w14:paraId="7219D946">
            <w:pPr>
              <w:pStyle w:val="10"/>
              <w:rPr>
                <w:rFonts w:ascii="Times New Roman"/>
                <w:b/>
                <w:sz w:val="10"/>
              </w:rPr>
            </w:pPr>
          </w:p>
          <w:p w14:paraId="3E93049B">
            <w:pPr>
              <w:pStyle w:val="10"/>
              <w:rPr>
                <w:rFonts w:ascii="Times New Roman"/>
                <w:b/>
                <w:sz w:val="10"/>
              </w:rPr>
            </w:pPr>
          </w:p>
          <w:p w14:paraId="574EADA4">
            <w:pPr>
              <w:pStyle w:val="10"/>
              <w:rPr>
                <w:rFonts w:ascii="Times New Roman"/>
                <w:b/>
                <w:sz w:val="10"/>
              </w:rPr>
            </w:pPr>
          </w:p>
          <w:p w14:paraId="4D9232CB">
            <w:pPr>
              <w:pStyle w:val="10"/>
              <w:spacing w:before="54"/>
              <w:rPr>
                <w:rFonts w:ascii="Times New Roman"/>
                <w:b/>
                <w:sz w:val="10"/>
              </w:rPr>
            </w:pPr>
          </w:p>
          <w:p w14:paraId="6BAFB4FD">
            <w:pPr>
              <w:pStyle w:val="10"/>
              <w:spacing w:before="1"/>
              <w:ind w:left="337" w:right="63" w:hanging="262"/>
              <w:rPr>
                <w:sz w:val="10"/>
              </w:rPr>
            </w:pPr>
            <w:r>
              <w:rPr>
                <w:sz w:val="10"/>
              </w:rPr>
              <w:t>16.027.0001-</w:t>
            </w:r>
            <w:r>
              <w:rPr>
                <w:spacing w:val="-10"/>
                <w:sz w:val="10"/>
              </w:rPr>
              <w:t>A</w:t>
            </w:r>
          </w:p>
        </w:tc>
        <w:tc>
          <w:tcPr>
            <w:tcW w:w="2694" w:type="dxa"/>
          </w:tcPr>
          <w:p w14:paraId="7C9649E0">
            <w:pPr>
              <w:pStyle w:val="10"/>
              <w:spacing w:before="61"/>
              <w:rPr>
                <w:rFonts w:ascii="Times New Roman"/>
                <w:b/>
                <w:sz w:val="10"/>
              </w:rPr>
            </w:pPr>
          </w:p>
          <w:p w14:paraId="06945D1F">
            <w:pPr>
              <w:pStyle w:val="10"/>
              <w:ind w:left="70" w:right="63"/>
              <w:rPr>
                <w:sz w:val="10"/>
              </w:rPr>
            </w:pPr>
            <w:r>
              <w:rPr>
                <w:sz w:val="10"/>
              </w:rPr>
              <w:t>IMPERMEABILIZACAO DE RESERVATORIO AGUA</w:t>
            </w:r>
            <w:r>
              <w:rPr>
                <w:spacing w:val="40"/>
                <w:sz w:val="10"/>
              </w:rPr>
              <w:t xml:space="preserve"> </w:t>
            </w:r>
            <w:r>
              <w:rPr>
                <w:sz w:val="10"/>
              </w:rPr>
              <w:t>ELEVADO OU APOIADO,</w:t>
            </w:r>
            <w:r>
              <w:rPr>
                <w:spacing w:val="40"/>
                <w:sz w:val="10"/>
              </w:rPr>
              <w:t xml:space="preserve"> </w:t>
            </w:r>
            <w:r>
              <w:rPr>
                <w:sz w:val="10"/>
              </w:rPr>
              <w:t>NAO SUJEITO A LENCOL</w:t>
            </w:r>
            <w:r>
              <w:rPr>
                <w:spacing w:val="40"/>
                <w:sz w:val="10"/>
              </w:rPr>
              <w:t xml:space="preserve"> </w:t>
            </w:r>
            <w:r>
              <w:rPr>
                <w:sz w:val="10"/>
              </w:rPr>
              <w:t>FREATICO,</w:t>
            </w:r>
            <w:r>
              <w:rPr>
                <w:spacing w:val="10"/>
                <w:sz w:val="10"/>
              </w:rPr>
              <w:t xml:space="preserve"> </w:t>
            </w:r>
            <w:r>
              <w:rPr>
                <w:sz w:val="10"/>
              </w:rPr>
              <w:t>S/PRESSAO</w:t>
            </w:r>
            <w:r>
              <w:rPr>
                <w:spacing w:val="-7"/>
                <w:sz w:val="10"/>
              </w:rPr>
              <w:t xml:space="preserve"> </w:t>
            </w:r>
            <w:r>
              <w:rPr>
                <w:sz w:val="10"/>
              </w:rPr>
              <w:t>NEGATIVA,</w:t>
            </w:r>
            <w:r>
              <w:rPr>
                <w:spacing w:val="11"/>
                <w:sz w:val="10"/>
              </w:rPr>
              <w:t xml:space="preserve"> </w:t>
            </w:r>
            <w:r>
              <w:rPr>
                <w:sz w:val="10"/>
              </w:rPr>
              <w:t>EMPREGANDO</w:t>
            </w:r>
            <w:r>
              <w:rPr>
                <w:spacing w:val="40"/>
                <w:sz w:val="10"/>
              </w:rPr>
              <w:t xml:space="preserve"> </w:t>
            </w:r>
            <w:r>
              <w:rPr>
                <w:sz w:val="10"/>
              </w:rPr>
              <w:t>2DEMAOS DE CIMENTO POLIMERICO,</w:t>
            </w:r>
            <w:r>
              <w:rPr>
                <w:spacing w:val="40"/>
                <w:sz w:val="10"/>
              </w:rPr>
              <w:t xml:space="preserve"> </w:t>
            </w:r>
            <w:r>
              <w:rPr>
                <w:sz w:val="10"/>
              </w:rPr>
              <w:t>CONS.1KG/M2/DEMAO,</w:t>
            </w:r>
            <w:r>
              <w:rPr>
                <w:spacing w:val="40"/>
                <w:sz w:val="10"/>
              </w:rPr>
              <w:t xml:space="preserve"> </w:t>
            </w:r>
            <w:r>
              <w:rPr>
                <w:sz w:val="10"/>
              </w:rPr>
              <w:t>IMPER.BASE RESINAS</w:t>
            </w:r>
            <w:r>
              <w:rPr>
                <w:spacing w:val="40"/>
                <w:sz w:val="10"/>
              </w:rPr>
              <w:t xml:space="preserve"> </w:t>
            </w:r>
            <w:r>
              <w:rPr>
                <w:sz w:val="10"/>
              </w:rPr>
              <w:t>TERMOPL.E CIMENTO C/ADESIVO,</w:t>
            </w:r>
            <w:r>
              <w:rPr>
                <w:spacing w:val="40"/>
                <w:sz w:val="10"/>
              </w:rPr>
              <w:t xml:space="preserve"> </w:t>
            </w:r>
            <w:r>
              <w:rPr>
                <w:sz w:val="10"/>
              </w:rPr>
              <w:t>CONS.4KG/M2,</w:t>
            </w:r>
            <w:r>
              <w:rPr>
                <w:spacing w:val="40"/>
                <w:sz w:val="10"/>
              </w:rPr>
              <w:t xml:space="preserve"> </w:t>
            </w:r>
            <w:r>
              <w:rPr>
                <w:sz w:val="10"/>
              </w:rPr>
              <w:t>ESTR.TELA POLIESTER 2X2MM,</w:t>
            </w:r>
            <w:r>
              <w:rPr>
                <w:spacing w:val="40"/>
                <w:sz w:val="10"/>
              </w:rPr>
              <w:t xml:space="preserve"> </w:t>
            </w:r>
            <w:r>
              <w:rPr>
                <w:sz w:val="10"/>
              </w:rPr>
              <w:t>ENTRE 1ª E 2ª</w:t>
            </w:r>
            <w:r>
              <w:rPr>
                <w:spacing w:val="40"/>
                <w:sz w:val="10"/>
              </w:rPr>
              <w:t xml:space="preserve"> </w:t>
            </w:r>
            <w:r>
              <w:rPr>
                <w:sz w:val="10"/>
              </w:rPr>
              <w:t>DEMAOS,</w:t>
            </w:r>
            <w:r>
              <w:rPr>
                <w:spacing w:val="40"/>
                <w:sz w:val="10"/>
              </w:rPr>
              <w:t xml:space="preserve"> </w:t>
            </w:r>
            <w:r>
              <w:rPr>
                <w:sz w:val="10"/>
              </w:rPr>
              <w:t>FORMANDO MEMBRANA FLEXIVEL</w:t>
            </w:r>
          </w:p>
        </w:tc>
        <w:tc>
          <w:tcPr>
            <w:tcW w:w="697" w:type="dxa"/>
          </w:tcPr>
          <w:p w14:paraId="1FA6135A">
            <w:pPr>
              <w:pStyle w:val="10"/>
              <w:rPr>
                <w:rFonts w:ascii="Times New Roman"/>
                <w:b/>
                <w:sz w:val="10"/>
              </w:rPr>
            </w:pPr>
          </w:p>
          <w:p w14:paraId="350CDC23">
            <w:pPr>
              <w:pStyle w:val="10"/>
              <w:rPr>
                <w:rFonts w:ascii="Times New Roman"/>
                <w:b/>
                <w:sz w:val="10"/>
              </w:rPr>
            </w:pPr>
          </w:p>
          <w:p w14:paraId="7E48FBCC">
            <w:pPr>
              <w:pStyle w:val="10"/>
              <w:rPr>
                <w:rFonts w:ascii="Times New Roman"/>
                <w:b/>
                <w:sz w:val="10"/>
              </w:rPr>
            </w:pPr>
          </w:p>
          <w:p w14:paraId="0F4506A6">
            <w:pPr>
              <w:pStyle w:val="10"/>
              <w:spacing w:before="112"/>
              <w:rPr>
                <w:rFonts w:ascii="Times New Roman"/>
                <w:b/>
                <w:sz w:val="10"/>
              </w:rPr>
            </w:pPr>
          </w:p>
          <w:p w14:paraId="4B628F45">
            <w:pPr>
              <w:pStyle w:val="10"/>
              <w:ind w:left="7" w:right="2"/>
              <w:jc w:val="center"/>
              <w:rPr>
                <w:sz w:val="10"/>
              </w:rPr>
            </w:pPr>
            <w:r>
              <w:rPr>
                <w:spacing w:val="-5"/>
                <w:sz w:val="10"/>
              </w:rPr>
              <w:t>M2</w:t>
            </w:r>
          </w:p>
        </w:tc>
        <w:tc>
          <w:tcPr>
            <w:tcW w:w="862" w:type="dxa"/>
          </w:tcPr>
          <w:p w14:paraId="52C87825">
            <w:pPr>
              <w:pStyle w:val="10"/>
              <w:rPr>
                <w:rFonts w:ascii="Times New Roman"/>
                <w:b/>
                <w:sz w:val="10"/>
              </w:rPr>
            </w:pPr>
          </w:p>
          <w:p w14:paraId="35645577">
            <w:pPr>
              <w:pStyle w:val="10"/>
              <w:rPr>
                <w:rFonts w:ascii="Times New Roman"/>
                <w:b/>
                <w:sz w:val="10"/>
              </w:rPr>
            </w:pPr>
          </w:p>
          <w:p w14:paraId="33D93F98">
            <w:pPr>
              <w:pStyle w:val="10"/>
              <w:rPr>
                <w:rFonts w:ascii="Times New Roman"/>
                <w:b/>
                <w:sz w:val="10"/>
              </w:rPr>
            </w:pPr>
          </w:p>
          <w:p w14:paraId="1394F605">
            <w:pPr>
              <w:pStyle w:val="10"/>
              <w:spacing w:before="112"/>
              <w:rPr>
                <w:rFonts w:ascii="Times New Roman"/>
                <w:b/>
                <w:sz w:val="10"/>
              </w:rPr>
            </w:pPr>
          </w:p>
          <w:p w14:paraId="08CB43FD">
            <w:pPr>
              <w:pStyle w:val="10"/>
              <w:ind w:left="9" w:right="2"/>
              <w:jc w:val="center"/>
              <w:rPr>
                <w:sz w:val="10"/>
              </w:rPr>
            </w:pPr>
            <w:r>
              <w:rPr>
                <w:spacing w:val="-2"/>
                <w:sz w:val="10"/>
              </w:rPr>
              <w:t>52,88</w:t>
            </w:r>
          </w:p>
        </w:tc>
        <w:tc>
          <w:tcPr>
            <w:tcW w:w="624" w:type="dxa"/>
          </w:tcPr>
          <w:p w14:paraId="5C94F3A7">
            <w:pPr>
              <w:pStyle w:val="10"/>
              <w:rPr>
                <w:rFonts w:ascii="Times New Roman"/>
                <w:b/>
                <w:sz w:val="10"/>
              </w:rPr>
            </w:pPr>
          </w:p>
          <w:p w14:paraId="742FC24F">
            <w:pPr>
              <w:pStyle w:val="10"/>
              <w:rPr>
                <w:rFonts w:ascii="Times New Roman"/>
                <w:b/>
                <w:sz w:val="10"/>
              </w:rPr>
            </w:pPr>
          </w:p>
          <w:p w14:paraId="2F9381E7">
            <w:pPr>
              <w:pStyle w:val="10"/>
              <w:rPr>
                <w:rFonts w:ascii="Times New Roman"/>
                <w:b/>
                <w:sz w:val="10"/>
              </w:rPr>
            </w:pPr>
          </w:p>
          <w:p w14:paraId="1C8554C5">
            <w:pPr>
              <w:pStyle w:val="10"/>
              <w:spacing w:before="112"/>
              <w:rPr>
                <w:rFonts w:ascii="Times New Roman"/>
                <w:b/>
                <w:sz w:val="10"/>
              </w:rPr>
            </w:pPr>
          </w:p>
          <w:p w14:paraId="739E3C52">
            <w:pPr>
              <w:pStyle w:val="10"/>
              <w:ind w:left="9" w:right="2"/>
              <w:jc w:val="center"/>
              <w:rPr>
                <w:sz w:val="10"/>
              </w:rPr>
            </w:pPr>
            <w:r>
              <w:rPr>
                <w:spacing w:val="-2"/>
                <w:sz w:val="10"/>
              </w:rPr>
              <w:t>117,58</w:t>
            </w:r>
          </w:p>
        </w:tc>
        <w:tc>
          <w:tcPr>
            <w:tcW w:w="761" w:type="dxa"/>
          </w:tcPr>
          <w:p w14:paraId="7854049F">
            <w:pPr>
              <w:pStyle w:val="10"/>
              <w:rPr>
                <w:rFonts w:ascii="Times New Roman"/>
                <w:b/>
                <w:sz w:val="10"/>
              </w:rPr>
            </w:pPr>
          </w:p>
          <w:p w14:paraId="78754C20">
            <w:pPr>
              <w:pStyle w:val="10"/>
              <w:rPr>
                <w:rFonts w:ascii="Times New Roman"/>
                <w:b/>
                <w:sz w:val="10"/>
              </w:rPr>
            </w:pPr>
          </w:p>
          <w:p w14:paraId="18BDFFB9">
            <w:pPr>
              <w:pStyle w:val="10"/>
              <w:rPr>
                <w:rFonts w:ascii="Times New Roman"/>
                <w:b/>
                <w:sz w:val="10"/>
              </w:rPr>
            </w:pPr>
          </w:p>
          <w:p w14:paraId="62CD5367">
            <w:pPr>
              <w:pStyle w:val="10"/>
              <w:spacing w:before="112"/>
              <w:rPr>
                <w:rFonts w:ascii="Times New Roman"/>
                <w:b/>
                <w:sz w:val="10"/>
              </w:rPr>
            </w:pPr>
          </w:p>
          <w:p w14:paraId="7E66CD6E">
            <w:pPr>
              <w:pStyle w:val="10"/>
              <w:ind w:left="14" w:right="10"/>
              <w:jc w:val="center"/>
              <w:rPr>
                <w:sz w:val="10"/>
              </w:rPr>
            </w:pPr>
            <w:r>
              <w:rPr>
                <w:spacing w:val="-2"/>
                <w:sz w:val="10"/>
              </w:rPr>
              <w:t>151,45</w:t>
            </w:r>
          </w:p>
        </w:tc>
        <w:tc>
          <w:tcPr>
            <w:tcW w:w="958" w:type="dxa"/>
          </w:tcPr>
          <w:p w14:paraId="4BB8A638">
            <w:pPr>
              <w:pStyle w:val="10"/>
              <w:rPr>
                <w:rFonts w:ascii="Times New Roman"/>
                <w:b/>
                <w:sz w:val="10"/>
              </w:rPr>
            </w:pPr>
          </w:p>
          <w:p w14:paraId="2B5022EF">
            <w:pPr>
              <w:pStyle w:val="10"/>
              <w:rPr>
                <w:rFonts w:ascii="Times New Roman"/>
                <w:b/>
                <w:sz w:val="10"/>
              </w:rPr>
            </w:pPr>
          </w:p>
          <w:p w14:paraId="6B1A453A">
            <w:pPr>
              <w:pStyle w:val="10"/>
              <w:rPr>
                <w:rFonts w:ascii="Times New Roman"/>
                <w:b/>
                <w:sz w:val="10"/>
              </w:rPr>
            </w:pPr>
          </w:p>
          <w:p w14:paraId="497C79D7">
            <w:pPr>
              <w:pStyle w:val="10"/>
              <w:spacing w:before="112"/>
              <w:rPr>
                <w:rFonts w:ascii="Times New Roman"/>
                <w:b/>
                <w:sz w:val="10"/>
              </w:rPr>
            </w:pPr>
          </w:p>
          <w:p w14:paraId="45A9C6A8">
            <w:pPr>
              <w:pStyle w:val="10"/>
              <w:ind w:left="31"/>
              <w:jc w:val="center"/>
              <w:rPr>
                <w:sz w:val="10"/>
              </w:rPr>
            </w:pPr>
            <w:r>
              <w:rPr>
                <w:spacing w:val="-2"/>
                <w:sz w:val="10"/>
              </w:rPr>
              <w:t>8.008,93</w:t>
            </w:r>
          </w:p>
        </w:tc>
        <w:tc>
          <w:tcPr>
            <w:tcW w:w="600" w:type="dxa"/>
          </w:tcPr>
          <w:p w14:paraId="639DCA56">
            <w:pPr>
              <w:pStyle w:val="10"/>
              <w:rPr>
                <w:rFonts w:ascii="Times New Roman"/>
                <w:b/>
                <w:sz w:val="10"/>
              </w:rPr>
            </w:pPr>
          </w:p>
          <w:p w14:paraId="62D0C2FA">
            <w:pPr>
              <w:pStyle w:val="10"/>
              <w:rPr>
                <w:rFonts w:ascii="Times New Roman"/>
                <w:b/>
                <w:sz w:val="10"/>
              </w:rPr>
            </w:pPr>
          </w:p>
          <w:p w14:paraId="2F79CB11">
            <w:pPr>
              <w:pStyle w:val="10"/>
              <w:rPr>
                <w:rFonts w:ascii="Times New Roman"/>
                <w:b/>
                <w:sz w:val="10"/>
              </w:rPr>
            </w:pPr>
          </w:p>
          <w:p w14:paraId="09A84690">
            <w:pPr>
              <w:pStyle w:val="10"/>
              <w:spacing w:before="112"/>
              <w:rPr>
                <w:rFonts w:ascii="Times New Roman"/>
                <w:b/>
                <w:sz w:val="10"/>
              </w:rPr>
            </w:pPr>
          </w:p>
          <w:p w14:paraId="667858B4">
            <w:pPr>
              <w:pStyle w:val="10"/>
              <w:ind w:left="7"/>
              <w:jc w:val="center"/>
              <w:rPr>
                <w:sz w:val="10"/>
              </w:rPr>
            </w:pPr>
            <w:r>
              <w:rPr>
                <w:spacing w:val="-2"/>
                <w:sz w:val="10"/>
              </w:rPr>
              <w:t>0,064%</w:t>
            </w:r>
          </w:p>
        </w:tc>
        <w:tc>
          <w:tcPr>
            <w:tcW w:w="797" w:type="dxa"/>
          </w:tcPr>
          <w:p w14:paraId="38D15FB5">
            <w:pPr>
              <w:pStyle w:val="10"/>
              <w:rPr>
                <w:rFonts w:ascii="Times New Roman"/>
                <w:b/>
                <w:sz w:val="10"/>
              </w:rPr>
            </w:pPr>
          </w:p>
          <w:p w14:paraId="5C77BB18">
            <w:pPr>
              <w:pStyle w:val="10"/>
              <w:rPr>
                <w:rFonts w:ascii="Times New Roman"/>
                <w:b/>
                <w:sz w:val="10"/>
              </w:rPr>
            </w:pPr>
          </w:p>
          <w:p w14:paraId="002657CD">
            <w:pPr>
              <w:pStyle w:val="10"/>
              <w:rPr>
                <w:rFonts w:ascii="Times New Roman"/>
                <w:b/>
                <w:sz w:val="10"/>
              </w:rPr>
            </w:pPr>
          </w:p>
          <w:p w14:paraId="06229A7C">
            <w:pPr>
              <w:pStyle w:val="10"/>
              <w:spacing w:before="112"/>
              <w:rPr>
                <w:rFonts w:ascii="Times New Roman"/>
                <w:b/>
                <w:sz w:val="10"/>
              </w:rPr>
            </w:pPr>
          </w:p>
          <w:p w14:paraId="5ED5A489">
            <w:pPr>
              <w:pStyle w:val="10"/>
              <w:ind w:left="6"/>
              <w:jc w:val="center"/>
              <w:rPr>
                <w:sz w:val="10"/>
              </w:rPr>
            </w:pPr>
            <w:r>
              <w:rPr>
                <w:spacing w:val="-2"/>
                <w:sz w:val="10"/>
              </w:rPr>
              <w:t>96,11%</w:t>
            </w:r>
          </w:p>
        </w:tc>
        <w:tc>
          <w:tcPr>
            <w:tcW w:w="965" w:type="dxa"/>
          </w:tcPr>
          <w:p w14:paraId="02D36FB3">
            <w:pPr>
              <w:pStyle w:val="10"/>
              <w:rPr>
                <w:rFonts w:ascii="Times New Roman"/>
                <w:b/>
                <w:sz w:val="10"/>
              </w:rPr>
            </w:pPr>
          </w:p>
          <w:p w14:paraId="254F6A15">
            <w:pPr>
              <w:pStyle w:val="10"/>
              <w:rPr>
                <w:rFonts w:ascii="Times New Roman"/>
                <w:b/>
                <w:sz w:val="10"/>
              </w:rPr>
            </w:pPr>
          </w:p>
          <w:p w14:paraId="1C96EADF">
            <w:pPr>
              <w:pStyle w:val="10"/>
              <w:rPr>
                <w:rFonts w:ascii="Times New Roman"/>
                <w:b/>
                <w:sz w:val="10"/>
              </w:rPr>
            </w:pPr>
          </w:p>
          <w:p w14:paraId="1EED3021">
            <w:pPr>
              <w:pStyle w:val="10"/>
              <w:spacing w:before="112"/>
              <w:rPr>
                <w:rFonts w:ascii="Times New Roman"/>
                <w:b/>
                <w:sz w:val="10"/>
              </w:rPr>
            </w:pPr>
          </w:p>
          <w:p w14:paraId="3802D693">
            <w:pPr>
              <w:pStyle w:val="10"/>
              <w:ind w:left="4"/>
              <w:jc w:val="center"/>
              <w:rPr>
                <w:sz w:val="10"/>
              </w:rPr>
            </w:pPr>
            <w:r>
              <w:rPr>
                <w:spacing w:val="-10"/>
                <w:sz w:val="10"/>
              </w:rPr>
              <w:t>C</w:t>
            </w:r>
          </w:p>
        </w:tc>
      </w:tr>
      <w:tr w14:paraId="4CDB5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87EF771">
            <w:pPr>
              <w:pStyle w:val="10"/>
              <w:rPr>
                <w:rFonts w:ascii="Times New Roman"/>
                <w:b/>
                <w:sz w:val="10"/>
              </w:rPr>
            </w:pPr>
          </w:p>
          <w:p w14:paraId="34F67F85">
            <w:pPr>
              <w:pStyle w:val="10"/>
              <w:spacing w:before="71"/>
              <w:rPr>
                <w:rFonts w:ascii="Times New Roman"/>
                <w:b/>
                <w:sz w:val="10"/>
              </w:rPr>
            </w:pPr>
          </w:p>
          <w:p w14:paraId="758D41F4">
            <w:pPr>
              <w:pStyle w:val="10"/>
              <w:ind w:left="11" w:right="1"/>
              <w:jc w:val="center"/>
              <w:rPr>
                <w:sz w:val="10"/>
              </w:rPr>
            </w:pPr>
            <w:r>
              <w:rPr>
                <w:spacing w:val="-2"/>
                <w:sz w:val="10"/>
              </w:rPr>
              <w:t>15.19</w:t>
            </w:r>
          </w:p>
        </w:tc>
        <w:tc>
          <w:tcPr>
            <w:tcW w:w="740" w:type="dxa"/>
          </w:tcPr>
          <w:p w14:paraId="05DD79E3">
            <w:pPr>
              <w:pStyle w:val="10"/>
              <w:rPr>
                <w:rFonts w:ascii="Times New Roman"/>
                <w:b/>
                <w:sz w:val="10"/>
              </w:rPr>
            </w:pPr>
          </w:p>
          <w:p w14:paraId="105AD932">
            <w:pPr>
              <w:pStyle w:val="10"/>
              <w:spacing w:before="16"/>
              <w:rPr>
                <w:rFonts w:ascii="Times New Roman"/>
                <w:b/>
                <w:sz w:val="10"/>
              </w:rPr>
            </w:pPr>
          </w:p>
          <w:p w14:paraId="3C7348D7">
            <w:pPr>
              <w:pStyle w:val="10"/>
              <w:ind w:left="337" w:right="63" w:hanging="262"/>
              <w:rPr>
                <w:sz w:val="10"/>
              </w:rPr>
            </w:pPr>
            <w:r>
              <w:rPr>
                <w:sz w:val="10"/>
              </w:rPr>
              <w:t>15.004.0075-</w:t>
            </w:r>
            <w:r>
              <w:rPr>
                <w:spacing w:val="-10"/>
                <w:sz w:val="10"/>
              </w:rPr>
              <w:t>A</w:t>
            </w:r>
          </w:p>
        </w:tc>
        <w:tc>
          <w:tcPr>
            <w:tcW w:w="2694" w:type="dxa"/>
          </w:tcPr>
          <w:p w14:paraId="0821DFFD">
            <w:pPr>
              <w:pStyle w:val="10"/>
              <w:spacing w:before="18"/>
              <w:rPr>
                <w:rFonts w:ascii="Times New Roman"/>
                <w:b/>
                <w:sz w:val="10"/>
              </w:rPr>
            </w:pPr>
          </w:p>
          <w:p w14:paraId="38EC5C67">
            <w:pPr>
              <w:pStyle w:val="10"/>
              <w:ind w:left="70" w:right="63"/>
              <w:rPr>
                <w:sz w:val="10"/>
              </w:rPr>
            </w:pPr>
            <w:r>
              <w:rPr>
                <w:sz w:val="10"/>
              </w:rPr>
              <w:t>INSTALACAO E ASSENTAMENTO DE CAIXA DE</w:t>
            </w:r>
            <w:r>
              <w:rPr>
                <w:spacing w:val="40"/>
                <w:sz w:val="10"/>
              </w:rPr>
              <w:t xml:space="preserve"> </w:t>
            </w:r>
            <w:r>
              <w:rPr>
                <w:sz w:val="10"/>
              </w:rPr>
              <w:t>DESCARGA</w:t>
            </w:r>
            <w:r>
              <w:rPr>
                <w:spacing w:val="-7"/>
                <w:sz w:val="10"/>
              </w:rPr>
              <w:t xml:space="preserve"> </w:t>
            </w:r>
            <w:r>
              <w:rPr>
                <w:sz w:val="10"/>
              </w:rPr>
              <w:t>ELEVADA</w:t>
            </w:r>
            <w:r>
              <w:rPr>
                <w:spacing w:val="-7"/>
                <w:sz w:val="10"/>
              </w:rPr>
              <w:t xml:space="preserve"> </w:t>
            </w:r>
            <w:r>
              <w:rPr>
                <w:sz w:val="10"/>
              </w:rPr>
              <w:t>(EXCLUSIVE</w:t>
            </w:r>
            <w:r>
              <w:rPr>
                <w:spacing w:val="-6"/>
                <w:sz w:val="10"/>
              </w:rPr>
              <w:t xml:space="preserve"> </w:t>
            </w:r>
            <w:r>
              <w:rPr>
                <w:sz w:val="10"/>
              </w:rPr>
              <w:t>FORNECIMENTO</w:t>
            </w:r>
            <w:r>
              <w:rPr>
                <w:spacing w:val="40"/>
                <w:sz w:val="10"/>
              </w:rPr>
              <w:t xml:space="preserve"> </w:t>
            </w:r>
            <w:r>
              <w:rPr>
                <w:sz w:val="10"/>
              </w:rPr>
              <w:t>DA CAIXA),</w:t>
            </w:r>
            <w:r>
              <w:rPr>
                <w:spacing w:val="40"/>
                <w:sz w:val="10"/>
              </w:rPr>
              <w:t xml:space="preserve"> </w:t>
            </w:r>
            <w:r>
              <w:rPr>
                <w:sz w:val="10"/>
              </w:rPr>
              <w:t>COMPREENDENDO:2,00m DE TUBO</w:t>
            </w:r>
            <w:r>
              <w:rPr>
                <w:spacing w:val="40"/>
                <w:sz w:val="10"/>
              </w:rPr>
              <w:t xml:space="preserve"> </w:t>
            </w:r>
            <w:r>
              <w:rPr>
                <w:sz w:val="10"/>
              </w:rPr>
              <w:t>DEPVC DE 25MM,</w:t>
            </w:r>
            <w:r>
              <w:rPr>
                <w:spacing w:val="40"/>
                <w:sz w:val="10"/>
              </w:rPr>
              <w:t xml:space="preserve"> </w:t>
            </w:r>
            <w:r>
              <w:rPr>
                <w:sz w:val="10"/>
              </w:rPr>
              <w:t>CONEXOES E MONTAGEM</w:t>
            </w:r>
          </w:p>
        </w:tc>
        <w:tc>
          <w:tcPr>
            <w:tcW w:w="697" w:type="dxa"/>
          </w:tcPr>
          <w:p w14:paraId="6EE1FB8F">
            <w:pPr>
              <w:pStyle w:val="10"/>
              <w:rPr>
                <w:rFonts w:ascii="Times New Roman"/>
                <w:b/>
                <w:sz w:val="10"/>
              </w:rPr>
            </w:pPr>
          </w:p>
          <w:p w14:paraId="2F5B324C">
            <w:pPr>
              <w:pStyle w:val="10"/>
              <w:spacing w:before="71"/>
              <w:rPr>
                <w:rFonts w:ascii="Times New Roman"/>
                <w:b/>
                <w:sz w:val="10"/>
              </w:rPr>
            </w:pPr>
          </w:p>
          <w:p w14:paraId="074EEE59">
            <w:pPr>
              <w:pStyle w:val="10"/>
              <w:ind w:left="7" w:right="3"/>
              <w:jc w:val="center"/>
              <w:rPr>
                <w:sz w:val="10"/>
              </w:rPr>
            </w:pPr>
            <w:r>
              <w:rPr>
                <w:spacing w:val="-5"/>
                <w:sz w:val="10"/>
              </w:rPr>
              <w:t>UN</w:t>
            </w:r>
          </w:p>
        </w:tc>
        <w:tc>
          <w:tcPr>
            <w:tcW w:w="862" w:type="dxa"/>
          </w:tcPr>
          <w:p w14:paraId="21C216E5">
            <w:pPr>
              <w:pStyle w:val="10"/>
              <w:rPr>
                <w:rFonts w:ascii="Times New Roman"/>
                <w:b/>
                <w:sz w:val="10"/>
              </w:rPr>
            </w:pPr>
          </w:p>
          <w:p w14:paraId="0954ADE4">
            <w:pPr>
              <w:pStyle w:val="10"/>
              <w:spacing w:before="71"/>
              <w:rPr>
                <w:rFonts w:ascii="Times New Roman"/>
                <w:b/>
                <w:sz w:val="10"/>
              </w:rPr>
            </w:pPr>
          </w:p>
          <w:p w14:paraId="2DDEFACD">
            <w:pPr>
              <w:pStyle w:val="10"/>
              <w:ind w:left="9" w:right="2"/>
              <w:jc w:val="center"/>
              <w:rPr>
                <w:sz w:val="10"/>
              </w:rPr>
            </w:pPr>
            <w:r>
              <w:rPr>
                <w:spacing w:val="-2"/>
                <w:sz w:val="10"/>
              </w:rPr>
              <w:t>29,00</w:t>
            </w:r>
          </w:p>
        </w:tc>
        <w:tc>
          <w:tcPr>
            <w:tcW w:w="624" w:type="dxa"/>
          </w:tcPr>
          <w:p w14:paraId="17D79BD1">
            <w:pPr>
              <w:pStyle w:val="10"/>
              <w:rPr>
                <w:rFonts w:ascii="Times New Roman"/>
                <w:b/>
                <w:sz w:val="10"/>
              </w:rPr>
            </w:pPr>
          </w:p>
          <w:p w14:paraId="790F34A5">
            <w:pPr>
              <w:pStyle w:val="10"/>
              <w:spacing w:before="71"/>
              <w:rPr>
                <w:rFonts w:ascii="Times New Roman"/>
                <w:b/>
                <w:sz w:val="10"/>
              </w:rPr>
            </w:pPr>
          </w:p>
          <w:p w14:paraId="3548F4BD">
            <w:pPr>
              <w:pStyle w:val="10"/>
              <w:ind w:left="9" w:right="2"/>
              <w:jc w:val="center"/>
              <w:rPr>
                <w:sz w:val="10"/>
              </w:rPr>
            </w:pPr>
            <w:r>
              <w:rPr>
                <w:spacing w:val="-2"/>
                <w:sz w:val="10"/>
              </w:rPr>
              <w:t>207,48</w:t>
            </w:r>
          </w:p>
        </w:tc>
        <w:tc>
          <w:tcPr>
            <w:tcW w:w="761" w:type="dxa"/>
          </w:tcPr>
          <w:p w14:paraId="2BB979C0">
            <w:pPr>
              <w:pStyle w:val="10"/>
              <w:rPr>
                <w:rFonts w:ascii="Times New Roman"/>
                <w:b/>
                <w:sz w:val="10"/>
              </w:rPr>
            </w:pPr>
          </w:p>
          <w:p w14:paraId="2EBA6EAA">
            <w:pPr>
              <w:pStyle w:val="10"/>
              <w:spacing w:before="71"/>
              <w:rPr>
                <w:rFonts w:ascii="Times New Roman"/>
                <w:b/>
                <w:sz w:val="10"/>
              </w:rPr>
            </w:pPr>
          </w:p>
          <w:p w14:paraId="1AEE71E9">
            <w:pPr>
              <w:pStyle w:val="10"/>
              <w:ind w:left="14" w:right="10"/>
              <w:jc w:val="center"/>
              <w:rPr>
                <w:sz w:val="10"/>
              </w:rPr>
            </w:pPr>
            <w:r>
              <w:rPr>
                <w:spacing w:val="-2"/>
                <w:sz w:val="10"/>
              </w:rPr>
              <w:t>267,25</w:t>
            </w:r>
          </w:p>
        </w:tc>
        <w:tc>
          <w:tcPr>
            <w:tcW w:w="958" w:type="dxa"/>
          </w:tcPr>
          <w:p w14:paraId="30C11604">
            <w:pPr>
              <w:pStyle w:val="10"/>
              <w:rPr>
                <w:rFonts w:ascii="Times New Roman"/>
                <w:b/>
                <w:sz w:val="10"/>
              </w:rPr>
            </w:pPr>
          </w:p>
          <w:p w14:paraId="0CEFFB16">
            <w:pPr>
              <w:pStyle w:val="10"/>
              <w:spacing w:before="71"/>
              <w:rPr>
                <w:rFonts w:ascii="Times New Roman"/>
                <w:b/>
                <w:sz w:val="10"/>
              </w:rPr>
            </w:pPr>
          </w:p>
          <w:p w14:paraId="6F5AD547">
            <w:pPr>
              <w:pStyle w:val="10"/>
              <w:ind w:left="31"/>
              <w:jc w:val="center"/>
              <w:rPr>
                <w:sz w:val="10"/>
              </w:rPr>
            </w:pPr>
            <w:r>
              <w:rPr>
                <w:spacing w:val="-2"/>
                <w:sz w:val="10"/>
              </w:rPr>
              <w:t>7.750,39</w:t>
            </w:r>
          </w:p>
        </w:tc>
        <w:tc>
          <w:tcPr>
            <w:tcW w:w="600" w:type="dxa"/>
          </w:tcPr>
          <w:p w14:paraId="2678ED64">
            <w:pPr>
              <w:pStyle w:val="10"/>
              <w:rPr>
                <w:rFonts w:ascii="Times New Roman"/>
                <w:b/>
                <w:sz w:val="10"/>
              </w:rPr>
            </w:pPr>
          </w:p>
          <w:p w14:paraId="174FB2E1">
            <w:pPr>
              <w:pStyle w:val="10"/>
              <w:spacing w:before="71"/>
              <w:rPr>
                <w:rFonts w:ascii="Times New Roman"/>
                <w:b/>
                <w:sz w:val="10"/>
              </w:rPr>
            </w:pPr>
          </w:p>
          <w:p w14:paraId="00D81B41">
            <w:pPr>
              <w:pStyle w:val="10"/>
              <w:ind w:left="7"/>
              <w:jc w:val="center"/>
              <w:rPr>
                <w:sz w:val="10"/>
              </w:rPr>
            </w:pPr>
            <w:r>
              <w:rPr>
                <w:spacing w:val="-2"/>
                <w:sz w:val="10"/>
              </w:rPr>
              <w:t>0,062%</w:t>
            </w:r>
          </w:p>
        </w:tc>
        <w:tc>
          <w:tcPr>
            <w:tcW w:w="797" w:type="dxa"/>
          </w:tcPr>
          <w:p w14:paraId="3147B925">
            <w:pPr>
              <w:pStyle w:val="10"/>
              <w:rPr>
                <w:rFonts w:ascii="Times New Roman"/>
                <w:b/>
                <w:sz w:val="10"/>
              </w:rPr>
            </w:pPr>
          </w:p>
          <w:p w14:paraId="5A0A1CC6">
            <w:pPr>
              <w:pStyle w:val="10"/>
              <w:spacing w:before="71"/>
              <w:rPr>
                <w:rFonts w:ascii="Times New Roman"/>
                <w:b/>
                <w:sz w:val="10"/>
              </w:rPr>
            </w:pPr>
          </w:p>
          <w:p w14:paraId="367FD9A6">
            <w:pPr>
              <w:pStyle w:val="10"/>
              <w:ind w:left="6"/>
              <w:jc w:val="center"/>
              <w:rPr>
                <w:sz w:val="10"/>
              </w:rPr>
            </w:pPr>
            <w:r>
              <w:rPr>
                <w:spacing w:val="-2"/>
                <w:sz w:val="10"/>
              </w:rPr>
              <w:t>96,17%</w:t>
            </w:r>
          </w:p>
        </w:tc>
        <w:tc>
          <w:tcPr>
            <w:tcW w:w="965" w:type="dxa"/>
          </w:tcPr>
          <w:p w14:paraId="1FE3390B">
            <w:pPr>
              <w:pStyle w:val="10"/>
              <w:rPr>
                <w:rFonts w:ascii="Times New Roman"/>
                <w:b/>
                <w:sz w:val="10"/>
              </w:rPr>
            </w:pPr>
          </w:p>
          <w:p w14:paraId="56FA05C2">
            <w:pPr>
              <w:pStyle w:val="10"/>
              <w:spacing w:before="71"/>
              <w:rPr>
                <w:rFonts w:ascii="Times New Roman"/>
                <w:b/>
                <w:sz w:val="10"/>
              </w:rPr>
            </w:pPr>
          </w:p>
          <w:p w14:paraId="0323F70D">
            <w:pPr>
              <w:pStyle w:val="10"/>
              <w:ind w:left="4"/>
              <w:jc w:val="center"/>
              <w:rPr>
                <w:sz w:val="10"/>
              </w:rPr>
            </w:pPr>
            <w:r>
              <w:rPr>
                <w:spacing w:val="-10"/>
                <w:sz w:val="10"/>
              </w:rPr>
              <w:t>C</w:t>
            </w:r>
          </w:p>
        </w:tc>
      </w:tr>
      <w:tr w14:paraId="68C72C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3C9198E9">
            <w:pPr>
              <w:pStyle w:val="10"/>
              <w:rPr>
                <w:rFonts w:ascii="Times New Roman"/>
                <w:b/>
                <w:sz w:val="10"/>
              </w:rPr>
            </w:pPr>
          </w:p>
          <w:p w14:paraId="47406691">
            <w:pPr>
              <w:pStyle w:val="10"/>
              <w:rPr>
                <w:rFonts w:ascii="Times New Roman"/>
                <w:b/>
                <w:sz w:val="10"/>
              </w:rPr>
            </w:pPr>
          </w:p>
          <w:p w14:paraId="56B87AB8">
            <w:pPr>
              <w:pStyle w:val="10"/>
              <w:spacing w:before="47"/>
              <w:rPr>
                <w:rFonts w:ascii="Times New Roman"/>
                <w:b/>
                <w:sz w:val="10"/>
              </w:rPr>
            </w:pPr>
          </w:p>
          <w:p w14:paraId="5E21B13E">
            <w:pPr>
              <w:pStyle w:val="10"/>
              <w:ind w:left="11" w:right="1"/>
              <w:jc w:val="center"/>
              <w:rPr>
                <w:sz w:val="10"/>
              </w:rPr>
            </w:pPr>
            <w:r>
              <w:rPr>
                <w:spacing w:val="-2"/>
                <w:sz w:val="10"/>
              </w:rPr>
              <w:t>15.82</w:t>
            </w:r>
          </w:p>
        </w:tc>
        <w:tc>
          <w:tcPr>
            <w:tcW w:w="740" w:type="dxa"/>
          </w:tcPr>
          <w:p w14:paraId="656FB560">
            <w:pPr>
              <w:pStyle w:val="10"/>
              <w:rPr>
                <w:rFonts w:ascii="Times New Roman"/>
                <w:b/>
                <w:sz w:val="10"/>
              </w:rPr>
            </w:pPr>
          </w:p>
          <w:p w14:paraId="467A55EB">
            <w:pPr>
              <w:pStyle w:val="10"/>
              <w:spacing w:before="104"/>
              <w:rPr>
                <w:rFonts w:ascii="Times New Roman"/>
                <w:b/>
                <w:sz w:val="10"/>
              </w:rPr>
            </w:pPr>
          </w:p>
          <w:p w14:paraId="27628157">
            <w:pPr>
              <w:pStyle w:val="10"/>
              <w:spacing w:before="1" w:line="244" w:lineRule="auto"/>
              <w:ind w:left="337" w:right="63" w:hanging="262"/>
              <w:rPr>
                <w:sz w:val="10"/>
              </w:rPr>
            </w:pPr>
            <w:r>
              <w:rPr>
                <w:sz w:val="10"/>
              </w:rPr>
              <w:t>15.028.0010-</w:t>
            </w:r>
            <w:r>
              <w:rPr>
                <w:spacing w:val="-10"/>
                <w:sz w:val="10"/>
              </w:rPr>
              <w:t>A</w:t>
            </w:r>
          </w:p>
        </w:tc>
        <w:tc>
          <w:tcPr>
            <w:tcW w:w="2694" w:type="dxa"/>
          </w:tcPr>
          <w:p w14:paraId="2B07A74D">
            <w:pPr>
              <w:pStyle w:val="10"/>
              <w:spacing w:before="109"/>
              <w:ind w:left="70" w:right="93"/>
              <w:rPr>
                <w:sz w:val="10"/>
              </w:rPr>
            </w:pPr>
            <w:r>
              <w:rPr>
                <w:sz w:val="10"/>
              </w:rPr>
              <w:t>COLOCACAO DE RESERVATORIO DE</w:t>
            </w:r>
            <w:r>
              <w:rPr>
                <w:spacing w:val="40"/>
                <w:sz w:val="10"/>
              </w:rPr>
              <w:t xml:space="preserve"> </w:t>
            </w:r>
            <w:r>
              <w:rPr>
                <w:sz w:val="10"/>
              </w:rPr>
              <w:t>FIBROCIMENTO,</w:t>
            </w:r>
            <w:r>
              <w:rPr>
                <w:spacing w:val="9"/>
                <w:sz w:val="10"/>
              </w:rPr>
              <w:t xml:space="preserve"> </w:t>
            </w:r>
            <w:r>
              <w:rPr>
                <w:sz w:val="10"/>
              </w:rPr>
              <w:t>FIBRA</w:t>
            </w:r>
            <w:r>
              <w:rPr>
                <w:spacing w:val="-6"/>
                <w:sz w:val="10"/>
              </w:rPr>
              <w:t xml:space="preserve"> </w:t>
            </w:r>
            <w:r>
              <w:rPr>
                <w:sz w:val="10"/>
              </w:rPr>
              <w:t>DE</w:t>
            </w:r>
            <w:r>
              <w:rPr>
                <w:spacing w:val="-7"/>
                <w:sz w:val="10"/>
              </w:rPr>
              <w:t xml:space="preserve"> </w:t>
            </w:r>
            <w:r>
              <w:rPr>
                <w:sz w:val="10"/>
              </w:rPr>
              <w:t>VIDRO</w:t>
            </w:r>
            <w:r>
              <w:rPr>
                <w:spacing w:val="-7"/>
                <w:sz w:val="10"/>
              </w:rPr>
              <w:t xml:space="preserve"> </w:t>
            </w:r>
            <w:r>
              <w:rPr>
                <w:sz w:val="10"/>
              </w:rPr>
              <w:t>OUSEMELHANTE</w:t>
            </w:r>
            <w:r>
              <w:rPr>
                <w:spacing w:val="40"/>
                <w:sz w:val="10"/>
              </w:rPr>
              <w:t xml:space="preserve"> </w:t>
            </w:r>
            <w:r>
              <w:rPr>
                <w:sz w:val="10"/>
              </w:rPr>
              <w:t>COM 1000L,</w:t>
            </w:r>
            <w:r>
              <w:rPr>
                <w:spacing w:val="40"/>
                <w:sz w:val="10"/>
              </w:rPr>
              <w:t xml:space="preserve"> </w:t>
            </w:r>
            <w:r>
              <w:rPr>
                <w:sz w:val="10"/>
              </w:rPr>
              <w:t>INCLUSIVE PECAS DE APOIO EM</w:t>
            </w:r>
            <w:r>
              <w:rPr>
                <w:spacing w:val="40"/>
                <w:sz w:val="10"/>
              </w:rPr>
              <w:t xml:space="preserve"> </w:t>
            </w:r>
            <w:r>
              <w:rPr>
                <w:sz w:val="10"/>
              </w:rPr>
              <w:t>ALVENARIA EMADEIRA SERRADA,</w:t>
            </w:r>
            <w:r>
              <w:rPr>
                <w:spacing w:val="40"/>
                <w:sz w:val="10"/>
              </w:rPr>
              <w:t xml:space="preserve"> </w:t>
            </w:r>
            <w:r>
              <w:rPr>
                <w:sz w:val="10"/>
              </w:rPr>
              <w:t>E FLANGES DE</w:t>
            </w:r>
            <w:r>
              <w:rPr>
                <w:spacing w:val="40"/>
                <w:sz w:val="10"/>
              </w:rPr>
              <w:t xml:space="preserve"> </w:t>
            </w:r>
            <w:r>
              <w:rPr>
                <w:sz w:val="10"/>
              </w:rPr>
              <w:t>LIGACAO HIDRAULICA,</w:t>
            </w:r>
            <w:r>
              <w:rPr>
                <w:spacing w:val="40"/>
                <w:sz w:val="10"/>
              </w:rPr>
              <w:t xml:space="preserve"> </w:t>
            </w:r>
            <w:r>
              <w:rPr>
                <w:sz w:val="10"/>
              </w:rPr>
              <w:t>EXCLUSIVE</w:t>
            </w:r>
            <w:r>
              <w:rPr>
                <w:spacing w:val="40"/>
                <w:sz w:val="10"/>
              </w:rPr>
              <w:t xml:space="preserve"> </w:t>
            </w:r>
            <w:r>
              <w:rPr>
                <w:sz w:val="10"/>
              </w:rPr>
              <w:t>FORNECIMENTO DO RESERVATORIO</w:t>
            </w:r>
          </w:p>
        </w:tc>
        <w:tc>
          <w:tcPr>
            <w:tcW w:w="697" w:type="dxa"/>
          </w:tcPr>
          <w:p w14:paraId="4A2CBBFB">
            <w:pPr>
              <w:pStyle w:val="10"/>
              <w:rPr>
                <w:rFonts w:ascii="Times New Roman"/>
                <w:b/>
                <w:sz w:val="10"/>
              </w:rPr>
            </w:pPr>
          </w:p>
          <w:p w14:paraId="4CDD752D">
            <w:pPr>
              <w:pStyle w:val="10"/>
              <w:rPr>
                <w:rFonts w:ascii="Times New Roman"/>
                <w:b/>
                <w:sz w:val="10"/>
              </w:rPr>
            </w:pPr>
          </w:p>
          <w:p w14:paraId="68C9FF53">
            <w:pPr>
              <w:pStyle w:val="10"/>
              <w:spacing w:before="47"/>
              <w:rPr>
                <w:rFonts w:ascii="Times New Roman"/>
                <w:b/>
                <w:sz w:val="10"/>
              </w:rPr>
            </w:pPr>
          </w:p>
          <w:p w14:paraId="2F422FDA">
            <w:pPr>
              <w:pStyle w:val="10"/>
              <w:ind w:left="7" w:right="3"/>
              <w:jc w:val="center"/>
              <w:rPr>
                <w:sz w:val="10"/>
              </w:rPr>
            </w:pPr>
            <w:r>
              <w:rPr>
                <w:spacing w:val="-5"/>
                <w:sz w:val="10"/>
              </w:rPr>
              <w:t>UN</w:t>
            </w:r>
          </w:p>
        </w:tc>
        <w:tc>
          <w:tcPr>
            <w:tcW w:w="862" w:type="dxa"/>
          </w:tcPr>
          <w:p w14:paraId="06E9CA67">
            <w:pPr>
              <w:pStyle w:val="10"/>
              <w:rPr>
                <w:rFonts w:ascii="Times New Roman"/>
                <w:b/>
                <w:sz w:val="10"/>
              </w:rPr>
            </w:pPr>
          </w:p>
          <w:p w14:paraId="4FFF672D">
            <w:pPr>
              <w:pStyle w:val="10"/>
              <w:rPr>
                <w:rFonts w:ascii="Times New Roman"/>
                <w:b/>
                <w:sz w:val="10"/>
              </w:rPr>
            </w:pPr>
          </w:p>
          <w:p w14:paraId="7F4E1F83">
            <w:pPr>
              <w:pStyle w:val="10"/>
              <w:spacing w:before="47"/>
              <w:rPr>
                <w:rFonts w:ascii="Times New Roman"/>
                <w:b/>
                <w:sz w:val="10"/>
              </w:rPr>
            </w:pPr>
          </w:p>
          <w:p w14:paraId="5EC734AC">
            <w:pPr>
              <w:pStyle w:val="10"/>
              <w:ind w:left="9"/>
              <w:jc w:val="center"/>
              <w:rPr>
                <w:sz w:val="10"/>
              </w:rPr>
            </w:pPr>
            <w:r>
              <w:rPr>
                <w:spacing w:val="-4"/>
                <w:sz w:val="10"/>
              </w:rPr>
              <w:t>8,00</w:t>
            </w:r>
          </w:p>
        </w:tc>
        <w:tc>
          <w:tcPr>
            <w:tcW w:w="624" w:type="dxa"/>
          </w:tcPr>
          <w:p w14:paraId="0468A2F4">
            <w:pPr>
              <w:pStyle w:val="10"/>
              <w:rPr>
                <w:rFonts w:ascii="Times New Roman"/>
                <w:b/>
                <w:sz w:val="10"/>
              </w:rPr>
            </w:pPr>
          </w:p>
          <w:p w14:paraId="2D1B10D4">
            <w:pPr>
              <w:pStyle w:val="10"/>
              <w:rPr>
                <w:rFonts w:ascii="Times New Roman"/>
                <w:b/>
                <w:sz w:val="10"/>
              </w:rPr>
            </w:pPr>
          </w:p>
          <w:p w14:paraId="0D75BC14">
            <w:pPr>
              <w:pStyle w:val="10"/>
              <w:spacing w:before="47"/>
              <w:rPr>
                <w:rFonts w:ascii="Times New Roman"/>
                <w:b/>
                <w:sz w:val="10"/>
              </w:rPr>
            </w:pPr>
          </w:p>
          <w:p w14:paraId="0DB5A87A">
            <w:pPr>
              <w:pStyle w:val="10"/>
              <w:ind w:left="9" w:right="2"/>
              <w:jc w:val="center"/>
              <w:rPr>
                <w:sz w:val="10"/>
              </w:rPr>
            </w:pPr>
            <w:r>
              <w:rPr>
                <w:spacing w:val="-2"/>
                <w:sz w:val="10"/>
              </w:rPr>
              <w:t>758,44</w:t>
            </w:r>
          </w:p>
        </w:tc>
        <w:tc>
          <w:tcPr>
            <w:tcW w:w="761" w:type="dxa"/>
          </w:tcPr>
          <w:p w14:paraId="4668D200">
            <w:pPr>
              <w:pStyle w:val="10"/>
              <w:rPr>
                <w:rFonts w:ascii="Times New Roman"/>
                <w:b/>
                <w:sz w:val="10"/>
              </w:rPr>
            </w:pPr>
          </w:p>
          <w:p w14:paraId="0D96340E">
            <w:pPr>
              <w:pStyle w:val="10"/>
              <w:rPr>
                <w:rFonts w:ascii="Times New Roman"/>
                <w:b/>
                <w:sz w:val="10"/>
              </w:rPr>
            </w:pPr>
          </w:p>
          <w:p w14:paraId="19A9A32C">
            <w:pPr>
              <w:pStyle w:val="10"/>
              <w:spacing w:before="47"/>
              <w:rPr>
                <w:rFonts w:ascii="Times New Roman"/>
                <w:b/>
                <w:sz w:val="10"/>
              </w:rPr>
            </w:pPr>
          </w:p>
          <w:p w14:paraId="33FFEB4A">
            <w:pPr>
              <w:pStyle w:val="10"/>
              <w:ind w:left="14" w:right="10"/>
              <w:jc w:val="center"/>
              <w:rPr>
                <w:sz w:val="10"/>
              </w:rPr>
            </w:pPr>
            <w:r>
              <w:rPr>
                <w:spacing w:val="-2"/>
                <w:sz w:val="10"/>
              </w:rPr>
              <w:t>976,95</w:t>
            </w:r>
          </w:p>
        </w:tc>
        <w:tc>
          <w:tcPr>
            <w:tcW w:w="958" w:type="dxa"/>
          </w:tcPr>
          <w:p w14:paraId="49EA6E21">
            <w:pPr>
              <w:pStyle w:val="10"/>
              <w:rPr>
                <w:rFonts w:ascii="Times New Roman"/>
                <w:b/>
                <w:sz w:val="10"/>
              </w:rPr>
            </w:pPr>
          </w:p>
          <w:p w14:paraId="64D4B206">
            <w:pPr>
              <w:pStyle w:val="10"/>
              <w:rPr>
                <w:rFonts w:ascii="Times New Roman"/>
                <w:b/>
                <w:sz w:val="10"/>
              </w:rPr>
            </w:pPr>
          </w:p>
          <w:p w14:paraId="7473BCB3">
            <w:pPr>
              <w:pStyle w:val="10"/>
              <w:spacing w:before="47"/>
              <w:rPr>
                <w:rFonts w:ascii="Times New Roman"/>
                <w:b/>
                <w:sz w:val="10"/>
              </w:rPr>
            </w:pPr>
          </w:p>
          <w:p w14:paraId="54ADDA32">
            <w:pPr>
              <w:pStyle w:val="10"/>
              <w:ind w:left="31"/>
              <w:jc w:val="center"/>
              <w:rPr>
                <w:sz w:val="10"/>
              </w:rPr>
            </w:pPr>
            <w:r>
              <w:rPr>
                <w:spacing w:val="-2"/>
                <w:sz w:val="10"/>
              </w:rPr>
              <w:t>7.815,57</w:t>
            </w:r>
          </w:p>
        </w:tc>
        <w:tc>
          <w:tcPr>
            <w:tcW w:w="600" w:type="dxa"/>
          </w:tcPr>
          <w:p w14:paraId="5D0EB762">
            <w:pPr>
              <w:pStyle w:val="10"/>
              <w:rPr>
                <w:rFonts w:ascii="Times New Roman"/>
                <w:b/>
                <w:sz w:val="10"/>
              </w:rPr>
            </w:pPr>
          </w:p>
          <w:p w14:paraId="78DC4CF9">
            <w:pPr>
              <w:pStyle w:val="10"/>
              <w:rPr>
                <w:rFonts w:ascii="Times New Roman"/>
                <w:b/>
                <w:sz w:val="10"/>
              </w:rPr>
            </w:pPr>
          </w:p>
          <w:p w14:paraId="26BC8918">
            <w:pPr>
              <w:pStyle w:val="10"/>
              <w:spacing w:before="47"/>
              <w:rPr>
                <w:rFonts w:ascii="Times New Roman"/>
                <w:b/>
                <w:sz w:val="10"/>
              </w:rPr>
            </w:pPr>
          </w:p>
          <w:p w14:paraId="3C22E703">
            <w:pPr>
              <w:pStyle w:val="10"/>
              <w:ind w:left="7"/>
              <w:jc w:val="center"/>
              <w:rPr>
                <w:sz w:val="10"/>
              </w:rPr>
            </w:pPr>
            <w:r>
              <w:rPr>
                <w:spacing w:val="-2"/>
                <w:sz w:val="10"/>
              </w:rPr>
              <w:t>0,062%</w:t>
            </w:r>
          </w:p>
        </w:tc>
        <w:tc>
          <w:tcPr>
            <w:tcW w:w="797" w:type="dxa"/>
          </w:tcPr>
          <w:p w14:paraId="6EB21976">
            <w:pPr>
              <w:pStyle w:val="10"/>
              <w:rPr>
                <w:rFonts w:ascii="Times New Roman"/>
                <w:b/>
                <w:sz w:val="10"/>
              </w:rPr>
            </w:pPr>
          </w:p>
          <w:p w14:paraId="40C1DCD4">
            <w:pPr>
              <w:pStyle w:val="10"/>
              <w:rPr>
                <w:rFonts w:ascii="Times New Roman"/>
                <w:b/>
                <w:sz w:val="10"/>
              </w:rPr>
            </w:pPr>
          </w:p>
          <w:p w14:paraId="5B5BBE0C">
            <w:pPr>
              <w:pStyle w:val="10"/>
              <w:spacing w:before="47"/>
              <w:rPr>
                <w:rFonts w:ascii="Times New Roman"/>
                <w:b/>
                <w:sz w:val="10"/>
              </w:rPr>
            </w:pPr>
          </w:p>
          <w:p w14:paraId="04CAE052">
            <w:pPr>
              <w:pStyle w:val="10"/>
              <w:ind w:left="6"/>
              <w:jc w:val="center"/>
              <w:rPr>
                <w:sz w:val="10"/>
              </w:rPr>
            </w:pPr>
            <w:r>
              <w:rPr>
                <w:spacing w:val="-2"/>
                <w:sz w:val="10"/>
              </w:rPr>
              <w:t>96,23%</w:t>
            </w:r>
          </w:p>
        </w:tc>
        <w:tc>
          <w:tcPr>
            <w:tcW w:w="965" w:type="dxa"/>
          </w:tcPr>
          <w:p w14:paraId="64643416">
            <w:pPr>
              <w:pStyle w:val="10"/>
              <w:rPr>
                <w:rFonts w:ascii="Times New Roman"/>
                <w:b/>
                <w:sz w:val="10"/>
              </w:rPr>
            </w:pPr>
          </w:p>
          <w:p w14:paraId="56661592">
            <w:pPr>
              <w:pStyle w:val="10"/>
              <w:rPr>
                <w:rFonts w:ascii="Times New Roman"/>
                <w:b/>
                <w:sz w:val="10"/>
              </w:rPr>
            </w:pPr>
          </w:p>
          <w:p w14:paraId="46621C6D">
            <w:pPr>
              <w:pStyle w:val="10"/>
              <w:spacing w:before="47"/>
              <w:rPr>
                <w:rFonts w:ascii="Times New Roman"/>
                <w:b/>
                <w:sz w:val="10"/>
              </w:rPr>
            </w:pPr>
          </w:p>
          <w:p w14:paraId="2BC700A3">
            <w:pPr>
              <w:pStyle w:val="10"/>
              <w:ind w:left="4"/>
              <w:jc w:val="center"/>
              <w:rPr>
                <w:sz w:val="10"/>
              </w:rPr>
            </w:pPr>
            <w:r>
              <w:rPr>
                <w:spacing w:val="-10"/>
                <w:sz w:val="10"/>
              </w:rPr>
              <w:t>C</w:t>
            </w:r>
          </w:p>
        </w:tc>
      </w:tr>
      <w:tr w14:paraId="4CC4D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0" w:hRule="atLeast"/>
        </w:trPr>
        <w:tc>
          <w:tcPr>
            <w:tcW w:w="538" w:type="dxa"/>
          </w:tcPr>
          <w:p w14:paraId="2773AD2E">
            <w:pPr>
              <w:pStyle w:val="10"/>
              <w:rPr>
                <w:rFonts w:ascii="Times New Roman"/>
                <w:b/>
                <w:sz w:val="10"/>
              </w:rPr>
            </w:pPr>
          </w:p>
          <w:p w14:paraId="049AF5B0">
            <w:pPr>
              <w:pStyle w:val="10"/>
              <w:rPr>
                <w:rFonts w:ascii="Times New Roman"/>
                <w:b/>
                <w:sz w:val="10"/>
              </w:rPr>
            </w:pPr>
          </w:p>
          <w:p w14:paraId="4128CCAC">
            <w:pPr>
              <w:pStyle w:val="10"/>
              <w:rPr>
                <w:rFonts w:ascii="Times New Roman"/>
                <w:b/>
                <w:sz w:val="10"/>
              </w:rPr>
            </w:pPr>
          </w:p>
          <w:p w14:paraId="36863323">
            <w:pPr>
              <w:pStyle w:val="10"/>
              <w:rPr>
                <w:rFonts w:ascii="Times New Roman"/>
                <w:b/>
                <w:sz w:val="10"/>
              </w:rPr>
            </w:pPr>
          </w:p>
          <w:p w14:paraId="5E0FFE47">
            <w:pPr>
              <w:pStyle w:val="10"/>
              <w:spacing w:before="89"/>
              <w:rPr>
                <w:rFonts w:ascii="Times New Roman"/>
                <w:b/>
                <w:sz w:val="10"/>
              </w:rPr>
            </w:pPr>
          </w:p>
          <w:p w14:paraId="3EF17545">
            <w:pPr>
              <w:pStyle w:val="10"/>
              <w:ind w:left="11" w:right="1"/>
              <w:jc w:val="center"/>
              <w:rPr>
                <w:sz w:val="10"/>
              </w:rPr>
            </w:pPr>
            <w:r>
              <w:rPr>
                <w:spacing w:val="-2"/>
                <w:sz w:val="10"/>
              </w:rPr>
              <w:t>15.30</w:t>
            </w:r>
          </w:p>
        </w:tc>
        <w:tc>
          <w:tcPr>
            <w:tcW w:w="740" w:type="dxa"/>
          </w:tcPr>
          <w:p w14:paraId="7016476C">
            <w:pPr>
              <w:pStyle w:val="10"/>
              <w:rPr>
                <w:rFonts w:ascii="Times New Roman"/>
                <w:b/>
                <w:sz w:val="10"/>
              </w:rPr>
            </w:pPr>
          </w:p>
          <w:p w14:paraId="14720ED3">
            <w:pPr>
              <w:pStyle w:val="10"/>
              <w:rPr>
                <w:rFonts w:ascii="Times New Roman"/>
                <w:b/>
                <w:sz w:val="10"/>
              </w:rPr>
            </w:pPr>
          </w:p>
          <w:p w14:paraId="42DC6D46">
            <w:pPr>
              <w:pStyle w:val="10"/>
              <w:rPr>
                <w:rFonts w:ascii="Times New Roman"/>
                <w:b/>
                <w:sz w:val="10"/>
              </w:rPr>
            </w:pPr>
          </w:p>
          <w:p w14:paraId="63DBAAE2">
            <w:pPr>
              <w:pStyle w:val="10"/>
              <w:rPr>
                <w:rFonts w:ascii="Times New Roman"/>
                <w:b/>
                <w:sz w:val="10"/>
              </w:rPr>
            </w:pPr>
          </w:p>
          <w:p w14:paraId="3B827587">
            <w:pPr>
              <w:pStyle w:val="10"/>
              <w:spacing w:before="31"/>
              <w:rPr>
                <w:rFonts w:ascii="Times New Roman"/>
                <w:b/>
                <w:sz w:val="10"/>
              </w:rPr>
            </w:pPr>
          </w:p>
          <w:p w14:paraId="584FDD37">
            <w:pPr>
              <w:pStyle w:val="10"/>
              <w:ind w:left="337" w:right="63" w:hanging="262"/>
              <w:rPr>
                <w:sz w:val="10"/>
              </w:rPr>
            </w:pPr>
            <w:r>
              <w:rPr>
                <w:sz w:val="10"/>
              </w:rPr>
              <w:t>15.004.0255-</w:t>
            </w:r>
            <w:r>
              <w:rPr>
                <w:spacing w:val="-10"/>
                <w:sz w:val="10"/>
              </w:rPr>
              <w:t>A</w:t>
            </w:r>
          </w:p>
        </w:tc>
        <w:tc>
          <w:tcPr>
            <w:tcW w:w="2694" w:type="dxa"/>
          </w:tcPr>
          <w:p w14:paraId="4F8F4FFC">
            <w:pPr>
              <w:pStyle w:val="10"/>
              <w:spacing w:before="95"/>
              <w:rPr>
                <w:rFonts w:ascii="Times New Roman"/>
                <w:b/>
                <w:sz w:val="10"/>
              </w:rPr>
            </w:pPr>
          </w:p>
          <w:p w14:paraId="5AA59C20">
            <w:pPr>
              <w:pStyle w:val="10"/>
              <w:ind w:left="70" w:right="63"/>
              <w:rPr>
                <w:sz w:val="10"/>
              </w:rPr>
            </w:pPr>
            <w:r>
              <w:rPr>
                <w:sz w:val="10"/>
              </w:rPr>
              <w:t>BEBEDOURO ELETRICO,</w:t>
            </w:r>
            <w:r>
              <w:rPr>
                <w:spacing w:val="40"/>
                <w:sz w:val="10"/>
              </w:rPr>
              <w:t xml:space="preserve"> </w:t>
            </w:r>
            <w:r>
              <w:rPr>
                <w:sz w:val="10"/>
              </w:rPr>
              <w:t>TIPO PRESSAO COM</w:t>
            </w:r>
            <w:r>
              <w:rPr>
                <w:spacing w:val="40"/>
                <w:sz w:val="10"/>
              </w:rPr>
              <w:t xml:space="preserve"> </w:t>
            </w:r>
            <w:r>
              <w:rPr>
                <w:sz w:val="10"/>
              </w:rPr>
              <w:t>FILTRO INTERNO(EXCLUSIVEFORNECIMENTO DE</w:t>
            </w:r>
            <w:r>
              <w:rPr>
                <w:spacing w:val="40"/>
                <w:sz w:val="10"/>
              </w:rPr>
              <w:t xml:space="preserve"> </w:t>
            </w:r>
            <w:r>
              <w:rPr>
                <w:sz w:val="10"/>
              </w:rPr>
              <w:t>APARELHO),</w:t>
            </w:r>
            <w:r>
              <w:rPr>
                <w:spacing w:val="40"/>
                <w:sz w:val="10"/>
              </w:rPr>
              <w:t xml:space="preserve"> </w:t>
            </w:r>
            <w:r>
              <w:rPr>
                <w:sz w:val="10"/>
              </w:rPr>
              <w:t>COMPREENDENDO:2 VARAS DE</w:t>
            </w:r>
            <w:r>
              <w:rPr>
                <w:spacing w:val="40"/>
                <w:sz w:val="10"/>
              </w:rPr>
              <w:t xml:space="preserve"> </w:t>
            </w:r>
            <w:r>
              <w:rPr>
                <w:sz w:val="10"/>
              </w:rPr>
              <w:t>ELETRODUTO</w:t>
            </w:r>
            <w:r>
              <w:rPr>
                <w:spacing w:val="-4"/>
                <w:sz w:val="10"/>
              </w:rPr>
              <w:t xml:space="preserve"> </w:t>
            </w:r>
            <w:r>
              <w:rPr>
                <w:sz w:val="10"/>
              </w:rPr>
              <w:t>PVC</w:t>
            </w:r>
            <w:r>
              <w:rPr>
                <w:spacing w:val="-5"/>
                <w:sz w:val="10"/>
              </w:rPr>
              <w:t xml:space="preserve"> </w:t>
            </w:r>
            <w:r>
              <w:rPr>
                <w:sz w:val="10"/>
              </w:rPr>
              <w:t>DE</w:t>
            </w:r>
            <w:r>
              <w:rPr>
                <w:spacing w:val="-5"/>
                <w:sz w:val="10"/>
              </w:rPr>
              <w:t xml:space="preserve"> </w:t>
            </w:r>
            <w:r>
              <w:rPr>
                <w:sz w:val="10"/>
              </w:rPr>
              <w:t>3/4",</w:t>
            </w:r>
            <w:r>
              <w:rPr>
                <w:spacing w:val="19"/>
                <w:sz w:val="10"/>
              </w:rPr>
              <w:t xml:space="preserve"> </w:t>
            </w:r>
            <w:r>
              <w:rPr>
                <w:sz w:val="10"/>
              </w:rPr>
              <w:t>COM</w:t>
            </w:r>
            <w:r>
              <w:rPr>
                <w:spacing w:val="-5"/>
                <w:sz w:val="10"/>
              </w:rPr>
              <w:t xml:space="preserve"> </w:t>
            </w:r>
            <w:r>
              <w:rPr>
                <w:sz w:val="10"/>
              </w:rPr>
              <w:t>LUVAS,</w:t>
            </w:r>
            <w:r>
              <w:rPr>
                <w:spacing w:val="19"/>
                <w:sz w:val="10"/>
              </w:rPr>
              <w:t xml:space="preserve"> </w:t>
            </w:r>
            <w:r>
              <w:rPr>
                <w:sz w:val="10"/>
              </w:rPr>
              <w:t>10,00M</w:t>
            </w:r>
            <w:r>
              <w:rPr>
                <w:spacing w:val="-5"/>
                <w:sz w:val="10"/>
              </w:rPr>
              <w:t xml:space="preserve"> </w:t>
            </w:r>
            <w:r>
              <w:rPr>
                <w:sz w:val="10"/>
              </w:rPr>
              <w:t>DE</w:t>
            </w:r>
            <w:r>
              <w:rPr>
                <w:spacing w:val="40"/>
                <w:sz w:val="10"/>
              </w:rPr>
              <w:t xml:space="preserve"> </w:t>
            </w:r>
            <w:r>
              <w:rPr>
                <w:sz w:val="10"/>
              </w:rPr>
              <w:t>FIO 2,</w:t>
            </w:r>
            <w:r>
              <w:rPr>
                <w:spacing w:val="40"/>
                <w:sz w:val="10"/>
              </w:rPr>
              <w:t xml:space="preserve"> </w:t>
            </w:r>
            <w:r>
              <w:rPr>
                <w:sz w:val="10"/>
              </w:rPr>
              <w:t>5MM2,</w:t>
            </w:r>
            <w:r>
              <w:rPr>
                <w:spacing w:val="37"/>
                <w:sz w:val="10"/>
              </w:rPr>
              <w:t xml:space="preserve"> </w:t>
            </w:r>
            <w:r>
              <w:rPr>
                <w:sz w:val="10"/>
              </w:rPr>
              <w:t>TOMADA DE EMBUTIR E CAIXA DE</w:t>
            </w:r>
            <w:r>
              <w:rPr>
                <w:spacing w:val="40"/>
                <w:sz w:val="10"/>
              </w:rPr>
              <w:t xml:space="preserve"> </w:t>
            </w:r>
            <w:r>
              <w:rPr>
                <w:sz w:val="10"/>
              </w:rPr>
              <w:t>EMBUTIR,</w:t>
            </w:r>
            <w:r>
              <w:rPr>
                <w:spacing w:val="25"/>
                <w:sz w:val="10"/>
              </w:rPr>
              <w:t xml:space="preserve"> </w:t>
            </w:r>
            <w:r>
              <w:rPr>
                <w:sz w:val="10"/>
              </w:rPr>
              <w:t>4,00m</w:t>
            </w:r>
            <w:r>
              <w:rPr>
                <w:spacing w:val="-2"/>
                <w:sz w:val="10"/>
              </w:rPr>
              <w:t xml:space="preserve"> </w:t>
            </w:r>
            <w:r>
              <w:rPr>
                <w:sz w:val="10"/>
              </w:rPr>
              <w:t>DE</w:t>
            </w:r>
            <w:r>
              <w:rPr>
                <w:spacing w:val="-2"/>
                <w:sz w:val="10"/>
              </w:rPr>
              <w:t xml:space="preserve"> </w:t>
            </w:r>
            <w:r>
              <w:rPr>
                <w:sz w:val="10"/>
              </w:rPr>
              <w:t>TUBO</w:t>
            </w:r>
            <w:r>
              <w:rPr>
                <w:spacing w:val="-1"/>
                <w:sz w:val="10"/>
              </w:rPr>
              <w:t xml:space="preserve"> </w:t>
            </w:r>
            <w:r>
              <w:rPr>
                <w:sz w:val="10"/>
              </w:rPr>
              <w:t>PVC</w:t>
            </w:r>
            <w:r>
              <w:rPr>
                <w:spacing w:val="-2"/>
                <w:sz w:val="10"/>
              </w:rPr>
              <w:t xml:space="preserve"> </w:t>
            </w:r>
            <w:r>
              <w:rPr>
                <w:sz w:val="10"/>
              </w:rPr>
              <w:t>DE</w:t>
            </w:r>
            <w:r>
              <w:rPr>
                <w:spacing w:val="-2"/>
                <w:sz w:val="10"/>
              </w:rPr>
              <w:t xml:space="preserve"> </w:t>
            </w:r>
            <w:r>
              <w:rPr>
                <w:sz w:val="10"/>
              </w:rPr>
              <w:t>25MM,</w:t>
            </w:r>
            <w:r>
              <w:rPr>
                <w:spacing w:val="25"/>
                <w:sz w:val="10"/>
              </w:rPr>
              <w:t xml:space="preserve"> </w:t>
            </w:r>
            <w:r>
              <w:rPr>
                <w:sz w:val="10"/>
              </w:rPr>
              <w:t>3,00m</w:t>
            </w:r>
            <w:r>
              <w:rPr>
                <w:spacing w:val="-2"/>
                <w:sz w:val="10"/>
              </w:rPr>
              <w:t xml:space="preserve"> </w:t>
            </w:r>
            <w:r>
              <w:rPr>
                <w:sz w:val="10"/>
              </w:rPr>
              <w:t>DE</w:t>
            </w:r>
            <w:r>
              <w:rPr>
                <w:spacing w:val="40"/>
                <w:sz w:val="10"/>
              </w:rPr>
              <w:t xml:space="preserve"> </w:t>
            </w:r>
            <w:r>
              <w:rPr>
                <w:sz w:val="10"/>
              </w:rPr>
              <w:t>TUBO PVC DE 40MM,</w:t>
            </w:r>
            <w:r>
              <w:rPr>
                <w:spacing w:val="40"/>
                <w:sz w:val="10"/>
              </w:rPr>
              <w:t xml:space="preserve"> </w:t>
            </w:r>
            <w:r>
              <w:rPr>
                <w:sz w:val="10"/>
              </w:rPr>
              <w:t>REGISTRO DE 3/4" E</w:t>
            </w:r>
            <w:r>
              <w:rPr>
                <w:spacing w:val="40"/>
                <w:sz w:val="10"/>
              </w:rPr>
              <w:t xml:space="preserve"> </w:t>
            </w:r>
            <w:r>
              <w:rPr>
                <w:sz w:val="10"/>
              </w:rPr>
              <w:t>CONEXOES.INSTALACAO</w:t>
            </w:r>
            <w:r>
              <w:rPr>
                <w:spacing w:val="-1"/>
                <w:sz w:val="10"/>
              </w:rPr>
              <w:t xml:space="preserve"> </w:t>
            </w:r>
            <w:r>
              <w:rPr>
                <w:sz w:val="10"/>
              </w:rPr>
              <w:t>ATE</w:t>
            </w:r>
            <w:r>
              <w:rPr>
                <w:spacing w:val="-4"/>
                <w:sz w:val="10"/>
              </w:rPr>
              <w:t xml:space="preserve"> </w:t>
            </w:r>
            <w:r>
              <w:rPr>
                <w:sz w:val="10"/>
              </w:rPr>
              <w:t>ORALO</w:t>
            </w:r>
            <w:r>
              <w:rPr>
                <w:spacing w:val="-1"/>
                <w:sz w:val="10"/>
              </w:rPr>
              <w:t xml:space="preserve"> </w:t>
            </w:r>
            <w:r>
              <w:rPr>
                <w:sz w:val="10"/>
              </w:rPr>
              <w:t>EXISTENTE</w:t>
            </w:r>
            <w:r>
              <w:rPr>
                <w:spacing w:val="-4"/>
                <w:sz w:val="10"/>
              </w:rPr>
              <w:t xml:space="preserve"> </w:t>
            </w:r>
            <w:r>
              <w:rPr>
                <w:sz w:val="10"/>
              </w:rPr>
              <w:t>E</w:t>
            </w:r>
            <w:r>
              <w:rPr>
                <w:spacing w:val="40"/>
                <w:sz w:val="10"/>
              </w:rPr>
              <w:t xml:space="preserve"> </w:t>
            </w:r>
            <w:r>
              <w:rPr>
                <w:spacing w:val="-2"/>
                <w:sz w:val="10"/>
              </w:rPr>
              <w:t>ASSENTAMENTO</w:t>
            </w:r>
          </w:p>
        </w:tc>
        <w:tc>
          <w:tcPr>
            <w:tcW w:w="697" w:type="dxa"/>
          </w:tcPr>
          <w:p w14:paraId="57BA659D">
            <w:pPr>
              <w:pStyle w:val="10"/>
              <w:rPr>
                <w:rFonts w:ascii="Times New Roman"/>
                <w:b/>
                <w:sz w:val="10"/>
              </w:rPr>
            </w:pPr>
          </w:p>
          <w:p w14:paraId="285D3C6F">
            <w:pPr>
              <w:pStyle w:val="10"/>
              <w:rPr>
                <w:rFonts w:ascii="Times New Roman"/>
                <w:b/>
                <w:sz w:val="10"/>
              </w:rPr>
            </w:pPr>
          </w:p>
          <w:p w14:paraId="283DAA83">
            <w:pPr>
              <w:pStyle w:val="10"/>
              <w:rPr>
                <w:rFonts w:ascii="Times New Roman"/>
                <w:b/>
                <w:sz w:val="10"/>
              </w:rPr>
            </w:pPr>
          </w:p>
          <w:p w14:paraId="3E3DE787">
            <w:pPr>
              <w:pStyle w:val="10"/>
              <w:rPr>
                <w:rFonts w:ascii="Times New Roman"/>
                <w:b/>
                <w:sz w:val="10"/>
              </w:rPr>
            </w:pPr>
          </w:p>
          <w:p w14:paraId="2070CDCB">
            <w:pPr>
              <w:pStyle w:val="10"/>
              <w:spacing w:before="89"/>
              <w:rPr>
                <w:rFonts w:ascii="Times New Roman"/>
                <w:b/>
                <w:sz w:val="10"/>
              </w:rPr>
            </w:pPr>
          </w:p>
          <w:p w14:paraId="5C0683DD">
            <w:pPr>
              <w:pStyle w:val="10"/>
              <w:ind w:left="7" w:right="3"/>
              <w:jc w:val="center"/>
              <w:rPr>
                <w:sz w:val="10"/>
              </w:rPr>
            </w:pPr>
            <w:r>
              <w:rPr>
                <w:spacing w:val="-5"/>
                <w:sz w:val="10"/>
              </w:rPr>
              <w:t>UN</w:t>
            </w:r>
          </w:p>
        </w:tc>
        <w:tc>
          <w:tcPr>
            <w:tcW w:w="862" w:type="dxa"/>
          </w:tcPr>
          <w:p w14:paraId="4877A94F">
            <w:pPr>
              <w:pStyle w:val="10"/>
              <w:rPr>
                <w:rFonts w:ascii="Times New Roman"/>
                <w:b/>
                <w:sz w:val="10"/>
              </w:rPr>
            </w:pPr>
          </w:p>
          <w:p w14:paraId="253D2290">
            <w:pPr>
              <w:pStyle w:val="10"/>
              <w:rPr>
                <w:rFonts w:ascii="Times New Roman"/>
                <w:b/>
                <w:sz w:val="10"/>
              </w:rPr>
            </w:pPr>
          </w:p>
          <w:p w14:paraId="4AFEB7A2">
            <w:pPr>
              <w:pStyle w:val="10"/>
              <w:rPr>
                <w:rFonts w:ascii="Times New Roman"/>
                <w:b/>
                <w:sz w:val="10"/>
              </w:rPr>
            </w:pPr>
          </w:p>
          <w:p w14:paraId="51006852">
            <w:pPr>
              <w:pStyle w:val="10"/>
              <w:rPr>
                <w:rFonts w:ascii="Times New Roman"/>
                <w:b/>
                <w:sz w:val="10"/>
              </w:rPr>
            </w:pPr>
          </w:p>
          <w:p w14:paraId="4AE76FF4">
            <w:pPr>
              <w:pStyle w:val="10"/>
              <w:spacing w:before="89"/>
              <w:rPr>
                <w:rFonts w:ascii="Times New Roman"/>
                <w:b/>
                <w:sz w:val="10"/>
              </w:rPr>
            </w:pPr>
          </w:p>
          <w:p w14:paraId="674C7FB5">
            <w:pPr>
              <w:pStyle w:val="10"/>
              <w:ind w:left="9" w:right="2"/>
              <w:jc w:val="center"/>
              <w:rPr>
                <w:sz w:val="10"/>
              </w:rPr>
            </w:pPr>
            <w:r>
              <w:rPr>
                <w:spacing w:val="-2"/>
                <w:sz w:val="10"/>
              </w:rPr>
              <w:t>15,00</w:t>
            </w:r>
          </w:p>
        </w:tc>
        <w:tc>
          <w:tcPr>
            <w:tcW w:w="624" w:type="dxa"/>
          </w:tcPr>
          <w:p w14:paraId="0847FD7A">
            <w:pPr>
              <w:pStyle w:val="10"/>
              <w:rPr>
                <w:rFonts w:ascii="Times New Roman"/>
                <w:b/>
                <w:sz w:val="10"/>
              </w:rPr>
            </w:pPr>
          </w:p>
          <w:p w14:paraId="72FB220E">
            <w:pPr>
              <w:pStyle w:val="10"/>
              <w:rPr>
                <w:rFonts w:ascii="Times New Roman"/>
                <w:b/>
                <w:sz w:val="10"/>
              </w:rPr>
            </w:pPr>
          </w:p>
          <w:p w14:paraId="1F563CB8">
            <w:pPr>
              <w:pStyle w:val="10"/>
              <w:rPr>
                <w:rFonts w:ascii="Times New Roman"/>
                <w:b/>
                <w:sz w:val="10"/>
              </w:rPr>
            </w:pPr>
          </w:p>
          <w:p w14:paraId="439D2FE0">
            <w:pPr>
              <w:pStyle w:val="10"/>
              <w:rPr>
                <w:rFonts w:ascii="Times New Roman"/>
                <w:b/>
                <w:sz w:val="10"/>
              </w:rPr>
            </w:pPr>
          </w:p>
          <w:p w14:paraId="3C369E7D">
            <w:pPr>
              <w:pStyle w:val="10"/>
              <w:spacing w:before="89"/>
              <w:rPr>
                <w:rFonts w:ascii="Times New Roman"/>
                <w:b/>
                <w:sz w:val="10"/>
              </w:rPr>
            </w:pPr>
          </w:p>
          <w:p w14:paraId="48C325D2">
            <w:pPr>
              <w:pStyle w:val="10"/>
              <w:ind w:left="9" w:right="2"/>
              <w:jc w:val="center"/>
              <w:rPr>
                <w:sz w:val="10"/>
              </w:rPr>
            </w:pPr>
            <w:r>
              <w:rPr>
                <w:spacing w:val="-2"/>
                <w:sz w:val="10"/>
              </w:rPr>
              <w:t>408,01</w:t>
            </w:r>
          </w:p>
        </w:tc>
        <w:tc>
          <w:tcPr>
            <w:tcW w:w="761" w:type="dxa"/>
          </w:tcPr>
          <w:p w14:paraId="4FAF4F37">
            <w:pPr>
              <w:pStyle w:val="10"/>
              <w:rPr>
                <w:rFonts w:ascii="Times New Roman"/>
                <w:b/>
                <w:sz w:val="10"/>
              </w:rPr>
            </w:pPr>
          </w:p>
          <w:p w14:paraId="6975EC6E">
            <w:pPr>
              <w:pStyle w:val="10"/>
              <w:rPr>
                <w:rFonts w:ascii="Times New Roman"/>
                <w:b/>
                <w:sz w:val="10"/>
              </w:rPr>
            </w:pPr>
          </w:p>
          <w:p w14:paraId="4CB36C28">
            <w:pPr>
              <w:pStyle w:val="10"/>
              <w:rPr>
                <w:rFonts w:ascii="Times New Roman"/>
                <w:b/>
                <w:sz w:val="10"/>
              </w:rPr>
            </w:pPr>
          </w:p>
          <w:p w14:paraId="33802DD5">
            <w:pPr>
              <w:pStyle w:val="10"/>
              <w:rPr>
                <w:rFonts w:ascii="Times New Roman"/>
                <w:b/>
                <w:sz w:val="10"/>
              </w:rPr>
            </w:pPr>
          </w:p>
          <w:p w14:paraId="5ED424F2">
            <w:pPr>
              <w:pStyle w:val="10"/>
              <w:spacing w:before="89"/>
              <w:rPr>
                <w:rFonts w:ascii="Times New Roman"/>
                <w:b/>
                <w:sz w:val="10"/>
              </w:rPr>
            </w:pPr>
          </w:p>
          <w:p w14:paraId="6B0BC809">
            <w:pPr>
              <w:pStyle w:val="10"/>
              <w:ind w:left="14" w:right="10"/>
              <w:jc w:val="center"/>
              <w:rPr>
                <w:sz w:val="10"/>
              </w:rPr>
            </w:pPr>
            <w:r>
              <w:rPr>
                <w:spacing w:val="-2"/>
                <w:sz w:val="10"/>
              </w:rPr>
              <w:t>525,56</w:t>
            </w:r>
          </w:p>
        </w:tc>
        <w:tc>
          <w:tcPr>
            <w:tcW w:w="958" w:type="dxa"/>
          </w:tcPr>
          <w:p w14:paraId="638B064E">
            <w:pPr>
              <w:pStyle w:val="10"/>
              <w:rPr>
                <w:rFonts w:ascii="Times New Roman"/>
                <w:b/>
                <w:sz w:val="10"/>
              </w:rPr>
            </w:pPr>
          </w:p>
          <w:p w14:paraId="2E89EF04">
            <w:pPr>
              <w:pStyle w:val="10"/>
              <w:rPr>
                <w:rFonts w:ascii="Times New Roman"/>
                <w:b/>
                <w:sz w:val="10"/>
              </w:rPr>
            </w:pPr>
          </w:p>
          <w:p w14:paraId="4CFDA519">
            <w:pPr>
              <w:pStyle w:val="10"/>
              <w:rPr>
                <w:rFonts w:ascii="Times New Roman"/>
                <w:b/>
                <w:sz w:val="10"/>
              </w:rPr>
            </w:pPr>
          </w:p>
          <w:p w14:paraId="4C438188">
            <w:pPr>
              <w:pStyle w:val="10"/>
              <w:rPr>
                <w:rFonts w:ascii="Times New Roman"/>
                <w:b/>
                <w:sz w:val="10"/>
              </w:rPr>
            </w:pPr>
          </w:p>
          <w:p w14:paraId="4E384FD6">
            <w:pPr>
              <w:pStyle w:val="10"/>
              <w:spacing w:before="89"/>
              <w:rPr>
                <w:rFonts w:ascii="Times New Roman"/>
                <w:b/>
                <w:sz w:val="10"/>
              </w:rPr>
            </w:pPr>
          </w:p>
          <w:p w14:paraId="5CEFC7EC">
            <w:pPr>
              <w:pStyle w:val="10"/>
              <w:ind w:left="31"/>
              <w:jc w:val="center"/>
              <w:rPr>
                <w:sz w:val="10"/>
              </w:rPr>
            </w:pPr>
            <w:r>
              <w:rPr>
                <w:spacing w:val="-2"/>
                <w:sz w:val="10"/>
              </w:rPr>
              <w:t>7.883,37</w:t>
            </w:r>
          </w:p>
        </w:tc>
        <w:tc>
          <w:tcPr>
            <w:tcW w:w="600" w:type="dxa"/>
          </w:tcPr>
          <w:p w14:paraId="7A2AAE47">
            <w:pPr>
              <w:pStyle w:val="10"/>
              <w:rPr>
                <w:rFonts w:ascii="Times New Roman"/>
                <w:b/>
                <w:sz w:val="10"/>
              </w:rPr>
            </w:pPr>
          </w:p>
          <w:p w14:paraId="34C7F224">
            <w:pPr>
              <w:pStyle w:val="10"/>
              <w:rPr>
                <w:rFonts w:ascii="Times New Roman"/>
                <w:b/>
                <w:sz w:val="10"/>
              </w:rPr>
            </w:pPr>
          </w:p>
          <w:p w14:paraId="0032D1FF">
            <w:pPr>
              <w:pStyle w:val="10"/>
              <w:rPr>
                <w:rFonts w:ascii="Times New Roman"/>
                <w:b/>
                <w:sz w:val="10"/>
              </w:rPr>
            </w:pPr>
          </w:p>
          <w:p w14:paraId="3F6C69A5">
            <w:pPr>
              <w:pStyle w:val="10"/>
              <w:rPr>
                <w:rFonts w:ascii="Times New Roman"/>
                <w:b/>
                <w:sz w:val="10"/>
              </w:rPr>
            </w:pPr>
          </w:p>
          <w:p w14:paraId="3842B834">
            <w:pPr>
              <w:pStyle w:val="10"/>
              <w:spacing w:before="89"/>
              <w:rPr>
                <w:rFonts w:ascii="Times New Roman"/>
                <w:b/>
                <w:sz w:val="10"/>
              </w:rPr>
            </w:pPr>
          </w:p>
          <w:p w14:paraId="504940F2">
            <w:pPr>
              <w:pStyle w:val="10"/>
              <w:ind w:left="7"/>
              <w:jc w:val="center"/>
              <w:rPr>
                <w:sz w:val="10"/>
              </w:rPr>
            </w:pPr>
            <w:r>
              <w:rPr>
                <w:spacing w:val="-2"/>
                <w:sz w:val="10"/>
              </w:rPr>
              <w:t>0,063%</w:t>
            </w:r>
          </w:p>
        </w:tc>
        <w:tc>
          <w:tcPr>
            <w:tcW w:w="797" w:type="dxa"/>
          </w:tcPr>
          <w:p w14:paraId="2A2F3078">
            <w:pPr>
              <w:pStyle w:val="10"/>
              <w:rPr>
                <w:rFonts w:ascii="Times New Roman"/>
                <w:b/>
                <w:sz w:val="10"/>
              </w:rPr>
            </w:pPr>
          </w:p>
          <w:p w14:paraId="598E0403">
            <w:pPr>
              <w:pStyle w:val="10"/>
              <w:rPr>
                <w:rFonts w:ascii="Times New Roman"/>
                <w:b/>
                <w:sz w:val="10"/>
              </w:rPr>
            </w:pPr>
          </w:p>
          <w:p w14:paraId="6E79B5F7">
            <w:pPr>
              <w:pStyle w:val="10"/>
              <w:rPr>
                <w:rFonts w:ascii="Times New Roman"/>
                <w:b/>
                <w:sz w:val="10"/>
              </w:rPr>
            </w:pPr>
          </w:p>
          <w:p w14:paraId="55F18E91">
            <w:pPr>
              <w:pStyle w:val="10"/>
              <w:rPr>
                <w:rFonts w:ascii="Times New Roman"/>
                <w:b/>
                <w:sz w:val="10"/>
              </w:rPr>
            </w:pPr>
          </w:p>
          <w:p w14:paraId="5FDA5DD0">
            <w:pPr>
              <w:pStyle w:val="10"/>
              <w:spacing w:before="89"/>
              <w:rPr>
                <w:rFonts w:ascii="Times New Roman"/>
                <w:b/>
                <w:sz w:val="10"/>
              </w:rPr>
            </w:pPr>
          </w:p>
          <w:p w14:paraId="4158E196">
            <w:pPr>
              <w:pStyle w:val="10"/>
              <w:ind w:left="6"/>
              <w:jc w:val="center"/>
              <w:rPr>
                <w:sz w:val="10"/>
              </w:rPr>
            </w:pPr>
            <w:r>
              <w:rPr>
                <w:spacing w:val="-2"/>
                <w:sz w:val="10"/>
              </w:rPr>
              <w:t>96,29%</w:t>
            </w:r>
          </w:p>
        </w:tc>
        <w:tc>
          <w:tcPr>
            <w:tcW w:w="965" w:type="dxa"/>
          </w:tcPr>
          <w:p w14:paraId="0F1B885F">
            <w:pPr>
              <w:pStyle w:val="10"/>
              <w:rPr>
                <w:rFonts w:ascii="Times New Roman"/>
                <w:b/>
                <w:sz w:val="10"/>
              </w:rPr>
            </w:pPr>
          </w:p>
          <w:p w14:paraId="5668DBA3">
            <w:pPr>
              <w:pStyle w:val="10"/>
              <w:rPr>
                <w:rFonts w:ascii="Times New Roman"/>
                <w:b/>
                <w:sz w:val="10"/>
              </w:rPr>
            </w:pPr>
          </w:p>
          <w:p w14:paraId="1116B9BE">
            <w:pPr>
              <w:pStyle w:val="10"/>
              <w:rPr>
                <w:rFonts w:ascii="Times New Roman"/>
                <w:b/>
                <w:sz w:val="10"/>
              </w:rPr>
            </w:pPr>
          </w:p>
          <w:p w14:paraId="1BD57640">
            <w:pPr>
              <w:pStyle w:val="10"/>
              <w:rPr>
                <w:rFonts w:ascii="Times New Roman"/>
                <w:b/>
                <w:sz w:val="10"/>
              </w:rPr>
            </w:pPr>
          </w:p>
          <w:p w14:paraId="095FA0BC">
            <w:pPr>
              <w:pStyle w:val="10"/>
              <w:spacing w:before="89"/>
              <w:rPr>
                <w:rFonts w:ascii="Times New Roman"/>
                <w:b/>
                <w:sz w:val="10"/>
              </w:rPr>
            </w:pPr>
          </w:p>
          <w:p w14:paraId="2439C6F2">
            <w:pPr>
              <w:pStyle w:val="10"/>
              <w:ind w:left="4"/>
              <w:jc w:val="center"/>
              <w:rPr>
                <w:sz w:val="10"/>
              </w:rPr>
            </w:pPr>
            <w:r>
              <w:rPr>
                <w:spacing w:val="-10"/>
                <w:sz w:val="10"/>
              </w:rPr>
              <w:t>C</w:t>
            </w:r>
          </w:p>
        </w:tc>
      </w:tr>
      <w:tr w14:paraId="2A2FAD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2257BB3">
            <w:pPr>
              <w:pStyle w:val="10"/>
              <w:spacing w:before="97"/>
              <w:rPr>
                <w:rFonts w:ascii="Times New Roman"/>
                <w:b/>
                <w:sz w:val="10"/>
              </w:rPr>
            </w:pPr>
          </w:p>
          <w:p w14:paraId="3F66C360">
            <w:pPr>
              <w:pStyle w:val="10"/>
              <w:ind w:left="11" w:right="1"/>
              <w:jc w:val="center"/>
              <w:rPr>
                <w:sz w:val="10"/>
              </w:rPr>
            </w:pPr>
            <w:r>
              <w:rPr>
                <w:spacing w:val="-2"/>
                <w:sz w:val="10"/>
              </w:rPr>
              <w:t>18.46</w:t>
            </w:r>
          </w:p>
        </w:tc>
        <w:tc>
          <w:tcPr>
            <w:tcW w:w="740" w:type="dxa"/>
          </w:tcPr>
          <w:p w14:paraId="212472E8">
            <w:pPr>
              <w:pStyle w:val="10"/>
              <w:spacing w:before="42"/>
              <w:rPr>
                <w:rFonts w:ascii="Times New Roman"/>
                <w:b/>
                <w:sz w:val="10"/>
              </w:rPr>
            </w:pPr>
          </w:p>
          <w:p w14:paraId="773B7A50">
            <w:pPr>
              <w:pStyle w:val="10"/>
              <w:ind w:left="337" w:right="63" w:hanging="262"/>
              <w:rPr>
                <w:sz w:val="10"/>
              </w:rPr>
            </w:pPr>
            <w:r>
              <w:rPr>
                <w:sz w:val="10"/>
              </w:rPr>
              <w:t>18.027.0445-</w:t>
            </w:r>
            <w:r>
              <w:rPr>
                <w:spacing w:val="-10"/>
                <w:sz w:val="10"/>
              </w:rPr>
              <w:t>A</w:t>
            </w:r>
          </w:p>
        </w:tc>
        <w:tc>
          <w:tcPr>
            <w:tcW w:w="2694" w:type="dxa"/>
          </w:tcPr>
          <w:p w14:paraId="6C8208AD">
            <w:pPr>
              <w:pStyle w:val="10"/>
              <w:spacing w:before="99" w:line="242" w:lineRule="auto"/>
              <w:ind w:left="70" w:right="70"/>
              <w:jc w:val="both"/>
              <w:rPr>
                <w:sz w:val="10"/>
              </w:rPr>
            </w:pPr>
            <w:r>
              <w:rPr>
                <w:sz w:val="10"/>
              </w:rPr>
              <w:t>ARANDELA</w:t>
            </w:r>
            <w:r>
              <w:rPr>
                <w:spacing w:val="-6"/>
                <w:sz w:val="10"/>
              </w:rPr>
              <w:t xml:space="preserve"> </w:t>
            </w:r>
            <w:r>
              <w:rPr>
                <w:sz w:val="10"/>
              </w:rPr>
              <w:t>EM</w:t>
            </w:r>
            <w:r>
              <w:rPr>
                <w:spacing w:val="-6"/>
                <w:sz w:val="10"/>
              </w:rPr>
              <w:t xml:space="preserve"> </w:t>
            </w:r>
            <w:r>
              <w:rPr>
                <w:sz w:val="10"/>
              </w:rPr>
              <w:t>ALUMINIO</w:t>
            </w:r>
            <w:r>
              <w:rPr>
                <w:spacing w:val="-5"/>
                <w:sz w:val="10"/>
              </w:rPr>
              <w:t xml:space="preserve"> </w:t>
            </w:r>
            <w:r>
              <w:rPr>
                <w:sz w:val="10"/>
              </w:rPr>
              <w:t>E</w:t>
            </w:r>
            <w:r>
              <w:rPr>
                <w:spacing w:val="-7"/>
                <w:sz w:val="10"/>
              </w:rPr>
              <w:t xml:space="preserve"> </w:t>
            </w:r>
            <w:r>
              <w:rPr>
                <w:sz w:val="10"/>
              </w:rPr>
              <w:t>VIDRO,</w:t>
            </w:r>
            <w:r>
              <w:rPr>
                <w:spacing w:val="-5"/>
                <w:sz w:val="10"/>
              </w:rPr>
              <w:t xml:space="preserve"> </w:t>
            </w:r>
            <w:r>
              <w:rPr>
                <w:sz w:val="10"/>
              </w:rPr>
              <w:t>COM</w:t>
            </w:r>
            <w:r>
              <w:rPr>
                <w:spacing w:val="-6"/>
                <w:sz w:val="10"/>
              </w:rPr>
              <w:t xml:space="preserve"> </w:t>
            </w:r>
            <w:r>
              <w:rPr>
                <w:sz w:val="10"/>
              </w:rPr>
              <w:t>BASE</w:t>
            </w:r>
            <w:r>
              <w:rPr>
                <w:spacing w:val="-6"/>
                <w:sz w:val="10"/>
              </w:rPr>
              <w:t xml:space="preserve"> </w:t>
            </w:r>
            <w:r>
              <w:rPr>
                <w:sz w:val="10"/>
              </w:rPr>
              <w:t>PARA</w:t>
            </w:r>
            <w:r>
              <w:rPr>
                <w:spacing w:val="40"/>
                <w:sz w:val="10"/>
              </w:rPr>
              <w:t xml:space="preserve"> </w:t>
            </w:r>
            <w:r>
              <w:rPr>
                <w:sz w:val="10"/>
              </w:rPr>
              <w:t>FIXACAO,</w:t>
            </w:r>
            <w:r>
              <w:rPr>
                <w:spacing w:val="-3"/>
                <w:sz w:val="10"/>
              </w:rPr>
              <w:t xml:space="preserve"> </w:t>
            </w:r>
            <w:r>
              <w:rPr>
                <w:sz w:val="10"/>
              </w:rPr>
              <w:t>EXCLUSIVE</w:t>
            </w:r>
            <w:r>
              <w:rPr>
                <w:spacing w:val="-4"/>
                <w:sz w:val="10"/>
              </w:rPr>
              <w:t xml:space="preserve"> </w:t>
            </w:r>
            <w:r>
              <w:rPr>
                <w:sz w:val="10"/>
              </w:rPr>
              <w:t>LAMPADA.</w:t>
            </w:r>
            <w:r>
              <w:rPr>
                <w:spacing w:val="-3"/>
                <w:sz w:val="10"/>
              </w:rPr>
              <w:t xml:space="preserve"> </w:t>
            </w:r>
            <w:r>
              <w:rPr>
                <w:sz w:val="10"/>
              </w:rPr>
              <w:t>FORNECIMENTO</w:t>
            </w:r>
            <w:r>
              <w:rPr>
                <w:spacing w:val="-5"/>
                <w:sz w:val="10"/>
              </w:rPr>
              <w:t xml:space="preserve"> </w:t>
            </w:r>
            <w:r>
              <w:rPr>
                <w:sz w:val="10"/>
              </w:rPr>
              <w:t>E</w:t>
            </w:r>
            <w:r>
              <w:rPr>
                <w:spacing w:val="40"/>
                <w:sz w:val="10"/>
              </w:rPr>
              <w:t xml:space="preserve"> </w:t>
            </w:r>
            <w:r>
              <w:rPr>
                <w:spacing w:val="-2"/>
                <w:sz w:val="10"/>
              </w:rPr>
              <w:t>COLOCACAO</w:t>
            </w:r>
          </w:p>
        </w:tc>
        <w:tc>
          <w:tcPr>
            <w:tcW w:w="697" w:type="dxa"/>
          </w:tcPr>
          <w:p w14:paraId="75408AFA">
            <w:pPr>
              <w:pStyle w:val="10"/>
              <w:spacing w:before="97"/>
              <w:rPr>
                <w:rFonts w:ascii="Times New Roman"/>
                <w:b/>
                <w:sz w:val="10"/>
              </w:rPr>
            </w:pPr>
          </w:p>
          <w:p w14:paraId="15C6CA6B">
            <w:pPr>
              <w:pStyle w:val="10"/>
              <w:ind w:left="7" w:right="3"/>
              <w:jc w:val="center"/>
              <w:rPr>
                <w:sz w:val="10"/>
              </w:rPr>
            </w:pPr>
            <w:r>
              <w:rPr>
                <w:spacing w:val="-5"/>
                <w:sz w:val="10"/>
              </w:rPr>
              <w:t>UN</w:t>
            </w:r>
          </w:p>
        </w:tc>
        <w:tc>
          <w:tcPr>
            <w:tcW w:w="862" w:type="dxa"/>
          </w:tcPr>
          <w:p w14:paraId="0EE73D16">
            <w:pPr>
              <w:pStyle w:val="10"/>
              <w:spacing w:before="97"/>
              <w:rPr>
                <w:rFonts w:ascii="Times New Roman"/>
                <w:b/>
                <w:sz w:val="10"/>
              </w:rPr>
            </w:pPr>
          </w:p>
          <w:p w14:paraId="6D551168">
            <w:pPr>
              <w:pStyle w:val="10"/>
              <w:ind w:left="9" w:right="2"/>
              <w:jc w:val="center"/>
              <w:rPr>
                <w:sz w:val="10"/>
              </w:rPr>
            </w:pPr>
            <w:r>
              <w:rPr>
                <w:spacing w:val="-2"/>
                <w:sz w:val="10"/>
              </w:rPr>
              <w:t>71,00</w:t>
            </w:r>
          </w:p>
        </w:tc>
        <w:tc>
          <w:tcPr>
            <w:tcW w:w="624" w:type="dxa"/>
          </w:tcPr>
          <w:p w14:paraId="04BDE115">
            <w:pPr>
              <w:pStyle w:val="10"/>
              <w:spacing w:before="97"/>
              <w:rPr>
                <w:rFonts w:ascii="Times New Roman"/>
                <w:b/>
                <w:sz w:val="10"/>
              </w:rPr>
            </w:pPr>
          </w:p>
          <w:p w14:paraId="5A181C6B">
            <w:pPr>
              <w:pStyle w:val="10"/>
              <w:ind w:left="9"/>
              <w:jc w:val="center"/>
              <w:rPr>
                <w:sz w:val="10"/>
              </w:rPr>
            </w:pPr>
            <w:r>
              <w:rPr>
                <w:spacing w:val="-2"/>
                <w:sz w:val="10"/>
              </w:rPr>
              <w:t>74,41</w:t>
            </w:r>
          </w:p>
        </w:tc>
        <w:tc>
          <w:tcPr>
            <w:tcW w:w="761" w:type="dxa"/>
          </w:tcPr>
          <w:p w14:paraId="369A1A07">
            <w:pPr>
              <w:pStyle w:val="10"/>
              <w:spacing w:before="97"/>
              <w:rPr>
                <w:rFonts w:ascii="Times New Roman"/>
                <w:b/>
                <w:sz w:val="10"/>
              </w:rPr>
            </w:pPr>
          </w:p>
          <w:p w14:paraId="4EFD56B4">
            <w:pPr>
              <w:pStyle w:val="10"/>
              <w:ind w:left="14" w:right="8"/>
              <w:jc w:val="center"/>
              <w:rPr>
                <w:sz w:val="10"/>
              </w:rPr>
            </w:pPr>
            <w:r>
              <w:rPr>
                <w:spacing w:val="-2"/>
                <w:sz w:val="10"/>
              </w:rPr>
              <w:t>95,85</w:t>
            </w:r>
          </w:p>
        </w:tc>
        <w:tc>
          <w:tcPr>
            <w:tcW w:w="958" w:type="dxa"/>
          </w:tcPr>
          <w:p w14:paraId="04C72F95">
            <w:pPr>
              <w:pStyle w:val="10"/>
              <w:spacing w:before="97"/>
              <w:rPr>
                <w:rFonts w:ascii="Times New Roman"/>
                <w:b/>
                <w:sz w:val="10"/>
              </w:rPr>
            </w:pPr>
          </w:p>
          <w:p w14:paraId="51403967">
            <w:pPr>
              <w:pStyle w:val="10"/>
              <w:ind w:left="31"/>
              <w:jc w:val="center"/>
              <w:rPr>
                <w:sz w:val="10"/>
              </w:rPr>
            </w:pPr>
            <w:r>
              <w:rPr>
                <w:spacing w:val="-2"/>
                <w:sz w:val="10"/>
              </w:rPr>
              <w:t>6.805,17</w:t>
            </w:r>
          </w:p>
        </w:tc>
        <w:tc>
          <w:tcPr>
            <w:tcW w:w="600" w:type="dxa"/>
          </w:tcPr>
          <w:p w14:paraId="31074632">
            <w:pPr>
              <w:pStyle w:val="10"/>
              <w:spacing w:before="97"/>
              <w:rPr>
                <w:rFonts w:ascii="Times New Roman"/>
                <w:b/>
                <w:sz w:val="10"/>
              </w:rPr>
            </w:pPr>
          </w:p>
          <w:p w14:paraId="340898E5">
            <w:pPr>
              <w:pStyle w:val="10"/>
              <w:ind w:left="7"/>
              <w:jc w:val="center"/>
              <w:rPr>
                <w:sz w:val="10"/>
              </w:rPr>
            </w:pPr>
            <w:r>
              <w:rPr>
                <w:spacing w:val="-2"/>
                <w:sz w:val="10"/>
              </w:rPr>
              <w:t>0,054%</w:t>
            </w:r>
          </w:p>
        </w:tc>
        <w:tc>
          <w:tcPr>
            <w:tcW w:w="797" w:type="dxa"/>
          </w:tcPr>
          <w:p w14:paraId="50B249E0">
            <w:pPr>
              <w:pStyle w:val="10"/>
              <w:spacing w:before="97"/>
              <w:rPr>
                <w:rFonts w:ascii="Times New Roman"/>
                <w:b/>
                <w:sz w:val="10"/>
              </w:rPr>
            </w:pPr>
          </w:p>
          <w:p w14:paraId="725CC390">
            <w:pPr>
              <w:pStyle w:val="10"/>
              <w:ind w:left="6"/>
              <w:jc w:val="center"/>
              <w:rPr>
                <w:sz w:val="10"/>
              </w:rPr>
            </w:pPr>
            <w:r>
              <w:rPr>
                <w:spacing w:val="-2"/>
                <w:sz w:val="10"/>
              </w:rPr>
              <w:t>96,35%</w:t>
            </w:r>
          </w:p>
        </w:tc>
        <w:tc>
          <w:tcPr>
            <w:tcW w:w="965" w:type="dxa"/>
          </w:tcPr>
          <w:p w14:paraId="189BECCD">
            <w:pPr>
              <w:pStyle w:val="10"/>
              <w:spacing w:before="97"/>
              <w:rPr>
                <w:rFonts w:ascii="Times New Roman"/>
                <w:b/>
                <w:sz w:val="10"/>
              </w:rPr>
            </w:pPr>
          </w:p>
          <w:p w14:paraId="4DC5722B">
            <w:pPr>
              <w:pStyle w:val="10"/>
              <w:ind w:left="4"/>
              <w:jc w:val="center"/>
              <w:rPr>
                <w:sz w:val="10"/>
              </w:rPr>
            </w:pPr>
            <w:r>
              <w:rPr>
                <w:spacing w:val="-10"/>
                <w:sz w:val="10"/>
              </w:rPr>
              <w:t>C</w:t>
            </w:r>
          </w:p>
        </w:tc>
      </w:tr>
      <w:tr w14:paraId="6ECC3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38" w:type="dxa"/>
          </w:tcPr>
          <w:p w14:paraId="3F633D03">
            <w:pPr>
              <w:pStyle w:val="10"/>
              <w:rPr>
                <w:rFonts w:ascii="Times New Roman"/>
                <w:b/>
                <w:sz w:val="10"/>
              </w:rPr>
            </w:pPr>
          </w:p>
          <w:p w14:paraId="2323FD67">
            <w:pPr>
              <w:pStyle w:val="10"/>
              <w:rPr>
                <w:rFonts w:ascii="Times New Roman"/>
                <w:b/>
                <w:sz w:val="10"/>
              </w:rPr>
            </w:pPr>
          </w:p>
          <w:p w14:paraId="3E840E33">
            <w:pPr>
              <w:pStyle w:val="10"/>
              <w:rPr>
                <w:rFonts w:ascii="Times New Roman"/>
                <w:b/>
                <w:sz w:val="10"/>
              </w:rPr>
            </w:pPr>
          </w:p>
          <w:p w14:paraId="3934FD7F">
            <w:pPr>
              <w:pStyle w:val="10"/>
              <w:spacing w:before="23"/>
              <w:rPr>
                <w:rFonts w:ascii="Times New Roman"/>
                <w:b/>
                <w:sz w:val="10"/>
              </w:rPr>
            </w:pPr>
          </w:p>
          <w:p w14:paraId="2C7E4C0F">
            <w:pPr>
              <w:pStyle w:val="10"/>
              <w:ind w:left="11" w:right="1"/>
              <w:jc w:val="center"/>
              <w:rPr>
                <w:sz w:val="10"/>
              </w:rPr>
            </w:pPr>
            <w:r>
              <w:rPr>
                <w:spacing w:val="-2"/>
                <w:sz w:val="10"/>
              </w:rPr>
              <w:t>13.17</w:t>
            </w:r>
          </w:p>
        </w:tc>
        <w:tc>
          <w:tcPr>
            <w:tcW w:w="740" w:type="dxa"/>
          </w:tcPr>
          <w:p w14:paraId="2A2A76C0">
            <w:pPr>
              <w:pStyle w:val="10"/>
              <w:rPr>
                <w:rFonts w:ascii="Times New Roman"/>
                <w:b/>
                <w:sz w:val="10"/>
              </w:rPr>
            </w:pPr>
          </w:p>
          <w:p w14:paraId="3E9495B1">
            <w:pPr>
              <w:pStyle w:val="10"/>
              <w:rPr>
                <w:rFonts w:ascii="Times New Roman"/>
                <w:b/>
                <w:sz w:val="10"/>
              </w:rPr>
            </w:pPr>
          </w:p>
          <w:p w14:paraId="66CA2DBF">
            <w:pPr>
              <w:pStyle w:val="10"/>
              <w:spacing w:before="81"/>
              <w:rPr>
                <w:rFonts w:ascii="Times New Roman"/>
                <w:b/>
                <w:sz w:val="10"/>
              </w:rPr>
            </w:pPr>
          </w:p>
          <w:p w14:paraId="13ED56E1">
            <w:pPr>
              <w:pStyle w:val="10"/>
              <w:spacing w:line="244" w:lineRule="auto"/>
              <w:ind w:left="337" w:right="63" w:hanging="262"/>
              <w:rPr>
                <w:sz w:val="10"/>
              </w:rPr>
            </w:pPr>
            <w:r>
              <w:rPr>
                <w:sz w:val="10"/>
              </w:rPr>
              <w:t>13.365.0170-</w:t>
            </w:r>
            <w:r>
              <w:rPr>
                <w:spacing w:val="-10"/>
                <w:sz w:val="10"/>
              </w:rPr>
              <w:t>A</w:t>
            </w:r>
          </w:p>
        </w:tc>
        <w:tc>
          <w:tcPr>
            <w:tcW w:w="2694" w:type="dxa"/>
          </w:tcPr>
          <w:p w14:paraId="72B58472">
            <w:pPr>
              <w:pStyle w:val="10"/>
              <w:spacing w:before="30"/>
              <w:rPr>
                <w:rFonts w:ascii="Times New Roman"/>
                <w:b/>
                <w:sz w:val="10"/>
              </w:rPr>
            </w:pPr>
          </w:p>
          <w:p w14:paraId="649FC27C">
            <w:pPr>
              <w:pStyle w:val="10"/>
              <w:ind w:left="70" w:right="63"/>
              <w:rPr>
                <w:sz w:val="10"/>
              </w:rPr>
            </w:pPr>
            <w:r>
              <w:rPr>
                <w:sz w:val="10"/>
              </w:rPr>
              <w:t>SOLEIRA</w:t>
            </w:r>
            <w:r>
              <w:rPr>
                <w:spacing w:val="-6"/>
                <w:sz w:val="10"/>
              </w:rPr>
              <w:t xml:space="preserve"> </w:t>
            </w:r>
            <w:r>
              <w:rPr>
                <w:sz w:val="10"/>
              </w:rPr>
              <w:t>EM</w:t>
            </w:r>
            <w:r>
              <w:rPr>
                <w:spacing w:val="-4"/>
                <w:sz w:val="10"/>
              </w:rPr>
              <w:t xml:space="preserve"> </w:t>
            </w:r>
            <w:r>
              <w:rPr>
                <w:sz w:val="10"/>
              </w:rPr>
              <w:t>GRANITO</w:t>
            </w:r>
            <w:r>
              <w:rPr>
                <w:spacing w:val="-3"/>
                <w:sz w:val="10"/>
              </w:rPr>
              <w:t xml:space="preserve"> </w:t>
            </w:r>
            <w:r>
              <w:rPr>
                <w:sz w:val="10"/>
              </w:rPr>
              <w:t>CINZA</w:t>
            </w:r>
            <w:r>
              <w:rPr>
                <w:spacing w:val="-4"/>
                <w:sz w:val="10"/>
              </w:rPr>
              <w:t xml:space="preserve"> </w:t>
            </w:r>
            <w:r>
              <w:rPr>
                <w:sz w:val="10"/>
              </w:rPr>
              <w:t>CORUMBA,</w:t>
            </w:r>
            <w:r>
              <w:rPr>
                <w:spacing w:val="20"/>
                <w:sz w:val="10"/>
              </w:rPr>
              <w:t xml:space="preserve"> </w:t>
            </w:r>
            <w:r>
              <w:rPr>
                <w:sz w:val="10"/>
              </w:rPr>
              <w:t>2CM</w:t>
            </w:r>
            <w:r>
              <w:rPr>
                <w:spacing w:val="-4"/>
                <w:sz w:val="10"/>
              </w:rPr>
              <w:t xml:space="preserve"> </w:t>
            </w:r>
            <w:r>
              <w:rPr>
                <w:sz w:val="10"/>
              </w:rPr>
              <w:t>DE</w:t>
            </w:r>
            <w:r>
              <w:rPr>
                <w:spacing w:val="40"/>
                <w:sz w:val="10"/>
              </w:rPr>
              <w:t xml:space="preserve"> </w:t>
            </w:r>
            <w:r>
              <w:rPr>
                <w:sz w:val="10"/>
              </w:rPr>
              <w:t>ESPESSURA,</w:t>
            </w:r>
            <w:r>
              <w:rPr>
                <w:spacing w:val="18"/>
                <w:sz w:val="10"/>
              </w:rPr>
              <w:t xml:space="preserve"> </w:t>
            </w:r>
            <w:r>
              <w:rPr>
                <w:sz w:val="10"/>
              </w:rPr>
              <w:t>COM</w:t>
            </w:r>
            <w:r>
              <w:rPr>
                <w:spacing w:val="-5"/>
                <w:sz w:val="10"/>
              </w:rPr>
              <w:t xml:space="preserve"> </w:t>
            </w:r>
            <w:r>
              <w:rPr>
                <w:sz w:val="10"/>
              </w:rPr>
              <w:t>2</w:t>
            </w:r>
            <w:r>
              <w:rPr>
                <w:spacing w:val="-5"/>
                <w:sz w:val="10"/>
              </w:rPr>
              <w:t xml:space="preserve"> </w:t>
            </w:r>
            <w:r>
              <w:rPr>
                <w:sz w:val="10"/>
              </w:rPr>
              <w:t>POLIMENTOS,</w:t>
            </w:r>
            <w:r>
              <w:rPr>
                <w:spacing w:val="18"/>
                <w:sz w:val="10"/>
              </w:rPr>
              <w:t xml:space="preserve"> </w:t>
            </w:r>
            <w:r>
              <w:rPr>
                <w:sz w:val="10"/>
              </w:rPr>
              <w:t>LARGURA</w:t>
            </w:r>
            <w:r>
              <w:rPr>
                <w:spacing w:val="-5"/>
                <w:sz w:val="10"/>
              </w:rPr>
              <w:t xml:space="preserve"> </w:t>
            </w:r>
            <w:r>
              <w:rPr>
                <w:sz w:val="10"/>
              </w:rPr>
              <w:t>DE</w:t>
            </w:r>
            <w:r>
              <w:rPr>
                <w:spacing w:val="40"/>
                <w:sz w:val="10"/>
              </w:rPr>
              <w:t xml:space="preserve"> </w:t>
            </w:r>
            <w:r>
              <w:rPr>
                <w:sz w:val="10"/>
              </w:rPr>
              <w:t>13CM,</w:t>
            </w:r>
            <w:r>
              <w:rPr>
                <w:spacing w:val="19"/>
                <w:sz w:val="10"/>
              </w:rPr>
              <w:t xml:space="preserve"> </w:t>
            </w:r>
            <w:r>
              <w:rPr>
                <w:sz w:val="10"/>
              </w:rPr>
              <w:t>ASSENTE</w:t>
            </w:r>
            <w:r>
              <w:rPr>
                <w:spacing w:val="-5"/>
                <w:sz w:val="10"/>
              </w:rPr>
              <w:t xml:space="preserve"> </w:t>
            </w:r>
            <w:r>
              <w:rPr>
                <w:sz w:val="10"/>
              </w:rPr>
              <w:t>EM</w:t>
            </w:r>
            <w:r>
              <w:rPr>
                <w:spacing w:val="-5"/>
                <w:sz w:val="10"/>
              </w:rPr>
              <w:t xml:space="preserve"> </w:t>
            </w:r>
            <w:r>
              <w:rPr>
                <w:sz w:val="10"/>
              </w:rPr>
              <w:t>SUPERFICIE</w:t>
            </w:r>
            <w:r>
              <w:rPr>
                <w:spacing w:val="-5"/>
                <w:sz w:val="10"/>
              </w:rPr>
              <w:t xml:space="preserve"> </w:t>
            </w:r>
            <w:r>
              <w:rPr>
                <w:sz w:val="10"/>
              </w:rPr>
              <w:t>EM</w:t>
            </w:r>
            <w:r>
              <w:rPr>
                <w:spacing w:val="-7"/>
                <w:sz w:val="10"/>
              </w:rPr>
              <w:t xml:space="preserve"> </w:t>
            </w:r>
            <w:r>
              <w:rPr>
                <w:sz w:val="10"/>
              </w:rPr>
              <w:t>OSSO,</w:t>
            </w:r>
            <w:r>
              <w:rPr>
                <w:spacing w:val="19"/>
                <w:sz w:val="10"/>
              </w:rPr>
              <w:t xml:space="preserve"> </w:t>
            </w:r>
            <w:r>
              <w:rPr>
                <w:sz w:val="10"/>
              </w:rPr>
              <w:t>COM</w:t>
            </w:r>
            <w:r>
              <w:rPr>
                <w:spacing w:val="40"/>
                <w:sz w:val="10"/>
              </w:rPr>
              <w:t xml:space="preserve"> </w:t>
            </w:r>
            <w:r>
              <w:rPr>
                <w:sz w:val="10"/>
              </w:rPr>
              <w:t>NATA DE CIMENTO SOBRE ARGAMASSA DE</w:t>
            </w:r>
            <w:r>
              <w:rPr>
                <w:spacing w:val="40"/>
                <w:sz w:val="10"/>
              </w:rPr>
              <w:t xml:space="preserve"> </w:t>
            </w:r>
            <w:r>
              <w:rPr>
                <w:sz w:val="10"/>
              </w:rPr>
              <w:t>CIMENTO,</w:t>
            </w:r>
            <w:r>
              <w:rPr>
                <w:spacing w:val="40"/>
                <w:sz w:val="10"/>
              </w:rPr>
              <w:t xml:space="preserve"> </w:t>
            </w:r>
            <w:r>
              <w:rPr>
                <w:sz w:val="10"/>
              </w:rPr>
              <w:t>SAIBRO E AREIA,</w:t>
            </w:r>
            <w:r>
              <w:rPr>
                <w:spacing w:val="40"/>
                <w:sz w:val="10"/>
              </w:rPr>
              <w:t xml:space="preserve"> </w:t>
            </w:r>
            <w:r>
              <w:rPr>
                <w:sz w:val="10"/>
              </w:rPr>
              <w:t>NO TRACO 1:2:2 E</w:t>
            </w:r>
            <w:r>
              <w:rPr>
                <w:spacing w:val="40"/>
                <w:sz w:val="10"/>
              </w:rPr>
              <w:t xml:space="preserve"> </w:t>
            </w:r>
            <w:r>
              <w:rPr>
                <w:sz w:val="10"/>
              </w:rPr>
              <w:t>REJUNTAMENTO COM CIMENTO BRANCO E</w:t>
            </w:r>
            <w:r>
              <w:rPr>
                <w:spacing w:val="40"/>
                <w:sz w:val="10"/>
              </w:rPr>
              <w:t xml:space="preserve"> </w:t>
            </w:r>
            <w:r>
              <w:rPr>
                <w:spacing w:val="-2"/>
                <w:sz w:val="10"/>
              </w:rPr>
              <w:t>CORANTE</w:t>
            </w:r>
          </w:p>
        </w:tc>
        <w:tc>
          <w:tcPr>
            <w:tcW w:w="697" w:type="dxa"/>
          </w:tcPr>
          <w:p w14:paraId="7C24310C">
            <w:pPr>
              <w:pStyle w:val="10"/>
              <w:rPr>
                <w:rFonts w:ascii="Times New Roman"/>
                <w:b/>
                <w:sz w:val="10"/>
              </w:rPr>
            </w:pPr>
          </w:p>
          <w:p w14:paraId="405029E2">
            <w:pPr>
              <w:pStyle w:val="10"/>
              <w:rPr>
                <w:rFonts w:ascii="Times New Roman"/>
                <w:b/>
                <w:sz w:val="10"/>
              </w:rPr>
            </w:pPr>
          </w:p>
          <w:p w14:paraId="2212671A">
            <w:pPr>
              <w:pStyle w:val="10"/>
              <w:rPr>
                <w:rFonts w:ascii="Times New Roman"/>
                <w:b/>
                <w:sz w:val="10"/>
              </w:rPr>
            </w:pPr>
          </w:p>
          <w:p w14:paraId="56EB3F82">
            <w:pPr>
              <w:pStyle w:val="10"/>
              <w:spacing w:before="23"/>
              <w:rPr>
                <w:rFonts w:ascii="Times New Roman"/>
                <w:b/>
                <w:sz w:val="10"/>
              </w:rPr>
            </w:pPr>
          </w:p>
          <w:p w14:paraId="054A4F7D">
            <w:pPr>
              <w:pStyle w:val="10"/>
              <w:ind w:left="7" w:right="5"/>
              <w:jc w:val="center"/>
              <w:rPr>
                <w:sz w:val="10"/>
              </w:rPr>
            </w:pPr>
            <w:r>
              <w:rPr>
                <w:spacing w:val="-10"/>
                <w:sz w:val="10"/>
              </w:rPr>
              <w:t>M</w:t>
            </w:r>
          </w:p>
        </w:tc>
        <w:tc>
          <w:tcPr>
            <w:tcW w:w="862" w:type="dxa"/>
          </w:tcPr>
          <w:p w14:paraId="03C20133">
            <w:pPr>
              <w:pStyle w:val="10"/>
              <w:rPr>
                <w:rFonts w:ascii="Times New Roman"/>
                <w:b/>
                <w:sz w:val="10"/>
              </w:rPr>
            </w:pPr>
          </w:p>
          <w:p w14:paraId="1628BD9E">
            <w:pPr>
              <w:pStyle w:val="10"/>
              <w:rPr>
                <w:rFonts w:ascii="Times New Roman"/>
                <w:b/>
                <w:sz w:val="10"/>
              </w:rPr>
            </w:pPr>
          </w:p>
          <w:p w14:paraId="03801C9C">
            <w:pPr>
              <w:pStyle w:val="10"/>
              <w:rPr>
                <w:rFonts w:ascii="Times New Roman"/>
                <w:b/>
                <w:sz w:val="10"/>
              </w:rPr>
            </w:pPr>
          </w:p>
          <w:p w14:paraId="47AAEAD8">
            <w:pPr>
              <w:pStyle w:val="10"/>
              <w:spacing w:before="23"/>
              <w:rPr>
                <w:rFonts w:ascii="Times New Roman"/>
                <w:b/>
                <w:sz w:val="10"/>
              </w:rPr>
            </w:pPr>
          </w:p>
          <w:p w14:paraId="6EFB6709">
            <w:pPr>
              <w:pStyle w:val="10"/>
              <w:ind w:left="9" w:right="2"/>
              <w:jc w:val="center"/>
              <w:rPr>
                <w:sz w:val="10"/>
              </w:rPr>
            </w:pPr>
            <w:r>
              <w:rPr>
                <w:spacing w:val="-2"/>
                <w:sz w:val="10"/>
              </w:rPr>
              <w:t>67,68</w:t>
            </w:r>
          </w:p>
        </w:tc>
        <w:tc>
          <w:tcPr>
            <w:tcW w:w="624" w:type="dxa"/>
          </w:tcPr>
          <w:p w14:paraId="0268CF22">
            <w:pPr>
              <w:pStyle w:val="10"/>
              <w:rPr>
                <w:rFonts w:ascii="Times New Roman"/>
                <w:b/>
                <w:sz w:val="10"/>
              </w:rPr>
            </w:pPr>
          </w:p>
          <w:p w14:paraId="63180650">
            <w:pPr>
              <w:pStyle w:val="10"/>
              <w:rPr>
                <w:rFonts w:ascii="Times New Roman"/>
                <w:b/>
                <w:sz w:val="10"/>
              </w:rPr>
            </w:pPr>
          </w:p>
          <w:p w14:paraId="7662AD85">
            <w:pPr>
              <w:pStyle w:val="10"/>
              <w:rPr>
                <w:rFonts w:ascii="Times New Roman"/>
                <w:b/>
                <w:sz w:val="10"/>
              </w:rPr>
            </w:pPr>
          </w:p>
          <w:p w14:paraId="5356248B">
            <w:pPr>
              <w:pStyle w:val="10"/>
              <w:spacing w:before="23"/>
              <w:rPr>
                <w:rFonts w:ascii="Times New Roman"/>
                <w:b/>
                <w:sz w:val="10"/>
              </w:rPr>
            </w:pPr>
          </w:p>
          <w:p w14:paraId="3B3D6D43">
            <w:pPr>
              <w:pStyle w:val="10"/>
              <w:ind w:left="9"/>
              <w:jc w:val="center"/>
              <w:rPr>
                <w:sz w:val="10"/>
              </w:rPr>
            </w:pPr>
            <w:r>
              <w:rPr>
                <w:spacing w:val="-2"/>
                <w:sz w:val="10"/>
              </w:rPr>
              <w:t>87,30</w:t>
            </w:r>
          </w:p>
        </w:tc>
        <w:tc>
          <w:tcPr>
            <w:tcW w:w="761" w:type="dxa"/>
          </w:tcPr>
          <w:p w14:paraId="3870C3DE">
            <w:pPr>
              <w:pStyle w:val="10"/>
              <w:rPr>
                <w:rFonts w:ascii="Times New Roman"/>
                <w:b/>
                <w:sz w:val="10"/>
              </w:rPr>
            </w:pPr>
          </w:p>
          <w:p w14:paraId="69A5ED16">
            <w:pPr>
              <w:pStyle w:val="10"/>
              <w:rPr>
                <w:rFonts w:ascii="Times New Roman"/>
                <w:b/>
                <w:sz w:val="10"/>
              </w:rPr>
            </w:pPr>
          </w:p>
          <w:p w14:paraId="1D50A251">
            <w:pPr>
              <w:pStyle w:val="10"/>
              <w:rPr>
                <w:rFonts w:ascii="Times New Roman"/>
                <w:b/>
                <w:sz w:val="10"/>
              </w:rPr>
            </w:pPr>
          </w:p>
          <w:p w14:paraId="065846E3">
            <w:pPr>
              <w:pStyle w:val="10"/>
              <w:spacing w:before="23"/>
              <w:rPr>
                <w:rFonts w:ascii="Times New Roman"/>
                <w:b/>
                <w:sz w:val="10"/>
              </w:rPr>
            </w:pPr>
          </w:p>
          <w:p w14:paraId="1158BF36">
            <w:pPr>
              <w:pStyle w:val="10"/>
              <w:ind w:left="14" w:right="10"/>
              <w:jc w:val="center"/>
              <w:rPr>
                <w:sz w:val="10"/>
              </w:rPr>
            </w:pPr>
            <w:r>
              <w:rPr>
                <w:spacing w:val="-2"/>
                <w:sz w:val="10"/>
              </w:rPr>
              <w:t>112,45</w:t>
            </w:r>
          </w:p>
        </w:tc>
        <w:tc>
          <w:tcPr>
            <w:tcW w:w="958" w:type="dxa"/>
          </w:tcPr>
          <w:p w14:paraId="1CE89DC9">
            <w:pPr>
              <w:pStyle w:val="10"/>
              <w:rPr>
                <w:rFonts w:ascii="Times New Roman"/>
                <w:b/>
                <w:sz w:val="10"/>
              </w:rPr>
            </w:pPr>
          </w:p>
          <w:p w14:paraId="7359BCD2">
            <w:pPr>
              <w:pStyle w:val="10"/>
              <w:rPr>
                <w:rFonts w:ascii="Times New Roman"/>
                <w:b/>
                <w:sz w:val="10"/>
              </w:rPr>
            </w:pPr>
          </w:p>
          <w:p w14:paraId="2C52FE3D">
            <w:pPr>
              <w:pStyle w:val="10"/>
              <w:rPr>
                <w:rFonts w:ascii="Times New Roman"/>
                <w:b/>
                <w:sz w:val="10"/>
              </w:rPr>
            </w:pPr>
          </w:p>
          <w:p w14:paraId="0AFED979">
            <w:pPr>
              <w:pStyle w:val="10"/>
              <w:spacing w:before="23"/>
              <w:rPr>
                <w:rFonts w:ascii="Times New Roman"/>
                <w:b/>
                <w:sz w:val="10"/>
              </w:rPr>
            </w:pPr>
          </w:p>
          <w:p w14:paraId="1FC46080">
            <w:pPr>
              <w:pStyle w:val="10"/>
              <w:ind w:left="31"/>
              <w:jc w:val="center"/>
              <w:rPr>
                <w:sz w:val="10"/>
              </w:rPr>
            </w:pPr>
            <w:r>
              <w:rPr>
                <w:spacing w:val="-2"/>
                <w:sz w:val="10"/>
              </w:rPr>
              <w:t>7.610,69</w:t>
            </w:r>
          </w:p>
        </w:tc>
        <w:tc>
          <w:tcPr>
            <w:tcW w:w="600" w:type="dxa"/>
          </w:tcPr>
          <w:p w14:paraId="3EB0C86D">
            <w:pPr>
              <w:pStyle w:val="10"/>
              <w:rPr>
                <w:rFonts w:ascii="Times New Roman"/>
                <w:b/>
                <w:sz w:val="10"/>
              </w:rPr>
            </w:pPr>
          </w:p>
          <w:p w14:paraId="3364DE22">
            <w:pPr>
              <w:pStyle w:val="10"/>
              <w:rPr>
                <w:rFonts w:ascii="Times New Roman"/>
                <w:b/>
                <w:sz w:val="10"/>
              </w:rPr>
            </w:pPr>
          </w:p>
          <w:p w14:paraId="48B30971">
            <w:pPr>
              <w:pStyle w:val="10"/>
              <w:rPr>
                <w:rFonts w:ascii="Times New Roman"/>
                <w:b/>
                <w:sz w:val="10"/>
              </w:rPr>
            </w:pPr>
          </w:p>
          <w:p w14:paraId="1F01E2F3">
            <w:pPr>
              <w:pStyle w:val="10"/>
              <w:spacing w:before="23"/>
              <w:rPr>
                <w:rFonts w:ascii="Times New Roman"/>
                <w:b/>
                <w:sz w:val="10"/>
              </w:rPr>
            </w:pPr>
          </w:p>
          <w:p w14:paraId="4CC71F6D">
            <w:pPr>
              <w:pStyle w:val="10"/>
              <w:ind w:left="7"/>
              <w:jc w:val="center"/>
              <w:rPr>
                <w:sz w:val="10"/>
              </w:rPr>
            </w:pPr>
            <w:r>
              <w:rPr>
                <w:spacing w:val="-2"/>
                <w:sz w:val="10"/>
              </w:rPr>
              <w:t>0,061%</w:t>
            </w:r>
          </w:p>
        </w:tc>
        <w:tc>
          <w:tcPr>
            <w:tcW w:w="797" w:type="dxa"/>
          </w:tcPr>
          <w:p w14:paraId="1B75237C">
            <w:pPr>
              <w:pStyle w:val="10"/>
              <w:rPr>
                <w:rFonts w:ascii="Times New Roman"/>
                <w:b/>
                <w:sz w:val="10"/>
              </w:rPr>
            </w:pPr>
          </w:p>
          <w:p w14:paraId="50E5AA4D">
            <w:pPr>
              <w:pStyle w:val="10"/>
              <w:rPr>
                <w:rFonts w:ascii="Times New Roman"/>
                <w:b/>
                <w:sz w:val="10"/>
              </w:rPr>
            </w:pPr>
          </w:p>
          <w:p w14:paraId="74F28DCF">
            <w:pPr>
              <w:pStyle w:val="10"/>
              <w:rPr>
                <w:rFonts w:ascii="Times New Roman"/>
                <w:b/>
                <w:sz w:val="10"/>
              </w:rPr>
            </w:pPr>
          </w:p>
          <w:p w14:paraId="4356CEAE">
            <w:pPr>
              <w:pStyle w:val="10"/>
              <w:spacing w:before="23"/>
              <w:rPr>
                <w:rFonts w:ascii="Times New Roman"/>
                <w:b/>
                <w:sz w:val="10"/>
              </w:rPr>
            </w:pPr>
          </w:p>
          <w:p w14:paraId="7BD28C35">
            <w:pPr>
              <w:pStyle w:val="10"/>
              <w:ind w:left="6"/>
              <w:jc w:val="center"/>
              <w:rPr>
                <w:sz w:val="10"/>
              </w:rPr>
            </w:pPr>
            <w:r>
              <w:rPr>
                <w:spacing w:val="-2"/>
                <w:sz w:val="10"/>
              </w:rPr>
              <w:t>96,41%</w:t>
            </w:r>
          </w:p>
        </w:tc>
        <w:tc>
          <w:tcPr>
            <w:tcW w:w="965" w:type="dxa"/>
          </w:tcPr>
          <w:p w14:paraId="6A21DA7A">
            <w:pPr>
              <w:pStyle w:val="10"/>
              <w:rPr>
                <w:rFonts w:ascii="Times New Roman"/>
                <w:b/>
                <w:sz w:val="10"/>
              </w:rPr>
            </w:pPr>
          </w:p>
          <w:p w14:paraId="3FE30EDC">
            <w:pPr>
              <w:pStyle w:val="10"/>
              <w:rPr>
                <w:rFonts w:ascii="Times New Roman"/>
                <w:b/>
                <w:sz w:val="10"/>
              </w:rPr>
            </w:pPr>
          </w:p>
          <w:p w14:paraId="69143D1A">
            <w:pPr>
              <w:pStyle w:val="10"/>
              <w:rPr>
                <w:rFonts w:ascii="Times New Roman"/>
                <w:b/>
                <w:sz w:val="10"/>
              </w:rPr>
            </w:pPr>
          </w:p>
          <w:p w14:paraId="6572E382">
            <w:pPr>
              <w:pStyle w:val="10"/>
              <w:spacing w:before="23"/>
              <w:rPr>
                <w:rFonts w:ascii="Times New Roman"/>
                <w:b/>
                <w:sz w:val="10"/>
              </w:rPr>
            </w:pPr>
          </w:p>
          <w:p w14:paraId="2792B15A">
            <w:pPr>
              <w:pStyle w:val="10"/>
              <w:ind w:left="4"/>
              <w:jc w:val="center"/>
              <w:rPr>
                <w:sz w:val="10"/>
              </w:rPr>
            </w:pPr>
            <w:r>
              <w:rPr>
                <w:spacing w:val="-10"/>
                <w:sz w:val="10"/>
              </w:rPr>
              <w:t>C</w:t>
            </w:r>
          </w:p>
        </w:tc>
      </w:tr>
      <w:tr w14:paraId="557A9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43649E3">
            <w:pPr>
              <w:pStyle w:val="10"/>
              <w:spacing w:before="97"/>
              <w:rPr>
                <w:rFonts w:ascii="Times New Roman"/>
                <w:b/>
                <w:sz w:val="10"/>
              </w:rPr>
            </w:pPr>
          </w:p>
          <w:p w14:paraId="6CD06F75">
            <w:pPr>
              <w:pStyle w:val="10"/>
              <w:ind w:left="11" w:right="1"/>
              <w:jc w:val="center"/>
              <w:rPr>
                <w:sz w:val="10"/>
              </w:rPr>
            </w:pPr>
            <w:r>
              <w:rPr>
                <w:spacing w:val="-2"/>
                <w:sz w:val="10"/>
              </w:rPr>
              <w:t>15.68</w:t>
            </w:r>
          </w:p>
        </w:tc>
        <w:tc>
          <w:tcPr>
            <w:tcW w:w="740" w:type="dxa"/>
          </w:tcPr>
          <w:p w14:paraId="323C144F">
            <w:pPr>
              <w:pStyle w:val="10"/>
              <w:spacing w:before="39"/>
              <w:rPr>
                <w:rFonts w:ascii="Times New Roman"/>
                <w:b/>
                <w:sz w:val="10"/>
              </w:rPr>
            </w:pPr>
          </w:p>
          <w:p w14:paraId="2BD56A3E">
            <w:pPr>
              <w:pStyle w:val="10"/>
              <w:spacing w:before="1"/>
              <w:ind w:left="337" w:right="63" w:hanging="262"/>
              <w:rPr>
                <w:sz w:val="10"/>
              </w:rPr>
            </w:pPr>
            <w:r>
              <w:rPr>
                <w:sz w:val="10"/>
              </w:rPr>
              <w:t>15.015.0199-</w:t>
            </w:r>
            <w:r>
              <w:rPr>
                <w:spacing w:val="-10"/>
                <w:sz w:val="10"/>
              </w:rPr>
              <w:t>A</w:t>
            </w:r>
          </w:p>
        </w:tc>
        <w:tc>
          <w:tcPr>
            <w:tcW w:w="2694" w:type="dxa"/>
          </w:tcPr>
          <w:p w14:paraId="72C8DAEA">
            <w:pPr>
              <w:pStyle w:val="10"/>
              <w:spacing w:before="42"/>
              <w:ind w:left="70" w:right="63"/>
              <w:rPr>
                <w:sz w:val="10"/>
              </w:rPr>
            </w:pPr>
            <w:r>
              <w:rPr>
                <w:sz w:val="10"/>
              </w:rPr>
              <w:t>INSTALACAO DE CONJUNTO DE 4 PONTOS DE</w:t>
            </w:r>
            <w:r>
              <w:rPr>
                <w:spacing w:val="40"/>
                <w:sz w:val="10"/>
              </w:rPr>
              <w:t xml:space="preserve"> </w:t>
            </w:r>
            <w:r>
              <w:rPr>
                <w:sz w:val="10"/>
              </w:rPr>
              <w:t>TELEFONE</w:t>
            </w:r>
            <w:r>
              <w:rPr>
                <w:spacing w:val="-7"/>
                <w:sz w:val="10"/>
              </w:rPr>
              <w:t xml:space="preserve"> </w:t>
            </w:r>
            <w:r>
              <w:rPr>
                <w:sz w:val="10"/>
              </w:rPr>
              <w:t>E</w:t>
            </w:r>
            <w:r>
              <w:rPr>
                <w:spacing w:val="-7"/>
                <w:sz w:val="10"/>
              </w:rPr>
              <w:t xml:space="preserve"> </w:t>
            </w:r>
            <w:r>
              <w:rPr>
                <w:sz w:val="10"/>
              </w:rPr>
              <w:t>LOGICA,</w:t>
            </w:r>
            <w:r>
              <w:rPr>
                <w:spacing w:val="16"/>
                <w:sz w:val="10"/>
              </w:rPr>
              <w:t xml:space="preserve"> </w:t>
            </w:r>
            <w:r>
              <w:rPr>
                <w:sz w:val="10"/>
              </w:rPr>
              <w:t>COMPREENDENDO:</w:t>
            </w:r>
            <w:r>
              <w:rPr>
                <w:spacing w:val="-6"/>
                <w:sz w:val="10"/>
              </w:rPr>
              <w:t xml:space="preserve"> </w:t>
            </w:r>
            <w:r>
              <w:rPr>
                <w:sz w:val="10"/>
              </w:rPr>
              <w:t>5</w:t>
            </w:r>
            <w:r>
              <w:rPr>
                <w:spacing w:val="-7"/>
                <w:sz w:val="10"/>
              </w:rPr>
              <w:t xml:space="preserve"> </w:t>
            </w:r>
            <w:r>
              <w:rPr>
                <w:sz w:val="10"/>
              </w:rPr>
              <w:t>VARAS</w:t>
            </w:r>
            <w:r>
              <w:rPr>
                <w:spacing w:val="40"/>
                <w:sz w:val="10"/>
              </w:rPr>
              <w:t xml:space="preserve"> </w:t>
            </w:r>
            <w:r>
              <w:rPr>
                <w:sz w:val="10"/>
              </w:rPr>
              <w:t>DE ELETRODUTO DE 3/4",</w:t>
            </w:r>
            <w:r>
              <w:rPr>
                <w:spacing w:val="40"/>
                <w:sz w:val="10"/>
              </w:rPr>
              <w:t xml:space="preserve"> </w:t>
            </w:r>
            <w:r>
              <w:rPr>
                <w:sz w:val="10"/>
              </w:rPr>
              <w:t>CONEXOES E CAIXAS,</w:t>
            </w:r>
            <w:r>
              <w:rPr>
                <w:spacing w:val="40"/>
                <w:sz w:val="10"/>
              </w:rPr>
              <w:t xml:space="preserve"> </w:t>
            </w:r>
            <w:r>
              <w:rPr>
                <w:sz w:val="10"/>
              </w:rPr>
              <w:t>EXCLUSIVE CABOS OU FIOS</w:t>
            </w:r>
          </w:p>
        </w:tc>
        <w:tc>
          <w:tcPr>
            <w:tcW w:w="697" w:type="dxa"/>
          </w:tcPr>
          <w:p w14:paraId="4F087914">
            <w:pPr>
              <w:pStyle w:val="10"/>
              <w:spacing w:before="97"/>
              <w:rPr>
                <w:rFonts w:ascii="Times New Roman"/>
                <w:b/>
                <w:sz w:val="10"/>
              </w:rPr>
            </w:pPr>
          </w:p>
          <w:p w14:paraId="1544916F">
            <w:pPr>
              <w:pStyle w:val="10"/>
              <w:ind w:left="7" w:right="3"/>
              <w:jc w:val="center"/>
              <w:rPr>
                <w:sz w:val="10"/>
              </w:rPr>
            </w:pPr>
            <w:r>
              <w:rPr>
                <w:spacing w:val="-5"/>
                <w:sz w:val="10"/>
              </w:rPr>
              <w:t>UN</w:t>
            </w:r>
          </w:p>
        </w:tc>
        <w:tc>
          <w:tcPr>
            <w:tcW w:w="862" w:type="dxa"/>
          </w:tcPr>
          <w:p w14:paraId="5FEFE39A">
            <w:pPr>
              <w:pStyle w:val="10"/>
              <w:spacing w:before="97"/>
              <w:rPr>
                <w:rFonts w:ascii="Times New Roman"/>
                <w:b/>
                <w:sz w:val="10"/>
              </w:rPr>
            </w:pPr>
          </w:p>
          <w:p w14:paraId="2AFE59FA">
            <w:pPr>
              <w:pStyle w:val="10"/>
              <w:ind w:left="9" w:right="2"/>
              <w:jc w:val="center"/>
              <w:rPr>
                <w:sz w:val="10"/>
              </w:rPr>
            </w:pPr>
            <w:r>
              <w:rPr>
                <w:spacing w:val="-2"/>
                <w:sz w:val="10"/>
              </w:rPr>
              <w:t>15,00</w:t>
            </w:r>
          </w:p>
        </w:tc>
        <w:tc>
          <w:tcPr>
            <w:tcW w:w="624" w:type="dxa"/>
          </w:tcPr>
          <w:p w14:paraId="0F199203">
            <w:pPr>
              <w:pStyle w:val="10"/>
              <w:spacing w:before="97"/>
              <w:rPr>
                <w:rFonts w:ascii="Times New Roman"/>
                <w:b/>
                <w:sz w:val="10"/>
              </w:rPr>
            </w:pPr>
          </w:p>
          <w:p w14:paraId="1CEC174D">
            <w:pPr>
              <w:pStyle w:val="10"/>
              <w:ind w:left="9" w:right="2"/>
              <w:jc w:val="center"/>
              <w:rPr>
                <w:sz w:val="10"/>
              </w:rPr>
            </w:pPr>
            <w:r>
              <w:rPr>
                <w:spacing w:val="-2"/>
                <w:sz w:val="10"/>
              </w:rPr>
              <w:t>390,63</w:t>
            </w:r>
          </w:p>
        </w:tc>
        <w:tc>
          <w:tcPr>
            <w:tcW w:w="761" w:type="dxa"/>
          </w:tcPr>
          <w:p w14:paraId="25AFB77E">
            <w:pPr>
              <w:pStyle w:val="10"/>
              <w:spacing w:before="97"/>
              <w:rPr>
                <w:rFonts w:ascii="Times New Roman"/>
                <w:b/>
                <w:sz w:val="10"/>
              </w:rPr>
            </w:pPr>
          </w:p>
          <w:p w14:paraId="465E5D9B">
            <w:pPr>
              <w:pStyle w:val="10"/>
              <w:ind w:left="14" w:right="10"/>
              <w:jc w:val="center"/>
              <w:rPr>
                <w:sz w:val="10"/>
              </w:rPr>
            </w:pPr>
            <w:r>
              <w:rPr>
                <w:spacing w:val="-2"/>
                <w:sz w:val="10"/>
              </w:rPr>
              <w:t>503,17</w:t>
            </w:r>
          </w:p>
        </w:tc>
        <w:tc>
          <w:tcPr>
            <w:tcW w:w="958" w:type="dxa"/>
          </w:tcPr>
          <w:p w14:paraId="42AAEAB3">
            <w:pPr>
              <w:pStyle w:val="10"/>
              <w:spacing w:before="97"/>
              <w:rPr>
                <w:rFonts w:ascii="Times New Roman"/>
                <w:b/>
                <w:sz w:val="10"/>
              </w:rPr>
            </w:pPr>
          </w:p>
          <w:p w14:paraId="10126A11">
            <w:pPr>
              <w:pStyle w:val="10"/>
              <w:ind w:left="31"/>
              <w:jc w:val="center"/>
              <w:rPr>
                <w:sz w:val="10"/>
              </w:rPr>
            </w:pPr>
            <w:r>
              <w:rPr>
                <w:spacing w:val="-2"/>
                <w:sz w:val="10"/>
              </w:rPr>
              <w:t>7.547,56</w:t>
            </w:r>
          </w:p>
        </w:tc>
        <w:tc>
          <w:tcPr>
            <w:tcW w:w="600" w:type="dxa"/>
          </w:tcPr>
          <w:p w14:paraId="1A3EC7AD">
            <w:pPr>
              <w:pStyle w:val="10"/>
              <w:spacing w:before="97"/>
              <w:rPr>
                <w:rFonts w:ascii="Times New Roman"/>
                <w:b/>
                <w:sz w:val="10"/>
              </w:rPr>
            </w:pPr>
          </w:p>
          <w:p w14:paraId="7370B5FD">
            <w:pPr>
              <w:pStyle w:val="10"/>
              <w:ind w:left="7"/>
              <w:jc w:val="center"/>
              <w:rPr>
                <w:sz w:val="10"/>
              </w:rPr>
            </w:pPr>
            <w:r>
              <w:rPr>
                <w:spacing w:val="-2"/>
                <w:sz w:val="10"/>
              </w:rPr>
              <w:t>0,060%</w:t>
            </w:r>
          </w:p>
        </w:tc>
        <w:tc>
          <w:tcPr>
            <w:tcW w:w="797" w:type="dxa"/>
          </w:tcPr>
          <w:p w14:paraId="005C0A59">
            <w:pPr>
              <w:pStyle w:val="10"/>
              <w:spacing w:before="97"/>
              <w:rPr>
                <w:rFonts w:ascii="Times New Roman"/>
                <w:b/>
                <w:sz w:val="10"/>
              </w:rPr>
            </w:pPr>
          </w:p>
          <w:p w14:paraId="05A20D18">
            <w:pPr>
              <w:pStyle w:val="10"/>
              <w:ind w:left="6"/>
              <w:jc w:val="center"/>
              <w:rPr>
                <w:sz w:val="10"/>
              </w:rPr>
            </w:pPr>
            <w:r>
              <w:rPr>
                <w:spacing w:val="-2"/>
                <w:sz w:val="10"/>
              </w:rPr>
              <w:t>96,47%</w:t>
            </w:r>
          </w:p>
        </w:tc>
        <w:tc>
          <w:tcPr>
            <w:tcW w:w="965" w:type="dxa"/>
          </w:tcPr>
          <w:p w14:paraId="4E296B0E">
            <w:pPr>
              <w:pStyle w:val="10"/>
              <w:spacing w:before="97"/>
              <w:rPr>
                <w:rFonts w:ascii="Times New Roman"/>
                <w:b/>
                <w:sz w:val="10"/>
              </w:rPr>
            </w:pPr>
          </w:p>
          <w:p w14:paraId="54A92432">
            <w:pPr>
              <w:pStyle w:val="10"/>
              <w:ind w:left="4"/>
              <w:jc w:val="center"/>
              <w:rPr>
                <w:sz w:val="10"/>
              </w:rPr>
            </w:pPr>
            <w:r>
              <w:rPr>
                <w:spacing w:val="-10"/>
                <w:sz w:val="10"/>
              </w:rPr>
              <w:t>C</w:t>
            </w:r>
          </w:p>
        </w:tc>
      </w:tr>
    </w:tbl>
    <w:p w14:paraId="423C782F">
      <w:pPr>
        <w:pStyle w:val="10"/>
        <w:spacing w:after="0"/>
        <w:jc w:val="center"/>
        <w:rPr>
          <w:sz w:val="10"/>
        </w:rPr>
        <w:sectPr>
          <w:pgSz w:w="11900" w:h="16820"/>
          <w:pgMar w:top="1740" w:right="141" w:bottom="920" w:left="141" w:header="341" w:footer="680" w:gutter="0"/>
          <w:cols w:space="720" w:num="1"/>
        </w:sectPr>
      </w:pPr>
    </w:p>
    <w:p w14:paraId="2DA64162">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031B8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Borders>
              <w:top w:val="nil"/>
            </w:tcBorders>
          </w:tcPr>
          <w:p w14:paraId="094B99F7">
            <w:pPr>
              <w:pStyle w:val="10"/>
              <w:spacing w:before="97"/>
              <w:rPr>
                <w:rFonts w:ascii="Times New Roman"/>
                <w:b/>
                <w:sz w:val="10"/>
              </w:rPr>
            </w:pPr>
          </w:p>
          <w:p w14:paraId="546DE2C2">
            <w:pPr>
              <w:pStyle w:val="10"/>
              <w:ind w:left="11" w:right="1"/>
              <w:jc w:val="center"/>
              <w:rPr>
                <w:sz w:val="10"/>
              </w:rPr>
            </w:pPr>
            <w:r>
              <w:rPr>
                <w:spacing w:val="-2"/>
                <w:sz w:val="10"/>
              </w:rPr>
              <w:t>14.30</w:t>
            </w:r>
          </w:p>
        </w:tc>
        <w:tc>
          <w:tcPr>
            <w:tcW w:w="740" w:type="dxa"/>
            <w:tcBorders>
              <w:top w:val="nil"/>
            </w:tcBorders>
          </w:tcPr>
          <w:p w14:paraId="4CDE212A">
            <w:pPr>
              <w:pStyle w:val="10"/>
              <w:spacing w:before="42"/>
              <w:rPr>
                <w:rFonts w:ascii="Times New Roman"/>
                <w:b/>
                <w:sz w:val="10"/>
              </w:rPr>
            </w:pPr>
          </w:p>
          <w:p w14:paraId="757AADA0">
            <w:pPr>
              <w:pStyle w:val="10"/>
              <w:ind w:left="337" w:right="63" w:hanging="262"/>
              <w:rPr>
                <w:sz w:val="10"/>
              </w:rPr>
            </w:pPr>
            <w:r>
              <w:rPr>
                <w:sz w:val="10"/>
              </w:rPr>
              <w:t>14.009.0040-</w:t>
            </w:r>
            <w:r>
              <w:rPr>
                <w:spacing w:val="-10"/>
                <w:sz w:val="10"/>
              </w:rPr>
              <w:t>A</w:t>
            </w:r>
          </w:p>
        </w:tc>
        <w:tc>
          <w:tcPr>
            <w:tcW w:w="2694" w:type="dxa"/>
            <w:tcBorders>
              <w:top w:val="nil"/>
            </w:tcBorders>
          </w:tcPr>
          <w:p w14:paraId="3BD6D398">
            <w:pPr>
              <w:pStyle w:val="10"/>
              <w:spacing w:before="100" w:line="242" w:lineRule="auto"/>
              <w:ind w:left="70" w:right="63"/>
              <w:rPr>
                <w:sz w:val="10"/>
              </w:rPr>
            </w:pPr>
            <w:r>
              <w:rPr>
                <w:sz w:val="10"/>
              </w:rPr>
              <w:t>COLOCACAO DE UMA DOBRADICA COM AS</w:t>
            </w:r>
            <w:r>
              <w:rPr>
                <w:spacing w:val="40"/>
                <w:sz w:val="10"/>
              </w:rPr>
              <w:t xml:space="preserve"> </w:t>
            </w:r>
            <w:r>
              <w:rPr>
                <w:sz w:val="10"/>
              </w:rPr>
              <w:t>DIMENSOES</w:t>
            </w:r>
            <w:r>
              <w:rPr>
                <w:spacing w:val="-6"/>
                <w:sz w:val="10"/>
              </w:rPr>
              <w:t xml:space="preserve"> </w:t>
            </w:r>
            <w:r>
              <w:rPr>
                <w:sz w:val="10"/>
              </w:rPr>
              <w:t>DE</w:t>
            </w:r>
            <w:r>
              <w:rPr>
                <w:spacing w:val="-6"/>
                <w:sz w:val="10"/>
              </w:rPr>
              <w:t xml:space="preserve"> </w:t>
            </w:r>
            <w:r>
              <w:rPr>
                <w:sz w:val="10"/>
              </w:rPr>
              <w:t>3"X4"</w:t>
            </w:r>
            <w:r>
              <w:rPr>
                <w:spacing w:val="-7"/>
                <w:sz w:val="10"/>
              </w:rPr>
              <w:t xml:space="preserve"> </w:t>
            </w:r>
            <w:r>
              <w:rPr>
                <w:sz w:val="10"/>
              </w:rPr>
              <w:t>OU</w:t>
            </w:r>
            <w:r>
              <w:rPr>
                <w:spacing w:val="-5"/>
                <w:sz w:val="10"/>
              </w:rPr>
              <w:t xml:space="preserve"> </w:t>
            </w:r>
            <w:r>
              <w:rPr>
                <w:sz w:val="10"/>
              </w:rPr>
              <w:t>3"X3.1/2",</w:t>
            </w:r>
            <w:r>
              <w:rPr>
                <w:spacing w:val="17"/>
                <w:sz w:val="10"/>
              </w:rPr>
              <w:t xml:space="preserve"> </w:t>
            </w:r>
            <w:r>
              <w:rPr>
                <w:sz w:val="10"/>
              </w:rPr>
              <w:t>EM</w:t>
            </w:r>
            <w:r>
              <w:rPr>
                <w:spacing w:val="-6"/>
                <w:sz w:val="10"/>
              </w:rPr>
              <w:t xml:space="preserve"> </w:t>
            </w:r>
            <w:r>
              <w:rPr>
                <w:sz w:val="10"/>
              </w:rPr>
              <w:t>MADEIRA,</w:t>
            </w:r>
            <w:r>
              <w:rPr>
                <w:spacing w:val="40"/>
                <w:sz w:val="10"/>
              </w:rPr>
              <w:t xml:space="preserve"> </w:t>
            </w:r>
            <w:r>
              <w:rPr>
                <w:sz w:val="10"/>
              </w:rPr>
              <w:t>EXCLUSIVE O FORNECIMENTO</w:t>
            </w:r>
          </w:p>
        </w:tc>
        <w:tc>
          <w:tcPr>
            <w:tcW w:w="697" w:type="dxa"/>
            <w:tcBorders>
              <w:top w:val="nil"/>
            </w:tcBorders>
          </w:tcPr>
          <w:p w14:paraId="571287FB">
            <w:pPr>
              <w:pStyle w:val="10"/>
              <w:spacing w:before="97"/>
              <w:rPr>
                <w:rFonts w:ascii="Times New Roman"/>
                <w:b/>
                <w:sz w:val="10"/>
              </w:rPr>
            </w:pPr>
          </w:p>
          <w:p w14:paraId="3EA93C8C">
            <w:pPr>
              <w:pStyle w:val="10"/>
              <w:ind w:left="7" w:right="3"/>
              <w:jc w:val="center"/>
              <w:rPr>
                <w:sz w:val="10"/>
              </w:rPr>
            </w:pPr>
            <w:r>
              <w:rPr>
                <w:spacing w:val="-5"/>
                <w:sz w:val="10"/>
              </w:rPr>
              <w:t>UN</w:t>
            </w:r>
          </w:p>
        </w:tc>
        <w:tc>
          <w:tcPr>
            <w:tcW w:w="862" w:type="dxa"/>
            <w:tcBorders>
              <w:top w:val="nil"/>
            </w:tcBorders>
          </w:tcPr>
          <w:p w14:paraId="78CCB559">
            <w:pPr>
              <w:pStyle w:val="10"/>
              <w:spacing w:before="97"/>
              <w:rPr>
                <w:rFonts w:ascii="Times New Roman"/>
                <w:b/>
                <w:sz w:val="10"/>
              </w:rPr>
            </w:pPr>
          </w:p>
          <w:p w14:paraId="17D303C6">
            <w:pPr>
              <w:pStyle w:val="10"/>
              <w:ind w:left="9"/>
              <w:jc w:val="center"/>
              <w:rPr>
                <w:sz w:val="10"/>
              </w:rPr>
            </w:pPr>
            <w:r>
              <w:rPr>
                <w:spacing w:val="-2"/>
                <w:sz w:val="10"/>
              </w:rPr>
              <w:t>262,00</w:t>
            </w:r>
          </w:p>
        </w:tc>
        <w:tc>
          <w:tcPr>
            <w:tcW w:w="624" w:type="dxa"/>
            <w:tcBorders>
              <w:top w:val="nil"/>
            </w:tcBorders>
          </w:tcPr>
          <w:p w14:paraId="0DEED86B">
            <w:pPr>
              <w:pStyle w:val="10"/>
              <w:spacing w:before="97"/>
              <w:rPr>
                <w:rFonts w:ascii="Times New Roman"/>
                <w:b/>
                <w:sz w:val="10"/>
              </w:rPr>
            </w:pPr>
          </w:p>
          <w:p w14:paraId="5FE5C493">
            <w:pPr>
              <w:pStyle w:val="10"/>
              <w:ind w:left="9"/>
              <w:jc w:val="center"/>
              <w:rPr>
                <w:sz w:val="10"/>
              </w:rPr>
            </w:pPr>
            <w:r>
              <w:rPr>
                <w:spacing w:val="-2"/>
                <w:sz w:val="10"/>
              </w:rPr>
              <w:t>22,05</w:t>
            </w:r>
          </w:p>
        </w:tc>
        <w:tc>
          <w:tcPr>
            <w:tcW w:w="761" w:type="dxa"/>
            <w:tcBorders>
              <w:top w:val="nil"/>
            </w:tcBorders>
          </w:tcPr>
          <w:p w14:paraId="1A512CD0">
            <w:pPr>
              <w:pStyle w:val="10"/>
              <w:spacing w:before="97"/>
              <w:rPr>
                <w:rFonts w:ascii="Times New Roman"/>
                <w:b/>
                <w:sz w:val="10"/>
              </w:rPr>
            </w:pPr>
          </w:p>
          <w:p w14:paraId="56291D1E">
            <w:pPr>
              <w:pStyle w:val="10"/>
              <w:ind w:left="14" w:right="8"/>
              <w:jc w:val="center"/>
              <w:rPr>
                <w:sz w:val="10"/>
              </w:rPr>
            </w:pPr>
            <w:r>
              <w:rPr>
                <w:spacing w:val="-2"/>
                <w:sz w:val="10"/>
              </w:rPr>
              <w:t>28,40</w:t>
            </w:r>
          </w:p>
        </w:tc>
        <w:tc>
          <w:tcPr>
            <w:tcW w:w="958" w:type="dxa"/>
            <w:tcBorders>
              <w:top w:val="nil"/>
            </w:tcBorders>
          </w:tcPr>
          <w:p w14:paraId="51BAB7B9">
            <w:pPr>
              <w:pStyle w:val="10"/>
              <w:spacing w:before="97"/>
              <w:rPr>
                <w:rFonts w:ascii="Times New Roman"/>
                <w:b/>
                <w:sz w:val="10"/>
              </w:rPr>
            </w:pPr>
          </w:p>
          <w:p w14:paraId="653C03ED">
            <w:pPr>
              <w:pStyle w:val="10"/>
              <w:ind w:left="31"/>
              <w:jc w:val="center"/>
              <w:rPr>
                <w:sz w:val="10"/>
              </w:rPr>
            </w:pPr>
            <w:r>
              <w:rPr>
                <w:spacing w:val="-2"/>
                <w:sz w:val="10"/>
              </w:rPr>
              <w:t>7.441,48</w:t>
            </w:r>
          </w:p>
        </w:tc>
        <w:tc>
          <w:tcPr>
            <w:tcW w:w="600" w:type="dxa"/>
            <w:tcBorders>
              <w:top w:val="nil"/>
            </w:tcBorders>
          </w:tcPr>
          <w:p w14:paraId="6BF5569D">
            <w:pPr>
              <w:pStyle w:val="10"/>
              <w:spacing w:before="97"/>
              <w:rPr>
                <w:rFonts w:ascii="Times New Roman"/>
                <w:b/>
                <w:sz w:val="10"/>
              </w:rPr>
            </w:pPr>
          </w:p>
          <w:p w14:paraId="267117FB">
            <w:pPr>
              <w:pStyle w:val="10"/>
              <w:ind w:left="7"/>
              <w:jc w:val="center"/>
              <w:rPr>
                <w:sz w:val="10"/>
              </w:rPr>
            </w:pPr>
            <w:r>
              <w:rPr>
                <w:spacing w:val="-2"/>
                <w:sz w:val="10"/>
              </w:rPr>
              <w:t>0,059%</w:t>
            </w:r>
          </w:p>
        </w:tc>
        <w:tc>
          <w:tcPr>
            <w:tcW w:w="797" w:type="dxa"/>
            <w:tcBorders>
              <w:top w:val="nil"/>
            </w:tcBorders>
          </w:tcPr>
          <w:p w14:paraId="4F6EE14E">
            <w:pPr>
              <w:pStyle w:val="10"/>
              <w:spacing w:before="97"/>
              <w:rPr>
                <w:rFonts w:ascii="Times New Roman"/>
                <w:b/>
                <w:sz w:val="10"/>
              </w:rPr>
            </w:pPr>
          </w:p>
          <w:p w14:paraId="1FD005CE">
            <w:pPr>
              <w:pStyle w:val="10"/>
              <w:ind w:left="6"/>
              <w:jc w:val="center"/>
              <w:rPr>
                <w:sz w:val="10"/>
              </w:rPr>
            </w:pPr>
            <w:r>
              <w:rPr>
                <w:spacing w:val="-2"/>
                <w:sz w:val="10"/>
              </w:rPr>
              <w:t>96,53%</w:t>
            </w:r>
          </w:p>
        </w:tc>
        <w:tc>
          <w:tcPr>
            <w:tcW w:w="965" w:type="dxa"/>
            <w:tcBorders>
              <w:top w:val="nil"/>
            </w:tcBorders>
          </w:tcPr>
          <w:p w14:paraId="616897F1">
            <w:pPr>
              <w:pStyle w:val="10"/>
              <w:spacing w:before="97"/>
              <w:rPr>
                <w:rFonts w:ascii="Times New Roman"/>
                <w:b/>
                <w:sz w:val="10"/>
              </w:rPr>
            </w:pPr>
          </w:p>
          <w:p w14:paraId="6209D373">
            <w:pPr>
              <w:pStyle w:val="10"/>
              <w:ind w:left="4"/>
              <w:jc w:val="center"/>
              <w:rPr>
                <w:sz w:val="10"/>
              </w:rPr>
            </w:pPr>
            <w:r>
              <w:rPr>
                <w:spacing w:val="-10"/>
                <w:sz w:val="10"/>
              </w:rPr>
              <w:t>C</w:t>
            </w:r>
          </w:p>
        </w:tc>
      </w:tr>
      <w:tr w14:paraId="6B57C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264D3091">
            <w:pPr>
              <w:pStyle w:val="10"/>
              <w:rPr>
                <w:rFonts w:ascii="Times New Roman"/>
                <w:b/>
                <w:sz w:val="10"/>
              </w:rPr>
            </w:pPr>
          </w:p>
          <w:p w14:paraId="3B0E6D16">
            <w:pPr>
              <w:pStyle w:val="10"/>
              <w:rPr>
                <w:rFonts w:ascii="Times New Roman"/>
                <w:b/>
                <w:sz w:val="10"/>
              </w:rPr>
            </w:pPr>
          </w:p>
          <w:p w14:paraId="09F6FC1B">
            <w:pPr>
              <w:pStyle w:val="10"/>
              <w:spacing w:before="49"/>
              <w:rPr>
                <w:rFonts w:ascii="Times New Roman"/>
                <w:b/>
                <w:sz w:val="10"/>
              </w:rPr>
            </w:pPr>
          </w:p>
          <w:p w14:paraId="29365A46">
            <w:pPr>
              <w:pStyle w:val="10"/>
              <w:spacing w:before="1"/>
              <w:ind w:left="11" w:right="1"/>
              <w:jc w:val="center"/>
              <w:rPr>
                <w:sz w:val="10"/>
              </w:rPr>
            </w:pPr>
            <w:r>
              <w:rPr>
                <w:spacing w:val="-2"/>
                <w:sz w:val="10"/>
              </w:rPr>
              <w:t>15.27</w:t>
            </w:r>
          </w:p>
        </w:tc>
        <w:tc>
          <w:tcPr>
            <w:tcW w:w="740" w:type="dxa"/>
          </w:tcPr>
          <w:p w14:paraId="2513DF06">
            <w:pPr>
              <w:pStyle w:val="10"/>
              <w:rPr>
                <w:rFonts w:ascii="Times New Roman"/>
                <w:b/>
                <w:sz w:val="10"/>
              </w:rPr>
            </w:pPr>
          </w:p>
          <w:p w14:paraId="1FE80274">
            <w:pPr>
              <w:pStyle w:val="10"/>
              <w:spacing w:before="107"/>
              <w:rPr>
                <w:rFonts w:ascii="Times New Roman"/>
                <w:b/>
                <w:sz w:val="10"/>
              </w:rPr>
            </w:pPr>
          </w:p>
          <w:p w14:paraId="6ABCA837">
            <w:pPr>
              <w:pStyle w:val="10"/>
              <w:ind w:left="337" w:right="63" w:hanging="262"/>
              <w:rPr>
                <w:sz w:val="10"/>
              </w:rPr>
            </w:pPr>
            <w:r>
              <w:rPr>
                <w:sz w:val="10"/>
              </w:rPr>
              <w:t>15.004.0180-</w:t>
            </w:r>
            <w:r>
              <w:rPr>
                <w:spacing w:val="-10"/>
                <w:sz w:val="10"/>
              </w:rPr>
              <w:t>A</w:t>
            </w:r>
          </w:p>
        </w:tc>
        <w:tc>
          <w:tcPr>
            <w:tcW w:w="2694" w:type="dxa"/>
          </w:tcPr>
          <w:p w14:paraId="0E20B610">
            <w:pPr>
              <w:pStyle w:val="10"/>
              <w:spacing w:before="111"/>
              <w:ind w:left="70" w:right="93"/>
              <w:rPr>
                <w:sz w:val="10"/>
              </w:rPr>
            </w:pPr>
            <w:r>
              <w:rPr>
                <w:sz w:val="10"/>
              </w:rPr>
              <w:t>RALO</w:t>
            </w:r>
            <w:r>
              <w:rPr>
                <w:spacing w:val="-7"/>
                <w:sz w:val="10"/>
              </w:rPr>
              <w:t xml:space="preserve"> </w:t>
            </w:r>
            <w:r>
              <w:rPr>
                <w:sz w:val="10"/>
              </w:rPr>
              <w:t>SIFONADO</w:t>
            </w:r>
            <w:r>
              <w:rPr>
                <w:spacing w:val="-6"/>
                <w:sz w:val="10"/>
              </w:rPr>
              <w:t xml:space="preserve"> </w:t>
            </w:r>
            <w:r>
              <w:rPr>
                <w:sz w:val="10"/>
              </w:rPr>
              <w:t>PVC</w:t>
            </w:r>
            <w:r>
              <w:rPr>
                <w:spacing w:val="-7"/>
                <w:sz w:val="10"/>
              </w:rPr>
              <w:t xml:space="preserve"> </w:t>
            </w:r>
            <w:r>
              <w:rPr>
                <w:sz w:val="10"/>
              </w:rPr>
              <w:t>RIGIDO</w:t>
            </w:r>
            <w:r>
              <w:rPr>
                <w:spacing w:val="-6"/>
                <w:sz w:val="10"/>
              </w:rPr>
              <w:t xml:space="preserve"> </w:t>
            </w:r>
            <w:r>
              <w:rPr>
                <w:sz w:val="10"/>
              </w:rPr>
              <w:t>(150X185)X75MM,</w:t>
            </w:r>
            <w:r>
              <w:rPr>
                <w:spacing w:val="14"/>
                <w:sz w:val="10"/>
              </w:rPr>
              <w:t xml:space="preserve"> </w:t>
            </w:r>
            <w:r>
              <w:rPr>
                <w:sz w:val="10"/>
              </w:rPr>
              <w:t>EM</w:t>
            </w:r>
            <w:r>
              <w:rPr>
                <w:spacing w:val="40"/>
                <w:sz w:val="10"/>
              </w:rPr>
              <w:t xml:space="preserve"> </w:t>
            </w:r>
            <w:r>
              <w:rPr>
                <w:sz w:val="10"/>
              </w:rPr>
              <w:t>PAVIMENTO TERREO,</w:t>
            </w:r>
            <w:r>
              <w:rPr>
                <w:spacing w:val="40"/>
                <w:sz w:val="10"/>
              </w:rPr>
              <w:t xml:space="preserve"> </w:t>
            </w:r>
            <w:r>
              <w:rPr>
                <w:sz w:val="10"/>
              </w:rPr>
              <w:t>COM SAIDA DE 75MM,</w:t>
            </w:r>
            <w:r>
              <w:rPr>
                <w:spacing w:val="40"/>
                <w:sz w:val="10"/>
              </w:rPr>
              <w:t xml:space="preserve"> </w:t>
            </w:r>
            <w:r>
              <w:rPr>
                <w:sz w:val="10"/>
              </w:rPr>
              <w:t>GRELHA REDONDA E PORTA-GRELHA,</w:t>
            </w:r>
            <w:r>
              <w:rPr>
                <w:spacing w:val="40"/>
                <w:sz w:val="10"/>
              </w:rPr>
              <w:t xml:space="preserve"> </w:t>
            </w:r>
            <w:r>
              <w:rPr>
                <w:sz w:val="10"/>
              </w:rPr>
              <w:t>COMPREENDENDO:3,00m DE TUBO DE PVC DE</w:t>
            </w:r>
            <w:r>
              <w:rPr>
                <w:spacing w:val="40"/>
                <w:sz w:val="10"/>
              </w:rPr>
              <w:t xml:space="preserve"> </w:t>
            </w:r>
            <w:r>
              <w:rPr>
                <w:sz w:val="10"/>
              </w:rPr>
              <w:t>75MM</w:t>
            </w:r>
            <w:r>
              <w:rPr>
                <w:spacing w:val="-1"/>
                <w:sz w:val="10"/>
              </w:rPr>
              <w:t xml:space="preserve"> </w:t>
            </w:r>
            <w:r>
              <w:rPr>
                <w:sz w:val="10"/>
              </w:rPr>
              <w:t>E</w:t>
            </w:r>
            <w:r>
              <w:rPr>
                <w:spacing w:val="-1"/>
                <w:sz w:val="10"/>
              </w:rPr>
              <w:t xml:space="preserve"> </w:t>
            </w:r>
            <w:r>
              <w:rPr>
                <w:sz w:val="10"/>
              </w:rPr>
              <w:t>SUA</w:t>
            </w:r>
            <w:r>
              <w:rPr>
                <w:spacing w:val="-1"/>
                <w:sz w:val="10"/>
              </w:rPr>
              <w:t xml:space="preserve"> </w:t>
            </w:r>
            <w:r>
              <w:rPr>
                <w:sz w:val="10"/>
              </w:rPr>
              <w:t>LIGACAO AO RAMAL</w:t>
            </w:r>
            <w:r>
              <w:rPr>
                <w:spacing w:val="-2"/>
                <w:sz w:val="10"/>
              </w:rPr>
              <w:t xml:space="preserve"> </w:t>
            </w:r>
            <w:r>
              <w:rPr>
                <w:sz w:val="10"/>
              </w:rPr>
              <w:t>DE</w:t>
            </w:r>
            <w:r>
              <w:rPr>
                <w:spacing w:val="-1"/>
                <w:sz w:val="10"/>
              </w:rPr>
              <w:t xml:space="preserve"> </w:t>
            </w:r>
            <w:r>
              <w:rPr>
                <w:sz w:val="10"/>
              </w:rPr>
              <w:t>VENTILACAO.</w:t>
            </w:r>
            <w:r>
              <w:rPr>
                <w:spacing w:val="40"/>
                <w:sz w:val="10"/>
              </w:rPr>
              <w:t xml:space="preserve"> </w:t>
            </w:r>
            <w:r>
              <w:rPr>
                <w:sz w:val="10"/>
              </w:rPr>
              <w:t>FORNECIMENTO E INSTALACAO</w:t>
            </w:r>
          </w:p>
        </w:tc>
        <w:tc>
          <w:tcPr>
            <w:tcW w:w="697" w:type="dxa"/>
          </w:tcPr>
          <w:p w14:paraId="7DA2994E">
            <w:pPr>
              <w:pStyle w:val="10"/>
              <w:rPr>
                <w:rFonts w:ascii="Times New Roman"/>
                <w:b/>
                <w:sz w:val="10"/>
              </w:rPr>
            </w:pPr>
          </w:p>
          <w:p w14:paraId="04366FE2">
            <w:pPr>
              <w:pStyle w:val="10"/>
              <w:rPr>
                <w:rFonts w:ascii="Times New Roman"/>
                <w:b/>
                <w:sz w:val="10"/>
              </w:rPr>
            </w:pPr>
          </w:p>
          <w:p w14:paraId="182655F1">
            <w:pPr>
              <w:pStyle w:val="10"/>
              <w:spacing w:before="49"/>
              <w:rPr>
                <w:rFonts w:ascii="Times New Roman"/>
                <w:b/>
                <w:sz w:val="10"/>
              </w:rPr>
            </w:pPr>
          </w:p>
          <w:p w14:paraId="224D9A04">
            <w:pPr>
              <w:pStyle w:val="10"/>
              <w:spacing w:before="1"/>
              <w:ind w:left="7" w:right="3"/>
              <w:jc w:val="center"/>
              <w:rPr>
                <w:sz w:val="10"/>
              </w:rPr>
            </w:pPr>
            <w:r>
              <w:rPr>
                <w:spacing w:val="-5"/>
                <w:sz w:val="10"/>
              </w:rPr>
              <w:t>UN</w:t>
            </w:r>
          </w:p>
        </w:tc>
        <w:tc>
          <w:tcPr>
            <w:tcW w:w="862" w:type="dxa"/>
          </w:tcPr>
          <w:p w14:paraId="1A724AE8">
            <w:pPr>
              <w:pStyle w:val="10"/>
              <w:rPr>
                <w:rFonts w:ascii="Times New Roman"/>
                <w:b/>
                <w:sz w:val="10"/>
              </w:rPr>
            </w:pPr>
          </w:p>
          <w:p w14:paraId="7B2DA5ED">
            <w:pPr>
              <w:pStyle w:val="10"/>
              <w:rPr>
                <w:rFonts w:ascii="Times New Roman"/>
                <w:b/>
                <w:sz w:val="10"/>
              </w:rPr>
            </w:pPr>
          </w:p>
          <w:p w14:paraId="26611B1E">
            <w:pPr>
              <w:pStyle w:val="10"/>
              <w:spacing w:before="49"/>
              <w:rPr>
                <w:rFonts w:ascii="Times New Roman"/>
                <w:b/>
                <w:sz w:val="10"/>
              </w:rPr>
            </w:pPr>
          </w:p>
          <w:p w14:paraId="6D9D11A7">
            <w:pPr>
              <w:pStyle w:val="10"/>
              <w:spacing w:before="1"/>
              <w:ind w:left="9" w:right="2"/>
              <w:jc w:val="center"/>
              <w:rPr>
                <w:sz w:val="10"/>
              </w:rPr>
            </w:pPr>
            <w:r>
              <w:rPr>
                <w:spacing w:val="-2"/>
                <w:sz w:val="10"/>
              </w:rPr>
              <w:t>38,00</w:t>
            </w:r>
          </w:p>
        </w:tc>
        <w:tc>
          <w:tcPr>
            <w:tcW w:w="624" w:type="dxa"/>
          </w:tcPr>
          <w:p w14:paraId="779454FD">
            <w:pPr>
              <w:pStyle w:val="10"/>
              <w:rPr>
                <w:rFonts w:ascii="Times New Roman"/>
                <w:b/>
                <w:sz w:val="10"/>
              </w:rPr>
            </w:pPr>
          </w:p>
          <w:p w14:paraId="7198CA73">
            <w:pPr>
              <w:pStyle w:val="10"/>
              <w:rPr>
                <w:rFonts w:ascii="Times New Roman"/>
                <w:b/>
                <w:sz w:val="10"/>
              </w:rPr>
            </w:pPr>
          </w:p>
          <w:p w14:paraId="1BEA9FDE">
            <w:pPr>
              <w:pStyle w:val="10"/>
              <w:spacing w:before="49"/>
              <w:rPr>
                <w:rFonts w:ascii="Times New Roman"/>
                <w:b/>
                <w:sz w:val="10"/>
              </w:rPr>
            </w:pPr>
          </w:p>
          <w:p w14:paraId="33E3DA5C">
            <w:pPr>
              <w:pStyle w:val="10"/>
              <w:spacing w:before="1"/>
              <w:ind w:left="9" w:right="2"/>
              <w:jc w:val="center"/>
              <w:rPr>
                <w:sz w:val="10"/>
              </w:rPr>
            </w:pPr>
            <w:r>
              <w:rPr>
                <w:spacing w:val="-2"/>
                <w:sz w:val="10"/>
              </w:rPr>
              <w:t>149,48</w:t>
            </w:r>
          </w:p>
        </w:tc>
        <w:tc>
          <w:tcPr>
            <w:tcW w:w="761" w:type="dxa"/>
          </w:tcPr>
          <w:p w14:paraId="468FCC13">
            <w:pPr>
              <w:pStyle w:val="10"/>
              <w:rPr>
                <w:rFonts w:ascii="Times New Roman"/>
                <w:b/>
                <w:sz w:val="10"/>
              </w:rPr>
            </w:pPr>
          </w:p>
          <w:p w14:paraId="73848511">
            <w:pPr>
              <w:pStyle w:val="10"/>
              <w:rPr>
                <w:rFonts w:ascii="Times New Roman"/>
                <w:b/>
                <w:sz w:val="10"/>
              </w:rPr>
            </w:pPr>
          </w:p>
          <w:p w14:paraId="22AE3934">
            <w:pPr>
              <w:pStyle w:val="10"/>
              <w:spacing w:before="49"/>
              <w:rPr>
                <w:rFonts w:ascii="Times New Roman"/>
                <w:b/>
                <w:sz w:val="10"/>
              </w:rPr>
            </w:pPr>
          </w:p>
          <w:p w14:paraId="6362D65F">
            <w:pPr>
              <w:pStyle w:val="10"/>
              <w:spacing w:before="1"/>
              <w:ind w:left="14" w:right="10"/>
              <w:jc w:val="center"/>
              <w:rPr>
                <w:sz w:val="10"/>
              </w:rPr>
            </w:pPr>
            <w:r>
              <w:rPr>
                <w:spacing w:val="-2"/>
                <w:sz w:val="10"/>
              </w:rPr>
              <w:t>192,55</w:t>
            </w:r>
          </w:p>
        </w:tc>
        <w:tc>
          <w:tcPr>
            <w:tcW w:w="958" w:type="dxa"/>
          </w:tcPr>
          <w:p w14:paraId="2EE824F5">
            <w:pPr>
              <w:pStyle w:val="10"/>
              <w:rPr>
                <w:rFonts w:ascii="Times New Roman"/>
                <w:b/>
                <w:sz w:val="10"/>
              </w:rPr>
            </w:pPr>
          </w:p>
          <w:p w14:paraId="12DE49BF">
            <w:pPr>
              <w:pStyle w:val="10"/>
              <w:rPr>
                <w:rFonts w:ascii="Times New Roman"/>
                <w:b/>
                <w:sz w:val="10"/>
              </w:rPr>
            </w:pPr>
          </w:p>
          <w:p w14:paraId="78EC0CDC">
            <w:pPr>
              <w:pStyle w:val="10"/>
              <w:spacing w:before="49"/>
              <w:rPr>
                <w:rFonts w:ascii="Times New Roman"/>
                <w:b/>
                <w:sz w:val="10"/>
              </w:rPr>
            </w:pPr>
          </w:p>
          <w:p w14:paraId="3E702A87">
            <w:pPr>
              <w:pStyle w:val="10"/>
              <w:spacing w:before="1"/>
              <w:ind w:left="31"/>
              <w:jc w:val="center"/>
              <w:rPr>
                <w:sz w:val="10"/>
              </w:rPr>
            </w:pPr>
            <w:r>
              <w:rPr>
                <w:spacing w:val="-2"/>
                <w:sz w:val="10"/>
              </w:rPr>
              <w:t>7.316,72</w:t>
            </w:r>
          </w:p>
        </w:tc>
        <w:tc>
          <w:tcPr>
            <w:tcW w:w="600" w:type="dxa"/>
          </w:tcPr>
          <w:p w14:paraId="5917CF1F">
            <w:pPr>
              <w:pStyle w:val="10"/>
              <w:rPr>
                <w:rFonts w:ascii="Times New Roman"/>
                <w:b/>
                <w:sz w:val="10"/>
              </w:rPr>
            </w:pPr>
          </w:p>
          <w:p w14:paraId="677B7701">
            <w:pPr>
              <w:pStyle w:val="10"/>
              <w:rPr>
                <w:rFonts w:ascii="Times New Roman"/>
                <w:b/>
                <w:sz w:val="10"/>
              </w:rPr>
            </w:pPr>
          </w:p>
          <w:p w14:paraId="1130938A">
            <w:pPr>
              <w:pStyle w:val="10"/>
              <w:spacing w:before="49"/>
              <w:rPr>
                <w:rFonts w:ascii="Times New Roman"/>
                <w:b/>
                <w:sz w:val="10"/>
              </w:rPr>
            </w:pPr>
          </w:p>
          <w:p w14:paraId="2A8F236A">
            <w:pPr>
              <w:pStyle w:val="10"/>
              <w:spacing w:before="1"/>
              <w:ind w:left="7"/>
              <w:jc w:val="center"/>
              <w:rPr>
                <w:sz w:val="10"/>
              </w:rPr>
            </w:pPr>
            <w:r>
              <w:rPr>
                <w:spacing w:val="-2"/>
                <w:sz w:val="10"/>
              </w:rPr>
              <w:t>0,058%</w:t>
            </w:r>
          </w:p>
        </w:tc>
        <w:tc>
          <w:tcPr>
            <w:tcW w:w="797" w:type="dxa"/>
          </w:tcPr>
          <w:p w14:paraId="13E939D5">
            <w:pPr>
              <w:pStyle w:val="10"/>
              <w:rPr>
                <w:rFonts w:ascii="Times New Roman"/>
                <w:b/>
                <w:sz w:val="10"/>
              </w:rPr>
            </w:pPr>
          </w:p>
          <w:p w14:paraId="01C8DE0A">
            <w:pPr>
              <w:pStyle w:val="10"/>
              <w:rPr>
                <w:rFonts w:ascii="Times New Roman"/>
                <w:b/>
                <w:sz w:val="10"/>
              </w:rPr>
            </w:pPr>
          </w:p>
          <w:p w14:paraId="33DEF19D">
            <w:pPr>
              <w:pStyle w:val="10"/>
              <w:spacing w:before="49"/>
              <w:rPr>
                <w:rFonts w:ascii="Times New Roman"/>
                <w:b/>
                <w:sz w:val="10"/>
              </w:rPr>
            </w:pPr>
          </w:p>
          <w:p w14:paraId="1197FAB9">
            <w:pPr>
              <w:pStyle w:val="10"/>
              <w:spacing w:before="1"/>
              <w:ind w:left="6"/>
              <w:jc w:val="center"/>
              <w:rPr>
                <w:sz w:val="10"/>
              </w:rPr>
            </w:pPr>
            <w:r>
              <w:rPr>
                <w:spacing w:val="-2"/>
                <w:sz w:val="10"/>
              </w:rPr>
              <w:t>96,59%</w:t>
            </w:r>
          </w:p>
        </w:tc>
        <w:tc>
          <w:tcPr>
            <w:tcW w:w="965" w:type="dxa"/>
          </w:tcPr>
          <w:p w14:paraId="4A94EE43">
            <w:pPr>
              <w:pStyle w:val="10"/>
              <w:rPr>
                <w:rFonts w:ascii="Times New Roman"/>
                <w:b/>
                <w:sz w:val="10"/>
              </w:rPr>
            </w:pPr>
          </w:p>
          <w:p w14:paraId="346ED2A4">
            <w:pPr>
              <w:pStyle w:val="10"/>
              <w:rPr>
                <w:rFonts w:ascii="Times New Roman"/>
                <w:b/>
                <w:sz w:val="10"/>
              </w:rPr>
            </w:pPr>
          </w:p>
          <w:p w14:paraId="4D629C82">
            <w:pPr>
              <w:pStyle w:val="10"/>
              <w:spacing w:before="49"/>
              <w:rPr>
                <w:rFonts w:ascii="Times New Roman"/>
                <w:b/>
                <w:sz w:val="10"/>
              </w:rPr>
            </w:pPr>
          </w:p>
          <w:p w14:paraId="2EC9A4E0">
            <w:pPr>
              <w:pStyle w:val="10"/>
              <w:spacing w:before="1"/>
              <w:ind w:left="4"/>
              <w:jc w:val="center"/>
              <w:rPr>
                <w:sz w:val="10"/>
              </w:rPr>
            </w:pPr>
            <w:r>
              <w:rPr>
                <w:spacing w:val="-10"/>
                <w:sz w:val="10"/>
              </w:rPr>
              <w:t>C</w:t>
            </w:r>
          </w:p>
        </w:tc>
      </w:tr>
      <w:tr w14:paraId="356C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8B7122A">
            <w:pPr>
              <w:pStyle w:val="10"/>
              <w:spacing w:before="97"/>
              <w:rPr>
                <w:rFonts w:ascii="Times New Roman"/>
                <w:b/>
                <w:sz w:val="10"/>
              </w:rPr>
            </w:pPr>
          </w:p>
          <w:p w14:paraId="2E884078">
            <w:pPr>
              <w:pStyle w:val="10"/>
              <w:ind w:left="11" w:right="4"/>
              <w:jc w:val="center"/>
              <w:rPr>
                <w:sz w:val="10"/>
              </w:rPr>
            </w:pPr>
            <w:r>
              <w:rPr>
                <w:spacing w:val="-4"/>
                <w:sz w:val="10"/>
              </w:rPr>
              <w:t>6.15</w:t>
            </w:r>
          </w:p>
        </w:tc>
        <w:tc>
          <w:tcPr>
            <w:tcW w:w="740" w:type="dxa"/>
          </w:tcPr>
          <w:p w14:paraId="1C9AC095">
            <w:pPr>
              <w:pStyle w:val="10"/>
              <w:spacing w:before="39"/>
              <w:rPr>
                <w:rFonts w:ascii="Times New Roman"/>
                <w:b/>
                <w:sz w:val="10"/>
              </w:rPr>
            </w:pPr>
          </w:p>
          <w:p w14:paraId="658AEBDB">
            <w:pPr>
              <w:pStyle w:val="10"/>
              <w:spacing w:before="1"/>
              <w:ind w:left="337" w:right="63" w:hanging="262"/>
              <w:rPr>
                <w:sz w:val="10"/>
              </w:rPr>
            </w:pPr>
            <w:r>
              <w:rPr>
                <w:sz w:val="10"/>
              </w:rPr>
              <w:t>06.272.0022-</w:t>
            </w:r>
            <w:r>
              <w:rPr>
                <w:spacing w:val="-10"/>
                <w:sz w:val="10"/>
              </w:rPr>
              <w:t>A</w:t>
            </w:r>
          </w:p>
        </w:tc>
        <w:tc>
          <w:tcPr>
            <w:tcW w:w="2694" w:type="dxa"/>
          </w:tcPr>
          <w:p w14:paraId="28858953">
            <w:pPr>
              <w:pStyle w:val="10"/>
              <w:spacing w:before="42"/>
              <w:ind w:left="70" w:right="139"/>
              <w:rPr>
                <w:sz w:val="10"/>
              </w:rPr>
            </w:pPr>
            <w:r>
              <w:rPr>
                <w:sz w:val="10"/>
              </w:rPr>
              <w:t>CURVA DE PVC PARA REDE DE ESGOTO,</w:t>
            </w:r>
            <w:r>
              <w:rPr>
                <w:spacing w:val="40"/>
                <w:sz w:val="10"/>
              </w:rPr>
              <w:t xml:space="preserve"> </w:t>
            </w:r>
            <w:r>
              <w:rPr>
                <w:sz w:val="10"/>
              </w:rPr>
              <w:t>CONFORME ABNT NBR 10569, DE45º, PB, COM</w:t>
            </w:r>
            <w:r>
              <w:rPr>
                <w:spacing w:val="40"/>
                <w:sz w:val="10"/>
              </w:rPr>
              <w:t xml:space="preserve"> </w:t>
            </w:r>
            <w:r>
              <w:rPr>
                <w:sz w:val="10"/>
              </w:rPr>
              <w:t>DIAMETRO</w:t>
            </w:r>
            <w:r>
              <w:rPr>
                <w:spacing w:val="-7"/>
                <w:sz w:val="10"/>
              </w:rPr>
              <w:t xml:space="preserve"> </w:t>
            </w:r>
            <w:r>
              <w:rPr>
                <w:sz w:val="10"/>
              </w:rPr>
              <w:t>NOMINAL</w:t>
            </w:r>
            <w:r>
              <w:rPr>
                <w:spacing w:val="-7"/>
                <w:sz w:val="10"/>
              </w:rPr>
              <w:t xml:space="preserve"> </w:t>
            </w:r>
            <w:r>
              <w:rPr>
                <w:sz w:val="10"/>
              </w:rPr>
              <w:t>DE</w:t>
            </w:r>
            <w:r>
              <w:rPr>
                <w:spacing w:val="-6"/>
                <w:sz w:val="10"/>
              </w:rPr>
              <w:t xml:space="preserve"> </w:t>
            </w:r>
            <w:r>
              <w:rPr>
                <w:sz w:val="10"/>
              </w:rPr>
              <w:t>150MM,</w:t>
            </w:r>
            <w:r>
              <w:rPr>
                <w:spacing w:val="-7"/>
                <w:sz w:val="10"/>
              </w:rPr>
              <w:t xml:space="preserve"> </w:t>
            </w:r>
            <w:r>
              <w:rPr>
                <w:sz w:val="10"/>
              </w:rPr>
              <w:t>INCLUSIVE</w:t>
            </w:r>
            <w:r>
              <w:rPr>
                <w:spacing w:val="-7"/>
                <w:sz w:val="10"/>
              </w:rPr>
              <w:t xml:space="preserve"> </w:t>
            </w:r>
            <w:r>
              <w:rPr>
                <w:sz w:val="10"/>
              </w:rPr>
              <w:t>ANEL</w:t>
            </w:r>
            <w:r>
              <w:rPr>
                <w:spacing w:val="40"/>
                <w:sz w:val="10"/>
              </w:rPr>
              <w:t xml:space="preserve"> </w:t>
            </w:r>
            <w:r>
              <w:rPr>
                <w:sz w:val="10"/>
              </w:rPr>
              <w:t>DE BORRACHA. FORNECIMENTO</w:t>
            </w:r>
          </w:p>
        </w:tc>
        <w:tc>
          <w:tcPr>
            <w:tcW w:w="697" w:type="dxa"/>
          </w:tcPr>
          <w:p w14:paraId="1C7E1A50">
            <w:pPr>
              <w:pStyle w:val="10"/>
              <w:spacing w:before="97"/>
              <w:rPr>
                <w:rFonts w:ascii="Times New Roman"/>
                <w:b/>
                <w:sz w:val="10"/>
              </w:rPr>
            </w:pPr>
          </w:p>
          <w:p w14:paraId="7063C5AD">
            <w:pPr>
              <w:pStyle w:val="10"/>
              <w:ind w:left="7" w:right="3"/>
              <w:jc w:val="center"/>
              <w:rPr>
                <w:sz w:val="10"/>
              </w:rPr>
            </w:pPr>
            <w:r>
              <w:rPr>
                <w:spacing w:val="-5"/>
                <w:sz w:val="10"/>
              </w:rPr>
              <w:t>UN</w:t>
            </w:r>
          </w:p>
        </w:tc>
        <w:tc>
          <w:tcPr>
            <w:tcW w:w="862" w:type="dxa"/>
          </w:tcPr>
          <w:p w14:paraId="25B60EA4">
            <w:pPr>
              <w:pStyle w:val="10"/>
              <w:spacing w:before="97"/>
              <w:rPr>
                <w:rFonts w:ascii="Times New Roman"/>
                <w:b/>
                <w:sz w:val="10"/>
              </w:rPr>
            </w:pPr>
          </w:p>
          <w:p w14:paraId="04F714C4">
            <w:pPr>
              <w:pStyle w:val="10"/>
              <w:ind w:left="9" w:right="2"/>
              <w:jc w:val="center"/>
              <w:rPr>
                <w:sz w:val="10"/>
              </w:rPr>
            </w:pPr>
            <w:r>
              <w:rPr>
                <w:spacing w:val="-2"/>
                <w:sz w:val="10"/>
              </w:rPr>
              <w:t>64,00</w:t>
            </w:r>
          </w:p>
        </w:tc>
        <w:tc>
          <w:tcPr>
            <w:tcW w:w="624" w:type="dxa"/>
          </w:tcPr>
          <w:p w14:paraId="40E9EE6F">
            <w:pPr>
              <w:pStyle w:val="10"/>
              <w:spacing w:before="97"/>
              <w:rPr>
                <w:rFonts w:ascii="Times New Roman"/>
                <w:b/>
                <w:sz w:val="10"/>
              </w:rPr>
            </w:pPr>
          </w:p>
          <w:p w14:paraId="05B2A805">
            <w:pPr>
              <w:pStyle w:val="10"/>
              <w:ind w:left="9"/>
              <w:jc w:val="center"/>
              <w:rPr>
                <w:sz w:val="10"/>
              </w:rPr>
            </w:pPr>
            <w:r>
              <w:rPr>
                <w:spacing w:val="-2"/>
                <w:sz w:val="10"/>
              </w:rPr>
              <w:t>62,77</w:t>
            </w:r>
          </w:p>
        </w:tc>
        <w:tc>
          <w:tcPr>
            <w:tcW w:w="761" w:type="dxa"/>
          </w:tcPr>
          <w:p w14:paraId="0A906EE3">
            <w:pPr>
              <w:pStyle w:val="10"/>
              <w:spacing w:before="97"/>
              <w:rPr>
                <w:rFonts w:ascii="Times New Roman"/>
                <w:b/>
                <w:sz w:val="10"/>
              </w:rPr>
            </w:pPr>
          </w:p>
          <w:p w14:paraId="5F20CFAA">
            <w:pPr>
              <w:pStyle w:val="10"/>
              <w:ind w:left="14" w:right="8"/>
              <w:jc w:val="center"/>
              <w:rPr>
                <w:sz w:val="10"/>
              </w:rPr>
            </w:pPr>
            <w:r>
              <w:rPr>
                <w:spacing w:val="-2"/>
                <w:sz w:val="10"/>
              </w:rPr>
              <w:t>80,85</w:t>
            </w:r>
          </w:p>
        </w:tc>
        <w:tc>
          <w:tcPr>
            <w:tcW w:w="958" w:type="dxa"/>
          </w:tcPr>
          <w:p w14:paraId="2193491A">
            <w:pPr>
              <w:pStyle w:val="10"/>
              <w:spacing w:before="97"/>
              <w:rPr>
                <w:rFonts w:ascii="Times New Roman"/>
                <w:b/>
                <w:sz w:val="10"/>
              </w:rPr>
            </w:pPr>
          </w:p>
          <w:p w14:paraId="757916F4">
            <w:pPr>
              <w:pStyle w:val="10"/>
              <w:ind w:left="31"/>
              <w:jc w:val="center"/>
              <w:rPr>
                <w:sz w:val="10"/>
              </w:rPr>
            </w:pPr>
            <w:r>
              <w:rPr>
                <w:spacing w:val="-2"/>
                <w:sz w:val="10"/>
              </w:rPr>
              <w:t>5.174,66</w:t>
            </w:r>
          </w:p>
        </w:tc>
        <w:tc>
          <w:tcPr>
            <w:tcW w:w="600" w:type="dxa"/>
          </w:tcPr>
          <w:p w14:paraId="5D416A65">
            <w:pPr>
              <w:pStyle w:val="10"/>
              <w:spacing w:before="97"/>
              <w:rPr>
                <w:rFonts w:ascii="Times New Roman"/>
                <w:b/>
                <w:sz w:val="10"/>
              </w:rPr>
            </w:pPr>
          </w:p>
          <w:p w14:paraId="49391363">
            <w:pPr>
              <w:pStyle w:val="10"/>
              <w:ind w:left="7"/>
              <w:jc w:val="center"/>
              <w:rPr>
                <w:sz w:val="10"/>
              </w:rPr>
            </w:pPr>
            <w:r>
              <w:rPr>
                <w:spacing w:val="-2"/>
                <w:sz w:val="10"/>
              </w:rPr>
              <w:t>0,041%</w:t>
            </w:r>
          </w:p>
        </w:tc>
        <w:tc>
          <w:tcPr>
            <w:tcW w:w="797" w:type="dxa"/>
          </w:tcPr>
          <w:p w14:paraId="1A99F3BF">
            <w:pPr>
              <w:pStyle w:val="10"/>
              <w:spacing w:before="97"/>
              <w:rPr>
                <w:rFonts w:ascii="Times New Roman"/>
                <w:b/>
                <w:sz w:val="10"/>
              </w:rPr>
            </w:pPr>
          </w:p>
          <w:p w14:paraId="42C89705">
            <w:pPr>
              <w:pStyle w:val="10"/>
              <w:ind w:left="6"/>
              <w:jc w:val="center"/>
              <w:rPr>
                <w:sz w:val="10"/>
              </w:rPr>
            </w:pPr>
            <w:r>
              <w:rPr>
                <w:spacing w:val="-2"/>
                <w:sz w:val="10"/>
              </w:rPr>
              <w:t>96,63%</w:t>
            </w:r>
          </w:p>
        </w:tc>
        <w:tc>
          <w:tcPr>
            <w:tcW w:w="965" w:type="dxa"/>
          </w:tcPr>
          <w:p w14:paraId="24A13AC1">
            <w:pPr>
              <w:pStyle w:val="10"/>
              <w:spacing w:before="97"/>
              <w:rPr>
                <w:rFonts w:ascii="Times New Roman"/>
                <w:b/>
                <w:sz w:val="10"/>
              </w:rPr>
            </w:pPr>
          </w:p>
          <w:p w14:paraId="03FADCF9">
            <w:pPr>
              <w:pStyle w:val="10"/>
              <w:ind w:left="4"/>
              <w:jc w:val="center"/>
              <w:rPr>
                <w:sz w:val="10"/>
              </w:rPr>
            </w:pPr>
            <w:r>
              <w:rPr>
                <w:spacing w:val="-10"/>
                <w:sz w:val="10"/>
              </w:rPr>
              <w:t>C</w:t>
            </w:r>
          </w:p>
        </w:tc>
      </w:tr>
      <w:tr w14:paraId="0BB30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0" w:hRule="atLeast"/>
        </w:trPr>
        <w:tc>
          <w:tcPr>
            <w:tcW w:w="538" w:type="dxa"/>
          </w:tcPr>
          <w:p w14:paraId="426E0A8F">
            <w:pPr>
              <w:pStyle w:val="10"/>
              <w:rPr>
                <w:rFonts w:ascii="Times New Roman"/>
                <w:b/>
                <w:sz w:val="10"/>
              </w:rPr>
            </w:pPr>
          </w:p>
          <w:p w14:paraId="0D17945D">
            <w:pPr>
              <w:pStyle w:val="10"/>
              <w:rPr>
                <w:rFonts w:ascii="Times New Roman"/>
                <w:b/>
                <w:sz w:val="10"/>
              </w:rPr>
            </w:pPr>
          </w:p>
          <w:p w14:paraId="47017EEF">
            <w:pPr>
              <w:pStyle w:val="10"/>
              <w:rPr>
                <w:rFonts w:ascii="Times New Roman"/>
                <w:b/>
                <w:sz w:val="10"/>
              </w:rPr>
            </w:pPr>
          </w:p>
          <w:p w14:paraId="5B3BFDBE">
            <w:pPr>
              <w:pStyle w:val="10"/>
              <w:spacing w:before="112"/>
              <w:rPr>
                <w:rFonts w:ascii="Times New Roman"/>
                <w:b/>
                <w:sz w:val="10"/>
              </w:rPr>
            </w:pPr>
          </w:p>
          <w:p w14:paraId="2E1F02F7">
            <w:pPr>
              <w:pStyle w:val="10"/>
              <w:ind w:left="11" w:right="1"/>
              <w:jc w:val="center"/>
              <w:rPr>
                <w:sz w:val="10"/>
              </w:rPr>
            </w:pPr>
            <w:r>
              <w:rPr>
                <w:spacing w:val="-2"/>
                <w:sz w:val="10"/>
              </w:rPr>
              <w:t>15.26</w:t>
            </w:r>
          </w:p>
        </w:tc>
        <w:tc>
          <w:tcPr>
            <w:tcW w:w="740" w:type="dxa"/>
          </w:tcPr>
          <w:p w14:paraId="32BA4A1E">
            <w:pPr>
              <w:pStyle w:val="10"/>
              <w:rPr>
                <w:rFonts w:ascii="Times New Roman"/>
                <w:b/>
                <w:sz w:val="10"/>
              </w:rPr>
            </w:pPr>
          </w:p>
          <w:p w14:paraId="03646788">
            <w:pPr>
              <w:pStyle w:val="10"/>
              <w:rPr>
                <w:rFonts w:ascii="Times New Roman"/>
                <w:b/>
                <w:sz w:val="10"/>
              </w:rPr>
            </w:pPr>
          </w:p>
          <w:p w14:paraId="1CBB82E7">
            <w:pPr>
              <w:pStyle w:val="10"/>
              <w:rPr>
                <w:rFonts w:ascii="Times New Roman"/>
                <w:b/>
                <w:sz w:val="10"/>
              </w:rPr>
            </w:pPr>
          </w:p>
          <w:p w14:paraId="71622A2F">
            <w:pPr>
              <w:pStyle w:val="10"/>
              <w:spacing w:before="54"/>
              <w:rPr>
                <w:rFonts w:ascii="Times New Roman"/>
                <w:b/>
                <w:sz w:val="10"/>
              </w:rPr>
            </w:pPr>
          </w:p>
          <w:p w14:paraId="5A0F0C02">
            <w:pPr>
              <w:pStyle w:val="10"/>
              <w:spacing w:before="1"/>
              <w:ind w:left="337" w:right="63" w:hanging="262"/>
              <w:rPr>
                <w:sz w:val="10"/>
              </w:rPr>
            </w:pPr>
            <w:r>
              <w:rPr>
                <w:sz w:val="10"/>
              </w:rPr>
              <w:t>15.004.0176-</w:t>
            </w:r>
            <w:r>
              <w:rPr>
                <w:spacing w:val="-10"/>
                <w:sz w:val="10"/>
              </w:rPr>
              <w:t>A</w:t>
            </w:r>
          </w:p>
        </w:tc>
        <w:tc>
          <w:tcPr>
            <w:tcW w:w="2694" w:type="dxa"/>
          </w:tcPr>
          <w:p w14:paraId="37EC9EE1">
            <w:pPr>
              <w:pStyle w:val="10"/>
              <w:rPr>
                <w:rFonts w:ascii="Times New Roman"/>
                <w:b/>
                <w:sz w:val="10"/>
              </w:rPr>
            </w:pPr>
          </w:p>
          <w:p w14:paraId="1ED2DAE9">
            <w:pPr>
              <w:pStyle w:val="10"/>
              <w:spacing w:before="1"/>
              <w:rPr>
                <w:rFonts w:ascii="Times New Roman"/>
                <w:b/>
                <w:sz w:val="10"/>
              </w:rPr>
            </w:pPr>
          </w:p>
          <w:p w14:paraId="6BD4CCE3">
            <w:pPr>
              <w:pStyle w:val="10"/>
              <w:ind w:left="70" w:right="81"/>
              <w:rPr>
                <w:sz w:val="10"/>
              </w:rPr>
            </w:pPr>
            <w:r>
              <w:rPr>
                <w:sz w:val="10"/>
              </w:rPr>
              <w:t>RALO SIFONADO DE PVC RIGIDO (100X100)X50MM,</w:t>
            </w:r>
            <w:r>
              <w:rPr>
                <w:spacing w:val="40"/>
                <w:sz w:val="10"/>
              </w:rPr>
              <w:t xml:space="preserve"> </w:t>
            </w:r>
            <w:r>
              <w:rPr>
                <w:sz w:val="10"/>
              </w:rPr>
              <w:t>EM PAVIMENTO ELEVADO,</w:t>
            </w:r>
            <w:r>
              <w:rPr>
                <w:spacing w:val="40"/>
                <w:sz w:val="10"/>
              </w:rPr>
              <w:t xml:space="preserve"> </w:t>
            </w:r>
            <w:r>
              <w:rPr>
                <w:sz w:val="10"/>
              </w:rPr>
              <w:t>COM TAMPA CEGA,</w:t>
            </w:r>
            <w:r>
              <w:rPr>
                <w:spacing w:val="40"/>
                <w:sz w:val="10"/>
              </w:rPr>
              <w:t xml:space="preserve"> </w:t>
            </w:r>
            <w:r>
              <w:rPr>
                <w:sz w:val="10"/>
              </w:rPr>
              <w:t>COM 1 ENTRADA DE 40MM E SAIDA DE 50MM,</w:t>
            </w:r>
            <w:r>
              <w:rPr>
                <w:spacing w:val="40"/>
                <w:sz w:val="10"/>
              </w:rPr>
              <w:t xml:space="preserve"> </w:t>
            </w:r>
            <w:r>
              <w:rPr>
                <w:sz w:val="10"/>
              </w:rPr>
              <w:t>COMPREENDENDO:2,00m DE TUBO DE PVC DE</w:t>
            </w:r>
            <w:r>
              <w:rPr>
                <w:spacing w:val="40"/>
                <w:sz w:val="10"/>
              </w:rPr>
              <w:t xml:space="preserve"> </w:t>
            </w:r>
            <w:r>
              <w:rPr>
                <w:sz w:val="10"/>
              </w:rPr>
              <w:t>50MM</w:t>
            </w:r>
            <w:r>
              <w:rPr>
                <w:spacing w:val="-5"/>
                <w:sz w:val="10"/>
              </w:rPr>
              <w:t xml:space="preserve"> </w:t>
            </w:r>
            <w:r>
              <w:rPr>
                <w:sz w:val="10"/>
              </w:rPr>
              <w:t>SOLDAVEL,</w:t>
            </w:r>
            <w:r>
              <w:rPr>
                <w:spacing w:val="19"/>
                <w:sz w:val="10"/>
              </w:rPr>
              <w:t xml:space="preserve"> </w:t>
            </w:r>
            <w:r>
              <w:rPr>
                <w:sz w:val="10"/>
              </w:rPr>
              <w:t>1,00m</w:t>
            </w:r>
            <w:r>
              <w:rPr>
                <w:spacing w:val="-5"/>
                <w:sz w:val="10"/>
              </w:rPr>
              <w:t xml:space="preserve"> </w:t>
            </w:r>
            <w:r>
              <w:rPr>
                <w:sz w:val="10"/>
              </w:rPr>
              <w:t>DE</w:t>
            </w:r>
            <w:r>
              <w:rPr>
                <w:spacing w:val="-5"/>
                <w:sz w:val="10"/>
              </w:rPr>
              <w:t xml:space="preserve"> </w:t>
            </w:r>
            <w:r>
              <w:rPr>
                <w:sz w:val="10"/>
              </w:rPr>
              <w:t>TUBO</w:t>
            </w:r>
            <w:r>
              <w:rPr>
                <w:spacing w:val="-4"/>
                <w:sz w:val="10"/>
              </w:rPr>
              <w:t xml:space="preserve"> </w:t>
            </w:r>
            <w:r>
              <w:rPr>
                <w:sz w:val="10"/>
              </w:rPr>
              <w:t>DE</w:t>
            </w:r>
            <w:r>
              <w:rPr>
                <w:spacing w:val="-5"/>
                <w:sz w:val="10"/>
              </w:rPr>
              <w:t xml:space="preserve"> </w:t>
            </w:r>
            <w:r>
              <w:rPr>
                <w:sz w:val="10"/>
              </w:rPr>
              <w:t>PVC</w:t>
            </w:r>
            <w:r>
              <w:rPr>
                <w:spacing w:val="-5"/>
                <w:sz w:val="10"/>
              </w:rPr>
              <w:t xml:space="preserve"> </w:t>
            </w:r>
            <w:r>
              <w:rPr>
                <w:sz w:val="10"/>
              </w:rPr>
              <w:t>DE</w:t>
            </w:r>
            <w:r>
              <w:rPr>
                <w:spacing w:val="-5"/>
                <w:sz w:val="10"/>
              </w:rPr>
              <w:t xml:space="preserve"> </w:t>
            </w:r>
            <w:r>
              <w:rPr>
                <w:sz w:val="10"/>
              </w:rPr>
              <w:t>40MM</w:t>
            </w:r>
            <w:r>
              <w:rPr>
                <w:spacing w:val="40"/>
                <w:sz w:val="10"/>
              </w:rPr>
              <w:t xml:space="preserve"> </w:t>
            </w:r>
            <w:r>
              <w:rPr>
                <w:sz w:val="10"/>
              </w:rPr>
              <w:t>E SUA LIGACAO AO RAMAL DE QUEDA E</w:t>
            </w:r>
            <w:r>
              <w:rPr>
                <w:spacing w:val="40"/>
                <w:sz w:val="10"/>
              </w:rPr>
              <w:t xml:space="preserve"> </w:t>
            </w:r>
            <w:r>
              <w:rPr>
                <w:sz w:val="10"/>
              </w:rPr>
              <w:t>VENTILACAO. FORNECIMENTO E INSTALACAO</w:t>
            </w:r>
          </w:p>
        </w:tc>
        <w:tc>
          <w:tcPr>
            <w:tcW w:w="697" w:type="dxa"/>
          </w:tcPr>
          <w:p w14:paraId="463503EC">
            <w:pPr>
              <w:pStyle w:val="10"/>
              <w:rPr>
                <w:rFonts w:ascii="Times New Roman"/>
                <w:b/>
                <w:sz w:val="10"/>
              </w:rPr>
            </w:pPr>
          </w:p>
          <w:p w14:paraId="7E9F494C">
            <w:pPr>
              <w:pStyle w:val="10"/>
              <w:rPr>
                <w:rFonts w:ascii="Times New Roman"/>
                <w:b/>
                <w:sz w:val="10"/>
              </w:rPr>
            </w:pPr>
          </w:p>
          <w:p w14:paraId="25FE49FB">
            <w:pPr>
              <w:pStyle w:val="10"/>
              <w:rPr>
                <w:rFonts w:ascii="Times New Roman"/>
                <w:b/>
                <w:sz w:val="10"/>
              </w:rPr>
            </w:pPr>
          </w:p>
          <w:p w14:paraId="223B3CEE">
            <w:pPr>
              <w:pStyle w:val="10"/>
              <w:spacing w:before="112"/>
              <w:rPr>
                <w:rFonts w:ascii="Times New Roman"/>
                <w:b/>
                <w:sz w:val="10"/>
              </w:rPr>
            </w:pPr>
          </w:p>
          <w:p w14:paraId="58D3592A">
            <w:pPr>
              <w:pStyle w:val="10"/>
              <w:ind w:left="7" w:right="3"/>
              <w:jc w:val="center"/>
              <w:rPr>
                <w:sz w:val="10"/>
              </w:rPr>
            </w:pPr>
            <w:r>
              <w:rPr>
                <w:spacing w:val="-5"/>
                <w:sz w:val="10"/>
              </w:rPr>
              <w:t>UN</w:t>
            </w:r>
          </w:p>
        </w:tc>
        <w:tc>
          <w:tcPr>
            <w:tcW w:w="862" w:type="dxa"/>
          </w:tcPr>
          <w:p w14:paraId="51E6EE75">
            <w:pPr>
              <w:pStyle w:val="10"/>
              <w:rPr>
                <w:rFonts w:ascii="Times New Roman"/>
                <w:b/>
                <w:sz w:val="10"/>
              </w:rPr>
            </w:pPr>
          </w:p>
          <w:p w14:paraId="02EDA3E1">
            <w:pPr>
              <w:pStyle w:val="10"/>
              <w:rPr>
                <w:rFonts w:ascii="Times New Roman"/>
                <w:b/>
                <w:sz w:val="10"/>
              </w:rPr>
            </w:pPr>
          </w:p>
          <w:p w14:paraId="046E601C">
            <w:pPr>
              <w:pStyle w:val="10"/>
              <w:rPr>
                <w:rFonts w:ascii="Times New Roman"/>
                <w:b/>
                <w:sz w:val="10"/>
              </w:rPr>
            </w:pPr>
          </w:p>
          <w:p w14:paraId="1A276DC2">
            <w:pPr>
              <w:pStyle w:val="10"/>
              <w:spacing w:before="112"/>
              <w:rPr>
                <w:rFonts w:ascii="Times New Roman"/>
                <w:b/>
                <w:sz w:val="10"/>
              </w:rPr>
            </w:pPr>
          </w:p>
          <w:p w14:paraId="219298AA">
            <w:pPr>
              <w:pStyle w:val="10"/>
              <w:ind w:left="9" w:right="2"/>
              <w:jc w:val="center"/>
              <w:rPr>
                <w:sz w:val="10"/>
              </w:rPr>
            </w:pPr>
            <w:r>
              <w:rPr>
                <w:spacing w:val="-2"/>
                <w:sz w:val="10"/>
              </w:rPr>
              <w:t>38,00</w:t>
            </w:r>
          </w:p>
        </w:tc>
        <w:tc>
          <w:tcPr>
            <w:tcW w:w="624" w:type="dxa"/>
          </w:tcPr>
          <w:p w14:paraId="5B7DF2F8">
            <w:pPr>
              <w:pStyle w:val="10"/>
              <w:rPr>
                <w:rFonts w:ascii="Times New Roman"/>
                <w:b/>
                <w:sz w:val="10"/>
              </w:rPr>
            </w:pPr>
          </w:p>
          <w:p w14:paraId="0A0E8075">
            <w:pPr>
              <w:pStyle w:val="10"/>
              <w:rPr>
                <w:rFonts w:ascii="Times New Roman"/>
                <w:b/>
                <w:sz w:val="10"/>
              </w:rPr>
            </w:pPr>
          </w:p>
          <w:p w14:paraId="5B20BB16">
            <w:pPr>
              <w:pStyle w:val="10"/>
              <w:rPr>
                <w:rFonts w:ascii="Times New Roman"/>
                <w:b/>
                <w:sz w:val="10"/>
              </w:rPr>
            </w:pPr>
          </w:p>
          <w:p w14:paraId="32DAC779">
            <w:pPr>
              <w:pStyle w:val="10"/>
              <w:spacing w:before="112"/>
              <w:rPr>
                <w:rFonts w:ascii="Times New Roman"/>
                <w:b/>
                <w:sz w:val="10"/>
              </w:rPr>
            </w:pPr>
          </w:p>
          <w:p w14:paraId="5A480E52">
            <w:pPr>
              <w:pStyle w:val="10"/>
              <w:ind w:left="9" w:right="2"/>
              <w:jc w:val="center"/>
              <w:rPr>
                <w:sz w:val="10"/>
              </w:rPr>
            </w:pPr>
            <w:r>
              <w:rPr>
                <w:spacing w:val="-2"/>
                <w:sz w:val="10"/>
              </w:rPr>
              <w:t>147,00</w:t>
            </w:r>
          </w:p>
        </w:tc>
        <w:tc>
          <w:tcPr>
            <w:tcW w:w="761" w:type="dxa"/>
          </w:tcPr>
          <w:p w14:paraId="40184463">
            <w:pPr>
              <w:pStyle w:val="10"/>
              <w:rPr>
                <w:rFonts w:ascii="Times New Roman"/>
                <w:b/>
                <w:sz w:val="10"/>
              </w:rPr>
            </w:pPr>
          </w:p>
          <w:p w14:paraId="4A0747ED">
            <w:pPr>
              <w:pStyle w:val="10"/>
              <w:rPr>
                <w:rFonts w:ascii="Times New Roman"/>
                <w:b/>
                <w:sz w:val="10"/>
              </w:rPr>
            </w:pPr>
          </w:p>
          <w:p w14:paraId="611F0DAE">
            <w:pPr>
              <w:pStyle w:val="10"/>
              <w:rPr>
                <w:rFonts w:ascii="Times New Roman"/>
                <w:b/>
                <w:sz w:val="10"/>
              </w:rPr>
            </w:pPr>
          </w:p>
          <w:p w14:paraId="4A9B9D7F">
            <w:pPr>
              <w:pStyle w:val="10"/>
              <w:spacing w:before="112"/>
              <w:rPr>
                <w:rFonts w:ascii="Times New Roman"/>
                <w:b/>
                <w:sz w:val="10"/>
              </w:rPr>
            </w:pPr>
          </w:p>
          <w:p w14:paraId="6EF1E4F1">
            <w:pPr>
              <w:pStyle w:val="10"/>
              <w:ind w:left="14" w:right="10"/>
              <w:jc w:val="center"/>
              <w:rPr>
                <w:sz w:val="10"/>
              </w:rPr>
            </w:pPr>
            <w:r>
              <w:rPr>
                <w:spacing w:val="-2"/>
                <w:sz w:val="10"/>
              </w:rPr>
              <w:t>189,35</w:t>
            </w:r>
          </w:p>
        </w:tc>
        <w:tc>
          <w:tcPr>
            <w:tcW w:w="958" w:type="dxa"/>
          </w:tcPr>
          <w:p w14:paraId="5158D075">
            <w:pPr>
              <w:pStyle w:val="10"/>
              <w:rPr>
                <w:rFonts w:ascii="Times New Roman"/>
                <w:b/>
                <w:sz w:val="10"/>
              </w:rPr>
            </w:pPr>
          </w:p>
          <w:p w14:paraId="200A1586">
            <w:pPr>
              <w:pStyle w:val="10"/>
              <w:rPr>
                <w:rFonts w:ascii="Times New Roman"/>
                <w:b/>
                <w:sz w:val="10"/>
              </w:rPr>
            </w:pPr>
          </w:p>
          <w:p w14:paraId="0F066CA4">
            <w:pPr>
              <w:pStyle w:val="10"/>
              <w:rPr>
                <w:rFonts w:ascii="Times New Roman"/>
                <w:b/>
                <w:sz w:val="10"/>
              </w:rPr>
            </w:pPr>
          </w:p>
          <w:p w14:paraId="63B19E5C">
            <w:pPr>
              <w:pStyle w:val="10"/>
              <w:spacing w:before="112"/>
              <w:rPr>
                <w:rFonts w:ascii="Times New Roman"/>
                <w:b/>
                <w:sz w:val="10"/>
              </w:rPr>
            </w:pPr>
          </w:p>
          <w:p w14:paraId="1B326D67">
            <w:pPr>
              <w:pStyle w:val="10"/>
              <w:ind w:left="31"/>
              <w:jc w:val="center"/>
              <w:rPr>
                <w:sz w:val="10"/>
              </w:rPr>
            </w:pPr>
            <w:r>
              <w:rPr>
                <w:spacing w:val="-2"/>
                <w:sz w:val="10"/>
              </w:rPr>
              <w:t>7.195,33</w:t>
            </w:r>
          </w:p>
        </w:tc>
        <w:tc>
          <w:tcPr>
            <w:tcW w:w="600" w:type="dxa"/>
          </w:tcPr>
          <w:p w14:paraId="31AE349B">
            <w:pPr>
              <w:pStyle w:val="10"/>
              <w:rPr>
                <w:rFonts w:ascii="Times New Roman"/>
                <w:b/>
                <w:sz w:val="10"/>
              </w:rPr>
            </w:pPr>
          </w:p>
          <w:p w14:paraId="34401B39">
            <w:pPr>
              <w:pStyle w:val="10"/>
              <w:rPr>
                <w:rFonts w:ascii="Times New Roman"/>
                <w:b/>
                <w:sz w:val="10"/>
              </w:rPr>
            </w:pPr>
          </w:p>
          <w:p w14:paraId="1212661C">
            <w:pPr>
              <w:pStyle w:val="10"/>
              <w:rPr>
                <w:rFonts w:ascii="Times New Roman"/>
                <w:b/>
                <w:sz w:val="10"/>
              </w:rPr>
            </w:pPr>
          </w:p>
          <w:p w14:paraId="27AD1833">
            <w:pPr>
              <w:pStyle w:val="10"/>
              <w:spacing w:before="112"/>
              <w:rPr>
                <w:rFonts w:ascii="Times New Roman"/>
                <w:b/>
                <w:sz w:val="10"/>
              </w:rPr>
            </w:pPr>
          </w:p>
          <w:p w14:paraId="6CB8E53E">
            <w:pPr>
              <w:pStyle w:val="10"/>
              <w:ind w:left="7"/>
              <w:jc w:val="center"/>
              <w:rPr>
                <w:sz w:val="10"/>
              </w:rPr>
            </w:pPr>
            <w:r>
              <w:rPr>
                <w:spacing w:val="-2"/>
                <w:sz w:val="10"/>
              </w:rPr>
              <w:t>0,057%</w:t>
            </w:r>
          </w:p>
        </w:tc>
        <w:tc>
          <w:tcPr>
            <w:tcW w:w="797" w:type="dxa"/>
          </w:tcPr>
          <w:p w14:paraId="6EE5E1AD">
            <w:pPr>
              <w:pStyle w:val="10"/>
              <w:rPr>
                <w:rFonts w:ascii="Times New Roman"/>
                <w:b/>
                <w:sz w:val="10"/>
              </w:rPr>
            </w:pPr>
          </w:p>
          <w:p w14:paraId="0C1782CC">
            <w:pPr>
              <w:pStyle w:val="10"/>
              <w:rPr>
                <w:rFonts w:ascii="Times New Roman"/>
                <w:b/>
                <w:sz w:val="10"/>
              </w:rPr>
            </w:pPr>
          </w:p>
          <w:p w14:paraId="22051630">
            <w:pPr>
              <w:pStyle w:val="10"/>
              <w:rPr>
                <w:rFonts w:ascii="Times New Roman"/>
                <w:b/>
                <w:sz w:val="10"/>
              </w:rPr>
            </w:pPr>
          </w:p>
          <w:p w14:paraId="0AB5D2A4">
            <w:pPr>
              <w:pStyle w:val="10"/>
              <w:spacing w:before="112"/>
              <w:rPr>
                <w:rFonts w:ascii="Times New Roman"/>
                <w:b/>
                <w:sz w:val="10"/>
              </w:rPr>
            </w:pPr>
          </w:p>
          <w:p w14:paraId="765A1077">
            <w:pPr>
              <w:pStyle w:val="10"/>
              <w:ind w:left="6"/>
              <w:jc w:val="center"/>
              <w:rPr>
                <w:sz w:val="10"/>
              </w:rPr>
            </w:pPr>
            <w:r>
              <w:rPr>
                <w:spacing w:val="-2"/>
                <w:sz w:val="10"/>
              </w:rPr>
              <w:t>96,68%</w:t>
            </w:r>
          </w:p>
        </w:tc>
        <w:tc>
          <w:tcPr>
            <w:tcW w:w="965" w:type="dxa"/>
          </w:tcPr>
          <w:p w14:paraId="7285B754">
            <w:pPr>
              <w:pStyle w:val="10"/>
              <w:rPr>
                <w:rFonts w:ascii="Times New Roman"/>
                <w:b/>
                <w:sz w:val="10"/>
              </w:rPr>
            </w:pPr>
          </w:p>
          <w:p w14:paraId="4AEB1BB1">
            <w:pPr>
              <w:pStyle w:val="10"/>
              <w:rPr>
                <w:rFonts w:ascii="Times New Roman"/>
                <w:b/>
                <w:sz w:val="10"/>
              </w:rPr>
            </w:pPr>
          </w:p>
          <w:p w14:paraId="6AD359BA">
            <w:pPr>
              <w:pStyle w:val="10"/>
              <w:rPr>
                <w:rFonts w:ascii="Times New Roman"/>
                <w:b/>
                <w:sz w:val="10"/>
              </w:rPr>
            </w:pPr>
          </w:p>
          <w:p w14:paraId="07E56459">
            <w:pPr>
              <w:pStyle w:val="10"/>
              <w:spacing w:before="112"/>
              <w:rPr>
                <w:rFonts w:ascii="Times New Roman"/>
                <w:b/>
                <w:sz w:val="10"/>
              </w:rPr>
            </w:pPr>
          </w:p>
          <w:p w14:paraId="1AEA8000">
            <w:pPr>
              <w:pStyle w:val="10"/>
              <w:ind w:left="4"/>
              <w:jc w:val="center"/>
              <w:rPr>
                <w:sz w:val="10"/>
              </w:rPr>
            </w:pPr>
            <w:r>
              <w:rPr>
                <w:spacing w:val="-10"/>
                <w:sz w:val="10"/>
              </w:rPr>
              <w:t>C</w:t>
            </w:r>
          </w:p>
        </w:tc>
      </w:tr>
      <w:tr w14:paraId="2C42E9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2121EF83">
            <w:pPr>
              <w:pStyle w:val="10"/>
              <w:spacing w:before="97"/>
              <w:rPr>
                <w:rFonts w:ascii="Times New Roman"/>
                <w:b/>
                <w:sz w:val="10"/>
              </w:rPr>
            </w:pPr>
          </w:p>
          <w:p w14:paraId="5CB6875F">
            <w:pPr>
              <w:pStyle w:val="10"/>
              <w:ind w:left="11" w:right="4"/>
              <w:jc w:val="center"/>
              <w:rPr>
                <w:sz w:val="10"/>
              </w:rPr>
            </w:pPr>
            <w:r>
              <w:rPr>
                <w:spacing w:val="-4"/>
                <w:sz w:val="10"/>
              </w:rPr>
              <w:t>13.5</w:t>
            </w:r>
          </w:p>
        </w:tc>
        <w:tc>
          <w:tcPr>
            <w:tcW w:w="740" w:type="dxa"/>
          </w:tcPr>
          <w:p w14:paraId="274EA760">
            <w:pPr>
              <w:pStyle w:val="10"/>
              <w:spacing w:before="39"/>
              <w:rPr>
                <w:rFonts w:ascii="Times New Roman"/>
                <w:b/>
                <w:sz w:val="10"/>
              </w:rPr>
            </w:pPr>
          </w:p>
          <w:p w14:paraId="1555454F">
            <w:pPr>
              <w:pStyle w:val="10"/>
              <w:spacing w:before="1" w:line="244" w:lineRule="auto"/>
              <w:ind w:left="337" w:right="63" w:hanging="262"/>
              <w:rPr>
                <w:sz w:val="10"/>
              </w:rPr>
            </w:pPr>
            <w:r>
              <w:rPr>
                <w:sz w:val="10"/>
              </w:rPr>
              <w:t>13.030.0290-</w:t>
            </w:r>
            <w:r>
              <w:rPr>
                <w:spacing w:val="-10"/>
                <w:sz w:val="10"/>
              </w:rPr>
              <w:t>A</w:t>
            </w:r>
          </w:p>
        </w:tc>
        <w:tc>
          <w:tcPr>
            <w:tcW w:w="2694" w:type="dxa"/>
          </w:tcPr>
          <w:p w14:paraId="4AF247A9">
            <w:pPr>
              <w:pStyle w:val="10"/>
              <w:spacing w:before="99"/>
              <w:ind w:left="70" w:right="101"/>
              <w:rPr>
                <w:sz w:val="10"/>
              </w:rPr>
            </w:pPr>
            <w:r>
              <w:rPr>
                <w:sz w:val="10"/>
              </w:rPr>
              <w:t>REVESTIMENTO DE PAREDES COM CERAMICA,</w:t>
            </w:r>
            <w:r>
              <w:rPr>
                <w:spacing w:val="40"/>
                <w:sz w:val="10"/>
              </w:rPr>
              <w:t xml:space="preserve"> </w:t>
            </w:r>
            <w:r>
              <w:rPr>
                <w:sz w:val="10"/>
              </w:rPr>
              <w:t>COM</w:t>
            </w:r>
            <w:r>
              <w:rPr>
                <w:spacing w:val="-7"/>
                <w:sz w:val="10"/>
              </w:rPr>
              <w:t xml:space="preserve"> </w:t>
            </w:r>
            <w:r>
              <w:rPr>
                <w:sz w:val="10"/>
              </w:rPr>
              <w:t>MEDIDAS</w:t>
            </w:r>
            <w:r>
              <w:rPr>
                <w:spacing w:val="-7"/>
                <w:sz w:val="10"/>
              </w:rPr>
              <w:t xml:space="preserve"> </w:t>
            </w:r>
            <w:r>
              <w:rPr>
                <w:sz w:val="10"/>
              </w:rPr>
              <w:t>EM</w:t>
            </w:r>
            <w:r>
              <w:rPr>
                <w:spacing w:val="-6"/>
                <w:sz w:val="10"/>
              </w:rPr>
              <w:t xml:space="preserve"> </w:t>
            </w:r>
            <w:r>
              <w:rPr>
                <w:sz w:val="10"/>
              </w:rPr>
              <w:t>TORNO</w:t>
            </w:r>
            <w:r>
              <w:rPr>
                <w:spacing w:val="-6"/>
                <w:sz w:val="10"/>
              </w:rPr>
              <w:t xml:space="preserve"> </w:t>
            </w:r>
            <w:r>
              <w:rPr>
                <w:sz w:val="10"/>
              </w:rPr>
              <w:t>DE(32X57)CM,</w:t>
            </w:r>
            <w:r>
              <w:rPr>
                <w:spacing w:val="15"/>
                <w:sz w:val="10"/>
              </w:rPr>
              <w:t xml:space="preserve"> </w:t>
            </w:r>
            <w:r>
              <w:rPr>
                <w:sz w:val="10"/>
              </w:rPr>
              <w:t>ASSENTE</w:t>
            </w:r>
            <w:r>
              <w:rPr>
                <w:spacing w:val="40"/>
                <w:sz w:val="10"/>
              </w:rPr>
              <w:t xml:space="preserve"> </w:t>
            </w:r>
            <w:r>
              <w:rPr>
                <w:sz w:val="10"/>
              </w:rPr>
              <w:t>CONFORME ITEM 13.025.0016</w:t>
            </w:r>
          </w:p>
        </w:tc>
        <w:tc>
          <w:tcPr>
            <w:tcW w:w="697" w:type="dxa"/>
          </w:tcPr>
          <w:p w14:paraId="08640E86">
            <w:pPr>
              <w:pStyle w:val="10"/>
              <w:spacing w:before="97"/>
              <w:rPr>
                <w:rFonts w:ascii="Times New Roman"/>
                <w:b/>
                <w:sz w:val="10"/>
              </w:rPr>
            </w:pPr>
          </w:p>
          <w:p w14:paraId="6B0426E8">
            <w:pPr>
              <w:pStyle w:val="10"/>
              <w:ind w:left="7" w:right="2"/>
              <w:jc w:val="center"/>
              <w:rPr>
                <w:sz w:val="10"/>
              </w:rPr>
            </w:pPr>
            <w:r>
              <w:rPr>
                <w:spacing w:val="-5"/>
                <w:sz w:val="10"/>
              </w:rPr>
              <w:t>M2</w:t>
            </w:r>
          </w:p>
        </w:tc>
        <w:tc>
          <w:tcPr>
            <w:tcW w:w="862" w:type="dxa"/>
          </w:tcPr>
          <w:p w14:paraId="53842399">
            <w:pPr>
              <w:pStyle w:val="10"/>
              <w:spacing w:before="97"/>
              <w:rPr>
                <w:rFonts w:ascii="Times New Roman"/>
                <w:b/>
                <w:sz w:val="10"/>
              </w:rPr>
            </w:pPr>
          </w:p>
          <w:p w14:paraId="101E401F">
            <w:pPr>
              <w:pStyle w:val="10"/>
              <w:ind w:left="9" w:right="2"/>
              <w:jc w:val="center"/>
              <w:rPr>
                <w:sz w:val="10"/>
              </w:rPr>
            </w:pPr>
            <w:r>
              <w:rPr>
                <w:spacing w:val="-2"/>
                <w:sz w:val="10"/>
              </w:rPr>
              <w:t>42,30</w:t>
            </w:r>
          </w:p>
        </w:tc>
        <w:tc>
          <w:tcPr>
            <w:tcW w:w="624" w:type="dxa"/>
          </w:tcPr>
          <w:p w14:paraId="57CBBB23">
            <w:pPr>
              <w:pStyle w:val="10"/>
              <w:spacing w:before="97"/>
              <w:rPr>
                <w:rFonts w:ascii="Times New Roman"/>
                <w:b/>
                <w:sz w:val="10"/>
              </w:rPr>
            </w:pPr>
          </w:p>
          <w:p w14:paraId="4213E8A2">
            <w:pPr>
              <w:pStyle w:val="10"/>
              <w:ind w:left="9" w:right="2"/>
              <w:jc w:val="center"/>
              <w:rPr>
                <w:sz w:val="10"/>
              </w:rPr>
            </w:pPr>
            <w:r>
              <w:rPr>
                <w:spacing w:val="-2"/>
                <w:sz w:val="10"/>
              </w:rPr>
              <w:t>129,31</w:t>
            </w:r>
          </w:p>
        </w:tc>
        <w:tc>
          <w:tcPr>
            <w:tcW w:w="761" w:type="dxa"/>
          </w:tcPr>
          <w:p w14:paraId="648D807F">
            <w:pPr>
              <w:pStyle w:val="10"/>
              <w:spacing w:before="97"/>
              <w:rPr>
                <w:rFonts w:ascii="Times New Roman"/>
                <w:b/>
                <w:sz w:val="10"/>
              </w:rPr>
            </w:pPr>
          </w:p>
          <w:p w14:paraId="671894F6">
            <w:pPr>
              <w:pStyle w:val="10"/>
              <w:ind w:left="14" w:right="10"/>
              <w:jc w:val="center"/>
              <w:rPr>
                <w:sz w:val="10"/>
              </w:rPr>
            </w:pPr>
            <w:r>
              <w:rPr>
                <w:spacing w:val="-2"/>
                <w:sz w:val="10"/>
              </w:rPr>
              <w:t>166,56</w:t>
            </w:r>
          </w:p>
        </w:tc>
        <w:tc>
          <w:tcPr>
            <w:tcW w:w="958" w:type="dxa"/>
          </w:tcPr>
          <w:p w14:paraId="45BBBE09">
            <w:pPr>
              <w:pStyle w:val="10"/>
              <w:spacing w:before="97"/>
              <w:rPr>
                <w:rFonts w:ascii="Times New Roman"/>
                <w:b/>
                <w:sz w:val="10"/>
              </w:rPr>
            </w:pPr>
          </w:p>
          <w:p w14:paraId="2B2EAD9C">
            <w:pPr>
              <w:pStyle w:val="10"/>
              <w:ind w:left="31"/>
              <w:jc w:val="center"/>
              <w:rPr>
                <w:sz w:val="10"/>
              </w:rPr>
            </w:pPr>
            <w:r>
              <w:rPr>
                <w:spacing w:val="-2"/>
                <w:sz w:val="10"/>
              </w:rPr>
              <w:t>7.045,67</w:t>
            </w:r>
          </w:p>
        </w:tc>
        <w:tc>
          <w:tcPr>
            <w:tcW w:w="600" w:type="dxa"/>
          </w:tcPr>
          <w:p w14:paraId="2F5F944D">
            <w:pPr>
              <w:pStyle w:val="10"/>
              <w:spacing w:before="97"/>
              <w:rPr>
                <w:rFonts w:ascii="Times New Roman"/>
                <w:b/>
                <w:sz w:val="10"/>
              </w:rPr>
            </w:pPr>
          </w:p>
          <w:p w14:paraId="06612A21">
            <w:pPr>
              <w:pStyle w:val="10"/>
              <w:ind w:left="7"/>
              <w:jc w:val="center"/>
              <w:rPr>
                <w:sz w:val="10"/>
              </w:rPr>
            </w:pPr>
            <w:r>
              <w:rPr>
                <w:spacing w:val="-2"/>
                <w:sz w:val="10"/>
              </w:rPr>
              <w:t>0,056%</w:t>
            </w:r>
          </w:p>
        </w:tc>
        <w:tc>
          <w:tcPr>
            <w:tcW w:w="797" w:type="dxa"/>
          </w:tcPr>
          <w:p w14:paraId="7CEED797">
            <w:pPr>
              <w:pStyle w:val="10"/>
              <w:spacing w:before="97"/>
              <w:rPr>
                <w:rFonts w:ascii="Times New Roman"/>
                <w:b/>
                <w:sz w:val="10"/>
              </w:rPr>
            </w:pPr>
          </w:p>
          <w:p w14:paraId="6D40FE5B">
            <w:pPr>
              <w:pStyle w:val="10"/>
              <w:ind w:left="6"/>
              <w:jc w:val="center"/>
              <w:rPr>
                <w:sz w:val="10"/>
              </w:rPr>
            </w:pPr>
            <w:r>
              <w:rPr>
                <w:spacing w:val="-2"/>
                <w:sz w:val="10"/>
              </w:rPr>
              <w:t>96,74%</w:t>
            </w:r>
          </w:p>
        </w:tc>
        <w:tc>
          <w:tcPr>
            <w:tcW w:w="965" w:type="dxa"/>
          </w:tcPr>
          <w:p w14:paraId="00E6656F">
            <w:pPr>
              <w:pStyle w:val="10"/>
              <w:spacing w:before="97"/>
              <w:rPr>
                <w:rFonts w:ascii="Times New Roman"/>
                <w:b/>
                <w:sz w:val="10"/>
              </w:rPr>
            </w:pPr>
          </w:p>
          <w:p w14:paraId="50A26E22">
            <w:pPr>
              <w:pStyle w:val="10"/>
              <w:ind w:left="4"/>
              <w:jc w:val="center"/>
              <w:rPr>
                <w:sz w:val="10"/>
              </w:rPr>
            </w:pPr>
            <w:r>
              <w:rPr>
                <w:spacing w:val="-10"/>
                <w:sz w:val="10"/>
              </w:rPr>
              <w:t>C</w:t>
            </w:r>
          </w:p>
        </w:tc>
      </w:tr>
      <w:tr w14:paraId="116DB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0B1682BC">
            <w:pPr>
              <w:pStyle w:val="10"/>
              <w:spacing w:before="97"/>
              <w:rPr>
                <w:rFonts w:ascii="Times New Roman"/>
                <w:b/>
                <w:sz w:val="10"/>
              </w:rPr>
            </w:pPr>
          </w:p>
          <w:p w14:paraId="13D8C781">
            <w:pPr>
              <w:pStyle w:val="10"/>
              <w:ind w:left="11" w:right="4"/>
              <w:jc w:val="center"/>
              <w:rPr>
                <w:sz w:val="10"/>
              </w:rPr>
            </w:pPr>
            <w:r>
              <w:rPr>
                <w:spacing w:val="-4"/>
                <w:sz w:val="10"/>
              </w:rPr>
              <w:t>6.10</w:t>
            </w:r>
          </w:p>
        </w:tc>
        <w:tc>
          <w:tcPr>
            <w:tcW w:w="740" w:type="dxa"/>
          </w:tcPr>
          <w:p w14:paraId="15964D3C">
            <w:pPr>
              <w:pStyle w:val="10"/>
              <w:spacing w:before="42"/>
              <w:rPr>
                <w:rFonts w:ascii="Times New Roman"/>
                <w:b/>
                <w:sz w:val="10"/>
              </w:rPr>
            </w:pPr>
          </w:p>
          <w:p w14:paraId="3EAC088B">
            <w:pPr>
              <w:pStyle w:val="10"/>
              <w:ind w:left="337" w:right="63" w:hanging="262"/>
              <w:rPr>
                <w:sz w:val="10"/>
              </w:rPr>
            </w:pPr>
            <w:r>
              <w:rPr>
                <w:sz w:val="10"/>
              </w:rPr>
              <w:t>06.272.0002-</w:t>
            </w:r>
            <w:r>
              <w:rPr>
                <w:spacing w:val="-10"/>
                <w:sz w:val="10"/>
              </w:rPr>
              <w:t>A</w:t>
            </w:r>
          </w:p>
        </w:tc>
        <w:tc>
          <w:tcPr>
            <w:tcW w:w="2694" w:type="dxa"/>
          </w:tcPr>
          <w:p w14:paraId="48BDA464">
            <w:pPr>
              <w:pStyle w:val="10"/>
              <w:spacing w:before="99"/>
              <w:ind w:left="70" w:right="63"/>
              <w:rPr>
                <w:sz w:val="10"/>
              </w:rPr>
            </w:pPr>
            <w:r>
              <w:rPr>
                <w:sz w:val="10"/>
              </w:rPr>
              <w:t>TUBO</w:t>
            </w:r>
            <w:r>
              <w:rPr>
                <w:spacing w:val="-7"/>
                <w:sz w:val="10"/>
              </w:rPr>
              <w:t xml:space="preserve"> </w:t>
            </w:r>
            <w:r>
              <w:rPr>
                <w:sz w:val="10"/>
              </w:rPr>
              <w:t>PVC</w:t>
            </w:r>
            <w:r>
              <w:rPr>
                <w:spacing w:val="-7"/>
                <w:sz w:val="10"/>
              </w:rPr>
              <w:t xml:space="preserve"> </w:t>
            </w:r>
            <w:r>
              <w:rPr>
                <w:sz w:val="10"/>
              </w:rPr>
              <w:t>(NBR-7362),</w:t>
            </w:r>
            <w:r>
              <w:rPr>
                <w:spacing w:val="15"/>
                <w:sz w:val="10"/>
              </w:rPr>
              <w:t xml:space="preserve"> </w:t>
            </w:r>
            <w:r>
              <w:rPr>
                <w:sz w:val="10"/>
              </w:rPr>
              <w:t>PARA</w:t>
            </w:r>
            <w:r>
              <w:rPr>
                <w:spacing w:val="-7"/>
                <w:sz w:val="10"/>
              </w:rPr>
              <w:t xml:space="preserve"> </w:t>
            </w:r>
            <w:r>
              <w:rPr>
                <w:sz w:val="10"/>
              </w:rPr>
              <w:t>ESGOTO</w:t>
            </w:r>
            <w:r>
              <w:rPr>
                <w:spacing w:val="-6"/>
                <w:sz w:val="10"/>
              </w:rPr>
              <w:t xml:space="preserve"> </w:t>
            </w:r>
            <w:r>
              <w:rPr>
                <w:sz w:val="10"/>
              </w:rPr>
              <w:t>SANITARIO,</w:t>
            </w:r>
            <w:r>
              <w:rPr>
                <w:spacing w:val="40"/>
                <w:sz w:val="10"/>
              </w:rPr>
              <w:t xml:space="preserve"> </w:t>
            </w:r>
            <w:r>
              <w:rPr>
                <w:sz w:val="10"/>
              </w:rPr>
              <w:t>COM DIAMETRO NOMINAL DE 100MM,</w:t>
            </w:r>
            <w:r>
              <w:rPr>
                <w:spacing w:val="35"/>
                <w:sz w:val="10"/>
              </w:rPr>
              <w:t xml:space="preserve"> </w:t>
            </w:r>
            <w:r>
              <w:rPr>
                <w:sz w:val="10"/>
              </w:rPr>
              <w:t>INCLUSIVE</w:t>
            </w:r>
            <w:r>
              <w:rPr>
                <w:spacing w:val="40"/>
                <w:sz w:val="10"/>
              </w:rPr>
              <w:t xml:space="preserve"> </w:t>
            </w:r>
            <w:r>
              <w:rPr>
                <w:sz w:val="10"/>
              </w:rPr>
              <w:t>ANEL DE BORRACHA. FORNECIMENTO</w:t>
            </w:r>
          </w:p>
        </w:tc>
        <w:tc>
          <w:tcPr>
            <w:tcW w:w="697" w:type="dxa"/>
          </w:tcPr>
          <w:p w14:paraId="644152E1">
            <w:pPr>
              <w:pStyle w:val="10"/>
              <w:spacing w:before="97"/>
              <w:rPr>
                <w:rFonts w:ascii="Times New Roman"/>
                <w:b/>
                <w:sz w:val="10"/>
              </w:rPr>
            </w:pPr>
          </w:p>
          <w:p w14:paraId="5B71AC9A">
            <w:pPr>
              <w:pStyle w:val="10"/>
              <w:ind w:left="7" w:right="5"/>
              <w:jc w:val="center"/>
              <w:rPr>
                <w:sz w:val="10"/>
              </w:rPr>
            </w:pPr>
            <w:r>
              <w:rPr>
                <w:spacing w:val="-10"/>
                <w:sz w:val="10"/>
              </w:rPr>
              <w:t>M</w:t>
            </w:r>
          </w:p>
        </w:tc>
        <w:tc>
          <w:tcPr>
            <w:tcW w:w="862" w:type="dxa"/>
          </w:tcPr>
          <w:p w14:paraId="2F4DA4BE">
            <w:pPr>
              <w:pStyle w:val="10"/>
              <w:spacing w:before="97"/>
              <w:rPr>
                <w:rFonts w:ascii="Times New Roman"/>
                <w:b/>
                <w:sz w:val="10"/>
              </w:rPr>
            </w:pPr>
          </w:p>
          <w:p w14:paraId="556FC015">
            <w:pPr>
              <w:pStyle w:val="10"/>
              <w:ind w:left="9"/>
              <w:jc w:val="center"/>
              <w:rPr>
                <w:sz w:val="10"/>
              </w:rPr>
            </w:pPr>
            <w:r>
              <w:rPr>
                <w:spacing w:val="-2"/>
                <w:sz w:val="10"/>
              </w:rPr>
              <w:t>188,00</w:t>
            </w:r>
          </w:p>
        </w:tc>
        <w:tc>
          <w:tcPr>
            <w:tcW w:w="624" w:type="dxa"/>
          </w:tcPr>
          <w:p w14:paraId="0670325B">
            <w:pPr>
              <w:pStyle w:val="10"/>
              <w:spacing w:before="97"/>
              <w:rPr>
                <w:rFonts w:ascii="Times New Roman"/>
                <w:b/>
                <w:sz w:val="10"/>
              </w:rPr>
            </w:pPr>
          </w:p>
          <w:p w14:paraId="5C735077">
            <w:pPr>
              <w:pStyle w:val="10"/>
              <w:ind w:left="9"/>
              <w:jc w:val="center"/>
              <w:rPr>
                <w:sz w:val="10"/>
              </w:rPr>
            </w:pPr>
            <w:r>
              <w:rPr>
                <w:spacing w:val="-2"/>
                <w:sz w:val="10"/>
              </w:rPr>
              <w:t>25,10</w:t>
            </w:r>
          </w:p>
        </w:tc>
        <w:tc>
          <w:tcPr>
            <w:tcW w:w="761" w:type="dxa"/>
          </w:tcPr>
          <w:p w14:paraId="798C881D">
            <w:pPr>
              <w:pStyle w:val="10"/>
              <w:spacing w:before="97"/>
              <w:rPr>
                <w:rFonts w:ascii="Times New Roman"/>
                <w:b/>
                <w:sz w:val="10"/>
              </w:rPr>
            </w:pPr>
          </w:p>
          <w:p w14:paraId="3B825423">
            <w:pPr>
              <w:pStyle w:val="10"/>
              <w:ind w:left="14" w:right="8"/>
              <w:jc w:val="center"/>
              <w:rPr>
                <w:sz w:val="10"/>
              </w:rPr>
            </w:pPr>
            <w:r>
              <w:rPr>
                <w:spacing w:val="-2"/>
                <w:sz w:val="10"/>
              </w:rPr>
              <w:t>32,33</w:t>
            </w:r>
          </w:p>
        </w:tc>
        <w:tc>
          <w:tcPr>
            <w:tcW w:w="958" w:type="dxa"/>
          </w:tcPr>
          <w:p w14:paraId="6D16A25C">
            <w:pPr>
              <w:pStyle w:val="10"/>
              <w:spacing w:before="97"/>
              <w:rPr>
                <w:rFonts w:ascii="Times New Roman"/>
                <w:b/>
                <w:sz w:val="10"/>
              </w:rPr>
            </w:pPr>
          </w:p>
          <w:p w14:paraId="5DB4EA57">
            <w:pPr>
              <w:pStyle w:val="10"/>
              <w:ind w:left="31"/>
              <w:jc w:val="center"/>
              <w:rPr>
                <w:sz w:val="10"/>
              </w:rPr>
            </w:pPr>
            <w:r>
              <w:rPr>
                <w:spacing w:val="-2"/>
                <w:sz w:val="10"/>
              </w:rPr>
              <w:t>6.078,29</w:t>
            </w:r>
          </w:p>
        </w:tc>
        <w:tc>
          <w:tcPr>
            <w:tcW w:w="600" w:type="dxa"/>
          </w:tcPr>
          <w:p w14:paraId="02503614">
            <w:pPr>
              <w:pStyle w:val="10"/>
              <w:spacing w:before="97"/>
              <w:rPr>
                <w:rFonts w:ascii="Times New Roman"/>
                <w:b/>
                <w:sz w:val="10"/>
              </w:rPr>
            </w:pPr>
          </w:p>
          <w:p w14:paraId="06249DCC">
            <w:pPr>
              <w:pStyle w:val="10"/>
              <w:ind w:left="7"/>
              <w:jc w:val="center"/>
              <w:rPr>
                <w:sz w:val="10"/>
              </w:rPr>
            </w:pPr>
            <w:r>
              <w:rPr>
                <w:spacing w:val="-2"/>
                <w:sz w:val="10"/>
              </w:rPr>
              <w:t>0,048%</w:t>
            </w:r>
          </w:p>
        </w:tc>
        <w:tc>
          <w:tcPr>
            <w:tcW w:w="797" w:type="dxa"/>
          </w:tcPr>
          <w:p w14:paraId="2B3615B1">
            <w:pPr>
              <w:pStyle w:val="10"/>
              <w:spacing w:before="97"/>
              <w:rPr>
                <w:rFonts w:ascii="Times New Roman"/>
                <w:b/>
                <w:sz w:val="10"/>
              </w:rPr>
            </w:pPr>
          </w:p>
          <w:p w14:paraId="50FF717A">
            <w:pPr>
              <w:pStyle w:val="10"/>
              <w:ind w:left="6"/>
              <w:jc w:val="center"/>
              <w:rPr>
                <w:sz w:val="10"/>
              </w:rPr>
            </w:pPr>
            <w:r>
              <w:rPr>
                <w:spacing w:val="-2"/>
                <w:sz w:val="10"/>
              </w:rPr>
              <w:t>96,79%</w:t>
            </w:r>
          </w:p>
        </w:tc>
        <w:tc>
          <w:tcPr>
            <w:tcW w:w="965" w:type="dxa"/>
          </w:tcPr>
          <w:p w14:paraId="2B180C04">
            <w:pPr>
              <w:pStyle w:val="10"/>
              <w:spacing w:before="97"/>
              <w:rPr>
                <w:rFonts w:ascii="Times New Roman"/>
                <w:b/>
                <w:sz w:val="10"/>
              </w:rPr>
            </w:pPr>
          </w:p>
          <w:p w14:paraId="2A599207">
            <w:pPr>
              <w:pStyle w:val="10"/>
              <w:ind w:left="4"/>
              <w:jc w:val="center"/>
              <w:rPr>
                <w:sz w:val="10"/>
              </w:rPr>
            </w:pPr>
            <w:r>
              <w:rPr>
                <w:spacing w:val="-10"/>
                <w:sz w:val="10"/>
              </w:rPr>
              <w:t>C</w:t>
            </w:r>
          </w:p>
        </w:tc>
      </w:tr>
      <w:tr w14:paraId="01ACB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33E1B0C9">
            <w:pPr>
              <w:pStyle w:val="10"/>
              <w:rPr>
                <w:rFonts w:ascii="Times New Roman"/>
                <w:b/>
                <w:sz w:val="10"/>
              </w:rPr>
            </w:pPr>
          </w:p>
          <w:p w14:paraId="70202EF0">
            <w:pPr>
              <w:pStyle w:val="10"/>
              <w:rPr>
                <w:rFonts w:ascii="Times New Roman"/>
                <w:b/>
                <w:sz w:val="10"/>
              </w:rPr>
            </w:pPr>
          </w:p>
          <w:p w14:paraId="0C71D2A9">
            <w:pPr>
              <w:pStyle w:val="10"/>
              <w:spacing w:before="47"/>
              <w:rPr>
                <w:rFonts w:ascii="Times New Roman"/>
                <w:b/>
                <w:sz w:val="10"/>
              </w:rPr>
            </w:pPr>
          </w:p>
          <w:p w14:paraId="6B73C55F">
            <w:pPr>
              <w:pStyle w:val="10"/>
              <w:ind w:left="11" w:right="4"/>
              <w:jc w:val="center"/>
              <w:rPr>
                <w:sz w:val="10"/>
              </w:rPr>
            </w:pPr>
            <w:r>
              <w:rPr>
                <w:spacing w:val="-4"/>
                <w:sz w:val="10"/>
              </w:rPr>
              <w:t>11.2</w:t>
            </w:r>
          </w:p>
        </w:tc>
        <w:tc>
          <w:tcPr>
            <w:tcW w:w="740" w:type="dxa"/>
          </w:tcPr>
          <w:p w14:paraId="686D08A5">
            <w:pPr>
              <w:pStyle w:val="10"/>
              <w:rPr>
                <w:rFonts w:ascii="Times New Roman"/>
                <w:b/>
                <w:sz w:val="10"/>
              </w:rPr>
            </w:pPr>
          </w:p>
          <w:p w14:paraId="007CC198">
            <w:pPr>
              <w:pStyle w:val="10"/>
              <w:spacing w:before="107"/>
              <w:rPr>
                <w:rFonts w:ascii="Times New Roman"/>
                <w:b/>
                <w:sz w:val="10"/>
              </w:rPr>
            </w:pPr>
          </w:p>
          <w:p w14:paraId="176735DE">
            <w:pPr>
              <w:pStyle w:val="10"/>
              <w:ind w:left="337" w:right="63" w:hanging="262"/>
              <w:rPr>
                <w:sz w:val="10"/>
              </w:rPr>
            </w:pPr>
            <w:r>
              <w:rPr>
                <w:sz w:val="10"/>
              </w:rPr>
              <w:t>11.004.0022-</w:t>
            </w:r>
            <w:r>
              <w:rPr>
                <w:spacing w:val="-10"/>
                <w:sz w:val="10"/>
              </w:rPr>
              <w:t>B</w:t>
            </w:r>
          </w:p>
        </w:tc>
        <w:tc>
          <w:tcPr>
            <w:tcW w:w="2694" w:type="dxa"/>
          </w:tcPr>
          <w:p w14:paraId="2EC52441">
            <w:pPr>
              <w:pStyle w:val="10"/>
              <w:spacing w:before="111"/>
              <w:ind w:left="70" w:right="79"/>
              <w:rPr>
                <w:sz w:val="10"/>
              </w:rPr>
            </w:pPr>
            <w:r>
              <w:rPr>
                <w:sz w:val="10"/>
              </w:rPr>
              <w:t>FORMAS DE MADEIRA DE 3ª PARA MOLDAGEM DE</w:t>
            </w:r>
            <w:r>
              <w:rPr>
                <w:spacing w:val="40"/>
                <w:sz w:val="10"/>
              </w:rPr>
              <w:t xml:space="preserve"> </w:t>
            </w:r>
            <w:r>
              <w:rPr>
                <w:sz w:val="10"/>
              </w:rPr>
              <w:t>PECAS DE CONCRETO ARMADO COM</w:t>
            </w:r>
            <w:r>
              <w:rPr>
                <w:spacing w:val="40"/>
                <w:sz w:val="10"/>
              </w:rPr>
              <w:t xml:space="preserve"> </w:t>
            </w:r>
            <w:r>
              <w:rPr>
                <w:sz w:val="10"/>
              </w:rPr>
              <w:t>PARAMENTOS PLANOS,</w:t>
            </w:r>
            <w:r>
              <w:rPr>
                <w:spacing w:val="40"/>
                <w:sz w:val="10"/>
              </w:rPr>
              <w:t xml:space="preserve"> </w:t>
            </w:r>
            <w:r>
              <w:rPr>
                <w:sz w:val="10"/>
              </w:rPr>
              <w:t>EM LAJES,</w:t>
            </w:r>
            <w:r>
              <w:rPr>
                <w:spacing w:val="40"/>
                <w:sz w:val="10"/>
              </w:rPr>
              <w:t xml:space="preserve"> </w:t>
            </w:r>
            <w:r>
              <w:rPr>
                <w:sz w:val="10"/>
              </w:rPr>
              <w:t>VIGAS,</w:t>
            </w:r>
            <w:r>
              <w:rPr>
                <w:spacing w:val="40"/>
                <w:sz w:val="10"/>
              </w:rPr>
              <w:t xml:space="preserve"> </w:t>
            </w:r>
            <w:r>
              <w:rPr>
                <w:sz w:val="10"/>
              </w:rPr>
              <w:t>PAREDES,</w:t>
            </w:r>
            <w:r>
              <w:rPr>
                <w:spacing w:val="19"/>
                <w:sz w:val="10"/>
              </w:rPr>
              <w:t xml:space="preserve"> </w:t>
            </w:r>
            <w:r>
              <w:rPr>
                <w:sz w:val="10"/>
              </w:rPr>
              <w:t>ETC,</w:t>
            </w:r>
            <w:r>
              <w:rPr>
                <w:spacing w:val="19"/>
                <w:sz w:val="10"/>
              </w:rPr>
              <w:t xml:space="preserve"> </w:t>
            </w:r>
            <w:r>
              <w:rPr>
                <w:sz w:val="10"/>
              </w:rPr>
              <w:t>SERVINDO</w:t>
            </w:r>
            <w:r>
              <w:rPr>
                <w:spacing w:val="-6"/>
                <w:sz w:val="10"/>
              </w:rPr>
              <w:t xml:space="preserve"> </w:t>
            </w:r>
            <w:r>
              <w:rPr>
                <w:sz w:val="10"/>
              </w:rPr>
              <w:t>A</w:t>
            </w:r>
            <w:r>
              <w:rPr>
                <w:spacing w:val="-5"/>
                <w:sz w:val="10"/>
              </w:rPr>
              <w:t xml:space="preserve"> </w:t>
            </w:r>
            <w:r>
              <w:rPr>
                <w:sz w:val="10"/>
              </w:rPr>
              <w:t>MADEIRA</w:t>
            </w:r>
            <w:r>
              <w:rPr>
                <w:spacing w:val="-5"/>
                <w:sz w:val="10"/>
              </w:rPr>
              <w:t xml:space="preserve"> </w:t>
            </w:r>
            <w:r>
              <w:rPr>
                <w:sz w:val="10"/>
              </w:rPr>
              <w:t>1,</w:t>
            </w:r>
            <w:r>
              <w:rPr>
                <w:spacing w:val="19"/>
                <w:sz w:val="10"/>
              </w:rPr>
              <w:t xml:space="preserve"> </w:t>
            </w:r>
            <w:r>
              <w:rPr>
                <w:sz w:val="10"/>
              </w:rPr>
              <w:t>4</w:t>
            </w:r>
            <w:r>
              <w:rPr>
                <w:spacing w:val="-5"/>
                <w:sz w:val="10"/>
              </w:rPr>
              <w:t xml:space="preserve"> </w:t>
            </w:r>
            <w:r>
              <w:rPr>
                <w:sz w:val="10"/>
              </w:rPr>
              <w:t>VEZES,</w:t>
            </w:r>
            <w:r>
              <w:rPr>
                <w:spacing w:val="40"/>
                <w:sz w:val="10"/>
              </w:rPr>
              <w:t xml:space="preserve"> </w:t>
            </w:r>
            <w:r>
              <w:rPr>
                <w:sz w:val="10"/>
              </w:rPr>
              <w:t>INCLUSIVE DESMOLDAGEM,</w:t>
            </w:r>
            <w:r>
              <w:rPr>
                <w:spacing w:val="40"/>
                <w:sz w:val="10"/>
              </w:rPr>
              <w:t xml:space="preserve"> </w:t>
            </w:r>
            <w:r>
              <w:rPr>
                <w:sz w:val="10"/>
              </w:rPr>
              <w:t>EXCLUSIVE</w:t>
            </w:r>
            <w:r>
              <w:rPr>
                <w:spacing w:val="40"/>
                <w:sz w:val="10"/>
              </w:rPr>
              <w:t xml:space="preserve"> </w:t>
            </w:r>
            <w:r>
              <w:rPr>
                <w:spacing w:val="-2"/>
                <w:sz w:val="10"/>
              </w:rPr>
              <w:t>ESCORAMENTO</w:t>
            </w:r>
          </w:p>
        </w:tc>
        <w:tc>
          <w:tcPr>
            <w:tcW w:w="697" w:type="dxa"/>
          </w:tcPr>
          <w:p w14:paraId="16D06CD1">
            <w:pPr>
              <w:pStyle w:val="10"/>
              <w:rPr>
                <w:rFonts w:ascii="Times New Roman"/>
                <w:b/>
                <w:sz w:val="10"/>
              </w:rPr>
            </w:pPr>
          </w:p>
          <w:p w14:paraId="283EDE47">
            <w:pPr>
              <w:pStyle w:val="10"/>
              <w:rPr>
                <w:rFonts w:ascii="Times New Roman"/>
                <w:b/>
                <w:sz w:val="10"/>
              </w:rPr>
            </w:pPr>
          </w:p>
          <w:p w14:paraId="3203A4DB">
            <w:pPr>
              <w:pStyle w:val="10"/>
              <w:spacing w:before="47"/>
              <w:rPr>
                <w:rFonts w:ascii="Times New Roman"/>
                <w:b/>
                <w:sz w:val="10"/>
              </w:rPr>
            </w:pPr>
          </w:p>
          <w:p w14:paraId="26F2A4F6">
            <w:pPr>
              <w:pStyle w:val="10"/>
              <w:ind w:left="7" w:right="2"/>
              <w:jc w:val="center"/>
              <w:rPr>
                <w:sz w:val="10"/>
              </w:rPr>
            </w:pPr>
            <w:r>
              <w:rPr>
                <w:spacing w:val="-5"/>
                <w:sz w:val="10"/>
              </w:rPr>
              <w:t>M2</w:t>
            </w:r>
          </w:p>
        </w:tc>
        <w:tc>
          <w:tcPr>
            <w:tcW w:w="862" w:type="dxa"/>
          </w:tcPr>
          <w:p w14:paraId="00DF96CA">
            <w:pPr>
              <w:pStyle w:val="10"/>
              <w:rPr>
                <w:rFonts w:ascii="Times New Roman"/>
                <w:b/>
                <w:sz w:val="10"/>
              </w:rPr>
            </w:pPr>
          </w:p>
          <w:p w14:paraId="07C993E5">
            <w:pPr>
              <w:pStyle w:val="10"/>
              <w:rPr>
                <w:rFonts w:ascii="Times New Roman"/>
                <w:b/>
                <w:sz w:val="10"/>
              </w:rPr>
            </w:pPr>
          </w:p>
          <w:p w14:paraId="69D55167">
            <w:pPr>
              <w:pStyle w:val="10"/>
              <w:spacing w:before="47"/>
              <w:rPr>
                <w:rFonts w:ascii="Times New Roman"/>
                <w:b/>
                <w:sz w:val="10"/>
              </w:rPr>
            </w:pPr>
          </w:p>
          <w:p w14:paraId="18EF8AFB">
            <w:pPr>
              <w:pStyle w:val="10"/>
              <w:ind w:left="9" w:right="2"/>
              <w:jc w:val="center"/>
              <w:rPr>
                <w:sz w:val="10"/>
              </w:rPr>
            </w:pPr>
            <w:r>
              <w:rPr>
                <w:spacing w:val="-2"/>
                <w:sz w:val="10"/>
              </w:rPr>
              <w:t>55,81</w:t>
            </w:r>
          </w:p>
        </w:tc>
        <w:tc>
          <w:tcPr>
            <w:tcW w:w="624" w:type="dxa"/>
          </w:tcPr>
          <w:p w14:paraId="58DF1FDF">
            <w:pPr>
              <w:pStyle w:val="10"/>
              <w:rPr>
                <w:rFonts w:ascii="Times New Roman"/>
                <w:b/>
                <w:sz w:val="10"/>
              </w:rPr>
            </w:pPr>
          </w:p>
          <w:p w14:paraId="16FB53AD">
            <w:pPr>
              <w:pStyle w:val="10"/>
              <w:rPr>
                <w:rFonts w:ascii="Times New Roman"/>
                <w:b/>
                <w:sz w:val="10"/>
              </w:rPr>
            </w:pPr>
          </w:p>
          <w:p w14:paraId="41E2F3D6">
            <w:pPr>
              <w:pStyle w:val="10"/>
              <w:spacing w:before="47"/>
              <w:rPr>
                <w:rFonts w:ascii="Times New Roman"/>
                <w:b/>
                <w:sz w:val="10"/>
              </w:rPr>
            </w:pPr>
          </w:p>
          <w:p w14:paraId="15205679">
            <w:pPr>
              <w:pStyle w:val="10"/>
              <w:ind w:left="9"/>
              <w:jc w:val="center"/>
              <w:rPr>
                <w:sz w:val="10"/>
              </w:rPr>
            </w:pPr>
            <w:r>
              <w:rPr>
                <w:spacing w:val="-2"/>
                <w:sz w:val="10"/>
              </w:rPr>
              <w:t>95,95</w:t>
            </w:r>
          </w:p>
        </w:tc>
        <w:tc>
          <w:tcPr>
            <w:tcW w:w="761" w:type="dxa"/>
          </w:tcPr>
          <w:p w14:paraId="7BA11066">
            <w:pPr>
              <w:pStyle w:val="10"/>
              <w:rPr>
                <w:rFonts w:ascii="Times New Roman"/>
                <w:b/>
                <w:sz w:val="10"/>
              </w:rPr>
            </w:pPr>
          </w:p>
          <w:p w14:paraId="7BFBC456">
            <w:pPr>
              <w:pStyle w:val="10"/>
              <w:rPr>
                <w:rFonts w:ascii="Times New Roman"/>
                <w:b/>
                <w:sz w:val="10"/>
              </w:rPr>
            </w:pPr>
          </w:p>
          <w:p w14:paraId="4F4EDFC5">
            <w:pPr>
              <w:pStyle w:val="10"/>
              <w:spacing w:before="47"/>
              <w:rPr>
                <w:rFonts w:ascii="Times New Roman"/>
                <w:b/>
                <w:sz w:val="10"/>
              </w:rPr>
            </w:pPr>
          </w:p>
          <w:p w14:paraId="59067BBD">
            <w:pPr>
              <w:pStyle w:val="10"/>
              <w:ind w:left="14" w:right="10"/>
              <w:jc w:val="center"/>
              <w:rPr>
                <w:sz w:val="10"/>
              </w:rPr>
            </w:pPr>
            <w:r>
              <w:rPr>
                <w:spacing w:val="-2"/>
                <w:sz w:val="10"/>
              </w:rPr>
              <w:t>123,59</w:t>
            </w:r>
          </w:p>
        </w:tc>
        <w:tc>
          <w:tcPr>
            <w:tcW w:w="958" w:type="dxa"/>
          </w:tcPr>
          <w:p w14:paraId="1035D6C8">
            <w:pPr>
              <w:pStyle w:val="10"/>
              <w:rPr>
                <w:rFonts w:ascii="Times New Roman"/>
                <w:b/>
                <w:sz w:val="10"/>
              </w:rPr>
            </w:pPr>
          </w:p>
          <w:p w14:paraId="22D453F0">
            <w:pPr>
              <w:pStyle w:val="10"/>
              <w:rPr>
                <w:rFonts w:ascii="Times New Roman"/>
                <w:b/>
                <w:sz w:val="10"/>
              </w:rPr>
            </w:pPr>
          </w:p>
          <w:p w14:paraId="647ABFE2">
            <w:pPr>
              <w:pStyle w:val="10"/>
              <w:spacing w:before="47"/>
              <w:rPr>
                <w:rFonts w:ascii="Times New Roman"/>
                <w:b/>
                <w:sz w:val="10"/>
              </w:rPr>
            </w:pPr>
          </w:p>
          <w:p w14:paraId="08792C65">
            <w:pPr>
              <w:pStyle w:val="10"/>
              <w:ind w:left="31"/>
              <w:jc w:val="center"/>
              <w:rPr>
                <w:sz w:val="10"/>
              </w:rPr>
            </w:pPr>
            <w:r>
              <w:rPr>
                <w:spacing w:val="-2"/>
                <w:sz w:val="10"/>
              </w:rPr>
              <w:t>6.897,74</w:t>
            </w:r>
          </w:p>
        </w:tc>
        <w:tc>
          <w:tcPr>
            <w:tcW w:w="600" w:type="dxa"/>
          </w:tcPr>
          <w:p w14:paraId="22A14D03">
            <w:pPr>
              <w:pStyle w:val="10"/>
              <w:rPr>
                <w:rFonts w:ascii="Times New Roman"/>
                <w:b/>
                <w:sz w:val="10"/>
              </w:rPr>
            </w:pPr>
          </w:p>
          <w:p w14:paraId="72F01C80">
            <w:pPr>
              <w:pStyle w:val="10"/>
              <w:rPr>
                <w:rFonts w:ascii="Times New Roman"/>
                <w:b/>
                <w:sz w:val="10"/>
              </w:rPr>
            </w:pPr>
          </w:p>
          <w:p w14:paraId="39E95C13">
            <w:pPr>
              <w:pStyle w:val="10"/>
              <w:spacing w:before="47"/>
              <w:rPr>
                <w:rFonts w:ascii="Times New Roman"/>
                <w:b/>
                <w:sz w:val="10"/>
              </w:rPr>
            </w:pPr>
          </w:p>
          <w:p w14:paraId="7801E95C">
            <w:pPr>
              <w:pStyle w:val="10"/>
              <w:ind w:left="7"/>
              <w:jc w:val="center"/>
              <w:rPr>
                <w:sz w:val="10"/>
              </w:rPr>
            </w:pPr>
            <w:r>
              <w:rPr>
                <w:spacing w:val="-2"/>
                <w:sz w:val="10"/>
              </w:rPr>
              <w:t>0,055%</w:t>
            </w:r>
          </w:p>
        </w:tc>
        <w:tc>
          <w:tcPr>
            <w:tcW w:w="797" w:type="dxa"/>
          </w:tcPr>
          <w:p w14:paraId="212CA151">
            <w:pPr>
              <w:pStyle w:val="10"/>
              <w:rPr>
                <w:rFonts w:ascii="Times New Roman"/>
                <w:b/>
                <w:sz w:val="10"/>
              </w:rPr>
            </w:pPr>
          </w:p>
          <w:p w14:paraId="071090E5">
            <w:pPr>
              <w:pStyle w:val="10"/>
              <w:rPr>
                <w:rFonts w:ascii="Times New Roman"/>
                <w:b/>
                <w:sz w:val="10"/>
              </w:rPr>
            </w:pPr>
          </w:p>
          <w:p w14:paraId="0512C431">
            <w:pPr>
              <w:pStyle w:val="10"/>
              <w:spacing w:before="47"/>
              <w:rPr>
                <w:rFonts w:ascii="Times New Roman"/>
                <w:b/>
                <w:sz w:val="10"/>
              </w:rPr>
            </w:pPr>
          </w:p>
          <w:p w14:paraId="1160D9F3">
            <w:pPr>
              <w:pStyle w:val="10"/>
              <w:ind w:left="6"/>
              <w:jc w:val="center"/>
              <w:rPr>
                <w:sz w:val="10"/>
              </w:rPr>
            </w:pPr>
            <w:r>
              <w:rPr>
                <w:spacing w:val="-2"/>
                <w:sz w:val="10"/>
              </w:rPr>
              <w:t>96,84%</w:t>
            </w:r>
          </w:p>
        </w:tc>
        <w:tc>
          <w:tcPr>
            <w:tcW w:w="965" w:type="dxa"/>
          </w:tcPr>
          <w:p w14:paraId="1025D699">
            <w:pPr>
              <w:pStyle w:val="10"/>
              <w:rPr>
                <w:rFonts w:ascii="Times New Roman"/>
                <w:b/>
                <w:sz w:val="10"/>
              </w:rPr>
            </w:pPr>
          </w:p>
          <w:p w14:paraId="630EE410">
            <w:pPr>
              <w:pStyle w:val="10"/>
              <w:rPr>
                <w:rFonts w:ascii="Times New Roman"/>
                <w:b/>
                <w:sz w:val="10"/>
              </w:rPr>
            </w:pPr>
          </w:p>
          <w:p w14:paraId="0217A321">
            <w:pPr>
              <w:pStyle w:val="10"/>
              <w:spacing w:before="47"/>
              <w:rPr>
                <w:rFonts w:ascii="Times New Roman"/>
                <w:b/>
                <w:sz w:val="10"/>
              </w:rPr>
            </w:pPr>
          </w:p>
          <w:p w14:paraId="67D4032F">
            <w:pPr>
              <w:pStyle w:val="10"/>
              <w:ind w:left="4"/>
              <w:jc w:val="center"/>
              <w:rPr>
                <w:sz w:val="10"/>
              </w:rPr>
            </w:pPr>
            <w:r>
              <w:rPr>
                <w:spacing w:val="-10"/>
                <w:sz w:val="10"/>
              </w:rPr>
              <w:t>C</w:t>
            </w:r>
          </w:p>
        </w:tc>
      </w:tr>
      <w:tr w14:paraId="5EAC2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161B79ED">
            <w:pPr>
              <w:pStyle w:val="10"/>
              <w:spacing w:before="8"/>
              <w:rPr>
                <w:rFonts w:ascii="Times New Roman"/>
                <w:b/>
                <w:sz w:val="10"/>
              </w:rPr>
            </w:pPr>
          </w:p>
          <w:p w14:paraId="6DA6BF89">
            <w:pPr>
              <w:pStyle w:val="10"/>
              <w:ind w:left="11" w:right="1"/>
              <w:jc w:val="center"/>
              <w:rPr>
                <w:sz w:val="10"/>
              </w:rPr>
            </w:pPr>
            <w:r>
              <w:rPr>
                <w:spacing w:val="-2"/>
                <w:sz w:val="10"/>
              </w:rPr>
              <w:t>15.76</w:t>
            </w:r>
          </w:p>
        </w:tc>
        <w:tc>
          <w:tcPr>
            <w:tcW w:w="740" w:type="dxa"/>
          </w:tcPr>
          <w:p w14:paraId="0A2E9D49">
            <w:pPr>
              <w:pStyle w:val="10"/>
              <w:spacing w:before="66" w:line="244" w:lineRule="auto"/>
              <w:ind w:left="337" w:right="63" w:hanging="262"/>
              <w:rPr>
                <w:sz w:val="10"/>
              </w:rPr>
            </w:pPr>
            <w:r>
              <w:rPr>
                <w:sz w:val="10"/>
              </w:rPr>
              <w:t>15.020.0031-</w:t>
            </w:r>
            <w:r>
              <w:rPr>
                <w:spacing w:val="-10"/>
                <w:sz w:val="10"/>
              </w:rPr>
              <w:t>A</w:t>
            </w:r>
          </w:p>
        </w:tc>
        <w:tc>
          <w:tcPr>
            <w:tcW w:w="2694" w:type="dxa"/>
          </w:tcPr>
          <w:p w14:paraId="4220FCB2">
            <w:pPr>
              <w:pStyle w:val="10"/>
              <w:spacing w:before="66" w:line="244" w:lineRule="auto"/>
              <w:ind w:left="70" w:right="63"/>
              <w:rPr>
                <w:sz w:val="10"/>
              </w:rPr>
            </w:pPr>
            <w:r>
              <w:rPr>
                <w:sz w:val="10"/>
              </w:rPr>
              <w:t>LAMPADA</w:t>
            </w:r>
            <w:r>
              <w:rPr>
                <w:spacing w:val="-7"/>
                <w:sz w:val="10"/>
              </w:rPr>
              <w:t xml:space="preserve"> </w:t>
            </w:r>
            <w:r>
              <w:rPr>
                <w:sz w:val="10"/>
              </w:rPr>
              <w:t>FLUORESCENTE</w:t>
            </w:r>
            <w:r>
              <w:rPr>
                <w:spacing w:val="-7"/>
                <w:sz w:val="10"/>
              </w:rPr>
              <w:t xml:space="preserve"> </w:t>
            </w:r>
            <w:r>
              <w:rPr>
                <w:sz w:val="10"/>
              </w:rPr>
              <w:t>TUBULAR,</w:t>
            </w:r>
            <w:r>
              <w:rPr>
                <w:spacing w:val="12"/>
                <w:sz w:val="10"/>
              </w:rPr>
              <w:t xml:space="preserve"> </w:t>
            </w:r>
            <w:r>
              <w:rPr>
                <w:sz w:val="10"/>
              </w:rPr>
              <w:t>DE</w:t>
            </w:r>
            <w:r>
              <w:rPr>
                <w:spacing w:val="-7"/>
                <w:sz w:val="10"/>
              </w:rPr>
              <w:t xml:space="preserve"> </w:t>
            </w:r>
            <w:r>
              <w:rPr>
                <w:sz w:val="10"/>
              </w:rPr>
              <w:t>32W.</w:t>
            </w:r>
            <w:r>
              <w:rPr>
                <w:spacing w:val="40"/>
                <w:sz w:val="10"/>
              </w:rPr>
              <w:t xml:space="preserve"> </w:t>
            </w:r>
            <w:r>
              <w:rPr>
                <w:sz w:val="10"/>
              </w:rPr>
              <w:t>FORNECIMENTO E COLOCACAO</w:t>
            </w:r>
          </w:p>
        </w:tc>
        <w:tc>
          <w:tcPr>
            <w:tcW w:w="697" w:type="dxa"/>
          </w:tcPr>
          <w:p w14:paraId="5FD7B259">
            <w:pPr>
              <w:pStyle w:val="10"/>
              <w:spacing w:before="8"/>
              <w:rPr>
                <w:rFonts w:ascii="Times New Roman"/>
                <w:b/>
                <w:sz w:val="10"/>
              </w:rPr>
            </w:pPr>
          </w:p>
          <w:p w14:paraId="299A988A">
            <w:pPr>
              <w:pStyle w:val="10"/>
              <w:ind w:left="7" w:right="3"/>
              <w:jc w:val="center"/>
              <w:rPr>
                <w:sz w:val="10"/>
              </w:rPr>
            </w:pPr>
            <w:r>
              <w:rPr>
                <w:spacing w:val="-5"/>
                <w:sz w:val="10"/>
              </w:rPr>
              <w:t>UN</w:t>
            </w:r>
          </w:p>
        </w:tc>
        <w:tc>
          <w:tcPr>
            <w:tcW w:w="862" w:type="dxa"/>
          </w:tcPr>
          <w:p w14:paraId="44396EC2">
            <w:pPr>
              <w:pStyle w:val="10"/>
              <w:spacing w:before="8"/>
              <w:rPr>
                <w:rFonts w:ascii="Times New Roman"/>
                <w:b/>
                <w:sz w:val="10"/>
              </w:rPr>
            </w:pPr>
          </w:p>
          <w:p w14:paraId="19077E7E">
            <w:pPr>
              <w:pStyle w:val="10"/>
              <w:ind w:left="9"/>
              <w:jc w:val="center"/>
              <w:rPr>
                <w:sz w:val="10"/>
              </w:rPr>
            </w:pPr>
            <w:r>
              <w:rPr>
                <w:spacing w:val="-2"/>
                <w:sz w:val="10"/>
              </w:rPr>
              <w:t>282,00</w:t>
            </w:r>
          </w:p>
        </w:tc>
        <w:tc>
          <w:tcPr>
            <w:tcW w:w="624" w:type="dxa"/>
          </w:tcPr>
          <w:p w14:paraId="1B885041">
            <w:pPr>
              <w:pStyle w:val="10"/>
              <w:spacing w:before="8"/>
              <w:rPr>
                <w:rFonts w:ascii="Times New Roman"/>
                <w:b/>
                <w:sz w:val="10"/>
              </w:rPr>
            </w:pPr>
          </w:p>
          <w:p w14:paraId="2B085499">
            <w:pPr>
              <w:pStyle w:val="10"/>
              <w:ind w:left="9"/>
              <w:jc w:val="center"/>
              <w:rPr>
                <w:sz w:val="10"/>
              </w:rPr>
            </w:pPr>
            <w:r>
              <w:rPr>
                <w:spacing w:val="-2"/>
                <w:sz w:val="10"/>
              </w:rPr>
              <w:t>18,48</w:t>
            </w:r>
          </w:p>
        </w:tc>
        <w:tc>
          <w:tcPr>
            <w:tcW w:w="761" w:type="dxa"/>
          </w:tcPr>
          <w:p w14:paraId="296C8061">
            <w:pPr>
              <w:pStyle w:val="10"/>
              <w:spacing w:before="8"/>
              <w:rPr>
                <w:rFonts w:ascii="Times New Roman"/>
                <w:b/>
                <w:sz w:val="10"/>
              </w:rPr>
            </w:pPr>
          </w:p>
          <w:p w14:paraId="7DAF6E37">
            <w:pPr>
              <w:pStyle w:val="10"/>
              <w:ind w:left="14" w:right="8"/>
              <w:jc w:val="center"/>
              <w:rPr>
                <w:sz w:val="10"/>
              </w:rPr>
            </w:pPr>
            <w:r>
              <w:rPr>
                <w:spacing w:val="-2"/>
                <w:sz w:val="10"/>
              </w:rPr>
              <w:t>23,80</w:t>
            </w:r>
          </w:p>
        </w:tc>
        <w:tc>
          <w:tcPr>
            <w:tcW w:w="958" w:type="dxa"/>
          </w:tcPr>
          <w:p w14:paraId="576475FE">
            <w:pPr>
              <w:pStyle w:val="10"/>
              <w:spacing w:before="8"/>
              <w:rPr>
                <w:rFonts w:ascii="Times New Roman"/>
                <w:b/>
                <w:sz w:val="10"/>
              </w:rPr>
            </w:pPr>
          </w:p>
          <w:p w14:paraId="634E77B9">
            <w:pPr>
              <w:pStyle w:val="10"/>
              <w:ind w:left="31"/>
              <w:jc w:val="center"/>
              <w:rPr>
                <w:sz w:val="10"/>
              </w:rPr>
            </w:pPr>
            <w:r>
              <w:rPr>
                <w:spacing w:val="-2"/>
                <w:sz w:val="10"/>
              </w:rPr>
              <w:t>6.712,75</w:t>
            </w:r>
          </w:p>
        </w:tc>
        <w:tc>
          <w:tcPr>
            <w:tcW w:w="600" w:type="dxa"/>
          </w:tcPr>
          <w:p w14:paraId="07B6160F">
            <w:pPr>
              <w:pStyle w:val="10"/>
              <w:spacing w:before="8"/>
              <w:rPr>
                <w:rFonts w:ascii="Times New Roman"/>
                <w:b/>
                <w:sz w:val="10"/>
              </w:rPr>
            </w:pPr>
          </w:p>
          <w:p w14:paraId="79527C0D">
            <w:pPr>
              <w:pStyle w:val="10"/>
              <w:ind w:left="7"/>
              <w:jc w:val="center"/>
              <w:rPr>
                <w:sz w:val="10"/>
              </w:rPr>
            </w:pPr>
            <w:r>
              <w:rPr>
                <w:spacing w:val="-2"/>
                <w:sz w:val="10"/>
              </w:rPr>
              <w:t>0,053%</w:t>
            </w:r>
          </w:p>
        </w:tc>
        <w:tc>
          <w:tcPr>
            <w:tcW w:w="797" w:type="dxa"/>
          </w:tcPr>
          <w:p w14:paraId="63224D74">
            <w:pPr>
              <w:pStyle w:val="10"/>
              <w:spacing w:before="8"/>
              <w:rPr>
                <w:rFonts w:ascii="Times New Roman"/>
                <w:b/>
                <w:sz w:val="10"/>
              </w:rPr>
            </w:pPr>
          </w:p>
          <w:p w14:paraId="4FC6C7B5">
            <w:pPr>
              <w:pStyle w:val="10"/>
              <w:ind w:left="6"/>
              <w:jc w:val="center"/>
              <w:rPr>
                <w:sz w:val="10"/>
              </w:rPr>
            </w:pPr>
            <w:r>
              <w:rPr>
                <w:spacing w:val="-2"/>
                <w:sz w:val="10"/>
              </w:rPr>
              <w:t>96,90%</w:t>
            </w:r>
          </w:p>
        </w:tc>
        <w:tc>
          <w:tcPr>
            <w:tcW w:w="965" w:type="dxa"/>
          </w:tcPr>
          <w:p w14:paraId="060FA57A">
            <w:pPr>
              <w:pStyle w:val="10"/>
              <w:spacing w:before="8"/>
              <w:rPr>
                <w:rFonts w:ascii="Times New Roman"/>
                <w:b/>
                <w:sz w:val="10"/>
              </w:rPr>
            </w:pPr>
          </w:p>
          <w:p w14:paraId="07D10F0F">
            <w:pPr>
              <w:pStyle w:val="10"/>
              <w:ind w:left="4"/>
              <w:jc w:val="center"/>
              <w:rPr>
                <w:sz w:val="10"/>
              </w:rPr>
            </w:pPr>
            <w:r>
              <w:rPr>
                <w:spacing w:val="-10"/>
                <w:sz w:val="10"/>
              </w:rPr>
              <w:t>C</w:t>
            </w:r>
          </w:p>
        </w:tc>
      </w:tr>
      <w:tr w14:paraId="01B81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78EB195">
            <w:pPr>
              <w:pStyle w:val="10"/>
              <w:spacing w:before="97"/>
              <w:rPr>
                <w:rFonts w:ascii="Times New Roman"/>
                <w:b/>
                <w:sz w:val="10"/>
              </w:rPr>
            </w:pPr>
          </w:p>
          <w:p w14:paraId="6AD2B872">
            <w:pPr>
              <w:pStyle w:val="10"/>
              <w:ind w:left="11" w:right="1"/>
              <w:jc w:val="center"/>
              <w:rPr>
                <w:sz w:val="10"/>
              </w:rPr>
            </w:pPr>
            <w:r>
              <w:rPr>
                <w:spacing w:val="-2"/>
                <w:sz w:val="10"/>
              </w:rPr>
              <w:t>15.51</w:t>
            </w:r>
          </w:p>
        </w:tc>
        <w:tc>
          <w:tcPr>
            <w:tcW w:w="740" w:type="dxa"/>
          </w:tcPr>
          <w:p w14:paraId="0DAE9DE1">
            <w:pPr>
              <w:pStyle w:val="10"/>
              <w:spacing w:before="39"/>
              <w:rPr>
                <w:rFonts w:ascii="Times New Roman"/>
                <w:b/>
                <w:sz w:val="10"/>
              </w:rPr>
            </w:pPr>
          </w:p>
          <w:p w14:paraId="0F95066E">
            <w:pPr>
              <w:pStyle w:val="10"/>
              <w:spacing w:before="1"/>
              <w:ind w:left="337" w:right="63" w:hanging="262"/>
              <w:rPr>
                <w:sz w:val="10"/>
              </w:rPr>
            </w:pPr>
            <w:r>
              <w:rPr>
                <w:sz w:val="10"/>
              </w:rPr>
              <w:t>15.007.0608-</w:t>
            </w:r>
            <w:r>
              <w:rPr>
                <w:spacing w:val="-10"/>
                <w:sz w:val="10"/>
              </w:rPr>
              <w:t>A</w:t>
            </w:r>
          </w:p>
        </w:tc>
        <w:tc>
          <w:tcPr>
            <w:tcW w:w="2694" w:type="dxa"/>
          </w:tcPr>
          <w:p w14:paraId="281D6A49">
            <w:pPr>
              <w:pStyle w:val="10"/>
              <w:spacing w:before="99"/>
              <w:ind w:left="70" w:right="93"/>
              <w:rPr>
                <w:sz w:val="10"/>
              </w:rPr>
            </w:pPr>
            <w:r>
              <w:rPr>
                <w:sz w:val="10"/>
              </w:rPr>
              <w:t>DISJUNTOR</w:t>
            </w:r>
            <w:r>
              <w:rPr>
                <w:spacing w:val="-7"/>
                <w:sz w:val="10"/>
              </w:rPr>
              <w:t xml:space="preserve"> </w:t>
            </w:r>
            <w:r>
              <w:rPr>
                <w:sz w:val="10"/>
              </w:rPr>
              <w:t>TERMOMAGNETICO,</w:t>
            </w:r>
            <w:r>
              <w:rPr>
                <w:spacing w:val="-7"/>
                <w:sz w:val="10"/>
              </w:rPr>
              <w:t xml:space="preserve"> </w:t>
            </w:r>
            <w:r>
              <w:rPr>
                <w:sz w:val="10"/>
              </w:rPr>
              <w:t>TRIPOLAR,</w:t>
            </w:r>
            <w:r>
              <w:rPr>
                <w:spacing w:val="-6"/>
                <w:sz w:val="10"/>
              </w:rPr>
              <w:t xml:space="preserve"> </w:t>
            </w:r>
            <w:r>
              <w:rPr>
                <w:sz w:val="10"/>
              </w:rPr>
              <w:t>DE</w:t>
            </w:r>
            <w:r>
              <w:rPr>
                <w:spacing w:val="-7"/>
                <w:sz w:val="10"/>
              </w:rPr>
              <w:t xml:space="preserve"> </w:t>
            </w:r>
            <w:r>
              <w:rPr>
                <w:sz w:val="10"/>
              </w:rPr>
              <w:t>125</w:t>
            </w:r>
            <w:r>
              <w:rPr>
                <w:spacing w:val="40"/>
                <w:sz w:val="10"/>
              </w:rPr>
              <w:t xml:space="preserve"> </w:t>
            </w:r>
            <w:r>
              <w:rPr>
                <w:sz w:val="10"/>
              </w:rPr>
              <w:t>A 160A, 50KA, MODELO CAIXA MOLDADA, TIPO C.</w:t>
            </w:r>
            <w:r>
              <w:rPr>
                <w:spacing w:val="40"/>
                <w:sz w:val="10"/>
              </w:rPr>
              <w:t xml:space="preserve"> </w:t>
            </w:r>
            <w:r>
              <w:rPr>
                <w:sz w:val="10"/>
              </w:rPr>
              <w:t>FORNECIMENTO E COLOCACAO</w:t>
            </w:r>
          </w:p>
        </w:tc>
        <w:tc>
          <w:tcPr>
            <w:tcW w:w="697" w:type="dxa"/>
          </w:tcPr>
          <w:p w14:paraId="0FC91D81">
            <w:pPr>
              <w:pStyle w:val="10"/>
              <w:spacing w:before="97"/>
              <w:rPr>
                <w:rFonts w:ascii="Times New Roman"/>
                <w:b/>
                <w:sz w:val="10"/>
              </w:rPr>
            </w:pPr>
          </w:p>
          <w:p w14:paraId="1D326920">
            <w:pPr>
              <w:pStyle w:val="10"/>
              <w:ind w:left="7" w:right="3"/>
              <w:jc w:val="center"/>
              <w:rPr>
                <w:sz w:val="10"/>
              </w:rPr>
            </w:pPr>
            <w:r>
              <w:rPr>
                <w:spacing w:val="-5"/>
                <w:sz w:val="10"/>
              </w:rPr>
              <w:t>UN</w:t>
            </w:r>
          </w:p>
        </w:tc>
        <w:tc>
          <w:tcPr>
            <w:tcW w:w="862" w:type="dxa"/>
          </w:tcPr>
          <w:p w14:paraId="1A734DA1">
            <w:pPr>
              <w:pStyle w:val="10"/>
              <w:spacing w:before="97"/>
              <w:rPr>
                <w:rFonts w:ascii="Times New Roman"/>
                <w:b/>
                <w:sz w:val="10"/>
              </w:rPr>
            </w:pPr>
          </w:p>
          <w:p w14:paraId="20E15885">
            <w:pPr>
              <w:pStyle w:val="10"/>
              <w:ind w:left="9" w:right="2"/>
              <w:jc w:val="center"/>
              <w:rPr>
                <w:sz w:val="10"/>
              </w:rPr>
            </w:pPr>
            <w:r>
              <w:rPr>
                <w:spacing w:val="-2"/>
                <w:sz w:val="10"/>
              </w:rPr>
              <w:t>15,00</w:t>
            </w:r>
          </w:p>
        </w:tc>
        <w:tc>
          <w:tcPr>
            <w:tcW w:w="624" w:type="dxa"/>
          </w:tcPr>
          <w:p w14:paraId="48DCE87C">
            <w:pPr>
              <w:pStyle w:val="10"/>
              <w:spacing w:before="97"/>
              <w:rPr>
                <w:rFonts w:ascii="Times New Roman"/>
                <w:b/>
                <w:sz w:val="10"/>
              </w:rPr>
            </w:pPr>
          </w:p>
          <w:p w14:paraId="14122E25">
            <w:pPr>
              <w:pStyle w:val="10"/>
              <w:ind w:left="9" w:right="2"/>
              <w:jc w:val="center"/>
              <w:rPr>
                <w:sz w:val="10"/>
              </w:rPr>
            </w:pPr>
            <w:r>
              <w:rPr>
                <w:spacing w:val="-2"/>
                <w:sz w:val="10"/>
              </w:rPr>
              <w:t>390,18</w:t>
            </w:r>
          </w:p>
        </w:tc>
        <w:tc>
          <w:tcPr>
            <w:tcW w:w="761" w:type="dxa"/>
          </w:tcPr>
          <w:p w14:paraId="2357D0BC">
            <w:pPr>
              <w:pStyle w:val="10"/>
              <w:spacing w:before="97"/>
              <w:rPr>
                <w:rFonts w:ascii="Times New Roman"/>
                <w:b/>
                <w:sz w:val="10"/>
              </w:rPr>
            </w:pPr>
          </w:p>
          <w:p w14:paraId="46438369">
            <w:pPr>
              <w:pStyle w:val="10"/>
              <w:ind w:left="14" w:right="10"/>
              <w:jc w:val="center"/>
              <w:rPr>
                <w:sz w:val="10"/>
              </w:rPr>
            </w:pPr>
            <w:r>
              <w:rPr>
                <w:spacing w:val="-2"/>
                <w:sz w:val="10"/>
              </w:rPr>
              <w:t>502,59</w:t>
            </w:r>
          </w:p>
        </w:tc>
        <w:tc>
          <w:tcPr>
            <w:tcW w:w="958" w:type="dxa"/>
          </w:tcPr>
          <w:p w14:paraId="4C9C4BE6">
            <w:pPr>
              <w:pStyle w:val="10"/>
              <w:spacing w:before="97"/>
              <w:rPr>
                <w:rFonts w:ascii="Times New Roman"/>
                <w:b/>
                <w:sz w:val="10"/>
              </w:rPr>
            </w:pPr>
          </w:p>
          <w:p w14:paraId="3FB723AA">
            <w:pPr>
              <w:pStyle w:val="10"/>
              <w:ind w:left="31"/>
              <w:jc w:val="center"/>
              <w:rPr>
                <w:sz w:val="10"/>
              </w:rPr>
            </w:pPr>
            <w:r>
              <w:rPr>
                <w:spacing w:val="-2"/>
                <w:sz w:val="10"/>
              </w:rPr>
              <w:t>7.538,86</w:t>
            </w:r>
          </w:p>
        </w:tc>
        <w:tc>
          <w:tcPr>
            <w:tcW w:w="600" w:type="dxa"/>
          </w:tcPr>
          <w:p w14:paraId="3CCDBFEF">
            <w:pPr>
              <w:pStyle w:val="10"/>
              <w:spacing w:before="97"/>
              <w:rPr>
                <w:rFonts w:ascii="Times New Roman"/>
                <w:b/>
                <w:sz w:val="10"/>
              </w:rPr>
            </w:pPr>
          </w:p>
          <w:p w14:paraId="7768A269">
            <w:pPr>
              <w:pStyle w:val="10"/>
              <w:ind w:left="7"/>
              <w:jc w:val="center"/>
              <w:rPr>
                <w:sz w:val="10"/>
              </w:rPr>
            </w:pPr>
            <w:r>
              <w:rPr>
                <w:spacing w:val="-2"/>
                <w:sz w:val="10"/>
              </w:rPr>
              <w:t>0,060%</w:t>
            </w:r>
          </w:p>
        </w:tc>
        <w:tc>
          <w:tcPr>
            <w:tcW w:w="797" w:type="dxa"/>
          </w:tcPr>
          <w:p w14:paraId="0A1E3F9B">
            <w:pPr>
              <w:pStyle w:val="10"/>
              <w:spacing w:before="97"/>
              <w:rPr>
                <w:rFonts w:ascii="Times New Roman"/>
                <w:b/>
                <w:sz w:val="10"/>
              </w:rPr>
            </w:pPr>
          </w:p>
          <w:p w14:paraId="7515DE5B">
            <w:pPr>
              <w:pStyle w:val="10"/>
              <w:ind w:left="6"/>
              <w:jc w:val="center"/>
              <w:rPr>
                <w:sz w:val="10"/>
              </w:rPr>
            </w:pPr>
            <w:r>
              <w:rPr>
                <w:spacing w:val="-2"/>
                <w:sz w:val="10"/>
              </w:rPr>
              <w:t>96,96%</w:t>
            </w:r>
          </w:p>
        </w:tc>
        <w:tc>
          <w:tcPr>
            <w:tcW w:w="965" w:type="dxa"/>
          </w:tcPr>
          <w:p w14:paraId="177ACAC7">
            <w:pPr>
              <w:pStyle w:val="10"/>
              <w:spacing w:before="97"/>
              <w:rPr>
                <w:rFonts w:ascii="Times New Roman"/>
                <w:b/>
                <w:sz w:val="10"/>
              </w:rPr>
            </w:pPr>
          </w:p>
          <w:p w14:paraId="32DC2B0A">
            <w:pPr>
              <w:pStyle w:val="10"/>
              <w:ind w:left="4"/>
              <w:jc w:val="center"/>
              <w:rPr>
                <w:sz w:val="10"/>
              </w:rPr>
            </w:pPr>
            <w:r>
              <w:rPr>
                <w:spacing w:val="-10"/>
                <w:sz w:val="10"/>
              </w:rPr>
              <w:t>C</w:t>
            </w:r>
          </w:p>
        </w:tc>
      </w:tr>
      <w:tr w14:paraId="01AFC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490EDBC">
            <w:pPr>
              <w:pStyle w:val="10"/>
              <w:spacing w:before="6"/>
              <w:rPr>
                <w:rFonts w:ascii="Times New Roman"/>
                <w:b/>
                <w:sz w:val="10"/>
              </w:rPr>
            </w:pPr>
          </w:p>
          <w:p w14:paraId="08DD0E7D">
            <w:pPr>
              <w:pStyle w:val="10"/>
              <w:ind w:left="11" w:right="1"/>
              <w:jc w:val="center"/>
              <w:rPr>
                <w:sz w:val="10"/>
              </w:rPr>
            </w:pPr>
            <w:r>
              <w:rPr>
                <w:spacing w:val="-2"/>
                <w:sz w:val="10"/>
              </w:rPr>
              <w:t>16.14</w:t>
            </w:r>
          </w:p>
        </w:tc>
        <w:tc>
          <w:tcPr>
            <w:tcW w:w="740" w:type="dxa"/>
          </w:tcPr>
          <w:p w14:paraId="4436E1AA">
            <w:pPr>
              <w:pStyle w:val="10"/>
              <w:spacing w:before="66"/>
              <w:ind w:left="337" w:right="63" w:hanging="262"/>
              <w:rPr>
                <w:sz w:val="10"/>
              </w:rPr>
            </w:pPr>
            <w:r>
              <w:rPr>
                <w:sz w:val="10"/>
              </w:rPr>
              <w:t>16.005.0027-</w:t>
            </w:r>
            <w:r>
              <w:rPr>
                <w:spacing w:val="-10"/>
                <w:sz w:val="10"/>
              </w:rPr>
              <w:t>A</w:t>
            </w:r>
          </w:p>
        </w:tc>
        <w:tc>
          <w:tcPr>
            <w:tcW w:w="2694" w:type="dxa"/>
          </w:tcPr>
          <w:p w14:paraId="1000B0C0">
            <w:pPr>
              <w:pStyle w:val="10"/>
              <w:spacing w:before="8"/>
              <w:ind w:left="70" w:right="93"/>
              <w:rPr>
                <w:sz w:val="10"/>
              </w:rPr>
            </w:pPr>
            <w:r>
              <w:rPr>
                <w:sz w:val="10"/>
              </w:rPr>
              <w:t>RUFO DE GALVALUME COM MEDIDAS</w:t>
            </w:r>
            <w:r>
              <w:rPr>
                <w:spacing w:val="40"/>
                <w:sz w:val="10"/>
              </w:rPr>
              <w:t xml:space="preserve"> </w:t>
            </w:r>
            <w:r>
              <w:rPr>
                <w:sz w:val="10"/>
              </w:rPr>
              <w:t>APROXIMADAS</w:t>
            </w:r>
            <w:r>
              <w:rPr>
                <w:spacing w:val="-7"/>
                <w:sz w:val="10"/>
              </w:rPr>
              <w:t xml:space="preserve"> </w:t>
            </w:r>
            <w:r>
              <w:rPr>
                <w:sz w:val="10"/>
              </w:rPr>
              <w:t>DE</w:t>
            </w:r>
            <w:r>
              <w:rPr>
                <w:spacing w:val="-7"/>
                <w:sz w:val="10"/>
              </w:rPr>
              <w:t xml:space="preserve"> </w:t>
            </w:r>
            <w:r>
              <w:rPr>
                <w:sz w:val="10"/>
              </w:rPr>
              <w:t>(0,7X500)MM.</w:t>
            </w:r>
            <w:r>
              <w:rPr>
                <w:spacing w:val="-6"/>
                <w:sz w:val="10"/>
              </w:rPr>
              <w:t xml:space="preserve"> </w:t>
            </w:r>
            <w:r>
              <w:rPr>
                <w:sz w:val="10"/>
              </w:rPr>
              <w:t>FORNECIMENTO</w:t>
            </w:r>
            <w:r>
              <w:rPr>
                <w:spacing w:val="-7"/>
                <w:sz w:val="10"/>
              </w:rPr>
              <w:t xml:space="preserve"> </w:t>
            </w:r>
            <w:r>
              <w:rPr>
                <w:sz w:val="10"/>
              </w:rPr>
              <w:t>E</w:t>
            </w:r>
          </w:p>
          <w:p w14:paraId="655A42C8">
            <w:pPr>
              <w:pStyle w:val="10"/>
              <w:spacing w:before="2" w:line="103" w:lineRule="exact"/>
              <w:ind w:left="70"/>
              <w:rPr>
                <w:sz w:val="10"/>
              </w:rPr>
            </w:pPr>
            <w:r>
              <w:rPr>
                <w:spacing w:val="-2"/>
                <w:sz w:val="10"/>
              </w:rPr>
              <w:t>COLOCACAO</w:t>
            </w:r>
          </w:p>
        </w:tc>
        <w:tc>
          <w:tcPr>
            <w:tcW w:w="697" w:type="dxa"/>
          </w:tcPr>
          <w:p w14:paraId="182293B3">
            <w:pPr>
              <w:pStyle w:val="10"/>
              <w:spacing w:before="6"/>
              <w:rPr>
                <w:rFonts w:ascii="Times New Roman"/>
                <w:b/>
                <w:sz w:val="10"/>
              </w:rPr>
            </w:pPr>
          </w:p>
          <w:p w14:paraId="58523D1F">
            <w:pPr>
              <w:pStyle w:val="10"/>
              <w:ind w:left="7" w:right="5"/>
              <w:jc w:val="center"/>
              <w:rPr>
                <w:sz w:val="10"/>
              </w:rPr>
            </w:pPr>
            <w:r>
              <w:rPr>
                <w:spacing w:val="-10"/>
                <w:sz w:val="10"/>
              </w:rPr>
              <w:t>M</w:t>
            </w:r>
          </w:p>
        </w:tc>
        <w:tc>
          <w:tcPr>
            <w:tcW w:w="862" w:type="dxa"/>
          </w:tcPr>
          <w:p w14:paraId="1B4106E1">
            <w:pPr>
              <w:pStyle w:val="10"/>
              <w:spacing w:before="6"/>
              <w:rPr>
                <w:rFonts w:ascii="Times New Roman"/>
                <w:b/>
                <w:sz w:val="10"/>
              </w:rPr>
            </w:pPr>
          </w:p>
          <w:p w14:paraId="2D5E491C">
            <w:pPr>
              <w:pStyle w:val="10"/>
              <w:ind w:left="9" w:right="2"/>
              <w:jc w:val="center"/>
              <w:rPr>
                <w:sz w:val="10"/>
              </w:rPr>
            </w:pPr>
            <w:r>
              <w:rPr>
                <w:spacing w:val="-2"/>
                <w:sz w:val="10"/>
              </w:rPr>
              <w:t>35,25</w:t>
            </w:r>
          </w:p>
        </w:tc>
        <w:tc>
          <w:tcPr>
            <w:tcW w:w="624" w:type="dxa"/>
          </w:tcPr>
          <w:p w14:paraId="56A61796">
            <w:pPr>
              <w:pStyle w:val="10"/>
              <w:spacing w:before="6"/>
              <w:rPr>
                <w:rFonts w:ascii="Times New Roman"/>
                <w:b/>
                <w:sz w:val="10"/>
              </w:rPr>
            </w:pPr>
          </w:p>
          <w:p w14:paraId="1F14839D">
            <w:pPr>
              <w:pStyle w:val="10"/>
              <w:ind w:left="9" w:right="2"/>
              <w:jc w:val="center"/>
              <w:rPr>
                <w:sz w:val="10"/>
              </w:rPr>
            </w:pPr>
            <w:r>
              <w:rPr>
                <w:spacing w:val="-2"/>
                <w:sz w:val="10"/>
              </w:rPr>
              <w:t>137,62</w:t>
            </w:r>
          </w:p>
        </w:tc>
        <w:tc>
          <w:tcPr>
            <w:tcW w:w="761" w:type="dxa"/>
          </w:tcPr>
          <w:p w14:paraId="3F3970E2">
            <w:pPr>
              <w:pStyle w:val="10"/>
              <w:spacing w:before="6"/>
              <w:rPr>
                <w:rFonts w:ascii="Times New Roman"/>
                <w:b/>
                <w:sz w:val="10"/>
              </w:rPr>
            </w:pPr>
          </w:p>
          <w:p w14:paraId="242D7A85">
            <w:pPr>
              <w:pStyle w:val="10"/>
              <w:ind w:left="14" w:right="10"/>
              <w:jc w:val="center"/>
              <w:rPr>
                <w:sz w:val="10"/>
              </w:rPr>
            </w:pPr>
            <w:r>
              <w:rPr>
                <w:spacing w:val="-2"/>
                <w:sz w:val="10"/>
              </w:rPr>
              <w:t>177,27</w:t>
            </w:r>
          </w:p>
        </w:tc>
        <w:tc>
          <w:tcPr>
            <w:tcW w:w="958" w:type="dxa"/>
          </w:tcPr>
          <w:p w14:paraId="10B11BC8">
            <w:pPr>
              <w:pStyle w:val="10"/>
              <w:spacing w:before="6"/>
              <w:rPr>
                <w:rFonts w:ascii="Times New Roman"/>
                <w:b/>
                <w:sz w:val="10"/>
              </w:rPr>
            </w:pPr>
          </w:p>
          <w:p w14:paraId="4C5EB43A">
            <w:pPr>
              <w:pStyle w:val="10"/>
              <w:ind w:left="31"/>
              <w:jc w:val="center"/>
              <w:rPr>
                <w:sz w:val="10"/>
              </w:rPr>
            </w:pPr>
            <w:r>
              <w:rPr>
                <w:spacing w:val="-2"/>
                <w:sz w:val="10"/>
              </w:rPr>
              <w:t>6.248,71</w:t>
            </w:r>
          </w:p>
        </w:tc>
        <w:tc>
          <w:tcPr>
            <w:tcW w:w="600" w:type="dxa"/>
          </w:tcPr>
          <w:p w14:paraId="68957E81">
            <w:pPr>
              <w:pStyle w:val="10"/>
              <w:spacing w:before="6"/>
              <w:rPr>
                <w:rFonts w:ascii="Times New Roman"/>
                <w:b/>
                <w:sz w:val="10"/>
              </w:rPr>
            </w:pPr>
          </w:p>
          <w:p w14:paraId="57D5BA8E">
            <w:pPr>
              <w:pStyle w:val="10"/>
              <w:ind w:left="7"/>
              <w:jc w:val="center"/>
              <w:rPr>
                <w:sz w:val="10"/>
              </w:rPr>
            </w:pPr>
            <w:r>
              <w:rPr>
                <w:spacing w:val="-2"/>
                <w:sz w:val="10"/>
              </w:rPr>
              <w:t>0,050%</w:t>
            </w:r>
          </w:p>
        </w:tc>
        <w:tc>
          <w:tcPr>
            <w:tcW w:w="797" w:type="dxa"/>
          </w:tcPr>
          <w:p w14:paraId="0CADA409">
            <w:pPr>
              <w:pStyle w:val="10"/>
              <w:spacing w:before="6"/>
              <w:rPr>
                <w:rFonts w:ascii="Times New Roman"/>
                <w:b/>
                <w:sz w:val="10"/>
              </w:rPr>
            </w:pPr>
          </w:p>
          <w:p w14:paraId="4F176765">
            <w:pPr>
              <w:pStyle w:val="10"/>
              <w:ind w:left="6"/>
              <w:jc w:val="center"/>
              <w:rPr>
                <w:sz w:val="10"/>
              </w:rPr>
            </w:pPr>
            <w:r>
              <w:rPr>
                <w:spacing w:val="-2"/>
                <w:sz w:val="10"/>
              </w:rPr>
              <w:t>97,01%</w:t>
            </w:r>
          </w:p>
        </w:tc>
        <w:tc>
          <w:tcPr>
            <w:tcW w:w="965" w:type="dxa"/>
          </w:tcPr>
          <w:p w14:paraId="13365C8E">
            <w:pPr>
              <w:pStyle w:val="10"/>
              <w:spacing w:before="6"/>
              <w:rPr>
                <w:rFonts w:ascii="Times New Roman"/>
                <w:b/>
                <w:sz w:val="10"/>
              </w:rPr>
            </w:pPr>
          </w:p>
          <w:p w14:paraId="5B3CABE9">
            <w:pPr>
              <w:pStyle w:val="10"/>
              <w:ind w:left="4"/>
              <w:jc w:val="center"/>
              <w:rPr>
                <w:sz w:val="10"/>
              </w:rPr>
            </w:pPr>
            <w:r>
              <w:rPr>
                <w:spacing w:val="-10"/>
                <w:sz w:val="10"/>
              </w:rPr>
              <w:t>C</w:t>
            </w:r>
          </w:p>
        </w:tc>
      </w:tr>
      <w:tr w14:paraId="486363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3BD6F8F9">
            <w:pPr>
              <w:pStyle w:val="10"/>
              <w:rPr>
                <w:rFonts w:ascii="Times New Roman"/>
                <w:b/>
                <w:sz w:val="10"/>
              </w:rPr>
            </w:pPr>
          </w:p>
          <w:p w14:paraId="4B549751">
            <w:pPr>
              <w:pStyle w:val="10"/>
              <w:rPr>
                <w:rFonts w:ascii="Times New Roman"/>
                <w:b/>
                <w:sz w:val="10"/>
              </w:rPr>
            </w:pPr>
          </w:p>
          <w:p w14:paraId="67A63B56">
            <w:pPr>
              <w:pStyle w:val="10"/>
              <w:spacing w:before="47"/>
              <w:rPr>
                <w:rFonts w:ascii="Times New Roman"/>
                <w:b/>
                <w:sz w:val="10"/>
              </w:rPr>
            </w:pPr>
          </w:p>
          <w:p w14:paraId="728D96C8">
            <w:pPr>
              <w:pStyle w:val="10"/>
              <w:spacing w:before="1"/>
              <w:ind w:left="11" w:right="1"/>
              <w:jc w:val="center"/>
              <w:rPr>
                <w:sz w:val="10"/>
              </w:rPr>
            </w:pPr>
            <w:r>
              <w:rPr>
                <w:spacing w:val="-2"/>
                <w:sz w:val="10"/>
              </w:rPr>
              <w:t>14.28</w:t>
            </w:r>
          </w:p>
        </w:tc>
        <w:tc>
          <w:tcPr>
            <w:tcW w:w="740" w:type="dxa"/>
          </w:tcPr>
          <w:p w14:paraId="2ACF874B">
            <w:pPr>
              <w:pStyle w:val="10"/>
              <w:rPr>
                <w:rFonts w:ascii="Times New Roman"/>
                <w:b/>
                <w:sz w:val="10"/>
              </w:rPr>
            </w:pPr>
          </w:p>
          <w:p w14:paraId="5F903124">
            <w:pPr>
              <w:pStyle w:val="10"/>
              <w:spacing w:before="105"/>
              <w:rPr>
                <w:rFonts w:ascii="Times New Roman"/>
                <w:b/>
                <w:sz w:val="10"/>
              </w:rPr>
            </w:pPr>
          </w:p>
          <w:p w14:paraId="5F5B7AB9">
            <w:pPr>
              <w:pStyle w:val="10"/>
              <w:spacing w:line="244" w:lineRule="auto"/>
              <w:ind w:left="337" w:right="63" w:hanging="262"/>
              <w:rPr>
                <w:sz w:val="10"/>
              </w:rPr>
            </w:pPr>
            <w:r>
              <w:rPr>
                <w:sz w:val="10"/>
              </w:rPr>
              <w:t>14.006.0371-</w:t>
            </w:r>
            <w:r>
              <w:rPr>
                <w:spacing w:val="-10"/>
                <w:sz w:val="10"/>
              </w:rPr>
              <w:t>A</w:t>
            </w:r>
          </w:p>
        </w:tc>
        <w:tc>
          <w:tcPr>
            <w:tcW w:w="2694" w:type="dxa"/>
          </w:tcPr>
          <w:p w14:paraId="2848FB5D">
            <w:pPr>
              <w:pStyle w:val="10"/>
              <w:spacing w:before="109"/>
              <w:ind w:left="70" w:right="139"/>
              <w:rPr>
                <w:sz w:val="10"/>
              </w:rPr>
            </w:pPr>
            <w:r>
              <w:rPr>
                <w:sz w:val="10"/>
              </w:rPr>
              <w:t>QUADRO</w:t>
            </w:r>
            <w:r>
              <w:rPr>
                <w:spacing w:val="-5"/>
                <w:sz w:val="10"/>
              </w:rPr>
              <w:t xml:space="preserve"> </w:t>
            </w:r>
            <w:r>
              <w:rPr>
                <w:sz w:val="10"/>
              </w:rPr>
              <w:t>DE</w:t>
            </w:r>
            <w:r>
              <w:rPr>
                <w:spacing w:val="-6"/>
                <w:sz w:val="10"/>
              </w:rPr>
              <w:t xml:space="preserve"> </w:t>
            </w:r>
            <w:r>
              <w:rPr>
                <w:sz w:val="10"/>
              </w:rPr>
              <w:t>AULA</w:t>
            </w:r>
            <w:r>
              <w:rPr>
                <w:spacing w:val="-6"/>
                <w:sz w:val="10"/>
              </w:rPr>
              <w:t xml:space="preserve"> </w:t>
            </w:r>
            <w:r>
              <w:rPr>
                <w:sz w:val="10"/>
              </w:rPr>
              <w:t>EM</w:t>
            </w:r>
            <w:r>
              <w:rPr>
                <w:spacing w:val="-6"/>
                <w:sz w:val="10"/>
              </w:rPr>
              <w:t xml:space="preserve"> </w:t>
            </w:r>
            <w:r>
              <w:rPr>
                <w:sz w:val="10"/>
              </w:rPr>
              <w:t>COMPENSADO</w:t>
            </w:r>
            <w:r>
              <w:rPr>
                <w:spacing w:val="-5"/>
                <w:sz w:val="10"/>
              </w:rPr>
              <w:t xml:space="preserve"> </w:t>
            </w:r>
            <w:r>
              <w:rPr>
                <w:sz w:val="10"/>
              </w:rPr>
              <w:t>DE</w:t>
            </w:r>
            <w:r>
              <w:rPr>
                <w:spacing w:val="-6"/>
                <w:sz w:val="10"/>
              </w:rPr>
              <w:t xml:space="preserve"> </w:t>
            </w:r>
            <w:r>
              <w:rPr>
                <w:sz w:val="10"/>
              </w:rPr>
              <w:t>10MM</w:t>
            </w:r>
            <w:r>
              <w:rPr>
                <w:spacing w:val="-6"/>
                <w:sz w:val="10"/>
              </w:rPr>
              <w:t xml:space="preserve"> </w:t>
            </w:r>
            <w:r>
              <w:rPr>
                <w:sz w:val="10"/>
              </w:rPr>
              <w:t>DE</w:t>
            </w:r>
            <w:r>
              <w:rPr>
                <w:spacing w:val="40"/>
                <w:sz w:val="10"/>
              </w:rPr>
              <w:t xml:space="preserve"> </w:t>
            </w:r>
            <w:r>
              <w:rPr>
                <w:sz w:val="10"/>
              </w:rPr>
              <w:t>ESPESSURA,</w:t>
            </w:r>
            <w:r>
              <w:rPr>
                <w:spacing w:val="40"/>
                <w:sz w:val="10"/>
              </w:rPr>
              <w:t xml:space="preserve"> </w:t>
            </w:r>
            <w:r>
              <w:rPr>
                <w:sz w:val="10"/>
              </w:rPr>
              <w:t>REVESTIDOPOR CHAPA DE</w:t>
            </w:r>
            <w:r>
              <w:rPr>
                <w:spacing w:val="40"/>
                <w:sz w:val="10"/>
              </w:rPr>
              <w:t xml:space="preserve"> </w:t>
            </w:r>
            <w:r>
              <w:rPr>
                <w:sz w:val="10"/>
              </w:rPr>
              <w:t>LAMINADO MELAMINICO NA COR BRANCA</w:t>
            </w:r>
            <w:r>
              <w:rPr>
                <w:spacing w:val="40"/>
                <w:sz w:val="10"/>
              </w:rPr>
              <w:t xml:space="preserve"> </w:t>
            </w:r>
            <w:r>
              <w:rPr>
                <w:sz w:val="10"/>
              </w:rPr>
              <w:t>BRILHANTE,</w:t>
            </w:r>
            <w:r>
              <w:rPr>
                <w:spacing w:val="21"/>
                <w:sz w:val="10"/>
              </w:rPr>
              <w:t xml:space="preserve"> </w:t>
            </w:r>
            <w:r>
              <w:rPr>
                <w:sz w:val="10"/>
              </w:rPr>
              <w:t>COMMOLDURA</w:t>
            </w:r>
            <w:r>
              <w:rPr>
                <w:spacing w:val="-4"/>
                <w:sz w:val="10"/>
              </w:rPr>
              <w:t xml:space="preserve"> </w:t>
            </w:r>
            <w:r>
              <w:rPr>
                <w:sz w:val="10"/>
              </w:rPr>
              <w:t>E</w:t>
            </w:r>
            <w:r>
              <w:rPr>
                <w:spacing w:val="-4"/>
                <w:sz w:val="10"/>
              </w:rPr>
              <w:t xml:space="preserve"> </w:t>
            </w:r>
            <w:r>
              <w:rPr>
                <w:sz w:val="10"/>
              </w:rPr>
              <w:t>PORTA</w:t>
            </w:r>
            <w:r>
              <w:rPr>
                <w:spacing w:val="-4"/>
                <w:sz w:val="10"/>
              </w:rPr>
              <w:t xml:space="preserve"> </w:t>
            </w:r>
            <w:r>
              <w:rPr>
                <w:sz w:val="10"/>
              </w:rPr>
              <w:t>APAGADOR</w:t>
            </w:r>
            <w:r>
              <w:rPr>
                <w:spacing w:val="40"/>
                <w:sz w:val="10"/>
              </w:rPr>
              <w:t xml:space="preserve"> </w:t>
            </w:r>
            <w:r>
              <w:rPr>
                <w:sz w:val="10"/>
              </w:rPr>
              <w:t>EM PERFIL DE ALUMINIO,</w:t>
            </w:r>
            <w:r>
              <w:rPr>
                <w:spacing w:val="40"/>
                <w:sz w:val="10"/>
              </w:rPr>
              <w:t xml:space="preserve"> </w:t>
            </w:r>
            <w:r>
              <w:rPr>
                <w:sz w:val="10"/>
              </w:rPr>
              <w:t>CONFORME PROJETO</w:t>
            </w:r>
            <w:r>
              <w:rPr>
                <w:spacing w:val="40"/>
                <w:sz w:val="10"/>
              </w:rPr>
              <w:t xml:space="preserve"> </w:t>
            </w:r>
            <w:r>
              <w:rPr>
                <w:sz w:val="10"/>
              </w:rPr>
              <w:t>N°6014/EMOP. FORNECIMENTO E COLOCACAO</w:t>
            </w:r>
          </w:p>
        </w:tc>
        <w:tc>
          <w:tcPr>
            <w:tcW w:w="697" w:type="dxa"/>
          </w:tcPr>
          <w:p w14:paraId="77A22FC9">
            <w:pPr>
              <w:pStyle w:val="10"/>
              <w:rPr>
                <w:rFonts w:ascii="Times New Roman"/>
                <w:b/>
                <w:sz w:val="10"/>
              </w:rPr>
            </w:pPr>
          </w:p>
          <w:p w14:paraId="05A08282">
            <w:pPr>
              <w:pStyle w:val="10"/>
              <w:rPr>
                <w:rFonts w:ascii="Times New Roman"/>
                <w:b/>
                <w:sz w:val="10"/>
              </w:rPr>
            </w:pPr>
          </w:p>
          <w:p w14:paraId="522D58A2">
            <w:pPr>
              <w:pStyle w:val="10"/>
              <w:spacing w:before="47"/>
              <w:rPr>
                <w:rFonts w:ascii="Times New Roman"/>
                <w:b/>
                <w:sz w:val="10"/>
              </w:rPr>
            </w:pPr>
          </w:p>
          <w:p w14:paraId="6044614E">
            <w:pPr>
              <w:pStyle w:val="10"/>
              <w:spacing w:before="1"/>
              <w:ind w:left="7" w:right="2"/>
              <w:jc w:val="center"/>
              <w:rPr>
                <w:sz w:val="10"/>
              </w:rPr>
            </w:pPr>
            <w:r>
              <w:rPr>
                <w:spacing w:val="-5"/>
                <w:sz w:val="10"/>
              </w:rPr>
              <w:t>M2</w:t>
            </w:r>
          </w:p>
        </w:tc>
        <w:tc>
          <w:tcPr>
            <w:tcW w:w="862" w:type="dxa"/>
          </w:tcPr>
          <w:p w14:paraId="3644A776">
            <w:pPr>
              <w:pStyle w:val="10"/>
              <w:rPr>
                <w:rFonts w:ascii="Times New Roman"/>
                <w:b/>
                <w:sz w:val="10"/>
              </w:rPr>
            </w:pPr>
          </w:p>
          <w:p w14:paraId="79A8267F">
            <w:pPr>
              <w:pStyle w:val="10"/>
              <w:rPr>
                <w:rFonts w:ascii="Times New Roman"/>
                <w:b/>
                <w:sz w:val="10"/>
              </w:rPr>
            </w:pPr>
          </w:p>
          <w:p w14:paraId="6E45336F">
            <w:pPr>
              <w:pStyle w:val="10"/>
              <w:spacing w:before="47"/>
              <w:rPr>
                <w:rFonts w:ascii="Times New Roman"/>
                <w:b/>
                <w:sz w:val="10"/>
              </w:rPr>
            </w:pPr>
          </w:p>
          <w:p w14:paraId="61279BC5">
            <w:pPr>
              <w:pStyle w:val="10"/>
              <w:spacing w:before="1"/>
              <w:ind w:left="9" w:right="2"/>
              <w:jc w:val="center"/>
              <w:rPr>
                <w:sz w:val="10"/>
              </w:rPr>
            </w:pPr>
            <w:r>
              <w:rPr>
                <w:spacing w:val="-2"/>
                <w:sz w:val="10"/>
              </w:rPr>
              <w:t>16,92</w:t>
            </w:r>
          </w:p>
        </w:tc>
        <w:tc>
          <w:tcPr>
            <w:tcW w:w="624" w:type="dxa"/>
          </w:tcPr>
          <w:p w14:paraId="56C6D424">
            <w:pPr>
              <w:pStyle w:val="10"/>
              <w:rPr>
                <w:rFonts w:ascii="Times New Roman"/>
                <w:b/>
                <w:sz w:val="10"/>
              </w:rPr>
            </w:pPr>
          </w:p>
          <w:p w14:paraId="390A98D1">
            <w:pPr>
              <w:pStyle w:val="10"/>
              <w:rPr>
                <w:rFonts w:ascii="Times New Roman"/>
                <w:b/>
                <w:sz w:val="10"/>
              </w:rPr>
            </w:pPr>
          </w:p>
          <w:p w14:paraId="7629AB0A">
            <w:pPr>
              <w:pStyle w:val="10"/>
              <w:spacing w:before="47"/>
              <w:rPr>
                <w:rFonts w:ascii="Times New Roman"/>
                <w:b/>
                <w:sz w:val="10"/>
              </w:rPr>
            </w:pPr>
          </w:p>
          <w:p w14:paraId="249223B8">
            <w:pPr>
              <w:pStyle w:val="10"/>
              <w:spacing w:before="1"/>
              <w:ind w:left="9" w:right="2"/>
              <w:jc w:val="center"/>
              <w:rPr>
                <w:sz w:val="10"/>
              </w:rPr>
            </w:pPr>
            <w:r>
              <w:rPr>
                <w:spacing w:val="-2"/>
                <w:sz w:val="10"/>
              </w:rPr>
              <w:t>302,65</w:t>
            </w:r>
          </w:p>
        </w:tc>
        <w:tc>
          <w:tcPr>
            <w:tcW w:w="761" w:type="dxa"/>
          </w:tcPr>
          <w:p w14:paraId="03460A2E">
            <w:pPr>
              <w:pStyle w:val="10"/>
              <w:rPr>
                <w:rFonts w:ascii="Times New Roman"/>
                <w:b/>
                <w:sz w:val="10"/>
              </w:rPr>
            </w:pPr>
          </w:p>
          <w:p w14:paraId="685F7C37">
            <w:pPr>
              <w:pStyle w:val="10"/>
              <w:rPr>
                <w:rFonts w:ascii="Times New Roman"/>
                <w:b/>
                <w:sz w:val="10"/>
              </w:rPr>
            </w:pPr>
          </w:p>
          <w:p w14:paraId="379A898B">
            <w:pPr>
              <w:pStyle w:val="10"/>
              <w:spacing w:before="47"/>
              <w:rPr>
                <w:rFonts w:ascii="Times New Roman"/>
                <w:b/>
                <w:sz w:val="10"/>
              </w:rPr>
            </w:pPr>
          </w:p>
          <w:p w14:paraId="0084F447">
            <w:pPr>
              <w:pStyle w:val="10"/>
              <w:spacing w:before="1"/>
              <w:ind w:left="14" w:right="10"/>
              <w:jc w:val="center"/>
              <w:rPr>
                <w:sz w:val="10"/>
              </w:rPr>
            </w:pPr>
            <w:r>
              <w:rPr>
                <w:spacing w:val="-2"/>
                <w:sz w:val="10"/>
              </w:rPr>
              <w:t>389,84</w:t>
            </w:r>
          </w:p>
        </w:tc>
        <w:tc>
          <w:tcPr>
            <w:tcW w:w="958" w:type="dxa"/>
          </w:tcPr>
          <w:p w14:paraId="28476769">
            <w:pPr>
              <w:pStyle w:val="10"/>
              <w:rPr>
                <w:rFonts w:ascii="Times New Roman"/>
                <w:b/>
                <w:sz w:val="10"/>
              </w:rPr>
            </w:pPr>
          </w:p>
          <w:p w14:paraId="366A145C">
            <w:pPr>
              <w:pStyle w:val="10"/>
              <w:rPr>
                <w:rFonts w:ascii="Times New Roman"/>
                <w:b/>
                <w:sz w:val="10"/>
              </w:rPr>
            </w:pPr>
          </w:p>
          <w:p w14:paraId="2168C835">
            <w:pPr>
              <w:pStyle w:val="10"/>
              <w:spacing w:before="47"/>
              <w:rPr>
                <w:rFonts w:ascii="Times New Roman"/>
                <w:b/>
                <w:sz w:val="10"/>
              </w:rPr>
            </w:pPr>
          </w:p>
          <w:p w14:paraId="475E6E4D">
            <w:pPr>
              <w:pStyle w:val="10"/>
              <w:spacing w:before="1"/>
              <w:ind w:left="31"/>
              <w:jc w:val="center"/>
              <w:rPr>
                <w:sz w:val="10"/>
              </w:rPr>
            </w:pPr>
            <w:r>
              <w:rPr>
                <w:spacing w:val="-2"/>
                <w:sz w:val="10"/>
              </w:rPr>
              <w:t>6.596,15</w:t>
            </w:r>
          </w:p>
        </w:tc>
        <w:tc>
          <w:tcPr>
            <w:tcW w:w="600" w:type="dxa"/>
          </w:tcPr>
          <w:p w14:paraId="03D1F7B5">
            <w:pPr>
              <w:pStyle w:val="10"/>
              <w:rPr>
                <w:rFonts w:ascii="Times New Roman"/>
                <w:b/>
                <w:sz w:val="10"/>
              </w:rPr>
            </w:pPr>
          </w:p>
          <w:p w14:paraId="39230B31">
            <w:pPr>
              <w:pStyle w:val="10"/>
              <w:rPr>
                <w:rFonts w:ascii="Times New Roman"/>
                <w:b/>
                <w:sz w:val="10"/>
              </w:rPr>
            </w:pPr>
          </w:p>
          <w:p w14:paraId="46125CC2">
            <w:pPr>
              <w:pStyle w:val="10"/>
              <w:spacing w:before="47"/>
              <w:rPr>
                <w:rFonts w:ascii="Times New Roman"/>
                <w:b/>
                <w:sz w:val="10"/>
              </w:rPr>
            </w:pPr>
          </w:p>
          <w:p w14:paraId="1765C943">
            <w:pPr>
              <w:pStyle w:val="10"/>
              <w:spacing w:before="1"/>
              <w:ind w:left="7"/>
              <w:jc w:val="center"/>
              <w:rPr>
                <w:sz w:val="10"/>
              </w:rPr>
            </w:pPr>
            <w:r>
              <w:rPr>
                <w:spacing w:val="-2"/>
                <w:sz w:val="10"/>
              </w:rPr>
              <w:t>0,053%</w:t>
            </w:r>
          </w:p>
        </w:tc>
        <w:tc>
          <w:tcPr>
            <w:tcW w:w="797" w:type="dxa"/>
          </w:tcPr>
          <w:p w14:paraId="2674C47D">
            <w:pPr>
              <w:pStyle w:val="10"/>
              <w:rPr>
                <w:rFonts w:ascii="Times New Roman"/>
                <w:b/>
                <w:sz w:val="10"/>
              </w:rPr>
            </w:pPr>
          </w:p>
          <w:p w14:paraId="6D2D333C">
            <w:pPr>
              <w:pStyle w:val="10"/>
              <w:rPr>
                <w:rFonts w:ascii="Times New Roman"/>
                <w:b/>
                <w:sz w:val="10"/>
              </w:rPr>
            </w:pPr>
          </w:p>
          <w:p w14:paraId="5F040A0C">
            <w:pPr>
              <w:pStyle w:val="10"/>
              <w:spacing w:before="47"/>
              <w:rPr>
                <w:rFonts w:ascii="Times New Roman"/>
                <w:b/>
                <w:sz w:val="10"/>
              </w:rPr>
            </w:pPr>
          </w:p>
          <w:p w14:paraId="4A84D36F">
            <w:pPr>
              <w:pStyle w:val="10"/>
              <w:spacing w:before="1"/>
              <w:ind w:left="6"/>
              <w:jc w:val="center"/>
              <w:rPr>
                <w:sz w:val="10"/>
              </w:rPr>
            </w:pPr>
            <w:r>
              <w:rPr>
                <w:spacing w:val="-2"/>
                <w:sz w:val="10"/>
              </w:rPr>
              <w:t>97,06%</w:t>
            </w:r>
          </w:p>
        </w:tc>
        <w:tc>
          <w:tcPr>
            <w:tcW w:w="965" w:type="dxa"/>
          </w:tcPr>
          <w:p w14:paraId="0B9B8F4F">
            <w:pPr>
              <w:pStyle w:val="10"/>
              <w:rPr>
                <w:rFonts w:ascii="Times New Roman"/>
                <w:b/>
                <w:sz w:val="10"/>
              </w:rPr>
            </w:pPr>
          </w:p>
          <w:p w14:paraId="136620FF">
            <w:pPr>
              <w:pStyle w:val="10"/>
              <w:rPr>
                <w:rFonts w:ascii="Times New Roman"/>
                <w:b/>
                <w:sz w:val="10"/>
              </w:rPr>
            </w:pPr>
          </w:p>
          <w:p w14:paraId="5E25DA79">
            <w:pPr>
              <w:pStyle w:val="10"/>
              <w:spacing w:before="47"/>
              <w:rPr>
                <w:rFonts w:ascii="Times New Roman"/>
                <w:b/>
                <w:sz w:val="10"/>
              </w:rPr>
            </w:pPr>
          </w:p>
          <w:p w14:paraId="4C7CF7D4">
            <w:pPr>
              <w:pStyle w:val="10"/>
              <w:spacing w:before="1"/>
              <w:ind w:left="4"/>
              <w:jc w:val="center"/>
              <w:rPr>
                <w:sz w:val="10"/>
              </w:rPr>
            </w:pPr>
            <w:r>
              <w:rPr>
                <w:spacing w:val="-10"/>
                <w:sz w:val="10"/>
              </w:rPr>
              <w:t>C</w:t>
            </w:r>
          </w:p>
        </w:tc>
      </w:tr>
      <w:tr w14:paraId="41C6E7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473D00DE">
            <w:pPr>
              <w:pStyle w:val="10"/>
              <w:spacing w:before="8"/>
              <w:rPr>
                <w:rFonts w:ascii="Times New Roman"/>
                <w:b/>
                <w:sz w:val="10"/>
              </w:rPr>
            </w:pPr>
          </w:p>
          <w:p w14:paraId="471FAACB">
            <w:pPr>
              <w:pStyle w:val="10"/>
              <w:ind w:left="11" w:right="1"/>
              <w:jc w:val="center"/>
              <w:rPr>
                <w:sz w:val="10"/>
              </w:rPr>
            </w:pPr>
            <w:r>
              <w:rPr>
                <w:spacing w:val="-2"/>
                <w:sz w:val="10"/>
              </w:rPr>
              <w:t>18.12</w:t>
            </w:r>
          </w:p>
        </w:tc>
        <w:tc>
          <w:tcPr>
            <w:tcW w:w="740" w:type="dxa"/>
          </w:tcPr>
          <w:p w14:paraId="5C11864B">
            <w:pPr>
              <w:pStyle w:val="10"/>
              <w:spacing w:before="66"/>
              <w:ind w:left="337" w:right="63" w:hanging="262"/>
              <w:rPr>
                <w:sz w:val="10"/>
              </w:rPr>
            </w:pPr>
            <w:r>
              <w:rPr>
                <w:sz w:val="10"/>
              </w:rPr>
              <w:t>18.006.0025-</w:t>
            </w:r>
            <w:r>
              <w:rPr>
                <w:spacing w:val="-10"/>
                <w:sz w:val="10"/>
              </w:rPr>
              <w:t>A</w:t>
            </w:r>
          </w:p>
        </w:tc>
        <w:tc>
          <w:tcPr>
            <w:tcW w:w="2694" w:type="dxa"/>
          </w:tcPr>
          <w:p w14:paraId="6FF460A7">
            <w:pPr>
              <w:pStyle w:val="10"/>
              <w:spacing w:before="3" w:line="112" w:lineRule="exact"/>
              <w:ind w:left="70" w:right="189"/>
              <w:jc w:val="both"/>
              <w:rPr>
                <w:sz w:val="10"/>
              </w:rPr>
            </w:pPr>
            <w:r>
              <w:rPr>
                <w:sz w:val="10"/>
              </w:rPr>
              <w:t>CUBA</w:t>
            </w:r>
            <w:r>
              <w:rPr>
                <w:spacing w:val="-4"/>
                <w:sz w:val="10"/>
              </w:rPr>
              <w:t xml:space="preserve"> </w:t>
            </w:r>
            <w:r>
              <w:rPr>
                <w:sz w:val="10"/>
              </w:rPr>
              <w:t>DE</w:t>
            </w:r>
            <w:r>
              <w:rPr>
                <w:spacing w:val="-4"/>
                <w:sz w:val="10"/>
              </w:rPr>
              <w:t xml:space="preserve"> </w:t>
            </w:r>
            <w:r>
              <w:rPr>
                <w:sz w:val="10"/>
              </w:rPr>
              <w:t>LOUCA</w:t>
            </w:r>
            <w:r>
              <w:rPr>
                <w:spacing w:val="-4"/>
                <w:sz w:val="10"/>
              </w:rPr>
              <w:t xml:space="preserve"> </w:t>
            </w:r>
            <w:r>
              <w:rPr>
                <w:sz w:val="10"/>
              </w:rPr>
              <w:t>BRANCA,</w:t>
            </w:r>
            <w:r>
              <w:rPr>
                <w:spacing w:val="-3"/>
                <w:sz w:val="10"/>
              </w:rPr>
              <w:t xml:space="preserve"> </w:t>
            </w:r>
            <w:r>
              <w:rPr>
                <w:sz w:val="10"/>
              </w:rPr>
              <w:t>DE</w:t>
            </w:r>
            <w:r>
              <w:rPr>
                <w:spacing w:val="-6"/>
                <w:sz w:val="10"/>
              </w:rPr>
              <w:t xml:space="preserve"> </w:t>
            </w:r>
            <w:r>
              <w:rPr>
                <w:sz w:val="10"/>
              </w:rPr>
              <w:t>EMBUTIR,</w:t>
            </w:r>
            <w:r>
              <w:rPr>
                <w:spacing w:val="-3"/>
                <w:sz w:val="10"/>
              </w:rPr>
              <w:t xml:space="preserve"> </w:t>
            </w:r>
            <w:r>
              <w:rPr>
                <w:sz w:val="10"/>
              </w:rPr>
              <w:t>PADRAO</w:t>
            </w:r>
            <w:r>
              <w:rPr>
                <w:spacing w:val="40"/>
                <w:sz w:val="10"/>
              </w:rPr>
              <w:t xml:space="preserve"> </w:t>
            </w:r>
            <w:r>
              <w:rPr>
                <w:sz w:val="10"/>
              </w:rPr>
              <w:t>MEDIO</w:t>
            </w:r>
            <w:r>
              <w:rPr>
                <w:spacing w:val="-7"/>
                <w:sz w:val="10"/>
              </w:rPr>
              <w:t xml:space="preserve"> </w:t>
            </w:r>
            <w:r>
              <w:rPr>
                <w:sz w:val="10"/>
              </w:rPr>
              <w:t>LUXO,</w:t>
            </w:r>
            <w:r>
              <w:rPr>
                <w:spacing w:val="-7"/>
                <w:sz w:val="10"/>
              </w:rPr>
              <w:t xml:space="preserve"> </w:t>
            </w:r>
            <w:r>
              <w:rPr>
                <w:sz w:val="10"/>
              </w:rPr>
              <w:t>MEDINDO</w:t>
            </w:r>
            <w:r>
              <w:rPr>
                <w:spacing w:val="-6"/>
                <w:sz w:val="10"/>
              </w:rPr>
              <w:t xml:space="preserve"> </w:t>
            </w:r>
            <w:r>
              <w:rPr>
                <w:sz w:val="10"/>
              </w:rPr>
              <w:t>EMTORNO</w:t>
            </w:r>
            <w:r>
              <w:rPr>
                <w:spacing w:val="-7"/>
                <w:sz w:val="10"/>
              </w:rPr>
              <w:t xml:space="preserve"> </w:t>
            </w:r>
            <w:r>
              <w:rPr>
                <w:sz w:val="10"/>
              </w:rPr>
              <w:t>DE</w:t>
            </w:r>
            <w:r>
              <w:rPr>
                <w:spacing w:val="-7"/>
                <w:sz w:val="10"/>
              </w:rPr>
              <w:t xml:space="preserve"> </w:t>
            </w:r>
            <w:r>
              <w:rPr>
                <w:sz w:val="10"/>
              </w:rPr>
              <w:t>(52X39)CM.</w:t>
            </w:r>
            <w:r>
              <w:rPr>
                <w:spacing w:val="40"/>
                <w:sz w:val="10"/>
              </w:rPr>
              <w:t xml:space="preserve"> </w:t>
            </w:r>
            <w:r>
              <w:rPr>
                <w:spacing w:val="-2"/>
                <w:sz w:val="10"/>
              </w:rPr>
              <w:t>FORNECIMENTO</w:t>
            </w:r>
          </w:p>
        </w:tc>
        <w:tc>
          <w:tcPr>
            <w:tcW w:w="697" w:type="dxa"/>
          </w:tcPr>
          <w:p w14:paraId="5CFB977E">
            <w:pPr>
              <w:pStyle w:val="10"/>
              <w:spacing w:before="8"/>
              <w:rPr>
                <w:rFonts w:ascii="Times New Roman"/>
                <w:b/>
                <w:sz w:val="10"/>
              </w:rPr>
            </w:pPr>
          </w:p>
          <w:p w14:paraId="56413D05">
            <w:pPr>
              <w:pStyle w:val="10"/>
              <w:ind w:left="7" w:right="3"/>
              <w:jc w:val="center"/>
              <w:rPr>
                <w:sz w:val="10"/>
              </w:rPr>
            </w:pPr>
            <w:r>
              <w:rPr>
                <w:spacing w:val="-5"/>
                <w:sz w:val="10"/>
              </w:rPr>
              <w:t>UN</w:t>
            </w:r>
          </w:p>
        </w:tc>
        <w:tc>
          <w:tcPr>
            <w:tcW w:w="862" w:type="dxa"/>
          </w:tcPr>
          <w:p w14:paraId="79044F33">
            <w:pPr>
              <w:pStyle w:val="10"/>
              <w:spacing w:before="8"/>
              <w:rPr>
                <w:rFonts w:ascii="Times New Roman"/>
                <w:b/>
                <w:sz w:val="10"/>
              </w:rPr>
            </w:pPr>
          </w:p>
          <w:p w14:paraId="20E2DC3A">
            <w:pPr>
              <w:pStyle w:val="10"/>
              <w:ind w:left="9" w:right="2"/>
              <w:jc w:val="center"/>
              <w:rPr>
                <w:sz w:val="10"/>
              </w:rPr>
            </w:pPr>
            <w:r>
              <w:rPr>
                <w:spacing w:val="-2"/>
                <w:sz w:val="10"/>
              </w:rPr>
              <w:t>57,00</w:t>
            </w:r>
          </w:p>
        </w:tc>
        <w:tc>
          <w:tcPr>
            <w:tcW w:w="624" w:type="dxa"/>
          </w:tcPr>
          <w:p w14:paraId="0327D09E">
            <w:pPr>
              <w:pStyle w:val="10"/>
              <w:spacing w:before="8"/>
              <w:rPr>
                <w:rFonts w:ascii="Times New Roman"/>
                <w:b/>
                <w:sz w:val="10"/>
              </w:rPr>
            </w:pPr>
          </w:p>
          <w:p w14:paraId="63E2CB6C">
            <w:pPr>
              <w:pStyle w:val="10"/>
              <w:ind w:left="9"/>
              <w:jc w:val="center"/>
              <w:rPr>
                <w:sz w:val="10"/>
              </w:rPr>
            </w:pPr>
            <w:r>
              <w:rPr>
                <w:spacing w:val="-2"/>
                <w:sz w:val="10"/>
              </w:rPr>
              <w:t>88,01</w:t>
            </w:r>
          </w:p>
        </w:tc>
        <w:tc>
          <w:tcPr>
            <w:tcW w:w="761" w:type="dxa"/>
          </w:tcPr>
          <w:p w14:paraId="0C90740F">
            <w:pPr>
              <w:pStyle w:val="10"/>
              <w:spacing w:before="8"/>
              <w:rPr>
                <w:rFonts w:ascii="Times New Roman"/>
                <w:b/>
                <w:sz w:val="10"/>
              </w:rPr>
            </w:pPr>
          </w:p>
          <w:p w14:paraId="21828CC3">
            <w:pPr>
              <w:pStyle w:val="10"/>
              <w:ind w:left="14" w:right="10"/>
              <w:jc w:val="center"/>
              <w:rPr>
                <w:sz w:val="10"/>
              </w:rPr>
            </w:pPr>
            <w:r>
              <w:rPr>
                <w:spacing w:val="-2"/>
                <w:sz w:val="10"/>
              </w:rPr>
              <w:t>113,37</w:t>
            </w:r>
          </w:p>
        </w:tc>
        <w:tc>
          <w:tcPr>
            <w:tcW w:w="958" w:type="dxa"/>
          </w:tcPr>
          <w:p w14:paraId="539BC92A">
            <w:pPr>
              <w:pStyle w:val="10"/>
              <w:spacing w:before="8"/>
              <w:rPr>
                <w:rFonts w:ascii="Times New Roman"/>
                <w:b/>
                <w:sz w:val="10"/>
              </w:rPr>
            </w:pPr>
          </w:p>
          <w:p w14:paraId="5F2430C9">
            <w:pPr>
              <w:pStyle w:val="10"/>
              <w:ind w:left="31"/>
              <w:jc w:val="center"/>
              <w:rPr>
                <w:sz w:val="10"/>
              </w:rPr>
            </w:pPr>
            <w:r>
              <w:rPr>
                <w:spacing w:val="-2"/>
                <w:sz w:val="10"/>
              </w:rPr>
              <w:t>6.461,84</w:t>
            </w:r>
          </w:p>
        </w:tc>
        <w:tc>
          <w:tcPr>
            <w:tcW w:w="600" w:type="dxa"/>
          </w:tcPr>
          <w:p w14:paraId="584D413F">
            <w:pPr>
              <w:pStyle w:val="10"/>
              <w:spacing w:before="8"/>
              <w:rPr>
                <w:rFonts w:ascii="Times New Roman"/>
                <w:b/>
                <w:sz w:val="10"/>
              </w:rPr>
            </w:pPr>
          </w:p>
          <w:p w14:paraId="40F336AC">
            <w:pPr>
              <w:pStyle w:val="10"/>
              <w:ind w:left="7"/>
              <w:jc w:val="center"/>
              <w:rPr>
                <w:sz w:val="10"/>
              </w:rPr>
            </w:pPr>
            <w:r>
              <w:rPr>
                <w:spacing w:val="-2"/>
                <w:sz w:val="10"/>
              </w:rPr>
              <w:t>0,051%</w:t>
            </w:r>
          </w:p>
        </w:tc>
        <w:tc>
          <w:tcPr>
            <w:tcW w:w="797" w:type="dxa"/>
          </w:tcPr>
          <w:p w14:paraId="30E42C66">
            <w:pPr>
              <w:pStyle w:val="10"/>
              <w:spacing w:before="8"/>
              <w:rPr>
                <w:rFonts w:ascii="Times New Roman"/>
                <w:b/>
                <w:sz w:val="10"/>
              </w:rPr>
            </w:pPr>
          </w:p>
          <w:p w14:paraId="346E9A38">
            <w:pPr>
              <w:pStyle w:val="10"/>
              <w:ind w:left="6"/>
              <w:jc w:val="center"/>
              <w:rPr>
                <w:sz w:val="10"/>
              </w:rPr>
            </w:pPr>
            <w:r>
              <w:rPr>
                <w:spacing w:val="-2"/>
                <w:sz w:val="10"/>
              </w:rPr>
              <w:t>97,11%</w:t>
            </w:r>
          </w:p>
        </w:tc>
        <w:tc>
          <w:tcPr>
            <w:tcW w:w="965" w:type="dxa"/>
          </w:tcPr>
          <w:p w14:paraId="4C6C723C">
            <w:pPr>
              <w:pStyle w:val="10"/>
              <w:spacing w:before="8"/>
              <w:rPr>
                <w:rFonts w:ascii="Times New Roman"/>
                <w:b/>
                <w:sz w:val="10"/>
              </w:rPr>
            </w:pPr>
          </w:p>
          <w:p w14:paraId="0E6A3752">
            <w:pPr>
              <w:pStyle w:val="10"/>
              <w:ind w:left="4"/>
              <w:jc w:val="center"/>
              <w:rPr>
                <w:sz w:val="10"/>
              </w:rPr>
            </w:pPr>
            <w:r>
              <w:rPr>
                <w:spacing w:val="-10"/>
                <w:sz w:val="10"/>
              </w:rPr>
              <w:t>C</w:t>
            </w:r>
          </w:p>
        </w:tc>
      </w:tr>
      <w:tr w14:paraId="644A3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2E8B4E30">
            <w:pPr>
              <w:pStyle w:val="10"/>
              <w:rPr>
                <w:rFonts w:ascii="Times New Roman"/>
                <w:b/>
                <w:sz w:val="10"/>
              </w:rPr>
            </w:pPr>
          </w:p>
          <w:p w14:paraId="30BAB54F">
            <w:pPr>
              <w:pStyle w:val="10"/>
              <w:spacing w:before="73"/>
              <w:rPr>
                <w:rFonts w:ascii="Times New Roman"/>
                <w:b/>
                <w:sz w:val="10"/>
              </w:rPr>
            </w:pPr>
          </w:p>
          <w:p w14:paraId="2BA72254">
            <w:pPr>
              <w:pStyle w:val="10"/>
              <w:ind w:left="11" w:right="1"/>
              <w:jc w:val="center"/>
              <w:rPr>
                <w:sz w:val="10"/>
              </w:rPr>
            </w:pPr>
            <w:r>
              <w:rPr>
                <w:spacing w:val="-2"/>
                <w:sz w:val="10"/>
              </w:rPr>
              <w:t>13.15</w:t>
            </w:r>
          </w:p>
        </w:tc>
        <w:tc>
          <w:tcPr>
            <w:tcW w:w="740" w:type="dxa"/>
          </w:tcPr>
          <w:p w14:paraId="4D863F1F">
            <w:pPr>
              <w:pStyle w:val="10"/>
              <w:rPr>
                <w:rFonts w:ascii="Times New Roman"/>
                <w:b/>
                <w:sz w:val="10"/>
              </w:rPr>
            </w:pPr>
          </w:p>
          <w:p w14:paraId="51D3F514">
            <w:pPr>
              <w:pStyle w:val="10"/>
              <w:spacing w:before="16"/>
              <w:rPr>
                <w:rFonts w:ascii="Times New Roman"/>
                <w:b/>
                <w:sz w:val="10"/>
              </w:rPr>
            </w:pPr>
          </w:p>
          <w:p w14:paraId="4F5F723E">
            <w:pPr>
              <w:pStyle w:val="10"/>
              <w:ind w:left="337" w:right="63" w:hanging="262"/>
              <w:rPr>
                <w:sz w:val="10"/>
              </w:rPr>
            </w:pPr>
            <w:r>
              <w:rPr>
                <w:sz w:val="10"/>
              </w:rPr>
              <w:t>13.331.0052-</w:t>
            </w:r>
            <w:r>
              <w:rPr>
                <w:spacing w:val="-10"/>
                <w:sz w:val="10"/>
              </w:rPr>
              <w:t>A</w:t>
            </w:r>
          </w:p>
        </w:tc>
        <w:tc>
          <w:tcPr>
            <w:tcW w:w="2694" w:type="dxa"/>
          </w:tcPr>
          <w:p w14:paraId="7414F82E">
            <w:pPr>
              <w:pStyle w:val="10"/>
              <w:spacing w:before="18"/>
              <w:rPr>
                <w:rFonts w:ascii="Times New Roman"/>
                <w:b/>
                <w:sz w:val="10"/>
              </w:rPr>
            </w:pPr>
          </w:p>
          <w:p w14:paraId="17E7606A">
            <w:pPr>
              <w:pStyle w:val="10"/>
              <w:ind w:left="70" w:right="89"/>
              <w:rPr>
                <w:sz w:val="10"/>
              </w:rPr>
            </w:pPr>
            <w:r>
              <w:rPr>
                <w:sz w:val="10"/>
              </w:rPr>
              <w:t>RODAPE</w:t>
            </w:r>
            <w:r>
              <w:rPr>
                <w:spacing w:val="-7"/>
                <w:sz w:val="10"/>
              </w:rPr>
              <w:t xml:space="preserve"> </w:t>
            </w:r>
            <w:r>
              <w:rPr>
                <w:sz w:val="10"/>
              </w:rPr>
              <w:t>DE</w:t>
            </w:r>
            <w:r>
              <w:rPr>
                <w:spacing w:val="-6"/>
                <w:sz w:val="10"/>
              </w:rPr>
              <w:t xml:space="preserve"> </w:t>
            </w:r>
            <w:r>
              <w:rPr>
                <w:sz w:val="10"/>
              </w:rPr>
              <w:t>CERAMICA</w:t>
            </w:r>
            <w:r>
              <w:rPr>
                <w:spacing w:val="-6"/>
                <w:sz w:val="10"/>
              </w:rPr>
              <w:t xml:space="preserve"> </w:t>
            </w:r>
            <w:r>
              <w:rPr>
                <w:sz w:val="10"/>
              </w:rPr>
              <w:t>EM</w:t>
            </w:r>
            <w:r>
              <w:rPr>
                <w:spacing w:val="-7"/>
                <w:sz w:val="10"/>
              </w:rPr>
              <w:t xml:space="preserve"> </w:t>
            </w:r>
            <w:r>
              <w:rPr>
                <w:sz w:val="10"/>
              </w:rPr>
              <w:t>PORCELANATO,</w:t>
            </w:r>
            <w:r>
              <w:rPr>
                <w:spacing w:val="17"/>
                <w:sz w:val="10"/>
              </w:rPr>
              <w:t xml:space="preserve"> </w:t>
            </w:r>
            <w:r>
              <w:rPr>
                <w:sz w:val="10"/>
              </w:rPr>
              <w:t>COM</w:t>
            </w:r>
            <w:r>
              <w:rPr>
                <w:spacing w:val="-7"/>
                <w:sz w:val="10"/>
              </w:rPr>
              <w:t xml:space="preserve"> </w:t>
            </w:r>
            <w:r>
              <w:rPr>
                <w:sz w:val="10"/>
              </w:rPr>
              <w:t>7,</w:t>
            </w:r>
            <w:r>
              <w:rPr>
                <w:spacing w:val="40"/>
                <w:sz w:val="10"/>
              </w:rPr>
              <w:t xml:space="preserve"> </w:t>
            </w:r>
            <w:r>
              <w:rPr>
                <w:sz w:val="10"/>
              </w:rPr>
              <w:t>5 A 10CM DE ALTURA,</w:t>
            </w:r>
            <w:r>
              <w:rPr>
                <w:spacing w:val="36"/>
                <w:sz w:val="10"/>
              </w:rPr>
              <w:t xml:space="preserve"> </w:t>
            </w:r>
            <w:r>
              <w:rPr>
                <w:sz w:val="10"/>
              </w:rPr>
              <w:t>ASSENTE CONFORME ITEM</w:t>
            </w:r>
          </w:p>
          <w:p w14:paraId="457BDD35">
            <w:pPr>
              <w:pStyle w:val="10"/>
              <w:spacing w:line="244" w:lineRule="auto"/>
              <w:ind w:left="70" w:right="63"/>
              <w:rPr>
                <w:sz w:val="10"/>
              </w:rPr>
            </w:pPr>
            <w:r>
              <w:rPr>
                <w:sz w:val="10"/>
              </w:rPr>
              <w:t>13.025.0058.FEITO A PARTIR DE PLACA</w:t>
            </w:r>
            <w:r>
              <w:rPr>
                <w:spacing w:val="40"/>
                <w:sz w:val="10"/>
              </w:rPr>
              <w:t xml:space="preserve"> </w:t>
            </w:r>
            <w:r>
              <w:rPr>
                <w:sz w:val="10"/>
              </w:rPr>
              <w:t>DEPORCELANATO</w:t>
            </w:r>
            <w:r>
              <w:rPr>
                <w:spacing w:val="-7"/>
                <w:sz w:val="10"/>
              </w:rPr>
              <w:t xml:space="preserve"> </w:t>
            </w:r>
            <w:r>
              <w:rPr>
                <w:sz w:val="10"/>
              </w:rPr>
              <w:t>COM</w:t>
            </w:r>
            <w:r>
              <w:rPr>
                <w:spacing w:val="-7"/>
                <w:sz w:val="10"/>
              </w:rPr>
              <w:t xml:space="preserve"> </w:t>
            </w:r>
            <w:r>
              <w:rPr>
                <w:sz w:val="10"/>
              </w:rPr>
              <w:t>AREA</w:t>
            </w:r>
            <w:r>
              <w:rPr>
                <w:spacing w:val="-6"/>
                <w:sz w:val="10"/>
              </w:rPr>
              <w:t xml:space="preserve"> </w:t>
            </w:r>
            <w:r>
              <w:rPr>
                <w:sz w:val="10"/>
              </w:rPr>
              <w:t>SUPERIOR</w:t>
            </w:r>
            <w:r>
              <w:rPr>
                <w:spacing w:val="-7"/>
                <w:sz w:val="10"/>
              </w:rPr>
              <w:t xml:space="preserve"> </w:t>
            </w:r>
            <w:r>
              <w:rPr>
                <w:sz w:val="10"/>
              </w:rPr>
              <w:t>A</w:t>
            </w:r>
            <w:r>
              <w:rPr>
                <w:spacing w:val="-7"/>
                <w:sz w:val="10"/>
              </w:rPr>
              <w:t xml:space="preserve"> </w:t>
            </w:r>
            <w:r>
              <w:rPr>
                <w:sz w:val="10"/>
              </w:rPr>
              <w:t>1,00m2</w:t>
            </w:r>
          </w:p>
        </w:tc>
        <w:tc>
          <w:tcPr>
            <w:tcW w:w="697" w:type="dxa"/>
          </w:tcPr>
          <w:p w14:paraId="71DC29DB">
            <w:pPr>
              <w:pStyle w:val="10"/>
              <w:rPr>
                <w:rFonts w:ascii="Times New Roman"/>
                <w:b/>
                <w:sz w:val="10"/>
              </w:rPr>
            </w:pPr>
          </w:p>
          <w:p w14:paraId="33ED989D">
            <w:pPr>
              <w:pStyle w:val="10"/>
              <w:spacing w:before="73"/>
              <w:rPr>
                <w:rFonts w:ascii="Times New Roman"/>
                <w:b/>
                <w:sz w:val="10"/>
              </w:rPr>
            </w:pPr>
          </w:p>
          <w:p w14:paraId="60F132C6">
            <w:pPr>
              <w:pStyle w:val="10"/>
              <w:ind w:left="7" w:right="5"/>
              <w:jc w:val="center"/>
              <w:rPr>
                <w:sz w:val="10"/>
              </w:rPr>
            </w:pPr>
            <w:r>
              <w:rPr>
                <w:spacing w:val="-10"/>
                <w:sz w:val="10"/>
              </w:rPr>
              <w:t>M</w:t>
            </w:r>
          </w:p>
        </w:tc>
        <w:tc>
          <w:tcPr>
            <w:tcW w:w="862" w:type="dxa"/>
          </w:tcPr>
          <w:p w14:paraId="56D541AF">
            <w:pPr>
              <w:pStyle w:val="10"/>
              <w:rPr>
                <w:rFonts w:ascii="Times New Roman"/>
                <w:b/>
                <w:sz w:val="10"/>
              </w:rPr>
            </w:pPr>
          </w:p>
          <w:p w14:paraId="32CB7890">
            <w:pPr>
              <w:pStyle w:val="10"/>
              <w:spacing w:before="73"/>
              <w:rPr>
                <w:rFonts w:ascii="Times New Roman"/>
                <w:b/>
                <w:sz w:val="10"/>
              </w:rPr>
            </w:pPr>
          </w:p>
          <w:p w14:paraId="7900EAAA">
            <w:pPr>
              <w:pStyle w:val="10"/>
              <w:ind w:left="9" w:right="2"/>
              <w:jc w:val="center"/>
              <w:rPr>
                <w:sz w:val="10"/>
              </w:rPr>
            </w:pPr>
            <w:r>
              <w:rPr>
                <w:spacing w:val="-2"/>
                <w:sz w:val="10"/>
              </w:rPr>
              <w:t>98,70</w:t>
            </w:r>
          </w:p>
        </w:tc>
        <w:tc>
          <w:tcPr>
            <w:tcW w:w="624" w:type="dxa"/>
          </w:tcPr>
          <w:p w14:paraId="2F191F2E">
            <w:pPr>
              <w:pStyle w:val="10"/>
              <w:rPr>
                <w:rFonts w:ascii="Times New Roman"/>
                <w:b/>
                <w:sz w:val="10"/>
              </w:rPr>
            </w:pPr>
          </w:p>
          <w:p w14:paraId="01A6B604">
            <w:pPr>
              <w:pStyle w:val="10"/>
              <w:spacing w:before="73"/>
              <w:rPr>
                <w:rFonts w:ascii="Times New Roman"/>
                <w:b/>
                <w:sz w:val="10"/>
              </w:rPr>
            </w:pPr>
          </w:p>
          <w:p w14:paraId="70D339C7">
            <w:pPr>
              <w:pStyle w:val="10"/>
              <w:ind w:left="9"/>
              <w:jc w:val="center"/>
              <w:rPr>
                <w:sz w:val="10"/>
              </w:rPr>
            </w:pPr>
            <w:r>
              <w:rPr>
                <w:spacing w:val="-2"/>
                <w:sz w:val="10"/>
              </w:rPr>
              <w:t>49,88</w:t>
            </w:r>
          </w:p>
        </w:tc>
        <w:tc>
          <w:tcPr>
            <w:tcW w:w="761" w:type="dxa"/>
          </w:tcPr>
          <w:p w14:paraId="22E3E6E1">
            <w:pPr>
              <w:pStyle w:val="10"/>
              <w:rPr>
                <w:rFonts w:ascii="Times New Roman"/>
                <w:b/>
                <w:sz w:val="10"/>
              </w:rPr>
            </w:pPr>
          </w:p>
          <w:p w14:paraId="2E394412">
            <w:pPr>
              <w:pStyle w:val="10"/>
              <w:spacing w:before="73"/>
              <w:rPr>
                <w:rFonts w:ascii="Times New Roman"/>
                <w:b/>
                <w:sz w:val="10"/>
              </w:rPr>
            </w:pPr>
          </w:p>
          <w:p w14:paraId="04D0FCA6">
            <w:pPr>
              <w:pStyle w:val="10"/>
              <w:ind w:left="14" w:right="8"/>
              <w:jc w:val="center"/>
              <w:rPr>
                <w:sz w:val="10"/>
              </w:rPr>
            </w:pPr>
            <w:r>
              <w:rPr>
                <w:spacing w:val="-2"/>
                <w:sz w:val="10"/>
              </w:rPr>
              <w:t>64,25</w:t>
            </w:r>
          </w:p>
        </w:tc>
        <w:tc>
          <w:tcPr>
            <w:tcW w:w="958" w:type="dxa"/>
          </w:tcPr>
          <w:p w14:paraId="5FEF5196">
            <w:pPr>
              <w:pStyle w:val="10"/>
              <w:rPr>
                <w:rFonts w:ascii="Times New Roman"/>
                <w:b/>
                <w:sz w:val="10"/>
              </w:rPr>
            </w:pPr>
          </w:p>
          <w:p w14:paraId="3EB6345E">
            <w:pPr>
              <w:pStyle w:val="10"/>
              <w:spacing w:before="73"/>
              <w:rPr>
                <w:rFonts w:ascii="Times New Roman"/>
                <w:b/>
                <w:sz w:val="10"/>
              </w:rPr>
            </w:pPr>
          </w:p>
          <w:p w14:paraId="0B51FC63">
            <w:pPr>
              <w:pStyle w:val="10"/>
              <w:ind w:left="31"/>
              <w:jc w:val="center"/>
              <w:rPr>
                <w:sz w:val="10"/>
              </w:rPr>
            </w:pPr>
            <w:r>
              <w:rPr>
                <w:spacing w:val="-2"/>
                <w:sz w:val="10"/>
              </w:rPr>
              <w:t>6.341,52</w:t>
            </w:r>
          </w:p>
        </w:tc>
        <w:tc>
          <w:tcPr>
            <w:tcW w:w="600" w:type="dxa"/>
          </w:tcPr>
          <w:p w14:paraId="2516DC6B">
            <w:pPr>
              <w:pStyle w:val="10"/>
              <w:rPr>
                <w:rFonts w:ascii="Times New Roman"/>
                <w:b/>
                <w:sz w:val="10"/>
              </w:rPr>
            </w:pPr>
          </w:p>
          <w:p w14:paraId="562309A4">
            <w:pPr>
              <w:pStyle w:val="10"/>
              <w:spacing w:before="73"/>
              <w:rPr>
                <w:rFonts w:ascii="Times New Roman"/>
                <w:b/>
                <w:sz w:val="10"/>
              </w:rPr>
            </w:pPr>
          </w:p>
          <w:p w14:paraId="6935C934">
            <w:pPr>
              <w:pStyle w:val="10"/>
              <w:ind w:left="7"/>
              <w:jc w:val="center"/>
              <w:rPr>
                <w:sz w:val="10"/>
              </w:rPr>
            </w:pPr>
            <w:r>
              <w:rPr>
                <w:spacing w:val="-2"/>
                <w:sz w:val="10"/>
              </w:rPr>
              <w:t>0,050%</w:t>
            </w:r>
          </w:p>
        </w:tc>
        <w:tc>
          <w:tcPr>
            <w:tcW w:w="797" w:type="dxa"/>
          </w:tcPr>
          <w:p w14:paraId="05F483AC">
            <w:pPr>
              <w:pStyle w:val="10"/>
              <w:rPr>
                <w:rFonts w:ascii="Times New Roman"/>
                <w:b/>
                <w:sz w:val="10"/>
              </w:rPr>
            </w:pPr>
          </w:p>
          <w:p w14:paraId="63F78E22">
            <w:pPr>
              <w:pStyle w:val="10"/>
              <w:spacing w:before="73"/>
              <w:rPr>
                <w:rFonts w:ascii="Times New Roman"/>
                <w:b/>
                <w:sz w:val="10"/>
              </w:rPr>
            </w:pPr>
          </w:p>
          <w:p w14:paraId="56A2F8FA">
            <w:pPr>
              <w:pStyle w:val="10"/>
              <w:ind w:left="6"/>
              <w:jc w:val="center"/>
              <w:rPr>
                <w:sz w:val="10"/>
              </w:rPr>
            </w:pPr>
            <w:r>
              <w:rPr>
                <w:spacing w:val="-2"/>
                <w:sz w:val="10"/>
              </w:rPr>
              <w:t>97,16%</w:t>
            </w:r>
          </w:p>
        </w:tc>
        <w:tc>
          <w:tcPr>
            <w:tcW w:w="965" w:type="dxa"/>
          </w:tcPr>
          <w:p w14:paraId="21D5BF24">
            <w:pPr>
              <w:pStyle w:val="10"/>
              <w:rPr>
                <w:rFonts w:ascii="Times New Roman"/>
                <w:b/>
                <w:sz w:val="10"/>
              </w:rPr>
            </w:pPr>
          </w:p>
          <w:p w14:paraId="5672903E">
            <w:pPr>
              <w:pStyle w:val="10"/>
              <w:spacing w:before="73"/>
              <w:rPr>
                <w:rFonts w:ascii="Times New Roman"/>
                <w:b/>
                <w:sz w:val="10"/>
              </w:rPr>
            </w:pPr>
          </w:p>
          <w:p w14:paraId="375D4CA8">
            <w:pPr>
              <w:pStyle w:val="10"/>
              <w:ind w:left="4"/>
              <w:jc w:val="center"/>
              <w:rPr>
                <w:sz w:val="10"/>
              </w:rPr>
            </w:pPr>
            <w:r>
              <w:rPr>
                <w:spacing w:val="-10"/>
                <w:sz w:val="10"/>
              </w:rPr>
              <w:t>C</w:t>
            </w:r>
          </w:p>
        </w:tc>
      </w:tr>
      <w:tr w14:paraId="7B5E39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538" w:type="dxa"/>
          </w:tcPr>
          <w:p w14:paraId="4899F190">
            <w:pPr>
              <w:pStyle w:val="10"/>
              <w:rPr>
                <w:rFonts w:ascii="Times New Roman"/>
                <w:b/>
                <w:sz w:val="10"/>
              </w:rPr>
            </w:pPr>
          </w:p>
          <w:p w14:paraId="0BF9A298">
            <w:pPr>
              <w:pStyle w:val="10"/>
              <w:spacing w:before="73"/>
              <w:rPr>
                <w:rFonts w:ascii="Times New Roman"/>
                <w:b/>
                <w:sz w:val="10"/>
              </w:rPr>
            </w:pPr>
          </w:p>
          <w:p w14:paraId="4E99EFE8">
            <w:pPr>
              <w:pStyle w:val="10"/>
              <w:ind w:left="11" w:right="1"/>
              <w:jc w:val="center"/>
              <w:rPr>
                <w:sz w:val="10"/>
              </w:rPr>
            </w:pPr>
            <w:r>
              <w:rPr>
                <w:spacing w:val="-2"/>
                <w:sz w:val="10"/>
              </w:rPr>
              <w:t>15.61</w:t>
            </w:r>
          </w:p>
        </w:tc>
        <w:tc>
          <w:tcPr>
            <w:tcW w:w="740" w:type="dxa"/>
          </w:tcPr>
          <w:p w14:paraId="70986AE7">
            <w:pPr>
              <w:pStyle w:val="10"/>
              <w:rPr>
                <w:rFonts w:ascii="Times New Roman"/>
                <w:b/>
                <w:sz w:val="10"/>
              </w:rPr>
            </w:pPr>
          </w:p>
          <w:p w14:paraId="15122CC1">
            <w:pPr>
              <w:pStyle w:val="10"/>
              <w:spacing w:before="16"/>
              <w:rPr>
                <w:rFonts w:ascii="Times New Roman"/>
                <w:b/>
                <w:sz w:val="10"/>
              </w:rPr>
            </w:pPr>
          </w:p>
          <w:p w14:paraId="42781685">
            <w:pPr>
              <w:pStyle w:val="10"/>
              <w:spacing w:line="244" w:lineRule="auto"/>
              <w:ind w:left="337" w:right="63" w:hanging="262"/>
              <w:rPr>
                <w:sz w:val="10"/>
              </w:rPr>
            </w:pPr>
            <w:r>
              <w:rPr>
                <w:sz w:val="10"/>
              </w:rPr>
              <w:t>15.008.0112-</w:t>
            </w:r>
            <w:r>
              <w:rPr>
                <w:spacing w:val="-10"/>
                <w:sz w:val="10"/>
              </w:rPr>
              <w:t>A</w:t>
            </w:r>
          </w:p>
        </w:tc>
        <w:tc>
          <w:tcPr>
            <w:tcW w:w="2694" w:type="dxa"/>
          </w:tcPr>
          <w:p w14:paraId="62488A55">
            <w:pPr>
              <w:pStyle w:val="10"/>
              <w:spacing w:before="78"/>
              <w:ind w:left="70" w:right="63"/>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35MM2,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1B9FFA32">
            <w:pPr>
              <w:pStyle w:val="10"/>
              <w:rPr>
                <w:rFonts w:ascii="Times New Roman"/>
                <w:b/>
                <w:sz w:val="10"/>
              </w:rPr>
            </w:pPr>
          </w:p>
          <w:p w14:paraId="59A13F89">
            <w:pPr>
              <w:pStyle w:val="10"/>
              <w:spacing w:before="73"/>
              <w:rPr>
                <w:rFonts w:ascii="Times New Roman"/>
                <w:b/>
                <w:sz w:val="10"/>
              </w:rPr>
            </w:pPr>
          </w:p>
          <w:p w14:paraId="3233331D">
            <w:pPr>
              <w:pStyle w:val="10"/>
              <w:ind w:left="7" w:right="5"/>
              <w:jc w:val="center"/>
              <w:rPr>
                <w:sz w:val="10"/>
              </w:rPr>
            </w:pPr>
            <w:r>
              <w:rPr>
                <w:spacing w:val="-10"/>
                <w:sz w:val="10"/>
              </w:rPr>
              <w:t>M</w:t>
            </w:r>
          </w:p>
        </w:tc>
        <w:tc>
          <w:tcPr>
            <w:tcW w:w="862" w:type="dxa"/>
          </w:tcPr>
          <w:p w14:paraId="5252DFF4">
            <w:pPr>
              <w:pStyle w:val="10"/>
              <w:rPr>
                <w:rFonts w:ascii="Times New Roman"/>
                <w:b/>
                <w:sz w:val="10"/>
              </w:rPr>
            </w:pPr>
          </w:p>
          <w:p w14:paraId="7567D41C">
            <w:pPr>
              <w:pStyle w:val="10"/>
              <w:spacing w:before="73"/>
              <w:rPr>
                <w:rFonts w:ascii="Times New Roman"/>
                <w:b/>
                <w:sz w:val="10"/>
              </w:rPr>
            </w:pPr>
          </w:p>
          <w:p w14:paraId="6D2463CE">
            <w:pPr>
              <w:pStyle w:val="10"/>
              <w:ind w:left="9"/>
              <w:jc w:val="center"/>
              <w:rPr>
                <w:sz w:val="10"/>
              </w:rPr>
            </w:pPr>
            <w:r>
              <w:rPr>
                <w:spacing w:val="-2"/>
                <w:sz w:val="10"/>
              </w:rPr>
              <w:t>141,00</w:t>
            </w:r>
          </w:p>
        </w:tc>
        <w:tc>
          <w:tcPr>
            <w:tcW w:w="624" w:type="dxa"/>
          </w:tcPr>
          <w:p w14:paraId="0CF60C2B">
            <w:pPr>
              <w:pStyle w:val="10"/>
              <w:rPr>
                <w:rFonts w:ascii="Times New Roman"/>
                <w:b/>
                <w:sz w:val="10"/>
              </w:rPr>
            </w:pPr>
          </w:p>
          <w:p w14:paraId="2DC11424">
            <w:pPr>
              <w:pStyle w:val="10"/>
              <w:spacing w:before="73"/>
              <w:rPr>
                <w:rFonts w:ascii="Times New Roman"/>
                <w:b/>
                <w:sz w:val="10"/>
              </w:rPr>
            </w:pPr>
          </w:p>
          <w:p w14:paraId="37F6FDB3">
            <w:pPr>
              <w:pStyle w:val="10"/>
              <w:ind w:left="9"/>
              <w:jc w:val="center"/>
              <w:rPr>
                <w:sz w:val="10"/>
              </w:rPr>
            </w:pPr>
            <w:r>
              <w:rPr>
                <w:spacing w:val="-2"/>
                <w:sz w:val="10"/>
              </w:rPr>
              <w:t>34,67</w:t>
            </w:r>
          </w:p>
        </w:tc>
        <w:tc>
          <w:tcPr>
            <w:tcW w:w="761" w:type="dxa"/>
          </w:tcPr>
          <w:p w14:paraId="318D561B">
            <w:pPr>
              <w:pStyle w:val="10"/>
              <w:rPr>
                <w:rFonts w:ascii="Times New Roman"/>
                <w:b/>
                <w:sz w:val="10"/>
              </w:rPr>
            </w:pPr>
          </w:p>
          <w:p w14:paraId="323A1C2B">
            <w:pPr>
              <w:pStyle w:val="10"/>
              <w:spacing w:before="73"/>
              <w:rPr>
                <w:rFonts w:ascii="Times New Roman"/>
                <w:b/>
                <w:sz w:val="10"/>
              </w:rPr>
            </w:pPr>
          </w:p>
          <w:p w14:paraId="60134133">
            <w:pPr>
              <w:pStyle w:val="10"/>
              <w:ind w:left="14" w:right="8"/>
              <w:jc w:val="center"/>
              <w:rPr>
                <w:sz w:val="10"/>
              </w:rPr>
            </w:pPr>
            <w:r>
              <w:rPr>
                <w:spacing w:val="-2"/>
                <w:sz w:val="10"/>
              </w:rPr>
              <w:t>44,66</w:t>
            </w:r>
          </w:p>
        </w:tc>
        <w:tc>
          <w:tcPr>
            <w:tcW w:w="958" w:type="dxa"/>
          </w:tcPr>
          <w:p w14:paraId="2F6C8BCF">
            <w:pPr>
              <w:pStyle w:val="10"/>
              <w:rPr>
                <w:rFonts w:ascii="Times New Roman"/>
                <w:b/>
                <w:sz w:val="10"/>
              </w:rPr>
            </w:pPr>
          </w:p>
          <w:p w14:paraId="43A42457">
            <w:pPr>
              <w:pStyle w:val="10"/>
              <w:spacing w:before="73"/>
              <w:rPr>
                <w:rFonts w:ascii="Times New Roman"/>
                <w:b/>
                <w:sz w:val="10"/>
              </w:rPr>
            </w:pPr>
          </w:p>
          <w:p w14:paraId="6DAEAE5E">
            <w:pPr>
              <w:pStyle w:val="10"/>
              <w:ind w:left="31"/>
              <w:jc w:val="center"/>
              <w:rPr>
                <w:sz w:val="10"/>
              </w:rPr>
            </w:pPr>
            <w:r>
              <w:rPr>
                <w:spacing w:val="-2"/>
                <w:sz w:val="10"/>
              </w:rPr>
              <w:t>6.296,84</w:t>
            </w:r>
          </w:p>
        </w:tc>
        <w:tc>
          <w:tcPr>
            <w:tcW w:w="600" w:type="dxa"/>
          </w:tcPr>
          <w:p w14:paraId="39DF5377">
            <w:pPr>
              <w:pStyle w:val="10"/>
              <w:rPr>
                <w:rFonts w:ascii="Times New Roman"/>
                <w:b/>
                <w:sz w:val="10"/>
              </w:rPr>
            </w:pPr>
          </w:p>
          <w:p w14:paraId="320143C7">
            <w:pPr>
              <w:pStyle w:val="10"/>
              <w:spacing w:before="73"/>
              <w:rPr>
                <w:rFonts w:ascii="Times New Roman"/>
                <w:b/>
                <w:sz w:val="10"/>
              </w:rPr>
            </w:pPr>
          </w:p>
          <w:p w14:paraId="3F5DAC0A">
            <w:pPr>
              <w:pStyle w:val="10"/>
              <w:ind w:left="7"/>
              <w:jc w:val="center"/>
              <w:rPr>
                <w:sz w:val="10"/>
              </w:rPr>
            </w:pPr>
            <w:r>
              <w:rPr>
                <w:spacing w:val="-2"/>
                <w:sz w:val="10"/>
              </w:rPr>
              <w:t>0,050%</w:t>
            </w:r>
          </w:p>
        </w:tc>
        <w:tc>
          <w:tcPr>
            <w:tcW w:w="797" w:type="dxa"/>
          </w:tcPr>
          <w:p w14:paraId="47687802">
            <w:pPr>
              <w:pStyle w:val="10"/>
              <w:rPr>
                <w:rFonts w:ascii="Times New Roman"/>
                <w:b/>
                <w:sz w:val="10"/>
              </w:rPr>
            </w:pPr>
          </w:p>
          <w:p w14:paraId="04909C83">
            <w:pPr>
              <w:pStyle w:val="10"/>
              <w:spacing w:before="73"/>
              <w:rPr>
                <w:rFonts w:ascii="Times New Roman"/>
                <w:b/>
                <w:sz w:val="10"/>
              </w:rPr>
            </w:pPr>
          </w:p>
          <w:p w14:paraId="3F54CE95">
            <w:pPr>
              <w:pStyle w:val="10"/>
              <w:ind w:left="6"/>
              <w:jc w:val="center"/>
              <w:rPr>
                <w:sz w:val="10"/>
              </w:rPr>
            </w:pPr>
            <w:r>
              <w:rPr>
                <w:spacing w:val="-2"/>
                <w:sz w:val="10"/>
              </w:rPr>
              <w:t>97,21%</w:t>
            </w:r>
          </w:p>
        </w:tc>
        <w:tc>
          <w:tcPr>
            <w:tcW w:w="965" w:type="dxa"/>
          </w:tcPr>
          <w:p w14:paraId="2FD218F4">
            <w:pPr>
              <w:pStyle w:val="10"/>
              <w:rPr>
                <w:rFonts w:ascii="Times New Roman"/>
                <w:b/>
                <w:sz w:val="10"/>
              </w:rPr>
            </w:pPr>
          </w:p>
          <w:p w14:paraId="0270A7B9">
            <w:pPr>
              <w:pStyle w:val="10"/>
              <w:spacing w:before="73"/>
              <w:rPr>
                <w:rFonts w:ascii="Times New Roman"/>
                <w:b/>
                <w:sz w:val="10"/>
              </w:rPr>
            </w:pPr>
          </w:p>
          <w:p w14:paraId="209EE4E9">
            <w:pPr>
              <w:pStyle w:val="10"/>
              <w:ind w:left="4"/>
              <w:jc w:val="center"/>
              <w:rPr>
                <w:sz w:val="10"/>
              </w:rPr>
            </w:pPr>
            <w:r>
              <w:rPr>
                <w:spacing w:val="-10"/>
                <w:sz w:val="10"/>
              </w:rPr>
              <w:t>C</w:t>
            </w:r>
          </w:p>
        </w:tc>
      </w:tr>
      <w:tr w14:paraId="6EFFD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2F6D50BD">
            <w:pPr>
              <w:pStyle w:val="10"/>
              <w:rPr>
                <w:rFonts w:ascii="Times New Roman"/>
                <w:b/>
                <w:sz w:val="10"/>
              </w:rPr>
            </w:pPr>
          </w:p>
          <w:p w14:paraId="20AB87DE">
            <w:pPr>
              <w:pStyle w:val="10"/>
              <w:rPr>
                <w:rFonts w:ascii="Times New Roman"/>
                <w:b/>
                <w:sz w:val="10"/>
              </w:rPr>
            </w:pPr>
          </w:p>
          <w:p w14:paraId="165480FF">
            <w:pPr>
              <w:pStyle w:val="10"/>
              <w:rPr>
                <w:rFonts w:ascii="Times New Roman"/>
                <w:b/>
                <w:sz w:val="10"/>
              </w:rPr>
            </w:pPr>
          </w:p>
          <w:p w14:paraId="4E9974B6">
            <w:pPr>
              <w:pStyle w:val="10"/>
              <w:spacing w:before="21"/>
              <w:rPr>
                <w:rFonts w:ascii="Times New Roman"/>
                <w:b/>
                <w:sz w:val="10"/>
              </w:rPr>
            </w:pPr>
          </w:p>
          <w:p w14:paraId="493ADCA4">
            <w:pPr>
              <w:pStyle w:val="10"/>
              <w:ind w:left="11" w:right="1"/>
              <w:jc w:val="center"/>
              <w:rPr>
                <w:sz w:val="10"/>
              </w:rPr>
            </w:pPr>
            <w:r>
              <w:rPr>
                <w:spacing w:val="-2"/>
                <w:sz w:val="10"/>
              </w:rPr>
              <w:t>15.39</w:t>
            </w:r>
          </w:p>
        </w:tc>
        <w:tc>
          <w:tcPr>
            <w:tcW w:w="740" w:type="dxa"/>
          </w:tcPr>
          <w:p w14:paraId="588FE6EE">
            <w:pPr>
              <w:pStyle w:val="10"/>
              <w:rPr>
                <w:rFonts w:ascii="Times New Roman"/>
                <w:b/>
                <w:sz w:val="10"/>
              </w:rPr>
            </w:pPr>
          </w:p>
          <w:p w14:paraId="0FF5663D">
            <w:pPr>
              <w:pStyle w:val="10"/>
              <w:rPr>
                <w:rFonts w:ascii="Times New Roman"/>
                <w:b/>
                <w:sz w:val="10"/>
              </w:rPr>
            </w:pPr>
          </w:p>
          <w:p w14:paraId="1413D3BE">
            <w:pPr>
              <w:pStyle w:val="10"/>
              <w:spacing w:before="81"/>
              <w:rPr>
                <w:rFonts w:ascii="Times New Roman"/>
                <w:b/>
                <w:sz w:val="10"/>
              </w:rPr>
            </w:pPr>
          </w:p>
          <w:p w14:paraId="0B426ECC">
            <w:pPr>
              <w:pStyle w:val="10"/>
              <w:ind w:left="337" w:right="63" w:hanging="262"/>
              <w:rPr>
                <w:sz w:val="10"/>
              </w:rPr>
            </w:pPr>
            <w:r>
              <w:rPr>
                <w:sz w:val="10"/>
              </w:rPr>
              <w:t>15.007.0511-</w:t>
            </w:r>
            <w:r>
              <w:rPr>
                <w:spacing w:val="-10"/>
                <w:sz w:val="10"/>
              </w:rPr>
              <w:t>A</w:t>
            </w:r>
          </w:p>
        </w:tc>
        <w:tc>
          <w:tcPr>
            <w:tcW w:w="2694" w:type="dxa"/>
          </w:tcPr>
          <w:p w14:paraId="342E24DC">
            <w:pPr>
              <w:pStyle w:val="10"/>
              <w:spacing w:before="27"/>
              <w:rPr>
                <w:rFonts w:ascii="Times New Roman"/>
                <w:b/>
                <w:sz w:val="10"/>
              </w:rPr>
            </w:pPr>
          </w:p>
          <w:p w14:paraId="7F467B0C">
            <w:pPr>
              <w:pStyle w:val="10"/>
              <w:spacing w:before="1"/>
              <w:ind w:left="70" w:right="139"/>
              <w:rPr>
                <w:sz w:val="10"/>
              </w:rPr>
            </w:pPr>
            <w:r>
              <w:rPr>
                <w:sz w:val="10"/>
              </w:rPr>
              <w:t>QUADRO</w:t>
            </w:r>
            <w:r>
              <w:rPr>
                <w:spacing w:val="-6"/>
                <w:sz w:val="10"/>
              </w:rPr>
              <w:t xml:space="preserve"> </w:t>
            </w:r>
            <w:r>
              <w:rPr>
                <w:sz w:val="10"/>
              </w:rPr>
              <w:t>DE</w:t>
            </w:r>
            <w:r>
              <w:rPr>
                <w:spacing w:val="-7"/>
                <w:sz w:val="10"/>
              </w:rPr>
              <w:t xml:space="preserve"> </w:t>
            </w:r>
            <w:r>
              <w:rPr>
                <w:sz w:val="10"/>
              </w:rPr>
              <w:t>DISTRIBUICAO</w:t>
            </w:r>
            <w:r>
              <w:rPr>
                <w:spacing w:val="-6"/>
                <w:sz w:val="10"/>
              </w:rPr>
              <w:t xml:space="preserve"> </w:t>
            </w:r>
            <w:r>
              <w:rPr>
                <w:sz w:val="10"/>
              </w:rPr>
              <w:t>DE</w:t>
            </w:r>
            <w:r>
              <w:rPr>
                <w:spacing w:val="-7"/>
                <w:sz w:val="10"/>
              </w:rPr>
              <w:t xml:space="preserve"> </w:t>
            </w:r>
            <w:r>
              <w:rPr>
                <w:sz w:val="10"/>
              </w:rPr>
              <w:t>ENERGIA,</w:t>
            </w:r>
            <w:r>
              <w:rPr>
                <w:spacing w:val="15"/>
                <w:sz w:val="10"/>
              </w:rPr>
              <w:t xml:space="preserve"> </w:t>
            </w:r>
            <w:r>
              <w:rPr>
                <w:sz w:val="10"/>
              </w:rPr>
              <w:t>100A,</w:t>
            </w:r>
            <w:r>
              <w:rPr>
                <w:spacing w:val="40"/>
                <w:sz w:val="10"/>
              </w:rPr>
              <w:t xml:space="preserve"> </w:t>
            </w:r>
            <w:r>
              <w:rPr>
                <w:sz w:val="10"/>
              </w:rPr>
              <w:t>PARA DISJUNTORES TERMO- MAGNETICOS</w:t>
            </w:r>
            <w:r>
              <w:rPr>
                <w:spacing w:val="40"/>
                <w:sz w:val="10"/>
              </w:rPr>
              <w:t xml:space="preserve"> </w:t>
            </w:r>
            <w:r>
              <w:rPr>
                <w:sz w:val="10"/>
              </w:rPr>
              <w:t>UNIPOLARES,</w:t>
            </w:r>
            <w:r>
              <w:rPr>
                <w:spacing w:val="40"/>
                <w:sz w:val="10"/>
              </w:rPr>
              <w:t xml:space="preserve"> </w:t>
            </w:r>
            <w:r>
              <w:rPr>
                <w:sz w:val="10"/>
              </w:rPr>
              <w:t>DE EMBUTIR,</w:t>
            </w:r>
            <w:r>
              <w:rPr>
                <w:spacing w:val="40"/>
                <w:sz w:val="10"/>
              </w:rPr>
              <w:t xml:space="preserve"> </w:t>
            </w:r>
            <w:r>
              <w:rPr>
                <w:sz w:val="10"/>
              </w:rPr>
              <w:t>COM PORTA E</w:t>
            </w:r>
            <w:r>
              <w:rPr>
                <w:spacing w:val="40"/>
                <w:sz w:val="10"/>
              </w:rPr>
              <w:t xml:space="preserve"> </w:t>
            </w:r>
            <w:r>
              <w:rPr>
                <w:sz w:val="10"/>
              </w:rPr>
              <w:t>BARRAMENTOS DE FASE,</w:t>
            </w:r>
            <w:r>
              <w:rPr>
                <w:spacing w:val="40"/>
                <w:sz w:val="10"/>
              </w:rPr>
              <w:t xml:space="preserve"> </w:t>
            </w:r>
            <w:r>
              <w:rPr>
                <w:sz w:val="10"/>
              </w:rPr>
              <w:t>NEUTRO E TERRA,</w:t>
            </w:r>
            <w:r>
              <w:rPr>
                <w:spacing w:val="40"/>
                <w:sz w:val="10"/>
              </w:rPr>
              <w:t xml:space="preserve"> </w:t>
            </w:r>
            <w:r>
              <w:rPr>
                <w:sz w:val="10"/>
              </w:rPr>
              <w:t>TRIFASICO,</w:t>
            </w:r>
            <w:r>
              <w:rPr>
                <w:spacing w:val="40"/>
                <w:sz w:val="10"/>
              </w:rPr>
              <w:t xml:space="preserve"> </w:t>
            </w:r>
            <w:r>
              <w:rPr>
                <w:sz w:val="10"/>
              </w:rPr>
              <w:t>PARA INSTALACAO DE ATE 32</w:t>
            </w:r>
            <w:r>
              <w:rPr>
                <w:spacing w:val="40"/>
                <w:sz w:val="10"/>
              </w:rPr>
              <w:t xml:space="preserve"> </w:t>
            </w:r>
            <w:r>
              <w:rPr>
                <w:sz w:val="10"/>
              </w:rPr>
              <w:t>DISJUNTORES</w:t>
            </w:r>
            <w:r>
              <w:rPr>
                <w:spacing w:val="-4"/>
                <w:sz w:val="10"/>
              </w:rPr>
              <w:t xml:space="preserve"> </w:t>
            </w:r>
            <w:r>
              <w:rPr>
                <w:sz w:val="10"/>
              </w:rPr>
              <w:t>COM</w:t>
            </w:r>
            <w:r>
              <w:rPr>
                <w:spacing w:val="-4"/>
                <w:sz w:val="10"/>
              </w:rPr>
              <w:t xml:space="preserve"> </w:t>
            </w:r>
            <w:r>
              <w:rPr>
                <w:sz w:val="10"/>
              </w:rPr>
              <w:t>DISPOSITIVO</w:t>
            </w:r>
            <w:r>
              <w:rPr>
                <w:spacing w:val="-3"/>
                <w:sz w:val="10"/>
              </w:rPr>
              <w:t xml:space="preserve"> </w:t>
            </w:r>
            <w:r>
              <w:rPr>
                <w:sz w:val="10"/>
              </w:rPr>
              <w:t>PARA</w:t>
            </w:r>
            <w:r>
              <w:rPr>
                <w:spacing w:val="-4"/>
                <w:sz w:val="10"/>
              </w:rPr>
              <w:t xml:space="preserve"> </w:t>
            </w:r>
            <w:r>
              <w:rPr>
                <w:sz w:val="10"/>
              </w:rPr>
              <w:t>CHAVE</w:t>
            </w:r>
            <w:r>
              <w:rPr>
                <w:spacing w:val="40"/>
                <w:sz w:val="10"/>
              </w:rPr>
              <w:t xml:space="preserve"> </w:t>
            </w:r>
            <w:r>
              <w:rPr>
                <w:sz w:val="10"/>
              </w:rPr>
              <w:t>GERAL. FORNECIMENTO E COLOCACAO</w:t>
            </w:r>
          </w:p>
        </w:tc>
        <w:tc>
          <w:tcPr>
            <w:tcW w:w="697" w:type="dxa"/>
          </w:tcPr>
          <w:p w14:paraId="55BB8E48">
            <w:pPr>
              <w:pStyle w:val="10"/>
              <w:rPr>
                <w:rFonts w:ascii="Times New Roman"/>
                <w:b/>
                <w:sz w:val="10"/>
              </w:rPr>
            </w:pPr>
          </w:p>
          <w:p w14:paraId="17355249">
            <w:pPr>
              <w:pStyle w:val="10"/>
              <w:rPr>
                <w:rFonts w:ascii="Times New Roman"/>
                <w:b/>
                <w:sz w:val="10"/>
              </w:rPr>
            </w:pPr>
          </w:p>
          <w:p w14:paraId="1F6AFBD4">
            <w:pPr>
              <w:pStyle w:val="10"/>
              <w:rPr>
                <w:rFonts w:ascii="Times New Roman"/>
                <w:b/>
                <w:sz w:val="10"/>
              </w:rPr>
            </w:pPr>
          </w:p>
          <w:p w14:paraId="7D4DF00E">
            <w:pPr>
              <w:pStyle w:val="10"/>
              <w:spacing w:before="21"/>
              <w:rPr>
                <w:rFonts w:ascii="Times New Roman"/>
                <w:b/>
                <w:sz w:val="10"/>
              </w:rPr>
            </w:pPr>
          </w:p>
          <w:p w14:paraId="6071200D">
            <w:pPr>
              <w:pStyle w:val="10"/>
              <w:ind w:left="7" w:right="3"/>
              <w:jc w:val="center"/>
              <w:rPr>
                <w:sz w:val="10"/>
              </w:rPr>
            </w:pPr>
            <w:r>
              <w:rPr>
                <w:spacing w:val="-5"/>
                <w:sz w:val="10"/>
              </w:rPr>
              <w:t>UN</w:t>
            </w:r>
          </w:p>
        </w:tc>
        <w:tc>
          <w:tcPr>
            <w:tcW w:w="862" w:type="dxa"/>
          </w:tcPr>
          <w:p w14:paraId="1785C11C">
            <w:pPr>
              <w:pStyle w:val="10"/>
              <w:rPr>
                <w:rFonts w:ascii="Times New Roman"/>
                <w:b/>
                <w:sz w:val="10"/>
              </w:rPr>
            </w:pPr>
          </w:p>
          <w:p w14:paraId="68D20595">
            <w:pPr>
              <w:pStyle w:val="10"/>
              <w:rPr>
                <w:rFonts w:ascii="Times New Roman"/>
                <w:b/>
                <w:sz w:val="10"/>
              </w:rPr>
            </w:pPr>
          </w:p>
          <w:p w14:paraId="5FEBC1C5">
            <w:pPr>
              <w:pStyle w:val="10"/>
              <w:rPr>
                <w:rFonts w:ascii="Times New Roman"/>
                <w:b/>
                <w:sz w:val="10"/>
              </w:rPr>
            </w:pPr>
          </w:p>
          <w:p w14:paraId="7DBA5B11">
            <w:pPr>
              <w:pStyle w:val="10"/>
              <w:spacing w:before="21"/>
              <w:rPr>
                <w:rFonts w:ascii="Times New Roman"/>
                <w:b/>
                <w:sz w:val="10"/>
              </w:rPr>
            </w:pPr>
          </w:p>
          <w:p w14:paraId="54146698">
            <w:pPr>
              <w:pStyle w:val="10"/>
              <w:ind w:left="9"/>
              <w:jc w:val="center"/>
              <w:rPr>
                <w:sz w:val="10"/>
              </w:rPr>
            </w:pPr>
            <w:r>
              <w:rPr>
                <w:spacing w:val="-4"/>
                <w:sz w:val="10"/>
              </w:rPr>
              <w:t>7,00</w:t>
            </w:r>
          </w:p>
        </w:tc>
        <w:tc>
          <w:tcPr>
            <w:tcW w:w="624" w:type="dxa"/>
          </w:tcPr>
          <w:p w14:paraId="164614B8">
            <w:pPr>
              <w:pStyle w:val="10"/>
              <w:rPr>
                <w:rFonts w:ascii="Times New Roman"/>
                <w:b/>
                <w:sz w:val="10"/>
              </w:rPr>
            </w:pPr>
          </w:p>
          <w:p w14:paraId="45ACBC21">
            <w:pPr>
              <w:pStyle w:val="10"/>
              <w:rPr>
                <w:rFonts w:ascii="Times New Roman"/>
                <w:b/>
                <w:sz w:val="10"/>
              </w:rPr>
            </w:pPr>
          </w:p>
          <w:p w14:paraId="6E656A07">
            <w:pPr>
              <w:pStyle w:val="10"/>
              <w:rPr>
                <w:rFonts w:ascii="Times New Roman"/>
                <w:b/>
                <w:sz w:val="10"/>
              </w:rPr>
            </w:pPr>
          </w:p>
          <w:p w14:paraId="5264D87C">
            <w:pPr>
              <w:pStyle w:val="10"/>
              <w:spacing w:before="21"/>
              <w:rPr>
                <w:rFonts w:ascii="Times New Roman"/>
                <w:b/>
                <w:sz w:val="10"/>
              </w:rPr>
            </w:pPr>
          </w:p>
          <w:p w14:paraId="6F97E07D">
            <w:pPr>
              <w:pStyle w:val="10"/>
              <w:ind w:left="9" w:right="2"/>
              <w:jc w:val="center"/>
              <w:rPr>
                <w:sz w:val="10"/>
              </w:rPr>
            </w:pPr>
            <w:r>
              <w:rPr>
                <w:spacing w:val="-2"/>
                <w:sz w:val="10"/>
              </w:rPr>
              <w:t>627,67</w:t>
            </w:r>
          </w:p>
        </w:tc>
        <w:tc>
          <w:tcPr>
            <w:tcW w:w="761" w:type="dxa"/>
          </w:tcPr>
          <w:p w14:paraId="3D1F20BF">
            <w:pPr>
              <w:pStyle w:val="10"/>
              <w:rPr>
                <w:rFonts w:ascii="Times New Roman"/>
                <w:b/>
                <w:sz w:val="10"/>
              </w:rPr>
            </w:pPr>
          </w:p>
          <w:p w14:paraId="01B406F1">
            <w:pPr>
              <w:pStyle w:val="10"/>
              <w:rPr>
                <w:rFonts w:ascii="Times New Roman"/>
                <w:b/>
                <w:sz w:val="10"/>
              </w:rPr>
            </w:pPr>
          </w:p>
          <w:p w14:paraId="078915FF">
            <w:pPr>
              <w:pStyle w:val="10"/>
              <w:rPr>
                <w:rFonts w:ascii="Times New Roman"/>
                <w:b/>
                <w:sz w:val="10"/>
              </w:rPr>
            </w:pPr>
          </w:p>
          <w:p w14:paraId="5DB00466">
            <w:pPr>
              <w:pStyle w:val="10"/>
              <w:spacing w:before="21"/>
              <w:rPr>
                <w:rFonts w:ascii="Times New Roman"/>
                <w:b/>
                <w:sz w:val="10"/>
              </w:rPr>
            </w:pPr>
          </w:p>
          <w:p w14:paraId="075AF854">
            <w:pPr>
              <w:pStyle w:val="10"/>
              <w:ind w:left="14" w:right="10"/>
              <w:jc w:val="center"/>
              <w:rPr>
                <w:sz w:val="10"/>
              </w:rPr>
            </w:pPr>
            <w:r>
              <w:rPr>
                <w:spacing w:val="-2"/>
                <w:sz w:val="10"/>
              </w:rPr>
              <w:t>808,50</w:t>
            </w:r>
          </w:p>
        </w:tc>
        <w:tc>
          <w:tcPr>
            <w:tcW w:w="958" w:type="dxa"/>
          </w:tcPr>
          <w:p w14:paraId="1A03D985">
            <w:pPr>
              <w:pStyle w:val="10"/>
              <w:rPr>
                <w:rFonts w:ascii="Times New Roman"/>
                <w:b/>
                <w:sz w:val="10"/>
              </w:rPr>
            </w:pPr>
          </w:p>
          <w:p w14:paraId="681FD0F8">
            <w:pPr>
              <w:pStyle w:val="10"/>
              <w:rPr>
                <w:rFonts w:ascii="Times New Roman"/>
                <w:b/>
                <w:sz w:val="10"/>
              </w:rPr>
            </w:pPr>
          </w:p>
          <w:p w14:paraId="08812107">
            <w:pPr>
              <w:pStyle w:val="10"/>
              <w:rPr>
                <w:rFonts w:ascii="Times New Roman"/>
                <w:b/>
                <w:sz w:val="10"/>
              </w:rPr>
            </w:pPr>
          </w:p>
          <w:p w14:paraId="079393F7">
            <w:pPr>
              <w:pStyle w:val="10"/>
              <w:spacing w:before="21"/>
              <w:rPr>
                <w:rFonts w:ascii="Times New Roman"/>
                <w:b/>
                <w:sz w:val="10"/>
              </w:rPr>
            </w:pPr>
          </w:p>
          <w:p w14:paraId="2D0291B3">
            <w:pPr>
              <w:pStyle w:val="10"/>
              <w:ind w:left="31"/>
              <w:jc w:val="center"/>
              <w:rPr>
                <w:sz w:val="10"/>
              </w:rPr>
            </w:pPr>
            <w:r>
              <w:rPr>
                <w:spacing w:val="-2"/>
                <w:sz w:val="10"/>
              </w:rPr>
              <w:t>5.659,51</w:t>
            </w:r>
          </w:p>
        </w:tc>
        <w:tc>
          <w:tcPr>
            <w:tcW w:w="600" w:type="dxa"/>
          </w:tcPr>
          <w:p w14:paraId="518D4585">
            <w:pPr>
              <w:pStyle w:val="10"/>
              <w:rPr>
                <w:rFonts w:ascii="Times New Roman"/>
                <w:b/>
                <w:sz w:val="10"/>
              </w:rPr>
            </w:pPr>
          </w:p>
          <w:p w14:paraId="7F40475A">
            <w:pPr>
              <w:pStyle w:val="10"/>
              <w:rPr>
                <w:rFonts w:ascii="Times New Roman"/>
                <w:b/>
                <w:sz w:val="10"/>
              </w:rPr>
            </w:pPr>
          </w:p>
          <w:p w14:paraId="6377CB5C">
            <w:pPr>
              <w:pStyle w:val="10"/>
              <w:rPr>
                <w:rFonts w:ascii="Times New Roman"/>
                <w:b/>
                <w:sz w:val="10"/>
              </w:rPr>
            </w:pPr>
          </w:p>
          <w:p w14:paraId="36EF81AD">
            <w:pPr>
              <w:pStyle w:val="10"/>
              <w:spacing w:before="21"/>
              <w:rPr>
                <w:rFonts w:ascii="Times New Roman"/>
                <w:b/>
                <w:sz w:val="10"/>
              </w:rPr>
            </w:pPr>
          </w:p>
          <w:p w14:paraId="15208CDE">
            <w:pPr>
              <w:pStyle w:val="10"/>
              <w:ind w:left="7"/>
              <w:jc w:val="center"/>
              <w:rPr>
                <w:sz w:val="10"/>
              </w:rPr>
            </w:pPr>
            <w:r>
              <w:rPr>
                <w:spacing w:val="-2"/>
                <w:sz w:val="10"/>
              </w:rPr>
              <w:t>0,045%</w:t>
            </w:r>
          </w:p>
        </w:tc>
        <w:tc>
          <w:tcPr>
            <w:tcW w:w="797" w:type="dxa"/>
          </w:tcPr>
          <w:p w14:paraId="713EF0BD">
            <w:pPr>
              <w:pStyle w:val="10"/>
              <w:rPr>
                <w:rFonts w:ascii="Times New Roman"/>
                <w:b/>
                <w:sz w:val="10"/>
              </w:rPr>
            </w:pPr>
          </w:p>
          <w:p w14:paraId="714DB6B3">
            <w:pPr>
              <w:pStyle w:val="10"/>
              <w:rPr>
                <w:rFonts w:ascii="Times New Roman"/>
                <w:b/>
                <w:sz w:val="10"/>
              </w:rPr>
            </w:pPr>
          </w:p>
          <w:p w14:paraId="39146218">
            <w:pPr>
              <w:pStyle w:val="10"/>
              <w:rPr>
                <w:rFonts w:ascii="Times New Roman"/>
                <w:b/>
                <w:sz w:val="10"/>
              </w:rPr>
            </w:pPr>
          </w:p>
          <w:p w14:paraId="6800D5C3">
            <w:pPr>
              <w:pStyle w:val="10"/>
              <w:spacing w:before="21"/>
              <w:rPr>
                <w:rFonts w:ascii="Times New Roman"/>
                <w:b/>
                <w:sz w:val="10"/>
              </w:rPr>
            </w:pPr>
          </w:p>
          <w:p w14:paraId="133010FB">
            <w:pPr>
              <w:pStyle w:val="10"/>
              <w:ind w:left="6"/>
              <w:jc w:val="center"/>
              <w:rPr>
                <w:sz w:val="10"/>
              </w:rPr>
            </w:pPr>
            <w:r>
              <w:rPr>
                <w:spacing w:val="-2"/>
                <w:sz w:val="10"/>
              </w:rPr>
              <w:t>97,26%</w:t>
            </w:r>
          </w:p>
        </w:tc>
        <w:tc>
          <w:tcPr>
            <w:tcW w:w="965" w:type="dxa"/>
          </w:tcPr>
          <w:p w14:paraId="4A535CEB">
            <w:pPr>
              <w:pStyle w:val="10"/>
              <w:rPr>
                <w:rFonts w:ascii="Times New Roman"/>
                <w:b/>
                <w:sz w:val="10"/>
              </w:rPr>
            </w:pPr>
          </w:p>
          <w:p w14:paraId="5CCF5BA4">
            <w:pPr>
              <w:pStyle w:val="10"/>
              <w:rPr>
                <w:rFonts w:ascii="Times New Roman"/>
                <w:b/>
                <w:sz w:val="10"/>
              </w:rPr>
            </w:pPr>
          </w:p>
          <w:p w14:paraId="5B164DD2">
            <w:pPr>
              <w:pStyle w:val="10"/>
              <w:rPr>
                <w:rFonts w:ascii="Times New Roman"/>
                <w:b/>
                <w:sz w:val="10"/>
              </w:rPr>
            </w:pPr>
          </w:p>
          <w:p w14:paraId="36D19268">
            <w:pPr>
              <w:pStyle w:val="10"/>
              <w:spacing w:before="21"/>
              <w:rPr>
                <w:rFonts w:ascii="Times New Roman"/>
                <w:b/>
                <w:sz w:val="10"/>
              </w:rPr>
            </w:pPr>
          </w:p>
          <w:p w14:paraId="398B8E9C">
            <w:pPr>
              <w:pStyle w:val="10"/>
              <w:ind w:left="4"/>
              <w:jc w:val="center"/>
              <w:rPr>
                <w:sz w:val="10"/>
              </w:rPr>
            </w:pPr>
            <w:r>
              <w:rPr>
                <w:spacing w:val="-10"/>
                <w:sz w:val="10"/>
              </w:rPr>
              <w:t>C</w:t>
            </w:r>
          </w:p>
        </w:tc>
      </w:tr>
      <w:tr w14:paraId="4AF4D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05294290">
            <w:pPr>
              <w:pStyle w:val="10"/>
              <w:spacing w:before="97"/>
              <w:rPr>
                <w:rFonts w:ascii="Times New Roman"/>
                <w:b/>
                <w:sz w:val="10"/>
              </w:rPr>
            </w:pPr>
          </w:p>
          <w:p w14:paraId="583C1C70">
            <w:pPr>
              <w:pStyle w:val="10"/>
              <w:ind w:left="11" w:right="1"/>
              <w:jc w:val="center"/>
              <w:rPr>
                <w:sz w:val="10"/>
              </w:rPr>
            </w:pPr>
            <w:r>
              <w:rPr>
                <w:spacing w:val="-5"/>
                <w:sz w:val="10"/>
              </w:rPr>
              <w:t>4.7</w:t>
            </w:r>
          </w:p>
        </w:tc>
        <w:tc>
          <w:tcPr>
            <w:tcW w:w="740" w:type="dxa"/>
          </w:tcPr>
          <w:p w14:paraId="74E759E8">
            <w:pPr>
              <w:pStyle w:val="10"/>
              <w:spacing w:before="39"/>
              <w:rPr>
                <w:rFonts w:ascii="Times New Roman"/>
                <w:b/>
                <w:sz w:val="10"/>
              </w:rPr>
            </w:pPr>
          </w:p>
          <w:p w14:paraId="7F58D99A">
            <w:pPr>
              <w:pStyle w:val="10"/>
              <w:spacing w:before="1"/>
              <w:ind w:left="337" w:right="63" w:hanging="262"/>
              <w:rPr>
                <w:sz w:val="10"/>
              </w:rPr>
            </w:pPr>
            <w:r>
              <w:rPr>
                <w:sz w:val="10"/>
              </w:rPr>
              <w:t>04.021.0010-</w:t>
            </w:r>
            <w:r>
              <w:rPr>
                <w:spacing w:val="-10"/>
                <w:sz w:val="10"/>
              </w:rPr>
              <w:t>A</w:t>
            </w:r>
          </w:p>
        </w:tc>
        <w:tc>
          <w:tcPr>
            <w:tcW w:w="2694" w:type="dxa"/>
          </w:tcPr>
          <w:p w14:paraId="57853B3D">
            <w:pPr>
              <w:pStyle w:val="10"/>
              <w:spacing w:before="42"/>
              <w:ind w:left="70" w:right="63"/>
              <w:rPr>
                <w:sz w:val="10"/>
              </w:rPr>
            </w:pPr>
            <w:r>
              <w:rPr>
                <w:sz w:val="10"/>
              </w:rPr>
              <w:t>CARGA E DESCARGA MANUAL DE ANDAIME</w:t>
            </w:r>
            <w:r>
              <w:rPr>
                <w:spacing w:val="40"/>
                <w:sz w:val="10"/>
              </w:rPr>
              <w:t xml:space="preserve"> </w:t>
            </w:r>
            <w:r>
              <w:rPr>
                <w:sz w:val="10"/>
              </w:rPr>
              <w:t>TUBULAR,</w:t>
            </w:r>
            <w:r>
              <w:rPr>
                <w:spacing w:val="15"/>
                <w:sz w:val="10"/>
              </w:rPr>
              <w:t xml:space="preserve"> </w:t>
            </w:r>
            <w:r>
              <w:rPr>
                <w:sz w:val="10"/>
              </w:rPr>
              <w:t>INCLUSIVE</w:t>
            </w:r>
            <w:r>
              <w:rPr>
                <w:spacing w:val="-7"/>
                <w:sz w:val="10"/>
              </w:rPr>
              <w:t xml:space="preserve"> </w:t>
            </w:r>
            <w:r>
              <w:rPr>
                <w:sz w:val="10"/>
              </w:rPr>
              <w:t>TEMPO</w:t>
            </w:r>
            <w:r>
              <w:rPr>
                <w:spacing w:val="-6"/>
                <w:sz w:val="10"/>
              </w:rPr>
              <w:t xml:space="preserve"> </w:t>
            </w:r>
            <w:r>
              <w:rPr>
                <w:sz w:val="10"/>
              </w:rPr>
              <w:t>DE</w:t>
            </w:r>
            <w:r>
              <w:rPr>
                <w:spacing w:val="-7"/>
                <w:sz w:val="10"/>
              </w:rPr>
              <w:t xml:space="preserve"> </w:t>
            </w:r>
            <w:r>
              <w:rPr>
                <w:sz w:val="10"/>
              </w:rPr>
              <w:t>ESPERA</w:t>
            </w:r>
            <w:r>
              <w:rPr>
                <w:spacing w:val="-7"/>
                <w:sz w:val="10"/>
              </w:rPr>
              <w:t xml:space="preserve"> </w:t>
            </w:r>
            <w:r>
              <w:rPr>
                <w:sz w:val="10"/>
              </w:rPr>
              <w:t>DO</w:t>
            </w:r>
            <w:r>
              <w:rPr>
                <w:spacing w:val="40"/>
                <w:sz w:val="10"/>
              </w:rPr>
              <w:t xml:space="preserve"> </w:t>
            </w:r>
            <w:r>
              <w:rPr>
                <w:sz w:val="10"/>
              </w:rPr>
              <w:t>CAMINHAO,</w:t>
            </w:r>
            <w:r>
              <w:rPr>
                <w:spacing w:val="40"/>
                <w:sz w:val="10"/>
              </w:rPr>
              <w:t xml:space="preserve"> </w:t>
            </w:r>
            <w:r>
              <w:rPr>
                <w:sz w:val="10"/>
              </w:rPr>
              <w:t>CONSIDERANDO-SE A AREA DE</w:t>
            </w:r>
            <w:r>
              <w:rPr>
                <w:spacing w:val="40"/>
                <w:sz w:val="10"/>
              </w:rPr>
              <w:t xml:space="preserve"> </w:t>
            </w:r>
            <w:r>
              <w:rPr>
                <w:sz w:val="10"/>
              </w:rPr>
              <w:t>PROJECAO</w:t>
            </w:r>
            <w:r>
              <w:rPr>
                <w:spacing w:val="-7"/>
                <w:sz w:val="10"/>
              </w:rPr>
              <w:t xml:space="preserve"> </w:t>
            </w:r>
            <w:r>
              <w:rPr>
                <w:sz w:val="10"/>
              </w:rPr>
              <w:t>VERTICAL</w:t>
            </w:r>
          </w:p>
        </w:tc>
        <w:tc>
          <w:tcPr>
            <w:tcW w:w="697" w:type="dxa"/>
          </w:tcPr>
          <w:p w14:paraId="2EF21B3B">
            <w:pPr>
              <w:pStyle w:val="10"/>
              <w:spacing w:before="97"/>
              <w:rPr>
                <w:rFonts w:ascii="Times New Roman"/>
                <w:b/>
                <w:sz w:val="10"/>
              </w:rPr>
            </w:pPr>
          </w:p>
          <w:p w14:paraId="4FE5EA4E">
            <w:pPr>
              <w:pStyle w:val="10"/>
              <w:ind w:left="7" w:right="2"/>
              <w:jc w:val="center"/>
              <w:rPr>
                <w:sz w:val="10"/>
              </w:rPr>
            </w:pPr>
            <w:r>
              <w:rPr>
                <w:spacing w:val="-5"/>
                <w:sz w:val="10"/>
              </w:rPr>
              <w:t>M2</w:t>
            </w:r>
          </w:p>
        </w:tc>
        <w:tc>
          <w:tcPr>
            <w:tcW w:w="862" w:type="dxa"/>
          </w:tcPr>
          <w:p w14:paraId="38721AFB">
            <w:pPr>
              <w:pStyle w:val="10"/>
              <w:spacing w:before="97"/>
              <w:rPr>
                <w:rFonts w:ascii="Times New Roman"/>
                <w:b/>
                <w:sz w:val="10"/>
              </w:rPr>
            </w:pPr>
          </w:p>
          <w:p w14:paraId="73FB33B3">
            <w:pPr>
              <w:pStyle w:val="10"/>
              <w:ind w:left="9" w:right="2"/>
              <w:jc w:val="center"/>
              <w:rPr>
                <w:sz w:val="10"/>
              </w:rPr>
            </w:pPr>
            <w:r>
              <w:rPr>
                <w:spacing w:val="-2"/>
                <w:sz w:val="10"/>
              </w:rPr>
              <w:t>4575,94</w:t>
            </w:r>
          </w:p>
        </w:tc>
        <w:tc>
          <w:tcPr>
            <w:tcW w:w="624" w:type="dxa"/>
          </w:tcPr>
          <w:p w14:paraId="3C00DBB5">
            <w:pPr>
              <w:pStyle w:val="10"/>
              <w:spacing w:before="97"/>
              <w:rPr>
                <w:rFonts w:ascii="Times New Roman"/>
                <w:b/>
                <w:sz w:val="10"/>
              </w:rPr>
            </w:pPr>
          </w:p>
          <w:p w14:paraId="3E9AE1AF">
            <w:pPr>
              <w:pStyle w:val="10"/>
              <w:ind w:left="9" w:right="2"/>
              <w:jc w:val="center"/>
              <w:rPr>
                <w:sz w:val="10"/>
              </w:rPr>
            </w:pPr>
            <w:r>
              <w:rPr>
                <w:spacing w:val="-4"/>
                <w:sz w:val="10"/>
              </w:rPr>
              <w:t>1,01</w:t>
            </w:r>
          </w:p>
        </w:tc>
        <w:tc>
          <w:tcPr>
            <w:tcW w:w="761" w:type="dxa"/>
          </w:tcPr>
          <w:p w14:paraId="34165B2B">
            <w:pPr>
              <w:pStyle w:val="10"/>
              <w:spacing w:before="97"/>
              <w:rPr>
                <w:rFonts w:ascii="Times New Roman"/>
                <w:b/>
                <w:sz w:val="10"/>
              </w:rPr>
            </w:pPr>
          </w:p>
          <w:p w14:paraId="5E599372">
            <w:pPr>
              <w:pStyle w:val="10"/>
              <w:ind w:left="14" w:right="10"/>
              <w:jc w:val="center"/>
              <w:rPr>
                <w:sz w:val="10"/>
              </w:rPr>
            </w:pPr>
            <w:r>
              <w:rPr>
                <w:spacing w:val="-4"/>
                <w:sz w:val="10"/>
              </w:rPr>
              <w:t>1,30</w:t>
            </w:r>
          </w:p>
        </w:tc>
        <w:tc>
          <w:tcPr>
            <w:tcW w:w="958" w:type="dxa"/>
          </w:tcPr>
          <w:p w14:paraId="259EE058">
            <w:pPr>
              <w:pStyle w:val="10"/>
              <w:spacing w:before="97"/>
              <w:rPr>
                <w:rFonts w:ascii="Times New Roman"/>
                <w:b/>
                <w:sz w:val="10"/>
              </w:rPr>
            </w:pPr>
          </w:p>
          <w:p w14:paraId="62219072">
            <w:pPr>
              <w:pStyle w:val="10"/>
              <w:ind w:left="31"/>
              <w:jc w:val="center"/>
              <w:rPr>
                <w:sz w:val="10"/>
              </w:rPr>
            </w:pPr>
            <w:r>
              <w:rPr>
                <w:spacing w:val="-2"/>
                <w:sz w:val="10"/>
              </w:rPr>
              <w:t>5.953,21</w:t>
            </w:r>
          </w:p>
        </w:tc>
        <w:tc>
          <w:tcPr>
            <w:tcW w:w="600" w:type="dxa"/>
          </w:tcPr>
          <w:p w14:paraId="7E941EC9">
            <w:pPr>
              <w:pStyle w:val="10"/>
              <w:spacing w:before="97"/>
              <w:rPr>
                <w:rFonts w:ascii="Times New Roman"/>
                <w:b/>
                <w:sz w:val="10"/>
              </w:rPr>
            </w:pPr>
          </w:p>
          <w:p w14:paraId="782FC11A">
            <w:pPr>
              <w:pStyle w:val="10"/>
              <w:ind w:left="7"/>
              <w:jc w:val="center"/>
              <w:rPr>
                <w:sz w:val="10"/>
              </w:rPr>
            </w:pPr>
            <w:r>
              <w:rPr>
                <w:spacing w:val="-2"/>
                <w:sz w:val="10"/>
              </w:rPr>
              <w:t>0,047%</w:t>
            </w:r>
          </w:p>
        </w:tc>
        <w:tc>
          <w:tcPr>
            <w:tcW w:w="797" w:type="dxa"/>
          </w:tcPr>
          <w:p w14:paraId="33013AB2">
            <w:pPr>
              <w:pStyle w:val="10"/>
              <w:spacing w:before="97"/>
              <w:rPr>
                <w:rFonts w:ascii="Times New Roman"/>
                <w:b/>
                <w:sz w:val="10"/>
              </w:rPr>
            </w:pPr>
          </w:p>
          <w:p w14:paraId="40909E39">
            <w:pPr>
              <w:pStyle w:val="10"/>
              <w:ind w:left="6"/>
              <w:jc w:val="center"/>
              <w:rPr>
                <w:sz w:val="10"/>
              </w:rPr>
            </w:pPr>
            <w:r>
              <w:rPr>
                <w:spacing w:val="-2"/>
                <w:sz w:val="10"/>
              </w:rPr>
              <w:t>97,30%</w:t>
            </w:r>
          </w:p>
        </w:tc>
        <w:tc>
          <w:tcPr>
            <w:tcW w:w="965" w:type="dxa"/>
          </w:tcPr>
          <w:p w14:paraId="520F2E97">
            <w:pPr>
              <w:pStyle w:val="10"/>
              <w:spacing w:before="97"/>
              <w:rPr>
                <w:rFonts w:ascii="Times New Roman"/>
                <w:b/>
                <w:sz w:val="10"/>
              </w:rPr>
            </w:pPr>
          </w:p>
          <w:p w14:paraId="05153444">
            <w:pPr>
              <w:pStyle w:val="10"/>
              <w:ind w:left="4"/>
              <w:jc w:val="center"/>
              <w:rPr>
                <w:sz w:val="10"/>
              </w:rPr>
            </w:pPr>
            <w:r>
              <w:rPr>
                <w:spacing w:val="-10"/>
                <w:sz w:val="10"/>
              </w:rPr>
              <w:t>C</w:t>
            </w:r>
          </w:p>
        </w:tc>
      </w:tr>
      <w:tr w14:paraId="462A5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4D738569">
            <w:pPr>
              <w:pStyle w:val="10"/>
              <w:rPr>
                <w:rFonts w:ascii="Times New Roman"/>
                <w:b/>
                <w:sz w:val="10"/>
              </w:rPr>
            </w:pPr>
          </w:p>
          <w:p w14:paraId="0C048B9C">
            <w:pPr>
              <w:pStyle w:val="10"/>
              <w:spacing w:before="73"/>
              <w:rPr>
                <w:rFonts w:ascii="Times New Roman"/>
                <w:b/>
                <w:sz w:val="10"/>
              </w:rPr>
            </w:pPr>
          </w:p>
          <w:p w14:paraId="17BD22BE">
            <w:pPr>
              <w:pStyle w:val="10"/>
              <w:ind w:left="11" w:right="1"/>
              <w:jc w:val="center"/>
              <w:rPr>
                <w:sz w:val="10"/>
              </w:rPr>
            </w:pPr>
            <w:r>
              <w:rPr>
                <w:spacing w:val="-2"/>
                <w:sz w:val="10"/>
              </w:rPr>
              <w:t>15.42</w:t>
            </w:r>
          </w:p>
        </w:tc>
        <w:tc>
          <w:tcPr>
            <w:tcW w:w="740" w:type="dxa"/>
          </w:tcPr>
          <w:p w14:paraId="74F80215">
            <w:pPr>
              <w:pStyle w:val="10"/>
              <w:rPr>
                <w:rFonts w:ascii="Times New Roman"/>
                <w:b/>
                <w:sz w:val="10"/>
              </w:rPr>
            </w:pPr>
          </w:p>
          <w:p w14:paraId="11066887">
            <w:pPr>
              <w:pStyle w:val="10"/>
              <w:spacing w:before="16"/>
              <w:rPr>
                <w:rFonts w:ascii="Times New Roman"/>
                <w:b/>
                <w:sz w:val="10"/>
              </w:rPr>
            </w:pPr>
          </w:p>
          <w:p w14:paraId="6A88EE1D">
            <w:pPr>
              <w:pStyle w:val="10"/>
              <w:ind w:left="337" w:right="63" w:hanging="262"/>
              <w:rPr>
                <w:sz w:val="10"/>
              </w:rPr>
            </w:pPr>
            <w:r>
              <w:rPr>
                <w:sz w:val="10"/>
              </w:rPr>
              <w:t>15.007.0521-</w:t>
            </w:r>
            <w:r>
              <w:rPr>
                <w:spacing w:val="-10"/>
                <w:sz w:val="10"/>
              </w:rPr>
              <w:t>A</w:t>
            </w:r>
          </w:p>
        </w:tc>
        <w:tc>
          <w:tcPr>
            <w:tcW w:w="2694" w:type="dxa"/>
          </w:tcPr>
          <w:p w14:paraId="33F0E877">
            <w:pPr>
              <w:pStyle w:val="10"/>
              <w:spacing w:before="75"/>
              <w:ind w:left="70" w:right="63"/>
              <w:rPr>
                <w:sz w:val="10"/>
              </w:rPr>
            </w:pPr>
            <w:r>
              <w:rPr>
                <w:sz w:val="10"/>
              </w:rPr>
              <w:t>DISJUNTOR/INTERRUPTOR</w:t>
            </w:r>
            <w:r>
              <w:rPr>
                <w:spacing w:val="-7"/>
                <w:sz w:val="10"/>
              </w:rPr>
              <w:t xml:space="preserve"> </w:t>
            </w:r>
            <w:r>
              <w:rPr>
                <w:sz w:val="10"/>
              </w:rPr>
              <w:t>DIFERENCIAL</w:t>
            </w:r>
            <w:r>
              <w:rPr>
                <w:spacing w:val="40"/>
                <w:sz w:val="10"/>
              </w:rPr>
              <w:t xml:space="preserve"> </w:t>
            </w:r>
            <w:r>
              <w:rPr>
                <w:sz w:val="10"/>
              </w:rPr>
              <w:t>RESIDUAL(DDR),</w:t>
            </w:r>
            <w:r>
              <w:rPr>
                <w:spacing w:val="40"/>
                <w:sz w:val="10"/>
              </w:rPr>
              <w:t xml:space="preserve"> </w:t>
            </w:r>
            <w:r>
              <w:rPr>
                <w:sz w:val="10"/>
              </w:rPr>
              <w:t>CLASSE AC,</w:t>
            </w:r>
            <w:r>
              <w:rPr>
                <w:spacing w:val="40"/>
                <w:sz w:val="10"/>
              </w:rPr>
              <w:t xml:space="preserve"> </w:t>
            </w:r>
            <w:r>
              <w:rPr>
                <w:sz w:val="10"/>
              </w:rPr>
              <w:t>2POLOS,</w:t>
            </w:r>
            <w:r>
              <w:rPr>
                <w:spacing w:val="40"/>
                <w:sz w:val="10"/>
              </w:rPr>
              <w:t xml:space="preserve"> </w:t>
            </w:r>
            <w:r>
              <w:rPr>
                <w:sz w:val="10"/>
              </w:rPr>
              <w:t>INSTANTANEO,</w:t>
            </w:r>
            <w:r>
              <w:rPr>
                <w:spacing w:val="7"/>
                <w:sz w:val="10"/>
              </w:rPr>
              <w:t xml:space="preserve"> </w:t>
            </w:r>
            <w:r>
              <w:rPr>
                <w:sz w:val="10"/>
              </w:rPr>
              <w:t>CORRENTE</w:t>
            </w:r>
            <w:r>
              <w:rPr>
                <w:spacing w:val="-6"/>
                <w:sz w:val="10"/>
              </w:rPr>
              <w:t xml:space="preserve"> </w:t>
            </w:r>
            <w:r>
              <w:rPr>
                <w:sz w:val="10"/>
              </w:rPr>
              <w:t>NOMINAL(IN)</w:t>
            </w:r>
            <w:r>
              <w:rPr>
                <w:spacing w:val="-7"/>
                <w:sz w:val="10"/>
              </w:rPr>
              <w:t xml:space="preserve"> </w:t>
            </w:r>
            <w:r>
              <w:rPr>
                <w:sz w:val="10"/>
              </w:rPr>
              <w:t>40AX240V,</w:t>
            </w:r>
            <w:r>
              <w:rPr>
                <w:spacing w:val="40"/>
                <w:sz w:val="10"/>
              </w:rPr>
              <w:t xml:space="preserve"> </w:t>
            </w:r>
            <w:r>
              <w:rPr>
                <w:sz w:val="10"/>
              </w:rPr>
              <w:t>SENSIBILIDADE 30MA/300MA. FORNECIMENTO E</w:t>
            </w:r>
            <w:r>
              <w:rPr>
                <w:spacing w:val="40"/>
                <w:sz w:val="10"/>
              </w:rPr>
              <w:t xml:space="preserve"> </w:t>
            </w:r>
            <w:r>
              <w:rPr>
                <w:spacing w:val="-2"/>
                <w:sz w:val="10"/>
              </w:rPr>
              <w:t>COLOCACAO</w:t>
            </w:r>
          </w:p>
        </w:tc>
        <w:tc>
          <w:tcPr>
            <w:tcW w:w="697" w:type="dxa"/>
          </w:tcPr>
          <w:p w14:paraId="04FEC176">
            <w:pPr>
              <w:pStyle w:val="10"/>
              <w:rPr>
                <w:rFonts w:ascii="Times New Roman"/>
                <w:b/>
                <w:sz w:val="10"/>
              </w:rPr>
            </w:pPr>
          </w:p>
          <w:p w14:paraId="758D9578">
            <w:pPr>
              <w:pStyle w:val="10"/>
              <w:spacing w:before="73"/>
              <w:rPr>
                <w:rFonts w:ascii="Times New Roman"/>
                <w:b/>
                <w:sz w:val="10"/>
              </w:rPr>
            </w:pPr>
          </w:p>
          <w:p w14:paraId="7633B7A3">
            <w:pPr>
              <w:pStyle w:val="10"/>
              <w:ind w:left="7" w:right="3"/>
              <w:jc w:val="center"/>
              <w:rPr>
                <w:sz w:val="10"/>
              </w:rPr>
            </w:pPr>
            <w:r>
              <w:rPr>
                <w:spacing w:val="-5"/>
                <w:sz w:val="10"/>
              </w:rPr>
              <w:t>UN</w:t>
            </w:r>
          </w:p>
        </w:tc>
        <w:tc>
          <w:tcPr>
            <w:tcW w:w="862" w:type="dxa"/>
          </w:tcPr>
          <w:p w14:paraId="56D45F46">
            <w:pPr>
              <w:pStyle w:val="10"/>
              <w:rPr>
                <w:rFonts w:ascii="Times New Roman"/>
                <w:b/>
                <w:sz w:val="10"/>
              </w:rPr>
            </w:pPr>
          </w:p>
          <w:p w14:paraId="4ED2422C">
            <w:pPr>
              <w:pStyle w:val="10"/>
              <w:spacing w:before="73"/>
              <w:rPr>
                <w:rFonts w:ascii="Times New Roman"/>
                <w:b/>
                <w:sz w:val="10"/>
              </w:rPr>
            </w:pPr>
          </w:p>
          <w:p w14:paraId="3C30EAEE">
            <w:pPr>
              <w:pStyle w:val="10"/>
              <w:ind w:left="9" w:right="2"/>
              <w:jc w:val="center"/>
              <w:rPr>
                <w:sz w:val="10"/>
              </w:rPr>
            </w:pPr>
            <w:r>
              <w:rPr>
                <w:spacing w:val="-2"/>
                <w:sz w:val="10"/>
              </w:rPr>
              <w:t>47,00</w:t>
            </w:r>
          </w:p>
        </w:tc>
        <w:tc>
          <w:tcPr>
            <w:tcW w:w="624" w:type="dxa"/>
          </w:tcPr>
          <w:p w14:paraId="60AAD3FE">
            <w:pPr>
              <w:pStyle w:val="10"/>
              <w:rPr>
                <w:rFonts w:ascii="Times New Roman"/>
                <w:b/>
                <w:sz w:val="10"/>
              </w:rPr>
            </w:pPr>
          </w:p>
          <w:p w14:paraId="4A4E5CBF">
            <w:pPr>
              <w:pStyle w:val="10"/>
              <w:spacing w:before="73"/>
              <w:rPr>
                <w:rFonts w:ascii="Times New Roman"/>
                <w:b/>
                <w:sz w:val="10"/>
              </w:rPr>
            </w:pPr>
          </w:p>
          <w:p w14:paraId="7B281578">
            <w:pPr>
              <w:pStyle w:val="10"/>
              <w:ind w:left="9" w:right="2"/>
              <w:jc w:val="center"/>
              <w:rPr>
                <w:sz w:val="10"/>
              </w:rPr>
            </w:pPr>
            <w:r>
              <w:rPr>
                <w:spacing w:val="-2"/>
                <w:sz w:val="10"/>
              </w:rPr>
              <w:t>104,80</w:t>
            </w:r>
          </w:p>
        </w:tc>
        <w:tc>
          <w:tcPr>
            <w:tcW w:w="761" w:type="dxa"/>
          </w:tcPr>
          <w:p w14:paraId="0E2B14ED">
            <w:pPr>
              <w:pStyle w:val="10"/>
              <w:rPr>
                <w:rFonts w:ascii="Times New Roman"/>
                <w:b/>
                <w:sz w:val="10"/>
              </w:rPr>
            </w:pPr>
          </w:p>
          <w:p w14:paraId="3AB1F175">
            <w:pPr>
              <w:pStyle w:val="10"/>
              <w:spacing w:before="73"/>
              <w:rPr>
                <w:rFonts w:ascii="Times New Roman"/>
                <w:b/>
                <w:sz w:val="10"/>
              </w:rPr>
            </w:pPr>
          </w:p>
          <w:p w14:paraId="0FAABB67">
            <w:pPr>
              <w:pStyle w:val="10"/>
              <w:ind w:left="14" w:right="10"/>
              <w:jc w:val="center"/>
              <w:rPr>
                <w:sz w:val="10"/>
              </w:rPr>
            </w:pPr>
            <w:r>
              <w:rPr>
                <w:spacing w:val="-2"/>
                <w:sz w:val="10"/>
              </w:rPr>
              <w:t>134,99</w:t>
            </w:r>
          </w:p>
        </w:tc>
        <w:tc>
          <w:tcPr>
            <w:tcW w:w="958" w:type="dxa"/>
          </w:tcPr>
          <w:p w14:paraId="3A7AD55C">
            <w:pPr>
              <w:pStyle w:val="10"/>
              <w:rPr>
                <w:rFonts w:ascii="Times New Roman"/>
                <w:b/>
                <w:sz w:val="10"/>
              </w:rPr>
            </w:pPr>
          </w:p>
          <w:p w14:paraId="5679A63B">
            <w:pPr>
              <w:pStyle w:val="10"/>
              <w:spacing w:before="73"/>
              <w:rPr>
                <w:rFonts w:ascii="Times New Roman"/>
                <w:b/>
                <w:sz w:val="10"/>
              </w:rPr>
            </w:pPr>
          </w:p>
          <w:p w14:paraId="35DAB9DF">
            <w:pPr>
              <w:pStyle w:val="10"/>
              <w:ind w:left="31"/>
              <w:jc w:val="center"/>
              <w:rPr>
                <w:sz w:val="10"/>
              </w:rPr>
            </w:pPr>
            <w:r>
              <w:rPr>
                <w:spacing w:val="-2"/>
                <w:sz w:val="10"/>
              </w:rPr>
              <w:t>6.344,67</w:t>
            </w:r>
          </w:p>
        </w:tc>
        <w:tc>
          <w:tcPr>
            <w:tcW w:w="600" w:type="dxa"/>
          </w:tcPr>
          <w:p w14:paraId="78AEFAA7">
            <w:pPr>
              <w:pStyle w:val="10"/>
              <w:rPr>
                <w:rFonts w:ascii="Times New Roman"/>
                <w:b/>
                <w:sz w:val="10"/>
              </w:rPr>
            </w:pPr>
          </w:p>
          <w:p w14:paraId="72517284">
            <w:pPr>
              <w:pStyle w:val="10"/>
              <w:spacing w:before="73"/>
              <w:rPr>
                <w:rFonts w:ascii="Times New Roman"/>
                <w:b/>
                <w:sz w:val="10"/>
              </w:rPr>
            </w:pPr>
          </w:p>
          <w:p w14:paraId="4C0D743A">
            <w:pPr>
              <w:pStyle w:val="10"/>
              <w:ind w:left="7"/>
              <w:jc w:val="center"/>
              <w:rPr>
                <w:sz w:val="10"/>
              </w:rPr>
            </w:pPr>
            <w:r>
              <w:rPr>
                <w:spacing w:val="-2"/>
                <w:sz w:val="10"/>
              </w:rPr>
              <w:t>0,051%</w:t>
            </w:r>
          </w:p>
        </w:tc>
        <w:tc>
          <w:tcPr>
            <w:tcW w:w="797" w:type="dxa"/>
          </w:tcPr>
          <w:p w14:paraId="18B45EBF">
            <w:pPr>
              <w:pStyle w:val="10"/>
              <w:rPr>
                <w:rFonts w:ascii="Times New Roman"/>
                <w:b/>
                <w:sz w:val="10"/>
              </w:rPr>
            </w:pPr>
          </w:p>
          <w:p w14:paraId="1B5AEF99">
            <w:pPr>
              <w:pStyle w:val="10"/>
              <w:spacing w:before="73"/>
              <w:rPr>
                <w:rFonts w:ascii="Times New Roman"/>
                <w:b/>
                <w:sz w:val="10"/>
              </w:rPr>
            </w:pPr>
          </w:p>
          <w:p w14:paraId="0468BC6D">
            <w:pPr>
              <w:pStyle w:val="10"/>
              <w:ind w:left="6"/>
              <w:jc w:val="center"/>
              <w:rPr>
                <w:sz w:val="10"/>
              </w:rPr>
            </w:pPr>
            <w:r>
              <w:rPr>
                <w:spacing w:val="-2"/>
                <w:sz w:val="10"/>
              </w:rPr>
              <w:t>97,36%</w:t>
            </w:r>
          </w:p>
        </w:tc>
        <w:tc>
          <w:tcPr>
            <w:tcW w:w="965" w:type="dxa"/>
          </w:tcPr>
          <w:p w14:paraId="67075BBF">
            <w:pPr>
              <w:pStyle w:val="10"/>
              <w:rPr>
                <w:rFonts w:ascii="Times New Roman"/>
                <w:b/>
                <w:sz w:val="10"/>
              </w:rPr>
            </w:pPr>
          </w:p>
          <w:p w14:paraId="40F7AA08">
            <w:pPr>
              <w:pStyle w:val="10"/>
              <w:spacing w:before="73"/>
              <w:rPr>
                <w:rFonts w:ascii="Times New Roman"/>
                <w:b/>
                <w:sz w:val="10"/>
              </w:rPr>
            </w:pPr>
          </w:p>
          <w:p w14:paraId="276C2F53">
            <w:pPr>
              <w:pStyle w:val="10"/>
              <w:ind w:left="4"/>
              <w:jc w:val="center"/>
              <w:rPr>
                <w:sz w:val="10"/>
              </w:rPr>
            </w:pPr>
            <w:r>
              <w:rPr>
                <w:spacing w:val="-10"/>
                <w:sz w:val="10"/>
              </w:rPr>
              <w:t>C</w:t>
            </w:r>
          </w:p>
        </w:tc>
      </w:tr>
      <w:tr w14:paraId="157E8E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55174B41">
            <w:pPr>
              <w:pStyle w:val="10"/>
              <w:rPr>
                <w:rFonts w:ascii="Times New Roman"/>
                <w:b/>
                <w:sz w:val="10"/>
              </w:rPr>
            </w:pPr>
          </w:p>
          <w:p w14:paraId="0B4A201C">
            <w:pPr>
              <w:pStyle w:val="10"/>
              <w:rPr>
                <w:rFonts w:ascii="Times New Roman"/>
                <w:b/>
                <w:sz w:val="10"/>
              </w:rPr>
            </w:pPr>
          </w:p>
          <w:p w14:paraId="2BF6E4D8">
            <w:pPr>
              <w:pStyle w:val="10"/>
              <w:rPr>
                <w:rFonts w:ascii="Times New Roman"/>
                <w:b/>
                <w:sz w:val="10"/>
              </w:rPr>
            </w:pPr>
          </w:p>
          <w:p w14:paraId="658C9D96">
            <w:pPr>
              <w:pStyle w:val="10"/>
              <w:spacing w:before="23"/>
              <w:rPr>
                <w:rFonts w:ascii="Times New Roman"/>
                <w:b/>
                <w:sz w:val="10"/>
              </w:rPr>
            </w:pPr>
          </w:p>
          <w:p w14:paraId="47928295">
            <w:pPr>
              <w:pStyle w:val="10"/>
              <w:ind w:left="11" w:right="1"/>
              <w:jc w:val="center"/>
              <w:rPr>
                <w:sz w:val="10"/>
              </w:rPr>
            </w:pPr>
            <w:r>
              <w:rPr>
                <w:spacing w:val="-2"/>
                <w:sz w:val="10"/>
              </w:rPr>
              <w:t>15.34</w:t>
            </w:r>
          </w:p>
        </w:tc>
        <w:tc>
          <w:tcPr>
            <w:tcW w:w="740" w:type="dxa"/>
          </w:tcPr>
          <w:p w14:paraId="4D53DC52">
            <w:pPr>
              <w:pStyle w:val="10"/>
              <w:rPr>
                <w:rFonts w:ascii="Times New Roman"/>
                <w:b/>
                <w:sz w:val="10"/>
              </w:rPr>
            </w:pPr>
          </w:p>
          <w:p w14:paraId="5F829638">
            <w:pPr>
              <w:pStyle w:val="10"/>
              <w:rPr>
                <w:rFonts w:ascii="Times New Roman"/>
                <w:b/>
                <w:sz w:val="10"/>
              </w:rPr>
            </w:pPr>
          </w:p>
          <w:p w14:paraId="195526AA">
            <w:pPr>
              <w:pStyle w:val="10"/>
              <w:spacing w:before="81"/>
              <w:rPr>
                <w:rFonts w:ascii="Times New Roman"/>
                <w:b/>
                <w:sz w:val="10"/>
              </w:rPr>
            </w:pPr>
          </w:p>
          <w:p w14:paraId="35E62654">
            <w:pPr>
              <w:pStyle w:val="10"/>
              <w:ind w:left="337" w:right="63" w:hanging="262"/>
              <w:rPr>
                <w:sz w:val="10"/>
              </w:rPr>
            </w:pPr>
            <w:r>
              <w:rPr>
                <w:sz w:val="10"/>
              </w:rPr>
              <w:t>15.007.0415-</w:t>
            </w:r>
            <w:r>
              <w:rPr>
                <w:spacing w:val="-10"/>
                <w:sz w:val="10"/>
              </w:rPr>
              <w:t>A</w:t>
            </w:r>
          </w:p>
        </w:tc>
        <w:tc>
          <w:tcPr>
            <w:tcW w:w="2694" w:type="dxa"/>
          </w:tcPr>
          <w:p w14:paraId="3E34DF3D">
            <w:pPr>
              <w:pStyle w:val="10"/>
              <w:spacing w:before="27"/>
              <w:rPr>
                <w:rFonts w:ascii="Times New Roman"/>
                <w:b/>
                <w:sz w:val="10"/>
              </w:rPr>
            </w:pPr>
          </w:p>
          <w:p w14:paraId="11295878">
            <w:pPr>
              <w:pStyle w:val="10"/>
              <w:spacing w:before="1"/>
              <w:ind w:left="70" w:right="139"/>
              <w:rPr>
                <w:sz w:val="10"/>
              </w:rPr>
            </w:pPr>
            <w:r>
              <w:rPr>
                <w:sz w:val="10"/>
              </w:rPr>
              <w:t>QUADRO</w:t>
            </w:r>
            <w:r>
              <w:rPr>
                <w:spacing w:val="-6"/>
                <w:sz w:val="10"/>
              </w:rPr>
              <w:t xml:space="preserve"> </w:t>
            </w:r>
            <w:r>
              <w:rPr>
                <w:sz w:val="10"/>
              </w:rPr>
              <w:t>DE</w:t>
            </w:r>
            <w:r>
              <w:rPr>
                <w:spacing w:val="-7"/>
                <w:sz w:val="10"/>
              </w:rPr>
              <w:t xml:space="preserve"> </w:t>
            </w:r>
            <w:r>
              <w:rPr>
                <w:sz w:val="10"/>
              </w:rPr>
              <w:t>DISTRIBUICAO</w:t>
            </w:r>
            <w:r>
              <w:rPr>
                <w:spacing w:val="-6"/>
                <w:sz w:val="10"/>
              </w:rPr>
              <w:t xml:space="preserve"> </w:t>
            </w:r>
            <w:r>
              <w:rPr>
                <w:sz w:val="10"/>
              </w:rPr>
              <w:t>DE</w:t>
            </w:r>
            <w:r>
              <w:rPr>
                <w:spacing w:val="-7"/>
                <w:sz w:val="10"/>
              </w:rPr>
              <w:t xml:space="preserve"> </w:t>
            </w:r>
            <w:r>
              <w:rPr>
                <w:sz w:val="10"/>
              </w:rPr>
              <w:t>ENERGIA,</w:t>
            </w:r>
            <w:r>
              <w:rPr>
                <w:spacing w:val="15"/>
                <w:sz w:val="10"/>
              </w:rPr>
              <w:t xml:space="preserve"> </w:t>
            </w:r>
            <w:r>
              <w:rPr>
                <w:sz w:val="10"/>
              </w:rPr>
              <w:t>100A,</w:t>
            </w:r>
            <w:r>
              <w:rPr>
                <w:spacing w:val="40"/>
                <w:sz w:val="10"/>
              </w:rPr>
              <w:t xml:space="preserve"> </w:t>
            </w:r>
            <w:r>
              <w:rPr>
                <w:sz w:val="10"/>
              </w:rPr>
              <w:t>PARA DISJUNTORES TERMO- MAGNETICOS</w:t>
            </w:r>
            <w:r>
              <w:rPr>
                <w:spacing w:val="40"/>
                <w:sz w:val="10"/>
              </w:rPr>
              <w:t xml:space="preserve"> </w:t>
            </w:r>
            <w:r>
              <w:rPr>
                <w:sz w:val="10"/>
              </w:rPr>
              <w:t>UNIPOLARES,</w:t>
            </w:r>
            <w:r>
              <w:rPr>
                <w:spacing w:val="40"/>
                <w:sz w:val="10"/>
              </w:rPr>
              <w:t xml:space="preserve"> </w:t>
            </w:r>
            <w:r>
              <w:rPr>
                <w:sz w:val="10"/>
              </w:rPr>
              <w:t>DE SOBREPOR,</w:t>
            </w:r>
            <w:r>
              <w:rPr>
                <w:spacing w:val="40"/>
                <w:sz w:val="10"/>
              </w:rPr>
              <w:t xml:space="preserve"> </w:t>
            </w:r>
            <w:r>
              <w:rPr>
                <w:sz w:val="10"/>
              </w:rPr>
              <w:t>COM PORTA E</w:t>
            </w:r>
            <w:r>
              <w:rPr>
                <w:spacing w:val="40"/>
                <w:sz w:val="10"/>
              </w:rPr>
              <w:t xml:space="preserve"> </w:t>
            </w:r>
            <w:r>
              <w:rPr>
                <w:sz w:val="10"/>
              </w:rPr>
              <w:t>BARRAMENTOSDE FASE,</w:t>
            </w:r>
            <w:r>
              <w:rPr>
                <w:spacing w:val="40"/>
                <w:sz w:val="10"/>
              </w:rPr>
              <w:t xml:space="preserve"> </w:t>
            </w:r>
            <w:r>
              <w:rPr>
                <w:sz w:val="10"/>
              </w:rPr>
              <w:t>NEUTRO E TERRA,</w:t>
            </w:r>
            <w:r>
              <w:rPr>
                <w:spacing w:val="40"/>
                <w:sz w:val="10"/>
              </w:rPr>
              <w:t xml:space="preserve"> </w:t>
            </w:r>
            <w:r>
              <w:rPr>
                <w:sz w:val="10"/>
              </w:rPr>
              <w:t>TRIFASICO,</w:t>
            </w:r>
            <w:r>
              <w:rPr>
                <w:spacing w:val="40"/>
                <w:sz w:val="10"/>
              </w:rPr>
              <w:t xml:space="preserve"> </w:t>
            </w:r>
            <w:r>
              <w:rPr>
                <w:sz w:val="10"/>
              </w:rPr>
              <w:t>PARA INSTALACAO DE ATE 18</w:t>
            </w:r>
            <w:r>
              <w:rPr>
                <w:spacing w:val="40"/>
                <w:sz w:val="10"/>
              </w:rPr>
              <w:t xml:space="preserve"> </w:t>
            </w:r>
            <w:r>
              <w:rPr>
                <w:sz w:val="10"/>
              </w:rPr>
              <w:t>DISJUNTORES</w:t>
            </w:r>
            <w:r>
              <w:rPr>
                <w:spacing w:val="-4"/>
                <w:sz w:val="10"/>
              </w:rPr>
              <w:t xml:space="preserve"> </w:t>
            </w:r>
            <w:r>
              <w:rPr>
                <w:sz w:val="10"/>
              </w:rPr>
              <w:t>COM</w:t>
            </w:r>
            <w:r>
              <w:rPr>
                <w:spacing w:val="-4"/>
                <w:sz w:val="10"/>
              </w:rPr>
              <w:t xml:space="preserve"> </w:t>
            </w:r>
            <w:r>
              <w:rPr>
                <w:sz w:val="10"/>
              </w:rPr>
              <w:t>DISPOSITIVO</w:t>
            </w:r>
            <w:r>
              <w:rPr>
                <w:spacing w:val="-3"/>
                <w:sz w:val="10"/>
              </w:rPr>
              <w:t xml:space="preserve"> </w:t>
            </w:r>
            <w:r>
              <w:rPr>
                <w:sz w:val="10"/>
              </w:rPr>
              <w:t>PARA</w:t>
            </w:r>
            <w:r>
              <w:rPr>
                <w:spacing w:val="-4"/>
                <w:sz w:val="10"/>
              </w:rPr>
              <w:t xml:space="preserve"> </w:t>
            </w:r>
            <w:r>
              <w:rPr>
                <w:sz w:val="10"/>
              </w:rPr>
              <w:t>CHAVE</w:t>
            </w:r>
            <w:r>
              <w:rPr>
                <w:spacing w:val="40"/>
                <w:sz w:val="10"/>
              </w:rPr>
              <w:t xml:space="preserve"> </w:t>
            </w:r>
            <w:r>
              <w:rPr>
                <w:sz w:val="10"/>
              </w:rPr>
              <w:t>GERAL. FORNECIMENTO E COLOCACAO</w:t>
            </w:r>
          </w:p>
        </w:tc>
        <w:tc>
          <w:tcPr>
            <w:tcW w:w="697" w:type="dxa"/>
          </w:tcPr>
          <w:p w14:paraId="789B2EAF">
            <w:pPr>
              <w:pStyle w:val="10"/>
              <w:rPr>
                <w:rFonts w:ascii="Times New Roman"/>
                <w:b/>
                <w:sz w:val="10"/>
              </w:rPr>
            </w:pPr>
          </w:p>
          <w:p w14:paraId="60AF252C">
            <w:pPr>
              <w:pStyle w:val="10"/>
              <w:rPr>
                <w:rFonts w:ascii="Times New Roman"/>
                <w:b/>
                <w:sz w:val="10"/>
              </w:rPr>
            </w:pPr>
          </w:p>
          <w:p w14:paraId="07CD51F4">
            <w:pPr>
              <w:pStyle w:val="10"/>
              <w:rPr>
                <w:rFonts w:ascii="Times New Roman"/>
                <w:b/>
                <w:sz w:val="10"/>
              </w:rPr>
            </w:pPr>
          </w:p>
          <w:p w14:paraId="06DC237C">
            <w:pPr>
              <w:pStyle w:val="10"/>
              <w:spacing w:before="23"/>
              <w:rPr>
                <w:rFonts w:ascii="Times New Roman"/>
                <w:b/>
                <w:sz w:val="10"/>
              </w:rPr>
            </w:pPr>
          </w:p>
          <w:p w14:paraId="73519AFB">
            <w:pPr>
              <w:pStyle w:val="10"/>
              <w:ind w:left="7" w:right="3"/>
              <w:jc w:val="center"/>
              <w:rPr>
                <w:sz w:val="10"/>
              </w:rPr>
            </w:pPr>
            <w:r>
              <w:rPr>
                <w:spacing w:val="-5"/>
                <w:sz w:val="10"/>
              </w:rPr>
              <w:t>UN</w:t>
            </w:r>
          </w:p>
        </w:tc>
        <w:tc>
          <w:tcPr>
            <w:tcW w:w="862" w:type="dxa"/>
          </w:tcPr>
          <w:p w14:paraId="17587D13">
            <w:pPr>
              <w:pStyle w:val="10"/>
              <w:rPr>
                <w:rFonts w:ascii="Times New Roman"/>
                <w:b/>
                <w:sz w:val="10"/>
              </w:rPr>
            </w:pPr>
          </w:p>
          <w:p w14:paraId="4D35BEEF">
            <w:pPr>
              <w:pStyle w:val="10"/>
              <w:rPr>
                <w:rFonts w:ascii="Times New Roman"/>
                <w:b/>
                <w:sz w:val="10"/>
              </w:rPr>
            </w:pPr>
          </w:p>
          <w:p w14:paraId="3513D9BE">
            <w:pPr>
              <w:pStyle w:val="10"/>
              <w:rPr>
                <w:rFonts w:ascii="Times New Roman"/>
                <w:b/>
                <w:sz w:val="10"/>
              </w:rPr>
            </w:pPr>
          </w:p>
          <w:p w14:paraId="587D5B3E">
            <w:pPr>
              <w:pStyle w:val="10"/>
              <w:spacing w:before="23"/>
              <w:rPr>
                <w:rFonts w:ascii="Times New Roman"/>
                <w:b/>
                <w:sz w:val="10"/>
              </w:rPr>
            </w:pPr>
          </w:p>
          <w:p w14:paraId="566BDD78">
            <w:pPr>
              <w:pStyle w:val="10"/>
              <w:ind w:left="9" w:right="2"/>
              <w:jc w:val="center"/>
              <w:rPr>
                <w:sz w:val="10"/>
              </w:rPr>
            </w:pPr>
            <w:r>
              <w:rPr>
                <w:spacing w:val="-2"/>
                <w:sz w:val="10"/>
              </w:rPr>
              <w:t>10,00</w:t>
            </w:r>
          </w:p>
        </w:tc>
        <w:tc>
          <w:tcPr>
            <w:tcW w:w="624" w:type="dxa"/>
          </w:tcPr>
          <w:p w14:paraId="2F131212">
            <w:pPr>
              <w:pStyle w:val="10"/>
              <w:rPr>
                <w:rFonts w:ascii="Times New Roman"/>
                <w:b/>
                <w:sz w:val="10"/>
              </w:rPr>
            </w:pPr>
          </w:p>
          <w:p w14:paraId="39F360B4">
            <w:pPr>
              <w:pStyle w:val="10"/>
              <w:rPr>
                <w:rFonts w:ascii="Times New Roman"/>
                <w:b/>
                <w:sz w:val="10"/>
              </w:rPr>
            </w:pPr>
          </w:p>
          <w:p w14:paraId="25180B2E">
            <w:pPr>
              <w:pStyle w:val="10"/>
              <w:rPr>
                <w:rFonts w:ascii="Times New Roman"/>
                <w:b/>
                <w:sz w:val="10"/>
              </w:rPr>
            </w:pPr>
          </w:p>
          <w:p w14:paraId="238282B2">
            <w:pPr>
              <w:pStyle w:val="10"/>
              <w:spacing w:before="23"/>
              <w:rPr>
                <w:rFonts w:ascii="Times New Roman"/>
                <w:b/>
                <w:sz w:val="10"/>
              </w:rPr>
            </w:pPr>
          </w:p>
          <w:p w14:paraId="085358A6">
            <w:pPr>
              <w:pStyle w:val="10"/>
              <w:ind w:left="9" w:right="2"/>
              <w:jc w:val="center"/>
              <w:rPr>
                <w:sz w:val="10"/>
              </w:rPr>
            </w:pPr>
            <w:r>
              <w:rPr>
                <w:spacing w:val="-2"/>
                <w:sz w:val="10"/>
              </w:rPr>
              <w:t>448,78</w:t>
            </w:r>
          </w:p>
        </w:tc>
        <w:tc>
          <w:tcPr>
            <w:tcW w:w="761" w:type="dxa"/>
          </w:tcPr>
          <w:p w14:paraId="7451E82A">
            <w:pPr>
              <w:pStyle w:val="10"/>
              <w:rPr>
                <w:rFonts w:ascii="Times New Roman"/>
                <w:b/>
                <w:sz w:val="10"/>
              </w:rPr>
            </w:pPr>
          </w:p>
          <w:p w14:paraId="0BEE8314">
            <w:pPr>
              <w:pStyle w:val="10"/>
              <w:rPr>
                <w:rFonts w:ascii="Times New Roman"/>
                <w:b/>
                <w:sz w:val="10"/>
              </w:rPr>
            </w:pPr>
          </w:p>
          <w:p w14:paraId="32F567B5">
            <w:pPr>
              <w:pStyle w:val="10"/>
              <w:rPr>
                <w:rFonts w:ascii="Times New Roman"/>
                <w:b/>
                <w:sz w:val="10"/>
              </w:rPr>
            </w:pPr>
          </w:p>
          <w:p w14:paraId="67527611">
            <w:pPr>
              <w:pStyle w:val="10"/>
              <w:spacing w:before="23"/>
              <w:rPr>
                <w:rFonts w:ascii="Times New Roman"/>
                <w:b/>
                <w:sz w:val="10"/>
              </w:rPr>
            </w:pPr>
          </w:p>
          <w:p w14:paraId="2BA9B152">
            <w:pPr>
              <w:pStyle w:val="10"/>
              <w:ind w:left="14" w:right="10"/>
              <w:jc w:val="center"/>
              <w:rPr>
                <w:sz w:val="10"/>
              </w:rPr>
            </w:pPr>
            <w:r>
              <w:rPr>
                <w:spacing w:val="-2"/>
                <w:sz w:val="10"/>
              </w:rPr>
              <w:t>578,07</w:t>
            </w:r>
          </w:p>
        </w:tc>
        <w:tc>
          <w:tcPr>
            <w:tcW w:w="958" w:type="dxa"/>
          </w:tcPr>
          <w:p w14:paraId="639B10A6">
            <w:pPr>
              <w:pStyle w:val="10"/>
              <w:rPr>
                <w:rFonts w:ascii="Times New Roman"/>
                <w:b/>
                <w:sz w:val="10"/>
              </w:rPr>
            </w:pPr>
          </w:p>
          <w:p w14:paraId="340458AF">
            <w:pPr>
              <w:pStyle w:val="10"/>
              <w:rPr>
                <w:rFonts w:ascii="Times New Roman"/>
                <w:b/>
                <w:sz w:val="10"/>
              </w:rPr>
            </w:pPr>
          </w:p>
          <w:p w14:paraId="3527F8FD">
            <w:pPr>
              <w:pStyle w:val="10"/>
              <w:rPr>
                <w:rFonts w:ascii="Times New Roman"/>
                <w:b/>
                <w:sz w:val="10"/>
              </w:rPr>
            </w:pPr>
          </w:p>
          <w:p w14:paraId="776E12A8">
            <w:pPr>
              <w:pStyle w:val="10"/>
              <w:spacing w:before="23"/>
              <w:rPr>
                <w:rFonts w:ascii="Times New Roman"/>
                <w:b/>
                <w:sz w:val="10"/>
              </w:rPr>
            </w:pPr>
          </w:p>
          <w:p w14:paraId="7014ECBC">
            <w:pPr>
              <w:pStyle w:val="10"/>
              <w:ind w:left="31"/>
              <w:jc w:val="center"/>
              <w:rPr>
                <w:sz w:val="10"/>
              </w:rPr>
            </w:pPr>
            <w:r>
              <w:rPr>
                <w:spacing w:val="-2"/>
                <w:sz w:val="10"/>
              </w:rPr>
              <w:t>5.780,74</w:t>
            </w:r>
          </w:p>
        </w:tc>
        <w:tc>
          <w:tcPr>
            <w:tcW w:w="600" w:type="dxa"/>
          </w:tcPr>
          <w:p w14:paraId="1251391C">
            <w:pPr>
              <w:pStyle w:val="10"/>
              <w:rPr>
                <w:rFonts w:ascii="Times New Roman"/>
                <w:b/>
                <w:sz w:val="10"/>
              </w:rPr>
            </w:pPr>
          </w:p>
          <w:p w14:paraId="68384002">
            <w:pPr>
              <w:pStyle w:val="10"/>
              <w:rPr>
                <w:rFonts w:ascii="Times New Roman"/>
                <w:b/>
                <w:sz w:val="10"/>
              </w:rPr>
            </w:pPr>
          </w:p>
          <w:p w14:paraId="05775BDF">
            <w:pPr>
              <w:pStyle w:val="10"/>
              <w:rPr>
                <w:rFonts w:ascii="Times New Roman"/>
                <w:b/>
                <w:sz w:val="10"/>
              </w:rPr>
            </w:pPr>
          </w:p>
          <w:p w14:paraId="633D1071">
            <w:pPr>
              <w:pStyle w:val="10"/>
              <w:spacing w:before="23"/>
              <w:rPr>
                <w:rFonts w:ascii="Times New Roman"/>
                <w:b/>
                <w:sz w:val="10"/>
              </w:rPr>
            </w:pPr>
          </w:p>
          <w:p w14:paraId="08C4A493">
            <w:pPr>
              <w:pStyle w:val="10"/>
              <w:ind w:left="7"/>
              <w:jc w:val="center"/>
              <w:rPr>
                <w:sz w:val="10"/>
              </w:rPr>
            </w:pPr>
            <w:r>
              <w:rPr>
                <w:spacing w:val="-2"/>
                <w:sz w:val="10"/>
              </w:rPr>
              <w:t>0,046%</w:t>
            </w:r>
          </w:p>
        </w:tc>
        <w:tc>
          <w:tcPr>
            <w:tcW w:w="797" w:type="dxa"/>
          </w:tcPr>
          <w:p w14:paraId="4E876A1A">
            <w:pPr>
              <w:pStyle w:val="10"/>
              <w:rPr>
                <w:rFonts w:ascii="Times New Roman"/>
                <w:b/>
                <w:sz w:val="10"/>
              </w:rPr>
            </w:pPr>
          </w:p>
          <w:p w14:paraId="71C8B660">
            <w:pPr>
              <w:pStyle w:val="10"/>
              <w:rPr>
                <w:rFonts w:ascii="Times New Roman"/>
                <w:b/>
                <w:sz w:val="10"/>
              </w:rPr>
            </w:pPr>
          </w:p>
          <w:p w14:paraId="25B918A3">
            <w:pPr>
              <w:pStyle w:val="10"/>
              <w:rPr>
                <w:rFonts w:ascii="Times New Roman"/>
                <w:b/>
                <w:sz w:val="10"/>
              </w:rPr>
            </w:pPr>
          </w:p>
          <w:p w14:paraId="47F70B47">
            <w:pPr>
              <w:pStyle w:val="10"/>
              <w:spacing w:before="23"/>
              <w:rPr>
                <w:rFonts w:ascii="Times New Roman"/>
                <w:b/>
                <w:sz w:val="10"/>
              </w:rPr>
            </w:pPr>
          </w:p>
          <w:p w14:paraId="0DB71A26">
            <w:pPr>
              <w:pStyle w:val="10"/>
              <w:ind w:left="6"/>
              <w:jc w:val="center"/>
              <w:rPr>
                <w:sz w:val="10"/>
              </w:rPr>
            </w:pPr>
            <w:r>
              <w:rPr>
                <w:spacing w:val="-2"/>
                <w:sz w:val="10"/>
              </w:rPr>
              <w:t>97,40%</w:t>
            </w:r>
          </w:p>
        </w:tc>
        <w:tc>
          <w:tcPr>
            <w:tcW w:w="965" w:type="dxa"/>
          </w:tcPr>
          <w:p w14:paraId="71D049AF">
            <w:pPr>
              <w:pStyle w:val="10"/>
              <w:rPr>
                <w:rFonts w:ascii="Times New Roman"/>
                <w:b/>
                <w:sz w:val="10"/>
              </w:rPr>
            </w:pPr>
          </w:p>
          <w:p w14:paraId="3922DAC1">
            <w:pPr>
              <w:pStyle w:val="10"/>
              <w:rPr>
                <w:rFonts w:ascii="Times New Roman"/>
                <w:b/>
                <w:sz w:val="10"/>
              </w:rPr>
            </w:pPr>
          </w:p>
          <w:p w14:paraId="2E7EB29F">
            <w:pPr>
              <w:pStyle w:val="10"/>
              <w:rPr>
                <w:rFonts w:ascii="Times New Roman"/>
                <w:b/>
                <w:sz w:val="10"/>
              </w:rPr>
            </w:pPr>
          </w:p>
          <w:p w14:paraId="55B61B00">
            <w:pPr>
              <w:pStyle w:val="10"/>
              <w:spacing w:before="23"/>
              <w:rPr>
                <w:rFonts w:ascii="Times New Roman"/>
                <w:b/>
                <w:sz w:val="10"/>
              </w:rPr>
            </w:pPr>
          </w:p>
          <w:p w14:paraId="6B1740B2">
            <w:pPr>
              <w:pStyle w:val="10"/>
              <w:ind w:left="4"/>
              <w:jc w:val="center"/>
              <w:rPr>
                <w:sz w:val="10"/>
              </w:rPr>
            </w:pPr>
            <w:r>
              <w:rPr>
                <w:spacing w:val="-10"/>
                <w:sz w:val="10"/>
              </w:rPr>
              <w:t>C</w:t>
            </w:r>
          </w:p>
        </w:tc>
      </w:tr>
      <w:tr w14:paraId="7977B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538" w:type="dxa"/>
          </w:tcPr>
          <w:p w14:paraId="4BA1EC92">
            <w:pPr>
              <w:pStyle w:val="10"/>
              <w:rPr>
                <w:rFonts w:ascii="Times New Roman"/>
                <w:b/>
                <w:sz w:val="10"/>
              </w:rPr>
            </w:pPr>
          </w:p>
          <w:p w14:paraId="17275BE3">
            <w:pPr>
              <w:pStyle w:val="10"/>
              <w:spacing w:before="73"/>
              <w:rPr>
                <w:rFonts w:ascii="Times New Roman"/>
                <w:b/>
                <w:sz w:val="10"/>
              </w:rPr>
            </w:pPr>
          </w:p>
          <w:p w14:paraId="0AE223FD">
            <w:pPr>
              <w:pStyle w:val="10"/>
              <w:ind w:left="11" w:right="1"/>
              <w:jc w:val="center"/>
              <w:rPr>
                <w:sz w:val="10"/>
              </w:rPr>
            </w:pPr>
            <w:r>
              <w:rPr>
                <w:spacing w:val="-2"/>
                <w:sz w:val="10"/>
              </w:rPr>
              <w:t>15.57</w:t>
            </w:r>
          </w:p>
        </w:tc>
        <w:tc>
          <w:tcPr>
            <w:tcW w:w="740" w:type="dxa"/>
          </w:tcPr>
          <w:p w14:paraId="5F027590">
            <w:pPr>
              <w:pStyle w:val="10"/>
              <w:rPr>
                <w:rFonts w:ascii="Times New Roman"/>
                <w:b/>
                <w:sz w:val="10"/>
              </w:rPr>
            </w:pPr>
          </w:p>
          <w:p w14:paraId="0F22474D">
            <w:pPr>
              <w:pStyle w:val="10"/>
              <w:spacing w:before="16"/>
              <w:rPr>
                <w:rFonts w:ascii="Times New Roman"/>
                <w:b/>
                <w:sz w:val="10"/>
              </w:rPr>
            </w:pPr>
          </w:p>
          <w:p w14:paraId="70E8EFF3">
            <w:pPr>
              <w:pStyle w:val="10"/>
              <w:ind w:left="337" w:right="63" w:hanging="262"/>
              <w:rPr>
                <w:sz w:val="10"/>
              </w:rPr>
            </w:pPr>
            <w:r>
              <w:rPr>
                <w:sz w:val="10"/>
              </w:rPr>
              <w:t>15.008.0095-</w:t>
            </w:r>
            <w:r>
              <w:rPr>
                <w:spacing w:val="-10"/>
                <w:sz w:val="10"/>
              </w:rPr>
              <w:t>A</w:t>
            </w:r>
          </w:p>
        </w:tc>
        <w:tc>
          <w:tcPr>
            <w:tcW w:w="2694" w:type="dxa"/>
          </w:tcPr>
          <w:p w14:paraId="166DBA73">
            <w:pPr>
              <w:pStyle w:val="10"/>
              <w:spacing w:before="78"/>
              <w:ind w:left="70" w:right="76"/>
              <w:rPr>
                <w:sz w:val="10"/>
              </w:rPr>
            </w:pPr>
            <w:r>
              <w:rPr>
                <w:sz w:val="10"/>
              </w:rPr>
              <w:t>CABO DE COBRE FLEXIVEL COM ISOLAMENTO</w:t>
            </w:r>
            <w:r>
              <w:rPr>
                <w:spacing w:val="40"/>
                <w:sz w:val="10"/>
              </w:rPr>
              <w:t xml:space="preserve"> </w:t>
            </w:r>
            <w:r>
              <w:rPr>
                <w:sz w:val="10"/>
              </w:rPr>
              <w:t>TERMOPLASTICO,</w:t>
            </w:r>
            <w:r>
              <w:rPr>
                <w:spacing w:val="39"/>
                <w:sz w:val="10"/>
              </w:rPr>
              <w:t xml:space="preserve"> </w:t>
            </w:r>
            <w:r>
              <w:rPr>
                <w:sz w:val="10"/>
              </w:rPr>
              <w:t>COMPREENDENDO:PREPARO,</w:t>
            </w:r>
            <w:r>
              <w:rPr>
                <w:spacing w:val="40"/>
                <w:sz w:val="10"/>
              </w:rPr>
              <w:t xml:space="preserve"> </w:t>
            </w:r>
            <w:r>
              <w:rPr>
                <w:sz w:val="10"/>
              </w:rPr>
              <w:t>CORTE</w:t>
            </w:r>
            <w:r>
              <w:rPr>
                <w:spacing w:val="-6"/>
                <w:sz w:val="10"/>
              </w:rPr>
              <w:t xml:space="preserve"> </w:t>
            </w:r>
            <w:r>
              <w:rPr>
                <w:sz w:val="10"/>
              </w:rPr>
              <w:t>E</w:t>
            </w:r>
            <w:r>
              <w:rPr>
                <w:spacing w:val="-6"/>
                <w:sz w:val="10"/>
              </w:rPr>
              <w:t xml:space="preserve"> </w:t>
            </w:r>
            <w:r>
              <w:rPr>
                <w:sz w:val="10"/>
              </w:rPr>
              <w:t>ENFIACAO</w:t>
            </w:r>
            <w:r>
              <w:rPr>
                <w:spacing w:val="-5"/>
                <w:sz w:val="10"/>
              </w:rPr>
              <w:t xml:space="preserve"> </w:t>
            </w:r>
            <w:r>
              <w:rPr>
                <w:sz w:val="10"/>
              </w:rPr>
              <w:t>EM</w:t>
            </w:r>
            <w:r>
              <w:rPr>
                <w:spacing w:val="-6"/>
                <w:sz w:val="10"/>
              </w:rPr>
              <w:t xml:space="preserve"> </w:t>
            </w:r>
            <w:r>
              <w:rPr>
                <w:sz w:val="10"/>
              </w:rPr>
              <w:t>ELETRODUTOS,</w:t>
            </w:r>
            <w:r>
              <w:rPr>
                <w:spacing w:val="17"/>
                <w:sz w:val="10"/>
              </w:rPr>
              <w:t xml:space="preserve"> </w:t>
            </w:r>
            <w:r>
              <w:rPr>
                <w:sz w:val="10"/>
              </w:rPr>
              <w:t>NA</w:t>
            </w:r>
            <w:r>
              <w:rPr>
                <w:spacing w:val="-7"/>
                <w:sz w:val="10"/>
              </w:rPr>
              <w:t xml:space="preserve"> </w:t>
            </w:r>
            <w:r>
              <w:rPr>
                <w:sz w:val="10"/>
              </w:rPr>
              <w:t>BITOLA</w:t>
            </w:r>
            <w:r>
              <w:rPr>
                <w:spacing w:val="40"/>
                <w:sz w:val="10"/>
              </w:rPr>
              <w:t xml:space="preserve"> </w:t>
            </w:r>
            <w:r>
              <w:rPr>
                <w:sz w:val="10"/>
              </w:rPr>
              <w:t>DE 6MM2,</w:t>
            </w:r>
            <w:r>
              <w:rPr>
                <w:spacing w:val="40"/>
                <w:sz w:val="10"/>
              </w:rPr>
              <w:t xml:space="preserve"> </w:t>
            </w:r>
            <w:r>
              <w:rPr>
                <w:sz w:val="10"/>
              </w:rPr>
              <w:t>450/750V. FORNECIMENTO E</w:t>
            </w:r>
            <w:r>
              <w:rPr>
                <w:spacing w:val="40"/>
                <w:sz w:val="10"/>
              </w:rPr>
              <w:t xml:space="preserve"> </w:t>
            </w:r>
            <w:r>
              <w:rPr>
                <w:spacing w:val="-2"/>
                <w:sz w:val="10"/>
              </w:rPr>
              <w:t>COLOCACAO</w:t>
            </w:r>
          </w:p>
        </w:tc>
        <w:tc>
          <w:tcPr>
            <w:tcW w:w="697" w:type="dxa"/>
          </w:tcPr>
          <w:p w14:paraId="7021E387">
            <w:pPr>
              <w:pStyle w:val="10"/>
              <w:rPr>
                <w:rFonts w:ascii="Times New Roman"/>
                <w:b/>
                <w:sz w:val="10"/>
              </w:rPr>
            </w:pPr>
          </w:p>
          <w:p w14:paraId="7B8D3F34">
            <w:pPr>
              <w:pStyle w:val="10"/>
              <w:spacing w:before="73"/>
              <w:rPr>
                <w:rFonts w:ascii="Times New Roman"/>
                <w:b/>
                <w:sz w:val="10"/>
              </w:rPr>
            </w:pPr>
          </w:p>
          <w:p w14:paraId="4FCFB673">
            <w:pPr>
              <w:pStyle w:val="10"/>
              <w:ind w:left="7" w:right="5"/>
              <w:jc w:val="center"/>
              <w:rPr>
                <w:sz w:val="10"/>
              </w:rPr>
            </w:pPr>
            <w:r>
              <w:rPr>
                <w:spacing w:val="-10"/>
                <w:sz w:val="10"/>
              </w:rPr>
              <w:t>M</w:t>
            </w:r>
          </w:p>
        </w:tc>
        <w:tc>
          <w:tcPr>
            <w:tcW w:w="862" w:type="dxa"/>
          </w:tcPr>
          <w:p w14:paraId="60772BF3">
            <w:pPr>
              <w:pStyle w:val="10"/>
              <w:rPr>
                <w:rFonts w:ascii="Times New Roman"/>
                <w:b/>
                <w:sz w:val="10"/>
              </w:rPr>
            </w:pPr>
          </w:p>
          <w:p w14:paraId="498EC901">
            <w:pPr>
              <w:pStyle w:val="10"/>
              <w:spacing w:before="73"/>
              <w:rPr>
                <w:rFonts w:ascii="Times New Roman"/>
                <w:b/>
                <w:sz w:val="10"/>
              </w:rPr>
            </w:pPr>
          </w:p>
          <w:p w14:paraId="5ED3A8A6">
            <w:pPr>
              <w:pStyle w:val="10"/>
              <w:ind w:left="9"/>
              <w:jc w:val="center"/>
              <w:rPr>
                <w:sz w:val="10"/>
              </w:rPr>
            </w:pPr>
            <w:r>
              <w:rPr>
                <w:spacing w:val="-2"/>
                <w:sz w:val="10"/>
              </w:rPr>
              <w:t>564,00</w:t>
            </w:r>
          </w:p>
        </w:tc>
        <w:tc>
          <w:tcPr>
            <w:tcW w:w="624" w:type="dxa"/>
          </w:tcPr>
          <w:p w14:paraId="64F82C3D">
            <w:pPr>
              <w:pStyle w:val="10"/>
              <w:rPr>
                <w:rFonts w:ascii="Times New Roman"/>
                <w:b/>
                <w:sz w:val="10"/>
              </w:rPr>
            </w:pPr>
          </w:p>
          <w:p w14:paraId="2E339712">
            <w:pPr>
              <w:pStyle w:val="10"/>
              <w:spacing w:before="73"/>
              <w:rPr>
                <w:rFonts w:ascii="Times New Roman"/>
                <w:b/>
                <w:sz w:val="10"/>
              </w:rPr>
            </w:pPr>
          </w:p>
          <w:p w14:paraId="48F3EFD0">
            <w:pPr>
              <w:pStyle w:val="10"/>
              <w:ind w:left="9" w:right="2"/>
              <w:jc w:val="center"/>
              <w:rPr>
                <w:sz w:val="10"/>
              </w:rPr>
            </w:pPr>
            <w:r>
              <w:rPr>
                <w:spacing w:val="-4"/>
                <w:sz w:val="10"/>
              </w:rPr>
              <w:t>7,95</w:t>
            </w:r>
          </w:p>
        </w:tc>
        <w:tc>
          <w:tcPr>
            <w:tcW w:w="761" w:type="dxa"/>
          </w:tcPr>
          <w:p w14:paraId="3DD81B56">
            <w:pPr>
              <w:pStyle w:val="10"/>
              <w:rPr>
                <w:rFonts w:ascii="Times New Roman"/>
                <w:b/>
                <w:sz w:val="10"/>
              </w:rPr>
            </w:pPr>
          </w:p>
          <w:p w14:paraId="14B7D323">
            <w:pPr>
              <w:pStyle w:val="10"/>
              <w:spacing w:before="73"/>
              <w:rPr>
                <w:rFonts w:ascii="Times New Roman"/>
                <w:b/>
                <w:sz w:val="10"/>
              </w:rPr>
            </w:pPr>
          </w:p>
          <w:p w14:paraId="093A9382">
            <w:pPr>
              <w:pStyle w:val="10"/>
              <w:ind w:left="14" w:right="8"/>
              <w:jc w:val="center"/>
              <w:rPr>
                <w:sz w:val="10"/>
              </w:rPr>
            </w:pPr>
            <w:r>
              <w:rPr>
                <w:spacing w:val="-2"/>
                <w:sz w:val="10"/>
              </w:rPr>
              <w:t>10,24</w:t>
            </w:r>
          </w:p>
        </w:tc>
        <w:tc>
          <w:tcPr>
            <w:tcW w:w="958" w:type="dxa"/>
          </w:tcPr>
          <w:p w14:paraId="01AA31D4">
            <w:pPr>
              <w:pStyle w:val="10"/>
              <w:rPr>
                <w:rFonts w:ascii="Times New Roman"/>
                <w:b/>
                <w:sz w:val="10"/>
              </w:rPr>
            </w:pPr>
          </w:p>
          <w:p w14:paraId="25B42114">
            <w:pPr>
              <w:pStyle w:val="10"/>
              <w:spacing w:before="73"/>
              <w:rPr>
                <w:rFonts w:ascii="Times New Roman"/>
                <w:b/>
                <w:sz w:val="10"/>
              </w:rPr>
            </w:pPr>
          </w:p>
          <w:p w14:paraId="5577E0D2">
            <w:pPr>
              <w:pStyle w:val="10"/>
              <w:ind w:left="31"/>
              <w:jc w:val="center"/>
              <w:rPr>
                <w:sz w:val="10"/>
              </w:rPr>
            </w:pPr>
            <w:r>
              <w:rPr>
                <w:spacing w:val="-2"/>
                <w:sz w:val="10"/>
              </w:rPr>
              <w:t>5.775,58</w:t>
            </w:r>
          </w:p>
        </w:tc>
        <w:tc>
          <w:tcPr>
            <w:tcW w:w="600" w:type="dxa"/>
          </w:tcPr>
          <w:p w14:paraId="0ACBBD2C">
            <w:pPr>
              <w:pStyle w:val="10"/>
              <w:rPr>
                <w:rFonts w:ascii="Times New Roman"/>
                <w:b/>
                <w:sz w:val="10"/>
              </w:rPr>
            </w:pPr>
          </w:p>
          <w:p w14:paraId="6CB949C9">
            <w:pPr>
              <w:pStyle w:val="10"/>
              <w:spacing w:before="73"/>
              <w:rPr>
                <w:rFonts w:ascii="Times New Roman"/>
                <w:b/>
                <w:sz w:val="10"/>
              </w:rPr>
            </w:pPr>
          </w:p>
          <w:p w14:paraId="0B9D008C">
            <w:pPr>
              <w:pStyle w:val="10"/>
              <w:ind w:left="7"/>
              <w:jc w:val="center"/>
              <w:rPr>
                <w:sz w:val="10"/>
              </w:rPr>
            </w:pPr>
            <w:r>
              <w:rPr>
                <w:spacing w:val="-2"/>
                <w:sz w:val="10"/>
              </w:rPr>
              <w:t>0,046%</w:t>
            </w:r>
          </w:p>
        </w:tc>
        <w:tc>
          <w:tcPr>
            <w:tcW w:w="797" w:type="dxa"/>
          </w:tcPr>
          <w:p w14:paraId="0F1B302F">
            <w:pPr>
              <w:pStyle w:val="10"/>
              <w:rPr>
                <w:rFonts w:ascii="Times New Roman"/>
                <w:b/>
                <w:sz w:val="10"/>
              </w:rPr>
            </w:pPr>
          </w:p>
          <w:p w14:paraId="5AE46013">
            <w:pPr>
              <w:pStyle w:val="10"/>
              <w:spacing w:before="73"/>
              <w:rPr>
                <w:rFonts w:ascii="Times New Roman"/>
                <w:b/>
                <w:sz w:val="10"/>
              </w:rPr>
            </w:pPr>
          </w:p>
          <w:p w14:paraId="62477D71">
            <w:pPr>
              <w:pStyle w:val="10"/>
              <w:ind w:left="6"/>
              <w:jc w:val="center"/>
              <w:rPr>
                <w:sz w:val="10"/>
              </w:rPr>
            </w:pPr>
            <w:r>
              <w:rPr>
                <w:spacing w:val="-2"/>
                <w:sz w:val="10"/>
              </w:rPr>
              <w:t>97,45%</w:t>
            </w:r>
          </w:p>
        </w:tc>
        <w:tc>
          <w:tcPr>
            <w:tcW w:w="965" w:type="dxa"/>
          </w:tcPr>
          <w:p w14:paraId="2915D87E">
            <w:pPr>
              <w:pStyle w:val="10"/>
              <w:rPr>
                <w:rFonts w:ascii="Times New Roman"/>
                <w:b/>
                <w:sz w:val="10"/>
              </w:rPr>
            </w:pPr>
          </w:p>
          <w:p w14:paraId="539EC13A">
            <w:pPr>
              <w:pStyle w:val="10"/>
              <w:spacing w:before="73"/>
              <w:rPr>
                <w:rFonts w:ascii="Times New Roman"/>
                <w:b/>
                <w:sz w:val="10"/>
              </w:rPr>
            </w:pPr>
          </w:p>
          <w:p w14:paraId="5BCE428F">
            <w:pPr>
              <w:pStyle w:val="10"/>
              <w:ind w:left="4"/>
              <w:jc w:val="center"/>
              <w:rPr>
                <w:sz w:val="10"/>
              </w:rPr>
            </w:pPr>
            <w:r>
              <w:rPr>
                <w:spacing w:val="-10"/>
                <w:sz w:val="10"/>
              </w:rPr>
              <w:t>C</w:t>
            </w:r>
          </w:p>
        </w:tc>
      </w:tr>
    </w:tbl>
    <w:p w14:paraId="5BDD68BB">
      <w:pPr>
        <w:pStyle w:val="10"/>
        <w:spacing w:after="0"/>
        <w:jc w:val="center"/>
        <w:rPr>
          <w:sz w:val="10"/>
        </w:rPr>
        <w:sectPr>
          <w:pgSz w:w="11900" w:h="16820"/>
          <w:pgMar w:top="1740" w:right="141" w:bottom="920" w:left="141" w:header="341" w:footer="680" w:gutter="0"/>
          <w:cols w:space="720" w:num="1"/>
        </w:sectPr>
      </w:pPr>
    </w:p>
    <w:p w14:paraId="2D573730">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20C40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Borders>
              <w:top w:val="nil"/>
            </w:tcBorders>
          </w:tcPr>
          <w:p w14:paraId="7229BF91">
            <w:pPr>
              <w:pStyle w:val="10"/>
              <w:spacing w:before="97"/>
              <w:rPr>
                <w:rFonts w:ascii="Times New Roman"/>
                <w:b/>
                <w:sz w:val="10"/>
              </w:rPr>
            </w:pPr>
          </w:p>
          <w:p w14:paraId="71B6A25C">
            <w:pPr>
              <w:pStyle w:val="10"/>
              <w:ind w:left="11" w:right="4"/>
              <w:jc w:val="center"/>
              <w:rPr>
                <w:sz w:val="10"/>
              </w:rPr>
            </w:pPr>
            <w:r>
              <w:rPr>
                <w:spacing w:val="-4"/>
                <w:sz w:val="10"/>
              </w:rPr>
              <w:t>6.17</w:t>
            </w:r>
          </w:p>
        </w:tc>
        <w:tc>
          <w:tcPr>
            <w:tcW w:w="740" w:type="dxa"/>
            <w:tcBorders>
              <w:top w:val="nil"/>
            </w:tcBorders>
          </w:tcPr>
          <w:p w14:paraId="32281046">
            <w:pPr>
              <w:pStyle w:val="10"/>
              <w:spacing w:before="42"/>
              <w:rPr>
                <w:rFonts w:ascii="Times New Roman"/>
                <w:b/>
                <w:sz w:val="10"/>
              </w:rPr>
            </w:pPr>
          </w:p>
          <w:p w14:paraId="16878626">
            <w:pPr>
              <w:pStyle w:val="10"/>
              <w:ind w:left="337" w:right="63" w:hanging="262"/>
              <w:rPr>
                <w:sz w:val="10"/>
              </w:rPr>
            </w:pPr>
            <w:r>
              <w:rPr>
                <w:sz w:val="10"/>
              </w:rPr>
              <w:t>06.272.0027-</w:t>
            </w:r>
            <w:r>
              <w:rPr>
                <w:spacing w:val="-10"/>
                <w:sz w:val="10"/>
              </w:rPr>
              <w:t>A</w:t>
            </w:r>
          </w:p>
        </w:tc>
        <w:tc>
          <w:tcPr>
            <w:tcW w:w="2694" w:type="dxa"/>
            <w:tcBorders>
              <w:top w:val="nil"/>
            </w:tcBorders>
          </w:tcPr>
          <w:p w14:paraId="26C47661">
            <w:pPr>
              <w:pStyle w:val="10"/>
              <w:spacing w:before="44"/>
              <w:ind w:left="70" w:right="139"/>
              <w:rPr>
                <w:sz w:val="10"/>
              </w:rPr>
            </w:pPr>
            <w:r>
              <w:rPr>
                <w:sz w:val="10"/>
              </w:rPr>
              <w:t>CURVA DE PVC PARA REDE DE ESGOTO,</w:t>
            </w:r>
            <w:r>
              <w:rPr>
                <w:spacing w:val="40"/>
                <w:sz w:val="10"/>
              </w:rPr>
              <w:t xml:space="preserve"> </w:t>
            </w:r>
            <w:r>
              <w:rPr>
                <w:sz w:val="10"/>
              </w:rPr>
              <w:t>CONFORME ABNT NBR 10569, DE90º, PB, COM</w:t>
            </w:r>
            <w:r>
              <w:rPr>
                <w:spacing w:val="40"/>
                <w:sz w:val="10"/>
              </w:rPr>
              <w:t xml:space="preserve"> </w:t>
            </w:r>
            <w:r>
              <w:rPr>
                <w:sz w:val="10"/>
              </w:rPr>
              <w:t>DIAMETRO</w:t>
            </w:r>
            <w:r>
              <w:rPr>
                <w:spacing w:val="-7"/>
                <w:sz w:val="10"/>
              </w:rPr>
              <w:t xml:space="preserve"> </w:t>
            </w:r>
            <w:r>
              <w:rPr>
                <w:sz w:val="10"/>
              </w:rPr>
              <w:t>NOMINAL</w:t>
            </w:r>
            <w:r>
              <w:rPr>
                <w:spacing w:val="-7"/>
                <w:sz w:val="10"/>
              </w:rPr>
              <w:t xml:space="preserve"> </w:t>
            </w:r>
            <w:r>
              <w:rPr>
                <w:sz w:val="10"/>
              </w:rPr>
              <w:t>DE</w:t>
            </w:r>
            <w:r>
              <w:rPr>
                <w:spacing w:val="-6"/>
                <w:sz w:val="10"/>
              </w:rPr>
              <w:t xml:space="preserve"> </w:t>
            </w:r>
            <w:r>
              <w:rPr>
                <w:sz w:val="10"/>
              </w:rPr>
              <w:t>150MM,</w:t>
            </w:r>
            <w:r>
              <w:rPr>
                <w:spacing w:val="-7"/>
                <w:sz w:val="10"/>
              </w:rPr>
              <w:t xml:space="preserve"> </w:t>
            </w:r>
            <w:r>
              <w:rPr>
                <w:sz w:val="10"/>
              </w:rPr>
              <w:t>INCLUSIVE</w:t>
            </w:r>
            <w:r>
              <w:rPr>
                <w:spacing w:val="-7"/>
                <w:sz w:val="10"/>
              </w:rPr>
              <w:t xml:space="preserve"> </w:t>
            </w:r>
            <w:r>
              <w:rPr>
                <w:sz w:val="10"/>
              </w:rPr>
              <w:t>ANEL</w:t>
            </w:r>
            <w:r>
              <w:rPr>
                <w:spacing w:val="40"/>
                <w:sz w:val="10"/>
              </w:rPr>
              <w:t xml:space="preserve"> </w:t>
            </w:r>
            <w:r>
              <w:rPr>
                <w:sz w:val="10"/>
              </w:rPr>
              <w:t>DE BORRACHA. FORNECIMENTO</w:t>
            </w:r>
          </w:p>
        </w:tc>
        <w:tc>
          <w:tcPr>
            <w:tcW w:w="697" w:type="dxa"/>
            <w:tcBorders>
              <w:top w:val="nil"/>
            </w:tcBorders>
          </w:tcPr>
          <w:p w14:paraId="336D6FBC">
            <w:pPr>
              <w:pStyle w:val="10"/>
              <w:spacing w:before="97"/>
              <w:rPr>
                <w:rFonts w:ascii="Times New Roman"/>
                <w:b/>
                <w:sz w:val="10"/>
              </w:rPr>
            </w:pPr>
          </w:p>
          <w:p w14:paraId="30185BF4">
            <w:pPr>
              <w:pStyle w:val="10"/>
              <w:ind w:left="7" w:right="3"/>
              <w:jc w:val="center"/>
              <w:rPr>
                <w:sz w:val="10"/>
              </w:rPr>
            </w:pPr>
            <w:r>
              <w:rPr>
                <w:spacing w:val="-5"/>
                <w:sz w:val="10"/>
              </w:rPr>
              <w:t>UN</w:t>
            </w:r>
          </w:p>
        </w:tc>
        <w:tc>
          <w:tcPr>
            <w:tcW w:w="862" w:type="dxa"/>
            <w:tcBorders>
              <w:top w:val="nil"/>
            </w:tcBorders>
          </w:tcPr>
          <w:p w14:paraId="0450F171">
            <w:pPr>
              <w:pStyle w:val="10"/>
              <w:spacing w:before="97"/>
              <w:rPr>
                <w:rFonts w:ascii="Times New Roman"/>
                <w:b/>
                <w:sz w:val="10"/>
              </w:rPr>
            </w:pPr>
          </w:p>
          <w:p w14:paraId="2437E761">
            <w:pPr>
              <w:pStyle w:val="10"/>
              <w:ind w:left="9" w:right="2"/>
              <w:jc w:val="center"/>
              <w:rPr>
                <w:sz w:val="10"/>
              </w:rPr>
            </w:pPr>
            <w:r>
              <w:rPr>
                <w:spacing w:val="-2"/>
                <w:sz w:val="10"/>
              </w:rPr>
              <w:t>43,00</w:t>
            </w:r>
          </w:p>
        </w:tc>
        <w:tc>
          <w:tcPr>
            <w:tcW w:w="624" w:type="dxa"/>
            <w:tcBorders>
              <w:top w:val="nil"/>
            </w:tcBorders>
          </w:tcPr>
          <w:p w14:paraId="54C2B9C4">
            <w:pPr>
              <w:pStyle w:val="10"/>
              <w:spacing w:before="97"/>
              <w:rPr>
                <w:rFonts w:ascii="Times New Roman"/>
                <w:b/>
                <w:sz w:val="10"/>
              </w:rPr>
            </w:pPr>
          </w:p>
          <w:p w14:paraId="0DB5764C">
            <w:pPr>
              <w:pStyle w:val="10"/>
              <w:ind w:left="9"/>
              <w:jc w:val="center"/>
              <w:rPr>
                <w:sz w:val="10"/>
              </w:rPr>
            </w:pPr>
            <w:r>
              <w:rPr>
                <w:spacing w:val="-2"/>
                <w:sz w:val="10"/>
              </w:rPr>
              <w:t>72,66</w:t>
            </w:r>
          </w:p>
        </w:tc>
        <w:tc>
          <w:tcPr>
            <w:tcW w:w="761" w:type="dxa"/>
            <w:tcBorders>
              <w:top w:val="nil"/>
            </w:tcBorders>
          </w:tcPr>
          <w:p w14:paraId="22E4EFCF">
            <w:pPr>
              <w:pStyle w:val="10"/>
              <w:spacing w:before="97"/>
              <w:rPr>
                <w:rFonts w:ascii="Times New Roman"/>
                <w:b/>
                <w:sz w:val="10"/>
              </w:rPr>
            </w:pPr>
          </w:p>
          <w:p w14:paraId="74DA8597">
            <w:pPr>
              <w:pStyle w:val="10"/>
              <w:ind w:left="14" w:right="8"/>
              <w:jc w:val="center"/>
              <w:rPr>
                <w:sz w:val="10"/>
              </w:rPr>
            </w:pPr>
            <w:r>
              <w:rPr>
                <w:spacing w:val="-2"/>
                <w:sz w:val="10"/>
              </w:rPr>
              <w:t>93,59</w:t>
            </w:r>
          </w:p>
        </w:tc>
        <w:tc>
          <w:tcPr>
            <w:tcW w:w="958" w:type="dxa"/>
            <w:tcBorders>
              <w:top w:val="nil"/>
            </w:tcBorders>
          </w:tcPr>
          <w:p w14:paraId="777EB4A8">
            <w:pPr>
              <w:pStyle w:val="10"/>
              <w:spacing w:before="97"/>
              <w:rPr>
                <w:rFonts w:ascii="Times New Roman"/>
                <w:b/>
                <w:sz w:val="10"/>
              </w:rPr>
            </w:pPr>
          </w:p>
          <w:p w14:paraId="299B1B9B">
            <w:pPr>
              <w:pStyle w:val="10"/>
              <w:ind w:left="31"/>
              <w:jc w:val="center"/>
              <w:rPr>
                <w:sz w:val="10"/>
              </w:rPr>
            </w:pPr>
            <w:r>
              <w:rPr>
                <w:spacing w:val="-2"/>
                <w:sz w:val="10"/>
              </w:rPr>
              <w:t>4.024,51</w:t>
            </w:r>
          </w:p>
        </w:tc>
        <w:tc>
          <w:tcPr>
            <w:tcW w:w="600" w:type="dxa"/>
            <w:tcBorders>
              <w:top w:val="nil"/>
            </w:tcBorders>
          </w:tcPr>
          <w:p w14:paraId="083D6A2E">
            <w:pPr>
              <w:pStyle w:val="10"/>
              <w:spacing w:before="97"/>
              <w:rPr>
                <w:rFonts w:ascii="Times New Roman"/>
                <w:b/>
                <w:sz w:val="10"/>
              </w:rPr>
            </w:pPr>
          </w:p>
          <w:p w14:paraId="3DAE2DA1">
            <w:pPr>
              <w:pStyle w:val="10"/>
              <w:ind w:left="7"/>
              <w:jc w:val="center"/>
              <w:rPr>
                <w:sz w:val="10"/>
              </w:rPr>
            </w:pPr>
            <w:r>
              <w:rPr>
                <w:spacing w:val="-2"/>
                <w:sz w:val="10"/>
              </w:rPr>
              <w:t>0,032%</w:t>
            </w:r>
          </w:p>
        </w:tc>
        <w:tc>
          <w:tcPr>
            <w:tcW w:w="797" w:type="dxa"/>
            <w:tcBorders>
              <w:top w:val="nil"/>
            </w:tcBorders>
          </w:tcPr>
          <w:p w14:paraId="08807C37">
            <w:pPr>
              <w:pStyle w:val="10"/>
              <w:spacing w:before="97"/>
              <w:rPr>
                <w:rFonts w:ascii="Times New Roman"/>
                <w:b/>
                <w:sz w:val="10"/>
              </w:rPr>
            </w:pPr>
          </w:p>
          <w:p w14:paraId="0BCC8CC5">
            <w:pPr>
              <w:pStyle w:val="10"/>
              <w:ind w:left="6"/>
              <w:jc w:val="center"/>
              <w:rPr>
                <w:sz w:val="10"/>
              </w:rPr>
            </w:pPr>
            <w:r>
              <w:rPr>
                <w:spacing w:val="-2"/>
                <w:sz w:val="10"/>
              </w:rPr>
              <w:t>97,48%</w:t>
            </w:r>
          </w:p>
        </w:tc>
        <w:tc>
          <w:tcPr>
            <w:tcW w:w="965" w:type="dxa"/>
            <w:tcBorders>
              <w:top w:val="nil"/>
            </w:tcBorders>
          </w:tcPr>
          <w:p w14:paraId="0F27D264">
            <w:pPr>
              <w:pStyle w:val="10"/>
              <w:spacing w:before="97"/>
              <w:rPr>
                <w:rFonts w:ascii="Times New Roman"/>
                <w:b/>
                <w:sz w:val="10"/>
              </w:rPr>
            </w:pPr>
          </w:p>
          <w:p w14:paraId="6A877617">
            <w:pPr>
              <w:pStyle w:val="10"/>
              <w:ind w:left="4"/>
              <w:jc w:val="center"/>
              <w:rPr>
                <w:sz w:val="10"/>
              </w:rPr>
            </w:pPr>
            <w:r>
              <w:rPr>
                <w:spacing w:val="-10"/>
                <w:sz w:val="10"/>
              </w:rPr>
              <w:t>C</w:t>
            </w:r>
          </w:p>
        </w:tc>
      </w:tr>
      <w:tr w14:paraId="169BF0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538" w:type="dxa"/>
          </w:tcPr>
          <w:p w14:paraId="0D3016D8">
            <w:pPr>
              <w:pStyle w:val="10"/>
              <w:rPr>
                <w:rFonts w:ascii="Times New Roman"/>
                <w:b/>
                <w:sz w:val="10"/>
              </w:rPr>
            </w:pPr>
          </w:p>
          <w:p w14:paraId="27346064">
            <w:pPr>
              <w:pStyle w:val="10"/>
              <w:spacing w:before="73"/>
              <w:rPr>
                <w:rFonts w:ascii="Times New Roman"/>
                <w:b/>
                <w:sz w:val="10"/>
              </w:rPr>
            </w:pPr>
          </w:p>
          <w:p w14:paraId="08D35C18">
            <w:pPr>
              <w:pStyle w:val="10"/>
              <w:ind w:left="11" w:right="1"/>
              <w:jc w:val="center"/>
              <w:rPr>
                <w:sz w:val="10"/>
              </w:rPr>
            </w:pPr>
            <w:r>
              <w:rPr>
                <w:spacing w:val="-2"/>
                <w:sz w:val="10"/>
              </w:rPr>
              <w:t>15.41</w:t>
            </w:r>
          </w:p>
        </w:tc>
        <w:tc>
          <w:tcPr>
            <w:tcW w:w="740" w:type="dxa"/>
          </w:tcPr>
          <w:p w14:paraId="6645179A">
            <w:pPr>
              <w:pStyle w:val="10"/>
              <w:rPr>
                <w:rFonts w:ascii="Times New Roman"/>
                <w:b/>
                <w:sz w:val="10"/>
              </w:rPr>
            </w:pPr>
          </w:p>
          <w:p w14:paraId="7CEDFB6A">
            <w:pPr>
              <w:pStyle w:val="10"/>
              <w:spacing w:before="16"/>
              <w:rPr>
                <w:rFonts w:ascii="Times New Roman"/>
                <w:b/>
                <w:sz w:val="10"/>
              </w:rPr>
            </w:pPr>
          </w:p>
          <w:p w14:paraId="63197E53">
            <w:pPr>
              <w:pStyle w:val="10"/>
              <w:spacing w:line="244" w:lineRule="auto"/>
              <w:ind w:left="337" w:right="63" w:hanging="262"/>
              <w:rPr>
                <w:sz w:val="10"/>
              </w:rPr>
            </w:pPr>
            <w:r>
              <w:rPr>
                <w:sz w:val="10"/>
              </w:rPr>
              <w:t>15.007.0520-</w:t>
            </w:r>
            <w:r>
              <w:rPr>
                <w:spacing w:val="-10"/>
                <w:sz w:val="10"/>
              </w:rPr>
              <w:t>A</w:t>
            </w:r>
          </w:p>
        </w:tc>
        <w:tc>
          <w:tcPr>
            <w:tcW w:w="2694" w:type="dxa"/>
          </w:tcPr>
          <w:p w14:paraId="162A6D7C">
            <w:pPr>
              <w:pStyle w:val="10"/>
              <w:spacing w:before="78"/>
              <w:ind w:left="70" w:right="63"/>
              <w:rPr>
                <w:sz w:val="10"/>
              </w:rPr>
            </w:pPr>
            <w:r>
              <w:rPr>
                <w:sz w:val="10"/>
              </w:rPr>
              <w:t>DISJUNTOR/INTERRUPTOR</w:t>
            </w:r>
            <w:r>
              <w:rPr>
                <w:spacing w:val="-7"/>
                <w:sz w:val="10"/>
              </w:rPr>
              <w:t xml:space="preserve"> </w:t>
            </w:r>
            <w:r>
              <w:rPr>
                <w:sz w:val="10"/>
              </w:rPr>
              <w:t>DIFERENCIAL</w:t>
            </w:r>
            <w:r>
              <w:rPr>
                <w:spacing w:val="40"/>
                <w:sz w:val="10"/>
              </w:rPr>
              <w:t xml:space="preserve"> </w:t>
            </w:r>
            <w:r>
              <w:rPr>
                <w:sz w:val="10"/>
              </w:rPr>
              <w:t>RESIDUAL(DDR),</w:t>
            </w:r>
            <w:r>
              <w:rPr>
                <w:spacing w:val="40"/>
                <w:sz w:val="10"/>
              </w:rPr>
              <w:t xml:space="preserve"> </w:t>
            </w:r>
            <w:r>
              <w:rPr>
                <w:sz w:val="10"/>
              </w:rPr>
              <w:t>CLASSE AC,</w:t>
            </w:r>
            <w:r>
              <w:rPr>
                <w:spacing w:val="40"/>
                <w:sz w:val="10"/>
              </w:rPr>
              <w:t xml:space="preserve"> </w:t>
            </w:r>
            <w:r>
              <w:rPr>
                <w:sz w:val="10"/>
              </w:rPr>
              <w:t>2POLOS,</w:t>
            </w:r>
            <w:r>
              <w:rPr>
                <w:spacing w:val="40"/>
                <w:sz w:val="10"/>
              </w:rPr>
              <w:t xml:space="preserve"> </w:t>
            </w:r>
            <w:r>
              <w:rPr>
                <w:sz w:val="10"/>
              </w:rPr>
              <w:t>INSTANTANEO,</w:t>
            </w:r>
            <w:r>
              <w:rPr>
                <w:spacing w:val="7"/>
                <w:sz w:val="10"/>
              </w:rPr>
              <w:t xml:space="preserve"> </w:t>
            </w:r>
            <w:r>
              <w:rPr>
                <w:sz w:val="10"/>
              </w:rPr>
              <w:t>CORRENTE</w:t>
            </w:r>
            <w:r>
              <w:rPr>
                <w:spacing w:val="-6"/>
                <w:sz w:val="10"/>
              </w:rPr>
              <w:t xml:space="preserve"> </w:t>
            </w:r>
            <w:r>
              <w:rPr>
                <w:sz w:val="10"/>
              </w:rPr>
              <w:t>NOMINAL(IN)25AX240V,</w:t>
            </w:r>
            <w:r>
              <w:rPr>
                <w:spacing w:val="40"/>
                <w:sz w:val="10"/>
              </w:rPr>
              <w:t xml:space="preserve"> </w:t>
            </w:r>
            <w:r>
              <w:rPr>
                <w:sz w:val="10"/>
              </w:rPr>
              <w:t>SENSIBILIDADE30MA/300MA. FORNECIMENTO E</w:t>
            </w:r>
            <w:r>
              <w:rPr>
                <w:spacing w:val="40"/>
                <w:sz w:val="10"/>
              </w:rPr>
              <w:t xml:space="preserve"> </w:t>
            </w:r>
            <w:r>
              <w:rPr>
                <w:spacing w:val="-2"/>
                <w:sz w:val="10"/>
              </w:rPr>
              <w:t>COLOCACAO</w:t>
            </w:r>
          </w:p>
        </w:tc>
        <w:tc>
          <w:tcPr>
            <w:tcW w:w="697" w:type="dxa"/>
          </w:tcPr>
          <w:p w14:paraId="1B00D809">
            <w:pPr>
              <w:pStyle w:val="10"/>
              <w:rPr>
                <w:rFonts w:ascii="Times New Roman"/>
                <w:b/>
                <w:sz w:val="10"/>
              </w:rPr>
            </w:pPr>
          </w:p>
          <w:p w14:paraId="5CD795B6">
            <w:pPr>
              <w:pStyle w:val="10"/>
              <w:spacing w:before="73"/>
              <w:rPr>
                <w:rFonts w:ascii="Times New Roman"/>
                <w:b/>
                <w:sz w:val="10"/>
              </w:rPr>
            </w:pPr>
          </w:p>
          <w:p w14:paraId="544A450E">
            <w:pPr>
              <w:pStyle w:val="10"/>
              <w:ind w:left="7" w:right="3"/>
              <w:jc w:val="center"/>
              <w:rPr>
                <w:sz w:val="10"/>
              </w:rPr>
            </w:pPr>
            <w:r>
              <w:rPr>
                <w:spacing w:val="-5"/>
                <w:sz w:val="10"/>
              </w:rPr>
              <w:t>UN</w:t>
            </w:r>
          </w:p>
        </w:tc>
        <w:tc>
          <w:tcPr>
            <w:tcW w:w="862" w:type="dxa"/>
          </w:tcPr>
          <w:p w14:paraId="58EAF1CF">
            <w:pPr>
              <w:pStyle w:val="10"/>
              <w:rPr>
                <w:rFonts w:ascii="Times New Roman"/>
                <w:b/>
                <w:sz w:val="10"/>
              </w:rPr>
            </w:pPr>
          </w:p>
          <w:p w14:paraId="224EF73E">
            <w:pPr>
              <w:pStyle w:val="10"/>
              <w:spacing w:before="73"/>
              <w:rPr>
                <w:rFonts w:ascii="Times New Roman"/>
                <w:b/>
                <w:sz w:val="10"/>
              </w:rPr>
            </w:pPr>
          </w:p>
          <w:p w14:paraId="4B6F9CC5">
            <w:pPr>
              <w:pStyle w:val="10"/>
              <w:ind w:left="9" w:right="2"/>
              <w:jc w:val="center"/>
              <w:rPr>
                <w:sz w:val="10"/>
              </w:rPr>
            </w:pPr>
            <w:r>
              <w:rPr>
                <w:spacing w:val="-2"/>
                <w:sz w:val="10"/>
              </w:rPr>
              <w:t>47,00</w:t>
            </w:r>
          </w:p>
        </w:tc>
        <w:tc>
          <w:tcPr>
            <w:tcW w:w="624" w:type="dxa"/>
          </w:tcPr>
          <w:p w14:paraId="2F3041E5">
            <w:pPr>
              <w:pStyle w:val="10"/>
              <w:rPr>
                <w:rFonts w:ascii="Times New Roman"/>
                <w:b/>
                <w:sz w:val="10"/>
              </w:rPr>
            </w:pPr>
          </w:p>
          <w:p w14:paraId="4475667F">
            <w:pPr>
              <w:pStyle w:val="10"/>
              <w:spacing w:before="73"/>
              <w:rPr>
                <w:rFonts w:ascii="Times New Roman"/>
                <w:b/>
                <w:sz w:val="10"/>
              </w:rPr>
            </w:pPr>
          </w:p>
          <w:p w14:paraId="66FF7F58">
            <w:pPr>
              <w:pStyle w:val="10"/>
              <w:ind w:left="9"/>
              <w:jc w:val="center"/>
              <w:rPr>
                <w:sz w:val="10"/>
              </w:rPr>
            </w:pPr>
            <w:r>
              <w:rPr>
                <w:spacing w:val="-2"/>
                <w:sz w:val="10"/>
              </w:rPr>
              <w:t>97,00</w:t>
            </w:r>
          </w:p>
        </w:tc>
        <w:tc>
          <w:tcPr>
            <w:tcW w:w="761" w:type="dxa"/>
          </w:tcPr>
          <w:p w14:paraId="515BB729">
            <w:pPr>
              <w:pStyle w:val="10"/>
              <w:rPr>
                <w:rFonts w:ascii="Times New Roman"/>
                <w:b/>
                <w:sz w:val="10"/>
              </w:rPr>
            </w:pPr>
          </w:p>
          <w:p w14:paraId="6C49E104">
            <w:pPr>
              <w:pStyle w:val="10"/>
              <w:spacing w:before="73"/>
              <w:rPr>
                <w:rFonts w:ascii="Times New Roman"/>
                <w:b/>
                <w:sz w:val="10"/>
              </w:rPr>
            </w:pPr>
          </w:p>
          <w:p w14:paraId="24159C33">
            <w:pPr>
              <w:pStyle w:val="10"/>
              <w:ind w:left="14" w:right="10"/>
              <w:jc w:val="center"/>
              <w:rPr>
                <w:sz w:val="10"/>
              </w:rPr>
            </w:pPr>
            <w:r>
              <w:rPr>
                <w:spacing w:val="-2"/>
                <w:sz w:val="10"/>
              </w:rPr>
              <w:t>124,95</w:t>
            </w:r>
          </w:p>
        </w:tc>
        <w:tc>
          <w:tcPr>
            <w:tcW w:w="958" w:type="dxa"/>
          </w:tcPr>
          <w:p w14:paraId="1DCAE284">
            <w:pPr>
              <w:pStyle w:val="10"/>
              <w:rPr>
                <w:rFonts w:ascii="Times New Roman"/>
                <w:b/>
                <w:sz w:val="10"/>
              </w:rPr>
            </w:pPr>
          </w:p>
          <w:p w14:paraId="08984C0C">
            <w:pPr>
              <w:pStyle w:val="10"/>
              <w:spacing w:before="73"/>
              <w:rPr>
                <w:rFonts w:ascii="Times New Roman"/>
                <w:b/>
                <w:sz w:val="10"/>
              </w:rPr>
            </w:pPr>
          </w:p>
          <w:p w14:paraId="1372A4B6">
            <w:pPr>
              <w:pStyle w:val="10"/>
              <w:ind w:left="31"/>
              <w:jc w:val="center"/>
              <w:rPr>
                <w:sz w:val="10"/>
              </w:rPr>
            </w:pPr>
            <w:r>
              <w:rPr>
                <w:spacing w:val="-2"/>
                <w:sz w:val="10"/>
              </w:rPr>
              <w:t>5.872,45</w:t>
            </w:r>
          </w:p>
        </w:tc>
        <w:tc>
          <w:tcPr>
            <w:tcW w:w="600" w:type="dxa"/>
          </w:tcPr>
          <w:p w14:paraId="470EB51D">
            <w:pPr>
              <w:pStyle w:val="10"/>
              <w:rPr>
                <w:rFonts w:ascii="Times New Roman"/>
                <w:b/>
                <w:sz w:val="10"/>
              </w:rPr>
            </w:pPr>
          </w:p>
          <w:p w14:paraId="1E7C4558">
            <w:pPr>
              <w:pStyle w:val="10"/>
              <w:spacing w:before="73"/>
              <w:rPr>
                <w:rFonts w:ascii="Times New Roman"/>
                <w:b/>
                <w:sz w:val="10"/>
              </w:rPr>
            </w:pPr>
          </w:p>
          <w:p w14:paraId="0CED73C0">
            <w:pPr>
              <w:pStyle w:val="10"/>
              <w:ind w:left="7"/>
              <w:jc w:val="center"/>
              <w:rPr>
                <w:sz w:val="10"/>
              </w:rPr>
            </w:pPr>
            <w:r>
              <w:rPr>
                <w:spacing w:val="-2"/>
                <w:sz w:val="10"/>
              </w:rPr>
              <w:t>0,047%</w:t>
            </w:r>
          </w:p>
        </w:tc>
        <w:tc>
          <w:tcPr>
            <w:tcW w:w="797" w:type="dxa"/>
          </w:tcPr>
          <w:p w14:paraId="0F0965FE">
            <w:pPr>
              <w:pStyle w:val="10"/>
              <w:rPr>
                <w:rFonts w:ascii="Times New Roman"/>
                <w:b/>
                <w:sz w:val="10"/>
              </w:rPr>
            </w:pPr>
          </w:p>
          <w:p w14:paraId="244CAD25">
            <w:pPr>
              <w:pStyle w:val="10"/>
              <w:spacing w:before="73"/>
              <w:rPr>
                <w:rFonts w:ascii="Times New Roman"/>
                <w:b/>
                <w:sz w:val="10"/>
              </w:rPr>
            </w:pPr>
          </w:p>
          <w:p w14:paraId="165081AE">
            <w:pPr>
              <w:pStyle w:val="10"/>
              <w:ind w:left="6"/>
              <w:jc w:val="center"/>
              <w:rPr>
                <w:sz w:val="10"/>
              </w:rPr>
            </w:pPr>
            <w:r>
              <w:rPr>
                <w:spacing w:val="-2"/>
                <w:sz w:val="10"/>
              </w:rPr>
              <w:t>97,53%</w:t>
            </w:r>
          </w:p>
        </w:tc>
        <w:tc>
          <w:tcPr>
            <w:tcW w:w="965" w:type="dxa"/>
          </w:tcPr>
          <w:p w14:paraId="0E508740">
            <w:pPr>
              <w:pStyle w:val="10"/>
              <w:rPr>
                <w:rFonts w:ascii="Times New Roman"/>
                <w:b/>
                <w:sz w:val="10"/>
              </w:rPr>
            </w:pPr>
          </w:p>
          <w:p w14:paraId="5ECB983B">
            <w:pPr>
              <w:pStyle w:val="10"/>
              <w:spacing w:before="73"/>
              <w:rPr>
                <w:rFonts w:ascii="Times New Roman"/>
                <w:b/>
                <w:sz w:val="10"/>
              </w:rPr>
            </w:pPr>
          </w:p>
          <w:p w14:paraId="21D78045">
            <w:pPr>
              <w:pStyle w:val="10"/>
              <w:ind w:left="4"/>
              <w:jc w:val="center"/>
              <w:rPr>
                <w:sz w:val="10"/>
              </w:rPr>
            </w:pPr>
            <w:r>
              <w:rPr>
                <w:spacing w:val="-10"/>
                <w:sz w:val="10"/>
              </w:rPr>
              <w:t>C</w:t>
            </w:r>
          </w:p>
        </w:tc>
      </w:tr>
      <w:tr w14:paraId="75202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14996D63">
            <w:pPr>
              <w:pStyle w:val="10"/>
              <w:rPr>
                <w:rFonts w:ascii="Times New Roman"/>
                <w:b/>
                <w:sz w:val="10"/>
              </w:rPr>
            </w:pPr>
          </w:p>
          <w:p w14:paraId="5ECEE83B">
            <w:pPr>
              <w:pStyle w:val="10"/>
              <w:rPr>
                <w:rFonts w:ascii="Times New Roman"/>
                <w:b/>
                <w:sz w:val="10"/>
              </w:rPr>
            </w:pPr>
          </w:p>
          <w:p w14:paraId="336BE12B">
            <w:pPr>
              <w:pStyle w:val="10"/>
              <w:rPr>
                <w:rFonts w:ascii="Times New Roman"/>
                <w:b/>
                <w:sz w:val="10"/>
              </w:rPr>
            </w:pPr>
          </w:p>
          <w:p w14:paraId="70EDAEDD">
            <w:pPr>
              <w:pStyle w:val="10"/>
              <w:spacing w:before="21"/>
              <w:rPr>
                <w:rFonts w:ascii="Times New Roman"/>
                <w:b/>
                <w:sz w:val="10"/>
              </w:rPr>
            </w:pPr>
          </w:p>
          <w:p w14:paraId="38755276">
            <w:pPr>
              <w:pStyle w:val="10"/>
              <w:ind w:left="11" w:right="1"/>
              <w:jc w:val="center"/>
              <w:rPr>
                <w:sz w:val="10"/>
              </w:rPr>
            </w:pPr>
            <w:r>
              <w:rPr>
                <w:spacing w:val="-2"/>
                <w:sz w:val="10"/>
              </w:rPr>
              <w:t>15.13</w:t>
            </w:r>
          </w:p>
        </w:tc>
        <w:tc>
          <w:tcPr>
            <w:tcW w:w="740" w:type="dxa"/>
          </w:tcPr>
          <w:p w14:paraId="0C5D20B9">
            <w:pPr>
              <w:pStyle w:val="10"/>
              <w:rPr>
                <w:rFonts w:ascii="Times New Roman"/>
                <w:b/>
                <w:sz w:val="10"/>
              </w:rPr>
            </w:pPr>
          </w:p>
          <w:p w14:paraId="10228FA9">
            <w:pPr>
              <w:pStyle w:val="10"/>
              <w:rPr>
                <w:rFonts w:ascii="Times New Roman"/>
                <w:b/>
                <w:sz w:val="10"/>
              </w:rPr>
            </w:pPr>
          </w:p>
          <w:p w14:paraId="564570E4">
            <w:pPr>
              <w:pStyle w:val="10"/>
              <w:spacing w:before="81"/>
              <w:rPr>
                <w:rFonts w:ascii="Times New Roman"/>
                <w:b/>
                <w:sz w:val="10"/>
              </w:rPr>
            </w:pPr>
          </w:p>
          <w:p w14:paraId="5FDE7AD5">
            <w:pPr>
              <w:pStyle w:val="10"/>
              <w:ind w:left="337" w:right="63" w:hanging="262"/>
              <w:rPr>
                <w:sz w:val="10"/>
              </w:rPr>
            </w:pPr>
            <w:r>
              <w:rPr>
                <w:sz w:val="10"/>
              </w:rPr>
              <w:t>15.004.0053-</w:t>
            </w:r>
            <w:r>
              <w:rPr>
                <w:spacing w:val="-10"/>
                <w:sz w:val="10"/>
              </w:rPr>
              <w:t>A</w:t>
            </w:r>
          </w:p>
        </w:tc>
        <w:tc>
          <w:tcPr>
            <w:tcW w:w="2694" w:type="dxa"/>
          </w:tcPr>
          <w:p w14:paraId="26BF0AE1">
            <w:pPr>
              <w:pStyle w:val="10"/>
              <w:spacing w:before="27"/>
              <w:rPr>
                <w:rFonts w:ascii="Times New Roman"/>
                <w:b/>
                <w:sz w:val="10"/>
              </w:rPr>
            </w:pPr>
          </w:p>
          <w:p w14:paraId="0829676B">
            <w:pPr>
              <w:pStyle w:val="10"/>
              <w:spacing w:before="1"/>
              <w:ind w:left="70" w:right="59"/>
              <w:rPr>
                <w:sz w:val="10"/>
              </w:rPr>
            </w:pPr>
            <w:r>
              <w:rPr>
                <w:sz w:val="10"/>
              </w:rPr>
              <w:t>INSTALACAO</w:t>
            </w:r>
            <w:r>
              <w:rPr>
                <w:spacing w:val="-4"/>
                <w:sz w:val="10"/>
              </w:rPr>
              <w:t xml:space="preserve"> </w:t>
            </w:r>
            <w:r>
              <w:rPr>
                <w:sz w:val="10"/>
              </w:rPr>
              <w:t>E</w:t>
            </w:r>
            <w:r>
              <w:rPr>
                <w:spacing w:val="-5"/>
                <w:sz w:val="10"/>
              </w:rPr>
              <w:t xml:space="preserve"> </w:t>
            </w:r>
            <w:r>
              <w:rPr>
                <w:sz w:val="10"/>
              </w:rPr>
              <w:t>ASSENTAMENTO</w:t>
            </w:r>
            <w:r>
              <w:rPr>
                <w:spacing w:val="-4"/>
                <w:sz w:val="10"/>
              </w:rPr>
              <w:t xml:space="preserve"> </w:t>
            </w:r>
            <w:r>
              <w:rPr>
                <w:sz w:val="10"/>
              </w:rPr>
              <w:t>DE</w:t>
            </w:r>
            <w:r>
              <w:rPr>
                <w:spacing w:val="-5"/>
                <w:sz w:val="10"/>
              </w:rPr>
              <w:t xml:space="preserve"> </w:t>
            </w:r>
            <w:r>
              <w:rPr>
                <w:sz w:val="10"/>
              </w:rPr>
              <w:t>MICTORIO</w:t>
            </w:r>
            <w:r>
              <w:rPr>
                <w:spacing w:val="-4"/>
                <w:sz w:val="10"/>
              </w:rPr>
              <w:t xml:space="preserve"> </w:t>
            </w:r>
            <w:r>
              <w:rPr>
                <w:sz w:val="10"/>
              </w:rPr>
              <w:t>TIPO</w:t>
            </w:r>
            <w:r>
              <w:rPr>
                <w:spacing w:val="40"/>
                <w:sz w:val="10"/>
              </w:rPr>
              <w:t xml:space="preserve"> </w:t>
            </w:r>
            <w:r>
              <w:rPr>
                <w:sz w:val="10"/>
              </w:rPr>
              <w:t>CALHA(EXCLUSIVE FORNECIMENTO DO</w:t>
            </w:r>
            <w:r>
              <w:rPr>
                <w:spacing w:val="40"/>
                <w:sz w:val="10"/>
              </w:rPr>
              <w:t xml:space="preserve"> </w:t>
            </w:r>
            <w:r>
              <w:rPr>
                <w:sz w:val="10"/>
              </w:rPr>
              <w:t>APARELHO),</w:t>
            </w:r>
            <w:r>
              <w:rPr>
                <w:spacing w:val="18"/>
                <w:sz w:val="10"/>
              </w:rPr>
              <w:t xml:space="preserve"> </w:t>
            </w:r>
            <w:r>
              <w:rPr>
                <w:sz w:val="10"/>
              </w:rPr>
              <w:t>COMPREENDENDO:3,00M</w:t>
            </w:r>
            <w:r>
              <w:rPr>
                <w:spacing w:val="-5"/>
                <w:sz w:val="10"/>
              </w:rPr>
              <w:t xml:space="preserve"> </w:t>
            </w:r>
            <w:r>
              <w:rPr>
                <w:sz w:val="10"/>
              </w:rPr>
              <w:t>DE</w:t>
            </w:r>
            <w:r>
              <w:rPr>
                <w:spacing w:val="-5"/>
                <w:sz w:val="10"/>
              </w:rPr>
              <w:t xml:space="preserve"> </w:t>
            </w:r>
            <w:r>
              <w:rPr>
                <w:sz w:val="10"/>
              </w:rPr>
              <w:t>TUBO</w:t>
            </w:r>
            <w:r>
              <w:rPr>
                <w:spacing w:val="-6"/>
                <w:sz w:val="10"/>
              </w:rPr>
              <w:t xml:space="preserve"> </w:t>
            </w:r>
            <w:r>
              <w:rPr>
                <w:sz w:val="10"/>
              </w:rPr>
              <w:t>DE</w:t>
            </w:r>
            <w:r>
              <w:rPr>
                <w:spacing w:val="40"/>
                <w:sz w:val="10"/>
              </w:rPr>
              <w:t xml:space="preserve"> </w:t>
            </w:r>
            <w:r>
              <w:rPr>
                <w:sz w:val="10"/>
              </w:rPr>
              <w:t>PVCDE 25MM,</w:t>
            </w:r>
            <w:r>
              <w:rPr>
                <w:spacing w:val="40"/>
                <w:sz w:val="10"/>
              </w:rPr>
              <w:t xml:space="preserve"> </w:t>
            </w:r>
            <w:r>
              <w:rPr>
                <w:sz w:val="10"/>
              </w:rPr>
              <w:t>REGISTRO DE GAVETA,</w:t>
            </w:r>
            <w:r>
              <w:rPr>
                <w:spacing w:val="40"/>
                <w:sz w:val="10"/>
              </w:rPr>
              <w:t xml:space="preserve"> </w:t>
            </w:r>
            <w:r>
              <w:rPr>
                <w:sz w:val="10"/>
              </w:rPr>
              <w:t>2,00M DE</w:t>
            </w:r>
            <w:r>
              <w:rPr>
                <w:spacing w:val="40"/>
                <w:sz w:val="10"/>
              </w:rPr>
              <w:t xml:space="preserve"> </w:t>
            </w:r>
            <w:r>
              <w:rPr>
                <w:sz w:val="10"/>
              </w:rPr>
              <w:t>TUBO</w:t>
            </w:r>
            <w:r>
              <w:rPr>
                <w:spacing w:val="-4"/>
                <w:sz w:val="10"/>
              </w:rPr>
              <w:t xml:space="preserve"> </w:t>
            </w:r>
            <w:r>
              <w:rPr>
                <w:sz w:val="10"/>
              </w:rPr>
              <w:t>DE</w:t>
            </w:r>
            <w:r>
              <w:rPr>
                <w:spacing w:val="-4"/>
                <w:sz w:val="10"/>
              </w:rPr>
              <w:t xml:space="preserve"> </w:t>
            </w:r>
            <w:r>
              <w:rPr>
                <w:sz w:val="10"/>
              </w:rPr>
              <w:t>PVC</w:t>
            </w:r>
            <w:r>
              <w:rPr>
                <w:spacing w:val="-4"/>
                <w:sz w:val="10"/>
              </w:rPr>
              <w:t xml:space="preserve"> </w:t>
            </w:r>
            <w:r>
              <w:rPr>
                <w:sz w:val="10"/>
              </w:rPr>
              <w:t>DE</w:t>
            </w:r>
            <w:r>
              <w:rPr>
                <w:spacing w:val="-4"/>
                <w:sz w:val="10"/>
              </w:rPr>
              <w:t xml:space="preserve"> </w:t>
            </w:r>
            <w:r>
              <w:rPr>
                <w:sz w:val="10"/>
              </w:rPr>
              <w:t>40MM</w:t>
            </w:r>
            <w:r>
              <w:rPr>
                <w:spacing w:val="-4"/>
                <w:sz w:val="10"/>
              </w:rPr>
              <w:t xml:space="preserve"> </w:t>
            </w:r>
            <w:r>
              <w:rPr>
                <w:sz w:val="10"/>
              </w:rPr>
              <w:t>E</w:t>
            </w:r>
            <w:r>
              <w:rPr>
                <w:spacing w:val="-4"/>
                <w:sz w:val="10"/>
              </w:rPr>
              <w:t xml:space="preserve"> </w:t>
            </w:r>
            <w:r>
              <w:rPr>
                <w:sz w:val="10"/>
              </w:rPr>
              <w:t>50MM,</w:t>
            </w:r>
            <w:r>
              <w:rPr>
                <w:spacing w:val="20"/>
                <w:sz w:val="10"/>
              </w:rPr>
              <w:t xml:space="preserve"> </w:t>
            </w:r>
            <w:r>
              <w:rPr>
                <w:sz w:val="10"/>
              </w:rPr>
              <w:t>CADA,</w:t>
            </w:r>
            <w:r>
              <w:rPr>
                <w:spacing w:val="20"/>
                <w:sz w:val="10"/>
              </w:rPr>
              <w:t xml:space="preserve"> </w:t>
            </w:r>
            <w:r>
              <w:rPr>
                <w:sz w:val="10"/>
              </w:rPr>
              <w:t>CONEXOES</w:t>
            </w:r>
            <w:r>
              <w:rPr>
                <w:spacing w:val="40"/>
                <w:sz w:val="10"/>
              </w:rPr>
              <w:t xml:space="preserve"> </w:t>
            </w:r>
            <w:r>
              <w:rPr>
                <w:sz w:val="10"/>
              </w:rPr>
              <w:t>E CAIXA SINFONADA DE PVC COM 100X100X50MM,</w:t>
            </w:r>
            <w:r>
              <w:rPr>
                <w:spacing w:val="40"/>
                <w:sz w:val="10"/>
              </w:rPr>
              <w:t xml:space="preserve"> </w:t>
            </w:r>
            <w:r>
              <w:rPr>
                <w:sz w:val="10"/>
              </w:rPr>
              <w:t>COM TAMPA CEGA</w:t>
            </w:r>
          </w:p>
        </w:tc>
        <w:tc>
          <w:tcPr>
            <w:tcW w:w="697" w:type="dxa"/>
          </w:tcPr>
          <w:p w14:paraId="7961ED88">
            <w:pPr>
              <w:pStyle w:val="10"/>
              <w:rPr>
                <w:rFonts w:ascii="Times New Roman"/>
                <w:b/>
                <w:sz w:val="10"/>
              </w:rPr>
            </w:pPr>
          </w:p>
          <w:p w14:paraId="1B3287BB">
            <w:pPr>
              <w:pStyle w:val="10"/>
              <w:rPr>
                <w:rFonts w:ascii="Times New Roman"/>
                <w:b/>
                <w:sz w:val="10"/>
              </w:rPr>
            </w:pPr>
          </w:p>
          <w:p w14:paraId="07CD6668">
            <w:pPr>
              <w:pStyle w:val="10"/>
              <w:rPr>
                <w:rFonts w:ascii="Times New Roman"/>
                <w:b/>
                <w:sz w:val="10"/>
              </w:rPr>
            </w:pPr>
          </w:p>
          <w:p w14:paraId="139C4B21">
            <w:pPr>
              <w:pStyle w:val="10"/>
              <w:spacing w:before="21"/>
              <w:rPr>
                <w:rFonts w:ascii="Times New Roman"/>
                <w:b/>
                <w:sz w:val="10"/>
              </w:rPr>
            </w:pPr>
          </w:p>
          <w:p w14:paraId="05852514">
            <w:pPr>
              <w:pStyle w:val="10"/>
              <w:ind w:left="7" w:right="3"/>
              <w:jc w:val="center"/>
              <w:rPr>
                <w:sz w:val="10"/>
              </w:rPr>
            </w:pPr>
            <w:r>
              <w:rPr>
                <w:spacing w:val="-5"/>
                <w:sz w:val="10"/>
              </w:rPr>
              <w:t>UN</w:t>
            </w:r>
          </w:p>
        </w:tc>
        <w:tc>
          <w:tcPr>
            <w:tcW w:w="862" w:type="dxa"/>
          </w:tcPr>
          <w:p w14:paraId="29B2F344">
            <w:pPr>
              <w:pStyle w:val="10"/>
              <w:rPr>
                <w:rFonts w:ascii="Times New Roman"/>
                <w:b/>
                <w:sz w:val="10"/>
              </w:rPr>
            </w:pPr>
          </w:p>
          <w:p w14:paraId="116BCB17">
            <w:pPr>
              <w:pStyle w:val="10"/>
              <w:rPr>
                <w:rFonts w:ascii="Times New Roman"/>
                <w:b/>
                <w:sz w:val="10"/>
              </w:rPr>
            </w:pPr>
          </w:p>
          <w:p w14:paraId="55BDED82">
            <w:pPr>
              <w:pStyle w:val="10"/>
              <w:rPr>
                <w:rFonts w:ascii="Times New Roman"/>
                <w:b/>
                <w:sz w:val="10"/>
              </w:rPr>
            </w:pPr>
          </w:p>
          <w:p w14:paraId="3C344776">
            <w:pPr>
              <w:pStyle w:val="10"/>
              <w:spacing w:before="21"/>
              <w:rPr>
                <w:rFonts w:ascii="Times New Roman"/>
                <w:b/>
                <w:sz w:val="10"/>
              </w:rPr>
            </w:pPr>
          </w:p>
          <w:p w14:paraId="2B45FD60">
            <w:pPr>
              <w:pStyle w:val="10"/>
              <w:ind w:left="9" w:right="2"/>
              <w:jc w:val="center"/>
              <w:rPr>
                <w:sz w:val="10"/>
              </w:rPr>
            </w:pPr>
            <w:r>
              <w:rPr>
                <w:spacing w:val="-2"/>
                <w:sz w:val="10"/>
              </w:rPr>
              <w:t>10,00</w:t>
            </w:r>
          </w:p>
        </w:tc>
        <w:tc>
          <w:tcPr>
            <w:tcW w:w="624" w:type="dxa"/>
          </w:tcPr>
          <w:p w14:paraId="5B8F78E8">
            <w:pPr>
              <w:pStyle w:val="10"/>
              <w:rPr>
                <w:rFonts w:ascii="Times New Roman"/>
                <w:b/>
                <w:sz w:val="10"/>
              </w:rPr>
            </w:pPr>
          </w:p>
          <w:p w14:paraId="21631CFB">
            <w:pPr>
              <w:pStyle w:val="10"/>
              <w:rPr>
                <w:rFonts w:ascii="Times New Roman"/>
                <w:b/>
                <w:sz w:val="10"/>
              </w:rPr>
            </w:pPr>
          </w:p>
          <w:p w14:paraId="3627311A">
            <w:pPr>
              <w:pStyle w:val="10"/>
              <w:rPr>
                <w:rFonts w:ascii="Times New Roman"/>
                <w:b/>
                <w:sz w:val="10"/>
              </w:rPr>
            </w:pPr>
          </w:p>
          <w:p w14:paraId="7F34C7B4">
            <w:pPr>
              <w:pStyle w:val="10"/>
              <w:spacing w:before="21"/>
              <w:rPr>
                <w:rFonts w:ascii="Times New Roman"/>
                <w:b/>
                <w:sz w:val="10"/>
              </w:rPr>
            </w:pPr>
          </w:p>
          <w:p w14:paraId="4372AEC4">
            <w:pPr>
              <w:pStyle w:val="10"/>
              <w:ind w:left="9" w:right="2"/>
              <w:jc w:val="center"/>
              <w:rPr>
                <w:sz w:val="10"/>
              </w:rPr>
            </w:pPr>
            <w:r>
              <w:rPr>
                <w:spacing w:val="-2"/>
                <w:sz w:val="10"/>
              </w:rPr>
              <w:t>428,83</w:t>
            </w:r>
          </w:p>
        </w:tc>
        <w:tc>
          <w:tcPr>
            <w:tcW w:w="761" w:type="dxa"/>
          </w:tcPr>
          <w:p w14:paraId="4699D2D0">
            <w:pPr>
              <w:pStyle w:val="10"/>
              <w:rPr>
                <w:rFonts w:ascii="Times New Roman"/>
                <w:b/>
                <w:sz w:val="10"/>
              </w:rPr>
            </w:pPr>
          </w:p>
          <w:p w14:paraId="3646B251">
            <w:pPr>
              <w:pStyle w:val="10"/>
              <w:rPr>
                <w:rFonts w:ascii="Times New Roman"/>
                <w:b/>
                <w:sz w:val="10"/>
              </w:rPr>
            </w:pPr>
          </w:p>
          <w:p w14:paraId="774AC9A6">
            <w:pPr>
              <w:pStyle w:val="10"/>
              <w:rPr>
                <w:rFonts w:ascii="Times New Roman"/>
                <w:b/>
                <w:sz w:val="10"/>
              </w:rPr>
            </w:pPr>
          </w:p>
          <w:p w14:paraId="286B9DA5">
            <w:pPr>
              <w:pStyle w:val="10"/>
              <w:spacing w:before="21"/>
              <w:rPr>
                <w:rFonts w:ascii="Times New Roman"/>
                <w:b/>
                <w:sz w:val="10"/>
              </w:rPr>
            </w:pPr>
          </w:p>
          <w:p w14:paraId="37CE27A1">
            <w:pPr>
              <w:pStyle w:val="10"/>
              <w:ind w:left="14" w:right="10"/>
              <w:jc w:val="center"/>
              <w:rPr>
                <w:sz w:val="10"/>
              </w:rPr>
            </w:pPr>
            <w:r>
              <w:rPr>
                <w:spacing w:val="-2"/>
                <w:sz w:val="10"/>
              </w:rPr>
              <w:t>552,38</w:t>
            </w:r>
          </w:p>
        </w:tc>
        <w:tc>
          <w:tcPr>
            <w:tcW w:w="958" w:type="dxa"/>
          </w:tcPr>
          <w:p w14:paraId="2D4CBBFF">
            <w:pPr>
              <w:pStyle w:val="10"/>
              <w:rPr>
                <w:rFonts w:ascii="Times New Roman"/>
                <w:b/>
                <w:sz w:val="10"/>
              </w:rPr>
            </w:pPr>
          </w:p>
          <w:p w14:paraId="5F89BB08">
            <w:pPr>
              <w:pStyle w:val="10"/>
              <w:rPr>
                <w:rFonts w:ascii="Times New Roman"/>
                <w:b/>
                <w:sz w:val="10"/>
              </w:rPr>
            </w:pPr>
          </w:p>
          <w:p w14:paraId="525CFF08">
            <w:pPr>
              <w:pStyle w:val="10"/>
              <w:rPr>
                <w:rFonts w:ascii="Times New Roman"/>
                <w:b/>
                <w:sz w:val="10"/>
              </w:rPr>
            </w:pPr>
          </w:p>
          <w:p w14:paraId="3F4332FB">
            <w:pPr>
              <w:pStyle w:val="10"/>
              <w:spacing w:before="21"/>
              <w:rPr>
                <w:rFonts w:ascii="Times New Roman"/>
                <w:b/>
                <w:sz w:val="10"/>
              </w:rPr>
            </w:pPr>
          </w:p>
          <w:p w14:paraId="0A64E7EC">
            <w:pPr>
              <w:pStyle w:val="10"/>
              <w:ind w:left="31"/>
              <w:jc w:val="center"/>
              <w:rPr>
                <w:sz w:val="10"/>
              </w:rPr>
            </w:pPr>
            <w:r>
              <w:rPr>
                <w:spacing w:val="-2"/>
                <w:sz w:val="10"/>
              </w:rPr>
              <w:t>5.523,76</w:t>
            </w:r>
          </w:p>
        </w:tc>
        <w:tc>
          <w:tcPr>
            <w:tcW w:w="600" w:type="dxa"/>
          </w:tcPr>
          <w:p w14:paraId="27D0F126">
            <w:pPr>
              <w:pStyle w:val="10"/>
              <w:rPr>
                <w:rFonts w:ascii="Times New Roman"/>
                <w:b/>
                <w:sz w:val="10"/>
              </w:rPr>
            </w:pPr>
          </w:p>
          <w:p w14:paraId="47646639">
            <w:pPr>
              <w:pStyle w:val="10"/>
              <w:rPr>
                <w:rFonts w:ascii="Times New Roman"/>
                <w:b/>
                <w:sz w:val="10"/>
              </w:rPr>
            </w:pPr>
          </w:p>
          <w:p w14:paraId="53B035E3">
            <w:pPr>
              <w:pStyle w:val="10"/>
              <w:rPr>
                <w:rFonts w:ascii="Times New Roman"/>
                <w:b/>
                <w:sz w:val="10"/>
              </w:rPr>
            </w:pPr>
          </w:p>
          <w:p w14:paraId="708990FB">
            <w:pPr>
              <w:pStyle w:val="10"/>
              <w:spacing w:before="21"/>
              <w:rPr>
                <w:rFonts w:ascii="Times New Roman"/>
                <w:b/>
                <w:sz w:val="10"/>
              </w:rPr>
            </w:pPr>
          </w:p>
          <w:p w14:paraId="284A1B2F">
            <w:pPr>
              <w:pStyle w:val="10"/>
              <w:ind w:left="7"/>
              <w:jc w:val="center"/>
              <w:rPr>
                <w:sz w:val="10"/>
              </w:rPr>
            </w:pPr>
            <w:r>
              <w:rPr>
                <w:spacing w:val="-2"/>
                <w:sz w:val="10"/>
              </w:rPr>
              <w:t>0,044%</w:t>
            </w:r>
          </w:p>
        </w:tc>
        <w:tc>
          <w:tcPr>
            <w:tcW w:w="797" w:type="dxa"/>
          </w:tcPr>
          <w:p w14:paraId="71FD897B">
            <w:pPr>
              <w:pStyle w:val="10"/>
              <w:rPr>
                <w:rFonts w:ascii="Times New Roman"/>
                <w:b/>
                <w:sz w:val="10"/>
              </w:rPr>
            </w:pPr>
          </w:p>
          <w:p w14:paraId="000EEFA5">
            <w:pPr>
              <w:pStyle w:val="10"/>
              <w:rPr>
                <w:rFonts w:ascii="Times New Roman"/>
                <w:b/>
                <w:sz w:val="10"/>
              </w:rPr>
            </w:pPr>
          </w:p>
          <w:p w14:paraId="2BDEE773">
            <w:pPr>
              <w:pStyle w:val="10"/>
              <w:rPr>
                <w:rFonts w:ascii="Times New Roman"/>
                <w:b/>
                <w:sz w:val="10"/>
              </w:rPr>
            </w:pPr>
          </w:p>
          <w:p w14:paraId="4D2EBAF6">
            <w:pPr>
              <w:pStyle w:val="10"/>
              <w:spacing w:before="21"/>
              <w:rPr>
                <w:rFonts w:ascii="Times New Roman"/>
                <w:b/>
                <w:sz w:val="10"/>
              </w:rPr>
            </w:pPr>
          </w:p>
          <w:p w14:paraId="6F06EF8A">
            <w:pPr>
              <w:pStyle w:val="10"/>
              <w:ind w:left="6"/>
              <w:jc w:val="center"/>
              <w:rPr>
                <w:sz w:val="10"/>
              </w:rPr>
            </w:pPr>
            <w:r>
              <w:rPr>
                <w:spacing w:val="-2"/>
                <w:sz w:val="10"/>
              </w:rPr>
              <w:t>97,57%</w:t>
            </w:r>
          </w:p>
        </w:tc>
        <w:tc>
          <w:tcPr>
            <w:tcW w:w="965" w:type="dxa"/>
          </w:tcPr>
          <w:p w14:paraId="10BB7397">
            <w:pPr>
              <w:pStyle w:val="10"/>
              <w:rPr>
                <w:rFonts w:ascii="Times New Roman"/>
                <w:b/>
                <w:sz w:val="10"/>
              </w:rPr>
            </w:pPr>
          </w:p>
          <w:p w14:paraId="0B7D4019">
            <w:pPr>
              <w:pStyle w:val="10"/>
              <w:rPr>
                <w:rFonts w:ascii="Times New Roman"/>
                <w:b/>
                <w:sz w:val="10"/>
              </w:rPr>
            </w:pPr>
          </w:p>
          <w:p w14:paraId="4A36829B">
            <w:pPr>
              <w:pStyle w:val="10"/>
              <w:rPr>
                <w:rFonts w:ascii="Times New Roman"/>
                <w:b/>
                <w:sz w:val="10"/>
              </w:rPr>
            </w:pPr>
          </w:p>
          <w:p w14:paraId="688FE731">
            <w:pPr>
              <w:pStyle w:val="10"/>
              <w:spacing w:before="21"/>
              <w:rPr>
                <w:rFonts w:ascii="Times New Roman"/>
                <w:b/>
                <w:sz w:val="10"/>
              </w:rPr>
            </w:pPr>
          </w:p>
          <w:p w14:paraId="2EF983F0">
            <w:pPr>
              <w:pStyle w:val="10"/>
              <w:ind w:left="4"/>
              <w:jc w:val="center"/>
              <w:rPr>
                <w:sz w:val="10"/>
              </w:rPr>
            </w:pPr>
            <w:r>
              <w:rPr>
                <w:spacing w:val="-10"/>
                <w:sz w:val="10"/>
              </w:rPr>
              <w:t>C</w:t>
            </w:r>
          </w:p>
        </w:tc>
      </w:tr>
      <w:tr w14:paraId="1BBE93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0" w:hRule="atLeast"/>
        </w:trPr>
        <w:tc>
          <w:tcPr>
            <w:tcW w:w="538" w:type="dxa"/>
          </w:tcPr>
          <w:p w14:paraId="2E7A32AF">
            <w:pPr>
              <w:pStyle w:val="10"/>
              <w:rPr>
                <w:rFonts w:ascii="Times New Roman"/>
                <w:b/>
                <w:sz w:val="10"/>
              </w:rPr>
            </w:pPr>
          </w:p>
          <w:p w14:paraId="3EC53384">
            <w:pPr>
              <w:pStyle w:val="10"/>
              <w:rPr>
                <w:rFonts w:ascii="Times New Roman"/>
                <w:b/>
                <w:sz w:val="10"/>
              </w:rPr>
            </w:pPr>
          </w:p>
          <w:p w14:paraId="5D00DD32">
            <w:pPr>
              <w:pStyle w:val="10"/>
              <w:rPr>
                <w:rFonts w:ascii="Times New Roman"/>
                <w:b/>
                <w:sz w:val="10"/>
              </w:rPr>
            </w:pPr>
          </w:p>
          <w:p w14:paraId="53F79A6A">
            <w:pPr>
              <w:pStyle w:val="10"/>
              <w:rPr>
                <w:rFonts w:ascii="Times New Roman"/>
                <w:b/>
                <w:sz w:val="10"/>
              </w:rPr>
            </w:pPr>
          </w:p>
          <w:p w14:paraId="2D73A4EA">
            <w:pPr>
              <w:pStyle w:val="10"/>
              <w:spacing w:before="86"/>
              <w:rPr>
                <w:rFonts w:ascii="Times New Roman"/>
                <w:b/>
                <w:sz w:val="10"/>
              </w:rPr>
            </w:pPr>
          </w:p>
          <w:p w14:paraId="3E30CADB">
            <w:pPr>
              <w:pStyle w:val="10"/>
              <w:ind w:left="11" w:right="1"/>
              <w:jc w:val="center"/>
              <w:rPr>
                <w:sz w:val="10"/>
              </w:rPr>
            </w:pPr>
            <w:r>
              <w:rPr>
                <w:spacing w:val="-2"/>
                <w:sz w:val="10"/>
              </w:rPr>
              <w:t>14.21</w:t>
            </w:r>
          </w:p>
        </w:tc>
        <w:tc>
          <w:tcPr>
            <w:tcW w:w="740" w:type="dxa"/>
          </w:tcPr>
          <w:p w14:paraId="7FA6C666">
            <w:pPr>
              <w:pStyle w:val="10"/>
              <w:rPr>
                <w:rFonts w:ascii="Times New Roman"/>
                <w:b/>
                <w:sz w:val="10"/>
              </w:rPr>
            </w:pPr>
          </w:p>
          <w:p w14:paraId="750E34D7">
            <w:pPr>
              <w:pStyle w:val="10"/>
              <w:rPr>
                <w:rFonts w:ascii="Times New Roman"/>
                <w:b/>
                <w:sz w:val="10"/>
              </w:rPr>
            </w:pPr>
          </w:p>
          <w:p w14:paraId="306B0788">
            <w:pPr>
              <w:pStyle w:val="10"/>
              <w:rPr>
                <w:rFonts w:ascii="Times New Roman"/>
                <w:b/>
                <w:sz w:val="10"/>
              </w:rPr>
            </w:pPr>
          </w:p>
          <w:p w14:paraId="6DD041B2">
            <w:pPr>
              <w:pStyle w:val="10"/>
              <w:rPr>
                <w:rFonts w:ascii="Times New Roman"/>
                <w:b/>
                <w:sz w:val="10"/>
              </w:rPr>
            </w:pPr>
          </w:p>
          <w:p w14:paraId="360EE84D">
            <w:pPr>
              <w:pStyle w:val="10"/>
              <w:spacing w:before="31"/>
              <w:rPr>
                <w:rFonts w:ascii="Times New Roman"/>
                <w:b/>
                <w:sz w:val="10"/>
              </w:rPr>
            </w:pPr>
          </w:p>
          <w:p w14:paraId="788027C9">
            <w:pPr>
              <w:pStyle w:val="10"/>
              <w:ind w:left="10"/>
              <w:jc w:val="center"/>
              <w:rPr>
                <w:sz w:val="10"/>
              </w:rPr>
            </w:pPr>
            <w:r>
              <w:rPr>
                <w:sz w:val="10"/>
              </w:rPr>
              <w:t>14.007.0065-</w:t>
            </w:r>
          </w:p>
          <w:p w14:paraId="6AB2EC25">
            <w:pPr>
              <w:pStyle w:val="10"/>
              <w:ind w:left="11"/>
              <w:jc w:val="center"/>
              <w:rPr>
                <w:sz w:val="10"/>
              </w:rPr>
            </w:pPr>
            <w:r>
              <w:rPr>
                <w:spacing w:val="-10"/>
                <w:sz w:val="10"/>
              </w:rPr>
              <w:t>0</w:t>
            </w:r>
          </w:p>
        </w:tc>
        <w:tc>
          <w:tcPr>
            <w:tcW w:w="2694" w:type="dxa"/>
          </w:tcPr>
          <w:p w14:paraId="6092E8E0">
            <w:pPr>
              <w:pStyle w:val="10"/>
              <w:spacing w:before="37"/>
              <w:rPr>
                <w:rFonts w:ascii="Times New Roman"/>
                <w:b/>
                <w:sz w:val="10"/>
              </w:rPr>
            </w:pPr>
          </w:p>
          <w:p w14:paraId="574A0ACC">
            <w:pPr>
              <w:pStyle w:val="10"/>
              <w:ind w:left="70" w:right="77"/>
              <w:rPr>
                <w:sz w:val="10"/>
              </w:rPr>
            </w:pPr>
            <w:r>
              <w:rPr>
                <w:sz w:val="10"/>
              </w:rPr>
              <w:t>FERRAGENS PARA PORTA DE MADEIRA, DE 1</w:t>
            </w:r>
            <w:r>
              <w:rPr>
                <w:spacing w:val="40"/>
                <w:sz w:val="10"/>
              </w:rPr>
              <w:t xml:space="preserve"> </w:t>
            </w:r>
            <w:r>
              <w:rPr>
                <w:sz w:val="10"/>
              </w:rPr>
              <w:t>FOLHA DE ABRIR, INTERNA, PARA BANHEIRO DE</w:t>
            </w:r>
            <w:r>
              <w:rPr>
                <w:spacing w:val="40"/>
                <w:sz w:val="10"/>
              </w:rPr>
              <w:t xml:space="preserve"> </w:t>
            </w:r>
            <w:r>
              <w:rPr>
                <w:sz w:val="10"/>
              </w:rPr>
              <w:t>SERVICO, CONSTANDO DE FORN.S/COLOC.(ESTA</w:t>
            </w:r>
            <w:r>
              <w:rPr>
                <w:spacing w:val="40"/>
                <w:sz w:val="10"/>
              </w:rPr>
              <w:t xml:space="preserve"> </w:t>
            </w:r>
            <w:r>
              <w:rPr>
                <w:sz w:val="10"/>
              </w:rPr>
              <w:t>INCLUIDA NO FORN.E COLOC.DAS ESQUADRIAS),</w:t>
            </w:r>
            <w:r>
              <w:rPr>
                <w:spacing w:val="40"/>
                <w:sz w:val="10"/>
              </w:rPr>
              <w:t xml:space="preserve"> </w:t>
            </w:r>
            <w:r>
              <w:rPr>
                <w:sz w:val="10"/>
              </w:rPr>
              <w:t>DE:-FECHADURA</w:t>
            </w:r>
            <w:r>
              <w:rPr>
                <w:spacing w:val="-7"/>
                <w:sz w:val="10"/>
              </w:rPr>
              <w:t xml:space="preserve"> </w:t>
            </w:r>
            <w:r>
              <w:rPr>
                <w:sz w:val="10"/>
              </w:rPr>
              <w:t>DE</w:t>
            </w:r>
            <w:r>
              <w:rPr>
                <w:spacing w:val="-7"/>
                <w:sz w:val="10"/>
              </w:rPr>
              <w:t xml:space="preserve"> </w:t>
            </w:r>
            <w:r>
              <w:rPr>
                <w:sz w:val="10"/>
              </w:rPr>
              <w:t>EMBUTIR,</w:t>
            </w:r>
            <w:r>
              <w:rPr>
                <w:spacing w:val="-6"/>
                <w:sz w:val="10"/>
              </w:rPr>
              <w:t xml:space="preserve"> </w:t>
            </w:r>
            <w:r>
              <w:rPr>
                <w:sz w:val="10"/>
              </w:rPr>
              <w:t>COM</w:t>
            </w:r>
            <w:r>
              <w:rPr>
                <w:spacing w:val="-7"/>
                <w:sz w:val="10"/>
              </w:rPr>
              <w:t xml:space="preserve"> </w:t>
            </w:r>
            <w:r>
              <w:rPr>
                <w:sz w:val="10"/>
              </w:rPr>
              <w:t>CHAPA-</w:t>
            </w:r>
            <w:r>
              <w:rPr>
                <w:spacing w:val="-7"/>
                <w:sz w:val="10"/>
              </w:rPr>
              <w:t xml:space="preserve"> </w:t>
            </w:r>
            <w:r>
              <w:rPr>
                <w:sz w:val="10"/>
              </w:rPr>
              <w:t>TESTA,</w:t>
            </w:r>
            <w:r>
              <w:rPr>
                <w:spacing w:val="40"/>
                <w:sz w:val="10"/>
              </w:rPr>
              <w:t xml:space="preserve"> </w:t>
            </w:r>
            <w:r>
              <w:rPr>
                <w:sz w:val="10"/>
              </w:rPr>
              <w:t>EM METAL COM ACABAMENTO CROMADO;-TRANQUETA EM METAL COM ACABAMENTO</w:t>
            </w:r>
            <w:r>
              <w:rPr>
                <w:spacing w:val="40"/>
                <w:sz w:val="10"/>
              </w:rPr>
              <w:t xml:space="preserve"> </w:t>
            </w:r>
            <w:r>
              <w:rPr>
                <w:sz w:val="10"/>
              </w:rPr>
              <w:t>CROMADO;-3 DOBRADICAS DE FERRO</w:t>
            </w:r>
            <w:r>
              <w:rPr>
                <w:spacing w:val="40"/>
                <w:sz w:val="10"/>
              </w:rPr>
              <w:t xml:space="preserve"> </w:t>
            </w:r>
            <w:r>
              <w:rPr>
                <w:sz w:val="10"/>
              </w:rPr>
              <w:t>GALVANIZADO DE</w:t>
            </w:r>
            <w:r>
              <w:rPr>
                <w:spacing w:val="-1"/>
                <w:sz w:val="10"/>
              </w:rPr>
              <w:t xml:space="preserve"> </w:t>
            </w:r>
            <w:r>
              <w:rPr>
                <w:sz w:val="10"/>
              </w:rPr>
              <w:t>3"X2.1/2", COM</w:t>
            </w:r>
            <w:r>
              <w:rPr>
                <w:spacing w:val="-3"/>
                <w:sz w:val="10"/>
              </w:rPr>
              <w:t xml:space="preserve"> </w:t>
            </w:r>
            <w:r>
              <w:rPr>
                <w:sz w:val="10"/>
              </w:rPr>
              <w:t>PINO E</w:t>
            </w:r>
            <w:r>
              <w:rPr>
                <w:spacing w:val="-1"/>
                <w:sz w:val="10"/>
              </w:rPr>
              <w:t xml:space="preserve"> </w:t>
            </w:r>
            <w:r>
              <w:rPr>
                <w:sz w:val="10"/>
              </w:rPr>
              <w:t>BOLAS</w:t>
            </w:r>
            <w:r>
              <w:rPr>
                <w:spacing w:val="-1"/>
                <w:sz w:val="10"/>
              </w:rPr>
              <w:t xml:space="preserve"> </w:t>
            </w:r>
            <w:r>
              <w:rPr>
                <w:sz w:val="10"/>
              </w:rPr>
              <w:t>DE</w:t>
            </w:r>
            <w:r>
              <w:rPr>
                <w:spacing w:val="40"/>
                <w:sz w:val="10"/>
              </w:rPr>
              <w:t xml:space="preserve"> </w:t>
            </w:r>
            <w:r>
              <w:rPr>
                <w:spacing w:val="-2"/>
                <w:sz w:val="10"/>
              </w:rPr>
              <w:t>FERRO</w:t>
            </w:r>
          </w:p>
        </w:tc>
        <w:tc>
          <w:tcPr>
            <w:tcW w:w="697" w:type="dxa"/>
          </w:tcPr>
          <w:p w14:paraId="4E2DF248">
            <w:pPr>
              <w:pStyle w:val="10"/>
              <w:rPr>
                <w:rFonts w:ascii="Times New Roman"/>
                <w:b/>
                <w:sz w:val="10"/>
              </w:rPr>
            </w:pPr>
          </w:p>
          <w:p w14:paraId="64948045">
            <w:pPr>
              <w:pStyle w:val="10"/>
              <w:rPr>
                <w:rFonts w:ascii="Times New Roman"/>
                <w:b/>
                <w:sz w:val="10"/>
              </w:rPr>
            </w:pPr>
          </w:p>
          <w:p w14:paraId="39656E61">
            <w:pPr>
              <w:pStyle w:val="10"/>
              <w:rPr>
                <w:rFonts w:ascii="Times New Roman"/>
                <w:b/>
                <w:sz w:val="10"/>
              </w:rPr>
            </w:pPr>
          </w:p>
          <w:p w14:paraId="00222E7E">
            <w:pPr>
              <w:pStyle w:val="10"/>
              <w:rPr>
                <w:rFonts w:ascii="Times New Roman"/>
                <w:b/>
                <w:sz w:val="10"/>
              </w:rPr>
            </w:pPr>
          </w:p>
          <w:p w14:paraId="1BEB21D8">
            <w:pPr>
              <w:pStyle w:val="10"/>
              <w:spacing w:before="86"/>
              <w:rPr>
                <w:rFonts w:ascii="Times New Roman"/>
                <w:b/>
                <w:sz w:val="10"/>
              </w:rPr>
            </w:pPr>
          </w:p>
          <w:p w14:paraId="7FE284B3">
            <w:pPr>
              <w:pStyle w:val="10"/>
              <w:ind w:left="7" w:right="3"/>
              <w:jc w:val="center"/>
              <w:rPr>
                <w:sz w:val="10"/>
              </w:rPr>
            </w:pPr>
            <w:r>
              <w:rPr>
                <w:spacing w:val="-5"/>
                <w:sz w:val="10"/>
              </w:rPr>
              <w:t>UN</w:t>
            </w:r>
          </w:p>
        </w:tc>
        <w:tc>
          <w:tcPr>
            <w:tcW w:w="862" w:type="dxa"/>
          </w:tcPr>
          <w:p w14:paraId="63C66066">
            <w:pPr>
              <w:pStyle w:val="10"/>
              <w:rPr>
                <w:rFonts w:ascii="Times New Roman"/>
                <w:b/>
                <w:sz w:val="10"/>
              </w:rPr>
            </w:pPr>
          </w:p>
          <w:p w14:paraId="3F1C7E33">
            <w:pPr>
              <w:pStyle w:val="10"/>
              <w:rPr>
                <w:rFonts w:ascii="Times New Roman"/>
                <w:b/>
                <w:sz w:val="10"/>
              </w:rPr>
            </w:pPr>
          </w:p>
          <w:p w14:paraId="7C151456">
            <w:pPr>
              <w:pStyle w:val="10"/>
              <w:rPr>
                <w:rFonts w:ascii="Times New Roman"/>
                <w:b/>
                <w:sz w:val="10"/>
              </w:rPr>
            </w:pPr>
          </w:p>
          <w:p w14:paraId="78A1A912">
            <w:pPr>
              <w:pStyle w:val="10"/>
              <w:rPr>
                <w:rFonts w:ascii="Times New Roman"/>
                <w:b/>
                <w:sz w:val="10"/>
              </w:rPr>
            </w:pPr>
          </w:p>
          <w:p w14:paraId="6504FD26">
            <w:pPr>
              <w:pStyle w:val="10"/>
              <w:spacing w:before="86"/>
              <w:rPr>
                <w:rFonts w:ascii="Times New Roman"/>
                <w:b/>
                <w:sz w:val="10"/>
              </w:rPr>
            </w:pPr>
          </w:p>
          <w:p w14:paraId="72636643">
            <w:pPr>
              <w:pStyle w:val="10"/>
              <w:ind w:left="9" w:right="2"/>
              <w:jc w:val="center"/>
              <w:rPr>
                <w:sz w:val="10"/>
              </w:rPr>
            </w:pPr>
            <w:r>
              <w:rPr>
                <w:spacing w:val="-2"/>
                <w:sz w:val="10"/>
              </w:rPr>
              <w:t>36,00</w:t>
            </w:r>
          </w:p>
        </w:tc>
        <w:tc>
          <w:tcPr>
            <w:tcW w:w="624" w:type="dxa"/>
          </w:tcPr>
          <w:p w14:paraId="41D36081">
            <w:pPr>
              <w:pStyle w:val="10"/>
              <w:rPr>
                <w:rFonts w:ascii="Times New Roman"/>
                <w:b/>
                <w:sz w:val="10"/>
              </w:rPr>
            </w:pPr>
          </w:p>
          <w:p w14:paraId="06F161D5">
            <w:pPr>
              <w:pStyle w:val="10"/>
              <w:rPr>
                <w:rFonts w:ascii="Times New Roman"/>
                <w:b/>
                <w:sz w:val="10"/>
              </w:rPr>
            </w:pPr>
          </w:p>
          <w:p w14:paraId="4406D1A5">
            <w:pPr>
              <w:pStyle w:val="10"/>
              <w:rPr>
                <w:rFonts w:ascii="Times New Roman"/>
                <w:b/>
                <w:sz w:val="10"/>
              </w:rPr>
            </w:pPr>
          </w:p>
          <w:p w14:paraId="56D42234">
            <w:pPr>
              <w:pStyle w:val="10"/>
              <w:rPr>
                <w:rFonts w:ascii="Times New Roman"/>
                <w:b/>
                <w:sz w:val="10"/>
              </w:rPr>
            </w:pPr>
          </w:p>
          <w:p w14:paraId="33DAA7B6">
            <w:pPr>
              <w:pStyle w:val="10"/>
              <w:spacing w:before="86"/>
              <w:rPr>
                <w:rFonts w:ascii="Times New Roman"/>
                <w:b/>
                <w:sz w:val="10"/>
              </w:rPr>
            </w:pPr>
          </w:p>
          <w:p w14:paraId="07385AD8">
            <w:pPr>
              <w:pStyle w:val="10"/>
              <w:ind w:left="9" w:right="2"/>
              <w:jc w:val="center"/>
              <w:rPr>
                <w:sz w:val="10"/>
              </w:rPr>
            </w:pPr>
            <w:r>
              <w:rPr>
                <w:spacing w:val="-2"/>
                <w:sz w:val="10"/>
              </w:rPr>
              <w:t>115,01</w:t>
            </w:r>
          </w:p>
        </w:tc>
        <w:tc>
          <w:tcPr>
            <w:tcW w:w="761" w:type="dxa"/>
          </w:tcPr>
          <w:p w14:paraId="36CE5862">
            <w:pPr>
              <w:pStyle w:val="10"/>
              <w:rPr>
                <w:rFonts w:ascii="Times New Roman"/>
                <w:b/>
                <w:sz w:val="10"/>
              </w:rPr>
            </w:pPr>
          </w:p>
          <w:p w14:paraId="7F3ACCB4">
            <w:pPr>
              <w:pStyle w:val="10"/>
              <w:rPr>
                <w:rFonts w:ascii="Times New Roman"/>
                <w:b/>
                <w:sz w:val="10"/>
              </w:rPr>
            </w:pPr>
          </w:p>
          <w:p w14:paraId="7501C117">
            <w:pPr>
              <w:pStyle w:val="10"/>
              <w:rPr>
                <w:rFonts w:ascii="Times New Roman"/>
                <w:b/>
                <w:sz w:val="10"/>
              </w:rPr>
            </w:pPr>
          </w:p>
          <w:p w14:paraId="17B1017C">
            <w:pPr>
              <w:pStyle w:val="10"/>
              <w:rPr>
                <w:rFonts w:ascii="Times New Roman"/>
                <w:b/>
                <w:sz w:val="10"/>
              </w:rPr>
            </w:pPr>
          </w:p>
          <w:p w14:paraId="4F859635">
            <w:pPr>
              <w:pStyle w:val="10"/>
              <w:spacing w:before="86"/>
              <w:rPr>
                <w:rFonts w:ascii="Times New Roman"/>
                <w:b/>
                <w:sz w:val="10"/>
              </w:rPr>
            </w:pPr>
          </w:p>
          <w:p w14:paraId="55BD7511">
            <w:pPr>
              <w:pStyle w:val="10"/>
              <w:ind w:left="14" w:right="10"/>
              <w:jc w:val="center"/>
              <w:rPr>
                <w:sz w:val="10"/>
              </w:rPr>
            </w:pPr>
            <w:r>
              <w:rPr>
                <w:spacing w:val="-2"/>
                <w:sz w:val="10"/>
              </w:rPr>
              <w:t>148,14</w:t>
            </w:r>
          </w:p>
        </w:tc>
        <w:tc>
          <w:tcPr>
            <w:tcW w:w="958" w:type="dxa"/>
          </w:tcPr>
          <w:p w14:paraId="6C08C2ED">
            <w:pPr>
              <w:pStyle w:val="10"/>
              <w:rPr>
                <w:rFonts w:ascii="Times New Roman"/>
                <w:b/>
                <w:sz w:val="10"/>
              </w:rPr>
            </w:pPr>
          </w:p>
          <w:p w14:paraId="688D15A1">
            <w:pPr>
              <w:pStyle w:val="10"/>
              <w:rPr>
                <w:rFonts w:ascii="Times New Roman"/>
                <w:b/>
                <w:sz w:val="10"/>
              </w:rPr>
            </w:pPr>
          </w:p>
          <w:p w14:paraId="47F08584">
            <w:pPr>
              <w:pStyle w:val="10"/>
              <w:rPr>
                <w:rFonts w:ascii="Times New Roman"/>
                <w:b/>
                <w:sz w:val="10"/>
              </w:rPr>
            </w:pPr>
          </w:p>
          <w:p w14:paraId="4823DC10">
            <w:pPr>
              <w:pStyle w:val="10"/>
              <w:rPr>
                <w:rFonts w:ascii="Times New Roman"/>
                <w:b/>
                <w:sz w:val="10"/>
              </w:rPr>
            </w:pPr>
          </w:p>
          <w:p w14:paraId="5782AE7C">
            <w:pPr>
              <w:pStyle w:val="10"/>
              <w:spacing w:before="86"/>
              <w:rPr>
                <w:rFonts w:ascii="Times New Roman"/>
                <w:b/>
                <w:sz w:val="10"/>
              </w:rPr>
            </w:pPr>
          </w:p>
          <w:p w14:paraId="6A62DE7A">
            <w:pPr>
              <w:pStyle w:val="10"/>
              <w:ind w:left="31"/>
              <w:jc w:val="center"/>
              <w:rPr>
                <w:sz w:val="10"/>
              </w:rPr>
            </w:pPr>
            <w:r>
              <w:rPr>
                <w:spacing w:val="-2"/>
                <w:sz w:val="10"/>
              </w:rPr>
              <w:t>5.333,20</w:t>
            </w:r>
          </w:p>
        </w:tc>
        <w:tc>
          <w:tcPr>
            <w:tcW w:w="600" w:type="dxa"/>
          </w:tcPr>
          <w:p w14:paraId="3B2CA41F">
            <w:pPr>
              <w:pStyle w:val="10"/>
              <w:rPr>
                <w:rFonts w:ascii="Times New Roman"/>
                <w:b/>
                <w:sz w:val="10"/>
              </w:rPr>
            </w:pPr>
          </w:p>
          <w:p w14:paraId="76A85A10">
            <w:pPr>
              <w:pStyle w:val="10"/>
              <w:rPr>
                <w:rFonts w:ascii="Times New Roman"/>
                <w:b/>
                <w:sz w:val="10"/>
              </w:rPr>
            </w:pPr>
          </w:p>
          <w:p w14:paraId="154E756B">
            <w:pPr>
              <w:pStyle w:val="10"/>
              <w:rPr>
                <w:rFonts w:ascii="Times New Roman"/>
                <w:b/>
                <w:sz w:val="10"/>
              </w:rPr>
            </w:pPr>
          </w:p>
          <w:p w14:paraId="6CF76050">
            <w:pPr>
              <w:pStyle w:val="10"/>
              <w:rPr>
                <w:rFonts w:ascii="Times New Roman"/>
                <w:b/>
                <w:sz w:val="10"/>
              </w:rPr>
            </w:pPr>
          </w:p>
          <w:p w14:paraId="7B78C1AF">
            <w:pPr>
              <w:pStyle w:val="10"/>
              <w:spacing w:before="86"/>
              <w:rPr>
                <w:rFonts w:ascii="Times New Roman"/>
                <w:b/>
                <w:sz w:val="10"/>
              </w:rPr>
            </w:pPr>
          </w:p>
          <w:p w14:paraId="26B7579D">
            <w:pPr>
              <w:pStyle w:val="10"/>
              <w:ind w:left="7"/>
              <w:jc w:val="center"/>
              <w:rPr>
                <w:sz w:val="10"/>
              </w:rPr>
            </w:pPr>
            <w:r>
              <w:rPr>
                <w:spacing w:val="-2"/>
                <w:sz w:val="10"/>
              </w:rPr>
              <w:t>0,042%</w:t>
            </w:r>
          </w:p>
        </w:tc>
        <w:tc>
          <w:tcPr>
            <w:tcW w:w="797" w:type="dxa"/>
          </w:tcPr>
          <w:p w14:paraId="4C1671B4">
            <w:pPr>
              <w:pStyle w:val="10"/>
              <w:rPr>
                <w:rFonts w:ascii="Times New Roman"/>
                <w:b/>
                <w:sz w:val="10"/>
              </w:rPr>
            </w:pPr>
          </w:p>
          <w:p w14:paraId="786FB249">
            <w:pPr>
              <w:pStyle w:val="10"/>
              <w:rPr>
                <w:rFonts w:ascii="Times New Roman"/>
                <w:b/>
                <w:sz w:val="10"/>
              </w:rPr>
            </w:pPr>
          </w:p>
          <w:p w14:paraId="295A3C62">
            <w:pPr>
              <w:pStyle w:val="10"/>
              <w:rPr>
                <w:rFonts w:ascii="Times New Roman"/>
                <w:b/>
                <w:sz w:val="10"/>
              </w:rPr>
            </w:pPr>
          </w:p>
          <w:p w14:paraId="25E23D2B">
            <w:pPr>
              <w:pStyle w:val="10"/>
              <w:rPr>
                <w:rFonts w:ascii="Times New Roman"/>
                <w:b/>
                <w:sz w:val="10"/>
              </w:rPr>
            </w:pPr>
          </w:p>
          <w:p w14:paraId="219B49D2">
            <w:pPr>
              <w:pStyle w:val="10"/>
              <w:spacing w:before="86"/>
              <w:rPr>
                <w:rFonts w:ascii="Times New Roman"/>
                <w:b/>
                <w:sz w:val="10"/>
              </w:rPr>
            </w:pPr>
          </w:p>
          <w:p w14:paraId="6B8A7DBB">
            <w:pPr>
              <w:pStyle w:val="10"/>
              <w:ind w:left="6"/>
              <w:jc w:val="center"/>
              <w:rPr>
                <w:sz w:val="10"/>
              </w:rPr>
            </w:pPr>
            <w:r>
              <w:rPr>
                <w:spacing w:val="-2"/>
                <w:sz w:val="10"/>
              </w:rPr>
              <w:t>97,61%</w:t>
            </w:r>
          </w:p>
        </w:tc>
        <w:tc>
          <w:tcPr>
            <w:tcW w:w="965" w:type="dxa"/>
          </w:tcPr>
          <w:p w14:paraId="2299D450">
            <w:pPr>
              <w:pStyle w:val="10"/>
              <w:rPr>
                <w:rFonts w:ascii="Times New Roman"/>
                <w:b/>
                <w:sz w:val="10"/>
              </w:rPr>
            </w:pPr>
          </w:p>
          <w:p w14:paraId="5ED7554E">
            <w:pPr>
              <w:pStyle w:val="10"/>
              <w:rPr>
                <w:rFonts w:ascii="Times New Roman"/>
                <w:b/>
                <w:sz w:val="10"/>
              </w:rPr>
            </w:pPr>
          </w:p>
          <w:p w14:paraId="0D3C21A3">
            <w:pPr>
              <w:pStyle w:val="10"/>
              <w:rPr>
                <w:rFonts w:ascii="Times New Roman"/>
                <w:b/>
                <w:sz w:val="10"/>
              </w:rPr>
            </w:pPr>
          </w:p>
          <w:p w14:paraId="6AD02218">
            <w:pPr>
              <w:pStyle w:val="10"/>
              <w:rPr>
                <w:rFonts w:ascii="Times New Roman"/>
                <w:b/>
                <w:sz w:val="10"/>
              </w:rPr>
            </w:pPr>
          </w:p>
          <w:p w14:paraId="6C2508C0">
            <w:pPr>
              <w:pStyle w:val="10"/>
              <w:spacing w:before="86"/>
              <w:rPr>
                <w:rFonts w:ascii="Times New Roman"/>
                <w:b/>
                <w:sz w:val="10"/>
              </w:rPr>
            </w:pPr>
          </w:p>
          <w:p w14:paraId="4697DE0D">
            <w:pPr>
              <w:pStyle w:val="10"/>
              <w:ind w:left="4"/>
              <w:jc w:val="center"/>
              <w:rPr>
                <w:sz w:val="10"/>
              </w:rPr>
            </w:pPr>
            <w:r>
              <w:rPr>
                <w:spacing w:val="-10"/>
                <w:sz w:val="10"/>
              </w:rPr>
              <w:t>C</w:t>
            </w:r>
          </w:p>
        </w:tc>
      </w:tr>
      <w:tr w14:paraId="34EF7F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8A0C68B">
            <w:pPr>
              <w:pStyle w:val="10"/>
              <w:spacing w:before="8"/>
              <w:rPr>
                <w:rFonts w:ascii="Times New Roman"/>
                <w:b/>
                <w:sz w:val="10"/>
              </w:rPr>
            </w:pPr>
          </w:p>
          <w:p w14:paraId="5060CE46">
            <w:pPr>
              <w:pStyle w:val="10"/>
              <w:ind w:left="11" w:right="1"/>
              <w:jc w:val="center"/>
              <w:rPr>
                <w:sz w:val="10"/>
              </w:rPr>
            </w:pPr>
            <w:r>
              <w:rPr>
                <w:spacing w:val="-2"/>
                <w:sz w:val="10"/>
              </w:rPr>
              <w:t>15.77</w:t>
            </w:r>
          </w:p>
        </w:tc>
        <w:tc>
          <w:tcPr>
            <w:tcW w:w="740" w:type="dxa"/>
          </w:tcPr>
          <w:p w14:paraId="1D009765">
            <w:pPr>
              <w:pStyle w:val="10"/>
              <w:spacing w:before="66"/>
              <w:ind w:left="337" w:right="63" w:hanging="262"/>
              <w:rPr>
                <w:sz w:val="10"/>
              </w:rPr>
            </w:pPr>
            <w:r>
              <w:rPr>
                <w:sz w:val="10"/>
              </w:rPr>
              <w:t>15.020.0034-</w:t>
            </w:r>
            <w:r>
              <w:rPr>
                <w:spacing w:val="-10"/>
                <w:sz w:val="10"/>
              </w:rPr>
              <w:t>A</w:t>
            </w:r>
          </w:p>
        </w:tc>
        <w:tc>
          <w:tcPr>
            <w:tcW w:w="2694" w:type="dxa"/>
          </w:tcPr>
          <w:p w14:paraId="371DE9B5">
            <w:pPr>
              <w:pStyle w:val="10"/>
              <w:spacing w:before="66"/>
              <w:ind w:left="70" w:right="63"/>
              <w:rPr>
                <w:sz w:val="10"/>
              </w:rPr>
            </w:pPr>
            <w:r>
              <w:rPr>
                <w:sz w:val="10"/>
              </w:rPr>
              <w:t>LAMPADA</w:t>
            </w:r>
            <w:r>
              <w:rPr>
                <w:spacing w:val="-7"/>
                <w:sz w:val="10"/>
              </w:rPr>
              <w:t xml:space="preserve"> </w:t>
            </w:r>
            <w:r>
              <w:rPr>
                <w:sz w:val="10"/>
              </w:rPr>
              <w:t>FLUORESCENTE</w:t>
            </w:r>
            <w:r>
              <w:rPr>
                <w:spacing w:val="-7"/>
                <w:sz w:val="10"/>
              </w:rPr>
              <w:t xml:space="preserve"> </w:t>
            </w:r>
            <w:r>
              <w:rPr>
                <w:sz w:val="10"/>
              </w:rPr>
              <w:t>TUBULAR,</w:t>
            </w:r>
            <w:r>
              <w:rPr>
                <w:spacing w:val="12"/>
                <w:sz w:val="10"/>
              </w:rPr>
              <w:t xml:space="preserve"> </w:t>
            </w:r>
            <w:r>
              <w:rPr>
                <w:sz w:val="10"/>
              </w:rPr>
              <w:t>DE</w:t>
            </w:r>
            <w:r>
              <w:rPr>
                <w:spacing w:val="-7"/>
                <w:sz w:val="10"/>
              </w:rPr>
              <w:t xml:space="preserve"> </w:t>
            </w:r>
            <w:r>
              <w:rPr>
                <w:sz w:val="10"/>
              </w:rPr>
              <w:t>18W.</w:t>
            </w:r>
            <w:r>
              <w:rPr>
                <w:spacing w:val="40"/>
                <w:sz w:val="10"/>
              </w:rPr>
              <w:t xml:space="preserve"> </w:t>
            </w:r>
            <w:r>
              <w:rPr>
                <w:sz w:val="10"/>
              </w:rPr>
              <w:t>FORNECIMENTO E COLOCACAO</w:t>
            </w:r>
          </w:p>
        </w:tc>
        <w:tc>
          <w:tcPr>
            <w:tcW w:w="697" w:type="dxa"/>
          </w:tcPr>
          <w:p w14:paraId="4670A226">
            <w:pPr>
              <w:pStyle w:val="10"/>
              <w:spacing w:before="8"/>
              <w:rPr>
                <w:rFonts w:ascii="Times New Roman"/>
                <w:b/>
                <w:sz w:val="10"/>
              </w:rPr>
            </w:pPr>
          </w:p>
          <w:p w14:paraId="45714AAE">
            <w:pPr>
              <w:pStyle w:val="10"/>
              <w:ind w:left="7" w:right="3"/>
              <w:jc w:val="center"/>
              <w:rPr>
                <w:sz w:val="10"/>
              </w:rPr>
            </w:pPr>
            <w:r>
              <w:rPr>
                <w:spacing w:val="-5"/>
                <w:sz w:val="10"/>
              </w:rPr>
              <w:t>UN</w:t>
            </w:r>
          </w:p>
        </w:tc>
        <w:tc>
          <w:tcPr>
            <w:tcW w:w="862" w:type="dxa"/>
          </w:tcPr>
          <w:p w14:paraId="3B09D5B1">
            <w:pPr>
              <w:pStyle w:val="10"/>
              <w:spacing w:before="8"/>
              <w:rPr>
                <w:rFonts w:ascii="Times New Roman"/>
                <w:b/>
                <w:sz w:val="10"/>
              </w:rPr>
            </w:pPr>
          </w:p>
          <w:p w14:paraId="46C02964">
            <w:pPr>
              <w:pStyle w:val="10"/>
              <w:ind w:left="9"/>
              <w:jc w:val="center"/>
              <w:rPr>
                <w:sz w:val="10"/>
              </w:rPr>
            </w:pPr>
            <w:r>
              <w:rPr>
                <w:spacing w:val="-2"/>
                <w:sz w:val="10"/>
              </w:rPr>
              <w:t>226,00</w:t>
            </w:r>
          </w:p>
        </w:tc>
        <w:tc>
          <w:tcPr>
            <w:tcW w:w="624" w:type="dxa"/>
          </w:tcPr>
          <w:p w14:paraId="277DDD35">
            <w:pPr>
              <w:pStyle w:val="10"/>
              <w:spacing w:before="8"/>
              <w:rPr>
                <w:rFonts w:ascii="Times New Roman"/>
                <w:b/>
                <w:sz w:val="10"/>
              </w:rPr>
            </w:pPr>
          </w:p>
          <w:p w14:paraId="632AF020">
            <w:pPr>
              <w:pStyle w:val="10"/>
              <w:ind w:left="9"/>
              <w:jc w:val="center"/>
              <w:rPr>
                <w:sz w:val="10"/>
              </w:rPr>
            </w:pPr>
            <w:r>
              <w:rPr>
                <w:spacing w:val="-2"/>
                <w:sz w:val="10"/>
              </w:rPr>
              <w:t>16,02</w:t>
            </w:r>
          </w:p>
        </w:tc>
        <w:tc>
          <w:tcPr>
            <w:tcW w:w="761" w:type="dxa"/>
          </w:tcPr>
          <w:p w14:paraId="426985C0">
            <w:pPr>
              <w:pStyle w:val="10"/>
              <w:spacing w:before="8"/>
              <w:rPr>
                <w:rFonts w:ascii="Times New Roman"/>
                <w:b/>
                <w:sz w:val="10"/>
              </w:rPr>
            </w:pPr>
          </w:p>
          <w:p w14:paraId="5CC5FCFA">
            <w:pPr>
              <w:pStyle w:val="10"/>
              <w:ind w:left="14" w:right="8"/>
              <w:jc w:val="center"/>
              <w:rPr>
                <w:sz w:val="10"/>
              </w:rPr>
            </w:pPr>
            <w:r>
              <w:rPr>
                <w:spacing w:val="-2"/>
                <w:sz w:val="10"/>
              </w:rPr>
              <w:t>20,64</w:t>
            </w:r>
          </w:p>
        </w:tc>
        <w:tc>
          <w:tcPr>
            <w:tcW w:w="958" w:type="dxa"/>
          </w:tcPr>
          <w:p w14:paraId="2BD32CC5">
            <w:pPr>
              <w:pStyle w:val="10"/>
              <w:spacing w:before="8"/>
              <w:rPr>
                <w:rFonts w:ascii="Times New Roman"/>
                <w:b/>
                <w:sz w:val="10"/>
              </w:rPr>
            </w:pPr>
          </w:p>
          <w:p w14:paraId="76EAAE93">
            <w:pPr>
              <w:pStyle w:val="10"/>
              <w:ind w:left="31"/>
              <w:jc w:val="center"/>
              <w:rPr>
                <w:sz w:val="10"/>
              </w:rPr>
            </w:pPr>
            <w:r>
              <w:rPr>
                <w:spacing w:val="-2"/>
                <w:sz w:val="10"/>
              </w:rPr>
              <w:t>4.663,59</w:t>
            </w:r>
          </w:p>
        </w:tc>
        <w:tc>
          <w:tcPr>
            <w:tcW w:w="600" w:type="dxa"/>
          </w:tcPr>
          <w:p w14:paraId="190A5066">
            <w:pPr>
              <w:pStyle w:val="10"/>
              <w:spacing w:before="8"/>
              <w:rPr>
                <w:rFonts w:ascii="Times New Roman"/>
                <w:b/>
                <w:sz w:val="10"/>
              </w:rPr>
            </w:pPr>
          </w:p>
          <w:p w14:paraId="0C8D09EF">
            <w:pPr>
              <w:pStyle w:val="10"/>
              <w:ind w:left="7"/>
              <w:jc w:val="center"/>
              <w:rPr>
                <w:sz w:val="10"/>
              </w:rPr>
            </w:pPr>
            <w:r>
              <w:rPr>
                <w:spacing w:val="-2"/>
                <w:sz w:val="10"/>
              </w:rPr>
              <w:t>0,037%</w:t>
            </w:r>
          </w:p>
        </w:tc>
        <w:tc>
          <w:tcPr>
            <w:tcW w:w="797" w:type="dxa"/>
          </w:tcPr>
          <w:p w14:paraId="7A70FD55">
            <w:pPr>
              <w:pStyle w:val="10"/>
              <w:spacing w:before="8"/>
              <w:rPr>
                <w:rFonts w:ascii="Times New Roman"/>
                <w:b/>
                <w:sz w:val="10"/>
              </w:rPr>
            </w:pPr>
          </w:p>
          <w:p w14:paraId="332155DE">
            <w:pPr>
              <w:pStyle w:val="10"/>
              <w:ind w:left="6"/>
              <w:jc w:val="center"/>
              <w:rPr>
                <w:sz w:val="10"/>
              </w:rPr>
            </w:pPr>
            <w:r>
              <w:rPr>
                <w:spacing w:val="-2"/>
                <w:sz w:val="10"/>
              </w:rPr>
              <w:t>97,65%</w:t>
            </w:r>
          </w:p>
        </w:tc>
        <w:tc>
          <w:tcPr>
            <w:tcW w:w="965" w:type="dxa"/>
          </w:tcPr>
          <w:p w14:paraId="59456DE6">
            <w:pPr>
              <w:pStyle w:val="10"/>
              <w:spacing w:before="8"/>
              <w:rPr>
                <w:rFonts w:ascii="Times New Roman"/>
                <w:b/>
                <w:sz w:val="10"/>
              </w:rPr>
            </w:pPr>
          </w:p>
          <w:p w14:paraId="18CDC7B7">
            <w:pPr>
              <w:pStyle w:val="10"/>
              <w:ind w:left="4"/>
              <w:jc w:val="center"/>
              <w:rPr>
                <w:sz w:val="10"/>
              </w:rPr>
            </w:pPr>
            <w:r>
              <w:rPr>
                <w:spacing w:val="-10"/>
                <w:sz w:val="10"/>
              </w:rPr>
              <w:t>C</w:t>
            </w:r>
          </w:p>
        </w:tc>
      </w:tr>
      <w:tr w14:paraId="407590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5EE6A26">
            <w:pPr>
              <w:pStyle w:val="10"/>
              <w:spacing w:before="8"/>
              <w:rPr>
                <w:rFonts w:ascii="Times New Roman"/>
                <w:b/>
                <w:sz w:val="10"/>
              </w:rPr>
            </w:pPr>
          </w:p>
          <w:p w14:paraId="17EAC7FA">
            <w:pPr>
              <w:pStyle w:val="10"/>
              <w:ind w:left="11" w:right="4"/>
              <w:jc w:val="center"/>
              <w:rPr>
                <w:sz w:val="10"/>
              </w:rPr>
            </w:pPr>
            <w:r>
              <w:rPr>
                <w:spacing w:val="-4"/>
                <w:sz w:val="10"/>
              </w:rPr>
              <w:t>5.20</w:t>
            </w:r>
          </w:p>
        </w:tc>
        <w:tc>
          <w:tcPr>
            <w:tcW w:w="740" w:type="dxa"/>
          </w:tcPr>
          <w:p w14:paraId="357F455C">
            <w:pPr>
              <w:pStyle w:val="10"/>
              <w:spacing w:before="66"/>
              <w:ind w:left="337" w:right="63" w:hanging="262"/>
              <w:rPr>
                <w:sz w:val="10"/>
              </w:rPr>
            </w:pPr>
            <w:r>
              <w:rPr>
                <w:sz w:val="10"/>
              </w:rPr>
              <w:t>05.001.0134-</w:t>
            </w:r>
            <w:r>
              <w:rPr>
                <w:spacing w:val="-10"/>
                <w:sz w:val="10"/>
              </w:rPr>
              <w:t>A</w:t>
            </w:r>
          </w:p>
        </w:tc>
        <w:tc>
          <w:tcPr>
            <w:tcW w:w="2694" w:type="dxa"/>
          </w:tcPr>
          <w:p w14:paraId="0163CB8E">
            <w:pPr>
              <w:pStyle w:val="10"/>
              <w:spacing w:before="66"/>
              <w:ind w:left="70" w:right="63"/>
              <w:rPr>
                <w:sz w:val="10"/>
              </w:rPr>
            </w:pPr>
            <w:r>
              <w:rPr>
                <w:sz w:val="10"/>
              </w:rPr>
              <w:t>ARRANCAMENTO DE PORTAS,</w:t>
            </w:r>
            <w:r>
              <w:rPr>
                <w:spacing w:val="40"/>
                <w:sz w:val="10"/>
              </w:rPr>
              <w:t xml:space="preserve"> </w:t>
            </w:r>
            <w:r>
              <w:rPr>
                <w:sz w:val="10"/>
              </w:rPr>
              <w:t>JANELAS E</w:t>
            </w:r>
            <w:r>
              <w:rPr>
                <w:spacing w:val="40"/>
                <w:sz w:val="10"/>
              </w:rPr>
              <w:t xml:space="preserve"> </w:t>
            </w:r>
            <w:r>
              <w:rPr>
                <w:sz w:val="10"/>
              </w:rPr>
              <w:t>CAIXILHOS</w:t>
            </w:r>
            <w:r>
              <w:rPr>
                <w:spacing w:val="-7"/>
                <w:sz w:val="10"/>
              </w:rPr>
              <w:t xml:space="preserve"> </w:t>
            </w:r>
            <w:r>
              <w:rPr>
                <w:sz w:val="10"/>
              </w:rPr>
              <w:t>DE</w:t>
            </w:r>
            <w:r>
              <w:rPr>
                <w:spacing w:val="-7"/>
                <w:sz w:val="10"/>
              </w:rPr>
              <w:t xml:space="preserve"> </w:t>
            </w:r>
            <w:r>
              <w:rPr>
                <w:sz w:val="10"/>
              </w:rPr>
              <w:t>AR</w:t>
            </w:r>
            <w:r>
              <w:rPr>
                <w:spacing w:val="-6"/>
                <w:sz w:val="10"/>
              </w:rPr>
              <w:t xml:space="preserve"> </w:t>
            </w:r>
            <w:r>
              <w:rPr>
                <w:sz w:val="10"/>
              </w:rPr>
              <w:t>CONDICIONADO</w:t>
            </w:r>
            <w:r>
              <w:rPr>
                <w:spacing w:val="-7"/>
                <w:sz w:val="10"/>
              </w:rPr>
              <w:t xml:space="preserve"> </w:t>
            </w:r>
            <w:r>
              <w:rPr>
                <w:sz w:val="10"/>
              </w:rPr>
              <w:t>OU</w:t>
            </w:r>
            <w:r>
              <w:rPr>
                <w:spacing w:val="-7"/>
                <w:sz w:val="10"/>
              </w:rPr>
              <w:t xml:space="preserve"> </w:t>
            </w:r>
            <w:r>
              <w:rPr>
                <w:sz w:val="10"/>
              </w:rPr>
              <w:t>OUTROS</w:t>
            </w:r>
          </w:p>
        </w:tc>
        <w:tc>
          <w:tcPr>
            <w:tcW w:w="697" w:type="dxa"/>
          </w:tcPr>
          <w:p w14:paraId="2A475ED4">
            <w:pPr>
              <w:pStyle w:val="10"/>
              <w:spacing w:before="8"/>
              <w:rPr>
                <w:rFonts w:ascii="Times New Roman"/>
                <w:b/>
                <w:sz w:val="10"/>
              </w:rPr>
            </w:pPr>
          </w:p>
          <w:p w14:paraId="3EE2E360">
            <w:pPr>
              <w:pStyle w:val="10"/>
              <w:ind w:left="7" w:right="3"/>
              <w:jc w:val="center"/>
              <w:rPr>
                <w:sz w:val="10"/>
              </w:rPr>
            </w:pPr>
            <w:r>
              <w:rPr>
                <w:spacing w:val="-5"/>
                <w:sz w:val="10"/>
              </w:rPr>
              <w:t>UN</w:t>
            </w:r>
          </w:p>
        </w:tc>
        <w:tc>
          <w:tcPr>
            <w:tcW w:w="862" w:type="dxa"/>
          </w:tcPr>
          <w:p w14:paraId="69B6805C">
            <w:pPr>
              <w:pStyle w:val="10"/>
              <w:spacing w:before="8"/>
              <w:rPr>
                <w:rFonts w:ascii="Times New Roman"/>
                <w:b/>
                <w:sz w:val="10"/>
              </w:rPr>
            </w:pPr>
          </w:p>
          <w:p w14:paraId="15275EEC">
            <w:pPr>
              <w:pStyle w:val="10"/>
              <w:ind w:left="9"/>
              <w:jc w:val="center"/>
              <w:rPr>
                <w:sz w:val="10"/>
              </w:rPr>
            </w:pPr>
            <w:r>
              <w:rPr>
                <w:spacing w:val="-2"/>
                <w:sz w:val="10"/>
              </w:rPr>
              <w:t>146,00</w:t>
            </w:r>
          </w:p>
        </w:tc>
        <w:tc>
          <w:tcPr>
            <w:tcW w:w="624" w:type="dxa"/>
          </w:tcPr>
          <w:p w14:paraId="470949A4">
            <w:pPr>
              <w:pStyle w:val="10"/>
              <w:spacing w:before="8"/>
              <w:rPr>
                <w:rFonts w:ascii="Times New Roman"/>
                <w:b/>
                <w:sz w:val="10"/>
              </w:rPr>
            </w:pPr>
          </w:p>
          <w:p w14:paraId="15E0B7FE">
            <w:pPr>
              <w:pStyle w:val="10"/>
              <w:ind w:left="9"/>
              <w:jc w:val="center"/>
              <w:rPr>
                <w:sz w:val="10"/>
              </w:rPr>
            </w:pPr>
            <w:r>
              <w:rPr>
                <w:spacing w:val="-2"/>
                <w:sz w:val="10"/>
              </w:rPr>
              <w:t>27,92</w:t>
            </w:r>
          </w:p>
        </w:tc>
        <w:tc>
          <w:tcPr>
            <w:tcW w:w="761" w:type="dxa"/>
          </w:tcPr>
          <w:p w14:paraId="44488C90">
            <w:pPr>
              <w:pStyle w:val="10"/>
              <w:spacing w:before="8"/>
              <w:rPr>
                <w:rFonts w:ascii="Times New Roman"/>
                <w:b/>
                <w:sz w:val="10"/>
              </w:rPr>
            </w:pPr>
          </w:p>
          <w:p w14:paraId="7925DBCD">
            <w:pPr>
              <w:pStyle w:val="10"/>
              <w:ind w:left="14" w:right="8"/>
              <w:jc w:val="center"/>
              <w:rPr>
                <w:sz w:val="10"/>
              </w:rPr>
            </w:pPr>
            <w:r>
              <w:rPr>
                <w:spacing w:val="-2"/>
                <w:sz w:val="10"/>
              </w:rPr>
              <w:t>35,96</w:t>
            </w:r>
          </w:p>
        </w:tc>
        <w:tc>
          <w:tcPr>
            <w:tcW w:w="958" w:type="dxa"/>
          </w:tcPr>
          <w:p w14:paraId="6FB7681A">
            <w:pPr>
              <w:pStyle w:val="10"/>
              <w:spacing w:before="8"/>
              <w:rPr>
                <w:rFonts w:ascii="Times New Roman"/>
                <w:b/>
                <w:sz w:val="10"/>
              </w:rPr>
            </w:pPr>
          </w:p>
          <w:p w14:paraId="03C44CFB">
            <w:pPr>
              <w:pStyle w:val="10"/>
              <w:ind w:left="31"/>
              <w:jc w:val="center"/>
              <w:rPr>
                <w:sz w:val="10"/>
              </w:rPr>
            </w:pPr>
            <w:r>
              <w:rPr>
                <w:spacing w:val="-2"/>
                <w:sz w:val="10"/>
              </w:rPr>
              <w:t>5.250,71</w:t>
            </w:r>
          </w:p>
        </w:tc>
        <w:tc>
          <w:tcPr>
            <w:tcW w:w="600" w:type="dxa"/>
          </w:tcPr>
          <w:p w14:paraId="3BA9DCC9">
            <w:pPr>
              <w:pStyle w:val="10"/>
              <w:spacing w:before="8"/>
              <w:rPr>
                <w:rFonts w:ascii="Times New Roman"/>
                <w:b/>
                <w:sz w:val="10"/>
              </w:rPr>
            </w:pPr>
          </w:p>
          <w:p w14:paraId="7EFE6EBD">
            <w:pPr>
              <w:pStyle w:val="10"/>
              <w:ind w:left="7"/>
              <w:jc w:val="center"/>
              <w:rPr>
                <w:sz w:val="10"/>
              </w:rPr>
            </w:pPr>
            <w:r>
              <w:rPr>
                <w:spacing w:val="-2"/>
                <w:sz w:val="10"/>
              </w:rPr>
              <w:t>0,042%</w:t>
            </w:r>
          </w:p>
        </w:tc>
        <w:tc>
          <w:tcPr>
            <w:tcW w:w="797" w:type="dxa"/>
          </w:tcPr>
          <w:p w14:paraId="612914DD">
            <w:pPr>
              <w:pStyle w:val="10"/>
              <w:spacing w:before="8"/>
              <w:rPr>
                <w:rFonts w:ascii="Times New Roman"/>
                <w:b/>
                <w:sz w:val="10"/>
              </w:rPr>
            </w:pPr>
          </w:p>
          <w:p w14:paraId="173DD7E5">
            <w:pPr>
              <w:pStyle w:val="10"/>
              <w:ind w:left="6"/>
              <w:jc w:val="center"/>
              <w:rPr>
                <w:sz w:val="10"/>
              </w:rPr>
            </w:pPr>
            <w:r>
              <w:rPr>
                <w:spacing w:val="-2"/>
                <w:sz w:val="10"/>
              </w:rPr>
              <w:t>97,69%</w:t>
            </w:r>
          </w:p>
        </w:tc>
        <w:tc>
          <w:tcPr>
            <w:tcW w:w="965" w:type="dxa"/>
          </w:tcPr>
          <w:p w14:paraId="0BD04CF1">
            <w:pPr>
              <w:pStyle w:val="10"/>
              <w:spacing w:before="8"/>
              <w:rPr>
                <w:rFonts w:ascii="Times New Roman"/>
                <w:b/>
                <w:sz w:val="10"/>
              </w:rPr>
            </w:pPr>
          </w:p>
          <w:p w14:paraId="53A64A75">
            <w:pPr>
              <w:pStyle w:val="10"/>
              <w:ind w:left="4"/>
              <w:jc w:val="center"/>
              <w:rPr>
                <w:sz w:val="10"/>
              </w:rPr>
            </w:pPr>
            <w:r>
              <w:rPr>
                <w:spacing w:val="-10"/>
                <w:sz w:val="10"/>
              </w:rPr>
              <w:t>C</w:t>
            </w:r>
          </w:p>
        </w:tc>
      </w:tr>
      <w:tr w14:paraId="6A55F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66B0D05">
            <w:pPr>
              <w:pStyle w:val="10"/>
              <w:spacing w:before="97"/>
              <w:rPr>
                <w:rFonts w:ascii="Times New Roman"/>
                <w:b/>
                <w:sz w:val="10"/>
              </w:rPr>
            </w:pPr>
          </w:p>
          <w:p w14:paraId="74A3C4A2">
            <w:pPr>
              <w:pStyle w:val="10"/>
              <w:ind w:left="11" w:right="4"/>
              <w:jc w:val="center"/>
              <w:rPr>
                <w:sz w:val="10"/>
              </w:rPr>
            </w:pPr>
            <w:r>
              <w:rPr>
                <w:spacing w:val="-4"/>
                <w:sz w:val="10"/>
              </w:rPr>
              <w:t>6.19</w:t>
            </w:r>
          </w:p>
        </w:tc>
        <w:tc>
          <w:tcPr>
            <w:tcW w:w="740" w:type="dxa"/>
          </w:tcPr>
          <w:p w14:paraId="4675089B">
            <w:pPr>
              <w:pStyle w:val="10"/>
              <w:spacing w:before="42"/>
              <w:rPr>
                <w:rFonts w:ascii="Times New Roman"/>
                <w:b/>
                <w:sz w:val="10"/>
              </w:rPr>
            </w:pPr>
          </w:p>
          <w:p w14:paraId="49B39878">
            <w:pPr>
              <w:pStyle w:val="10"/>
              <w:ind w:left="337" w:right="63" w:hanging="262"/>
              <w:rPr>
                <w:sz w:val="10"/>
              </w:rPr>
            </w:pPr>
            <w:r>
              <w:rPr>
                <w:sz w:val="10"/>
              </w:rPr>
              <w:t>06.272.0030-</w:t>
            </w:r>
            <w:r>
              <w:rPr>
                <w:spacing w:val="-10"/>
                <w:sz w:val="10"/>
              </w:rPr>
              <w:t>A</w:t>
            </w:r>
          </w:p>
        </w:tc>
        <w:tc>
          <w:tcPr>
            <w:tcW w:w="2694" w:type="dxa"/>
          </w:tcPr>
          <w:p w14:paraId="6C57AC1D">
            <w:pPr>
              <w:pStyle w:val="10"/>
              <w:spacing w:before="44"/>
              <w:ind w:left="70" w:right="139"/>
              <w:rPr>
                <w:sz w:val="10"/>
              </w:rPr>
            </w:pPr>
            <w:r>
              <w:rPr>
                <w:sz w:val="10"/>
              </w:rPr>
              <w:t>JUNCAO DE PVC PARA REDE DE ESGOTO,</w:t>
            </w:r>
            <w:r>
              <w:rPr>
                <w:spacing w:val="40"/>
                <w:sz w:val="10"/>
              </w:rPr>
              <w:t xml:space="preserve"> </w:t>
            </w:r>
            <w:r>
              <w:rPr>
                <w:sz w:val="10"/>
              </w:rPr>
              <w:t>CONFORME ABNT NBR 10569, DE45º, BBB, COM</w:t>
            </w:r>
            <w:r>
              <w:rPr>
                <w:spacing w:val="40"/>
                <w:sz w:val="10"/>
              </w:rPr>
              <w:t xml:space="preserve"> </w:t>
            </w:r>
            <w:r>
              <w:rPr>
                <w:sz w:val="10"/>
              </w:rPr>
              <w:t>DIAMETRO</w:t>
            </w:r>
            <w:r>
              <w:rPr>
                <w:spacing w:val="-7"/>
                <w:sz w:val="10"/>
              </w:rPr>
              <w:t xml:space="preserve"> </w:t>
            </w:r>
            <w:r>
              <w:rPr>
                <w:sz w:val="10"/>
              </w:rPr>
              <w:t>NOMINAL</w:t>
            </w:r>
            <w:r>
              <w:rPr>
                <w:spacing w:val="-7"/>
                <w:sz w:val="10"/>
              </w:rPr>
              <w:t xml:space="preserve"> </w:t>
            </w:r>
            <w:r>
              <w:rPr>
                <w:sz w:val="10"/>
              </w:rPr>
              <w:t>DE</w:t>
            </w:r>
            <w:r>
              <w:rPr>
                <w:spacing w:val="-6"/>
                <w:sz w:val="10"/>
              </w:rPr>
              <w:t xml:space="preserve"> </w:t>
            </w:r>
            <w:r>
              <w:rPr>
                <w:sz w:val="10"/>
              </w:rPr>
              <w:t>150MM,</w:t>
            </w:r>
            <w:r>
              <w:rPr>
                <w:spacing w:val="-7"/>
                <w:sz w:val="10"/>
              </w:rPr>
              <w:t xml:space="preserve"> </w:t>
            </w:r>
            <w:r>
              <w:rPr>
                <w:sz w:val="10"/>
              </w:rPr>
              <w:t>INCLUSIVE</w:t>
            </w:r>
            <w:r>
              <w:rPr>
                <w:spacing w:val="-7"/>
                <w:sz w:val="10"/>
              </w:rPr>
              <w:t xml:space="preserve"> </w:t>
            </w:r>
            <w:r>
              <w:rPr>
                <w:sz w:val="10"/>
              </w:rPr>
              <w:t>ANEIS</w:t>
            </w:r>
            <w:r>
              <w:rPr>
                <w:spacing w:val="40"/>
                <w:sz w:val="10"/>
              </w:rPr>
              <w:t xml:space="preserve"> </w:t>
            </w:r>
            <w:r>
              <w:rPr>
                <w:sz w:val="10"/>
              </w:rPr>
              <w:t>DE BORRACHA. FORNECIMENTO</w:t>
            </w:r>
          </w:p>
        </w:tc>
        <w:tc>
          <w:tcPr>
            <w:tcW w:w="697" w:type="dxa"/>
          </w:tcPr>
          <w:p w14:paraId="6532B0C7">
            <w:pPr>
              <w:pStyle w:val="10"/>
              <w:spacing w:before="97"/>
              <w:rPr>
                <w:rFonts w:ascii="Times New Roman"/>
                <w:b/>
                <w:sz w:val="10"/>
              </w:rPr>
            </w:pPr>
          </w:p>
          <w:p w14:paraId="0717C54D">
            <w:pPr>
              <w:pStyle w:val="10"/>
              <w:ind w:left="7" w:right="3"/>
              <w:jc w:val="center"/>
              <w:rPr>
                <w:sz w:val="10"/>
              </w:rPr>
            </w:pPr>
            <w:r>
              <w:rPr>
                <w:spacing w:val="-5"/>
                <w:sz w:val="10"/>
              </w:rPr>
              <w:t>UN</w:t>
            </w:r>
          </w:p>
        </w:tc>
        <w:tc>
          <w:tcPr>
            <w:tcW w:w="862" w:type="dxa"/>
          </w:tcPr>
          <w:p w14:paraId="0A8B78EB">
            <w:pPr>
              <w:pStyle w:val="10"/>
              <w:spacing w:before="97"/>
              <w:rPr>
                <w:rFonts w:ascii="Times New Roman"/>
                <w:b/>
                <w:sz w:val="10"/>
              </w:rPr>
            </w:pPr>
          </w:p>
          <w:p w14:paraId="122001F1">
            <w:pPr>
              <w:pStyle w:val="10"/>
              <w:ind w:left="9" w:right="2"/>
              <w:jc w:val="center"/>
              <w:rPr>
                <w:sz w:val="10"/>
              </w:rPr>
            </w:pPr>
            <w:r>
              <w:rPr>
                <w:spacing w:val="-2"/>
                <w:sz w:val="10"/>
              </w:rPr>
              <w:t>43,00</w:t>
            </w:r>
          </w:p>
        </w:tc>
        <w:tc>
          <w:tcPr>
            <w:tcW w:w="624" w:type="dxa"/>
          </w:tcPr>
          <w:p w14:paraId="6F3DA551">
            <w:pPr>
              <w:pStyle w:val="10"/>
              <w:spacing w:before="97"/>
              <w:rPr>
                <w:rFonts w:ascii="Times New Roman"/>
                <w:b/>
                <w:sz w:val="10"/>
              </w:rPr>
            </w:pPr>
          </w:p>
          <w:p w14:paraId="4686DCC8">
            <w:pPr>
              <w:pStyle w:val="10"/>
              <w:ind w:left="9"/>
              <w:jc w:val="center"/>
              <w:rPr>
                <w:sz w:val="10"/>
              </w:rPr>
            </w:pPr>
            <w:r>
              <w:rPr>
                <w:spacing w:val="-2"/>
                <w:sz w:val="10"/>
              </w:rPr>
              <w:t>94,55</w:t>
            </w:r>
          </w:p>
        </w:tc>
        <w:tc>
          <w:tcPr>
            <w:tcW w:w="761" w:type="dxa"/>
          </w:tcPr>
          <w:p w14:paraId="27419F71">
            <w:pPr>
              <w:pStyle w:val="10"/>
              <w:spacing w:before="97"/>
              <w:rPr>
                <w:rFonts w:ascii="Times New Roman"/>
                <w:b/>
                <w:sz w:val="10"/>
              </w:rPr>
            </w:pPr>
          </w:p>
          <w:p w14:paraId="6EF64CFB">
            <w:pPr>
              <w:pStyle w:val="10"/>
              <w:ind w:left="14" w:right="10"/>
              <w:jc w:val="center"/>
              <w:rPr>
                <w:sz w:val="10"/>
              </w:rPr>
            </w:pPr>
            <w:r>
              <w:rPr>
                <w:spacing w:val="-2"/>
                <w:sz w:val="10"/>
              </w:rPr>
              <w:t>121,79</w:t>
            </w:r>
          </w:p>
        </w:tc>
        <w:tc>
          <w:tcPr>
            <w:tcW w:w="958" w:type="dxa"/>
          </w:tcPr>
          <w:p w14:paraId="2BD3EF19">
            <w:pPr>
              <w:pStyle w:val="10"/>
              <w:spacing w:before="97"/>
              <w:rPr>
                <w:rFonts w:ascii="Times New Roman"/>
                <w:b/>
                <w:sz w:val="10"/>
              </w:rPr>
            </w:pPr>
          </w:p>
          <w:p w14:paraId="6507BBC1">
            <w:pPr>
              <w:pStyle w:val="10"/>
              <w:ind w:left="31"/>
              <w:jc w:val="center"/>
              <w:rPr>
                <w:sz w:val="10"/>
              </w:rPr>
            </w:pPr>
            <w:r>
              <w:rPr>
                <w:spacing w:val="-2"/>
                <w:sz w:val="10"/>
              </w:rPr>
              <w:t>5.236,96</w:t>
            </w:r>
          </w:p>
        </w:tc>
        <w:tc>
          <w:tcPr>
            <w:tcW w:w="600" w:type="dxa"/>
          </w:tcPr>
          <w:p w14:paraId="3F464B05">
            <w:pPr>
              <w:pStyle w:val="10"/>
              <w:spacing w:before="97"/>
              <w:rPr>
                <w:rFonts w:ascii="Times New Roman"/>
                <w:b/>
                <w:sz w:val="10"/>
              </w:rPr>
            </w:pPr>
          </w:p>
          <w:p w14:paraId="62D1EB6C">
            <w:pPr>
              <w:pStyle w:val="10"/>
              <w:ind w:left="7"/>
              <w:jc w:val="center"/>
              <w:rPr>
                <w:sz w:val="10"/>
              </w:rPr>
            </w:pPr>
            <w:r>
              <w:rPr>
                <w:spacing w:val="-2"/>
                <w:sz w:val="10"/>
              </w:rPr>
              <w:t>0,042%</w:t>
            </w:r>
          </w:p>
        </w:tc>
        <w:tc>
          <w:tcPr>
            <w:tcW w:w="797" w:type="dxa"/>
          </w:tcPr>
          <w:p w14:paraId="7EC8D0C2">
            <w:pPr>
              <w:pStyle w:val="10"/>
              <w:spacing w:before="97"/>
              <w:rPr>
                <w:rFonts w:ascii="Times New Roman"/>
                <w:b/>
                <w:sz w:val="10"/>
              </w:rPr>
            </w:pPr>
          </w:p>
          <w:p w14:paraId="36F56395">
            <w:pPr>
              <w:pStyle w:val="10"/>
              <w:ind w:left="6"/>
              <w:jc w:val="center"/>
              <w:rPr>
                <w:sz w:val="10"/>
              </w:rPr>
            </w:pPr>
            <w:r>
              <w:rPr>
                <w:spacing w:val="-2"/>
                <w:sz w:val="10"/>
              </w:rPr>
              <w:t>97,73%</w:t>
            </w:r>
          </w:p>
        </w:tc>
        <w:tc>
          <w:tcPr>
            <w:tcW w:w="965" w:type="dxa"/>
          </w:tcPr>
          <w:p w14:paraId="4C1802F2">
            <w:pPr>
              <w:pStyle w:val="10"/>
              <w:spacing w:before="97"/>
              <w:rPr>
                <w:rFonts w:ascii="Times New Roman"/>
                <w:b/>
                <w:sz w:val="10"/>
              </w:rPr>
            </w:pPr>
          </w:p>
          <w:p w14:paraId="62CC6EC3">
            <w:pPr>
              <w:pStyle w:val="10"/>
              <w:ind w:left="4"/>
              <w:jc w:val="center"/>
              <w:rPr>
                <w:sz w:val="10"/>
              </w:rPr>
            </w:pPr>
            <w:r>
              <w:rPr>
                <w:spacing w:val="-10"/>
                <w:sz w:val="10"/>
              </w:rPr>
              <w:t>C</w:t>
            </w:r>
          </w:p>
        </w:tc>
      </w:tr>
      <w:tr w14:paraId="4DD212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63534A5B">
            <w:pPr>
              <w:pStyle w:val="10"/>
              <w:spacing w:before="8"/>
              <w:rPr>
                <w:rFonts w:ascii="Times New Roman"/>
                <w:b/>
                <w:sz w:val="10"/>
              </w:rPr>
            </w:pPr>
          </w:p>
          <w:p w14:paraId="716477D6">
            <w:pPr>
              <w:pStyle w:val="10"/>
              <w:ind w:left="11" w:right="1"/>
              <w:jc w:val="center"/>
              <w:rPr>
                <w:sz w:val="10"/>
              </w:rPr>
            </w:pPr>
            <w:r>
              <w:rPr>
                <w:spacing w:val="-2"/>
                <w:sz w:val="10"/>
              </w:rPr>
              <w:t>18.10</w:t>
            </w:r>
          </w:p>
        </w:tc>
        <w:tc>
          <w:tcPr>
            <w:tcW w:w="740" w:type="dxa"/>
          </w:tcPr>
          <w:p w14:paraId="5C83017F">
            <w:pPr>
              <w:pStyle w:val="10"/>
              <w:spacing w:before="66" w:line="244" w:lineRule="auto"/>
              <w:ind w:left="337" w:right="63" w:hanging="262"/>
              <w:rPr>
                <w:sz w:val="10"/>
              </w:rPr>
            </w:pPr>
            <w:r>
              <w:rPr>
                <w:sz w:val="10"/>
              </w:rPr>
              <w:t>18.005.0013-</w:t>
            </w:r>
            <w:r>
              <w:rPr>
                <w:spacing w:val="-10"/>
                <w:sz w:val="10"/>
              </w:rPr>
              <w:t>A</w:t>
            </w:r>
          </w:p>
        </w:tc>
        <w:tc>
          <w:tcPr>
            <w:tcW w:w="2694" w:type="dxa"/>
          </w:tcPr>
          <w:p w14:paraId="1E63D49F">
            <w:pPr>
              <w:pStyle w:val="10"/>
              <w:spacing w:before="66" w:line="244" w:lineRule="auto"/>
              <w:ind w:left="70" w:right="63"/>
              <w:rPr>
                <w:sz w:val="10"/>
              </w:rPr>
            </w:pPr>
            <w:r>
              <w:rPr>
                <w:sz w:val="10"/>
              </w:rPr>
              <w:t>PORTA</w:t>
            </w:r>
            <w:r>
              <w:rPr>
                <w:spacing w:val="-7"/>
                <w:sz w:val="10"/>
              </w:rPr>
              <w:t xml:space="preserve"> </w:t>
            </w:r>
            <w:r>
              <w:rPr>
                <w:sz w:val="10"/>
              </w:rPr>
              <w:t>PAPEL</w:t>
            </w:r>
            <w:r>
              <w:rPr>
                <w:spacing w:val="-7"/>
                <w:sz w:val="10"/>
              </w:rPr>
              <w:t xml:space="preserve"> </w:t>
            </w:r>
            <w:r>
              <w:rPr>
                <w:sz w:val="10"/>
              </w:rPr>
              <w:t>HIGIENICO</w:t>
            </w:r>
            <w:r>
              <w:rPr>
                <w:spacing w:val="-6"/>
                <w:sz w:val="10"/>
              </w:rPr>
              <w:t xml:space="preserve"> </w:t>
            </w:r>
            <w:r>
              <w:rPr>
                <w:sz w:val="10"/>
              </w:rPr>
              <w:t>EM</w:t>
            </w:r>
            <w:r>
              <w:rPr>
                <w:spacing w:val="-7"/>
                <w:sz w:val="10"/>
              </w:rPr>
              <w:t xml:space="preserve"> </w:t>
            </w:r>
            <w:r>
              <w:rPr>
                <w:sz w:val="10"/>
              </w:rPr>
              <w:t>PLASTICO</w:t>
            </w:r>
            <w:r>
              <w:rPr>
                <w:spacing w:val="40"/>
                <w:sz w:val="10"/>
              </w:rPr>
              <w:t xml:space="preserve"> </w:t>
            </w:r>
            <w:r>
              <w:rPr>
                <w:sz w:val="10"/>
              </w:rPr>
              <w:t>ABS.FORNECIMENTRO E COLOCACAO</w:t>
            </w:r>
          </w:p>
        </w:tc>
        <w:tc>
          <w:tcPr>
            <w:tcW w:w="697" w:type="dxa"/>
          </w:tcPr>
          <w:p w14:paraId="37DDB781">
            <w:pPr>
              <w:pStyle w:val="10"/>
              <w:spacing w:before="8"/>
              <w:rPr>
                <w:rFonts w:ascii="Times New Roman"/>
                <w:b/>
                <w:sz w:val="10"/>
              </w:rPr>
            </w:pPr>
          </w:p>
          <w:p w14:paraId="4241FD6C">
            <w:pPr>
              <w:pStyle w:val="10"/>
              <w:ind w:left="7" w:right="3"/>
              <w:jc w:val="center"/>
              <w:rPr>
                <w:sz w:val="10"/>
              </w:rPr>
            </w:pPr>
            <w:r>
              <w:rPr>
                <w:spacing w:val="-5"/>
                <w:sz w:val="10"/>
              </w:rPr>
              <w:t>UN</w:t>
            </w:r>
          </w:p>
        </w:tc>
        <w:tc>
          <w:tcPr>
            <w:tcW w:w="862" w:type="dxa"/>
          </w:tcPr>
          <w:p w14:paraId="24E6F586">
            <w:pPr>
              <w:pStyle w:val="10"/>
              <w:spacing w:before="8"/>
              <w:rPr>
                <w:rFonts w:ascii="Times New Roman"/>
                <w:b/>
                <w:sz w:val="10"/>
              </w:rPr>
            </w:pPr>
          </w:p>
          <w:p w14:paraId="161C4C55">
            <w:pPr>
              <w:pStyle w:val="10"/>
              <w:ind w:left="9" w:right="2"/>
              <w:jc w:val="center"/>
              <w:rPr>
                <w:sz w:val="10"/>
              </w:rPr>
            </w:pPr>
            <w:r>
              <w:rPr>
                <w:spacing w:val="-2"/>
                <w:sz w:val="10"/>
              </w:rPr>
              <w:t>76,00</w:t>
            </w:r>
          </w:p>
        </w:tc>
        <w:tc>
          <w:tcPr>
            <w:tcW w:w="624" w:type="dxa"/>
          </w:tcPr>
          <w:p w14:paraId="032F37FF">
            <w:pPr>
              <w:pStyle w:val="10"/>
              <w:spacing w:before="8"/>
              <w:rPr>
                <w:rFonts w:ascii="Times New Roman"/>
                <w:b/>
                <w:sz w:val="10"/>
              </w:rPr>
            </w:pPr>
          </w:p>
          <w:p w14:paraId="061685C3">
            <w:pPr>
              <w:pStyle w:val="10"/>
              <w:ind w:left="9"/>
              <w:jc w:val="center"/>
              <w:rPr>
                <w:sz w:val="10"/>
              </w:rPr>
            </w:pPr>
            <w:r>
              <w:rPr>
                <w:spacing w:val="-2"/>
                <w:sz w:val="10"/>
              </w:rPr>
              <w:t>51,28</w:t>
            </w:r>
          </w:p>
        </w:tc>
        <w:tc>
          <w:tcPr>
            <w:tcW w:w="761" w:type="dxa"/>
          </w:tcPr>
          <w:p w14:paraId="59E12E49">
            <w:pPr>
              <w:pStyle w:val="10"/>
              <w:spacing w:before="8"/>
              <w:rPr>
                <w:rFonts w:ascii="Times New Roman"/>
                <w:b/>
                <w:sz w:val="10"/>
              </w:rPr>
            </w:pPr>
          </w:p>
          <w:p w14:paraId="6535AD3F">
            <w:pPr>
              <w:pStyle w:val="10"/>
              <w:ind w:left="14" w:right="8"/>
              <w:jc w:val="center"/>
              <w:rPr>
                <w:sz w:val="10"/>
              </w:rPr>
            </w:pPr>
            <w:r>
              <w:rPr>
                <w:spacing w:val="-2"/>
                <w:sz w:val="10"/>
              </w:rPr>
              <w:t>66,05</w:t>
            </w:r>
          </w:p>
        </w:tc>
        <w:tc>
          <w:tcPr>
            <w:tcW w:w="958" w:type="dxa"/>
          </w:tcPr>
          <w:p w14:paraId="739B1534">
            <w:pPr>
              <w:pStyle w:val="10"/>
              <w:spacing w:before="8"/>
              <w:rPr>
                <w:rFonts w:ascii="Times New Roman"/>
                <w:b/>
                <w:sz w:val="10"/>
              </w:rPr>
            </w:pPr>
          </w:p>
          <w:p w14:paraId="2EB542DD">
            <w:pPr>
              <w:pStyle w:val="10"/>
              <w:ind w:left="31"/>
              <w:jc w:val="center"/>
              <w:rPr>
                <w:sz w:val="10"/>
              </w:rPr>
            </w:pPr>
            <w:r>
              <w:rPr>
                <w:spacing w:val="-2"/>
                <w:sz w:val="10"/>
              </w:rPr>
              <w:t>5.020,09</w:t>
            </w:r>
          </w:p>
        </w:tc>
        <w:tc>
          <w:tcPr>
            <w:tcW w:w="600" w:type="dxa"/>
          </w:tcPr>
          <w:p w14:paraId="3E102BA2">
            <w:pPr>
              <w:pStyle w:val="10"/>
              <w:spacing w:before="8"/>
              <w:rPr>
                <w:rFonts w:ascii="Times New Roman"/>
                <w:b/>
                <w:sz w:val="10"/>
              </w:rPr>
            </w:pPr>
          </w:p>
          <w:p w14:paraId="3B49A285">
            <w:pPr>
              <w:pStyle w:val="10"/>
              <w:ind w:left="7"/>
              <w:jc w:val="center"/>
              <w:rPr>
                <w:sz w:val="10"/>
              </w:rPr>
            </w:pPr>
            <w:r>
              <w:rPr>
                <w:spacing w:val="-2"/>
                <w:sz w:val="10"/>
              </w:rPr>
              <w:t>0,040%</w:t>
            </w:r>
          </w:p>
        </w:tc>
        <w:tc>
          <w:tcPr>
            <w:tcW w:w="797" w:type="dxa"/>
          </w:tcPr>
          <w:p w14:paraId="0CBCAB59">
            <w:pPr>
              <w:pStyle w:val="10"/>
              <w:spacing w:before="8"/>
              <w:rPr>
                <w:rFonts w:ascii="Times New Roman"/>
                <w:b/>
                <w:sz w:val="10"/>
              </w:rPr>
            </w:pPr>
          </w:p>
          <w:p w14:paraId="0415C806">
            <w:pPr>
              <w:pStyle w:val="10"/>
              <w:ind w:left="6"/>
              <w:jc w:val="center"/>
              <w:rPr>
                <w:sz w:val="10"/>
              </w:rPr>
            </w:pPr>
            <w:r>
              <w:rPr>
                <w:spacing w:val="-2"/>
                <w:sz w:val="10"/>
              </w:rPr>
              <w:t>97,77%</w:t>
            </w:r>
          </w:p>
        </w:tc>
        <w:tc>
          <w:tcPr>
            <w:tcW w:w="965" w:type="dxa"/>
          </w:tcPr>
          <w:p w14:paraId="332CD50D">
            <w:pPr>
              <w:pStyle w:val="10"/>
              <w:spacing w:before="8"/>
              <w:rPr>
                <w:rFonts w:ascii="Times New Roman"/>
                <w:b/>
                <w:sz w:val="10"/>
              </w:rPr>
            </w:pPr>
          </w:p>
          <w:p w14:paraId="20C32FB4">
            <w:pPr>
              <w:pStyle w:val="10"/>
              <w:ind w:left="4"/>
              <w:jc w:val="center"/>
              <w:rPr>
                <w:sz w:val="10"/>
              </w:rPr>
            </w:pPr>
            <w:r>
              <w:rPr>
                <w:spacing w:val="-10"/>
                <w:sz w:val="10"/>
              </w:rPr>
              <w:t>C</w:t>
            </w:r>
          </w:p>
        </w:tc>
      </w:tr>
      <w:tr w14:paraId="6233C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3F629C1">
            <w:pPr>
              <w:pStyle w:val="10"/>
              <w:rPr>
                <w:rFonts w:ascii="Times New Roman"/>
                <w:b/>
                <w:sz w:val="10"/>
              </w:rPr>
            </w:pPr>
          </w:p>
          <w:p w14:paraId="7A26E31C">
            <w:pPr>
              <w:pStyle w:val="10"/>
              <w:spacing w:before="71"/>
              <w:rPr>
                <w:rFonts w:ascii="Times New Roman"/>
                <w:b/>
                <w:sz w:val="10"/>
              </w:rPr>
            </w:pPr>
          </w:p>
          <w:p w14:paraId="36EFDC9B">
            <w:pPr>
              <w:pStyle w:val="10"/>
              <w:ind w:left="11" w:right="1"/>
              <w:jc w:val="center"/>
              <w:rPr>
                <w:sz w:val="10"/>
              </w:rPr>
            </w:pPr>
            <w:r>
              <w:rPr>
                <w:spacing w:val="-2"/>
                <w:sz w:val="10"/>
              </w:rPr>
              <w:t>15.45</w:t>
            </w:r>
          </w:p>
        </w:tc>
        <w:tc>
          <w:tcPr>
            <w:tcW w:w="740" w:type="dxa"/>
          </w:tcPr>
          <w:p w14:paraId="01FD8AD6">
            <w:pPr>
              <w:pStyle w:val="10"/>
              <w:rPr>
                <w:rFonts w:ascii="Times New Roman"/>
                <w:b/>
                <w:sz w:val="10"/>
              </w:rPr>
            </w:pPr>
          </w:p>
          <w:p w14:paraId="6DC7ACFD">
            <w:pPr>
              <w:pStyle w:val="10"/>
              <w:spacing w:before="16"/>
              <w:rPr>
                <w:rFonts w:ascii="Times New Roman"/>
                <w:b/>
                <w:sz w:val="10"/>
              </w:rPr>
            </w:pPr>
          </w:p>
          <w:p w14:paraId="074E50C2">
            <w:pPr>
              <w:pStyle w:val="10"/>
              <w:ind w:left="337" w:right="63" w:hanging="262"/>
              <w:rPr>
                <w:sz w:val="10"/>
              </w:rPr>
            </w:pPr>
            <w:r>
              <w:rPr>
                <w:sz w:val="10"/>
              </w:rPr>
              <w:t>15.007.0524-</w:t>
            </w:r>
            <w:r>
              <w:rPr>
                <w:spacing w:val="-10"/>
                <w:sz w:val="10"/>
              </w:rPr>
              <w:t>A</w:t>
            </w:r>
          </w:p>
        </w:tc>
        <w:tc>
          <w:tcPr>
            <w:tcW w:w="2694" w:type="dxa"/>
          </w:tcPr>
          <w:p w14:paraId="4BA0F1E1">
            <w:pPr>
              <w:pStyle w:val="10"/>
              <w:spacing w:before="75"/>
              <w:ind w:left="70" w:right="63"/>
              <w:rPr>
                <w:sz w:val="10"/>
              </w:rPr>
            </w:pPr>
            <w:r>
              <w:rPr>
                <w:sz w:val="10"/>
              </w:rPr>
              <w:t>DISJUNTOR/INTERRUPTOR</w:t>
            </w:r>
            <w:r>
              <w:rPr>
                <w:spacing w:val="-7"/>
                <w:sz w:val="10"/>
              </w:rPr>
              <w:t xml:space="preserve"> </w:t>
            </w:r>
            <w:r>
              <w:rPr>
                <w:sz w:val="10"/>
              </w:rPr>
              <w:t>DIFERENCIAL</w:t>
            </w:r>
            <w:r>
              <w:rPr>
                <w:spacing w:val="40"/>
                <w:sz w:val="10"/>
              </w:rPr>
              <w:t xml:space="preserve"> </w:t>
            </w:r>
            <w:r>
              <w:rPr>
                <w:sz w:val="10"/>
              </w:rPr>
              <w:t>RESIDUAL(DDR),</w:t>
            </w:r>
            <w:r>
              <w:rPr>
                <w:spacing w:val="40"/>
                <w:sz w:val="10"/>
              </w:rPr>
              <w:t xml:space="preserve"> </w:t>
            </w:r>
            <w:r>
              <w:rPr>
                <w:sz w:val="10"/>
              </w:rPr>
              <w:t>CLASSE AC,</w:t>
            </w:r>
            <w:r>
              <w:rPr>
                <w:spacing w:val="40"/>
                <w:sz w:val="10"/>
              </w:rPr>
              <w:t xml:space="preserve"> </w:t>
            </w:r>
            <w:r>
              <w:rPr>
                <w:sz w:val="10"/>
              </w:rPr>
              <w:t>4POLOS,</w:t>
            </w:r>
            <w:r>
              <w:rPr>
                <w:spacing w:val="40"/>
                <w:sz w:val="10"/>
              </w:rPr>
              <w:t xml:space="preserve"> </w:t>
            </w:r>
            <w:r>
              <w:rPr>
                <w:sz w:val="10"/>
              </w:rPr>
              <w:t>INSTANTANEO,</w:t>
            </w:r>
            <w:r>
              <w:rPr>
                <w:spacing w:val="7"/>
                <w:sz w:val="10"/>
              </w:rPr>
              <w:t xml:space="preserve"> </w:t>
            </w:r>
            <w:r>
              <w:rPr>
                <w:sz w:val="10"/>
              </w:rPr>
              <w:t>CORRENTE</w:t>
            </w:r>
            <w:r>
              <w:rPr>
                <w:spacing w:val="-6"/>
                <w:sz w:val="10"/>
              </w:rPr>
              <w:t xml:space="preserve"> </w:t>
            </w:r>
            <w:r>
              <w:rPr>
                <w:sz w:val="10"/>
              </w:rPr>
              <w:t>NOMINAL(IN)25AX415V,</w:t>
            </w:r>
            <w:r>
              <w:rPr>
                <w:spacing w:val="40"/>
                <w:sz w:val="10"/>
              </w:rPr>
              <w:t xml:space="preserve"> </w:t>
            </w:r>
            <w:r>
              <w:rPr>
                <w:sz w:val="10"/>
              </w:rPr>
              <w:t>SENSIBILIDADE30MA/300MA. FORNECIMENTO E</w:t>
            </w:r>
            <w:r>
              <w:rPr>
                <w:spacing w:val="40"/>
                <w:sz w:val="10"/>
              </w:rPr>
              <w:t xml:space="preserve"> </w:t>
            </w:r>
            <w:r>
              <w:rPr>
                <w:spacing w:val="-2"/>
                <w:sz w:val="10"/>
              </w:rPr>
              <w:t>COLOCACAO</w:t>
            </w:r>
          </w:p>
        </w:tc>
        <w:tc>
          <w:tcPr>
            <w:tcW w:w="697" w:type="dxa"/>
          </w:tcPr>
          <w:p w14:paraId="1928E093">
            <w:pPr>
              <w:pStyle w:val="10"/>
              <w:rPr>
                <w:rFonts w:ascii="Times New Roman"/>
                <w:b/>
                <w:sz w:val="10"/>
              </w:rPr>
            </w:pPr>
          </w:p>
          <w:p w14:paraId="3F288AB4">
            <w:pPr>
              <w:pStyle w:val="10"/>
              <w:spacing w:before="71"/>
              <w:rPr>
                <w:rFonts w:ascii="Times New Roman"/>
                <w:b/>
                <w:sz w:val="10"/>
              </w:rPr>
            </w:pPr>
          </w:p>
          <w:p w14:paraId="07AF621C">
            <w:pPr>
              <w:pStyle w:val="10"/>
              <w:ind w:left="7" w:right="3"/>
              <w:jc w:val="center"/>
              <w:rPr>
                <w:sz w:val="10"/>
              </w:rPr>
            </w:pPr>
            <w:r>
              <w:rPr>
                <w:spacing w:val="-5"/>
                <w:sz w:val="10"/>
              </w:rPr>
              <w:t>UN</w:t>
            </w:r>
          </w:p>
        </w:tc>
        <w:tc>
          <w:tcPr>
            <w:tcW w:w="862" w:type="dxa"/>
          </w:tcPr>
          <w:p w14:paraId="44E2F5F8">
            <w:pPr>
              <w:pStyle w:val="10"/>
              <w:rPr>
                <w:rFonts w:ascii="Times New Roman"/>
                <w:b/>
                <w:sz w:val="10"/>
              </w:rPr>
            </w:pPr>
          </w:p>
          <w:p w14:paraId="3E3C15C9">
            <w:pPr>
              <w:pStyle w:val="10"/>
              <w:spacing w:before="71"/>
              <w:rPr>
                <w:rFonts w:ascii="Times New Roman"/>
                <w:b/>
                <w:sz w:val="10"/>
              </w:rPr>
            </w:pPr>
          </w:p>
          <w:p w14:paraId="29B2D7C6">
            <w:pPr>
              <w:pStyle w:val="10"/>
              <w:ind w:left="9" w:right="2"/>
              <w:jc w:val="center"/>
              <w:rPr>
                <w:sz w:val="10"/>
              </w:rPr>
            </w:pPr>
            <w:r>
              <w:rPr>
                <w:spacing w:val="-2"/>
                <w:sz w:val="10"/>
              </w:rPr>
              <w:t>29,00</w:t>
            </w:r>
          </w:p>
        </w:tc>
        <w:tc>
          <w:tcPr>
            <w:tcW w:w="624" w:type="dxa"/>
          </w:tcPr>
          <w:p w14:paraId="07755126">
            <w:pPr>
              <w:pStyle w:val="10"/>
              <w:rPr>
                <w:rFonts w:ascii="Times New Roman"/>
                <w:b/>
                <w:sz w:val="10"/>
              </w:rPr>
            </w:pPr>
          </w:p>
          <w:p w14:paraId="06813893">
            <w:pPr>
              <w:pStyle w:val="10"/>
              <w:spacing w:before="71"/>
              <w:rPr>
                <w:rFonts w:ascii="Times New Roman"/>
                <w:b/>
                <w:sz w:val="10"/>
              </w:rPr>
            </w:pPr>
          </w:p>
          <w:p w14:paraId="513F8697">
            <w:pPr>
              <w:pStyle w:val="10"/>
              <w:ind w:left="9" w:right="2"/>
              <w:jc w:val="center"/>
              <w:rPr>
                <w:sz w:val="10"/>
              </w:rPr>
            </w:pPr>
            <w:r>
              <w:rPr>
                <w:spacing w:val="-2"/>
                <w:sz w:val="10"/>
              </w:rPr>
              <w:t>136,76</w:t>
            </w:r>
          </w:p>
        </w:tc>
        <w:tc>
          <w:tcPr>
            <w:tcW w:w="761" w:type="dxa"/>
          </w:tcPr>
          <w:p w14:paraId="2E42DFFF">
            <w:pPr>
              <w:pStyle w:val="10"/>
              <w:rPr>
                <w:rFonts w:ascii="Times New Roman"/>
                <w:b/>
                <w:sz w:val="10"/>
              </w:rPr>
            </w:pPr>
          </w:p>
          <w:p w14:paraId="763B96A0">
            <w:pPr>
              <w:pStyle w:val="10"/>
              <w:spacing w:before="71"/>
              <w:rPr>
                <w:rFonts w:ascii="Times New Roman"/>
                <w:b/>
                <w:sz w:val="10"/>
              </w:rPr>
            </w:pPr>
          </w:p>
          <w:p w14:paraId="0F1609DD">
            <w:pPr>
              <w:pStyle w:val="10"/>
              <w:ind w:left="14" w:right="10"/>
              <w:jc w:val="center"/>
              <w:rPr>
                <w:sz w:val="10"/>
              </w:rPr>
            </w:pPr>
            <w:r>
              <w:rPr>
                <w:spacing w:val="-2"/>
                <w:sz w:val="10"/>
              </w:rPr>
              <w:t>176,16</w:t>
            </w:r>
          </w:p>
        </w:tc>
        <w:tc>
          <w:tcPr>
            <w:tcW w:w="958" w:type="dxa"/>
          </w:tcPr>
          <w:p w14:paraId="49F52DD0">
            <w:pPr>
              <w:pStyle w:val="10"/>
              <w:rPr>
                <w:rFonts w:ascii="Times New Roman"/>
                <w:b/>
                <w:sz w:val="10"/>
              </w:rPr>
            </w:pPr>
          </w:p>
          <w:p w14:paraId="6D1DAE90">
            <w:pPr>
              <w:pStyle w:val="10"/>
              <w:spacing w:before="71"/>
              <w:rPr>
                <w:rFonts w:ascii="Times New Roman"/>
                <w:b/>
                <w:sz w:val="10"/>
              </w:rPr>
            </w:pPr>
          </w:p>
          <w:p w14:paraId="3784201A">
            <w:pPr>
              <w:pStyle w:val="10"/>
              <w:ind w:left="31"/>
              <w:jc w:val="center"/>
              <w:rPr>
                <w:sz w:val="10"/>
              </w:rPr>
            </w:pPr>
            <w:r>
              <w:rPr>
                <w:spacing w:val="-2"/>
                <w:sz w:val="10"/>
              </w:rPr>
              <w:t>5.108,66</w:t>
            </w:r>
          </w:p>
        </w:tc>
        <w:tc>
          <w:tcPr>
            <w:tcW w:w="600" w:type="dxa"/>
          </w:tcPr>
          <w:p w14:paraId="1501E2A1">
            <w:pPr>
              <w:pStyle w:val="10"/>
              <w:rPr>
                <w:rFonts w:ascii="Times New Roman"/>
                <w:b/>
                <w:sz w:val="10"/>
              </w:rPr>
            </w:pPr>
          </w:p>
          <w:p w14:paraId="136F9E2F">
            <w:pPr>
              <w:pStyle w:val="10"/>
              <w:spacing w:before="71"/>
              <w:rPr>
                <w:rFonts w:ascii="Times New Roman"/>
                <w:b/>
                <w:sz w:val="10"/>
              </w:rPr>
            </w:pPr>
          </w:p>
          <w:p w14:paraId="552C9FBF">
            <w:pPr>
              <w:pStyle w:val="10"/>
              <w:ind w:left="7"/>
              <w:jc w:val="center"/>
              <w:rPr>
                <w:sz w:val="10"/>
              </w:rPr>
            </w:pPr>
            <w:r>
              <w:rPr>
                <w:spacing w:val="-2"/>
                <w:sz w:val="10"/>
              </w:rPr>
              <w:t>0,041%</w:t>
            </w:r>
          </w:p>
        </w:tc>
        <w:tc>
          <w:tcPr>
            <w:tcW w:w="797" w:type="dxa"/>
          </w:tcPr>
          <w:p w14:paraId="6B3E51A1">
            <w:pPr>
              <w:pStyle w:val="10"/>
              <w:rPr>
                <w:rFonts w:ascii="Times New Roman"/>
                <w:b/>
                <w:sz w:val="10"/>
              </w:rPr>
            </w:pPr>
          </w:p>
          <w:p w14:paraId="68EA7722">
            <w:pPr>
              <w:pStyle w:val="10"/>
              <w:spacing w:before="71"/>
              <w:rPr>
                <w:rFonts w:ascii="Times New Roman"/>
                <w:b/>
                <w:sz w:val="10"/>
              </w:rPr>
            </w:pPr>
          </w:p>
          <w:p w14:paraId="1E0FD1C7">
            <w:pPr>
              <w:pStyle w:val="10"/>
              <w:ind w:left="6"/>
              <w:jc w:val="center"/>
              <w:rPr>
                <w:sz w:val="10"/>
              </w:rPr>
            </w:pPr>
            <w:r>
              <w:rPr>
                <w:spacing w:val="-2"/>
                <w:sz w:val="10"/>
              </w:rPr>
              <w:t>97,81%</w:t>
            </w:r>
          </w:p>
        </w:tc>
        <w:tc>
          <w:tcPr>
            <w:tcW w:w="965" w:type="dxa"/>
          </w:tcPr>
          <w:p w14:paraId="627C67BF">
            <w:pPr>
              <w:pStyle w:val="10"/>
              <w:rPr>
                <w:rFonts w:ascii="Times New Roman"/>
                <w:b/>
                <w:sz w:val="10"/>
              </w:rPr>
            </w:pPr>
          </w:p>
          <w:p w14:paraId="5D751578">
            <w:pPr>
              <w:pStyle w:val="10"/>
              <w:spacing w:before="71"/>
              <w:rPr>
                <w:rFonts w:ascii="Times New Roman"/>
                <w:b/>
                <w:sz w:val="10"/>
              </w:rPr>
            </w:pPr>
          </w:p>
          <w:p w14:paraId="0A8074CC">
            <w:pPr>
              <w:pStyle w:val="10"/>
              <w:ind w:left="4"/>
              <w:jc w:val="center"/>
              <w:rPr>
                <w:sz w:val="10"/>
              </w:rPr>
            </w:pPr>
            <w:r>
              <w:rPr>
                <w:spacing w:val="-10"/>
                <w:sz w:val="10"/>
              </w:rPr>
              <w:t>C</w:t>
            </w:r>
          </w:p>
        </w:tc>
      </w:tr>
      <w:tr w14:paraId="7B5574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E2A932F">
            <w:pPr>
              <w:pStyle w:val="10"/>
              <w:spacing w:before="6"/>
              <w:rPr>
                <w:rFonts w:ascii="Times New Roman"/>
                <w:b/>
                <w:sz w:val="10"/>
              </w:rPr>
            </w:pPr>
          </w:p>
          <w:p w14:paraId="64DC12A7">
            <w:pPr>
              <w:pStyle w:val="10"/>
              <w:ind w:left="11" w:right="1"/>
              <w:jc w:val="center"/>
              <w:rPr>
                <w:sz w:val="10"/>
              </w:rPr>
            </w:pPr>
            <w:r>
              <w:rPr>
                <w:spacing w:val="-2"/>
                <w:sz w:val="10"/>
              </w:rPr>
              <w:t>15.50</w:t>
            </w:r>
          </w:p>
        </w:tc>
        <w:tc>
          <w:tcPr>
            <w:tcW w:w="740" w:type="dxa"/>
          </w:tcPr>
          <w:p w14:paraId="772D9FE1">
            <w:pPr>
              <w:pStyle w:val="10"/>
              <w:spacing w:before="66"/>
              <w:ind w:left="337" w:right="63" w:hanging="262"/>
              <w:rPr>
                <w:sz w:val="10"/>
              </w:rPr>
            </w:pPr>
            <w:r>
              <w:rPr>
                <w:sz w:val="10"/>
              </w:rPr>
              <w:t>15.007.0605-</w:t>
            </w:r>
            <w:r>
              <w:rPr>
                <w:spacing w:val="-10"/>
                <w:sz w:val="10"/>
              </w:rPr>
              <w:t>A</w:t>
            </w:r>
          </w:p>
        </w:tc>
        <w:tc>
          <w:tcPr>
            <w:tcW w:w="2694" w:type="dxa"/>
          </w:tcPr>
          <w:p w14:paraId="25FA73D0">
            <w:pPr>
              <w:pStyle w:val="10"/>
              <w:spacing w:before="8"/>
              <w:ind w:left="70" w:right="102"/>
              <w:rPr>
                <w:sz w:val="10"/>
              </w:rPr>
            </w:pPr>
            <w:r>
              <w:rPr>
                <w:sz w:val="10"/>
              </w:rPr>
              <w:t>DISJUNTOR</w:t>
            </w:r>
            <w:r>
              <w:rPr>
                <w:spacing w:val="-7"/>
                <w:sz w:val="10"/>
              </w:rPr>
              <w:t xml:space="preserve"> </w:t>
            </w:r>
            <w:r>
              <w:rPr>
                <w:sz w:val="10"/>
              </w:rPr>
              <w:t>TERMOMAGNETICO,</w:t>
            </w:r>
            <w:r>
              <w:rPr>
                <w:spacing w:val="13"/>
                <w:sz w:val="10"/>
              </w:rPr>
              <w:t xml:space="preserve"> </w:t>
            </w:r>
            <w:r>
              <w:rPr>
                <w:sz w:val="10"/>
              </w:rPr>
              <w:t>TRIPOLAR,</w:t>
            </w:r>
            <w:r>
              <w:rPr>
                <w:spacing w:val="15"/>
                <w:sz w:val="10"/>
              </w:rPr>
              <w:t xml:space="preserve"> </w:t>
            </w:r>
            <w:r>
              <w:rPr>
                <w:sz w:val="10"/>
              </w:rPr>
              <w:t>DE</w:t>
            </w:r>
            <w:r>
              <w:rPr>
                <w:spacing w:val="-7"/>
                <w:sz w:val="10"/>
              </w:rPr>
              <w:t xml:space="preserve"> </w:t>
            </w:r>
            <w:r>
              <w:rPr>
                <w:sz w:val="10"/>
              </w:rPr>
              <w:t>80</w:t>
            </w:r>
            <w:r>
              <w:rPr>
                <w:spacing w:val="40"/>
                <w:sz w:val="10"/>
              </w:rPr>
              <w:t xml:space="preserve"> </w:t>
            </w:r>
            <w:r>
              <w:rPr>
                <w:sz w:val="10"/>
              </w:rPr>
              <w:t>A 100A,</w:t>
            </w:r>
            <w:r>
              <w:rPr>
                <w:spacing w:val="40"/>
                <w:sz w:val="10"/>
              </w:rPr>
              <w:t xml:space="preserve"> </w:t>
            </w:r>
            <w:r>
              <w:rPr>
                <w:sz w:val="10"/>
              </w:rPr>
              <w:t>3KA,</w:t>
            </w:r>
            <w:r>
              <w:rPr>
                <w:spacing w:val="40"/>
                <w:sz w:val="10"/>
              </w:rPr>
              <w:t xml:space="preserve"> </w:t>
            </w:r>
            <w:r>
              <w:rPr>
                <w:sz w:val="10"/>
              </w:rPr>
              <w:t>MODELO DIN,</w:t>
            </w:r>
            <w:r>
              <w:rPr>
                <w:spacing w:val="40"/>
                <w:sz w:val="10"/>
              </w:rPr>
              <w:t xml:space="preserve"> </w:t>
            </w:r>
            <w:r>
              <w:rPr>
                <w:sz w:val="10"/>
              </w:rPr>
              <w:t>TIPO C.</w:t>
            </w:r>
          </w:p>
          <w:p w14:paraId="45CC0281">
            <w:pPr>
              <w:pStyle w:val="10"/>
              <w:spacing w:before="2" w:line="103" w:lineRule="exact"/>
              <w:ind w:left="70"/>
              <w:rPr>
                <w:sz w:val="10"/>
              </w:rPr>
            </w:pPr>
            <w:r>
              <w:rPr>
                <w:sz w:val="10"/>
              </w:rPr>
              <w:t>FORNECIMENTO</w:t>
            </w:r>
            <w:r>
              <w:rPr>
                <w:spacing w:val="-6"/>
                <w:sz w:val="10"/>
              </w:rPr>
              <w:t xml:space="preserve"> </w:t>
            </w:r>
            <w:r>
              <w:rPr>
                <w:sz w:val="10"/>
              </w:rPr>
              <w:t>E</w:t>
            </w:r>
            <w:r>
              <w:rPr>
                <w:spacing w:val="-6"/>
                <w:sz w:val="10"/>
              </w:rPr>
              <w:t xml:space="preserve"> </w:t>
            </w:r>
            <w:r>
              <w:rPr>
                <w:spacing w:val="-2"/>
                <w:sz w:val="10"/>
              </w:rPr>
              <w:t>COLOCACAO</w:t>
            </w:r>
          </w:p>
        </w:tc>
        <w:tc>
          <w:tcPr>
            <w:tcW w:w="697" w:type="dxa"/>
          </w:tcPr>
          <w:p w14:paraId="3692E16C">
            <w:pPr>
              <w:pStyle w:val="10"/>
              <w:spacing w:before="6"/>
              <w:rPr>
                <w:rFonts w:ascii="Times New Roman"/>
                <w:b/>
                <w:sz w:val="10"/>
              </w:rPr>
            </w:pPr>
          </w:p>
          <w:p w14:paraId="6917104B">
            <w:pPr>
              <w:pStyle w:val="10"/>
              <w:ind w:left="7" w:right="3"/>
              <w:jc w:val="center"/>
              <w:rPr>
                <w:sz w:val="10"/>
              </w:rPr>
            </w:pPr>
            <w:r>
              <w:rPr>
                <w:spacing w:val="-5"/>
                <w:sz w:val="10"/>
              </w:rPr>
              <w:t>UN</w:t>
            </w:r>
          </w:p>
        </w:tc>
        <w:tc>
          <w:tcPr>
            <w:tcW w:w="862" w:type="dxa"/>
          </w:tcPr>
          <w:p w14:paraId="4E1AB3A6">
            <w:pPr>
              <w:pStyle w:val="10"/>
              <w:spacing w:before="6"/>
              <w:rPr>
                <w:rFonts w:ascii="Times New Roman"/>
                <w:b/>
                <w:sz w:val="10"/>
              </w:rPr>
            </w:pPr>
          </w:p>
          <w:p w14:paraId="483CC134">
            <w:pPr>
              <w:pStyle w:val="10"/>
              <w:ind w:left="9" w:right="2"/>
              <w:jc w:val="center"/>
              <w:rPr>
                <w:sz w:val="10"/>
              </w:rPr>
            </w:pPr>
            <w:r>
              <w:rPr>
                <w:spacing w:val="-2"/>
                <w:sz w:val="10"/>
              </w:rPr>
              <w:t>24,00</w:t>
            </w:r>
          </w:p>
        </w:tc>
        <w:tc>
          <w:tcPr>
            <w:tcW w:w="624" w:type="dxa"/>
          </w:tcPr>
          <w:p w14:paraId="115EDE9F">
            <w:pPr>
              <w:pStyle w:val="10"/>
              <w:spacing w:before="6"/>
              <w:rPr>
                <w:rFonts w:ascii="Times New Roman"/>
                <w:b/>
                <w:sz w:val="10"/>
              </w:rPr>
            </w:pPr>
          </w:p>
          <w:p w14:paraId="6349597B">
            <w:pPr>
              <w:pStyle w:val="10"/>
              <w:ind w:left="9" w:right="2"/>
              <w:jc w:val="center"/>
              <w:rPr>
                <w:sz w:val="10"/>
              </w:rPr>
            </w:pPr>
            <w:r>
              <w:rPr>
                <w:spacing w:val="-2"/>
                <w:sz w:val="10"/>
              </w:rPr>
              <w:t>173,95</w:t>
            </w:r>
          </w:p>
        </w:tc>
        <w:tc>
          <w:tcPr>
            <w:tcW w:w="761" w:type="dxa"/>
          </w:tcPr>
          <w:p w14:paraId="6647D4BB">
            <w:pPr>
              <w:pStyle w:val="10"/>
              <w:spacing w:before="6"/>
              <w:rPr>
                <w:rFonts w:ascii="Times New Roman"/>
                <w:b/>
                <w:sz w:val="10"/>
              </w:rPr>
            </w:pPr>
          </w:p>
          <w:p w14:paraId="596BD823">
            <w:pPr>
              <w:pStyle w:val="10"/>
              <w:ind w:left="14" w:right="10"/>
              <w:jc w:val="center"/>
              <w:rPr>
                <w:sz w:val="10"/>
              </w:rPr>
            </w:pPr>
            <w:r>
              <w:rPr>
                <w:spacing w:val="-2"/>
                <w:sz w:val="10"/>
              </w:rPr>
              <w:t>224,06</w:t>
            </w:r>
          </w:p>
        </w:tc>
        <w:tc>
          <w:tcPr>
            <w:tcW w:w="958" w:type="dxa"/>
          </w:tcPr>
          <w:p w14:paraId="4638687D">
            <w:pPr>
              <w:pStyle w:val="10"/>
              <w:spacing w:before="6"/>
              <w:rPr>
                <w:rFonts w:ascii="Times New Roman"/>
                <w:b/>
                <w:sz w:val="10"/>
              </w:rPr>
            </w:pPr>
          </w:p>
          <w:p w14:paraId="3639EECA">
            <w:pPr>
              <w:pStyle w:val="10"/>
              <w:ind w:left="31"/>
              <w:jc w:val="center"/>
              <w:rPr>
                <w:sz w:val="10"/>
              </w:rPr>
            </w:pPr>
            <w:r>
              <w:rPr>
                <w:spacing w:val="-2"/>
                <w:sz w:val="10"/>
              </w:rPr>
              <w:t>5.377,56</w:t>
            </w:r>
          </w:p>
        </w:tc>
        <w:tc>
          <w:tcPr>
            <w:tcW w:w="600" w:type="dxa"/>
          </w:tcPr>
          <w:p w14:paraId="287973B2">
            <w:pPr>
              <w:pStyle w:val="10"/>
              <w:spacing w:before="6"/>
              <w:rPr>
                <w:rFonts w:ascii="Times New Roman"/>
                <w:b/>
                <w:sz w:val="10"/>
              </w:rPr>
            </w:pPr>
          </w:p>
          <w:p w14:paraId="5408D504">
            <w:pPr>
              <w:pStyle w:val="10"/>
              <w:ind w:left="7"/>
              <w:jc w:val="center"/>
              <w:rPr>
                <w:sz w:val="10"/>
              </w:rPr>
            </w:pPr>
            <w:r>
              <w:rPr>
                <w:spacing w:val="-2"/>
                <w:sz w:val="10"/>
              </w:rPr>
              <w:t>0,043%</w:t>
            </w:r>
          </w:p>
        </w:tc>
        <w:tc>
          <w:tcPr>
            <w:tcW w:w="797" w:type="dxa"/>
          </w:tcPr>
          <w:p w14:paraId="17831FDA">
            <w:pPr>
              <w:pStyle w:val="10"/>
              <w:spacing w:before="6"/>
              <w:rPr>
                <w:rFonts w:ascii="Times New Roman"/>
                <w:b/>
                <w:sz w:val="10"/>
              </w:rPr>
            </w:pPr>
          </w:p>
          <w:p w14:paraId="6AA29F74">
            <w:pPr>
              <w:pStyle w:val="10"/>
              <w:ind w:left="6"/>
              <w:jc w:val="center"/>
              <w:rPr>
                <w:sz w:val="10"/>
              </w:rPr>
            </w:pPr>
            <w:r>
              <w:rPr>
                <w:spacing w:val="-2"/>
                <w:sz w:val="10"/>
              </w:rPr>
              <w:t>97,86%</w:t>
            </w:r>
          </w:p>
        </w:tc>
        <w:tc>
          <w:tcPr>
            <w:tcW w:w="965" w:type="dxa"/>
          </w:tcPr>
          <w:p w14:paraId="75995B4B">
            <w:pPr>
              <w:pStyle w:val="10"/>
              <w:spacing w:before="6"/>
              <w:rPr>
                <w:rFonts w:ascii="Times New Roman"/>
                <w:b/>
                <w:sz w:val="10"/>
              </w:rPr>
            </w:pPr>
          </w:p>
          <w:p w14:paraId="7D7B122C">
            <w:pPr>
              <w:pStyle w:val="10"/>
              <w:ind w:left="4"/>
              <w:jc w:val="center"/>
              <w:rPr>
                <w:sz w:val="10"/>
              </w:rPr>
            </w:pPr>
            <w:r>
              <w:rPr>
                <w:spacing w:val="-10"/>
                <w:sz w:val="10"/>
              </w:rPr>
              <w:t>C</w:t>
            </w:r>
          </w:p>
        </w:tc>
      </w:tr>
      <w:tr w14:paraId="0D3B9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122EE781">
            <w:pPr>
              <w:pStyle w:val="10"/>
              <w:rPr>
                <w:rFonts w:ascii="Times New Roman"/>
                <w:b/>
                <w:sz w:val="10"/>
              </w:rPr>
            </w:pPr>
          </w:p>
          <w:p w14:paraId="316BA62E">
            <w:pPr>
              <w:pStyle w:val="10"/>
              <w:spacing w:before="74"/>
              <w:rPr>
                <w:rFonts w:ascii="Times New Roman"/>
                <w:b/>
                <w:sz w:val="10"/>
              </w:rPr>
            </w:pPr>
          </w:p>
          <w:p w14:paraId="074C4BAE">
            <w:pPr>
              <w:pStyle w:val="10"/>
              <w:ind w:left="11" w:right="1"/>
              <w:jc w:val="center"/>
              <w:rPr>
                <w:sz w:val="10"/>
              </w:rPr>
            </w:pPr>
            <w:r>
              <w:rPr>
                <w:spacing w:val="-5"/>
                <w:sz w:val="10"/>
              </w:rPr>
              <w:t>5.5</w:t>
            </w:r>
          </w:p>
        </w:tc>
        <w:tc>
          <w:tcPr>
            <w:tcW w:w="740" w:type="dxa"/>
          </w:tcPr>
          <w:p w14:paraId="1FF44347">
            <w:pPr>
              <w:pStyle w:val="10"/>
              <w:rPr>
                <w:rFonts w:ascii="Times New Roman"/>
                <w:b/>
                <w:sz w:val="10"/>
              </w:rPr>
            </w:pPr>
          </w:p>
          <w:p w14:paraId="24AB46B1">
            <w:pPr>
              <w:pStyle w:val="10"/>
              <w:spacing w:before="16"/>
              <w:rPr>
                <w:rFonts w:ascii="Times New Roman"/>
                <w:b/>
                <w:sz w:val="10"/>
              </w:rPr>
            </w:pPr>
          </w:p>
          <w:p w14:paraId="64BD7D28">
            <w:pPr>
              <w:pStyle w:val="10"/>
              <w:ind w:left="337" w:right="63" w:hanging="262"/>
              <w:rPr>
                <w:sz w:val="10"/>
              </w:rPr>
            </w:pPr>
            <w:r>
              <w:rPr>
                <w:sz w:val="10"/>
              </w:rPr>
              <w:t>05.001.0011-</w:t>
            </w:r>
            <w:r>
              <w:rPr>
                <w:spacing w:val="-10"/>
                <w:sz w:val="10"/>
              </w:rPr>
              <w:t>A</w:t>
            </w:r>
          </w:p>
        </w:tc>
        <w:tc>
          <w:tcPr>
            <w:tcW w:w="2694" w:type="dxa"/>
          </w:tcPr>
          <w:p w14:paraId="66F440B6">
            <w:pPr>
              <w:pStyle w:val="10"/>
              <w:spacing w:before="76"/>
              <w:ind w:left="70" w:right="139"/>
              <w:rPr>
                <w:sz w:val="10"/>
              </w:rPr>
            </w:pPr>
            <w:r>
              <w:rPr>
                <w:sz w:val="10"/>
              </w:rPr>
              <w:t>DEMOLICAO DE</w:t>
            </w:r>
            <w:r>
              <w:rPr>
                <w:spacing w:val="-1"/>
                <w:sz w:val="10"/>
              </w:rPr>
              <w:t xml:space="preserve"> </w:t>
            </w:r>
            <w:r>
              <w:rPr>
                <w:sz w:val="10"/>
              </w:rPr>
              <w:t>REVESTIMENTO DE</w:t>
            </w:r>
            <w:r>
              <w:rPr>
                <w:spacing w:val="-1"/>
                <w:sz w:val="10"/>
              </w:rPr>
              <w:t xml:space="preserve"> </w:t>
            </w:r>
            <w:r>
              <w:rPr>
                <w:sz w:val="10"/>
              </w:rPr>
              <w:t>PASTILHA,</w:t>
            </w:r>
            <w:r>
              <w:rPr>
                <w:spacing w:val="27"/>
                <w:sz w:val="10"/>
              </w:rPr>
              <w:t xml:space="preserve"> </w:t>
            </w:r>
            <w:r>
              <w:rPr>
                <w:sz w:val="10"/>
              </w:rPr>
              <w:t>A</w:t>
            </w:r>
            <w:r>
              <w:rPr>
                <w:spacing w:val="40"/>
                <w:sz w:val="10"/>
              </w:rPr>
              <w:t xml:space="preserve"> </w:t>
            </w:r>
            <w:r>
              <w:rPr>
                <w:sz w:val="10"/>
              </w:rPr>
              <w:t>PONTEIRO,</w:t>
            </w:r>
            <w:r>
              <w:rPr>
                <w:spacing w:val="40"/>
                <w:sz w:val="10"/>
              </w:rPr>
              <w:t xml:space="preserve"> </w:t>
            </w:r>
            <w:r>
              <w:rPr>
                <w:sz w:val="10"/>
              </w:rPr>
              <w:t>COM RESPECTIVA CAMADA DE</w:t>
            </w:r>
            <w:r>
              <w:rPr>
                <w:spacing w:val="40"/>
                <w:sz w:val="10"/>
              </w:rPr>
              <w:t xml:space="preserve"> </w:t>
            </w:r>
            <w:r>
              <w:rPr>
                <w:sz w:val="10"/>
              </w:rPr>
              <w:t>ARGAMASSA DE ASSENTAMENTO,</w:t>
            </w:r>
            <w:r>
              <w:rPr>
                <w:spacing w:val="40"/>
                <w:sz w:val="10"/>
              </w:rPr>
              <w:t xml:space="preserve"> </w:t>
            </w:r>
            <w:r>
              <w:rPr>
                <w:sz w:val="10"/>
              </w:rPr>
              <w:t>INCLUSIVE</w:t>
            </w:r>
            <w:r>
              <w:rPr>
                <w:spacing w:val="40"/>
                <w:sz w:val="10"/>
              </w:rPr>
              <w:t xml:space="preserve"> </w:t>
            </w:r>
            <w:r>
              <w:rPr>
                <w:sz w:val="10"/>
              </w:rPr>
              <w:t>EMPILHAMENTO</w:t>
            </w:r>
            <w:r>
              <w:rPr>
                <w:spacing w:val="-7"/>
                <w:sz w:val="10"/>
              </w:rPr>
              <w:t xml:space="preserve"> </w:t>
            </w:r>
            <w:r>
              <w:rPr>
                <w:sz w:val="10"/>
              </w:rPr>
              <w:t>LATERAL</w:t>
            </w:r>
            <w:r>
              <w:rPr>
                <w:spacing w:val="-7"/>
                <w:sz w:val="10"/>
              </w:rPr>
              <w:t xml:space="preserve"> </w:t>
            </w:r>
            <w:r>
              <w:rPr>
                <w:sz w:val="10"/>
              </w:rPr>
              <w:t>DENTRO</w:t>
            </w:r>
            <w:r>
              <w:rPr>
                <w:spacing w:val="-6"/>
                <w:sz w:val="10"/>
              </w:rPr>
              <w:t xml:space="preserve"> </w:t>
            </w:r>
            <w:r>
              <w:rPr>
                <w:sz w:val="10"/>
              </w:rPr>
              <w:t>DO</w:t>
            </w:r>
            <w:r>
              <w:rPr>
                <w:spacing w:val="-7"/>
                <w:sz w:val="10"/>
              </w:rPr>
              <w:t xml:space="preserve"> </w:t>
            </w:r>
            <w:r>
              <w:rPr>
                <w:sz w:val="10"/>
              </w:rPr>
              <w:t>CANTEIRO</w:t>
            </w:r>
            <w:r>
              <w:rPr>
                <w:spacing w:val="40"/>
                <w:sz w:val="10"/>
              </w:rPr>
              <w:t xml:space="preserve"> </w:t>
            </w:r>
            <w:r>
              <w:rPr>
                <w:sz w:val="10"/>
              </w:rPr>
              <w:t>DE</w:t>
            </w:r>
            <w:r>
              <w:rPr>
                <w:spacing w:val="-7"/>
                <w:sz w:val="10"/>
              </w:rPr>
              <w:t xml:space="preserve"> </w:t>
            </w:r>
            <w:r>
              <w:rPr>
                <w:sz w:val="10"/>
              </w:rPr>
              <w:t>SERVICO</w:t>
            </w:r>
          </w:p>
        </w:tc>
        <w:tc>
          <w:tcPr>
            <w:tcW w:w="697" w:type="dxa"/>
          </w:tcPr>
          <w:p w14:paraId="1C548A49">
            <w:pPr>
              <w:pStyle w:val="10"/>
              <w:rPr>
                <w:rFonts w:ascii="Times New Roman"/>
                <w:b/>
                <w:sz w:val="10"/>
              </w:rPr>
            </w:pPr>
          </w:p>
          <w:p w14:paraId="1F9EF2CA">
            <w:pPr>
              <w:pStyle w:val="10"/>
              <w:spacing w:before="74"/>
              <w:rPr>
                <w:rFonts w:ascii="Times New Roman"/>
                <w:b/>
                <w:sz w:val="10"/>
              </w:rPr>
            </w:pPr>
          </w:p>
          <w:p w14:paraId="5B23CD57">
            <w:pPr>
              <w:pStyle w:val="10"/>
              <w:ind w:left="7" w:right="2"/>
              <w:jc w:val="center"/>
              <w:rPr>
                <w:sz w:val="10"/>
              </w:rPr>
            </w:pPr>
            <w:r>
              <w:rPr>
                <w:spacing w:val="-5"/>
                <w:sz w:val="10"/>
              </w:rPr>
              <w:t>M2</w:t>
            </w:r>
          </w:p>
        </w:tc>
        <w:tc>
          <w:tcPr>
            <w:tcW w:w="862" w:type="dxa"/>
          </w:tcPr>
          <w:p w14:paraId="2E1A6770">
            <w:pPr>
              <w:pStyle w:val="10"/>
              <w:rPr>
                <w:rFonts w:ascii="Times New Roman"/>
                <w:b/>
                <w:sz w:val="10"/>
              </w:rPr>
            </w:pPr>
          </w:p>
          <w:p w14:paraId="1ED2CD9A">
            <w:pPr>
              <w:pStyle w:val="10"/>
              <w:spacing w:before="74"/>
              <w:rPr>
                <w:rFonts w:ascii="Times New Roman"/>
                <w:b/>
                <w:sz w:val="10"/>
              </w:rPr>
            </w:pPr>
          </w:p>
          <w:p w14:paraId="5735CDFD">
            <w:pPr>
              <w:pStyle w:val="10"/>
              <w:ind w:left="9"/>
              <w:jc w:val="center"/>
              <w:rPr>
                <w:sz w:val="10"/>
              </w:rPr>
            </w:pPr>
            <w:r>
              <w:rPr>
                <w:spacing w:val="-2"/>
                <w:sz w:val="10"/>
              </w:rPr>
              <w:t>289,80</w:t>
            </w:r>
          </w:p>
        </w:tc>
        <w:tc>
          <w:tcPr>
            <w:tcW w:w="624" w:type="dxa"/>
          </w:tcPr>
          <w:p w14:paraId="2E49BFF6">
            <w:pPr>
              <w:pStyle w:val="10"/>
              <w:rPr>
                <w:rFonts w:ascii="Times New Roman"/>
                <w:b/>
                <w:sz w:val="10"/>
              </w:rPr>
            </w:pPr>
          </w:p>
          <w:p w14:paraId="1F5A1613">
            <w:pPr>
              <w:pStyle w:val="10"/>
              <w:spacing w:before="74"/>
              <w:rPr>
                <w:rFonts w:ascii="Times New Roman"/>
                <w:b/>
                <w:sz w:val="10"/>
              </w:rPr>
            </w:pPr>
          </w:p>
          <w:p w14:paraId="6E234D3B">
            <w:pPr>
              <w:pStyle w:val="10"/>
              <w:ind w:left="9"/>
              <w:jc w:val="center"/>
              <w:rPr>
                <w:sz w:val="10"/>
              </w:rPr>
            </w:pPr>
            <w:r>
              <w:rPr>
                <w:spacing w:val="-2"/>
                <w:sz w:val="10"/>
              </w:rPr>
              <w:t>13,14</w:t>
            </w:r>
          </w:p>
        </w:tc>
        <w:tc>
          <w:tcPr>
            <w:tcW w:w="761" w:type="dxa"/>
          </w:tcPr>
          <w:p w14:paraId="3CA3386F">
            <w:pPr>
              <w:pStyle w:val="10"/>
              <w:rPr>
                <w:rFonts w:ascii="Times New Roman"/>
                <w:b/>
                <w:sz w:val="10"/>
              </w:rPr>
            </w:pPr>
          </w:p>
          <w:p w14:paraId="405E0961">
            <w:pPr>
              <w:pStyle w:val="10"/>
              <w:spacing w:before="74"/>
              <w:rPr>
                <w:rFonts w:ascii="Times New Roman"/>
                <w:b/>
                <w:sz w:val="10"/>
              </w:rPr>
            </w:pPr>
          </w:p>
          <w:p w14:paraId="161FC5ED">
            <w:pPr>
              <w:pStyle w:val="10"/>
              <w:ind w:left="14" w:right="8"/>
              <w:jc w:val="center"/>
              <w:rPr>
                <w:sz w:val="10"/>
              </w:rPr>
            </w:pPr>
            <w:r>
              <w:rPr>
                <w:spacing w:val="-2"/>
                <w:sz w:val="10"/>
              </w:rPr>
              <w:t>16,93</w:t>
            </w:r>
          </w:p>
        </w:tc>
        <w:tc>
          <w:tcPr>
            <w:tcW w:w="958" w:type="dxa"/>
          </w:tcPr>
          <w:p w14:paraId="5B7D1885">
            <w:pPr>
              <w:pStyle w:val="10"/>
              <w:rPr>
                <w:rFonts w:ascii="Times New Roman"/>
                <w:b/>
                <w:sz w:val="10"/>
              </w:rPr>
            </w:pPr>
          </w:p>
          <w:p w14:paraId="41198609">
            <w:pPr>
              <w:pStyle w:val="10"/>
              <w:spacing w:before="74"/>
              <w:rPr>
                <w:rFonts w:ascii="Times New Roman"/>
                <w:b/>
                <w:sz w:val="10"/>
              </w:rPr>
            </w:pPr>
          </w:p>
          <w:p w14:paraId="22F62334">
            <w:pPr>
              <w:pStyle w:val="10"/>
              <w:ind w:left="31"/>
              <w:jc w:val="center"/>
              <w:rPr>
                <w:sz w:val="10"/>
              </w:rPr>
            </w:pPr>
            <w:r>
              <w:rPr>
                <w:spacing w:val="-2"/>
                <w:sz w:val="10"/>
              </w:rPr>
              <w:t>4.905,05</w:t>
            </w:r>
          </w:p>
        </w:tc>
        <w:tc>
          <w:tcPr>
            <w:tcW w:w="600" w:type="dxa"/>
          </w:tcPr>
          <w:p w14:paraId="023EC3FE">
            <w:pPr>
              <w:pStyle w:val="10"/>
              <w:rPr>
                <w:rFonts w:ascii="Times New Roman"/>
                <w:b/>
                <w:sz w:val="10"/>
              </w:rPr>
            </w:pPr>
          </w:p>
          <w:p w14:paraId="1D643793">
            <w:pPr>
              <w:pStyle w:val="10"/>
              <w:spacing w:before="74"/>
              <w:rPr>
                <w:rFonts w:ascii="Times New Roman"/>
                <w:b/>
                <w:sz w:val="10"/>
              </w:rPr>
            </w:pPr>
          </w:p>
          <w:p w14:paraId="793ADC4E">
            <w:pPr>
              <w:pStyle w:val="10"/>
              <w:ind w:left="7"/>
              <w:jc w:val="center"/>
              <w:rPr>
                <w:sz w:val="10"/>
              </w:rPr>
            </w:pPr>
            <w:r>
              <w:rPr>
                <w:spacing w:val="-2"/>
                <w:sz w:val="10"/>
              </w:rPr>
              <w:t>0,039%</w:t>
            </w:r>
          </w:p>
        </w:tc>
        <w:tc>
          <w:tcPr>
            <w:tcW w:w="797" w:type="dxa"/>
          </w:tcPr>
          <w:p w14:paraId="5818CDF5">
            <w:pPr>
              <w:pStyle w:val="10"/>
              <w:rPr>
                <w:rFonts w:ascii="Times New Roman"/>
                <w:b/>
                <w:sz w:val="10"/>
              </w:rPr>
            </w:pPr>
          </w:p>
          <w:p w14:paraId="41E74519">
            <w:pPr>
              <w:pStyle w:val="10"/>
              <w:spacing w:before="74"/>
              <w:rPr>
                <w:rFonts w:ascii="Times New Roman"/>
                <w:b/>
                <w:sz w:val="10"/>
              </w:rPr>
            </w:pPr>
          </w:p>
          <w:p w14:paraId="76877559">
            <w:pPr>
              <w:pStyle w:val="10"/>
              <w:ind w:left="6"/>
              <w:jc w:val="center"/>
              <w:rPr>
                <w:sz w:val="10"/>
              </w:rPr>
            </w:pPr>
            <w:r>
              <w:rPr>
                <w:spacing w:val="-2"/>
                <w:sz w:val="10"/>
              </w:rPr>
              <w:t>97,90%</w:t>
            </w:r>
          </w:p>
        </w:tc>
        <w:tc>
          <w:tcPr>
            <w:tcW w:w="965" w:type="dxa"/>
          </w:tcPr>
          <w:p w14:paraId="03B2DB01">
            <w:pPr>
              <w:pStyle w:val="10"/>
              <w:rPr>
                <w:rFonts w:ascii="Times New Roman"/>
                <w:b/>
                <w:sz w:val="10"/>
              </w:rPr>
            </w:pPr>
          </w:p>
          <w:p w14:paraId="62F6FE3E">
            <w:pPr>
              <w:pStyle w:val="10"/>
              <w:spacing w:before="74"/>
              <w:rPr>
                <w:rFonts w:ascii="Times New Roman"/>
                <w:b/>
                <w:sz w:val="10"/>
              </w:rPr>
            </w:pPr>
          </w:p>
          <w:p w14:paraId="0A1F9292">
            <w:pPr>
              <w:pStyle w:val="10"/>
              <w:ind w:left="4"/>
              <w:jc w:val="center"/>
              <w:rPr>
                <w:sz w:val="10"/>
              </w:rPr>
            </w:pPr>
            <w:r>
              <w:rPr>
                <w:spacing w:val="-10"/>
                <w:sz w:val="10"/>
              </w:rPr>
              <w:t>C</w:t>
            </w:r>
          </w:p>
        </w:tc>
      </w:tr>
      <w:tr w14:paraId="4994C0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2919397">
            <w:pPr>
              <w:pStyle w:val="10"/>
              <w:spacing w:before="97"/>
              <w:rPr>
                <w:rFonts w:ascii="Times New Roman"/>
                <w:b/>
                <w:sz w:val="10"/>
              </w:rPr>
            </w:pPr>
          </w:p>
          <w:p w14:paraId="12415233">
            <w:pPr>
              <w:pStyle w:val="10"/>
              <w:ind w:left="11" w:right="1"/>
              <w:jc w:val="center"/>
              <w:rPr>
                <w:sz w:val="10"/>
              </w:rPr>
            </w:pPr>
            <w:r>
              <w:rPr>
                <w:spacing w:val="-2"/>
                <w:sz w:val="10"/>
              </w:rPr>
              <w:t>15.99</w:t>
            </w:r>
          </w:p>
        </w:tc>
        <w:tc>
          <w:tcPr>
            <w:tcW w:w="740" w:type="dxa"/>
          </w:tcPr>
          <w:p w14:paraId="5584626C">
            <w:pPr>
              <w:pStyle w:val="10"/>
              <w:spacing w:before="42"/>
              <w:rPr>
                <w:rFonts w:ascii="Times New Roman"/>
                <w:b/>
                <w:sz w:val="10"/>
              </w:rPr>
            </w:pPr>
          </w:p>
          <w:p w14:paraId="2F55C31E">
            <w:pPr>
              <w:pStyle w:val="10"/>
              <w:ind w:left="337" w:right="63" w:hanging="262"/>
              <w:rPr>
                <w:sz w:val="10"/>
              </w:rPr>
            </w:pPr>
            <w:r>
              <w:rPr>
                <w:sz w:val="10"/>
              </w:rPr>
              <w:t>15.036.0028-</w:t>
            </w:r>
            <w:r>
              <w:rPr>
                <w:spacing w:val="-10"/>
                <w:sz w:val="10"/>
              </w:rPr>
              <w:t>A</w:t>
            </w:r>
          </w:p>
        </w:tc>
        <w:tc>
          <w:tcPr>
            <w:tcW w:w="2694" w:type="dxa"/>
          </w:tcPr>
          <w:p w14:paraId="770CA574">
            <w:pPr>
              <w:pStyle w:val="10"/>
              <w:spacing w:before="44"/>
              <w:ind w:left="70" w:right="63"/>
              <w:rPr>
                <w:sz w:val="10"/>
              </w:rPr>
            </w:pPr>
            <w:r>
              <w:rPr>
                <w:sz w:val="10"/>
              </w:rPr>
              <w:t>TUBO DE PVC RIGIDO DE 25MM,</w:t>
            </w:r>
            <w:r>
              <w:rPr>
                <w:spacing w:val="40"/>
                <w:sz w:val="10"/>
              </w:rPr>
              <w:t xml:space="preserve"> </w:t>
            </w:r>
            <w:r>
              <w:rPr>
                <w:sz w:val="10"/>
              </w:rPr>
              <w:t>SOLDAVEL,</w:t>
            </w:r>
            <w:r>
              <w:rPr>
                <w:spacing w:val="40"/>
                <w:sz w:val="10"/>
              </w:rPr>
              <w:t xml:space="preserve"> </w:t>
            </w:r>
            <w:r>
              <w:rPr>
                <w:sz w:val="10"/>
              </w:rPr>
              <w:t>EXCLUSIVE</w:t>
            </w:r>
            <w:r>
              <w:rPr>
                <w:spacing w:val="-7"/>
                <w:sz w:val="10"/>
              </w:rPr>
              <w:t xml:space="preserve"> </w:t>
            </w:r>
            <w:r>
              <w:rPr>
                <w:sz w:val="10"/>
              </w:rPr>
              <w:t>CONEXOES,</w:t>
            </w:r>
            <w:r>
              <w:rPr>
                <w:spacing w:val="17"/>
                <w:sz w:val="10"/>
              </w:rPr>
              <w:t xml:space="preserve"> </w:t>
            </w:r>
            <w:r>
              <w:rPr>
                <w:sz w:val="10"/>
              </w:rPr>
              <w:t>EMENDAS,</w:t>
            </w:r>
            <w:r>
              <w:rPr>
                <w:spacing w:val="13"/>
                <w:sz w:val="10"/>
              </w:rPr>
              <w:t xml:space="preserve"> </w:t>
            </w:r>
            <w:r>
              <w:rPr>
                <w:sz w:val="10"/>
              </w:rPr>
              <w:t>ABERTURA</w:t>
            </w:r>
            <w:r>
              <w:rPr>
                <w:spacing w:val="-7"/>
                <w:sz w:val="10"/>
              </w:rPr>
              <w:t xml:space="preserve"> </w:t>
            </w:r>
            <w:r>
              <w:rPr>
                <w:sz w:val="10"/>
              </w:rPr>
              <w:t>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453D30E2">
            <w:pPr>
              <w:pStyle w:val="10"/>
              <w:spacing w:before="97"/>
              <w:rPr>
                <w:rFonts w:ascii="Times New Roman"/>
                <w:b/>
                <w:sz w:val="10"/>
              </w:rPr>
            </w:pPr>
          </w:p>
          <w:p w14:paraId="312759D2">
            <w:pPr>
              <w:pStyle w:val="10"/>
              <w:ind w:left="7" w:right="5"/>
              <w:jc w:val="center"/>
              <w:rPr>
                <w:sz w:val="10"/>
              </w:rPr>
            </w:pPr>
            <w:r>
              <w:rPr>
                <w:spacing w:val="-10"/>
                <w:sz w:val="10"/>
              </w:rPr>
              <w:t>M</w:t>
            </w:r>
          </w:p>
        </w:tc>
        <w:tc>
          <w:tcPr>
            <w:tcW w:w="862" w:type="dxa"/>
          </w:tcPr>
          <w:p w14:paraId="2125617C">
            <w:pPr>
              <w:pStyle w:val="10"/>
              <w:spacing w:before="97"/>
              <w:rPr>
                <w:rFonts w:ascii="Times New Roman"/>
                <w:b/>
                <w:sz w:val="10"/>
              </w:rPr>
            </w:pPr>
          </w:p>
          <w:p w14:paraId="09364682">
            <w:pPr>
              <w:pStyle w:val="10"/>
              <w:ind w:left="9"/>
              <w:jc w:val="center"/>
              <w:rPr>
                <w:sz w:val="10"/>
              </w:rPr>
            </w:pPr>
            <w:r>
              <w:rPr>
                <w:spacing w:val="-2"/>
                <w:sz w:val="10"/>
              </w:rPr>
              <w:t>338,40</w:t>
            </w:r>
          </w:p>
        </w:tc>
        <w:tc>
          <w:tcPr>
            <w:tcW w:w="624" w:type="dxa"/>
          </w:tcPr>
          <w:p w14:paraId="4F4E9D95">
            <w:pPr>
              <w:pStyle w:val="10"/>
              <w:spacing w:before="97"/>
              <w:rPr>
                <w:rFonts w:ascii="Times New Roman"/>
                <w:b/>
                <w:sz w:val="10"/>
              </w:rPr>
            </w:pPr>
          </w:p>
          <w:p w14:paraId="1B8761DA">
            <w:pPr>
              <w:pStyle w:val="10"/>
              <w:ind w:left="9"/>
              <w:jc w:val="center"/>
              <w:rPr>
                <w:sz w:val="10"/>
              </w:rPr>
            </w:pPr>
            <w:r>
              <w:rPr>
                <w:spacing w:val="-2"/>
                <w:sz w:val="10"/>
              </w:rPr>
              <w:t>11,52</w:t>
            </w:r>
          </w:p>
        </w:tc>
        <w:tc>
          <w:tcPr>
            <w:tcW w:w="761" w:type="dxa"/>
          </w:tcPr>
          <w:p w14:paraId="2A74DAEA">
            <w:pPr>
              <w:pStyle w:val="10"/>
              <w:spacing w:before="97"/>
              <w:rPr>
                <w:rFonts w:ascii="Times New Roman"/>
                <w:b/>
                <w:sz w:val="10"/>
              </w:rPr>
            </w:pPr>
          </w:p>
          <w:p w14:paraId="15F80DEB">
            <w:pPr>
              <w:pStyle w:val="10"/>
              <w:ind w:left="14" w:right="8"/>
              <w:jc w:val="center"/>
              <w:rPr>
                <w:sz w:val="10"/>
              </w:rPr>
            </w:pPr>
            <w:r>
              <w:rPr>
                <w:spacing w:val="-2"/>
                <w:sz w:val="10"/>
              </w:rPr>
              <w:t>14,84</w:t>
            </w:r>
          </w:p>
        </w:tc>
        <w:tc>
          <w:tcPr>
            <w:tcW w:w="958" w:type="dxa"/>
          </w:tcPr>
          <w:p w14:paraId="7942926E">
            <w:pPr>
              <w:pStyle w:val="10"/>
              <w:spacing w:before="97"/>
              <w:rPr>
                <w:rFonts w:ascii="Times New Roman"/>
                <w:b/>
                <w:sz w:val="10"/>
              </w:rPr>
            </w:pPr>
          </w:p>
          <w:p w14:paraId="1E9255E6">
            <w:pPr>
              <w:pStyle w:val="10"/>
              <w:ind w:left="31"/>
              <w:jc w:val="center"/>
              <w:rPr>
                <w:sz w:val="10"/>
              </w:rPr>
            </w:pPr>
            <w:r>
              <w:rPr>
                <w:spacing w:val="-2"/>
                <w:sz w:val="10"/>
              </w:rPr>
              <w:t>5.021,49</w:t>
            </w:r>
          </w:p>
        </w:tc>
        <w:tc>
          <w:tcPr>
            <w:tcW w:w="600" w:type="dxa"/>
          </w:tcPr>
          <w:p w14:paraId="0C83725D">
            <w:pPr>
              <w:pStyle w:val="10"/>
              <w:spacing w:before="97"/>
              <w:rPr>
                <w:rFonts w:ascii="Times New Roman"/>
                <w:b/>
                <w:sz w:val="10"/>
              </w:rPr>
            </w:pPr>
          </w:p>
          <w:p w14:paraId="23227405">
            <w:pPr>
              <w:pStyle w:val="10"/>
              <w:ind w:left="7"/>
              <w:jc w:val="center"/>
              <w:rPr>
                <w:sz w:val="10"/>
              </w:rPr>
            </w:pPr>
            <w:r>
              <w:rPr>
                <w:spacing w:val="-2"/>
                <w:sz w:val="10"/>
              </w:rPr>
              <w:t>0,040%</w:t>
            </w:r>
          </w:p>
        </w:tc>
        <w:tc>
          <w:tcPr>
            <w:tcW w:w="797" w:type="dxa"/>
          </w:tcPr>
          <w:p w14:paraId="20420533">
            <w:pPr>
              <w:pStyle w:val="10"/>
              <w:spacing w:before="97"/>
              <w:rPr>
                <w:rFonts w:ascii="Times New Roman"/>
                <w:b/>
                <w:sz w:val="10"/>
              </w:rPr>
            </w:pPr>
          </w:p>
          <w:p w14:paraId="5D049E94">
            <w:pPr>
              <w:pStyle w:val="10"/>
              <w:ind w:left="6"/>
              <w:jc w:val="center"/>
              <w:rPr>
                <w:sz w:val="10"/>
              </w:rPr>
            </w:pPr>
            <w:r>
              <w:rPr>
                <w:spacing w:val="-2"/>
                <w:sz w:val="10"/>
              </w:rPr>
              <w:t>97,94%</w:t>
            </w:r>
          </w:p>
        </w:tc>
        <w:tc>
          <w:tcPr>
            <w:tcW w:w="965" w:type="dxa"/>
          </w:tcPr>
          <w:p w14:paraId="182D099D">
            <w:pPr>
              <w:pStyle w:val="10"/>
              <w:spacing w:before="97"/>
              <w:rPr>
                <w:rFonts w:ascii="Times New Roman"/>
                <w:b/>
                <w:sz w:val="10"/>
              </w:rPr>
            </w:pPr>
          </w:p>
          <w:p w14:paraId="6988ACBA">
            <w:pPr>
              <w:pStyle w:val="10"/>
              <w:ind w:left="4"/>
              <w:jc w:val="center"/>
              <w:rPr>
                <w:sz w:val="10"/>
              </w:rPr>
            </w:pPr>
            <w:r>
              <w:rPr>
                <w:spacing w:val="-10"/>
                <w:sz w:val="10"/>
              </w:rPr>
              <w:t>C</w:t>
            </w:r>
          </w:p>
        </w:tc>
      </w:tr>
      <w:tr w14:paraId="0A4C3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052B86FD">
            <w:pPr>
              <w:pStyle w:val="10"/>
              <w:rPr>
                <w:rFonts w:ascii="Times New Roman"/>
                <w:b/>
                <w:sz w:val="10"/>
              </w:rPr>
            </w:pPr>
          </w:p>
          <w:p w14:paraId="08E7115E">
            <w:pPr>
              <w:pStyle w:val="10"/>
              <w:spacing w:before="73"/>
              <w:rPr>
                <w:rFonts w:ascii="Times New Roman"/>
                <w:b/>
                <w:sz w:val="10"/>
              </w:rPr>
            </w:pPr>
          </w:p>
          <w:p w14:paraId="0E718EB6">
            <w:pPr>
              <w:pStyle w:val="10"/>
              <w:ind w:left="11" w:right="1"/>
              <w:jc w:val="center"/>
              <w:rPr>
                <w:sz w:val="10"/>
              </w:rPr>
            </w:pPr>
            <w:r>
              <w:rPr>
                <w:spacing w:val="-2"/>
                <w:sz w:val="10"/>
              </w:rPr>
              <w:t>15.16</w:t>
            </w:r>
          </w:p>
        </w:tc>
        <w:tc>
          <w:tcPr>
            <w:tcW w:w="740" w:type="dxa"/>
          </w:tcPr>
          <w:p w14:paraId="3CA25C8A">
            <w:pPr>
              <w:pStyle w:val="10"/>
              <w:rPr>
                <w:rFonts w:ascii="Times New Roman"/>
                <w:b/>
                <w:sz w:val="10"/>
              </w:rPr>
            </w:pPr>
          </w:p>
          <w:p w14:paraId="3F755EA2">
            <w:pPr>
              <w:pStyle w:val="10"/>
              <w:spacing w:before="16"/>
              <w:rPr>
                <w:rFonts w:ascii="Times New Roman"/>
                <w:b/>
                <w:sz w:val="10"/>
              </w:rPr>
            </w:pPr>
          </w:p>
          <w:p w14:paraId="4C13E59C">
            <w:pPr>
              <w:pStyle w:val="10"/>
              <w:ind w:left="337" w:right="63" w:hanging="262"/>
              <w:rPr>
                <w:sz w:val="10"/>
              </w:rPr>
            </w:pPr>
            <w:r>
              <w:rPr>
                <w:sz w:val="10"/>
              </w:rPr>
              <w:t>15.004.0061-</w:t>
            </w:r>
            <w:r>
              <w:rPr>
                <w:spacing w:val="-10"/>
                <w:sz w:val="10"/>
              </w:rPr>
              <w:t>A</w:t>
            </w:r>
          </w:p>
        </w:tc>
        <w:tc>
          <w:tcPr>
            <w:tcW w:w="2694" w:type="dxa"/>
          </w:tcPr>
          <w:p w14:paraId="79205D89">
            <w:pPr>
              <w:pStyle w:val="10"/>
              <w:spacing w:before="78"/>
              <w:ind w:left="70" w:right="72"/>
              <w:rPr>
                <w:sz w:val="10"/>
              </w:rPr>
            </w:pPr>
            <w:r>
              <w:rPr>
                <w:sz w:val="10"/>
              </w:rPr>
              <w:t>INSTALACAO E ASSENTAMENTO DE PIA COM 2</w:t>
            </w:r>
            <w:r>
              <w:rPr>
                <w:spacing w:val="40"/>
                <w:sz w:val="10"/>
              </w:rPr>
              <w:t xml:space="preserve"> </w:t>
            </w:r>
            <w:r>
              <w:rPr>
                <w:sz w:val="10"/>
              </w:rPr>
              <w:t>CUBAS(EXCLUSIVE FORNECIMENTO DO</w:t>
            </w:r>
            <w:r>
              <w:rPr>
                <w:spacing w:val="40"/>
                <w:sz w:val="10"/>
              </w:rPr>
              <w:t xml:space="preserve"> </w:t>
            </w:r>
            <w:r>
              <w:rPr>
                <w:sz w:val="10"/>
              </w:rPr>
              <w:t>APARELHO),</w:t>
            </w:r>
            <w:r>
              <w:rPr>
                <w:spacing w:val="9"/>
                <w:sz w:val="10"/>
              </w:rPr>
              <w:t xml:space="preserve"> </w:t>
            </w:r>
            <w:r>
              <w:rPr>
                <w:sz w:val="10"/>
              </w:rPr>
              <w:t>COMPREENDENDO:3,00M</w:t>
            </w:r>
            <w:r>
              <w:rPr>
                <w:spacing w:val="-7"/>
                <w:sz w:val="10"/>
              </w:rPr>
              <w:t xml:space="preserve"> </w:t>
            </w:r>
            <w:r>
              <w:rPr>
                <w:sz w:val="10"/>
              </w:rPr>
              <w:t>DE</w:t>
            </w:r>
            <w:r>
              <w:rPr>
                <w:spacing w:val="-6"/>
                <w:sz w:val="10"/>
              </w:rPr>
              <w:t xml:space="preserve"> </w:t>
            </w:r>
            <w:r>
              <w:rPr>
                <w:sz w:val="10"/>
              </w:rPr>
              <w:t>TUBO</w:t>
            </w:r>
            <w:r>
              <w:rPr>
                <w:spacing w:val="-7"/>
                <w:sz w:val="10"/>
              </w:rPr>
              <w:t xml:space="preserve"> </w:t>
            </w:r>
            <w:r>
              <w:rPr>
                <w:sz w:val="10"/>
              </w:rPr>
              <w:t>DE</w:t>
            </w:r>
            <w:r>
              <w:rPr>
                <w:spacing w:val="40"/>
                <w:sz w:val="10"/>
              </w:rPr>
              <w:t xml:space="preserve"> </w:t>
            </w:r>
            <w:r>
              <w:rPr>
                <w:sz w:val="10"/>
              </w:rPr>
              <w:t>PVC DE 25MM,</w:t>
            </w:r>
            <w:r>
              <w:rPr>
                <w:spacing w:val="40"/>
                <w:sz w:val="10"/>
              </w:rPr>
              <w:t xml:space="preserve"> </w:t>
            </w:r>
            <w:r>
              <w:rPr>
                <w:sz w:val="10"/>
              </w:rPr>
              <w:t>3,00M DE TUBO DE PVC DE 50MM,</w:t>
            </w:r>
            <w:r>
              <w:rPr>
                <w:spacing w:val="40"/>
                <w:sz w:val="10"/>
              </w:rPr>
              <w:t xml:space="preserve"> </w:t>
            </w:r>
            <w:r>
              <w:rPr>
                <w:sz w:val="10"/>
              </w:rPr>
              <w:t>RABICHO E CONEXOES</w:t>
            </w:r>
          </w:p>
        </w:tc>
        <w:tc>
          <w:tcPr>
            <w:tcW w:w="697" w:type="dxa"/>
          </w:tcPr>
          <w:p w14:paraId="1AA69360">
            <w:pPr>
              <w:pStyle w:val="10"/>
              <w:rPr>
                <w:rFonts w:ascii="Times New Roman"/>
                <w:b/>
                <w:sz w:val="10"/>
              </w:rPr>
            </w:pPr>
          </w:p>
          <w:p w14:paraId="485BB7E6">
            <w:pPr>
              <w:pStyle w:val="10"/>
              <w:spacing w:before="73"/>
              <w:rPr>
                <w:rFonts w:ascii="Times New Roman"/>
                <w:b/>
                <w:sz w:val="10"/>
              </w:rPr>
            </w:pPr>
          </w:p>
          <w:p w14:paraId="4452F4DB">
            <w:pPr>
              <w:pStyle w:val="10"/>
              <w:ind w:left="7" w:right="3"/>
              <w:jc w:val="center"/>
              <w:rPr>
                <w:sz w:val="10"/>
              </w:rPr>
            </w:pPr>
            <w:r>
              <w:rPr>
                <w:spacing w:val="-5"/>
                <w:sz w:val="10"/>
              </w:rPr>
              <w:t>UN</w:t>
            </w:r>
          </w:p>
        </w:tc>
        <w:tc>
          <w:tcPr>
            <w:tcW w:w="862" w:type="dxa"/>
          </w:tcPr>
          <w:p w14:paraId="537F8F65">
            <w:pPr>
              <w:pStyle w:val="10"/>
              <w:rPr>
                <w:rFonts w:ascii="Times New Roman"/>
                <w:b/>
                <w:sz w:val="10"/>
              </w:rPr>
            </w:pPr>
          </w:p>
          <w:p w14:paraId="098EF0B0">
            <w:pPr>
              <w:pStyle w:val="10"/>
              <w:spacing w:before="73"/>
              <w:rPr>
                <w:rFonts w:ascii="Times New Roman"/>
                <w:b/>
                <w:sz w:val="10"/>
              </w:rPr>
            </w:pPr>
          </w:p>
          <w:p w14:paraId="023EF422">
            <w:pPr>
              <w:pStyle w:val="10"/>
              <w:ind w:left="9" w:right="2"/>
              <w:jc w:val="center"/>
              <w:rPr>
                <w:sz w:val="10"/>
              </w:rPr>
            </w:pPr>
            <w:r>
              <w:rPr>
                <w:spacing w:val="-2"/>
                <w:sz w:val="10"/>
              </w:rPr>
              <w:t>10,00</w:t>
            </w:r>
          </w:p>
        </w:tc>
        <w:tc>
          <w:tcPr>
            <w:tcW w:w="624" w:type="dxa"/>
          </w:tcPr>
          <w:p w14:paraId="52B7A596">
            <w:pPr>
              <w:pStyle w:val="10"/>
              <w:rPr>
                <w:rFonts w:ascii="Times New Roman"/>
                <w:b/>
                <w:sz w:val="10"/>
              </w:rPr>
            </w:pPr>
          </w:p>
          <w:p w14:paraId="4744892E">
            <w:pPr>
              <w:pStyle w:val="10"/>
              <w:spacing w:before="73"/>
              <w:rPr>
                <w:rFonts w:ascii="Times New Roman"/>
                <w:b/>
                <w:sz w:val="10"/>
              </w:rPr>
            </w:pPr>
          </w:p>
          <w:p w14:paraId="6E24F516">
            <w:pPr>
              <w:pStyle w:val="10"/>
              <w:ind w:left="9" w:right="2"/>
              <w:jc w:val="center"/>
              <w:rPr>
                <w:sz w:val="10"/>
              </w:rPr>
            </w:pPr>
            <w:r>
              <w:rPr>
                <w:spacing w:val="-2"/>
                <w:sz w:val="10"/>
              </w:rPr>
              <w:t>381,58</w:t>
            </w:r>
          </w:p>
        </w:tc>
        <w:tc>
          <w:tcPr>
            <w:tcW w:w="761" w:type="dxa"/>
          </w:tcPr>
          <w:p w14:paraId="7DADE416">
            <w:pPr>
              <w:pStyle w:val="10"/>
              <w:rPr>
                <w:rFonts w:ascii="Times New Roman"/>
                <w:b/>
                <w:sz w:val="10"/>
              </w:rPr>
            </w:pPr>
          </w:p>
          <w:p w14:paraId="548B6DF7">
            <w:pPr>
              <w:pStyle w:val="10"/>
              <w:spacing w:before="73"/>
              <w:rPr>
                <w:rFonts w:ascii="Times New Roman"/>
                <w:b/>
                <w:sz w:val="10"/>
              </w:rPr>
            </w:pPr>
          </w:p>
          <w:p w14:paraId="274516ED">
            <w:pPr>
              <w:pStyle w:val="10"/>
              <w:ind w:left="14" w:right="10"/>
              <w:jc w:val="center"/>
              <w:rPr>
                <w:sz w:val="10"/>
              </w:rPr>
            </w:pPr>
            <w:r>
              <w:rPr>
                <w:spacing w:val="-2"/>
                <w:sz w:val="10"/>
              </w:rPr>
              <w:t>491,51</w:t>
            </w:r>
          </w:p>
        </w:tc>
        <w:tc>
          <w:tcPr>
            <w:tcW w:w="958" w:type="dxa"/>
          </w:tcPr>
          <w:p w14:paraId="21804FED">
            <w:pPr>
              <w:pStyle w:val="10"/>
              <w:rPr>
                <w:rFonts w:ascii="Times New Roman"/>
                <w:b/>
                <w:sz w:val="10"/>
              </w:rPr>
            </w:pPr>
          </w:p>
          <w:p w14:paraId="150184B2">
            <w:pPr>
              <w:pStyle w:val="10"/>
              <w:spacing w:before="73"/>
              <w:rPr>
                <w:rFonts w:ascii="Times New Roman"/>
                <w:b/>
                <w:sz w:val="10"/>
              </w:rPr>
            </w:pPr>
          </w:p>
          <w:p w14:paraId="059965C2">
            <w:pPr>
              <w:pStyle w:val="10"/>
              <w:ind w:left="31"/>
              <w:jc w:val="center"/>
              <w:rPr>
                <w:sz w:val="10"/>
              </w:rPr>
            </w:pPr>
            <w:r>
              <w:rPr>
                <w:spacing w:val="-2"/>
                <w:sz w:val="10"/>
              </w:rPr>
              <w:t>4.915,13</w:t>
            </w:r>
          </w:p>
        </w:tc>
        <w:tc>
          <w:tcPr>
            <w:tcW w:w="600" w:type="dxa"/>
          </w:tcPr>
          <w:p w14:paraId="25AE435D">
            <w:pPr>
              <w:pStyle w:val="10"/>
              <w:rPr>
                <w:rFonts w:ascii="Times New Roman"/>
                <w:b/>
                <w:sz w:val="10"/>
              </w:rPr>
            </w:pPr>
          </w:p>
          <w:p w14:paraId="00A008F6">
            <w:pPr>
              <w:pStyle w:val="10"/>
              <w:spacing w:before="73"/>
              <w:rPr>
                <w:rFonts w:ascii="Times New Roman"/>
                <w:b/>
                <w:sz w:val="10"/>
              </w:rPr>
            </w:pPr>
          </w:p>
          <w:p w14:paraId="07B3D661">
            <w:pPr>
              <w:pStyle w:val="10"/>
              <w:ind w:left="7"/>
              <w:jc w:val="center"/>
              <w:rPr>
                <w:sz w:val="10"/>
              </w:rPr>
            </w:pPr>
            <w:r>
              <w:rPr>
                <w:spacing w:val="-2"/>
                <w:sz w:val="10"/>
              </w:rPr>
              <w:t>0,039%</w:t>
            </w:r>
          </w:p>
        </w:tc>
        <w:tc>
          <w:tcPr>
            <w:tcW w:w="797" w:type="dxa"/>
          </w:tcPr>
          <w:p w14:paraId="5601C1FB">
            <w:pPr>
              <w:pStyle w:val="10"/>
              <w:rPr>
                <w:rFonts w:ascii="Times New Roman"/>
                <w:b/>
                <w:sz w:val="10"/>
              </w:rPr>
            </w:pPr>
          </w:p>
          <w:p w14:paraId="638106B3">
            <w:pPr>
              <w:pStyle w:val="10"/>
              <w:spacing w:before="73"/>
              <w:rPr>
                <w:rFonts w:ascii="Times New Roman"/>
                <w:b/>
                <w:sz w:val="10"/>
              </w:rPr>
            </w:pPr>
          </w:p>
          <w:p w14:paraId="72CA34BC">
            <w:pPr>
              <w:pStyle w:val="10"/>
              <w:ind w:left="6"/>
              <w:jc w:val="center"/>
              <w:rPr>
                <w:sz w:val="10"/>
              </w:rPr>
            </w:pPr>
            <w:r>
              <w:rPr>
                <w:spacing w:val="-2"/>
                <w:sz w:val="10"/>
              </w:rPr>
              <w:t>97,97%</w:t>
            </w:r>
          </w:p>
        </w:tc>
        <w:tc>
          <w:tcPr>
            <w:tcW w:w="965" w:type="dxa"/>
          </w:tcPr>
          <w:p w14:paraId="394F9971">
            <w:pPr>
              <w:pStyle w:val="10"/>
              <w:rPr>
                <w:rFonts w:ascii="Times New Roman"/>
                <w:b/>
                <w:sz w:val="10"/>
              </w:rPr>
            </w:pPr>
          </w:p>
          <w:p w14:paraId="07792B9D">
            <w:pPr>
              <w:pStyle w:val="10"/>
              <w:spacing w:before="73"/>
              <w:rPr>
                <w:rFonts w:ascii="Times New Roman"/>
                <w:b/>
                <w:sz w:val="10"/>
              </w:rPr>
            </w:pPr>
          </w:p>
          <w:p w14:paraId="07977C92">
            <w:pPr>
              <w:pStyle w:val="10"/>
              <w:ind w:left="4"/>
              <w:jc w:val="center"/>
              <w:rPr>
                <w:sz w:val="10"/>
              </w:rPr>
            </w:pPr>
            <w:r>
              <w:rPr>
                <w:spacing w:val="-10"/>
                <w:sz w:val="10"/>
              </w:rPr>
              <w:t>C</w:t>
            </w:r>
          </w:p>
        </w:tc>
      </w:tr>
      <w:tr w14:paraId="796E5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538" w:type="dxa"/>
          </w:tcPr>
          <w:p w14:paraId="328A7C99">
            <w:pPr>
              <w:pStyle w:val="10"/>
              <w:rPr>
                <w:rFonts w:ascii="Times New Roman"/>
                <w:b/>
                <w:sz w:val="10"/>
              </w:rPr>
            </w:pPr>
          </w:p>
          <w:p w14:paraId="714EDE1B">
            <w:pPr>
              <w:pStyle w:val="10"/>
              <w:spacing w:before="73"/>
              <w:rPr>
                <w:rFonts w:ascii="Times New Roman"/>
                <w:b/>
                <w:sz w:val="10"/>
              </w:rPr>
            </w:pPr>
          </w:p>
          <w:p w14:paraId="371E3543">
            <w:pPr>
              <w:pStyle w:val="10"/>
              <w:ind w:left="11" w:right="1"/>
              <w:jc w:val="center"/>
              <w:rPr>
                <w:sz w:val="10"/>
              </w:rPr>
            </w:pPr>
            <w:r>
              <w:rPr>
                <w:spacing w:val="-2"/>
                <w:sz w:val="10"/>
              </w:rPr>
              <w:t>14.10</w:t>
            </w:r>
          </w:p>
        </w:tc>
        <w:tc>
          <w:tcPr>
            <w:tcW w:w="740" w:type="dxa"/>
          </w:tcPr>
          <w:p w14:paraId="18805F1F">
            <w:pPr>
              <w:pStyle w:val="10"/>
              <w:rPr>
                <w:rFonts w:ascii="Times New Roman"/>
                <w:b/>
                <w:sz w:val="10"/>
              </w:rPr>
            </w:pPr>
          </w:p>
          <w:p w14:paraId="7387982D">
            <w:pPr>
              <w:pStyle w:val="10"/>
              <w:spacing w:before="16"/>
              <w:rPr>
                <w:rFonts w:ascii="Times New Roman"/>
                <w:b/>
                <w:sz w:val="10"/>
              </w:rPr>
            </w:pPr>
          </w:p>
          <w:p w14:paraId="31387817">
            <w:pPr>
              <w:pStyle w:val="10"/>
              <w:spacing w:line="244" w:lineRule="auto"/>
              <w:ind w:left="337" w:right="63" w:hanging="262"/>
              <w:rPr>
                <w:sz w:val="10"/>
              </w:rPr>
            </w:pPr>
            <w:r>
              <w:rPr>
                <w:sz w:val="10"/>
              </w:rPr>
              <w:t>14.003.0260-</w:t>
            </w:r>
            <w:r>
              <w:rPr>
                <w:spacing w:val="-10"/>
                <w:sz w:val="10"/>
              </w:rPr>
              <w:t>A</w:t>
            </w:r>
          </w:p>
        </w:tc>
        <w:tc>
          <w:tcPr>
            <w:tcW w:w="2694" w:type="dxa"/>
          </w:tcPr>
          <w:p w14:paraId="74B12F1E">
            <w:pPr>
              <w:pStyle w:val="10"/>
              <w:spacing w:before="18"/>
              <w:rPr>
                <w:rFonts w:ascii="Times New Roman"/>
                <w:b/>
                <w:sz w:val="10"/>
              </w:rPr>
            </w:pPr>
          </w:p>
          <w:p w14:paraId="470A6008">
            <w:pPr>
              <w:pStyle w:val="10"/>
              <w:ind w:left="70" w:right="63"/>
              <w:rPr>
                <w:sz w:val="10"/>
              </w:rPr>
            </w:pPr>
            <w:r>
              <w:rPr>
                <w:sz w:val="10"/>
              </w:rPr>
              <w:t>PROTECAO DE ARESTAS DE PAREDE EM</w:t>
            </w:r>
            <w:r>
              <w:rPr>
                <w:spacing w:val="40"/>
                <w:sz w:val="10"/>
              </w:rPr>
              <w:t xml:space="preserve"> </w:t>
            </w:r>
            <w:r>
              <w:rPr>
                <w:sz w:val="10"/>
              </w:rPr>
              <w:t>CANTONEIRA DE ALUMINIO DE 3/4"X1/8",</w:t>
            </w:r>
            <w:r>
              <w:rPr>
                <w:spacing w:val="40"/>
                <w:sz w:val="10"/>
              </w:rPr>
              <w:t xml:space="preserve"> </w:t>
            </w:r>
            <w:r>
              <w:rPr>
                <w:sz w:val="10"/>
              </w:rPr>
              <w:t>FIXADA</w:t>
            </w:r>
            <w:r>
              <w:rPr>
                <w:spacing w:val="40"/>
                <w:sz w:val="10"/>
              </w:rPr>
              <w:t xml:space="preserve"> </w:t>
            </w:r>
            <w:r>
              <w:rPr>
                <w:sz w:val="10"/>
              </w:rPr>
              <w:t>COM</w:t>
            </w:r>
            <w:r>
              <w:rPr>
                <w:spacing w:val="-7"/>
                <w:sz w:val="10"/>
              </w:rPr>
              <w:t xml:space="preserve"> </w:t>
            </w:r>
            <w:r>
              <w:rPr>
                <w:sz w:val="10"/>
              </w:rPr>
              <w:t>PARAFUSOS</w:t>
            </w:r>
            <w:r>
              <w:rPr>
                <w:spacing w:val="-6"/>
                <w:sz w:val="10"/>
              </w:rPr>
              <w:t xml:space="preserve"> </w:t>
            </w:r>
            <w:r>
              <w:rPr>
                <w:sz w:val="10"/>
              </w:rPr>
              <w:t>DE</w:t>
            </w:r>
            <w:r>
              <w:rPr>
                <w:spacing w:val="-7"/>
                <w:sz w:val="10"/>
              </w:rPr>
              <w:t xml:space="preserve"> </w:t>
            </w:r>
            <w:r>
              <w:rPr>
                <w:sz w:val="10"/>
              </w:rPr>
              <w:t>FERRO</w:t>
            </w:r>
            <w:r>
              <w:rPr>
                <w:spacing w:val="-6"/>
                <w:sz w:val="10"/>
              </w:rPr>
              <w:t xml:space="preserve"> </w:t>
            </w:r>
            <w:r>
              <w:rPr>
                <w:sz w:val="10"/>
              </w:rPr>
              <w:t>CROMADO</w:t>
            </w:r>
            <w:r>
              <w:rPr>
                <w:spacing w:val="-6"/>
                <w:sz w:val="10"/>
              </w:rPr>
              <w:t xml:space="preserve"> </w:t>
            </w:r>
            <w:r>
              <w:rPr>
                <w:sz w:val="10"/>
              </w:rPr>
              <w:t>E</w:t>
            </w:r>
            <w:r>
              <w:rPr>
                <w:spacing w:val="-7"/>
                <w:sz w:val="10"/>
              </w:rPr>
              <w:t xml:space="preserve"> </w:t>
            </w:r>
            <w:r>
              <w:rPr>
                <w:sz w:val="10"/>
              </w:rPr>
              <w:t>BUCHAS</w:t>
            </w:r>
            <w:r>
              <w:rPr>
                <w:spacing w:val="40"/>
                <w:sz w:val="10"/>
              </w:rPr>
              <w:t xml:space="preserve"> </w:t>
            </w:r>
            <w:r>
              <w:rPr>
                <w:sz w:val="10"/>
              </w:rPr>
              <w:t>DEPLASTICO. FORNECIMENTO E COLOCACAO</w:t>
            </w:r>
          </w:p>
        </w:tc>
        <w:tc>
          <w:tcPr>
            <w:tcW w:w="697" w:type="dxa"/>
          </w:tcPr>
          <w:p w14:paraId="26F83F0D">
            <w:pPr>
              <w:pStyle w:val="10"/>
              <w:rPr>
                <w:rFonts w:ascii="Times New Roman"/>
                <w:b/>
                <w:sz w:val="10"/>
              </w:rPr>
            </w:pPr>
          </w:p>
          <w:p w14:paraId="4937CC60">
            <w:pPr>
              <w:pStyle w:val="10"/>
              <w:spacing w:before="73"/>
              <w:rPr>
                <w:rFonts w:ascii="Times New Roman"/>
                <w:b/>
                <w:sz w:val="10"/>
              </w:rPr>
            </w:pPr>
          </w:p>
          <w:p w14:paraId="0414F24E">
            <w:pPr>
              <w:pStyle w:val="10"/>
              <w:ind w:left="7" w:right="5"/>
              <w:jc w:val="center"/>
              <w:rPr>
                <w:sz w:val="10"/>
              </w:rPr>
            </w:pPr>
            <w:r>
              <w:rPr>
                <w:spacing w:val="-10"/>
                <w:sz w:val="10"/>
              </w:rPr>
              <w:t>M</w:t>
            </w:r>
          </w:p>
        </w:tc>
        <w:tc>
          <w:tcPr>
            <w:tcW w:w="862" w:type="dxa"/>
          </w:tcPr>
          <w:p w14:paraId="16594037">
            <w:pPr>
              <w:pStyle w:val="10"/>
              <w:rPr>
                <w:rFonts w:ascii="Times New Roman"/>
                <w:b/>
                <w:sz w:val="10"/>
              </w:rPr>
            </w:pPr>
          </w:p>
          <w:p w14:paraId="6BE6FE37">
            <w:pPr>
              <w:pStyle w:val="10"/>
              <w:spacing w:before="73"/>
              <w:rPr>
                <w:rFonts w:ascii="Times New Roman"/>
                <w:b/>
                <w:sz w:val="10"/>
              </w:rPr>
            </w:pPr>
          </w:p>
          <w:p w14:paraId="3F89636C">
            <w:pPr>
              <w:pStyle w:val="10"/>
              <w:ind w:left="9"/>
              <w:jc w:val="center"/>
              <w:rPr>
                <w:sz w:val="10"/>
              </w:rPr>
            </w:pPr>
            <w:r>
              <w:rPr>
                <w:spacing w:val="-2"/>
                <w:sz w:val="10"/>
              </w:rPr>
              <w:t>101,52</w:t>
            </w:r>
          </w:p>
        </w:tc>
        <w:tc>
          <w:tcPr>
            <w:tcW w:w="624" w:type="dxa"/>
          </w:tcPr>
          <w:p w14:paraId="3AD5F7D9">
            <w:pPr>
              <w:pStyle w:val="10"/>
              <w:rPr>
                <w:rFonts w:ascii="Times New Roman"/>
                <w:b/>
                <w:sz w:val="10"/>
              </w:rPr>
            </w:pPr>
          </w:p>
          <w:p w14:paraId="2F99F010">
            <w:pPr>
              <w:pStyle w:val="10"/>
              <w:spacing w:before="73"/>
              <w:rPr>
                <w:rFonts w:ascii="Times New Roman"/>
                <w:b/>
                <w:sz w:val="10"/>
              </w:rPr>
            </w:pPr>
          </w:p>
          <w:p w14:paraId="1537AD46">
            <w:pPr>
              <w:pStyle w:val="10"/>
              <w:ind w:left="9"/>
              <w:jc w:val="center"/>
              <w:rPr>
                <w:sz w:val="10"/>
              </w:rPr>
            </w:pPr>
            <w:r>
              <w:rPr>
                <w:spacing w:val="-2"/>
                <w:sz w:val="10"/>
              </w:rPr>
              <w:t>36,06</w:t>
            </w:r>
          </w:p>
        </w:tc>
        <w:tc>
          <w:tcPr>
            <w:tcW w:w="761" w:type="dxa"/>
          </w:tcPr>
          <w:p w14:paraId="056871C8">
            <w:pPr>
              <w:pStyle w:val="10"/>
              <w:rPr>
                <w:rFonts w:ascii="Times New Roman"/>
                <w:b/>
                <w:sz w:val="10"/>
              </w:rPr>
            </w:pPr>
          </w:p>
          <w:p w14:paraId="6AB0F1FE">
            <w:pPr>
              <w:pStyle w:val="10"/>
              <w:spacing w:before="73"/>
              <w:rPr>
                <w:rFonts w:ascii="Times New Roman"/>
                <w:b/>
                <w:sz w:val="10"/>
              </w:rPr>
            </w:pPr>
          </w:p>
          <w:p w14:paraId="07E1255F">
            <w:pPr>
              <w:pStyle w:val="10"/>
              <w:ind w:left="14" w:right="8"/>
              <w:jc w:val="center"/>
              <w:rPr>
                <w:sz w:val="10"/>
              </w:rPr>
            </w:pPr>
            <w:r>
              <w:rPr>
                <w:spacing w:val="-2"/>
                <w:sz w:val="10"/>
              </w:rPr>
              <w:t>46,45</w:t>
            </w:r>
          </w:p>
        </w:tc>
        <w:tc>
          <w:tcPr>
            <w:tcW w:w="958" w:type="dxa"/>
          </w:tcPr>
          <w:p w14:paraId="21C3B878">
            <w:pPr>
              <w:pStyle w:val="10"/>
              <w:rPr>
                <w:rFonts w:ascii="Times New Roman"/>
                <w:b/>
                <w:sz w:val="10"/>
              </w:rPr>
            </w:pPr>
          </w:p>
          <w:p w14:paraId="6FFBA60F">
            <w:pPr>
              <w:pStyle w:val="10"/>
              <w:spacing w:before="73"/>
              <w:rPr>
                <w:rFonts w:ascii="Times New Roman"/>
                <w:b/>
                <w:sz w:val="10"/>
              </w:rPr>
            </w:pPr>
          </w:p>
          <w:p w14:paraId="6E94570A">
            <w:pPr>
              <w:pStyle w:val="10"/>
              <w:ind w:left="31"/>
              <w:jc w:val="center"/>
              <w:rPr>
                <w:sz w:val="10"/>
              </w:rPr>
            </w:pPr>
            <w:r>
              <w:rPr>
                <w:spacing w:val="-2"/>
                <w:sz w:val="10"/>
              </w:rPr>
              <w:t>4.715,49</w:t>
            </w:r>
          </w:p>
        </w:tc>
        <w:tc>
          <w:tcPr>
            <w:tcW w:w="600" w:type="dxa"/>
          </w:tcPr>
          <w:p w14:paraId="783A9C1D">
            <w:pPr>
              <w:pStyle w:val="10"/>
              <w:rPr>
                <w:rFonts w:ascii="Times New Roman"/>
                <w:b/>
                <w:sz w:val="10"/>
              </w:rPr>
            </w:pPr>
          </w:p>
          <w:p w14:paraId="41C76788">
            <w:pPr>
              <w:pStyle w:val="10"/>
              <w:spacing w:before="73"/>
              <w:rPr>
                <w:rFonts w:ascii="Times New Roman"/>
                <w:b/>
                <w:sz w:val="10"/>
              </w:rPr>
            </w:pPr>
          </w:p>
          <w:p w14:paraId="5C8B17BC">
            <w:pPr>
              <w:pStyle w:val="10"/>
              <w:ind w:left="7"/>
              <w:jc w:val="center"/>
              <w:rPr>
                <w:sz w:val="10"/>
              </w:rPr>
            </w:pPr>
            <w:r>
              <w:rPr>
                <w:spacing w:val="-2"/>
                <w:sz w:val="10"/>
              </w:rPr>
              <w:t>0,038%</w:t>
            </w:r>
          </w:p>
        </w:tc>
        <w:tc>
          <w:tcPr>
            <w:tcW w:w="797" w:type="dxa"/>
          </w:tcPr>
          <w:p w14:paraId="37761DDC">
            <w:pPr>
              <w:pStyle w:val="10"/>
              <w:rPr>
                <w:rFonts w:ascii="Times New Roman"/>
                <w:b/>
                <w:sz w:val="10"/>
              </w:rPr>
            </w:pPr>
          </w:p>
          <w:p w14:paraId="24F3C63D">
            <w:pPr>
              <w:pStyle w:val="10"/>
              <w:spacing w:before="73"/>
              <w:rPr>
                <w:rFonts w:ascii="Times New Roman"/>
                <w:b/>
                <w:sz w:val="10"/>
              </w:rPr>
            </w:pPr>
          </w:p>
          <w:p w14:paraId="3EB7D9E4">
            <w:pPr>
              <w:pStyle w:val="10"/>
              <w:ind w:left="6"/>
              <w:jc w:val="center"/>
              <w:rPr>
                <w:sz w:val="10"/>
              </w:rPr>
            </w:pPr>
            <w:r>
              <w:rPr>
                <w:spacing w:val="-2"/>
                <w:sz w:val="10"/>
              </w:rPr>
              <w:t>98,01%</w:t>
            </w:r>
          </w:p>
        </w:tc>
        <w:tc>
          <w:tcPr>
            <w:tcW w:w="965" w:type="dxa"/>
          </w:tcPr>
          <w:p w14:paraId="402FDE92">
            <w:pPr>
              <w:pStyle w:val="10"/>
              <w:rPr>
                <w:rFonts w:ascii="Times New Roman"/>
                <w:b/>
                <w:sz w:val="10"/>
              </w:rPr>
            </w:pPr>
          </w:p>
          <w:p w14:paraId="093C8641">
            <w:pPr>
              <w:pStyle w:val="10"/>
              <w:spacing w:before="73"/>
              <w:rPr>
                <w:rFonts w:ascii="Times New Roman"/>
                <w:b/>
                <w:sz w:val="10"/>
              </w:rPr>
            </w:pPr>
          </w:p>
          <w:p w14:paraId="61FD216F">
            <w:pPr>
              <w:pStyle w:val="10"/>
              <w:ind w:left="4"/>
              <w:jc w:val="center"/>
              <w:rPr>
                <w:sz w:val="10"/>
              </w:rPr>
            </w:pPr>
            <w:r>
              <w:rPr>
                <w:spacing w:val="-10"/>
                <w:sz w:val="10"/>
              </w:rPr>
              <w:t>C</w:t>
            </w:r>
          </w:p>
        </w:tc>
      </w:tr>
      <w:tr w14:paraId="31D59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7529F56">
            <w:pPr>
              <w:pStyle w:val="10"/>
              <w:rPr>
                <w:rFonts w:ascii="Times New Roman"/>
                <w:b/>
                <w:sz w:val="10"/>
              </w:rPr>
            </w:pPr>
          </w:p>
          <w:p w14:paraId="47C4F768">
            <w:pPr>
              <w:pStyle w:val="10"/>
              <w:spacing w:before="71"/>
              <w:rPr>
                <w:rFonts w:ascii="Times New Roman"/>
                <w:b/>
                <w:sz w:val="10"/>
              </w:rPr>
            </w:pPr>
          </w:p>
          <w:p w14:paraId="15669ED9">
            <w:pPr>
              <w:pStyle w:val="10"/>
              <w:ind w:left="11" w:right="4"/>
              <w:jc w:val="center"/>
              <w:rPr>
                <w:sz w:val="10"/>
              </w:rPr>
            </w:pPr>
            <w:r>
              <w:rPr>
                <w:spacing w:val="-4"/>
                <w:sz w:val="10"/>
              </w:rPr>
              <w:t>15.6</w:t>
            </w:r>
          </w:p>
        </w:tc>
        <w:tc>
          <w:tcPr>
            <w:tcW w:w="740" w:type="dxa"/>
          </w:tcPr>
          <w:p w14:paraId="760AAD03">
            <w:pPr>
              <w:pStyle w:val="10"/>
              <w:rPr>
                <w:rFonts w:ascii="Times New Roman"/>
                <w:b/>
                <w:sz w:val="10"/>
              </w:rPr>
            </w:pPr>
          </w:p>
          <w:p w14:paraId="64C02956">
            <w:pPr>
              <w:pStyle w:val="10"/>
              <w:spacing w:before="16"/>
              <w:rPr>
                <w:rFonts w:ascii="Times New Roman"/>
                <w:b/>
                <w:sz w:val="10"/>
              </w:rPr>
            </w:pPr>
          </w:p>
          <w:p w14:paraId="7072E8F2">
            <w:pPr>
              <w:pStyle w:val="10"/>
              <w:ind w:left="337" w:right="63" w:hanging="262"/>
              <w:rPr>
                <w:sz w:val="10"/>
              </w:rPr>
            </w:pPr>
            <w:r>
              <w:rPr>
                <w:sz w:val="10"/>
              </w:rPr>
              <w:t>15.002.0063-</w:t>
            </w:r>
            <w:r>
              <w:rPr>
                <w:spacing w:val="-10"/>
                <w:sz w:val="10"/>
              </w:rPr>
              <w:t>A</w:t>
            </w:r>
          </w:p>
        </w:tc>
        <w:tc>
          <w:tcPr>
            <w:tcW w:w="2694" w:type="dxa"/>
          </w:tcPr>
          <w:p w14:paraId="35705275">
            <w:pPr>
              <w:pStyle w:val="10"/>
              <w:spacing w:before="75"/>
              <w:ind w:left="70" w:right="188"/>
              <w:rPr>
                <w:sz w:val="10"/>
              </w:rPr>
            </w:pPr>
            <w:r>
              <w:rPr>
                <w:sz w:val="10"/>
              </w:rPr>
              <w:t>CAIXA DE GORDURA DUPLA,</w:t>
            </w:r>
            <w:r>
              <w:rPr>
                <w:spacing w:val="40"/>
                <w:sz w:val="10"/>
              </w:rPr>
              <w:t xml:space="preserve"> </w:t>
            </w:r>
            <w:r>
              <w:rPr>
                <w:sz w:val="10"/>
              </w:rPr>
              <w:t>CILINDRICA,</w:t>
            </w:r>
            <w:r>
              <w:rPr>
                <w:spacing w:val="40"/>
                <w:sz w:val="10"/>
              </w:rPr>
              <w:t xml:space="preserve"> </w:t>
            </w:r>
            <w:r>
              <w:rPr>
                <w:sz w:val="10"/>
              </w:rPr>
              <w:t>PRE-FABRICADA EM ANEIS DECONCRETO,</w:t>
            </w:r>
            <w:r>
              <w:rPr>
                <w:spacing w:val="40"/>
                <w:sz w:val="10"/>
              </w:rPr>
              <w:t xml:space="preserve"> </w:t>
            </w:r>
            <w:r>
              <w:rPr>
                <w:sz w:val="10"/>
              </w:rPr>
              <w:t>COM</w:t>
            </w:r>
            <w:r>
              <w:rPr>
                <w:spacing w:val="40"/>
                <w:sz w:val="10"/>
              </w:rPr>
              <w:t xml:space="preserve"> </w:t>
            </w:r>
            <w:r>
              <w:rPr>
                <w:sz w:val="10"/>
              </w:rPr>
              <w:t>DIAMETRO</w:t>
            </w:r>
            <w:r>
              <w:rPr>
                <w:spacing w:val="-6"/>
                <w:sz w:val="10"/>
              </w:rPr>
              <w:t xml:space="preserve"> </w:t>
            </w:r>
            <w:r>
              <w:rPr>
                <w:sz w:val="10"/>
              </w:rPr>
              <w:t>DE</w:t>
            </w:r>
            <w:r>
              <w:rPr>
                <w:spacing w:val="-6"/>
                <w:sz w:val="10"/>
              </w:rPr>
              <w:t xml:space="preserve"> </w:t>
            </w:r>
            <w:r>
              <w:rPr>
                <w:sz w:val="10"/>
              </w:rPr>
              <w:t>60CM</w:t>
            </w:r>
            <w:r>
              <w:rPr>
                <w:spacing w:val="-6"/>
                <w:sz w:val="10"/>
              </w:rPr>
              <w:t xml:space="preserve"> </w:t>
            </w:r>
            <w:r>
              <w:rPr>
                <w:sz w:val="10"/>
              </w:rPr>
              <w:t>E</w:t>
            </w:r>
            <w:r>
              <w:rPr>
                <w:spacing w:val="-6"/>
                <w:sz w:val="10"/>
              </w:rPr>
              <w:t xml:space="preserve"> </w:t>
            </w:r>
            <w:r>
              <w:rPr>
                <w:sz w:val="10"/>
              </w:rPr>
              <w:t>PROFUNDIDADE</w:t>
            </w:r>
            <w:r>
              <w:rPr>
                <w:spacing w:val="-6"/>
                <w:sz w:val="10"/>
              </w:rPr>
              <w:t xml:space="preserve"> </w:t>
            </w:r>
            <w:r>
              <w:rPr>
                <w:sz w:val="10"/>
              </w:rPr>
              <w:t>TOTAL</w:t>
            </w:r>
            <w:r>
              <w:rPr>
                <w:spacing w:val="-7"/>
                <w:sz w:val="10"/>
              </w:rPr>
              <w:t xml:space="preserve"> </w:t>
            </w:r>
            <w:r>
              <w:rPr>
                <w:sz w:val="10"/>
              </w:rPr>
              <w:t>DE</w:t>
            </w:r>
            <w:r>
              <w:rPr>
                <w:spacing w:val="40"/>
                <w:sz w:val="10"/>
              </w:rPr>
              <w:t xml:space="preserve"> </w:t>
            </w:r>
            <w:r>
              <w:rPr>
                <w:sz w:val="10"/>
              </w:rPr>
              <w:t>90CM,</w:t>
            </w:r>
            <w:r>
              <w:rPr>
                <w:spacing w:val="40"/>
                <w:sz w:val="10"/>
              </w:rPr>
              <w:t xml:space="preserve"> </w:t>
            </w:r>
            <w:r>
              <w:rPr>
                <w:sz w:val="10"/>
              </w:rPr>
              <w:t>INCLUSIVE TAMPA EM CONCRETO.</w:t>
            </w:r>
            <w:r>
              <w:rPr>
                <w:spacing w:val="40"/>
                <w:sz w:val="10"/>
              </w:rPr>
              <w:t xml:space="preserve"> </w:t>
            </w:r>
            <w:r>
              <w:rPr>
                <w:sz w:val="10"/>
              </w:rPr>
              <w:t>FORNECIMENTO E COLOCACAO</w:t>
            </w:r>
          </w:p>
        </w:tc>
        <w:tc>
          <w:tcPr>
            <w:tcW w:w="697" w:type="dxa"/>
          </w:tcPr>
          <w:p w14:paraId="596934B3">
            <w:pPr>
              <w:pStyle w:val="10"/>
              <w:rPr>
                <w:rFonts w:ascii="Times New Roman"/>
                <w:b/>
                <w:sz w:val="10"/>
              </w:rPr>
            </w:pPr>
          </w:p>
          <w:p w14:paraId="1C4C5EEA">
            <w:pPr>
              <w:pStyle w:val="10"/>
              <w:spacing w:before="71"/>
              <w:rPr>
                <w:rFonts w:ascii="Times New Roman"/>
                <w:b/>
                <w:sz w:val="10"/>
              </w:rPr>
            </w:pPr>
          </w:p>
          <w:p w14:paraId="2B96B90B">
            <w:pPr>
              <w:pStyle w:val="10"/>
              <w:ind w:left="7" w:right="3"/>
              <w:jc w:val="center"/>
              <w:rPr>
                <w:sz w:val="10"/>
              </w:rPr>
            </w:pPr>
            <w:r>
              <w:rPr>
                <w:spacing w:val="-5"/>
                <w:sz w:val="10"/>
              </w:rPr>
              <w:t>UN</w:t>
            </w:r>
          </w:p>
        </w:tc>
        <w:tc>
          <w:tcPr>
            <w:tcW w:w="862" w:type="dxa"/>
          </w:tcPr>
          <w:p w14:paraId="2762139C">
            <w:pPr>
              <w:pStyle w:val="10"/>
              <w:rPr>
                <w:rFonts w:ascii="Times New Roman"/>
                <w:b/>
                <w:sz w:val="10"/>
              </w:rPr>
            </w:pPr>
          </w:p>
          <w:p w14:paraId="1D560AEF">
            <w:pPr>
              <w:pStyle w:val="10"/>
              <w:spacing w:before="71"/>
              <w:rPr>
                <w:rFonts w:ascii="Times New Roman"/>
                <w:b/>
                <w:sz w:val="10"/>
              </w:rPr>
            </w:pPr>
          </w:p>
          <w:p w14:paraId="75E23D8C">
            <w:pPr>
              <w:pStyle w:val="10"/>
              <w:ind w:left="9"/>
              <w:jc w:val="center"/>
              <w:rPr>
                <w:sz w:val="10"/>
              </w:rPr>
            </w:pPr>
            <w:r>
              <w:rPr>
                <w:spacing w:val="-4"/>
                <w:sz w:val="10"/>
              </w:rPr>
              <w:t>8,00</w:t>
            </w:r>
          </w:p>
        </w:tc>
        <w:tc>
          <w:tcPr>
            <w:tcW w:w="624" w:type="dxa"/>
          </w:tcPr>
          <w:p w14:paraId="6A61967A">
            <w:pPr>
              <w:pStyle w:val="10"/>
              <w:rPr>
                <w:rFonts w:ascii="Times New Roman"/>
                <w:b/>
                <w:sz w:val="10"/>
              </w:rPr>
            </w:pPr>
          </w:p>
          <w:p w14:paraId="10F49B5A">
            <w:pPr>
              <w:pStyle w:val="10"/>
              <w:spacing w:before="71"/>
              <w:rPr>
                <w:rFonts w:ascii="Times New Roman"/>
                <w:b/>
                <w:sz w:val="10"/>
              </w:rPr>
            </w:pPr>
          </w:p>
          <w:p w14:paraId="72B0F39B">
            <w:pPr>
              <w:pStyle w:val="10"/>
              <w:ind w:left="9" w:right="2"/>
              <w:jc w:val="center"/>
              <w:rPr>
                <w:sz w:val="10"/>
              </w:rPr>
            </w:pPr>
            <w:r>
              <w:rPr>
                <w:spacing w:val="-2"/>
                <w:sz w:val="10"/>
              </w:rPr>
              <w:t>354,98</w:t>
            </w:r>
          </w:p>
        </w:tc>
        <w:tc>
          <w:tcPr>
            <w:tcW w:w="761" w:type="dxa"/>
          </w:tcPr>
          <w:p w14:paraId="613523D2">
            <w:pPr>
              <w:pStyle w:val="10"/>
              <w:rPr>
                <w:rFonts w:ascii="Times New Roman"/>
                <w:b/>
                <w:sz w:val="10"/>
              </w:rPr>
            </w:pPr>
          </w:p>
          <w:p w14:paraId="67880AE0">
            <w:pPr>
              <w:pStyle w:val="10"/>
              <w:spacing w:before="71"/>
              <w:rPr>
                <w:rFonts w:ascii="Times New Roman"/>
                <w:b/>
                <w:sz w:val="10"/>
              </w:rPr>
            </w:pPr>
          </w:p>
          <w:p w14:paraId="2227B426">
            <w:pPr>
              <w:pStyle w:val="10"/>
              <w:ind w:left="14" w:right="10"/>
              <w:jc w:val="center"/>
              <w:rPr>
                <w:sz w:val="10"/>
              </w:rPr>
            </w:pPr>
            <w:r>
              <w:rPr>
                <w:spacing w:val="-2"/>
                <w:sz w:val="10"/>
              </w:rPr>
              <w:t>457,25</w:t>
            </w:r>
          </w:p>
        </w:tc>
        <w:tc>
          <w:tcPr>
            <w:tcW w:w="958" w:type="dxa"/>
          </w:tcPr>
          <w:p w14:paraId="4EFB1D65">
            <w:pPr>
              <w:pStyle w:val="10"/>
              <w:rPr>
                <w:rFonts w:ascii="Times New Roman"/>
                <w:b/>
                <w:sz w:val="10"/>
              </w:rPr>
            </w:pPr>
          </w:p>
          <w:p w14:paraId="4CE75087">
            <w:pPr>
              <w:pStyle w:val="10"/>
              <w:spacing w:before="71"/>
              <w:rPr>
                <w:rFonts w:ascii="Times New Roman"/>
                <w:b/>
                <w:sz w:val="10"/>
              </w:rPr>
            </w:pPr>
          </w:p>
          <w:p w14:paraId="27396456">
            <w:pPr>
              <w:pStyle w:val="10"/>
              <w:ind w:left="31"/>
              <w:jc w:val="center"/>
              <w:rPr>
                <w:sz w:val="10"/>
              </w:rPr>
            </w:pPr>
            <w:r>
              <w:rPr>
                <w:spacing w:val="-2"/>
                <w:sz w:val="10"/>
              </w:rPr>
              <w:t>3.658,00</w:t>
            </w:r>
          </w:p>
        </w:tc>
        <w:tc>
          <w:tcPr>
            <w:tcW w:w="600" w:type="dxa"/>
          </w:tcPr>
          <w:p w14:paraId="0EA52075">
            <w:pPr>
              <w:pStyle w:val="10"/>
              <w:rPr>
                <w:rFonts w:ascii="Times New Roman"/>
                <w:b/>
                <w:sz w:val="10"/>
              </w:rPr>
            </w:pPr>
          </w:p>
          <w:p w14:paraId="52D4EA4B">
            <w:pPr>
              <w:pStyle w:val="10"/>
              <w:spacing w:before="71"/>
              <w:rPr>
                <w:rFonts w:ascii="Times New Roman"/>
                <w:b/>
                <w:sz w:val="10"/>
              </w:rPr>
            </w:pPr>
          </w:p>
          <w:p w14:paraId="3E3CB24B">
            <w:pPr>
              <w:pStyle w:val="10"/>
              <w:ind w:left="7"/>
              <w:jc w:val="center"/>
              <w:rPr>
                <w:sz w:val="10"/>
              </w:rPr>
            </w:pPr>
            <w:r>
              <w:rPr>
                <w:spacing w:val="-2"/>
                <w:sz w:val="10"/>
              </w:rPr>
              <w:t>0,029%</w:t>
            </w:r>
          </w:p>
        </w:tc>
        <w:tc>
          <w:tcPr>
            <w:tcW w:w="797" w:type="dxa"/>
          </w:tcPr>
          <w:p w14:paraId="2C6F2182">
            <w:pPr>
              <w:pStyle w:val="10"/>
              <w:rPr>
                <w:rFonts w:ascii="Times New Roman"/>
                <w:b/>
                <w:sz w:val="10"/>
              </w:rPr>
            </w:pPr>
          </w:p>
          <w:p w14:paraId="5B7B21E0">
            <w:pPr>
              <w:pStyle w:val="10"/>
              <w:spacing w:before="71"/>
              <w:rPr>
                <w:rFonts w:ascii="Times New Roman"/>
                <w:b/>
                <w:sz w:val="10"/>
              </w:rPr>
            </w:pPr>
          </w:p>
          <w:p w14:paraId="6C60D18B">
            <w:pPr>
              <w:pStyle w:val="10"/>
              <w:ind w:left="6"/>
              <w:jc w:val="center"/>
              <w:rPr>
                <w:sz w:val="10"/>
              </w:rPr>
            </w:pPr>
            <w:r>
              <w:rPr>
                <w:spacing w:val="-2"/>
                <w:sz w:val="10"/>
              </w:rPr>
              <w:t>98,04%</w:t>
            </w:r>
          </w:p>
        </w:tc>
        <w:tc>
          <w:tcPr>
            <w:tcW w:w="965" w:type="dxa"/>
          </w:tcPr>
          <w:p w14:paraId="7D2E78F6">
            <w:pPr>
              <w:pStyle w:val="10"/>
              <w:rPr>
                <w:rFonts w:ascii="Times New Roman"/>
                <w:b/>
                <w:sz w:val="10"/>
              </w:rPr>
            </w:pPr>
          </w:p>
          <w:p w14:paraId="278C88CE">
            <w:pPr>
              <w:pStyle w:val="10"/>
              <w:spacing w:before="71"/>
              <w:rPr>
                <w:rFonts w:ascii="Times New Roman"/>
                <w:b/>
                <w:sz w:val="10"/>
              </w:rPr>
            </w:pPr>
          </w:p>
          <w:p w14:paraId="23FC8771">
            <w:pPr>
              <w:pStyle w:val="10"/>
              <w:ind w:left="4"/>
              <w:jc w:val="center"/>
              <w:rPr>
                <w:sz w:val="10"/>
              </w:rPr>
            </w:pPr>
            <w:r>
              <w:rPr>
                <w:spacing w:val="-10"/>
                <w:sz w:val="10"/>
              </w:rPr>
              <w:t>C</w:t>
            </w:r>
          </w:p>
        </w:tc>
      </w:tr>
      <w:tr w14:paraId="7A0554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38" w:type="dxa"/>
          </w:tcPr>
          <w:p w14:paraId="5C5CCD05">
            <w:pPr>
              <w:pStyle w:val="10"/>
              <w:spacing w:before="6"/>
              <w:rPr>
                <w:rFonts w:ascii="Times New Roman"/>
                <w:b/>
                <w:sz w:val="10"/>
              </w:rPr>
            </w:pPr>
          </w:p>
          <w:p w14:paraId="060102F6">
            <w:pPr>
              <w:pStyle w:val="10"/>
              <w:ind w:left="11" w:right="1"/>
              <w:jc w:val="center"/>
              <w:rPr>
                <w:sz w:val="10"/>
              </w:rPr>
            </w:pPr>
            <w:r>
              <w:rPr>
                <w:spacing w:val="-2"/>
                <w:sz w:val="10"/>
              </w:rPr>
              <w:t>15.75</w:t>
            </w:r>
          </w:p>
        </w:tc>
        <w:tc>
          <w:tcPr>
            <w:tcW w:w="740" w:type="dxa"/>
          </w:tcPr>
          <w:p w14:paraId="608C4861">
            <w:pPr>
              <w:pStyle w:val="10"/>
              <w:spacing w:before="66"/>
              <w:ind w:left="337" w:right="63" w:hanging="262"/>
              <w:rPr>
                <w:sz w:val="10"/>
              </w:rPr>
            </w:pPr>
            <w:r>
              <w:rPr>
                <w:sz w:val="10"/>
              </w:rPr>
              <w:t>15.020.0029-</w:t>
            </w:r>
            <w:r>
              <w:rPr>
                <w:spacing w:val="-10"/>
                <w:sz w:val="10"/>
              </w:rPr>
              <w:t>A</w:t>
            </w:r>
          </w:p>
        </w:tc>
        <w:tc>
          <w:tcPr>
            <w:tcW w:w="2694" w:type="dxa"/>
          </w:tcPr>
          <w:p w14:paraId="478E6A34">
            <w:pPr>
              <w:pStyle w:val="10"/>
              <w:spacing w:before="66"/>
              <w:ind w:left="70" w:right="63"/>
              <w:rPr>
                <w:sz w:val="10"/>
              </w:rPr>
            </w:pPr>
            <w:r>
              <w:rPr>
                <w:sz w:val="10"/>
              </w:rPr>
              <w:t>LAMPADA</w:t>
            </w:r>
            <w:r>
              <w:rPr>
                <w:spacing w:val="-7"/>
                <w:sz w:val="10"/>
              </w:rPr>
              <w:t xml:space="preserve"> </w:t>
            </w:r>
            <w:r>
              <w:rPr>
                <w:sz w:val="10"/>
              </w:rPr>
              <w:t>FLUORESCENTE</w:t>
            </w:r>
            <w:r>
              <w:rPr>
                <w:spacing w:val="-7"/>
                <w:sz w:val="10"/>
              </w:rPr>
              <w:t xml:space="preserve"> </w:t>
            </w:r>
            <w:r>
              <w:rPr>
                <w:sz w:val="10"/>
              </w:rPr>
              <w:t>TUBULAR,</w:t>
            </w:r>
            <w:r>
              <w:rPr>
                <w:spacing w:val="13"/>
                <w:sz w:val="10"/>
              </w:rPr>
              <w:t xml:space="preserve"> </w:t>
            </w:r>
            <w:r>
              <w:rPr>
                <w:sz w:val="10"/>
              </w:rPr>
              <w:t>DE</w:t>
            </w:r>
            <w:r>
              <w:rPr>
                <w:spacing w:val="-7"/>
                <w:sz w:val="10"/>
              </w:rPr>
              <w:t xml:space="preserve"> </w:t>
            </w:r>
            <w:r>
              <w:rPr>
                <w:sz w:val="10"/>
              </w:rPr>
              <w:t>40W.</w:t>
            </w:r>
            <w:r>
              <w:rPr>
                <w:spacing w:val="40"/>
                <w:sz w:val="10"/>
              </w:rPr>
              <w:t xml:space="preserve"> </w:t>
            </w:r>
            <w:r>
              <w:rPr>
                <w:sz w:val="10"/>
              </w:rPr>
              <w:t>FORNECIMENTO E COLOCACAO</w:t>
            </w:r>
          </w:p>
        </w:tc>
        <w:tc>
          <w:tcPr>
            <w:tcW w:w="697" w:type="dxa"/>
          </w:tcPr>
          <w:p w14:paraId="00CF1041">
            <w:pPr>
              <w:pStyle w:val="10"/>
              <w:spacing w:before="6"/>
              <w:rPr>
                <w:rFonts w:ascii="Times New Roman"/>
                <w:b/>
                <w:sz w:val="10"/>
              </w:rPr>
            </w:pPr>
          </w:p>
          <w:p w14:paraId="3976BFE0">
            <w:pPr>
              <w:pStyle w:val="10"/>
              <w:ind w:left="7" w:right="3"/>
              <w:jc w:val="center"/>
              <w:rPr>
                <w:sz w:val="10"/>
              </w:rPr>
            </w:pPr>
            <w:r>
              <w:rPr>
                <w:spacing w:val="-5"/>
                <w:sz w:val="10"/>
              </w:rPr>
              <w:t>UN</w:t>
            </w:r>
          </w:p>
        </w:tc>
        <w:tc>
          <w:tcPr>
            <w:tcW w:w="862" w:type="dxa"/>
          </w:tcPr>
          <w:p w14:paraId="21C50386">
            <w:pPr>
              <w:pStyle w:val="10"/>
              <w:spacing w:before="6"/>
              <w:rPr>
                <w:rFonts w:ascii="Times New Roman"/>
                <w:b/>
                <w:sz w:val="10"/>
              </w:rPr>
            </w:pPr>
          </w:p>
          <w:p w14:paraId="5C0BCAD4">
            <w:pPr>
              <w:pStyle w:val="10"/>
              <w:ind w:left="9"/>
              <w:jc w:val="center"/>
              <w:rPr>
                <w:sz w:val="10"/>
              </w:rPr>
            </w:pPr>
            <w:r>
              <w:rPr>
                <w:spacing w:val="-2"/>
                <w:sz w:val="10"/>
              </w:rPr>
              <w:t>188,00</w:t>
            </w:r>
          </w:p>
        </w:tc>
        <w:tc>
          <w:tcPr>
            <w:tcW w:w="624" w:type="dxa"/>
          </w:tcPr>
          <w:p w14:paraId="32FDE1CC">
            <w:pPr>
              <w:pStyle w:val="10"/>
              <w:spacing w:before="6"/>
              <w:rPr>
                <w:rFonts w:ascii="Times New Roman"/>
                <w:b/>
                <w:sz w:val="10"/>
              </w:rPr>
            </w:pPr>
          </w:p>
          <w:p w14:paraId="7B4A4DE2">
            <w:pPr>
              <w:pStyle w:val="10"/>
              <w:ind w:left="9"/>
              <w:jc w:val="center"/>
              <w:rPr>
                <w:sz w:val="10"/>
              </w:rPr>
            </w:pPr>
            <w:r>
              <w:rPr>
                <w:spacing w:val="-2"/>
                <w:sz w:val="10"/>
              </w:rPr>
              <w:t>19,36</w:t>
            </w:r>
          </w:p>
        </w:tc>
        <w:tc>
          <w:tcPr>
            <w:tcW w:w="761" w:type="dxa"/>
          </w:tcPr>
          <w:p w14:paraId="4B09AF0A">
            <w:pPr>
              <w:pStyle w:val="10"/>
              <w:spacing w:before="6"/>
              <w:rPr>
                <w:rFonts w:ascii="Times New Roman"/>
                <w:b/>
                <w:sz w:val="10"/>
              </w:rPr>
            </w:pPr>
          </w:p>
          <w:p w14:paraId="212AE850">
            <w:pPr>
              <w:pStyle w:val="10"/>
              <w:ind w:left="14" w:right="8"/>
              <w:jc w:val="center"/>
              <w:rPr>
                <w:sz w:val="10"/>
              </w:rPr>
            </w:pPr>
            <w:r>
              <w:rPr>
                <w:spacing w:val="-2"/>
                <w:sz w:val="10"/>
              </w:rPr>
              <w:t>24,94</w:t>
            </w:r>
          </w:p>
        </w:tc>
        <w:tc>
          <w:tcPr>
            <w:tcW w:w="958" w:type="dxa"/>
          </w:tcPr>
          <w:p w14:paraId="2E370CE0">
            <w:pPr>
              <w:pStyle w:val="10"/>
              <w:spacing w:before="6"/>
              <w:rPr>
                <w:rFonts w:ascii="Times New Roman"/>
                <w:b/>
                <w:sz w:val="10"/>
              </w:rPr>
            </w:pPr>
          </w:p>
          <w:p w14:paraId="27680D9F">
            <w:pPr>
              <w:pStyle w:val="10"/>
              <w:ind w:left="31"/>
              <w:jc w:val="center"/>
              <w:rPr>
                <w:sz w:val="10"/>
              </w:rPr>
            </w:pPr>
            <w:r>
              <w:rPr>
                <w:spacing w:val="-2"/>
                <w:sz w:val="10"/>
              </w:rPr>
              <w:t>4.688,27</w:t>
            </w:r>
          </w:p>
        </w:tc>
        <w:tc>
          <w:tcPr>
            <w:tcW w:w="600" w:type="dxa"/>
          </w:tcPr>
          <w:p w14:paraId="0D69C577">
            <w:pPr>
              <w:pStyle w:val="10"/>
              <w:spacing w:before="6"/>
              <w:rPr>
                <w:rFonts w:ascii="Times New Roman"/>
                <w:b/>
                <w:sz w:val="10"/>
              </w:rPr>
            </w:pPr>
          </w:p>
          <w:p w14:paraId="627BA4DD">
            <w:pPr>
              <w:pStyle w:val="10"/>
              <w:ind w:left="7"/>
              <w:jc w:val="center"/>
              <w:rPr>
                <w:sz w:val="10"/>
              </w:rPr>
            </w:pPr>
            <w:r>
              <w:rPr>
                <w:spacing w:val="-2"/>
                <w:sz w:val="10"/>
              </w:rPr>
              <w:t>0,037%</w:t>
            </w:r>
          </w:p>
        </w:tc>
        <w:tc>
          <w:tcPr>
            <w:tcW w:w="797" w:type="dxa"/>
          </w:tcPr>
          <w:p w14:paraId="67C7EF1D">
            <w:pPr>
              <w:pStyle w:val="10"/>
              <w:spacing w:before="6"/>
              <w:rPr>
                <w:rFonts w:ascii="Times New Roman"/>
                <w:b/>
                <w:sz w:val="10"/>
              </w:rPr>
            </w:pPr>
          </w:p>
          <w:p w14:paraId="3C3157BA">
            <w:pPr>
              <w:pStyle w:val="10"/>
              <w:ind w:left="6"/>
              <w:jc w:val="center"/>
              <w:rPr>
                <w:sz w:val="10"/>
              </w:rPr>
            </w:pPr>
            <w:r>
              <w:rPr>
                <w:spacing w:val="-2"/>
                <w:sz w:val="10"/>
              </w:rPr>
              <w:t>98,08%</w:t>
            </w:r>
          </w:p>
        </w:tc>
        <w:tc>
          <w:tcPr>
            <w:tcW w:w="965" w:type="dxa"/>
          </w:tcPr>
          <w:p w14:paraId="259B75EF">
            <w:pPr>
              <w:pStyle w:val="10"/>
              <w:spacing w:before="6"/>
              <w:rPr>
                <w:rFonts w:ascii="Times New Roman"/>
                <w:b/>
                <w:sz w:val="10"/>
              </w:rPr>
            </w:pPr>
          </w:p>
          <w:p w14:paraId="4B4220CB">
            <w:pPr>
              <w:pStyle w:val="10"/>
              <w:ind w:left="4"/>
              <w:jc w:val="center"/>
              <w:rPr>
                <w:sz w:val="10"/>
              </w:rPr>
            </w:pPr>
            <w:r>
              <w:rPr>
                <w:spacing w:val="-10"/>
                <w:sz w:val="10"/>
              </w:rPr>
              <w:t>C</w:t>
            </w:r>
          </w:p>
        </w:tc>
      </w:tr>
      <w:tr w14:paraId="54D63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6F4B694">
            <w:pPr>
              <w:pStyle w:val="10"/>
              <w:rPr>
                <w:rFonts w:ascii="Times New Roman"/>
                <w:b/>
                <w:sz w:val="10"/>
              </w:rPr>
            </w:pPr>
          </w:p>
          <w:p w14:paraId="465FDD17">
            <w:pPr>
              <w:pStyle w:val="10"/>
              <w:spacing w:before="73"/>
              <w:rPr>
                <w:rFonts w:ascii="Times New Roman"/>
                <w:b/>
                <w:sz w:val="10"/>
              </w:rPr>
            </w:pPr>
          </w:p>
          <w:p w14:paraId="06D7FB79">
            <w:pPr>
              <w:pStyle w:val="10"/>
              <w:ind w:left="11" w:right="1"/>
              <w:jc w:val="center"/>
              <w:rPr>
                <w:sz w:val="10"/>
              </w:rPr>
            </w:pPr>
            <w:r>
              <w:rPr>
                <w:spacing w:val="-2"/>
                <w:sz w:val="10"/>
              </w:rPr>
              <w:t>15.18</w:t>
            </w:r>
          </w:p>
        </w:tc>
        <w:tc>
          <w:tcPr>
            <w:tcW w:w="740" w:type="dxa"/>
          </w:tcPr>
          <w:p w14:paraId="302CB5CB">
            <w:pPr>
              <w:pStyle w:val="10"/>
              <w:rPr>
                <w:rFonts w:ascii="Times New Roman"/>
                <w:b/>
                <w:sz w:val="10"/>
              </w:rPr>
            </w:pPr>
          </w:p>
          <w:p w14:paraId="0486578A">
            <w:pPr>
              <w:pStyle w:val="10"/>
              <w:spacing w:before="16"/>
              <w:rPr>
                <w:rFonts w:ascii="Times New Roman"/>
                <w:b/>
                <w:sz w:val="10"/>
              </w:rPr>
            </w:pPr>
          </w:p>
          <w:p w14:paraId="4636FA7E">
            <w:pPr>
              <w:pStyle w:val="10"/>
              <w:ind w:left="337" w:right="63" w:hanging="262"/>
              <w:rPr>
                <w:sz w:val="10"/>
              </w:rPr>
            </w:pPr>
            <w:r>
              <w:rPr>
                <w:sz w:val="10"/>
              </w:rPr>
              <w:t>15.004.0070-</w:t>
            </w:r>
            <w:r>
              <w:rPr>
                <w:spacing w:val="-10"/>
                <w:sz w:val="10"/>
              </w:rPr>
              <w:t>A</w:t>
            </w:r>
          </w:p>
        </w:tc>
        <w:tc>
          <w:tcPr>
            <w:tcW w:w="2694" w:type="dxa"/>
          </w:tcPr>
          <w:p w14:paraId="5A925C65">
            <w:pPr>
              <w:pStyle w:val="10"/>
              <w:spacing w:before="75"/>
              <w:ind w:left="70" w:right="63"/>
              <w:rPr>
                <w:sz w:val="10"/>
              </w:rPr>
            </w:pPr>
            <w:r>
              <w:rPr>
                <w:sz w:val="10"/>
              </w:rPr>
              <w:t>INSTALACAO E ASSENTAMENTO DE TANQUE DE</w:t>
            </w:r>
            <w:r>
              <w:rPr>
                <w:spacing w:val="40"/>
                <w:sz w:val="10"/>
              </w:rPr>
              <w:t xml:space="preserve"> </w:t>
            </w:r>
            <w:r>
              <w:rPr>
                <w:sz w:val="10"/>
              </w:rPr>
              <w:t>SERVICO (EXCLUSIVE FORNECIMENTO DO</w:t>
            </w:r>
            <w:r>
              <w:rPr>
                <w:spacing w:val="40"/>
                <w:sz w:val="10"/>
              </w:rPr>
              <w:t xml:space="preserve"> </w:t>
            </w:r>
            <w:r>
              <w:rPr>
                <w:sz w:val="10"/>
              </w:rPr>
              <w:t>APARELHO),</w:t>
            </w:r>
            <w:r>
              <w:rPr>
                <w:spacing w:val="9"/>
                <w:sz w:val="10"/>
              </w:rPr>
              <w:t xml:space="preserve"> </w:t>
            </w:r>
            <w:r>
              <w:rPr>
                <w:sz w:val="10"/>
              </w:rPr>
              <w:t>COMPREENDENDO:3,00m</w:t>
            </w:r>
            <w:r>
              <w:rPr>
                <w:spacing w:val="-7"/>
                <w:sz w:val="10"/>
              </w:rPr>
              <w:t xml:space="preserve"> </w:t>
            </w:r>
            <w:r>
              <w:rPr>
                <w:sz w:val="10"/>
              </w:rPr>
              <w:t>DE</w:t>
            </w:r>
            <w:r>
              <w:rPr>
                <w:spacing w:val="-6"/>
                <w:sz w:val="10"/>
              </w:rPr>
              <w:t xml:space="preserve"> </w:t>
            </w:r>
            <w:r>
              <w:rPr>
                <w:sz w:val="10"/>
              </w:rPr>
              <w:t>TUBO</w:t>
            </w:r>
            <w:r>
              <w:rPr>
                <w:spacing w:val="-7"/>
                <w:sz w:val="10"/>
              </w:rPr>
              <w:t xml:space="preserve"> </w:t>
            </w:r>
            <w:r>
              <w:rPr>
                <w:sz w:val="10"/>
              </w:rPr>
              <w:t>DE</w:t>
            </w:r>
            <w:r>
              <w:rPr>
                <w:spacing w:val="40"/>
                <w:sz w:val="10"/>
              </w:rPr>
              <w:t xml:space="preserve"> </w:t>
            </w:r>
            <w:r>
              <w:rPr>
                <w:sz w:val="10"/>
              </w:rPr>
              <w:t>PVC DE 25MM,</w:t>
            </w:r>
            <w:r>
              <w:rPr>
                <w:spacing w:val="35"/>
                <w:sz w:val="10"/>
              </w:rPr>
              <w:t xml:space="preserve"> </w:t>
            </w:r>
            <w:r>
              <w:rPr>
                <w:sz w:val="10"/>
              </w:rPr>
              <w:t>3,00m DE TUBO DE PVC DE 50MM E</w:t>
            </w:r>
            <w:r>
              <w:rPr>
                <w:spacing w:val="40"/>
                <w:sz w:val="10"/>
              </w:rPr>
              <w:t xml:space="preserve"> </w:t>
            </w:r>
            <w:r>
              <w:rPr>
                <w:spacing w:val="-2"/>
                <w:sz w:val="10"/>
              </w:rPr>
              <w:t>CONEXOES</w:t>
            </w:r>
          </w:p>
        </w:tc>
        <w:tc>
          <w:tcPr>
            <w:tcW w:w="697" w:type="dxa"/>
          </w:tcPr>
          <w:p w14:paraId="332934AB">
            <w:pPr>
              <w:pStyle w:val="10"/>
              <w:rPr>
                <w:rFonts w:ascii="Times New Roman"/>
                <w:b/>
                <w:sz w:val="10"/>
              </w:rPr>
            </w:pPr>
          </w:p>
          <w:p w14:paraId="4F736C4E">
            <w:pPr>
              <w:pStyle w:val="10"/>
              <w:spacing w:before="73"/>
              <w:rPr>
                <w:rFonts w:ascii="Times New Roman"/>
                <w:b/>
                <w:sz w:val="10"/>
              </w:rPr>
            </w:pPr>
          </w:p>
          <w:p w14:paraId="2BB6171F">
            <w:pPr>
              <w:pStyle w:val="10"/>
              <w:ind w:left="7" w:right="3"/>
              <w:jc w:val="center"/>
              <w:rPr>
                <w:sz w:val="10"/>
              </w:rPr>
            </w:pPr>
            <w:r>
              <w:rPr>
                <w:spacing w:val="-5"/>
                <w:sz w:val="10"/>
              </w:rPr>
              <w:t>UN</w:t>
            </w:r>
          </w:p>
        </w:tc>
        <w:tc>
          <w:tcPr>
            <w:tcW w:w="862" w:type="dxa"/>
          </w:tcPr>
          <w:p w14:paraId="79427710">
            <w:pPr>
              <w:pStyle w:val="10"/>
              <w:rPr>
                <w:rFonts w:ascii="Times New Roman"/>
                <w:b/>
                <w:sz w:val="10"/>
              </w:rPr>
            </w:pPr>
          </w:p>
          <w:p w14:paraId="0B4E1572">
            <w:pPr>
              <w:pStyle w:val="10"/>
              <w:spacing w:before="73"/>
              <w:rPr>
                <w:rFonts w:ascii="Times New Roman"/>
                <w:b/>
                <w:sz w:val="10"/>
              </w:rPr>
            </w:pPr>
          </w:p>
          <w:p w14:paraId="64A2C7BD">
            <w:pPr>
              <w:pStyle w:val="10"/>
              <w:ind w:left="9" w:right="2"/>
              <w:jc w:val="center"/>
              <w:rPr>
                <w:sz w:val="10"/>
              </w:rPr>
            </w:pPr>
            <w:r>
              <w:rPr>
                <w:spacing w:val="-2"/>
                <w:sz w:val="10"/>
              </w:rPr>
              <w:t>12,00</w:t>
            </w:r>
          </w:p>
        </w:tc>
        <w:tc>
          <w:tcPr>
            <w:tcW w:w="624" w:type="dxa"/>
          </w:tcPr>
          <w:p w14:paraId="666885A8">
            <w:pPr>
              <w:pStyle w:val="10"/>
              <w:rPr>
                <w:rFonts w:ascii="Times New Roman"/>
                <w:b/>
                <w:sz w:val="10"/>
              </w:rPr>
            </w:pPr>
          </w:p>
          <w:p w14:paraId="7CF8789D">
            <w:pPr>
              <w:pStyle w:val="10"/>
              <w:spacing w:before="73"/>
              <w:rPr>
                <w:rFonts w:ascii="Times New Roman"/>
                <w:b/>
                <w:sz w:val="10"/>
              </w:rPr>
            </w:pPr>
          </w:p>
          <w:p w14:paraId="6D50F9DE">
            <w:pPr>
              <w:pStyle w:val="10"/>
              <w:ind w:left="9" w:right="2"/>
              <w:jc w:val="center"/>
              <w:rPr>
                <w:sz w:val="10"/>
              </w:rPr>
            </w:pPr>
            <w:r>
              <w:rPr>
                <w:spacing w:val="-2"/>
                <w:sz w:val="10"/>
              </w:rPr>
              <w:t>299,92</w:t>
            </w:r>
          </w:p>
        </w:tc>
        <w:tc>
          <w:tcPr>
            <w:tcW w:w="761" w:type="dxa"/>
          </w:tcPr>
          <w:p w14:paraId="228E5336">
            <w:pPr>
              <w:pStyle w:val="10"/>
              <w:rPr>
                <w:rFonts w:ascii="Times New Roman"/>
                <w:b/>
                <w:sz w:val="10"/>
              </w:rPr>
            </w:pPr>
          </w:p>
          <w:p w14:paraId="70D2FE1D">
            <w:pPr>
              <w:pStyle w:val="10"/>
              <w:spacing w:before="73"/>
              <w:rPr>
                <w:rFonts w:ascii="Times New Roman"/>
                <w:b/>
                <w:sz w:val="10"/>
              </w:rPr>
            </w:pPr>
          </w:p>
          <w:p w14:paraId="7A1F6CB0">
            <w:pPr>
              <w:pStyle w:val="10"/>
              <w:ind w:left="14" w:right="10"/>
              <w:jc w:val="center"/>
              <w:rPr>
                <w:sz w:val="10"/>
              </w:rPr>
            </w:pPr>
            <w:r>
              <w:rPr>
                <w:spacing w:val="-2"/>
                <w:sz w:val="10"/>
              </w:rPr>
              <w:t>386,33</w:t>
            </w:r>
          </w:p>
        </w:tc>
        <w:tc>
          <w:tcPr>
            <w:tcW w:w="958" w:type="dxa"/>
          </w:tcPr>
          <w:p w14:paraId="14513766">
            <w:pPr>
              <w:pStyle w:val="10"/>
              <w:rPr>
                <w:rFonts w:ascii="Times New Roman"/>
                <w:b/>
                <w:sz w:val="10"/>
              </w:rPr>
            </w:pPr>
          </w:p>
          <w:p w14:paraId="6B8D1141">
            <w:pPr>
              <w:pStyle w:val="10"/>
              <w:spacing w:before="73"/>
              <w:rPr>
                <w:rFonts w:ascii="Times New Roman"/>
                <w:b/>
                <w:sz w:val="10"/>
              </w:rPr>
            </w:pPr>
          </w:p>
          <w:p w14:paraId="5F4D78F3">
            <w:pPr>
              <w:pStyle w:val="10"/>
              <w:ind w:left="31"/>
              <w:jc w:val="center"/>
              <w:rPr>
                <w:sz w:val="10"/>
              </w:rPr>
            </w:pPr>
            <w:r>
              <w:rPr>
                <w:spacing w:val="-2"/>
                <w:sz w:val="10"/>
              </w:rPr>
              <w:t>4.635,92</w:t>
            </w:r>
          </w:p>
        </w:tc>
        <w:tc>
          <w:tcPr>
            <w:tcW w:w="600" w:type="dxa"/>
          </w:tcPr>
          <w:p w14:paraId="34C53AE9">
            <w:pPr>
              <w:pStyle w:val="10"/>
              <w:rPr>
                <w:rFonts w:ascii="Times New Roman"/>
                <w:b/>
                <w:sz w:val="10"/>
              </w:rPr>
            </w:pPr>
          </w:p>
          <w:p w14:paraId="1C5BDB03">
            <w:pPr>
              <w:pStyle w:val="10"/>
              <w:spacing w:before="73"/>
              <w:rPr>
                <w:rFonts w:ascii="Times New Roman"/>
                <w:b/>
                <w:sz w:val="10"/>
              </w:rPr>
            </w:pPr>
          </w:p>
          <w:p w14:paraId="2BE25337">
            <w:pPr>
              <w:pStyle w:val="10"/>
              <w:ind w:left="7"/>
              <w:jc w:val="center"/>
              <w:rPr>
                <w:sz w:val="10"/>
              </w:rPr>
            </w:pPr>
            <w:r>
              <w:rPr>
                <w:spacing w:val="-2"/>
                <w:sz w:val="10"/>
              </w:rPr>
              <w:t>0,037%</w:t>
            </w:r>
          </w:p>
        </w:tc>
        <w:tc>
          <w:tcPr>
            <w:tcW w:w="797" w:type="dxa"/>
          </w:tcPr>
          <w:p w14:paraId="55F0D929">
            <w:pPr>
              <w:pStyle w:val="10"/>
              <w:rPr>
                <w:rFonts w:ascii="Times New Roman"/>
                <w:b/>
                <w:sz w:val="10"/>
              </w:rPr>
            </w:pPr>
          </w:p>
          <w:p w14:paraId="20D8502C">
            <w:pPr>
              <w:pStyle w:val="10"/>
              <w:spacing w:before="73"/>
              <w:rPr>
                <w:rFonts w:ascii="Times New Roman"/>
                <w:b/>
                <w:sz w:val="10"/>
              </w:rPr>
            </w:pPr>
          </w:p>
          <w:p w14:paraId="49057AC0">
            <w:pPr>
              <w:pStyle w:val="10"/>
              <w:ind w:left="6"/>
              <w:jc w:val="center"/>
              <w:rPr>
                <w:sz w:val="10"/>
              </w:rPr>
            </w:pPr>
            <w:r>
              <w:rPr>
                <w:spacing w:val="-2"/>
                <w:sz w:val="10"/>
              </w:rPr>
              <w:t>98,12%</w:t>
            </w:r>
          </w:p>
        </w:tc>
        <w:tc>
          <w:tcPr>
            <w:tcW w:w="965" w:type="dxa"/>
          </w:tcPr>
          <w:p w14:paraId="038ED831">
            <w:pPr>
              <w:pStyle w:val="10"/>
              <w:rPr>
                <w:rFonts w:ascii="Times New Roman"/>
                <w:b/>
                <w:sz w:val="10"/>
              </w:rPr>
            </w:pPr>
          </w:p>
          <w:p w14:paraId="0DF0AEC4">
            <w:pPr>
              <w:pStyle w:val="10"/>
              <w:spacing w:before="73"/>
              <w:rPr>
                <w:rFonts w:ascii="Times New Roman"/>
                <w:b/>
                <w:sz w:val="10"/>
              </w:rPr>
            </w:pPr>
          </w:p>
          <w:p w14:paraId="62BF3A67">
            <w:pPr>
              <w:pStyle w:val="10"/>
              <w:ind w:left="4"/>
              <w:jc w:val="center"/>
              <w:rPr>
                <w:sz w:val="10"/>
              </w:rPr>
            </w:pPr>
            <w:r>
              <w:rPr>
                <w:spacing w:val="-10"/>
                <w:sz w:val="10"/>
              </w:rPr>
              <w:t>C</w:t>
            </w:r>
          </w:p>
        </w:tc>
      </w:tr>
      <w:tr w14:paraId="69522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2FB2D6A6">
            <w:pPr>
              <w:pStyle w:val="10"/>
              <w:rPr>
                <w:rFonts w:ascii="Times New Roman"/>
                <w:b/>
                <w:sz w:val="10"/>
              </w:rPr>
            </w:pPr>
          </w:p>
          <w:p w14:paraId="3A71E425">
            <w:pPr>
              <w:pStyle w:val="10"/>
              <w:rPr>
                <w:rFonts w:ascii="Times New Roman"/>
                <w:b/>
                <w:sz w:val="10"/>
              </w:rPr>
            </w:pPr>
          </w:p>
          <w:p w14:paraId="047B1FE1">
            <w:pPr>
              <w:pStyle w:val="10"/>
              <w:rPr>
                <w:rFonts w:ascii="Times New Roman"/>
                <w:b/>
                <w:sz w:val="10"/>
              </w:rPr>
            </w:pPr>
          </w:p>
          <w:p w14:paraId="2CC0C66E">
            <w:pPr>
              <w:pStyle w:val="10"/>
              <w:spacing w:before="23"/>
              <w:rPr>
                <w:rFonts w:ascii="Times New Roman"/>
                <w:b/>
                <w:sz w:val="10"/>
              </w:rPr>
            </w:pPr>
          </w:p>
          <w:p w14:paraId="246A00BF">
            <w:pPr>
              <w:pStyle w:val="10"/>
              <w:ind w:left="11" w:right="1"/>
              <w:jc w:val="center"/>
              <w:rPr>
                <w:sz w:val="10"/>
              </w:rPr>
            </w:pPr>
            <w:r>
              <w:rPr>
                <w:spacing w:val="-2"/>
                <w:sz w:val="10"/>
              </w:rPr>
              <w:t>15.38</w:t>
            </w:r>
          </w:p>
        </w:tc>
        <w:tc>
          <w:tcPr>
            <w:tcW w:w="740" w:type="dxa"/>
          </w:tcPr>
          <w:p w14:paraId="48EF62FF">
            <w:pPr>
              <w:pStyle w:val="10"/>
              <w:rPr>
                <w:rFonts w:ascii="Times New Roman"/>
                <w:b/>
                <w:sz w:val="10"/>
              </w:rPr>
            </w:pPr>
          </w:p>
          <w:p w14:paraId="025B8B97">
            <w:pPr>
              <w:pStyle w:val="10"/>
              <w:rPr>
                <w:rFonts w:ascii="Times New Roman"/>
                <w:b/>
                <w:sz w:val="10"/>
              </w:rPr>
            </w:pPr>
          </w:p>
          <w:p w14:paraId="0CC84ED1">
            <w:pPr>
              <w:pStyle w:val="10"/>
              <w:spacing w:before="81"/>
              <w:rPr>
                <w:rFonts w:ascii="Times New Roman"/>
                <w:b/>
                <w:sz w:val="10"/>
              </w:rPr>
            </w:pPr>
          </w:p>
          <w:p w14:paraId="6423EBF9">
            <w:pPr>
              <w:pStyle w:val="10"/>
              <w:ind w:left="337" w:right="63" w:hanging="262"/>
              <w:rPr>
                <w:sz w:val="10"/>
              </w:rPr>
            </w:pPr>
            <w:r>
              <w:rPr>
                <w:sz w:val="10"/>
              </w:rPr>
              <w:t>15.007.0507-</w:t>
            </w:r>
            <w:r>
              <w:rPr>
                <w:spacing w:val="-10"/>
                <w:sz w:val="10"/>
              </w:rPr>
              <w:t>A</w:t>
            </w:r>
          </w:p>
        </w:tc>
        <w:tc>
          <w:tcPr>
            <w:tcW w:w="2694" w:type="dxa"/>
          </w:tcPr>
          <w:p w14:paraId="723CD7C6">
            <w:pPr>
              <w:pStyle w:val="10"/>
              <w:spacing w:before="27"/>
              <w:rPr>
                <w:rFonts w:ascii="Times New Roman"/>
                <w:b/>
                <w:sz w:val="10"/>
              </w:rPr>
            </w:pPr>
          </w:p>
          <w:p w14:paraId="2E6F5814">
            <w:pPr>
              <w:pStyle w:val="10"/>
              <w:spacing w:before="1"/>
              <w:ind w:left="70" w:right="139"/>
              <w:rPr>
                <w:sz w:val="10"/>
              </w:rPr>
            </w:pPr>
            <w:r>
              <w:rPr>
                <w:sz w:val="10"/>
              </w:rPr>
              <w:t>QUADRO</w:t>
            </w:r>
            <w:r>
              <w:rPr>
                <w:spacing w:val="-6"/>
                <w:sz w:val="10"/>
              </w:rPr>
              <w:t xml:space="preserve"> </w:t>
            </w:r>
            <w:r>
              <w:rPr>
                <w:sz w:val="10"/>
              </w:rPr>
              <w:t>DE</w:t>
            </w:r>
            <w:r>
              <w:rPr>
                <w:spacing w:val="-7"/>
                <w:sz w:val="10"/>
              </w:rPr>
              <w:t xml:space="preserve"> </w:t>
            </w:r>
            <w:r>
              <w:rPr>
                <w:sz w:val="10"/>
              </w:rPr>
              <w:t>DISTRIBUICAO</w:t>
            </w:r>
            <w:r>
              <w:rPr>
                <w:spacing w:val="-6"/>
                <w:sz w:val="10"/>
              </w:rPr>
              <w:t xml:space="preserve"> </w:t>
            </w:r>
            <w:r>
              <w:rPr>
                <w:sz w:val="10"/>
              </w:rPr>
              <w:t>DE</w:t>
            </w:r>
            <w:r>
              <w:rPr>
                <w:spacing w:val="-7"/>
                <w:sz w:val="10"/>
              </w:rPr>
              <w:t xml:space="preserve"> </w:t>
            </w:r>
            <w:r>
              <w:rPr>
                <w:sz w:val="10"/>
              </w:rPr>
              <w:t>ENERGIA,</w:t>
            </w:r>
            <w:r>
              <w:rPr>
                <w:spacing w:val="15"/>
                <w:sz w:val="10"/>
              </w:rPr>
              <w:t xml:space="preserve"> </w:t>
            </w:r>
            <w:r>
              <w:rPr>
                <w:sz w:val="10"/>
              </w:rPr>
              <w:t>100A,</w:t>
            </w:r>
            <w:r>
              <w:rPr>
                <w:spacing w:val="40"/>
                <w:sz w:val="10"/>
              </w:rPr>
              <w:t xml:space="preserve"> </w:t>
            </w:r>
            <w:r>
              <w:rPr>
                <w:sz w:val="10"/>
              </w:rPr>
              <w:t>PARA DISJUNTORES TERMO- MAGNETICOS</w:t>
            </w:r>
            <w:r>
              <w:rPr>
                <w:spacing w:val="40"/>
                <w:sz w:val="10"/>
              </w:rPr>
              <w:t xml:space="preserve"> </w:t>
            </w:r>
            <w:r>
              <w:rPr>
                <w:sz w:val="10"/>
              </w:rPr>
              <w:t>UNIPOLARES,</w:t>
            </w:r>
            <w:r>
              <w:rPr>
                <w:spacing w:val="40"/>
                <w:sz w:val="10"/>
              </w:rPr>
              <w:t xml:space="preserve"> </w:t>
            </w:r>
            <w:r>
              <w:rPr>
                <w:sz w:val="10"/>
              </w:rPr>
              <w:t>DE EMBUTIR,</w:t>
            </w:r>
            <w:r>
              <w:rPr>
                <w:spacing w:val="40"/>
                <w:sz w:val="10"/>
              </w:rPr>
              <w:t xml:space="preserve"> </w:t>
            </w:r>
            <w:r>
              <w:rPr>
                <w:sz w:val="10"/>
              </w:rPr>
              <w:t>COM PORTA E</w:t>
            </w:r>
            <w:r>
              <w:rPr>
                <w:spacing w:val="40"/>
                <w:sz w:val="10"/>
              </w:rPr>
              <w:t xml:space="preserve"> </w:t>
            </w:r>
            <w:r>
              <w:rPr>
                <w:sz w:val="10"/>
              </w:rPr>
              <w:t>BARRAMENTOS DE FASE,</w:t>
            </w:r>
            <w:r>
              <w:rPr>
                <w:spacing w:val="40"/>
                <w:sz w:val="10"/>
              </w:rPr>
              <w:t xml:space="preserve"> </w:t>
            </w:r>
            <w:r>
              <w:rPr>
                <w:sz w:val="10"/>
              </w:rPr>
              <w:t>NEUTRO E TERRA,</w:t>
            </w:r>
            <w:r>
              <w:rPr>
                <w:spacing w:val="40"/>
                <w:sz w:val="10"/>
              </w:rPr>
              <w:t xml:space="preserve"> </w:t>
            </w:r>
            <w:r>
              <w:rPr>
                <w:sz w:val="10"/>
              </w:rPr>
              <w:t>TRIFASICO,</w:t>
            </w:r>
            <w:r>
              <w:rPr>
                <w:spacing w:val="40"/>
                <w:sz w:val="10"/>
              </w:rPr>
              <w:t xml:space="preserve"> </w:t>
            </w:r>
            <w:r>
              <w:rPr>
                <w:sz w:val="10"/>
              </w:rPr>
              <w:t>PARA INSTALACAO DE ATE 24</w:t>
            </w:r>
            <w:r>
              <w:rPr>
                <w:spacing w:val="40"/>
                <w:sz w:val="10"/>
              </w:rPr>
              <w:t xml:space="preserve"> </w:t>
            </w:r>
            <w:r>
              <w:rPr>
                <w:sz w:val="10"/>
              </w:rPr>
              <w:t>DISJUNTORES</w:t>
            </w:r>
            <w:r>
              <w:rPr>
                <w:spacing w:val="-4"/>
                <w:sz w:val="10"/>
              </w:rPr>
              <w:t xml:space="preserve"> </w:t>
            </w:r>
            <w:r>
              <w:rPr>
                <w:sz w:val="10"/>
              </w:rPr>
              <w:t>COM</w:t>
            </w:r>
            <w:r>
              <w:rPr>
                <w:spacing w:val="-4"/>
                <w:sz w:val="10"/>
              </w:rPr>
              <w:t xml:space="preserve"> </w:t>
            </w:r>
            <w:r>
              <w:rPr>
                <w:sz w:val="10"/>
              </w:rPr>
              <w:t>DISPOSITIVO</w:t>
            </w:r>
            <w:r>
              <w:rPr>
                <w:spacing w:val="-3"/>
                <w:sz w:val="10"/>
              </w:rPr>
              <w:t xml:space="preserve"> </w:t>
            </w:r>
            <w:r>
              <w:rPr>
                <w:sz w:val="10"/>
              </w:rPr>
              <w:t>PARA</w:t>
            </w:r>
            <w:r>
              <w:rPr>
                <w:spacing w:val="-4"/>
                <w:sz w:val="10"/>
              </w:rPr>
              <w:t xml:space="preserve"> </w:t>
            </w:r>
            <w:r>
              <w:rPr>
                <w:sz w:val="10"/>
              </w:rPr>
              <w:t>CHAVE</w:t>
            </w:r>
            <w:r>
              <w:rPr>
                <w:spacing w:val="40"/>
                <w:sz w:val="10"/>
              </w:rPr>
              <w:t xml:space="preserve"> </w:t>
            </w:r>
            <w:r>
              <w:rPr>
                <w:sz w:val="10"/>
              </w:rPr>
              <w:t>GERAL. FORNECIMENTO E COLOCACAO</w:t>
            </w:r>
          </w:p>
        </w:tc>
        <w:tc>
          <w:tcPr>
            <w:tcW w:w="697" w:type="dxa"/>
          </w:tcPr>
          <w:p w14:paraId="03CF78C9">
            <w:pPr>
              <w:pStyle w:val="10"/>
              <w:rPr>
                <w:rFonts w:ascii="Times New Roman"/>
                <w:b/>
                <w:sz w:val="10"/>
              </w:rPr>
            </w:pPr>
          </w:p>
          <w:p w14:paraId="2F9D54D3">
            <w:pPr>
              <w:pStyle w:val="10"/>
              <w:rPr>
                <w:rFonts w:ascii="Times New Roman"/>
                <w:b/>
                <w:sz w:val="10"/>
              </w:rPr>
            </w:pPr>
          </w:p>
          <w:p w14:paraId="71390548">
            <w:pPr>
              <w:pStyle w:val="10"/>
              <w:rPr>
                <w:rFonts w:ascii="Times New Roman"/>
                <w:b/>
                <w:sz w:val="10"/>
              </w:rPr>
            </w:pPr>
          </w:p>
          <w:p w14:paraId="09235E64">
            <w:pPr>
              <w:pStyle w:val="10"/>
              <w:spacing w:before="23"/>
              <w:rPr>
                <w:rFonts w:ascii="Times New Roman"/>
                <w:b/>
                <w:sz w:val="10"/>
              </w:rPr>
            </w:pPr>
          </w:p>
          <w:p w14:paraId="1EBA8EFF">
            <w:pPr>
              <w:pStyle w:val="10"/>
              <w:ind w:left="7" w:right="3"/>
              <w:jc w:val="center"/>
              <w:rPr>
                <w:sz w:val="10"/>
              </w:rPr>
            </w:pPr>
            <w:r>
              <w:rPr>
                <w:spacing w:val="-5"/>
                <w:sz w:val="10"/>
              </w:rPr>
              <w:t>UN</w:t>
            </w:r>
          </w:p>
        </w:tc>
        <w:tc>
          <w:tcPr>
            <w:tcW w:w="862" w:type="dxa"/>
          </w:tcPr>
          <w:p w14:paraId="1F7C1995">
            <w:pPr>
              <w:pStyle w:val="10"/>
              <w:rPr>
                <w:rFonts w:ascii="Times New Roman"/>
                <w:b/>
                <w:sz w:val="10"/>
              </w:rPr>
            </w:pPr>
          </w:p>
          <w:p w14:paraId="64F4A887">
            <w:pPr>
              <w:pStyle w:val="10"/>
              <w:rPr>
                <w:rFonts w:ascii="Times New Roman"/>
                <w:b/>
                <w:sz w:val="10"/>
              </w:rPr>
            </w:pPr>
          </w:p>
          <w:p w14:paraId="17E7A274">
            <w:pPr>
              <w:pStyle w:val="10"/>
              <w:rPr>
                <w:rFonts w:ascii="Times New Roman"/>
                <w:b/>
                <w:sz w:val="10"/>
              </w:rPr>
            </w:pPr>
          </w:p>
          <w:p w14:paraId="588BE4CC">
            <w:pPr>
              <w:pStyle w:val="10"/>
              <w:spacing w:before="23"/>
              <w:rPr>
                <w:rFonts w:ascii="Times New Roman"/>
                <w:b/>
                <w:sz w:val="10"/>
              </w:rPr>
            </w:pPr>
          </w:p>
          <w:p w14:paraId="2F5C26BB">
            <w:pPr>
              <w:pStyle w:val="10"/>
              <w:ind w:left="9"/>
              <w:jc w:val="center"/>
              <w:rPr>
                <w:sz w:val="10"/>
              </w:rPr>
            </w:pPr>
            <w:r>
              <w:rPr>
                <w:spacing w:val="-4"/>
                <w:sz w:val="10"/>
              </w:rPr>
              <w:t>7,00</w:t>
            </w:r>
          </w:p>
        </w:tc>
        <w:tc>
          <w:tcPr>
            <w:tcW w:w="624" w:type="dxa"/>
          </w:tcPr>
          <w:p w14:paraId="5DB9CA81">
            <w:pPr>
              <w:pStyle w:val="10"/>
              <w:rPr>
                <w:rFonts w:ascii="Times New Roman"/>
                <w:b/>
                <w:sz w:val="10"/>
              </w:rPr>
            </w:pPr>
          </w:p>
          <w:p w14:paraId="374B5A3A">
            <w:pPr>
              <w:pStyle w:val="10"/>
              <w:rPr>
                <w:rFonts w:ascii="Times New Roman"/>
                <w:b/>
                <w:sz w:val="10"/>
              </w:rPr>
            </w:pPr>
          </w:p>
          <w:p w14:paraId="4572C0C3">
            <w:pPr>
              <w:pStyle w:val="10"/>
              <w:rPr>
                <w:rFonts w:ascii="Times New Roman"/>
                <w:b/>
                <w:sz w:val="10"/>
              </w:rPr>
            </w:pPr>
          </w:p>
          <w:p w14:paraId="2D640090">
            <w:pPr>
              <w:pStyle w:val="10"/>
              <w:spacing w:before="23"/>
              <w:rPr>
                <w:rFonts w:ascii="Times New Roman"/>
                <w:b/>
                <w:sz w:val="10"/>
              </w:rPr>
            </w:pPr>
          </w:p>
          <w:p w14:paraId="6CFDE611">
            <w:pPr>
              <w:pStyle w:val="10"/>
              <w:ind w:left="9" w:right="2"/>
              <w:jc w:val="center"/>
              <w:rPr>
                <w:sz w:val="10"/>
              </w:rPr>
            </w:pPr>
            <w:r>
              <w:rPr>
                <w:spacing w:val="-2"/>
                <w:sz w:val="10"/>
              </w:rPr>
              <w:t>522,93</w:t>
            </w:r>
          </w:p>
        </w:tc>
        <w:tc>
          <w:tcPr>
            <w:tcW w:w="761" w:type="dxa"/>
          </w:tcPr>
          <w:p w14:paraId="2748DB8A">
            <w:pPr>
              <w:pStyle w:val="10"/>
              <w:rPr>
                <w:rFonts w:ascii="Times New Roman"/>
                <w:b/>
                <w:sz w:val="10"/>
              </w:rPr>
            </w:pPr>
          </w:p>
          <w:p w14:paraId="67EEC487">
            <w:pPr>
              <w:pStyle w:val="10"/>
              <w:rPr>
                <w:rFonts w:ascii="Times New Roman"/>
                <w:b/>
                <w:sz w:val="10"/>
              </w:rPr>
            </w:pPr>
          </w:p>
          <w:p w14:paraId="508B0BDE">
            <w:pPr>
              <w:pStyle w:val="10"/>
              <w:rPr>
                <w:rFonts w:ascii="Times New Roman"/>
                <w:b/>
                <w:sz w:val="10"/>
              </w:rPr>
            </w:pPr>
          </w:p>
          <w:p w14:paraId="1C629488">
            <w:pPr>
              <w:pStyle w:val="10"/>
              <w:spacing w:before="23"/>
              <w:rPr>
                <w:rFonts w:ascii="Times New Roman"/>
                <w:b/>
                <w:sz w:val="10"/>
              </w:rPr>
            </w:pPr>
          </w:p>
          <w:p w14:paraId="45E75BDD">
            <w:pPr>
              <w:pStyle w:val="10"/>
              <w:ind w:left="14" w:right="10"/>
              <w:jc w:val="center"/>
              <w:rPr>
                <w:sz w:val="10"/>
              </w:rPr>
            </w:pPr>
            <w:r>
              <w:rPr>
                <w:spacing w:val="-2"/>
                <w:sz w:val="10"/>
              </w:rPr>
              <w:t>673,59</w:t>
            </w:r>
          </w:p>
        </w:tc>
        <w:tc>
          <w:tcPr>
            <w:tcW w:w="958" w:type="dxa"/>
          </w:tcPr>
          <w:p w14:paraId="154D87C7">
            <w:pPr>
              <w:pStyle w:val="10"/>
              <w:rPr>
                <w:rFonts w:ascii="Times New Roman"/>
                <w:b/>
                <w:sz w:val="10"/>
              </w:rPr>
            </w:pPr>
          </w:p>
          <w:p w14:paraId="233E6701">
            <w:pPr>
              <w:pStyle w:val="10"/>
              <w:rPr>
                <w:rFonts w:ascii="Times New Roman"/>
                <w:b/>
                <w:sz w:val="10"/>
              </w:rPr>
            </w:pPr>
          </w:p>
          <w:p w14:paraId="79CF5DBB">
            <w:pPr>
              <w:pStyle w:val="10"/>
              <w:rPr>
                <w:rFonts w:ascii="Times New Roman"/>
                <w:b/>
                <w:sz w:val="10"/>
              </w:rPr>
            </w:pPr>
          </w:p>
          <w:p w14:paraId="07D4376F">
            <w:pPr>
              <w:pStyle w:val="10"/>
              <w:spacing w:before="23"/>
              <w:rPr>
                <w:rFonts w:ascii="Times New Roman"/>
                <w:b/>
                <w:sz w:val="10"/>
              </w:rPr>
            </w:pPr>
          </w:p>
          <w:p w14:paraId="4D5C0783">
            <w:pPr>
              <w:pStyle w:val="10"/>
              <w:ind w:left="31"/>
              <w:jc w:val="center"/>
              <w:rPr>
                <w:sz w:val="10"/>
              </w:rPr>
            </w:pPr>
            <w:r>
              <w:rPr>
                <w:spacing w:val="-2"/>
                <w:sz w:val="10"/>
              </w:rPr>
              <w:t>4.715,10</w:t>
            </w:r>
          </w:p>
        </w:tc>
        <w:tc>
          <w:tcPr>
            <w:tcW w:w="600" w:type="dxa"/>
          </w:tcPr>
          <w:p w14:paraId="37B6AD9A">
            <w:pPr>
              <w:pStyle w:val="10"/>
              <w:rPr>
                <w:rFonts w:ascii="Times New Roman"/>
                <w:b/>
                <w:sz w:val="10"/>
              </w:rPr>
            </w:pPr>
          </w:p>
          <w:p w14:paraId="7FCC5DF7">
            <w:pPr>
              <w:pStyle w:val="10"/>
              <w:rPr>
                <w:rFonts w:ascii="Times New Roman"/>
                <w:b/>
                <w:sz w:val="10"/>
              </w:rPr>
            </w:pPr>
          </w:p>
          <w:p w14:paraId="0F632504">
            <w:pPr>
              <w:pStyle w:val="10"/>
              <w:rPr>
                <w:rFonts w:ascii="Times New Roman"/>
                <w:b/>
                <w:sz w:val="10"/>
              </w:rPr>
            </w:pPr>
          </w:p>
          <w:p w14:paraId="06ED7464">
            <w:pPr>
              <w:pStyle w:val="10"/>
              <w:spacing w:before="23"/>
              <w:rPr>
                <w:rFonts w:ascii="Times New Roman"/>
                <w:b/>
                <w:sz w:val="10"/>
              </w:rPr>
            </w:pPr>
          </w:p>
          <w:p w14:paraId="2042B5AA">
            <w:pPr>
              <w:pStyle w:val="10"/>
              <w:ind w:left="7"/>
              <w:jc w:val="center"/>
              <w:rPr>
                <w:sz w:val="10"/>
              </w:rPr>
            </w:pPr>
            <w:r>
              <w:rPr>
                <w:spacing w:val="-2"/>
                <w:sz w:val="10"/>
              </w:rPr>
              <w:t>0,038%</w:t>
            </w:r>
          </w:p>
        </w:tc>
        <w:tc>
          <w:tcPr>
            <w:tcW w:w="797" w:type="dxa"/>
          </w:tcPr>
          <w:p w14:paraId="6482CBBE">
            <w:pPr>
              <w:pStyle w:val="10"/>
              <w:rPr>
                <w:rFonts w:ascii="Times New Roman"/>
                <w:b/>
                <w:sz w:val="10"/>
              </w:rPr>
            </w:pPr>
          </w:p>
          <w:p w14:paraId="0AFA20D6">
            <w:pPr>
              <w:pStyle w:val="10"/>
              <w:rPr>
                <w:rFonts w:ascii="Times New Roman"/>
                <w:b/>
                <w:sz w:val="10"/>
              </w:rPr>
            </w:pPr>
          </w:p>
          <w:p w14:paraId="51B27F49">
            <w:pPr>
              <w:pStyle w:val="10"/>
              <w:rPr>
                <w:rFonts w:ascii="Times New Roman"/>
                <w:b/>
                <w:sz w:val="10"/>
              </w:rPr>
            </w:pPr>
          </w:p>
          <w:p w14:paraId="4DB0126C">
            <w:pPr>
              <w:pStyle w:val="10"/>
              <w:spacing w:before="23"/>
              <w:rPr>
                <w:rFonts w:ascii="Times New Roman"/>
                <w:b/>
                <w:sz w:val="10"/>
              </w:rPr>
            </w:pPr>
          </w:p>
          <w:p w14:paraId="4E535B23">
            <w:pPr>
              <w:pStyle w:val="10"/>
              <w:ind w:left="6"/>
              <w:jc w:val="center"/>
              <w:rPr>
                <w:sz w:val="10"/>
              </w:rPr>
            </w:pPr>
            <w:r>
              <w:rPr>
                <w:spacing w:val="-2"/>
                <w:sz w:val="10"/>
              </w:rPr>
              <w:t>98,15%</w:t>
            </w:r>
          </w:p>
        </w:tc>
        <w:tc>
          <w:tcPr>
            <w:tcW w:w="965" w:type="dxa"/>
          </w:tcPr>
          <w:p w14:paraId="55203243">
            <w:pPr>
              <w:pStyle w:val="10"/>
              <w:rPr>
                <w:rFonts w:ascii="Times New Roman"/>
                <w:b/>
                <w:sz w:val="10"/>
              </w:rPr>
            </w:pPr>
          </w:p>
          <w:p w14:paraId="52D3AC55">
            <w:pPr>
              <w:pStyle w:val="10"/>
              <w:rPr>
                <w:rFonts w:ascii="Times New Roman"/>
                <w:b/>
                <w:sz w:val="10"/>
              </w:rPr>
            </w:pPr>
          </w:p>
          <w:p w14:paraId="47A42CD9">
            <w:pPr>
              <w:pStyle w:val="10"/>
              <w:rPr>
                <w:rFonts w:ascii="Times New Roman"/>
                <w:b/>
                <w:sz w:val="10"/>
              </w:rPr>
            </w:pPr>
          </w:p>
          <w:p w14:paraId="429C0A8A">
            <w:pPr>
              <w:pStyle w:val="10"/>
              <w:spacing w:before="23"/>
              <w:rPr>
                <w:rFonts w:ascii="Times New Roman"/>
                <w:b/>
                <w:sz w:val="10"/>
              </w:rPr>
            </w:pPr>
          </w:p>
          <w:p w14:paraId="45B9A660">
            <w:pPr>
              <w:pStyle w:val="10"/>
              <w:ind w:left="4"/>
              <w:jc w:val="center"/>
              <w:rPr>
                <w:sz w:val="10"/>
              </w:rPr>
            </w:pPr>
            <w:r>
              <w:rPr>
                <w:spacing w:val="-10"/>
                <w:sz w:val="10"/>
              </w:rPr>
              <w:t>C</w:t>
            </w:r>
          </w:p>
        </w:tc>
      </w:tr>
      <w:tr w14:paraId="5E677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6E5BC9C">
            <w:pPr>
              <w:pStyle w:val="10"/>
              <w:spacing w:before="8"/>
              <w:rPr>
                <w:rFonts w:ascii="Times New Roman"/>
                <w:b/>
                <w:sz w:val="10"/>
              </w:rPr>
            </w:pPr>
          </w:p>
          <w:p w14:paraId="66404A8A">
            <w:pPr>
              <w:pStyle w:val="10"/>
              <w:ind w:left="11" w:right="1"/>
              <w:jc w:val="center"/>
              <w:rPr>
                <w:sz w:val="10"/>
              </w:rPr>
            </w:pPr>
            <w:r>
              <w:rPr>
                <w:spacing w:val="-2"/>
                <w:sz w:val="10"/>
              </w:rPr>
              <w:t>18.11</w:t>
            </w:r>
          </w:p>
        </w:tc>
        <w:tc>
          <w:tcPr>
            <w:tcW w:w="740" w:type="dxa"/>
          </w:tcPr>
          <w:p w14:paraId="0E6CC39E">
            <w:pPr>
              <w:pStyle w:val="10"/>
              <w:spacing w:before="66"/>
              <w:ind w:left="337" w:right="63" w:hanging="262"/>
              <w:rPr>
                <w:sz w:val="10"/>
              </w:rPr>
            </w:pPr>
            <w:r>
              <w:rPr>
                <w:sz w:val="10"/>
              </w:rPr>
              <w:t>18.005.0018-</w:t>
            </w:r>
            <w:r>
              <w:rPr>
                <w:spacing w:val="-10"/>
                <w:sz w:val="10"/>
              </w:rPr>
              <w:t>A</w:t>
            </w:r>
          </w:p>
        </w:tc>
        <w:tc>
          <w:tcPr>
            <w:tcW w:w="2694" w:type="dxa"/>
          </w:tcPr>
          <w:p w14:paraId="04AFE236">
            <w:pPr>
              <w:pStyle w:val="10"/>
              <w:spacing w:before="66"/>
              <w:ind w:left="70" w:right="63"/>
              <w:rPr>
                <w:sz w:val="10"/>
              </w:rPr>
            </w:pPr>
            <w:r>
              <w:rPr>
                <w:sz w:val="10"/>
              </w:rPr>
              <w:t>ASSENTO</w:t>
            </w:r>
            <w:r>
              <w:rPr>
                <w:spacing w:val="-7"/>
                <w:sz w:val="10"/>
              </w:rPr>
              <w:t xml:space="preserve"> </w:t>
            </w:r>
            <w:r>
              <w:rPr>
                <w:sz w:val="10"/>
              </w:rPr>
              <w:t>SANITARIO</w:t>
            </w:r>
            <w:r>
              <w:rPr>
                <w:spacing w:val="-7"/>
                <w:sz w:val="10"/>
              </w:rPr>
              <w:t xml:space="preserve"> </w:t>
            </w:r>
            <w:r>
              <w:rPr>
                <w:sz w:val="10"/>
              </w:rPr>
              <w:t>PLASTICO,</w:t>
            </w:r>
            <w:r>
              <w:rPr>
                <w:spacing w:val="-6"/>
                <w:sz w:val="10"/>
              </w:rPr>
              <w:t xml:space="preserve"> </w:t>
            </w:r>
            <w:r>
              <w:rPr>
                <w:sz w:val="10"/>
              </w:rPr>
              <w:t>TIPO</w:t>
            </w:r>
            <w:r>
              <w:rPr>
                <w:spacing w:val="-7"/>
                <w:sz w:val="10"/>
              </w:rPr>
              <w:t xml:space="preserve"> </w:t>
            </w:r>
            <w:r>
              <w:rPr>
                <w:sz w:val="10"/>
              </w:rPr>
              <w:t>POPULAR.</w:t>
            </w:r>
            <w:r>
              <w:rPr>
                <w:spacing w:val="40"/>
                <w:sz w:val="10"/>
              </w:rPr>
              <w:t xml:space="preserve"> </w:t>
            </w:r>
            <w:r>
              <w:rPr>
                <w:sz w:val="10"/>
              </w:rPr>
              <w:t>FORNECIMENTO E COLOCACAO</w:t>
            </w:r>
          </w:p>
        </w:tc>
        <w:tc>
          <w:tcPr>
            <w:tcW w:w="697" w:type="dxa"/>
          </w:tcPr>
          <w:p w14:paraId="4B743E6E">
            <w:pPr>
              <w:pStyle w:val="10"/>
              <w:spacing w:before="8"/>
              <w:rPr>
                <w:rFonts w:ascii="Times New Roman"/>
                <w:b/>
                <w:sz w:val="10"/>
              </w:rPr>
            </w:pPr>
          </w:p>
          <w:p w14:paraId="62659DCA">
            <w:pPr>
              <w:pStyle w:val="10"/>
              <w:ind w:left="7" w:right="3"/>
              <w:jc w:val="center"/>
              <w:rPr>
                <w:sz w:val="10"/>
              </w:rPr>
            </w:pPr>
            <w:r>
              <w:rPr>
                <w:spacing w:val="-5"/>
                <w:sz w:val="10"/>
              </w:rPr>
              <w:t>UN</w:t>
            </w:r>
          </w:p>
        </w:tc>
        <w:tc>
          <w:tcPr>
            <w:tcW w:w="862" w:type="dxa"/>
          </w:tcPr>
          <w:p w14:paraId="2782AD7D">
            <w:pPr>
              <w:pStyle w:val="10"/>
              <w:spacing w:before="8"/>
              <w:rPr>
                <w:rFonts w:ascii="Times New Roman"/>
                <w:b/>
                <w:sz w:val="10"/>
              </w:rPr>
            </w:pPr>
          </w:p>
          <w:p w14:paraId="308ADA96">
            <w:pPr>
              <w:pStyle w:val="10"/>
              <w:ind w:left="9"/>
              <w:jc w:val="center"/>
              <w:rPr>
                <w:sz w:val="10"/>
              </w:rPr>
            </w:pPr>
            <w:r>
              <w:rPr>
                <w:spacing w:val="-2"/>
                <w:sz w:val="10"/>
              </w:rPr>
              <w:t>151,00</w:t>
            </w:r>
          </w:p>
        </w:tc>
        <w:tc>
          <w:tcPr>
            <w:tcW w:w="624" w:type="dxa"/>
          </w:tcPr>
          <w:p w14:paraId="40C8ABC6">
            <w:pPr>
              <w:pStyle w:val="10"/>
              <w:spacing w:before="8"/>
              <w:rPr>
                <w:rFonts w:ascii="Times New Roman"/>
                <w:b/>
                <w:sz w:val="10"/>
              </w:rPr>
            </w:pPr>
          </w:p>
          <w:p w14:paraId="00B811A3">
            <w:pPr>
              <w:pStyle w:val="10"/>
              <w:ind w:left="9"/>
              <w:jc w:val="center"/>
              <w:rPr>
                <w:sz w:val="10"/>
              </w:rPr>
            </w:pPr>
            <w:r>
              <w:rPr>
                <w:spacing w:val="-2"/>
                <w:sz w:val="10"/>
              </w:rPr>
              <w:t>23,04</w:t>
            </w:r>
          </w:p>
        </w:tc>
        <w:tc>
          <w:tcPr>
            <w:tcW w:w="761" w:type="dxa"/>
          </w:tcPr>
          <w:p w14:paraId="1AF9B52A">
            <w:pPr>
              <w:pStyle w:val="10"/>
              <w:spacing w:before="8"/>
              <w:rPr>
                <w:rFonts w:ascii="Times New Roman"/>
                <w:b/>
                <w:sz w:val="10"/>
              </w:rPr>
            </w:pPr>
          </w:p>
          <w:p w14:paraId="275CAEE4">
            <w:pPr>
              <w:pStyle w:val="10"/>
              <w:ind w:left="14" w:right="8"/>
              <w:jc w:val="center"/>
              <w:rPr>
                <w:sz w:val="10"/>
              </w:rPr>
            </w:pPr>
            <w:r>
              <w:rPr>
                <w:spacing w:val="-2"/>
                <w:sz w:val="10"/>
              </w:rPr>
              <w:t>29,68</w:t>
            </w:r>
          </w:p>
        </w:tc>
        <w:tc>
          <w:tcPr>
            <w:tcW w:w="958" w:type="dxa"/>
          </w:tcPr>
          <w:p w14:paraId="210FB3D5">
            <w:pPr>
              <w:pStyle w:val="10"/>
              <w:spacing w:before="8"/>
              <w:rPr>
                <w:rFonts w:ascii="Times New Roman"/>
                <w:b/>
                <w:sz w:val="10"/>
              </w:rPr>
            </w:pPr>
          </w:p>
          <w:p w14:paraId="61C9E44C">
            <w:pPr>
              <w:pStyle w:val="10"/>
              <w:ind w:left="31"/>
              <w:jc w:val="center"/>
              <w:rPr>
                <w:sz w:val="10"/>
              </w:rPr>
            </w:pPr>
            <w:r>
              <w:rPr>
                <w:spacing w:val="-2"/>
                <w:sz w:val="10"/>
              </w:rPr>
              <w:t>4.481,35</w:t>
            </w:r>
          </w:p>
        </w:tc>
        <w:tc>
          <w:tcPr>
            <w:tcW w:w="600" w:type="dxa"/>
          </w:tcPr>
          <w:p w14:paraId="4F75B813">
            <w:pPr>
              <w:pStyle w:val="10"/>
              <w:spacing w:before="8"/>
              <w:rPr>
                <w:rFonts w:ascii="Times New Roman"/>
                <w:b/>
                <w:sz w:val="10"/>
              </w:rPr>
            </w:pPr>
          </w:p>
          <w:p w14:paraId="273807F2">
            <w:pPr>
              <w:pStyle w:val="10"/>
              <w:ind w:left="7"/>
              <w:jc w:val="center"/>
              <w:rPr>
                <w:sz w:val="10"/>
              </w:rPr>
            </w:pPr>
            <w:r>
              <w:rPr>
                <w:spacing w:val="-2"/>
                <w:sz w:val="10"/>
              </w:rPr>
              <w:t>0,036%</w:t>
            </w:r>
          </w:p>
        </w:tc>
        <w:tc>
          <w:tcPr>
            <w:tcW w:w="797" w:type="dxa"/>
          </w:tcPr>
          <w:p w14:paraId="7AE238FA">
            <w:pPr>
              <w:pStyle w:val="10"/>
              <w:spacing w:before="8"/>
              <w:rPr>
                <w:rFonts w:ascii="Times New Roman"/>
                <w:b/>
                <w:sz w:val="10"/>
              </w:rPr>
            </w:pPr>
          </w:p>
          <w:p w14:paraId="131C8BF9">
            <w:pPr>
              <w:pStyle w:val="10"/>
              <w:ind w:left="6"/>
              <w:jc w:val="center"/>
              <w:rPr>
                <w:sz w:val="10"/>
              </w:rPr>
            </w:pPr>
            <w:r>
              <w:rPr>
                <w:spacing w:val="-2"/>
                <w:sz w:val="10"/>
              </w:rPr>
              <w:t>98,19%</w:t>
            </w:r>
          </w:p>
        </w:tc>
        <w:tc>
          <w:tcPr>
            <w:tcW w:w="965" w:type="dxa"/>
          </w:tcPr>
          <w:p w14:paraId="44BBCAA1">
            <w:pPr>
              <w:pStyle w:val="10"/>
              <w:spacing w:before="8"/>
              <w:rPr>
                <w:rFonts w:ascii="Times New Roman"/>
                <w:b/>
                <w:sz w:val="10"/>
              </w:rPr>
            </w:pPr>
          </w:p>
          <w:p w14:paraId="04FCF250">
            <w:pPr>
              <w:pStyle w:val="10"/>
              <w:ind w:left="4"/>
              <w:jc w:val="center"/>
              <w:rPr>
                <w:sz w:val="10"/>
              </w:rPr>
            </w:pPr>
            <w:r>
              <w:rPr>
                <w:spacing w:val="-10"/>
                <w:sz w:val="10"/>
              </w:rPr>
              <w:t>C</w:t>
            </w:r>
          </w:p>
        </w:tc>
      </w:tr>
      <w:tr w14:paraId="0F84E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38" w:type="dxa"/>
          </w:tcPr>
          <w:p w14:paraId="56DAD180">
            <w:pPr>
              <w:pStyle w:val="10"/>
              <w:rPr>
                <w:rFonts w:ascii="Times New Roman"/>
                <w:b/>
                <w:sz w:val="10"/>
              </w:rPr>
            </w:pPr>
          </w:p>
          <w:p w14:paraId="004D96DD">
            <w:pPr>
              <w:pStyle w:val="10"/>
              <w:rPr>
                <w:rFonts w:ascii="Times New Roman"/>
                <w:b/>
                <w:sz w:val="10"/>
              </w:rPr>
            </w:pPr>
          </w:p>
          <w:p w14:paraId="0894846C">
            <w:pPr>
              <w:pStyle w:val="10"/>
              <w:rPr>
                <w:rFonts w:ascii="Times New Roman"/>
                <w:b/>
                <w:sz w:val="10"/>
              </w:rPr>
            </w:pPr>
          </w:p>
          <w:p w14:paraId="70D76DC2">
            <w:pPr>
              <w:pStyle w:val="10"/>
              <w:spacing w:before="23"/>
              <w:rPr>
                <w:rFonts w:ascii="Times New Roman"/>
                <w:b/>
                <w:sz w:val="10"/>
              </w:rPr>
            </w:pPr>
          </w:p>
          <w:p w14:paraId="00383BB6">
            <w:pPr>
              <w:pStyle w:val="10"/>
              <w:ind w:left="11" w:right="1"/>
              <w:jc w:val="center"/>
              <w:rPr>
                <w:sz w:val="10"/>
              </w:rPr>
            </w:pPr>
            <w:r>
              <w:rPr>
                <w:spacing w:val="-2"/>
                <w:sz w:val="10"/>
              </w:rPr>
              <w:t>15.40</w:t>
            </w:r>
          </w:p>
        </w:tc>
        <w:tc>
          <w:tcPr>
            <w:tcW w:w="740" w:type="dxa"/>
          </w:tcPr>
          <w:p w14:paraId="77A61607">
            <w:pPr>
              <w:pStyle w:val="10"/>
              <w:rPr>
                <w:rFonts w:ascii="Times New Roman"/>
                <w:b/>
                <w:sz w:val="10"/>
              </w:rPr>
            </w:pPr>
          </w:p>
          <w:p w14:paraId="7E21483D">
            <w:pPr>
              <w:pStyle w:val="10"/>
              <w:rPr>
                <w:rFonts w:ascii="Times New Roman"/>
                <w:b/>
                <w:sz w:val="10"/>
              </w:rPr>
            </w:pPr>
          </w:p>
          <w:p w14:paraId="7A7447CF">
            <w:pPr>
              <w:pStyle w:val="10"/>
              <w:spacing w:before="80"/>
              <w:rPr>
                <w:rFonts w:ascii="Times New Roman"/>
                <w:b/>
                <w:sz w:val="10"/>
              </w:rPr>
            </w:pPr>
          </w:p>
          <w:p w14:paraId="7F5D8FD2">
            <w:pPr>
              <w:pStyle w:val="10"/>
              <w:spacing w:before="1" w:line="244" w:lineRule="auto"/>
              <w:ind w:left="337" w:right="63" w:hanging="262"/>
              <w:rPr>
                <w:sz w:val="10"/>
              </w:rPr>
            </w:pPr>
            <w:r>
              <w:rPr>
                <w:sz w:val="10"/>
              </w:rPr>
              <w:t>15.007.0514-</w:t>
            </w:r>
            <w:r>
              <w:rPr>
                <w:spacing w:val="-10"/>
                <w:sz w:val="10"/>
              </w:rPr>
              <w:t>A</w:t>
            </w:r>
          </w:p>
        </w:tc>
        <w:tc>
          <w:tcPr>
            <w:tcW w:w="2694" w:type="dxa"/>
          </w:tcPr>
          <w:p w14:paraId="64856E82">
            <w:pPr>
              <w:pStyle w:val="10"/>
              <w:spacing w:before="30"/>
              <w:rPr>
                <w:rFonts w:ascii="Times New Roman"/>
                <w:b/>
                <w:sz w:val="10"/>
              </w:rPr>
            </w:pPr>
          </w:p>
          <w:p w14:paraId="31AF02F9">
            <w:pPr>
              <w:pStyle w:val="10"/>
              <w:ind w:left="70" w:right="139"/>
              <w:rPr>
                <w:sz w:val="10"/>
              </w:rPr>
            </w:pPr>
            <w:r>
              <w:rPr>
                <w:sz w:val="10"/>
              </w:rPr>
              <w:t>QUADRO</w:t>
            </w:r>
            <w:r>
              <w:rPr>
                <w:spacing w:val="-6"/>
                <w:sz w:val="10"/>
              </w:rPr>
              <w:t xml:space="preserve"> </w:t>
            </w:r>
            <w:r>
              <w:rPr>
                <w:sz w:val="10"/>
              </w:rPr>
              <w:t>DE</w:t>
            </w:r>
            <w:r>
              <w:rPr>
                <w:spacing w:val="-7"/>
                <w:sz w:val="10"/>
              </w:rPr>
              <w:t xml:space="preserve"> </w:t>
            </w:r>
            <w:r>
              <w:rPr>
                <w:sz w:val="10"/>
              </w:rPr>
              <w:t>DISTRIBUICAO</w:t>
            </w:r>
            <w:r>
              <w:rPr>
                <w:spacing w:val="-6"/>
                <w:sz w:val="10"/>
              </w:rPr>
              <w:t xml:space="preserve"> </w:t>
            </w:r>
            <w:r>
              <w:rPr>
                <w:sz w:val="10"/>
              </w:rPr>
              <w:t>DE</w:t>
            </w:r>
            <w:r>
              <w:rPr>
                <w:spacing w:val="-7"/>
                <w:sz w:val="10"/>
              </w:rPr>
              <w:t xml:space="preserve"> </w:t>
            </w:r>
            <w:r>
              <w:rPr>
                <w:sz w:val="10"/>
              </w:rPr>
              <w:t>ENERGIA,</w:t>
            </w:r>
            <w:r>
              <w:rPr>
                <w:spacing w:val="15"/>
                <w:sz w:val="10"/>
              </w:rPr>
              <w:t xml:space="preserve"> </w:t>
            </w:r>
            <w:r>
              <w:rPr>
                <w:sz w:val="10"/>
              </w:rPr>
              <w:t>100A,</w:t>
            </w:r>
            <w:r>
              <w:rPr>
                <w:spacing w:val="40"/>
                <w:sz w:val="10"/>
              </w:rPr>
              <w:t xml:space="preserve"> </w:t>
            </w:r>
            <w:r>
              <w:rPr>
                <w:sz w:val="10"/>
              </w:rPr>
              <w:t>PARA DISJUNTORES TERMO- MAGNETICOS</w:t>
            </w:r>
            <w:r>
              <w:rPr>
                <w:spacing w:val="40"/>
                <w:sz w:val="10"/>
              </w:rPr>
              <w:t xml:space="preserve"> </w:t>
            </w:r>
            <w:r>
              <w:rPr>
                <w:sz w:val="10"/>
              </w:rPr>
              <w:t>UNIPOLARES,</w:t>
            </w:r>
            <w:r>
              <w:rPr>
                <w:spacing w:val="40"/>
                <w:sz w:val="10"/>
              </w:rPr>
              <w:t xml:space="preserve"> </w:t>
            </w:r>
            <w:r>
              <w:rPr>
                <w:sz w:val="10"/>
              </w:rPr>
              <w:t>DE EMBUTIR,</w:t>
            </w:r>
            <w:r>
              <w:rPr>
                <w:spacing w:val="40"/>
                <w:sz w:val="10"/>
              </w:rPr>
              <w:t xml:space="preserve"> </w:t>
            </w:r>
            <w:r>
              <w:rPr>
                <w:sz w:val="10"/>
              </w:rPr>
              <w:t>COM PORTA E</w:t>
            </w:r>
            <w:r>
              <w:rPr>
                <w:spacing w:val="40"/>
                <w:sz w:val="10"/>
              </w:rPr>
              <w:t xml:space="preserve"> </w:t>
            </w:r>
            <w:r>
              <w:rPr>
                <w:sz w:val="10"/>
              </w:rPr>
              <w:t>BARRAMENTOS DE FASE,</w:t>
            </w:r>
            <w:r>
              <w:rPr>
                <w:spacing w:val="40"/>
                <w:sz w:val="10"/>
              </w:rPr>
              <w:t xml:space="preserve"> </w:t>
            </w:r>
            <w:r>
              <w:rPr>
                <w:sz w:val="10"/>
              </w:rPr>
              <w:t>NEUTRO E TERRA,</w:t>
            </w:r>
            <w:r>
              <w:rPr>
                <w:spacing w:val="40"/>
                <w:sz w:val="10"/>
              </w:rPr>
              <w:t xml:space="preserve"> </w:t>
            </w:r>
            <w:r>
              <w:rPr>
                <w:sz w:val="10"/>
              </w:rPr>
              <w:t>TRIFASICO,</w:t>
            </w:r>
            <w:r>
              <w:rPr>
                <w:spacing w:val="40"/>
                <w:sz w:val="10"/>
              </w:rPr>
              <w:t xml:space="preserve"> </w:t>
            </w:r>
            <w:r>
              <w:rPr>
                <w:sz w:val="10"/>
              </w:rPr>
              <w:t>PARA INSTALACAO DE ATE 40</w:t>
            </w:r>
            <w:r>
              <w:rPr>
                <w:spacing w:val="40"/>
                <w:sz w:val="10"/>
              </w:rPr>
              <w:t xml:space="preserve"> </w:t>
            </w:r>
            <w:r>
              <w:rPr>
                <w:sz w:val="10"/>
              </w:rPr>
              <w:t>DISJUNTORES</w:t>
            </w:r>
            <w:r>
              <w:rPr>
                <w:spacing w:val="-4"/>
                <w:sz w:val="10"/>
              </w:rPr>
              <w:t xml:space="preserve"> </w:t>
            </w:r>
            <w:r>
              <w:rPr>
                <w:sz w:val="10"/>
              </w:rPr>
              <w:t>COM</w:t>
            </w:r>
            <w:r>
              <w:rPr>
                <w:spacing w:val="-4"/>
                <w:sz w:val="10"/>
              </w:rPr>
              <w:t xml:space="preserve"> </w:t>
            </w:r>
            <w:r>
              <w:rPr>
                <w:sz w:val="10"/>
              </w:rPr>
              <w:t>DISPOSITIVO</w:t>
            </w:r>
            <w:r>
              <w:rPr>
                <w:spacing w:val="-3"/>
                <w:sz w:val="10"/>
              </w:rPr>
              <w:t xml:space="preserve"> </w:t>
            </w:r>
            <w:r>
              <w:rPr>
                <w:sz w:val="10"/>
              </w:rPr>
              <w:t>PARA</w:t>
            </w:r>
            <w:r>
              <w:rPr>
                <w:spacing w:val="-4"/>
                <w:sz w:val="10"/>
              </w:rPr>
              <w:t xml:space="preserve"> </w:t>
            </w:r>
            <w:r>
              <w:rPr>
                <w:sz w:val="10"/>
              </w:rPr>
              <w:t>CHAVE</w:t>
            </w:r>
            <w:r>
              <w:rPr>
                <w:spacing w:val="40"/>
                <w:sz w:val="10"/>
              </w:rPr>
              <w:t xml:space="preserve"> </w:t>
            </w:r>
            <w:r>
              <w:rPr>
                <w:sz w:val="10"/>
              </w:rPr>
              <w:t>GERAL. FORNECIMENTO E COLOCACAO</w:t>
            </w:r>
          </w:p>
        </w:tc>
        <w:tc>
          <w:tcPr>
            <w:tcW w:w="697" w:type="dxa"/>
          </w:tcPr>
          <w:p w14:paraId="27DECE2F">
            <w:pPr>
              <w:pStyle w:val="10"/>
              <w:rPr>
                <w:rFonts w:ascii="Times New Roman"/>
                <w:b/>
                <w:sz w:val="10"/>
              </w:rPr>
            </w:pPr>
          </w:p>
          <w:p w14:paraId="1587146A">
            <w:pPr>
              <w:pStyle w:val="10"/>
              <w:rPr>
                <w:rFonts w:ascii="Times New Roman"/>
                <w:b/>
                <w:sz w:val="10"/>
              </w:rPr>
            </w:pPr>
          </w:p>
          <w:p w14:paraId="5B229993">
            <w:pPr>
              <w:pStyle w:val="10"/>
              <w:rPr>
                <w:rFonts w:ascii="Times New Roman"/>
                <w:b/>
                <w:sz w:val="10"/>
              </w:rPr>
            </w:pPr>
          </w:p>
          <w:p w14:paraId="1825C3E4">
            <w:pPr>
              <w:pStyle w:val="10"/>
              <w:spacing w:before="23"/>
              <w:rPr>
                <w:rFonts w:ascii="Times New Roman"/>
                <w:b/>
                <w:sz w:val="10"/>
              </w:rPr>
            </w:pPr>
          </w:p>
          <w:p w14:paraId="531E18CF">
            <w:pPr>
              <w:pStyle w:val="10"/>
              <w:ind w:left="7" w:right="3"/>
              <w:jc w:val="center"/>
              <w:rPr>
                <w:sz w:val="10"/>
              </w:rPr>
            </w:pPr>
            <w:r>
              <w:rPr>
                <w:spacing w:val="-5"/>
                <w:sz w:val="10"/>
              </w:rPr>
              <w:t>UN</w:t>
            </w:r>
          </w:p>
        </w:tc>
        <w:tc>
          <w:tcPr>
            <w:tcW w:w="862" w:type="dxa"/>
          </w:tcPr>
          <w:p w14:paraId="1D046CA0">
            <w:pPr>
              <w:pStyle w:val="10"/>
              <w:rPr>
                <w:rFonts w:ascii="Times New Roman"/>
                <w:b/>
                <w:sz w:val="10"/>
              </w:rPr>
            </w:pPr>
          </w:p>
          <w:p w14:paraId="179A6687">
            <w:pPr>
              <w:pStyle w:val="10"/>
              <w:rPr>
                <w:rFonts w:ascii="Times New Roman"/>
                <w:b/>
                <w:sz w:val="10"/>
              </w:rPr>
            </w:pPr>
          </w:p>
          <w:p w14:paraId="250B38CE">
            <w:pPr>
              <w:pStyle w:val="10"/>
              <w:rPr>
                <w:rFonts w:ascii="Times New Roman"/>
                <w:b/>
                <w:sz w:val="10"/>
              </w:rPr>
            </w:pPr>
          </w:p>
          <w:p w14:paraId="30D367B2">
            <w:pPr>
              <w:pStyle w:val="10"/>
              <w:spacing w:before="23"/>
              <w:rPr>
                <w:rFonts w:ascii="Times New Roman"/>
                <w:b/>
                <w:sz w:val="10"/>
              </w:rPr>
            </w:pPr>
          </w:p>
          <w:p w14:paraId="6E0CB56C">
            <w:pPr>
              <w:pStyle w:val="10"/>
              <w:ind w:left="9"/>
              <w:jc w:val="center"/>
              <w:rPr>
                <w:sz w:val="10"/>
              </w:rPr>
            </w:pPr>
            <w:r>
              <w:rPr>
                <w:spacing w:val="-4"/>
                <w:sz w:val="10"/>
              </w:rPr>
              <w:t>4,00</w:t>
            </w:r>
          </w:p>
        </w:tc>
        <w:tc>
          <w:tcPr>
            <w:tcW w:w="624" w:type="dxa"/>
          </w:tcPr>
          <w:p w14:paraId="743B6443">
            <w:pPr>
              <w:pStyle w:val="10"/>
              <w:rPr>
                <w:rFonts w:ascii="Times New Roman"/>
                <w:b/>
                <w:sz w:val="10"/>
              </w:rPr>
            </w:pPr>
          </w:p>
          <w:p w14:paraId="6EA09A20">
            <w:pPr>
              <w:pStyle w:val="10"/>
              <w:rPr>
                <w:rFonts w:ascii="Times New Roman"/>
                <w:b/>
                <w:sz w:val="10"/>
              </w:rPr>
            </w:pPr>
          </w:p>
          <w:p w14:paraId="4A0F13DD">
            <w:pPr>
              <w:pStyle w:val="10"/>
              <w:rPr>
                <w:rFonts w:ascii="Times New Roman"/>
                <w:b/>
                <w:sz w:val="10"/>
              </w:rPr>
            </w:pPr>
          </w:p>
          <w:p w14:paraId="1D3D97C7">
            <w:pPr>
              <w:pStyle w:val="10"/>
              <w:spacing w:before="23"/>
              <w:rPr>
                <w:rFonts w:ascii="Times New Roman"/>
                <w:b/>
                <w:sz w:val="10"/>
              </w:rPr>
            </w:pPr>
          </w:p>
          <w:p w14:paraId="5C4DF6D0">
            <w:pPr>
              <w:pStyle w:val="10"/>
              <w:ind w:left="9" w:right="2"/>
              <w:jc w:val="center"/>
              <w:rPr>
                <w:sz w:val="10"/>
              </w:rPr>
            </w:pPr>
            <w:r>
              <w:rPr>
                <w:spacing w:val="-2"/>
                <w:sz w:val="10"/>
              </w:rPr>
              <w:t>932,13</w:t>
            </w:r>
          </w:p>
        </w:tc>
        <w:tc>
          <w:tcPr>
            <w:tcW w:w="761" w:type="dxa"/>
          </w:tcPr>
          <w:p w14:paraId="5065E8E5">
            <w:pPr>
              <w:pStyle w:val="10"/>
              <w:rPr>
                <w:rFonts w:ascii="Times New Roman"/>
                <w:b/>
                <w:sz w:val="10"/>
              </w:rPr>
            </w:pPr>
          </w:p>
          <w:p w14:paraId="4CDB081C">
            <w:pPr>
              <w:pStyle w:val="10"/>
              <w:rPr>
                <w:rFonts w:ascii="Times New Roman"/>
                <w:b/>
                <w:sz w:val="10"/>
              </w:rPr>
            </w:pPr>
          </w:p>
          <w:p w14:paraId="4B8B5504">
            <w:pPr>
              <w:pStyle w:val="10"/>
              <w:rPr>
                <w:rFonts w:ascii="Times New Roman"/>
                <w:b/>
                <w:sz w:val="10"/>
              </w:rPr>
            </w:pPr>
          </w:p>
          <w:p w14:paraId="37CE5BA7">
            <w:pPr>
              <w:pStyle w:val="10"/>
              <w:spacing w:before="23"/>
              <w:rPr>
                <w:rFonts w:ascii="Times New Roman"/>
                <w:b/>
                <w:sz w:val="10"/>
              </w:rPr>
            </w:pPr>
          </w:p>
          <w:p w14:paraId="493520F0">
            <w:pPr>
              <w:pStyle w:val="10"/>
              <w:ind w:left="14" w:right="12"/>
              <w:jc w:val="center"/>
              <w:rPr>
                <w:sz w:val="10"/>
              </w:rPr>
            </w:pPr>
            <w:r>
              <w:rPr>
                <w:spacing w:val="-2"/>
                <w:sz w:val="10"/>
              </w:rPr>
              <w:t>1200,68</w:t>
            </w:r>
          </w:p>
        </w:tc>
        <w:tc>
          <w:tcPr>
            <w:tcW w:w="958" w:type="dxa"/>
          </w:tcPr>
          <w:p w14:paraId="30274504">
            <w:pPr>
              <w:pStyle w:val="10"/>
              <w:rPr>
                <w:rFonts w:ascii="Times New Roman"/>
                <w:b/>
                <w:sz w:val="10"/>
              </w:rPr>
            </w:pPr>
          </w:p>
          <w:p w14:paraId="7DA4CEED">
            <w:pPr>
              <w:pStyle w:val="10"/>
              <w:rPr>
                <w:rFonts w:ascii="Times New Roman"/>
                <w:b/>
                <w:sz w:val="10"/>
              </w:rPr>
            </w:pPr>
          </w:p>
          <w:p w14:paraId="1AF345B6">
            <w:pPr>
              <w:pStyle w:val="10"/>
              <w:rPr>
                <w:rFonts w:ascii="Times New Roman"/>
                <w:b/>
                <w:sz w:val="10"/>
              </w:rPr>
            </w:pPr>
          </w:p>
          <w:p w14:paraId="41F185A2">
            <w:pPr>
              <w:pStyle w:val="10"/>
              <w:spacing w:before="23"/>
              <w:rPr>
                <w:rFonts w:ascii="Times New Roman"/>
                <w:b/>
                <w:sz w:val="10"/>
              </w:rPr>
            </w:pPr>
          </w:p>
          <w:p w14:paraId="41C905F8">
            <w:pPr>
              <w:pStyle w:val="10"/>
              <w:ind w:left="31"/>
              <w:jc w:val="center"/>
              <w:rPr>
                <w:sz w:val="10"/>
              </w:rPr>
            </w:pPr>
            <w:r>
              <w:rPr>
                <w:spacing w:val="-2"/>
                <w:sz w:val="10"/>
              </w:rPr>
              <w:t>4.802,71</w:t>
            </w:r>
          </w:p>
        </w:tc>
        <w:tc>
          <w:tcPr>
            <w:tcW w:w="600" w:type="dxa"/>
          </w:tcPr>
          <w:p w14:paraId="0C8C6E98">
            <w:pPr>
              <w:pStyle w:val="10"/>
              <w:rPr>
                <w:rFonts w:ascii="Times New Roman"/>
                <w:b/>
                <w:sz w:val="10"/>
              </w:rPr>
            </w:pPr>
          </w:p>
          <w:p w14:paraId="451D145A">
            <w:pPr>
              <w:pStyle w:val="10"/>
              <w:rPr>
                <w:rFonts w:ascii="Times New Roman"/>
                <w:b/>
                <w:sz w:val="10"/>
              </w:rPr>
            </w:pPr>
          </w:p>
          <w:p w14:paraId="5601893F">
            <w:pPr>
              <w:pStyle w:val="10"/>
              <w:rPr>
                <w:rFonts w:ascii="Times New Roman"/>
                <w:b/>
                <w:sz w:val="10"/>
              </w:rPr>
            </w:pPr>
          </w:p>
          <w:p w14:paraId="4F0C2144">
            <w:pPr>
              <w:pStyle w:val="10"/>
              <w:spacing w:before="23"/>
              <w:rPr>
                <w:rFonts w:ascii="Times New Roman"/>
                <w:b/>
                <w:sz w:val="10"/>
              </w:rPr>
            </w:pPr>
          </w:p>
          <w:p w14:paraId="78170B7A">
            <w:pPr>
              <w:pStyle w:val="10"/>
              <w:ind w:left="7"/>
              <w:jc w:val="center"/>
              <w:rPr>
                <w:sz w:val="10"/>
              </w:rPr>
            </w:pPr>
            <w:r>
              <w:rPr>
                <w:spacing w:val="-2"/>
                <w:sz w:val="10"/>
              </w:rPr>
              <w:t>0,038%</w:t>
            </w:r>
          </w:p>
        </w:tc>
        <w:tc>
          <w:tcPr>
            <w:tcW w:w="797" w:type="dxa"/>
          </w:tcPr>
          <w:p w14:paraId="74474F3F">
            <w:pPr>
              <w:pStyle w:val="10"/>
              <w:rPr>
                <w:rFonts w:ascii="Times New Roman"/>
                <w:b/>
                <w:sz w:val="10"/>
              </w:rPr>
            </w:pPr>
          </w:p>
          <w:p w14:paraId="44334849">
            <w:pPr>
              <w:pStyle w:val="10"/>
              <w:rPr>
                <w:rFonts w:ascii="Times New Roman"/>
                <w:b/>
                <w:sz w:val="10"/>
              </w:rPr>
            </w:pPr>
          </w:p>
          <w:p w14:paraId="0FC19297">
            <w:pPr>
              <w:pStyle w:val="10"/>
              <w:rPr>
                <w:rFonts w:ascii="Times New Roman"/>
                <w:b/>
                <w:sz w:val="10"/>
              </w:rPr>
            </w:pPr>
          </w:p>
          <w:p w14:paraId="112540A5">
            <w:pPr>
              <w:pStyle w:val="10"/>
              <w:spacing w:before="23"/>
              <w:rPr>
                <w:rFonts w:ascii="Times New Roman"/>
                <w:b/>
                <w:sz w:val="10"/>
              </w:rPr>
            </w:pPr>
          </w:p>
          <w:p w14:paraId="11B5DA9E">
            <w:pPr>
              <w:pStyle w:val="10"/>
              <w:ind w:left="6"/>
              <w:jc w:val="center"/>
              <w:rPr>
                <w:sz w:val="10"/>
              </w:rPr>
            </w:pPr>
            <w:r>
              <w:rPr>
                <w:spacing w:val="-2"/>
                <w:sz w:val="10"/>
              </w:rPr>
              <w:t>98,23%</w:t>
            </w:r>
          </w:p>
        </w:tc>
        <w:tc>
          <w:tcPr>
            <w:tcW w:w="965" w:type="dxa"/>
          </w:tcPr>
          <w:p w14:paraId="1E466FF7">
            <w:pPr>
              <w:pStyle w:val="10"/>
              <w:rPr>
                <w:rFonts w:ascii="Times New Roman"/>
                <w:b/>
                <w:sz w:val="10"/>
              </w:rPr>
            </w:pPr>
          </w:p>
          <w:p w14:paraId="69B03336">
            <w:pPr>
              <w:pStyle w:val="10"/>
              <w:rPr>
                <w:rFonts w:ascii="Times New Roman"/>
                <w:b/>
                <w:sz w:val="10"/>
              </w:rPr>
            </w:pPr>
          </w:p>
          <w:p w14:paraId="43F2D2E4">
            <w:pPr>
              <w:pStyle w:val="10"/>
              <w:rPr>
                <w:rFonts w:ascii="Times New Roman"/>
                <w:b/>
                <w:sz w:val="10"/>
              </w:rPr>
            </w:pPr>
          </w:p>
          <w:p w14:paraId="29ABD767">
            <w:pPr>
              <w:pStyle w:val="10"/>
              <w:spacing w:before="23"/>
              <w:rPr>
                <w:rFonts w:ascii="Times New Roman"/>
                <w:b/>
                <w:sz w:val="10"/>
              </w:rPr>
            </w:pPr>
          </w:p>
          <w:p w14:paraId="1513ED87">
            <w:pPr>
              <w:pStyle w:val="10"/>
              <w:ind w:left="4"/>
              <w:jc w:val="center"/>
              <w:rPr>
                <w:sz w:val="10"/>
              </w:rPr>
            </w:pPr>
            <w:r>
              <w:rPr>
                <w:spacing w:val="-10"/>
                <w:sz w:val="10"/>
              </w:rPr>
              <w:t>C</w:t>
            </w:r>
          </w:p>
        </w:tc>
      </w:tr>
    </w:tbl>
    <w:p w14:paraId="54EF12BB">
      <w:pPr>
        <w:pStyle w:val="10"/>
        <w:spacing w:after="0"/>
        <w:jc w:val="center"/>
        <w:rPr>
          <w:sz w:val="10"/>
        </w:rPr>
        <w:sectPr>
          <w:pgSz w:w="11900" w:h="16820"/>
          <w:pgMar w:top="1740" w:right="141" w:bottom="900" w:left="141" w:header="341" w:footer="680" w:gutter="0"/>
          <w:cols w:space="720" w:num="1"/>
        </w:sectPr>
      </w:pPr>
    </w:p>
    <w:p w14:paraId="5D4843C4">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40D23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Borders>
              <w:top w:val="nil"/>
            </w:tcBorders>
          </w:tcPr>
          <w:p w14:paraId="58454F84">
            <w:pPr>
              <w:pStyle w:val="10"/>
              <w:spacing w:before="8"/>
              <w:rPr>
                <w:rFonts w:ascii="Times New Roman"/>
                <w:b/>
                <w:sz w:val="10"/>
              </w:rPr>
            </w:pPr>
          </w:p>
          <w:p w14:paraId="04A2FD06">
            <w:pPr>
              <w:pStyle w:val="10"/>
              <w:spacing w:before="1"/>
              <w:ind w:left="11" w:right="1"/>
              <w:jc w:val="center"/>
              <w:rPr>
                <w:sz w:val="10"/>
              </w:rPr>
            </w:pPr>
            <w:r>
              <w:rPr>
                <w:spacing w:val="-2"/>
                <w:sz w:val="10"/>
              </w:rPr>
              <w:t>15.80</w:t>
            </w:r>
          </w:p>
        </w:tc>
        <w:tc>
          <w:tcPr>
            <w:tcW w:w="740" w:type="dxa"/>
            <w:tcBorders>
              <w:top w:val="nil"/>
            </w:tcBorders>
          </w:tcPr>
          <w:p w14:paraId="16903C9C">
            <w:pPr>
              <w:pStyle w:val="10"/>
              <w:spacing w:before="66"/>
              <w:ind w:left="337" w:right="63" w:hanging="262"/>
              <w:rPr>
                <w:sz w:val="10"/>
              </w:rPr>
            </w:pPr>
            <w:r>
              <w:rPr>
                <w:sz w:val="10"/>
              </w:rPr>
              <w:t>15.020.0173-</w:t>
            </w:r>
            <w:r>
              <w:rPr>
                <w:spacing w:val="-10"/>
                <w:sz w:val="10"/>
              </w:rPr>
              <w:t>A</w:t>
            </w:r>
          </w:p>
        </w:tc>
        <w:tc>
          <w:tcPr>
            <w:tcW w:w="2694" w:type="dxa"/>
            <w:tcBorders>
              <w:top w:val="nil"/>
            </w:tcBorders>
          </w:tcPr>
          <w:p w14:paraId="60CE4FDA">
            <w:pPr>
              <w:pStyle w:val="10"/>
              <w:spacing w:before="66"/>
              <w:ind w:left="70" w:right="139"/>
              <w:rPr>
                <w:sz w:val="10"/>
              </w:rPr>
            </w:pPr>
            <w:r>
              <w:rPr>
                <w:sz w:val="10"/>
              </w:rPr>
              <w:t>LAMPADA</w:t>
            </w:r>
            <w:r>
              <w:rPr>
                <w:spacing w:val="-5"/>
                <w:sz w:val="10"/>
              </w:rPr>
              <w:t xml:space="preserve"> </w:t>
            </w:r>
            <w:r>
              <w:rPr>
                <w:sz w:val="10"/>
              </w:rPr>
              <w:t>LED,</w:t>
            </w:r>
            <w:r>
              <w:rPr>
                <w:spacing w:val="17"/>
                <w:sz w:val="10"/>
              </w:rPr>
              <w:t xml:space="preserve"> </w:t>
            </w:r>
            <w:r>
              <w:rPr>
                <w:sz w:val="10"/>
              </w:rPr>
              <w:t>TUBULAR,</w:t>
            </w:r>
            <w:r>
              <w:rPr>
                <w:spacing w:val="20"/>
                <w:sz w:val="10"/>
              </w:rPr>
              <w:t xml:space="preserve"> </w:t>
            </w:r>
            <w:r>
              <w:rPr>
                <w:sz w:val="10"/>
              </w:rPr>
              <w:t>1200MM,</w:t>
            </w:r>
            <w:r>
              <w:rPr>
                <w:spacing w:val="17"/>
                <w:sz w:val="10"/>
              </w:rPr>
              <w:t xml:space="preserve"> </w:t>
            </w:r>
            <w:r>
              <w:rPr>
                <w:sz w:val="10"/>
              </w:rPr>
              <w:t>T8,</w:t>
            </w:r>
            <w:r>
              <w:rPr>
                <w:spacing w:val="20"/>
                <w:sz w:val="10"/>
              </w:rPr>
              <w:t xml:space="preserve"> </w:t>
            </w:r>
            <w:r>
              <w:rPr>
                <w:sz w:val="10"/>
              </w:rPr>
              <w:t>18W,</w:t>
            </w:r>
            <w:r>
              <w:rPr>
                <w:spacing w:val="40"/>
                <w:sz w:val="10"/>
              </w:rPr>
              <w:t xml:space="preserve"> </w:t>
            </w:r>
            <w:r>
              <w:rPr>
                <w:sz w:val="10"/>
              </w:rPr>
              <w:t>FLUXO LUMINOSO EM TORNO DE1850LM</w:t>
            </w:r>
          </w:p>
        </w:tc>
        <w:tc>
          <w:tcPr>
            <w:tcW w:w="697" w:type="dxa"/>
            <w:tcBorders>
              <w:top w:val="nil"/>
            </w:tcBorders>
          </w:tcPr>
          <w:p w14:paraId="0F7194EC">
            <w:pPr>
              <w:pStyle w:val="10"/>
              <w:spacing w:before="8"/>
              <w:rPr>
                <w:rFonts w:ascii="Times New Roman"/>
                <w:b/>
                <w:sz w:val="10"/>
              </w:rPr>
            </w:pPr>
          </w:p>
          <w:p w14:paraId="6E2F3C7F">
            <w:pPr>
              <w:pStyle w:val="10"/>
              <w:spacing w:before="1"/>
              <w:ind w:left="7" w:right="3"/>
              <w:jc w:val="center"/>
              <w:rPr>
                <w:sz w:val="10"/>
              </w:rPr>
            </w:pPr>
            <w:r>
              <w:rPr>
                <w:spacing w:val="-5"/>
                <w:sz w:val="10"/>
              </w:rPr>
              <w:t>UN</w:t>
            </w:r>
          </w:p>
        </w:tc>
        <w:tc>
          <w:tcPr>
            <w:tcW w:w="862" w:type="dxa"/>
            <w:tcBorders>
              <w:top w:val="nil"/>
            </w:tcBorders>
          </w:tcPr>
          <w:p w14:paraId="4CC50276">
            <w:pPr>
              <w:pStyle w:val="10"/>
              <w:spacing w:before="8"/>
              <w:rPr>
                <w:rFonts w:ascii="Times New Roman"/>
                <w:b/>
                <w:sz w:val="10"/>
              </w:rPr>
            </w:pPr>
          </w:p>
          <w:p w14:paraId="2ABF4286">
            <w:pPr>
              <w:pStyle w:val="10"/>
              <w:spacing w:before="1"/>
              <w:ind w:left="9"/>
              <w:jc w:val="center"/>
              <w:rPr>
                <w:sz w:val="10"/>
              </w:rPr>
            </w:pPr>
            <w:r>
              <w:rPr>
                <w:spacing w:val="-2"/>
                <w:sz w:val="10"/>
              </w:rPr>
              <w:t>282,00</w:t>
            </w:r>
          </w:p>
        </w:tc>
        <w:tc>
          <w:tcPr>
            <w:tcW w:w="624" w:type="dxa"/>
            <w:tcBorders>
              <w:top w:val="nil"/>
            </w:tcBorders>
          </w:tcPr>
          <w:p w14:paraId="17D80E72">
            <w:pPr>
              <w:pStyle w:val="10"/>
              <w:spacing w:before="8"/>
              <w:rPr>
                <w:rFonts w:ascii="Times New Roman"/>
                <w:b/>
                <w:sz w:val="10"/>
              </w:rPr>
            </w:pPr>
          </w:p>
          <w:p w14:paraId="0B856C7F">
            <w:pPr>
              <w:pStyle w:val="10"/>
              <w:spacing w:before="1"/>
              <w:ind w:left="9"/>
              <w:jc w:val="center"/>
              <w:rPr>
                <w:sz w:val="10"/>
              </w:rPr>
            </w:pPr>
            <w:r>
              <w:rPr>
                <w:spacing w:val="-2"/>
                <w:sz w:val="10"/>
              </w:rPr>
              <w:t>12,71</w:t>
            </w:r>
          </w:p>
        </w:tc>
        <w:tc>
          <w:tcPr>
            <w:tcW w:w="761" w:type="dxa"/>
            <w:tcBorders>
              <w:top w:val="nil"/>
            </w:tcBorders>
          </w:tcPr>
          <w:p w14:paraId="132A4CF7">
            <w:pPr>
              <w:pStyle w:val="10"/>
              <w:spacing w:before="8"/>
              <w:rPr>
                <w:rFonts w:ascii="Times New Roman"/>
                <w:b/>
                <w:sz w:val="10"/>
              </w:rPr>
            </w:pPr>
          </w:p>
          <w:p w14:paraId="2EA741AE">
            <w:pPr>
              <w:pStyle w:val="10"/>
              <w:spacing w:before="1"/>
              <w:ind w:left="14" w:right="8"/>
              <w:jc w:val="center"/>
              <w:rPr>
                <w:sz w:val="10"/>
              </w:rPr>
            </w:pPr>
            <w:r>
              <w:rPr>
                <w:spacing w:val="-2"/>
                <w:sz w:val="10"/>
              </w:rPr>
              <w:t>16,37</w:t>
            </w:r>
          </w:p>
        </w:tc>
        <w:tc>
          <w:tcPr>
            <w:tcW w:w="958" w:type="dxa"/>
            <w:tcBorders>
              <w:top w:val="nil"/>
            </w:tcBorders>
          </w:tcPr>
          <w:p w14:paraId="1C8B5A77">
            <w:pPr>
              <w:pStyle w:val="10"/>
              <w:spacing w:before="8"/>
              <w:rPr>
                <w:rFonts w:ascii="Times New Roman"/>
                <w:b/>
                <w:sz w:val="10"/>
              </w:rPr>
            </w:pPr>
          </w:p>
          <w:p w14:paraId="3AAC3699">
            <w:pPr>
              <w:pStyle w:val="10"/>
              <w:spacing w:before="1"/>
              <w:ind w:left="31"/>
              <w:jc w:val="center"/>
              <w:rPr>
                <w:sz w:val="10"/>
              </w:rPr>
            </w:pPr>
            <w:r>
              <w:rPr>
                <w:spacing w:val="-2"/>
                <w:sz w:val="10"/>
              </w:rPr>
              <w:t>4.616,83</w:t>
            </w:r>
          </w:p>
        </w:tc>
        <w:tc>
          <w:tcPr>
            <w:tcW w:w="600" w:type="dxa"/>
            <w:tcBorders>
              <w:top w:val="nil"/>
            </w:tcBorders>
          </w:tcPr>
          <w:p w14:paraId="23AB84B6">
            <w:pPr>
              <w:pStyle w:val="10"/>
              <w:spacing w:before="8"/>
              <w:rPr>
                <w:rFonts w:ascii="Times New Roman"/>
                <w:b/>
                <w:sz w:val="10"/>
              </w:rPr>
            </w:pPr>
          </w:p>
          <w:p w14:paraId="54BE82BB">
            <w:pPr>
              <w:pStyle w:val="10"/>
              <w:spacing w:before="1"/>
              <w:ind w:left="7"/>
              <w:jc w:val="center"/>
              <w:rPr>
                <w:sz w:val="10"/>
              </w:rPr>
            </w:pPr>
            <w:r>
              <w:rPr>
                <w:spacing w:val="-2"/>
                <w:sz w:val="10"/>
              </w:rPr>
              <w:t>0,037%</w:t>
            </w:r>
          </w:p>
        </w:tc>
        <w:tc>
          <w:tcPr>
            <w:tcW w:w="797" w:type="dxa"/>
            <w:tcBorders>
              <w:top w:val="nil"/>
            </w:tcBorders>
          </w:tcPr>
          <w:p w14:paraId="2C1F72EA">
            <w:pPr>
              <w:pStyle w:val="10"/>
              <w:spacing w:before="8"/>
              <w:rPr>
                <w:rFonts w:ascii="Times New Roman"/>
                <w:b/>
                <w:sz w:val="10"/>
              </w:rPr>
            </w:pPr>
          </w:p>
          <w:p w14:paraId="774E4C8F">
            <w:pPr>
              <w:pStyle w:val="10"/>
              <w:spacing w:before="1"/>
              <w:ind w:left="6"/>
              <w:jc w:val="center"/>
              <w:rPr>
                <w:sz w:val="10"/>
              </w:rPr>
            </w:pPr>
            <w:r>
              <w:rPr>
                <w:spacing w:val="-2"/>
                <w:sz w:val="10"/>
              </w:rPr>
              <w:t>98,26%</w:t>
            </w:r>
          </w:p>
        </w:tc>
        <w:tc>
          <w:tcPr>
            <w:tcW w:w="965" w:type="dxa"/>
            <w:tcBorders>
              <w:top w:val="nil"/>
            </w:tcBorders>
          </w:tcPr>
          <w:p w14:paraId="05AEDC8C">
            <w:pPr>
              <w:pStyle w:val="10"/>
              <w:spacing w:before="8"/>
              <w:rPr>
                <w:rFonts w:ascii="Times New Roman"/>
                <w:b/>
                <w:sz w:val="10"/>
              </w:rPr>
            </w:pPr>
          </w:p>
          <w:p w14:paraId="169AD6A0">
            <w:pPr>
              <w:pStyle w:val="10"/>
              <w:spacing w:before="1"/>
              <w:ind w:left="4"/>
              <w:jc w:val="center"/>
              <w:rPr>
                <w:sz w:val="10"/>
              </w:rPr>
            </w:pPr>
            <w:r>
              <w:rPr>
                <w:spacing w:val="-10"/>
                <w:sz w:val="10"/>
              </w:rPr>
              <w:t>C</w:t>
            </w:r>
          </w:p>
        </w:tc>
      </w:tr>
      <w:tr w14:paraId="3E353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538" w:type="dxa"/>
          </w:tcPr>
          <w:p w14:paraId="196F8FEF">
            <w:pPr>
              <w:pStyle w:val="10"/>
              <w:rPr>
                <w:rFonts w:ascii="Times New Roman"/>
                <w:b/>
                <w:sz w:val="10"/>
              </w:rPr>
            </w:pPr>
          </w:p>
          <w:p w14:paraId="66D7C220">
            <w:pPr>
              <w:pStyle w:val="10"/>
              <w:rPr>
                <w:rFonts w:ascii="Times New Roman"/>
                <w:b/>
                <w:sz w:val="10"/>
              </w:rPr>
            </w:pPr>
          </w:p>
          <w:p w14:paraId="293C24DE">
            <w:pPr>
              <w:pStyle w:val="10"/>
              <w:rPr>
                <w:rFonts w:ascii="Times New Roman"/>
                <w:b/>
                <w:sz w:val="10"/>
              </w:rPr>
            </w:pPr>
          </w:p>
          <w:p w14:paraId="4E0CD603">
            <w:pPr>
              <w:pStyle w:val="10"/>
              <w:spacing w:before="23"/>
              <w:rPr>
                <w:rFonts w:ascii="Times New Roman"/>
                <w:b/>
                <w:sz w:val="10"/>
              </w:rPr>
            </w:pPr>
          </w:p>
          <w:p w14:paraId="66510CB8">
            <w:pPr>
              <w:pStyle w:val="10"/>
              <w:ind w:left="11" w:right="1"/>
              <w:jc w:val="center"/>
              <w:rPr>
                <w:sz w:val="10"/>
              </w:rPr>
            </w:pPr>
            <w:r>
              <w:rPr>
                <w:spacing w:val="-2"/>
                <w:sz w:val="10"/>
              </w:rPr>
              <w:t>15.35</w:t>
            </w:r>
          </w:p>
        </w:tc>
        <w:tc>
          <w:tcPr>
            <w:tcW w:w="740" w:type="dxa"/>
          </w:tcPr>
          <w:p w14:paraId="64A64C3A">
            <w:pPr>
              <w:pStyle w:val="10"/>
              <w:rPr>
                <w:rFonts w:ascii="Times New Roman"/>
                <w:b/>
                <w:sz w:val="10"/>
              </w:rPr>
            </w:pPr>
          </w:p>
          <w:p w14:paraId="57852B84">
            <w:pPr>
              <w:pStyle w:val="10"/>
              <w:rPr>
                <w:rFonts w:ascii="Times New Roman"/>
                <w:b/>
                <w:sz w:val="10"/>
              </w:rPr>
            </w:pPr>
          </w:p>
          <w:p w14:paraId="13159E91">
            <w:pPr>
              <w:pStyle w:val="10"/>
              <w:spacing w:before="81"/>
              <w:rPr>
                <w:rFonts w:ascii="Times New Roman"/>
                <w:b/>
                <w:sz w:val="10"/>
              </w:rPr>
            </w:pPr>
          </w:p>
          <w:p w14:paraId="478EBD4F">
            <w:pPr>
              <w:pStyle w:val="10"/>
              <w:spacing w:line="244" w:lineRule="auto"/>
              <w:ind w:left="337" w:right="63" w:hanging="262"/>
              <w:rPr>
                <w:sz w:val="10"/>
              </w:rPr>
            </w:pPr>
            <w:r>
              <w:rPr>
                <w:sz w:val="10"/>
              </w:rPr>
              <w:t>15.007.0420-</w:t>
            </w:r>
            <w:r>
              <w:rPr>
                <w:spacing w:val="-10"/>
                <w:sz w:val="10"/>
              </w:rPr>
              <w:t>A</w:t>
            </w:r>
          </w:p>
        </w:tc>
        <w:tc>
          <w:tcPr>
            <w:tcW w:w="2694" w:type="dxa"/>
          </w:tcPr>
          <w:p w14:paraId="4F9470E0">
            <w:pPr>
              <w:pStyle w:val="10"/>
              <w:spacing w:before="30"/>
              <w:rPr>
                <w:rFonts w:ascii="Times New Roman"/>
                <w:b/>
                <w:sz w:val="10"/>
              </w:rPr>
            </w:pPr>
          </w:p>
          <w:p w14:paraId="1F8BE537">
            <w:pPr>
              <w:pStyle w:val="10"/>
              <w:ind w:left="70" w:right="139"/>
              <w:rPr>
                <w:sz w:val="10"/>
              </w:rPr>
            </w:pPr>
            <w:r>
              <w:rPr>
                <w:sz w:val="10"/>
              </w:rPr>
              <w:t>QUADRO</w:t>
            </w:r>
            <w:r>
              <w:rPr>
                <w:spacing w:val="-6"/>
                <w:sz w:val="10"/>
              </w:rPr>
              <w:t xml:space="preserve"> </w:t>
            </w:r>
            <w:r>
              <w:rPr>
                <w:sz w:val="10"/>
              </w:rPr>
              <w:t>DE</w:t>
            </w:r>
            <w:r>
              <w:rPr>
                <w:spacing w:val="-7"/>
                <w:sz w:val="10"/>
              </w:rPr>
              <w:t xml:space="preserve"> </w:t>
            </w:r>
            <w:r>
              <w:rPr>
                <w:sz w:val="10"/>
              </w:rPr>
              <w:t>DISTRIBUICAO</w:t>
            </w:r>
            <w:r>
              <w:rPr>
                <w:spacing w:val="-6"/>
                <w:sz w:val="10"/>
              </w:rPr>
              <w:t xml:space="preserve"> </w:t>
            </w:r>
            <w:r>
              <w:rPr>
                <w:sz w:val="10"/>
              </w:rPr>
              <w:t>DE</w:t>
            </w:r>
            <w:r>
              <w:rPr>
                <w:spacing w:val="-7"/>
                <w:sz w:val="10"/>
              </w:rPr>
              <w:t xml:space="preserve"> </w:t>
            </w:r>
            <w:r>
              <w:rPr>
                <w:sz w:val="10"/>
              </w:rPr>
              <w:t>ENERGIA,</w:t>
            </w:r>
            <w:r>
              <w:rPr>
                <w:spacing w:val="15"/>
                <w:sz w:val="10"/>
              </w:rPr>
              <w:t xml:space="preserve"> </w:t>
            </w:r>
            <w:r>
              <w:rPr>
                <w:sz w:val="10"/>
              </w:rPr>
              <w:t>100A,</w:t>
            </w:r>
            <w:r>
              <w:rPr>
                <w:spacing w:val="40"/>
                <w:sz w:val="10"/>
              </w:rPr>
              <w:t xml:space="preserve"> </w:t>
            </w:r>
            <w:r>
              <w:rPr>
                <w:sz w:val="10"/>
              </w:rPr>
              <w:t>PARA DISJUNTORES TERMO- MAGNETICOS</w:t>
            </w:r>
            <w:r>
              <w:rPr>
                <w:spacing w:val="40"/>
                <w:sz w:val="10"/>
              </w:rPr>
              <w:t xml:space="preserve"> </w:t>
            </w:r>
            <w:r>
              <w:rPr>
                <w:sz w:val="10"/>
              </w:rPr>
              <w:t>UNIPOLARES,</w:t>
            </w:r>
            <w:r>
              <w:rPr>
                <w:spacing w:val="40"/>
                <w:sz w:val="10"/>
              </w:rPr>
              <w:t xml:space="preserve"> </w:t>
            </w:r>
            <w:r>
              <w:rPr>
                <w:sz w:val="10"/>
              </w:rPr>
              <w:t>DE SOBREPOR,</w:t>
            </w:r>
            <w:r>
              <w:rPr>
                <w:spacing w:val="40"/>
                <w:sz w:val="10"/>
              </w:rPr>
              <w:t xml:space="preserve"> </w:t>
            </w:r>
            <w:r>
              <w:rPr>
                <w:sz w:val="10"/>
              </w:rPr>
              <w:t>COM PORTA E</w:t>
            </w:r>
            <w:r>
              <w:rPr>
                <w:spacing w:val="40"/>
                <w:sz w:val="10"/>
              </w:rPr>
              <w:t xml:space="preserve"> </w:t>
            </w:r>
            <w:r>
              <w:rPr>
                <w:sz w:val="10"/>
              </w:rPr>
              <w:t>BARRAMENTOSDE FASE,</w:t>
            </w:r>
            <w:r>
              <w:rPr>
                <w:spacing w:val="40"/>
                <w:sz w:val="10"/>
              </w:rPr>
              <w:t xml:space="preserve"> </w:t>
            </w:r>
            <w:r>
              <w:rPr>
                <w:sz w:val="10"/>
              </w:rPr>
              <w:t>NEUTRO E TERRA,</w:t>
            </w:r>
            <w:r>
              <w:rPr>
                <w:spacing w:val="40"/>
                <w:sz w:val="10"/>
              </w:rPr>
              <w:t xml:space="preserve"> </w:t>
            </w:r>
            <w:r>
              <w:rPr>
                <w:sz w:val="10"/>
              </w:rPr>
              <w:t>TRIFASICO,</w:t>
            </w:r>
            <w:r>
              <w:rPr>
                <w:spacing w:val="40"/>
                <w:sz w:val="10"/>
              </w:rPr>
              <w:t xml:space="preserve"> </w:t>
            </w:r>
            <w:r>
              <w:rPr>
                <w:sz w:val="10"/>
              </w:rPr>
              <w:t>PARA INSTALACAO DE ATE 24</w:t>
            </w:r>
            <w:r>
              <w:rPr>
                <w:spacing w:val="40"/>
                <w:sz w:val="10"/>
              </w:rPr>
              <w:t xml:space="preserve"> </w:t>
            </w:r>
            <w:r>
              <w:rPr>
                <w:sz w:val="10"/>
              </w:rPr>
              <w:t>DISJUNTORES</w:t>
            </w:r>
            <w:r>
              <w:rPr>
                <w:spacing w:val="-4"/>
                <w:sz w:val="10"/>
              </w:rPr>
              <w:t xml:space="preserve"> </w:t>
            </w:r>
            <w:r>
              <w:rPr>
                <w:sz w:val="10"/>
              </w:rPr>
              <w:t>COM</w:t>
            </w:r>
            <w:r>
              <w:rPr>
                <w:spacing w:val="-4"/>
                <w:sz w:val="10"/>
              </w:rPr>
              <w:t xml:space="preserve"> </w:t>
            </w:r>
            <w:r>
              <w:rPr>
                <w:sz w:val="10"/>
              </w:rPr>
              <w:t>DISPOSITIVO</w:t>
            </w:r>
            <w:r>
              <w:rPr>
                <w:spacing w:val="-3"/>
                <w:sz w:val="10"/>
              </w:rPr>
              <w:t xml:space="preserve"> </w:t>
            </w:r>
            <w:r>
              <w:rPr>
                <w:sz w:val="10"/>
              </w:rPr>
              <w:t>PARA</w:t>
            </w:r>
            <w:r>
              <w:rPr>
                <w:spacing w:val="-4"/>
                <w:sz w:val="10"/>
              </w:rPr>
              <w:t xml:space="preserve"> </w:t>
            </w:r>
            <w:r>
              <w:rPr>
                <w:sz w:val="10"/>
              </w:rPr>
              <w:t>CHAVE</w:t>
            </w:r>
            <w:r>
              <w:rPr>
                <w:spacing w:val="40"/>
                <w:sz w:val="10"/>
              </w:rPr>
              <w:t xml:space="preserve"> </w:t>
            </w:r>
            <w:r>
              <w:rPr>
                <w:sz w:val="10"/>
              </w:rPr>
              <w:t>GERAL. FORNECIMENTO E COLOCACAO</w:t>
            </w:r>
          </w:p>
        </w:tc>
        <w:tc>
          <w:tcPr>
            <w:tcW w:w="697" w:type="dxa"/>
          </w:tcPr>
          <w:p w14:paraId="219C60FE">
            <w:pPr>
              <w:pStyle w:val="10"/>
              <w:rPr>
                <w:rFonts w:ascii="Times New Roman"/>
                <w:b/>
                <w:sz w:val="10"/>
              </w:rPr>
            </w:pPr>
          </w:p>
          <w:p w14:paraId="620B293C">
            <w:pPr>
              <w:pStyle w:val="10"/>
              <w:rPr>
                <w:rFonts w:ascii="Times New Roman"/>
                <w:b/>
                <w:sz w:val="10"/>
              </w:rPr>
            </w:pPr>
          </w:p>
          <w:p w14:paraId="782DDC57">
            <w:pPr>
              <w:pStyle w:val="10"/>
              <w:rPr>
                <w:rFonts w:ascii="Times New Roman"/>
                <w:b/>
                <w:sz w:val="10"/>
              </w:rPr>
            </w:pPr>
          </w:p>
          <w:p w14:paraId="502BCE6A">
            <w:pPr>
              <w:pStyle w:val="10"/>
              <w:spacing w:before="23"/>
              <w:rPr>
                <w:rFonts w:ascii="Times New Roman"/>
                <w:b/>
                <w:sz w:val="10"/>
              </w:rPr>
            </w:pPr>
          </w:p>
          <w:p w14:paraId="510D39FB">
            <w:pPr>
              <w:pStyle w:val="10"/>
              <w:ind w:left="7" w:right="3"/>
              <w:jc w:val="center"/>
              <w:rPr>
                <w:sz w:val="10"/>
              </w:rPr>
            </w:pPr>
            <w:r>
              <w:rPr>
                <w:spacing w:val="-5"/>
                <w:sz w:val="10"/>
              </w:rPr>
              <w:t>UN</w:t>
            </w:r>
          </w:p>
        </w:tc>
        <w:tc>
          <w:tcPr>
            <w:tcW w:w="862" w:type="dxa"/>
          </w:tcPr>
          <w:p w14:paraId="5761D05D">
            <w:pPr>
              <w:pStyle w:val="10"/>
              <w:rPr>
                <w:rFonts w:ascii="Times New Roman"/>
                <w:b/>
                <w:sz w:val="10"/>
              </w:rPr>
            </w:pPr>
          </w:p>
          <w:p w14:paraId="3438F25B">
            <w:pPr>
              <w:pStyle w:val="10"/>
              <w:rPr>
                <w:rFonts w:ascii="Times New Roman"/>
                <w:b/>
                <w:sz w:val="10"/>
              </w:rPr>
            </w:pPr>
          </w:p>
          <w:p w14:paraId="3118F1DB">
            <w:pPr>
              <w:pStyle w:val="10"/>
              <w:rPr>
                <w:rFonts w:ascii="Times New Roman"/>
                <w:b/>
                <w:sz w:val="10"/>
              </w:rPr>
            </w:pPr>
          </w:p>
          <w:p w14:paraId="11849E13">
            <w:pPr>
              <w:pStyle w:val="10"/>
              <w:spacing w:before="23"/>
              <w:rPr>
                <w:rFonts w:ascii="Times New Roman"/>
                <w:b/>
                <w:sz w:val="10"/>
              </w:rPr>
            </w:pPr>
          </w:p>
          <w:p w14:paraId="153AB277">
            <w:pPr>
              <w:pStyle w:val="10"/>
              <w:ind w:left="9"/>
              <w:jc w:val="center"/>
              <w:rPr>
                <w:sz w:val="10"/>
              </w:rPr>
            </w:pPr>
            <w:r>
              <w:rPr>
                <w:spacing w:val="-4"/>
                <w:sz w:val="10"/>
              </w:rPr>
              <w:t>7,00</w:t>
            </w:r>
          </w:p>
        </w:tc>
        <w:tc>
          <w:tcPr>
            <w:tcW w:w="624" w:type="dxa"/>
          </w:tcPr>
          <w:p w14:paraId="199072C9">
            <w:pPr>
              <w:pStyle w:val="10"/>
              <w:rPr>
                <w:rFonts w:ascii="Times New Roman"/>
                <w:b/>
                <w:sz w:val="10"/>
              </w:rPr>
            </w:pPr>
          </w:p>
          <w:p w14:paraId="10C9A234">
            <w:pPr>
              <w:pStyle w:val="10"/>
              <w:rPr>
                <w:rFonts w:ascii="Times New Roman"/>
                <w:b/>
                <w:sz w:val="10"/>
              </w:rPr>
            </w:pPr>
          </w:p>
          <w:p w14:paraId="14602A4C">
            <w:pPr>
              <w:pStyle w:val="10"/>
              <w:rPr>
                <w:rFonts w:ascii="Times New Roman"/>
                <w:b/>
                <w:sz w:val="10"/>
              </w:rPr>
            </w:pPr>
          </w:p>
          <w:p w14:paraId="4FCC5A38">
            <w:pPr>
              <w:pStyle w:val="10"/>
              <w:spacing w:before="23"/>
              <w:rPr>
                <w:rFonts w:ascii="Times New Roman"/>
                <w:b/>
                <w:sz w:val="10"/>
              </w:rPr>
            </w:pPr>
          </w:p>
          <w:p w14:paraId="0643F6CB">
            <w:pPr>
              <w:pStyle w:val="10"/>
              <w:ind w:left="9" w:right="2"/>
              <w:jc w:val="center"/>
              <w:rPr>
                <w:sz w:val="10"/>
              </w:rPr>
            </w:pPr>
            <w:r>
              <w:rPr>
                <w:spacing w:val="-2"/>
                <w:sz w:val="10"/>
              </w:rPr>
              <w:t>482,01</w:t>
            </w:r>
          </w:p>
        </w:tc>
        <w:tc>
          <w:tcPr>
            <w:tcW w:w="761" w:type="dxa"/>
          </w:tcPr>
          <w:p w14:paraId="51B4A5CB">
            <w:pPr>
              <w:pStyle w:val="10"/>
              <w:rPr>
                <w:rFonts w:ascii="Times New Roman"/>
                <w:b/>
                <w:sz w:val="10"/>
              </w:rPr>
            </w:pPr>
          </w:p>
          <w:p w14:paraId="4B11C09F">
            <w:pPr>
              <w:pStyle w:val="10"/>
              <w:rPr>
                <w:rFonts w:ascii="Times New Roman"/>
                <w:b/>
                <w:sz w:val="10"/>
              </w:rPr>
            </w:pPr>
          </w:p>
          <w:p w14:paraId="3B805304">
            <w:pPr>
              <w:pStyle w:val="10"/>
              <w:rPr>
                <w:rFonts w:ascii="Times New Roman"/>
                <w:b/>
                <w:sz w:val="10"/>
              </w:rPr>
            </w:pPr>
          </w:p>
          <w:p w14:paraId="7A3F06F0">
            <w:pPr>
              <w:pStyle w:val="10"/>
              <w:spacing w:before="23"/>
              <w:rPr>
                <w:rFonts w:ascii="Times New Roman"/>
                <w:b/>
                <w:sz w:val="10"/>
              </w:rPr>
            </w:pPr>
          </w:p>
          <w:p w14:paraId="1F8C73EA">
            <w:pPr>
              <w:pStyle w:val="10"/>
              <w:ind w:left="14" w:right="10"/>
              <w:jc w:val="center"/>
              <w:rPr>
                <w:sz w:val="10"/>
              </w:rPr>
            </w:pPr>
            <w:r>
              <w:rPr>
                <w:spacing w:val="-2"/>
                <w:sz w:val="10"/>
              </w:rPr>
              <w:t>620,88</w:t>
            </w:r>
          </w:p>
        </w:tc>
        <w:tc>
          <w:tcPr>
            <w:tcW w:w="958" w:type="dxa"/>
          </w:tcPr>
          <w:p w14:paraId="44582B52">
            <w:pPr>
              <w:pStyle w:val="10"/>
              <w:rPr>
                <w:rFonts w:ascii="Times New Roman"/>
                <w:b/>
                <w:sz w:val="10"/>
              </w:rPr>
            </w:pPr>
          </w:p>
          <w:p w14:paraId="44C166F0">
            <w:pPr>
              <w:pStyle w:val="10"/>
              <w:rPr>
                <w:rFonts w:ascii="Times New Roman"/>
                <w:b/>
                <w:sz w:val="10"/>
              </w:rPr>
            </w:pPr>
          </w:p>
          <w:p w14:paraId="7F14CC1C">
            <w:pPr>
              <w:pStyle w:val="10"/>
              <w:rPr>
                <w:rFonts w:ascii="Times New Roman"/>
                <w:b/>
                <w:sz w:val="10"/>
              </w:rPr>
            </w:pPr>
          </w:p>
          <w:p w14:paraId="157446D1">
            <w:pPr>
              <w:pStyle w:val="10"/>
              <w:spacing w:before="23"/>
              <w:rPr>
                <w:rFonts w:ascii="Times New Roman"/>
                <w:b/>
                <w:sz w:val="10"/>
              </w:rPr>
            </w:pPr>
          </w:p>
          <w:p w14:paraId="19E94D45">
            <w:pPr>
              <w:pStyle w:val="10"/>
              <w:ind w:left="31"/>
              <w:jc w:val="center"/>
              <w:rPr>
                <w:sz w:val="10"/>
              </w:rPr>
            </w:pPr>
            <w:r>
              <w:rPr>
                <w:spacing w:val="-2"/>
                <w:sz w:val="10"/>
              </w:rPr>
              <w:t>4.346,14</w:t>
            </w:r>
          </w:p>
        </w:tc>
        <w:tc>
          <w:tcPr>
            <w:tcW w:w="600" w:type="dxa"/>
          </w:tcPr>
          <w:p w14:paraId="0FA36A66">
            <w:pPr>
              <w:pStyle w:val="10"/>
              <w:rPr>
                <w:rFonts w:ascii="Times New Roman"/>
                <w:b/>
                <w:sz w:val="10"/>
              </w:rPr>
            </w:pPr>
          </w:p>
          <w:p w14:paraId="2A27017E">
            <w:pPr>
              <w:pStyle w:val="10"/>
              <w:rPr>
                <w:rFonts w:ascii="Times New Roman"/>
                <w:b/>
                <w:sz w:val="10"/>
              </w:rPr>
            </w:pPr>
          </w:p>
          <w:p w14:paraId="40ADAED2">
            <w:pPr>
              <w:pStyle w:val="10"/>
              <w:rPr>
                <w:rFonts w:ascii="Times New Roman"/>
                <w:b/>
                <w:sz w:val="10"/>
              </w:rPr>
            </w:pPr>
          </w:p>
          <w:p w14:paraId="5CA269B7">
            <w:pPr>
              <w:pStyle w:val="10"/>
              <w:spacing w:before="23"/>
              <w:rPr>
                <w:rFonts w:ascii="Times New Roman"/>
                <w:b/>
                <w:sz w:val="10"/>
              </w:rPr>
            </w:pPr>
          </w:p>
          <w:p w14:paraId="063EE17A">
            <w:pPr>
              <w:pStyle w:val="10"/>
              <w:ind w:left="7"/>
              <w:jc w:val="center"/>
              <w:rPr>
                <w:sz w:val="10"/>
              </w:rPr>
            </w:pPr>
            <w:r>
              <w:rPr>
                <w:spacing w:val="-2"/>
                <w:sz w:val="10"/>
              </w:rPr>
              <w:t>0,035%</w:t>
            </w:r>
          </w:p>
        </w:tc>
        <w:tc>
          <w:tcPr>
            <w:tcW w:w="797" w:type="dxa"/>
          </w:tcPr>
          <w:p w14:paraId="7C9B1842">
            <w:pPr>
              <w:pStyle w:val="10"/>
              <w:rPr>
                <w:rFonts w:ascii="Times New Roman"/>
                <w:b/>
                <w:sz w:val="10"/>
              </w:rPr>
            </w:pPr>
          </w:p>
          <w:p w14:paraId="44DA4DE1">
            <w:pPr>
              <w:pStyle w:val="10"/>
              <w:rPr>
                <w:rFonts w:ascii="Times New Roman"/>
                <w:b/>
                <w:sz w:val="10"/>
              </w:rPr>
            </w:pPr>
          </w:p>
          <w:p w14:paraId="44C70D4C">
            <w:pPr>
              <w:pStyle w:val="10"/>
              <w:rPr>
                <w:rFonts w:ascii="Times New Roman"/>
                <w:b/>
                <w:sz w:val="10"/>
              </w:rPr>
            </w:pPr>
          </w:p>
          <w:p w14:paraId="241DA85D">
            <w:pPr>
              <w:pStyle w:val="10"/>
              <w:spacing w:before="23"/>
              <w:rPr>
                <w:rFonts w:ascii="Times New Roman"/>
                <w:b/>
                <w:sz w:val="10"/>
              </w:rPr>
            </w:pPr>
          </w:p>
          <w:p w14:paraId="3CA0F03B">
            <w:pPr>
              <w:pStyle w:val="10"/>
              <w:ind w:left="6"/>
              <w:jc w:val="center"/>
              <w:rPr>
                <w:sz w:val="10"/>
              </w:rPr>
            </w:pPr>
            <w:r>
              <w:rPr>
                <w:spacing w:val="-2"/>
                <w:sz w:val="10"/>
              </w:rPr>
              <w:t>98,30%</w:t>
            </w:r>
          </w:p>
        </w:tc>
        <w:tc>
          <w:tcPr>
            <w:tcW w:w="965" w:type="dxa"/>
          </w:tcPr>
          <w:p w14:paraId="57E64B1B">
            <w:pPr>
              <w:pStyle w:val="10"/>
              <w:rPr>
                <w:rFonts w:ascii="Times New Roman"/>
                <w:b/>
                <w:sz w:val="10"/>
              </w:rPr>
            </w:pPr>
          </w:p>
          <w:p w14:paraId="39678E33">
            <w:pPr>
              <w:pStyle w:val="10"/>
              <w:rPr>
                <w:rFonts w:ascii="Times New Roman"/>
                <w:b/>
                <w:sz w:val="10"/>
              </w:rPr>
            </w:pPr>
          </w:p>
          <w:p w14:paraId="08470CF5">
            <w:pPr>
              <w:pStyle w:val="10"/>
              <w:rPr>
                <w:rFonts w:ascii="Times New Roman"/>
                <w:b/>
                <w:sz w:val="10"/>
              </w:rPr>
            </w:pPr>
          </w:p>
          <w:p w14:paraId="64EB69EB">
            <w:pPr>
              <w:pStyle w:val="10"/>
              <w:spacing w:before="23"/>
              <w:rPr>
                <w:rFonts w:ascii="Times New Roman"/>
                <w:b/>
                <w:sz w:val="10"/>
              </w:rPr>
            </w:pPr>
          </w:p>
          <w:p w14:paraId="6047F20A">
            <w:pPr>
              <w:pStyle w:val="10"/>
              <w:ind w:left="4"/>
              <w:jc w:val="center"/>
              <w:rPr>
                <w:sz w:val="10"/>
              </w:rPr>
            </w:pPr>
            <w:r>
              <w:rPr>
                <w:spacing w:val="-10"/>
                <w:sz w:val="10"/>
              </w:rPr>
              <w:t>C</w:t>
            </w:r>
          </w:p>
        </w:tc>
      </w:tr>
      <w:tr w14:paraId="428A0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E9B887A">
            <w:pPr>
              <w:pStyle w:val="10"/>
              <w:spacing w:before="97"/>
              <w:rPr>
                <w:rFonts w:ascii="Times New Roman"/>
                <w:b/>
                <w:sz w:val="10"/>
              </w:rPr>
            </w:pPr>
          </w:p>
          <w:p w14:paraId="26DDE502">
            <w:pPr>
              <w:pStyle w:val="10"/>
              <w:ind w:left="11" w:right="1"/>
              <w:jc w:val="center"/>
              <w:rPr>
                <w:sz w:val="10"/>
              </w:rPr>
            </w:pPr>
            <w:r>
              <w:rPr>
                <w:spacing w:val="-2"/>
                <w:sz w:val="10"/>
              </w:rPr>
              <w:t>15.98</w:t>
            </w:r>
          </w:p>
        </w:tc>
        <w:tc>
          <w:tcPr>
            <w:tcW w:w="740" w:type="dxa"/>
          </w:tcPr>
          <w:p w14:paraId="369EE6F0">
            <w:pPr>
              <w:pStyle w:val="10"/>
              <w:spacing w:before="39"/>
              <w:rPr>
                <w:rFonts w:ascii="Times New Roman"/>
                <w:b/>
                <w:sz w:val="10"/>
              </w:rPr>
            </w:pPr>
          </w:p>
          <w:p w14:paraId="38A8B0FE">
            <w:pPr>
              <w:pStyle w:val="10"/>
              <w:spacing w:before="1"/>
              <w:ind w:left="337" w:right="63" w:hanging="262"/>
              <w:rPr>
                <w:sz w:val="10"/>
              </w:rPr>
            </w:pPr>
            <w:r>
              <w:rPr>
                <w:sz w:val="10"/>
              </w:rPr>
              <w:t>15.036.0027-</w:t>
            </w:r>
            <w:r>
              <w:rPr>
                <w:spacing w:val="-10"/>
                <w:sz w:val="10"/>
              </w:rPr>
              <w:t>A</w:t>
            </w:r>
          </w:p>
        </w:tc>
        <w:tc>
          <w:tcPr>
            <w:tcW w:w="2694" w:type="dxa"/>
          </w:tcPr>
          <w:p w14:paraId="7C97FAAE">
            <w:pPr>
              <w:pStyle w:val="10"/>
              <w:spacing w:before="42"/>
              <w:ind w:left="70" w:right="63"/>
              <w:rPr>
                <w:sz w:val="10"/>
              </w:rPr>
            </w:pPr>
            <w:r>
              <w:rPr>
                <w:sz w:val="10"/>
              </w:rPr>
              <w:t>TUBO DE PVC RIGIDO DE 20MM,</w:t>
            </w:r>
            <w:r>
              <w:rPr>
                <w:spacing w:val="40"/>
                <w:sz w:val="10"/>
              </w:rPr>
              <w:t xml:space="preserve"> </w:t>
            </w:r>
            <w:r>
              <w:rPr>
                <w:sz w:val="10"/>
              </w:rPr>
              <w:t>SOLDAVEL,</w:t>
            </w:r>
            <w:r>
              <w:rPr>
                <w:spacing w:val="40"/>
                <w:sz w:val="10"/>
              </w:rPr>
              <w:t xml:space="preserve"> </w:t>
            </w:r>
            <w:r>
              <w:rPr>
                <w:sz w:val="10"/>
              </w:rPr>
              <w:t>EXCLUSIVE</w:t>
            </w:r>
            <w:r>
              <w:rPr>
                <w:spacing w:val="-7"/>
                <w:sz w:val="10"/>
              </w:rPr>
              <w:t xml:space="preserve"> </w:t>
            </w:r>
            <w:r>
              <w:rPr>
                <w:sz w:val="10"/>
              </w:rPr>
              <w:t>CONEXOES,</w:t>
            </w:r>
            <w:r>
              <w:rPr>
                <w:spacing w:val="17"/>
                <w:sz w:val="10"/>
              </w:rPr>
              <w:t xml:space="preserve"> </w:t>
            </w:r>
            <w:r>
              <w:rPr>
                <w:sz w:val="10"/>
              </w:rPr>
              <w:t>EMENDAS,</w:t>
            </w:r>
            <w:r>
              <w:rPr>
                <w:spacing w:val="13"/>
                <w:sz w:val="10"/>
              </w:rPr>
              <w:t xml:space="preserve"> </w:t>
            </w:r>
            <w:r>
              <w:rPr>
                <w:sz w:val="10"/>
              </w:rPr>
              <w:t>ABERTURA</w:t>
            </w:r>
            <w:r>
              <w:rPr>
                <w:spacing w:val="-7"/>
                <w:sz w:val="10"/>
              </w:rPr>
              <w:t xml:space="preserve"> </w:t>
            </w:r>
            <w:r>
              <w:rPr>
                <w:sz w:val="10"/>
              </w:rPr>
              <w:t>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08790864">
            <w:pPr>
              <w:pStyle w:val="10"/>
              <w:spacing w:before="97"/>
              <w:rPr>
                <w:rFonts w:ascii="Times New Roman"/>
                <w:b/>
                <w:sz w:val="10"/>
              </w:rPr>
            </w:pPr>
          </w:p>
          <w:p w14:paraId="72294F7F">
            <w:pPr>
              <w:pStyle w:val="10"/>
              <w:ind w:left="7" w:right="5"/>
              <w:jc w:val="center"/>
              <w:rPr>
                <w:sz w:val="10"/>
              </w:rPr>
            </w:pPr>
            <w:r>
              <w:rPr>
                <w:spacing w:val="-10"/>
                <w:sz w:val="10"/>
              </w:rPr>
              <w:t>M</w:t>
            </w:r>
          </w:p>
        </w:tc>
        <w:tc>
          <w:tcPr>
            <w:tcW w:w="862" w:type="dxa"/>
          </w:tcPr>
          <w:p w14:paraId="5E09B29E">
            <w:pPr>
              <w:pStyle w:val="10"/>
              <w:spacing w:before="97"/>
              <w:rPr>
                <w:rFonts w:ascii="Times New Roman"/>
                <w:b/>
                <w:sz w:val="10"/>
              </w:rPr>
            </w:pPr>
          </w:p>
          <w:p w14:paraId="1785C95E">
            <w:pPr>
              <w:pStyle w:val="10"/>
              <w:ind w:left="9"/>
              <w:jc w:val="center"/>
              <w:rPr>
                <w:sz w:val="10"/>
              </w:rPr>
            </w:pPr>
            <w:r>
              <w:rPr>
                <w:spacing w:val="-2"/>
                <w:sz w:val="10"/>
              </w:rPr>
              <w:t>338,40</w:t>
            </w:r>
          </w:p>
        </w:tc>
        <w:tc>
          <w:tcPr>
            <w:tcW w:w="624" w:type="dxa"/>
          </w:tcPr>
          <w:p w14:paraId="695AEA2C">
            <w:pPr>
              <w:pStyle w:val="10"/>
              <w:spacing w:before="97"/>
              <w:rPr>
                <w:rFonts w:ascii="Times New Roman"/>
                <w:b/>
                <w:sz w:val="10"/>
              </w:rPr>
            </w:pPr>
          </w:p>
          <w:p w14:paraId="5EF7EB65">
            <w:pPr>
              <w:pStyle w:val="10"/>
              <w:ind w:left="9"/>
              <w:jc w:val="center"/>
              <w:rPr>
                <w:sz w:val="10"/>
              </w:rPr>
            </w:pPr>
            <w:r>
              <w:rPr>
                <w:spacing w:val="-2"/>
                <w:sz w:val="10"/>
              </w:rPr>
              <w:t>10,36</w:t>
            </w:r>
          </w:p>
        </w:tc>
        <w:tc>
          <w:tcPr>
            <w:tcW w:w="761" w:type="dxa"/>
          </w:tcPr>
          <w:p w14:paraId="5147E700">
            <w:pPr>
              <w:pStyle w:val="10"/>
              <w:spacing w:before="97"/>
              <w:rPr>
                <w:rFonts w:ascii="Times New Roman"/>
                <w:b/>
                <w:sz w:val="10"/>
              </w:rPr>
            </w:pPr>
          </w:p>
          <w:p w14:paraId="60329B39">
            <w:pPr>
              <w:pStyle w:val="10"/>
              <w:ind w:left="14" w:right="8"/>
              <w:jc w:val="center"/>
              <w:rPr>
                <w:sz w:val="10"/>
              </w:rPr>
            </w:pPr>
            <w:r>
              <w:rPr>
                <w:spacing w:val="-2"/>
                <w:sz w:val="10"/>
              </w:rPr>
              <w:t>13,34</w:t>
            </w:r>
          </w:p>
        </w:tc>
        <w:tc>
          <w:tcPr>
            <w:tcW w:w="958" w:type="dxa"/>
          </w:tcPr>
          <w:p w14:paraId="7EE41645">
            <w:pPr>
              <w:pStyle w:val="10"/>
              <w:spacing w:before="97"/>
              <w:rPr>
                <w:rFonts w:ascii="Times New Roman"/>
                <w:b/>
                <w:sz w:val="10"/>
              </w:rPr>
            </w:pPr>
          </w:p>
          <w:p w14:paraId="7F0A1605">
            <w:pPr>
              <w:pStyle w:val="10"/>
              <w:ind w:left="31"/>
              <w:jc w:val="center"/>
              <w:rPr>
                <w:sz w:val="10"/>
              </w:rPr>
            </w:pPr>
            <w:r>
              <w:rPr>
                <w:spacing w:val="-2"/>
                <w:sz w:val="10"/>
              </w:rPr>
              <w:t>4.515,85</w:t>
            </w:r>
          </w:p>
        </w:tc>
        <w:tc>
          <w:tcPr>
            <w:tcW w:w="600" w:type="dxa"/>
          </w:tcPr>
          <w:p w14:paraId="2BB93BB6">
            <w:pPr>
              <w:pStyle w:val="10"/>
              <w:spacing w:before="97"/>
              <w:rPr>
                <w:rFonts w:ascii="Times New Roman"/>
                <w:b/>
                <w:sz w:val="10"/>
              </w:rPr>
            </w:pPr>
          </w:p>
          <w:p w14:paraId="09F3A4DD">
            <w:pPr>
              <w:pStyle w:val="10"/>
              <w:ind w:left="7"/>
              <w:jc w:val="center"/>
              <w:rPr>
                <w:sz w:val="10"/>
              </w:rPr>
            </w:pPr>
            <w:r>
              <w:rPr>
                <w:spacing w:val="-2"/>
                <w:sz w:val="10"/>
              </w:rPr>
              <w:t>0,036%</w:t>
            </w:r>
          </w:p>
        </w:tc>
        <w:tc>
          <w:tcPr>
            <w:tcW w:w="797" w:type="dxa"/>
          </w:tcPr>
          <w:p w14:paraId="0001B58B">
            <w:pPr>
              <w:pStyle w:val="10"/>
              <w:spacing w:before="97"/>
              <w:rPr>
                <w:rFonts w:ascii="Times New Roman"/>
                <w:b/>
                <w:sz w:val="10"/>
              </w:rPr>
            </w:pPr>
          </w:p>
          <w:p w14:paraId="68A61B79">
            <w:pPr>
              <w:pStyle w:val="10"/>
              <w:ind w:left="6"/>
              <w:jc w:val="center"/>
              <w:rPr>
                <w:sz w:val="10"/>
              </w:rPr>
            </w:pPr>
            <w:r>
              <w:rPr>
                <w:spacing w:val="-2"/>
                <w:sz w:val="10"/>
              </w:rPr>
              <w:t>98,33%</w:t>
            </w:r>
          </w:p>
        </w:tc>
        <w:tc>
          <w:tcPr>
            <w:tcW w:w="965" w:type="dxa"/>
          </w:tcPr>
          <w:p w14:paraId="2F692807">
            <w:pPr>
              <w:pStyle w:val="10"/>
              <w:spacing w:before="97"/>
              <w:rPr>
                <w:rFonts w:ascii="Times New Roman"/>
                <w:b/>
                <w:sz w:val="10"/>
              </w:rPr>
            </w:pPr>
          </w:p>
          <w:p w14:paraId="4D7D0B54">
            <w:pPr>
              <w:pStyle w:val="10"/>
              <w:ind w:left="4"/>
              <w:jc w:val="center"/>
              <w:rPr>
                <w:sz w:val="10"/>
              </w:rPr>
            </w:pPr>
            <w:r>
              <w:rPr>
                <w:spacing w:val="-10"/>
                <w:sz w:val="10"/>
              </w:rPr>
              <w:t>C</w:t>
            </w:r>
          </w:p>
        </w:tc>
      </w:tr>
      <w:tr w14:paraId="34A38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538" w:type="dxa"/>
          </w:tcPr>
          <w:p w14:paraId="116A4C16">
            <w:pPr>
              <w:pStyle w:val="10"/>
              <w:spacing w:before="71"/>
              <w:ind w:left="11" w:right="4"/>
              <w:jc w:val="center"/>
              <w:rPr>
                <w:sz w:val="10"/>
              </w:rPr>
            </w:pPr>
            <w:r>
              <w:rPr>
                <w:spacing w:val="-4"/>
                <w:sz w:val="10"/>
              </w:rPr>
              <w:t>5.24</w:t>
            </w:r>
          </w:p>
        </w:tc>
        <w:tc>
          <w:tcPr>
            <w:tcW w:w="740" w:type="dxa"/>
          </w:tcPr>
          <w:p w14:paraId="67133EF5">
            <w:pPr>
              <w:pStyle w:val="10"/>
              <w:spacing w:before="10" w:line="112" w:lineRule="exact"/>
              <w:ind w:left="337" w:right="63" w:hanging="262"/>
              <w:rPr>
                <w:sz w:val="10"/>
              </w:rPr>
            </w:pPr>
            <w:r>
              <w:rPr>
                <w:sz w:val="10"/>
              </w:rPr>
              <w:t>05.001.0145-</w:t>
            </w:r>
            <w:r>
              <w:rPr>
                <w:spacing w:val="-10"/>
                <w:sz w:val="10"/>
              </w:rPr>
              <w:t>A</w:t>
            </w:r>
          </w:p>
        </w:tc>
        <w:tc>
          <w:tcPr>
            <w:tcW w:w="2694" w:type="dxa"/>
          </w:tcPr>
          <w:p w14:paraId="5BF70308">
            <w:pPr>
              <w:pStyle w:val="10"/>
              <w:spacing w:before="71"/>
              <w:ind w:left="70"/>
              <w:rPr>
                <w:sz w:val="10"/>
              </w:rPr>
            </w:pPr>
            <w:r>
              <w:rPr>
                <w:spacing w:val="-2"/>
                <w:sz w:val="10"/>
              </w:rPr>
              <w:t>ARRANCAMENTO</w:t>
            </w:r>
            <w:r>
              <w:rPr>
                <w:spacing w:val="7"/>
                <w:sz w:val="10"/>
              </w:rPr>
              <w:t xml:space="preserve"> </w:t>
            </w:r>
            <w:r>
              <w:rPr>
                <w:spacing w:val="-2"/>
                <w:sz w:val="10"/>
              </w:rPr>
              <w:t>DE</w:t>
            </w:r>
            <w:r>
              <w:rPr>
                <w:spacing w:val="7"/>
                <w:sz w:val="10"/>
              </w:rPr>
              <w:t xml:space="preserve"> </w:t>
            </w:r>
            <w:r>
              <w:rPr>
                <w:spacing w:val="-2"/>
                <w:sz w:val="10"/>
              </w:rPr>
              <w:t>APARELHOS</w:t>
            </w:r>
            <w:r>
              <w:rPr>
                <w:spacing w:val="7"/>
                <w:sz w:val="10"/>
              </w:rPr>
              <w:t xml:space="preserve"> </w:t>
            </w:r>
            <w:r>
              <w:rPr>
                <w:spacing w:val="-2"/>
                <w:sz w:val="10"/>
              </w:rPr>
              <w:t>SANITARIOS</w:t>
            </w:r>
          </w:p>
        </w:tc>
        <w:tc>
          <w:tcPr>
            <w:tcW w:w="697" w:type="dxa"/>
          </w:tcPr>
          <w:p w14:paraId="104CAEBD">
            <w:pPr>
              <w:pStyle w:val="10"/>
              <w:spacing w:before="71"/>
              <w:ind w:left="7" w:right="3"/>
              <w:jc w:val="center"/>
              <w:rPr>
                <w:sz w:val="10"/>
              </w:rPr>
            </w:pPr>
            <w:r>
              <w:rPr>
                <w:spacing w:val="-5"/>
                <w:sz w:val="10"/>
              </w:rPr>
              <w:t>UN</w:t>
            </w:r>
          </w:p>
        </w:tc>
        <w:tc>
          <w:tcPr>
            <w:tcW w:w="862" w:type="dxa"/>
          </w:tcPr>
          <w:p w14:paraId="4016F847">
            <w:pPr>
              <w:pStyle w:val="10"/>
              <w:spacing w:before="71"/>
              <w:ind w:left="9"/>
              <w:jc w:val="center"/>
              <w:rPr>
                <w:sz w:val="10"/>
              </w:rPr>
            </w:pPr>
            <w:r>
              <w:rPr>
                <w:spacing w:val="-2"/>
                <w:sz w:val="10"/>
              </w:rPr>
              <w:t>141,00</w:t>
            </w:r>
          </w:p>
        </w:tc>
        <w:tc>
          <w:tcPr>
            <w:tcW w:w="624" w:type="dxa"/>
          </w:tcPr>
          <w:p w14:paraId="7FBF12FF">
            <w:pPr>
              <w:pStyle w:val="10"/>
              <w:spacing w:before="71"/>
              <w:ind w:left="9"/>
              <w:jc w:val="center"/>
              <w:rPr>
                <w:sz w:val="10"/>
              </w:rPr>
            </w:pPr>
            <w:r>
              <w:rPr>
                <w:spacing w:val="-2"/>
                <w:sz w:val="10"/>
              </w:rPr>
              <w:t>23,52</w:t>
            </w:r>
          </w:p>
        </w:tc>
        <w:tc>
          <w:tcPr>
            <w:tcW w:w="761" w:type="dxa"/>
          </w:tcPr>
          <w:p w14:paraId="3EE271D5">
            <w:pPr>
              <w:pStyle w:val="10"/>
              <w:spacing w:before="71"/>
              <w:ind w:left="14" w:right="8"/>
              <w:jc w:val="center"/>
              <w:rPr>
                <w:sz w:val="10"/>
              </w:rPr>
            </w:pPr>
            <w:r>
              <w:rPr>
                <w:spacing w:val="-2"/>
                <w:sz w:val="10"/>
              </w:rPr>
              <w:t>30,30</w:t>
            </w:r>
          </w:p>
        </w:tc>
        <w:tc>
          <w:tcPr>
            <w:tcW w:w="958" w:type="dxa"/>
          </w:tcPr>
          <w:p w14:paraId="61BC5457">
            <w:pPr>
              <w:pStyle w:val="10"/>
              <w:spacing w:before="71"/>
              <w:ind w:left="31"/>
              <w:jc w:val="center"/>
              <w:rPr>
                <w:sz w:val="10"/>
              </w:rPr>
            </w:pPr>
            <w:r>
              <w:rPr>
                <w:spacing w:val="-2"/>
                <w:sz w:val="10"/>
              </w:rPr>
              <w:t>4.271,75</w:t>
            </w:r>
          </w:p>
        </w:tc>
        <w:tc>
          <w:tcPr>
            <w:tcW w:w="600" w:type="dxa"/>
          </w:tcPr>
          <w:p w14:paraId="0478A3AA">
            <w:pPr>
              <w:pStyle w:val="10"/>
              <w:spacing w:before="71"/>
              <w:ind w:left="7"/>
              <w:jc w:val="center"/>
              <w:rPr>
                <w:sz w:val="10"/>
              </w:rPr>
            </w:pPr>
            <w:r>
              <w:rPr>
                <w:spacing w:val="-2"/>
                <w:sz w:val="10"/>
              </w:rPr>
              <w:t>0,034%</w:t>
            </w:r>
          </w:p>
        </w:tc>
        <w:tc>
          <w:tcPr>
            <w:tcW w:w="797" w:type="dxa"/>
          </w:tcPr>
          <w:p w14:paraId="2D84B8D7">
            <w:pPr>
              <w:pStyle w:val="10"/>
              <w:spacing w:before="71"/>
              <w:ind w:left="6"/>
              <w:jc w:val="center"/>
              <w:rPr>
                <w:sz w:val="10"/>
              </w:rPr>
            </w:pPr>
            <w:r>
              <w:rPr>
                <w:spacing w:val="-2"/>
                <w:sz w:val="10"/>
              </w:rPr>
              <w:t>98,37%</w:t>
            </w:r>
          </w:p>
        </w:tc>
        <w:tc>
          <w:tcPr>
            <w:tcW w:w="965" w:type="dxa"/>
          </w:tcPr>
          <w:p w14:paraId="612A3FCE">
            <w:pPr>
              <w:pStyle w:val="10"/>
              <w:spacing w:before="71"/>
              <w:ind w:left="4"/>
              <w:jc w:val="center"/>
              <w:rPr>
                <w:sz w:val="10"/>
              </w:rPr>
            </w:pPr>
            <w:r>
              <w:rPr>
                <w:spacing w:val="-10"/>
                <w:sz w:val="10"/>
              </w:rPr>
              <w:t>C</w:t>
            </w:r>
          </w:p>
        </w:tc>
      </w:tr>
      <w:tr w14:paraId="2AA8A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14817898">
            <w:pPr>
              <w:pStyle w:val="10"/>
              <w:rPr>
                <w:rFonts w:ascii="Times New Roman"/>
                <w:b/>
                <w:sz w:val="10"/>
              </w:rPr>
            </w:pPr>
          </w:p>
          <w:p w14:paraId="1FA9DA26">
            <w:pPr>
              <w:pStyle w:val="10"/>
              <w:spacing w:before="73"/>
              <w:rPr>
                <w:rFonts w:ascii="Times New Roman"/>
                <w:b/>
                <w:sz w:val="10"/>
              </w:rPr>
            </w:pPr>
          </w:p>
          <w:p w14:paraId="5D301D9B">
            <w:pPr>
              <w:pStyle w:val="10"/>
              <w:ind w:left="11" w:right="1"/>
              <w:jc w:val="center"/>
              <w:rPr>
                <w:sz w:val="10"/>
              </w:rPr>
            </w:pPr>
            <w:r>
              <w:rPr>
                <w:spacing w:val="-2"/>
                <w:sz w:val="10"/>
              </w:rPr>
              <w:t>15.97</w:t>
            </w:r>
          </w:p>
        </w:tc>
        <w:tc>
          <w:tcPr>
            <w:tcW w:w="740" w:type="dxa"/>
          </w:tcPr>
          <w:p w14:paraId="076C497A">
            <w:pPr>
              <w:pStyle w:val="10"/>
              <w:rPr>
                <w:rFonts w:ascii="Times New Roman"/>
                <w:b/>
                <w:sz w:val="10"/>
              </w:rPr>
            </w:pPr>
          </w:p>
          <w:p w14:paraId="27579B29">
            <w:pPr>
              <w:pStyle w:val="10"/>
              <w:spacing w:before="16"/>
              <w:rPr>
                <w:rFonts w:ascii="Times New Roman"/>
                <w:b/>
                <w:sz w:val="10"/>
              </w:rPr>
            </w:pPr>
          </w:p>
          <w:p w14:paraId="7C81D985">
            <w:pPr>
              <w:pStyle w:val="10"/>
              <w:ind w:left="337" w:right="63" w:hanging="262"/>
              <w:rPr>
                <w:sz w:val="10"/>
              </w:rPr>
            </w:pPr>
            <w:r>
              <w:rPr>
                <w:sz w:val="10"/>
              </w:rPr>
              <w:t>15.036.0011-</w:t>
            </w:r>
            <w:r>
              <w:rPr>
                <w:spacing w:val="-10"/>
                <w:sz w:val="10"/>
              </w:rPr>
              <w:t>A</w:t>
            </w:r>
          </w:p>
        </w:tc>
        <w:tc>
          <w:tcPr>
            <w:tcW w:w="2694" w:type="dxa"/>
          </w:tcPr>
          <w:p w14:paraId="5931974F">
            <w:pPr>
              <w:pStyle w:val="10"/>
              <w:spacing w:before="78"/>
              <w:ind w:left="70" w:right="63"/>
              <w:rPr>
                <w:sz w:val="10"/>
              </w:rPr>
            </w:pPr>
            <w:r>
              <w:rPr>
                <w:sz w:val="10"/>
              </w:rPr>
              <w:t>TUBO</w:t>
            </w:r>
            <w:r>
              <w:rPr>
                <w:spacing w:val="-5"/>
                <w:sz w:val="10"/>
              </w:rPr>
              <w:t xml:space="preserve"> </w:t>
            </w:r>
            <w:r>
              <w:rPr>
                <w:sz w:val="10"/>
              </w:rPr>
              <w:t>DE</w:t>
            </w:r>
            <w:r>
              <w:rPr>
                <w:spacing w:val="-6"/>
                <w:sz w:val="10"/>
              </w:rPr>
              <w:t xml:space="preserve"> </w:t>
            </w:r>
            <w:r>
              <w:rPr>
                <w:sz w:val="10"/>
              </w:rPr>
              <w:t>PVC</w:t>
            </w:r>
            <w:r>
              <w:rPr>
                <w:spacing w:val="-6"/>
                <w:sz w:val="10"/>
              </w:rPr>
              <w:t xml:space="preserve"> </w:t>
            </w:r>
            <w:r>
              <w:rPr>
                <w:sz w:val="10"/>
              </w:rPr>
              <w:t>RIGIDO,</w:t>
            </w:r>
            <w:r>
              <w:rPr>
                <w:spacing w:val="17"/>
                <w:sz w:val="10"/>
              </w:rPr>
              <w:t xml:space="preserve"> </w:t>
            </w:r>
            <w:r>
              <w:rPr>
                <w:sz w:val="10"/>
              </w:rPr>
              <w:t>ROSQUEAVEL,</w:t>
            </w:r>
            <w:r>
              <w:rPr>
                <w:spacing w:val="17"/>
                <w:sz w:val="10"/>
              </w:rPr>
              <w:t xml:space="preserve"> </w:t>
            </w:r>
            <w:r>
              <w:rPr>
                <w:sz w:val="10"/>
              </w:rPr>
              <w:t>PARA</w:t>
            </w:r>
            <w:r>
              <w:rPr>
                <w:spacing w:val="-6"/>
                <w:sz w:val="10"/>
              </w:rPr>
              <w:t xml:space="preserve"> </w:t>
            </w:r>
            <w:r>
              <w:rPr>
                <w:sz w:val="10"/>
              </w:rPr>
              <w:t>AGUA</w:t>
            </w:r>
            <w:r>
              <w:rPr>
                <w:spacing w:val="40"/>
                <w:sz w:val="10"/>
              </w:rPr>
              <w:t xml:space="preserve"> </w:t>
            </w:r>
            <w:r>
              <w:rPr>
                <w:sz w:val="10"/>
              </w:rPr>
              <w:t>FRIA,</w:t>
            </w:r>
            <w:r>
              <w:rPr>
                <w:spacing w:val="40"/>
                <w:sz w:val="10"/>
              </w:rPr>
              <w:t xml:space="preserve"> </w:t>
            </w:r>
            <w:r>
              <w:rPr>
                <w:sz w:val="10"/>
              </w:rPr>
              <w:t>COM DIAMETRO DE3/4",</w:t>
            </w:r>
            <w:r>
              <w:rPr>
                <w:spacing w:val="40"/>
                <w:sz w:val="10"/>
              </w:rPr>
              <w:t xml:space="preserve"> </w:t>
            </w:r>
            <w:r>
              <w:rPr>
                <w:sz w:val="10"/>
              </w:rPr>
              <w:t>EXCLUSIVE</w:t>
            </w:r>
            <w:r>
              <w:rPr>
                <w:spacing w:val="40"/>
                <w:sz w:val="10"/>
              </w:rPr>
              <w:t xml:space="preserve"> </w:t>
            </w:r>
            <w:r>
              <w:rPr>
                <w:sz w:val="10"/>
              </w:rPr>
              <w:t>EMENDAS,</w:t>
            </w:r>
            <w:r>
              <w:rPr>
                <w:spacing w:val="40"/>
                <w:sz w:val="10"/>
              </w:rPr>
              <w:t xml:space="preserve"> </w:t>
            </w:r>
            <w:r>
              <w:rPr>
                <w:sz w:val="10"/>
              </w:rPr>
              <w:t>CONEXOES,</w:t>
            </w:r>
            <w:r>
              <w:rPr>
                <w:spacing w:val="40"/>
                <w:sz w:val="10"/>
              </w:rPr>
              <w:t xml:space="preserve"> </w:t>
            </w:r>
            <w:r>
              <w:rPr>
                <w:sz w:val="10"/>
              </w:rPr>
              <w:t>ABERTURA 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2042E98F">
            <w:pPr>
              <w:pStyle w:val="10"/>
              <w:rPr>
                <w:rFonts w:ascii="Times New Roman"/>
                <w:b/>
                <w:sz w:val="10"/>
              </w:rPr>
            </w:pPr>
          </w:p>
          <w:p w14:paraId="2EDA1514">
            <w:pPr>
              <w:pStyle w:val="10"/>
              <w:spacing w:before="73"/>
              <w:rPr>
                <w:rFonts w:ascii="Times New Roman"/>
                <w:b/>
                <w:sz w:val="10"/>
              </w:rPr>
            </w:pPr>
          </w:p>
          <w:p w14:paraId="4FA5C127">
            <w:pPr>
              <w:pStyle w:val="10"/>
              <w:ind w:left="7" w:right="5"/>
              <w:jc w:val="center"/>
              <w:rPr>
                <w:sz w:val="10"/>
              </w:rPr>
            </w:pPr>
            <w:r>
              <w:rPr>
                <w:spacing w:val="-10"/>
                <w:sz w:val="10"/>
              </w:rPr>
              <w:t>M</w:t>
            </w:r>
          </w:p>
        </w:tc>
        <w:tc>
          <w:tcPr>
            <w:tcW w:w="862" w:type="dxa"/>
          </w:tcPr>
          <w:p w14:paraId="7EC8E7F6">
            <w:pPr>
              <w:pStyle w:val="10"/>
              <w:rPr>
                <w:rFonts w:ascii="Times New Roman"/>
                <w:b/>
                <w:sz w:val="10"/>
              </w:rPr>
            </w:pPr>
          </w:p>
          <w:p w14:paraId="30E26B4C">
            <w:pPr>
              <w:pStyle w:val="10"/>
              <w:spacing w:before="73"/>
              <w:rPr>
                <w:rFonts w:ascii="Times New Roman"/>
                <w:b/>
                <w:sz w:val="10"/>
              </w:rPr>
            </w:pPr>
          </w:p>
          <w:p w14:paraId="74EB11BA">
            <w:pPr>
              <w:pStyle w:val="10"/>
              <w:ind w:left="9"/>
              <w:jc w:val="center"/>
              <w:rPr>
                <w:sz w:val="10"/>
              </w:rPr>
            </w:pPr>
            <w:r>
              <w:rPr>
                <w:spacing w:val="-2"/>
                <w:sz w:val="10"/>
              </w:rPr>
              <w:t>169,20</w:t>
            </w:r>
          </w:p>
        </w:tc>
        <w:tc>
          <w:tcPr>
            <w:tcW w:w="624" w:type="dxa"/>
          </w:tcPr>
          <w:p w14:paraId="7BFDC392">
            <w:pPr>
              <w:pStyle w:val="10"/>
              <w:rPr>
                <w:rFonts w:ascii="Times New Roman"/>
                <w:b/>
                <w:sz w:val="10"/>
              </w:rPr>
            </w:pPr>
          </w:p>
          <w:p w14:paraId="69A4618D">
            <w:pPr>
              <w:pStyle w:val="10"/>
              <w:spacing w:before="73"/>
              <w:rPr>
                <w:rFonts w:ascii="Times New Roman"/>
                <w:b/>
                <w:sz w:val="10"/>
              </w:rPr>
            </w:pPr>
          </w:p>
          <w:p w14:paraId="45EA05D1">
            <w:pPr>
              <w:pStyle w:val="10"/>
              <w:ind w:left="9"/>
              <w:jc w:val="center"/>
              <w:rPr>
                <w:sz w:val="10"/>
              </w:rPr>
            </w:pPr>
            <w:r>
              <w:rPr>
                <w:spacing w:val="-2"/>
                <w:sz w:val="10"/>
              </w:rPr>
              <w:t>19,21</w:t>
            </w:r>
          </w:p>
        </w:tc>
        <w:tc>
          <w:tcPr>
            <w:tcW w:w="761" w:type="dxa"/>
          </w:tcPr>
          <w:p w14:paraId="2F1924A8">
            <w:pPr>
              <w:pStyle w:val="10"/>
              <w:rPr>
                <w:rFonts w:ascii="Times New Roman"/>
                <w:b/>
                <w:sz w:val="10"/>
              </w:rPr>
            </w:pPr>
          </w:p>
          <w:p w14:paraId="24102627">
            <w:pPr>
              <w:pStyle w:val="10"/>
              <w:spacing w:before="73"/>
              <w:rPr>
                <w:rFonts w:ascii="Times New Roman"/>
                <w:b/>
                <w:sz w:val="10"/>
              </w:rPr>
            </w:pPr>
          </w:p>
          <w:p w14:paraId="18F50269">
            <w:pPr>
              <w:pStyle w:val="10"/>
              <w:ind w:left="14" w:right="8"/>
              <w:jc w:val="center"/>
              <w:rPr>
                <w:sz w:val="10"/>
              </w:rPr>
            </w:pPr>
            <w:r>
              <w:rPr>
                <w:spacing w:val="-2"/>
                <w:sz w:val="10"/>
              </w:rPr>
              <w:t>24,74</w:t>
            </w:r>
          </w:p>
        </w:tc>
        <w:tc>
          <w:tcPr>
            <w:tcW w:w="958" w:type="dxa"/>
          </w:tcPr>
          <w:p w14:paraId="0ACECAF8">
            <w:pPr>
              <w:pStyle w:val="10"/>
              <w:rPr>
                <w:rFonts w:ascii="Times New Roman"/>
                <w:b/>
                <w:sz w:val="10"/>
              </w:rPr>
            </w:pPr>
          </w:p>
          <w:p w14:paraId="2F273D50">
            <w:pPr>
              <w:pStyle w:val="10"/>
              <w:spacing w:before="73"/>
              <w:rPr>
                <w:rFonts w:ascii="Times New Roman"/>
                <w:b/>
                <w:sz w:val="10"/>
              </w:rPr>
            </w:pPr>
          </w:p>
          <w:p w14:paraId="51B87C59">
            <w:pPr>
              <w:pStyle w:val="10"/>
              <w:ind w:left="31"/>
              <w:jc w:val="center"/>
              <w:rPr>
                <w:sz w:val="10"/>
              </w:rPr>
            </w:pPr>
            <w:r>
              <w:rPr>
                <w:spacing w:val="-2"/>
                <w:sz w:val="10"/>
              </w:rPr>
              <w:t>4.186,75</w:t>
            </w:r>
          </w:p>
        </w:tc>
        <w:tc>
          <w:tcPr>
            <w:tcW w:w="600" w:type="dxa"/>
          </w:tcPr>
          <w:p w14:paraId="6522792A">
            <w:pPr>
              <w:pStyle w:val="10"/>
              <w:rPr>
                <w:rFonts w:ascii="Times New Roman"/>
                <w:b/>
                <w:sz w:val="10"/>
              </w:rPr>
            </w:pPr>
          </w:p>
          <w:p w14:paraId="53729FED">
            <w:pPr>
              <w:pStyle w:val="10"/>
              <w:spacing w:before="73"/>
              <w:rPr>
                <w:rFonts w:ascii="Times New Roman"/>
                <w:b/>
                <w:sz w:val="10"/>
              </w:rPr>
            </w:pPr>
          </w:p>
          <w:p w14:paraId="1331F0BD">
            <w:pPr>
              <w:pStyle w:val="10"/>
              <w:ind w:left="7"/>
              <w:jc w:val="center"/>
              <w:rPr>
                <w:sz w:val="10"/>
              </w:rPr>
            </w:pPr>
            <w:r>
              <w:rPr>
                <w:spacing w:val="-2"/>
                <w:sz w:val="10"/>
              </w:rPr>
              <w:t>0,033%</w:t>
            </w:r>
          </w:p>
        </w:tc>
        <w:tc>
          <w:tcPr>
            <w:tcW w:w="797" w:type="dxa"/>
          </w:tcPr>
          <w:p w14:paraId="3D12CB22">
            <w:pPr>
              <w:pStyle w:val="10"/>
              <w:rPr>
                <w:rFonts w:ascii="Times New Roman"/>
                <w:b/>
                <w:sz w:val="10"/>
              </w:rPr>
            </w:pPr>
          </w:p>
          <w:p w14:paraId="1DCF0F3D">
            <w:pPr>
              <w:pStyle w:val="10"/>
              <w:spacing w:before="73"/>
              <w:rPr>
                <w:rFonts w:ascii="Times New Roman"/>
                <w:b/>
                <w:sz w:val="10"/>
              </w:rPr>
            </w:pPr>
          </w:p>
          <w:p w14:paraId="57C739A5">
            <w:pPr>
              <w:pStyle w:val="10"/>
              <w:ind w:left="6"/>
              <w:jc w:val="center"/>
              <w:rPr>
                <w:sz w:val="10"/>
              </w:rPr>
            </w:pPr>
            <w:r>
              <w:rPr>
                <w:spacing w:val="-2"/>
                <w:sz w:val="10"/>
              </w:rPr>
              <w:t>98,40%</w:t>
            </w:r>
          </w:p>
        </w:tc>
        <w:tc>
          <w:tcPr>
            <w:tcW w:w="965" w:type="dxa"/>
          </w:tcPr>
          <w:p w14:paraId="682C8259">
            <w:pPr>
              <w:pStyle w:val="10"/>
              <w:rPr>
                <w:rFonts w:ascii="Times New Roman"/>
                <w:b/>
                <w:sz w:val="10"/>
              </w:rPr>
            </w:pPr>
          </w:p>
          <w:p w14:paraId="268122BF">
            <w:pPr>
              <w:pStyle w:val="10"/>
              <w:spacing w:before="73"/>
              <w:rPr>
                <w:rFonts w:ascii="Times New Roman"/>
                <w:b/>
                <w:sz w:val="10"/>
              </w:rPr>
            </w:pPr>
          </w:p>
          <w:p w14:paraId="069A5D6B">
            <w:pPr>
              <w:pStyle w:val="10"/>
              <w:ind w:left="4"/>
              <w:jc w:val="center"/>
              <w:rPr>
                <w:sz w:val="10"/>
              </w:rPr>
            </w:pPr>
            <w:r>
              <w:rPr>
                <w:spacing w:val="-10"/>
                <w:sz w:val="10"/>
              </w:rPr>
              <w:t>C</w:t>
            </w:r>
          </w:p>
        </w:tc>
      </w:tr>
      <w:tr w14:paraId="634829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2" w:hRule="atLeast"/>
        </w:trPr>
        <w:tc>
          <w:tcPr>
            <w:tcW w:w="538" w:type="dxa"/>
          </w:tcPr>
          <w:p w14:paraId="6525940D">
            <w:pPr>
              <w:pStyle w:val="10"/>
              <w:rPr>
                <w:rFonts w:ascii="Times New Roman"/>
                <w:b/>
                <w:sz w:val="10"/>
              </w:rPr>
            </w:pPr>
          </w:p>
          <w:p w14:paraId="1F20284B">
            <w:pPr>
              <w:pStyle w:val="10"/>
              <w:rPr>
                <w:rFonts w:ascii="Times New Roman"/>
                <w:b/>
                <w:sz w:val="10"/>
              </w:rPr>
            </w:pPr>
          </w:p>
          <w:p w14:paraId="6608A64A">
            <w:pPr>
              <w:pStyle w:val="10"/>
              <w:spacing w:before="48"/>
              <w:rPr>
                <w:rFonts w:ascii="Times New Roman"/>
                <w:b/>
                <w:sz w:val="10"/>
              </w:rPr>
            </w:pPr>
          </w:p>
          <w:p w14:paraId="6658E7F5">
            <w:pPr>
              <w:pStyle w:val="10"/>
              <w:ind w:left="11" w:right="1"/>
              <w:jc w:val="center"/>
              <w:rPr>
                <w:sz w:val="10"/>
              </w:rPr>
            </w:pPr>
            <w:r>
              <w:rPr>
                <w:spacing w:val="-2"/>
                <w:sz w:val="10"/>
              </w:rPr>
              <w:t>15.12</w:t>
            </w:r>
          </w:p>
        </w:tc>
        <w:tc>
          <w:tcPr>
            <w:tcW w:w="740" w:type="dxa"/>
          </w:tcPr>
          <w:p w14:paraId="14AF0A2F">
            <w:pPr>
              <w:pStyle w:val="10"/>
              <w:rPr>
                <w:rFonts w:ascii="Times New Roman"/>
                <w:b/>
                <w:sz w:val="10"/>
              </w:rPr>
            </w:pPr>
          </w:p>
          <w:p w14:paraId="14280664">
            <w:pPr>
              <w:pStyle w:val="10"/>
              <w:spacing w:before="107"/>
              <w:rPr>
                <w:rFonts w:ascii="Times New Roman"/>
                <w:b/>
                <w:sz w:val="10"/>
              </w:rPr>
            </w:pPr>
          </w:p>
          <w:p w14:paraId="0CC52F9E">
            <w:pPr>
              <w:pStyle w:val="10"/>
              <w:spacing w:before="1"/>
              <w:ind w:left="337" w:right="63" w:hanging="262"/>
              <w:rPr>
                <w:sz w:val="10"/>
              </w:rPr>
            </w:pPr>
            <w:r>
              <w:rPr>
                <w:sz w:val="10"/>
              </w:rPr>
              <w:t>15.004.0050-</w:t>
            </w:r>
            <w:r>
              <w:rPr>
                <w:spacing w:val="-10"/>
                <w:sz w:val="10"/>
              </w:rPr>
              <w:t>A</w:t>
            </w:r>
          </w:p>
        </w:tc>
        <w:tc>
          <w:tcPr>
            <w:tcW w:w="2694" w:type="dxa"/>
          </w:tcPr>
          <w:p w14:paraId="6F29F293">
            <w:pPr>
              <w:pStyle w:val="10"/>
              <w:spacing w:before="112"/>
              <w:ind w:left="70" w:right="63"/>
              <w:rPr>
                <w:sz w:val="10"/>
              </w:rPr>
            </w:pPr>
            <w:r>
              <w:rPr>
                <w:sz w:val="10"/>
              </w:rPr>
              <w:t>INSTALACAO E ASSENTAMENTO DE</w:t>
            </w:r>
            <w:r>
              <w:rPr>
                <w:spacing w:val="40"/>
                <w:sz w:val="10"/>
              </w:rPr>
              <w:t xml:space="preserve"> </w:t>
            </w:r>
            <w:r>
              <w:rPr>
                <w:sz w:val="10"/>
              </w:rPr>
              <w:t>MICTORIO(EXCLUSIVE</w:t>
            </w:r>
            <w:r>
              <w:rPr>
                <w:spacing w:val="-7"/>
                <w:sz w:val="10"/>
              </w:rPr>
              <w:t xml:space="preserve"> </w:t>
            </w:r>
            <w:r>
              <w:rPr>
                <w:sz w:val="10"/>
              </w:rPr>
              <w:t>FORNECIMENTODO</w:t>
            </w:r>
            <w:r>
              <w:rPr>
                <w:spacing w:val="40"/>
                <w:sz w:val="10"/>
              </w:rPr>
              <w:t xml:space="preserve"> </w:t>
            </w:r>
            <w:r>
              <w:rPr>
                <w:sz w:val="10"/>
              </w:rPr>
              <w:t>APARELHO),</w:t>
            </w:r>
            <w:r>
              <w:rPr>
                <w:spacing w:val="9"/>
                <w:sz w:val="10"/>
              </w:rPr>
              <w:t xml:space="preserve"> </w:t>
            </w:r>
            <w:r>
              <w:rPr>
                <w:sz w:val="10"/>
              </w:rPr>
              <w:t>COMPREENDENDO:3,00M</w:t>
            </w:r>
            <w:r>
              <w:rPr>
                <w:spacing w:val="-7"/>
                <w:sz w:val="10"/>
              </w:rPr>
              <w:t xml:space="preserve"> </w:t>
            </w:r>
            <w:r>
              <w:rPr>
                <w:sz w:val="10"/>
              </w:rPr>
              <w:t>DE</w:t>
            </w:r>
            <w:r>
              <w:rPr>
                <w:spacing w:val="-6"/>
                <w:sz w:val="10"/>
              </w:rPr>
              <w:t xml:space="preserve"> </w:t>
            </w:r>
            <w:r>
              <w:rPr>
                <w:sz w:val="10"/>
              </w:rPr>
              <w:t>TUBO</w:t>
            </w:r>
            <w:r>
              <w:rPr>
                <w:spacing w:val="-7"/>
                <w:sz w:val="10"/>
              </w:rPr>
              <w:t xml:space="preserve"> </w:t>
            </w:r>
            <w:r>
              <w:rPr>
                <w:sz w:val="10"/>
              </w:rPr>
              <w:t>DE</w:t>
            </w:r>
            <w:r>
              <w:rPr>
                <w:spacing w:val="40"/>
                <w:sz w:val="10"/>
              </w:rPr>
              <w:t xml:space="preserve"> </w:t>
            </w:r>
            <w:r>
              <w:rPr>
                <w:sz w:val="10"/>
              </w:rPr>
              <w:t>PVC</w:t>
            </w:r>
            <w:r>
              <w:rPr>
                <w:spacing w:val="-3"/>
                <w:sz w:val="10"/>
              </w:rPr>
              <w:t xml:space="preserve"> </w:t>
            </w:r>
            <w:r>
              <w:rPr>
                <w:sz w:val="10"/>
              </w:rPr>
              <w:t>DE</w:t>
            </w:r>
            <w:r>
              <w:rPr>
                <w:spacing w:val="-3"/>
                <w:sz w:val="10"/>
              </w:rPr>
              <w:t xml:space="preserve"> </w:t>
            </w:r>
            <w:r>
              <w:rPr>
                <w:sz w:val="10"/>
              </w:rPr>
              <w:t>25MM,</w:t>
            </w:r>
            <w:r>
              <w:rPr>
                <w:spacing w:val="23"/>
                <w:sz w:val="10"/>
              </w:rPr>
              <w:t xml:space="preserve"> </w:t>
            </w:r>
            <w:r>
              <w:rPr>
                <w:sz w:val="10"/>
              </w:rPr>
              <w:t>1,50M</w:t>
            </w:r>
            <w:r>
              <w:rPr>
                <w:spacing w:val="-3"/>
                <w:sz w:val="10"/>
              </w:rPr>
              <w:t xml:space="preserve"> </w:t>
            </w:r>
            <w:r>
              <w:rPr>
                <w:sz w:val="10"/>
              </w:rPr>
              <w:t>DE</w:t>
            </w:r>
            <w:r>
              <w:rPr>
                <w:spacing w:val="-5"/>
                <w:sz w:val="10"/>
              </w:rPr>
              <w:t xml:space="preserve"> </w:t>
            </w:r>
            <w:r>
              <w:rPr>
                <w:sz w:val="10"/>
              </w:rPr>
              <w:t>TUBOS</w:t>
            </w:r>
            <w:r>
              <w:rPr>
                <w:spacing w:val="-3"/>
                <w:sz w:val="10"/>
              </w:rPr>
              <w:t xml:space="preserve"> </w:t>
            </w:r>
            <w:r>
              <w:rPr>
                <w:sz w:val="10"/>
              </w:rPr>
              <w:t>DE</w:t>
            </w:r>
            <w:r>
              <w:rPr>
                <w:spacing w:val="-5"/>
                <w:sz w:val="10"/>
              </w:rPr>
              <w:t xml:space="preserve"> </w:t>
            </w:r>
            <w:r>
              <w:rPr>
                <w:sz w:val="10"/>
              </w:rPr>
              <w:t>PVC</w:t>
            </w:r>
            <w:r>
              <w:rPr>
                <w:spacing w:val="-3"/>
                <w:sz w:val="10"/>
              </w:rPr>
              <w:t xml:space="preserve"> </w:t>
            </w:r>
            <w:r>
              <w:rPr>
                <w:sz w:val="10"/>
              </w:rPr>
              <w:t>DE</w:t>
            </w:r>
            <w:r>
              <w:rPr>
                <w:spacing w:val="-3"/>
                <w:sz w:val="10"/>
              </w:rPr>
              <w:t xml:space="preserve"> </w:t>
            </w:r>
            <w:r>
              <w:rPr>
                <w:sz w:val="10"/>
              </w:rPr>
              <w:t>40MM</w:t>
            </w:r>
            <w:r>
              <w:rPr>
                <w:spacing w:val="-5"/>
                <w:sz w:val="10"/>
              </w:rPr>
              <w:t xml:space="preserve"> </w:t>
            </w:r>
            <w:r>
              <w:rPr>
                <w:sz w:val="10"/>
              </w:rPr>
              <w:t>E</w:t>
            </w:r>
            <w:r>
              <w:rPr>
                <w:spacing w:val="40"/>
                <w:sz w:val="10"/>
              </w:rPr>
              <w:t xml:space="preserve"> </w:t>
            </w:r>
            <w:r>
              <w:rPr>
                <w:sz w:val="10"/>
              </w:rPr>
              <w:t>50MM,</w:t>
            </w:r>
            <w:r>
              <w:rPr>
                <w:spacing w:val="40"/>
                <w:sz w:val="10"/>
              </w:rPr>
              <w:t xml:space="preserve"> </w:t>
            </w:r>
            <w:r>
              <w:rPr>
                <w:sz w:val="10"/>
              </w:rPr>
              <w:t>CADA,</w:t>
            </w:r>
            <w:r>
              <w:rPr>
                <w:spacing w:val="40"/>
                <w:sz w:val="10"/>
              </w:rPr>
              <w:t xml:space="preserve"> </w:t>
            </w:r>
            <w:r>
              <w:rPr>
                <w:sz w:val="10"/>
              </w:rPr>
              <w:t>CONEXOES E RALO SIFONADO DE</w:t>
            </w:r>
            <w:r>
              <w:rPr>
                <w:spacing w:val="40"/>
                <w:sz w:val="10"/>
              </w:rPr>
              <w:t xml:space="preserve"> </w:t>
            </w:r>
            <w:r>
              <w:rPr>
                <w:sz w:val="10"/>
              </w:rPr>
              <w:t>PVC COM 100X100X50MM COM TAMPA CEGA</w:t>
            </w:r>
          </w:p>
        </w:tc>
        <w:tc>
          <w:tcPr>
            <w:tcW w:w="697" w:type="dxa"/>
          </w:tcPr>
          <w:p w14:paraId="2A544B03">
            <w:pPr>
              <w:pStyle w:val="10"/>
              <w:rPr>
                <w:rFonts w:ascii="Times New Roman"/>
                <w:b/>
                <w:sz w:val="10"/>
              </w:rPr>
            </w:pPr>
          </w:p>
          <w:p w14:paraId="35AD930A">
            <w:pPr>
              <w:pStyle w:val="10"/>
              <w:rPr>
                <w:rFonts w:ascii="Times New Roman"/>
                <w:b/>
                <w:sz w:val="10"/>
              </w:rPr>
            </w:pPr>
          </w:p>
          <w:p w14:paraId="7CDA5FB2">
            <w:pPr>
              <w:pStyle w:val="10"/>
              <w:spacing w:before="48"/>
              <w:rPr>
                <w:rFonts w:ascii="Times New Roman"/>
                <w:b/>
                <w:sz w:val="10"/>
              </w:rPr>
            </w:pPr>
          </w:p>
          <w:p w14:paraId="79E9563B">
            <w:pPr>
              <w:pStyle w:val="10"/>
              <w:ind w:left="7" w:right="3"/>
              <w:jc w:val="center"/>
              <w:rPr>
                <w:sz w:val="10"/>
              </w:rPr>
            </w:pPr>
            <w:r>
              <w:rPr>
                <w:spacing w:val="-5"/>
                <w:sz w:val="10"/>
              </w:rPr>
              <w:t>UN</w:t>
            </w:r>
          </w:p>
        </w:tc>
        <w:tc>
          <w:tcPr>
            <w:tcW w:w="862" w:type="dxa"/>
          </w:tcPr>
          <w:p w14:paraId="05B6EA54">
            <w:pPr>
              <w:pStyle w:val="10"/>
              <w:rPr>
                <w:rFonts w:ascii="Times New Roman"/>
                <w:b/>
                <w:sz w:val="10"/>
              </w:rPr>
            </w:pPr>
          </w:p>
          <w:p w14:paraId="0D0CDD81">
            <w:pPr>
              <w:pStyle w:val="10"/>
              <w:rPr>
                <w:rFonts w:ascii="Times New Roman"/>
                <w:b/>
                <w:sz w:val="10"/>
              </w:rPr>
            </w:pPr>
          </w:p>
          <w:p w14:paraId="39A446D1">
            <w:pPr>
              <w:pStyle w:val="10"/>
              <w:spacing w:before="48"/>
              <w:rPr>
                <w:rFonts w:ascii="Times New Roman"/>
                <w:b/>
                <w:sz w:val="10"/>
              </w:rPr>
            </w:pPr>
          </w:p>
          <w:p w14:paraId="64098D44">
            <w:pPr>
              <w:pStyle w:val="10"/>
              <w:ind w:left="9" w:right="2"/>
              <w:jc w:val="center"/>
              <w:rPr>
                <w:sz w:val="10"/>
              </w:rPr>
            </w:pPr>
            <w:r>
              <w:rPr>
                <w:spacing w:val="-2"/>
                <w:sz w:val="10"/>
              </w:rPr>
              <w:t>15,00</w:t>
            </w:r>
          </w:p>
        </w:tc>
        <w:tc>
          <w:tcPr>
            <w:tcW w:w="624" w:type="dxa"/>
          </w:tcPr>
          <w:p w14:paraId="4C754FDA">
            <w:pPr>
              <w:pStyle w:val="10"/>
              <w:rPr>
                <w:rFonts w:ascii="Times New Roman"/>
                <w:b/>
                <w:sz w:val="10"/>
              </w:rPr>
            </w:pPr>
          </w:p>
          <w:p w14:paraId="3D103FA5">
            <w:pPr>
              <w:pStyle w:val="10"/>
              <w:rPr>
                <w:rFonts w:ascii="Times New Roman"/>
                <w:b/>
                <w:sz w:val="10"/>
              </w:rPr>
            </w:pPr>
          </w:p>
          <w:p w14:paraId="1A242C31">
            <w:pPr>
              <w:pStyle w:val="10"/>
              <w:spacing w:before="48"/>
              <w:rPr>
                <w:rFonts w:ascii="Times New Roman"/>
                <w:b/>
                <w:sz w:val="10"/>
              </w:rPr>
            </w:pPr>
          </w:p>
          <w:p w14:paraId="2EE329CF">
            <w:pPr>
              <w:pStyle w:val="10"/>
              <w:ind w:left="9" w:right="2"/>
              <w:jc w:val="center"/>
              <w:rPr>
                <w:sz w:val="10"/>
              </w:rPr>
            </w:pPr>
            <w:r>
              <w:rPr>
                <w:spacing w:val="-2"/>
                <w:sz w:val="10"/>
              </w:rPr>
              <w:t>222,32</w:t>
            </w:r>
          </w:p>
        </w:tc>
        <w:tc>
          <w:tcPr>
            <w:tcW w:w="761" w:type="dxa"/>
          </w:tcPr>
          <w:p w14:paraId="251BE2D7">
            <w:pPr>
              <w:pStyle w:val="10"/>
              <w:rPr>
                <w:rFonts w:ascii="Times New Roman"/>
                <w:b/>
                <w:sz w:val="10"/>
              </w:rPr>
            </w:pPr>
          </w:p>
          <w:p w14:paraId="317F2264">
            <w:pPr>
              <w:pStyle w:val="10"/>
              <w:rPr>
                <w:rFonts w:ascii="Times New Roman"/>
                <w:b/>
                <w:sz w:val="10"/>
              </w:rPr>
            </w:pPr>
          </w:p>
          <w:p w14:paraId="6E55FC2A">
            <w:pPr>
              <w:pStyle w:val="10"/>
              <w:spacing w:before="48"/>
              <w:rPr>
                <w:rFonts w:ascii="Times New Roman"/>
                <w:b/>
                <w:sz w:val="10"/>
              </w:rPr>
            </w:pPr>
          </w:p>
          <w:p w14:paraId="2F5545A7">
            <w:pPr>
              <w:pStyle w:val="10"/>
              <w:ind w:left="14" w:right="10"/>
              <w:jc w:val="center"/>
              <w:rPr>
                <w:sz w:val="10"/>
              </w:rPr>
            </w:pPr>
            <w:r>
              <w:rPr>
                <w:spacing w:val="-2"/>
                <w:sz w:val="10"/>
              </w:rPr>
              <w:t>286,37</w:t>
            </w:r>
          </w:p>
        </w:tc>
        <w:tc>
          <w:tcPr>
            <w:tcW w:w="958" w:type="dxa"/>
          </w:tcPr>
          <w:p w14:paraId="28FF8DB3">
            <w:pPr>
              <w:pStyle w:val="10"/>
              <w:rPr>
                <w:rFonts w:ascii="Times New Roman"/>
                <w:b/>
                <w:sz w:val="10"/>
              </w:rPr>
            </w:pPr>
          </w:p>
          <w:p w14:paraId="0E927461">
            <w:pPr>
              <w:pStyle w:val="10"/>
              <w:rPr>
                <w:rFonts w:ascii="Times New Roman"/>
                <w:b/>
                <w:sz w:val="10"/>
              </w:rPr>
            </w:pPr>
          </w:p>
          <w:p w14:paraId="323135F2">
            <w:pPr>
              <w:pStyle w:val="10"/>
              <w:spacing w:before="48"/>
              <w:rPr>
                <w:rFonts w:ascii="Times New Roman"/>
                <w:b/>
                <w:sz w:val="10"/>
              </w:rPr>
            </w:pPr>
          </w:p>
          <w:p w14:paraId="0DC16E19">
            <w:pPr>
              <w:pStyle w:val="10"/>
              <w:ind w:left="31"/>
              <w:jc w:val="center"/>
              <w:rPr>
                <w:sz w:val="10"/>
              </w:rPr>
            </w:pPr>
            <w:r>
              <w:rPr>
                <w:spacing w:val="-2"/>
                <w:sz w:val="10"/>
              </w:rPr>
              <w:t>4.295,56</w:t>
            </w:r>
          </w:p>
        </w:tc>
        <w:tc>
          <w:tcPr>
            <w:tcW w:w="600" w:type="dxa"/>
          </w:tcPr>
          <w:p w14:paraId="2536B923">
            <w:pPr>
              <w:pStyle w:val="10"/>
              <w:rPr>
                <w:rFonts w:ascii="Times New Roman"/>
                <w:b/>
                <w:sz w:val="10"/>
              </w:rPr>
            </w:pPr>
          </w:p>
          <w:p w14:paraId="7980FDFE">
            <w:pPr>
              <w:pStyle w:val="10"/>
              <w:rPr>
                <w:rFonts w:ascii="Times New Roman"/>
                <w:b/>
                <w:sz w:val="10"/>
              </w:rPr>
            </w:pPr>
          </w:p>
          <w:p w14:paraId="527677DB">
            <w:pPr>
              <w:pStyle w:val="10"/>
              <w:spacing w:before="48"/>
              <w:rPr>
                <w:rFonts w:ascii="Times New Roman"/>
                <w:b/>
                <w:sz w:val="10"/>
              </w:rPr>
            </w:pPr>
          </w:p>
          <w:p w14:paraId="5FCC0DFC">
            <w:pPr>
              <w:pStyle w:val="10"/>
              <w:ind w:left="7"/>
              <w:jc w:val="center"/>
              <w:rPr>
                <w:sz w:val="10"/>
              </w:rPr>
            </w:pPr>
            <w:r>
              <w:rPr>
                <w:spacing w:val="-2"/>
                <w:sz w:val="10"/>
              </w:rPr>
              <w:t>0,034%</w:t>
            </w:r>
          </w:p>
        </w:tc>
        <w:tc>
          <w:tcPr>
            <w:tcW w:w="797" w:type="dxa"/>
          </w:tcPr>
          <w:p w14:paraId="765CFB3D">
            <w:pPr>
              <w:pStyle w:val="10"/>
              <w:rPr>
                <w:rFonts w:ascii="Times New Roman"/>
                <w:b/>
                <w:sz w:val="10"/>
              </w:rPr>
            </w:pPr>
          </w:p>
          <w:p w14:paraId="421BA1EE">
            <w:pPr>
              <w:pStyle w:val="10"/>
              <w:rPr>
                <w:rFonts w:ascii="Times New Roman"/>
                <w:b/>
                <w:sz w:val="10"/>
              </w:rPr>
            </w:pPr>
          </w:p>
          <w:p w14:paraId="71070E1E">
            <w:pPr>
              <w:pStyle w:val="10"/>
              <w:spacing w:before="48"/>
              <w:rPr>
                <w:rFonts w:ascii="Times New Roman"/>
                <w:b/>
                <w:sz w:val="10"/>
              </w:rPr>
            </w:pPr>
          </w:p>
          <w:p w14:paraId="636DDF5E">
            <w:pPr>
              <w:pStyle w:val="10"/>
              <w:ind w:left="6"/>
              <w:jc w:val="center"/>
              <w:rPr>
                <w:sz w:val="10"/>
              </w:rPr>
            </w:pPr>
            <w:r>
              <w:rPr>
                <w:spacing w:val="-2"/>
                <w:sz w:val="10"/>
              </w:rPr>
              <w:t>98,44%</w:t>
            </w:r>
          </w:p>
        </w:tc>
        <w:tc>
          <w:tcPr>
            <w:tcW w:w="965" w:type="dxa"/>
          </w:tcPr>
          <w:p w14:paraId="524C47CC">
            <w:pPr>
              <w:pStyle w:val="10"/>
              <w:rPr>
                <w:rFonts w:ascii="Times New Roman"/>
                <w:b/>
                <w:sz w:val="10"/>
              </w:rPr>
            </w:pPr>
          </w:p>
          <w:p w14:paraId="6C313A17">
            <w:pPr>
              <w:pStyle w:val="10"/>
              <w:rPr>
                <w:rFonts w:ascii="Times New Roman"/>
                <w:b/>
                <w:sz w:val="10"/>
              </w:rPr>
            </w:pPr>
          </w:p>
          <w:p w14:paraId="1ACFAE23">
            <w:pPr>
              <w:pStyle w:val="10"/>
              <w:spacing w:before="48"/>
              <w:rPr>
                <w:rFonts w:ascii="Times New Roman"/>
                <w:b/>
                <w:sz w:val="10"/>
              </w:rPr>
            </w:pPr>
          </w:p>
          <w:p w14:paraId="1BF21CAE">
            <w:pPr>
              <w:pStyle w:val="10"/>
              <w:ind w:left="4"/>
              <w:jc w:val="center"/>
              <w:rPr>
                <w:sz w:val="10"/>
              </w:rPr>
            </w:pPr>
            <w:r>
              <w:rPr>
                <w:spacing w:val="-10"/>
                <w:sz w:val="10"/>
              </w:rPr>
              <w:t>C</w:t>
            </w:r>
          </w:p>
        </w:tc>
      </w:tr>
      <w:tr w14:paraId="77C12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18697E5C">
            <w:pPr>
              <w:pStyle w:val="10"/>
              <w:rPr>
                <w:rFonts w:ascii="Times New Roman"/>
                <w:b/>
                <w:sz w:val="10"/>
              </w:rPr>
            </w:pPr>
          </w:p>
          <w:p w14:paraId="25C1ED60">
            <w:pPr>
              <w:pStyle w:val="10"/>
              <w:spacing w:before="71"/>
              <w:rPr>
                <w:rFonts w:ascii="Times New Roman"/>
                <w:b/>
                <w:sz w:val="10"/>
              </w:rPr>
            </w:pPr>
          </w:p>
          <w:p w14:paraId="7A425B2D">
            <w:pPr>
              <w:pStyle w:val="10"/>
              <w:ind w:left="11" w:right="1"/>
              <w:jc w:val="center"/>
              <w:rPr>
                <w:sz w:val="10"/>
              </w:rPr>
            </w:pPr>
            <w:r>
              <w:rPr>
                <w:spacing w:val="-2"/>
                <w:sz w:val="10"/>
              </w:rPr>
              <w:t>15.96</w:t>
            </w:r>
          </w:p>
        </w:tc>
        <w:tc>
          <w:tcPr>
            <w:tcW w:w="740" w:type="dxa"/>
          </w:tcPr>
          <w:p w14:paraId="70607542">
            <w:pPr>
              <w:pStyle w:val="10"/>
              <w:rPr>
                <w:rFonts w:ascii="Times New Roman"/>
                <w:b/>
                <w:sz w:val="10"/>
              </w:rPr>
            </w:pPr>
          </w:p>
          <w:p w14:paraId="59D9C233">
            <w:pPr>
              <w:pStyle w:val="10"/>
              <w:spacing w:before="16"/>
              <w:rPr>
                <w:rFonts w:ascii="Times New Roman"/>
                <w:b/>
                <w:sz w:val="10"/>
              </w:rPr>
            </w:pPr>
          </w:p>
          <w:p w14:paraId="4FBAFE55">
            <w:pPr>
              <w:pStyle w:val="10"/>
              <w:ind w:left="337" w:right="63" w:hanging="262"/>
              <w:rPr>
                <w:sz w:val="10"/>
              </w:rPr>
            </w:pPr>
            <w:r>
              <w:rPr>
                <w:sz w:val="10"/>
              </w:rPr>
              <w:t>15.036.0010-</w:t>
            </w:r>
            <w:r>
              <w:rPr>
                <w:spacing w:val="-10"/>
                <w:sz w:val="10"/>
              </w:rPr>
              <w:t>A</w:t>
            </w:r>
          </w:p>
        </w:tc>
        <w:tc>
          <w:tcPr>
            <w:tcW w:w="2694" w:type="dxa"/>
          </w:tcPr>
          <w:p w14:paraId="4C95FAA1">
            <w:pPr>
              <w:pStyle w:val="10"/>
              <w:spacing w:before="75"/>
              <w:ind w:left="70" w:right="63"/>
              <w:rPr>
                <w:sz w:val="10"/>
              </w:rPr>
            </w:pPr>
            <w:r>
              <w:rPr>
                <w:sz w:val="10"/>
              </w:rPr>
              <w:t>TUBO</w:t>
            </w:r>
            <w:r>
              <w:rPr>
                <w:spacing w:val="-5"/>
                <w:sz w:val="10"/>
              </w:rPr>
              <w:t xml:space="preserve"> </w:t>
            </w:r>
            <w:r>
              <w:rPr>
                <w:sz w:val="10"/>
              </w:rPr>
              <w:t>DE</w:t>
            </w:r>
            <w:r>
              <w:rPr>
                <w:spacing w:val="-6"/>
                <w:sz w:val="10"/>
              </w:rPr>
              <w:t xml:space="preserve"> </w:t>
            </w:r>
            <w:r>
              <w:rPr>
                <w:sz w:val="10"/>
              </w:rPr>
              <w:t>PVC</w:t>
            </w:r>
            <w:r>
              <w:rPr>
                <w:spacing w:val="-6"/>
                <w:sz w:val="10"/>
              </w:rPr>
              <w:t xml:space="preserve"> </w:t>
            </w:r>
            <w:r>
              <w:rPr>
                <w:sz w:val="10"/>
              </w:rPr>
              <w:t>RIGIDO,</w:t>
            </w:r>
            <w:r>
              <w:rPr>
                <w:spacing w:val="17"/>
                <w:sz w:val="10"/>
              </w:rPr>
              <w:t xml:space="preserve"> </w:t>
            </w:r>
            <w:r>
              <w:rPr>
                <w:sz w:val="10"/>
              </w:rPr>
              <w:t>ROSQUEAVEL,</w:t>
            </w:r>
            <w:r>
              <w:rPr>
                <w:spacing w:val="17"/>
                <w:sz w:val="10"/>
              </w:rPr>
              <w:t xml:space="preserve"> </w:t>
            </w:r>
            <w:r>
              <w:rPr>
                <w:sz w:val="10"/>
              </w:rPr>
              <w:t>PARA</w:t>
            </w:r>
            <w:r>
              <w:rPr>
                <w:spacing w:val="-6"/>
                <w:sz w:val="10"/>
              </w:rPr>
              <w:t xml:space="preserve"> </w:t>
            </w:r>
            <w:r>
              <w:rPr>
                <w:sz w:val="10"/>
              </w:rPr>
              <w:t>AGUA</w:t>
            </w:r>
            <w:r>
              <w:rPr>
                <w:spacing w:val="40"/>
                <w:sz w:val="10"/>
              </w:rPr>
              <w:t xml:space="preserve"> </w:t>
            </w:r>
            <w:r>
              <w:rPr>
                <w:sz w:val="10"/>
              </w:rPr>
              <w:t>FRIA,</w:t>
            </w:r>
            <w:r>
              <w:rPr>
                <w:spacing w:val="40"/>
                <w:sz w:val="10"/>
              </w:rPr>
              <w:t xml:space="preserve"> </w:t>
            </w:r>
            <w:r>
              <w:rPr>
                <w:sz w:val="10"/>
              </w:rPr>
              <w:t>COM DIAMETRO DE1/2",</w:t>
            </w:r>
            <w:r>
              <w:rPr>
                <w:spacing w:val="40"/>
                <w:sz w:val="10"/>
              </w:rPr>
              <w:t xml:space="preserve"> </w:t>
            </w:r>
            <w:r>
              <w:rPr>
                <w:sz w:val="10"/>
              </w:rPr>
              <w:t>EXCLUSIVE</w:t>
            </w:r>
            <w:r>
              <w:rPr>
                <w:spacing w:val="40"/>
                <w:sz w:val="10"/>
              </w:rPr>
              <w:t xml:space="preserve"> </w:t>
            </w:r>
            <w:r>
              <w:rPr>
                <w:sz w:val="10"/>
              </w:rPr>
              <w:t>EMENDAS,</w:t>
            </w:r>
            <w:r>
              <w:rPr>
                <w:spacing w:val="40"/>
                <w:sz w:val="10"/>
              </w:rPr>
              <w:t xml:space="preserve"> </w:t>
            </w:r>
            <w:r>
              <w:rPr>
                <w:sz w:val="10"/>
              </w:rPr>
              <w:t>CONEXOES,</w:t>
            </w:r>
            <w:r>
              <w:rPr>
                <w:spacing w:val="40"/>
                <w:sz w:val="10"/>
              </w:rPr>
              <w:t xml:space="preserve"> </w:t>
            </w:r>
            <w:r>
              <w:rPr>
                <w:sz w:val="10"/>
              </w:rPr>
              <w:t>ABERTURA 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6AE11256">
            <w:pPr>
              <w:pStyle w:val="10"/>
              <w:rPr>
                <w:rFonts w:ascii="Times New Roman"/>
                <w:b/>
                <w:sz w:val="10"/>
              </w:rPr>
            </w:pPr>
          </w:p>
          <w:p w14:paraId="6718D81A">
            <w:pPr>
              <w:pStyle w:val="10"/>
              <w:spacing w:before="71"/>
              <w:rPr>
                <w:rFonts w:ascii="Times New Roman"/>
                <w:b/>
                <w:sz w:val="10"/>
              </w:rPr>
            </w:pPr>
          </w:p>
          <w:p w14:paraId="2F40A612">
            <w:pPr>
              <w:pStyle w:val="10"/>
              <w:ind w:left="7" w:right="5"/>
              <w:jc w:val="center"/>
              <w:rPr>
                <w:sz w:val="10"/>
              </w:rPr>
            </w:pPr>
            <w:r>
              <w:rPr>
                <w:spacing w:val="-10"/>
                <w:sz w:val="10"/>
              </w:rPr>
              <w:t>M</w:t>
            </w:r>
          </w:p>
        </w:tc>
        <w:tc>
          <w:tcPr>
            <w:tcW w:w="862" w:type="dxa"/>
          </w:tcPr>
          <w:p w14:paraId="3E5158CF">
            <w:pPr>
              <w:pStyle w:val="10"/>
              <w:rPr>
                <w:rFonts w:ascii="Times New Roman"/>
                <w:b/>
                <w:sz w:val="10"/>
              </w:rPr>
            </w:pPr>
          </w:p>
          <w:p w14:paraId="3821B9B1">
            <w:pPr>
              <w:pStyle w:val="10"/>
              <w:spacing w:before="71"/>
              <w:rPr>
                <w:rFonts w:ascii="Times New Roman"/>
                <w:b/>
                <w:sz w:val="10"/>
              </w:rPr>
            </w:pPr>
          </w:p>
          <w:p w14:paraId="4E2D83A6">
            <w:pPr>
              <w:pStyle w:val="10"/>
              <w:ind w:left="9"/>
              <w:jc w:val="center"/>
              <w:rPr>
                <w:sz w:val="10"/>
              </w:rPr>
            </w:pPr>
            <w:r>
              <w:rPr>
                <w:spacing w:val="-2"/>
                <w:sz w:val="10"/>
              </w:rPr>
              <w:t>253,80</w:t>
            </w:r>
          </w:p>
        </w:tc>
        <w:tc>
          <w:tcPr>
            <w:tcW w:w="624" w:type="dxa"/>
          </w:tcPr>
          <w:p w14:paraId="31B1076E">
            <w:pPr>
              <w:pStyle w:val="10"/>
              <w:rPr>
                <w:rFonts w:ascii="Times New Roman"/>
                <w:b/>
                <w:sz w:val="10"/>
              </w:rPr>
            </w:pPr>
          </w:p>
          <w:p w14:paraId="6A5279E6">
            <w:pPr>
              <w:pStyle w:val="10"/>
              <w:spacing w:before="71"/>
              <w:rPr>
                <w:rFonts w:ascii="Times New Roman"/>
                <w:b/>
                <w:sz w:val="10"/>
              </w:rPr>
            </w:pPr>
          </w:p>
          <w:p w14:paraId="11536F6F">
            <w:pPr>
              <w:pStyle w:val="10"/>
              <w:ind w:left="9"/>
              <w:jc w:val="center"/>
              <w:rPr>
                <w:sz w:val="10"/>
              </w:rPr>
            </w:pPr>
            <w:r>
              <w:rPr>
                <w:spacing w:val="-2"/>
                <w:sz w:val="10"/>
              </w:rPr>
              <w:t>12,65</w:t>
            </w:r>
          </w:p>
        </w:tc>
        <w:tc>
          <w:tcPr>
            <w:tcW w:w="761" w:type="dxa"/>
          </w:tcPr>
          <w:p w14:paraId="6DBF0C75">
            <w:pPr>
              <w:pStyle w:val="10"/>
              <w:rPr>
                <w:rFonts w:ascii="Times New Roman"/>
                <w:b/>
                <w:sz w:val="10"/>
              </w:rPr>
            </w:pPr>
          </w:p>
          <w:p w14:paraId="7EA36054">
            <w:pPr>
              <w:pStyle w:val="10"/>
              <w:spacing w:before="71"/>
              <w:rPr>
                <w:rFonts w:ascii="Times New Roman"/>
                <w:b/>
                <w:sz w:val="10"/>
              </w:rPr>
            </w:pPr>
          </w:p>
          <w:p w14:paraId="46B85758">
            <w:pPr>
              <w:pStyle w:val="10"/>
              <w:ind w:left="14" w:right="8"/>
              <w:jc w:val="center"/>
              <w:rPr>
                <w:sz w:val="10"/>
              </w:rPr>
            </w:pPr>
            <w:r>
              <w:rPr>
                <w:spacing w:val="-2"/>
                <w:sz w:val="10"/>
              </w:rPr>
              <w:t>16,29</w:t>
            </w:r>
          </w:p>
        </w:tc>
        <w:tc>
          <w:tcPr>
            <w:tcW w:w="958" w:type="dxa"/>
          </w:tcPr>
          <w:p w14:paraId="147D936A">
            <w:pPr>
              <w:pStyle w:val="10"/>
              <w:rPr>
                <w:rFonts w:ascii="Times New Roman"/>
                <w:b/>
                <w:sz w:val="10"/>
              </w:rPr>
            </w:pPr>
          </w:p>
          <w:p w14:paraId="2A5D4679">
            <w:pPr>
              <w:pStyle w:val="10"/>
              <w:spacing w:before="71"/>
              <w:rPr>
                <w:rFonts w:ascii="Times New Roman"/>
                <w:b/>
                <w:sz w:val="10"/>
              </w:rPr>
            </w:pPr>
          </w:p>
          <w:p w14:paraId="14534EE7">
            <w:pPr>
              <w:pStyle w:val="10"/>
              <w:ind w:left="31"/>
              <w:jc w:val="center"/>
              <w:rPr>
                <w:sz w:val="10"/>
              </w:rPr>
            </w:pPr>
            <w:r>
              <w:rPr>
                <w:spacing w:val="-2"/>
                <w:sz w:val="10"/>
              </w:rPr>
              <w:t>4.135,54</w:t>
            </w:r>
          </w:p>
        </w:tc>
        <w:tc>
          <w:tcPr>
            <w:tcW w:w="600" w:type="dxa"/>
          </w:tcPr>
          <w:p w14:paraId="0046A8EB">
            <w:pPr>
              <w:pStyle w:val="10"/>
              <w:rPr>
                <w:rFonts w:ascii="Times New Roman"/>
                <w:b/>
                <w:sz w:val="10"/>
              </w:rPr>
            </w:pPr>
          </w:p>
          <w:p w14:paraId="57F4E946">
            <w:pPr>
              <w:pStyle w:val="10"/>
              <w:spacing w:before="71"/>
              <w:rPr>
                <w:rFonts w:ascii="Times New Roman"/>
                <w:b/>
                <w:sz w:val="10"/>
              </w:rPr>
            </w:pPr>
          </w:p>
          <w:p w14:paraId="3459CDD1">
            <w:pPr>
              <w:pStyle w:val="10"/>
              <w:ind w:left="7"/>
              <w:jc w:val="center"/>
              <w:rPr>
                <w:sz w:val="10"/>
              </w:rPr>
            </w:pPr>
            <w:r>
              <w:rPr>
                <w:spacing w:val="-2"/>
                <w:sz w:val="10"/>
              </w:rPr>
              <w:t>0,033%</w:t>
            </w:r>
          </w:p>
        </w:tc>
        <w:tc>
          <w:tcPr>
            <w:tcW w:w="797" w:type="dxa"/>
          </w:tcPr>
          <w:p w14:paraId="42A581A6">
            <w:pPr>
              <w:pStyle w:val="10"/>
              <w:rPr>
                <w:rFonts w:ascii="Times New Roman"/>
                <w:b/>
                <w:sz w:val="10"/>
              </w:rPr>
            </w:pPr>
          </w:p>
          <w:p w14:paraId="7209087E">
            <w:pPr>
              <w:pStyle w:val="10"/>
              <w:spacing w:before="71"/>
              <w:rPr>
                <w:rFonts w:ascii="Times New Roman"/>
                <w:b/>
                <w:sz w:val="10"/>
              </w:rPr>
            </w:pPr>
          </w:p>
          <w:p w14:paraId="2275B134">
            <w:pPr>
              <w:pStyle w:val="10"/>
              <w:ind w:left="6"/>
              <w:jc w:val="center"/>
              <w:rPr>
                <w:sz w:val="10"/>
              </w:rPr>
            </w:pPr>
            <w:r>
              <w:rPr>
                <w:spacing w:val="-2"/>
                <w:sz w:val="10"/>
              </w:rPr>
              <w:t>98,47%</w:t>
            </w:r>
          </w:p>
        </w:tc>
        <w:tc>
          <w:tcPr>
            <w:tcW w:w="965" w:type="dxa"/>
          </w:tcPr>
          <w:p w14:paraId="196F3ADE">
            <w:pPr>
              <w:pStyle w:val="10"/>
              <w:rPr>
                <w:rFonts w:ascii="Times New Roman"/>
                <w:b/>
                <w:sz w:val="10"/>
              </w:rPr>
            </w:pPr>
          </w:p>
          <w:p w14:paraId="44C14E5B">
            <w:pPr>
              <w:pStyle w:val="10"/>
              <w:spacing w:before="71"/>
              <w:rPr>
                <w:rFonts w:ascii="Times New Roman"/>
                <w:b/>
                <w:sz w:val="10"/>
              </w:rPr>
            </w:pPr>
          </w:p>
          <w:p w14:paraId="16FE3F1A">
            <w:pPr>
              <w:pStyle w:val="10"/>
              <w:ind w:left="4"/>
              <w:jc w:val="center"/>
              <w:rPr>
                <w:sz w:val="10"/>
              </w:rPr>
            </w:pPr>
            <w:r>
              <w:rPr>
                <w:spacing w:val="-10"/>
                <w:sz w:val="10"/>
              </w:rPr>
              <w:t>C</w:t>
            </w:r>
          </w:p>
        </w:tc>
      </w:tr>
      <w:tr w14:paraId="346C4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CDDA237">
            <w:pPr>
              <w:pStyle w:val="10"/>
              <w:spacing w:before="6"/>
              <w:rPr>
                <w:rFonts w:ascii="Times New Roman"/>
                <w:b/>
                <w:sz w:val="10"/>
              </w:rPr>
            </w:pPr>
          </w:p>
          <w:p w14:paraId="73D165AE">
            <w:pPr>
              <w:pStyle w:val="10"/>
              <w:ind w:left="11" w:right="1"/>
              <w:jc w:val="center"/>
              <w:rPr>
                <w:sz w:val="10"/>
              </w:rPr>
            </w:pPr>
            <w:r>
              <w:rPr>
                <w:spacing w:val="-2"/>
                <w:sz w:val="10"/>
              </w:rPr>
              <w:t>15.78</w:t>
            </w:r>
          </w:p>
        </w:tc>
        <w:tc>
          <w:tcPr>
            <w:tcW w:w="740" w:type="dxa"/>
          </w:tcPr>
          <w:p w14:paraId="5181E087">
            <w:pPr>
              <w:pStyle w:val="10"/>
              <w:spacing w:before="66"/>
              <w:ind w:left="337" w:right="63" w:hanging="262"/>
              <w:rPr>
                <w:sz w:val="10"/>
              </w:rPr>
            </w:pPr>
            <w:r>
              <w:rPr>
                <w:sz w:val="10"/>
              </w:rPr>
              <w:t>15.020.0158-</w:t>
            </w:r>
            <w:r>
              <w:rPr>
                <w:spacing w:val="-10"/>
                <w:sz w:val="10"/>
              </w:rPr>
              <w:t>A</w:t>
            </w:r>
          </w:p>
        </w:tc>
        <w:tc>
          <w:tcPr>
            <w:tcW w:w="2694" w:type="dxa"/>
          </w:tcPr>
          <w:p w14:paraId="1796704F">
            <w:pPr>
              <w:pStyle w:val="10"/>
              <w:spacing w:before="66"/>
              <w:ind w:left="70" w:right="58"/>
              <w:rPr>
                <w:sz w:val="10"/>
              </w:rPr>
            </w:pPr>
            <w:r>
              <w:rPr>
                <w:sz w:val="10"/>
              </w:rPr>
              <w:t>LAMPADA</w:t>
            </w:r>
            <w:r>
              <w:rPr>
                <w:spacing w:val="-5"/>
                <w:sz w:val="10"/>
              </w:rPr>
              <w:t xml:space="preserve"> </w:t>
            </w:r>
            <w:r>
              <w:rPr>
                <w:sz w:val="10"/>
              </w:rPr>
              <w:t>LED,</w:t>
            </w:r>
            <w:r>
              <w:rPr>
                <w:spacing w:val="18"/>
                <w:sz w:val="10"/>
              </w:rPr>
              <w:t xml:space="preserve"> </w:t>
            </w:r>
            <w:r>
              <w:rPr>
                <w:sz w:val="10"/>
              </w:rPr>
              <w:t>BULBO,</w:t>
            </w:r>
            <w:r>
              <w:rPr>
                <w:spacing w:val="18"/>
                <w:sz w:val="10"/>
              </w:rPr>
              <w:t xml:space="preserve"> </w:t>
            </w:r>
            <w:r>
              <w:rPr>
                <w:sz w:val="10"/>
              </w:rPr>
              <w:t>A60,10,5W,</w:t>
            </w:r>
            <w:r>
              <w:rPr>
                <w:spacing w:val="18"/>
                <w:sz w:val="10"/>
              </w:rPr>
              <w:t xml:space="preserve"> </w:t>
            </w:r>
            <w:r>
              <w:rPr>
                <w:sz w:val="10"/>
              </w:rPr>
              <w:t>100/240V,</w:t>
            </w:r>
            <w:r>
              <w:rPr>
                <w:spacing w:val="18"/>
                <w:sz w:val="10"/>
              </w:rPr>
              <w:t xml:space="preserve"> </w:t>
            </w:r>
            <w:r>
              <w:rPr>
                <w:sz w:val="10"/>
              </w:rPr>
              <w:t>BASE</w:t>
            </w:r>
            <w:r>
              <w:rPr>
                <w:spacing w:val="40"/>
                <w:sz w:val="10"/>
              </w:rPr>
              <w:t xml:space="preserve"> </w:t>
            </w:r>
            <w:r>
              <w:rPr>
                <w:sz w:val="10"/>
              </w:rPr>
              <w:t>E-27. FORNECIMENTOE COLOCACAO</w:t>
            </w:r>
          </w:p>
        </w:tc>
        <w:tc>
          <w:tcPr>
            <w:tcW w:w="697" w:type="dxa"/>
          </w:tcPr>
          <w:p w14:paraId="078E9562">
            <w:pPr>
              <w:pStyle w:val="10"/>
              <w:spacing w:before="6"/>
              <w:rPr>
                <w:rFonts w:ascii="Times New Roman"/>
                <w:b/>
                <w:sz w:val="10"/>
              </w:rPr>
            </w:pPr>
          </w:p>
          <w:p w14:paraId="54E1CA12">
            <w:pPr>
              <w:pStyle w:val="10"/>
              <w:ind w:left="7" w:right="3"/>
              <w:jc w:val="center"/>
              <w:rPr>
                <w:sz w:val="10"/>
              </w:rPr>
            </w:pPr>
            <w:r>
              <w:rPr>
                <w:spacing w:val="-5"/>
                <w:sz w:val="10"/>
              </w:rPr>
              <w:t>UN</w:t>
            </w:r>
          </w:p>
        </w:tc>
        <w:tc>
          <w:tcPr>
            <w:tcW w:w="862" w:type="dxa"/>
          </w:tcPr>
          <w:p w14:paraId="108BBDCB">
            <w:pPr>
              <w:pStyle w:val="10"/>
              <w:spacing w:before="6"/>
              <w:rPr>
                <w:rFonts w:ascii="Times New Roman"/>
                <w:b/>
                <w:sz w:val="10"/>
              </w:rPr>
            </w:pPr>
          </w:p>
          <w:p w14:paraId="7359B6AE">
            <w:pPr>
              <w:pStyle w:val="10"/>
              <w:ind w:left="9"/>
              <w:jc w:val="center"/>
              <w:rPr>
                <w:sz w:val="10"/>
              </w:rPr>
            </w:pPr>
            <w:r>
              <w:rPr>
                <w:spacing w:val="-2"/>
                <w:sz w:val="10"/>
              </w:rPr>
              <w:t>282,00</w:t>
            </w:r>
          </w:p>
        </w:tc>
        <w:tc>
          <w:tcPr>
            <w:tcW w:w="624" w:type="dxa"/>
          </w:tcPr>
          <w:p w14:paraId="068DACC5">
            <w:pPr>
              <w:pStyle w:val="10"/>
              <w:spacing w:before="6"/>
              <w:rPr>
                <w:rFonts w:ascii="Times New Roman"/>
                <w:b/>
                <w:sz w:val="10"/>
              </w:rPr>
            </w:pPr>
          </w:p>
          <w:p w14:paraId="68696EBF">
            <w:pPr>
              <w:pStyle w:val="10"/>
              <w:ind w:left="9" w:right="2"/>
              <w:jc w:val="center"/>
              <w:rPr>
                <w:sz w:val="10"/>
              </w:rPr>
            </w:pPr>
            <w:r>
              <w:rPr>
                <w:spacing w:val="-4"/>
                <w:sz w:val="10"/>
              </w:rPr>
              <w:t>9,90</w:t>
            </w:r>
          </w:p>
        </w:tc>
        <w:tc>
          <w:tcPr>
            <w:tcW w:w="761" w:type="dxa"/>
          </w:tcPr>
          <w:p w14:paraId="6F4D4B7D">
            <w:pPr>
              <w:pStyle w:val="10"/>
              <w:spacing w:before="6"/>
              <w:rPr>
                <w:rFonts w:ascii="Times New Roman"/>
                <w:b/>
                <w:sz w:val="10"/>
              </w:rPr>
            </w:pPr>
          </w:p>
          <w:p w14:paraId="30C763F0">
            <w:pPr>
              <w:pStyle w:val="10"/>
              <w:ind w:left="14" w:right="8"/>
              <w:jc w:val="center"/>
              <w:rPr>
                <w:sz w:val="10"/>
              </w:rPr>
            </w:pPr>
            <w:r>
              <w:rPr>
                <w:spacing w:val="-2"/>
                <w:sz w:val="10"/>
              </w:rPr>
              <w:t>12,75</w:t>
            </w:r>
          </w:p>
        </w:tc>
        <w:tc>
          <w:tcPr>
            <w:tcW w:w="958" w:type="dxa"/>
          </w:tcPr>
          <w:p w14:paraId="433EBA1A">
            <w:pPr>
              <w:pStyle w:val="10"/>
              <w:spacing w:before="6"/>
              <w:rPr>
                <w:rFonts w:ascii="Times New Roman"/>
                <w:b/>
                <w:sz w:val="10"/>
              </w:rPr>
            </w:pPr>
          </w:p>
          <w:p w14:paraId="401C7738">
            <w:pPr>
              <w:pStyle w:val="10"/>
              <w:ind w:left="31"/>
              <w:jc w:val="center"/>
              <w:rPr>
                <w:sz w:val="10"/>
              </w:rPr>
            </w:pPr>
            <w:r>
              <w:rPr>
                <w:spacing w:val="-2"/>
                <w:sz w:val="10"/>
              </w:rPr>
              <w:t>3.596,12</w:t>
            </w:r>
          </w:p>
        </w:tc>
        <w:tc>
          <w:tcPr>
            <w:tcW w:w="600" w:type="dxa"/>
          </w:tcPr>
          <w:p w14:paraId="66F45725">
            <w:pPr>
              <w:pStyle w:val="10"/>
              <w:spacing w:before="6"/>
              <w:rPr>
                <w:rFonts w:ascii="Times New Roman"/>
                <w:b/>
                <w:sz w:val="10"/>
              </w:rPr>
            </w:pPr>
          </w:p>
          <w:p w14:paraId="3D091EC0">
            <w:pPr>
              <w:pStyle w:val="10"/>
              <w:ind w:left="7"/>
              <w:jc w:val="center"/>
              <w:rPr>
                <w:sz w:val="10"/>
              </w:rPr>
            </w:pPr>
            <w:r>
              <w:rPr>
                <w:spacing w:val="-2"/>
                <w:sz w:val="10"/>
              </w:rPr>
              <w:t>0,029%</w:t>
            </w:r>
          </w:p>
        </w:tc>
        <w:tc>
          <w:tcPr>
            <w:tcW w:w="797" w:type="dxa"/>
          </w:tcPr>
          <w:p w14:paraId="693E0F91">
            <w:pPr>
              <w:pStyle w:val="10"/>
              <w:spacing w:before="6"/>
              <w:rPr>
                <w:rFonts w:ascii="Times New Roman"/>
                <w:b/>
                <w:sz w:val="10"/>
              </w:rPr>
            </w:pPr>
          </w:p>
          <w:p w14:paraId="6E3BE418">
            <w:pPr>
              <w:pStyle w:val="10"/>
              <w:ind w:left="6"/>
              <w:jc w:val="center"/>
              <w:rPr>
                <w:sz w:val="10"/>
              </w:rPr>
            </w:pPr>
            <w:r>
              <w:rPr>
                <w:spacing w:val="-2"/>
                <w:sz w:val="10"/>
              </w:rPr>
              <w:t>98,50%</w:t>
            </w:r>
          </w:p>
        </w:tc>
        <w:tc>
          <w:tcPr>
            <w:tcW w:w="965" w:type="dxa"/>
          </w:tcPr>
          <w:p w14:paraId="7764CF49">
            <w:pPr>
              <w:pStyle w:val="10"/>
              <w:spacing w:before="6"/>
              <w:rPr>
                <w:rFonts w:ascii="Times New Roman"/>
                <w:b/>
                <w:sz w:val="10"/>
              </w:rPr>
            </w:pPr>
          </w:p>
          <w:p w14:paraId="0D33A4D3">
            <w:pPr>
              <w:pStyle w:val="10"/>
              <w:ind w:left="4"/>
              <w:jc w:val="center"/>
              <w:rPr>
                <w:sz w:val="10"/>
              </w:rPr>
            </w:pPr>
            <w:r>
              <w:rPr>
                <w:spacing w:val="-10"/>
                <w:sz w:val="10"/>
              </w:rPr>
              <w:t>C</w:t>
            </w:r>
          </w:p>
        </w:tc>
      </w:tr>
      <w:tr w14:paraId="54D87C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393D926">
            <w:pPr>
              <w:pStyle w:val="10"/>
              <w:spacing w:before="97"/>
              <w:rPr>
                <w:rFonts w:ascii="Times New Roman"/>
                <w:b/>
                <w:sz w:val="10"/>
              </w:rPr>
            </w:pPr>
          </w:p>
          <w:p w14:paraId="123AB498">
            <w:pPr>
              <w:pStyle w:val="10"/>
              <w:ind w:left="11" w:right="4"/>
              <w:jc w:val="center"/>
              <w:rPr>
                <w:sz w:val="10"/>
              </w:rPr>
            </w:pPr>
            <w:r>
              <w:rPr>
                <w:spacing w:val="-2"/>
                <w:sz w:val="10"/>
              </w:rPr>
              <w:t>15.102</w:t>
            </w:r>
          </w:p>
        </w:tc>
        <w:tc>
          <w:tcPr>
            <w:tcW w:w="740" w:type="dxa"/>
          </w:tcPr>
          <w:p w14:paraId="5A10AC27">
            <w:pPr>
              <w:pStyle w:val="10"/>
              <w:spacing w:before="39"/>
              <w:rPr>
                <w:rFonts w:ascii="Times New Roman"/>
                <w:b/>
                <w:sz w:val="10"/>
              </w:rPr>
            </w:pPr>
          </w:p>
          <w:p w14:paraId="775540CB">
            <w:pPr>
              <w:pStyle w:val="10"/>
              <w:spacing w:before="1" w:line="244" w:lineRule="auto"/>
              <w:ind w:left="337" w:right="63" w:hanging="262"/>
              <w:rPr>
                <w:sz w:val="10"/>
              </w:rPr>
            </w:pPr>
            <w:r>
              <w:rPr>
                <w:sz w:val="10"/>
              </w:rPr>
              <w:t>15.036.0047-</w:t>
            </w:r>
            <w:r>
              <w:rPr>
                <w:spacing w:val="-10"/>
                <w:sz w:val="10"/>
              </w:rPr>
              <w:t>A</w:t>
            </w:r>
          </w:p>
        </w:tc>
        <w:tc>
          <w:tcPr>
            <w:tcW w:w="2694" w:type="dxa"/>
          </w:tcPr>
          <w:p w14:paraId="522F0737">
            <w:pPr>
              <w:pStyle w:val="10"/>
              <w:spacing w:before="42"/>
              <w:ind w:left="70" w:right="63"/>
              <w:rPr>
                <w:sz w:val="10"/>
              </w:rPr>
            </w:pPr>
            <w:r>
              <w:rPr>
                <w:sz w:val="10"/>
              </w:rPr>
              <w:t>TUBO DE PVC RIGIDO DE 75MM,</w:t>
            </w:r>
            <w:r>
              <w:rPr>
                <w:spacing w:val="40"/>
                <w:sz w:val="10"/>
              </w:rPr>
              <w:t xml:space="preserve"> </w:t>
            </w:r>
            <w:r>
              <w:rPr>
                <w:sz w:val="10"/>
              </w:rPr>
              <w:t>SOLDAVEL,</w:t>
            </w:r>
            <w:r>
              <w:rPr>
                <w:spacing w:val="40"/>
                <w:sz w:val="10"/>
              </w:rPr>
              <w:t xml:space="preserve"> </w:t>
            </w:r>
            <w:r>
              <w:rPr>
                <w:sz w:val="10"/>
              </w:rPr>
              <w:t>EXCLUSIVE</w:t>
            </w:r>
            <w:r>
              <w:rPr>
                <w:spacing w:val="-7"/>
                <w:sz w:val="10"/>
              </w:rPr>
              <w:t xml:space="preserve"> </w:t>
            </w:r>
            <w:r>
              <w:rPr>
                <w:sz w:val="10"/>
              </w:rPr>
              <w:t>EMENDAS,</w:t>
            </w:r>
            <w:r>
              <w:rPr>
                <w:spacing w:val="16"/>
                <w:sz w:val="10"/>
              </w:rPr>
              <w:t xml:space="preserve"> </w:t>
            </w:r>
            <w:r>
              <w:rPr>
                <w:sz w:val="10"/>
              </w:rPr>
              <w:t>CONEXOES,</w:t>
            </w:r>
            <w:r>
              <w:rPr>
                <w:spacing w:val="13"/>
                <w:sz w:val="10"/>
              </w:rPr>
              <w:t xml:space="preserve"> </w:t>
            </w:r>
            <w:r>
              <w:rPr>
                <w:sz w:val="10"/>
              </w:rPr>
              <w:t>ABERTURA</w:t>
            </w:r>
            <w:r>
              <w:rPr>
                <w:spacing w:val="-7"/>
                <w:sz w:val="10"/>
              </w:rPr>
              <w:t xml:space="preserve"> </w:t>
            </w:r>
            <w:r>
              <w:rPr>
                <w:sz w:val="10"/>
              </w:rPr>
              <w:t>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444AB543">
            <w:pPr>
              <w:pStyle w:val="10"/>
              <w:spacing w:before="97"/>
              <w:rPr>
                <w:rFonts w:ascii="Times New Roman"/>
                <w:b/>
                <w:sz w:val="10"/>
              </w:rPr>
            </w:pPr>
          </w:p>
          <w:p w14:paraId="4518BCB3">
            <w:pPr>
              <w:pStyle w:val="10"/>
              <w:ind w:left="7" w:right="5"/>
              <w:jc w:val="center"/>
              <w:rPr>
                <w:sz w:val="10"/>
              </w:rPr>
            </w:pPr>
            <w:r>
              <w:rPr>
                <w:spacing w:val="-10"/>
                <w:sz w:val="10"/>
              </w:rPr>
              <w:t>M</w:t>
            </w:r>
          </w:p>
        </w:tc>
        <w:tc>
          <w:tcPr>
            <w:tcW w:w="862" w:type="dxa"/>
          </w:tcPr>
          <w:p w14:paraId="5B9C1196">
            <w:pPr>
              <w:pStyle w:val="10"/>
              <w:spacing w:before="97"/>
              <w:rPr>
                <w:rFonts w:ascii="Times New Roman"/>
                <w:b/>
                <w:sz w:val="10"/>
              </w:rPr>
            </w:pPr>
          </w:p>
          <w:p w14:paraId="5691B494">
            <w:pPr>
              <w:pStyle w:val="10"/>
              <w:ind w:left="9"/>
              <w:jc w:val="center"/>
              <w:rPr>
                <w:sz w:val="10"/>
              </w:rPr>
            </w:pPr>
            <w:r>
              <w:rPr>
                <w:spacing w:val="-2"/>
                <w:sz w:val="10"/>
              </w:rPr>
              <w:t>112,80</w:t>
            </w:r>
          </w:p>
        </w:tc>
        <w:tc>
          <w:tcPr>
            <w:tcW w:w="624" w:type="dxa"/>
          </w:tcPr>
          <w:p w14:paraId="7BC72665">
            <w:pPr>
              <w:pStyle w:val="10"/>
              <w:spacing w:before="97"/>
              <w:rPr>
                <w:rFonts w:ascii="Times New Roman"/>
                <w:b/>
                <w:sz w:val="10"/>
              </w:rPr>
            </w:pPr>
          </w:p>
          <w:p w14:paraId="21AEFDB9">
            <w:pPr>
              <w:pStyle w:val="10"/>
              <w:ind w:left="9"/>
              <w:jc w:val="center"/>
              <w:rPr>
                <w:sz w:val="10"/>
              </w:rPr>
            </w:pPr>
            <w:r>
              <w:rPr>
                <w:spacing w:val="-2"/>
                <w:sz w:val="10"/>
              </w:rPr>
              <w:t>29,31</w:t>
            </w:r>
          </w:p>
        </w:tc>
        <w:tc>
          <w:tcPr>
            <w:tcW w:w="761" w:type="dxa"/>
          </w:tcPr>
          <w:p w14:paraId="260BF586">
            <w:pPr>
              <w:pStyle w:val="10"/>
              <w:spacing w:before="97"/>
              <w:rPr>
                <w:rFonts w:ascii="Times New Roman"/>
                <w:b/>
                <w:sz w:val="10"/>
              </w:rPr>
            </w:pPr>
          </w:p>
          <w:p w14:paraId="0ECDCC7A">
            <w:pPr>
              <w:pStyle w:val="10"/>
              <w:ind w:left="14" w:right="8"/>
              <w:jc w:val="center"/>
              <w:rPr>
                <w:sz w:val="10"/>
              </w:rPr>
            </w:pPr>
            <w:r>
              <w:rPr>
                <w:spacing w:val="-2"/>
                <w:sz w:val="10"/>
              </w:rPr>
              <w:t>37,75</w:t>
            </w:r>
          </w:p>
        </w:tc>
        <w:tc>
          <w:tcPr>
            <w:tcW w:w="958" w:type="dxa"/>
          </w:tcPr>
          <w:p w14:paraId="4EBFF1A2">
            <w:pPr>
              <w:pStyle w:val="10"/>
              <w:spacing w:before="97"/>
              <w:rPr>
                <w:rFonts w:ascii="Times New Roman"/>
                <w:b/>
                <w:sz w:val="10"/>
              </w:rPr>
            </w:pPr>
          </w:p>
          <w:p w14:paraId="2275ADAF">
            <w:pPr>
              <w:pStyle w:val="10"/>
              <w:ind w:left="31"/>
              <w:jc w:val="center"/>
              <w:rPr>
                <w:sz w:val="10"/>
              </w:rPr>
            </w:pPr>
            <w:r>
              <w:rPr>
                <w:spacing w:val="-2"/>
                <w:sz w:val="10"/>
              </w:rPr>
              <w:t>4.258,68</w:t>
            </w:r>
          </w:p>
        </w:tc>
        <w:tc>
          <w:tcPr>
            <w:tcW w:w="600" w:type="dxa"/>
          </w:tcPr>
          <w:p w14:paraId="2A243C6D">
            <w:pPr>
              <w:pStyle w:val="10"/>
              <w:spacing w:before="97"/>
              <w:rPr>
                <w:rFonts w:ascii="Times New Roman"/>
                <w:b/>
                <w:sz w:val="10"/>
              </w:rPr>
            </w:pPr>
          </w:p>
          <w:p w14:paraId="56BBDAEC">
            <w:pPr>
              <w:pStyle w:val="10"/>
              <w:ind w:left="7"/>
              <w:jc w:val="center"/>
              <w:rPr>
                <w:sz w:val="10"/>
              </w:rPr>
            </w:pPr>
            <w:r>
              <w:rPr>
                <w:spacing w:val="-2"/>
                <w:sz w:val="10"/>
              </w:rPr>
              <w:t>0,034%</w:t>
            </w:r>
          </w:p>
        </w:tc>
        <w:tc>
          <w:tcPr>
            <w:tcW w:w="797" w:type="dxa"/>
          </w:tcPr>
          <w:p w14:paraId="76251BE6">
            <w:pPr>
              <w:pStyle w:val="10"/>
              <w:spacing w:before="97"/>
              <w:rPr>
                <w:rFonts w:ascii="Times New Roman"/>
                <w:b/>
                <w:sz w:val="10"/>
              </w:rPr>
            </w:pPr>
          </w:p>
          <w:p w14:paraId="1FE2C4D2">
            <w:pPr>
              <w:pStyle w:val="10"/>
              <w:ind w:left="6"/>
              <w:jc w:val="center"/>
              <w:rPr>
                <w:sz w:val="10"/>
              </w:rPr>
            </w:pPr>
            <w:r>
              <w:rPr>
                <w:spacing w:val="-2"/>
                <w:sz w:val="10"/>
              </w:rPr>
              <w:t>98,53%</w:t>
            </w:r>
          </w:p>
        </w:tc>
        <w:tc>
          <w:tcPr>
            <w:tcW w:w="965" w:type="dxa"/>
          </w:tcPr>
          <w:p w14:paraId="1EAD9F84">
            <w:pPr>
              <w:pStyle w:val="10"/>
              <w:spacing w:before="97"/>
              <w:rPr>
                <w:rFonts w:ascii="Times New Roman"/>
                <w:b/>
                <w:sz w:val="10"/>
              </w:rPr>
            </w:pPr>
          </w:p>
          <w:p w14:paraId="2225526B">
            <w:pPr>
              <w:pStyle w:val="10"/>
              <w:ind w:left="4"/>
              <w:jc w:val="center"/>
              <w:rPr>
                <w:sz w:val="10"/>
              </w:rPr>
            </w:pPr>
            <w:r>
              <w:rPr>
                <w:spacing w:val="-10"/>
                <w:sz w:val="10"/>
              </w:rPr>
              <w:t>C</w:t>
            </w:r>
          </w:p>
        </w:tc>
      </w:tr>
      <w:tr w14:paraId="5A7FC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6BD50EB3">
            <w:pPr>
              <w:pStyle w:val="10"/>
              <w:rPr>
                <w:rFonts w:ascii="Times New Roman"/>
                <w:b/>
                <w:sz w:val="10"/>
              </w:rPr>
            </w:pPr>
          </w:p>
          <w:p w14:paraId="64484767">
            <w:pPr>
              <w:pStyle w:val="10"/>
              <w:rPr>
                <w:rFonts w:ascii="Times New Roman"/>
                <w:b/>
                <w:sz w:val="10"/>
              </w:rPr>
            </w:pPr>
          </w:p>
          <w:p w14:paraId="7AA9F07A">
            <w:pPr>
              <w:pStyle w:val="10"/>
              <w:rPr>
                <w:rFonts w:ascii="Times New Roman"/>
                <w:b/>
                <w:sz w:val="10"/>
              </w:rPr>
            </w:pPr>
          </w:p>
          <w:p w14:paraId="44BA3E79">
            <w:pPr>
              <w:pStyle w:val="10"/>
              <w:spacing w:before="23"/>
              <w:rPr>
                <w:rFonts w:ascii="Times New Roman"/>
                <w:b/>
                <w:sz w:val="10"/>
              </w:rPr>
            </w:pPr>
          </w:p>
          <w:p w14:paraId="1DFD0251">
            <w:pPr>
              <w:pStyle w:val="10"/>
              <w:ind w:left="11" w:right="1"/>
              <w:jc w:val="center"/>
              <w:rPr>
                <w:sz w:val="10"/>
              </w:rPr>
            </w:pPr>
            <w:r>
              <w:rPr>
                <w:spacing w:val="-2"/>
                <w:sz w:val="10"/>
              </w:rPr>
              <w:t>18.37</w:t>
            </w:r>
          </w:p>
        </w:tc>
        <w:tc>
          <w:tcPr>
            <w:tcW w:w="740" w:type="dxa"/>
          </w:tcPr>
          <w:p w14:paraId="6922AAF6">
            <w:pPr>
              <w:pStyle w:val="10"/>
              <w:rPr>
                <w:rFonts w:ascii="Times New Roman"/>
                <w:b/>
                <w:sz w:val="10"/>
              </w:rPr>
            </w:pPr>
          </w:p>
          <w:p w14:paraId="5B3A80F3">
            <w:pPr>
              <w:pStyle w:val="10"/>
              <w:rPr>
                <w:rFonts w:ascii="Times New Roman"/>
                <w:b/>
                <w:sz w:val="10"/>
              </w:rPr>
            </w:pPr>
          </w:p>
          <w:p w14:paraId="03B8F04C">
            <w:pPr>
              <w:pStyle w:val="10"/>
              <w:spacing w:before="81"/>
              <w:rPr>
                <w:rFonts w:ascii="Times New Roman"/>
                <w:b/>
                <w:sz w:val="10"/>
              </w:rPr>
            </w:pPr>
          </w:p>
          <w:p w14:paraId="657A3E90">
            <w:pPr>
              <w:pStyle w:val="10"/>
              <w:ind w:left="337" w:right="63" w:hanging="262"/>
              <w:rPr>
                <w:sz w:val="10"/>
              </w:rPr>
            </w:pPr>
            <w:r>
              <w:rPr>
                <w:sz w:val="10"/>
              </w:rPr>
              <w:t>18.021.0035-</w:t>
            </w:r>
            <w:r>
              <w:rPr>
                <w:spacing w:val="-10"/>
                <w:sz w:val="10"/>
              </w:rPr>
              <w:t>A</w:t>
            </w:r>
          </w:p>
        </w:tc>
        <w:tc>
          <w:tcPr>
            <w:tcW w:w="2694" w:type="dxa"/>
          </w:tcPr>
          <w:p w14:paraId="69ED0BC7">
            <w:pPr>
              <w:pStyle w:val="10"/>
              <w:spacing w:before="27"/>
              <w:rPr>
                <w:rFonts w:ascii="Times New Roman"/>
                <w:b/>
                <w:sz w:val="10"/>
              </w:rPr>
            </w:pPr>
          </w:p>
          <w:p w14:paraId="1D21D801">
            <w:pPr>
              <w:pStyle w:val="10"/>
              <w:spacing w:before="1"/>
              <w:ind w:left="70" w:right="63"/>
              <w:rPr>
                <w:sz w:val="10"/>
              </w:rPr>
            </w:pPr>
            <w:r>
              <w:rPr>
                <w:sz w:val="10"/>
              </w:rPr>
              <w:t>RESERVATORIO</w:t>
            </w:r>
            <w:r>
              <w:rPr>
                <w:spacing w:val="-6"/>
                <w:sz w:val="10"/>
              </w:rPr>
              <w:t xml:space="preserve"> </w:t>
            </w:r>
            <w:r>
              <w:rPr>
                <w:sz w:val="10"/>
              </w:rPr>
              <w:t>APOIADO</w:t>
            </w:r>
            <w:r>
              <w:rPr>
                <w:spacing w:val="-5"/>
                <w:sz w:val="10"/>
              </w:rPr>
              <w:t xml:space="preserve"> </w:t>
            </w:r>
            <w:r>
              <w:rPr>
                <w:sz w:val="10"/>
              </w:rPr>
              <w:t>PARA</w:t>
            </w:r>
            <w:r>
              <w:rPr>
                <w:spacing w:val="-7"/>
                <w:sz w:val="10"/>
              </w:rPr>
              <w:t xml:space="preserve"> </w:t>
            </w:r>
            <w:r>
              <w:rPr>
                <w:sz w:val="10"/>
              </w:rPr>
              <w:t>ARMAZENAMENTO</w:t>
            </w:r>
            <w:r>
              <w:rPr>
                <w:spacing w:val="40"/>
                <w:sz w:val="10"/>
              </w:rPr>
              <w:t xml:space="preserve"> </w:t>
            </w:r>
            <w:r>
              <w:rPr>
                <w:sz w:val="10"/>
              </w:rPr>
              <w:t>DE</w:t>
            </w:r>
            <w:r>
              <w:rPr>
                <w:spacing w:val="-7"/>
                <w:sz w:val="10"/>
              </w:rPr>
              <w:t xml:space="preserve"> </w:t>
            </w:r>
            <w:r>
              <w:rPr>
                <w:sz w:val="10"/>
              </w:rPr>
              <w:t>AGUA</w:t>
            </w:r>
            <w:r>
              <w:rPr>
                <w:spacing w:val="-6"/>
                <w:sz w:val="10"/>
              </w:rPr>
              <w:t xml:space="preserve"> </w:t>
            </w:r>
            <w:r>
              <w:rPr>
                <w:sz w:val="10"/>
              </w:rPr>
              <w:t>POTAVEL</w:t>
            </w:r>
            <w:r>
              <w:rPr>
                <w:spacing w:val="-7"/>
                <w:sz w:val="10"/>
              </w:rPr>
              <w:t xml:space="preserve"> </w:t>
            </w:r>
            <w:r>
              <w:rPr>
                <w:sz w:val="10"/>
              </w:rPr>
              <w:t>OU</w:t>
            </w:r>
            <w:r>
              <w:rPr>
                <w:spacing w:val="-6"/>
                <w:sz w:val="10"/>
              </w:rPr>
              <w:t xml:space="preserve"> </w:t>
            </w:r>
            <w:r>
              <w:rPr>
                <w:sz w:val="10"/>
              </w:rPr>
              <w:t>PARA</w:t>
            </w:r>
            <w:r>
              <w:rPr>
                <w:spacing w:val="-6"/>
                <w:sz w:val="10"/>
              </w:rPr>
              <w:t xml:space="preserve"> </w:t>
            </w:r>
            <w:r>
              <w:rPr>
                <w:sz w:val="10"/>
              </w:rPr>
              <w:t>APROVEITAMENTO</w:t>
            </w:r>
            <w:r>
              <w:rPr>
                <w:spacing w:val="-6"/>
                <w:sz w:val="10"/>
              </w:rPr>
              <w:t xml:space="preserve"> </w:t>
            </w:r>
            <w:r>
              <w:rPr>
                <w:sz w:val="10"/>
              </w:rPr>
              <w:t>DE</w:t>
            </w:r>
            <w:r>
              <w:rPr>
                <w:spacing w:val="40"/>
                <w:sz w:val="10"/>
              </w:rPr>
              <w:t xml:space="preserve"> </w:t>
            </w:r>
            <w:r>
              <w:rPr>
                <w:sz w:val="10"/>
              </w:rPr>
              <w:t>AGUA DA CHUVA AAC, EM FIBRA DE VIDRO</w:t>
            </w:r>
            <w:r>
              <w:rPr>
                <w:spacing w:val="40"/>
                <w:sz w:val="10"/>
              </w:rPr>
              <w:t xml:space="preserve"> </w:t>
            </w:r>
            <w:r>
              <w:rPr>
                <w:sz w:val="10"/>
              </w:rPr>
              <w:t>OUPOLIETILENO, COM CAPACIDADE</w:t>
            </w:r>
            <w:r>
              <w:rPr>
                <w:spacing w:val="-2"/>
                <w:sz w:val="10"/>
              </w:rPr>
              <w:t xml:space="preserve"> </w:t>
            </w:r>
            <w:r>
              <w:rPr>
                <w:sz w:val="10"/>
              </w:rPr>
              <w:t>EM TORNO DE</w:t>
            </w:r>
            <w:r>
              <w:rPr>
                <w:spacing w:val="40"/>
                <w:sz w:val="10"/>
              </w:rPr>
              <w:t xml:space="preserve"> </w:t>
            </w:r>
            <w:r>
              <w:rPr>
                <w:sz w:val="10"/>
              </w:rPr>
              <w:t>1000L, INCLUSIVE TAMPA DE VEDACAO COM</w:t>
            </w:r>
            <w:r>
              <w:rPr>
                <w:spacing w:val="40"/>
                <w:sz w:val="10"/>
              </w:rPr>
              <w:t xml:space="preserve"> </w:t>
            </w:r>
            <w:r>
              <w:rPr>
                <w:sz w:val="10"/>
              </w:rPr>
              <w:t>ESCOTILHA E FIXADORES, CONFORME ABNT NBR</w:t>
            </w:r>
            <w:r>
              <w:rPr>
                <w:spacing w:val="40"/>
                <w:sz w:val="10"/>
              </w:rPr>
              <w:t xml:space="preserve"> </w:t>
            </w:r>
            <w:r>
              <w:rPr>
                <w:sz w:val="10"/>
              </w:rPr>
              <w:t>15527, 12217 E 8220. FORNECIMENTO</w:t>
            </w:r>
          </w:p>
        </w:tc>
        <w:tc>
          <w:tcPr>
            <w:tcW w:w="697" w:type="dxa"/>
          </w:tcPr>
          <w:p w14:paraId="0546F65F">
            <w:pPr>
              <w:pStyle w:val="10"/>
              <w:rPr>
                <w:rFonts w:ascii="Times New Roman"/>
                <w:b/>
                <w:sz w:val="10"/>
              </w:rPr>
            </w:pPr>
          </w:p>
          <w:p w14:paraId="293B7870">
            <w:pPr>
              <w:pStyle w:val="10"/>
              <w:rPr>
                <w:rFonts w:ascii="Times New Roman"/>
                <w:b/>
                <w:sz w:val="10"/>
              </w:rPr>
            </w:pPr>
          </w:p>
          <w:p w14:paraId="65DC22D1">
            <w:pPr>
              <w:pStyle w:val="10"/>
              <w:rPr>
                <w:rFonts w:ascii="Times New Roman"/>
                <w:b/>
                <w:sz w:val="10"/>
              </w:rPr>
            </w:pPr>
          </w:p>
          <w:p w14:paraId="5EABD4BD">
            <w:pPr>
              <w:pStyle w:val="10"/>
              <w:spacing w:before="23"/>
              <w:rPr>
                <w:rFonts w:ascii="Times New Roman"/>
                <w:b/>
                <w:sz w:val="10"/>
              </w:rPr>
            </w:pPr>
          </w:p>
          <w:p w14:paraId="514627CB">
            <w:pPr>
              <w:pStyle w:val="10"/>
              <w:ind w:left="7" w:right="3"/>
              <w:jc w:val="center"/>
              <w:rPr>
                <w:sz w:val="10"/>
              </w:rPr>
            </w:pPr>
            <w:r>
              <w:rPr>
                <w:spacing w:val="-5"/>
                <w:sz w:val="10"/>
              </w:rPr>
              <w:t>UN</w:t>
            </w:r>
          </w:p>
        </w:tc>
        <w:tc>
          <w:tcPr>
            <w:tcW w:w="862" w:type="dxa"/>
          </w:tcPr>
          <w:p w14:paraId="3CE3910F">
            <w:pPr>
              <w:pStyle w:val="10"/>
              <w:rPr>
                <w:rFonts w:ascii="Times New Roman"/>
                <w:b/>
                <w:sz w:val="10"/>
              </w:rPr>
            </w:pPr>
          </w:p>
          <w:p w14:paraId="09E23EE9">
            <w:pPr>
              <w:pStyle w:val="10"/>
              <w:rPr>
                <w:rFonts w:ascii="Times New Roman"/>
                <w:b/>
                <w:sz w:val="10"/>
              </w:rPr>
            </w:pPr>
          </w:p>
          <w:p w14:paraId="77DB390F">
            <w:pPr>
              <w:pStyle w:val="10"/>
              <w:rPr>
                <w:rFonts w:ascii="Times New Roman"/>
                <w:b/>
                <w:sz w:val="10"/>
              </w:rPr>
            </w:pPr>
          </w:p>
          <w:p w14:paraId="074BB4CB">
            <w:pPr>
              <w:pStyle w:val="10"/>
              <w:spacing w:before="23"/>
              <w:rPr>
                <w:rFonts w:ascii="Times New Roman"/>
                <w:b/>
                <w:sz w:val="10"/>
              </w:rPr>
            </w:pPr>
          </w:p>
          <w:p w14:paraId="609F850F">
            <w:pPr>
              <w:pStyle w:val="10"/>
              <w:ind w:left="9"/>
              <w:jc w:val="center"/>
              <w:rPr>
                <w:sz w:val="10"/>
              </w:rPr>
            </w:pPr>
            <w:r>
              <w:rPr>
                <w:spacing w:val="-4"/>
                <w:sz w:val="10"/>
              </w:rPr>
              <w:t>8,00</w:t>
            </w:r>
          </w:p>
        </w:tc>
        <w:tc>
          <w:tcPr>
            <w:tcW w:w="624" w:type="dxa"/>
          </w:tcPr>
          <w:p w14:paraId="4E78B2B5">
            <w:pPr>
              <w:pStyle w:val="10"/>
              <w:rPr>
                <w:rFonts w:ascii="Times New Roman"/>
                <w:b/>
                <w:sz w:val="10"/>
              </w:rPr>
            </w:pPr>
          </w:p>
          <w:p w14:paraId="7F01ADED">
            <w:pPr>
              <w:pStyle w:val="10"/>
              <w:rPr>
                <w:rFonts w:ascii="Times New Roman"/>
                <w:b/>
                <w:sz w:val="10"/>
              </w:rPr>
            </w:pPr>
          </w:p>
          <w:p w14:paraId="59D466CE">
            <w:pPr>
              <w:pStyle w:val="10"/>
              <w:rPr>
                <w:rFonts w:ascii="Times New Roman"/>
                <w:b/>
                <w:sz w:val="10"/>
              </w:rPr>
            </w:pPr>
          </w:p>
          <w:p w14:paraId="4CBEB358">
            <w:pPr>
              <w:pStyle w:val="10"/>
              <w:spacing w:before="23"/>
              <w:rPr>
                <w:rFonts w:ascii="Times New Roman"/>
                <w:b/>
                <w:sz w:val="10"/>
              </w:rPr>
            </w:pPr>
          </w:p>
          <w:p w14:paraId="4E677E49">
            <w:pPr>
              <w:pStyle w:val="10"/>
              <w:ind w:left="9" w:right="2"/>
              <w:jc w:val="center"/>
              <w:rPr>
                <w:sz w:val="10"/>
              </w:rPr>
            </w:pPr>
            <w:r>
              <w:rPr>
                <w:spacing w:val="-2"/>
                <w:sz w:val="10"/>
              </w:rPr>
              <w:t>380,99</w:t>
            </w:r>
          </w:p>
        </w:tc>
        <w:tc>
          <w:tcPr>
            <w:tcW w:w="761" w:type="dxa"/>
          </w:tcPr>
          <w:p w14:paraId="5F759229">
            <w:pPr>
              <w:pStyle w:val="10"/>
              <w:rPr>
                <w:rFonts w:ascii="Times New Roman"/>
                <w:b/>
                <w:sz w:val="10"/>
              </w:rPr>
            </w:pPr>
          </w:p>
          <w:p w14:paraId="1ADED299">
            <w:pPr>
              <w:pStyle w:val="10"/>
              <w:rPr>
                <w:rFonts w:ascii="Times New Roman"/>
                <w:b/>
                <w:sz w:val="10"/>
              </w:rPr>
            </w:pPr>
          </w:p>
          <w:p w14:paraId="0A497F7F">
            <w:pPr>
              <w:pStyle w:val="10"/>
              <w:rPr>
                <w:rFonts w:ascii="Times New Roman"/>
                <w:b/>
                <w:sz w:val="10"/>
              </w:rPr>
            </w:pPr>
          </w:p>
          <w:p w14:paraId="1C3BDFE2">
            <w:pPr>
              <w:pStyle w:val="10"/>
              <w:spacing w:before="23"/>
              <w:rPr>
                <w:rFonts w:ascii="Times New Roman"/>
                <w:b/>
                <w:sz w:val="10"/>
              </w:rPr>
            </w:pPr>
          </w:p>
          <w:p w14:paraId="025EF634">
            <w:pPr>
              <w:pStyle w:val="10"/>
              <w:ind w:left="14" w:right="10"/>
              <w:jc w:val="center"/>
              <w:rPr>
                <w:sz w:val="10"/>
              </w:rPr>
            </w:pPr>
            <w:r>
              <w:rPr>
                <w:spacing w:val="-2"/>
                <w:sz w:val="10"/>
              </w:rPr>
              <w:t>490,75</w:t>
            </w:r>
          </w:p>
        </w:tc>
        <w:tc>
          <w:tcPr>
            <w:tcW w:w="958" w:type="dxa"/>
          </w:tcPr>
          <w:p w14:paraId="7DC38637">
            <w:pPr>
              <w:pStyle w:val="10"/>
              <w:rPr>
                <w:rFonts w:ascii="Times New Roman"/>
                <w:b/>
                <w:sz w:val="10"/>
              </w:rPr>
            </w:pPr>
          </w:p>
          <w:p w14:paraId="6E9B5832">
            <w:pPr>
              <w:pStyle w:val="10"/>
              <w:rPr>
                <w:rFonts w:ascii="Times New Roman"/>
                <w:b/>
                <w:sz w:val="10"/>
              </w:rPr>
            </w:pPr>
          </w:p>
          <w:p w14:paraId="744F4FD6">
            <w:pPr>
              <w:pStyle w:val="10"/>
              <w:rPr>
                <w:rFonts w:ascii="Times New Roman"/>
                <w:b/>
                <w:sz w:val="10"/>
              </w:rPr>
            </w:pPr>
          </w:p>
          <w:p w14:paraId="38C12F91">
            <w:pPr>
              <w:pStyle w:val="10"/>
              <w:spacing w:before="23"/>
              <w:rPr>
                <w:rFonts w:ascii="Times New Roman"/>
                <w:b/>
                <w:sz w:val="10"/>
              </w:rPr>
            </w:pPr>
          </w:p>
          <w:p w14:paraId="46B0E245">
            <w:pPr>
              <w:pStyle w:val="10"/>
              <w:ind w:left="31"/>
              <w:jc w:val="center"/>
              <w:rPr>
                <w:sz w:val="10"/>
              </w:rPr>
            </w:pPr>
            <w:r>
              <w:rPr>
                <w:spacing w:val="-2"/>
                <w:sz w:val="10"/>
              </w:rPr>
              <w:t>3.926,03</w:t>
            </w:r>
          </w:p>
        </w:tc>
        <w:tc>
          <w:tcPr>
            <w:tcW w:w="600" w:type="dxa"/>
          </w:tcPr>
          <w:p w14:paraId="454B3675">
            <w:pPr>
              <w:pStyle w:val="10"/>
              <w:rPr>
                <w:rFonts w:ascii="Times New Roman"/>
                <w:b/>
                <w:sz w:val="10"/>
              </w:rPr>
            </w:pPr>
          </w:p>
          <w:p w14:paraId="6A2C264F">
            <w:pPr>
              <w:pStyle w:val="10"/>
              <w:rPr>
                <w:rFonts w:ascii="Times New Roman"/>
                <w:b/>
                <w:sz w:val="10"/>
              </w:rPr>
            </w:pPr>
          </w:p>
          <w:p w14:paraId="52023D3D">
            <w:pPr>
              <w:pStyle w:val="10"/>
              <w:rPr>
                <w:rFonts w:ascii="Times New Roman"/>
                <w:b/>
                <w:sz w:val="10"/>
              </w:rPr>
            </w:pPr>
          </w:p>
          <w:p w14:paraId="11512163">
            <w:pPr>
              <w:pStyle w:val="10"/>
              <w:spacing w:before="23"/>
              <w:rPr>
                <w:rFonts w:ascii="Times New Roman"/>
                <w:b/>
                <w:sz w:val="10"/>
              </w:rPr>
            </w:pPr>
          </w:p>
          <w:p w14:paraId="24CDA5B9">
            <w:pPr>
              <w:pStyle w:val="10"/>
              <w:ind w:left="7"/>
              <w:jc w:val="center"/>
              <w:rPr>
                <w:sz w:val="10"/>
              </w:rPr>
            </w:pPr>
            <w:r>
              <w:rPr>
                <w:spacing w:val="-2"/>
                <w:sz w:val="10"/>
              </w:rPr>
              <w:t>0,031%</w:t>
            </w:r>
          </w:p>
        </w:tc>
        <w:tc>
          <w:tcPr>
            <w:tcW w:w="797" w:type="dxa"/>
          </w:tcPr>
          <w:p w14:paraId="1687C537">
            <w:pPr>
              <w:pStyle w:val="10"/>
              <w:rPr>
                <w:rFonts w:ascii="Times New Roman"/>
                <w:b/>
                <w:sz w:val="10"/>
              </w:rPr>
            </w:pPr>
          </w:p>
          <w:p w14:paraId="2DF9EA11">
            <w:pPr>
              <w:pStyle w:val="10"/>
              <w:rPr>
                <w:rFonts w:ascii="Times New Roman"/>
                <w:b/>
                <w:sz w:val="10"/>
              </w:rPr>
            </w:pPr>
          </w:p>
          <w:p w14:paraId="25C9B213">
            <w:pPr>
              <w:pStyle w:val="10"/>
              <w:rPr>
                <w:rFonts w:ascii="Times New Roman"/>
                <w:b/>
                <w:sz w:val="10"/>
              </w:rPr>
            </w:pPr>
          </w:p>
          <w:p w14:paraId="72D10479">
            <w:pPr>
              <w:pStyle w:val="10"/>
              <w:spacing w:before="23"/>
              <w:rPr>
                <w:rFonts w:ascii="Times New Roman"/>
                <w:b/>
                <w:sz w:val="10"/>
              </w:rPr>
            </w:pPr>
          </w:p>
          <w:p w14:paraId="678794FD">
            <w:pPr>
              <w:pStyle w:val="10"/>
              <w:ind w:left="6"/>
              <w:jc w:val="center"/>
              <w:rPr>
                <w:sz w:val="10"/>
              </w:rPr>
            </w:pPr>
            <w:r>
              <w:rPr>
                <w:spacing w:val="-2"/>
                <w:sz w:val="10"/>
              </w:rPr>
              <w:t>98,56%</w:t>
            </w:r>
          </w:p>
        </w:tc>
        <w:tc>
          <w:tcPr>
            <w:tcW w:w="965" w:type="dxa"/>
          </w:tcPr>
          <w:p w14:paraId="4EA6AFD9">
            <w:pPr>
              <w:pStyle w:val="10"/>
              <w:rPr>
                <w:rFonts w:ascii="Times New Roman"/>
                <w:b/>
                <w:sz w:val="10"/>
              </w:rPr>
            </w:pPr>
          </w:p>
          <w:p w14:paraId="1CFA7022">
            <w:pPr>
              <w:pStyle w:val="10"/>
              <w:rPr>
                <w:rFonts w:ascii="Times New Roman"/>
                <w:b/>
                <w:sz w:val="10"/>
              </w:rPr>
            </w:pPr>
          </w:p>
          <w:p w14:paraId="24DB382C">
            <w:pPr>
              <w:pStyle w:val="10"/>
              <w:rPr>
                <w:rFonts w:ascii="Times New Roman"/>
                <w:b/>
                <w:sz w:val="10"/>
              </w:rPr>
            </w:pPr>
          </w:p>
          <w:p w14:paraId="5BED6855">
            <w:pPr>
              <w:pStyle w:val="10"/>
              <w:spacing w:before="23"/>
              <w:rPr>
                <w:rFonts w:ascii="Times New Roman"/>
                <w:b/>
                <w:sz w:val="10"/>
              </w:rPr>
            </w:pPr>
          </w:p>
          <w:p w14:paraId="79FC8403">
            <w:pPr>
              <w:pStyle w:val="10"/>
              <w:ind w:left="4"/>
              <w:jc w:val="center"/>
              <w:rPr>
                <w:sz w:val="10"/>
              </w:rPr>
            </w:pPr>
            <w:r>
              <w:rPr>
                <w:spacing w:val="-10"/>
                <w:sz w:val="10"/>
              </w:rPr>
              <w:t>C</w:t>
            </w:r>
          </w:p>
        </w:tc>
      </w:tr>
      <w:tr w14:paraId="5163B2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50F6CCD4">
            <w:pPr>
              <w:pStyle w:val="10"/>
              <w:spacing w:before="97"/>
              <w:rPr>
                <w:rFonts w:ascii="Times New Roman"/>
                <w:b/>
                <w:sz w:val="10"/>
              </w:rPr>
            </w:pPr>
          </w:p>
          <w:p w14:paraId="542D9DE3">
            <w:pPr>
              <w:pStyle w:val="10"/>
              <w:spacing w:before="1"/>
              <w:ind w:left="11" w:right="1"/>
              <w:jc w:val="center"/>
              <w:rPr>
                <w:sz w:val="10"/>
              </w:rPr>
            </w:pPr>
            <w:r>
              <w:rPr>
                <w:spacing w:val="-2"/>
                <w:sz w:val="10"/>
              </w:rPr>
              <w:t>15.52</w:t>
            </w:r>
          </w:p>
        </w:tc>
        <w:tc>
          <w:tcPr>
            <w:tcW w:w="740" w:type="dxa"/>
          </w:tcPr>
          <w:p w14:paraId="1496A855">
            <w:pPr>
              <w:pStyle w:val="10"/>
              <w:spacing w:before="42"/>
              <w:rPr>
                <w:rFonts w:ascii="Times New Roman"/>
                <w:b/>
                <w:sz w:val="10"/>
              </w:rPr>
            </w:pPr>
          </w:p>
          <w:p w14:paraId="755A8D73">
            <w:pPr>
              <w:pStyle w:val="10"/>
              <w:ind w:left="337" w:right="63" w:hanging="262"/>
              <w:rPr>
                <w:sz w:val="10"/>
              </w:rPr>
            </w:pPr>
            <w:r>
              <w:rPr>
                <w:sz w:val="10"/>
              </w:rPr>
              <w:t>15.007.0609-</w:t>
            </w:r>
            <w:r>
              <w:rPr>
                <w:spacing w:val="-10"/>
                <w:sz w:val="10"/>
              </w:rPr>
              <w:t>A</w:t>
            </w:r>
          </w:p>
        </w:tc>
        <w:tc>
          <w:tcPr>
            <w:tcW w:w="2694" w:type="dxa"/>
          </w:tcPr>
          <w:p w14:paraId="0419681B">
            <w:pPr>
              <w:pStyle w:val="10"/>
              <w:spacing w:before="100"/>
              <w:ind w:left="70" w:right="93"/>
              <w:rPr>
                <w:sz w:val="10"/>
              </w:rPr>
            </w:pPr>
            <w:r>
              <w:rPr>
                <w:sz w:val="10"/>
              </w:rPr>
              <w:t>DISJUNTOR TERMOMAGNETICO,</w:t>
            </w:r>
            <w:r>
              <w:rPr>
                <w:spacing w:val="40"/>
                <w:sz w:val="10"/>
              </w:rPr>
              <w:t xml:space="preserve"> </w:t>
            </w:r>
            <w:r>
              <w:rPr>
                <w:sz w:val="10"/>
              </w:rPr>
              <w:t>TRIPOLAR,</w:t>
            </w:r>
            <w:r>
              <w:rPr>
                <w:spacing w:val="40"/>
                <w:sz w:val="10"/>
              </w:rPr>
              <w:t xml:space="preserve"> </w:t>
            </w:r>
            <w:r>
              <w:rPr>
                <w:sz w:val="10"/>
              </w:rPr>
              <w:t>DE</w:t>
            </w:r>
            <w:r>
              <w:rPr>
                <w:spacing w:val="40"/>
                <w:sz w:val="10"/>
              </w:rPr>
              <w:t xml:space="preserve"> </w:t>
            </w:r>
            <w:r>
              <w:rPr>
                <w:sz w:val="10"/>
              </w:rPr>
              <w:t>180</w:t>
            </w:r>
            <w:r>
              <w:rPr>
                <w:spacing w:val="-5"/>
                <w:sz w:val="10"/>
              </w:rPr>
              <w:t xml:space="preserve"> </w:t>
            </w:r>
            <w:r>
              <w:rPr>
                <w:sz w:val="10"/>
              </w:rPr>
              <w:t>A</w:t>
            </w:r>
            <w:r>
              <w:rPr>
                <w:spacing w:val="-5"/>
                <w:sz w:val="10"/>
              </w:rPr>
              <w:t xml:space="preserve"> </w:t>
            </w:r>
            <w:r>
              <w:rPr>
                <w:sz w:val="10"/>
              </w:rPr>
              <w:t>225A,</w:t>
            </w:r>
            <w:r>
              <w:rPr>
                <w:spacing w:val="19"/>
                <w:sz w:val="10"/>
              </w:rPr>
              <w:t xml:space="preserve"> </w:t>
            </w:r>
            <w:r>
              <w:rPr>
                <w:sz w:val="10"/>
              </w:rPr>
              <w:t>50KA,</w:t>
            </w:r>
            <w:r>
              <w:rPr>
                <w:spacing w:val="19"/>
                <w:sz w:val="10"/>
              </w:rPr>
              <w:t xml:space="preserve"> </w:t>
            </w:r>
            <w:r>
              <w:rPr>
                <w:sz w:val="10"/>
              </w:rPr>
              <w:t>MODELOCAIXA</w:t>
            </w:r>
            <w:r>
              <w:rPr>
                <w:spacing w:val="-5"/>
                <w:sz w:val="10"/>
              </w:rPr>
              <w:t xml:space="preserve"> </w:t>
            </w:r>
            <w:r>
              <w:rPr>
                <w:sz w:val="10"/>
              </w:rPr>
              <w:t>MOLDADA,</w:t>
            </w:r>
            <w:r>
              <w:rPr>
                <w:spacing w:val="16"/>
                <w:sz w:val="10"/>
              </w:rPr>
              <w:t xml:space="preserve"> </w:t>
            </w:r>
            <w:r>
              <w:rPr>
                <w:sz w:val="10"/>
              </w:rPr>
              <w:t>TIPO</w:t>
            </w:r>
          </w:p>
          <w:p w14:paraId="19FDF7F1">
            <w:pPr>
              <w:pStyle w:val="10"/>
              <w:spacing w:line="112" w:lineRule="exact"/>
              <w:ind w:left="70"/>
              <w:rPr>
                <w:sz w:val="10"/>
              </w:rPr>
            </w:pPr>
            <w:r>
              <w:rPr>
                <w:sz w:val="10"/>
              </w:rPr>
              <w:t>C.</w:t>
            </w:r>
            <w:r>
              <w:rPr>
                <w:spacing w:val="-5"/>
                <w:sz w:val="10"/>
              </w:rPr>
              <w:t xml:space="preserve"> </w:t>
            </w:r>
            <w:r>
              <w:rPr>
                <w:sz w:val="10"/>
              </w:rPr>
              <w:t>FORNECIMENTO</w:t>
            </w:r>
            <w:r>
              <w:rPr>
                <w:spacing w:val="-5"/>
                <w:sz w:val="10"/>
              </w:rPr>
              <w:t xml:space="preserve"> </w:t>
            </w:r>
            <w:r>
              <w:rPr>
                <w:sz w:val="10"/>
              </w:rPr>
              <w:t>E</w:t>
            </w:r>
            <w:r>
              <w:rPr>
                <w:spacing w:val="-5"/>
                <w:sz w:val="10"/>
              </w:rPr>
              <w:t xml:space="preserve"> </w:t>
            </w:r>
            <w:r>
              <w:rPr>
                <w:spacing w:val="-2"/>
                <w:sz w:val="10"/>
              </w:rPr>
              <w:t>COLOCACAO</w:t>
            </w:r>
          </w:p>
        </w:tc>
        <w:tc>
          <w:tcPr>
            <w:tcW w:w="697" w:type="dxa"/>
          </w:tcPr>
          <w:p w14:paraId="731FA81C">
            <w:pPr>
              <w:pStyle w:val="10"/>
              <w:spacing w:before="97"/>
              <w:rPr>
                <w:rFonts w:ascii="Times New Roman"/>
                <w:b/>
                <w:sz w:val="10"/>
              </w:rPr>
            </w:pPr>
          </w:p>
          <w:p w14:paraId="2B6857EE">
            <w:pPr>
              <w:pStyle w:val="10"/>
              <w:spacing w:before="1"/>
              <w:ind w:left="7" w:right="3"/>
              <w:jc w:val="center"/>
              <w:rPr>
                <w:sz w:val="10"/>
              </w:rPr>
            </w:pPr>
            <w:r>
              <w:rPr>
                <w:spacing w:val="-5"/>
                <w:sz w:val="10"/>
              </w:rPr>
              <w:t>UN</w:t>
            </w:r>
          </w:p>
        </w:tc>
        <w:tc>
          <w:tcPr>
            <w:tcW w:w="862" w:type="dxa"/>
          </w:tcPr>
          <w:p w14:paraId="2DE29A94">
            <w:pPr>
              <w:pStyle w:val="10"/>
              <w:spacing w:before="97"/>
              <w:rPr>
                <w:rFonts w:ascii="Times New Roman"/>
                <w:b/>
                <w:sz w:val="10"/>
              </w:rPr>
            </w:pPr>
          </w:p>
          <w:p w14:paraId="4BD76450">
            <w:pPr>
              <w:pStyle w:val="10"/>
              <w:spacing w:before="1"/>
              <w:ind w:left="9"/>
              <w:jc w:val="center"/>
              <w:rPr>
                <w:sz w:val="10"/>
              </w:rPr>
            </w:pPr>
            <w:r>
              <w:rPr>
                <w:spacing w:val="-4"/>
                <w:sz w:val="10"/>
              </w:rPr>
              <w:t>8,00</w:t>
            </w:r>
          </w:p>
        </w:tc>
        <w:tc>
          <w:tcPr>
            <w:tcW w:w="624" w:type="dxa"/>
          </w:tcPr>
          <w:p w14:paraId="03573AF0">
            <w:pPr>
              <w:pStyle w:val="10"/>
              <w:spacing w:before="97"/>
              <w:rPr>
                <w:rFonts w:ascii="Times New Roman"/>
                <w:b/>
                <w:sz w:val="10"/>
              </w:rPr>
            </w:pPr>
          </w:p>
          <w:p w14:paraId="1FB55473">
            <w:pPr>
              <w:pStyle w:val="10"/>
              <w:spacing w:before="1"/>
              <w:ind w:left="9" w:right="2"/>
              <w:jc w:val="center"/>
              <w:rPr>
                <w:sz w:val="10"/>
              </w:rPr>
            </w:pPr>
            <w:r>
              <w:rPr>
                <w:spacing w:val="-2"/>
                <w:sz w:val="10"/>
              </w:rPr>
              <w:t>404,73</w:t>
            </w:r>
          </w:p>
        </w:tc>
        <w:tc>
          <w:tcPr>
            <w:tcW w:w="761" w:type="dxa"/>
          </w:tcPr>
          <w:p w14:paraId="7593B91E">
            <w:pPr>
              <w:pStyle w:val="10"/>
              <w:spacing w:before="97"/>
              <w:rPr>
                <w:rFonts w:ascii="Times New Roman"/>
                <w:b/>
                <w:sz w:val="10"/>
              </w:rPr>
            </w:pPr>
          </w:p>
          <w:p w14:paraId="032C3BD2">
            <w:pPr>
              <w:pStyle w:val="10"/>
              <w:spacing w:before="1"/>
              <w:ind w:left="14" w:right="10"/>
              <w:jc w:val="center"/>
              <w:rPr>
                <w:sz w:val="10"/>
              </w:rPr>
            </w:pPr>
            <w:r>
              <w:rPr>
                <w:spacing w:val="-2"/>
                <w:sz w:val="10"/>
              </w:rPr>
              <w:t>521,33</w:t>
            </w:r>
          </w:p>
        </w:tc>
        <w:tc>
          <w:tcPr>
            <w:tcW w:w="958" w:type="dxa"/>
          </w:tcPr>
          <w:p w14:paraId="5464A062">
            <w:pPr>
              <w:pStyle w:val="10"/>
              <w:spacing w:before="97"/>
              <w:rPr>
                <w:rFonts w:ascii="Times New Roman"/>
                <w:b/>
                <w:sz w:val="10"/>
              </w:rPr>
            </w:pPr>
          </w:p>
          <w:p w14:paraId="55B77C7A">
            <w:pPr>
              <w:pStyle w:val="10"/>
              <w:spacing w:before="1"/>
              <w:ind w:left="31"/>
              <w:jc w:val="center"/>
              <w:rPr>
                <w:sz w:val="10"/>
              </w:rPr>
            </w:pPr>
            <w:r>
              <w:rPr>
                <w:spacing w:val="-2"/>
                <w:sz w:val="10"/>
              </w:rPr>
              <w:t>4.170,66</w:t>
            </w:r>
          </w:p>
        </w:tc>
        <w:tc>
          <w:tcPr>
            <w:tcW w:w="600" w:type="dxa"/>
          </w:tcPr>
          <w:p w14:paraId="2E9AD16E">
            <w:pPr>
              <w:pStyle w:val="10"/>
              <w:spacing w:before="97"/>
              <w:rPr>
                <w:rFonts w:ascii="Times New Roman"/>
                <w:b/>
                <w:sz w:val="10"/>
              </w:rPr>
            </w:pPr>
          </w:p>
          <w:p w14:paraId="7D3E407A">
            <w:pPr>
              <w:pStyle w:val="10"/>
              <w:spacing w:before="1"/>
              <w:ind w:left="7"/>
              <w:jc w:val="center"/>
              <w:rPr>
                <w:sz w:val="10"/>
              </w:rPr>
            </w:pPr>
            <w:r>
              <w:rPr>
                <w:spacing w:val="-2"/>
                <w:sz w:val="10"/>
              </w:rPr>
              <w:t>0,033%</w:t>
            </w:r>
          </w:p>
        </w:tc>
        <w:tc>
          <w:tcPr>
            <w:tcW w:w="797" w:type="dxa"/>
          </w:tcPr>
          <w:p w14:paraId="2A0F95A8">
            <w:pPr>
              <w:pStyle w:val="10"/>
              <w:spacing w:before="97"/>
              <w:rPr>
                <w:rFonts w:ascii="Times New Roman"/>
                <w:b/>
                <w:sz w:val="10"/>
              </w:rPr>
            </w:pPr>
          </w:p>
          <w:p w14:paraId="713FDD01">
            <w:pPr>
              <w:pStyle w:val="10"/>
              <w:spacing w:before="1"/>
              <w:ind w:left="6"/>
              <w:jc w:val="center"/>
              <w:rPr>
                <w:sz w:val="10"/>
              </w:rPr>
            </w:pPr>
            <w:r>
              <w:rPr>
                <w:spacing w:val="-2"/>
                <w:sz w:val="10"/>
              </w:rPr>
              <w:t>98,60%</w:t>
            </w:r>
          </w:p>
        </w:tc>
        <w:tc>
          <w:tcPr>
            <w:tcW w:w="965" w:type="dxa"/>
          </w:tcPr>
          <w:p w14:paraId="5723ABAB">
            <w:pPr>
              <w:pStyle w:val="10"/>
              <w:spacing w:before="97"/>
              <w:rPr>
                <w:rFonts w:ascii="Times New Roman"/>
                <w:b/>
                <w:sz w:val="10"/>
              </w:rPr>
            </w:pPr>
          </w:p>
          <w:p w14:paraId="6A5924D2">
            <w:pPr>
              <w:pStyle w:val="10"/>
              <w:spacing w:before="1"/>
              <w:ind w:left="4"/>
              <w:jc w:val="center"/>
              <w:rPr>
                <w:sz w:val="10"/>
              </w:rPr>
            </w:pPr>
            <w:r>
              <w:rPr>
                <w:spacing w:val="-10"/>
                <w:sz w:val="10"/>
              </w:rPr>
              <w:t>C</w:t>
            </w:r>
          </w:p>
        </w:tc>
      </w:tr>
      <w:tr w14:paraId="630BF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2" w:hRule="atLeast"/>
        </w:trPr>
        <w:tc>
          <w:tcPr>
            <w:tcW w:w="538" w:type="dxa"/>
          </w:tcPr>
          <w:p w14:paraId="038559A0">
            <w:pPr>
              <w:pStyle w:val="10"/>
              <w:rPr>
                <w:rFonts w:ascii="Times New Roman"/>
                <w:b/>
                <w:sz w:val="10"/>
              </w:rPr>
            </w:pPr>
          </w:p>
          <w:p w14:paraId="07967620">
            <w:pPr>
              <w:pStyle w:val="10"/>
              <w:rPr>
                <w:rFonts w:ascii="Times New Roman"/>
                <w:b/>
                <w:sz w:val="10"/>
              </w:rPr>
            </w:pPr>
          </w:p>
          <w:p w14:paraId="7BC0C0FE">
            <w:pPr>
              <w:pStyle w:val="10"/>
              <w:rPr>
                <w:rFonts w:ascii="Times New Roman"/>
                <w:b/>
                <w:sz w:val="10"/>
              </w:rPr>
            </w:pPr>
          </w:p>
          <w:p w14:paraId="49D49304">
            <w:pPr>
              <w:pStyle w:val="10"/>
              <w:spacing w:before="23"/>
              <w:rPr>
                <w:rFonts w:ascii="Times New Roman"/>
                <w:b/>
                <w:sz w:val="10"/>
              </w:rPr>
            </w:pPr>
          </w:p>
          <w:p w14:paraId="1A4FB1B1">
            <w:pPr>
              <w:pStyle w:val="10"/>
              <w:ind w:left="11" w:right="1"/>
              <w:jc w:val="center"/>
              <w:rPr>
                <w:sz w:val="10"/>
              </w:rPr>
            </w:pPr>
            <w:r>
              <w:rPr>
                <w:spacing w:val="-2"/>
                <w:sz w:val="10"/>
              </w:rPr>
              <w:t>15.37</w:t>
            </w:r>
          </w:p>
        </w:tc>
        <w:tc>
          <w:tcPr>
            <w:tcW w:w="740" w:type="dxa"/>
          </w:tcPr>
          <w:p w14:paraId="1510A12F">
            <w:pPr>
              <w:pStyle w:val="10"/>
              <w:rPr>
                <w:rFonts w:ascii="Times New Roman"/>
                <w:b/>
                <w:sz w:val="10"/>
              </w:rPr>
            </w:pPr>
          </w:p>
          <w:p w14:paraId="4E2E38CA">
            <w:pPr>
              <w:pStyle w:val="10"/>
              <w:rPr>
                <w:rFonts w:ascii="Times New Roman"/>
                <w:b/>
                <w:sz w:val="10"/>
              </w:rPr>
            </w:pPr>
          </w:p>
          <w:p w14:paraId="49E97B94">
            <w:pPr>
              <w:pStyle w:val="10"/>
              <w:spacing w:before="81"/>
              <w:rPr>
                <w:rFonts w:ascii="Times New Roman"/>
                <w:b/>
                <w:sz w:val="10"/>
              </w:rPr>
            </w:pPr>
          </w:p>
          <w:p w14:paraId="5321A588">
            <w:pPr>
              <w:pStyle w:val="10"/>
              <w:spacing w:line="244" w:lineRule="auto"/>
              <w:ind w:left="337" w:right="63" w:hanging="262"/>
              <w:rPr>
                <w:sz w:val="10"/>
              </w:rPr>
            </w:pPr>
            <w:r>
              <w:rPr>
                <w:sz w:val="10"/>
              </w:rPr>
              <w:t>15.007.0501-</w:t>
            </w:r>
            <w:r>
              <w:rPr>
                <w:spacing w:val="-10"/>
                <w:sz w:val="10"/>
              </w:rPr>
              <w:t>A</w:t>
            </w:r>
          </w:p>
        </w:tc>
        <w:tc>
          <w:tcPr>
            <w:tcW w:w="2694" w:type="dxa"/>
          </w:tcPr>
          <w:p w14:paraId="5E29A121">
            <w:pPr>
              <w:pStyle w:val="10"/>
              <w:spacing w:before="85"/>
              <w:rPr>
                <w:rFonts w:ascii="Times New Roman"/>
                <w:b/>
                <w:sz w:val="10"/>
              </w:rPr>
            </w:pPr>
          </w:p>
          <w:p w14:paraId="5C0DA463">
            <w:pPr>
              <w:pStyle w:val="10"/>
              <w:ind w:left="70" w:right="63"/>
              <w:rPr>
                <w:sz w:val="10"/>
              </w:rPr>
            </w:pPr>
            <w:r>
              <w:rPr>
                <w:sz w:val="10"/>
              </w:rPr>
              <w:t>QUADRO DE DISTRIBUICAO DE ENERGIA PARA</w:t>
            </w:r>
            <w:r>
              <w:rPr>
                <w:spacing w:val="40"/>
                <w:sz w:val="10"/>
              </w:rPr>
              <w:t xml:space="preserve"> </w:t>
            </w:r>
            <w:r>
              <w:rPr>
                <w:sz w:val="10"/>
              </w:rPr>
              <w:t>DISJUNTORES</w:t>
            </w:r>
            <w:r>
              <w:rPr>
                <w:spacing w:val="-7"/>
                <w:sz w:val="10"/>
              </w:rPr>
              <w:t xml:space="preserve"> </w:t>
            </w:r>
            <w:r>
              <w:rPr>
                <w:sz w:val="10"/>
              </w:rPr>
              <w:t>TERMO-</w:t>
            </w:r>
            <w:r>
              <w:rPr>
                <w:spacing w:val="-7"/>
                <w:sz w:val="10"/>
              </w:rPr>
              <w:t xml:space="preserve"> </w:t>
            </w:r>
            <w:r>
              <w:rPr>
                <w:sz w:val="10"/>
              </w:rPr>
              <w:t>MAGNETICOS</w:t>
            </w:r>
            <w:r>
              <w:rPr>
                <w:spacing w:val="-6"/>
                <w:sz w:val="10"/>
              </w:rPr>
              <w:t xml:space="preserve"> </w:t>
            </w:r>
            <w:r>
              <w:rPr>
                <w:sz w:val="10"/>
              </w:rPr>
              <w:t>UNIPOLARES,</w:t>
            </w:r>
            <w:r>
              <w:rPr>
                <w:spacing w:val="40"/>
                <w:sz w:val="10"/>
              </w:rPr>
              <w:t xml:space="preserve"> </w:t>
            </w:r>
            <w:r>
              <w:rPr>
                <w:sz w:val="10"/>
              </w:rPr>
              <w:t>DE EMBUTIR,</w:t>
            </w:r>
            <w:r>
              <w:rPr>
                <w:spacing w:val="40"/>
                <w:sz w:val="10"/>
              </w:rPr>
              <w:t xml:space="preserve"> </w:t>
            </w:r>
            <w:r>
              <w:rPr>
                <w:sz w:val="10"/>
              </w:rPr>
              <w:t>COM PORTA E BARRAMENTOS DE</w:t>
            </w:r>
            <w:r>
              <w:rPr>
                <w:spacing w:val="40"/>
                <w:sz w:val="10"/>
              </w:rPr>
              <w:t xml:space="preserve"> </w:t>
            </w:r>
            <w:r>
              <w:rPr>
                <w:sz w:val="10"/>
              </w:rPr>
              <w:t>FASE,</w:t>
            </w:r>
            <w:r>
              <w:rPr>
                <w:spacing w:val="40"/>
                <w:sz w:val="10"/>
              </w:rPr>
              <w:t xml:space="preserve"> </w:t>
            </w:r>
            <w:r>
              <w:rPr>
                <w:sz w:val="10"/>
              </w:rPr>
              <w:t>NEUTRO E TERRA,</w:t>
            </w:r>
            <w:r>
              <w:rPr>
                <w:spacing w:val="40"/>
                <w:sz w:val="10"/>
              </w:rPr>
              <w:t xml:space="preserve"> </w:t>
            </w:r>
            <w:r>
              <w:rPr>
                <w:sz w:val="10"/>
              </w:rPr>
              <w:t>PARA INSTALACAO DE</w:t>
            </w:r>
            <w:r>
              <w:rPr>
                <w:spacing w:val="40"/>
                <w:sz w:val="10"/>
              </w:rPr>
              <w:t xml:space="preserve"> </w:t>
            </w:r>
            <w:r>
              <w:rPr>
                <w:sz w:val="10"/>
              </w:rPr>
              <w:t>ATE 12 DISJUNTORES SEM DISPOSITIVO PARA</w:t>
            </w:r>
            <w:r>
              <w:rPr>
                <w:spacing w:val="40"/>
                <w:sz w:val="10"/>
              </w:rPr>
              <w:t xml:space="preserve"> </w:t>
            </w:r>
            <w:r>
              <w:rPr>
                <w:sz w:val="10"/>
              </w:rPr>
              <w:t>CHAVE GERAL. FORNECIMENTO E COLOCACAO</w:t>
            </w:r>
          </w:p>
        </w:tc>
        <w:tc>
          <w:tcPr>
            <w:tcW w:w="697" w:type="dxa"/>
          </w:tcPr>
          <w:p w14:paraId="43936542">
            <w:pPr>
              <w:pStyle w:val="10"/>
              <w:rPr>
                <w:rFonts w:ascii="Times New Roman"/>
                <w:b/>
                <w:sz w:val="10"/>
              </w:rPr>
            </w:pPr>
          </w:p>
          <w:p w14:paraId="3EC27CAA">
            <w:pPr>
              <w:pStyle w:val="10"/>
              <w:rPr>
                <w:rFonts w:ascii="Times New Roman"/>
                <w:b/>
                <w:sz w:val="10"/>
              </w:rPr>
            </w:pPr>
          </w:p>
          <w:p w14:paraId="65E815AD">
            <w:pPr>
              <w:pStyle w:val="10"/>
              <w:rPr>
                <w:rFonts w:ascii="Times New Roman"/>
                <w:b/>
                <w:sz w:val="10"/>
              </w:rPr>
            </w:pPr>
          </w:p>
          <w:p w14:paraId="6BEE1FA1">
            <w:pPr>
              <w:pStyle w:val="10"/>
              <w:spacing w:before="23"/>
              <w:rPr>
                <w:rFonts w:ascii="Times New Roman"/>
                <w:b/>
                <w:sz w:val="10"/>
              </w:rPr>
            </w:pPr>
          </w:p>
          <w:p w14:paraId="53EEFCE4">
            <w:pPr>
              <w:pStyle w:val="10"/>
              <w:ind w:left="7" w:right="3"/>
              <w:jc w:val="center"/>
              <w:rPr>
                <w:sz w:val="10"/>
              </w:rPr>
            </w:pPr>
            <w:r>
              <w:rPr>
                <w:spacing w:val="-5"/>
                <w:sz w:val="10"/>
              </w:rPr>
              <w:t>UN</w:t>
            </w:r>
          </w:p>
        </w:tc>
        <w:tc>
          <w:tcPr>
            <w:tcW w:w="862" w:type="dxa"/>
          </w:tcPr>
          <w:p w14:paraId="203869FD">
            <w:pPr>
              <w:pStyle w:val="10"/>
              <w:rPr>
                <w:rFonts w:ascii="Times New Roman"/>
                <w:b/>
                <w:sz w:val="10"/>
              </w:rPr>
            </w:pPr>
          </w:p>
          <w:p w14:paraId="5BCA5C96">
            <w:pPr>
              <w:pStyle w:val="10"/>
              <w:rPr>
                <w:rFonts w:ascii="Times New Roman"/>
                <w:b/>
                <w:sz w:val="10"/>
              </w:rPr>
            </w:pPr>
          </w:p>
          <w:p w14:paraId="5F57440D">
            <w:pPr>
              <w:pStyle w:val="10"/>
              <w:rPr>
                <w:rFonts w:ascii="Times New Roman"/>
                <w:b/>
                <w:sz w:val="10"/>
              </w:rPr>
            </w:pPr>
          </w:p>
          <w:p w14:paraId="28E73BE8">
            <w:pPr>
              <w:pStyle w:val="10"/>
              <w:spacing w:before="23"/>
              <w:rPr>
                <w:rFonts w:ascii="Times New Roman"/>
                <w:b/>
                <w:sz w:val="10"/>
              </w:rPr>
            </w:pPr>
          </w:p>
          <w:p w14:paraId="79D7D638">
            <w:pPr>
              <w:pStyle w:val="10"/>
              <w:ind w:left="9" w:right="2"/>
              <w:jc w:val="center"/>
              <w:rPr>
                <w:sz w:val="10"/>
              </w:rPr>
            </w:pPr>
            <w:r>
              <w:rPr>
                <w:spacing w:val="-2"/>
                <w:sz w:val="10"/>
              </w:rPr>
              <w:t>17,00</w:t>
            </w:r>
          </w:p>
        </w:tc>
        <w:tc>
          <w:tcPr>
            <w:tcW w:w="624" w:type="dxa"/>
          </w:tcPr>
          <w:p w14:paraId="01FE6AF6">
            <w:pPr>
              <w:pStyle w:val="10"/>
              <w:rPr>
                <w:rFonts w:ascii="Times New Roman"/>
                <w:b/>
                <w:sz w:val="10"/>
              </w:rPr>
            </w:pPr>
          </w:p>
          <w:p w14:paraId="76BF26AF">
            <w:pPr>
              <w:pStyle w:val="10"/>
              <w:rPr>
                <w:rFonts w:ascii="Times New Roman"/>
                <w:b/>
                <w:sz w:val="10"/>
              </w:rPr>
            </w:pPr>
          </w:p>
          <w:p w14:paraId="6CEFFFAD">
            <w:pPr>
              <w:pStyle w:val="10"/>
              <w:rPr>
                <w:rFonts w:ascii="Times New Roman"/>
                <w:b/>
                <w:sz w:val="10"/>
              </w:rPr>
            </w:pPr>
          </w:p>
          <w:p w14:paraId="2CE1C345">
            <w:pPr>
              <w:pStyle w:val="10"/>
              <w:spacing w:before="23"/>
              <w:rPr>
                <w:rFonts w:ascii="Times New Roman"/>
                <w:b/>
                <w:sz w:val="10"/>
              </w:rPr>
            </w:pPr>
          </w:p>
          <w:p w14:paraId="476C5564">
            <w:pPr>
              <w:pStyle w:val="10"/>
              <w:ind w:left="9" w:right="2"/>
              <w:jc w:val="center"/>
              <w:rPr>
                <w:sz w:val="10"/>
              </w:rPr>
            </w:pPr>
            <w:r>
              <w:rPr>
                <w:spacing w:val="-2"/>
                <w:sz w:val="10"/>
              </w:rPr>
              <w:t>173,47</w:t>
            </w:r>
          </w:p>
        </w:tc>
        <w:tc>
          <w:tcPr>
            <w:tcW w:w="761" w:type="dxa"/>
          </w:tcPr>
          <w:p w14:paraId="2FE86033">
            <w:pPr>
              <w:pStyle w:val="10"/>
              <w:rPr>
                <w:rFonts w:ascii="Times New Roman"/>
                <w:b/>
                <w:sz w:val="10"/>
              </w:rPr>
            </w:pPr>
          </w:p>
          <w:p w14:paraId="1A61F071">
            <w:pPr>
              <w:pStyle w:val="10"/>
              <w:rPr>
                <w:rFonts w:ascii="Times New Roman"/>
                <w:b/>
                <w:sz w:val="10"/>
              </w:rPr>
            </w:pPr>
          </w:p>
          <w:p w14:paraId="74D95D03">
            <w:pPr>
              <w:pStyle w:val="10"/>
              <w:rPr>
                <w:rFonts w:ascii="Times New Roman"/>
                <w:b/>
                <w:sz w:val="10"/>
              </w:rPr>
            </w:pPr>
          </w:p>
          <w:p w14:paraId="36B25C29">
            <w:pPr>
              <w:pStyle w:val="10"/>
              <w:spacing w:before="23"/>
              <w:rPr>
                <w:rFonts w:ascii="Times New Roman"/>
                <w:b/>
                <w:sz w:val="10"/>
              </w:rPr>
            </w:pPr>
          </w:p>
          <w:p w14:paraId="6809D374">
            <w:pPr>
              <w:pStyle w:val="10"/>
              <w:ind w:left="14" w:right="10"/>
              <w:jc w:val="center"/>
              <w:rPr>
                <w:sz w:val="10"/>
              </w:rPr>
            </w:pPr>
            <w:r>
              <w:rPr>
                <w:spacing w:val="-2"/>
                <w:sz w:val="10"/>
              </w:rPr>
              <w:t>223,45</w:t>
            </w:r>
          </w:p>
        </w:tc>
        <w:tc>
          <w:tcPr>
            <w:tcW w:w="958" w:type="dxa"/>
          </w:tcPr>
          <w:p w14:paraId="02DBEF6E">
            <w:pPr>
              <w:pStyle w:val="10"/>
              <w:rPr>
                <w:rFonts w:ascii="Times New Roman"/>
                <w:b/>
                <w:sz w:val="10"/>
              </w:rPr>
            </w:pPr>
          </w:p>
          <w:p w14:paraId="28AE1D09">
            <w:pPr>
              <w:pStyle w:val="10"/>
              <w:rPr>
                <w:rFonts w:ascii="Times New Roman"/>
                <w:b/>
                <w:sz w:val="10"/>
              </w:rPr>
            </w:pPr>
          </w:p>
          <w:p w14:paraId="7B995DAF">
            <w:pPr>
              <w:pStyle w:val="10"/>
              <w:rPr>
                <w:rFonts w:ascii="Times New Roman"/>
                <w:b/>
                <w:sz w:val="10"/>
              </w:rPr>
            </w:pPr>
          </w:p>
          <w:p w14:paraId="5F374CF8">
            <w:pPr>
              <w:pStyle w:val="10"/>
              <w:spacing w:before="23"/>
              <w:rPr>
                <w:rFonts w:ascii="Times New Roman"/>
                <w:b/>
                <w:sz w:val="10"/>
              </w:rPr>
            </w:pPr>
          </w:p>
          <w:p w14:paraId="2C3E6E78">
            <w:pPr>
              <w:pStyle w:val="10"/>
              <w:ind w:left="31"/>
              <w:jc w:val="center"/>
              <w:rPr>
                <w:sz w:val="10"/>
              </w:rPr>
            </w:pPr>
            <w:r>
              <w:rPr>
                <w:spacing w:val="-2"/>
                <w:sz w:val="10"/>
              </w:rPr>
              <w:t>3.798,59</w:t>
            </w:r>
          </w:p>
        </w:tc>
        <w:tc>
          <w:tcPr>
            <w:tcW w:w="600" w:type="dxa"/>
          </w:tcPr>
          <w:p w14:paraId="43C3D54E">
            <w:pPr>
              <w:pStyle w:val="10"/>
              <w:rPr>
                <w:rFonts w:ascii="Times New Roman"/>
                <w:b/>
                <w:sz w:val="10"/>
              </w:rPr>
            </w:pPr>
          </w:p>
          <w:p w14:paraId="20EECBF7">
            <w:pPr>
              <w:pStyle w:val="10"/>
              <w:rPr>
                <w:rFonts w:ascii="Times New Roman"/>
                <w:b/>
                <w:sz w:val="10"/>
              </w:rPr>
            </w:pPr>
          </w:p>
          <w:p w14:paraId="637BA738">
            <w:pPr>
              <w:pStyle w:val="10"/>
              <w:rPr>
                <w:rFonts w:ascii="Times New Roman"/>
                <w:b/>
                <w:sz w:val="10"/>
              </w:rPr>
            </w:pPr>
          </w:p>
          <w:p w14:paraId="21F46700">
            <w:pPr>
              <w:pStyle w:val="10"/>
              <w:spacing w:before="23"/>
              <w:rPr>
                <w:rFonts w:ascii="Times New Roman"/>
                <w:b/>
                <w:sz w:val="10"/>
              </w:rPr>
            </w:pPr>
          </w:p>
          <w:p w14:paraId="646F779F">
            <w:pPr>
              <w:pStyle w:val="10"/>
              <w:ind w:left="7"/>
              <w:jc w:val="center"/>
              <w:rPr>
                <w:sz w:val="10"/>
              </w:rPr>
            </w:pPr>
            <w:r>
              <w:rPr>
                <w:spacing w:val="-2"/>
                <w:sz w:val="10"/>
              </w:rPr>
              <w:t>0,030%</w:t>
            </w:r>
          </w:p>
        </w:tc>
        <w:tc>
          <w:tcPr>
            <w:tcW w:w="797" w:type="dxa"/>
          </w:tcPr>
          <w:p w14:paraId="3E9AE7BB">
            <w:pPr>
              <w:pStyle w:val="10"/>
              <w:rPr>
                <w:rFonts w:ascii="Times New Roman"/>
                <w:b/>
                <w:sz w:val="10"/>
              </w:rPr>
            </w:pPr>
          </w:p>
          <w:p w14:paraId="00B78DED">
            <w:pPr>
              <w:pStyle w:val="10"/>
              <w:rPr>
                <w:rFonts w:ascii="Times New Roman"/>
                <w:b/>
                <w:sz w:val="10"/>
              </w:rPr>
            </w:pPr>
          </w:p>
          <w:p w14:paraId="3D47E659">
            <w:pPr>
              <w:pStyle w:val="10"/>
              <w:rPr>
                <w:rFonts w:ascii="Times New Roman"/>
                <w:b/>
                <w:sz w:val="10"/>
              </w:rPr>
            </w:pPr>
          </w:p>
          <w:p w14:paraId="3263DBC1">
            <w:pPr>
              <w:pStyle w:val="10"/>
              <w:spacing w:before="23"/>
              <w:rPr>
                <w:rFonts w:ascii="Times New Roman"/>
                <w:b/>
                <w:sz w:val="10"/>
              </w:rPr>
            </w:pPr>
          </w:p>
          <w:p w14:paraId="07393FB2">
            <w:pPr>
              <w:pStyle w:val="10"/>
              <w:ind w:left="6"/>
              <w:jc w:val="center"/>
              <w:rPr>
                <w:sz w:val="10"/>
              </w:rPr>
            </w:pPr>
            <w:r>
              <w:rPr>
                <w:spacing w:val="-2"/>
                <w:sz w:val="10"/>
              </w:rPr>
              <w:t>98,63%</w:t>
            </w:r>
          </w:p>
        </w:tc>
        <w:tc>
          <w:tcPr>
            <w:tcW w:w="965" w:type="dxa"/>
          </w:tcPr>
          <w:p w14:paraId="0195AFF0">
            <w:pPr>
              <w:pStyle w:val="10"/>
              <w:rPr>
                <w:rFonts w:ascii="Times New Roman"/>
                <w:b/>
                <w:sz w:val="10"/>
              </w:rPr>
            </w:pPr>
          </w:p>
          <w:p w14:paraId="709AB1A0">
            <w:pPr>
              <w:pStyle w:val="10"/>
              <w:rPr>
                <w:rFonts w:ascii="Times New Roman"/>
                <w:b/>
                <w:sz w:val="10"/>
              </w:rPr>
            </w:pPr>
          </w:p>
          <w:p w14:paraId="195D690F">
            <w:pPr>
              <w:pStyle w:val="10"/>
              <w:rPr>
                <w:rFonts w:ascii="Times New Roman"/>
                <w:b/>
                <w:sz w:val="10"/>
              </w:rPr>
            </w:pPr>
          </w:p>
          <w:p w14:paraId="103D1469">
            <w:pPr>
              <w:pStyle w:val="10"/>
              <w:spacing w:before="23"/>
              <w:rPr>
                <w:rFonts w:ascii="Times New Roman"/>
                <w:b/>
                <w:sz w:val="10"/>
              </w:rPr>
            </w:pPr>
          </w:p>
          <w:p w14:paraId="7E04D460">
            <w:pPr>
              <w:pStyle w:val="10"/>
              <w:ind w:left="4"/>
              <w:jc w:val="center"/>
              <w:rPr>
                <w:sz w:val="10"/>
              </w:rPr>
            </w:pPr>
            <w:r>
              <w:rPr>
                <w:spacing w:val="-10"/>
                <w:sz w:val="10"/>
              </w:rPr>
              <w:t>C</w:t>
            </w:r>
          </w:p>
        </w:tc>
      </w:tr>
      <w:tr w14:paraId="442950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24AECFE5">
            <w:pPr>
              <w:pStyle w:val="10"/>
              <w:rPr>
                <w:rFonts w:ascii="Times New Roman"/>
                <w:b/>
                <w:sz w:val="10"/>
              </w:rPr>
            </w:pPr>
          </w:p>
          <w:p w14:paraId="568B2426">
            <w:pPr>
              <w:pStyle w:val="10"/>
              <w:spacing w:before="71"/>
              <w:rPr>
                <w:rFonts w:ascii="Times New Roman"/>
                <w:b/>
                <w:sz w:val="10"/>
              </w:rPr>
            </w:pPr>
          </w:p>
          <w:p w14:paraId="31D20D4A">
            <w:pPr>
              <w:pStyle w:val="10"/>
              <w:ind w:left="11" w:right="1"/>
              <w:jc w:val="center"/>
              <w:rPr>
                <w:sz w:val="10"/>
              </w:rPr>
            </w:pPr>
            <w:r>
              <w:rPr>
                <w:spacing w:val="-5"/>
                <w:sz w:val="10"/>
              </w:rPr>
              <w:t>5.6</w:t>
            </w:r>
          </w:p>
        </w:tc>
        <w:tc>
          <w:tcPr>
            <w:tcW w:w="740" w:type="dxa"/>
          </w:tcPr>
          <w:p w14:paraId="7C6E2A28">
            <w:pPr>
              <w:pStyle w:val="10"/>
              <w:rPr>
                <w:rFonts w:ascii="Times New Roman"/>
                <w:b/>
                <w:sz w:val="10"/>
              </w:rPr>
            </w:pPr>
          </w:p>
          <w:p w14:paraId="31C1BC6C">
            <w:pPr>
              <w:pStyle w:val="10"/>
              <w:spacing w:before="16"/>
              <w:rPr>
                <w:rFonts w:ascii="Times New Roman"/>
                <w:b/>
                <w:sz w:val="10"/>
              </w:rPr>
            </w:pPr>
          </w:p>
          <w:p w14:paraId="6FA6A57F">
            <w:pPr>
              <w:pStyle w:val="10"/>
              <w:ind w:left="337" w:right="63" w:hanging="262"/>
              <w:rPr>
                <w:sz w:val="10"/>
              </w:rPr>
            </w:pPr>
            <w:r>
              <w:rPr>
                <w:sz w:val="10"/>
              </w:rPr>
              <w:t>05.001.0014-</w:t>
            </w:r>
            <w:r>
              <w:rPr>
                <w:spacing w:val="-10"/>
                <w:sz w:val="10"/>
              </w:rPr>
              <w:t>A</w:t>
            </w:r>
          </w:p>
        </w:tc>
        <w:tc>
          <w:tcPr>
            <w:tcW w:w="2694" w:type="dxa"/>
          </w:tcPr>
          <w:p w14:paraId="594875DE">
            <w:pPr>
              <w:pStyle w:val="10"/>
              <w:spacing w:before="15"/>
              <w:rPr>
                <w:rFonts w:ascii="Times New Roman"/>
                <w:b/>
                <w:sz w:val="10"/>
              </w:rPr>
            </w:pPr>
          </w:p>
          <w:p w14:paraId="14BF3221">
            <w:pPr>
              <w:pStyle w:val="10"/>
              <w:spacing w:before="1"/>
              <w:ind w:left="70" w:right="139"/>
              <w:rPr>
                <w:sz w:val="10"/>
              </w:rPr>
            </w:pPr>
            <w:r>
              <w:rPr>
                <w:sz w:val="10"/>
              </w:rPr>
              <w:t>DEMOLICAO</w:t>
            </w:r>
            <w:r>
              <w:rPr>
                <w:spacing w:val="-7"/>
                <w:sz w:val="10"/>
              </w:rPr>
              <w:t xml:space="preserve"> </w:t>
            </w:r>
            <w:r>
              <w:rPr>
                <w:sz w:val="10"/>
              </w:rPr>
              <w:t>DE</w:t>
            </w:r>
            <w:r>
              <w:rPr>
                <w:spacing w:val="-7"/>
                <w:sz w:val="10"/>
              </w:rPr>
              <w:t xml:space="preserve"> </w:t>
            </w:r>
            <w:r>
              <w:rPr>
                <w:sz w:val="10"/>
              </w:rPr>
              <w:t>ARGAMASSA</w:t>
            </w:r>
            <w:r>
              <w:rPr>
                <w:spacing w:val="-6"/>
                <w:sz w:val="10"/>
              </w:rPr>
              <w:t xml:space="preserve"> </w:t>
            </w:r>
            <w:r>
              <w:rPr>
                <w:sz w:val="10"/>
              </w:rPr>
              <w:t>DE</w:t>
            </w:r>
            <w:r>
              <w:rPr>
                <w:spacing w:val="-7"/>
                <w:sz w:val="10"/>
              </w:rPr>
              <w:t xml:space="preserve"> </w:t>
            </w:r>
            <w:r>
              <w:rPr>
                <w:sz w:val="10"/>
              </w:rPr>
              <w:t>ASSENTAMENTO</w:t>
            </w:r>
            <w:r>
              <w:rPr>
                <w:spacing w:val="40"/>
                <w:sz w:val="10"/>
              </w:rPr>
              <w:t xml:space="preserve"> </w:t>
            </w:r>
            <w:r>
              <w:rPr>
                <w:sz w:val="10"/>
              </w:rPr>
              <w:t>DE AZULEJO,</w:t>
            </w:r>
            <w:r>
              <w:rPr>
                <w:spacing w:val="40"/>
                <w:sz w:val="10"/>
              </w:rPr>
              <w:t xml:space="preserve"> </w:t>
            </w:r>
            <w:r>
              <w:rPr>
                <w:sz w:val="10"/>
              </w:rPr>
              <w:t>CERAMICA OU MARMORE EM</w:t>
            </w:r>
            <w:r>
              <w:rPr>
                <w:spacing w:val="40"/>
                <w:sz w:val="10"/>
              </w:rPr>
              <w:t xml:space="preserve"> </w:t>
            </w:r>
            <w:r>
              <w:rPr>
                <w:sz w:val="10"/>
              </w:rPr>
              <w:t>PAREDE,</w:t>
            </w:r>
            <w:r>
              <w:rPr>
                <w:spacing w:val="40"/>
                <w:sz w:val="10"/>
              </w:rPr>
              <w:t xml:space="preserve"> </w:t>
            </w:r>
            <w:r>
              <w:rPr>
                <w:sz w:val="10"/>
              </w:rPr>
              <w:t>INCLUSIVE EMPILHAMENTO LATERAL</w:t>
            </w:r>
            <w:r>
              <w:rPr>
                <w:spacing w:val="40"/>
                <w:sz w:val="10"/>
              </w:rPr>
              <w:t xml:space="preserve"> </w:t>
            </w:r>
            <w:r>
              <w:rPr>
                <w:sz w:val="10"/>
              </w:rPr>
              <w:t>DENTRO DOCANTEIRO DE SERVICO</w:t>
            </w:r>
          </w:p>
        </w:tc>
        <w:tc>
          <w:tcPr>
            <w:tcW w:w="697" w:type="dxa"/>
          </w:tcPr>
          <w:p w14:paraId="794486FC">
            <w:pPr>
              <w:pStyle w:val="10"/>
              <w:rPr>
                <w:rFonts w:ascii="Times New Roman"/>
                <w:b/>
                <w:sz w:val="10"/>
              </w:rPr>
            </w:pPr>
          </w:p>
          <w:p w14:paraId="563092C2">
            <w:pPr>
              <w:pStyle w:val="10"/>
              <w:spacing w:before="71"/>
              <w:rPr>
                <w:rFonts w:ascii="Times New Roman"/>
                <w:b/>
                <w:sz w:val="10"/>
              </w:rPr>
            </w:pPr>
          </w:p>
          <w:p w14:paraId="520F9636">
            <w:pPr>
              <w:pStyle w:val="10"/>
              <w:ind w:left="7" w:right="2"/>
              <w:jc w:val="center"/>
              <w:rPr>
                <w:sz w:val="10"/>
              </w:rPr>
            </w:pPr>
            <w:r>
              <w:rPr>
                <w:spacing w:val="-5"/>
                <w:sz w:val="10"/>
              </w:rPr>
              <w:t>M2</w:t>
            </w:r>
          </w:p>
        </w:tc>
        <w:tc>
          <w:tcPr>
            <w:tcW w:w="862" w:type="dxa"/>
          </w:tcPr>
          <w:p w14:paraId="16BACC27">
            <w:pPr>
              <w:pStyle w:val="10"/>
              <w:rPr>
                <w:rFonts w:ascii="Times New Roman"/>
                <w:b/>
                <w:sz w:val="10"/>
              </w:rPr>
            </w:pPr>
          </w:p>
          <w:p w14:paraId="75DEBE44">
            <w:pPr>
              <w:pStyle w:val="10"/>
              <w:spacing w:before="71"/>
              <w:rPr>
                <w:rFonts w:ascii="Times New Roman"/>
                <w:b/>
                <w:sz w:val="10"/>
              </w:rPr>
            </w:pPr>
          </w:p>
          <w:p w14:paraId="51FBD220">
            <w:pPr>
              <w:pStyle w:val="10"/>
              <w:ind w:left="9"/>
              <w:jc w:val="center"/>
              <w:rPr>
                <w:sz w:val="10"/>
              </w:rPr>
            </w:pPr>
            <w:r>
              <w:rPr>
                <w:spacing w:val="-2"/>
                <w:sz w:val="10"/>
              </w:rPr>
              <w:t>289,80</w:t>
            </w:r>
          </w:p>
        </w:tc>
        <w:tc>
          <w:tcPr>
            <w:tcW w:w="624" w:type="dxa"/>
          </w:tcPr>
          <w:p w14:paraId="40D96574">
            <w:pPr>
              <w:pStyle w:val="10"/>
              <w:rPr>
                <w:rFonts w:ascii="Times New Roman"/>
                <w:b/>
                <w:sz w:val="10"/>
              </w:rPr>
            </w:pPr>
          </w:p>
          <w:p w14:paraId="0A8212E3">
            <w:pPr>
              <w:pStyle w:val="10"/>
              <w:spacing w:before="71"/>
              <w:rPr>
                <w:rFonts w:ascii="Times New Roman"/>
                <w:b/>
                <w:sz w:val="10"/>
              </w:rPr>
            </w:pPr>
          </w:p>
          <w:p w14:paraId="434A7712">
            <w:pPr>
              <w:pStyle w:val="10"/>
              <w:ind w:left="9" w:right="2"/>
              <w:jc w:val="center"/>
              <w:rPr>
                <w:sz w:val="10"/>
              </w:rPr>
            </w:pPr>
            <w:r>
              <w:rPr>
                <w:spacing w:val="-4"/>
                <w:sz w:val="10"/>
              </w:rPr>
              <w:t>9,86</w:t>
            </w:r>
          </w:p>
        </w:tc>
        <w:tc>
          <w:tcPr>
            <w:tcW w:w="761" w:type="dxa"/>
          </w:tcPr>
          <w:p w14:paraId="5437FC8D">
            <w:pPr>
              <w:pStyle w:val="10"/>
              <w:rPr>
                <w:rFonts w:ascii="Times New Roman"/>
                <w:b/>
                <w:sz w:val="10"/>
              </w:rPr>
            </w:pPr>
          </w:p>
          <w:p w14:paraId="27B6E80F">
            <w:pPr>
              <w:pStyle w:val="10"/>
              <w:spacing w:before="71"/>
              <w:rPr>
                <w:rFonts w:ascii="Times New Roman"/>
                <w:b/>
                <w:sz w:val="10"/>
              </w:rPr>
            </w:pPr>
          </w:p>
          <w:p w14:paraId="08F522A4">
            <w:pPr>
              <w:pStyle w:val="10"/>
              <w:ind w:left="14" w:right="8"/>
              <w:jc w:val="center"/>
              <w:rPr>
                <w:sz w:val="10"/>
              </w:rPr>
            </w:pPr>
            <w:r>
              <w:rPr>
                <w:spacing w:val="-2"/>
                <w:sz w:val="10"/>
              </w:rPr>
              <w:t>12,70</w:t>
            </w:r>
          </w:p>
        </w:tc>
        <w:tc>
          <w:tcPr>
            <w:tcW w:w="958" w:type="dxa"/>
          </w:tcPr>
          <w:p w14:paraId="39B423AA">
            <w:pPr>
              <w:pStyle w:val="10"/>
              <w:rPr>
                <w:rFonts w:ascii="Times New Roman"/>
                <w:b/>
                <w:sz w:val="10"/>
              </w:rPr>
            </w:pPr>
          </w:p>
          <w:p w14:paraId="262910DF">
            <w:pPr>
              <w:pStyle w:val="10"/>
              <w:spacing w:before="71"/>
              <w:rPr>
                <w:rFonts w:ascii="Times New Roman"/>
                <w:b/>
                <w:sz w:val="10"/>
              </w:rPr>
            </w:pPr>
          </w:p>
          <w:p w14:paraId="07BD31BF">
            <w:pPr>
              <w:pStyle w:val="10"/>
              <w:ind w:left="31"/>
              <w:jc w:val="center"/>
              <w:rPr>
                <w:sz w:val="10"/>
              </w:rPr>
            </w:pPr>
            <w:r>
              <w:rPr>
                <w:spacing w:val="-2"/>
                <w:sz w:val="10"/>
              </w:rPr>
              <w:t>3.680,65</w:t>
            </w:r>
          </w:p>
        </w:tc>
        <w:tc>
          <w:tcPr>
            <w:tcW w:w="600" w:type="dxa"/>
          </w:tcPr>
          <w:p w14:paraId="3D14DABF">
            <w:pPr>
              <w:pStyle w:val="10"/>
              <w:rPr>
                <w:rFonts w:ascii="Times New Roman"/>
                <w:b/>
                <w:sz w:val="10"/>
              </w:rPr>
            </w:pPr>
          </w:p>
          <w:p w14:paraId="4B92968E">
            <w:pPr>
              <w:pStyle w:val="10"/>
              <w:spacing w:before="71"/>
              <w:rPr>
                <w:rFonts w:ascii="Times New Roman"/>
                <w:b/>
                <w:sz w:val="10"/>
              </w:rPr>
            </w:pPr>
          </w:p>
          <w:p w14:paraId="53D7DB47">
            <w:pPr>
              <w:pStyle w:val="10"/>
              <w:ind w:left="7"/>
              <w:jc w:val="center"/>
              <w:rPr>
                <w:sz w:val="10"/>
              </w:rPr>
            </w:pPr>
            <w:r>
              <w:rPr>
                <w:spacing w:val="-2"/>
                <w:sz w:val="10"/>
              </w:rPr>
              <w:t>0,029%</w:t>
            </w:r>
          </w:p>
        </w:tc>
        <w:tc>
          <w:tcPr>
            <w:tcW w:w="797" w:type="dxa"/>
          </w:tcPr>
          <w:p w14:paraId="215A4954">
            <w:pPr>
              <w:pStyle w:val="10"/>
              <w:rPr>
                <w:rFonts w:ascii="Times New Roman"/>
                <w:b/>
                <w:sz w:val="10"/>
              </w:rPr>
            </w:pPr>
          </w:p>
          <w:p w14:paraId="078A9D1F">
            <w:pPr>
              <w:pStyle w:val="10"/>
              <w:spacing w:before="71"/>
              <w:rPr>
                <w:rFonts w:ascii="Times New Roman"/>
                <w:b/>
                <w:sz w:val="10"/>
              </w:rPr>
            </w:pPr>
          </w:p>
          <w:p w14:paraId="10DE910A">
            <w:pPr>
              <w:pStyle w:val="10"/>
              <w:ind w:left="6"/>
              <w:jc w:val="center"/>
              <w:rPr>
                <w:sz w:val="10"/>
              </w:rPr>
            </w:pPr>
            <w:r>
              <w:rPr>
                <w:spacing w:val="-2"/>
                <w:sz w:val="10"/>
              </w:rPr>
              <w:t>98,66%</w:t>
            </w:r>
          </w:p>
        </w:tc>
        <w:tc>
          <w:tcPr>
            <w:tcW w:w="965" w:type="dxa"/>
          </w:tcPr>
          <w:p w14:paraId="5BB7C6D2">
            <w:pPr>
              <w:pStyle w:val="10"/>
              <w:rPr>
                <w:rFonts w:ascii="Times New Roman"/>
                <w:b/>
                <w:sz w:val="10"/>
              </w:rPr>
            </w:pPr>
          </w:p>
          <w:p w14:paraId="25E9E967">
            <w:pPr>
              <w:pStyle w:val="10"/>
              <w:spacing w:before="71"/>
              <w:rPr>
                <w:rFonts w:ascii="Times New Roman"/>
                <w:b/>
                <w:sz w:val="10"/>
              </w:rPr>
            </w:pPr>
          </w:p>
          <w:p w14:paraId="4543FEED">
            <w:pPr>
              <w:pStyle w:val="10"/>
              <w:ind w:left="4"/>
              <w:jc w:val="center"/>
              <w:rPr>
                <w:sz w:val="10"/>
              </w:rPr>
            </w:pPr>
            <w:r>
              <w:rPr>
                <w:spacing w:val="-10"/>
                <w:sz w:val="10"/>
              </w:rPr>
              <w:t>C</w:t>
            </w:r>
          </w:p>
        </w:tc>
      </w:tr>
      <w:tr w14:paraId="6FD55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E7A1F7F">
            <w:pPr>
              <w:pStyle w:val="10"/>
              <w:spacing w:before="97"/>
              <w:rPr>
                <w:rFonts w:ascii="Times New Roman"/>
                <w:b/>
                <w:sz w:val="10"/>
              </w:rPr>
            </w:pPr>
          </w:p>
          <w:p w14:paraId="01334000">
            <w:pPr>
              <w:pStyle w:val="10"/>
              <w:ind w:left="11" w:right="4"/>
              <w:jc w:val="center"/>
              <w:rPr>
                <w:sz w:val="10"/>
              </w:rPr>
            </w:pPr>
            <w:r>
              <w:rPr>
                <w:spacing w:val="-2"/>
                <w:sz w:val="10"/>
              </w:rPr>
              <w:t>15.101</w:t>
            </w:r>
          </w:p>
        </w:tc>
        <w:tc>
          <w:tcPr>
            <w:tcW w:w="740" w:type="dxa"/>
          </w:tcPr>
          <w:p w14:paraId="774B89C0">
            <w:pPr>
              <w:pStyle w:val="10"/>
              <w:spacing w:before="39"/>
              <w:rPr>
                <w:rFonts w:ascii="Times New Roman"/>
                <w:b/>
                <w:sz w:val="10"/>
              </w:rPr>
            </w:pPr>
          </w:p>
          <w:p w14:paraId="5B36F943">
            <w:pPr>
              <w:pStyle w:val="10"/>
              <w:spacing w:before="1"/>
              <w:ind w:left="337" w:right="63" w:hanging="262"/>
              <w:rPr>
                <w:sz w:val="10"/>
              </w:rPr>
            </w:pPr>
            <w:r>
              <w:rPr>
                <w:sz w:val="10"/>
              </w:rPr>
              <w:t>15.036.0046-</w:t>
            </w:r>
            <w:r>
              <w:rPr>
                <w:spacing w:val="-10"/>
                <w:sz w:val="10"/>
              </w:rPr>
              <w:t>A</w:t>
            </w:r>
          </w:p>
        </w:tc>
        <w:tc>
          <w:tcPr>
            <w:tcW w:w="2694" w:type="dxa"/>
          </w:tcPr>
          <w:p w14:paraId="52F86E5A">
            <w:pPr>
              <w:pStyle w:val="10"/>
              <w:spacing w:before="42"/>
              <w:ind w:left="70" w:right="63"/>
              <w:rPr>
                <w:sz w:val="10"/>
              </w:rPr>
            </w:pPr>
            <w:r>
              <w:rPr>
                <w:sz w:val="10"/>
              </w:rPr>
              <w:t>TUBO DE PVC RIGIDO DE 50MM,</w:t>
            </w:r>
            <w:r>
              <w:rPr>
                <w:spacing w:val="40"/>
                <w:sz w:val="10"/>
              </w:rPr>
              <w:t xml:space="preserve"> </w:t>
            </w:r>
            <w:r>
              <w:rPr>
                <w:sz w:val="10"/>
              </w:rPr>
              <w:t>SOLDAVEL,</w:t>
            </w:r>
            <w:r>
              <w:rPr>
                <w:spacing w:val="40"/>
                <w:sz w:val="10"/>
              </w:rPr>
              <w:t xml:space="preserve"> </w:t>
            </w:r>
            <w:r>
              <w:rPr>
                <w:sz w:val="10"/>
              </w:rPr>
              <w:t>EXCLUSIVE</w:t>
            </w:r>
            <w:r>
              <w:rPr>
                <w:spacing w:val="-6"/>
                <w:sz w:val="10"/>
              </w:rPr>
              <w:t xml:space="preserve"> </w:t>
            </w:r>
            <w:r>
              <w:rPr>
                <w:sz w:val="10"/>
              </w:rPr>
              <w:t>EMENDAS,</w:t>
            </w:r>
            <w:r>
              <w:rPr>
                <w:spacing w:val="16"/>
                <w:sz w:val="10"/>
              </w:rPr>
              <w:t xml:space="preserve"> </w:t>
            </w:r>
            <w:r>
              <w:rPr>
                <w:sz w:val="10"/>
              </w:rPr>
              <w:t>CONEXOES,</w:t>
            </w:r>
            <w:r>
              <w:rPr>
                <w:spacing w:val="13"/>
                <w:sz w:val="10"/>
              </w:rPr>
              <w:t xml:space="preserve"> </w:t>
            </w:r>
            <w:r>
              <w:rPr>
                <w:sz w:val="10"/>
              </w:rPr>
              <w:t>ABERTURA</w:t>
            </w:r>
            <w:r>
              <w:rPr>
                <w:spacing w:val="-7"/>
                <w:sz w:val="10"/>
              </w:rPr>
              <w:t xml:space="preserve"> </w:t>
            </w:r>
            <w:r>
              <w:rPr>
                <w:sz w:val="10"/>
              </w:rPr>
              <w:t>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51BFE92E">
            <w:pPr>
              <w:pStyle w:val="10"/>
              <w:spacing w:before="97"/>
              <w:rPr>
                <w:rFonts w:ascii="Times New Roman"/>
                <w:b/>
                <w:sz w:val="10"/>
              </w:rPr>
            </w:pPr>
          </w:p>
          <w:p w14:paraId="26697A53">
            <w:pPr>
              <w:pStyle w:val="10"/>
              <w:ind w:left="7" w:right="5"/>
              <w:jc w:val="center"/>
              <w:rPr>
                <w:sz w:val="10"/>
              </w:rPr>
            </w:pPr>
            <w:r>
              <w:rPr>
                <w:spacing w:val="-10"/>
                <w:sz w:val="10"/>
              </w:rPr>
              <w:t>M</w:t>
            </w:r>
          </w:p>
        </w:tc>
        <w:tc>
          <w:tcPr>
            <w:tcW w:w="862" w:type="dxa"/>
          </w:tcPr>
          <w:p w14:paraId="36E70C87">
            <w:pPr>
              <w:pStyle w:val="10"/>
              <w:spacing w:before="97"/>
              <w:rPr>
                <w:rFonts w:ascii="Times New Roman"/>
                <w:b/>
                <w:sz w:val="10"/>
              </w:rPr>
            </w:pPr>
          </w:p>
          <w:p w14:paraId="0D099D7C">
            <w:pPr>
              <w:pStyle w:val="10"/>
              <w:ind w:left="9"/>
              <w:jc w:val="center"/>
              <w:rPr>
                <w:sz w:val="10"/>
              </w:rPr>
            </w:pPr>
            <w:r>
              <w:rPr>
                <w:spacing w:val="-2"/>
                <w:sz w:val="10"/>
              </w:rPr>
              <w:t>141,00</w:t>
            </w:r>
          </w:p>
        </w:tc>
        <w:tc>
          <w:tcPr>
            <w:tcW w:w="624" w:type="dxa"/>
          </w:tcPr>
          <w:p w14:paraId="2139E778">
            <w:pPr>
              <w:pStyle w:val="10"/>
              <w:spacing w:before="97"/>
              <w:rPr>
                <w:rFonts w:ascii="Times New Roman"/>
                <w:b/>
                <w:sz w:val="10"/>
              </w:rPr>
            </w:pPr>
          </w:p>
          <w:p w14:paraId="76407E9D">
            <w:pPr>
              <w:pStyle w:val="10"/>
              <w:ind w:left="9"/>
              <w:jc w:val="center"/>
              <w:rPr>
                <w:sz w:val="10"/>
              </w:rPr>
            </w:pPr>
            <w:r>
              <w:rPr>
                <w:spacing w:val="-2"/>
                <w:sz w:val="10"/>
              </w:rPr>
              <w:t>21,52</w:t>
            </w:r>
          </w:p>
        </w:tc>
        <w:tc>
          <w:tcPr>
            <w:tcW w:w="761" w:type="dxa"/>
          </w:tcPr>
          <w:p w14:paraId="519200FF">
            <w:pPr>
              <w:pStyle w:val="10"/>
              <w:spacing w:before="97"/>
              <w:rPr>
                <w:rFonts w:ascii="Times New Roman"/>
                <w:b/>
                <w:sz w:val="10"/>
              </w:rPr>
            </w:pPr>
          </w:p>
          <w:p w14:paraId="1323395C">
            <w:pPr>
              <w:pStyle w:val="10"/>
              <w:ind w:left="14" w:right="8"/>
              <w:jc w:val="center"/>
              <w:rPr>
                <w:sz w:val="10"/>
              </w:rPr>
            </w:pPr>
            <w:r>
              <w:rPr>
                <w:spacing w:val="-2"/>
                <w:sz w:val="10"/>
              </w:rPr>
              <w:t>27,72</w:t>
            </w:r>
          </w:p>
        </w:tc>
        <w:tc>
          <w:tcPr>
            <w:tcW w:w="958" w:type="dxa"/>
          </w:tcPr>
          <w:p w14:paraId="31E951FF">
            <w:pPr>
              <w:pStyle w:val="10"/>
              <w:spacing w:before="97"/>
              <w:rPr>
                <w:rFonts w:ascii="Times New Roman"/>
                <w:b/>
                <w:sz w:val="10"/>
              </w:rPr>
            </w:pPr>
          </w:p>
          <w:p w14:paraId="12801A59">
            <w:pPr>
              <w:pStyle w:val="10"/>
              <w:ind w:left="31"/>
              <w:jc w:val="center"/>
              <w:rPr>
                <w:sz w:val="10"/>
              </w:rPr>
            </w:pPr>
            <w:r>
              <w:rPr>
                <w:spacing w:val="-2"/>
                <w:sz w:val="10"/>
              </w:rPr>
              <w:t>3.908,51</w:t>
            </w:r>
          </w:p>
        </w:tc>
        <w:tc>
          <w:tcPr>
            <w:tcW w:w="600" w:type="dxa"/>
          </w:tcPr>
          <w:p w14:paraId="658DFAA8">
            <w:pPr>
              <w:pStyle w:val="10"/>
              <w:spacing w:before="97"/>
              <w:rPr>
                <w:rFonts w:ascii="Times New Roman"/>
                <w:b/>
                <w:sz w:val="10"/>
              </w:rPr>
            </w:pPr>
          </w:p>
          <w:p w14:paraId="00741628">
            <w:pPr>
              <w:pStyle w:val="10"/>
              <w:ind w:left="7"/>
              <w:jc w:val="center"/>
              <w:rPr>
                <w:sz w:val="10"/>
              </w:rPr>
            </w:pPr>
            <w:r>
              <w:rPr>
                <w:spacing w:val="-2"/>
                <w:sz w:val="10"/>
              </w:rPr>
              <w:t>0,031%</w:t>
            </w:r>
          </w:p>
        </w:tc>
        <w:tc>
          <w:tcPr>
            <w:tcW w:w="797" w:type="dxa"/>
          </w:tcPr>
          <w:p w14:paraId="28F767FC">
            <w:pPr>
              <w:pStyle w:val="10"/>
              <w:spacing w:before="97"/>
              <w:rPr>
                <w:rFonts w:ascii="Times New Roman"/>
                <w:b/>
                <w:sz w:val="10"/>
              </w:rPr>
            </w:pPr>
          </w:p>
          <w:p w14:paraId="0599CCDD">
            <w:pPr>
              <w:pStyle w:val="10"/>
              <w:ind w:left="6"/>
              <w:jc w:val="center"/>
              <w:rPr>
                <w:sz w:val="10"/>
              </w:rPr>
            </w:pPr>
            <w:r>
              <w:rPr>
                <w:spacing w:val="-2"/>
                <w:sz w:val="10"/>
              </w:rPr>
              <w:t>98,69%</w:t>
            </w:r>
          </w:p>
        </w:tc>
        <w:tc>
          <w:tcPr>
            <w:tcW w:w="965" w:type="dxa"/>
          </w:tcPr>
          <w:p w14:paraId="3E76D604">
            <w:pPr>
              <w:pStyle w:val="10"/>
              <w:spacing w:before="97"/>
              <w:rPr>
                <w:rFonts w:ascii="Times New Roman"/>
                <w:b/>
                <w:sz w:val="10"/>
              </w:rPr>
            </w:pPr>
          </w:p>
          <w:p w14:paraId="217CBBEE">
            <w:pPr>
              <w:pStyle w:val="10"/>
              <w:ind w:left="4"/>
              <w:jc w:val="center"/>
              <w:rPr>
                <w:sz w:val="10"/>
              </w:rPr>
            </w:pPr>
            <w:r>
              <w:rPr>
                <w:spacing w:val="-10"/>
                <w:sz w:val="10"/>
              </w:rPr>
              <w:t>C</w:t>
            </w:r>
          </w:p>
        </w:tc>
      </w:tr>
      <w:tr w14:paraId="5BF932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2DD21790">
            <w:pPr>
              <w:pStyle w:val="10"/>
              <w:rPr>
                <w:rFonts w:ascii="Times New Roman"/>
                <w:b/>
                <w:sz w:val="10"/>
              </w:rPr>
            </w:pPr>
          </w:p>
          <w:p w14:paraId="60D61BA4">
            <w:pPr>
              <w:pStyle w:val="10"/>
              <w:spacing w:before="71"/>
              <w:rPr>
                <w:rFonts w:ascii="Times New Roman"/>
                <w:b/>
                <w:sz w:val="10"/>
              </w:rPr>
            </w:pPr>
          </w:p>
          <w:p w14:paraId="3ECF0F98">
            <w:pPr>
              <w:pStyle w:val="10"/>
              <w:ind w:left="11" w:right="1"/>
              <w:jc w:val="center"/>
              <w:rPr>
                <w:sz w:val="10"/>
              </w:rPr>
            </w:pPr>
            <w:r>
              <w:rPr>
                <w:spacing w:val="-2"/>
                <w:sz w:val="10"/>
              </w:rPr>
              <w:t>15.21</w:t>
            </w:r>
          </w:p>
        </w:tc>
        <w:tc>
          <w:tcPr>
            <w:tcW w:w="740" w:type="dxa"/>
          </w:tcPr>
          <w:p w14:paraId="0A09FADD">
            <w:pPr>
              <w:pStyle w:val="10"/>
              <w:rPr>
                <w:rFonts w:ascii="Times New Roman"/>
                <w:b/>
                <w:sz w:val="10"/>
              </w:rPr>
            </w:pPr>
          </w:p>
          <w:p w14:paraId="31662A41">
            <w:pPr>
              <w:pStyle w:val="10"/>
              <w:spacing w:before="16"/>
              <w:rPr>
                <w:rFonts w:ascii="Times New Roman"/>
                <w:b/>
                <w:sz w:val="10"/>
              </w:rPr>
            </w:pPr>
          </w:p>
          <w:p w14:paraId="752CB3B4">
            <w:pPr>
              <w:pStyle w:val="10"/>
              <w:ind w:left="337" w:right="63" w:hanging="262"/>
              <w:rPr>
                <w:sz w:val="10"/>
              </w:rPr>
            </w:pPr>
            <w:r>
              <w:rPr>
                <w:sz w:val="10"/>
              </w:rPr>
              <w:t>15.004.0090-</w:t>
            </w:r>
            <w:r>
              <w:rPr>
                <w:spacing w:val="-10"/>
                <w:sz w:val="10"/>
              </w:rPr>
              <w:t>A</w:t>
            </w:r>
          </w:p>
        </w:tc>
        <w:tc>
          <w:tcPr>
            <w:tcW w:w="2694" w:type="dxa"/>
          </w:tcPr>
          <w:p w14:paraId="55E3C160">
            <w:pPr>
              <w:pStyle w:val="10"/>
              <w:spacing w:before="75"/>
              <w:ind w:left="70" w:right="139"/>
              <w:rPr>
                <w:sz w:val="10"/>
              </w:rPr>
            </w:pPr>
            <w:r>
              <w:rPr>
                <w:sz w:val="10"/>
              </w:rPr>
              <w:t>INSTALACAO</w:t>
            </w:r>
            <w:r>
              <w:rPr>
                <w:spacing w:val="-7"/>
                <w:sz w:val="10"/>
              </w:rPr>
              <w:t xml:space="preserve"> </w:t>
            </w:r>
            <w:r>
              <w:rPr>
                <w:sz w:val="10"/>
              </w:rPr>
              <w:t>E</w:t>
            </w:r>
            <w:r>
              <w:rPr>
                <w:spacing w:val="-7"/>
                <w:sz w:val="10"/>
              </w:rPr>
              <w:t xml:space="preserve"> </w:t>
            </w:r>
            <w:r>
              <w:rPr>
                <w:sz w:val="10"/>
              </w:rPr>
              <w:t>COLOCACAO</w:t>
            </w:r>
            <w:r>
              <w:rPr>
                <w:spacing w:val="-6"/>
                <w:sz w:val="10"/>
              </w:rPr>
              <w:t xml:space="preserve"> </w:t>
            </w:r>
            <w:r>
              <w:rPr>
                <w:sz w:val="10"/>
              </w:rPr>
              <w:t>DE</w:t>
            </w:r>
            <w:r>
              <w:rPr>
                <w:spacing w:val="-7"/>
                <w:sz w:val="10"/>
              </w:rPr>
              <w:t xml:space="preserve"> </w:t>
            </w:r>
            <w:r>
              <w:rPr>
                <w:sz w:val="10"/>
              </w:rPr>
              <w:t>TORNEIRA</w:t>
            </w:r>
            <w:r>
              <w:rPr>
                <w:spacing w:val="-7"/>
                <w:sz w:val="10"/>
              </w:rPr>
              <w:t xml:space="preserve"> </w:t>
            </w:r>
            <w:r>
              <w:rPr>
                <w:sz w:val="10"/>
              </w:rPr>
              <w:t>PARA</w:t>
            </w:r>
            <w:r>
              <w:rPr>
                <w:spacing w:val="40"/>
                <w:sz w:val="10"/>
              </w:rPr>
              <w:t xml:space="preserve"> </w:t>
            </w:r>
            <w:r>
              <w:rPr>
                <w:sz w:val="10"/>
              </w:rPr>
              <w:t>JARDIM OU DE LAVAGEM(EXCLUSIVE</w:t>
            </w:r>
            <w:r>
              <w:rPr>
                <w:spacing w:val="40"/>
                <w:sz w:val="10"/>
              </w:rPr>
              <w:t xml:space="preserve"> </w:t>
            </w:r>
            <w:r>
              <w:rPr>
                <w:sz w:val="10"/>
              </w:rPr>
              <w:t>FORNECIMENTO DA TORNEIRA),</w:t>
            </w:r>
            <w:r>
              <w:rPr>
                <w:spacing w:val="40"/>
                <w:sz w:val="10"/>
              </w:rPr>
              <w:t xml:space="preserve"> </w:t>
            </w:r>
            <w:r>
              <w:rPr>
                <w:sz w:val="10"/>
              </w:rPr>
              <w:t>COMPREENDENDO: 2,00m DETUBO DE PVC DE</w:t>
            </w:r>
            <w:r>
              <w:rPr>
                <w:spacing w:val="40"/>
                <w:sz w:val="10"/>
              </w:rPr>
              <w:t xml:space="preserve"> </w:t>
            </w:r>
            <w:r>
              <w:rPr>
                <w:sz w:val="10"/>
              </w:rPr>
              <w:t>20MM E CONEXOES</w:t>
            </w:r>
          </w:p>
        </w:tc>
        <w:tc>
          <w:tcPr>
            <w:tcW w:w="697" w:type="dxa"/>
          </w:tcPr>
          <w:p w14:paraId="1495BBCD">
            <w:pPr>
              <w:pStyle w:val="10"/>
              <w:rPr>
                <w:rFonts w:ascii="Times New Roman"/>
                <w:b/>
                <w:sz w:val="10"/>
              </w:rPr>
            </w:pPr>
          </w:p>
          <w:p w14:paraId="19974730">
            <w:pPr>
              <w:pStyle w:val="10"/>
              <w:spacing w:before="71"/>
              <w:rPr>
                <w:rFonts w:ascii="Times New Roman"/>
                <w:b/>
                <w:sz w:val="10"/>
              </w:rPr>
            </w:pPr>
          </w:p>
          <w:p w14:paraId="6D9D25C3">
            <w:pPr>
              <w:pStyle w:val="10"/>
              <w:ind w:left="7" w:right="3"/>
              <w:jc w:val="center"/>
              <w:rPr>
                <w:sz w:val="10"/>
              </w:rPr>
            </w:pPr>
            <w:r>
              <w:rPr>
                <w:spacing w:val="-5"/>
                <w:sz w:val="10"/>
              </w:rPr>
              <w:t>UN</w:t>
            </w:r>
          </w:p>
        </w:tc>
        <w:tc>
          <w:tcPr>
            <w:tcW w:w="862" w:type="dxa"/>
          </w:tcPr>
          <w:p w14:paraId="2A182A02">
            <w:pPr>
              <w:pStyle w:val="10"/>
              <w:rPr>
                <w:rFonts w:ascii="Times New Roman"/>
                <w:b/>
                <w:sz w:val="10"/>
              </w:rPr>
            </w:pPr>
          </w:p>
          <w:p w14:paraId="1774C772">
            <w:pPr>
              <w:pStyle w:val="10"/>
              <w:spacing w:before="71"/>
              <w:rPr>
                <w:rFonts w:ascii="Times New Roman"/>
                <w:b/>
                <w:sz w:val="10"/>
              </w:rPr>
            </w:pPr>
          </w:p>
          <w:p w14:paraId="3EC9ED5B">
            <w:pPr>
              <w:pStyle w:val="10"/>
              <w:ind w:left="9" w:right="2"/>
              <w:jc w:val="center"/>
              <w:rPr>
                <w:sz w:val="10"/>
              </w:rPr>
            </w:pPr>
            <w:r>
              <w:rPr>
                <w:spacing w:val="-2"/>
                <w:sz w:val="10"/>
              </w:rPr>
              <w:t>15,00</w:t>
            </w:r>
          </w:p>
        </w:tc>
        <w:tc>
          <w:tcPr>
            <w:tcW w:w="624" w:type="dxa"/>
          </w:tcPr>
          <w:p w14:paraId="39B31DB1">
            <w:pPr>
              <w:pStyle w:val="10"/>
              <w:rPr>
                <w:rFonts w:ascii="Times New Roman"/>
                <w:b/>
                <w:sz w:val="10"/>
              </w:rPr>
            </w:pPr>
          </w:p>
          <w:p w14:paraId="57BFC385">
            <w:pPr>
              <w:pStyle w:val="10"/>
              <w:spacing w:before="71"/>
              <w:rPr>
                <w:rFonts w:ascii="Times New Roman"/>
                <w:b/>
                <w:sz w:val="10"/>
              </w:rPr>
            </w:pPr>
          </w:p>
          <w:p w14:paraId="08FFE069">
            <w:pPr>
              <w:pStyle w:val="10"/>
              <w:ind w:left="9" w:right="2"/>
              <w:jc w:val="center"/>
              <w:rPr>
                <w:sz w:val="10"/>
              </w:rPr>
            </w:pPr>
            <w:r>
              <w:rPr>
                <w:spacing w:val="-2"/>
                <w:sz w:val="10"/>
              </w:rPr>
              <w:t>187,91</w:t>
            </w:r>
          </w:p>
        </w:tc>
        <w:tc>
          <w:tcPr>
            <w:tcW w:w="761" w:type="dxa"/>
          </w:tcPr>
          <w:p w14:paraId="79FEDCF1">
            <w:pPr>
              <w:pStyle w:val="10"/>
              <w:rPr>
                <w:rFonts w:ascii="Times New Roman"/>
                <w:b/>
                <w:sz w:val="10"/>
              </w:rPr>
            </w:pPr>
          </w:p>
          <w:p w14:paraId="09E20887">
            <w:pPr>
              <w:pStyle w:val="10"/>
              <w:spacing w:before="71"/>
              <w:rPr>
                <w:rFonts w:ascii="Times New Roman"/>
                <w:b/>
                <w:sz w:val="10"/>
              </w:rPr>
            </w:pPr>
          </w:p>
          <w:p w14:paraId="715E1C35">
            <w:pPr>
              <w:pStyle w:val="10"/>
              <w:ind w:left="14" w:right="10"/>
              <w:jc w:val="center"/>
              <w:rPr>
                <w:sz w:val="10"/>
              </w:rPr>
            </w:pPr>
            <w:r>
              <w:rPr>
                <w:spacing w:val="-2"/>
                <w:sz w:val="10"/>
              </w:rPr>
              <w:t>242,05</w:t>
            </w:r>
          </w:p>
        </w:tc>
        <w:tc>
          <w:tcPr>
            <w:tcW w:w="958" w:type="dxa"/>
          </w:tcPr>
          <w:p w14:paraId="6E84D2F6">
            <w:pPr>
              <w:pStyle w:val="10"/>
              <w:rPr>
                <w:rFonts w:ascii="Times New Roman"/>
                <w:b/>
                <w:sz w:val="10"/>
              </w:rPr>
            </w:pPr>
          </w:p>
          <w:p w14:paraId="01F987EC">
            <w:pPr>
              <w:pStyle w:val="10"/>
              <w:spacing w:before="71"/>
              <w:rPr>
                <w:rFonts w:ascii="Times New Roman"/>
                <w:b/>
                <w:sz w:val="10"/>
              </w:rPr>
            </w:pPr>
          </w:p>
          <w:p w14:paraId="57B4F11C">
            <w:pPr>
              <w:pStyle w:val="10"/>
              <w:ind w:left="31"/>
              <w:jc w:val="center"/>
              <w:rPr>
                <w:sz w:val="10"/>
              </w:rPr>
            </w:pPr>
            <w:r>
              <w:rPr>
                <w:spacing w:val="-2"/>
                <w:sz w:val="10"/>
              </w:rPr>
              <w:t>3.630,70</w:t>
            </w:r>
          </w:p>
        </w:tc>
        <w:tc>
          <w:tcPr>
            <w:tcW w:w="600" w:type="dxa"/>
          </w:tcPr>
          <w:p w14:paraId="29CB9FC3">
            <w:pPr>
              <w:pStyle w:val="10"/>
              <w:rPr>
                <w:rFonts w:ascii="Times New Roman"/>
                <w:b/>
                <w:sz w:val="10"/>
              </w:rPr>
            </w:pPr>
          </w:p>
          <w:p w14:paraId="5AD26511">
            <w:pPr>
              <w:pStyle w:val="10"/>
              <w:spacing w:before="71"/>
              <w:rPr>
                <w:rFonts w:ascii="Times New Roman"/>
                <w:b/>
                <w:sz w:val="10"/>
              </w:rPr>
            </w:pPr>
          </w:p>
          <w:p w14:paraId="3AF07FFF">
            <w:pPr>
              <w:pStyle w:val="10"/>
              <w:ind w:left="7"/>
              <w:jc w:val="center"/>
              <w:rPr>
                <w:sz w:val="10"/>
              </w:rPr>
            </w:pPr>
            <w:r>
              <w:rPr>
                <w:spacing w:val="-2"/>
                <w:sz w:val="10"/>
              </w:rPr>
              <w:t>0,029%</w:t>
            </w:r>
          </w:p>
        </w:tc>
        <w:tc>
          <w:tcPr>
            <w:tcW w:w="797" w:type="dxa"/>
          </w:tcPr>
          <w:p w14:paraId="79A98E02">
            <w:pPr>
              <w:pStyle w:val="10"/>
              <w:rPr>
                <w:rFonts w:ascii="Times New Roman"/>
                <w:b/>
                <w:sz w:val="10"/>
              </w:rPr>
            </w:pPr>
          </w:p>
          <w:p w14:paraId="3FCB27D5">
            <w:pPr>
              <w:pStyle w:val="10"/>
              <w:spacing w:before="71"/>
              <w:rPr>
                <w:rFonts w:ascii="Times New Roman"/>
                <w:b/>
                <w:sz w:val="10"/>
              </w:rPr>
            </w:pPr>
          </w:p>
          <w:p w14:paraId="2F7C5F8E">
            <w:pPr>
              <w:pStyle w:val="10"/>
              <w:ind w:left="6"/>
              <w:jc w:val="center"/>
              <w:rPr>
                <w:sz w:val="10"/>
              </w:rPr>
            </w:pPr>
            <w:r>
              <w:rPr>
                <w:spacing w:val="-2"/>
                <w:sz w:val="10"/>
              </w:rPr>
              <w:t>98,72%</w:t>
            </w:r>
          </w:p>
        </w:tc>
        <w:tc>
          <w:tcPr>
            <w:tcW w:w="965" w:type="dxa"/>
          </w:tcPr>
          <w:p w14:paraId="72E57573">
            <w:pPr>
              <w:pStyle w:val="10"/>
              <w:rPr>
                <w:rFonts w:ascii="Times New Roman"/>
                <w:b/>
                <w:sz w:val="10"/>
              </w:rPr>
            </w:pPr>
          </w:p>
          <w:p w14:paraId="7F2F8EAE">
            <w:pPr>
              <w:pStyle w:val="10"/>
              <w:spacing w:before="71"/>
              <w:rPr>
                <w:rFonts w:ascii="Times New Roman"/>
                <w:b/>
                <w:sz w:val="10"/>
              </w:rPr>
            </w:pPr>
          </w:p>
          <w:p w14:paraId="06CD1AE3">
            <w:pPr>
              <w:pStyle w:val="10"/>
              <w:ind w:left="4"/>
              <w:jc w:val="center"/>
              <w:rPr>
                <w:sz w:val="10"/>
              </w:rPr>
            </w:pPr>
            <w:r>
              <w:rPr>
                <w:spacing w:val="-10"/>
                <w:sz w:val="10"/>
              </w:rPr>
              <w:t>C</w:t>
            </w:r>
          </w:p>
        </w:tc>
      </w:tr>
      <w:tr w14:paraId="15BF8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22F1B09C">
            <w:pPr>
              <w:pStyle w:val="10"/>
              <w:spacing w:before="98"/>
              <w:rPr>
                <w:rFonts w:ascii="Times New Roman"/>
                <w:b/>
                <w:sz w:val="10"/>
              </w:rPr>
            </w:pPr>
          </w:p>
          <w:p w14:paraId="46CDE819">
            <w:pPr>
              <w:pStyle w:val="10"/>
              <w:ind w:left="11" w:right="1"/>
              <w:jc w:val="center"/>
              <w:rPr>
                <w:sz w:val="10"/>
              </w:rPr>
            </w:pPr>
            <w:r>
              <w:rPr>
                <w:spacing w:val="-2"/>
                <w:sz w:val="10"/>
              </w:rPr>
              <w:t>15.53</w:t>
            </w:r>
          </w:p>
        </w:tc>
        <w:tc>
          <w:tcPr>
            <w:tcW w:w="740" w:type="dxa"/>
          </w:tcPr>
          <w:p w14:paraId="4CBCD53D">
            <w:pPr>
              <w:pStyle w:val="10"/>
              <w:spacing w:before="42"/>
              <w:rPr>
                <w:rFonts w:ascii="Times New Roman"/>
                <w:b/>
                <w:sz w:val="10"/>
              </w:rPr>
            </w:pPr>
          </w:p>
          <w:p w14:paraId="20851910">
            <w:pPr>
              <w:pStyle w:val="10"/>
              <w:spacing w:before="1"/>
              <w:ind w:left="337" w:right="63" w:hanging="262"/>
              <w:rPr>
                <w:sz w:val="10"/>
              </w:rPr>
            </w:pPr>
            <w:r>
              <w:rPr>
                <w:sz w:val="10"/>
              </w:rPr>
              <w:t>15.007.0610-</w:t>
            </w:r>
            <w:r>
              <w:rPr>
                <w:spacing w:val="-10"/>
                <w:sz w:val="10"/>
              </w:rPr>
              <w:t>A</w:t>
            </w:r>
          </w:p>
        </w:tc>
        <w:tc>
          <w:tcPr>
            <w:tcW w:w="2694" w:type="dxa"/>
          </w:tcPr>
          <w:p w14:paraId="5B5E66A2">
            <w:pPr>
              <w:pStyle w:val="10"/>
              <w:spacing w:before="100"/>
              <w:ind w:left="70" w:right="63"/>
              <w:rPr>
                <w:sz w:val="10"/>
              </w:rPr>
            </w:pPr>
            <w:r>
              <w:rPr>
                <w:sz w:val="10"/>
              </w:rPr>
              <w:t>DISJUNTOR</w:t>
            </w:r>
            <w:r>
              <w:rPr>
                <w:spacing w:val="-7"/>
                <w:sz w:val="10"/>
              </w:rPr>
              <w:t xml:space="preserve"> </w:t>
            </w:r>
            <w:r>
              <w:rPr>
                <w:sz w:val="10"/>
              </w:rPr>
              <w:t>TERMOMAGNETICO,</w:t>
            </w:r>
            <w:r>
              <w:rPr>
                <w:spacing w:val="11"/>
                <w:sz w:val="10"/>
              </w:rPr>
              <w:t xml:space="preserve"> </w:t>
            </w:r>
            <w:r>
              <w:rPr>
                <w:sz w:val="10"/>
              </w:rPr>
              <w:t>TRIPOLAR,</w:t>
            </w:r>
            <w:r>
              <w:rPr>
                <w:spacing w:val="13"/>
                <w:sz w:val="10"/>
              </w:rPr>
              <w:t xml:space="preserve"> </w:t>
            </w:r>
            <w:r>
              <w:rPr>
                <w:sz w:val="10"/>
              </w:rPr>
              <w:t>DE</w:t>
            </w:r>
            <w:r>
              <w:rPr>
                <w:spacing w:val="40"/>
                <w:sz w:val="10"/>
              </w:rPr>
              <w:t xml:space="preserve"> </w:t>
            </w:r>
            <w:r>
              <w:rPr>
                <w:sz w:val="10"/>
              </w:rPr>
              <w:t>250A,</w:t>
            </w:r>
            <w:r>
              <w:rPr>
                <w:spacing w:val="25"/>
                <w:sz w:val="10"/>
              </w:rPr>
              <w:t xml:space="preserve"> </w:t>
            </w:r>
            <w:r>
              <w:rPr>
                <w:sz w:val="10"/>
              </w:rPr>
              <w:t>50KA,</w:t>
            </w:r>
            <w:r>
              <w:rPr>
                <w:spacing w:val="25"/>
                <w:sz w:val="10"/>
              </w:rPr>
              <w:t xml:space="preserve"> </w:t>
            </w:r>
            <w:r>
              <w:rPr>
                <w:sz w:val="10"/>
              </w:rPr>
              <w:t>MODELO</w:t>
            </w:r>
            <w:r>
              <w:rPr>
                <w:spacing w:val="-1"/>
                <w:sz w:val="10"/>
              </w:rPr>
              <w:t xml:space="preserve"> </w:t>
            </w:r>
            <w:r>
              <w:rPr>
                <w:sz w:val="10"/>
              </w:rPr>
              <w:t>CAIXAMOLDADA,</w:t>
            </w:r>
            <w:r>
              <w:rPr>
                <w:spacing w:val="25"/>
                <w:sz w:val="10"/>
              </w:rPr>
              <w:t xml:space="preserve"> </w:t>
            </w:r>
            <w:r>
              <w:rPr>
                <w:sz w:val="10"/>
              </w:rPr>
              <w:t>TIPO</w:t>
            </w:r>
            <w:r>
              <w:rPr>
                <w:spacing w:val="-1"/>
                <w:sz w:val="10"/>
              </w:rPr>
              <w:t xml:space="preserve"> </w:t>
            </w:r>
            <w:r>
              <w:rPr>
                <w:sz w:val="10"/>
              </w:rPr>
              <w:t>C.</w:t>
            </w:r>
            <w:r>
              <w:rPr>
                <w:spacing w:val="40"/>
                <w:sz w:val="10"/>
              </w:rPr>
              <w:t xml:space="preserve"> </w:t>
            </w:r>
            <w:r>
              <w:rPr>
                <w:sz w:val="10"/>
              </w:rPr>
              <w:t>FORNECIMENTO E COLOCACAO</w:t>
            </w:r>
          </w:p>
        </w:tc>
        <w:tc>
          <w:tcPr>
            <w:tcW w:w="697" w:type="dxa"/>
          </w:tcPr>
          <w:p w14:paraId="3F9C4DCA">
            <w:pPr>
              <w:pStyle w:val="10"/>
              <w:spacing w:before="98"/>
              <w:rPr>
                <w:rFonts w:ascii="Times New Roman"/>
                <w:b/>
                <w:sz w:val="10"/>
              </w:rPr>
            </w:pPr>
          </w:p>
          <w:p w14:paraId="765F66C0">
            <w:pPr>
              <w:pStyle w:val="10"/>
              <w:ind w:left="7" w:right="3"/>
              <w:jc w:val="center"/>
              <w:rPr>
                <w:sz w:val="10"/>
              </w:rPr>
            </w:pPr>
            <w:r>
              <w:rPr>
                <w:spacing w:val="-5"/>
                <w:sz w:val="10"/>
              </w:rPr>
              <w:t>UN</w:t>
            </w:r>
          </w:p>
        </w:tc>
        <w:tc>
          <w:tcPr>
            <w:tcW w:w="862" w:type="dxa"/>
          </w:tcPr>
          <w:p w14:paraId="763C1817">
            <w:pPr>
              <w:pStyle w:val="10"/>
              <w:spacing w:before="98"/>
              <w:rPr>
                <w:rFonts w:ascii="Times New Roman"/>
                <w:b/>
                <w:sz w:val="10"/>
              </w:rPr>
            </w:pPr>
          </w:p>
          <w:p w14:paraId="088D93FF">
            <w:pPr>
              <w:pStyle w:val="10"/>
              <w:ind w:left="9"/>
              <w:jc w:val="center"/>
              <w:rPr>
                <w:sz w:val="10"/>
              </w:rPr>
            </w:pPr>
            <w:r>
              <w:rPr>
                <w:spacing w:val="-4"/>
                <w:sz w:val="10"/>
              </w:rPr>
              <w:t>8,00</w:t>
            </w:r>
          </w:p>
        </w:tc>
        <w:tc>
          <w:tcPr>
            <w:tcW w:w="624" w:type="dxa"/>
          </w:tcPr>
          <w:p w14:paraId="2509C533">
            <w:pPr>
              <w:pStyle w:val="10"/>
              <w:spacing w:before="98"/>
              <w:rPr>
                <w:rFonts w:ascii="Times New Roman"/>
                <w:b/>
                <w:sz w:val="10"/>
              </w:rPr>
            </w:pPr>
          </w:p>
          <w:p w14:paraId="330631B4">
            <w:pPr>
              <w:pStyle w:val="10"/>
              <w:ind w:left="9" w:right="2"/>
              <w:jc w:val="center"/>
              <w:rPr>
                <w:sz w:val="10"/>
              </w:rPr>
            </w:pPr>
            <w:r>
              <w:rPr>
                <w:spacing w:val="-2"/>
                <w:sz w:val="10"/>
              </w:rPr>
              <w:t>455,00</w:t>
            </w:r>
          </w:p>
        </w:tc>
        <w:tc>
          <w:tcPr>
            <w:tcW w:w="761" w:type="dxa"/>
          </w:tcPr>
          <w:p w14:paraId="2C62CA89">
            <w:pPr>
              <w:pStyle w:val="10"/>
              <w:spacing w:before="98"/>
              <w:rPr>
                <w:rFonts w:ascii="Times New Roman"/>
                <w:b/>
                <w:sz w:val="10"/>
              </w:rPr>
            </w:pPr>
          </w:p>
          <w:p w14:paraId="11947518">
            <w:pPr>
              <w:pStyle w:val="10"/>
              <w:ind w:left="14" w:right="10"/>
              <w:jc w:val="center"/>
              <w:rPr>
                <w:sz w:val="10"/>
              </w:rPr>
            </w:pPr>
            <w:r>
              <w:rPr>
                <w:spacing w:val="-2"/>
                <w:sz w:val="10"/>
              </w:rPr>
              <w:t>586,09</w:t>
            </w:r>
          </w:p>
        </w:tc>
        <w:tc>
          <w:tcPr>
            <w:tcW w:w="958" w:type="dxa"/>
          </w:tcPr>
          <w:p w14:paraId="0A087D43">
            <w:pPr>
              <w:pStyle w:val="10"/>
              <w:spacing w:before="98"/>
              <w:rPr>
                <w:rFonts w:ascii="Times New Roman"/>
                <w:b/>
                <w:sz w:val="10"/>
              </w:rPr>
            </w:pPr>
          </w:p>
          <w:p w14:paraId="0B9E47CC">
            <w:pPr>
              <w:pStyle w:val="10"/>
              <w:ind w:left="31"/>
              <w:jc w:val="center"/>
              <w:rPr>
                <w:sz w:val="10"/>
              </w:rPr>
            </w:pPr>
            <w:r>
              <w:rPr>
                <w:spacing w:val="-2"/>
                <w:sz w:val="10"/>
              </w:rPr>
              <w:t>4.688,68</w:t>
            </w:r>
          </w:p>
        </w:tc>
        <w:tc>
          <w:tcPr>
            <w:tcW w:w="600" w:type="dxa"/>
          </w:tcPr>
          <w:p w14:paraId="1FB29E47">
            <w:pPr>
              <w:pStyle w:val="10"/>
              <w:spacing w:before="98"/>
              <w:rPr>
                <w:rFonts w:ascii="Times New Roman"/>
                <w:b/>
                <w:sz w:val="10"/>
              </w:rPr>
            </w:pPr>
          </w:p>
          <w:p w14:paraId="75C76732">
            <w:pPr>
              <w:pStyle w:val="10"/>
              <w:ind w:left="7"/>
              <w:jc w:val="center"/>
              <w:rPr>
                <w:sz w:val="10"/>
              </w:rPr>
            </w:pPr>
            <w:r>
              <w:rPr>
                <w:spacing w:val="-2"/>
                <w:sz w:val="10"/>
              </w:rPr>
              <w:t>0,037%</w:t>
            </w:r>
          </w:p>
        </w:tc>
        <w:tc>
          <w:tcPr>
            <w:tcW w:w="797" w:type="dxa"/>
          </w:tcPr>
          <w:p w14:paraId="4677DC0B">
            <w:pPr>
              <w:pStyle w:val="10"/>
              <w:spacing w:before="98"/>
              <w:rPr>
                <w:rFonts w:ascii="Times New Roman"/>
                <w:b/>
                <w:sz w:val="10"/>
              </w:rPr>
            </w:pPr>
          </w:p>
          <w:p w14:paraId="7746B8DF">
            <w:pPr>
              <w:pStyle w:val="10"/>
              <w:ind w:left="6"/>
              <w:jc w:val="center"/>
              <w:rPr>
                <w:sz w:val="10"/>
              </w:rPr>
            </w:pPr>
            <w:r>
              <w:rPr>
                <w:spacing w:val="-2"/>
                <w:sz w:val="10"/>
              </w:rPr>
              <w:t>98,75%</w:t>
            </w:r>
          </w:p>
        </w:tc>
        <w:tc>
          <w:tcPr>
            <w:tcW w:w="965" w:type="dxa"/>
          </w:tcPr>
          <w:p w14:paraId="0018E3A7">
            <w:pPr>
              <w:pStyle w:val="10"/>
              <w:spacing w:before="98"/>
              <w:rPr>
                <w:rFonts w:ascii="Times New Roman"/>
                <w:b/>
                <w:sz w:val="10"/>
              </w:rPr>
            </w:pPr>
          </w:p>
          <w:p w14:paraId="64EE6297">
            <w:pPr>
              <w:pStyle w:val="10"/>
              <w:ind w:left="4"/>
              <w:jc w:val="center"/>
              <w:rPr>
                <w:sz w:val="10"/>
              </w:rPr>
            </w:pPr>
            <w:r>
              <w:rPr>
                <w:spacing w:val="-10"/>
                <w:sz w:val="10"/>
              </w:rPr>
              <w:t>C</w:t>
            </w:r>
          </w:p>
        </w:tc>
      </w:tr>
      <w:tr w14:paraId="59CDF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2278423">
            <w:pPr>
              <w:pStyle w:val="10"/>
              <w:spacing w:before="8"/>
              <w:rPr>
                <w:rFonts w:ascii="Times New Roman"/>
                <w:b/>
                <w:sz w:val="10"/>
              </w:rPr>
            </w:pPr>
          </w:p>
          <w:p w14:paraId="782A6939">
            <w:pPr>
              <w:pStyle w:val="10"/>
              <w:ind w:left="11" w:right="4"/>
              <w:jc w:val="center"/>
              <w:rPr>
                <w:sz w:val="10"/>
              </w:rPr>
            </w:pPr>
            <w:r>
              <w:rPr>
                <w:spacing w:val="-5"/>
                <w:sz w:val="10"/>
              </w:rPr>
              <w:t>A.5</w:t>
            </w:r>
          </w:p>
        </w:tc>
        <w:tc>
          <w:tcPr>
            <w:tcW w:w="740" w:type="dxa"/>
          </w:tcPr>
          <w:p w14:paraId="21140C6B">
            <w:pPr>
              <w:pStyle w:val="10"/>
              <w:spacing w:before="8"/>
              <w:rPr>
                <w:rFonts w:ascii="Times New Roman"/>
                <w:b/>
                <w:sz w:val="10"/>
              </w:rPr>
            </w:pPr>
          </w:p>
          <w:p w14:paraId="78BD11EC">
            <w:pPr>
              <w:pStyle w:val="10"/>
              <w:ind w:left="10"/>
              <w:jc w:val="center"/>
              <w:rPr>
                <w:sz w:val="10"/>
              </w:rPr>
            </w:pPr>
            <w:r>
              <w:rPr>
                <w:spacing w:val="-2"/>
                <w:sz w:val="10"/>
              </w:rPr>
              <w:t>20143</w:t>
            </w:r>
          </w:p>
        </w:tc>
        <w:tc>
          <w:tcPr>
            <w:tcW w:w="2694" w:type="dxa"/>
          </w:tcPr>
          <w:p w14:paraId="7A7C260F">
            <w:pPr>
              <w:pStyle w:val="10"/>
              <w:spacing w:before="66"/>
              <w:ind w:left="70" w:right="63"/>
              <w:rPr>
                <w:sz w:val="10"/>
              </w:rPr>
            </w:pPr>
            <w:r>
              <w:rPr>
                <w:sz w:val="10"/>
              </w:rPr>
              <w:t>MAO-DE-OBRA DE TECNICO DE EDIFICACOES,</w:t>
            </w:r>
            <w:r>
              <w:rPr>
                <w:spacing w:val="40"/>
                <w:sz w:val="10"/>
              </w:rPr>
              <w:t xml:space="preserve"> </w:t>
            </w:r>
            <w:r>
              <w:rPr>
                <w:sz w:val="10"/>
              </w:rPr>
              <w:t>INCLUSIVE</w:t>
            </w:r>
            <w:r>
              <w:rPr>
                <w:spacing w:val="-7"/>
                <w:sz w:val="10"/>
              </w:rPr>
              <w:t xml:space="preserve"> </w:t>
            </w:r>
            <w:r>
              <w:rPr>
                <w:sz w:val="10"/>
              </w:rPr>
              <w:t>ENCARGOS</w:t>
            </w:r>
            <w:r>
              <w:rPr>
                <w:spacing w:val="-7"/>
                <w:sz w:val="10"/>
              </w:rPr>
              <w:t xml:space="preserve"> </w:t>
            </w:r>
            <w:r>
              <w:rPr>
                <w:sz w:val="10"/>
              </w:rPr>
              <w:t>SOCIAIS</w:t>
            </w:r>
            <w:r>
              <w:rPr>
                <w:spacing w:val="-6"/>
                <w:sz w:val="10"/>
              </w:rPr>
              <w:t xml:space="preserve"> </w:t>
            </w:r>
            <w:r>
              <w:rPr>
                <w:sz w:val="10"/>
              </w:rPr>
              <w:t>DESONERADOS</w:t>
            </w:r>
          </w:p>
        </w:tc>
        <w:tc>
          <w:tcPr>
            <w:tcW w:w="697" w:type="dxa"/>
          </w:tcPr>
          <w:p w14:paraId="5981F1D6">
            <w:pPr>
              <w:pStyle w:val="10"/>
              <w:spacing w:before="8"/>
              <w:rPr>
                <w:rFonts w:ascii="Times New Roman"/>
                <w:b/>
                <w:sz w:val="10"/>
              </w:rPr>
            </w:pPr>
          </w:p>
          <w:p w14:paraId="7D55A61D">
            <w:pPr>
              <w:pStyle w:val="10"/>
              <w:ind w:left="7" w:right="2"/>
              <w:jc w:val="center"/>
              <w:rPr>
                <w:sz w:val="10"/>
              </w:rPr>
            </w:pPr>
            <w:r>
              <w:rPr>
                <w:spacing w:val="-10"/>
                <w:sz w:val="10"/>
              </w:rPr>
              <w:t>H</w:t>
            </w:r>
          </w:p>
        </w:tc>
        <w:tc>
          <w:tcPr>
            <w:tcW w:w="862" w:type="dxa"/>
          </w:tcPr>
          <w:p w14:paraId="72574307">
            <w:pPr>
              <w:pStyle w:val="10"/>
              <w:spacing w:before="8"/>
              <w:rPr>
                <w:rFonts w:ascii="Times New Roman"/>
                <w:b/>
                <w:sz w:val="10"/>
              </w:rPr>
            </w:pPr>
          </w:p>
          <w:p w14:paraId="1BA5FD6C">
            <w:pPr>
              <w:pStyle w:val="10"/>
              <w:ind w:left="9" w:right="2"/>
              <w:jc w:val="center"/>
              <w:rPr>
                <w:sz w:val="10"/>
              </w:rPr>
            </w:pPr>
            <w:r>
              <w:rPr>
                <w:spacing w:val="-2"/>
                <w:sz w:val="10"/>
              </w:rPr>
              <w:t>66,00</w:t>
            </w:r>
          </w:p>
        </w:tc>
        <w:tc>
          <w:tcPr>
            <w:tcW w:w="624" w:type="dxa"/>
          </w:tcPr>
          <w:p w14:paraId="3D0583A2">
            <w:pPr>
              <w:pStyle w:val="10"/>
              <w:spacing w:before="8"/>
              <w:rPr>
                <w:rFonts w:ascii="Times New Roman"/>
                <w:b/>
                <w:sz w:val="10"/>
              </w:rPr>
            </w:pPr>
          </w:p>
          <w:p w14:paraId="3D7F5EF7">
            <w:pPr>
              <w:pStyle w:val="10"/>
              <w:ind w:left="9"/>
              <w:jc w:val="center"/>
              <w:rPr>
                <w:sz w:val="10"/>
              </w:rPr>
            </w:pPr>
            <w:r>
              <w:rPr>
                <w:spacing w:val="-2"/>
                <w:sz w:val="10"/>
              </w:rPr>
              <w:t>41,83</w:t>
            </w:r>
          </w:p>
        </w:tc>
        <w:tc>
          <w:tcPr>
            <w:tcW w:w="761" w:type="dxa"/>
          </w:tcPr>
          <w:p w14:paraId="2A8D5C79">
            <w:pPr>
              <w:pStyle w:val="10"/>
              <w:spacing w:before="8"/>
              <w:rPr>
                <w:rFonts w:ascii="Times New Roman"/>
                <w:b/>
                <w:sz w:val="10"/>
              </w:rPr>
            </w:pPr>
          </w:p>
          <w:p w14:paraId="05169070">
            <w:pPr>
              <w:pStyle w:val="10"/>
              <w:ind w:left="14" w:right="8"/>
              <w:jc w:val="center"/>
              <w:rPr>
                <w:sz w:val="10"/>
              </w:rPr>
            </w:pPr>
            <w:r>
              <w:rPr>
                <w:spacing w:val="-2"/>
                <w:sz w:val="10"/>
              </w:rPr>
              <w:t>53,88</w:t>
            </w:r>
          </w:p>
        </w:tc>
        <w:tc>
          <w:tcPr>
            <w:tcW w:w="958" w:type="dxa"/>
          </w:tcPr>
          <w:p w14:paraId="3361538E">
            <w:pPr>
              <w:pStyle w:val="10"/>
              <w:spacing w:before="8"/>
              <w:rPr>
                <w:rFonts w:ascii="Times New Roman"/>
                <w:b/>
                <w:sz w:val="10"/>
              </w:rPr>
            </w:pPr>
          </w:p>
          <w:p w14:paraId="7ED786C2">
            <w:pPr>
              <w:pStyle w:val="10"/>
              <w:ind w:left="31"/>
              <w:jc w:val="center"/>
              <w:rPr>
                <w:sz w:val="10"/>
              </w:rPr>
            </w:pPr>
            <w:r>
              <w:rPr>
                <w:spacing w:val="-2"/>
                <w:sz w:val="10"/>
              </w:rPr>
              <w:t>3.556,16</w:t>
            </w:r>
          </w:p>
        </w:tc>
        <w:tc>
          <w:tcPr>
            <w:tcW w:w="600" w:type="dxa"/>
          </w:tcPr>
          <w:p w14:paraId="42F60F8B">
            <w:pPr>
              <w:pStyle w:val="10"/>
              <w:spacing w:before="8"/>
              <w:rPr>
                <w:rFonts w:ascii="Times New Roman"/>
                <w:b/>
                <w:sz w:val="10"/>
              </w:rPr>
            </w:pPr>
          </w:p>
          <w:p w14:paraId="5DC6329F">
            <w:pPr>
              <w:pStyle w:val="10"/>
              <w:ind w:left="7"/>
              <w:jc w:val="center"/>
              <w:rPr>
                <w:sz w:val="10"/>
              </w:rPr>
            </w:pPr>
            <w:r>
              <w:rPr>
                <w:spacing w:val="-2"/>
                <w:sz w:val="10"/>
              </w:rPr>
              <w:t>0,028%</w:t>
            </w:r>
          </w:p>
        </w:tc>
        <w:tc>
          <w:tcPr>
            <w:tcW w:w="797" w:type="dxa"/>
          </w:tcPr>
          <w:p w14:paraId="77F36BC8">
            <w:pPr>
              <w:pStyle w:val="10"/>
              <w:spacing w:before="8"/>
              <w:rPr>
                <w:rFonts w:ascii="Times New Roman"/>
                <w:b/>
                <w:sz w:val="10"/>
              </w:rPr>
            </w:pPr>
          </w:p>
          <w:p w14:paraId="78BCAE38">
            <w:pPr>
              <w:pStyle w:val="10"/>
              <w:ind w:left="6"/>
              <w:jc w:val="center"/>
              <w:rPr>
                <w:sz w:val="10"/>
              </w:rPr>
            </w:pPr>
            <w:r>
              <w:rPr>
                <w:spacing w:val="-2"/>
                <w:sz w:val="10"/>
              </w:rPr>
              <w:t>98,78%</w:t>
            </w:r>
          </w:p>
        </w:tc>
        <w:tc>
          <w:tcPr>
            <w:tcW w:w="965" w:type="dxa"/>
          </w:tcPr>
          <w:p w14:paraId="5D6F3897">
            <w:pPr>
              <w:pStyle w:val="10"/>
              <w:spacing w:before="8"/>
              <w:rPr>
                <w:rFonts w:ascii="Times New Roman"/>
                <w:b/>
                <w:sz w:val="10"/>
              </w:rPr>
            </w:pPr>
          </w:p>
          <w:p w14:paraId="7F54EE5C">
            <w:pPr>
              <w:pStyle w:val="10"/>
              <w:ind w:left="4"/>
              <w:jc w:val="center"/>
              <w:rPr>
                <w:sz w:val="10"/>
              </w:rPr>
            </w:pPr>
            <w:r>
              <w:rPr>
                <w:spacing w:val="-10"/>
                <w:sz w:val="10"/>
              </w:rPr>
              <w:t>C</w:t>
            </w:r>
          </w:p>
        </w:tc>
      </w:tr>
      <w:tr w14:paraId="653DB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27FC7754">
            <w:pPr>
              <w:pStyle w:val="10"/>
              <w:spacing w:before="8"/>
              <w:rPr>
                <w:rFonts w:ascii="Times New Roman"/>
                <w:b/>
                <w:sz w:val="10"/>
              </w:rPr>
            </w:pPr>
          </w:p>
          <w:p w14:paraId="10F451EC">
            <w:pPr>
              <w:pStyle w:val="10"/>
              <w:ind w:left="11" w:right="4"/>
              <w:jc w:val="center"/>
              <w:rPr>
                <w:sz w:val="10"/>
              </w:rPr>
            </w:pPr>
            <w:r>
              <w:rPr>
                <w:spacing w:val="-5"/>
                <w:sz w:val="10"/>
              </w:rPr>
              <w:t>A.6</w:t>
            </w:r>
          </w:p>
        </w:tc>
        <w:tc>
          <w:tcPr>
            <w:tcW w:w="740" w:type="dxa"/>
          </w:tcPr>
          <w:p w14:paraId="57340691">
            <w:pPr>
              <w:pStyle w:val="10"/>
              <w:spacing w:before="8"/>
              <w:rPr>
                <w:rFonts w:ascii="Times New Roman"/>
                <w:b/>
                <w:sz w:val="10"/>
              </w:rPr>
            </w:pPr>
          </w:p>
          <w:p w14:paraId="3FCDABC7">
            <w:pPr>
              <w:pStyle w:val="10"/>
              <w:ind w:left="10"/>
              <w:jc w:val="center"/>
              <w:rPr>
                <w:sz w:val="10"/>
              </w:rPr>
            </w:pPr>
            <w:r>
              <w:rPr>
                <w:spacing w:val="-2"/>
                <w:sz w:val="10"/>
              </w:rPr>
              <w:t>20145</w:t>
            </w:r>
          </w:p>
        </w:tc>
        <w:tc>
          <w:tcPr>
            <w:tcW w:w="2694" w:type="dxa"/>
          </w:tcPr>
          <w:p w14:paraId="0A8A2033">
            <w:pPr>
              <w:pStyle w:val="10"/>
              <w:spacing w:before="66" w:line="244" w:lineRule="auto"/>
              <w:ind w:left="70" w:right="63"/>
              <w:rPr>
                <w:sz w:val="10"/>
              </w:rPr>
            </w:pPr>
            <w:r>
              <w:rPr>
                <w:sz w:val="10"/>
              </w:rPr>
              <w:t>MAO-DE-OBRA DE TECNICO DE QUALIDADE,</w:t>
            </w:r>
            <w:r>
              <w:rPr>
                <w:spacing w:val="40"/>
                <w:sz w:val="10"/>
              </w:rPr>
              <w:t xml:space="preserve"> </w:t>
            </w:r>
            <w:r>
              <w:rPr>
                <w:sz w:val="10"/>
              </w:rPr>
              <w:t>INCLUSIVE</w:t>
            </w:r>
            <w:r>
              <w:rPr>
                <w:spacing w:val="-7"/>
                <w:sz w:val="10"/>
              </w:rPr>
              <w:t xml:space="preserve"> </w:t>
            </w:r>
            <w:r>
              <w:rPr>
                <w:sz w:val="10"/>
              </w:rPr>
              <w:t>ENCARGOS</w:t>
            </w:r>
            <w:r>
              <w:rPr>
                <w:spacing w:val="-7"/>
                <w:sz w:val="10"/>
              </w:rPr>
              <w:t xml:space="preserve"> </w:t>
            </w:r>
            <w:r>
              <w:rPr>
                <w:sz w:val="10"/>
              </w:rPr>
              <w:t>SOCIAIS</w:t>
            </w:r>
            <w:r>
              <w:rPr>
                <w:spacing w:val="-6"/>
                <w:sz w:val="10"/>
              </w:rPr>
              <w:t xml:space="preserve"> </w:t>
            </w:r>
            <w:r>
              <w:rPr>
                <w:sz w:val="10"/>
              </w:rPr>
              <w:t>DESONERADOS</w:t>
            </w:r>
          </w:p>
        </w:tc>
        <w:tc>
          <w:tcPr>
            <w:tcW w:w="697" w:type="dxa"/>
          </w:tcPr>
          <w:p w14:paraId="3305E765">
            <w:pPr>
              <w:pStyle w:val="10"/>
              <w:spacing w:before="8"/>
              <w:rPr>
                <w:rFonts w:ascii="Times New Roman"/>
                <w:b/>
                <w:sz w:val="10"/>
              </w:rPr>
            </w:pPr>
          </w:p>
          <w:p w14:paraId="776DF113">
            <w:pPr>
              <w:pStyle w:val="10"/>
              <w:ind w:left="7" w:right="2"/>
              <w:jc w:val="center"/>
              <w:rPr>
                <w:sz w:val="10"/>
              </w:rPr>
            </w:pPr>
            <w:r>
              <w:rPr>
                <w:spacing w:val="-10"/>
                <w:sz w:val="10"/>
              </w:rPr>
              <w:t>H</w:t>
            </w:r>
          </w:p>
        </w:tc>
        <w:tc>
          <w:tcPr>
            <w:tcW w:w="862" w:type="dxa"/>
          </w:tcPr>
          <w:p w14:paraId="6CB0970A">
            <w:pPr>
              <w:pStyle w:val="10"/>
              <w:spacing w:before="8"/>
              <w:rPr>
                <w:rFonts w:ascii="Times New Roman"/>
                <w:b/>
                <w:sz w:val="10"/>
              </w:rPr>
            </w:pPr>
          </w:p>
          <w:p w14:paraId="2F1C7901">
            <w:pPr>
              <w:pStyle w:val="10"/>
              <w:ind w:left="9" w:right="2"/>
              <w:jc w:val="center"/>
              <w:rPr>
                <w:sz w:val="10"/>
              </w:rPr>
            </w:pPr>
            <w:r>
              <w:rPr>
                <w:spacing w:val="-2"/>
                <w:sz w:val="10"/>
              </w:rPr>
              <w:t>66,00</w:t>
            </w:r>
          </w:p>
        </w:tc>
        <w:tc>
          <w:tcPr>
            <w:tcW w:w="624" w:type="dxa"/>
          </w:tcPr>
          <w:p w14:paraId="400D4A91">
            <w:pPr>
              <w:pStyle w:val="10"/>
              <w:spacing w:before="8"/>
              <w:rPr>
                <w:rFonts w:ascii="Times New Roman"/>
                <w:b/>
                <w:sz w:val="10"/>
              </w:rPr>
            </w:pPr>
          </w:p>
          <w:p w14:paraId="25F2CA1E">
            <w:pPr>
              <w:pStyle w:val="10"/>
              <w:ind w:left="9"/>
              <w:jc w:val="center"/>
              <w:rPr>
                <w:sz w:val="10"/>
              </w:rPr>
            </w:pPr>
            <w:r>
              <w:rPr>
                <w:spacing w:val="-2"/>
                <w:sz w:val="10"/>
              </w:rPr>
              <w:t>41,83</w:t>
            </w:r>
          </w:p>
        </w:tc>
        <w:tc>
          <w:tcPr>
            <w:tcW w:w="761" w:type="dxa"/>
          </w:tcPr>
          <w:p w14:paraId="403CF5C4">
            <w:pPr>
              <w:pStyle w:val="10"/>
              <w:spacing w:before="8"/>
              <w:rPr>
                <w:rFonts w:ascii="Times New Roman"/>
                <w:b/>
                <w:sz w:val="10"/>
              </w:rPr>
            </w:pPr>
          </w:p>
          <w:p w14:paraId="0E50DB26">
            <w:pPr>
              <w:pStyle w:val="10"/>
              <w:ind w:left="14" w:right="8"/>
              <w:jc w:val="center"/>
              <w:rPr>
                <w:sz w:val="10"/>
              </w:rPr>
            </w:pPr>
            <w:r>
              <w:rPr>
                <w:spacing w:val="-2"/>
                <w:sz w:val="10"/>
              </w:rPr>
              <w:t>53,88</w:t>
            </w:r>
          </w:p>
        </w:tc>
        <w:tc>
          <w:tcPr>
            <w:tcW w:w="958" w:type="dxa"/>
          </w:tcPr>
          <w:p w14:paraId="480874F0">
            <w:pPr>
              <w:pStyle w:val="10"/>
              <w:spacing w:before="8"/>
              <w:rPr>
                <w:rFonts w:ascii="Times New Roman"/>
                <w:b/>
                <w:sz w:val="10"/>
              </w:rPr>
            </w:pPr>
          </w:p>
          <w:p w14:paraId="77CF2C1D">
            <w:pPr>
              <w:pStyle w:val="10"/>
              <w:ind w:left="31"/>
              <w:jc w:val="center"/>
              <w:rPr>
                <w:sz w:val="10"/>
              </w:rPr>
            </w:pPr>
            <w:r>
              <w:rPr>
                <w:spacing w:val="-2"/>
                <w:sz w:val="10"/>
              </w:rPr>
              <w:t>3.556,16</w:t>
            </w:r>
          </w:p>
        </w:tc>
        <w:tc>
          <w:tcPr>
            <w:tcW w:w="600" w:type="dxa"/>
          </w:tcPr>
          <w:p w14:paraId="5D472CCE">
            <w:pPr>
              <w:pStyle w:val="10"/>
              <w:spacing w:before="8"/>
              <w:rPr>
                <w:rFonts w:ascii="Times New Roman"/>
                <w:b/>
                <w:sz w:val="10"/>
              </w:rPr>
            </w:pPr>
          </w:p>
          <w:p w14:paraId="721FC452">
            <w:pPr>
              <w:pStyle w:val="10"/>
              <w:ind w:left="7"/>
              <w:jc w:val="center"/>
              <w:rPr>
                <w:sz w:val="10"/>
              </w:rPr>
            </w:pPr>
            <w:r>
              <w:rPr>
                <w:spacing w:val="-2"/>
                <w:sz w:val="10"/>
              </w:rPr>
              <w:t>0,028%</w:t>
            </w:r>
          </w:p>
        </w:tc>
        <w:tc>
          <w:tcPr>
            <w:tcW w:w="797" w:type="dxa"/>
          </w:tcPr>
          <w:p w14:paraId="4D8A045C">
            <w:pPr>
              <w:pStyle w:val="10"/>
              <w:spacing w:before="8"/>
              <w:rPr>
                <w:rFonts w:ascii="Times New Roman"/>
                <w:b/>
                <w:sz w:val="10"/>
              </w:rPr>
            </w:pPr>
          </w:p>
          <w:p w14:paraId="6CFC6906">
            <w:pPr>
              <w:pStyle w:val="10"/>
              <w:ind w:left="6"/>
              <w:jc w:val="center"/>
              <w:rPr>
                <w:sz w:val="10"/>
              </w:rPr>
            </w:pPr>
            <w:r>
              <w:rPr>
                <w:spacing w:val="-2"/>
                <w:sz w:val="10"/>
              </w:rPr>
              <w:t>98,81%</w:t>
            </w:r>
          </w:p>
        </w:tc>
        <w:tc>
          <w:tcPr>
            <w:tcW w:w="965" w:type="dxa"/>
          </w:tcPr>
          <w:p w14:paraId="10725931">
            <w:pPr>
              <w:pStyle w:val="10"/>
              <w:spacing w:before="8"/>
              <w:rPr>
                <w:rFonts w:ascii="Times New Roman"/>
                <w:b/>
                <w:sz w:val="10"/>
              </w:rPr>
            </w:pPr>
          </w:p>
          <w:p w14:paraId="07535277">
            <w:pPr>
              <w:pStyle w:val="10"/>
              <w:ind w:left="4"/>
              <w:jc w:val="center"/>
              <w:rPr>
                <w:sz w:val="10"/>
              </w:rPr>
            </w:pPr>
            <w:r>
              <w:rPr>
                <w:spacing w:val="-10"/>
                <w:sz w:val="10"/>
              </w:rPr>
              <w:t>C</w:t>
            </w:r>
          </w:p>
        </w:tc>
      </w:tr>
      <w:tr w14:paraId="03A63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9E2676F">
            <w:pPr>
              <w:pStyle w:val="10"/>
              <w:spacing w:before="6"/>
              <w:rPr>
                <w:rFonts w:ascii="Times New Roman"/>
                <w:b/>
                <w:sz w:val="10"/>
              </w:rPr>
            </w:pPr>
          </w:p>
          <w:p w14:paraId="75A915E6">
            <w:pPr>
              <w:pStyle w:val="10"/>
              <w:ind w:left="11" w:right="4"/>
              <w:jc w:val="center"/>
              <w:rPr>
                <w:sz w:val="10"/>
              </w:rPr>
            </w:pPr>
            <w:r>
              <w:rPr>
                <w:spacing w:val="-5"/>
                <w:sz w:val="10"/>
              </w:rPr>
              <w:t>A.7</w:t>
            </w:r>
          </w:p>
        </w:tc>
        <w:tc>
          <w:tcPr>
            <w:tcW w:w="740" w:type="dxa"/>
          </w:tcPr>
          <w:p w14:paraId="5E13516F">
            <w:pPr>
              <w:pStyle w:val="10"/>
              <w:spacing w:before="6"/>
              <w:rPr>
                <w:rFonts w:ascii="Times New Roman"/>
                <w:b/>
                <w:sz w:val="10"/>
              </w:rPr>
            </w:pPr>
          </w:p>
          <w:p w14:paraId="0F65D24A">
            <w:pPr>
              <w:pStyle w:val="10"/>
              <w:ind w:left="10"/>
              <w:jc w:val="center"/>
              <w:rPr>
                <w:sz w:val="10"/>
              </w:rPr>
            </w:pPr>
            <w:r>
              <w:rPr>
                <w:spacing w:val="-2"/>
                <w:sz w:val="10"/>
              </w:rPr>
              <w:t>20146</w:t>
            </w:r>
          </w:p>
        </w:tc>
        <w:tc>
          <w:tcPr>
            <w:tcW w:w="2694" w:type="dxa"/>
          </w:tcPr>
          <w:p w14:paraId="63E74342">
            <w:pPr>
              <w:pStyle w:val="10"/>
              <w:spacing w:before="3" w:line="112" w:lineRule="exact"/>
              <w:ind w:left="70" w:right="63"/>
              <w:rPr>
                <w:sz w:val="10"/>
              </w:rPr>
            </w:pPr>
            <w:r>
              <w:rPr>
                <w:sz w:val="10"/>
              </w:rPr>
              <w:t>MAO-DE-OBRA</w:t>
            </w:r>
            <w:r>
              <w:rPr>
                <w:spacing w:val="-7"/>
                <w:sz w:val="10"/>
              </w:rPr>
              <w:t xml:space="preserve"> </w:t>
            </w:r>
            <w:r>
              <w:rPr>
                <w:sz w:val="10"/>
              </w:rPr>
              <w:t>DE</w:t>
            </w:r>
            <w:r>
              <w:rPr>
                <w:spacing w:val="-7"/>
                <w:sz w:val="10"/>
              </w:rPr>
              <w:t xml:space="preserve"> </w:t>
            </w:r>
            <w:r>
              <w:rPr>
                <w:sz w:val="10"/>
              </w:rPr>
              <w:t>TECNICO</w:t>
            </w:r>
            <w:r>
              <w:rPr>
                <w:spacing w:val="-6"/>
                <w:sz w:val="10"/>
              </w:rPr>
              <w:t xml:space="preserve"> </w:t>
            </w:r>
            <w:r>
              <w:rPr>
                <w:sz w:val="10"/>
              </w:rPr>
              <w:t>DE</w:t>
            </w:r>
            <w:r>
              <w:rPr>
                <w:spacing w:val="-7"/>
                <w:sz w:val="10"/>
              </w:rPr>
              <w:t xml:space="preserve"> </w:t>
            </w:r>
            <w:r>
              <w:rPr>
                <w:sz w:val="10"/>
              </w:rPr>
              <w:t>SEGURANCA</w:t>
            </w:r>
            <w:r>
              <w:rPr>
                <w:spacing w:val="-7"/>
                <w:sz w:val="10"/>
              </w:rPr>
              <w:t xml:space="preserve"> </w:t>
            </w:r>
            <w:r>
              <w:rPr>
                <w:sz w:val="10"/>
              </w:rPr>
              <w:t>DO</w:t>
            </w:r>
            <w:r>
              <w:rPr>
                <w:spacing w:val="40"/>
                <w:sz w:val="10"/>
              </w:rPr>
              <w:t xml:space="preserve"> </w:t>
            </w:r>
            <w:r>
              <w:rPr>
                <w:sz w:val="10"/>
              </w:rPr>
              <w:t>TRABALHO,</w:t>
            </w:r>
            <w:r>
              <w:rPr>
                <w:spacing w:val="40"/>
                <w:sz w:val="10"/>
              </w:rPr>
              <w:t xml:space="preserve"> </w:t>
            </w:r>
            <w:r>
              <w:rPr>
                <w:sz w:val="10"/>
              </w:rPr>
              <w:t>INCLUSIVE ENCARGOS SOCIAIS</w:t>
            </w:r>
            <w:r>
              <w:rPr>
                <w:spacing w:val="40"/>
                <w:sz w:val="10"/>
              </w:rPr>
              <w:t xml:space="preserve"> </w:t>
            </w:r>
            <w:r>
              <w:rPr>
                <w:spacing w:val="-2"/>
                <w:sz w:val="10"/>
              </w:rPr>
              <w:t>DESONERADOS</w:t>
            </w:r>
          </w:p>
        </w:tc>
        <w:tc>
          <w:tcPr>
            <w:tcW w:w="697" w:type="dxa"/>
          </w:tcPr>
          <w:p w14:paraId="0DE07510">
            <w:pPr>
              <w:pStyle w:val="10"/>
              <w:spacing w:before="6"/>
              <w:rPr>
                <w:rFonts w:ascii="Times New Roman"/>
                <w:b/>
                <w:sz w:val="10"/>
              </w:rPr>
            </w:pPr>
          </w:p>
          <w:p w14:paraId="040DA165">
            <w:pPr>
              <w:pStyle w:val="10"/>
              <w:ind w:left="7" w:right="2"/>
              <w:jc w:val="center"/>
              <w:rPr>
                <w:sz w:val="10"/>
              </w:rPr>
            </w:pPr>
            <w:r>
              <w:rPr>
                <w:spacing w:val="-10"/>
                <w:sz w:val="10"/>
              </w:rPr>
              <w:t>H</w:t>
            </w:r>
          </w:p>
        </w:tc>
        <w:tc>
          <w:tcPr>
            <w:tcW w:w="862" w:type="dxa"/>
          </w:tcPr>
          <w:p w14:paraId="1E344498">
            <w:pPr>
              <w:pStyle w:val="10"/>
              <w:spacing w:before="6"/>
              <w:rPr>
                <w:rFonts w:ascii="Times New Roman"/>
                <w:b/>
                <w:sz w:val="10"/>
              </w:rPr>
            </w:pPr>
          </w:p>
          <w:p w14:paraId="3C76F312">
            <w:pPr>
              <w:pStyle w:val="10"/>
              <w:ind w:left="9" w:right="2"/>
              <w:jc w:val="center"/>
              <w:rPr>
                <w:sz w:val="10"/>
              </w:rPr>
            </w:pPr>
            <w:r>
              <w:rPr>
                <w:spacing w:val="-2"/>
                <w:sz w:val="10"/>
              </w:rPr>
              <w:t>66,00</w:t>
            </w:r>
          </w:p>
        </w:tc>
        <w:tc>
          <w:tcPr>
            <w:tcW w:w="624" w:type="dxa"/>
          </w:tcPr>
          <w:p w14:paraId="747A0A24">
            <w:pPr>
              <w:pStyle w:val="10"/>
              <w:spacing w:before="6"/>
              <w:rPr>
                <w:rFonts w:ascii="Times New Roman"/>
                <w:b/>
                <w:sz w:val="10"/>
              </w:rPr>
            </w:pPr>
          </w:p>
          <w:p w14:paraId="47FED7B6">
            <w:pPr>
              <w:pStyle w:val="10"/>
              <w:ind w:left="9"/>
              <w:jc w:val="center"/>
              <w:rPr>
                <w:sz w:val="10"/>
              </w:rPr>
            </w:pPr>
            <w:r>
              <w:rPr>
                <w:spacing w:val="-2"/>
                <w:sz w:val="10"/>
              </w:rPr>
              <w:t>41,83</w:t>
            </w:r>
          </w:p>
        </w:tc>
        <w:tc>
          <w:tcPr>
            <w:tcW w:w="761" w:type="dxa"/>
          </w:tcPr>
          <w:p w14:paraId="1D75F7C0">
            <w:pPr>
              <w:pStyle w:val="10"/>
              <w:spacing w:before="6"/>
              <w:rPr>
                <w:rFonts w:ascii="Times New Roman"/>
                <w:b/>
                <w:sz w:val="10"/>
              </w:rPr>
            </w:pPr>
          </w:p>
          <w:p w14:paraId="031A1D9A">
            <w:pPr>
              <w:pStyle w:val="10"/>
              <w:ind w:left="14" w:right="8"/>
              <w:jc w:val="center"/>
              <w:rPr>
                <w:sz w:val="10"/>
              </w:rPr>
            </w:pPr>
            <w:r>
              <w:rPr>
                <w:spacing w:val="-2"/>
                <w:sz w:val="10"/>
              </w:rPr>
              <w:t>53,88</w:t>
            </w:r>
          </w:p>
        </w:tc>
        <w:tc>
          <w:tcPr>
            <w:tcW w:w="958" w:type="dxa"/>
          </w:tcPr>
          <w:p w14:paraId="1F223504">
            <w:pPr>
              <w:pStyle w:val="10"/>
              <w:spacing w:before="6"/>
              <w:rPr>
                <w:rFonts w:ascii="Times New Roman"/>
                <w:b/>
                <w:sz w:val="10"/>
              </w:rPr>
            </w:pPr>
          </w:p>
          <w:p w14:paraId="25A92171">
            <w:pPr>
              <w:pStyle w:val="10"/>
              <w:ind w:left="31"/>
              <w:jc w:val="center"/>
              <w:rPr>
                <w:sz w:val="10"/>
              </w:rPr>
            </w:pPr>
            <w:r>
              <w:rPr>
                <w:spacing w:val="-2"/>
                <w:sz w:val="10"/>
              </w:rPr>
              <w:t>3.556,16</w:t>
            </w:r>
          </w:p>
        </w:tc>
        <w:tc>
          <w:tcPr>
            <w:tcW w:w="600" w:type="dxa"/>
          </w:tcPr>
          <w:p w14:paraId="16BDE7BA">
            <w:pPr>
              <w:pStyle w:val="10"/>
              <w:spacing w:before="6"/>
              <w:rPr>
                <w:rFonts w:ascii="Times New Roman"/>
                <w:b/>
                <w:sz w:val="10"/>
              </w:rPr>
            </w:pPr>
          </w:p>
          <w:p w14:paraId="40904388">
            <w:pPr>
              <w:pStyle w:val="10"/>
              <w:ind w:left="7"/>
              <w:jc w:val="center"/>
              <w:rPr>
                <w:sz w:val="10"/>
              </w:rPr>
            </w:pPr>
            <w:r>
              <w:rPr>
                <w:spacing w:val="-2"/>
                <w:sz w:val="10"/>
              </w:rPr>
              <w:t>0,028%</w:t>
            </w:r>
          </w:p>
        </w:tc>
        <w:tc>
          <w:tcPr>
            <w:tcW w:w="797" w:type="dxa"/>
          </w:tcPr>
          <w:p w14:paraId="2BA51A7B">
            <w:pPr>
              <w:pStyle w:val="10"/>
              <w:spacing w:before="6"/>
              <w:rPr>
                <w:rFonts w:ascii="Times New Roman"/>
                <w:b/>
                <w:sz w:val="10"/>
              </w:rPr>
            </w:pPr>
          </w:p>
          <w:p w14:paraId="56ADD777">
            <w:pPr>
              <w:pStyle w:val="10"/>
              <w:ind w:left="6"/>
              <w:jc w:val="center"/>
              <w:rPr>
                <w:sz w:val="10"/>
              </w:rPr>
            </w:pPr>
            <w:r>
              <w:rPr>
                <w:spacing w:val="-2"/>
                <w:sz w:val="10"/>
              </w:rPr>
              <w:t>98,84%</w:t>
            </w:r>
          </w:p>
        </w:tc>
        <w:tc>
          <w:tcPr>
            <w:tcW w:w="965" w:type="dxa"/>
          </w:tcPr>
          <w:p w14:paraId="70E07A6D">
            <w:pPr>
              <w:pStyle w:val="10"/>
              <w:spacing w:before="6"/>
              <w:rPr>
                <w:rFonts w:ascii="Times New Roman"/>
                <w:b/>
                <w:sz w:val="10"/>
              </w:rPr>
            </w:pPr>
          </w:p>
          <w:p w14:paraId="607D6720">
            <w:pPr>
              <w:pStyle w:val="10"/>
              <w:ind w:left="4"/>
              <w:jc w:val="center"/>
              <w:rPr>
                <w:sz w:val="10"/>
              </w:rPr>
            </w:pPr>
            <w:r>
              <w:rPr>
                <w:spacing w:val="-10"/>
                <w:sz w:val="10"/>
              </w:rPr>
              <w:t>C</w:t>
            </w:r>
          </w:p>
        </w:tc>
      </w:tr>
      <w:tr w14:paraId="0ADEE9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1CE8C144">
            <w:pPr>
              <w:pStyle w:val="10"/>
              <w:rPr>
                <w:rFonts w:ascii="Times New Roman"/>
                <w:b/>
                <w:sz w:val="10"/>
              </w:rPr>
            </w:pPr>
          </w:p>
          <w:p w14:paraId="12228B0D">
            <w:pPr>
              <w:pStyle w:val="10"/>
              <w:rPr>
                <w:rFonts w:ascii="Times New Roman"/>
                <w:b/>
                <w:sz w:val="10"/>
              </w:rPr>
            </w:pPr>
          </w:p>
          <w:p w14:paraId="6935BCD9">
            <w:pPr>
              <w:pStyle w:val="10"/>
              <w:rPr>
                <w:rFonts w:ascii="Times New Roman"/>
                <w:b/>
                <w:sz w:val="10"/>
              </w:rPr>
            </w:pPr>
          </w:p>
          <w:p w14:paraId="1FDE8C77">
            <w:pPr>
              <w:pStyle w:val="10"/>
              <w:spacing w:before="21"/>
              <w:rPr>
                <w:rFonts w:ascii="Times New Roman"/>
                <w:b/>
                <w:sz w:val="10"/>
              </w:rPr>
            </w:pPr>
          </w:p>
          <w:p w14:paraId="4AE1A124">
            <w:pPr>
              <w:pStyle w:val="10"/>
              <w:ind w:left="11" w:right="1"/>
              <w:jc w:val="center"/>
              <w:rPr>
                <w:sz w:val="10"/>
              </w:rPr>
            </w:pPr>
            <w:r>
              <w:rPr>
                <w:spacing w:val="-2"/>
                <w:sz w:val="10"/>
              </w:rPr>
              <w:t>15.36</w:t>
            </w:r>
          </w:p>
        </w:tc>
        <w:tc>
          <w:tcPr>
            <w:tcW w:w="740" w:type="dxa"/>
          </w:tcPr>
          <w:p w14:paraId="6DE24E54">
            <w:pPr>
              <w:pStyle w:val="10"/>
              <w:rPr>
                <w:rFonts w:ascii="Times New Roman"/>
                <w:b/>
                <w:sz w:val="10"/>
              </w:rPr>
            </w:pPr>
          </w:p>
          <w:p w14:paraId="34E5F71C">
            <w:pPr>
              <w:pStyle w:val="10"/>
              <w:rPr>
                <w:rFonts w:ascii="Times New Roman"/>
                <w:b/>
                <w:sz w:val="10"/>
              </w:rPr>
            </w:pPr>
          </w:p>
          <w:p w14:paraId="6738966E">
            <w:pPr>
              <w:pStyle w:val="10"/>
              <w:spacing w:before="81"/>
              <w:rPr>
                <w:rFonts w:ascii="Times New Roman"/>
                <w:b/>
                <w:sz w:val="10"/>
              </w:rPr>
            </w:pPr>
          </w:p>
          <w:p w14:paraId="56FF79DD">
            <w:pPr>
              <w:pStyle w:val="10"/>
              <w:ind w:left="337" w:right="63" w:hanging="262"/>
              <w:rPr>
                <w:sz w:val="10"/>
              </w:rPr>
            </w:pPr>
            <w:r>
              <w:rPr>
                <w:sz w:val="10"/>
              </w:rPr>
              <w:t>15.007.0425-</w:t>
            </w:r>
            <w:r>
              <w:rPr>
                <w:spacing w:val="-10"/>
                <w:sz w:val="10"/>
              </w:rPr>
              <w:t>A</w:t>
            </w:r>
          </w:p>
        </w:tc>
        <w:tc>
          <w:tcPr>
            <w:tcW w:w="2694" w:type="dxa"/>
          </w:tcPr>
          <w:p w14:paraId="7A52E148">
            <w:pPr>
              <w:pStyle w:val="10"/>
              <w:spacing w:before="27"/>
              <w:rPr>
                <w:rFonts w:ascii="Times New Roman"/>
                <w:b/>
                <w:sz w:val="10"/>
              </w:rPr>
            </w:pPr>
          </w:p>
          <w:p w14:paraId="3B34510F">
            <w:pPr>
              <w:pStyle w:val="10"/>
              <w:spacing w:before="1"/>
              <w:ind w:left="70" w:right="139"/>
              <w:rPr>
                <w:sz w:val="10"/>
              </w:rPr>
            </w:pPr>
            <w:r>
              <w:rPr>
                <w:sz w:val="10"/>
              </w:rPr>
              <w:t>QUADRO</w:t>
            </w:r>
            <w:r>
              <w:rPr>
                <w:spacing w:val="-6"/>
                <w:sz w:val="10"/>
              </w:rPr>
              <w:t xml:space="preserve"> </w:t>
            </w:r>
            <w:r>
              <w:rPr>
                <w:sz w:val="10"/>
              </w:rPr>
              <w:t>DE</w:t>
            </w:r>
            <w:r>
              <w:rPr>
                <w:spacing w:val="-7"/>
                <w:sz w:val="10"/>
              </w:rPr>
              <w:t xml:space="preserve"> </w:t>
            </w:r>
            <w:r>
              <w:rPr>
                <w:sz w:val="10"/>
              </w:rPr>
              <w:t>DISTRIBUICAO</w:t>
            </w:r>
            <w:r>
              <w:rPr>
                <w:spacing w:val="-6"/>
                <w:sz w:val="10"/>
              </w:rPr>
              <w:t xml:space="preserve"> </w:t>
            </w:r>
            <w:r>
              <w:rPr>
                <w:sz w:val="10"/>
              </w:rPr>
              <w:t>DE</w:t>
            </w:r>
            <w:r>
              <w:rPr>
                <w:spacing w:val="-7"/>
                <w:sz w:val="10"/>
              </w:rPr>
              <w:t xml:space="preserve"> </w:t>
            </w:r>
            <w:r>
              <w:rPr>
                <w:sz w:val="10"/>
              </w:rPr>
              <w:t>ENERGIA,</w:t>
            </w:r>
            <w:r>
              <w:rPr>
                <w:spacing w:val="15"/>
                <w:sz w:val="10"/>
              </w:rPr>
              <w:t xml:space="preserve"> </w:t>
            </w:r>
            <w:r>
              <w:rPr>
                <w:sz w:val="10"/>
              </w:rPr>
              <w:t>100A,</w:t>
            </w:r>
            <w:r>
              <w:rPr>
                <w:spacing w:val="40"/>
                <w:sz w:val="10"/>
              </w:rPr>
              <w:t xml:space="preserve"> </w:t>
            </w:r>
            <w:r>
              <w:rPr>
                <w:sz w:val="10"/>
              </w:rPr>
              <w:t>PARA DISJUNTORES TERMO- MAGNETICOS</w:t>
            </w:r>
            <w:r>
              <w:rPr>
                <w:spacing w:val="40"/>
                <w:sz w:val="10"/>
              </w:rPr>
              <w:t xml:space="preserve"> </w:t>
            </w:r>
            <w:r>
              <w:rPr>
                <w:sz w:val="10"/>
              </w:rPr>
              <w:t>UNIPOLARES,</w:t>
            </w:r>
            <w:r>
              <w:rPr>
                <w:spacing w:val="40"/>
                <w:sz w:val="10"/>
              </w:rPr>
              <w:t xml:space="preserve"> </w:t>
            </w:r>
            <w:r>
              <w:rPr>
                <w:sz w:val="10"/>
              </w:rPr>
              <w:t>DE SOBREPOR,</w:t>
            </w:r>
            <w:r>
              <w:rPr>
                <w:spacing w:val="40"/>
                <w:sz w:val="10"/>
              </w:rPr>
              <w:t xml:space="preserve"> </w:t>
            </w:r>
            <w:r>
              <w:rPr>
                <w:sz w:val="10"/>
              </w:rPr>
              <w:t>COM PORTA E</w:t>
            </w:r>
            <w:r>
              <w:rPr>
                <w:spacing w:val="40"/>
                <w:sz w:val="10"/>
              </w:rPr>
              <w:t xml:space="preserve"> </w:t>
            </w:r>
            <w:r>
              <w:rPr>
                <w:sz w:val="10"/>
              </w:rPr>
              <w:t>BARRAMENTOSDE FASE,</w:t>
            </w:r>
            <w:r>
              <w:rPr>
                <w:spacing w:val="40"/>
                <w:sz w:val="10"/>
              </w:rPr>
              <w:t xml:space="preserve"> </w:t>
            </w:r>
            <w:r>
              <w:rPr>
                <w:sz w:val="10"/>
              </w:rPr>
              <w:t>NEUTRO E TERRA,</w:t>
            </w:r>
            <w:r>
              <w:rPr>
                <w:spacing w:val="40"/>
                <w:sz w:val="10"/>
              </w:rPr>
              <w:t xml:space="preserve"> </w:t>
            </w:r>
            <w:r>
              <w:rPr>
                <w:sz w:val="10"/>
              </w:rPr>
              <w:t>TRIFASICO,</w:t>
            </w:r>
            <w:r>
              <w:rPr>
                <w:spacing w:val="40"/>
                <w:sz w:val="10"/>
              </w:rPr>
              <w:t xml:space="preserve"> </w:t>
            </w:r>
            <w:r>
              <w:rPr>
                <w:sz w:val="10"/>
              </w:rPr>
              <w:t>PARA INSTALACAO DE ATE 32</w:t>
            </w:r>
            <w:r>
              <w:rPr>
                <w:spacing w:val="40"/>
                <w:sz w:val="10"/>
              </w:rPr>
              <w:t xml:space="preserve"> </w:t>
            </w:r>
            <w:r>
              <w:rPr>
                <w:sz w:val="10"/>
              </w:rPr>
              <w:t>DISJUNTORES</w:t>
            </w:r>
            <w:r>
              <w:rPr>
                <w:spacing w:val="-4"/>
                <w:sz w:val="10"/>
              </w:rPr>
              <w:t xml:space="preserve"> </w:t>
            </w:r>
            <w:r>
              <w:rPr>
                <w:sz w:val="10"/>
              </w:rPr>
              <w:t>COM</w:t>
            </w:r>
            <w:r>
              <w:rPr>
                <w:spacing w:val="-4"/>
                <w:sz w:val="10"/>
              </w:rPr>
              <w:t xml:space="preserve"> </w:t>
            </w:r>
            <w:r>
              <w:rPr>
                <w:sz w:val="10"/>
              </w:rPr>
              <w:t>DISPOSITIVO</w:t>
            </w:r>
            <w:r>
              <w:rPr>
                <w:spacing w:val="-3"/>
                <w:sz w:val="10"/>
              </w:rPr>
              <w:t xml:space="preserve"> </w:t>
            </w:r>
            <w:r>
              <w:rPr>
                <w:sz w:val="10"/>
              </w:rPr>
              <w:t>PARA</w:t>
            </w:r>
            <w:r>
              <w:rPr>
                <w:spacing w:val="-4"/>
                <w:sz w:val="10"/>
              </w:rPr>
              <w:t xml:space="preserve"> </w:t>
            </w:r>
            <w:r>
              <w:rPr>
                <w:sz w:val="10"/>
              </w:rPr>
              <w:t>CHAVE</w:t>
            </w:r>
            <w:r>
              <w:rPr>
                <w:spacing w:val="40"/>
                <w:sz w:val="10"/>
              </w:rPr>
              <w:t xml:space="preserve"> </w:t>
            </w:r>
            <w:r>
              <w:rPr>
                <w:sz w:val="10"/>
              </w:rPr>
              <w:t>GERAL. FORNECIMENTO E COLOCACAO</w:t>
            </w:r>
          </w:p>
        </w:tc>
        <w:tc>
          <w:tcPr>
            <w:tcW w:w="697" w:type="dxa"/>
          </w:tcPr>
          <w:p w14:paraId="5ACC1A2B">
            <w:pPr>
              <w:pStyle w:val="10"/>
              <w:rPr>
                <w:rFonts w:ascii="Times New Roman"/>
                <w:b/>
                <w:sz w:val="10"/>
              </w:rPr>
            </w:pPr>
          </w:p>
          <w:p w14:paraId="09B0D96E">
            <w:pPr>
              <w:pStyle w:val="10"/>
              <w:rPr>
                <w:rFonts w:ascii="Times New Roman"/>
                <w:b/>
                <w:sz w:val="10"/>
              </w:rPr>
            </w:pPr>
          </w:p>
          <w:p w14:paraId="484689EB">
            <w:pPr>
              <w:pStyle w:val="10"/>
              <w:rPr>
                <w:rFonts w:ascii="Times New Roman"/>
                <w:b/>
                <w:sz w:val="10"/>
              </w:rPr>
            </w:pPr>
          </w:p>
          <w:p w14:paraId="5E976064">
            <w:pPr>
              <w:pStyle w:val="10"/>
              <w:spacing w:before="21"/>
              <w:rPr>
                <w:rFonts w:ascii="Times New Roman"/>
                <w:b/>
                <w:sz w:val="10"/>
              </w:rPr>
            </w:pPr>
          </w:p>
          <w:p w14:paraId="7E8CF374">
            <w:pPr>
              <w:pStyle w:val="10"/>
              <w:ind w:left="7" w:right="3"/>
              <w:jc w:val="center"/>
              <w:rPr>
                <w:sz w:val="10"/>
              </w:rPr>
            </w:pPr>
            <w:r>
              <w:rPr>
                <w:spacing w:val="-5"/>
                <w:sz w:val="10"/>
              </w:rPr>
              <w:t>UN</w:t>
            </w:r>
          </w:p>
        </w:tc>
        <w:tc>
          <w:tcPr>
            <w:tcW w:w="862" w:type="dxa"/>
          </w:tcPr>
          <w:p w14:paraId="43B8A2A2">
            <w:pPr>
              <w:pStyle w:val="10"/>
              <w:rPr>
                <w:rFonts w:ascii="Times New Roman"/>
                <w:b/>
                <w:sz w:val="10"/>
              </w:rPr>
            </w:pPr>
          </w:p>
          <w:p w14:paraId="3415FC42">
            <w:pPr>
              <w:pStyle w:val="10"/>
              <w:rPr>
                <w:rFonts w:ascii="Times New Roman"/>
                <w:b/>
                <w:sz w:val="10"/>
              </w:rPr>
            </w:pPr>
          </w:p>
          <w:p w14:paraId="7BD88C89">
            <w:pPr>
              <w:pStyle w:val="10"/>
              <w:rPr>
                <w:rFonts w:ascii="Times New Roman"/>
                <w:b/>
                <w:sz w:val="10"/>
              </w:rPr>
            </w:pPr>
          </w:p>
          <w:p w14:paraId="6EE11241">
            <w:pPr>
              <w:pStyle w:val="10"/>
              <w:spacing w:before="21"/>
              <w:rPr>
                <w:rFonts w:ascii="Times New Roman"/>
                <w:b/>
                <w:sz w:val="10"/>
              </w:rPr>
            </w:pPr>
          </w:p>
          <w:p w14:paraId="4E43DF2D">
            <w:pPr>
              <w:pStyle w:val="10"/>
              <w:ind w:left="9"/>
              <w:jc w:val="center"/>
              <w:rPr>
                <w:sz w:val="10"/>
              </w:rPr>
            </w:pPr>
            <w:r>
              <w:rPr>
                <w:spacing w:val="-4"/>
                <w:sz w:val="10"/>
              </w:rPr>
              <w:t>4,00</w:t>
            </w:r>
          </w:p>
        </w:tc>
        <w:tc>
          <w:tcPr>
            <w:tcW w:w="624" w:type="dxa"/>
          </w:tcPr>
          <w:p w14:paraId="49132523">
            <w:pPr>
              <w:pStyle w:val="10"/>
              <w:rPr>
                <w:rFonts w:ascii="Times New Roman"/>
                <w:b/>
                <w:sz w:val="10"/>
              </w:rPr>
            </w:pPr>
          </w:p>
          <w:p w14:paraId="6D319897">
            <w:pPr>
              <w:pStyle w:val="10"/>
              <w:rPr>
                <w:rFonts w:ascii="Times New Roman"/>
                <w:b/>
                <w:sz w:val="10"/>
              </w:rPr>
            </w:pPr>
          </w:p>
          <w:p w14:paraId="144555F5">
            <w:pPr>
              <w:pStyle w:val="10"/>
              <w:rPr>
                <w:rFonts w:ascii="Times New Roman"/>
                <w:b/>
                <w:sz w:val="10"/>
              </w:rPr>
            </w:pPr>
          </w:p>
          <w:p w14:paraId="6E366C80">
            <w:pPr>
              <w:pStyle w:val="10"/>
              <w:spacing w:before="21"/>
              <w:rPr>
                <w:rFonts w:ascii="Times New Roman"/>
                <w:b/>
                <w:sz w:val="10"/>
              </w:rPr>
            </w:pPr>
          </w:p>
          <w:p w14:paraId="2CEEFC0B">
            <w:pPr>
              <w:pStyle w:val="10"/>
              <w:ind w:left="9" w:right="2"/>
              <w:jc w:val="center"/>
              <w:rPr>
                <w:sz w:val="10"/>
              </w:rPr>
            </w:pPr>
            <w:r>
              <w:rPr>
                <w:spacing w:val="-2"/>
                <w:sz w:val="10"/>
              </w:rPr>
              <w:t>689,83</w:t>
            </w:r>
          </w:p>
        </w:tc>
        <w:tc>
          <w:tcPr>
            <w:tcW w:w="761" w:type="dxa"/>
          </w:tcPr>
          <w:p w14:paraId="6FFBFEFC">
            <w:pPr>
              <w:pStyle w:val="10"/>
              <w:rPr>
                <w:rFonts w:ascii="Times New Roman"/>
                <w:b/>
                <w:sz w:val="10"/>
              </w:rPr>
            </w:pPr>
          </w:p>
          <w:p w14:paraId="3B99A998">
            <w:pPr>
              <w:pStyle w:val="10"/>
              <w:rPr>
                <w:rFonts w:ascii="Times New Roman"/>
                <w:b/>
                <w:sz w:val="10"/>
              </w:rPr>
            </w:pPr>
          </w:p>
          <w:p w14:paraId="26525B67">
            <w:pPr>
              <w:pStyle w:val="10"/>
              <w:rPr>
                <w:rFonts w:ascii="Times New Roman"/>
                <w:b/>
                <w:sz w:val="10"/>
              </w:rPr>
            </w:pPr>
          </w:p>
          <w:p w14:paraId="3D59DA59">
            <w:pPr>
              <w:pStyle w:val="10"/>
              <w:spacing w:before="21"/>
              <w:rPr>
                <w:rFonts w:ascii="Times New Roman"/>
                <w:b/>
                <w:sz w:val="10"/>
              </w:rPr>
            </w:pPr>
          </w:p>
          <w:p w14:paraId="26823B6A">
            <w:pPr>
              <w:pStyle w:val="10"/>
              <w:ind w:left="14" w:right="10"/>
              <w:jc w:val="center"/>
              <w:rPr>
                <w:sz w:val="10"/>
              </w:rPr>
            </w:pPr>
            <w:r>
              <w:rPr>
                <w:spacing w:val="-2"/>
                <w:sz w:val="10"/>
              </w:rPr>
              <w:t>888,57</w:t>
            </w:r>
          </w:p>
        </w:tc>
        <w:tc>
          <w:tcPr>
            <w:tcW w:w="958" w:type="dxa"/>
          </w:tcPr>
          <w:p w14:paraId="1B1890D8">
            <w:pPr>
              <w:pStyle w:val="10"/>
              <w:rPr>
                <w:rFonts w:ascii="Times New Roman"/>
                <w:b/>
                <w:sz w:val="10"/>
              </w:rPr>
            </w:pPr>
          </w:p>
          <w:p w14:paraId="3766EE40">
            <w:pPr>
              <w:pStyle w:val="10"/>
              <w:rPr>
                <w:rFonts w:ascii="Times New Roman"/>
                <w:b/>
                <w:sz w:val="10"/>
              </w:rPr>
            </w:pPr>
          </w:p>
          <w:p w14:paraId="65E9ECF5">
            <w:pPr>
              <w:pStyle w:val="10"/>
              <w:rPr>
                <w:rFonts w:ascii="Times New Roman"/>
                <w:b/>
                <w:sz w:val="10"/>
              </w:rPr>
            </w:pPr>
          </w:p>
          <w:p w14:paraId="297C76C0">
            <w:pPr>
              <w:pStyle w:val="10"/>
              <w:spacing w:before="21"/>
              <w:rPr>
                <w:rFonts w:ascii="Times New Roman"/>
                <w:b/>
                <w:sz w:val="10"/>
              </w:rPr>
            </w:pPr>
          </w:p>
          <w:p w14:paraId="70D4A3B8">
            <w:pPr>
              <w:pStyle w:val="10"/>
              <w:ind w:left="31"/>
              <w:jc w:val="center"/>
              <w:rPr>
                <w:sz w:val="10"/>
              </w:rPr>
            </w:pPr>
            <w:r>
              <w:rPr>
                <w:spacing w:val="-2"/>
                <w:sz w:val="10"/>
              </w:rPr>
              <w:t>3.554,28</w:t>
            </w:r>
          </w:p>
        </w:tc>
        <w:tc>
          <w:tcPr>
            <w:tcW w:w="600" w:type="dxa"/>
          </w:tcPr>
          <w:p w14:paraId="01A470F1">
            <w:pPr>
              <w:pStyle w:val="10"/>
              <w:rPr>
                <w:rFonts w:ascii="Times New Roman"/>
                <w:b/>
                <w:sz w:val="10"/>
              </w:rPr>
            </w:pPr>
          </w:p>
          <w:p w14:paraId="6B4EA04C">
            <w:pPr>
              <w:pStyle w:val="10"/>
              <w:rPr>
                <w:rFonts w:ascii="Times New Roman"/>
                <w:b/>
                <w:sz w:val="10"/>
              </w:rPr>
            </w:pPr>
          </w:p>
          <w:p w14:paraId="15658C65">
            <w:pPr>
              <w:pStyle w:val="10"/>
              <w:rPr>
                <w:rFonts w:ascii="Times New Roman"/>
                <w:b/>
                <w:sz w:val="10"/>
              </w:rPr>
            </w:pPr>
          </w:p>
          <w:p w14:paraId="36AA0948">
            <w:pPr>
              <w:pStyle w:val="10"/>
              <w:spacing w:before="21"/>
              <w:rPr>
                <w:rFonts w:ascii="Times New Roman"/>
                <w:b/>
                <w:sz w:val="10"/>
              </w:rPr>
            </w:pPr>
          </w:p>
          <w:p w14:paraId="7681D6E9">
            <w:pPr>
              <w:pStyle w:val="10"/>
              <w:ind w:left="7"/>
              <w:jc w:val="center"/>
              <w:rPr>
                <w:sz w:val="10"/>
              </w:rPr>
            </w:pPr>
            <w:r>
              <w:rPr>
                <w:spacing w:val="-2"/>
                <w:sz w:val="10"/>
              </w:rPr>
              <w:t>0,028%</w:t>
            </w:r>
          </w:p>
        </w:tc>
        <w:tc>
          <w:tcPr>
            <w:tcW w:w="797" w:type="dxa"/>
          </w:tcPr>
          <w:p w14:paraId="62146865">
            <w:pPr>
              <w:pStyle w:val="10"/>
              <w:rPr>
                <w:rFonts w:ascii="Times New Roman"/>
                <w:b/>
                <w:sz w:val="10"/>
              </w:rPr>
            </w:pPr>
          </w:p>
          <w:p w14:paraId="51F3D786">
            <w:pPr>
              <w:pStyle w:val="10"/>
              <w:rPr>
                <w:rFonts w:ascii="Times New Roman"/>
                <w:b/>
                <w:sz w:val="10"/>
              </w:rPr>
            </w:pPr>
          </w:p>
          <w:p w14:paraId="23644613">
            <w:pPr>
              <w:pStyle w:val="10"/>
              <w:rPr>
                <w:rFonts w:ascii="Times New Roman"/>
                <w:b/>
                <w:sz w:val="10"/>
              </w:rPr>
            </w:pPr>
          </w:p>
          <w:p w14:paraId="0B873D3B">
            <w:pPr>
              <w:pStyle w:val="10"/>
              <w:spacing w:before="21"/>
              <w:rPr>
                <w:rFonts w:ascii="Times New Roman"/>
                <w:b/>
                <w:sz w:val="10"/>
              </w:rPr>
            </w:pPr>
          </w:p>
          <w:p w14:paraId="0E33ABF5">
            <w:pPr>
              <w:pStyle w:val="10"/>
              <w:ind w:left="6"/>
              <w:jc w:val="center"/>
              <w:rPr>
                <w:sz w:val="10"/>
              </w:rPr>
            </w:pPr>
            <w:r>
              <w:rPr>
                <w:spacing w:val="-2"/>
                <w:sz w:val="10"/>
              </w:rPr>
              <w:t>98,87%</w:t>
            </w:r>
          </w:p>
        </w:tc>
        <w:tc>
          <w:tcPr>
            <w:tcW w:w="965" w:type="dxa"/>
          </w:tcPr>
          <w:p w14:paraId="62787F4E">
            <w:pPr>
              <w:pStyle w:val="10"/>
              <w:rPr>
                <w:rFonts w:ascii="Times New Roman"/>
                <w:b/>
                <w:sz w:val="10"/>
              </w:rPr>
            </w:pPr>
          </w:p>
          <w:p w14:paraId="0D0D28D8">
            <w:pPr>
              <w:pStyle w:val="10"/>
              <w:rPr>
                <w:rFonts w:ascii="Times New Roman"/>
                <w:b/>
                <w:sz w:val="10"/>
              </w:rPr>
            </w:pPr>
          </w:p>
          <w:p w14:paraId="53E15D19">
            <w:pPr>
              <w:pStyle w:val="10"/>
              <w:rPr>
                <w:rFonts w:ascii="Times New Roman"/>
                <w:b/>
                <w:sz w:val="10"/>
              </w:rPr>
            </w:pPr>
          </w:p>
          <w:p w14:paraId="7F1369B4">
            <w:pPr>
              <w:pStyle w:val="10"/>
              <w:spacing w:before="21"/>
              <w:rPr>
                <w:rFonts w:ascii="Times New Roman"/>
                <w:b/>
                <w:sz w:val="10"/>
              </w:rPr>
            </w:pPr>
          </w:p>
          <w:p w14:paraId="1087C5C1">
            <w:pPr>
              <w:pStyle w:val="10"/>
              <w:ind w:left="4"/>
              <w:jc w:val="center"/>
              <w:rPr>
                <w:sz w:val="10"/>
              </w:rPr>
            </w:pPr>
            <w:r>
              <w:rPr>
                <w:spacing w:val="-10"/>
                <w:sz w:val="10"/>
              </w:rPr>
              <w:t>C</w:t>
            </w:r>
          </w:p>
        </w:tc>
      </w:tr>
      <w:tr w14:paraId="263138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56D60BD0">
            <w:pPr>
              <w:pStyle w:val="10"/>
              <w:spacing w:before="97"/>
              <w:rPr>
                <w:rFonts w:ascii="Times New Roman"/>
                <w:b/>
                <w:sz w:val="10"/>
              </w:rPr>
            </w:pPr>
          </w:p>
          <w:p w14:paraId="2446B50A">
            <w:pPr>
              <w:pStyle w:val="10"/>
              <w:ind w:left="11" w:right="1"/>
              <w:jc w:val="center"/>
              <w:rPr>
                <w:sz w:val="10"/>
              </w:rPr>
            </w:pPr>
            <w:r>
              <w:rPr>
                <w:spacing w:val="-2"/>
                <w:sz w:val="10"/>
              </w:rPr>
              <w:t>18.40</w:t>
            </w:r>
          </w:p>
        </w:tc>
        <w:tc>
          <w:tcPr>
            <w:tcW w:w="740" w:type="dxa"/>
          </w:tcPr>
          <w:p w14:paraId="2FD03FD8">
            <w:pPr>
              <w:pStyle w:val="10"/>
              <w:spacing w:before="39"/>
              <w:rPr>
                <w:rFonts w:ascii="Times New Roman"/>
                <w:b/>
                <w:sz w:val="10"/>
              </w:rPr>
            </w:pPr>
          </w:p>
          <w:p w14:paraId="07946C29">
            <w:pPr>
              <w:pStyle w:val="10"/>
              <w:spacing w:before="1" w:line="244" w:lineRule="auto"/>
              <w:ind w:left="337" w:right="63" w:hanging="262"/>
              <w:rPr>
                <w:sz w:val="10"/>
              </w:rPr>
            </w:pPr>
            <w:r>
              <w:rPr>
                <w:sz w:val="10"/>
              </w:rPr>
              <w:t>18.027.0045-</w:t>
            </w:r>
            <w:r>
              <w:rPr>
                <w:spacing w:val="-10"/>
                <w:sz w:val="10"/>
              </w:rPr>
              <w:t>A</w:t>
            </w:r>
          </w:p>
        </w:tc>
        <w:tc>
          <w:tcPr>
            <w:tcW w:w="2694" w:type="dxa"/>
          </w:tcPr>
          <w:p w14:paraId="5F9D5831">
            <w:pPr>
              <w:pStyle w:val="10"/>
              <w:spacing w:before="42"/>
              <w:ind w:left="70" w:right="63"/>
              <w:rPr>
                <w:sz w:val="10"/>
              </w:rPr>
            </w:pPr>
            <w:r>
              <w:rPr>
                <w:sz w:val="10"/>
              </w:rPr>
              <w:t>LUMINARIA</w:t>
            </w:r>
            <w:r>
              <w:rPr>
                <w:spacing w:val="-6"/>
                <w:sz w:val="10"/>
              </w:rPr>
              <w:t xml:space="preserve"> </w:t>
            </w:r>
            <w:r>
              <w:rPr>
                <w:sz w:val="10"/>
              </w:rPr>
              <w:t>DE</w:t>
            </w:r>
            <w:r>
              <w:rPr>
                <w:spacing w:val="-6"/>
                <w:sz w:val="10"/>
              </w:rPr>
              <w:t xml:space="preserve"> </w:t>
            </w:r>
            <w:r>
              <w:rPr>
                <w:sz w:val="10"/>
              </w:rPr>
              <w:t>EMERGENCIA</w:t>
            </w:r>
            <w:r>
              <w:rPr>
                <w:spacing w:val="-6"/>
                <w:sz w:val="10"/>
              </w:rPr>
              <w:t xml:space="preserve"> </w:t>
            </w:r>
            <w:r>
              <w:rPr>
                <w:sz w:val="10"/>
              </w:rPr>
              <w:t>DE</w:t>
            </w:r>
            <w:r>
              <w:rPr>
                <w:spacing w:val="-6"/>
                <w:sz w:val="10"/>
              </w:rPr>
              <w:t xml:space="preserve"> </w:t>
            </w:r>
            <w:r>
              <w:rPr>
                <w:sz w:val="10"/>
              </w:rPr>
              <w:t>SOBREPOR,</w:t>
            </w:r>
            <w:r>
              <w:rPr>
                <w:spacing w:val="16"/>
                <w:sz w:val="10"/>
              </w:rPr>
              <w:t xml:space="preserve"> </w:t>
            </w:r>
            <w:r>
              <w:rPr>
                <w:sz w:val="10"/>
              </w:rPr>
              <w:t>EM</w:t>
            </w:r>
            <w:r>
              <w:rPr>
                <w:spacing w:val="40"/>
                <w:sz w:val="10"/>
              </w:rPr>
              <w:t xml:space="preserve"> </w:t>
            </w:r>
            <w:r>
              <w:rPr>
                <w:sz w:val="10"/>
              </w:rPr>
              <w:t>PLASTICO,</w:t>
            </w:r>
            <w:r>
              <w:rPr>
                <w:spacing w:val="40"/>
                <w:sz w:val="10"/>
              </w:rPr>
              <w:t xml:space="preserve"> </w:t>
            </w:r>
            <w:r>
              <w:rPr>
                <w:sz w:val="10"/>
              </w:rPr>
              <w:t>EQUIPADA COMBATERIA SELADA</w:t>
            </w:r>
            <w:r>
              <w:rPr>
                <w:spacing w:val="40"/>
                <w:sz w:val="10"/>
              </w:rPr>
              <w:t xml:space="preserve"> </w:t>
            </w:r>
            <w:r>
              <w:rPr>
                <w:sz w:val="10"/>
              </w:rPr>
              <w:t>RECARREGAVEL COM 30 LAMPADAS EM LED.</w:t>
            </w:r>
            <w:r>
              <w:rPr>
                <w:spacing w:val="40"/>
                <w:sz w:val="10"/>
              </w:rPr>
              <w:t xml:space="preserve"> </w:t>
            </w:r>
            <w:r>
              <w:rPr>
                <w:sz w:val="10"/>
              </w:rPr>
              <w:t>FORNECIMENTO E COLOCACAO</w:t>
            </w:r>
          </w:p>
        </w:tc>
        <w:tc>
          <w:tcPr>
            <w:tcW w:w="697" w:type="dxa"/>
          </w:tcPr>
          <w:p w14:paraId="2F03A7A2">
            <w:pPr>
              <w:pStyle w:val="10"/>
              <w:spacing w:before="97"/>
              <w:rPr>
                <w:rFonts w:ascii="Times New Roman"/>
                <w:b/>
                <w:sz w:val="10"/>
              </w:rPr>
            </w:pPr>
          </w:p>
          <w:p w14:paraId="7DB409E3">
            <w:pPr>
              <w:pStyle w:val="10"/>
              <w:ind w:left="7" w:right="3"/>
              <w:jc w:val="center"/>
              <w:rPr>
                <w:sz w:val="10"/>
              </w:rPr>
            </w:pPr>
            <w:r>
              <w:rPr>
                <w:spacing w:val="-5"/>
                <w:sz w:val="10"/>
              </w:rPr>
              <w:t>UN</w:t>
            </w:r>
          </w:p>
        </w:tc>
        <w:tc>
          <w:tcPr>
            <w:tcW w:w="862" w:type="dxa"/>
          </w:tcPr>
          <w:p w14:paraId="2F4D4272">
            <w:pPr>
              <w:pStyle w:val="10"/>
              <w:spacing w:before="97"/>
              <w:rPr>
                <w:rFonts w:ascii="Times New Roman"/>
                <w:b/>
                <w:sz w:val="10"/>
              </w:rPr>
            </w:pPr>
          </w:p>
          <w:p w14:paraId="7F54BB06">
            <w:pPr>
              <w:pStyle w:val="10"/>
              <w:ind w:left="9" w:right="2"/>
              <w:jc w:val="center"/>
              <w:rPr>
                <w:sz w:val="10"/>
              </w:rPr>
            </w:pPr>
            <w:r>
              <w:rPr>
                <w:spacing w:val="-2"/>
                <w:sz w:val="10"/>
              </w:rPr>
              <w:t>71,00</w:t>
            </w:r>
          </w:p>
        </w:tc>
        <w:tc>
          <w:tcPr>
            <w:tcW w:w="624" w:type="dxa"/>
          </w:tcPr>
          <w:p w14:paraId="5F9D1521">
            <w:pPr>
              <w:pStyle w:val="10"/>
              <w:spacing w:before="97"/>
              <w:rPr>
                <w:rFonts w:ascii="Times New Roman"/>
                <w:b/>
                <w:sz w:val="10"/>
              </w:rPr>
            </w:pPr>
          </w:p>
          <w:p w14:paraId="6146302B">
            <w:pPr>
              <w:pStyle w:val="10"/>
              <w:ind w:left="9"/>
              <w:jc w:val="center"/>
              <w:rPr>
                <w:sz w:val="10"/>
              </w:rPr>
            </w:pPr>
            <w:r>
              <w:rPr>
                <w:spacing w:val="-2"/>
                <w:sz w:val="10"/>
              </w:rPr>
              <w:t>37,52</w:t>
            </w:r>
          </w:p>
        </w:tc>
        <w:tc>
          <w:tcPr>
            <w:tcW w:w="761" w:type="dxa"/>
          </w:tcPr>
          <w:p w14:paraId="09A524D0">
            <w:pPr>
              <w:pStyle w:val="10"/>
              <w:spacing w:before="97"/>
              <w:rPr>
                <w:rFonts w:ascii="Times New Roman"/>
                <w:b/>
                <w:sz w:val="10"/>
              </w:rPr>
            </w:pPr>
          </w:p>
          <w:p w14:paraId="49D9377F">
            <w:pPr>
              <w:pStyle w:val="10"/>
              <w:ind w:left="14" w:right="8"/>
              <w:jc w:val="center"/>
              <w:rPr>
                <w:sz w:val="10"/>
              </w:rPr>
            </w:pPr>
            <w:r>
              <w:rPr>
                <w:spacing w:val="-2"/>
                <w:sz w:val="10"/>
              </w:rPr>
              <w:t>48,33</w:t>
            </w:r>
          </w:p>
        </w:tc>
        <w:tc>
          <w:tcPr>
            <w:tcW w:w="958" w:type="dxa"/>
          </w:tcPr>
          <w:p w14:paraId="2105D24E">
            <w:pPr>
              <w:pStyle w:val="10"/>
              <w:spacing w:before="97"/>
              <w:rPr>
                <w:rFonts w:ascii="Times New Roman"/>
                <w:b/>
                <w:sz w:val="10"/>
              </w:rPr>
            </w:pPr>
          </w:p>
          <w:p w14:paraId="4606FFDF">
            <w:pPr>
              <w:pStyle w:val="10"/>
              <w:ind w:left="31"/>
              <w:jc w:val="center"/>
              <w:rPr>
                <w:sz w:val="10"/>
              </w:rPr>
            </w:pPr>
            <w:r>
              <w:rPr>
                <w:spacing w:val="-2"/>
                <w:sz w:val="10"/>
              </w:rPr>
              <w:t>3.431,40</w:t>
            </w:r>
          </w:p>
        </w:tc>
        <w:tc>
          <w:tcPr>
            <w:tcW w:w="600" w:type="dxa"/>
          </w:tcPr>
          <w:p w14:paraId="569889B1">
            <w:pPr>
              <w:pStyle w:val="10"/>
              <w:spacing w:before="97"/>
              <w:rPr>
                <w:rFonts w:ascii="Times New Roman"/>
                <w:b/>
                <w:sz w:val="10"/>
              </w:rPr>
            </w:pPr>
          </w:p>
          <w:p w14:paraId="016AC123">
            <w:pPr>
              <w:pStyle w:val="10"/>
              <w:ind w:left="7"/>
              <w:jc w:val="center"/>
              <w:rPr>
                <w:sz w:val="10"/>
              </w:rPr>
            </w:pPr>
            <w:r>
              <w:rPr>
                <w:spacing w:val="-2"/>
                <w:sz w:val="10"/>
              </w:rPr>
              <w:t>0,027%</w:t>
            </w:r>
          </w:p>
        </w:tc>
        <w:tc>
          <w:tcPr>
            <w:tcW w:w="797" w:type="dxa"/>
          </w:tcPr>
          <w:p w14:paraId="72011C6E">
            <w:pPr>
              <w:pStyle w:val="10"/>
              <w:spacing w:before="97"/>
              <w:rPr>
                <w:rFonts w:ascii="Times New Roman"/>
                <w:b/>
                <w:sz w:val="10"/>
              </w:rPr>
            </w:pPr>
          </w:p>
          <w:p w14:paraId="0D8D04FD">
            <w:pPr>
              <w:pStyle w:val="10"/>
              <w:ind w:left="6"/>
              <w:jc w:val="center"/>
              <w:rPr>
                <w:sz w:val="10"/>
              </w:rPr>
            </w:pPr>
            <w:r>
              <w:rPr>
                <w:spacing w:val="-2"/>
                <w:sz w:val="10"/>
              </w:rPr>
              <w:t>98,89%</w:t>
            </w:r>
          </w:p>
        </w:tc>
        <w:tc>
          <w:tcPr>
            <w:tcW w:w="965" w:type="dxa"/>
          </w:tcPr>
          <w:p w14:paraId="6F7FB40E">
            <w:pPr>
              <w:pStyle w:val="10"/>
              <w:spacing w:before="97"/>
              <w:rPr>
                <w:rFonts w:ascii="Times New Roman"/>
                <w:b/>
                <w:sz w:val="10"/>
              </w:rPr>
            </w:pPr>
          </w:p>
          <w:p w14:paraId="4C4862D5">
            <w:pPr>
              <w:pStyle w:val="10"/>
              <w:ind w:left="4"/>
              <w:jc w:val="center"/>
              <w:rPr>
                <w:sz w:val="10"/>
              </w:rPr>
            </w:pPr>
            <w:r>
              <w:rPr>
                <w:spacing w:val="-10"/>
                <w:sz w:val="10"/>
              </w:rPr>
              <w:t>C</w:t>
            </w:r>
          </w:p>
        </w:tc>
      </w:tr>
    </w:tbl>
    <w:p w14:paraId="69E726BF">
      <w:pPr>
        <w:pStyle w:val="10"/>
        <w:spacing w:after="0"/>
        <w:jc w:val="center"/>
        <w:rPr>
          <w:sz w:val="10"/>
        </w:rPr>
        <w:sectPr>
          <w:pgSz w:w="11900" w:h="16820"/>
          <w:pgMar w:top="1740" w:right="141" w:bottom="920" w:left="141" w:header="341" w:footer="680" w:gutter="0"/>
          <w:cols w:space="720" w:num="1"/>
        </w:sectPr>
      </w:pPr>
    </w:p>
    <w:p w14:paraId="6DBC1FD3">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430910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Borders>
              <w:top w:val="nil"/>
            </w:tcBorders>
          </w:tcPr>
          <w:p w14:paraId="01F41408">
            <w:pPr>
              <w:pStyle w:val="10"/>
              <w:spacing w:before="8"/>
              <w:rPr>
                <w:rFonts w:ascii="Times New Roman"/>
                <w:b/>
                <w:sz w:val="10"/>
              </w:rPr>
            </w:pPr>
          </w:p>
          <w:p w14:paraId="4B2EF36F">
            <w:pPr>
              <w:pStyle w:val="10"/>
              <w:spacing w:before="1"/>
              <w:ind w:left="11" w:right="1"/>
              <w:jc w:val="center"/>
              <w:rPr>
                <w:sz w:val="10"/>
              </w:rPr>
            </w:pPr>
            <w:r>
              <w:rPr>
                <w:spacing w:val="-2"/>
                <w:sz w:val="10"/>
              </w:rPr>
              <w:t>15.79</w:t>
            </w:r>
          </w:p>
        </w:tc>
        <w:tc>
          <w:tcPr>
            <w:tcW w:w="740" w:type="dxa"/>
            <w:tcBorders>
              <w:top w:val="nil"/>
            </w:tcBorders>
          </w:tcPr>
          <w:p w14:paraId="36CB9FDD">
            <w:pPr>
              <w:pStyle w:val="10"/>
              <w:spacing w:before="66"/>
              <w:ind w:left="337" w:right="63" w:hanging="262"/>
              <w:rPr>
                <w:sz w:val="10"/>
              </w:rPr>
            </w:pPr>
            <w:r>
              <w:rPr>
                <w:sz w:val="10"/>
              </w:rPr>
              <w:t>15.020.0170-</w:t>
            </w:r>
            <w:r>
              <w:rPr>
                <w:spacing w:val="-10"/>
                <w:sz w:val="10"/>
              </w:rPr>
              <w:t>A</w:t>
            </w:r>
          </w:p>
        </w:tc>
        <w:tc>
          <w:tcPr>
            <w:tcW w:w="2694" w:type="dxa"/>
            <w:tcBorders>
              <w:top w:val="nil"/>
            </w:tcBorders>
          </w:tcPr>
          <w:p w14:paraId="21CE0A1E">
            <w:pPr>
              <w:pStyle w:val="10"/>
              <w:spacing w:before="66"/>
              <w:ind w:left="70" w:right="63"/>
              <w:rPr>
                <w:sz w:val="10"/>
              </w:rPr>
            </w:pPr>
            <w:r>
              <w:rPr>
                <w:sz w:val="10"/>
              </w:rPr>
              <w:t>LAMPADA</w:t>
            </w:r>
            <w:r>
              <w:rPr>
                <w:spacing w:val="-4"/>
                <w:sz w:val="10"/>
              </w:rPr>
              <w:t xml:space="preserve"> </w:t>
            </w:r>
            <w:r>
              <w:rPr>
                <w:sz w:val="10"/>
              </w:rPr>
              <w:t>LED,</w:t>
            </w:r>
            <w:r>
              <w:rPr>
                <w:spacing w:val="18"/>
                <w:sz w:val="10"/>
              </w:rPr>
              <w:t xml:space="preserve"> </w:t>
            </w:r>
            <w:r>
              <w:rPr>
                <w:sz w:val="10"/>
              </w:rPr>
              <w:t>TUBULAR,</w:t>
            </w:r>
            <w:r>
              <w:rPr>
                <w:spacing w:val="20"/>
                <w:sz w:val="10"/>
              </w:rPr>
              <w:t xml:space="preserve"> </w:t>
            </w:r>
            <w:r>
              <w:rPr>
                <w:sz w:val="10"/>
              </w:rPr>
              <w:t>600MM,</w:t>
            </w:r>
            <w:r>
              <w:rPr>
                <w:spacing w:val="18"/>
                <w:sz w:val="10"/>
              </w:rPr>
              <w:t xml:space="preserve"> </w:t>
            </w:r>
            <w:r>
              <w:rPr>
                <w:sz w:val="10"/>
              </w:rPr>
              <w:t>T8,</w:t>
            </w:r>
            <w:r>
              <w:rPr>
                <w:spacing w:val="20"/>
                <w:sz w:val="10"/>
              </w:rPr>
              <w:t xml:space="preserve"> </w:t>
            </w:r>
            <w:r>
              <w:rPr>
                <w:sz w:val="10"/>
              </w:rPr>
              <w:t>9W,</w:t>
            </w:r>
            <w:r>
              <w:rPr>
                <w:spacing w:val="20"/>
                <w:sz w:val="10"/>
              </w:rPr>
              <w:t xml:space="preserve"> </w:t>
            </w:r>
            <w:r>
              <w:rPr>
                <w:sz w:val="10"/>
              </w:rPr>
              <w:t>FLUXO</w:t>
            </w:r>
            <w:r>
              <w:rPr>
                <w:spacing w:val="40"/>
                <w:sz w:val="10"/>
              </w:rPr>
              <w:t xml:space="preserve"> </w:t>
            </w:r>
            <w:r>
              <w:rPr>
                <w:sz w:val="10"/>
              </w:rPr>
              <w:t>LUMINOSO EM TORNO DE 900LM</w:t>
            </w:r>
          </w:p>
        </w:tc>
        <w:tc>
          <w:tcPr>
            <w:tcW w:w="697" w:type="dxa"/>
            <w:tcBorders>
              <w:top w:val="nil"/>
            </w:tcBorders>
          </w:tcPr>
          <w:p w14:paraId="5987954C">
            <w:pPr>
              <w:pStyle w:val="10"/>
              <w:spacing w:before="8"/>
              <w:rPr>
                <w:rFonts w:ascii="Times New Roman"/>
                <w:b/>
                <w:sz w:val="10"/>
              </w:rPr>
            </w:pPr>
          </w:p>
          <w:p w14:paraId="25126591">
            <w:pPr>
              <w:pStyle w:val="10"/>
              <w:spacing w:before="1"/>
              <w:ind w:left="7" w:right="3"/>
              <w:jc w:val="center"/>
              <w:rPr>
                <w:sz w:val="10"/>
              </w:rPr>
            </w:pPr>
            <w:r>
              <w:rPr>
                <w:spacing w:val="-5"/>
                <w:sz w:val="10"/>
              </w:rPr>
              <w:t>UN</w:t>
            </w:r>
          </w:p>
        </w:tc>
        <w:tc>
          <w:tcPr>
            <w:tcW w:w="862" w:type="dxa"/>
            <w:tcBorders>
              <w:top w:val="nil"/>
            </w:tcBorders>
          </w:tcPr>
          <w:p w14:paraId="293857DA">
            <w:pPr>
              <w:pStyle w:val="10"/>
              <w:spacing w:before="8"/>
              <w:rPr>
                <w:rFonts w:ascii="Times New Roman"/>
                <w:b/>
                <w:sz w:val="10"/>
              </w:rPr>
            </w:pPr>
          </w:p>
          <w:p w14:paraId="11BAC1BC">
            <w:pPr>
              <w:pStyle w:val="10"/>
              <w:spacing w:before="1"/>
              <w:ind w:left="9"/>
              <w:jc w:val="center"/>
              <w:rPr>
                <w:sz w:val="10"/>
              </w:rPr>
            </w:pPr>
            <w:r>
              <w:rPr>
                <w:spacing w:val="-2"/>
                <w:sz w:val="10"/>
              </w:rPr>
              <w:t>212,00</w:t>
            </w:r>
          </w:p>
        </w:tc>
        <w:tc>
          <w:tcPr>
            <w:tcW w:w="624" w:type="dxa"/>
            <w:tcBorders>
              <w:top w:val="nil"/>
            </w:tcBorders>
          </w:tcPr>
          <w:p w14:paraId="1C827252">
            <w:pPr>
              <w:pStyle w:val="10"/>
              <w:spacing w:before="8"/>
              <w:rPr>
                <w:rFonts w:ascii="Times New Roman"/>
                <w:b/>
                <w:sz w:val="10"/>
              </w:rPr>
            </w:pPr>
          </w:p>
          <w:p w14:paraId="4FE422E3">
            <w:pPr>
              <w:pStyle w:val="10"/>
              <w:spacing w:before="1"/>
              <w:ind w:left="9"/>
              <w:jc w:val="center"/>
              <w:rPr>
                <w:sz w:val="10"/>
              </w:rPr>
            </w:pPr>
            <w:r>
              <w:rPr>
                <w:spacing w:val="-2"/>
                <w:sz w:val="10"/>
              </w:rPr>
              <w:t>13,39</w:t>
            </w:r>
          </w:p>
        </w:tc>
        <w:tc>
          <w:tcPr>
            <w:tcW w:w="761" w:type="dxa"/>
            <w:tcBorders>
              <w:top w:val="nil"/>
            </w:tcBorders>
          </w:tcPr>
          <w:p w14:paraId="554A3B6A">
            <w:pPr>
              <w:pStyle w:val="10"/>
              <w:spacing w:before="8"/>
              <w:rPr>
                <w:rFonts w:ascii="Times New Roman"/>
                <w:b/>
                <w:sz w:val="10"/>
              </w:rPr>
            </w:pPr>
          </w:p>
          <w:p w14:paraId="1CDE3418">
            <w:pPr>
              <w:pStyle w:val="10"/>
              <w:spacing w:before="1"/>
              <w:ind w:left="14" w:right="8"/>
              <w:jc w:val="center"/>
              <w:rPr>
                <w:sz w:val="10"/>
              </w:rPr>
            </w:pPr>
            <w:r>
              <w:rPr>
                <w:spacing w:val="-2"/>
                <w:sz w:val="10"/>
              </w:rPr>
              <w:t>17,25</w:t>
            </w:r>
          </w:p>
        </w:tc>
        <w:tc>
          <w:tcPr>
            <w:tcW w:w="958" w:type="dxa"/>
            <w:tcBorders>
              <w:top w:val="nil"/>
            </w:tcBorders>
          </w:tcPr>
          <w:p w14:paraId="2FC90FDC">
            <w:pPr>
              <w:pStyle w:val="10"/>
              <w:spacing w:before="8"/>
              <w:rPr>
                <w:rFonts w:ascii="Times New Roman"/>
                <w:b/>
                <w:sz w:val="10"/>
              </w:rPr>
            </w:pPr>
          </w:p>
          <w:p w14:paraId="67D797C9">
            <w:pPr>
              <w:pStyle w:val="10"/>
              <w:spacing w:before="1"/>
              <w:ind w:left="31"/>
              <w:jc w:val="center"/>
              <w:rPr>
                <w:sz w:val="10"/>
              </w:rPr>
            </w:pPr>
            <w:r>
              <w:rPr>
                <w:spacing w:val="-2"/>
                <w:sz w:val="10"/>
              </w:rPr>
              <w:t>3.656,50</w:t>
            </w:r>
          </w:p>
        </w:tc>
        <w:tc>
          <w:tcPr>
            <w:tcW w:w="600" w:type="dxa"/>
            <w:tcBorders>
              <w:top w:val="nil"/>
            </w:tcBorders>
          </w:tcPr>
          <w:p w14:paraId="1A964F4A">
            <w:pPr>
              <w:pStyle w:val="10"/>
              <w:spacing w:before="8"/>
              <w:rPr>
                <w:rFonts w:ascii="Times New Roman"/>
                <w:b/>
                <w:sz w:val="10"/>
              </w:rPr>
            </w:pPr>
          </w:p>
          <w:p w14:paraId="6E9535D9">
            <w:pPr>
              <w:pStyle w:val="10"/>
              <w:spacing w:before="1"/>
              <w:ind w:left="7"/>
              <w:jc w:val="center"/>
              <w:rPr>
                <w:sz w:val="10"/>
              </w:rPr>
            </w:pPr>
            <w:r>
              <w:rPr>
                <w:spacing w:val="-2"/>
                <w:sz w:val="10"/>
              </w:rPr>
              <w:t>0,029%</w:t>
            </w:r>
          </w:p>
        </w:tc>
        <w:tc>
          <w:tcPr>
            <w:tcW w:w="797" w:type="dxa"/>
            <w:tcBorders>
              <w:top w:val="nil"/>
            </w:tcBorders>
          </w:tcPr>
          <w:p w14:paraId="13BC4BAE">
            <w:pPr>
              <w:pStyle w:val="10"/>
              <w:spacing w:before="8"/>
              <w:rPr>
                <w:rFonts w:ascii="Times New Roman"/>
                <w:b/>
                <w:sz w:val="10"/>
              </w:rPr>
            </w:pPr>
          </w:p>
          <w:p w14:paraId="66124AA4">
            <w:pPr>
              <w:pStyle w:val="10"/>
              <w:spacing w:before="1"/>
              <w:ind w:left="6"/>
              <w:jc w:val="center"/>
              <w:rPr>
                <w:sz w:val="10"/>
              </w:rPr>
            </w:pPr>
            <w:r>
              <w:rPr>
                <w:spacing w:val="-2"/>
                <w:sz w:val="10"/>
              </w:rPr>
              <w:t>98,92%</w:t>
            </w:r>
          </w:p>
        </w:tc>
        <w:tc>
          <w:tcPr>
            <w:tcW w:w="965" w:type="dxa"/>
            <w:tcBorders>
              <w:top w:val="nil"/>
            </w:tcBorders>
          </w:tcPr>
          <w:p w14:paraId="0132DCDF">
            <w:pPr>
              <w:pStyle w:val="10"/>
              <w:spacing w:before="8"/>
              <w:rPr>
                <w:rFonts w:ascii="Times New Roman"/>
                <w:b/>
                <w:sz w:val="10"/>
              </w:rPr>
            </w:pPr>
          </w:p>
          <w:p w14:paraId="18AA0215">
            <w:pPr>
              <w:pStyle w:val="10"/>
              <w:spacing w:before="1"/>
              <w:ind w:left="4"/>
              <w:jc w:val="center"/>
              <w:rPr>
                <w:sz w:val="10"/>
              </w:rPr>
            </w:pPr>
            <w:r>
              <w:rPr>
                <w:spacing w:val="-10"/>
                <w:sz w:val="10"/>
              </w:rPr>
              <w:t>C</w:t>
            </w:r>
          </w:p>
        </w:tc>
      </w:tr>
      <w:tr w14:paraId="123A8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35AB3B52">
            <w:pPr>
              <w:pStyle w:val="10"/>
              <w:spacing w:before="99"/>
              <w:rPr>
                <w:rFonts w:ascii="Times New Roman"/>
                <w:b/>
                <w:sz w:val="10"/>
              </w:rPr>
            </w:pPr>
          </w:p>
          <w:p w14:paraId="007AF6DA">
            <w:pPr>
              <w:pStyle w:val="10"/>
              <w:spacing w:before="1"/>
              <w:ind w:left="11" w:right="4"/>
              <w:jc w:val="center"/>
              <w:rPr>
                <w:sz w:val="10"/>
              </w:rPr>
            </w:pPr>
            <w:r>
              <w:rPr>
                <w:spacing w:val="-2"/>
                <w:sz w:val="10"/>
              </w:rPr>
              <w:t>15.103</w:t>
            </w:r>
          </w:p>
        </w:tc>
        <w:tc>
          <w:tcPr>
            <w:tcW w:w="740" w:type="dxa"/>
          </w:tcPr>
          <w:p w14:paraId="21B2D3DA">
            <w:pPr>
              <w:pStyle w:val="10"/>
              <w:spacing w:before="42"/>
              <w:rPr>
                <w:rFonts w:ascii="Times New Roman"/>
                <w:b/>
                <w:sz w:val="10"/>
              </w:rPr>
            </w:pPr>
          </w:p>
          <w:p w14:paraId="36A53249">
            <w:pPr>
              <w:pStyle w:val="10"/>
              <w:ind w:left="337" w:right="63" w:hanging="262"/>
              <w:rPr>
                <w:sz w:val="10"/>
              </w:rPr>
            </w:pPr>
            <w:r>
              <w:rPr>
                <w:sz w:val="10"/>
              </w:rPr>
              <w:t>15.036.0048-</w:t>
            </w:r>
            <w:r>
              <w:rPr>
                <w:spacing w:val="-10"/>
                <w:sz w:val="10"/>
              </w:rPr>
              <w:t>A</w:t>
            </w:r>
          </w:p>
        </w:tc>
        <w:tc>
          <w:tcPr>
            <w:tcW w:w="2694" w:type="dxa"/>
          </w:tcPr>
          <w:p w14:paraId="4D0BBCAA">
            <w:pPr>
              <w:pStyle w:val="10"/>
              <w:spacing w:before="44"/>
              <w:ind w:left="70" w:right="63"/>
              <w:rPr>
                <w:sz w:val="10"/>
              </w:rPr>
            </w:pPr>
            <w:r>
              <w:rPr>
                <w:sz w:val="10"/>
              </w:rPr>
              <w:t>TUBO DE PVC RIGIDO DE 100MM,</w:t>
            </w:r>
            <w:r>
              <w:rPr>
                <w:spacing w:val="40"/>
                <w:sz w:val="10"/>
              </w:rPr>
              <w:t xml:space="preserve"> </w:t>
            </w:r>
            <w:r>
              <w:rPr>
                <w:sz w:val="10"/>
              </w:rPr>
              <w:t>SOLDAVEL,</w:t>
            </w:r>
            <w:r>
              <w:rPr>
                <w:spacing w:val="40"/>
                <w:sz w:val="10"/>
              </w:rPr>
              <w:t xml:space="preserve"> </w:t>
            </w:r>
            <w:r>
              <w:rPr>
                <w:sz w:val="10"/>
              </w:rPr>
              <w:t>EXCLUSIVE</w:t>
            </w:r>
            <w:r>
              <w:rPr>
                <w:spacing w:val="-7"/>
                <w:sz w:val="10"/>
              </w:rPr>
              <w:t xml:space="preserve"> </w:t>
            </w:r>
            <w:r>
              <w:rPr>
                <w:sz w:val="10"/>
              </w:rPr>
              <w:t>EMENDAS,</w:t>
            </w:r>
            <w:r>
              <w:rPr>
                <w:spacing w:val="16"/>
                <w:sz w:val="10"/>
              </w:rPr>
              <w:t xml:space="preserve"> </w:t>
            </w:r>
            <w:r>
              <w:rPr>
                <w:sz w:val="10"/>
              </w:rPr>
              <w:t>CONEXOES,</w:t>
            </w:r>
            <w:r>
              <w:rPr>
                <w:spacing w:val="13"/>
                <w:sz w:val="10"/>
              </w:rPr>
              <w:t xml:space="preserve"> </w:t>
            </w:r>
            <w:r>
              <w:rPr>
                <w:sz w:val="10"/>
              </w:rPr>
              <w:t>ABERTURA</w:t>
            </w:r>
            <w:r>
              <w:rPr>
                <w:spacing w:val="-7"/>
                <w:sz w:val="10"/>
              </w:rPr>
              <w:t xml:space="preserve"> </w:t>
            </w:r>
            <w:r>
              <w:rPr>
                <w:sz w:val="10"/>
              </w:rPr>
              <w:t>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55E0FE24">
            <w:pPr>
              <w:pStyle w:val="10"/>
              <w:spacing w:before="99"/>
              <w:rPr>
                <w:rFonts w:ascii="Times New Roman"/>
                <w:b/>
                <w:sz w:val="10"/>
              </w:rPr>
            </w:pPr>
          </w:p>
          <w:p w14:paraId="504AD44F">
            <w:pPr>
              <w:pStyle w:val="10"/>
              <w:spacing w:before="1"/>
              <w:ind w:left="7" w:right="5"/>
              <w:jc w:val="center"/>
              <w:rPr>
                <w:sz w:val="10"/>
              </w:rPr>
            </w:pPr>
            <w:r>
              <w:rPr>
                <w:spacing w:val="-10"/>
                <w:sz w:val="10"/>
              </w:rPr>
              <w:t>M</w:t>
            </w:r>
          </w:p>
        </w:tc>
        <w:tc>
          <w:tcPr>
            <w:tcW w:w="862" w:type="dxa"/>
          </w:tcPr>
          <w:p w14:paraId="0273318E">
            <w:pPr>
              <w:pStyle w:val="10"/>
              <w:spacing w:before="99"/>
              <w:rPr>
                <w:rFonts w:ascii="Times New Roman"/>
                <w:b/>
                <w:sz w:val="10"/>
              </w:rPr>
            </w:pPr>
          </w:p>
          <w:p w14:paraId="7C28FB37">
            <w:pPr>
              <w:pStyle w:val="10"/>
              <w:spacing w:before="1"/>
              <w:ind w:left="9" w:right="2"/>
              <w:jc w:val="center"/>
              <w:rPr>
                <w:sz w:val="10"/>
              </w:rPr>
            </w:pPr>
            <w:r>
              <w:rPr>
                <w:spacing w:val="-2"/>
                <w:sz w:val="10"/>
              </w:rPr>
              <w:t>84,60</w:t>
            </w:r>
          </w:p>
        </w:tc>
        <w:tc>
          <w:tcPr>
            <w:tcW w:w="624" w:type="dxa"/>
          </w:tcPr>
          <w:p w14:paraId="6F70B601">
            <w:pPr>
              <w:pStyle w:val="10"/>
              <w:spacing w:before="99"/>
              <w:rPr>
                <w:rFonts w:ascii="Times New Roman"/>
                <w:b/>
                <w:sz w:val="10"/>
              </w:rPr>
            </w:pPr>
          </w:p>
          <w:p w14:paraId="1D3E8BD8">
            <w:pPr>
              <w:pStyle w:val="10"/>
              <w:spacing w:before="1"/>
              <w:ind w:left="9"/>
              <w:jc w:val="center"/>
              <w:rPr>
                <w:sz w:val="10"/>
              </w:rPr>
            </w:pPr>
            <w:r>
              <w:rPr>
                <w:spacing w:val="-2"/>
                <w:sz w:val="10"/>
              </w:rPr>
              <w:t>33,69</w:t>
            </w:r>
          </w:p>
        </w:tc>
        <w:tc>
          <w:tcPr>
            <w:tcW w:w="761" w:type="dxa"/>
          </w:tcPr>
          <w:p w14:paraId="032087E1">
            <w:pPr>
              <w:pStyle w:val="10"/>
              <w:spacing w:before="99"/>
              <w:rPr>
                <w:rFonts w:ascii="Times New Roman"/>
                <w:b/>
                <w:sz w:val="10"/>
              </w:rPr>
            </w:pPr>
          </w:p>
          <w:p w14:paraId="1F8DC3AB">
            <w:pPr>
              <w:pStyle w:val="10"/>
              <w:spacing w:before="1"/>
              <w:ind w:left="14" w:right="8"/>
              <w:jc w:val="center"/>
              <w:rPr>
                <w:sz w:val="10"/>
              </w:rPr>
            </w:pPr>
            <w:r>
              <w:rPr>
                <w:spacing w:val="-2"/>
                <w:sz w:val="10"/>
              </w:rPr>
              <w:t>43,40</w:t>
            </w:r>
          </w:p>
        </w:tc>
        <w:tc>
          <w:tcPr>
            <w:tcW w:w="958" w:type="dxa"/>
          </w:tcPr>
          <w:p w14:paraId="40E187E7">
            <w:pPr>
              <w:pStyle w:val="10"/>
              <w:spacing w:before="99"/>
              <w:rPr>
                <w:rFonts w:ascii="Times New Roman"/>
                <w:b/>
                <w:sz w:val="10"/>
              </w:rPr>
            </w:pPr>
          </w:p>
          <w:p w14:paraId="59AFA256">
            <w:pPr>
              <w:pStyle w:val="10"/>
              <w:spacing w:before="1"/>
              <w:ind w:left="31"/>
              <w:jc w:val="center"/>
              <w:rPr>
                <w:sz w:val="10"/>
              </w:rPr>
            </w:pPr>
            <w:r>
              <w:rPr>
                <w:spacing w:val="-2"/>
                <w:sz w:val="10"/>
              </w:rPr>
              <w:t>3.671,31</w:t>
            </w:r>
          </w:p>
        </w:tc>
        <w:tc>
          <w:tcPr>
            <w:tcW w:w="600" w:type="dxa"/>
          </w:tcPr>
          <w:p w14:paraId="7216F294">
            <w:pPr>
              <w:pStyle w:val="10"/>
              <w:spacing w:before="99"/>
              <w:rPr>
                <w:rFonts w:ascii="Times New Roman"/>
                <w:b/>
                <w:sz w:val="10"/>
              </w:rPr>
            </w:pPr>
          </w:p>
          <w:p w14:paraId="3E495EE3">
            <w:pPr>
              <w:pStyle w:val="10"/>
              <w:spacing w:before="1"/>
              <w:ind w:left="7"/>
              <w:jc w:val="center"/>
              <w:rPr>
                <w:sz w:val="10"/>
              </w:rPr>
            </w:pPr>
            <w:r>
              <w:rPr>
                <w:spacing w:val="-2"/>
                <w:sz w:val="10"/>
              </w:rPr>
              <w:t>0,029%</w:t>
            </w:r>
          </w:p>
        </w:tc>
        <w:tc>
          <w:tcPr>
            <w:tcW w:w="797" w:type="dxa"/>
          </w:tcPr>
          <w:p w14:paraId="02B96ECF">
            <w:pPr>
              <w:pStyle w:val="10"/>
              <w:spacing w:before="99"/>
              <w:rPr>
                <w:rFonts w:ascii="Times New Roman"/>
                <w:b/>
                <w:sz w:val="10"/>
              </w:rPr>
            </w:pPr>
          </w:p>
          <w:p w14:paraId="3789BFE8">
            <w:pPr>
              <w:pStyle w:val="10"/>
              <w:spacing w:before="1"/>
              <w:ind w:left="6"/>
              <w:jc w:val="center"/>
              <w:rPr>
                <w:sz w:val="10"/>
              </w:rPr>
            </w:pPr>
            <w:r>
              <w:rPr>
                <w:spacing w:val="-2"/>
                <w:sz w:val="10"/>
              </w:rPr>
              <w:t>98,95%</w:t>
            </w:r>
          </w:p>
        </w:tc>
        <w:tc>
          <w:tcPr>
            <w:tcW w:w="965" w:type="dxa"/>
          </w:tcPr>
          <w:p w14:paraId="52E09046">
            <w:pPr>
              <w:pStyle w:val="10"/>
              <w:spacing w:before="99"/>
              <w:rPr>
                <w:rFonts w:ascii="Times New Roman"/>
                <w:b/>
                <w:sz w:val="10"/>
              </w:rPr>
            </w:pPr>
          </w:p>
          <w:p w14:paraId="140F5702">
            <w:pPr>
              <w:pStyle w:val="10"/>
              <w:spacing w:before="1"/>
              <w:ind w:left="4"/>
              <w:jc w:val="center"/>
              <w:rPr>
                <w:sz w:val="10"/>
              </w:rPr>
            </w:pPr>
            <w:r>
              <w:rPr>
                <w:spacing w:val="-10"/>
                <w:sz w:val="10"/>
              </w:rPr>
              <w:t>C</w:t>
            </w:r>
          </w:p>
        </w:tc>
      </w:tr>
      <w:tr w14:paraId="683D9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9" w:hRule="atLeast"/>
        </w:trPr>
        <w:tc>
          <w:tcPr>
            <w:tcW w:w="538" w:type="dxa"/>
          </w:tcPr>
          <w:p w14:paraId="22C73AD0">
            <w:pPr>
              <w:pStyle w:val="10"/>
              <w:rPr>
                <w:rFonts w:ascii="Times New Roman"/>
                <w:b/>
                <w:sz w:val="10"/>
              </w:rPr>
            </w:pPr>
          </w:p>
          <w:p w14:paraId="63E2F434">
            <w:pPr>
              <w:pStyle w:val="10"/>
              <w:rPr>
                <w:rFonts w:ascii="Times New Roman"/>
                <w:b/>
                <w:sz w:val="10"/>
              </w:rPr>
            </w:pPr>
          </w:p>
          <w:p w14:paraId="7A94DC80">
            <w:pPr>
              <w:pStyle w:val="10"/>
              <w:rPr>
                <w:rFonts w:ascii="Times New Roman"/>
                <w:b/>
                <w:sz w:val="10"/>
              </w:rPr>
            </w:pPr>
          </w:p>
          <w:p w14:paraId="119EB9EE">
            <w:pPr>
              <w:pStyle w:val="10"/>
              <w:spacing w:before="112"/>
              <w:rPr>
                <w:rFonts w:ascii="Times New Roman"/>
                <w:b/>
                <w:sz w:val="10"/>
              </w:rPr>
            </w:pPr>
          </w:p>
          <w:p w14:paraId="475D361D">
            <w:pPr>
              <w:pStyle w:val="10"/>
              <w:ind w:left="11" w:right="4"/>
              <w:jc w:val="center"/>
              <w:rPr>
                <w:sz w:val="10"/>
              </w:rPr>
            </w:pPr>
            <w:r>
              <w:rPr>
                <w:spacing w:val="-4"/>
                <w:sz w:val="10"/>
              </w:rPr>
              <w:t>15.7</w:t>
            </w:r>
          </w:p>
        </w:tc>
        <w:tc>
          <w:tcPr>
            <w:tcW w:w="740" w:type="dxa"/>
          </w:tcPr>
          <w:p w14:paraId="193DD663">
            <w:pPr>
              <w:pStyle w:val="10"/>
              <w:rPr>
                <w:rFonts w:ascii="Times New Roman"/>
                <w:b/>
                <w:sz w:val="10"/>
              </w:rPr>
            </w:pPr>
          </w:p>
          <w:p w14:paraId="3C0BEFFB">
            <w:pPr>
              <w:pStyle w:val="10"/>
              <w:rPr>
                <w:rFonts w:ascii="Times New Roman"/>
                <w:b/>
                <w:sz w:val="10"/>
              </w:rPr>
            </w:pPr>
          </w:p>
          <w:p w14:paraId="5A52E73B">
            <w:pPr>
              <w:pStyle w:val="10"/>
              <w:rPr>
                <w:rFonts w:ascii="Times New Roman"/>
                <w:b/>
                <w:sz w:val="10"/>
              </w:rPr>
            </w:pPr>
          </w:p>
          <w:p w14:paraId="325A99A4">
            <w:pPr>
              <w:pStyle w:val="10"/>
              <w:spacing w:before="54"/>
              <w:rPr>
                <w:rFonts w:ascii="Times New Roman"/>
                <w:b/>
                <w:sz w:val="10"/>
              </w:rPr>
            </w:pPr>
          </w:p>
          <w:p w14:paraId="1CAD121B">
            <w:pPr>
              <w:pStyle w:val="10"/>
              <w:spacing w:before="1"/>
              <w:ind w:left="337" w:right="63" w:hanging="262"/>
              <w:rPr>
                <w:sz w:val="10"/>
              </w:rPr>
            </w:pPr>
            <w:r>
              <w:rPr>
                <w:sz w:val="10"/>
              </w:rPr>
              <w:t>15.002.0120-</w:t>
            </w:r>
            <w:r>
              <w:rPr>
                <w:spacing w:val="-10"/>
                <w:sz w:val="10"/>
              </w:rPr>
              <w:t>A</w:t>
            </w:r>
          </w:p>
        </w:tc>
        <w:tc>
          <w:tcPr>
            <w:tcW w:w="2694" w:type="dxa"/>
          </w:tcPr>
          <w:p w14:paraId="15F96A2A">
            <w:pPr>
              <w:pStyle w:val="10"/>
              <w:spacing w:before="3"/>
              <w:rPr>
                <w:rFonts w:ascii="Times New Roman"/>
                <w:b/>
                <w:sz w:val="10"/>
              </w:rPr>
            </w:pPr>
          </w:p>
          <w:p w14:paraId="25863EF0">
            <w:pPr>
              <w:pStyle w:val="10"/>
              <w:spacing w:before="1"/>
              <w:ind w:left="70" w:right="93"/>
              <w:rPr>
                <w:sz w:val="10"/>
              </w:rPr>
            </w:pPr>
            <w:r>
              <w:rPr>
                <w:sz w:val="10"/>
              </w:rPr>
              <w:t>CAIXA ENTERRADA PARA INSTALACOES</w:t>
            </w:r>
            <w:r>
              <w:rPr>
                <w:spacing w:val="40"/>
                <w:sz w:val="10"/>
              </w:rPr>
              <w:t xml:space="preserve"> </w:t>
            </w:r>
            <w:r>
              <w:rPr>
                <w:sz w:val="10"/>
              </w:rPr>
              <w:t>TELEFONICAS,</w:t>
            </w:r>
            <w:r>
              <w:rPr>
                <w:spacing w:val="40"/>
                <w:sz w:val="10"/>
              </w:rPr>
              <w:t xml:space="preserve"> </w:t>
            </w:r>
            <w:r>
              <w:rPr>
                <w:sz w:val="10"/>
              </w:rPr>
              <w:t>TIPO R1,</w:t>
            </w:r>
            <w:r>
              <w:rPr>
                <w:spacing w:val="40"/>
                <w:sz w:val="10"/>
              </w:rPr>
              <w:t xml:space="preserve"> </w:t>
            </w:r>
            <w:r>
              <w:rPr>
                <w:sz w:val="10"/>
              </w:rPr>
              <w:t>MEDINDO</w:t>
            </w:r>
            <w:r>
              <w:rPr>
                <w:spacing w:val="40"/>
                <w:sz w:val="10"/>
              </w:rPr>
              <w:t xml:space="preserve"> </w:t>
            </w:r>
            <w:r>
              <w:rPr>
                <w:sz w:val="10"/>
              </w:rPr>
              <w:t>0,60X0,35X0,50M,</w:t>
            </w:r>
            <w:r>
              <w:rPr>
                <w:spacing w:val="40"/>
                <w:sz w:val="10"/>
              </w:rPr>
              <w:t xml:space="preserve"> </w:t>
            </w:r>
            <w:r>
              <w:rPr>
                <w:sz w:val="10"/>
              </w:rPr>
              <w:t>EM BLOCOS DE CONCRETO</w:t>
            </w:r>
            <w:r>
              <w:rPr>
                <w:spacing w:val="40"/>
                <w:sz w:val="10"/>
              </w:rPr>
              <w:t xml:space="preserve"> </w:t>
            </w:r>
            <w:r>
              <w:rPr>
                <w:sz w:val="10"/>
              </w:rPr>
              <w:t>ESTRUTURAL DE 0,10X0,20X0,40M,</w:t>
            </w:r>
            <w:r>
              <w:rPr>
                <w:spacing w:val="35"/>
                <w:sz w:val="10"/>
              </w:rPr>
              <w:t xml:space="preserve"> </w:t>
            </w:r>
            <w:r>
              <w:rPr>
                <w:sz w:val="10"/>
              </w:rPr>
              <w:t>ASSENTADOS</w:t>
            </w:r>
            <w:r>
              <w:rPr>
                <w:spacing w:val="40"/>
                <w:sz w:val="10"/>
              </w:rPr>
              <w:t xml:space="preserve"> </w:t>
            </w:r>
            <w:r>
              <w:rPr>
                <w:sz w:val="10"/>
              </w:rPr>
              <w:t>COM ARGAMASSA DE CIMENTO E AREIA,</w:t>
            </w:r>
            <w:r>
              <w:rPr>
                <w:spacing w:val="40"/>
                <w:sz w:val="10"/>
              </w:rPr>
              <w:t xml:space="preserve"> </w:t>
            </w:r>
            <w:r>
              <w:rPr>
                <w:sz w:val="10"/>
              </w:rPr>
              <w:t>NO</w:t>
            </w:r>
            <w:r>
              <w:rPr>
                <w:spacing w:val="40"/>
                <w:sz w:val="10"/>
              </w:rPr>
              <w:t xml:space="preserve"> </w:t>
            </w:r>
            <w:r>
              <w:rPr>
                <w:sz w:val="10"/>
              </w:rPr>
              <w:t>TRACO 1:4 E REVESTIDA INTERNAMENTE COM A</w:t>
            </w:r>
            <w:r>
              <w:rPr>
                <w:spacing w:val="40"/>
                <w:sz w:val="10"/>
              </w:rPr>
              <w:t xml:space="preserve"> </w:t>
            </w:r>
            <w:r>
              <w:rPr>
                <w:sz w:val="10"/>
              </w:rPr>
              <w:t>MESMA</w:t>
            </w:r>
            <w:r>
              <w:rPr>
                <w:spacing w:val="-7"/>
                <w:sz w:val="10"/>
              </w:rPr>
              <w:t xml:space="preserve"> </w:t>
            </w:r>
            <w:r>
              <w:rPr>
                <w:sz w:val="10"/>
              </w:rPr>
              <w:t>ARGAMASSA,</w:t>
            </w:r>
            <w:r>
              <w:rPr>
                <w:spacing w:val="15"/>
                <w:sz w:val="10"/>
              </w:rPr>
              <w:t xml:space="preserve"> </w:t>
            </w:r>
            <w:r>
              <w:rPr>
                <w:sz w:val="10"/>
              </w:rPr>
              <w:t>COM</w:t>
            </w:r>
            <w:r>
              <w:rPr>
                <w:spacing w:val="-7"/>
                <w:sz w:val="10"/>
              </w:rPr>
              <w:t xml:space="preserve"> </w:t>
            </w:r>
            <w:r>
              <w:rPr>
                <w:sz w:val="10"/>
              </w:rPr>
              <w:t>TAMPA</w:t>
            </w:r>
            <w:r>
              <w:rPr>
                <w:spacing w:val="-6"/>
                <w:sz w:val="10"/>
              </w:rPr>
              <w:t xml:space="preserve"> </w:t>
            </w:r>
            <w:r>
              <w:rPr>
                <w:sz w:val="10"/>
              </w:rPr>
              <w:t>DE</w:t>
            </w:r>
            <w:r>
              <w:rPr>
                <w:spacing w:val="-7"/>
                <w:sz w:val="10"/>
              </w:rPr>
              <w:t xml:space="preserve"> </w:t>
            </w:r>
            <w:r>
              <w:rPr>
                <w:sz w:val="10"/>
              </w:rPr>
              <w:t>CONCRETO</w:t>
            </w:r>
            <w:r>
              <w:rPr>
                <w:spacing w:val="40"/>
                <w:sz w:val="10"/>
              </w:rPr>
              <w:t xml:space="preserve"> </w:t>
            </w:r>
            <w:r>
              <w:rPr>
                <w:sz w:val="10"/>
              </w:rPr>
              <w:t>ARMADO COM 5CM DE ESPESSURA E FUNDO DE</w:t>
            </w:r>
            <w:r>
              <w:rPr>
                <w:spacing w:val="40"/>
                <w:sz w:val="10"/>
              </w:rPr>
              <w:t xml:space="preserve"> </w:t>
            </w:r>
            <w:r>
              <w:rPr>
                <w:sz w:val="10"/>
              </w:rPr>
              <w:t>CONCRETO SIMPLES COM 5CM</w:t>
            </w:r>
          </w:p>
        </w:tc>
        <w:tc>
          <w:tcPr>
            <w:tcW w:w="697" w:type="dxa"/>
          </w:tcPr>
          <w:p w14:paraId="257632A1">
            <w:pPr>
              <w:pStyle w:val="10"/>
              <w:rPr>
                <w:rFonts w:ascii="Times New Roman"/>
                <w:b/>
                <w:sz w:val="10"/>
              </w:rPr>
            </w:pPr>
          </w:p>
          <w:p w14:paraId="74B8FCF2">
            <w:pPr>
              <w:pStyle w:val="10"/>
              <w:rPr>
                <w:rFonts w:ascii="Times New Roman"/>
                <w:b/>
                <w:sz w:val="10"/>
              </w:rPr>
            </w:pPr>
          </w:p>
          <w:p w14:paraId="16BFC1A1">
            <w:pPr>
              <w:pStyle w:val="10"/>
              <w:rPr>
                <w:rFonts w:ascii="Times New Roman"/>
                <w:b/>
                <w:sz w:val="10"/>
              </w:rPr>
            </w:pPr>
          </w:p>
          <w:p w14:paraId="6617576E">
            <w:pPr>
              <w:pStyle w:val="10"/>
              <w:spacing w:before="112"/>
              <w:rPr>
                <w:rFonts w:ascii="Times New Roman"/>
                <w:b/>
                <w:sz w:val="10"/>
              </w:rPr>
            </w:pPr>
          </w:p>
          <w:p w14:paraId="710AC378">
            <w:pPr>
              <w:pStyle w:val="10"/>
              <w:ind w:left="7" w:right="3"/>
              <w:jc w:val="center"/>
              <w:rPr>
                <w:sz w:val="10"/>
              </w:rPr>
            </w:pPr>
            <w:r>
              <w:rPr>
                <w:spacing w:val="-5"/>
                <w:sz w:val="10"/>
              </w:rPr>
              <w:t>UN</w:t>
            </w:r>
          </w:p>
        </w:tc>
        <w:tc>
          <w:tcPr>
            <w:tcW w:w="862" w:type="dxa"/>
          </w:tcPr>
          <w:p w14:paraId="2B81C48B">
            <w:pPr>
              <w:pStyle w:val="10"/>
              <w:rPr>
                <w:rFonts w:ascii="Times New Roman"/>
                <w:b/>
                <w:sz w:val="10"/>
              </w:rPr>
            </w:pPr>
          </w:p>
          <w:p w14:paraId="068B911F">
            <w:pPr>
              <w:pStyle w:val="10"/>
              <w:rPr>
                <w:rFonts w:ascii="Times New Roman"/>
                <w:b/>
                <w:sz w:val="10"/>
              </w:rPr>
            </w:pPr>
          </w:p>
          <w:p w14:paraId="5A0A860F">
            <w:pPr>
              <w:pStyle w:val="10"/>
              <w:rPr>
                <w:rFonts w:ascii="Times New Roman"/>
                <w:b/>
                <w:sz w:val="10"/>
              </w:rPr>
            </w:pPr>
          </w:p>
          <w:p w14:paraId="17D3004B">
            <w:pPr>
              <w:pStyle w:val="10"/>
              <w:spacing w:before="112"/>
              <w:rPr>
                <w:rFonts w:ascii="Times New Roman"/>
                <w:b/>
                <w:sz w:val="10"/>
              </w:rPr>
            </w:pPr>
          </w:p>
          <w:p w14:paraId="0EB7DE34">
            <w:pPr>
              <w:pStyle w:val="10"/>
              <w:ind w:left="9" w:right="2"/>
              <w:jc w:val="center"/>
              <w:rPr>
                <w:sz w:val="10"/>
              </w:rPr>
            </w:pPr>
            <w:r>
              <w:rPr>
                <w:spacing w:val="-2"/>
                <w:sz w:val="10"/>
              </w:rPr>
              <w:t>10,00</w:t>
            </w:r>
          </w:p>
        </w:tc>
        <w:tc>
          <w:tcPr>
            <w:tcW w:w="624" w:type="dxa"/>
          </w:tcPr>
          <w:p w14:paraId="0C978DD6">
            <w:pPr>
              <w:pStyle w:val="10"/>
              <w:rPr>
                <w:rFonts w:ascii="Times New Roman"/>
                <w:b/>
                <w:sz w:val="10"/>
              </w:rPr>
            </w:pPr>
          </w:p>
          <w:p w14:paraId="5A2FFF72">
            <w:pPr>
              <w:pStyle w:val="10"/>
              <w:rPr>
                <w:rFonts w:ascii="Times New Roman"/>
                <w:b/>
                <w:sz w:val="10"/>
              </w:rPr>
            </w:pPr>
          </w:p>
          <w:p w14:paraId="6B498A91">
            <w:pPr>
              <w:pStyle w:val="10"/>
              <w:rPr>
                <w:rFonts w:ascii="Times New Roman"/>
                <w:b/>
                <w:sz w:val="10"/>
              </w:rPr>
            </w:pPr>
          </w:p>
          <w:p w14:paraId="30C6EBB3">
            <w:pPr>
              <w:pStyle w:val="10"/>
              <w:spacing w:before="112"/>
              <w:rPr>
                <w:rFonts w:ascii="Times New Roman"/>
                <w:b/>
                <w:sz w:val="10"/>
              </w:rPr>
            </w:pPr>
          </w:p>
          <w:p w14:paraId="2B091BCE">
            <w:pPr>
              <w:pStyle w:val="10"/>
              <w:ind w:left="9" w:right="2"/>
              <w:jc w:val="center"/>
              <w:rPr>
                <w:sz w:val="10"/>
              </w:rPr>
            </w:pPr>
            <w:r>
              <w:rPr>
                <w:spacing w:val="-2"/>
                <w:sz w:val="10"/>
              </w:rPr>
              <w:t>250,46</w:t>
            </w:r>
          </w:p>
        </w:tc>
        <w:tc>
          <w:tcPr>
            <w:tcW w:w="761" w:type="dxa"/>
          </w:tcPr>
          <w:p w14:paraId="4A8B0398">
            <w:pPr>
              <w:pStyle w:val="10"/>
              <w:rPr>
                <w:rFonts w:ascii="Times New Roman"/>
                <w:b/>
                <w:sz w:val="10"/>
              </w:rPr>
            </w:pPr>
          </w:p>
          <w:p w14:paraId="6E5BC835">
            <w:pPr>
              <w:pStyle w:val="10"/>
              <w:rPr>
                <w:rFonts w:ascii="Times New Roman"/>
                <w:b/>
                <w:sz w:val="10"/>
              </w:rPr>
            </w:pPr>
          </w:p>
          <w:p w14:paraId="0F40BC8F">
            <w:pPr>
              <w:pStyle w:val="10"/>
              <w:rPr>
                <w:rFonts w:ascii="Times New Roman"/>
                <w:b/>
                <w:sz w:val="10"/>
              </w:rPr>
            </w:pPr>
          </w:p>
          <w:p w14:paraId="424785B1">
            <w:pPr>
              <w:pStyle w:val="10"/>
              <w:spacing w:before="112"/>
              <w:rPr>
                <w:rFonts w:ascii="Times New Roman"/>
                <w:b/>
                <w:sz w:val="10"/>
              </w:rPr>
            </w:pPr>
          </w:p>
          <w:p w14:paraId="2A0945AE">
            <w:pPr>
              <w:pStyle w:val="10"/>
              <w:ind w:left="14" w:right="10"/>
              <w:jc w:val="center"/>
              <w:rPr>
                <w:sz w:val="10"/>
              </w:rPr>
            </w:pPr>
            <w:r>
              <w:rPr>
                <w:spacing w:val="-2"/>
                <w:sz w:val="10"/>
              </w:rPr>
              <w:t>322,62</w:t>
            </w:r>
          </w:p>
        </w:tc>
        <w:tc>
          <w:tcPr>
            <w:tcW w:w="958" w:type="dxa"/>
          </w:tcPr>
          <w:p w14:paraId="77C356A0">
            <w:pPr>
              <w:pStyle w:val="10"/>
              <w:rPr>
                <w:rFonts w:ascii="Times New Roman"/>
                <w:b/>
                <w:sz w:val="10"/>
              </w:rPr>
            </w:pPr>
          </w:p>
          <w:p w14:paraId="784D30E0">
            <w:pPr>
              <w:pStyle w:val="10"/>
              <w:rPr>
                <w:rFonts w:ascii="Times New Roman"/>
                <w:b/>
                <w:sz w:val="10"/>
              </w:rPr>
            </w:pPr>
          </w:p>
          <w:p w14:paraId="56FE9FAC">
            <w:pPr>
              <w:pStyle w:val="10"/>
              <w:rPr>
                <w:rFonts w:ascii="Times New Roman"/>
                <w:b/>
                <w:sz w:val="10"/>
              </w:rPr>
            </w:pPr>
          </w:p>
          <w:p w14:paraId="2649AFC2">
            <w:pPr>
              <w:pStyle w:val="10"/>
              <w:spacing w:before="112"/>
              <w:rPr>
                <w:rFonts w:ascii="Times New Roman"/>
                <w:b/>
                <w:sz w:val="10"/>
              </w:rPr>
            </w:pPr>
          </w:p>
          <w:p w14:paraId="0EDA2D92">
            <w:pPr>
              <w:pStyle w:val="10"/>
              <w:ind w:left="31"/>
              <w:jc w:val="center"/>
              <w:rPr>
                <w:sz w:val="10"/>
              </w:rPr>
            </w:pPr>
            <w:r>
              <w:rPr>
                <w:spacing w:val="-2"/>
                <w:sz w:val="10"/>
              </w:rPr>
              <w:t>3.226,18</w:t>
            </w:r>
          </w:p>
        </w:tc>
        <w:tc>
          <w:tcPr>
            <w:tcW w:w="600" w:type="dxa"/>
          </w:tcPr>
          <w:p w14:paraId="7753CC7E">
            <w:pPr>
              <w:pStyle w:val="10"/>
              <w:rPr>
                <w:rFonts w:ascii="Times New Roman"/>
                <w:b/>
                <w:sz w:val="10"/>
              </w:rPr>
            </w:pPr>
          </w:p>
          <w:p w14:paraId="6F3E2387">
            <w:pPr>
              <w:pStyle w:val="10"/>
              <w:rPr>
                <w:rFonts w:ascii="Times New Roman"/>
                <w:b/>
                <w:sz w:val="10"/>
              </w:rPr>
            </w:pPr>
          </w:p>
          <w:p w14:paraId="50112599">
            <w:pPr>
              <w:pStyle w:val="10"/>
              <w:rPr>
                <w:rFonts w:ascii="Times New Roman"/>
                <w:b/>
                <w:sz w:val="10"/>
              </w:rPr>
            </w:pPr>
          </w:p>
          <w:p w14:paraId="7697C737">
            <w:pPr>
              <w:pStyle w:val="10"/>
              <w:spacing w:before="112"/>
              <w:rPr>
                <w:rFonts w:ascii="Times New Roman"/>
                <w:b/>
                <w:sz w:val="10"/>
              </w:rPr>
            </w:pPr>
          </w:p>
          <w:p w14:paraId="60C9507F">
            <w:pPr>
              <w:pStyle w:val="10"/>
              <w:ind w:left="7"/>
              <w:jc w:val="center"/>
              <w:rPr>
                <w:sz w:val="10"/>
              </w:rPr>
            </w:pPr>
            <w:r>
              <w:rPr>
                <w:spacing w:val="-2"/>
                <w:sz w:val="10"/>
              </w:rPr>
              <w:t>0,026%</w:t>
            </w:r>
          </w:p>
        </w:tc>
        <w:tc>
          <w:tcPr>
            <w:tcW w:w="797" w:type="dxa"/>
          </w:tcPr>
          <w:p w14:paraId="111DB7D9">
            <w:pPr>
              <w:pStyle w:val="10"/>
              <w:rPr>
                <w:rFonts w:ascii="Times New Roman"/>
                <w:b/>
                <w:sz w:val="10"/>
              </w:rPr>
            </w:pPr>
          </w:p>
          <w:p w14:paraId="30255044">
            <w:pPr>
              <w:pStyle w:val="10"/>
              <w:rPr>
                <w:rFonts w:ascii="Times New Roman"/>
                <w:b/>
                <w:sz w:val="10"/>
              </w:rPr>
            </w:pPr>
          </w:p>
          <w:p w14:paraId="326FD479">
            <w:pPr>
              <w:pStyle w:val="10"/>
              <w:rPr>
                <w:rFonts w:ascii="Times New Roman"/>
                <w:b/>
                <w:sz w:val="10"/>
              </w:rPr>
            </w:pPr>
          </w:p>
          <w:p w14:paraId="0ECE30EE">
            <w:pPr>
              <w:pStyle w:val="10"/>
              <w:spacing w:before="112"/>
              <w:rPr>
                <w:rFonts w:ascii="Times New Roman"/>
                <w:b/>
                <w:sz w:val="10"/>
              </w:rPr>
            </w:pPr>
          </w:p>
          <w:p w14:paraId="2DF642A6">
            <w:pPr>
              <w:pStyle w:val="10"/>
              <w:ind w:left="6"/>
              <w:jc w:val="center"/>
              <w:rPr>
                <w:sz w:val="10"/>
              </w:rPr>
            </w:pPr>
            <w:r>
              <w:rPr>
                <w:spacing w:val="-2"/>
                <w:sz w:val="10"/>
              </w:rPr>
              <w:t>98,98%</w:t>
            </w:r>
          </w:p>
        </w:tc>
        <w:tc>
          <w:tcPr>
            <w:tcW w:w="965" w:type="dxa"/>
          </w:tcPr>
          <w:p w14:paraId="6DE26202">
            <w:pPr>
              <w:pStyle w:val="10"/>
              <w:rPr>
                <w:rFonts w:ascii="Times New Roman"/>
                <w:b/>
                <w:sz w:val="10"/>
              </w:rPr>
            </w:pPr>
          </w:p>
          <w:p w14:paraId="58FF8FE8">
            <w:pPr>
              <w:pStyle w:val="10"/>
              <w:rPr>
                <w:rFonts w:ascii="Times New Roman"/>
                <w:b/>
                <w:sz w:val="10"/>
              </w:rPr>
            </w:pPr>
          </w:p>
          <w:p w14:paraId="165AB713">
            <w:pPr>
              <w:pStyle w:val="10"/>
              <w:rPr>
                <w:rFonts w:ascii="Times New Roman"/>
                <w:b/>
                <w:sz w:val="10"/>
              </w:rPr>
            </w:pPr>
          </w:p>
          <w:p w14:paraId="3602358C">
            <w:pPr>
              <w:pStyle w:val="10"/>
              <w:spacing w:before="112"/>
              <w:rPr>
                <w:rFonts w:ascii="Times New Roman"/>
                <w:b/>
                <w:sz w:val="10"/>
              </w:rPr>
            </w:pPr>
          </w:p>
          <w:p w14:paraId="38503C31">
            <w:pPr>
              <w:pStyle w:val="10"/>
              <w:ind w:left="4"/>
              <w:jc w:val="center"/>
              <w:rPr>
                <w:sz w:val="10"/>
              </w:rPr>
            </w:pPr>
            <w:r>
              <w:rPr>
                <w:spacing w:val="-10"/>
                <w:sz w:val="10"/>
              </w:rPr>
              <w:t>C</w:t>
            </w:r>
          </w:p>
        </w:tc>
      </w:tr>
      <w:tr w14:paraId="7972A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29CB0C06">
            <w:pPr>
              <w:pStyle w:val="10"/>
              <w:spacing w:before="97"/>
              <w:rPr>
                <w:rFonts w:ascii="Times New Roman"/>
                <w:b/>
                <w:sz w:val="10"/>
              </w:rPr>
            </w:pPr>
          </w:p>
          <w:p w14:paraId="57122FB8">
            <w:pPr>
              <w:pStyle w:val="10"/>
              <w:ind w:left="11" w:right="1"/>
              <w:jc w:val="center"/>
              <w:rPr>
                <w:sz w:val="10"/>
              </w:rPr>
            </w:pPr>
            <w:r>
              <w:rPr>
                <w:spacing w:val="-2"/>
                <w:sz w:val="10"/>
              </w:rPr>
              <w:t>18.16</w:t>
            </w:r>
          </w:p>
        </w:tc>
        <w:tc>
          <w:tcPr>
            <w:tcW w:w="740" w:type="dxa"/>
          </w:tcPr>
          <w:p w14:paraId="239399F6">
            <w:pPr>
              <w:pStyle w:val="10"/>
              <w:spacing w:before="39"/>
              <w:rPr>
                <w:rFonts w:ascii="Times New Roman"/>
                <w:b/>
                <w:sz w:val="10"/>
              </w:rPr>
            </w:pPr>
          </w:p>
          <w:p w14:paraId="644DBADA">
            <w:pPr>
              <w:pStyle w:val="10"/>
              <w:spacing w:before="1"/>
              <w:ind w:left="337" w:right="63" w:hanging="262"/>
              <w:rPr>
                <w:sz w:val="10"/>
              </w:rPr>
            </w:pPr>
            <w:r>
              <w:rPr>
                <w:sz w:val="10"/>
              </w:rPr>
              <w:t>18.007.0080-</w:t>
            </w:r>
            <w:r>
              <w:rPr>
                <w:spacing w:val="-10"/>
                <w:sz w:val="10"/>
              </w:rPr>
              <w:t>A</w:t>
            </w:r>
          </w:p>
        </w:tc>
        <w:tc>
          <w:tcPr>
            <w:tcW w:w="2694" w:type="dxa"/>
          </w:tcPr>
          <w:p w14:paraId="5589F726">
            <w:pPr>
              <w:pStyle w:val="10"/>
              <w:spacing w:before="42"/>
              <w:ind w:left="70" w:right="63"/>
              <w:rPr>
                <w:sz w:val="10"/>
              </w:rPr>
            </w:pPr>
            <w:r>
              <w:rPr>
                <w:sz w:val="10"/>
              </w:rPr>
              <w:t>CHUVEIRO ELETRICO EM</w:t>
            </w:r>
            <w:r>
              <w:rPr>
                <w:spacing w:val="-1"/>
                <w:sz w:val="10"/>
              </w:rPr>
              <w:t xml:space="preserve"> </w:t>
            </w:r>
            <w:r>
              <w:rPr>
                <w:sz w:val="10"/>
              </w:rPr>
              <w:t>PLASTICO, EM</w:t>
            </w:r>
            <w:r>
              <w:rPr>
                <w:spacing w:val="-1"/>
                <w:sz w:val="10"/>
              </w:rPr>
              <w:t xml:space="preserve"> </w:t>
            </w:r>
            <w:r>
              <w:rPr>
                <w:sz w:val="10"/>
              </w:rPr>
              <w:t>110/220V,</w:t>
            </w:r>
            <w:r>
              <w:rPr>
                <w:spacing w:val="40"/>
                <w:sz w:val="10"/>
              </w:rPr>
              <w:t xml:space="preserve"> </w:t>
            </w:r>
            <w:r>
              <w:rPr>
                <w:sz w:val="10"/>
              </w:rPr>
              <w:t>COM BRACO CROMADODE 1/2" E 1 REGISTRO DE</w:t>
            </w:r>
            <w:r>
              <w:rPr>
                <w:spacing w:val="40"/>
                <w:sz w:val="10"/>
              </w:rPr>
              <w:t xml:space="preserve"> </w:t>
            </w:r>
            <w:r>
              <w:rPr>
                <w:sz w:val="10"/>
              </w:rPr>
              <w:t>PRESSAO</w:t>
            </w:r>
            <w:r>
              <w:rPr>
                <w:spacing w:val="-5"/>
                <w:sz w:val="10"/>
              </w:rPr>
              <w:t xml:space="preserve"> </w:t>
            </w:r>
            <w:r>
              <w:rPr>
                <w:sz w:val="10"/>
              </w:rPr>
              <w:t>1416</w:t>
            </w:r>
            <w:r>
              <w:rPr>
                <w:spacing w:val="-6"/>
                <w:sz w:val="10"/>
              </w:rPr>
              <w:t xml:space="preserve"> </w:t>
            </w:r>
            <w:r>
              <w:rPr>
                <w:sz w:val="10"/>
              </w:rPr>
              <w:t>DE</w:t>
            </w:r>
            <w:r>
              <w:rPr>
                <w:spacing w:val="-6"/>
                <w:sz w:val="10"/>
              </w:rPr>
              <w:t xml:space="preserve"> </w:t>
            </w:r>
            <w:r>
              <w:rPr>
                <w:sz w:val="10"/>
              </w:rPr>
              <w:t>3/4",</w:t>
            </w:r>
            <w:r>
              <w:rPr>
                <w:spacing w:val="-5"/>
                <w:sz w:val="10"/>
              </w:rPr>
              <w:t xml:space="preserve"> </w:t>
            </w:r>
            <w:r>
              <w:rPr>
                <w:sz w:val="10"/>
              </w:rPr>
              <w:t>COM</w:t>
            </w:r>
            <w:r>
              <w:rPr>
                <w:spacing w:val="-6"/>
                <w:sz w:val="10"/>
              </w:rPr>
              <w:t xml:space="preserve"> </w:t>
            </w:r>
            <w:r>
              <w:rPr>
                <w:sz w:val="10"/>
              </w:rPr>
              <w:t>CANOPLA</w:t>
            </w:r>
            <w:r>
              <w:rPr>
                <w:spacing w:val="-6"/>
                <w:sz w:val="10"/>
              </w:rPr>
              <w:t xml:space="preserve"> </w:t>
            </w:r>
            <w:r>
              <w:rPr>
                <w:sz w:val="10"/>
              </w:rPr>
              <w:t>E</w:t>
            </w:r>
            <w:r>
              <w:rPr>
                <w:spacing w:val="-6"/>
                <w:sz w:val="10"/>
              </w:rPr>
              <w:t xml:space="preserve"> </w:t>
            </w:r>
            <w:r>
              <w:rPr>
                <w:sz w:val="10"/>
              </w:rPr>
              <w:t>VOLANTE</w:t>
            </w:r>
            <w:r>
              <w:rPr>
                <w:spacing w:val="40"/>
                <w:sz w:val="10"/>
              </w:rPr>
              <w:t xml:space="preserve"> </w:t>
            </w:r>
            <w:r>
              <w:rPr>
                <w:sz w:val="10"/>
              </w:rPr>
              <w:t>EM</w:t>
            </w:r>
            <w:r>
              <w:rPr>
                <w:spacing w:val="-7"/>
                <w:sz w:val="10"/>
              </w:rPr>
              <w:t xml:space="preserve"> </w:t>
            </w:r>
            <w:r>
              <w:rPr>
                <w:sz w:val="10"/>
              </w:rPr>
              <w:t>METAL</w:t>
            </w:r>
          </w:p>
        </w:tc>
        <w:tc>
          <w:tcPr>
            <w:tcW w:w="697" w:type="dxa"/>
          </w:tcPr>
          <w:p w14:paraId="5E01A10D">
            <w:pPr>
              <w:pStyle w:val="10"/>
              <w:spacing w:before="97"/>
              <w:rPr>
                <w:rFonts w:ascii="Times New Roman"/>
                <w:b/>
                <w:sz w:val="10"/>
              </w:rPr>
            </w:pPr>
          </w:p>
          <w:p w14:paraId="3FDD418E">
            <w:pPr>
              <w:pStyle w:val="10"/>
              <w:ind w:left="7" w:right="3"/>
              <w:jc w:val="center"/>
              <w:rPr>
                <w:sz w:val="10"/>
              </w:rPr>
            </w:pPr>
            <w:r>
              <w:rPr>
                <w:spacing w:val="-5"/>
                <w:sz w:val="10"/>
              </w:rPr>
              <w:t>UN</w:t>
            </w:r>
          </w:p>
        </w:tc>
        <w:tc>
          <w:tcPr>
            <w:tcW w:w="862" w:type="dxa"/>
          </w:tcPr>
          <w:p w14:paraId="13AD695F">
            <w:pPr>
              <w:pStyle w:val="10"/>
              <w:spacing w:before="97"/>
              <w:rPr>
                <w:rFonts w:ascii="Times New Roman"/>
                <w:b/>
                <w:sz w:val="10"/>
              </w:rPr>
            </w:pPr>
          </w:p>
          <w:p w14:paraId="5AB4D071">
            <w:pPr>
              <w:pStyle w:val="10"/>
              <w:ind w:left="9" w:right="2"/>
              <w:jc w:val="center"/>
              <w:rPr>
                <w:sz w:val="10"/>
              </w:rPr>
            </w:pPr>
            <w:r>
              <w:rPr>
                <w:spacing w:val="-2"/>
                <w:sz w:val="10"/>
              </w:rPr>
              <w:t>24,00</w:t>
            </w:r>
          </w:p>
        </w:tc>
        <w:tc>
          <w:tcPr>
            <w:tcW w:w="624" w:type="dxa"/>
          </w:tcPr>
          <w:p w14:paraId="68146E1B">
            <w:pPr>
              <w:pStyle w:val="10"/>
              <w:spacing w:before="97"/>
              <w:rPr>
                <w:rFonts w:ascii="Times New Roman"/>
                <w:b/>
                <w:sz w:val="10"/>
              </w:rPr>
            </w:pPr>
          </w:p>
          <w:p w14:paraId="1AC85425">
            <w:pPr>
              <w:pStyle w:val="10"/>
              <w:ind w:left="9" w:right="2"/>
              <w:jc w:val="center"/>
              <w:rPr>
                <w:sz w:val="10"/>
              </w:rPr>
            </w:pPr>
            <w:r>
              <w:rPr>
                <w:spacing w:val="-2"/>
                <w:sz w:val="10"/>
              </w:rPr>
              <w:t>113,43</w:t>
            </w:r>
          </w:p>
        </w:tc>
        <w:tc>
          <w:tcPr>
            <w:tcW w:w="761" w:type="dxa"/>
          </w:tcPr>
          <w:p w14:paraId="5A05D134">
            <w:pPr>
              <w:pStyle w:val="10"/>
              <w:spacing w:before="97"/>
              <w:rPr>
                <w:rFonts w:ascii="Times New Roman"/>
                <w:b/>
                <w:sz w:val="10"/>
              </w:rPr>
            </w:pPr>
          </w:p>
          <w:p w14:paraId="196BF48C">
            <w:pPr>
              <w:pStyle w:val="10"/>
              <w:ind w:left="14" w:right="10"/>
              <w:jc w:val="center"/>
              <w:rPr>
                <w:sz w:val="10"/>
              </w:rPr>
            </w:pPr>
            <w:r>
              <w:rPr>
                <w:spacing w:val="-2"/>
                <w:sz w:val="10"/>
              </w:rPr>
              <w:t>146,11</w:t>
            </w:r>
          </w:p>
        </w:tc>
        <w:tc>
          <w:tcPr>
            <w:tcW w:w="958" w:type="dxa"/>
          </w:tcPr>
          <w:p w14:paraId="3C7EB818">
            <w:pPr>
              <w:pStyle w:val="10"/>
              <w:spacing w:before="97"/>
              <w:rPr>
                <w:rFonts w:ascii="Times New Roman"/>
                <w:b/>
                <w:sz w:val="10"/>
              </w:rPr>
            </w:pPr>
          </w:p>
          <w:p w14:paraId="683EEF5F">
            <w:pPr>
              <w:pStyle w:val="10"/>
              <w:ind w:left="31"/>
              <w:jc w:val="center"/>
              <w:rPr>
                <w:sz w:val="10"/>
              </w:rPr>
            </w:pPr>
            <w:r>
              <w:rPr>
                <w:spacing w:val="-2"/>
                <w:sz w:val="10"/>
              </w:rPr>
              <w:t>3.506,62</w:t>
            </w:r>
          </w:p>
        </w:tc>
        <w:tc>
          <w:tcPr>
            <w:tcW w:w="600" w:type="dxa"/>
          </w:tcPr>
          <w:p w14:paraId="5066391E">
            <w:pPr>
              <w:pStyle w:val="10"/>
              <w:spacing w:before="97"/>
              <w:rPr>
                <w:rFonts w:ascii="Times New Roman"/>
                <w:b/>
                <w:sz w:val="10"/>
              </w:rPr>
            </w:pPr>
          </w:p>
          <w:p w14:paraId="4D646EF9">
            <w:pPr>
              <w:pStyle w:val="10"/>
              <w:ind w:left="7"/>
              <w:jc w:val="center"/>
              <w:rPr>
                <w:sz w:val="10"/>
              </w:rPr>
            </w:pPr>
            <w:r>
              <w:rPr>
                <w:spacing w:val="-2"/>
                <w:sz w:val="10"/>
              </w:rPr>
              <w:t>0,028%</w:t>
            </w:r>
          </w:p>
        </w:tc>
        <w:tc>
          <w:tcPr>
            <w:tcW w:w="797" w:type="dxa"/>
          </w:tcPr>
          <w:p w14:paraId="15B67AA2">
            <w:pPr>
              <w:pStyle w:val="10"/>
              <w:spacing w:before="97"/>
              <w:rPr>
                <w:rFonts w:ascii="Times New Roman"/>
                <w:b/>
                <w:sz w:val="10"/>
              </w:rPr>
            </w:pPr>
          </w:p>
          <w:p w14:paraId="692B87FC">
            <w:pPr>
              <w:pStyle w:val="10"/>
              <w:ind w:left="6"/>
              <w:jc w:val="center"/>
              <w:rPr>
                <w:sz w:val="10"/>
              </w:rPr>
            </w:pPr>
            <w:r>
              <w:rPr>
                <w:spacing w:val="-2"/>
                <w:sz w:val="10"/>
              </w:rPr>
              <w:t>99,01%</w:t>
            </w:r>
          </w:p>
        </w:tc>
        <w:tc>
          <w:tcPr>
            <w:tcW w:w="965" w:type="dxa"/>
          </w:tcPr>
          <w:p w14:paraId="451EB94D">
            <w:pPr>
              <w:pStyle w:val="10"/>
              <w:spacing w:before="97"/>
              <w:rPr>
                <w:rFonts w:ascii="Times New Roman"/>
                <w:b/>
                <w:sz w:val="10"/>
              </w:rPr>
            </w:pPr>
          </w:p>
          <w:p w14:paraId="32F49DD2">
            <w:pPr>
              <w:pStyle w:val="10"/>
              <w:ind w:left="4"/>
              <w:jc w:val="center"/>
              <w:rPr>
                <w:sz w:val="10"/>
              </w:rPr>
            </w:pPr>
            <w:r>
              <w:rPr>
                <w:spacing w:val="-10"/>
                <w:sz w:val="10"/>
              </w:rPr>
              <w:t>C</w:t>
            </w:r>
          </w:p>
        </w:tc>
      </w:tr>
      <w:tr w14:paraId="35A67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72F19FDF">
            <w:pPr>
              <w:pStyle w:val="10"/>
              <w:spacing w:before="97"/>
              <w:rPr>
                <w:rFonts w:ascii="Times New Roman"/>
                <w:b/>
                <w:sz w:val="10"/>
              </w:rPr>
            </w:pPr>
          </w:p>
          <w:p w14:paraId="743AD758">
            <w:pPr>
              <w:pStyle w:val="10"/>
              <w:ind w:left="11" w:right="1"/>
              <w:jc w:val="center"/>
              <w:rPr>
                <w:sz w:val="10"/>
              </w:rPr>
            </w:pPr>
            <w:r>
              <w:rPr>
                <w:spacing w:val="-2"/>
                <w:sz w:val="10"/>
              </w:rPr>
              <w:t>18.57</w:t>
            </w:r>
          </w:p>
        </w:tc>
        <w:tc>
          <w:tcPr>
            <w:tcW w:w="740" w:type="dxa"/>
          </w:tcPr>
          <w:p w14:paraId="2F35AE37">
            <w:pPr>
              <w:pStyle w:val="10"/>
              <w:spacing w:before="39"/>
              <w:rPr>
                <w:rFonts w:ascii="Times New Roman"/>
                <w:b/>
                <w:sz w:val="10"/>
              </w:rPr>
            </w:pPr>
          </w:p>
          <w:p w14:paraId="7CDB4E4A">
            <w:pPr>
              <w:pStyle w:val="10"/>
              <w:spacing w:before="1" w:line="244" w:lineRule="auto"/>
              <w:ind w:left="337" w:right="63" w:hanging="262"/>
              <w:rPr>
                <w:sz w:val="10"/>
              </w:rPr>
            </w:pPr>
            <w:r>
              <w:rPr>
                <w:sz w:val="10"/>
              </w:rPr>
              <w:t>18.250.0056-</w:t>
            </w:r>
            <w:r>
              <w:rPr>
                <w:spacing w:val="-10"/>
                <w:sz w:val="10"/>
              </w:rPr>
              <w:t>A</w:t>
            </w:r>
          </w:p>
        </w:tc>
        <w:tc>
          <w:tcPr>
            <w:tcW w:w="2694" w:type="dxa"/>
          </w:tcPr>
          <w:p w14:paraId="114080AD">
            <w:pPr>
              <w:pStyle w:val="10"/>
              <w:spacing w:before="42" w:line="242" w:lineRule="auto"/>
              <w:ind w:left="70" w:right="63"/>
              <w:rPr>
                <w:sz w:val="10"/>
              </w:rPr>
            </w:pPr>
            <w:r>
              <w:rPr>
                <w:sz w:val="10"/>
              </w:rPr>
              <w:t>REATOR ELETRONICO DE ALTO FATOR DE</w:t>
            </w:r>
            <w:r>
              <w:rPr>
                <w:spacing w:val="40"/>
                <w:sz w:val="10"/>
              </w:rPr>
              <w:t xml:space="preserve"> </w:t>
            </w:r>
            <w:r>
              <w:rPr>
                <w:sz w:val="10"/>
              </w:rPr>
              <w:t>POTENCIA(AFP&gt;=0,92)PARA</w:t>
            </w:r>
            <w:r>
              <w:rPr>
                <w:spacing w:val="-7"/>
                <w:sz w:val="10"/>
              </w:rPr>
              <w:t xml:space="preserve"> </w:t>
            </w:r>
            <w:r>
              <w:rPr>
                <w:sz w:val="10"/>
              </w:rPr>
              <w:t>LAMPADA</w:t>
            </w:r>
            <w:r>
              <w:rPr>
                <w:spacing w:val="40"/>
                <w:sz w:val="10"/>
              </w:rPr>
              <w:t xml:space="preserve"> </w:t>
            </w:r>
            <w:r>
              <w:rPr>
                <w:sz w:val="10"/>
              </w:rPr>
              <w:t>FLUORESCENTE</w:t>
            </w:r>
            <w:r>
              <w:rPr>
                <w:spacing w:val="-7"/>
                <w:sz w:val="10"/>
              </w:rPr>
              <w:t xml:space="preserve"> </w:t>
            </w:r>
            <w:r>
              <w:rPr>
                <w:sz w:val="10"/>
              </w:rPr>
              <w:t>1X40W,</w:t>
            </w:r>
            <w:r>
              <w:rPr>
                <w:spacing w:val="11"/>
                <w:sz w:val="10"/>
              </w:rPr>
              <w:t xml:space="preserve"> </w:t>
            </w:r>
            <w:r>
              <w:rPr>
                <w:sz w:val="10"/>
              </w:rPr>
              <w:t>BIVOLT,</w:t>
            </w:r>
            <w:r>
              <w:rPr>
                <w:spacing w:val="12"/>
                <w:sz w:val="10"/>
              </w:rPr>
              <w:t xml:space="preserve"> </w:t>
            </w:r>
            <w:r>
              <w:rPr>
                <w:sz w:val="10"/>
              </w:rPr>
              <w:t>127/220V.</w:t>
            </w:r>
            <w:r>
              <w:rPr>
                <w:spacing w:val="40"/>
                <w:sz w:val="10"/>
              </w:rPr>
              <w:t xml:space="preserve"> </w:t>
            </w:r>
            <w:r>
              <w:rPr>
                <w:sz w:val="10"/>
              </w:rPr>
              <w:t>FORNECIMENTO E COLOCACAO</w:t>
            </w:r>
          </w:p>
        </w:tc>
        <w:tc>
          <w:tcPr>
            <w:tcW w:w="697" w:type="dxa"/>
          </w:tcPr>
          <w:p w14:paraId="250012CB">
            <w:pPr>
              <w:pStyle w:val="10"/>
              <w:spacing w:before="97"/>
              <w:rPr>
                <w:rFonts w:ascii="Times New Roman"/>
                <w:b/>
                <w:sz w:val="10"/>
              </w:rPr>
            </w:pPr>
          </w:p>
          <w:p w14:paraId="64728CDB">
            <w:pPr>
              <w:pStyle w:val="10"/>
              <w:ind w:left="7" w:right="3"/>
              <w:jc w:val="center"/>
              <w:rPr>
                <w:sz w:val="10"/>
              </w:rPr>
            </w:pPr>
            <w:r>
              <w:rPr>
                <w:spacing w:val="-5"/>
                <w:sz w:val="10"/>
              </w:rPr>
              <w:t>UN</w:t>
            </w:r>
          </w:p>
        </w:tc>
        <w:tc>
          <w:tcPr>
            <w:tcW w:w="862" w:type="dxa"/>
          </w:tcPr>
          <w:p w14:paraId="6CDD857F">
            <w:pPr>
              <w:pStyle w:val="10"/>
              <w:spacing w:before="97"/>
              <w:rPr>
                <w:rFonts w:ascii="Times New Roman"/>
                <w:b/>
                <w:sz w:val="10"/>
              </w:rPr>
            </w:pPr>
          </w:p>
          <w:p w14:paraId="7F5B8CEF">
            <w:pPr>
              <w:pStyle w:val="10"/>
              <w:ind w:left="9" w:right="2"/>
              <w:jc w:val="center"/>
              <w:rPr>
                <w:sz w:val="10"/>
              </w:rPr>
            </w:pPr>
            <w:r>
              <w:rPr>
                <w:spacing w:val="-2"/>
                <w:sz w:val="10"/>
              </w:rPr>
              <w:t>77,00</w:t>
            </w:r>
          </w:p>
        </w:tc>
        <w:tc>
          <w:tcPr>
            <w:tcW w:w="624" w:type="dxa"/>
          </w:tcPr>
          <w:p w14:paraId="5C38A323">
            <w:pPr>
              <w:pStyle w:val="10"/>
              <w:spacing w:before="97"/>
              <w:rPr>
                <w:rFonts w:ascii="Times New Roman"/>
                <w:b/>
                <w:sz w:val="10"/>
              </w:rPr>
            </w:pPr>
          </w:p>
          <w:p w14:paraId="447279BB">
            <w:pPr>
              <w:pStyle w:val="10"/>
              <w:ind w:left="9"/>
              <w:jc w:val="center"/>
              <w:rPr>
                <w:sz w:val="10"/>
              </w:rPr>
            </w:pPr>
            <w:r>
              <w:rPr>
                <w:spacing w:val="-2"/>
                <w:sz w:val="10"/>
              </w:rPr>
              <w:t>34,15</w:t>
            </w:r>
          </w:p>
        </w:tc>
        <w:tc>
          <w:tcPr>
            <w:tcW w:w="761" w:type="dxa"/>
          </w:tcPr>
          <w:p w14:paraId="1CD9D376">
            <w:pPr>
              <w:pStyle w:val="10"/>
              <w:spacing w:before="97"/>
              <w:rPr>
                <w:rFonts w:ascii="Times New Roman"/>
                <w:b/>
                <w:sz w:val="10"/>
              </w:rPr>
            </w:pPr>
          </w:p>
          <w:p w14:paraId="6465891A">
            <w:pPr>
              <w:pStyle w:val="10"/>
              <w:ind w:left="14" w:right="8"/>
              <w:jc w:val="center"/>
              <w:rPr>
                <w:sz w:val="10"/>
              </w:rPr>
            </w:pPr>
            <w:r>
              <w:rPr>
                <w:spacing w:val="-2"/>
                <w:sz w:val="10"/>
              </w:rPr>
              <w:t>43,99</w:t>
            </w:r>
          </w:p>
        </w:tc>
        <w:tc>
          <w:tcPr>
            <w:tcW w:w="958" w:type="dxa"/>
          </w:tcPr>
          <w:p w14:paraId="4BCB7F1D">
            <w:pPr>
              <w:pStyle w:val="10"/>
              <w:spacing w:before="97"/>
              <w:rPr>
                <w:rFonts w:ascii="Times New Roman"/>
                <w:b/>
                <w:sz w:val="10"/>
              </w:rPr>
            </w:pPr>
          </w:p>
          <w:p w14:paraId="5E043075">
            <w:pPr>
              <w:pStyle w:val="10"/>
              <w:ind w:left="31"/>
              <w:jc w:val="center"/>
              <w:rPr>
                <w:sz w:val="10"/>
              </w:rPr>
            </w:pPr>
            <w:r>
              <w:rPr>
                <w:spacing w:val="-2"/>
                <w:sz w:val="10"/>
              </w:rPr>
              <w:t>3.387,12</w:t>
            </w:r>
          </w:p>
        </w:tc>
        <w:tc>
          <w:tcPr>
            <w:tcW w:w="600" w:type="dxa"/>
          </w:tcPr>
          <w:p w14:paraId="59EF82FA">
            <w:pPr>
              <w:pStyle w:val="10"/>
              <w:spacing w:before="97"/>
              <w:rPr>
                <w:rFonts w:ascii="Times New Roman"/>
                <w:b/>
                <w:sz w:val="10"/>
              </w:rPr>
            </w:pPr>
          </w:p>
          <w:p w14:paraId="35B2A7DE">
            <w:pPr>
              <w:pStyle w:val="10"/>
              <w:ind w:left="7"/>
              <w:jc w:val="center"/>
              <w:rPr>
                <w:sz w:val="10"/>
              </w:rPr>
            </w:pPr>
            <w:r>
              <w:rPr>
                <w:spacing w:val="-2"/>
                <w:sz w:val="10"/>
              </w:rPr>
              <w:t>0,027%</w:t>
            </w:r>
          </w:p>
        </w:tc>
        <w:tc>
          <w:tcPr>
            <w:tcW w:w="797" w:type="dxa"/>
          </w:tcPr>
          <w:p w14:paraId="113656AD">
            <w:pPr>
              <w:pStyle w:val="10"/>
              <w:spacing w:before="97"/>
              <w:rPr>
                <w:rFonts w:ascii="Times New Roman"/>
                <w:b/>
                <w:sz w:val="10"/>
              </w:rPr>
            </w:pPr>
          </w:p>
          <w:p w14:paraId="57051D05">
            <w:pPr>
              <w:pStyle w:val="10"/>
              <w:ind w:left="6"/>
              <w:jc w:val="center"/>
              <w:rPr>
                <w:sz w:val="10"/>
              </w:rPr>
            </w:pPr>
            <w:r>
              <w:rPr>
                <w:spacing w:val="-2"/>
                <w:sz w:val="10"/>
              </w:rPr>
              <w:t>99,03%</w:t>
            </w:r>
          </w:p>
        </w:tc>
        <w:tc>
          <w:tcPr>
            <w:tcW w:w="965" w:type="dxa"/>
          </w:tcPr>
          <w:p w14:paraId="05D61006">
            <w:pPr>
              <w:pStyle w:val="10"/>
              <w:spacing w:before="97"/>
              <w:rPr>
                <w:rFonts w:ascii="Times New Roman"/>
                <w:b/>
                <w:sz w:val="10"/>
              </w:rPr>
            </w:pPr>
          </w:p>
          <w:p w14:paraId="58D65E3C">
            <w:pPr>
              <w:pStyle w:val="10"/>
              <w:ind w:left="4"/>
              <w:jc w:val="center"/>
              <w:rPr>
                <w:sz w:val="10"/>
              </w:rPr>
            </w:pPr>
            <w:r>
              <w:rPr>
                <w:spacing w:val="-10"/>
                <w:sz w:val="10"/>
              </w:rPr>
              <w:t>C</w:t>
            </w:r>
          </w:p>
        </w:tc>
      </w:tr>
      <w:tr w14:paraId="50DDF3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D477BCC">
            <w:pPr>
              <w:pStyle w:val="10"/>
              <w:rPr>
                <w:rFonts w:ascii="Times New Roman"/>
                <w:b/>
                <w:sz w:val="10"/>
              </w:rPr>
            </w:pPr>
          </w:p>
          <w:p w14:paraId="53458214">
            <w:pPr>
              <w:pStyle w:val="10"/>
              <w:spacing w:before="73"/>
              <w:rPr>
                <w:rFonts w:ascii="Times New Roman"/>
                <w:b/>
                <w:sz w:val="10"/>
              </w:rPr>
            </w:pPr>
          </w:p>
          <w:p w14:paraId="0EAA9C7A">
            <w:pPr>
              <w:pStyle w:val="10"/>
              <w:ind w:left="11" w:right="1"/>
              <w:jc w:val="center"/>
              <w:rPr>
                <w:sz w:val="10"/>
              </w:rPr>
            </w:pPr>
            <w:r>
              <w:rPr>
                <w:spacing w:val="-2"/>
                <w:sz w:val="10"/>
              </w:rPr>
              <w:t>15.43</w:t>
            </w:r>
          </w:p>
        </w:tc>
        <w:tc>
          <w:tcPr>
            <w:tcW w:w="740" w:type="dxa"/>
          </w:tcPr>
          <w:p w14:paraId="25A853AD">
            <w:pPr>
              <w:pStyle w:val="10"/>
              <w:rPr>
                <w:rFonts w:ascii="Times New Roman"/>
                <w:b/>
                <w:sz w:val="10"/>
              </w:rPr>
            </w:pPr>
          </w:p>
          <w:p w14:paraId="21BAC6A9">
            <w:pPr>
              <w:pStyle w:val="10"/>
              <w:spacing w:before="16"/>
              <w:rPr>
                <w:rFonts w:ascii="Times New Roman"/>
                <w:b/>
                <w:sz w:val="10"/>
              </w:rPr>
            </w:pPr>
          </w:p>
          <w:p w14:paraId="7E35D8CF">
            <w:pPr>
              <w:pStyle w:val="10"/>
              <w:ind w:left="337" w:right="63" w:hanging="262"/>
              <w:rPr>
                <w:sz w:val="10"/>
              </w:rPr>
            </w:pPr>
            <w:r>
              <w:rPr>
                <w:sz w:val="10"/>
              </w:rPr>
              <w:t>15.007.0522-</w:t>
            </w:r>
            <w:r>
              <w:rPr>
                <w:spacing w:val="-10"/>
                <w:sz w:val="10"/>
              </w:rPr>
              <w:t>A</w:t>
            </w:r>
          </w:p>
        </w:tc>
        <w:tc>
          <w:tcPr>
            <w:tcW w:w="2694" w:type="dxa"/>
          </w:tcPr>
          <w:p w14:paraId="0AAA1E81">
            <w:pPr>
              <w:pStyle w:val="10"/>
              <w:spacing w:before="75"/>
              <w:ind w:left="70" w:right="63"/>
              <w:rPr>
                <w:sz w:val="10"/>
              </w:rPr>
            </w:pPr>
            <w:r>
              <w:rPr>
                <w:sz w:val="10"/>
              </w:rPr>
              <w:t>DISJUNTOR/INTERRUPTOR</w:t>
            </w:r>
            <w:r>
              <w:rPr>
                <w:spacing w:val="-7"/>
                <w:sz w:val="10"/>
              </w:rPr>
              <w:t xml:space="preserve"> </w:t>
            </w:r>
            <w:r>
              <w:rPr>
                <w:sz w:val="10"/>
              </w:rPr>
              <w:t>DIFERENCIAL</w:t>
            </w:r>
            <w:r>
              <w:rPr>
                <w:spacing w:val="40"/>
                <w:sz w:val="10"/>
              </w:rPr>
              <w:t xml:space="preserve"> </w:t>
            </w:r>
            <w:r>
              <w:rPr>
                <w:sz w:val="10"/>
              </w:rPr>
              <w:t>RESIDUAL(DDR),</w:t>
            </w:r>
            <w:r>
              <w:rPr>
                <w:spacing w:val="40"/>
                <w:sz w:val="10"/>
              </w:rPr>
              <w:t xml:space="preserve"> </w:t>
            </w:r>
            <w:r>
              <w:rPr>
                <w:sz w:val="10"/>
              </w:rPr>
              <w:t>CLASSE AC,</w:t>
            </w:r>
            <w:r>
              <w:rPr>
                <w:spacing w:val="40"/>
                <w:sz w:val="10"/>
              </w:rPr>
              <w:t xml:space="preserve"> </w:t>
            </w:r>
            <w:r>
              <w:rPr>
                <w:sz w:val="10"/>
              </w:rPr>
              <w:t>2POLOS,</w:t>
            </w:r>
            <w:r>
              <w:rPr>
                <w:spacing w:val="40"/>
                <w:sz w:val="10"/>
              </w:rPr>
              <w:t xml:space="preserve"> </w:t>
            </w:r>
            <w:r>
              <w:rPr>
                <w:sz w:val="10"/>
              </w:rPr>
              <w:t>INSTANTANEO,</w:t>
            </w:r>
            <w:r>
              <w:rPr>
                <w:spacing w:val="7"/>
                <w:sz w:val="10"/>
              </w:rPr>
              <w:t xml:space="preserve"> </w:t>
            </w:r>
            <w:r>
              <w:rPr>
                <w:sz w:val="10"/>
              </w:rPr>
              <w:t>CORRENTE</w:t>
            </w:r>
            <w:r>
              <w:rPr>
                <w:spacing w:val="-6"/>
                <w:sz w:val="10"/>
              </w:rPr>
              <w:t xml:space="preserve"> </w:t>
            </w:r>
            <w:r>
              <w:rPr>
                <w:sz w:val="10"/>
              </w:rPr>
              <w:t>NOMINAL(IN)63AX240V,</w:t>
            </w:r>
            <w:r>
              <w:rPr>
                <w:spacing w:val="40"/>
                <w:sz w:val="10"/>
              </w:rPr>
              <w:t xml:space="preserve"> </w:t>
            </w:r>
            <w:r>
              <w:rPr>
                <w:sz w:val="10"/>
              </w:rPr>
              <w:t>SENSIBILIDADE30MA/300MA. FORNECIMENTO E</w:t>
            </w:r>
            <w:r>
              <w:rPr>
                <w:spacing w:val="40"/>
                <w:sz w:val="10"/>
              </w:rPr>
              <w:t xml:space="preserve"> </w:t>
            </w:r>
            <w:r>
              <w:rPr>
                <w:spacing w:val="-2"/>
                <w:sz w:val="10"/>
              </w:rPr>
              <w:t>COLOCACAO</w:t>
            </w:r>
          </w:p>
        </w:tc>
        <w:tc>
          <w:tcPr>
            <w:tcW w:w="697" w:type="dxa"/>
          </w:tcPr>
          <w:p w14:paraId="226552D4">
            <w:pPr>
              <w:pStyle w:val="10"/>
              <w:rPr>
                <w:rFonts w:ascii="Times New Roman"/>
                <w:b/>
                <w:sz w:val="10"/>
              </w:rPr>
            </w:pPr>
          </w:p>
          <w:p w14:paraId="1E8F8358">
            <w:pPr>
              <w:pStyle w:val="10"/>
              <w:spacing w:before="73"/>
              <w:rPr>
                <w:rFonts w:ascii="Times New Roman"/>
                <w:b/>
                <w:sz w:val="10"/>
              </w:rPr>
            </w:pPr>
          </w:p>
          <w:p w14:paraId="2518B011">
            <w:pPr>
              <w:pStyle w:val="10"/>
              <w:ind w:left="7" w:right="3"/>
              <w:jc w:val="center"/>
              <w:rPr>
                <w:sz w:val="10"/>
              </w:rPr>
            </w:pPr>
            <w:r>
              <w:rPr>
                <w:spacing w:val="-5"/>
                <w:sz w:val="10"/>
              </w:rPr>
              <w:t>UN</w:t>
            </w:r>
          </w:p>
        </w:tc>
        <w:tc>
          <w:tcPr>
            <w:tcW w:w="862" w:type="dxa"/>
          </w:tcPr>
          <w:p w14:paraId="64EB9782">
            <w:pPr>
              <w:pStyle w:val="10"/>
              <w:rPr>
                <w:rFonts w:ascii="Times New Roman"/>
                <w:b/>
                <w:sz w:val="10"/>
              </w:rPr>
            </w:pPr>
          </w:p>
          <w:p w14:paraId="072441D2">
            <w:pPr>
              <w:pStyle w:val="10"/>
              <w:spacing w:before="73"/>
              <w:rPr>
                <w:rFonts w:ascii="Times New Roman"/>
                <w:b/>
                <w:sz w:val="10"/>
              </w:rPr>
            </w:pPr>
          </w:p>
          <w:p w14:paraId="30A785A7">
            <w:pPr>
              <w:pStyle w:val="10"/>
              <w:ind w:left="9" w:right="2"/>
              <w:jc w:val="center"/>
              <w:rPr>
                <w:sz w:val="10"/>
              </w:rPr>
            </w:pPr>
            <w:r>
              <w:rPr>
                <w:spacing w:val="-2"/>
                <w:sz w:val="10"/>
              </w:rPr>
              <w:t>22,00</w:t>
            </w:r>
          </w:p>
        </w:tc>
        <w:tc>
          <w:tcPr>
            <w:tcW w:w="624" w:type="dxa"/>
          </w:tcPr>
          <w:p w14:paraId="3535DC3B">
            <w:pPr>
              <w:pStyle w:val="10"/>
              <w:rPr>
                <w:rFonts w:ascii="Times New Roman"/>
                <w:b/>
                <w:sz w:val="10"/>
              </w:rPr>
            </w:pPr>
          </w:p>
          <w:p w14:paraId="79F78D83">
            <w:pPr>
              <w:pStyle w:val="10"/>
              <w:spacing w:before="73"/>
              <w:rPr>
                <w:rFonts w:ascii="Times New Roman"/>
                <w:b/>
                <w:sz w:val="10"/>
              </w:rPr>
            </w:pPr>
          </w:p>
          <w:p w14:paraId="212046C3">
            <w:pPr>
              <w:pStyle w:val="10"/>
              <w:ind w:left="9" w:right="2"/>
              <w:jc w:val="center"/>
              <w:rPr>
                <w:sz w:val="10"/>
              </w:rPr>
            </w:pPr>
            <w:r>
              <w:rPr>
                <w:spacing w:val="-2"/>
                <w:sz w:val="10"/>
              </w:rPr>
              <w:t>112,86</w:t>
            </w:r>
          </w:p>
        </w:tc>
        <w:tc>
          <w:tcPr>
            <w:tcW w:w="761" w:type="dxa"/>
          </w:tcPr>
          <w:p w14:paraId="70ED34DB">
            <w:pPr>
              <w:pStyle w:val="10"/>
              <w:rPr>
                <w:rFonts w:ascii="Times New Roman"/>
                <w:b/>
                <w:sz w:val="10"/>
              </w:rPr>
            </w:pPr>
          </w:p>
          <w:p w14:paraId="3E8BB775">
            <w:pPr>
              <w:pStyle w:val="10"/>
              <w:spacing w:before="73"/>
              <w:rPr>
                <w:rFonts w:ascii="Times New Roman"/>
                <w:b/>
                <w:sz w:val="10"/>
              </w:rPr>
            </w:pPr>
          </w:p>
          <w:p w14:paraId="059470BE">
            <w:pPr>
              <w:pStyle w:val="10"/>
              <w:ind w:left="14" w:right="10"/>
              <w:jc w:val="center"/>
              <w:rPr>
                <w:sz w:val="10"/>
              </w:rPr>
            </w:pPr>
            <w:r>
              <w:rPr>
                <w:spacing w:val="-2"/>
                <w:sz w:val="10"/>
              </w:rPr>
              <w:t>145,37</w:t>
            </w:r>
          </w:p>
        </w:tc>
        <w:tc>
          <w:tcPr>
            <w:tcW w:w="958" w:type="dxa"/>
          </w:tcPr>
          <w:p w14:paraId="7162AA72">
            <w:pPr>
              <w:pStyle w:val="10"/>
              <w:rPr>
                <w:rFonts w:ascii="Times New Roman"/>
                <w:b/>
                <w:sz w:val="10"/>
              </w:rPr>
            </w:pPr>
          </w:p>
          <w:p w14:paraId="04E276BB">
            <w:pPr>
              <w:pStyle w:val="10"/>
              <w:spacing w:before="73"/>
              <w:rPr>
                <w:rFonts w:ascii="Times New Roman"/>
                <w:b/>
                <w:sz w:val="10"/>
              </w:rPr>
            </w:pPr>
          </w:p>
          <w:p w14:paraId="1A5D6494">
            <w:pPr>
              <w:pStyle w:val="10"/>
              <w:ind w:left="31"/>
              <w:jc w:val="center"/>
              <w:rPr>
                <w:sz w:val="10"/>
              </w:rPr>
            </w:pPr>
            <w:r>
              <w:rPr>
                <w:spacing w:val="-2"/>
                <w:sz w:val="10"/>
              </w:rPr>
              <w:t>3.198,25</w:t>
            </w:r>
          </w:p>
        </w:tc>
        <w:tc>
          <w:tcPr>
            <w:tcW w:w="600" w:type="dxa"/>
          </w:tcPr>
          <w:p w14:paraId="755CDD8B">
            <w:pPr>
              <w:pStyle w:val="10"/>
              <w:rPr>
                <w:rFonts w:ascii="Times New Roman"/>
                <w:b/>
                <w:sz w:val="10"/>
              </w:rPr>
            </w:pPr>
          </w:p>
          <w:p w14:paraId="00F7609D">
            <w:pPr>
              <w:pStyle w:val="10"/>
              <w:spacing w:before="73"/>
              <w:rPr>
                <w:rFonts w:ascii="Times New Roman"/>
                <w:b/>
                <w:sz w:val="10"/>
              </w:rPr>
            </w:pPr>
          </w:p>
          <w:p w14:paraId="6BD14B8D">
            <w:pPr>
              <w:pStyle w:val="10"/>
              <w:ind w:left="7"/>
              <w:jc w:val="center"/>
              <w:rPr>
                <w:sz w:val="10"/>
              </w:rPr>
            </w:pPr>
            <w:r>
              <w:rPr>
                <w:spacing w:val="-2"/>
                <w:sz w:val="10"/>
              </w:rPr>
              <w:t>0,025%</w:t>
            </w:r>
          </w:p>
        </w:tc>
        <w:tc>
          <w:tcPr>
            <w:tcW w:w="797" w:type="dxa"/>
          </w:tcPr>
          <w:p w14:paraId="2DC507E0">
            <w:pPr>
              <w:pStyle w:val="10"/>
              <w:rPr>
                <w:rFonts w:ascii="Times New Roman"/>
                <w:b/>
                <w:sz w:val="10"/>
              </w:rPr>
            </w:pPr>
          </w:p>
          <w:p w14:paraId="6A074685">
            <w:pPr>
              <w:pStyle w:val="10"/>
              <w:spacing w:before="73"/>
              <w:rPr>
                <w:rFonts w:ascii="Times New Roman"/>
                <w:b/>
                <w:sz w:val="10"/>
              </w:rPr>
            </w:pPr>
          </w:p>
          <w:p w14:paraId="63D5FC0E">
            <w:pPr>
              <w:pStyle w:val="10"/>
              <w:ind w:left="6"/>
              <w:jc w:val="center"/>
              <w:rPr>
                <w:sz w:val="10"/>
              </w:rPr>
            </w:pPr>
            <w:r>
              <w:rPr>
                <w:spacing w:val="-2"/>
                <w:sz w:val="10"/>
              </w:rPr>
              <w:t>99,06%</w:t>
            </w:r>
          </w:p>
        </w:tc>
        <w:tc>
          <w:tcPr>
            <w:tcW w:w="965" w:type="dxa"/>
          </w:tcPr>
          <w:p w14:paraId="65596538">
            <w:pPr>
              <w:pStyle w:val="10"/>
              <w:rPr>
                <w:rFonts w:ascii="Times New Roman"/>
                <w:b/>
                <w:sz w:val="10"/>
              </w:rPr>
            </w:pPr>
          </w:p>
          <w:p w14:paraId="553F99E9">
            <w:pPr>
              <w:pStyle w:val="10"/>
              <w:spacing w:before="73"/>
              <w:rPr>
                <w:rFonts w:ascii="Times New Roman"/>
                <w:b/>
                <w:sz w:val="10"/>
              </w:rPr>
            </w:pPr>
          </w:p>
          <w:p w14:paraId="5D705B40">
            <w:pPr>
              <w:pStyle w:val="10"/>
              <w:ind w:left="4"/>
              <w:jc w:val="center"/>
              <w:rPr>
                <w:sz w:val="10"/>
              </w:rPr>
            </w:pPr>
            <w:r>
              <w:rPr>
                <w:spacing w:val="-10"/>
                <w:sz w:val="10"/>
              </w:rPr>
              <w:t>C</w:t>
            </w:r>
          </w:p>
        </w:tc>
      </w:tr>
      <w:tr w14:paraId="51F343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358B879">
            <w:pPr>
              <w:pStyle w:val="10"/>
              <w:spacing w:before="97"/>
              <w:rPr>
                <w:rFonts w:ascii="Times New Roman"/>
                <w:b/>
                <w:sz w:val="10"/>
              </w:rPr>
            </w:pPr>
          </w:p>
          <w:p w14:paraId="3EE5E177">
            <w:pPr>
              <w:pStyle w:val="10"/>
              <w:ind w:left="11" w:right="1"/>
              <w:jc w:val="center"/>
              <w:rPr>
                <w:sz w:val="10"/>
              </w:rPr>
            </w:pPr>
            <w:r>
              <w:rPr>
                <w:spacing w:val="-2"/>
                <w:sz w:val="10"/>
              </w:rPr>
              <w:t>15.73</w:t>
            </w:r>
          </w:p>
        </w:tc>
        <w:tc>
          <w:tcPr>
            <w:tcW w:w="740" w:type="dxa"/>
          </w:tcPr>
          <w:p w14:paraId="433218B8">
            <w:pPr>
              <w:pStyle w:val="10"/>
              <w:spacing w:before="42"/>
              <w:rPr>
                <w:rFonts w:ascii="Times New Roman"/>
                <w:b/>
                <w:sz w:val="10"/>
              </w:rPr>
            </w:pPr>
          </w:p>
          <w:p w14:paraId="7AA4CF02">
            <w:pPr>
              <w:pStyle w:val="10"/>
              <w:ind w:left="337" w:right="63" w:hanging="262"/>
              <w:rPr>
                <w:sz w:val="10"/>
              </w:rPr>
            </w:pPr>
            <w:r>
              <w:rPr>
                <w:sz w:val="10"/>
              </w:rPr>
              <w:t>15.019.0010-</w:t>
            </w:r>
            <w:r>
              <w:rPr>
                <w:spacing w:val="-10"/>
                <w:sz w:val="10"/>
              </w:rPr>
              <w:t>A</w:t>
            </w:r>
          </w:p>
        </w:tc>
        <w:tc>
          <w:tcPr>
            <w:tcW w:w="2694" w:type="dxa"/>
          </w:tcPr>
          <w:p w14:paraId="253E514A">
            <w:pPr>
              <w:pStyle w:val="10"/>
              <w:spacing w:before="99" w:line="242" w:lineRule="auto"/>
              <w:ind w:left="70" w:right="63"/>
              <w:rPr>
                <w:sz w:val="10"/>
              </w:rPr>
            </w:pPr>
            <w:r>
              <w:rPr>
                <w:sz w:val="10"/>
              </w:rPr>
              <w:t>TOMADA DE PISO,</w:t>
            </w:r>
            <w:r>
              <w:rPr>
                <w:spacing w:val="40"/>
                <w:sz w:val="10"/>
              </w:rPr>
              <w:t xml:space="preserve"> </w:t>
            </w:r>
            <w:r>
              <w:rPr>
                <w:sz w:val="10"/>
              </w:rPr>
              <w:t>SIMPLES,</w:t>
            </w:r>
            <w:r>
              <w:rPr>
                <w:spacing w:val="40"/>
                <w:sz w:val="10"/>
              </w:rPr>
              <w:t xml:space="preserve"> </w:t>
            </w:r>
            <w:r>
              <w:rPr>
                <w:sz w:val="10"/>
              </w:rPr>
              <w:t>EM CORPO DE</w:t>
            </w:r>
            <w:r>
              <w:rPr>
                <w:spacing w:val="40"/>
                <w:sz w:val="10"/>
              </w:rPr>
              <w:t xml:space="preserve"> </w:t>
            </w:r>
            <w:r>
              <w:rPr>
                <w:sz w:val="10"/>
              </w:rPr>
              <w:t>ALUMINIO</w:t>
            </w:r>
            <w:r>
              <w:rPr>
                <w:spacing w:val="-7"/>
                <w:sz w:val="10"/>
              </w:rPr>
              <w:t xml:space="preserve"> </w:t>
            </w:r>
            <w:r>
              <w:rPr>
                <w:sz w:val="10"/>
              </w:rPr>
              <w:t>FUNDIDO</w:t>
            </w:r>
            <w:r>
              <w:rPr>
                <w:spacing w:val="-7"/>
                <w:sz w:val="10"/>
              </w:rPr>
              <w:t xml:space="preserve"> </w:t>
            </w:r>
            <w:r>
              <w:rPr>
                <w:sz w:val="10"/>
              </w:rPr>
              <w:t>E</w:t>
            </w:r>
            <w:r>
              <w:rPr>
                <w:spacing w:val="-6"/>
                <w:sz w:val="10"/>
              </w:rPr>
              <w:t xml:space="preserve"> </w:t>
            </w:r>
            <w:r>
              <w:rPr>
                <w:sz w:val="10"/>
              </w:rPr>
              <w:t>TAMPAEM</w:t>
            </w:r>
            <w:r>
              <w:rPr>
                <w:spacing w:val="-7"/>
                <w:sz w:val="10"/>
              </w:rPr>
              <w:t xml:space="preserve"> </w:t>
            </w:r>
            <w:r>
              <w:rPr>
                <w:sz w:val="10"/>
              </w:rPr>
              <w:t>LATAO</w:t>
            </w:r>
            <w:r>
              <w:rPr>
                <w:spacing w:val="-7"/>
                <w:sz w:val="10"/>
              </w:rPr>
              <w:t xml:space="preserve"> </w:t>
            </w:r>
            <w:r>
              <w:rPr>
                <w:sz w:val="10"/>
              </w:rPr>
              <w:t>POLIDO,</w:t>
            </w:r>
            <w:r>
              <w:rPr>
                <w:spacing w:val="40"/>
                <w:sz w:val="10"/>
              </w:rPr>
              <w:t xml:space="preserve"> </w:t>
            </w:r>
            <w:r>
              <w:rPr>
                <w:sz w:val="10"/>
              </w:rPr>
              <w:t>10A/250V. FORNECIMENTO E COLOCACAO</w:t>
            </w:r>
          </w:p>
        </w:tc>
        <w:tc>
          <w:tcPr>
            <w:tcW w:w="697" w:type="dxa"/>
          </w:tcPr>
          <w:p w14:paraId="5564771F">
            <w:pPr>
              <w:pStyle w:val="10"/>
              <w:spacing w:before="97"/>
              <w:rPr>
                <w:rFonts w:ascii="Times New Roman"/>
                <w:b/>
                <w:sz w:val="10"/>
              </w:rPr>
            </w:pPr>
          </w:p>
          <w:p w14:paraId="20327C95">
            <w:pPr>
              <w:pStyle w:val="10"/>
              <w:ind w:left="7" w:right="3"/>
              <w:jc w:val="center"/>
              <w:rPr>
                <w:sz w:val="10"/>
              </w:rPr>
            </w:pPr>
            <w:r>
              <w:rPr>
                <w:spacing w:val="-5"/>
                <w:sz w:val="10"/>
              </w:rPr>
              <w:t>UN</w:t>
            </w:r>
          </w:p>
        </w:tc>
        <w:tc>
          <w:tcPr>
            <w:tcW w:w="862" w:type="dxa"/>
          </w:tcPr>
          <w:p w14:paraId="54AA6427">
            <w:pPr>
              <w:pStyle w:val="10"/>
              <w:spacing w:before="97"/>
              <w:rPr>
                <w:rFonts w:ascii="Times New Roman"/>
                <w:b/>
                <w:sz w:val="10"/>
              </w:rPr>
            </w:pPr>
          </w:p>
          <w:p w14:paraId="440FE581">
            <w:pPr>
              <w:pStyle w:val="10"/>
              <w:ind w:left="9" w:right="2"/>
              <w:jc w:val="center"/>
              <w:rPr>
                <w:sz w:val="10"/>
              </w:rPr>
            </w:pPr>
            <w:r>
              <w:rPr>
                <w:spacing w:val="-2"/>
                <w:sz w:val="10"/>
              </w:rPr>
              <w:t>60,00</w:t>
            </w:r>
          </w:p>
        </w:tc>
        <w:tc>
          <w:tcPr>
            <w:tcW w:w="624" w:type="dxa"/>
          </w:tcPr>
          <w:p w14:paraId="049F9953">
            <w:pPr>
              <w:pStyle w:val="10"/>
              <w:spacing w:before="97"/>
              <w:rPr>
                <w:rFonts w:ascii="Times New Roman"/>
                <w:b/>
                <w:sz w:val="10"/>
              </w:rPr>
            </w:pPr>
          </w:p>
          <w:p w14:paraId="57424293">
            <w:pPr>
              <w:pStyle w:val="10"/>
              <w:ind w:left="9"/>
              <w:jc w:val="center"/>
              <w:rPr>
                <w:sz w:val="10"/>
              </w:rPr>
            </w:pPr>
            <w:r>
              <w:rPr>
                <w:spacing w:val="-2"/>
                <w:sz w:val="10"/>
              </w:rPr>
              <w:t>37,61</w:t>
            </w:r>
          </w:p>
        </w:tc>
        <w:tc>
          <w:tcPr>
            <w:tcW w:w="761" w:type="dxa"/>
          </w:tcPr>
          <w:p w14:paraId="39AE2B4E">
            <w:pPr>
              <w:pStyle w:val="10"/>
              <w:spacing w:before="97"/>
              <w:rPr>
                <w:rFonts w:ascii="Times New Roman"/>
                <w:b/>
                <w:sz w:val="10"/>
              </w:rPr>
            </w:pPr>
          </w:p>
          <w:p w14:paraId="1E529C56">
            <w:pPr>
              <w:pStyle w:val="10"/>
              <w:ind w:left="14" w:right="8"/>
              <w:jc w:val="center"/>
              <w:rPr>
                <w:sz w:val="10"/>
              </w:rPr>
            </w:pPr>
            <w:r>
              <w:rPr>
                <w:spacing w:val="-2"/>
                <w:sz w:val="10"/>
              </w:rPr>
              <w:t>48,45</w:t>
            </w:r>
          </w:p>
        </w:tc>
        <w:tc>
          <w:tcPr>
            <w:tcW w:w="958" w:type="dxa"/>
          </w:tcPr>
          <w:p w14:paraId="42B4C3AD">
            <w:pPr>
              <w:pStyle w:val="10"/>
              <w:spacing w:before="97"/>
              <w:rPr>
                <w:rFonts w:ascii="Times New Roman"/>
                <w:b/>
                <w:sz w:val="10"/>
              </w:rPr>
            </w:pPr>
          </w:p>
          <w:p w14:paraId="20B68DA5">
            <w:pPr>
              <w:pStyle w:val="10"/>
              <w:ind w:left="31"/>
              <w:jc w:val="center"/>
              <w:rPr>
                <w:sz w:val="10"/>
              </w:rPr>
            </w:pPr>
            <w:r>
              <w:rPr>
                <w:spacing w:val="-2"/>
                <w:sz w:val="10"/>
              </w:rPr>
              <w:t>2.906,73</w:t>
            </w:r>
          </w:p>
        </w:tc>
        <w:tc>
          <w:tcPr>
            <w:tcW w:w="600" w:type="dxa"/>
          </w:tcPr>
          <w:p w14:paraId="5014C207">
            <w:pPr>
              <w:pStyle w:val="10"/>
              <w:spacing w:before="97"/>
              <w:rPr>
                <w:rFonts w:ascii="Times New Roman"/>
                <w:b/>
                <w:sz w:val="10"/>
              </w:rPr>
            </w:pPr>
          </w:p>
          <w:p w14:paraId="1A1B8582">
            <w:pPr>
              <w:pStyle w:val="10"/>
              <w:ind w:left="7"/>
              <w:jc w:val="center"/>
              <w:rPr>
                <w:sz w:val="10"/>
              </w:rPr>
            </w:pPr>
            <w:r>
              <w:rPr>
                <w:spacing w:val="-2"/>
                <w:sz w:val="10"/>
              </w:rPr>
              <w:t>0,023%</w:t>
            </w:r>
          </w:p>
        </w:tc>
        <w:tc>
          <w:tcPr>
            <w:tcW w:w="797" w:type="dxa"/>
          </w:tcPr>
          <w:p w14:paraId="5810D1ED">
            <w:pPr>
              <w:pStyle w:val="10"/>
              <w:spacing w:before="97"/>
              <w:rPr>
                <w:rFonts w:ascii="Times New Roman"/>
                <w:b/>
                <w:sz w:val="10"/>
              </w:rPr>
            </w:pPr>
          </w:p>
          <w:p w14:paraId="56583A42">
            <w:pPr>
              <w:pStyle w:val="10"/>
              <w:ind w:left="6"/>
              <w:jc w:val="center"/>
              <w:rPr>
                <w:sz w:val="10"/>
              </w:rPr>
            </w:pPr>
            <w:r>
              <w:rPr>
                <w:spacing w:val="-2"/>
                <w:sz w:val="10"/>
              </w:rPr>
              <w:t>99,08%</w:t>
            </w:r>
          </w:p>
        </w:tc>
        <w:tc>
          <w:tcPr>
            <w:tcW w:w="965" w:type="dxa"/>
          </w:tcPr>
          <w:p w14:paraId="27052995">
            <w:pPr>
              <w:pStyle w:val="10"/>
              <w:spacing w:before="97"/>
              <w:rPr>
                <w:rFonts w:ascii="Times New Roman"/>
                <w:b/>
                <w:sz w:val="10"/>
              </w:rPr>
            </w:pPr>
          </w:p>
          <w:p w14:paraId="6B328E5A">
            <w:pPr>
              <w:pStyle w:val="10"/>
              <w:ind w:left="4"/>
              <w:jc w:val="center"/>
              <w:rPr>
                <w:sz w:val="10"/>
              </w:rPr>
            </w:pPr>
            <w:r>
              <w:rPr>
                <w:spacing w:val="-10"/>
                <w:sz w:val="10"/>
              </w:rPr>
              <w:t>C</w:t>
            </w:r>
          </w:p>
        </w:tc>
      </w:tr>
      <w:tr w14:paraId="7B46D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53BD09CA">
            <w:pPr>
              <w:pStyle w:val="10"/>
              <w:spacing w:before="8"/>
              <w:rPr>
                <w:rFonts w:ascii="Times New Roman"/>
                <w:b/>
                <w:sz w:val="10"/>
              </w:rPr>
            </w:pPr>
          </w:p>
          <w:p w14:paraId="1CD053E3">
            <w:pPr>
              <w:pStyle w:val="10"/>
              <w:ind w:left="11" w:right="1"/>
              <w:jc w:val="center"/>
              <w:rPr>
                <w:sz w:val="10"/>
              </w:rPr>
            </w:pPr>
            <w:r>
              <w:rPr>
                <w:spacing w:val="-2"/>
                <w:sz w:val="10"/>
              </w:rPr>
              <w:t>15.90</w:t>
            </w:r>
          </w:p>
        </w:tc>
        <w:tc>
          <w:tcPr>
            <w:tcW w:w="740" w:type="dxa"/>
          </w:tcPr>
          <w:p w14:paraId="6C6FDD1E">
            <w:pPr>
              <w:pStyle w:val="10"/>
              <w:spacing w:before="66" w:line="244" w:lineRule="auto"/>
              <w:ind w:left="337" w:right="63" w:hanging="262"/>
              <w:rPr>
                <w:sz w:val="10"/>
              </w:rPr>
            </w:pPr>
            <w:r>
              <w:rPr>
                <w:sz w:val="10"/>
              </w:rPr>
              <w:t>15.029.0080-</w:t>
            </w:r>
            <w:r>
              <w:rPr>
                <w:spacing w:val="-10"/>
                <w:sz w:val="10"/>
              </w:rPr>
              <w:t>A</w:t>
            </w:r>
          </w:p>
        </w:tc>
        <w:tc>
          <w:tcPr>
            <w:tcW w:w="2694" w:type="dxa"/>
          </w:tcPr>
          <w:p w14:paraId="09118368">
            <w:pPr>
              <w:pStyle w:val="10"/>
              <w:spacing w:before="6" w:line="112" w:lineRule="exact"/>
              <w:ind w:left="70" w:right="139"/>
              <w:rPr>
                <w:sz w:val="10"/>
              </w:rPr>
            </w:pPr>
            <w:r>
              <w:rPr>
                <w:sz w:val="10"/>
              </w:rPr>
              <w:t>VALVULA</w:t>
            </w:r>
            <w:r>
              <w:rPr>
                <w:spacing w:val="-7"/>
                <w:sz w:val="10"/>
              </w:rPr>
              <w:t xml:space="preserve"> </w:t>
            </w:r>
            <w:r>
              <w:rPr>
                <w:sz w:val="10"/>
              </w:rPr>
              <w:t>DE</w:t>
            </w:r>
            <w:r>
              <w:rPr>
                <w:spacing w:val="-6"/>
                <w:sz w:val="10"/>
              </w:rPr>
              <w:t xml:space="preserve"> </w:t>
            </w:r>
            <w:r>
              <w:rPr>
                <w:sz w:val="10"/>
              </w:rPr>
              <w:t>RETENCAO</w:t>
            </w:r>
            <w:r>
              <w:rPr>
                <w:spacing w:val="-6"/>
                <w:sz w:val="10"/>
              </w:rPr>
              <w:t xml:space="preserve"> </w:t>
            </w:r>
            <w:r>
              <w:rPr>
                <w:sz w:val="10"/>
              </w:rPr>
              <w:t>VERTICAL,</w:t>
            </w:r>
            <w:r>
              <w:rPr>
                <w:spacing w:val="15"/>
                <w:sz w:val="10"/>
              </w:rPr>
              <w:t xml:space="preserve"> </w:t>
            </w:r>
            <w:r>
              <w:rPr>
                <w:sz w:val="10"/>
              </w:rPr>
              <w:t>EM</w:t>
            </w:r>
            <w:r>
              <w:rPr>
                <w:spacing w:val="-7"/>
                <w:sz w:val="10"/>
              </w:rPr>
              <w:t xml:space="preserve"> </w:t>
            </w:r>
            <w:r>
              <w:rPr>
                <w:sz w:val="10"/>
              </w:rPr>
              <w:t>METAL,</w:t>
            </w:r>
            <w:r>
              <w:rPr>
                <w:spacing w:val="40"/>
                <w:sz w:val="10"/>
              </w:rPr>
              <w:t xml:space="preserve"> </w:t>
            </w:r>
            <w:r>
              <w:rPr>
                <w:sz w:val="10"/>
              </w:rPr>
              <w:t>COM DIAMETRO DE 3/4". FORNECIMENTO E</w:t>
            </w:r>
            <w:r>
              <w:rPr>
                <w:spacing w:val="40"/>
                <w:sz w:val="10"/>
              </w:rPr>
              <w:t xml:space="preserve"> </w:t>
            </w:r>
            <w:r>
              <w:rPr>
                <w:spacing w:val="-2"/>
                <w:sz w:val="10"/>
              </w:rPr>
              <w:t>COLOCACAO</w:t>
            </w:r>
          </w:p>
        </w:tc>
        <w:tc>
          <w:tcPr>
            <w:tcW w:w="697" w:type="dxa"/>
          </w:tcPr>
          <w:p w14:paraId="5223E90D">
            <w:pPr>
              <w:pStyle w:val="10"/>
              <w:spacing w:before="8"/>
              <w:rPr>
                <w:rFonts w:ascii="Times New Roman"/>
                <w:b/>
                <w:sz w:val="10"/>
              </w:rPr>
            </w:pPr>
          </w:p>
          <w:p w14:paraId="70E9AF83">
            <w:pPr>
              <w:pStyle w:val="10"/>
              <w:ind w:left="7" w:right="3"/>
              <w:jc w:val="center"/>
              <w:rPr>
                <w:sz w:val="10"/>
              </w:rPr>
            </w:pPr>
            <w:r>
              <w:rPr>
                <w:spacing w:val="-5"/>
                <w:sz w:val="10"/>
              </w:rPr>
              <w:t>UN</w:t>
            </w:r>
          </w:p>
        </w:tc>
        <w:tc>
          <w:tcPr>
            <w:tcW w:w="862" w:type="dxa"/>
          </w:tcPr>
          <w:p w14:paraId="0580AFE7">
            <w:pPr>
              <w:pStyle w:val="10"/>
              <w:spacing w:before="8"/>
              <w:rPr>
                <w:rFonts w:ascii="Times New Roman"/>
                <w:b/>
                <w:sz w:val="10"/>
              </w:rPr>
            </w:pPr>
          </w:p>
          <w:p w14:paraId="545B724D">
            <w:pPr>
              <w:pStyle w:val="10"/>
              <w:ind w:left="9" w:right="2"/>
              <w:jc w:val="center"/>
              <w:rPr>
                <w:sz w:val="10"/>
              </w:rPr>
            </w:pPr>
            <w:r>
              <w:rPr>
                <w:spacing w:val="-2"/>
                <w:sz w:val="10"/>
              </w:rPr>
              <w:t>29,00</w:t>
            </w:r>
          </w:p>
        </w:tc>
        <w:tc>
          <w:tcPr>
            <w:tcW w:w="624" w:type="dxa"/>
          </w:tcPr>
          <w:p w14:paraId="109C7B44">
            <w:pPr>
              <w:pStyle w:val="10"/>
              <w:spacing w:before="8"/>
              <w:rPr>
                <w:rFonts w:ascii="Times New Roman"/>
                <w:b/>
                <w:sz w:val="10"/>
              </w:rPr>
            </w:pPr>
          </w:p>
          <w:p w14:paraId="69DD9B0A">
            <w:pPr>
              <w:pStyle w:val="10"/>
              <w:ind w:left="9"/>
              <w:jc w:val="center"/>
              <w:rPr>
                <w:sz w:val="10"/>
              </w:rPr>
            </w:pPr>
            <w:r>
              <w:rPr>
                <w:spacing w:val="-2"/>
                <w:sz w:val="10"/>
              </w:rPr>
              <w:t>79,40</w:t>
            </w:r>
          </w:p>
        </w:tc>
        <w:tc>
          <w:tcPr>
            <w:tcW w:w="761" w:type="dxa"/>
          </w:tcPr>
          <w:p w14:paraId="49D6CE06">
            <w:pPr>
              <w:pStyle w:val="10"/>
              <w:spacing w:before="8"/>
              <w:rPr>
                <w:rFonts w:ascii="Times New Roman"/>
                <w:b/>
                <w:sz w:val="10"/>
              </w:rPr>
            </w:pPr>
          </w:p>
          <w:p w14:paraId="3D71D120">
            <w:pPr>
              <w:pStyle w:val="10"/>
              <w:ind w:left="14" w:right="10"/>
              <w:jc w:val="center"/>
              <w:rPr>
                <w:sz w:val="10"/>
              </w:rPr>
            </w:pPr>
            <w:r>
              <w:rPr>
                <w:spacing w:val="-2"/>
                <w:sz w:val="10"/>
              </w:rPr>
              <w:t>102,28</w:t>
            </w:r>
          </w:p>
        </w:tc>
        <w:tc>
          <w:tcPr>
            <w:tcW w:w="958" w:type="dxa"/>
          </w:tcPr>
          <w:p w14:paraId="3E1EC2A1">
            <w:pPr>
              <w:pStyle w:val="10"/>
              <w:spacing w:before="8"/>
              <w:rPr>
                <w:rFonts w:ascii="Times New Roman"/>
                <w:b/>
                <w:sz w:val="10"/>
              </w:rPr>
            </w:pPr>
          </w:p>
          <w:p w14:paraId="13996399">
            <w:pPr>
              <w:pStyle w:val="10"/>
              <w:ind w:left="31"/>
              <w:jc w:val="center"/>
              <w:rPr>
                <w:sz w:val="10"/>
              </w:rPr>
            </w:pPr>
            <w:r>
              <w:rPr>
                <w:spacing w:val="-2"/>
                <w:sz w:val="10"/>
              </w:rPr>
              <w:t>2.965,98</w:t>
            </w:r>
          </w:p>
        </w:tc>
        <w:tc>
          <w:tcPr>
            <w:tcW w:w="600" w:type="dxa"/>
          </w:tcPr>
          <w:p w14:paraId="5797165B">
            <w:pPr>
              <w:pStyle w:val="10"/>
              <w:spacing w:before="8"/>
              <w:rPr>
                <w:rFonts w:ascii="Times New Roman"/>
                <w:b/>
                <w:sz w:val="10"/>
              </w:rPr>
            </w:pPr>
          </w:p>
          <w:p w14:paraId="02E74D28">
            <w:pPr>
              <w:pStyle w:val="10"/>
              <w:ind w:left="7"/>
              <w:jc w:val="center"/>
              <w:rPr>
                <w:sz w:val="10"/>
              </w:rPr>
            </w:pPr>
            <w:r>
              <w:rPr>
                <w:spacing w:val="-2"/>
                <w:sz w:val="10"/>
              </w:rPr>
              <w:t>0,024%</w:t>
            </w:r>
          </w:p>
        </w:tc>
        <w:tc>
          <w:tcPr>
            <w:tcW w:w="797" w:type="dxa"/>
          </w:tcPr>
          <w:p w14:paraId="694D41E9">
            <w:pPr>
              <w:pStyle w:val="10"/>
              <w:spacing w:before="8"/>
              <w:rPr>
                <w:rFonts w:ascii="Times New Roman"/>
                <w:b/>
                <w:sz w:val="10"/>
              </w:rPr>
            </w:pPr>
          </w:p>
          <w:p w14:paraId="30941D8D">
            <w:pPr>
              <w:pStyle w:val="10"/>
              <w:ind w:left="6"/>
              <w:jc w:val="center"/>
              <w:rPr>
                <w:sz w:val="10"/>
              </w:rPr>
            </w:pPr>
            <w:r>
              <w:rPr>
                <w:spacing w:val="-2"/>
                <w:sz w:val="10"/>
              </w:rPr>
              <w:t>99,10%</w:t>
            </w:r>
          </w:p>
        </w:tc>
        <w:tc>
          <w:tcPr>
            <w:tcW w:w="965" w:type="dxa"/>
          </w:tcPr>
          <w:p w14:paraId="23515DCA">
            <w:pPr>
              <w:pStyle w:val="10"/>
              <w:spacing w:before="8"/>
              <w:rPr>
                <w:rFonts w:ascii="Times New Roman"/>
                <w:b/>
                <w:sz w:val="10"/>
              </w:rPr>
            </w:pPr>
          </w:p>
          <w:p w14:paraId="297D9507">
            <w:pPr>
              <w:pStyle w:val="10"/>
              <w:ind w:left="4"/>
              <w:jc w:val="center"/>
              <w:rPr>
                <w:sz w:val="10"/>
              </w:rPr>
            </w:pPr>
            <w:r>
              <w:rPr>
                <w:spacing w:val="-10"/>
                <w:sz w:val="10"/>
              </w:rPr>
              <w:t>C</w:t>
            </w:r>
          </w:p>
        </w:tc>
      </w:tr>
      <w:tr w14:paraId="01B21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620C4A69">
            <w:pPr>
              <w:pStyle w:val="10"/>
              <w:rPr>
                <w:rFonts w:ascii="Times New Roman"/>
                <w:b/>
                <w:sz w:val="10"/>
              </w:rPr>
            </w:pPr>
          </w:p>
          <w:p w14:paraId="5989C08F">
            <w:pPr>
              <w:pStyle w:val="10"/>
              <w:rPr>
                <w:rFonts w:ascii="Times New Roman"/>
                <w:b/>
                <w:sz w:val="10"/>
              </w:rPr>
            </w:pPr>
          </w:p>
          <w:p w14:paraId="5CE015A9">
            <w:pPr>
              <w:pStyle w:val="10"/>
              <w:rPr>
                <w:rFonts w:ascii="Times New Roman"/>
                <w:b/>
                <w:sz w:val="10"/>
              </w:rPr>
            </w:pPr>
          </w:p>
          <w:p w14:paraId="2A08D1E5">
            <w:pPr>
              <w:pStyle w:val="10"/>
              <w:rPr>
                <w:rFonts w:ascii="Times New Roman"/>
                <w:b/>
                <w:sz w:val="10"/>
              </w:rPr>
            </w:pPr>
          </w:p>
          <w:p w14:paraId="2D7A7F6D">
            <w:pPr>
              <w:pStyle w:val="10"/>
              <w:spacing w:before="86"/>
              <w:rPr>
                <w:rFonts w:ascii="Times New Roman"/>
                <w:b/>
                <w:sz w:val="10"/>
              </w:rPr>
            </w:pPr>
          </w:p>
          <w:p w14:paraId="11644E3A">
            <w:pPr>
              <w:pStyle w:val="10"/>
              <w:ind w:left="11" w:right="1"/>
              <w:jc w:val="center"/>
              <w:rPr>
                <w:sz w:val="10"/>
              </w:rPr>
            </w:pPr>
            <w:r>
              <w:rPr>
                <w:spacing w:val="-2"/>
                <w:sz w:val="10"/>
              </w:rPr>
              <w:t>14.22</w:t>
            </w:r>
          </w:p>
        </w:tc>
        <w:tc>
          <w:tcPr>
            <w:tcW w:w="740" w:type="dxa"/>
          </w:tcPr>
          <w:p w14:paraId="14BBA03D">
            <w:pPr>
              <w:pStyle w:val="10"/>
              <w:rPr>
                <w:rFonts w:ascii="Times New Roman"/>
                <w:b/>
                <w:sz w:val="10"/>
              </w:rPr>
            </w:pPr>
          </w:p>
          <w:p w14:paraId="342F6FA5">
            <w:pPr>
              <w:pStyle w:val="10"/>
              <w:rPr>
                <w:rFonts w:ascii="Times New Roman"/>
                <w:b/>
                <w:sz w:val="10"/>
              </w:rPr>
            </w:pPr>
          </w:p>
          <w:p w14:paraId="06D1FE95">
            <w:pPr>
              <w:pStyle w:val="10"/>
              <w:rPr>
                <w:rFonts w:ascii="Times New Roman"/>
                <w:b/>
                <w:sz w:val="10"/>
              </w:rPr>
            </w:pPr>
          </w:p>
          <w:p w14:paraId="04A91D6F">
            <w:pPr>
              <w:pStyle w:val="10"/>
              <w:rPr>
                <w:rFonts w:ascii="Times New Roman"/>
                <w:b/>
                <w:sz w:val="10"/>
              </w:rPr>
            </w:pPr>
          </w:p>
          <w:p w14:paraId="2C7ED3E4">
            <w:pPr>
              <w:pStyle w:val="10"/>
              <w:spacing w:before="31"/>
              <w:rPr>
                <w:rFonts w:ascii="Times New Roman"/>
                <w:b/>
                <w:sz w:val="10"/>
              </w:rPr>
            </w:pPr>
          </w:p>
          <w:p w14:paraId="617BF90D">
            <w:pPr>
              <w:pStyle w:val="10"/>
              <w:spacing w:line="113" w:lineRule="exact"/>
              <w:ind w:left="10"/>
              <w:jc w:val="center"/>
              <w:rPr>
                <w:sz w:val="10"/>
              </w:rPr>
            </w:pPr>
            <w:r>
              <w:rPr>
                <w:sz w:val="10"/>
              </w:rPr>
              <w:t>14.007.0070-</w:t>
            </w:r>
          </w:p>
          <w:p w14:paraId="6AB044FB">
            <w:pPr>
              <w:pStyle w:val="10"/>
              <w:ind w:left="11"/>
              <w:jc w:val="center"/>
              <w:rPr>
                <w:sz w:val="10"/>
              </w:rPr>
            </w:pPr>
            <w:r>
              <w:rPr>
                <w:spacing w:val="-10"/>
                <w:sz w:val="10"/>
              </w:rPr>
              <w:t>0</w:t>
            </w:r>
          </w:p>
        </w:tc>
        <w:tc>
          <w:tcPr>
            <w:tcW w:w="2694" w:type="dxa"/>
          </w:tcPr>
          <w:p w14:paraId="1DF1D651">
            <w:pPr>
              <w:pStyle w:val="10"/>
              <w:spacing w:before="37"/>
              <w:rPr>
                <w:rFonts w:ascii="Times New Roman"/>
                <w:b/>
                <w:sz w:val="10"/>
              </w:rPr>
            </w:pPr>
          </w:p>
          <w:p w14:paraId="0F399318">
            <w:pPr>
              <w:pStyle w:val="10"/>
              <w:ind w:left="70" w:right="122"/>
              <w:rPr>
                <w:sz w:val="10"/>
              </w:rPr>
            </w:pPr>
            <w:r>
              <w:rPr>
                <w:sz w:val="10"/>
              </w:rPr>
              <w:t>FERRAGENS PARA PORTA DE MADEIRA, DE 1</w:t>
            </w:r>
            <w:r>
              <w:rPr>
                <w:spacing w:val="40"/>
                <w:sz w:val="10"/>
              </w:rPr>
              <w:t xml:space="preserve"> </w:t>
            </w:r>
            <w:r>
              <w:rPr>
                <w:sz w:val="10"/>
              </w:rPr>
              <w:t>FOLHA, DE ABRIR, PARA SANITARIOS OU</w:t>
            </w:r>
            <w:r>
              <w:rPr>
                <w:spacing w:val="40"/>
                <w:sz w:val="10"/>
              </w:rPr>
              <w:t xml:space="preserve"> </w:t>
            </w:r>
            <w:r>
              <w:rPr>
                <w:sz w:val="10"/>
              </w:rPr>
              <w:t>CHUVEIROS COLETIVOS, CONSTANDO DE</w:t>
            </w:r>
            <w:r>
              <w:rPr>
                <w:spacing w:val="40"/>
                <w:sz w:val="10"/>
              </w:rPr>
              <w:t xml:space="preserve"> </w:t>
            </w:r>
            <w:r>
              <w:rPr>
                <w:sz w:val="10"/>
              </w:rPr>
              <w:t>FORNECIMENTO</w:t>
            </w:r>
            <w:r>
              <w:rPr>
                <w:spacing w:val="-7"/>
                <w:sz w:val="10"/>
              </w:rPr>
              <w:t xml:space="preserve"> </w:t>
            </w:r>
            <w:r>
              <w:rPr>
                <w:sz w:val="10"/>
              </w:rPr>
              <w:t>SEMCOLOCACAO(ESTA</w:t>
            </w:r>
            <w:r>
              <w:rPr>
                <w:spacing w:val="-7"/>
                <w:sz w:val="10"/>
              </w:rPr>
              <w:t xml:space="preserve"> </w:t>
            </w:r>
            <w:r>
              <w:rPr>
                <w:sz w:val="10"/>
              </w:rPr>
              <w:t>INCLUIDA</w:t>
            </w:r>
            <w:r>
              <w:rPr>
                <w:spacing w:val="40"/>
                <w:sz w:val="10"/>
              </w:rPr>
              <w:t xml:space="preserve"> </w:t>
            </w:r>
            <w:r>
              <w:rPr>
                <w:sz w:val="10"/>
              </w:rPr>
              <w:t>NO FORNECIMENTO E COLOCACAO DAS</w:t>
            </w:r>
            <w:r>
              <w:rPr>
                <w:spacing w:val="40"/>
                <w:sz w:val="10"/>
              </w:rPr>
              <w:t xml:space="preserve"> </w:t>
            </w:r>
            <w:r>
              <w:rPr>
                <w:sz w:val="10"/>
              </w:rPr>
              <w:t>ESQUADRIAS), DE:-FECHO DE SOBREPOR, TIPO</w:t>
            </w:r>
            <w:r>
              <w:rPr>
                <w:spacing w:val="40"/>
                <w:sz w:val="10"/>
              </w:rPr>
              <w:t xml:space="preserve"> </w:t>
            </w:r>
            <w:r>
              <w:rPr>
                <w:sz w:val="10"/>
              </w:rPr>
              <w:t>"LIVRE-</w:t>
            </w:r>
            <w:r>
              <w:rPr>
                <w:spacing w:val="-7"/>
                <w:sz w:val="10"/>
              </w:rPr>
              <w:t xml:space="preserve"> </w:t>
            </w:r>
            <w:r>
              <w:rPr>
                <w:sz w:val="10"/>
              </w:rPr>
              <w:t>OCUPADO",</w:t>
            </w:r>
            <w:r>
              <w:rPr>
                <w:spacing w:val="-7"/>
                <w:sz w:val="10"/>
              </w:rPr>
              <w:t xml:space="preserve"> </w:t>
            </w:r>
            <w:r>
              <w:rPr>
                <w:sz w:val="10"/>
              </w:rPr>
              <w:t>RETANGULAR,</w:t>
            </w:r>
            <w:r>
              <w:rPr>
                <w:spacing w:val="-6"/>
                <w:sz w:val="10"/>
              </w:rPr>
              <w:t xml:space="preserve"> </w:t>
            </w:r>
            <w:r>
              <w:rPr>
                <w:sz w:val="10"/>
              </w:rPr>
              <w:t>EM</w:t>
            </w:r>
            <w:r>
              <w:rPr>
                <w:spacing w:val="-7"/>
                <w:sz w:val="10"/>
              </w:rPr>
              <w:t xml:space="preserve"> </w:t>
            </w:r>
            <w:r>
              <w:rPr>
                <w:sz w:val="10"/>
              </w:rPr>
              <w:t>METAL</w:t>
            </w:r>
            <w:r>
              <w:rPr>
                <w:spacing w:val="-7"/>
                <w:sz w:val="10"/>
              </w:rPr>
              <w:t xml:space="preserve"> </w:t>
            </w:r>
            <w:r>
              <w:rPr>
                <w:sz w:val="10"/>
              </w:rPr>
              <w:t>COM</w:t>
            </w:r>
            <w:r>
              <w:rPr>
                <w:spacing w:val="40"/>
                <w:sz w:val="10"/>
              </w:rPr>
              <w:t xml:space="preserve"> </w:t>
            </w:r>
            <w:r>
              <w:rPr>
                <w:sz w:val="10"/>
              </w:rPr>
              <w:t>ACABAMENTO CROMADO;-3 DOBRADICAS DE</w:t>
            </w:r>
            <w:r>
              <w:rPr>
                <w:spacing w:val="40"/>
                <w:sz w:val="10"/>
              </w:rPr>
              <w:t xml:space="preserve"> </w:t>
            </w:r>
            <w:r>
              <w:rPr>
                <w:sz w:val="10"/>
              </w:rPr>
              <w:t>FERRO GALVANIZADO DE 3"X2.1/2", COM PINO E</w:t>
            </w:r>
            <w:r>
              <w:rPr>
                <w:spacing w:val="40"/>
                <w:sz w:val="10"/>
              </w:rPr>
              <w:t xml:space="preserve"> </w:t>
            </w:r>
            <w:r>
              <w:rPr>
                <w:sz w:val="10"/>
              </w:rPr>
              <w:t>BOLAS DE FERRO</w:t>
            </w:r>
          </w:p>
        </w:tc>
        <w:tc>
          <w:tcPr>
            <w:tcW w:w="697" w:type="dxa"/>
          </w:tcPr>
          <w:p w14:paraId="71140C09">
            <w:pPr>
              <w:pStyle w:val="10"/>
              <w:rPr>
                <w:rFonts w:ascii="Times New Roman"/>
                <w:b/>
                <w:sz w:val="10"/>
              </w:rPr>
            </w:pPr>
          </w:p>
          <w:p w14:paraId="054237BB">
            <w:pPr>
              <w:pStyle w:val="10"/>
              <w:rPr>
                <w:rFonts w:ascii="Times New Roman"/>
                <w:b/>
                <w:sz w:val="10"/>
              </w:rPr>
            </w:pPr>
          </w:p>
          <w:p w14:paraId="61EDF6AE">
            <w:pPr>
              <w:pStyle w:val="10"/>
              <w:rPr>
                <w:rFonts w:ascii="Times New Roman"/>
                <w:b/>
                <w:sz w:val="10"/>
              </w:rPr>
            </w:pPr>
          </w:p>
          <w:p w14:paraId="6DEBFE28">
            <w:pPr>
              <w:pStyle w:val="10"/>
              <w:rPr>
                <w:rFonts w:ascii="Times New Roman"/>
                <w:b/>
                <w:sz w:val="10"/>
              </w:rPr>
            </w:pPr>
          </w:p>
          <w:p w14:paraId="284DE765">
            <w:pPr>
              <w:pStyle w:val="10"/>
              <w:spacing w:before="86"/>
              <w:rPr>
                <w:rFonts w:ascii="Times New Roman"/>
                <w:b/>
                <w:sz w:val="10"/>
              </w:rPr>
            </w:pPr>
          </w:p>
          <w:p w14:paraId="16D9118D">
            <w:pPr>
              <w:pStyle w:val="10"/>
              <w:ind w:left="7" w:right="3"/>
              <w:jc w:val="center"/>
              <w:rPr>
                <w:sz w:val="10"/>
              </w:rPr>
            </w:pPr>
            <w:r>
              <w:rPr>
                <w:spacing w:val="-5"/>
                <w:sz w:val="10"/>
              </w:rPr>
              <w:t>UN</w:t>
            </w:r>
          </w:p>
        </w:tc>
        <w:tc>
          <w:tcPr>
            <w:tcW w:w="862" w:type="dxa"/>
          </w:tcPr>
          <w:p w14:paraId="1208FF3A">
            <w:pPr>
              <w:pStyle w:val="10"/>
              <w:rPr>
                <w:rFonts w:ascii="Times New Roman"/>
                <w:b/>
                <w:sz w:val="10"/>
              </w:rPr>
            </w:pPr>
          </w:p>
          <w:p w14:paraId="405A38E0">
            <w:pPr>
              <w:pStyle w:val="10"/>
              <w:rPr>
                <w:rFonts w:ascii="Times New Roman"/>
                <w:b/>
                <w:sz w:val="10"/>
              </w:rPr>
            </w:pPr>
          </w:p>
          <w:p w14:paraId="67F5222C">
            <w:pPr>
              <w:pStyle w:val="10"/>
              <w:rPr>
                <w:rFonts w:ascii="Times New Roman"/>
                <w:b/>
                <w:sz w:val="10"/>
              </w:rPr>
            </w:pPr>
          </w:p>
          <w:p w14:paraId="47956937">
            <w:pPr>
              <w:pStyle w:val="10"/>
              <w:rPr>
                <w:rFonts w:ascii="Times New Roman"/>
                <w:b/>
                <w:sz w:val="10"/>
              </w:rPr>
            </w:pPr>
          </w:p>
          <w:p w14:paraId="1BE60803">
            <w:pPr>
              <w:pStyle w:val="10"/>
              <w:spacing w:before="86"/>
              <w:rPr>
                <w:rFonts w:ascii="Times New Roman"/>
                <w:b/>
                <w:sz w:val="10"/>
              </w:rPr>
            </w:pPr>
          </w:p>
          <w:p w14:paraId="59B6B028">
            <w:pPr>
              <w:pStyle w:val="10"/>
              <w:ind w:left="9" w:right="2"/>
              <w:jc w:val="center"/>
              <w:rPr>
                <w:sz w:val="10"/>
              </w:rPr>
            </w:pPr>
            <w:r>
              <w:rPr>
                <w:spacing w:val="-2"/>
                <w:sz w:val="10"/>
              </w:rPr>
              <w:t>30,00</w:t>
            </w:r>
          </w:p>
        </w:tc>
        <w:tc>
          <w:tcPr>
            <w:tcW w:w="624" w:type="dxa"/>
          </w:tcPr>
          <w:p w14:paraId="729AC49E">
            <w:pPr>
              <w:pStyle w:val="10"/>
              <w:rPr>
                <w:rFonts w:ascii="Times New Roman"/>
                <w:b/>
                <w:sz w:val="10"/>
              </w:rPr>
            </w:pPr>
          </w:p>
          <w:p w14:paraId="37D4D7C8">
            <w:pPr>
              <w:pStyle w:val="10"/>
              <w:rPr>
                <w:rFonts w:ascii="Times New Roman"/>
                <w:b/>
                <w:sz w:val="10"/>
              </w:rPr>
            </w:pPr>
          </w:p>
          <w:p w14:paraId="6EC553EA">
            <w:pPr>
              <w:pStyle w:val="10"/>
              <w:rPr>
                <w:rFonts w:ascii="Times New Roman"/>
                <w:b/>
                <w:sz w:val="10"/>
              </w:rPr>
            </w:pPr>
          </w:p>
          <w:p w14:paraId="2EBA3F9D">
            <w:pPr>
              <w:pStyle w:val="10"/>
              <w:rPr>
                <w:rFonts w:ascii="Times New Roman"/>
                <w:b/>
                <w:sz w:val="10"/>
              </w:rPr>
            </w:pPr>
          </w:p>
          <w:p w14:paraId="6CB38EAD">
            <w:pPr>
              <w:pStyle w:val="10"/>
              <w:spacing w:before="86"/>
              <w:rPr>
                <w:rFonts w:ascii="Times New Roman"/>
                <w:b/>
                <w:sz w:val="10"/>
              </w:rPr>
            </w:pPr>
          </w:p>
          <w:p w14:paraId="415A21F4">
            <w:pPr>
              <w:pStyle w:val="10"/>
              <w:ind w:left="9"/>
              <w:jc w:val="center"/>
              <w:rPr>
                <w:sz w:val="10"/>
              </w:rPr>
            </w:pPr>
            <w:r>
              <w:rPr>
                <w:spacing w:val="-2"/>
                <w:sz w:val="10"/>
              </w:rPr>
              <w:t>75,81</w:t>
            </w:r>
          </w:p>
        </w:tc>
        <w:tc>
          <w:tcPr>
            <w:tcW w:w="761" w:type="dxa"/>
          </w:tcPr>
          <w:p w14:paraId="4D591433">
            <w:pPr>
              <w:pStyle w:val="10"/>
              <w:rPr>
                <w:rFonts w:ascii="Times New Roman"/>
                <w:b/>
                <w:sz w:val="10"/>
              </w:rPr>
            </w:pPr>
          </w:p>
          <w:p w14:paraId="0D9891C5">
            <w:pPr>
              <w:pStyle w:val="10"/>
              <w:rPr>
                <w:rFonts w:ascii="Times New Roman"/>
                <w:b/>
                <w:sz w:val="10"/>
              </w:rPr>
            </w:pPr>
          </w:p>
          <w:p w14:paraId="775422FC">
            <w:pPr>
              <w:pStyle w:val="10"/>
              <w:rPr>
                <w:rFonts w:ascii="Times New Roman"/>
                <w:b/>
                <w:sz w:val="10"/>
              </w:rPr>
            </w:pPr>
          </w:p>
          <w:p w14:paraId="75E059DA">
            <w:pPr>
              <w:pStyle w:val="10"/>
              <w:rPr>
                <w:rFonts w:ascii="Times New Roman"/>
                <w:b/>
                <w:sz w:val="10"/>
              </w:rPr>
            </w:pPr>
          </w:p>
          <w:p w14:paraId="5A8BA0AE">
            <w:pPr>
              <w:pStyle w:val="10"/>
              <w:spacing w:before="86"/>
              <w:rPr>
                <w:rFonts w:ascii="Times New Roman"/>
                <w:b/>
                <w:sz w:val="10"/>
              </w:rPr>
            </w:pPr>
          </w:p>
          <w:p w14:paraId="1EC36492">
            <w:pPr>
              <w:pStyle w:val="10"/>
              <w:ind w:left="14" w:right="8"/>
              <w:jc w:val="center"/>
              <w:rPr>
                <w:sz w:val="10"/>
              </w:rPr>
            </w:pPr>
            <w:r>
              <w:rPr>
                <w:spacing w:val="-2"/>
                <w:sz w:val="10"/>
              </w:rPr>
              <w:t>97,65</w:t>
            </w:r>
          </w:p>
        </w:tc>
        <w:tc>
          <w:tcPr>
            <w:tcW w:w="958" w:type="dxa"/>
          </w:tcPr>
          <w:p w14:paraId="57C7C5CD">
            <w:pPr>
              <w:pStyle w:val="10"/>
              <w:rPr>
                <w:rFonts w:ascii="Times New Roman"/>
                <w:b/>
                <w:sz w:val="10"/>
              </w:rPr>
            </w:pPr>
          </w:p>
          <w:p w14:paraId="5E7E1B54">
            <w:pPr>
              <w:pStyle w:val="10"/>
              <w:rPr>
                <w:rFonts w:ascii="Times New Roman"/>
                <w:b/>
                <w:sz w:val="10"/>
              </w:rPr>
            </w:pPr>
          </w:p>
          <w:p w14:paraId="77E8EF4B">
            <w:pPr>
              <w:pStyle w:val="10"/>
              <w:rPr>
                <w:rFonts w:ascii="Times New Roman"/>
                <w:b/>
                <w:sz w:val="10"/>
              </w:rPr>
            </w:pPr>
          </w:p>
          <w:p w14:paraId="574F3706">
            <w:pPr>
              <w:pStyle w:val="10"/>
              <w:rPr>
                <w:rFonts w:ascii="Times New Roman"/>
                <w:b/>
                <w:sz w:val="10"/>
              </w:rPr>
            </w:pPr>
          </w:p>
          <w:p w14:paraId="05392AE1">
            <w:pPr>
              <w:pStyle w:val="10"/>
              <w:spacing w:before="86"/>
              <w:rPr>
                <w:rFonts w:ascii="Times New Roman"/>
                <w:b/>
                <w:sz w:val="10"/>
              </w:rPr>
            </w:pPr>
          </w:p>
          <w:p w14:paraId="08061C11">
            <w:pPr>
              <w:pStyle w:val="10"/>
              <w:ind w:left="31"/>
              <w:jc w:val="center"/>
              <w:rPr>
                <w:sz w:val="10"/>
              </w:rPr>
            </w:pPr>
            <w:r>
              <w:rPr>
                <w:spacing w:val="-2"/>
                <w:sz w:val="10"/>
              </w:rPr>
              <w:t>2.929,53</w:t>
            </w:r>
          </w:p>
        </w:tc>
        <w:tc>
          <w:tcPr>
            <w:tcW w:w="600" w:type="dxa"/>
          </w:tcPr>
          <w:p w14:paraId="0E7937FF">
            <w:pPr>
              <w:pStyle w:val="10"/>
              <w:rPr>
                <w:rFonts w:ascii="Times New Roman"/>
                <w:b/>
                <w:sz w:val="10"/>
              </w:rPr>
            </w:pPr>
          </w:p>
          <w:p w14:paraId="3C9442F0">
            <w:pPr>
              <w:pStyle w:val="10"/>
              <w:rPr>
                <w:rFonts w:ascii="Times New Roman"/>
                <w:b/>
                <w:sz w:val="10"/>
              </w:rPr>
            </w:pPr>
          </w:p>
          <w:p w14:paraId="6AC9D903">
            <w:pPr>
              <w:pStyle w:val="10"/>
              <w:rPr>
                <w:rFonts w:ascii="Times New Roman"/>
                <w:b/>
                <w:sz w:val="10"/>
              </w:rPr>
            </w:pPr>
          </w:p>
          <w:p w14:paraId="6566151F">
            <w:pPr>
              <w:pStyle w:val="10"/>
              <w:rPr>
                <w:rFonts w:ascii="Times New Roman"/>
                <w:b/>
                <w:sz w:val="10"/>
              </w:rPr>
            </w:pPr>
          </w:p>
          <w:p w14:paraId="0B983AE7">
            <w:pPr>
              <w:pStyle w:val="10"/>
              <w:spacing w:before="86"/>
              <w:rPr>
                <w:rFonts w:ascii="Times New Roman"/>
                <w:b/>
                <w:sz w:val="10"/>
              </w:rPr>
            </w:pPr>
          </w:p>
          <w:p w14:paraId="24BA84EC">
            <w:pPr>
              <w:pStyle w:val="10"/>
              <w:ind w:left="7"/>
              <w:jc w:val="center"/>
              <w:rPr>
                <w:sz w:val="10"/>
              </w:rPr>
            </w:pPr>
            <w:r>
              <w:rPr>
                <w:spacing w:val="-2"/>
                <w:sz w:val="10"/>
              </w:rPr>
              <w:t>0,023%</w:t>
            </w:r>
          </w:p>
        </w:tc>
        <w:tc>
          <w:tcPr>
            <w:tcW w:w="797" w:type="dxa"/>
          </w:tcPr>
          <w:p w14:paraId="479231F5">
            <w:pPr>
              <w:pStyle w:val="10"/>
              <w:rPr>
                <w:rFonts w:ascii="Times New Roman"/>
                <w:b/>
                <w:sz w:val="10"/>
              </w:rPr>
            </w:pPr>
          </w:p>
          <w:p w14:paraId="3E7B35DB">
            <w:pPr>
              <w:pStyle w:val="10"/>
              <w:rPr>
                <w:rFonts w:ascii="Times New Roman"/>
                <w:b/>
                <w:sz w:val="10"/>
              </w:rPr>
            </w:pPr>
          </w:p>
          <w:p w14:paraId="1A6A5321">
            <w:pPr>
              <w:pStyle w:val="10"/>
              <w:rPr>
                <w:rFonts w:ascii="Times New Roman"/>
                <w:b/>
                <w:sz w:val="10"/>
              </w:rPr>
            </w:pPr>
          </w:p>
          <w:p w14:paraId="06CEB67C">
            <w:pPr>
              <w:pStyle w:val="10"/>
              <w:rPr>
                <w:rFonts w:ascii="Times New Roman"/>
                <w:b/>
                <w:sz w:val="10"/>
              </w:rPr>
            </w:pPr>
          </w:p>
          <w:p w14:paraId="3560A332">
            <w:pPr>
              <w:pStyle w:val="10"/>
              <w:spacing w:before="86"/>
              <w:rPr>
                <w:rFonts w:ascii="Times New Roman"/>
                <w:b/>
                <w:sz w:val="10"/>
              </w:rPr>
            </w:pPr>
          </w:p>
          <w:p w14:paraId="5356EC0F">
            <w:pPr>
              <w:pStyle w:val="10"/>
              <w:ind w:left="6"/>
              <w:jc w:val="center"/>
              <w:rPr>
                <w:sz w:val="10"/>
              </w:rPr>
            </w:pPr>
            <w:r>
              <w:rPr>
                <w:spacing w:val="-2"/>
                <w:sz w:val="10"/>
              </w:rPr>
              <w:t>99,13%</w:t>
            </w:r>
          </w:p>
        </w:tc>
        <w:tc>
          <w:tcPr>
            <w:tcW w:w="965" w:type="dxa"/>
          </w:tcPr>
          <w:p w14:paraId="22C4775B">
            <w:pPr>
              <w:pStyle w:val="10"/>
              <w:rPr>
                <w:rFonts w:ascii="Times New Roman"/>
                <w:b/>
                <w:sz w:val="10"/>
              </w:rPr>
            </w:pPr>
          </w:p>
          <w:p w14:paraId="47AD4043">
            <w:pPr>
              <w:pStyle w:val="10"/>
              <w:rPr>
                <w:rFonts w:ascii="Times New Roman"/>
                <w:b/>
                <w:sz w:val="10"/>
              </w:rPr>
            </w:pPr>
          </w:p>
          <w:p w14:paraId="6DE454C2">
            <w:pPr>
              <w:pStyle w:val="10"/>
              <w:rPr>
                <w:rFonts w:ascii="Times New Roman"/>
                <w:b/>
                <w:sz w:val="10"/>
              </w:rPr>
            </w:pPr>
          </w:p>
          <w:p w14:paraId="11CB5648">
            <w:pPr>
              <w:pStyle w:val="10"/>
              <w:rPr>
                <w:rFonts w:ascii="Times New Roman"/>
                <w:b/>
                <w:sz w:val="10"/>
              </w:rPr>
            </w:pPr>
          </w:p>
          <w:p w14:paraId="53719926">
            <w:pPr>
              <w:pStyle w:val="10"/>
              <w:spacing w:before="86"/>
              <w:rPr>
                <w:rFonts w:ascii="Times New Roman"/>
                <w:b/>
                <w:sz w:val="10"/>
              </w:rPr>
            </w:pPr>
          </w:p>
          <w:p w14:paraId="0EDA19CD">
            <w:pPr>
              <w:pStyle w:val="10"/>
              <w:ind w:left="4"/>
              <w:jc w:val="center"/>
              <w:rPr>
                <w:sz w:val="10"/>
              </w:rPr>
            </w:pPr>
            <w:r>
              <w:rPr>
                <w:spacing w:val="-10"/>
                <w:sz w:val="10"/>
              </w:rPr>
              <w:t>C</w:t>
            </w:r>
          </w:p>
        </w:tc>
      </w:tr>
      <w:tr w14:paraId="6B241E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38" w:type="dxa"/>
          </w:tcPr>
          <w:p w14:paraId="240D5648">
            <w:pPr>
              <w:pStyle w:val="10"/>
              <w:rPr>
                <w:rFonts w:ascii="Times New Roman"/>
                <w:b/>
                <w:sz w:val="10"/>
              </w:rPr>
            </w:pPr>
          </w:p>
          <w:p w14:paraId="7514275B">
            <w:pPr>
              <w:pStyle w:val="10"/>
              <w:spacing w:before="71"/>
              <w:rPr>
                <w:rFonts w:ascii="Times New Roman"/>
                <w:b/>
                <w:sz w:val="10"/>
              </w:rPr>
            </w:pPr>
          </w:p>
          <w:p w14:paraId="40525BC7">
            <w:pPr>
              <w:pStyle w:val="10"/>
              <w:ind w:left="11" w:right="4"/>
              <w:jc w:val="center"/>
              <w:rPr>
                <w:sz w:val="10"/>
              </w:rPr>
            </w:pPr>
            <w:r>
              <w:rPr>
                <w:spacing w:val="-4"/>
                <w:sz w:val="10"/>
              </w:rPr>
              <w:t>5.22</w:t>
            </w:r>
          </w:p>
        </w:tc>
        <w:tc>
          <w:tcPr>
            <w:tcW w:w="740" w:type="dxa"/>
          </w:tcPr>
          <w:p w14:paraId="17243FB4">
            <w:pPr>
              <w:pStyle w:val="10"/>
              <w:rPr>
                <w:rFonts w:ascii="Times New Roman"/>
                <w:b/>
                <w:sz w:val="10"/>
              </w:rPr>
            </w:pPr>
          </w:p>
          <w:p w14:paraId="4D4B2E94">
            <w:pPr>
              <w:pStyle w:val="10"/>
              <w:spacing w:before="16"/>
              <w:rPr>
                <w:rFonts w:ascii="Times New Roman"/>
                <w:b/>
                <w:sz w:val="10"/>
              </w:rPr>
            </w:pPr>
          </w:p>
          <w:p w14:paraId="4DCCE303">
            <w:pPr>
              <w:pStyle w:val="10"/>
              <w:ind w:left="337" w:right="63" w:hanging="262"/>
              <w:rPr>
                <w:sz w:val="10"/>
              </w:rPr>
            </w:pPr>
            <w:r>
              <w:rPr>
                <w:sz w:val="10"/>
              </w:rPr>
              <w:t>05.001.0142-</w:t>
            </w:r>
            <w:r>
              <w:rPr>
                <w:spacing w:val="-10"/>
                <w:sz w:val="10"/>
              </w:rPr>
              <w:t>A</w:t>
            </w:r>
          </w:p>
        </w:tc>
        <w:tc>
          <w:tcPr>
            <w:tcW w:w="2694" w:type="dxa"/>
          </w:tcPr>
          <w:p w14:paraId="0253B250">
            <w:pPr>
              <w:pStyle w:val="10"/>
              <w:spacing w:before="18"/>
              <w:rPr>
                <w:rFonts w:ascii="Times New Roman"/>
                <w:b/>
                <w:sz w:val="10"/>
              </w:rPr>
            </w:pPr>
          </w:p>
          <w:p w14:paraId="587195F0">
            <w:pPr>
              <w:pStyle w:val="10"/>
              <w:ind w:left="70" w:right="63"/>
              <w:rPr>
                <w:sz w:val="10"/>
              </w:rPr>
            </w:pPr>
            <w:r>
              <w:rPr>
                <w:sz w:val="10"/>
              </w:rPr>
              <w:t>ARRANCAMENTO</w:t>
            </w:r>
            <w:r>
              <w:rPr>
                <w:spacing w:val="-6"/>
                <w:sz w:val="10"/>
              </w:rPr>
              <w:t xml:space="preserve"> </w:t>
            </w:r>
            <w:r>
              <w:rPr>
                <w:sz w:val="10"/>
              </w:rPr>
              <w:t>DE</w:t>
            </w:r>
            <w:r>
              <w:rPr>
                <w:spacing w:val="-7"/>
                <w:sz w:val="10"/>
              </w:rPr>
              <w:t xml:space="preserve"> </w:t>
            </w:r>
            <w:r>
              <w:rPr>
                <w:sz w:val="10"/>
              </w:rPr>
              <w:t>MEIOS-FIOS,</w:t>
            </w:r>
            <w:r>
              <w:rPr>
                <w:spacing w:val="15"/>
                <w:sz w:val="10"/>
              </w:rPr>
              <w:t xml:space="preserve"> </w:t>
            </w:r>
            <w:r>
              <w:rPr>
                <w:sz w:val="10"/>
              </w:rPr>
              <w:t>DE</w:t>
            </w:r>
            <w:r>
              <w:rPr>
                <w:spacing w:val="-7"/>
                <w:sz w:val="10"/>
              </w:rPr>
              <w:t xml:space="preserve"> </w:t>
            </w:r>
            <w:r>
              <w:rPr>
                <w:sz w:val="10"/>
              </w:rPr>
              <w:t>GRANITO</w:t>
            </w:r>
            <w:r>
              <w:rPr>
                <w:spacing w:val="-6"/>
                <w:sz w:val="10"/>
              </w:rPr>
              <w:t xml:space="preserve"> </w:t>
            </w:r>
            <w:r>
              <w:rPr>
                <w:sz w:val="10"/>
              </w:rPr>
              <w:t>OU</w:t>
            </w:r>
            <w:r>
              <w:rPr>
                <w:spacing w:val="40"/>
                <w:sz w:val="10"/>
              </w:rPr>
              <w:t xml:space="preserve"> </w:t>
            </w:r>
            <w:r>
              <w:rPr>
                <w:sz w:val="10"/>
              </w:rPr>
              <w:t>CONCRETO,</w:t>
            </w:r>
            <w:r>
              <w:rPr>
                <w:spacing w:val="40"/>
                <w:sz w:val="10"/>
              </w:rPr>
              <w:t xml:space="preserve"> </w:t>
            </w:r>
            <w:r>
              <w:rPr>
                <w:sz w:val="10"/>
              </w:rPr>
              <w:t>RETOS OU CURVOS,</w:t>
            </w:r>
            <w:r>
              <w:rPr>
                <w:spacing w:val="40"/>
                <w:sz w:val="10"/>
              </w:rPr>
              <w:t xml:space="preserve"> </w:t>
            </w:r>
            <w:r>
              <w:rPr>
                <w:sz w:val="10"/>
              </w:rPr>
              <w:t>INCLUSIVE</w:t>
            </w:r>
            <w:r>
              <w:rPr>
                <w:spacing w:val="40"/>
                <w:sz w:val="10"/>
              </w:rPr>
              <w:t xml:space="preserve"> </w:t>
            </w:r>
            <w:r>
              <w:rPr>
                <w:sz w:val="10"/>
              </w:rPr>
              <w:t>EMPILHAMENTO LATERAL DENTRO DO CANTEIRO</w:t>
            </w:r>
            <w:r>
              <w:rPr>
                <w:spacing w:val="40"/>
                <w:sz w:val="10"/>
              </w:rPr>
              <w:t xml:space="preserve"> </w:t>
            </w:r>
            <w:r>
              <w:rPr>
                <w:sz w:val="10"/>
              </w:rPr>
              <w:t>DE</w:t>
            </w:r>
            <w:r>
              <w:rPr>
                <w:spacing w:val="-7"/>
                <w:sz w:val="10"/>
              </w:rPr>
              <w:t xml:space="preserve"> </w:t>
            </w:r>
            <w:r>
              <w:rPr>
                <w:sz w:val="10"/>
              </w:rPr>
              <w:t>SERVICO</w:t>
            </w:r>
          </w:p>
        </w:tc>
        <w:tc>
          <w:tcPr>
            <w:tcW w:w="697" w:type="dxa"/>
          </w:tcPr>
          <w:p w14:paraId="1387B7C6">
            <w:pPr>
              <w:pStyle w:val="10"/>
              <w:rPr>
                <w:rFonts w:ascii="Times New Roman"/>
                <w:b/>
                <w:sz w:val="10"/>
              </w:rPr>
            </w:pPr>
          </w:p>
          <w:p w14:paraId="08B2817A">
            <w:pPr>
              <w:pStyle w:val="10"/>
              <w:spacing w:before="71"/>
              <w:rPr>
                <w:rFonts w:ascii="Times New Roman"/>
                <w:b/>
                <w:sz w:val="10"/>
              </w:rPr>
            </w:pPr>
          </w:p>
          <w:p w14:paraId="5AC18E6B">
            <w:pPr>
              <w:pStyle w:val="10"/>
              <w:ind w:left="7" w:right="5"/>
              <w:jc w:val="center"/>
              <w:rPr>
                <w:sz w:val="10"/>
              </w:rPr>
            </w:pPr>
            <w:r>
              <w:rPr>
                <w:spacing w:val="-10"/>
                <w:sz w:val="10"/>
              </w:rPr>
              <w:t>M</w:t>
            </w:r>
          </w:p>
        </w:tc>
        <w:tc>
          <w:tcPr>
            <w:tcW w:w="862" w:type="dxa"/>
          </w:tcPr>
          <w:p w14:paraId="7D626EA6">
            <w:pPr>
              <w:pStyle w:val="10"/>
              <w:rPr>
                <w:rFonts w:ascii="Times New Roman"/>
                <w:b/>
                <w:sz w:val="10"/>
              </w:rPr>
            </w:pPr>
          </w:p>
          <w:p w14:paraId="6C082440">
            <w:pPr>
              <w:pStyle w:val="10"/>
              <w:spacing w:before="71"/>
              <w:rPr>
                <w:rFonts w:ascii="Times New Roman"/>
                <w:b/>
                <w:sz w:val="10"/>
              </w:rPr>
            </w:pPr>
          </w:p>
          <w:p w14:paraId="3E8B6A80">
            <w:pPr>
              <w:pStyle w:val="10"/>
              <w:ind w:left="9"/>
              <w:jc w:val="center"/>
              <w:rPr>
                <w:sz w:val="10"/>
              </w:rPr>
            </w:pPr>
            <w:r>
              <w:rPr>
                <w:spacing w:val="-2"/>
                <w:sz w:val="10"/>
              </w:rPr>
              <w:t>100,00</w:t>
            </w:r>
          </w:p>
        </w:tc>
        <w:tc>
          <w:tcPr>
            <w:tcW w:w="624" w:type="dxa"/>
          </w:tcPr>
          <w:p w14:paraId="7DB7432C">
            <w:pPr>
              <w:pStyle w:val="10"/>
              <w:rPr>
                <w:rFonts w:ascii="Times New Roman"/>
                <w:b/>
                <w:sz w:val="10"/>
              </w:rPr>
            </w:pPr>
          </w:p>
          <w:p w14:paraId="70ABD778">
            <w:pPr>
              <w:pStyle w:val="10"/>
              <w:spacing w:before="71"/>
              <w:rPr>
                <w:rFonts w:ascii="Times New Roman"/>
                <w:b/>
                <w:sz w:val="10"/>
              </w:rPr>
            </w:pPr>
          </w:p>
          <w:p w14:paraId="4C4C73B3">
            <w:pPr>
              <w:pStyle w:val="10"/>
              <w:ind w:left="9"/>
              <w:jc w:val="center"/>
              <w:rPr>
                <w:sz w:val="10"/>
              </w:rPr>
            </w:pPr>
            <w:r>
              <w:rPr>
                <w:spacing w:val="-2"/>
                <w:sz w:val="10"/>
              </w:rPr>
              <w:t>21,70</w:t>
            </w:r>
          </w:p>
        </w:tc>
        <w:tc>
          <w:tcPr>
            <w:tcW w:w="761" w:type="dxa"/>
          </w:tcPr>
          <w:p w14:paraId="1A603DFE">
            <w:pPr>
              <w:pStyle w:val="10"/>
              <w:rPr>
                <w:rFonts w:ascii="Times New Roman"/>
                <w:b/>
                <w:sz w:val="10"/>
              </w:rPr>
            </w:pPr>
          </w:p>
          <w:p w14:paraId="3057CC89">
            <w:pPr>
              <w:pStyle w:val="10"/>
              <w:spacing w:before="71"/>
              <w:rPr>
                <w:rFonts w:ascii="Times New Roman"/>
                <w:b/>
                <w:sz w:val="10"/>
              </w:rPr>
            </w:pPr>
          </w:p>
          <w:p w14:paraId="1921B819">
            <w:pPr>
              <w:pStyle w:val="10"/>
              <w:ind w:left="14" w:right="8"/>
              <w:jc w:val="center"/>
              <w:rPr>
                <w:sz w:val="10"/>
              </w:rPr>
            </w:pPr>
            <w:r>
              <w:rPr>
                <w:spacing w:val="-2"/>
                <w:sz w:val="10"/>
              </w:rPr>
              <w:t>27,95</w:t>
            </w:r>
          </w:p>
        </w:tc>
        <w:tc>
          <w:tcPr>
            <w:tcW w:w="958" w:type="dxa"/>
          </w:tcPr>
          <w:p w14:paraId="20389F9F">
            <w:pPr>
              <w:pStyle w:val="10"/>
              <w:rPr>
                <w:rFonts w:ascii="Times New Roman"/>
                <w:b/>
                <w:sz w:val="10"/>
              </w:rPr>
            </w:pPr>
          </w:p>
          <w:p w14:paraId="6CD1DEC9">
            <w:pPr>
              <w:pStyle w:val="10"/>
              <w:spacing w:before="71"/>
              <w:rPr>
                <w:rFonts w:ascii="Times New Roman"/>
                <w:b/>
                <w:sz w:val="10"/>
              </w:rPr>
            </w:pPr>
          </w:p>
          <w:p w14:paraId="71F0A5DC">
            <w:pPr>
              <w:pStyle w:val="10"/>
              <w:ind w:left="31"/>
              <w:jc w:val="center"/>
              <w:rPr>
                <w:sz w:val="10"/>
              </w:rPr>
            </w:pPr>
            <w:r>
              <w:rPr>
                <w:spacing w:val="-2"/>
                <w:sz w:val="10"/>
              </w:rPr>
              <w:t>2.795,18</w:t>
            </w:r>
          </w:p>
        </w:tc>
        <w:tc>
          <w:tcPr>
            <w:tcW w:w="600" w:type="dxa"/>
          </w:tcPr>
          <w:p w14:paraId="68244F24">
            <w:pPr>
              <w:pStyle w:val="10"/>
              <w:rPr>
                <w:rFonts w:ascii="Times New Roman"/>
                <w:b/>
                <w:sz w:val="10"/>
              </w:rPr>
            </w:pPr>
          </w:p>
          <w:p w14:paraId="670F81B2">
            <w:pPr>
              <w:pStyle w:val="10"/>
              <w:spacing w:before="71"/>
              <w:rPr>
                <w:rFonts w:ascii="Times New Roman"/>
                <w:b/>
                <w:sz w:val="10"/>
              </w:rPr>
            </w:pPr>
          </w:p>
          <w:p w14:paraId="17AF522C">
            <w:pPr>
              <w:pStyle w:val="10"/>
              <w:ind w:left="7"/>
              <w:jc w:val="center"/>
              <w:rPr>
                <w:sz w:val="10"/>
              </w:rPr>
            </w:pPr>
            <w:r>
              <w:rPr>
                <w:spacing w:val="-2"/>
                <w:sz w:val="10"/>
              </w:rPr>
              <w:t>0,022%</w:t>
            </w:r>
          </w:p>
        </w:tc>
        <w:tc>
          <w:tcPr>
            <w:tcW w:w="797" w:type="dxa"/>
          </w:tcPr>
          <w:p w14:paraId="33A01FD7">
            <w:pPr>
              <w:pStyle w:val="10"/>
              <w:rPr>
                <w:rFonts w:ascii="Times New Roman"/>
                <w:b/>
                <w:sz w:val="10"/>
              </w:rPr>
            </w:pPr>
          </w:p>
          <w:p w14:paraId="36FD8AC0">
            <w:pPr>
              <w:pStyle w:val="10"/>
              <w:spacing w:before="71"/>
              <w:rPr>
                <w:rFonts w:ascii="Times New Roman"/>
                <w:b/>
                <w:sz w:val="10"/>
              </w:rPr>
            </w:pPr>
          </w:p>
          <w:p w14:paraId="44DC3795">
            <w:pPr>
              <w:pStyle w:val="10"/>
              <w:ind w:left="6"/>
              <w:jc w:val="center"/>
              <w:rPr>
                <w:sz w:val="10"/>
              </w:rPr>
            </w:pPr>
            <w:r>
              <w:rPr>
                <w:spacing w:val="-2"/>
                <w:sz w:val="10"/>
              </w:rPr>
              <w:t>99,15%</w:t>
            </w:r>
          </w:p>
        </w:tc>
        <w:tc>
          <w:tcPr>
            <w:tcW w:w="965" w:type="dxa"/>
          </w:tcPr>
          <w:p w14:paraId="73C74534">
            <w:pPr>
              <w:pStyle w:val="10"/>
              <w:rPr>
                <w:rFonts w:ascii="Times New Roman"/>
                <w:b/>
                <w:sz w:val="10"/>
              </w:rPr>
            </w:pPr>
          </w:p>
          <w:p w14:paraId="5F33C7D3">
            <w:pPr>
              <w:pStyle w:val="10"/>
              <w:spacing w:before="71"/>
              <w:rPr>
                <w:rFonts w:ascii="Times New Roman"/>
                <w:b/>
                <w:sz w:val="10"/>
              </w:rPr>
            </w:pPr>
          </w:p>
          <w:p w14:paraId="192F6B11">
            <w:pPr>
              <w:pStyle w:val="10"/>
              <w:ind w:left="4"/>
              <w:jc w:val="center"/>
              <w:rPr>
                <w:sz w:val="10"/>
              </w:rPr>
            </w:pPr>
            <w:r>
              <w:rPr>
                <w:spacing w:val="-10"/>
                <w:sz w:val="10"/>
              </w:rPr>
              <w:t>C</w:t>
            </w:r>
          </w:p>
        </w:tc>
      </w:tr>
      <w:tr w14:paraId="03C90E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2A93AC1">
            <w:pPr>
              <w:pStyle w:val="10"/>
              <w:rPr>
                <w:rFonts w:ascii="Times New Roman"/>
                <w:b/>
                <w:sz w:val="10"/>
              </w:rPr>
            </w:pPr>
          </w:p>
          <w:p w14:paraId="737F50BA">
            <w:pPr>
              <w:pStyle w:val="10"/>
              <w:spacing w:before="73"/>
              <w:rPr>
                <w:rFonts w:ascii="Times New Roman"/>
                <w:b/>
                <w:sz w:val="10"/>
              </w:rPr>
            </w:pPr>
          </w:p>
          <w:p w14:paraId="0E0884C6">
            <w:pPr>
              <w:pStyle w:val="10"/>
              <w:ind w:left="11" w:right="1"/>
              <w:jc w:val="center"/>
              <w:rPr>
                <w:sz w:val="10"/>
              </w:rPr>
            </w:pPr>
            <w:r>
              <w:rPr>
                <w:spacing w:val="-2"/>
                <w:sz w:val="10"/>
              </w:rPr>
              <w:t>15.25</w:t>
            </w:r>
          </w:p>
        </w:tc>
        <w:tc>
          <w:tcPr>
            <w:tcW w:w="740" w:type="dxa"/>
          </w:tcPr>
          <w:p w14:paraId="248F22BB">
            <w:pPr>
              <w:pStyle w:val="10"/>
              <w:rPr>
                <w:rFonts w:ascii="Times New Roman"/>
                <w:b/>
                <w:sz w:val="10"/>
              </w:rPr>
            </w:pPr>
          </w:p>
          <w:p w14:paraId="5B5CDB60">
            <w:pPr>
              <w:pStyle w:val="10"/>
              <w:spacing w:before="16"/>
              <w:rPr>
                <w:rFonts w:ascii="Times New Roman"/>
                <w:b/>
                <w:sz w:val="10"/>
              </w:rPr>
            </w:pPr>
          </w:p>
          <w:p w14:paraId="439E5CEB">
            <w:pPr>
              <w:pStyle w:val="10"/>
              <w:ind w:left="337" w:right="63" w:hanging="262"/>
              <w:rPr>
                <w:sz w:val="10"/>
              </w:rPr>
            </w:pPr>
            <w:r>
              <w:rPr>
                <w:sz w:val="10"/>
              </w:rPr>
              <w:t>15.004.0170-</w:t>
            </w:r>
            <w:r>
              <w:rPr>
                <w:spacing w:val="-10"/>
                <w:sz w:val="10"/>
              </w:rPr>
              <w:t>A</w:t>
            </w:r>
          </w:p>
        </w:tc>
        <w:tc>
          <w:tcPr>
            <w:tcW w:w="2694" w:type="dxa"/>
          </w:tcPr>
          <w:p w14:paraId="1848D6B8">
            <w:pPr>
              <w:pStyle w:val="10"/>
              <w:spacing w:before="75"/>
              <w:ind w:left="70" w:right="63"/>
              <w:rPr>
                <w:sz w:val="10"/>
              </w:rPr>
            </w:pPr>
            <w:r>
              <w:rPr>
                <w:sz w:val="10"/>
              </w:rPr>
              <w:t>RALO</w:t>
            </w:r>
            <w:r>
              <w:rPr>
                <w:spacing w:val="-7"/>
                <w:sz w:val="10"/>
              </w:rPr>
              <w:t xml:space="preserve"> </w:t>
            </w:r>
            <w:r>
              <w:rPr>
                <w:sz w:val="10"/>
              </w:rPr>
              <w:t>SECO(SIMPLES)DE</w:t>
            </w:r>
            <w:r>
              <w:rPr>
                <w:spacing w:val="-7"/>
                <w:sz w:val="10"/>
              </w:rPr>
              <w:t xml:space="preserve"> </w:t>
            </w:r>
            <w:r>
              <w:rPr>
                <w:sz w:val="10"/>
              </w:rPr>
              <w:t>PVC(100X53)X40MM,</w:t>
            </w:r>
            <w:r>
              <w:rPr>
                <w:spacing w:val="8"/>
                <w:sz w:val="10"/>
              </w:rPr>
              <w:t xml:space="preserve"> </w:t>
            </w:r>
            <w:r>
              <w:rPr>
                <w:sz w:val="10"/>
              </w:rPr>
              <w:t>COM</w:t>
            </w:r>
            <w:r>
              <w:rPr>
                <w:spacing w:val="40"/>
                <w:sz w:val="10"/>
              </w:rPr>
              <w:t xml:space="preserve"> </w:t>
            </w:r>
            <w:r>
              <w:rPr>
                <w:sz w:val="10"/>
              </w:rPr>
              <w:t>GRELHA,</w:t>
            </w:r>
            <w:r>
              <w:rPr>
                <w:spacing w:val="40"/>
                <w:sz w:val="10"/>
              </w:rPr>
              <w:t xml:space="preserve"> </w:t>
            </w:r>
            <w:r>
              <w:rPr>
                <w:sz w:val="10"/>
              </w:rPr>
              <w:t>COMPREENDENDO:EFLUENTE DE 40MM</w:t>
            </w:r>
            <w:r>
              <w:rPr>
                <w:spacing w:val="40"/>
                <w:sz w:val="10"/>
              </w:rPr>
              <w:t xml:space="preserve"> </w:t>
            </w:r>
            <w:r>
              <w:rPr>
                <w:sz w:val="10"/>
              </w:rPr>
              <w:t>SOLDAVEL EM PVC,</w:t>
            </w:r>
            <w:r>
              <w:rPr>
                <w:spacing w:val="40"/>
                <w:sz w:val="10"/>
              </w:rPr>
              <w:t xml:space="preserve"> </w:t>
            </w:r>
            <w:r>
              <w:rPr>
                <w:sz w:val="10"/>
              </w:rPr>
              <w:t>COM 2,00m DE EXTENSAO</w:t>
            </w:r>
            <w:r>
              <w:rPr>
                <w:spacing w:val="40"/>
                <w:sz w:val="10"/>
              </w:rPr>
              <w:t xml:space="preserve"> </w:t>
            </w:r>
            <w:r>
              <w:rPr>
                <w:sz w:val="10"/>
              </w:rPr>
              <w:t>ELIGACAO AO RALO SIFONADO. FORNECIMENTO</w:t>
            </w:r>
            <w:r>
              <w:rPr>
                <w:spacing w:val="-2"/>
                <w:sz w:val="10"/>
              </w:rPr>
              <w:t xml:space="preserve"> </w:t>
            </w:r>
            <w:r>
              <w:rPr>
                <w:sz w:val="10"/>
              </w:rPr>
              <w:t>E</w:t>
            </w:r>
            <w:r>
              <w:rPr>
                <w:spacing w:val="40"/>
                <w:sz w:val="10"/>
              </w:rPr>
              <w:t xml:space="preserve"> </w:t>
            </w:r>
            <w:r>
              <w:rPr>
                <w:spacing w:val="-2"/>
                <w:sz w:val="10"/>
              </w:rPr>
              <w:t>INSTALACAO</w:t>
            </w:r>
          </w:p>
        </w:tc>
        <w:tc>
          <w:tcPr>
            <w:tcW w:w="697" w:type="dxa"/>
          </w:tcPr>
          <w:p w14:paraId="648F903C">
            <w:pPr>
              <w:pStyle w:val="10"/>
              <w:rPr>
                <w:rFonts w:ascii="Times New Roman"/>
                <w:b/>
                <w:sz w:val="10"/>
              </w:rPr>
            </w:pPr>
          </w:p>
          <w:p w14:paraId="6E345976">
            <w:pPr>
              <w:pStyle w:val="10"/>
              <w:spacing w:before="73"/>
              <w:rPr>
                <w:rFonts w:ascii="Times New Roman"/>
                <w:b/>
                <w:sz w:val="10"/>
              </w:rPr>
            </w:pPr>
          </w:p>
          <w:p w14:paraId="5B39D993">
            <w:pPr>
              <w:pStyle w:val="10"/>
              <w:ind w:left="7" w:right="3"/>
              <w:jc w:val="center"/>
              <w:rPr>
                <w:sz w:val="10"/>
              </w:rPr>
            </w:pPr>
            <w:r>
              <w:rPr>
                <w:spacing w:val="-5"/>
                <w:sz w:val="10"/>
              </w:rPr>
              <w:t>UN</w:t>
            </w:r>
          </w:p>
        </w:tc>
        <w:tc>
          <w:tcPr>
            <w:tcW w:w="862" w:type="dxa"/>
          </w:tcPr>
          <w:p w14:paraId="145D92CA">
            <w:pPr>
              <w:pStyle w:val="10"/>
              <w:rPr>
                <w:rFonts w:ascii="Times New Roman"/>
                <w:b/>
                <w:sz w:val="10"/>
              </w:rPr>
            </w:pPr>
          </w:p>
          <w:p w14:paraId="0645D189">
            <w:pPr>
              <w:pStyle w:val="10"/>
              <w:spacing w:before="73"/>
              <w:rPr>
                <w:rFonts w:ascii="Times New Roman"/>
                <w:b/>
                <w:sz w:val="10"/>
              </w:rPr>
            </w:pPr>
          </w:p>
          <w:p w14:paraId="292E69B6">
            <w:pPr>
              <w:pStyle w:val="10"/>
              <w:ind w:left="9" w:right="2"/>
              <w:jc w:val="center"/>
              <w:rPr>
                <w:sz w:val="10"/>
              </w:rPr>
            </w:pPr>
            <w:r>
              <w:rPr>
                <w:spacing w:val="-2"/>
                <w:sz w:val="10"/>
              </w:rPr>
              <w:t>33,00</w:t>
            </w:r>
          </w:p>
        </w:tc>
        <w:tc>
          <w:tcPr>
            <w:tcW w:w="624" w:type="dxa"/>
          </w:tcPr>
          <w:p w14:paraId="48547396">
            <w:pPr>
              <w:pStyle w:val="10"/>
              <w:rPr>
                <w:rFonts w:ascii="Times New Roman"/>
                <w:b/>
                <w:sz w:val="10"/>
              </w:rPr>
            </w:pPr>
          </w:p>
          <w:p w14:paraId="713F8AF2">
            <w:pPr>
              <w:pStyle w:val="10"/>
              <w:spacing w:before="73"/>
              <w:rPr>
                <w:rFonts w:ascii="Times New Roman"/>
                <w:b/>
                <w:sz w:val="10"/>
              </w:rPr>
            </w:pPr>
          </w:p>
          <w:p w14:paraId="0751FF80">
            <w:pPr>
              <w:pStyle w:val="10"/>
              <w:ind w:left="9"/>
              <w:jc w:val="center"/>
              <w:rPr>
                <w:sz w:val="10"/>
              </w:rPr>
            </w:pPr>
            <w:r>
              <w:rPr>
                <w:spacing w:val="-2"/>
                <w:sz w:val="10"/>
              </w:rPr>
              <w:t>66,55</w:t>
            </w:r>
          </w:p>
        </w:tc>
        <w:tc>
          <w:tcPr>
            <w:tcW w:w="761" w:type="dxa"/>
          </w:tcPr>
          <w:p w14:paraId="64C8C36A">
            <w:pPr>
              <w:pStyle w:val="10"/>
              <w:rPr>
                <w:rFonts w:ascii="Times New Roman"/>
                <w:b/>
                <w:sz w:val="10"/>
              </w:rPr>
            </w:pPr>
          </w:p>
          <w:p w14:paraId="7EC5BA9E">
            <w:pPr>
              <w:pStyle w:val="10"/>
              <w:spacing w:before="73"/>
              <w:rPr>
                <w:rFonts w:ascii="Times New Roman"/>
                <w:b/>
                <w:sz w:val="10"/>
              </w:rPr>
            </w:pPr>
          </w:p>
          <w:p w14:paraId="2C2C23D9">
            <w:pPr>
              <w:pStyle w:val="10"/>
              <w:ind w:left="14" w:right="8"/>
              <w:jc w:val="center"/>
              <w:rPr>
                <w:sz w:val="10"/>
              </w:rPr>
            </w:pPr>
            <w:r>
              <w:rPr>
                <w:spacing w:val="-2"/>
                <w:sz w:val="10"/>
              </w:rPr>
              <w:t>85,72</w:t>
            </w:r>
          </w:p>
        </w:tc>
        <w:tc>
          <w:tcPr>
            <w:tcW w:w="958" w:type="dxa"/>
          </w:tcPr>
          <w:p w14:paraId="401C6CDB">
            <w:pPr>
              <w:pStyle w:val="10"/>
              <w:rPr>
                <w:rFonts w:ascii="Times New Roman"/>
                <w:b/>
                <w:sz w:val="10"/>
              </w:rPr>
            </w:pPr>
          </w:p>
          <w:p w14:paraId="2956DBF2">
            <w:pPr>
              <w:pStyle w:val="10"/>
              <w:spacing w:before="73"/>
              <w:rPr>
                <w:rFonts w:ascii="Times New Roman"/>
                <w:b/>
                <w:sz w:val="10"/>
              </w:rPr>
            </w:pPr>
          </w:p>
          <w:p w14:paraId="7D553BF8">
            <w:pPr>
              <w:pStyle w:val="10"/>
              <w:ind w:left="31"/>
              <w:jc w:val="center"/>
              <w:rPr>
                <w:sz w:val="10"/>
              </w:rPr>
            </w:pPr>
            <w:r>
              <w:rPr>
                <w:spacing w:val="-2"/>
                <w:sz w:val="10"/>
              </w:rPr>
              <w:t>2.828,86</w:t>
            </w:r>
          </w:p>
        </w:tc>
        <w:tc>
          <w:tcPr>
            <w:tcW w:w="600" w:type="dxa"/>
          </w:tcPr>
          <w:p w14:paraId="3DCFEB04">
            <w:pPr>
              <w:pStyle w:val="10"/>
              <w:rPr>
                <w:rFonts w:ascii="Times New Roman"/>
                <w:b/>
                <w:sz w:val="10"/>
              </w:rPr>
            </w:pPr>
          </w:p>
          <w:p w14:paraId="08FA81BC">
            <w:pPr>
              <w:pStyle w:val="10"/>
              <w:spacing w:before="73"/>
              <w:rPr>
                <w:rFonts w:ascii="Times New Roman"/>
                <w:b/>
                <w:sz w:val="10"/>
              </w:rPr>
            </w:pPr>
          </w:p>
          <w:p w14:paraId="1A9EB865">
            <w:pPr>
              <w:pStyle w:val="10"/>
              <w:ind w:left="7"/>
              <w:jc w:val="center"/>
              <w:rPr>
                <w:sz w:val="10"/>
              </w:rPr>
            </w:pPr>
            <w:r>
              <w:rPr>
                <w:spacing w:val="-2"/>
                <w:sz w:val="10"/>
              </w:rPr>
              <w:t>0,023%</w:t>
            </w:r>
          </w:p>
        </w:tc>
        <w:tc>
          <w:tcPr>
            <w:tcW w:w="797" w:type="dxa"/>
          </w:tcPr>
          <w:p w14:paraId="36C82B9F">
            <w:pPr>
              <w:pStyle w:val="10"/>
              <w:rPr>
                <w:rFonts w:ascii="Times New Roman"/>
                <w:b/>
                <w:sz w:val="10"/>
              </w:rPr>
            </w:pPr>
          </w:p>
          <w:p w14:paraId="162265EA">
            <w:pPr>
              <w:pStyle w:val="10"/>
              <w:spacing w:before="73"/>
              <w:rPr>
                <w:rFonts w:ascii="Times New Roman"/>
                <w:b/>
                <w:sz w:val="10"/>
              </w:rPr>
            </w:pPr>
          </w:p>
          <w:p w14:paraId="5C3851E6">
            <w:pPr>
              <w:pStyle w:val="10"/>
              <w:ind w:left="6"/>
              <w:jc w:val="center"/>
              <w:rPr>
                <w:sz w:val="10"/>
              </w:rPr>
            </w:pPr>
            <w:r>
              <w:rPr>
                <w:spacing w:val="-2"/>
                <w:sz w:val="10"/>
              </w:rPr>
              <w:t>99,17%</w:t>
            </w:r>
          </w:p>
        </w:tc>
        <w:tc>
          <w:tcPr>
            <w:tcW w:w="965" w:type="dxa"/>
          </w:tcPr>
          <w:p w14:paraId="454E387D">
            <w:pPr>
              <w:pStyle w:val="10"/>
              <w:rPr>
                <w:rFonts w:ascii="Times New Roman"/>
                <w:b/>
                <w:sz w:val="10"/>
              </w:rPr>
            </w:pPr>
          </w:p>
          <w:p w14:paraId="13FE786A">
            <w:pPr>
              <w:pStyle w:val="10"/>
              <w:spacing w:before="73"/>
              <w:rPr>
                <w:rFonts w:ascii="Times New Roman"/>
                <w:b/>
                <w:sz w:val="10"/>
              </w:rPr>
            </w:pPr>
          </w:p>
          <w:p w14:paraId="284DB3DB">
            <w:pPr>
              <w:pStyle w:val="10"/>
              <w:ind w:left="4"/>
              <w:jc w:val="center"/>
              <w:rPr>
                <w:sz w:val="10"/>
              </w:rPr>
            </w:pPr>
            <w:r>
              <w:rPr>
                <w:spacing w:val="-10"/>
                <w:sz w:val="10"/>
              </w:rPr>
              <w:t>C</w:t>
            </w:r>
          </w:p>
        </w:tc>
      </w:tr>
      <w:tr w14:paraId="7670C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4E302BD3">
            <w:pPr>
              <w:pStyle w:val="10"/>
              <w:spacing w:before="97"/>
              <w:rPr>
                <w:rFonts w:ascii="Times New Roman"/>
                <w:b/>
                <w:sz w:val="10"/>
              </w:rPr>
            </w:pPr>
          </w:p>
          <w:p w14:paraId="73D60D31">
            <w:pPr>
              <w:pStyle w:val="10"/>
              <w:ind w:left="11" w:right="4"/>
              <w:jc w:val="center"/>
              <w:rPr>
                <w:sz w:val="10"/>
              </w:rPr>
            </w:pPr>
            <w:r>
              <w:rPr>
                <w:spacing w:val="-2"/>
                <w:sz w:val="10"/>
              </w:rPr>
              <w:t>15.100</w:t>
            </w:r>
          </w:p>
        </w:tc>
        <w:tc>
          <w:tcPr>
            <w:tcW w:w="740" w:type="dxa"/>
          </w:tcPr>
          <w:p w14:paraId="3008AC31">
            <w:pPr>
              <w:pStyle w:val="10"/>
              <w:spacing w:before="42"/>
              <w:rPr>
                <w:rFonts w:ascii="Times New Roman"/>
                <w:b/>
                <w:sz w:val="10"/>
              </w:rPr>
            </w:pPr>
          </w:p>
          <w:p w14:paraId="5F671E4D">
            <w:pPr>
              <w:pStyle w:val="10"/>
              <w:ind w:left="337" w:right="63" w:hanging="262"/>
              <w:rPr>
                <w:sz w:val="10"/>
              </w:rPr>
            </w:pPr>
            <w:r>
              <w:rPr>
                <w:sz w:val="10"/>
              </w:rPr>
              <w:t>15.036.0045-</w:t>
            </w:r>
            <w:r>
              <w:rPr>
                <w:spacing w:val="-10"/>
                <w:sz w:val="10"/>
              </w:rPr>
              <w:t>A</w:t>
            </w:r>
          </w:p>
        </w:tc>
        <w:tc>
          <w:tcPr>
            <w:tcW w:w="2694" w:type="dxa"/>
          </w:tcPr>
          <w:p w14:paraId="6E4121CA">
            <w:pPr>
              <w:pStyle w:val="10"/>
              <w:spacing w:before="44"/>
              <w:ind w:left="70" w:right="63"/>
              <w:rPr>
                <w:sz w:val="10"/>
              </w:rPr>
            </w:pPr>
            <w:r>
              <w:rPr>
                <w:sz w:val="10"/>
              </w:rPr>
              <w:t>TUBO DE PVC RIGIDO DE 40MM,</w:t>
            </w:r>
            <w:r>
              <w:rPr>
                <w:spacing w:val="40"/>
                <w:sz w:val="10"/>
              </w:rPr>
              <w:t xml:space="preserve"> </w:t>
            </w:r>
            <w:r>
              <w:rPr>
                <w:sz w:val="10"/>
              </w:rPr>
              <w:t>SOLDAVEL,</w:t>
            </w:r>
            <w:r>
              <w:rPr>
                <w:spacing w:val="40"/>
                <w:sz w:val="10"/>
              </w:rPr>
              <w:t xml:space="preserve"> </w:t>
            </w:r>
            <w:r>
              <w:rPr>
                <w:sz w:val="10"/>
              </w:rPr>
              <w:t>EXCLUSIVE</w:t>
            </w:r>
            <w:r>
              <w:rPr>
                <w:spacing w:val="-6"/>
                <w:sz w:val="10"/>
              </w:rPr>
              <w:t xml:space="preserve"> </w:t>
            </w:r>
            <w:r>
              <w:rPr>
                <w:sz w:val="10"/>
              </w:rPr>
              <w:t>EMENDAS,</w:t>
            </w:r>
            <w:r>
              <w:rPr>
                <w:spacing w:val="16"/>
                <w:sz w:val="10"/>
              </w:rPr>
              <w:t xml:space="preserve"> </w:t>
            </w:r>
            <w:r>
              <w:rPr>
                <w:sz w:val="10"/>
              </w:rPr>
              <w:t>CONEXOES,</w:t>
            </w:r>
            <w:r>
              <w:rPr>
                <w:spacing w:val="13"/>
                <w:sz w:val="10"/>
              </w:rPr>
              <w:t xml:space="preserve"> </w:t>
            </w:r>
            <w:r>
              <w:rPr>
                <w:sz w:val="10"/>
              </w:rPr>
              <w:t>ABERTURA</w:t>
            </w:r>
            <w:r>
              <w:rPr>
                <w:spacing w:val="-7"/>
                <w:sz w:val="10"/>
              </w:rPr>
              <w:t xml:space="preserve"> </w:t>
            </w:r>
            <w:r>
              <w:rPr>
                <w:sz w:val="10"/>
              </w:rPr>
              <w:t>E</w:t>
            </w:r>
            <w:r>
              <w:rPr>
                <w:spacing w:val="40"/>
                <w:sz w:val="10"/>
              </w:rPr>
              <w:t xml:space="preserve"> </w:t>
            </w:r>
            <w:r>
              <w:rPr>
                <w:sz w:val="10"/>
              </w:rPr>
              <w:t>FECHAMENTO DE RASGO. FORNECIMENTO E</w:t>
            </w:r>
            <w:r>
              <w:rPr>
                <w:spacing w:val="40"/>
                <w:sz w:val="10"/>
              </w:rPr>
              <w:t xml:space="preserve"> </w:t>
            </w:r>
            <w:r>
              <w:rPr>
                <w:spacing w:val="-2"/>
                <w:sz w:val="10"/>
              </w:rPr>
              <w:t>ASSENTAMENTO</w:t>
            </w:r>
          </w:p>
        </w:tc>
        <w:tc>
          <w:tcPr>
            <w:tcW w:w="697" w:type="dxa"/>
          </w:tcPr>
          <w:p w14:paraId="1884301E">
            <w:pPr>
              <w:pStyle w:val="10"/>
              <w:spacing w:before="97"/>
              <w:rPr>
                <w:rFonts w:ascii="Times New Roman"/>
                <w:b/>
                <w:sz w:val="10"/>
              </w:rPr>
            </w:pPr>
          </w:p>
          <w:p w14:paraId="6510D426">
            <w:pPr>
              <w:pStyle w:val="10"/>
              <w:ind w:left="7" w:right="5"/>
              <w:jc w:val="center"/>
              <w:rPr>
                <w:sz w:val="10"/>
              </w:rPr>
            </w:pPr>
            <w:r>
              <w:rPr>
                <w:spacing w:val="-10"/>
                <w:sz w:val="10"/>
              </w:rPr>
              <w:t>M</w:t>
            </w:r>
          </w:p>
        </w:tc>
        <w:tc>
          <w:tcPr>
            <w:tcW w:w="862" w:type="dxa"/>
          </w:tcPr>
          <w:p w14:paraId="0C03A3D1">
            <w:pPr>
              <w:pStyle w:val="10"/>
              <w:spacing w:before="97"/>
              <w:rPr>
                <w:rFonts w:ascii="Times New Roman"/>
                <w:b/>
                <w:sz w:val="10"/>
              </w:rPr>
            </w:pPr>
          </w:p>
          <w:p w14:paraId="74812AFD">
            <w:pPr>
              <w:pStyle w:val="10"/>
              <w:ind w:left="9"/>
              <w:jc w:val="center"/>
              <w:rPr>
                <w:sz w:val="10"/>
              </w:rPr>
            </w:pPr>
            <w:r>
              <w:rPr>
                <w:spacing w:val="-2"/>
                <w:sz w:val="10"/>
              </w:rPr>
              <w:t>141,00</w:t>
            </w:r>
          </w:p>
        </w:tc>
        <w:tc>
          <w:tcPr>
            <w:tcW w:w="624" w:type="dxa"/>
          </w:tcPr>
          <w:p w14:paraId="24EA8363">
            <w:pPr>
              <w:pStyle w:val="10"/>
              <w:spacing w:before="97"/>
              <w:rPr>
                <w:rFonts w:ascii="Times New Roman"/>
                <w:b/>
                <w:sz w:val="10"/>
              </w:rPr>
            </w:pPr>
          </w:p>
          <w:p w14:paraId="1E3F8F2E">
            <w:pPr>
              <w:pStyle w:val="10"/>
              <w:ind w:left="9"/>
              <w:jc w:val="center"/>
              <w:rPr>
                <w:sz w:val="10"/>
              </w:rPr>
            </w:pPr>
            <w:r>
              <w:rPr>
                <w:spacing w:val="-2"/>
                <w:sz w:val="10"/>
              </w:rPr>
              <w:t>16,02</w:t>
            </w:r>
          </w:p>
        </w:tc>
        <w:tc>
          <w:tcPr>
            <w:tcW w:w="761" w:type="dxa"/>
          </w:tcPr>
          <w:p w14:paraId="4808829C">
            <w:pPr>
              <w:pStyle w:val="10"/>
              <w:spacing w:before="97"/>
              <w:rPr>
                <w:rFonts w:ascii="Times New Roman"/>
                <w:b/>
                <w:sz w:val="10"/>
              </w:rPr>
            </w:pPr>
          </w:p>
          <w:p w14:paraId="02769F63">
            <w:pPr>
              <w:pStyle w:val="10"/>
              <w:ind w:left="14" w:right="8"/>
              <w:jc w:val="center"/>
              <w:rPr>
                <w:sz w:val="10"/>
              </w:rPr>
            </w:pPr>
            <w:r>
              <w:rPr>
                <w:spacing w:val="-2"/>
                <w:sz w:val="10"/>
              </w:rPr>
              <w:t>20,64</w:t>
            </w:r>
          </w:p>
        </w:tc>
        <w:tc>
          <w:tcPr>
            <w:tcW w:w="958" w:type="dxa"/>
          </w:tcPr>
          <w:p w14:paraId="4A2E6364">
            <w:pPr>
              <w:pStyle w:val="10"/>
              <w:spacing w:before="97"/>
              <w:rPr>
                <w:rFonts w:ascii="Times New Roman"/>
                <w:b/>
                <w:sz w:val="10"/>
              </w:rPr>
            </w:pPr>
          </w:p>
          <w:p w14:paraId="0346A8B6">
            <w:pPr>
              <w:pStyle w:val="10"/>
              <w:ind w:left="31"/>
              <w:jc w:val="center"/>
              <w:rPr>
                <w:sz w:val="10"/>
              </w:rPr>
            </w:pPr>
            <w:r>
              <w:rPr>
                <w:spacing w:val="-2"/>
                <w:sz w:val="10"/>
              </w:rPr>
              <w:t>2.909,59</w:t>
            </w:r>
          </w:p>
        </w:tc>
        <w:tc>
          <w:tcPr>
            <w:tcW w:w="600" w:type="dxa"/>
          </w:tcPr>
          <w:p w14:paraId="4F6D2204">
            <w:pPr>
              <w:pStyle w:val="10"/>
              <w:spacing w:before="97"/>
              <w:rPr>
                <w:rFonts w:ascii="Times New Roman"/>
                <w:b/>
                <w:sz w:val="10"/>
              </w:rPr>
            </w:pPr>
          </w:p>
          <w:p w14:paraId="3499C6BD">
            <w:pPr>
              <w:pStyle w:val="10"/>
              <w:ind w:left="7"/>
              <w:jc w:val="center"/>
              <w:rPr>
                <w:sz w:val="10"/>
              </w:rPr>
            </w:pPr>
            <w:r>
              <w:rPr>
                <w:spacing w:val="-2"/>
                <w:sz w:val="10"/>
              </w:rPr>
              <w:t>0,023%</w:t>
            </w:r>
          </w:p>
        </w:tc>
        <w:tc>
          <w:tcPr>
            <w:tcW w:w="797" w:type="dxa"/>
          </w:tcPr>
          <w:p w14:paraId="54F8FD85">
            <w:pPr>
              <w:pStyle w:val="10"/>
              <w:spacing w:before="97"/>
              <w:rPr>
                <w:rFonts w:ascii="Times New Roman"/>
                <w:b/>
                <w:sz w:val="10"/>
              </w:rPr>
            </w:pPr>
          </w:p>
          <w:p w14:paraId="431DEC55">
            <w:pPr>
              <w:pStyle w:val="10"/>
              <w:ind w:left="6"/>
              <w:jc w:val="center"/>
              <w:rPr>
                <w:sz w:val="10"/>
              </w:rPr>
            </w:pPr>
            <w:r>
              <w:rPr>
                <w:spacing w:val="-2"/>
                <w:sz w:val="10"/>
              </w:rPr>
              <w:t>99,20%</w:t>
            </w:r>
          </w:p>
        </w:tc>
        <w:tc>
          <w:tcPr>
            <w:tcW w:w="965" w:type="dxa"/>
          </w:tcPr>
          <w:p w14:paraId="006DC03D">
            <w:pPr>
              <w:pStyle w:val="10"/>
              <w:spacing w:before="97"/>
              <w:rPr>
                <w:rFonts w:ascii="Times New Roman"/>
                <w:b/>
                <w:sz w:val="10"/>
              </w:rPr>
            </w:pPr>
          </w:p>
          <w:p w14:paraId="03A25466">
            <w:pPr>
              <w:pStyle w:val="10"/>
              <w:ind w:left="4"/>
              <w:jc w:val="center"/>
              <w:rPr>
                <w:sz w:val="10"/>
              </w:rPr>
            </w:pPr>
            <w:r>
              <w:rPr>
                <w:spacing w:val="-10"/>
                <w:sz w:val="10"/>
              </w:rPr>
              <w:t>C</w:t>
            </w:r>
          </w:p>
        </w:tc>
      </w:tr>
      <w:tr w14:paraId="70B10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07539E7">
            <w:pPr>
              <w:pStyle w:val="10"/>
              <w:spacing w:before="8"/>
              <w:rPr>
                <w:rFonts w:ascii="Times New Roman"/>
                <w:b/>
                <w:sz w:val="10"/>
              </w:rPr>
            </w:pPr>
          </w:p>
          <w:p w14:paraId="4852735C">
            <w:pPr>
              <w:pStyle w:val="10"/>
              <w:ind w:left="11" w:right="1"/>
              <w:jc w:val="center"/>
              <w:rPr>
                <w:sz w:val="10"/>
              </w:rPr>
            </w:pPr>
            <w:r>
              <w:rPr>
                <w:spacing w:val="-2"/>
                <w:sz w:val="10"/>
              </w:rPr>
              <w:t>18.35</w:t>
            </w:r>
          </w:p>
        </w:tc>
        <w:tc>
          <w:tcPr>
            <w:tcW w:w="740" w:type="dxa"/>
          </w:tcPr>
          <w:p w14:paraId="5A5DBF37">
            <w:pPr>
              <w:pStyle w:val="10"/>
              <w:spacing w:before="66"/>
              <w:ind w:left="337" w:right="63" w:hanging="262"/>
              <w:rPr>
                <w:sz w:val="10"/>
              </w:rPr>
            </w:pPr>
            <w:r>
              <w:rPr>
                <w:sz w:val="10"/>
              </w:rPr>
              <w:t>18.019.0010-</w:t>
            </w:r>
            <w:r>
              <w:rPr>
                <w:spacing w:val="-10"/>
                <w:sz w:val="10"/>
              </w:rPr>
              <w:t>A</w:t>
            </w:r>
          </w:p>
        </w:tc>
        <w:tc>
          <w:tcPr>
            <w:tcW w:w="2694" w:type="dxa"/>
          </w:tcPr>
          <w:p w14:paraId="3636BF85">
            <w:pPr>
              <w:pStyle w:val="10"/>
              <w:spacing w:before="66"/>
              <w:ind w:left="70" w:right="63"/>
              <w:rPr>
                <w:sz w:val="10"/>
              </w:rPr>
            </w:pPr>
            <w:r>
              <w:rPr>
                <w:sz w:val="10"/>
              </w:rPr>
              <w:t>CAIXA</w:t>
            </w:r>
            <w:r>
              <w:rPr>
                <w:spacing w:val="-7"/>
                <w:sz w:val="10"/>
              </w:rPr>
              <w:t xml:space="preserve"> </w:t>
            </w:r>
            <w:r>
              <w:rPr>
                <w:sz w:val="10"/>
              </w:rPr>
              <w:t>DE</w:t>
            </w:r>
            <w:r>
              <w:rPr>
                <w:spacing w:val="-7"/>
                <w:sz w:val="10"/>
              </w:rPr>
              <w:t xml:space="preserve"> </w:t>
            </w:r>
            <w:r>
              <w:rPr>
                <w:sz w:val="10"/>
              </w:rPr>
              <w:t>DESCARGA</w:t>
            </w:r>
            <w:r>
              <w:rPr>
                <w:spacing w:val="-6"/>
                <w:sz w:val="10"/>
              </w:rPr>
              <w:t xml:space="preserve"> </w:t>
            </w:r>
            <w:r>
              <w:rPr>
                <w:sz w:val="10"/>
              </w:rPr>
              <w:t>DE</w:t>
            </w:r>
            <w:r>
              <w:rPr>
                <w:spacing w:val="-7"/>
                <w:sz w:val="10"/>
              </w:rPr>
              <w:t xml:space="preserve"> </w:t>
            </w:r>
            <w:r>
              <w:rPr>
                <w:sz w:val="10"/>
              </w:rPr>
              <w:t>PLASTICO</w:t>
            </w:r>
            <w:r>
              <w:rPr>
                <w:spacing w:val="-7"/>
                <w:sz w:val="10"/>
              </w:rPr>
              <w:t xml:space="preserve"> </w:t>
            </w:r>
            <w:r>
              <w:rPr>
                <w:sz w:val="10"/>
              </w:rPr>
              <w:t>EXTERNA.</w:t>
            </w:r>
            <w:r>
              <w:rPr>
                <w:spacing w:val="40"/>
                <w:sz w:val="10"/>
              </w:rPr>
              <w:t xml:space="preserve"> </w:t>
            </w:r>
            <w:r>
              <w:rPr>
                <w:spacing w:val="-2"/>
                <w:sz w:val="10"/>
              </w:rPr>
              <w:t>FORNECIMENTO</w:t>
            </w:r>
          </w:p>
        </w:tc>
        <w:tc>
          <w:tcPr>
            <w:tcW w:w="697" w:type="dxa"/>
          </w:tcPr>
          <w:p w14:paraId="7F1C1A9F">
            <w:pPr>
              <w:pStyle w:val="10"/>
              <w:spacing w:before="8"/>
              <w:rPr>
                <w:rFonts w:ascii="Times New Roman"/>
                <w:b/>
                <w:sz w:val="10"/>
              </w:rPr>
            </w:pPr>
          </w:p>
          <w:p w14:paraId="3811F312">
            <w:pPr>
              <w:pStyle w:val="10"/>
              <w:ind w:left="7" w:right="3"/>
              <w:jc w:val="center"/>
              <w:rPr>
                <w:sz w:val="10"/>
              </w:rPr>
            </w:pPr>
            <w:r>
              <w:rPr>
                <w:spacing w:val="-5"/>
                <w:sz w:val="10"/>
              </w:rPr>
              <w:t>UN</w:t>
            </w:r>
          </w:p>
        </w:tc>
        <w:tc>
          <w:tcPr>
            <w:tcW w:w="862" w:type="dxa"/>
          </w:tcPr>
          <w:p w14:paraId="3F0DD876">
            <w:pPr>
              <w:pStyle w:val="10"/>
              <w:spacing w:before="8"/>
              <w:rPr>
                <w:rFonts w:ascii="Times New Roman"/>
                <w:b/>
                <w:sz w:val="10"/>
              </w:rPr>
            </w:pPr>
          </w:p>
          <w:p w14:paraId="33112809">
            <w:pPr>
              <w:pStyle w:val="10"/>
              <w:ind w:left="9" w:right="2"/>
              <w:jc w:val="center"/>
              <w:rPr>
                <w:sz w:val="10"/>
              </w:rPr>
            </w:pPr>
            <w:r>
              <w:rPr>
                <w:spacing w:val="-2"/>
                <w:sz w:val="10"/>
              </w:rPr>
              <w:t>62,00</w:t>
            </w:r>
          </w:p>
        </w:tc>
        <w:tc>
          <w:tcPr>
            <w:tcW w:w="624" w:type="dxa"/>
          </w:tcPr>
          <w:p w14:paraId="4A84AC04">
            <w:pPr>
              <w:pStyle w:val="10"/>
              <w:spacing w:before="8"/>
              <w:rPr>
                <w:rFonts w:ascii="Times New Roman"/>
                <w:b/>
                <w:sz w:val="10"/>
              </w:rPr>
            </w:pPr>
          </w:p>
          <w:p w14:paraId="6EA7A9D2">
            <w:pPr>
              <w:pStyle w:val="10"/>
              <w:ind w:left="9"/>
              <w:jc w:val="center"/>
              <w:rPr>
                <w:sz w:val="10"/>
              </w:rPr>
            </w:pPr>
            <w:r>
              <w:rPr>
                <w:spacing w:val="-2"/>
                <w:sz w:val="10"/>
              </w:rPr>
              <w:t>31,92</w:t>
            </w:r>
          </w:p>
        </w:tc>
        <w:tc>
          <w:tcPr>
            <w:tcW w:w="761" w:type="dxa"/>
          </w:tcPr>
          <w:p w14:paraId="1665D243">
            <w:pPr>
              <w:pStyle w:val="10"/>
              <w:spacing w:before="8"/>
              <w:rPr>
                <w:rFonts w:ascii="Times New Roman"/>
                <w:b/>
                <w:sz w:val="10"/>
              </w:rPr>
            </w:pPr>
          </w:p>
          <w:p w14:paraId="0ED84267">
            <w:pPr>
              <w:pStyle w:val="10"/>
              <w:ind w:left="14" w:right="8"/>
              <w:jc w:val="center"/>
              <w:rPr>
                <w:sz w:val="10"/>
              </w:rPr>
            </w:pPr>
            <w:r>
              <w:rPr>
                <w:spacing w:val="-2"/>
                <w:sz w:val="10"/>
              </w:rPr>
              <w:t>41,12</w:t>
            </w:r>
          </w:p>
        </w:tc>
        <w:tc>
          <w:tcPr>
            <w:tcW w:w="958" w:type="dxa"/>
          </w:tcPr>
          <w:p w14:paraId="4EBAD8C0">
            <w:pPr>
              <w:pStyle w:val="10"/>
              <w:spacing w:before="8"/>
              <w:rPr>
                <w:rFonts w:ascii="Times New Roman"/>
                <w:b/>
                <w:sz w:val="10"/>
              </w:rPr>
            </w:pPr>
          </w:p>
          <w:p w14:paraId="51E0B231">
            <w:pPr>
              <w:pStyle w:val="10"/>
              <w:ind w:left="31"/>
              <w:jc w:val="center"/>
              <w:rPr>
                <w:sz w:val="10"/>
              </w:rPr>
            </w:pPr>
            <w:r>
              <w:rPr>
                <w:spacing w:val="-2"/>
                <w:sz w:val="10"/>
              </w:rPr>
              <w:t>2.549,20</w:t>
            </w:r>
          </w:p>
        </w:tc>
        <w:tc>
          <w:tcPr>
            <w:tcW w:w="600" w:type="dxa"/>
          </w:tcPr>
          <w:p w14:paraId="211D612D">
            <w:pPr>
              <w:pStyle w:val="10"/>
              <w:spacing w:before="8"/>
              <w:rPr>
                <w:rFonts w:ascii="Times New Roman"/>
                <w:b/>
                <w:sz w:val="10"/>
              </w:rPr>
            </w:pPr>
          </w:p>
          <w:p w14:paraId="32548EA7">
            <w:pPr>
              <w:pStyle w:val="10"/>
              <w:ind w:left="7"/>
              <w:jc w:val="center"/>
              <w:rPr>
                <w:sz w:val="10"/>
              </w:rPr>
            </w:pPr>
            <w:r>
              <w:rPr>
                <w:spacing w:val="-2"/>
                <w:sz w:val="10"/>
              </w:rPr>
              <w:t>0,020%</w:t>
            </w:r>
          </w:p>
        </w:tc>
        <w:tc>
          <w:tcPr>
            <w:tcW w:w="797" w:type="dxa"/>
          </w:tcPr>
          <w:p w14:paraId="400CFACF">
            <w:pPr>
              <w:pStyle w:val="10"/>
              <w:spacing w:before="8"/>
              <w:rPr>
                <w:rFonts w:ascii="Times New Roman"/>
                <w:b/>
                <w:sz w:val="10"/>
              </w:rPr>
            </w:pPr>
          </w:p>
          <w:p w14:paraId="6A000E78">
            <w:pPr>
              <w:pStyle w:val="10"/>
              <w:ind w:left="6"/>
              <w:jc w:val="center"/>
              <w:rPr>
                <w:sz w:val="10"/>
              </w:rPr>
            </w:pPr>
            <w:r>
              <w:rPr>
                <w:spacing w:val="-2"/>
                <w:sz w:val="10"/>
              </w:rPr>
              <w:t>99,22%</w:t>
            </w:r>
          </w:p>
        </w:tc>
        <w:tc>
          <w:tcPr>
            <w:tcW w:w="965" w:type="dxa"/>
          </w:tcPr>
          <w:p w14:paraId="523BBCBC">
            <w:pPr>
              <w:pStyle w:val="10"/>
              <w:spacing w:before="8"/>
              <w:rPr>
                <w:rFonts w:ascii="Times New Roman"/>
                <w:b/>
                <w:sz w:val="10"/>
              </w:rPr>
            </w:pPr>
          </w:p>
          <w:p w14:paraId="430DF5BD">
            <w:pPr>
              <w:pStyle w:val="10"/>
              <w:ind w:left="4"/>
              <w:jc w:val="center"/>
              <w:rPr>
                <w:sz w:val="10"/>
              </w:rPr>
            </w:pPr>
            <w:r>
              <w:rPr>
                <w:spacing w:val="-10"/>
                <w:sz w:val="10"/>
              </w:rPr>
              <w:t>C</w:t>
            </w:r>
          </w:p>
        </w:tc>
      </w:tr>
      <w:tr w14:paraId="63B65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trPr>
        <w:tc>
          <w:tcPr>
            <w:tcW w:w="538" w:type="dxa"/>
          </w:tcPr>
          <w:p w14:paraId="104FA0BA">
            <w:pPr>
              <w:pStyle w:val="10"/>
              <w:rPr>
                <w:rFonts w:ascii="Times New Roman"/>
                <w:b/>
                <w:sz w:val="10"/>
              </w:rPr>
            </w:pPr>
          </w:p>
          <w:p w14:paraId="76F058CA">
            <w:pPr>
              <w:pStyle w:val="10"/>
              <w:rPr>
                <w:rFonts w:ascii="Times New Roman"/>
                <w:b/>
                <w:sz w:val="10"/>
              </w:rPr>
            </w:pPr>
          </w:p>
          <w:p w14:paraId="3351639A">
            <w:pPr>
              <w:pStyle w:val="10"/>
              <w:spacing w:before="49"/>
              <w:rPr>
                <w:rFonts w:ascii="Times New Roman"/>
                <w:b/>
                <w:sz w:val="10"/>
              </w:rPr>
            </w:pPr>
          </w:p>
          <w:p w14:paraId="7CBF4225">
            <w:pPr>
              <w:pStyle w:val="10"/>
              <w:spacing w:before="1"/>
              <w:ind w:left="11" w:right="1"/>
              <w:jc w:val="center"/>
              <w:rPr>
                <w:sz w:val="10"/>
              </w:rPr>
            </w:pPr>
            <w:r>
              <w:rPr>
                <w:spacing w:val="-2"/>
                <w:sz w:val="10"/>
              </w:rPr>
              <w:t>15.81</w:t>
            </w:r>
          </w:p>
        </w:tc>
        <w:tc>
          <w:tcPr>
            <w:tcW w:w="740" w:type="dxa"/>
          </w:tcPr>
          <w:p w14:paraId="60B53E5C">
            <w:pPr>
              <w:pStyle w:val="10"/>
              <w:rPr>
                <w:rFonts w:ascii="Times New Roman"/>
                <w:b/>
                <w:sz w:val="10"/>
              </w:rPr>
            </w:pPr>
          </w:p>
          <w:p w14:paraId="43198D03">
            <w:pPr>
              <w:pStyle w:val="10"/>
              <w:spacing w:before="107"/>
              <w:rPr>
                <w:rFonts w:ascii="Times New Roman"/>
                <w:b/>
                <w:sz w:val="10"/>
              </w:rPr>
            </w:pPr>
          </w:p>
          <w:p w14:paraId="765CD9A7">
            <w:pPr>
              <w:pStyle w:val="10"/>
              <w:ind w:left="337" w:right="63" w:hanging="262"/>
              <w:rPr>
                <w:sz w:val="10"/>
              </w:rPr>
            </w:pPr>
            <w:r>
              <w:rPr>
                <w:sz w:val="10"/>
              </w:rPr>
              <w:t>15.028.0005-</w:t>
            </w:r>
            <w:r>
              <w:rPr>
                <w:spacing w:val="-10"/>
                <w:sz w:val="10"/>
              </w:rPr>
              <w:t>A</w:t>
            </w:r>
          </w:p>
        </w:tc>
        <w:tc>
          <w:tcPr>
            <w:tcW w:w="2694" w:type="dxa"/>
          </w:tcPr>
          <w:p w14:paraId="7D6C37B8">
            <w:pPr>
              <w:pStyle w:val="10"/>
              <w:spacing w:before="111"/>
              <w:ind w:left="70" w:right="93"/>
              <w:rPr>
                <w:sz w:val="10"/>
              </w:rPr>
            </w:pPr>
            <w:r>
              <w:rPr>
                <w:sz w:val="10"/>
              </w:rPr>
              <w:t>COLOCACAO DE RESERVATORIO DE</w:t>
            </w:r>
            <w:r>
              <w:rPr>
                <w:spacing w:val="40"/>
                <w:sz w:val="10"/>
              </w:rPr>
              <w:t xml:space="preserve"> </w:t>
            </w:r>
            <w:r>
              <w:rPr>
                <w:sz w:val="10"/>
              </w:rPr>
              <w:t>FIBROCIMENTO,</w:t>
            </w:r>
            <w:r>
              <w:rPr>
                <w:spacing w:val="9"/>
                <w:sz w:val="10"/>
              </w:rPr>
              <w:t xml:space="preserve"> </w:t>
            </w:r>
            <w:r>
              <w:rPr>
                <w:sz w:val="10"/>
              </w:rPr>
              <w:t>FIBRA</w:t>
            </w:r>
            <w:r>
              <w:rPr>
                <w:spacing w:val="-7"/>
                <w:sz w:val="10"/>
              </w:rPr>
              <w:t xml:space="preserve"> </w:t>
            </w:r>
            <w:r>
              <w:rPr>
                <w:sz w:val="10"/>
              </w:rPr>
              <w:t>DE</w:t>
            </w:r>
            <w:r>
              <w:rPr>
                <w:spacing w:val="-7"/>
                <w:sz w:val="10"/>
              </w:rPr>
              <w:t xml:space="preserve"> </w:t>
            </w:r>
            <w:r>
              <w:rPr>
                <w:sz w:val="10"/>
              </w:rPr>
              <w:t>VIDRO</w:t>
            </w:r>
            <w:r>
              <w:rPr>
                <w:spacing w:val="-6"/>
                <w:sz w:val="10"/>
              </w:rPr>
              <w:t xml:space="preserve"> </w:t>
            </w:r>
            <w:r>
              <w:rPr>
                <w:sz w:val="10"/>
              </w:rPr>
              <w:t>OUSEMELHANTE</w:t>
            </w:r>
            <w:r>
              <w:rPr>
                <w:spacing w:val="40"/>
                <w:sz w:val="10"/>
              </w:rPr>
              <w:t xml:space="preserve"> </w:t>
            </w:r>
            <w:r>
              <w:rPr>
                <w:sz w:val="10"/>
              </w:rPr>
              <w:t>DE 500L,</w:t>
            </w:r>
            <w:r>
              <w:rPr>
                <w:spacing w:val="40"/>
                <w:sz w:val="10"/>
              </w:rPr>
              <w:t xml:space="preserve"> </w:t>
            </w:r>
            <w:r>
              <w:rPr>
                <w:sz w:val="10"/>
              </w:rPr>
              <w:t>INCLUSIVE PECAS DE APOIO EM</w:t>
            </w:r>
            <w:r>
              <w:rPr>
                <w:spacing w:val="40"/>
                <w:sz w:val="10"/>
              </w:rPr>
              <w:t xml:space="preserve"> </w:t>
            </w:r>
            <w:r>
              <w:rPr>
                <w:sz w:val="10"/>
              </w:rPr>
              <w:t>ALVENARIA E MADEIRA SERRADA,</w:t>
            </w:r>
            <w:r>
              <w:rPr>
                <w:spacing w:val="32"/>
                <w:sz w:val="10"/>
              </w:rPr>
              <w:t xml:space="preserve"> </w:t>
            </w:r>
            <w:r>
              <w:rPr>
                <w:sz w:val="10"/>
              </w:rPr>
              <w:t>E</w:t>
            </w:r>
            <w:r>
              <w:rPr>
                <w:spacing w:val="-1"/>
                <w:sz w:val="10"/>
              </w:rPr>
              <w:t xml:space="preserve"> </w:t>
            </w:r>
            <w:r>
              <w:rPr>
                <w:sz w:val="10"/>
              </w:rPr>
              <w:t>FLANGES DE</w:t>
            </w:r>
            <w:r>
              <w:rPr>
                <w:spacing w:val="40"/>
                <w:sz w:val="10"/>
              </w:rPr>
              <w:t xml:space="preserve"> </w:t>
            </w:r>
            <w:r>
              <w:rPr>
                <w:sz w:val="10"/>
              </w:rPr>
              <w:t>LIGACAO HIDRAULICA,</w:t>
            </w:r>
            <w:r>
              <w:rPr>
                <w:spacing w:val="40"/>
                <w:sz w:val="10"/>
              </w:rPr>
              <w:t xml:space="preserve"> </w:t>
            </w:r>
            <w:r>
              <w:rPr>
                <w:sz w:val="10"/>
              </w:rPr>
              <w:t>EXCLUSIVE</w:t>
            </w:r>
            <w:r>
              <w:rPr>
                <w:spacing w:val="40"/>
                <w:sz w:val="10"/>
              </w:rPr>
              <w:t xml:space="preserve"> </w:t>
            </w:r>
            <w:r>
              <w:rPr>
                <w:sz w:val="10"/>
              </w:rPr>
              <w:t>FORNECIMENTO DO RESERVATORIO</w:t>
            </w:r>
          </w:p>
        </w:tc>
        <w:tc>
          <w:tcPr>
            <w:tcW w:w="697" w:type="dxa"/>
          </w:tcPr>
          <w:p w14:paraId="4EDE07BA">
            <w:pPr>
              <w:pStyle w:val="10"/>
              <w:rPr>
                <w:rFonts w:ascii="Times New Roman"/>
                <w:b/>
                <w:sz w:val="10"/>
              </w:rPr>
            </w:pPr>
          </w:p>
          <w:p w14:paraId="79F4837B">
            <w:pPr>
              <w:pStyle w:val="10"/>
              <w:rPr>
                <w:rFonts w:ascii="Times New Roman"/>
                <w:b/>
                <w:sz w:val="10"/>
              </w:rPr>
            </w:pPr>
          </w:p>
          <w:p w14:paraId="525776EE">
            <w:pPr>
              <w:pStyle w:val="10"/>
              <w:spacing w:before="49"/>
              <w:rPr>
                <w:rFonts w:ascii="Times New Roman"/>
                <w:b/>
                <w:sz w:val="10"/>
              </w:rPr>
            </w:pPr>
          </w:p>
          <w:p w14:paraId="29D39DE5">
            <w:pPr>
              <w:pStyle w:val="10"/>
              <w:spacing w:before="1"/>
              <w:ind w:left="7" w:right="3"/>
              <w:jc w:val="center"/>
              <w:rPr>
                <w:sz w:val="10"/>
              </w:rPr>
            </w:pPr>
            <w:r>
              <w:rPr>
                <w:spacing w:val="-5"/>
                <w:sz w:val="10"/>
              </w:rPr>
              <w:t>UN</w:t>
            </w:r>
          </w:p>
        </w:tc>
        <w:tc>
          <w:tcPr>
            <w:tcW w:w="862" w:type="dxa"/>
          </w:tcPr>
          <w:p w14:paraId="35EBF2A7">
            <w:pPr>
              <w:pStyle w:val="10"/>
              <w:rPr>
                <w:rFonts w:ascii="Times New Roman"/>
                <w:b/>
                <w:sz w:val="10"/>
              </w:rPr>
            </w:pPr>
          </w:p>
          <w:p w14:paraId="4B751593">
            <w:pPr>
              <w:pStyle w:val="10"/>
              <w:rPr>
                <w:rFonts w:ascii="Times New Roman"/>
                <w:b/>
                <w:sz w:val="10"/>
              </w:rPr>
            </w:pPr>
          </w:p>
          <w:p w14:paraId="4C47D0CC">
            <w:pPr>
              <w:pStyle w:val="10"/>
              <w:spacing w:before="49"/>
              <w:rPr>
                <w:rFonts w:ascii="Times New Roman"/>
                <w:b/>
                <w:sz w:val="10"/>
              </w:rPr>
            </w:pPr>
          </w:p>
          <w:p w14:paraId="3F4A204D">
            <w:pPr>
              <w:pStyle w:val="10"/>
              <w:spacing w:before="1"/>
              <w:ind w:left="9"/>
              <w:jc w:val="center"/>
              <w:rPr>
                <w:sz w:val="10"/>
              </w:rPr>
            </w:pPr>
            <w:r>
              <w:rPr>
                <w:spacing w:val="-4"/>
                <w:sz w:val="10"/>
              </w:rPr>
              <w:t>3,00</w:t>
            </w:r>
          </w:p>
        </w:tc>
        <w:tc>
          <w:tcPr>
            <w:tcW w:w="624" w:type="dxa"/>
          </w:tcPr>
          <w:p w14:paraId="55E5DE68">
            <w:pPr>
              <w:pStyle w:val="10"/>
              <w:rPr>
                <w:rFonts w:ascii="Times New Roman"/>
                <w:b/>
                <w:sz w:val="10"/>
              </w:rPr>
            </w:pPr>
          </w:p>
          <w:p w14:paraId="6319109B">
            <w:pPr>
              <w:pStyle w:val="10"/>
              <w:rPr>
                <w:rFonts w:ascii="Times New Roman"/>
                <w:b/>
                <w:sz w:val="10"/>
              </w:rPr>
            </w:pPr>
          </w:p>
          <w:p w14:paraId="29D53C11">
            <w:pPr>
              <w:pStyle w:val="10"/>
              <w:spacing w:before="49"/>
              <w:rPr>
                <w:rFonts w:ascii="Times New Roman"/>
                <w:b/>
                <w:sz w:val="10"/>
              </w:rPr>
            </w:pPr>
          </w:p>
          <w:p w14:paraId="109D4975">
            <w:pPr>
              <w:pStyle w:val="10"/>
              <w:spacing w:before="1"/>
              <w:ind w:left="9" w:right="2"/>
              <w:jc w:val="center"/>
              <w:rPr>
                <w:sz w:val="10"/>
              </w:rPr>
            </w:pPr>
            <w:r>
              <w:rPr>
                <w:spacing w:val="-2"/>
                <w:sz w:val="10"/>
              </w:rPr>
              <w:t>690,23</w:t>
            </w:r>
          </w:p>
        </w:tc>
        <w:tc>
          <w:tcPr>
            <w:tcW w:w="761" w:type="dxa"/>
          </w:tcPr>
          <w:p w14:paraId="1C344CF3">
            <w:pPr>
              <w:pStyle w:val="10"/>
              <w:rPr>
                <w:rFonts w:ascii="Times New Roman"/>
                <w:b/>
                <w:sz w:val="10"/>
              </w:rPr>
            </w:pPr>
          </w:p>
          <w:p w14:paraId="0E2291F7">
            <w:pPr>
              <w:pStyle w:val="10"/>
              <w:rPr>
                <w:rFonts w:ascii="Times New Roman"/>
                <w:b/>
                <w:sz w:val="10"/>
              </w:rPr>
            </w:pPr>
          </w:p>
          <w:p w14:paraId="1CAE562F">
            <w:pPr>
              <w:pStyle w:val="10"/>
              <w:spacing w:before="49"/>
              <w:rPr>
                <w:rFonts w:ascii="Times New Roman"/>
                <w:b/>
                <w:sz w:val="10"/>
              </w:rPr>
            </w:pPr>
          </w:p>
          <w:p w14:paraId="42828B19">
            <w:pPr>
              <w:pStyle w:val="10"/>
              <w:spacing w:before="1"/>
              <w:ind w:left="14" w:right="10"/>
              <w:jc w:val="center"/>
              <w:rPr>
                <w:sz w:val="10"/>
              </w:rPr>
            </w:pPr>
            <w:r>
              <w:rPr>
                <w:spacing w:val="-2"/>
                <w:sz w:val="10"/>
              </w:rPr>
              <w:t>889,09</w:t>
            </w:r>
          </w:p>
        </w:tc>
        <w:tc>
          <w:tcPr>
            <w:tcW w:w="958" w:type="dxa"/>
          </w:tcPr>
          <w:p w14:paraId="1340AE15">
            <w:pPr>
              <w:pStyle w:val="10"/>
              <w:rPr>
                <w:rFonts w:ascii="Times New Roman"/>
                <w:b/>
                <w:sz w:val="10"/>
              </w:rPr>
            </w:pPr>
          </w:p>
          <w:p w14:paraId="688F8D70">
            <w:pPr>
              <w:pStyle w:val="10"/>
              <w:rPr>
                <w:rFonts w:ascii="Times New Roman"/>
                <w:b/>
                <w:sz w:val="10"/>
              </w:rPr>
            </w:pPr>
          </w:p>
          <w:p w14:paraId="2ED022B4">
            <w:pPr>
              <w:pStyle w:val="10"/>
              <w:spacing w:before="49"/>
              <w:rPr>
                <w:rFonts w:ascii="Times New Roman"/>
                <w:b/>
                <w:sz w:val="10"/>
              </w:rPr>
            </w:pPr>
          </w:p>
          <w:p w14:paraId="6AAA19ED">
            <w:pPr>
              <w:pStyle w:val="10"/>
              <w:spacing w:before="1"/>
              <w:ind w:left="31"/>
              <w:jc w:val="center"/>
              <w:rPr>
                <w:sz w:val="10"/>
              </w:rPr>
            </w:pPr>
            <w:r>
              <w:rPr>
                <w:spacing w:val="-2"/>
                <w:sz w:val="10"/>
              </w:rPr>
              <w:t>2.667,26</w:t>
            </w:r>
          </w:p>
        </w:tc>
        <w:tc>
          <w:tcPr>
            <w:tcW w:w="600" w:type="dxa"/>
          </w:tcPr>
          <w:p w14:paraId="70A72361">
            <w:pPr>
              <w:pStyle w:val="10"/>
              <w:rPr>
                <w:rFonts w:ascii="Times New Roman"/>
                <w:b/>
                <w:sz w:val="10"/>
              </w:rPr>
            </w:pPr>
          </w:p>
          <w:p w14:paraId="3C6EE220">
            <w:pPr>
              <w:pStyle w:val="10"/>
              <w:rPr>
                <w:rFonts w:ascii="Times New Roman"/>
                <w:b/>
                <w:sz w:val="10"/>
              </w:rPr>
            </w:pPr>
          </w:p>
          <w:p w14:paraId="5DF9B578">
            <w:pPr>
              <w:pStyle w:val="10"/>
              <w:spacing w:before="49"/>
              <w:rPr>
                <w:rFonts w:ascii="Times New Roman"/>
                <w:b/>
                <w:sz w:val="10"/>
              </w:rPr>
            </w:pPr>
          </w:p>
          <w:p w14:paraId="4F10A6EF">
            <w:pPr>
              <w:pStyle w:val="10"/>
              <w:spacing w:before="1"/>
              <w:ind w:left="7"/>
              <w:jc w:val="center"/>
              <w:rPr>
                <w:sz w:val="10"/>
              </w:rPr>
            </w:pPr>
            <w:r>
              <w:rPr>
                <w:spacing w:val="-2"/>
                <w:sz w:val="10"/>
              </w:rPr>
              <w:t>0,021%</w:t>
            </w:r>
          </w:p>
        </w:tc>
        <w:tc>
          <w:tcPr>
            <w:tcW w:w="797" w:type="dxa"/>
          </w:tcPr>
          <w:p w14:paraId="6AC68CC4">
            <w:pPr>
              <w:pStyle w:val="10"/>
              <w:rPr>
                <w:rFonts w:ascii="Times New Roman"/>
                <w:b/>
                <w:sz w:val="10"/>
              </w:rPr>
            </w:pPr>
          </w:p>
          <w:p w14:paraId="0E5D7C6C">
            <w:pPr>
              <w:pStyle w:val="10"/>
              <w:rPr>
                <w:rFonts w:ascii="Times New Roman"/>
                <w:b/>
                <w:sz w:val="10"/>
              </w:rPr>
            </w:pPr>
          </w:p>
          <w:p w14:paraId="661F92F1">
            <w:pPr>
              <w:pStyle w:val="10"/>
              <w:spacing w:before="49"/>
              <w:rPr>
                <w:rFonts w:ascii="Times New Roman"/>
                <w:b/>
                <w:sz w:val="10"/>
              </w:rPr>
            </w:pPr>
          </w:p>
          <w:p w14:paraId="36550CF2">
            <w:pPr>
              <w:pStyle w:val="10"/>
              <w:spacing w:before="1"/>
              <w:ind w:left="6"/>
              <w:jc w:val="center"/>
              <w:rPr>
                <w:sz w:val="10"/>
              </w:rPr>
            </w:pPr>
            <w:r>
              <w:rPr>
                <w:spacing w:val="-2"/>
                <w:sz w:val="10"/>
              </w:rPr>
              <w:t>99,24%</w:t>
            </w:r>
          </w:p>
        </w:tc>
        <w:tc>
          <w:tcPr>
            <w:tcW w:w="965" w:type="dxa"/>
          </w:tcPr>
          <w:p w14:paraId="1D950565">
            <w:pPr>
              <w:pStyle w:val="10"/>
              <w:rPr>
                <w:rFonts w:ascii="Times New Roman"/>
                <w:b/>
                <w:sz w:val="10"/>
              </w:rPr>
            </w:pPr>
          </w:p>
          <w:p w14:paraId="672C62B7">
            <w:pPr>
              <w:pStyle w:val="10"/>
              <w:rPr>
                <w:rFonts w:ascii="Times New Roman"/>
                <w:b/>
                <w:sz w:val="10"/>
              </w:rPr>
            </w:pPr>
          </w:p>
          <w:p w14:paraId="559E8F08">
            <w:pPr>
              <w:pStyle w:val="10"/>
              <w:spacing w:before="49"/>
              <w:rPr>
                <w:rFonts w:ascii="Times New Roman"/>
                <w:b/>
                <w:sz w:val="10"/>
              </w:rPr>
            </w:pPr>
          </w:p>
          <w:p w14:paraId="7668166F">
            <w:pPr>
              <w:pStyle w:val="10"/>
              <w:spacing w:before="1"/>
              <w:ind w:left="4"/>
              <w:jc w:val="center"/>
              <w:rPr>
                <w:sz w:val="10"/>
              </w:rPr>
            </w:pPr>
            <w:r>
              <w:rPr>
                <w:spacing w:val="-10"/>
                <w:sz w:val="10"/>
              </w:rPr>
              <w:t>C</w:t>
            </w:r>
          </w:p>
        </w:tc>
      </w:tr>
      <w:tr w14:paraId="45C15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538" w:type="dxa"/>
          </w:tcPr>
          <w:p w14:paraId="4100E4B0">
            <w:pPr>
              <w:pStyle w:val="10"/>
              <w:rPr>
                <w:rFonts w:ascii="Times New Roman"/>
                <w:b/>
                <w:sz w:val="10"/>
              </w:rPr>
            </w:pPr>
          </w:p>
          <w:p w14:paraId="7945E9AE">
            <w:pPr>
              <w:pStyle w:val="10"/>
              <w:spacing w:before="71"/>
              <w:rPr>
                <w:rFonts w:ascii="Times New Roman"/>
                <w:b/>
                <w:sz w:val="10"/>
              </w:rPr>
            </w:pPr>
          </w:p>
          <w:p w14:paraId="4D872994">
            <w:pPr>
              <w:pStyle w:val="10"/>
              <w:ind w:left="11" w:right="1"/>
              <w:jc w:val="center"/>
              <w:rPr>
                <w:sz w:val="10"/>
              </w:rPr>
            </w:pPr>
            <w:r>
              <w:rPr>
                <w:spacing w:val="-2"/>
                <w:sz w:val="10"/>
              </w:rPr>
              <w:t>15.44</w:t>
            </w:r>
          </w:p>
        </w:tc>
        <w:tc>
          <w:tcPr>
            <w:tcW w:w="740" w:type="dxa"/>
          </w:tcPr>
          <w:p w14:paraId="583921BA">
            <w:pPr>
              <w:pStyle w:val="10"/>
              <w:rPr>
                <w:rFonts w:ascii="Times New Roman"/>
                <w:b/>
                <w:sz w:val="10"/>
              </w:rPr>
            </w:pPr>
          </w:p>
          <w:p w14:paraId="593933E4">
            <w:pPr>
              <w:pStyle w:val="10"/>
              <w:spacing w:before="16"/>
              <w:rPr>
                <w:rFonts w:ascii="Times New Roman"/>
                <w:b/>
                <w:sz w:val="10"/>
              </w:rPr>
            </w:pPr>
          </w:p>
          <w:p w14:paraId="387D02E7">
            <w:pPr>
              <w:pStyle w:val="10"/>
              <w:ind w:left="337" w:right="63" w:hanging="262"/>
              <w:rPr>
                <w:sz w:val="10"/>
              </w:rPr>
            </w:pPr>
            <w:r>
              <w:rPr>
                <w:sz w:val="10"/>
              </w:rPr>
              <w:t>15.007.0523-</w:t>
            </w:r>
            <w:r>
              <w:rPr>
                <w:spacing w:val="-10"/>
                <w:sz w:val="10"/>
              </w:rPr>
              <w:t>A</w:t>
            </w:r>
          </w:p>
        </w:tc>
        <w:tc>
          <w:tcPr>
            <w:tcW w:w="2694" w:type="dxa"/>
          </w:tcPr>
          <w:p w14:paraId="100986FB">
            <w:pPr>
              <w:pStyle w:val="10"/>
              <w:spacing w:before="75"/>
              <w:ind w:left="70" w:right="63"/>
              <w:rPr>
                <w:sz w:val="10"/>
              </w:rPr>
            </w:pPr>
            <w:r>
              <w:rPr>
                <w:sz w:val="10"/>
              </w:rPr>
              <w:t>DISJUNTOR/INTERRUPTOR</w:t>
            </w:r>
            <w:r>
              <w:rPr>
                <w:spacing w:val="-7"/>
                <w:sz w:val="10"/>
              </w:rPr>
              <w:t xml:space="preserve"> </w:t>
            </w:r>
            <w:r>
              <w:rPr>
                <w:sz w:val="10"/>
              </w:rPr>
              <w:t>DIFERENCIAL</w:t>
            </w:r>
            <w:r>
              <w:rPr>
                <w:spacing w:val="40"/>
                <w:sz w:val="10"/>
              </w:rPr>
              <w:t xml:space="preserve"> </w:t>
            </w:r>
            <w:r>
              <w:rPr>
                <w:sz w:val="10"/>
              </w:rPr>
              <w:t>RESIDUAL(DDR),</w:t>
            </w:r>
            <w:r>
              <w:rPr>
                <w:spacing w:val="40"/>
                <w:sz w:val="10"/>
              </w:rPr>
              <w:t xml:space="preserve"> </w:t>
            </w:r>
            <w:r>
              <w:rPr>
                <w:sz w:val="10"/>
              </w:rPr>
              <w:t>CLASSE AC,</w:t>
            </w:r>
            <w:r>
              <w:rPr>
                <w:spacing w:val="40"/>
                <w:sz w:val="10"/>
              </w:rPr>
              <w:t xml:space="preserve"> </w:t>
            </w:r>
            <w:r>
              <w:rPr>
                <w:sz w:val="10"/>
              </w:rPr>
              <w:t>2POLOS,</w:t>
            </w:r>
            <w:r>
              <w:rPr>
                <w:spacing w:val="40"/>
                <w:sz w:val="10"/>
              </w:rPr>
              <w:t xml:space="preserve"> </w:t>
            </w:r>
            <w:r>
              <w:rPr>
                <w:sz w:val="10"/>
              </w:rPr>
              <w:t>INSTANTANEO,</w:t>
            </w:r>
            <w:r>
              <w:rPr>
                <w:spacing w:val="7"/>
                <w:sz w:val="10"/>
              </w:rPr>
              <w:t xml:space="preserve"> </w:t>
            </w:r>
            <w:r>
              <w:rPr>
                <w:sz w:val="10"/>
              </w:rPr>
              <w:t>CORRENTE</w:t>
            </w:r>
            <w:r>
              <w:rPr>
                <w:spacing w:val="-6"/>
                <w:sz w:val="10"/>
              </w:rPr>
              <w:t xml:space="preserve"> </w:t>
            </w:r>
            <w:r>
              <w:rPr>
                <w:sz w:val="10"/>
              </w:rPr>
              <w:t>NOMINAL(IN)80AX240V,</w:t>
            </w:r>
            <w:r>
              <w:rPr>
                <w:spacing w:val="40"/>
                <w:sz w:val="10"/>
              </w:rPr>
              <w:t xml:space="preserve"> </w:t>
            </w:r>
            <w:r>
              <w:rPr>
                <w:sz w:val="10"/>
              </w:rPr>
              <w:t>SENSIBILIDADE30MA/300MA. FORNECIMENTO E</w:t>
            </w:r>
            <w:r>
              <w:rPr>
                <w:spacing w:val="40"/>
                <w:sz w:val="10"/>
              </w:rPr>
              <w:t xml:space="preserve"> </w:t>
            </w:r>
            <w:r>
              <w:rPr>
                <w:spacing w:val="-2"/>
                <w:sz w:val="10"/>
              </w:rPr>
              <w:t>COLOCACAO</w:t>
            </w:r>
          </w:p>
        </w:tc>
        <w:tc>
          <w:tcPr>
            <w:tcW w:w="697" w:type="dxa"/>
          </w:tcPr>
          <w:p w14:paraId="2088460A">
            <w:pPr>
              <w:pStyle w:val="10"/>
              <w:rPr>
                <w:rFonts w:ascii="Times New Roman"/>
                <w:b/>
                <w:sz w:val="10"/>
              </w:rPr>
            </w:pPr>
          </w:p>
          <w:p w14:paraId="5260E72D">
            <w:pPr>
              <w:pStyle w:val="10"/>
              <w:spacing w:before="71"/>
              <w:rPr>
                <w:rFonts w:ascii="Times New Roman"/>
                <w:b/>
                <w:sz w:val="10"/>
              </w:rPr>
            </w:pPr>
          </w:p>
          <w:p w14:paraId="69385C9E">
            <w:pPr>
              <w:pStyle w:val="10"/>
              <w:ind w:left="7" w:right="3"/>
              <w:jc w:val="center"/>
              <w:rPr>
                <w:sz w:val="10"/>
              </w:rPr>
            </w:pPr>
            <w:r>
              <w:rPr>
                <w:spacing w:val="-5"/>
                <w:sz w:val="10"/>
              </w:rPr>
              <w:t>UN</w:t>
            </w:r>
          </w:p>
        </w:tc>
        <w:tc>
          <w:tcPr>
            <w:tcW w:w="862" w:type="dxa"/>
          </w:tcPr>
          <w:p w14:paraId="187F2E5A">
            <w:pPr>
              <w:pStyle w:val="10"/>
              <w:rPr>
                <w:rFonts w:ascii="Times New Roman"/>
                <w:b/>
                <w:sz w:val="10"/>
              </w:rPr>
            </w:pPr>
          </w:p>
          <w:p w14:paraId="4AF0C481">
            <w:pPr>
              <w:pStyle w:val="10"/>
              <w:spacing w:before="71"/>
              <w:rPr>
                <w:rFonts w:ascii="Times New Roman"/>
                <w:b/>
                <w:sz w:val="10"/>
              </w:rPr>
            </w:pPr>
          </w:p>
          <w:p w14:paraId="5CEA658B">
            <w:pPr>
              <w:pStyle w:val="10"/>
              <w:ind w:left="9" w:right="2"/>
              <w:jc w:val="center"/>
              <w:rPr>
                <w:sz w:val="10"/>
              </w:rPr>
            </w:pPr>
            <w:r>
              <w:rPr>
                <w:spacing w:val="-2"/>
                <w:sz w:val="10"/>
              </w:rPr>
              <w:t>15,00</w:t>
            </w:r>
          </w:p>
        </w:tc>
        <w:tc>
          <w:tcPr>
            <w:tcW w:w="624" w:type="dxa"/>
          </w:tcPr>
          <w:p w14:paraId="09767814">
            <w:pPr>
              <w:pStyle w:val="10"/>
              <w:rPr>
                <w:rFonts w:ascii="Times New Roman"/>
                <w:b/>
                <w:sz w:val="10"/>
              </w:rPr>
            </w:pPr>
          </w:p>
          <w:p w14:paraId="5E68B855">
            <w:pPr>
              <w:pStyle w:val="10"/>
              <w:spacing w:before="71"/>
              <w:rPr>
                <w:rFonts w:ascii="Times New Roman"/>
                <w:b/>
                <w:sz w:val="10"/>
              </w:rPr>
            </w:pPr>
          </w:p>
          <w:p w14:paraId="4A29AD76">
            <w:pPr>
              <w:pStyle w:val="10"/>
              <w:ind w:left="9" w:right="2"/>
              <w:jc w:val="center"/>
              <w:rPr>
                <w:sz w:val="10"/>
              </w:rPr>
            </w:pPr>
            <w:r>
              <w:rPr>
                <w:spacing w:val="-2"/>
                <w:sz w:val="10"/>
              </w:rPr>
              <w:t>164,05</w:t>
            </w:r>
          </w:p>
        </w:tc>
        <w:tc>
          <w:tcPr>
            <w:tcW w:w="761" w:type="dxa"/>
          </w:tcPr>
          <w:p w14:paraId="5BF49401">
            <w:pPr>
              <w:pStyle w:val="10"/>
              <w:rPr>
                <w:rFonts w:ascii="Times New Roman"/>
                <w:b/>
                <w:sz w:val="10"/>
              </w:rPr>
            </w:pPr>
          </w:p>
          <w:p w14:paraId="144D7840">
            <w:pPr>
              <w:pStyle w:val="10"/>
              <w:spacing w:before="71"/>
              <w:rPr>
                <w:rFonts w:ascii="Times New Roman"/>
                <w:b/>
                <w:sz w:val="10"/>
              </w:rPr>
            </w:pPr>
          </w:p>
          <w:p w14:paraId="526D26F1">
            <w:pPr>
              <w:pStyle w:val="10"/>
              <w:ind w:left="14" w:right="10"/>
              <w:jc w:val="center"/>
              <w:rPr>
                <w:sz w:val="10"/>
              </w:rPr>
            </w:pPr>
            <w:r>
              <w:rPr>
                <w:spacing w:val="-2"/>
                <w:sz w:val="10"/>
              </w:rPr>
              <w:t>211,31</w:t>
            </w:r>
          </w:p>
        </w:tc>
        <w:tc>
          <w:tcPr>
            <w:tcW w:w="958" w:type="dxa"/>
          </w:tcPr>
          <w:p w14:paraId="295F3906">
            <w:pPr>
              <w:pStyle w:val="10"/>
              <w:rPr>
                <w:rFonts w:ascii="Times New Roman"/>
                <w:b/>
                <w:sz w:val="10"/>
              </w:rPr>
            </w:pPr>
          </w:p>
          <w:p w14:paraId="4159A029">
            <w:pPr>
              <w:pStyle w:val="10"/>
              <w:spacing w:before="71"/>
              <w:rPr>
                <w:rFonts w:ascii="Times New Roman"/>
                <w:b/>
                <w:sz w:val="10"/>
              </w:rPr>
            </w:pPr>
          </w:p>
          <w:p w14:paraId="18FAB9CD">
            <w:pPr>
              <w:pStyle w:val="10"/>
              <w:ind w:left="31"/>
              <w:jc w:val="center"/>
              <w:rPr>
                <w:sz w:val="10"/>
              </w:rPr>
            </w:pPr>
            <w:r>
              <w:rPr>
                <w:spacing w:val="-2"/>
                <w:sz w:val="10"/>
              </w:rPr>
              <w:t>3.169,69</w:t>
            </w:r>
          </w:p>
        </w:tc>
        <w:tc>
          <w:tcPr>
            <w:tcW w:w="600" w:type="dxa"/>
          </w:tcPr>
          <w:p w14:paraId="37B058BC">
            <w:pPr>
              <w:pStyle w:val="10"/>
              <w:rPr>
                <w:rFonts w:ascii="Times New Roman"/>
                <w:b/>
                <w:sz w:val="10"/>
              </w:rPr>
            </w:pPr>
          </w:p>
          <w:p w14:paraId="0C359CE0">
            <w:pPr>
              <w:pStyle w:val="10"/>
              <w:spacing w:before="71"/>
              <w:rPr>
                <w:rFonts w:ascii="Times New Roman"/>
                <w:b/>
                <w:sz w:val="10"/>
              </w:rPr>
            </w:pPr>
          </w:p>
          <w:p w14:paraId="1BFB0053">
            <w:pPr>
              <w:pStyle w:val="10"/>
              <w:ind w:left="7"/>
              <w:jc w:val="center"/>
              <w:rPr>
                <w:sz w:val="10"/>
              </w:rPr>
            </w:pPr>
            <w:r>
              <w:rPr>
                <w:spacing w:val="-2"/>
                <w:sz w:val="10"/>
              </w:rPr>
              <w:t>0,025%</w:t>
            </w:r>
          </w:p>
        </w:tc>
        <w:tc>
          <w:tcPr>
            <w:tcW w:w="797" w:type="dxa"/>
          </w:tcPr>
          <w:p w14:paraId="6008B9DA">
            <w:pPr>
              <w:pStyle w:val="10"/>
              <w:rPr>
                <w:rFonts w:ascii="Times New Roman"/>
                <w:b/>
                <w:sz w:val="10"/>
              </w:rPr>
            </w:pPr>
          </w:p>
          <w:p w14:paraId="6183D967">
            <w:pPr>
              <w:pStyle w:val="10"/>
              <w:spacing w:before="71"/>
              <w:rPr>
                <w:rFonts w:ascii="Times New Roman"/>
                <w:b/>
                <w:sz w:val="10"/>
              </w:rPr>
            </w:pPr>
          </w:p>
          <w:p w14:paraId="6F7A4F21">
            <w:pPr>
              <w:pStyle w:val="10"/>
              <w:ind w:left="6"/>
              <w:jc w:val="center"/>
              <w:rPr>
                <w:sz w:val="10"/>
              </w:rPr>
            </w:pPr>
            <w:r>
              <w:rPr>
                <w:spacing w:val="-2"/>
                <w:sz w:val="10"/>
              </w:rPr>
              <w:t>99,26%</w:t>
            </w:r>
          </w:p>
        </w:tc>
        <w:tc>
          <w:tcPr>
            <w:tcW w:w="965" w:type="dxa"/>
          </w:tcPr>
          <w:p w14:paraId="40464B44">
            <w:pPr>
              <w:pStyle w:val="10"/>
              <w:rPr>
                <w:rFonts w:ascii="Times New Roman"/>
                <w:b/>
                <w:sz w:val="10"/>
              </w:rPr>
            </w:pPr>
          </w:p>
          <w:p w14:paraId="6FFC22AD">
            <w:pPr>
              <w:pStyle w:val="10"/>
              <w:spacing w:before="71"/>
              <w:rPr>
                <w:rFonts w:ascii="Times New Roman"/>
                <w:b/>
                <w:sz w:val="10"/>
              </w:rPr>
            </w:pPr>
          </w:p>
          <w:p w14:paraId="11206E84">
            <w:pPr>
              <w:pStyle w:val="10"/>
              <w:ind w:left="4"/>
              <w:jc w:val="center"/>
              <w:rPr>
                <w:sz w:val="10"/>
              </w:rPr>
            </w:pPr>
            <w:r>
              <w:rPr>
                <w:spacing w:val="-10"/>
                <w:sz w:val="10"/>
              </w:rPr>
              <w:t>C</w:t>
            </w:r>
          </w:p>
        </w:tc>
      </w:tr>
      <w:tr w14:paraId="650D67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20972F20">
            <w:pPr>
              <w:pStyle w:val="10"/>
              <w:spacing w:before="6"/>
              <w:rPr>
                <w:rFonts w:ascii="Times New Roman"/>
                <w:b/>
                <w:sz w:val="10"/>
              </w:rPr>
            </w:pPr>
          </w:p>
          <w:p w14:paraId="07E41A09">
            <w:pPr>
              <w:pStyle w:val="10"/>
              <w:ind w:left="11" w:right="1"/>
              <w:jc w:val="center"/>
              <w:rPr>
                <w:sz w:val="10"/>
              </w:rPr>
            </w:pPr>
            <w:r>
              <w:rPr>
                <w:spacing w:val="-2"/>
                <w:sz w:val="10"/>
              </w:rPr>
              <w:t>18.47</w:t>
            </w:r>
          </w:p>
        </w:tc>
        <w:tc>
          <w:tcPr>
            <w:tcW w:w="740" w:type="dxa"/>
          </w:tcPr>
          <w:p w14:paraId="6B60913E">
            <w:pPr>
              <w:pStyle w:val="10"/>
              <w:spacing w:before="66"/>
              <w:ind w:left="337" w:right="63" w:hanging="262"/>
              <w:rPr>
                <w:sz w:val="10"/>
              </w:rPr>
            </w:pPr>
            <w:r>
              <w:rPr>
                <w:sz w:val="10"/>
              </w:rPr>
              <w:t>18.027.0460-</w:t>
            </w:r>
            <w:r>
              <w:rPr>
                <w:spacing w:val="-10"/>
                <w:sz w:val="10"/>
              </w:rPr>
              <w:t>A</w:t>
            </w:r>
          </w:p>
        </w:tc>
        <w:tc>
          <w:tcPr>
            <w:tcW w:w="2694" w:type="dxa"/>
          </w:tcPr>
          <w:p w14:paraId="74682CE5">
            <w:pPr>
              <w:pStyle w:val="10"/>
              <w:spacing w:before="8"/>
              <w:ind w:left="70" w:right="139"/>
              <w:rPr>
                <w:sz w:val="10"/>
              </w:rPr>
            </w:pPr>
            <w:r>
              <w:rPr>
                <w:sz w:val="10"/>
              </w:rPr>
              <w:t>GLOBO ESFERICO EM PLASTICO, DE 6" E</w:t>
            </w:r>
            <w:r>
              <w:rPr>
                <w:spacing w:val="40"/>
                <w:sz w:val="10"/>
              </w:rPr>
              <w:t xml:space="preserve"> </w:t>
            </w:r>
            <w:r>
              <w:rPr>
                <w:sz w:val="10"/>
              </w:rPr>
              <w:t>PLAFONIER</w:t>
            </w:r>
            <w:r>
              <w:rPr>
                <w:spacing w:val="-7"/>
                <w:sz w:val="10"/>
              </w:rPr>
              <w:t xml:space="preserve"> </w:t>
            </w:r>
            <w:r>
              <w:rPr>
                <w:sz w:val="10"/>
              </w:rPr>
              <w:t>EM</w:t>
            </w:r>
            <w:r>
              <w:rPr>
                <w:spacing w:val="-7"/>
                <w:sz w:val="10"/>
              </w:rPr>
              <w:t xml:space="preserve"> </w:t>
            </w:r>
            <w:r>
              <w:rPr>
                <w:sz w:val="10"/>
              </w:rPr>
              <w:t>ALUMINIO.</w:t>
            </w:r>
            <w:r>
              <w:rPr>
                <w:spacing w:val="-6"/>
                <w:sz w:val="10"/>
              </w:rPr>
              <w:t xml:space="preserve"> </w:t>
            </w:r>
            <w:r>
              <w:rPr>
                <w:sz w:val="10"/>
              </w:rPr>
              <w:t>FORNECIMENTO</w:t>
            </w:r>
            <w:r>
              <w:rPr>
                <w:spacing w:val="-7"/>
                <w:sz w:val="10"/>
              </w:rPr>
              <w:t xml:space="preserve"> </w:t>
            </w:r>
            <w:r>
              <w:rPr>
                <w:sz w:val="10"/>
              </w:rPr>
              <w:t>E</w:t>
            </w:r>
          </w:p>
          <w:p w14:paraId="4EE397FC">
            <w:pPr>
              <w:pStyle w:val="10"/>
              <w:spacing w:before="2" w:line="103" w:lineRule="exact"/>
              <w:ind w:left="70"/>
              <w:rPr>
                <w:sz w:val="10"/>
              </w:rPr>
            </w:pPr>
            <w:r>
              <w:rPr>
                <w:spacing w:val="-2"/>
                <w:sz w:val="10"/>
              </w:rPr>
              <w:t>COLOCACAO</w:t>
            </w:r>
          </w:p>
        </w:tc>
        <w:tc>
          <w:tcPr>
            <w:tcW w:w="697" w:type="dxa"/>
          </w:tcPr>
          <w:p w14:paraId="02730FA9">
            <w:pPr>
              <w:pStyle w:val="10"/>
              <w:spacing w:before="6"/>
              <w:rPr>
                <w:rFonts w:ascii="Times New Roman"/>
                <w:b/>
                <w:sz w:val="10"/>
              </w:rPr>
            </w:pPr>
          </w:p>
          <w:p w14:paraId="2C97BE6C">
            <w:pPr>
              <w:pStyle w:val="10"/>
              <w:ind w:left="7" w:right="3"/>
              <w:jc w:val="center"/>
              <w:rPr>
                <w:sz w:val="10"/>
              </w:rPr>
            </w:pPr>
            <w:r>
              <w:rPr>
                <w:spacing w:val="-5"/>
                <w:sz w:val="10"/>
              </w:rPr>
              <w:t>UN</w:t>
            </w:r>
          </w:p>
        </w:tc>
        <w:tc>
          <w:tcPr>
            <w:tcW w:w="862" w:type="dxa"/>
          </w:tcPr>
          <w:p w14:paraId="4D273968">
            <w:pPr>
              <w:pStyle w:val="10"/>
              <w:spacing w:before="6"/>
              <w:rPr>
                <w:rFonts w:ascii="Times New Roman"/>
                <w:b/>
                <w:sz w:val="10"/>
              </w:rPr>
            </w:pPr>
          </w:p>
          <w:p w14:paraId="5425550C">
            <w:pPr>
              <w:pStyle w:val="10"/>
              <w:ind w:left="9" w:right="2"/>
              <w:jc w:val="center"/>
              <w:rPr>
                <w:sz w:val="10"/>
              </w:rPr>
            </w:pPr>
            <w:r>
              <w:rPr>
                <w:spacing w:val="-2"/>
                <w:sz w:val="10"/>
              </w:rPr>
              <w:t>43,00</w:t>
            </w:r>
          </w:p>
        </w:tc>
        <w:tc>
          <w:tcPr>
            <w:tcW w:w="624" w:type="dxa"/>
          </w:tcPr>
          <w:p w14:paraId="10DEC90C">
            <w:pPr>
              <w:pStyle w:val="10"/>
              <w:spacing w:before="6"/>
              <w:rPr>
                <w:rFonts w:ascii="Times New Roman"/>
                <w:b/>
                <w:sz w:val="10"/>
              </w:rPr>
            </w:pPr>
          </w:p>
          <w:p w14:paraId="298EC35E">
            <w:pPr>
              <w:pStyle w:val="10"/>
              <w:ind w:left="9"/>
              <w:jc w:val="center"/>
              <w:rPr>
                <w:sz w:val="10"/>
              </w:rPr>
            </w:pPr>
            <w:r>
              <w:rPr>
                <w:spacing w:val="-2"/>
                <w:sz w:val="10"/>
              </w:rPr>
              <w:t>43,55</w:t>
            </w:r>
          </w:p>
        </w:tc>
        <w:tc>
          <w:tcPr>
            <w:tcW w:w="761" w:type="dxa"/>
          </w:tcPr>
          <w:p w14:paraId="21D25CD4">
            <w:pPr>
              <w:pStyle w:val="10"/>
              <w:spacing w:before="6"/>
              <w:rPr>
                <w:rFonts w:ascii="Times New Roman"/>
                <w:b/>
                <w:sz w:val="10"/>
              </w:rPr>
            </w:pPr>
          </w:p>
          <w:p w14:paraId="084985B4">
            <w:pPr>
              <w:pStyle w:val="10"/>
              <w:ind w:left="14" w:right="8"/>
              <w:jc w:val="center"/>
              <w:rPr>
                <w:sz w:val="10"/>
              </w:rPr>
            </w:pPr>
            <w:r>
              <w:rPr>
                <w:spacing w:val="-2"/>
                <w:sz w:val="10"/>
              </w:rPr>
              <w:t>56,10</w:t>
            </w:r>
          </w:p>
        </w:tc>
        <w:tc>
          <w:tcPr>
            <w:tcW w:w="958" w:type="dxa"/>
          </w:tcPr>
          <w:p w14:paraId="65B6AD73">
            <w:pPr>
              <w:pStyle w:val="10"/>
              <w:spacing w:before="6"/>
              <w:rPr>
                <w:rFonts w:ascii="Times New Roman"/>
                <w:b/>
                <w:sz w:val="10"/>
              </w:rPr>
            </w:pPr>
          </w:p>
          <w:p w14:paraId="32820D57">
            <w:pPr>
              <w:pStyle w:val="10"/>
              <w:ind w:left="31"/>
              <w:jc w:val="center"/>
              <w:rPr>
                <w:sz w:val="10"/>
              </w:rPr>
            </w:pPr>
            <w:r>
              <w:rPr>
                <w:spacing w:val="-2"/>
                <w:sz w:val="10"/>
              </w:rPr>
              <w:t>2.412,16</w:t>
            </w:r>
          </w:p>
        </w:tc>
        <w:tc>
          <w:tcPr>
            <w:tcW w:w="600" w:type="dxa"/>
          </w:tcPr>
          <w:p w14:paraId="14354BC7">
            <w:pPr>
              <w:pStyle w:val="10"/>
              <w:spacing w:before="6"/>
              <w:rPr>
                <w:rFonts w:ascii="Times New Roman"/>
                <w:b/>
                <w:sz w:val="10"/>
              </w:rPr>
            </w:pPr>
          </w:p>
          <w:p w14:paraId="0928F455">
            <w:pPr>
              <w:pStyle w:val="10"/>
              <w:ind w:left="7"/>
              <w:jc w:val="center"/>
              <w:rPr>
                <w:sz w:val="10"/>
              </w:rPr>
            </w:pPr>
            <w:r>
              <w:rPr>
                <w:spacing w:val="-2"/>
                <w:sz w:val="10"/>
              </w:rPr>
              <w:t>0,019%</w:t>
            </w:r>
          </w:p>
        </w:tc>
        <w:tc>
          <w:tcPr>
            <w:tcW w:w="797" w:type="dxa"/>
          </w:tcPr>
          <w:p w14:paraId="56E4A92D">
            <w:pPr>
              <w:pStyle w:val="10"/>
              <w:spacing w:before="6"/>
              <w:rPr>
                <w:rFonts w:ascii="Times New Roman"/>
                <w:b/>
                <w:sz w:val="10"/>
              </w:rPr>
            </w:pPr>
          </w:p>
          <w:p w14:paraId="1459021D">
            <w:pPr>
              <w:pStyle w:val="10"/>
              <w:ind w:left="6"/>
              <w:jc w:val="center"/>
              <w:rPr>
                <w:sz w:val="10"/>
              </w:rPr>
            </w:pPr>
            <w:r>
              <w:rPr>
                <w:spacing w:val="-2"/>
                <w:sz w:val="10"/>
              </w:rPr>
              <w:t>99,28%</w:t>
            </w:r>
          </w:p>
        </w:tc>
        <w:tc>
          <w:tcPr>
            <w:tcW w:w="965" w:type="dxa"/>
          </w:tcPr>
          <w:p w14:paraId="74AA3F6F">
            <w:pPr>
              <w:pStyle w:val="10"/>
              <w:spacing w:before="6"/>
              <w:rPr>
                <w:rFonts w:ascii="Times New Roman"/>
                <w:b/>
                <w:sz w:val="10"/>
              </w:rPr>
            </w:pPr>
          </w:p>
          <w:p w14:paraId="6189C03B">
            <w:pPr>
              <w:pStyle w:val="10"/>
              <w:ind w:left="4"/>
              <w:jc w:val="center"/>
              <w:rPr>
                <w:sz w:val="10"/>
              </w:rPr>
            </w:pPr>
            <w:r>
              <w:rPr>
                <w:spacing w:val="-10"/>
                <w:sz w:val="10"/>
              </w:rPr>
              <w:t>C</w:t>
            </w:r>
          </w:p>
        </w:tc>
      </w:tr>
      <w:tr w14:paraId="605C2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51B5570">
            <w:pPr>
              <w:pStyle w:val="10"/>
              <w:spacing w:before="8"/>
              <w:rPr>
                <w:rFonts w:ascii="Times New Roman"/>
                <w:b/>
                <w:sz w:val="10"/>
              </w:rPr>
            </w:pPr>
          </w:p>
          <w:p w14:paraId="7B3C0F58">
            <w:pPr>
              <w:pStyle w:val="10"/>
              <w:ind w:left="11" w:right="4"/>
              <w:jc w:val="center"/>
              <w:rPr>
                <w:sz w:val="10"/>
              </w:rPr>
            </w:pPr>
            <w:r>
              <w:rPr>
                <w:spacing w:val="-4"/>
                <w:sz w:val="10"/>
              </w:rPr>
              <w:t>18.9</w:t>
            </w:r>
          </w:p>
        </w:tc>
        <w:tc>
          <w:tcPr>
            <w:tcW w:w="740" w:type="dxa"/>
          </w:tcPr>
          <w:p w14:paraId="5C2D3057">
            <w:pPr>
              <w:pStyle w:val="10"/>
              <w:spacing w:before="66"/>
              <w:ind w:left="337" w:right="63" w:hanging="262"/>
              <w:rPr>
                <w:sz w:val="10"/>
              </w:rPr>
            </w:pPr>
            <w:r>
              <w:rPr>
                <w:sz w:val="10"/>
              </w:rPr>
              <w:t>18.005.0012-</w:t>
            </w:r>
            <w:r>
              <w:rPr>
                <w:spacing w:val="-10"/>
                <w:sz w:val="10"/>
              </w:rPr>
              <w:t>A</w:t>
            </w:r>
          </w:p>
        </w:tc>
        <w:tc>
          <w:tcPr>
            <w:tcW w:w="2694" w:type="dxa"/>
          </w:tcPr>
          <w:p w14:paraId="36212D4D">
            <w:pPr>
              <w:pStyle w:val="10"/>
              <w:spacing w:before="66"/>
              <w:ind w:left="70" w:right="63"/>
              <w:rPr>
                <w:sz w:val="10"/>
              </w:rPr>
            </w:pPr>
            <w:r>
              <w:rPr>
                <w:sz w:val="10"/>
              </w:rPr>
              <w:t>PORTA-TOALHA</w:t>
            </w:r>
            <w:r>
              <w:rPr>
                <w:spacing w:val="-7"/>
                <w:sz w:val="10"/>
              </w:rPr>
              <w:t xml:space="preserve"> </w:t>
            </w:r>
            <w:r>
              <w:rPr>
                <w:sz w:val="10"/>
              </w:rPr>
              <w:t>DE</w:t>
            </w:r>
            <w:r>
              <w:rPr>
                <w:spacing w:val="-7"/>
                <w:sz w:val="10"/>
              </w:rPr>
              <w:t xml:space="preserve"> </w:t>
            </w:r>
            <w:r>
              <w:rPr>
                <w:sz w:val="10"/>
              </w:rPr>
              <w:t>PAPEL</w:t>
            </w:r>
            <w:r>
              <w:rPr>
                <w:spacing w:val="-6"/>
                <w:sz w:val="10"/>
              </w:rPr>
              <w:t xml:space="preserve"> </w:t>
            </w:r>
            <w:r>
              <w:rPr>
                <w:sz w:val="10"/>
              </w:rPr>
              <w:t>EM</w:t>
            </w:r>
            <w:r>
              <w:rPr>
                <w:spacing w:val="-7"/>
                <w:sz w:val="10"/>
              </w:rPr>
              <w:t xml:space="preserve"> </w:t>
            </w:r>
            <w:r>
              <w:rPr>
                <w:sz w:val="10"/>
              </w:rPr>
              <w:t>PLASTICO</w:t>
            </w:r>
            <w:r>
              <w:rPr>
                <w:spacing w:val="-7"/>
                <w:sz w:val="10"/>
              </w:rPr>
              <w:t xml:space="preserve"> </w:t>
            </w:r>
            <w:r>
              <w:rPr>
                <w:sz w:val="10"/>
              </w:rPr>
              <w:t>ABS.</w:t>
            </w:r>
            <w:r>
              <w:rPr>
                <w:spacing w:val="40"/>
                <w:sz w:val="10"/>
              </w:rPr>
              <w:t xml:space="preserve"> </w:t>
            </w:r>
            <w:r>
              <w:rPr>
                <w:sz w:val="10"/>
              </w:rPr>
              <w:t>FORNECIMENTO E COLOCACAO</w:t>
            </w:r>
          </w:p>
        </w:tc>
        <w:tc>
          <w:tcPr>
            <w:tcW w:w="697" w:type="dxa"/>
          </w:tcPr>
          <w:p w14:paraId="1F4B6135">
            <w:pPr>
              <w:pStyle w:val="10"/>
              <w:spacing w:before="8"/>
              <w:rPr>
                <w:rFonts w:ascii="Times New Roman"/>
                <w:b/>
                <w:sz w:val="10"/>
              </w:rPr>
            </w:pPr>
          </w:p>
          <w:p w14:paraId="0F39EC82">
            <w:pPr>
              <w:pStyle w:val="10"/>
              <w:ind w:left="7" w:right="3"/>
              <w:jc w:val="center"/>
              <w:rPr>
                <w:sz w:val="10"/>
              </w:rPr>
            </w:pPr>
            <w:r>
              <w:rPr>
                <w:spacing w:val="-5"/>
                <w:sz w:val="10"/>
              </w:rPr>
              <w:t>UN</w:t>
            </w:r>
          </w:p>
        </w:tc>
        <w:tc>
          <w:tcPr>
            <w:tcW w:w="862" w:type="dxa"/>
          </w:tcPr>
          <w:p w14:paraId="181AD80C">
            <w:pPr>
              <w:pStyle w:val="10"/>
              <w:spacing w:before="8"/>
              <w:rPr>
                <w:rFonts w:ascii="Times New Roman"/>
                <w:b/>
                <w:sz w:val="10"/>
              </w:rPr>
            </w:pPr>
          </w:p>
          <w:p w14:paraId="5DD27805">
            <w:pPr>
              <w:pStyle w:val="10"/>
              <w:ind w:left="9" w:right="2"/>
              <w:jc w:val="center"/>
              <w:rPr>
                <w:sz w:val="10"/>
              </w:rPr>
            </w:pPr>
            <w:r>
              <w:rPr>
                <w:spacing w:val="-2"/>
                <w:sz w:val="10"/>
              </w:rPr>
              <w:t>38,00</w:t>
            </w:r>
          </w:p>
        </w:tc>
        <w:tc>
          <w:tcPr>
            <w:tcW w:w="624" w:type="dxa"/>
          </w:tcPr>
          <w:p w14:paraId="7143FEE4">
            <w:pPr>
              <w:pStyle w:val="10"/>
              <w:spacing w:before="8"/>
              <w:rPr>
                <w:rFonts w:ascii="Times New Roman"/>
                <w:b/>
                <w:sz w:val="10"/>
              </w:rPr>
            </w:pPr>
          </w:p>
          <w:p w14:paraId="6933081F">
            <w:pPr>
              <w:pStyle w:val="10"/>
              <w:ind w:left="9"/>
              <w:jc w:val="center"/>
              <w:rPr>
                <w:sz w:val="10"/>
              </w:rPr>
            </w:pPr>
            <w:r>
              <w:rPr>
                <w:spacing w:val="-2"/>
                <w:sz w:val="10"/>
              </w:rPr>
              <w:t>45,68</w:t>
            </w:r>
          </w:p>
        </w:tc>
        <w:tc>
          <w:tcPr>
            <w:tcW w:w="761" w:type="dxa"/>
          </w:tcPr>
          <w:p w14:paraId="7BAED4E1">
            <w:pPr>
              <w:pStyle w:val="10"/>
              <w:spacing w:before="8"/>
              <w:rPr>
                <w:rFonts w:ascii="Times New Roman"/>
                <w:b/>
                <w:sz w:val="10"/>
              </w:rPr>
            </w:pPr>
          </w:p>
          <w:p w14:paraId="4CD63793">
            <w:pPr>
              <w:pStyle w:val="10"/>
              <w:ind w:left="14" w:right="8"/>
              <w:jc w:val="center"/>
              <w:rPr>
                <w:sz w:val="10"/>
              </w:rPr>
            </w:pPr>
            <w:r>
              <w:rPr>
                <w:spacing w:val="-2"/>
                <w:sz w:val="10"/>
              </w:rPr>
              <w:t>58,84</w:t>
            </w:r>
          </w:p>
        </w:tc>
        <w:tc>
          <w:tcPr>
            <w:tcW w:w="958" w:type="dxa"/>
          </w:tcPr>
          <w:p w14:paraId="242022E7">
            <w:pPr>
              <w:pStyle w:val="10"/>
              <w:spacing w:before="8"/>
              <w:rPr>
                <w:rFonts w:ascii="Times New Roman"/>
                <w:b/>
                <w:sz w:val="10"/>
              </w:rPr>
            </w:pPr>
          </w:p>
          <w:p w14:paraId="00C573D1">
            <w:pPr>
              <w:pStyle w:val="10"/>
              <w:ind w:left="31"/>
              <w:jc w:val="center"/>
              <w:rPr>
                <w:sz w:val="10"/>
              </w:rPr>
            </w:pPr>
            <w:r>
              <w:rPr>
                <w:spacing w:val="-2"/>
                <w:sz w:val="10"/>
              </w:rPr>
              <w:t>2.235,94</w:t>
            </w:r>
          </w:p>
        </w:tc>
        <w:tc>
          <w:tcPr>
            <w:tcW w:w="600" w:type="dxa"/>
          </w:tcPr>
          <w:p w14:paraId="162419D8">
            <w:pPr>
              <w:pStyle w:val="10"/>
              <w:spacing w:before="8"/>
              <w:rPr>
                <w:rFonts w:ascii="Times New Roman"/>
                <w:b/>
                <w:sz w:val="10"/>
              </w:rPr>
            </w:pPr>
          </w:p>
          <w:p w14:paraId="1F2F2564">
            <w:pPr>
              <w:pStyle w:val="10"/>
              <w:ind w:left="7"/>
              <w:jc w:val="center"/>
              <w:rPr>
                <w:sz w:val="10"/>
              </w:rPr>
            </w:pPr>
            <w:r>
              <w:rPr>
                <w:spacing w:val="-2"/>
                <w:sz w:val="10"/>
              </w:rPr>
              <w:t>0,018%</w:t>
            </w:r>
          </w:p>
        </w:tc>
        <w:tc>
          <w:tcPr>
            <w:tcW w:w="797" w:type="dxa"/>
          </w:tcPr>
          <w:p w14:paraId="28586F20">
            <w:pPr>
              <w:pStyle w:val="10"/>
              <w:spacing w:before="8"/>
              <w:rPr>
                <w:rFonts w:ascii="Times New Roman"/>
                <w:b/>
                <w:sz w:val="10"/>
              </w:rPr>
            </w:pPr>
          </w:p>
          <w:p w14:paraId="0AD493A2">
            <w:pPr>
              <w:pStyle w:val="10"/>
              <w:ind w:left="6"/>
              <w:jc w:val="center"/>
              <w:rPr>
                <w:sz w:val="10"/>
              </w:rPr>
            </w:pPr>
            <w:r>
              <w:rPr>
                <w:spacing w:val="-2"/>
                <w:sz w:val="10"/>
              </w:rPr>
              <w:t>99,30%</w:t>
            </w:r>
          </w:p>
        </w:tc>
        <w:tc>
          <w:tcPr>
            <w:tcW w:w="965" w:type="dxa"/>
          </w:tcPr>
          <w:p w14:paraId="7220B592">
            <w:pPr>
              <w:pStyle w:val="10"/>
              <w:spacing w:before="8"/>
              <w:rPr>
                <w:rFonts w:ascii="Times New Roman"/>
                <w:b/>
                <w:sz w:val="10"/>
              </w:rPr>
            </w:pPr>
          </w:p>
          <w:p w14:paraId="419F55D8">
            <w:pPr>
              <w:pStyle w:val="10"/>
              <w:ind w:left="4"/>
              <w:jc w:val="center"/>
              <w:rPr>
                <w:sz w:val="10"/>
              </w:rPr>
            </w:pPr>
            <w:r>
              <w:rPr>
                <w:spacing w:val="-10"/>
                <w:sz w:val="10"/>
              </w:rPr>
              <w:t>C</w:t>
            </w:r>
          </w:p>
        </w:tc>
      </w:tr>
      <w:tr w14:paraId="476900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D3DB80B">
            <w:pPr>
              <w:pStyle w:val="10"/>
              <w:spacing w:before="8"/>
              <w:rPr>
                <w:rFonts w:ascii="Times New Roman"/>
                <w:b/>
                <w:sz w:val="10"/>
              </w:rPr>
            </w:pPr>
          </w:p>
          <w:p w14:paraId="578340BD">
            <w:pPr>
              <w:pStyle w:val="10"/>
              <w:ind w:left="11" w:right="1"/>
              <w:jc w:val="center"/>
              <w:rPr>
                <w:sz w:val="10"/>
              </w:rPr>
            </w:pPr>
            <w:r>
              <w:rPr>
                <w:spacing w:val="-2"/>
                <w:sz w:val="10"/>
              </w:rPr>
              <w:t>15.48</w:t>
            </w:r>
          </w:p>
        </w:tc>
        <w:tc>
          <w:tcPr>
            <w:tcW w:w="740" w:type="dxa"/>
          </w:tcPr>
          <w:p w14:paraId="17BB2EDE">
            <w:pPr>
              <w:pStyle w:val="10"/>
              <w:spacing w:before="66"/>
              <w:ind w:left="337" w:right="63" w:hanging="262"/>
              <w:rPr>
                <w:sz w:val="10"/>
              </w:rPr>
            </w:pPr>
            <w:r>
              <w:rPr>
                <w:sz w:val="10"/>
              </w:rPr>
              <w:t>15.007.0575-</w:t>
            </w:r>
            <w:r>
              <w:rPr>
                <w:spacing w:val="-10"/>
                <w:sz w:val="10"/>
              </w:rPr>
              <w:t>A</w:t>
            </w:r>
          </w:p>
        </w:tc>
        <w:tc>
          <w:tcPr>
            <w:tcW w:w="2694" w:type="dxa"/>
          </w:tcPr>
          <w:p w14:paraId="1D22D40B">
            <w:pPr>
              <w:pStyle w:val="10"/>
              <w:spacing w:before="3" w:line="112" w:lineRule="exact"/>
              <w:ind w:left="70" w:right="80"/>
              <w:jc w:val="both"/>
              <w:rPr>
                <w:sz w:val="10"/>
              </w:rPr>
            </w:pPr>
            <w:r>
              <w:rPr>
                <w:sz w:val="10"/>
              </w:rPr>
              <w:t>DISJUNTOR</w:t>
            </w:r>
            <w:r>
              <w:rPr>
                <w:spacing w:val="-6"/>
                <w:sz w:val="10"/>
              </w:rPr>
              <w:t xml:space="preserve"> </w:t>
            </w:r>
            <w:r>
              <w:rPr>
                <w:sz w:val="10"/>
              </w:rPr>
              <w:t>TERMOMAGNETICO,</w:t>
            </w:r>
            <w:r>
              <w:rPr>
                <w:spacing w:val="16"/>
                <w:sz w:val="10"/>
              </w:rPr>
              <w:t xml:space="preserve"> </w:t>
            </w:r>
            <w:r>
              <w:rPr>
                <w:sz w:val="10"/>
              </w:rPr>
              <w:t>BIPOLAR,</w:t>
            </w:r>
            <w:r>
              <w:rPr>
                <w:spacing w:val="16"/>
                <w:sz w:val="10"/>
              </w:rPr>
              <w:t xml:space="preserve"> </w:t>
            </w:r>
            <w:r>
              <w:rPr>
                <w:sz w:val="10"/>
              </w:rPr>
              <w:t>DE</w:t>
            </w:r>
            <w:r>
              <w:rPr>
                <w:spacing w:val="-6"/>
                <w:sz w:val="10"/>
              </w:rPr>
              <w:t xml:space="preserve"> </w:t>
            </w:r>
            <w:r>
              <w:rPr>
                <w:sz w:val="10"/>
              </w:rPr>
              <w:t>10</w:t>
            </w:r>
            <w:r>
              <w:rPr>
                <w:spacing w:val="-6"/>
                <w:sz w:val="10"/>
              </w:rPr>
              <w:t xml:space="preserve"> </w:t>
            </w:r>
            <w:r>
              <w:rPr>
                <w:sz w:val="10"/>
              </w:rPr>
              <w:t>A</w:t>
            </w:r>
            <w:r>
              <w:rPr>
                <w:spacing w:val="40"/>
                <w:sz w:val="10"/>
              </w:rPr>
              <w:t xml:space="preserve"> </w:t>
            </w:r>
            <w:r>
              <w:rPr>
                <w:sz w:val="10"/>
              </w:rPr>
              <w:t>32A,</w:t>
            </w:r>
            <w:r>
              <w:rPr>
                <w:spacing w:val="19"/>
                <w:sz w:val="10"/>
              </w:rPr>
              <w:t xml:space="preserve"> </w:t>
            </w:r>
            <w:r>
              <w:rPr>
                <w:sz w:val="10"/>
              </w:rPr>
              <w:t>3KA,</w:t>
            </w:r>
            <w:r>
              <w:rPr>
                <w:spacing w:val="19"/>
                <w:sz w:val="10"/>
              </w:rPr>
              <w:t xml:space="preserve"> </w:t>
            </w:r>
            <w:r>
              <w:rPr>
                <w:sz w:val="10"/>
              </w:rPr>
              <w:t>MODELO</w:t>
            </w:r>
            <w:r>
              <w:rPr>
                <w:spacing w:val="-4"/>
                <w:sz w:val="10"/>
              </w:rPr>
              <w:t xml:space="preserve"> </w:t>
            </w:r>
            <w:r>
              <w:rPr>
                <w:sz w:val="10"/>
              </w:rPr>
              <w:t>DIN,</w:t>
            </w:r>
            <w:r>
              <w:rPr>
                <w:spacing w:val="19"/>
                <w:sz w:val="10"/>
              </w:rPr>
              <w:t xml:space="preserve"> </w:t>
            </w:r>
            <w:r>
              <w:rPr>
                <w:sz w:val="10"/>
              </w:rPr>
              <w:t>TIPO</w:t>
            </w:r>
            <w:r>
              <w:rPr>
                <w:spacing w:val="-4"/>
                <w:sz w:val="10"/>
              </w:rPr>
              <w:t xml:space="preserve"> </w:t>
            </w:r>
            <w:r>
              <w:rPr>
                <w:sz w:val="10"/>
              </w:rPr>
              <w:t>C.</w:t>
            </w:r>
            <w:r>
              <w:rPr>
                <w:spacing w:val="-4"/>
                <w:sz w:val="10"/>
              </w:rPr>
              <w:t xml:space="preserve"> </w:t>
            </w:r>
            <w:r>
              <w:rPr>
                <w:sz w:val="10"/>
              </w:rPr>
              <w:t>FORNECIMENTO</w:t>
            </w:r>
            <w:r>
              <w:rPr>
                <w:spacing w:val="-6"/>
                <w:sz w:val="10"/>
              </w:rPr>
              <w:t xml:space="preserve"> </w:t>
            </w:r>
            <w:r>
              <w:rPr>
                <w:sz w:val="10"/>
              </w:rPr>
              <w:t>E</w:t>
            </w:r>
            <w:r>
              <w:rPr>
                <w:spacing w:val="40"/>
                <w:sz w:val="10"/>
              </w:rPr>
              <w:t xml:space="preserve"> </w:t>
            </w:r>
            <w:r>
              <w:rPr>
                <w:spacing w:val="-2"/>
                <w:sz w:val="10"/>
              </w:rPr>
              <w:t>COLOCACAO</w:t>
            </w:r>
          </w:p>
        </w:tc>
        <w:tc>
          <w:tcPr>
            <w:tcW w:w="697" w:type="dxa"/>
          </w:tcPr>
          <w:p w14:paraId="3224333E">
            <w:pPr>
              <w:pStyle w:val="10"/>
              <w:spacing w:before="8"/>
              <w:rPr>
                <w:rFonts w:ascii="Times New Roman"/>
                <w:b/>
                <w:sz w:val="10"/>
              </w:rPr>
            </w:pPr>
          </w:p>
          <w:p w14:paraId="6E383864">
            <w:pPr>
              <w:pStyle w:val="10"/>
              <w:ind w:left="7" w:right="3"/>
              <w:jc w:val="center"/>
              <w:rPr>
                <w:sz w:val="10"/>
              </w:rPr>
            </w:pPr>
            <w:r>
              <w:rPr>
                <w:spacing w:val="-5"/>
                <w:sz w:val="10"/>
              </w:rPr>
              <w:t>UN</w:t>
            </w:r>
          </w:p>
        </w:tc>
        <w:tc>
          <w:tcPr>
            <w:tcW w:w="862" w:type="dxa"/>
          </w:tcPr>
          <w:p w14:paraId="5900EA89">
            <w:pPr>
              <w:pStyle w:val="10"/>
              <w:spacing w:before="8"/>
              <w:rPr>
                <w:rFonts w:ascii="Times New Roman"/>
                <w:b/>
                <w:sz w:val="10"/>
              </w:rPr>
            </w:pPr>
          </w:p>
          <w:p w14:paraId="0300BCB8">
            <w:pPr>
              <w:pStyle w:val="10"/>
              <w:ind w:left="9" w:right="2"/>
              <w:jc w:val="center"/>
              <w:rPr>
                <w:sz w:val="10"/>
              </w:rPr>
            </w:pPr>
            <w:r>
              <w:rPr>
                <w:spacing w:val="-2"/>
                <w:sz w:val="10"/>
              </w:rPr>
              <w:t>47,00</w:t>
            </w:r>
          </w:p>
        </w:tc>
        <w:tc>
          <w:tcPr>
            <w:tcW w:w="624" w:type="dxa"/>
          </w:tcPr>
          <w:p w14:paraId="0F632321">
            <w:pPr>
              <w:pStyle w:val="10"/>
              <w:spacing w:before="8"/>
              <w:rPr>
                <w:rFonts w:ascii="Times New Roman"/>
                <w:b/>
                <w:sz w:val="10"/>
              </w:rPr>
            </w:pPr>
          </w:p>
          <w:p w14:paraId="311BE54F">
            <w:pPr>
              <w:pStyle w:val="10"/>
              <w:ind w:left="9"/>
              <w:jc w:val="center"/>
              <w:rPr>
                <w:sz w:val="10"/>
              </w:rPr>
            </w:pPr>
            <w:r>
              <w:rPr>
                <w:spacing w:val="-2"/>
                <w:sz w:val="10"/>
              </w:rPr>
              <w:t>34,07</w:t>
            </w:r>
          </w:p>
        </w:tc>
        <w:tc>
          <w:tcPr>
            <w:tcW w:w="761" w:type="dxa"/>
          </w:tcPr>
          <w:p w14:paraId="04666A1E">
            <w:pPr>
              <w:pStyle w:val="10"/>
              <w:spacing w:before="8"/>
              <w:rPr>
                <w:rFonts w:ascii="Times New Roman"/>
                <w:b/>
                <w:sz w:val="10"/>
              </w:rPr>
            </w:pPr>
          </w:p>
          <w:p w14:paraId="7A694F0D">
            <w:pPr>
              <w:pStyle w:val="10"/>
              <w:ind w:left="14" w:right="8"/>
              <w:jc w:val="center"/>
              <w:rPr>
                <w:sz w:val="10"/>
              </w:rPr>
            </w:pPr>
            <w:r>
              <w:rPr>
                <w:spacing w:val="-2"/>
                <w:sz w:val="10"/>
              </w:rPr>
              <w:t>43,89</w:t>
            </w:r>
          </w:p>
        </w:tc>
        <w:tc>
          <w:tcPr>
            <w:tcW w:w="958" w:type="dxa"/>
          </w:tcPr>
          <w:p w14:paraId="6FE32736">
            <w:pPr>
              <w:pStyle w:val="10"/>
              <w:spacing w:before="8"/>
              <w:rPr>
                <w:rFonts w:ascii="Times New Roman"/>
                <w:b/>
                <w:sz w:val="10"/>
              </w:rPr>
            </w:pPr>
          </w:p>
          <w:p w14:paraId="2D65C0DB">
            <w:pPr>
              <w:pStyle w:val="10"/>
              <w:ind w:left="31"/>
              <w:jc w:val="center"/>
              <w:rPr>
                <w:sz w:val="10"/>
              </w:rPr>
            </w:pPr>
            <w:r>
              <w:rPr>
                <w:spacing w:val="-2"/>
                <w:sz w:val="10"/>
              </w:rPr>
              <w:t>2.062,62</w:t>
            </w:r>
          </w:p>
        </w:tc>
        <w:tc>
          <w:tcPr>
            <w:tcW w:w="600" w:type="dxa"/>
          </w:tcPr>
          <w:p w14:paraId="3C9114E2">
            <w:pPr>
              <w:pStyle w:val="10"/>
              <w:spacing w:before="8"/>
              <w:rPr>
                <w:rFonts w:ascii="Times New Roman"/>
                <w:b/>
                <w:sz w:val="10"/>
              </w:rPr>
            </w:pPr>
          </w:p>
          <w:p w14:paraId="7841310F">
            <w:pPr>
              <w:pStyle w:val="10"/>
              <w:ind w:left="7"/>
              <w:jc w:val="center"/>
              <w:rPr>
                <w:sz w:val="10"/>
              </w:rPr>
            </w:pPr>
            <w:r>
              <w:rPr>
                <w:spacing w:val="-2"/>
                <w:sz w:val="10"/>
              </w:rPr>
              <w:t>0,016%</w:t>
            </w:r>
          </w:p>
        </w:tc>
        <w:tc>
          <w:tcPr>
            <w:tcW w:w="797" w:type="dxa"/>
          </w:tcPr>
          <w:p w14:paraId="3BA21FEA">
            <w:pPr>
              <w:pStyle w:val="10"/>
              <w:spacing w:before="8"/>
              <w:rPr>
                <w:rFonts w:ascii="Times New Roman"/>
                <w:b/>
                <w:sz w:val="10"/>
              </w:rPr>
            </w:pPr>
          </w:p>
          <w:p w14:paraId="504E840B">
            <w:pPr>
              <w:pStyle w:val="10"/>
              <w:ind w:left="6"/>
              <w:jc w:val="center"/>
              <w:rPr>
                <w:sz w:val="10"/>
              </w:rPr>
            </w:pPr>
            <w:r>
              <w:rPr>
                <w:spacing w:val="-2"/>
                <w:sz w:val="10"/>
              </w:rPr>
              <w:t>99,32%</w:t>
            </w:r>
          </w:p>
        </w:tc>
        <w:tc>
          <w:tcPr>
            <w:tcW w:w="965" w:type="dxa"/>
          </w:tcPr>
          <w:p w14:paraId="3A3B8BCF">
            <w:pPr>
              <w:pStyle w:val="10"/>
              <w:spacing w:before="8"/>
              <w:rPr>
                <w:rFonts w:ascii="Times New Roman"/>
                <w:b/>
                <w:sz w:val="10"/>
              </w:rPr>
            </w:pPr>
          </w:p>
          <w:p w14:paraId="56F17714">
            <w:pPr>
              <w:pStyle w:val="10"/>
              <w:ind w:left="4"/>
              <w:jc w:val="center"/>
              <w:rPr>
                <w:sz w:val="10"/>
              </w:rPr>
            </w:pPr>
            <w:r>
              <w:rPr>
                <w:spacing w:val="-10"/>
                <w:sz w:val="10"/>
              </w:rPr>
              <w:t>C</w:t>
            </w:r>
          </w:p>
        </w:tc>
      </w:tr>
      <w:tr w14:paraId="44F15E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B9A12D1">
            <w:pPr>
              <w:pStyle w:val="10"/>
              <w:spacing w:before="8"/>
              <w:rPr>
                <w:rFonts w:ascii="Times New Roman"/>
                <w:b/>
                <w:sz w:val="10"/>
              </w:rPr>
            </w:pPr>
          </w:p>
          <w:p w14:paraId="479397E3">
            <w:pPr>
              <w:pStyle w:val="10"/>
              <w:ind w:left="11" w:right="1"/>
              <w:jc w:val="center"/>
              <w:rPr>
                <w:sz w:val="10"/>
              </w:rPr>
            </w:pPr>
            <w:r>
              <w:rPr>
                <w:spacing w:val="-2"/>
                <w:sz w:val="10"/>
              </w:rPr>
              <w:t>15.85</w:t>
            </w:r>
          </w:p>
        </w:tc>
        <w:tc>
          <w:tcPr>
            <w:tcW w:w="740" w:type="dxa"/>
          </w:tcPr>
          <w:p w14:paraId="3814D2D0">
            <w:pPr>
              <w:pStyle w:val="10"/>
              <w:spacing w:before="66"/>
              <w:ind w:left="337" w:right="63" w:hanging="262"/>
              <w:rPr>
                <w:sz w:val="10"/>
              </w:rPr>
            </w:pPr>
            <w:r>
              <w:rPr>
                <w:sz w:val="10"/>
              </w:rPr>
              <w:t>15.029.0012-</w:t>
            </w:r>
            <w:r>
              <w:rPr>
                <w:spacing w:val="-10"/>
                <w:sz w:val="10"/>
              </w:rPr>
              <w:t>A</w:t>
            </w:r>
          </w:p>
        </w:tc>
        <w:tc>
          <w:tcPr>
            <w:tcW w:w="2694" w:type="dxa"/>
          </w:tcPr>
          <w:p w14:paraId="31026D2D">
            <w:pPr>
              <w:pStyle w:val="10"/>
              <w:spacing w:before="66"/>
              <w:ind w:left="70" w:right="63"/>
              <w:rPr>
                <w:sz w:val="10"/>
              </w:rPr>
            </w:pPr>
            <w:r>
              <w:rPr>
                <w:sz w:val="10"/>
              </w:rPr>
              <w:t>REGISTRO DE GAVETA, EM BRONZE, COM</w:t>
            </w:r>
            <w:r>
              <w:rPr>
                <w:spacing w:val="40"/>
                <w:sz w:val="10"/>
              </w:rPr>
              <w:t xml:space="preserve"> </w:t>
            </w:r>
            <w:r>
              <w:rPr>
                <w:sz w:val="10"/>
              </w:rPr>
              <w:t>DIAMETRO</w:t>
            </w:r>
            <w:r>
              <w:rPr>
                <w:spacing w:val="-7"/>
                <w:sz w:val="10"/>
              </w:rPr>
              <w:t xml:space="preserve"> </w:t>
            </w:r>
            <w:r>
              <w:rPr>
                <w:sz w:val="10"/>
              </w:rPr>
              <w:t>DE</w:t>
            </w:r>
            <w:r>
              <w:rPr>
                <w:spacing w:val="-7"/>
                <w:sz w:val="10"/>
              </w:rPr>
              <w:t xml:space="preserve"> </w:t>
            </w:r>
            <w:r>
              <w:rPr>
                <w:sz w:val="10"/>
              </w:rPr>
              <w:t>1".</w:t>
            </w:r>
            <w:r>
              <w:rPr>
                <w:spacing w:val="-6"/>
                <w:sz w:val="10"/>
              </w:rPr>
              <w:t xml:space="preserve"> </w:t>
            </w:r>
            <w:r>
              <w:rPr>
                <w:sz w:val="10"/>
              </w:rPr>
              <w:t>FORNECIMENTO</w:t>
            </w:r>
            <w:r>
              <w:rPr>
                <w:spacing w:val="-7"/>
                <w:sz w:val="10"/>
              </w:rPr>
              <w:t xml:space="preserve"> </w:t>
            </w:r>
            <w:r>
              <w:rPr>
                <w:sz w:val="10"/>
              </w:rPr>
              <w:t>E</w:t>
            </w:r>
            <w:r>
              <w:rPr>
                <w:spacing w:val="-7"/>
                <w:sz w:val="10"/>
              </w:rPr>
              <w:t xml:space="preserve"> </w:t>
            </w:r>
            <w:r>
              <w:rPr>
                <w:sz w:val="10"/>
              </w:rPr>
              <w:t>COLOCACAO</w:t>
            </w:r>
          </w:p>
        </w:tc>
        <w:tc>
          <w:tcPr>
            <w:tcW w:w="697" w:type="dxa"/>
          </w:tcPr>
          <w:p w14:paraId="5BECC387">
            <w:pPr>
              <w:pStyle w:val="10"/>
              <w:spacing w:before="8"/>
              <w:rPr>
                <w:rFonts w:ascii="Times New Roman"/>
                <w:b/>
                <w:sz w:val="10"/>
              </w:rPr>
            </w:pPr>
          </w:p>
          <w:p w14:paraId="09AFAD5E">
            <w:pPr>
              <w:pStyle w:val="10"/>
              <w:ind w:left="7" w:right="3"/>
              <w:jc w:val="center"/>
              <w:rPr>
                <w:sz w:val="10"/>
              </w:rPr>
            </w:pPr>
            <w:r>
              <w:rPr>
                <w:spacing w:val="-5"/>
                <w:sz w:val="10"/>
              </w:rPr>
              <w:t>UN</w:t>
            </w:r>
          </w:p>
        </w:tc>
        <w:tc>
          <w:tcPr>
            <w:tcW w:w="862" w:type="dxa"/>
          </w:tcPr>
          <w:p w14:paraId="74C22EE2">
            <w:pPr>
              <w:pStyle w:val="10"/>
              <w:spacing w:before="8"/>
              <w:rPr>
                <w:rFonts w:ascii="Times New Roman"/>
                <w:b/>
                <w:sz w:val="10"/>
              </w:rPr>
            </w:pPr>
          </w:p>
          <w:p w14:paraId="4C45CF36">
            <w:pPr>
              <w:pStyle w:val="10"/>
              <w:ind w:left="9" w:right="2"/>
              <w:jc w:val="center"/>
              <w:rPr>
                <w:sz w:val="10"/>
              </w:rPr>
            </w:pPr>
            <w:r>
              <w:rPr>
                <w:spacing w:val="-2"/>
                <w:sz w:val="10"/>
              </w:rPr>
              <w:t>19,00</w:t>
            </w:r>
          </w:p>
        </w:tc>
        <w:tc>
          <w:tcPr>
            <w:tcW w:w="624" w:type="dxa"/>
          </w:tcPr>
          <w:p w14:paraId="47A383B7">
            <w:pPr>
              <w:pStyle w:val="10"/>
              <w:spacing w:before="8"/>
              <w:rPr>
                <w:rFonts w:ascii="Times New Roman"/>
                <w:b/>
                <w:sz w:val="10"/>
              </w:rPr>
            </w:pPr>
          </w:p>
          <w:p w14:paraId="33A5AA48">
            <w:pPr>
              <w:pStyle w:val="10"/>
              <w:ind w:left="9"/>
              <w:jc w:val="center"/>
              <w:rPr>
                <w:sz w:val="10"/>
              </w:rPr>
            </w:pPr>
            <w:r>
              <w:rPr>
                <w:spacing w:val="-2"/>
                <w:sz w:val="10"/>
              </w:rPr>
              <w:t>92,80</w:t>
            </w:r>
          </w:p>
        </w:tc>
        <w:tc>
          <w:tcPr>
            <w:tcW w:w="761" w:type="dxa"/>
          </w:tcPr>
          <w:p w14:paraId="78510A3F">
            <w:pPr>
              <w:pStyle w:val="10"/>
              <w:spacing w:before="8"/>
              <w:rPr>
                <w:rFonts w:ascii="Times New Roman"/>
                <w:b/>
                <w:sz w:val="10"/>
              </w:rPr>
            </w:pPr>
          </w:p>
          <w:p w14:paraId="702FC2B9">
            <w:pPr>
              <w:pStyle w:val="10"/>
              <w:ind w:left="14" w:right="10"/>
              <w:jc w:val="center"/>
              <w:rPr>
                <w:sz w:val="10"/>
              </w:rPr>
            </w:pPr>
            <w:r>
              <w:rPr>
                <w:spacing w:val="-2"/>
                <w:sz w:val="10"/>
              </w:rPr>
              <w:t>119,54</w:t>
            </w:r>
          </w:p>
        </w:tc>
        <w:tc>
          <w:tcPr>
            <w:tcW w:w="958" w:type="dxa"/>
          </w:tcPr>
          <w:p w14:paraId="267A20AF">
            <w:pPr>
              <w:pStyle w:val="10"/>
              <w:spacing w:before="8"/>
              <w:rPr>
                <w:rFonts w:ascii="Times New Roman"/>
                <w:b/>
                <w:sz w:val="10"/>
              </w:rPr>
            </w:pPr>
          </w:p>
          <w:p w14:paraId="5427D097">
            <w:pPr>
              <w:pStyle w:val="10"/>
              <w:ind w:left="31"/>
              <w:jc w:val="center"/>
              <w:rPr>
                <w:sz w:val="10"/>
              </w:rPr>
            </w:pPr>
            <w:r>
              <w:rPr>
                <w:spacing w:val="-2"/>
                <w:sz w:val="10"/>
              </w:rPr>
              <w:t>2.271,18</w:t>
            </w:r>
          </w:p>
        </w:tc>
        <w:tc>
          <w:tcPr>
            <w:tcW w:w="600" w:type="dxa"/>
          </w:tcPr>
          <w:p w14:paraId="4BEC5E53">
            <w:pPr>
              <w:pStyle w:val="10"/>
              <w:spacing w:before="8"/>
              <w:rPr>
                <w:rFonts w:ascii="Times New Roman"/>
                <w:b/>
                <w:sz w:val="10"/>
              </w:rPr>
            </w:pPr>
          </w:p>
          <w:p w14:paraId="11695150">
            <w:pPr>
              <w:pStyle w:val="10"/>
              <w:ind w:left="7"/>
              <w:jc w:val="center"/>
              <w:rPr>
                <w:sz w:val="10"/>
              </w:rPr>
            </w:pPr>
            <w:r>
              <w:rPr>
                <w:spacing w:val="-2"/>
                <w:sz w:val="10"/>
              </w:rPr>
              <w:t>0,018%</w:t>
            </w:r>
          </w:p>
        </w:tc>
        <w:tc>
          <w:tcPr>
            <w:tcW w:w="797" w:type="dxa"/>
          </w:tcPr>
          <w:p w14:paraId="7A8CE467">
            <w:pPr>
              <w:pStyle w:val="10"/>
              <w:spacing w:before="8"/>
              <w:rPr>
                <w:rFonts w:ascii="Times New Roman"/>
                <w:b/>
                <w:sz w:val="10"/>
              </w:rPr>
            </w:pPr>
          </w:p>
          <w:p w14:paraId="6B60AC3E">
            <w:pPr>
              <w:pStyle w:val="10"/>
              <w:ind w:left="6"/>
              <w:jc w:val="center"/>
              <w:rPr>
                <w:sz w:val="10"/>
              </w:rPr>
            </w:pPr>
            <w:r>
              <w:rPr>
                <w:spacing w:val="-2"/>
                <w:sz w:val="10"/>
              </w:rPr>
              <w:t>99,33%</w:t>
            </w:r>
          </w:p>
        </w:tc>
        <w:tc>
          <w:tcPr>
            <w:tcW w:w="965" w:type="dxa"/>
          </w:tcPr>
          <w:p w14:paraId="0F20C576">
            <w:pPr>
              <w:pStyle w:val="10"/>
              <w:spacing w:before="8"/>
              <w:rPr>
                <w:rFonts w:ascii="Times New Roman"/>
                <w:b/>
                <w:sz w:val="10"/>
              </w:rPr>
            </w:pPr>
          </w:p>
          <w:p w14:paraId="5CF19529">
            <w:pPr>
              <w:pStyle w:val="10"/>
              <w:ind w:left="4"/>
              <w:jc w:val="center"/>
              <w:rPr>
                <w:sz w:val="10"/>
              </w:rPr>
            </w:pPr>
            <w:r>
              <w:rPr>
                <w:spacing w:val="-10"/>
                <w:sz w:val="10"/>
              </w:rPr>
              <w:t>C</w:t>
            </w:r>
          </w:p>
        </w:tc>
      </w:tr>
      <w:tr w14:paraId="7B04D9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38" w:type="dxa"/>
          </w:tcPr>
          <w:p w14:paraId="065C0130">
            <w:pPr>
              <w:pStyle w:val="10"/>
              <w:rPr>
                <w:rFonts w:ascii="Times New Roman"/>
                <w:b/>
                <w:sz w:val="10"/>
              </w:rPr>
            </w:pPr>
          </w:p>
          <w:p w14:paraId="2B7A0F89">
            <w:pPr>
              <w:pStyle w:val="10"/>
              <w:rPr>
                <w:rFonts w:ascii="Times New Roman"/>
                <w:b/>
                <w:sz w:val="10"/>
              </w:rPr>
            </w:pPr>
          </w:p>
          <w:p w14:paraId="03862AAB">
            <w:pPr>
              <w:pStyle w:val="10"/>
              <w:rPr>
                <w:rFonts w:ascii="Times New Roman"/>
                <w:b/>
                <w:sz w:val="10"/>
              </w:rPr>
            </w:pPr>
          </w:p>
          <w:p w14:paraId="661E1BEC">
            <w:pPr>
              <w:pStyle w:val="10"/>
              <w:spacing w:before="23"/>
              <w:rPr>
                <w:rFonts w:ascii="Times New Roman"/>
                <w:b/>
                <w:sz w:val="10"/>
              </w:rPr>
            </w:pPr>
          </w:p>
          <w:p w14:paraId="2C5E8466">
            <w:pPr>
              <w:pStyle w:val="10"/>
              <w:ind w:left="11" w:right="1"/>
              <w:jc w:val="center"/>
              <w:rPr>
                <w:sz w:val="10"/>
              </w:rPr>
            </w:pPr>
            <w:r>
              <w:rPr>
                <w:spacing w:val="-2"/>
                <w:sz w:val="10"/>
              </w:rPr>
              <w:t>15.33</w:t>
            </w:r>
          </w:p>
        </w:tc>
        <w:tc>
          <w:tcPr>
            <w:tcW w:w="740" w:type="dxa"/>
          </w:tcPr>
          <w:p w14:paraId="325A4D99">
            <w:pPr>
              <w:pStyle w:val="10"/>
              <w:rPr>
                <w:rFonts w:ascii="Times New Roman"/>
                <w:b/>
                <w:sz w:val="10"/>
              </w:rPr>
            </w:pPr>
          </w:p>
          <w:p w14:paraId="2D37DD14">
            <w:pPr>
              <w:pStyle w:val="10"/>
              <w:rPr>
                <w:rFonts w:ascii="Times New Roman"/>
                <w:b/>
                <w:sz w:val="10"/>
              </w:rPr>
            </w:pPr>
          </w:p>
          <w:p w14:paraId="62633EFD">
            <w:pPr>
              <w:pStyle w:val="10"/>
              <w:spacing w:before="81"/>
              <w:rPr>
                <w:rFonts w:ascii="Times New Roman"/>
                <w:b/>
                <w:sz w:val="10"/>
              </w:rPr>
            </w:pPr>
          </w:p>
          <w:p w14:paraId="11279232">
            <w:pPr>
              <w:pStyle w:val="10"/>
              <w:spacing w:line="244" w:lineRule="auto"/>
              <w:ind w:left="337" w:right="63" w:hanging="262"/>
              <w:rPr>
                <w:sz w:val="10"/>
              </w:rPr>
            </w:pPr>
            <w:r>
              <w:rPr>
                <w:sz w:val="10"/>
              </w:rPr>
              <w:t>15.007.0410-</w:t>
            </w:r>
            <w:r>
              <w:rPr>
                <w:spacing w:val="-10"/>
                <w:sz w:val="10"/>
              </w:rPr>
              <w:t>A</w:t>
            </w:r>
          </w:p>
        </w:tc>
        <w:tc>
          <w:tcPr>
            <w:tcW w:w="2694" w:type="dxa"/>
          </w:tcPr>
          <w:p w14:paraId="0A47235F">
            <w:pPr>
              <w:pStyle w:val="10"/>
              <w:spacing w:before="85"/>
              <w:rPr>
                <w:rFonts w:ascii="Times New Roman"/>
                <w:b/>
                <w:sz w:val="10"/>
              </w:rPr>
            </w:pPr>
          </w:p>
          <w:p w14:paraId="311305CD">
            <w:pPr>
              <w:pStyle w:val="10"/>
              <w:ind w:left="70" w:right="63"/>
              <w:rPr>
                <w:sz w:val="10"/>
              </w:rPr>
            </w:pPr>
            <w:r>
              <w:rPr>
                <w:sz w:val="10"/>
              </w:rPr>
              <w:t>QUADRO DE DISTRIBUICAO DE ENERGIA PARA</w:t>
            </w:r>
            <w:r>
              <w:rPr>
                <w:spacing w:val="40"/>
                <w:sz w:val="10"/>
              </w:rPr>
              <w:t xml:space="preserve"> </w:t>
            </w:r>
            <w:r>
              <w:rPr>
                <w:sz w:val="10"/>
              </w:rPr>
              <w:t>DISJUNTORES</w:t>
            </w:r>
            <w:r>
              <w:rPr>
                <w:spacing w:val="-7"/>
                <w:sz w:val="10"/>
              </w:rPr>
              <w:t xml:space="preserve"> </w:t>
            </w:r>
            <w:r>
              <w:rPr>
                <w:sz w:val="10"/>
              </w:rPr>
              <w:t>TERMO-</w:t>
            </w:r>
            <w:r>
              <w:rPr>
                <w:spacing w:val="-7"/>
                <w:sz w:val="10"/>
              </w:rPr>
              <w:t xml:space="preserve"> </w:t>
            </w:r>
            <w:r>
              <w:rPr>
                <w:sz w:val="10"/>
              </w:rPr>
              <w:t>MAGNETICOS</w:t>
            </w:r>
            <w:r>
              <w:rPr>
                <w:spacing w:val="-6"/>
                <w:sz w:val="10"/>
              </w:rPr>
              <w:t xml:space="preserve"> </w:t>
            </w:r>
            <w:r>
              <w:rPr>
                <w:sz w:val="10"/>
              </w:rPr>
              <w:t>UNIPOLARES,</w:t>
            </w:r>
            <w:r>
              <w:rPr>
                <w:spacing w:val="40"/>
                <w:sz w:val="10"/>
              </w:rPr>
              <w:t xml:space="preserve"> </w:t>
            </w:r>
            <w:r>
              <w:rPr>
                <w:sz w:val="10"/>
              </w:rPr>
              <w:t>DE SOBREPOR,</w:t>
            </w:r>
            <w:r>
              <w:rPr>
                <w:spacing w:val="33"/>
                <w:sz w:val="10"/>
              </w:rPr>
              <w:t xml:space="preserve"> </w:t>
            </w:r>
            <w:r>
              <w:rPr>
                <w:sz w:val="10"/>
              </w:rPr>
              <w:t>COM PORTA E</w:t>
            </w:r>
            <w:r>
              <w:rPr>
                <w:spacing w:val="-1"/>
                <w:sz w:val="10"/>
              </w:rPr>
              <w:t xml:space="preserve"> </w:t>
            </w:r>
            <w:r>
              <w:rPr>
                <w:sz w:val="10"/>
              </w:rPr>
              <w:t>BARRAMENTOS DE</w:t>
            </w:r>
            <w:r>
              <w:rPr>
                <w:spacing w:val="40"/>
                <w:sz w:val="10"/>
              </w:rPr>
              <w:t xml:space="preserve"> </w:t>
            </w:r>
            <w:r>
              <w:rPr>
                <w:sz w:val="10"/>
              </w:rPr>
              <w:t>FASE,</w:t>
            </w:r>
            <w:r>
              <w:rPr>
                <w:spacing w:val="40"/>
                <w:sz w:val="10"/>
              </w:rPr>
              <w:t xml:space="preserve"> </w:t>
            </w:r>
            <w:r>
              <w:rPr>
                <w:sz w:val="10"/>
              </w:rPr>
              <w:t>NEUTRO E TERRA,</w:t>
            </w:r>
            <w:r>
              <w:rPr>
                <w:spacing w:val="40"/>
                <w:sz w:val="10"/>
              </w:rPr>
              <w:t xml:space="preserve"> </w:t>
            </w:r>
            <w:r>
              <w:rPr>
                <w:sz w:val="10"/>
              </w:rPr>
              <w:t>PARA INSTALACAO DE</w:t>
            </w:r>
            <w:r>
              <w:rPr>
                <w:spacing w:val="40"/>
                <w:sz w:val="10"/>
              </w:rPr>
              <w:t xml:space="preserve"> </w:t>
            </w:r>
            <w:r>
              <w:rPr>
                <w:sz w:val="10"/>
              </w:rPr>
              <w:t>ATE 12 DISJUNTORES SEMDISPOSITIVO PARA</w:t>
            </w:r>
            <w:r>
              <w:rPr>
                <w:spacing w:val="40"/>
                <w:sz w:val="10"/>
              </w:rPr>
              <w:t xml:space="preserve"> </w:t>
            </w:r>
            <w:r>
              <w:rPr>
                <w:sz w:val="10"/>
              </w:rPr>
              <w:t>CHAVE GERAL. FORNECIMENTO E COLOCACAO</w:t>
            </w:r>
          </w:p>
        </w:tc>
        <w:tc>
          <w:tcPr>
            <w:tcW w:w="697" w:type="dxa"/>
          </w:tcPr>
          <w:p w14:paraId="77DF8657">
            <w:pPr>
              <w:pStyle w:val="10"/>
              <w:rPr>
                <w:rFonts w:ascii="Times New Roman"/>
                <w:b/>
                <w:sz w:val="10"/>
              </w:rPr>
            </w:pPr>
          </w:p>
          <w:p w14:paraId="05A25E66">
            <w:pPr>
              <w:pStyle w:val="10"/>
              <w:rPr>
                <w:rFonts w:ascii="Times New Roman"/>
                <w:b/>
                <w:sz w:val="10"/>
              </w:rPr>
            </w:pPr>
          </w:p>
          <w:p w14:paraId="3B6C7A31">
            <w:pPr>
              <w:pStyle w:val="10"/>
              <w:rPr>
                <w:rFonts w:ascii="Times New Roman"/>
                <w:b/>
                <w:sz w:val="10"/>
              </w:rPr>
            </w:pPr>
          </w:p>
          <w:p w14:paraId="5DF2883F">
            <w:pPr>
              <w:pStyle w:val="10"/>
              <w:spacing w:before="23"/>
              <w:rPr>
                <w:rFonts w:ascii="Times New Roman"/>
                <w:b/>
                <w:sz w:val="10"/>
              </w:rPr>
            </w:pPr>
          </w:p>
          <w:p w14:paraId="5AF0741C">
            <w:pPr>
              <w:pStyle w:val="10"/>
              <w:ind w:left="7" w:right="3"/>
              <w:jc w:val="center"/>
              <w:rPr>
                <w:sz w:val="10"/>
              </w:rPr>
            </w:pPr>
            <w:r>
              <w:rPr>
                <w:spacing w:val="-5"/>
                <w:sz w:val="10"/>
              </w:rPr>
              <w:t>UN</w:t>
            </w:r>
          </w:p>
        </w:tc>
        <w:tc>
          <w:tcPr>
            <w:tcW w:w="862" w:type="dxa"/>
          </w:tcPr>
          <w:p w14:paraId="37016A7C">
            <w:pPr>
              <w:pStyle w:val="10"/>
              <w:rPr>
                <w:rFonts w:ascii="Times New Roman"/>
                <w:b/>
                <w:sz w:val="10"/>
              </w:rPr>
            </w:pPr>
          </w:p>
          <w:p w14:paraId="681EBF2A">
            <w:pPr>
              <w:pStyle w:val="10"/>
              <w:rPr>
                <w:rFonts w:ascii="Times New Roman"/>
                <w:b/>
                <w:sz w:val="10"/>
              </w:rPr>
            </w:pPr>
          </w:p>
          <w:p w14:paraId="03AC2FF9">
            <w:pPr>
              <w:pStyle w:val="10"/>
              <w:rPr>
                <w:rFonts w:ascii="Times New Roman"/>
                <w:b/>
                <w:sz w:val="10"/>
              </w:rPr>
            </w:pPr>
          </w:p>
          <w:p w14:paraId="4D0F6105">
            <w:pPr>
              <w:pStyle w:val="10"/>
              <w:spacing w:before="23"/>
              <w:rPr>
                <w:rFonts w:ascii="Times New Roman"/>
                <w:b/>
                <w:sz w:val="10"/>
              </w:rPr>
            </w:pPr>
          </w:p>
          <w:p w14:paraId="495A0B85">
            <w:pPr>
              <w:pStyle w:val="10"/>
              <w:ind w:left="9" w:right="2"/>
              <w:jc w:val="center"/>
              <w:rPr>
                <w:sz w:val="10"/>
              </w:rPr>
            </w:pPr>
            <w:r>
              <w:rPr>
                <w:spacing w:val="-2"/>
                <w:sz w:val="10"/>
              </w:rPr>
              <w:t>10,00</w:t>
            </w:r>
          </w:p>
        </w:tc>
        <w:tc>
          <w:tcPr>
            <w:tcW w:w="624" w:type="dxa"/>
          </w:tcPr>
          <w:p w14:paraId="41088AD7">
            <w:pPr>
              <w:pStyle w:val="10"/>
              <w:rPr>
                <w:rFonts w:ascii="Times New Roman"/>
                <w:b/>
                <w:sz w:val="10"/>
              </w:rPr>
            </w:pPr>
          </w:p>
          <w:p w14:paraId="67580284">
            <w:pPr>
              <w:pStyle w:val="10"/>
              <w:rPr>
                <w:rFonts w:ascii="Times New Roman"/>
                <w:b/>
                <w:sz w:val="10"/>
              </w:rPr>
            </w:pPr>
          </w:p>
          <w:p w14:paraId="5E7380A9">
            <w:pPr>
              <w:pStyle w:val="10"/>
              <w:rPr>
                <w:rFonts w:ascii="Times New Roman"/>
                <w:b/>
                <w:sz w:val="10"/>
              </w:rPr>
            </w:pPr>
          </w:p>
          <w:p w14:paraId="48287FF5">
            <w:pPr>
              <w:pStyle w:val="10"/>
              <w:spacing w:before="23"/>
              <w:rPr>
                <w:rFonts w:ascii="Times New Roman"/>
                <w:b/>
                <w:sz w:val="10"/>
              </w:rPr>
            </w:pPr>
          </w:p>
          <w:p w14:paraId="797F748F">
            <w:pPr>
              <w:pStyle w:val="10"/>
              <w:ind w:left="9" w:right="2"/>
              <w:jc w:val="center"/>
              <w:rPr>
                <w:sz w:val="10"/>
              </w:rPr>
            </w:pPr>
            <w:r>
              <w:rPr>
                <w:spacing w:val="-2"/>
                <w:sz w:val="10"/>
              </w:rPr>
              <w:t>164,32</w:t>
            </w:r>
          </w:p>
        </w:tc>
        <w:tc>
          <w:tcPr>
            <w:tcW w:w="761" w:type="dxa"/>
          </w:tcPr>
          <w:p w14:paraId="016B36D1">
            <w:pPr>
              <w:pStyle w:val="10"/>
              <w:rPr>
                <w:rFonts w:ascii="Times New Roman"/>
                <w:b/>
                <w:sz w:val="10"/>
              </w:rPr>
            </w:pPr>
          </w:p>
          <w:p w14:paraId="0B15BD95">
            <w:pPr>
              <w:pStyle w:val="10"/>
              <w:rPr>
                <w:rFonts w:ascii="Times New Roman"/>
                <w:b/>
                <w:sz w:val="10"/>
              </w:rPr>
            </w:pPr>
          </w:p>
          <w:p w14:paraId="709BE1FB">
            <w:pPr>
              <w:pStyle w:val="10"/>
              <w:rPr>
                <w:rFonts w:ascii="Times New Roman"/>
                <w:b/>
                <w:sz w:val="10"/>
              </w:rPr>
            </w:pPr>
          </w:p>
          <w:p w14:paraId="6DBEB4F6">
            <w:pPr>
              <w:pStyle w:val="10"/>
              <w:spacing w:before="23"/>
              <w:rPr>
                <w:rFonts w:ascii="Times New Roman"/>
                <w:b/>
                <w:sz w:val="10"/>
              </w:rPr>
            </w:pPr>
          </w:p>
          <w:p w14:paraId="524624B1">
            <w:pPr>
              <w:pStyle w:val="10"/>
              <w:ind w:left="14" w:right="10"/>
              <w:jc w:val="center"/>
              <w:rPr>
                <w:sz w:val="10"/>
              </w:rPr>
            </w:pPr>
            <w:r>
              <w:rPr>
                <w:spacing w:val="-2"/>
                <w:sz w:val="10"/>
              </w:rPr>
              <w:t>211,66</w:t>
            </w:r>
          </w:p>
        </w:tc>
        <w:tc>
          <w:tcPr>
            <w:tcW w:w="958" w:type="dxa"/>
          </w:tcPr>
          <w:p w14:paraId="5AB345FA">
            <w:pPr>
              <w:pStyle w:val="10"/>
              <w:rPr>
                <w:rFonts w:ascii="Times New Roman"/>
                <w:b/>
                <w:sz w:val="10"/>
              </w:rPr>
            </w:pPr>
          </w:p>
          <w:p w14:paraId="6323554F">
            <w:pPr>
              <w:pStyle w:val="10"/>
              <w:rPr>
                <w:rFonts w:ascii="Times New Roman"/>
                <w:b/>
                <w:sz w:val="10"/>
              </w:rPr>
            </w:pPr>
          </w:p>
          <w:p w14:paraId="629DF04B">
            <w:pPr>
              <w:pStyle w:val="10"/>
              <w:rPr>
                <w:rFonts w:ascii="Times New Roman"/>
                <w:b/>
                <w:sz w:val="10"/>
              </w:rPr>
            </w:pPr>
          </w:p>
          <w:p w14:paraId="4490FA4F">
            <w:pPr>
              <w:pStyle w:val="10"/>
              <w:spacing w:before="23"/>
              <w:rPr>
                <w:rFonts w:ascii="Times New Roman"/>
                <w:b/>
                <w:sz w:val="10"/>
              </w:rPr>
            </w:pPr>
          </w:p>
          <w:p w14:paraId="610EB129">
            <w:pPr>
              <w:pStyle w:val="10"/>
              <w:ind w:left="31"/>
              <w:jc w:val="center"/>
              <w:rPr>
                <w:sz w:val="10"/>
              </w:rPr>
            </w:pPr>
            <w:r>
              <w:rPr>
                <w:spacing w:val="-2"/>
                <w:sz w:val="10"/>
              </w:rPr>
              <w:t>2.116,61</w:t>
            </w:r>
          </w:p>
        </w:tc>
        <w:tc>
          <w:tcPr>
            <w:tcW w:w="600" w:type="dxa"/>
          </w:tcPr>
          <w:p w14:paraId="40EEA9B8">
            <w:pPr>
              <w:pStyle w:val="10"/>
              <w:rPr>
                <w:rFonts w:ascii="Times New Roman"/>
                <w:b/>
                <w:sz w:val="10"/>
              </w:rPr>
            </w:pPr>
          </w:p>
          <w:p w14:paraId="6381DD5C">
            <w:pPr>
              <w:pStyle w:val="10"/>
              <w:rPr>
                <w:rFonts w:ascii="Times New Roman"/>
                <w:b/>
                <w:sz w:val="10"/>
              </w:rPr>
            </w:pPr>
          </w:p>
          <w:p w14:paraId="709BD225">
            <w:pPr>
              <w:pStyle w:val="10"/>
              <w:rPr>
                <w:rFonts w:ascii="Times New Roman"/>
                <w:b/>
                <w:sz w:val="10"/>
              </w:rPr>
            </w:pPr>
          </w:p>
          <w:p w14:paraId="71414012">
            <w:pPr>
              <w:pStyle w:val="10"/>
              <w:spacing w:before="23"/>
              <w:rPr>
                <w:rFonts w:ascii="Times New Roman"/>
                <w:b/>
                <w:sz w:val="10"/>
              </w:rPr>
            </w:pPr>
          </w:p>
          <w:p w14:paraId="744CBCA0">
            <w:pPr>
              <w:pStyle w:val="10"/>
              <w:ind w:left="7"/>
              <w:jc w:val="center"/>
              <w:rPr>
                <w:sz w:val="10"/>
              </w:rPr>
            </w:pPr>
            <w:r>
              <w:rPr>
                <w:spacing w:val="-2"/>
                <w:sz w:val="10"/>
              </w:rPr>
              <w:t>0,017%</w:t>
            </w:r>
          </w:p>
        </w:tc>
        <w:tc>
          <w:tcPr>
            <w:tcW w:w="797" w:type="dxa"/>
          </w:tcPr>
          <w:p w14:paraId="06F467FE">
            <w:pPr>
              <w:pStyle w:val="10"/>
              <w:rPr>
                <w:rFonts w:ascii="Times New Roman"/>
                <w:b/>
                <w:sz w:val="10"/>
              </w:rPr>
            </w:pPr>
          </w:p>
          <w:p w14:paraId="784111A4">
            <w:pPr>
              <w:pStyle w:val="10"/>
              <w:rPr>
                <w:rFonts w:ascii="Times New Roman"/>
                <w:b/>
                <w:sz w:val="10"/>
              </w:rPr>
            </w:pPr>
          </w:p>
          <w:p w14:paraId="325D365E">
            <w:pPr>
              <w:pStyle w:val="10"/>
              <w:rPr>
                <w:rFonts w:ascii="Times New Roman"/>
                <w:b/>
                <w:sz w:val="10"/>
              </w:rPr>
            </w:pPr>
          </w:p>
          <w:p w14:paraId="43E9A1FD">
            <w:pPr>
              <w:pStyle w:val="10"/>
              <w:spacing w:before="23"/>
              <w:rPr>
                <w:rFonts w:ascii="Times New Roman"/>
                <w:b/>
                <w:sz w:val="10"/>
              </w:rPr>
            </w:pPr>
          </w:p>
          <w:p w14:paraId="034B85B6">
            <w:pPr>
              <w:pStyle w:val="10"/>
              <w:ind w:left="6"/>
              <w:jc w:val="center"/>
              <w:rPr>
                <w:sz w:val="10"/>
              </w:rPr>
            </w:pPr>
            <w:r>
              <w:rPr>
                <w:spacing w:val="-2"/>
                <w:sz w:val="10"/>
              </w:rPr>
              <w:t>99,35%</w:t>
            </w:r>
          </w:p>
        </w:tc>
        <w:tc>
          <w:tcPr>
            <w:tcW w:w="965" w:type="dxa"/>
          </w:tcPr>
          <w:p w14:paraId="0AAE7224">
            <w:pPr>
              <w:pStyle w:val="10"/>
              <w:rPr>
                <w:rFonts w:ascii="Times New Roman"/>
                <w:b/>
                <w:sz w:val="10"/>
              </w:rPr>
            </w:pPr>
          </w:p>
          <w:p w14:paraId="5E8871D0">
            <w:pPr>
              <w:pStyle w:val="10"/>
              <w:rPr>
                <w:rFonts w:ascii="Times New Roman"/>
                <w:b/>
                <w:sz w:val="10"/>
              </w:rPr>
            </w:pPr>
          </w:p>
          <w:p w14:paraId="2627A3A7">
            <w:pPr>
              <w:pStyle w:val="10"/>
              <w:rPr>
                <w:rFonts w:ascii="Times New Roman"/>
                <w:b/>
                <w:sz w:val="10"/>
              </w:rPr>
            </w:pPr>
          </w:p>
          <w:p w14:paraId="182C7C9A">
            <w:pPr>
              <w:pStyle w:val="10"/>
              <w:spacing w:before="23"/>
              <w:rPr>
                <w:rFonts w:ascii="Times New Roman"/>
                <w:b/>
                <w:sz w:val="10"/>
              </w:rPr>
            </w:pPr>
          </w:p>
          <w:p w14:paraId="70556170">
            <w:pPr>
              <w:pStyle w:val="10"/>
              <w:ind w:left="4"/>
              <w:jc w:val="center"/>
              <w:rPr>
                <w:sz w:val="10"/>
              </w:rPr>
            </w:pPr>
            <w:r>
              <w:rPr>
                <w:spacing w:val="-10"/>
                <w:sz w:val="10"/>
              </w:rPr>
              <w:t>C</w:t>
            </w:r>
          </w:p>
        </w:tc>
      </w:tr>
      <w:tr w14:paraId="389982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38713587">
            <w:pPr>
              <w:pStyle w:val="10"/>
              <w:rPr>
                <w:rFonts w:ascii="Times New Roman"/>
                <w:b/>
                <w:sz w:val="10"/>
              </w:rPr>
            </w:pPr>
          </w:p>
          <w:p w14:paraId="60F79EB1">
            <w:pPr>
              <w:pStyle w:val="10"/>
              <w:spacing w:before="71"/>
              <w:rPr>
                <w:rFonts w:ascii="Times New Roman"/>
                <w:b/>
                <w:sz w:val="10"/>
              </w:rPr>
            </w:pPr>
          </w:p>
          <w:p w14:paraId="5632B41C">
            <w:pPr>
              <w:pStyle w:val="10"/>
              <w:ind w:left="11" w:right="4"/>
              <w:jc w:val="center"/>
              <w:rPr>
                <w:sz w:val="10"/>
              </w:rPr>
            </w:pPr>
            <w:r>
              <w:rPr>
                <w:spacing w:val="-2"/>
                <w:sz w:val="10"/>
              </w:rPr>
              <w:t>15.104</w:t>
            </w:r>
          </w:p>
        </w:tc>
        <w:tc>
          <w:tcPr>
            <w:tcW w:w="740" w:type="dxa"/>
          </w:tcPr>
          <w:p w14:paraId="36F01B12">
            <w:pPr>
              <w:pStyle w:val="10"/>
              <w:rPr>
                <w:rFonts w:ascii="Times New Roman"/>
                <w:b/>
                <w:sz w:val="10"/>
              </w:rPr>
            </w:pPr>
          </w:p>
          <w:p w14:paraId="2B5E557A">
            <w:pPr>
              <w:pStyle w:val="10"/>
              <w:spacing w:before="16"/>
              <w:rPr>
                <w:rFonts w:ascii="Times New Roman"/>
                <w:b/>
                <w:sz w:val="10"/>
              </w:rPr>
            </w:pPr>
          </w:p>
          <w:p w14:paraId="30064DE5">
            <w:pPr>
              <w:pStyle w:val="10"/>
              <w:ind w:left="337" w:right="63" w:hanging="262"/>
              <w:rPr>
                <w:sz w:val="10"/>
              </w:rPr>
            </w:pPr>
            <w:r>
              <w:rPr>
                <w:sz w:val="10"/>
              </w:rPr>
              <w:t>15.036.0053-</w:t>
            </w:r>
            <w:r>
              <w:rPr>
                <w:spacing w:val="-10"/>
                <w:sz w:val="10"/>
              </w:rPr>
              <w:t>A</w:t>
            </w:r>
          </w:p>
        </w:tc>
        <w:tc>
          <w:tcPr>
            <w:tcW w:w="2694" w:type="dxa"/>
          </w:tcPr>
          <w:p w14:paraId="3DDC3442">
            <w:pPr>
              <w:pStyle w:val="10"/>
              <w:spacing w:before="18"/>
              <w:rPr>
                <w:rFonts w:ascii="Times New Roman"/>
                <w:b/>
                <w:sz w:val="10"/>
              </w:rPr>
            </w:pPr>
          </w:p>
          <w:p w14:paraId="7FD7E09F">
            <w:pPr>
              <w:pStyle w:val="10"/>
              <w:ind w:left="70" w:right="63"/>
              <w:rPr>
                <w:sz w:val="10"/>
              </w:rPr>
            </w:pPr>
            <w:r>
              <w:rPr>
                <w:sz w:val="10"/>
              </w:rPr>
              <w:t>TUBO DE PVC RIGIDO DE 150MM,</w:t>
            </w:r>
            <w:r>
              <w:rPr>
                <w:spacing w:val="40"/>
                <w:sz w:val="10"/>
              </w:rPr>
              <w:t xml:space="preserve"> </w:t>
            </w:r>
            <w:r>
              <w:rPr>
                <w:sz w:val="10"/>
              </w:rPr>
              <w:t>SOLDAVEL,</w:t>
            </w:r>
            <w:r>
              <w:rPr>
                <w:spacing w:val="40"/>
                <w:sz w:val="10"/>
              </w:rPr>
              <w:t xml:space="preserve"> </w:t>
            </w:r>
            <w:r>
              <w:rPr>
                <w:sz w:val="10"/>
              </w:rPr>
              <w:t>INCLUSIVE</w:t>
            </w:r>
            <w:r>
              <w:rPr>
                <w:spacing w:val="-7"/>
                <w:sz w:val="10"/>
              </w:rPr>
              <w:t xml:space="preserve"> </w:t>
            </w:r>
            <w:r>
              <w:rPr>
                <w:sz w:val="10"/>
              </w:rPr>
              <w:t>CONEXOES</w:t>
            </w:r>
            <w:r>
              <w:rPr>
                <w:spacing w:val="-7"/>
                <w:sz w:val="10"/>
              </w:rPr>
              <w:t xml:space="preserve"> </w:t>
            </w:r>
            <w:r>
              <w:rPr>
                <w:sz w:val="10"/>
              </w:rPr>
              <w:t>E</w:t>
            </w:r>
            <w:r>
              <w:rPr>
                <w:spacing w:val="-6"/>
                <w:sz w:val="10"/>
              </w:rPr>
              <w:t xml:space="preserve"> </w:t>
            </w:r>
            <w:r>
              <w:rPr>
                <w:sz w:val="10"/>
              </w:rPr>
              <w:t>EMENDAS,</w:t>
            </w:r>
            <w:r>
              <w:rPr>
                <w:spacing w:val="11"/>
                <w:sz w:val="10"/>
              </w:rPr>
              <w:t xml:space="preserve"> </w:t>
            </w:r>
            <w:r>
              <w:rPr>
                <w:sz w:val="10"/>
              </w:rPr>
              <w:t>EXCLUSIVE</w:t>
            </w:r>
            <w:r>
              <w:rPr>
                <w:spacing w:val="40"/>
                <w:sz w:val="10"/>
              </w:rPr>
              <w:t xml:space="preserve"> </w:t>
            </w:r>
            <w:r>
              <w:rPr>
                <w:sz w:val="10"/>
              </w:rPr>
              <w:t>ABERTURA E FECHAMENTO DE RASGO.</w:t>
            </w:r>
            <w:r>
              <w:rPr>
                <w:spacing w:val="40"/>
                <w:sz w:val="10"/>
              </w:rPr>
              <w:t xml:space="preserve"> </w:t>
            </w:r>
            <w:r>
              <w:rPr>
                <w:sz w:val="10"/>
              </w:rPr>
              <w:t>FORNECIMENTOE</w:t>
            </w:r>
            <w:r>
              <w:rPr>
                <w:spacing w:val="-7"/>
                <w:sz w:val="10"/>
              </w:rPr>
              <w:t xml:space="preserve"> </w:t>
            </w:r>
            <w:r>
              <w:rPr>
                <w:sz w:val="10"/>
              </w:rPr>
              <w:t>ASSENTAMENTO</w:t>
            </w:r>
          </w:p>
        </w:tc>
        <w:tc>
          <w:tcPr>
            <w:tcW w:w="697" w:type="dxa"/>
          </w:tcPr>
          <w:p w14:paraId="63270DD0">
            <w:pPr>
              <w:pStyle w:val="10"/>
              <w:rPr>
                <w:rFonts w:ascii="Times New Roman"/>
                <w:b/>
                <w:sz w:val="10"/>
              </w:rPr>
            </w:pPr>
          </w:p>
          <w:p w14:paraId="019ECA65">
            <w:pPr>
              <w:pStyle w:val="10"/>
              <w:spacing w:before="71"/>
              <w:rPr>
                <w:rFonts w:ascii="Times New Roman"/>
                <w:b/>
                <w:sz w:val="10"/>
              </w:rPr>
            </w:pPr>
          </w:p>
          <w:p w14:paraId="11D2E46E">
            <w:pPr>
              <w:pStyle w:val="10"/>
              <w:ind w:left="7" w:right="5"/>
              <w:jc w:val="center"/>
              <w:rPr>
                <w:sz w:val="10"/>
              </w:rPr>
            </w:pPr>
            <w:r>
              <w:rPr>
                <w:spacing w:val="-10"/>
                <w:sz w:val="10"/>
              </w:rPr>
              <w:t>M</w:t>
            </w:r>
          </w:p>
        </w:tc>
        <w:tc>
          <w:tcPr>
            <w:tcW w:w="862" w:type="dxa"/>
          </w:tcPr>
          <w:p w14:paraId="005378F0">
            <w:pPr>
              <w:pStyle w:val="10"/>
              <w:rPr>
                <w:rFonts w:ascii="Times New Roman"/>
                <w:b/>
                <w:sz w:val="10"/>
              </w:rPr>
            </w:pPr>
          </w:p>
          <w:p w14:paraId="04364E49">
            <w:pPr>
              <w:pStyle w:val="10"/>
              <w:spacing w:before="71"/>
              <w:rPr>
                <w:rFonts w:ascii="Times New Roman"/>
                <w:b/>
                <w:sz w:val="10"/>
              </w:rPr>
            </w:pPr>
          </w:p>
          <w:p w14:paraId="7571325A">
            <w:pPr>
              <w:pStyle w:val="10"/>
              <w:ind w:left="9" w:right="2"/>
              <w:jc w:val="center"/>
              <w:rPr>
                <w:sz w:val="10"/>
              </w:rPr>
            </w:pPr>
            <w:r>
              <w:rPr>
                <w:spacing w:val="-2"/>
                <w:sz w:val="10"/>
              </w:rPr>
              <w:t>28,20</w:t>
            </w:r>
          </w:p>
        </w:tc>
        <w:tc>
          <w:tcPr>
            <w:tcW w:w="624" w:type="dxa"/>
          </w:tcPr>
          <w:p w14:paraId="632FCEC7">
            <w:pPr>
              <w:pStyle w:val="10"/>
              <w:rPr>
                <w:rFonts w:ascii="Times New Roman"/>
                <w:b/>
                <w:sz w:val="10"/>
              </w:rPr>
            </w:pPr>
          </w:p>
          <w:p w14:paraId="4FC0FB08">
            <w:pPr>
              <w:pStyle w:val="10"/>
              <w:spacing w:before="71"/>
              <w:rPr>
                <w:rFonts w:ascii="Times New Roman"/>
                <w:b/>
                <w:sz w:val="10"/>
              </w:rPr>
            </w:pPr>
          </w:p>
          <w:p w14:paraId="479100B9">
            <w:pPr>
              <w:pStyle w:val="10"/>
              <w:ind w:left="9"/>
              <w:jc w:val="center"/>
              <w:rPr>
                <w:sz w:val="10"/>
              </w:rPr>
            </w:pPr>
            <w:r>
              <w:rPr>
                <w:spacing w:val="-2"/>
                <w:sz w:val="10"/>
              </w:rPr>
              <w:t>58,57</w:t>
            </w:r>
          </w:p>
        </w:tc>
        <w:tc>
          <w:tcPr>
            <w:tcW w:w="761" w:type="dxa"/>
          </w:tcPr>
          <w:p w14:paraId="237C6CAF">
            <w:pPr>
              <w:pStyle w:val="10"/>
              <w:rPr>
                <w:rFonts w:ascii="Times New Roman"/>
                <w:b/>
                <w:sz w:val="10"/>
              </w:rPr>
            </w:pPr>
          </w:p>
          <w:p w14:paraId="78A7115C">
            <w:pPr>
              <w:pStyle w:val="10"/>
              <w:spacing w:before="71"/>
              <w:rPr>
                <w:rFonts w:ascii="Times New Roman"/>
                <w:b/>
                <w:sz w:val="10"/>
              </w:rPr>
            </w:pPr>
          </w:p>
          <w:p w14:paraId="6E30D0FC">
            <w:pPr>
              <w:pStyle w:val="10"/>
              <w:ind w:left="14" w:right="8"/>
              <w:jc w:val="center"/>
              <w:rPr>
                <w:sz w:val="10"/>
              </w:rPr>
            </w:pPr>
            <w:r>
              <w:rPr>
                <w:spacing w:val="-2"/>
                <w:sz w:val="10"/>
              </w:rPr>
              <w:t>75,44</w:t>
            </w:r>
          </w:p>
        </w:tc>
        <w:tc>
          <w:tcPr>
            <w:tcW w:w="958" w:type="dxa"/>
          </w:tcPr>
          <w:p w14:paraId="00A4EAC9">
            <w:pPr>
              <w:pStyle w:val="10"/>
              <w:rPr>
                <w:rFonts w:ascii="Times New Roman"/>
                <w:b/>
                <w:sz w:val="10"/>
              </w:rPr>
            </w:pPr>
          </w:p>
          <w:p w14:paraId="5EECB350">
            <w:pPr>
              <w:pStyle w:val="10"/>
              <w:spacing w:before="71"/>
              <w:rPr>
                <w:rFonts w:ascii="Times New Roman"/>
                <w:b/>
                <w:sz w:val="10"/>
              </w:rPr>
            </w:pPr>
          </w:p>
          <w:p w14:paraId="71C22B23">
            <w:pPr>
              <w:pStyle w:val="10"/>
              <w:ind w:left="31"/>
              <w:jc w:val="center"/>
              <w:rPr>
                <w:sz w:val="10"/>
              </w:rPr>
            </w:pPr>
            <w:r>
              <w:rPr>
                <w:spacing w:val="-2"/>
                <w:sz w:val="10"/>
              </w:rPr>
              <w:t>2.127,52</w:t>
            </w:r>
          </w:p>
        </w:tc>
        <w:tc>
          <w:tcPr>
            <w:tcW w:w="600" w:type="dxa"/>
          </w:tcPr>
          <w:p w14:paraId="50A5CC57">
            <w:pPr>
              <w:pStyle w:val="10"/>
              <w:rPr>
                <w:rFonts w:ascii="Times New Roman"/>
                <w:b/>
                <w:sz w:val="10"/>
              </w:rPr>
            </w:pPr>
          </w:p>
          <w:p w14:paraId="220596A1">
            <w:pPr>
              <w:pStyle w:val="10"/>
              <w:spacing w:before="71"/>
              <w:rPr>
                <w:rFonts w:ascii="Times New Roman"/>
                <w:b/>
                <w:sz w:val="10"/>
              </w:rPr>
            </w:pPr>
          </w:p>
          <w:p w14:paraId="53B8BD55">
            <w:pPr>
              <w:pStyle w:val="10"/>
              <w:ind w:left="7"/>
              <w:jc w:val="center"/>
              <w:rPr>
                <w:sz w:val="10"/>
              </w:rPr>
            </w:pPr>
            <w:r>
              <w:rPr>
                <w:spacing w:val="-2"/>
                <w:sz w:val="10"/>
              </w:rPr>
              <w:t>0,017%</w:t>
            </w:r>
          </w:p>
        </w:tc>
        <w:tc>
          <w:tcPr>
            <w:tcW w:w="797" w:type="dxa"/>
          </w:tcPr>
          <w:p w14:paraId="6B51DADE">
            <w:pPr>
              <w:pStyle w:val="10"/>
              <w:rPr>
                <w:rFonts w:ascii="Times New Roman"/>
                <w:b/>
                <w:sz w:val="10"/>
              </w:rPr>
            </w:pPr>
          </w:p>
          <w:p w14:paraId="71268E16">
            <w:pPr>
              <w:pStyle w:val="10"/>
              <w:spacing w:before="71"/>
              <w:rPr>
                <w:rFonts w:ascii="Times New Roman"/>
                <w:b/>
                <w:sz w:val="10"/>
              </w:rPr>
            </w:pPr>
          </w:p>
          <w:p w14:paraId="260777B8">
            <w:pPr>
              <w:pStyle w:val="10"/>
              <w:ind w:left="6"/>
              <w:jc w:val="center"/>
              <w:rPr>
                <w:sz w:val="10"/>
              </w:rPr>
            </w:pPr>
            <w:r>
              <w:rPr>
                <w:spacing w:val="-2"/>
                <w:sz w:val="10"/>
              </w:rPr>
              <w:t>99,37%</w:t>
            </w:r>
          </w:p>
        </w:tc>
        <w:tc>
          <w:tcPr>
            <w:tcW w:w="965" w:type="dxa"/>
          </w:tcPr>
          <w:p w14:paraId="71837BA3">
            <w:pPr>
              <w:pStyle w:val="10"/>
              <w:rPr>
                <w:rFonts w:ascii="Times New Roman"/>
                <w:b/>
                <w:sz w:val="10"/>
              </w:rPr>
            </w:pPr>
          </w:p>
          <w:p w14:paraId="00C9331C">
            <w:pPr>
              <w:pStyle w:val="10"/>
              <w:spacing w:before="71"/>
              <w:rPr>
                <w:rFonts w:ascii="Times New Roman"/>
                <w:b/>
                <w:sz w:val="10"/>
              </w:rPr>
            </w:pPr>
          </w:p>
          <w:p w14:paraId="2FF033DE">
            <w:pPr>
              <w:pStyle w:val="10"/>
              <w:ind w:left="4"/>
              <w:jc w:val="center"/>
              <w:rPr>
                <w:sz w:val="10"/>
              </w:rPr>
            </w:pPr>
            <w:r>
              <w:rPr>
                <w:spacing w:val="-10"/>
                <w:sz w:val="10"/>
              </w:rPr>
              <w:t>C</w:t>
            </w:r>
          </w:p>
        </w:tc>
      </w:tr>
    </w:tbl>
    <w:p w14:paraId="319C701E">
      <w:pPr>
        <w:pStyle w:val="10"/>
        <w:spacing w:after="0"/>
        <w:jc w:val="center"/>
        <w:rPr>
          <w:sz w:val="10"/>
        </w:rPr>
        <w:sectPr>
          <w:pgSz w:w="11900" w:h="16820"/>
          <w:pgMar w:top="1740" w:right="141" w:bottom="900" w:left="141" w:header="341" w:footer="680" w:gutter="0"/>
          <w:cols w:space="720" w:num="1"/>
        </w:sectPr>
      </w:pPr>
    </w:p>
    <w:p w14:paraId="25BE1259">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73F79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Borders>
              <w:top w:val="nil"/>
            </w:tcBorders>
          </w:tcPr>
          <w:p w14:paraId="7A577992">
            <w:pPr>
              <w:pStyle w:val="10"/>
              <w:spacing w:before="8"/>
              <w:rPr>
                <w:rFonts w:ascii="Times New Roman"/>
                <w:b/>
                <w:sz w:val="10"/>
              </w:rPr>
            </w:pPr>
          </w:p>
          <w:p w14:paraId="6D9B1507">
            <w:pPr>
              <w:pStyle w:val="10"/>
              <w:spacing w:before="1"/>
              <w:ind w:left="11" w:right="4"/>
              <w:jc w:val="center"/>
              <w:rPr>
                <w:sz w:val="10"/>
              </w:rPr>
            </w:pPr>
            <w:r>
              <w:rPr>
                <w:spacing w:val="-4"/>
                <w:sz w:val="10"/>
              </w:rPr>
              <w:t>18.8</w:t>
            </w:r>
          </w:p>
        </w:tc>
        <w:tc>
          <w:tcPr>
            <w:tcW w:w="740" w:type="dxa"/>
            <w:tcBorders>
              <w:top w:val="nil"/>
            </w:tcBorders>
          </w:tcPr>
          <w:p w14:paraId="723B1FCA">
            <w:pPr>
              <w:pStyle w:val="10"/>
              <w:spacing w:before="66"/>
              <w:ind w:left="337" w:right="63" w:hanging="262"/>
              <w:rPr>
                <w:sz w:val="10"/>
              </w:rPr>
            </w:pPr>
            <w:r>
              <w:rPr>
                <w:sz w:val="10"/>
              </w:rPr>
              <w:t>18.005.0010-</w:t>
            </w:r>
            <w:r>
              <w:rPr>
                <w:spacing w:val="-10"/>
                <w:sz w:val="10"/>
              </w:rPr>
              <w:t>A</w:t>
            </w:r>
          </w:p>
        </w:tc>
        <w:tc>
          <w:tcPr>
            <w:tcW w:w="2694" w:type="dxa"/>
            <w:tcBorders>
              <w:top w:val="nil"/>
            </w:tcBorders>
          </w:tcPr>
          <w:p w14:paraId="269186EF">
            <w:pPr>
              <w:pStyle w:val="10"/>
              <w:spacing w:before="4" w:line="112" w:lineRule="exact"/>
              <w:ind w:left="70" w:right="139"/>
              <w:rPr>
                <w:sz w:val="10"/>
              </w:rPr>
            </w:pPr>
            <w:r>
              <w:rPr>
                <w:sz w:val="10"/>
              </w:rPr>
              <w:t>SABONETEIRA</w:t>
            </w:r>
            <w:r>
              <w:rPr>
                <w:spacing w:val="-7"/>
                <w:sz w:val="10"/>
              </w:rPr>
              <w:t xml:space="preserve"> </w:t>
            </w:r>
            <w:r>
              <w:rPr>
                <w:sz w:val="10"/>
              </w:rPr>
              <w:t>EM</w:t>
            </w:r>
            <w:r>
              <w:rPr>
                <w:spacing w:val="-7"/>
                <w:sz w:val="10"/>
              </w:rPr>
              <w:t xml:space="preserve"> </w:t>
            </w:r>
            <w:r>
              <w:rPr>
                <w:sz w:val="10"/>
              </w:rPr>
              <w:t>PLASTICO</w:t>
            </w:r>
            <w:r>
              <w:rPr>
                <w:spacing w:val="-6"/>
                <w:sz w:val="10"/>
              </w:rPr>
              <w:t xml:space="preserve"> </w:t>
            </w:r>
            <w:r>
              <w:rPr>
                <w:sz w:val="10"/>
              </w:rPr>
              <w:t>ABS,</w:t>
            </w:r>
            <w:r>
              <w:rPr>
                <w:spacing w:val="11"/>
                <w:sz w:val="10"/>
              </w:rPr>
              <w:t xml:space="preserve"> </w:t>
            </w:r>
            <w:r>
              <w:rPr>
                <w:sz w:val="10"/>
              </w:rPr>
              <w:t>PARA</w:t>
            </w:r>
            <w:r>
              <w:rPr>
                <w:spacing w:val="40"/>
                <w:sz w:val="10"/>
              </w:rPr>
              <w:t xml:space="preserve"> </w:t>
            </w:r>
            <w:r>
              <w:rPr>
                <w:sz w:val="10"/>
              </w:rPr>
              <w:t>SABONETE LIQUIDO. FORNECIMENTO E</w:t>
            </w:r>
            <w:r>
              <w:rPr>
                <w:spacing w:val="40"/>
                <w:sz w:val="10"/>
              </w:rPr>
              <w:t xml:space="preserve"> </w:t>
            </w:r>
            <w:r>
              <w:rPr>
                <w:spacing w:val="-2"/>
                <w:sz w:val="10"/>
              </w:rPr>
              <w:t>COLOCACAO</w:t>
            </w:r>
          </w:p>
        </w:tc>
        <w:tc>
          <w:tcPr>
            <w:tcW w:w="697" w:type="dxa"/>
            <w:tcBorders>
              <w:top w:val="nil"/>
            </w:tcBorders>
          </w:tcPr>
          <w:p w14:paraId="46197CAD">
            <w:pPr>
              <w:pStyle w:val="10"/>
              <w:spacing w:before="8"/>
              <w:rPr>
                <w:rFonts w:ascii="Times New Roman"/>
                <w:b/>
                <w:sz w:val="10"/>
              </w:rPr>
            </w:pPr>
          </w:p>
          <w:p w14:paraId="5E88712F">
            <w:pPr>
              <w:pStyle w:val="10"/>
              <w:spacing w:before="1"/>
              <w:ind w:left="7" w:right="3"/>
              <w:jc w:val="center"/>
              <w:rPr>
                <w:sz w:val="10"/>
              </w:rPr>
            </w:pPr>
            <w:r>
              <w:rPr>
                <w:spacing w:val="-5"/>
                <w:sz w:val="10"/>
              </w:rPr>
              <w:t>UN</w:t>
            </w:r>
          </w:p>
        </w:tc>
        <w:tc>
          <w:tcPr>
            <w:tcW w:w="862" w:type="dxa"/>
            <w:tcBorders>
              <w:top w:val="nil"/>
            </w:tcBorders>
          </w:tcPr>
          <w:p w14:paraId="041C115D">
            <w:pPr>
              <w:pStyle w:val="10"/>
              <w:spacing w:before="8"/>
              <w:rPr>
                <w:rFonts w:ascii="Times New Roman"/>
                <w:b/>
                <w:sz w:val="10"/>
              </w:rPr>
            </w:pPr>
          </w:p>
          <w:p w14:paraId="6A384C9B">
            <w:pPr>
              <w:pStyle w:val="10"/>
              <w:spacing w:before="1"/>
              <w:ind w:left="9" w:right="2"/>
              <w:jc w:val="center"/>
              <w:rPr>
                <w:sz w:val="10"/>
              </w:rPr>
            </w:pPr>
            <w:r>
              <w:rPr>
                <w:spacing w:val="-2"/>
                <w:sz w:val="10"/>
              </w:rPr>
              <w:t>38,00</w:t>
            </w:r>
          </w:p>
        </w:tc>
        <w:tc>
          <w:tcPr>
            <w:tcW w:w="624" w:type="dxa"/>
            <w:tcBorders>
              <w:top w:val="nil"/>
            </w:tcBorders>
          </w:tcPr>
          <w:p w14:paraId="372ACCBE">
            <w:pPr>
              <w:pStyle w:val="10"/>
              <w:spacing w:before="8"/>
              <w:rPr>
                <w:rFonts w:ascii="Times New Roman"/>
                <w:b/>
                <w:sz w:val="10"/>
              </w:rPr>
            </w:pPr>
          </w:p>
          <w:p w14:paraId="4BB45BDC">
            <w:pPr>
              <w:pStyle w:val="10"/>
              <w:spacing w:before="1"/>
              <w:ind w:left="9"/>
              <w:jc w:val="center"/>
              <w:rPr>
                <w:sz w:val="10"/>
              </w:rPr>
            </w:pPr>
            <w:r>
              <w:rPr>
                <w:spacing w:val="-2"/>
                <w:sz w:val="10"/>
              </w:rPr>
              <w:t>42,49</w:t>
            </w:r>
          </w:p>
        </w:tc>
        <w:tc>
          <w:tcPr>
            <w:tcW w:w="761" w:type="dxa"/>
            <w:tcBorders>
              <w:top w:val="nil"/>
            </w:tcBorders>
          </w:tcPr>
          <w:p w14:paraId="37FF1426">
            <w:pPr>
              <w:pStyle w:val="10"/>
              <w:spacing w:before="8"/>
              <w:rPr>
                <w:rFonts w:ascii="Times New Roman"/>
                <w:b/>
                <w:sz w:val="10"/>
              </w:rPr>
            </w:pPr>
          </w:p>
          <w:p w14:paraId="3544A802">
            <w:pPr>
              <w:pStyle w:val="10"/>
              <w:spacing w:before="1"/>
              <w:ind w:left="14" w:right="8"/>
              <w:jc w:val="center"/>
              <w:rPr>
                <w:sz w:val="10"/>
              </w:rPr>
            </w:pPr>
            <w:r>
              <w:rPr>
                <w:spacing w:val="-2"/>
                <w:sz w:val="10"/>
              </w:rPr>
              <w:t>54,73</w:t>
            </w:r>
          </w:p>
        </w:tc>
        <w:tc>
          <w:tcPr>
            <w:tcW w:w="958" w:type="dxa"/>
            <w:tcBorders>
              <w:top w:val="nil"/>
            </w:tcBorders>
          </w:tcPr>
          <w:p w14:paraId="4575C99D">
            <w:pPr>
              <w:pStyle w:val="10"/>
              <w:spacing w:before="8"/>
              <w:rPr>
                <w:rFonts w:ascii="Times New Roman"/>
                <w:b/>
                <w:sz w:val="10"/>
              </w:rPr>
            </w:pPr>
          </w:p>
          <w:p w14:paraId="2FAE12D8">
            <w:pPr>
              <w:pStyle w:val="10"/>
              <w:spacing w:before="1"/>
              <w:ind w:left="31"/>
              <w:jc w:val="center"/>
              <w:rPr>
                <w:sz w:val="10"/>
              </w:rPr>
            </w:pPr>
            <w:r>
              <w:rPr>
                <w:spacing w:val="-2"/>
                <w:sz w:val="10"/>
              </w:rPr>
              <w:t>2.079,79</w:t>
            </w:r>
          </w:p>
        </w:tc>
        <w:tc>
          <w:tcPr>
            <w:tcW w:w="600" w:type="dxa"/>
            <w:tcBorders>
              <w:top w:val="nil"/>
            </w:tcBorders>
          </w:tcPr>
          <w:p w14:paraId="4D9E3F15">
            <w:pPr>
              <w:pStyle w:val="10"/>
              <w:spacing w:before="8"/>
              <w:rPr>
                <w:rFonts w:ascii="Times New Roman"/>
                <w:b/>
                <w:sz w:val="10"/>
              </w:rPr>
            </w:pPr>
          </w:p>
          <w:p w14:paraId="6399C307">
            <w:pPr>
              <w:pStyle w:val="10"/>
              <w:spacing w:before="1"/>
              <w:ind w:left="7"/>
              <w:jc w:val="center"/>
              <w:rPr>
                <w:sz w:val="10"/>
              </w:rPr>
            </w:pPr>
            <w:r>
              <w:rPr>
                <w:spacing w:val="-2"/>
                <w:sz w:val="10"/>
              </w:rPr>
              <w:t>0,017%</w:t>
            </w:r>
          </w:p>
        </w:tc>
        <w:tc>
          <w:tcPr>
            <w:tcW w:w="797" w:type="dxa"/>
            <w:tcBorders>
              <w:top w:val="nil"/>
            </w:tcBorders>
          </w:tcPr>
          <w:p w14:paraId="0F169284">
            <w:pPr>
              <w:pStyle w:val="10"/>
              <w:spacing w:before="8"/>
              <w:rPr>
                <w:rFonts w:ascii="Times New Roman"/>
                <w:b/>
                <w:sz w:val="10"/>
              </w:rPr>
            </w:pPr>
          </w:p>
          <w:p w14:paraId="01BC7BAC">
            <w:pPr>
              <w:pStyle w:val="10"/>
              <w:spacing w:before="1"/>
              <w:ind w:left="6"/>
              <w:jc w:val="center"/>
              <w:rPr>
                <w:sz w:val="10"/>
              </w:rPr>
            </w:pPr>
            <w:r>
              <w:rPr>
                <w:spacing w:val="-2"/>
                <w:sz w:val="10"/>
              </w:rPr>
              <w:t>99,38%</w:t>
            </w:r>
          </w:p>
        </w:tc>
        <w:tc>
          <w:tcPr>
            <w:tcW w:w="965" w:type="dxa"/>
            <w:tcBorders>
              <w:top w:val="nil"/>
            </w:tcBorders>
          </w:tcPr>
          <w:p w14:paraId="612336E6">
            <w:pPr>
              <w:pStyle w:val="10"/>
              <w:spacing w:before="8"/>
              <w:rPr>
                <w:rFonts w:ascii="Times New Roman"/>
                <w:b/>
                <w:sz w:val="10"/>
              </w:rPr>
            </w:pPr>
          </w:p>
          <w:p w14:paraId="59F922B9">
            <w:pPr>
              <w:pStyle w:val="10"/>
              <w:spacing w:before="1"/>
              <w:ind w:left="4"/>
              <w:jc w:val="center"/>
              <w:rPr>
                <w:sz w:val="10"/>
              </w:rPr>
            </w:pPr>
            <w:r>
              <w:rPr>
                <w:spacing w:val="-10"/>
                <w:sz w:val="10"/>
              </w:rPr>
              <w:t>C</w:t>
            </w:r>
          </w:p>
        </w:tc>
      </w:tr>
      <w:tr w14:paraId="14B71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17B97D12">
            <w:pPr>
              <w:pStyle w:val="10"/>
              <w:spacing w:before="8"/>
              <w:rPr>
                <w:rFonts w:ascii="Times New Roman"/>
                <w:b/>
                <w:sz w:val="10"/>
              </w:rPr>
            </w:pPr>
          </w:p>
          <w:p w14:paraId="68F3132D">
            <w:pPr>
              <w:pStyle w:val="10"/>
              <w:ind w:left="11" w:right="4"/>
              <w:jc w:val="center"/>
              <w:rPr>
                <w:sz w:val="10"/>
              </w:rPr>
            </w:pPr>
            <w:r>
              <w:rPr>
                <w:spacing w:val="-4"/>
                <w:sz w:val="10"/>
              </w:rPr>
              <w:t>5.23</w:t>
            </w:r>
          </w:p>
        </w:tc>
        <w:tc>
          <w:tcPr>
            <w:tcW w:w="740" w:type="dxa"/>
          </w:tcPr>
          <w:p w14:paraId="00887149">
            <w:pPr>
              <w:pStyle w:val="10"/>
              <w:spacing w:before="66" w:line="244" w:lineRule="auto"/>
              <w:ind w:left="337" w:right="63" w:hanging="262"/>
              <w:rPr>
                <w:sz w:val="10"/>
              </w:rPr>
            </w:pPr>
            <w:r>
              <w:rPr>
                <w:sz w:val="10"/>
              </w:rPr>
              <w:t>05.001.0144-</w:t>
            </w:r>
            <w:r>
              <w:rPr>
                <w:spacing w:val="-10"/>
                <w:sz w:val="10"/>
              </w:rPr>
              <w:t>A</w:t>
            </w:r>
          </w:p>
        </w:tc>
        <w:tc>
          <w:tcPr>
            <w:tcW w:w="2694" w:type="dxa"/>
          </w:tcPr>
          <w:p w14:paraId="18026FB9">
            <w:pPr>
              <w:pStyle w:val="10"/>
              <w:spacing w:before="66" w:line="244" w:lineRule="auto"/>
              <w:ind w:left="70" w:right="63"/>
              <w:rPr>
                <w:sz w:val="10"/>
              </w:rPr>
            </w:pPr>
            <w:r>
              <w:rPr>
                <w:sz w:val="10"/>
              </w:rPr>
              <w:t>ARRANCAMENTO</w:t>
            </w:r>
            <w:r>
              <w:rPr>
                <w:spacing w:val="-7"/>
                <w:sz w:val="10"/>
              </w:rPr>
              <w:t xml:space="preserve"> </w:t>
            </w:r>
            <w:r>
              <w:rPr>
                <w:sz w:val="10"/>
              </w:rPr>
              <w:t>DE</w:t>
            </w:r>
            <w:r>
              <w:rPr>
                <w:spacing w:val="-7"/>
                <w:sz w:val="10"/>
              </w:rPr>
              <w:t xml:space="preserve"> </w:t>
            </w:r>
            <w:r>
              <w:rPr>
                <w:sz w:val="10"/>
              </w:rPr>
              <w:t>APARELHOS</w:t>
            </w:r>
            <w:r>
              <w:rPr>
                <w:spacing w:val="-6"/>
                <w:sz w:val="10"/>
              </w:rPr>
              <w:t xml:space="preserve"> </w:t>
            </w:r>
            <w:r>
              <w:rPr>
                <w:sz w:val="10"/>
              </w:rPr>
              <w:t>DE</w:t>
            </w:r>
            <w:r>
              <w:rPr>
                <w:spacing w:val="-7"/>
                <w:sz w:val="10"/>
              </w:rPr>
              <w:t xml:space="preserve"> </w:t>
            </w:r>
            <w:r>
              <w:rPr>
                <w:sz w:val="10"/>
              </w:rPr>
              <w:t>ILUMINACAO,</w:t>
            </w:r>
            <w:r>
              <w:rPr>
                <w:spacing w:val="40"/>
                <w:sz w:val="10"/>
              </w:rPr>
              <w:t xml:space="preserve"> </w:t>
            </w:r>
            <w:r>
              <w:rPr>
                <w:sz w:val="10"/>
              </w:rPr>
              <w:t>INCLUSIVE</w:t>
            </w:r>
            <w:r>
              <w:rPr>
                <w:spacing w:val="-7"/>
                <w:sz w:val="10"/>
              </w:rPr>
              <w:t xml:space="preserve"> </w:t>
            </w:r>
            <w:r>
              <w:rPr>
                <w:sz w:val="10"/>
              </w:rPr>
              <w:t>LAMPADAS</w:t>
            </w:r>
          </w:p>
        </w:tc>
        <w:tc>
          <w:tcPr>
            <w:tcW w:w="697" w:type="dxa"/>
          </w:tcPr>
          <w:p w14:paraId="47801AE4">
            <w:pPr>
              <w:pStyle w:val="10"/>
              <w:spacing w:before="8"/>
              <w:rPr>
                <w:rFonts w:ascii="Times New Roman"/>
                <w:b/>
                <w:sz w:val="10"/>
              </w:rPr>
            </w:pPr>
          </w:p>
          <w:p w14:paraId="431D019E">
            <w:pPr>
              <w:pStyle w:val="10"/>
              <w:ind w:left="7" w:right="3"/>
              <w:jc w:val="center"/>
              <w:rPr>
                <w:sz w:val="10"/>
              </w:rPr>
            </w:pPr>
            <w:r>
              <w:rPr>
                <w:spacing w:val="-5"/>
                <w:sz w:val="10"/>
              </w:rPr>
              <w:t>UN</w:t>
            </w:r>
          </w:p>
        </w:tc>
        <w:tc>
          <w:tcPr>
            <w:tcW w:w="862" w:type="dxa"/>
          </w:tcPr>
          <w:p w14:paraId="2960BF5F">
            <w:pPr>
              <w:pStyle w:val="10"/>
              <w:spacing w:before="8"/>
              <w:rPr>
                <w:rFonts w:ascii="Times New Roman"/>
                <w:b/>
                <w:sz w:val="10"/>
              </w:rPr>
            </w:pPr>
          </w:p>
          <w:p w14:paraId="2A807FE5">
            <w:pPr>
              <w:pStyle w:val="10"/>
              <w:ind w:left="9"/>
              <w:jc w:val="center"/>
              <w:rPr>
                <w:sz w:val="10"/>
              </w:rPr>
            </w:pPr>
            <w:r>
              <w:rPr>
                <w:spacing w:val="-2"/>
                <w:sz w:val="10"/>
              </w:rPr>
              <w:t>235,00</w:t>
            </w:r>
          </w:p>
        </w:tc>
        <w:tc>
          <w:tcPr>
            <w:tcW w:w="624" w:type="dxa"/>
          </w:tcPr>
          <w:p w14:paraId="5AF51D17">
            <w:pPr>
              <w:pStyle w:val="10"/>
              <w:spacing w:before="8"/>
              <w:rPr>
                <w:rFonts w:ascii="Times New Roman"/>
                <w:b/>
                <w:sz w:val="10"/>
              </w:rPr>
            </w:pPr>
          </w:p>
          <w:p w14:paraId="70CC9795">
            <w:pPr>
              <w:pStyle w:val="10"/>
              <w:ind w:left="9" w:right="2"/>
              <w:jc w:val="center"/>
              <w:rPr>
                <w:sz w:val="10"/>
              </w:rPr>
            </w:pPr>
            <w:r>
              <w:rPr>
                <w:spacing w:val="-4"/>
                <w:sz w:val="10"/>
              </w:rPr>
              <w:t>6,82</w:t>
            </w:r>
          </w:p>
        </w:tc>
        <w:tc>
          <w:tcPr>
            <w:tcW w:w="761" w:type="dxa"/>
          </w:tcPr>
          <w:p w14:paraId="15DE607C">
            <w:pPr>
              <w:pStyle w:val="10"/>
              <w:spacing w:before="8"/>
              <w:rPr>
                <w:rFonts w:ascii="Times New Roman"/>
                <w:b/>
                <w:sz w:val="10"/>
              </w:rPr>
            </w:pPr>
          </w:p>
          <w:p w14:paraId="6413824A">
            <w:pPr>
              <w:pStyle w:val="10"/>
              <w:ind w:left="14" w:right="10"/>
              <w:jc w:val="center"/>
              <w:rPr>
                <w:sz w:val="10"/>
              </w:rPr>
            </w:pPr>
            <w:r>
              <w:rPr>
                <w:spacing w:val="-4"/>
                <w:sz w:val="10"/>
              </w:rPr>
              <w:t>8,78</w:t>
            </w:r>
          </w:p>
        </w:tc>
        <w:tc>
          <w:tcPr>
            <w:tcW w:w="958" w:type="dxa"/>
          </w:tcPr>
          <w:p w14:paraId="7D427BCD">
            <w:pPr>
              <w:pStyle w:val="10"/>
              <w:spacing w:before="8"/>
              <w:rPr>
                <w:rFonts w:ascii="Times New Roman"/>
                <w:b/>
                <w:sz w:val="10"/>
              </w:rPr>
            </w:pPr>
          </w:p>
          <w:p w14:paraId="58E6488D">
            <w:pPr>
              <w:pStyle w:val="10"/>
              <w:ind w:left="31"/>
              <w:jc w:val="center"/>
              <w:rPr>
                <w:sz w:val="10"/>
              </w:rPr>
            </w:pPr>
            <w:r>
              <w:rPr>
                <w:spacing w:val="-2"/>
                <w:sz w:val="10"/>
              </w:rPr>
              <w:t>2.064,44</w:t>
            </w:r>
          </w:p>
        </w:tc>
        <w:tc>
          <w:tcPr>
            <w:tcW w:w="600" w:type="dxa"/>
          </w:tcPr>
          <w:p w14:paraId="2B5029B3">
            <w:pPr>
              <w:pStyle w:val="10"/>
              <w:spacing w:before="8"/>
              <w:rPr>
                <w:rFonts w:ascii="Times New Roman"/>
                <w:b/>
                <w:sz w:val="10"/>
              </w:rPr>
            </w:pPr>
          </w:p>
          <w:p w14:paraId="63FA34F9">
            <w:pPr>
              <w:pStyle w:val="10"/>
              <w:ind w:left="7"/>
              <w:jc w:val="center"/>
              <w:rPr>
                <w:sz w:val="10"/>
              </w:rPr>
            </w:pPr>
            <w:r>
              <w:rPr>
                <w:spacing w:val="-2"/>
                <w:sz w:val="10"/>
              </w:rPr>
              <w:t>0,016%</w:t>
            </w:r>
          </w:p>
        </w:tc>
        <w:tc>
          <w:tcPr>
            <w:tcW w:w="797" w:type="dxa"/>
          </w:tcPr>
          <w:p w14:paraId="63836D3D">
            <w:pPr>
              <w:pStyle w:val="10"/>
              <w:spacing w:before="8"/>
              <w:rPr>
                <w:rFonts w:ascii="Times New Roman"/>
                <w:b/>
                <w:sz w:val="10"/>
              </w:rPr>
            </w:pPr>
          </w:p>
          <w:p w14:paraId="24864A2D">
            <w:pPr>
              <w:pStyle w:val="10"/>
              <w:ind w:left="6"/>
              <w:jc w:val="center"/>
              <w:rPr>
                <w:sz w:val="10"/>
              </w:rPr>
            </w:pPr>
            <w:r>
              <w:rPr>
                <w:spacing w:val="-2"/>
                <w:sz w:val="10"/>
              </w:rPr>
              <w:t>99,40%</w:t>
            </w:r>
          </w:p>
        </w:tc>
        <w:tc>
          <w:tcPr>
            <w:tcW w:w="965" w:type="dxa"/>
          </w:tcPr>
          <w:p w14:paraId="4DB0B8A9">
            <w:pPr>
              <w:pStyle w:val="10"/>
              <w:spacing w:before="8"/>
              <w:rPr>
                <w:rFonts w:ascii="Times New Roman"/>
                <w:b/>
                <w:sz w:val="10"/>
              </w:rPr>
            </w:pPr>
          </w:p>
          <w:p w14:paraId="3CB263A7">
            <w:pPr>
              <w:pStyle w:val="10"/>
              <w:ind w:left="4"/>
              <w:jc w:val="center"/>
              <w:rPr>
                <w:sz w:val="10"/>
              </w:rPr>
            </w:pPr>
            <w:r>
              <w:rPr>
                <w:spacing w:val="-10"/>
                <w:sz w:val="10"/>
              </w:rPr>
              <w:t>C</w:t>
            </w:r>
          </w:p>
        </w:tc>
      </w:tr>
      <w:tr w14:paraId="60F33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0A4FFB4B">
            <w:pPr>
              <w:pStyle w:val="10"/>
              <w:spacing w:before="97"/>
              <w:rPr>
                <w:rFonts w:ascii="Times New Roman"/>
                <w:b/>
                <w:sz w:val="10"/>
              </w:rPr>
            </w:pPr>
          </w:p>
          <w:p w14:paraId="1A2878D7">
            <w:pPr>
              <w:pStyle w:val="10"/>
              <w:ind w:left="11" w:right="4"/>
              <w:jc w:val="center"/>
              <w:rPr>
                <w:sz w:val="10"/>
              </w:rPr>
            </w:pPr>
            <w:r>
              <w:rPr>
                <w:spacing w:val="-2"/>
                <w:sz w:val="10"/>
              </w:rPr>
              <w:t>15.105</w:t>
            </w:r>
          </w:p>
        </w:tc>
        <w:tc>
          <w:tcPr>
            <w:tcW w:w="740" w:type="dxa"/>
          </w:tcPr>
          <w:p w14:paraId="6B391A23">
            <w:pPr>
              <w:pStyle w:val="10"/>
              <w:spacing w:before="39"/>
              <w:rPr>
                <w:rFonts w:ascii="Times New Roman"/>
                <w:b/>
                <w:sz w:val="10"/>
              </w:rPr>
            </w:pPr>
          </w:p>
          <w:p w14:paraId="2D109B2A">
            <w:pPr>
              <w:pStyle w:val="10"/>
              <w:spacing w:before="1"/>
              <w:ind w:left="337" w:right="63" w:hanging="262"/>
              <w:rPr>
                <w:sz w:val="10"/>
              </w:rPr>
            </w:pPr>
            <w:r>
              <w:rPr>
                <w:sz w:val="10"/>
              </w:rPr>
              <w:t>15.036.0092-</w:t>
            </w:r>
            <w:r>
              <w:rPr>
                <w:spacing w:val="-10"/>
                <w:sz w:val="10"/>
              </w:rPr>
              <w:t>A</w:t>
            </w:r>
          </w:p>
        </w:tc>
        <w:tc>
          <w:tcPr>
            <w:tcW w:w="2694" w:type="dxa"/>
          </w:tcPr>
          <w:p w14:paraId="2D3DB60D">
            <w:pPr>
              <w:pStyle w:val="10"/>
              <w:spacing w:before="42"/>
              <w:ind w:left="70" w:right="63"/>
              <w:rPr>
                <w:sz w:val="10"/>
              </w:rPr>
            </w:pPr>
            <w:r>
              <w:rPr>
                <w:sz w:val="10"/>
              </w:rPr>
              <w:t>TUBO</w:t>
            </w:r>
            <w:r>
              <w:rPr>
                <w:spacing w:val="-5"/>
                <w:sz w:val="10"/>
              </w:rPr>
              <w:t xml:space="preserve"> </w:t>
            </w:r>
            <w:r>
              <w:rPr>
                <w:sz w:val="10"/>
              </w:rPr>
              <w:t>DE</w:t>
            </w:r>
            <w:r>
              <w:rPr>
                <w:spacing w:val="-5"/>
                <w:sz w:val="10"/>
              </w:rPr>
              <w:t xml:space="preserve"> </w:t>
            </w:r>
            <w:r>
              <w:rPr>
                <w:sz w:val="10"/>
              </w:rPr>
              <w:t>PVC,</w:t>
            </w:r>
            <w:r>
              <w:rPr>
                <w:spacing w:val="18"/>
                <w:sz w:val="10"/>
              </w:rPr>
              <w:t xml:space="preserve"> </w:t>
            </w:r>
            <w:r>
              <w:rPr>
                <w:sz w:val="10"/>
              </w:rPr>
              <w:t>CONFORME</w:t>
            </w:r>
            <w:r>
              <w:rPr>
                <w:spacing w:val="-5"/>
                <w:sz w:val="10"/>
              </w:rPr>
              <w:t xml:space="preserve"> </w:t>
            </w:r>
            <w:r>
              <w:rPr>
                <w:sz w:val="10"/>
              </w:rPr>
              <w:t>ABNT</w:t>
            </w:r>
            <w:r>
              <w:rPr>
                <w:spacing w:val="-5"/>
                <w:sz w:val="10"/>
              </w:rPr>
              <w:t xml:space="preserve"> </w:t>
            </w:r>
            <w:r>
              <w:rPr>
                <w:sz w:val="10"/>
              </w:rPr>
              <w:t>NBR-7362,</w:t>
            </w:r>
            <w:r>
              <w:rPr>
                <w:spacing w:val="18"/>
                <w:sz w:val="10"/>
              </w:rPr>
              <w:t xml:space="preserve"> </w:t>
            </w:r>
            <w:r>
              <w:rPr>
                <w:sz w:val="10"/>
              </w:rPr>
              <w:t>PARA</w:t>
            </w:r>
            <w:r>
              <w:rPr>
                <w:spacing w:val="40"/>
                <w:sz w:val="10"/>
              </w:rPr>
              <w:t xml:space="preserve"> </w:t>
            </w:r>
            <w:r>
              <w:rPr>
                <w:sz w:val="10"/>
              </w:rPr>
              <w:t>ESGOTO</w:t>
            </w:r>
            <w:r>
              <w:rPr>
                <w:spacing w:val="-7"/>
                <w:sz w:val="10"/>
              </w:rPr>
              <w:t xml:space="preserve"> </w:t>
            </w:r>
            <w:r>
              <w:rPr>
                <w:sz w:val="10"/>
              </w:rPr>
              <w:t>SANITARIO,</w:t>
            </w:r>
            <w:r>
              <w:rPr>
                <w:spacing w:val="9"/>
                <w:sz w:val="10"/>
              </w:rPr>
              <w:t xml:space="preserve"> </w:t>
            </w:r>
            <w:r>
              <w:rPr>
                <w:sz w:val="10"/>
              </w:rPr>
              <w:t>COMDIAMETRO</w:t>
            </w:r>
            <w:r>
              <w:rPr>
                <w:spacing w:val="-6"/>
                <w:sz w:val="10"/>
              </w:rPr>
              <w:t xml:space="preserve"> </w:t>
            </w:r>
            <w:r>
              <w:rPr>
                <w:sz w:val="10"/>
              </w:rPr>
              <w:t>NOMINAL</w:t>
            </w:r>
            <w:r>
              <w:rPr>
                <w:spacing w:val="-7"/>
                <w:sz w:val="10"/>
              </w:rPr>
              <w:t xml:space="preserve"> </w:t>
            </w:r>
            <w:r>
              <w:rPr>
                <w:sz w:val="10"/>
              </w:rPr>
              <w:t>DE</w:t>
            </w:r>
            <w:r>
              <w:rPr>
                <w:spacing w:val="40"/>
                <w:sz w:val="10"/>
              </w:rPr>
              <w:t xml:space="preserve"> </w:t>
            </w:r>
            <w:r>
              <w:rPr>
                <w:sz w:val="10"/>
              </w:rPr>
              <w:t>200MM,</w:t>
            </w:r>
            <w:r>
              <w:rPr>
                <w:spacing w:val="40"/>
                <w:sz w:val="10"/>
              </w:rPr>
              <w:t xml:space="preserve"> </w:t>
            </w:r>
            <w:r>
              <w:rPr>
                <w:sz w:val="10"/>
              </w:rPr>
              <w:t>INCLUSIVE ANEL DE BORRACHA.</w:t>
            </w:r>
            <w:r>
              <w:rPr>
                <w:spacing w:val="40"/>
                <w:sz w:val="10"/>
              </w:rPr>
              <w:t xml:space="preserve"> </w:t>
            </w:r>
            <w:r>
              <w:rPr>
                <w:sz w:val="10"/>
              </w:rPr>
              <w:t>FORNECIMENTO E COLOCACAO</w:t>
            </w:r>
          </w:p>
        </w:tc>
        <w:tc>
          <w:tcPr>
            <w:tcW w:w="697" w:type="dxa"/>
          </w:tcPr>
          <w:p w14:paraId="535F18C6">
            <w:pPr>
              <w:pStyle w:val="10"/>
              <w:spacing w:before="97"/>
              <w:rPr>
                <w:rFonts w:ascii="Times New Roman"/>
                <w:b/>
                <w:sz w:val="10"/>
              </w:rPr>
            </w:pPr>
          </w:p>
          <w:p w14:paraId="3A645204">
            <w:pPr>
              <w:pStyle w:val="10"/>
              <w:ind w:left="7" w:right="5"/>
              <w:jc w:val="center"/>
              <w:rPr>
                <w:sz w:val="10"/>
              </w:rPr>
            </w:pPr>
            <w:r>
              <w:rPr>
                <w:spacing w:val="-10"/>
                <w:sz w:val="10"/>
              </w:rPr>
              <w:t>M</w:t>
            </w:r>
          </w:p>
        </w:tc>
        <w:tc>
          <w:tcPr>
            <w:tcW w:w="862" w:type="dxa"/>
          </w:tcPr>
          <w:p w14:paraId="2F74048A">
            <w:pPr>
              <w:pStyle w:val="10"/>
              <w:spacing w:before="97"/>
              <w:rPr>
                <w:rFonts w:ascii="Times New Roman"/>
                <w:b/>
                <w:sz w:val="10"/>
              </w:rPr>
            </w:pPr>
          </w:p>
          <w:p w14:paraId="10A530A5">
            <w:pPr>
              <w:pStyle w:val="10"/>
              <w:ind w:left="9" w:right="2"/>
              <w:jc w:val="center"/>
              <w:rPr>
                <w:sz w:val="10"/>
              </w:rPr>
            </w:pPr>
            <w:r>
              <w:rPr>
                <w:spacing w:val="-2"/>
                <w:sz w:val="10"/>
              </w:rPr>
              <w:t>14,10</w:t>
            </w:r>
          </w:p>
        </w:tc>
        <w:tc>
          <w:tcPr>
            <w:tcW w:w="624" w:type="dxa"/>
          </w:tcPr>
          <w:p w14:paraId="1063F74C">
            <w:pPr>
              <w:pStyle w:val="10"/>
              <w:spacing w:before="97"/>
              <w:rPr>
                <w:rFonts w:ascii="Times New Roman"/>
                <w:b/>
                <w:sz w:val="10"/>
              </w:rPr>
            </w:pPr>
          </w:p>
          <w:p w14:paraId="14A0F7F7">
            <w:pPr>
              <w:pStyle w:val="10"/>
              <w:ind w:left="9" w:right="2"/>
              <w:jc w:val="center"/>
              <w:rPr>
                <w:sz w:val="10"/>
              </w:rPr>
            </w:pPr>
            <w:r>
              <w:rPr>
                <w:spacing w:val="-2"/>
                <w:sz w:val="10"/>
              </w:rPr>
              <w:t>101,03</w:t>
            </w:r>
          </w:p>
        </w:tc>
        <w:tc>
          <w:tcPr>
            <w:tcW w:w="761" w:type="dxa"/>
          </w:tcPr>
          <w:p w14:paraId="6292C30D">
            <w:pPr>
              <w:pStyle w:val="10"/>
              <w:spacing w:before="97"/>
              <w:rPr>
                <w:rFonts w:ascii="Times New Roman"/>
                <w:b/>
                <w:sz w:val="10"/>
              </w:rPr>
            </w:pPr>
          </w:p>
          <w:p w14:paraId="54365C7B">
            <w:pPr>
              <w:pStyle w:val="10"/>
              <w:ind w:left="14" w:right="10"/>
              <w:jc w:val="center"/>
              <w:rPr>
                <w:sz w:val="10"/>
              </w:rPr>
            </w:pPr>
            <w:r>
              <w:rPr>
                <w:spacing w:val="-2"/>
                <w:sz w:val="10"/>
              </w:rPr>
              <w:t>130,14</w:t>
            </w:r>
          </w:p>
        </w:tc>
        <w:tc>
          <w:tcPr>
            <w:tcW w:w="958" w:type="dxa"/>
          </w:tcPr>
          <w:p w14:paraId="5B75CC49">
            <w:pPr>
              <w:pStyle w:val="10"/>
              <w:spacing w:before="97"/>
              <w:rPr>
                <w:rFonts w:ascii="Times New Roman"/>
                <w:b/>
                <w:sz w:val="10"/>
              </w:rPr>
            </w:pPr>
          </w:p>
          <w:p w14:paraId="79ECD0B3">
            <w:pPr>
              <w:pStyle w:val="10"/>
              <w:ind w:left="31"/>
              <w:jc w:val="center"/>
              <w:rPr>
                <w:sz w:val="10"/>
              </w:rPr>
            </w:pPr>
            <w:r>
              <w:rPr>
                <w:spacing w:val="-2"/>
                <w:sz w:val="10"/>
              </w:rPr>
              <w:t>1.834,93</w:t>
            </w:r>
          </w:p>
        </w:tc>
        <w:tc>
          <w:tcPr>
            <w:tcW w:w="600" w:type="dxa"/>
          </w:tcPr>
          <w:p w14:paraId="6C8D5C67">
            <w:pPr>
              <w:pStyle w:val="10"/>
              <w:spacing w:before="97"/>
              <w:rPr>
                <w:rFonts w:ascii="Times New Roman"/>
                <w:b/>
                <w:sz w:val="10"/>
              </w:rPr>
            </w:pPr>
          </w:p>
          <w:p w14:paraId="36F4AE5D">
            <w:pPr>
              <w:pStyle w:val="10"/>
              <w:ind w:left="7"/>
              <w:jc w:val="center"/>
              <w:rPr>
                <w:sz w:val="10"/>
              </w:rPr>
            </w:pPr>
            <w:r>
              <w:rPr>
                <w:spacing w:val="-2"/>
                <w:sz w:val="10"/>
              </w:rPr>
              <w:t>0,015%</w:t>
            </w:r>
          </w:p>
        </w:tc>
        <w:tc>
          <w:tcPr>
            <w:tcW w:w="797" w:type="dxa"/>
          </w:tcPr>
          <w:p w14:paraId="3625D70C">
            <w:pPr>
              <w:pStyle w:val="10"/>
              <w:spacing w:before="97"/>
              <w:rPr>
                <w:rFonts w:ascii="Times New Roman"/>
                <w:b/>
                <w:sz w:val="10"/>
              </w:rPr>
            </w:pPr>
          </w:p>
          <w:p w14:paraId="2C9C2419">
            <w:pPr>
              <w:pStyle w:val="10"/>
              <w:ind w:left="6"/>
              <w:jc w:val="center"/>
              <w:rPr>
                <w:sz w:val="10"/>
              </w:rPr>
            </w:pPr>
            <w:r>
              <w:rPr>
                <w:spacing w:val="-2"/>
                <w:sz w:val="10"/>
              </w:rPr>
              <w:t>99,42%</w:t>
            </w:r>
          </w:p>
        </w:tc>
        <w:tc>
          <w:tcPr>
            <w:tcW w:w="965" w:type="dxa"/>
          </w:tcPr>
          <w:p w14:paraId="5BAD4FF8">
            <w:pPr>
              <w:pStyle w:val="10"/>
              <w:spacing w:before="97"/>
              <w:rPr>
                <w:rFonts w:ascii="Times New Roman"/>
                <w:b/>
                <w:sz w:val="10"/>
              </w:rPr>
            </w:pPr>
          </w:p>
          <w:p w14:paraId="7F42CD36">
            <w:pPr>
              <w:pStyle w:val="10"/>
              <w:ind w:left="4"/>
              <w:jc w:val="center"/>
              <w:rPr>
                <w:sz w:val="10"/>
              </w:rPr>
            </w:pPr>
            <w:r>
              <w:rPr>
                <w:spacing w:val="-10"/>
                <w:sz w:val="10"/>
              </w:rPr>
              <w:t>C</w:t>
            </w:r>
          </w:p>
        </w:tc>
      </w:tr>
      <w:tr w14:paraId="6A858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46850FDB">
            <w:pPr>
              <w:pStyle w:val="10"/>
              <w:spacing w:before="6"/>
              <w:rPr>
                <w:rFonts w:ascii="Times New Roman"/>
                <w:b/>
                <w:sz w:val="10"/>
              </w:rPr>
            </w:pPr>
          </w:p>
          <w:p w14:paraId="52725A53">
            <w:pPr>
              <w:pStyle w:val="10"/>
              <w:ind w:left="11" w:right="1"/>
              <w:jc w:val="center"/>
              <w:rPr>
                <w:sz w:val="10"/>
              </w:rPr>
            </w:pPr>
            <w:r>
              <w:rPr>
                <w:spacing w:val="-2"/>
                <w:sz w:val="10"/>
              </w:rPr>
              <w:t>15.94</w:t>
            </w:r>
          </w:p>
        </w:tc>
        <w:tc>
          <w:tcPr>
            <w:tcW w:w="740" w:type="dxa"/>
          </w:tcPr>
          <w:p w14:paraId="582CC809">
            <w:pPr>
              <w:pStyle w:val="10"/>
              <w:spacing w:before="66"/>
              <w:ind w:left="337" w:right="63" w:hanging="262"/>
              <w:rPr>
                <w:sz w:val="10"/>
              </w:rPr>
            </w:pPr>
            <w:r>
              <w:rPr>
                <w:sz w:val="10"/>
              </w:rPr>
              <w:t>15.030.0038-</w:t>
            </w:r>
            <w:r>
              <w:rPr>
                <w:spacing w:val="-10"/>
                <w:sz w:val="10"/>
              </w:rPr>
              <w:t>A</w:t>
            </w:r>
          </w:p>
        </w:tc>
        <w:tc>
          <w:tcPr>
            <w:tcW w:w="2694" w:type="dxa"/>
          </w:tcPr>
          <w:p w14:paraId="5B442D2A">
            <w:pPr>
              <w:pStyle w:val="10"/>
              <w:spacing w:before="8"/>
              <w:ind w:left="70" w:right="63"/>
              <w:rPr>
                <w:sz w:val="10"/>
              </w:rPr>
            </w:pPr>
            <w:r>
              <w:rPr>
                <w:sz w:val="10"/>
              </w:rPr>
              <w:t>REGISTRO</w:t>
            </w:r>
            <w:r>
              <w:rPr>
                <w:spacing w:val="-5"/>
                <w:sz w:val="10"/>
              </w:rPr>
              <w:t xml:space="preserve"> </w:t>
            </w:r>
            <w:r>
              <w:rPr>
                <w:sz w:val="10"/>
              </w:rPr>
              <w:t>EM</w:t>
            </w:r>
            <w:r>
              <w:rPr>
                <w:spacing w:val="-4"/>
                <w:sz w:val="10"/>
              </w:rPr>
              <w:t xml:space="preserve"> </w:t>
            </w:r>
            <w:r>
              <w:rPr>
                <w:sz w:val="10"/>
              </w:rPr>
              <w:t>ESFERA,</w:t>
            </w:r>
            <w:r>
              <w:rPr>
                <w:spacing w:val="17"/>
                <w:sz w:val="10"/>
              </w:rPr>
              <w:t xml:space="preserve"> </w:t>
            </w:r>
            <w:r>
              <w:rPr>
                <w:sz w:val="10"/>
              </w:rPr>
              <w:t>EM</w:t>
            </w:r>
            <w:r>
              <w:rPr>
                <w:spacing w:val="-4"/>
                <w:sz w:val="10"/>
              </w:rPr>
              <w:t xml:space="preserve"> </w:t>
            </w:r>
            <w:r>
              <w:rPr>
                <w:sz w:val="10"/>
              </w:rPr>
              <w:t>PVC,</w:t>
            </w:r>
            <w:r>
              <w:rPr>
                <w:spacing w:val="18"/>
                <w:sz w:val="10"/>
              </w:rPr>
              <w:t xml:space="preserve"> </w:t>
            </w:r>
            <w:r>
              <w:rPr>
                <w:sz w:val="10"/>
              </w:rPr>
              <w:t>SOLDAVEL,</w:t>
            </w:r>
            <w:r>
              <w:rPr>
                <w:spacing w:val="20"/>
                <w:sz w:val="10"/>
              </w:rPr>
              <w:t xml:space="preserve"> </w:t>
            </w:r>
            <w:r>
              <w:rPr>
                <w:sz w:val="10"/>
              </w:rPr>
              <w:t>COM</w:t>
            </w:r>
            <w:r>
              <w:rPr>
                <w:spacing w:val="40"/>
                <w:sz w:val="10"/>
              </w:rPr>
              <w:t xml:space="preserve"> </w:t>
            </w:r>
            <w:r>
              <w:rPr>
                <w:sz w:val="10"/>
              </w:rPr>
              <w:t>DIAMETRO DE 50MM. FORNECIMENTO E</w:t>
            </w:r>
          </w:p>
          <w:p w14:paraId="686F3ECF">
            <w:pPr>
              <w:pStyle w:val="10"/>
              <w:spacing w:before="2" w:line="103" w:lineRule="exact"/>
              <w:ind w:left="70"/>
              <w:rPr>
                <w:sz w:val="10"/>
              </w:rPr>
            </w:pPr>
            <w:r>
              <w:rPr>
                <w:spacing w:val="-2"/>
                <w:sz w:val="10"/>
              </w:rPr>
              <w:t>COLOCACAO</w:t>
            </w:r>
          </w:p>
        </w:tc>
        <w:tc>
          <w:tcPr>
            <w:tcW w:w="697" w:type="dxa"/>
          </w:tcPr>
          <w:p w14:paraId="685C6AA8">
            <w:pPr>
              <w:pStyle w:val="10"/>
              <w:spacing w:before="6"/>
              <w:rPr>
                <w:rFonts w:ascii="Times New Roman"/>
                <w:b/>
                <w:sz w:val="10"/>
              </w:rPr>
            </w:pPr>
          </w:p>
          <w:p w14:paraId="6A3CC122">
            <w:pPr>
              <w:pStyle w:val="10"/>
              <w:ind w:left="7" w:right="3"/>
              <w:jc w:val="center"/>
              <w:rPr>
                <w:sz w:val="10"/>
              </w:rPr>
            </w:pPr>
            <w:r>
              <w:rPr>
                <w:spacing w:val="-5"/>
                <w:sz w:val="10"/>
              </w:rPr>
              <w:t>UN</w:t>
            </w:r>
          </w:p>
        </w:tc>
        <w:tc>
          <w:tcPr>
            <w:tcW w:w="862" w:type="dxa"/>
          </w:tcPr>
          <w:p w14:paraId="00756411">
            <w:pPr>
              <w:pStyle w:val="10"/>
              <w:spacing w:before="6"/>
              <w:rPr>
                <w:rFonts w:ascii="Times New Roman"/>
                <w:b/>
                <w:sz w:val="10"/>
              </w:rPr>
            </w:pPr>
          </w:p>
          <w:p w14:paraId="14B28C06">
            <w:pPr>
              <w:pStyle w:val="10"/>
              <w:ind w:left="9" w:right="2"/>
              <w:jc w:val="center"/>
              <w:rPr>
                <w:sz w:val="10"/>
              </w:rPr>
            </w:pPr>
            <w:r>
              <w:rPr>
                <w:spacing w:val="-2"/>
                <w:sz w:val="10"/>
              </w:rPr>
              <w:t>24,00</w:t>
            </w:r>
          </w:p>
        </w:tc>
        <w:tc>
          <w:tcPr>
            <w:tcW w:w="624" w:type="dxa"/>
          </w:tcPr>
          <w:p w14:paraId="12748F38">
            <w:pPr>
              <w:pStyle w:val="10"/>
              <w:spacing w:before="6"/>
              <w:rPr>
                <w:rFonts w:ascii="Times New Roman"/>
                <w:b/>
                <w:sz w:val="10"/>
              </w:rPr>
            </w:pPr>
          </w:p>
          <w:p w14:paraId="027A7F8A">
            <w:pPr>
              <w:pStyle w:val="10"/>
              <w:ind w:left="9"/>
              <w:jc w:val="center"/>
              <w:rPr>
                <w:sz w:val="10"/>
              </w:rPr>
            </w:pPr>
            <w:r>
              <w:rPr>
                <w:spacing w:val="-2"/>
                <w:sz w:val="10"/>
              </w:rPr>
              <w:t>58,98</w:t>
            </w:r>
          </w:p>
        </w:tc>
        <w:tc>
          <w:tcPr>
            <w:tcW w:w="761" w:type="dxa"/>
          </w:tcPr>
          <w:p w14:paraId="179A2B56">
            <w:pPr>
              <w:pStyle w:val="10"/>
              <w:spacing w:before="6"/>
              <w:rPr>
                <w:rFonts w:ascii="Times New Roman"/>
                <w:b/>
                <w:sz w:val="10"/>
              </w:rPr>
            </w:pPr>
          </w:p>
          <w:p w14:paraId="6BA29612">
            <w:pPr>
              <w:pStyle w:val="10"/>
              <w:ind w:left="14" w:right="8"/>
              <w:jc w:val="center"/>
              <w:rPr>
                <w:sz w:val="10"/>
              </w:rPr>
            </w:pPr>
            <w:r>
              <w:rPr>
                <w:spacing w:val="-2"/>
                <w:sz w:val="10"/>
              </w:rPr>
              <w:t>75,97</w:t>
            </w:r>
          </w:p>
        </w:tc>
        <w:tc>
          <w:tcPr>
            <w:tcW w:w="958" w:type="dxa"/>
          </w:tcPr>
          <w:p w14:paraId="027C6A55">
            <w:pPr>
              <w:pStyle w:val="10"/>
              <w:spacing w:before="6"/>
              <w:rPr>
                <w:rFonts w:ascii="Times New Roman"/>
                <w:b/>
                <w:sz w:val="10"/>
              </w:rPr>
            </w:pPr>
          </w:p>
          <w:p w14:paraId="34AE69A4">
            <w:pPr>
              <w:pStyle w:val="10"/>
              <w:ind w:left="31"/>
              <w:jc w:val="center"/>
              <w:rPr>
                <w:sz w:val="10"/>
              </w:rPr>
            </w:pPr>
            <w:r>
              <w:rPr>
                <w:spacing w:val="-2"/>
                <w:sz w:val="10"/>
              </w:rPr>
              <w:t>1.823,33</w:t>
            </w:r>
          </w:p>
        </w:tc>
        <w:tc>
          <w:tcPr>
            <w:tcW w:w="600" w:type="dxa"/>
          </w:tcPr>
          <w:p w14:paraId="3CD036B0">
            <w:pPr>
              <w:pStyle w:val="10"/>
              <w:spacing w:before="6"/>
              <w:rPr>
                <w:rFonts w:ascii="Times New Roman"/>
                <w:b/>
                <w:sz w:val="10"/>
              </w:rPr>
            </w:pPr>
          </w:p>
          <w:p w14:paraId="7A4622C6">
            <w:pPr>
              <w:pStyle w:val="10"/>
              <w:ind w:left="7"/>
              <w:jc w:val="center"/>
              <w:rPr>
                <w:sz w:val="10"/>
              </w:rPr>
            </w:pPr>
            <w:r>
              <w:rPr>
                <w:spacing w:val="-2"/>
                <w:sz w:val="10"/>
              </w:rPr>
              <w:t>0,015%</w:t>
            </w:r>
          </w:p>
        </w:tc>
        <w:tc>
          <w:tcPr>
            <w:tcW w:w="797" w:type="dxa"/>
          </w:tcPr>
          <w:p w14:paraId="57C5D86C">
            <w:pPr>
              <w:pStyle w:val="10"/>
              <w:spacing w:before="6"/>
              <w:rPr>
                <w:rFonts w:ascii="Times New Roman"/>
                <w:b/>
                <w:sz w:val="10"/>
              </w:rPr>
            </w:pPr>
          </w:p>
          <w:p w14:paraId="5E8831D5">
            <w:pPr>
              <w:pStyle w:val="10"/>
              <w:ind w:left="6"/>
              <w:jc w:val="center"/>
              <w:rPr>
                <w:sz w:val="10"/>
              </w:rPr>
            </w:pPr>
            <w:r>
              <w:rPr>
                <w:spacing w:val="-2"/>
                <w:sz w:val="10"/>
              </w:rPr>
              <w:t>99,43%</w:t>
            </w:r>
          </w:p>
        </w:tc>
        <w:tc>
          <w:tcPr>
            <w:tcW w:w="965" w:type="dxa"/>
          </w:tcPr>
          <w:p w14:paraId="301DBBE0">
            <w:pPr>
              <w:pStyle w:val="10"/>
              <w:spacing w:before="6"/>
              <w:rPr>
                <w:rFonts w:ascii="Times New Roman"/>
                <w:b/>
                <w:sz w:val="10"/>
              </w:rPr>
            </w:pPr>
          </w:p>
          <w:p w14:paraId="188CF040">
            <w:pPr>
              <w:pStyle w:val="10"/>
              <w:ind w:left="4"/>
              <w:jc w:val="center"/>
              <w:rPr>
                <w:sz w:val="10"/>
              </w:rPr>
            </w:pPr>
            <w:r>
              <w:rPr>
                <w:spacing w:val="-10"/>
                <w:sz w:val="10"/>
              </w:rPr>
              <w:t>C</w:t>
            </w:r>
          </w:p>
        </w:tc>
      </w:tr>
      <w:tr w14:paraId="3A18F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74C22FBB">
            <w:pPr>
              <w:pStyle w:val="10"/>
              <w:rPr>
                <w:rFonts w:ascii="Times New Roman"/>
                <w:b/>
                <w:sz w:val="10"/>
              </w:rPr>
            </w:pPr>
          </w:p>
          <w:p w14:paraId="6055BDF4">
            <w:pPr>
              <w:pStyle w:val="10"/>
              <w:spacing w:before="73"/>
              <w:rPr>
                <w:rFonts w:ascii="Times New Roman"/>
                <w:b/>
                <w:sz w:val="10"/>
              </w:rPr>
            </w:pPr>
          </w:p>
          <w:p w14:paraId="6776662E">
            <w:pPr>
              <w:pStyle w:val="10"/>
              <w:ind w:left="11" w:right="4"/>
              <w:jc w:val="center"/>
              <w:rPr>
                <w:sz w:val="10"/>
              </w:rPr>
            </w:pPr>
            <w:r>
              <w:rPr>
                <w:spacing w:val="-4"/>
                <w:sz w:val="10"/>
              </w:rPr>
              <w:t>15.5</w:t>
            </w:r>
          </w:p>
        </w:tc>
        <w:tc>
          <w:tcPr>
            <w:tcW w:w="740" w:type="dxa"/>
          </w:tcPr>
          <w:p w14:paraId="2B123E55">
            <w:pPr>
              <w:pStyle w:val="10"/>
              <w:rPr>
                <w:rFonts w:ascii="Times New Roman"/>
                <w:b/>
                <w:sz w:val="10"/>
              </w:rPr>
            </w:pPr>
          </w:p>
          <w:p w14:paraId="4F294466">
            <w:pPr>
              <w:pStyle w:val="10"/>
              <w:spacing w:before="16"/>
              <w:rPr>
                <w:rFonts w:ascii="Times New Roman"/>
                <w:b/>
                <w:sz w:val="10"/>
              </w:rPr>
            </w:pPr>
          </w:p>
          <w:p w14:paraId="04212020">
            <w:pPr>
              <w:pStyle w:val="10"/>
              <w:ind w:left="337" w:right="63" w:hanging="262"/>
              <w:rPr>
                <w:sz w:val="10"/>
              </w:rPr>
            </w:pPr>
            <w:r>
              <w:rPr>
                <w:sz w:val="10"/>
              </w:rPr>
              <w:t>15.002.0062-</w:t>
            </w:r>
            <w:r>
              <w:rPr>
                <w:spacing w:val="-10"/>
                <w:sz w:val="10"/>
              </w:rPr>
              <w:t>A</w:t>
            </w:r>
          </w:p>
        </w:tc>
        <w:tc>
          <w:tcPr>
            <w:tcW w:w="2694" w:type="dxa"/>
          </w:tcPr>
          <w:p w14:paraId="5D4814B1">
            <w:pPr>
              <w:pStyle w:val="10"/>
              <w:spacing w:before="75"/>
              <w:ind w:left="70" w:right="188"/>
              <w:rPr>
                <w:sz w:val="10"/>
              </w:rPr>
            </w:pPr>
            <w:r>
              <w:rPr>
                <w:sz w:val="10"/>
              </w:rPr>
              <w:t>CAIXA DE</w:t>
            </w:r>
            <w:r>
              <w:rPr>
                <w:spacing w:val="-1"/>
                <w:sz w:val="10"/>
              </w:rPr>
              <w:t xml:space="preserve"> </w:t>
            </w:r>
            <w:r>
              <w:rPr>
                <w:sz w:val="10"/>
              </w:rPr>
              <w:t>GORDURA SIMPLES CILINDRICA,</w:t>
            </w:r>
            <w:r>
              <w:rPr>
                <w:spacing w:val="31"/>
                <w:sz w:val="10"/>
              </w:rPr>
              <w:t xml:space="preserve"> </w:t>
            </w:r>
            <w:r>
              <w:rPr>
                <w:sz w:val="10"/>
              </w:rPr>
              <w:t>PRE-FABRICADA EM ANEIS DE CONCRETO,</w:t>
            </w:r>
            <w:r>
              <w:rPr>
                <w:spacing w:val="40"/>
                <w:sz w:val="10"/>
              </w:rPr>
              <w:t xml:space="preserve"> </w:t>
            </w:r>
            <w:r>
              <w:rPr>
                <w:sz w:val="10"/>
              </w:rPr>
              <w:t>COM</w:t>
            </w:r>
            <w:r>
              <w:rPr>
                <w:spacing w:val="40"/>
                <w:sz w:val="10"/>
              </w:rPr>
              <w:t xml:space="preserve"> </w:t>
            </w:r>
            <w:r>
              <w:rPr>
                <w:sz w:val="10"/>
              </w:rPr>
              <w:t>DIAMETRO</w:t>
            </w:r>
            <w:r>
              <w:rPr>
                <w:spacing w:val="-6"/>
                <w:sz w:val="10"/>
              </w:rPr>
              <w:t xml:space="preserve"> </w:t>
            </w:r>
            <w:r>
              <w:rPr>
                <w:sz w:val="10"/>
              </w:rPr>
              <w:t>DE</w:t>
            </w:r>
            <w:r>
              <w:rPr>
                <w:spacing w:val="-6"/>
                <w:sz w:val="10"/>
              </w:rPr>
              <w:t xml:space="preserve"> </w:t>
            </w:r>
            <w:r>
              <w:rPr>
                <w:sz w:val="10"/>
              </w:rPr>
              <w:t>40CM</w:t>
            </w:r>
            <w:r>
              <w:rPr>
                <w:spacing w:val="-6"/>
                <w:sz w:val="10"/>
              </w:rPr>
              <w:t xml:space="preserve"> </w:t>
            </w:r>
            <w:r>
              <w:rPr>
                <w:sz w:val="10"/>
              </w:rPr>
              <w:t>E</w:t>
            </w:r>
            <w:r>
              <w:rPr>
                <w:spacing w:val="-6"/>
                <w:sz w:val="10"/>
              </w:rPr>
              <w:t xml:space="preserve"> </w:t>
            </w:r>
            <w:r>
              <w:rPr>
                <w:sz w:val="10"/>
              </w:rPr>
              <w:t>PROFUNDIDADE</w:t>
            </w:r>
            <w:r>
              <w:rPr>
                <w:spacing w:val="-6"/>
                <w:sz w:val="10"/>
              </w:rPr>
              <w:t xml:space="preserve"> </w:t>
            </w:r>
            <w:r>
              <w:rPr>
                <w:sz w:val="10"/>
              </w:rPr>
              <w:t>TOTAL</w:t>
            </w:r>
            <w:r>
              <w:rPr>
                <w:spacing w:val="-7"/>
                <w:sz w:val="10"/>
              </w:rPr>
              <w:t xml:space="preserve"> </w:t>
            </w:r>
            <w:r>
              <w:rPr>
                <w:sz w:val="10"/>
              </w:rPr>
              <w:t>DE</w:t>
            </w:r>
            <w:r>
              <w:rPr>
                <w:spacing w:val="40"/>
                <w:sz w:val="10"/>
              </w:rPr>
              <w:t xml:space="preserve"> </w:t>
            </w:r>
            <w:r>
              <w:rPr>
                <w:sz w:val="10"/>
              </w:rPr>
              <w:t>60CM,</w:t>
            </w:r>
            <w:r>
              <w:rPr>
                <w:spacing w:val="40"/>
                <w:sz w:val="10"/>
              </w:rPr>
              <w:t xml:space="preserve"> </w:t>
            </w:r>
            <w:r>
              <w:rPr>
                <w:sz w:val="10"/>
              </w:rPr>
              <w:t>INCLUSIVE TAMPA DE CONCRETO.</w:t>
            </w:r>
            <w:r>
              <w:rPr>
                <w:spacing w:val="40"/>
                <w:sz w:val="10"/>
              </w:rPr>
              <w:t xml:space="preserve"> </w:t>
            </w:r>
            <w:r>
              <w:rPr>
                <w:sz w:val="10"/>
              </w:rPr>
              <w:t>FORNECIMENTO E COLOCACAO</w:t>
            </w:r>
          </w:p>
        </w:tc>
        <w:tc>
          <w:tcPr>
            <w:tcW w:w="697" w:type="dxa"/>
          </w:tcPr>
          <w:p w14:paraId="1AD1721B">
            <w:pPr>
              <w:pStyle w:val="10"/>
              <w:rPr>
                <w:rFonts w:ascii="Times New Roman"/>
                <w:b/>
                <w:sz w:val="10"/>
              </w:rPr>
            </w:pPr>
          </w:p>
          <w:p w14:paraId="7AB3FC3A">
            <w:pPr>
              <w:pStyle w:val="10"/>
              <w:spacing w:before="73"/>
              <w:rPr>
                <w:rFonts w:ascii="Times New Roman"/>
                <w:b/>
                <w:sz w:val="10"/>
              </w:rPr>
            </w:pPr>
          </w:p>
          <w:p w14:paraId="1E1EA7CD">
            <w:pPr>
              <w:pStyle w:val="10"/>
              <w:ind w:left="7" w:right="3"/>
              <w:jc w:val="center"/>
              <w:rPr>
                <w:sz w:val="10"/>
              </w:rPr>
            </w:pPr>
            <w:r>
              <w:rPr>
                <w:spacing w:val="-5"/>
                <w:sz w:val="10"/>
              </w:rPr>
              <w:t>UN</w:t>
            </w:r>
          </w:p>
        </w:tc>
        <w:tc>
          <w:tcPr>
            <w:tcW w:w="862" w:type="dxa"/>
          </w:tcPr>
          <w:p w14:paraId="5C58AE19">
            <w:pPr>
              <w:pStyle w:val="10"/>
              <w:rPr>
                <w:rFonts w:ascii="Times New Roman"/>
                <w:b/>
                <w:sz w:val="10"/>
              </w:rPr>
            </w:pPr>
          </w:p>
          <w:p w14:paraId="7F2A1AAA">
            <w:pPr>
              <w:pStyle w:val="10"/>
              <w:spacing w:before="73"/>
              <w:rPr>
                <w:rFonts w:ascii="Times New Roman"/>
                <w:b/>
                <w:sz w:val="10"/>
              </w:rPr>
            </w:pPr>
          </w:p>
          <w:p w14:paraId="4A1397D5">
            <w:pPr>
              <w:pStyle w:val="10"/>
              <w:ind w:left="9"/>
              <w:jc w:val="center"/>
              <w:rPr>
                <w:sz w:val="10"/>
              </w:rPr>
            </w:pPr>
            <w:r>
              <w:rPr>
                <w:spacing w:val="-4"/>
                <w:sz w:val="10"/>
              </w:rPr>
              <w:t>5,00</w:t>
            </w:r>
          </w:p>
        </w:tc>
        <w:tc>
          <w:tcPr>
            <w:tcW w:w="624" w:type="dxa"/>
          </w:tcPr>
          <w:p w14:paraId="7C21A9A9">
            <w:pPr>
              <w:pStyle w:val="10"/>
              <w:rPr>
                <w:rFonts w:ascii="Times New Roman"/>
                <w:b/>
                <w:sz w:val="10"/>
              </w:rPr>
            </w:pPr>
          </w:p>
          <w:p w14:paraId="6BCA7A79">
            <w:pPr>
              <w:pStyle w:val="10"/>
              <w:spacing w:before="73"/>
              <w:rPr>
                <w:rFonts w:ascii="Times New Roman"/>
                <w:b/>
                <w:sz w:val="10"/>
              </w:rPr>
            </w:pPr>
          </w:p>
          <w:p w14:paraId="3A33CA61">
            <w:pPr>
              <w:pStyle w:val="10"/>
              <w:ind w:left="9" w:right="2"/>
              <w:jc w:val="center"/>
              <w:rPr>
                <w:sz w:val="10"/>
              </w:rPr>
            </w:pPr>
            <w:r>
              <w:rPr>
                <w:spacing w:val="-2"/>
                <w:sz w:val="10"/>
              </w:rPr>
              <w:t>193,44</w:t>
            </w:r>
          </w:p>
        </w:tc>
        <w:tc>
          <w:tcPr>
            <w:tcW w:w="761" w:type="dxa"/>
          </w:tcPr>
          <w:p w14:paraId="6C51619E">
            <w:pPr>
              <w:pStyle w:val="10"/>
              <w:rPr>
                <w:rFonts w:ascii="Times New Roman"/>
                <w:b/>
                <w:sz w:val="10"/>
              </w:rPr>
            </w:pPr>
          </w:p>
          <w:p w14:paraId="55EB47D9">
            <w:pPr>
              <w:pStyle w:val="10"/>
              <w:spacing w:before="73"/>
              <w:rPr>
                <w:rFonts w:ascii="Times New Roman"/>
                <w:b/>
                <w:sz w:val="10"/>
              </w:rPr>
            </w:pPr>
          </w:p>
          <w:p w14:paraId="29ACD2B9">
            <w:pPr>
              <w:pStyle w:val="10"/>
              <w:ind w:left="14" w:right="10"/>
              <w:jc w:val="center"/>
              <w:rPr>
                <w:sz w:val="10"/>
              </w:rPr>
            </w:pPr>
            <w:r>
              <w:rPr>
                <w:spacing w:val="-2"/>
                <w:sz w:val="10"/>
              </w:rPr>
              <w:t>249,17</w:t>
            </w:r>
          </w:p>
        </w:tc>
        <w:tc>
          <w:tcPr>
            <w:tcW w:w="958" w:type="dxa"/>
          </w:tcPr>
          <w:p w14:paraId="366D4B6A">
            <w:pPr>
              <w:pStyle w:val="10"/>
              <w:rPr>
                <w:rFonts w:ascii="Times New Roman"/>
                <w:b/>
                <w:sz w:val="10"/>
              </w:rPr>
            </w:pPr>
          </w:p>
          <w:p w14:paraId="233D793F">
            <w:pPr>
              <w:pStyle w:val="10"/>
              <w:spacing w:before="73"/>
              <w:rPr>
                <w:rFonts w:ascii="Times New Roman"/>
                <w:b/>
                <w:sz w:val="10"/>
              </w:rPr>
            </w:pPr>
          </w:p>
          <w:p w14:paraId="2F6DE5D5">
            <w:pPr>
              <w:pStyle w:val="10"/>
              <w:ind w:left="31"/>
              <w:jc w:val="center"/>
              <w:rPr>
                <w:sz w:val="10"/>
              </w:rPr>
            </w:pPr>
            <w:r>
              <w:rPr>
                <w:spacing w:val="-2"/>
                <w:sz w:val="10"/>
              </w:rPr>
              <w:t>1.245,85</w:t>
            </w:r>
          </w:p>
        </w:tc>
        <w:tc>
          <w:tcPr>
            <w:tcW w:w="600" w:type="dxa"/>
          </w:tcPr>
          <w:p w14:paraId="20EE5E82">
            <w:pPr>
              <w:pStyle w:val="10"/>
              <w:rPr>
                <w:rFonts w:ascii="Times New Roman"/>
                <w:b/>
                <w:sz w:val="10"/>
              </w:rPr>
            </w:pPr>
          </w:p>
          <w:p w14:paraId="11DFCAD5">
            <w:pPr>
              <w:pStyle w:val="10"/>
              <w:spacing w:before="73"/>
              <w:rPr>
                <w:rFonts w:ascii="Times New Roman"/>
                <w:b/>
                <w:sz w:val="10"/>
              </w:rPr>
            </w:pPr>
          </w:p>
          <w:p w14:paraId="0791CE05">
            <w:pPr>
              <w:pStyle w:val="10"/>
              <w:ind w:left="7"/>
              <w:jc w:val="center"/>
              <w:rPr>
                <w:sz w:val="10"/>
              </w:rPr>
            </w:pPr>
            <w:r>
              <w:rPr>
                <w:spacing w:val="-2"/>
                <w:sz w:val="10"/>
              </w:rPr>
              <w:t>0,010%</w:t>
            </w:r>
          </w:p>
        </w:tc>
        <w:tc>
          <w:tcPr>
            <w:tcW w:w="797" w:type="dxa"/>
          </w:tcPr>
          <w:p w14:paraId="43590304">
            <w:pPr>
              <w:pStyle w:val="10"/>
              <w:rPr>
                <w:rFonts w:ascii="Times New Roman"/>
                <w:b/>
                <w:sz w:val="10"/>
              </w:rPr>
            </w:pPr>
          </w:p>
          <w:p w14:paraId="42BC3366">
            <w:pPr>
              <w:pStyle w:val="10"/>
              <w:spacing w:before="73"/>
              <w:rPr>
                <w:rFonts w:ascii="Times New Roman"/>
                <w:b/>
                <w:sz w:val="10"/>
              </w:rPr>
            </w:pPr>
          </w:p>
          <w:p w14:paraId="3B9E3B17">
            <w:pPr>
              <w:pStyle w:val="10"/>
              <w:ind w:left="6"/>
              <w:jc w:val="center"/>
              <w:rPr>
                <w:sz w:val="10"/>
              </w:rPr>
            </w:pPr>
            <w:r>
              <w:rPr>
                <w:spacing w:val="-2"/>
                <w:sz w:val="10"/>
              </w:rPr>
              <w:t>99,44%</w:t>
            </w:r>
          </w:p>
        </w:tc>
        <w:tc>
          <w:tcPr>
            <w:tcW w:w="965" w:type="dxa"/>
          </w:tcPr>
          <w:p w14:paraId="47DE81F4">
            <w:pPr>
              <w:pStyle w:val="10"/>
              <w:rPr>
                <w:rFonts w:ascii="Times New Roman"/>
                <w:b/>
                <w:sz w:val="10"/>
              </w:rPr>
            </w:pPr>
          </w:p>
          <w:p w14:paraId="66FD181A">
            <w:pPr>
              <w:pStyle w:val="10"/>
              <w:spacing w:before="73"/>
              <w:rPr>
                <w:rFonts w:ascii="Times New Roman"/>
                <w:b/>
                <w:sz w:val="10"/>
              </w:rPr>
            </w:pPr>
          </w:p>
          <w:p w14:paraId="169C2245">
            <w:pPr>
              <w:pStyle w:val="10"/>
              <w:ind w:left="4"/>
              <w:jc w:val="center"/>
              <w:rPr>
                <w:sz w:val="10"/>
              </w:rPr>
            </w:pPr>
            <w:r>
              <w:rPr>
                <w:spacing w:val="-10"/>
                <w:sz w:val="10"/>
              </w:rPr>
              <w:t>C</w:t>
            </w:r>
          </w:p>
        </w:tc>
      </w:tr>
      <w:tr w14:paraId="1799F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356037ED">
            <w:pPr>
              <w:pStyle w:val="10"/>
              <w:spacing w:before="8"/>
              <w:rPr>
                <w:rFonts w:ascii="Times New Roman"/>
                <w:b/>
                <w:sz w:val="10"/>
              </w:rPr>
            </w:pPr>
          </w:p>
          <w:p w14:paraId="5B2C48CC">
            <w:pPr>
              <w:pStyle w:val="10"/>
              <w:ind w:left="11" w:right="1"/>
              <w:jc w:val="center"/>
              <w:rPr>
                <w:sz w:val="10"/>
              </w:rPr>
            </w:pPr>
            <w:r>
              <w:rPr>
                <w:spacing w:val="-2"/>
                <w:sz w:val="10"/>
              </w:rPr>
              <w:t>15.49</w:t>
            </w:r>
          </w:p>
        </w:tc>
        <w:tc>
          <w:tcPr>
            <w:tcW w:w="740" w:type="dxa"/>
          </w:tcPr>
          <w:p w14:paraId="2A5D9207">
            <w:pPr>
              <w:pStyle w:val="10"/>
              <w:spacing w:before="66"/>
              <w:ind w:left="337" w:right="63" w:hanging="262"/>
              <w:rPr>
                <w:sz w:val="10"/>
              </w:rPr>
            </w:pPr>
            <w:r>
              <w:rPr>
                <w:sz w:val="10"/>
              </w:rPr>
              <w:t>15.007.0600-</w:t>
            </w:r>
            <w:r>
              <w:rPr>
                <w:spacing w:val="-10"/>
                <w:sz w:val="10"/>
              </w:rPr>
              <w:t>A</w:t>
            </w:r>
          </w:p>
        </w:tc>
        <w:tc>
          <w:tcPr>
            <w:tcW w:w="2694" w:type="dxa"/>
          </w:tcPr>
          <w:p w14:paraId="2363BE0A">
            <w:pPr>
              <w:pStyle w:val="10"/>
              <w:spacing w:before="3" w:line="112" w:lineRule="exact"/>
              <w:ind w:left="70" w:right="76"/>
              <w:rPr>
                <w:sz w:val="10"/>
              </w:rPr>
            </w:pPr>
            <w:r>
              <w:rPr>
                <w:sz w:val="10"/>
              </w:rPr>
              <w:t>DISJUNTOR</w:t>
            </w:r>
            <w:r>
              <w:rPr>
                <w:spacing w:val="-2"/>
                <w:sz w:val="10"/>
              </w:rPr>
              <w:t xml:space="preserve"> </w:t>
            </w:r>
            <w:r>
              <w:rPr>
                <w:sz w:val="10"/>
              </w:rPr>
              <w:t>TERMOMAGNETICO,</w:t>
            </w:r>
            <w:r>
              <w:rPr>
                <w:spacing w:val="22"/>
                <w:sz w:val="10"/>
              </w:rPr>
              <w:t xml:space="preserve"> </w:t>
            </w:r>
            <w:r>
              <w:rPr>
                <w:sz w:val="10"/>
              </w:rPr>
              <w:t>TRIPOLAR,</w:t>
            </w:r>
            <w:r>
              <w:rPr>
                <w:spacing w:val="25"/>
                <w:sz w:val="10"/>
              </w:rPr>
              <w:t xml:space="preserve"> </w:t>
            </w:r>
            <w:r>
              <w:rPr>
                <w:sz w:val="10"/>
              </w:rPr>
              <w:t>DE</w:t>
            </w:r>
            <w:r>
              <w:rPr>
                <w:spacing w:val="-2"/>
                <w:sz w:val="10"/>
              </w:rPr>
              <w:t xml:space="preserve"> </w:t>
            </w:r>
            <w:r>
              <w:rPr>
                <w:sz w:val="10"/>
              </w:rPr>
              <w:t>10</w:t>
            </w:r>
            <w:r>
              <w:rPr>
                <w:spacing w:val="40"/>
                <w:sz w:val="10"/>
              </w:rPr>
              <w:t xml:space="preserve"> </w:t>
            </w:r>
            <w:r>
              <w:rPr>
                <w:sz w:val="10"/>
              </w:rPr>
              <w:t>A</w:t>
            </w:r>
            <w:r>
              <w:rPr>
                <w:spacing w:val="-5"/>
                <w:sz w:val="10"/>
              </w:rPr>
              <w:t xml:space="preserve"> </w:t>
            </w:r>
            <w:r>
              <w:rPr>
                <w:sz w:val="10"/>
              </w:rPr>
              <w:t>32A,</w:t>
            </w:r>
            <w:r>
              <w:rPr>
                <w:spacing w:val="19"/>
                <w:sz w:val="10"/>
              </w:rPr>
              <w:t xml:space="preserve"> </w:t>
            </w:r>
            <w:r>
              <w:rPr>
                <w:sz w:val="10"/>
              </w:rPr>
              <w:t>3KA,</w:t>
            </w:r>
            <w:r>
              <w:rPr>
                <w:spacing w:val="19"/>
                <w:sz w:val="10"/>
              </w:rPr>
              <w:t xml:space="preserve"> </w:t>
            </w:r>
            <w:r>
              <w:rPr>
                <w:sz w:val="10"/>
              </w:rPr>
              <w:t>MODELO</w:t>
            </w:r>
            <w:r>
              <w:rPr>
                <w:spacing w:val="-4"/>
                <w:sz w:val="10"/>
              </w:rPr>
              <w:t xml:space="preserve"> </w:t>
            </w:r>
            <w:r>
              <w:rPr>
                <w:sz w:val="10"/>
              </w:rPr>
              <w:t>DIN,</w:t>
            </w:r>
            <w:r>
              <w:rPr>
                <w:spacing w:val="19"/>
                <w:sz w:val="10"/>
              </w:rPr>
              <w:t xml:space="preserve"> </w:t>
            </w:r>
            <w:r>
              <w:rPr>
                <w:sz w:val="10"/>
              </w:rPr>
              <w:t>TIPO</w:t>
            </w:r>
            <w:r>
              <w:rPr>
                <w:spacing w:val="-4"/>
                <w:sz w:val="10"/>
              </w:rPr>
              <w:t xml:space="preserve"> </w:t>
            </w:r>
            <w:r>
              <w:rPr>
                <w:sz w:val="10"/>
              </w:rPr>
              <w:t>C.</w:t>
            </w:r>
            <w:r>
              <w:rPr>
                <w:spacing w:val="-4"/>
                <w:sz w:val="10"/>
              </w:rPr>
              <w:t xml:space="preserve"> </w:t>
            </w:r>
            <w:r>
              <w:rPr>
                <w:sz w:val="10"/>
              </w:rPr>
              <w:t>FORNECIMENTO</w:t>
            </w:r>
            <w:r>
              <w:rPr>
                <w:spacing w:val="40"/>
                <w:sz w:val="10"/>
              </w:rPr>
              <w:t xml:space="preserve"> </w:t>
            </w:r>
            <w:r>
              <w:rPr>
                <w:sz w:val="10"/>
              </w:rPr>
              <w:t>E</w:t>
            </w:r>
            <w:r>
              <w:rPr>
                <w:spacing w:val="-7"/>
                <w:sz w:val="10"/>
              </w:rPr>
              <w:t xml:space="preserve"> </w:t>
            </w:r>
            <w:r>
              <w:rPr>
                <w:sz w:val="10"/>
              </w:rPr>
              <w:t>COLOCACAO</w:t>
            </w:r>
          </w:p>
        </w:tc>
        <w:tc>
          <w:tcPr>
            <w:tcW w:w="697" w:type="dxa"/>
          </w:tcPr>
          <w:p w14:paraId="7A153734">
            <w:pPr>
              <w:pStyle w:val="10"/>
              <w:spacing w:before="8"/>
              <w:rPr>
                <w:rFonts w:ascii="Times New Roman"/>
                <w:b/>
                <w:sz w:val="10"/>
              </w:rPr>
            </w:pPr>
          </w:p>
          <w:p w14:paraId="524388D1">
            <w:pPr>
              <w:pStyle w:val="10"/>
              <w:ind w:left="7" w:right="3"/>
              <w:jc w:val="center"/>
              <w:rPr>
                <w:sz w:val="10"/>
              </w:rPr>
            </w:pPr>
            <w:r>
              <w:rPr>
                <w:spacing w:val="-5"/>
                <w:sz w:val="10"/>
              </w:rPr>
              <w:t>UN</w:t>
            </w:r>
          </w:p>
        </w:tc>
        <w:tc>
          <w:tcPr>
            <w:tcW w:w="862" w:type="dxa"/>
          </w:tcPr>
          <w:p w14:paraId="1DD6BB1D">
            <w:pPr>
              <w:pStyle w:val="10"/>
              <w:spacing w:before="8"/>
              <w:rPr>
                <w:rFonts w:ascii="Times New Roman"/>
                <w:b/>
                <w:sz w:val="10"/>
              </w:rPr>
            </w:pPr>
          </w:p>
          <w:p w14:paraId="41D8AE0C">
            <w:pPr>
              <w:pStyle w:val="10"/>
              <w:ind w:left="9" w:right="2"/>
              <w:jc w:val="center"/>
              <w:rPr>
                <w:sz w:val="10"/>
              </w:rPr>
            </w:pPr>
            <w:r>
              <w:rPr>
                <w:spacing w:val="-2"/>
                <w:sz w:val="10"/>
              </w:rPr>
              <w:t>33,00</w:t>
            </w:r>
          </w:p>
        </w:tc>
        <w:tc>
          <w:tcPr>
            <w:tcW w:w="624" w:type="dxa"/>
          </w:tcPr>
          <w:p w14:paraId="4C64CF9E">
            <w:pPr>
              <w:pStyle w:val="10"/>
              <w:spacing w:before="8"/>
              <w:rPr>
                <w:rFonts w:ascii="Times New Roman"/>
                <w:b/>
                <w:sz w:val="10"/>
              </w:rPr>
            </w:pPr>
          </w:p>
          <w:p w14:paraId="41329904">
            <w:pPr>
              <w:pStyle w:val="10"/>
              <w:ind w:left="9"/>
              <w:jc w:val="center"/>
              <w:rPr>
                <w:sz w:val="10"/>
              </w:rPr>
            </w:pPr>
            <w:r>
              <w:rPr>
                <w:spacing w:val="-2"/>
                <w:sz w:val="10"/>
              </w:rPr>
              <w:t>45,24</w:t>
            </w:r>
          </w:p>
        </w:tc>
        <w:tc>
          <w:tcPr>
            <w:tcW w:w="761" w:type="dxa"/>
          </w:tcPr>
          <w:p w14:paraId="0A6E46ED">
            <w:pPr>
              <w:pStyle w:val="10"/>
              <w:spacing w:before="8"/>
              <w:rPr>
                <w:rFonts w:ascii="Times New Roman"/>
                <w:b/>
                <w:sz w:val="10"/>
              </w:rPr>
            </w:pPr>
          </w:p>
          <w:p w14:paraId="1618A351">
            <w:pPr>
              <w:pStyle w:val="10"/>
              <w:ind w:left="14" w:right="8"/>
              <w:jc w:val="center"/>
              <w:rPr>
                <w:sz w:val="10"/>
              </w:rPr>
            </w:pPr>
            <w:r>
              <w:rPr>
                <w:spacing w:val="-2"/>
                <w:sz w:val="10"/>
              </w:rPr>
              <w:t>58,27</w:t>
            </w:r>
          </w:p>
        </w:tc>
        <w:tc>
          <w:tcPr>
            <w:tcW w:w="958" w:type="dxa"/>
          </w:tcPr>
          <w:p w14:paraId="461AF8F1">
            <w:pPr>
              <w:pStyle w:val="10"/>
              <w:spacing w:before="8"/>
              <w:rPr>
                <w:rFonts w:ascii="Times New Roman"/>
                <w:b/>
                <w:sz w:val="10"/>
              </w:rPr>
            </w:pPr>
          </w:p>
          <w:p w14:paraId="371573AA">
            <w:pPr>
              <w:pStyle w:val="10"/>
              <w:ind w:left="31"/>
              <w:jc w:val="center"/>
              <w:rPr>
                <w:sz w:val="10"/>
              </w:rPr>
            </w:pPr>
            <w:r>
              <w:rPr>
                <w:spacing w:val="-2"/>
                <w:sz w:val="10"/>
              </w:rPr>
              <w:t>1.923,03</w:t>
            </w:r>
          </w:p>
        </w:tc>
        <w:tc>
          <w:tcPr>
            <w:tcW w:w="600" w:type="dxa"/>
          </w:tcPr>
          <w:p w14:paraId="41BC2EC0">
            <w:pPr>
              <w:pStyle w:val="10"/>
              <w:spacing w:before="8"/>
              <w:rPr>
                <w:rFonts w:ascii="Times New Roman"/>
                <w:b/>
                <w:sz w:val="10"/>
              </w:rPr>
            </w:pPr>
          </w:p>
          <w:p w14:paraId="02DFF5B8">
            <w:pPr>
              <w:pStyle w:val="10"/>
              <w:ind w:left="7"/>
              <w:jc w:val="center"/>
              <w:rPr>
                <w:sz w:val="10"/>
              </w:rPr>
            </w:pPr>
            <w:r>
              <w:rPr>
                <w:spacing w:val="-2"/>
                <w:sz w:val="10"/>
              </w:rPr>
              <w:t>0,015%</w:t>
            </w:r>
          </w:p>
        </w:tc>
        <w:tc>
          <w:tcPr>
            <w:tcW w:w="797" w:type="dxa"/>
          </w:tcPr>
          <w:p w14:paraId="3995D807">
            <w:pPr>
              <w:pStyle w:val="10"/>
              <w:spacing w:before="8"/>
              <w:rPr>
                <w:rFonts w:ascii="Times New Roman"/>
                <w:b/>
                <w:sz w:val="10"/>
              </w:rPr>
            </w:pPr>
          </w:p>
          <w:p w14:paraId="3081675B">
            <w:pPr>
              <w:pStyle w:val="10"/>
              <w:ind w:left="6"/>
              <w:jc w:val="center"/>
              <w:rPr>
                <w:sz w:val="10"/>
              </w:rPr>
            </w:pPr>
            <w:r>
              <w:rPr>
                <w:spacing w:val="-2"/>
                <w:sz w:val="10"/>
              </w:rPr>
              <w:t>99,46%</w:t>
            </w:r>
          </w:p>
        </w:tc>
        <w:tc>
          <w:tcPr>
            <w:tcW w:w="965" w:type="dxa"/>
          </w:tcPr>
          <w:p w14:paraId="4B2C082F">
            <w:pPr>
              <w:pStyle w:val="10"/>
              <w:spacing w:before="8"/>
              <w:rPr>
                <w:rFonts w:ascii="Times New Roman"/>
                <w:b/>
                <w:sz w:val="10"/>
              </w:rPr>
            </w:pPr>
          </w:p>
          <w:p w14:paraId="1F6EFD7B">
            <w:pPr>
              <w:pStyle w:val="10"/>
              <w:ind w:left="4"/>
              <w:jc w:val="center"/>
              <w:rPr>
                <w:sz w:val="10"/>
              </w:rPr>
            </w:pPr>
            <w:r>
              <w:rPr>
                <w:spacing w:val="-10"/>
                <w:sz w:val="10"/>
              </w:rPr>
              <w:t>C</w:t>
            </w:r>
          </w:p>
        </w:tc>
      </w:tr>
      <w:tr w14:paraId="694FD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20982D4">
            <w:pPr>
              <w:pStyle w:val="10"/>
              <w:spacing w:before="8"/>
              <w:rPr>
                <w:rFonts w:ascii="Times New Roman"/>
                <w:b/>
                <w:sz w:val="10"/>
              </w:rPr>
            </w:pPr>
          </w:p>
          <w:p w14:paraId="43D5E2BB">
            <w:pPr>
              <w:pStyle w:val="10"/>
              <w:ind w:left="11" w:right="1"/>
              <w:jc w:val="center"/>
              <w:rPr>
                <w:sz w:val="10"/>
              </w:rPr>
            </w:pPr>
            <w:r>
              <w:rPr>
                <w:spacing w:val="-2"/>
                <w:sz w:val="10"/>
              </w:rPr>
              <w:t>15.87</w:t>
            </w:r>
          </w:p>
        </w:tc>
        <w:tc>
          <w:tcPr>
            <w:tcW w:w="740" w:type="dxa"/>
          </w:tcPr>
          <w:p w14:paraId="02170D16">
            <w:pPr>
              <w:pStyle w:val="10"/>
              <w:spacing w:before="66" w:line="113" w:lineRule="exact"/>
              <w:ind w:left="10"/>
              <w:jc w:val="center"/>
              <w:rPr>
                <w:sz w:val="10"/>
              </w:rPr>
            </w:pPr>
            <w:r>
              <w:rPr>
                <w:sz w:val="10"/>
              </w:rPr>
              <w:t>15.029.0020-</w:t>
            </w:r>
          </w:p>
          <w:p w14:paraId="15148998">
            <w:pPr>
              <w:pStyle w:val="10"/>
              <w:ind w:left="11"/>
              <w:jc w:val="center"/>
              <w:rPr>
                <w:sz w:val="10"/>
              </w:rPr>
            </w:pPr>
            <w:r>
              <w:rPr>
                <w:spacing w:val="-10"/>
                <w:sz w:val="10"/>
              </w:rPr>
              <w:t>0</w:t>
            </w:r>
          </w:p>
        </w:tc>
        <w:tc>
          <w:tcPr>
            <w:tcW w:w="2694" w:type="dxa"/>
          </w:tcPr>
          <w:p w14:paraId="6B322C77">
            <w:pPr>
              <w:pStyle w:val="10"/>
              <w:spacing w:before="66"/>
              <w:ind w:left="70" w:right="63"/>
              <w:rPr>
                <w:sz w:val="10"/>
              </w:rPr>
            </w:pPr>
            <w:r>
              <w:rPr>
                <w:sz w:val="10"/>
              </w:rPr>
              <w:t>REGISTRO DE ESFERA,</w:t>
            </w:r>
            <w:r>
              <w:rPr>
                <w:spacing w:val="40"/>
                <w:sz w:val="10"/>
              </w:rPr>
              <w:t xml:space="preserve"> </w:t>
            </w:r>
            <w:r>
              <w:rPr>
                <w:sz w:val="10"/>
              </w:rPr>
              <w:t>EM METAL,</w:t>
            </w:r>
            <w:r>
              <w:rPr>
                <w:spacing w:val="40"/>
                <w:sz w:val="10"/>
              </w:rPr>
              <w:t xml:space="preserve"> </w:t>
            </w:r>
            <w:r>
              <w:rPr>
                <w:sz w:val="10"/>
              </w:rPr>
              <w:t>COM</w:t>
            </w:r>
            <w:r>
              <w:rPr>
                <w:spacing w:val="40"/>
                <w:sz w:val="10"/>
              </w:rPr>
              <w:t xml:space="preserve"> </w:t>
            </w:r>
            <w:r>
              <w:rPr>
                <w:sz w:val="10"/>
              </w:rPr>
              <w:t>DIAMETRO</w:t>
            </w:r>
            <w:r>
              <w:rPr>
                <w:spacing w:val="-7"/>
                <w:sz w:val="10"/>
              </w:rPr>
              <w:t xml:space="preserve"> </w:t>
            </w:r>
            <w:r>
              <w:rPr>
                <w:sz w:val="10"/>
              </w:rPr>
              <w:t>DE</w:t>
            </w:r>
            <w:r>
              <w:rPr>
                <w:spacing w:val="-7"/>
                <w:sz w:val="10"/>
              </w:rPr>
              <w:t xml:space="preserve"> </w:t>
            </w:r>
            <w:r>
              <w:rPr>
                <w:sz w:val="10"/>
              </w:rPr>
              <w:t>3/4".</w:t>
            </w:r>
            <w:r>
              <w:rPr>
                <w:spacing w:val="-6"/>
                <w:sz w:val="10"/>
              </w:rPr>
              <w:t xml:space="preserve"> </w:t>
            </w:r>
            <w:r>
              <w:rPr>
                <w:sz w:val="10"/>
              </w:rPr>
              <w:t>FORNECIMENTO</w:t>
            </w:r>
            <w:r>
              <w:rPr>
                <w:spacing w:val="-7"/>
                <w:sz w:val="10"/>
              </w:rPr>
              <w:t xml:space="preserve"> </w:t>
            </w:r>
            <w:r>
              <w:rPr>
                <w:sz w:val="10"/>
              </w:rPr>
              <w:t>E</w:t>
            </w:r>
            <w:r>
              <w:rPr>
                <w:spacing w:val="-7"/>
                <w:sz w:val="10"/>
              </w:rPr>
              <w:t xml:space="preserve"> </w:t>
            </w:r>
            <w:r>
              <w:rPr>
                <w:sz w:val="10"/>
              </w:rPr>
              <w:t>COLOCACAO</w:t>
            </w:r>
          </w:p>
        </w:tc>
        <w:tc>
          <w:tcPr>
            <w:tcW w:w="697" w:type="dxa"/>
          </w:tcPr>
          <w:p w14:paraId="513338D6">
            <w:pPr>
              <w:pStyle w:val="10"/>
              <w:spacing w:before="8"/>
              <w:rPr>
                <w:rFonts w:ascii="Times New Roman"/>
                <w:b/>
                <w:sz w:val="10"/>
              </w:rPr>
            </w:pPr>
          </w:p>
          <w:p w14:paraId="4E75F83A">
            <w:pPr>
              <w:pStyle w:val="10"/>
              <w:ind w:left="7" w:right="3"/>
              <w:jc w:val="center"/>
              <w:rPr>
                <w:sz w:val="10"/>
              </w:rPr>
            </w:pPr>
            <w:r>
              <w:rPr>
                <w:spacing w:val="-5"/>
                <w:sz w:val="10"/>
              </w:rPr>
              <w:t>UN</w:t>
            </w:r>
          </w:p>
        </w:tc>
        <w:tc>
          <w:tcPr>
            <w:tcW w:w="862" w:type="dxa"/>
          </w:tcPr>
          <w:p w14:paraId="1CD12297">
            <w:pPr>
              <w:pStyle w:val="10"/>
              <w:spacing w:before="8"/>
              <w:rPr>
                <w:rFonts w:ascii="Times New Roman"/>
                <w:b/>
                <w:sz w:val="10"/>
              </w:rPr>
            </w:pPr>
          </w:p>
          <w:p w14:paraId="2EC1BFE1">
            <w:pPr>
              <w:pStyle w:val="10"/>
              <w:ind w:left="9" w:right="2"/>
              <w:jc w:val="center"/>
              <w:rPr>
                <w:sz w:val="10"/>
              </w:rPr>
            </w:pPr>
            <w:r>
              <w:rPr>
                <w:spacing w:val="-2"/>
                <w:sz w:val="10"/>
              </w:rPr>
              <w:t>29,00</w:t>
            </w:r>
          </w:p>
        </w:tc>
        <w:tc>
          <w:tcPr>
            <w:tcW w:w="624" w:type="dxa"/>
          </w:tcPr>
          <w:p w14:paraId="6CA9FC27">
            <w:pPr>
              <w:pStyle w:val="10"/>
              <w:spacing w:before="8"/>
              <w:rPr>
                <w:rFonts w:ascii="Times New Roman"/>
                <w:b/>
                <w:sz w:val="10"/>
              </w:rPr>
            </w:pPr>
          </w:p>
          <w:p w14:paraId="20532243">
            <w:pPr>
              <w:pStyle w:val="10"/>
              <w:ind w:left="9"/>
              <w:jc w:val="center"/>
              <w:rPr>
                <w:sz w:val="10"/>
              </w:rPr>
            </w:pPr>
            <w:r>
              <w:rPr>
                <w:spacing w:val="-2"/>
                <w:sz w:val="10"/>
              </w:rPr>
              <w:t>51,62</w:t>
            </w:r>
          </w:p>
        </w:tc>
        <w:tc>
          <w:tcPr>
            <w:tcW w:w="761" w:type="dxa"/>
          </w:tcPr>
          <w:p w14:paraId="0FFC8E17">
            <w:pPr>
              <w:pStyle w:val="10"/>
              <w:spacing w:before="8"/>
              <w:rPr>
                <w:rFonts w:ascii="Times New Roman"/>
                <w:b/>
                <w:sz w:val="10"/>
              </w:rPr>
            </w:pPr>
          </w:p>
          <w:p w14:paraId="4C7C8217">
            <w:pPr>
              <w:pStyle w:val="10"/>
              <w:ind w:left="14" w:right="8"/>
              <w:jc w:val="center"/>
              <w:rPr>
                <w:sz w:val="10"/>
              </w:rPr>
            </w:pPr>
            <w:r>
              <w:rPr>
                <w:spacing w:val="-2"/>
                <w:sz w:val="10"/>
              </w:rPr>
              <w:t>66,49</w:t>
            </w:r>
          </w:p>
        </w:tc>
        <w:tc>
          <w:tcPr>
            <w:tcW w:w="958" w:type="dxa"/>
          </w:tcPr>
          <w:p w14:paraId="3990B74D">
            <w:pPr>
              <w:pStyle w:val="10"/>
              <w:spacing w:before="8"/>
              <w:rPr>
                <w:rFonts w:ascii="Times New Roman"/>
                <w:b/>
                <w:sz w:val="10"/>
              </w:rPr>
            </w:pPr>
          </w:p>
          <w:p w14:paraId="12FEFECD">
            <w:pPr>
              <w:pStyle w:val="10"/>
              <w:ind w:left="31"/>
              <w:jc w:val="center"/>
              <w:rPr>
                <w:sz w:val="10"/>
              </w:rPr>
            </w:pPr>
            <w:r>
              <w:rPr>
                <w:spacing w:val="-2"/>
                <w:sz w:val="10"/>
              </w:rPr>
              <w:t>1.928,26</w:t>
            </w:r>
          </w:p>
        </w:tc>
        <w:tc>
          <w:tcPr>
            <w:tcW w:w="600" w:type="dxa"/>
          </w:tcPr>
          <w:p w14:paraId="040F29C0">
            <w:pPr>
              <w:pStyle w:val="10"/>
              <w:spacing w:before="8"/>
              <w:rPr>
                <w:rFonts w:ascii="Times New Roman"/>
                <w:b/>
                <w:sz w:val="10"/>
              </w:rPr>
            </w:pPr>
          </w:p>
          <w:p w14:paraId="1F662AE5">
            <w:pPr>
              <w:pStyle w:val="10"/>
              <w:ind w:left="7"/>
              <w:jc w:val="center"/>
              <w:rPr>
                <w:sz w:val="10"/>
              </w:rPr>
            </w:pPr>
            <w:r>
              <w:rPr>
                <w:spacing w:val="-2"/>
                <w:sz w:val="10"/>
              </w:rPr>
              <w:t>0,015%</w:t>
            </w:r>
          </w:p>
        </w:tc>
        <w:tc>
          <w:tcPr>
            <w:tcW w:w="797" w:type="dxa"/>
          </w:tcPr>
          <w:p w14:paraId="1113D7B6">
            <w:pPr>
              <w:pStyle w:val="10"/>
              <w:spacing w:before="8"/>
              <w:rPr>
                <w:rFonts w:ascii="Times New Roman"/>
                <w:b/>
                <w:sz w:val="10"/>
              </w:rPr>
            </w:pPr>
          </w:p>
          <w:p w14:paraId="19C63DF8">
            <w:pPr>
              <w:pStyle w:val="10"/>
              <w:ind w:left="6"/>
              <w:jc w:val="center"/>
              <w:rPr>
                <w:sz w:val="10"/>
              </w:rPr>
            </w:pPr>
            <w:r>
              <w:rPr>
                <w:spacing w:val="-2"/>
                <w:sz w:val="10"/>
              </w:rPr>
              <w:t>99,47%</w:t>
            </w:r>
          </w:p>
        </w:tc>
        <w:tc>
          <w:tcPr>
            <w:tcW w:w="965" w:type="dxa"/>
          </w:tcPr>
          <w:p w14:paraId="58CB008C">
            <w:pPr>
              <w:pStyle w:val="10"/>
              <w:spacing w:before="8"/>
              <w:rPr>
                <w:rFonts w:ascii="Times New Roman"/>
                <w:b/>
                <w:sz w:val="10"/>
              </w:rPr>
            </w:pPr>
          </w:p>
          <w:p w14:paraId="3119CC7F">
            <w:pPr>
              <w:pStyle w:val="10"/>
              <w:ind w:left="4"/>
              <w:jc w:val="center"/>
              <w:rPr>
                <w:sz w:val="10"/>
              </w:rPr>
            </w:pPr>
            <w:r>
              <w:rPr>
                <w:spacing w:val="-10"/>
                <w:sz w:val="10"/>
              </w:rPr>
              <w:t>C</w:t>
            </w:r>
          </w:p>
        </w:tc>
      </w:tr>
      <w:tr w14:paraId="58548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538" w:type="dxa"/>
          </w:tcPr>
          <w:p w14:paraId="59BB4EA7">
            <w:pPr>
              <w:pStyle w:val="10"/>
              <w:spacing w:before="100"/>
              <w:rPr>
                <w:rFonts w:ascii="Times New Roman"/>
                <w:b/>
                <w:sz w:val="10"/>
              </w:rPr>
            </w:pPr>
          </w:p>
          <w:p w14:paraId="7F4FB5C4">
            <w:pPr>
              <w:pStyle w:val="10"/>
              <w:ind w:left="11" w:right="4"/>
              <w:jc w:val="center"/>
              <w:rPr>
                <w:sz w:val="10"/>
              </w:rPr>
            </w:pPr>
            <w:r>
              <w:rPr>
                <w:spacing w:val="-4"/>
                <w:sz w:val="10"/>
              </w:rPr>
              <w:t>6.18</w:t>
            </w:r>
          </w:p>
        </w:tc>
        <w:tc>
          <w:tcPr>
            <w:tcW w:w="740" w:type="dxa"/>
          </w:tcPr>
          <w:p w14:paraId="068746E6">
            <w:pPr>
              <w:pStyle w:val="10"/>
              <w:spacing w:before="42"/>
              <w:rPr>
                <w:rFonts w:ascii="Times New Roman"/>
                <w:b/>
                <w:sz w:val="10"/>
              </w:rPr>
            </w:pPr>
          </w:p>
          <w:p w14:paraId="3226D4C8">
            <w:pPr>
              <w:pStyle w:val="10"/>
              <w:spacing w:before="1"/>
              <w:ind w:left="337" w:right="63" w:hanging="262"/>
              <w:rPr>
                <w:sz w:val="10"/>
              </w:rPr>
            </w:pPr>
            <w:r>
              <w:rPr>
                <w:sz w:val="10"/>
              </w:rPr>
              <w:t>06.272.0029-</w:t>
            </w:r>
            <w:r>
              <w:rPr>
                <w:spacing w:val="-10"/>
                <w:sz w:val="10"/>
              </w:rPr>
              <w:t>A</w:t>
            </w:r>
          </w:p>
        </w:tc>
        <w:tc>
          <w:tcPr>
            <w:tcW w:w="2694" w:type="dxa"/>
          </w:tcPr>
          <w:p w14:paraId="3348BCC2">
            <w:pPr>
              <w:pStyle w:val="10"/>
              <w:spacing w:before="45"/>
              <w:ind w:left="70" w:right="63"/>
              <w:rPr>
                <w:sz w:val="10"/>
              </w:rPr>
            </w:pPr>
            <w:r>
              <w:rPr>
                <w:sz w:val="10"/>
              </w:rPr>
              <w:t>JUNCAO DE PVC PARA REDE DE ESGOTO,</w:t>
            </w:r>
            <w:r>
              <w:rPr>
                <w:spacing w:val="40"/>
                <w:sz w:val="10"/>
              </w:rPr>
              <w:t xml:space="preserve"> </w:t>
            </w:r>
            <w:r>
              <w:rPr>
                <w:sz w:val="10"/>
              </w:rPr>
              <w:t>CONFORME ABNT NBR 10569, DE45º, BBB, COM</w:t>
            </w:r>
            <w:r>
              <w:rPr>
                <w:spacing w:val="40"/>
                <w:sz w:val="10"/>
              </w:rPr>
              <w:t xml:space="preserve"> </w:t>
            </w:r>
            <w:r>
              <w:rPr>
                <w:sz w:val="10"/>
              </w:rPr>
              <w:t>DIAMETRO</w:t>
            </w:r>
            <w:r>
              <w:rPr>
                <w:spacing w:val="-6"/>
                <w:sz w:val="10"/>
              </w:rPr>
              <w:t xml:space="preserve"> </w:t>
            </w:r>
            <w:r>
              <w:rPr>
                <w:sz w:val="10"/>
              </w:rPr>
              <w:t>NOMINAL</w:t>
            </w:r>
            <w:r>
              <w:rPr>
                <w:spacing w:val="-7"/>
                <w:sz w:val="10"/>
              </w:rPr>
              <w:t xml:space="preserve"> </w:t>
            </w:r>
            <w:r>
              <w:rPr>
                <w:sz w:val="10"/>
              </w:rPr>
              <w:t>DE</w:t>
            </w:r>
            <w:r>
              <w:rPr>
                <w:spacing w:val="-6"/>
                <w:sz w:val="10"/>
              </w:rPr>
              <w:t xml:space="preserve"> </w:t>
            </w:r>
            <w:r>
              <w:rPr>
                <w:sz w:val="10"/>
              </w:rPr>
              <w:t>100MM,</w:t>
            </w:r>
            <w:r>
              <w:rPr>
                <w:spacing w:val="16"/>
                <w:sz w:val="10"/>
              </w:rPr>
              <w:t xml:space="preserve"> </w:t>
            </w:r>
            <w:r>
              <w:rPr>
                <w:sz w:val="10"/>
              </w:rPr>
              <w:t>INCLUSIVE</w:t>
            </w:r>
            <w:r>
              <w:rPr>
                <w:spacing w:val="-7"/>
                <w:sz w:val="10"/>
              </w:rPr>
              <w:t xml:space="preserve"> </w:t>
            </w:r>
            <w:r>
              <w:rPr>
                <w:sz w:val="10"/>
              </w:rPr>
              <w:t>ANEIS</w:t>
            </w:r>
            <w:r>
              <w:rPr>
                <w:spacing w:val="40"/>
                <w:sz w:val="10"/>
              </w:rPr>
              <w:t xml:space="preserve"> </w:t>
            </w:r>
            <w:r>
              <w:rPr>
                <w:sz w:val="10"/>
              </w:rPr>
              <w:t>DE BORRACHA. FORNECIMENTO</w:t>
            </w:r>
          </w:p>
        </w:tc>
        <w:tc>
          <w:tcPr>
            <w:tcW w:w="697" w:type="dxa"/>
          </w:tcPr>
          <w:p w14:paraId="783747AC">
            <w:pPr>
              <w:pStyle w:val="10"/>
              <w:spacing w:before="100"/>
              <w:rPr>
                <w:rFonts w:ascii="Times New Roman"/>
                <w:b/>
                <w:sz w:val="10"/>
              </w:rPr>
            </w:pPr>
          </w:p>
          <w:p w14:paraId="1F5F066A">
            <w:pPr>
              <w:pStyle w:val="10"/>
              <w:ind w:left="7" w:right="3"/>
              <w:jc w:val="center"/>
              <w:rPr>
                <w:sz w:val="10"/>
              </w:rPr>
            </w:pPr>
            <w:r>
              <w:rPr>
                <w:spacing w:val="-5"/>
                <w:sz w:val="10"/>
              </w:rPr>
              <w:t>UN</w:t>
            </w:r>
          </w:p>
        </w:tc>
        <w:tc>
          <w:tcPr>
            <w:tcW w:w="862" w:type="dxa"/>
          </w:tcPr>
          <w:p w14:paraId="4CDB19DC">
            <w:pPr>
              <w:pStyle w:val="10"/>
              <w:spacing w:before="100"/>
              <w:rPr>
                <w:rFonts w:ascii="Times New Roman"/>
                <w:b/>
                <w:sz w:val="10"/>
              </w:rPr>
            </w:pPr>
          </w:p>
          <w:p w14:paraId="3D8E1BF3">
            <w:pPr>
              <w:pStyle w:val="10"/>
              <w:ind w:left="9" w:right="2"/>
              <w:jc w:val="center"/>
              <w:rPr>
                <w:sz w:val="10"/>
              </w:rPr>
            </w:pPr>
            <w:r>
              <w:rPr>
                <w:spacing w:val="-2"/>
                <w:sz w:val="10"/>
              </w:rPr>
              <w:t>43,00</w:t>
            </w:r>
          </w:p>
        </w:tc>
        <w:tc>
          <w:tcPr>
            <w:tcW w:w="624" w:type="dxa"/>
          </w:tcPr>
          <w:p w14:paraId="494A6B08">
            <w:pPr>
              <w:pStyle w:val="10"/>
              <w:spacing w:before="100"/>
              <w:rPr>
                <w:rFonts w:ascii="Times New Roman"/>
                <w:b/>
                <w:sz w:val="10"/>
              </w:rPr>
            </w:pPr>
          </w:p>
          <w:p w14:paraId="0EE2B218">
            <w:pPr>
              <w:pStyle w:val="10"/>
              <w:ind w:left="9"/>
              <w:jc w:val="center"/>
              <w:rPr>
                <w:sz w:val="10"/>
              </w:rPr>
            </w:pPr>
            <w:r>
              <w:rPr>
                <w:spacing w:val="-2"/>
                <w:sz w:val="10"/>
              </w:rPr>
              <w:t>32,65</w:t>
            </w:r>
          </w:p>
        </w:tc>
        <w:tc>
          <w:tcPr>
            <w:tcW w:w="761" w:type="dxa"/>
          </w:tcPr>
          <w:p w14:paraId="007589BF">
            <w:pPr>
              <w:pStyle w:val="10"/>
              <w:spacing w:before="100"/>
              <w:rPr>
                <w:rFonts w:ascii="Times New Roman"/>
                <w:b/>
                <w:sz w:val="10"/>
              </w:rPr>
            </w:pPr>
          </w:p>
          <w:p w14:paraId="70B25EB2">
            <w:pPr>
              <w:pStyle w:val="10"/>
              <w:ind w:left="14" w:right="8"/>
              <w:jc w:val="center"/>
              <w:rPr>
                <w:sz w:val="10"/>
              </w:rPr>
            </w:pPr>
            <w:r>
              <w:rPr>
                <w:spacing w:val="-2"/>
                <w:sz w:val="10"/>
              </w:rPr>
              <w:t>42,06</w:t>
            </w:r>
          </w:p>
        </w:tc>
        <w:tc>
          <w:tcPr>
            <w:tcW w:w="958" w:type="dxa"/>
          </w:tcPr>
          <w:p w14:paraId="0A99655B">
            <w:pPr>
              <w:pStyle w:val="10"/>
              <w:spacing w:before="100"/>
              <w:rPr>
                <w:rFonts w:ascii="Times New Roman"/>
                <w:b/>
                <w:sz w:val="10"/>
              </w:rPr>
            </w:pPr>
          </w:p>
          <w:p w14:paraId="4242051D">
            <w:pPr>
              <w:pStyle w:val="10"/>
              <w:ind w:left="31"/>
              <w:jc w:val="center"/>
              <w:rPr>
                <w:sz w:val="10"/>
              </w:rPr>
            </w:pPr>
            <w:r>
              <w:rPr>
                <w:spacing w:val="-2"/>
                <w:sz w:val="10"/>
              </w:rPr>
              <w:t>1.808,43</w:t>
            </w:r>
          </w:p>
        </w:tc>
        <w:tc>
          <w:tcPr>
            <w:tcW w:w="600" w:type="dxa"/>
          </w:tcPr>
          <w:p w14:paraId="4D7E0AA8">
            <w:pPr>
              <w:pStyle w:val="10"/>
              <w:spacing w:before="100"/>
              <w:rPr>
                <w:rFonts w:ascii="Times New Roman"/>
                <w:b/>
                <w:sz w:val="10"/>
              </w:rPr>
            </w:pPr>
          </w:p>
          <w:p w14:paraId="68F205A0">
            <w:pPr>
              <w:pStyle w:val="10"/>
              <w:ind w:left="7"/>
              <w:jc w:val="center"/>
              <w:rPr>
                <w:sz w:val="10"/>
              </w:rPr>
            </w:pPr>
            <w:r>
              <w:rPr>
                <w:spacing w:val="-2"/>
                <w:sz w:val="10"/>
              </w:rPr>
              <w:t>0,014%</w:t>
            </w:r>
          </w:p>
        </w:tc>
        <w:tc>
          <w:tcPr>
            <w:tcW w:w="797" w:type="dxa"/>
          </w:tcPr>
          <w:p w14:paraId="152674B7">
            <w:pPr>
              <w:pStyle w:val="10"/>
              <w:spacing w:before="100"/>
              <w:rPr>
                <w:rFonts w:ascii="Times New Roman"/>
                <w:b/>
                <w:sz w:val="10"/>
              </w:rPr>
            </w:pPr>
          </w:p>
          <w:p w14:paraId="578B236D">
            <w:pPr>
              <w:pStyle w:val="10"/>
              <w:ind w:left="6"/>
              <w:jc w:val="center"/>
              <w:rPr>
                <w:sz w:val="10"/>
              </w:rPr>
            </w:pPr>
            <w:r>
              <w:rPr>
                <w:spacing w:val="-2"/>
                <w:sz w:val="10"/>
              </w:rPr>
              <w:t>99,48%</w:t>
            </w:r>
          </w:p>
        </w:tc>
        <w:tc>
          <w:tcPr>
            <w:tcW w:w="965" w:type="dxa"/>
          </w:tcPr>
          <w:p w14:paraId="15258D1C">
            <w:pPr>
              <w:pStyle w:val="10"/>
              <w:spacing w:before="100"/>
              <w:rPr>
                <w:rFonts w:ascii="Times New Roman"/>
                <w:b/>
                <w:sz w:val="10"/>
              </w:rPr>
            </w:pPr>
          </w:p>
          <w:p w14:paraId="717BA3D4">
            <w:pPr>
              <w:pStyle w:val="10"/>
              <w:ind w:left="4"/>
              <w:jc w:val="center"/>
              <w:rPr>
                <w:sz w:val="10"/>
              </w:rPr>
            </w:pPr>
            <w:r>
              <w:rPr>
                <w:spacing w:val="-10"/>
                <w:sz w:val="10"/>
              </w:rPr>
              <w:t>C</w:t>
            </w:r>
          </w:p>
        </w:tc>
      </w:tr>
      <w:tr w14:paraId="39DC8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291E6A0">
            <w:pPr>
              <w:pStyle w:val="10"/>
              <w:spacing w:before="97"/>
              <w:rPr>
                <w:rFonts w:ascii="Times New Roman"/>
                <w:b/>
                <w:sz w:val="10"/>
              </w:rPr>
            </w:pPr>
          </w:p>
          <w:p w14:paraId="75BFE436">
            <w:pPr>
              <w:pStyle w:val="10"/>
              <w:ind w:left="11" w:right="4"/>
              <w:jc w:val="center"/>
              <w:rPr>
                <w:sz w:val="10"/>
              </w:rPr>
            </w:pPr>
            <w:r>
              <w:rPr>
                <w:spacing w:val="-4"/>
                <w:sz w:val="10"/>
              </w:rPr>
              <w:t>6.21</w:t>
            </w:r>
          </w:p>
        </w:tc>
        <w:tc>
          <w:tcPr>
            <w:tcW w:w="740" w:type="dxa"/>
          </w:tcPr>
          <w:p w14:paraId="4D1E4F26">
            <w:pPr>
              <w:pStyle w:val="10"/>
              <w:spacing w:before="39"/>
              <w:rPr>
                <w:rFonts w:ascii="Times New Roman"/>
                <w:b/>
                <w:sz w:val="10"/>
              </w:rPr>
            </w:pPr>
          </w:p>
          <w:p w14:paraId="2AD781A4">
            <w:pPr>
              <w:pStyle w:val="10"/>
              <w:spacing w:before="1"/>
              <w:ind w:left="337" w:right="63" w:hanging="262"/>
              <w:rPr>
                <w:sz w:val="10"/>
              </w:rPr>
            </w:pPr>
            <w:r>
              <w:rPr>
                <w:sz w:val="10"/>
              </w:rPr>
              <w:t>06.272.0035-</w:t>
            </w:r>
            <w:r>
              <w:rPr>
                <w:spacing w:val="-10"/>
                <w:sz w:val="10"/>
              </w:rPr>
              <w:t>A</w:t>
            </w:r>
          </w:p>
        </w:tc>
        <w:tc>
          <w:tcPr>
            <w:tcW w:w="2694" w:type="dxa"/>
          </w:tcPr>
          <w:p w14:paraId="70CFC9EA">
            <w:pPr>
              <w:pStyle w:val="10"/>
              <w:spacing w:before="42"/>
              <w:ind w:left="70" w:right="139"/>
              <w:rPr>
                <w:sz w:val="10"/>
              </w:rPr>
            </w:pPr>
            <w:r>
              <w:rPr>
                <w:sz w:val="10"/>
              </w:rPr>
              <w:t>SELIM</w:t>
            </w:r>
            <w:r>
              <w:rPr>
                <w:spacing w:val="-7"/>
                <w:sz w:val="10"/>
              </w:rPr>
              <w:t xml:space="preserve"> </w:t>
            </w:r>
            <w:r>
              <w:rPr>
                <w:sz w:val="10"/>
              </w:rPr>
              <w:t>ELASTICO</w:t>
            </w:r>
            <w:r>
              <w:rPr>
                <w:spacing w:val="-5"/>
                <w:sz w:val="10"/>
              </w:rPr>
              <w:t xml:space="preserve"> </w:t>
            </w:r>
            <w:r>
              <w:rPr>
                <w:sz w:val="10"/>
              </w:rPr>
              <w:t>DE</w:t>
            </w:r>
            <w:r>
              <w:rPr>
                <w:spacing w:val="-7"/>
                <w:sz w:val="10"/>
              </w:rPr>
              <w:t xml:space="preserve"> </w:t>
            </w:r>
            <w:r>
              <w:rPr>
                <w:sz w:val="10"/>
              </w:rPr>
              <w:t>PVC</w:t>
            </w:r>
            <w:r>
              <w:rPr>
                <w:spacing w:val="-6"/>
                <w:sz w:val="10"/>
              </w:rPr>
              <w:t xml:space="preserve"> </w:t>
            </w:r>
            <w:r>
              <w:rPr>
                <w:sz w:val="10"/>
              </w:rPr>
              <w:t>PARA</w:t>
            </w:r>
            <w:r>
              <w:rPr>
                <w:spacing w:val="-7"/>
                <w:sz w:val="10"/>
              </w:rPr>
              <w:t xml:space="preserve"> </w:t>
            </w:r>
            <w:r>
              <w:rPr>
                <w:sz w:val="10"/>
              </w:rPr>
              <w:t>LIGACAO</w:t>
            </w:r>
            <w:r>
              <w:rPr>
                <w:spacing w:val="-5"/>
                <w:sz w:val="10"/>
              </w:rPr>
              <w:t xml:space="preserve"> </w:t>
            </w:r>
            <w:r>
              <w:rPr>
                <w:sz w:val="10"/>
              </w:rPr>
              <w:t>PREDIAL</w:t>
            </w:r>
            <w:r>
              <w:rPr>
                <w:spacing w:val="40"/>
                <w:sz w:val="10"/>
              </w:rPr>
              <w:t xml:space="preserve"> </w:t>
            </w:r>
            <w:r>
              <w:rPr>
                <w:sz w:val="10"/>
              </w:rPr>
              <w:t>DE REDE DE ESGOTO, CONFORME ABNT NBR</w:t>
            </w:r>
            <w:r>
              <w:rPr>
                <w:spacing w:val="40"/>
                <w:sz w:val="10"/>
              </w:rPr>
              <w:t xml:space="preserve"> </w:t>
            </w:r>
            <w:r>
              <w:rPr>
                <w:sz w:val="10"/>
              </w:rPr>
              <w:t>10569, DE 150MMX100MM, INCLUSIVE ANEL DE</w:t>
            </w:r>
            <w:r>
              <w:rPr>
                <w:spacing w:val="40"/>
                <w:sz w:val="10"/>
              </w:rPr>
              <w:t xml:space="preserve"> </w:t>
            </w:r>
            <w:r>
              <w:rPr>
                <w:sz w:val="10"/>
              </w:rPr>
              <w:t>BORRACHA.</w:t>
            </w:r>
            <w:r>
              <w:rPr>
                <w:spacing w:val="-7"/>
                <w:sz w:val="10"/>
              </w:rPr>
              <w:t xml:space="preserve"> </w:t>
            </w:r>
            <w:r>
              <w:rPr>
                <w:sz w:val="10"/>
              </w:rPr>
              <w:t>FORNECIMENTO</w:t>
            </w:r>
          </w:p>
        </w:tc>
        <w:tc>
          <w:tcPr>
            <w:tcW w:w="697" w:type="dxa"/>
          </w:tcPr>
          <w:p w14:paraId="7482969F">
            <w:pPr>
              <w:pStyle w:val="10"/>
              <w:spacing w:before="97"/>
              <w:rPr>
                <w:rFonts w:ascii="Times New Roman"/>
                <w:b/>
                <w:sz w:val="10"/>
              </w:rPr>
            </w:pPr>
          </w:p>
          <w:p w14:paraId="5D30B096">
            <w:pPr>
              <w:pStyle w:val="10"/>
              <w:ind w:left="7" w:right="3"/>
              <w:jc w:val="center"/>
              <w:rPr>
                <w:sz w:val="10"/>
              </w:rPr>
            </w:pPr>
            <w:r>
              <w:rPr>
                <w:spacing w:val="-5"/>
                <w:sz w:val="10"/>
              </w:rPr>
              <w:t>UN</w:t>
            </w:r>
          </w:p>
        </w:tc>
        <w:tc>
          <w:tcPr>
            <w:tcW w:w="862" w:type="dxa"/>
          </w:tcPr>
          <w:p w14:paraId="616C6B45">
            <w:pPr>
              <w:pStyle w:val="10"/>
              <w:spacing w:before="97"/>
              <w:rPr>
                <w:rFonts w:ascii="Times New Roman"/>
                <w:b/>
                <w:sz w:val="10"/>
              </w:rPr>
            </w:pPr>
          </w:p>
          <w:p w14:paraId="7353C699">
            <w:pPr>
              <w:pStyle w:val="10"/>
              <w:ind w:left="9" w:right="2"/>
              <w:jc w:val="center"/>
              <w:rPr>
                <w:sz w:val="10"/>
              </w:rPr>
            </w:pPr>
            <w:r>
              <w:rPr>
                <w:spacing w:val="-2"/>
                <w:sz w:val="10"/>
              </w:rPr>
              <w:t>43,00</w:t>
            </w:r>
          </w:p>
        </w:tc>
        <w:tc>
          <w:tcPr>
            <w:tcW w:w="624" w:type="dxa"/>
          </w:tcPr>
          <w:p w14:paraId="6358FB13">
            <w:pPr>
              <w:pStyle w:val="10"/>
              <w:spacing w:before="97"/>
              <w:rPr>
                <w:rFonts w:ascii="Times New Roman"/>
                <w:b/>
                <w:sz w:val="10"/>
              </w:rPr>
            </w:pPr>
          </w:p>
          <w:p w14:paraId="3946971D">
            <w:pPr>
              <w:pStyle w:val="10"/>
              <w:ind w:left="9"/>
              <w:jc w:val="center"/>
              <w:rPr>
                <w:sz w:val="10"/>
              </w:rPr>
            </w:pPr>
            <w:r>
              <w:rPr>
                <w:spacing w:val="-2"/>
                <w:sz w:val="10"/>
              </w:rPr>
              <w:t>34,00</w:t>
            </w:r>
          </w:p>
        </w:tc>
        <w:tc>
          <w:tcPr>
            <w:tcW w:w="761" w:type="dxa"/>
          </w:tcPr>
          <w:p w14:paraId="4421C356">
            <w:pPr>
              <w:pStyle w:val="10"/>
              <w:spacing w:before="97"/>
              <w:rPr>
                <w:rFonts w:ascii="Times New Roman"/>
                <w:b/>
                <w:sz w:val="10"/>
              </w:rPr>
            </w:pPr>
          </w:p>
          <w:p w14:paraId="1586982E">
            <w:pPr>
              <w:pStyle w:val="10"/>
              <w:ind w:left="14" w:right="8"/>
              <w:jc w:val="center"/>
              <w:rPr>
                <w:sz w:val="10"/>
              </w:rPr>
            </w:pPr>
            <w:r>
              <w:rPr>
                <w:spacing w:val="-2"/>
                <w:sz w:val="10"/>
              </w:rPr>
              <w:t>43,80</w:t>
            </w:r>
          </w:p>
        </w:tc>
        <w:tc>
          <w:tcPr>
            <w:tcW w:w="958" w:type="dxa"/>
          </w:tcPr>
          <w:p w14:paraId="4E4E1A6C">
            <w:pPr>
              <w:pStyle w:val="10"/>
              <w:spacing w:before="97"/>
              <w:rPr>
                <w:rFonts w:ascii="Times New Roman"/>
                <w:b/>
                <w:sz w:val="10"/>
              </w:rPr>
            </w:pPr>
          </w:p>
          <w:p w14:paraId="34FBF17E">
            <w:pPr>
              <w:pStyle w:val="10"/>
              <w:ind w:left="31"/>
              <w:jc w:val="center"/>
              <w:rPr>
                <w:sz w:val="10"/>
              </w:rPr>
            </w:pPr>
            <w:r>
              <w:rPr>
                <w:spacing w:val="-2"/>
                <w:sz w:val="10"/>
              </w:rPr>
              <w:t>1.883,20</w:t>
            </w:r>
          </w:p>
        </w:tc>
        <w:tc>
          <w:tcPr>
            <w:tcW w:w="600" w:type="dxa"/>
          </w:tcPr>
          <w:p w14:paraId="7A39BA86">
            <w:pPr>
              <w:pStyle w:val="10"/>
              <w:spacing w:before="97"/>
              <w:rPr>
                <w:rFonts w:ascii="Times New Roman"/>
                <w:b/>
                <w:sz w:val="10"/>
              </w:rPr>
            </w:pPr>
          </w:p>
          <w:p w14:paraId="4550231F">
            <w:pPr>
              <w:pStyle w:val="10"/>
              <w:ind w:left="7"/>
              <w:jc w:val="center"/>
              <w:rPr>
                <w:sz w:val="10"/>
              </w:rPr>
            </w:pPr>
            <w:r>
              <w:rPr>
                <w:spacing w:val="-2"/>
                <w:sz w:val="10"/>
              </w:rPr>
              <w:t>0,015%</w:t>
            </w:r>
          </w:p>
        </w:tc>
        <w:tc>
          <w:tcPr>
            <w:tcW w:w="797" w:type="dxa"/>
          </w:tcPr>
          <w:p w14:paraId="1A159E5B">
            <w:pPr>
              <w:pStyle w:val="10"/>
              <w:spacing w:before="97"/>
              <w:rPr>
                <w:rFonts w:ascii="Times New Roman"/>
                <w:b/>
                <w:sz w:val="10"/>
              </w:rPr>
            </w:pPr>
          </w:p>
          <w:p w14:paraId="03256FB1">
            <w:pPr>
              <w:pStyle w:val="10"/>
              <w:ind w:left="6"/>
              <w:jc w:val="center"/>
              <w:rPr>
                <w:sz w:val="10"/>
              </w:rPr>
            </w:pPr>
            <w:r>
              <w:rPr>
                <w:spacing w:val="-2"/>
                <w:sz w:val="10"/>
              </w:rPr>
              <w:t>99,50%</w:t>
            </w:r>
          </w:p>
        </w:tc>
        <w:tc>
          <w:tcPr>
            <w:tcW w:w="965" w:type="dxa"/>
          </w:tcPr>
          <w:p w14:paraId="2C8CAD44">
            <w:pPr>
              <w:pStyle w:val="10"/>
              <w:spacing w:before="97"/>
              <w:rPr>
                <w:rFonts w:ascii="Times New Roman"/>
                <w:b/>
                <w:sz w:val="10"/>
              </w:rPr>
            </w:pPr>
          </w:p>
          <w:p w14:paraId="11563CE4">
            <w:pPr>
              <w:pStyle w:val="10"/>
              <w:ind w:left="4"/>
              <w:jc w:val="center"/>
              <w:rPr>
                <w:sz w:val="10"/>
              </w:rPr>
            </w:pPr>
            <w:r>
              <w:rPr>
                <w:spacing w:val="-10"/>
                <w:sz w:val="10"/>
              </w:rPr>
              <w:t>C</w:t>
            </w:r>
          </w:p>
        </w:tc>
      </w:tr>
      <w:tr w14:paraId="4E027E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538" w:type="dxa"/>
          </w:tcPr>
          <w:p w14:paraId="1E19C137">
            <w:pPr>
              <w:pStyle w:val="10"/>
              <w:rPr>
                <w:rFonts w:ascii="Times New Roman"/>
                <w:b/>
                <w:sz w:val="10"/>
              </w:rPr>
            </w:pPr>
          </w:p>
          <w:p w14:paraId="186C488B">
            <w:pPr>
              <w:pStyle w:val="10"/>
              <w:rPr>
                <w:rFonts w:ascii="Times New Roman"/>
                <w:b/>
                <w:sz w:val="10"/>
              </w:rPr>
            </w:pPr>
          </w:p>
          <w:p w14:paraId="562014A9">
            <w:pPr>
              <w:pStyle w:val="10"/>
              <w:rPr>
                <w:rFonts w:ascii="Times New Roman"/>
                <w:b/>
                <w:sz w:val="10"/>
              </w:rPr>
            </w:pPr>
          </w:p>
          <w:p w14:paraId="024E8A5C">
            <w:pPr>
              <w:pStyle w:val="10"/>
              <w:rPr>
                <w:rFonts w:ascii="Times New Roman"/>
                <w:b/>
                <w:sz w:val="10"/>
              </w:rPr>
            </w:pPr>
          </w:p>
          <w:p w14:paraId="47004B92">
            <w:pPr>
              <w:pStyle w:val="10"/>
              <w:spacing w:before="86"/>
              <w:rPr>
                <w:rFonts w:ascii="Times New Roman"/>
                <w:b/>
                <w:sz w:val="10"/>
              </w:rPr>
            </w:pPr>
          </w:p>
          <w:p w14:paraId="0D6BCEA2">
            <w:pPr>
              <w:pStyle w:val="10"/>
              <w:ind w:left="11" w:right="1"/>
              <w:jc w:val="center"/>
              <w:rPr>
                <w:sz w:val="10"/>
              </w:rPr>
            </w:pPr>
            <w:r>
              <w:rPr>
                <w:spacing w:val="-2"/>
                <w:sz w:val="10"/>
              </w:rPr>
              <w:t>11.11</w:t>
            </w:r>
          </w:p>
        </w:tc>
        <w:tc>
          <w:tcPr>
            <w:tcW w:w="740" w:type="dxa"/>
          </w:tcPr>
          <w:p w14:paraId="1DFF1EF1">
            <w:pPr>
              <w:pStyle w:val="10"/>
              <w:rPr>
                <w:rFonts w:ascii="Times New Roman"/>
                <w:b/>
                <w:sz w:val="10"/>
              </w:rPr>
            </w:pPr>
          </w:p>
          <w:p w14:paraId="7687DCF5">
            <w:pPr>
              <w:pStyle w:val="10"/>
              <w:rPr>
                <w:rFonts w:ascii="Times New Roman"/>
                <w:b/>
                <w:sz w:val="10"/>
              </w:rPr>
            </w:pPr>
          </w:p>
          <w:p w14:paraId="46E5E218">
            <w:pPr>
              <w:pStyle w:val="10"/>
              <w:rPr>
                <w:rFonts w:ascii="Times New Roman"/>
                <w:b/>
                <w:sz w:val="10"/>
              </w:rPr>
            </w:pPr>
          </w:p>
          <w:p w14:paraId="42D20EAE">
            <w:pPr>
              <w:pStyle w:val="10"/>
              <w:rPr>
                <w:rFonts w:ascii="Times New Roman"/>
                <w:b/>
                <w:sz w:val="10"/>
              </w:rPr>
            </w:pPr>
          </w:p>
          <w:p w14:paraId="04C5ACAC">
            <w:pPr>
              <w:pStyle w:val="10"/>
              <w:spacing w:before="31"/>
              <w:rPr>
                <w:rFonts w:ascii="Times New Roman"/>
                <w:b/>
                <w:sz w:val="10"/>
              </w:rPr>
            </w:pPr>
          </w:p>
          <w:p w14:paraId="72D004BE">
            <w:pPr>
              <w:pStyle w:val="10"/>
              <w:ind w:left="337" w:right="63" w:hanging="262"/>
              <w:rPr>
                <w:sz w:val="10"/>
              </w:rPr>
            </w:pPr>
            <w:r>
              <w:rPr>
                <w:sz w:val="10"/>
              </w:rPr>
              <w:t>11.055.0001-</w:t>
            </w:r>
            <w:r>
              <w:rPr>
                <w:spacing w:val="-10"/>
                <w:sz w:val="10"/>
              </w:rPr>
              <w:t>B</w:t>
            </w:r>
          </w:p>
        </w:tc>
        <w:tc>
          <w:tcPr>
            <w:tcW w:w="2694" w:type="dxa"/>
          </w:tcPr>
          <w:p w14:paraId="57ABBD77">
            <w:pPr>
              <w:pStyle w:val="10"/>
              <w:spacing w:before="37"/>
              <w:rPr>
                <w:rFonts w:ascii="Times New Roman"/>
                <w:b/>
                <w:sz w:val="10"/>
              </w:rPr>
            </w:pPr>
          </w:p>
          <w:p w14:paraId="6DD551D6">
            <w:pPr>
              <w:pStyle w:val="10"/>
              <w:ind w:left="70" w:right="101"/>
              <w:rPr>
                <w:sz w:val="10"/>
              </w:rPr>
            </w:pPr>
            <w:r>
              <w:rPr>
                <w:sz w:val="10"/>
              </w:rPr>
              <w:t>MONTAGEM</w:t>
            </w:r>
            <w:r>
              <w:rPr>
                <w:spacing w:val="-2"/>
                <w:sz w:val="10"/>
              </w:rPr>
              <w:t xml:space="preserve"> </w:t>
            </w:r>
            <w:r>
              <w:rPr>
                <w:sz w:val="10"/>
              </w:rPr>
              <w:t>E</w:t>
            </w:r>
            <w:r>
              <w:rPr>
                <w:spacing w:val="-2"/>
                <w:sz w:val="10"/>
              </w:rPr>
              <w:t xml:space="preserve"> </w:t>
            </w:r>
            <w:r>
              <w:rPr>
                <w:sz w:val="10"/>
              </w:rPr>
              <w:t>DESMONTAGEM</w:t>
            </w:r>
            <w:r>
              <w:rPr>
                <w:spacing w:val="-2"/>
                <w:sz w:val="10"/>
              </w:rPr>
              <w:t xml:space="preserve"> </w:t>
            </w:r>
            <w:r>
              <w:rPr>
                <w:sz w:val="10"/>
              </w:rPr>
              <w:t>DE</w:t>
            </w:r>
            <w:r>
              <w:rPr>
                <w:spacing w:val="-2"/>
                <w:sz w:val="10"/>
              </w:rPr>
              <w:t xml:space="preserve"> </w:t>
            </w:r>
            <w:r>
              <w:rPr>
                <w:sz w:val="10"/>
              </w:rPr>
              <w:t>ESCORAMENTO</w:t>
            </w:r>
            <w:r>
              <w:rPr>
                <w:spacing w:val="40"/>
                <w:sz w:val="10"/>
              </w:rPr>
              <w:t xml:space="preserve"> </w:t>
            </w:r>
            <w:r>
              <w:rPr>
                <w:sz w:val="10"/>
              </w:rPr>
              <w:t>TUBULAR NORMAL,</w:t>
            </w:r>
            <w:r>
              <w:rPr>
                <w:spacing w:val="40"/>
                <w:sz w:val="10"/>
              </w:rPr>
              <w:t xml:space="preserve"> </w:t>
            </w:r>
            <w:r>
              <w:rPr>
                <w:sz w:val="10"/>
              </w:rPr>
              <w:t>NA DENSIDADE DE 5,00m DE</w:t>
            </w:r>
            <w:r>
              <w:rPr>
                <w:spacing w:val="40"/>
                <w:sz w:val="10"/>
              </w:rPr>
              <w:t xml:space="preserve"> </w:t>
            </w:r>
            <w:r>
              <w:rPr>
                <w:sz w:val="10"/>
              </w:rPr>
              <w:t>TUBO POR M3 DE ESCORAMENTO,</w:t>
            </w:r>
            <w:r>
              <w:rPr>
                <w:spacing w:val="40"/>
                <w:sz w:val="10"/>
              </w:rPr>
              <w:t xml:space="preserve"> </w:t>
            </w:r>
            <w:r>
              <w:rPr>
                <w:sz w:val="10"/>
              </w:rPr>
              <w:t>COMPREENDENDO TRANSPORTE DO MATERIAL</w:t>
            </w:r>
            <w:r>
              <w:rPr>
                <w:spacing w:val="40"/>
                <w:sz w:val="10"/>
              </w:rPr>
              <w:t xml:space="preserve"> </w:t>
            </w:r>
            <w:r>
              <w:rPr>
                <w:sz w:val="10"/>
              </w:rPr>
              <w:t>PARA OBRA E DESTA PARA O DEPOSITO,</w:t>
            </w:r>
            <w:r>
              <w:rPr>
                <w:spacing w:val="40"/>
                <w:sz w:val="10"/>
              </w:rPr>
              <w:t xml:space="preserve"> </w:t>
            </w:r>
            <w:r>
              <w:rPr>
                <w:sz w:val="10"/>
              </w:rPr>
              <w:t>INCLUSIVE</w:t>
            </w:r>
            <w:r>
              <w:rPr>
                <w:spacing w:val="-3"/>
                <w:sz w:val="10"/>
              </w:rPr>
              <w:t xml:space="preserve"> </w:t>
            </w:r>
            <w:r>
              <w:rPr>
                <w:sz w:val="10"/>
              </w:rPr>
              <w:t>CARGA</w:t>
            </w:r>
            <w:r>
              <w:rPr>
                <w:spacing w:val="-3"/>
                <w:sz w:val="10"/>
              </w:rPr>
              <w:t xml:space="preserve"> </w:t>
            </w:r>
            <w:r>
              <w:rPr>
                <w:sz w:val="10"/>
              </w:rPr>
              <w:t>E</w:t>
            </w:r>
            <w:r>
              <w:rPr>
                <w:spacing w:val="-3"/>
                <w:sz w:val="10"/>
              </w:rPr>
              <w:t xml:space="preserve"> </w:t>
            </w:r>
            <w:r>
              <w:rPr>
                <w:sz w:val="10"/>
              </w:rPr>
              <w:t>DESCARGA.O</w:t>
            </w:r>
            <w:r>
              <w:rPr>
                <w:spacing w:val="-2"/>
                <w:sz w:val="10"/>
              </w:rPr>
              <w:t xml:space="preserve"> </w:t>
            </w:r>
            <w:r>
              <w:rPr>
                <w:sz w:val="10"/>
              </w:rPr>
              <w:t>CUSTO</w:t>
            </w:r>
            <w:r>
              <w:rPr>
                <w:spacing w:val="-2"/>
                <w:sz w:val="10"/>
              </w:rPr>
              <w:t xml:space="preserve"> </w:t>
            </w:r>
            <w:r>
              <w:rPr>
                <w:sz w:val="10"/>
              </w:rPr>
              <w:t>E</w:t>
            </w:r>
            <w:r>
              <w:rPr>
                <w:spacing w:val="-3"/>
                <w:sz w:val="10"/>
              </w:rPr>
              <w:t xml:space="preserve"> </w:t>
            </w:r>
            <w:r>
              <w:rPr>
                <w:sz w:val="10"/>
              </w:rPr>
              <w:t>DADO</w:t>
            </w:r>
            <w:r>
              <w:rPr>
                <w:spacing w:val="40"/>
                <w:sz w:val="10"/>
              </w:rPr>
              <w:t xml:space="preserve"> </w:t>
            </w:r>
            <w:r>
              <w:rPr>
                <w:sz w:val="10"/>
              </w:rPr>
              <w:t>POR M3 DE ESCORAMENTO,</w:t>
            </w:r>
            <w:r>
              <w:rPr>
                <w:spacing w:val="40"/>
                <w:sz w:val="10"/>
              </w:rPr>
              <w:t xml:space="preserve"> </w:t>
            </w:r>
            <w:r>
              <w:rPr>
                <w:sz w:val="10"/>
              </w:rPr>
              <w:t>CONTADO DAS</w:t>
            </w:r>
            <w:r>
              <w:rPr>
                <w:spacing w:val="40"/>
                <w:sz w:val="10"/>
              </w:rPr>
              <w:t xml:space="preserve"> </w:t>
            </w:r>
            <w:r>
              <w:rPr>
                <w:sz w:val="10"/>
              </w:rPr>
              <w:t>SAPATAS ATE AS EXTREMIDADES SUPERIORES</w:t>
            </w:r>
            <w:r>
              <w:rPr>
                <w:spacing w:val="40"/>
                <w:sz w:val="10"/>
              </w:rPr>
              <w:t xml:space="preserve"> </w:t>
            </w:r>
            <w:r>
              <w:rPr>
                <w:sz w:val="10"/>
              </w:rPr>
              <w:t>DOS</w:t>
            </w:r>
            <w:r>
              <w:rPr>
                <w:spacing w:val="-5"/>
                <w:sz w:val="10"/>
              </w:rPr>
              <w:t xml:space="preserve"> </w:t>
            </w:r>
            <w:r>
              <w:rPr>
                <w:sz w:val="10"/>
              </w:rPr>
              <w:t>TUBOS,</w:t>
            </w:r>
            <w:r>
              <w:rPr>
                <w:spacing w:val="18"/>
                <w:sz w:val="10"/>
              </w:rPr>
              <w:t xml:space="preserve"> </w:t>
            </w:r>
            <w:r>
              <w:rPr>
                <w:sz w:val="10"/>
              </w:rPr>
              <w:t>SENDO</w:t>
            </w:r>
            <w:r>
              <w:rPr>
                <w:spacing w:val="-4"/>
                <w:sz w:val="10"/>
              </w:rPr>
              <w:t xml:space="preserve"> </w:t>
            </w:r>
            <w:r>
              <w:rPr>
                <w:sz w:val="10"/>
              </w:rPr>
              <w:t>PAGOS</w:t>
            </w:r>
            <w:r>
              <w:rPr>
                <w:spacing w:val="-5"/>
                <w:sz w:val="10"/>
              </w:rPr>
              <w:t xml:space="preserve"> </w:t>
            </w:r>
            <w:r>
              <w:rPr>
                <w:sz w:val="10"/>
              </w:rPr>
              <w:t>60%</w:t>
            </w:r>
            <w:r>
              <w:rPr>
                <w:spacing w:val="-5"/>
                <w:sz w:val="10"/>
              </w:rPr>
              <w:t xml:space="preserve"> </w:t>
            </w:r>
            <w:r>
              <w:rPr>
                <w:sz w:val="10"/>
              </w:rPr>
              <w:t>NA</w:t>
            </w:r>
            <w:r>
              <w:rPr>
                <w:spacing w:val="-5"/>
                <w:sz w:val="10"/>
              </w:rPr>
              <w:t xml:space="preserve"> </w:t>
            </w:r>
            <w:r>
              <w:rPr>
                <w:sz w:val="10"/>
              </w:rPr>
              <w:t>MONTAGEM</w:t>
            </w:r>
            <w:r>
              <w:rPr>
                <w:spacing w:val="-7"/>
                <w:sz w:val="10"/>
              </w:rPr>
              <w:t xml:space="preserve"> </w:t>
            </w:r>
            <w:r>
              <w:rPr>
                <w:sz w:val="10"/>
              </w:rPr>
              <w:t>E</w:t>
            </w:r>
            <w:r>
              <w:rPr>
                <w:spacing w:val="40"/>
                <w:sz w:val="10"/>
              </w:rPr>
              <w:t xml:space="preserve"> </w:t>
            </w:r>
            <w:r>
              <w:rPr>
                <w:sz w:val="10"/>
              </w:rPr>
              <w:t>40% NA DESMONTAGEM</w:t>
            </w:r>
          </w:p>
        </w:tc>
        <w:tc>
          <w:tcPr>
            <w:tcW w:w="697" w:type="dxa"/>
          </w:tcPr>
          <w:p w14:paraId="61A418B9">
            <w:pPr>
              <w:pStyle w:val="10"/>
              <w:rPr>
                <w:rFonts w:ascii="Times New Roman"/>
                <w:b/>
                <w:sz w:val="10"/>
              </w:rPr>
            </w:pPr>
          </w:p>
          <w:p w14:paraId="78DEBACD">
            <w:pPr>
              <w:pStyle w:val="10"/>
              <w:rPr>
                <w:rFonts w:ascii="Times New Roman"/>
                <w:b/>
                <w:sz w:val="10"/>
              </w:rPr>
            </w:pPr>
          </w:p>
          <w:p w14:paraId="3BDD71AF">
            <w:pPr>
              <w:pStyle w:val="10"/>
              <w:rPr>
                <w:rFonts w:ascii="Times New Roman"/>
                <w:b/>
                <w:sz w:val="10"/>
              </w:rPr>
            </w:pPr>
          </w:p>
          <w:p w14:paraId="4497CD44">
            <w:pPr>
              <w:pStyle w:val="10"/>
              <w:rPr>
                <w:rFonts w:ascii="Times New Roman"/>
                <w:b/>
                <w:sz w:val="10"/>
              </w:rPr>
            </w:pPr>
          </w:p>
          <w:p w14:paraId="70083CC8">
            <w:pPr>
              <w:pStyle w:val="10"/>
              <w:spacing w:before="86"/>
              <w:rPr>
                <w:rFonts w:ascii="Times New Roman"/>
                <w:b/>
                <w:sz w:val="10"/>
              </w:rPr>
            </w:pPr>
          </w:p>
          <w:p w14:paraId="206F43F9">
            <w:pPr>
              <w:pStyle w:val="10"/>
              <w:ind w:left="7" w:right="2"/>
              <w:jc w:val="center"/>
              <w:rPr>
                <w:sz w:val="10"/>
              </w:rPr>
            </w:pPr>
            <w:r>
              <w:rPr>
                <w:spacing w:val="-5"/>
                <w:sz w:val="10"/>
              </w:rPr>
              <w:t>M3</w:t>
            </w:r>
          </w:p>
        </w:tc>
        <w:tc>
          <w:tcPr>
            <w:tcW w:w="862" w:type="dxa"/>
          </w:tcPr>
          <w:p w14:paraId="4FC7E62B">
            <w:pPr>
              <w:pStyle w:val="10"/>
              <w:rPr>
                <w:rFonts w:ascii="Times New Roman"/>
                <w:b/>
                <w:sz w:val="10"/>
              </w:rPr>
            </w:pPr>
          </w:p>
          <w:p w14:paraId="257E7597">
            <w:pPr>
              <w:pStyle w:val="10"/>
              <w:rPr>
                <w:rFonts w:ascii="Times New Roman"/>
                <w:b/>
                <w:sz w:val="10"/>
              </w:rPr>
            </w:pPr>
          </w:p>
          <w:p w14:paraId="5E5DF4D6">
            <w:pPr>
              <w:pStyle w:val="10"/>
              <w:rPr>
                <w:rFonts w:ascii="Times New Roman"/>
                <w:b/>
                <w:sz w:val="10"/>
              </w:rPr>
            </w:pPr>
          </w:p>
          <w:p w14:paraId="128FACF1">
            <w:pPr>
              <w:pStyle w:val="10"/>
              <w:rPr>
                <w:rFonts w:ascii="Times New Roman"/>
                <w:b/>
                <w:sz w:val="10"/>
              </w:rPr>
            </w:pPr>
          </w:p>
          <w:p w14:paraId="4E5944B6">
            <w:pPr>
              <w:pStyle w:val="10"/>
              <w:spacing w:before="86"/>
              <w:rPr>
                <w:rFonts w:ascii="Times New Roman"/>
                <w:b/>
                <w:sz w:val="10"/>
              </w:rPr>
            </w:pPr>
          </w:p>
          <w:p w14:paraId="3B8D90C8">
            <w:pPr>
              <w:pStyle w:val="10"/>
              <w:ind w:left="9" w:right="2"/>
              <w:jc w:val="center"/>
              <w:rPr>
                <w:sz w:val="10"/>
              </w:rPr>
            </w:pPr>
            <w:r>
              <w:rPr>
                <w:spacing w:val="-2"/>
                <w:sz w:val="10"/>
              </w:rPr>
              <w:t>59,34</w:t>
            </w:r>
          </w:p>
        </w:tc>
        <w:tc>
          <w:tcPr>
            <w:tcW w:w="624" w:type="dxa"/>
          </w:tcPr>
          <w:p w14:paraId="526C282F">
            <w:pPr>
              <w:pStyle w:val="10"/>
              <w:rPr>
                <w:rFonts w:ascii="Times New Roman"/>
                <w:b/>
                <w:sz w:val="10"/>
              </w:rPr>
            </w:pPr>
          </w:p>
          <w:p w14:paraId="23E829EB">
            <w:pPr>
              <w:pStyle w:val="10"/>
              <w:rPr>
                <w:rFonts w:ascii="Times New Roman"/>
                <w:b/>
                <w:sz w:val="10"/>
              </w:rPr>
            </w:pPr>
          </w:p>
          <w:p w14:paraId="1F548EF3">
            <w:pPr>
              <w:pStyle w:val="10"/>
              <w:rPr>
                <w:rFonts w:ascii="Times New Roman"/>
                <w:b/>
                <w:sz w:val="10"/>
              </w:rPr>
            </w:pPr>
          </w:p>
          <w:p w14:paraId="04F37359">
            <w:pPr>
              <w:pStyle w:val="10"/>
              <w:rPr>
                <w:rFonts w:ascii="Times New Roman"/>
                <w:b/>
                <w:sz w:val="10"/>
              </w:rPr>
            </w:pPr>
          </w:p>
          <w:p w14:paraId="6BFCBD42">
            <w:pPr>
              <w:pStyle w:val="10"/>
              <w:spacing w:before="86"/>
              <w:rPr>
                <w:rFonts w:ascii="Times New Roman"/>
                <w:b/>
                <w:sz w:val="10"/>
              </w:rPr>
            </w:pPr>
          </w:p>
          <w:p w14:paraId="7117ED44">
            <w:pPr>
              <w:pStyle w:val="10"/>
              <w:ind w:left="9"/>
              <w:jc w:val="center"/>
              <w:rPr>
                <w:sz w:val="10"/>
              </w:rPr>
            </w:pPr>
            <w:r>
              <w:rPr>
                <w:spacing w:val="-2"/>
                <w:sz w:val="10"/>
              </w:rPr>
              <w:t>24,57</w:t>
            </w:r>
          </w:p>
        </w:tc>
        <w:tc>
          <w:tcPr>
            <w:tcW w:w="761" w:type="dxa"/>
          </w:tcPr>
          <w:p w14:paraId="784F608F">
            <w:pPr>
              <w:pStyle w:val="10"/>
              <w:rPr>
                <w:rFonts w:ascii="Times New Roman"/>
                <w:b/>
                <w:sz w:val="10"/>
              </w:rPr>
            </w:pPr>
          </w:p>
          <w:p w14:paraId="77CAE7FD">
            <w:pPr>
              <w:pStyle w:val="10"/>
              <w:rPr>
                <w:rFonts w:ascii="Times New Roman"/>
                <w:b/>
                <w:sz w:val="10"/>
              </w:rPr>
            </w:pPr>
          </w:p>
          <w:p w14:paraId="44698E60">
            <w:pPr>
              <w:pStyle w:val="10"/>
              <w:rPr>
                <w:rFonts w:ascii="Times New Roman"/>
                <w:b/>
                <w:sz w:val="10"/>
              </w:rPr>
            </w:pPr>
          </w:p>
          <w:p w14:paraId="1CDD7E12">
            <w:pPr>
              <w:pStyle w:val="10"/>
              <w:rPr>
                <w:rFonts w:ascii="Times New Roman"/>
                <w:b/>
                <w:sz w:val="10"/>
              </w:rPr>
            </w:pPr>
          </w:p>
          <w:p w14:paraId="6B14A655">
            <w:pPr>
              <w:pStyle w:val="10"/>
              <w:spacing w:before="86"/>
              <w:rPr>
                <w:rFonts w:ascii="Times New Roman"/>
                <w:b/>
                <w:sz w:val="10"/>
              </w:rPr>
            </w:pPr>
          </w:p>
          <w:p w14:paraId="55592581">
            <w:pPr>
              <w:pStyle w:val="10"/>
              <w:ind w:left="14" w:right="8"/>
              <w:jc w:val="center"/>
              <w:rPr>
                <w:sz w:val="10"/>
              </w:rPr>
            </w:pPr>
            <w:r>
              <w:rPr>
                <w:spacing w:val="-2"/>
                <w:sz w:val="10"/>
              </w:rPr>
              <w:t>31,65</w:t>
            </w:r>
          </w:p>
        </w:tc>
        <w:tc>
          <w:tcPr>
            <w:tcW w:w="958" w:type="dxa"/>
          </w:tcPr>
          <w:p w14:paraId="066104C5">
            <w:pPr>
              <w:pStyle w:val="10"/>
              <w:rPr>
                <w:rFonts w:ascii="Times New Roman"/>
                <w:b/>
                <w:sz w:val="10"/>
              </w:rPr>
            </w:pPr>
          </w:p>
          <w:p w14:paraId="26324CFF">
            <w:pPr>
              <w:pStyle w:val="10"/>
              <w:rPr>
                <w:rFonts w:ascii="Times New Roman"/>
                <w:b/>
                <w:sz w:val="10"/>
              </w:rPr>
            </w:pPr>
          </w:p>
          <w:p w14:paraId="7D1A7760">
            <w:pPr>
              <w:pStyle w:val="10"/>
              <w:rPr>
                <w:rFonts w:ascii="Times New Roman"/>
                <w:b/>
                <w:sz w:val="10"/>
              </w:rPr>
            </w:pPr>
          </w:p>
          <w:p w14:paraId="54DD653A">
            <w:pPr>
              <w:pStyle w:val="10"/>
              <w:rPr>
                <w:rFonts w:ascii="Times New Roman"/>
                <w:b/>
                <w:sz w:val="10"/>
              </w:rPr>
            </w:pPr>
          </w:p>
          <w:p w14:paraId="09D20B95">
            <w:pPr>
              <w:pStyle w:val="10"/>
              <w:spacing w:before="86"/>
              <w:rPr>
                <w:rFonts w:ascii="Times New Roman"/>
                <w:b/>
                <w:sz w:val="10"/>
              </w:rPr>
            </w:pPr>
          </w:p>
          <w:p w14:paraId="3AD9C257">
            <w:pPr>
              <w:pStyle w:val="10"/>
              <w:ind w:left="31"/>
              <w:jc w:val="center"/>
              <w:rPr>
                <w:sz w:val="10"/>
              </w:rPr>
            </w:pPr>
            <w:r>
              <w:rPr>
                <w:spacing w:val="-2"/>
                <w:sz w:val="10"/>
              </w:rPr>
              <w:t>1.878,03</w:t>
            </w:r>
          </w:p>
        </w:tc>
        <w:tc>
          <w:tcPr>
            <w:tcW w:w="600" w:type="dxa"/>
          </w:tcPr>
          <w:p w14:paraId="56B29905">
            <w:pPr>
              <w:pStyle w:val="10"/>
              <w:rPr>
                <w:rFonts w:ascii="Times New Roman"/>
                <w:b/>
                <w:sz w:val="10"/>
              </w:rPr>
            </w:pPr>
          </w:p>
          <w:p w14:paraId="48517306">
            <w:pPr>
              <w:pStyle w:val="10"/>
              <w:rPr>
                <w:rFonts w:ascii="Times New Roman"/>
                <w:b/>
                <w:sz w:val="10"/>
              </w:rPr>
            </w:pPr>
          </w:p>
          <w:p w14:paraId="052A36A5">
            <w:pPr>
              <w:pStyle w:val="10"/>
              <w:rPr>
                <w:rFonts w:ascii="Times New Roman"/>
                <w:b/>
                <w:sz w:val="10"/>
              </w:rPr>
            </w:pPr>
          </w:p>
          <w:p w14:paraId="63433326">
            <w:pPr>
              <w:pStyle w:val="10"/>
              <w:rPr>
                <w:rFonts w:ascii="Times New Roman"/>
                <w:b/>
                <w:sz w:val="10"/>
              </w:rPr>
            </w:pPr>
          </w:p>
          <w:p w14:paraId="29B24122">
            <w:pPr>
              <w:pStyle w:val="10"/>
              <w:spacing w:before="86"/>
              <w:rPr>
                <w:rFonts w:ascii="Times New Roman"/>
                <w:b/>
                <w:sz w:val="10"/>
              </w:rPr>
            </w:pPr>
          </w:p>
          <w:p w14:paraId="7DF2873B">
            <w:pPr>
              <w:pStyle w:val="10"/>
              <w:ind w:left="7"/>
              <w:jc w:val="center"/>
              <w:rPr>
                <w:sz w:val="10"/>
              </w:rPr>
            </w:pPr>
            <w:r>
              <w:rPr>
                <w:spacing w:val="-2"/>
                <w:sz w:val="10"/>
              </w:rPr>
              <w:t>0,015%</w:t>
            </w:r>
          </w:p>
        </w:tc>
        <w:tc>
          <w:tcPr>
            <w:tcW w:w="797" w:type="dxa"/>
          </w:tcPr>
          <w:p w14:paraId="342EDF38">
            <w:pPr>
              <w:pStyle w:val="10"/>
              <w:rPr>
                <w:rFonts w:ascii="Times New Roman"/>
                <w:b/>
                <w:sz w:val="10"/>
              </w:rPr>
            </w:pPr>
          </w:p>
          <w:p w14:paraId="7E06E8E2">
            <w:pPr>
              <w:pStyle w:val="10"/>
              <w:rPr>
                <w:rFonts w:ascii="Times New Roman"/>
                <w:b/>
                <w:sz w:val="10"/>
              </w:rPr>
            </w:pPr>
          </w:p>
          <w:p w14:paraId="3A50418B">
            <w:pPr>
              <w:pStyle w:val="10"/>
              <w:rPr>
                <w:rFonts w:ascii="Times New Roman"/>
                <w:b/>
                <w:sz w:val="10"/>
              </w:rPr>
            </w:pPr>
          </w:p>
          <w:p w14:paraId="372ADDF1">
            <w:pPr>
              <w:pStyle w:val="10"/>
              <w:rPr>
                <w:rFonts w:ascii="Times New Roman"/>
                <w:b/>
                <w:sz w:val="10"/>
              </w:rPr>
            </w:pPr>
          </w:p>
          <w:p w14:paraId="3EDF809F">
            <w:pPr>
              <w:pStyle w:val="10"/>
              <w:spacing w:before="86"/>
              <w:rPr>
                <w:rFonts w:ascii="Times New Roman"/>
                <w:b/>
                <w:sz w:val="10"/>
              </w:rPr>
            </w:pPr>
          </w:p>
          <w:p w14:paraId="788C9BB3">
            <w:pPr>
              <w:pStyle w:val="10"/>
              <w:ind w:left="6"/>
              <w:jc w:val="center"/>
              <w:rPr>
                <w:sz w:val="10"/>
              </w:rPr>
            </w:pPr>
            <w:r>
              <w:rPr>
                <w:spacing w:val="-2"/>
                <w:sz w:val="10"/>
              </w:rPr>
              <w:t>99,51%</w:t>
            </w:r>
          </w:p>
        </w:tc>
        <w:tc>
          <w:tcPr>
            <w:tcW w:w="965" w:type="dxa"/>
          </w:tcPr>
          <w:p w14:paraId="2D6FB1BF">
            <w:pPr>
              <w:pStyle w:val="10"/>
              <w:rPr>
                <w:rFonts w:ascii="Times New Roman"/>
                <w:b/>
                <w:sz w:val="10"/>
              </w:rPr>
            </w:pPr>
          </w:p>
          <w:p w14:paraId="775C5E73">
            <w:pPr>
              <w:pStyle w:val="10"/>
              <w:rPr>
                <w:rFonts w:ascii="Times New Roman"/>
                <w:b/>
                <w:sz w:val="10"/>
              </w:rPr>
            </w:pPr>
          </w:p>
          <w:p w14:paraId="01142A6A">
            <w:pPr>
              <w:pStyle w:val="10"/>
              <w:rPr>
                <w:rFonts w:ascii="Times New Roman"/>
                <w:b/>
                <w:sz w:val="10"/>
              </w:rPr>
            </w:pPr>
          </w:p>
          <w:p w14:paraId="27EAF935">
            <w:pPr>
              <w:pStyle w:val="10"/>
              <w:rPr>
                <w:rFonts w:ascii="Times New Roman"/>
                <w:b/>
                <w:sz w:val="10"/>
              </w:rPr>
            </w:pPr>
          </w:p>
          <w:p w14:paraId="3F9FCC32">
            <w:pPr>
              <w:pStyle w:val="10"/>
              <w:spacing w:before="86"/>
              <w:rPr>
                <w:rFonts w:ascii="Times New Roman"/>
                <w:b/>
                <w:sz w:val="10"/>
              </w:rPr>
            </w:pPr>
          </w:p>
          <w:p w14:paraId="09BA3DC4">
            <w:pPr>
              <w:pStyle w:val="10"/>
              <w:ind w:left="4"/>
              <w:jc w:val="center"/>
              <w:rPr>
                <w:sz w:val="10"/>
              </w:rPr>
            </w:pPr>
            <w:r>
              <w:rPr>
                <w:spacing w:val="-10"/>
                <w:sz w:val="10"/>
              </w:rPr>
              <w:t>C</w:t>
            </w:r>
          </w:p>
        </w:tc>
      </w:tr>
      <w:tr w14:paraId="19C6A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2CB1786">
            <w:pPr>
              <w:pStyle w:val="10"/>
              <w:spacing w:before="8"/>
              <w:rPr>
                <w:rFonts w:ascii="Times New Roman"/>
                <w:b/>
                <w:sz w:val="10"/>
              </w:rPr>
            </w:pPr>
          </w:p>
          <w:p w14:paraId="00135A3E">
            <w:pPr>
              <w:pStyle w:val="10"/>
              <w:ind w:left="11" w:right="1"/>
              <w:jc w:val="center"/>
              <w:rPr>
                <w:sz w:val="10"/>
              </w:rPr>
            </w:pPr>
            <w:r>
              <w:rPr>
                <w:spacing w:val="-2"/>
                <w:sz w:val="10"/>
              </w:rPr>
              <w:t>18.29</w:t>
            </w:r>
          </w:p>
        </w:tc>
        <w:tc>
          <w:tcPr>
            <w:tcW w:w="740" w:type="dxa"/>
          </w:tcPr>
          <w:p w14:paraId="4E7BD69D">
            <w:pPr>
              <w:pStyle w:val="10"/>
              <w:spacing w:before="66"/>
              <w:ind w:left="337" w:right="63" w:hanging="262"/>
              <w:rPr>
                <w:sz w:val="10"/>
              </w:rPr>
            </w:pPr>
            <w:r>
              <w:rPr>
                <w:sz w:val="10"/>
              </w:rPr>
              <w:t>18.013.0156-</w:t>
            </w:r>
            <w:r>
              <w:rPr>
                <w:spacing w:val="-10"/>
                <w:sz w:val="10"/>
              </w:rPr>
              <w:t>A</w:t>
            </w:r>
          </w:p>
        </w:tc>
        <w:tc>
          <w:tcPr>
            <w:tcW w:w="2694" w:type="dxa"/>
          </w:tcPr>
          <w:p w14:paraId="18050B40">
            <w:pPr>
              <w:pStyle w:val="10"/>
              <w:spacing w:before="8"/>
              <w:ind w:left="70"/>
              <w:rPr>
                <w:sz w:val="10"/>
              </w:rPr>
            </w:pPr>
            <w:r>
              <w:rPr>
                <w:sz w:val="10"/>
              </w:rPr>
              <w:t>REGISTRO</w:t>
            </w:r>
            <w:r>
              <w:rPr>
                <w:spacing w:val="-3"/>
                <w:sz w:val="10"/>
              </w:rPr>
              <w:t xml:space="preserve"> </w:t>
            </w:r>
            <w:r>
              <w:rPr>
                <w:sz w:val="10"/>
              </w:rPr>
              <w:t>DE</w:t>
            </w:r>
            <w:r>
              <w:rPr>
                <w:spacing w:val="-6"/>
                <w:sz w:val="10"/>
              </w:rPr>
              <w:t xml:space="preserve"> </w:t>
            </w:r>
            <w:r>
              <w:rPr>
                <w:sz w:val="10"/>
              </w:rPr>
              <w:t>PRESSAO,</w:t>
            </w:r>
            <w:r>
              <w:rPr>
                <w:spacing w:val="-3"/>
                <w:sz w:val="10"/>
              </w:rPr>
              <w:t xml:space="preserve"> </w:t>
            </w:r>
            <w:r>
              <w:rPr>
                <w:sz w:val="10"/>
              </w:rPr>
              <w:t>1416</w:t>
            </w:r>
            <w:r>
              <w:rPr>
                <w:spacing w:val="-4"/>
                <w:sz w:val="10"/>
              </w:rPr>
              <w:t xml:space="preserve"> </w:t>
            </w:r>
            <w:r>
              <w:rPr>
                <w:sz w:val="10"/>
              </w:rPr>
              <w:t>DE</w:t>
            </w:r>
            <w:r>
              <w:rPr>
                <w:spacing w:val="-4"/>
                <w:sz w:val="10"/>
              </w:rPr>
              <w:t xml:space="preserve"> </w:t>
            </w:r>
            <w:r>
              <w:rPr>
                <w:sz w:val="10"/>
              </w:rPr>
              <w:t>3/4",</w:t>
            </w:r>
            <w:r>
              <w:rPr>
                <w:spacing w:val="-2"/>
                <w:sz w:val="10"/>
              </w:rPr>
              <w:t xml:space="preserve"> </w:t>
            </w:r>
            <w:r>
              <w:rPr>
                <w:spacing w:val="-5"/>
                <w:sz w:val="10"/>
              </w:rPr>
              <w:t>COM</w:t>
            </w:r>
          </w:p>
          <w:p w14:paraId="751C483E">
            <w:pPr>
              <w:pStyle w:val="10"/>
              <w:spacing w:line="112" w:lineRule="exact"/>
              <w:ind w:left="70" w:right="63"/>
              <w:rPr>
                <w:sz w:val="10"/>
              </w:rPr>
            </w:pPr>
            <w:r>
              <w:rPr>
                <w:sz w:val="10"/>
              </w:rPr>
              <w:t>CANOPLA</w:t>
            </w:r>
            <w:r>
              <w:rPr>
                <w:spacing w:val="-7"/>
                <w:sz w:val="10"/>
              </w:rPr>
              <w:t xml:space="preserve"> </w:t>
            </w:r>
            <w:r>
              <w:rPr>
                <w:sz w:val="10"/>
              </w:rPr>
              <w:t>E</w:t>
            </w:r>
            <w:r>
              <w:rPr>
                <w:spacing w:val="-7"/>
                <w:sz w:val="10"/>
              </w:rPr>
              <w:t xml:space="preserve"> </w:t>
            </w:r>
            <w:r>
              <w:rPr>
                <w:sz w:val="10"/>
              </w:rPr>
              <w:t>VOLANTE</w:t>
            </w:r>
            <w:r>
              <w:rPr>
                <w:spacing w:val="-6"/>
                <w:sz w:val="10"/>
              </w:rPr>
              <w:t xml:space="preserve"> </w:t>
            </w:r>
            <w:r>
              <w:rPr>
                <w:sz w:val="10"/>
              </w:rPr>
              <w:t>EM</w:t>
            </w:r>
            <w:r>
              <w:rPr>
                <w:spacing w:val="-7"/>
                <w:sz w:val="10"/>
              </w:rPr>
              <w:t xml:space="preserve"> </w:t>
            </w:r>
            <w:r>
              <w:rPr>
                <w:sz w:val="10"/>
              </w:rPr>
              <w:t>METAL</w:t>
            </w:r>
            <w:r>
              <w:rPr>
                <w:spacing w:val="-7"/>
                <w:sz w:val="10"/>
              </w:rPr>
              <w:t xml:space="preserve"> </w:t>
            </w:r>
            <w:r>
              <w:rPr>
                <w:sz w:val="10"/>
              </w:rPr>
              <w:t>CROMADO.</w:t>
            </w:r>
            <w:r>
              <w:rPr>
                <w:spacing w:val="40"/>
                <w:sz w:val="10"/>
              </w:rPr>
              <w:t xml:space="preserve"> </w:t>
            </w:r>
            <w:r>
              <w:rPr>
                <w:spacing w:val="-2"/>
                <w:sz w:val="10"/>
              </w:rPr>
              <w:t>FORNECIMENTO</w:t>
            </w:r>
          </w:p>
        </w:tc>
        <w:tc>
          <w:tcPr>
            <w:tcW w:w="697" w:type="dxa"/>
          </w:tcPr>
          <w:p w14:paraId="027AABAF">
            <w:pPr>
              <w:pStyle w:val="10"/>
              <w:spacing w:before="8"/>
              <w:rPr>
                <w:rFonts w:ascii="Times New Roman"/>
                <w:b/>
                <w:sz w:val="10"/>
              </w:rPr>
            </w:pPr>
          </w:p>
          <w:p w14:paraId="05DF951B">
            <w:pPr>
              <w:pStyle w:val="10"/>
              <w:ind w:left="7" w:right="3"/>
              <w:jc w:val="center"/>
              <w:rPr>
                <w:sz w:val="10"/>
              </w:rPr>
            </w:pPr>
            <w:r>
              <w:rPr>
                <w:spacing w:val="-5"/>
                <w:sz w:val="10"/>
              </w:rPr>
              <w:t>UN</w:t>
            </w:r>
          </w:p>
        </w:tc>
        <w:tc>
          <w:tcPr>
            <w:tcW w:w="862" w:type="dxa"/>
          </w:tcPr>
          <w:p w14:paraId="5A53A646">
            <w:pPr>
              <w:pStyle w:val="10"/>
              <w:spacing w:before="8"/>
              <w:rPr>
                <w:rFonts w:ascii="Times New Roman"/>
                <w:b/>
                <w:sz w:val="10"/>
              </w:rPr>
            </w:pPr>
          </w:p>
          <w:p w14:paraId="2DAD7C24">
            <w:pPr>
              <w:pStyle w:val="10"/>
              <w:ind w:left="9" w:right="2"/>
              <w:jc w:val="center"/>
              <w:rPr>
                <w:sz w:val="10"/>
              </w:rPr>
            </w:pPr>
            <w:r>
              <w:rPr>
                <w:spacing w:val="-2"/>
                <w:sz w:val="10"/>
              </w:rPr>
              <w:t>36,00</w:t>
            </w:r>
          </w:p>
        </w:tc>
        <w:tc>
          <w:tcPr>
            <w:tcW w:w="624" w:type="dxa"/>
          </w:tcPr>
          <w:p w14:paraId="2A479FEA">
            <w:pPr>
              <w:pStyle w:val="10"/>
              <w:spacing w:before="8"/>
              <w:rPr>
                <w:rFonts w:ascii="Times New Roman"/>
                <w:b/>
                <w:sz w:val="10"/>
              </w:rPr>
            </w:pPr>
          </w:p>
          <w:p w14:paraId="00FDA75E">
            <w:pPr>
              <w:pStyle w:val="10"/>
              <w:ind w:left="9"/>
              <w:jc w:val="center"/>
              <w:rPr>
                <w:sz w:val="10"/>
              </w:rPr>
            </w:pPr>
            <w:r>
              <w:rPr>
                <w:spacing w:val="-2"/>
                <w:sz w:val="10"/>
              </w:rPr>
              <w:t>38,86</w:t>
            </w:r>
          </w:p>
        </w:tc>
        <w:tc>
          <w:tcPr>
            <w:tcW w:w="761" w:type="dxa"/>
          </w:tcPr>
          <w:p w14:paraId="74602691">
            <w:pPr>
              <w:pStyle w:val="10"/>
              <w:spacing w:before="8"/>
              <w:rPr>
                <w:rFonts w:ascii="Times New Roman"/>
                <w:b/>
                <w:sz w:val="10"/>
              </w:rPr>
            </w:pPr>
          </w:p>
          <w:p w14:paraId="5AF46D7B">
            <w:pPr>
              <w:pStyle w:val="10"/>
              <w:ind w:left="14" w:right="8"/>
              <w:jc w:val="center"/>
              <w:rPr>
                <w:sz w:val="10"/>
              </w:rPr>
            </w:pPr>
            <w:r>
              <w:rPr>
                <w:spacing w:val="-2"/>
                <w:sz w:val="10"/>
              </w:rPr>
              <w:t>50,06</w:t>
            </w:r>
          </w:p>
        </w:tc>
        <w:tc>
          <w:tcPr>
            <w:tcW w:w="958" w:type="dxa"/>
          </w:tcPr>
          <w:p w14:paraId="3846D547">
            <w:pPr>
              <w:pStyle w:val="10"/>
              <w:spacing w:before="8"/>
              <w:rPr>
                <w:rFonts w:ascii="Times New Roman"/>
                <w:b/>
                <w:sz w:val="10"/>
              </w:rPr>
            </w:pPr>
          </w:p>
          <w:p w14:paraId="360C72A3">
            <w:pPr>
              <w:pStyle w:val="10"/>
              <w:ind w:left="31"/>
              <w:jc w:val="center"/>
              <w:rPr>
                <w:sz w:val="10"/>
              </w:rPr>
            </w:pPr>
            <w:r>
              <w:rPr>
                <w:spacing w:val="-2"/>
                <w:sz w:val="10"/>
              </w:rPr>
              <w:t>1.802,00</w:t>
            </w:r>
          </w:p>
        </w:tc>
        <w:tc>
          <w:tcPr>
            <w:tcW w:w="600" w:type="dxa"/>
          </w:tcPr>
          <w:p w14:paraId="59D0C006">
            <w:pPr>
              <w:pStyle w:val="10"/>
              <w:spacing w:before="8"/>
              <w:rPr>
                <w:rFonts w:ascii="Times New Roman"/>
                <w:b/>
                <w:sz w:val="10"/>
              </w:rPr>
            </w:pPr>
          </w:p>
          <w:p w14:paraId="28B52FBF">
            <w:pPr>
              <w:pStyle w:val="10"/>
              <w:ind w:left="7"/>
              <w:jc w:val="center"/>
              <w:rPr>
                <w:sz w:val="10"/>
              </w:rPr>
            </w:pPr>
            <w:r>
              <w:rPr>
                <w:spacing w:val="-2"/>
                <w:sz w:val="10"/>
              </w:rPr>
              <w:t>0,014%</w:t>
            </w:r>
          </w:p>
        </w:tc>
        <w:tc>
          <w:tcPr>
            <w:tcW w:w="797" w:type="dxa"/>
          </w:tcPr>
          <w:p w14:paraId="61D17148">
            <w:pPr>
              <w:pStyle w:val="10"/>
              <w:spacing w:before="8"/>
              <w:rPr>
                <w:rFonts w:ascii="Times New Roman"/>
                <w:b/>
                <w:sz w:val="10"/>
              </w:rPr>
            </w:pPr>
          </w:p>
          <w:p w14:paraId="776BFF4A">
            <w:pPr>
              <w:pStyle w:val="10"/>
              <w:ind w:left="6"/>
              <w:jc w:val="center"/>
              <w:rPr>
                <w:sz w:val="10"/>
              </w:rPr>
            </w:pPr>
            <w:r>
              <w:rPr>
                <w:spacing w:val="-2"/>
                <w:sz w:val="10"/>
              </w:rPr>
              <w:t>99,53%</w:t>
            </w:r>
          </w:p>
        </w:tc>
        <w:tc>
          <w:tcPr>
            <w:tcW w:w="965" w:type="dxa"/>
          </w:tcPr>
          <w:p w14:paraId="31101317">
            <w:pPr>
              <w:pStyle w:val="10"/>
              <w:spacing w:before="8"/>
              <w:rPr>
                <w:rFonts w:ascii="Times New Roman"/>
                <w:b/>
                <w:sz w:val="10"/>
              </w:rPr>
            </w:pPr>
          </w:p>
          <w:p w14:paraId="16CAE03C">
            <w:pPr>
              <w:pStyle w:val="10"/>
              <w:ind w:left="4"/>
              <w:jc w:val="center"/>
              <w:rPr>
                <w:sz w:val="10"/>
              </w:rPr>
            </w:pPr>
            <w:r>
              <w:rPr>
                <w:spacing w:val="-10"/>
                <w:sz w:val="10"/>
              </w:rPr>
              <w:t>C</w:t>
            </w:r>
          </w:p>
        </w:tc>
      </w:tr>
      <w:tr w14:paraId="19A286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3E320550">
            <w:pPr>
              <w:pStyle w:val="10"/>
              <w:spacing w:before="8"/>
              <w:rPr>
                <w:rFonts w:ascii="Times New Roman"/>
                <w:b/>
                <w:sz w:val="10"/>
              </w:rPr>
            </w:pPr>
          </w:p>
          <w:p w14:paraId="0A7E0182">
            <w:pPr>
              <w:pStyle w:val="10"/>
              <w:ind w:left="11" w:right="1"/>
              <w:jc w:val="center"/>
              <w:rPr>
                <w:sz w:val="10"/>
              </w:rPr>
            </w:pPr>
            <w:r>
              <w:rPr>
                <w:spacing w:val="-2"/>
                <w:sz w:val="10"/>
              </w:rPr>
              <w:t>14.26</w:t>
            </w:r>
          </w:p>
        </w:tc>
        <w:tc>
          <w:tcPr>
            <w:tcW w:w="740" w:type="dxa"/>
          </w:tcPr>
          <w:p w14:paraId="53148841">
            <w:pPr>
              <w:pStyle w:val="10"/>
              <w:spacing w:before="66"/>
              <w:ind w:left="337" w:right="63" w:hanging="262"/>
              <w:rPr>
                <w:sz w:val="10"/>
              </w:rPr>
            </w:pPr>
            <w:r>
              <w:rPr>
                <w:sz w:val="10"/>
              </w:rPr>
              <w:t>14.007.0290-</w:t>
            </w:r>
            <w:r>
              <w:rPr>
                <w:spacing w:val="-10"/>
                <w:sz w:val="10"/>
              </w:rPr>
              <w:t>A</w:t>
            </w:r>
          </w:p>
        </w:tc>
        <w:tc>
          <w:tcPr>
            <w:tcW w:w="2694" w:type="dxa"/>
          </w:tcPr>
          <w:p w14:paraId="2DB773F5">
            <w:pPr>
              <w:pStyle w:val="10"/>
              <w:spacing w:before="3" w:line="112" w:lineRule="exact"/>
              <w:ind w:left="70" w:right="63"/>
              <w:rPr>
                <w:sz w:val="10"/>
              </w:rPr>
            </w:pPr>
            <w:r>
              <w:rPr>
                <w:sz w:val="10"/>
              </w:rPr>
              <w:t>DOBRADICA</w:t>
            </w:r>
            <w:r>
              <w:rPr>
                <w:spacing w:val="-7"/>
                <w:sz w:val="10"/>
              </w:rPr>
              <w:t xml:space="preserve"> </w:t>
            </w:r>
            <w:r>
              <w:rPr>
                <w:sz w:val="10"/>
              </w:rPr>
              <w:t>3"X2.1/2",</w:t>
            </w:r>
            <w:r>
              <w:rPr>
                <w:spacing w:val="-7"/>
                <w:sz w:val="10"/>
              </w:rPr>
              <w:t xml:space="preserve"> </w:t>
            </w:r>
            <w:r>
              <w:rPr>
                <w:sz w:val="10"/>
              </w:rPr>
              <w:t>DE</w:t>
            </w:r>
            <w:r>
              <w:rPr>
                <w:spacing w:val="-6"/>
                <w:sz w:val="10"/>
              </w:rPr>
              <w:t xml:space="preserve"> </w:t>
            </w:r>
            <w:r>
              <w:rPr>
                <w:sz w:val="10"/>
              </w:rPr>
              <w:t>FERRO</w:t>
            </w:r>
            <w:r>
              <w:rPr>
                <w:spacing w:val="-7"/>
                <w:sz w:val="10"/>
              </w:rPr>
              <w:t xml:space="preserve"> </w:t>
            </w:r>
            <w:r>
              <w:rPr>
                <w:sz w:val="10"/>
              </w:rPr>
              <w:t>GALVANIZADO,</w:t>
            </w:r>
            <w:r>
              <w:rPr>
                <w:spacing w:val="40"/>
                <w:sz w:val="10"/>
              </w:rPr>
              <w:t xml:space="preserve"> </w:t>
            </w:r>
            <w:r>
              <w:rPr>
                <w:sz w:val="10"/>
              </w:rPr>
              <w:t>COM PINO DE FERRO EBOLAS DE LATAO.</w:t>
            </w:r>
            <w:r>
              <w:rPr>
                <w:spacing w:val="40"/>
                <w:sz w:val="10"/>
              </w:rPr>
              <w:t xml:space="preserve"> </w:t>
            </w:r>
            <w:r>
              <w:rPr>
                <w:spacing w:val="-2"/>
                <w:sz w:val="10"/>
              </w:rPr>
              <w:t>FORNECIMENTO</w:t>
            </w:r>
          </w:p>
        </w:tc>
        <w:tc>
          <w:tcPr>
            <w:tcW w:w="697" w:type="dxa"/>
          </w:tcPr>
          <w:p w14:paraId="4BC8B153">
            <w:pPr>
              <w:pStyle w:val="10"/>
              <w:spacing w:before="8"/>
              <w:rPr>
                <w:rFonts w:ascii="Times New Roman"/>
                <w:b/>
                <w:sz w:val="10"/>
              </w:rPr>
            </w:pPr>
          </w:p>
          <w:p w14:paraId="4C7D65A4">
            <w:pPr>
              <w:pStyle w:val="10"/>
              <w:ind w:left="7" w:right="3"/>
              <w:jc w:val="center"/>
              <w:rPr>
                <w:sz w:val="10"/>
              </w:rPr>
            </w:pPr>
            <w:r>
              <w:rPr>
                <w:spacing w:val="-5"/>
                <w:sz w:val="10"/>
              </w:rPr>
              <w:t>UN</w:t>
            </w:r>
          </w:p>
        </w:tc>
        <w:tc>
          <w:tcPr>
            <w:tcW w:w="862" w:type="dxa"/>
          </w:tcPr>
          <w:p w14:paraId="004E7FB3">
            <w:pPr>
              <w:pStyle w:val="10"/>
              <w:spacing w:before="8"/>
              <w:rPr>
                <w:rFonts w:ascii="Times New Roman"/>
                <w:b/>
                <w:sz w:val="10"/>
              </w:rPr>
            </w:pPr>
          </w:p>
          <w:p w14:paraId="5620A250">
            <w:pPr>
              <w:pStyle w:val="10"/>
              <w:ind w:left="9"/>
              <w:jc w:val="center"/>
              <w:rPr>
                <w:sz w:val="10"/>
              </w:rPr>
            </w:pPr>
            <w:r>
              <w:rPr>
                <w:spacing w:val="-2"/>
                <w:sz w:val="10"/>
              </w:rPr>
              <w:t>127,00</w:t>
            </w:r>
          </w:p>
        </w:tc>
        <w:tc>
          <w:tcPr>
            <w:tcW w:w="624" w:type="dxa"/>
          </w:tcPr>
          <w:p w14:paraId="68F16AB4">
            <w:pPr>
              <w:pStyle w:val="10"/>
              <w:spacing w:before="8"/>
              <w:rPr>
                <w:rFonts w:ascii="Times New Roman"/>
                <w:b/>
                <w:sz w:val="10"/>
              </w:rPr>
            </w:pPr>
          </w:p>
          <w:p w14:paraId="41495F88">
            <w:pPr>
              <w:pStyle w:val="10"/>
              <w:ind w:left="9" w:right="2"/>
              <w:jc w:val="center"/>
              <w:rPr>
                <w:sz w:val="10"/>
              </w:rPr>
            </w:pPr>
            <w:r>
              <w:rPr>
                <w:spacing w:val="-4"/>
                <w:sz w:val="10"/>
              </w:rPr>
              <w:t>8,10</w:t>
            </w:r>
          </w:p>
        </w:tc>
        <w:tc>
          <w:tcPr>
            <w:tcW w:w="761" w:type="dxa"/>
          </w:tcPr>
          <w:p w14:paraId="5C9F87A8">
            <w:pPr>
              <w:pStyle w:val="10"/>
              <w:spacing w:before="8"/>
              <w:rPr>
                <w:rFonts w:ascii="Times New Roman"/>
                <w:b/>
                <w:sz w:val="10"/>
              </w:rPr>
            </w:pPr>
          </w:p>
          <w:p w14:paraId="141B2916">
            <w:pPr>
              <w:pStyle w:val="10"/>
              <w:ind w:left="14" w:right="8"/>
              <w:jc w:val="center"/>
              <w:rPr>
                <w:sz w:val="10"/>
              </w:rPr>
            </w:pPr>
            <w:r>
              <w:rPr>
                <w:spacing w:val="-2"/>
                <w:sz w:val="10"/>
              </w:rPr>
              <w:t>10,43</w:t>
            </w:r>
          </w:p>
        </w:tc>
        <w:tc>
          <w:tcPr>
            <w:tcW w:w="958" w:type="dxa"/>
          </w:tcPr>
          <w:p w14:paraId="679D3DF1">
            <w:pPr>
              <w:pStyle w:val="10"/>
              <w:spacing w:before="8"/>
              <w:rPr>
                <w:rFonts w:ascii="Times New Roman"/>
                <w:b/>
                <w:sz w:val="10"/>
              </w:rPr>
            </w:pPr>
          </w:p>
          <w:p w14:paraId="6161C56D">
            <w:pPr>
              <w:pStyle w:val="10"/>
              <w:ind w:left="31"/>
              <w:jc w:val="center"/>
              <w:rPr>
                <w:sz w:val="10"/>
              </w:rPr>
            </w:pPr>
            <w:r>
              <w:rPr>
                <w:spacing w:val="-2"/>
                <w:sz w:val="10"/>
              </w:rPr>
              <w:t>1.325,07</w:t>
            </w:r>
          </w:p>
        </w:tc>
        <w:tc>
          <w:tcPr>
            <w:tcW w:w="600" w:type="dxa"/>
          </w:tcPr>
          <w:p w14:paraId="6D7D7562">
            <w:pPr>
              <w:pStyle w:val="10"/>
              <w:spacing w:before="8"/>
              <w:rPr>
                <w:rFonts w:ascii="Times New Roman"/>
                <w:b/>
                <w:sz w:val="10"/>
              </w:rPr>
            </w:pPr>
          </w:p>
          <w:p w14:paraId="1474F4A4">
            <w:pPr>
              <w:pStyle w:val="10"/>
              <w:ind w:left="7"/>
              <w:jc w:val="center"/>
              <w:rPr>
                <w:sz w:val="10"/>
              </w:rPr>
            </w:pPr>
            <w:r>
              <w:rPr>
                <w:spacing w:val="-2"/>
                <w:sz w:val="10"/>
              </w:rPr>
              <w:t>0,011%</w:t>
            </w:r>
          </w:p>
        </w:tc>
        <w:tc>
          <w:tcPr>
            <w:tcW w:w="797" w:type="dxa"/>
          </w:tcPr>
          <w:p w14:paraId="1D82BAE6">
            <w:pPr>
              <w:pStyle w:val="10"/>
              <w:spacing w:before="8"/>
              <w:rPr>
                <w:rFonts w:ascii="Times New Roman"/>
                <w:b/>
                <w:sz w:val="10"/>
              </w:rPr>
            </w:pPr>
          </w:p>
          <w:p w14:paraId="48FD822D">
            <w:pPr>
              <w:pStyle w:val="10"/>
              <w:ind w:left="6"/>
              <w:jc w:val="center"/>
              <w:rPr>
                <w:sz w:val="10"/>
              </w:rPr>
            </w:pPr>
            <w:r>
              <w:rPr>
                <w:spacing w:val="-2"/>
                <w:sz w:val="10"/>
              </w:rPr>
              <w:t>99,54%</w:t>
            </w:r>
          </w:p>
        </w:tc>
        <w:tc>
          <w:tcPr>
            <w:tcW w:w="965" w:type="dxa"/>
          </w:tcPr>
          <w:p w14:paraId="15B48A9B">
            <w:pPr>
              <w:pStyle w:val="10"/>
              <w:spacing w:before="8"/>
              <w:rPr>
                <w:rFonts w:ascii="Times New Roman"/>
                <w:b/>
                <w:sz w:val="10"/>
              </w:rPr>
            </w:pPr>
          </w:p>
          <w:p w14:paraId="1148D313">
            <w:pPr>
              <w:pStyle w:val="10"/>
              <w:ind w:left="4"/>
              <w:jc w:val="center"/>
              <w:rPr>
                <w:sz w:val="10"/>
              </w:rPr>
            </w:pPr>
            <w:r>
              <w:rPr>
                <w:spacing w:val="-10"/>
                <w:sz w:val="10"/>
              </w:rPr>
              <w:t>C</w:t>
            </w:r>
          </w:p>
        </w:tc>
      </w:tr>
      <w:tr w14:paraId="16C8B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0D34548E">
            <w:pPr>
              <w:pStyle w:val="10"/>
              <w:spacing w:before="97"/>
              <w:rPr>
                <w:rFonts w:ascii="Times New Roman"/>
                <w:b/>
                <w:sz w:val="10"/>
              </w:rPr>
            </w:pPr>
          </w:p>
          <w:p w14:paraId="54C2ABBE">
            <w:pPr>
              <w:pStyle w:val="10"/>
              <w:ind w:left="11" w:right="1"/>
              <w:jc w:val="center"/>
              <w:rPr>
                <w:sz w:val="10"/>
              </w:rPr>
            </w:pPr>
            <w:r>
              <w:rPr>
                <w:spacing w:val="-2"/>
                <w:sz w:val="10"/>
              </w:rPr>
              <w:t>14.29</w:t>
            </w:r>
          </w:p>
        </w:tc>
        <w:tc>
          <w:tcPr>
            <w:tcW w:w="740" w:type="dxa"/>
          </w:tcPr>
          <w:p w14:paraId="4FB9DC7C">
            <w:pPr>
              <w:pStyle w:val="10"/>
              <w:spacing w:before="42"/>
              <w:rPr>
                <w:rFonts w:ascii="Times New Roman"/>
                <w:b/>
                <w:sz w:val="10"/>
              </w:rPr>
            </w:pPr>
          </w:p>
          <w:p w14:paraId="0F024B1E">
            <w:pPr>
              <w:pStyle w:val="10"/>
              <w:ind w:left="337" w:right="63" w:hanging="262"/>
              <w:rPr>
                <w:sz w:val="10"/>
              </w:rPr>
            </w:pPr>
            <w:r>
              <w:rPr>
                <w:sz w:val="10"/>
              </w:rPr>
              <w:t>14.009.0022-</w:t>
            </w:r>
            <w:r>
              <w:rPr>
                <w:spacing w:val="-10"/>
                <w:sz w:val="10"/>
              </w:rPr>
              <w:t>A</w:t>
            </w:r>
          </w:p>
        </w:tc>
        <w:tc>
          <w:tcPr>
            <w:tcW w:w="2694" w:type="dxa"/>
          </w:tcPr>
          <w:p w14:paraId="797440AE">
            <w:pPr>
              <w:pStyle w:val="10"/>
              <w:spacing w:before="99" w:line="242" w:lineRule="auto"/>
              <w:ind w:left="70" w:right="63"/>
              <w:rPr>
                <w:sz w:val="10"/>
              </w:rPr>
            </w:pPr>
            <w:r>
              <w:rPr>
                <w:sz w:val="10"/>
              </w:rPr>
              <w:t>SUBSTITUICAO</w:t>
            </w:r>
            <w:r>
              <w:rPr>
                <w:spacing w:val="-7"/>
                <w:sz w:val="10"/>
              </w:rPr>
              <w:t xml:space="preserve"> </w:t>
            </w:r>
            <w:r>
              <w:rPr>
                <w:sz w:val="10"/>
              </w:rPr>
              <w:t>DE</w:t>
            </w:r>
            <w:r>
              <w:rPr>
                <w:spacing w:val="-7"/>
                <w:sz w:val="10"/>
              </w:rPr>
              <w:t xml:space="preserve"> </w:t>
            </w:r>
            <w:r>
              <w:rPr>
                <w:sz w:val="10"/>
              </w:rPr>
              <w:t>FECHADURA</w:t>
            </w:r>
            <w:r>
              <w:rPr>
                <w:spacing w:val="-6"/>
                <w:sz w:val="10"/>
              </w:rPr>
              <w:t xml:space="preserve"> </w:t>
            </w:r>
            <w:r>
              <w:rPr>
                <w:sz w:val="10"/>
              </w:rPr>
              <w:t>DE</w:t>
            </w:r>
            <w:r>
              <w:rPr>
                <w:spacing w:val="-7"/>
                <w:sz w:val="10"/>
              </w:rPr>
              <w:t xml:space="preserve"> </w:t>
            </w:r>
            <w:r>
              <w:rPr>
                <w:sz w:val="10"/>
              </w:rPr>
              <w:t>EMBUTIR,</w:t>
            </w:r>
            <w:r>
              <w:rPr>
                <w:spacing w:val="15"/>
                <w:sz w:val="10"/>
              </w:rPr>
              <w:t xml:space="preserve"> </w:t>
            </w:r>
            <w:r>
              <w:rPr>
                <w:sz w:val="10"/>
              </w:rPr>
              <w:t>COM</w:t>
            </w:r>
            <w:r>
              <w:rPr>
                <w:spacing w:val="40"/>
                <w:sz w:val="10"/>
              </w:rPr>
              <w:t xml:space="preserve"> </w:t>
            </w:r>
            <w:r>
              <w:rPr>
                <w:sz w:val="10"/>
              </w:rPr>
              <w:t>ALTURA APROXIMADA DE 20CM,</w:t>
            </w:r>
            <w:r>
              <w:rPr>
                <w:spacing w:val="40"/>
                <w:sz w:val="10"/>
              </w:rPr>
              <w:t xml:space="preserve"> </w:t>
            </w:r>
            <w:r>
              <w:rPr>
                <w:sz w:val="10"/>
              </w:rPr>
              <w:t>EM MADEIRA,</w:t>
            </w:r>
            <w:r>
              <w:rPr>
                <w:spacing w:val="40"/>
                <w:sz w:val="10"/>
              </w:rPr>
              <w:t xml:space="preserve"> </w:t>
            </w:r>
            <w:r>
              <w:rPr>
                <w:sz w:val="10"/>
              </w:rPr>
              <w:t>EXCLUSIVE O FORNECIMENTO</w:t>
            </w:r>
          </w:p>
        </w:tc>
        <w:tc>
          <w:tcPr>
            <w:tcW w:w="697" w:type="dxa"/>
          </w:tcPr>
          <w:p w14:paraId="328845F5">
            <w:pPr>
              <w:pStyle w:val="10"/>
              <w:spacing w:before="97"/>
              <w:rPr>
                <w:rFonts w:ascii="Times New Roman"/>
                <w:b/>
                <w:sz w:val="10"/>
              </w:rPr>
            </w:pPr>
          </w:p>
          <w:p w14:paraId="18876C41">
            <w:pPr>
              <w:pStyle w:val="10"/>
              <w:ind w:left="7" w:right="3"/>
              <w:jc w:val="center"/>
              <w:rPr>
                <w:sz w:val="10"/>
              </w:rPr>
            </w:pPr>
            <w:r>
              <w:rPr>
                <w:spacing w:val="-5"/>
                <w:sz w:val="10"/>
              </w:rPr>
              <w:t>UN</w:t>
            </w:r>
          </w:p>
        </w:tc>
        <w:tc>
          <w:tcPr>
            <w:tcW w:w="862" w:type="dxa"/>
          </w:tcPr>
          <w:p w14:paraId="7DC55BAD">
            <w:pPr>
              <w:pStyle w:val="10"/>
              <w:spacing w:before="97"/>
              <w:rPr>
                <w:rFonts w:ascii="Times New Roman"/>
                <w:b/>
                <w:sz w:val="10"/>
              </w:rPr>
            </w:pPr>
          </w:p>
          <w:p w14:paraId="63DA8A90">
            <w:pPr>
              <w:pStyle w:val="10"/>
              <w:ind w:left="9" w:right="2"/>
              <w:jc w:val="center"/>
              <w:rPr>
                <w:sz w:val="10"/>
              </w:rPr>
            </w:pPr>
            <w:r>
              <w:rPr>
                <w:spacing w:val="-2"/>
                <w:sz w:val="10"/>
              </w:rPr>
              <w:t>52,00</w:t>
            </w:r>
          </w:p>
        </w:tc>
        <w:tc>
          <w:tcPr>
            <w:tcW w:w="624" w:type="dxa"/>
          </w:tcPr>
          <w:p w14:paraId="68FE7751">
            <w:pPr>
              <w:pStyle w:val="10"/>
              <w:spacing w:before="97"/>
              <w:rPr>
                <w:rFonts w:ascii="Times New Roman"/>
                <w:b/>
                <w:sz w:val="10"/>
              </w:rPr>
            </w:pPr>
          </w:p>
          <w:p w14:paraId="69FC1274">
            <w:pPr>
              <w:pStyle w:val="10"/>
              <w:ind w:left="9"/>
              <w:jc w:val="center"/>
              <w:rPr>
                <w:sz w:val="10"/>
              </w:rPr>
            </w:pPr>
            <w:r>
              <w:rPr>
                <w:spacing w:val="-2"/>
                <w:sz w:val="10"/>
              </w:rPr>
              <w:t>26,46</w:t>
            </w:r>
          </w:p>
        </w:tc>
        <w:tc>
          <w:tcPr>
            <w:tcW w:w="761" w:type="dxa"/>
          </w:tcPr>
          <w:p w14:paraId="62AF6E9F">
            <w:pPr>
              <w:pStyle w:val="10"/>
              <w:spacing w:before="97"/>
              <w:rPr>
                <w:rFonts w:ascii="Times New Roman"/>
                <w:b/>
                <w:sz w:val="10"/>
              </w:rPr>
            </w:pPr>
          </w:p>
          <w:p w14:paraId="04C793FE">
            <w:pPr>
              <w:pStyle w:val="10"/>
              <w:ind w:left="14" w:right="8"/>
              <w:jc w:val="center"/>
              <w:rPr>
                <w:sz w:val="10"/>
              </w:rPr>
            </w:pPr>
            <w:r>
              <w:rPr>
                <w:spacing w:val="-2"/>
                <w:sz w:val="10"/>
              </w:rPr>
              <w:t>34,08</w:t>
            </w:r>
          </w:p>
        </w:tc>
        <w:tc>
          <w:tcPr>
            <w:tcW w:w="958" w:type="dxa"/>
          </w:tcPr>
          <w:p w14:paraId="29294446">
            <w:pPr>
              <w:pStyle w:val="10"/>
              <w:spacing w:before="97"/>
              <w:rPr>
                <w:rFonts w:ascii="Times New Roman"/>
                <w:b/>
                <w:sz w:val="10"/>
              </w:rPr>
            </w:pPr>
          </w:p>
          <w:p w14:paraId="01A247FF">
            <w:pPr>
              <w:pStyle w:val="10"/>
              <w:ind w:left="31"/>
              <w:jc w:val="center"/>
              <w:rPr>
                <w:sz w:val="10"/>
              </w:rPr>
            </w:pPr>
            <w:r>
              <w:rPr>
                <w:spacing w:val="-2"/>
                <w:sz w:val="10"/>
              </w:rPr>
              <w:t>1.772,32</w:t>
            </w:r>
          </w:p>
        </w:tc>
        <w:tc>
          <w:tcPr>
            <w:tcW w:w="600" w:type="dxa"/>
          </w:tcPr>
          <w:p w14:paraId="314EB6CE">
            <w:pPr>
              <w:pStyle w:val="10"/>
              <w:spacing w:before="97"/>
              <w:rPr>
                <w:rFonts w:ascii="Times New Roman"/>
                <w:b/>
                <w:sz w:val="10"/>
              </w:rPr>
            </w:pPr>
          </w:p>
          <w:p w14:paraId="2210B281">
            <w:pPr>
              <w:pStyle w:val="10"/>
              <w:ind w:left="7"/>
              <w:jc w:val="center"/>
              <w:rPr>
                <w:sz w:val="10"/>
              </w:rPr>
            </w:pPr>
            <w:r>
              <w:rPr>
                <w:spacing w:val="-2"/>
                <w:sz w:val="10"/>
              </w:rPr>
              <w:t>0,014%</w:t>
            </w:r>
          </w:p>
        </w:tc>
        <w:tc>
          <w:tcPr>
            <w:tcW w:w="797" w:type="dxa"/>
          </w:tcPr>
          <w:p w14:paraId="1734F7A1">
            <w:pPr>
              <w:pStyle w:val="10"/>
              <w:spacing w:before="97"/>
              <w:rPr>
                <w:rFonts w:ascii="Times New Roman"/>
                <w:b/>
                <w:sz w:val="10"/>
              </w:rPr>
            </w:pPr>
          </w:p>
          <w:p w14:paraId="2C03481C">
            <w:pPr>
              <w:pStyle w:val="10"/>
              <w:ind w:left="6"/>
              <w:jc w:val="center"/>
              <w:rPr>
                <w:sz w:val="10"/>
              </w:rPr>
            </w:pPr>
            <w:r>
              <w:rPr>
                <w:spacing w:val="-2"/>
                <w:sz w:val="10"/>
              </w:rPr>
              <w:t>99,55%</w:t>
            </w:r>
          </w:p>
        </w:tc>
        <w:tc>
          <w:tcPr>
            <w:tcW w:w="965" w:type="dxa"/>
          </w:tcPr>
          <w:p w14:paraId="4DA58071">
            <w:pPr>
              <w:pStyle w:val="10"/>
              <w:spacing w:before="97"/>
              <w:rPr>
                <w:rFonts w:ascii="Times New Roman"/>
                <w:b/>
                <w:sz w:val="10"/>
              </w:rPr>
            </w:pPr>
          </w:p>
          <w:p w14:paraId="7F53B4A3">
            <w:pPr>
              <w:pStyle w:val="10"/>
              <w:ind w:left="4"/>
              <w:jc w:val="center"/>
              <w:rPr>
                <w:sz w:val="10"/>
              </w:rPr>
            </w:pPr>
            <w:r>
              <w:rPr>
                <w:spacing w:val="-10"/>
                <w:sz w:val="10"/>
              </w:rPr>
              <w:t>C</w:t>
            </w:r>
          </w:p>
        </w:tc>
      </w:tr>
      <w:tr w14:paraId="64D14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538" w:type="dxa"/>
          </w:tcPr>
          <w:p w14:paraId="5231BDA1">
            <w:pPr>
              <w:pStyle w:val="10"/>
              <w:rPr>
                <w:rFonts w:ascii="Times New Roman"/>
                <w:b/>
                <w:sz w:val="10"/>
              </w:rPr>
            </w:pPr>
          </w:p>
          <w:p w14:paraId="1796137A">
            <w:pPr>
              <w:pStyle w:val="10"/>
              <w:rPr>
                <w:rFonts w:ascii="Times New Roman"/>
                <w:b/>
                <w:sz w:val="10"/>
              </w:rPr>
            </w:pPr>
          </w:p>
          <w:p w14:paraId="213B3F07">
            <w:pPr>
              <w:pStyle w:val="10"/>
              <w:rPr>
                <w:rFonts w:ascii="Times New Roman"/>
                <w:b/>
                <w:sz w:val="10"/>
              </w:rPr>
            </w:pPr>
          </w:p>
          <w:p w14:paraId="0C42C0C8">
            <w:pPr>
              <w:pStyle w:val="10"/>
              <w:spacing w:before="23"/>
              <w:rPr>
                <w:rFonts w:ascii="Times New Roman"/>
                <w:b/>
                <w:sz w:val="10"/>
              </w:rPr>
            </w:pPr>
          </w:p>
          <w:p w14:paraId="366594D6">
            <w:pPr>
              <w:pStyle w:val="10"/>
              <w:ind w:left="11" w:right="1"/>
              <w:jc w:val="center"/>
              <w:rPr>
                <w:sz w:val="10"/>
              </w:rPr>
            </w:pPr>
            <w:r>
              <w:rPr>
                <w:spacing w:val="-2"/>
                <w:sz w:val="10"/>
              </w:rPr>
              <w:t>11.10</w:t>
            </w:r>
          </w:p>
        </w:tc>
        <w:tc>
          <w:tcPr>
            <w:tcW w:w="740" w:type="dxa"/>
          </w:tcPr>
          <w:p w14:paraId="65536E0A">
            <w:pPr>
              <w:pStyle w:val="10"/>
              <w:rPr>
                <w:rFonts w:ascii="Times New Roman"/>
                <w:b/>
                <w:sz w:val="10"/>
              </w:rPr>
            </w:pPr>
          </w:p>
          <w:p w14:paraId="587DD549">
            <w:pPr>
              <w:pStyle w:val="10"/>
              <w:rPr>
                <w:rFonts w:ascii="Times New Roman"/>
                <w:b/>
                <w:sz w:val="10"/>
              </w:rPr>
            </w:pPr>
          </w:p>
          <w:p w14:paraId="5BBC43EF">
            <w:pPr>
              <w:pStyle w:val="10"/>
              <w:spacing w:before="81"/>
              <w:rPr>
                <w:rFonts w:ascii="Times New Roman"/>
                <w:b/>
                <w:sz w:val="10"/>
              </w:rPr>
            </w:pPr>
          </w:p>
          <w:p w14:paraId="42D1FCCA">
            <w:pPr>
              <w:pStyle w:val="10"/>
              <w:spacing w:line="244" w:lineRule="auto"/>
              <w:ind w:left="337" w:right="63" w:hanging="262"/>
              <w:rPr>
                <w:sz w:val="10"/>
              </w:rPr>
            </w:pPr>
            <w:r>
              <w:rPr>
                <w:sz w:val="10"/>
              </w:rPr>
              <w:t>11.050.0001-</w:t>
            </w:r>
            <w:r>
              <w:rPr>
                <w:spacing w:val="-10"/>
                <w:sz w:val="10"/>
              </w:rPr>
              <w:t>B</w:t>
            </w:r>
          </w:p>
        </w:tc>
        <w:tc>
          <w:tcPr>
            <w:tcW w:w="2694" w:type="dxa"/>
          </w:tcPr>
          <w:p w14:paraId="33A4AB7C">
            <w:pPr>
              <w:pStyle w:val="10"/>
              <w:spacing w:before="30"/>
              <w:rPr>
                <w:rFonts w:ascii="Times New Roman"/>
                <w:b/>
                <w:sz w:val="10"/>
              </w:rPr>
            </w:pPr>
          </w:p>
          <w:p w14:paraId="0BDFCCF3">
            <w:pPr>
              <w:pStyle w:val="10"/>
              <w:ind w:left="70" w:right="63"/>
              <w:rPr>
                <w:sz w:val="10"/>
              </w:rPr>
            </w:pPr>
            <w:r>
              <w:rPr>
                <w:sz w:val="10"/>
              </w:rPr>
              <w:t>ESCORAMENTO TUBULAR(ALUGUEL)COM TUBOS</w:t>
            </w:r>
            <w:r>
              <w:rPr>
                <w:spacing w:val="40"/>
                <w:sz w:val="10"/>
              </w:rPr>
              <w:t xml:space="preserve"> </w:t>
            </w:r>
            <w:r>
              <w:rPr>
                <w:sz w:val="10"/>
              </w:rPr>
              <w:t>METALICOS, NA DENSIDADEDE 5, 00M DE TUBO</w:t>
            </w:r>
            <w:r>
              <w:rPr>
                <w:spacing w:val="40"/>
                <w:sz w:val="10"/>
              </w:rPr>
              <w:t xml:space="preserve"> </w:t>
            </w:r>
            <w:r>
              <w:rPr>
                <w:sz w:val="10"/>
              </w:rPr>
              <w:t>EQUIPADO</w:t>
            </w:r>
            <w:r>
              <w:rPr>
                <w:spacing w:val="-7"/>
                <w:sz w:val="10"/>
              </w:rPr>
              <w:t xml:space="preserve"> </w:t>
            </w:r>
            <w:r>
              <w:rPr>
                <w:sz w:val="10"/>
              </w:rPr>
              <w:t>POR</w:t>
            </w:r>
            <w:r>
              <w:rPr>
                <w:spacing w:val="-7"/>
                <w:sz w:val="10"/>
              </w:rPr>
              <w:t xml:space="preserve"> </w:t>
            </w:r>
            <w:r>
              <w:rPr>
                <w:sz w:val="10"/>
              </w:rPr>
              <w:t>M3</w:t>
            </w:r>
            <w:r>
              <w:rPr>
                <w:spacing w:val="-6"/>
                <w:sz w:val="10"/>
              </w:rPr>
              <w:t xml:space="preserve"> </w:t>
            </w:r>
            <w:r>
              <w:rPr>
                <w:sz w:val="10"/>
              </w:rPr>
              <w:t>DE</w:t>
            </w:r>
            <w:r>
              <w:rPr>
                <w:spacing w:val="-7"/>
                <w:sz w:val="10"/>
              </w:rPr>
              <w:t xml:space="preserve"> </w:t>
            </w:r>
            <w:r>
              <w:rPr>
                <w:sz w:val="10"/>
              </w:rPr>
              <w:t>ESCORAMENTO,</w:t>
            </w:r>
            <w:r>
              <w:rPr>
                <w:spacing w:val="-6"/>
                <w:sz w:val="10"/>
              </w:rPr>
              <w:t xml:space="preserve"> </w:t>
            </w:r>
            <w:r>
              <w:rPr>
                <w:sz w:val="10"/>
              </w:rPr>
              <w:t>PAGO</w:t>
            </w:r>
            <w:r>
              <w:rPr>
                <w:spacing w:val="-6"/>
                <w:sz w:val="10"/>
              </w:rPr>
              <w:t xml:space="preserve"> </w:t>
            </w:r>
            <w:r>
              <w:rPr>
                <w:sz w:val="10"/>
              </w:rPr>
              <w:t>PELO</w:t>
            </w:r>
            <w:r>
              <w:rPr>
                <w:spacing w:val="40"/>
                <w:sz w:val="10"/>
              </w:rPr>
              <w:t xml:space="preserve"> </w:t>
            </w:r>
            <w:r>
              <w:rPr>
                <w:sz w:val="10"/>
              </w:rPr>
              <w:t>VOLUME DESTE E PELO TEMPO NECESSARIO,</w:t>
            </w:r>
            <w:r>
              <w:rPr>
                <w:spacing w:val="40"/>
                <w:sz w:val="10"/>
              </w:rPr>
              <w:t xml:space="preserve"> </w:t>
            </w:r>
            <w:r>
              <w:rPr>
                <w:sz w:val="10"/>
              </w:rPr>
              <w:t>DESDE A ENTREGA DO MATERIAL NA OBRA, NA</w:t>
            </w:r>
            <w:r>
              <w:rPr>
                <w:spacing w:val="40"/>
                <w:sz w:val="10"/>
              </w:rPr>
              <w:t xml:space="preserve"> </w:t>
            </w:r>
            <w:r>
              <w:rPr>
                <w:sz w:val="10"/>
              </w:rPr>
              <w:t>OCASIAO APROPRIADA ATE SUA CARGA, PARA</w:t>
            </w:r>
            <w:r>
              <w:rPr>
                <w:spacing w:val="40"/>
                <w:sz w:val="10"/>
              </w:rPr>
              <w:t xml:space="preserve"> </w:t>
            </w:r>
            <w:r>
              <w:rPr>
                <w:sz w:val="10"/>
              </w:rPr>
              <w:t>DEVOLUCAO, LOGO QUE DESNECESSARIA</w:t>
            </w:r>
          </w:p>
        </w:tc>
        <w:tc>
          <w:tcPr>
            <w:tcW w:w="697" w:type="dxa"/>
          </w:tcPr>
          <w:p w14:paraId="3937B713">
            <w:pPr>
              <w:pStyle w:val="10"/>
              <w:rPr>
                <w:rFonts w:ascii="Times New Roman"/>
                <w:b/>
                <w:sz w:val="10"/>
              </w:rPr>
            </w:pPr>
          </w:p>
          <w:p w14:paraId="75C910F5">
            <w:pPr>
              <w:pStyle w:val="10"/>
              <w:rPr>
                <w:rFonts w:ascii="Times New Roman"/>
                <w:b/>
                <w:sz w:val="10"/>
              </w:rPr>
            </w:pPr>
          </w:p>
          <w:p w14:paraId="4E251F39">
            <w:pPr>
              <w:pStyle w:val="10"/>
              <w:rPr>
                <w:rFonts w:ascii="Times New Roman"/>
                <w:b/>
                <w:sz w:val="10"/>
              </w:rPr>
            </w:pPr>
          </w:p>
          <w:p w14:paraId="46407455">
            <w:pPr>
              <w:pStyle w:val="10"/>
              <w:spacing w:before="23"/>
              <w:rPr>
                <w:rFonts w:ascii="Times New Roman"/>
                <w:b/>
                <w:sz w:val="10"/>
              </w:rPr>
            </w:pPr>
          </w:p>
          <w:p w14:paraId="524869B2">
            <w:pPr>
              <w:pStyle w:val="10"/>
              <w:ind w:left="7"/>
              <w:jc w:val="center"/>
              <w:rPr>
                <w:sz w:val="10"/>
              </w:rPr>
            </w:pPr>
            <w:r>
              <w:rPr>
                <w:spacing w:val="-2"/>
                <w:sz w:val="10"/>
              </w:rPr>
              <w:t>M3XMES</w:t>
            </w:r>
          </w:p>
        </w:tc>
        <w:tc>
          <w:tcPr>
            <w:tcW w:w="862" w:type="dxa"/>
          </w:tcPr>
          <w:p w14:paraId="7DD311FD">
            <w:pPr>
              <w:pStyle w:val="10"/>
              <w:rPr>
                <w:rFonts w:ascii="Times New Roman"/>
                <w:b/>
                <w:sz w:val="10"/>
              </w:rPr>
            </w:pPr>
          </w:p>
          <w:p w14:paraId="1363F560">
            <w:pPr>
              <w:pStyle w:val="10"/>
              <w:rPr>
                <w:rFonts w:ascii="Times New Roman"/>
                <w:b/>
                <w:sz w:val="10"/>
              </w:rPr>
            </w:pPr>
          </w:p>
          <w:p w14:paraId="13F588D7">
            <w:pPr>
              <w:pStyle w:val="10"/>
              <w:rPr>
                <w:rFonts w:ascii="Times New Roman"/>
                <w:b/>
                <w:sz w:val="10"/>
              </w:rPr>
            </w:pPr>
          </w:p>
          <w:p w14:paraId="46407ED0">
            <w:pPr>
              <w:pStyle w:val="10"/>
              <w:spacing w:before="23"/>
              <w:rPr>
                <w:rFonts w:ascii="Times New Roman"/>
                <w:b/>
                <w:sz w:val="10"/>
              </w:rPr>
            </w:pPr>
          </w:p>
          <w:p w14:paraId="53E37738">
            <w:pPr>
              <w:pStyle w:val="10"/>
              <w:ind w:left="9"/>
              <w:jc w:val="center"/>
              <w:rPr>
                <w:sz w:val="10"/>
              </w:rPr>
            </w:pPr>
            <w:r>
              <w:rPr>
                <w:spacing w:val="-2"/>
                <w:sz w:val="10"/>
              </w:rPr>
              <w:t>188,00</w:t>
            </w:r>
          </w:p>
        </w:tc>
        <w:tc>
          <w:tcPr>
            <w:tcW w:w="624" w:type="dxa"/>
          </w:tcPr>
          <w:p w14:paraId="091AA9BB">
            <w:pPr>
              <w:pStyle w:val="10"/>
              <w:rPr>
                <w:rFonts w:ascii="Times New Roman"/>
                <w:b/>
                <w:sz w:val="10"/>
              </w:rPr>
            </w:pPr>
          </w:p>
          <w:p w14:paraId="60B7F29B">
            <w:pPr>
              <w:pStyle w:val="10"/>
              <w:rPr>
                <w:rFonts w:ascii="Times New Roman"/>
                <w:b/>
                <w:sz w:val="10"/>
              </w:rPr>
            </w:pPr>
          </w:p>
          <w:p w14:paraId="6DFFCA25">
            <w:pPr>
              <w:pStyle w:val="10"/>
              <w:rPr>
                <w:rFonts w:ascii="Times New Roman"/>
                <w:b/>
                <w:sz w:val="10"/>
              </w:rPr>
            </w:pPr>
          </w:p>
          <w:p w14:paraId="7E1E6FAC">
            <w:pPr>
              <w:pStyle w:val="10"/>
              <w:spacing w:before="23"/>
              <w:rPr>
                <w:rFonts w:ascii="Times New Roman"/>
                <w:b/>
                <w:sz w:val="10"/>
              </w:rPr>
            </w:pPr>
          </w:p>
          <w:p w14:paraId="3BD29B7F">
            <w:pPr>
              <w:pStyle w:val="10"/>
              <w:ind w:left="9"/>
              <w:jc w:val="center"/>
              <w:rPr>
                <w:sz w:val="10"/>
              </w:rPr>
            </w:pPr>
            <w:r>
              <w:rPr>
                <w:spacing w:val="-2"/>
                <w:sz w:val="10"/>
              </w:rPr>
              <w:t>32,50</w:t>
            </w:r>
          </w:p>
        </w:tc>
        <w:tc>
          <w:tcPr>
            <w:tcW w:w="761" w:type="dxa"/>
          </w:tcPr>
          <w:p w14:paraId="2F6A471E">
            <w:pPr>
              <w:pStyle w:val="10"/>
              <w:rPr>
                <w:rFonts w:ascii="Times New Roman"/>
                <w:b/>
                <w:sz w:val="10"/>
              </w:rPr>
            </w:pPr>
          </w:p>
          <w:p w14:paraId="6D75D8EE">
            <w:pPr>
              <w:pStyle w:val="10"/>
              <w:rPr>
                <w:rFonts w:ascii="Times New Roman"/>
                <w:b/>
                <w:sz w:val="10"/>
              </w:rPr>
            </w:pPr>
          </w:p>
          <w:p w14:paraId="1249AB2E">
            <w:pPr>
              <w:pStyle w:val="10"/>
              <w:rPr>
                <w:rFonts w:ascii="Times New Roman"/>
                <w:b/>
                <w:sz w:val="10"/>
              </w:rPr>
            </w:pPr>
          </w:p>
          <w:p w14:paraId="7D3ACD76">
            <w:pPr>
              <w:pStyle w:val="10"/>
              <w:spacing w:before="23"/>
              <w:rPr>
                <w:rFonts w:ascii="Times New Roman"/>
                <w:b/>
                <w:sz w:val="10"/>
              </w:rPr>
            </w:pPr>
          </w:p>
          <w:p w14:paraId="7A5C28FA">
            <w:pPr>
              <w:pStyle w:val="10"/>
              <w:ind w:left="14" w:right="8"/>
              <w:jc w:val="center"/>
              <w:rPr>
                <w:sz w:val="10"/>
              </w:rPr>
            </w:pPr>
            <w:r>
              <w:rPr>
                <w:spacing w:val="-2"/>
                <w:sz w:val="10"/>
              </w:rPr>
              <w:t>41,86</w:t>
            </w:r>
          </w:p>
        </w:tc>
        <w:tc>
          <w:tcPr>
            <w:tcW w:w="958" w:type="dxa"/>
          </w:tcPr>
          <w:p w14:paraId="0B9EC433">
            <w:pPr>
              <w:pStyle w:val="10"/>
              <w:rPr>
                <w:rFonts w:ascii="Times New Roman"/>
                <w:b/>
                <w:sz w:val="10"/>
              </w:rPr>
            </w:pPr>
          </w:p>
          <w:p w14:paraId="1578569C">
            <w:pPr>
              <w:pStyle w:val="10"/>
              <w:rPr>
                <w:rFonts w:ascii="Times New Roman"/>
                <w:b/>
                <w:sz w:val="10"/>
              </w:rPr>
            </w:pPr>
          </w:p>
          <w:p w14:paraId="10143DC6">
            <w:pPr>
              <w:pStyle w:val="10"/>
              <w:rPr>
                <w:rFonts w:ascii="Times New Roman"/>
                <w:b/>
                <w:sz w:val="10"/>
              </w:rPr>
            </w:pPr>
          </w:p>
          <w:p w14:paraId="0E5DC47A">
            <w:pPr>
              <w:pStyle w:val="10"/>
              <w:spacing w:before="23"/>
              <w:rPr>
                <w:rFonts w:ascii="Times New Roman"/>
                <w:b/>
                <w:sz w:val="10"/>
              </w:rPr>
            </w:pPr>
          </w:p>
          <w:p w14:paraId="436B0A63">
            <w:pPr>
              <w:pStyle w:val="10"/>
              <w:ind w:left="31"/>
              <w:jc w:val="center"/>
              <w:rPr>
                <w:sz w:val="10"/>
              </w:rPr>
            </w:pPr>
            <w:r>
              <w:rPr>
                <w:spacing w:val="-2"/>
                <w:sz w:val="10"/>
              </w:rPr>
              <w:t>7.870,29</w:t>
            </w:r>
          </w:p>
        </w:tc>
        <w:tc>
          <w:tcPr>
            <w:tcW w:w="600" w:type="dxa"/>
          </w:tcPr>
          <w:p w14:paraId="0292BFA1">
            <w:pPr>
              <w:pStyle w:val="10"/>
              <w:rPr>
                <w:rFonts w:ascii="Times New Roman"/>
                <w:b/>
                <w:sz w:val="10"/>
              </w:rPr>
            </w:pPr>
          </w:p>
          <w:p w14:paraId="793C1EF4">
            <w:pPr>
              <w:pStyle w:val="10"/>
              <w:rPr>
                <w:rFonts w:ascii="Times New Roman"/>
                <w:b/>
                <w:sz w:val="10"/>
              </w:rPr>
            </w:pPr>
          </w:p>
          <w:p w14:paraId="27158ADF">
            <w:pPr>
              <w:pStyle w:val="10"/>
              <w:rPr>
                <w:rFonts w:ascii="Times New Roman"/>
                <w:b/>
                <w:sz w:val="10"/>
              </w:rPr>
            </w:pPr>
          </w:p>
          <w:p w14:paraId="332E6BD7">
            <w:pPr>
              <w:pStyle w:val="10"/>
              <w:spacing w:before="23"/>
              <w:rPr>
                <w:rFonts w:ascii="Times New Roman"/>
                <w:b/>
                <w:sz w:val="10"/>
              </w:rPr>
            </w:pPr>
          </w:p>
          <w:p w14:paraId="622BA1B9">
            <w:pPr>
              <w:pStyle w:val="10"/>
              <w:ind w:left="7"/>
              <w:jc w:val="center"/>
              <w:rPr>
                <w:sz w:val="10"/>
              </w:rPr>
            </w:pPr>
            <w:r>
              <w:rPr>
                <w:spacing w:val="-2"/>
                <w:sz w:val="10"/>
              </w:rPr>
              <w:t>0,063%</w:t>
            </w:r>
          </w:p>
        </w:tc>
        <w:tc>
          <w:tcPr>
            <w:tcW w:w="797" w:type="dxa"/>
          </w:tcPr>
          <w:p w14:paraId="1E4EC916">
            <w:pPr>
              <w:pStyle w:val="10"/>
              <w:rPr>
                <w:rFonts w:ascii="Times New Roman"/>
                <w:b/>
                <w:sz w:val="10"/>
              </w:rPr>
            </w:pPr>
          </w:p>
          <w:p w14:paraId="476C1917">
            <w:pPr>
              <w:pStyle w:val="10"/>
              <w:rPr>
                <w:rFonts w:ascii="Times New Roman"/>
                <w:b/>
                <w:sz w:val="10"/>
              </w:rPr>
            </w:pPr>
          </w:p>
          <w:p w14:paraId="093371DF">
            <w:pPr>
              <w:pStyle w:val="10"/>
              <w:rPr>
                <w:rFonts w:ascii="Times New Roman"/>
                <w:b/>
                <w:sz w:val="10"/>
              </w:rPr>
            </w:pPr>
          </w:p>
          <w:p w14:paraId="43960CD3">
            <w:pPr>
              <w:pStyle w:val="10"/>
              <w:spacing w:before="23"/>
              <w:rPr>
                <w:rFonts w:ascii="Times New Roman"/>
                <w:b/>
                <w:sz w:val="10"/>
              </w:rPr>
            </w:pPr>
          </w:p>
          <w:p w14:paraId="7540A99D">
            <w:pPr>
              <w:pStyle w:val="10"/>
              <w:ind w:left="6"/>
              <w:jc w:val="center"/>
              <w:rPr>
                <w:sz w:val="10"/>
              </w:rPr>
            </w:pPr>
            <w:r>
              <w:rPr>
                <w:spacing w:val="-2"/>
                <w:sz w:val="10"/>
              </w:rPr>
              <w:t>99,62%</w:t>
            </w:r>
          </w:p>
        </w:tc>
        <w:tc>
          <w:tcPr>
            <w:tcW w:w="965" w:type="dxa"/>
          </w:tcPr>
          <w:p w14:paraId="0E7D1195">
            <w:pPr>
              <w:pStyle w:val="10"/>
              <w:rPr>
                <w:rFonts w:ascii="Times New Roman"/>
                <w:b/>
                <w:sz w:val="10"/>
              </w:rPr>
            </w:pPr>
          </w:p>
          <w:p w14:paraId="08258DC5">
            <w:pPr>
              <w:pStyle w:val="10"/>
              <w:rPr>
                <w:rFonts w:ascii="Times New Roman"/>
                <w:b/>
                <w:sz w:val="10"/>
              </w:rPr>
            </w:pPr>
          </w:p>
          <w:p w14:paraId="7A3C4585">
            <w:pPr>
              <w:pStyle w:val="10"/>
              <w:rPr>
                <w:rFonts w:ascii="Times New Roman"/>
                <w:b/>
                <w:sz w:val="10"/>
              </w:rPr>
            </w:pPr>
          </w:p>
          <w:p w14:paraId="594DF763">
            <w:pPr>
              <w:pStyle w:val="10"/>
              <w:spacing w:before="23"/>
              <w:rPr>
                <w:rFonts w:ascii="Times New Roman"/>
                <w:b/>
                <w:sz w:val="10"/>
              </w:rPr>
            </w:pPr>
          </w:p>
          <w:p w14:paraId="0E248237">
            <w:pPr>
              <w:pStyle w:val="10"/>
              <w:ind w:left="4"/>
              <w:jc w:val="center"/>
              <w:rPr>
                <w:sz w:val="10"/>
              </w:rPr>
            </w:pPr>
            <w:r>
              <w:rPr>
                <w:spacing w:val="-10"/>
                <w:sz w:val="10"/>
              </w:rPr>
              <w:t>C</w:t>
            </w:r>
          </w:p>
        </w:tc>
      </w:tr>
      <w:tr w14:paraId="398748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139DD2F7">
            <w:pPr>
              <w:pStyle w:val="10"/>
              <w:rPr>
                <w:rFonts w:ascii="Times New Roman"/>
                <w:b/>
                <w:sz w:val="10"/>
              </w:rPr>
            </w:pPr>
          </w:p>
          <w:p w14:paraId="7BB8B873">
            <w:pPr>
              <w:pStyle w:val="10"/>
              <w:spacing w:before="71"/>
              <w:rPr>
                <w:rFonts w:ascii="Times New Roman"/>
                <w:b/>
                <w:sz w:val="10"/>
              </w:rPr>
            </w:pPr>
          </w:p>
          <w:p w14:paraId="46553CAD">
            <w:pPr>
              <w:pStyle w:val="10"/>
              <w:ind w:left="11" w:right="4"/>
              <w:jc w:val="center"/>
              <w:rPr>
                <w:sz w:val="10"/>
              </w:rPr>
            </w:pPr>
            <w:r>
              <w:rPr>
                <w:spacing w:val="-4"/>
                <w:sz w:val="10"/>
              </w:rPr>
              <w:t>11.1</w:t>
            </w:r>
          </w:p>
        </w:tc>
        <w:tc>
          <w:tcPr>
            <w:tcW w:w="740" w:type="dxa"/>
          </w:tcPr>
          <w:p w14:paraId="07E68C39">
            <w:pPr>
              <w:pStyle w:val="10"/>
              <w:rPr>
                <w:rFonts w:ascii="Times New Roman"/>
                <w:b/>
                <w:sz w:val="10"/>
              </w:rPr>
            </w:pPr>
          </w:p>
          <w:p w14:paraId="618ACCE4">
            <w:pPr>
              <w:pStyle w:val="10"/>
              <w:spacing w:before="16"/>
              <w:rPr>
                <w:rFonts w:ascii="Times New Roman"/>
                <w:b/>
                <w:sz w:val="10"/>
              </w:rPr>
            </w:pPr>
          </w:p>
          <w:p w14:paraId="1BE1F45F">
            <w:pPr>
              <w:pStyle w:val="10"/>
              <w:spacing w:line="113" w:lineRule="exact"/>
              <w:ind w:left="10"/>
              <w:jc w:val="center"/>
              <w:rPr>
                <w:sz w:val="10"/>
              </w:rPr>
            </w:pPr>
            <w:r>
              <w:rPr>
                <w:sz w:val="10"/>
              </w:rPr>
              <w:t>11.003.0002-</w:t>
            </w:r>
          </w:p>
          <w:p w14:paraId="6D2EFC46">
            <w:pPr>
              <w:pStyle w:val="10"/>
              <w:ind w:left="11"/>
              <w:jc w:val="center"/>
              <w:rPr>
                <w:sz w:val="10"/>
              </w:rPr>
            </w:pPr>
            <w:r>
              <w:rPr>
                <w:spacing w:val="-10"/>
                <w:sz w:val="10"/>
              </w:rPr>
              <w:t>0</w:t>
            </w:r>
          </w:p>
        </w:tc>
        <w:tc>
          <w:tcPr>
            <w:tcW w:w="2694" w:type="dxa"/>
          </w:tcPr>
          <w:p w14:paraId="1151A5FA">
            <w:pPr>
              <w:pStyle w:val="10"/>
              <w:spacing w:before="75"/>
              <w:ind w:left="70" w:right="139"/>
              <w:rPr>
                <w:sz w:val="10"/>
              </w:rPr>
            </w:pPr>
            <w:r>
              <w:rPr>
                <w:sz w:val="10"/>
              </w:rPr>
              <w:t>CONCRETO</w:t>
            </w:r>
            <w:r>
              <w:rPr>
                <w:spacing w:val="-7"/>
                <w:sz w:val="10"/>
              </w:rPr>
              <w:t xml:space="preserve"> </w:t>
            </w:r>
            <w:r>
              <w:rPr>
                <w:sz w:val="10"/>
              </w:rPr>
              <w:t>DOSADO</w:t>
            </w:r>
            <w:r>
              <w:rPr>
                <w:spacing w:val="-7"/>
                <w:sz w:val="10"/>
              </w:rPr>
              <w:t xml:space="preserve"> </w:t>
            </w:r>
            <w:r>
              <w:rPr>
                <w:sz w:val="10"/>
              </w:rPr>
              <w:t>RACIONALMENTE</w:t>
            </w:r>
            <w:r>
              <w:rPr>
                <w:spacing w:val="-6"/>
                <w:sz w:val="10"/>
              </w:rPr>
              <w:t xml:space="preserve"> </w:t>
            </w:r>
            <w:r>
              <w:rPr>
                <w:sz w:val="10"/>
              </w:rPr>
              <w:t>PARA</w:t>
            </w:r>
            <w:r>
              <w:rPr>
                <w:spacing w:val="-7"/>
                <w:sz w:val="10"/>
              </w:rPr>
              <w:t xml:space="preserve"> </w:t>
            </w:r>
            <w:r>
              <w:rPr>
                <w:sz w:val="10"/>
              </w:rPr>
              <w:t>UMA</w:t>
            </w:r>
            <w:r>
              <w:rPr>
                <w:spacing w:val="40"/>
                <w:sz w:val="10"/>
              </w:rPr>
              <w:t xml:space="preserve"> </w:t>
            </w:r>
            <w:r>
              <w:rPr>
                <w:sz w:val="10"/>
              </w:rPr>
              <w:t>RESISTENCIA CARACTERISTICA A COMPRESSAO</w:t>
            </w:r>
            <w:r>
              <w:rPr>
                <w:spacing w:val="40"/>
                <w:sz w:val="10"/>
              </w:rPr>
              <w:t xml:space="preserve"> </w:t>
            </w:r>
            <w:r>
              <w:rPr>
                <w:sz w:val="10"/>
              </w:rPr>
              <w:t>DE 15MPA, INCLUSIVE MATERIAIS, TRANSPORTE,</w:t>
            </w:r>
            <w:r>
              <w:rPr>
                <w:spacing w:val="40"/>
                <w:sz w:val="10"/>
              </w:rPr>
              <w:t xml:space="preserve"> </w:t>
            </w:r>
            <w:r>
              <w:rPr>
                <w:sz w:val="10"/>
              </w:rPr>
              <w:t>PREPARO COM BETONEIRA, LANCAMENTO E</w:t>
            </w:r>
            <w:r>
              <w:rPr>
                <w:spacing w:val="40"/>
                <w:sz w:val="10"/>
              </w:rPr>
              <w:t xml:space="preserve"> </w:t>
            </w:r>
            <w:r>
              <w:rPr>
                <w:spacing w:val="-2"/>
                <w:sz w:val="10"/>
              </w:rPr>
              <w:t>ADENSAMENTO</w:t>
            </w:r>
          </w:p>
        </w:tc>
        <w:tc>
          <w:tcPr>
            <w:tcW w:w="697" w:type="dxa"/>
          </w:tcPr>
          <w:p w14:paraId="7AEDE98D">
            <w:pPr>
              <w:pStyle w:val="10"/>
              <w:rPr>
                <w:rFonts w:ascii="Times New Roman"/>
                <w:b/>
                <w:sz w:val="10"/>
              </w:rPr>
            </w:pPr>
          </w:p>
          <w:p w14:paraId="0B25F38F">
            <w:pPr>
              <w:pStyle w:val="10"/>
              <w:spacing w:before="71"/>
              <w:rPr>
                <w:rFonts w:ascii="Times New Roman"/>
                <w:b/>
                <w:sz w:val="10"/>
              </w:rPr>
            </w:pPr>
          </w:p>
          <w:p w14:paraId="414DB7F4">
            <w:pPr>
              <w:pStyle w:val="10"/>
              <w:ind w:left="7" w:right="2"/>
              <w:jc w:val="center"/>
              <w:rPr>
                <w:sz w:val="10"/>
              </w:rPr>
            </w:pPr>
            <w:r>
              <w:rPr>
                <w:spacing w:val="-5"/>
                <w:sz w:val="10"/>
              </w:rPr>
              <w:t>M3</w:t>
            </w:r>
          </w:p>
        </w:tc>
        <w:tc>
          <w:tcPr>
            <w:tcW w:w="862" w:type="dxa"/>
          </w:tcPr>
          <w:p w14:paraId="6977FB72">
            <w:pPr>
              <w:pStyle w:val="10"/>
              <w:rPr>
                <w:rFonts w:ascii="Times New Roman"/>
                <w:b/>
                <w:sz w:val="10"/>
              </w:rPr>
            </w:pPr>
          </w:p>
          <w:p w14:paraId="29365C77">
            <w:pPr>
              <w:pStyle w:val="10"/>
              <w:spacing w:before="71"/>
              <w:rPr>
                <w:rFonts w:ascii="Times New Roman"/>
                <w:b/>
                <w:sz w:val="10"/>
              </w:rPr>
            </w:pPr>
          </w:p>
          <w:p w14:paraId="58762BA9">
            <w:pPr>
              <w:pStyle w:val="10"/>
              <w:ind w:left="9"/>
              <w:jc w:val="center"/>
              <w:rPr>
                <w:sz w:val="10"/>
              </w:rPr>
            </w:pPr>
            <w:r>
              <w:rPr>
                <w:spacing w:val="-4"/>
                <w:sz w:val="10"/>
              </w:rPr>
              <w:t>2,11</w:t>
            </w:r>
          </w:p>
        </w:tc>
        <w:tc>
          <w:tcPr>
            <w:tcW w:w="624" w:type="dxa"/>
          </w:tcPr>
          <w:p w14:paraId="76F1DDF5">
            <w:pPr>
              <w:pStyle w:val="10"/>
              <w:rPr>
                <w:rFonts w:ascii="Times New Roman"/>
                <w:b/>
                <w:sz w:val="10"/>
              </w:rPr>
            </w:pPr>
          </w:p>
          <w:p w14:paraId="7DAF2F70">
            <w:pPr>
              <w:pStyle w:val="10"/>
              <w:spacing w:before="71"/>
              <w:rPr>
                <w:rFonts w:ascii="Times New Roman"/>
                <w:b/>
                <w:sz w:val="10"/>
              </w:rPr>
            </w:pPr>
          </w:p>
          <w:p w14:paraId="357A5974">
            <w:pPr>
              <w:pStyle w:val="10"/>
              <w:ind w:left="9" w:right="2"/>
              <w:jc w:val="center"/>
              <w:rPr>
                <w:sz w:val="10"/>
              </w:rPr>
            </w:pPr>
            <w:r>
              <w:rPr>
                <w:spacing w:val="-2"/>
                <w:sz w:val="10"/>
              </w:rPr>
              <w:t>640,60</w:t>
            </w:r>
          </w:p>
        </w:tc>
        <w:tc>
          <w:tcPr>
            <w:tcW w:w="761" w:type="dxa"/>
          </w:tcPr>
          <w:p w14:paraId="7EE2B90D">
            <w:pPr>
              <w:pStyle w:val="10"/>
              <w:rPr>
                <w:rFonts w:ascii="Times New Roman"/>
                <w:b/>
                <w:sz w:val="10"/>
              </w:rPr>
            </w:pPr>
          </w:p>
          <w:p w14:paraId="4FA1026B">
            <w:pPr>
              <w:pStyle w:val="10"/>
              <w:spacing w:before="71"/>
              <w:rPr>
                <w:rFonts w:ascii="Times New Roman"/>
                <w:b/>
                <w:sz w:val="10"/>
              </w:rPr>
            </w:pPr>
          </w:p>
          <w:p w14:paraId="54A333DC">
            <w:pPr>
              <w:pStyle w:val="10"/>
              <w:ind w:left="14" w:right="10"/>
              <w:jc w:val="center"/>
              <w:rPr>
                <w:sz w:val="10"/>
              </w:rPr>
            </w:pPr>
            <w:r>
              <w:rPr>
                <w:spacing w:val="-2"/>
                <w:sz w:val="10"/>
              </w:rPr>
              <w:t>825,16</w:t>
            </w:r>
          </w:p>
        </w:tc>
        <w:tc>
          <w:tcPr>
            <w:tcW w:w="958" w:type="dxa"/>
          </w:tcPr>
          <w:p w14:paraId="73A6DA10">
            <w:pPr>
              <w:pStyle w:val="10"/>
              <w:rPr>
                <w:rFonts w:ascii="Times New Roman"/>
                <w:b/>
                <w:sz w:val="10"/>
              </w:rPr>
            </w:pPr>
          </w:p>
          <w:p w14:paraId="4DFCBE50">
            <w:pPr>
              <w:pStyle w:val="10"/>
              <w:spacing w:before="71"/>
              <w:rPr>
                <w:rFonts w:ascii="Times New Roman"/>
                <w:b/>
                <w:sz w:val="10"/>
              </w:rPr>
            </w:pPr>
          </w:p>
          <w:p w14:paraId="0D766D96">
            <w:pPr>
              <w:pStyle w:val="10"/>
              <w:ind w:left="31"/>
              <w:jc w:val="center"/>
              <w:rPr>
                <w:sz w:val="10"/>
              </w:rPr>
            </w:pPr>
            <w:r>
              <w:rPr>
                <w:spacing w:val="-2"/>
                <w:sz w:val="10"/>
              </w:rPr>
              <w:t>1.741,08</w:t>
            </w:r>
          </w:p>
        </w:tc>
        <w:tc>
          <w:tcPr>
            <w:tcW w:w="600" w:type="dxa"/>
          </w:tcPr>
          <w:p w14:paraId="1EE5528F">
            <w:pPr>
              <w:pStyle w:val="10"/>
              <w:rPr>
                <w:rFonts w:ascii="Times New Roman"/>
                <w:b/>
                <w:sz w:val="10"/>
              </w:rPr>
            </w:pPr>
          </w:p>
          <w:p w14:paraId="7A2A215F">
            <w:pPr>
              <w:pStyle w:val="10"/>
              <w:spacing w:before="71"/>
              <w:rPr>
                <w:rFonts w:ascii="Times New Roman"/>
                <w:b/>
                <w:sz w:val="10"/>
              </w:rPr>
            </w:pPr>
          </w:p>
          <w:p w14:paraId="4BFA8F92">
            <w:pPr>
              <w:pStyle w:val="10"/>
              <w:ind w:left="7"/>
              <w:jc w:val="center"/>
              <w:rPr>
                <w:sz w:val="10"/>
              </w:rPr>
            </w:pPr>
            <w:r>
              <w:rPr>
                <w:spacing w:val="-2"/>
                <w:sz w:val="10"/>
              </w:rPr>
              <w:t>0,014%</w:t>
            </w:r>
          </w:p>
        </w:tc>
        <w:tc>
          <w:tcPr>
            <w:tcW w:w="797" w:type="dxa"/>
          </w:tcPr>
          <w:p w14:paraId="6542EB07">
            <w:pPr>
              <w:pStyle w:val="10"/>
              <w:rPr>
                <w:rFonts w:ascii="Times New Roman"/>
                <w:b/>
                <w:sz w:val="10"/>
              </w:rPr>
            </w:pPr>
          </w:p>
          <w:p w14:paraId="300A6886">
            <w:pPr>
              <w:pStyle w:val="10"/>
              <w:spacing w:before="71"/>
              <w:rPr>
                <w:rFonts w:ascii="Times New Roman"/>
                <w:b/>
                <w:sz w:val="10"/>
              </w:rPr>
            </w:pPr>
          </w:p>
          <w:p w14:paraId="317FF105">
            <w:pPr>
              <w:pStyle w:val="10"/>
              <w:ind w:left="6"/>
              <w:jc w:val="center"/>
              <w:rPr>
                <w:sz w:val="10"/>
              </w:rPr>
            </w:pPr>
            <w:r>
              <w:rPr>
                <w:spacing w:val="-2"/>
                <w:sz w:val="10"/>
              </w:rPr>
              <w:t>99,63%</w:t>
            </w:r>
          </w:p>
        </w:tc>
        <w:tc>
          <w:tcPr>
            <w:tcW w:w="965" w:type="dxa"/>
          </w:tcPr>
          <w:p w14:paraId="6D7DB69A">
            <w:pPr>
              <w:pStyle w:val="10"/>
              <w:rPr>
                <w:rFonts w:ascii="Times New Roman"/>
                <w:b/>
                <w:sz w:val="10"/>
              </w:rPr>
            </w:pPr>
          </w:p>
          <w:p w14:paraId="2222A6E2">
            <w:pPr>
              <w:pStyle w:val="10"/>
              <w:spacing w:before="71"/>
              <w:rPr>
                <w:rFonts w:ascii="Times New Roman"/>
                <w:b/>
                <w:sz w:val="10"/>
              </w:rPr>
            </w:pPr>
          </w:p>
          <w:p w14:paraId="737EAB81">
            <w:pPr>
              <w:pStyle w:val="10"/>
              <w:ind w:left="4"/>
              <w:jc w:val="center"/>
              <w:rPr>
                <w:sz w:val="10"/>
              </w:rPr>
            </w:pPr>
            <w:r>
              <w:rPr>
                <w:spacing w:val="-10"/>
                <w:sz w:val="10"/>
              </w:rPr>
              <w:t>C</w:t>
            </w:r>
          </w:p>
        </w:tc>
      </w:tr>
      <w:tr w14:paraId="5C39F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538" w:type="dxa"/>
          </w:tcPr>
          <w:p w14:paraId="2B03CAF5">
            <w:pPr>
              <w:pStyle w:val="10"/>
              <w:rPr>
                <w:rFonts w:ascii="Times New Roman"/>
                <w:b/>
                <w:sz w:val="10"/>
              </w:rPr>
            </w:pPr>
          </w:p>
          <w:p w14:paraId="11E23838">
            <w:pPr>
              <w:pStyle w:val="10"/>
              <w:rPr>
                <w:rFonts w:ascii="Times New Roman"/>
                <w:b/>
                <w:sz w:val="10"/>
              </w:rPr>
            </w:pPr>
          </w:p>
          <w:p w14:paraId="69D225DB">
            <w:pPr>
              <w:pStyle w:val="10"/>
              <w:spacing w:before="47"/>
              <w:rPr>
                <w:rFonts w:ascii="Times New Roman"/>
                <w:b/>
                <w:sz w:val="10"/>
              </w:rPr>
            </w:pPr>
          </w:p>
          <w:p w14:paraId="35B68091">
            <w:pPr>
              <w:pStyle w:val="10"/>
              <w:ind w:left="11" w:right="4"/>
              <w:jc w:val="center"/>
              <w:rPr>
                <w:sz w:val="10"/>
              </w:rPr>
            </w:pPr>
            <w:r>
              <w:rPr>
                <w:spacing w:val="-4"/>
                <w:sz w:val="10"/>
              </w:rPr>
              <w:t>16.9</w:t>
            </w:r>
          </w:p>
        </w:tc>
        <w:tc>
          <w:tcPr>
            <w:tcW w:w="740" w:type="dxa"/>
          </w:tcPr>
          <w:p w14:paraId="7E0E6105">
            <w:pPr>
              <w:pStyle w:val="10"/>
              <w:rPr>
                <w:rFonts w:ascii="Times New Roman"/>
                <w:b/>
                <w:sz w:val="10"/>
              </w:rPr>
            </w:pPr>
          </w:p>
          <w:p w14:paraId="3F44847D">
            <w:pPr>
              <w:pStyle w:val="10"/>
              <w:spacing w:before="104"/>
              <w:rPr>
                <w:rFonts w:ascii="Times New Roman"/>
                <w:b/>
                <w:sz w:val="10"/>
              </w:rPr>
            </w:pPr>
          </w:p>
          <w:p w14:paraId="02DCD3DE">
            <w:pPr>
              <w:pStyle w:val="10"/>
              <w:spacing w:before="1"/>
              <w:ind w:left="337" w:right="63" w:hanging="262"/>
              <w:rPr>
                <w:sz w:val="10"/>
              </w:rPr>
            </w:pPr>
            <w:r>
              <w:rPr>
                <w:sz w:val="10"/>
              </w:rPr>
              <w:t>16.002.0025-</w:t>
            </w:r>
            <w:r>
              <w:rPr>
                <w:spacing w:val="-10"/>
                <w:sz w:val="10"/>
              </w:rPr>
              <w:t>A</w:t>
            </w:r>
          </w:p>
        </w:tc>
        <w:tc>
          <w:tcPr>
            <w:tcW w:w="2694" w:type="dxa"/>
          </w:tcPr>
          <w:p w14:paraId="2048FE61">
            <w:pPr>
              <w:pStyle w:val="10"/>
              <w:spacing w:before="51"/>
              <w:rPr>
                <w:rFonts w:ascii="Times New Roman"/>
                <w:b/>
                <w:sz w:val="10"/>
              </w:rPr>
            </w:pPr>
          </w:p>
          <w:p w14:paraId="2005E925">
            <w:pPr>
              <w:pStyle w:val="10"/>
              <w:spacing w:before="1"/>
              <w:ind w:left="70" w:right="63"/>
              <w:rPr>
                <w:sz w:val="10"/>
              </w:rPr>
            </w:pPr>
            <w:r>
              <w:rPr>
                <w:sz w:val="10"/>
              </w:rPr>
              <w:t>CORDAO PARA ARREMATE DE TELHADO</w:t>
            </w:r>
            <w:r>
              <w:rPr>
                <w:spacing w:val="40"/>
                <w:sz w:val="10"/>
              </w:rPr>
              <w:t xml:space="preserve"> </w:t>
            </w:r>
            <w:r>
              <w:rPr>
                <w:sz w:val="10"/>
              </w:rPr>
              <w:t>EXECUTADO EM TELHAS COLONIAIS DUPLAS,</w:t>
            </w:r>
            <w:r>
              <w:rPr>
                <w:spacing w:val="40"/>
                <w:sz w:val="10"/>
              </w:rPr>
              <w:t xml:space="preserve"> </w:t>
            </w:r>
            <w:r>
              <w:rPr>
                <w:sz w:val="10"/>
              </w:rPr>
              <w:t>LIGEIRAMENTE SOBREPOSTAS,</w:t>
            </w:r>
            <w:r>
              <w:rPr>
                <w:spacing w:val="40"/>
                <w:sz w:val="10"/>
              </w:rPr>
              <w:t xml:space="preserve"> </w:t>
            </w:r>
            <w:r>
              <w:rPr>
                <w:sz w:val="10"/>
              </w:rPr>
              <w:t>PRESAS COM</w:t>
            </w:r>
            <w:r>
              <w:rPr>
                <w:spacing w:val="40"/>
                <w:sz w:val="10"/>
              </w:rPr>
              <w:t xml:space="preserve"> </w:t>
            </w:r>
            <w:r>
              <w:rPr>
                <w:sz w:val="10"/>
              </w:rPr>
              <w:t>ARGAMASSA</w:t>
            </w:r>
            <w:r>
              <w:rPr>
                <w:spacing w:val="-5"/>
                <w:sz w:val="10"/>
              </w:rPr>
              <w:t xml:space="preserve"> </w:t>
            </w:r>
            <w:r>
              <w:rPr>
                <w:sz w:val="10"/>
              </w:rPr>
              <w:t>DE</w:t>
            </w:r>
            <w:r>
              <w:rPr>
                <w:spacing w:val="-5"/>
                <w:sz w:val="10"/>
              </w:rPr>
              <w:t xml:space="preserve"> </w:t>
            </w:r>
            <w:r>
              <w:rPr>
                <w:sz w:val="10"/>
              </w:rPr>
              <w:t>CIMENTO,</w:t>
            </w:r>
            <w:r>
              <w:rPr>
                <w:spacing w:val="18"/>
                <w:sz w:val="10"/>
              </w:rPr>
              <w:t xml:space="preserve"> </w:t>
            </w:r>
            <w:r>
              <w:rPr>
                <w:sz w:val="10"/>
              </w:rPr>
              <w:t>AREIA</w:t>
            </w:r>
            <w:r>
              <w:rPr>
                <w:spacing w:val="-5"/>
                <w:sz w:val="10"/>
              </w:rPr>
              <w:t xml:space="preserve"> </w:t>
            </w:r>
            <w:r>
              <w:rPr>
                <w:sz w:val="10"/>
              </w:rPr>
              <w:t>E</w:t>
            </w:r>
            <w:r>
              <w:rPr>
                <w:spacing w:val="-5"/>
                <w:sz w:val="10"/>
              </w:rPr>
              <w:t xml:space="preserve"> </w:t>
            </w:r>
            <w:r>
              <w:rPr>
                <w:sz w:val="10"/>
              </w:rPr>
              <w:t>SAIBRO,</w:t>
            </w:r>
            <w:r>
              <w:rPr>
                <w:spacing w:val="18"/>
                <w:sz w:val="10"/>
              </w:rPr>
              <w:t xml:space="preserve"> </w:t>
            </w:r>
            <w:r>
              <w:rPr>
                <w:sz w:val="10"/>
              </w:rPr>
              <w:t>NO</w:t>
            </w:r>
            <w:r>
              <w:rPr>
                <w:spacing w:val="40"/>
                <w:sz w:val="10"/>
              </w:rPr>
              <w:t xml:space="preserve"> </w:t>
            </w:r>
            <w:r>
              <w:rPr>
                <w:sz w:val="10"/>
              </w:rPr>
              <w:t>TRACO 1:2:2. FORNECIMENTO E COLOCACAO</w:t>
            </w:r>
          </w:p>
        </w:tc>
        <w:tc>
          <w:tcPr>
            <w:tcW w:w="697" w:type="dxa"/>
          </w:tcPr>
          <w:p w14:paraId="3B336731">
            <w:pPr>
              <w:pStyle w:val="10"/>
              <w:rPr>
                <w:rFonts w:ascii="Times New Roman"/>
                <w:b/>
                <w:sz w:val="10"/>
              </w:rPr>
            </w:pPr>
          </w:p>
          <w:p w14:paraId="1E986672">
            <w:pPr>
              <w:pStyle w:val="10"/>
              <w:rPr>
                <w:rFonts w:ascii="Times New Roman"/>
                <w:b/>
                <w:sz w:val="10"/>
              </w:rPr>
            </w:pPr>
          </w:p>
          <w:p w14:paraId="4E9CBD3C">
            <w:pPr>
              <w:pStyle w:val="10"/>
              <w:spacing w:before="47"/>
              <w:rPr>
                <w:rFonts w:ascii="Times New Roman"/>
                <w:b/>
                <w:sz w:val="10"/>
              </w:rPr>
            </w:pPr>
          </w:p>
          <w:p w14:paraId="21A1FB56">
            <w:pPr>
              <w:pStyle w:val="10"/>
              <w:ind w:left="7" w:right="5"/>
              <w:jc w:val="center"/>
              <w:rPr>
                <w:sz w:val="10"/>
              </w:rPr>
            </w:pPr>
            <w:r>
              <w:rPr>
                <w:spacing w:val="-10"/>
                <w:sz w:val="10"/>
              </w:rPr>
              <w:t>M</w:t>
            </w:r>
          </w:p>
        </w:tc>
        <w:tc>
          <w:tcPr>
            <w:tcW w:w="862" w:type="dxa"/>
          </w:tcPr>
          <w:p w14:paraId="36E0369A">
            <w:pPr>
              <w:pStyle w:val="10"/>
              <w:rPr>
                <w:rFonts w:ascii="Times New Roman"/>
                <w:b/>
                <w:sz w:val="10"/>
              </w:rPr>
            </w:pPr>
          </w:p>
          <w:p w14:paraId="3EF9C584">
            <w:pPr>
              <w:pStyle w:val="10"/>
              <w:rPr>
                <w:rFonts w:ascii="Times New Roman"/>
                <w:b/>
                <w:sz w:val="10"/>
              </w:rPr>
            </w:pPr>
          </w:p>
          <w:p w14:paraId="1C9E0175">
            <w:pPr>
              <w:pStyle w:val="10"/>
              <w:spacing w:before="47"/>
              <w:rPr>
                <w:rFonts w:ascii="Times New Roman"/>
                <w:b/>
                <w:sz w:val="10"/>
              </w:rPr>
            </w:pPr>
          </w:p>
          <w:p w14:paraId="4C113173">
            <w:pPr>
              <w:pStyle w:val="10"/>
              <w:ind w:left="9" w:right="2"/>
              <w:jc w:val="center"/>
              <w:rPr>
                <w:sz w:val="10"/>
              </w:rPr>
            </w:pPr>
            <w:r>
              <w:rPr>
                <w:spacing w:val="-2"/>
                <w:sz w:val="10"/>
              </w:rPr>
              <w:t>21,15</w:t>
            </w:r>
          </w:p>
        </w:tc>
        <w:tc>
          <w:tcPr>
            <w:tcW w:w="624" w:type="dxa"/>
          </w:tcPr>
          <w:p w14:paraId="5DD072BD">
            <w:pPr>
              <w:pStyle w:val="10"/>
              <w:rPr>
                <w:rFonts w:ascii="Times New Roman"/>
                <w:b/>
                <w:sz w:val="10"/>
              </w:rPr>
            </w:pPr>
          </w:p>
          <w:p w14:paraId="0F4FFB18">
            <w:pPr>
              <w:pStyle w:val="10"/>
              <w:rPr>
                <w:rFonts w:ascii="Times New Roman"/>
                <w:b/>
                <w:sz w:val="10"/>
              </w:rPr>
            </w:pPr>
          </w:p>
          <w:p w14:paraId="6F801F28">
            <w:pPr>
              <w:pStyle w:val="10"/>
              <w:spacing w:before="47"/>
              <w:rPr>
                <w:rFonts w:ascii="Times New Roman"/>
                <w:b/>
                <w:sz w:val="10"/>
              </w:rPr>
            </w:pPr>
          </w:p>
          <w:p w14:paraId="1A8E8A32">
            <w:pPr>
              <w:pStyle w:val="10"/>
              <w:ind w:left="9"/>
              <w:jc w:val="center"/>
              <w:rPr>
                <w:sz w:val="10"/>
              </w:rPr>
            </w:pPr>
            <w:r>
              <w:rPr>
                <w:spacing w:val="-2"/>
                <w:sz w:val="10"/>
              </w:rPr>
              <w:t>62,24</w:t>
            </w:r>
          </w:p>
        </w:tc>
        <w:tc>
          <w:tcPr>
            <w:tcW w:w="761" w:type="dxa"/>
          </w:tcPr>
          <w:p w14:paraId="48E3233C">
            <w:pPr>
              <w:pStyle w:val="10"/>
              <w:rPr>
                <w:rFonts w:ascii="Times New Roman"/>
                <w:b/>
                <w:sz w:val="10"/>
              </w:rPr>
            </w:pPr>
          </w:p>
          <w:p w14:paraId="2ADE7CF7">
            <w:pPr>
              <w:pStyle w:val="10"/>
              <w:rPr>
                <w:rFonts w:ascii="Times New Roman"/>
                <w:b/>
                <w:sz w:val="10"/>
              </w:rPr>
            </w:pPr>
          </w:p>
          <w:p w14:paraId="7E0A98C0">
            <w:pPr>
              <w:pStyle w:val="10"/>
              <w:spacing w:before="47"/>
              <w:rPr>
                <w:rFonts w:ascii="Times New Roman"/>
                <w:b/>
                <w:sz w:val="10"/>
              </w:rPr>
            </w:pPr>
          </w:p>
          <w:p w14:paraId="11DE41AF">
            <w:pPr>
              <w:pStyle w:val="10"/>
              <w:ind w:left="14" w:right="8"/>
              <w:jc w:val="center"/>
              <w:rPr>
                <w:sz w:val="10"/>
              </w:rPr>
            </w:pPr>
            <w:r>
              <w:rPr>
                <w:spacing w:val="-2"/>
                <w:sz w:val="10"/>
              </w:rPr>
              <w:t>80,17</w:t>
            </w:r>
          </w:p>
        </w:tc>
        <w:tc>
          <w:tcPr>
            <w:tcW w:w="958" w:type="dxa"/>
          </w:tcPr>
          <w:p w14:paraId="0B8CD959">
            <w:pPr>
              <w:pStyle w:val="10"/>
              <w:rPr>
                <w:rFonts w:ascii="Times New Roman"/>
                <w:b/>
                <w:sz w:val="10"/>
              </w:rPr>
            </w:pPr>
          </w:p>
          <w:p w14:paraId="531CD9BA">
            <w:pPr>
              <w:pStyle w:val="10"/>
              <w:rPr>
                <w:rFonts w:ascii="Times New Roman"/>
                <w:b/>
                <w:sz w:val="10"/>
              </w:rPr>
            </w:pPr>
          </w:p>
          <w:p w14:paraId="5B055CF5">
            <w:pPr>
              <w:pStyle w:val="10"/>
              <w:spacing w:before="47"/>
              <w:rPr>
                <w:rFonts w:ascii="Times New Roman"/>
                <w:b/>
                <w:sz w:val="10"/>
              </w:rPr>
            </w:pPr>
          </w:p>
          <w:p w14:paraId="41E391AC">
            <w:pPr>
              <w:pStyle w:val="10"/>
              <w:ind w:left="31"/>
              <w:jc w:val="center"/>
              <w:rPr>
                <w:sz w:val="10"/>
              </w:rPr>
            </w:pPr>
            <w:r>
              <w:rPr>
                <w:spacing w:val="-2"/>
                <w:sz w:val="10"/>
              </w:rPr>
              <w:t>1.695,62</w:t>
            </w:r>
          </w:p>
        </w:tc>
        <w:tc>
          <w:tcPr>
            <w:tcW w:w="600" w:type="dxa"/>
          </w:tcPr>
          <w:p w14:paraId="7C5B5BB7">
            <w:pPr>
              <w:pStyle w:val="10"/>
              <w:rPr>
                <w:rFonts w:ascii="Times New Roman"/>
                <w:b/>
                <w:sz w:val="10"/>
              </w:rPr>
            </w:pPr>
          </w:p>
          <w:p w14:paraId="49D00093">
            <w:pPr>
              <w:pStyle w:val="10"/>
              <w:rPr>
                <w:rFonts w:ascii="Times New Roman"/>
                <w:b/>
                <w:sz w:val="10"/>
              </w:rPr>
            </w:pPr>
          </w:p>
          <w:p w14:paraId="6BDE858A">
            <w:pPr>
              <w:pStyle w:val="10"/>
              <w:spacing w:before="47"/>
              <w:rPr>
                <w:rFonts w:ascii="Times New Roman"/>
                <w:b/>
                <w:sz w:val="10"/>
              </w:rPr>
            </w:pPr>
          </w:p>
          <w:p w14:paraId="6B69DB64">
            <w:pPr>
              <w:pStyle w:val="10"/>
              <w:ind w:left="7"/>
              <w:jc w:val="center"/>
              <w:rPr>
                <w:sz w:val="10"/>
              </w:rPr>
            </w:pPr>
            <w:r>
              <w:rPr>
                <w:spacing w:val="-2"/>
                <w:sz w:val="10"/>
              </w:rPr>
              <w:t>0,014%</w:t>
            </w:r>
          </w:p>
        </w:tc>
        <w:tc>
          <w:tcPr>
            <w:tcW w:w="797" w:type="dxa"/>
          </w:tcPr>
          <w:p w14:paraId="5C90C44D">
            <w:pPr>
              <w:pStyle w:val="10"/>
              <w:rPr>
                <w:rFonts w:ascii="Times New Roman"/>
                <w:b/>
                <w:sz w:val="10"/>
              </w:rPr>
            </w:pPr>
          </w:p>
          <w:p w14:paraId="7A8F0BBC">
            <w:pPr>
              <w:pStyle w:val="10"/>
              <w:rPr>
                <w:rFonts w:ascii="Times New Roman"/>
                <w:b/>
                <w:sz w:val="10"/>
              </w:rPr>
            </w:pPr>
          </w:p>
          <w:p w14:paraId="7FE2D711">
            <w:pPr>
              <w:pStyle w:val="10"/>
              <w:spacing w:before="47"/>
              <w:rPr>
                <w:rFonts w:ascii="Times New Roman"/>
                <w:b/>
                <w:sz w:val="10"/>
              </w:rPr>
            </w:pPr>
          </w:p>
          <w:p w14:paraId="49FC90E0">
            <w:pPr>
              <w:pStyle w:val="10"/>
              <w:ind w:left="6"/>
              <w:jc w:val="center"/>
              <w:rPr>
                <w:sz w:val="10"/>
              </w:rPr>
            </w:pPr>
            <w:r>
              <w:rPr>
                <w:spacing w:val="-2"/>
                <w:sz w:val="10"/>
              </w:rPr>
              <w:t>99,64%</w:t>
            </w:r>
          </w:p>
        </w:tc>
        <w:tc>
          <w:tcPr>
            <w:tcW w:w="965" w:type="dxa"/>
          </w:tcPr>
          <w:p w14:paraId="7487F667">
            <w:pPr>
              <w:pStyle w:val="10"/>
              <w:rPr>
                <w:rFonts w:ascii="Times New Roman"/>
                <w:b/>
                <w:sz w:val="10"/>
              </w:rPr>
            </w:pPr>
          </w:p>
          <w:p w14:paraId="4510422E">
            <w:pPr>
              <w:pStyle w:val="10"/>
              <w:rPr>
                <w:rFonts w:ascii="Times New Roman"/>
                <w:b/>
                <w:sz w:val="10"/>
              </w:rPr>
            </w:pPr>
          </w:p>
          <w:p w14:paraId="10C8F604">
            <w:pPr>
              <w:pStyle w:val="10"/>
              <w:spacing w:before="47"/>
              <w:rPr>
                <w:rFonts w:ascii="Times New Roman"/>
                <w:b/>
                <w:sz w:val="10"/>
              </w:rPr>
            </w:pPr>
          </w:p>
          <w:p w14:paraId="15E810FE">
            <w:pPr>
              <w:pStyle w:val="10"/>
              <w:ind w:left="4"/>
              <w:jc w:val="center"/>
              <w:rPr>
                <w:sz w:val="10"/>
              </w:rPr>
            </w:pPr>
            <w:r>
              <w:rPr>
                <w:spacing w:val="-10"/>
                <w:sz w:val="10"/>
              </w:rPr>
              <w:t>C</w:t>
            </w:r>
          </w:p>
        </w:tc>
      </w:tr>
      <w:tr w14:paraId="50C1F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F80C0C3">
            <w:pPr>
              <w:pStyle w:val="10"/>
              <w:spacing w:before="8"/>
              <w:rPr>
                <w:rFonts w:ascii="Times New Roman"/>
                <w:b/>
                <w:sz w:val="10"/>
              </w:rPr>
            </w:pPr>
          </w:p>
          <w:p w14:paraId="4BB4699E">
            <w:pPr>
              <w:pStyle w:val="10"/>
              <w:ind w:left="11" w:right="1"/>
              <w:jc w:val="center"/>
              <w:rPr>
                <w:sz w:val="10"/>
              </w:rPr>
            </w:pPr>
            <w:r>
              <w:rPr>
                <w:spacing w:val="-2"/>
                <w:sz w:val="10"/>
              </w:rPr>
              <w:t>15.91</w:t>
            </w:r>
          </w:p>
        </w:tc>
        <w:tc>
          <w:tcPr>
            <w:tcW w:w="740" w:type="dxa"/>
          </w:tcPr>
          <w:p w14:paraId="3AD2E2C5">
            <w:pPr>
              <w:pStyle w:val="10"/>
              <w:spacing w:before="66"/>
              <w:ind w:left="337" w:right="63" w:hanging="262"/>
              <w:rPr>
                <w:sz w:val="10"/>
              </w:rPr>
            </w:pPr>
            <w:r>
              <w:rPr>
                <w:sz w:val="10"/>
              </w:rPr>
              <w:t>15.030.0030-</w:t>
            </w:r>
            <w:r>
              <w:rPr>
                <w:spacing w:val="-10"/>
                <w:sz w:val="10"/>
              </w:rPr>
              <w:t>A</w:t>
            </w:r>
          </w:p>
        </w:tc>
        <w:tc>
          <w:tcPr>
            <w:tcW w:w="2694" w:type="dxa"/>
          </w:tcPr>
          <w:p w14:paraId="68CCD80F">
            <w:pPr>
              <w:pStyle w:val="10"/>
              <w:spacing w:before="8"/>
              <w:ind w:left="70"/>
              <w:rPr>
                <w:sz w:val="10"/>
              </w:rPr>
            </w:pPr>
            <w:r>
              <w:rPr>
                <w:sz w:val="10"/>
              </w:rPr>
              <w:t>REGISTRO</w:t>
            </w:r>
            <w:r>
              <w:rPr>
                <w:spacing w:val="-3"/>
                <w:sz w:val="10"/>
              </w:rPr>
              <w:t xml:space="preserve"> </w:t>
            </w:r>
            <w:r>
              <w:rPr>
                <w:sz w:val="10"/>
              </w:rPr>
              <w:t>DE</w:t>
            </w:r>
            <w:r>
              <w:rPr>
                <w:spacing w:val="-5"/>
                <w:sz w:val="10"/>
              </w:rPr>
              <w:t xml:space="preserve"> </w:t>
            </w:r>
            <w:r>
              <w:rPr>
                <w:sz w:val="10"/>
              </w:rPr>
              <w:t>ESFERA,</w:t>
            </w:r>
            <w:r>
              <w:rPr>
                <w:spacing w:val="21"/>
                <w:sz w:val="10"/>
              </w:rPr>
              <w:t xml:space="preserve"> </w:t>
            </w:r>
            <w:r>
              <w:rPr>
                <w:sz w:val="10"/>
              </w:rPr>
              <w:t>EM</w:t>
            </w:r>
            <w:r>
              <w:rPr>
                <w:spacing w:val="-5"/>
                <w:sz w:val="10"/>
              </w:rPr>
              <w:t xml:space="preserve"> </w:t>
            </w:r>
            <w:r>
              <w:rPr>
                <w:sz w:val="10"/>
              </w:rPr>
              <w:t>PVC,</w:t>
            </w:r>
            <w:r>
              <w:rPr>
                <w:spacing w:val="22"/>
                <w:sz w:val="10"/>
              </w:rPr>
              <w:t xml:space="preserve"> </w:t>
            </w:r>
            <w:r>
              <w:rPr>
                <w:sz w:val="10"/>
              </w:rPr>
              <w:t>SOLDAVEL,</w:t>
            </w:r>
            <w:r>
              <w:rPr>
                <w:spacing w:val="21"/>
                <w:sz w:val="10"/>
              </w:rPr>
              <w:t xml:space="preserve"> </w:t>
            </w:r>
            <w:r>
              <w:rPr>
                <w:spacing w:val="-5"/>
                <w:sz w:val="10"/>
              </w:rPr>
              <w:t>COM</w:t>
            </w:r>
          </w:p>
          <w:p w14:paraId="69A34638">
            <w:pPr>
              <w:pStyle w:val="10"/>
              <w:spacing w:line="112" w:lineRule="exact"/>
              <w:ind w:left="70" w:right="139"/>
              <w:rPr>
                <w:sz w:val="10"/>
              </w:rPr>
            </w:pPr>
            <w:r>
              <w:rPr>
                <w:sz w:val="10"/>
              </w:rPr>
              <w:t>DIAMETRO</w:t>
            </w:r>
            <w:r>
              <w:rPr>
                <w:spacing w:val="-7"/>
                <w:sz w:val="10"/>
              </w:rPr>
              <w:t xml:space="preserve"> </w:t>
            </w:r>
            <w:r>
              <w:rPr>
                <w:sz w:val="10"/>
              </w:rPr>
              <w:t>DE</w:t>
            </w:r>
            <w:r>
              <w:rPr>
                <w:spacing w:val="-7"/>
                <w:sz w:val="10"/>
              </w:rPr>
              <w:t xml:space="preserve"> </w:t>
            </w:r>
            <w:r>
              <w:rPr>
                <w:sz w:val="10"/>
              </w:rPr>
              <w:t>20MM.</w:t>
            </w:r>
            <w:r>
              <w:rPr>
                <w:spacing w:val="-6"/>
                <w:sz w:val="10"/>
              </w:rPr>
              <w:t xml:space="preserve"> </w:t>
            </w:r>
            <w:r>
              <w:rPr>
                <w:sz w:val="10"/>
              </w:rPr>
              <w:t>FORNECIMENTO</w:t>
            </w:r>
            <w:r>
              <w:rPr>
                <w:spacing w:val="-7"/>
                <w:sz w:val="10"/>
              </w:rPr>
              <w:t xml:space="preserve"> </w:t>
            </w:r>
            <w:r>
              <w:rPr>
                <w:sz w:val="10"/>
              </w:rPr>
              <w:t>E</w:t>
            </w:r>
            <w:r>
              <w:rPr>
                <w:spacing w:val="40"/>
                <w:sz w:val="10"/>
              </w:rPr>
              <w:t xml:space="preserve"> </w:t>
            </w:r>
            <w:r>
              <w:rPr>
                <w:spacing w:val="-2"/>
                <w:sz w:val="10"/>
              </w:rPr>
              <w:t>COLOCACAO</w:t>
            </w:r>
          </w:p>
        </w:tc>
        <w:tc>
          <w:tcPr>
            <w:tcW w:w="697" w:type="dxa"/>
          </w:tcPr>
          <w:p w14:paraId="4B85A82B">
            <w:pPr>
              <w:pStyle w:val="10"/>
              <w:spacing w:before="8"/>
              <w:rPr>
                <w:rFonts w:ascii="Times New Roman"/>
                <w:b/>
                <w:sz w:val="10"/>
              </w:rPr>
            </w:pPr>
          </w:p>
          <w:p w14:paraId="27CBB9CD">
            <w:pPr>
              <w:pStyle w:val="10"/>
              <w:ind w:left="7" w:right="3"/>
              <w:jc w:val="center"/>
              <w:rPr>
                <w:sz w:val="10"/>
              </w:rPr>
            </w:pPr>
            <w:r>
              <w:rPr>
                <w:spacing w:val="-5"/>
                <w:sz w:val="10"/>
              </w:rPr>
              <w:t>UN</w:t>
            </w:r>
          </w:p>
        </w:tc>
        <w:tc>
          <w:tcPr>
            <w:tcW w:w="862" w:type="dxa"/>
          </w:tcPr>
          <w:p w14:paraId="24E5A4CE">
            <w:pPr>
              <w:pStyle w:val="10"/>
              <w:spacing w:before="8"/>
              <w:rPr>
                <w:rFonts w:ascii="Times New Roman"/>
                <w:b/>
                <w:sz w:val="10"/>
              </w:rPr>
            </w:pPr>
          </w:p>
          <w:p w14:paraId="607ED2FB">
            <w:pPr>
              <w:pStyle w:val="10"/>
              <w:ind w:left="9" w:right="2"/>
              <w:jc w:val="center"/>
              <w:rPr>
                <w:sz w:val="10"/>
              </w:rPr>
            </w:pPr>
            <w:r>
              <w:rPr>
                <w:spacing w:val="-2"/>
                <w:sz w:val="10"/>
              </w:rPr>
              <w:t>36,00</w:t>
            </w:r>
          </w:p>
        </w:tc>
        <w:tc>
          <w:tcPr>
            <w:tcW w:w="624" w:type="dxa"/>
          </w:tcPr>
          <w:p w14:paraId="226745F2">
            <w:pPr>
              <w:pStyle w:val="10"/>
              <w:spacing w:before="8"/>
              <w:rPr>
                <w:rFonts w:ascii="Times New Roman"/>
                <w:b/>
                <w:sz w:val="10"/>
              </w:rPr>
            </w:pPr>
          </w:p>
          <w:p w14:paraId="6C7EA865">
            <w:pPr>
              <w:pStyle w:val="10"/>
              <w:ind w:left="9"/>
              <w:jc w:val="center"/>
              <w:rPr>
                <w:sz w:val="10"/>
              </w:rPr>
            </w:pPr>
            <w:r>
              <w:rPr>
                <w:spacing w:val="-2"/>
                <w:sz w:val="10"/>
              </w:rPr>
              <w:t>37,72</w:t>
            </w:r>
          </w:p>
        </w:tc>
        <w:tc>
          <w:tcPr>
            <w:tcW w:w="761" w:type="dxa"/>
          </w:tcPr>
          <w:p w14:paraId="11D9EA8A">
            <w:pPr>
              <w:pStyle w:val="10"/>
              <w:spacing w:before="8"/>
              <w:rPr>
                <w:rFonts w:ascii="Times New Roman"/>
                <w:b/>
                <w:sz w:val="10"/>
              </w:rPr>
            </w:pPr>
          </w:p>
          <w:p w14:paraId="4DA7749F">
            <w:pPr>
              <w:pStyle w:val="10"/>
              <w:ind w:left="14" w:right="8"/>
              <w:jc w:val="center"/>
              <w:rPr>
                <w:sz w:val="10"/>
              </w:rPr>
            </w:pPr>
            <w:r>
              <w:rPr>
                <w:spacing w:val="-2"/>
                <w:sz w:val="10"/>
              </w:rPr>
              <w:t>48,59</w:t>
            </w:r>
          </w:p>
        </w:tc>
        <w:tc>
          <w:tcPr>
            <w:tcW w:w="958" w:type="dxa"/>
          </w:tcPr>
          <w:p w14:paraId="14B6D710">
            <w:pPr>
              <w:pStyle w:val="10"/>
              <w:spacing w:before="8"/>
              <w:rPr>
                <w:rFonts w:ascii="Times New Roman"/>
                <w:b/>
                <w:sz w:val="10"/>
              </w:rPr>
            </w:pPr>
          </w:p>
          <w:p w14:paraId="3BACA0B7">
            <w:pPr>
              <w:pStyle w:val="10"/>
              <w:ind w:left="31"/>
              <w:jc w:val="center"/>
              <w:rPr>
                <w:sz w:val="10"/>
              </w:rPr>
            </w:pPr>
            <w:r>
              <w:rPr>
                <w:spacing w:val="-2"/>
                <w:sz w:val="10"/>
              </w:rPr>
              <w:t>1.749,14</w:t>
            </w:r>
          </w:p>
        </w:tc>
        <w:tc>
          <w:tcPr>
            <w:tcW w:w="600" w:type="dxa"/>
          </w:tcPr>
          <w:p w14:paraId="497A2DA5">
            <w:pPr>
              <w:pStyle w:val="10"/>
              <w:spacing w:before="8"/>
              <w:rPr>
                <w:rFonts w:ascii="Times New Roman"/>
                <w:b/>
                <w:sz w:val="10"/>
              </w:rPr>
            </w:pPr>
          </w:p>
          <w:p w14:paraId="4AACDB31">
            <w:pPr>
              <w:pStyle w:val="10"/>
              <w:ind w:left="7"/>
              <w:jc w:val="center"/>
              <w:rPr>
                <w:sz w:val="10"/>
              </w:rPr>
            </w:pPr>
            <w:r>
              <w:rPr>
                <w:spacing w:val="-2"/>
                <w:sz w:val="10"/>
              </w:rPr>
              <w:t>0,014%</w:t>
            </w:r>
          </w:p>
        </w:tc>
        <w:tc>
          <w:tcPr>
            <w:tcW w:w="797" w:type="dxa"/>
          </w:tcPr>
          <w:p w14:paraId="13378CA7">
            <w:pPr>
              <w:pStyle w:val="10"/>
              <w:spacing w:before="8"/>
              <w:rPr>
                <w:rFonts w:ascii="Times New Roman"/>
                <w:b/>
                <w:sz w:val="10"/>
              </w:rPr>
            </w:pPr>
          </w:p>
          <w:p w14:paraId="47828672">
            <w:pPr>
              <w:pStyle w:val="10"/>
              <w:ind w:left="6"/>
              <w:jc w:val="center"/>
              <w:rPr>
                <w:sz w:val="10"/>
              </w:rPr>
            </w:pPr>
            <w:r>
              <w:rPr>
                <w:spacing w:val="-2"/>
                <w:sz w:val="10"/>
              </w:rPr>
              <w:t>99,66%</w:t>
            </w:r>
          </w:p>
        </w:tc>
        <w:tc>
          <w:tcPr>
            <w:tcW w:w="965" w:type="dxa"/>
          </w:tcPr>
          <w:p w14:paraId="5E178B54">
            <w:pPr>
              <w:pStyle w:val="10"/>
              <w:spacing w:before="8"/>
              <w:rPr>
                <w:rFonts w:ascii="Times New Roman"/>
                <w:b/>
                <w:sz w:val="10"/>
              </w:rPr>
            </w:pPr>
          </w:p>
          <w:p w14:paraId="00906713">
            <w:pPr>
              <w:pStyle w:val="10"/>
              <w:ind w:left="4"/>
              <w:jc w:val="center"/>
              <w:rPr>
                <w:sz w:val="10"/>
              </w:rPr>
            </w:pPr>
            <w:r>
              <w:rPr>
                <w:spacing w:val="-10"/>
                <w:sz w:val="10"/>
              </w:rPr>
              <w:t>C</w:t>
            </w:r>
          </w:p>
        </w:tc>
      </w:tr>
      <w:tr w14:paraId="43E0A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38" w:type="dxa"/>
          </w:tcPr>
          <w:p w14:paraId="63328EE1">
            <w:pPr>
              <w:pStyle w:val="10"/>
              <w:spacing w:before="8"/>
              <w:rPr>
                <w:rFonts w:ascii="Times New Roman"/>
                <w:b/>
                <w:sz w:val="10"/>
              </w:rPr>
            </w:pPr>
          </w:p>
          <w:p w14:paraId="2F7EC308">
            <w:pPr>
              <w:pStyle w:val="10"/>
              <w:ind w:left="11" w:right="1"/>
              <w:jc w:val="center"/>
              <w:rPr>
                <w:sz w:val="10"/>
              </w:rPr>
            </w:pPr>
            <w:r>
              <w:rPr>
                <w:spacing w:val="-2"/>
                <w:sz w:val="10"/>
              </w:rPr>
              <w:t>15.84</w:t>
            </w:r>
          </w:p>
        </w:tc>
        <w:tc>
          <w:tcPr>
            <w:tcW w:w="740" w:type="dxa"/>
          </w:tcPr>
          <w:p w14:paraId="0694FD72">
            <w:pPr>
              <w:pStyle w:val="10"/>
              <w:spacing w:before="66"/>
              <w:ind w:left="337" w:right="63" w:hanging="262"/>
              <w:rPr>
                <w:sz w:val="10"/>
              </w:rPr>
            </w:pPr>
            <w:r>
              <w:rPr>
                <w:sz w:val="10"/>
              </w:rPr>
              <w:t>15.029.0011-</w:t>
            </w:r>
            <w:r>
              <w:rPr>
                <w:spacing w:val="-10"/>
                <w:sz w:val="10"/>
              </w:rPr>
              <w:t>A</w:t>
            </w:r>
          </w:p>
        </w:tc>
        <w:tc>
          <w:tcPr>
            <w:tcW w:w="2694" w:type="dxa"/>
          </w:tcPr>
          <w:p w14:paraId="5D07778B">
            <w:pPr>
              <w:pStyle w:val="10"/>
              <w:spacing w:before="66"/>
              <w:ind w:left="70" w:right="63"/>
              <w:rPr>
                <w:sz w:val="10"/>
              </w:rPr>
            </w:pPr>
            <w:r>
              <w:rPr>
                <w:sz w:val="10"/>
              </w:rPr>
              <w:t>REGISTRO DE GAVETA, EM BRONZE, COM</w:t>
            </w:r>
            <w:r>
              <w:rPr>
                <w:spacing w:val="40"/>
                <w:sz w:val="10"/>
              </w:rPr>
              <w:t xml:space="preserve"> </w:t>
            </w:r>
            <w:r>
              <w:rPr>
                <w:sz w:val="10"/>
              </w:rPr>
              <w:t>DIAMETRO</w:t>
            </w:r>
            <w:r>
              <w:rPr>
                <w:spacing w:val="-7"/>
                <w:sz w:val="10"/>
              </w:rPr>
              <w:t xml:space="preserve"> </w:t>
            </w:r>
            <w:r>
              <w:rPr>
                <w:sz w:val="10"/>
              </w:rPr>
              <w:t>DE</w:t>
            </w:r>
            <w:r>
              <w:rPr>
                <w:spacing w:val="-7"/>
                <w:sz w:val="10"/>
              </w:rPr>
              <w:t xml:space="preserve"> </w:t>
            </w:r>
            <w:r>
              <w:rPr>
                <w:sz w:val="10"/>
              </w:rPr>
              <w:t>3/4".</w:t>
            </w:r>
            <w:r>
              <w:rPr>
                <w:spacing w:val="-6"/>
                <w:sz w:val="10"/>
              </w:rPr>
              <w:t xml:space="preserve"> </w:t>
            </w:r>
            <w:r>
              <w:rPr>
                <w:sz w:val="10"/>
              </w:rPr>
              <w:t>FORNECIMENTO</w:t>
            </w:r>
            <w:r>
              <w:rPr>
                <w:spacing w:val="-7"/>
                <w:sz w:val="10"/>
              </w:rPr>
              <w:t xml:space="preserve"> </w:t>
            </w:r>
            <w:r>
              <w:rPr>
                <w:sz w:val="10"/>
              </w:rPr>
              <w:t>E</w:t>
            </w:r>
            <w:r>
              <w:rPr>
                <w:spacing w:val="-7"/>
                <w:sz w:val="10"/>
              </w:rPr>
              <w:t xml:space="preserve"> </w:t>
            </w:r>
            <w:r>
              <w:rPr>
                <w:sz w:val="10"/>
              </w:rPr>
              <w:t>COLOCACAO</w:t>
            </w:r>
          </w:p>
        </w:tc>
        <w:tc>
          <w:tcPr>
            <w:tcW w:w="697" w:type="dxa"/>
          </w:tcPr>
          <w:p w14:paraId="3D223F58">
            <w:pPr>
              <w:pStyle w:val="10"/>
              <w:spacing w:before="8"/>
              <w:rPr>
                <w:rFonts w:ascii="Times New Roman"/>
                <w:b/>
                <w:sz w:val="10"/>
              </w:rPr>
            </w:pPr>
          </w:p>
          <w:p w14:paraId="5D4F45C0">
            <w:pPr>
              <w:pStyle w:val="10"/>
              <w:ind w:left="7" w:right="3"/>
              <w:jc w:val="center"/>
              <w:rPr>
                <w:sz w:val="10"/>
              </w:rPr>
            </w:pPr>
            <w:r>
              <w:rPr>
                <w:spacing w:val="-5"/>
                <w:sz w:val="10"/>
              </w:rPr>
              <w:t>UN</w:t>
            </w:r>
          </w:p>
        </w:tc>
        <w:tc>
          <w:tcPr>
            <w:tcW w:w="862" w:type="dxa"/>
          </w:tcPr>
          <w:p w14:paraId="24517F9A">
            <w:pPr>
              <w:pStyle w:val="10"/>
              <w:spacing w:before="8"/>
              <w:rPr>
                <w:rFonts w:ascii="Times New Roman"/>
                <w:b/>
                <w:sz w:val="10"/>
              </w:rPr>
            </w:pPr>
          </w:p>
          <w:p w14:paraId="43F74061">
            <w:pPr>
              <w:pStyle w:val="10"/>
              <w:ind w:left="9" w:right="2"/>
              <w:jc w:val="center"/>
              <w:rPr>
                <w:sz w:val="10"/>
              </w:rPr>
            </w:pPr>
            <w:r>
              <w:rPr>
                <w:spacing w:val="-2"/>
                <w:sz w:val="10"/>
              </w:rPr>
              <w:t>19,00</w:t>
            </w:r>
          </w:p>
        </w:tc>
        <w:tc>
          <w:tcPr>
            <w:tcW w:w="624" w:type="dxa"/>
          </w:tcPr>
          <w:p w14:paraId="056D9CD8">
            <w:pPr>
              <w:pStyle w:val="10"/>
              <w:spacing w:before="8"/>
              <w:rPr>
                <w:rFonts w:ascii="Times New Roman"/>
                <w:b/>
                <w:sz w:val="10"/>
              </w:rPr>
            </w:pPr>
          </w:p>
          <w:p w14:paraId="49E320CB">
            <w:pPr>
              <w:pStyle w:val="10"/>
              <w:ind w:left="9"/>
              <w:jc w:val="center"/>
              <w:rPr>
                <w:sz w:val="10"/>
              </w:rPr>
            </w:pPr>
            <w:r>
              <w:rPr>
                <w:spacing w:val="-2"/>
                <w:sz w:val="10"/>
              </w:rPr>
              <w:t>71,78</w:t>
            </w:r>
          </w:p>
        </w:tc>
        <w:tc>
          <w:tcPr>
            <w:tcW w:w="761" w:type="dxa"/>
          </w:tcPr>
          <w:p w14:paraId="7056567E">
            <w:pPr>
              <w:pStyle w:val="10"/>
              <w:spacing w:before="8"/>
              <w:rPr>
                <w:rFonts w:ascii="Times New Roman"/>
                <w:b/>
                <w:sz w:val="10"/>
              </w:rPr>
            </w:pPr>
          </w:p>
          <w:p w14:paraId="2C3965FC">
            <w:pPr>
              <w:pStyle w:val="10"/>
              <w:ind w:left="14" w:right="8"/>
              <w:jc w:val="center"/>
              <w:rPr>
                <w:sz w:val="10"/>
              </w:rPr>
            </w:pPr>
            <w:r>
              <w:rPr>
                <w:spacing w:val="-2"/>
                <w:sz w:val="10"/>
              </w:rPr>
              <w:t>92,46</w:t>
            </w:r>
          </w:p>
        </w:tc>
        <w:tc>
          <w:tcPr>
            <w:tcW w:w="958" w:type="dxa"/>
          </w:tcPr>
          <w:p w14:paraId="50FCC6D6">
            <w:pPr>
              <w:pStyle w:val="10"/>
              <w:spacing w:before="8"/>
              <w:rPr>
                <w:rFonts w:ascii="Times New Roman"/>
                <w:b/>
                <w:sz w:val="10"/>
              </w:rPr>
            </w:pPr>
          </w:p>
          <w:p w14:paraId="04C1AF40">
            <w:pPr>
              <w:pStyle w:val="10"/>
              <w:ind w:left="31"/>
              <w:jc w:val="center"/>
              <w:rPr>
                <w:sz w:val="10"/>
              </w:rPr>
            </w:pPr>
            <w:r>
              <w:rPr>
                <w:spacing w:val="-2"/>
                <w:sz w:val="10"/>
              </w:rPr>
              <w:t>1.756,74</w:t>
            </w:r>
          </w:p>
        </w:tc>
        <w:tc>
          <w:tcPr>
            <w:tcW w:w="600" w:type="dxa"/>
          </w:tcPr>
          <w:p w14:paraId="2EF97015">
            <w:pPr>
              <w:pStyle w:val="10"/>
              <w:spacing w:before="8"/>
              <w:rPr>
                <w:rFonts w:ascii="Times New Roman"/>
                <w:b/>
                <w:sz w:val="10"/>
              </w:rPr>
            </w:pPr>
          </w:p>
          <w:p w14:paraId="1D9E7F46">
            <w:pPr>
              <w:pStyle w:val="10"/>
              <w:ind w:left="7"/>
              <w:jc w:val="center"/>
              <w:rPr>
                <w:sz w:val="10"/>
              </w:rPr>
            </w:pPr>
            <w:r>
              <w:rPr>
                <w:spacing w:val="-2"/>
                <w:sz w:val="10"/>
              </w:rPr>
              <w:t>0,014%</w:t>
            </w:r>
          </w:p>
        </w:tc>
        <w:tc>
          <w:tcPr>
            <w:tcW w:w="797" w:type="dxa"/>
          </w:tcPr>
          <w:p w14:paraId="7929D4BE">
            <w:pPr>
              <w:pStyle w:val="10"/>
              <w:spacing w:before="8"/>
              <w:rPr>
                <w:rFonts w:ascii="Times New Roman"/>
                <w:b/>
                <w:sz w:val="10"/>
              </w:rPr>
            </w:pPr>
          </w:p>
          <w:p w14:paraId="5D5D762F">
            <w:pPr>
              <w:pStyle w:val="10"/>
              <w:ind w:left="6"/>
              <w:jc w:val="center"/>
              <w:rPr>
                <w:sz w:val="10"/>
              </w:rPr>
            </w:pPr>
            <w:r>
              <w:rPr>
                <w:spacing w:val="-2"/>
                <w:sz w:val="10"/>
              </w:rPr>
              <w:t>99,67%</w:t>
            </w:r>
          </w:p>
        </w:tc>
        <w:tc>
          <w:tcPr>
            <w:tcW w:w="965" w:type="dxa"/>
          </w:tcPr>
          <w:p w14:paraId="6E7B93BC">
            <w:pPr>
              <w:pStyle w:val="10"/>
              <w:spacing w:before="8"/>
              <w:rPr>
                <w:rFonts w:ascii="Times New Roman"/>
                <w:b/>
                <w:sz w:val="10"/>
              </w:rPr>
            </w:pPr>
          </w:p>
          <w:p w14:paraId="673B2917">
            <w:pPr>
              <w:pStyle w:val="10"/>
              <w:ind w:left="4"/>
              <w:jc w:val="center"/>
              <w:rPr>
                <w:sz w:val="10"/>
              </w:rPr>
            </w:pPr>
            <w:r>
              <w:rPr>
                <w:spacing w:val="-10"/>
                <w:sz w:val="10"/>
              </w:rPr>
              <w:t>C</w:t>
            </w:r>
          </w:p>
        </w:tc>
      </w:tr>
      <w:tr w14:paraId="03821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D6ADED1">
            <w:pPr>
              <w:pStyle w:val="10"/>
              <w:spacing w:before="97"/>
              <w:rPr>
                <w:rFonts w:ascii="Times New Roman"/>
                <w:b/>
                <w:sz w:val="10"/>
              </w:rPr>
            </w:pPr>
          </w:p>
          <w:p w14:paraId="3F774641">
            <w:pPr>
              <w:pStyle w:val="10"/>
              <w:ind w:left="11" w:right="4"/>
              <w:jc w:val="center"/>
              <w:rPr>
                <w:sz w:val="10"/>
              </w:rPr>
            </w:pPr>
            <w:r>
              <w:rPr>
                <w:spacing w:val="-4"/>
                <w:sz w:val="10"/>
              </w:rPr>
              <w:t>5.28</w:t>
            </w:r>
          </w:p>
        </w:tc>
        <w:tc>
          <w:tcPr>
            <w:tcW w:w="740" w:type="dxa"/>
          </w:tcPr>
          <w:p w14:paraId="2D2E1F88">
            <w:pPr>
              <w:pStyle w:val="10"/>
              <w:spacing w:before="42"/>
              <w:rPr>
                <w:rFonts w:ascii="Times New Roman"/>
                <w:b/>
                <w:sz w:val="10"/>
              </w:rPr>
            </w:pPr>
          </w:p>
          <w:p w14:paraId="7CC612B3">
            <w:pPr>
              <w:pStyle w:val="10"/>
              <w:ind w:left="337" w:right="63" w:hanging="262"/>
              <w:rPr>
                <w:sz w:val="10"/>
              </w:rPr>
            </w:pPr>
            <w:r>
              <w:rPr>
                <w:sz w:val="10"/>
              </w:rPr>
              <w:t>05.003.0010-</w:t>
            </w:r>
            <w:r>
              <w:rPr>
                <w:spacing w:val="-10"/>
                <w:sz w:val="10"/>
              </w:rPr>
              <w:t>B</w:t>
            </w:r>
          </w:p>
        </w:tc>
        <w:tc>
          <w:tcPr>
            <w:tcW w:w="2694" w:type="dxa"/>
          </w:tcPr>
          <w:p w14:paraId="0C414661">
            <w:pPr>
              <w:pStyle w:val="10"/>
              <w:spacing w:before="99" w:line="242" w:lineRule="auto"/>
              <w:ind w:left="70" w:right="139"/>
              <w:rPr>
                <w:sz w:val="10"/>
              </w:rPr>
            </w:pPr>
            <w:r>
              <w:rPr>
                <w:sz w:val="10"/>
              </w:rPr>
              <w:t>LIMPEZA</w:t>
            </w:r>
            <w:r>
              <w:rPr>
                <w:spacing w:val="-5"/>
                <w:sz w:val="10"/>
              </w:rPr>
              <w:t xml:space="preserve"> </w:t>
            </w:r>
            <w:r>
              <w:rPr>
                <w:sz w:val="10"/>
              </w:rPr>
              <w:t>MANUAL</w:t>
            </w:r>
            <w:r>
              <w:rPr>
                <w:spacing w:val="-6"/>
                <w:sz w:val="10"/>
              </w:rPr>
              <w:t xml:space="preserve"> </w:t>
            </w:r>
            <w:r>
              <w:rPr>
                <w:sz w:val="10"/>
              </w:rPr>
              <w:t>DE</w:t>
            </w:r>
            <w:r>
              <w:rPr>
                <w:spacing w:val="-5"/>
                <w:sz w:val="10"/>
              </w:rPr>
              <w:t xml:space="preserve"> </w:t>
            </w:r>
            <w:r>
              <w:rPr>
                <w:sz w:val="10"/>
              </w:rPr>
              <w:t>POCO</w:t>
            </w:r>
            <w:r>
              <w:rPr>
                <w:spacing w:val="-5"/>
                <w:sz w:val="10"/>
              </w:rPr>
              <w:t xml:space="preserve"> </w:t>
            </w:r>
            <w:r>
              <w:rPr>
                <w:sz w:val="10"/>
              </w:rPr>
              <w:t>DE</w:t>
            </w:r>
            <w:r>
              <w:rPr>
                <w:spacing w:val="-5"/>
                <w:sz w:val="10"/>
              </w:rPr>
              <w:t xml:space="preserve"> </w:t>
            </w:r>
            <w:r>
              <w:rPr>
                <w:sz w:val="10"/>
              </w:rPr>
              <w:t>VISITA</w:t>
            </w:r>
            <w:r>
              <w:rPr>
                <w:spacing w:val="-5"/>
                <w:sz w:val="10"/>
              </w:rPr>
              <w:t xml:space="preserve"> </w:t>
            </w:r>
            <w:r>
              <w:rPr>
                <w:sz w:val="10"/>
              </w:rPr>
              <w:t>DE</w:t>
            </w:r>
            <w:r>
              <w:rPr>
                <w:spacing w:val="-5"/>
                <w:sz w:val="10"/>
              </w:rPr>
              <w:t xml:space="preserve"> </w:t>
            </w:r>
            <w:r>
              <w:rPr>
                <w:sz w:val="10"/>
              </w:rPr>
              <w:t>ATE</w:t>
            </w:r>
            <w:r>
              <w:rPr>
                <w:spacing w:val="40"/>
                <w:sz w:val="10"/>
              </w:rPr>
              <w:t xml:space="preserve"> </w:t>
            </w:r>
            <w:r>
              <w:rPr>
                <w:sz w:val="10"/>
              </w:rPr>
              <w:t>3,00m DE PROFUNDIDADE,</w:t>
            </w:r>
            <w:r>
              <w:rPr>
                <w:spacing w:val="40"/>
                <w:sz w:val="10"/>
              </w:rPr>
              <w:t xml:space="preserve"> </w:t>
            </w:r>
            <w:r>
              <w:rPr>
                <w:sz w:val="10"/>
              </w:rPr>
              <w:t>EXCLUSIVE</w:t>
            </w:r>
            <w:r>
              <w:rPr>
                <w:spacing w:val="40"/>
                <w:sz w:val="10"/>
              </w:rPr>
              <w:t xml:space="preserve"> </w:t>
            </w:r>
            <w:r>
              <w:rPr>
                <w:sz w:val="10"/>
              </w:rPr>
              <w:t>TRANSPORTE DO MATERIAL RETIRADO</w:t>
            </w:r>
          </w:p>
        </w:tc>
        <w:tc>
          <w:tcPr>
            <w:tcW w:w="697" w:type="dxa"/>
          </w:tcPr>
          <w:p w14:paraId="6CDE1121">
            <w:pPr>
              <w:pStyle w:val="10"/>
              <w:spacing w:before="97"/>
              <w:rPr>
                <w:rFonts w:ascii="Times New Roman"/>
                <w:b/>
                <w:sz w:val="10"/>
              </w:rPr>
            </w:pPr>
          </w:p>
          <w:p w14:paraId="7A3D812C">
            <w:pPr>
              <w:pStyle w:val="10"/>
              <w:ind w:left="7" w:right="2"/>
              <w:jc w:val="center"/>
              <w:rPr>
                <w:sz w:val="10"/>
              </w:rPr>
            </w:pPr>
            <w:r>
              <w:rPr>
                <w:spacing w:val="-5"/>
                <w:sz w:val="10"/>
              </w:rPr>
              <w:t>M3</w:t>
            </w:r>
          </w:p>
        </w:tc>
        <w:tc>
          <w:tcPr>
            <w:tcW w:w="862" w:type="dxa"/>
          </w:tcPr>
          <w:p w14:paraId="721543EA">
            <w:pPr>
              <w:pStyle w:val="10"/>
              <w:spacing w:before="97"/>
              <w:rPr>
                <w:rFonts w:ascii="Times New Roman"/>
                <w:b/>
                <w:sz w:val="10"/>
              </w:rPr>
            </w:pPr>
          </w:p>
          <w:p w14:paraId="5E9C0A00">
            <w:pPr>
              <w:pStyle w:val="10"/>
              <w:ind w:left="9" w:right="2"/>
              <w:jc w:val="center"/>
              <w:rPr>
                <w:sz w:val="10"/>
              </w:rPr>
            </w:pPr>
            <w:r>
              <w:rPr>
                <w:spacing w:val="-2"/>
                <w:sz w:val="10"/>
              </w:rPr>
              <w:t>14,52</w:t>
            </w:r>
          </w:p>
        </w:tc>
        <w:tc>
          <w:tcPr>
            <w:tcW w:w="624" w:type="dxa"/>
          </w:tcPr>
          <w:p w14:paraId="0A365A4F">
            <w:pPr>
              <w:pStyle w:val="10"/>
              <w:spacing w:before="97"/>
              <w:rPr>
                <w:rFonts w:ascii="Times New Roman"/>
                <w:b/>
                <w:sz w:val="10"/>
              </w:rPr>
            </w:pPr>
          </w:p>
          <w:p w14:paraId="3D151128">
            <w:pPr>
              <w:pStyle w:val="10"/>
              <w:ind w:left="9"/>
              <w:jc w:val="center"/>
              <w:rPr>
                <w:sz w:val="10"/>
              </w:rPr>
            </w:pPr>
            <w:r>
              <w:rPr>
                <w:spacing w:val="-2"/>
                <w:sz w:val="10"/>
              </w:rPr>
              <w:t>88,80</w:t>
            </w:r>
          </w:p>
        </w:tc>
        <w:tc>
          <w:tcPr>
            <w:tcW w:w="761" w:type="dxa"/>
          </w:tcPr>
          <w:p w14:paraId="3975EAAF">
            <w:pPr>
              <w:pStyle w:val="10"/>
              <w:spacing w:before="97"/>
              <w:rPr>
                <w:rFonts w:ascii="Times New Roman"/>
                <w:b/>
                <w:sz w:val="10"/>
              </w:rPr>
            </w:pPr>
          </w:p>
          <w:p w14:paraId="4984F66E">
            <w:pPr>
              <w:pStyle w:val="10"/>
              <w:ind w:left="14" w:right="10"/>
              <w:jc w:val="center"/>
              <w:rPr>
                <w:sz w:val="10"/>
              </w:rPr>
            </w:pPr>
            <w:r>
              <w:rPr>
                <w:spacing w:val="-2"/>
                <w:sz w:val="10"/>
              </w:rPr>
              <w:t>114,38</w:t>
            </w:r>
          </w:p>
        </w:tc>
        <w:tc>
          <w:tcPr>
            <w:tcW w:w="958" w:type="dxa"/>
          </w:tcPr>
          <w:p w14:paraId="0FA6248E">
            <w:pPr>
              <w:pStyle w:val="10"/>
              <w:spacing w:before="97"/>
              <w:rPr>
                <w:rFonts w:ascii="Times New Roman"/>
                <w:b/>
                <w:sz w:val="10"/>
              </w:rPr>
            </w:pPr>
          </w:p>
          <w:p w14:paraId="6AFDBE7C">
            <w:pPr>
              <w:pStyle w:val="10"/>
              <w:ind w:left="31"/>
              <w:jc w:val="center"/>
              <w:rPr>
                <w:sz w:val="10"/>
              </w:rPr>
            </w:pPr>
            <w:r>
              <w:rPr>
                <w:spacing w:val="-2"/>
                <w:sz w:val="10"/>
              </w:rPr>
              <w:t>1.660,85</w:t>
            </w:r>
          </w:p>
        </w:tc>
        <w:tc>
          <w:tcPr>
            <w:tcW w:w="600" w:type="dxa"/>
          </w:tcPr>
          <w:p w14:paraId="7DB1E9A5">
            <w:pPr>
              <w:pStyle w:val="10"/>
              <w:spacing w:before="97"/>
              <w:rPr>
                <w:rFonts w:ascii="Times New Roman"/>
                <w:b/>
                <w:sz w:val="10"/>
              </w:rPr>
            </w:pPr>
          </w:p>
          <w:p w14:paraId="5078D1D8">
            <w:pPr>
              <w:pStyle w:val="10"/>
              <w:ind w:left="7"/>
              <w:jc w:val="center"/>
              <w:rPr>
                <w:sz w:val="10"/>
              </w:rPr>
            </w:pPr>
            <w:r>
              <w:rPr>
                <w:spacing w:val="-2"/>
                <w:sz w:val="10"/>
              </w:rPr>
              <w:t>0,013%</w:t>
            </w:r>
          </w:p>
        </w:tc>
        <w:tc>
          <w:tcPr>
            <w:tcW w:w="797" w:type="dxa"/>
          </w:tcPr>
          <w:p w14:paraId="4EAFD821">
            <w:pPr>
              <w:pStyle w:val="10"/>
              <w:spacing w:before="97"/>
              <w:rPr>
                <w:rFonts w:ascii="Times New Roman"/>
                <w:b/>
                <w:sz w:val="10"/>
              </w:rPr>
            </w:pPr>
          </w:p>
          <w:p w14:paraId="1D7ADCB8">
            <w:pPr>
              <w:pStyle w:val="10"/>
              <w:ind w:left="6"/>
              <w:jc w:val="center"/>
              <w:rPr>
                <w:sz w:val="10"/>
              </w:rPr>
            </w:pPr>
            <w:r>
              <w:rPr>
                <w:spacing w:val="-2"/>
                <w:sz w:val="10"/>
              </w:rPr>
              <w:t>99,68%</w:t>
            </w:r>
          </w:p>
        </w:tc>
        <w:tc>
          <w:tcPr>
            <w:tcW w:w="965" w:type="dxa"/>
          </w:tcPr>
          <w:p w14:paraId="5F9BF9D3">
            <w:pPr>
              <w:pStyle w:val="10"/>
              <w:spacing w:before="97"/>
              <w:rPr>
                <w:rFonts w:ascii="Times New Roman"/>
                <w:b/>
                <w:sz w:val="10"/>
              </w:rPr>
            </w:pPr>
          </w:p>
          <w:p w14:paraId="1017CB77">
            <w:pPr>
              <w:pStyle w:val="10"/>
              <w:ind w:left="4"/>
              <w:jc w:val="center"/>
              <w:rPr>
                <w:sz w:val="10"/>
              </w:rPr>
            </w:pPr>
            <w:r>
              <w:rPr>
                <w:spacing w:val="-10"/>
                <w:sz w:val="10"/>
              </w:rPr>
              <w:t>C</w:t>
            </w:r>
          </w:p>
        </w:tc>
      </w:tr>
      <w:tr w14:paraId="37BB48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538" w:type="dxa"/>
          </w:tcPr>
          <w:p w14:paraId="7506BF26">
            <w:pPr>
              <w:pStyle w:val="10"/>
              <w:spacing w:before="99"/>
              <w:rPr>
                <w:rFonts w:ascii="Times New Roman"/>
                <w:b/>
                <w:sz w:val="10"/>
              </w:rPr>
            </w:pPr>
          </w:p>
          <w:p w14:paraId="680EC19C">
            <w:pPr>
              <w:pStyle w:val="10"/>
              <w:spacing w:before="1"/>
              <w:ind w:left="11" w:right="1"/>
              <w:jc w:val="center"/>
              <w:rPr>
                <w:sz w:val="10"/>
              </w:rPr>
            </w:pPr>
            <w:r>
              <w:rPr>
                <w:spacing w:val="-5"/>
                <w:sz w:val="10"/>
              </w:rPr>
              <w:t>8.2</w:t>
            </w:r>
          </w:p>
        </w:tc>
        <w:tc>
          <w:tcPr>
            <w:tcW w:w="740" w:type="dxa"/>
          </w:tcPr>
          <w:p w14:paraId="4E7109DD">
            <w:pPr>
              <w:pStyle w:val="10"/>
              <w:spacing w:before="42"/>
              <w:rPr>
                <w:rFonts w:ascii="Times New Roman"/>
                <w:b/>
                <w:sz w:val="10"/>
              </w:rPr>
            </w:pPr>
          </w:p>
          <w:p w14:paraId="69A3F2D9">
            <w:pPr>
              <w:pStyle w:val="10"/>
              <w:ind w:left="337" w:right="63" w:hanging="262"/>
              <w:rPr>
                <w:sz w:val="10"/>
              </w:rPr>
            </w:pPr>
            <w:r>
              <w:rPr>
                <w:sz w:val="10"/>
              </w:rPr>
              <w:t>08.021.0002-</w:t>
            </w:r>
            <w:r>
              <w:rPr>
                <w:spacing w:val="-10"/>
                <w:sz w:val="10"/>
              </w:rPr>
              <w:t>A</w:t>
            </w:r>
          </w:p>
        </w:tc>
        <w:tc>
          <w:tcPr>
            <w:tcW w:w="2694" w:type="dxa"/>
          </w:tcPr>
          <w:p w14:paraId="3E869D2D">
            <w:pPr>
              <w:pStyle w:val="10"/>
              <w:spacing w:before="44"/>
              <w:ind w:left="70" w:right="63"/>
              <w:rPr>
                <w:sz w:val="10"/>
              </w:rPr>
            </w:pPr>
            <w:r>
              <w:rPr>
                <w:sz w:val="10"/>
              </w:rPr>
              <w:t>REFORCO DE SUBLEITO,</w:t>
            </w:r>
            <w:r>
              <w:rPr>
                <w:spacing w:val="40"/>
                <w:sz w:val="10"/>
              </w:rPr>
              <w:t xml:space="preserve"> </w:t>
            </w:r>
            <w:r>
              <w:rPr>
                <w:sz w:val="10"/>
              </w:rPr>
              <w:t>DE ACORDO COM AS</w:t>
            </w:r>
            <w:r>
              <w:rPr>
                <w:spacing w:val="40"/>
                <w:sz w:val="10"/>
              </w:rPr>
              <w:t xml:space="preserve"> </w:t>
            </w:r>
            <w:r>
              <w:rPr>
                <w:sz w:val="10"/>
              </w:rPr>
              <w:t>"INSTRUCOES PARA EXECUCAO",</w:t>
            </w:r>
            <w:r>
              <w:rPr>
                <w:spacing w:val="40"/>
                <w:sz w:val="10"/>
              </w:rPr>
              <w:t xml:space="preserve"> </w:t>
            </w:r>
            <w:r>
              <w:rPr>
                <w:sz w:val="10"/>
              </w:rPr>
              <w:t>DO DER-RJ,</w:t>
            </w:r>
            <w:r>
              <w:rPr>
                <w:spacing w:val="40"/>
                <w:sz w:val="10"/>
              </w:rPr>
              <w:t xml:space="preserve"> </w:t>
            </w:r>
            <w:r>
              <w:rPr>
                <w:sz w:val="10"/>
              </w:rPr>
              <w:t>EXCLUSIVE</w:t>
            </w:r>
            <w:r>
              <w:rPr>
                <w:spacing w:val="-6"/>
                <w:sz w:val="10"/>
              </w:rPr>
              <w:t xml:space="preserve"> </w:t>
            </w:r>
            <w:r>
              <w:rPr>
                <w:sz w:val="10"/>
              </w:rPr>
              <w:t>ESCAVACAO,</w:t>
            </w:r>
            <w:r>
              <w:rPr>
                <w:spacing w:val="16"/>
                <w:sz w:val="10"/>
              </w:rPr>
              <w:t xml:space="preserve"> </w:t>
            </w:r>
            <w:r>
              <w:rPr>
                <w:sz w:val="10"/>
              </w:rPr>
              <w:t>CARGA,</w:t>
            </w:r>
            <w:r>
              <w:rPr>
                <w:spacing w:val="13"/>
                <w:sz w:val="10"/>
              </w:rPr>
              <w:t xml:space="preserve"> </w:t>
            </w:r>
            <w:r>
              <w:rPr>
                <w:sz w:val="10"/>
              </w:rPr>
              <w:t>TRANPORTE</w:t>
            </w:r>
            <w:r>
              <w:rPr>
                <w:spacing w:val="-6"/>
                <w:sz w:val="10"/>
              </w:rPr>
              <w:t xml:space="preserve"> </w:t>
            </w:r>
            <w:r>
              <w:rPr>
                <w:sz w:val="10"/>
              </w:rPr>
              <w:t>E</w:t>
            </w:r>
            <w:r>
              <w:rPr>
                <w:spacing w:val="40"/>
                <w:sz w:val="10"/>
              </w:rPr>
              <w:t xml:space="preserve"> </w:t>
            </w:r>
            <w:r>
              <w:rPr>
                <w:sz w:val="10"/>
              </w:rPr>
              <w:t>FORNECIMENTO DOS MATERIAIS</w:t>
            </w:r>
          </w:p>
        </w:tc>
        <w:tc>
          <w:tcPr>
            <w:tcW w:w="697" w:type="dxa"/>
          </w:tcPr>
          <w:p w14:paraId="158F977F">
            <w:pPr>
              <w:pStyle w:val="10"/>
              <w:spacing w:before="99"/>
              <w:rPr>
                <w:rFonts w:ascii="Times New Roman"/>
                <w:b/>
                <w:sz w:val="10"/>
              </w:rPr>
            </w:pPr>
          </w:p>
          <w:p w14:paraId="242877F4">
            <w:pPr>
              <w:pStyle w:val="10"/>
              <w:spacing w:before="1"/>
              <w:ind w:left="7" w:right="2"/>
              <w:jc w:val="center"/>
              <w:rPr>
                <w:sz w:val="10"/>
              </w:rPr>
            </w:pPr>
            <w:r>
              <w:rPr>
                <w:spacing w:val="-5"/>
                <w:sz w:val="10"/>
              </w:rPr>
              <w:t>M3</w:t>
            </w:r>
          </w:p>
        </w:tc>
        <w:tc>
          <w:tcPr>
            <w:tcW w:w="862" w:type="dxa"/>
          </w:tcPr>
          <w:p w14:paraId="5F716C42">
            <w:pPr>
              <w:pStyle w:val="10"/>
              <w:spacing w:before="99"/>
              <w:rPr>
                <w:rFonts w:ascii="Times New Roman"/>
                <w:b/>
                <w:sz w:val="10"/>
              </w:rPr>
            </w:pPr>
          </w:p>
          <w:p w14:paraId="22163BE6">
            <w:pPr>
              <w:pStyle w:val="10"/>
              <w:spacing w:before="1"/>
              <w:ind w:left="9"/>
              <w:jc w:val="center"/>
              <w:rPr>
                <w:sz w:val="10"/>
              </w:rPr>
            </w:pPr>
            <w:r>
              <w:rPr>
                <w:spacing w:val="-2"/>
                <w:sz w:val="10"/>
              </w:rPr>
              <w:t>172,44</w:t>
            </w:r>
          </w:p>
        </w:tc>
        <w:tc>
          <w:tcPr>
            <w:tcW w:w="624" w:type="dxa"/>
          </w:tcPr>
          <w:p w14:paraId="1F73DD71">
            <w:pPr>
              <w:pStyle w:val="10"/>
              <w:spacing w:before="99"/>
              <w:rPr>
                <w:rFonts w:ascii="Times New Roman"/>
                <w:b/>
                <w:sz w:val="10"/>
              </w:rPr>
            </w:pPr>
          </w:p>
          <w:p w14:paraId="20CF0363">
            <w:pPr>
              <w:pStyle w:val="10"/>
              <w:spacing w:before="1"/>
              <w:ind w:left="9" w:right="2"/>
              <w:jc w:val="center"/>
              <w:rPr>
                <w:sz w:val="10"/>
              </w:rPr>
            </w:pPr>
            <w:r>
              <w:rPr>
                <w:spacing w:val="-4"/>
                <w:sz w:val="10"/>
              </w:rPr>
              <w:t>7,39</w:t>
            </w:r>
          </w:p>
        </w:tc>
        <w:tc>
          <w:tcPr>
            <w:tcW w:w="761" w:type="dxa"/>
          </w:tcPr>
          <w:p w14:paraId="16594A40">
            <w:pPr>
              <w:pStyle w:val="10"/>
              <w:spacing w:before="99"/>
              <w:rPr>
                <w:rFonts w:ascii="Times New Roman"/>
                <w:b/>
                <w:sz w:val="10"/>
              </w:rPr>
            </w:pPr>
          </w:p>
          <w:p w14:paraId="76D9FEFD">
            <w:pPr>
              <w:pStyle w:val="10"/>
              <w:spacing w:before="1"/>
              <w:ind w:left="14" w:right="10"/>
              <w:jc w:val="center"/>
              <w:rPr>
                <w:sz w:val="10"/>
              </w:rPr>
            </w:pPr>
            <w:r>
              <w:rPr>
                <w:spacing w:val="-4"/>
                <w:sz w:val="10"/>
              </w:rPr>
              <w:t>9,52</w:t>
            </w:r>
          </w:p>
        </w:tc>
        <w:tc>
          <w:tcPr>
            <w:tcW w:w="958" w:type="dxa"/>
          </w:tcPr>
          <w:p w14:paraId="7B5577F2">
            <w:pPr>
              <w:pStyle w:val="10"/>
              <w:spacing w:before="99"/>
              <w:rPr>
                <w:rFonts w:ascii="Times New Roman"/>
                <w:b/>
                <w:sz w:val="10"/>
              </w:rPr>
            </w:pPr>
          </w:p>
          <w:p w14:paraId="47991C53">
            <w:pPr>
              <w:pStyle w:val="10"/>
              <w:spacing w:before="1"/>
              <w:ind w:left="31"/>
              <w:jc w:val="center"/>
              <w:rPr>
                <w:sz w:val="10"/>
              </w:rPr>
            </w:pPr>
            <w:r>
              <w:rPr>
                <w:spacing w:val="-2"/>
                <w:sz w:val="10"/>
              </w:rPr>
              <w:t>1.641,47</w:t>
            </w:r>
          </w:p>
        </w:tc>
        <w:tc>
          <w:tcPr>
            <w:tcW w:w="600" w:type="dxa"/>
          </w:tcPr>
          <w:p w14:paraId="7D47E11D">
            <w:pPr>
              <w:pStyle w:val="10"/>
              <w:spacing w:before="99"/>
              <w:rPr>
                <w:rFonts w:ascii="Times New Roman"/>
                <w:b/>
                <w:sz w:val="10"/>
              </w:rPr>
            </w:pPr>
          </w:p>
          <w:p w14:paraId="2CC76B13">
            <w:pPr>
              <w:pStyle w:val="10"/>
              <w:spacing w:before="1"/>
              <w:ind w:left="7"/>
              <w:jc w:val="center"/>
              <w:rPr>
                <w:sz w:val="10"/>
              </w:rPr>
            </w:pPr>
            <w:r>
              <w:rPr>
                <w:spacing w:val="-2"/>
                <w:sz w:val="10"/>
              </w:rPr>
              <w:t>0,013%</w:t>
            </w:r>
          </w:p>
        </w:tc>
        <w:tc>
          <w:tcPr>
            <w:tcW w:w="797" w:type="dxa"/>
          </w:tcPr>
          <w:p w14:paraId="2060AC5E">
            <w:pPr>
              <w:pStyle w:val="10"/>
              <w:spacing w:before="99"/>
              <w:rPr>
                <w:rFonts w:ascii="Times New Roman"/>
                <w:b/>
                <w:sz w:val="10"/>
              </w:rPr>
            </w:pPr>
          </w:p>
          <w:p w14:paraId="368092D1">
            <w:pPr>
              <w:pStyle w:val="10"/>
              <w:spacing w:before="1"/>
              <w:ind w:left="6"/>
              <w:jc w:val="center"/>
              <w:rPr>
                <w:sz w:val="10"/>
              </w:rPr>
            </w:pPr>
            <w:r>
              <w:rPr>
                <w:spacing w:val="-2"/>
                <w:sz w:val="10"/>
              </w:rPr>
              <w:t>99,70%</w:t>
            </w:r>
          </w:p>
        </w:tc>
        <w:tc>
          <w:tcPr>
            <w:tcW w:w="965" w:type="dxa"/>
          </w:tcPr>
          <w:p w14:paraId="1A308C24">
            <w:pPr>
              <w:pStyle w:val="10"/>
              <w:spacing w:before="99"/>
              <w:rPr>
                <w:rFonts w:ascii="Times New Roman"/>
                <w:b/>
                <w:sz w:val="10"/>
              </w:rPr>
            </w:pPr>
          </w:p>
          <w:p w14:paraId="7FC4B8CA">
            <w:pPr>
              <w:pStyle w:val="10"/>
              <w:spacing w:before="1"/>
              <w:ind w:left="4"/>
              <w:jc w:val="center"/>
              <w:rPr>
                <w:sz w:val="10"/>
              </w:rPr>
            </w:pPr>
            <w:r>
              <w:rPr>
                <w:spacing w:val="-10"/>
                <w:sz w:val="10"/>
              </w:rPr>
              <w:t>C</w:t>
            </w:r>
          </w:p>
        </w:tc>
      </w:tr>
      <w:tr w14:paraId="68928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538" w:type="dxa"/>
          </w:tcPr>
          <w:p w14:paraId="78D59025">
            <w:pPr>
              <w:pStyle w:val="10"/>
              <w:spacing w:before="68"/>
              <w:ind w:left="11" w:right="1"/>
              <w:jc w:val="center"/>
              <w:rPr>
                <w:sz w:val="10"/>
              </w:rPr>
            </w:pPr>
            <w:r>
              <w:rPr>
                <w:spacing w:val="-2"/>
                <w:sz w:val="10"/>
              </w:rPr>
              <w:t>18.54</w:t>
            </w:r>
          </w:p>
        </w:tc>
        <w:tc>
          <w:tcPr>
            <w:tcW w:w="740" w:type="dxa"/>
          </w:tcPr>
          <w:p w14:paraId="68796FBC">
            <w:pPr>
              <w:pStyle w:val="10"/>
              <w:spacing w:before="10" w:line="112" w:lineRule="exact"/>
              <w:ind w:left="337" w:right="63" w:hanging="262"/>
              <w:rPr>
                <w:sz w:val="10"/>
              </w:rPr>
            </w:pPr>
            <w:r>
              <w:rPr>
                <w:sz w:val="10"/>
              </w:rPr>
              <w:t>18.200.0005-</w:t>
            </w:r>
            <w:r>
              <w:rPr>
                <w:spacing w:val="-10"/>
                <w:sz w:val="10"/>
              </w:rPr>
              <w:t>A</w:t>
            </w:r>
          </w:p>
        </w:tc>
        <w:tc>
          <w:tcPr>
            <w:tcW w:w="2694" w:type="dxa"/>
          </w:tcPr>
          <w:p w14:paraId="1C4E9219">
            <w:pPr>
              <w:pStyle w:val="10"/>
              <w:spacing w:before="10" w:line="112" w:lineRule="exact"/>
              <w:ind w:left="70" w:right="63"/>
              <w:rPr>
                <w:sz w:val="10"/>
              </w:rPr>
            </w:pPr>
            <w:r>
              <w:rPr>
                <w:sz w:val="10"/>
              </w:rPr>
              <w:t>REDE</w:t>
            </w:r>
            <w:r>
              <w:rPr>
                <w:spacing w:val="-6"/>
                <w:sz w:val="10"/>
              </w:rPr>
              <w:t xml:space="preserve"> </w:t>
            </w:r>
            <w:r>
              <w:rPr>
                <w:sz w:val="10"/>
              </w:rPr>
              <w:t>DE</w:t>
            </w:r>
            <w:r>
              <w:rPr>
                <w:spacing w:val="-6"/>
                <w:sz w:val="10"/>
              </w:rPr>
              <w:t xml:space="preserve"> </w:t>
            </w:r>
            <w:r>
              <w:rPr>
                <w:sz w:val="10"/>
              </w:rPr>
              <w:t>NYLON</w:t>
            </w:r>
            <w:r>
              <w:rPr>
                <w:spacing w:val="-6"/>
                <w:sz w:val="10"/>
              </w:rPr>
              <w:t xml:space="preserve"> </w:t>
            </w:r>
            <w:r>
              <w:rPr>
                <w:sz w:val="10"/>
              </w:rPr>
              <w:t>PARA</w:t>
            </w:r>
            <w:r>
              <w:rPr>
                <w:spacing w:val="-7"/>
                <w:sz w:val="10"/>
              </w:rPr>
              <w:t xml:space="preserve"> </w:t>
            </w:r>
            <w:r>
              <w:rPr>
                <w:sz w:val="10"/>
              </w:rPr>
              <w:t>FUTEBOL</w:t>
            </w:r>
            <w:r>
              <w:rPr>
                <w:spacing w:val="-6"/>
                <w:sz w:val="10"/>
              </w:rPr>
              <w:t xml:space="preserve"> </w:t>
            </w:r>
            <w:r>
              <w:rPr>
                <w:sz w:val="10"/>
              </w:rPr>
              <w:t>DE</w:t>
            </w:r>
            <w:r>
              <w:rPr>
                <w:spacing w:val="-6"/>
                <w:sz w:val="10"/>
              </w:rPr>
              <w:t xml:space="preserve"> </w:t>
            </w:r>
            <w:r>
              <w:rPr>
                <w:sz w:val="10"/>
              </w:rPr>
              <w:t>SALAO.</w:t>
            </w:r>
            <w:r>
              <w:rPr>
                <w:spacing w:val="40"/>
                <w:sz w:val="10"/>
              </w:rPr>
              <w:t xml:space="preserve"> </w:t>
            </w:r>
            <w:r>
              <w:rPr>
                <w:spacing w:val="-2"/>
                <w:sz w:val="10"/>
              </w:rPr>
              <w:t>FORNECIMENTO</w:t>
            </w:r>
          </w:p>
        </w:tc>
        <w:tc>
          <w:tcPr>
            <w:tcW w:w="697" w:type="dxa"/>
          </w:tcPr>
          <w:p w14:paraId="12431D8C">
            <w:pPr>
              <w:pStyle w:val="10"/>
              <w:spacing w:before="68"/>
              <w:ind w:left="7" w:right="2"/>
              <w:jc w:val="center"/>
              <w:rPr>
                <w:sz w:val="10"/>
              </w:rPr>
            </w:pPr>
            <w:r>
              <w:rPr>
                <w:spacing w:val="-5"/>
                <w:sz w:val="10"/>
              </w:rPr>
              <w:t>PAR</w:t>
            </w:r>
          </w:p>
        </w:tc>
        <w:tc>
          <w:tcPr>
            <w:tcW w:w="862" w:type="dxa"/>
          </w:tcPr>
          <w:p w14:paraId="37E4C067">
            <w:pPr>
              <w:pStyle w:val="10"/>
              <w:spacing w:before="68"/>
              <w:ind w:left="9" w:right="2"/>
              <w:jc w:val="center"/>
              <w:rPr>
                <w:sz w:val="10"/>
              </w:rPr>
            </w:pPr>
            <w:r>
              <w:rPr>
                <w:spacing w:val="-2"/>
                <w:sz w:val="10"/>
              </w:rPr>
              <w:t>10,00</w:t>
            </w:r>
          </w:p>
        </w:tc>
        <w:tc>
          <w:tcPr>
            <w:tcW w:w="624" w:type="dxa"/>
          </w:tcPr>
          <w:p w14:paraId="10376D3E">
            <w:pPr>
              <w:pStyle w:val="10"/>
              <w:spacing w:before="68"/>
              <w:ind w:left="9" w:right="2"/>
              <w:jc w:val="center"/>
              <w:rPr>
                <w:sz w:val="10"/>
              </w:rPr>
            </w:pPr>
            <w:r>
              <w:rPr>
                <w:spacing w:val="-2"/>
                <w:sz w:val="10"/>
              </w:rPr>
              <w:t>125,47</w:t>
            </w:r>
          </w:p>
        </w:tc>
        <w:tc>
          <w:tcPr>
            <w:tcW w:w="761" w:type="dxa"/>
          </w:tcPr>
          <w:p w14:paraId="47EE7F07">
            <w:pPr>
              <w:pStyle w:val="10"/>
              <w:spacing w:before="68"/>
              <w:ind w:left="14" w:right="10"/>
              <w:jc w:val="center"/>
              <w:rPr>
                <w:sz w:val="10"/>
              </w:rPr>
            </w:pPr>
            <w:r>
              <w:rPr>
                <w:spacing w:val="-2"/>
                <w:sz w:val="10"/>
              </w:rPr>
              <w:t>161,62</w:t>
            </w:r>
          </w:p>
        </w:tc>
        <w:tc>
          <w:tcPr>
            <w:tcW w:w="958" w:type="dxa"/>
          </w:tcPr>
          <w:p w14:paraId="1CCDF0A4">
            <w:pPr>
              <w:pStyle w:val="10"/>
              <w:spacing w:before="68"/>
              <w:ind w:left="31"/>
              <w:jc w:val="center"/>
              <w:rPr>
                <w:sz w:val="10"/>
              </w:rPr>
            </w:pPr>
            <w:r>
              <w:rPr>
                <w:spacing w:val="-2"/>
                <w:sz w:val="10"/>
              </w:rPr>
              <w:t>1.616,18</w:t>
            </w:r>
          </w:p>
        </w:tc>
        <w:tc>
          <w:tcPr>
            <w:tcW w:w="600" w:type="dxa"/>
          </w:tcPr>
          <w:p w14:paraId="647F1137">
            <w:pPr>
              <w:pStyle w:val="10"/>
              <w:spacing w:before="68"/>
              <w:ind w:left="7"/>
              <w:jc w:val="center"/>
              <w:rPr>
                <w:sz w:val="10"/>
              </w:rPr>
            </w:pPr>
            <w:r>
              <w:rPr>
                <w:spacing w:val="-2"/>
                <w:sz w:val="10"/>
              </w:rPr>
              <w:t>0,013%</w:t>
            </w:r>
          </w:p>
        </w:tc>
        <w:tc>
          <w:tcPr>
            <w:tcW w:w="797" w:type="dxa"/>
          </w:tcPr>
          <w:p w14:paraId="64C7DC91">
            <w:pPr>
              <w:pStyle w:val="10"/>
              <w:spacing w:before="68"/>
              <w:ind w:left="6"/>
              <w:jc w:val="center"/>
              <w:rPr>
                <w:sz w:val="10"/>
              </w:rPr>
            </w:pPr>
            <w:r>
              <w:rPr>
                <w:spacing w:val="-2"/>
                <w:sz w:val="10"/>
              </w:rPr>
              <w:t>99,71%</w:t>
            </w:r>
          </w:p>
        </w:tc>
        <w:tc>
          <w:tcPr>
            <w:tcW w:w="965" w:type="dxa"/>
          </w:tcPr>
          <w:p w14:paraId="580E5A7A">
            <w:pPr>
              <w:pStyle w:val="10"/>
              <w:spacing w:before="68"/>
              <w:ind w:left="4"/>
              <w:jc w:val="center"/>
              <w:rPr>
                <w:sz w:val="10"/>
              </w:rPr>
            </w:pPr>
            <w:r>
              <w:rPr>
                <w:spacing w:val="-10"/>
                <w:sz w:val="10"/>
              </w:rPr>
              <w:t>C</w:t>
            </w:r>
          </w:p>
        </w:tc>
      </w:tr>
      <w:tr w14:paraId="67FCD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3813E2A7">
            <w:pPr>
              <w:pStyle w:val="10"/>
              <w:spacing w:before="8"/>
              <w:rPr>
                <w:rFonts w:ascii="Times New Roman"/>
                <w:b/>
                <w:sz w:val="10"/>
              </w:rPr>
            </w:pPr>
          </w:p>
          <w:p w14:paraId="3AB8D875">
            <w:pPr>
              <w:pStyle w:val="10"/>
              <w:ind w:left="11" w:right="1"/>
              <w:jc w:val="center"/>
              <w:rPr>
                <w:sz w:val="10"/>
              </w:rPr>
            </w:pPr>
            <w:r>
              <w:rPr>
                <w:spacing w:val="-2"/>
                <w:sz w:val="10"/>
              </w:rPr>
              <w:t>18.60</w:t>
            </w:r>
          </w:p>
        </w:tc>
        <w:tc>
          <w:tcPr>
            <w:tcW w:w="740" w:type="dxa"/>
          </w:tcPr>
          <w:p w14:paraId="7F45236E">
            <w:pPr>
              <w:pStyle w:val="10"/>
              <w:spacing w:before="66"/>
              <w:ind w:left="337" w:right="63" w:hanging="262"/>
              <w:rPr>
                <w:sz w:val="10"/>
              </w:rPr>
            </w:pPr>
            <w:r>
              <w:rPr>
                <w:sz w:val="10"/>
              </w:rPr>
              <w:t>18.260.0065-</w:t>
            </w:r>
            <w:r>
              <w:rPr>
                <w:spacing w:val="-10"/>
                <w:sz w:val="10"/>
              </w:rPr>
              <w:t>A</w:t>
            </w:r>
          </w:p>
        </w:tc>
        <w:tc>
          <w:tcPr>
            <w:tcW w:w="2694" w:type="dxa"/>
          </w:tcPr>
          <w:p w14:paraId="11BC00A5">
            <w:pPr>
              <w:pStyle w:val="10"/>
              <w:spacing w:before="66"/>
              <w:ind w:left="70" w:right="63"/>
              <w:rPr>
                <w:sz w:val="10"/>
              </w:rPr>
            </w:pPr>
            <w:r>
              <w:rPr>
                <w:sz w:val="10"/>
              </w:rPr>
              <w:t>SUPORTE</w:t>
            </w:r>
            <w:r>
              <w:rPr>
                <w:spacing w:val="-7"/>
                <w:sz w:val="10"/>
              </w:rPr>
              <w:t xml:space="preserve"> </w:t>
            </w:r>
            <w:r>
              <w:rPr>
                <w:sz w:val="10"/>
              </w:rPr>
              <w:t>PARA</w:t>
            </w:r>
            <w:r>
              <w:rPr>
                <w:spacing w:val="-7"/>
                <w:sz w:val="10"/>
              </w:rPr>
              <w:t xml:space="preserve"> </w:t>
            </w:r>
            <w:r>
              <w:rPr>
                <w:sz w:val="10"/>
              </w:rPr>
              <w:t>LAMPADA</w:t>
            </w:r>
            <w:r>
              <w:rPr>
                <w:spacing w:val="-6"/>
                <w:sz w:val="10"/>
              </w:rPr>
              <w:t xml:space="preserve"> </w:t>
            </w:r>
            <w:r>
              <w:rPr>
                <w:sz w:val="10"/>
              </w:rPr>
              <w:t>FLUORESCENTE.</w:t>
            </w:r>
            <w:r>
              <w:rPr>
                <w:spacing w:val="40"/>
                <w:sz w:val="10"/>
              </w:rPr>
              <w:t xml:space="preserve"> </w:t>
            </w:r>
            <w:r>
              <w:rPr>
                <w:sz w:val="10"/>
              </w:rPr>
              <w:t>FORNECIMENTO E COLOCACAO</w:t>
            </w:r>
          </w:p>
        </w:tc>
        <w:tc>
          <w:tcPr>
            <w:tcW w:w="697" w:type="dxa"/>
          </w:tcPr>
          <w:p w14:paraId="6943C5BF">
            <w:pPr>
              <w:pStyle w:val="10"/>
              <w:spacing w:before="8"/>
              <w:rPr>
                <w:rFonts w:ascii="Times New Roman"/>
                <w:b/>
                <w:sz w:val="10"/>
              </w:rPr>
            </w:pPr>
          </w:p>
          <w:p w14:paraId="4425DF0D">
            <w:pPr>
              <w:pStyle w:val="10"/>
              <w:ind w:left="7" w:right="3"/>
              <w:jc w:val="center"/>
              <w:rPr>
                <w:sz w:val="10"/>
              </w:rPr>
            </w:pPr>
            <w:r>
              <w:rPr>
                <w:spacing w:val="-5"/>
                <w:sz w:val="10"/>
              </w:rPr>
              <w:t>UN</w:t>
            </w:r>
          </w:p>
        </w:tc>
        <w:tc>
          <w:tcPr>
            <w:tcW w:w="862" w:type="dxa"/>
          </w:tcPr>
          <w:p w14:paraId="5B72F7BA">
            <w:pPr>
              <w:pStyle w:val="10"/>
              <w:spacing w:before="8"/>
              <w:rPr>
                <w:rFonts w:ascii="Times New Roman"/>
                <w:b/>
                <w:sz w:val="10"/>
              </w:rPr>
            </w:pPr>
          </w:p>
          <w:p w14:paraId="3CE6B18F">
            <w:pPr>
              <w:pStyle w:val="10"/>
              <w:ind w:left="9"/>
              <w:jc w:val="center"/>
              <w:rPr>
                <w:sz w:val="10"/>
              </w:rPr>
            </w:pPr>
            <w:r>
              <w:rPr>
                <w:spacing w:val="-2"/>
                <w:sz w:val="10"/>
              </w:rPr>
              <w:t>254,00</w:t>
            </w:r>
          </w:p>
        </w:tc>
        <w:tc>
          <w:tcPr>
            <w:tcW w:w="624" w:type="dxa"/>
          </w:tcPr>
          <w:p w14:paraId="608604C9">
            <w:pPr>
              <w:pStyle w:val="10"/>
              <w:spacing w:before="8"/>
              <w:rPr>
                <w:rFonts w:ascii="Times New Roman"/>
                <w:b/>
                <w:sz w:val="10"/>
              </w:rPr>
            </w:pPr>
          </w:p>
          <w:p w14:paraId="5590CBA8">
            <w:pPr>
              <w:pStyle w:val="10"/>
              <w:ind w:left="9" w:right="2"/>
              <w:jc w:val="center"/>
              <w:rPr>
                <w:sz w:val="10"/>
              </w:rPr>
            </w:pPr>
            <w:r>
              <w:rPr>
                <w:spacing w:val="-4"/>
                <w:sz w:val="10"/>
              </w:rPr>
              <w:t>4,91</w:t>
            </w:r>
          </w:p>
        </w:tc>
        <w:tc>
          <w:tcPr>
            <w:tcW w:w="761" w:type="dxa"/>
          </w:tcPr>
          <w:p w14:paraId="10DC62E7">
            <w:pPr>
              <w:pStyle w:val="10"/>
              <w:spacing w:before="8"/>
              <w:rPr>
                <w:rFonts w:ascii="Times New Roman"/>
                <w:b/>
                <w:sz w:val="10"/>
              </w:rPr>
            </w:pPr>
          </w:p>
          <w:p w14:paraId="4C6BF6C1">
            <w:pPr>
              <w:pStyle w:val="10"/>
              <w:ind w:left="14" w:right="10"/>
              <w:jc w:val="center"/>
              <w:rPr>
                <w:sz w:val="10"/>
              </w:rPr>
            </w:pPr>
            <w:r>
              <w:rPr>
                <w:spacing w:val="-4"/>
                <w:sz w:val="10"/>
              </w:rPr>
              <w:t>6,32</w:t>
            </w:r>
          </w:p>
        </w:tc>
        <w:tc>
          <w:tcPr>
            <w:tcW w:w="958" w:type="dxa"/>
          </w:tcPr>
          <w:p w14:paraId="0964B125">
            <w:pPr>
              <w:pStyle w:val="10"/>
              <w:spacing w:before="8"/>
              <w:rPr>
                <w:rFonts w:ascii="Times New Roman"/>
                <w:b/>
                <w:sz w:val="10"/>
              </w:rPr>
            </w:pPr>
          </w:p>
          <w:p w14:paraId="29973E78">
            <w:pPr>
              <w:pStyle w:val="10"/>
              <w:ind w:left="31"/>
              <w:jc w:val="center"/>
              <w:rPr>
                <w:sz w:val="10"/>
              </w:rPr>
            </w:pPr>
            <w:r>
              <w:rPr>
                <w:spacing w:val="-2"/>
                <w:sz w:val="10"/>
              </w:rPr>
              <w:t>1.606,44</w:t>
            </w:r>
          </w:p>
        </w:tc>
        <w:tc>
          <w:tcPr>
            <w:tcW w:w="600" w:type="dxa"/>
          </w:tcPr>
          <w:p w14:paraId="0FAAE8FB">
            <w:pPr>
              <w:pStyle w:val="10"/>
              <w:spacing w:before="8"/>
              <w:rPr>
                <w:rFonts w:ascii="Times New Roman"/>
                <w:b/>
                <w:sz w:val="10"/>
              </w:rPr>
            </w:pPr>
          </w:p>
          <w:p w14:paraId="0D5DAF7B">
            <w:pPr>
              <w:pStyle w:val="10"/>
              <w:ind w:left="7"/>
              <w:jc w:val="center"/>
              <w:rPr>
                <w:sz w:val="10"/>
              </w:rPr>
            </w:pPr>
            <w:r>
              <w:rPr>
                <w:spacing w:val="-2"/>
                <w:sz w:val="10"/>
              </w:rPr>
              <w:t>0,013%</w:t>
            </w:r>
          </w:p>
        </w:tc>
        <w:tc>
          <w:tcPr>
            <w:tcW w:w="797" w:type="dxa"/>
          </w:tcPr>
          <w:p w14:paraId="7DA9B7BD">
            <w:pPr>
              <w:pStyle w:val="10"/>
              <w:spacing w:before="8"/>
              <w:rPr>
                <w:rFonts w:ascii="Times New Roman"/>
                <w:b/>
                <w:sz w:val="10"/>
              </w:rPr>
            </w:pPr>
          </w:p>
          <w:p w14:paraId="757BEC20">
            <w:pPr>
              <w:pStyle w:val="10"/>
              <w:ind w:left="6"/>
              <w:jc w:val="center"/>
              <w:rPr>
                <w:sz w:val="10"/>
              </w:rPr>
            </w:pPr>
            <w:r>
              <w:rPr>
                <w:spacing w:val="-2"/>
                <w:sz w:val="10"/>
              </w:rPr>
              <w:t>99,72%</w:t>
            </w:r>
          </w:p>
        </w:tc>
        <w:tc>
          <w:tcPr>
            <w:tcW w:w="965" w:type="dxa"/>
          </w:tcPr>
          <w:p w14:paraId="6BB2DEF3">
            <w:pPr>
              <w:pStyle w:val="10"/>
              <w:spacing w:before="8"/>
              <w:rPr>
                <w:rFonts w:ascii="Times New Roman"/>
                <w:b/>
                <w:sz w:val="10"/>
              </w:rPr>
            </w:pPr>
          </w:p>
          <w:p w14:paraId="2A97C064">
            <w:pPr>
              <w:pStyle w:val="10"/>
              <w:ind w:left="4"/>
              <w:jc w:val="center"/>
              <w:rPr>
                <w:sz w:val="10"/>
              </w:rPr>
            </w:pPr>
            <w:r>
              <w:rPr>
                <w:spacing w:val="-10"/>
                <w:sz w:val="10"/>
              </w:rPr>
              <w:t>C</w:t>
            </w:r>
          </w:p>
        </w:tc>
      </w:tr>
      <w:tr w14:paraId="2BB8A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0735CAB">
            <w:pPr>
              <w:pStyle w:val="10"/>
              <w:spacing w:before="8"/>
              <w:rPr>
                <w:rFonts w:ascii="Times New Roman"/>
                <w:b/>
                <w:sz w:val="10"/>
              </w:rPr>
            </w:pPr>
          </w:p>
          <w:p w14:paraId="355F023F">
            <w:pPr>
              <w:pStyle w:val="10"/>
              <w:ind w:left="11" w:right="1"/>
              <w:jc w:val="center"/>
              <w:rPr>
                <w:sz w:val="10"/>
              </w:rPr>
            </w:pPr>
            <w:r>
              <w:rPr>
                <w:spacing w:val="-2"/>
                <w:sz w:val="10"/>
              </w:rPr>
              <w:t>15.86</w:t>
            </w:r>
          </w:p>
        </w:tc>
        <w:tc>
          <w:tcPr>
            <w:tcW w:w="740" w:type="dxa"/>
          </w:tcPr>
          <w:p w14:paraId="52C39A73">
            <w:pPr>
              <w:pStyle w:val="10"/>
              <w:spacing w:before="66"/>
              <w:ind w:left="337" w:right="63" w:hanging="262"/>
              <w:rPr>
                <w:sz w:val="10"/>
              </w:rPr>
            </w:pPr>
            <w:r>
              <w:rPr>
                <w:sz w:val="10"/>
              </w:rPr>
              <w:t>15.029.0019-</w:t>
            </w:r>
            <w:r>
              <w:rPr>
                <w:spacing w:val="-10"/>
                <w:sz w:val="10"/>
              </w:rPr>
              <w:t>A</w:t>
            </w:r>
          </w:p>
        </w:tc>
        <w:tc>
          <w:tcPr>
            <w:tcW w:w="2694" w:type="dxa"/>
          </w:tcPr>
          <w:p w14:paraId="63CC7B1E">
            <w:pPr>
              <w:pStyle w:val="10"/>
              <w:spacing w:before="66"/>
              <w:ind w:left="70" w:right="63"/>
              <w:rPr>
                <w:sz w:val="10"/>
              </w:rPr>
            </w:pPr>
            <w:r>
              <w:rPr>
                <w:sz w:val="10"/>
              </w:rPr>
              <w:t>REGISTRO DE ESFERA,</w:t>
            </w:r>
            <w:r>
              <w:rPr>
                <w:spacing w:val="40"/>
                <w:sz w:val="10"/>
              </w:rPr>
              <w:t xml:space="preserve"> </w:t>
            </w:r>
            <w:r>
              <w:rPr>
                <w:sz w:val="10"/>
              </w:rPr>
              <w:t>EM METAL,</w:t>
            </w:r>
            <w:r>
              <w:rPr>
                <w:spacing w:val="40"/>
                <w:sz w:val="10"/>
              </w:rPr>
              <w:t xml:space="preserve"> </w:t>
            </w:r>
            <w:r>
              <w:rPr>
                <w:sz w:val="10"/>
              </w:rPr>
              <w:t>COM</w:t>
            </w:r>
            <w:r>
              <w:rPr>
                <w:spacing w:val="40"/>
                <w:sz w:val="10"/>
              </w:rPr>
              <w:t xml:space="preserve"> </w:t>
            </w:r>
            <w:r>
              <w:rPr>
                <w:sz w:val="10"/>
              </w:rPr>
              <w:t>DIAMETRO</w:t>
            </w:r>
            <w:r>
              <w:rPr>
                <w:spacing w:val="-7"/>
                <w:sz w:val="10"/>
              </w:rPr>
              <w:t xml:space="preserve"> </w:t>
            </w:r>
            <w:r>
              <w:rPr>
                <w:sz w:val="10"/>
              </w:rPr>
              <w:t>DE</w:t>
            </w:r>
            <w:r>
              <w:rPr>
                <w:spacing w:val="-7"/>
                <w:sz w:val="10"/>
              </w:rPr>
              <w:t xml:space="preserve"> </w:t>
            </w:r>
            <w:r>
              <w:rPr>
                <w:sz w:val="10"/>
              </w:rPr>
              <w:t>1/2".</w:t>
            </w:r>
            <w:r>
              <w:rPr>
                <w:spacing w:val="-6"/>
                <w:sz w:val="10"/>
              </w:rPr>
              <w:t xml:space="preserve"> </w:t>
            </w:r>
            <w:r>
              <w:rPr>
                <w:sz w:val="10"/>
              </w:rPr>
              <w:t>FORNECIMENTO</w:t>
            </w:r>
            <w:r>
              <w:rPr>
                <w:spacing w:val="-7"/>
                <w:sz w:val="10"/>
              </w:rPr>
              <w:t xml:space="preserve"> </w:t>
            </w:r>
            <w:r>
              <w:rPr>
                <w:sz w:val="10"/>
              </w:rPr>
              <w:t>E</w:t>
            </w:r>
            <w:r>
              <w:rPr>
                <w:spacing w:val="-7"/>
                <w:sz w:val="10"/>
              </w:rPr>
              <w:t xml:space="preserve"> </w:t>
            </w:r>
            <w:r>
              <w:rPr>
                <w:sz w:val="10"/>
              </w:rPr>
              <w:t>COLOCACAO</w:t>
            </w:r>
          </w:p>
        </w:tc>
        <w:tc>
          <w:tcPr>
            <w:tcW w:w="697" w:type="dxa"/>
          </w:tcPr>
          <w:p w14:paraId="5F023CF1">
            <w:pPr>
              <w:pStyle w:val="10"/>
              <w:spacing w:before="8"/>
              <w:rPr>
                <w:rFonts w:ascii="Times New Roman"/>
                <w:b/>
                <w:sz w:val="10"/>
              </w:rPr>
            </w:pPr>
          </w:p>
          <w:p w14:paraId="72B5C8D8">
            <w:pPr>
              <w:pStyle w:val="10"/>
              <w:ind w:left="7" w:right="3"/>
              <w:jc w:val="center"/>
              <w:rPr>
                <w:sz w:val="10"/>
              </w:rPr>
            </w:pPr>
            <w:r>
              <w:rPr>
                <w:spacing w:val="-5"/>
                <w:sz w:val="10"/>
              </w:rPr>
              <w:t>UN</w:t>
            </w:r>
          </w:p>
        </w:tc>
        <w:tc>
          <w:tcPr>
            <w:tcW w:w="862" w:type="dxa"/>
          </w:tcPr>
          <w:p w14:paraId="2942DEB8">
            <w:pPr>
              <w:pStyle w:val="10"/>
              <w:spacing w:before="8"/>
              <w:rPr>
                <w:rFonts w:ascii="Times New Roman"/>
                <w:b/>
                <w:sz w:val="10"/>
              </w:rPr>
            </w:pPr>
          </w:p>
          <w:p w14:paraId="54488892">
            <w:pPr>
              <w:pStyle w:val="10"/>
              <w:ind w:left="9" w:right="2"/>
              <w:jc w:val="center"/>
              <w:rPr>
                <w:sz w:val="10"/>
              </w:rPr>
            </w:pPr>
            <w:r>
              <w:rPr>
                <w:spacing w:val="-2"/>
                <w:sz w:val="10"/>
              </w:rPr>
              <w:t>29,00</w:t>
            </w:r>
          </w:p>
        </w:tc>
        <w:tc>
          <w:tcPr>
            <w:tcW w:w="624" w:type="dxa"/>
          </w:tcPr>
          <w:p w14:paraId="24FD3B59">
            <w:pPr>
              <w:pStyle w:val="10"/>
              <w:spacing w:before="8"/>
              <w:rPr>
                <w:rFonts w:ascii="Times New Roman"/>
                <w:b/>
                <w:sz w:val="10"/>
              </w:rPr>
            </w:pPr>
          </w:p>
          <w:p w14:paraId="2567E9DC">
            <w:pPr>
              <w:pStyle w:val="10"/>
              <w:ind w:left="9"/>
              <w:jc w:val="center"/>
              <w:rPr>
                <w:sz w:val="10"/>
              </w:rPr>
            </w:pPr>
            <w:r>
              <w:rPr>
                <w:spacing w:val="-2"/>
                <w:sz w:val="10"/>
              </w:rPr>
              <w:t>40,00</w:t>
            </w:r>
          </w:p>
        </w:tc>
        <w:tc>
          <w:tcPr>
            <w:tcW w:w="761" w:type="dxa"/>
          </w:tcPr>
          <w:p w14:paraId="7DFA813E">
            <w:pPr>
              <w:pStyle w:val="10"/>
              <w:spacing w:before="8"/>
              <w:rPr>
                <w:rFonts w:ascii="Times New Roman"/>
                <w:b/>
                <w:sz w:val="10"/>
              </w:rPr>
            </w:pPr>
          </w:p>
          <w:p w14:paraId="2C95D553">
            <w:pPr>
              <w:pStyle w:val="10"/>
              <w:ind w:left="14" w:right="8"/>
              <w:jc w:val="center"/>
              <w:rPr>
                <w:sz w:val="10"/>
              </w:rPr>
            </w:pPr>
            <w:r>
              <w:rPr>
                <w:spacing w:val="-2"/>
                <w:sz w:val="10"/>
              </w:rPr>
              <w:t>51,52</w:t>
            </w:r>
          </w:p>
        </w:tc>
        <w:tc>
          <w:tcPr>
            <w:tcW w:w="958" w:type="dxa"/>
          </w:tcPr>
          <w:p w14:paraId="12F6C704">
            <w:pPr>
              <w:pStyle w:val="10"/>
              <w:spacing w:before="8"/>
              <w:rPr>
                <w:rFonts w:ascii="Times New Roman"/>
                <w:b/>
                <w:sz w:val="10"/>
              </w:rPr>
            </w:pPr>
          </w:p>
          <w:p w14:paraId="022F3DC1">
            <w:pPr>
              <w:pStyle w:val="10"/>
              <w:ind w:left="31"/>
              <w:jc w:val="center"/>
              <w:rPr>
                <w:sz w:val="10"/>
              </w:rPr>
            </w:pPr>
            <w:r>
              <w:rPr>
                <w:spacing w:val="-2"/>
                <w:sz w:val="10"/>
              </w:rPr>
              <w:t>1.494,20</w:t>
            </w:r>
          </w:p>
        </w:tc>
        <w:tc>
          <w:tcPr>
            <w:tcW w:w="600" w:type="dxa"/>
          </w:tcPr>
          <w:p w14:paraId="62F50778">
            <w:pPr>
              <w:pStyle w:val="10"/>
              <w:spacing w:before="8"/>
              <w:rPr>
                <w:rFonts w:ascii="Times New Roman"/>
                <w:b/>
                <w:sz w:val="10"/>
              </w:rPr>
            </w:pPr>
          </w:p>
          <w:p w14:paraId="0BBA2DDD">
            <w:pPr>
              <w:pStyle w:val="10"/>
              <w:ind w:left="7"/>
              <w:jc w:val="center"/>
              <w:rPr>
                <w:sz w:val="10"/>
              </w:rPr>
            </w:pPr>
            <w:r>
              <w:rPr>
                <w:spacing w:val="-2"/>
                <w:sz w:val="10"/>
              </w:rPr>
              <w:t>0,012%</w:t>
            </w:r>
          </w:p>
        </w:tc>
        <w:tc>
          <w:tcPr>
            <w:tcW w:w="797" w:type="dxa"/>
          </w:tcPr>
          <w:p w14:paraId="7E2A94DB">
            <w:pPr>
              <w:pStyle w:val="10"/>
              <w:spacing w:before="8"/>
              <w:rPr>
                <w:rFonts w:ascii="Times New Roman"/>
                <w:b/>
                <w:sz w:val="10"/>
              </w:rPr>
            </w:pPr>
          </w:p>
          <w:p w14:paraId="6DB2DF6A">
            <w:pPr>
              <w:pStyle w:val="10"/>
              <w:ind w:left="6"/>
              <w:jc w:val="center"/>
              <w:rPr>
                <w:sz w:val="10"/>
              </w:rPr>
            </w:pPr>
            <w:r>
              <w:rPr>
                <w:spacing w:val="-2"/>
                <w:sz w:val="10"/>
              </w:rPr>
              <w:t>99,74%</w:t>
            </w:r>
          </w:p>
        </w:tc>
        <w:tc>
          <w:tcPr>
            <w:tcW w:w="965" w:type="dxa"/>
          </w:tcPr>
          <w:p w14:paraId="2FC772A4">
            <w:pPr>
              <w:pStyle w:val="10"/>
              <w:spacing w:before="8"/>
              <w:rPr>
                <w:rFonts w:ascii="Times New Roman"/>
                <w:b/>
                <w:sz w:val="10"/>
              </w:rPr>
            </w:pPr>
          </w:p>
          <w:p w14:paraId="38C54C4E">
            <w:pPr>
              <w:pStyle w:val="10"/>
              <w:ind w:left="4"/>
              <w:jc w:val="center"/>
              <w:rPr>
                <w:sz w:val="10"/>
              </w:rPr>
            </w:pPr>
            <w:r>
              <w:rPr>
                <w:spacing w:val="-10"/>
                <w:sz w:val="10"/>
              </w:rPr>
              <w:t>C</w:t>
            </w:r>
          </w:p>
        </w:tc>
      </w:tr>
      <w:tr w14:paraId="10623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538" w:type="dxa"/>
          </w:tcPr>
          <w:p w14:paraId="4149CB6E">
            <w:pPr>
              <w:pStyle w:val="10"/>
              <w:spacing w:before="97"/>
              <w:rPr>
                <w:rFonts w:ascii="Times New Roman"/>
                <w:b/>
                <w:sz w:val="10"/>
              </w:rPr>
            </w:pPr>
          </w:p>
          <w:p w14:paraId="20701C12">
            <w:pPr>
              <w:pStyle w:val="10"/>
              <w:ind w:left="11" w:right="4"/>
              <w:jc w:val="center"/>
              <w:rPr>
                <w:sz w:val="10"/>
              </w:rPr>
            </w:pPr>
            <w:r>
              <w:rPr>
                <w:spacing w:val="-4"/>
                <w:sz w:val="10"/>
              </w:rPr>
              <w:t>6.23</w:t>
            </w:r>
          </w:p>
        </w:tc>
        <w:tc>
          <w:tcPr>
            <w:tcW w:w="740" w:type="dxa"/>
          </w:tcPr>
          <w:p w14:paraId="6C33CCDD">
            <w:pPr>
              <w:pStyle w:val="10"/>
              <w:spacing w:before="42"/>
              <w:rPr>
                <w:rFonts w:ascii="Times New Roman"/>
                <w:b/>
                <w:sz w:val="10"/>
              </w:rPr>
            </w:pPr>
          </w:p>
          <w:p w14:paraId="2A351D0E">
            <w:pPr>
              <w:pStyle w:val="10"/>
              <w:ind w:left="337" w:right="63" w:hanging="262"/>
              <w:rPr>
                <w:sz w:val="10"/>
              </w:rPr>
            </w:pPr>
            <w:r>
              <w:rPr>
                <w:sz w:val="10"/>
              </w:rPr>
              <w:t>06.272.0039-</w:t>
            </w:r>
            <w:r>
              <w:rPr>
                <w:spacing w:val="-10"/>
                <w:sz w:val="10"/>
              </w:rPr>
              <w:t>A</w:t>
            </w:r>
          </w:p>
        </w:tc>
        <w:tc>
          <w:tcPr>
            <w:tcW w:w="2694" w:type="dxa"/>
          </w:tcPr>
          <w:p w14:paraId="770E2582">
            <w:pPr>
              <w:pStyle w:val="10"/>
              <w:spacing w:before="99" w:line="242" w:lineRule="auto"/>
              <w:ind w:left="70" w:right="63"/>
              <w:rPr>
                <w:sz w:val="10"/>
              </w:rPr>
            </w:pPr>
            <w:r>
              <w:rPr>
                <w:sz w:val="10"/>
              </w:rPr>
              <w:t>TAMPAO</w:t>
            </w:r>
            <w:r>
              <w:rPr>
                <w:spacing w:val="-5"/>
                <w:sz w:val="10"/>
              </w:rPr>
              <w:t xml:space="preserve"> </w:t>
            </w:r>
            <w:r>
              <w:rPr>
                <w:sz w:val="10"/>
              </w:rPr>
              <w:t>COMPLETO</w:t>
            </w:r>
            <w:r>
              <w:rPr>
                <w:spacing w:val="-5"/>
                <w:sz w:val="10"/>
              </w:rPr>
              <w:t xml:space="preserve"> </w:t>
            </w:r>
            <w:r>
              <w:rPr>
                <w:sz w:val="10"/>
              </w:rPr>
              <w:t>PARA</w:t>
            </w:r>
            <w:r>
              <w:rPr>
                <w:spacing w:val="-6"/>
                <w:sz w:val="10"/>
              </w:rPr>
              <w:t xml:space="preserve"> </w:t>
            </w:r>
            <w:r>
              <w:rPr>
                <w:sz w:val="10"/>
              </w:rPr>
              <w:t>TIL</w:t>
            </w:r>
            <w:r>
              <w:rPr>
                <w:spacing w:val="-6"/>
                <w:sz w:val="10"/>
              </w:rPr>
              <w:t xml:space="preserve"> </w:t>
            </w:r>
            <w:r>
              <w:rPr>
                <w:sz w:val="10"/>
              </w:rPr>
              <w:t>DE</w:t>
            </w:r>
            <w:r>
              <w:rPr>
                <w:spacing w:val="-6"/>
                <w:sz w:val="10"/>
              </w:rPr>
              <w:t xml:space="preserve"> </w:t>
            </w:r>
            <w:r>
              <w:rPr>
                <w:sz w:val="10"/>
              </w:rPr>
              <w:t>PVC</w:t>
            </w:r>
            <w:r>
              <w:rPr>
                <w:spacing w:val="-6"/>
                <w:sz w:val="10"/>
              </w:rPr>
              <w:t xml:space="preserve"> </w:t>
            </w:r>
            <w:r>
              <w:rPr>
                <w:sz w:val="10"/>
              </w:rPr>
              <w:t>PARA</w:t>
            </w:r>
            <w:r>
              <w:rPr>
                <w:spacing w:val="-6"/>
                <w:sz w:val="10"/>
              </w:rPr>
              <w:t xml:space="preserve"> </w:t>
            </w:r>
            <w:r>
              <w:rPr>
                <w:sz w:val="10"/>
              </w:rPr>
              <w:t>REDE</w:t>
            </w:r>
            <w:r>
              <w:rPr>
                <w:spacing w:val="40"/>
                <w:sz w:val="10"/>
              </w:rPr>
              <w:t xml:space="preserve"> </w:t>
            </w:r>
            <w:r>
              <w:rPr>
                <w:sz w:val="10"/>
              </w:rPr>
              <w:t>DE ESGOTO, CONFORMEABNT NBR 10569, COM</w:t>
            </w:r>
            <w:r>
              <w:rPr>
                <w:spacing w:val="40"/>
                <w:sz w:val="10"/>
              </w:rPr>
              <w:t xml:space="preserve"> </w:t>
            </w:r>
            <w:r>
              <w:rPr>
                <w:sz w:val="10"/>
              </w:rPr>
              <w:t>DIAMETRO NOMINAL DE 150MM. FORNECIMENTO</w:t>
            </w:r>
          </w:p>
        </w:tc>
        <w:tc>
          <w:tcPr>
            <w:tcW w:w="697" w:type="dxa"/>
          </w:tcPr>
          <w:p w14:paraId="59E8772F">
            <w:pPr>
              <w:pStyle w:val="10"/>
              <w:spacing w:before="97"/>
              <w:rPr>
                <w:rFonts w:ascii="Times New Roman"/>
                <w:b/>
                <w:sz w:val="10"/>
              </w:rPr>
            </w:pPr>
          </w:p>
          <w:p w14:paraId="6A2A55E3">
            <w:pPr>
              <w:pStyle w:val="10"/>
              <w:ind w:left="7" w:right="3"/>
              <w:jc w:val="center"/>
              <w:rPr>
                <w:sz w:val="10"/>
              </w:rPr>
            </w:pPr>
            <w:r>
              <w:rPr>
                <w:spacing w:val="-5"/>
                <w:sz w:val="10"/>
              </w:rPr>
              <w:t>UN</w:t>
            </w:r>
          </w:p>
        </w:tc>
        <w:tc>
          <w:tcPr>
            <w:tcW w:w="862" w:type="dxa"/>
          </w:tcPr>
          <w:p w14:paraId="121632E5">
            <w:pPr>
              <w:pStyle w:val="10"/>
              <w:spacing w:before="97"/>
              <w:rPr>
                <w:rFonts w:ascii="Times New Roman"/>
                <w:b/>
                <w:sz w:val="10"/>
              </w:rPr>
            </w:pPr>
          </w:p>
          <w:p w14:paraId="14F3D45B">
            <w:pPr>
              <w:pStyle w:val="10"/>
              <w:ind w:left="9" w:right="2"/>
              <w:jc w:val="center"/>
              <w:rPr>
                <w:sz w:val="10"/>
              </w:rPr>
            </w:pPr>
            <w:r>
              <w:rPr>
                <w:spacing w:val="-2"/>
                <w:sz w:val="10"/>
              </w:rPr>
              <w:t>22,00</w:t>
            </w:r>
          </w:p>
        </w:tc>
        <w:tc>
          <w:tcPr>
            <w:tcW w:w="624" w:type="dxa"/>
          </w:tcPr>
          <w:p w14:paraId="495D58FC">
            <w:pPr>
              <w:pStyle w:val="10"/>
              <w:spacing w:before="97"/>
              <w:rPr>
                <w:rFonts w:ascii="Times New Roman"/>
                <w:b/>
                <w:sz w:val="10"/>
              </w:rPr>
            </w:pPr>
          </w:p>
          <w:p w14:paraId="24CF9BB0">
            <w:pPr>
              <w:pStyle w:val="10"/>
              <w:ind w:left="9"/>
              <w:jc w:val="center"/>
              <w:rPr>
                <w:sz w:val="10"/>
              </w:rPr>
            </w:pPr>
            <w:r>
              <w:rPr>
                <w:spacing w:val="-2"/>
                <w:sz w:val="10"/>
              </w:rPr>
              <w:t>43,56</w:t>
            </w:r>
          </w:p>
        </w:tc>
        <w:tc>
          <w:tcPr>
            <w:tcW w:w="761" w:type="dxa"/>
          </w:tcPr>
          <w:p w14:paraId="2945C7D1">
            <w:pPr>
              <w:pStyle w:val="10"/>
              <w:spacing w:before="97"/>
              <w:rPr>
                <w:rFonts w:ascii="Times New Roman"/>
                <w:b/>
                <w:sz w:val="10"/>
              </w:rPr>
            </w:pPr>
          </w:p>
          <w:p w14:paraId="7A9C6B43">
            <w:pPr>
              <w:pStyle w:val="10"/>
              <w:ind w:left="14" w:right="8"/>
              <w:jc w:val="center"/>
              <w:rPr>
                <w:sz w:val="10"/>
              </w:rPr>
            </w:pPr>
            <w:r>
              <w:rPr>
                <w:spacing w:val="-2"/>
                <w:sz w:val="10"/>
              </w:rPr>
              <w:t>56,11</w:t>
            </w:r>
          </w:p>
        </w:tc>
        <w:tc>
          <w:tcPr>
            <w:tcW w:w="958" w:type="dxa"/>
          </w:tcPr>
          <w:p w14:paraId="51D47EFB">
            <w:pPr>
              <w:pStyle w:val="10"/>
              <w:spacing w:before="97"/>
              <w:rPr>
                <w:rFonts w:ascii="Times New Roman"/>
                <w:b/>
                <w:sz w:val="10"/>
              </w:rPr>
            </w:pPr>
          </w:p>
          <w:p w14:paraId="414F2A70">
            <w:pPr>
              <w:pStyle w:val="10"/>
              <w:ind w:left="31"/>
              <w:jc w:val="center"/>
              <w:rPr>
                <w:sz w:val="10"/>
              </w:rPr>
            </w:pPr>
            <w:r>
              <w:rPr>
                <w:spacing w:val="-2"/>
                <w:sz w:val="10"/>
              </w:rPr>
              <w:t>1.234,41</w:t>
            </w:r>
          </w:p>
        </w:tc>
        <w:tc>
          <w:tcPr>
            <w:tcW w:w="600" w:type="dxa"/>
          </w:tcPr>
          <w:p w14:paraId="1114088A">
            <w:pPr>
              <w:pStyle w:val="10"/>
              <w:spacing w:before="97"/>
              <w:rPr>
                <w:rFonts w:ascii="Times New Roman"/>
                <w:b/>
                <w:sz w:val="10"/>
              </w:rPr>
            </w:pPr>
          </w:p>
          <w:p w14:paraId="4ED3CCF7">
            <w:pPr>
              <w:pStyle w:val="10"/>
              <w:ind w:left="7"/>
              <w:jc w:val="center"/>
              <w:rPr>
                <w:sz w:val="10"/>
              </w:rPr>
            </w:pPr>
            <w:r>
              <w:rPr>
                <w:spacing w:val="-2"/>
                <w:sz w:val="10"/>
              </w:rPr>
              <w:t>0,010%</w:t>
            </w:r>
          </w:p>
        </w:tc>
        <w:tc>
          <w:tcPr>
            <w:tcW w:w="797" w:type="dxa"/>
          </w:tcPr>
          <w:p w14:paraId="1F8481EB">
            <w:pPr>
              <w:pStyle w:val="10"/>
              <w:spacing w:before="97"/>
              <w:rPr>
                <w:rFonts w:ascii="Times New Roman"/>
                <w:b/>
                <w:sz w:val="10"/>
              </w:rPr>
            </w:pPr>
          </w:p>
          <w:p w14:paraId="5F6FCABF">
            <w:pPr>
              <w:pStyle w:val="10"/>
              <w:ind w:left="6"/>
              <w:jc w:val="center"/>
              <w:rPr>
                <w:sz w:val="10"/>
              </w:rPr>
            </w:pPr>
            <w:r>
              <w:rPr>
                <w:spacing w:val="-2"/>
                <w:sz w:val="10"/>
              </w:rPr>
              <w:t>99,75%</w:t>
            </w:r>
          </w:p>
        </w:tc>
        <w:tc>
          <w:tcPr>
            <w:tcW w:w="965" w:type="dxa"/>
          </w:tcPr>
          <w:p w14:paraId="24CA8B6F">
            <w:pPr>
              <w:pStyle w:val="10"/>
              <w:spacing w:before="97"/>
              <w:rPr>
                <w:rFonts w:ascii="Times New Roman"/>
                <w:b/>
                <w:sz w:val="10"/>
              </w:rPr>
            </w:pPr>
          </w:p>
          <w:p w14:paraId="02CD16C3">
            <w:pPr>
              <w:pStyle w:val="10"/>
              <w:ind w:left="4"/>
              <w:jc w:val="center"/>
              <w:rPr>
                <w:sz w:val="10"/>
              </w:rPr>
            </w:pPr>
            <w:r>
              <w:rPr>
                <w:spacing w:val="-10"/>
                <w:sz w:val="10"/>
              </w:rPr>
              <w:t>C</w:t>
            </w:r>
          </w:p>
        </w:tc>
      </w:tr>
      <w:tr w14:paraId="463C8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436CDC9">
            <w:pPr>
              <w:pStyle w:val="10"/>
              <w:spacing w:before="6"/>
              <w:rPr>
                <w:rFonts w:ascii="Times New Roman"/>
                <w:b/>
                <w:sz w:val="10"/>
              </w:rPr>
            </w:pPr>
          </w:p>
          <w:p w14:paraId="77E68DB0">
            <w:pPr>
              <w:pStyle w:val="10"/>
              <w:ind w:left="11" w:right="1"/>
              <w:jc w:val="center"/>
              <w:rPr>
                <w:sz w:val="10"/>
              </w:rPr>
            </w:pPr>
            <w:r>
              <w:rPr>
                <w:spacing w:val="-2"/>
                <w:sz w:val="10"/>
              </w:rPr>
              <w:t>18.13</w:t>
            </w:r>
          </w:p>
        </w:tc>
        <w:tc>
          <w:tcPr>
            <w:tcW w:w="740" w:type="dxa"/>
          </w:tcPr>
          <w:p w14:paraId="541F00DD">
            <w:pPr>
              <w:pStyle w:val="10"/>
              <w:spacing w:before="66"/>
              <w:ind w:left="337" w:right="63" w:hanging="262"/>
              <w:rPr>
                <w:sz w:val="10"/>
              </w:rPr>
            </w:pPr>
            <w:r>
              <w:rPr>
                <w:sz w:val="10"/>
              </w:rPr>
              <w:t>18.006.0050-</w:t>
            </w:r>
            <w:r>
              <w:rPr>
                <w:spacing w:val="-10"/>
                <w:sz w:val="10"/>
              </w:rPr>
              <w:t>A</w:t>
            </w:r>
          </w:p>
        </w:tc>
        <w:tc>
          <w:tcPr>
            <w:tcW w:w="2694" w:type="dxa"/>
          </w:tcPr>
          <w:p w14:paraId="0230D97B">
            <w:pPr>
              <w:pStyle w:val="10"/>
              <w:spacing w:before="66"/>
              <w:ind w:left="70" w:right="63"/>
              <w:rPr>
                <w:sz w:val="10"/>
              </w:rPr>
            </w:pPr>
            <w:r>
              <w:rPr>
                <w:sz w:val="10"/>
              </w:rPr>
              <w:t>PAPELEIRA,</w:t>
            </w:r>
            <w:r>
              <w:rPr>
                <w:spacing w:val="25"/>
                <w:sz w:val="10"/>
              </w:rPr>
              <w:t xml:space="preserve"> </w:t>
            </w:r>
            <w:r>
              <w:rPr>
                <w:sz w:val="10"/>
              </w:rPr>
              <w:t>SEM</w:t>
            </w:r>
            <w:r>
              <w:rPr>
                <w:spacing w:val="-4"/>
                <w:sz w:val="10"/>
              </w:rPr>
              <w:t xml:space="preserve"> </w:t>
            </w:r>
            <w:r>
              <w:rPr>
                <w:sz w:val="10"/>
              </w:rPr>
              <w:t>PROTETOR,</w:t>
            </w:r>
            <w:r>
              <w:rPr>
                <w:spacing w:val="25"/>
                <w:sz w:val="10"/>
              </w:rPr>
              <w:t xml:space="preserve"> </w:t>
            </w:r>
            <w:r>
              <w:rPr>
                <w:sz w:val="10"/>
              </w:rPr>
              <w:t>DE</w:t>
            </w:r>
            <w:r>
              <w:rPr>
                <w:spacing w:val="-2"/>
                <w:sz w:val="10"/>
              </w:rPr>
              <w:t xml:space="preserve"> </w:t>
            </w:r>
            <w:r>
              <w:rPr>
                <w:sz w:val="10"/>
              </w:rPr>
              <w:t>SOBREPOR,</w:t>
            </w:r>
            <w:r>
              <w:rPr>
                <w:spacing w:val="25"/>
                <w:sz w:val="10"/>
              </w:rPr>
              <w:t xml:space="preserve"> </w:t>
            </w:r>
            <w:r>
              <w:rPr>
                <w:sz w:val="10"/>
              </w:rPr>
              <w:t>EM</w:t>
            </w:r>
            <w:r>
              <w:rPr>
                <w:spacing w:val="40"/>
                <w:sz w:val="10"/>
              </w:rPr>
              <w:t xml:space="preserve"> </w:t>
            </w:r>
            <w:r>
              <w:rPr>
                <w:sz w:val="10"/>
              </w:rPr>
              <w:t>METAL</w:t>
            </w:r>
            <w:r>
              <w:rPr>
                <w:spacing w:val="-7"/>
                <w:sz w:val="10"/>
              </w:rPr>
              <w:t xml:space="preserve"> </w:t>
            </w:r>
            <w:r>
              <w:rPr>
                <w:sz w:val="10"/>
              </w:rPr>
              <w:t>CROMADO.</w:t>
            </w:r>
            <w:r>
              <w:rPr>
                <w:spacing w:val="-7"/>
                <w:sz w:val="10"/>
              </w:rPr>
              <w:t xml:space="preserve"> </w:t>
            </w:r>
            <w:r>
              <w:rPr>
                <w:sz w:val="10"/>
              </w:rPr>
              <w:t>FORNECIMENTO</w:t>
            </w:r>
            <w:r>
              <w:rPr>
                <w:spacing w:val="-6"/>
                <w:sz w:val="10"/>
              </w:rPr>
              <w:t xml:space="preserve"> </w:t>
            </w:r>
            <w:r>
              <w:rPr>
                <w:sz w:val="10"/>
              </w:rPr>
              <w:t>E</w:t>
            </w:r>
            <w:r>
              <w:rPr>
                <w:spacing w:val="-6"/>
                <w:sz w:val="10"/>
              </w:rPr>
              <w:t xml:space="preserve"> </w:t>
            </w:r>
            <w:r>
              <w:rPr>
                <w:spacing w:val="-2"/>
                <w:sz w:val="10"/>
              </w:rPr>
              <w:t>COLOCACAO</w:t>
            </w:r>
          </w:p>
        </w:tc>
        <w:tc>
          <w:tcPr>
            <w:tcW w:w="697" w:type="dxa"/>
          </w:tcPr>
          <w:p w14:paraId="360700DA">
            <w:pPr>
              <w:pStyle w:val="10"/>
              <w:spacing w:before="6"/>
              <w:rPr>
                <w:rFonts w:ascii="Times New Roman"/>
                <w:b/>
                <w:sz w:val="10"/>
              </w:rPr>
            </w:pPr>
          </w:p>
          <w:p w14:paraId="54048ED8">
            <w:pPr>
              <w:pStyle w:val="10"/>
              <w:ind w:left="7" w:right="3"/>
              <w:jc w:val="center"/>
              <w:rPr>
                <w:sz w:val="10"/>
              </w:rPr>
            </w:pPr>
            <w:r>
              <w:rPr>
                <w:spacing w:val="-5"/>
                <w:sz w:val="10"/>
              </w:rPr>
              <w:t>UN</w:t>
            </w:r>
          </w:p>
        </w:tc>
        <w:tc>
          <w:tcPr>
            <w:tcW w:w="862" w:type="dxa"/>
          </w:tcPr>
          <w:p w14:paraId="7C98ECE8">
            <w:pPr>
              <w:pStyle w:val="10"/>
              <w:spacing w:before="6"/>
              <w:rPr>
                <w:rFonts w:ascii="Times New Roman"/>
                <w:b/>
                <w:sz w:val="10"/>
              </w:rPr>
            </w:pPr>
          </w:p>
          <w:p w14:paraId="1CA89516">
            <w:pPr>
              <w:pStyle w:val="10"/>
              <w:ind w:left="9" w:right="2"/>
              <w:jc w:val="center"/>
              <w:rPr>
                <w:sz w:val="10"/>
              </w:rPr>
            </w:pPr>
            <w:r>
              <w:rPr>
                <w:spacing w:val="-2"/>
                <w:sz w:val="10"/>
              </w:rPr>
              <w:t>38,00</w:t>
            </w:r>
          </w:p>
        </w:tc>
        <w:tc>
          <w:tcPr>
            <w:tcW w:w="624" w:type="dxa"/>
          </w:tcPr>
          <w:p w14:paraId="60ADCF57">
            <w:pPr>
              <w:pStyle w:val="10"/>
              <w:spacing w:before="6"/>
              <w:rPr>
                <w:rFonts w:ascii="Times New Roman"/>
                <w:b/>
                <w:sz w:val="10"/>
              </w:rPr>
            </w:pPr>
          </w:p>
          <w:p w14:paraId="43D18D21">
            <w:pPr>
              <w:pStyle w:val="10"/>
              <w:ind w:left="9"/>
              <w:jc w:val="center"/>
              <w:rPr>
                <w:sz w:val="10"/>
              </w:rPr>
            </w:pPr>
            <w:r>
              <w:rPr>
                <w:spacing w:val="-2"/>
                <w:sz w:val="10"/>
              </w:rPr>
              <w:t>30,94</w:t>
            </w:r>
          </w:p>
        </w:tc>
        <w:tc>
          <w:tcPr>
            <w:tcW w:w="761" w:type="dxa"/>
          </w:tcPr>
          <w:p w14:paraId="7A4F1510">
            <w:pPr>
              <w:pStyle w:val="10"/>
              <w:spacing w:before="6"/>
              <w:rPr>
                <w:rFonts w:ascii="Times New Roman"/>
                <w:b/>
                <w:sz w:val="10"/>
              </w:rPr>
            </w:pPr>
          </w:p>
          <w:p w14:paraId="7F70DDA1">
            <w:pPr>
              <w:pStyle w:val="10"/>
              <w:ind w:left="14" w:right="8"/>
              <w:jc w:val="center"/>
              <w:rPr>
                <w:sz w:val="10"/>
              </w:rPr>
            </w:pPr>
            <w:r>
              <w:rPr>
                <w:spacing w:val="-2"/>
                <w:sz w:val="10"/>
              </w:rPr>
              <w:t>39,85</w:t>
            </w:r>
          </w:p>
        </w:tc>
        <w:tc>
          <w:tcPr>
            <w:tcW w:w="958" w:type="dxa"/>
          </w:tcPr>
          <w:p w14:paraId="23E68C83">
            <w:pPr>
              <w:pStyle w:val="10"/>
              <w:spacing w:before="6"/>
              <w:rPr>
                <w:rFonts w:ascii="Times New Roman"/>
                <w:b/>
                <w:sz w:val="10"/>
              </w:rPr>
            </w:pPr>
          </w:p>
          <w:p w14:paraId="4A7E93ED">
            <w:pPr>
              <w:pStyle w:val="10"/>
              <w:ind w:left="31"/>
              <w:jc w:val="center"/>
              <w:rPr>
                <w:sz w:val="10"/>
              </w:rPr>
            </w:pPr>
            <w:r>
              <w:rPr>
                <w:spacing w:val="-2"/>
                <w:sz w:val="10"/>
              </w:rPr>
              <w:t>1.514,44</w:t>
            </w:r>
          </w:p>
        </w:tc>
        <w:tc>
          <w:tcPr>
            <w:tcW w:w="600" w:type="dxa"/>
          </w:tcPr>
          <w:p w14:paraId="6E07F4DC">
            <w:pPr>
              <w:pStyle w:val="10"/>
              <w:spacing w:before="6"/>
              <w:rPr>
                <w:rFonts w:ascii="Times New Roman"/>
                <w:b/>
                <w:sz w:val="10"/>
              </w:rPr>
            </w:pPr>
          </w:p>
          <w:p w14:paraId="41D42041">
            <w:pPr>
              <w:pStyle w:val="10"/>
              <w:ind w:left="7"/>
              <w:jc w:val="center"/>
              <w:rPr>
                <w:sz w:val="10"/>
              </w:rPr>
            </w:pPr>
            <w:r>
              <w:rPr>
                <w:spacing w:val="-2"/>
                <w:sz w:val="10"/>
              </w:rPr>
              <w:t>0,012%</w:t>
            </w:r>
          </w:p>
        </w:tc>
        <w:tc>
          <w:tcPr>
            <w:tcW w:w="797" w:type="dxa"/>
          </w:tcPr>
          <w:p w14:paraId="1E697539">
            <w:pPr>
              <w:pStyle w:val="10"/>
              <w:spacing w:before="6"/>
              <w:rPr>
                <w:rFonts w:ascii="Times New Roman"/>
                <w:b/>
                <w:sz w:val="10"/>
              </w:rPr>
            </w:pPr>
          </w:p>
          <w:p w14:paraId="68123925">
            <w:pPr>
              <w:pStyle w:val="10"/>
              <w:ind w:left="6"/>
              <w:jc w:val="center"/>
              <w:rPr>
                <w:sz w:val="10"/>
              </w:rPr>
            </w:pPr>
            <w:r>
              <w:rPr>
                <w:spacing w:val="-2"/>
                <w:sz w:val="10"/>
              </w:rPr>
              <w:t>99,76%</w:t>
            </w:r>
          </w:p>
        </w:tc>
        <w:tc>
          <w:tcPr>
            <w:tcW w:w="965" w:type="dxa"/>
          </w:tcPr>
          <w:p w14:paraId="59B069BD">
            <w:pPr>
              <w:pStyle w:val="10"/>
              <w:spacing w:before="6"/>
              <w:rPr>
                <w:rFonts w:ascii="Times New Roman"/>
                <w:b/>
                <w:sz w:val="10"/>
              </w:rPr>
            </w:pPr>
          </w:p>
          <w:p w14:paraId="76B8732F">
            <w:pPr>
              <w:pStyle w:val="10"/>
              <w:ind w:left="4"/>
              <w:jc w:val="center"/>
              <w:rPr>
                <w:sz w:val="10"/>
              </w:rPr>
            </w:pPr>
            <w:r>
              <w:rPr>
                <w:spacing w:val="-10"/>
                <w:sz w:val="10"/>
              </w:rPr>
              <w:t>C</w:t>
            </w:r>
          </w:p>
        </w:tc>
      </w:tr>
    </w:tbl>
    <w:p w14:paraId="576D4F57">
      <w:pPr>
        <w:pStyle w:val="10"/>
        <w:spacing w:after="0"/>
        <w:jc w:val="center"/>
        <w:rPr>
          <w:sz w:val="10"/>
        </w:rPr>
        <w:sectPr>
          <w:pgSz w:w="11900" w:h="16820"/>
          <w:pgMar w:top="1740" w:right="141" w:bottom="920" w:left="141" w:header="341" w:footer="680" w:gutter="0"/>
          <w:cols w:space="720" w:num="1"/>
        </w:sectPr>
      </w:pPr>
    </w:p>
    <w:p w14:paraId="48DD4EF7">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3640D5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Borders>
              <w:top w:val="nil"/>
            </w:tcBorders>
          </w:tcPr>
          <w:p w14:paraId="02BC15BC">
            <w:pPr>
              <w:pStyle w:val="10"/>
              <w:spacing w:before="97"/>
              <w:rPr>
                <w:rFonts w:ascii="Times New Roman"/>
                <w:b/>
                <w:sz w:val="10"/>
              </w:rPr>
            </w:pPr>
          </w:p>
          <w:p w14:paraId="68EB25DC">
            <w:pPr>
              <w:pStyle w:val="10"/>
              <w:ind w:left="11" w:right="4"/>
              <w:jc w:val="center"/>
              <w:rPr>
                <w:sz w:val="10"/>
              </w:rPr>
            </w:pPr>
            <w:r>
              <w:rPr>
                <w:spacing w:val="-4"/>
                <w:sz w:val="10"/>
              </w:rPr>
              <w:t>6.16</w:t>
            </w:r>
          </w:p>
        </w:tc>
        <w:tc>
          <w:tcPr>
            <w:tcW w:w="740" w:type="dxa"/>
            <w:tcBorders>
              <w:top w:val="nil"/>
            </w:tcBorders>
          </w:tcPr>
          <w:p w14:paraId="0F8D45D3">
            <w:pPr>
              <w:pStyle w:val="10"/>
              <w:spacing w:before="42"/>
              <w:rPr>
                <w:rFonts w:ascii="Times New Roman"/>
                <w:b/>
                <w:sz w:val="10"/>
              </w:rPr>
            </w:pPr>
          </w:p>
          <w:p w14:paraId="322512A1">
            <w:pPr>
              <w:pStyle w:val="10"/>
              <w:ind w:left="337" w:right="63" w:hanging="262"/>
              <w:rPr>
                <w:sz w:val="10"/>
              </w:rPr>
            </w:pPr>
            <w:r>
              <w:rPr>
                <w:sz w:val="10"/>
              </w:rPr>
              <w:t>06.272.0026-</w:t>
            </w:r>
            <w:r>
              <w:rPr>
                <w:spacing w:val="-10"/>
                <w:sz w:val="10"/>
              </w:rPr>
              <w:t>A</w:t>
            </w:r>
          </w:p>
        </w:tc>
        <w:tc>
          <w:tcPr>
            <w:tcW w:w="2694" w:type="dxa"/>
            <w:tcBorders>
              <w:top w:val="nil"/>
            </w:tcBorders>
          </w:tcPr>
          <w:p w14:paraId="5A46FCBC">
            <w:pPr>
              <w:pStyle w:val="10"/>
              <w:spacing w:before="44"/>
              <w:ind w:left="70" w:right="139"/>
              <w:rPr>
                <w:sz w:val="10"/>
              </w:rPr>
            </w:pPr>
            <w:r>
              <w:rPr>
                <w:sz w:val="10"/>
              </w:rPr>
              <w:t>CURVA DE PVC PARA REDE DE ESGOTO,</w:t>
            </w:r>
            <w:r>
              <w:rPr>
                <w:spacing w:val="40"/>
                <w:sz w:val="10"/>
              </w:rPr>
              <w:t xml:space="preserve"> </w:t>
            </w:r>
            <w:r>
              <w:rPr>
                <w:sz w:val="10"/>
              </w:rPr>
              <w:t>CONFORME ABNT NBR 10569, DE90º, PB, COM</w:t>
            </w:r>
            <w:r>
              <w:rPr>
                <w:spacing w:val="40"/>
                <w:sz w:val="10"/>
              </w:rPr>
              <w:t xml:space="preserve"> </w:t>
            </w:r>
            <w:r>
              <w:rPr>
                <w:sz w:val="10"/>
              </w:rPr>
              <w:t>DIAMETRO</w:t>
            </w:r>
            <w:r>
              <w:rPr>
                <w:spacing w:val="-7"/>
                <w:sz w:val="10"/>
              </w:rPr>
              <w:t xml:space="preserve"> </w:t>
            </w:r>
            <w:r>
              <w:rPr>
                <w:sz w:val="10"/>
              </w:rPr>
              <w:t>NOMINAL</w:t>
            </w:r>
            <w:r>
              <w:rPr>
                <w:spacing w:val="-7"/>
                <w:sz w:val="10"/>
              </w:rPr>
              <w:t xml:space="preserve"> </w:t>
            </w:r>
            <w:r>
              <w:rPr>
                <w:sz w:val="10"/>
              </w:rPr>
              <w:t>DE</w:t>
            </w:r>
            <w:r>
              <w:rPr>
                <w:spacing w:val="-6"/>
                <w:sz w:val="10"/>
              </w:rPr>
              <w:t xml:space="preserve"> </w:t>
            </w:r>
            <w:r>
              <w:rPr>
                <w:sz w:val="10"/>
              </w:rPr>
              <w:t>100MM,</w:t>
            </w:r>
            <w:r>
              <w:rPr>
                <w:spacing w:val="-7"/>
                <w:sz w:val="10"/>
              </w:rPr>
              <w:t xml:space="preserve"> </w:t>
            </w:r>
            <w:r>
              <w:rPr>
                <w:sz w:val="10"/>
              </w:rPr>
              <w:t>INCLUSIVE</w:t>
            </w:r>
            <w:r>
              <w:rPr>
                <w:spacing w:val="-7"/>
                <w:sz w:val="10"/>
              </w:rPr>
              <w:t xml:space="preserve"> </w:t>
            </w:r>
            <w:r>
              <w:rPr>
                <w:sz w:val="10"/>
              </w:rPr>
              <w:t>ANEL</w:t>
            </w:r>
            <w:r>
              <w:rPr>
                <w:spacing w:val="40"/>
                <w:sz w:val="10"/>
              </w:rPr>
              <w:t xml:space="preserve"> </w:t>
            </w:r>
            <w:r>
              <w:rPr>
                <w:sz w:val="10"/>
              </w:rPr>
              <w:t>DE BORRACHA. FORNECIMENTO</w:t>
            </w:r>
          </w:p>
        </w:tc>
        <w:tc>
          <w:tcPr>
            <w:tcW w:w="697" w:type="dxa"/>
            <w:tcBorders>
              <w:top w:val="nil"/>
            </w:tcBorders>
          </w:tcPr>
          <w:p w14:paraId="075F8103">
            <w:pPr>
              <w:pStyle w:val="10"/>
              <w:spacing w:before="97"/>
              <w:rPr>
                <w:rFonts w:ascii="Times New Roman"/>
                <w:b/>
                <w:sz w:val="10"/>
              </w:rPr>
            </w:pPr>
          </w:p>
          <w:p w14:paraId="629D35F6">
            <w:pPr>
              <w:pStyle w:val="10"/>
              <w:ind w:left="7" w:right="3"/>
              <w:jc w:val="center"/>
              <w:rPr>
                <w:sz w:val="10"/>
              </w:rPr>
            </w:pPr>
            <w:r>
              <w:rPr>
                <w:spacing w:val="-5"/>
                <w:sz w:val="10"/>
              </w:rPr>
              <w:t>UN</w:t>
            </w:r>
          </w:p>
        </w:tc>
        <w:tc>
          <w:tcPr>
            <w:tcW w:w="862" w:type="dxa"/>
            <w:tcBorders>
              <w:top w:val="nil"/>
            </w:tcBorders>
          </w:tcPr>
          <w:p w14:paraId="1EA94840">
            <w:pPr>
              <w:pStyle w:val="10"/>
              <w:spacing w:before="97"/>
              <w:rPr>
                <w:rFonts w:ascii="Times New Roman"/>
                <w:b/>
                <w:sz w:val="10"/>
              </w:rPr>
            </w:pPr>
          </w:p>
          <w:p w14:paraId="2428E0F2">
            <w:pPr>
              <w:pStyle w:val="10"/>
              <w:ind w:left="9" w:right="2"/>
              <w:jc w:val="center"/>
              <w:rPr>
                <w:sz w:val="10"/>
              </w:rPr>
            </w:pPr>
            <w:r>
              <w:rPr>
                <w:spacing w:val="-2"/>
                <w:sz w:val="10"/>
              </w:rPr>
              <w:t>57,00</w:t>
            </w:r>
          </w:p>
        </w:tc>
        <w:tc>
          <w:tcPr>
            <w:tcW w:w="624" w:type="dxa"/>
            <w:tcBorders>
              <w:top w:val="nil"/>
            </w:tcBorders>
          </w:tcPr>
          <w:p w14:paraId="0DC57056">
            <w:pPr>
              <w:pStyle w:val="10"/>
              <w:spacing w:before="97"/>
              <w:rPr>
                <w:rFonts w:ascii="Times New Roman"/>
                <w:b/>
                <w:sz w:val="10"/>
              </w:rPr>
            </w:pPr>
          </w:p>
          <w:p w14:paraId="17F488ED">
            <w:pPr>
              <w:pStyle w:val="10"/>
              <w:ind w:left="9"/>
              <w:jc w:val="center"/>
              <w:rPr>
                <w:sz w:val="10"/>
              </w:rPr>
            </w:pPr>
            <w:r>
              <w:rPr>
                <w:spacing w:val="-2"/>
                <w:sz w:val="10"/>
              </w:rPr>
              <w:t>20,07</w:t>
            </w:r>
          </w:p>
        </w:tc>
        <w:tc>
          <w:tcPr>
            <w:tcW w:w="761" w:type="dxa"/>
            <w:tcBorders>
              <w:top w:val="nil"/>
            </w:tcBorders>
          </w:tcPr>
          <w:p w14:paraId="568ADBE6">
            <w:pPr>
              <w:pStyle w:val="10"/>
              <w:spacing w:before="97"/>
              <w:rPr>
                <w:rFonts w:ascii="Times New Roman"/>
                <w:b/>
                <w:sz w:val="10"/>
              </w:rPr>
            </w:pPr>
          </w:p>
          <w:p w14:paraId="4A4FC31A">
            <w:pPr>
              <w:pStyle w:val="10"/>
              <w:ind w:left="14" w:right="8"/>
              <w:jc w:val="center"/>
              <w:rPr>
                <w:sz w:val="10"/>
              </w:rPr>
            </w:pPr>
            <w:r>
              <w:rPr>
                <w:spacing w:val="-2"/>
                <w:sz w:val="10"/>
              </w:rPr>
              <w:t>25,85</w:t>
            </w:r>
          </w:p>
        </w:tc>
        <w:tc>
          <w:tcPr>
            <w:tcW w:w="958" w:type="dxa"/>
            <w:tcBorders>
              <w:top w:val="nil"/>
            </w:tcBorders>
          </w:tcPr>
          <w:p w14:paraId="6037D9CB">
            <w:pPr>
              <w:pStyle w:val="10"/>
              <w:spacing w:before="97"/>
              <w:rPr>
                <w:rFonts w:ascii="Times New Roman"/>
                <w:b/>
                <w:sz w:val="10"/>
              </w:rPr>
            </w:pPr>
          </w:p>
          <w:p w14:paraId="33241E83">
            <w:pPr>
              <w:pStyle w:val="10"/>
              <w:ind w:left="31"/>
              <w:jc w:val="center"/>
              <w:rPr>
                <w:sz w:val="10"/>
              </w:rPr>
            </w:pPr>
            <w:r>
              <w:rPr>
                <w:spacing w:val="-2"/>
                <w:sz w:val="10"/>
              </w:rPr>
              <w:t>1.473,57</w:t>
            </w:r>
          </w:p>
        </w:tc>
        <w:tc>
          <w:tcPr>
            <w:tcW w:w="600" w:type="dxa"/>
            <w:tcBorders>
              <w:top w:val="nil"/>
            </w:tcBorders>
          </w:tcPr>
          <w:p w14:paraId="459DA484">
            <w:pPr>
              <w:pStyle w:val="10"/>
              <w:spacing w:before="97"/>
              <w:rPr>
                <w:rFonts w:ascii="Times New Roman"/>
                <w:b/>
                <w:sz w:val="10"/>
              </w:rPr>
            </w:pPr>
          </w:p>
          <w:p w14:paraId="06F9F5AC">
            <w:pPr>
              <w:pStyle w:val="10"/>
              <w:ind w:left="7"/>
              <w:jc w:val="center"/>
              <w:rPr>
                <w:sz w:val="10"/>
              </w:rPr>
            </w:pPr>
            <w:r>
              <w:rPr>
                <w:spacing w:val="-2"/>
                <w:sz w:val="10"/>
              </w:rPr>
              <w:t>0,012%</w:t>
            </w:r>
          </w:p>
        </w:tc>
        <w:tc>
          <w:tcPr>
            <w:tcW w:w="797" w:type="dxa"/>
            <w:tcBorders>
              <w:top w:val="nil"/>
            </w:tcBorders>
          </w:tcPr>
          <w:p w14:paraId="6A6A09C1">
            <w:pPr>
              <w:pStyle w:val="10"/>
              <w:spacing w:before="97"/>
              <w:rPr>
                <w:rFonts w:ascii="Times New Roman"/>
                <w:b/>
                <w:sz w:val="10"/>
              </w:rPr>
            </w:pPr>
          </w:p>
          <w:p w14:paraId="526C7F09">
            <w:pPr>
              <w:pStyle w:val="10"/>
              <w:ind w:left="6"/>
              <w:jc w:val="center"/>
              <w:rPr>
                <w:sz w:val="10"/>
              </w:rPr>
            </w:pPr>
            <w:r>
              <w:rPr>
                <w:spacing w:val="-2"/>
                <w:sz w:val="10"/>
              </w:rPr>
              <w:t>99,77%</w:t>
            </w:r>
          </w:p>
        </w:tc>
        <w:tc>
          <w:tcPr>
            <w:tcW w:w="965" w:type="dxa"/>
            <w:tcBorders>
              <w:top w:val="nil"/>
            </w:tcBorders>
          </w:tcPr>
          <w:p w14:paraId="532A8ED4">
            <w:pPr>
              <w:pStyle w:val="10"/>
              <w:spacing w:before="97"/>
              <w:rPr>
                <w:rFonts w:ascii="Times New Roman"/>
                <w:b/>
                <w:sz w:val="10"/>
              </w:rPr>
            </w:pPr>
          </w:p>
          <w:p w14:paraId="6AF82600">
            <w:pPr>
              <w:pStyle w:val="10"/>
              <w:ind w:left="4"/>
              <w:jc w:val="center"/>
              <w:rPr>
                <w:sz w:val="10"/>
              </w:rPr>
            </w:pPr>
            <w:r>
              <w:rPr>
                <w:spacing w:val="-10"/>
                <w:sz w:val="10"/>
              </w:rPr>
              <w:t>C</w:t>
            </w:r>
          </w:p>
        </w:tc>
      </w:tr>
      <w:tr w14:paraId="23EBE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538" w:type="dxa"/>
          </w:tcPr>
          <w:p w14:paraId="1EF447CB">
            <w:pPr>
              <w:pStyle w:val="10"/>
              <w:spacing w:before="8"/>
              <w:rPr>
                <w:rFonts w:ascii="Times New Roman"/>
                <w:b/>
                <w:sz w:val="10"/>
              </w:rPr>
            </w:pPr>
          </w:p>
          <w:p w14:paraId="69119854">
            <w:pPr>
              <w:pStyle w:val="10"/>
              <w:ind w:left="11" w:right="1"/>
              <w:jc w:val="center"/>
              <w:rPr>
                <w:sz w:val="10"/>
              </w:rPr>
            </w:pPr>
            <w:r>
              <w:rPr>
                <w:spacing w:val="-2"/>
                <w:sz w:val="10"/>
              </w:rPr>
              <w:t>14.25</w:t>
            </w:r>
          </w:p>
        </w:tc>
        <w:tc>
          <w:tcPr>
            <w:tcW w:w="740" w:type="dxa"/>
          </w:tcPr>
          <w:p w14:paraId="485579C6">
            <w:pPr>
              <w:pStyle w:val="10"/>
              <w:spacing w:before="66" w:line="244" w:lineRule="auto"/>
              <w:ind w:left="337" w:right="63" w:hanging="262"/>
              <w:rPr>
                <w:sz w:val="10"/>
              </w:rPr>
            </w:pPr>
            <w:r>
              <w:rPr>
                <w:sz w:val="10"/>
              </w:rPr>
              <w:t>14.007.0284-</w:t>
            </w:r>
            <w:r>
              <w:rPr>
                <w:spacing w:val="-10"/>
                <w:sz w:val="10"/>
              </w:rPr>
              <w:t>A</w:t>
            </w:r>
          </w:p>
        </w:tc>
        <w:tc>
          <w:tcPr>
            <w:tcW w:w="2694" w:type="dxa"/>
          </w:tcPr>
          <w:p w14:paraId="24C3C2E5">
            <w:pPr>
              <w:pStyle w:val="10"/>
              <w:spacing w:before="66" w:line="244" w:lineRule="auto"/>
              <w:ind w:left="70" w:right="139"/>
              <w:rPr>
                <w:sz w:val="10"/>
              </w:rPr>
            </w:pPr>
            <w:r>
              <w:rPr>
                <w:sz w:val="10"/>
              </w:rPr>
              <w:t>DOBRADICA</w:t>
            </w:r>
            <w:r>
              <w:rPr>
                <w:spacing w:val="-7"/>
                <w:sz w:val="10"/>
              </w:rPr>
              <w:t xml:space="preserve"> </w:t>
            </w:r>
            <w:r>
              <w:rPr>
                <w:sz w:val="10"/>
              </w:rPr>
              <w:t>2.1/2"X1.3/8",</w:t>
            </w:r>
            <w:r>
              <w:rPr>
                <w:spacing w:val="-7"/>
                <w:sz w:val="10"/>
              </w:rPr>
              <w:t xml:space="preserve"> </w:t>
            </w:r>
            <w:r>
              <w:rPr>
                <w:sz w:val="10"/>
              </w:rPr>
              <w:t>DE</w:t>
            </w:r>
            <w:r>
              <w:rPr>
                <w:spacing w:val="-6"/>
                <w:sz w:val="10"/>
              </w:rPr>
              <w:t xml:space="preserve"> </w:t>
            </w:r>
            <w:r>
              <w:rPr>
                <w:sz w:val="10"/>
              </w:rPr>
              <w:t>LATAO</w:t>
            </w:r>
            <w:r>
              <w:rPr>
                <w:spacing w:val="-7"/>
                <w:sz w:val="10"/>
              </w:rPr>
              <w:t xml:space="preserve"> </w:t>
            </w:r>
            <w:r>
              <w:rPr>
                <w:sz w:val="10"/>
              </w:rPr>
              <w:t>CROMADO,</w:t>
            </w:r>
            <w:r>
              <w:rPr>
                <w:spacing w:val="40"/>
                <w:sz w:val="10"/>
              </w:rPr>
              <w:t xml:space="preserve"> </w:t>
            </w:r>
            <w:r>
              <w:rPr>
                <w:sz w:val="10"/>
              </w:rPr>
              <w:t>COM</w:t>
            </w:r>
            <w:r>
              <w:rPr>
                <w:spacing w:val="-5"/>
                <w:sz w:val="10"/>
              </w:rPr>
              <w:t xml:space="preserve"> </w:t>
            </w:r>
            <w:r>
              <w:rPr>
                <w:sz w:val="10"/>
              </w:rPr>
              <w:t>PINO</w:t>
            </w:r>
            <w:r>
              <w:rPr>
                <w:spacing w:val="-3"/>
                <w:sz w:val="10"/>
              </w:rPr>
              <w:t xml:space="preserve"> </w:t>
            </w:r>
            <w:r>
              <w:rPr>
                <w:sz w:val="10"/>
              </w:rPr>
              <w:t>E</w:t>
            </w:r>
            <w:r>
              <w:rPr>
                <w:spacing w:val="-4"/>
                <w:sz w:val="10"/>
              </w:rPr>
              <w:t xml:space="preserve"> </w:t>
            </w:r>
            <w:r>
              <w:rPr>
                <w:sz w:val="10"/>
              </w:rPr>
              <w:t>BOLAS</w:t>
            </w:r>
            <w:r>
              <w:rPr>
                <w:spacing w:val="-4"/>
                <w:sz w:val="10"/>
              </w:rPr>
              <w:t xml:space="preserve"> </w:t>
            </w:r>
            <w:r>
              <w:rPr>
                <w:sz w:val="10"/>
              </w:rPr>
              <w:t>DELATAO.</w:t>
            </w:r>
            <w:r>
              <w:rPr>
                <w:spacing w:val="-3"/>
                <w:sz w:val="10"/>
              </w:rPr>
              <w:t xml:space="preserve"> </w:t>
            </w:r>
            <w:r>
              <w:rPr>
                <w:spacing w:val="-2"/>
                <w:sz w:val="10"/>
              </w:rPr>
              <w:t>FORNECIMENTO</w:t>
            </w:r>
          </w:p>
        </w:tc>
        <w:tc>
          <w:tcPr>
            <w:tcW w:w="697" w:type="dxa"/>
          </w:tcPr>
          <w:p w14:paraId="7F71DA1B">
            <w:pPr>
              <w:pStyle w:val="10"/>
              <w:spacing w:before="8"/>
              <w:rPr>
                <w:rFonts w:ascii="Times New Roman"/>
                <w:b/>
                <w:sz w:val="10"/>
              </w:rPr>
            </w:pPr>
          </w:p>
          <w:p w14:paraId="63D7C9CA">
            <w:pPr>
              <w:pStyle w:val="10"/>
              <w:ind w:left="7" w:right="3"/>
              <w:jc w:val="center"/>
              <w:rPr>
                <w:sz w:val="10"/>
              </w:rPr>
            </w:pPr>
            <w:r>
              <w:rPr>
                <w:spacing w:val="-5"/>
                <w:sz w:val="10"/>
              </w:rPr>
              <w:t>UN</w:t>
            </w:r>
          </w:p>
        </w:tc>
        <w:tc>
          <w:tcPr>
            <w:tcW w:w="862" w:type="dxa"/>
          </w:tcPr>
          <w:p w14:paraId="49AEA14B">
            <w:pPr>
              <w:pStyle w:val="10"/>
              <w:spacing w:before="8"/>
              <w:rPr>
                <w:rFonts w:ascii="Times New Roman"/>
                <w:b/>
                <w:sz w:val="10"/>
              </w:rPr>
            </w:pPr>
          </w:p>
          <w:p w14:paraId="641CB3DB">
            <w:pPr>
              <w:pStyle w:val="10"/>
              <w:ind w:left="9"/>
              <w:jc w:val="center"/>
              <w:rPr>
                <w:sz w:val="10"/>
              </w:rPr>
            </w:pPr>
            <w:r>
              <w:rPr>
                <w:spacing w:val="-2"/>
                <w:sz w:val="10"/>
              </w:rPr>
              <w:t>127,00</w:t>
            </w:r>
          </w:p>
        </w:tc>
        <w:tc>
          <w:tcPr>
            <w:tcW w:w="624" w:type="dxa"/>
          </w:tcPr>
          <w:p w14:paraId="432D0A53">
            <w:pPr>
              <w:pStyle w:val="10"/>
              <w:spacing w:before="8"/>
              <w:rPr>
                <w:rFonts w:ascii="Times New Roman"/>
                <w:b/>
                <w:sz w:val="10"/>
              </w:rPr>
            </w:pPr>
          </w:p>
          <w:p w14:paraId="40AAED4F">
            <w:pPr>
              <w:pStyle w:val="10"/>
              <w:ind w:left="9" w:right="2"/>
              <w:jc w:val="center"/>
              <w:rPr>
                <w:sz w:val="10"/>
              </w:rPr>
            </w:pPr>
            <w:r>
              <w:rPr>
                <w:spacing w:val="-4"/>
                <w:sz w:val="10"/>
              </w:rPr>
              <w:t>9,22</w:t>
            </w:r>
          </w:p>
        </w:tc>
        <w:tc>
          <w:tcPr>
            <w:tcW w:w="761" w:type="dxa"/>
          </w:tcPr>
          <w:p w14:paraId="40A43318">
            <w:pPr>
              <w:pStyle w:val="10"/>
              <w:spacing w:before="8"/>
              <w:rPr>
                <w:rFonts w:ascii="Times New Roman"/>
                <w:b/>
                <w:sz w:val="10"/>
              </w:rPr>
            </w:pPr>
          </w:p>
          <w:p w14:paraId="3FE3AD50">
            <w:pPr>
              <w:pStyle w:val="10"/>
              <w:ind w:left="14" w:right="8"/>
              <w:jc w:val="center"/>
              <w:rPr>
                <w:sz w:val="10"/>
              </w:rPr>
            </w:pPr>
            <w:r>
              <w:rPr>
                <w:spacing w:val="-2"/>
                <w:sz w:val="10"/>
              </w:rPr>
              <w:t>11,88</w:t>
            </w:r>
          </w:p>
        </w:tc>
        <w:tc>
          <w:tcPr>
            <w:tcW w:w="958" w:type="dxa"/>
          </w:tcPr>
          <w:p w14:paraId="0FDA5F3A">
            <w:pPr>
              <w:pStyle w:val="10"/>
              <w:spacing w:before="8"/>
              <w:rPr>
                <w:rFonts w:ascii="Times New Roman"/>
                <w:b/>
                <w:sz w:val="10"/>
              </w:rPr>
            </w:pPr>
          </w:p>
          <w:p w14:paraId="19282FAE">
            <w:pPr>
              <w:pStyle w:val="10"/>
              <w:ind w:left="31"/>
              <w:jc w:val="center"/>
              <w:rPr>
                <w:sz w:val="10"/>
              </w:rPr>
            </w:pPr>
            <w:r>
              <w:rPr>
                <w:spacing w:val="-2"/>
                <w:sz w:val="10"/>
              </w:rPr>
              <w:t>1.508,29</w:t>
            </w:r>
          </w:p>
        </w:tc>
        <w:tc>
          <w:tcPr>
            <w:tcW w:w="600" w:type="dxa"/>
          </w:tcPr>
          <w:p w14:paraId="15C32900">
            <w:pPr>
              <w:pStyle w:val="10"/>
              <w:spacing w:before="8"/>
              <w:rPr>
                <w:rFonts w:ascii="Times New Roman"/>
                <w:b/>
                <w:sz w:val="10"/>
              </w:rPr>
            </w:pPr>
          </w:p>
          <w:p w14:paraId="2ECE269A">
            <w:pPr>
              <w:pStyle w:val="10"/>
              <w:ind w:left="7"/>
              <w:jc w:val="center"/>
              <w:rPr>
                <w:sz w:val="10"/>
              </w:rPr>
            </w:pPr>
            <w:r>
              <w:rPr>
                <w:spacing w:val="-2"/>
                <w:sz w:val="10"/>
              </w:rPr>
              <w:t>0,012%</w:t>
            </w:r>
          </w:p>
        </w:tc>
        <w:tc>
          <w:tcPr>
            <w:tcW w:w="797" w:type="dxa"/>
          </w:tcPr>
          <w:p w14:paraId="36879E28">
            <w:pPr>
              <w:pStyle w:val="10"/>
              <w:spacing w:before="8"/>
              <w:rPr>
                <w:rFonts w:ascii="Times New Roman"/>
                <w:b/>
                <w:sz w:val="10"/>
              </w:rPr>
            </w:pPr>
          </w:p>
          <w:p w14:paraId="1E76F845">
            <w:pPr>
              <w:pStyle w:val="10"/>
              <w:ind w:left="6"/>
              <w:jc w:val="center"/>
              <w:rPr>
                <w:sz w:val="10"/>
              </w:rPr>
            </w:pPr>
            <w:r>
              <w:rPr>
                <w:spacing w:val="-2"/>
                <w:sz w:val="10"/>
              </w:rPr>
              <w:t>99,78%</w:t>
            </w:r>
          </w:p>
        </w:tc>
        <w:tc>
          <w:tcPr>
            <w:tcW w:w="965" w:type="dxa"/>
          </w:tcPr>
          <w:p w14:paraId="522D23BC">
            <w:pPr>
              <w:pStyle w:val="10"/>
              <w:spacing w:before="8"/>
              <w:rPr>
                <w:rFonts w:ascii="Times New Roman"/>
                <w:b/>
                <w:sz w:val="10"/>
              </w:rPr>
            </w:pPr>
          </w:p>
          <w:p w14:paraId="4669A970">
            <w:pPr>
              <w:pStyle w:val="10"/>
              <w:ind w:left="4"/>
              <w:jc w:val="center"/>
              <w:rPr>
                <w:sz w:val="10"/>
              </w:rPr>
            </w:pPr>
            <w:r>
              <w:rPr>
                <w:spacing w:val="-10"/>
                <w:sz w:val="10"/>
              </w:rPr>
              <w:t>C</w:t>
            </w:r>
          </w:p>
        </w:tc>
      </w:tr>
      <w:tr w14:paraId="38CE29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129BDC26">
            <w:pPr>
              <w:pStyle w:val="10"/>
              <w:rPr>
                <w:rFonts w:ascii="Times New Roman"/>
                <w:b/>
                <w:sz w:val="10"/>
              </w:rPr>
            </w:pPr>
          </w:p>
          <w:p w14:paraId="56CF4741">
            <w:pPr>
              <w:pStyle w:val="10"/>
              <w:rPr>
                <w:rFonts w:ascii="Times New Roman"/>
                <w:b/>
                <w:sz w:val="10"/>
              </w:rPr>
            </w:pPr>
          </w:p>
          <w:p w14:paraId="1BC62FD8">
            <w:pPr>
              <w:pStyle w:val="10"/>
              <w:rPr>
                <w:rFonts w:ascii="Times New Roman"/>
                <w:b/>
                <w:sz w:val="10"/>
              </w:rPr>
            </w:pPr>
          </w:p>
          <w:p w14:paraId="568BE8D2">
            <w:pPr>
              <w:pStyle w:val="10"/>
              <w:spacing w:before="21"/>
              <w:rPr>
                <w:rFonts w:ascii="Times New Roman"/>
                <w:b/>
                <w:sz w:val="10"/>
              </w:rPr>
            </w:pPr>
          </w:p>
          <w:p w14:paraId="470898A3">
            <w:pPr>
              <w:pStyle w:val="10"/>
              <w:ind w:left="11" w:right="1"/>
              <w:jc w:val="center"/>
              <w:rPr>
                <w:sz w:val="10"/>
              </w:rPr>
            </w:pPr>
            <w:r>
              <w:rPr>
                <w:spacing w:val="-5"/>
                <w:sz w:val="10"/>
              </w:rPr>
              <w:t>6.2</w:t>
            </w:r>
          </w:p>
        </w:tc>
        <w:tc>
          <w:tcPr>
            <w:tcW w:w="740" w:type="dxa"/>
          </w:tcPr>
          <w:p w14:paraId="225142B8">
            <w:pPr>
              <w:pStyle w:val="10"/>
              <w:rPr>
                <w:rFonts w:ascii="Times New Roman"/>
                <w:b/>
                <w:sz w:val="10"/>
              </w:rPr>
            </w:pPr>
          </w:p>
          <w:p w14:paraId="2C0BFE9B">
            <w:pPr>
              <w:pStyle w:val="10"/>
              <w:rPr>
                <w:rFonts w:ascii="Times New Roman"/>
                <w:b/>
                <w:sz w:val="10"/>
              </w:rPr>
            </w:pPr>
          </w:p>
          <w:p w14:paraId="7B28548A">
            <w:pPr>
              <w:pStyle w:val="10"/>
              <w:spacing w:before="81"/>
              <w:rPr>
                <w:rFonts w:ascii="Times New Roman"/>
                <w:b/>
                <w:sz w:val="10"/>
              </w:rPr>
            </w:pPr>
          </w:p>
          <w:p w14:paraId="25B81607">
            <w:pPr>
              <w:pStyle w:val="10"/>
              <w:ind w:left="337" w:right="63" w:hanging="262"/>
              <w:rPr>
                <w:sz w:val="10"/>
              </w:rPr>
            </w:pPr>
            <w:r>
              <w:rPr>
                <w:sz w:val="10"/>
              </w:rPr>
              <w:t>06.001.0243-</w:t>
            </w:r>
            <w:r>
              <w:rPr>
                <w:spacing w:val="-10"/>
                <w:sz w:val="10"/>
              </w:rPr>
              <w:t>A</w:t>
            </w:r>
          </w:p>
        </w:tc>
        <w:tc>
          <w:tcPr>
            <w:tcW w:w="2694" w:type="dxa"/>
          </w:tcPr>
          <w:p w14:paraId="4D692E75">
            <w:pPr>
              <w:pStyle w:val="10"/>
              <w:spacing w:before="83"/>
              <w:rPr>
                <w:rFonts w:ascii="Times New Roman"/>
                <w:b/>
                <w:sz w:val="10"/>
              </w:rPr>
            </w:pPr>
          </w:p>
          <w:p w14:paraId="37896E9A">
            <w:pPr>
              <w:pStyle w:val="10"/>
              <w:ind w:left="70" w:right="63"/>
              <w:rPr>
                <w:sz w:val="10"/>
              </w:rPr>
            </w:pPr>
            <w:r>
              <w:rPr>
                <w:sz w:val="10"/>
              </w:rPr>
              <w:t>ASSENTAMENTO DE TUBULACAO DE PVC,</w:t>
            </w:r>
            <w:r>
              <w:rPr>
                <w:spacing w:val="40"/>
                <w:sz w:val="10"/>
              </w:rPr>
              <w:t xml:space="preserve"> </w:t>
            </w:r>
            <w:r>
              <w:rPr>
                <w:sz w:val="10"/>
              </w:rPr>
              <w:t>COM</w:t>
            </w:r>
            <w:r>
              <w:rPr>
                <w:spacing w:val="40"/>
                <w:sz w:val="10"/>
              </w:rPr>
              <w:t xml:space="preserve"> </w:t>
            </w:r>
            <w:r>
              <w:rPr>
                <w:sz w:val="10"/>
              </w:rPr>
              <w:t>JUNTA ELASTICA,</w:t>
            </w:r>
            <w:r>
              <w:rPr>
                <w:spacing w:val="28"/>
                <w:sz w:val="10"/>
              </w:rPr>
              <w:t xml:space="preserve"> </w:t>
            </w:r>
            <w:r>
              <w:rPr>
                <w:sz w:val="10"/>
              </w:rPr>
              <w:t>PARA COLETOR DE ESGOTOS,</w:t>
            </w:r>
            <w:r>
              <w:rPr>
                <w:spacing w:val="40"/>
                <w:sz w:val="10"/>
              </w:rPr>
              <w:t xml:space="preserve"> </w:t>
            </w:r>
            <w:r>
              <w:rPr>
                <w:sz w:val="10"/>
              </w:rPr>
              <w:t>COM DIAMETRO NOMINAL DE 150MM,</w:t>
            </w:r>
            <w:r>
              <w:rPr>
                <w:spacing w:val="35"/>
                <w:sz w:val="10"/>
              </w:rPr>
              <w:t xml:space="preserve"> </w:t>
            </w:r>
            <w:r>
              <w:rPr>
                <w:sz w:val="10"/>
              </w:rPr>
              <w:t>ATERRO E</w:t>
            </w:r>
            <w:r>
              <w:rPr>
                <w:spacing w:val="40"/>
                <w:sz w:val="10"/>
              </w:rPr>
              <w:t xml:space="preserve"> </w:t>
            </w:r>
            <w:r>
              <w:rPr>
                <w:sz w:val="10"/>
              </w:rPr>
              <w:t>SOCAATE</w:t>
            </w:r>
            <w:r>
              <w:rPr>
                <w:spacing w:val="-1"/>
                <w:sz w:val="10"/>
              </w:rPr>
              <w:t xml:space="preserve"> </w:t>
            </w:r>
            <w:r>
              <w:rPr>
                <w:sz w:val="10"/>
              </w:rPr>
              <w:t>A</w:t>
            </w:r>
            <w:r>
              <w:rPr>
                <w:spacing w:val="-1"/>
                <w:sz w:val="10"/>
              </w:rPr>
              <w:t xml:space="preserve"> </w:t>
            </w:r>
            <w:r>
              <w:rPr>
                <w:sz w:val="10"/>
              </w:rPr>
              <w:t>ALTURA</w:t>
            </w:r>
            <w:r>
              <w:rPr>
                <w:spacing w:val="-1"/>
                <w:sz w:val="10"/>
              </w:rPr>
              <w:t xml:space="preserve"> </w:t>
            </w:r>
            <w:r>
              <w:rPr>
                <w:sz w:val="10"/>
              </w:rPr>
              <w:t>DA</w:t>
            </w:r>
            <w:r>
              <w:rPr>
                <w:spacing w:val="-1"/>
                <w:sz w:val="10"/>
              </w:rPr>
              <w:t xml:space="preserve"> </w:t>
            </w:r>
            <w:r>
              <w:rPr>
                <w:sz w:val="10"/>
              </w:rPr>
              <w:t>GERATRIZ SUPERIOR</w:t>
            </w:r>
            <w:r>
              <w:rPr>
                <w:spacing w:val="-1"/>
                <w:sz w:val="10"/>
              </w:rPr>
              <w:t xml:space="preserve"> </w:t>
            </w:r>
            <w:r>
              <w:rPr>
                <w:sz w:val="10"/>
              </w:rPr>
              <w:t>DO</w:t>
            </w:r>
            <w:r>
              <w:rPr>
                <w:spacing w:val="40"/>
                <w:sz w:val="10"/>
              </w:rPr>
              <w:t xml:space="preserve"> </w:t>
            </w:r>
            <w:r>
              <w:rPr>
                <w:sz w:val="10"/>
              </w:rPr>
              <w:t>TUBO,</w:t>
            </w:r>
            <w:r>
              <w:rPr>
                <w:spacing w:val="15"/>
                <w:sz w:val="10"/>
              </w:rPr>
              <w:t xml:space="preserve"> </w:t>
            </w:r>
            <w:r>
              <w:rPr>
                <w:sz w:val="10"/>
              </w:rPr>
              <w:t>CONSIDERANDO</w:t>
            </w:r>
            <w:r>
              <w:rPr>
                <w:spacing w:val="-7"/>
                <w:sz w:val="10"/>
              </w:rPr>
              <w:t xml:space="preserve"> </w:t>
            </w:r>
            <w:r>
              <w:rPr>
                <w:sz w:val="10"/>
              </w:rPr>
              <w:t>O</w:t>
            </w:r>
            <w:r>
              <w:rPr>
                <w:spacing w:val="-5"/>
                <w:sz w:val="10"/>
              </w:rPr>
              <w:t xml:space="preserve"> </w:t>
            </w:r>
            <w:r>
              <w:rPr>
                <w:sz w:val="10"/>
              </w:rPr>
              <w:t>MATERIAL</w:t>
            </w:r>
            <w:r>
              <w:rPr>
                <w:spacing w:val="-7"/>
                <w:sz w:val="10"/>
              </w:rPr>
              <w:t xml:space="preserve"> </w:t>
            </w:r>
            <w:r>
              <w:rPr>
                <w:sz w:val="10"/>
              </w:rPr>
              <w:t>DA</w:t>
            </w:r>
            <w:r>
              <w:rPr>
                <w:spacing w:val="-6"/>
                <w:sz w:val="10"/>
              </w:rPr>
              <w:t xml:space="preserve"> </w:t>
            </w:r>
            <w:r>
              <w:rPr>
                <w:sz w:val="10"/>
              </w:rPr>
              <w:t>PROPRIA</w:t>
            </w:r>
            <w:r>
              <w:rPr>
                <w:spacing w:val="40"/>
                <w:sz w:val="10"/>
              </w:rPr>
              <w:t xml:space="preserve"> </w:t>
            </w:r>
            <w:r>
              <w:rPr>
                <w:sz w:val="10"/>
              </w:rPr>
              <w:t>ESCAVACAO,</w:t>
            </w:r>
            <w:r>
              <w:rPr>
                <w:spacing w:val="40"/>
                <w:sz w:val="10"/>
              </w:rPr>
              <w:t xml:space="preserve"> </w:t>
            </w:r>
            <w:r>
              <w:rPr>
                <w:sz w:val="10"/>
              </w:rPr>
              <w:t>EXCLUSIVE TUBO E JUNTA</w:t>
            </w:r>
          </w:p>
        </w:tc>
        <w:tc>
          <w:tcPr>
            <w:tcW w:w="697" w:type="dxa"/>
          </w:tcPr>
          <w:p w14:paraId="0C0394B9">
            <w:pPr>
              <w:pStyle w:val="10"/>
              <w:rPr>
                <w:rFonts w:ascii="Times New Roman"/>
                <w:b/>
                <w:sz w:val="10"/>
              </w:rPr>
            </w:pPr>
          </w:p>
          <w:p w14:paraId="71A087C0">
            <w:pPr>
              <w:pStyle w:val="10"/>
              <w:rPr>
                <w:rFonts w:ascii="Times New Roman"/>
                <w:b/>
                <w:sz w:val="10"/>
              </w:rPr>
            </w:pPr>
          </w:p>
          <w:p w14:paraId="6A958961">
            <w:pPr>
              <w:pStyle w:val="10"/>
              <w:rPr>
                <w:rFonts w:ascii="Times New Roman"/>
                <w:b/>
                <w:sz w:val="10"/>
              </w:rPr>
            </w:pPr>
          </w:p>
          <w:p w14:paraId="557FA1AC">
            <w:pPr>
              <w:pStyle w:val="10"/>
              <w:spacing w:before="21"/>
              <w:rPr>
                <w:rFonts w:ascii="Times New Roman"/>
                <w:b/>
                <w:sz w:val="10"/>
              </w:rPr>
            </w:pPr>
          </w:p>
          <w:p w14:paraId="641DC210">
            <w:pPr>
              <w:pStyle w:val="10"/>
              <w:ind w:left="7" w:right="5"/>
              <w:jc w:val="center"/>
              <w:rPr>
                <w:sz w:val="10"/>
              </w:rPr>
            </w:pPr>
            <w:r>
              <w:rPr>
                <w:spacing w:val="-10"/>
                <w:sz w:val="10"/>
              </w:rPr>
              <w:t>M</w:t>
            </w:r>
          </w:p>
        </w:tc>
        <w:tc>
          <w:tcPr>
            <w:tcW w:w="862" w:type="dxa"/>
          </w:tcPr>
          <w:p w14:paraId="3F48AD06">
            <w:pPr>
              <w:pStyle w:val="10"/>
              <w:rPr>
                <w:rFonts w:ascii="Times New Roman"/>
                <w:b/>
                <w:sz w:val="10"/>
              </w:rPr>
            </w:pPr>
          </w:p>
          <w:p w14:paraId="61C80FBE">
            <w:pPr>
              <w:pStyle w:val="10"/>
              <w:rPr>
                <w:rFonts w:ascii="Times New Roman"/>
                <w:b/>
                <w:sz w:val="10"/>
              </w:rPr>
            </w:pPr>
          </w:p>
          <w:p w14:paraId="4E0B16BD">
            <w:pPr>
              <w:pStyle w:val="10"/>
              <w:rPr>
                <w:rFonts w:ascii="Times New Roman"/>
                <w:b/>
                <w:sz w:val="10"/>
              </w:rPr>
            </w:pPr>
          </w:p>
          <w:p w14:paraId="3875CB4F">
            <w:pPr>
              <w:pStyle w:val="10"/>
              <w:spacing w:before="21"/>
              <w:rPr>
                <w:rFonts w:ascii="Times New Roman"/>
                <w:b/>
                <w:sz w:val="10"/>
              </w:rPr>
            </w:pPr>
          </w:p>
          <w:p w14:paraId="735B5A73">
            <w:pPr>
              <w:pStyle w:val="10"/>
              <w:ind w:left="9" w:right="2"/>
              <w:jc w:val="center"/>
              <w:rPr>
                <w:sz w:val="10"/>
              </w:rPr>
            </w:pPr>
            <w:r>
              <w:rPr>
                <w:spacing w:val="-2"/>
                <w:sz w:val="10"/>
              </w:rPr>
              <w:t>84,60</w:t>
            </w:r>
          </w:p>
        </w:tc>
        <w:tc>
          <w:tcPr>
            <w:tcW w:w="624" w:type="dxa"/>
          </w:tcPr>
          <w:p w14:paraId="784EA38E">
            <w:pPr>
              <w:pStyle w:val="10"/>
              <w:rPr>
                <w:rFonts w:ascii="Times New Roman"/>
                <w:b/>
                <w:sz w:val="10"/>
              </w:rPr>
            </w:pPr>
          </w:p>
          <w:p w14:paraId="4A8EBAD1">
            <w:pPr>
              <w:pStyle w:val="10"/>
              <w:rPr>
                <w:rFonts w:ascii="Times New Roman"/>
                <w:b/>
                <w:sz w:val="10"/>
              </w:rPr>
            </w:pPr>
          </w:p>
          <w:p w14:paraId="1EBD8550">
            <w:pPr>
              <w:pStyle w:val="10"/>
              <w:rPr>
                <w:rFonts w:ascii="Times New Roman"/>
                <w:b/>
                <w:sz w:val="10"/>
              </w:rPr>
            </w:pPr>
          </w:p>
          <w:p w14:paraId="1AA2FCA2">
            <w:pPr>
              <w:pStyle w:val="10"/>
              <w:spacing w:before="21"/>
              <w:rPr>
                <w:rFonts w:ascii="Times New Roman"/>
                <w:b/>
                <w:sz w:val="10"/>
              </w:rPr>
            </w:pPr>
          </w:p>
          <w:p w14:paraId="1553E42B">
            <w:pPr>
              <w:pStyle w:val="10"/>
              <w:ind w:left="9"/>
              <w:jc w:val="center"/>
              <w:rPr>
                <w:sz w:val="10"/>
              </w:rPr>
            </w:pPr>
            <w:r>
              <w:rPr>
                <w:spacing w:val="-2"/>
                <w:sz w:val="10"/>
              </w:rPr>
              <w:t>12,51</w:t>
            </w:r>
          </w:p>
        </w:tc>
        <w:tc>
          <w:tcPr>
            <w:tcW w:w="761" w:type="dxa"/>
          </w:tcPr>
          <w:p w14:paraId="68844C65">
            <w:pPr>
              <w:pStyle w:val="10"/>
              <w:rPr>
                <w:rFonts w:ascii="Times New Roman"/>
                <w:b/>
                <w:sz w:val="10"/>
              </w:rPr>
            </w:pPr>
          </w:p>
          <w:p w14:paraId="79442214">
            <w:pPr>
              <w:pStyle w:val="10"/>
              <w:rPr>
                <w:rFonts w:ascii="Times New Roman"/>
                <w:b/>
                <w:sz w:val="10"/>
              </w:rPr>
            </w:pPr>
          </w:p>
          <w:p w14:paraId="7979D0D9">
            <w:pPr>
              <w:pStyle w:val="10"/>
              <w:rPr>
                <w:rFonts w:ascii="Times New Roman"/>
                <w:b/>
                <w:sz w:val="10"/>
              </w:rPr>
            </w:pPr>
          </w:p>
          <w:p w14:paraId="115C53F4">
            <w:pPr>
              <w:pStyle w:val="10"/>
              <w:spacing w:before="21"/>
              <w:rPr>
                <w:rFonts w:ascii="Times New Roman"/>
                <w:b/>
                <w:sz w:val="10"/>
              </w:rPr>
            </w:pPr>
          </w:p>
          <w:p w14:paraId="66E17982">
            <w:pPr>
              <w:pStyle w:val="10"/>
              <w:ind w:left="14" w:right="8"/>
              <w:jc w:val="center"/>
              <w:rPr>
                <w:sz w:val="10"/>
              </w:rPr>
            </w:pPr>
            <w:r>
              <w:rPr>
                <w:spacing w:val="-2"/>
                <w:sz w:val="10"/>
              </w:rPr>
              <w:t>16,11</w:t>
            </w:r>
          </w:p>
        </w:tc>
        <w:tc>
          <w:tcPr>
            <w:tcW w:w="958" w:type="dxa"/>
          </w:tcPr>
          <w:p w14:paraId="0A623277">
            <w:pPr>
              <w:pStyle w:val="10"/>
              <w:rPr>
                <w:rFonts w:ascii="Times New Roman"/>
                <w:b/>
                <w:sz w:val="10"/>
              </w:rPr>
            </w:pPr>
          </w:p>
          <w:p w14:paraId="73074F15">
            <w:pPr>
              <w:pStyle w:val="10"/>
              <w:rPr>
                <w:rFonts w:ascii="Times New Roman"/>
                <w:b/>
                <w:sz w:val="10"/>
              </w:rPr>
            </w:pPr>
          </w:p>
          <w:p w14:paraId="64AB7F16">
            <w:pPr>
              <w:pStyle w:val="10"/>
              <w:rPr>
                <w:rFonts w:ascii="Times New Roman"/>
                <w:b/>
                <w:sz w:val="10"/>
              </w:rPr>
            </w:pPr>
          </w:p>
          <w:p w14:paraId="50D6A907">
            <w:pPr>
              <w:pStyle w:val="10"/>
              <w:spacing w:before="21"/>
              <w:rPr>
                <w:rFonts w:ascii="Times New Roman"/>
                <w:b/>
                <w:sz w:val="10"/>
              </w:rPr>
            </w:pPr>
          </w:p>
          <w:p w14:paraId="0A75EC62">
            <w:pPr>
              <w:pStyle w:val="10"/>
              <w:ind w:left="31"/>
              <w:jc w:val="center"/>
              <w:rPr>
                <w:sz w:val="10"/>
              </w:rPr>
            </w:pPr>
            <w:r>
              <w:rPr>
                <w:spacing w:val="-2"/>
                <w:sz w:val="10"/>
              </w:rPr>
              <w:t>1.363,26</w:t>
            </w:r>
          </w:p>
        </w:tc>
        <w:tc>
          <w:tcPr>
            <w:tcW w:w="600" w:type="dxa"/>
          </w:tcPr>
          <w:p w14:paraId="167F2CEA">
            <w:pPr>
              <w:pStyle w:val="10"/>
              <w:rPr>
                <w:rFonts w:ascii="Times New Roman"/>
                <w:b/>
                <w:sz w:val="10"/>
              </w:rPr>
            </w:pPr>
          </w:p>
          <w:p w14:paraId="51903096">
            <w:pPr>
              <w:pStyle w:val="10"/>
              <w:rPr>
                <w:rFonts w:ascii="Times New Roman"/>
                <w:b/>
                <w:sz w:val="10"/>
              </w:rPr>
            </w:pPr>
          </w:p>
          <w:p w14:paraId="68469C19">
            <w:pPr>
              <w:pStyle w:val="10"/>
              <w:rPr>
                <w:rFonts w:ascii="Times New Roman"/>
                <w:b/>
                <w:sz w:val="10"/>
              </w:rPr>
            </w:pPr>
          </w:p>
          <w:p w14:paraId="270C4819">
            <w:pPr>
              <w:pStyle w:val="10"/>
              <w:spacing w:before="21"/>
              <w:rPr>
                <w:rFonts w:ascii="Times New Roman"/>
                <w:b/>
                <w:sz w:val="10"/>
              </w:rPr>
            </w:pPr>
          </w:p>
          <w:p w14:paraId="5276781A">
            <w:pPr>
              <w:pStyle w:val="10"/>
              <w:ind w:left="7"/>
              <w:jc w:val="center"/>
              <w:rPr>
                <w:sz w:val="10"/>
              </w:rPr>
            </w:pPr>
            <w:r>
              <w:rPr>
                <w:spacing w:val="-2"/>
                <w:sz w:val="10"/>
              </w:rPr>
              <w:t>0,011%</w:t>
            </w:r>
          </w:p>
        </w:tc>
        <w:tc>
          <w:tcPr>
            <w:tcW w:w="797" w:type="dxa"/>
          </w:tcPr>
          <w:p w14:paraId="597495A5">
            <w:pPr>
              <w:pStyle w:val="10"/>
              <w:rPr>
                <w:rFonts w:ascii="Times New Roman"/>
                <w:b/>
                <w:sz w:val="10"/>
              </w:rPr>
            </w:pPr>
          </w:p>
          <w:p w14:paraId="63F57C37">
            <w:pPr>
              <w:pStyle w:val="10"/>
              <w:rPr>
                <w:rFonts w:ascii="Times New Roman"/>
                <w:b/>
                <w:sz w:val="10"/>
              </w:rPr>
            </w:pPr>
          </w:p>
          <w:p w14:paraId="1E7B789D">
            <w:pPr>
              <w:pStyle w:val="10"/>
              <w:rPr>
                <w:rFonts w:ascii="Times New Roman"/>
                <w:b/>
                <w:sz w:val="10"/>
              </w:rPr>
            </w:pPr>
          </w:p>
          <w:p w14:paraId="5BEEF769">
            <w:pPr>
              <w:pStyle w:val="10"/>
              <w:spacing w:before="21"/>
              <w:rPr>
                <w:rFonts w:ascii="Times New Roman"/>
                <w:b/>
                <w:sz w:val="10"/>
              </w:rPr>
            </w:pPr>
          </w:p>
          <w:p w14:paraId="2EB57A81">
            <w:pPr>
              <w:pStyle w:val="10"/>
              <w:ind w:left="6"/>
              <w:jc w:val="center"/>
              <w:rPr>
                <w:sz w:val="10"/>
              </w:rPr>
            </w:pPr>
            <w:r>
              <w:rPr>
                <w:spacing w:val="-2"/>
                <w:sz w:val="10"/>
              </w:rPr>
              <w:t>99,79%</w:t>
            </w:r>
          </w:p>
        </w:tc>
        <w:tc>
          <w:tcPr>
            <w:tcW w:w="965" w:type="dxa"/>
          </w:tcPr>
          <w:p w14:paraId="093AA1BC">
            <w:pPr>
              <w:pStyle w:val="10"/>
              <w:rPr>
                <w:rFonts w:ascii="Times New Roman"/>
                <w:b/>
                <w:sz w:val="10"/>
              </w:rPr>
            </w:pPr>
          </w:p>
          <w:p w14:paraId="46FB4E40">
            <w:pPr>
              <w:pStyle w:val="10"/>
              <w:rPr>
                <w:rFonts w:ascii="Times New Roman"/>
                <w:b/>
                <w:sz w:val="10"/>
              </w:rPr>
            </w:pPr>
          </w:p>
          <w:p w14:paraId="00CFA0BE">
            <w:pPr>
              <w:pStyle w:val="10"/>
              <w:rPr>
                <w:rFonts w:ascii="Times New Roman"/>
                <w:b/>
                <w:sz w:val="10"/>
              </w:rPr>
            </w:pPr>
          </w:p>
          <w:p w14:paraId="2B1FB4F1">
            <w:pPr>
              <w:pStyle w:val="10"/>
              <w:spacing w:before="21"/>
              <w:rPr>
                <w:rFonts w:ascii="Times New Roman"/>
                <w:b/>
                <w:sz w:val="10"/>
              </w:rPr>
            </w:pPr>
          </w:p>
          <w:p w14:paraId="1BC48C88">
            <w:pPr>
              <w:pStyle w:val="10"/>
              <w:ind w:left="4"/>
              <w:jc w:val="center"/>
              <w:rPr>
                <w:sz w:val="10"/>
              </w:rPr>
            </w:pPr>
            <w:r>
              <w:rPr>
                <w:spacing w:val="-10"/>
                <w:sz w:val="10"/>
              </w:rPr>
              <w:t>C</w:t>
            </w:r>
          </w:p>
        </w:tc>
      </w:tr>
      <w:tr w14:paraId="3C16A0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7094A504">
            <w:pPr>
              <w:pStyle w:val="10"/>
              <w:spacing w:before="97"/>
              <w:rPr>
                <w:rFonts w:ascii="Times New Roman"/>
                <w:b/>
                <w:sz w:val="10"/>
              </w:rPr>
            </w:pPr>
          </w:p>
          <w:p w14:paraId="08A8636F">
            <w:pPr>
              <w:pStyle w:val="10"/>
              <w:ind w:left="11" w:right="1"/>
              <w:jc w:val="center"/>
              <w:rPr>
                <w:sz w:val="10"/>
              </w:rPr>
            </w:pPr>
            <w:r>
              <w:rPr>
                <w:spacing w:val="-2"/>
                <w:sz w:val="10"/>
              </w:rPr>
              <w:t>18.19</w:t>
            </w:r>
          </w:p>
        </w:tc>
        <w:tc>
          <w:tcPr>
            <w:tcW w:w="740" w:type="dxa"/>
          </w:tcPr>
          <w:p w14:paraId="2CB3C5BB">
            <w:pPr>
              <w:pStyle w:val="10"/>
              <w:spacing w:before="39"/>
              <w:rPr>
                <w:rFonts w:ascii="Times New Roman"/>
                <w:b/>
                <w:sz w:val="10"/>
              </w:rPr>
            </w:pPr>
          </w:p>
          <w:p w14:paraId="2331535B">
            <w:pPr>
              <w:pStyle w:val="10"/>
              <w:spacing w:before="1"/>
              <w:ind w:left="337" w:right="63" w:hanging="262"/>
              <w:rPr>
                <w:sz w:val="10"/>
              </w:rPr>
            </w:pPr>
            <w:r>
              <w:rPr>
                <w:sz w:val="10"/>
              </w:rPr>
              <w:t>18.009.0058-</w:t>
            </w:r>
            <w:r>
              <w:rPr>
                <w:spacing w:val="-10"/>
                <w:sz w:val="10"/>
              </w:rPr>
              <w:t>A</w:t>
            </w:r>
          </w:p>
        </w:tc>
        <w:tc>
          <w:tcPr>
            <w:tcW w:w="2694" w:type="dxa"/>
          </w:tcPr>
          <w:p w14:paraId="31B8A902">
            <w:pPr>
              <w:pStyle w:val="10"/>
              <w:spacing w:before="99"/>
              <w:ind w:left="70" w:right="63"/>
              <w:rPr>
                <w:sz w:val="10"/>
              </w:rPr>
            </w:pPr>
            <w:r>
              <w:rPr>
                <w:sz w:val="10"/>
              </w:rPr>
              <w:t>TORNEIRA</w:t>
            </w:r>
            <w:r>
              <w:rPr>
                <w:spacing w:val="-7"/>
                <w:sz w:val="10"/>
              </w:rPr>
              <w:t xml:space="preserve"> </w:t>
            </w:r>
            <w:r>
              <w:rPr>
                <w:sz w:val="10"/>
              </w:rPr>
              <w:t>PARA</w:t>
            </w:r>
            <w:r>
              <w:rPr>
                <w:spacing w:val="-5"/>
                <w:sz w:val="10"/>
              </w:rPr>
              <w:t xml:space="preserve"> </w:t>
            </w:r>
            <w:r>
              <w:rPr>
                <w:sz w:val="10"/>
              </w:rPr>
              <w:t>PIA</w:t>
            </w:r>
            <w:r>
              <w:rPr>
                <w:spacing w:val="-6"/>
                <w:sz w:val="10"/>
              </w:rPr>
              <w:t xml:space="preserve"> </w:t>
            </w:r>
            <w:r>
              <w:rPr>
                <w:sz w:val="10"/>
              </w:rPr>
              <w:t>OU</w:t>
            </w:r>
            <w:r>
              <w:rPr>
                <w:spacing w:val="-7"/>
                <w:sz w:val="10"/>
              </w:rPr>
              <w:t xml:space="preserve"> </w:t>
            </w:r>
            <w:r>
              <w:rPr>
                <w:sz w:val="10"/>
              </w:rPr>
              <w:t>TANQUE,</w:t>
            </w:r>
            <w:r>
              <w:rPr>
                <w:spacing w:val="-4"/>
                <w:sz w:val="10"/>
              </w:rPr>
              <w:t xml:space="preserve"> </w:t>
            </w:r>
            <w:r>
              <w:rPr>
                <w:sz w:val="10"/>
              </w:rPr>
              <w:t>1158</w:t>
            </w:r>
            <w:r>
              <w:rPr>
                <w:spacing w:val="-6"/>
                <w:sz w:val="10"/>
              </w:rPr>
              <w:t xml:space="preserve"> </w:t>
            </w:r>
            <w:r>
              <w:rPr>
                <w:sz w:val="10"/>
              </w:rPr>
              <w:t>OU</w:t>
            </w:r>
            <w:r>
              <w:rPr>
                <w:spacing w:val="-6"/>
                <w:sz w:val="10"/>
              </w:rPr>
              <w:t xml:space="preserve"> </w:t>
            </w:r>
            <w:r>
              <w:rPr>
                <w:sz w:val="10"/>
              </w:rPr>
              <w:t>SIMILAR</w:t>
            </w:r>
            <w:r>
              <w:rPr>
                <w:spacing w:val="40"/>
                <w:sz w:val="10"/>
              </w:rPr>
              <w:t xml:space="preserve"> </w:t>
            </w:r>
            <w:r>
              <w:rPr>
                <w:sz w:val="10"/>
              </w:rPr>
              <w:t>DE 1/2"X18CM APROXIMADAMENTE, EM METAL</w:t>
            </w:r>
            <w:r>
              <w:rPr>
                <w:spacing w:val="40"/>
                <w:sz w:val="10"/>
              </w:rPr>
              <w:t xml:space="preserve"> </w:t>
            </w:r>
            <w:r>
              <w:rPr>
                <w:sz w:val="10"/>
              </w:rPr>
              <w:t>CROMADO.</w:t>
            </w:r>
            <w:r>
              <w:rPr>
                <w:spacing w:val="-7"/>
                <w:sz w:val="10"/>
              </w:rPr>
              <w:t xml:space="preserve"> </w:t>
            </w:r>
            <w:r>
              <w:rPr>
                <w:sz w:val="10"/>
              </w:rPr>
              <w:t>FORNECIMENTO</w:t>
            </w:r>
          </w:p>
        </w:tc>
        <w:tc>
          <w:tcPr>
            <w:tcW w:w="697" w:type="dxa"/>
          </w:tcPr>
          <w:p w14:paraId="5F30FDFE">
            <w:pPr>
              <w:pStyle w:val="10"/>
              <w:spacing w:before="97"/>
              <w:rPr>
                <w:rFonts w:ascii="Times New Roman"/>
                <w:b/>
                <w:sz w:val="10"/>
              </w:rPr>
            </w:pPr>
          </w:p>
          <w:p w14:paraId="4AAE8556">
            <w:pPr>
              <w:pStyle w:val="10"/>
              <w:ind w:left="7" w:right="3"/>
              <w:jc w:val="center"/>
              <w:rPr>
                <w:sz w:val="10"/>
              </w:rPr>
            </w:pPr>
            <w:r>
              <w:rPr>
                <w:spacing w:val="-5"/>
                <w:sz w:val="10"/>
              </w:rPr>
              <w:t>UN</w:t>
            </w:r>
          </w:p>
        </w:tc>
        <w:tc>
          <w:tcPr>
            <w:tcW w:w="862" w:type="dxa"/>
          </w:tcPr>
          <w:p w14:paraId="48017DA5">
            <w:pPr>
              <w:pStyle w:val="10"/>
              <w:spacing w:before="97"/>
              <w:rPr>
                <w:rFonts w:ascii="Times New Roman"/>
                <w:b/>
                <w:sz w:val="10"/>
              </w:rPr>
            </w:pPr>
          </w:p>
          <w:p w14:paraId="5DC95913">
            <w:pPr>
              <w:pStyle w:val="10"/>
              <w:ind w:left="9" w:right="2"/>
              <w:jc w:val="center"/>
              <w:rPr>
                <w:sz w:val="10"/>
              </w:rPr>
            </w:pPr>
            <w:r>
              <w:rPr>
                <w:spacing w:val="-2"/>
                <w:sz w:val="10"/>
              </w:rPr>
              <w:t>15,00</w:t>
            </w:r>
          </w:p>
        </w:tc>
        <w:tc>
          <w:tcPr>
            <w:tcW w:w="624" w:type="dxa"/>
          </w:tcPr>
          <w:p w14:paraId="014E086B">
            <w:pPr>
              <w:pStyle w:val="10"/>
              <w:spacing w:before="97"/>
              <w:rPr>
                <w:rFonts w:ascii="Times New Roman"/>
                <w:b/>
                <w:sz w:val="10"/>
              </w:rPr>
            </w:pPr>
          </w:p>
          <w:p w14:paraId="20A33F13">
            <w:pPr>
              <w:pStyle w:val="10"/>
              <w:ind w:left="9"/>
              <w:jc w:val="center"/>
              <w:rPr>
                <w:sz w:val="10"/>
              </w:rPr>
            </w:pPr>
            <w:r>
              <w:rPr>
                <w:spacing w:val="-2"/>
                <w:sz w:val="10"/>
              </w:rPr>
              <w:t>68,51</w:t>
            </w:r>
          </w:p>
        </w:tc>
        <w:tc>
          <w:tcPr>
            <w:tcW w:w="761" w:type="dxa"/>
          </w:tcPr>
          <w:p w14:paraId="0B5F4B09">
            <w:pPr>
              <w:pStyle w:val="10"/>
              <w:spacing w:before="97"/>
              <w:rPr>
                <w:rFonts w:ascii="Times New Roman"/>
                <w:b/>
                <w:sz w:val="10"/>
              </w:rPr>
            </w:pPr>
          </w:p>
          <w:p w14:paraId="41874DDE">
            <w:pPr>
              <w:pStyle w:val="10"/>
              <w:ind w:left="14" w:right="8"/>
              <w:jc w:val="center"/>
              <w:rPr>
                <w:sz w:val="10"/>
              </w:rPr>
            </w:pPr>
            <w:r>
              <w:rPr>
                <w:spacing w:val="-2"/>
                <w:sz w:val="10"/>
              </w:rPr>
              <w:t>88,25</w:t>
            </w:r>
          </w:p>
        </w:tc>
        <w:tc>
          <w:tcPr>
            <w:tcW w:w="958" w:type="dxa"/>
          </w:tcPr>
          <w:p w14:paraId="75B0D60E">
            <w:pPr>
              <w:pStyle w:val="10"/>
              <w:spacing w:before="97"/>
              <w:rPr>
                <w:rFonts w:ascii="Times New Roman"/>
                <w:b/>
                <w:sz w:val="10"/>
              </w:rPr>
            </w:pPr>
          </w:p>
          <w:p w14:paraId="550D41D1">
            <w:pPr>
              <w:pStyle w:val="10"/>
              <w:ind w:left="31"/>
              <w:jc w:val="center"/>
              <w:rPr>
                <w:sz w:val="10"/>
              </w:rPr>
            </w:pPr>
            <w:r>
              <w:rPr>
                <w:spacing w:val="-2"/>
                <w:sz w:val="10"/>
              </w:rPr>
              <w:t>1.323,72</w:t>
            </w:r>
          </w:p>
        </w:tc>
        <w:tc>
          <w:tcPr>
            <w:tcW w:w="600" w:type="dxa"/>
          </w:tcPr>
          <w:p w14:paraId="0F267FE1">
            <w:pPr>
              <w:pStyle w:val="10"/>
              <w:spacing w:before="97"/>
              <w:rPr>
                <w:rFonts w:ascii="Times New Roman"/>
                <w:b/>
                <w:sz w:val="10"/>
              </w:rPr>
            </w:pPr>
          </w:p>
          <w:p w14:paraId="5D0F920C">
            <w:pPr>
              <w:pStyle w:val="10"/>
              <w:ind w:left="7"/>
              <w:jc w:val="center"/>
              <w:rPr>
                <w:sz w:val="10"/>
              </w:rPr>
            </w:pPr>
            <w:r>
              <w:rPr>
                <w:spacing w:val="-2"/>
                <w:sz w:val="10"/>
              </w:rPr>
              <w:t>0,011%</w:t>
            </w:r>
          </w:p>
        </w:tc>
        <w:tc>
          <w:tcPr>
            <w:tcW w:w="797" w:type="dxa"/>
          </w:tcPr>
          <w:p w14:paraId="64F6CB39">
            <w:pPr>
              <w:pStyle w:val="10"/>
              <w:spacing w:before="97"/>
              <w:rPr>
                <w:rFonts w:ascii="Times New Roman"/>
                <w:b/>
                <w:sz w:val="10"/>
              </w:rPr>
            </w:pPr>
          </w:p>
          <w:p w14:paraId="31F9195E">
            <w:pPr>
              <w:pStyle w:val="10"/>
              <w:ind w:left="6"/>
              <w:jc w:val="center"/>
              <w:rPr>
                <w:sz w:val="10"/>
              </w:rPr>
            </w:pPr>
            <w:r>
              <w:rPr>
                <w:spacing w:val="-2"/>
                <w:sz w:val="10"/>
              </w:rPr>
              <w:t>99,80%</w:t>
            </w:r>
          </w:p>
        </w:tc>
        <w:tc>
          <w:tcPr>
            <w:tcW w:w="965" w:type="dxa"/>
          </w:tcPr>
          <w:p w14:paraId="1847AE09">
            <w:pPr>
              <w:pStyle w:val="10"/>
              <w:spacing w:before="97"/>
              <w:rPr>
                <w:rFonts w:ascii="Times New Roman"/>
                <w:b/>
                <w:sz w:val="10"/>
              </w:rPr>
            </w:pPr>
          </w:p>
          <w:p w14:paraId="1369DA4E">
            <w:pPr>
              <w:pStyle w:val="10"/>
              <w:ind w:left="4"/>
              <w:jc w:val="center"/>
              <w:rPr>
                <w:sz w:val="10"/>
              </w:rPr>
            </w:pPr>
            <w:r>
              <w:rPr>
                <w:spacing w:val="-10"/>
                <w:sz w:val="10"/>
              </w:rPr>
              <w:t>C</w:t>
            </w:r>
          </w:p>
        </w:tc>
      </w:tr>
      <w:tr w14:paraId="4BA0B8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03EC37D">
            <w:pPr>
              <w:pStyle w:val="10"/>
              <w:spacing w:before="8"/>
              <w:rPr>
                <w:rFonts w:ascii="Times New Roman"/>
                <w:b/>
                <w:sz w:val="10"/>
              </w:rPr>
            </w:pPr>
          </w:p>
          <w:p w14:paraId="31651DCB">
            <w:pPr>
              <w:pStyle w:val="10"/>
              <w:ind w:left="11" w:right="1"/>
              <w:jc w:val="center"/>
              <w:rPr>
                <w:sz w:val="10"/>
              </w:rPr>
            </w:pPr>
            <w:r>
              <w:rPr>
                <w:spacing w:val="-2"/>
                <w:sz w:val="10"/>
              </w:rPr>
              <w:t>15.74</w:t>
            </w:r>
          </w:p>
        </w:tc>
        <w:tc>
          <w:tcPr>
            <w:tcW w:w="740" w:type="dxa"/>
          </w:tcPr>
          <w:p w14:paraId="0AE79800">
            <w:pPr>
              <w:pStyle w:val="10"/>
              <w:spacing w:before="66"/>
              <w:ind w:left="337" w:right="63" w:hanging="262"/>
              <w:rPr>
                <w:sz w:val="10"/>
              </w:rPr>
            </w:pPr>
            <w:r>
              <w:rPr>
                <w:sz w:val="10"/>
              </w:rPr>
              <w:t>15.019.0095-</w:t>
            </w:r>
            <w:r>
              <w:rPr>
                <w:spacing w:val="-10"/>
                <w:sz w:val="10"/>
              </w:rPr>
              <w:t>A</w:t>
            </w:r>
          </w:p>
        </w:tc>
        <w:tc>
          <w:tcPr>
            <w:tcW w:w="2694" w:type="dxa"/>
          </w:tcPr>
          <w:p w14:paraId="25EE42A9">
            <w:pPr>
              <w:pStyle w:val="10"/>
              <w:spacing w:before="66"/>
              <w:ind w:left="70" w:right="139"/>
              <w:rPr>
                <w:sz w:val="10"/>
              </w:rPr>
            </w:pPr>
            <w:r>
              <w:rPr>
                <w:sz w:val="10"/>
              </w:rPr>
              <w:t>TOMADA</w:t>
            </w:r>
            <w:r>
              <w:rPr>
                <w:spacing w:val="-6"/>
                <w:sz w:val="10"/>
              </w:rPr>
              <w:t xml:space="preserve"> </w:t>
            </w:r>
            <w:r>
              <w:rPr>
                <w:sz w:val="10"/>
              </w:rPr>
              <w:t>TIPO</w:t>
            </w:r>
            <w:r>
              <w:rPr>
                <w:spacing w:val="-5"/>
                <w:sz w:val="10"/>
              </w:rPr>
              <w:t xml:space="preserve"> </w:t>
            </w:r>
            <w:r>
              <w:rPr>
                <w:sz w:val="10"/>
              </w:rPr>
              <w:t>RJ45,</w:t>
            </w:r>
            <w:r>
              <w:rPr>
                <w:spacing w:val="17"/>
                <w:sz w:val="10"/>
              </w:rPr>
              <w:t xml:space="preserve"> </w:t>
            </w:r>
            <w:r>
              <w:rPr>
                <w:sz w:val="10"/>
              </w:rPr>
              <w:t>DE</w:t>
            </w:r>
            <w:r>
              <w:rPr>
                <w:spacing w:val="-6"/>
                <w:sz w:val="10"/>
              </w:rPr>
              <w:t xml:space="preserve"> </w:t>
            </w:r>
            <w:r>
              <w:rPr>
                <w:sz w:val="10"/>
              </w:rPr>
              <w:t>EMBUTIR,</w:t>
            </w:r>
            <w:r>
              <w:rPr>
                <w:spacing w:val="17"/>
                <w:sz w:val="10"/>
              </w:rPr>
              <w:t xml:space="preserve"> </w:t>
            </w:r>
            <w:r>
              <w:rPr>
                <w:sz w:val="10"/>
              </w:rPr>
              <w:t>COMPLETA,</w:t>
            </w:r>
            <w:r>
              <w:rPr>
                <w:spacing w:val="40"/>
                <w:sz w:val="10"/>
              </w:rPr>
              <w:t xml:space="preserve"> </w:t>
            </w:r>
            <w:r>
              <w:rPr>
                <w:sz w:val="10"/>
              </w:rPr>
              <w:t>PARA</w:t>
            </w:r>
            <w:r>
              <w:rPr>
                <w:spacing w:val="-7"/>
                <w:sz w:val="10"/>
              </w:rPr>
              <w:t xml:space="preserve"> </w:t>
            </w:r>
            <w:r>
              <w:rPr>
                <w:sz w:val="10"/>
              </w:rPr>
              <w:t>LOGICA.</w:t>
            </w:r>
            <w:r>
              <w:rPr>
                <w:spacing w:val="-7"/>
                <w:sz w:val="10"/>
              </w:rPr>
              <w:t xml:space="preserve"> </w:t>
            </w:r>
            <w:r>
              <w:rPr>
                <w:sz w:val="10"/>
              </w:rPr>
              <w:t>FORNECIMENTO</w:t>
            </w:r>
            <w:r>
              <w:rPr>
                <w:spacing w:val="-6"/>
                <w:sz w:val="10"/>
              </w:rPr>
              <w:t xml:space="preserve"> </w:t>
            </w:r>
            <w:r>
              <w:rPr>
                <w:sz w:val="10"/>
              </w:rPr>
              <w:t>E</w:t>
            </w:r>
            <w:r>
              <w:rPr>
                <w:spacing w:val="-6"/>
                <w:sz w:val="10"/>
              </w:rPr>
              <w:t xml:space="preserve"> </w:t>
            </w:r>
            <w:r>
              <w:rPr>
                <w:spacing w:val="-2"/>
                <w:sz w:val="10"/>
              </w:rPr>
              <w:t>COLOCACAO</w:t>
            </w:r>
          </w:p>
        </w:tc>
        <w:tc>
          <w:tcPr>
            <w:tcW w:w="697" w:type="dxa"/>
          </w:tcPr>
          <w:p w14:paraId="07D46E1C">
            <w:pPr>
              <w:pStyle w:val="10"/>
              <w:spacing w:before="8"/>
              <w:rPr>
                <w:rFonts w:ascii="Times New Roman"/>
                <w:b/>
                <w:sz w:val="10"/>
              </w:rPr>
            </w:pPr>
          </w:p>
          <w:p w14:paraId="5690C017">
            <w:pPr>
              <w:pStyle w:val="10"/>
              <w:ind w:left="7" w:right="3"/>
              <w:jc w:val="center"/>
              <w:rPr>
                <w:sz w:val="10"/>
              </w:rPr>
            </w:pPr>
            <w:r>
              <w:rPr>
                <w:spacing w:val="-5"/>
                <w:sz w:val="10"/>
              </w:rPr>
              <w:t>UN</w:t>
            </w:r>
          </w:p>
        </w:tc>
        <w:tc>
          <w:tcPr>
            <w:tcW w:w="862" w:type="dxa"/>
          </w:tcPr>
          <w:p w14:paraId="693079B2">
            <w:pPr>
              <w:pStyle w:val="10"/>
              <w:spacing w:before="8"/>
              <w:rPr>
                <w:rFonts w:ascii="Times New Roman"/>
                <w:b/>
                <w:sz w:val="10"/>
              </w:rPr>
            </w:pPr>
          </w:p>
          <w:p w14:paraId="6005FF27">
            <w:pPr>
              <w:pStyle w:val="10"/>
              <w:ind w:left="9" w:right="2"/>
              <w:jc w:val="center"/>
              <w:rPr>
                <w:sz w:val="10"/>
              </w:rPr>
            </w:pPr>
            <w:r>
              <w:rPr>
                <w:spacing w:val="-2"/>
                <w:sz w:val="10"/>
              </w:rPr>
              <w:t>43,00</w:t>
            </w:r>
          </w:p>
        </w:tc>
        <w:tc>
          <w:tcPr>
            <w:tcW w:w="624" w:type="dxa"/>
          </w:tcPr>
          <w:p w14:paraId="3FCA9BAF">
            <w:pPr>
              <w:pStyle w:val="10"/>
              <w:spacing w:before="8"/>
              <w:rPr>
                <w:rFonts w:ascii="Times New Roman"/>
                <w:b/>
                <w:sz w:val="10"/>
              </w:rPr>
            </w:pPr>
          </w:p>
          <w:p w14:paraId="6603B070">
            <w:pPr>
              <w:pStyle w:val="10"/>
              <w:ind w:left="9"/>
              <w:jc w:val="center"/>
              <w:rPr>
                <w:sz w:val="10"/>
              </w:rPr>
            </w:pPr>
            <w:r>
              <w:rPr>
                <w:spacing w:val="-2"/>
                <w:sz w:val="10"/>
              </w:rPr>
              <w:t>23,28</w:t>
            </w:r>
          </w:p>
        </w:tc>
        <w:tc>
          <w:tcPr>
            <w:tcW w:w="761" w:type="dxa"/>
          </w:tcPr>
          <w:p w14:paraId="4DAC81F3">
            <w:pPr>
              <w:pStyle w:val="10"/>
              <w:spacing w:before="8"/>
              <w:rPr>
                <w:rFonts w:ascii="Times New Roman"/>
                <w:b/>
                <w:sz w:val="10"/>
              </w:rPr>
            </w:pPr>
          </w:p>
          <w:p w14:paraId="19E751A9">
            <w:pPr>
              <w:pStyle w:val="10"/>
              <w:ind w:left="14" w:right="8"/>
              <w:jc w:val="center"/>
              <w:rPr>
                <w:sz w:val="10"/>
              </w:rPr>
            </w:pPr>
            <w:r>
              <w:rPr>
                <w:spacing w:val="-2"/>
                <w:sz w:val="10"/>
              </w:rPr>
              <w:t>29,99</w:t>
            </w:r>
          </w:p>
        </w:tc>
        <w:tc>
          <w:tcPr>
            <w:tcW w:w="958" w:type="dxa"/>
          </w:tcPr>
          <w:p w14:paraId="0767D0FB">
            <w:pPr>
              <w:pStyle w:val="10"/>
              <w:spacing w:before="8"/>
              <w:rPr>
                <w:rFonts w:ascii="Times New Roman"/>
                <w:b/>
                <w:sz w:val="10"/>
              </w:rPr>
            </w:pPr>
          </w:p>
          <w:p w14:paraId="6C408445">
            <w:pPr>
              <w:pStyle w:val="10"/>
              <w:ind w:left="31"/>
              <w:jc w:val="center"/>
              <w:rPr>
                <w:sz w:val="10"/>
              </w:rPr>
            </w:pPr>
            <w:r>
              <w:rPr>
                <w:spacing w:val="-2"/>
                <w:sz w:val="10"/>
              </w:rPr>
              <w:t>1.289,44</w:t>
            </w:r>
          </w:p>
        </w:tc>
        <w:tc>
          <w:tcPr>
            <w:tcW w:w="600" w:type="dxa"/>
          </w:tcPr>
          <w:p w14:paraId="3F18AA65">
            <w:pPr>
              <w:pStyle w:val="10"/>
              <w:spacing w:before="8"/>
              <w:rPr>
                <w:rFonts w:ascii="Times New Roman"/>
                <w:b/>
                <w:sz w:val="10"/>
              </w:rPr>
            </w:pPr>
          </w:p>
          <w:p w14:paraId="617937E2">
            <w:pPr>
              <w:pStyle w:val="10"/>
              <w:ind w:left="7"/>
              <w:jc w:val="center"/>
              <w:rPr>
                <w:sz w:val="10"/>
              </w:rPr>
            </w:pPr>
            <w:r>
              <w:rPr>
                <w:spacing w:val="-2"/>
                <w:sz w:val="10"/>
              </w:rPr>
              <w:t>0,010%</w:t>
            </w:r>
          </w:p>
        </w:tc>
        <w:tc>
          <w:tcPr>
            <w:tcW w:w="797" w:type="dxa"/>
          </w:tcPr>
          <w:p w14:paraId="31C5D337">
            <w:pPr>
              <w:pStyle w:val="10"/>
              <w:spacing w:before="8"/>
              <w:rPr>
                <w:rFonts w:ascii="Times New Roman"/>
                <w:b/>
                <w:sz w:val="10"/>
              </w:rPr>
            </w:pPr>
          </w:p>
          <w:p w14:paraId="1153AB86">
            <w:pPr>
              <w:pStyle w:val="10"/>
              <w:ind w:left="6"/>
              <w:jc w:val="center"/>
              <w:rPr>
                <w:sz w:val="10"/>
              </w:rPr>
            </w:pPr>
            <w:r>
              <w:rPr>
                <w:spacing w:val="-2"/>
                <w:sz w:val="10"/>
              </w:rPr>
              <w:t>99,81%</w:t>
            </w:r>
          </w:p>
        </w:tc>
        <w:tc>
          <w:tcPr>
            <w:tcW w:w="965" w:type="dxa"/>
          </w:tcPr>
          <w:p w14:paraId="6259DA18">
            <w:pPr>
              <w:pStyle w:val="10"/>
              <w:spacing w:before="8"/>
              <w:rPr>
                <w:rFonts w:ascii="Times New Roman"/>
                <w:b/>
                <w:sz w:val="10"/>
              </w:rPr>
            </w:pPr>
          </w:p>
          <w:p w14:paraId="72E103D8">
            <w:pPr>
              <w:pStyle w:val="10"/>
              <w:ind w:left="4"/>
              <w:jc w:val="center"/>
              <w:rPr>
                <w:sz w:val="10"/>
              </w:rPr>
            </w:pPr>
            <w:r>
              <w:rPr>
                <w:spacing w:val="-10"/>
                <w:sz w:val="10"/>
              </w:rPr>
              <w:t>C</w:t>
            </w:r>
          </w:p>
        </w:tc>
      </w:tr>
      <w:tr w14:paraId="15293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38" w:type="dxa"/>
          </w:tcPr>
          <w:p w14:paraId="0EE91E36">
            <w:pPr>
              <w:pStyle w:val="10"/>
              <w:spacing w:before="9"/>
              <w:rPr>
                <w:rFonts w:ascii="Times New Roman"/>
                <w:b/>
                <w:sz w:val="10"/>
              </w:rPr>
            </w:pPr>
          </w:p>
          <w:p w14:paraId="7E235F7D">
            <w:pPr>
              <w:pStyle w:val="10"/>
              <w:ind w:left="11" w:right="4"/>
              <w:jc w:val="center"/>
              <w:rPr>
                <w:sz w:val="10"/>
              </w:rPr>
            </w:pPr>
            <w:r>
              <w:rPr>
                <w:spacing w:val="-4"/>
                <w:sz w:val="10"/>
              </w:rPr>
              <w:t>18.7</w:t>
            </w:r>
          </w:p>
        </w:tc>
        <w:tc>
          <w:tcPr>
            <w:tcW w:w="740" w:type="dxa"/>
          </w:tcPr>
          <w:p w14:paraId="6B39A70A">
            <w:pPr>
              <w:pStyle w:val="10"/>
              <w:spacing w:before="66"/>
              <w:ind w:left="337" w:right="63" w:hanging="262"/>
              <w:rPr>
                <w:sz w:val="10"/>
              </w:rPr>
            </w:pPr>
            <w:r>
              <w:rPr>
                <w:sz w:val="10"/>
              </w:rPr>
              <w:t>18.003.0015-</w:t>
            </w:r>
            <w:r>
              <w:rPr>
                <w:spacing w:val="-10"/>
                <w:sz w:val="10"/>
              </w:rPr>
              <w:t>A</w:t>
            </w:r>
          </w:p>
        </w:tc>
        <w:tc>
          <w:tcPr>
            <w:tcW w:w="2694" w:type="dxa"/>
          </w:tcPr>
          <w:p w14:paraId="5E16EEFD">
            <w:pPr>
              <w:pStyle w:val="10"/>
              <w:spacing w:before="11"/>
              <w:ind w:left="70"/>
              <w:rPr>
                <w:sz w:val="10"/>
              </w:rPr>
            </w:pPr>
            <w:r>
              <w:rPr>
                <w:spacing w:val="-2"/>
                <w:sz w:val="10"/>
              </w:rPr>
              <w:t>VALVULA</w:t>
            </w:r>
            <w:r>
              <w:rPr>
                <w:spacing w:val="4"/>
                <w:sz w:val="10"/>
              </w:rPr>
              <w:t xml:space="preserve"> </w:t>
            </w:r>
            <w:r>
              <w:rPr>
                <w:spacing w:val="-2"/>
                <w:sz w:val="10"/>
              </w:rPr>
              <w:t>DE</w:t>
            </w:r>
            <w:r>
              <w:rPr>
                <w:spacing w:val="7"/>
                <w:sz w:val="10"/>
              </w:rPr>
              <w:t xml:space="preserve"> </w:t>
            </w:r>
            <w:r>
              <w:rPr>
                <w:spacing w:val="-2"/>
                <w:sz w:val="10"/>
              </w:rPr>
              <w:t>FECHAMENTO</w:t>
            </w:r>
            <w:r>
              <w:rPr>
                <w:spacing w:val="8"/>
                <w:sz w:val="10"/>
              </w:rPr>
              <w:t xml:space="preserve"> </w:t>
            </w:r>
            <w:r>
              <w:rPr>
                <w:spacing w:val="-2"/>
                <w:sz w:val="10"/>
              </w:rPr>
              <w:t>AUTOMATICO,</w:t>
            </w:r>
            <w:r>
              <w:rPr>
                <w:spacing w:val="9"/>
                <w:sz w:val="10"/>
              </w:rPr>
              <w:t xml:space="preserve"> </w:t>
            </w:r>
            <w:r>
              <w:rPr>
                <w:spacing w:val="-4"/>
                <w:sz w:val="10"/>
              </w:rPr>
              <w:t>PARA</w:t>
            </w:r>
          </w:p>
          <w:p w14:paraId="43A73470">
            <w:pPr>
              <w:pStyle w:val="10"/>
              <w:spacing w:line="112" w:lineRule="exact"/>
              <w:ind w:left="70" w:right="777"/>
              <w:rPr>
                <w:sz w:val="10"/>
              </w:rPr>
            </w:pPr>
            <w:r>
              <w:rPr>
                <w:sz w:val="10"/>
              </w:rPr>
              <w:t>MICTORIO,</w:t>
            </w:r>
            <w:r>
              <w:rPr>
                <w:spacing w:val="-7"/>
                <w:sz w:val="10"/>
              </w:rPr>
              <w:t xml:space="preserve"> </w:t>
            </w:r>
            <w:r>
              <w:rPr>
                <w:sz w:val="10"/>
              </w:rPr>
              <w:t>ACABAMENTO</w:t>
            </w:r>
            <w:r>
              <w:rPr>
                <w:spacing w:val="-7"/>
                <w:sz w:val="10"/>
              </w:rPr>
              <w:t xml:space="preserve"> </w:t>
            </w:r>
            <w:r>
              <w:rPr>
                <w:sz w:val="10"/>
              </w:rPr>
              <w:t>CROMADO.</w:t>
            </w:r>
            <w:r>
              <w:rPr>
                <w:spacing w:val="40"/>
                <w:sz w:val="10"/>
              </w:rPr>
              <w:t xml:space="preserve"> </w:t>
            </w:r>
            <w:r>
              <w:rPr>
                <w:spacing w:val="-2"/>
                <w:sz w:val="10"/>
              </w:rPr>
              <w:t>FORNECIMENTO</w:t>
            </w:r>
          </w:p>
        </w:tc>
        <w:tc>
          <w:tcPr>
            <w:tcW w:w="697" w:type="dxa"/>
          </w:tcPr>
          <w:p w14:paraId="6B082120">
            <w:pPr>
              <w:pStyle w:val="10"/>
              <w:spacing w:before="9"/>
              <w:rPr>
                <w:rFonts w:ascii="Times New Roman"/>
                <w:b/>
                <w:sz w:val="10"/>
              </w:rPr>
            </w:pPr>
          </w:p>
          <w:p w14:paraId="4E054F31">
            <w:pPr>
              <w:pStyle w:val="10"/>
              <w:ind w:left="7" w:right="3"/>
              <w:jc w:val="center"/>
              <w:rPr>
                <w:sz w:val="10"/>
              </w:rPr>
            </w:pPr>
            <w:r>
              <w:rPr>
                <w:spacing w:val="-5"/>
                <w:sz w:val="10"/>
              </w:rPr>
              <w:t>UN</w:t>
            </w:r>
          </w:p>
        </w:tc>
        <w:tc>
          <w:tcPr>
            <w:tcW w:w="862" w:type="dxa"/>
          </w:tcPr>
          <w:p w14:paraId="663A10D6">
            <w:pPr>
              <w:pStyle w:val="10"/>
              <w:spacing w:before="9"/>
              <w:rPr>
                <w:rFonts w:ascii="Times New Roman"/>
                <w:b/>
                <w:sz w:val="10"/>
              </w:rPr>
            </w:pPr>
          </w:p>
          <w:p w14:paraId="2AF4332A">
            <w:pPr>
              <w:pStyle w:val="10"/>
              <w:ind w:left="9" w:right="2"/>
              <w:jc w:val="center"/>
              <w:rPr>
                <w:sz w:val="10"/>
              </w:rPr>
            </w:pPr>
            <w:r>
              <w:rPr>
                <w:spacing w:val="-2"/>
                <w:sz w:val="10"/>
              </w:rPr>
              <w:t>15,00</w:t>
            </w:r>
          </w:p>
        </w:tc>
        <w:tc>
          <w:tcPr>
            <w:tcW w:w="624" w:type="dxa"/>
          </w:tcPr>
          <w:p w14:paraId="62C1869A">
            <w:pPr>
              <w:pStyle w:val="10"/>
              <w:spacing w:before="9"/>
              <w:rPr>
                <w:rFonts w:ascii="Times New Roman"/>
                <w:b/>
                <w:sz w:val="10"/>
              </w:rPr>
            </w:pPr>
          </w:p>
          <w:p w14:paraId="39FB5025">
            <w:pPr>
              <w:pStyle w:val="10"/>
              <w:ind w:left="9"/>
              <w:jc w:val="center"/>
              <w:rPr>
                <w:sz w:val="10"/>
              </w:rPr>
            </w:pPr>
            <w:r>
              <w:rPr>
                <w:spacing w:val="-2"/>
                <w:sz w:val="10"/>
              </w:rPr>
              <w:t>56,22</w:t>
            </w:r>
          </w:p>
        </w:tc>
        <w:tc>
          <w:tcPr>
            <w:tcW w:w="761" w:type="dxa"/>
          </w:tcPr>
          <w:p w14:paraId="356D303C">
            <w:pPr>
              <w:pStyle w:val="10"/>
              <w:spacing w:before="9"/>
              <w:rPr>
                <w:rFonts w:ascii="Times New Roman"/>
                <w:b/>
                <w:sz w:val="10"/>
              </w:rPr>
            </w:pPr>
          </w:p>
          <w:p w14:paraId="11B64591">
            <w:pPr>
              <w:pStyle w:val="10"/>
              <w:ind w:left="14" w:right="8"/>
              <w:jc w:val="center"/>
              <w:rPr>
                <w:sz w:val="10"/>
              </w:rPr>
            </w:pPr>
            <w:r>
              <w:rPr>
                <w:spacing w:val="-2"/>
                <w:sz w:val="10"/>
              </w:rPr>
              <w:t>72,42</w:t>
            </w:r>
          </w:p>
        </w:tc>
        <w:tc>
          <w:tcPr>
            <w:tcW w:w="958" w:type="dxa"/>
          </w:tcPr>
          <w:p w14:paraId="25EDA79B">
            <w:pPr>
              <w:pStyle w:val="10"/>
              <w:spacing w:before="9"/>
              <w:rPr>
                <w:rFonts w:ascii="Times New Roman"/>
                <w:b/>
                <w:sz w:val="10"/>
              </w:rPr>
            </w:pPr>
          </w:p>
          <w:p w14:paraId="615D292F">
            <w:pPr>
              <w:pStyle w:val="10"/>
              <w:ind w:left="31"/>
              <w:jc w:val="center"/>
              <w:rPr>
                <w:sz w:val="10"/>
              </w:rPr>
            </w:pPr>
            <w:r>
              <w:rPr>
                <w:spacing w:val="-2"/>
                <w:sz w:val="10"/>
              </w:rPr>
              <w:t>1.086,25</w:t>
            </w:r>
          </w:p>
        </w:tc>
        <w:tc>
          <w:tcPr>
            <w:tcW w:w="600" w:type="dxa"/>
          </w:tcPr>
          <w:p w14:paraId="63887CE8">
            <w:pPr>
              <w:pStyle w:val="10"/>
              <w:spacing w:before="9"/>
              <w:rPr>
                <w:rFonts w:ascii="Times New Roman"/>
                <w:b/>
                <w:sz w:val="10"/>
              </w:rPr>
            </w:pPr>
          </w:p>
          <w:p w14:paraId="15D8ED46">
            <w:pPr>
              <w:pStyle w:val="10"/>
              <w:ind w:left="7"/>
              <w:jc w:val="center"/>
              <w:rPr>
                <w:sz w:val="10"/>
              </w:rPr>
            </w:pPr>
            <w:r>
              <w:rPr>
                <w:spacing w:val="-2"/>
                <w:sz w:val="10"/>
              </w:rPr>
              <w:t>0,009%</w:t>
            </w:r>
          </w:p>
        </w:tc>
        <w:tc>
          <w:tcPr>
            <w:tcW w:w="797" w:type="dxa"/>
          </w:tcPr>
          <w:p w14:paraId="31F0EA8C">
            <w:pPr>
              <w:pStyle w:val="10"/>
              <w:spacing w:before="9"/>
              <w:rPr>
                <w:rFonts w:ascii="Times New Roman"/>
                <w:b/>
                <w:sz w:val="10"/>
              </w:rPr>
            </w:pPr>
          </w:p>
          <w:p w14:paraId="5F692035">
            <w:pPr>
              <w:pStyle w:val="10"/>
              <w:ind w:left="6"/>
              <w:jc w:val="center"/>
              <w:rPr>
                <w:sz w:val="10"/>
              </w:rPr>
            </w:pPr>
            <w:r>
              <w:rPr>
                <w:spacing w:val="-2"/>
                <w:sz w:val="10"/>
              </w:rPr>
              <w:t>99,82%</w:t>
            </w:r>
          </w:p>
        </w:tc>
        <w:tc>
          <w:tcPr>
            <w:tcW w:w="965" w:type="dxa"/>
          </w:tcPr>
          <w:p w14:paraId="40D71BB8">
            <w:pPr>
              <w:pStyle w:val="10"/>
              <w:spacing w:before="9"/>
              <w:rPr>
                <w:rFonts w:ascii="Times New Roman"/>
                <w:b/>
                <w:sz w:val="10"/>
              </w:rPr>
            </w:pPr>
          </w:p>
          <w:p w14:paraId="0E23F82E">
            <w:pPr>
              <w:pStyle w:val="10"/>
              <w:ind w:left="4"/>
              <w:jc w:val="center"/>
              <w:rPr>
                <w:sz w:val="10"/>
              </w:rPr>
            </w:pPr>
            <w:r>
              <w:rPr>
                <w:spacing w:val="-10"/>
                <w:sz w:val="10"/>
              </w:rPr>
              <w:t>C</w:t>
            </w:r>
          </w:p>
        </w:tc>
      </w:tr>
      <w:tr w14:paraId="32DA0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856CDCF">
            <w:pPr>
              <w:pStyle w:val="10"/>
              <w:spacing w:before="8"/>
              <w:rPr>
                <w:rFonts w:ascii="Times New Roman"/>
                <w:b/>
                <w:sz w:val="10"/>
              </w:rPr>
            </w:pPr>
          </w:p>
          <w:p w14:paraId="527757AA">
            <w:pPr>
              <w:pStyle w:val="10"/>
              <w:ind w:left="11" w:right="1"/>
              <w:jc w:val="center"/>
              <w:rPr>
                <w:sz w:val="10"/>
              </w:rPr>
            </w:pPr>
            <w:r>
              <w:rPr>
                <w:spacing w:val="-2"/>
                <w:sz w:val="10"/>
              </w:rPr>
              <w:t>15.92</w:t>
            </w:r>
          </w:p>
        </w:tc>
        <w:tc>
          <w:tcPr>
            <w:tcW w:w="740" w:type="dxa"/>
          </w:tcPr>
          <w:p w14:paraId="63B270ED">
            <w:pPr>
              <w:pStyle w:val="10"/>
              <w:spacing w:before="66"/>
              <w:ind w:left="337" w:right="63" w:hanging="262"/>
              <w:rPr>
                <w:sz w:val="10"/>
              </w:rPr>
            </w:pPr>
            <w:r>
              <w:rPr>
                <w:sz w:val="10"/>
              </w:rPr>
              <w:t>15.030.0032-</w:t>
            </w:r>
            <w:r>
              <w:rPr>
                <w:spacing w:val="-10"/>
                <w:sz w:val="10"/>
              </w:rPr>
              <w:t>A</w:t>
            </w:r>
          </w:p>
        </w:tc>
        <w:tc>
          <w:tcPr>
            <w:tcW w:w="2694" w:type="dxa"/>
          </w:tcPr>
          <w:p w14:paraId="679B4630">
            <w:pPr>
              <w:pStyle w:val="10"/>
              <w:spacing w:before="3" w:line="112" w:lineRule="exact"/>
              <w:ind w:left="70" w:right="63"/>
              <w:rPr>
                <w:sz w:val="10"/>
              </w:rPr>
            </w:pPr>
            <w:r>
              <w:rPr>
                <w:sz w:val="10"/>
              </w:rPr>
              <w:t>REGISTRO</w:t>
            </w:r>
            <w:r>
              <w:rPr>
                <w:spacing w:val="-4"/>
                <w:sz w:val="10"/>
              </w:rPr>
              <w:t xml:space="preserve"> </w:t>
            </w:r>
            <w:r>
              <w:rPr>
                <w:sz w:val="10"/>
              </w:rPr>
              <w:t>DE</w:t>
            </w:r>
            <w:r>
              <w:rPr>
                <w:spacing w:val="-7"/>
                <w:sz w:val="10"/>
              </w:rPr>
              <w:t xml:space="preserve"> </w:t>
            </w:r>
            <w:r>
              <w:rPr>
                <w:sz w:val="10"/>
              </w:rPr>
              <w:t>ESFERA,</w:t>
            </w:r>
            <w:r>
              <w:rPr>
                <w:spacing w:val="19"/>
                <w:sz w:val="10"/>
              </w:rPr>
              <w:t xml:space="preserve"> </w:t>
            </w:r>
            <w:r>
              <w:rPr>
                <w:sz w:val="10"/>
              </w:rPr>
              <w:t>EM</w:t>
            </w:r>
            <w:r>
              <w:rPr>
                <w:spacing w:val="-7"/>
                <w:sz w:val="10"/>
              </w:rPr>
              <w:t xml:space="preserve"> </w:t>
            </w:r>
            <w:r>
              <w:rPr>
                <w:sz w:val="10"/>
              </w:rPr>
              <w:t>PVC,</w:t>
            </w:r>
            <w:r>
              <w:rPr>
                <w:spacing w:val="19"/>
                <w:sz w:val="10"/>
              </w:rPr>
              <w:t xml:space="preserve"> </w:t>
            </w:r>
            <w:r>
              <w:rPr>
                <w:sz w:val="10"/>
              </w:rPr>
              <w:t>SOLDAVEL,</w:t>
            </w:r>
            <w:r>
              <w:rPr>
                <w:spacing w:val="19"/>
                <w:sz w:val="10"/>
              </w:rPr>
              <w:t xml:space="preserve"> </w:t>
            </w:r>
            <w:r>
              <w:rPr>
                <w:sz w:val="10"/>
              </w:rPr>
              <w:t>COM</w:t>
            </w:r>
            <w:r>
              <w:rPr>
                <w:spacing w:val="40"/>
                <w:sz w:val="10"/>
              </w:rPr>
              <w:t xml:space="preserve"> </w:t>
            </w:r>
            <w:r>
              <w:rPr>
                <w:sz w:val="10"/>
              </w:rPr>
              <w:t>DIAMETRO DE 25MM. FORNECIMENTO E</w:t>
            </w:r>
            <w:r>
              <w:rPr>
                <w:spacing w:val="40"/>
                <w:sz w:val="10"/>
              </w:rPr>
              <w:t xml:space="preserve"> </w:t>
            </w:r>
            <w:r>
              <w:rPr>
                <w:spacing w:val="-2"/>
                <w:sz w:val="10"/>
              </w:rPr>
              <w:t>COLOCACAO</w:t>
            </w:r>
          </w:p>
        </w:tc>
        <w:tc>
          <w:tcPr>
            <w:tcW w:w="697" w:type="dxa"/>
          </w:tcPr>
          <w:p w14:paraId="7471F176">
            <w:pPr>
              <w:pStyle w:val="10"/>
              <w:spacing w:before="8"/>
              <w:rPr>
                <w:rFonts w:ascii="Times New Roman"/>
                <w:b/>
                <w:sz w:val="10"/>
              </w:rPr>
            </w:pPr>
          </w:p>
          <w:p w14:paraId="365C8C26">
            <w:pPr>
              <w:pStyle w:val="10"/>
              <w:ind w:left="7" w:right="3"/>
              <w:jc w:val="center"/>
              <w:rPr>
                <w:sz w:val="10"/>
              </w:rPr>
            </w:pPr>
            <w:r>
              <w:rPr>
                <w:spacing w:val="-5"/>
                <w:sz w:val="10"/>
              </w:rPr>
              <w:t>UN</w:t>
            </w:r>
          </w:p>
        </w:tc>
        <w:tc>
          <w:tcPr>
            <w:tcW w:w="862" w:type="dxa"/>
          </w:tcPr>
          <w:p w14:paraId="14E1E1B2">
            <w:pPr>
              <w:pStyle w:val="10"/>
              <w:spacing w:before="8"/>
              <w:rPr>
                <w:rFonts w:ascii="Times New Roman"/>
                <w:b/>
                <w:sz w:val="10"/>
              </w:rPr>
            </w:pPr>
          </w:p>
          <w:p w14:paraId="070F49D8">
            <w:pPr>
              <w:pStyle w:val="10"/>
              <w:ind w:left="9" w:right="2"/>
              <w:jc w:val="center"/>
              <w:rPr>
                <w:sz w:val="10"/>
              </w:rPr>
            </w:pPr>
            <w:r>
              <w:rPr>
                <w:spacing w:val="-2"/>
                <w:sz w:val="10"/>
              </w:rPr>
              <w:t>22,00</w:t>
            </w:r>
          </w:p>
        </w:tc>
        <w:tc>
          <w:tcPr>
            <w:tcW w:w="624" w:type="dxa"/>
          </w:tcPr>
          <w:p w14:paraId="0A85657A">
            <w:pPr>
              <w:pStyle w:val="10"/>
              <w:spacing w:before="8"/>
              <w:rPr>
                <w:rFonts w:ascii="Times New Roman"/>
                <w:b/>
                <w:sz w:val="10"/>
              </w:rPr>
            </w:pPr>
          </w:p>
          <w:p w14:paraId="7EF40DFF">
            <w:pPr>
              <w:pStyle w:val="10"/>
              <w:ind w:left="9"/>
              <w:jc w:val="center"/>
              <w:rPr>
                <w:sz w:val="10"/>
              </w:rPr>
            </w:pPr>
            <w:r>
              <w:rPr>
                <w:spacing w:val="-2"/>
                <w:sz w:val="10"/>
              </w:rPr>
              <w:t>39,52</w:t>
            </w:r>
          </w:p>
        </w:tc>
        <w:tc>
          <w:tcPr>
            <w:tcW w:w="761" w:type="dxa"/>
          </w:tcPr>
          <w:p w14:paraId="01D5DB12">
            <w:pPr>
              <w:pStyle w:val="10"/>
              <w:spacing w:before="8"/>
              <w:rPr>
                <w:rFonts w:ascii="Times New Roman"/>
                <w:b/>
                <w:sz w:val="10"/>
              </w:rPr>
            </w:pPr>
          </w:p>
          <w:p w14:paraId="07DFE567">
            <w:pPr>
              <w:pStyle w:val="10"/>
              <w:ind w:left="14" w:right="8"/>
              <w:jc w:val="center"/>
              <w:rPr>
                <w:sz w:val="10"/>
              </w:rPr>
            </w:pPr>
            <w:r>
              <w:rPr>
                <w:spacing w:val="-2"/>
                <w:sz w:val="10"/>
              </w:rPr>
              <w:t>50,91</w:t>
            </w:r>
          </w:p>
        </w:tc>
        <w:tc>
          <w:tcPr>
            <w:tcW w:w="958" w:type="dxa"/>
          </w:tcPr>
          <w:p w14:paraId="1056A809">
            <w:pPr>
              <w:pStyle w:val="10"/>
              <w:spacing w:before="8"/>
              <w:rPr>
                <w:rFonts w:ascii="Times New Roman"/>
                <w:b/>
                <w:sz w:val="10"/>
              </w:rPr>
            </w:pPr>
          </w:p>
          <w:p w14:paraId="31B0A642">
            <w:pPr>
              <w:pStyle w:val="10"/>
              <w:ind w:left="31"/>
              <w:jc w:val="center"/>
              <w:rPr>
                <w:sz w:val="10"/>
              </w:rPr>
            </w:pPr>
            <w:r>
              <w:rPr>
                <w:spacing w:val="-2"/>
                <w:sz w:val="10"/>
              </w:rPr>
              <w:t>1.119,93</w:t>
            </w:r>
          </w:p>
        </w:tc>
        <w:tc>
          <w:tcPr>
            <w:tcW w:w="600" w:type="dxa"/>
          </w:tcPr>
          <w:p w14:paraId="0B9981A2">
            <w:pPr>
              <w:pStyle w:val="10"/>
              <w:spacing w:before="8"/>
              <w:rPr>
                <w:rFonts w:ascii="Times New Roman"/>
                <w:b/>
                <w:sz w:val="10"/>
              </w:rPr>
            </w:pPr>
          </w:p>
          <w:p w14:paraId="2C6FE1D3">
            <w:pPr>
              <w:pStyle w:val="10"/>
              <w:ind w:left="7"/>
              <w:jc w:val="center"/>
              <w:rPr>
                <w:sz w:val="10"/>
              </w:rPr>
            </w:pPr>
            <w:r>
              <w:rPr>
                <w:spacing w:val="-2"/>
                <w:sz w:val="10"/>
              </w:rPr>
              <w:t>0,009%</w:t>
            </w:r>
          </w:p>
        </w:tc>
        <w:tc>
          <w:tcPr>
            <w:tcW w:w="797" w:type="dxa"/>
          </w:tcPr>
          <w:p w14:paraId="6BE75982">
            <w:pPr>
              <w:pStyle w:val="10"/>
              <w:spacing w:before="8"/>
              <w:rPr>
                <w:rFonts w:ascii="Times New Roman"/>
                <w:b/>
                <w:sz w:val="10"/>
              </w:rPr>
            </w:pPr>
          </w:p>
          <w:p w14:paraId="138A2EC9">
            <w:pPr>
              <w:pStyle w:val="10"/>
              <w:ind w:left="6"/>
              <w:jc w:val="center"/>
              <w:rPr>
                <w:sz w:val="10"/>
              </w:rPr>
            </w:pPr>
            <w:r>
              <w:rPr>
                <w:spacing w:val="-2"/>
                <w:sz w:val="10"/>
              </w:rPr>
              <w:t>99,83%</w:t>
            </w:r>
          </w:p>
        </w:tc>
        <w:tc>
          <w:tcPr>
            <w:tcW w:w="965" w:type="dxa"/>
          </w:tcPr>
          <w:p w14:paraId="5250337F">
            <w:pPr>
              <w:pStyle w:val="10"/>
              <w:spacing w:before="8"/>
              <w:rPr>
                <w:rFonts w:ascii="Times New Roman"/>
                <w:b/>
                <w:sz w:val="10"/>
              </w:rPr>
            </w:pPr>
          </w:p>
          <w:p w14:paraId="6964264B">
            <w:pPr>
              <w:pStyle w:val="10"/>
              <w:ind w:left="4"/>
              <w:jc w:val="center"/>
              <w:rPr>
                <w:sz w:val="10"/>
              </w:rPr>
            </w:pPr>
            <w:r>
              <w:rPr>
                <w:spacing w:val="-10"/>
                <w:sz w:val="10"/>
              </w:rPr>
              <w:t>C</w:t>
            </w:r>
          </w:p>
        </w:tc>
      </w:tr>
      <w:tr w14:paraId="4011D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538" w:type="dxa"/>
          </w:tcPr>
          <w:p w14:paraId="7FDFF805">
            <w:pPr>
              <w:pStyle w:val="10"/>
              <w:spacing w:before="99"/>
              <w:rPr>
                <w:rFonts w:ascii="Times New Roman"/>
                <w:b/>
                <w:sz w:val="10"/>
              </w:rPr>
            </w:pPr>
          </w:p>
          <w:p w14:paraId="4F48F780">
            <w:pPr>
              <w:pStyle w:val="10"/>
              <w:spacing w:before="1"/>
              <w:ind w:left="11" w:right="4"/>
              <w:jc w:val="center"/>
              <w:rPr>
                <w:sz w:val="10"/>
              </w:rPr>
            </w:pPr>
            <w:r>
              <w:rPr>
                <w:spacing w:val="-4"/>
                <w:sz w:val="10"/>
              </w:rPr>
              <w:t>6.14</w:t>
            </w:r>
          </w:p>
        </w:tc>
        <w:tc>
          <w:tcPr>
            <w:tcW w:w="740" w:type="dxa"/>
          </w:tcPr>
          <w:p w14:paraId="5CC864D3">
            <w:pPr>
              <w:pStyle w:val="10"/>
              <w:spacing w:before="42"/>
              <w:rPr>
                <w:rFonts w:ascii="Times New Roman"/>
                <w:b/>
                <w:sz w:val="10"/>
              </w:rPr>
            </w:pPr>
          </w:p>
          <w:p w14:paraId="236736F2">
            <w:pPr>
              <w:pStyle w:val="10"/>
              <w:ind w:left="337" w:right="63" w:hanging="262"/>
              <w:rPr>
                <w:sz w:val="10"/>
              </w:rPr>
            </w:pPr>
            <w:r>
              <w:rPr>
                <w:sz w:val="10"/>
              </w:rPr>
              <w:t>06.272.0021-</w:t>
            </w:r>
            <w:r>
              <w:rPr>
                <w:spacing w:val="-10"/>
                <w:sz w:val="10"/>
              </w:rPr>
              <w:t>A</w:t>
            </w:r>
          </w:p>
        </w:tc>
        <w:tc>
          <w:tcPr>
            <w:tcW w:w="2694" w:type="dxa"/>
          </w:tcPr>
          <w:p w14:paraId="6D18D261">
            <w:pPr>
              <w:pStyle w:val="10"/>
              <w:spacing w:before="44"/>
              <w:ind w:left="70" w:right="139"/>
              <w:rPr>
                <w:sz w:val="10"/>
              </w:rPr>
            </w:pPr>
            <w:r>
              <w:rPr>
                <w:sz w:val="10"/>
              </w:rPr>
              <w:t>CURVA DE PVC PARA REDE DE ESGOTO,</w:t>
            </w:r>
            <w:r>
              <w:rPr>
                <w:spacing w:val="40"/>
                <w:sz w:val="10"/>
              </w:rPr>
              <w:t xml:space="preserve"> </w:t>
            </w:r>
            <w:r>
              <w:rPr>
                <w:sz w:val="10"/>
              </w:rPr>
              <w:t>CONFORME ABNT NBR 10569, DE45º, PB, COM</w:t>
            </w:r>
            <w:r>
              <w:rPr>
                <w:spacing w:val="40"/>
                <w:sz w:val="10"/>
              </w:rPr>
              <w:t xml:space="preserve"> </w:t>
            </w:r>
            <w:r>
              <w:rPr>
                <w:sz w:val="10"/>
              </w:rPr>
              <w:t>DIAMETRO</w:t>
            </w:r>
            <w:r>
              <w:rPr>
                <w:spacing w:val="-7"/>
                <w:sz w:val="10"/>
              </w:rPr>
              <w:t xml:space="preserve"> </w:t>
            </w:r>
            <w:r>
              <w:rPr>
                <w:sz w:val="10"/>
              </w:rPr>
              <w:t>NOMINAL</w:t>
            </w:r>
            <w:r>
              <w:rPr>
                <w:spacing w:val="-7"/>
                <w:sz w:val="10"/>
              </w:rPr>
              <w:t xml:space="preserve"> </w:t>
            </w:r>
            <w:r>
              <w:rPr>
                <w:sz w:val="10"/>
              </w:rPr>
              <w:t>DE</w:t>
            </w:r>
            <w:r>
              <w:rPr>
                <w:spacing w:val="-6"/>
                <w:sz w:val="10"/>
              </w:rPr>
              <w:t xml:space="preserve"> </w:t>
            </w:r>
            <w:r>
              <w:rPr>
                <w:sz w:val="10"/>
              </w:rPr>
              <w:t>100MM,</w:t>
            </w:r>
            <w:r>
              <w:rPr>
                <w:spacing w:val="-7"/>
                <w:sz w:val="10"/>
              </w:rPr>
              <w:t xml:space="preserve"> </w:t>
            </w:r>
            <w:r>
              <w:rPr>
                <w:sz w:val="10"/>
              </w:rPr>
              <w:t>INCLUSIVE</w:t>
            </w:r>
            <w:r>
              <w:rPr>
                <w:spacing w:val="-7"/>
                <w:sz w:val="10"/>
              </w:rPr>
              <w:t xml:space="preserve"> </w:t>
            </w:r>
            <w:r>
              <w:rPr>
                <w:sz w:val="10"/>
              </w:rPr>
              <w:t>ANEL</w:t>
            </w:r>
            <w:r>
              <w:rPr>
                <w:spacing w:val="40"/>
                <w:sz w:val="10"/>
              </w:rPr>
              <w:t xml:space="preserve"> </w:t>
            </w:r>
            <w:r>
              <w:rPr>
                <w:sz w:val="10"/>
              </w:rPr>
              <w:t>DE BORRACHA. FORNECIMENTO</w:t>
            </w:r>
          </w:p>
        </w:tc>
        <w:tc>
          <w:tcPr>
            <w:tcW w:w="697" w:type="dxa"/>
          </w:tcPr>
          <w:p w14:paraId="50AD9E3B">
            <w:pPr>
              <w:pStyle w:val="10"/>
              <w:spacing w:before="99"/>
              <w:rPr>
                <w:rFonts w:ascii="Times New Roman"/>
                <w:b/>
                <w:sz w:val="10"/>
              </w:rPr>
            </w:pPr>
          </w:p>
          <w:p w14:paraId="01464312">
            <w:pPr>
              <w:pStyle w:val="10"/>
              <w:spacing w:before="1"/>
              <w:ind w:left="7" w:right="3"/>
              <w:jc w:val="center"/>
              <w:rPr>
                <w:sz w:val="10"/>
              </w:rPr>
            </w:pPr>
            <w:r>
              <w:rPr>
                <w:spacing w:val="-5"/>
                <w:sz w:val="10"/>
              </w:rPr>
              <w:t>UN</w:t>
            </w:r>
          </w:p>
        </w:tc>
        <w:tc>
          <w:tcPr>
            <w:tcW w:w="862" w:type="dxa"/>
          </w:tcPr>
          <w:p w14:paraId="011B41F8">
            <w:pPr>
              <w:pStyle w:val="10"/>
              <w:spacing w:before="99"/>
              <w:rPr>
                <w:rFonts w:ascii="Times New Roman"/>
                <w:b/>
                <w:sz w:val="10"/>
              </w:rPr>
            </w:pPr>
          </w:p>
          <w:p w14:paraId="62958FD6">
            <w:pPr>
              <w:pStyle w:val="10"/>
              <w:spacing w:before="1"/>
              <w:ind w:left="9" w:right="2"/>
              <w:jc w:val="center"/>
              <w:rPr>
                <w:sz w:val="10"/>
              </w:rPr>
            </w:pPr>
            <w:r>
              <w:rPr>
                <w:spacing w:val="-2"/>
                <w:sz w:val="10"/>
              </w:rPr>
              <w:t>57,00</w:t>
            </w:r>
          </w:p>
        </w:tc>
        <w:tc>
          <w:tcPr>
            <w:tcW w:w="624" w:type="dxa"/>
          </w:tcPr>
          <w:p w14:paraId="14259A93">
            <w:pPr>
              <w:pStyle w:val="10"/>
              <w:spacing w:before="99"/>
              <w:rPr>
                <w:rFonts w:ascii="Times New Roman"/>
                <w:b/>
                <w:sz w:val="10"/>
              </w:rPr>
            </w:pPr>
          </w:p>
          <w:p w14:paraId="180806C3">
            <w:pPr>
              <w:pStyle w:val="10"/>
              <w:spacing w:before="1"/>
              <w:ind w:left="9"/>
              <w:jc w:val="center"/>
              <w:rPr>
                <w:sz w:val="10"/>
              </w:rPr>
            </w:pPr>
            <w:r>
              <w:rPr>
                <w:spacing w:val="-2"/>
                <w:sz w:val="10"/>
              </w:rPr>
              <w:t>15,31</w:t>
            </w:r>
          </w:p>
        </w:tc>
        <w:tc>
          <w:tcPr>
            <w:tcW w:w="761" w:type="dxa"/>
          </w:tcPr>
          <w:p w14:paraId="68B42CFC">
            <w:pPr>
              <w:pStyle w:val="10"/>
              <w:spacing w:before="99"/>
              <w:rPr>
                <w:rFonts w:ascii="Times New Roman"/>
                <w:b/>
                <w:sz w:val="10"/>
              </w:rPr>
            </w:pPr>
          </w:p>
          <w:p w14:paraId="0828BC40">
            <w:pPr>
              <w:pStyle w:val="10"/>
              <w:spacing w:before="1"/>
              <w:ind w:left="14" w:right="8"/>
              <w:jc w:val="center"/>
              <w:rPr>
                <w:sz w:val="10"/>
              </w:rPr>
            </w:pPr>
            <w:r>
              <w:rPr>
                <w:spacing w:val="-2"/>
                <w:sz w:val="10"/>
              </w:rPr>
              <w:t>19,72</w:t>
            </w:r>
          </w:p>
        </w:tc>
        <w:tc>
          <w:tcPr>
            <w:tcW w:w="958" w:type="dxa"/>
          </w:tcPr>
          <w:p w14:paraId="550F5DC2">
            <w:pPr>
              <w:pStyle w:val="10"/>
              <w:spacing w:before="99"/>
              <w:rPr>
                <w:rFonts w:ascii="Times New Roman"/>
                <w:b/>
                <w:sz w:val="10"/>
              </w:rPr>
            </w:pPr>
          </w:p>
          <w:p w14:paraId="1CB06384">
            <w:pPr>
              <w:pStyle w:val="10"/>
              <w:spacing w:before="1"/>
              <w:ind w:left="31"/>
              <w:jc w:val="center"/>
              <w:rPr>
                <w:sz w:val="10"/>
              </w:rPr>
            </w:pPr>
            <w:r>
              <w:rPr>
                <w:spacing w:val="-2"/>
                <w:sz w:val="10"/>
              </w:rPr>
              <w:t>1.124,09</w:t>
            </w:r>
          </w:p>
        </w:tc>
        <w:tc>
          <w:tcPr>
            <w:tcW w:w="600" w:type="dxa"/>
          </w:tcPr>
          <w:p w14:paraId="43A0D935">
            <w:pPr>
              <w:pStyle w:val="10"/>
              <w:spacing w:before="99"/>
              <w:rPr>
                <w:rFonts w:ascii="Times New Roman"/>
                <w:b/>
                <w:sz w:val="10"/>
              </w:rPr>
            </w:pPr>
          </w:p>
          <w:p w14:paraId="47DDEF80">
            <w:pPr>
              <w:pStyle w:val="10"/>
              <w:spacing w:before="1"/>
              <w:ind w:left="7"/>
              <w:jc w:val="center"/>
              <w:rPr>
                <w:sz w:val="10"/>
              </w:rPr>
            </w:pPr>
            <w:r>
              <w:rPr>
                <w:spacing w:val="-2"/>
                <w:sz w:val="10"/>
              </w:rPr>
              <w:t>0,009%</w:t>
            </w:r>
          </w:p>
        </w:tc>
        <w:tc>
          <w:tcPr>
            <w:tcW w:w="797" w:type="dxa"/>
          </w:tcPr>
          <w:p w14:paraId="7A9D833E">
            <w:pPr>
              <w:pStyle w:val="10"/>
              <w:spacing w:before="99"/>
              <w:rPr>
                <w:rFonts w:ascii="Times New Roman"/>
                <w:b/>
                <w:sz w:val="10"/>
              </w:rPr>
            </w:pPr>
          </w:p>
          <w:p w14:paraId="44CB13E7">
            <w:pPr>
              <w:pStyle w:val="10"/>
              <w:spacing w:before="1"/>
              <w:ind w:left="6"/>
              <w:jc w:val="center"/>
              <w:rPr>
                <w:sz w:val="10"/>
              </w:rPr>
            </w:pPr>
            <w:r>
              <w:rPr>
                <w:spacing w:val="-2"/>
                <w:sz w:val="10"/>
              </w:rPr>
              <w:t>99,84%</w:t>
            </w:r>
          </w:p>
        </w:tc>
        <w:tc>
          <w:tcPr>
            <w:tcW w:w="965" w:type="dxa"/>
          </w:tcPr>
          <w:p w14:paraId="296A521B">
            <w:pPr>
              <w:pStyle w:val="10"/>
              <w:spacing w:before="99"/>
              <w:rPr>
                <w:rFonts w:ascii="Times New Roman"/>
                <w:b/>
                <w:sz w:val="10"/>
              </w:rPr>
            </w:pPr>
          </w:p>
          <w:p w14:paraId="4FDF0715">
            <w:pPr>
              <w:pStyle w:val="10"/>
              <w:spacing w:before="1"/>
              <w:ind w:left="4"/>
              <w:jc w:val="center"/>
              <w:rPr>
                <w:sz w:val="10"/>
              </w:rPr>
            </w:pPr>
            <w:r>
              <w:rPr>
                <w:spacing w:val="-10"/>
                <w:sz w:val="10"/>
              </w:rPr>
              <w:t>C</w:t>
            </w:r>
          </w:p>
        </w:tc>
      </w:tr>
      <w:tr w14:paraId="66E9FE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633957E4">
            <w:pPr>
              <w:pStyle w:val="10"/>
              <w:rPr>
                <w:rFonts w:ascii="Times New Roman"/>
                <w:b/>
                <w:sz w:val="10"/>
              </w:rPr>
            </w:pPr>
          </w:p>
          <w:p w14:paraId="47470841">
            <w:pPr>
              <w:pStyle w:val="10"/>
              <w:spacing w:before="71"/>
              <w:rPr>
                <w:rFonts w:ascii="Times New Roman"/>
                <w:b/>
                <w:sz w:val="10"/>
              </w:rPr>
            </w:pPr>
          </w:p>
          <w:p w14:paraId="37B786E3">
            <w:pPr>
              <w:pStyle w:val="10"/>
              <w:ind w:left="11" w:right="1"/>
              <w:jc w:val="center"/>
              <w:rPr>
                <w:sz w:val="10"/>
              </w:rPr>
            </w:pPr>
            <w:r>
              <w:rPr>
                <w:spacing w:val="-2"/>
                <w:sz w:val="10"/>
              </w:rPr>
              <w:t>16.12</w:t>
            </w:r>
          </w:p>
        </w:tc>
        <w:tc>
          <w:tcPr>
            <w:tcW w:w="740" w:type="dxa"/>
          </w:tcPr>
          <w:p w14:paraId="364F3932">
            <w:pPr>
              <w:pStyle w:val="10"/>
              <w:rPr>
                <w:rFonts w:ascii="Times New Roman"/>
                <w:b/>
                <w:sz w:val="10"/>
              </w:rPr>
            </w:pPr>
          </w:p>
          <w:p w14:paraId="7E1ED074">
            <w:pPr>
              <w:pStyle w:val="10"/>
              <w:spacing w:before="16"/>
              <w:rPr>
                <w:rFonts w:ascii="Times New Roman"/>
                <w:b/>
                <w:sz w:val="10"/>
              </w:rPr>
            </w:pPr>
          </w:p>
          <w:p w14:paraId="044EC0CA">
            <w:pPr>
              <w:pStyle w:val="10"/>
              <w:ind w:left="337" w:right="63" w:hanging="262"/>
              <w:rPr>
                <w:sz w:val="10"/>
              </w:rPr>
            </w:pPr>
            <w:r>
              <w:rPr>
                <w:sz w:val="10"/>
              </w:rPr>
              <w:t>16.005.0008-</w:t>
            </w:r>
            <w:r>
              <w:rPr>
                <w:spacing w:val="-10"/>
                <w:sz w:val="10"/>
              </w:rPr>
              <w:t>A</w:t>
            </w:r>
          </w:p>
        </w:tc>
        <w:tc>
          <w:tcPr>
            <w:tcW w:w="2694" w:type="dxa"/>
          </w:tcPr>
          <w:p w14:paraId="550D5D8D">
            <w:pPr>
              <w:pStyle w:val="10"/>
              <w:spacing w:before="18"/>
              <w:rPr>
                <w:rFonts w:ascii="Times New Roman"/>
                <w:b/>
                <w:sz w:val="10"/>
              </w:rPr>
            </w:pPr>
          </w:p>
          <w:p w14:paraId="227465FF">
            <w:pPr>
              <w:pStyle w:val="10"/>
              <w:ind w:left="70" w:right="63"/>
              <w:rPr>
                <w:sz w:val="10"/>
              </w:rPr>
            </w:pPr>
            <w:r>
              <w:rPr>
                <w:sz w:val="10"/>
              </w:rPr>
              <w:t>CUMEEIRA DE GALVALUME,</w:t>
            </w:r>
            <w:r>
              <w:rPr>
                <w:spacing w:val="40"/>
                <w:sz w:val="10"/>
              </w:rPr>
              <w:t xml:space="preserve"> </w:t>
            </w:r>
            <w:r>
              <w:rPr>
                <w:sz w:val="10"/>
              </w:rPr>
              <w:t>COM ESPESSURA</w:t>
            </w:r>
            <w:r>
              <w:rPr>
                <w:spacing w:val="40"/>
                <w:sz w:val="10"/>
              </w:rPr>
              <w:t xml:space="preserve"> </w:t>
            </w:r>
            <w:r>
              <w:rPr>
                <w:sz w:val="10"/>
              </w:rPr>
              <w:t>APROXIMADA</w:t>
            </w:r>
            <w:r>
              <w:rPr>
                <w:spacing w:val="-5"/>
                <w:sz w:val="10"/>
              </w:rPr>
              <w:t xml:space="preserve"> </w:t>
            </w:r>
            <w:r>
              <w:rPr>
                <w:sz w:val="10"/>
              </w:rPr>
              <w:t>DE</w:t>
            </w:r>
            <w:r>
              <w:rPr>
                <w:spacing w:val="-5"/>
                <w:sz w:val="10"/>
              </w:rPr>
              <w:t xml:space="preserve"> </w:t>
            </w:r>
            <w:r>
              <w:rPr>
                <w:sz w:val="10"/>
              </w:rPr>
              <w:t>0,5MM,</w:t>
            </w:r>
            <w:r>
              <w:rPr>
                <w:spacing w:val="18"/>
                <w:sz w:val="10"/>
              </w:rPr>
              <w:t xml:space="preserve"> </w:t>
            </w:r>
            <w:r>
              <w:rPr>
                <w:sz w:val="10"/>
              </w:rPr>
              <w:t>0,30M</w:t>
            </w:r>
            <w:r>
              <w:rPr>
                <w:spacing w:val="-5"/>
                <w:sz w:val="10"/>
              </w:rPr>
              <w:t xml:space="preserve"> </w:t>
            </w:r>
            <w:r>
              <w:rPr>
                <w:sz w:val="10"/>
              </w:rPr>
              <w:t>DE</w:t>
            </w:r>
            <w:r>
              <w:rPr>
                <w:spacing w:val="-5"/>
                <w:sz w:val="10"/>
              </w:rPr>
              <w:t xml:space="preserve"> </w:t>
            </w:r>
            <w:r>
              <w:rPr>
                <w:sz w:val="10"/>
              </w:rPr>
              <w:t>ABA</w:t>
            </w:r>
            <w:r>
              <w:rPr>
                <w:spacing w:val="-5"/>
                <w:sz w:val="10"/>
              </w:rPr>
              <w:t xml:space="preserve"> </w:t>
            </w:r>
            <w:r>
              <w:rPr>
                <w:sz w:val="10"/>
              </w:rPr>
              <w:t>PARA</w:t>
            </w:r>
            <w:r>
              <w:rPr>
                <w:spacing w:val="-5"/>
                <w:sz w:val="10"/>
              </w:rPr>
              <w:t xml:space="preserve"> </w:t>
            </w:r>
            <w:r>
              <w:rPr>
                <w:sz w:val="10"/>
              </w:rPr>
              <w:t>CADA</w:t>
            </w:r>
            <w:r>
              <w:rPr>
                <w:spacing w:val="40"/>
                <w:sz w:val="10"/>
              </w:rPr>
              <w:t xml:space="preserve"> </w:t>
            </w:r>
            <w:r>
              <w:rPr>
                <w:sz w:val="10"/>
              </w:rPr>
              <w:t>LADO,</w:t>
            </w:r>
            <w:r>
              <w:rPr>
                <w:spacing w:val="40"/>
                <w:sz w:val="10"/>
              </w:rPr>
              <w:t xml:space="preserve"> </w:t>
            </w:r>
            <w:r>
              <w:rPr>
                <w:sz w:val="10"/>
              </w:rPr>
              <w:t>PARA TELHAS TRAPEZOIDAIS.</w:t>
            </w:r>
            <w:r>
              <w:rPr>
                <w:spacing w:val="40"/>
                <w:sz w:val="10"/>
              </w:rPr>
              <w:t xml:space="preserve"> </w:t>
            </w:r>
            <w:r>
              <w:rPr>
                <w:sz w:val="10"/>
              </w:rPr>
              <w:t>FORNECIMENTO E COLOCACAO</w:t>
            </w:r>
          </w:p>
        </w:tc>
        <w:tc>
          <w:tcPr>
            <w:tcW w:w="697" w:type="dxa"/>
          </w:tcPr>
          <w:p w14:paraId="15D7CE54">
            <w:pPr>
              <w:pStyle w:val="10"/>
              <w:rPr>
                <w:rFonts w:ascii="Times New Roman"/>
                <w:b/>
                <w:sz w:val="10"/>
              </w:rPr>
            </w:pPr>
          </w:p>
          <w:p w14:paraId="34377DB2">
            <w:pPr>
              <w:pStyle w:val="10"/>
              <w:spacing w:before="71"/>
              <w:rPr>
                <w:rFonts w:ascii="Times New Roman"/>
                <w:b/>
                <w:sz w:val="10"/>
              </w:rPr>
            </w:pPr>
          </w:p>
          <w:p w14:paraId="4F9F0E7A">
            <w:pPr>
              <w:pStyle w:val="10"/>
              <w:ind w:left="7" w:right="5"/>
              <w:jc w:val="center"/>
              <w:rPr>
                <w:sz w:val="10"/>
              </w:rPr>
            </w:pPr>
            <w:r>
              <w:rPr>
                <w:spacing w:val="-10"/>
                <w:sz w:val="10"/>
              </w:rPr>
              <w:t>M</w:t>
            </w:r>
          </w:p>
        </w:tc>
        <w:tc>
          <w:tcPr>
            <w:tcW w:w="862" w:type="dxa"/>
          </w:tcPr>
          <w:p w14:paraId="4AD70E95">
            <w:pPr>
              <w:pStyle w:val="10"/>
              <w:rPr>
                <w:rFonts w:ascii="Times New Roman"/>
                <w:b/>
                <w:sz w:val="10"/>
              </w:rPr>
            </w:pPr>
          </w:p>
          <w:p w14:paraId="7B0540C4">
            <w:pPr>
              <w:pStyle w:val="10"/>
              <w:spacing w:before="71"/>
              <w:rPr>
                <w:rFonts w:ascii="Times New Roman"/>
                <w:b/>
                <w:sz w:val="10"/>
              </w:rPr>
            </w:pPr>
          </w:p>
          <w:p w14:paraId="7C64D02D">
            <w:pPr>
              <w:pStyle w:val="10"/>
              <w:ind w:left="9" w:right="2"/>
              <w:jc w:val="center"/>
              <w:rPr>
                <w:sz w:val="10"/>
              </w:rPr>
            </w:pPr>
            <w:r>
              <w:rPr>
                <w:spacing w:val="-2"/>
                <w:sz w:val="10"/>
              </w:rPr>
              <w:t>10,58</w:t>
            </w:r>
          </w:p>
        </w:tc>
        <w:tc>
          <w:tcPr>
            <w:tcW w:w="624" w:type="dxa"/>
          </w:tcPr>
          <w:p w14:paraId="5649F43B">
            <w:pPr>
              <w:pStyle w:val="10"/>
              <w:rPr>
                <w:rFonts w:ascii="Times New Roman"/>
                <w:b/>
                <w:sz w:val="10"/>
              </w:rPr>
            </w:pPr>
          </w:p>
          <w:p w14:paraId="42A0124B">
            <w:pPr>
              <w:pStyle w:val="10"/>
              <w:spacing w:before="71"/>
              <w:rPr>
                <w:rFonts w:ascii="Times New Roman"/>
                <w:b/>
                <w:sz w:val="10"/>
              </w:rPr>
            </w:pPr>
          </w:p>
          <w:p w14:paraId="64F9876F">
            <w:pPr>
              <w:pStyle w:val="10"/>
              <w:ind w:left="9"/>
              <w:jc w:val="center"/>
              <w:rPr>
                <w:sz w:val="10"/>
              </w:rPr>
            </w:pPr>
            <w:r>
              <w:rPr>
                <w:spacing w:val="-2"/>
                <w:sz w:val="10"/>
              </w:rPr>
              <w:t>82,52</w:t>
            </w:r>
          </w:p>
        </w:tc>
        <w:tc>
          <w:tcPr>
            <w:tcW w:w="761" w:type="dxa"/>
          </w:tcPr>
          <w:p w14:paraId="0CDB04E3">
            <w:pPr>
              <w:pStyle w:val="10"/>
              <w:rPr>
                <w:rFonts w:ascii="Times New Roman"/>
                <w:b/>
                <w:sz w:val="10"/>
              </w:rPr>
            </w:pPr>
          </w:p>
          <w:p w14:paraId="78D5AB96">
            <w:pPr>
              <w:pStyle w:val="10"/>
              <w:spacing w:before="71"/>
              <w:rPr>
                <w:rFonts w:ascii="Times New Roman"/>
                <w:b/>
                <w:sz w:val="10"/>
              </w:rPr>
            </w:pPr>
          </w:p>
          <w:p w14:paraId="1676D5F3">
            <w:pPr>
              <w:pStyle w:val="10"/>
              <w:ind w:left="14" w:right="10"/>
              <w:jc w:val="center"/>
              <w:rPr>
                <w:sz w:val="10"/>
              </w:rPr>
            </w:pPr>
            <w:r>
              <w:rPr>
                <w:spacing w:val="-2"/>
                <w:sz w:val="10"/>
              </w:rPr>
              <w:t>106,29</w:t>
            </w:r>
          </w:p>
        </w:tc>
        <w:tc>
          <w:tcPr>
            <w:tcW w:w="958" w:type="dxa"/>
          </w:tcPr>
          <w:p w14:paraId="070F92F5">
            <w:pPr>
              <w:pStyle w:val="10"/>
              <w:rPr>
                <w:rFonts w:ascii="Times New Roman"/>
                <w:b/>
                <w:sz w:val="10"/>
              </w:rPr>
            </w:pPr>
          </w:p>
          <w:p w14:paraId="73CEE339">
            <w:pPr>
              <w:pStyle w:val="10"/>
              <w:spacing w:before="71"/>
              <w:rPr>
                <w:rFonts w:ascii="Times New Roman"/>
                <w:b/>
                <w:sz w:val="10"/>
              </w:rPr>
            </w:pPr>
          </w:p>
          <w:p w14:paraId="2ECDD0C4">
            <w:pPr>
              <w:pStyle w:val="10"/>
              <w:ind w:left="31"/>
              <w:jc w:val="center"/>
              <w:rPr>
                <w:sz w:val="10"/>
              </w:rPr>
            </w:pPr>
            <w:r>
              <w:rPr>
                <w:spacing w:val="-2"/>
                <w:sz w:val="10"/>
              </w:rPr>
              <w:t>1.124,59</w:t>
            </w:r>
          </w:p>
        </w:tc>
        <w:tc>
          <w:tcPr>
            <w:tcW w:w="600" w:type="dxa"/>
          </w:tcPr>
          <w:p w14:paraId="0AA14660">
            <w:pPr>
              <w:pStyle w:val="10"/>
              <w:rPr>
                <w:rFonts w:ascii="Times New Roman"/>
                <w:b/>
                <w:sz w:val="10"/>
              </w:rPr>
            </w:pPr>
          </w:p>
          <w:p w14:paraId="35B49E20">
            <w:pPr>
              <w:pStyle w:val="10"/>
              <w:spacing w:before="71"/>
              <w:rPr>
                <w:rFonts w:ascii="Times New Roman"/>
                <w:b/>
                <w:sz w:val="10"/>
              </w:rPr>
            </w:pPr>
          </w:p>
          <w:p w14:paraId="0ED3E9A9">
            <w:pPr>
              <w:pStyle w:val="10"/>
              <w:ind w:left="7"/>
              <w:jc w:val="center"/>
              <w:rPr>
                <w:sz w:val="10"/>
              </w:rPr>
            </w:pPr>
            <w:r>
              <w:rPr>
                <w:spacing w:val="-2"/>
                <w:sz w:val="10"/>
              </w:rPr>
              <w:t>0,009%</w:t>
            </w:r>
          </w:p>
        </w:tc>
        <w:tc>
          <w:tcPr>
            <w:tcW w:w="797" w:type="dxa"/>
          </w:tcPr>
          <w:p w14:paraId="27A81BC2">
            <w:pPr>
              <w:pStyle w:val="10"/>
              <w:rPr>
                <w:rFonts w:ascii="Times New Roman"/>
                <w:b/>
                <w:sz w:val="10"/>
              </w:rPr>
            </w:pPr>
          </w:p>
          <w:p w14:paraId="133CCDD0">
            <w:pPr>
              <w:pStyle w:val="10"/>
              <w:spacing w:before="71"/>
              <w:rPr>
                <w:rFonts w:ascii="Times New Roman"/>
                <w:b/>
                <w:sz w:val="10"/>
              </w:rPr>
            </w:pPr>
          </w:p>
          <w:p w14:paraId="50D022C9">
            <w:pPr>
              <w:pStyle w:val="10"/>
              <w:ind w:left="6"/>
              <w:jc w:val="center"/>
              <w:rPr>
                <w:sz w:val="10"/>
              </w:rPr>
            </w:pPr>
            <w:r>
              <w:rPr>
                <w:spacing w:val="-2"/>
                <w:sz w:val="10"/>
              </w:rPr>
              <w:t>99,85%</w:t>
            </w:r>
          </w:p>
        </w:tc>
        <w:tc>
          <w:tcPr>
            <w:tcW w:w="965" w:type="dxa"/>
          </w:tcPr>
          <w:p w14:paraId="489FE15F">
            <w:pPr>
              <w:pStyle w:val="10"/>
              <w:rPr>
                <w:rFonts w:ascii="Times New Roman"/>
                <w:b/>
                <w:sz w:val="10"/>
              </w:rPr>
            </w:pPr>
          </w:p>
          <w:p w14:paraId="61C03EF1">
            <w:pPr>
              <w:pStyle w:val="10"/>
              <w:spacing w:before="71"/>
              <w:rPr>
                <w:rFonts w:ascii="Times New Roman"/>
                <w:b/>
                <w:sz w:val="10"/>
              </w:rPr>
            </w:pPr>
          </w:p>
          <w:p w14:paraId="7C3518F2">
            <w:pPr>
              <w:pStyle w:val="10"/>
              <w:ind w:left="4"/>
              <w:jc w:val="center"/>
              <w:rPr>
                <w:sz w:val="10"/>
              </w:rPr>
            </w:pPr>
            <w:r>
              <w:rPr>
                <w:spacing w:val="-10"/>
                <w:sz w:val="10"/>
              </w:rPr>
              <w:t>C</w:t>
            </w:r>
          </w:p>
        </w:tc>
      </w:tr>
      <w:tr w14:paraId="26B2B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C02E263">
            <w:pPr>
              <w:pStyle w:val="10"/>
              <w:spacing w:before="6"/>
              <w:rPr>
                <w:rFonts w:ascii="Times New Roman"/>
                <w:b/>
                <w:sz w:val="10"/>
              </w:rPr>
            </w:pPr>
          </w:p>
          <w:p w14:paraId="6D8DBB9F">
            <w:pPr>
              <w:pStyle w:val="10"/>
              <w:ind w:left="11" w:right="1"/>
              <w:jc w:val="center"/>
              <w:rPr>
                <w:sz w:val="10"/>
              </w:rPr>
            </w:pPr>
            <w:r>
              <w:rPr>
                <w:spacing w:val="-2"/>
                <w:sz w:val="10"/>
              </w:rPr>
              <w:t>15.95</w:t>
            </w:r>
          </w:p>
        </w:tc>
        <w:tc>
          <w:tcPr>
            <w:tcW w:w="740" w:type="dxa"/>
          </w:tcPr>
          <w:p w14:paraId="5682B325">
            <w:pPr>
              <w:pStyle w:val="10"/>
              <w:spacing w:before="66"/>
              <w:ind w:left="337" w:right="63" w:hanging="262"/>
              <w:rPr>
                <w:sz w:val="10"/>
              </w:rPr>
            </w:pPr>
            <w:r>
              <w:rPr>
                <w:sz w:val="10"/>
              </w:rPr>
              <w:t>15.030.0040-</w:t>
            </w:r>
            <w:r>
              <w:rPr>
                <w:spacing w:val="-10"/>
                <w:sz w:val="10"/>
              </w:rPr>
              <w:t>A</w:t>
            </w:r>
          </w:p>
        </w:tc>
        <w:tc>
          <w:tcPr>
            <w:tcW w:w="2694" w:type="dxa"/>
          </w:tcPr>
          <w:p w14:paraId="513BA1D9">
            <w:pPr>
              <w:pStyle w:val="10"/>
              <w:spacing w:before="8"/>
              <w:ind w:left="70" w:right="63"/>
              <w:rPr>
                <w:sz w:val="10"/>
              </w:rPr>
            </w:pPr>
            <w:r>
              <w:rPr>
                <w:sz w:val="10"/>
              </w:rPr>
              <w:t>REGISTRO</w:t>
            </w:r>
            <w:r>
              <w:rPr>
                <w:spacing w:val="-4"/>
                <w:sz w:val="10"/>
              </w:rPr>
              <w:t xml:space="preserve"> </w:t>
            </w:r>
            <w:r>
              <w:rPr>
                <w:sz w:val="10"/>
              </w:rPr>
              <w:t>DE</w:t>
            </w:r>
            <w:r>
              <w:rPr>
                <w:spacing w:val="-7"/>
                <w:sz w:val="10"/>
              </w:rPr>
              <w:t xml:space="preserve"> </w:t>
            </w:r>
            <w:r>
              <w:rPr>
                <w:sz w:val="10"/>
              </w:rPr>
              <w:t>ESFERA,</w:t>
            </w:r>
            <w:r>
              <w:rPr>
                <w:spacing w:val="19"/>
                <w:sz w:val="10"/>
              </w:rPr>
              <w:t xml:space="preserve"> </w:t>
            </w:r>
            <w:r>
              <w:rPr>
                <w:sz w:val="10"/>
              </w:rPr>
              <w:t>EM</w:t>
            </w:r>
            <w:r>
              <w:rPr>
                <w:spacing w:val="-7"/>
                <w:sz w:val="10"/>
              </w:rPr>
              <w:t xml:space="preserve"> </w:t>
            </w:r>
            <w:r>
              <w:rPr>
                <w:sz w:val="10"/>
              </w:rPr>
              <w:t>PVC,</w:t>
            </w:r>
            <w:r>
              <w:rPr>
                <w:spacing w:val="19"/>
                <w:sz w:val="10"/>
              </w:rPr>
              <w:t xml:space="preserve"> </w:t>
            </w:r>
            <w:r>
              <w:rPr>
                <w:sz w:val="10"/>
              </w:rPr>
              <w:t>SOLDAVEL,</w:t>
            </w:r>
            <w:r>
              <w:rPr>
                <w:spacing w:val="19"/>
                <w:sz w:val="10"/>
              </w:rPr>
              <w:t xml:space="preserve"> </w:t>
            </w:r>
            <w:r>
              <w:rPr>
                <w:sz w:val="10"/>
              </w:rPr>
              <w:t>COM</w:t>
            </w:r>
            <w:r>
              <w:rPr>
                <w:spacing w:val="40"/>
                <w:sz w:val="10"/>
              </w:rPr>
              <w:t xml:space="preserve"> </w:t>
            </w:r>
            <w:r>
              <w:rPr>
                <w:sz w:val="10"/>
              </w:rPr>
              <w:t>DIAMETRO DE 60MM. FORNECIMENTO E</w:t>
            </w:r>
          </w:p>
          <w:p w14:paraId="21B0D4A5">
            <w:pPr>
              <w:pStyle w:val="10"/>
              <w:spacing w:before="2" w:line="103" w:lineRule="exact"/>
              <w:ind w:left="70"/>
              <w:rPr>
                <w:sz w:val="10"/>
              </w:rPr>
            </w:pPr>
            <w:r>
              <w:rPr>
                <w:spacing w:val="-2"/>
                <w:sz w:val="10"/>
              </w:rPr>
              <w:t>COLOCACAO</w:t>
            </w:r>
          </w:p>
        </w:tc>
        <w:tc>
          <w:tcPr>
            <w:tcW w:w="697" w:type="dxa"/>
          </w:tcPr>
          <w:p w14:paraId="134A089C">
            <w:pPr>
              <w:pStyle w:val="10"/>
              <w:spacing w:before="6"/>
              <w:rPr>
                <w:rFonts w:ascii="Times New Roman"/>
                <w:b/>
                <w:sz w:val="10"/>
              </w:rPr>
            </w:pPr>
          </w:p>
          <w:p w14:paraId="1DD65AB3">
            <w:pPr>
              <w:pStyle w:val="10"/>
              <w:ind w:left="7" w:right="3"/>
              <w:jc w:val="center"/>
              <w:rPr>
                <w:sz w:val="10"/>
              </w:rPr>
            </w:pPr>
            <w:r>
              <w:rPr>
                <w:spacing w:val="-5"/>
                <w:sz w:val="10"/>
              </w:rPr>
              <w:t>UN</w:t>
            </w:r>
          </w:p>
        </w:tc>
        <w:tc>
          <w:tcPr>
            <w:tcW w:w="862" w:type="dxa"/>
          </w:tcPr>
          <w:p w14:paraId="63FD4467">
            <w:pPr>
              <w:pStyle w:val="10"/>
              <w:spacing w:before="6"/>
              <w:rPr>
                <w:rFonts w:ascii="Times New Roman"/>
                <w:b/>
                <w:sz w:val="10"/>
              </w:rPr>
            </w:pPr>
          </w:p>
          <w:p w14:paraId="2ADB5865">
            <w:pPr>
              <w:pStyle w:val="10"/>
              <w:ind w:left="9" w:right="2"/>
              <w:jc w:val="center"/>
              <w:rPr>
                <w:sz w:val="10"/>
              </w:rPr>
            </w:pPr>
            <w:r>
              <w:rPr>
                <w:spacing w:val="-2"/>
                <w:sz w:val="10"/>
              </w:rPr>
              <w:t>12,00</w:t>
            </w:r>
          </w:p>
        </w:tc>
        <w:tc>
          <w:tcPr>
            <w:tcW w:w="624" w:type="dxa"/>
          </w:tcPr>
          <w:p w14:paraId="5D0EDCDB">
            <w:pPr>
              <w:pStyle w:val="10"/>
              <w:spacing w:before="6"/>
              <w:rPr>
                <w:rFonts w:ascii="Times New Roman"/>
                <w:b/>
                <w:sz w:val="10"/>
              </w:rPr>
            </w:pPr>
          </w:p>
          <w:p w14:paraId="2A13968F">
            <w:pPr>
              <w:pStyle w:val="10"/>
              <w:ind w:left="9"/>
              <w:jc w:val="center"/>
              <w:rPr>
                <w:sz w:val="10"/>
              </w:rPr>
            </w:pPr>
            <w:r>
              <w:rPr>
                <w:spacing w:val="-2"/>
                <w:sz w:val="10"/>
              </w:rPr>
              <w:t>70,29</w:t>
            </w:r>
          </w:p>
        </w:tc>
        <w:tc>
          <w:tcPr>
            <w:tcW w:w="761" w:type="dxa"/>
          </w:tcPr>
          <w:p w14:paraId="0661A612">
            <w:pPr>
              <w:pStyle w:val="10"/>
              <w:spacing w:before="6"/>
              <w:rPr>
                <w:rFonts w:ascii="Times New Roman"/>
                <w:b/>
                <w:sz w:val="10"/>
              </w:rPr>
            </w:pPr>
          </w:p>
          <w:p w14:paraId="17612F83">
            <w:pPr>
              <w:pStyle w:val="10"/>
              <w:ind w:left="14" w:right="8"/>
              <w:jc w:val="center"/>
              <w:rPr>
                <w:sz w:val="10"/>
              </w:rPr>
            </w:pPr>
            <w:r>
              <w:rPr>
                <w:spacing w:val="-2"/>
                <w:sz w:val="10"/>
              </w:rPr>
              <w:t>90,54</w:t>
            </w:r>
          </w:p>
        </w:tc>
        <w:tc>
          <w:tcPr>
            <w:tcW w:w="958" w:type="dxa"/>
          </w:tcPr>
          <w:p w14:paraId="7F0D7046">
            <w:pPr>
              <w:pStyle w:val="10"/>
              <w:spacing w:before="6"/>
              <w:rPr>
                <w:rFonts w:ascii="Times New Roman"/>
                <w:b/>
                <w:sz w:val="10"/>
              </w:rPr>
            </w:pPr>
          </w:p>
          <w:p w14:paraId="6E10B475">
            <w:pPr>
              <w:pStyle w:val="10"/>
              <w:ind w:left="31"/>
              <w:jc w:val="center"/>
              <w:rPr>
                <w:sz w:val="10"/>
              </w:rPr>
            </w:pPr>
            <w:r>
              <w:rPr>
                <w:spacing w:val="-2"/>
                <w:sz w:val="10"/>
              </w:rPr>
              <w:t>1.086,49</w:t>
            </w:r>
          </w:p>
        </w:tc>
        <w:tc>
          <w:tcPr>
            <w:tcW w:w="600" w:type="dxa"/>
          </w:tcPr>
          <w:p w14:paraId="4B9DDFAA">
            <w:pPr>
              <w:pStyle w:val="10"/>
              <w:spacing w:before="6"/>
              <w:rPr>
                <w:rFonts w:ascii="Times New Roman"/>
                <w:b/>
                <w:sz w:val="10"/>
              </w:rPr>
            </w:pPr>
          </w:p>
          <w:p w14:paraId="02D4C1E5">
            <w:pPr>
              <w:pStyle w:val="10"/>
              <w:ind w:left="7"/>
              <w:jc w:val="center"/>
              <w:rPr>
                <w:sz w:val="10"/>
              </w:rPr>
            </w:pPr>
            <w:r>
              <w:rPr>
                <w:spacing w:val="-2"/>
                <w:sz w:val="10"/>
              </w:rPr>
              <w:t>0,009%</w:t>
            </w:r>
          </w:p>
        </w:tc>
        <w:tc>
          <w:tcPr>
            <w:tcW w:w="797" w:type="dxa"/>
          </w:tcPr>
          <w:p w14:paraId="6F3B75D7">
            <w:pPr>
              <w:pStyle w:val="10"/>
              <w:spacing w:before="6"/>
              <w:rPr>
                <w:rFonts w:ascii="Times New Roman"/>
                <w:b/>
                <w:sz w:val="10"/>
              </w:rPr>
            </w:pPr>
          </w:p>
          <w:p w14:paraId="688ED3BD">
            <w:pPr>
              <w:pStyle w:val="10"/>
              <w:ind w:left="6"/>
              <w:jc w:val="center"/>
              <w:rPr>
                <w:sz w:val="10"/>
              </w:rPr>
            </w:pPr>
            <w:r>
              <w:rPr>
                <w:spacing w:val="-2"/>
                <w:sz w:val="10"/>
              </w:rPr>
              <w:t>99,86%</w:t>
            </w:r>
          </w:p>
        </w:tc>
        <w:tc>
          <w:tcPr>
            <w:tcW w:w="965" w:type="dxa"/>
          </w:tcPr>
          <w:p w14:paraId="3244F3F7">
            <w:pPr>
              <w:pStyle w:val="10"/>
              <w:spacing w:before="6"/>
              <w:rPr>
                <w:rFonts w:ascii="Times New Roman"/>
                <w:b/>
                <w:sz w:val="10"/>
              </w:rPr>
            </w:pPr>
          </w:p>
          <w:p w14:paraId="3CF68E26">
            <w:pPr>
              <w:pStyle w:val="10"/>
              <w:ind w:left="4"/>
              <w:jc w:val="center"/>
              <w:rPr>
                <w:sz w:val="10"/>
              </w:rPr>
            </w:pPr>
            <w:r>
              <w:rPr>
                <w:spacing w:val="-10"/>
                <w:sz w:val="10"/>
              </w:rPr>
              <w:t>C</w:t>
            </w:r>
          </w:p>
        </w:tc>
      </w:tr>
      <w:tr w14:paraId="7290CB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3CA00C49">
            <w:pPr>
              <w:pStyle w:val="10"/>
              <w:spacing w:before="8"/>
              <w:rPr>
                <w:rFonts w:ascii="Times New Roman"/>
                <w:b/>
                <w:sz w:val="10"/>
              </w:rPr>
            </w:pPr>
          </w:p>
          <w:p w14:paraId="0A02D15B">
            <w:pPr>
              <w:pStyle w:val="10"/>
              <w:ind w:left="11" w:right="1"/>
              <w:jc w:val="center"/>
              <w:rPr>
                <w:sz w:val="10"/>
              </w:rPr>
            </w:pPr>
            <w:r>
              <w:rPr>
                <w:spacing w:val="-2"/>
                <w:sz w:val="10"/>
              </w:rPr>
              <w:t>18.28</w:t>
            </w:r>
          </w:p>
        </w:tc>
        <w:tc>
          <w:tcPr>
            <w:tcW w:w="740" w:type="dxa"/>
          </w:tcPr>
          <w:p w14:paraId="01EB0DF8">
            <w:pPr>
              <w:pStyle w:val="10"/>
              <w:spacing w:before="66"/>
              <w:ind w:left="337" w:right="63" w:hanging="262"/>
              <w:rPr>
                <w:sz w:val="10"/>
              </w:rPr>
            </w:pPr>
            <w:r>
              <w:rPr>
                <w:sz w:val="10"/>
              </w:rPr>
              <w:t>18.013.0133-</w:t>
            </w:r>
            <w:r>
              <w:rPr>
                <w:spacing w:val="-10"/>
                <w:sz w:val="10"/>
              </w:rPr>
              <w:t>A</w:t>
            </w:r>
          </w:p>
        </w:tc>
        <w:tc>
          <w:tcPr>
            <w:tcW w:w="2694" w:type="dxa"/>
          </w:tcPr>
          <w:p w14:paraId="6C83B827">
            <w:pPr>
              <w:pStyle w:val="10"/>
              <w:spacing w:before="66"/>
              <w:ind w:left="70" w:right="63"/>
              <w:rPr>
                <w:sz w:val="10"/>
              </w:rPr>
            </w:pPr>
            <w:r>
              <w:rPr>
                <w:sz w:val="10"/>
              </w:rPr>
              <w:t>RABICHO</w:t>
            </w:r>
            <w:r>
              <w:rPr>
                <w:spacing w:val="-6"/>
                <w:sz w:val="10"/>
              </w:rPr>
              <w:t xml:space="preserve"> </w:t>
            </w:r>
            <w:r>
              <w:rPr>
                <w:sz w:val="10"/>
              </w:rPr>
              <w:t>PLASTICO,</w:t>
            </w:r>
            <w:r>
              <w:rPr>
                <w:spacing w:val="-5"/>
                <w:sz w:val="10"/>
              </w:rPr>
              <w:t xml:space="preserve"> </w:t>
            </w:r>
            <w:r>
              <w:rPr>
                <w:sz w:val="10"/>
              </w:rPr>
              <w:t>DE</w:t>
            </w:r>
            <w:r>
              <w:rPr>
                <w:spacing w:val="-6"/>
                <w:sz w:val="10"/>
              </w:rPr>
              <w:t xml:space="preserve"> </w:t>
            </w:r>
            <w:r>
              <w:rPr>
                <w:sz w:val="10"/>
              </w:rPr>
              <w:t>40CM,</w:t>
            </w:r>
            <w:r>
              <w:rPr>
                <w:spacing w:val="-5"/>
                <w:sz w:val="10"/>
              </w:rPr>
              <w:t xml:space="preserve"> </w:t>
            </w:r>
            <w:r>
              <w:rPr>
                <w:sz w:val="10"/>
              </w:rPr>
              <w:t>COM</w:t>
            </w:r>
            <w:r>
              <w:rPr>
                <w:spacing w:val="-7"/>
                <w:sz w:val="10"/>
              </w:rPr>
              <w:t xml:space="preserve"> </w:t>
            </w:r>
            <w:r>
              <w:rPr>
                <w:sz w:val="10"/>
              </w:rPr>
              <w:t>SAIDA</w:t>
            </w:r>
            <w:r>
              <w:rPr>
                <w:spacing w:val="-6"/>
                <w:sz w:val="10"/>
              </w:rPr>
              <w:t xml:space="preserve"> </w:t>
            </w:r>
            <w:r>
              <w:rPr>
                <w:sz w:val="10"/>
              </w:rPr>
              <w:t>DE</w:t>
            </w:r>
            <w:r>
              <w:rPr>
                <w:spacing w:val="-6"/>
                <w:sz w:val="10"/>
              </w:rPr>
              <w:t xml:space="preserve"> </w:t>
            </w:r>
            <w:r>
              <w:rPr>
                <w:sz w:val="10"/>
              </w:rPr>
              <w:t>1/2".</w:t>
            </w:r>
            <w:r>
              <w:rPr>
                <w:spacing w:val="40"/>
                <w:sz w:val="10"/>
              </w:rPr>
              <w:t xml:space="preserve"> </w:t>
            </w:r>
            <w:r>
              <w:rPr>
                <w:spacing w:val="-2"/>
                <w:sz w:val="10"/>
              </w:rPr>
              <w:t>FORNECIMENTO</w:t>
            </w:r>
          </w:p>
        </w:tc>
        <w:tc>
          <w:tcPr>
            <w:tcW w:w="697" w:type="dxa"/>
          </w:tcPr>
          <w:p w14:paraId="02057DD6">
            <w:pPr>
              <w:pStyle w:val="10"/>
              <w:spacing w:before="8"/>
              <w:rPr>
                <w:rFonts w:ascii="Times New Roman"/>
                <w:b/>
                <w:sz w:val="10"/>
              </w:rPr>
            </w:pPr>
          </w:p>
          <w:p w14:paraId="3BE61146">
            <w:pPr>
              <w:pStyle w:val="10"/>
              <w:ind w:left="7" w:right="3"/>
              <w:jc w:val="center"/>
              <w:rPr>
                <w:sz w:val="10"/>
              </w:rPr>
            </w:pPr>
            <w:r>
              <w:rPr>
                <w:spacing w:val="-5"/>
                <w:sz w:val="10"/>
              </w:rPr>
              <w:t>UN</w:t>
            </w:r>
          </w:p>
        </w:tc>
        <w:tc>
          <w:tcPr>
            <w:tcW w:w="862" w:type="dxa"/>
          </w:tcPr>
          <w:p w14:paraId="0940D9CE">
            <w:pPr>
              <w:pStyle w:val="10"/>
              <w:spacing w:before="8"/>
              <w:rPr>
                <w:rFonts w:ascii="Times New Roman"/>
                <w:b/>
                <w:sz w:val="10"/>
              </w:rPr>
            </w:pPr>
          </w:p>
          <w:p w14:paraId="0528DD3F">
            <w:pPr>
              <w:pStyle w:val="10"/>
              <w:ind w:left="9"/>
              <w:jc w:val="center"/>
              <w:rPr>
                <w:sz w:val="10"/>
              </w:rPr>
            </w:pPr>
            <w:r>
              <w:rPr>
                <w:spacing w:val="-2"/>
                <w:sz w:val="10"/>
              </w:rPr>
              <w:t>153,00</w:t>
            </w:r>
          </w:p>
        </w:tc>
        <w:tc>
          <w:tcPr>
            <w:tcW w:w="624" w:type="dxa"/>
          </w:tcPr>
          <w:p w14:paraId="708E8B6A">
            <w:pPr>
              <w:pStyle w:val="10"/>
              <w:spacing w:before="8"/>
              <w:rPr>
                <w:rFonts w:ascii="Times New Roman"/>
                <w:b/>
                <w:sz w:val="10"/>
              </w:rPr>
            </w:pPr>
          </w:p>
          <w:p w14:paraId="25EC2AD4">
            <w:pPr>
              <w:pStyle w:val="10"/>
              <w:ind w:left="9" w:right="2"/>
              <w:jc w:val="center"/>
              <w:rPr>
                <w:sz w:val="10"/>
              </w:rPr>
            </w:pPr>
            <w:r>
              <w:rPr>
                <w:spacing w:val="-4"/>
                <w:sz w:val="10"/>
              </w:rPr>
              <w:t>4,80</w:t>
            </w:r>
          </w:p>
        </w:tc>
        <w:tc>
          <w:tcPr>
            <w:tcW w:w="761" w:type="dxa"/>
          </w:tcPr>
          <w:p w14:paraId="4391393D">
            <w:pPr>
              <w:pStyle w:val="10"/>
              <w:spacing w:before="8"/>
              <w:rPr>
                <w:rFonts w:ascii="Times New Roman"/>
                <w:b/>
                <w:sz w:val="10"/>
              </w:rPr>
            </w:pPr>
          </w:p>
          <w:p w14:paraId="1548F73C">
            <w:pPr>
              <w:pStyle w:val="10"/>
              <w:ind w:left="14" w:right="10"/>
              <w:jc w:val="center"/>
              <w:rPr>
                <w:sz w:val="10"/>
              </w:rPr>
            </w:pPr>
            <w:r>
              <w:rPr>
                <w:spacing w:val="-4"/>
                <w:sz w:val="10"/>
              </w:rPr>
              <w:t>6,18</w:t>
            </w:r>
          </w:p>
        </w:tc>
        <w:tc>
          <w:tcPr>
            <w:tcW w:w="958" w:type="dxa"/>
          </w:tcPr>
          <w:p w14:paraId="4385E7E8">
            <w:pPr>
              <w:pStyle w:val="10"/>
              <w:spacing w:before="8"/>
              <w:rPr>
                <w:rFonts w:ascii="Times New Roman"/>
                <w:b/>
                <w:sz w:val="10"/>
              </w:rPr>
            </w:pPr>
          </w:p>
          <w:p w14:paraId="240BCFEF">
            <w:pPr>
              <w:pStyle w:val="10"/>
              <w:ind w:left="31" w:right="2"/>
              <w:jc w:val="center"/>
              <w:rPr>
                <w:sz w:val="10"/>
              </w:rPr>
            </w:pPr>
            <w:r>
              <w:rPr>
                <w:spacing w:val="-2"/>
                <w:sz w:val="10"/>
              </w:rPr>
              <w:t>945,98</w:t>
            </w:r>
          </w:p>
        </w:tc>
        <w:tc>
          <w:tcPr>
            <w:tcW w:w="600" w:type="dxa"/>
          </w:tcPr>
          <w:p w14:paraId="1FBBB15B">
            <w:pPr>
              <w:pStyle w:val="10"/>
              <w:spacing w:before="8"/>
              <w:rPr>
                <w:rFonts w:ascii="Times New Roman"/>
                <w:b/>
                <w:sz w:val="10"/>
              </w:rPr>
            </w:pPr>
          </w:p>
          <w:p w14:paraId="75BA85A9">
            <w:pPr>
              <w:pStyle w:val="10"/>
              <w:ind w:left="7"/>
              <w:jc w:val="center"/>
              <w:rPr>
                <w:sz w:val="10"/>
              </w:rPr>
            </w:pPr>
            <w:r>
              <w:rPr>
                <w:spacing w:val="-2"/>
                <w:sz w:val="10"/>
              </w:rPr>
              <w:t>0,008%</w:t>
            </w:r>
          </w:p>
        </w:tc>
        <w:tc>
          <w:tcPr>
            <w:tcW w:w="797" w:type="dxa"/>
          </w:tcPr>
          <w:p w14:paraId="7535F167">
            <w:pPr>
              <w:pStyle w:val="10"/>
              <w:spacing w:before="8"/>
              <w:rPr>
                <w:rFonts w:ascii="Times New Roman"/>
                <w:b/>
                <w:sz w:val="10"/>
              </w:rPr>
            </w:pPr>
          </w:p>
          <w:p w14:paraId="68947DA8">
            <w:pPr>
              <w:pStyle w:val="10"/>
              <w:ind w:left="6"/>
              <w:jc w:val="center"/>
              <w:rPr>
                <w:sz w:val="10"/>
              </w:rPr>
            </w:pPr>
            <w:r>
              <w:rPr>
                <w:spacing w:val="-2"/>
                <w:sz w:val="10"/>
              </w:rPr>
              <w:t>99,86%</w:t>
            </w:r>
          </w:p>
        </w:tc>
        <w:tc>
          <w:tcPr>
            <w:tcW w:w="965" w:type="dxa"/>
          </w:tcPr>
          <w:p w14:paraId="2F15DF41">
            <w:pPr>
              <w:pStyle w:val="10"/>
              <w:spacing w:before="8"/>
              <w:rPr>
                <w:rFonts w:ascii="Times New Roman"/>
                <w:b/>
                <w:sz w:val="10"/>
              </w:rPr>
            </w:pPr>
          </w:p>
          <w:p w14:paraId="5DE4280E">
            <w:pPr>
              <w:pStyle w:val="10"/>
              <w:ind w:left="4"/>
              <w:jc w:val="center"/>
              <w:rPr>
                <w:sz w:val="10"/>
              </w:rPr>
            </w:pPr>
            <w:r>
              <w:rPr>
                <w:spacing w:val="-10"/>
                <w:sz w:val="10"/>
              </w:rPr>
              <w:t>C</w:t>
            </w:r>
          </w:p>
        </w:tc>
      </w:tr>
      <w:tr w14:paraId="027DB7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819672B">
            <w:pPr>
              <w:pStyle w:val="10"/>
              <w:spacing w:before="8"/>
              <w:rPr>
                <w:rFonts w:ascii="Times New Roman"/>
                <w:b/>
                <w:sz w:val="10"/>
              </w:rPr>
            </w:pPr>
          </w:p>
          <w:p w14:paraId="1ED3588C">
            <w:pPr>
              <w:pStyle w:val="10"/>
              <w:ind w:left="11" w:right="1"/>
              <w:jc w:val="center"/>
              <w:rPr>
                <w:sz w:val="10"/>
              </w:rPr>
            </w:pPr>
            <w:r>
              <w:rPr>
                <w:spacing w:val="-2"/>
                <w:sz w:val="10"/>
              </w:rPr>
              <w:t>15.88</w:t>
            </w:r>
          </w:p>
        </w:tc>
        <w:tc>
          <w:tcPr>
            <w:tcW w:w="740" w:type="dxa"/>
          </w:tcPr>
          <w:p w14:paraId="37F235D1">
            <w:pPr>
              <w:pStyle w:val="10"/>
              <w:spacing w:before="66"/>
              <w:ind w:left="337" w:right="63" w:hanging="262"/>
              <w:rPr>
                <w:sz w:val="10"/>
              </w:rPr>
            </w:pPr>
            <w:r>
              <w:rPr>
                <w:sz w:val="10"/>
              </w:rPr>
              <w:t>15.029.0021-</w:t>
            </w:r>
            <w:r>
              <w:rPr>
                <w:spacing w:val="-10"/>
                <w:sz w:val="10"/>
              </w:rPr>
              <w:t>A</w:t>
            </w:r>
          </w:p>
        </w:tc>
        <w:tc>
          <w:tcPr>
            <w:tcW w:w="2694" w:type="dxa"/>
          </w:tcPr>
          <w:p w14:paraId="0D9678B0">
            <w:pPr>
              <w:pStyle w:val="10"/>
              <w:spacing w:before="66"/>
              <w:ind w:left="70" w:right="63"/>
              <w:rPr>
                <w:sz w:val="10"/>
              </w:rPr>
            </w:pPr>
            <w:r>
              <w:rPr>
                <w:sz w:val="10"/>
              </w:rPr>
              <w:t>REGISTRO DE ESFERA,</w:t>
            </w:r>
            <w:r>
              <w:rPr>
                <w:spacing w:val="40"/>
                <w:sz w:val="10"/>
              </w:rPr>
              <w:t xml:space="preserve"> </w:t>
            </w:r>
            <w:r>
              <w:rPr>
                <w:sz w:val="10"/>
              </w:rPr>
              <w:t>EM METAL,</w:t>
            </w:r>
            <w:r>
              <w:rPr>
                <w:spacing w:val="40"/>
                <w:sz w:val="10"/>
              </w:rPr>
              <w:t xml:space="preserve"> </w:t>
            </w:r>
            <w:r>
              <w:rPr>
                <w:sz w:val="10"/>
              </w:rPr>
              <w:t>COM</w:t>
            </w:r>
            <w:r>
              <w:rPr>
                <w:spacing w:val="40"/>
                <w:sz w:val="10"/>
              </w:rPr>
              <w:t xml:space="preserve"> </w:t>
            </w:r>
            <w:r>
              <w:rPr>
                <w:sz w:val="10"/>
              </w:rPr>
              <w:t>DIAMETRO</w:t>
            </w:r>
            <w:r>
              <w:rPr>
                <w:spacing w:val="-7"/>
                <w:sz w:val="10"/>
              </w:rPr>
              <w:t xml:space="preserve"> </w:t>
            </w:r>
            <w:r>
              <w:rPr>
                <w:sz w:val="10"/>
              </w:rPr>
              <w:t>DE</w:t>
            </w:r>
            <w:r>
              <w:rPr>
                <w:spacing w:val="-7"/>
                <w:sz w:val="10"/>
              </w:rPr>
              <w:t xml:space="preserve"> </w:t>
            </w:r>
            <w:r>
              <w:rPr>
                <w:sz w:val="10"/>
              </w:rPr>
              <w:t>1".</w:t>
            </w:r>
            <w:r>
              <w:rPr>
                <w:spacing w:val="-6"/>
                <w:sz w:val="10"/>
              </w:rPr>
              <w:t xml:space="preserve"> </w:t>
            </w:r>
            <w:r>
              <w:rPr>
                <w:sz w:val="10"/>
              </w:rPr>
              <w:t>FORNECIMENTOE</w:t>
            </w:r>
            <w:r>
              <w:rPr>
                <w:spacing w:val="-7"/>
                <w:sz w:val="10"/>
              </w:rPr>
              <w:t xml:space="preserve"> </w:t>
            </w:r>
            <w:r>
              <w:rPr>
                <w:sz w:val="10"/>
              </w:rPr>
              <w:t>COLOCACAO</w:t>
            </w:r>
          </w:p>
        </w:tc>
        <w:tc>
          <w:tcPr>
            <w:tcW w:w="697" w:type="dxa"/>
          </w:tcPr>
          <w:p w14:paraId="6FAB4386">
            <w:pPr>
              <w:pStyle w:val="10"/>
              <w:spacing w:before="8"/>
              <w:rPr>
                <w:rFonts w:ascii="Times New Roman"/>
                <w:b/>
                <w:sz w:val="10"/>
              </w:rPr>
            </w:pPr>
          </w:p>
          <w:p w14:paraId="3F052994">
            <w:pPr>
              <w:pStyle w:val="10"/>
              <w:ind w:left="7" w:right="3"/>
              <w:jc w:val="center"/>
              <w:rPr>
                <w:sz w:val="10"/>
              </w:rPr>
            </w:pPr>
            <w:r>
              <w:rPr>
                <w:spacing w:val="-5"/>
                <w:sz w:val="10"/>
              </w:rPr>
              <w:t>UN</w:t>
            </w:r>
          </w:p>
        </w:tc>
        <w:tc>
          <w:tcPr>
            <w:tcW w:w="862" w:type="dxa"/>
          </w:tcPr>
          <w:p w14:paraId="50097450">
            <w:pPr>
              <w:pStyle w:val="10"/>
              <w:spacing w:before="8"/>
              <w:rPr>
                <w:rFonts w:ascii="Times New Roman"/>
                <w:b/>
                <w:sz w:val="10"/>
              </w:rPr>
            </w:pPr>
          </w:p>
          <w:p w14:paraId="5AE22302">
            <w:pPr>
              <w:pStyle w:val="10"/>
              <w:ind w:left="9" w:right="2"/>
              <w:jc w:val="center"/>
              <w:rPr>
                <w:sz w:val="10"/>
              </w:rPr>
            </w:pPr>
            <w:r>
              <w:rPr>
                <w:spacing w:val="-2"/>
                <w:sz w:val="10"/>
              </w:rPr>
              <w:t>15,00</w:t>
            </w:r>
          </w:p>
        </w:tc>
        <w:tc>
          <w:tcPr>
            <w:tcW w:w="624" w:type="dxa"/>
          </w:tcPr>
          <w:p w14:paraId="57969951">
            <w:pPr>
              <w:pStyle w:val="10"/>
              <w:spacing w:before="8"/>
              <w:rPr>
                <w:rFonts w:ascii="Times New Roman"/>
                <w:b/>
                <w:sz w:val="10"/>
              </w:rPr>
            </w:pPr>
          </w:p>
          <w:p w14:paraId="512AF4B1">
            <w:pPr>
              <w:pStyle w:val="10"/>
              <w:ind w:left="9"/>
              <w:jc w:val="center"/>
              <w:rPr>
                <w:sz w:val="10"/>
              </w:rPr>
            </w:pPr>
            <w:r>
              <w:rPr>
                <w:spacing w:val="-2"/>
                <w:sz w:val="10"/>
              </w:rPr>
              <w:t>56,52</w:t>
            </w:r>
          </w:p>
        </w:tc>
        <w:tc>
          <w:tcPr>
            <w:tcW w:w="761" w:type="dxa"/>
          </w:tcPr>
          <w:p w14:paraId="30CB3C3C">
            <w:pPr>
              <w:pStyle w:val="10"/>
              <w:spacing w:before="8"/>
              <w:rPr>
                <w:rFonts w:ascii="Times New Roman"/>
                <w:b/>
                <w:sz w:val="10"/>
              </w:rPr>
            </w:pPr>
          </w:p>
          <w:p w14:paraId="5A2C6754">
            <w:pPr>
              <w:pStyle w:val="10"/>
              <w:ind w:left="14" w:right="8"/>
              <w:jc w:val="center"/>
              <w:rPr>
                <w:sz w:val="10"/>
              </w:rPr>
            </w:pPr>
            <w:r>
              <w:rPr>
                <w:spacing w:val="-2"/>
                <w:sz w:val="10"/>
              </w:rPr>
              <w:t>72,80</w:t>
            </w:r>
          </w:p>
        </w:tc>
        <w:tc>
          <w:tcPr>
            <w:tcW w:w="958" w:type="dxa"/>
          </w:tcPr>
          <w:p w14:paraId="0F7A5EC5">
            <w:pPr>
              <w:pStyle w:val="10"/>
              <w:spacing w:before="8"/>
              <w:rPr>
                <w:rFonts w:ascii="Times New Roman"/>
                <w:b/>
                <w:sz w:val="10"/>
              </w:rPr>
            </w:pPr>
          </w:p>
          <w:p w14:paraId="1A36758F">
            <w:pPr>
              <w:pStyle w:val="10"/>
              <w:ind w:left="31"/>
              <w:jc w:val="center"/>
              <w:rPr>
                <w:sz w:val="10"/>
              </w:rPr>
            </w:pPr>
            <w:r>
              <w:rPr>
                <w:spacing w:val="-2"/>
                <w:sz w:val="10"/>
              </w:rPr>
              <w:t>1.092,05</w:t>
            </w:r>
          </w:p>
        </w:tc>
        <w:tc>
          <w:tcPr>
            <w:tcW w:w="600" w:type="dxa"/>
          </w:tcPr>
          <w:p w14:paraId="1C40D00C">
            <w:pPr>
              <w:pStyle w:val="10"/>
              <w:spacing w:before="8"/>
              <w:rPr>
                <w:rFonts w:ascii="Times New Roman"/>
                <w:b/>
                <w:sz w:val="10"/>
              </w:rPr>
            </w:pPr>
          </w:p>
          <w:p w14:paraId="5B77FD73">
            <w:pPr>
              <w:pStyle w:val="10"/>
              <w:ind w:left="7"/>
              <w:jc w:val="center"/>
              <w:rPr>
                <w:sz w:val="10"/>
              </w:rPr>
            </w:pPr>
            <w:r>
              <w:rPr>
                <w:spacing w:val="-2"/>
                <w:sz w:val="10"/>
              </w:rPr>
              <w:t>0,009%</w:t>
            </w:r>
          </w:p>
        </w:tc>
        <w:tc>
          <w:tcPr>
            <w:tcW w:w="797" w:type="dxa"/>
          </w:tcPr>
          <w:p w14:paraId="4975531E">
            <w:pPr>
              <w:pStyle w:val="10"/>
              <w:spacing w:before="8"/>
              <w:rPr>
                <w:rFonts w:ascii="Times New Roman"/>
                <w:b/>
                <w:sz w:val="10"/>
              </w:rPr>
            </w:pPr>
          </w:p>
          <w:p w14:paraId="56E34AA2">
            <w:pPr>
              <w:pStyle w:val="10"/>
              <w:ind w:left="6"/>
              <w:jc w:val="center"/>
              <w:rPr>
                <w:sz w:val="10"/>
              </w:rPr>
            </w:pPr>
            <w:r>
              <w:rPr>
                <w:spacing w:val="-2"/>
                <w:sz w:val="10"/>
              </w:rPr>
              <w:t>99,87%</w:t>
            </w:r>
          </w:p>
        </w:tc>
        <w:tc>
          <w:tcPr>
            <w:tcW w:w="965" w:type="dxa"/>
          </w:tcPr>
          <w:p w14:paraId="2440E8F8">
            <w:pPr>
              <w:pStyle w:val="10"/>
              <w:spacing w:before="8"/>
              <w:rPr>
                <w:rFonts w:ascii="Times New Roman"/>
                <w:b/>
                <w:sz w:val="10"/>
              </w:rPr>
            </w:pPr>
          </w:p>
          <w:p w14:paraId="18373DCB">
            <w:pPr>
              <w:pStyle w:val="10"/>
              <w:ind w:left="4"/>
              <w:jc w:val="center"/>
              <w:rPr>
                <w:sz w:val="10"/>
              </w:rPr>
            </w:pPr>
            <w:r>
              <w:rPr>
                <w:spacing w:val="-10"/>
                <w:sz w:val="10"/>
              </w:rPr>
              <w:t>C</w:t>
            </w:r>
          </w:p>
        </w:tc>
      </w:tr>
      <w:tr w14:paraId="4D7CB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0" w:hRule="atLeast"/>
        </w:trPr>
        <w:tc>
          <w:tcPr>
            <w:tcW w:w="538" w:type="dxa"/>
          </w:tcPr>
          <w:p w14:paraId="2B17EC46">
            <w:pPr>
              <w:pStyle w:val="10"/>
              <w:rPr>
                <w:rFonts w:ascii="Times New Roman"/>
                <w:b/>
                <w:sz w:val="10"/>
              </w:rPr>
            </w:pPr>
          </w:p>
          <w:p w14:paraId="53DF9097">
            <w:pPr>
              <w:pStyle w:val="10"/>
              <w:rPr>
                <w:rFonts w:ascii="Times New Roman"/>
                <w:b/>
                <w:sz w:val="10"/>
              </w:rPr>
            </w:pPr>
          </w:p>
          <w:p w14:paraId="6456B93A">
            <w:pPr>
              <w:pStyle w:val="10"/>
              <w:rPr>
                <w:rFonts w:ascii="Times New Roman"/>
                <w:b/>
                <w:sz w:val="10"/>
              </w:rPr>
            </w:pPr>
          </w:p>
          <w:p w14:paraId="3DB2FBE1">
            <w:pPr>
              <w:pStyle w:val="10"/>
              <w:spacing w:before="23"/>
              <w:rPr>
                <w:rFonts w:ascii="Times New Roman"/>
                <w:b/>
                <w:sz w:val="10"/>
              </w:rPr>
            </w:pPr>
          </w:p>
          <w:p w14:paraId="18B85DA4">
            <w:pPr>
              <w:pStyle w:val="10"/>
              <w:ind w:left="11" w:right="1"/>
              <w:jc w:val="center"/>
              <w:rPr>
                <w:sz w:val="10"/>
              </w:rPr>
            </w:pPr>
            <w:r>
              <w:rPr>
                <w:spacing w:val="-5"/>
                <w:sz w:val="10"/>
              </w:rPr>
              <w:t>6.1</w:t>
            </w:r>
          </w:p>
        </w:tc>
        <w:tc>
          <w:tcPr>
            <w:tcW w:w="740" w:type="dxa"/>
          </w:tcPr>
          <w:p w14:paraId="47E89B4B">
            <w:pPr>
              <w:pStyle w:val="10"/>
              <w:rPr>
                <w:rFonts w:ascii="Times New Roman"/>
                <w:b/>
                <w:sz w:val="10"/>
              </w:rPr>
            </w:pPr>
          </w:p>
          <w:p w14:paraId="0D2DD255">
            <w:pPr>
              <w:pStyle w:val="10"/>
              <w:rPr>
                <w:rFonts w:ascii="Times New Roman"/>
                <w:b/>
                <w:sz w:val="10"/>
              </w:rPr>
            </w:pPr>
          </w:p>
          <w:p w14:paraId="2D2C6A2F">
            <w:pPr>
              <w:pStyle w:val="10"/>
              <w:spacing w:before="81"/>
              <w:rPr>
                <w:rFonts w:ascii="Times New Roman"/>
                <w:b/>
                <w:sz w:val="10"/>
              </w:rPr>
            </w:pPr>
          </w:p>
          <w:p w14:paraId="656D23BE">
            <w:pPr>
              <w:pStyle w:val="10"/>
              <w:ind w:left="337" w:right="63" w:hanging="262"/>
              <w:rPr>
                <w:sz w:val="10"/>
              </w:rPr>
            </w:pPr>
            <w:r>
              <w:rPr>
                <w:sz w:val="10"/>
              </w:rPr>
              <w:t>06.001.0242-</w:t>
            </w:r>
            <w:r>
              <w:rPr>
                <w:spacing w:val="-10"/>
                <w:sz w:val="10"/>
              </w:rPr>
              <w:t>A</w:t>
            </w:r>
          </w:p>
        </w:tc>
        <w:tc>
          <w:tcPr>
            <w:tcW w:w="2694" w:type="dxa"/>
          </w:tcPr>
          <w:p w14:paraId="03B838B8">
            <w:pPr>
              <w:pStyle w:val="10"/>
              <w:spacing w:before="85"/>
              <w:rPr>
                <w:rFonts w:ascii="Times New Roman"/>
                <w:b/>
                <w:sz w:val="10"/>
              </w:rPr>
            </w:pPr>
          </w:p>
          <w:p w14:paraId="5F915A8B">
            <w:pPr>
              <w:pStyle w:val="10"/>
              <w:ind w:left="70" w:right="63"/>
              <w:rPr>
                <w:sz w:val="10"/>
              </w:rPr>
            </w:pPr>
            <w:r>
              <w:rPr>
                <w:sz w:val="10"/>
              </w:rPr>
              <w:t>ASSENTAMENTO DE TUBULACAO DE PVC,</w:t>
            </w:r>
            <w:r>
              <w:rPr>
                <w:spacing w:val="40"/>
                <w:sz w:val="10"/>
              </w:rPr>
              <w:t xml:space="preserve"> </w:t>
            </w:r>
            <w:r>
              <w:rPr>
                <w:sz w:val="10"/>
              </w:rPr>
              <w:t>COM</w:t>
            </w:r>
            <w:r>
              <w:rPr>
                <w:spacing w:val="40"/>
                <w:sz w:val="10"/>
              </w:rPr>
              <w:t xml:space="preserve"> </w:t>
            </w:r>
            <w:r>
              <w:rPr>
                <w:sz w:val="10"/>
              </w:rPr>
              <w:t>JUNTA ELASTICA,</w:t>
            </w:r>
            <w:r>
              <w:rPr>
                <w:spacing w:val="28"/>
                <w:sz w:val="10"/>
              </w:rPr>
              <w:t xml:space="preserve"> </w:t>
            </w:r>
            <w:r>
              <w:rPr>
                <w:sz w:val="10"/>
              </w:rPr>
              <w:t>PARA COLETOR DE ESGOTOS,</w:t>
            </w:r>
            <w:r>
              <w:rPr>
                <w:spacing w:val="40"/>
                <w:sz w:val="10"/>
              </w:rPr>
              <w:t xml:space="preserve"> </w:t>
            </w:r>
            <w:r>
              <w:rPr>
                <w:sz w:val="10"/>
              </w:rPr>
              <w:t>COM DIAMETRO NOMINAL DE 100MM,</w:t>
            </w:r>
            <w:r>
              <w:rPr>
                <w:spacing w:val="35"/>
                <w:sz w:val="10"/>
              </w:rPr>
              <w:t xml:space="preserve"> </w:t>
            </w:r>
            <w:r>
              <w:rPr>
                <w:sz w:val="10"/>
              </w:rPr>
              <w:t>ATERRO E</w:t>
            </w:r>
            <w:r>
              <w:rPr>
                <w:spacing w:val="40"/>
                <w:sz w:val="10"/>
              </w:rPr>
              <w:t xml:space="preserve"> </w:t>
            </w:r>
            <w:r>
              <w:rPr>
                <w:sz w:val="10"/>
              </w:rPr>
              <w:t>SOCAATE</w:t>
            </w:r>
            <w:r>
              <w:rPr>
                <w:spacing w:val="-1"/>
                <w:sz w:val="10"/>
              </w:rPr>
              <w:t xml:space="preserve"> </w:t>
            </w:r>
            <w:r>
              <w:rPr>
                <w:sz w:val="10"/>
              </w:rPr>
              <w:t>A</w:t>
            </w:r>
            <w:r>
              <w:rPr>
                <w:spacing w:val="-1"/>
                <w:sz w:val="10"/>
              </w:rPr>
              <w:t xml:space="preserve"> </w:t>
            </w:r>
            <w:r>
              <w:rPr>
                <w:sz w:val="10"/>
              </w:rPr>
              <w:t>ALTURA</w:t>
            </w:r>
            <w:r>
              <w:rPr>
                <w:spacing w:val="-1"/>
                <w:sz w:val="10"/>
              </w:rPr>
              <w:t xml:space="preserve"> </w:t>
            </w:r>
            <w:r>
              <w:rPr>
                <w:sz w:val="10"/>
              </w:rPr>
              <w:t>DA</w:t>
            </w:r>
            <w:r>
              <w:rPr>
                <w:spacing w:val="-1"/>
                <w:sz w:val="10"/>
              </w:rPr>
              <w:t xml:space="preserve"> </w:t>
            </w:r>
            <w:r>
              <w:rPr>
                <w:sz w:val="10"/>
              </w:rPr>
              <w:t>GERATRIZ SUPERIOR</w:t>
            </w:r>
            <w:r>
              <w:rPr>
                <w:spacing w:val="-1"/>
                <w:sz w:val="10"/>
              </w:rPr>
              <w:t xml:space="preserve"> </w:t>
            </w:r>
            <w:r>
              <w:rPr>
                <w:sz w:val="10"/>
              </w:rPr>
              <w:t>DO</w:t>
            </w:r>
            <w:r>
              <w:rPr>
                <w:spacing w:val="40"/>
                <w:sz w:val="10"/>
              </w:rPr>
              <w:t xml:space="preserve"> </w:t>
            </w:r>
            <w:r>
              <w:rPr>
                <w:sz w:val="10"/>
              </w:rPr>
              <w:t>TUBO,</w:t>
            </w:r>
            <w:r>
              <w:rPr>
                <w:spacing w:val="15"/>
                <w:sz w:val="10"/>
              </w:rPr>
              <w:t xml:space="preserve"> </w:t>
            </w:r>
            <w:r>
              <w:rPr>
                <w:sz w:val="10"/>
              </w:rPr>
              <w:t>CONSIDERANDO</w:t>
            </w:r>
            <w:r>
              <w:rPr>
                <w:spacing w:val="-7"/>
                <w:sz w:val="10"/>
              </w:rPr>
              <w:t xml:space="preserve"> </w:t>
            </w:r>
            <w:r>
              <w:rPr>
                <w:sz w:val="10"/>
              </w:rPr>
              <w:t>O</w:t>
            </w:r>
            <w:r>
              <w:rPr>
                <w:spacing w:val="-5"/>
                <w:sz w:val="10"/>
              </w:rPr>
              <w:t xml:space="preserve"> </w:t>
            </w:r>
            <w:r>
              <w:rPr>
                <w:sz w:val="10"/>
              </w:rPr>
              <w:t>MATERIAL</w:t>
            </w:r>
            <w:r>
              <w:rPr>
                <w:spacing w:val="-7"/>
                <w:sz w:val="10"/>
              </w:rPr>
              <w:t xml:space="preserve"> </w:t>
            </w:r>
            <w:r>
              <w:rPr>
                <w:sz w:val="10"/>
              </w:rPr>
              <w:t>DA</w:t>
            </w:r>
            <w:r>
              <w:rPr>
                <w:spacing w:val="-6"/>
                <w:sz w:val="10"/>
              </w:rPr>
              <w:t xml:space="preserve"> </w:t>
            </w:r>
            <w:r>
              <w:rPr>
                <w:sz w:val="10"/>
              </w:rPr>
              <w:t>PROPRIA</w:t>
            </w:r>
            <w:r>
              <w:rPr>
                <w:spacing w:val="40"/>
                <w:sz w:val="10"/>
              </w:rPr>
              <w:t xml:space="preserve"> </w:t>
            </w:r>
            <w:r>
              <w:rPr>
                <w:sz w:val="10"/>
              </w:rPr>
              <w:t>ESCAVACAO,</w:t>
            </w:r>
            <w:r>
              <w:rPr>
                <w:spacing w:val="40"/>
                <w:sz w:val="10"/>
              </w:rPr>
              <w:t xml:space="preserve"> </w:t>
            </w:r>
            <w:r>
              <w:rPr>
                <w:sz w:val="10"/>
              </w:rPr>
              <w:t>EXCLUSIVE TUBO E JUNTA</w:t>
            </w:r>
          </w:p>
        </w:tc>
        <w:tc>
          <w:tcPr>
            <w:tcW w:w="697" w:type="dxa"/>
          </w:tcPr>
          <w:p w14:paraId="5DF9AE6D">
            <w:pPr>
              <w:pStyle w:val="10"/>
              <w:rPr>
                <w:rFonts w:ascii="Times New Roman"/>
                <w:b/>
                <w:sz w:val="10"/>
              </w:rPr>
            </w:pPr>
          </w:p>
          <w:p w14:paraId="63544796">
            <w:pPr>
              <w:pStyle w:val="10"/>
              <w:rPr>
                <w:rFonts w:ascii="Times New Roman"/>
                <w:b/>
                <w:sz w:val="10"/>
              </w:rPr>
            </w:pPr>
          </w:p>
          <w:p w14:paraId="3F107DFE">
            <w:pPr>
              <w:pStyle w:val="10"/>
              <w:rPr>
                <w:rFonts w:ascii="Times New Roman"/>
                <w:b/>
                <w:sz w:val="10"/>
              </w:rPr>
            </w:pPr>
          </w:p>
          <w:p w14:paraId="37E74E87">
            <w:pPr>
              <w:pStyle w:val="10"/>
              <w:spacing w:before="23"/>
              <w:rPr>
                <w:rFonts w:ascii="Times New Roman"/>
                <w:b/>
                <w:sz w:val="10"/>
              </w:rPr>
            </w:pPr>
          </w:p>
          <w:p w14:paraId="46B36B19">
            <w:pPr>
              <w:pStyle w:val="10"/>
              <w:ind w:left="7" w:right="5"/>
              <w:jc w:val="center"/>
              <w:rPr>
                <w:sz w:val="10"/>
              </w:rPr>
            </w:pPr>
            <w:r>
              <w:rPr>
                <w:spacing w:val="-10"/>
                <w:sz w:val="10"/>
              </w:rPr>
              <w:t>M</w:t>
            </w:r>
          </w:p>
        </w:tc>
        <w:tc>
          <w:tcPr>
            <w:tcW w:w="862" w:type="dxa"/>
          </w:tcPr>
          <w:p w14:paraId="7B79E321">
            <w:pPr>
              <w:pStyle w:val="10"/>
              <w:rPr>
                <w:rFonts w:ascii="Times New Roman"/>
                <w:b/>
                <w:sz w:val="10"/>
              </w:rPr>
            </w:pPr>
          </w:p>
          <w:p w14:paraId="0B46FA61">
            <w:pPr>
              <w:pStyle w:val="10"/>
              <w:rPr>
                <w:rFonts w:ascii="Times New Roman"/>
                <w:b/>
                <w:sz w:val="10"/>
              </w:rPr>
            </w:pPr>
          </w:p>
          <w:p w14:paraId="003A3C76">
            <w:pPr>
              <w:pStyle w:val="10"/>
              <w:rPr>
                <w:rFonts w:ascii="Times New Roman"/>
                <w:b/>
                <w:sz w:val="10"/>
              </w:rPr>
            </w:pPr>
          </w:p>
          <w:p w14:paraId="7C1364A5">
            <w:pPr>
              <w:pStyle w:val="10"/>
              <w:spacing w:before="23"/>
              <w:rPr>
                <w:rFonts w:ascii="Times New Roman"/>
                <w:b/>
                <w:sz w:val="10"/>
              </w:rPr>
            </w:pPr>
          </w:p>
          <w:p w14:paraId="24AD050E">
            <w:pPr>
              <w:pStyle w:val="10"/>
              <w:ind w:left="9" w:right="2"/>
              <w:jc w:val="center"/>
              <w:rPr>
                <w:sz w:val="10"/>
              </w:rPr>
            </w:pPr>
            <w:r>
              <w:rPr>
                <w:spacing w:val="-2"/>
                <w:sz w:val="10"/>
              </w:rPr>
              <w:t>84,60</w:t>
            </w:r>
          </w:p>
        </w:tc>
        <w:tc>
          <w:tcPr>
            <w:tcW w:w="624" w:type="dxa"/>
          </w:tcPr>
          <w:p w14:paraId="0AE780F8">
            <w:pPr>
              <w:pStyle w:val="10"/>
              <w:rPr>
                <w:rFonts w:ascii="Times New Roman"/>
                <w:b/>
                <w:sz w:val="10"/>
              </w:rPr>
            </w:pPr>
          </w:p>
          <w:p w14:paraId="553EFB74">
            <w:pPr>
              <w:pStyle w:val="10"/>
              <w:rPr>
                <w:rFonts w:ascii="Times New Roman"/>
                <w:b/>
                <w:sz w:val="10"/>
              </w:rPr>
            </w:pPr>
          </w:p>
          <w:p w14:paraId="04628D01">
            <w:pPr>
              <w:pStyle w:val="10"/>
              <w:rPr>
                <w:rFonts w:ascii="Times New Roman"/>
                <w:b/>
                <w:sz w:val="10"/>
              </w:rPr>
            </w:pPr>
          </w:p>
          <w:p w14:paraId="16008722">
            <w:pPr>
              <w:pStyle w:val="10"/>
              <w:spacing w:before="23"/>
              <w:rPr>
                <w:rFonts w:ascii="Times New Roman"/>
                <w:b/>
                <w:sz w:val="10"/>
              </w:rPr>
            </w:pPr>
          </w:p>
          <w:p w14:paraId="04E1C419">
            <w:pPr>
              <w:pStyle w:val="10"/>
              <w:ind w:left="9" w:right="2"/>
              <w:jc w:val="center"/>
              <w:rPr>
                <w:sz w:val="10"/>
              </w:rPr>
            </w:pPr>
            <w:r>
              <w:rPr>
                <w:spacing w:val="-4"/>
                <w:sz w:val="10"/>
              </w:rPr>
              <w:t>9,12</w:t>
            </w:r>
          </w:p>
        </w:tc>
        <w:tc>
          <w:tcPr>
            <w:tcW w:w="761" w:type="dxa"/>
          </w:tcPr>
          <w:p w14:paraId="08A2A5EB">
            <w:pPr>
              <w:pStyle w:val="10"/>
              <w:rPr>
                <w:rFonts w:ascii="Times New Roman"/>
                <w:b/>
                <w:sz w:val="10"/>
              </w:rPr>
            </w:pPr>
          </w:p>
          <w:p w14:paraId="3C41A2A7">
            <w:pPr>
              <w:pStyle w:val="10"/>
              <w:rPr>
                <w:rFonts w:ascii="Times New Roman"/>
                <w:b/>
                <w:sz w:val="10"/>
              </w:rPr>
            </w:pPr>
          </w:p>
          <w:p w14:paraId="49C2FDC1">
            <w:pPr>
              <w:pStyle w:val="10"/>
              <w:rPr>
                <w:rFonts w:ascii="Times New Roman"/>
                <w:b/>
                <w:sz w:val="10"/>
              </w:rPr>
            </w:pPr>
          </w:p>
          <w:p w14:paraId="391079B7">
            <w:pPr>
              <w:pStyle w:val="10"/>
              <w:spacing w:before="23"/>
              <w:rPr>
                <w:rFonts w:ascii="Times New Roman"/>
                <w:b/>
                <w:sz w:val="10"/>
              </w:rPr>
            </w:pPr>
          </w:p>
          <w:p w14:paraId="32D32C56">
            <w:pPr>
              <w:pStyle w:val="10"/>
              <w:ind w:left="14" w:right="8"/>
              <w:jc w:val="center"/>
              <w:rPr>
                <w:sz w:val="10"/>
              </w:rPr>
            </w:pPr>
            <w:r>
              <w:rPr>
                <w:spacing w:val="-2"/>
                <w:sz w:val="10"/>
              </w:rPr>
              <w:t>11,75</w:t>
            </w:r>
          </w:p>
        </w:tc>
        <w:tc>
          <w:tcPr>
            <w:tcW w:w="958" w:type="dxa"/>
          </w:tcPr>
          <w:p w14:paraId="17E04A37">
            <w:pPr>
              <w:pStyle w:val="10"/>
              <w:rPr>
                <w:rFonts w:ascii="Times New Roman"/>
                <w:b/>
                <w:sz w:val="10"/>
              </w:rPr>
            </w:pPr>
          </w:p>
          <w:p w14:paraId="37D51B3E">
            <w:pPr>
              <w:pStyle w:val="10"/>
              <w:rPr>
                <w:rFonts w:ascii="Times New Roman"/>
                <w:b/>
                <w:sz w:val="10"/>
              </w:rPr>
            </w:pPr>
          </w:p>
          <w:p w14:paraId="7D3EC663">
            <w:pPr>
              <w:pStyle w:val="10"/>
              <w:rPr>
                <w:rFonts w:ascii="Times New Roman"/>
                <w:b/>
                <w:sz w:val="10"/>
              </w:rPr>
            </w:pPr>
          </w:p>
          <w:p w14:paraId="41E6E157">
            <w:pPr>
              <w:pStyle w:val="10"/>
              <w:spacing w:before="23"/>
              <w:rPr>
                <w:rFonts w:ascii="Times New Roman"/>
                <w:b/>
                <w:sz w:val="10"/>
              </w:rPr>
            </w:pPr>
          </w:p>
          <w:p w14:paraId="2EDED08D">
            <w:pPr>
              <w:pStyle w:val="10"/>
              <w:ind w:left="31" w:right="2"/>
              <w:jc w:val="center"/>
              <w:rPr>
                <w:sz w:val="10"/>
              </w:rPr>
            </w:pPr>
            <w:r>
              <w:rPr>
                <w:spacing w:val="-2"/>
                <w:sz w:val="10"/>
              </w:rPr>
              <w:t>993,84</w:t>
            </w:r>
          </w:p>
        </w:tc>
        <w:tc>
          <w:tcPr>
            <w:tcW w:w="600" w:type="dxa"/>
          </w:tcPr>
          <w:p w14:paraId="343BF353">
            <w:pPr>
              <w:pStyle w:val="10"/>
              <w:rPr>
                <w:rFonts w:ascii="Times New Roman"/>
                <w:b/>
                <w:sz w:val="10"/>
              </w:rPr>
            </w:pPr>
          </w:p>
          <w:p w14:paraId="161555FE">
            <w:pPr>
              <w:pStyle w:val="10"/>
              <w:rPr>
                <w:rFonts w:ascii="Times New Roman"/>
                <w:b/>
                <w:sz w:val="10"/>
              </w:rPr>
            </w:pPr>
          </w:p>
          <w:p w14:paraId="051438EE">
            <w:pPr>
              <w:pStyle w:val="10"/>
              <w:rPr>
                <w:rFonts w:ascii="Times New Roman"/>
                <w:b/>
                <w:sz w:val="10"/>
              </w:rPr>
            </w:pPr>
          </w:p>
          <w:p w14:paraId="6F1ABDDF">
            <w:pPr>
              <w:pStyle w:val="10"/>
              <w:spacing w:before="23"/>
              <w:rPr>
                <w:rFonts w:ascii="Times New Roman"/>
                <w:b/>
                <w:sz w:val="10"/>
              </w:rPr>
            </w:pPr>
          </w:p>
          <w:p w14:paraId="73957FFF">
            <w:pPr>
              <w:pStyle w:val="10"/>
              <w:ind w:left="7"/>
              <w:jc w:val="center"/>
              <w:rPr>
                <w:sz w:val="10"/>
              </w:rPr>
            </w:pPr>
            <w:r>
              <w:rPr>
                <w:spacing w:val="-2"/>
                <w:sz w:val="10"/>
              </w:rPr>
              <w:t>0,008%</w:t>
            </w:r>
          </w:p>
        </w:tc>
        <w:tc>
          <w:tcPr>
            <w:tcW w:w="797" w:type="dxa"/>
          </w:tcPr>
          <w:p w14:paraId="19C5DDD8">
            <w:pPr>
              <w:pStyle w:val="10"/>
              <w:rPr>
                <w:rFonts w:ascii="Times New Roman"/>
                <w:b/>
                <w:sz w:val="10"/>
              </w:rPr>
            </w:pPr>
          </w:p>
          <w:p w14:paraId="085EA1B1">
            <w:pPr>
              <w:pStyle w:val="10"/>
              <w:rPr>
                <w:rFonts w:ascii="Times New Roman"/>
                <w:b/>
                <w:sz w:val="10"/>
              </w:rPr>
            </w:pPr>
          </w:p>
          <w:p w14:paraId="16F4596B">
            <w:pPr>
              <w:pStyle w:val="10"/>
              <w:rPr>
                <w:rFonts w:ascii="Times New Roman"/>
                <w:b/>
                <w:sz w:val="10"/>
              </w:rPr>
            </w:pPr>
          </w:p>
          <w:p w14:paraId="6BA53C4C">
            <w:pPr>
              <w:pStyle w:val="10"/>
              <w:spacing w:before="23"/>
              <w:rPr>
                <w:rFonts w:ascii="Times New Roman"/>
                <w:b/>
                <w:sz w:val="10"/>
              </w:rPr>
            </w:pPr>
          </w:p>
          <w:p w14:paraId="0EF250B1">
            <w:pPr>
              <w:pStyle w:val="10"/>
              <w:ind w:left="6"/>
              <w:jc w:val="center"/>
              <w:rPr>
                <w:sz w:val="10"/>
              </w:rPr>
            </w:pPr>
            <w:r>
              <w:rPr>
                <w:spacing w:val="-2"/>
                <w:sz w:val="10"/>
              </w:rPr>
              <w:t>99,88%</w:t>
            </w:r>
          </w:p>
        </w:tc>
        <w:tc>
          <w:tcPr>
            <w:tcW w:w="965" w:type="dxa"/>
          </w:tcPr>
          <w:p w14:paraId="1D9B8828">
            <w:pPr>
              <w:pStyle w:val="10"/>
              <w:rPr>
                <w:rFonts w:ascii="Times New Roman"/>
                <w:b/>
                <w:sz w:val="10"/>
              </w:rPr>
            </w:pPr>
          </w:p>
          <w:p w14:paraId="2FDC9B63">
            <w:pPr>
              <w:pStyle w:val="10"/>
              <w:rPr>
                <w:rFonts w:ascii="Times New Roman"/>
                <w:b/>
                <w:sz w:val="10"/>
              </w:rPr>
            </w:pPr>
          </w:p>
          <w:p w14:paraId="669E7959">
            <w:pPr>
              <w:pStyle w:val="10"/>
              <w:rPr>
                <w:rFonts w:ascii="Times New Roman"/>
                <w:b/>
                <w:sz w:val="10"/>
              </w:rPr>
            </w:pPr>
          </w:p>
          <w:p w14:paraId="37A5ABF7">
            <w:pPr>
              <w:pStyle w:val="10"/>
              <w:spacing w:before="23"/>
              <w:rPr>
                <w:rFonts w:ascii="Times New Roman"/>
                <w:b/>
                <w:sz w:val="10"/>
              </w:rPr>
            </w:pPr>
          </w:p>
          <w:p w14:paraId="7BE05208">
            <w:pPr>
              <w:pStyle w:val="10"/>
              <w:ind w:left="4"/>
              <w:jc w:val="center"/>
              <w:rPr>
                <w:sz w:val="10"/>
              </w:rPr>
            </w:pPr>
            <w:r>
              <w:rPr>
                <w:spacing w:val="-10"/>
                <w:sz w:val="10"/>
              </w:rPr>
              <w:t>C</w:t>
            </w:r>
          </w:p>
        </w:tc>
      </w:tr>
      <w:tr w14:paraId="118DD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538" w:type="dxa"/>
          </w:tcPr>
          <w:p w14:paraId="0C1B3BBE">
            <w:pPr>
              <w:pStyle w:val="10"/>
              <w:spacing w:before="8"/>
              <w:rPr>
                <w:rFonts w:ascii="Times New Roman"/>
                <w:b/>
                <w:sz w:val="10"/>
              </w:rPr>
            </w:pPr>
          </w:p>
          <w:p w14:paraId="3C03408B">
            <w:pPr>
              <w:pStyle w:val="10"/>
              <w:ind w:left="11" w:right="1"/>
              <w:jc w:val="center"/>
              <w:rPr>
                <w:sz w:val="10"/>
              </w:rPr>
            </w:pPr>
            <w:r>
              <w:rPr>
                <w:spacing w:val="-2"/>
                <w:sz w:val="10"/>
              </w:rPr>
              <w:t>15.93</w:t>
            </w:r>
          </w:p>
        </w:tc>
        <w:tc>
          <w:tcPr>
            <w:tcW w:w="740" w:type="dxa"/>
          </w:tcPr>
          <w:p w14:paraId="774E57E2">
            <w:pPr>
              <w:pStyle w:val="10"/>
              <w:spacing w:before="66" w:line="244" w:lineRule="auto"/>
              <w:ind w:left="337" w:right="63" w:hanging="262"/>
              <w:rPr>
                <w:sz w:val="10"/>
              </w:rPr>
            </w:pPr>
            <w:r>
              <w:rPr>
                <w:sz w:val="10"/>
              </w:rPr>
              <w:t>15.030.0034-</w:t>
            </w:r>
            <w:r>
              <w:rPr>
                <w:spacing w:val="-10"/>
                <w:sz w:val="10"/>
              </w:rPr>
              <w:t>A</w:t>
            </w:r>
          </w:p>
        </w:tc>
        <w:tc>
          <w:tcPr>
            <w:tcW w:w="2694" w:type="dxa"/>
          </w:tcPr>
          <w:p w14:paraId="62659142">
            <w:pPr>
              <w:pStyle w:val="10"/>
              <w:spacing w:before="6" w:line="112" w:lineRule="exact"/>
              <w:ind w:left="70" w:right="63"/>
              <w:rPr>
                <w:sz w:val="10"/>
              </w:rPr>
            </w:pPr>
            <w:r>
              <w:rPr>
                <w:sz w:val="10"/>
              </w:rPr>
              <w:t>REGISTRO</w:t>
            </w:r>
            <w:r>
              <w:rPr>
                <w:spacing w:val="-5"/>
                <w:sz w:val="10"/>
              </w:rPr>
              <w:t xml:space="preserve"> </w:t>
            </w:r>
            <w:r>
              <w:rPr>
                <w:sz w:val="10"/>
              </w:rPr>
              <w:t>EM</w:t>
            </w:r>
            <w:r>
              <w:rPr>
                <w:spacing w:val="-4"/>
                <w:sz w:val="10"/>
              </w:rPr>
              <w:t xml:space="preserve"> </w:t>
            </w:r>
            <w:r>
              <w:rPr>
                <w:sz w:val="10"/>
              </w:rPr>
              <w:t>ESFERA,</w:t>
            </w:r>
            <w:r>
              <w:rPr>
                <w:spacing w:val="17"/>
                <w:sz w:val="10"/>
              </w:rPr>
              <w:t xml:space="preserve"> </w:t>
            </w:r>
            <w:r>
              <w:rPr>
                <w:sz w:val="10"/>
              </w:rPr>
              <w:t>EM</w:t>
            </w:r>
            <w:r>
              <w:rPr>
                <w:spacing w:val="-4"/>
                <w:sz w:val="10"/>
              </w:rPr>
              <w:t xml:space="preserve"> </w:t>
            </w:r>
            <w:r>
              <w:rPr>
                <w:sz w:val="10"/>
              </w:rPr>
              <w:t>PVC,</w:t>
            </w:r>
            <w:r>
              <w:rPr>
                <w:spacing w:val="18"/>
                <w:sz w:val="10"/>
              </w:rPr>
              <w:t xml:space="preserve"> </w:t>
            </w:r>
            <w:r>
              <w:rPr>
                <w:sz w:val="10"/>
              </w:rPr>
              <w:t>SOLDAVEL,</w:t>
            </w:r>
            <w:r>
              <w:rPr>
                <w:spacing w:val="20"/>
                <w:sz w:val="10"/>
              </w:rPr>
              <w:t xml:space="preserve"> </w:t>
            </w:r>
            <w:r>
              <w:rPr>
                <w:sz w:val="10"/>
              </w:rPr>
              <w:t>COM</w:t>
            </w:r>
            <w:r>
              <w:rPr>
                <w:spacing w:val="40"/>
                <w:sz w:val="10"/>
              </w:rPr>
              <w:t xml:space="preserve"> </w:t>
            </w:r>
            <w:r>
              <w:rPr>
                <w:sz w:val="10"/>
              </w:rPr>
              <w:t>DIAMETRO DE 32MM. FORNECIMENTO E</w:t>
            </w:r>
            <w:r>
              <w:rPr>
                <w:spacing w:val="40"/>
                <w:sz w:val="10"/>
              </w:rPr>
              <w:t xml:space="preserve"> </w:t>
            </w:r>
            <w:r>
              <w:rPr>
                <w:spacing w:val="-2"/>
                <w:sz w:val="10"/>
              </w:rPr>
              <w:t>COLOCACAO</w:t>
            </w:r>
          </w:p>
        </w:tc>
        <w:tc>
          <w:tcPr>
            <w:tcW w:w="697" w:type="dxa"/>
          </w:tcPr>
          <w:p w14:paraId="2DF2305C">
            <w:pPr>
              <w:pStyle w:val="10"/>
              <w:spacing w:before="8"/>
              <w:rPr>
                <w:rFonts w:ascii="Times New Roman"/>
                <w:b/>
                <w:sz w:val="10"/>
              </w:rPr>
            </w:pPr>
          </w:p>
          <w:p w14:paraId="429DEDBB">
            <w:pPr>
              <w:pStyle w:val="10"/>
              <w:ind w:left="7" w:right="3"/>
              <w:jc w:val="center"/>
              <w:rPr>
                <w:sz w:val="10"/>
              </w:rPr>
            </w:pPr>
            <w:r>
              <w:rPr>
                <w:spacing w:val="-5"/>
                <w:sz w:val="10"/>
              </w:rPr>
              <w:t>UN</w:t>
            </w:r>
          </w:p>
        </w:tc>
        <w:tc>
          <w:tcPr>
            <w:tcW w:w="862" w:type="dxa"/>
          </w:tcPr>
          <w:p w14:paraId="06237772">
            <w:pPr>
              <w:pStyle w:val="10"/>
              <w:spacing w:before="8"/>
              <w:rPr>
                <w:rFonts w:ascii="Times New Roman"/>
                <w:b/>
                <w:sz w:val="10"/>
              </w:rPr>
            </w:pPr>
          </w:p>
          <w:p w14:paraId="6319174F">
            <w:pPr>
              <w:pStyle w:val="10"/>
              <w:ind w:left="9" w:right="2"/>
              <w:jc w:val="center"/>
              <w:rPr>
                <w:sz w:val="10"/>
              </w:rPr>
            </w:pPr>
            <w:r>
              <w:rPr>
                <w:spacing w:val="-2"/>
                <w:sz w:val="10"/>
              </w:rPr>
              <w:t>15,00</w:t>
            </w:r>
          </w:p>
        </w:tc>
        <w:tc>
          <w:tcPr>
            <w:tcW w:w="624" w:type="dxa"/>
          </w:tcPr>
          <w:p w14:paraId="66EA4EB8">
            <w:pPr>
              <w:pStyle w:val="10"/>
              <w:spacing w:before="8"/>
              <w:rPr>
                <w:rFonts w:ascii="Times New Roman"/>
                <w:b/>
                <w:sz w:val="10"/>
              </w:rPr>
            </w:pPr>
          </w:p>
          <w:p w14:paraId="0BA436DE">
            <w:pPr>
              <w:pStyle w:val="10"/>
              <w:ind w:left="9"/>
              <w:jc w:val="center"/>
              <w:rPr>
                <w:sz w:val="10"/>
              </w:rPr>
            </w:pPr>
            <w:r>
              <w:rPr>
                <w:spacing w:val="-2"/>
                <w:sz w:val="10"/>
              </w:rPr>
              <w:t>50,17</w:t>
            </w:r>
          </w:p>
        </w:tc>
        <w:tc>
          <w:tcPr>
            <w:tcW w:w="761" w:type="dxa"/>
          </w:tcPr>
          <w:p w14:paraId="47F58D36">
            <w:pPr>
              <w:pStyle w:val="10"/>
              <w:spacing w:before="8"/>
              <w:rPr>
                <w:rFonts w:ascii="Times New Roman"/>
                <w:b/>
                <w:sz w:val="10"/>
              </w:rPr>
            </w:pPr>
          </w:p>
          <w:p w14:paraId="081AF136">
            <w:pPr>
              <w:pStyle w:val="10"/>
              <w:ind w:left="14" w:right="8"/>
              <w:jc w:val="center"/>
              <w:rPr>
                <w:sz w:val="10"/>
              </w:rPr>
            </w:pPr>
            <w:r>
              <w:rPr>
                <w:spacing w:val="-2"/>
                <w:sz w:val="10"/>
              </w:rPr>
              <w:t>64,62</w:t>
            </w:r>
          </w:p>
        </w:tc>
        <w:tc>
          <w:tcPr>
            <w:tcW w:w="958" w:type="dxa"/>
          </w:tcPr>
          <w:p w14:paraId="4813B3D2">
            <w:pPr>
              <w:pStyle w:val="10"/>
              <w:spacing w:before="8"/>
              <w:rPr>
                <w:rFonts w:ascii="Times New Roman"/>
                <w:b/>
                <w:sz w:val="10"/>
              </w:rPr>
            </w:pPr>
          </w:p>
          <w:p w14:paraId="17575A83">
            <w:pPr>
              <w:pStyle w:val="10"/>
              <w:ind w:left="31" w:right="2"/>
              <w:jc w:val="center"/>
              <w:rPr>
                <w:sz w:val="10"/>
              </w:rPr>
            </w:pPr>
            <w:r>
              <w:rPr>
                <w:spacing w:val="-2"/>
                <w:sz w:val="10"/>
              </w:rPr>
              <w:t>969,36</w:t>
            </w:r>
          </w:p>
        </w:tc>
        <w:tc>
          <w:tcPr>
            <w:tcW w:w="600" w:type="dxa"/>
          </w:tcPr>
          <w:p w14:paraId="622BE4EE">
            <w:pPr>
              <w:pStyle w:val="10"/>
              <w:spacing w:before="8"/>
              <w:rPr>
                <w:rFonts w:ascii="Times New Roman"/>
                <w:b/>
                <w:sz w:val="10"/>
              </w:rPr>
            </w:pPr>
          </w:p>
          <w:p w14:paraId="629F3D45">
            <w:pPr>
              <w:pStyle w:val="10"/>
              <w:ind w:left="7"/>
              <w:jc w:val="center"/>
              <w:rPr>
                <w:sz w:val="10"/>
              </w:rPr>
            </w:pPr>
            <w:r>
              <w:rPr>
                <w:spacing w:val="-2"/>
                <w:sz w:val="10"/>
              </w:rPr>
              <w:t>0,008%</w:t>
            </w:r>
          </w:p>
        </w:tc>
        <w:tc>
          <w:tcPr>
            <w:tcW w:w="797" w:type="dxa"/>
          </w:tcPr>
          <w:p w14:paraId="2AD9C9A3">
            <w:pPr>
              <w:pStyle w:val="10"/>
              <w:spacing w:before="8"/>
              <w:rPr>
                <w:rFonts w:ascii="Times New Roman"/>
                <w:b/>
                <w:sz w:val="10"/>
              </w:rPr>
            </w:pPr>
          </w:p>
          <w:p w14:paraId="1378677D">
            <w:pPr>
              <w:pStyle w:val="10"/>
              <w:ind w:left="6"/>
              <w:jc w:val="center"/>
              <w:rPr>
                <w:sz w:val="10"/>
              </w:rPr>
            </w:pPr>
            <w:r>
              <w:rPr>
                <w:spacing w:val="-2"/>
                <w:sz w:val="10"/>
              </w:rPr>
              <w:t>99,89%</w:t>
            </w:r>
          </w:p>
        </w:tc>
        <w:tc>
          <w:tcPr>
            <w:tcW w:w="965" w:type="dxa"/>
          </w:tcPr>
          <w:p w14:paraId="4423B5A9">
            <w:pPr>
              <w:pStyle w:val="10"/>
              <w:spacing w:before="8"/>
              <w:rPr>
                <w:rFonts w:ascii="Times New Roman"/>
                <w:b/>
                <w:sz w:val="10"/>
              </w:rPr>
            </w:pPr>
          </w:p>
          <w:p w14:paraId="78E4FE08">
            <w:pPr>
              <w:pStyle w:val="10"/>
              <w:ind w:left="4"/>
              <w:jc w:val="center"/>
              <w:rPr>
                <w:sz w:val="10"/>
              </w:rPr>
            </w:pPr>
            <w:r>
              <w:rPr>
                <w:spacing w:val="-10"/>
                <w:sz w:val="10"/>
              </w:rPr>
              <w:t>C</w:t>
            </w:r>
          </w:p>
        </w:tc>
      </w:tr>
      <w:tr w14:paraId="10DCE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3292353B">
            <w:pPr>
              <w:pStyle w:val="10"/>
              <w:spacing w:before="97"/>
              <w:rPr>
                <w:rFonts w:ascii="Times New Roman"/>
                <w:b/>
                <w:sz w:val="10"/>
              </w:rPr>
            </w:pPr>
          </w:p>
          <w:p w14:paraId="3229A73E">
            <w:pPr>
              <w:pStyle w:val="10"/>
              <w:ind w:left="11" w:right="4"/>
              <w:jc w:val="center"/>
              <w:rPr>
                <w:sz w:val="10"/>
              </w:rPr>
            </w:pPr>
            <w:r>
              <w:rPr>
                <w:spacing w:val="-4"/>
                <w:sz w:val="10"/>
              </w:rPr>
              <w:t>5.19</w:t>
            </w:r>
          </w:p>
        </w:tc>
        <w:tc>
          <w:tcPr>
            <w:tcW w:w="740" w:type="dxa"/>
          </w:tcPr>
          <w:p w14:paraId="57476064">
            <w:pPr>
              <w:pStyle w:val="10"/>
              <w:spacing w:before="39"/>
              <w:rPr>
                <w:rFonts w:ascii="Times New Roman"/>
                <w:b/>
                <w:sz w:val="10"/>
              </w:rPr>
            </w:pPr>
          </w:p>
          <w:p w14:paraId="66C51CA5">
            <w:pPr>
              <w:pStyle w:val="10"/>
              <w:spacing w:before="1"/>
              <w:ind w:left="337" w:right="63" w:hanging="262"/>
              <w:rPr>
                <w:sz w:val="10"/>
              </w:rPr>
            </w:pPr>
            <w:r>
              <w:rPr>
                <w:sz w:val="10"/>
              </w:rPr>
              <w:t>05.001.0074-</w:t>
            </w:r>
            <w:r>
              <w:rPr>
                <w:spacing w:val="-10"/>
                <w:sz w:val="10"/>
              </w:rPr>
              <w:t>A</w:t>
            </w:r>
          </w:p>
        </w:tc>
        <w:tc>
          <w:tcPr>
            <w:tcW w:w="2694" w:type="dxa"/>
          </w:tcPr>
          <w:p w14:paraId="012FF998">
            <w:pPr>
              <w:pStyle w:val="10"/>
              <w:spacing w:before="42"/>
              <w:ind w:left="70" w:right="63"/>
              <w:rPr>
                <w:sz w:val="10"/>
              </w:rPr>
            </w:pPr>
            <w:r>
              <w:rPr>
                <w:sz w:val="10"/>
              </w:rPr>
              <w:t>REMOCAO</w:t>
            </w:r>
            <w:r>
              <w:rPr>
                <w:spacing w:val="-4"/>
                <w:sz w:val="10"/>
              </w:rPr>
              <w:t xml:space="preserve"> </w:t>
            </w:r>
            <w:r>
              <w:rPr>
                <w:sz w:val="10"/>
              </w:rPr>
              <w:t>DE</w:t>
            </w:r>
            <w:r>
              <w:rPr>
                <w:spacing w:val="-5"/>
                <w:sz w:val="10"/>
              </w:rPr>
              <w:t xml:space="preserve"> </w:t>
            </w:r>
            <w:r>
              <w:rPr>
                <w:sz w:val="10"/>
              </w:rPr>
              <w:t>FORRO</w:t>
            </w:r>
            <w:r>
              <w:rPr>
                <w:spacing w:val="-6"/>
                <w:sz w:val="10"/>
              </w:rPr>
              <w:t xml:space="preserve"> </w:t>
            </w:r>
            <w:r>
              <w:rPr>
                <w:sz w:val="10"/>
              </w:rPr>
              <w:t>OU</w:t>
            </w:r>
            <w:r>
              <w:rPr>
                <w:spacing w:val="-5"/>
                <w:sz w:val="10"/>
              </w:rPr>
              <w:t xml:space="preserve"> </w:t>
            </w:r>
            <w:r>
              <w:rPr>
                <w:sz w:val="10"/>
              </w:rPr>
              <w:t>LAMBRI</w:t>
            </w:r>
            <w:r>
              <w:rPr>
                <w:spacing w:val="-4"/>
                <w:sz w:val="10"/>
              </w:rPr>
              <w:t xml:space="preserve"> </w:t>
            </w:r>
            <w:r>
              <w:rPr>
                <w:sz w:val="10"/>
              </w:rPr>
              <w:t>DE</w:t>
            </w:r>
            <w:r>
              <w:rPr>
                <w:spacing w:val="-7"/>
                <w:sz w:val="10"/>
              </w:rPr>
              <w:t xml:space="preserve"> </w:t>
            </w:r>
            <w:r>
              <w:rPr>
                <w:sz w:val="10"/>
              </w:rPr>
              <w:t>FRISOS</w:t>
            </w:r>
            <w:r>
              <w:rPr>
                <w:spacing w:val="-5"/>
                <w:sz w:val="10"/>
              </w:rPr>
              <w:t xml:space="preserve"> </w:t>
            </w:r>
            <w:r>
              <w:rPr>
                <w:sz w:val="10"/>
              </w:rPr>
              <w:t>DE</w:t>
            </w:r>
            <w:r>
              <w:rPr>
                <w:spacing w:val="40"/>
                <w:sz w:val="10"/>
              </w:rPr>
              <w:t xml:space="preserve"> </w:t>
            </w:r>
            <w:r>
              <w:rPr>
                <w:sz w:val="10"/>
              </w:rPr>
              <w:t>MADEIRA OU PVC,</w:t>
            </w:r>
            <w:r>
              <w:rPr>
                <w:spacing w:val="40"/>
                <w:sz w:val="10"/>
              </w:rPr>
              <w:t xml:space="preserve"> </w:t>
            </w:r>
            <w:r>
              <w:rPr>
                <w:sz w:val="10"/>
              </w:rPr>
              <w:t>PLACAS DE AGLOMERADO</w:t>
            </w:r>
            <w:r>
              <w:rPr>
                <w:spacing w:val="40"/>
                <w:sz w:val="10"/>
              </w:rPr>
              <w:t xml:space="preserve"> </w:t>
            </w:r>
            <w:r>
              <w:rPr>
                <w:sz w:val="10"/>
              </w:rPr>
              <w:t>PRENSADO OU SEMELHANTES,</w:t>
            </w:r>
            <w:r>
              <w:rPr>
                <w:spacing w:val="40"/>
                <w:sz w:val="10"/>
              </w:rPr>
              <w:t xml:space="preserve"> </w:t>
            </w:r>
            <w:r>
              <w:rPr>
                <w:sz w:val="10"/>
              </w:rPr>
              <w:t>EXCLUSIVE O</w:t>
            </w:r>
            <w:r>
              <w:rPr>
                <w:spacing w:val="40"/>
                <w:sz w:val="10"/>
              </w:rPr>
              <w:t xml:space="preserve"> </w:t>
            </w:r>
            <w:r>
              <w:rPr>
                <w:spacing w:val="-2"/>
                <w:sz w:val="10"/>
              </w:rPr>
              <w:t>ENGRADAMENTO</w:t>
            </w:r>
          </w:p>
        </w:tc>
        <w:tc>
          <w:tcPr>
            <w:tcW w:w="697" w:type="dxa"/>
          </w:tcPr>
          <w:p w14:paraId="35D49FD8">
            <w:pPr>
              <w:pStyle w:val="10"/>
              <w:spacing w:before="97"/>
              <w:rPr>
                <w:rFonts w:ascii="Times New Roman"/>
                <w:b/>
                <w:sz w:val="10"/>
              </w:rPr>
            </w:pPr>
          </w:p>
          <w:p w14:paraId="13923393">
            <w:pPr>
              <w:pStyle w:val="10"/>
              <w:ind w:left="7" w:right="2"/>
              <w:jc w:val="center"/>
              <w:rPr>
                <w:sz w:val="10"/>
              </w:rPr>
            </w:pPr>
            <w:r>
              <w:rPr>
                <w:spacing w:val="-5"/>
                <w:sz w:val="10"/>
              </w:rPr>
              <w:t>M2</w:t>
            </w:r>
          </w:p>
        </w:tc>
        <w:tc>
          <w:tcPr>
            <w:tcW w:w="862" w:type="dxa"/>
          </w:tcPr>
          <w:p w14:paraId="7F02EB1A">
            <w:pPr>
              <w:pStyle w:val="10"/>
              <w:spacing w:before="97"/>
              <w:rPr>
                <w:rFonts w:ascii="Times New Roman"/>
                <w:b/>
                <w:sz w:val="10"/>
              </w:rPr>
            </w:pPr>
          </w:p>
          <w:p w14:paraId="40CE9D55">
            <w:pPr>
              <w:pStyle w:val="10"/>
              <w:ind w:left="9"/>
              <w:jc w:val="center"/>
              <w:rPr>
                <w:sz w:val="10"/>
              </w:rPr>
            </w:pPr>
            <w:r>
              <w:rPr>
                <w:spacing w:val="-2"/>
                <w:sz w:val="10"/>
              </w:rPr>
              <w:t>124,27</w:t>
            </w:r>
          </w:p>
        </w:tc>
        <w:tc>
          <w:tcPr>
            <w:tcW w:w="624" w:type="dxa"/>
          </w:tcPr>
          <w:p w14:paraId="32AB9E8A">
            <w:pPr>
              <w:pStyle w:val="10"/>
              <w:spacing w:before="97"/>
              <w:rPr>
                <w:rFonts w:ascii="Times New Roman"/>
                <w:b/>
                <w:sz w:val="10"/>
              </w:rPr>
            </w:pPr>
          </w:p>
          <w:p w14:paraId="3AB15D75">
            <w:pPr>
              <w:pStyle w:val="10"/>
              <w:ind w:left="9" w:right="2"/>
              <w:jc w:val="center"/>
              <w:rPr>
                <w:sz w:val="10"/>
              </w:rPr>
            </w:pPr>
            <w:r>
              <w:rPr>
                <w:spacing w:val="-4"/>
                <w:sz w:val="10"/>
              </w:rPr>
              <w:t>5,92</w:t>
            </w:r>
          </w:p>
        </w:tc>
        <w:tc>
          <w:tcPr>
            <w:tcW w:w="761" w:type="dxa"/>
          </w:tcPr>
          <w:p w14:paraId="14026353">
            <w:pPr>
              <w:pStyle w:val="10"/>
              <w:spacing w:before="97"/>
              <w:rPr>
                <w:rFonts w:ascii="Times New Roman"/>
                <w:b/>
                <w:sz w:val="10"/>
              </w:rPr>
            </w:pPr>
          </w:p>
          <w:p w14:paraId="5930F570">
            <w:pPr>
              <w:pStyle w:val="10"/>
              <w:ind w:left="14" w:right="10"/>
              <w:jc w:val="center"/>
              <w:rPr>
                <w:sz w:val="10"/>
              </w:rPr>
            </w:pPr>
            <w:r>
              <w:rPr>
                <w:spacing w:val="-4"/>
                <w:sz w:val="10"/>
              </w:rPr>
              <w:t>7,63</w:t>
            </w:r>
          </w:p>
        </w:tc>
        <w:tc>
          <w:tcPr>
            <w:tcW w:w="958" w:type="dxa"/>
          </w:tcPr>
          <w:p w14:paraId="2BF7ECE5">
            <w:pPr>
              <w:pStyle w:val="10"/>
              <w:spacing w:before="97"/>
              <w:rPr>
                <w:rFonts w:ascii="Times New Roman"/>
                <w:b/>
                <w:sz w:val="10"/>
              </w:rPr>
            </w:pPr>
          </w:p>
          <w:p w14:paraId="75B6B849">
            <w:pPr>
              <w:pStyle w:val="10"/>
              <w:ind w:left="31" w:right="2"/>
              <w:jc w:val="center"/>
              <w:rPr>
                <w:sz w:val="10"/>
              </w:rPr>
            </w:pPr>
            <w:r>
              <w:rPr>
                <w:spacing w:val="-2"/>
                <w:sz w:val="10"/>
              </w:rPr>
              <w:t>947,63</w:t>
            </w:r>
          </w:p>
        </w:tc>
        <w:tc>
          <w:tcPr>
            <w:tcW w:w="600" w:type="dxa"/>
          </w:tcPr>
          <w:p w14:paraId="37EF523A">
            <w:pPr>
              <w:pStyle w:val="10"/>
              <w:spacing w:before="97"/>
              <w:rPr>
                <w:rFonts w:ascii="Times New Roman"/>
                <w:b/>
                <w:sz w:val="10"/>
              </w:rPr>
            </w:pPr>
          </w:p>
          <w:p w14:paraId="5449430A">
            <w:pPr>
              <w:pStyle w:val="10"/>
              <w:ind w:left="7"/>
              <w:jc w:val="center"/>
              <w:rPr>
                <w:sz w:val="10"/>
              </w:rPr>
            </w:pPr>
            <w:r>
              <w:rPr>
                <w:spacing w:val="-2"/>
                <w:sz w:val="10"/>
              </w:rPr>
              <w:t>0,008%</w:t>
            </w:r>
          </w:p>
        </w:tc>
        <w:tc>
          <w:tcPr>
            <w:tcW w:w="797" w:type="dxa"/>
          </w:tcPr>
          <w:p w14:paraId="21DCB458">
            <w:pPr>
              <w:pStyle w:val="10"/>
              <w:spacing w:before="97"/>
              <w:rPr>
                <w:rFonts w:ascii="Times New Roman"/>
                <w:b/>
                <w:sz w:val="10"/>
              </w:rPr>
            </w:pPr>
          </w:p>
          <w:p w14:paraId="731F6A2B">
            <w:pPr>
              <w:pStyle w:val="10"/>
              <w:ind w:left="6"/>
              <w:jc w:val="center"/>
              <w:rPr>
                <w:sz w:val="10"/>
              </w:rPr>
            </w:pPr>
            <w:r>
              <w:rPr>
                <w:spacing w:val="-2"/>
                <w:sz w:val="10"/>
              </w:rPr>
              <w:t>99,90%</w:t>
            </w:r>
          </w:p>
        </w:tc>
        <w:tc>
          <w:tcPr>
            <w:tcW w:w="965" w:type="dxa"/>
          </w:tcPr>
          <w:p w14:paraId="10B5895D">
            <w:pPr>
              <w:pStyle w:val="10"/>
              <w:spacing w:before="97"/>
              <w:rPr>
                <w:rFonts w:ascii="Times New Roman"/>
                <w:b/>
                <w:sz w:val="10"/>
              </w:rPr>
            </w:pPr>
          </w:p>
          <w:p w14:paraId="0117702B">
            <w:pPr>
              <w:pStyle w:val="10"/>
              <w:ind w:left="4"/>
              <w:jc w:val="center"/>
              <w:rPr>
                <w:sz w:val="10"/>
              </w:rPr>
            </w:pPr>
            <w:r>
              <w:rPr>
                <w:spacing w:val="-10"/>
                <w:sz w:val="10"/>
              </w:rPr>
              <w:t>C</w:t>
            </w:r>
          </w:p>
        </w:tc>
      </w:tr>
      <w:tr w14:paraId="4BC36F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3465FDA5">
            <w:pPr>
              <w:pStyle w:val="10"/>
              <w:rPr>
                <w:rFonts w:ascii="Times New Roman"/>
                <w:b/>
                <w:sz w:val="10"/>
              </w:rPr>
            </w:pPr>
          </w:p>
          <w:p w14:paraId="475D04BC">
            <w:pPr>
              <w:pStyle w:val="10"/>
              <w:rPr>
                <w:rFonts w:ascii="Times New Roman"/>
                <w:b/>
                <w:sz w:val="10"/>
              </w:rPr>
            </w:pPr>
          </w:p>
          <w:p w14:paraId="13D2F34C">
            <w:pPr>
              <w:pStyle w:val="10"/>
              <w:rPr>
                <w:rFonts w:ascii="Times New Roman"/>
                <w:b/>
                <w:sz w:val="10"/>
              </w:rPr>
            </w:pPr>
          </w:p>
          <w:p w14:paraId="13D392B7">
            <w:pPr>
              <w:pStyle w:val="10"/>
              <w:spacing w:before="21"/>
              <w:rPr>
                <w:rFonts w:ascii="Times New Roman"/>
                <w:b/>
                <w:sz w:val="10"/>
              </w:rPr>
            </w:pPr>
          </w:p>
          <w:p w14:paraId="540CCECD">
            <w:pPr>
              <w:pStyle w:val="10"/>
              <w:ind w:left="11" w:right="1"/>
              <w:jc w:val="center"/>
              <w:rPr>
                <w:sz w:val="10"/>
              </w:rPr>
            </w:pPr>
            <w:r>
              <w:rPr>
                <w:spacing w:val="-2"/>
                <w:sz w:val="10"/>
              </w:rPr>
              <w:t>18.36</w:t>
            </w:r>
          </w:p>
        </w:tc>
        <w:tc>
          <w:tcPr>
            <w:tcW w:w="740" w:type="dxa"/>
          </w:tcPr>
          <w:p w14:paraId="4D304F40">
            <w:pPr>
              <w:pStyle w:val="10"/>
              <w:rPr>
                <w:rFonts w:ascii="Times New Roman"/>
                <w:b/>
                <w:sz w:val="10"/>
              </w:rPr>
            </w:pPr>
          </w:p>
          <w:p w14:paraId="52A91FE9">
            <w:pPr>
              <w:pStyle w:val="10"/>
              <w:rPr>
                <w:rFonts w:ascii="Times New Roman"/>
                <w:b/>
                <w:sz w:val="10"/>
              </w:rPr>
            </w:pPr>
          </w:p>
          <w:p w14:paraId="2B0F70AB">
            <w:pPr>
              <w:pStyle w:val="10"/>
              <w:spacing w:before="81"/>
              <w:rPr>
                <w:rFonts w:ascii="Times New Roman"/>
                <w:b/>
                <w:sz w:val="10"/>
              </w:rPr>
            </w:pPr>
          </w:p>
          <w:p w14:paraId="015BBED9">
            <w:pPr>
              <w:pStyle w:val="10"/>
              <w:ind w:left="337" w:right="63" w:hanging="262"/>
              <w:rPr>
                <w:sz w:val="10"/>
              </w:rPr>
            </w:pPr>
            <w:r>
              <w:rPr>
                <w:sz w:val="10"/>
              </w:rPr>
              <w:t>18.021.0030-</w:t>
            </w:r>
            <w:r>
              <w:rPr>
                <w:spacing w:val="-10"/>
                <w:sz w:val="10"/>
              </w:rPr>
              <w:t>A</w:t>
            </w:r>
          </w:p>
        </w:tc>
        <w:tc>
          <w:tcPr>
            <w:tcW w:w="2694" w:type="dxa"/>
          </w:tcPr>
          <w:p w14:paraId="28C88383">
            <w:pPr>
              <w:pStyle w:val="10"/>
              <w:spacing w:before="27"/>
              <w:rPr>
                <w:rFonts w:ascii="Times New Roman"/>
                <w:b/>
                <w:sz w:val="10"/>
              </w:rPr>
            </w:pPr>
          </w:p>
          <w:p w14:paraId="1D8EF206">
            <w:pPr>
              <w:pStyle w:val="10"/>
              <w:spacing w:before="1"/>
              <w:ind w:left="70" w:right="63"/>
              <w:rPr>
                <w:sz w:val="10"/>
              </w:rPr>
            </w:pPr>
            <w:r>
              <w:rPr>
                <w:sz w:val="10"/>
              </w:rPr>
              <w:t>RESERVATORIO</w:t>
            </w:r>
            <w:r>
              <w:rPr>
                <w:spacing w:val="-6"/>
                <w:sz w:val="10"/>
              </w:rPr>
              <w:t xml:space="preserve"> </w:t>
            </w:r>
            <w:r>
              <w:rPr>
                <w:sz w:val="10"/>
              </w:rPr>
              <w:t>APOIADO</w:t>
            </w:r>
            <w:r>
              <w:rPr>
                <w:spacing w:val="-5"/>
                <w:sz w:val="10"/>
              </w:rPr>
              <w:t xml:space="preserve"> </w:t>
            </w:r>
            <w:r>
              <w:rPr>
                <w:sz w:val="10"/>
              </w:rPr>
              <w:t>PARA</w:t>
            </w:r>
            <w:r>
              <w:rPr>
                <w:spacing w:val="-7"/>
                <w:sz w:val="10"/>
              </w:rPr>
              <w:t xml:space="preserve"> </w:t>
            </w:r>
            <w:r>
              <w:rPr>
                <w:sz w:val="10"/>
              </w:rPr>
              <w:t>ARMAZENAMENTO</w:t>
            </w:r>
            <w:r>
              <w:rPr>
                <w:spacing w:val="40"/>
                <w:sz w:val="10"/>
              </w:rPr>
              <w:t xml:space="preserve"> </w:t>
            </w:r>
            <w:r>
              <w:rPr>
                <w:sz w:val="10"/>
              </w:rPr>
              <w:t>DE</w:t>
            </w:r>
            <w:r>
              <w:rPr>
                <w:spacing w:val="-7"/>
                <w:sz w:val="10"/>
              </w:rPr>
              <w:t xml:space="preserve"> </w:t>
            </w:r>
            <w:r>
              <w:rPr>
                <w:sz w:val="10"/>
              </w:rPr>
              <w:t>AGUA</w:t>
            </w:r>
            <w:r>
              <w:rPr>
                <w:spacing w:val="-6"/>
                <w:sz w:val="10"/>
              </w:rPr>
              <w:t xml:space="preserve"> </w:t>
            </w:r>
            <w:r>
              <w:rPr>
                <w:sz w:val="10"/>
              </w:rPr>
              <w:t>POTAVEL</w:t>
            </w:r>
            <w:r>
              <w:rPr>
                <w:spacing w:val="-7"/>
                <w:sz w:val="10"/>
              </w:rPr>
              <w:t xml:space="preserve"> </w:t>
            </w:r>
            <w:r>
              <w:rPr>
                <w:sz w:val="10"/>
              </w:rPr>
              <w:t>OU</w:t>
            </w:r>
            <w:r>
              <w:rPr>
                <w:spacing w:val="-6"/>
                <w:sz w:val="10"/>
              </w:rPr>
              <w:t xml:space="preserve"> </w:t>
            </w:r>
            <w:r>
              <w:rPr>
                <w:sz w:val="10"/>
              </w:rPr>
              <w:t>PARA</w:t>
            </w:r>
            <w:r>
              <w:rPr>
                <w:spacing w:val="-6"/>
                <w:sz w:val="10"/>
              </w:rPr>
              <w:t xml:space="preserve"> </w:t>
            </w:r>
            <w:r>
              <w:rPr>
                <w:sz w:val="10"/>
              </w:rPr>
              <w:t>APROVEITAMENTO</w:t>
            </w:r>
            <w:r>
              <w:rPr>
                <w:spacing w:val="-6"/>
                <w:sz w:val="10"/>
              </w:rPr>
              <w:t xml:space="preserve"> </w:t>
            </w:r>
            <w:r>
              <w:rPr>
                <w:sz w:val="10"/>
              </w:rPr>
              <w:t>DE</w:t>
            </w:r>
            <w:r>
              <w:rPr>
                <w:spacing w:val="40"/>
                <w:sz w:val="10"/>
              </w:rPr>
              <w:t xml:space="preserve"> </w:t>
            </w:r>
            <w:r>
              <w:rPr>
                <w:sz w:val="10"/>
              </w:rPr>
              <w:t>AGUA DA CHUVA AAC, EM FIBRA DE VIDRO</w:t>
            </w:r>
            <w:r>
              <w:rPr>
                <w:spacing w:val="40"/>
                <w:sz w:val="10"/>
              </w:rPr>
              <w:t xml:space="preserve"> </w:t>
            </w:r>
            <w:r>
              <w:rPr>
                <w:sz w:val="10"/>
              </w:rPr>
              <w:t>OUPOLIETILENO, COM CAPACIDADE</w:t>
            </w:r>
            <w:r>
              <w:rPr>
                <w:spacing w:val="-2"/>
                <w:sz w:val="10"/>
              </w:rPr>
              <w:t xml:space="preserve"> </w:t>
            </w:r>
            <w:r>
              <w:rPr>
                <w:sz w:val="10"/>
              </w:rPr>
              <w:t>EM TORNO DE</w:t>
            </w:r>
            <w:r>
              <w:rPr>
                <w:spacing w:val="40"/>
                <w:sz w:val="10"/>
              </w:rPr>
              <w:t xml:space="preserve"> </w:t>
            </w:r>
            <w:r>
              <w:rPr>
                <w:sz w:val="10"/>
              </w:rPr>
              <w:t>500L, INCLUSIVE TAMPADE VEDACAO COM</w:t>
            </w:r>
            <w:r>
              <w:rPr>
                <w:spacing w:val="40"/>
                <w:sz w:val="10"/>
              </w:rPr>
              <w:t xml:space="preserve"> </w:t>
            </w:r>
            <w:r>
              <w:rPr>
                <w:sz w:val="10"/>
              </w:rPr>
              <w:t>ESCOTILHA E FIXADORES, CONFORME ABNT NBR</w:t>
            </w:r>
            <w:r>
              <w:rPr>
                <w:spacing w:val="40"/>
                <w:sz w:val="10"/>
              </w:rPr>
              <w:t xml:space="preserve"> </w:t>
            </w:r>
            <w:r>
              <w:rPr>
                <w:sz w:val="10"/>
              </w:rPr>
              <w:t>15527, 12217 E 8220. FORNECIMENTO</w:t>
            </w:r>
          </w:p>
        </w:tc>
        <w:tc>
          <w:tcPr>
            <w:tcW w:w="697" w:type="dxa"/>
          </w:tcPr>
          <w:p w14:paraId="0446FC17">
            <w:pPr>
              <w:pStyle w:val="10"/>
              <w:rPr>
                <w:rFonts w:ascii="Times New Roman"/>
                <w:b/>
                <w:sz w:val="10"/>
              </w:rPr>
            </w:pPr>
          </w:p>
          <w:p w14:paraId="0590BE59">
            <w:pPr>
              <w:pStyle w:val="10"/>
              <w:rPr>
                <w:rFonts w:ascii="Times New Roman"/>
                <w:b/>
                <w:sz w:val="10"/>
              </w:rPr>
            </w:pPr>
          </w:p>
          <w:p w14:paraId="4608618B">
            <w:pPr>
              <w:pStyle w:val="10"/>
              <w:rPr>
                <w:rFonts w:ascii="Times New Roman"/>
                <w:b/>
                <w:sz w:val="10"/>
              </w:rPr>
            </w:pPr>
          </w:p>
          <w:p w14:paraId="7B61150B">
            <w:pPr>
              <w:pStyle w:val="10"/>
              <w:spacing w:before="21"/>
              <w:rPr>
                <w:rFonts w:ascii="Times New Roman"/>
                <w:b/>
                <w:sz w:val="10"/>
              </w:rPr>
            </w:pPr>
          </w:p>
          <w:p w14:paraId="48B313D7">
            <w:pPr>
              <w:pStyle w:val="10"/>
              <w:ind w:left="7" w:right="3"/>
              <w:jc w:val="center"/>
              <w:rPr>
                <w:sz w:val="10"/>
              </w:rPr>
            </w:pPr>
            <w:r>
              <w:rPr>
                <w:spacing w:val="-5"/>
                <w:sz w:val="10"/>
              </w:rPr>
              <w:t>UN</w:t>
            </w:r>
          </w:p>
        </w:tc>
        <w:tc>
          <w:tcPr>
            <w:tcW w:w="862" w:type="dxa"/>
          </w:tcPr>
          <w:p w14:paraId="1C9DEBA1">
            <w:pPr>
              <w:pStyle w:val="10"/>
              <w:rPr>
                <w:rFonts w:ascii="Times New Roman"/>
                <w:b/>
                <w:sz w:val="10"/>
              </w:rPr>
            </w:pPr>
          </w:p>
          <w:p w14:paraId="1C1133F3">
            <w:pPr>
              <w:pStyle w:val="10"/>
              <w:rPr>
                <w:rFonts w:ascii="Times New Roman"/>
                <w:b/>
                <w:sz w:val="10"/>
              </w:rPr>
            </w:pPr>
          </w:p>
          <w:p w14:paraId="07BAAD3E">
            <w:pPr>
              <w:pStyle w:val="10"/>
              <w:rPr>
                <w:rFonts w:ascii="Times New Roman"/>
                <w:b/>
                <w:sz w:val="10"/>
              </w:rPr>
            </w:pPr>
          </w:p>
          <w:p w14:paraId="75CFF1DF">
            <w:pPr>
              <w:pStyle w:val="10"/>
              <w:spacing w:before="21"/>
              <w:rPr>
                <w:rFonts w:ascii="Times New Roman"/>
                <w:b/>
                <w:sz w:val="10"/>
              </w:rPr>
            </w:pPr>
          </w:p>
          <w:p w14:paraId="2486AFD8">
            <w:pPr>
              <w:pStyle w:val="10"/>
              <w:ind w:left="9"/>
              <w:jc w:val="center"/>
              <w:rPr>
                <w:sz w:val="10"/>
              </w:rPr>
            </w:pPr>
            <w:r>
              <w:rPr>
                <w:spacing w:val="-4"/>
                <w:sz w:val="10"/>
              </w:rPr>
              <w:t>3,00</w:t>
            </w:r>
          </w:p>
        </w:tc>
        <w:tc>
          <w:tcPr>
            <w:tcW w:w="624" w:type="dxa"/>
          </w:tcPr>
          <w:p w14:paraId="4D9D589D">
            <w:pPr>
              <w:pStyle w:val="10"/>
              <w:rPr>
                <w:rFonts w:ascii="Times New Roman"/>
                <w:b/>
                <w:sz w:val="10"/>
              </w:rPr>
            </w:pPr>
          </w:p>
          <w:p w14:paraId="3229DBC3">
            <w:pPr>
              <w:pStyle w:val="10"/>
              <w:rPr>
                <w:rFonts w:ascii="Times New Roman"/>
                <w:b/>
                <w:sz w:val="10"/>
              </w:rPr>
            </w:pPr>
          </w:p>
          <w:p w14:paraId="3D4A2434">
            <w:pPr>
              <w:pStyle w:val="10"/>
              <w:rPr>
                <w:rFonts w:ascii="Times New Roman"/>
                <w:b/>
                <w:sz w:val="10"/>
              </w:rPr>
            </w:pPr>
          </w:p>
          <w:p w14:paraId="6432A85E">
            <w:pPr>
              <w:pStyle w:val="10"/>
              <w:spacing w:before="21"/>
              <w:rPr>
                <w:rFonts w:ascii="Times New Roman"/>
                <w:b/>
                <w:sz w:val="10"/>
              </w:rPr>
            </w:pPr>
          </w:p>
          <w:p w14:paraId="7AD98062">
            <w:pPr>
              <w:pStyle w:val="10"/>
              <w:ind w:left="9" w:right="2"/>
              <w:jc w:val="center"/>
              <w:rPr>
                <w:sz w:val="10"/>
              </w:rPr>
            </w:pPr>
            <w:r>
              <w:rPr>
                <w:spacing w:val="-2"/>
                <w:sz w:val="10"/>
              </w:rPr>
              <w:t>246,07</w:t>
            </w:r>
          </w:p>
        </w:tc>
        <w:tc>
          <w:tcPr>
            <w:tcW w:w="761" w:type="dxa"/>
          </w:tcPr>
          <w:p w14:paraId="406AF28C">
            <w:pPr>
              <w:pStyle w:val="10"/>
              <w:rPr>
                <w:rFonts w:ascii="Times New Roman"/>
                <w:b/>
                <w:sz w:val="10"/>
              </w:rPr>
            </w:pPr>
          </w:p>
          <w:p w14:paraId="7F048739">
            <w:pPr>
              <w:pStyle w:val="10"/>
              <w:rPr>
                <w:rFonts w:ascii="Times New Roman"/>
                <w:b/>
                <w:sz w:val="10"/>
              </w:rPr>
            </w:pPr>
          </w:p>
          <w:p w14:paraId="51DF16FD">
            <w:pPr>
              <w:pStyle w:val="10"/>
              <w:rPr>
                <w:rFonts w:ascii="Times New Roman"/>
                <w:b/>
                <w:sz w:val="10"/>
              </w:rPr>
            </w:pPr>
          </w:p>
          <w:p w14:paraId="251BF97A">
            <w:pPr>
              <w:pStyle w:val="10"/>
              <w:spacing w:before="21"/>
              <w:rPr>
                <w:rFonts w:ascii="Times New Roman"/>
                <w:b/>
                <w:sz w:val="10"/>
              </w:rPr>
            </w:pPr>
          </w:p>
          <w:p w14:paraId="398060D5">
            <w:pPr>
              <w:pStyle w:val="10"/>
              <w:ind w:left="14" w:right="10"/>
              <w:jc w:val="center"/>
              <w:rPr>
                <w:sz w:val="10"/>
              </w:rPr>
            </w:pPr>
            <w:r>
              <w:rPr>
                <w:spacing w:val="-2"/>
                <w:sz w:val="10"/>
              </w:rPr>
              <w:t>316,96</w:t>
            </w:r>
          </w:p>
        </w:tc>
        <w:tc>
          <w:tcPr>
            <w:tcW w:w="958" w:type="dxa"/>
          </w:tcPr>
          <w:p w14:paraId="7C8B2E4E">
            <w:pPr>
              <w:pStyle w:val="10"/>
              <w:rPr>
                <w:rFonts w:ascii="Times New Roman"/>
                <w:b/>
                <w:sz w:val="10"/>
              </w:rPr>
            </w:pPr>
          </w:p>
          <w:p w14:paraId="082806C3">
            <w:pPr>
              <w:pStyle w:val="10"/>
              <w:rPr>
                <w:rFonts w:ascii="Times New Roman"/>
                <w:b/>
                <w:sz w:val="10"/>
              </w:rPr>
            </w:pPr>
          </w:p>
          <w:p w14:paraId="247991FD">
            <w:pPr>
              <w:pStyle w:val="10"/>
              <w:rPr>
                <w:rFonts w:ascii="Times New Roman"/>
                <w:b/>
                <w:sz w:val="10"/>
              </w:rPr>
            </w:pPr>
          </w:p>
          <w:p w14:paraId="7A6A3730">
            <w:pPr>
              <w:pStyle w:val="10"/>
              <w:spacing w:before="21"/>
              <w:rPr>
                <w:rFonts w:ascii="Times New Roman"/>
                <w:b/>
                <w:sz w:val="10"/>
              </w:rPr>
            </w:pPr>
          </w:p>
          <w:p w14:paraId="3609E60F">
            <w:pPr>
              <w:pStyle w:val="10"/>
              <w:ind w:left="31" w:right="2"/>
              <w:jc w:val="center"/>
              <w:rPr>
                <w:sz w:val="10"/>
              </w:rPr>
            </w:pPr>
            <w:r>
              <w:rPr>
                <w:spacing w:val="-2"/>
                <w:sz w:val="10"/>
              </w:rPr>
              <w:t>950,89</w:t>
            </w:r>
          </w:p>
        </w:tc>
        <w:tc>
          <w:tcPr>
            <w:tcW w:w="600" w:type="dxa"/>
          </w:tcPr>
          <w:p w14:paraId="2F03BD0F">
            <w:pPr>
              <w:pStyle w:val="10"/>
              <w:rPr>
                <w:rFonts w:ascii="Times New Roman"/>
                <w:b/>
                <w:sz w:val="10"/>
              </w:rPr>
            </w:pPr>
          </w:p>
          <w:p w14:paraId="46D77561">
            <w:pPr>
              <w:pStyle w:val="10"/>
              <w:rPr>
                <w:rFonts w:ascii="Times New Roman"/>
                <w:b/>
                <w:sz w:val="10"/>
              </w:rPr>
            </w:pPr>
          </w:p>
          <w:p w14:paraId="210AE6BE">
            <w:pPr>
              <w:pStyle w:val="10"/>
              <w:rPr>
                <w:rFonts w:ascii="Times New Roman"/>
                <w:b/>
                <w:sz w:val="10"/>
              </w:rPr>
            </w:pPr>
          </w:p>
          <w:p w14:paraId="01D1A645">
            <w:pPr>
              <w:pStyle w:val="10"/>
              <w:spacing w:before="21"/>
              <w:rPr>
                <w:rFonts w:ascii="Times New Roman"/>
                <w:b/>
                <w:sz w:val="10"/>
              </w:rPr>
            </w:pPr>
          </w:p>
          <w:p w14:paraId="6F71D316">
            <w:pPr>
              <w:pStyle w:val="10"/>
              <w:ind w:left="7"/>
              <w:jc w:val="center"/>
              <w:rPr>
                <w:sz w:val="10"/>
              </w:rPr>
            </w:pPr>
            <w:r>
              <w:rPr>
                <w:spacing w:val="-2"/>
                <w:sz w:val="10"/>
              </w:rPr>
              <w:t>0,008%</w:t>
            </w:r>
          </w:p>
        </w:tc>
        <w:tc>
          <w:tcPr>
            <w:tcW w:w="797" w:type="dxa"/>
          </w:tcPr>
          <w:p w14:paraId="0559AD85">
            <w:pPr>
              <w:pStyle w:val="10"/>
              <w:rPr>
                <w:rFonts w:ascii="Times New Roman"/>
                <w:b/>
                <w:sz w:val="10"/>
              </w:rPr>
            </w:pPr>
          </w:p>
          <w:p w14:paraId="3CC5E2EE">
            <w:pPr>
              <w:pStyle w:val="10"/>
              <w:rPr>
                <w:rFonts w:ascii="Times New Roman"/>
                <w:b/>
                <w:sz w:val="10"/>
              </w:rPr>
            </w:pPr>
          </w:p>
          <w:p w14:paraId="7A6AEE72">
            <w:pPr>
              <w:pStyle w:val="10"/>
              <w:rPr>
                <w:rFonts w:ascii="Times New Roman"/>
                <w:b/>
                <w:sz w:val="10"/>
              </w:rPr>
            </w:pPr>
          </w:p>
          <w:p w14:paraId="73D4EDD2">
            <w:pPr>
              <w:pStyle w:val="10"/>
              <w:spacing w:before="21"/>
              <w:rPr>
                <w:rFonts w:ascii="Times New Roman"/>
                <w:b/>
                <w:sz w:val="10"/>
              </w:rPr>
            </w:pPr>
          </w:p>
          <w:p w14:paraId="27E4469B">
            <w:pPr>
              <w:pStyle w:val="10"/>
              <w:ind w:left="6"/>
              <w:jc w:val="center"/>
              <w:rPr>
                <w:sz w:val="10"/>
              </w:rPr>
            </w:pPr>
            <w:r>
              <w:rPr>
                <w:spacing w:val="-2"/>
                <w:sz w:val="10"/>
              </w:rPr>
              <w:t>99,90%</w:t>
            </w:r>
          </w:p>
        </w:tc>
        <w:tc>
          <w:tcPr>
            <w:tcW w:w="965" w:type="dxa"/>
          </w:tcPr>
          <w:p w14:paraId="59B6EB1B">
            <w:pPr>
              <w:pStyle w:val="10"/>
              <w:rPr>
                <w:rFonts w:ascii="Times New Roman"/>
                <w:b/>
                <w:sz w:val="10"/>
              </w:rPr>
            </w:pPr>
          </w:p>
          <w:p w14:paraId="14BF4BBB">
            <w:pPr>
              <w:pStyle w:val="10"/>
              <w:rPr>
                <w:rFonts w:ascii="Times New Roman"/>
                <w:b/>
                <w:sz w:val="10"/>
              </w:rPr>
            </w:pPr>
          </w:p>
          <w:p w14:paraId="5B0BD52F">
            <w:pPr>
              <w:pStyle w:val="10"/>
              <w:rPr>
                <w:rFonts w:ascii="Times New Roman"/>
                <w:b/>
                <w:sz w:val="10"/>
              </w:rPr>
            </w:pPr>
          </w:p>
          <w:p w14:paraId="3609FB55">
            <w:pPr>
              <w:pStyle w:val="10"/>
              <w:spacing w:before="21"/>
              <w:rPr>
                <w:rFonts w:ascii="Times New Roman"/>
                <w:b/>
                <w:sz w:val="10"/>
              </w:rPr>
            </w:pPr>
          </w:p>
          <w:p w14:paraId="0863DAAF">
            <w:pPr>
              <w:pStyle w:val="10"/>
              <w:ind w:left="4"/>
              <w:jc w:val="center"/>
              <w:rPr>
                <w:sz w:val="10"/>
              </w:rPr>
            </w:pPr>
            <w:r>
              <w:rPr>
                <w:spacing w:val="-10"/>
                <w:sz w:val="10"/>
              </w:rPr>
              <w:t>C</w:t>
            </w:r>
          </w:p>
        </w:tc>
      </w:tr>
      <w:tr w14:paraId="67BE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9" w:hRule="atLeast"/>
        </w:trPr>
        <w:tc>
          <w:tcPr>
            <w:tcW w:w="538" w:type="dxa"/>
          </w:tcPr>
          <w:p w14:paraId="403929AB">
            <w:pPr>
              <w:pStyle w:val="10"/>
              <w:rPr>
                <w:rFonts w:ascii="Times New Roman"/>
                <w:b/>
                <w:sz w:val="10"/>
              </w:rPr>
            </w:pPr>
          </w:p>
          <w:p w14:paraId="49763DC8">
            <w:pPr>
              <w:pStyle w:val="10"/>
              <w:rPr>
                <w:rFonts w:ascii="Times New Roman"/>
                <w:b/>
                <w:sz w:val="10"/>
              </w:rPr>
            </w:pPr>
          </w:p>
          <w:p w14:paraId="2E211CB6">
            <w:pPr>
              <w:pStyle w:val="10"/>
              <w:rPr>
                <w:rFonts w:ascii="Times New Roman"/>
                <w:b/>
                <w:sz w:val="10"/>
              </w:rPr>
            </w:pPr>
          </w:p>
          <w:p w14:paraId="63BB9619">
            <w:pPr>
              <w:pStyle w:val="10"/>
              <w:spacing w:before="23"/>
              <w:rPr>
                <w:rFonts w:ascii="Times New Roman"/>
                <w:b/>
                <w:sz w:val="10"/>
              </w:rPr>
            </w:pPr>
          </w:p>
          <w:p w14:paraId="54842FC9">
            <w:pPr>
              <w:pStyle w:val="10"/>
              <w:ind w:left="11" w:right="1"/>
              <w:jc w:val="center"/>
              <w:rPr>
                <w:sz w:val="10"/>
              </w:rPr>
            </w:pPr>
            <w:r>
              <w:rPr>
                <w:spacing w:val="-5"/>
                <w:sz w:val="10"/>
              </w:rPr>
              <w:t>6.3</w:t>
            </w:r>
          </w:p>
        </w:tc>
        <w:tc>
          <w:tcPr>
            <w:tcW w:w="740" w:type="dxa"/>
          </w:tcPr>
          <w:p w14:paraId="07EB2E11">
            <w:pPr>
              <w:pStyle w:val="10"/>
              <w:rPr>
                <w:rFonts w:ascii="Times New Roman"/>
                <w:b/>
                <w:sz w:val="10"/>
              </w:rPr>
            </w:pPr>
          </w:p>
          <w:p w14:paraId="707802AD">
            <w:pPr>
              <w:pStyle w:val="10"/>
              <w:rPr>
                <w:rFonts w:ascii="Times New Roman"/>
                <w:b/>
                <w:sz w:val="10"/>
              </w:rPr>
            </w:pPr>
          </w:p>
          <w:p w14:paraId="3C28D93A">
            <w:pPr>
              <w:pStyle w:val="10"/>
              <w:spacing w:before="81"/>
              <w:rPr>
                <w:rFonts w:ascii="Times New Roman"/>
                <w:b/>
                <w:sz w:val="10"/>
              </w:rPr>
            </w:pPr>
          </w:p>
          <w:p w14:paraId="0B70ABCF">
            <w:pPr>
              <w:pStyle w:val="10"/>
              <w:ind w:left="337" w:right="63" w:hanging="262"/>
              <w:rPr>
                <w:sz w:val="10"/>
              </w:rPr>
            </w:pPr>
            <w:r>
              <w:rPr>
                <w:sz w:val="10"/>
              </w:rPr>
              <w:t>06.001.0244-</w:t>
            </w:r>
            <w:r>
              <w:rPr>
                <w:spacing w:val="-10"/>
                <w:sz w:val="10"/>
              </w:rPr>
              <w:t>A</w:t>
            </w:r>
          </w:p>
        </w:tc>
        <w:tc>
          <w:tcPr>
            <w:tcW w:w="2694" w:type="dxa"/>
          </w:tcPr>
          <w:p w14:paraId="12831647">
            <w:pPr>
              <w:pStyle w:val="10"/>
              <w:spacing w:before="85"/>
              <w:rPr>
                <w:rFonts w:ascii="Times New Roman"/>
                <w:b/>
                <w:sz w:val="10"/>
              </w:rPr>
            </w:pPr>
          </w:p>
          <w:p w14:paraId="5CA3C665">
            <w:pPr>
              <w:pStyle w:val="10"/>
              <w:ind w:left="70" w:right="63"/>
              <w:rPr>
                <w:sz w:val="10"/>
              </w:rPr>
            </w:pPr>
            <w:r>
              <w:rPr>
                <w:sz w:val="10"/>
              </w:rPr>
              <w:t>ASSENTAMENTO DE TUBULACAO DE PVC,</w:t>
            </w:r>
            <w:r>
              <w:rPr>
                <w:spacing w:val="40"/>
                <w:sz w:val="10"/>
              </w:rPr>
              <w:t xml:space="preserve"> </w:t>
            </w:r>
            <w:r>
              <w:rPr>
                <w:sz w:val="10"/>
              </w:rPr>
              <w:t>COM</w:t>
            </w:r>
            <w:r>
              <w:rPr>
                <w:spacing w:val="40"/>
                <w:sz w:val="10"/>
              </w:rPr>
              <w:t xml:space="preserve"> </w:t>
            </w:r>
            <w:r>
              <w:rPr>
                <w:sz w:val="10"/>
              </w:rPr>
              <w:t>JUNTA ELASTICA,</w:t>
            </w:r>
            <w:r>
              <w:rPr>
                <w:spacing w:val="28"/>
                <w:sz w:val="10"/>
              </w:rPr>
              <w:t xml:space="preserve"> </w:t>
            </w:r>
            <w:r>
              <w:rPr>
                <w:sz w:val="10"/>
              </w:rPr>
              <w:t>PARA COLETOR DE ESGOTOS,</w:t>
            </w:r>
            <w:r>
              <w:rPr>
                <w:spacing w:val="40"/>
                <w:sz w:val="10"/>
              </w:rPr>
              <w:t xml:space="preserve"> </w:t>
            </w:r>
            <w:r>
              <w:rPr>
                <w:sz w:val="10"/>
              </w:rPr>
              <w:t>COM DIAMETRO NOMINAL DE 200MM,</w:t>
            </w:r>
            <w:r>
              <w:rPr>
                <w:spacing w:val="35"/>
                <w:sz w:val="10"/>
              </w:rPr>
              <w:t xml:space="preserve"> </w:t>
            </w:r>
            <w:r>
              <w:rPr>
                <w:sz w:val="10"/>
              </w:rPr>
              <w:t>ATERRO E</w:t>
            </w:r>
            <w:r>
              <w:rPr>
                <w:spacing w:val="40"/>
                <w:sz w:val="10"/>
              </w:rPr>
              <w:t xml:space="preserve"> </w:t>
            </w:r>
            <w:r>
              <w:rPr>
                <w:sz w:val="10"/>
              </w:rPr>
              <w:t>SOCAATE</w:t>
            </w:r>
            <w:r>
              <w:rPr>
                <w:spacing w:val="-1"/>
                <w:sz w:val="10"/>
              </w:rPr>
              <w:t xml:space="preserve"> </w:t>
            </w:r>
            <w:r>
              <w:rPr>
                <w:sz w:val="10"/>
              </w:rPr>
              <w:t>A</w:t>
            </w:r>
            <w:r>
              <w:rPr>
                <w:spacing w:val="-1"/>
                <w:sz w:val="10"/>
              </w:rPr>
              <w:t xml:space="preserve"> </w:t>
            </w:r>
            <w:r>
              <w:rPr>
                <w:sz w:val="10"/>
              </w:rPr>
              <w:t>ALTURA</w:t>
            </w:r>
            <w:r>
              <w:rPr>
                <w:spacing w:val="-1"/>
                <w:sz w:val="10"/>
              </w:rPr>
              <w:t xml:space="preserve"> </w:t>
            </w:r>
            <w:r>
              <w:rPr>
                <w:sz w:val="10"/>
              </w:rPr>
              <w:t>DA</w:t>
            </w:r>
            <w:r>
              <w:rPr>
                <w:spacing w:val="-1"/>
                <w:sz w:val="10"/>
              </w:rPr>
              <w:t xml:space="preserve"> </w:t>
            </w:r>
            <w:r>
              <w:rPr>
                <w:sz w:val="10"/>
              </w:rPr>
              <w:t>GERATRIZ SUPERIOR</w:t>
            </w:r>
            <w:r>
              <w:rPr>
                <w:spacing w:val="-1"/>
                <w:sz w:val="10"/>
              </w:rPr>
              <w:t xml:space="preserve"> </w:t>
            </w:r>
            <w:r>
              <w:rPr>
                <w:sz w:val="10"/>
              </w:rPr>
              <w:t>DO</w:t>
            </w:r>
            <w:r>
              <w:rPr>
                <w:spacing w:val="40"/>
                <w:sz w:val="10"/>
              </w:rPr>
              <w:t xml:space="preserve"> </w:t>
            </w:r>
            <w:r>
              <w:rPr>
                <w:sz w:val="10"/>
              </w:rPr>
              <w:t>TUBO,</w:t>
            </w:r>
            <w:r>
              <w:rPr>
                <w:spacing w:val="15"/>
                <w:sz w:val="10"/>
              </w:rPr>
              <w:t xml:space="preserve"> </w:t>
            </w:r>
            <w:r>
              <w:rPr>
                <w:sz w:val="10"/>
              </w:rPr>
              <w:t>CONSIDERANDO</w:t>
            </w:r>
            <w:r>
              <w:rPr>
                <w:spacing w:val="-7"/>
                <w:sz w:val="10"/>
              </w:rPr>
              <w:t xml:space="preserve"> </w:t>
            </w:r>
            <w:r>
              <w:rPr>
                <w:sz w:val="10"/>
              </w:rPr>
              <w:t>O</w:t>
            </w:r>
            <w:r>
              <w:rPr>
                <w:spacing w:val="-5"/>
                <w:sz w:val="10"/>
              </w:rPr>
              <w:t xml:space="preserve"> </w:t>
            </w:r>
            <w:r>
              <w:rPr>
                <w:sz w:val="10"/>
              </w:rPr>
              <w:t>MATERIAL</w:t>
            </w:r>
            <w:r>
              <w:rPr>
                <w:spacing w:val="-7"/>
                <w:sz w:val="10"/>
              </w:rPr>
              <w:t xml:space="preserve"> </w:t>
            </w:r>
            <w:r>
              <w:rPr>
                <w:sz w:val="10"/>
              </w:rPr>
              <w:t>DA</w:t>
            </w:r>
            <w:r>
              <w:rPr>
                <w:spacing w:val="-6"/>
                <w:sz w:val="10"/>
              </w:rPr>
              <w:t xml:space="preserve"> </w:t>
            </w:r>
            <w:r>
              <w:rPr>
                <w:sz w:val="10"/>
              </w:rPr>
              <w:t>PROPRIA</w:t>
            </w:r>
            <w:r>
              <w:rPr>
                <w:spacing w:val="40"/>
                <w:sz w:val="10"/>
              </w:rPr>
              <w:t xml:space="preserve"> </w:t>
            </w:r>
            <w:r>
              <w:rPr>
                <w:sz w:val="10"/>
              </w:rPr>
              <w:t>ESCAVACAO,</w:t>
            </w:r>
            <w:r>
              <w:rPr>
                <w:spacing w:val="40"/>
                <w:sz w:val="10"/>
              </w:rPr>
              <w:t xml:space="preserve"> </w:t>
            </w:r>
            <w:r>
              <w:rPr>
                <w:sz w:val="10"/>
              </w:rPr>
              <w:t>EXCLUSIVE TUBO E JUNTA</w:t>
            </w:r>
          </w:p>
        </w:tc>
        <w:tc>
          <w:tcPr>
            <w:tcW w:w="697" w:type="dxa"/>
          </w:tcPr>
          <w:p w14:paraId="19EC1F93">
            <w:pPr>
              <w:pStyle w:val="10"/>
              <w:rPr>
                <w:rFonts w:ascii="Times New Roman"/>
                <w:b/>
                <w:sz w:val="10"/>
              </w:rPr>
            </w:pPr>
          </w:p>
          <w:p w14:paraId="7D7382A0">
            <w:pPr>
              <w:pStyle w:val="10"/>
              <w:rPr>
                <w:rFonts w:ascii="Times New Roman"/>
                <w:b/>
                <w:sz w:val="10"/>
              </w:rPr>
            </w:pPr>
          </w:p>
          <w:p w14:paraId="78FE6760">
            <w:pPr>
              <w:pStyle w:val="10"/>
              <w:rPr>
                <w:rFonts w:ascii="Times New Roman"/>
                <w:b/>
                <w:sz w:val="10"/>
              </w:rPr>
            </w:pPr>
          </w:p>
          <w:p w14:paraId="18C96F99">
            <w:pPr>
              <w:pStyle w:val="10"/>
              <w:spacing w:before="23"/>
              <w:rPr>
                <w:rFonts w:ascii="Times New Roman"/>
                <w:b/>
                <w:sz w:val="10"/>
              </w:rPr>
            </w:pPr>
          </w:p>
          <w:p w14:paraId="0B24365F">
            <w:pPr>
              <w:pStyle w:val="10"/>
              <w:ind w:left="7" w:right="5"/>
              <w:jc w:val="center"/>
              <w:rPr>
                <w:sz w:val="10"/>
              </w:rPr>
            </w:pPr>
            <w:r>
              <w:rPr>
                <w:spacing w:val="-10"/>
                <w:sz w:val="10"/>
              </w:rPr>
              <w:t>M</w:t>
            </w:r>
          </w:p>
        </w:tc>
        <w:tc>
          <w:tcPr>
            <w:tcW w:w="862" w:type="dxa"/>
          </w:tcPr>
          <w:p w14:paraId="2FBC76D7">
            <w:pPr>
              <w:pStyle w:val="10"/>
              <w:rPr>
                <w:rFonts w:ascii="Times New Roman"/>
                <w:b/>
                <w:sz w:val="10"/>
              </w:rPr>
            </w:pPr>
          </w:p>
          <w:p w14:paraId="7955B9A6">
            <w:pPr>
              <w:pStyle w:val="10"/>
              <w:rPr>
                <w:rFonts w:ascii="Times New Roman"/>
                <w:b/>
                <w:sz w:val="10"/>
              </w:rPr>
            </w:pPr>
          </w:p>
          <w:p w14:paraId="14A3FF9B">
            <w:pPr>
              <w:pStyle w:val="10"/>
              <w:rPr>
                <w:rFonts w:ascii="Times New Roman"/>
                <w:b/>
                <w:sz w:val="10"/>
              </w:rPr>
            </w:pPr>
          </w:p>
          <w:p w14:paraId="68D54FEC">
            <w:pPr>
              <w:pStyle w:val="10"/>
              <w:spacing w:before="23"/>
              <w:rPr>
                <w:rFonts w:ascii="Times New Roman"/>
                <w:b/>
                <w:sz w:val="10"/>
              </w:rPr>
            </w:pPr>
          </w:p>
          <w:p w14:paraId="6055FB0C">
            <w:pPr>
              <w:pStyle w:val="10"/>
              <w:ind w:left="9" w:right="2"/>
              <w:jc w:val="center"/>
              <w:rPr>
                <w:sz w:val="10"/>
              </w:rPr>
            </w:pPr>
            <w:r>
              <w:rPr>
                <w:spacing w:val="-2"/>
                <w:sz w:val="10"/>
              </w:rPr>
              <w:t>45,12</w:t>
            </w:r>
          </w:p>
        </w:tc>
        <w:tc>
          <w:tcPr>
            <w:tcW w:w="624" w:type="dxa"/>
          </w:tcPr>
          <w:p w14:paraId="447B9E33">
            <w:pPr>
              <w:pStyle w:val="10"/>
              <w:rPr>
                <w:rFonts w:ascii="Times New Roman"/>
                <w:b/>
                <w:sz w:val="10"/>
              </w:rPr>
            </w:pPr>
          </w:p>
          <w:p w14:paraId="2623A259">
            <w:pPr>
              <w:pStyle w:val="10"/>
              <w:rPr>
                <w:rFonts w:ascii="Times New Roman"/>
                <w:b/>
                <w:sz w:val="10"/>
              </w:rPr>
            </w:pPr>
          </w:p>
          <w:p w14:paraId="7E9BF2B7">
            <w:pPr>
              <w:pStyle w:val="10"/>
              <w:rPr>
                <w:rFonts w:ascii="Times New Roman"/>
                <w:b/>
                <w:sz w:val="10"/>
              </w:rPr>
            </w:pPr>
          </w:p>
          <w:p w14:paraId="5034C363">
            <w:pPr>
              <w:pStyle w:val="10"/>
              <w:spacing w:before="23"/>
              <w:rPr>
                <w:rFonts w:ascii="Times New Roman"/>
                <w:b/>
                <w:sz w:val="10"/>
              </w:rPr>
            </w:pPr>
          </w:p>
          <w:p w14:paraId="41105FEB">
            <w:pPr>
              <w:pStyle w:val="10"/>
              <w:ind w:left="9"/>
              <w:jc w:val="center"/>
              <w:rPr>
                <w:sz w:val="10"/>
              </w:rPr>
            </w:pPr>
            <w:r>
              <w:rPr>
                <w:spacing w:val="-2"/>
                <w:sz w:val="10"/>
              </w:rPr>
              <w:t>15,90</w:t>
            </w:r>
          </w:p>
        </w:tc>
        <w:tc>
          <w:tcPr>
            <w:tcW w:w="761" w:type="dxa"/>
          </w:tcPr>
          <w:p w14:paraId="14395B8C">
            <w:pPr>
              <w:pStyle w:val="10"/>
              <w:rPr>
                <w:rFonts w:ascii="Times New Roman"/>
                <w:b/>
                <w:sz w:val="10"/>
              </w:rPr>
            </w:pPr>
          </w:p>
          <w:p w14:paraId="2BE9D07F">
            <w:pPr>
              <w:pStyle w:val="10"/>
              <w:rPr>
                <w:rFonts w:ascii="Times New Roman"/>
                <w:b/>
                <w:sz w:val="10"/>
              </w:rPr>
            </w:pPr>
          </w:p>
          <w:p w14:paraId="3F09FF9F">
            <w:pPr>
              <w:pStyle w:val="10"/>
              <w:rPr>
                <w:rFonts w:ascii="Times New Roman"/>
                <w:b/>
                <w:sz w:val="10"/>
              </w:rPr>
            </w:pPr>
          </w:p>
          <w:p w14:paraId="09617369">
            <w:pPr>
              <w:pStyle w:val="10"/>
              <w:spacing w:before="23"/>
              <w:rPr>
                <w:rFonts w:ascii="Times New Roman"/>
                <w:b/>
                <w:sz w:val="10"/>
              </w:rPr>
            </w:pPr>
          </w:p>
          <w:p w14:paraId="2F93C451">
            <w:pPr>
              <w:pStyle w:val="10"/>
              <w:ind w:left="14" w:right="8"/>
              <w:jc w:val="center"/>
              <w:rPr>
                <w:sz w:val="10"/>
              </w:rPr>
            </w:pPr>
            <w:r>
              <w:rPr>
                <w:spacing w:val="-2"/>
                <w:sz w:val="10"/>
              </w:rPr>
              <w:t>20,48</w:t>
            </w:r>
          </w:p>
        </w:tc>
        <w:tc>
          <w:tcPr>
            <w:tcW w:w="958" w:type="dxa"/>
          </w:tcPr>
          <w:p w14:paraId="65CCC1CC">
            <w:pPr>
              <w:pStyle w:val="10"/>
              <w:rPr>
                <w:rFonts w:ascii="Times New Roman"/>
                <w:b/>
                <w:sz w:val="10"/>
              </w:rPr>
            </w:pPr>
          </w:p>
          <w:p w14:paraId="5F758BA8">
            <w:pPr>
              <w:pStyle w:val="10"/>
              <w:rPr>
                <w:rFonts w:ascii="Times New Roman"/>
                <w:b/>
                <w:sz w:val="10"/>
              </w:rPr>
            </w:pPr>
          </w:p>
          <w:p w14:paraId="3C4EF49F">
            <w:pPr>
              <w:pStyle w:val="10"/>
              <w:rPr>
                <w:rFonts w:ascii="Times New Roman"/>
                <w:b/>
                <w:sz w:val="10"/>
              </w:rPr>
            </w:pPr>
          </w:p>
          <w:p w14:paraId="50C0ED67">
            <w:pPr>
              <w:pStyle w:val="10"/>
              <w:spacing w:before="23"/>
              <w:rPr>
                <w:rFonts w:ascii="Times New Roman"/>
                <w:b/>
                <w:sz w:val="10"/>
              </w:rPr>
            </w:pPr>
          </w:p>
          <w:p w14:paraId="67D1EBC1">
            <w:pPr>
              <w:pStyle w:val="10"/>
              <w:ind w:left="31" w:right="2"/>
              <w:jc w:val="center"/>
              <w:rPr>
                <w:sz w:val="10"/>
              </w:rPr>
            </w:pPr>
            <w:r>
              <w:rPr>
                <w:spacing w:val="-2"/>
                <w:sz w:val="10"/>
              </w:rPr>
              <w:t>924,09</w:t>
            </w:r>
          </w:p>
        </w:tc>
        <w:tc>
          <w:tcPr>
            <w:tcW w:w="600" w:type="dxa"/>
          </w:tcPr>
          <w:p w14:paraId="5E3CA9FB">
            <w:pPr>
              <w:pStyle w:val="10"/>
              <w:rPr>
                <w:rFonts w:ascii="Times New Roman"/>
                <w:b/>
                <w:sz w:val="10"/>
              </w:rPr>
            </w:pPr>
          </w:p>
          <w:p w14:paraId="03ACD308">
            <w:pPr>
              <w:pStyle w:val="10"/>
              <w:rPr>
                <w:rFonts w:ascii="Times New Roman"/>
                <w:b/>
                <w:sz w:val="10"/>
              </w:rPr>
            </w:pPr>
          </w:p>
          <w:p w14:paraId="0EA834A1">
            <w:pPr>
              <w:pStyle w:val="10"/>
              <w:rPr>
                <w:rFonts w:ascii="Times New Roman"/>
                <w:b/>
                <w:sz w:val="10"/>
              </w:rPr>
            </w:pPr>
          </w:p>
          <w:p w14:paraId="041B544D">
            <w:pPr>
              <w:pStyle w:val="10"/>
              <w:spacing w:before="23"/>
              <w:rPr>
                <w:rFonts w:ascii="Times New Roman"/>
                <w:b/>
                <w:sz w:val="10"/>
              </w:rPr>
            </w:pPr>
          </w:p>
          <w:p w14:paraId="3A47F6DE">
            <w:pPr>
              <w:pStyle w:val="10"/>
              <w:ind w:left="7"/>
              <w:jc w:val="center"/>
              <w:rPr>
                <w:sz w:val="10"/>
              </w:rPr>
            </w:pPr>
            <w:r>
              <w:rPr>
                <w:spacing w:val="-2"/>
                <w:sz w:val="10"/>
              </w:rPr>
              <w:t>0,007%</w:t>
            </w:r>
          </w:p>
        </w:tc>
        <w:tc>
          <w:tcPr>
            <w:tcW w:w="797" w:type="dxa"/>
          </w:tcPr>
          <w:p w14:paraId="7C29DF4B">
            <w:pPr>
              <w:pStyle w:val="10"/>
              <w:rPr>
                <w:rFonts w:ascii="Times New Roman"/>
                <w:b/>
                <w:sz w:val="10"/>
              </w:rPr>
            </w:pPr>
          </w:p>
          <w:p w14:paraId="3A05BC3E">
            <w:pPr>
              <w:pStyle w:val="10"/>
              <w:rPr>
                <w:rFonts w:ascii="Times New Roman"/>
                <w:b/>
                <w:sz w:val="10"/>
              </w:rPr>
            </w:pPr>
          </w:p>
          <w:p w14:paraId="026BB6B5">
            <w:pPr>
              <w:pStyle w:val="10"/>
              <w:rPr>
                <w:rFonts w:ascii="Times New Roman"/>
                <w:b/>
                <w:sz w:val="10"/>
              </w:rPr>
            </w:pPr>
          </w:p>
          <w:p w14:paraId="49A73361">
            <w:pPr>
              <w:pStyle w:val="10"/>
              <w:spacing w:before="23"/>
              <w:rPr>
                <w:rFonts w:ascii="Times New Roman"/>
                <w:b/>
                <w:sz w:val="10"/>
              </w:rPr>
            </w:pPr>
          </w:p>
          <w:p w14:paraId="7953EA35">
            <w:pPr>
              <w:pStyle w:val="10"/>
              <w:ind w:left="6"/>
              <w:jc w:val="center"/>
              <w:rPr>
                <w:sz w:val="10"/>
              </w:rPr>
            </w:pPr>
            <w:r>
              <w:rPr>
                <w:spacing w:val="-2"/>
                <w:sz w:val="10"/>
              </w:rPr>
              <w:t>99,91%</w:t>
            </w:r>
          </w:p>
        </w:tc>
        <w:tc>
          <w:tcPr>
            <w:tcW w:w="965" w:type="dxa"/>
          </w:tcPr>
          <w:p w14:paraId="40C4A03E">
            <w:pPr>
              <w:pStyle w:val="10"/>
              <w:rPr>
                <w:rFonts w:ascii="Times New Roman"/>
                <w:b/>
                <w:sz w:val="10"/>
              </w:rPr>
            </w:pPr>
          </w:p>
          <w:p w14:paraId="7A43DCD7">
            <w:pPr>
              <w:pStyle w:val="10"/>
              <w:rPr>
                <w:rFonts w:ascii="Times New Roman"/>
                <w:b/>
                <w:sz w:val="10"/>
              </w:rPr>
            </w:pPr>
          </w:p>
          <w:p w14:paraId="4D89AABA">
            <w:pPr>
              <w:pStyle w:val="10"/>
              <w:rPr>
                <w:rFonts w:ascii="Times New Roman"/>
                <w:b/>
                <w:sz w:val="10"/>
              </w:rPr>
            </w:pPr>
          </w:p>
          <w:p w14:paraId="3F7A85C9">
            <w:pPr>
              <w:pStyle w:val="10"/>
              <w:spacing w:before="23"/>
              <w:rPr>
                <w:rFonts w:ascii="Times New Roman"/>
                <w:b/>
                <w:sz w:val="10"/>
              </w:rPr>
            </w:pPr>
          </w:p>
          <w:p w14:paraId="6574BACB">
            <w:pPr>
              <w:pStyle w:val="10"/>
              <w:ind w:left="4"/>
              <w:jc w:val="center"/>
              <w:rPr>
                <w:sz w:val="10"/>
              </w:rPr>
            </w:pPr>
            <w:r>
              <w:rPr>
                <w:spacing w:val="-10"/>
                <w:sz w:val="10"/>
              </w:rPr>
              <w:t>C</w:t>
            </w:r>
          </w:p>
        </w:tc>
      </w:tr>
      <w:tr w14:paraId="5AF48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538" w:type="dxa"/>
          </w:tcPr>
          <w:p w14:paraId="61E89CC5">
            <w:pPr>
              <w:pStyle w:val="10"/>
              <w:spacing w:before="9"/>
              <w:rPr>
                <w:rFonts w:ascii="Times New Roman"/>
                <w:b/>
                <w:sz w:val="10"/>
              </w:rPr>
            </w:pPr>
          </w:p>
          <w:p w14:paraId="37EA21CF">
            <w:pPr>
              <w:pStyle w:val="10"/>
              <w:ind w:left="11" w:right="1"/>
              <w:jc w:val="center"/>
              <w:rPr>
                <w:sz w:val="10"/>
              </w:rPr>
            </w:pPr>
            <w:r>
              <w:rPr>
                <w:spacing w:val="-2"/>
                <w:sz w:val="10"/>
              </w:rPr>
              <w:t>18.23</w:t>
            </w:r>
          </w:p>
        </w:tc>
        <w:tc>
          <w:tcPr>
            <w:tcW w:w="740" w:type="dxa"/>
          </w:tcPr>
          <w:p w14:paraId="554605A4">
            <w:pPr>
              <w:pStyle w:val="10"/>
              <w:spacing w:before="66"/>
              <w:ind w:left="337" w:right="63" w:hanging="262"/>
              <w:rPr>
                <w:sz w:val="10"/>
              </w:rPr>
            </w:pPr>
            <w:r>
              <w:rPr>
                <w:sz w:val="10"/>
              </w:rPr>
              <w:t>18.012.0090-</w:t>
            </w:r>
            <w:r>
              <w:rPr>
                <w:spacing w:val="-10"/>
                <w:sz w:val="10"/>
              </w:rPr>
              <w:t>A</w:t>
            </w:r>
          </w:p>
        </w:tc>
        <w:tc>
          <w:tcPr>
            <w:tcW w:w="2694" w:type="dxa"/>
          </w:tcPr>
          <w:p w14:paraId="20D29A80">
            <w:pPr>
              <w:pStyle w:val="10"/>
              <w:spacing w:before="66"/>
              <w:ind w:left="70" w:right="63"/>
              <w:rPr>
                <w:sz w:val="10"/>
              </w:rPr>
            </w:pPr>
            <w:r>
              <w:rPr>
                <w:sz w:val="10"/>
              </w:rPr>
              <w:t>TORNEIRA</w:t>
            </w:r>
            <w:r>
              <w:rPr>
                <w:spacing w:val="-6"/>
                <w:sz w:val="10"/>
              </w:rPr>
              <w:t xml:space="preserve"> </w:t>
            </w:r>
            <w:r>
              <w:rPr>
                <w:sz w:val="10"/>
              </w:rPr>
              <w:t>DE</w:t>
            </w:r>
            <w:r>
              <w:rPr>
                <w:spacing w:val="-6"/>
                <w:sz w:val="10"/>
              </w:rPr>
              <w:t xml:space="preserve"> </w:t>
            </w:r>
            <w:r>
              <w:rPr>
                <w:sz w:val="10"/>
              </w:rPr>
              <w:t>BOIA,</w:t>
            </w:r>
            <w:r>
              <w:rPr>
                <w:spacing w:val="-5"/>
                <w:sz w:val="10"/>
              </w:rPr>
              <w:t xml:space="preserve"> </w:t>
            </w:r>
            <w:r>
              <w:rPr>
                <w:sz w:val="10"/>
              </w:rPr>
              <w:t>EM</w:t>
            </w:r>
            <w:r>
              <w:rPr>
                <w:spacing w:val="-6"/>
                <w:sz w:val="10"/>
              </w:rPr>
              <w:t xml:space="preserve"> </w:t>
            </w:r>
            <w:r>
              <w:rPr>
                <w:sz w:val="10"/>
              </w:rPr>
              <w:t>BRONZE,</w:t>
            </w:r>
            <w:r>
              <w:rPr>
                <w:spacing w:val="-5"/>
                <w:sz w:val="10"/>
              </w:rPr>
              <w:t xml:space="preserve"> </w:t>
            </w:r>
            <w:r>
              <w:rPr>
                <w:sz w:val="10"/>
              </w:rPr>
              <w:t>DE</w:t>
            </w:r>
            <w:r>
              <w:rPr>
                <w:spacing w:val="-6"/>
                <w:sz w:val="10"/>
              </w:rPr>
              <w:t xml:space="preserve"> </w:t>
            </w:r>
            <w:r>
              <w:rPr>
                <w:sz w:val="10"/>
              </w:rPr>
              <w:t>PRESSAO,</w:t>
            </w:r>
            <w:r>
              <w:rPr>
                <w:spacing w:val="-5"/>
                <w:sz w:val="10"/>
              </w:rPr>
              <w:t xml:space="preserve"> </w:t>
            </w:r>
            <w:r>
              <w:rPr>
                <w:sz w:val="10"/>
              </w:rPr>
              <w:t>DE</w:t>
            </w:r>
            <w:r>
              <w:rPr>
                <w:spacing w:val="40"/>
                <w:sz w:val="10"/>
              </w:rPr>
              <w:t xml:space="preserve"> </w:t>
            </w:r>
            <w:r>
              <w:rPr>
                <w:sz w:val="10"/>
              </w:rPr>
              <w:t>3/4". FORNECIMENTO E COLOCACAO</w:t>
            </w:r>
          </w:p>
        </w:tc>
        <w:tc>
          <w:tcPr>
            <w:tcW w:w="697" w:type="dxa"/>
          </w:tcPr>
          <w:p w14:paraId="26AE14A9">
            <w:pPr>
              <w:pStyle w:val="10"/>
              <w:spacing w:before="9"/>
              <w:rPr>
                <w:rFonts w:ascii="Times New Roman"/>
                <w:b/>
                <w:sz w:val="10"/>
              </w:rPr>
            </w:pPr>
          </w:p>
          <w:p w14:paraId="177CA883">
            <w:pPr>
              <w:pStyle w:val="10"/>
              <w:ind w:left="7" w:right="3"/>
              <w:jc w:val="center"/>
              <w:rPr>
                <w:sz w:val="10"/>
              </w:rPr>
            </w:pPr>
            <w:r>
              <w:rPr>
                <w:spacing w:val="-5"/>
                <w:sz w:val="10"/>
              </w:rPr>
              <w:t>UN</w:t>
            </w:r>
          </w:p>
        </w:tc>
        <w:tc>
          <w:tcPr>
            <w:tcW w:w="862" w:type="dxa"/>
          </w:tcPr>
          <w:p w14:paraId="619795F4">
            <w:pPr>
              <w:pStyle w:val="10"/>
              <w:spacing w:before="9"/>
              <w:rPr>
                <w:rFonts w:ascii="Times New Roman"/>
                <w:b/>
                <w:sz w:val="10"/>
              </w:rPr>
            </w:pPr>
          </w:p>
          <w:p w14:paraId="2F693B32">
            <w:pPr>
              <w:pStyle w:val="10"/>
              <w:ind w:left="9" w:right="2"/>
              <w:jc w:val="center"/>
              <w:rPr>
                <w:sz w:val="10"/>
              </w:rPr>
            </w:pPr>
            <w:r>
              <w:rPr>
                <w:spacing w:val="-2"/>
                <w:sz w:val="10"/>
              </w:rPr>
              <w:t>12,00</w:t>
            </w:r>
          </w:p>
        </w:tc>
        <w:tc>
          <w:tcPr>
            <w:tcW w:w="624" w:type="dxa"/>
          </w:tcPr>
          <w:p w14:paraId="7A097246">
            <w:pPr>
              <w:pStyle w:val="10"/>
              <w:spacing w:before="9"/>
              <w:rPr>
                <w:rFonts w:ascii="Times New Roman"/>
                <w:b/>
                <w:sz w:val="10"/>
              </w:rPr>
            </w:pPr>
          </w:p>
          <w:p w14:paraId="2BBDF481">
            <w:pPr>
              <w:pStyle w:val="10"/>
              <w:ind w:left="9"/>
              <w:jc w:val="center"/>
              <w:rPr>
                <w:sz w:val="10"/>
              </w:rPr>
            </w:pPr>
            <w:r>
              <w:rPr>
                <w:spacing w:val="-2"/>
                <w:sz w:val="10"/>
              </w:rPr>
              <w:t>59,63</w:t>
            </w:r>
          </w:p>
        </w:tc>
        <w:tc>
          <w:tcPr>
            <w:tcW w:w="761" w:type="dxa"/>
          </w:tcPr>
          <w:p w14:paraId="081910B6">
            <w:pPr>
              <w:pStyle w:val="10"/>
              <w:spacing w:before="9"/>
              <w:rPr>
                <w:rFonts w:ascii="Times New Roman"/>
                <w:b/>
                <w:sz w:val="10"/>
              </w:rPr>
            </w:pPr>
          </w:p>
          <w:p w14:paraId="7509BC24">
            <w:pPr>
              <w:pStyle w:val="10"/>
              <w:ind w:left="14" w:right="8"/>
              <w:jc w:val="center"/>
              <w:rPr>
                <w:sz w:val="10"/>
              </w:rPr>
            </w:pPr>
            <w:r>
              <w:rPr>
                <w:spacing w:val="-2"/>
                <w:sz w:val="10"/>
              </w:rPr>
              <w:t>76,81</w:t>
            </w:r>
          </w:p>
        </w:tc>
        <w:tc>
          <w:tcPr>
            <w:tcW w:w="958" w:type="dxa"/>
          </w:tcPr>
          <w:p w14:paraId="56EFAA7D">
            <w:pPr>
              <w:pStyle w:val="10"/>
              <w:spacing w:before="9"/>
              <w:rPr>
                <w:rFonts w:ascii="Times New Roman"/>
                <w:b/>
                <w:sz w:val="10"/>
              </w:rPr>
            </w:pPr>
          </w:p>
          <w:p w14:paraId="1BF56E5F">
            <w:pPr>
              <w:pStyle w:val="10"/>
              <w:ind w:left="31" w:right="2"/>
              <w:jc w:val="center"/>
              <w:rPr>
                <w:sz w:val="10"/>
              </w:rPr>
            </w:pPr>
            <w:r>
              <w:rPr>
                <w:spacing w:val="-2"/>
                <w:sz w:val="10"/>
              </w:rPr>
              <w:t>921,71</w:t>
            </w:r>
          </w:p>
        </w:tc>
        <w:tc>
          <w:tcPr>
            <w:tcW w:w="600" w:type="dxa"/>
          </w:tcPr>
          <w:p w14:paraId="541E0A04">
            <w:pPr>
              <w:pStyle w:val="10"/>
              <w:spacing w:before="9"/>
              <w:rPr>
                <w:rFonts w:ascii="Times New Roman"/>
                <w:b/>
                <w:sz w:val="10"/>
              </w:rPr>
            </w:pPr>
          </w:p>
          <w:p w14:paraId="24ADBE40">
            <w:pPr>
              <w:pStyle w:val="10"/>
              <w:ind w:left="7"/>
              <w:jc w:val="center"/>
              <w:rPr>
                <w:sz w:val="10"/>
              </w:rPr>
            </w:pPr>
            <w:r>
              <w:rPr>
                <w:spacing w:val="-2"/>
                <w:sz w:val="10"/>
              </w:rPr>
              <w:t>0,007%</w:t>
            </w:r>
          </w:p>
        </w:tc>
        <w:tc>
          <w:tcPr>
            <w:tcW w:w="797" w:type="dxa"/>
          </w:tcPr>
          <w:p w14:paraId="13D1DB57">
            <w:pPr>
              <w:pStyle w:val="10"/>
              <w:spacing w:before="9"/>
              <w:rPr>
                <w:rFonts w:ascii="Times New Roman"/>
                <w:b/>
                <w:sz w:val="10"/>
              </w:rPr>
            </w:pPr>
          </w:p>
          <w:p w14:paraId="1B93CC16">
            <w:pPr>
              <w:pStyle w:val="10"/>
              <w:ind w:left="6"/>
              <w:jc w:val="center"/>
              <w:rPr>
                <w:sz w:val="10"/>
              </w:rPr>
            </w:pPr>
            <w:r>
              <w:rPr>
                <w:spacing w:val="-2"/>
                <w:sz w:val="10"/>
              </w:rPr>
              <w:t>99,92%</w:t>
            </w:r>
          </w:p>
        </w:tc>
        <w:tc>
          <w:tcPr>
            <w:tcW w:w="965" w:type="dxa"/>
          </w:tcPr>
          <w:p w14:paraId="1D666F6E">
            <w:pPr>
              <w:pStyle w:val="10"/>
              <w:spacing w:before="9"/>
              <w:rPr>
                <w:rFonts w:ascii="Times New Roman"/>
                <w:b/>
                <w:sz w:val="10"/>
              </w:rPr>
            </w:pPr>
          </w:p>
          <w:p w14:paraId="61684C53">
            <w:pPr>
              <w:pStyle w:val="10"/>
              <w:ind w:left="4"/>
              <w:jc w:val="center"/>
              <w:rPr>
                <w:sz w:val="10"/>
              </w:rPr>
            </w:pPr>
            <w:r>
              <w:rPr>
                <w:spacing w:val="-10"/>
                <w:sz w:val="10"/>
              </w:rPr>
              <w:t>C</w:t>
            </w:r>
          </w:p>
        </w:tc>
      </w:tr>
      <w:tr w14:paraId="482074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538" w:type="dxa"/>
          </w:tcPr>
          <w:p w14:paraId="4622BB4C">
            <w:pPr>
              <w:pStyle w:val="10"/>
              <w:rPr>
                <w:rFonts w:ascii="Times New Roman"/>
                <w:b/>
                <w:sz w:val="10"/>
              </w:rPr>
            </w:pPr>
          </w:p>
          <w:p w14:paraId="7BF0D3FC">
            <w:pPr>
              <w:pStyle w:val="10"/>
              <w:spacing w:before="73"/>
              <w:rPr>
                <w:rFonts w:ascii="Times New Roman"/>
                <w:b/>
                <w:sz w:val="10"/>
              </w:rPr>
            </w:pPr>
          </w:p>
          <w:p w14:paraId="7135DFCE">
            <w:pPr>
              <w:pStyle w:val="10"/>
              <w:ind w:left="11" w:right="1"/>
              <w:jc w:val="center"/>
              <w:rPr>
                <w:sz w:val="10"/>
              </w:rPr>
            </w:pPr>
            <w:r>
              <w:rPr>
                <w:spacing w:val="-2"/>
                <w:sz w:val="10"/>
              </w:rPr>
              <w:t>14.23</w:t>
            </w:r>
          </w:p>
        </w:tc>
        <w:tc>
          <w:tcPr>
            <w:tcW w:w="740" w:type="dxa"/>
          </w:tcPr>
          <w:p w14:paraId="096038F8">
            <w:pPr>
              <w:pStyle w:val="10"/>
              <w:rPr>
                <w:rFonts w:ascii="Times New Roman"/>
                <w:b/>
                <w:sz w:val="10"/>
              </w:rPr>
            </w:pPr>
          </w:p>
          <w:p w14:paraId="1EF38B71">
            <w:pPr>
              <w:pStyle w:val="10"/>
              <w:spacing w:before="16"/>
              <w:rPr>
                <w:rFonts w:ascii="Times New Roman"/>
                <w:b/>
                <w:sz w:val="10"/>
              </w:rPr>
            </w:pPr>
          </w:p>
          <w:p w14:paraId="3B806858">
            <w:pPr>
              <w:pStyle w:val="10"/>
              <w:ind w:left="337" w:right="63" w:hanging="262"/>
              <w:rPr>
                <w:sz w:val="10"/>
              </w:rPr>
            </w:pPr>
            <w:r>
              <w:rPr>
                <w:sz w:val="10"/>
              </w:rPr>
              <w:t>14.007.0270-</w:t>
            </w:r>
            <w:r>
              <w:rPr>
                <w:spacing w:val="-10"/>
                <w:sz w:val="10"/>
              </w:rPr>
              <w:t>A</w:t>
            </w:r>
          </w:p>
        </w:tc>
        <w:tc>
          <w:tcPr>
            <w:tcW w:w="2694" w:type="dxa"/>
          </w:tcPr>
          <w:p w14:paraId="54A24978">
            <w:pPr>
              <w:pStyle w:val="10"/>
              <w:spacing w:before="18"/>
              <w:rPr>
                <w:rFonts w:ascii="Times New Roman"/>
                <w:b/>
                <w:sz w:val="10"/>
              </w:rPr>
            </w:pPr>
          </w:p>
          <w:p w14:paraId="5C5E7618">
            <w:pPr>
              <w:pStyle w:val="10"/>
              <w:ind w:left="70" w:right="63"/>
              <w:rPr>
                <w:sz w:val="10"/>
              </w:rPr>
            </w:pPr>
            <w:r>
              <w:rPr>
                <w:sz w:val="10"/>
              </w:rPr>
              <w:t>FECHADURA BICO DE PAPAGAIO, COM CILINDRO,</w:t>
            </w:r>
            <w:r>
              <w:rPr>
                <w:spacing w:val="40"/>
                <w:sz w:val="10"/>
              </w:rPr>
              <w:t xml:space="preserve"> </w:t>
            </w:r>
            <w:r>
              <w:rPr>
                <w:sz w:val="10"/>
              </w:rPr>
              <w:t>DISTANCIA DE 40 A 55MM, EM METAL COM</w:t>
            </w:r>
            <w:r>
              <w:rPr>
                <w:spacing w:val="40"/>
                <w:sz w:val="10"/>
              </w:rPr>
              <w:t xml:space="preserve"> </w:t>
            </w:r>
            <w:r>
              <w:rPr>
                <w:sz w:val="10"/>
              </w:rPr>
              <w:t>ACABAMENTO CROMADO, PARA PORTAS DE</w:t>
            </w:r>
            <w:r>
              <w:rPr>
                <w:spacing w:val="40"/>
                <w:sz w:val="10"/>
              </w:rPr>
              <w:t xml:space="preserve"> </w:t>
            </w:r>
            <w:r>
              <w:rPr>
                <w:sz w:val="10"/>
              </w:rPr>
              <w:t>CORRER</w:t>
            </w:r>
            <w:r>
              <w:rPr>
                <w:spacing w:val="-7"/>
                <w:sz w:val="10"/>
              </w:rPr>
              <w:t xml:space="preserve"> </w:t>
            </w:r>
            <w:r>
              <w:rPr>
                <w:sz w:val="10"/>
              </w:rPr>
              <w:t>EMFERRO</w:t>
            </w:r>
            <w:r>
              <w:rPr>
                <w:spacing w:val="-7"/>
                <w:sz w:val="10"/>
              </w:rPr>
              <w:t xml:space="preserve"> </w:t>
            </w:r>
            <w:r>
              <w:rPr>
                <w:sz w:val="10"/>
              </w:rPr>
              <w:t>OU</w:t>
            </w:r>
            <w:r>
              <w:rPr>
                <w:spacing w:val="-6"/>
                <w:sz w:val="10"/>
              </w:rPr>
              <w:t xml:space="preserve"> </w:t>
            </w:r>
            <w:r>
              <w:rPr>
                <w:sz w:val="10"/>
              </w:rPr>
              <w:t>ALUMINIO.</w:t>
            </w:r>
            <w:r>
              <w:rPr>
                <w:spacing w:val="-7"/>
                <w:sz w:val="10"/>
              </w:rPr>
              <w:t xml:space="preserve"> </w:t>
            </w:r>
            <w:r>
              <w:rPr>
                <w:sz w:val="10"/>
              </w:rPr>
              <w:t>FORNECIMENTO</w:t>
            </w:r>
          </w:p>
        </w:tc>
        <w:tc>
          <w:tcPr>
            <w:tcW w:w="697" w:type="dxa"/>
          </w:tcPr>
          <w:p w14:paraId="02E240E5">
            <w:pPr>
              <w:pStyle w:val="10"/>
              <w:rPr>
                <w:rFonts w:ascii="Times New Roman"/>
                <w:b/>
                <w:sz w:val="10"/>
              </w:rPr>
            </w:pPr>
          </w:p>
          <w:p w14:paraId="02A05EEA">
            <w:pPr>
              <w:pStyle w:val="10"/>
              <w:spacing w:before="73"/>
              <w:rPr>
                <w:rFonts w:ascii="Times New Roman"/>
                <w:b/>
                <w:sz w:val="10"/>
              </w:rPr>
            </w:pPr>
          </w:p>
          <w:p w14:paraId="27CD8F10">
            <w:pPr>
              <w:pStyle w:val="10"/>
              <w:ind w:left="7" w:right="3"/>
              <w:jc w:val="center"/>
              <w:rPr>
                <w:sz w:val="10"/>
              </w:rPr>
            </w:pPr>
            <w:r>
              <w:rPr>
                <w:spacing w:val="-5"/>
                <w:sz w:val="10"/>
              </w:rPr>
              <w:t>UN</w:t>
            </w:r>
          </w:p>
        </w:tc>
        <w:tc>
          <w:tcPr>
            <w:tcW w:w="862" w:type="dxa"/>
          </w:tcPr>
          <w:p w14:paraId="1371D83C">
            <w:pPr>
              <w:pStyle w:val="10"/>
              <w:rPr>
                <w:rFonts w:ascii="Times New Roman"/>
                <w:b/>
                <w:sz w:val="10"/>
              </w:rPr>
            </w:pPr>
          </w:p>
          <w:p w14:paraId="5A93B5D6">
            <w:pPr>
              <w:pStyle w:val="10"/>
              <w:spacing w:before="73"/>
              <w:rPr>
                <w:rFonts w:ascii="Times New Roman"/>
                <w:b/>
                <w:sz w:val="10"/>
              </w:rPr>
            </w:pPr>
          </w:p>
          <w:p w14:paraId="01ACCA63">
            <w:pPr>
              <w:pStyle w:val="10"/>
              <w:ind w:left="9" w:right="2"/>
              <w:jc w:val="center"/>
              <w:rPr>
                <w:sz w:val="10"/>
              </w:rPr>
            </w:pPr>
            <w:r>
              <w:rPr>
                <w:spacing w:val="-2"/>
                <w:sz w:val="10"/>
              </w:rPr>
              <w:t>17,00</w:t>
            </w:r>
          </w:p>
        </w:tc>
        <w:tc>
          <w:tcPr>
            <w:tcW w:w="624" w:type="dxa"/>
          </w:tcPr>
          <w:p w14:paraId="7512C86B">
            <w:pPr>
              <w:pStyle w:val="10"/>
              <w:rPr>
                <w:rFonts w:ascii="Times New Roman"/>
                <w:b/>
                <w:sz w:val="10"/>
              </w:rPr>
            </w:pPr>
          </w:p>
          <w:p w14:paraId="126857B5">
            <w:pPr>
              <w:pStyle w:val="10"/>
              <w:spacing w:before="73"/>
              <w:rPr>
                <w:rFonts w:ascii="Times New Roman"/>
                <w:b/>
                <w:sz w:val="10"/>
              </w:rPr>
            </w:pPr>
          </w:p>
          <w:p w14:paraId="1CB96991">
            <w:pPr>
              <w:pStyle w:val="10"/>
              <w:ind w:left="9"/>
              <w:jc w:val="center"/>
              <w:rPr>
                <w:sz w:val="10"/>
              </w:rPr>
            </w:pPr>
            <w:r>
              <w:rPr>
                <w:spacing w:val="-2"/>
                <w:sz w:val="10"/>
              </w:rPr>
              <w:t>40,07</w:t>
            </w:r>
          </w:p>
        </w:tc>
        <w:tc>
          <w:tcPr>
            <w:tcW w:w="761" w:type="dxa"/>
          </w:tcPr>
          <w:p w14:paraId="4EABCF77">
            <w:pPr>
              <w:pStyle w:val="10"/>
              <w:rPr>
                <w:rFonts w:ascii="Times New Roman"/>
                <w:b/>
                <w:sz w:val="10"/>
              </w:rPr>
            </w:pPr>
          </w:p>
          <w:p w14:paraId="557A135B">
            <w:pPr>
              <w:pStyle w:val="10"/>
              <w:spacing w:before="73"/>
              <w:rPr>
                <w:rFonts w:ascii="Times New Roman"/>
                <w:b/>
                <w:sz w:val="10"/>
              </w:rPr>
            </w:pPr>
          </w:p>
          <w:p w14:paraId="214163DD">
            <w:pPr>
              <w:pStyle w:val="10"/>
              <w:ind w:left="14" w:right="8"/>
              <w:jc w:val="center"/>
              <w:rPr>
                <w:sz w:val="10"/>
              </w:rPr>
            </w:pPr>
            <w:r>
              <w:rPr>
                <w:spacing w:val="-2"/>
                <w:sz w:val="10"/>
              </w:rPr>
              <w:t>51,61</w:t>
            </w:r>
          </w:p>
        </w:tc>
        <w:tc>
          <w:tcPr>
            <w:tcW w:w="958" w:type="dxa"/>
          </w:tcPr>
          <w:p w14:paraId="059F6E98">
            <w:pPr>
              <w:pStyle w:val="10"/>
              <w:rPr>
                <w:rFonts w:ascii="Times New Roman"/>
                <w:b/>
                <w:sz w:val="10"/>
              </w:rPr>
            </w:pPr>
          </w:p>
          <w:p w14:paraId="38DA8228">
            <w:pPr>
              <w:pStyle w:val="10"/>
              <w:spacing w:before="73"/>
              <w:rPr>
                <w:rFonts w:ascii="Times New Roman"/>
                <w:b/>
                <w:sz w:val="10"/>
              </w:rPr>
            </w:pPr>
          </w:p>
          <w:p w14:paraId="7BA0BCA7">
            <w:pPr>
              <w:pStyle w:val="10"/>
              <w:ind w:left="31" w:right="2"/>
              <w:jc w:val="center"/>
              <w:rPr>
                <w:sz w:val="10"/>
              </w:rPr>
            </w:pPr>
            <w:r>
              <w:rPr>
                <w:spacing w:val="-2"/>
                <w:sz w:val="10"/>
              </w:rPr>
              <w:t>877,44</w:t>
            </w:r>
          </w:p>
        </w:tc>
        <w:tc>
          <w:tcPr>
            <w:tcW w:w="600" w:type="dxa"/>
          </w:tcPr>
          <w:p w14:paraId="07BEB402">
            <w:pPr>
              <w:pStyle w:val="10"/>
              <w:rPr>
                <w:rFonts w:ascii="Times New Roman"/>
                <w:b/>
                <w:sz w:val="10"/>
              </w:rPr>
            </w:pPr>
          </w:p>
          <w:p w14:paraId="104C9828">
            <w:pPr>
              <w:pStyle w:val="10"/>
              <w:spacing w:before="73"/>
              <w:rPr>
                <w:rFonts w:ascii="Times New Roman"/>
                <w:b/>
                <w:sz w:val="10"/>
              </w:rPr>
            </w:pPr>
          </w:p>
          <w:p w14:paraId="4D6B202A">
            <w:pPr>
              <w:pStyle w:val="10"/>
              <w:ind w:left="7"/>
              <w:jc w:val="center"/>
              <w:rPr>
                <w:sz w:val="10"/>
              </w:rPr>
            </w:pPr>
            <w:r>
              <w:rPr>
                <w:spacing w:val="-2"/>
                <w:sz w:val="10"/>
              </w:rPr>
              <w:t>0,007%</w:t>
            </w:r>
          </w:p>
        </w:tc>
        <w:tc>
          <w:tcPr>
            <w:tcW w:w="797" w:type="dxa"/>
          </w:tcPr>
          <w:p w14:paraId="6B52FD5C">
            <w:pPr>
              <w:pStyle w:val="10"/>
              <w:rPr>
                <w:rFonts w:ascii="Times New Roman"/>
                <w:b/>
                <w:sz w:val="10"/>
              </w:rPr>
            </w:pPr>
          </w:p>
          <w:p w14:paraId="33D0ABE6">
            <w:pPr>
              <w:pStyle w:val="10"/>
              <w:spacing w:before="73"/>
              <w:rPr>
                <w:rFonts w:ascii="Times New Roman"/>
                <w:b/>
                <w:sz w:val="10"/>
              </w:rPr>
            </w:pPr>
          </w:p>
          <w:p w14:paraId="22D67BF8">
            <w:pPr>
              <w:pStyle w:val="10"/>
              <w:ind w:left="6"/>
              <w:jc w:val="center"/>
              <w:rPr>
                <w:sz w:val="10"/>
              </w:rPr>
            </w:pPr>
            <w:r>
              <w:rPr>
                <w:spacing w:val="-2"/>
                <w:sz w:val="10"/>
              </w:rPr>
              <w:t>99,93%</w:t>
            </w:r>
          </w:p>
        </w:tc>
        <w:tc>
          <w:tcPr>
            <w:tcW w:w="965" w:type="dxa"/>
          </w:tcPr>
          <w:p w14:paraId="2C0AFE9E">
            <w:pPr>
              <w:pStyle w:val="10"/>
              <w:rPr>
                <w:rFonts w:ascii="Times New Roman"/>
                <w:b/>
                <w:sz w:val="10"/>
              </w:rPr>
            </w:pPr>
          </w:p>
          <w:p w14:paraId="2D5AECC2">
            <w:pPr>
              <w:pStyle w:val="10"/>
              <w:spacing w:before="73"/>
              <w:rPr>
                <w:rFonts w:ascii="Times New Roman"/>
                <w:b/>
                <w:sz w:val="10"/>
              </w:rPr>
            </w:pPr>
          </w:p>
          <w:p w14:paraId="625519C9">
            <w:pPr>
              <w:pStyle w:val="10"/>
              <w:ind w:left="4"/>
              <w:jc w:val="center"/>
              <w:rPr>
                <w:sz w:val="10"/>
              </w:rPr>
            </w:pPr>
            <w:r>
              <w:rPr>
                <w:spacing w:val="-10"/>
                <w:sz w:val="10"/>
              </w:rPr>
              <w:t>C</w:t>
            </w:r>
          </w:p>
        </w:tc>
      </w:tr>
      <w:tr w14:paraId="0E767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538" w:type="dxa"/>
          </w:tcPr>
          <w:p w14:paraId="3530E2C0">
            <w:pPr>
              <w:pStyle w:val="10"/>
              <w:spacing w:before="8"/>
              <w:rPr>
                <w:rFonts w:ascii="Times New Roman"/>
                <w:b/>
                <w:sz w:val="10"/>
              </w:rPr>
            </w:pPr>
          </w:p>
          <w:p w14:paraId="0DF8BC24">
            <w:pPr>
              <w:pStyle w:val="10"/>
              <w:ind w:left="11" w:right="1"/>
              <w:jc w:val="center"/>
              <w:rPr>
                <w:sz w:val="10"/>
              </w:rPr>
            </w:pPr>
            <w:r>
              <w:rPr>
                <w:spacing w:val="-2"/>
                <w:sz w:val="10"/>
              </w:rPr>
              <w:t>15.83</w:t>
            </w:r>
          </w:p>
        </w:tc>
        <w:tc>
          <w:tcPr>
            <w:tcW w:w="740" w:type="dxa"/>
          </w:tcPr>
          <w:p w14:paraId="75FC47EA">
            <w:pPr>
              <w:pStyle w:val="10"/>
              <w:spacing w:before="66" w:line="244" w:lineRule="auto"/>
              <w:ind w:left="337" w:right="63" w:hanging="262"/>
              <w:rPr>
                <w:sz w:val="10"/>
              </w:rPr>
            </w:pPr>
            <w:r>
              <w:rPr>
                <w:sz w:val="10"/>
              </w:rPr>
              <w:t>15.029.0010-</w:t>
            </w:r>
            <w:r>
              <w:rPr>
                <w:spacing w:val="-10"/>
                <w:sz w:val="10"/>
              </w:rPr>
              <w:t>A</w:t>
            </w:r>
          </w:p>
        </w:tc>
        <w:tc>
          <w:tcPr>
            <w:tcW w:w="2694" w:type="dxa"/>
          </w:tcPr>
          <w:p w14:paraId="51F50676">
            <w:pPr>
              <w:pStyle w:val="10"/>
              <w:spacing w:before="66" w:line="244" w:lineRule="auto"/>
              <w:ind w:left="70" w:right="63"/>
              <w:rPr>
                <w:sz w:val="10"/>
              </w:rPr>
            </w:pPr>
            <w:r>
              <w:rPr>
                <w:sz w:val="10"/>
              </w:rPr>
              <w:t>REGISTRO</w:t>
            </w:r>
            <w:r>
              <w:rPr>
                <w:spacing w:val="-5"/>
                <w:sz w:val="10"/>
              </w:rPr>
              <w:t xml:space="preserve"> </w:t>
            </w:r>
            <w:r>
              <w:rPr>
                <w:sz w:val="10"/>
              </w:rPr>
              <w:t>DE</w:t>
            </w:r>
            <w:r>
              <w:rPr>
                <w:spacing w:val="-7"/>
                <w:sz w:val="10"/>
              </w:rPr>
              <w:t xml:space="preserve"> </w:t>
            </w:r>
            <w:r>
              <w:rPr>
                <w:sz w:val="10"/>
              </w:rPr>
              <w:t>GAVETA</w:t>
            </w:r>
            <w:r>
              <w:rPr>
                <w:spacing w:val="-5"/>
                <w:sz w:val="10"/>
              </w:rPr>
              <w:t xml:space="preserve"> </w:t>
            </w:r>
            <w:r>
              <w:rPr>
                <w:sz w:val="10"/>
              </w:rPr>
              <w:t>BRUTO,</w:t>
            </w:r>
            <w:r>
              <w:rPr>
                <w:spacing w:val="17"/>
                <w:sz w:val="10"/>
              </w:rPr>
              <w:t xml:space="preserve"> </w:t>
            </w:r>
            <w:r>
              <w:rPr>
                <w:sz w:val="10"/>
              </w:rPr>
              <w:t>COM</w:t>
            </w:r>
            <w:r>
              <w:rPr>
                <w:spacing w:val="-4"/>
                <w:sz w:val="10"/>
              </w:rPr>
              <w:t xml:space="preserve"> </w:t>
            </w:r>
            <w:r>
              <w:rPr>
                <w:sz w:val="10"/>
              </w:rPr>
              <w:t>DIAMETRO</w:t>
            </w:r>
            <w:r>
              <w:rPr>
                <w:spacing w:val="-7"/>
                <w:sz w:val="10"/>
              </w:rPr>
              <w:t xml:space="preserve"> </w:t>
            </w:r>
            <w:r>
              <w:rPr>
                <w:sz w:val="10"/>
              </w:rPr>
              <w:t>DE</w:t>
            </w:r>
            <w:r>
              <w:rPr>
                <w:spacing w:val="40"/>
                <w:sz w:val="10"/>
              </w:rPr>
              <w:t xml:space="preserve"> </w:t>
            </w:r>
            <w:r>
              <w:rPr>
                <w:sz w:val="10"/>
              </w:rPr>
              <w:t>1/2". FORNECIMENTO ECOLOCACAO</w:t>
            </w:r>
          </w:p>
        </w:tc>
        <w:tc>
          <w:tcPr>
            <w:tcW w:w="697" w:type="dxa"/>
          </w:tcPr>
          <w:p w14:paraId="1C79869A">
            <w:pPr>
              <w:pStyle w:val="10"/>
              <w:spacing w:before="8"/>
              <w:rPr>
                <w:rFonts w:ascii="Times New Roman"/>
                <w:b/>
                <w:sz w:val="10"/>
              </w:rPr>
            </w:pPr>
          </w:p>
          <w:p w14:paraId="6ABF7665">
            <w:pPr>
              <w:pStyle w:val="10"/>
              <w:ind w:left="7" w:right="3"/>
              <w:jc w:val="center"/>
              <w:rPr>
                <w:sz w:val="10"/>
              </w:rPr>
            </w:pPr>
            <w:r>
              <w:rPr>
                <w:spacing w:val="-5"/>
                <w:sz w:val="10"/>
              </w:rPr>
              <w:t>UN</w:t>
            </w:r>
          </w:p>
        </w:tc>
        <w:tc>
          <w:tcPr>
            <w:tcW w:w="862" w:type="dxa"/>
          </w:tcPr>
          <w:p w14:paraId="5BA7701E">
            <w:pPr>
              <w:pStyle w:val="10"/>
              <w:spacing w:before="8"/>
              <w:rPr>
                <w:rFonts w:ascii="Times New Roman"/>
                <w:b/>
                <w:sz w:val="10"/>
              </w:rPr>
            </w:pPr>
          </w:p>
          <w:p w14:paraId="5816B15B">
            <w:pPr>
              <w:pStyle w:val="10"/>
              <w:ind w:left="9" w:right="2"/>
              <w:jc w:val="center"/>
              <w:rPr>
                <w:sz w:val="10"/>
              </w:rPr>
            </w:pPr>
            <w:r>
              <w:rPr>
                <w:spacing w:val="-2"/>
                <w:sz w:val="10"/>
              </w:rPr>
              <w:t>10,00</w:t>
            </w:r>
          </w:p>
        </w:tc>
        <w:tc>
          <w:tcPr>
            <w:tcW w:w="624" w:type="dxa"/>
          </w:tcPr>
          <w:p w14:paraId="23FF3B99">
            <w:pPr>
              <w:pStyle w:val="10"/>
              <w:spacing w:before="8"/>
              <w:rPr>
                <w:rFonts w:ascii="Times New Roman"/>
                <w:b/>
                <w:sz w:val="10"/>
              </w:rPr>
            </w:pPr>
          </w:p>
          <w:p w14:paraId="4AB3EA83">
            <w:pPr>
              <w:pStyle w:val="10"/>
              <w:ind w:left="9"/>
              <w:jc w:val="center"/>
              <w:rPr>
                <w:sz w:val="10"/>
              </w:rPr>
            </w:pPr>
            <w:r>
              <w:rPr>
                <w:spacing w:val="-2"/>
                <w:sz w:val="10"/>
              </w:rPr>
              <w:t>64,02</w:t>
            </w:r>
          </w:p>
        </w:tc>
        <w:tc>
          <w:tcPr>
            <w:tcW w:w="761" w:type="dxa"/>
          </w:tcPr>
          <w:p w14:paraId="2119CB60">
            <w:pPr>
              <w:pStyle w:val="10"/>
              <w:spacing w:before="8"/>
              <w:rPr>
                <w:rFonts w:ascii="Times New Roman"/>
                <w:b/>
                <w:sz w:val="10"/>
              </w:rPr>
            </w:pPr>
          </w:p>
          <w:p w14:paraId="5C929947">
            <w:pPr>
              <w:pStyle w:val="10"/>
              <w:ind w:left="14" w:right="8"/>
              <w:jc w:val="center"/>
              <w:rPr>
                <w:sz w:val="10"/>
              </w:rPr>
            </w:pPr>
            <w:r>
              <w:rPr>
                <w:spacing w:val="-2"/>
                <w:sz w:val="10"/>
              </w:rPr>
              <w:t>82,46</w:t>
            </w:r>
          </w:p>
        </w:tc>
        <w:tc>
          <w:tcPr>
            <w:tcW w:w="958" w:type="dxa"/>
          </w:tcPr>
          <w:p w14:paraId="0F793DEA">
            <w:pPr>
              <w:pStyle w:val="10"/>
              <w:spacing w:before="8"/>
              <w:rPr>
                <w:rFonts w:ascii="Times New Roman"/>
                <w:b/>
                <w:sz w:val="10"/>
              </w:rPr>
            </w:pPr>
          </w:p>
          <w:p w14:paraId="24164933">
            <w:pPr>
              <w:pStyle w:val="10"/>
              <w:ind w:left="31" w:right="2"/>
              <w:jc w:val="center"/>
              <w:rPr>
                <w:sz w:val="10"/>
              </w:rPr>
            </w:pPr>
            <w:r>
              <w:rPr>
                <w:spacing w:val="-2"/>
                <w:sz w:val="10"/>
              </w:rPr>
              <w:t>824,64</w:t>
            </w:r>
          </w:p>
        </w:tc>
        <w:tc>
          <w:tcPr>
            <w:tcW w:w="600" w:type="dxa"/>
          </w:tcPr>
          <w:p w14:paraId="6E719169">
            <w:pPr>
              <w:pStyle w:val="10"/>
              <w:spacing w:before="8"/>
              <w:rPr>
                <w:rFonts w:ascii="Times New Roman"/>
                <w:b/>
                <w:sz w:val="10"/>
              </w:rPr>
            </w:pPr>
          </w:p>
          <w:p w14:paraId="09EDD973">
            <w:pPr>
              <w:pStyle w:val="10"/>
              <w:ind w:left="7"/>
              <w:jc w:val="center"/>
              <w:rPr>
                <w:sz w:val="10"/>
              </w:rPr>
            </w:pPr>
            <w:r>
              <w:rPr>
                <w:spacing w:val="-2"/>
                <w:sz w:val="10"/>
              </w:rPr>
              <w:t>0,007%</w:t>
            </w:r>
          </w:p>
        </w:tc>
        <w:tc>
          <w:tcPr>
            <w:tcW w:w="797" w:type="dxa"/>
          </w:tcPr>
          <w:p w14:paraId="56268A1D">
            <w:pPr>
              <w:pStyle w:val="10"/>
              <w:spacing w:before="8"/>
              <w:rPr>
                <w:rFonts w:ascii="Times New Roman"/>
                <w:b/>
                <w:sz w:val="10"/>
              </w:rPr>
            </w:pPr>
          </w:p>
          <w:p w14:paraId="597A39C5">
            <w:pPr>
              <w:pStyle w:val="10"/>
              <w:ind w:left="6"/>
              <w:jc w:val="center"/>
              <w:rPr>
                <w:sz w:val="10"/>
              </w:rPr>
            </w:pPr>
            <w:r>
              <w:rPr>
                <w:spacing w:val="-2"/>
                <w:sz w:val="10"/>
              </w:rPr>
              <w:t>99,93%</w:t>
            </w:r>
          </w:p>
        </w:tc>
        <w:tc>
          <w:tcPr>
            <w:tcW w:w="965" w:type="dxa"/>
          </w:tcPr>
          <w:p w14:paraId="23BB9E02">
            <w:pPr>
              <w:pStyle w:val="10"/>
              <w:spacing w:before="8"/>
              <w:rPr>
                <w:rFonts w:ascii="Times New Roman"/>
                <w:b/>
                <w:sz w:val="10"/>
              </w:rPr>
            </w:pPr>
          </w:p>
          <w:p w14:paraId="33D60D35">
            <w:pPr>
              <w:pStyle w:val="10"/>
              <w:ind w:left="4"/>
              <w:jc w:val="center"/>
              <w:rPr>
                <w:sz w:val="10"/>
              </w:rPr>
            </w:pPr>
            <w:r>
              <w:rPr>
                <w:spacing w:val="-10"/>
                <w:sz w:val="10"/>
              </w:rPr>
              <w:t>C</w:t>
            </w:r>
          </w:p>
        </w:tc>
      </w:tr>
      <w:tr w14:paraId="5F0B1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C9C506A">
            <w:pPr>
              <w:pStyle w:val="10"/>
              <w:spacing w:before="6"/>
              <w:rPr>
                <w:rFonts w:ascii="Times New Roman"/>
                <w:b/>
                <w:sz w:val="10"/>
              </w:rPr>
            </w:pPr>
          </w:p>
          <w:p w14:paraId="59824DC8">
            <w:pPr>
              <w:pStyle w:val="10"/>
              <w:ind w:left="11" w:right="1"/>
              <w:jc w:val="center"/>
              <w:rPr>
                <w:sz w:val="10"/>
              </w:rPr>
            </w:pPr>
            <w:r>
              <w:rPr>
                <w:spacing w:val="-2"/>
                <w:sz w:val="10"/>
              </w:rPr>
              <w:t>15.46</w:t>
            </w:r>
          </w:p>
        </w:tc>
        <w:tc>
          <w:tcPr>
            <w:tcW w:w="740" w:type="dxa"/>
          </w:tcPr>
          <w:p w14:paraId="6CB0DF1F">
            <w:pPr>
              <w:pStyle w:val="10"/>
              <w:spacing w:before="66"/>
              <w:ind w:left="337" w:right="63" w:hanging="262"/>
              <w:rPr>
                <w:sz w:val="10"/>
              </w:rPr>
            </w:pPr>
            <w:r>
              <w:rPr>
                <w:sz w:val="10"/>
              </w:rPr>
              <w:t>15.007.0570-</w:t>
            </w:r>
            <w:r>
              <w:rPr>
                <w:spacing w:val="-10"/>
                <w:sz w:val="10"/>
              </w:rPr>
              <w:t>A</w:t>
            </w:r>
          </w:p>
        </w:tc>
        <w:tc>
          <w:tcPr>
            <w:tcW w:w="2694" w:type="dxa"/>
          </w:tcPr>
          <w:p w14:paraId="46A331DE">
            <w:pPr>
              <w:pStyle w:val="10"/>
              <w:spacing w:before="3" w:line="112" w:lineRule="exact"/>
              <w:ind w:left="70" w:right="63"/>
              <w:rPr>
                <w:sz w:val="10"/>
              </w:rPr>
            </w:pPr>
            <w:r>
              <w:rPr>
                <w:sz w:val="10"/>
              </w:rPr>
              <w:t>DISJUNTOR</w:t>
            </w:r>
            <w:r>
              <w:rPr>
                <w:spacing w:val="-7"/>
                <w:sz w:val="10"/>
              </w:rPr>
              <w:t xml:space="preserve"> </w:t>
            </w:r>
            <w:r>
              <w:rPr>
                <w:sz w:val="10"/>
              </w:rPr>
              <w:t>TERMOMAGNETICO,</w:t>
            </w:r>
            <w:r>
              <w:rPr>
                <w:spacing w:val="11"/>
                <w:sz w:val="10"/>
              </w:rPr>
              <w:t xml:space="preserve"> </w:t>
            </w:r>
            <w:r>
              <w:rPr>
                <w:sz w:val="10"/>
              </w:rPr>
              <w:t>MONOPOLAR,</w:t>
            </w:r>
            <w:r>
              <w:rPr>
                <w:spacing w:val="12"/>
                <w:sz w:val="10"/>
              </w:rPr>
              <w:t xml:space="preserve"> </w:t>
            </w:r>
            <w:r>
              <w:rPr>
                <w:sz w:val="10"/>
              </w:rPr>
              <w:t>DE</w:t>
            </w:r>
            <w:r>
              <w:rPr>
                <w:spacing w:val="40"/>
                <w:sz w:val="10"/>
              </w:rPr>
              <w:t xml:space="preserve"> </w:t>
            </w:r>
            <w:r>
              <w:rPr>
                <w:sz w:val="10"/>
              </w:rPr>
              <w:t>10 A 32A,</w:t>
            </w:r>
            <w:r>
              <w:rPr>
                <w:spacing w:val="40"/>
                <w:sz w:val="10"/>
              </w:rPr>
              <w:t xml:space="preserve"> </w:t>
            </w:r>
            <w:r>
              <w:rPr>
                <w:sz w:val="10"/>
              </w:rPr>
              <w:t>3KA,</w:t>
            </w:r>
            <w:r>
              <w:rPr>
                <w:spacing w:val="40"/>
                <w:sz w:val="10"/>
              </w:rPr>
              <w:t xml:space="preserve"> </w:t>
            </w:r>
            <w:r>
              <w:rPr>
                <w:sz w:val="10"/>
              </w:rPr>
              <w:t>MODELO DIN,</w:t>
            </w:r>
            <w:r>
              <w:rPr>
                <w:spacing w:val="37"/>
                <w:sz w:val="10"/>
              </w:rPr>
              <w:t xml:space="preserve"> </w:t>
            </w:r>
            <w:r>
              <w:rPr>
                <w:sz w:val="10"/>
              </w:rPr>
              <w:t>TIPO C.</w:t>
            </w:r>
            <w:r>
              <w:rPr>
                <w:spacing w:val="40"/>
                <w:sz w:val="10"/>
              </w:rPr>
              <w:t xml:space="preserve"> </w:t>
            </w:r>
            <w:r>
              <w:rPr>
                <w:sz w:val="10"/>
              </w:rPr>
              <w:t>FORNECIMENTO E COLOCACAO</w:t>
            </w:r>
          </w:p>
        </w:tc>
        <w:tc>
          <w:tcPr>
            <w:tcW w:w="697" w:type="dxa"/>
          </w:tcPr>
          <w:p w14:paraId="63F3C0C9">
            <w:pPr>
              <w:pStyle w:val="10"/>
              <w:spacing w:before="6"/>
              <w:rPr>
                <w:rFonts w:ascii="Times New Roman"/>
                <w:b/>
                <w:sz w:val="10"/>
              </w:rPr>
            </w:pPr>
          </w:p>
          <w:p w14:paraId="24D5087E">
            <w:pPr>
              <w:pStyle w:val="10"/>
              <w:ind w:left="7" w:right="3"/>
              <w:jc w:val="center"/>
              <w:rPr>
                <w:sz w:val="10"/>
              </w:rPr>
            </w:pPr>
            <w:r>
              <w:rPr>
                <w:spacing w:val="-5"/>
                <w:sz w:val="10"/>
              </w:rPr>
              <w:t>UN</w:t>
            </w:r>
          </w:p>
        </w:tc>
        <w:tc>
          <w:tcPr>
            <w:tcW w:w="862" w:type="dxa"/>
          </w:tcPr>
          <w:p w14:paraId="41CC3AEE">
            <w:pPr>
              <w:pStyle w:val="10"/>
              <w:spacing w:before="6"/>
              <w:rPr>
                <w:rFonts w:ascii="Times New Roman"/>
                <w:b/>
                <w:sz w:val="10"/>
              </w:rPr>
            </w:pPr>
          </w:p>
          <w:p w14:paraId="0A2A344E">
            <w:pPr>
              <w:pStyle w:val="10"/>
              <w:ind w:left="9" w:right="2"/>
              <w:jc w:val="center"/>
              <w:rPr>
                <w:sz w:val="10"/>
              </w:rPr>
            </w:pPr>
            <w:r>
              <w:rPr>
                <w:spacing w:val="-2"/>
                <w:sz w:val="10"/>
              </w:rPr>
              <w:t>47,00</w:t>
            </w:r>
          </w:p>
        </w:tc>
        <w:tc>
          <w:tcPr>
            <w:tcW w:w="624" w:type="dxa"/>
          </w:tcPr>
          <w:p w14:paraId="00E7550F">
            <w:pPr>
              <w:pStyle w:val="10"/>
              <w:spacing w:before="6"/>
              <w:rPr>
                <w:rFonts w:ascii="Times New Roman"/>
                <w:b/>
                <w:sz w:val="10"/>
              </w:rPr>
            </w:pPr>
          </w:p>
          <w:p w14:paraId="2A4136D8">
            <w:pPr>
              <w:pStyle w:val="10"/>
              <w:ind w:left="9"/>
              <w:jc w:val="center"/>
              <w:rPr>
                <w:sz w:val="10"/>
              </w:rPr>
            </w:pPr>
            <w:r>
              <w:rPr>
                <w:spacing w:val="-2"/>
                <w:sz w:val="10"/>
              </w:rPr>
              <w:t>12,96</w:t>
            </w:r>
          </w:p>
        </w:tc>
        <w:tc>
          <w:tcPr>
            <w:tcW w:w="761" w:type="dxa"/>
          </w:tcPr>
          <w:p w14:paraId="434DF84C">
            <w:pPr>
              <w:pStyle w:val="10"/>
              <w:spacing w:before="6"/>
              <w:rPr>
                <w:rFonts w:ascii="Times New Roman"/>
                <w:b/>
                <w:sz w:val="10"/>
              </w:rPr>
            </w:pPr>
          </w:p>
          <w:p w14:paraId="798EB72F">
            <w:pPr>
              <w:pStyle w:val="10"/>
              <w:ind w:left="14" w:right="8"/>
              <w:jc w:val="center"/>
              <w:rPr>
                <w:sz w:val="10"/>
              </w:rPr>
            </w:pPr>
            <w:r>
              <w:rPr>
                <w:spacing w:val="-2"/>
                <w:sz w:val="10"/>
              </w:rPr>
              <w:t>16,69</w:t>
            </w:r>
          </w:p>
        </w:tc>
        <w:tc>
          <w:tcPr>
            <w:tcW w:w="958" w:type="dxa"/>
          </w:tcPr>
          <w:p w14:paraId="672B5D9B">
            <w:pPr>
              <w:pStyle w:val="10"/>
              <w:spacing w:before="6"/>
              <w:rPr>
                <w:rFonts w:ascii="Times New Roman"/>
                <w:b/>
                <w:sz w:val="10"/>
              </w:rPr>
            </w:pPr>
          </w:p>
          <w:p w14:paraId="751742D5">
            <w:pPr>
              <w:pStyle w:val="10"/>
              <w:ind w:left="31" w:right="2"/>
              <w:jc w:val="center"/>
              <w:rPr>
                <w:sz w:val="10"/>
              </w:rPr>
            </w:pPr>
            <w:r>
              <w:rPr>
                <w:spacing w:val="-2"/>
                <w:sz w:val="10"/>
              </w:rPr>
              <w:t>784,61</w:t>
            </w:r>
          </w:p>
        </w:tc>
        <w:tc>
          <w:tcPr>
            <w:tcW w:w="600" w:type="dxa"/>
          </w:tcPr>
          <w:p w14:paraId="7E6E1686">
            <w:pPr>
              <w:pStyle w:val="10"/>
              <w:spacing w:before="6"/>
              <w:rPr>
                <w:rFonts w:ascii="Times New Roman"/>
                <w:b/>
                <w:sz w:val="10"/>
              </w:rPr>
            </w:pPr>
          </w:p>
          <w:p w14:paraId="454B34C3">
            <w:pPr>
              <w:pStyle w:val="10"/>
              <w:ind w:left="7"/>
              <w:jc w:val="center"/>
              <w:rPr>
                <w:sz w:val="10"/>
              </w:rPr>
            </w:pPr>
            <w:r>
              <w:rPr>
                <w:spacing w:val="-2"/>
                <w:sz w:val="10"/>
              </w:rPr>
              <w:t>0,006%</w:t>
            </w:r>
          </w:p>
        </w:tc>
        <w:tc>
          <w:tcPr>
            <w:tcW w:w="797" w:type="dxa"/>
          </w:tcPr>
          <w:p w14:paraId="000BEB94">
            <w:pPr>
              <w:pStyle w:val="10"/>
              <w:spacing w:before="6"/>
              <w:rPr>
                <w:rFonts w:ascii="Times New Roman"/>
                <w:b/>
                <w:sz w:val="10"/>
              </w:rPr>
            </w:pPr>
          </w:p>
          <w:p w14:paraId="563D3551">
            <w:pPr>
              <w:pStyle w:val="10"/>
              <w:ind w:left="6"/>
              <w:jc w:val="center"/>
              <w:rPr>
                <w:sz w:val="10"/>
              </w:rPr>
            </w:pPr>
            <w:r>
              <w:rPr>
                <w:spacing w:val="-2"/>
                <w:sz w:val="10"/>
              </w:rPr>
              <w:t>99,94%</w:t>
            </w:r>
          </w:p>
        </w:tc>
        <w:tc>
          <w:tcPr>
            <w:tcW w:w="965" w:type="dxa"/>
          </w:tcPr>
          <w:p w14:paraId="695E6AFE">
            <w:pPr>
              <w:pStyle w:val="10"/>
              <w:spacing w:before="6"/>
              <w:rPr>
                <w:rFonts w:ascii="Times New Roman"/>
                <w:b/>
                <w:sz w:val="10"/>
              </w:rPr>
            </w:pPr>
          </w:p>
          <w:p w14:paraId="1864F10E">
            <w:pPr>
              <w:pStyle w:val="10"/>
              <w:ind w:left="4"/>
              <w:jc w:val="center"/>
              <w:rPr>
                <w:sz w:val="10"/>
              </w:rPr>
            </w:pPr>
            <w:r>
              <w:rPr>
                <w:spacing w:val="-10"/>
                <w:sz w:val="10"/>
              </w:rPr>
              <w:t>C</w:t>
            </w:r>
          </w:p>
        </w:tc>
      </w:tr>
      <w:tr w14:paraId="29305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1D31949">
            <w:pPr>
              <w:pStyle w:val="10"/>
              <w:spacing w:before="6"/>
              <w:rPr>
                <w:rFonts w:ascii="Times New Roman"/>
                <w:b/>
                <w:sz w:val="10"/>
              </w:rPr>
            </w:pPr>
          </w:p>
          <w:p w14:paraId="787E501F">
            <w:pPr>
              <w:pStyle w:val="10"/>
              <w:ind w:left="11" w:right="1"/>
              <w:jc w:val="center"/>
              <w:rPr>
                <w:sz w:val="10"/>
              </w:rPr>
            </w:pPr>
            <w:r>
              <w:rPr>
                <w:spacing w:val="-2"/>
                <w:sz w:val="10"/>
              </w:rPr>
              <w:t>14.27</w:t>
            </w:r>
          </w:p>
        </w:tc>
        <w:tc>
          <w:tcPr>
            <w:tcW w:w="740" w:type="dxa"/>
          </w:tcPr>
          <w:p w14:paraId="20B209FA">
            <w:pPr>
              <w:pStyle w:val="10"/>
              <w:spacing w:before="66"/>
              <w:ind w:left="337" w:right="63" w:hanging="262"/>
              <w:rPr>
                <w:sz w:val="10"/>
              </w:rPr>
            </w:pPr>
            <w:r>
              <w:rPr>
                <w:sz w:val="10"/>
              </w:rPr>
              <w:t>14.007.0294-</w:t>
            </w:r>
            <w:r>
              <w:rPr>
                <w:spacing w:val="-10"/>
                <w:sz w:val="10"/>
              </w:rPr>
              <w:t>A</w:t>
            </w:r>
          </w:p>
        </w:tc>
        <w:tc>
          <w:tcPr>
            <w:tcW w:w="2694" w:type="dxa"/>
          </w:tcPr>
          <w:p w14:paraId="730FD4EE">
            <w:pPr>
              <w:pStyle w:val="10"/>
              <w:spacing w:before="66"/>
              <w:ind w:left="70" w:right="63"/>
              <w:rPr>
                <w:sz w:val="10"/>
              </w:rPr>
            </w:pPr>
            <w:r>
              <w:rPr>
                <w:sz w:val="10"/>
              </w:rPr>
              <w:t>DOBRADICA</w:t>
            </w:r>
            <w:r>
              <w:rPr>
                <w:spacing w:val="-7"/>
                <w:sz w:val="10"/>
              </w:rPr>
              <w:t xml:space="preserve"> </w:t>
            </w:r>
            <w:r>
              <w:rPr>
                <w:sz w:val="10"/>
              </w:rPr>
              <w:t>PARA</w:t>
            </w:r>
            <w:r>
              <w:rPr>
                <w:spacing w:val="-6"/>
                <w:sz w:val="10"/>
              </w:rPr>
              <w:t xml:space="preserve"> </w:t>
            </w:r>
            <w:r>
              <w:rPr>
                <w:sz w:val="10"/>
              </w:rPr>
              <w:t>PORTA</w:t>
            </w:r>
            <w:r>
              <w:rPr>
                <w:spacing w:val="-7"/>
                <w:sz w:val="10"/>
              </w:rPr>
              <w:t xml:space="preserve"> </w:t>
            </w:r>
            <w:r>
              <w:rPr>
                <w:sz w:val="10"/>
              </w:rPr>
              <w:t>"VAI-E-VEM",</w:t>
            </w:r>
            <w:r>
              <w:rPr>
                <w:spacing w:val="-5"/>
                <w:sz w:val="10"/>
              </w:rPr>
              <w:t xml:space="preserve"> </w:t>
            </w:r>
            <w:r>
              <w:rPr>
                <w:sz w:val="10"/>
              </w:rPr>
              <w:t>DE</w:t>
            </w:r>
            <w:r>
              <w:rPr>
                <w:spacing w:val="-7"/>
                <w:sz w:val="10"/>
              </w:rPr>
              <w:t xml:space="preserve"> </w:t>
            </w:r>
            <w:r>
              <w:rPr>
                <w:sz w:val="10"/>
              </w:rPr>
              <w:t>3",</w:t>
            </w:r>
            <w:r>
              <w:rPr>
                <w:spacing w:val="-5"/>
                <w:sz w:val="10"/>
              </w:rPr>
              <w:t xml:space="preserve"> </w:t>
            </w:r>
            <w:r>
              <w:rPr>
                <w:sz w:val="10"/>
              </w:rPr>
              <w:t>EM</w:t>
            </w:r>
            <w:r>
              <w:rPr>
                <w:spacing w:val="40"/>
                <w:sz w:val="10"/>
              </w:rPr>
              <w:t xml:space="preserve"> </w:t>
            </w:r>
            <w:r>
              <w:rPr>
                <w:sz w:val="10"/>
              </w:rPr>
              <w:t>LATAO NIQUELADO EPOLIDO. FORNECIMENTO</w:t>
            </w:r>
          </w:p>
        </w:tc>
        <w:tc>
          <w:tcPr>
            <w:tcW w:w="697" w:type="dxa"/>
          </w:tcPr>
          <w:p w14:paraId="1C80D99B">
            <w:pPr>
              <w:pStyle w:val="10"/>
              <w:spacing w:before="6"/>
              <w:rPr>
                <w:rFonts w:ascii="Times New Roman"/>
                <w:b/>
                <w:sz w:val="10"/>
              </w:rPr>
            </w:pPr>
          </w:p>
          <w:p w14:paraId="428E3FDA">
            <w:pPr>
              <w:pStyle w:val="10"/>
              <w:ind w:left="7" w:right="3"/>
              <w:jc w:val="center"/>
              <w:rPr>
                <w:sz w:val="10"/>
              </w:rPr>
            </w:pPr>
            <w:r>
              <w:rPr>
                <w:spacing w:val="-5"/>
                <w:sz w:val="10"/>
              </w:rPr>
              <w:t>UN</w:t>
            </w:r>
          </w:p>
        </w:tc>
        <w:tc>
          <w:tcPr>
            <w:tcW w:w="862" w:type="dxa"/>
          </w:tcPr>
          <w:p w14:paraId="7D9D0802">
            <w:pPr>
              <w:pStyle w:val="10"/>
              <w:spacing w:before="6"/>
              <w:rPr>
                <w:rFonts w:ascii="Times New Roman"/>
                <w:b/>
                <w:sz w:val="10"/>
              </w:rPr>
            </w:pPr>
          </w:p>
          <w:p w14:paraId="0EEB3B1F">
            <w:pPr>
              <w:pStyle w:val="10"/>
              <w:ind w:left="9"/>
              <w:jc w:val="center"/>
              <w:rPr>
                <w:sz w:val="10"/>
              </w:rPr>
            </w:pPr>
            <w:r>
              <w:rPr>
                <w:spacing w:val="-4"/>
                <w:sz w:val="10"/>
              </w:rPr>
              <w:t>8,00</w:t>
            </w:r>
          </w:p>
        </w:tc>
        <w:tc>
          <w:tcPr>
            <w:tcW w:w="624" w:type="dxa"/>
          </w:tcPr>
          <w:p w14:paraId="52670A95">
            <w:pPr>
              <w:pStyle w:val="10"/>
              <w:spacing w:before="6"/>
              <w:rPr>
                <w:rFonts w:ascii="Times New Roman"/>
                <w:b/>
                <w:sz w:val="10"/>
              </w:rPr>
            </w:pPr>
          </w:p>
          <w:p w14:paraId="7079C2AD">
            <w:pPr>
              <w:pStyle w:val="10"/>
              <w:ind w:left="9"/>
              <w:jc w:val="center"/>
              <w:rPr>
                <w:sz w:val="10"/>
              </w:rPr>
            </w:pPr>
            <w:r>
              <w:rPr>
                <w:spacing w:val="-2"/>
                <w:sz w:val="10"/>
              </w:rPr>
              <w:t>61,70</w:t>
            </w:r>
          </w:p>
        </w:tc>
        <w:tc>
          <w:tcPr>
            <w:tcW w:w="761" w:type="dxa"/>
          </w:tcPr>
          <w:p w14:paraId="04264A70">
            <w:pPr>
              <w:pStyle w:val="10"/>
              <w:spacing w:before="6"/>
              <w:rPr>
                <w:rFonts w:ascii="Times New Roman"/>
                <w:b/>
                <w:sz w:val="10"/>
              </w:rPr>
            </w:pPr>
          </w:p>
          <w:p w14:paraId="1E8BB6A0">
            <w:pPr>
              <w:pStyle w:val="10"/>
              <w:ind w:left="14" w:right="8"/>
              <w:jc w:val="center"/>
              <w:rPr>
                <w:sz w:val="10"/>
              </w:rPr>
            </w:pPr>
            <w:r>
              <w:rPr>
                <w:spacing w:val="-2"/>
                <w:sz w:val="10"/>
              </w:rPr>
              <w:t>79,48</w:t>
            </w:r>
          </w:p>
        </w:tc>
        <w:tc>
          <w:tcPr>
            <w:tcW w:w="958" w:type="dxa"/>
          </w:tcPr>
          <w:p w14:paraId="6C2BDB6D">
            <w:pPr>
              <w:pStyle w:val="10"/>
              <w:spacing w:before="6"/>
              <w:rPr>
                <w:rFonts w:ascii="Times New Roman"/>
                <w:b/>
                <w:sz w:val="10"/>
              </w:rPr>
            </w:pPr>
          </w:p>
          <w:p w14:paraId="63E6EB09">
            <w:pPr>
              <w:pStyle w:val="10"/>
              <w:ind w:left="31" w:right="2"/>
              <w:jc w:val="center"/>
              <w:rPr>
                <w:sz w:val="10"/>
              </w:rPr>
            </w:pPr>
            <w:r>
              <w:rPr>
                <w:spacing w:val="-2"/>
                <w:sz w:val="10"/>
              </w:rPr>
              <w:t>635,81</w:t>
            </w:r>
          </w:p>
        </w:tc>
        <w:tc>
          <w:tcPr>
            <w:tcW w:w="600" w:type="dxa"/>
          </w:tcPr>
          <w:p w14:paraId="5B41564F">
            <w:pPr>
              <w:pStyle w:val="10"/>
              <w:spacing w:before="6"/>
              <w:rPr>
                <w:rFonts w:ascii="Times New Roman"/>
                <w:b/>
                <w:sz w:val="10"/>
              </w:rPr>
            </w:pPr>
          </w:p>
          <w:p w14:paraId="382B8935">
            <w:pPr>
              <w:pStyle w:val="10"/>
              <w:ind w:left="7"/>
              <w:jc w:val="center"/>
              <w:rPr>
                <w:sz w:val="10"/>
              </w:rPr>
            </w:pPr>
            <w:r>
              <w:rPr>
                <w:spacing w:val="-2"/>
                <w:sz w:val="10"/>
              </w:rPr>
              <w:t>0,005%</w:t>
            </w:r>
          </w:p>
        </w:tc>
        <w:tc>
          <w:tcPr>
            <w:tcW w:w="797" w:type="dxa"/>
          </w:tcPr>
          <w:p w14:paraId="59A4035A">
            <w:pPr>
              <w:pStyle w:val="10"/>
              <w:spacing w:before="6"/>
              <w:rPr>
                <w:rFonts w:ascii="Times New Roman"/>
                <w:b/>
                <w:sz w:val="10"/>
              </w:rPr>
            </w:pPr>
          </w:p>
          <w:p w14:paraId="1902FEBD">
            <w:pPr>
              <w:pStyle w:val="10"/>
              <w:ind w:left="6"/>
              <w:jc w:val="center"/>
              <w:rPr>
                <w:sz w:val="10"/>
              </w:rPr>
            </w:pPr>
            <w:r>
              <w:rPr>
                <w:spacing w:val="-2"/>
                <w:sz w:val="10"/>
              </w:rPr>
              <w:t>99,94%</w:t>
            </w:r>
          </w:p>
        </w:tc>
        <w:tc>
          <w:tcPr>
            <w:tcW w:w="965" w:type="dxa"/>
          </w:tcPr>
          <w:p w14:paraId="11CB4178">
            <w:pPr>
              <w:pStyle w:val="10"/>
              <w:spacing w:before="6"/>
              <w:rPr>
                <w:rFonts w:ascii="Times New Roman"/>
                <w:b/>
                <w:sz w:val="10"/>
              </w:rPr>
            </w:pPr>
          </w:p>
          <w:p w14:paraId="67BABFB1">
            <w:pPr>
              <w:pStyle w:val="10"/>
              <w:ind w:left="4"/>
              <w:jc w:val="center"/>
              <w:rPr>
                <w:sz w:val="10"/>
              </w:rPr>
            </w:pPr>
            <w:r>
              <w:rPr>
                <w:spacing w:val="-10"/>
                <w:sz w:val="10"/>
              </w:rPr>
              <w:t>C</w:t>
            </w:r>
          </w:p>
        </w:tc>
      </w:tr>
      <w:tr w14:paraId="40B0F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7A36BFD7">
            <w:pPr>
              <w:pStyle w:val="10"/>
              <w:spacing w:before="8"/>
              <w:rPr>
                <w:rFonts w:ascii="Times New Roman"/>
                <w:b/>
                <w:sz w:val="10"/>
              </w:rPr>
            </w:pPr>
          </w:p>
          <w:p w14:paraId="63C93792">
            <w:pPr>
              <w:pStyle w:val="10"/>
              <w:ind w:left="11" w:right="1"/>
              <w:jc w:val="center"/>
              <w:rPr>
                <w:sz w:val="10"/>
              </w:rPr>
            </w:pPr>
            <w:r>
              <w:rPr>
                <w:spacing w:val="-2"/>
                <w:sz w:val="10"/>
              </w:rPr>
              <w:t>18.22</w:t>
            </w:r>
          </w:p>
        </w:tc>
        <w:tc>
          <w:tcPr>
            <w:tcW w:w="740" w:type="dxa"/>
          </w:tcPr>
          <w:p w14:paraId="5C80676F">
            <w:pPr>
              <w:pStyle w:val="10"/>
              <w:spacing w:before="66"/>
              <w:ind w:left="337" w:right="63" w:hanging="262"/>
              <w:rPr>
                <w:sz w:val="10"/>
              </w:rPr>
            </w:pPr>
            <w:r>
              <w:rPr>
                <w:sz w:val="10"/>
              </w:rPr>
              <w:t>18.011.0003-</w:t>
            </w:r>
            <w:r>
              <w:rPr>
                <w:spacing w:val="-10"/>
                <w:sz w:val="10"/>
              </w:rPr>
              <w:t>A</w:t>
            </w:r>
          </w:p>
        </w:tc>
        <w:tc>
          <w:tcPr>
            <w:tcW w:w="2694" w:type="dxa"/>
          </w:tcPr>
          <w:p w14:paraId="18EAD8E0">
            <w:pPr>
              <w:pStyle w:val="10"/>
              <w:spacing w:before="66"/>
              <w:ind w:left="70" w:right="63"/>
              <w:rPr>
                <w:sz w:val="10"/>
              </w:rPr>
            </w:pPr>
            <w:r>
              <w:rPr>
                <w:sz w:val="10"/>
              </w:rPr>
              <w:t>TORNEIRA DE BOIA EM PLASTICO,</w:t>
            </w:r>
            <w:r>
              <w:rPr>
                <w:spacing w:val="40"/>
                <w:sz w:val="10"/>
              </w:rPr>
              <w:t xml:space="preserve"> </w:t>
            </w:r>
            <w:r>
              <w:rPr>
                <w:sz w:val="10"/>
              </w:rPr>
              <w:t>PARA CAIXA</w:t>
            </w:r>
            <w:r>
              <w:rPr>
                <w:spacing w:val="40"/>
                <w:sz w:val="10"/>
              </w:rPr>
              <w:t xml:space="preserve"> </w:t>
            </w:r>
            <w:r>
              <w:rPr>
                <w:sz w:val="10"/>
              </w:rPr>
              <w:t>D'AGUA,</w:t>
            </w:r>
            <w:r>
              <w:rPr>
                <w:spacing w:val="14"/>
                <w:sz w:val="10"/>
              </w:rPr>
              <w:t xml:space="preserve"> </w:t>
            </w:r>
            <w:r>
              <w:rPr>
                <w:sz w:val="10"/>
              </w:rPr>
              <w:t>DE</w:t>
            </w:r>
            <w:r>
              <w:rPr>
                <w:spacing w:val="-7"/>
                <w:sz w:val="10"/>
              </w:rPr>
              <w:t xml:space="preserve"> </w:t>
            </w:r>
            <w:r>
              <w:rPr>
                <w:sz w:val="10"/>
              </w:rPr>
              <w:t>1/2".</w:t>
            </w:r>
            <w:r>
              <w:rPr>
                <w:spacing w:val="-6"/>
                <w:sz w:val="10"/>
              </w:rPr>
              <w:t xml:space="preserve"> </w:t>
            </w:r>
            <w:r>
              <w:rPr>
                <w:sz w:val="10"/>
              </w:rPr>
              <w:t>FORNECIMENTO</w:t>
            </w:r>
            <w:r>
              <w:rPr>
                <w:spacing w:val="-7"/>
                <w:sz w:val="10"/>
              </w:rPr>
              <w:t xml:space="preserve"> </w:t>
            </w:r>
            <w:r>
              <w:rPr>
                <w:sz w:val="10"/>
              </w:rPr>
              <w:t>E</w:t>
            </w:r>
            <w:r>
              <w:rPr>
                <w:spacing w:val="-7"/>
                <w:sz w:val="10"/>
              </w:rPr>
              <w:t xml:space="preserve"> </w:t>
            </w:r>
            <w:r>
              <w:rPr>
                <w:sz w:val="10"/>
              </w:rPr>
              <w:t>COLOCACAO</w:t>
            </w:r>
          </w:p>
        </w:tc>
        <w:tc>
          <w:tcPr>
            <w:tcW w:w="697" w:type="dxa"/>
          </w:tcPr>
          <w:p w14:paraId="759453A8">
            <w:pPr>
              <w:pStyle w:val="10"/>
              <w:spacing w:before="8"/>
              <w:rPr>
                <w:rFonts w:ascii="Times New Roman"/>
                <w:b/>
                <w:sz w:val="10"/>
              </w:rPr>
            </w:pPr>
          </w:p>
          <w:p w14:paraId="0BD32FA3">
            <w:pPr>
              <w:pStyle w:val="10"/>
              <w:ind w:left="7" w:right="3"/>
              <w:jc w:val="center"/>
              <w:rPr>
                <w:sz w:val="10"/>
              </w:rPr>
            </w:pPr>
            <w:r>
              <w:rPr>
                <w:spacing w:val="-5"/>
                <w:sz w:val="10"/>
              </w:rPr>
              <w:t>UN</w:t>
            </w:r>
          </w:p>
        </w:tc>
        <w:tc>
          <w:tcPr>
            <w:tcW w:w="862" w:type="dxa"/>
          </w:tcPr>
          <w:p w14:paraId="2D1BE857">
            <w:pPr>
              <w:pStyle w:val="10"/>
              <w:spacing w:before="8"/>
              <w:rPr>
                <w:rFonts w:ascii="Times New Roman"/>
                <w:b/>
                <w:sz w:val="10"/>
              </w:rPr>
            </w:pPr>
          </w:p>
          <w:p w14:paraId="22608040">
            <w:pPr>
              <w:pStyle w:val="10"/>
              <w:ind w:left="9" w:right="2"/>
              <w:jc w:val="center"/>
              <w:rPr>
                <w:sz w:val="10"/>
              </w:rPr>
            </w:pPr>
            <w:r>
              <w:rPr>
                <w:spacing w:val="-2"/>
                <w:sz w:val="10"/>
              </w:rPr>
              <w:t>24,00</w:t>
            </w:r>
          </w:p>
        </w:tc>
        <w:tc>
          <w:tcPr>
            <w:tcW w:w="624" w:type="dxa"/>
          </w:tcPr>
          <w:p w14:paraId="35B74297">
            <w:pPr>
              <w:pStyle w:val="10"/>
              <w:spacing w:before="8"/>
              <w:rPr>
                <w:rFonts w:ascii="Times New Roman"/>
                <w:b/>
                <w:sz w:val="10"/>
              </w:rPr>
            </w:pPr>
          </w:p>
          <w:p w14:paraId="3EABD46A">
            <w:pPr>
              <w:pStyle w:val="10"/>
              <w:ind w:left="9"/>
              <w:jc w:val="center"/>
              <w:rPr>
                <w:sz w:val="10"/>
              </w:rPr>
            </w:pPr>
            <w:r>
              <w:rPr>
                <w:spacing w:val="-2"/>
                <w:sz w:val="10"/>
              </w:rPr>
              <w:t>23,41</w:t>
            </w:r>
          </w:p>
        </w:tc>
        <w:tc>
          <w:tcPr>
            <w:tcW w:w="761" w:type="dxa"/>
          </w:tcPr>
          <w:p w14:paraId="01EB4E32">
            <w:pPr>
              <w:pStyle w:val="10"/>
              <w:spacing w:before="8"/>
              <w:rPr>
                <w:rFonts w:ascii="Times New Roman"/>
                <w:b/>
                <w:sz w:val="10"/>
              </w:rPr>
            </w:pPr>
          </w:p>
          <w:p w14:paraId="7EF5147D">
            <w:pPr>
              <w:pStyle w:val="10"/>
              <w:ind w:left="14" w:right="8"/>
              <w:jc w:val="center"/>
              <w:rPr>
                <w:sz w:val="10"/>
              </w:rPr>
            </w:pPr>
            <w:r>
              <w:rPr>
                <w:spacing w:val="-2"/>
                <w:sz w:val="10"/>
              </w:rPr>
              <w:t>30,15</w:t>
            </w:r>
          </w:p>
        </w:tc>
        <w:tc>
          <w:tcPr>
            <w:tcW w:w="958" w:type="dxa"/>
          </w:tcPr>
          <w:p w14:paraId="541C35A2">
            <w:pPr>
              <w:pStyle w:val="10"/>
              <w:spacing w:before="8"/>
              <w:rPr>
                <w:rFonts w:ascii="Times New Roman"/>
                <w:b/>
                <w:sz w:val="10"/>
              </w:rPr>
            </w:pPr>
          </w:p>
          <w:p w14:paraId="25E4AAA0">
            <w:pPr>
              <w:pStyle w:val="10"/>
              <w:ind w:left="31" w:right="2"/>
              <w:jc w:val="center"/>
              <w:rPr>
                <w:sz w:val="10"/>
              </w:rPr>
            </w:pPr>
            <w:r>
              <w:rPr>
                <w:spacing w:val="-2"/>
                <w:sz w:val="10"/>
              </w:rPr>
              <w:t>723,71</w:t>
            </w:r>
          </w:p>
        </w:tc>
        <w:tc>
          <w:tcPr>
            <w:tcW w:w="600" w:type="dxa"/>
          </w:tcPr>
          <w:p w14:paraId="106D2961">
            <w:pPr>
              <w:pStyle w:val="10"/>
              <w:spacing w:before="8"/>
              <w:rPr>
                <w:rFonts w:ascii="Times New Roman"/>
                <w:b/>
                <w:sz w:val="10"/>
              </w:rPr>
            </w:pPr>
          </w:p>
          <w:p w14:paraId="60BAAC44">
            <w:pPr>
              <w:pStyle w:val="10"/>
              <w:ind w:left="7"/>
              <w:jc w:val="center"/>
              <w:rPr>
                <w:sz w:val="10"/>
              </w:rPr>
            </w:pPr>
            <w:r>
              <w:rPr>
                <w:spacing w:val="-2"/>
                <w:sz w:val="10"/>
              </w:rPr>
              <w:t>0,006%</w:t>
            </w:r>
          </w:p>
        </w:tc>
        <w:tc>
          <w:tcPr>
            <w:tcW w:w="797" w:type="dxa"/>
          </w:tcPr>
          <w:p w14:paraId="4F3A423C">
            <w:pPr>
              <w:pStyle w:val="10"/>
              <w:spacing w:before="8"/>
              <w:rPr>
                <w:rFonts w:ascii="Times New Roman"/>
                <w:b/>
                <w:sz w:val="10"/>
              </w:rPr>
            </w:pPr>
          </w:p>
          <w:p w14:paraId="7D8EB0AB">
            <w:pPr>
              <w:pStyle w:val="10"/>
              <w:ind w:left="6"/>
              <w:jc w:val="center"/>
              <w:rPr>
                <w:sz w:val="10"/>
              </w:rPr>
            </w:pPr>
            <w:r>
              <w:rPr>
                <w:spacing w:val="-2"/>
                <w:sz w:val="10"/>
              </w:rPr>
              <w:t>99,95%</w:t>
            </w:r>
          </w:p>
        </w:tc>
        <w:tc>
          <w:tcPr>
            <w:tcW w:w="965" w:type="dxa"/>
          </w:tcPr>
          <w:p w14:paraId="6020B6CE">
            <w:pPr>
              <w:pStyle w:val="10"/>
              <w:spacing w:before="8"/>
              <w:rPr>
                <w:rFonts w:ascii="Times New Roman"/>
                <w:b/>
                <w:sz w:val="10"/>
              </w:rPr>
            </w:pPr>
          </w:p>
          <w:p w14:paraId="77782EF3">
            <w:pPr>
              <w:pStyle w:val="10"/>
              <w:ind w:left="4"/>
              <w:jc w:val="center"/>
              <w:rPr>
                <w:sz w:val="10"/>
              </w:rPr>
            </w:pPr>
            <w:r>
              <w:rPr>
                <w:spacing w:val="-10"/>
                <w:sz w:val="10"/>
              </w:rPr>
              <w:t>C</w:t>
            </w:r>
          </w:p>
        </w:tc>
      </w:tr>
      <w:tr w14:paraId="7C1BB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661674B7">
            <w:pPr>
              <w:pStyle w:val="10"/>
              <w:spacing w:before="8"/>
              <w:rPr>
                <w:rFonts w:ascii="Times New Roman"/>
                <w:b/>
                <w:sz w:val="10"/>
              </w:rPr>
            </w:pPr>
          </w:p>
          <w:p w14:paraId="57CB23AB">
            <w:pPr>
              <w:pStyle w:val="10"/>
              <w:ind w:left="11" w:right="1"/>
              <w:jc w:val="center"/>
              <w:rPr>
                <w:sz w:val="10"/>
              </w:rPr>
            </w:pPr>
            <w:r>
              <w:rPr>
                <w:spacing w:val="-2"/>
                <w:sz w:val="10"/>
              </w:rPr>
              <w:t>15.89</w:t>
            </w:r>
          </w:p>
        </w:tc>
        <w:tc>
          <w:tcPr>
            <w:tcW w:w="740" w:type="dxa"/>
          </w:tcPr>
          <w:p w14:paraId="4791192F">
            <w:pPr>
              <w:pStyle w:val="10"/>
              <w:spacing w:before="66"/>
              <w:ind w:left="337" w:right="63" w:hanging="262"/>
              <w:rPr>
                <w:sz w:val="10"/>
              </w:rPr>
            </w:pPr>
            <w:r>
              <w:rPr>
                <w:sz w:val="10"/>
              </w:rPr>
              <w:t>15.029.0049-</w:t>
            </w:r>
            <w:r>
              <w:rPr>
                <w:spacing w:val="-10"/>
                <w:sz w:val="10"/>
              </w:rPr>
              <w:t>A</w:t>
            </w:r>
          </w:p>
        </w:tc>
        <w:tc>
          <w:tcPr>
            <w:tcW w:w="2694" w:type="dxa"/>
          </w:tcPr>
          <w:p w14:paraId="4F4FCC95">
            <w:pPr>
              <w:pStyle w:val="10"/>
              <w:spacing w:before="66"/>
              <w:ind w:left="70" w:right="139"/>
              <w:rPr>
                <w:sz w:val="10"/>
              </w:rPr>
            </w:pPr>
            <w:r>
              <w:rPr>
                <w:sz w:val="10"/>
              </w:rPr>
              <w:t>VALVULA</w:t>
            </w:r>
            <w:r>
              <w:rPr>
                <w:spacing w:val="-5"/>
                <w:sz w:val="10"/>
              </w:rPr>
              <w:t xml:space="preserve"> </w:t>
            </w:r>
            <w:r>
              <w:rPr>
                <w:sz w:val="10"/>
              </w:rPr>
              <w:t>DE</w:t>
            </w:r>
            <w:r>
              <w:rPr>
                <w:spacing w:val="-5"/>
                <w:sz w:val="10"/>
              </w:rPr>
              <w:t xml:space="preserve"> </w:t>
            </w:r>
            <w:r>
              <w:rPr>
                <w:sz w:val="10"/>
              </w:rPr>
              <w:t>PE,</w:t>
            </w:r>
            <w:r>
              <w:rPr>
                <w:spacing w:val="19"/>
                <w:sz w:val="10"/>
              </w:rPr>
              <w:t xml:space="preserve"> </w:t>
            </w:r>
            <w:r>
              <w:rPr>
                <w:sz w:val="10"/>
              </w:rPr>
              <w:t>EM</w:t>
            </w:r>
            <w:r>
              <w:rPr>
                <w:spacing w:val="-5"/>
                <w:sz w:val="10"/>
              </w:rPr>
              <w:t xml:space="preserve"> </w:t>
            </w:r>
            <w:r>
              <w:rPr>
                <w:sz w:val="10"/>
              </w:rPr>
              <w:t>METAL,</w:t>
            </w:r>
            <w:r>
              <w:rPr>
                <w:spacing w:val="19"/>
                <w:sz w:val="10"/>
              </w:rPr>
              <w:t xml:space="preserve"> </w:t>
            </w:r>
            <w:r>
              <w:rPr>
                <w:sz w:val="10"/>
              </w:rPr>
              <w:t>COM</w:t>
            </w:r>
            <w:r>
              <w:rPr>
                <w:spacing w:val="-5"/>
                <w:sz w:val="10"/>
              </w:rPr>
              <w:t xml:space="preserve"> </w:t>
            </w:r>
            <w:r>
              <w:rPr>
                <w:sz w:val="10"/>
              </w:rPr>
              <w:t>DIAMETRO</w:t>
            </w:r>
            <w:r>
              <w:rPr>
                <w:spacing w:val="-4"/>
                <w:sz w:val="10"/>
              </w:rPr>
              <w:t xml:space="preserve"> </w:t>
            </w:r>
            <w:r>
              <w:rPr>
                <w:sz w:val="10"/>
              </w:rPr>
              <w:t>DE</w:t>
            </w:r>
            <w:r>
              <w:rPr>
                <w:spacing w:val="40"/>
                <w:sz w:val="10"/>
              </w:rPr>
              <w:t xml:space="preserve"> </w:t>
            </w:r>
            <w:r>
              <w:rPr>
                <w:sz w:val="10"/>
              </w:rPr>
              <w:t>3/4". FORNECIMENTO E COLOCACAO</w:t>
            </w:r>
          </w:p>
        </w:tc>
        <w:tc>
          <w:tcPr>
            <w:tcW w:w="697" w:type="dxa"/>
          </w:tcPr>
          <w:p w14:paraId="3B2D7ECF">
            <w:pPr>
              <w:pStyle w:val="10"/>
              <w:spacing w:before="8"/>
              <w:rPr>
                <w:rFonts w:ascii="Times New Roman"/>
                <w:b/>
                <w:sz w:val="10"/>
              </w:rPr>
            </w:pPr>
          </w:p>
          <w:p w14:paraId="201FC648">
            <w:pPr>
              <w:pStyle w:val="10"/>
              <w:ind w:left="7" w:right="3"/>
              <w:jc w:val="center"/>
              <w:rPr>
                <w:sz w:val="10"/>
              </w:rPr>
            </w:pPr>
            <w:r>
              <w:rPr>
                <w:spacing w:val="-5"/>
                <w:sz w:val="10"/>
              </w:rPr>
              <w:t>UN</w:t>
            </w:r>
          </w:p>
        </w:tc>
        <w:tc>
          <w:tcPr>
            <w:tcW w:w="862" w:type="dxa"/>
          </w:tcPr>
          <w:p w14:paraId="148E5E01">
            <w:pPr>
              <w:pStyle w:val="10"/>
              <w:spacing w:before="8"/>
              <w:rPr>
                <w:rFonts w:ascii="Times New Roman"/>
                <w:b/>
                <w:sz w:val="10"/>
              </w:rPr>
            </w:pPr>
          </w:p>
          <w:p w14:paraId="63CD255F">
            <w:pPr>
              <w:pStyle w:val="10"/>
              <w:ind w:left="9"/>
              <w:jc w:val="center"/>
              <w:rPr>
                <w:sz w:val="10"/>
              </w:rPr>
            </w:pPr>
            <w:r>
              <w:rPr>
                <w:spacing w:val="-4"/>
                <w:sz w:val="10"/>
              </w:rPr>
              <w:t>8,00</w:t>
            </w:r>
          </w:p>
        </w:tc>
        <w:tc>
          <w:tcPr>
            <w:tcW w:w="624" w:type="dxa"/>
          </w:tcPr>
          <w:p w14:paraId="517E3964">
            <w:pPr>
              <w:pStyle w:val="10"/>
              <w:spacing w:before="8"/>
              <w:rPr>
                <w:rFonts w:ascii="Times New Roman"/>
                <w:b/>
                <w:sz w:val="10"/>
              </w:rPr>
            </w:pPr>
          </w:p>
          <w:p w14:paraId="3B0DB18B">
            <w:pPr>
              <w:pStyle w:val="10"/>
              <w:ind w:left="9"/>
              <w:jc w:val="center"/>
              <w:rPr>
                <w:sz w:val="10"/>
              </w:rPr>
            </w:pPr>
            <w:r>
              <w:rPr>
                <w:spacing w:val="-2"/>
                <w:sz w:val="10"/>
              </w:rPr>
              <w:t>68,79</w:t>
            </w:r>
          </w:p>
        </w:tc>
        <w:tc>
          <w:tcPr>
            <w:tcW w:w="761" w:type="dxa"/>
          </w:tcPr>
          <w:p w14:paraId="737D14DE">
            <w:pPr>
              <w:pStyle w:val="10"/>
              <w:spacing w:before="8"/>
              <w:rPr>
                <w:rFonts w:ascii="Times New Roman"/>
                <w:b/>
                <w:sz w:val="10"/>
              </w:rPr>
            </w:pPr>
          </w:p>
          <w:p w14:paraId="2B6468F7">
            <w:pPr>
              <w:pStyle w:val="10"/>
              <w:ind w:left="14" w:right="8"/>
              <w:jc w:val="center"/>
              <w:rPr>
                <w:sz w:val="10"/>
              </w:rPr>
            </w:pPr>
            <w:r>
              <w:rPr>
                <w:spacing w:val="-2"/>
                <w:sz w:val="10"/>
              </w:rPr>
              <w:t>88,61</w:t>
            </w:r>
          </w:p>
        </w:tc>
        <w:tc>
          <w:tcPr>
            <w:tcW w:w="958" w:type="dxa"/>
          </w:tcPr>
          <w:p w14:paraId="652A5B0F">
            <w:pPr>
              <w:pStyle w:val="10"/>
              <w:spacing w:before="8"/>
              <w:rPr>
                <w:rFonts w:ascii="Times New Roman"/>
                <w:b/>
                <w:sz w:val="10"/>
              </w:rPr>
            </w:pPr>
          </w:p>
          <w:p w14:paraId="240F92F9">
            <w:pPr>
              <w:pStyle w:val="10"/>
              <w:ind w:left="31" w:right="2"/>
              <w:jc w:val="center"/>
              <w:rPr>
                <w:sz w:val="10"/>
              </w:rPr>
            </w:pPr>
            <w:r>
              <w:rPr>
                <w:spacing w:val="-2"/>
                <w:sz w:val="10"/>
              </w:rPr>
              <w:t>708,87</w:t>
            </w:r>
          </w:p>
        </w:tc>
        <w:tc>
          <w:tcPr>
            <w:tcW w:w="600" w:type="dxa"/>
          </w:tcPr>
          <w:p w14:paraId="1AF7BA11">
            <w:pPr>
              <w:pStyle w:val="10"/>
              <w:spacing w:before="8"/>
              <w:rPr>
                <w:rFonts w:ascii="Times New Roman"/>
                <w:b/>
                <w:sz w:val="10"/>
              </w:rPr>
            </w:pPr>
          </w:p>
          <w:p w14:paraId="12B2112D">
            <w:pPr>
              <w:pStyle w:val="10"/>
              <w:ind w:left="7"/>
              <w:jc w:val="center"/>
              <w:rPr>
                <w:sz w:val="10"/>
              </w:rPr>
            </w:pPr>
            <w:r>
              <w:rPr>
                <w:spacing w:val="-2"/>
                <w:sz w:val="10"/>
              </w:rPr>
              <w:t>0,006%</w:t>
            </w:r>
          </w:p>
        </w:tc>
        <w:tc>
          <w:tcPr>
            <w:tcW w:w="797" w:type="dxa"/>
          </w:tcPr>
          <w:p w14:paraId="124C26A2">
            <w:pPr>
              <w:pStyle w:val="10"/>
              <w:spacing w:before="8"/>
              <w:rPr>
                <w:rFonts w:ascii="Times New Roman"/>
                <w:b/>
                <w:sz w:val="10"/>
              </w:rPr>
            </w:pPr>
          </w:p>
          <w:p w14:paraId="2E5776B2">
            <w:pPr>
              <w:pStyle w:val="10"/>
              <w:ind w:left="6"/>
              <w:jc w:val="center"/>
              <w:rPr>
                <w:sz w:val="10"/>
              </w:rPr>
            </w:pPr>
            <w:r>
              <w:rPr>
                <w:spacing w:val="-2"/>
                <w:sz w:val="10"/>
              </w:rPr>
              <w:t>99,95%</w:t>
            </w:r>
          </w:p>
        </w:tc>
        <w:tc>
          <w:tcPr>
            <w:tcW w:w="965" w:type="dxa"/>
          </w:tcPr>
          <w:p w14:paraId="3B687C3D">
            <w:pPr>
              <w:pStyle w:val="10"/>
              <w:spacing w:before="8"/>
              <w:rPr>
                <w:rFonts w:ascii="Times New Roman"/>
                <w:b/>
                <w:sz w:val="10"/>
              </w:rPr>
            </w:pPr>
          </w:p>
          <w:p w14:paraId="5FC2E790">
            <w:pPr>
              <w:pStyle w:val="10"/>
              <w:ind w:left="4"/>
              <w:jc w:val="center"/>
              <w:rPr>
                <w:sz w:val="10"/>
              </w:rPr>
            </w:pPr>
            <w:r>
              <w:rPr>
                <w:spacing w:val="-10"/>
                <w:sz w:val="10"/>
              </w:rPr>
              <w:t>C</w:t>
            </w:r>
          </w:p>
        </w:tc>
      </w:tr>
    </w:tbl>
    <w:p w14:paraId="2D0C9F46">
      <w:pPr>
        <w:pStyle w:val="10"/>
        <w:spacing w:after="0"/>
        <w:jc w:val="center"/>
        <w:rPr>
          <w:sz w:val="10"/>
        </w:rPr>
        <w:sectPr>
          <w:pgSz w:w="11900" w:h="16820"/>
          <w:pgMar w:top="1740" w:right="141" w:bottom="920" w:left="141" w:header="341" w:footer="680" w:gutter="0"/>
          <w:cols w:space="720" w:num="1"/>
        </w:sectPr>
      </w:pPr>
    </w:p>
    <w:p w14:paraId="033CC3C3">
      <w:pPr>
        <w:pStyle w:val="7"/>
        <w:spacing w:before="137"/>
        <w:rPr>
          <w:b/>
          <w:sz w:val="20"/>
        </w:rPr>
      </w:pPr>
    </w:p>
    <w:tbl>
      <w:tblPr>
        <w:tblStyle w:val="6"/>
        <w:tblW w:w="0" w:type="auto"/>
        <w:tblInd w:w="1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8"/>
        <w:gridCol w:w="740"/>
        <w:gridCol w:w="2694"/>
        <w:gridCol w:w="697"/>
        <w:gridCol w:w="862"/>
        <w:gridCol w:w="624"/>
        <w:gridCol w:w="761"/>
        <w:gridCol w:w="958"/>
        <w:gridCol w:w="600"/>
        <w:gridCol w:w="797"/>
        <w:gridCol w:w="965"/>
      </w:tblGrid>
      <w:tr w14:paraId="486CF1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Borders>
              <w:top w:val="nil"/>
            </w:tcBorders>
          </w:tcPr>
          <w:p w14:paraId="7C4F3AD2">
            <w:pPr>
              <w:pStyle w:val="10"/>
              <w:spacing w:before="97"/>
              <w:rPr>
                <w:rFonts w:ascii="Times New Roman"/>
                <w:b/>
                <w:sz w:val="10"/>
              </w:rPr>
            </w:pPr>
          </w:p>
          <w:p w14:paraId="70427403">
            <w:pPr>
              <w:pStyle w:val="10"/>
              <w:ind w:left="11" w:right="4"/>
              <w:jc w:val="center"/>
              <w:rPr>
                <w:sz w:val="10"/>
              </w:rPr>
            </w:pPr>
            <w:r>
              <w:rPr>
                <w:spacing w:val="-4"/>
                <w:sz w:val="10"/>
              </w:rPr>
              <w:t>6.20</w:t>
            </w:r>
          </w:p>
        </w:tc>
        <w:tc>
          <w:tcPr>
            <w:tcW w:w="740" w:type="dxa"/>
            <w:tcBorders>
              <w:top w:val="nil"/>
            </w:tcBorders>
          </w:tcPr>
          <w:p w14:paraId="7557AF0E">
            <w:pPr>
              <w:pStyle w:val="10"/>
              <w:spacing w:before="42"/>
              <w:rPr>
                <w:rFonts w:ascii="Times New Roman"/>
                <w:b/>
                <w:sz w:val="10"/>
              </w:rPr>
            </w:pPr>
          </w:p>
          <w:p w14:paraId="34AF13B9">
            <w:pPr>
              <w:pStyle w:val="10"/>
              <w:ind w:left="337" w:right="63" w:hanging="262"/>
              <w:rPr>
                <w:sz w:val="10"/>
              </w:rPr>
            </w:pPr>
            <w:r>
              <w:rPr>
                <w:sz w:val="10"/>
              </w:rPr>
              <w:t>06.272.0032-</w:t>
            </w:r>
            <w:r>
              <w:rPr>
                <w:spacing w:val="-10"/>
                <w:sz w:val="10"/>
              </w:rPr>
              <w:t>A</w:t>
            </w:r>
          </w:p>
        </w:tc>
        <w:tc>
          <w:tcPr>
            <w:tcW w:w="2694" w:type="dxa"/>
            <w:tcBorders>
              <w:top w:val="nil"/>
            </w:tcBorders>
          </w:tcPr>
          <w:p w14:paraId="0C1B8799">
            <w:pPr>
              <w:pStyle w:val="10"/>
              <w:spacing w:before="100" w:line="242" w:lineRule="auto"/>
              <w:ind w:left="70" w:right="63"/>
              <w:rPr>
                <w:sz w:val="10"/>
              </w:rPr>
            </w:pPr>
            <w:r>
              <w:rPr>
                <w:sz w:val="10"/>
              </w:rPr>
              <w:t>PLUG</w:t>
            </w:r>
            <w:r>
              <w:rPr>
                <w:spacing w:val="-5"/>
                <w:sz w:val="10"/>
              </w:rPr>
              <w:t xml:space="preserve"> </w:t>
            </w:r>
            <w:r>
              <w:rPr>
                <w:sz w:val="10"/>
              </w:rPr>
              <w:t>DE</w:t>
            </w:r>
            <w:r>
              <w:rPr>
                <w:spacing w:val="-6"/>
                <w:sz w:val="10"/>
              </w:rPr>
              <w:t xml:space="preserve"> </w:t>
            </w:r>
            <w:r>
              <w:rPr>
                <w:sz w:val="10"/>
              </w:rPr>
              <w:t>PVC</w:t>
            </w:r>
            <w:r>
              <w:rPr>
                <w:spacing w:val="-6"/>
                <w:sz w:val="10"/>
              </w:rPr>
              <w:t xml:space="preserve"> </w:t>
            </w:r>
            <w:r>
              <w:rPr>
                <w:sz w:val="10"/>
              </w:rPr>
              <w:t>PARA</w:t>
            </w:r>
            <w:r>
              <w:rPr>
                <w:spacing w:val="-6"/>
                <w:sz w:val="10"/>
              </w:rPr>
              <w:t xml:space="preserve"> </w:t>
            </w:r>
            <w:r>
              <w:rPr>
                <w:sz w:val="10"/>
              </w:rPr>
              <w:t>REDE</w:t>
            </w:r>
            <w:r>
              <w:rPr>
                <w:spacing w:val="-6"/>
                <w:sz w:val="10"/>
              </w:rPr>
              <w:t xml:space="preserve"> </w:t>
            </w:r>
            <w:r>
              <w:rPr>
                <w:sz w:val="10"/>
              </w:rPr>
              <w:t>DE</w:t>
            </w:r>
            <w:r>
              <w:rPr>
                <w:spacing w:val="-7"/>
                <w:sz w:val="10"/>
              </w:rPr>
              <w:t xml:space="preserve"> </w:t>
            </w:r>
            <w:r>
              <w:rPr>
                <w:sz w:val="10"/>
              </w:rPr>
              <w:t>ESGOTO,</w:t>
            </w:r>
            <w:r>
              <w:rPr>
                <w:spacing w:val="-4"/>
                <w:sz w:val="10"/>
              </w:rPr>
              <w:t xml:space="preserve"> </w:t>
            </w:r>
            <w:r>
              <w:rPr>
                <w:sz w:val="10"/>
              </w:rPr>
              <w:t>CONFORME</w:t>
            </w:r>
            <w:r>
              <w:rPr>
                <w:spacing w:val="40"/>
                <w:sz w:val="10"/>
              </w:rPr>
              <w:t xml:space="preserve"> </w:t>
            </w:r>
            <w:r>
              <w:rPr>
                <w:sz w:val="10"/>
              </w:rPr>
              <w:t>ABNT NBR 10569, COMDIAMETRO NOMINAL DE</w:t>
            </w:r>
            <w:r>
              <w:rPr>
                <w:spacing w:val="40"/>
                <w:sz w:val="10"/>
              </w:rPr>
              <w:t xml:space="preserve"> </w:t>
            </w:r>
            <w:r>
              <w:rPr>
                <w:sz w:val="10"/>
              </w:rPr>
              <w:t>100MM.</w:t>
            </w:r>
            <w:r>
              <w:rPr>
                <w:spacing w:val="-7"/>
                <w:sz w:val="10"/>
              </w:rPr>
              <w:t xml:space="preserve"> </w:t>
            </w:r>
            <w:r>
              <w:rPr>
                <w:sz w:val="10"/>
              </w:rPr>
              <w:t>FORNECIMENTO</w:t>
            </w:r>
          </w:p>
        </w:tc>
        <w:tc>
          <w:tcPr>
            <w:tcW w:w="697" w:type="dxa"/>
            <w:tcBorders>
              <w:top w:val="nil"/>
            </w:tcBorders>
          </w:tcPr>
          <w:p w14:paraId="528C37BB">
            <w:pPr>
              <w:pStyle w:val="10"/>
              <w:spacing w:before="97"/>
              <w:rPr>
                <w:rFonts w:ascii="Times New Roman"/>
                <w:b/>
                <w:sz w:val="10"/>
              </w:rPr>
            </w:pPr>
          </w:p>
          <w:p w14:paraId="78799444">
            <w:pPr>
              <w:pStyle w:val="10"/>
              <w:ind w:left="7" w:right="3"/>
              <w:jc w:val="center"/>
              <w:rPr>
                <w:sz w:val="10"/>
              </w:rPr>
            </w:pPr>
            <w:r>
              <w:rPr>
                <w:spacing w:val="-5"/>
                <w:sz w:val="10"/>
              </w:rPr>
              <w:t>UN</w:t>
            </w:r>
          </w:p>
        </w:tc>
        <w:tc>
          <w:tcPr>
            <w:tcW w:w="862" w:type="dxa"/>
            <w:tcBorders>
              <w:top w:val="nil"/>
            </w:tcBorders>
          </w:tcPr>
          <w:p w14:paraId="07281104">
            <w:pPr>
              <w:pStyle w:val="10"/>
              <w:spacing w:before="97"/>
              <w:rPr>
                <w:rFonts w:ascii="Times New Roman"/>
                <w:b/>
                <w:sz w:val="10"/>
              </w:rPr>
            </w:pPr>
          </w:p>
          <w:p w14:paraId="78B540B7">
            <w:pPr>
              <w:pStyle w:val="10"/>
              <w:ind w:left="9" w:right="2"/>
              <w:jc w:val="center"/>
              <w:rPr>
                <w:sz w:val="10"/>
              </w:rPr>
            </w:pPr>
            <w:r>
              <w:rPr>
                <w:spacing w:val="-2"/>
                <w:sz w:val="10"/>
              </w:rPr>
              <w:t>43,00</w:t>
            </w:r>
          </w:p>
        </w:tc>
        <w:tc>
          <w:tcPr>
            <w:tcW w:w="624" w:type="dxa"/>
            <w:tcBorders>
              <w:top w:val="nil"/>
            </w:tcBorders>
          </w:tcPr>
          <w:p w14:paraId="209DA2E4">
            <w:pPr>
              <w:pStyle w:val="10"/>
              <w:spacing w:before="97"/>
              <w:rPr>
                <w:rFonts w:ascii="Times New Roman"/>
                <w:b/>
                <w:sz w:val="10"/>
              </w:rPr>
            </w:pPr>
          </w:p>
          <w:p w14:paraId="38193D02">
            <w:pPr>
              <w:pStyle w:val="10"/>
              <w:ind w:left="9"/>
              <w:jc w:val="center"/>
              <w:rPr>
                <w:sz w:val="10"/>
              </w:rPr>
            </w:pPr>
            <w:r>
              <w:rPr>
                <w:spacing w:val="-2"/>
                <w:sz w:val="10"/>
              </w:rPr>
              <w:t>10,20</w:t>
            </w:r>
          </w:p>
        </w:tc>
        <w:tc>
          <w:tcPr>
            <w:tcW w:w="761" w:type="dxa"/>
            <w:tcBorders>
              <w:top w:val="nil"/>
            </w:tcBorders>
          </w:tcPr>
          <w:p w14:paraId="532DFA63">
            <w:pPr>
              <w:pStyle w:val="10"/>
              <w:spacing w:before="97"/>
              <w:rPr>
                <w:rFonts w:ascii="Times New Roman"/>
                <w:b/>
                <w:sz w:val="10"/>
              </w:rPr>
            </w:pPr>
          </w:p>
          <w:p w14:paraId="547C62DC">
            <w:pPr>
              <w:pStyle w:val="10"/>
              <w:ind w:left="14" w:right="8"/>
              <w:jc w:val="center"/>
              <w:rPr>
                <w:sz w:val="10"/>
              </w:rPr>
            </w:pPr>
            <w:r>
              <w:rPr>
                <w:spacing w:val="-2"/>
                <w:sz w:val="10"/>
              </w:rPr>
              <w:t>13,14</w:t>
            </w:r>
          </w:p>
        </w:tc>
        <w:tc>
          <w:tcPr>
            <w:tcW w:w="958" w:type="dxa"/>
            <w:tcBorders>
              <w:top w:val="nil"/>
            </w:tcBorders>
          </w:tcPr>
          <w:p w14:paraId="1ED3DB06">
            <w:pPr>
              <w:pStyle w:val="10"/>
              <w:spacing w:before="97"/>
              <w:rPr>
                <w:rFonts w:ascii="Times New Roman"/>
                <w:b/>
                <w:sz w:val="10"/>
              </w:rPr>
            </w:pPr>
          </w:p>
          <w:p w14:paraId="1EB7D55A">
            <w:pPr>
              <w:pStyle w:val="10"/>
              <w:ind w:left="31" w:right="2"/>
              <w:jc w:val="center"/>
              <w:rPr>
                <w:sz w:val="10"/>
              </w:rPr>
            </w:pPr>
            <w:r>
              <w:rPr>
                <w:spacing w:val="-2"/>
                <w:sz w:val="10"/>
              </w:rPr>
              <w:t>564,96</w:t>
            </w:r>
          </w:p>
        </w:tc>
        <w:tc>
          <w:tcPr>
            <w:tcW w:w="600" w:type="dxa"/>
            <w:tcBorders>
              <w:top w:val="nil"/>
            </w:tcBorders>
          </w:tcPr>
          <w:p w14:paraId="7743949B">
            <w:pPr>
              <w:pStyle w:val="10"/>
              <w:spacing w:before="97"/>
              <w:rPr>
                <w:rFonts w:ascii="Times New Roman"/>
                <w:b/>
                <w:sz w:val="10"/>
              </w:rPr>
            </w:pPr>
          </w:p>
          <w:p w14:paraId="327711CA">
            <w:pPr>
              <w:pStyle w:val="10"/>
              <w:ind w:left="7"/>
              <w:jc w:val="center"/>
              <w:rPr>
                <w:sz w:val="10"/>
              </w:rPr>
            </w:pPr>
            <w:r>
              <w:rPr>
                <w:spacing w:val="-2"/>
                <w:sz w:val="10"/>
              </w:rPr>
              <w:t>0,004%</w:t>
            </w:r>
          </w:p>
        </w:tc>
        <w:tc>
          <w:tcPr>
            <w:tcW w:w="797" w:type="dxa"/>
            <w:tcBorders>
              <w:top w:val="nil"/>
            </w:tcBorders>
          </w:tcPr>
          <w:p w14:paraId="2B03635F">
            <w:pPr>
              <w:pStyle w:val="10"/>
              <w:spacing w:before="97"/>
              <w:rPr>
                <w:rFonts w:ascii="Times New Roman"/>
                <w:b/>
                <w:sz w:val="10"/>
              </w:rPr>
            </w:pPr>
          </w:p>
          <w:p w14:paraId="5C421054">
            <w:pPr>
              <w:pStyle w:val="10"/>
              <w:ind w:left="6"/>
              <w:jc w:val="center"/>
              <w:rPr>
                <w:sz w:val="10"/>
              </w:rPr>
            </w:pPr>
            <w:r>
              <w:rPr>
                <w:spacing w:val="-2"/>
                <w:sz w:val="10"/>
              </w:rPr>
              <w:t>99,96%</w:t>
            </w:r>
          </w:p>
        </w:tc>
        <w:tc>
          <w:tcPr>
            <w:tcW w:w="965" w:type="dxa"/>
            <w:tcBorders>
              <w:top w:val="nil"/>
            </w:tcBorders>
          </w:tcPr>
          <w:p w14:paraId="75BFFA7C">
            <w:pPr>
              <w:pStyle w:val="10"/>
              <w:spacing w:before="97"/>
              <w:rPr>
                <w:rFonts w:ascii="Times New Roman"/>
                <w:b/>
                <w:sz w:val="10"/>
              </w:rPr>
            </w:pPr>
          </w:p>
          <w:p w14:paraId="346B17D9">
            <w:pPr>
              <w:pStyle w:val="10"/>
              <w:ind w:left="4"/>
              <w:jc w:val="center"/>
              <w:rPr>
                <w:sz w:val="10"/>
              </w:rPr>
            </w:pPr>
            <w:r>
              <w:rPr>
                <w:spacing w:val="-10"/>
                <w:sz w:val="10"/>
              </w:rPr>
              <w:t>C</w:t>
            </w:r>
          </w:p>
        </w:tc>
      </w:tr>
      <w:tr w14:paraId="2F2ECF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538" w:type="dxa"/>
          </w:tcPr>
          <w:p w14:paraId="6DE26D8B">
            <w:pPr>
              <w:pStyle w:val="10"/>
              <w:rPr>
                <w:rFonts w:ascii="Times New Roman"/>
                <w:b/>
                <w:sz w:val="10"/>
              </w:rPr>
            </w:pPr>
          </w:p>
          <w:p w14:paraId="65F19E36">
            <w:pPr>
              <w:pStyle w:val="10"/>
              <w:spacing w:before="73"/>
              <w:rPr>
                <w:rFonts w:ascii="Times New Roman"/>
                <w:b/>
                <w:sz w:val="10"/>
              </w:rPr>
            </w:pPr>
          </w:p>
          <w:p w14:paraId="4E50CA66">
            <w:pPr>
              <w:pStyle w:val="10"/>
              <w:ind w:left="11" w:right="4"/>
              <w:jc w:val="center"/>
              <w:rPr>
                <w:sz w:val="10"/>
              </w:rPr>
            </w:pPr>
            <w:r>
              <w:rPr>
                <w:spacing w:val="-4"/>
                <w:sz w:val="10"/>
              </w:rPr>
              <w:t>5.21</w:t>
            </w:r>
          </w:p>
        </w:tc>
        <w:tc>
          <w:tcPr>
            <w:tcW w:w="740" w:type="dxa"/>
          </w:tcPr>
          <w:p w14:paraId="127E0B60">
            <w:pPr>
              <w:pStyle w:val="10"/>
              <w:rPr>
                <w:rFonts w:ascii="Times New Roman"/>
                <w:b/>
                <w:sz w:val="10"/>
              </w:rPr>
            </w:pPr>
          </w:p>
          <w:p w14:paraId="54F1CC4D">
            <w:pPr>
              <w:pStyle w:val="10"/>
              <w:spacing w:before="16"/>
              <w:rPr>
                <w:rFonts w:ascii="Times New Roman"/>
                <w:b/>
                <w:sz w:val="10"/>
              </w:rPr>
            </w:pPr>
          </w:p>
          <w:p w14:paraId="4869ED7B">
            <w:pPr>
              <w:pStyle w:val="10"/>
              <w:ind w:left="10"/>
              <w:jc w:val="center"/>
              <w:rPr>
                <w:sz w:val="10"/>
              </w:rPr>
            </w:pPr>
            <w:r>
              <w:rPr>
                <w:sz w:val="10"/>
              </w:rPr>
              <w:t>05.001.0136-</w:t>
            </w:r>
          </w:p>
          <w:p w14:paraId="22A9376C">
            <w:pPr>
              <w:pStyle w:val="10"/>
              <w:spacing w:before="2"/>
              <w:ind w:left="11"/>
              <w:jc w:val="center"/>
              <w:rPr>
                <w:sz w:val="10"/>
              </w:rPr>
            </w:pPr>
            <w:r>
              <w:rPr>
                <w:spacing w:val="-10"/>
                <w:sz w:val="10"/>
              </w:rPr>
              <w:t>0</w:t>
            </w:r>
          </w:p>
        </w:tc>
        <w:tc>
          <w:tcPr>
            <w:tcW w:w="2694" w:type="dxa"/>
          </w:tcPr>
          <w:p w14:paraId="29705FFA">
            <w:pPr>
              <w:pStyle w:val="10"/>
              <w:spacing w:before="18"/>
              <w:rPr>
                <w:rFonts w:ascii="Times New Roman"/>
                <w:b/>
                <w:sz w:val="10"/>
              </w:rPr>
            </w:pPr>
          </w:p>
          <w:p w14:paraId="7B1F2BFC">
            <w:pPr>
              <w:pStyle w:val="10"/>
              <w:ind w:left="70" w:right="63"/>
              <w:rPr>
                <w:sz w:val="10"/>
              </w:rPr>
            </w:pPr>
            <w:r>
              <w:rPr>
                <w:sz w:val="10"/>
              </w:rPr>
              <w:t>ARRANCAMENTO DE TUBOS DE CONCRETO E</w:t>
            </w:r>
            <w:r>
              <w:rPr>
                <w:spacing w:val="40"/>
                <w:sz w:val="10"/>
              </w:rPr>
              <w:t xml:space="preserve"> </w:t>
            </w:r>
            <w:r>
              <w:rPr>
                <w:sz w:val="10"/>
              </w:rPr>
              <w:t>MANILHAS</w:t>
            </w:r>
            <w:r>
              <w:rPr>
                <w:spacing w:val="-7"/>
                <w:sz w:val="10"/>
              </w:rPr>
              <w:t xml:space="preserve"> </w:t>
            </w:r>
            <w:r>
              <w:rPr>
                <w:sz w:val="10"/>
              </w:rPr>
              <w:t>CERAMICAS,</w:t>
            </w:r>
            <w:r>
              <w:rPr>
                <w:spacing w:val="18"/>
                <w:sz w:val="10"/>
              </w:rPr>
              <w:t xml:space="preserve"> </w:t>
            </w:r>
            <w:r>
              <w:rPr>
                <w:sz w:val="10"/>
              </w:rPr>
              <w:t>COM</w:t>
            </w:r>
            <w:r>
              <w:rPr>
                <w:spacing w:val="-5"/>
                <w:sz w:val="10"/>
              </w:rPr>
              <w:t xml:space="preserve"> </w:t>
            </w:r>
            <w:r>
              <w:rPr>
                <w:sz w:val="10"/>
              </w:rPr>
              <w:t>DIAMETRO</w:t>
            </w:r>
            <w:r>
              <w:rPr>
                <w:spacing w:val="-5"/>
                <w:sz w:val="10"/>
              </w:rPr>
              <w:t xml:space="preserve"> </w:t>
            </w:r>
            <w:r>
              <w:rPr>
                <w:sz w:val="10"/>
              </w:rPr>
              <w:t>DE</w:t>
            </w:r>
            <w:r>
              <w:rPr>
                <w:spacing w:val="-6"/>
                <w:sz w:val="10"/>
              </w:rPr>
              <w:t xml:space="preserve"> </w:t>
            </w:r>
            <w:r>
              <w:rPr>
                <w:sz w:val="10"/>
              </w:rPr>
              <w:t>0,10</w:t>
            </w:r>
            <w:r>
              <w:rPr>
                <w:spacing w:val="-7"/>
                <w:sz w:val="10"/>
              </w:rPr>
              <w:t xml:space="preserve"> </w:t>
            </w:r>
            <w:r>
              <w:rPr>
                <w:sz w:val="10"/>
              </w:rPr>
              <w:t>A</w:t>
            </w:r>
            <w:r>
              <w:rPr>
                <w:spacing w:val="40"/>
                <w:sz w:val="10"/>
              </w:rPr>
              <w:t xml:space="preserve"> </w:t>
            </w:r>
            <w:r>
              <w:rPr>
                <w:sz w:val="10"/>
              </w:rPr>
              <w:t>0,30M,</w:t>
            </w:r>
            <w:r>
              <w:rPr>
                <w:spacing w:val="40"/>
                <w:sz w:val="10"/>
              </w:rPr>
              <w:t xml:space="preserve"> </w:t>
            </w:r>
            <w:r>
              <w:rPr>
                <w:sz w:val="10"/>
              </w:rPr>
              <w:t>INCLUSIVE EMPILHAMENTO LATERAL</w:t>
            </w:r>
            <w:r>
              <w:rPr>
                <w:spacing w:val="40"/>
                <w:sz w:val="10"/>
              </w:rPr>
              <w:t xml:space="preserve"> </w:t>
            </w:r>
            <w:r>
              <w:rPr>
                <w:sz w:val="10"/>
              </w:rPr>
              <w:t>DENTRO DO CANTEIRO DE SERVICO</w:t>
            </w:r>
          </w:p>
        </w:tc>
        <w:tc>
          <w:tcPr>
            <w:tcW w:w="697" w:type="dxa"/>
          </w:tcPr>
          <w:p w14:paraId="299C421D">
            <w:pPr>
              <w:pStyle w:val="10"/>
              <w:rPr>
                <w:rFonts w:ascii="Times New Roman"/>
                <w:b/>
                <w:sz w:val="10"/>
              </w:rPr>
            </w:pPr>
          </w:p>
          <w:p w14:paraId="41D6B901">
            <w:pPr>
              <w:pStyle w:val="10"/>
              <w:spacing w:before="73"/>
              <w:rPr>
                <w:rFonts w:ascii="Times New Roman"/>
                <w:b/>
                <w:sz w:val="10"/>
              </w:rPr>
            </w:pPr>
          </w:p>
          <w:p w14:paraId="56599546">
            <w:pPr>
              <w:pStyle w:val="10"/>
              <w:ind w:left="7" w:right="5"/>
              <w:jc w:val="center"/>
              <w:rPr>
                <w:sz w:val="10"/>
              </w:rPr>
            </w:pPr>
            <w:r>
              <w:rPr>
                <w:spacing w:val="-10"/>
                <w:sz w:val="10"/>
              </w:rPr>
              <w:t>M</w:t>
            </w:r>
          </w:p>
        </w:tc>
        <w:tc>
          <w:tcPr>
            <w:tcW w:w="862" w:type="dxa"/>
          </w:tcPr>
          <w:p w14:paraId="564B9B22">
            <w:pPr>
              <w:pStyle w:val="10"/>
              <w:rPr>
                <w:rFonts w:ascii="Times New Roman"/>
                <w:b/>
                <w:sz w:val="10"/>
              </w:rPr>
            </w:pPr>
          </w:p>
          <w:p w14:paraId="49B0D5E2">
            <w:pPr>
              <w:pStyle w:val="10"/>
              <w:spacing w:before="73"/>
              <w:rPr>
                <w:rFonts w:ascii="Times New Roman"/>
                <w:b/>
                <w:sz w:val="10"/>
              </w:rPr>
            </w:pPr>
          </w:p>
          <w:p w14:paraId="3BC27C81">
            <w:pPr>
              <w:pStyle w:val="10"/>
              <w:ind w:left="9" w:right="2"/>
              <w:jc w:val="center"/>
              <w:rPr>
                <w:sz w:val="10"/>
              </w:rPr>
            </w:pPr>
            <w:r>
              <w:rPr>
                <w:spacing w:val="-2"/>
                <w:sz w:val="10"/>
              </w:rPr>
              <w:t>30,00</w:t>
            </w:r>
          </w:p>
        </w:tc>
        <w:tc>
          <w:tcPr>
            <w:tcW w:w="624" w:type="dxa"/>
          </w:tcPr>
          <w:p w14:paraId="10AEE67E">
            <w:pPr>
              <w:pStyle w:val="10"/>
              <w:rPr>
                <w:rFonts w:ascii="Times New Roman"/>
                <w:b/>
                <w:sz w:val="10"/>
              </w:rPr>
            </w:pPr>
          </w:p>
          <w:p w14:paraId="4CCFDC53">
            <w:pPr>
              <w:pStyle w:val="10"/>
              <w:spacing w:before="73"/>
              <w:rPr>
                <w:rFonts w:ascii="Times New Roman"/>
                <w:b/>
                <w:sz w:val="10"/>
              </w:rPr>
            </w:pPr>
          </w:p>
          <w:p w14:paraId="515010CB">
            <w:pPr>
              <w:pStyle w:val="10"/>
              <w:ind w:left="9"/>
              <w:jc w:val="center"/>
              <w:rPr>
                <w:sz w:val="10"/>
              </w:rPr>
            </w:pPr>
            <w:r>
              <w:rPr>
                <w:spacing w:val="-2"/>
                <w:sz w:val="10"/>
              </w:rPr>
              <w:t>14,26</w:t>
            </w:r>
          </w:p>
        </w:tc>
        <w:tc>
          <w:tcPr>
            <w:tcW w:w="761" w:type="dxa"/>
          </w:tcPr>
          <w:p w14:paraId="127943FA">
            <w:pPr>
              <w:pStyle w:val="10"/>
              <w:rPr>
                <w:rFonts w:ascii="Times New Roman"/>
                <w:b/>
                <w:sz w:val="10"/>
              </w:rPr>
            </w:pPr>
          </w:p>
          <w:p w14:paraId="0973AECF">
            <w:pPr>
              <w:pStyle w:val="10"/>
              <w:spacing w:before="73"/>
              <w:rPr>
                <w:rFonts w:ascii="Times New Roman"/>
                <w:b/>
                <w:sz w:val="10"/>
              </w:rPr>
            </w:pPr>
          </w:p>
          <w:p w14:paraId="7FBBE3CE">
            <w:pPr>
              <w:pStyle w:val="10"/>
              <w:ind w:left="14" w:right="8"/>
              <w:jc w:val="center"/>
              <w:rPr>
                <w:sz w:val="10"/>
              </w:rPr>
            </w:pPr>
            <w:r>
              <w:rPr>
                <w:spacing w:val="-2"/>
                <w:sz w:val="10"/>
              </w:rPr>
              <w:t>18,37</w:t>
            </w:r>
          </w:p>
        </w:tc>
        <w:tc>
          <w:tcPr>
            <w:tcW w:w="958" w:type="dxa"/>
          </w:tcPr>
          <w:p w14:paraId="438813F0">
            <w:pPr>
              <w:pStyle w:val="10"/>
              <w:rPr>
                <w:rFonts w:ascii="Times New Roman"/>
                <w:b/>
                <w:sz w:val="10"/>
              </w:rPr>
            </w:pPr>
          </w:p>
          <w:p w14:paraId="67BC42F9">
            <w:pPr>
              <w:pStyle w:val="10"/>
              <w:spacing w:before="73"/>
              <w:rPr>
                <w:rFonts w:ascii="Times New Roman"/>
                <w:b/>
                <w:sz w:val="10"/>
              </w:rPr>
            </w:pPr>
          </w:p>
          <w:p w14:paraId="0F531D0B">
            <w:pPr>
              <w:pStyle w:val="10"/>
              <w:ind w:left="31" w:right="2"/>
              <w:jc w:val="center"/>
              <w:rPr>
                <w:sz w:val="10"/>
              </w:rPr>
            </w:pPr>
            <w:r>
              <w:rPr>
                <w:spacing w:val="-2"/>
                <w:sz w:val="10"/>
              </w:rPr>
              <w:t>551,05</w:t>
            </w:r>
          </w:p>
        </w:tc>
        <w:tc>
          <w:tcPr>
            <w:tcW w:w="600" w:type="dxa"/>
          </w:tcPr>
          <w:p w14:paraId="212397C2">
            <w:pPr>
              <w:pStyle w:val="10"/>
              <w:rPr>
                <w:rFonts w:ascii="Times New Roman"/>
                <w:b/>
                <w:sz w:val="10"/>
              </w:rPr>
            </w:pPr>
          </w:p>
          <w:p w14:paraId="32782CF7">
            <w:pPr>
              <w:pStyle w:val="10"/>
              <w:spacing w:before="73"/>
              <w:rPr>
                <w:rFonts w:ascii="Times New Roman"/>
                <w:b/>
                <w:sz w:val="10"/>
              </w:rPr>
            </w:pPr>
          </w:p>
          <w:p w14:paraId="33754426">
            <w:pPr>
              <w:pStyle w:val="10"/>
              <w:ind w:left="7"/>
              <w:jc w:val="center"/>
              <w:rPr>
                <w:sz w:val="10"/>
              </w:rPr>
            </w:pPr>
            <w:r>
              <w:rPr>
                <w:spacing w:val="-2"/>
                <w:sz w:val="10"/>
              </w:rPr>
              <w:t>0,004%</w:t>
            </w:r>
          </w:p>
        </w:tc>
        <w:tc>
          <w:tcPr>
            <w:tcW w:w="797" w:type="dxa"/>
          </w:tcPr>
          <w:p w14:paraId="260C38B7">
            <w:pPr>
              <w:pStyle w:val="10"/>
              <w:rPr>
                <w:rFonts w:ascii="Times New Roman"/>
                <w:b/>
                <w:sz w:val="10"/>
              </w:rPr>
            </w:pPr>
          </w:p>
          <w:p w14:paraId="28FC41D5">
            <w:pPr>
              <w:pStyle w:val="10"/>
              <w:spacing w:before="73"/>
              <w:rPr>
                <w:rFonts w:ascii="Times New Roman"/>
                <w:b/>
                <w:sz w:val="10"/>
              </w:rPr>
            </w:pPr>
          </w:p>
          <w:p w14:paraId="09F7DB3C">
            <w:pPr>
              <w:pStyle w:val="10"/>
              <w:ind w:left="6"/>
              <w:jc w:val="center"/>
              <w:rPr>
                <w:sz w:val="10"/>
              </w:rPr>
            </w:pPr>
            <w:r>
              <w:rPr>
                <w:spacing w:val="-2"/>
                <w:sz w:val="10"/>
              </w:rPr>
              <w:t>99,96%</w:t>
            </w:r>
          </w:p>
        </w:tc>
        <w:tc>
          <w:tcPr>
            <w:tcW w:w="965" w:type="dxa"/>
          </w:tcPr>
          <w:p w14:paraId="106B83B3">
            <w:pPr>
              <w:pStyle w:val="10"/>
              <w:rPr>
                <w:rFonts w:ascii="Times New Roman"/>
                <w:b/>
                <w:sz w:val="10"/>
              </w:rPr>
            </w:pPr>
          </w:p>
          <w:p w14:paraId="2ECEFB9C">
            <w:pPr>
              <w:pStyle w:val="10"/>
              <w:spacing w:before="73"/>
              <w:rPr>
                <w:rFonts w:ascii="Times New Roman"/>
                <w:b/>
                <w:sz w:val="10"/>
              </w:rPr>
            </w:pPr>
          </w:p>
          <w:p w14:paraId="0B256E40">
            <w:pPr>
              <w:pStyle w:val="10"/>
              <w:ind w:left="4"/>
              <w:jc w:val="center"/>
              <w:rPr>
                <w:sz w:val="10"/>
              </w:rPr>
            </w:pPr>
            <w:r>
              <w:rPr>
                <w:spacing w:val="-10"/>
                <w:sz w:val="10"/>
              </w:rPr>
              <w:t>C</w:t>
            </w:r>
          </w:p>
        </w:tc>
      </w:tr>
      <w:tr w14:paraId="6944D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0834413A">
            <w:pPr>
              <w:pStyle w:val="10"/>
              <w:spacing w:before="97"/>
              <w:rPr>
                <w:rFonts w:ascii="Times New Roman"/>
                <w:b/>
                <w:sz w:val="10"/>
              </w:rPr>
            </w:pPr>
          </w:p>
          <w:p w14:paraId="7E20E5BC">
            <w:pPr>
              <w:pStyle w:val="10"/>
              <w:ind w:left="11" w:right="1"/>
              <w:jc w:val="center"/>
              <w:rPr>
                <w:sz w:val="10"/>
              </w:rPr>
            </w:pPr>
            <w:r>
              <w:rPr>
                <w:spacing w:val="-2"/>
                <w:sz w:val="10"/>
              </w:rPr>
              <w:t>18.21</w:t>
            </w:r>
          </w:p>
        </w:tc>
        <w:tc>
          <w:tcPr>
            <w:tcW w:w="740" w:type="dxa"/>
          </w:tcPr>
          <w:p w14:paraId="673F3167">
            <w:pPr>
              <w:pStyle w:val="10"/>
              <w:spacing w:before="39"/>
              <w:rPr>
                <w:rFonts w:ascii="Times New Roman"/>
                <w:b/>
                <w:sz w:val="10"/>
              </w:rPr>
            </w:pPr>
          </w:p>
          <w:p w14:paraId="44037185">
            <w:pPr>
              <w:pStyle w:val="10"/>
              <w:spacing w:before="1"/>
              <w:ind w:left="337" w:right="63" w:hanging="262"/>
              <w:rPr>
                <w:sz w:val="10"/>
              </w:rPr>
            </w:pPr>
            <w:r>
              <w:rPr>
                <w:sz w:val="10"/>
              </w:rPr>
              <w:t>18.009.0076-</w:t>
            </w:r>
            <w:r>
              <w:rPr>
                <w:spacing w:val="-10"/>
                <w:sz w:val="10"/>
              </w:rPr>
              <w:t>A</w:t>
            </w:r>
          </w:p>
        </w:tc>
        <w:tc>
          <w:tcPr>
            <w:tcW w:w="2694" w:type="dxa"/>
          </w:tcPr>
          <w:p w14:paraId="582C4251">
            <w:pPr>
              <w:pStyle w:val="10"/>
              <w:spacing w:before="99"/>
              <w:ind w:left="70" w:right="63"/>
              <w:rPr>
                <w:sz w:val="10"/>
              </w:rPr>
            </w:pPr>
            <w:r>
              <w:rPr>
                <w:sz w:val="10"/>
              </w:rPr>
              <w:t>TORNEIRA</w:t>
            </w:r>
            <w:r>
              <w:rPr>
                <w:spacing w:val="-7"/>
                <w:sz w:val="10"/>
              </w:rPr>
              <w:t xml:space="preserve"> </w:t>
            </w:r>
            <w:r>
              <w:rPr>
                <w:sz w:val="10"/>
              </w:rPr>
              <w:t>PARA</w:t>
            </w:r>
            <w:r>
              <w:rPr>
                <w:spacing w:val="-6"/>
                <w:sz w:val="10"/>
              </w:rPr>
              <w:t xml:space="preserve"> </w:t>
            </w:r>
            <w:r>
              <w:rPr>
                <w:sz w:val="10"/>
              </w:rPr>
              <w:t>LAVATORIO</w:t>
            </w:r>
            <w:r>
              <w:rPr>
                <w:spacing w:val="-6"/>
                <w:sz w:val="10"/>
              </w:rPr>
              <w:t xml:space="preserve"> </w:t>
            </w:r>
            <w:r>
              <w:rPr>
                <w:sz w:val="10"/>
              </w:rPr>
              <w:t>TIPO</w:t>
            </w:r>
            <w:r>
              <w:rPr>
                <w:spacing w:val="-6"/>
                <w:sz w:val="10"/>
              </w:rPr>
              <w:t xml:space="preserve"> </w:t>
            </w:r>
            <w:r>
              <w:rPr>
                <w:sz w:val="10"/>
              </w:rPr>
              <w:t>BANCA</w:t>
            </w:r>
            <w:r>
              <w:rPr>
                <w:spacing w:val="-7"/>
                <w:sz w:val="10"/>
              </w:rPr>
              <w:t xml:space="preserve"> </w:t>
            </w:r>
            <w:r>
              <w:rPr>
                <w:sz w:val="10"/>
              </w:rPr>
              <w:t>1193</w:t>
            </w:r>
            <w:r>
              <w:rPr>
                <w:spacing w:val="-6"/>
                <w:sz w:val="10"/>
              </w:rPr>
              <w:t xml:space="preserve"> </w:t>
            </w:r>
            <w:r>
              <w:rPr>
                <w:sz w:val="10"/>
              </w:rPr>
              <w:t>OU</w:t>
            </w:r>
            <w:r>
              <w:rPr>
                <w:spacing w:val="40"/>
                <w:sz w:val="10"/>
              </w:rPr>
              <w:t xml:space="preserve"> </w:t>
            </w:r>
            <w:r>
              <w:rPr>
                <w:sz w:val="10"/>
              </w:rPr>
              <w:t>SIMILAR DE 1/2"X9CM APROXIMADAMENTE, EM</w:t>
            </w:r>
            <w:r>
              <w:rPr>
                <w:spacing w:val="40"/>
                <w:sz w:val="10"/>
              </w:rPr>
              <w:t xml:space="preserve"> </w:t>
            </w:r>
            <w:r>
              <w:rPr>
                <w:sz w:val="10"/>
              </w:rPr>
              <w:t>METAL CROMADO. FORNECIMENTO</w:t>
            </w:r>
          </w:p>
        </w:tc>
        <w:tc>
          <w:tcPr>
            <w:tcW w:w="697" w:type="dxa"/>
          </w:tcPr>
          <w:p w14:paraId="36D311E2">
            <w:pPr>
              <w:pStyle w:val="10"/>
              <w:spacing w:before="97"/>
              <w:rPr>
                <w:rFonts w:ascii="Times New Roman"/>
                <w:b/>
                <w:sz w:val="10"/>
              </w:rPr>
            </w:pPr>
          </w:p>
          <w:p w14:paraId="0A969542">
            <w:pPr>
              <w:pStyle w:val="10"/>
              <w:ind w:left="7" w:right="3"/>
              <w:jc w:val="center"/>
              <w:rPr>
                <w:sz w:val="10"/>
              </w:rPr>
            </w:pPr>
            <w:r>
              <w:rPr>
                <w:spacing w:val="-5"/>
                <w:sz w:val="10"/>
              </w:rPr>
              <w:t>UN</w:t>
            </w:r>
          </w:p>
        </w:tc>
        <w:tc>
          <w:tcPr>
            <w:tcW w:w="862" w:type="dxa"/>
          </w:tcPr>
          <w:p w14:paraId="52AEA94D">
            <w:pPr>
              <w:pStyle w:val="10"/>
              <w:spacing w:before="97"/>
              <w:rPr>
                <w:rFonts w:ascii="Times New Roman"/>
                <w:b/>
                <w:sz w:val="10"/>
              </w:rPr>
            </w:pPr>
          </w:p>
          <w:p w14:paraId="7E5021C9">
            <w:pPr>
              <w:pStyle w:val="10"/>
              <w:ind w:left="9" w:right="2"/>
              <w:jc w:val="center"/>
              <w:rPr>
                <w:sz w:val="10"/>
              </w:rPr>
            </w:pPr>
            <w:r>
              <w:rPr>
                <w:spacing w:val="-2"/>
                <w:sz w:val="10"/>
              </w:rPr>
              <w:t>12,00</w:t>
            </w:r>
          </w:p>
        </w:tc>
        <w:tc>
          <w:tcPr>
            <w:tcW w:w="624" w:type="dxa"/>
          </w:tcPr>
          <w:p w14:paraId="09D5988E">
            <w:pPr>
              <w:pStyle w:val="10"/>
              <w:spacing w:before="97"/>
              <w:rPr>
                <w:rFonts w:ascii="Times New Roman"/>
                <w:b/>
                <w:sz w:val="10"/>
              </w:rPr>
            </w:pPr>
          </w:p>
          <w:p w14:paraId="47DF2F96">
            <w:pPr>
              <w:pStyle w:val="10"/>
              <w:ind w:left="9"/>
              <w:jc w:val="center"/>
              <w:rPr>
                <w:sz w:val="10"/>
              </w:rPr>
            </w:pPr>
            <w:r>
              <w:rPr>
                <w:spacing w:val="-2"/>
                <w:sz w:val="10"/>
              </w:rPr>
              <w:t>33,39</w:t>
            </w:r>
          </w:p>
        </w:tc>
        <w:tc>
          <w:tcPr>
            <w:tcW w:w="761" w:type="dxa"/>
          </w:tcPr>
          <w:p w14:paraId="5A7BDA1B">
            <w:pPr>
              <w:pStyle w:val="10"/>
              <w:spacing w:before="97"/>
              <w:rPr>
                <w:rFonts w:ascii="Times New Roman"/>
                <w:b/>
                <w:sz w:val="10"/>
              </w:rPr>
            </w:pPr>
          </w:p>
          <w:p w14:paraId="08E03E40">
            <w:pPr>
              <w:pStyle w:val="10"/>
              <w:ind w:left="14" w:right="8"/>
              <w:jc w:val="center"/>
              <w:rPr>
                <w:sz w:val="10"/>
              </w:rPr>
            </w:pPr>
            <w:r>
              <w:rPr>
                <w:spacing w:val="-2"/>
                <w:sz w:val="10"/>
              </w:rPr>
              <w:t>43,01</w:t>
            </w:r>
          </w:p>
        </w:tc>
        <w:tc>
          <w:tcPr>
            <w:tcW w:w="958" w:type="dxa"/>
          </w:tcPr>
          <w:p w14:paraId="65559E68">
            <w:pPr>
              <w:pStyle w:val="10"/>
              <w:spacing w:before="97"/>
              <w:rPr>
                <w:rFonts w:ascii="Times New Roman"/>
                <w:b/>
                <w:sz w:val="10"/>
              </w:rPr>
            </w:pPr>
          </w:p>
          <w:p w14:paraId="3E099557">
            <w:pPr>
              <w:pStyle w:val="10"/>
              <w:ind w:left="31" w:right="2"/>
              <w:jc w:val="center"/>
              <w:rPr>
                <w:sz w:val="10"/>
              </w:rPr>
            </w:pPr>
            <w:r>
              <w:rPr>
                <w:spacing w:val="-2"/>
                <w:sz w:val="10"/>
              </w:rPr>
              <w:t>516,12</w:t>
            </w:r>
          </w:p>
        </w:tc>
        <w:tc>
          <w:tcPr>
            <w:tcW w:w="600" w:type="dxa"/>
          </w:tcPr>
          <w:p w14:paraId="30BAFBD9">
            <w:pPr>
              <w:pStyle w:val="10"/>
              <w:spacing w:before="97"/>
              <w:rPr>
                <w:rFonts w:ascii="Times New Roman"/>
                <w:b/>
                <w:sz w:val="10"/>
              </w:rPr>
            </w:pPr>
          </w:p>
          <w:p w14:paraId="328DAE6F">
            <w:pPr>
              <w:pStyle w:val="10"/>
              <w:ind w:left="7"/>
              <w:jc w:val="center"/>
              <w:rPr>
                <w:sz w:val="10"/>
              </w:rPr>
            </w:pPr>
            <w:r>
              <w:rPr>
                <w:spacing w:val="-2"/>
                <w:sz w:val="10"/>
              </w:rPr>
              <w:t>0,004%</w:t>
            </w:r>
          </w:p>
        </w:tc>
        <w:tc>
          <w:tcPr>
            <w:tcW w:w="797" w:type="dxa"/>
          </w:tcPr>
          <w:p w14:paraId="429361B0">
            <w:pPr>
              <w:pStyle w:val="10"/>
              <w:spacing w:before="97"/>
              <w:rPr>
                <w:rFonts w:ascii="Times New Roman"/>
                <w:b/>
                <w:sz w:val="10"/>
              </w:rPr>
            </w:pPr>
          </w:p>
          <w:p w14:paraId="4F984412">
            <w:pPr>
              <w:pStyle w:val="10"/>
              <w:ind w:left="6"/>
              <w:jc w:val="center"/>
              <w:rPr>
                <w:sz w:val="10"/>
              </w:rPr>
            </w:pPr>
            <w:r>
              <w:rPr>
                <w:spacing w:val="-2"/>
                <w:sz w:val="10"/>
              </w:rPr>
              <w:t>99,97%</w:t>
            </w:r>
          </w:p>
        </w:tc>
        <w:tc>
          <w:tcPr>
            <w:tcW w:w="965" w:type="dxa"/>
          </w:tcPr>
          <w:p w14:paraId="76CAD854">
            <w:pPr>
              <w:pStyle w:val="10"/>
              <w:spacing w:before="97"/>
              <w:rPr>
                <w:rFonts w:ascii="Times New Roman"/>
                <w:b/>
                <w:sz w:val="10"/>
              </w:rPr>
            </w:pPr>
          </w:p>
          <w:p w14:paraId="20B861CA">
            <w:pPr>
              <w:pStyle w:val="10"/>
              <w:ind w:left="4"/>
              <w:jc w:val="center"/>
              <w:rPr>
                <w:sz w:val="10"/>
              </w:rPr>
            </w:pPr>
            <w:r>
              <w:rPr>
                <w:spacing w:val="-10"/>
                <w:sz w:val="10"/>
              </w:rPr>
              <w:t>C</w:t>
            </w:r>
          </w:p>
        </w:tc>
      </w:tr>
      <w:tr w14:paraId="4DEED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6732E995">
            <w:pPr>
              <w:pStyle w:val="10"/>
              <w:spacing w:before="97"/>
              <w:rPr>
                <w:rFonts w:ascii="Times New Roman"/>
                <w:b/>
                <w:sz w:val="10"/>
              </w:rPr>
            </w:pPr>
          </w:p>
          <w:p w14:paraId="53BC4944">
            <w:pPr>
              <w:pStyle w:val="10"/>
              <w:ind w:left="11" w:right="4"/>
              <w:jc w:val="center"/>
              <w:rPr>
                <w:sz w:val="10"/>
              </w:rPr>
            </w:pPr>
            <w:r>
              <w:rPr>
                <w:spacing w:val="-4"/>
                <w:sz w:val="10"/>
              </w:rPr>
              <w:t>16.8</w:t>
            </w:r>
          </w:p>
        </w:tc>
        <w:tc>
          <w:tcPr>
            <w:tcW w:w="740" w:type="dxa"/>
          </w:tcPr>
          <w:p w14:paraId="2AEC9143">
            <w:pPr>
              <w:pStyle w:val="10"/>
              <w:spacing w:before="39"/>
              <w:rPr>
                <w:rFonts w:ascii="Times New Roman"/>
                <w:b/>
                <w:sz w:val="10"/>
              </w:rPr>
            </w:pPr>
          </w:p>
          <w:p w14:paraId="394D093F">
            <w:pPr>
              <w:pStyle w:val="10"/>
              <w:spacing w:before="1"/>
              <w:ind w:left="337" w:right="63" w:hanging="262"/>
              <w:rPr>
                <w:sz w:val="10"/>
              </w:rPr>
            </w:pPr>
            <w:r>
              <w:rPr>
                <w:sz w:val="10"/>
              </w:rPr>
              <w:t>16.002.0015-</w:t>
            </w:r>
            <w:r>
              <w:rPr>
                <w:spacing w:val="-10"/>
                <w:sz w:val="10"/>
              </w:rPr>
              <w:t>A</w:t>
            </w:r>
          </w:p>
        </w:tc>
        <w:tc>
          <w:tcPr>
            <w:tcW w:w="2694" w:type="dxa"/>
          </w:tcPr>
          <w:p w14:paraId="22F9B77B">
            <w:pPr>
              <w:pStyle w:val="10"/>
              <w:spacing w:before="99"/>
              <w:ind w:left="70" w:right="63"/>
              <w:rPr>
                <w:sz w:val="10"/>
              </w:rPr>
            </w:pPr>
            <w:r>
              <w:rPr>
                <w:sz w:val="10"/>
              </w:rPr>
              <w:t>CUMEEIRA PARA COBERTURA EM TELHAS</w:t>
            </w:r>
            <w:r>
              <w:rPr>
                <w:spacing w:val="40"/>
                <w:sz w:val="10"/>
              </w:rPr>
              <w:t xml:space="preserve"> </w:t>
            </w:r>
            <w:r>
              <w:rPr>
                <w:sz w:val="10"/>
              </w:rPr>
              <w:t>FRANCESAS,</w:t>
            </w:r>
            <w:r>
              <w:rPr>
                <w:spacing w:val="40"/>
                <w:sz w:val="10"/>
              </w:rPr>
              <w:t xml:space="preserve"> </w:t>
            </w:r>
            <w:r>
              <w:rPr>
                <w:sz w:val="10"/>
              </w:rPr>
              <w:t>COLONIAIS,</w:t>
            </w:r>
            <w:r>
              <w:rPr>
                <w:spacing w:val="40"/>
                <w:sz w:val="10"/>
              </w:rPr>
              <w:t xml:space="preserve"> </w:t>
            </w:r>
            <w:r>
              <w:rPr>
                <w:sz w:val="10"/>
              </w:rPr>
              <w:t>ROMANAOU</w:t>
            </w:r>
            <w:r>
              <w:rPr>
                <w:spacing w:val="40"/>
                <w:sz w:val="10"/>
              </w:rPr>
              <w:t xml:space="preserve"> </w:t>
            </w:r>
            <w:r>
              <w:rPr>
                <w:sz w:val="10"/>
              </w:rPr>
              <w:t>PORTUGUESA.</w:t>
            </w:r>
            <w:r>
              <w:rPr>
                <w:spacing w:val="-7"/>
                <w:sz w:val="10"/>
              </w:rPr>
              <w:t xml:space="preserve"> </w:t>
            </w:r>
            <w:r>
              <w:rPr>
                <w:sz w:val="10"/>
              </w:rPr>
              <w:t>FORNECIMENTO</w:t>
            </w:r>
            <w:r>
              <w:rPr>
                <w:spacing w:val="-7"/>
                <w:sz w:val="10"/>
              </w:rPr>
              <w:t xml:space="preserve"> </w:t>
            </w:r>
            <w:r>
              <w:rPr>
                <w:sz w:val="10"/>
              </w:rPr>
              <w:t>E</w:t>
            </w:r>
            <w:r>
              <w:rPr>
                <w:spacing w:val="-6"/>
                <w:sz w:val="10"/>
              </w:rPr>
              <w:t xml:space="preserve"> </w:t>
            </w:r>
            <w:r>
              <w:rPr>
                <w:sz w:val="10"/>
              </w:rPr>
              <w:t>COLOCACAO</w:t>
            </w:r>
          </w:p>
        </w:tc>
        <w:tc>
          <w:tcPr>
            <w:tcW w:w="697" w:type="dxa"/>
          </w:tcPr>
          <w:p w14:paraId="37B190BC">
            <w:pPr>
              <w:pStyle w:val="10"/>
              <w:spacing w:before="97"/>
              <w:rPr>
                <w:rFonts w:ascii="Times New Roman"/>
                <w:b/>
                <w:sz w:val="10"/>
              </w:rPr>
            </w:pPr>
          </w:p>
          <w:p w14:paraId="71D1483C">
            <w:pPr>
              <w:pStyle w:val="10"/>
              <w:ind w:left="7" w:right="5"/>
              <w:jc w:val="center"/>
              <w:rPr>
                <w:sz w:val="10"/>
              </w:rPr>
            </w:pPr>
            <w:r>
              <w:rPr>
                <w:spacing w:val="-10"/>
                <w:sz w:val="10"/>
              </w:rPr>
              <w:t>M</w:t>
            </w:r>
          </w:p>
        </w:tc>
        <w:tc>
          <w:tcPr>
            <w:tcW w:w="862" w:type="dxa"/>
          </w:tcPr>
          <w:p w14:paraId="30E185DD">
            <w:pPr>
              <w:pStyle w:val="10"/>
              <w:spacing w:before="97"/>
              <w:rPr>
                <w:rFonts w:ascii="Times New Roman"/>
                <w:b/>
                <w:sz w:val="10"/>
              </w:rPr>
            </w:pPr>
          </w:p>
          <w:p w14:paraId="5AFEA63A">
            <w:pPr>
              <w:pStyle w:val="10"/>
              <w:ind w:left="9" w:right="2"/>
              <w:jc w:val="center"/>
              <w:rPr>
                <w:sz w:val="10"/>
              </w:rPr>
            </w:pPr>
            <w:r>
              <w:rPr>
                <w:spacing w:val="-2"/>
                <w:sz w:val="10"/>
              </w:rPr>
              <w:t>10,58</w:t>
            </w:r>
          </w:p>
        </w:tc>
        <w:tc>
          <w:tcPr>
            <w:tcW w:w="624" w:type="dxa"/>
          </w:tcPr>
          <w:p w14:paraId="61520860">
            <w:pPr>
              <w:pStyle w:val="10"/>
              <w:spacing w:before="97"/>
              <w:rPr>
                <w:rFonts w:ascii="Times New Roman"/>
                <w:b/>
                <w:sz w:val="10"/>
              </w:rPr>
            </w:pPr>
          </w:p>
          <w:p w14:paraId="6E819069">
            <w:pPr>
              <w:pStyle w:val="10"/>
              <w:ind w:left="9"/>
              <w:jc w:val="center"/>
              <w:rPr>
                <w:sz w:val="10"/>
              </w:rPr>
            </w:pPr>
            <w:r>
              <w:rPr>
                <w:spacing w:val="-2"/>
                <w:sz w:val="10"/>
              </w:rPr>
              <w:t>32,96</w:t>
            </w:r>
          </w:p>
        </w:tc>
        <w:tc>
          <w:tcPr>
            <w:tcW w:w="761" w:type="dxa"/>
          </w:tcPr>
          <w:p w14:paraId="6C8BDEE3">
            <w:pPr>
              <w:pStyle w:val="10"/>
              <w:spacing w:before="97"/>
              <w:rPr>
                <w:rFonts w:ascii="Times New Roman"/>
                <w:b/>
                <w:sz w:val="10"/>
              </w:rPr>
            </w:pPr>
          </w:p>
          <w:p w14:paraId="10E033D0">
            <w:pPr>
              <w:pStyle w:val="10"/>
              <w:ind w:left="14" w:right="8"/>
              <w:jc w:val="center"/>
              <w:rPr>
                <w:sz w:val="10"/>
              </w:rPr>
            </w:pPr>
            <w:r>
              <w:rPr>
                <w:spacing w:val="-2"/>
                <w:sz w:val="10"/>
              </w:rPr>
              <w:t>42,46</w:t>
            </w:r>
          </w:p>
        </w:tc>
        <w:tc>
          <w:tcPr>
            <w:tcW w:w="958" w:type="dxa"/>
          </w:tcPr>
          <w:p w14:paraId="2F7B973E">
            <w:pPr>
              <w:pStyle w:val="10"/>
              <w:spacing w:before="97"/>
              <w:rPr>
                <w:rFonts w:ascii="Times New Roman"/>
                <w:b/>
                <w:sz w:val="10"/>
              </w:rPr>
            </w:pPr>
          </w:p>
          <w:p w14:paraId="7D13CB25">
            <w:pPr>
              <w:pStyle w:val="10"/>
              <w:ind w:left="31" w:right="2"/>
              <w:jc w:val="center"/>
              <w:rPr>
                <w:sz w:val="10"/>
              </w:rPr>
            </w:pPr>
            <w:r>
              <w:rPr>
                <w:spacing w:val="-2"/>
                <w:sz w:val="10"/>
              </w:rPr>
              <w:t>449,18</w:t>
            </w:r>
          </w:p>
        </w:tc>
        <w:tc>
          <w:tcPr>
            <w:tcW w:w="600" w:type="dxa"/>
          </w:tcPr>
          <w:p w14:paraId="086CDD26">
            <w:pPr>
              <w:pStyle w:val="10"/>
              <w:spacing w:before="97"/>
              <w:rPr>
                <w:rFonts w:ascii="Times New Roman"/>
                <w:b/>
                <w:sz w:val="10"/>
              </w:rPr>
            </w:pPr>
          </w:p>
          <w:p w14:paraId="41DEC070">
            <w:pPr>
              <w:pStyle w:val="10"/>
              <w:ind w:left="7"/>
              <w:jc w:val="center"/>
              <w:rPr>
                <w:sz w:val="10"/>
              </w:rPr>
            </w:pPr>
            <w:r>
              <w:rPr>
                <w:spacing w:val="-2"/>
                <w:sz w:val="10"/>
              </w:rPr>
              <w:t>0,004%</w:t>
            </w:r>
          </w:p>
        </w:tc>
        <w:tc>
          <w:tcPr>
            <w:tcW w:w="797" w:type="dxa"/>
          </w:tcPr>
          <w:p w14:paraId="07391992">
            <w:pPr>
              <w:pStyle w:val="10"/>
              <w:spacing w:before="97"/>
              <w:rPr>
                <w:rFonts w:ascii="Times New Roman"/>
                <w:b/>
                <w:sz w:val="10"/>
              </w:rPr>
            </w:pPr>
          </w:p>
          <w:p w14:paraId="4696053B">
            <w:pPr>
              <w:pStyle w:val="10"/>
              <w:ind w:left="6"/>
              <w:jc w:val="center"/>
              <w:rPr>
                <w:sz w:val="10"/>
              </w:rPr>
            </w:pPr>
            <w:r>
              <w:rPr>
                <w:spacing w:val="-2"/>
                <w:sz w:val="10"/>
              </w:rPr>
              <w:t>99,97%</w:t>
            </w:r>
          </w:p>
        </w:tc>
        <w:tc>
          <w:tcPr>
            <w:tcW w:w="965" w:type="dxa"/>
          </w:tcPr>
          <w:p w14:paraId="59AC0DDA">
            <w:pPr>
              <w:pStyle w:val="10"/>
              <w:spacing w:before="97"/>
              <w:rPr>
                <w:rFonts w:ascii="Times New Roman"/>
                <w:b/>
                <w:sz w:val="10"/>
              </w:rPr>
            </w:pPr>
          </w:p>
          <w:p w14:paraId="5E7F8DCD">
            <w:pPr>
              <w:pStyle w:val="10"/>
              <w:ind w:left="4"/>
              <w:jc w:val="center"/>
              <w:rPr>
                <w:sz w:val="10"/>
              </w:rPr>
            </w:pPr>
            <w:r>
              <w:rPr>
                <w:spacing w:val="-10"/>
                <w:sz w:val="10"/>
              </w:rPr>
              <w:t>C</w:t>
            </w:r>
          </w:p>
        </w:tc>
      </w:tr>
      <w:tr w14:paraId="57C26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095673C2">
            <w:pPr>
              <w:pStyle w:val="10"/>
              <w:spacing w:before="8"/>
              <w:rPr>
                <w:rFonts w:ascii="Times New Roman"/>
                <w:b/>
                <w:sz w:val="10"/>
              </w:rPr>
            </w:pPr>
          </w:p>
          <w:p w14:paraId="452DAB79">
            <w:pPr>
              <w:pStyle w:val="10"/>
              <w:ind w:left="11" w:right="1"/>
              <w:jc w:val="center"/>
              <w:rPr>
                <w:sz w:val="10"/>
              </w:rPr>
            </w:pPr>
            <w:r>
              <w:rPr>
                <w:spacing w:val="-2"/>
                <w:sz w:val="10"/>
              </w:rPr>
              <w:t>18.25</w:t>
            </w:r>
          </w:p>
        </w:tc>
        <w:tc>
          <w:tcPr>
            <w:tcW w:w="740" w:type="dxa"/>
          </w:tcPr>
          <w:p w14:paraId="63983F5D">
            <w:pPr>
              <w:pStyle w:val="10"/>
              <w:spacing w:before="66"/>
              <w:ind w:left="337" w:right="63" w:hanging="262"/>
              <w:rPr>
                <w:sz w:val="10"/>
              </w:rPr>
            </w:pPr>
            <w:r>
              <w:rPr>
                <w:sz w:val="10"/>
              </w:rPr>
              <w:t>18.013.0109-</w:t>
            </w:r>
            <w:r>
              <w:rPr>
                <w:spacing w:val="-10"/>
                <w:sz w:val="10"/>
              </w:rPr>
              <w:t>A</w:t>
            </w:r>
          </w:p>
        </w:tc>
        <w:tc>
          <w:tcPr>
            <w:tcW w:w="2694" w:type="dxa"/>
          </w:tcPr>
          <w:p w14:paraId="330E3659">
            <w:pPr>
              <w:pStyle w:val="10"/>
              <w:spacing w:before="8"/>
              <w:ind w:left="70"/>
              <w:rPr>
                <w:sz w:val="10"/>
              </w:rPr>
            </w:pPr>
            <w:r>
              <w:rPr>
                <w:sz w:val="10"/>
              </w:rPr>
              <w:t>VALVULA</w:t>
            </w:r>
            <w:r>
              <w:rPr>
                <w:spacing w:val="-7"/>
                <w:sz w:val="10"/>
              </w:rPr>
              <w:t xml:space="preserve"> </w:t>
            </w:r>
            <w:r>
              <w:rPr>
                <w:sz w:val="10"/>
              </w:rPr>
              <w:t>DE</w:t>
            </w:r>
            <w:r>
              <w:rPr>
                <w:spacing w:val="-7"/>
                <w:sz w:val="10"/>
              </w:rPr>
              <w:t xml:space="preserve"> </w:t>
            </w:r>
            <w:r>
              <w:rPr>
                <w:sz w:val="10"/>
              </w:rPr>
              <w:t>ESCOAMENTO</w:t>
            </w:r>
            <w:r>
              <w:rPr>
                <w:spacing w:val="-6"/>
                <w:sz w:val="10"/>
              </w:rPr>
              <w:t xml:space="preserve"> </w:t>
            </w:r>
            <w:r>
              <w:rPr>
                <w:sz w:val="10"/>
              </w:rPr>
              <w:t>PARA</w:t>
            </w:r>
            <w:r>
              <w:rPr>
                <w:spacing w:val="-7"/>
                <w:sz w:val="10"/>
              </w:rPr>
              <w:t xml:space="preserve"> </w:t>
            </w:r>
            <w:r>
              <w:rPr>
                <w:sz w:val="10"/>
              </w:rPr>
              <w:t>LAVATORIO,</w:t>
            </w:r>
            <w:r>
              <w:rPr>
                <w:spacing w:val="-6"/>
                <w:sz w:val="10"/>
              </w:rPr>
              <w:t xml:space="preserve"> </w:t>
            </w:r>
            <w:r>
              <w:rPr>
                <w:spacing w:val="-5"/>
                <w:sz w:val="10"/>
              </w:rPr>
              <w:t>SEM</w:t>
            </w:r>
          </w:p>
          <w:p w14:paraId="32FF62CD">
            <w:pPr>
              <w:pStyle w:val="10"/>
              <w:spacing w:line="112" w:lineRule="exact"/>
              <w:ind w:left="70" w:right="63"/>
              <w:rPr>
                <w:sz w:val="10"/>
              </w:rPr>
            </w:pPr>
            <w:r>
              <w:rPr>
                <w:sz w:val="10"/>
              </w:rPr>
              <w:t>LADRAO,</w:t>
            </w:r>
            <w:r>
              <w:rPr>
                <w:spacing w:val="-6"/>
                <w:sz w:val="10"/>
              </w:rPr>
              <w:t xml:space="preserve"> </w:t>
            </w:r>
            <w:r>
              <w:rPr>
                <w:sz w:val="10"/>
              </w:rPr>
              <w:t>1600</w:t>
            </w:r>
            <w:r>
              <w:rPr>
                <w:spacing w:val="-7"/>
                <w:sz w:val="10"/>
              </w:rPr>
              <w:t xml:space="preserve"> </w:t>
            </w:r>
            <w:r>
              <w:rPr>
                <w:sz w:val="10"/>
              </w:rPr>
              <w:t>DE</w:t>
            </w:r>
            <w:r>
              <w:rPr>
                <w:spacing w:val="-6"/>
                <w:sz w:val="10"/>
              </w:rPr>
              <w:t xml:space="preserve"> </w:t>
            </w:r>
            <w:r>
              <w:rPr>
                <w:sz w:val="10"/>
              </w:rPr>
              <w:t>1",</w:t>
            </w:r>
            <w:r>
              <w:rPr>
                <w:spacing w:val="-6"/>
                <w:sz w:val="10"/>
              </w:rPr>
              <w:t xml:space="preserve"> </w:t>
            </w:r>
            <w:r>
              <w:rPr>
                <w:sz w:val="10"/>
              </w:rPr>
              <w:t>EM</w:t>
            </w:r>
            <w:r>
              <w:rPr>
                <w:spacing w:val="-7"/>
                <w:sz w:val="10"/>
              </w:rPr>
              <w:t xml:space="preserve"> </w:t>
            </w:r>
            <w:r>
              <w:rPr>
                <w:sz w:val="10"/>
              </w:rPr>
              <w:t>METAL</w:t>
            </w:r>
            <w:r>
              <w:rPr>
                <w:spacing w:val="-7"/>
                <w:sz w:val="10"/>
              </w:rPr>
              <w:t xml:space="preserve"> </w:t>
            </w:r>
            <w:r>
              <w:rPr>
                <w:sz w:val="10"/>
              </w:rPr>
              <w:t>CROMADO.</w:t>
            </w:r>
            <w:r>
              <w:rPr>
                <w:spacing w:val="40"/>
                <w:sz w:val="10"/>
              </w:rPr>
              <w:t xml:space="preserve"> </w:t>
            </w:r>
            <w:r>
              <w:rPr>
                <w:spacing w:val="-2"/>
                <w:sz w:val="10"/>
              </w:rPr>
              <w:t>FORNECIMENTO</w:t>
            </w:r>
          </w:p>
        </w:tc>
        <w:tc>
          <w:tcPr>
            <w:tcW w:w="697" w:type="dxa"/>
          </w:tcPr>
          <w:p w14:paraId="13EE1DEA">
            <w:pPr>
              <w:pStyle w:val="10"/>
              <w:spacing w:before="8"/>
              <w:rPr>
                <w:rFonts w:ascii="Times New Roman"/>
                <w:b/>
                <w:sz w:val="10"/>
              </w:rPr>
            </w:pPr>
          </w:p>
          <w:p w14:paraId="1C3AF28C">
            <w:pPr>
              <w:pStyle w:val="10"/>
              <w:ind w:left="7" w:right="3"/>
              <w:jc w:val="center"/>
              <w:rPr>
                <w:sz w:val="10"/>
              </w:rPr>
            </w:pPr>
            <w:r>
              <w:rPr>
                <w:spacing w:val="-5"/>
                <w:sz w:val="10"/>
              </w:rPr>
              <w:t>UN</w:t>
            </w:r>
          </w:p>
        </w:tc>
        <w:tc>
          <w:tcPr>
            <w:tcW w:w="862" w:type="dxa"/>
          </w:tcPr>
          <w:p w14:paraId="4505533C">
            <w:pPr>
              <w:pStyle w:val="10"/>
              <w:spacing w:before="8"/>
              <w:rPr>
                <w:rFonts w:ascii="Times New Roman"/>
                <w:b/>
                <w:sz w:val="10"/>
              </w:rPr>
            </w:pPr>
          </w:p>
          <w:p w14:paraId="7BDE864A">
            <w:pPr>
              <w:pStyle w:val="10"/>
              <w:ind w:left="9" w:right="2"/>
              <w:jc w:val="center"/>
              <w:rPr>
                <w:sz w:val="10"/>
              </w:rPr>
            </w:pPr>
            <w:r>
              <w:rPr>
                <w:spacing w:val="-2"/>
                <w:sz w:val="10"/>
              </w:rPr>
              <w:t>12,00</w:t>
            </w:r>
          </w:p>
        </w:tc>
        <w:tc>
          <w:tcPr>
            <w:tcW w:w="624" w:type="dxa"/>
          </w:tcPr>
          <w:p w14:paraId="47F0B8F3">
            <w:pPr>
              <w:pStyle w:val="10"/>
              <w:spacing w:before="8"/>
              <w:rPr>
                <w:rFonts w:ascii="Times New Roman"/>
                <w:b/>
                <w:sz w:val="10"/>
              </w:rPr>
            </w:pPr>
          </w:p>
          <w:p w14:paraId="4DF75146">
            <w:pPr>
              <w:pStyle w:val="10"/>
              <w:ind w:left="9"/>
              <w:jc w:val="center"/>
              <w:rPr>
                <w:sz w:val="10"/>
              </w:rPr>
            </w:pPr>
            <w:r>
              <w:rPr>
                <w:spacing w:val="-2"/>
                <w:sz w:val="10"/>
              </w:rPr>
              <w:t>27,93</w:t>
            </w:r>
          </w:p>
        </w:tc>
        <w:tc>
          <w:tcPr>
            <w:tcW w:w="761" w:type="dxa"/>
          </w:tcPr>
          <w:p w14:paraId="61512E41">
            <w:pPr>
              <w:pStyle w:val="10"/>
              <w:spacing w:before="8"/>
              <w:rPr>
                <w:rFonts w:ascii="Times New Roman"/>
                <w:b/>
                <w:sz w:val="10"/>
              </w:rPr>
            </w:pPr>
          </w:p>
          <w:p w14:paraId="1DF274A4">
            <w:pPr>
              <w:pStyle w:val="10"/>
              <w:ind w:left="14" w:right="8"/>
              <w:jc w:val="center"/>
              <w:rPr>
                <w:sz w:val="10"/>
              </w:rPr>
            </w:pPr>
            <w:r>
              <w:rPr>
                <w:spacing w:val="-2"/>
                <w:sz w:val="10"/>
              </w:rPr>
              <w:t>35,98</w:t>
            </w:r>
          </w:p>
        </w:tc>
        <w:tc>
          <w:tcPr>
            <w:tcW w:w="958" w:type="dxa"/>
          </w:tcPr>
          <w:p w14:paraId="18F39D50">
            <w:pPr>
              <w:pStyle w:val="10"/>
              <w:spacing w:before="8"/>
              <w:rPr>
                <w:rFonts w:ascii="Times New Roman"/>
                <w:b/>
                <w:sz w:val="10"/>
              </w:rPr>
            </w:pPr>
          </w:p>
          <w:p w14:paraId="4FD0058B">
            <w:pPr>
              <w:pStyle w:val="10"/>
              <w:ind w:left="31" w:right="2"/>
              <w:jc w:val="center"/>
              <w:rPr>
                <w:sz w:val="10"/>
              </w:rPr>
            </w:pPr>
            <w:r>
              <w:rPr>
                <w:spacing w:val="-2"/>
                <w:sz w:val="10"/>
              </w:rPr>
              <w:t>431,72</w:t>
            </w:r>
          </w:p>
        </w:tc>
        <w:tc>
          <w:tcPr>
            <w:tcW w:w="600" w:type="dxa"/>
          </w:tcPr>
          <w:p w14:paraId="35D92E19">
            <w:pPr>
              <w:pStyle w:val="10"/>
              <w:spacing w:before="8"/>
              <w:rPr>
                <w:rFonts w:ascii="Times New Roman"/>
                <w:b/>
                <w:sz w:val="10"/>
              </w:rPr>
            </w:pPr>
          </w:p>
          <w:p w14:paraId="09990F1D">
            <w:pPr>
              <w:pStyle w:val="10"/>
              <w:ind w:left="7"/>
              <w:jc w:val="center"/>
              <w:rPr>
                <w:sz w:val="10"/>
              </w:rPr>
            </w:pPr>
            <w:r>
              <w:rPr>
                <w:spacing w:val="-2"/>
                <w:sz w:val="10"/>
              </w:rPr>
              <w:t>0,003%</w:t>
            </w:r>
          </w:p>
        </w:tc>
        <w:tc>
          <w:tcPr>
            <w:tcW w:w="797" w:type="dxa"/>
          </w:tcPr>
          <w:p w14:paraId="2EF17351">
            <w:pPr>
              <w:pStyle w:val="10"/>
              <w:spacing w:before="8"/>
              <w:rPr>
                <w:rFonts w:ascii="Times New Roman"/>
                <w:b/>
                <w:sz w:val="10"/>
              </w:rPr>
            </w:pPr>
          </w:p>
          <w:p w14:paraId="177A4E9B">
            <w:pPr>
              <w:pStyle w:val="10"/>
              <w:ind w:left="6"/>
              <w:jc w:val="center"/>
              <w:rPr>
                <w:sz w:val="10"/>
              </w:rPr>
            </w:pPr>
            <w:r>
              <w:rPr>
                <w:spacing w:val="-2"/>
                <w:sz w:val="10"/>
              </w:rPr>
              <w:t>99,97%</w:t>
            </w:r>
          </w:p>
        </w:tc>
        <w:tc>
          <w:tcPr>
            <w:tcW w:w="965" w:type="dxa"/>
          </w:tcPr>
          <w:p w14:paraId="116D94E2">
            <w:pPr>
              <w:pStyle w:val="10"/>
              <w:spacing w:before="8"/>
              <w:rPr>
                <w:rFonts w:ascii="Times New Roman"/>
                <w:b/>
                <w:sz w:val="10"/>
              </w:rPr>
            </w:pPr>
          </w:p>
          <w:p w14:paraId="24DF4994">
            <w:pPr>
              <w:pStyle w:val="10"/>
              <w:ind w:left="4"/>
              <w:jc w:val="center"/>
              <w:rPr>
                <w:sz w:val="10"/>
              </w:rPr>
            </w:pPr>
            <w:r>
              <w:rPr>
                <w:spacing w:val="-10"/>
                <w:sz w:val="10"/>
              </w:rPr>
              <w:t>C</w:t>
            </w:r>
          </w:p>
        </w:tc>
      </w:tr>
      <w:tr w14:paraId="3341F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433B6AD">
            <w:pPr>
              <w:pStyle w:val="10"/>
              <w:spacing w:before="8"/>
              <w:rPr>
                <w:rFonts w:ascii="Times New Roman"/>
                <w:b/>
                <w:sz w:val="10"/>
              </w:rPr>
            </w:pPr>
          </w:p>
          <w:p w14:paraId="476E9AAD">
            <w:pPr>
              <w:pStyle w:val="10"/>
              <w:ind w:left="11" w:right="1"/>
              <w:jc w:val="center"/>
              <w:rPr>
                <w:sz w:val="10"/>
              </w:rPr>
            </w:pPr>
            <w:r>
              <w:rPr>
                <w:spacing w:val="-2"/>
                <w:sz w:val="10"/>
              </w:rPr>
              <w:t>15.47</w:t>
            </w:r>
          </w:p>
        </w:tc>
        <w:tc>
          <w:tcPr>
            <w:tcW w:w="740" w:type="dxa"/>
          </w:tcPr>
          <w:p w14:paraId="461F7A39">
            <w:pPr>
              <w:pStyle w:val="10"/>
              <w:spacing w:before="66"/>
              <w:ind w:left="337" w:right="63" w:hanging="262"/>
              <w:rPr>
                <w:sz w:val="10"/>
              </w:rPr>
            </w:pPr>
            <w:r>
              <w:rPr>
                <w:sz w:val="10"/>
              </w:rPr>
              <w:t>15.007.0572-</w:t>
            </w:r>
            <w:r>
              <w:rPr>
                <w:spacing w:val="-10"/>
                <w:sz w:val="10"/>
              </w:rPr>
              <w:t>A</w:t>
            </w:r>
          </w:p>
        </w:tc>
        <w:tc>
          <w:tcPr>
            <w:tcW w:w="2694" w:type="dxa"/>
          </w:tcPr>
          <w:p w14:paraId="6F7FF9F7">
            <w:pPr>
              <w:pStyle w:val="10"/>
              <w:spacing w:before="3" w:line="112" w:lineRule="exact"/>
              <w:ind w:left="70" w:right="63"/>
              <w:rPr>
                <w:sz w:val="10"/>
              </w:rPr>
            </w:pPr>
            <w:r>
              <w:rPr>
                <w:sz w:val="10"/>
              </w:rPr>
              <w:t>DISJUNTOR</w:t>
            </w:r>
            <w:r>
              <w:rPr>
                <w:spacing w:val="-7"/>
                <w:sz w:val="10"/>
              </w:rPr>
              <w:t xml:space="preserve"> </w:t>
            </w:r>
            <w:r>
              <w:rPr>
                <w:sz w:val="10"/>
              </w:rPr>
              <w:t>TERMOMAGNETICO,</w:t>
            </w:r>
            <w:r>
              <w:rPr>
                <w:spacing w:val="11"/>
                <w:sz w:val="10"/>
              </w:rPr>
              <w:t xml:space="preserve"> </w:t>
            </w:r>
            <w:r>
              <w:rPr>
                <w:sz w:val="10"/>
              </w:rPr>
              <w:t>MONOPOLAR,</w:t>
            </w:r>
            <w:r>
              <w:rPr>
                <w:spacing w:val="12"/>
                <w:sz w:val="10"/>
              </w:rPr>
              <w:t xml:space="preserve"> </w:t>
            </w:r>
            <w:r>
              <w:rPr>
                <w:sz w:val="10"/>
              </w:rPr>
              <w:t>DE</w:t>
            </w:r>
            <w:r>
              <w:rPr>
                <w:spacing w:val="40"/>
                <w:sz w:val="10"/>
              </w:rPr>
              <w:t xml:space="preserve"> </w:t>
            </w:r>
            <w:r>
              <w:rPr>
                <w:sz w:val="10"/>
              </w:rPr>
              <w:t>40 A 63A,</w:t>
            </w:r>
            <w:r>
              <w:rPr>
                <w:spacing w:val="40"/>
                <w:sz w:val="10"/>
              </w:rPr>
              <w:t xml:space="preserve"> </w:t>
            </w:r>
            <w:r>
              <w:rPr>
                <w:sz w:val="10"/>
              </w:rPr>
              <w:t>3KA,</w:t>
            </w:r>
            <w:r>
              <w:rPr>
                <w:spacing w:val="40"/>
                <w:sz w:val="10"/>
              </w:rPr>
              <w:t xml:space="preserve"> </w:t>
            </w:r>
            <w:r>
              <w:rPr>
                <w:sz w:val="10"/>
              </w:rPr>
              <w:t>MODELO DIN,</w:t>
            </w:r>
            <w:r>
              <w:rPr>
                <w:spacing w:val="37"/>
                <w:sz w:val="10"/>
              </w:rPr>
              <w:t xml:space="preserve"> </w:t>
            </w:r>
            <w:r>
              <w:rPr>
                <w:sz w:val="10"/>
              </w:rPr>
              <w:t>TIPO C.</w:t>
            </w:r>
            <w:r>
              <w:rPr>
                <w:spacing w:val="40"/>
                <w:sz w:val="10"/>
              </w:rPr>
              <w:t xml:space="preserve"> </w:t>
            </w:r>
            <w:r>
              <w:rPr>
                <w:sz w:val="10"/>
              </w:rPr>
              <w:t>FORNECIMENTO E COLOCACAO</w:t>
            </w:r>
          </w:p>
        </w:tc>
        <w:tc>
          <w:tcPr>
            <w:tcW w:w="697" w:type="dxa"/>
          </w:tcPr>
          <w:p w14:paraId="2AA8F21F">
            <w:pPr>
              <w:pStyle w:val="10"/>
              <w:spacing w:before="8"/>
              <w:rPr>
                <w:rFonts w:ascii="Times New Roman"/>
                <w:b/>
                <w:sz w:val="10"/>
              </w:rPr>
            </w:pPr>
          </w:p>
          <w:p w14:paraId="646DB4B6">
            <w:pPr>
              <w:pStyle w:val="10"/>
              <w:ind w:left="7" w:right="3"/>
              <w:jc w:val="center"/>
              <w:rPr>
                <w:sz w:val="10"/>
              </w:rPr>
            </w:pPr>
            <w:r>
              <w:rPr>
                <w:spacing w:val="-5"/>
                <w:sz w:val="10"/>
              </w:rPr>
              <w:t>UN</w:t>
            </w:r>
          </w:p>
        </w:tc>
        <w:tc>
          <w:tcPr>
            <w:tcW w:w="862" w:type="dxa"/>
          </w:tcPr>
          <w:p w14:paraId="3D6428D3">
            <w:pPr>
              <w:pStyle w:val="10"/>
              <w:spacing w:before="8"/>
              <w:rPr>
                <w:rFonts w:ascii="Times New Roman"/>
                <w:b/>
                <w:sz w:val="10"/>
              </w:rPr>
            </w:pPr>
          </w:p>
          <w:p w14:paraId="29EBFF47">
            <w:pPr>
              <w:pStyle w:val="10"/>
              <w:ind w:left="9" w:right="2"/>
              <w:jc w:val="center"/>
              <w:rPr>
                <w:sz w:val="10"/>
              </w:rPr>
            </w:pPr>
            <w:r>
              <w:rPr>
                <w:spacing w:val="-2"/>
                <w:sz w:val="10"/>
              </w:rPr>
              <w:t>24,00</w:t>
            </w:r>
          </w:p>
        </w:tc>
        <w:tc>
          <w:tcPr>
            <w:tcW w:w="624" w:type="dxa"/>
          </w:tcPr>
          <w:p w14:paraId="635D2DBC">
            <w:pPr>
              <w:pStyle w:val="10"/>
              <w:spacing w:before="8"/>
              <w:rPr>
                <w:rFonts w:ascii="Times New Roman"/>
                <w:b/>
                <w:sz w:val="10"/>
              </w:rPr>
            </w:pPr>
          </w:p>
          <w:p w14:paraId="7DD98136">
            <w:pPr>
              <w:pStyle w:val="10"/>
              <w:ind w:left="9"/>
              <w:jc w:val="center"/>
              <w:rPr>
                <w:sz w:val="10"/>
              </w:rPr>
            </w:pPr>
            <w:r>
              <w:rPr>
                <w:spacing w:val="-2"/>
                <w:sz w:val="10"/>
              </w:rPr>
              <w:t>14,10</w:t>
            </w:r>
          </w:p>
        </w:tc>
        <w:tc>
          <w:tcPr>
            <w:tcW w:w="761" w:type="dxa"/>
          </w:tcPr>
          <w:p w14:paraId="59024CBE">
            <w:pPr>
              <w:pStyle w:val="10"/>
              <w:spacing w:before="8"/>
              <w:rPr>
                <w:rFonts w:ascii="Times New Roman"/>
                <w:b/>
                <w:sz w:val="10"/>
              </w:rPr>
            </w:pPr>
          </w:p>
          <w:p w14:paraId="7A73F39E">
            <w:pPr>
              <w:pStyle w:val="10"/>
              <w:ind w:left="14" w:right="8"/>
              <w:jc w:val="center"/>
              <w:rPr>
                <w:sz w:val="10"/>
              </w:rPr>
            </w:pPr>
            <w:r>
              <w:rPr>
                <w:spacing w:val="-2"/>
                <w:sz w:val="10"/>
              </w:rPr>
              <w:t>18,16</w:t>
            </w:r>
          </w:p>
        </w:tc>
        <w:tc>
          <w:tcPr>
            <w:tcW w:w="958" w:type="dxa"/>
          </w:tcPr>
          <w:p w14:paraId="00EBDED5">
            <w:pPr>
              <w:pStyle w:val="10"/>
              <w:spacing w:before="8"/>
              <w:rPr>
                <w:rFonts w:ascii="Times New Roman"/>
                <w:b/>
                <w:sz w:val="10"/>
              </w:rPr>
            </w:pPr>
          </w:p>
          <w:p w14:paraId="2CC900C6">
            <w:pPr>
              <w:pStyle w:val="10"/>
              <w:ind w:left="31" w:right="2"/>
              <w:jc w:val="center"/>
              <w:rPr>
                <w:sz w:val="10"/>
              </w:rPr>
            </w:pPr>
            <w:r>
              <w:rPr>
                <w:spacing w:val="-2"/>
                <w:sz w:val="10"/>
              </w:rPr>
              <w:t>435,89</w:t>
            </w:r>
          </w:p>
        </w:tc>
        <w:tc>
          <w:tcPr>
            <w:tcW w:w="600" w:type="dxa"/>
          </w:tcPr>
          <w:p w14:paraId="685DC826">
            <w:pPr>
              <w:pStyle w:val="10"/>
              <w:spacing w:before="8"/>
              <w:rPr>
                <w:rFonts w:ascii="Times New Roman"/>
                <w:b/>
                <w:sz w:val="10"/>
              </w:rPr>
            </w:pPr>
          </w:p>
          <w:p w14:paraId="2127292D">
            <w:pPr>
              <w:pStyle w:val="10"/>
              <w:ind w:left="7"/>
              <w:jc w:val="center"/>
              <w:rPr>
                <w:sz w:val="10"/>
              </w:rPr>
            </w:pPr>
            <w:r>
              <w:rPr>
                <w:spacing w:val="-2"/>
                <w:sz w:val="10"/>
              </w:rPr>
              <w:t>0,003%</w:t>
            </w:r>
          </w:p>
        </w:tc>
        <w:tc>
          <w:tcPr>
            <w:tcW w:w="797" w:type="dxa"/>
          </w:tcPr>
          <w:p w14:paraId="528367FF">
            <w:pPr>
              <w:pStyle w:val="10"/>
              <w:spacing w:before="8"/>
              <w:rPr>
                <w:rFonts w:ascii="Times New Roman"/>
                <w:b/>
                <w:sz w:val="10"/>
              </w:rPr>
            </w:pPr>
          </w:p>
          <w:p w14:paraId="7ED8FC3C">
            <w:pPr>
              <w:pStyle w:val="10"/>
              <w:ind w:left="6"/>
              <w:jc w:val="center"/>
              <w:rPr>
                <w:sz w:val="10"/>
              </w:rPr>
            </w:pPr>
            <w:r>
              <w:rPr>
                <w:spacing w:val="-2"/>
                <w:sz w:val="10"/>
              </w:rPr>
              <w:t>99,98%</w:t>
            </w:r>
          </w:p>
        </w:tc>
        <w:tc>
          <w:tcPr>
            <w:tcW w:w="965" w:type="dxa"/>
          </w:tcPr>
          <w:p w14:paraId="1D19B52D">
            <w:pPr>
              <w:pStyle w:val="10"/>
              <w:spacing w:before="8"/>
              <w:rPr>
                <w:rFonts w:ascii="Times New Roman"/>
                <w:b/>
                <w:sz w:val="10"/>
              </w:rPr>
            </w:pPr>
          </w:p>
          <w:p w14:paraId="2172F24A">
            <w:pPr>
              <w:pStyle w:val="10"/>
              <w:ind w:left="4"/>
              <w:jc w:val="center"/>
              <w:rPr>
                <w:sz w:val="10"/>
              </w:rPr>
            </w:pPr>
            <w:r>
              <w:rPr>
                <w:spacing w:val="-10"/>
                <w:sz w:val="10"/>
              </w:rPr>
              <w:t>C</w:t>
            </w:r>
          </w:p>
        </w:tc>
      </w:tr>
      <w:tr w14:paraId="5B0797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538" w:type="dxa"/>
          </w:tcPr>
          <w:p w14:paraId="25ADF1D1">
            <w:pPr>
              <w:pStyle w:val="10"/>
              <w:spacing w:before="98"/>
              <w:rPr>
                <w:rFonts w:ascii="Times New Roman"/>
                <w:b/>
                <w:sz w:val="10"/>
              </w:rPr>
            </w:pPr>
          </w:p>
          <w:p w14:paraId="5F1294A6">
            <w:pPr>
              <w:pStyle w:val="10"/>
              <w:ind w:left="11" w:right="4"/>
              <w:jc w:val="center"/>
              <w:rPr>
                <w:sz w:val="10"/>
              </w:rPr>
            </w:pPr>
            <w:r>
              <w:rPr>
                <w:spacing w:val="-4"/>
                <w:sz w:val="10"/>
              </w:rPr>
              <w:t>6.22</w:t>
            </w:r>
          </w:p>
        </w:tc>
        <w:tc>
          <w:tcPr>
            <w:tcW w:w="740" w:type="dxa"/>
          </w:tcPr>
          <w:p w14:paraId="68B354E4">
            <w:pPr>
              <w:pStyle w:val="10"/>
              <w:spacing w:before="42"/>
              <w:rPr>
                <w:rFonts w:ascii="Times New Roman"/>
                <w:b/>
                <w:sz w:val="10"/>
              </w:rPr>
            </w:pPr>
          </w:p>
          <w:p w14:paraId="55D34E26">
            <w:pPr>
              <w:pStyle w:val="10"/>
              <w:spacing w:before="1"/>
              <w:ind w:left="337" w:right="63" w:hanging="262"/>
              <w:rPr>
                <w:sz w:val="10"/>
              </w:rPr>
            </w:pPr>
            <w:r>
              <w:rPr>
                <w:sz w:val="10"/>
              </w:rPr>
              <w:t>06.272.0038-</w:t>
            </w:r>
            <w:r>
              <w:rPr>
                <w:spacing w:val="-10"/>
                <w:sz w:val="10"/>
              </w:rPr>
              <w:t>A</w:t>
            </w:r>
          </w:p>
        </w:tc>
        <w:tc>
          <w:tcPr>
            <w:tcW w:w="2694" w:type="dxa"/>
          </w:tcPr>
          <w:p w14:paraId="362F9691">
            <w:pPr>
              <w:pStyle w:val="10"/>
              <w:spacing w:before="100" w:line="242" w:lineRule="auto"/>
              <w:ind w:left="70" w:right="63"/>
              <w:rPr>
                <w:sz w:val="10"/>
              </w:rPr>
            </w:pPr>
            <w:r>
              <w:rPr>
                <w:sz w:val="10"/>
              </w:rPr>
              <w:t>TAMPAO</w:t>
            </w:r>
            <w:r>
              <w:rPr>
                <w:spacing w:val="-5"/>
                <w:sz w:val="10"/>
              </w:rPr>
              <w:t xml:space="preserve"> </w:t>
            </w:r>
            <w:r>
              <w:rPr>
                <w:sz w:val="10"/>
              </w:rPr>
              <w:t>COMPLETO</w:t>
            </w:r>
            <w:r>
              <w:rPr>
                <w:spacing w:val="-5"/>
                <w:sz w:val="10"/>
              </w:rPr>
              <w:t xml:space="preserve"> </w:t>
            </w:r>
            <w:r>
              <w:rPr>
                <w:sz w:val="10"/>
              </w:rPr>
              <w:t>PARA</w:t>
            </w:r>
            <w:r>
              <w:rPr>
                <w:spacing w:val="-6"/>
                <w:sz w:val="10"/>
              </w:rPr>
              <w:t xml:space="preserve"> </w:t>
            </w:r>
            <w:r>
              <w:rPr>
                <w:sz w:val="10"/>
              </w:rPr>
              <w:t>TIL</w:t>
            </w:r>
            <w:r>
              <w:rPr>
                <w:spacing w:val="-6"/>
                <w:sz w:val="10"/>
              </w:rPr>
              <w:t xml:space="preserve"> </w:t>
            </w:r>
            <w:r>
              <w:rPr>
                <w:sz w:val="10"/>
              </w:rPr>
              <w:t>DE</w:t>
            </w:r>
            <w:r>
              <w:rPr>
                <w:spacing w:val="-6"/>
                <w:sz w:val="10"/>
              </w:rPr>
              <w:t xml:space="preserve"> </w:t>
            </w:r>
            <w:r>
              <w:rPr>
                <w:sz w:val="10"/>
              </w:rPr>
              <w:t>PVC</w:t>
            </w:r>
            <w:r>
              <w:rPr>
                <w:spacing w:val="-6"/>
                <w:sz w:val="10"/>
              </w:rPr>
              <w:t xml:space="preserve"> </w:t>
            </w:r>
            <w:r>
              <w:rPr>
                <w:sz w:val="10"/>
              </w:rPr>
              <w:t>PARA</w:t>
            </w:r>
            <w:r>
              <w:rPr>
                <w:spacing w:val="-6"/>
                <w:sz w:val="10"/>
              </w:rPr>
              <w:t xml:space="preserve"> </w:t>
            </w:r>
            <w:r>
              <w:rPr>
                <w:sz w:val="10"/>
              </w:rPr>
              <w:t>REDE</w:t>
            </w:r>
            <w:r>
              <w:rPr>
                <w:spacing w:val="40"/>
                <w:sz w:val="10"/>
              </w:rPr>
              <w:t xml:space="preserve"> </w:t>
            </w:r>
            <w:r>
              <w:rPr>
                <w:sz w:val="10"/>
              </w:rPr>
              <w:t>DE ESGOTO, CONFORMEABNT NBR 10569, COM</w:t>
            </w:r>
            <w:r>
              <w:rPr>
                <w:spacing w:val="40"/>
                <w:sz w:val="10"/>
              </w:rPr>
              <w:t xml:space="preserve"> </w:t>
            </w:r>
            <w:r>
              <w:rPr>
                <w:sz w:val="10"/>
              </w:rPr>
              <w:t>DIAMETRO NOMINAL DE 100MM. FORNECIMENTO</w:t>
            </w:r>
          </w:p>
        </w:tc>
        <w:tc>
          <w:tcPr>
            <w:tcW w:w="697" w:type="dxa"/>
          </w:tcPr>
          <w:p w14:paraId="5850764C">
            <w:pPr>
              <w:pStyle w:val="10"/>
              <w:spacing w:before="98"/>
              <w:rPr>
                <w:rFonts w:ascii="Times New Roman"/>
                <w:b/>
                <w:sz w:val="10"/>
              </w:rPr>
            </w:pPr>
          </w:p>
          <w:p w14:paraId="6692B443">
            <w:pPr>
              <w:pStyle w:val="10"/>
              <w:ind w:left="7" w:right="3"/>
              <w:jc w:val="center"/>
              <w:rPr>
                <w:sz w:val="10"/>
              </w:rPr>
            </w:pPr>
            <w:r>
              <w:rPr>
                <w:spacing w:val="-5"/>
                <w:sz w:val="10"/>
              </w:rPr>
              <w:t>UN</w:t>
            </w:r>
          </w:p>
        </w:tc>
        <w:tc>
          <w:tcPr>
            <w:tcW w:w="862" w:type="dxa"/>
          </w:tcPr>
          <w:p w14:paraId="2DDB498A">
            <w:pPr>
              <w:pStyle w:val="10"/>
              <w:spacing w:before="98"/>
              <w:rPr>
                <w:rFonts w:ascii="Times New Roman"/>
                <w:b/>
                <w:sz w:val="10"/>
              </w:rPr>
            </w:pPr>
          </w:p>
          <w:p w14:paraId="4C918017">
            <w:pPr>
              <w:pStyle w:val="10"/>
              <w:ind w:left="9" w:right="2"/>
              <w:jc w:val="center"/>
              <w:rPr>
                <w:sz w:val="10"/>
              </w:rPr>
            </w:pPr>
            <w:r>
              <w:rPr>
                <w:spacing w:val="-2"/>
                <w:sz w:val="10"/>
              </w:rPr>
              <w:t>29,00</w:t>
            </w:r>
          </w:p>
        </w:tc>
        <w:tc>
          <w:tcPr>
            <w:tcW w:w="624" w:type="dxa"/>
          </w:tcPr>
          <w:p w14:paraId="23992C9C">
            <w:pPr>
              <w:pStyle w:val="10"/>
              <w:spacing w:before="98"/>
              <w:rPr>
                <w:rFonts w:ascii="Times New Roman"/>
                <w:b/>
                <w:sz w:val="10"/>
              </w:rPr>
            </w:pPr>
          </w:p>
          <w:p w14:paraId="409E43B6">
            <w:pPr>
              <w:pStyle w:val="10"/>
              <w:ind w:left="9"/>
              <w:jc w:val="center"/>
              <w:rPr>
                <w:sz w:val="10"/>
              </w:rPr>
            </w:pPr>
            <w:r>
              <w:rPr>
                <w:spacing w:val="-2"/>
                <w:sz w:val="10"/>
              </w:rPr>
              <w:t>16,48</w:t>
            </w:r>
          </w:p>
        </w:tc>
        <w:tc>
          <w:tcPr>
            <w:tcW w:w="761" w:type="dxa"/>
          </w:tcPr>
          <w:p w14:paraId="7E477D4C">
            <w:pPr>
              <w:pStyle w:val="10"/>
              <w:spacing w:before="98"/>
              <w:rPr>
                <w:rFonts w:ascii="Times New Roman"/>
                <w:b/>
                <w:sz w:val="10"/>
              </w:rPr>
            </w:pPr>
          </w:p>
          <w:p w14:paraId="0F11B198">
            <w:pPr>
              <w:pStyle w:val="10"/>
              <w:ind w:left="14" w:right="8"/>
              <w:jc w:val="center"/>
              <w:rPr>
                <w:sz w:val="10"/>
              </w:rPr>
            </w:pPr>
            <w:r>
              <w:rPr>
                <w:spacing w:val="-2"/>
                <w:sz w:val="10"/>
              </w:rPr>
              <w:t>21,23</w:t>
            </w:r>
          </w:p>
        </w:tc>
        <w:tc>
          <w:tcPr>
            <w:tcW w:w="958" w:type="dxa"/>
          </w:tcPr>
          <w:p w14:paraId="39BCA2D4">
            <w:pPr>
              <w:pStyle w:val="10"/>
              <w:spacing w:before="98"/>
              <w:rPr>
                <w:rFonts w:ascii="Times New Roman"/>
                <w:b/>
                <w:sz w:val="10"/>
              </w:rPr>
            </w:pPr>
          </w:p>
          <w:p w14:paraId="515EBAEE">
            <w:pPr>
              <w:pStyle w:val="10"/>
              <w:ind w:left="31" w:right="2"/>
              <w:jc w:val="center"/>
              <w:rPr>
                <w:sz w:val="10"/>
              </w:rPr>
            </w:pPr>
            <w:r>
              <w:rPr>
                <w:spacing w:val="-2"/>
                <w:sz w:val="10"/>
              </w:rPr>
              <w:t>615,61</w:t>
            </w:r>
          </w:p>
        </w:tc>
        <w:tc>
          <w:tcPr>
            <w:tcW w:w="600" w:type="dxa"/>
          </w:tcPr>
          <w:p w14:paraId="266EE1AD">
            <w:pPr>
              <w:pStyle w:val="10"/>
              <w:spacing w:before="98"/>
              <w:rPr>
                <w:rFonts w:ascii="Times New Roman"/>
                <w:b/>
                <w:sz w:val="10"/>
              </w:rPr>
            </w:pPr>
          </w:p>
          <w:p w14:paraId="6F919D77">
            <w:pPr>
              <w:pStyle w:val="10"/>
              <w:ind w:left="7"/>
              <w:jc w:val="center"/>
              <w:rPr>
                <w:sz w:val="10"/>
              </w:rPr>
            </w:pPr>
            <w:r>
              <w:rPr>
                <w:spacing w:val="-2"/>
                <w:sz w:val="10"/>
              </w:rPr>
              <w:t>0,005%</w:t>
            </w:r>
          </w:p>
        </w:tc>
        <w:tc>
          <w:tcPr>
            <w:tcW w:w="797" w:type="dxa"/>
          </w:tcPr>
          <w:p w14:paraId="1338F06E">
            <w:pPr>
              <w:pStyle w:val="10"/>
              <w:spacing w:before="98"/>
              <w:rPr>
                <w:rFonts w:ascii="Times New Roman"/>
                <w:b/>
                <w:sz w:val="10"/>
              </w:rPr>
            </w:pPr>
          </w:p>
          <w:p w14:paraId="76FDA9D0">
            <w:pPr>
              <w:pStyle w:val="10"/>
              <w:ind w:left="6"/>
              <w:jc w:val="center"/>
              <w:rPr>
                <w:sz w:val="10"/>
              </w:rPr>
            </w:pPr>
            <w:r>
              <w:rPr>
                <w:spacing w:val="-2"/>
                <w:sz w:val="10"/>
              </w:rPr>
              <w:t>99,98%</w:t>
            </w:r>
          </w:p>
        </w:tc>
        <w:tc>
          <w:tcPr>
            <w:tcW w:w="965" w:type="dxa"/>
          </w:tcPr>
          <w:p w14:paraId="51B2F1D2">
            <w:pPr>
              <w:pStyle w:val="10"/>
              <w:spacing w:before="98"/>
              <w:rPr>
                <w:rFonts w:ascii="Times New Roman"/>
                <w:b/>
                <w:sz w:val="10"/>
              </w:rPr>
            </w:pPr>
          </w:p>
          <w:p w14:paraId="1A2A50FF">
            <w:pPr>
              <w:pStyle w:val="10"/>
              <w:ind w:left="4"/>
              <w:jc w:val="center"/>
              <w:rPr>
                <w:sz w:val="10"/>
              </w:rPr>
            </w:pPr>
            <w:r>
              <w:rPr>
                <w:spacing w:val="-10"/>
                <w:sz w:val="10"/>
              </w:rPr>
              <w:t>C</w:t>
            </w:r>
          </w:p>
        </w:tc>
      </w:tr>
      <w:tr w14:paraId="64127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538" w:type="dxa"/>
          </w:tcPr>
          <w:p w14:paraId="41EEC3CF">
            <w:pPr>
              <w:pStyle w:val="10"/>
              <w:spacing w:before="8"/>
              <w:rPr>
                <w:rFonts w:ascii="Times New Roman"/>
                <w:b/>
                <w:sz w:val="10"/>
              </w:rPr>
            </w:pPr>
          </w:p>
          <w:p w14:paraId="420ED253">
            <w:pPr>
              <w:pStyle w:val="10"/>
              <w:ind w:left="11" w:right="1"/>
              <w:jc w:val="center"/>
              <w:rPr>
                <w:sz w:val="10"/>
              </w:rPr>
            </w:pPr>
            <w:r>
              <w:rPr>
                <w:spacing w:val="-2"/>
                <w:sz w:val="10"/>
              </w:rPr>
              <w:t>14.24</w:t>
            </w:r>
          </w:p>
        </w:tc>
        <w:tc>
          <w:tcPr>
            <w:tcW w:w="740" w:type="dxa"/>
          </w:tcPr>
          <w:p w14:paraId="2057AC70">
            <w:pPr>
              <w:pStyle w:val="10"/>
              <w:spacing w:before="66" w:line="244" w:lineRule="auto"/>
              <w:ind w:left="337" w:right="63" w:hanging="262"/>
              <w:rPr>
                <w:sz w:val="10"/>
              </w:rPr>
            </w:pPr>
            <w:r>
              <w:rPr>
                <w:sz w:val="10"/>
              </w:rPr>
              <w:t>14.007.0277-</w:t>
            </w:r>
            <w:r>
              <w:rPr>
                <w:spacing w:val="-10"/>
                <w:sz w:val="10"/>
              </w:rPr>
              <w:t>A</w:t>
            </w:r>
          </w:p>
        </w:tc>
        <w:tc>
          <w:tcPr>
            <w:tcW w:w="2694" w:type="dxa"/>
          </w:tcPr>
          <w:p w14:paraId="3E87B786">
            <w:pPr>
              <w:pStyle w:val="10"/>
              <w:spacing w:before="6" w:line="112" w:lineRule="exact"/>
              <w:ind w:left="70" w:right="63"/>
              <w:rPr>
                <w:sz w:val="10"/>
              </w:rPr>
            </w:pPr>
            <w:r>
              <w:rPr>
                <w:sz w:val="10"/>
              </w:rPr>
              <w:t>FECHADURA DE CILINDRO PARA ARMARIOS, 4</w:t>
            </w:r>
            <w:r>
              <w:rPr>
                <w:spacing w:val="40"/>
                <w:sz w:val="10"/>
              </w:rPr>
              <w:t xml:space="preserve"> </w:t>
            </w:r>
            <w:r>
              <w:rPr>
                <w:sz w:val="10"/>
              </w:rPr>
              <w:t>PINOS</w:t>
            </w:r>
            <w:r>
              <w:rPr>
                <w:spacing w:val="-6"/>
                <w:sz w:val="10"/>
              </w:rPr>
              <w:t xml:space="preserve"> </w:t>
            </w:r>
            <w:r>
              <w:rPr>
                <w:sz w:val="10"/>
              </w:rPr>
              <w:t>COM</w:t>
            </w:r>
            <w:r>
              <w:rPr>
                <w:spacing w:val="-6"/>
                <w:sz w:val="10"/>
              </w:rPr>
              <w:t xml:space="preserve"> </w:t>
            </w:r>
            <w:r>
              <w:rPr>
                <w:sz w:val="10"/>
              </w:rPr>
              <w:t>ROTACAO</w:t>
            </w:r>
            <w:r>
              <w:rPr>
                <w:spacing w:val="-5"/>
                <w:sz w:val="10"/>
              </w:rPr>
              <w:t xml:space="preserve"> </w:t>
            </w:r>
            <w:r>
              <w:rPr>
                <w:sz w:val="10"/>
              </w:rPr>
              <w:t>DE</w:t>
            </w:r>
            <w:r>
              <w:rPr>
                <w:spacing w:val="-6"/>
                <w:sz w:val="10"/>
              </w:rPr>
              <w:t xml:space="preserve"> </w:t>
            </w:r>
            <w:r>
              <w:rPr>
                <w:sz w:val="10"/>
              </w:rPr>
              <w:t>360°</w:t>
            </w:r>
            <w:r>
              <w:rPr>
                <w:spacing w:val="-5"/>
                <w:sz w:val="10"/>
              </w:rPr>
              <w:t xml:space="preserve"> </w:t>
            </w:r>
            <w:r>
              <w:rPr>
                <w:sz w:val="10"/>
              </w:rPr>
              <w:t>E</w:t>
            </w:r>
            <w:r>
              <w:rPr>
                <w:spacing w:val="-6"/>
                <w:sz w:val="10"/>
              </w:rPr>
              <w:t xml:space="preserve"> </w:t>
            </w:r>
            <w:r>
              <w:rPr>
                <w:sz w:val="10"/>
              </w:rPr>
              <w:t>DUAS</w:t>
            </w:r>
            <w:r>
              <w:rPr>
                <w:spacing w:val="-6"/>
                <w:sz w:val="10"/>
              </w:rPr>
              <w:t xml:space="preserve"> </w:t>
            </w:r>
            <w:r>
              <w:rPr>
                <w:sz w:val="10"/>
              </w:rPr>
              <w:t>CHAVES.</w:t>
            </w:r>
            <w:r>
              <w:rPr>
                <w:spacing w:val="40"/>
                <w:sz w:val="10"/>
              </w:rPr>
              <w:t xml:space="preserve"> </w:t>
            </w:r>
            <w:r>
              <w:rPr>
                <w:spacing w:val="-2"/>
                <w:sz w:val="10"/>
              </w:rPr>
              <w:t>FORNECIMENTO</w:t>
            </w:r>
          </w:p>
        </w:tc>
        <w:tc>
          <w:tcPr>
            <w:tcW w:w="697" w:type="dxa"/>
          </w:tcPr>
          <w:p w14:paraId="250C5EFB">
            <w:pPr>
              <w:pStyle w:val="10"/>
              <w:spacing w:before="8"/>
              <w:rPr>
                <w:rFonts w:ascii="Times New Roman"/>
                <w:b/>
                <w:sz w:val="10"/>
              </w:rPr>
            </w:pPr>
          </w:p>
          <w:p w14:paraId="5383E9E1">
            <w:pPr>
              <w:pStyle w:val="10"/>
              <w:ind w:left="7" w:right="3"/>
              <w:jc w:val="center"/>
              <w:rPr>
                <w:sz w:val="10"/>
              </w:rPr>
            </w:pPr>
            <w:r>
              <w:rPr>
                <w:spacing w:val="-5"/>
                <w:sz w:val="10"/>
              </w:rPr>
              <w:t>UN</w:t>
            </w:r>
          </w:p>
        </w:tc>
        <w:tc>
          <w:tcPr>
            <w:tcW w:w="862" w:type="dxa"/>
          </w:tcPr>
          <w:p w14:paraId="554ED1B4">
            <w:pPr>
              <w:pStyle w:val="10"/>
              <w:spacing w:before="8"/>
              <w:rPr>
                <w:rFonts w:ascii="Times New Roman"/>
                <w:b/>
                <w:sz w:val="10"/>
              </w:rPr>
            </w:pPr>
          </w:p>
          <w:p w14:paraId="2DE3813B">
            <w:pPr>
              <w:pStyle w:val="10"/>
              <w:ind w:left="9" w:right="2"/>
              <w:jc w:val="center"/>
              <w:rPr>
                <w:sz w:val="10"/>
              </w:rPr>
            </w:pPr>
            <w:r>
              <w:rPr>
                <w:spacing w:val="-2"/>
                <w:sz w:val="10"/>
              </w:rPr>
              <w:t>35,00</w:t>
            </w:r>
          </w:p>
        </w:tc>
        <w:tc>
          <w:tcPr>
            <w:tcW w:w="624" w:type="dxa"/>
          </w:tcPr>
          <w:p w14:paraId="729987BB">
            <w:pPr>
              <w:pStyle w:val="10"/>
              <w:spacing w:before="8"/>
              <w:rPr>
                <w:rFonts w:ascii="Times New Roman"/>
                <w:b/>
                <w:sz w:val="10"/>
              </w:rPr>
            </w:pPr>
          </w:p>
          <w:p w14:paraId="752E916B">
            <w:pPr>
              <w:pStyle w:val="10"/>
              <w:ind w:left="9" w:right="2"/>
              <w:jc w:val="center"/>
              <w:rPr>
                <w:sz w:val="10"/>
              </w:rPr>
            </w:pPr>
            <w:r>
              <w:rPr>
                <w:spacing w:val="-4"/>
                <w:sz w:val="10"/>
              </w:rPr>
              <w:t>9,94</w:t>
            </w:r>
          </w:p>
        </w:tc>
        <w:tc>
          <w:tcPr>
            <w:tcW w:w="761" w:type="dxa"/>
          </w:tcPr>
          <w:p w14:paraId="0D01E199">
            <w:pPr>
              <w:pStyle w:val="10"/>
              <w:spacing w:before="8"/>
              <w:rPr>
                <w:rFonts w:ascii="Times New Roman"/>
                <w:b/>
                <w:sz w:val="10"/>
              </w:rPr>
            </w:pPr>
          </w:p>
          <w:p w14:paraId="40DC090A">
            <w:pPr>
              <w:pStyle w:val="10"/>
              <w:ind w:left="14" w:right="8"/>
              <w:jc w:val="center"/>
              <w:rPr>
                <w:sz w:val="10"/>
              </w:rPr>
            </w:pPr>
            <w:r>
              <w:rPr>
                <w:spacing w:val="-2"/>
                <w:sz w:val="10"/>
              </w:rPr>
              <w:t>12,80</w:t>
            </w:r>
          </w:p>
        </w:tc>
        <w:tc>
          <w:tcPr>
            <w:tcW w:w="958" w:type="dxa"/>
          </w:tcPr>
          <w:p w14:paraId="54DAE31C">
            <w:pPr>
              <w:pStyle w:val="10"/>
              <w:spacing w:before="8"/>
              <w:rPr>
                <w:rFonts w:ascii="Times New Roman"/>
                <w:b/>
                <w:sz w:val="10"/>
              </w:rPr>
            </w:pPr>
          </w:p>
          <w:p w14:paraId="448915E9">
            <w:pPr>
              <w:pStyle w:val="10"/>
              <w:ind w:left="31" w:right="2"/>
              <w:jc w:val="center"/>
              <w:rPr>
                <w:sz w:val="10"/>
              </w:rPr>
            </w:pPr>
            <w:r>
              <w:rPr>
                <w:spacing w:val="-2"/>
                <w:sz w:val="10"/>
              </w:rPr>
              <w:t>448,13</w:t>
            </w:r>
          </w:p>
        </w:tc>
        <w:tc>
          <w:tcPr>
            <w:tcW w:w="600" w:type="dxa"/>
          </w:tcPr>
          <w:p w14:paraId="2318397A">
            <w:pPr>
              <w:pStyle w:val="10"/>
              <w:spacing w:before="8"/>
              <w:rPr>
                <w:rFonts w:ascii="Times New Roman"/>
                <w:b/>
                <w:sz w:val="10"/>
              </w:rPr>
            </w:pPr>
          </w:p>
          <w:p w14:paraId="37E059FB">
            <w:pPr>
              <w:pStyle w:val="10"/>
              <w:ind w:left="7"/>
              <w:jc w:val="center"/>
              <w:rPr>
                <w:sz w:val="10"/>
              </w:rPr>
            </w:pPr>
            <w:r>
              <w:rPr>
                <w:spacing w:val="-2"/>
                <w:sz w:val="10"/>
              </w:rPr>
              <w:t>0,004%</w:t>
            </w:r>
          </w:p>
        </w:tc>
        <w:tc>
          <w:tcPr>
            <w:tcW w:w="797" w:type="dxa"/>
          </w:tcPr>
          <w:p w14:paraId="63E2B5F4">
            <w:pPr>
              <w:pStyle w:val="10"/>
              <w:spacing w:before="8"/>
              <w:rPr>
                <w:rFonts w:ascii="Times New Roman"/>
                <w:b/>
                <w:sz w:val="10"/>
              </w:rPr>
            </w:pPr>
          </w:p>
          <w:p w14:paraId="45626525">
            <w:pPr>
              <w:pStyle w:val="10"/>
              <w:ind w:left="6"/>
              <w:jc w:val="center"/>
              <w:rPr>
                <w:sz w:val="10"/>
              </w:rPr>
            </w:pPr>
            <w:r>
              <w:rPr>
                <w:spacing w:val="-2"/>
                <w:sz w:val="10"/>
              </w:rPr>
              <w:t>99,99%</w:t>
            </w:r>
          </w:p>
        </w:tc>
        <w:tc>
          <w:tcPr>
            <w:tcW w:w="965" w:type="dxa"/>
          </w:tcPr>
          <w:p w14:paraId="5C73F3D2">
            <w:pPr>
              <w:pStyle w:val="10"/>
              <w:spacing w:before="8"/>
              <w:rPr>
                <w:rFonts w:ascii="Times New Roman"/>
                <w:b/>
                <w:sz w:val="10"/>
              </w:rPr>
            </w:pPr>
          </w:p>
          <w:p w14:paraId="3DDA8AD4">
            <w:pPr>
              <w:pStyle w:val="10"/>
              <w:ind w:left="4"/>
              <w:jc w:val="center"/>
              <w:rPr>
                <w:sz w:val="10"/>
              </w:rPr>
            </w:pPr>
            <w:r>
              <w:rPr>
                <w:spacing w:val="-10"/>
                <w:sz w:val="10"/>
              </w:rPr>
              <w:t>C</w:t>
            </w:r>
          </w:p>
        </w:tc>
      </w:tr>
      <w:tr w14:paraId="5E0F9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13371289">
            <w:pPr>
              <w:pStyle w:val="10"/>
              <w:spacing w:before="6"/>
              <w:rPr>
                <w:rFonts w:ascii="Times New Roman"/>
                <w:b/>
                <w:sz w:val="10"/>
              </w:rPr>
            </w:pPr>
          </w:p>
          <w:p w14:paraId="2524EAC0">
            <w:pPr>
              <w:pStyle w:val="10"/>
              <w:ind w:left="11" w:right="1"/>
              <w:jc w:val="center"/>
              <w:rPr>
                <w:sz w:val="10"/>
              </w:rPr>
            </w:pPr>
            <w:r>
              <w:rPr>
                <w:spacing w:val="-2"/>
                <w:sz w:val="10"/>
              </w:rPr>
              <w:t>18.14</w:t>
            </w:r>
          </w:p>
        </w:tc>
        <w:tc>
          <w:tcPr>
            <w:tcW w:w="740" w:type="dxa"/>
          </w:tcPr>
          <w:p w14:paraId="77F3E933">
            <w:pPr>
              <w:pStyle w:val="10"/>
              <w:spacing w:before="66"/>
              <w:ind w:left="337" w:right="63" w:hanging="262"/>
              <w:rPr>
                <w:sz w:val="10"/>
              </w:rPr>
            </w:pPr>
            <w:r>
              <w:rPr>
                <w:sz w:val="10"/>
              </w:rPr>
              <w:t>18.007.0042-</w:t>
            </w:r>
            <w:r>
              <w:rPr>
                <w:spacing w:val="-10"/>
                <w:sz w:val="10"/>
              </w:rPr>
              <w:t>A</w:t>
            </w:r>
          </w:p>
        </w:tc>
        <w:tc>
          <w:tcPr>
            <w:tcW w:w="2694" w:type="dxa"/>
          </w:tcPr>
          <w:p w14:paraId="40C1FBC8">
            <w:pPr>
              <w:pStyle w:val="10"/>
              <w:spacing w:before="66"/>
              <w:ind w:left="70" w:right="63"/>
              <w:rPr>
                <w:sz w:val="10"/>
              </w:rPr>
            </w:pPr>
            <w:r>
              <w:rPr>
                <w:sz w:val="10"/>
              </w:rPr>
              <w:t>BRACO</w:t>
            </w:r>
            <w:r>
              <w:rPr>
                <w:spacing w:val="-6"/>
                <w:sz w:val="10"/>
              </w:rPr>
              <w:t xml:space="preserve"> </w:t>
            </w:r>
            <w:r>
              <w:rPr>
                <w:sz w:val="10"/>
              </w:rPr>
              <w:t>EM</w:t>
            </w:r>
            <w:r>
              <w:rPr>
                <w:spacing w:val="-7"/>
                <w:sz w:val="10"/>
              </w:rPr>
              <w:t xml:space="preserve"> </w:t>
            </w:r>
            <w:r>
              <w:rPr>
                <w:sz w:val="10"/>
              </w:rPr>
              <w:t>ALUMINIO</w:t>
            </w:r>
            <w:r>
              <w:rPr>
                <w:spacing w:val="-5"/>
                <w:sz w:val="10"/>
              </w:rPr>
              <w:t xml:space="preserve"> </w:t>
            </w:r>
            <w:r>
              <w:rPr>
                <w:sz w:val="10"/>
              </w:rPr>
              <w:t>DE</w:t>
            </w:r>
            <w:r>
              <w:rPr>
                <w:spacing w:val="-7"/>
                <w:sz w:val="10"/>
              </w:rPr>
              <w:t xml:space="preserve"> </w:t>
            </w:r>
            <w:r>
              <w:rPr>
                <w:sz w:val="10"/>
              </w:rPr>
              <w:t>1/2",</w:t>
            </w:r>
            <w:r>
              <w:rPr>
                <w:spacing w:val="-7"/>
                <w:sz w:val="10"/>
              </w:rPr>
              <w:t xml:space="preserve"> </w:t>
            </w:r>
            <w:r>
              <w:rPr>
                <w:sz w:val="10"/>
              </w:rPr>
              <w:t>PARA</w:t>
            </w:r>
            <w:r>
              <w:rPr>
                <w:spacing w:val="-6"/>
                <w:sz w:val="10"/>
              </w:rPr>
              <w:t xml:space="preserve"> </w:t>
            </w:r>
            <w:r>
              <w:rPr>
                <w:sz w:val="10"/>
              </w:rPr>
              <w:t>CHUVEIRO</w:t>
            </w:r>
            <w:r>
              <w:rPr>
                <w:spacing w:val="40"/>
                <w:sz w:val="10"/>
              </w:rPr>
              <w:t xml:space="preserve"> </w:t>
            </w:r>
            <w:r>
              <w:rPr>
                <w:sz w:val="10"/>
              </w:rPr>
              <w:t>ELETRICO.</w:t>
            </w:r>
            <w:r>
              <w:rPr>
                <w:spacing w:val="-7"/>
                <w:sz w:val="10"/>
              </w:rPr>
              <w:t xml:space="preserve"> </w:t>
            </w:r>
            <w:r>
              <w:rPr>
                <w:sz w:val="10"/>
              </w:rPr>
              <w:t>FORNECIMENTO</w:t>
            </w:r>
          </w:p>
        </w:tc>
        <w:tc>
          <w:tcPr>
            <w:tcW w:w="697" w:type="dxa"/>
          </w:tcPr>
          <w:p w14:paraId="0E0BA621">
            <w:pPr>
              <w:pStyle w:val="10"/>
              <w:spacing w:before="6"/>
              <w:rPr>
                <w:rFonts w:ascii="Times New Roman"/>
                <w:b/>
                <w:sz w:val="10"/>
              </w:rPr>
            </w:pPr>
          </w:p>
          <w:p w14:paraId="2AC9368B">
            <w:pPr>
              <w:pStyle w:val="10"/>
              <w:ind w:left="7" w:right="3"/>
              <w:jc w:val="center"/>
              <w:rPr>
                <w:sz w:val="10"/>
              </w:rPr>
            </w:pPr>
            <w:r>
              <w:rPr>
                <w:spacing w:val="-5"/>
                <w:sz w:val="10"/>
              </w:rPr>
              <w:t>UN</w:t>
            </w:r>
          </w:p>
        </w:tc>
        <w:tc>
          <w:tcPr>
            <w:tcW w:w="862" w:type="dxa"/>
          </w:tcPr>
          <w:p w14:paraId="52F8BED1">
            <w:pPr>
              <w:pStyle w:val="10"/>
              <w:spacing w:before="6"/>
              <w:rPr>
                <w:rFonts w:ascii="Times New Roman"/>
                <w:b/>
                <w:sz w:val="10"/>
              </w:rPr>
            </w:pPr>
          </w:p>
          <w:p w14:paraId="529F40A8">
            <w:pPr>
              <w:pStyle w:val="10"/>
              <w:ind w:left="9" w:right="2"/>
              <w:jc w:val="center"/>
              <w:rPr>
                <w:sz w:val="10"/>
              </w:rPr>
            </w:pPr>
            <w:r>
              <w:rPr>
                <w:spacing w:val="-2"/>
                <w:sz w:val="10"/>
              </w:rPr>
              <w:t>24,00</w:t>
            </w:r>
          </w:p>
        </w:tc>
        <w:tc>
          <w:tcPr>
            <w:tcW w:w="624" w:type="dxa"/>
          </w:tcPr>
          <w:p w14:paraId="10ABBBD3">
            <w:pPr>
              <w:pStyle w:val="10"/>
              <w:spacing w:before="6"/>
              <w:rPr>
                <w:rFonts w:ascii="Times New Roman"/>
                <w:b/>
                <w:sz w:val="10"/>
              </w:rPr>
            </w:pPr>
          </w:p>
          <w:p w14:paraId="62C34C7A">
            <w:pPr>
              <w:pStyle w:val="10"/>
              <w:ind w:left="9"/>
              <w:jc w:val="center"/>
              <w:rPr>
                <w:sz w:val="10"/>
              </w:rPr>
            </w:pPr>
            <w:r>
              <w:rPr>
                <w:spacing w:val="-2"/>
                <w:sz w:val="10"/>
              </w:rPr>
              <w:t>11,08</w:t>
            </w:r>
          </w:p>
        </w:tc>
        <w:tc>
          <w:tcPr>
            <w:tcW w:w="761" w:type="dxa"/>
          </w:tcPr>
          <w:p w14:paraId="400D103E">
            <w:pPr>
              <w:pStyle w:val="10"/>
              <w:spacing w:before="6"/>
              <w:rPr>
                <w:rFonts w:ascii="Times New Roman"/>
                <w:b/>
                <w:sz w:val="10"/>
              </w:rPr>
            </w:pPr>
          </w:p>
          <w:p w14:paraId="6C3C70D8">
            <w:pPr>
              <w:pStyle w:val="10"/>
              <w:ind w:left="14" w:right="8"/>
              <w:jc w:val="center"/>
              <w:rPr>
                <w:sz w:val="10"/>
              </w:rPr>
            </w:pPr>
            <w:r>
              <w:rPr>
                <w:spacing w:val="-2"/>
                <w:sz w:val="10"/>
              </w:rPr>
              <w:t>14,27</w:t>
            </w:r>
          </w:p>
        </w:tc>
        <w:tc>
          <w:tcPr>
            <w:tcW w:w="958" w:type="dxa"/>
          </w:tcPr>
          <w:p w14:paraId="564109F2">
            <w:pPr>
              <w:pStyle w:val="10"/>
              <w:spacing w:before="6"/>
              <w:rPr>
                <w:rFonts w:ascii="Times New Roman"/>
                <w:b/>
                <w:sz w:val="10"/>
              </w:rPr>
            </w:pPr>
          </w:p>
          <w:p w14:paraId="35E14805">
            <w:pPr>
              <w:pStyle w:val="10"/>
              <w:ind w:left="31" w:right="2"/>
              <w:jc w:val="center"/>
              <w:rPr>
                <w:sz w:val="10"/>
              </w:rPr>
            </w:pPr>
            <w:r>
              <w:rPr>
                <w:spacing w:val="-2"/>
                <w:sz w:val="10"/>
              </w:rPr>
              <w:t>342,53</w:t>
            </w:r>
          </w:p>
        </w:tc>
        <w:tc>
          <w:tcPr>
            <w:tcW w:w="600" w:type="dxa"/>
          </w:tcPr>
          <w:p w14:paraId="186C4E4F">
            <w:pPr>
              <w:pStyle w:val="10"/>
              <w:spacing w:before="6"/>
              <w:rPr>
                <w:rFonts w:ascii="Times New Roman"/>
                <w:b/>
                <w:sz w:val="10"/>
              </w:rPr>
            </w:pPr>
          </w:p>
          <w:p w14:paraId="032134E3">
            <w:pPr>
              <w:pStyle w:val="10"/>
              <w:ind w:left="7"/>
              <w:jc w:val="center"/>
              <w:rPr>
                <w:sz w:val="10"/>
              </w:rPr>
            </w:pPr>
            <w:r>
              <w:rPr>
                <w:spacing w:val="-2"/>
                <w:sz w:val="10"/>
              </w:rPr>
              <w:t>0,003%</w:t>
            </w:r>
          </w:p>
        </w:tc>
        <w:tc>
          <w:tcPr>
            <w:tcW w:w="797" w:type="dxa"/>
          </w:tcPr>
          <w:p w14:paraId="3E1D033C">
            <w:pPr>
              <w:pStyle w:val="10"/>
              <w:spacing w:before="6"/>
              <w:rPr>
                <w:rFonts w:ascii="Times New Roman"/>
                <w:b/>
                <w:sz w:val="10"/>
              </w:rPr>
            </w:pPr>
          </w:p>
          <w:p w14:paraId="0C5C4114">
            <w:pPr>
              <w:pStyle w:val="10"/>
              <w:ind w:left="6"/>
              <w:jc w:val="center"/>
              <w:rPr>
                <w:sz w:val="10"/>
              </w:rPr>
            </w:pPr>
            <w:r>
              <w:rPr>
                <w:spacing w:val="-2"/>
                <w:sz w:val="10"/>
              </w:rPr>
              <w:t>99,99%</w:t>
            </w:r>
          </w:p>
        </w:tc>
        <w:tc>
          <w:tcPr>
            <w:tcW w:w="965" w:type="dxa"/>
          </w:tcPr>
          <w:p w14:paraId="471EA305">
            <w:pPr>
              <w:pStyle w:val="10"/>
              <w:spacing w:before="6"/>
              <w:rPr>
                <w:rFonts w:ascii="Times New Roman"/>
                <w:b/>
                <w:sz w:val="10"/>
              </w:rPr>
            </w:pPr>
          </w:p>
          <w:p w14:paraId="4C2FE385">
            <w:pPr>
              <w:pStyle w:val="10"/>
              <w:ind w:left="4"/>
              <w:jc w:val="center"/>
              <w:rPr>
                <w:sz w:val="10"/>
              </w:rPr>
            </w:pPr>
            <w:r>
              <w:rPr>
                <w:spacing w:val="-10"/>
                <w:sz w:val="10"/>
              </w:rPr>
              <w:t>C</w:t>
            </w:r>
          </w:p>
        </w:tc>
      </w:tr>
      <w:tr w14:paraId="2871A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3121ECEB">
            <w:pPr>
              <w:pStyle w:val="10"/>
              <w:spacing w:before="6"/>
              <w:rPr>
                <w:rFonts w:ascii="Times New Roman"/>
                <w:b/>
                <w:sz w:val="10"/>
              </w:rPr>
            </w:pPr>
          </w:p>
          <w:p w14:paraId="29539833">
            <w:pPr>
              <w:pStyle w:val="10"/>
              <w:ind w:left="11" w:right="1"/>
              <w:jc w:val="center"/>
              <w:rPr>
                <w:sz w:val="10"/>
              </w:rPr>
            </w:pPr>
            <w:r>
              <w:rPr>
                <w:spacing w:val="-2"/>
                <w:sz w:val="10"/>
              </w:rPr>
              <w:t>18.17</w:t>
            </w:r>
          </w:p>
        </w:tc>
        <w:tc>
          <w:tcPr>
            <w:tcW w:w="740" w:type="dxa"/>
          </w:tcPr>
          <w:p w14:paraId="7228193C">
            <w:pPr>
              <w:pStyle w:val="10"/>
              <w:spacing w:before="66"/>
              <w:ind w:left="337" w:right="63" w:hanging="262"/>
              <w:rPr>
                <w:sz w:val="10"/>
              </w:rPr>
            </w:pPr>
            <w:r>
              <w:rPr>
                <w:sz w:val="10"/>
              </w:rPr>
              <w:t>18.008.0005-</w:t>
            </w:r>
            <w:r>
              <w:rPr>
                <w:spacing w:val="-10"/>
                <w:sz w:val="10"/>
              </w:rPr>
              <w:t>A</w:t>
            </w:r>
          </w:p>
        </w:tc>
        <w:tc>
          <w:tcPr>
            <w:tcW w:w="2694" w:type="dxa"/>
          </w:tcPr>
          <w:p w14:paraId="676A8705">
            <w:pPr>
              <w:pStyle w:val="10"/>
              <w:spacing w:before="66"/>
              <w:ind w:left="70" w:right="63"/>
              <w:rPr>
                <w:sz w:val="10"/>
              </w:rPr>
            </w:pPr>
            <w:r>
              <w:rPr>
                <w:sz w:val="10"/>
              </w:rPr>
              <w:t>TORNEIRA</w:t>
            </w:r>
            <w:r>
              <w:rPr>
                <w:spacing w:val="-7"/>
                <w:sz w:val="10"/>
              </w:rPr>
              <w:t xml:space="preserve"> </w:t>
            </w:r>
            <w:r>
              <w:rPr>
                <w:sz w:val="10"/>
              </w:rPr>
              <w:t>DE</w:t>
            </w:r>
            <w:r>
              <w:rPr>
                <w:spacing w:val="-7"/>
                <w:sz w:val="10"/>
              </w:rPr>
              <w:t xml:space="preserve"> </w:t>
            </w:r>
            <w:r>
              <w:rPr>
                <w:sz w:val="10"/>
              </w:rPr>
              <w:t>PLASTICO</w:t>
            </w:r>
            <w:r>
              <w:rPr>
                <w:spacing w:val="-5"/>
                <w:sz w:val="10"/>
              </w:rPr>
              <w:t xml:space="preserve"> </w:t>
            </w:r>
            <w:r>
              <w:rPr>
                <w:sz w:val="10"/>
              </w:rPr>
              <w:t>PARA</w:t>
            </w:r>
            <w:r>
              <w:rPr>
                <w:spacing w:val="-7"/>
                <w:sz w:val="10"/>
              </w:rPr>
              <w:t xml:space="preserve"> </w:t>
            </w:r>
            <w:r>
              <w:rPr>
                <w:sz w:val="10"/>
              </w:rPr>
              <w:t>LAVATORIO,</w:t>
            </w:r>
            <w:r>
              <w:rPr>
                <w:spacing w:val="-6"/>
                <w:sz w:val="10"/>
              </w:rPr>
              <w:t xml:space="preserve"> </w:t>
            </w:r>
            <w:r>
              <w:rPr>
                <w:sz w:val="10"/>
              </w:rPr>
              <w:t>DE</w:t>
            </w:r>
            <w:r>
              <w:rPr>
                <w:spacing w:val="-7"/>
                <w:sz w:val="10"/>
              </w:rPr>
              <w:t xml:space="preserve"> </w:t>
            </w:r>
            <w:r>
              <w:rPr>
                <w:sz w:val="10"/>
              </w:rPr>
              <w:t>1/2".</w:t>
            </w:r>
            <w:r>
              <w:rPr>
                <w:spacing w:val="40"/>
                <w:sz w:val="10"/>
              </w:rPr>
              <w:t xml:space="preserve"> </w:t>
            </w:r>
            <w:r>
              <w:rPr>
                <w:spacing w:val="-2"/>
                <w:sz w:val="10"/>
              </w:rPr>
              <w:t>FORNECIMENTO</w:t>
            </w:r>
          </w:p>
        </w:tc>
        <w:tc>
          <w:tcPr>
            <w:tcW w:w="697" w:type="dxa"/>
          </w:tcPr>
          <w:p w14:paraId="22B622B3">
            <w:pPr>
              <w:pStyle w:val="10"/>
              <w:spacing w:before="6"/>
              <w:rPr>
                <w:rFonts w:ascii="Times New Roman"/>
                <w:b/>
                <w:sz w:val="10"/>
              </w:rPr>
            </w:pPr>
          </w:p>
          <w:p w14:paraId="5E6DDE20">
            <w:pPr>
              <w:pStyle w:val="10"/>
              <w:ind w:left="7" w:right="3"/>
              <w:jc w:val="center"/>
              <w:rPr>
                <w:sz w:val="10"/>
              </w:rPr>
            </w:pPr>
            <w:r>
              <w:rPr>
                <w:spacing w:val="-5"/>
                <w:sz w:val="10"/>
              </w:rPr>
              <w:t>UN</w:t>
            </w:r>
          </w:p>
        </w:tc>
        <w:tc>
          <w:tcPr>
            <w:tcW w:w="862" w:type="dxa"/>
          </w:tcPr>
          <w:p w14:paraId="7B3B3177">
            <w:pPr>
              <w:pStyle w:val="10"/>
              <w:spacing w:before="6"/>
              <w:rPr>
                <w:rFonts w:ascii="Times New Roman"/>
                <w:b/>
                <w:sz w:val="10"/>
              </w:rPr>
            </w:pPr>
          </w:p>
          <w:p w14:paraId="249FC7C1">
            <w:pPr>
              <w:pStyle w:val="10"/>
              <w:ind w:left="9" w:right="2"/>
              <w:jc w:val="center"/>
              <w:rPr>
                <w:sz w:val="10"/>
              </w:rPr>
            </w:pPr>
            <w:r>
              <w:rPr>
                <w:spacing w:val="-2"/>
                <w:sz w:val="10"/>
              </w:rPr>
              <w:t>24,00</w:t>
            </w:r>
          </w:p>
        </w:tc>
        <w:tc>
          <w:tcPr>
            <w:tcW w:w="624" w:type="dxa"/>
          </w:tcPr>
          <w:p w14:paraId="61241563">
            <w:pPr>
              <w:pStyle w:val="10"/>
              <w:spacing w:before="6"/>
              <w:rPr>
                <w:rFonts w:ascii="Times New Roman"/>
                <w:b/>
                <w:sz w:val="10"/>
              </w:rPr>
            </w:pPr>
          </w:p>
          <w:p w14:paraId="72991113">
            <w:pPr>
              <w:pStyle w:val="10"/>
              <w:ind w:left="9"/>
              <w:jc w:val="center"/>
              <w:rPr>
                <w:sz w:val="10"/>
              </w:rPr>
            </w:pPr>
            <w:r>
              <w:rPr>
                <w:spacing w:val="-2"/>
                <w:sz w:val="10"/>
              </w:rPr>
              <w:t>11,41</w:t>
            </w:r>
          </w:p>
        </w:tc>
        <w:tc>
          <w:tcPr>
            <w:tcW w:w="761" w:type="dxa"/>
          </w:tcPr>
          <w:p w14:paraId="2CA5B01E">
            <w:pPr>
              <w:pStyle w:val="10"/>
              <w:spacing w:before="6"/>
              <w:rPr>
                <w:rFonts w:ascii="Times New Roman"/>
                <w:b/>
                <w:sz w:val="10"/>
              </w:rPr>
            </w:pPr>
          </w:p>
          <w:p w14:paraId="3537CA65">
            <w:pPr>
              <w:pStyle w:val="10"/>
              <w:ind w:left="14" w:right="8"/>
              <w:jc w:val="center"/>
              <w:rPr>
                <w:sz w:val="10"/>
              </w:rPr>
            </w:pPr>
            <w:r>
              <w:rPr>
                <w:spacing w:val="-2"/>
                <w:sz w:val="10"/>
              </w:rPr>
              <w:t>14,70</w:t>
            </w:r>
          </w:p>
        </w:tc>
        <w:tc>
          <w:tcPr>
            <w:tcW w:w="958" w:type="dxa"/>
          </w:tcPr>
          <w:p w14:paraId="206E5832">
            <w:pPr>
              <w:pStyle w:val="10"/>
              <w:spacing w:before="6"/>
              <w:rPr>
                <w:rFonts w:ascii="Times New Roman"/>
                <w:b/>
                <w:sz w:val="10"/>
              </w:rPr>
            </w:pPr>
          </w:p>
          <w:p w14:paraId="7350DE61">
            <w:pPr>
              <w:pStyle w:val="10"/>
              <w:ind w:left="31" w:right="2"/>
              <w:jc w:val="center"/>
              <w:rPr>
                <w:sz w:val="10"/>
              </w:rPr>
            </w:pPr>
            <w:r>
              <w:rPr>
                <w:spacing w:val="-2"/>
                <w:sz w:val="10"/>
              </w:rPr>
              <w:t>352,73</w:t>
            </w:r>
          </w:p>
        </w:tc>
        <w:tc>
          <w:tcPr>
            <w:tcW w:w="600" w:type="dxa"/>
          </w:tcPr>
          <w:p w14:paraId="3C5547D6">
            <w:pPr>
              <w:pStyle w:val="10"/>
              <w:spacing w:before="6"/>
              <w:rPr>
                <w:rFonts w:ascii="Times New Roman"/>
                <w:b/>
                <w:sz w:val="10"/>
              </w:rPr>
            </w:pPr>
          </w:p>
          <w:p w14:paraId="06AF96D5">
            <w:pPr>
              <w:pStyle w:val="10"/>
              <w:ind w:left="7"/>
              <w:jc w:val="center"/>
              <w:rPr>
                <w:sz w:val="10"/>
              </w:rPr>
            </w:pPr>
            <w:r>
              <w:rPr>
                <w:spacing w:val="-2"/>
                <w:sz w:val="10"/>
              </w:rPr>
              <w:t>0,003%</w:t>
            </w:r>
          </w:p>
        </w:tc>
        <w:tc>
          <w:tcPr>
            <w:tcW w:w="797" w:type="dxa"/>
          </w:tcPr>
          <w:p w14:paraId="1AEBCC01">
            <w:pPr>
              <w:pStyle w:val="10"/>
              <w:spacing w:before="6"/>
              <w:rPr>
                <w:rFonts w:ascii="Times New Roman"/>
                <w:b/>
                <w:sz w:val="10"/>
              </w:rPr>
            </w:pPr>
          </w:p>
          <w:p w14:paraId="41F0EA33">
            <w:pPr>
              <w:pStyle w:val="10"/>
              <w:ind w:left="6"/>
              <w:jc w:val="center"/>
              <w:rPr>
                <w:sz w:val="10"/>
              </w:rPr>
            </w:pPr>
            <w:r>
              <w:rPr>
                <w:spacing w:val="-2"/>
                <w:sz w:val="10"/>
              </w:rPr>
              <w:t>99,99%</w:t>
            </w:r>
          </w:p>
        </w:tc>
        <w:tc>
          <w:tcPr>
            <w:tcW w:w="965" w:type="dxa"/>
          </w:tcPr>
          <w:p w14:paraId="392DDFDA">
            <w:pPr>
              <w:pStyle w:val="10"/>
              <w:spacing w:before="6"/>
              <w:rPr>
                <w:rFonts w:ascii="Times New Roman"/>
                <w:b/>
                <w:sz w:val="10"/>
              </w:rPr>
            </w:pPr>
          </w:p>
          <w:p w14:paraId="3EF3A46D">
            <w:pPr>
              <w:pStyle w:val="10"/>
              <w:ind w:left="4"/>
              <w:jc w:val="center"/>
              <w:rPr>
                <w:sz w:val="10"/>
              </w:rPr>
            </w:pPr>
            <w:r>
              <w:rPr>
                <w:spacing w:val="-10"/>
                <w:sz w:val="10"/>
              </w:rPr>
              <w:t>C</w:t>
            </w:r>
          </w:p>
        </w:tc>
      </w:tr>
      <w:tr w14:paraId="390535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538" w:type="dxa"/>
          </w:tcPr>
          <w:p w14:paraId="5F45D8B8">
            <w:pPr>
              <w:pStyle w:val="10"/>
              <w:spacing w:before="8"/>
              <w:rPr>
                <w:rFonts w:ascii="Times New Roman"/>
                <w:b/>
                <w:sz w:val="10"/>
              </w:rPr>
            </w:pPr>
          </w:p>
          <w:p w14:paraId="358B259D">
            <w:pPr>
              <w:pStyle w:val="10"/>
              <w:ind w:left="11" w:right="1"/>
              <w:jc w:val="center"/>
              <w:rPr>
                <w:sz w:val="10"/>
              </w:rPr>
            </w:pPr>
            <w:r>
              <w:rPr>
                <w:spacing w:val="-2"/>
                <w:sz w:val="10"/>
              </w:rPr>
              <w:t>18.26</w:t>
            </w:r>
          </w:p>
        </w:tc>
        <w:tc>
          <w:tcPr>
            <w:tcW w:w="740" w:type="dxa"/>
          </w:tcPr>
          <w:p w14:paraId="00CD7115">
            <w:pPr>
              <w:pStyle w:val="10"/>
              <w:spacing w:before="66"/>
              <w:ind w:left="337" w:right="63" w:hanging="262"/>
              <w:rPr>
                <w:sz w:val="10"/>
              </w:rPr>
            </w:pPr>
            <w:r>
              <w:rPr>
                <w:sz w:val="10"/>
              </w:rPr>
              <w:t>18.013.0111-</w:t>
            </w:r>
            <w:r>
              <w:rPr>
                <w:spacing w:val="-10"/>
                <w:sz w:val="10"/>
              </w:rPr>
              <w:t>A</w:t>
            </w:r>
          </w:p>
        </w:tc>
        <w:tc>
          <w:tcPr>
            <w:tcW w:w="2694" w:type="dxa"/>
          </w:tcPr>
          <w:p w14:paraId="3B09821A">
            <w:pPr>
              <w:pStyle w:val="10"/>
              <w:spacing w:before="66"/>
              <w:ind w:left="70" w:right="63"/>
              <w:rPr>
                <w:sz w:val="10"/>
              </w:rPr>
            </w:pPr>
            <w:r>
              <w:rPr>
                <w:sz w:val="10"/>
              </w:rPr>
              <w:t>VALVULA</w:t>
            </w:r>
            <w:r>
              <w:rPr>
                <w:spacing w:val="-7"/>
                <w:sz w:val="10"/>
              </w:rPr>
              <w:t xml:space="preserve"> </w:t>
            </w:r>
            <w:r>
              <w:rPr>
                <w:sz w:val="10"/>
              </w:rPr>
              <w:t>DE</w:t>
            </w:r>
            <w:r>
              <w:rPr>
                <w:spacing w:val="-7"/>
                <w:sz w:val="10"/>
              </w:rPr>
              <w:t xml:space="preserve"> </w:t>
            </w:r>
            <w:r>
              <w:rPr>
                <w:sz w:val="10"/>
              </w:rPr>
              <w:t>ESCOAMENTO</w:t>
            </w:r>
            <w:r>
              <w:rPr>
                <w:spacing w:val="-5"/>
                <w:sz w:val="10"/>
              </w:rPr>
              <w:t xml:space="preserve"> </w:t>
            </w:r>
            <w:r>
              <w:rPr>
                <w:sz w:val="10"/>
              </w:rPr>
              <w:t>PARA</w:t>
            </w:r>
            <w:r>
              <w:rPr>
                <w:spacing w:val="-7"/>
                <w:sz w:val="10"/>
              </w:rPr>
              <w:t xml:space="preserve"> </w:t>
            </w:r>
            <w:r>
              <w:rPr>
                <w:sz w:val="10"/>
              </w:rPr>
              <w:t>TANQUE,</w:t>
            </w:r>
            <w:r>
              <w:rPr>
                <w:spacing w:val="-5"/>
                <w:sz w:val="10"/>
              </w:rPr>
              <w:t xml:space="preserve"> </w:t>
            </w:r>
            <w:r>
              <w:rPr>
                <w:sz w:val="10"/>
              </w:rPr>
              <w:t>1605</w:t>
            </w:r>
            <w:r>
              <w:rPr>
                <w:spacing w:val="-7"/>
                <w:sz w:val="10"/>
              </w:rPr>
              <w:t xml:space="preserve"> </w:t>
            </w:r>
            <w:r>
              <w:rPr>
                <w:sz w:val="10"/>
              </w:rPr>
              <w:t>DE</w:t>
            </w:r>
            <w:r>
              <w:rPr>
                <w:spacing w:val="40"/>
                <w:sz w:val="10"/>
              </w:rPr>
              <w:t xml:space="preserve"> </w:t>
            </w:r>
            <w:r>
              <w:rPr>
                <w:sz w:val="10"/>
              </w:rPr>
              <w:t>1.1/4", EM METAL CROMADO. FORNECIMENTO</w:t>
            </w:r>
          </w:p>
        </w:tc>
        <w:tc>
          <w:tcPr>
            <w:tcW w:w="697" w:type="dxa"/>
          </w:tcPr>
          <w:p w14:paraId="563FE89F">
            <w:pPr>
              <w:pStyle w:val="10"/>
              <w:spacing w:before="8"/>
              <w:rPr>
                <w:rFonts w:ascii="Times New Roman"/>
                <w:b/>
                <w:sz w:val="10"/>
              </w:rPr>
            </w:pPr>
          </w:p>
          <w:p w14:paraId="07E503E7">
            <w:pPr>
              <w:pStyle w:val="10"/>
              <w:ind w:left="7" w:right="3"/>
              <w:jc w:val="center"/>
              <w:rPr>
                <w:sz w:val="10"/>
              </w:rPr>
            </w:pPr>
            <w:r>
              <w:rPr>
                <w:spacing w:val="-5"/>
                <w:sz w:val="10"/>
              </w:rPr>
              <w:t>UN</w:t>
            </w:r>
          </w:p>
        </w:tc>
        <w:tc>
          <w:tcPr>
            <w:tcW w:w="862" w:type="dxa"/>
          </w:tcPr>
          <w:p w14:paraId="3FE24CDA">
            <w:pPr>
              <w:pStyle w:val="10"/>
              <w:spacing w:before="8"/>
              <w:rPr>
                <w:rFonts w:ascii="Times New Roman"/>
                <w:b/>
                <w:sz w:val="10"/>
              </w:rPr>
            </w:pPr>
          </w:p>
          <w:p w14:paraId="4C2D58FF">
            <w:pPr>
              <w:pStyle w:val="10"/>
              <w:ind w:left="9" w:right="2"/>
              <w:jc w:val="center"/>
              <w:rPr>
                <w:sz w:val="10"/>
              </w:rPr>
            </w:pPr>
            <w:r>
              <w:rPr>
                <w:spacing w:val="-2"/>
                <w:sz w:val="10"/>
              </w:rPr>
              <w:t>12,00</w:t>
            </w:r>
          </w:p>
        </w:tc>
        <w:tc>
          <w:tcPr>
            <w:tcW w:w="624" w:type="dxa"/>
          </w:tcPr>
          <w:p w14:paraId="440899DD">
            <w:pPr>
              <w:pStyle w:val="10"/>
              <w:spacing w:before="8"/>
              <w:rPr>
                <w:rFonts w:ascii="Times New Roman"/>
                <w:b/>
                <w:sz w:val="10"/>
              </w:rPr>
            </w:pPr>
          </w:p>
          <w:p w14:paraId="732F6E96">
            <w:pPr>
              <w:pStyle w:val="10"/>
              <w:ind w:left="9"/>
              <w:jc w:val="center"/>
              <w:rPr>
                <w:sz w:val="10"/>
              </w:rPr>
            </w:pPr>
            <w:r>
              <w:rPr>
                <w:spacing w:val="-2"/>
                <w:sz w:val="10"/>
              </w:rPr>
              <w:t>28,88</w:t>
            </w:r>
          </w:p>
        </w:tc>
        <w:tc>
          <w:tcPr>
            <w:tcW w:w="761" w:type="dxa"/>
          </w:tcPr>
          <w:p w14:paraId="4C671E83">
            <w:pPr>
              <w:pStyle w:val="10"/>
              <w:spacing w:before="8"/>
              <w:rPr>
                <w:rFonts w:ascii="Times New Roman"/>
                <w:b/>
                <w:sz w:val="10"/>
              </w:rPr>
            </w:pPr>
          </w:p>
          <w:p w14:paraId="05ECF184">
            <w:pPr>
              <w:pStyle w:val="10"/>
              <w:ind w:left="14" w:right="8"/>
              <w:jc w:val="center"/>
              <w:rPr>
                <w:sz w:val="10"/>
              </w:rPr>
            </w:pPr>
            <w:r>
              <w:rPr>
                <w:spacing w:val="-2"/>
                <w:sz w:val="10"/>
              </w:rPr>
              <w:t>37,20</w:t>
            </w:r>
          </w:p>
        </w:tc>
        <w:tc>
          <w:tcPr>
            <w:tcW w:w="958" w:type="dxa"/>
          </w:tcPr>
          <w:p w14:paraId="35ED8790">
            <w:pPr>
              <w:pStyle w:val="10"/>
              <w:spacing w:before="8"/>
              <w:rPr>
                <w:rFonts w:ascii="Times New Roman"/>
                <w:b/>
                <w:sz w:val="10"/>
              </w:rPr>
            </w:pPr>
          </w:p>
          <w:p w14:paraId="7EF4EBC4">
            <w:pPr>
              <w:pStyle w:val="10"/>
              <w:ind w:left="31" w:right="2"/>
              <w:jc w:val="center"/>
              <w:rPr>
                <w:sz w:val="10"/>
              </w:rPr>
            </w:pPr>
            <w:r>
              <w:rPr>
                <w:spacing w:val="-2"/>
                <w:sz w:val="10"/>
              </w:rPr>
              <w:t>446,40</w:t>
            </w:r>
          </w:p>
        </w:tc>
        <w:tc>
          <w:tcPr>
            <w:tcW w:w="600" w:type="dxa"/>
          </w:tcPr>
          <w:p w14:paraId="427419CF">
            <w:pPr>
              <w:pStyle w:val="10"/>
              <w:spacing w:before="8"/>
              <w:rPr>
                <w:rFonts w:ascii="Times New Roman"/>
                <w:b/>
                <w:sz w:val="10"/>
              </w:rPr>
            </w:pPr>
          </w:p>
          <w:p w14:paraId="0D3140FD">
            <w:pPr>
              <w:pStyle w:val="10"/>
              <w:ind w:left="7"/>
              <w:jc w:val="center"/>
              <w:rPr>
                <w:sz w:val="10"/>
              </w:rPr>
            </w:pPr>
            <w:r>
              <w:rPr>
                <w:spacing w:val="-2"/>
                <w:sz w:val="10"/>
              </w:rPr>
              <w:t>0,004%</w:t>
            </w:r>
          </w:p>
        </w:tc>
        <w:tc>
          <w:tcPr>
            <w:tcW w:w="797" w:type="dxa"/>
          </w:tcPr>
          <w:p w14:paraId="181E7FDE">
            <w:pPr>
              <w:pStyle w:val="10"/>
              <w:spacing w:before="8"/>
              <w:rPr>
                <w:rFonts w:ascii="Times New Roman"/>
                <w:b/>
                <w:sz w:val="10"/>
              </w:rPr>
            </w:pPr>
          </w:p>
          <w:p w14:paraId="3A06E2B7">
            <w:pPr>
              <w:pStyle w:val="10"/>
              <w:ind w:left="6" w:right="2"/>
              <w:jc w:val="center"/>
              <w:rPr>
                <w:sz w:val="10"/>
              </w:rPr>
            </w:pPr>
            <w:r>
              <w:rPr>
                <w:spacing w:val="-2"/>
                <w:sz w:val="10"/>
              </w:rPr>
              <w:t>100,00%</w:t>
            </w:r>
          </w:p>
        </w:tc>
        <w:tc>
          <w:tcPr>
            <w:tcW w:w="965" w:type="dxa"/>
          </w:tcPr>
          <w:p w14:paraId="339FC7E8">
            <w:pPr>
              <w:pStyle w:val="10"/>
              <w:spacing w:before="8"/>
              <w:rPr>
                <w:rFonts w:ascii="Times New Roman"/>
                <w:b/>
                <w:sz w:val="10"/>
              </w:rPr>
            </w:pPr>
          </w:p>
          <w:p w14:paraId="60F80D2B">
            <w:pPr>
              <w:pStyle w:val="10"/>
              <w:ind w:left="4"/>
              <w:jc w:val="center"/>
              <w:rPr>
                <w:sz w:val="10"/>
              </w:rPr>
            </w:pPr>
            <w:r>
              <w:rPr>
                <w:spacing w:val="-10"/>
                <w:sz w:val="10"/>
              </w:rPr>
              <w:t>C</w:t>
            </w:r>
          </w:p>
        </w:tc>
      </w:tr>
      <w:tr w14:paraId="10A02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538" w:type="dxa"/>
          </w:tcPr>
          <w:p w14:paraId="0F8936EB">
            <w:pPr>
              <w:pStyle w:val="10"/>
              <w:spacing w:before="97"/>
              <w:rPr>
                <w:rFonts w:ascii="Times New Roman"/>
                <w:b/>
                <w:sz w:val="10"/>
              </w:rPr>
            </w:pPr>
          </w:p>
          <w:p w14:paraId="65A11FB4">
            <w:pPr>
              <w:pStyle w:val="10"/>
              <w:ind w:left="11" w:right="1"/>
              <w:jc w:val="center"/>
              <w:rPr>
                <w:sz w:val="10"/>
              </w:rPr>
            </w:pPr>
            <w:r>
              <w:rPr>
                <w:spacing w:val="-2"/>
                <w:sz w:val="10"/>
              </w:rPr>
              <w:t>18.24</w:t>
            </w:r>
          </w:p>
        </w:tc>
        <w:tc>
          <w:tcPr>
            <w:tcW w:w="740" w:type="dxa"/>
          </w:tcPr>
          <w:p w14:paraId="3AECA361">
            <w:pPr>
              <w:pStyle w:val="10"/>
              <w:spacing w:before="42"/>
              <w:rPr>
                <w:rFonts w:ascii="Times New Roman"/>
                <w:b/>
                <w:sz w:val="10"/>
              </w:rPr>
            </w:pPr>
          </w:p>
          <w:p w14:paraId="69966508">
            <w:pPr>
              <w:pStyle w:val="10"/>
              <w:ind w:left="337" w:right="63" w:hanging="262"/>
              <w:rPr>
                <w:sz w:val="10"/>
              </w:rPr>
            </w:pPr>
            <w:r>
              <w:rPr>
                <w:sz w:val="10"/>
              </w:rPr>
              <w:t>18.013.0106-</w:t>
            </w:r>
            <w:r>
              <w:rPr>
                <w:spacing w:val="-10"/>
                <w:sz w:val="10"/>
              </w:rPr>
              <w:t>A</w:t>
            </w:r>
          </w:p>
        </w:tc>
        <w:tc>
          <w:tcPr>
            <w:tcW w:w="2694" w:type="dxa"/>
          </w:tcPr>
          <w:p w14:paraId="7115FA81">
            <w:pPr>
              <w:pStyle w:val="10"/>
              <w:spacing w:before="99"/>
              <w:ind w:left="70" w:right="139"/>
              <w:rPr>
                <w:sz w:val="10"/>
              </w:rPr>
            </w:pPr>
            <w:r>
              <w:rPr>
                <w:sz w:val="10"/>
              </w:rPr>
              <w:t>VALVULA DE ESCOAMENTO TIPO AMERICANA,</w:t>
            </w:r>
            <w:r>
              <w:rPr>
                <w:spacing w:val="40"/>
                <w:sz w:val="10"/>
              </w:rPr>
              <w:t xml:space="preserve"> </w:t>
            </w:r>
            <w:r>
              <w:rPr>
                <w:sz w:val="10"/>
              </w:rPr>
              <w:t>PARA</w:t>
            </w:r>
            <w:r>
              <w:rPr>
                <w:spacing w:val="-5"/>
                <w:sz w:val="10"/>
              </w:rPr>
              <w:t xml:space="preserve"> </w:t>
            </w:r>
            <w:r>
              <w:rPr>
                <w:sz w:val="10"/>
              </w:rPr>
              <w:t>PIA</w:t>
            </w:r>
            <w:r>
              <w:rPr>
                <w:spacing w:val="-5"/>
                <w:sz w:val="10"/>
              </w:rPr>
              <w:t xml:space="preserve"> </w:t>
            </w:r>
            <w:r>
              <w:rPr>
                <w:sz w:val="10"/>
              </w:rPr>
              <w:t>DE</w:t>
            </w:r>
            <w:r>
              <w:rPr>
                <w:spacing w:val="-5"/>
                <w:sz w:val="10"/>
              </w:rPr>
              <w:t xml:space="preserve"> </w:t>
            </w:r>
            <w:r>
              <w:rPr>
                <w:sz w:val="10"/>
              </w:rPr>
              <w:t>COZINHA,</w:t>
            </w:r>
            <w:r>
              <w:rPr>
                <w:spacing w:val="-4"/>
                <w:sz w:val="10"/>
              </w:rPr>
              <w:t xml:space="preserve"> </w:t>
            </w:r>
            <w:r>
              <w:rPr>
                <w:sz w:val="10"/>
              </w:rPr>
              <w:t>1623</w:t>
            </w:r>
            <w:r>
              <w:rPr>
                <w:spacing w:val="-5"/>
                <w:sz w:val="10"/>
              </w:rPr>
              <w:t xml:space="preserve"> </w:t>
            </w:r>
            <w:r>
              <w:rPr>
                <w:sz w:val="10"/>
              </w:rPr>
              <w:t>DE</w:t>
            </w:r>
            <w:r>
              <w:rPr>
                <w:spacing w:val="-5"/>
                <w:sz w:val="10"/>
              </w:rPr>
              <w:t xml:space="preserve"> </w:t>
            </w:r>
            <w:r>
              <w:rPr>
                <w:sz w:val="10"/>
              </w:rPr>
              <w:t>1.1/2",</w:t>
            </w:r>
            <w:r>
              <w:rPr>
                <w:spacing w:val="-4"/>
                <w:sz w:val="10"/>
              </w:rPr>
              <w:t xml:space="preserve"> </w:t>
            </w:r>
            <w:r>
              <w:rPr>
                <w:sz w:val="10"/>
              </w:rPr>
              <w:t>EM</w:t>
            </w:r>
            <w:r>
              <w:rPr>
                <w:spacing w:val="-5"/>
                <w:sz w:val="10"/>
              </w:rPr>
              <w:t xml:space="preserve"> </w:t>
            </w:r>
            <w:r>
              <w:rPr>
                <w:sz w:val="10"/>
              </w:rPr>
              <w:t>METAL</w:t>
            </w:r>
            <w:r>
              <w:rPr>
                <w:spacing w:val="40"/>
                <w:sz w:val="10"/>
              </w:rPr>
              <w:t xml:space="preserve"> </w:t>
            </w:r>
            <w:r>
              <w:rPr>
                <w:sz w:val="10"/>
              </w:rPr>
              <w:t>CROMADO.</w:t>
            </w:r>
            <w:r>
              <w:rPr>
                <w:spacing w:val="-7"/>
                <w:sz w:val="10"/>
              </w:rPr>
              <w:t xml:space="preserve"> </w:t>
            </w:r>
            <w:r>
              <w:rPr>
                <w:sz w:val="10"/>
              </w:rPr>
              <w:t>FORNECIMENTO</w:t>
            </w:r>
          </w:p>
        </w:tc>
        <w:tc>
          <w:tcPr>
            <w:tcW w:w="697" w:type="dxa"/>
          </w:tcPr>
          <w:p w14:paraId="2B9F3BA5">
            <w:pPr>
              <w:pStyle w:val="10"/>
              <w:spacing w:before="97"/>
              <w:rPr>
                <w:rFonts w:ascii="Times New Roman"/>
                <w:b/>
                <w:sz w:val="10"/>
              </w:rPr>
            </w:pPr>
          </w:p>
          <w:p w14:paraId="3D15E1C6">
            <w:pPr>
              <w:pStyle w:val="10"/>
              <w:ind w:left="7" w:right="3"/>
              <w:jc w:val="center"/>
              <w:rPr>
                <w:sz w:val="10"/>
              </w:rPr>
            </w:pPr>
            <w:r>
              <w:rPr>
                <w:spacing w:val="-5"/>
                <w:sz w:val="10"/>
              </w:rPr>
              <w:t>UN</w:t>
            </w:r>
          </w:p>
        </w:tc>
        <w:tc>
          <w:tcPr>
            <w:tcW w:w="862" w:type="dxa"/>
          </w:tcPr>
          <w:p w14:paraId="7C7CB2E7">
            <w:pPr>
              <w:pStyle w:val="10"/>
              <w:spacing w:before="97"/>
              <w:rPr>
                <w:rFonts w:ascii="Times New Roman"/>
                <w:b/>
                <w:sz w:val="10"/>
              </w:rPr>
            </w:pPr>
          </w:p>
          <w:p w14:paraId="012F256E">
            <w:pPr>
              <w:pStyle w:val="10"/>
              <w:ind w:left="9" w:right="2"/>
              <w:jc w:val="center"/>
              <w:rPr>
                <w:sz w:val="10"/>
              </w:rPr>
            </w:pPr>
            <w:r>
              <w:rPr>
                <w:spacing w:val="-2"/>
                <w:sz w:val="10"/>
              </w:rPr>
              <w:t>12,00</w:t>
            </w:r>
          </w:p>
        </w:tc>
        <w:tc>
          <w:tcPr>
            <w:tcW w:w="624" w:type="dxa"/>
          </w:tcPr>
          <w:p w14:paraId="628FDA82">
            <w:pPr>
              <w:pStyle w:val="10"/>
              <w:spacing w:before="97"/>
              <w:rPr>
                <w:rFonts w:ascii="Times New Roman"/>
                <w:b/>
                <w:sz w:val="10"/>
              </w:rPr>
            </w:pPr>
          </w:p>
          <w:p w14:paraId="4D6A0729">
            <w:pPr>
              <w:pStyle w:val="10"/>
              <w:ind w:left="9"/>
              <w:jc w:val="center"/>
              <w:rPr>
                <w:sz w:val="10"/>
              </w:rPr>
            </w:pPr>
            <w:r>
              <w:rPr>
                <w:spacing w:val="-2"/>
                <w:sz w:val="10"/>
              </w:rPr>
              <w:t>20,54</w:t>
            </w:r>
          </w:p>
        </w:tc>
        <w:tc>
          <w:tcPr>
            <w:tcW w:w="761" w:type="dxa"/>
          </w:tcPr>
          <w:p w14:paraId="6290C285">
            <w:pPr>
              <w:pStyle w:val="10"/>
              <w:spacing w:before="97"/>
              <w:rPr>
                <w:rFonts w:ascii="Times New Roman"/>
                <w:b/>
                <w:sz w:val="10"/>
              </w:rPr>
            </w:pPr>
          </w:p>
          <w:p w14:paraId="3765BBBD">
            <w:pPr>
              <w:pStyle w:val="10"/>
              <w:ind w:left="14" w:right="8"/>
              <w:jc w:val="center"/>
              <w:rPr>
                <w:sz w:val="10"/>
              </w:rPr>
            </w:pPr>
            <w:r>
              <w:rPr>
                <w:spacing w:val="-2"/>
                <w:sz w:val="10"/>
              </w:rPr>
              <w:t>26,46</w:t>
            </w:r>
          </w:p>
        </w:tc>
        <w:tc>
          <w:tcPr>
            <w:tcW w:w="958" w:type="dxa"/>
          </w:tcPr>
          <w:p w14:paraId="29551F14">
            <w:pPr>
              <w:pStyle w:val="10"/>
              <w:spacing w:before="97"/>
              <w:rPr>
                <w:rFonts w:ascii="Times New Roman"/>
                <w:b/>
                <w:sz w:val="10"/>
              </w:rPr>
            </w:pPr>
          </w:p>
          <w:p w14:paraId="432FE4F9">
            <w:pPr>
              <w:pStyle w:val="10"/>
              <w:ind w:left="31" w:right="2"/>
              <w:jc w:val="center"/>
              <w:rPr>
                <w:sz w:val="10"/>
              </w:rPr>
            </w:pPr>
            <w:r>
              <w:rPr>
                <w:spacing w:val="-2"/>
                <w:sz w:val="10"/>
              </w:rPr>
              <w:t>317,49</w:t>
            </w:r>
          </w:p>
        </w:tc>
        <w:tc>
          <w:tcPr>
            <w:tcW w:w="600" w:type="dxa"/>
          </w:tcPr>
          <w:p w14:paraId="062E9BCC">
            <w:pPr>
              <w:pStyle w:val="10"/>
              <w:spacing w:before="97"/>
              <w:rPr>
                <w:rFonts w:ascii="Times New Roman"/>
                <w:b/>
                <w:sz w:val="10"/>
              </w:rPr>
            </w:pPr>
          </w:p>
          <w:p w14:paraId="7A4C8C25">
            <w:pPr>
              <w:pStyle w:val="10"/>
              <w:ind w:left="7"/>
              <w:jc w:val="center"/>
              <w:rPr>
                <w:sz w:val="10"/>
              </w:rPr>
            </w:pPr>
            <w:r>
              <w:rPr>
                <w:spacing w:val="-2"/>
                <w:sz w:val="10"/>
              </w:rPr>
              <w:t>0,003%</w:t>
            </w:r>
          </w:p>
        </w:tc>
        <w:tc>
          <w:tcPr>
            <w:tcW w:w="797" w:type="dxa"/>
          </w:tcPr>
          <w:p w14:paraId="2CE301AD">
            <w:pPr>
              <w:pStyle w:val="10"/>
              <w:spacing w:before="97"/>
              <w:rPr>
                <w:rFonts w:ascii="Times New Roman"/>
                <w:b/>
                <w:sz w:val="10"/>
              </w:rPr>
            </w:pPr>
          </w:p>
          <w:p w14:paraId="37C33478">
            <w:pPr>
              <w:pStyle w:val="10"/>
              <w:ind w:left="6" w:right="2"/>
              <w:jc w:val="center"/>
              <w:rPr>
                <w:sz w:val="10"/>
              </w:rPr>
            </w:pPr>
            <w:r>
              <w:rPr>
                <w:spacing w:val="-2"/>
                <w:sz w:val="10"/>
              </w:rPr>
              <w:t>100,00%</w:t>
            </w:r>
          </w:p>
        </w:tc>
        <w:tc>
          <w:tcPr>
            <w:tcW w:w="965" w:type="dxa"/>
          </w:tcPr>
          <w:p w14:paraId="2EA285A1">
            <w:pPr>
              <w:pStyle w:val="10"/>
              <w:spacing w:before="97"/>
              <w:rPr>
                <w:rFonts w:ascii="Times New Roman"/>
                <w:b/>
                <w:sz w:val="10"/>
              </w:rPr>
            </w:pPr>
          </w:p>
          <w:p w14:paraId="31F61663">
            <w:pPr>
              <w:pStyle w:val="10"/>
              <w:ind w:left="4"/>
              <w:jc w:val="center"/>
              <w:rPr>
                <w:sz w:val="10"/>
              </w:rPr>
            </w:pPr>
            <w:r>
              <w:rPr>
                <w:spacing w:val="-10"/>
                <w:sz w:val="10"/>
              </w:rPr>
              <w:t>C</w:t>
            </w:r>
          </w:p>
        </w:tc>
      </w:tr>
      <w:tr w14:paraId="33F21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538" w:type="dxa"/>
          </w:tcPr>
          <w:p w14:paraId="11F1A13F">
            <w:pPr>
              <w:pStyle w:val="10"/>
              <w:spacing w:before="71"/>
              <w:ind w:left="11" w:right="1"/>
              <w:jc w:val="center"/>
              <w:rPr>
                <w:sz w:val="10"/>
              </w:rPr>
            </w:pPr>
            <w:r>
              <w:rPr>
                <w:spacing w:val="-2"/>
                <w:sz w:val="10"/>
              </w:rPr>
              <w:t>18.27</w:t>
            </w:r>
          </w:p>
        </w:tc>
        <w:tc>
          <w:tcPr>
            <w:tcW w:w="740" w:type="dxa"/>
          </w:tcPr>
          <w:p w14:paraId="6A3226D1">
            <w:pPr>
              <w:pStyle w:val="10"/>
              <w:spacing w:before="10" w:line="110" w:lineRule="atLeast"/>
              <w:ind w:left="337" w:right="63" w:hanging="262"/>
              <w:rPr>
                <w:sz w:val="10"/>
              </w:rPr>
            </w:pPr>
            <w:r>
              <w:rPr>
                <w:sz w:val="10"/>
              </w:rPr>
              <w:t>18.013.0127-</w:t>
            </w:r>
            <w:r>
              <w:rPr>
                <w:spacing w:val="-10"/>
                <w:sz w:val="10"/>
              </w:rPr>
              <w:t>A</w:t>
            </w:r>
          </w:p>
        </w:tc>
        <w:tc>
          <w:tcPr>
            <w:tcW w:w="2694" w:type="dxa"/>
          </w:tcPr>
          <w:p w14:paraId="5FB80AE7">
            <w:pPr>
              <w:pStyle w:val="10"/>
              <w:spacing w:before="10" w:line="110" w:lineRule="atLeast"/>
              <w:ind w:left="70" w:right="63"/>
              <w:rPr>
                <w:sz w:val="10"/>
              </w:rPr>
            </w:pPr>
            <w:r>
              <w:rPr>
                <w:sz w:val="10"/>
              </w:rPr>
              <w:t>SIFAO</w:t>
            </w:r>
            <w:r>
              <w:rPr>
                <w:spacing w:val="-7"/>
                <w:sz w:val="10"/>
              </w:rPr>
              <w:t xml:space="preserve"> </w:t>
            </w:r>
            <w:r>
              <w:rPr>
                <w:sz w:val="10"/>
              </w:rPr>
              <w:t>DE</w:t>
            </w:r>
            <w:r>
              <w:rPr>
                <w:spacing w:val="-7"/>
                <w:sz w:val="10"/>
              </w:rPr>
              <w:t xml:space="preserve"> </w:t>
            </w:r>
            <w:r>
              <w:rPr>
                <w:sz w:val="10"/>
              </w:rPr>
              <w:t>PVC</w:t>
            </w:r>
            <w:r>
              <w:rPr>
                <w:spacing w:val="-6"/>
                <w:sz w:val="10"/>
              </w:rPr>
              <w:t xml:space="preserve"> </w:t>
            </w:r>
            <w:r>
              <w:rPr>
                <w:sz w:val="10"/>
              </w:rPr>
              <w:t>SANFONADO</w:t>
            </w:r>
            <w:r>
              <w:rPr>
                <w:spacing w:val="-7"/>
                <w:sz w:val="10"/>
              </w:rPr>
              <w:t xml:space="preserve"> </w:t>
            </w:r>
            <w:r>
              <w:rPr>
                <w:sz w:val="10"/>
              </w:rPr>
              <w:t>UNIVERSAL.</w:t>
            </w:r>
            <w:r>
              <w:rPr>
                <w:spacing w:val="40"/>
                <w:sz w:val="10"/>
              </w:rPr>
              <w:t xml:space="preserve"> </w:t>
            </w:r>
            <w:r>
              <w:rPr>
                <w:spacing w:val="-2"/>
                <w:sz w:val="10"/>
              </w:rPr>
              <w:t>FORNECIMENTO</w:t>
            </w:r>
          </w:p>
        </w:tc>
        <w:tc>
          <w:tcPr>
            <w:tcW w:w="697" w:type="dxa"/>
          </w:tcPr>
          <w:p w14:paraId="322F2D70">
            <w:pPr>
              <w:pStyle w:val="10"/>
              <w:spacing w:before="71"/>
              <w:ind w:left="7" w:right="3"/>
              <w:jc w:val="center"/>
              <w:rPr>
                <w:sz w:val="10"/>
              </w:rPr>
            </w:pPr>
            <w:r>
              <w:rPr>
                <w:spacing w:val="-5"/>
                <w:sz w:val="10"/>
              </w:rPr>
              <w:t>UN</w:t>
            </w:r>
          </w:p>
        </w:tc>
        <w:tc>
          <w:tcPr>
            <w:tcW w:w="862" w:type="dxa"/>
          </w:tcPr>
          <w:p w14:paraId="5C4BCD2A">
            <w:pPr>
              <w:pStyle w:val="10"/>
              <w:spacing w:before="71"/>
              <w:ind w:left="9" w:right="2"/>
              <w:jc w:val="center"/>
              <w:rPr>
                <w:sz w:val="10"/>
              </w:rPr>
            </w:pPr>
            <w:r>
              <w:rPr>
                <w:spacing w:val="-2"/>
                <w:sz w:val="10"/>
              </w:rPr>
              <w:t>12,00</w:t>
            </w:r>
          </w:p>
        </w:tc>
        <w:tc>
          <w:tcPr>
            <w:tcW w:w="624" w:type="dxa"/>
          </w:tcPr>
          <w:p w14:paraId="18B0DEE3">
            <w:pPr>
              <w:pStyle w:val="10"/>
              <w:spacing w:before="71"/>
              <w:ind w:left="9" w:right="2"/>
              <w:jc w:val="center"/>
              <w:rPr>
                <w:sz w:val="10"/>
              </w:rPr>
            </w:pPr>
            <w:r>
              <w:rPr>
                <w:spacing w:val="-4"/>
                <w:sz w:val="10"/>
              </w:rPr>
              <w:t>5,91</w:t>
            </w:r>
          </w:p>
        </w:tc>
        <w:tc>
          <w:tcPr>
            <w:tcW w:w="761" w:type="dxa"/>
          </w:tcPr>
          <w:p w14:paraId="5B2618CC">
            <w:pPr>
              <w:pStyle w:val="10"/>
              <w:spacing w:before="71"/>
              <w:ind w:left="14" w:right="10"/>
              <w:jc w:val="center"/>
              <w:rPr>
                <w:sz w:val="10"/>
              </w:rPr>
            </w:pPr>
            <w:r>
              <w:rPr>
                <w:spacing w:val="-4"/>
                <w:sz w:val="10"/>
              </w:rPr>
              <w:t>7,61</w:t>
            </w:r>
          </w:p>
        </w:tc>
        <w:tc>
          <w:tcPr>
            <w:tcW w:w="958" w:type="dxa"/>
          </w:tcPr>
          <w:p w14:paraId="6F6620F8">
            <w:pPr>
              <w:pStyle w:val="10"/>
              <w:spacing w:before="71"/>
              <w:ind w:left="31"/>
              <w:jc w:val="center"/>
              <w:rPr>
                <w:sz w:val="10"/>
              </w:rPr>
            </w:pPr>
            <w:r>
              <w:rPr>
                <w:spacing w:val="-2"/>
                <w:sz w:val="10"/>
              </w:rPr>
              <w:t>91,35</w:t>
            </w:r>
          </w:p>
        </w:tc>
        <w:tc>
          <w:tcPr>
            <w:tcW w:w="600" w:type="dxa"/>
          </w:tcPr>
          <w:p w14:paraId="630B80BF">
            <w:pPr>
              <w:pStyle w:val="10"/>
              <w:spacing w:before="71"/>
              <w:ind w:left="7"/>
              <w:jc w:val="center"/>
              <w:rPr>
                <w:sz w:val="10"/>
              </w:rPr>
            </w:pPr>
            <w:r>
              <w:rPr>
                <w:spacing w:val="-2"/>
                <w:sz w:val="10"/>
              </w:rPr>
              <w:t>0,001%</w:t>
            </w:r>
          </w:p>
        </w:tc>
        <w:tc>
          <w:tcPr>
            <w:tcW w:w="797" w:type="dxa"/>
          </w:tcPr>
          <w:p w14:paraId="1A416684">
            <w:pPr>
              <w:pStyle w:val="10"/>
              <w:spacing w:before="71"/>
              <w:ind w:left="6" w:right="2"/>
              <w:jc w:val="center"/>
              <w:rPr>
                <w:sz w:val="10"/>
              </w:rPr>
            </w:pPr>
            <w:r>
              <w:rPr>
                <w:spacing w:val="-2"/>
                <w:sz w:val="10"/>
              </w:rPr>
              <w:t>100,00%</w:t>
            </w:r>
          </w:p>
        </w:tc>
        <w:tc>
          <w:tcPr>
            <w:tcW w:w="965" w:type="dxa"/>
          </w:tcPr>
          <w:p w14:paraId="529DA006">
            <w:pPr>
              <w:pStyle w:val="10"/>
              <w:spacing w:before="71"/>
              <w:ind w:left="4"/>
              <w:jc w:val="center"/>
              <w:rPr>
                <w:sz w:val="10"/>
              </w:rPr>
            </w:pPr>
            <w:r>
              <w:rPr>
                <w:spacing w:val="-10"/>
                <w:sz w:val="10"/>
              </w:rPr>
              <w:t>C</w:t>
            </w:r>
          </w:p>
        </w:tc>
      </w:tr>
      <w:tr w14:paraId="0AB38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538" w:type="dxa"/>
          </w:tcPr>
          <w:p w14:paraId="294E2C2F">
            <w:pPr>
              <w:pStyle w:val="10"/>
              <w:spacing w:before="68"/>
              <w:ind w:left="11" w:right="1"/>
              <w:jc w:val="center"/>
              <w:rPr>
                <w:sz w:val="10"/>
              </w:rPr>
            </w:pPr>
            <w:r>
              <w:rPr>
                <w:spacing w:val="-2"/>
                <w:sz w:val="10"/>
              </w:rPr>
              <w:t>18.18</w:t>
            </w:r>
          </w:p>
        </w:tc>
        <w:tc>
          <w:tcPr>
            <w:tcW w:w="740" w:type="dxa"/>
          </w:tcPr>
          <w:p w14:paraId="1CFA1881">
            <w:pPr>
              <w:pStyle w:val="10"/>
              <w:spacing w:before="10" w:line="112" w:lineRule="exact"/>
              <w:ind w:left="337" w:right="63" w:hanging="262"/>
              <w:rPr>
                <w:sz w:val="10"/>
              </w:rPr>
            </w:pPr>
            <w:r>
              <w:rPr>
                <w:sz w:val="10"/>
              </w:rPr>
              <w:t>18.008.0007-</w:t>
            </w:r>
            <w:r>
              <w:rPr>
                <w:spacing w:val="-10"/>
                <w:sz w:val="10"/>
              </w:rPr>
              <w:t>A</w:t>
            </w:r>
          </w:p>
        </w:tc>
        <w:tc>
          <w:tcPr>
            <w:tcW w:w="2694" w:type="dxa"/>
          </w:tcPr>
          <w:p w14:paraId="65F2FB5D">
            <w:pPr>
              <w:pStyle w:val="10"/>
              <w:spacing w:before="10" w:line="112" w:lineRule="exact"/>
              <w:ind w:left="70" w:right="63"/>
              <w:rPr>
                <w:sz w:val="10"/>
              </w:rPr>
            </w:pPr>
            <w:r>
              <w:rPr>
                <w:sz w:val="10"/>
              </w:rPr>
              <w:t>TORNEIRA</w:t>
            </w:r>
            <w:r>
              <w:rPr>
                <w:spacing w:val="-7"/>
                <w:sz w:val="10"/>
              </w:rPr>
              <w:t xml:space="preserve"> </w:t>
            </w:r>
            <w:r>
              <w:rPr>
                <w:sz w:val="10"/>
              </w:rPr>
              <w:t>DE</w:t>
            </w:r>
            <w:r>
              <w:rPr>
                <w:spacing w:val="-6"/>
                <w:sz w:val="10"/>
              </w:rPr>
              <w:t xml:space="preserve"> </w:t>
            </w:r>
            <w:r>
              <w:rPr>
                <w:sz w:val="10"/>
              </w:rPr>
              <w:t>PLASTICO</w:t>
            </w:r>
            <w:r>
              <w:rPr>
                <w:spacing w:val="-6"/>
                <w:sz w:val="10"/>
              </w:rPr>
              <w:t xml:space="preserve"> </w:t>
            </w:r>
            <w:r>
              <w:rPr>
                <w:sz w:val="10"/>
              </w:rPr>
              <w:t>PARA</w:t>
            </w:r>
            <w:r>
              <w:rPr>
                <w:spacing w:val="-7"/>
                <w:sz w:val="10"/>
              </w:rPr>
              <w:t xml:space="preserve"> </w:t>
            </w:r>
            <w:r>
              <w:rPr>
                <w:sz w:val="10"/>
              </w:rPr>
              <w:t>PIA,</w:t>
            </w:r>
            <w:r>
              <w:rPr>
                <w:spacing w:val="-6"/>
                <w:sz w:val="10"/>
              </w:rPr>
              <w:t xml:space="preserve"> </w:t>
            </w:r>
            <w:r>
              <w:rPr>
                <w:sz w:val="10"/>
              </w:rPr>
              <w:t>DE</w:t>
            </w:r>
            <w:r>
              <w:rPr>
                <w:spacing w:val="-7"/>
                <w:sz w:val="10"/>
              </w:rPr>
              <w:t xml:space="preserve"> </w:t>
            </w:r>
            <w:r>
              <w:rPr>
                <w:sz w:val="10"/>
              </w:rPr>
              <w:t>1/2".</w:t>
            </w:r>
            <w:r>
              <w:rPr>
                <w:spacing w:val="40"/>
                <w:sz w:val="10"/>
              </w:rPr>
              <w:t xml:space="preserve"> </w:t>
            </w:r>
            <w:r>
              <w:rPr>
                <w:spacing w:val="-2"/>
                <w:sz w:val="10"/>
              </w:rPr>
              <w:t>FORNECIMENTO</w:t>
            </w:r>
          </w:p>
        </w:tc>
        <w:tc>
          <w:tcPr>
            <w:tcW w:w="697" w:type="dxa"/>
          </w:tcPr>
          <w:p w14:paraId="2129E0C6">
            <w:pPr>
              <w:pStyle w:val="10"/>
              <w:spacing w:before="68"/>
              <w:ind w:left="7" w:right="3"/>
              <w:jc w:val="center"/>
              <w:rPr>
                <w:sz w:val="10"/>
              </w:rPr>
            </w:pPr>
            <w:r>
              <w:rPr>
                <w:spacing w:val="-5"/>
                <w:sz w:val="10"/>
              </w:rPr>
              <w:t>UN</w:t>
            </w:r>
          </w:p>
        </w:tc>
        <w:tc>
          <w:tcPr>
            <w:tcW w:w="862" w:type="dxa"/>
          </w:tcPr>
          <w:p w14:paraId="761B3BD7">
            <w:pPr>
              <w:pStyle w:val="10"/>
              <w:spacing w:before="68"/>
              <w:ind w:left="9"/>
              <w:jc w:val="center"/>
              <w:rPr>
                <w:sz w:val="10"/>
              </w:rPr>
            </w:pPr>
            <w:r>
              <w:rPr>
                <w:spacing w:val="-4"/>
                <w:sz w:val="10"/>
              </w:rPr>
              <w:t>8,00</w:t>
            </w:r>
          </w:p>
        </w:tc>
        <w:tc>
          <w:tcPr>
            <w:tcW w:w="624" w:type="dxa"/>
          </w:tcPr>
          <w:p w14:paraId="0D1F75E3">
            <w:pPr>
              <w:pStyle w:val="10"/>
              <w:spacing w:before="68"/>
              <w:ind w:left="9" w:right="2"/>
              <w:jc w:val="center"/>
              <w:rPr>
                <w:sz w:val="10"/>
              </w:rPr>
            </w:pPr>
            <w:r>
              <w:rPr>
                <w:spacing w:val="-4"/>
                <w:sz w:val="10"/>
              </w:rPr>
              <w:t>9,17</w:t>
            </w:r>
          </w:p>
        </w:tc>
        <w:tc>
          <w:tcPr>
            <w:tcW w:w="761" w:type="dxa"/>
          </w:tcPr>
          <w:p w14:paraId="1D4E4699">
            <w:pPr>
              <w:pStyle w:val="10"/>
              <w:spacing w:before="68"/>
              <w:ind w:left="14" w:right="8"/>
              <w:jc w:val="center"/>
              <w:rPr>
                <w:sz w:val="10"/>
              </w:rPr>
            </w:pPr>
            <w:r>
              <w:rPr>
                <w:spacing w:val="-2"/>
                <w:sz w:val="10"/>
              </w:rPr>
              <w:t>11,81</w:t>
            </w:r>
          </w:p>
        </w:tc>
        <w:tc>
          <w:tcPr>
            <w:tcW w:w="958" w:type="dxa"/>
          </w:tcPr>
          <w:p w14:paraId="28DDEACA">
            <w:pPr>
              <w:pStyle w:val="10"/>
              <w:spacing w:before="68"/>
              <w:ind w:left="31"/>
              <w:jc w:val="center"/>
              <w:rPr>
                <w:sz w:val="10"/>
              </w:rPr>
            </w:pPr>
            <w:r>
              <w:rPr>
                <w:spacing w:val="-2"/>
                <w:sz w:val="10"/>
              </w:rPr>
              <w:t>94,50</w:t>
            </w:r>
          </w:p>
        </w:tc>
        <w:tc>
          <w:tcPr>
            <w:tcW w:w="600" w:type="dxa"/>
          </w:tcPr>
          <w:p w14:paraId="34B86B58">
            <w:pPr>
              <w:pStyle w:val="10"/>
              <w:spacing w:before="68"/>
              <w:ind w:left="7"/>
              <w:jc w:val="center"/>
              <w:rPr>
                <w:sz w:val="10"/>
              </w:rPr>
            </w:pPr>
            <w:r>
              <w:rPr>
                <w:spacing w:val="-2"/>
                <w:sz w:val="10"/>
              </w:rPr>
              <w:t>0,001%</w:t>
            </w:r>
          </w:p>
        </w:tc>
        <w:tc>
          <w:tcPr>
            <w:tcW w:w="797" w:type="dxa"/>
          </w:tcPr>
          <w:p w14:paraId="27B8F72C">
            <w:pPr>
              <w:pStyle w:val="10"/>
              <w:spacing w:before="68"/>
              <w:ind w:left="6" w:right="2"/>
              <w:jc w:val="center"/>
              <w:rPr>
                <w:sz w:val="10"/>
              </w:rPr>
            </w:pPr>
            <w:r>
              <w:rPr>
                <w:spacing w:val="-2"/>
                <w:sz w:val="10"/>
              </w:rPr>
              <w:t>100,00%</w:t>
            </w:r>
          </w:p>
        </w:tc>
        <w:tc>
          <w:tcPr>
            <w:tcW w:w="965" w:type="dxa"/>
          </w:tcPr>
          <w:p w14:paraId="3D36B996">
            <w:pPr>
              <w:pStyle w:val="10"/>
              <w:spacing w:before="68"/>
              <w:ind w:left="4"/>
              <w:jc w:val="center"/>
              <w:rPr>
                <w:sz w:val="10"/>
              </w:rPr>
            </w:pPr>
            <w:r>
              <w:rPr>
                <w:spacing w:val="-10"/>
                <w:sz w:val="10"/>
              </w:rPr>
              <w:t>C</w:t>
            </w:r>
          </w:p>
        </w:tc>
      </w:tr>
      <w:tr w14:paraId="71AF6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6" w:hRule="atLeast"/>
        </w:trPr>
        <w:tc>
          <w:tcPr>
            <w:tcW w:w="538" w:type="dxa"/>
            <w:shd w:val="clear" w:color="auto" w:fill="A6A6A6"/>
          </w:tcPr>
          <w:p w14:paraId="21376589">
            <w:pPr>
              <w:pStyle w:val="10"/>
              <w:rPr>
                <w:rFonts w:ascii="Times New Roman"/>
                <w:sz w:val="14"/>
              </w:rPr>
            </w:pPr>
          </w:p>
        </w:tc>
        <w:tc>
          <w:tcPr>
            <w:tcW w:w="740" w:type="dxa"/>
            <w:shd w:val="clear" w:color="auto" w:fill="A6A6A6"/>
          </w:tcPr>
          <w:p w14:paraId="76373740">
            <w:pPr>
              <w:pStyle w:val="10"/>
              <w:rPr>
                <w:rFonts w:ascii="Times New Roman"/>
                <w:sz w:val="14"/>
              </w:rPr>
            </w:pPr>
          </w:p>
        </w:tc>
        <w:tc>
          <w:tcPr>
            <w:tcW w:w="2694" w:type="dxa"/>
            <w:shd w:val="clear" w:color="auto" w:fill="A6A6A6"/>
          </w:tcPr>
          <w:p w14:paraId="52CF04BB">
            <w:pPr>
              <w:pStyle w:val="10"/>
              <w:rPr>
                <w:rFonts w:ascii="Times New Roman"/>
                <w:sz w:val="14"/>
              </w:rPr>
            </w:pPr>
          </w:p>
        </w:tc>
        <w:tc>
          <w:tcPr>
            <w:tcW w:w="697" w:type="dxa"/>
            <w:shd w:val="clear" w:color="auto" w:fill="A6A6A6"/>
          </w:tcPr>
          <w:p w14:paraId="4424C404">
            <w:pPr>
              <w:pStyle w:val="10"/>
              <w:rPr>
                <w:rFonts w:ascii="Times New Roman"/>
                <w:sz w:val="14"/>
              </w:rPr>
            </w:pPr>
          </w:p>
        </w:tc>
        <w:tc>
          <w:tcPr>
            <w:tcW w:w="862" w:type="dxa"/>
            <w:shd w:val="clear" w:color="auto" w:fill="A6A6A6"/>
          </w:tcPr>
          <w:p w14:paraId="5953D0CC">
            <w:pPr>
              <w:pStyle w:val="10"/>
              <w:rPr>
                <w:rFonts w:ascii="Times New Roman"/>
                <w:sz w:val="14"/>
              </w:rPr>
            </w:pPr>
          </w:p>
        </w:tc>
        <w:tc>
          <w:tcPr>
            <w:tcW w:w="624" w:type="dxa"/>
            <w:shd w:val="clear" w:color="auto" w:fill="A6A6A6"/>
          </w:tcPr>
          <w:p w14:paraId="1CBC4AAC">
            <w:pPr>
              <w:pStyle w:val="10"/>
              <w:rPr>
                <w:rFonts w:ascii="Times New Roman"/>
                <w:sz w:val="14"/>
              </w:rPr>
            </w:pPr>
          </w:p>
        </w:tc>
        <w:tc>
          <w:tcPr>
            <w:tcW w:w="761" w:type="dxa"/>
            <w:shd w:val="clear" w:color="auto" w:fill="A6A6A6"/>
          </w:tcPr>
          <w:p w14:paraId="64E98A2F">
            <w:pPr>
              <w:pStyle w:val="10"/>
              <w:spacing w:before="69"/>
              <w:ind w:left="14" w:right="10"/>
              <w:jc w:val="center"/>
              <w:rPr>
                <w:rFonts w:ascii="Times New Roman"/>
                <w:sz w:val="10"/>
              </w:rPr>
            </w:pPr>
            <w:r>
              <w:rPr>
                <w:rFonts w:ascii="Times New Roman"/>
                <w:spacing w:val="-2"/>
                <w:sz w:val="10"/>
              </w:rPr>
              <w:t>TOTAL</w:t>
            </w:r>
          </w:p>
        </w:tc>
        <w:tc>
          <w:tcPr>
            <w:tcW w:w="958" w:type="dxa"/>
            <w:shd w:val="clear" w:color="auto" w:fill="A6A6A6"/>
          </w:tcPr>
          <w:p w14:paraId="0693B13D">
            <w:pPr>
              <w:pStyle w:val="10"/>
              <w:spacing w:before="69"/>
              <w:ind w:left="31" w:right="28"/>
              <w:jc w:val="center"/>
              <w:rPr>
                <w:rFonts w:ascii="Times New Roman"/>
                <w:sz w:val="10"/>
              </w:rPr>
            </w:pPr>
            <w:r>
              <w:rPr>
                <w:rFonts w:ascii="Times New Roman"/>
                <w:spacing w:val="-2"/>
                <w:sz w:val="10"/>
              </w:rPr>
              <w:t>12.559.468,69</w:t>
            </w:r>
          </w:p>
        </w:tc>
        <w:tc>
          <w:tcPr>
            <w:tcW w:w="600" w:type="dxa"/>
            <w:shd w:val="clear" w:color="auto" w:fill="A6A6A6"/>
          </w:tcPr>
          <w:p w14:paraId="63BBBB90">
            <w:pPr>
              <w:pStyle w:val="10"/>
              <w:rPr>
                <w:rFonts w:ascii="Times New Roman"/>
                <w:sz w:val="14"/>
              </w:rPr>
            </w:pPr>
          </w:p>
        </w:tc>
        <w:tc>
          <w:tcPr>
            <w:tcW w:w="797" w:type="dxa"/>
            <w:shd w:val="clear" w:color="auto" w:fill="A6A6A6"/>
          </w:tcPr>
          <w:p w14:paraId="06C91AB5">
            <w:pPr>
              <w:pStyle w:val="10"/>
              <w:rPr>
                <w:rFonts w:ascii="Times New Roman"/>
                <w:sz w:val="14"/>
              </w:rPr>
            </w:pPr>
          </w:p>
        </w:tc>
        <w:tc>
          <w:tcPr>
            <w:tcW w:w="965" w:type="dxa"/>
            <w:shd w:val="clear" w:color="auto" w:fill="A6A6A6"/>
          </w:tcPr>
          <w:p w14:paraId="5BDA3B07">
            <w:pPr>
              <w:pStyle w:val="10"/>
              <w:rPr>
                <w:rFonts w:ascii="Times New Roman"/>
                <w:sz w:val="14"/>
              </w:rPr>
            </w:pPr>
          </w:p>
        </w:tc>
      </w:tr>
    </w:tbl>
    <w:p w14:paraId="44970CF9">
      <w:pPr>
        <w:pStyle w:val="7"/>
        <w:rPr>
          <w:b/>
        </w:rPr>
      </w:pPr>
    </w:p>
    <w:p w14:paraId="4B5FC939">
      <w:pPr>
        <w:pStyle w:val="7"/>
        <w:rPr>
          <w:b/>
        </w:rPr>
      </w:pPr>
    </w:p>
    <w:p w14:paraId="6D9E8C70">
      <w:pPr>
        <w:pStyle w:val="7"/>
        <w:rPr>
          <w:b/>
        </w:rPr>
      </w:pPr>
    </w:p>
    <w:p w14:paraId="66A706C4">
      <w:pPr>
        <w:pStyle w:val="7"/>
        <w:spacing w:before="178"/>
        <w:rPr>
          <w:b/>
        </w:rPr>
      </w:pPr>
    </w:p>
    <w:p w14:paraId="1CD33F10">
      <w:pPr>
        <w:pStyle w:val="3"/>
        <w:ind w:left="1020" w:right="992"/>
        <w:jc w:val="center"/>
      </w:pPr>
      <w:r>
        <w:t>ANEXO</w:t>
      </w:r>
      <w:r>
        <w:rPr>
          <w:spacing w:val="-1"/>
        </w:rPr>
        <w:t xml:space="preserve"> </w:t>
      </w:r>
      <w:r>
        <w:rPr>
          <w:spacing w:val="-5"/>
        </w:rPr>
        <w:t>VI</w:t>
      </w:r>
    </w:p>
    <w:p w14:paraId="4146ADB6">
      <w:pPr>
        <w:spacing w:before="0"/>
        <w:ind w:left="2615" w:right="2588" w:firstLine="0"/>
        <w:jc w:val="center"/>
        <w:rPr>
          <w:b/>
          <w:sz w:val="24"/>
        </w:rPr>
      </w:pPr>
      <w:r>
        <w:rPr>
          <w:b/>
          <w:sz w:val="24"/>
        </w:rPr>
        <w:t>ATA</w:t>
      </w:r>
      <w:r>
        <w:rPr>
          <w:b/>
          <w:spacing w:val="-6"/>
          <w:sz w:val="24"/>
        </w:rPr>
        <w:t xml:space="preserve"> </w:t>
      </w:r>
      <w:r>
        <w:rPr>
          <w:b/>
          <w:sz w:val="24"/>
        </w:rPr>
        <w:t>DE</w:t>
      </w:r>
      <w:r>
        <w:rPr>
          <w:b/>
          <w:spacing w:val="-6"/>
          <w:sz w:val="24"/>
        </w:rPr>
        <w:t xml:space="preserve"> </w:t>
      </w:r>
      <w:r>
        <w:rPr>
          <w:b/>
          <w:sz w:val="24"/>
        </w:rPr>
        <w:t>REGISTRO</w:t>
      </w:r>
      <w:r>
        <w:rPr>
          <w:b/>
          <w:spacing w:val="-9"/>
          <w:sz w:val="24"/>
        </w:rPr>
        <w:t xml:space="preserve"> </w:t>
      </w:r>
      <w:r>
        <w:rPr>
          <w:b/>
          <w:sz w:val="24"/>
        </w:rPr>
        <w:t>DE</w:t>
      </w:r>
      <w:r>
        <w:rPr>
          <w:b/>
          <w:spacing w:val="-6"/>
          <w:sz w:val="24"/>
        </w:rPr>
        <w:t xml:space="preserve"> </w:t>
      </w:r>
      <w:r>
        <w:rPr>
          <w:b/>
          <w:sz w:val="24"/>
        </w:rPr>
        <w:t>PREÇOS</w:t>
      </w:r>
      <w:r>
        <w:rPr>
          <w:b/>
          <w:spacing w:val="-6"/>
          <w:sz w:val="24"/>
        </w:rPr>
        <w:t xml:space="preserve"> </w:t>
      </w:r>
      <w:r>
        <w:rPr>
          <w:b/>
          <w:sz w:val="24"/>
        </w:rPr>
        <w:t>Nº</w:t>
      </w:r>
      <w:r>
        <w:rPr>
          <w:b/>
          <w:spacing w:val="-6"/>
          <w:sz w:val="24"/>
        </w:rPr>
        <w:t xml:space="preserve"> </w:t>
      </w:r>
      <w:r>
        <w:rPr>
          <w:b/>
          <w:sz w:val="24"/>
        </w:rPr>
        <w:t>XXX/XXX MUNICÍPIO DE VALENÇA</w:t>
      </w:r>
    </w:p>
    <w:p w14:paraId="3357ED95">
      <w:pPr>
        <w:pStyle w:val="3"/>
        <w:ind w:left="1020" w:right="994"/>
        <w:jc w:val="center"/>
      </w:pPr>
      <w:r>
        <w:t>SECRETARIA</w:t>
      </w:r>
      <w:r>
        <w:rPr>
          <w:spacing w:val="-2"/>
        </w:rPr>
        <w:t xml:space="preserve"> </w:t>
      </w:r>
      <w:r>
        <w:t>MUNICIPAL</w:t>
      </w:r>
      <w:r>
        <w:rPr>
          <w:spacing w:val="-1"/>
        </w:rPr>
        <w:t xml:space="preserve"> </w:t>
      </w:r>
      <w:r>
        <w:t>DE</w:t>
      </w:r>
      <w:r>
        <w:rPr>
          <w:spacing w:val="-1"/>
        </w:rPr>
        <w:t xml:space="preserve"> </w:t>
      </w:r>
      <w:r>
        <w:rPr>
          <w:spacing w:val="-2"/>
        </w:rPr>
        <w:t>EDUCAÇÃO</w:t>
      </w:r>
    </w:p>
    <w:p w14:paraId="3B133C45">
      <w:pPr>
        <w:pStyle w:val="7"/>
        <w:rPr>
          <w:b/>
        </w:rPr>
      </w:pPr>
    </w:p>
    <w:p w14:paraId="0966342E">
      <w:pPr>
        <w:pStyle w:val="7"/>
        <w:rPr>
          <w:b/>
        </w:rPr>
      </w:pPr>
    </w:p>
    <w:p w14:paraId="347EF475">
      <w:pPr>
        <w:pStyle w:val="4"/>
        <w:spacing w:before="0"/>
        <w:ind w:left="1020" w:right="963"/>
        <w:jc w:val="center"/>
        <w:rPr>
          <w:b w:val="0"/>
        </w:rPr>
      </w:pPr>
      <w:r>
        <w:t>O</w:t>
      </w:r>
      <w:r>
        <w:rPr>
          <w:spacing w:val="-4"/>
        </w:rPr>
        <w:t xml:space="preserve"> </w:t>
      </w:r>
      <w:r>
        <w:t>MUNICÍPIO</w:t>
      </w:r>
      <w:r>
        <w:rPr>
          <w:spacing w:val="-1"/>
        </w:rPr>
        <w:t xml:space="preserve"> </w:t>
      </w:r>
      <w:r>
        <w:t>DE</w:t>
      </w:r>
      <w:r>
        <w:rPr>
          <w:spacing w:val="-1"/>
        </w:rPr>
        <w:t xml:space="preserve"> </w:t>
      </w:r>
      <w:r>
        <w:t>VALENÇA,</w:t>
      </w:r>
      <w:r>
        <w:rPr>
          <w:spacing w:val="-1"/>
        </w:rPr>
        <w:t xml:space="preserve"> </w:t>
      </w:r>
      <w:r>
        <w:t>pela</w:t>
      </w:r>
      <w:r>
        <w:rPr>
          <w:spacing w:val="-2"/>
        </w:rPr>
        <w:t xml:space="preserve"> </w:t>
      </w:r>
      <w:r>
        <w:t>SECRETARIA</w:t>
      </w:r>
      <w:r>
        <w:rPr>
          <w:spacing w:val="-1"/>
        </w:rPr>
        <w:t xml:space="preserve"> </w:t>
      </w:r>
      <w:r>
        <w:t>MUNICIPAL</w:t>
      </w:r>
      <w:r>
        <w:rPr>
          <w:spacing w:val="-1"/>
        </w:rPr>
        <w:t xml:space="preserve"> </w:t>
      </w:r>
      <w:r>
        <w:t>DE</w:t>
      </w:r>
      <w:r>
        <w:rPr>
          <w:spacing w:val="-1"/>
        </w:rPr>
        <w:t xml:space="preserve"> </w:t>
      </w:r>
      <w:r>
        <w:rPr>
          <w:spacing w:val="-2"/>
        </w:rPr>
        <w:t>EDUCAÇÃO</w:t>
      </w:r>
      <w:r>
        <w:rPr>
          <w:b w:val="0"/>
          <w:spacing w:val="-2"/>
        </w:rPr>
        <w:t>,</w:t>
      </w:r>
    </w:p>
    <w:p w14:paraId="42E8D157">
      <w:pPr>
        <w:pStyle w:val="7"/>
        <w:spacing w:before="55" w:line="288" w:lineRule="auto"/>
        <w:ind w:left="1438" w:right="1379"/>
        <w:jc w:val="both"/>
      </w:pPr>
      <w:r>
        <w:t>com</w:t>
      </w:r>
      <w:r>
        <w:rPr>
          <w:spacing w:val="-2"/>
        </w:rPr>
        <w:t xml:space="preserve"> </w:t>
      </w:r>
      <w:r>
        <w:t>sede</w:t>
      </w:r>
      <w:r>
        <w:rPr>
          <w:spacing w:val="-4"/>
        </w:rPr>
        <w:t xml:space="preserve"> </w:t>
      </w:r>
      <w:r>
        <w:t>na</w:t>
      </w:r>
      <w:r>
        <w:rPr>
          <w:spacing w:val="-1"/>
        </w:rPr>
        <w:t xml:space="preserve"> </w:t>
      </w:r>
      <w:r>
        <w:t>xxx</w:t>
      </w:r>
      <w:r>
        <w:rPr>
          <w:spacing w:val="-2"/>
        </w:rPr>
        <w:t xml:space="preserve"> </w:t>
      </w:r>
      <w:r>
        <w:t>,</w:t>
      </w:r>
      <w:r>
        <w:rPr>
          <w:spacing w:val="-2"/>
        </w:rPr>
        <w:t xml:space="preserve"> </w:t>
      </w:r>
      <w:r>
        <w:t>na</w:t>
      </w:r>
      <w:r>
        <w:rPr>
          <w:spacing w:val="-1"/>
        </w:rPr>
        <w:t xml:space="preserve"> </w:t>
      </w:r>
      <w:r>
        <w:t>cidade</w:t>
      </w:r>
      <w:r>
        <w:rPr>
          <w:spacing w:val="-3"/>
        </w:rPr>
        <w:t xml:space="preserve"> </w:t>
      </w:r>
      <w:r>
        <w:t>de</w:t>
      </w:r>
      <w:r>
        <w:rPr>
          <w:spacing w:val="-1"/>
        </w:rPr>
        <w:t xml:space="preserve"> </w:t>
      </w:r>
      <w:r>
        <w:t>Valença,</w:t>
      </w:r>
      <w:r>
        <w:rPr>
          <w:spacing w:val="-2"/>
        </w:rPr>
        <w:t xml:space="preserve"> </w:t>
      </w:r>
      <w:r>
        <w:t>no</w:t>
      </w:r>
      <w:r>
        <w:rPr>
          <w:spacing w:val="-2"/>
        </w:rPr>
        <w:t xml:space="preserve"> </w:t>
      </w:r>
      <w:r>
        <w:t>Estado</w:t>
      </w:r>
      <w:r>
        <w:rPr>
          <w:spacing w:val="-2"/>
        </w:rPr>
        <w:t xml:space="preserve"> </w:t>
      </w:r>
      <w:r>
        <w:t>do</w:t>
      </w:r>
      <w:r>
        <w:rPr>
          <w:spacing w:val="-2"/>
        </w:rPr>
        <w:t xml:space="preserve"> </w:t>
      </w:r>
      <w:r>
        <w:t>Rio</w:t>
      </w:r>
      <w:r>
        <w:rPr>
          <w:spacing w:val="-2"/>
        </w:rPr>
        <w:t xml:space="preserve"> </w:t>
      </w:r>
      <w:r>
        <w:t>de</w:t>
      </w:r>
      <w:r>
        <w:rPr>
          <w:spacing w:val="-2"/>
        </w:rPr>
        <w:t xml:space="preserve"> </w:t>
      </w:r>
      <w:r>
        <w:t>Janeiro,</w:t>
      </w:r>
      <w:r>
        <w:rPr>
          <w:spacing w:val="-2"/>
        </w:rPr>
        <w:t xml:space="preserve"> </w:t>
      </w:r>
      <w:r>
        <w:t>inscrita</w:t>
      </w:r>
      <w:r>
        <w:rPr>
          <w:spacing w:val="-3"/>
        </w:rPr>
        <w:t xml:space="preserve"> </w:t>
      </w:r>
      <w:r>
        <w:t>no</w:t>
      </w:r>
      <w:r>
        <w:rPr>
          <w:spacing w:val="-2"/>
        </w:rPr>
        <w:t xml:space="preserve"> </w:t>
      </w:r>
      <w:r>
        <w:t>CNPJ</w:t>
      </w:r>
      <w:r>
        <w:rPr>
          <w:spacing w:val="-2"/>
        </w:rPr>
        <w:t xml:space="preserve"> </w:t>
      </w:r>
      <w:r>
        <w:t>sob o nº ................................, neste ato representada por Renata Andrade Leite, Matrícula: 211.688, portadora do CPF nº 074.315.257-37, considerando o resultado do Pregão Eletrônico nº xxx/2026, publicada no ...... de ...../...../202... para REGISTRO DE PREÇOS, processo administrativo SEI nº VLC-020506/000218/2026, RESOLVE registrar os preços da</w:t>
      </w:r>
      <w:r>
        <w:rPr>
          <w:spacing w:val="40"/>
        </w:rPr>
        <w:t xml:space="preserve"> </w:t>
      </w:r>
      <w:r>
        <w:t>empresa indicada e qualificada nesta ATA, de acordo com a classificação por ela alcançada e na quantidade</w:t>
      </w:r>
      <w:r>
        <w:rPr>
          <w:spacing w:val="40"/>
        </w:rPr>
        <w:t xml:space="preserve"> </w:t>
      </w:r>
      <w:r>
        <w:t>cotada, atendendo as condições previstas no Edital de licitação nº xxx/2025 Termo de Referência, sujeitando-se as partes às normas constantes na Lei nº 14.133, de 1º de abril de 2021, no Decreto nº 46, de 25 de fevereiro de 2025 e nos demais normativos municipais aplicáveis, todos disponíveis no endereço eletrônico xxx, e em conformidade com as disposições a seguir:</w:t>
      </w:r>
    </w:p>
    <w:p w14:paraId="0B0DBD8A">
      <w:pPr>
        <w:pStyle w:val="7"/>
        <w:spacing w:after="0" w:line="288" w:lineRule="auto"/>
        <w:jc w:val="both"/>
        <w:sectPr>
          <w:pgSz w:w="11900" w:h="16820"/>
          <w:pgMar w:top="1740" w:right="141" w:bottom="920" w:left="141" w:header="341" w:footer="680" w:gutter="0"/>
          <w:cols w:space="720" w:num="1"/>
        </w:sectPr>
      </w:pPr>
    </w:p>
    <w:p w14:paraId="20C887A4">
      <w:pPr>
        <w:pStyle w:val="7"/>
      </w:pPr>
    </w:p>
    <w:p w14:paraId="2B51341E">
      <w:pPr>
        <w:pStyle w:val="7"/>
        <w:spacing w:before="150"/>
      </w:pPr>
    </w:p>
    <w:p w14:paraId="6D92D704">
      <w:pPr>
        <w:pStyle w:val="3"/>
      </w:pPr>
      <w:r>
        <w:t>CLÁUSULA</w:t>
      </w:r>
      <w:r>
        <w:rPr>
          <w:spacing w:val="-2"/>
        </w:rPr>
        <w:t xml:space="preserve"> </w:t>
      </w:r>
      <w:r>
        <w:t>PRIMEIRA:</w:t>
      </w:r>
      <w:r>
        <w:rPr>
          <w:spacing w:val="-2"/>
        </w:rPr>
        <w:t xml:space="preserve"> OBJETO</w:t>
      </w:r>
    </w:p>
    <w:p w14:paraId="163946B9">
      <w:pPr>
        <w:pStyle w:val="7"/>
        <w:spacing w:before="110"/>
        <w:rPr>
          <w:b/>
        </w:rPr>
      </w:pPr>
    </w:p>
    <w:p w14:paraId="108645D9">
      <w:pPr>
        <w:pStyle w:val="9"/>
        <w:numPr>
          <w:ilvl w:val="1"/>
          <w:numId w:val="60"/>
        </w:numPr>
        <w:tabs>
          <w:tab w:val="left" w:pos="1994"/>
        </w:tabs>
        <w:spacing w:before="0" w:after="0" w:line="288" w:lineRule="auto"/>
        <w:ind w:left="1438" w:right="1409" w:firstLine="0"/>
        <w:jc w:val="both"/>
        <w:rPr>
          <w:b/>
          <w:sz w:val="24"/>
        </w:rPr>
      </w:pPr>
      <w:r>
        <w:rPr>
          <w:b/>
          <w:sz w:val="24"/>
        </w:rPr>
        <w:t>CONTRATAÇÃO DE EMPRESA ESPECIALIZADA NA EXECUÇÃO DE SERVIÇOS COMUNS E CONTINUADOS DE ENGENHARIA PARA GARANTIR A FUNCIONALIDADE, HABITABILIDADE, SEGURANÇA, SALUBRIDADE E ZELO</w:t>
      </w:r>
      <w:r>
        <w:rPr>
          <w:b/>
          <w:spacing w:val="77"/>
          <w:sz w:val="24"/>
        </w:rPr>
        <w:t xml:space="preserve"> </w:t>
      </w:r>
      <w:r>
        <w:rPr>
          <w:b/>
          <w:sz w:val="24"/>
        </w:rPr>
        <w:t>DAS</w:t>
      </w:r>
      <w:r>
        <w:rPr>
          <w:b/>
          <w:spacing w:val="78"/>
          <w:sz w:val="24"/>
        </w:rPr>
        <w:t xml:space="preserve"> </w:t>
      </w:r>
      <w:r>
        <w:rPr>
          <w:b/>
          <w:sz w:val="24"/>
        </w:rPr>
        <w:t>UNIDADES</w:t>
      </w:r>
      <w:r>
        <w:rPr>
          <w:b/>
          <w:spacing w:val="78"/>
          <w:sz w:val="24"/>
        </w:rPr>
        <w:t xml:space="preserve"> </w:t>
      </w:r>
      <w:r>
        <w:rPr>
          <w:b/>
          <w:sz w:val="24"/>
        </w:rPr>
        <w:t>DE</w:t>
      </w:r>
      <w:r>
        <w:rPr>
          <w:b/>
          <w:spacing w:val="77"/>
          <w:sz w:val="24"/>
        </w:rPr>
        <w:t xml:space="preserve"> </w:t>
      </w:r>
      <w:r>
        <w:rPr>
          <w:b/>
          <w:sz w:val="24"/>
        </w:rPr>
        <w:t>ENSINO</w:t>
      </w:r>
      <w:r>
        <w:rPr>
          <w:b/>
          <w:spacing w:val="77"/>
          <w:sz w:val="24"/>
        </w:rPr>
        <w:t xml:space="preserve"> </w:t>
      </w:r>
      <w:r>
        <w:rPr>
          <w:b/>
          <w:sz w:val="24"/>
        </w:rPr>
        <w:t>DA</w:t>
      </w:r>
      <w:r>
        <w:rPr>
          <w:b/>
          <w:spacing w:val="74"/>
          <w:sz w:val="24"/>
        </w:rPr>
        <w:t xml:space="preserve"> </w:t>
      </w:r>
      <w:r>
        <w:rPr>
          <w:b/>
          <w:sz w:val="24"/>
        </w:rPr>
        <w:t>REDE</w:t>
      </w:r>
      <w:r>
        <w:rPr>
          <w:b/>
          <w:spacing w:val="77"/>
          <w:sz w:val="24"/>
        </w:rPr>
        <w:t xml:space="preserve"> </w:t>
      </w:r>
      <w:r>
        <w:rPr>
          <w:b/>
          <w:sz w:val="24"/>
        </w:rPr>
        <w:t>PÚBLICA</w:t>
      </w:r>
      <w:r>
        <w:rPr>
          <w:b/>
          <w:spacing w:val="76"/>
          <w:sz w:val="24"/>
        </w:rPr>
        <w:t xml:space="preserve"> </w:t>
      </w:r>
      <w:r>
        <w:rPr>
          <w:b/>
          <w:sz w:val="24"/>
        </w:rPr>
        <w:t>MUNICIPAL</w:t>
      </w:r>
      <w:r>
        <w:rPr>
          <w:b/>
          <w:spacing w:val="77"/>
          <w:sz w:val="24"/>
        </w:rPr>
        <w:t xml:space="preserve"> </w:t>
      </w:r>
      <w:r>
        <w:rPr>
          <w:b/>
          <w:sz w:val="24"/>
        </w:rPr>
        <w:t>DE</w:t>
      </w:r>
    </w:p>
    <w:p w14:paraId="17147737">
      <w:pPr>
        <w:spacing w:before="3" w:line="288" w:lineRule="auto"/>
        <w:ind w:left="1438" w:right="1412" w:firstLine="0"/>
        <w:jc w:val="both"/>
        <w:rPr>
          <w:sz w:val="24"/>
        </w:rPr>
      </w:pPr>
      <w:r>
        <w:rPr>
          <w:b/>
          <w:sz w:val="24"/>
        </w:rPr>
        <w:t>ENSINO DO MUNICÍPIO DE VALENÇA</w:t>
      </w:r>
      <w:r>
        <w:rPr>
          <w:sz w:val="24"/>
        </w:rPr>
        <w:t>,</w:t>
      </w:r>
      <w:r>
        <w:rPr>
          <w:spacing w:val="-2"/>
          <w:sz w:val="24"/>
        </w:rPr>
        <w:t xml:space="preserve"> </w:t>
      </w:r>
      <w:r>
        <w:rPr>
          <w:sz w:val="24"/>
        </w:rPr>
        <w:t>a</w:t>
      </w:r>
      <w:r>
        <w:rPr>
          <w:spacing w:val="-3"/>
          <w:sz w:val="24"/>
        </w:rPr>
        <w:t xml:space="preserve"> </w:t>
      </w:r>
      <w:r>
        <w:rPr>
          <w:sz w:val="24"/>
        </w:rPr>
        <w:t>fim de atender a demanda da Administração Pública na consecução de suas atividades meio e fim.</w:t>
      </w:r>
    </w:p>
    <w:p w14:paraId="354BA4D7">
      <w:pPr>
        <w:pStyle w:val="7"/>
        <w:spacing w:before="176"/>
      </w:pPr>
    </w:p>
    <w:p w14:paraId="6212EE8B">
      <w:pPr>
        <w:pStyle w:val="3"/>
        <w:spacing w:line="288" w:lineRule="auto"/>
        <w:ind w:left="6407" w:right="1410" w:hanging="430"/>
        <w:jc w:val="left"/>
      </w:pPr>
      <w:r>
        <w:t>CLÁUSULA</w:t>
      </w:r>
      <w:r>
        <w:rPr>
          <w:spacing w:val="40"/>
        </w:rPr>
        <w:t xml:space="preserve"> </w:t>
      </w:r>
      <w:r>
        <w:t>SEGUNDA:</w:t>
      </w:r>
      <w:r>
        <w:rPr>
          <w:spacing w:val="40"/>
        </w:rPr>
        <w:t xml:space="preserve"> </w:t>
      </w:r>
      <w:r>
        <w:t>DA</w:t>
      </w:r>
      <w:r>
        <w:rPr>
          <w:spacing w:val="40"/>
        </w:rPr>
        <w:t xml:space="preserve"> </w:t>
      </w:r>
      <w:r>
        <w:t>ATA</w:t>
      </w:r>
      <w:r>
        <w:rPr>
          <w:spacing w:val="40"/>
        </w:rPr>
        <w:t xml:space="preserve"> </w:t>
      </w:r>
      <w:r>
        <w:t>DE REGISTRO DE PREÇOS</w:t>
      </w:r>
    </w:p>
    <w:p w14:paraId="7B55A946">
      <w:pPr>
        <w:pStyle w:val="7"/>
        <w:spacing w:before="175"/>
        <w:rPr>
          <w:b/>
        </w:rPr>
      </w:pPr>
    </w:p>
    <w:p w14:paraId="5D0A1322">
      <w:pPr>
        <w:pStyle w:val="9"/>
        <w:numPr>
          <w:ilvl w:val="1"/>
          <w:numId w:val="61"/>
        </w:numPr>
        <w:tabs>
          <w:tab w:val="left" w:pos="1994"/>
        </w:tabs>
        <w:spacing w:before="0" w:after="0" w:line="288" w:lineRule="auto"/>
        <w:ind w:left="1438" w:right="1408" w:firstLine="0"/>
        <w:jc w:val="both"/>
        <w:rPr>
          <w:b/>
          <w:sz w:val="24"/>
        </w:rPr>
      </w:pPr>
      <w:r>
        <w:rPr>
          <w:b/>
          <w:sz w:val="24"/>
        </w:rPr>
        <w:t>CONTRATAÇÃO DE EMPRESA ESPECIALIZADA NA EXECUÇÃO DE SERVIÇOS COMUNS E CONTINUADOS DE ENGENHARIA PARA GARANTIR A FUNCIONALIDADE, HABITABILIDADE, SEGURANÇA, SALUBRIDADE E ZELO</w:t>
      </w:r>
      <w:r>
        <w:rPr>
          <w:b/>
          <w:spacing w:val="77"/>
          <w:sz w:val="24"/>
        </w:rPr>
        <w:t xml:space="preserve"> </w:t>
      </w:r>
      <w:r>
        <w:rPr>
          <w:b/>
          <w:sz w:val="24"/>
        </w:rPr>
        <w:t>DAS</w:t>
      </w:r>
      <w:r>
        <w:rPr>
          <w:b/>
          <w:spacing w:val="78"/>
          <w:sz w:val="24"/>
        </w:rPr>
        <w:t xml:space="preserve"> </w:t>
      </w:r>
      <w:r>
        <w:rPr>
          <w:b/>
          <w:sz w:val="24"/>
        </w:rPr>
        <w:t>UNIDADES</w:t>
      </w:r>
      <w:r>
        <w:rPr>
          <w:b/>
          <w:spacing w:val="78"/>
          <w:sz w:val="24"/>
        </w:rPr>
        <w:t xml:space="preserve"> </w:t>
      </w:r>
      <w:r>
        <w:rPr>
          <w:b/>
          <w:sz w:val="24"/>
        </w:rPr>
        <w:t>DE</w:t>
      </w:r>
      <w:r>
        <w:rPr>
          <w:b/>
          <w:spacing w:val="77"/>
          <w:sz w:val="24"/>
        </w:rPr>
        <w:t xml:space="preserve"> </w:t>
      </w:r>
      <w:r>
        <w:rPr>
          <w:b/>
          <w:sz w:val="24"/>
        </w:rPr>
        <w:t>ENSINO</w:t>
      </w:r>
      <w:r>
        <w:rPr>
          <w:b/>
          <w:spacing w:val="77"/>
          <w:sz w:val="24"/>
        </w:rPr>
        <w:t xml:space="preserve"> </w:t>
      </w:r>
      <w:r>
        <w:rPr>
          <w:b/>
          <w:sz w:val="24"/>
        </w:rPr>
        <w:t>DA</w:t>
      </w:r>
      <w:r>
        <w:rPr>
          <w:b/>
          <w:spacing w:val="74"/>
          <w:sz w:val="24"/>
        </w:rPr>
        <w:t xml:space="preserve"> </w:t>
      </w:r>
      <w:r>
        <w:rPr>
          <w:b/>
          <w:sz w:val="24"/>
        </w:rPr>
        <w:t>REDE</w:t>
      </w:r>
      <w:r>
        <w:rPr>
          <w:b/>
          <w:spacing w:val="77"/>
          <w:sz w:val="24"/>
        </w:rPr>
        <w:t xml:space="preserve"> </w:t>
      </w:r>
      <w:r>
        <w:rPr>
          <w:b/>
          <w:sz w:val="24"/>
        </w:rPr>
        <w:t>PÚBLICA</w:t>
      </w:r>
      <w:r>
        <w:rPr>
          <w:b/>
          <w:spacing w:val="76"/>
          <w:sz w:val="24"/>
        </w:rPr>
        <w:t xml:space="preserve"> </w:t>
      </w:r>
      <w:r>
        <w:rPr>
          <w:b/>
          <w:sz w:val="24"/>
        </w:rPr>
        <w:t>MUNICIPAL</w:t>
      </w:r>
      <w:r>
        <w:rPr>
          <w:b/>
          <w:spacing w:val="77"/>
          <w:sz w:val="24"/>
        </w:rPr>
        <w:t xml:space="preserve"> </w:t>
      </w:r>
      <w:r>
        <w:rPr>
          <w:b/>
          <w:sz w:val="24"/>
        </w:rPr>
        <w:t>DE</w:t>
      </w:r>
    </w:p>
    <w:p w14:paraId="0DFD1629">
      <w:pPr>
        <w:spacing w:before="0" w:line="288" w:lineRule="auto"/>
        <w:ind w:left="1438" w:right="1411" w:firstLine="0"/>
        <w:jc w:val="both"/>
        <w:rPr>
          <w:sz w:val="24"/>
        </w:rPr>
      </w:pPr>
      <w:r>
        <w:rPr>
          <w:b/>
          <w:sz w:val="24"/>
        </w:rPr>
        <w:t>ENSINO DO MUNICÍPIO DE VALENÇA</w:t>
      </w:r>
      <w:r>
        <w:rPr>
          <w:sz w:val="24"/>
        </w:rPr>
        <w:t>,</w:t>
      </w:r>
      <w:r>
        <w:rPr>
          <w:spacing w:val="-2"/>
          <w:sz w:val="24"/>
        </w:rPr>
        <w:t xml:space="preserve"> </w:t>
      </w:r>
      <w:r>
        <w:rPr>
          <w:sz w:val="24"/>
        </w:rPr>
        <w:t>a</w:t>
      </w:r>
      <w:r>
        <w:rPr>
          <w:spacing w:val="-2"/>
          <w:sz w:val="24"/>
        </w:rPr>
        <w:t xml:space="preserve"> </w:t>
      </w:r>
      <w:r>
        <w:rPr>
          <w:sz w:val="24"/>
        </w:rPr>
        <w:t>fim de atender a demanda da Administração Pública na consecução de suas atividades meio e fim.</w:t>
      </w:r>
    </w:p>
    <w:p w14:paraId="3EF13EF1">
      <w:pPr>
        <w:pStyle w:val="7"/>
        <w:spacing w:before="56"/>
      </w:pPr>
    </w:p>
    <w:p w14:paraId="049F9F20">
      <w:pPr>
        <w:pStyle w:val="9"/>
        <w:numPr>
          <w:ilvl w:val="1"/>
          <w:numId w:val="61"/>
        </w:numPr>
        <w:tabs>
          <w:tab w:val="left" w:pos="1802"/>
        </w:tabs>
        <w:spacing w:before="0" w:after="0" w:line="288" w:lineRule="auto"/>
        <w:ind w:left="1438" w:right="1406" w:firstLine="0"/>
        <w:jc w:val="both"/>
        <w:rPr>
          <w:b/>
          <w:sz w:val="24"/>
        </w:rPr>
      </w:pPr>
      <w:r>
        <w:rPr>
          <w:sz w:val="24"/>
        </w:rPr>
        <w:t>A contratação com o fornecedor registrado não é obrigatória e será realizada de acordo com a necessidade do gerenciador e dos participantes, quando houver, e de acordo com o quantitativo indicado na cláusula quinta</w:t>
      </w:r>
      <w:r>
        <w:rPr>
          <w:b/>
          <w:sz w:val="24"/>
        </w:rPr>
        <w:t>.</w:t>
      </w:r>
    </w:p>
    <w:p w14:paraId="45C02278">
      <w:pPr>
        <w:pStyle w:val="7"/>
        <w:spacing w:before="55"/>
        <w:rPr>
          <w:b/>
        </w:rPr>
      </w:pPr>
    </w:p>
    <w:p w14:paraId="7F055672">
      <w:pPr>
        <w:pStyle w:val="9"/>
        <w:numPr>
          <w:ilvl w:val="1"/>
          <w:numId w:val="61"/>
        </w:numPr>
        <w:tabs>
          <w:tab w:val="left" w:pos="1833"/>
        </w:tabs>
        <w:spacing w:before="0" w:after="0" w:line="288" w:lineRule="auto"/>
        <w:ind w:left="1438" w:right="1408" w:firstLine="0"/>
        <w:jc w:val="both"/>
        <w:rPr>
          <w:sz w:val="24"/>
        </w:rPr>
      </w:pPr>
      <w:r>
        <w:rPr>
          <w:sz w:val="24"/>
        </w:rPr>
        <w:t xml:space="preserve">A Administração poderá realizar </w:t>
      </w:r>
      <w:r>
        <w:rPr>
          <w:color w:val="221F1F"/>
          <w:sz w:val="24"/>
        </w:rPr>
        <w:t xml:space="preserve">licitação ou contratação direta </w:t>
      </w:r>
      <w:r>
        <w:rPr>
          <w:sz w:val="24"/>
        </w:rPr>
        <w:t xml:space="preserve">para </w:t>
      </w:r>
      <w:r>
        <w:rPr>
          <w:color w:val="221F1F"/>
          <w:sz w:val="24"/>
        </w:rPr>
        <w:t xml:space="preserve">a aquisição de mesmo objeto da presente Ata, </w:t>
      </w:r>
      <w:r>
        <w:rPr>
          <w:sz w:val="24"/>
        </w:rPr>
        <w:t>desde que devidamente motivada, observado o disposto no art. 26, parágrafo único, do Decreto nº 46/2025</w:t>
      </w:r>
      <w:r>
        <w:rPr>
          <w:color w:val="221F1F"/>
          <w:sz w:val="24"/>
        </w:rPr>
        <w:t>.</w:t>
      </w:r>
    </w:p>
    <w:p w14:paraId="263CBB24">
      <w:pPr>
        <w:pStyle w:val="7"/>
        <w:spacing w:before="55"/>
      </w:pPr>
    </w:p>
    <w:p w14:paraId="3140B0F6">
      <w:pPr>
        <w:pStyle w:val="9"/>
        <w:numPr>
          <w:ilvl w:val="1"/>
          <w:numId w:val="61"/>
        </w:numPr>
        <w:tabs>
          <w:tab w:val="left" w:pos="1793"/>
        </w:tabs>
        <w:spacing w:before="0" w:after="0" w:line="288" w:lineRule="auto"/>
        <w:ind w:left="1438" w:right="1409" w:firstLine="0"/>
        <w:jc w:val="both"/>
        <w:rPr>
          <w:sz w:val="24"/>
        </w:rPr>
      </w:pPr>
      <w:r>
        <w:rPr>
          <w:sz w:val="24"/>
        </w:rPr>
        <w:t>Esta</w:t>
      </w:r>
      <w:r>
        <w:rPr>
          <w:spacing w:val="-9"/>
          <w:sz w:val="24"/>
        </w:rPr>
        <w:t xml:space="preserve"> </w:t>
      </w:r>
      <w:r>
        <w:rPr>
          <w:sz w:val="24"/>
        </w:rPr>
        <w:t>Ata</w:t>
      </w:r>
      <w:r>
        <w:rPr>
          <w:spacing w:val="-9"/>
          <w:sz w:val="24"/>
        </w:rPr>
        <w:t xml:space="preserve"> </w:t>
      </w:r>
      <w:r>
        <w:rPr>
          <w:sz w:val="24"/>
        </w:rPr>
        <w:t>de</w:t>
      </w:r>
      <w:r>
        <w:rPr>
          <w:spacing w:val="-9"/>
          <w:sz w:val="24"/>
        </w:rPr>
        <w:t xml:space="preserve"> </w:t>
      </w:r>
      <w:r>
        <w:rPr>
          <w:sz w:val="24"/>
        </w:rPr>
        <w:t>Registro</w:t>
      </w:r>
      <w:r>
        <w:rPr>
          <w:spacing w:val="-7"/>
          <w:sz w:val="24"/>
        </w:rPr>
        <w:t xml:space="preserve"> </w:t>
      </w:r>
      <w:r>
        <w:rPr>
          <w:sz w:val="24"/>
        </w:rPr>
        <w:t>de</w:t>
      </w:r>
      <w:r>
        <w:rPr>
          <w:spacing w:val="-9"/>
          <w:sz w:val="24"/>
        </w:rPr>
        <w:t xml:space="preserve"> </w:t>
      </w:r>
      <w:r>
        <w:rPr>
          <w:sz w:val="24"/>
        </w:rPr>
        <w:t>Preços,</w:t>
      </w:r>
      <w:r>
        <w:rPr>
          <w:spacing w:val="-6"/>
          <w:sz w:val="24"/>
        </w:rPr>
        <w:t xml:space="preserve"> </w:t>
      </w:r>
      <w:r>
        <w:rPr>
          <w:sz w:val="24"/>
        </w:rPr>
        <w:t>com</w:t>
      </w:r>
      <w:r>
        <w:rPr>
          <w:spacing w:val="-8"/>
          <w:sz w:val="24"/>
        </w:rPr>
        <w:t xml:space="preserve"> </w:t>
      </w:r>
      <w:r>
        <w:rPr>
          <w:sz w:val="24"/>
        </w:rPr>
        <w:t>a</w:t>
      </w:r>
      <w:r>
        <w:rPr>
          <w:spacing w:val="-9"/>
          <w:sz w:val="24"/>
        </w:rPr>
        <w:t xml:space="preserve"> </w:t>
      </w:r>
      <w:r>
        <w:rPr>
          <w:sz w:val="24"/>
        </w:rPr>
        <w:t>indicação</w:t>
      </w:r>
      <w:r>
        <w:rPr>
          <w:spacing w:val="-8"/>
          <w:sz w:val="24"/>
        </w:rPr>
        <w:t xml:space="preserve"> </w:t>
      </w:r>
      <w:r>
        <w:rPr>
          <w:sz w:val="24"/>
        </w:rPr>
        <w:t>do</w:t>
      </w:r>
      <w:r>
        <w:rPr>
          <w:spacing w:val="-5"/>
          <w:sz w:val="24"/>
        </w:rPr>
        <w:t xml:space="preserve"> </w:t>
      </w:r>
      <w:r>
        <w:rPr>
          <w:color w:val="221F1F"/>
          <w:sz w:val="24"/>
        </w:rPr>
        <w:t>preço</w:t>
      </w:r>
      <w:r>
        <w:rPr>
          <w:color w:val="221F1F"/>
          <w:spacing w:val="-8"/>
          <w:sz w:val="24"/>
        </w:rPr>
        <w:t xml:space="preserve"> </w:t>
      </w:r>
      <w:r>
        <w:rPr>
          <w:color w:val="221F1F"/>
          <w:sz w:val="24"/>
        </w:rPr>
        <w:t>registrado</w:t>
      </w:r>
      <w:r>
        <w:rPr>
          <w:color w:val="221F1F"/>
          <w:spacing w:val="-8"/>
          <w:sz w:val="24"/>
        </w:rPr>
        <w:t xml:space="preserve"> </w:t>
      </w:r>
      <w:r>
        <w:rPr>
          <w:color w:val="221F1F"/>
          <w:sz w:val="24"/>
        </w:rPr>
        <w:t>e</w:t>
      </w:r>
      <w:r>
        <w:rPr>
          <w:color w:val="221F1F"/>
          <w:spacing w:val="-7"/>
          <w:sz w:val="24"/>
        </w:rPr>
        <w:t xml:space="preserve"> </w:t>
      </w:r>
      <w:r>
        <w:rPr>
          <w:color w:val="221F1F"/>
          <w:sz w:val="24"/>
        </w:rPr>
        <w:t>dos</w:t>
      </w:r>
      <w:r>
        <w:rPr>
          <w:color w:val="221F1F"/>
          <w:spacing w:val="-8"/>
          <w:sz w:val="24"/>
        </w:rPr>
        <w:t xml:space="preserve"> </w:t>
      </w:r>
      <w:r>
        <w:rPr>
          <w:color w:val="221F1F"/>
          <w:sz w:val="24"/>
        </w:rPr>
        <w:t>fornecedores, será</w:t>
      </w:r>
      <w:r>
        <w:rPr>
          <w:color w:val="221F1F"/>
          <w:spacing w:val="-4"/>
          <w:sz w:val="24"/>
        </w:rPr>
        <w:t xml:space="preserve"> </w:t>
      </w:r>
      <w:r>
        <w:rPr>
          <w:color w:val="221F1F"/>
          <w:sz w:val="24"/>
        </w:rPr>
        <w:t>divulgada</w:t>
      </w:r>
      <w:r>
        <w:rPr>
          <w:color w:val="221F1F"/>
          <w:spacing w:val="-3"/>
          <w:sz w:val="24"/>
        </w:rPr>
        <w:t xml:space="preserve"> </w:t>
      </w:r>
      <w:r>
        <w:rPr>
          <w:color w:val="221F1F"/>
          <w:sz w:val="24"/>
        </w:rPr>
        <w:t>no</w:t>
      </w:r>
      <w:r>
        <w:rPr>
          <w:color w:val="221F1F"/>
          <w:spacing w:val="-2"/>
          <w:sz w:val="24"/>
        </w:rPr>
        <w:t xml:space="preserve"> </w:t>
      </w:r>
      <w:r>
        <w:rPr>
          <w:sz w:val="24"/>
        </w:rPr>
        <w:t>Portal Nacional</w:t>
      </w:r>
      <w:r>
        <w:rPr>
          <w:spacing w:val="-2"/>
          <w:sz w:val="24"/>
        </w:rPr>
        <w:t xml:space="preserve"> </w:t>
      </w:r>
      <w:r>
        <w:rPr>
          <w:sz w:val="24"/>
        </w:rPr>
        <w:t>de</w:t>
      </w:r>
      <w:r>
        <w:rPr>
          <w:spacing w:val="-3"/>
          <w:sz w:val="24"/>
        </w:rPr>
        <w:t xml:space="preserve"> </w:t>
      </w:r>
      <w:r>
        <w:rPr>
          <w:sz w:val="24"/>
        </w:rPr>
        <w:t>Contratações</w:t>
      </w:r>
      <w:r>
        <w:rPr>
          <w:spacing w:val="-2"/>
          <w:sz w:val="24"/>
        </w:rPr>
        <w:t xml:space="preserve"> </w:t>
      </w:r>
      <w:r>
        <w:rPr>
          <w:sz w:val="24"/>
        </w:rPr>
        <w:t>Públicas</w:t>
      </w:r>
      <w:r>
        <w:rPr>
          <w:spacing w:val="-2"/>
          <w:sz w:val="24"/>
        </w:rPr>
        <w:t xml:space="preserve"> </w:t>
      </w:r>
      <w:r>
        <w:rPr>
          <w:sz w:val="24"/>
        </w:rPr>
        <w:t>–</w:t>
      </w:r>
      <w:r>
        <w:rPr>
          <w:spacing w:val="-2"/>
          <w:sz w:val="24"/>
        </w:rPr>
        <w:t xml:space="preserve"> </w:t>
      </w:r>
      <w:r>
        <w:rPr>
          <w:sz w:val="24"/>
        </w:rPr>
        <w:t>PNCP</w:t>
      </w:r>
      <w:r>
        <w:rPr>
          <w:spacing w:val="-2"/>
          <w:sz w:val="24"/>
        </w:rPr>
        <w:t xml:space="preserve"> </w:t>
      </w:r>
      <w:r>
        <w:rPr>
          <w:sz w:val="24"/>
        </w:rPr>
        <w:t>e</w:t>
      </w:r>
      <w:r>
        <w:rPr>
          <w:spacing w:val="-3"/>
          <w:sz w:val="24"/>
        </w:rPr>
        <w:t xml:space="preserve"> </w:t>
      </w:r>
      <w:r>
        <w:rPr>
          <w:sz w:val="24"/>
        </w:rPr>
        <w:t xml:space="preserve">no </w:t>
      </w:r>
      <w:r>
        <w:rPr>
          <w:color w:val="221F1F"/>
          <w:sz w:val="24"/>
        </w:rPr>
        <w:t>Site</w:t>
      </w:r>
      <w:r>
        <w:rPr>
          <w:color w:val="221F1F"/>
          <w:spacing w:val="-3"/>
          <w:sz w:val="24"/>
        </w:rPr>
        <w:t xml:space="preserve"> </w:t>
      </w:r>
      <w:r>
        <w:rPr>
          <w:color w:val="221F1F"/>
          <w:sz w:val="24"/>
        </w:rPr>
        <w:t>da</w:t>
      </w:r>
      <w:r>
        <w:rPr>
          <w:color w:val="221F1F"/>
          <w:spacing w:val="-3"/>
          <w:sz w:val="24"/>
        </w:rPr>
        <w:t xml:space="preserve"> </w:t>
      </w:r>
      <w:r>
        <w:rPr>
          <w:color w:val="221F1F"/>
          <w:sz w:val="24"/>
        </w:rPr>
        <w:t>Prefeitura de Valença.</w:t>
      </w:r>
    </w:p>
    <w:p w14:paraId="2ED36503">
      <w:pPr>
        <w:pStyle w:val="7"/>
        <w:spacing w:before="56"/>
      </w:pPr>
    </w:p>
    <w:p w14:paraId="76A70372">
      <w:pPr>
        <w:pStyle w:val="3"/>
        <w:spacing w:line="288" w:lineRule="auto"/>
        <w:ind w:right="1407"/>
      </w:pPr>
      <w:r>
        <w:t>CLÁUSULA TERCEIRA: DO FORNECEDOR, DO GERENCIADOR, DOS PARTICIPANTES E DAS ATRIBUIÇÕES</w:t>
      </w:r>
    </w:p>
    <w:p w14:paraId="6AD952A6">
      <w:pPr>
        <w:pStyle w:val="7"/>
        <w:spacing w:before="55"/>
        <w:rPr>
          <w:b/>
        </w:rPr>
      </w:pPr>
    </w:p>
    <w:p w14:paraId="2417EEC9">
      <w:pPr>
        <w:pStyle w:val="9"/>
        <w:numPr>
          <w:ilvl w:val="1"/>
          <w:numId w:val="62"/>
        </w:numPr>
        <w:tabs>
          <w:tab w:val="left" w:pos="1819"/>
        </w:tabs>
        <w:spacing w:before="1" w:after="0" w:line="288" w:lineRule="auto"/>
        <w:ind w:left="1438" w:right="1407" w:firstLine="0"/>
        <w:jc w:val="both"/>
        <w:rPr>
          <w:sz w:val="24"/>
        </w:rPr>
      </w:pPr>
      <w:r>
        <w:rPr>
          <w:sz w:val="24"/>
        </w:rPr>
        <w:t xml:space="preserve">O fornecedor desta Ata de Registro de Preços é </w:t>
      </w:r>
      <w:r>
        <w:rPr>
          <w:color w:val="FF0000"/>
          <w:sz w:val="24"/>
        </w:rPr>
        <w:t>...................</w:t>
      </w:r>
      <w:r>
        <w:rPr>
          <w:sz w:val="24"/>
        </w:rPr>
        <w:t>, na forma do Anexo I – Consolidação das Informações da Ata de Registro de Preços.</w:t>
      </w:r>
    </w:p>
    <w:p w14:paraId="7F2C4683">
      <w:pPr>
        <w:pStyle w:val="7"/>
        <w:spacing w:before="55"/>
      </w:pPr>
    </w:p>
    <w:p w14:paraId="0FD6EEB8">
      <w:pPr>
        <w:pStyle w:val="9"/>
        <w:numPr>
          <w:ilvl w:val="2"/>
          <w:numId w:val="62"/>
        </w:numPr>
        <w:tabs>
          <w:tab w:val="left" w:pos="1982"/>
        </w:tabs>
        <w:spacing w:before="0" w:after="0" w:line="288" w:lineRule="auto"/>
        <w:ind w:left="1438" w:right="1413" w:firstLine="0"/>
        <w:jc w:val="both"/>
        <w:rPr>
          <w:sz w:val="24"/>
        </w:rPr>
      </w:pPr>
      <w:r>
        <w:rPr>
          <w:sz w:val="24"/>
        </w:rPr>
        <w:t>O fornecedor registrado deverá manter durante toda a vigência da Ata de Registro de Preços</w:t>
      </w:r>
      <w:r>
        <w:rPr>
          <w:spacing w:val="29"/>
          <w:sz w:val="24"/>
        </w:rPr>
        <w:t xml:space="preserve"> </w:t>
      </w:r>
      <w:r>
        <w:rPr>
          <w:sz w:val="24"/>
        </w:rPr>
        <w:t>a</w:t>
      </w:r>
      <w:r>
        <w:rPr>
          <w:spacing w:val="28"/>
          <w:sz w:val="24"/>
        </w:rPr>
        <w:t xml:space="preserve"> </w:t>
      </w:r>
      <w:r>
        <w:rPr>
          <w:sz w:val="24"/>
        </w:rPr>
        <w:t>compatibilidade</w:t>
      </w:r>
      <w:r>
        <w:rPr>
          <w:spacing w:val="27"/>
          <w:sz w:val="24"/>
        </w:rPr>
        <w:t xml:space="preserve"> </w:t>
      </w:r>
      <w:r>
        <w:rPr>
          <w:sz w:val="24"/>
        </w:rPr>
        <w:t>com</w:t>
      </w:r>
      <w:r>
        <w:rPr>
          <w:spacing w:val="29"/>
          <w:sz w:val="24"/>
        </w:rPr>
        <w:t xml:space="preserve"> </w:t>
      </w:r>
      <w:r>
        <w:rPr>
          <w:sz w:val="24"/>
        </w:rPr>
        <w:t>as</w:t>
      </w:r>
      <w:r>
        <w:rPr>
          <w:spacing w:val="29"/>
          <w:sz w:val="24"/>
        </w:rPr>
        <w:t xml:space="preserve"> </w:t>
      </w:r>
      <w:r>
        <w:rPr>
          <w:sz w:val="24"/>
        </w:rPr>
        <w:t>obrigações</w:t>
      </w:r>
      <w:r>
        <w:rPr>
          <w:spacing w:val="32"/>
          <w:sz w:val="24"/>
        </w:rPr>
        <w:t xml:space="preserve"> </w:t>
      </w:r>
      <w:r>
        <w:rPr>
          <w:sz w:val="24"/>
        </w:rPr>
        <w:t>assumidas,</w:t>
      </w:r>
      <w:r>
        <w:rPr>
          <w:spacing w:val="29"/>
          <w:sz w:val="24"/>
        </w:rPr>
        <w:t xml:space="preserve"> </w:t>
      </w:r>
      <w:r>
        <w:rPr>
          <w:sz w:val="24"/>
        </w:rPr>
        <w:t>assim</w:t>
      </w:r>
      <w:r>
        <w:rPr>
          <w:spacing w:val="29"/>
          <w:sz w:val="24"/>
        </w:rPr>
        <w:t xml:space="preserve"> </w:t>
      </w:r>
      <w:r>
        <w:rPr>
          <w:sz w:val="24"/>
        </w:rPr>
        <w:t>como</w:t>
      </w:r>
      <w:r>
        <w:rPr>
          <w:spacing w:val="29"/>
          <w:sz w:val="24"/>
        </w:rPr>
        <w:t xml:space="preserve"> </w:t>
      </w:r>
      <w:r>
        <w:rPr>
          <w:sz w:val="24"/>
        </w:rPr>
        <w:t>todas</w:t>
      </w:r>
      <w:r>
        <w:rPr>
          <w:spacing w:val="29"/>
          <w:sz w:val="24"/>
        </w:rPr>
        <w:t xml:space="preserve"> </w:t>
      </w:r>
      <w:r>
        <w:rPr>
          <w:sz w:val="24"/>
        </w:rPr>
        <w:t>as</w:t>
      </w:r>
      <w:r>
        <w:rPr>
          <w:spacing w:val="29"/>
          <w:sz w:val="24"/>
        </w:rPr>
        <w:t xml:space="preserve"> </w:t>
      </w:r>
      <w:r>
        <w:rPr>
          <w:sz w:val="24"/>
        </w:rPr>
        <w:t>condições</w:t>
      </w:r>
    </w:p>
    <w:p w14:paraId="2285F9F2">
      <w:pPr>
        <w:pStyle w:val="9"/>
        <w:spacing w:after="0" w:line="288" w:lineRule="auto"/>
        <w:jc w:val="both"/>
        <w:rPr>
          <w:sz w:val="24"/>
        </w:rPr>
        <w:sectPr>
          <w:pgSz w:w="11900" w:h="16820"/>
          <w:pgMar w:top="1740" w:right="141" w:bottom="920" w:left="141" w:header="341" w:footer="680" w:gutter="0"/>
          <w:cols w:space="720" w:num="1"/>
        </w:sectPr>
      </w:pPr>
    </w:p>
    <w:p w14:paraId="3EF941AD">
      <w:pPr>
        <w:pStyle w:val="7"/>
        <w:spacing w:before="94"/>
      </w:pPr>
    </w:p>
    <w:p w14:paraId="16357A00">
      <w:pPr>
        <w:pStyle w:val="7"/>
        <w:spacing w:before="1" w:line="288" w:lineRule="auto"/>
        <w:ind w:left="1438" w:right="1410"/>
      </w:pPr>
      <w:r>
        <w:t>exigidas</w:t>
      </w:r>
      <w:r>
        <w:rPr>
          <w:spacing w:val="-4"/>
        </w:rPr>
        <w:t xml:space="preserve"> </w:t>
      </w:r>
      <w:r>
        <w:t>no</w:t>
      </w:r>
      <w:r>
        <w:rPr>
          <w:spacing w:val="-4"/>
        </w:rPr>
        <w:t xml:space="preserve"> </w:t>
      </w:r>
      <w:r>
        <w:t>instrumento</w:t>
      </w:r>
      <w:r>
        <w:rPr>
          <w:spacing w:val="-4"/>
        </w:rPr>
        <w:t xml:space="preserve"> </w:t>
      </w:r>
      <w:r>
        <w:t>convocatório,</w:t>
      </w:r>
      <w:r>
        <w:rPr>
          <w:spacing w:val="-4"/>
        </w:rPr>
        <w:t xml:space="preserve"> </w:t>
      </w:r>
      <w:r>
        <w:t>quando</w:t>
      </w:r>
      <w:r>
        <w:rPr>
          <w:spacing w:val="-4"/>
        </w:rPr>
        <w:t xml:space="preserve"> </w:t>
      </w:r>
      <w:r>
        <w:t>houver,</w:t>
      </w:r>
      <w:r>
        <w:rPr>
          <w:spacing w:val="-4"/>
        </w:rPr>
        <w:t xml:space="preserve"> </w:t>
      </w:r>
      <w:r>
        <w:t>e</w:t>
      </w:r>
      <w:r>
        <w:rPr>
          <w:spacing w:val="-6"/>
        </w:rPr>
        <w:t xml:space="preserve"> </w:t>
      </w:r>
      <w:r>
        <w:t>no</w:t>
      </w:r>
      <w:r>
        <w:rPr>
          <w:spacing w:val="-4"/>
        </w:rPr>
        <w:t xml:space="preserve"> </w:t>
      </w:r>
      <w:r>
        <w:t>Termo</w:t>
      </w:r>
      <w:r>
        <w:rPr>
          <w:spacing w:val="-4"/>
        </w:rPr>
        <w:t xml:space="preserve"> </w:t>
      </w:r>
      <w:r>
        <w:t>de</w:t>
      </w:r>
      <w:r>
        <w:rPr>
          <w:spacing w:val="-6"/>
        </w:rPr>
        <w:t xml:space="preserve"> </w:t>
      </w:r>
      <w:r>
        <w:t>Referência,</w:t>
      </w:r>
      <w:r>
        <w:rPr>
          <w:spacing w:val="-4"/>
        </w:rPr>
        <w:t xml:space="preserve"> </w:t>
      </w:r>
      <w:r>
        <w:t>inclusive as referentes à habilitação e às condições de participação.</w:t>
      </w:r>
    </w:p>
    <w:p w14:paraId="7DCE480C">
      <w:pPr>
        <w:pStyle w:val="7"/>
        <w:spacing w:before="55"/>
      </w:pPr>
    </w:p>
    <w:p w14:paraId="464A77B2">
      <w:pPr>
        <w:pStyle w:val="9"/>
        <w:numPr>
          <w:ilvl w:val="1"/>
          <w:numId w:val="62"/>
        </w:numPr>
        <w:tabs>
          <w:tab w:val="left" w:pos="1798"/>
        </w:tabs>
        <w:spacing w:before="0" w:after="0" w:line="240" w:lineRule="auto"/>
        <w:ind w:left="1798" w:right="0" w:hanging="360"/>
        <w:jc w:val="left"/>
        <w:rPr>
          <w:sz w:val="24"/>
        </w:rPr>
      </w:pPr>
      <w:r>
        <w:rPr>
          <w:sz w:val="24"/>
        </w:rPr>
        <w:t>O</w:t>
      </w:r>
      <w:r>
        <w:rPr>
          <w:spacing w:val="-3"/>
          <w:sz w:val="24"/>
        </w:rPr>
        <w:t xml:space="preserve"> </w:t>
      </w:r>
      <w:r>
        <w:rPr>
          <w:sz w:val="24"/>
        </w:rPr>
        <w:t>gerenciador</w:t>
      </w:r>
      <w:r>
        <w:rPr>
          <w:spacing w:val="-1"/>
          <w:sz w:val="24"/>
        </w:rPr>
        <w:t xml:space="preserve"> </w:t>
      </w:r>
      <w:r>
        <w:rPr>
          <w:sz w:val="24"/>
        </w:rPr>
        <w:t>desta</w:t>
      </w:r>
      <w:r>
        <w:rPr>
          <w:spacing w:val="1"/>
          <w:sz w:val="24"/>
        </w:rPr>
        <w:t xml:space="preserve"> </w:t>
      </w:r>
      <w:r>
        <w:rPr>
          <w:sz w:val="24"/>
        </w:rPr>
        <w:t>Ata</w:t>
      </w:r>
      <w:r>
        <w:rPr>
          <w:spacing w:val="-2"/>
          <w:sz w:val="24"/>
        </w:rPr>
        <w:t xml:space="preserve"> </w:t>
      </w:r>
      <w:r>
        <w:rPr>
          <w:sz w:val="24"/>
        </w:rPr>
        <w:t>de</w:t>
      </w:r>
      <w:r>
        <w:rPr>
          <w:spacing w:val="-1"/>
          <w:sz w:val="24"/>
        </w:rPr>
        <w:t xml:space="preserve"> </w:t>
      </w:r>
      <w:r>
        <w:rPr>
          <w:sz w:val="24"/>
        </w:rPr>
        <w:t>Registro de</w:t>
      </w:r>
      <w:r>
        <w:rPr>
          <w:spacing w:val="-3"/>
          <w:sz w:val="24"/>
        </w:rPr>
        <w:t xml:space="preserve"> </w:t>
      </w:r>
      <w:r>
        <w:rPr>
          <w:sz w:val="24"/>
        </w:rPr>
        <w:t>Preços é</w:t>
      </w:r>
      <w:r>
        <w:rPr>
          <w:spacing w:val="-1"/>
          <w:sz w:val="24"/>
        </w:rPr>
        <w:t xml:space="preserve"> </w:t>
      </w:r>
      <w:r>
        <w:rPr>
          <w:sz w:val="24"/>
        </w:rPr>
        <w:t>a</w:t>
      </w:r>
      <w:r>
        <w:rPr>
          <w:spacing w:val="-2"/>
          <w:sz w:val="24"/>
        </w:rPr>
        <w:t xml:space="preserve"> </w:t>
      </w:r>
      <w:r>
        <w:rPr>
          <w:sz w:val="24"/>
        </w:rPr>
        <w:t xml:space="preserve">Secretaria Municipal de </w:t>
      </w:r>
      <w:r>
        <w:rPr>
          <w:spacing w:val="-2"/>
          <w:sz w:val="24"/>
        </w:rPr>
        <w:t>Educação.</w:t>
      </w:r>
    </w:p>
    <w:p w14:paraId="369EFAB3">
      <w:pPr>
        <w:pStyle w:val="7"/>
        <w:spacing w:before="110"/>
      </w:pPr>
    </w:p>
    <w:p w14:paraId="7E127BB9">
      <w:pPr>
        <w:pStyle w:val="9"/>
        <w:numPr>
          <w:ilvl w:val="2"/>
          <w:numId w:val="62"/>
        </w:numPr>
        <w:tabs>
          <w:tab w:val="left" w:pos="1978"/>
        </w:tabs>
        <w:spacing w:before="0" w:after="0" w:line="240" w:lineRule="auto"/>
        <w:ind w:left="1978" w:right="0" w:hanging="540"/>
        <w:jc w:val="left"/>
        <w:rPr>
          <w:sz w:val="24"/>
        </w:rPr>
      </w:pPr>
      <w:r>
        <w:rPr>
          <w:sz w:val="24"/>
        </w:rPr>
        <w:t>São</w:t>
      </w:r>
      <w:r>
        <w:rPr>
          <w:spacing w:val="-2"/>
          <w:sz w:val="24"/>
        </w:rPr>
        <w:t xml:space="preserve"> </w:t>
      </w:r>
      <w:r>
        <w:rPr>
          <w:sz w:val="24"/>
        </w:rPr>
        <w:t>atribuições</w:t>
      </w:r>
      <w:r>
        <w:rPr>
          <w:spacing w:val="-1"/>
          <w:sz w:val="24"/>
        </w:rPr>
        <w:t xml:space="preserve"> </w:t>
      </w:r>
      <w:r>
        <w:rPr>
          <w:sz w:val="24"/>
        </w:rPr>
        <w:t>do</w:t>
      </w:r>
      <w:r>
        <w:rPr>
          <w:spacing w:val="1"/>
          <w:sz w:val="24"/>
        </w:rPr>
        <w:t xml:space="preserve"> </w:t>
      </w:r>
      <w:r>
        <w:rPr>
          <w:spacing w:val="-2"/>
          <w:sz w:val="24"/>
        </w:rPr>
        <w:t>gerenciador:</w:t>
      </w:r>
    </w:p>
    <w:p w14:paraId="079AE544">
      <w:pPr>
        <w:pStyle w:val="7"/>
        <w:spacing w:before="111"/>
      </w:pPr>
    </w:p>
    <w:p w14:paraId="5ADA1C9E">
      <w:pPr>
        <w:pStyle w:val="9"/>
        <w:numPr>
          <w:ilvl w:val="0"/>
          <w:numId w:val="63"/>
        </w:numPr>
        <w:tabs>
          <w:tab w:val="left" w:pos="1713"/>
        </w:tabs>
        <w:spacing w:before="0" w:after="0" w:line="288" w:lineRule="auto"/>
        <w:ind w:left="1438" w:right="1411" w:firstLine="0"/>
        <w:jc w:val="both"/>
        <w:rPr>
          <w:sz w:val="24"/>
        </w:rPr>
      </w:pPr>
      <w:r>
        <w:rPr>
          <w:sz w:val="24"/>
        </w:rPr>
        <w:t xml:space="preserve">aferir, semestralmente, a compatibilidade dos preços registrados com os efetivamente </w:t>
      </w:r>
      <w:r>
        <w:rPr>
          <w:spacing w:val="-2"/>
          <w:sz w:val="24"/>
        </w:rPr>
        <w:t>praticados;</w:t>
      </w:r>
    </w:p>
    <w:p w14:paraId="747BDDBD">
      <w:pPr>
        <w:pStyle w:val="7"/>
        <w:spacing w:before="56"/>
      </w:pPr>
    </w:p>
    <w:p w14:paraId="7BFC0394">
      <w:pPr>
        <w:pStyle w:val="9"/>
        <w:numPr>
          <w:ilvl w:val="0"/>
          <w:numId w:val="63"/>
        </w:numPr>
        <w:tabs>
          <w:tab w:val="left" w:pos="1712"/>
        </w:tabs>
        <w:spacing w:before="0" w:after="0" w:line="288" w:lineRule="auto"/>
        <w:ind w:left="1438" w:right="1414" w:firstLine="0"/>
        <w:jc w:val="both"/>
        <w:rPr>
          <w:sz w:val="24"/>
        </w:rPr>
      </w:pPr>
      <w:r>
        <w:rPr>
          <w:sz w:val="24"/>
        </w:rPr>
        <w:t xml:space="preserve">divulgar os preços registrados e suas atualizações no Portal da Prefeitura Municipal de </w:t>
      </w:r>
      <w:r>
        <w:rPr>
          <w:spacing w:val="-2"/>
          <w:sz w:val="24"/>
        </w:rPr>
        <w:t>Valença;</w:t>
      </w:r>
    </w:p>
    <w:p w14:paraId="650ADA28">
      <w:pPr>
        <w:pStyle w:val="7"/>
        <w:spacing w:before="55"/>
      </w:pPr>
    </w:p>
    <w:p w14:paraId="12FE9D63">
      <w:pPr>
        <w:pStyle w:val="9"/>
        <w:numPr>
          <w:ilvl w:val="0"/>
          <w:numId w:val="63"/>
        </w:numPr>
        <w:tabs>
          <w:tab w:val="left" w:pos="1683"/>
        </w:tabs>
        <w:spacing w:before="0" w:after="0" w:line="288" w:lineRule="auto"/>
        <w:ind w:left="1438" w:right="1405" w:firstLine="0"/>
        <w:jc w:val="both"/>
        <w:rPr>
          <w:sz w:val="24"/>
        </w:rPr>
      </w:pPr>
      <w:r>
        <w:rPr>
          <w:sz w:val="24"/>
        </w:rPr>
        <w:t>praticar</w:t>
      </w:r>
      <w:r>
        <w:rPr>
          <w:spacing w:val="-4"/>
          <w:sz w:val="24"/>
        </w:rPr>
        <w:t xml:space="preserve"> </w:t>
      </w:r>
      <w:r>
        <w:rPr>
          <w:sz w:val="24"/>
        </w:rPr>
        <w:t>todos</w:t>
      </w:r>
      <w:r>
        <w:rPr>
          <w:spacing w:val="-4"/>
          <w:sz w:val="24"/>
        </w:rPr>
        <w:t xml:space="preserve"> </w:t>
      </w:r>
      <w:r>
        <w:rPr>
          <w:sz w:val="24"/>
        </w:rPr>
        <w:t>os</w:t>
      </w:r>
      <w:r>
        <w:rPr>
          <w:spacing w:val="-4"/>
          <w:sz w:val="24"/>
        </w:rPr>
        <w:t xml:space="preserve"> </w:t>
      </w:r>
      <w:r>
        <w:rPr>
          <w:sz w:val="24"/>
        </w:rPr>
        <w:t>atos</w:t>
      </w:r>
      <w:r>
        <w:rPr>
          <w:spacing w:val="-5"/>
          <w:sz w:val="24"/>
        </w:rPr>
        <w:t xml:space="preserve"> </w:t>
      </w:r>
      <w:r>
        <w:rPr>
          <w:sz w:val="24"/>
        </w:rPr>
        <w:t>de</w:t>
      </w:r>
      <w:r>
        <w:rPr>
          <w:spacing w:val="-4"/>
          <w:sz w:val="24"/>
        </w:rPr>
        <w:t xml:space="preserve"> </w:t>
      </w:r>
      <w:r>
        <w:rPr>
          <w:sz w:val="24"/>
        </w:rPr>
        <w:t>controle</w:t>
      </w:r>
      <w:r>
        <w:rPr>
          <w:spacing w:val="-4"/>
          <w:sz w:val="24"/>
        </w:rPr>
        <w:t xml:space="preserve"> </w:t>
      </w:r>
      <w:r>
        <w:rPr>
          <w:sz w:val="24"/>
        </w:rPr>
        <w:t>e</w:t>
      </w:r>
      <w:r>
        <w:rPr>
          <w:spacing w:val="-5"/>
          <w:sz w:val="24"/>
        </w:rPr>
        <w:t xml:space="preserve"> </w:t>
      </w:r>
      <w:r>
        <w:rPr>
          <w:sz w:val="24"/>
        </w:rPr>
        <w:t>gerenciamento</w:t>
      </w:r>
      <w:r>
        <w:rPr>
          <w:spacing w:val="-4"/>
          <w:sz w:val="24"/>
        </w:rPr>
        <w:t xml:space="preserve"> </w:t>
      </w:r>
      <w:r>
        <w:rPr>
          <w:sz w:val="24"/>
        </w:rPr>
        <w:t>dos</w:t>
      </w:r>
      <w:r>
        <w:rPr>
          <w:spacing w:val="-4"/>
          <w:sz w:val="24"/>
        </w:rPr>
        <w:t xml:space="preserve"> </w:t>
      </w:r>
      <w:r>
        <w:rPr>
          <w:sz w:val="24"/>
        </w:rPr>
        <w:t>quantitativos</w:t>
      </w:r>
      <w:r>
        <w:rPr>
          <w:spacing w:val="-4"/>
          <w:sz w:val="24"/>
        </w:rPr>
        <w:t xml:space="preserve"> </w:t>
      </w:r>
      <w:r>
        <w:rPr>
          <w:sz w:val="24"/>
        </w:rPr>
        <w:t>das</w:t>
      </w:r>
      <w:r>
        <w:rPr>
          <w:spacing w:val="-6"/>
          <w:sz w:val="24"/>
        </w:rPr>
        <w:t xml:space="preserve"> </w:t>
      </w:r>
      <w:r>
        <w:rPr>
          <w:sz w:val="24"/>
        </w:rPr>
        <w:t>Atas</w:t>
      </w:r>
      <w:r>
        <w:rPr>
          <w:spacing w:val="-4"/>
          <w:sz w:val="24"/>
        </w:rPr>
        <w:t xml:space="preserve"> </w:t>
      </w:r>
      <w:r>
        <w:rPr>
          <w:sz w:val="24"/>
        </w:rPr>
        <w:t>de</w:t>
      </w:r>
      <w:r>
        <w:rPr>
          <w:spacing w:val="-4"/>
          <w:sz w:val="24"/>
        </w:rPr>
        <w:t xml:space="preserve"> </w:t>
      </w:r>
      <w:r>
        <w:rPr>
          <w:sz w:val="24"/>
        </w:rPr>
        <w:t>Registro de</w:t>
      </w:r>
      <w:r>
        <w:rPr>
          <w:spacing w:val="-6"/>
          <w:sz w:val="24"/>
        </w:rPr>
        <w:t xml:space="preserve"> </w:t>
      </w:r>
      <w:r>
        <w:rPr>
          <w:sz w:val="24"/>
        </w:rPr>
        <w:t>Preços</w:t>
      </w:r>
      <w:r>
        <w:rPr>
          <w:spacing w:val="-2"/>
          <w:sz w:val="24"/>
        </w:rPr>
        <w:t xml:space="preserve"> </w:t>
      </w:r>
      <w:r>
        <w:rPr>
          <w:sz w:val="24"/>
        </w:rPr>
        <w:t>e</w:t>
      </w:r>
      <w:r>
        <w:rPr>
          <w:spacing w:val="-6"/>
          <w:sz w:val="24"/>
        </w:rPr>
        <w:t xml:space="preserve"> </w:t>
      </w:r>
      <w:r>
        <w:rPr>
          <w:sz w:val="24"/>
        </w:rPr>
        <w:t>de</w:t>
      </w:r>
      <w:r>
        <w:rPr>
          <w:spacing w:val="-6"/>
          <w:sz w:val="24"/>
        </w:rPr>
        <w:t xml:space="preserve"> </w:t>
      </w:r>
      <w:r>
        <w:rPr>
          <w:sz w:val="24"/>
        </w:rPr>
        <w:t>seus</w:t>
      </w:r>
      <w:r>
        <w:rPr>
          <w:spacing w:val="-2"/>
          <w:sz w:val="24"/>
        </w:rPr>
        <w:t xml:space="preserve"> </w:t>
      </w:r>
      <w:r>
        <w:rPr>
          <w:sz w:val="24"/>
        </w:rPr>
        <w:t>saldos,</w:t>
      </w:r>
      <w:r>
        <w:rPr>
          <w:spacing w:val="-5"/>
          <w:sz w:val="24"/>
        </w:rPr>
        <w:t xml:space="preserve"> </w:t>
      </w:r>
      <w:r>
        <w:rPr>
          <w:sz w:val="24"/>
        </w:rPr>
        <w:t>das</w:t>
      </w:r>
      <w:r>
        <w:rPr>
          <w:spacing w:val="-5"/>
          <w:sz w:val="24"/>
        </w:rPr>
        <w:t xml:space="preserve"> </w:t>
      </w:r>
      <w:r>
        <w:rPr>
          <w:sz w:val="24"/>
        </w:rPr>
        <w:t>solicitações</w:t>
      </w:r>
      <w:r>
        <w:rPr>
          <w:spacing w:val="-5"/>
          <w:sz w:val="24"/>
        </w:rPr>
        <w:t xml:space="preserve"> </w:t>
      </w:r>
      <w:r>
        <w:rPr>
          <w:sz w:val="24"/>
        </w:rPr>
        <w:t>de</w:t>
      </w:r>
      <w:r>
        <w:rPr>
          <w:spacing w:val="-3"/>
          <w:sz w:val="24"/>
        </w:rPr>
        <w:t xml:space="preserve"> </w:t>
      </w:r>
      <w:r>
        <w:rPr>
          <w:sz w:val="24"/>
        </w:rPr>
        <w:t>adesão</w:t>
      </w:r>
      <w:r>
        <w:rPr>
          <w:spacing w:val="-5"/>
          <w:sz w:val="24"/>
        </w:rPr>
        <w:t xml:space="preserve"> </w:t>
      </w:r>
      <w:r>
        <w:rPr>
          <w:sz w:val="24"/>
        </w:rPr>
        <w:t>e</w:t>
      </w:r>
      <w:r>
        <w:rPr>
          <w:spacing w:val="-6"/>
          <w:sz w:val="24"/>
        </w:rPr>
        <w:t xml:space="preserve"> </w:t>
      </w:r>
      <w:r>
        <w:rPr>
          <w:sz w:val="24"/>
        </w:rPr>
        <w:t>do</w:t>
      </w:r>
      <w:r>
        <w:rPr>
          <w:spacing w:val="-3"/>
          <w:sz w:val="24"/>
        </w:rPr>
        <w:t xml:space="preserve"> </w:t>
      </w:r>
      <w:r>
        <w:rPr>
          <w:sz w:val="24"/>
        </w:rPr>
        <w:t>remanejamento</w:t>
      </w:r>
      <w:r>
        <w:rPr>
          <w:spacing w:val="-2"/>
          <w:sz w:val="24"/>
        </w:rPr>
        <w:t xml:space="preserve"> </w:t>
      </w:r>
      <w:r>
        <w:rPr>
          <w:sz w:val="24"/>
        </w:rPr>
        <w:t>das</w:t>
      </w:r>
      <w:r>
        <w:rPr>
          <w:spacing w:val="-5"/>
          <w:sz w:val="24"/>
        </w:rPr>
        <w:t xml:space="preserve"> </w:t>
      </w:r>
      <w:r>
        <w:rPr>
          <w:sz w:val="24"/>
        </w:rPr>
        <w:t>quantidades;</w:t>
      </w:r>
    </w:p>
    <w:p w14:paraId="774E6AC5">
      <w:pPr>
        <w:pStyle w:val="7"/>
        <w:spacing w:before="55"/>
      </w:pPr>
    </w:p>
    <w:p w14:paraId="3F1F4918">
      <w:pPr>
        <w:pStyle w:val="9"/>
        <w:numPr>
          <w:ilvl w:val="0"/>
          <w:numId w:val="63"/>
        </w:numPr>
        <w:tabs>
          <w:tab w:val="left" w:pos="1686"/>
        </w:tabs>
        <w:spacing w:before="0" w:after="0" w:line="288" w:lineRule="auto"/>
        <w:ind w:left="1438" w:right="1410" w:firstLine="0"/>
        <w:jc w:val="both"/>
        <w:rPr>
          <w:sz w:val="24"/>
        </w:rPr>
      </w:pPr>
      <w:r>
        <w:rPr>
          <w:sz w:val="24"/>
        </w:rPr>
        <w:t>gerenciar</w:t>
      </w:r>
      <w:r>
        <w:rPr>
          <w:spacing w:val="-14"/>
          <w:sz w:val="24"/>
        </w:rPr>
        <w:t xml:space="preserve"> </w:t>
      </w:r>
      <w:r>
        <w:rPr>
          <w:sz w:val="24"/>
        </w:rPr>
        <w:t>a</w:t>
      </w:r>
      <w:r>
        <w:rPr>
          <w:spacing w:val="-14"/>
          <w:sz w:val="24"/>
        </w:rPr>
        <w:t xml:space="preserve"> </w:t>
      </w:r>
      <w:r>
        <w:rPr>
          <w:sz w:val="24"/>
        </w:rPr>
        <w:t>Ata</w:t>
      </w:r>
      <w:r>
        <w:rPr>
          <w:spacing w:val="-14"/>
          <w:sz w:val="24"/>
        </w:rPr>
        <w:t xml:space="preserve"> </w:t>
      </w:r>
      <w:r>
        <w:rPr>
          <w:sz w:val="24"/>
        </w:rPr>
        <w:t>de</w:t>
      </w:r>
      <w:r>
        <w:rPr>
          <w:spacing w:val="-14"/>
          <w:sz w:val="24"/>
        </w:rPr>
        <w:t xml:space="preserve"> </w:t>
      </w:r>
      <w:r>
        <w:rPr>
          <w:sz w:val="24"/>
        </w:rPr>
        <w:t>Registro</w:t>
      </w:r>
      <w:r>
        <w:rPr>
          <w:spacing w:val="-14"/>
          <w:sz w:val="24"/>
        </w:rPr>
        <w:t xml:space="preserve"> </w:t>
      </w:r>
      <w:r>
        <w:rPr>
          <w:sz w:val="24"/>
        </w:rPr>
        <w:t>de</w:t>
      </w:r>
      <w:r>
        <w:rPr>
          <w:spacing w:val="-14"/>
          <w:sz w:val="24"/>
        </w:rPr>
        <w:t xml:space="preserve"> </w:t>
      </w:r>
      <w:r>
        <w:rPr>
          <w:sz w:val="24"/>
        </w:rPr>
        <w:t>Preços,</w:t>
      </w:r>
      <w:r>
        <w:rPr>
          <w:spacing w:val="-13"/>
          <w:sz w:val="24"/>
        </w:rPr>
        <w:t xml:space="preserve"> </w:t>
      </w:r>
      <w:r>
        <w:rPr>
          <w:sz w:val="24"/>
        </w:rPr>
        <w:t>providenciando</w:t>
      </w:r>
      <w:r>
        <w:rPr>
          <w:spacing w:val="-14"/>
          <w:sz w:val="24"/>
        </w:rPr>
        <w:t xml:space="preserve"> </w:t>
      </w:r>
      <w:r>
        <w:rPr>
          <w:sz w:val="24"/>
        </w:rPr>
        <w:t>a</w:t>
      </w:r>
      <w:r>
        <w:rPr>
          <w:spacing w:val="-14"/>
          <w:sz w:val="24"/>
        </w:rPr>
        <w:t xml:space="preserve"> </w:t>
      </w:r>
      <w:r>
        <w:rPr>
          <w:sz w:val="24"/>
        </w:rPr>
        <w:t>indicação,</w:t>
      </w:r>
      <w:r>
        <w:rPr>
          <w:spacing w:val="-13"/>
          <w:sz w:val="24"/>
        </w:rPr>
        <w:t xml:space="preserve"> </w:t>
      </w:r>
      <w:r>
        <w:rPr>
          <w:sz w:val="24"/>
        </w:rPr>
        <w:t>sempre</w:t>
      </w:r>
      <w:r>
        <w:rPr>
          <w:spacing w:val="-15"/>
          <w:sz w:val="24"/>
        </w:rPr>
        <w:t xml:space="preserve"> </w:t>
      </w:r>
      <w:r>
        <w:rPr>
          <w:sz w:val="24"/>
        </w:rPr>
        <w:t>que</w:t>
      </w:r>
      <w:r>
        <w:rPr>
          <w:spacing w:val="-14"/>
          <w:sz w:val="24"/>
        </w:rPr>
        <w:t xml:space="preserve"> </w:t>
      </w:r>
      <w:r>
        <w:rPr>
          <w:sz w:val="24"/>
        </w:rPr>
        <w:t>solicitado, dos fornecedores registrados para atendimento às necessidades do órgão ou entidade, obedecendo</w:t>
      </w:r>
      <w:r>
        <w:rPr>
          <w:spacing w:val="-9"/>
          <w:sz w:val="24"/>
        </w:rPr>
        <w:t xml:space="preserve"> </w:t>
      </w:r>
      <w:r>
        <w:rPr>
          <w:sz w:val="24"/>
        </w:rPr>
        <w:t>à</w:t>
      </w:r>
      <w:r>
        <w:rPr>
          <w:spacing w:val="-10"/>
          <w:sz w:val="24"/>
        </w:rPr>
        <w:t xml:space="preserve"> </w:t>
      </w:r>
      <w:r>
        <w:rPr>
          <w:sz w:val="24"/>
        </w:rPr>
        <w:t>ordem</w:t>
      </w:r>
      <w:r>
        <w:rPr>
          <w:spacing w:val="-9"/>
          <w:sz w:val="24"/>
        </w:rPr>
        <w:t xml:space="preserve"> </w:t>
      </w:r>
      <w:r>
        <w:rPr>
          <w:sz w:val="24"/>
        </w:rPr>
        <w:t>de</w:t>
      </w:r>
      <w:r>
        <w:rPr>
          <w:spacing w:val="-8"/>
          <w:sz w:val="24"/>
        </w:rPr>
        <w:t xml:space="preserve"> </w:t>
      </w:r>
      <w:r>
        <w:rPr>
          <w:sz w:val="24"/>
        </w:rPr>
        <w:t>classificação</w:t>
      </w:r>
      <w:r>
        <w:rPr>
          <w:spacing w:val="-7"/>
          <w:sz w:val="24"/>
        </w:rPr>
        <w:t xml:space="preserve"> </w:t>
      </w:r>
      <w:r>
        <w:rPr>
          <w:sz w:val="24"/>
        </w:rPr>
        <w:t>do</w:t>
      </w:r>
      <w:r>
        <w:rPr>
          <w:spacing w:val="-9"/>
          <w:sz w:val="24"/>
        </w:rPr>
        <w:t xml:space="preserve"> </w:t>
      </w:r>
      <w:r>
        <w:rPr>
          <w:sz w:val="24"/>
        </w:rPr>
        <w:t>certame</w:t>
      </w:r>
      <w:r>
        <w:rPr>
          <w:spacing w:val="-7"/>
          <w:sz w:val="24"/>
        </w:rPr>
        <w:t xml:space="preserve"> </w:t>
      </w:r>
      <w:r>
        <w:rPr>
          <w:sz w:val="24"/>
        </w:rPr>
        <w:t>e</w:t>
      </w:r>
      <w:r>
        <w:rPr>
          <w:spacing w:val="-8"/>
          <w:sz w:val="24"/>
        </w:rPr>
        <w:t xml:space="preserve"> </w:t>
      </w:r>
      <w:r>
        <w:rPr>
          <w:sz w:val="24"/>
        </w:rPr>
        <w:t>os</w:t>
      </w:r>
      <w:r>
        <w:rPr>
          <w:spacing w:val="-9"/>
          <w:sz w:val="24"/>
        </w:rPr>
        <w:t xml:space="preserve"> </w:t>
      </w:r>
      <w:r>
        <w:rPr>
          <w:sz w:val="24"/>
        </w:rPr>
        <w:t>quantitativos</w:t>
      </w:r>
      <w:r>
        <w:rPr>
          <w:spacing w:val="-9"/>
          <w:sz w:val="24"/>
        </w:rPr>
        <w:t xml:space="preserve"> </w:t>
      </w:r>
      <w:r>
        <w:rPr>
          <w:sz w:val="24"/>
        </w:rPr>
        <w:t>de</w:t>
      </w:r>
      <w:r>
        <w:rPr>
          <w:spacing w:val="-10"/>
          <w:sz w:val="24"/>
        </w:rPr>
        <w:t xml:space="preserve"> </w:t>
      </w:r>
      <w:r>
        <w:rPr>
          <w:sz w:val="24"/>
        </w:rPr>
        <w:t>contratação</w:t>
      </w:r>
      <w:r>
        <w:rPr>
          <w:spacing w:val="-9"/>
          <w:sz w:val="24"/>
        </w:rPr>
        <w:t xml:space="preserve"> </w:t>
      </w:r>
      <w:r>
        <w:rPr>
          <w:sz w:val="24"/>
        </w:rPr>
        <w:t>definidos pelos participantes da respectiva ata;</w:t>
      </w:r>
    </w:p>
    <w:p w14:paraId="6C2C80FA">
      <w:pPr>
        <w:pStyle w:val="7"/>
        <w:spacing w:before="56"/>
      </w:pPr>
    </w:p>
    <w:p w14:paraId="3BC78204">
      <w:pPr>
        <w:pStyle w:val="9"/>
        <w:numPr>
          <w:ilvl w:val="0"/>
          <w:numId w:val="63"/>
        </w:numPr>
        <w:tabs>
          <w:tab w:val="left" w:pos="1679"/>
        </w:tabs>
        <w:spacing w:before="0" w:after="0" w:line="288" w:lineRule="auto"/>
        <w:ind w:left="1438" w:right="1409" w:firstLine="0"/>
        <w:jc w:val="both"/>
        <w:rPr>
          <w:sz w:val="24"/>
        </w:rPr>
      </w:pPr>
      <w:r>
        <w:rPr>
          <w:sz w:val="24"/>
        </w:rPr>
        <w:t>deliberar</w:t>
      </w:r>
      <w:r>
        <w:rPr>
          <w:spacing w:val="-7"/>
          <w:sz w:val="24"/>
        </w:rPr>
        <w:t xml:space="preserve"> </w:t>
      </w:r>
      <w:r>
        <w:rPr>
          <w:sz w:val="24"/>
        </w:rPr>
        <w:t>quanto</w:t>
      </w:r>
      <w:r>
        <w:rPr>
          <w:spacing w:val="-5"/>
          <w:sz w:val="24"/>
        </w:rPr>
        <w:t xml:space="preserve"> </w:t>
      </w:r>
      <w:r>
        <w:rPr>
          <w:sz w:val="24"/>
        </w:rPr>
        <w:t>à</w:t>
      </w:r>
      <w:r>
        <w:rPr>
          <w:spacing w:val="-4"/>
          <w:sz w:val="24"/>
        </w:rPr>
        <w:t xml:space="preserve"> </w:t>
      </w:r>
      <w:r>
        <w:rPr>
          <w:sz w:val="24"/>
        </w:rPr>
        <w:t>adesão</w:t>
      </w:r>
      <w:r>
        <w:rPr>
          <w:spacing w:val="-6"/>
          <w:sz w:val="24"/>
        </w:rPr>
        <w:t xml:space="preserve"> </w:t>
      </w:r>
      <w:r>
        <w:rPr>
          <w:sz w:val="24"/>
        </w:rPr>
        <w:t>posterior</w:t>
      </w:r>
      <w:r>
        <w:rPr>
          <w:spacing w:val="-7"/>
          <w:sz w:val="24"/>
        </w:rPr>
        <w:t xml:space="preserve"> </w:t>
      </w:r>
      <w:r>
        <w:rPr>
          <w:sz w:val="24"/>
        </w:rPr>
        <w:t>de</w:t>
      </w:r>
      <w:r>
        <w:rPr>
          <w:spacing w:val="-7"/>
          <w:sz w:val="24"/>
        </w:rPr>
        <w:t xml:space="preserve"> </w:t>
      </w:r>
      <w:r>
        <w:rPr>
          <w:sz w:val="24"/>
        </w:rPr>
        <w:t>órgãos</w:t>
      </w:r>
      <w:r>
        <w:rPr>
          <w:spacing w:val="-6"/>
          <w:sz w:val="24"/>
        </w:rPr>
        <w:t xml:space="preserve"> </w:t>
      </w:r>
      <w:r>
        <w:rPr>
          <w:sz w:val="24"/>
        </w:rPr>
        <w:t>e</w:t>
      </w:r>
      <w:r>
        <w:rPr>
          <w:spacing w:val="-7"/>
          <w:sz w:val="24"/>
        </w:rPr>
        <w:t xml:space="preserve"> </w:t>
      </w:r>
      <w:r>
        <w:rPr>
          <w:sz w:val="24"/>
        </w:rPr>
        <w:t>entidades</w:t>
      </w:r>
      <w:r>
        <w:rPr>
          <w:spacing w:val="-6"/>
          <w:sz w:val="24"/>
        </w:rPr>
        <w:t xml:space="preserve"> </w:t>
      </w:r>
      <w:r>
        <w:rPr>
          <w:sz w:val="24"/>
        </w:rPr>
        <w:t>que</w:t>
      </w:r>
      <w:r>
        <w:rPr>
          <w:spacing w:val="-7"/>
          <w:sz w:val="24"/>
        </w:rPr>
        <w:t xml:space="preserve"> </w:t>
      </w:r>
      <w:r>
        <w:rPr>
          <w:sz w:val="24"/>
        </w:rPr>
        <w:t>não</w:t>
      </w:r>
      <w:r>
        <w:rPr>
          <w:spacing w:val="-6"/>
          <w:sz w:val="24"/>
        </w:rPr>
        <w:t xml:space="preserve"> </w:t>
      </w:r>
      <w:r>
        <w:rPr>
          <w:sz w:val="24"/>
        </w:rPr>
        <w:t>manifestaram</w:t>
      </w:r>
      <w:r>
        <w:rPr>
          <w:spacing w:val="-5"/>
          <w:sz w:val="24"/>
        </w:rPr>
        <w:t xml:space="preserve"> </w:t>
      </w:r>
      <w:r>
        <w:rPr>
          <w:sz w:val="24"/>
        </w:rPr>
        <w:t>interesse em</w:t>
      </w:r>
      <w:r>
        <w:rPr>
          <w:spacing w:val="-7"/>
          <w:sz w:val="24"/>
        </w:rPr>
        <w:t xml:space="preserve"> </w:t>
      </w:r>
      <w:r>
        <w:rPr>
          <w:sz w:val="24"/>
        </w:rPr>
        <w:t>participar</w:t>
      </w:r>
      <w:r>
        <w:rPr>
          <w:spacing w:val="-8"/>
          <w:sz w:val="24"/>
        </w:rPr>
        <w:t xml:space="preserve"> </w:t>
      </w:r>
      <w:r>
        <w:rPr>
          <w:sz w:val="24"/>
        </w:rPr>
        <w:t>do</w:t>
      </w:r>
      <w:r>
        <w:rPr>
          <w:spacing w:val="-5"/>
          <w:sz w:val="24"/>
        </w:rPr>
        <w:t xml:space="preserve"> </w:t>
      </w:r>
      <w:r>
        <w:rPr>
          <w:sz w:val="24"/>
        </w:rPr>
        <w:t>registro</w:t>
      </w:r>
      <w:r>
        <w:rPr>
          <w:spacing w:val="-6"/>
          <w:sz w:val="24"/>
        </w:rPr>
        <w:t xml:space="preserve"> </w:t>
      </w:r>
      <w:r>
        <w:rPr>
          <w:sz w:val="24"/>
        </w:rPr>
        <w:t>de</w:t>
      </w:r>
      <w:r>
        <w:rPr>
          <w:spacing w:val="-8"/>
          <w:sz w:val="24"/>
        </w:rPr>
        <w:t xml:space="preserve"> </w:t>
      </w:r>
      <w:r>
        <w:rPr>
          <w:sz w:val="24"/>
        </w:rPr>
        <w:t>preços</w:t>
      </w:r>
      <w:r>
        <w:rPr>
          <w:spacing w:val="-7"/>
          <w:sz w:val="24"/>
        </w:rPr>
        <w:t xml:space="preserve"> </w:t>
      </w:r>
      <w:r>
        <w:rPr>
          <w:sz w:val="24"/>
        </w:rPr>
        <w:t>durante</w:t>
      </w:r>
      <w:r>
        <w:rPr>
          <w:spacing w:val="-8"/>
          <w:sz w:val="24"/>
        </w:rPr>
        <w:t xml:space="preserve"> </w:t>
      </w:r>
      <w:r>
        <w:rPr>
          <w:sz w:val="24"/>
        </w:rPr>
        <w:t>o</w:t>
      </w:r>
      <w:r>
        <w:rPr>
          <w:spacing w:val="-5"/>
          <w:sz w:val="24"/>
        </w:rPr>
        <w:t xml:space="preserve"> </w:t>
      </w:r>
      <w:r>
        <w:rPr>
          <w:sz w:val="24"/>
        </w:rPr>
        <w:t>período</w:t>
      </w:r>
      <w:r>
        <w:rPr>
          <w:spacing w:val="-7"/>
          <w:sz w:val="24"/>
        </w:rPr>
        <w:t xml:space="preserve"> </w:t>
      </w:r>
      <w:r>
        <w:rPr>
          <w:sz w:val="24"/>
        </w:rPr>
        <w:t>de</w:t>
      </w:r>
      <w:r>
        <w:rPr>
          <w:spacing w:val="-8"/>
          <w:sz w:val="24"/>
        </w:rPr>
        <w:t xml:space="preserve"> </w:t>
      </w:r>
      <w:r>
        <w:rPr>
          <w:sz w:val="24"/>
        </w:rPr>
        <w:t>divulgação</w:t>
      </w:r>
      <w:r>
        <w:rPr>
          <w:spacing w:val="-7"/>
          <w:sz w:val="24"/>
        </w:rPr>
        <w:t xml:space="preserve"> </w:t>
      </w:r>
      <w:r>
        <w:rPr>
          <w:sz w:val="24"/>
        </w:rPr>
        <w:t>da</w:t>
      </w:r>
      <w:r>
        <w:rPr>
          <w:spacing w:val="-6"/>
          <w:sz w:val="24"/>
        </w:rPr>
        <w:t xml:space="preserve"> </w:t>
      </w:r>
      <w:r>
        <w:rPr>
          <w:sz w:val="24"/>
        </w:rPr>
        <w:t>Intenção</w:t>
      </w:r>
      <w:r>
        <w:rPr>
          <w:spacing w:val="-7"/>
          <w:sz w:val="24"/>
        </w:rPr>
        <w:t xml:space="preserve"> </w:t>
      </w:r>
      <w:r>
        <w:rPr>
          <w:sz w:val="24"/>
        </w:rPr>
        <w:t>de</w:t>
      </w:r>
      <w:r>
        <w:rPr>
          <w:spacing w:val="-8"/>
          <w:sz w:val="24"/>
        </w:rPr>
        <w:t xml:space="preserve"> </w:t>
      </w:r>
      <w:r>
        <w:rPr>
          <w:sz w:val="24"/>
        </w:rPr>
        <w:t>Registro de Preços;</w:t>
      </w:r>
    </w:p>
    <w:p w14:paraId="4FBEB5CA">
      <w:pPr>
        <w:pStyle w:val="7"/>
        <w:spacing w:before="55"/>
      </w:pPr>
    </w:p>
    <w:p w14:paraId="5CCB658A">
      <w:pPr>
        <w:pStyle w:val="9"/>
        <w:numPr>
          <w:ilvl w:val="0"/>
          <w:numId w:val="63"/>
        </w:numPr>
        <w:tabs>
          <w:tab w:val="left" w:pos="1679"/>
        </w:tabs>
        <w:spacing w:before="0" w:after="0" w:line="288" w:lineRule="auto"/>
        <w:ind w:left="1438" w:right="1416" w:firstLine="0"/>
        <w:jc w:val="both"/>
        <w:rPr>
          <w:sz w:val="24"/>
        </w:rPr>
      </w:pPr>
      <w:r>
        <w:rPr>
          <w:sz w:val="24"/>
        </w:rPr>
        <w:t>convocar os proponentes remanescentes, nas hipóteses autorizadas por esta Ata e pelo Decreto nº 46/2025, observada a ordem de classificação;</w:t>
      </w:r>
    </w:p>
    <w:p w14:paraId="09A1ABC2">
      <w:pPr>
        <w:pStyle w:val="7"/>
        <w:spacing w:before="55"/>
      </w:pPr>
    </w:p>
    <w:p w14:paraId="083973F1">
      <w:pPr>
        <w:pStyle w:val="9"/>
        <w:numPr>
          <w:ilvl w:val="0"/>
          <w:numId w:val="63"/>
        </w:numPr>
        <w:tabs>
          <w:tab w:val="left" w:pos="1697"/>
        </w:tabs>
        <w:spacing w:before="1" w:after="0" w:line="240" w:lineRule="auto"/>
        <w:ind w:left="1697" w:right="0" w:hanging="259"/>
        <w:jc w:val="left"/>
        <w:rPr>
          <w:sz w:val="24"/>
        </w:rPr>
      </w:pPr>
      <w:r>
        <w:rPr>
          <w:sz w:val="24"/>
        </w:rPr>
        <w:t>conduzir</w:t>
      </w:r>
      <w:r>
        <w:rPr>
          <w:spacing w:val="-3"/>
          <w:sz w:val="24"/>
        </w:rPr>
        <w:t xml:space="preserve"> </w:t>
      </w:r>
      <w:r>
        <w:rPr>
          <w:sz w:val="24"/>
        </w:rPr>
        <w:t>as</w:t>
      </w:r>
      <w:r>
        <w:rPr>
          <w:spacing w:val="-2"/>
          <w:sz w:val="24"/>
        </w:rPr>
        <w:t xml:space="preserve"> </w:t>
      </w:r>
      <w:r>
        <w:rPr>
          <w:sz w:val="24"/>
        </w:rPr>
        <w:t>alterações ou</w:t>
      </w:r>
      <w:r>
        <w:rPr>
          <w:spacing w:val="-1"/>
          <w:sz w:val="24"/>
        </w:rPr>
        <w:t xml:space="preserve"> </w:t>
      </w:r>
      <w:r>
        <w:rPr>
          <w:sz w:val="24"/>
        </w:rPr>
        <w:t>as</w:t>
      </w:r>
      <w:r>
        <w:rPr>
          <w:spacing w:val="-2"/>
          <w:sz w:val="24"/>
        </w:rPr>
        <w:t xml:space="preserve"> </w:t>
      </w:r>
      <w:r>
        <w:rPr>
          <w:sz w:val="24"/>
        </w:rPr>
        <w:t>atualizações</w:t>
      </w:r>
      <w:r>
        <w:rPr>
          <w:spacing w:val="-2"/>
          <w:sz w:val="24"/>
        </w:rPr>
        <w:t xml:space="preserve"> </w:t>
      </w:r>
      <w:r>
        <w:rPr>
          <w:sz w:val="24"/>
        </w:rPr>
        <w:t>dos</w:t>
      </w:r>
      <w:r>
        <w:rPr>
          <w:spacing w:val="-1"/>
          <w:sz w:val="24"/>
        </w:rPr>
        <w:t xml:space="preserve"> </w:t>
      </w:r>
      <w:r>
        <w:rPr>
          <w:sz w:val="24"/>
        </w:rPr>
        <w:t>preços</w:t>
      </w:r>
      <w:r>
        <w:rPr>
          <w:spacing w:val="-2"/>
          <w:sz w:val="24"/>
        </w:rPr>
        <w:t xml:space="preserve"> </w:t>
      </w:r>
      <w:r>
        <w:rPr>
          <w:sz w:val="24"/>
        </w:rPr>
        <w:t>registrados;</w:t>
      </w:r>
      <w:r>
        <w:rPr>
          <w:spacing w:val="-1"/>
          <w:sz w:val="24"/>
        </w:rPr>
        <w:t xml:space="preserve"> </w:t>
      </w:r>
      <w:r>
        <w:rPr>
          <w:spacing w:val="-10"/>
          <w:sz w:val="24"/>
        </w:rPr>
        <w:t>e</w:t>
      </w:r>
    </w:p>
    <w:p w14:paraId="19622BD5">
      <w:pPr>
        <w:pStyle w:val="7"/>
        <w:spacing w:before="110"/>
      </w:pPr>
    </w:p>
    <w:p w14:paraId="13A3EB43">
      <w:pPr>
        <w:pStyle w:val="9"/>
        <w:numPr>
          <w:ilvl w:val="0"/>
          <w:numId w:val="63"/>
        </w:numPr>
        <w:tabs>
          <w:tab w:val="left" w:pos="1691"/>
        </w:tabs>
        <w:spacing w:before="0" w:after="0" w:line="288" w:lineRule="auto"/>
        <w:ind w:left="1438" w:right="1407" w:firstLine="0"/>
        <w:jc w:val="both"/>
        <w:rPr>
          <w:sz w:val="24"/>
        </w:rPr>
      </w:pPr>
      <w:r>
        <w:rPr>
          <w:sz w:val="24"/>
        </w:rPr>
        <w:t>promover</w:t>
      </w:r>
      <w:r>
        <w:rPr>
          <w:spacing w:val="-8"/>
          <w:sz w:val="24"/>
        </w:rPr>
        <w:t xml:space="preserve"> </w:t>
      </w:r>
      <w:r>
        <w:rPr>
          <w:sz w:val="24"/>
        </w:rPr>
        <w:t>a</w:t>
      </w:r>
      <w:r>
        <w:rPr>
          <w:spacing w:val="-6"/>
          <w:sz w:val="24"/>
        </w:rPr>
        <w:t xml:space="preserve"> </w:t>
      </w:r>
      <w:r>
        <w:rPr>
          <w:sz w:val="24"/>
        </w:rPr>
        <w:t>correta</w:t>
      </w:r>
      <w:r>
        <w:rPr>
          <w:spacing w:val="-6"/>
          <w:sz w:val="24"/>
        </w:rPr>
        <w:t xml:space="preserve"> </w:t>
      </w:r>
      <w:r>
        <w:rPr>
          <w:sz w:val="24"/>
        </w:rPr>
        <w:t>gestão,</w:t>
      </w:r>
      <w:r>
        <w:rPr>
          <w:spacing w:val="-8"/>
          <w:sz w:val="24"/>
        </w:rPr>
        <w:t xml:space="preserve"> </w:t>
      </w:r>
      <w:r>
        <w:rPr>
          <w:sz w:val="24"/>
        </w:rPr>
        <w:t>fiscalização</w:t>
      </w:r>
      <w:r>
        <w:rPr>
          <w:spacing w:val="-7"/>
          <w:sz w:val="24"/>
        </w:rPr>
        <w:t xml:space="preserve"> </w:t>
      </w:r>
      <w:r>
        <w:rPr>
          <w:sz w:val="24"/>
        </w:rPr>
        <w:t>e</w:t>
      </w:r>
      <w:r>
        <w:rPr>
          <w:spacing w:val="-6"/>
          <w:sz w:val="24"/>
        </w:rPr>
        <w:t xml:space="preserve"> </w:t>
      </w:r>
      <w:r>
        <w:rPr>
          <w:sz w:val="24"/>
        </w:rPr>
        <w:t>execução</w:t>
      </w:r>
      <w:r>
        <w:rPr>
          <w:spacing w:val="-7"/>
          <w:sz w:val="24"/>
        </w:rPr>
        <w:t xml:space="preserve"> </w:t>
      </w:r>
      <w:r>
        <w:rPr>
          <w:sz w:val="24"/>
        </w:rPr>
        <w:t>contratual,</w:t>
      </w:r>
      <w:r>
        <w:rPr>
          <w:spacing w:val="-7"/>
          <w:sz w:val="24"/>
        </w:rPr>
        <w:t xml:space="preserve"> </w:t>
      </w:r>
      <w:r>
        <w:rPr>
          <w:sz w:val="24"/>
        </w:rPr>
        <w:t>nos</w:t>
      </w:r>
      <w:r>
        <w:rPr>
          <w:spacing w:val="-5"/>
          <w:sz w:val="24"/>
        </w:rPr>
        <w:t xml:space="preserve"> </w:t>
      </w:r>
      <w:r>
        <w:rPr>
          <w:sz w:val="24"/>
        </w:rPr>
        <w:t>termos</w:t>
      </w:r>
      <w:r>
        <w:rPr>
          <w:spacing w:val="-4"/>
          <w:sz w:val="24"/>
        </w:rPr>
        <w:t xml:space="preserve"> </w:t>
      </w:r>
      <w:r>
        <w:rPr>
          <w:sz w:val="24"/>
        </w:rPr>
        <w:t>do</w:t>
      </w:r>
      <w:r>
        <w:rPr>
          <w:spacing w:val="-7"/>
          <w:sz w:val="24"/>
        </w:rPr>
        <w:t xml:space="preserve"> </w:t>
      </w:r>
      <w:r>
        <w:rPr>
          <w:sz w:val="24"/>
        </w:rPr>
        <w:t>Capítulo</w:t>
      </w:r>
      <w:r>
        <w:rPr>
          <w:spacing w:val="-7"/>
          <w:sz w:val="24"/>
        </w:rPr>
        <w:t xml:space="preserve"> </w:t>
      </w:r>
      <w:r>
        <w:rPr>
          <w:sz w:val="24"/>
        </w:rPr>
        <w:t xml:space="preserve">VI do Título III da Lei nº 14.133, de 1º de abril de 2021, do disposto no Decreto nº 40, de 25 de fevereiro de 2025, no Termo de Referência e no contrato, com relação às suas próprias </w:t>
      </w:r>
      <w:r>
        <w:rPr>
          <w:spacing w:val="-2"/>
          <w:sz w:val="24"/>
        </w:rPr>
        <w:t>contratações.</w:t>
      </w:r>
    </w:p>
    <w:p w14:paraId="263CA59A">
      <w:pPr>
        <w:pStyle w:val="7"/>
        <w:spacing w:before="56"/>
      </w:pPr>
    </w:p>
    <w:p w14:paraId="75F73459">
      <w:pPr>
        <w:pStyle w:val="9"/>
        <w:numPr>
          <w:ilvl w:val="1"/>
          <w:numId w:val="62"/>
        </w:numPr>
        <w:tabs>
          <w:tab w:val="left" w:pos="1798"/>
        </w:tabs>
        <w:spacing w:before="0" w:after="0" w:line="240" w:lineRule="auto"/>
        <w:ind w:left="1798" w:right="0" w:hanging="360"/>
        <w:jc w:val="left"/>
        <w:rPr>
          <w:sz w:val="24"/>
        </w:rPr>
      </w:pPr>
      <w:r>
        <w:rPr>
          <w:sz w:val="24"/>
        </w:rPr>
        <w:t>3.3</w:t>
      </w:r>
      <w:r>
        <w:rPr>
          <w:spacing w:val="-3"/>
          <w:sz w:val="24"/>
        </w:rPr>
        <w:t xml:space="preserve"> </w:t>
      </w:r>
      <w:r>
        <w:rPr>
          <w:sz w:val="24"/>
        </w:rPr>
        <w:t>Não</w:t>
      </w:r>
      <w:r>
        <w:rPr>
          <w:spacing w:val="-1"/>
          <w:sz w:val="24"/>
        </w:rPr>
        <w:t xml:space="preserve"> </w:t>
      </w:r>
      <w:r>
        <w:rPr>
          <w:sz w:val="24"/>
        </w:rPr>
        <w:t>há</w:t>
      </w:r>
      <w:r>
        <w:rPr>
          <w:spacing w:val="-2"/>
          <w:sz w:val="24"/>
        </w:rPr>
        <w:t xml:space="preserve"> </w:t>
      </w:r>
      <w:r>
        <w:rPr>
          <w:sz w:val="24"/>
        </w:rPr>
        <w:t>órgãos/entidades</w:t>
      </w:r>
      <w:r>
        <w:rPr>
          <w:spacing w:val="-1"/>
          <w:sz w:val="24"/>
        </w:rPr>
        <w:t xml:space="preserve"> </w:t>
      </w:r>
      <w:r>
        <w:rPr>
          <w:sz w:val="24"/>
        </w:rPr>
        <w:t>participantes</w:t>
      </w:r>
      <w:r>
        <w:rPr>
          <w:spacing w:val="-1"/>
          <w:sz w:val="24"/>
        </w:rPr>
        <w:t xml:space="preserve"> </w:t>
      </w:r>
      <w:r>
        <w:rPr>
          <w:sz w:val="24"/>
        </w:rPr>
        <w:t xml:space="preserve">nesta </w:t>
      </w:r>
      <w:r>
        <w:rPr>
          <w:spacing w:val="-4"/>
          <w:sz w:val="24"/>
        </w:rPr>
        <w:t>Ata.</w:t>
      </w:r>
    </w:p>
    <w:p w14:paraId="262EDB89">
      <w:pPr>
        <w:pStyle w:val="7"/>
        <w:spacing w:before="110"/>
      </w:pPr>
    </w:p>
    <w:p w14:paraId="34660C15">
      <w:pPr>
        <w:pStyle w:val="3"/>
        <w:jc w:val="left"/>
      </w:pPr>
      <w:r>
        <w:rPr>
          <w:color w:val="221F1F"/>
        </w:rPr>
        <w:t>CLÁUSULA</w:t>
      </w:r>
      <w:r>
        <w:rPr>
          <w:color w:val="221F1F"/>
          <w:spacing w:val="-1"/>
        </w:rPr>
        <w:t xml:space="preserve"> </w:t>
      </w:r>
      <w:r>
        <w:rPr>
          <w:color w:val="221F1F"/>
        </w:rPr>
        <w:t>QUARTA:</w:t>
      </w:r>
      <w:r>
        <w:rPr>
          <w:color w:val="221F1F"/>
          <w:spacing w:val="-2"/>
        </w:rPr>
        <w:t xml:space="preserve"> </w:t>
      </w:r>
      <w:r>
        <w:t>DOS</w:t>
      </w:r>
      <w:r>
        <w:rPr>
          <w:spacing w:val="-1"/>
        </w:rPr>
        <w:t xml:space="preserve"> </w:t>
      </w:r>
      <w:r>
        <w:t>NÃO-</w:t>
      </w:r>
      <w:r>
        <w:rPr>
          <w:spacing w:val="-2"/>
        </w:rPr>
        <w:t>PARTICIPANTES</w:t>
      </w:r>
    </w:p>
    <w:p w14:paraId="6A26C6BB">
      <w:pPr>
        <w:pStyle w:val="7"/>
        <w:spacing w:before="111"/>
        <w:rPr>
          <w:b/>
        </w:rPr>
      </w:pPr>
    </w:p>
    <w:p w14:paraId="0A34436C">
      <w:pPr>
        <w:pStyle w:val="9"/>
        <w:numPr>
          <w:ilvl w:val="1"/>
          <w:numId w:val="64"/>
        </w:numPr>
        <w:tabs>
          <w:tab w:val="left" w:pos="1831"/>
        </w:tabs>
        <w:spacing w:before="0" w:after="0" w:line="288" w:lineRule="auto"/>
        <w:ind w:left="1438" w:right="1410" w:firstLine="0"/>
        <w:jc w:val="both"/>
        <w:rPr>
          <w:sz w:val="24"/>
        </w:rPr>
      </w:pPr>
      <w:r>
        <w:rPr>
          <w:sz w:val="24"/>
        </w:rPr>
        <w:t>A Ata de Registro de Preços poderá ser aderida por qualquer órgão ou entidade do Município, que não tenha participado do certame, ora denominados não-participantes.</w:t>
      </w:r>
    </w:p>
    <w:p w14:paraId="4394537E">
      <w:pPr>
        <w:pStyle w:val="9"/>
        <w:spacing w:after="0" w:line="288" w:lineRule="auto"/>
        <w:jc w:val="both"/>
        <w:rPr>
          <w:sz w:val="24"/>
        </w:rPr>
        <w:sectPr>
          <w:pgSz w:w="11900" w:h="16820"/>
          <w:pgMar w:top="1740" w:right="141" w:bottom="920" w:left="141" w:header="341" w:footer="680" w:gutter="0"/>
          <w:cols w:space="720" w:num="1"/>
        </w:sectPr>
      </w:pPr>
    </w:p>
    <w:p w14:paraId="5986CD55">
      <w:pPr>
        <w:pStyle w:val="7"/>
      </w:pPr>
    </w:p>
    <w:p w14:paraId="5AF0912A">
      <w:pPr>
        <w:pStyle w:val="7"/>
        <w:spacing w:before="150"/>
      </w:pPr>
    </w:p>
    <w:p w14:paraId="1A0ACB7C">
      <w:pPr>
        <w:pStyle w:val="9"/>
        <w:numPr>
          <w:ilvl w:val="1"/>
          <w:numId w:val="64"/>
        </w:numPr>
        <w:tabs>
          <w:tab w:val="left" w:pos="1810"/>
        </w:tabs>
        <w:spacing w:before="0" w:after="0" w:line="288" w:lineRule="auto"/>
        <w:ind w:left="1438" w:right="1411" w:firstLine="0"/>
        <w:jc w:val="both"/>
        <w:rPr>
          <w:sz w:val="24"/>
        </w:rPr>
      </w:pPr>
      <w:r>
        <w:rPr>
          <w:color w:val="221F1F"/>
          <w:sz w:val="24"/>
        </w:rPr>
        <w:t>Podem também ser considerados não-participantes os órgãos ou entidades municipais, distritais, de outros estados e federais, resguardadas as disposições de cada ente.</w:t>
      </w:r>
    </w:p>
    <w:p w14:paraId="1E03B736">
      <w:pPr>
        <w:pStyle w:val="7"/>
        <w:spacing w:before="55"/>
      </w:pPr>
    </w:p>
    <w:p w14:paraId="6D306749">
      <w:pPr>
        <w:pStyle w:val="9"/>
        <w:numPr>
          <w:ilvl w:val="1"/>
          <w:numId w:val="64"/>
        </w:numPr>
        <w:tabs>
          <w:tab w:val="left" w:pos="1855"/>
        </w:tabs>
        <w:spacing w:before="0" w:after="0" w:line="288" w:lineRule="auto"/>
        <w:ind w:left="1438" w:right="1412" w:firstLine="0"/>
        <w:jc w:val="both"/>
        <w:rPr>
          <w:sz w:val="24"/>
        </w:rPr>
      </w:pPr>
      <w:r>
        <w:rPr>
          <w:sz w:val="24"/>
        </w:rPr>
        <w:t xml:space="preserve">Os </w:t>
      </w:r>
      <w:r>
        <w:rPr>
          <w:color w:val="221F1F"/>
          <w:sz w:val="24"/>
        </w:rPr>
        <w:t xml:space="preserve">não-participantes </w:t>
      </w:r>
      <w:r>
        <w:rPr>
          <w:sz w:val="24"/>
        </w:rPr>
        <w:t>poderão aderir a esta Ata de Registro de Preços, desde que observados os seguintes requisitos, cumulativamente:</w:t>
      </w:r>
    </w:p>
    <w:p w14:paraId="665DAAB7">
      <w:pPr>
        <w:pStyle w:val="7"/>
        <w:spacing w:before="55"/>
      </w:pPr>
    </w:p>
    <w:p w14:paraId="45C92B5B">
      <w:pPr>
        <w:pStyle w:val="9"/>
        <w:numPr>
          <w:ilvl w:val="2"/>
          <w:numId w:val="64"/>
        </w:numPr>
        <w:tabs>
          <w:tab w:val="left" w:pos="2037"/>
        </w:tabs>
        <w:spacing w:before="0" w:after="0" w:line="288" w:lineRule="auto"/>
        <w:ind w:left="1438" w:right="1415" w:firstLine="0"/>
        <w:jc w:val="both"/>
        <w:rPr>
          <w:sz w:val="24"/>
        </w:rPr>
      </w:pPr>
      <w:r>
        <w:rPr>
          <w:sz w:val="24"/>
        </w:rPr>
        <w:t>apresentação de justificativa da vantagem da adesão, inclusive em situações de provável desabastecimento ou descontinuidade de serviço público;</w:t>
      </w:r>
    </w:p>
    <w:p w14:paraId="748DE733">
      <w:pPr>
        <w:pStyle w:val="7"/>
        <w:spacing w:before="56"/>
      </w:pPr>
    </w:p>
    <w:p w14:paraId="1BD12056">
      <w:pPr>
        <w:pStyle w:val="9"/>
        <w:numPr>
          <w:ilvl w:val="2"/>
          <w:numId w:val="64"/>
        </w:numPr>
        <w:tabs>
          <w:tab w:val="left" w:pos="1982"/>
        </w:tabs>
        <w:spacing w:before="0" w:after="0" w:line="288" w:lineRule="auto"/>
        <w:ind w:left="1438" w:right="1414" w:firstLine="0"/>
        <w:jc w:val="both"/>
        <w:rPr>
          <w:sz w:val="24"/>
        </w:rPr>
      </w:pPr>
      <w:r>
        <w:rPr>
          <w:sz w:val="24"/>
        </w:rPr>
        <w:t>apresentação de estudo que demonstre eficiência, viabilidade e economicidade para a Administração contratante;</w:t>
      </w:r>
    </w:p>
    <w:p w14:paraId="3DC4F54A">
      <w:pPr>
        <w:pStyle w:val="7"/>
        <w:spacing w:before="55"/>
      </w:pPr>
    </w:p>
    <w:p w14:paraId="338B3A5C">
      <w:pPr>
        <w:pStyle w:val="9"/>
        <w:numPr>
          <w:ilvl w:val="2"/>
          <w:numId w:val="64"/>
        </w:numPr>
        <w:tabs>
          <w:tab w:val="left" w:pos="2049"/>
        </w:tabs>
        <w:spacing w:before="1" w:after="0" w:line="288" w:lineRule="auto"/>
        <w:ind w:left="1438" w:right="1414" w:firstLine="0"/>
        <w:jc w:val="both"/>
        <w:rPr>
          <w:sz w:val="24"/>
        </w:rPr>
      </w:pPr>
      <w:r>
        <w:rPr>
          <w:sz w:val="24"/>
        </w:rPr>
        <w:t>demonstração de que os valores registrados estão compatíveis com os valores praticados pelo mercado, na forma do art. 23 da Lei nº 14.133/2021; e</w:t>
      </w:r>
    </w:p>
    <w:p w14:paraId="00CB7606">
      <w:pPr>
        <w:pStyle w:val="7"/>
        <w:spacing w:before="55"/>
      </w:pPr>
    </w:p>
    <w:p w14:paraId="77D14725">
      <w:pPr>
        <w:pStyle w:val="9"/>
        <w:numPr>
          <w:ilvl w:val="2"/>
          <w:numId w:val="64"/>
        </w:numPr>
        <w:tabs>
          <w:tab w:val="left" w:pos="1978"/>
        </w:tabs>
        <w:spacing w:before="0" w:after="0" w:line="240" w:lineRule="auto"/>
        <w:ind w:left="1978" w:right="0" w:hanging="540"/>
        <w:jc w:val="left"/>
        <w:rPr>
          <w:sz w:val="24"/>
        </w:rPr>
      </w:pPr>
      <w:r>
        <w:rPr>
          <w:sz w:val="24"/>
        </w:rPr>
        <w:t>prévia</w:t>
      </w:r>
      <w:r>
        <w:rPr>
          <w:spacing w:val="-1"/>
          <w:sz w:val="24"/>
        </w:rPr>
        <w:t xml:space="preserve"> </w:t>
      </w:r>
      <w:r>
        <w:rPr>
          <w:sz w:val="24"/>
        </w:rPr>
        <w:t>consulta</w:t>
      </w:r>
      <w:r>
        <w:rPr>
          <w:spacing w:val="-1"/>
          <w:sz w:val="24"/>
        </w:rPr>
        <w:t xml:space="preserve"> </w:t>
      </w:r>
      <w:r>
        <w:rPr>
          <w:sz w:val="24"/>
        </w:rPr>
        <w:t>e</w:t>
      </w:r>
      <w:r>
        <w:rPr>
          <w:spacing w:val="-1"/>
          <w:sz w:val="24"/>
        </w:rPr>
        <w:t xml:space="preserve"> </w:t>
      </w:r>
      <w:r>
        <w:rPr>
          <w:sz w:val="24"/>
        </w:rPr>
        <w:t>aceitação</w:t>
      </w:r>
      <w:r>
        <w:rPr>
          <w:spacing w:val="-1"/>
          <w:sz w:val="24"/>
        </w:rPr>
        <w:t xml:space="preserve"> </w:t>
      </w:r>
      <w:r>
        <w:rPr>
          <w:sz w:val="24"/>
        </w:rPr>
        <w:t>do</w:t>
      </w:r>
      <w:r>
        <w:rPr>
          <w:spacing w:val="-2"/>
          <w:sz w:val="24"/>
        </w:rPr>
        <w:t xml:space="preserve"> </w:t>
      </w:r>
      <w:r>
        <w:rPr>
          <w:sz w:val="24"/>
        </w:rPr>
        <w:t>gerenciador</w:t>
      </w:r>
      <w:r>
        <w:rPr>
          <w:spacing w:val="-2"/>
          <w:sz w:val="24"/>
        </w:rPr>
        <w:t xml:space="preserve"> </w:t>
      </w:r>
      <w:r>
        <w:rPr>
          <w:sz w:val="24"/>
        </w:rPr>
        <w:t>e do</w:t>
      </w:r>
      <w:r>
        <w:rPr>
          <w:spacing w:val="-1"/>
          <w:sz w:val="24"/>
        </w:rPr>
        <w:t xml:space="preserve"> </w:t>
      </w:r>
      <w:r>
        <w:rPr>
          <w:spacing w:val="-2"/>
          <w:sz w:val="24"/>
        </w:rPr>
        <w:t>fornecedor.</w:t>
      </w:r>
    </w:p>
    <w:p w14:paraId="0DD16592">
      <w:pPr>
        <w:pStyle w:val="7"/>
        <w:spacing w:before="110"/>
      </w:pPr>
    </w:p>
    <w:p w14:paraId="71B4295F">
      <w:pPr>
        <w:pStyle w:val="9"/>
        <w:numPr>
          <w:ilvl w:val="1"/>
          <w:numId w:val="64"/>
        </w:numPr>
        <w:tabs>
          <w:tab w:val="left" w:pos="1795"/>
        </w:tabs>
        <w:spacing w:before="0" w:after="0" w:line="288" w:lineRule="auto"/>
        <w:ind w:left="1438" w:right="1409" w:firstLine="0"/>
        <w:jc w:val="both"/>
        <w:rPr>
          <w:color w:val="221F1F"/>
          <w:sz w:val="24"/>
        </w:rPr>
      </w:pPr>
      <w:r>
        <w:rPr>
          <w:color w:val="221F1F"/>
          <w:sz w:val="24"/>
        </w:rPr>
        <w:t>O</w:t>
      </w:r>
      <w:r>
        <w:rPr>
          <w:color w:val="221F1F"/>
          <w:spacing w:val="-6"/>
          <w:sz w:val="24"/>
        </w:rPr>
        <w:t xml:space="preserve"> </w:t>
      </w:r>
      <w:r>
        <w:rPr>
          <w:sz w:val="24"/>
        </w:rPr>
        <w:t>fornecedor</w:t>
      </w:r>
      <w:r>
        <w:rPr>
          <w:spacing w:val="-6"/>
          <w:sz w:val="24"/>
        </w:rPr>
        <w:t xml:space="preserve"> </w:t>
      </w:r>
      <w:r>
        <w:rPr>
          <w:color w:val="221F1F"/>
          <w:sz w:val="24"/>
        </w:rPr>
        <w:t>poderá</w:t>
      </w:r>
      <w:r>
        <w:rPr>
          <w:color w:val="221F1F"/>
          <w:spacing w:val="-3"/>
          <w:sz w:val="24"/>
        </w:rPr>
        <w:t xml:space="preserve"> </w:t>
      </w:r>
      <w:r>
        <w:rPr>
          <w:color w:val="221F1F"/>
          <w:sz w:val="24"/>
        </w:rPr>
        <w:t>optar</w:t>
      </w:r>
      <w:r>
        <w:rPr>
          <w:color w:val="221F1F"/>
          <w:spacing w:val="-7"/>
          <w:sz w:val="24"/>
        </w:rPr>
        <w:t xml:space="preserve"> </w:t>
      </w:r>
      <w:r>
        <w:rPr>
          <w:color w:val="221F1F"/>
          <w:sz w:val="24"/>
        </w:rPr>
        <w:t>pela</w:t>
      </w:r>
      <w:r>
        <w:rPr>
          <w:color w:val="221F1F"/>
          <w:spacing w:val="-4"/>
          <w:sz w:val="24"/>
        </w:rPr>
        <w:t xml:space="preserve"> </w:t>
      </w:r>
      <w:r>
        <w:rPr>
          <w:color w:val="221F1F"/>
          <w:sz w:val="24"/>
        </w:rPr>
        <w:t>aceitação</w:t>
      </w:r>
      <w:r>
        <w:rPr>
          <w:color w:val="221F1F"/>
          <w:spacing w:val="-6"/>
          <w:sz w:val="24"/>
        </w:rPr>
        <w:t xml:space="preserve"> </w:t>
      </w:r>
      <w:r>
        <w:rPr>
          <w:color w:val="221F1F"/>
          <w:sz w:val="24"/>
        </w:rPr>
        <w:t>ou</w:t>
      </w:r>
      <w:r>
        <w:rPr>
          <w:color w:val="221F1F"/>
          <w:spacing w:val="-6"/>
          <w:sz w:val="24"/>
        </w:rPr>
        <w:t xml:space="preserve"> </w:t>
      </w:r>
      <w:r>
        <w:rPr>
          <w:color w:val="221F1F"/>
          <w:sz w:val="24"/>
        </w:rPr>
        <w:t>não</w:t>
      </w:r>
      <w:r>
        <w:rPr>
          <w:color w:val="221F1F"/>
          <w:spacing w:val="-6"/>
          <w:sz w:val="24"/>
        </w:rPr>
        <w:t xml:space="preserve"> </w:t>
      </w:r>
      <w:r>
        <w:rPr>
          <w:color w:val="221F1F"/>
          <w:sz w:val="24"/>
        </w:rPr>
        <w:t>do</w:t>
      </w:r>
      <w:r>
        <w:rPr>
          <w:color w:val="221F1F"/>
          <w:spacing w:val="-6"/>
          <w:sz w:val="24"/>
        </w:rPr>
        <w:t xml:space="preserve"> </w:t>
      </w:r>
      <w:r>
        <w:rPr>
          <w:color w:val="221F1F"/>
          <w:sz w:val="24"/>
        </w:rPr>
        <w:t>fornecimento</w:t>
      </w:r>
      <w:r>
        <w:rPr>
          <w:color w:val="221F1F"/>
          <w:spacing w:val="-3"/>
          <w:sz w:val="24"/>
        </w:rPr>
        <w:t xml:space="preserve"> </w:t>
      </w:r>
      <w:r>
        <w:rPr>
          <w:color w:val="221F1F"/>
          <w:sz w:val="24"/>
        </w:rPr>
        <w:t>decorrente</w:t>
      </w:r>
      <w:r>
        <w:rPr>
          <w:color w:val="221F1F"/>
          <w:spacing w:val="-6"/>
          <w:sz w:val="24"/>
        </w:rPr>
        <w:t xml:space="preserve"> </w:t>
      </w:r>
      <w:r>
        <w:rPr>
          <w:color w:val="221F1F"/>
          <w:sz w:val="24"/>
        </w:rPr>
        <w:t>da</w:t>
      </w:r>
      <w:r>
        <w:rPr>
          <w:color w:val="221F1F"/>
          <w:spacing w:val="-7"/>
          <w:sz w:val="24"/>
        </w:rPr>
        <w:t xml:space="preserve"> </w:t>
      </w:r>
      <w:r>
        <w:rPr>
          <w:color w:val="221F1F"/>
          <w:sz w:val="24"/>
        </w:rPr>
        <w:t>adesão, desde</w:t>
      </w:r>
      <w:r>
        <w:rPr>
          <w:color w:val="221F1F"/>
          <w:spacing w:val="-15"/>
          <w:sz w:val="24"/>
        </w:rPr>
        <w:t xml:space="preserve"> </w:t>
      </w:r>
      <w:r>
        <w:rPr>
          <w:color w:val="221F1F"/>
          <w:sz w:val="24"/>
        </w:rPr>
        <w:t>que</w:t>
      </w:r>
      <w:r>
        <w:rPr>
          <w:color w:val="221F1F"/>
          <w:spacing w:val="-15"/>
          <w:sz w:val="24"/>
        </w:rPr>
        <w:t xml:space="preserve"> </w:t>
      </w:r>
      <w:r>
        <w:rPr>
          <w:color w:val="221F1F"/>
          <w:sz w:val="24"/>
        </w:rPr>
        <w:t>não</w:t>
      </w:r>
      <w:r>
        <w:rPr>
          <w:color w:val="221F1F"/>
          <w:spacing w:val="-14"/>
          <w:sz w:val="24"/>
        </w:rPr>
        <w:t xml:space="preserve"> </w:t>
      </w:r>
      <w:r>
        <w:rPr>
          <w:color w:val="221F1F"/>
          <w:sz w:val="24"/>
        </w:rPr>
        <w:t>prejudique</w:t>
      </w:r>
      <w:r>
        <w:rPr>
          <w:color w:val="221F1F"/>
          <w:spacing w:val="-13"/>
          <w:sz w:val="24"/>
        </w:rPr>
        <w:t xml:space="preserve"> </w:t>
      </w:r>
      <w:r>
        <w:rPr>
          <w:color w:val="221F1F"/>
          <w:sz w:val="24"/>
        </w:rPr>
        <w:t>as</w:t>
      </w:r>
      <w:r>
        <w:rPr>
          <w:color w:val="221F1F"/>
          <w:spacing w:val="-14"/>
          <w:sz w:val="24"/>
        </w:rPr>
        <w:t xml:space="preserve"> </w:t>
      </w:r>
      <w:r>
        <w:rPr>
          <w:color w:val="221F1F"/>
          <w:sz w:val="24"/>
        </w:rPr>
        <w:t>obrigações</w:t>
      </w:r>
      <w:r>
        <w:rPr>
          <w:color w:val="221F1F"/>
          <w:spacing w:val="-14"/>
          <w:sz w:val="24"/>
        </w:rPr>
        <w:t xml:space="preserve"> </w:t>
      </w:r>
      <w:r>
        <w:rPr>
          <w:color w:val="221F1F"/>
          <w:sz w:val="24"/>
        </w:rPr>
        <w:t>presentes</w:t>
      </w:r>
      <w:r>
        <w:rPr>
          <w:color w:val="221F1F"/>
          <w:spacing w:val="-14"/>
          <w:sz w:val="24"/>
        </w:rPr>
        <w:t xml:space="preserve"> </w:t>
      </w:r>
      <w:r>
        <w:rPr>
          <w:color w:val="221F1F"/>
          <w:sz w:val="24"/>
        </w:rPr>
        <w:t>e</w:t>
      </w:r>
      <w:r>
        <w:rPr>
          <w:color w:val="221F1F"/>
          <w:spacing w:val="-13"/>
          <w:sz w:val="24"/>
        </w:rPr>
        <w:t xml:space="preserve"> </w:t>
      </w:r>
      <w:r>
        <w:rPr>
          <w:color w:val="221F1F"/>
          <w:sz w:val="24"/>
        </w:rPr>
        <w:t>futuras</w:t>
      </w:r>
      <w:r>
        <w:rPr>
          <w:color w:val="221F1F"/>
          <w:spacing w:val="-14"/>
          <w:sz w:val="24"/>
        </w:rPr>
        <w:t xml:space="preserve"> </w:t>
      </w:r>
      <w:r>
        <w:rPr>
          <w:color w:val="221F1F"/>
          <w:sz w:val="24"/>
        </w:rPr>
        <w:t>derivadas</w:t>
      </w:r>
      <w:r>
        <w:rPr>
          <w:color w:val="221F1F"/>
          <w:spacing w:val="-14"/>
          <w:sz w:val="24"/>
        </w:rPr>
        <w:t xml:space="preserve"> </w:t>
      </w:r>
      <w:r>
        <w:rPr>
          <w:color w:val="221F1F"/>
          <w:sz w:val="24"/>
        </w:rPr>
        <w:t>da</w:t>
      </w:r>
      <w:r>
        <w:rPr>
          <w:color w:val="221F1F"/>
          <w:spacing w:val="-15"/>
          <w:sz w:val="24"/>
        </w:rPr>
        <w:t xml:space="preserve"> </w:t>
      </w:r>
      <w:r>
        <w:rPr>
          <w:color w:val="221F1F"/>
          <w:sz w:val="24"/>
        </w:rPr>
        <w:t>Ata,</w:t>
      </w:r>
      <w:r>
        <w:rPr>
          <w:color w:val="221F1F"/>
          <w:spacing w:val="-12"/>
          <w:sz w:val="24"/>
        </w:rPr>
        <w:t xml:space="preserve"> </w:t>
      </w:r>
      <w:r>
        <w:rPr>
          <w:color w:val="221F1F"/>
          <w:sz w:val="24"/>
        </w:rPr>
        <w:t>assumidas</w:t>
      </w:r>
      <w:r>
        <w:rPr>
          <w:color w:val="221F1F"/>
          <w:spacing w:val="-14"/>
          <w:sz w:val="24"/>
        </w:rPr>
        <w:t xml:space="preserve"> </w:t>
      </w:r>
      <w:r>
        <w:rPr>
          <w:color w:val="221F1F"/>
          <w:sz w:val="24"/>
        </w:rPr>
        <w:t xml:space="preserve">com o </w:t>
      </w:r>
      <w:r>
        <w:rPr>
          <w:sz w:val="24"/>
        </w:rPr>
        <w:t>gerenciador e os participantes, quando houver.</w:t>
      </w:r>
    </w:p>
    <w:p w14:paraId="297EBFC6">
      <w:pPr>
        <w:pStyle w:val="7"/>
        <w:spacing w:before="56"/>
      </w:pPr>
    </w:p>
    <w:p w14:paraId="02B184F2">
      <w:pPr>
        <w:pStyle w:val="9"/>
        <w:numPr>
          <w:ilvl w:val="1"/>
          <w:numId w:val="64"/>
        </w:numPr>
        <w:tabs>
          <w:tab w:val="left" w:pos="1833"/>
        </w:tabs>
        <w:spacing w:before="0" w:after="0" w:line="288" w:lineRule="auto"/>
        <w:ind w:left="1438" w:right="1411" w:firstLine="0"/>
        <w:jc w:val="both"/>
        <w:rPr>
          <w:color w:val="221F1F"/>
          <w:sz w:val="24"/>
        </w:rPr>
      </w:pPr>
      <w:r>
        <w:rPr>
          <w:color w:val="221F1F"/>
          <w:sz w:val="24"/>
        </w:rPr>
        <w:t xml:space="preserve">Após a autorização do </w:t>
      </w:r>
      <w:r>
        <w:rPr>
          <w:sz w:val="24"/>
        </w:rPr>
        <w:t xml:space="preserve">gerenciador, o </w:t>
      </w:r>
      <w:r>
        <w:rPr>
          <w:color w:val="221F1F"/>
          <w:sz w:val="24"/>
        </w:rPr>
        <w:t>não-participante deverá efetivar a contratação solicitada em até 90 (noventa) dias, observado o prazo de vigência da Ata</w:t>
      </w:r>
      <w:r>
        <w:rPr>
          <w:sz w:val="24"/>
        </w:rPr>
        <w:t>.</w:t>
      </w:r>
    </w:p>
    <w:p w14:paraId="1B4A430F">
      <w:pPr>
        <w:pStyle w:val="7"/>
        <w:spacing w:before="55"/>
      </w:pPr>
    </w:p>
    <w:p w14:paraId="02B90721">
      <w:pPr>
        <w:pStyle w:val="9"/>
        <w:numPr>
          <w:ilvl w:val="2"/>
          <w:numId w:val="64"/>
        </w:numPr>
        <w:tabs>
          <w:tab w:val="left" w:pos="2020"/>
        </w:tabs>
        <w:spacing w:before="0" w:after="0" w:line="288" w:lineRule="auto"/>
        <w:ind w:left="1438" w:right="1411" w:firstLine="0"/>
        <w:jc w:val="both"/>
        <w:rPr>
          <w:sz w:val="24"/>
        </w:rPr>
      </w:pPr>
      <w:r>
        <w:rPr>
          <w:sz w:val="24"/>
        </w:rPr>
        <w:t xml:space="preserve">O prazo acima poderá ser prorrogado, excepcionalmente, mediante justificativa e autorização pelo gerenciador, e requerimento do </w:t>
      </w:r>
      <w:r>
        <w:rPr>
          <w:color w:val="221F1F"/>
          <w:sz w:val="24"/>
        </w:rPr>
        <w:t>não-participante</w:t>
      </w:r>
      <w:r>
        <w:rPr>
          <w:sz w:val="24"/>
        </w:rPr>
        <w:t>, respeitado o prazo de vigência da Ata de Registro de Preços.</w:t>
      </w:r>
    </w:p>
    <w:p w14:paraId="00DCAE20">
      <w:pPr>
        <w:pStyle w:val="7"/>
        <w:spacing w:before="55"/>
      </w:pPr>
    </w:p>
    <w:p w14:paraId="3FFE8EFD">
      <w:pPr>
        <w:pStyle w:val="9"/>
        <w:numPr>
          <w:ilvl w:val="1"/>
          <w:numId w:val="64"/>
        </w:numPr>
        <w:tabs>
          <w:tab w:val="left" w:pos="1798"/>
        </w:tabs>
        <w:spacing w:before="1" w:after="0" w:line="240" w:lineRule="auto"/>
        <w:ind w:left="1798" w:right="0" w:hanging="360"/>
        <w:jc w:val="left"/>
        <w:rPr>
          <w:sz w:val="24"/>
        </w:rPr>
      </w:pPr>
      <w:r>
        <w:rPr>
          <w:sz w:val="24"/>
        </w:rPr>
        <w:t>São</w:t>
      </w:r>
      <w:r>
        <w:rPr>
          <w:spacing w:val="-1"/>
          <w:sz w:val="24"/>
        </w:rPr>
        <w:t xml:space="preserve"> </w:t>
      </w:r>
      <w:r>
        <w:rPr>
          <w:sz w:val="24"/>
        </w:rPr>
        <w:t>atribuições</w:t>
      </w:r>
      <w:r>
        <w:rPr>
          <w:spacing w:val="-1"/>
          <w:sz w:val="24"/>
        </w:rPr>
        <w:t xml:space="preserve"> </w:t>
      </w:r>
      <w:r>
        <w:rPr>
          <w:sz w:val="24"/>
        </w:rPr>
        <w:t>dos</w:t>
      </w:r>
      <w:r>
        <w:rPr>
          <w:spacing w:val="-1"/>
          <w:sz w:val="24"/>
        </w:rPr>
        <w:t xml:space="preserve"> </w:t>
      </w:r>
      <w:r>
        <w:rPr>
          <w:sz w:val="24"/>
        </w:rPr>
        <w:t>não-</w:t>
      </w:r>
      <w:r>
        <w:rPr>
          <w:spacing w:val="-2"/>
          <w:sz w:val="24"/>
        </w:rPr>
        <w:t>participantes:</w:t>
      </w:r>
    </w:p>
    <w:p w14:paraId="0D38BE44">
      <w:pPr>
        <w:pStyle w:val="7"/>
        <w:spacing w:before="110"/>
      </w:pPr>
    </w:p>
    <w:p w14:paraId="3D915466">
      <w:pPr>
        <w:pStyle w:val="9"/>
        <w:numPr>
          <w:ilvl w:val="0"/>
          <w:numId w:val="65"/>
        </w:numPr>
        <w:tabs>
          <w:tab w:val="left" w:pos="1682"/>
        </w:tabs>
        <w:spacing w:before="1" w:after="0" w:line="240" w:lineRule="auto"/>
        <w:ind w:left="1682" w:right="0" w:hanging="244"/>
        <w:jc w:val="left"/>
        <w:rPr>
          <w:color w:val="221F1F"/>
          <w:sz w:val="24"/>
        </w:rPr>
      </w:pPr>
      <w:r>
        <w:rPr>
          <w:color w:val="221F1F"/>
          <w:sz w:val="24"/>
        </w:rPr>
        <w:t>aceitar</w:t>
      </w:r>
      <w:r>
        <w:rPr>
          <w:color w:val="221F1F"/>
          <w:spacing w:val="-3"/>
          <w:sz w:val="24"/>
        </w:rPr>
        <w:t xml:space="preserve"> </w:t>
      </w:r>
      <w:r>
        <w:rPr>
          <w:color w:val="221F1F"/>
          <w:sz w:val="24"/>
        </w:rPr>
        <w:t>todas</w:t>
      </w:r>
      <w:r>
        <w:rPr>
          <w:color w:val="221F1F"/>
          <w:spacing w:val="1"/>
          <w:sz w:val="24"/>
        </w:rPr>
        <w:t xml:space="preserve"> </w:t>
      </w:r>
      <w:r>
        <w:rPr>
          <w:color w:val="221F1F"/>
          <w:sz w:val="24"/>
        </w:rPr>
        <w:t>as</w:t>
      </w:r>
      <w:r>
        <w:rPr>
          <w:color w:val="221F1F"/>
          <w:spacing w:val="-1"/>
          <w:sz w:val="24"/>
        </w:rPr>
        <w:t xml:space="preserve"> </w:t>
      </w:r>
      <w:r>
        <w:rPr>
          <w:color w:val="221F1F"/>
          <w:sz w:val="24"/>
        </w:rPr>
        <w:t>condições fixadas</w:t>
      </w:r>
      <w:r>
        <w:rPr>
          <w:color w:val="221F1F"/>
          <w:spacing w:val="-1"/>
          <w:sz w:val="24"/>
        </w:rPr>
        <w:t xml:space="preserve"> </w:t>
      </w:r>
      <w:r>
        <w:rPr>
          <w:color w:val="221F1F"/>
          <w:sz w:val="24"/>
        </w:rPr>
        <w:t>na Ata</w:t>
      </w:r>
      <w:r>
        <w:rPr>
          <w:color w:val="221F1F"/>
          <w:spacing w:val="-1"/>
          <w:sz w:val="24"/>
        </w:rPr>
        <w:t xml:space="preserve"> </w:t>
      </w:r>
      <w:r>
        <w:rPr>
          <w:color w:val="221F1F"/>
          <w:sz w:val="24"/>
        </w:rPr>
        <w:t>de</w:t>
      </w:r>
      <w:r>
        <w:rPr>
          <w:color w:val="221F1F"/>
          <w:spacing w:val="-2"/>
          <w:sz w:val="24"/>
        </w:rPr>
        <w:t xml:space="preserve"> </w:t>
      </w:r>
      <w:r>
        <w:rPr>
          <w:color w:val="221F1F"/>
          <w:sz w:val="24"/>
        </w:rPr>
        <w:t>Registro</w:t>
      </w:r>
      <w:r>
        <w:rPr>
          <w:color w:val="221F1F"/>
          <w:spacing w:val="-1"/>
          <w:sz w:val="24"/>
        </w:rPr>
        <w:t xml:space="preserve"> </w:t>
      </w:r>
      <w:r>
        <w:rPr>
          <w:color w:val="221F1F"/>
          <w:sz w:val="24"/>
        </w:rPr>
        <w:t>de</w:t>
      </w:r>
      <w:r>
        <w:rPr>
          <w:color w:val="221F1F"/>
          <w:spacing w:val="-2"/>
          <w:sz w:val="24"/>
        </w:rPr>
        <w:t xml:space="preserve"> Preços;</w:t>
      </w:r>
    </w:p>
    <w:p w14:paraId="00838FEE">
      <w:pPr>
        <w:pStyle w:val="7"/>
        <w:spacing w:before="110"/>
      </w:pPr>
    </w:p>
    <w:p w14:paraId="08AF196F">
      <w:pPr>
        <w:pStyle w:val="9"/>
        <w:numPr>
          <w:ilvl w:val="0"/>
          <w:numId w:val="65"/>
        </w:numPr>
        <w:tabs>
          <w:tab w:val="left" w:pos="1689"/>
        </w:tabs>
        <w:spacing w:before="0" w:after="0" w:line="288" w:lineRule="auto"/>
        <w:ind w:left="1438" w:right="1412" w:firstLine="0"/>
        <w:jc w:val="both"/>
        <w:rPr>
          <w:color w:val="221F1F"/>
          <w:sz w:val="24"/>
        </w:rPr>
      </w:pPr>
      <w:r>
        <w:rPr>
          <w:sz w:val="24"/>
        </w:rPr>
        <w:t>tomar</w:t>
      </w:r>
      <w:r>
        <w:rPr>
          <w:spacing w:val="-11"/>
          <w:sz w:val="24"/>
        </w:rPr>
        <w:t xml:space="preserve"> </w:t>
      </w:r>
      <w:r>
        <w:rPr>
          <w:sz w:val="24"/>
        </w:rPr>
        <w:t>conhecimento</w:t>
      </w:r>
      <w:r>
        <w:rPr>
          <w:spacing w:val="-10"/>
          <w:sz w:val="24"/>
        </w:rPr>
        <w:t xml:space="preserve"> </w:t>
      </w:r>
      <w:r>
        <w:rPr>
          <w:sz w:val="24"/>
        </w:rPr>
        <w:t>da</w:t>
      </w:r>
      <w:r>
        <w:rPr>
          <w:spacing w:val="-12"/>
          <w:sz w:val="24"/>
        </w:rPr>
        <w:t xml:space="preserve"> </w:t>
      </w:r>
      <w:r>
        <w:rPr>
          <w:sz w:val="24"/>
        </w:rPr>
        <w:t>Ata</w:t>
      </w:r>
      <w:r>
        <w:rPr>
          <w:spacing w:val="-12"/>
          <w:sz w:val="24"/>
        </w:rPr>
        <w:t xml:space="preserve"> </w:t>
      </w:r>
      <w:r>
        <w:rPr>
          <w:sz w:val="24"/>
        </w:rPr>
        <w:t>de</w:t>
      </w:r>
      <w:r>
        <w:rPr>
          <w:spacing w:val="-9"/>
          <w:sz w:val="24"/>
        </w:rPr>
        <w:t xml:space="preserve"> </w:t>
      </w:r>
      <w:r>
        <w:rPr>
          <w:sz w:val="24"/>
        </w:rPr>
        <w:t>Registro</w:t>
      </w:r>
      <w:r>
        <w:rPr>
          <w:spacing w:val="-11"/>
          <w:sz w:val="24"/>
        </w:rPr>
        <w:t xml:space="preserve"> </w:t>
      </w:r>
      <w:r>
        <w:rPr>
          <w:sz w:val="24"/>
        </w:rPr>
        <w:t>de</w:t>
      </w:r>
      <w:r>
        <w:rPr>
          <w:spacing w:val="-12"/>
          <w:sz w:val="24"/>
        </w:rPr>
        <w:t xml:space="preserve"> </w:t>
      </w:r>
      <w:r>
        <w:rPr>
          <w:sz w:val="24"/>
        </w:rPr>
        <w:t>Preços,</w:t>
      </w:r>
      <w:r>
        <w:rPr>
          <w:spacing w:val="-10"/>
          <w:sz w:val="24"/>
        </w:rPr>
        <w:t xml:space="preserve"> </w:t>
      </w:r>
      <w:r>
        <w:rPr>
          <w:sz w:val="24"/>
        </w:rPr>
        <w:t>inclusive</w:t>
      </w:r>
      <w:r>
        <w:rPr>
          <w:spacing w:val="-12"/>
          <w:sz w:val="24"/>
        </w:rPr>
        <w:t xml:space="preserve"> </w:t>
      </w:r>
      <w:r>
        <w:rPr>
          <w:sz w:val="24"/>
        </w:rPr>
        <w:t>de</w:t>
      </w:r>
      <w:r>
        <w:rPr>
          <w:spacing w:val="-12"/>
          <w:sz w:val="24"/>
        </w:rPr>
        <w:t xml:space="preserve"> </w:t>
      </w:r>
      <w:r>
        <w:rPr>
          <w:sz w:val="24"/>
        </w:rPr>
        <w:t>eventuais</w:t>
      </w:r>
      <w:r>
        <w:rPr>
          <w:spacing w:val="-8"/>
          <w:sz w:val="24"/>
        </w:rPr>
        <w:t xml:space="preserve"> </w:t>
      </w:r>
      <w:r>
        <w:rPr>
          <w:sz w:val="24"/>
        </w:rPr>
        <w:t>alterações,</w:t>
      </w:r>
      <w:r>
        <w:rPr>
          <w:spacing w:val="-10"/>
          <w:sz w:val="24"/>
        </w:rPr>
        <w:t xml:space="preserve"> </w:t>
      </w:r>
      <w:r>
        <w:rPr>
          <w:sz w:val="24"/>
        </w:rPr>
        <w:t>para o correto cumprimento de suas disposições;</w:t>
      </w:r>
    </w:p>
    <w:p w14:paraId="0F76EE21">
      <w:pPr>
        <w:pStyle w:val="7"/>
        <w:spacing w:before="55"/>
      </w:pPr>
    </w:p>
    <w:p w14:paraId="732336BE">
      <w:pPr>
        <w:pStyle w:val="9"/>
        <w:numPr>
          <w:ilvl w:val="0"/>
          <w:numId w:val="65"/>
        </w:numPr>
        <w:tabs>
          <w:tab w:val="left" w:pos="1670"/>
        </w:tabs>
        <w:spacing w:before="0" w:after="0" w:line="288" w:lineRule="auto"/>
        <w:ind w:left="1438" w:right="1413" w:firstLine="0"/>
        <w:jc w:val="both"/>
        <w:rPr>
          <w:sz w:val="24"/>
        </w:rPr>
      </w:pPr>
      <w:r>
        <w:rPr>
          <w:sz w:val="24"/>
        </w:rPr>
        <w:t>prestar</w:t>
      </w:r>
      <w:r>
        <w:rPr>
          <w:spacing w:val="-15"/>
          <w:sz w:val="24"/>
        </w:rPr>
        <w:t xml:space="preserve"> </w:t>
      </w:r>
      <w:r>
        <w:rPr>
          <w:sz w:val="24"/>
        </w:rPr>
        <w:t>informações,</w:t>
      </w:r>
      <w:r>
        <w:rPr>
          <w:spacing w:val="-15"/>
          <w:sz w:val="24"/>
        </w:rPr>
        <w:t xml:space="preserve"> </w:t>
      </w:r>
      <w:r>
        <w:rPr>
          <w:sz w:val="24"/>
        </w:rPr>
        <w:t>quando</w:t>
      </w:r>
      <w:r>
        <w:rPr>
          <w:spacing w:val="-15"/>
          <w:sz w:val="24"/>
        </w:rPr>
        <w:t xml:space="preserve"> </w:t>
      </w:r>
      <w:r>
        <w:rPr>
          <w:sz w:val="24"/>
        </w:rPr>
        <w:t>solicitadas,</w:t>
      </w:r>
      <w:r>
        <w:rPr>
          <w:spacing w:val="-15"/>
          <w:sz w:val="24"/>
        </w:rPr>
        <w:t xml:space="preserve"> </w:t>
      </w:r>
      <w:r>
        <w:rPr>
          <w:sz w:val="24"/>
        </w:rPr>
        <w:t>ao</w:t>
      </w:r>
      <w:r>
        <w:rPr>
          <w:spacing w:val="-15"/>
          <w:sz w:val="24"/>
        </w:rPr>
        <w:t xml:space="preserve"> </w:t>
      </w:r>
      <w:r>
        <w:rPr>
          <w:sz w:val="24"/>
        </w:rPr>
        <w:t>gerenciador</w:t>
      </w:r>
      <w:r>
        <w:rPr>
          <w:spacing w:val="-15"/>
          <w:sz w:val="24"/>
        </w:rPr>
        <w:t xml:space="preserve"> </w:t>
      </w:r>
      <w:r>
        <w:rPr>
          <w:sz w:val="24"/>
        </w:rPr>
        <w:t>quanto</w:t>
      </w:r>
      <w:r>
        <w:rPr>
          <w:spacing w:val="-15"/>
          <w:sz w:val="24"/>
        </w:rPr>
        <w:t xml:space="preserve"> </w:t>
      </w:r>
      <w:r>
        <w:rPr>
          <w:sz w:val="24"/>
        </w:rPr>
        <w:t>à</w:t>
      </w:r>
      <w:r>
        <w:rPr>
          <w:spacing w:val="-15"/>
          <w:sz w:val="24"/>
        </w:rPr>
        <w:t xml:space="preserve"> </w:t>
      </w:r>
      <w:r>
        <w:rPr>
          <w:sz w:val="24"/>
        </w:rPr>
        <w:t>contratação</w:t>
      </w:r>
      <w:r>
        <w:rPr>
          <w:spacing w:val="-15"/>
          <w:sz w:val="24"/>
        </w:rPr>
        <w:t xml:space="preserve"> </w:t>
      </w:r>
      <w:r>
        <w:rPr>
          <w:sz w:val="24"/>
        </w:rPr>
        <w:t>e</w:t>
      </w:r>
      <w:r>
        <w:rPr>
          <w:spacing w:val="-15"/>
          <w:sz w:val="24"/>
        </w:rPr>
        <w:t xml:space="preserve"> </w:t>
      </w:r>
      <w:r>
        <w:rPr>
          <w:sz w:val="24"/>
        </w:rPr>
        <w:t>à</w:t>
      </w:r>
      <w:r>
        <w:rPr>
          <w:spacing w:val="-15"/>
          <w:sz w:val="24"/>
        </w:rPr>
        <w:t xml:space="preserve"> </w:t>
      </w:r>
      <w:r>
        <w:rPr>
          <w:sz w:val="24"/>
        </w:rPr>
        <w:t>execução da demanda destinada ao seu órgão ou entidade;</w:t>
      </w:r>
    </w:p>
    <w:p w14:paraId="127AFEEF">
      <w:pPr>
        <w:pStyle w:val="7"/>
        <w:spacing w:before="55"/>
      </w:pPr>
    </w:p>
    <w:p w14:paraId="6975FC79">
      <w:pPr>
        <w:pStyle w:val="9"/>
        <w:numPr>
          <w:ilvl w:val="0"/>
          <w:numId w:val="65"/>
        </w:numPr>
        <w:tabs>
          <w:tab w:val="left" w:pos="1753"/>
        </w:tabs>
        <w:spacing w:before="1" w:after="0" w:line="288" w:lineRule="auto"/>
        <w:ind w:left="1438" w:right="1414" w:firstLine="0"/>
        <w:jc w:val="both"/>
        <w:rPr>
          <w:sz w:val="24"/>
        </w:rPr>
      </w:pPr>
      <w:r>
        <w:rPr>
          <w:sz w:val="24"/>
        </w:rPr>
        <w:t>informar ao gerenciador a eventual recusa do contratado em atender às condições estabelecidas</w:t>
      </w:r>
      <w:r>
        <w:rPr>
          <w:spacing w:val="40"/>
          <w:sz w:val="24"/>
        </w:rPr>
        <w:t xml:space="preserve"> </w:t>
      </w:r>
      <w:r>
        <w:rPr>
          <w:sz w:val="24"/>
        </w:rPr>
        <w:t>no</w:t>
      </w:r>
      <w:r>
        <w:rPr>
          <w:spacing w:val="40"/>
          <w:sz w:val="24"/>
        </w:rPr>
        <w:t xml:space="preserve"> </w:t>
      </w:r>
      <w:r>
        <w:rPr>
          <w:sz w:val="24"/>
        </w:rPr>
        <w:t>instrumento</w:t>
      </w:r>
      <w:r>
        <w:rPr>
          <w:spacing w:val="40"/>
          <w:sz w:val="24"/>
        </w:rPr>
        <w:t xml:space="preserve"> </w:t>
      </w:r>
      <w:r>
        <w:rPr>
          <w:sz w:val="24"/>
        </w:rPr>
        <w:t>convocatório,</w:t>
      </w:r>
      <w:r>
        <w:rPr>
          <w:spacing w:val="40"/>
          <w:sz w:val="24"/>
        </w:rPr>
        <w:t xml:space="preserve"> </w:t>
      </w:r>
      <w:r>
        <w:rPr>
          <w:sz w:val="24"/>
        </w:rPr>
        <w:t>quando</w:t>
      </w:r>
      <w:r>
        <w:rPr>
          <w:spacing w:val="40"/>
          <w:sz w:val="24"/>
        </w:rPr>
        <w:t xml:space="preserve"> </w:t>
      </w:r>
      <w:r>
        <w:rPr>
          <w:sz w:val="24"/>
        </w:rPr>
        <w:t>houver,</w:t>
      </w:r>
      <w:r>
        <w:rPr>
          <w:spacing w:val="40"/>
          <w:sz w:val="24"/>
        </w:rPr>
        <w:t xml:space="preserve"> </w:t>
      </w:r>
      <w:r>
        <w:rPr>
          <w:sz w:val="24"/>
        </w:rPr>
        <w:t>e</w:t>
      </w:r>
      <w:r>
        <w:rPr>
          <w:spacing w:val="40"/>
          <w:sz w:val="24"/>
        </w:rPr>
        <w:t xml:space="preserve"> </w:t>
      </w:r>
      <w:r>
        <w:rPr>
          <w:sz w:val="24"/>
        </w:rPr>
        <w:t>no</w:t>
      </w:r>
      <w:r>
        <w:rPr>
          <w:spacing w:val="40"/>
          <w:sz w:val="24"/>
        </w:rPr>
        <w:t xml:space="preserve"> </w:t>
      </w:r>
      <w:r>
        <w:rPr>
          <w:sz w:val="24"/>
        </w:rPr>
        <w:t>Termo</w:t>
      </w:r>
      <w:r>
        <w:rPr>
          <w:spacing w:val="40"/>
          <w:sz w:val="24"/>
        </w:rPr>
        <w:t xml:space="preserve"> </w:t>
      </w:r>
      <w:r>
        <w:rPr>
          <w:sz w:val="24"/>
        </w:rPr>
        <w:t>de</w:t>
      </w:r>
      <w:r>
        <w:rPr>
          <w:spacing w:val="40"/>
          <w:sz w:val="24"/>
        </w:rPr>
        <w:t xml:space="preserve"> </w:t>
      </w:r>
      <w:r>
        <w:rPr>
          <w:sz w:val="24"/>
        </w:rPr>
        <w:t>Referência,</w:t>
      </w:r>
    </w:p>
    <w:p w14:paraId="7A628AE7">
      <w:pPr>
        <w:pStyle w:val="9"/>
        <w:spacing w:after="0" w:line="288" w:lineRule="auto"/>
        <w:jc w:val="both"/>
        <w:rPr>
          <w:sz w:val="24"/>
        </w:rPr>
        <w:sectPr>
          <w:pgSz w:w="11900" w:h="16820"/>
          <w:pgMar w:top="1740" w:right="141" w:bottom="920" w:left="141" w:header="341" w:footer="680" w:gutter="0"/>
          <w:cols w:space="720" w:num="1"/>
        </w:sectPr>
      </w:pPr>
    </w:p>
    <w:p w14:paraId="272EB3BD">
      <w:pPr>
        <w:pStyle w:val="7"/>
        <w:spacing w:before="94"/>
      </w:pPr>
    </w:p>
    <w:p w14:paraId="5176076E">
      <w:pPr>
        <w:pStyle w:val="7"/>
        <w:spacing w:before="1" w:line="288" w:lineRule="auto"/>
        <w:ind w:left="1438" w:right="1410"/>
      </w:pPr>
      <w:r>
        <w:t>firmadas</w:t>
      </w:r>
      <w:r>
        <w:rPr>
          <w:spacing w:val="40"/>
        </w:rPr>
        <w:t xml:space="preserve"> </w:t>
      </w:r>
      <w:r>
        <w:t>na</w:t>
      </w:r>
      <w:r>
        <w:rPr>
          <w:spacing w:val="40"/>
        </w:rPr>
        <w:t xml:space="preserve"> </w:t>
      </w:r>
      <w:r>
        <w:t>Ata</w:t>
      </w:r>
      <w:r>
        <w:rPr>
          <w:spacing w:val="39"/>
        </w:rPr>
        <w:t xml:space="preserve"> </w:t>
      </w:r>
      <w:r>
        <w:t>de</w:t>
      </w:r>
      <w:r>
        <w:rPr>
          <w:spacing w:val="39"/>
        </w:rPr>
        <w:t xml:space="preserve"> </w:t>
      </w:r>
      <w:r>
        <w:t>Registro</w:t>
      </w:r>
      <w:r>
        <w:rPr>
          <w:spacing w:val="39"/>
        </w:rPr>
        <w:t xml:space="preserve"> </w:t>
      </w:r>
      <w:r>
        <w:t>de</w:t>
      </w:r>
      <w:r>
        <w:rPr>
          <w:spacing w:val="39"/>
        </w:rPr>
        <w:t xml:space="preserve"> </w:t>
      </w:r>
      <w:r>
        <w:t>Preços,</w:t>
      </w:r>
      <w:r>
        <w:rPr>
          <w:spacing w:val="40"/>
        </w:rPr>
        <w:t xml:space="preserve"> </w:t>
      </w:r>
      <w:r>
        <w:t>bem</w:t>
      </w:r>
      <w:r>
        <w:rPr>
          <w:spacing w:val="40"/>
        </w:rPr>
        <w:t xml:space="preserve"> </w:t>
      </w:r>
      <w:r>
        <w:t>como</w:t>
      </w:r>
      <w:r>
        <w:rPr>
          <w:spacing w:val="40"/>
        </w:rPr>
        <w:t xml:space="preserve"> </w:t>
      </w:r>
      <w:r>
        <w:t>as</w:t>
      </w:r>
      <w:r>
        <w:rPr>
          <w:spacing w:val="40"/>
        </w:rPr>
        <w:t xml:space="preserve"> </w:t>
      </w:r>
      <w:r>
        <w:t>divergências</w:t>
      </w:r>
      <w:r>
        <w:rPr>
          <w:spacing w:val="39"/>
        </w:rPr>
        <w:t xml:space="preserve"> </w:t>
      </w:r>
      <w:r>
        <w:t>relativas</w:t>
      </w:r>
      <w:r>
        <w:rPr>
          <w:spacing w:val="39"/>
        </w:rPr>
        <w:t xml:space="preserve"> </w:t>
      </w:r>
      <w:r>
        <w:t>à</w:t>
      </w:r>
      <w:r>
        <w:rPr>
          <w:spacing w:val="39"/>
        </w:rPr>
        <w:t xml:space="preserve"> </w:t>
      </w:r>
      <w:r>
        <w:t>entrega, características e origem dos bens adjudicados; e</w:t>
      </w:r>
    </w:p>
    <w:p w14:paraId="0BA36203">
      <w:pPr>
        <w:pStyle w:val="7"/>
        <w:spacing w:before="55"/>
      </w:pPr>
    </w:p>
    <w:p w14:paraId="299FA84E">
      <w:pPr>
        <w:pStyle w:val="9"/>
        <w:numPr>
          <w:ilvl w:val="0"/>
          <w:numId w:val="65"/>
        </w:numPr>
        <w:tabs>
          <w:tab w:val="left" w:pos="1679"/>
        </w:tabs>
        <w:spacing w:before="0" w:after="0" w:line="288" w:lineRule="auto"/>
        <w:ind w:left="1438" w:right="1409" w:firstLine="0"/>
        <w:jc w:val="both"/>
        <w:rPr>
          <w:sz w:val="24"/>
        </w:rPr>
      </w:pPr>
      <w:r>
        <w:rPr>
          <w:sz w:val="24"/>
        </w:rPr>
        <w:t>promover</w:t>
      </w:r>
      <w:r>
        <w:rPr>
          <w:spacing w:val="-4"/>
          <w:sz w:val="24"/>
        </w:rPr>
        <w:t xml:space="preserve"> </w:t>
      </w:r>
      <w:r>
        <w:rPr>
          <w:sz w:val="24"/>
        </w:rPr>
        <w:t>a</w:t>
      </w:r>
      <w:r>
        <w:rPr>
          <w:spacing w:val="-8"/>
          <w:sz w:val="24"/>
        </w:rPr>
        <w:t xml:space="preserve"> </w:t>
      </w:r>
      <w:r>
        <w:rPr>
          <w:sz w:val="24"/>
        </w:rPr>
        <w:t>correta</w:t>
      </w:r>
      <w:r>
        <w:rPr>
          <w:spacing w:val="-7"/>
          <w:sz w:val="24"/>
        </w:rPr>
        <w:t xml:space="preserve"> </w:t>
      </w:r>
      <w:r>
        <w:rPr>
          <w:sz w:val="24"/>
        </w:rPr>
        <w:t>gestão,</w:t>
      </w:r>
      <w:r>
        <w:rPr>
          <w:spacing w:val="-7"/>
          <w:sz w:val="24"/>
        </w:rPr>
        <w:t xml:space="preserve"> </w:t>
      </w:r>
      <w:r>
        <w:rPr>
          <w:sz w:val="24"/>
        </w:rPr>
        <w:t>fiscalização</w:t>
      </w:r>
      <w:r>
        <w:rPr>
          <w:spacing w:val="-7"/>
          <w:sz w:val="24"/>
        </w:rPr>
        <w:t xml:space="preserve"> </w:t>
      </w:r>
      <w:r>
        <w:rPr>
          <w:sz w:val="24"/>
        </w:rPr>
        <w:t>e</w:t>
      </w:r>
      <w:r>
        <w:rPr>
          <w:spacing w:val="-5"/>
          <w:sz w:val="24"/>
        </w:rPr>
        <w:t xml:space="preserve"> </w:t>
      </w:r>
      <w:r>
        <w:rPr>
          <w:sz w:val="24"/>
        </w:rPr>
        <w:t>execução</w:t>
      </w:r>
      <w:r>
        <w:rPr>
          <w:spacing w:val="-7"/>
          <w:sz w:val="24"/>
        </w:rPr>
        <w:t xml:space="preserve"> </w:t>
      </w:r>
      <w:r>
        <w:rPr>
          <w:sz w:val="24"/>
        </w:rPr>
        <w:t>contratual,</w:t>
      </w:r>
      <w:r>
        <w:rPr>
          <w:spacing w:val="-7"/>
          <w:sz w:val="24"/>
        </w:rPr>
        <w:t xml:space="preserve"> </w:t>
      </w:r>
      <w:r>
        <w:rPr>
          <w:sz w:val="24"/>
        </w:rPr>
        <w:t>nos</w:t>
      </w:r>
      <w:r>
        <w:rPr>
          <w:spacing w:val="-7"/>
          <w:sz w:val="24"/>
        </w:rPr>
        <w:t xml:space="preserve"> </w:t>
      </w:r>
      <w:r>
        <w:rPr>
          <w:sz w:val="24"/>
        </w:rPr>
        <w:t>termos</w:t>
      </w:r>
      <w:r>
        <w:rPr>
          <w:spacing w:val="-4"/>
          <w:sz w:val="24"/>
        </w:rPr>
        <w:t xml:space="preserve"> </w:t>
      </w:r>
      <w:r>
        <w:rPr>
          <w:sz w:val="24"/>
        </w:rPr>
        <w:t>do</w:t>
      </w:r>
      <w:r>
        <w:rPr>
          <w:spacing w:val="-7"/>
          <w:sz w:val="24"/>
        </w:rPr>
        <w:t xml:space="preserve"> </w:t>
      </w:r>
      <w:r>
        <w:rPr>
          <w:sz w:val="24"/>
        </w:rPr>
        <w:t>Capítulo</w:t>
      </w:r>
      <w:r>
        <w:rPr>
          <w:spacing w:val="-6"/>
          <w:sz w:val="24"/>
        </w:rPr>
        <w:t xml:space="preserve"> </w:t>
      </w:r>
      <w:r>
        <w:rPr>
          <w:sz w:val="24"/>
        </w:rPr>
        <w:t>VI do Título III da Lei nº 14.133/2021, e o disposto no Decreto nº 40/2025, no Termo de Referência e no contrato, com relação às suas próprias contratações.</w:t>
      </w:r>
    </w:p>
    <w:p w14:paraId="7157BD46">
      <w:pPr>
        <w:pStyle w:val="7"/>
        <w:spacing w:before="55"/>
      </w:pPr>
    </w:p>
    <w:p w14:paraId="3DACC97D">
      <w:pPr>
        <w:pStyle w:val="3"/>
        <w:jc w:val="left"/>
      </w:pPr>
      <w:r>
        <w:t>CLÁUSULA</w:t>
      </w:r>
      <w:r>
        <w:rPr>
          <w:spacing w:val="-3"/>
        </w:rPr>
        <w:t xml:space="preserve"> </w:t>
      </w:r>
      <w:r>
        <w:t>QUINTA:</w:t>
      </w:r>
      <w:r>
        <w:rPr>
          <w:spacing w:val="1"/>
        </w:rPr>
        <w:t xml:space="preserve"> </w:t>
      </w:r>
      <w:r>
        <w:t xml:space="preserve">DO </w:t>
      </w:r>
      <w:r>
        <w:rPr>
          <w:spacing w:val="-2"/>
        </w:rPr>
        <w:t>QUANTITATIVO</w:t>
      </w:r>
    </w:p>
    <w:p w14:paraId="5FE7B1B9">
      <w:pPr>
        <w:pStyle w:val="7"/>
        <w:spacing w:before="111"/>
        <w:rPr>
          <w:b/>
        </w:rPr>
      </w:pPr>
    </w:p>
    <w:p w14:paraId="72061946">
      <w:pPr>
        <w:pStyle w:val="9"/>
        <w:numPr>
          <w:ilvl w:val="1"/>
          <w:numId w:val="66"/>
        </w:numPr>
        <w:tabs>
          <w:tab w:val="left" w:pos="1872"/>
        </w:tabs>
        <w:spacing w:before="0" w:after="0" w:line="288" w:lineRule="auto"/>
        <w:ind w:left="1438" w:right="1404" w:firstLine="0"/>
        <w:jc w:val="both"/>
        <w:rPr>
          <w:sz w:val="24"/>
        </w:rPr>
      </w:pPr>
      <w:r>
        <w:rPr>
          <w:sz w:val="24"/>
        </w:rPr>
        <w:t>As quantidades estimadas para a contratação, conforme descrição no Termo de Referência e reunidas no Anexo I – Consolidação das Informações da Ata de Registro de Preços, são as seguintes:</w:t>
      </w:r>
    </w:p>
    <w:p w14:paraId="18177DB7">
      <w:pPr>
        <w:pStyle w:val="7"/>
        <w:spacing w:before="55"/>
      </w:pPr>
    </w:p>
    <w:p w14:paraId="221236DC">
      <w:pPr>
        <w:pStyle w:val="9"/>
        <w:numPr>
          <w:ilvl w:val="0"/>
          <w:numId w:val="67"/>
        </w:numPr>
        <w:tabs>
          <w:tab w:val="left" w:pos="1708"/>
        </w:tabs>
        <w:spacing w:before="1" w:after="0" w:line="288" w:lineRule="auto"/>
        <w:ind w:left="1438" w:right="1418" w:firstLine="0"/>
        <w:jc w:val="both"/>
        <w:rPr>
          <w:sz w:val="24"/>
        </w:rPr>
      </w:pPr>
      <w:r>
        <w:rPr>
          <w:sz w:val="24"/>
        </w:rPr>
        <w:t>previsão de contratação pelo gerenciador e pelos participantes, em conformidade com disposto na lei nº 14133/2021.</w:t>
      </w:r>
    </w:p>
    <w:p w14:paraId="0E8138D1">
      <w:pPr>
        <w:pStyle w:val="7"/>
        <w:spacing w:before="55"/>
      </w:pPr>
    </w:p>
    <w:p w14:paraId="26CA37CE">
      <w:pPr>
        <w:pStyle w:val="9"/>
        <w:numPr>
          <w:ilvl w:val="0"/>
          <w:numId w:val="67"/>
        </w:numPr>
        <w:tabs>
          <w:tab w:val="left" w:pos="1693"/>
        </w:tabs>
        <w:spacing w:before="0" w:after="0" w:line="288" w:lineRule="auto"/>
        <w:ind w:left="1438" w:right="1410" w:firstLine="0"/>
        <w:jc w:val="both"/>
        <w:rPr>
          <w:sz w:val="24"/>
        </w:rPr>
      </w:pPr>
      <w:r>
        <w:rPr>
          <w:sz w:val="24"/>
        </w:rPr>
        <w:t>previsão</w:t>
      </w:r>
      <w:r>
        <w:rPr>
          <w:spacing w:val="-6"/>
          <w:sz w:val="24"/>
        </w:rPr>
        <w:t xml:space="preserve"> </w:t>
      </w:r>
      <w:r>
        <w:rPr>
          <w:sz w:val="24"/>
        </w:rPr>
        <w:t>de</w:t>
      </w:r>
      <w:r>
        <w:rPr>
          <w:spacing w:val="-5"/>
          <w:sz w:val="24"/>
        </w:rPr>
        <w:t xml:space="preserve"> </w:t>
      </w:r>
      <w:r>
        <w:rPr>
          <w:sz w:val="24"/>
        </w:rPr>
        <w:t>contratação</w:t>
      </w:r>
      <w:r>
        <w:rPr>
          <w:spacing w:val="-6"/>
          <w:sz w:val="24"/>
        </w:rPr>
        <w:t xml:space="preserve"> </w:t>
      </w:r>
      <w:r>
        <w:rPr>
          <w:sz w:val="24"/>
        </w:rPr>
        <w:t>pelos</w:t>
      </w:r>
      <w:r>
        <w:rPr>
          <w:spacing w:val="-3"/>
          <w:sz w:val="24"/>
        </w:rPr>
        <w:t xml:space="preserve"> </w:t>
      </w:r>
      <w:r>
        <w:rPr>
          <w:color w:val="221F1F"/>
          <w:sz w:val="24"/>
        </w:rPr>
        <w:t>não-participantes,</w:t>
      </w:r>
      <w:r>
        <w:rPr>
          <w:color w:val="221F1F"/>
          <w:spacing w:val="-5"/>
          <w:sz w:val="24"/>
        </w:rPr>
        <w:t xml:space="preserve"> </w:t>
      </w:r>
      <w:r>
        <w:rPr>
          <w:sz w:val="24"/>
        </w:rPr>
        <w:t>em</w:t>
      </w:r>
      <w:r>
        <w:rPr>
          <w:spacing w:val="-5"/>
          <w:sz w:val="24"/>
        </w:rPr>
        <w:t xml:space="preserve"> </w:t>
      </w:r>
      <w:r>
        <w:rPr>
          <w:sz w:val="24"/>
        </w:rPr>
        <w:t>conformidade</w:t>
      </w:r>
      <w:r>
        <w:rPr>
          <w:spacing w:val="-5"/>
          <w:sz w:val="24"/>
        </w:rPr>
        <w:t xml:space="preserve"> </w:t>
      </w:r>
      <w:r>
        <w:rPr>
          <w:sz w:val="24"/>
        </w:rPr>
        <w:t>com</w:t>
      </w:r>
      <w:r>
        <w:rPr>
          <w:spacing w:val="-5"/>
          <w:sz w:val="24"/>
        </w:rPr>
        <w:t xml:space="preserve"> </w:t>
      </w:r>
      <w:r>
        <w:rPr>
          <w:sz w:val="24"/>
        </w:rPr>
        <w:t>disposto</w:t>
      </w:r>
      <w:r>
        <w:rPr>
          <w:spacing w:val="-5"/>
          <w:sz w:val="24"/>
        </w:rPr>
        <w:t xml:space="preserve"> </w:t>
      </w:r>
      <w:r>
        <w:rPr>
          <w:sz w:val="24"/>
        </w:rPr>
        <w:t>na</w:t>
      </w:r>
      <w:r>
        <w:rPr>
          <w:spacing w:val="-7"/>
          <w:sz w:val="24"/>
        </w:rPr>
        <w:t xml:space="preserve"> </w:t>
      </w:r>
      <w:r>
        <w:rPr>
          <w:sz w:val="24"/>
        </w:rPr>
        <w:t>lei</w:t>
      </w:r>
      <w:r>
        <w:rPr>
          <w:spacing w:val="-6"/>
          <w:sz w:val="24"/>
        </w:rPr>
        <w:t xml:space="preserve"> </w:t>
      </w:r>
      <w:r>
        <w:rPr>
          <w:sz w:val="24"/>
        </w:rPr>
        <w:t xml:space="preserve">nº </w:t>
      </w:r>
      <w:r>
        <w:rPr>
          <w:spacing w:val="-2"/>
          <w:sz w:val="24"/>
        </w:rPr>
        <w:t>14133/2021.</w:t>
      </w:r>
    </w:p>
    <w:p w14:paraId="48B2CE53">
      <w:pPr>
        <w:pStyle w:val="7"/>
        <w:spacing w:before="55"/>
      </w:pPr>
    </w:p>
    <w:p w14:paraId="57E99C43">
      <w:pPr>
        <w:pStyle w:val="9"/>
        <w:numPr>
          <w:ilvl w:val="1"/>
          <w:numId w:val="66"/>
        </w:numPr>
        <w:tabs>
          <w:tab w:val="left" w:pos="1850"/>
        </w:tabs>
        <w:spacing w:before="0" w:after="0" w:line="288" w:lineRule="auto"/>
        <w:ind w:left="1438" w:right="1414" w:firstLine="0"/>
        <w:jc w:val="both"/>
        <w:rPr>
          <w:sz w:val="24"/>
        </w:rPr>
      </w:pPr>
      <w:r>
        <w:rPr>
          <w:sz w:val="24"/>
        </w:rPr>
        <w:t>As quantidades dos itens indicadas nas alíneas a e b do item 5.1 são meramente estimativas e não implicam obrigatoriedade de contratação pelo gerenciador e pelos participantes, quando houver, durante a vigência da Ata de Registro de Preços.</w:t>
      </w:r>
    </w:p>
    <w:p w14:paraId="73A48F06">
      <w:pPr>
        <w:pStyle w:val="7"/>
        <w:spacing w:before="56"/>
      </w:pPr>
    </w:p>
    <w:p w14:paraId="41252738">
      <w:pPr>
        <w:pStyle w:val="9"/>
        <w:numPr>
          <w:ilvl w:val="1"/>
          <w:numId w:val="66"/>
        </w:numPr>
        <w:tabs>
          <w:tab w:val="left" w:pos="1826"/>
        </w:tabs>
        <w:spacing w:before="0" w:after="0" w:line="288" w:lineRule="auto"/>
        <w:ind w:left="1438" w:right="1412" w:firstLine="0"/>
        <w:jc w:val="both"/>
        <w:rPr>
          <w:sz w:val="24"/>
        </w:rPr>
      </w:pPr>
      <w:r>
        <w:rPr>
          <w:sz w:val="24"/>
        </w:rPr>
        <w:t>As contratações adicionais de que trata o item 4 não poderão exceder, por órgão ou entidade aderente, conforme estipulado no decreto Municipal n° 46/2025, art.33, dos quantitativos</w:t>
      </w:r>
      <w:r>
        <w:rPr>
          <w:spacing w:val="-8"/>
          <w:sz w:val="24"/>
        </w:rPr>
        <w:t xml:space="preserve"> </w:t>
      </w:r>
      <w:r>
        <w:rPr>
          <w:sz w:val="24"/>
        </w:rPr>
        <w:t>dos</w:t>
      </w:r>
      <w:r>
        <w:rPr>
          <w:spacing w:val="-10"/>
          <w:sz w:val="24"/>
        </w:rPr>
        <w:t xml:space="preserve"> </w:t>
      </w:r>
      <w:r>
        <w:rPr>
          <w:sz w:val="24"/>
        </w:rPr>
        <w:t>itens</w:t>
      </w:r>
      <w:r>
        <w:rPr>
          <w:spacing w:val="-8"/>
          <w:sz w:val="24"/>
        </w:rPr>
        <w:t xml:space="preserve"> </w:t>
      </w:r>
      <w:r>
        <w:rPr>
          <w:sz w:val="24"/>
        </w:rPr>
        <w:t>registrados</w:t>
      </w:r>
      <w:r>
        <w:rPr>
          <w:spacing w:val="-8"/>
          <w:sz w:val="24"/>
        </w:rPr>
        <w:t xml:space="preserve"> </w:t>
      </w:r>
      <w:r>
        <w:rPr>
          <w:sz w:val="24"/>
        </w:rPr>
        <w:t>na</w:t>
      </w:r>
      <w:r>
        <w:rPr>
          <w:spacing w:val="-9"/>
          <w:sz w:val="24"/>
        </w:rPr>
        <w:t xml:space="preserve"> </w:t>
      </w:r>
      <w:r>
        <w:rPr>
          <w:sz w:val="24"/>
        </w:rPr>
        <w:t>Ata</w:t>
      </w:r>
      <w:r>
        <w:rPr>
          <w:spacing w:val="-9"/>
          <w:sz w:val="24"/>
        </w:rPr>
        <w:t xml:space="preserve"> </w:t>
      </w:r>
      <w:r>
        <w:rPr>
          <w:sz w:val="24"/>
        </w:rPr>
        <w:t>de</w:t>
      </w:r>
      <w:r>
        <w:rPr>
          <w:spacing w:val="-9"/>
          <w:sz w:val="24"/>
        </w:rPr>
        <w:t xml:space="preserve"> </w:t>
      </w:r>
      <w:r>
        <w:rPr>
          <w:sz w:val="24"/>
        </w:rPr>
        <w:t>Registro</w:t>
      </w:r>
      <w:r>
        <w:rPr>
          <w:spacing w:val="-9"/>
          <w:sz w:val="24"/>
        </w:rPr>
        <w:t xml:space="preserve"> </w:t>
      </w:r>
      <w:r>
        <w:rPr>
          <w:sz w:val="24"/>
        </w:rPr>
        <w:t>de</w:t>
      </w:r>
      <w:r>
        <w:rPr>
          <w:spacing w:val="-9"/>
          <w:sz w:val="24"/>
        </w:rPr>
        <w:t xml:space="preserve"> </w:t>
      </w:r>
      <w:r>
        <w:rPr>
          <w:sz w:val="24"/>
        </w:rPr>
        <w:t>Preços</w:t>
      </w:r>
      <w:r>
        <w:rPr>
          <w:spacing w:val="-8"/>
          <w:sz w:val="24"/>
        </w:rPr>
        <w:t xml:space="preserve"> </w:t>
      </w:r>
      <w:r>
        <w:rPr>
          <w:sz w:val="24"/>
        </w:rPr>
        <w:t>para</w:t>
      </w:r>
      <w:r>
        <w:rPr>
          <w:spacing w:val="-10"/>
          <w:sz w:val="24"/>
        </w:rPr>
        <w:t xml:space="preserve"> </w:t>
      </w:r>
      <w:r>
        <w:rPr>
          <w:sz w:val="24"/>
        </w:rPr>
        <w:t>o</w:t>
      </w:r>
      <w:r>
        <w:rPr>
          <w:spacing w:val="-8"/>
          <w:sz w:val="24"/>
        </w:rPr>
        <w:t xml:space="preserve"> </w:t>
      </w:r>
      <w:r>
        <w:rPr>
          <w:sz w:val="24"/>
        </w:rPr>
        <w:t>gerenciador</w:t>
      </w:r>
      <w:r>
        <w:rPr>
          <w:spacing w:val="-9"/>
          <w:sz w:val="24"/>
        </w:rPr>
        <w:t xml:space="preserve"> </w:t>
      </w:r>
      <w:r>
        <w:rPr>
          <w:sz w:val="24"/>
        </w:rPr>
        <w:t>e</w:t>
      </w:r>
      <w:r>
        <w:rPr>
          <w:spacing w:val="-9"/>
          <w:sz w:val="24"/>
        </w:rPr>
        <w:t xml:space="preserve"> </w:t>
      </w:r>
      <w:r>
        <w:rPr>
          <w:sz w:val="24"/>
        </w:rPr>
        <w:t>para</w:t>
      </w:r>
      <w:r>
        <w:rPr>
          <w:spacing w:val="-10"/>
          <w:sz w:val="24"/>
        </w:rPr>
        <w:t xml:space="preserve"> </w:t>
      </w:r>
      <w:r>
        <w:rPr>
          <w:sz w:val="24"/>
        </w:rPr>
        <w:t>os participantes, quando houver.</w:t>
      </w:r>
    </w:p>
    <w:p w14:paraId="2B1C55E7">
      <w:pPr>
        <w:pStyle w:val="7"/>
        <w:spacing w:before="55"/>
      </w:pPr>
    </w:p>
    <w:p w14:paraId="4A8E4C3F">
      <w:pPr>
        <w:pStyle w:val="9"/>
        <w:numPr>
          <w:ilvl w:val="2"/>
          <w:numId w:val="66"/>
        </w:numPr>
        <w:tabs>
          <w:tab w:val="left" w:pos="1970"/>
        </w:tabs>
        <w:spacing w:before="0" w:after="0" w:line="288" w:lineRule="auto"/>
        <w:ind w:left="1438" w:right="1414" w:firstLine="0"/>
        <w:jc w:val="both"/>
        <w:rPr>
          <w:sz w:val="24"/>
        </w:rPr>
      </w:pPr>
      <w:r>
        <w:rPr>
          <w:sz w:val="24"/>
        </w:rPr>
        <w:t>O</w:t>
      </w:r>
      <w:r>
        <w:rPr>
          <w:spacing w:val="-12"/>
          <w:sz w:val="24"/>
        </w:rPr>
        <w:t xml:space="preserve"> </w:t>
      </w:r>
      <w:r>
        <w:rPr>
          <w:sz w:val="24"/>
        </w:rPr>
        <w:t>quantitativo</w:t>
      </w:r>
      <w:r>
        <w:rPr>
          <w:spacing w:val="-11"/>
          <w:sz w:val="24"/>
        </w:rPr>
        <w:t xml:space="preserve"> </w:t>
      </w:r>
      <w:r>
        <w:rPr>
          <w:sz w:val="24"/>
        </w:rPr>
        <w:t>decorrente</w:t>
      </w:r>
      <w:r>
        <w:rPr>
          <w:spacing w:val="-12"/>
          <w:sz w:val="24"/>
        </w:rPr>
        <w:t xml:space="preserve"> </w:t>
      </w:r>
      <w:r>
        <w:rPr>
          <w:sz w:val="24"/>
        </w:rPr>
        <w:t>das</w:t>
      </w:r>
      <w:r>
        <w:rPr>
          <w:spacing w:val="-11"/>
          <w:sz w:val="24"/>
        </w:rPr>
        <w:t xml:space="preserve"> </w:t>
      </w:r>
      <w:r>
        <w:rPr>
          <w:sz w:val="24"/>
        </w:rPr>
        <w:t>adesões</w:t>
      </w:r>
      <w:r>
        <w:rPr>
          <w:spacing w:val="-11"/>
          <w:sz w:val="24"/>
        </w:rPr>
        <w:t xml:space="preserve"> </w:t>
      </w:r>
      <w:r>
        <w:rPr>
          <w:sz w:val="24"/>
        </w:rPr>
        <w:t>à</w:t>
      </w:r>
      <w:r>
        <w:rPr>
          <w:spacing w:val="-13"/>
          <w:sz w:val="24"/>
        </w:rPr>
        <w:t xml:space="preserve"> </w:t>
      </w:r>
      <w:r>
        <w:rPr>
          <w:sz w:val="24"/>
        </w:rPr>
        <w:t>Ata</w:t>
      </w:r>
      <w:r>
        <w:rPr>
          <w:spacing w:val="-13"/>
          <w:sz w:val="24"/>
        </w:rPr>
        <w:t xml:space="preserve"> </w:t>
      </w:r>
      <w:r>
        <w:rPr>
          <w:sz w:val="24"/>
        </w:rPr>
        <w:t>de</w:t>
      </w:r>
      <w:r>
        <w:rPr>
          <w:spacing w:val="-13"/>
          <w:sz w:val="24"/>
        </w:rPr>
        <w:t xml:space="preserve"> </w:t>
      </w:r>
      <w:r>
        <w:rPr>
          <w:sz w:val="24"/>
        </w:rPr>
        <w:t>Registro</w:t>
      </w:r>
      <w:r>
        <w:rPr>
          <w:spacing w:val="-12"/>
          <w:sz w:val="24"/>
        </w:rPr>
        <w:t xml:space="preserve"> </w:t>
      </w:r>
      <w:r>
        <w:rPr>
          <w:sz w:val="24"/>
        </w:rPr>
        <w:t>de</w:t>
      </w:r>
      <w:r>
        <w:rPr>
          <w:spacing w:val="-13"/>
          <w:sz w:val="24"/>
        </w:rPr>
        <w:t xml:space="preserve"> </w:t>
      </w:r>
      <w:r>
        <w:rPr>
          <w:sz w:val="24"/>
        </w:rPr>
        <w:t>Preços</w:t>
      </w:r>
      <w:r>
        <w:rPr>
          <w:spacing w:val="-11"/>
          <w:sz w:val="24"/>
        </w:rPr>
        <w:t xml:space="preserve"> </w:t>
      </w:r>
      <w:r>
        <w:rPr>
          <w:sz w:val="24"/>
        </w:rPr>
        <w:t>não</w:t>
      </w:r>
      <w:r>
        <w:rPr>
          <w:spacing w:val="-12"/>
          <w:sz w:val="24"/>
        </w:rPr>
        <w:t xml:space="preserve"> </w:t>
      </w:r>
      <w:r>
        <w:rPr>
          <w:sz w:val="24"/>
        </w:rPr>
        <w:t>poderá</w:t>
      </w:r>
      <w:r>
        <w:rPr>
          <w:spacing w:val="-13"/>
          <w:sz w:val="24"/>
        </w:rPr>
        <w:t xml:space="preserve"> </w:t>
      </w:r>
      <w:r>
        <w:rPr>
          <w:sz w:val="24"/>
        </w:rPr>
        <w:t>exceder, na totalidade, ao limite estipulado no decreto Municipal n° 46/2025, art.33 do quantitativo de cada item registrado nesta Ata para o gerenciador e pelos participantes, quando houver, independentemente do número de órgãos ou entidades não-participantes que aderirem.</w:t>
      </w:r>
    </w:p>
    <w:p w14:paraId="595F5BB5">
      <w:pPr>
        <w:pStyle w:val="7"/>
        <w:spacing w:before="56"/>
      </w:pPr>
    </w:p>
    <w:p w14:paraId="11C88E52">
      <w:pPr>
        <w:pStyle w:val="9"/>
        <w:numPr>
          <w:ilvl w:val="1"/>
          <w:numId w:val="66"/>
        </w:numPr>
        <w:tabs>
          <w:tab w:val="left" w:pos="1816"/>
        </w:tabs>
        <w:spacing w:before="0" w:after="0" w:line="288" w:lineRule="auto"/>
        <w:ind w:left="1438" w:right="1465" w:firstLine="0"/>
        <w:jc w:val="both"/>
        <w:rPr>
          <w:sz w:val="24"/>
        </w:rPr>
      </w:pPr>
      <w:r>
        <w:rPr>
          <w:sz w:val="24"/>
        </w:rPr>
        <w:t>É vedado efetuar acréscimos nos quantitativos fixados na Ata de Registro de Preços, inclusive o acréscimo de que trata o art. 125 da Lei nº 14.133/2021.</w:t>
      </w:r>
    </w:p>
    <w:p w14:paraId="3A6C4F1A">
      <w:pPr>
        <w:pStyle w:val="7"/>
        <w:spacing w:before="55"/>
      </w:pPr>
    </w:p>
    <w:p w14:paraId="69D0F069">
      <w:pPr>
        <w:pStyle w:val="9"/>
        <w:numPr>
          <w:ilvl w:val="1"/>
          <w:numId w:val="66"/>
        </w:numPr>
        <w:tabs>
          <w:tab w:val="left" w:pos="1852"/>
        </w:tabs>
        <w:spacing w:before="0" w:after="0" w:line="288" w:lineRule="auto"/>
        <w:ind w:left="1438" w:right="1414" w:firstLine="0"/>
        <w:jc w:val="both"/>
        <w:rPr>
          <w:sz w:val="24"/>
        </w:rPr>
      </w:pPr>
      <w:r>
        <w:rPr>
          <w:sz w:val="24"/>
        </w:rPr>
        <w:t>As quantidades previstas na Ata de Registro de Preços para os itens com preços registrados poderão ser remanejadas, pelo gerenciador, entre os participantes do procedimento para registro de preços, quando houver.</w:t>
      </w:r>
    </w:p>
    <w:p w14:paraId="7195E44A">
      <w:pPr>
        <w:pStyle w:val="9"/>
        <w:spacing w:after="0" w:line="288" w:lineRule="auto"/>
        <w:jc w:val="both"/>
        <w:rPr>
          <w:sz w:val="24"/>
        </w:rPr>
        <w:sectPr>
          <w:pgSz w:w="11900" w:h="16820"/>
          <w:pgMar w:top="1740" w:right="141" w:bottom="920" w:left="141" w:header="341" w:footer="680" w:gutter="0"/>
          <w:cols w:space="720" w:num="1"/>
        </w:sectPr>
      </w:pPr>
    </w:p>
    <w:p w14:paraId="196E5905">
      <w:pPr>
        <w:pStyle w:val="7"/>
        <w:spacing w:before="94"/>
      </w:pPr>
    </w:p>
    <w:p w14:paraId="3059C1C8">
      <w:pPr>
        <w:pStyle w:val="9"/>
        <w:numPr>
          <w:ilvl w:val="2"/>
          <w:numId w:val="66"/>
        </w:numPr>
        <w:tabs>
          <w:tab w:val="left" w:pos="2083"/>
        </w:tabs>
        <w:spacing w:before="1" w:after="0" w:line="288" w:lineRule="auto"/>
        <w:ind w:left="1438" w:right="1414" w:firstLine="0"/>
        <w:jc w:val="both"/>
        <w:rPr>
          <w:sz w:val="24"/>
        </w:rPr>
      </w:pPr>
      <w:r>
        <w:rPr>
          <w:sz w:val="24"/>
        </w:rPr>
        <w:t>Caberá ao gerenciador autorizar o remanejamento, com a transferência dos quantitativos entre os participantes, desde que haja anuência daquele que vier a sofrer a redução dos quantitativos informados.</w:t>
      </w:r>
    </w:p>
    <w:p w14:paraId="76B97448">
      <w:pPr>
        <w:pStyle w:val="7"/>
        <w:spacing w:before="55"/>
      </w:pPr>
    </w:p>
    <w:p w14:paraId="010CCE63">
      <w:pPr>
        <w:pStyle w:val="3"/>
        <w:jc w:val="left"/>
      </w:pPr>
      <w:r>
        <w:t>CLÁUSULA</w:t>
      </w:r>
      <w:r>
        <w:rPr>
          <w:spacing w:val="-1"/>
        </w:rPr>
        <w:t xml:space="preserve"> </w:t>
      </w:r>
      <w:r>
        <w:t>SEXTA:</w:t>
      </w:r>
      <w:r>
        <w:rPr>
          <w:spacing w:val="-1"/>
        </w:rPr>
        <w:t xml:space="preserve"> </w:t>
      </w:r>
      <w:r>
        <w:t xml:space="preserve">DO PREÇO </w:t>
      </w:r>
      <w:r>
        <w:rPr>
          <w:spacing w:val="-2"/>
        </w:rPr>
        <w:t>REGISTRADO</w:t>
      </w:r>
    </w:p>
    <w:p w14:paraId="1795B49D">
      <w:pPr>
        <w:pStyle w:val="7"/>
        <w:spacing w:before="110"/>
        <w:rPr>
          <w:b/>
        </w:rPr>
      </w:pPr>
    </w:p>
    <w:p w14:paraId="02C5D578">
      <w:pPr>
        <w:pStyle w:val="9"/>
        <w:numPr>
          <w:ilvl w:val="1"/>
          <w:numId w:val="68"/>
        </w:numPr>
        <w:tabs>
          <w:tab w:val="left" w:pos="1804"/>
        </w:tabs>
        <w:spacing w:before="0" w:after="0" w:line="288" w:lineRule="auto"/>
        <w:ind w:left="1438" w:right="1412" w:firstLine="0"/>
        <w:jc w:val="both"/>
        <w:rPr>
          <w:sz w:val="24"/>
        </w:rPr>
      </w:pPr>
      <w:r>
        <w:rPr>
          <w:sz w:val="24"/>
        </w:rPr>
        <w:t xml:space="preserve">O preço unitário de cada item registrado é o constante da(s) proposta(s) final(is), cujos valores estão reunidos no Anexo I – Consolidação das Informações da Ata de Registro de </w:t>
      </w:r>
      <w:r>
        <w:rPr>
          <w:spacing w:val="-2"/>
          <w:sz w:val="24"/>
        </w:rPr>
        <w:t>Preços.</w:t>
      </w:r>
    </w:p>
    <w:p w14:paraId="334EE077">
      <w:pPr>
        <w:pStyle w:val="7"/>
        <w:spacing w:before="56"/>
      </w:pPr>
    </w:p>
    <w:p w14:paraId="65B4EC3F">
      <w:pPr>
        <w:pStyle w:val="9"/>
        <w:numPr>
          <w:ilvl w:val="1"/>
          <w:numId w:val="68"/>
        </w:numPr>
        <w:tabs>
          <w:tab w:val="left" w:pos="1846"/>
        </w:tabs>
        <w:spacing w:before="0" w:after="0" w:line="288" w:lineRule="auto"/>
        <w:ind w:left="1438" w:right="1407" w:firstLine="0"/>
        <w:jc w:val="both"/>
        <w:rPr>
          <w:sz w:val="24"/>
        </w:rPr>
      </w:pPr>
      <w:r>
        <w:rPr>
          <w:color w:val="221F1F"/>
          <w:sz w:val="24"/>
        </w:rPr>
        <w:t xml:space="preserve">Os preços registrados poderão ser revistos e alterados em decorrência de eventual redução dos preços praticados no mercado ou de fato que eleve o custo dos bens, obras ou serviços registrados, </w:t>
      </w:r>
      <w:r>
        <w:rPr>
          <w:sz w:val="24"/>
        </w:rPr>
        <w:t xml:space="preserve">em caso de força maior, caso fortuito ou fato do príncipe ou em decorrência de fatos imprevisíveis ou previsíveis de consequências incalculáveis, que inviabilizem a execução da ata tal como pactuado, nos termos da alínea d do inciso II do </w:t>
      </w:r>
      <w:r>
        <w:rPr>
          <w:i/>
          <w:sz w:val="24"/>
        </w:rPr>
        <w:t xml:space="preserve">caput </w:t>
      </w:r>
      <w:r>
        <w:rPr>
          <w:sz w:val="24"/>
        </w:rPr>
        <w:t>do art. 124 da Lei nº 14.133/2021</w:t>
      </w:r>
      <w:r>
        <w:rPr>
          <w:color w:val="221F1F"/>
          <w:sz w:val="24"/>
        </w:rPr>
        <w:t>.</w:t>
      </w:r>
    </w:p>
    <w:p w14:paraId="3035A56D">
      <w:pPr>
        <w:pStyle w:val="7"/>
        <w:spacing w:before="56"/>
      </w:pPr>
    </w:p>
    <w:p w14:paraId="36A02FBE">
      <w:pPr>
        <w:pStyle w:val="9"/>
        <w:numPr>
          <w:ilvl w:val="1"/>
          <w:numId w:val="68"/>
        </w:numPr>
        <w:tabs>
          <w:tab w:val="left" w:pos="1795"/>
        </w:tabs>
        <w:spacing w:before="0" w:after="0" w:line="288" w:lineRule="auto"/>
        <w:ind w:left="1438" w:right="1414" w:firstLine="0"/>
        <w:jc w:val="both"/>
        <w:rPr>
          <w:sz w:val="24"/>
        </w:rPr>
      </w:pPr>
      <w:r>
        <w:rPr>
          <w:sz w:val="24"/>
        </w:rPr>
        <w:t>Q</w:t>
      </w:r>
      <w:r>
        <w:rPr>
          <w:color w:val="221F1F"/>
          <w:sz w:val="24"/>
        </w:rPr>
        <w:t>uando</w:t>
      </w:r>
      <w:r>
        <w:rPr>
          <w:color w:val="221F1F"/>
          <w:spacing w:val="-6"/>
          <w:sz w:val="24"/>
        </w:rPr>
        <w:t xml:space="preserve"> </w:t>
      </w:r>
      <w:r>
        <w:rPr>
          <w:color w:val="221F1F"/>
          <w:sz w:val="24"/>
        </w:rPr>
        <w:t>o</w:t>
      </w:r>
      <w:r>
        <w:rPr>
          <w:color w:val="221F1F"/>
          <w:spacing w:val="-4"/>
          <w:sz w:val="24"/>
        </w:rPr>
        <w:t xml:space="preserve"> </w:t>
      </w:r>
      <w:r>
        <w:rPr>
          <w:color w:val="221F1F"/>
          <w:sz w:val="24"/>
        </w:rPr>
        <w:t>preço</w:t>
      </w:r>
      <w:r>
        <w:rPr>
          <w:color w:val="221F1F"/>
          <w:spacing w:val="-6"/>
          <w:sz w:val="24"/>
        </w:rPr>
        <w:t xml:space="preserve"> </w:t>
      </w:r>
      <w:r>
        <w:rPr>
          <w:color w:val="221F1F"/>
          <w:sz w:val="24"/>
        </w:rPr>
        <w:t>registrado</w:t>
      </w:r>
      <w:r>
        <w:rPr>
          <w:color w:val="221F1F"/>
          <w:spacing w:val="-6"/>
          <w:sz w:val="24"/>
        </w:rPr>
        <w:t xml:space="preserve"> </w:t>
      </w:r>
      <w:r>
        <w:rPr>
          <w:color w:val="221F1F"/>
          <w:sz w:val="24"/>
        </w:rPr>
        <w:t>se</w:t>
      </w:r>
      <w:r>
        <w:rPr>
          <w:color w:val="221F1F"/>
          <w:spacing w:val="-7"/>
          <w:sz w:val="24"/>
        </w:rPr>
        <w:t xml:space="preserve"> </w:t>
      </w:r>
      <w:r>
        <w:rPr>
          <w:color w:val="221F1F"/>
          <w:sz w:val="24"/>
        </w:rPr>
        <w:t>tornar</w:t>
      </w:r>
      <w:r>
        <w:rPr>
          <w:color w:val="221F1F"/>
          <w:spacing w:val="-4"/>
          <w:sz w:val="24"/>
        </w:rPr>
        <w:t xml:space="preserve"> </w:t>
      </w:r>
      <w:r>
        <w:rPr>
          <w:color w:val="221F1F"/>
          <w:sz w:val="24"/>
        </w:rPr>
        <w:t>superior</w:t>
      </w:r>
      <w:r>
        <w:rPr>
          <w:color w:val="221F1F"/>
          <w:spacing w:val="-5"/>
          <w:sz w:val="24"/>
        </w:rPr>
        <w:t xml:space="preserve"> </w:t>
      </w:r>
      <w:r>
        <w:rPr>
          <w:color w:val="221F1F"/>
          <w:sz w:val="24"/>
        </w:rPr>
        <w:t>ao</w:t>
      </w:r>
      <w:r>
        <w:rPr>
          <w:color w:val="221F1F"/>
          <w:spacing w:val="-6"/>
          <w:sz w:val="24"/>
        </w:rPr>
        <w:t xml:space="preserve"> </w:t>
      </w:r>
      <w:r>
        <w:rPr>
          <w:color w:val="221F1F"/>
          <w:sz w:val="24"/>
        </w:rPr>
        <w:t>preço</w:t>
      </w:r>
      <w:r>
        <w:rPr>
          <w:color w:val="221F1F"/>
          <w:spacing w:val="-4"/>
          <w:sz w:val="24"/>
        </w:rPr>
        <w:t xml:space="preserve"> </w:t>
      </w:r>
      <w:r>
        <w:rPr>
          <w:color w:val="221F1F"/>
          <w:sz w:val="24"/>
        </w:rPr>
        <w:t>praticado</w:t>
      </w:r>
      <w:r>
        <w:rPr>
          <w:color w:val="221F1F"/>
          <w:spacing w:val="-6"/>
          <w:sz w:val="24"/>
        </w:rPr>
        <w:t xml:space="preserve"> </w:t>
      </w:r>
      <w:r>
        <w:rPr>
          <w:color w:val="221F1F"/>
          <w:sz w:val="24"/>
        </w:rPr>
        <w:t>no</w:t>
      </w:r>
      <w:r>
        <w:rPr>
          <w:color w:val="221F1F"/>
          <w:spacing w:val="-6"/>
          <w:sz w:val="24"/>
        </w:rPr>
        <w:t xml:space="preserve"> </w:t>
      </w:r>
      <w:r>
        <w:rPr>
          <w:color w:val="221F1F"/>
          <w:sz w:val="24"/>
        </w:rPr>
        <w:t>mercado</w:t>
      </w:r>
      <w:r>
        <w:rPr>
          <w:color w:val="221F1F"/>
          <w:spacing w:val="-6"/>
          <w:sz w:val="24"/>
        </w:rPr>
        <w:t xml:space="preserve"> </w:t>
      </w:r>
      <w:r>
        <w:rPr>
          <w:color w:val="221F1F"/>
          <w:sz w:val="24"/>
        </w:rPr>
        <w:t>por</w:t>
      </w:r>
      <w:r>
        <w:rPr>
          <w:color w:val="221F1F"/>
          <w:spacing w:val="-4"/>
          <w:sz w:val="24"/>
        </w:rPr>
        <w:t xml:space="preserve"> </w:t>
      </w:r>
      <w:r>
        <w:rPr>
          <w:color w:val="221F1F"/>
          <w:sz w:val="24"/>
        </w:rPr>
        <w:t>motivo superveniente, o gerenciador convocará o(s) fornecedor(es) para negociar a redução dos preços aos valores praticados pelo mercado, na ordem de classificação.</w:t>
      </w:r>
    </w:p>
    <w:p w14:paraId="6DA691A1">
      <w:pPr>
        <w:pStyle w:val="7"/>
        <w:spacing w:before="55"/>
      </w:pPr>
    </w:p>
    <w:p w14:paraId="3D985B74">
      <w:pPr>
        <w:pStyle w:val="9"/>
        <w:numPr>
          <w:ilvl w:val="2"/>
          <w:numId w:val="68"/>
        </w:numPr>
        <w:tabs>
          <w:tab w:val="left" w:pos="1989"/>
        </w:tabs>
        <w:spacing w:before="0" w:after="0" w:line="288" w:lineRule="auto"/>
        <w:ind w:left="1438" w:right="1410" w:firstLine="0"/>
        <w:jc w:val="both"/>
        <w:rPr>
          <w:sz w:val="24"/>
        </w:rPr>
      </w:pPr>
      <w:r>
        <w:rPr>
          <w:sz w:val="24"/>
        </w:rPr>
        <w:t xml:space="preserve">Caso o(s) </w:t>
      </w:r>
      <w:r>
        <w:rPr>
          <w:color w:val="221F1F"/>
          <w:sz w:val="24"/>
        </w:rPr>
        <w:t xml:space="preserve">fornecedor(es) cadastrado(s) </w:t>
      </w:r>
      <w:r>
        <w:rPr>
          <w:sz w:val="24"/>
        </w:rPr>
        <w:t>para o item ou lote não aceite(m) reduzir seu preço</w:t>
      </w:r>
      <w:r>
        <w:rPr>
          <w:spacing w:val="-15"/>
          <w:sz w:val="24"/>
        </w:rPr>
        <w:t xml:space="preserve"> </w:t>
      </w:r>
      <w:r>
        <w:rPr>
          <w:sz w:val="24"/>
        </w:rPr>
        <w:t>ao</w:t>
      </w:r>
      <w:r>
        <w:rPr>
          <w:spacing w:val="-15"/>
          <w:sz w:val="24"/>
        </w:rPr>
        <w:t xml:space="preserve"> </w:t>
      </w:r>
      <w:r>
        <w:rPr>
          <w:sz w:val="24"/>
        </w:rPr>
        <w:t>valor</w:t>
      </w:r>
      <w:r>
        <w:rPr>
          <w:spacing w:val="-15"/>
          <w:sz w:val="24"/>
        </w:rPr>
        <w:t xml:space="preserve"> </w:t>
      </w:r>
      <w:r>
        <w:rPr>
          <w:sz w:val="24"/>
        </w:rPr>
        <w:t>praticado</w:t>
      </w:r>
      <w:r>
        <w:rPr>
          <w:spacing w:val="-12"/>
          <w:sz w:val="24"/>
        </w:rPr>
        <w:t xml:space="preserve"> </w:t>
      </w:r>
      <w:r>
        <w:rPr>
          <w:sz w:val="24"/>
        </w:rPr>
        <w:t>pelo</w:t>
      </w:r>
      <w:r>
        <w:rPr>
          <w:spacing w:val="-15"/>
          <w:sz w:val="24"/>
        </w:rPr>
        <w:t xml:space="preserve"> </w:t>
      </w:r>
      <w:r>
        <w:rPr>
          <w:sz w:val="24"/>
        </w:rPr>
        <w:t>mercado</w:t>
      </w:r>
      <w:r>
        <w:rPr>
          <w:spacing w:val="-15"/>
          <w:sz w:val="24"/>
        </w:rPr>
        <w:t xml:space="preserve"> </w:t>
      </w:r>
      <w:r>
        <w:rPr>
          <w:sz w:val="24"/>
        </w:rPr>
        <w:t>deverá(ão)</w:t>
      </w:r>
      <w:r>
        <w:rPr>
          <w:spacing w:val="-14"/>
          <w:sz w:val="24"/>
        </w:rPr>
        <w:t xml:space="preserve"> </w:t>
      </w:r>
      <w:r>
        <w:rPr>
          <w:sz w:val="24"/>
        </w:rPr>
        <w:t>ser</w:t>
      </w:r>
      <w:r>
        <w:rPr>
          <w:spacing w:val="-15"/>
          <w:sz w:val="24"/>
        </w:rPr>
        <w:t xml:space="preserve"> </w:t>
      </w:r>
      <w:r>
        <w:rPr>
          <w:sz w:val="24"/>
        </w:rPr>
        <w:t>liberado(s)</w:t>
      </w:r>
      <w:r>
        <w:rPr>
          <w:spacing w:val="-15"/>
          <w:sz w:val="24"/>
        </w:rPr>
        <w:t xml:space="preserve"> </w:t>
      </w:r>
      <w:r>
        <w:rPr>
          <w:sz w:val="24"/>
        </w:rPr>
        <w:t>do</w:t>
      </w:r>
      <w:r>
        <w:rPr>
          <w:spacing w:val="-15"/>
          <w:sz w:val="24"/>
        </w:rPr>
        <w:t xml:space="preserve"> </w:t>
      </w:r>
      <w:r>
        <w:rPr>
          <w:sz w:val="24"/>
        </w:rPr>
        <w:t>compromisso</w:t>
      </w:r>
      <w:r>
        <w:rPr>
          <w:spacing w:val="-15"/>
          <w:sz w:val="24"/>
        </w:rPr>
        <w:t xml:space="preserve"> </w:t>
      </w:r>
      <w:r>
        <w:rPr>
          <w:sz w:val="24"/>
        </w:rPr>
        <w:t>assumido, sem aplicação de penalidades administrativas.</w:t>
      </w:r>
    </w:p>
    <w:p w14:paraId="7ABB5EDA">
      <w:pPr>
        <w:pStyle w:val="7"/>
        <w:spacing w:before="56"/>
      </w:pPr>
    </w:p>
    <w:p w14:paraId="4AAA8DE9">
      <w:pPr>
        <w:pStyle w:val="9"/>
        <w:numPr>
          <w:ilvl w:val="2"/>
          <w:numId w:val="68"/>
        </w:numPr>
        <w:tabs>
          <w:tab w:val="left" w:pos="2052"/>
        </w:tabs>
        <w:spacing w:before="0" w:after="0" w:line="288" w:lineRule="auto"/>
        <w:ind w:left="1438" w:right="1408" w:firstLine="0"/>
        <w:jc w:val="both"/>
        <w:rPr>
          <w:sz w:val="24"/>
        </w:rPr>
      </w:pPr>
      <w:r>
        <w:rPr>
          <w:sz w:val="24"/>
        </w:rPr>
        <w:t xml:space="preserve">Havendo a liberação do(s) </w:t>
      </w:r>
      <w:r>
        <w:rPr>
          <w:color w:val="221F1F"/>
          <w:sz w:val="24"/>
        </w:rPr>
        <w:t>fornecedor(es)</w:t>
      </w:r>
      <w:r>
        <w:rPr>
          <w:sz w:val="24"/>
        </w:rPr>
        <w:t xml:space="preserve">, nos termos do item 6.3.1, o </w:t>
      </w:r>
      <w:r>
        <w:rPr>
          <w:color w:val="221F1F"/>
          <w:sz w:val="24"/>
        </w:rPr>
        <w:t xml:space="preserve">órgão gerenciador </w:t>
      </w:r>
      <w:r>
        <w:rPr>
          <w:sz w:val="24"/>
        </w:rPr>
        <w:t>deverá convocar os proponentes do Cadastro de Reserva, na ordem de classificação, para verificar se aceitam reduzir seus preços aos valores de mercado, observado o disposto no art. 19, § 3º, do Decreto nº 46/2025.</w:t>
      </w:r>
    </w:p>
    <w:p w14:paraId="27AB4406">
      <w:pPr>
        <w:pStyle w:val="7"/>
        <w:spacing w:before="55"/>
      </w:pPr>
    </w:p>
    <w:p w14:paraId="5FC0279B">
      <w:pPr>
        <w:pStyle w:val="9"/>
        <w:numPr>
          <w:ilvl w:val="2"/>
          <w:numId w:val="68"/>
        </w:numPr>
        <w:tabs>
          <w:tab w:val="left" w:pos="2013"/>
        </w:tabs>
        <w:spacing w:before="0" w:after="0" w:line="288" w:lineRule="auto"/>
        <w:ind w:left="1438" w:right="1410" w:firstLine="0"/>
        <w:jc w:val="both"/>
        <w:rPr>
          <w:sz w:val="24"/>
        </w:rPr>
      </w:pPr>
      <w:r>
        <w:rPr>
          <w:sz w:val="24"/>
        </w:rPr>
        <w:t>A ordem de classificação dos fornecedores que aceitarem reduzir seus preços aos valores de mercado observará a classificação original.</w:t>
      </w:r>
    </w:p>
    <w:p w14:paraId="451D9438">
      <w:pPr>
        <w:pStyle w:val="7"/>
        <w:spacing w:before="56"/>
      </w:pPr>
    </w:p>
    <w:p w14:paraId="5B15FD7C">
      <w:pPr>
        <w:pStyle w:val="9"/>
        <w:numPr>
          <w:ilvl w:val="2"/>
          <w:numId w:val="68"/>
        </w:numPr>
        <w:tabs>
          <w:tab w:val="left" w:pos="1987"/>
        </w:tabs>
        <w:spacing w:before="0" w:after="0" w:line="288" w:lineRule="auto"/>
        <w:ind w:left="1438" w:right="1411" w:firstLine="0"/>
        <w:jc w:val="both"/>
        <w:rPr>
          <w:sz w:val="24"/>
        </w:rPr>
      </w:pPr>
      <w:r>
        <w:rPr>
          <w:sz w:val="24"/>
        </w:rPr>
        <w:t xml:space="preserve">Não havendo êxito nas negociações, o </w:t>
      </w:r>
      <w:r>
        <w:rPr>
          <w:color w:val="221F1F"/>
          <w:sz w:val="24"/>
        </w:rPr>
        <w:t xml:space="preserve">gerenciador </w:t>
      </w:r>
      <w:r>
        <w:rPr>
          <w:sz w:val="24"/>
        </w:rPr>
        <w:t xml:space="preserve">deverá proceder ao cancelamento da Ata de Registro de Preços, nos termos do art. 32 do Decreto nº 46/2025 e da cláusula décima desta Ata, com a adoção das medidas cabíveis para obtenção da contratação mais </w:t>
      </w:r>
      <w:r>
        <w:rPr>
          <w:spacing w:val="-2"/>
          <w:sz w:val="24"/>
        </w:rPr>
        <w:t>vantajosa.</w:t>
      </w:r>
    </w:p>
    <w:p w14:paraId="625BB16A">
      <w:pPr>
        <w:pStyle w:val="7"/>
        <w:spacing w:before="55"/>
      </w:pPr>
    </w:p>
    <w:p w14:paraId="56EB1E3B">
      <w:pPr>
        <w:pStyle w:val="9"/>
        <w:numPr>
          <w:ilvl w:val="2"/>
          <w:numId w:val="68"/>
        </w:numPr>
        <w:tabs>
          <w:tab w:val="left" w:pos="1984"/>
        </w:tabs>
        <w:spacing w:before="0" w:after="0" w:line="288" w:lineRule="auto"/>
        <w:ind w:left="1438" w:right="1407" w:firstLine="0"/>
        <w:jc w:val="both"/>
        <w:rPr>
          <w:sz w:val="24"/>
        </w:rPr>
      </w:pPr>
      <w:r>
        <w:rPr>
          <w:sz w:val="24"/>
        </w:rPr>
        <w:t xml:space="preserve">Caso haja a redução do preço registrado, o </w:t>
      </w:r>
      <w:r>
        <w:rPr>
          <w:color w:val="221F1F"/>
          <w:sz w:val="24"/>
        </w:rPr>
        <w:t xml:space="preserve">gerenciador </w:t>
      </w:r>
      <w:r>
        <w:rPr>
          <w:sz w:val="24"/>
        </w:rPr>
        <w:t>deverá comunicar aos órgãos e</w:t>
      </w:r>
      <w:r>
        <w:rPr>
          <w:spacing w:val="-9"/>
          <w:sz w:val="24"/>
        </w:rPr>
        <w:t xml:space="preserve"> </w:t>
      </w:r>
      <w:r>
        <w:rPr>
          <w:sz w:val="24"/>
        </w:rPr>
        <w:t>as</w:t>
      </w:r>
      <w:r>
        <w:rPr>
          <w:spacing w:val="-8"/>
          <w:sz w:val="24"/>
        </w:rPr>
        <w:t xml:space="preserve"> </w:t>
      </w:r>
      <w:r>
        <w:rPr>
          <w:sz w:val="24"/>
        </w:rPr>
        <w:t>entidades</w:t>
      </w:r>
      <w:r>
        <w:rPr>
          <w:spacing w:val="-8"/>
          <w:sz w:val="24"/>
        </w:rPr>
        <w:t xml:space="preserve"> </w:t>
      </w:r>
      <w:r>
        <w:rPr>
          <w:sz w:val="24"/>
        </w:rPr>
        <w:t>que</w:t>
      </w:r>
      <w:r>
        <w:rPr>
          <w:spacing w:val="-9"/>
          <w:sz w:val="24"/>
        </w:rPr>
        <w:t xml:space="preserve"> </w:t>
      </w:r>
      <w:r>
        <w:rPr>
          <w:sz w:val="24"/>
        </w:rPr>
        <w:t>tiverem</w:t>
      </w:r>
      <w:r>
        <w:rPr>
          <w:spacing w:val="-8"/>
          <w:sz w:val="24"/>
        </w:rPr>
        <w:t xml:space="preserve"> </w:t>
      </w:r>
      <w:r>
        <w:rPr>
          <w:sz w:val="24"/>
        </w:rPr>
        <w:t>formalizado</w:t>
      </w:r>
      <w:r>
        <w:rPr>
          <w:spacing w:val="-8"/>
          <w:sz w:val="24"/>
        </w:rPr>
        <w:t xml:space="preserve"> </w:t>
      </w:r>
      <w:r>
        <w:rPr>
          <w:sz w:val="24"/>
        </w:rPr>
        <w:t>contratos,</w:t>
      </w:r>
      <w:r>
        <w:rPr>
          <w:spacing w:val="-5"/>
          <w:sz w:val="24"/>
        </w:rPr>
        <w:t xml:space="preserve"> </w:t>
      </w:r>
      <w:r>
        <w:rPr>
          <w:sz w:val="24"/>
        </w:rPr>
        <w:t>para</w:t>
      </w:r>
      <w:r>
        <w:rPr>
          <w:spacing w:val="-10"/>
          <w:sz w:val="24"/>
        </w:rPr>
        <w:t xml:space="preserve"> </w:t>
      </w:r>
      <w:r>
        <w:rPr>
          <w:sz w:val="24"/>
        </w:rPr>
        <w:t>que</w:t>
      </w:r>
      <w:r>
        <w:rPr>
          <w:spacing w:val="-7"/>
          <w:sz w:val="24"/>
        </w:rPr>
        <w:t xml:space="preserve"> </w:t>
      </w:r>
      <w:r>
        <w:rPr>
          <w:sz w:val="24"/>
        </w:rPr>
        <w:t>avaliem</w:t>
      </w:r>
      <w:r>
        <w:rPr>
          <w:spacing w:val="-8"/>
          <w:sz w:val="24"/>
        </w:rPr>
        <w:t xml:space="preserve"> </w:t>
      </w:r>
      <w:r>
        <w:rPr>
          <w:sz w:val="24"/>
        </w:rPr>
        <w:t>a</w:t>
      </w:r>
      <w:r>
        <w:rPr>
          <w:spacing w:val="-9"/>
          <w:sz w:val="24"/>
        </w:rPr>
        <w:t xml:space="preserve"> </w:t>
      </w:r>
      <w:r>
        <w:rPr>
          <w:sz w:val="24"/>
        </w:rPr>
        <w:t>necessidade</w:t>
      </w:r>
      <w:r>
        <w:rPr>
          <w:spacing w:val="-9"/>
          <w:sz w:val="24"/>
        </w:rPr>
        <w:t xml:space="preserve"> </w:t>
      </w:r>
      <w:r>
        <w:rPr>
          <w:sz w:val="24"/>
        </w:rPr>
        <w:t>de</w:t>
      </w:r>
      <w:r>
        <w:rPr>
          <w:spacing w:val="-9"/>
          <w:sz w:val="24"/>
        </w:rPr>
        <w:t xml:space="preserve"> </w:t>
      </w:r>
      <w:r>
        <w:rPr>
          <w:sz w:val="24"/>
        </w:rPr>
        <w:t>efetuar a revisão dos preços contratados.</w:t>
      </w:r>
    </w:p>
    <w:p w14:paraId="7D16DB34">
      <w:pPr>
        <w:pStyle w:val="9"/>
        <w:spacing w:after="0" w:line="288" w:lineRule="auto"/>
        <w:jc w:val="both"/>
        <w:rPr>
          <w:sz w:val="24"/>
        </w:rPr>
        <w:sectPr>
          <w:pgSz w:w="11900" w:h="16820"/>
          <w:pgMar w:top="1740" w:right="141" w:bottom="920" w:left="141" w:header="341" w:footer="680" w:gutter="0"/>
          <w:cols w:space="720" w:num="1"/>
        </w:sectPr>
      </w:pPr>
    </w:p>
    <w:p w14:paraId="457F08D5">
      <w:pPr>
        <w:pStyle w:val="7"/>
      </w:pPr>
    </w:p>
    <w:p w14:paraId="7423241E">
      <w:pPr>
        <w:pStyle w:val="7"/>
        <w:spacing w:before="150"/>
      </w:pPr>
    </w:p>
    <w:p w14:paraId="41B6F3A6">
      <w:pPr>
        <w:pStyle w:val="9"/>
        <w:numPr>
          <w:ilvl w:val="1"/>
          <w:numId w:val="68"/>
        </w:numPr>
        <w:tabs>
          <w:tab w:val="left" w:pos="1816"/>
        </w:tabs>
        <w:spacing w:before="0" w:after="0" w:line="288" w:lineRule="auto"/>
        <w:ind w:left="1438" w:right="1406" w:firstLine="0"/>
        <w:jc w:val="both"/>
        <w:rPr>
          <w:sz w:val="24"/>
        </w:rPr>
      </w:pPr>
      <w:r>
        <w:rPr>
          <w:sz w:val="24"/>
        </w:rPr>
        <w:t>Q</w:t>
      </w:r>
      <w:r>
        <w:rPr>
          <w:color w:val="221F1F"/>
          <w:sz w:val="24"/>
        </w:rPr>
        <w:t xml:space="preserve">uando o preço de mercado se tornar superior aos preços registrados e o fornecedor, mediante requerimento devidamente fundamentado, não puder cumprir as obrigações contidas na Ata de Registro de Preços, </w:t>
      </w:r>
      <w:r>
        <w:rPr>
          <w:sz w:val="24"/>
        </w:rPr>
        <w:t xml:space="preserve">ser-lhe-á facultado requerer ao </w:t>
      </w:r>
      <w:r>
        <w:rPr>
          <w:color w:val="221F1F"/>
          <w:sz w:val="24"/>
        </w:rPr>
        <w:t xml:space="preserve">gerenciador </w:t>
      </w:r>
      <w:r>
        <w:rPr>
          <w:sz w:val="24"/>
        </w:rPr>
        <w:t>a alteração dos preços registrados, mediante comprovação de fato superveniente que supostamente o impossibilite de cumprir o compromisso.</w:t>
      </w:r>
    </w:p>
    <w:p w14:paraId="73F78C53">
      <w:pPr>
        <w:pStyle w:val="7"/>
        <w:spacing w:before="55"/>
      </w:pPr>
    </w:p>
    <w:p w14:paraId="6B36B0F0">
      <w:pPr>
        <w:pStyle w:val="9"/>
        <w:numPr>
          <w:ilvl w:val="2"/>
          <w:numId w:val="68"/>
        </w:numPr>
        <w:tabs>
          <w:tab w:val="left" w:pos="2102"/>
        </w:tabs>
        <w:spacing w:before="0" w:after="0" w:line="288" w:lineRule="auto"/>
        <w:ind w:left="1438" w:right="1409" w:firstLine="0"/>
        <w:jc w:val="both"/>
        <w:rPr>
          <w:color w:val="221F1F"/>
          <w:sz w:val="24"/>
        </w:rPr>
      </w:pPr>
      <w:r>
        <w:rPr>
          <w:sz w:val="24"/>
        </w:rPr>
        <w:t xml:space="preserve">O </w:t>
      </w:r>
      <w:r>
        <w:rPr>
          <w:color w:val="221F1F"/>
          <w:sz w:val="24"/>
        </w:rPr>
        <w:t xml:space="preserve">fornecedor </w:t>
      </w:r>
      <w:r>
        <w:rPr>
          <w:sz w:val="24"/>
        </w:rPr>
        <w:t>deverá encaminhar, juntamente com o pedido de alteração, documentação</w:t>
      </w:r>
      <w:r>
        <w:rPr>
          <w:spacing w:val="-10"/>
          <w:sz w:val="24"/>
        </w:rPr>
        <w:t xml:space="preserve"> </w:t>
      </w:r>
      <w:r>
        <w:rPr>
          <w:sz w:val="24"/>
        </w:rPr>
        <w:t>comprobatória</w:t>
      </w:r>
      <w:r>
        <w:rPr>
          <w:spacing w:val="-10"/>
          <w:sz w:val="24"/>
        </w:rPr>
        <w:t xml:space="preserve"> </w:t>
      </w:r>
      <w:r>
        <w:rPr>
          <w:sz w:val="24"/>
        </w:rPr>
        <w:t>ou</w:t>
      </w:r>
      <w:r>
        <w:rPr>
          <w:spacing w:val="-10"/>
          <w:sz w:val="24"/>
        </w:rPr>
        <w:t xml:space="preserve"> </w:t>
      </w:r>
      <w:r>
        <w:rPr>
          <w:sz w:val="24"/>
        </w:rPr>
        <w:t>planilha</w:t>
      </w:r>
      <w:r>
        <w:rPr>
          <w:spacing w:val="-10"/>
          <w:sz w:val="24"/>
        </w:rPr>
        <w:t xml:space="preserve"> </w:t>
      </w:r>
      <w:r>
        <w:rPr>
          <w:sz w:val="24"/>
        </w:rPr>
        <w:t>de</w:t>
      </w:r>
      <w:r>
        <w:rPr>
          <w:spacing w:val="-9"/>
          <w:sz w:val="24"/>
        </w:rPr>
        <w:t xml:space="preserve"> </w:t>
      </w:r>
      <w:r>
        <w:rPr>
          <w:sz w:val="24"/>
        </w:rPr>
        <w:t>custos</w:t>
      </w:r>
      <w:r>
        <w:rPr>
          <w:spacing w:val="-9"/>
          <w:sz w:val="24"/>
        </w:rPr>
        <w:t xml:space="preserve"> </w:t>
      </w:r>
      <w:r>
        <w:rPr>
          <w:sz w:val="24"/>
        </w:rPr>
        <w:t>que</w:t>
      </w:r>
      <w:r>
        <w:rPr>
          <w:spacing w:val="-11"/>
          <w:sz w:val="24"/>
        </w:rPr>
        <w:t xml:space="preserve"> </w:t>
      </w:r>
      <w:r>
        <w:rPr>
          <w:sz w:val="24"/>
        </w:rPr>
        <w:t>demonstre</w:t>
      </w:r>
      <w:r>
        <w:rPr>
          <w:spacing w:val="-11"/>
          <w:sz w:val="24"/>
        </w:rPr>
        <w:t xml:space="preserve"> </w:t>
      </w:r>
      <w:r>
        <w:rPr>
          <w:sz w:val="24"/>
        </w:rPr>
        <w:t>que</w:t>
      </w:r>
      <w:r>
        <w:rPr>
          <w:spacing w:val="-11"/>
          <w:sz w:val="24"/>
        </w:rPr>
        <w:t xml:space="preserve"> </w:t>
      </w:r>
      <w:r>
        <w:rPr>
          <w:sz w:val="24"/>
        </w:rPr>
        <w:t>o</w:t>
      </w:r>
      <w:r>
        <w:rPr>
          <w:spacing w:val="-10"/>
          <w:sz w:val="24"/>
        </w:rPr>
        <w:t xml:space="preserve"> </w:t>
      </w:r>
      <w:r>
        <w:rPr>
          <w:sz w:val="24"/>
        </w:rPr>
        <w:t>preço</w:t>
      </w:r>
      <w:r>
        <w:rPr>
          <w:spacing w:val="-10"/>
          <w:sz w:val="24"/>
        </w:rPr>
        <w:t xml:space="preserve"> </w:t>
      </w:r>
      <w:r>
        <w:rPr>
          <w:sz w:val="24"/>
        </w:rPr>
        <w:t>registrado</w:t>
      </w:r>
      <w:r>
        <w:rPr>
          <w:spacing w:val="-10"/>
          <w:sz w:val="24"/>
        </w:rPr>
        <w:t xml:space="preserve"> </w:t>
      </w:r>
      <w:r>
        <w:rPr>
          <w:sz w:val="24"/>
        </w:rPr>
        <w:t>se tornou</w:t>
      </w:r>
      <w:r>
        <w:rPr>
          <w:spacing w:val="-15"/>
          <w:sz w:val="24"/>
        </w:rPr>
        <w:t xml:space="preserve"> </w:t>
      </w:r>
      <w:r>
        <w:rPr>
          <w:sz w:val="24"/>
        </w:rPr>
        <w:t>inviável</w:t>
      </w:r>
      <w:r>
        <w:rPr>
          <w:spacing w:val="-15"/>
          <w:sz w:val="24"/>
        </w:rPr>
        <w:t xml:space="preserve"> </w:t>
      </w:r>
      <w:r>
        <w:rPr>
          <w:sz w:val="24"/>
        </w:rPr>
        <w:t>frente</w:t>
      </w:r>
      <w:r>
        <w:rPr>
          <w:spacing w:val="-15"/>
          <w:sz w:val="24"/>
        </w:rPr>
        <w:t xml:space="preserve"> </w:t>
      </w:r>
      <w:r>
        <w:rPr>
          <w:sz w:val="24"/>
        </w:rPr>
        <w:t>às</w:t>
      </w:r>
      <w:r>
        <w:rPr>
          <w:spacing w:val="-15"/>
          <w:sz w:val="24"/>
        </w:rPr>
        <w:t xml:space="preserve"> </w:t>
      </w:r>
      <w:r>
        <w:rPr>
          <w:sz w:val="24"/>
        </w:rPr>
        <w:t>condições</w:t>
      </w:r>
      <w:r>
        <w:rPr>
          <w:spacing w:val="-15"/>
          <w:sz w:val="24"/>
        </w:rPr>
        <w:t xml:space="preserve"> </w:t>
      </w:r>
      <w:r>
        <w:rPr>
          <w:sz w:val="24"/>
        </w:rPr>
        <w:t>inicialmente</w:t>
      </w:r>
      <w:r>
        <w:rPr>
          <w:spacing w:val="-15"/>
          <w:sz w:val="24"/>
        </w:rPr>
        <w:t xml:space="preserve"> </w:t>
      </w:r>
      <w:r>
        <w:rPr>
          <w:sz w:val="24"/>
        </w:rPr>
        <w:t>pactuadas,</w:t>
      </w:r>
      <w:r>
        <w:rPr>
          <w:spacing w:val="-15"/>
          <w:sz w:val="24"/>
        </w:rPr>
        <w:t xml:space="preserve"> </w:t>
      </w:r>
      <w:r>
        <w:rPr>
          <w:sz w:val="24"/>
        </w:rPr>
        <w:t>cabendo</w:t>
      </w:r>
      <w:r>
        <w:rPr>
          <w:spacing w:val="-15"/>
          <w:sz w:val="24"/>
        </w:rPr>
        <w:t xml:space="preserve"> </w:t>
      </w:r>
      <w:r>
        <w:rPr>
          <w:sz w:val="24"/>
        </w:rPr>
        <w:t>ao</w:t>
      </w:r>
      <w:r>
        <w:rPr>
          <w:spacing w:val="-15"/>
          <w:sz w:val="24"/>
        </w:rPr>
        <w:t xml:space="preserve"> </w:t>
      </w:r>
      <w:r>
        <w:rPr>
          <w:color w:val="221F1F"/>
          <w:sz w:val="24"/>
        </w:rPr>
        <w:t>gerenciador</w:t>
      </w:r>
      <w:r>
        <w:rPr>
          <w:color w:val="221F1F"/>
          <w:spacing w:val="-15"/>
          <w:sz w:val="24"/>
        </w:rPr>
        <w:t xml:space="preserve"> </w:t>
      </w:r>
      <w:r>
        <w:rPr>
          <w:sz w:val="24"/>
        </w:rPr>
        <w:t>a</w:t>
      </w:r>
      <w:r>
        <w:rPr>
          <w:spacing w:val="-15"/>
          <w:sz w:val="24"/>
        </w:rPr>
        <w:t xml:space="preserve"> </w:t>
      </w:r>
      <w:r>
        <w:rPr>
          <w:sz w:val="24"/>
        </w:rPr>
        <w:t>análise e deliberação a respeito do pedido.</w:t>
      </w:r>
    </w:p>
    <w:p w14:paraId="71FEB9F1">
      <w:pPr>
        <w:pStyle w:val="7"/>
        <w:spacing w:before="56"/>
      </w:pPr>
    </w:p>
    <w:p w14:paraId="2EB5A48C">
      <w:pPr>
        <w:pStyle w:val="9"/>
        <w:numPr>
          <w:ilvl w:val="2"/>
          <w:numId w:val="68"/>
        </w:numPr>
        <w:tabs>
          <w:tab w:val="left" w:pos="1973"/>
        </w:tabs>
        <w:spacing w:before="0" w:after="0" w:line="288" w:lineRule="auto"/>
        <w:ind w:left="1438" w:right="1409" w:firstLine="0"/>
        <w:jc w:val="both"/>
        <w:rPr>
          <w:sz w:val="24"/>
        </w:rPr>
      </w:pPr>
      <w:r>
        <w:rPr>
          <w:sz w:val="24"/>
        </w:rPr>
        <w:t>Na</w:t>
      </w:r>
      <w:r>
        <w:rPr>
          <w:spacing w:val="-10"/>
          <w:sz w:val="24"/>
        </w:rPr>
        <w:t xml:space="preserve"> </w:t>
      </w:r>
      <w:r>
        <w:rPr>
          <w:sz w:val="24"/>
        </w:rPr>
        <w:t>hipótese</w:t>
      </w:r>
      <w:r>
        <w:rPr>
          <w:spacing w:val="-9"/>
          <w:sz w:val="24"/>
        </w:rPr>
        <w:t xml:space="preserve"> </w:t>
      </w:r>
      <w:r>
        <w:rPr>
          <w:sz w:val="24"/>
        </w:rPr>
        <w:t>de</w:t>
      </w:r>
      <w:r>
        <w:rPr>
          <w:spacing w:val="-9"/>
          <w:sz w:val="24"/>
        </w:rPr>
        <w:t xml:space="preserve"> </w:t>
      </w:r>
      <w:r>
        <w:rPr>
          <w:sz w:val="24"/>
        </w:rPr>
        <w:t>deferimento</w:t>
      </w:r>
      <w:r>
        <w:rPr>
          <w:spacing w:val="-8"/>
          <w:sz w:val="24"/>
        </w:rPr>
        <w:t xml:space="preserve"> </w:t>
      </w:r>
      <w:r>
        <w:rPr>
          <w:sz w:val="24"/>
        </w:rPr>
        <w:t>do</w:t>
      </w:r>
      <w:r>
        <w:rPr>
          <w:spacing w:val="-8"/>
          <w:sz w:val="24"/>
        </w:rPr>
        <w:t xml:space="preserve"> </w:t>
      </w:r>
      <w:r>
        <w:rPr>
          <w:sz w:val="24"/>
        </w:rPr>
        <w:t>pedido,</w:t>
      </w:r>
      <w:r>
        <w:rPr>
          <w:spacing w:val="-8"/>
          <w:sz w:val="24"/>
        </w:rPr>
        <w:t xml:space="preserve"> </w:t>
      </w:r>
      <w:r>
        <w:rPr>
          <w:sz w:val="24"/>
        </w:rPr>
        <w:t>o</w:t>
      </w:r>
      <w:r>
        <w:rPr>
          <w:spacing w:val="-7"/>
          <w:sz w:val="24"/>
        </w:rPr>
        <w:t xml:space="preserve"> </w:t>
      </w:r>
      <w:r>
        <w:rPr>
          <w:color w:val="221F1F"/>
          <w:sz w:val="24"/>
        </w:rPr>
        <w:t>gerenciador</w:t>
      </w:r>
      <w:r>
        <w:rPr>
          <w:color w:val="221F1F"/>
          <w:spacing w:val="-9"/>
          <w:sz w:val="24"/>
        </w:rPr>
        <w:t xml:space="preserve"> </w:t>
      </w:r>
      <w:r>
        <w:rPr>
          <w:sz w:val="24"/>
        </w:rPr>
        <w:t>procederá</w:t>
      </w:r>
      <w:r>
        <w:rPr>
          <w:spacing w:val="-9"/>
          <w:sz w:val="24"/>
        </w:rPr>
        <w:t xml:space="preserve"> </w:t>
      </w:r>
      <w:r>
        <w:rPr>
          <w:sz w:val="24"/>
        </w:rPr>
        <w:t>à</w:t>
      </w:r>
      <w:r>
        <w:rPr>
          <w:spacing w:val="-9"/>
          <w:sz w:val="24"/>
        </w:rPr>
        <w:t xml:space="preserve"> </w:t>
      </w:r>
      <w:r>
        <w:rPr>
          <w:sz w:val="24"/>
        </w:rPr>
        <w:t>atualização</w:t>
      </w:r>
      <w:r>
        <w:rPr>
          <w:spacing w:val="-8"/>
          <w:sz w:val="24"/>
        </w:rPr>
        <w:t xml:space="preserve"> </w:t>
      </w:r>
      <w:r>
        <w:rPr>
          <w:sz w:val="24"/>
        </w:rPr>
        <w:t>do</w:t>
      </w:r>
      <w:r>
        <w:rPr>
          <w:spacing w:val="-8"/>
          <w:sz w:val="24"/>
        </w:rPr>
        <w:t xml:space="preserve"> </w:t>
      </w:r>
      <w:r>
        <w:rPr>
          <w:sz w:val="24"/>
        </w:rPr>
        <w:t>preço registrado, de acordo com a realidade dos valores praticados pelo mercado.</w:t>
      </w:r>
    </w:p>
    <w:p w14:paraId="5C7D4176">
      <w:pPr>
        <w:pStyle w:val="7"/>
        <w:spacing w:before="55"/>
      </w:pPr>
    </w:p>
    <w:p w14:paraId="109B5DDF">
      <w:pPr>
        <w:pStyle w:val="9"/>
        <w:numPr>
          <w:ilvl w:val="2"/>
          <w:numId w:val="68"/>
        </w:numPr>
        <w:tabs>
          <w:tab w:val="left" w:pos="1982"/>
        </w:tabs>
        <w:spacing w:before="0" w:after="0" w:line="288" w:lineRule="auto"/>
        <w:ind w:left="1438" w:right="1410" w:firstLine="0"/>
        <w:jc w:val="both"/>
        <w:rPr>
          <w:color w:val="221F1F"/>
          <w:sz w:val="24"/>
        </w:rPr>
      </w:pPr>
      <w:r>
        <w:rPr>
          <w:color w:val="221F1F"/>
          <w:sz w:val="24"/>
        </w:rPr>
        <w:t>O fornecedor do compromisso assumido poderá</w:t>
      </w:r>
      <w:r>
        <w:rPr>
          <w:color w:val="221F1F"/>
          <w:spacing w:val="-1"/>
          <w:sz w:val="24"/>
        </w:rPr>
        <w:t xml:space="preserve"> </w:t>
      </w:r>
      <w:r>
        <w:rPr>
          <w:color w:val="221F1F"/>
          <w:sz w:val="24"/>
        </w:rPr>
        <w:t>ser liberado pelo gerenciador, caso a comunicação ocorra antes do pedido de fornecimento, e sem aplicação de penalidades administrativas, se confirmada a veracidade dos motivos e comprovantes apresentados.</w:t>
      </w:r>
    </w:p>
    <w:p w14:paraId="23BFD94F">
      <w:pPr>
        <w:pStyle w:val="7"/>
        <w:spacing w:before="56"/>
      </w:pPr>
    </w:p>
    <w:p w14:paraId="39B23304">
      <w:pPr>
        <w:pStyle w:val="9"/>
        <w:numPr>
          <w:ilvl w:val="2"/>
          <w:numId w:val="68"/>
        </w:numPr>
        <w:tabs>
          <w:tab w:val="left" w:pos="2004"/>
        </w:tabs>
        <w:spacing w:before="0" w:after="0" w:line="288" w:lineRule="auto"/>
        <w:ind w:left="1438" w:right="1411" w:firstLine="0"/>
        <w:jc w:val="both"/>
        <w:rPr>
          <w:color w:val="221F1F"/>
          <w:sz w:val="24"/>
        </w:rPr>
      </w:pPr>
      <w:r>
        <w:rPr>
          <w:sz w:val="24"/>
        </w:rPr>
        <w:t xml:space="preserve">Caso não demonstrada a existência de fato superveniente que torne insubsistente o preço registrado, o pedido será indeferido pelo </w:t>
      </w:r>
      <w:r>
        <w:rPr>
          <w:color w:val="221F1F"/>
          <w:sz w:val="24"/>
        </w:rPr>
        <w:t xml:space="preserve">gerenciador, </w:t>
      </w:r>
      <w:r>
        <w:rPr>
          <w:sz w:val="24"/>
        </w:rPr>
        <w:t>ficando o fornecedor obrigado a cumprir as obrigações contidas na Ata de Registro de Preços, sob pena de cancelamento do seu registro, nos termos do art. 31 do Decreto nº 46/2025, sem prejuízo das sanções previstas na Lei nº 14.133/2021, no instrumento convocatório, quando houver, e no Termo de Referência, e em outras legislações aplicáveis.</w:t>
      </w:r>
    </w:p>
    <w:p w14:paraId="3498FDE0">
      <w:pPr>
        <w:pStyle w:val="7"/>
        <w:spacing w:before="55"/>
      </w:pPr>
    </w:p>
    <w:p w14:paraId="25A60759">
      <w:pPr>
        <w:pStyle w:val="9"/>
        <w:numPr>
          <w:ilvl w:val="3"/>
          <w:numId w:val="68"/>
        </w:numPr>
        <w:tabs>
          <w:tab w:val="left" w:pos="2205"/>
        </w:tabs>
        <w:spacing w:before="1" w:after="0" w:line="288" w:lineRule="auto"/>
        <w:ind w:left="1438" w:right="1407" w:firstLine="0"/>
        <w:jc w:val="both"/>
        <w:rPr>
          <w:sz w:val="24"/>
        </w:rPr>
      </w:pPr>
      <w:r>
        <w:rPr>
          <w:sz w:val="24"/>
        </w:rPr>
        <w:t xml:space="preserve">Havendo cancelamento do registro do fornecedor, nos termos do item 6.4.4, o </w:t>
      </w:r>
      <w:r>
        <w:rPr>
          <w:color w:val="221F1F"/>
          <w:sz w:val="24"/>
        </w:rPr>
        <w:t>gerenciador</w:t>
      </w:r>
      <w:r>
        <w:rPr>
          <w:color w:val="221F1F"/>
          <w:spacing w:val="-9"/>
          <w:sz w:val="24"/>
        </w:rPr>
        <w:t xml:space="preserve"> </w:t>
      </w:r>
      <w:r>
        <w:rPr>
          <w:sz w:val="24"/>
        </w:rPr>
        <w:t>deverá</w:t>
      </w:r>
      <w:r>
        <w:rPr>
          <w:spacing w:val="-8"/>
          <w:sz w:val="24"/>
        </w:rPr>
        <w:t xml:space="preserve"> </w:t>
      </w:r>
      <w:r>
        <w:rPr>
          <w:sz w:val="24"/>
        </w:rPr>
        <w:t>convocar</w:t>
      </w:r>
      <w:r>
        <w:rPr>
          <w:spacing w:val="-9"/>
          <w:sz w:val="24"/>
        </w:rPr>
        <w:t xml:space="preserve"> </w:t>
      </w:r>
      <w:r>
        <w:rPr>
          <w:sz w:val="24"/>
        </w:rPr>
        <w:t>os</w:t>
      </w:r>
      <w:r>
        <w:rPr>
          <w:spacing w:val="-8"/>
          <w:sz w:val="24"/>
        </w:rPr>
        <w:t xml:space="preserve"> </w:t>
      </w:r>
      <w:r>
        <w:rPr>
          <w:sz w:val="24"/>
        </w:rPr>
        <w:t>proponentes</w:t>
      </w:r>
      <w:r>
        <w:rPr>
          <w:spacing w:val="-8"/>
          <w:sz w:val="24"/>
        </w:rPr>
        <w:t xml:space="preserve"> </w:t>
      </w:r>
      <w:r>
        <w:rPr>
          <w:sz w:val="24"/>
        </w:rPr>
        <w:t>do</w:t>
      </w:r>
      <w:r>
        <w:rPr>
          <w:spacing w:val="-8"/>
          <w:sz w:val="24"/>
        </w:rPr>
        <w:t xml:space="preserve"> </w:t>
      </w:r>
      <w:r>
        <w:rPr>
          <w:sz w:val="24"/>
        </w:rPr>
        <w:t>Cadastro</w:t>
      </w:r>
      <w:r>
        <w:rPr>
          <w:spacing w:val="-8"/>
          <w:sz w:val="24"/>
        </w:rPr>
        <w:t xml:space="preserve"> </w:t>
      </w:r>
      <w:r>
        <w:rPr>
          <w:sz w:val="24"/>
        </w:rPr>
        <w:t>de</w:t>
      </w:r>
      <w:r>
        <w:rPr>
          <w:spacing w:val="-9"/>
          <w:sz w:val="24"/>
        </w:rPr>
        <w:t xml:space="preserve"> </w:t>
      </w:r>
      <w:r>
        <w:rPr>
          <w:sz w:val="24"/>
        </w:rPr>
        <w:t>Reserva,</w:t>
      </w:r>
      <w:r>
        <w:rPr>
          <w:spacing w:val="-8"/>
          <w:sz w:val="24"/>
        </w:rPr>
        <w:t xml:space="preserve"> </w:t>
      </w:r>
      <w:r>
        <w:rPr>
          <w:sz w:val="24"/>
        </w:rPr>
        <w:t>observada</w:t>
      </w:r>
      <w:r>
        <w:rPr>
          <w:spacing w:val="-9"/>
          <w:sz w:val="24"/>
        </w:rPr>
        <w:t xml:space="preserve"> </w:t>
      </w:r>
      <w:r>
        <w:rPr>
          <w:sz w:val="24"/>
        </w:rPr>
        <w:t>a</w:t>
      </w:r>
      <w:r>
        <w:rPr>
          <w:spacing w:val="-6"/>
          <w:sz w:val="24"/>
        </w:rPr>
        <w:t xml:space="preserve"> </w:t>
      </w:r>
      <w:r>
        <w:rPr>
          <w:sz w:val="24"/>
        </w:rPr>
        <w:t>ordem</w:t>
      </w:r>
      <w:r>
        <w:rPr>
          <w:spacing w:val="-8"/>
          <w:sz w:val="24"/>
        </w:rPr>
        <w:t xml:space="preserve"> </w:t>
      </w:r>
      <w:r>
        <w:rPr>
          <w:sz w:val="24"/>
        </w:rPr>
        <w:t>de classificação,</w:t>
      </w:r>
      <w:r>
        <w:rPr>
          <w:spacing w:val="-11"/>
          <w:sz w:val="24"/>
        </w:rPr>
        <w:t xml:space="preserve"> </w:t>
      </w:r>
      <w:r>
        <w:rPr>
          <w:sz w:val="24"/>
        </w:rPr>
        <w:t>para</w:t>
      </w:r>
      <w:r>
        <w:rPr>
          <w:spacing w:val="-12"/>
          <w:sz w:val="24"/>
        </w:rPr>
        <w:t xml:space="preserve"> </w:t>
      </w:r>
      <w:r>
        <w:rPr>
          <w:sz w:val="24"/>
        </w:rPr>
        <w:t>verificar</w:t>
      </w:r>
      <w:r>
        <w:rPr>
          <w:spacing w:val="-11"/>
          <w:sz w:val="24"/>
        </w:rPr>
        <w:t xml:space="preserve"> </w:t>
      </w:r>
      <w:r>
        <w:rPr>
          <w:sz w:val="24"/>
        </w:rPr>
        <w:t>se</w:t>
      </w:r>
      <w:r>
        <w:rPr>
          <w:spacing w:val="-9"/>
          <w:sz w:val="24"/>
        </w:rPr>
        <w:t xml:space="preserve"> </w:t>
      </w:r>
      <w:r>
        <w:rPr>
          <w:sz w:val="24"/>
        </w:rPr>
        <w:t>aceitam</w:t>
      </w:r>
      <w:r>
        <w:rPr>
          <w:spacing w:val="-10"/>
          <w:sz w:val="24"/>
        </w:rPr>
        <w:t xml:space="preserve"> </w:t>
      </w:r>
      <w:r>
        <w:rPr>
          <w:sz w:val="24"/>
        </w:rPr>
        <w:t>manter</w:t>
      </w:r>
      <w:r>
        <w:rPr>
          <w:spacing w:val="-12"/>
          <w:sz w:val="24"/>
        </w:rPr>
        <w:t xml:space="preserve"> </w:t>
      </w:r>
      <w:r>
        <w:rPr>
          <w:sz w:val="24"/>
        </w:rPr>
        <w:t>seus</w:t>
      </w:r>
      <w:r>
        <w:rPr>
          <w:spacing w:val="-8"/>
          <w:sz w:val="24"/>
        </w:rPr>
        <w:t xml:space="preserve"> </w:t>
      </w:r>
      <w:r>
        <w:rPr>
          <w:sz w:val="24"/>
        </w:rPr>
        <w:t>preços</w:t>
      </w:r>
      <w:r>
        <w:rPr>
          <w:spacing w:val="-8"/>
          <w:sz w:val="24"/>
        </w:rPr>
        <w:t xml:space="preserve"> </w:t>
      </w:r>
      <w:r>
        <w:rPr>
          <w:sz w:val="24"/>
        </w:rPr>
        <w:t>registrados,</w:t>
      </w:r>
      <w:r>
        <w:rPr>
          <w:spacing w:val="-10"/>
          <w:sz w:val="24"/>
        </w:rPr>
        <w:t xml:space="preserve"> </w:t>
      </w:r>
      <w:r>
        <w:rPr>
          <w:sz w:val="24"/>
        </w:rPr>
        <w:t>observado</w:t>
      </w:r>
      <w:r>
        <w:rPr>
          <w:spacing w:val="-11"/>
          <w:sz w:val="24"/>
        </w:rPr>
        <w:t xml:space="preserve"> </w:t>
      </w:r>
      <w:r>
        <w:rPr>
          <w:sz w:val="24"/>
        </w:rPr>
        <w:t>o</w:t>
      </w:r>
      <w:r>
        <w:rPr>
          <w:spacing w:val="-11"/>
          <w:sz w:val="24"/>
        </w:rPr>
        <w:t xml:space="preserve"> </w:t>
      </w:r>
      <w:r>
        <w:rPr>
          <w:sz w:val="24"/>
        </w:rPr>
        <w:t>disposto no art. 19, § 3º, do Decreto nº 56/2025.</w:t>
      </w:r>
    </w:p>
    <w:p w14:paraId="7A105672">
      <w:pPr>
        <w:pStyle w:val="7"/>
        <w:spacing w:before="55"/>
      </w:pPr>
    </w:p>
    <w:p w14:paraId="1DFB2D12">
      <w:pPr>
        <w:pStyle w:val="9"/>
        <w:numPr>
          <w:ilvl w:val="3"/>
          <w:numId w:val="68"/>
        </w:numPr>
        <w:tabs>
          <w:tab w:val="left" w:pos="2150"/>
        </w:tabs>
        <w:spacing w:before="0" w:after="0" w:line="288" w:lineRule="auto"/>
        <w:ind w:left="1438" w:right="1410" w:firstLine="0"/>
        <w:jc w:val="both"/>
        <w:rPr>
          <w:sz w:val="24"/>
        </w:rPr>
      </w:pPr>
      <w:r>
        <w:rPr>
          <w:sz w:val="24"/>
        </w:rPr>
        <w:t>Não</w:t>
      </w:r>
      <w:r>
        <w:rPr>
          <w:spacing w:val="-12"/>
          <w:sz w:val="24"/>
        </w:rPr>
        <w:t xml:space="preserve"> </w:t>
      </w:r>
      <w:r>
        <w:rPr>
          <w:sz w:val="24"/>
        </w:rPr>
        <w:t>havendo</w:t>
      </w:r>
      <w:r>
        <w:rPr>
          <w:spacing w:val="-12"/>
          <w:sz w:val="24"/>
        </w:rPr>
        <w:t xml:space="preserve"> </w:t>
      </w:r>
      <w:r>
        <w:rPr>
          <w:sz w:val="24"/>
        </w:rPr>
        <w:t>êxito</w:t>
      </w:r>
      <w:r>
        <w:rPr>
          <w:spacing w:val="-12"/>
          <w:sz w:val="24"/>
        </w:rPr>
        <w:t xml:space="preserve"> </w:t>
      </w:r>
      <w:r>
        <w:rPr>
          <w:sz w:val="24"/>
        </w:rPr>
        <w:t>nas</w:t>
      </w:r>
      <w:r>
        <w:rPr>
          <w:spacing w:val="-11"/>
          <w:sz w:val="24"/>
        </w:rPr>
        <w:t xml:space="preserve"> </w:t>
      </w:r>
      <w:r>
        <w:rPr>
          <w:sz w:val="24"/>
        </w:rPr>
        <w:t>negociações,</w:t>
      </w:r>
      <w:r>
        <w:rPr>
          <w:spacing w:val="-9"/>
          <w:sz w:val="24"/>
        </w:rPr>
        <w:t xml:space="preserve"> </w:t>
      </w:r>
      <w:r>
        <w:rPr>
          <w:sz w:val="24"/>
        </w:rPr>
        <w:t>o</w:t>
      </w:r>
      <w:r>
        <w:rPr>
          <w:spacing w:val="-9"/>
          <w:sz w:val="24"/>
        </w:rPr>
        <w:t xml:space="preserve"> </w:t>
      </w:r>
      <w:r>
        <w:rPr>
          <w:color w:val="221F1F"/>
          <w:sz w:val="24"/>
        </w:rPr>
        <w:t>gerenciador</w:t>
      </w:r>
      <w:r>
        <w:rPr>
          <w:color w:val="221F1F"/>
          <w:spacing w:val="-12"/>
          <w:sz w:val="24"/>
        </w:rPr>
        <w:t xml:space="preserve"> </w:t>
      </w:r>
      <w:r>
        <w:rPr>
          <w:sz w:val="24"/>
        </w:rPr>
        <w:t>deverá</w:t>
      </w:r>
      <w:r>
        <w:rPr>
          <w:spacing w:val="-13"/>
          <w:sz w:val="24"/>
        </w:rPr>
        <w:t xml:space="preserve"> </w:t>
      </w:r>
      <w:r>
        <w:rPr>
          <w:sz w:val="24"/>
        </w:rPr>
        <w:t>proceder</w:t>
      </w:r>
      <w:r>
        <w:rPr>
          <w:spacing w:val="-8"/>
          <w:sz w:val="24"/>
        </w:rPr>
        <w:t xml:space="preserve"> </w:t>
      </w:r>
      <w:r>
        <w:rPr>
          <w:sz w:val="24"/>
        </w:rPr>
        <w:t>ao</w:t>
      </w:r>
      <w:r>
        <w:rPr>
          <w:spacing w:val="-12"/>
          <w:sz w:val="24"/>
        </w:rPr>
        <w:t xml:space="preserve"> </w:t>
      </w:r>
      <w:r>
        <w:rPr>
          <w:sz w:val="24"/>
        </w:rPr>
        <w:t>cancelamento da Ata de Registro de Preços, adotando as medidas cabíveis para obtenção da contratação mais vantajosa.</w:t>
      </w:r>
    </w:p>
    <w:p w14:paraId="13B7E156">
      <w:pPr>
        <w:pStyle w:val="7"/>
        <w:spacing w:before="56"/>
      </w:pPr>
    </w:p>
    <w:p w14:paraId="2FAA517F">
      <w:pPr>
        <w:pStyle w:val="9"/>
        <w:numPr>
          <w:ilvl w:val="1"/>
          <w:numId w:val="68"/>
        </w:numPr>
        <w:tabs>
          <w:tab w:val="left" w:pos="1860"/>
        </w:tabs>
        <w:spacing w:before="0" w:after="0" w:line="288" w:lineRule="auto"/>
        <w:ind w:left="1438" w:right="1415" w:firstLine="0"/>
        <w:jc w:val="both"/>
        <w:rPr>
          <w:sz w:val="24"/>
        </w:rPr>
      </w:pPr>
      <w:r>
        <w:rPr>
          <w:sz w:val="24"/>
        </w:rPr>
        <w:t>Os novos valores a serem registrados, conforme itens 6.3.5 e 6.4.2, deverão ser formalizados mediante termo aditivo à Ata de Registro de Preços.</w:t>
      </w:r>
    </w:p>
    <w:p w14:paraId="29BBF550">
      <w:pPr>
        <w:pStyle w:val="7"/>
        <w:spacing w:before="55"/>
      </w:pPr>
    </w:p>
    <w:p w14:paraId="352A288C">
      <w:pPr>
        <w:pStyle w:val="9"/>
        <w:numPr>
          <w:ilvl w:val="1"/>
          <w:numId w:val="68"/>
        </w:numPr>
        <w:tabs>
          <w:tab w:val="left" w:pos="1876"/>
        </w:tabs>
        <w:spacing w:before="0" w:after="0" w:line="288" w:lineRule="auto"/>
        <w:ind w:left="1438" w:right="1413" w:firstLine="0"/>
        <w:jc w:val="both"/>
        <w:rPr>
          <w:sz w:val="24"/>
        </w:rPr>
      </w:pPr>
      <w:r>
        <w:rPr>
          <w:sz w:val="24"/>
        </w:rPr>
        <w:t>Os preços registrados poderão, ainda, ser reajustados ou repactuados, conforme estabelecido no instrumento convocatório, quando houver, e no Termo de Referência, nos termos da Lei nº 14.133/ 2021.</w:t>
      </w:r>
    </w:p>
    <w:p w14:paraId="20CA1C65">
      <w:pPr>
        <w:pStyle w:val="9"/>
        <w:spacing w:after="0" w:line="288" w:lineRule="auto"/>
        <w:jc w:val="both"/>
        <w:rPr>
          <w:sz w:val="24"/>
        </w:rPr>
        <w:sectPr>
          <w:pgSz w:w="11900" w:h="16820"/>
          <w:pgMar w:top="1740" w:right="141" w:bottom="920" w:left="141" w:header="341" w:footer="680" w:gutter="0"/>
          <w:cols w:space="720" w:num="1"/>
        </w:sectPr>
      </w:pPr>
    </w:p>
    <w:p w14:paraId="7AF6BAC9">
      <w:pPr>
        <w:pStyle w:val="7"/>
      </w:pPr>
    </w:p>
    <w:p w14:paraId="6B33A231">
      <w:pPr>
        <w:pStyle w:val="7"/>
        <w:spacing w:before="150"/>
      </w:pPr>
    </w:p>
    <w:p w14:paraId="3FE817FE">
      <w:pPr>
        <w:pStyle w:val="9"/>
        <w:numPr>
          <w:ilvl w:val="2"/>
          <w:numId w:val="68"/>
        </w:numPr>
        <w:tabs>
          <w:tab w:val="left" w:pos="1978"/>
        </w:tabs>
        <w:spacing w:before="0" w:after="0" w:line="240" w:lineRule="auto"/>
        <w:ind w:left="1978" w:right="0" w:hanging="540"/>
        <w:jc w:val="left"/>
        <w:rPr>
          <w:sz w:val="24"/>
        </w:rPr>
      </w:pPr>
      <w:r>
        <w:rPr>
          <w:sz w:val="24"/>
        </w:rPr>
        <w:t>O</w:t>
      </w:r>
      <w:r>
        <w:rPr>
          <w:spacing w:val="-4"/>
          <w:sz w:val="24"/>
        </w:rPr>
        <w:t xml:space="preserve"> </w:t>
      </w:r>
      <w:r>
        <w:rPr>
          <w:sz w:val="24"/>
        </w:rPr>
        <w:t>reajustamento</w:t>
      </w:r>
      <w:r>
        <w:rPr>
          <w:spacing w:val="-1"/>
          <w:sz w:val="24"/>
        </w:rPr>
        <w:t xml:space="preserve"> </w:t>
      </w:r>
      <w:r>
        <w:rPr>
          <w:sz w:val="24"/>
        </w:rPr>
        <w:t>ou repactuação</w:t>
      </w:r>
      <w:r>
        <w:rPr>
          <w:spacing w:val="-1"/>
          <w:sz w:val="24"/>
        </w:rPr>
        <w:t xml:space="preserve"> </w:t>
      </w:r>
      <w:r>
        <w:rPr>
          <w:sz w:val="24"/>
        </w:rPr>
        <w:t>poderá</w:t>
      </w:r>
      <w:r>
        <w:rPr>
          <w:spacing w:val="-2"/>
          <w:sz w:val="24"/>
        </w:rPr>
        <w:t xml:space="preserve"> </w:t>
      </w:r>
      <w:r>
        <w:rPr>
          <w:sz w:val="24"/>
        </w:rPr>
        <w:t>ser</w:t>
      </w:r>
      <w:r>
        <w:rPr>
          <w:spacing w:val="-1"/>
          <w:sz w:val="24"/>
        </w:rPr>
        <w:t xml:space="preserve"> </w:t>
      </w:r>
      <w:r>
        <w:rPr>
          <w:sz w:val="24"/>
        </w:rPr>
        <w:t>efetuado</w:t>
      </w:r>
      <w:r>
        <w:rPr>
          <w:spacing w:val="-1"/>
          <w:sz w:val="24"/>
        </w:rPr>
        <w:t xml:space="preserve"> </w:t>
      </w:r>
      <w:r>
        <w:rPr>
          <w:sz w:val="24"/>
        </w:rPr>
        <w:t xml:space="preserve">mediante </w:t>
      </w:r>
      <w:r>
        <w:rPr>
          <w:spacing w:val="-2"/>
          <w:sz w:val="24"/>
        </w:rPr>
        <w:t>apostilamento.</w:t>
      </w:r>
    </w:p>
    <w:p w14:paraId="59BBEBAB">
      <w:pPr>
        <w:pStyle w:val="7"/>
        <w:spacing w:before="110"/>
      </w:pPr>
    </w:p>
    <w:p w14:paraId="68B693C2">
      <w:pPr>
        <w:pStyle w:val="3"/>
        <w:jc w:val="left"/>
      </w:pPr>
      <w:r>
        <w:t>CLÁUSULA</w:t>
      </w:r>
      <w:r>
        <w:rPr>
          <w:spacing w:val="-1"/>
        </w:rPr>
        <w:t xml:space="preserve"> </w:t>
      </w:r>
      <w:r>
        <w:t>SÉTIMA:</w:t>
      </w:r>
      <w:r>
        <w:rPr>
          <w:spacing w:val="-3"/>
        </w:rPr>
        <w:t xml:space="preserve"> </w:t>
      </w:r>
      <w:r>
        <w:t>DOS</w:t>
      </w:r>
      <w:r>
        <w:rPr>
          <w:spacing w:val="-1"/>
        </w:rPr>
        <w:t xml:space="preserve"> </w:t>
      </w:r>
      <w:r>
        <w:t>LOCAIS DE</w:t>
      </w:r>
      <w:r>
        <w:rPr>
          <w:spacing w:val="-1"/>
        </w:rPr>
        <w:t xml:space="preserve"> </w:t>
      </w:r>
      <w:r>
        <w:t>PRESTAÇÃO</w:t>
      </w:r>
      <w:r>
        <w:rPr>
          <w:spacing w:val="-1"/>
        </w:rPr>
        <w:t xml:space="preserve"> </w:t>
      </w:r>
      <w:r>
        <w:t xml:space="preserve">DOS </w:t>
      </w:r>
      <w:r>
        <w:rPr>
          <w:spacing w:val="-2"/>
        </w:rPr>
        <w:t>SERVIÇOS</w:t>
      </w:r>
    </w:p>
    <w:p w14:paraId="33D39CEB">
      <w:pPr>
        <w:pStyle w:val="7"/>
        <w:spacing w:before="111"/>
        <w:rPr>
          <w:b/>
        </w:rPr>
      </w:pPr>
    </w:p>
    <w:p w14:paraId="0BF5C941">
      <w:pPr>
        <w:pStyle w:val="9"/>
        <w:numPr>
          <w:ilvl w:val="1"/>
          <w:numId w:val="69"/>
        </w:numPr>
        <w:tabs>
          <w:tab w:val="left" w:pos="1812"/>
        </w:tabs>
        <w:spacing w:before="0" w:after="0" w:line="288" w:lineRule="auto"/>
        <w:ind w:left="1438" w:right="1410" w:firstLine="0"/>
        <w:jc w:val="both"/>
        <w:rPr>
          <w:sz w:val="24"/>
        </w:rPr>
      </w:pPr>
      <w:r>
        <w:rPr>
          <w:color w:val="221F1F"/>
          <w:sz w:val="24"/>
        </w:rPr>
        <w:t xml:space="preserve">Os locais </w:t>
      </w:r>
      <w:r>
        <w:rPr>
          <w:sz w:val="24"/>
        </w:rPr>
        <w:t xml:space="preserve">de entrega dos bens objeto </w:t>
      </w:r>
      <w:r>
        <w:rPr>
          <w:color w:val="221F1F"/>
          <w:sz w:val="24"/>
        </w:rPr>
        <w:t xml:space="preserve">do registro de preços estão listados no Termo de </w:t>
      </w:r>
      <w:r>
        <w:rPr>
          <w:color w:val="221F1F"/>
          <w:spacing w:val="-2"/>
          <w:sz w:val="24"/>
        </w:rPr>
        <w:t>Referência.</w:t>
      </w:r>
    </w:p>
    <w:p w14:paraId="7EE62AE6">
      <w:pPr>
        <w:pStyle w:val="7"/>
        <w:spacing w:before="55"/>
      </w:pPr>
    </w:p>
    <w:p w14:paraId="4ACA9819">
      <w:pPr>
        <w:pStyle w:val="3"/>
        <w:spacing w:line="288" w:lineRule="auto"/>
        <w:ind w:right="1454"/>
        <w:jc w:val="left"/>
      </w:pPr>
      <w:r>
        <w:t xml:space="preserve">CLÁUSULA OITAVA: DO PRAZO DE VALIDADE DA ATA DE REGISTRO DE </w:t>
      </w:r>
      <w:r>
        <w:rPr>
          <w:spacing w:val="-2"/>
        </w:rPr>
        <w:t>PREÇOS</w:t>
      </w:r>
    </w:p>
    <w:p w14:paraId="7F58AD98">
      <w:pPr>
        <w:pStyle w:val="7"/>
        <w:spacing w:before="56"/>
        <w:rPr>
          <w:b/>
        </w:rPr>
      </w:pPr>
    </w:p>
    <w:p w14:paraId="18EFB2C3">
      <w:pPr>
        <w:pStyle w:val="9"/>
        <w:numPr>
          <w:ilvl w:val="1"/>
          <w:numId w:val="70"/>
        </w:numPr>
        <w:tabs>
          <w:tab w:val="left" w:pos="1795"/>
        </w:tabs>
        <w:spacing w:before="0" w:after="0" w:line="288" w:lineRule="auto"/>
        <w:ind w:left="1438" w:right="1407" w:firstLine="0"/>
        <w:jc w:val="both"/>
        <w:rPr>
          <w:sz w:val="24"/>
        </w:rPr>
      </w:pPr>
      <w:r>
        <w:rPr>
          <w:color w:val="221F1F"/>
          <w:sz w:val="24"/>
        </w:rPr>
        <w:t>O</w:t>
      </w:r>
      <w:r>
        <w:rPr>
          <w:color w:val="221F1F"/>
          <w:spacing w:val="-5"/>
          <w:sz w:val="24"/>
        </w:rPr>
        <w:t xml:space="preserve"> </w:t>
      </w:r>
      <w:r>
        <w:rPr>
          <w:color w:val="221F1F"/>
          <w:sz w:val="24"/>
        </w:rPr>
        <w:t>prazo</w:t>
      </w:r>
      <w:r>
        <w:rPr>
          <w:color w:val="221F1F"/>
          <w:spacing w:val="-5"/>
          <w:sz w:val="24"/>
        </w:rPr>
        <w:t xml:space="preserve"> </w:t>
      </w:r>
      <w:r>
        <w:rPr>
          <w:color w:val="221F1F"/>
          <w:sz w:val="24"/>
        </w:rPr>
        <w:t>de</w:t>
      </w:r>
      <w:r>
        <w:rPr>
          <w:color w:val="221F1F"/>
          <w:spacing w:val="-6"/>
          <w:sz w:val="24"/>
        </w:rPr>
        <w:t xml:space="preserve"> </w:t>
      </w:r>
      <w:r>
        <w:rPr>
          <w:color w:val="221F1F"/>
          <w:sz w:val="24"/>
        </w:rPr>
        <w:t>validade</w:t>
      </w:r>
      <w:r>
        <w:rPr>
          <w:color w:val="221F1F"/>
          <w:spacing w:val="-6"/>
          <w:sz w:val="24"/>
        </w:rPr>
        <w:t xml:space="preserve"> </w:t>
      </w:r>
      <w:r>
        <w:rPr>
          <w:color w:val="221F1F"/>
          <w:sz w:val="24"/>
        </w:rPr>
        <w:t>da</w:t>
      </w:r>
      <w:r>
        <w:rPr>
          <w:color w:val="221F1F"/>
          <w:spacing w:val="-6"/>
          <w:sz w:val="24"/>
        </w:rPr>
        <w:t xml:space="preserve"> </w:t>
      </w:r>
      <w:r>
        <w:rPr>
          <w:color w:val="221F1F"/>
          <w:sz w:val="24"/>
        </w:rPr>
        <w:t>Ata</w:t>
      </w:r>
      <w:r>
        <w:rPr>
          <w:color w:val="221F1F"/>
          <w:spacing w:val="-6"/>
          <w:sz w:val="24"/>
        </w:rPr>
        <w:t xml:space="preserve"> </w:t>
      </w:r>
      <w:r>
        <w:rPr>
          <w:color w:val="221F1F"/>
          <w:sz w:val="24"/>
        </w:rPr>
        <w:t>de</w:t>
      </w:r>
      <w:r>
        <w:rPr>
          <w:color w:val="221F1F"/>
          <w:spacing w:val="-6"/>
          <w:sz w:val="24"/>
        </w:rPr>
        <w:t xml:space="preserve"> </w:t>
      </w:r>
      <w:r>
        <w:rPr>
          <w:color w:val="221F1F"/>
          <w:sz w:val="24"/>
        </w:rPr>
        <w:t>Registro</w:t>
      </w:r>
      <w:r>
        <w:rPr>
          <w:color w:val="221F1F"/>
          <w:spacing w:val="-6"/>
          <w:sz w:val="24"/>
        </w:rPr>
        <w:t xml:space="preserve"> </w:t>
      </w:r>
      <w:r>
        <w:rPr>
          <w:color w:val="221F1F"/>
          <w:sz w:val="24"/>
        </w:rPr>
        <w:t>de</w:t>
      </w:r>
      <w:r>
        <w:rPr>
          <w:color w:val="221F1F"/>
          <w:spacing w:val="-6"/>
          <w:sz w:val="24"/>
        </w:rPr>
        <w:t xml:space="preserve"> </w:t>
      </w:r>
      <w:r>
        <w:rPr>
          <w:color w:val="221F1F"/>
          <w:sz w:val="24"/>
        </w:rPr>
        <w:t>Preços</w:t>
      </w:r>
      <w:r>
        <w:rPr>
          <w:color w:val="221F1F"/>
          <w:spacing w:val="-5"/>
          <w:sz w:val="24"/>
        </w:rPr>
        <w:t xml:space="preserve"> </w:t>
      </w:r>
      <w:r>
        <w:rPr>
          <w:color w:val="221F1F"/>
          <w:sz w:val="24"/>
        </w:rPr>
        <w:t>é</w:t>
      </w:r>
      <w:r>
        <w:rPr>
          <w:color w:val="221F1F"/>
          <w:spacing w:val="-6"/>
          <w:sz w:val="24"/>
        </w:rPr>
        <w:t xml:space="preserve"> </w:t>
      </w:r>
      <w:r>
        <w:rPr>
          <w:color w:val="221F1F"/>
          <w:sz w:val="24"/>
        </w:rPr>
        <w:t>de</w:t>
      </w:r>
      <w:r>
        <w:rPr>
          <w:color w:val="221F1F"/>
          <w:spacing w:val="-6"/>
          <w:sz w:val="24"/>
        </w:rPr>
        <w:t xml:space="preserve"> </w:t>
      </w:r>
      <w:r>
        <w:rPr>
          <w:color w:val="221F1F"/>
          <w:sz w:val="24"/>
        </w:rPr>
        <w:t>12</w:t>
      </w:r>
      <w:r>
        <w:rPr>
          <w:color w:val="221F1F"/>
          <w:spacing w:val="-5"/>
          <w:sz w:val="24"/>
        </w:rPr>
        <w:t xml:space="preserve"> </w:t>
      </w:r>
      <w:r>
        <w:rPr>
          <w:color w:val="221F1F"/>
          <w:sz w:val="24"/>
        </w:rPr>
        <w:t>(doze)</w:t>
      </w:r>
      <w:r>
        <w:rPr>
          <w:color w:val="221F1F"/>
          <w:spacing w:val="-6"/>
          <w:sz w:val="24"/>
        </w:rPr>
        <w:t xml:space="preserve"> </w:t>
      </w:r>
      <w:r>
        <w:rPr>
          <w:color w:val="221F1F"/>
          <w:sz w:val="24"/>
        </w:rPr>
        <w:t xml:space="preserve">meses, </w:t>
      </w:r>
      <w:r>
        <w:rPr>
          <w:sz w:val="24"/>
        </w:rPr>
        <w:t>contado</w:t>
      </w:r>
      <w:r>
        <w:rPr>
          <w:spacing w:val="-5"/>
          <w:sz w:val="24"/>
        </w:rPr>
        <w:t xml:space="preserve"> </w:t>
      </w:r>
      <w:r>
        <w:rPr>
          <w:sz w:val="24"/>
        </w:rPr>
        <w:t>a</w:t>
      </w:r>
      <w:r>
        <w:rPr>
          <w:spacing w:val="-6"/>
          <w:sz w:val="24"/>
        </w:rPr>
        <w:t xml:space="preserve"> </w:t>
      </w:r>
      <w:r>
        <w:rPr>
          <w:sz w:val="24"/>
        </w:rPr>
        <w:t>partir do 1º (primeiro) dia útil subsequente à data de divulgação no PNCP.</w:t>
      </w:r>
    </w:p>
    <w:p w14:paraId="760E5E30">
      <w:pPr>
        <w:pStyle w:val="7"/>
        <w:spacing w:before="55"/>
      </w:pPr>
    </w:p>
    <w:p w14:paraId="6CC65FA6">
      <w:pPr>
        <w:pStyle w:val="9"/>
        <w:numPr>
          <w:ilvl w:val="1"/>
          <w:numId w:val="70"/>
        </w:numPr>
        <w:tabs>
          <w:tab w:val="left" w:pos="1829"/>
        </w:tabs>
        <w:spacing w:before="0" w:after="0" w:line="288" w:lineRule="auto"/>
        <w:ind w:left="1438" w:right="1415" w:firstLine="0"/>
        <w:jc w:val="both"/>
        <w:rPr>
          <w:sz w:val="24"/>
        </w:rPr>
      </w:pPr>
      <w:r>
        <w:rPr>
          <w:sz w:val="24"/>
        </w:rPr>
        <w:t>O prazo de vigência da Ata de Registro de Preços poderá ser prorrogado, por igual período, mediante termo aditivo, desde que as condições e os preços permaneçam vantajosos, observados os seguintes requisitos:</w:t>
      </w:r>
    </w:p>
    <w:p w14:paraId="13BAFFA7">
      <w:pPr>
        <w:pStyle w:val="7"/>
        <w:spacing w:before="55"/>
      </w:pPr>
    </w:p>
    <w:p w14:paraId="3F4A9FDC">
      <w:pPr>
        <w:pStyle w:val="9"/>
        <w:numPr>
          <w:ilvl w:val="2"/>
          <w:numId w:val="70"/>
        </w:numPr>
        <w:tabs>
          <w:tab w:val="left" w:pos="1978"/>
        </w:tabs>
        <w:spacing w:before="1" w:after="0" w:line="240" w:lineRule="auto"/>
        <w:ind w:left="1978" w:right="0" w:hanging="540"/>
        <w:jc w:val="left"/>
        <w:rPr>
          <w:sz w:val="24"/>
        </w:rPr>
      </w:pPr>
      <w:r>
        <w:rPr>
          <w:sz w:val="24"/>
        </w:rPr>
        <w:t>somente</w:t>
      </w:r>
      <w:r>
        <w:rPr>
          <w:spacing w:val="-2"/>
          <w:sz w:val="24"/>
        </w:rPr>
        <w:t xml:space="preserve"> </w:t>
      </w:r>
      <w:r>
        <w:rPr>
          <w:sz w:val="24"/>
        </w:rPr>
        <w:t>o</w:t>
      </w:r>
      <w:r>
        <w:rPr>
          <w:spacing w:val="-1"/>
          <w:sz w:val="24"/>
        </w:rPr>
        <w:t xml:space="preserve"> </w:t>
      </w:r>
      <w:r>
        <w:rPr>
          <w:sz w:val="24"/>
        </w:rPr>
        <w:t>saldo</w:t>
      </w:r>
      <w:r>
        <w:rPr>
          <w:spacing w:val="-2"/>
          <w:sz w:val="24"/>
        </w:rPr>
        <w:t xml:space="preserve"> </w:t>
      </w:r>
      <w:r>
        <w:rPr>
          <w:sz w:val="24"/>
        </w:rPr>
        <w:t>remanescente</w:t>
      </w:r>
      <w:r>
        <w:rPr>
          <w:spacing w:val="-1"/>
          <w:sz w:val="24"/>
        </w:rPr>
        <w:t xml:space="preserve"> </w:t>
      </w:r>
      <w:r>
        <w:rPr>
          <w:sz w:val="24"/>
        </w:rPr>
        <w:t>será</w:t>
      </w:r>
      <w:r>
        <w:rPr>
          <w:spacing w:val="-3"/>
          <w:sz w:val="24"/>
        </w:rPr>
        <w:t xml:space="preserve"> </w:t>
      </w:r>
      <w:r>
        <w:rPr>
          <w:spacing w:val="-2"/>
          <w:sz w:val="24"/>
        </w:rPr>
        <w:t>mantido;</w:t>
      </w:r>
    </w:p>
    <w:p w14:paraId="156C4E02">
      <w:pPr>
        <w:pStyle w:val="7"/>
        <w:spacing w:before="110"/>
      </w:pPr>
    </w:p>
    <w:p w14:paraId="50E3B11B">
      <w:pPr>
        <w:pStyle w:val="9"/>
        <w:numPr>
          <w:ilvl w:val="2"/>
          <w:numId w:val="70"/>
        </w:numPr>
        <w:tabs>
          <w:tab w:val="left" w:pos="1978"/>
        </w:tabs>
        <w:spacing w:before="0" w:after="0" w:line="240" w:lineRule="auto"/>
        <w:ind w:left="1978" w:right="0" w:hanging="540"/>
        <w:jc w:val="left"/>
        <w:rPr>
          <w:sz w:val="24"/>
        </w:rPr>
      </w:pPr>
      <w:r>
        <w:rPr>
          <w:sz w:val="24"/>
        </w:rPr>
        <w:t>deverá</w:t>
      </w:r>
      <w:r>
        <w:rPr>
          <w:spacing w:val="-5"/>
          <w:sz w:val="24"/>
        </w:rPr>
        <w:t xml:space="preserve"> </w:t>
      </w:r>
      <w:r>
        <w:rPr>
          <w:sz w:val="24"/>
        </w:rPr>
        <w:t>ser</w:t>
      </w:r>
      <w:r>
        <w:rPr>
          <w:spacing w:val="-1"/>
          <w:sz w:val="24"/>
        </w:rPr>
        <w:t xml:space="preserve"> </w:t>
      </w:r>
      <w:r>
        <w:rPr>
          <w:sz w:val="24"/>
        </w:rPr>
        <w:t>indicado</w:t>
      </w:r>
      <w:r>
        <w:rPr>
          <w:spacing w:val="1"/>
          <w:sz w:val="24"/>
        </w:rPr>
        <w:t xml:space="preserve"> </w:t>
      </w:r>
      <w:r>
        <w:rPr>
          <w:sz w:val="24"/>
        </w:rPr>
        <w:t>expressamente</w:t>
      </w:r>
      <w:r>
        <w:rPr>
          <w:spacing w:val="-2"/>
          <w:sz w:val="24"/>
        </w:rPr>
        <w:t xml:space="preserve"> </w:t>
      </w:r>
      <w:r>
        <w:rPr>
          <w:sz w:val="24"/>
        </w:rPr>
        <w:t>o</w:t>
      </w:r>
      <w:r>
        <w:rPr>
          <w:spacing w:val="-1"/>
          <w:sz w:val="24"/>
        </w:rPr>
        <w:t xml:space="preserve"> </w:t>
      </w:r>
      <w:r>
        <w:rPr>
          <w:sz w:val="24"/>
        </w:rPr>
        <w:t>prazo</w:t>
      </w:r>
      <w:r>
        <w:rPr>
          <w:spacing w:val="-1"/>
          <w:sz w:val="24"/>
        </w:rPr>
        <w:t xml:space="preserve"> </w:t>
      </w:r>
      <w:r>
        <w:rPr>
          <w:sz w:val="24"/>
        </w:rPr>
        <w:t>de</w:t>
      </w:r>
      <w:r>
        <w:rPr>
          <w:spacing w:val="-2"/>
          <w:sz w:val="24"/>
        </w:rPr>
        <w:t xml:space="preserve"> </w:t>
      </w:r>
      <w:r>
        <w:rPr>
          <w:sz w:val="24"/>
        </w:rPr>
        <w:t>prorrogação;</w:t>
      </w:r>
      <w:r>
        <w:rPr>
          <w:spacing w:val="1"/>
          <w:sz w:val="24"/>
        </w:rPr>
        <w:t xml:space="preserve"> </w:t>
      </w:r>
      <w:r>
        <w:rPr>
          <w:spacing w:val="-10"/>
          <w:sz w:val="24"/>
        </w:rPr>
        <w:t>e</w:t>
      </w:r>
    </w:p>
    <w:p w14:paraId="02A61298">
      <w:pPr>
        <w:pStyle w:val="7"/>
        <w:spacing w:before="111"/>
      </w:pPr>
    </w:p>
    <w:p w14:paraId="585B82FE">
      <w:pPr>
        <w:pStyle w:val="9"/>
        <w:numPr>
          <w:ilvl w:val="2"/>
          <w:numId w:val="70"/>
        </w:numPr>
        <w:tabs>
          <w:tab w:val="left" w:pos="1982"/>
        </w:tabs>
        <w:spacing w:before="0" w:after="0" w:line="288" w:lineRule="auto"/>
        <w:ind w:left="1438" w:right="1409" w:firstLine="0"/>
        <w:jc w:val="both"/>
        <w:rPr>
          <w:sz w:val="24"/>
        </w:rPr>
      </w:pPr>
      <w:r>
        <w:rPr>
          <w:sz w:val="24"/>
        </w:rPr>
        <w:t>deverá ser confirmado se os preços registrados permanecem atualizados, por meio de pesquisa de preços realizada na forma do Decreto nº 46/2025.</w:t>
      </w:r>
    </w:p>
    <w:p w14:paraId="71865238">
      <w:pPr>
        <w:pStyle w:val="7"/>
        <w:spacing w:before="55"/>
      </w:pPr>
    </w:p>
    <w:p w14:paraId="6046684E">
      <w:pPr>
        <w:pStyle w:val="3"/>
        <w:jc w:val="left"/>
      </w:pPr>
      <w:r>
        <w:t>CLÁUSULA</w:t>
      </w:r>
      <w:r>
        <w:rPr>
          <w:spacing w:val="-3"/>
        </w:rPr>
        <w:t xml:space="preserve"> </w:t>
      </w:r>
      <w:r>
        <w:t>NONA:</w:t>
      </w:r>
      <w:r>
        <w:rPr>
          <w:spacing w:val="-2"/>
        </w:rPr>
        <w:t xml:space="preserve"> </w:t>
      </w:r>
      <w:r>
        <w:t>DO</w:t>
      </w:r>
      <w:r>
        <w:rPr>
          <w:spacing w:val="-1"/>
        </w:rPr>
        <w:t xml:space="preserve"> </w:t>
      </w:r>
      <w:r>
        <w:t xml:space="preserve">CADASTRO DE </w:t>
      </w:r>
      <w:r>
        <w:rPr>
          <w:spacing w:val="-2"/>
        </w:rPr>
        <w:t>RESERVA</w:t>
      </w:r>
    </w:p>
    <w:p w14:paraId="53FA9D58">
      <w:pPr>
        <w:pStyle w:val="7"/>
        <w:spacing w:before="110"/>
        <w:rPr>
          <w:b/>
        </w:rPr>
      </w:pPr>
    </w:p>
    <w:p w14:paraId="07D799FC">
      <w:pPr>
        <w:pStyle w:val="9"/>
        <w:numPr>
          <w:ilvl w:val="1"/>
          <w:numId w:val="71"/>
        </w:numPr>
        <w:tabs>
          <w:tab w:val="left" w:pos="1824"/>
        </w:tabs>
        <w:spacing w:before="1" w:after="0" w:line="288" w:lineRule="auto"/>
        <w:ind w:left="1438" w:right="1414" w:firstLine="0"/>
        <w:jc w:val="both"/>
        <w:rPr>
          <w:sz w:val="24"/>
        </w:rPr>
      </w:pPr>
      <w:r>
        <w:rPr>
          <w:sz w:val="24"/>
        </w:rPr>
        <w:t>Fazem parte do Cadastro de Reserva os proponentes que aceitaram cotar os bens ou serviços em preços iguais aos do proponente vencedor do certame, observada a ordem de classificação, e os proponentes que mantiveram sua proposta original, conforme informações reunidas no Anexo II – Cadastro de Reserva.</w:t>
      </w:r>
    </w:p>
    <w:p w14:paraId="4BABD36C">
      <w:pPr>
        <w:pStyle w:val="7"/>
        <w:spacing w:before="55"/>
      </w:pPr>
    </w:p>
    <w:p w14:paraId="20B3626C">
      <w:pPr>
        <w:pStyle w:val="9"/>
        <w:numPr>
          <w:ilvl w:val="1"/>
          <w:numId w:val="71"/>
        </w:numPr>
        <w:tabs>
          <w:tab w:val="left" w:pos="1879"/>
        </w:tabs>
        <w:spacing w:before="0" w:after="0" w:line="288" w:lineRule="auto"/>
        <w:ind w:left="1438" w:right="1412" w:firstLine="0"/>
        <w:jc w:val="both"/>
        <w:rPr>
          <w:color w:val="221F1F"/>
          <w:sz w:val="24"/>
        </w:rPr>
      </w:pPr>
      <w:r>
        <w:rPr>
          <w:color w:val="221F1F"/>
          <w:sz w:val="24"/>
        </w:rPr>
        <w:t>A ordem de classificação dos registrados na ata deverá ser respeitada para as contratações, cabendo ao gerenciador realizar os devidos registros na Ata de Registro de Preços, para a sua atualização.</w:t>
      </w:r>
    </w:p>
    <w:p w14:paraId="0F9A16ED">
      <w:pPr>
        <w:pStyle w:val="7"/>
        <w:spacing w:before="56"/>
      </w:pPr>
    </w:p>
    <w:p w14:paraId="3C9A14D3">
      <w:pPr>
        <w:pStyle w:val="9"/>
        <w:numPr>
          <w:ilvl w:val="1"/>
          <w:numId w:val="71"/>
        </w:numPr>
        <w:tabs>
          <w:tab w:val="left" w:pos="1824"/>
        </w:tabs>
        <w:spacing w:before="0" w:after="0" w:line="288" w:lineRule="auto"/>
        <w:ind w:left="1438" w:right="1414" w:firstLine="0"/>
        <w:jc w:val="both"/>
        <w:rPr>
          <w:color w:val="221F1F"/>
          <w:sz w:val="24"/>
        </w:rPr>
      </w:pPr>
      <w:r>
        <w:rPr>
          <w:sz w:val="24"/>
        </w:rPr>
        <w:t>A habilitação dos proponentes que irão compor o Cadastro de Reserva somente será efetuada quando houver necessidade de contratação dos proponentes remanescentes, na forma do parágrafo 3º do art. 19 do Decreto nº 46/2025.</w:t>
      </w:r>
    </w:p>
    <w:p w14:paraId="0DA1F42C">
      <w:pPr>
        <w:pStyle w:val="9"/>
        <w:spacing w:after="0" w:line="288" w:lineRule="auto"/>
        <w:jc w:val="both"/>
        <w:rPr>
          <w:sz w:val="24"/>
        </w:rPr>
        <w:sectPr>
          <w:pgSz w:w="11900" w:h="16820"/>
          <w:pgMar w:top="1740" w:right="141" w:bottom="920" w:left="141" w:header="341" w:footer="680" w:gutter="0"/>
          <w:cols w:space="720" w:num="1"/>
        </w:sectPr>
      </w:pPr>
    </w:p>
    <w:p w14:paraId="6BC2654B">
      <w:pPr>
        <w:pStyle w:val="7"/>
        <w:spacing w:before="94"/>
      </w:pPr>
    </w:p>
    <w:p w14:paraId="643C0DCD">
      <w:pPr>
        <w:pStyle w:val="9"/>
        <w:numPr>
          <w:ilvl w:val="1"/>
          <w:numId w:val="71"/>
        </w:numPr>
        <w:tabs>
          <w:tab w:val="left" w:pos="1826"/>
        </w:tabs>
        <w:spacing w:before="1" w:after="0" w:line="288" w:lineRule="auto"/>
        <w:ind w:left="1438" w:right="1411" w:firstLine="0"/>
        <w:jc w:val="both"/>
        <w:rPr>
          <w:color w:val="221F1F"/>
          <w:sz w:val="24"/>
        </w:rPr>
      </w:pPr>
      <w:r>
        <w:rPr>
          <w:sz w:val="24"/>
        </w:rPr>
        <w:t>É facultado à Administração, quando o convocado não assinar a Ata de Registro de Preços no prazo e condições estabelecidos no instrumento convocatório, quando houver, e no Termo de Referência, convocar os proponentes do Cadastro de Reserva, na ordem de classificação, para</w:t>
      </w:r>
      <w:r>
        <w:rPr>
          <w:spacing w:val="-1"/>
          <w:sz w:val="24"/>
        </w:rPr>
        <w:t xml:space="preserve"> </w:t>
      </w:r>
      <w:r>
        <w:rPr>
          <w:sz w:val="24"/>
        </w:rPr>
        <w:t xml:space="preserve">fazê-lo em igual prazo e nas mesmas condições propostas pelo primeiro </w:t>
      </w:r>
      <w:r>
        <w:rPr>
          <w:spacing w:val="-2"/>
          <w:sz w:val="24"/>
        </w:rPr>
        <w:t>classificado.</w:t>
      </w:r>
    </w:p>
    <w:p w14:paraId="0C188FED">
      <w:pPr>
        <w:pStyle w:val="7"/>
        <w:spacing w:before="55"/>
      </w:pPr>
    </w:p>
    <w:p w14:paraId="11F940B5">
      <w:pPr>
        <w:pStyle w:val="9"/>
        <w:numPr>
          <w:ilvl w:val="1"/>
          <w:numId w:val="71"/>
        </w:numPr>
        <w:tabs>
          <w:tab w:val="left" w:pos="1795"/>
        </w:tabs>
        <w:spacing w:before="0" w:after="0" w:line="288" w:lineRule="auto"/>
        <w:ind w:left="1438" w:right="1411" w:firstLine="0"/>
        <w:jc w:val="both"/>
        <w:rPr>
          <w:color w:val="221F1F"/>
          <w:sz w:val="24"/>
        </w:rPr>
      </w:pPr>
      <w:r>
        <w:rPr>
          <w:color w:val="221F1F"/>
          <w:sz w:val="24"/>
        </w:rPr>
        <w:t>O</w:t>
      </w:r>
      <w:r>
        <w:rPr>
          <w:color w:val="221F1F"/>
          <w:spacing w:val="-6"/>
          <w:sz w:val="24"/>
        </w:rPr>
        <w:t xml:space="preserve"> </w:t>
      </w:r>
      <w:r>
        <w:rPr>
          <w:color w:val="221F1F"/>
          <w:sz w:val="24"/>
        </w:rPr>
        <w:t>Cadastro</w:t>
      </w:r>
      <w:r>
        <w:rPr>
          <w:color w:val="221F1F"/>
          <w:spacing w:val="-6"/>
          <w:sz w:val="24"/>
        </w:rPr>
        <w:t xml:space="preserve"> </w:t>
      </w:r>
      <w:r>
        <w:rPr>
          <w:color w:val="221F1F"/>
          <w:sz w:val="24"/>
        </w:rPr>
        <w:t>de</w:t>
      </w:r>
      <w:r>
        <w:rPr>
          <w:color w:val="221F1F"/>
          <w:spacing w:val="-6"/>
          <w:sz w:val="24"/>
        </w:rPr>
        <w:t xml:space="preserve"> </w:t>
      </w:r>
      <w:r>
        <w:rPr>
          <w:color w:val="221F1F"/>
          <w:sz w:val="24"/>
        </w:rPr>
        <w:t>Reserva</w:t>
      </w:r>
      <w:r>
        <w:rPr>
          <w:color w:val="221F1F"/>
          <w:spacing w:val="-6"/>
          <w:sz w:val="24"/>
        </w:rPr>
        <w:t xml:space="preserve"> </w:t>
      </w:r>
      <w:r>
        <w:rPr>
          <w:color w:val="221F1F"/>
          <w:sz w:val="24"/>
        </w:rPr>
        <w:t>poderá</w:t>
      </w:r>
      <w:r>
        <w:rPr>
          <w:color w:val="221F1F"/>
          <w:spacing w:val="-7"/>
          <w:sz w:val="24"/>
        </w:rPr>
        <w:t xml:space="preserve"> </w:t>
      </w:r>
      <w:r>
        <w:rPr>
          <w:color w:val="221F1F"/>
          <w:sz w:val="24"/>
        </w:rPr>
        <w:t>ser</w:t>
      </w:r>
      <w:r>
        <w:rPr>
          <w:color w:val="221F1F"/>
          <w:spacing w:val="-6"/>
          <w:sz w:val="24"/>
        </w:rPr>
        <w:t xml:space="preserve"> </w:t>
      </w:r>
      <w:r>
        <w:rPr>
          <w:color w:val="221F1F"/>
          <w:sz w:val="24"/>
        </w:rPr>
        <w:t>empregado</w:t>
      </w:r>
      <w:r>
        <w:rPr>
          <w:color w:val="221F1F"/>
          <w:spacing w:val="-6"/>
          <w:sz w:val="24"/>
        </w:rPr>
        <w:t xml:space="preserve"> </w:t>
      </w:r>
      <w:r>
        <w:rPr>
          <w:color w:val="221F1F"/>
          <w:sz w:val="24"/>
        </w:rPr>
        <w:t>no</w:t>
      </w:r>
      <w:r>
        <w:rPr>
          <w:color w:val="221F1F"/>
          <w:spacing w:val="-6"/>
          <w:sz w:val="24"/>
        </w:rPr>
        <w:t xml:space="preserve"> </w:t>
      </w:r>
      <w:r>
        <w:rPr>
          <w:color w:val="221F1F"/>
          <w:sz w:val="24"/>
        </w:rPr>
        <w:t>caso</w:t>
      </w:r>
      <w:r>
        <w:rPr>
          <w:color w:val="221F1F"/>
          <w:spacing w:val="-6"/>
          <w:sz w:val="24"/>
        </w:rPr>
        <w:t xml:space="preserve"> </w:t>
      </w:r>
      <w:r>
        <w:rPr>
          <w:color w:val="221F1F"/>
          <w:sz w:val="24"/>
        </w:rPr>
        <w:t>de</w:t>
      </w:r>
      <w:r>
        <w:rPr>
          <w:color w:val="221F1F"/>
          <w:spacing w:val="-6"/>
          <w:sz w:val="24"/>
        </w:rPr>
        <w:t xml:space="preserve"> </w:t>
      </w:r>
      <w:r>
        <w:rPr>
          <w:color w:val="221F1F"/>
          <w:sz w:val="24"/>
        </w:rPr>
        <w:t>exclusão</w:t>
      </w:r>
      <w:r>
        <w:rPr>
          <w:color w:val="221F1F"/>
          <w:spacing w:val="-6"/>
          <w:sz w:val="24"/>
        </w:rPr>
        <w:t xml:space="preserve"> </w:t>
      </w:r>
      <w:r>
        <w:rPr>
          <w:color w:val="221F1F"/>
          <w:sz w:val="24"/>
        </w:rPr>
        <w:t>do</w:t>
      </w:r>
      <w:r>
        <w:rPr>
          <w:color w:val="221F1F"/>
          <w:spacing w:val="-6"/>
          <w:sz w:val="24"/>
        </w:rPr>
        <w:t xml:space="preserve"> </w:t>
      </w:r>
      <w:r>
        <w:rPr>
          <w:color w:val="221F1F"/>
          <w:sz w:val="24"/>
        </w:rPr>
        <w:t>fornecedor</w:t>
      </w:r>
      <w:r>
        <w:rPr>
          <w:color w:val="221F1F"/>
          <w:spacing w:val="-6"/>
          <w:sz w:val="24"/>
        </w:rPr>
        <w:t xml:space="preserve"> </w:t>
      </w:r>
      <w:r>
        <w:rPr>
          <w:color w:val="221F1F"/>
          <w:sz w:val="24"/>
        </w:rPr>
        <w:t>da</w:t>
      </w:r>
      <w:r>
        <w:rPr>
          <w:color w:val="221F1F"/>
          <w:spacing w:val="-6"/>
          <w:sz w:val="24"/>
        </w:rPr>
        <w:t xml:space="preserve"> </w:t>
      </w:r>
      <w:r>
        <w:rPr>
          <w:color w:val="221F1F"/>
          <w:sz w:val="24"/>
        </w:rPr>
        <w:t>Ata de Registro de Preços, nas seguintes ocorrências:</w:t>
      </w:r>
    </w:p>
    <w:p w14:paraId="34305C1F">
      <w:pPr>
        <w:pStyle w:val="7"/>
        <w:spacing w:before="56"/>
      </w:pPr>
    </w:p>
    <w:p w14:paraId="242FAF76">
      <w:pPr>
        <w:pStyle w:val="9"/>
        <w:numPr>
          <w:ilvl w:val="0"/>
          <w:numId w:val="72"/>
        </w:numPr>
        <w:tabs>
          <w:tab w:val="left" w:pos="1683"/>
        </w:tabs>
        <w:spacing w:before="0" w:after="0" w:line="240" w:lineRule="auto"/>
        <w:ind w:left="1683" w:right="0" w:hanging="245"/>
        <w:jc w:val="left"/>
        <w:rPr>
          <w:sz w:val="24"/>
        </w:rPr>
      </w:pPr>
      <w:r>
        <w:rPr>
          <w:color w:val="221F1F"/>
          <w:sz w:val="24"/>
        </w:rPr>
        <w:t>cancelamento</w:t>
      </w:r>
      <w:r>
        <w:rPr>
          <w:color w:val="221F1F"/>
          <w:spacing w:val="-4"/>
          <w:sz w:val="24"/>
        </w:rPr>
        <w:t xml:space="preserve"> </w:t>
      </w:r>
      <w:r>
        <w:rPr>
          <w:color w:val="221F1F"/>
          <w:sz w:val="24"/>
        </w:rPr>
        <w:t>do</w:t>
      </w:r>
      <w:r>
        <w:rPr>
          <w:color w:val="221F1F"/>
          <w:spacing w:val="-1"/>
          <w:sz w:val="24"/>
        </w:rPr>
        <w:t xml:space="preserve"> </w:t>
      </w:r>
      <w:r>
        <w:rPr>
          <w:color w:val="221F1F"/>
          <w:sz w:val="24"/>
        </w:rPr>
        <w:t>registro</w:t>
      </w:r>
      <w:r>
        <w:rPr>
          <w:color w:val="221F1F"/>
          <w:spacing w:val="-1"/>
          <w:sz w:val="24"/>
        </w:rPr>
        <w:t xml:space="preserve"> </w:t>
      </w:r>
      <w:r>
        <w:rPr>
          <w:color w:val="221F1F"/>
          <w:sz w:val="24"/>
        </w:rPr>
        <w:t>do</w:t>
      </w:r>
      <w:r>
        <w:rPr>
          <w:color w:val="221F1F"/>
          <w:spacing w:val="-2"/>
          <w:sz w:val="24"/>
        </w:rPr>
        <w:t xml:space="preserve"> </w:t>
      </w:r>
      <w:r>
        <w:rPr>
          <w:color w:val="221F1F"/>
          <w:sz w:val="24"/>
        </w:rPr>
        <w:t>fornecedor,</w:t>
      </w:r>
      <w:r>
        <w:rPr>
          <w:color w:val="221F1F"/>
          <w:spacing w:val="-1"/>
          <w:sz w:val="24"/>
        </w:rPr>
        <w:t xml:space="preserve"> </w:t>
      </w:r>
      <w:r>
        <w:rPr>
          <w:color w:val="221F1F"/>
          <w:sz w:val="24"/>
        </w:rPr>
        <w:t>nas</w:t>
      </w:r>
      <w:r>
        <w:rPr>
          <w:color w:val="221F1F"/>
          <w:spacing w:val="-1"/>
          <w:sz w:val="24"/>
        </w:rPr>
        <w:t xml:space="preserve"> </w:t>
      </w:r>
      <w:r>
        <w:rPr>
          <w:color w:val="221F1F"/>
          <w:sz w:val="24"/>
        </w:rPr>
        <w:t>hipóteses</w:t>
      </w:r>
      <w:r>
        <w:rPr>
          <w:color w:val="221F1F"/>
          <w:spacing w:val="-1"/>
          <w:sz w:val="24"/>
        </w:rPr>
        <w:t xml:space="preserve"> </w:t>
      </w:r>
      <w:r>
        <w:rPr>
          <w:color w:val="221F1F"/>
          <w:sz w:val="24"/>
        </w:rPr>
        <w:t>previstas</w:t>
      </w:r>
      <w:r>
        <w:rPr>
          <w:color w:val="221F1F"/>
          <w:spacing w:val="-2"/>
          <w:sz w:val="24"/>
        </w:rPr>
        <w:t xml:space="preserve"> </w:t>
      </w:r>
      <w:r>
        <w:rPr>
          <w:color w:val="221F1F"/>
          <w:sz w:val="24"/>
        </w:rPr>
        <w:t>na cláusula</w:t>
      </w:r>
      <w:r>
        <w:rPr>
          <w:color w:val="221F1F"/>
          <w:spacing w:val="-1"/>
          <w:sz w:val="24"/>
        </w:rPr>
        <w:t xml:space="preserve"> </w:t>
      </w:r>
      <w:r>
        <w:rPr>
          <w:color w:val="221F1F"/>
          <w:sz w:val="24"/>
        </w:rPr>
        <w:t>décima;</w:t>
      </w:r>
      <w:r>
        <w:rPr>
          <w:color w:val="221F1F"/>
          <w:spacing w:val="-1"/>
          <w:sz w:val="24"/>
        </w:rPr>
        <w:t xml:space="preserve"> </w:t>
      </w:r>
      <w:r>
        <w:rPr>
          <w:color w:val="221F1F"/>
          <w:spacing w:val="-5"/>
          <w:sz w:val="24"/>
        </w:rPr>
        <w:t>ou</w:t>
      </w:r>
    </w:p>
    <w:p w14:paraId="66642D15">
      <w:pPr>
        <w:pStyle w:val="7"/>
        <w:spacing w:before="110"/>
      </w:pPr>
    </w:p>
    <w:p w14:paraId="7FED05FB">
      <w:pPr>
        <w:pStyle w:val="9"/>
        <w:numPr>
          <w:ilvl w:val="0"/>
          <w:numId w:val="72"/>
        </w:numPr>
        <w:tabs>
          <w:tab w:val="left" w:pos="1693"/>
        </w:tabs>
        <w:spacing w:before="0" w:after="0" w:line="288" w:lineRule="auto"/>
        <w:ind w:left="1438" w:right="1413" w:firstLine="0"/>
        <w:jc w:val="both"/>
        <w:rPr>
          <w:sz w:val="24"/>
        </w:rPr>
      </w:pPr>
      <w:r>
        <w:rPr>
          <w:color w:val="221F1F"/>
          <w:sz w:val="24"/>
        </w:rPr>
        <w:t>cancelamento</w:t>
      </w:r>
      <w:r>
        <w:rPr>
          <w:color w:val="221F1F"/>
          <w:spacing w:val="-4"/>
          <w:sz w:val="24"/>
        </w:rPr>
        <w:t xml:space="preserve"> </w:t>
      </w:r>
      <w:r>
        <w:rPr>
          <w:color w:val="221F1F"/>
          <w:sz w:val="24"/>
        </w:rPr>
        <w:t>do</w:t>
      </w:r>
      <w:r>
        <w:rPr>
          <w:color w:val="221F1F"/>
          <w:spacing w:val="-2"/>
          <w:sz w:val="24"/>
        </w:rPr>
        <w:t xml:space="preserve"> </w:t>
      </w:r>
      <w:r>
        <w:rPr>
          <w:color w:val="221F1F"/>
          <w:sz w:val="24"/>
        </w:rPr>
        <w:t>registro</w:t>
      </w:r>
      <w:r>
        <w:rPr>
          <w:color w:val="221F1F"/>
          <w:spacing w:val="-5"/>
          <w:sz w:val="24"/>
        </w:rPr>
        <w:t xml:space="preserve"> </w:t>
      </w:r>
      <w:r>
        <w:rPr>
          <w:color w:val="221F1F"/>
          <w:sz w:val="24"/>
        </w:rPr>
        <w:t>de</w:t>
      </w:r>
      <w:r>
        <w:rPr>
          <w:color w:val="221F1F"/>
          <w:spacing w:val="-4"/>
          <w:sz w:val="24"/>
        </w:rPr>
        <w:t xml:space="preserve"> </w:t>
      </w:r>
      <w:r>
        <w:rPr>
          <w:color w:val="221F1F"/>
          <w:sz w:val="24"/>
        </w:rPr>
        <w:t>preços,</w:t>
      </w:r>
      <w:r>
        <w:rPr>
          <w:color w:val="221F1F"/>
          <w:spacing w:val="-2"/>
          <w:sz w:val="24"/>
        </w:rPr>
        <w:t xml:space="preserve"> </w:t>
      </w:r>
      <w:r>
        <w:rPr>
          <w:color w:val="221F1F"/>
          <w:sz w:val="24"/>
        </w:rPr>
        <w:t>nas</w:t>
      </w:r>
      <w:r>
        <w:rPr>
          <w:color w:val="221F1F"/>
          <w:spacing w:val="-5"/>
          <w:sz w:val="24"/>
        </w:rPr>
        <w:t xml:space="preserve"> </w:t>
      </w:r>
      <w:r>
        <w:rPr>
          <w:color w:val="221F1F"/>
          <w:sz w:val="24"/>
        </w:rPr>
        <w:t>hipóteses</w:t>
      </w:r>
      <w:r>
        <w:rPr>
          <w:color w:val="221F1F"/>
          <w:spacing w:val="-5"/>
          <w:sz w:val="24"/>
        </w:rPr>
        <w:t xml:space="preserve"> </w:t>
      </w:r>
      <w:r>
        <w:rPr>
          <w:color w:val="221F1F"/>
          <w:sz w:val="24"/>
        </w:rPr>
        <w:t>previstas</w:t>
      </w:r>
      <w:r>
        <w:rPr>
          <w:color w:val="221F1F"/>
          <w:spacing w:val="-2"/>
          <w:sz w:val="24"/>
        </w:rPr>
        <w:t xml:space="preserve"> </w:t>
      </w:r>
      <w:r>
        <w:rPr>
          <w:color w:val="221F1F"/>
          <w:sz w:val="24"/>
        </w:rPr>
        <w:t>nos</w:t>
      </w:r>
      <w:r>
        <w:rPr>
          <w:color w:val="221F1F"/>
          <w:spacing w:val="-5"/>
          <w:sz w:val="24"/>
        </w:rPr>
        <w:t xml:space="preserve"> </w:t>
      </w:r>
      <w:r>
        <w:rPr>
          <w:color w:val="221F1F"/>
          <w:sz w:val="24"/>
        </w:rPr>
        <w:t>arts.</w:t>
      </w:r>
      <w:r>
        <w:rPr>
          <w:color w:val="221F1F"/>
          <w:spacing w:val="-5"/>
          <w:sz w:val="24"/>
        </w:rPr>
        <w:t xml:space="preserve"> </w:t>
      </w:r>
      <w:r>
        <w:rPr>
          <w:color w:val="221F1F"/>
          <w:sz w:val="24"/>
        </w:rPr>
        <w:t>28,</w:t>
      </w:r>
      <w:r>
        <w:rPr>
          <w:color w:val="221F1F"/>
          <w:spacing w:val="-2"/>
          <w:sz w:val="24"/>
        </w:rPr>
        <w:t xml:space="preserve"> </w:t>
      </w:r>
      <w:r>
        <w:rPr>
          <w:color w:val="221F1F"/>
          <w:sz w:val="24"/>
        </w:rPr>
        <w:t>§</w:t>
      </w:r>
      <w:r>
        <w:rPr>
          <w:color w:val="221F1F"/>
          <w:spacing w:val="-5"/>
          <w:sz w:val="24"/>
        </w:rPr>
        <w:t xml:space="preserve"> </w:t>
      </w:r>
      <w:r>
        <w:rPr>
          <w:color w:val="221F1F"/>
          <w:sz w:val="24"/>
        </w:rPr>
        <w:t>4º,</w:t>
      </w:r>
      <w:r>
        <w:rPr>
          <w:color w:val="221F1F"/>
          <w:spacing w:val="-5"/>
          <w:sz w:val="24"/>
        </w:rPr>
        <w:t xml:space="preserve"> </w:t>
      </w:r>
      <w:r>
        <w:rPr>
          <w:color w:val="221F1F"/>
          <w:sz w:val="24"/>
        </w:rPr>
        <w:t>29</w:t>
      </w:r>
      <w:r>
        <w:rPr>
          <w:color w:val="221F1F"/>
          <w:spacing w:val="-2"/>
          <w:sz w:val="24"/>
        </w:rPr>
        <w:t xml:space="preserve"> </w:t>
      </w:r>
      <w:r>
        <w:rPr>
          <w:color w:val="221F1F"/>
          <w:sz w:val="24"/>
        </w:rPr>
        <w:t>e</w:t>
      </w:r>
      <w:r>
        <w:rPr>
          <w:color w:val="221F1F"/>
          <w:spacing w:val="-6"/>
          <w:sz w:val="24"/>
        </w:rPr>
        <w:t xml:space="preserve"> </w:t>
      </w:r>
      <w:r>
        <w:rPr>
          <w:color w:val="221F1F"/>
          <w:sz w:val="24"/>
        </w:rPr>
        <w:t>31,</w:t>
      </w:r>
      <w:r>
        <w:rPr>
          <w:color w:val="221F1F"/>
          <w:spacing w:val="-5"/>
          <w:sz w:val="24"/>
        </w:rPr>
        <w:t xml:space="preserve"> </w:t>
      </w:r>
      <w:r>
        <w:rPr>
          <w:color w:val="221F1F"/>
          <w:sz w:val="24"/>
        </w:rPr>
        <w:t>do Decreto nº 46/2025, e itens 6.3.4 e 6.4 da cláusula sexta.</w:t>
      </w:r>
    </w:p>
    <w:p w14:paraId="135F923B">
      <w:pPr>
        <w:pStyle w:val="7"/>
        <w:spacing w:before="55"/>
      </w:pPr>
    </w:p>
    <w:p w14:paraId="0C9219F4">
      <w:pPr>
        <w:pStyle w:val="3"/>
        <w:tabs>
          <w:tab w:val="left" w:pos="3079"/>
          <w:tab w:val="left" w:pos="4479"/>
          <w:tab w:val="left" w:pos="5160"/>
          <w:tab w:val="left" w:pos="7576"/>
          <w:tab w:val="left" w:pos="8257"/>
          <w:tab w:val="left" w:pos="9847"/>
        </w:tabs>
        <w:spacing w:before="1" w:line="288" w:lineRule="auto"/>
        <w:ind w:right="1410"/>
        <w:jc w:val="left"/>
      </w:pPr>
      <w:r>
        <w:rPr>
          <w:spacing w:val="-2"/>
        </w:rPr>
        <w:t>CLÁUSULA</w:t>
      </w:r>
      <w:r>
        <w:tab/>
      </w:r>
      <w:r>
        <w:rPr>
          <w:spacing w:val="-2"/>
        </w:rPr>
        <w:t>DÉCIMA:</w:t>
      </w:r>
      <w:r>
        <w:tab/>
      </w:r>
      <w:r>
        <w:rPr>
          <w:spacing w:val="-6"/>
        </w:rPr>
        <w:t>DO</w:t>
      </w:r>
      <w:r>
        <w:tab/>
      </w:r>
      <w:r>
        <w:rPr>
          <w:spacing w:val="-2"/>
        </w:rPr>
        <w:t>CANCELAMENTO</w:t>
      </w:r>
      <w:r>
        <w:tab/>
      </w:r>
      <w:r>
        <w:rPr>
          <w:spacing w:val="-6"/>
        </w:rPr>
        <w:t>DO</w:t>
      </w:r>
      <w:r>
        <w:tab/>
      </w:r>
      <w:r>
        <w:rPr>
          <w:spacing w:val="-2"/>
        </w:rPr>
        <w:t>REGISTRO</w:t>
      </w:r>
      <w:r>
        <w:tab/>
      </w:r>
      <w:r>
        <w:rPr>
          <w:spacing w:val="-6"/>
        </w:rPr>
        <w:t xml:space="preserve">DO </w:t>
      </w:r>
      <w:r>
        <w:rPr>
          <w:spacing w:val="-2"/>
        </w:rPr>
        <w:t>FORNECEDOR</w:t>
      </w:r>
    </w:p>
    <w:p w14:paraId="579B0293">
      <w:pPr>
        <w:pStyle w:val="7"/>
        <w:spacing w:before="55"/>
        <w:rPr>
          <w:b/>
        </w:rPr>
      </w:pPr>
    </w:p>
    <w:p w14:paraId="7315E04A">
      <w:pPr>
        <w:pStyle w:val="9"/>
        <w:numPr>
          <w:ilvl w:val="1"/>
          <w:numId w:val="73"/>
        </w:numPr>
        <w:tabs>
          <w:tab w:val="left" w:pos="1918"/>
        </w:tabs>
        <w:spacing w:before="0" w:after="0" w:line="240" w:lineRule="auto"/>
        <w:ind w:left="1918" w:right="0" w:hanging="480"/>
        <w:jc w:val="left"/>
        <w:rPr>
          <w:color w:val="221F1F"/>
          <w:sz w:val="24"/>
        </w:rPr>
      </w:pPr>
      <w:r>
        <w:rPr>
          <w:color w:val="221F1F"/>
          <w:sz w:val="24"/>
        </w:rPr>
        <w:t>O</w:t>
      </w:r>
      <w:r>
        <w:rPr>
          <w:color w:val="221F1F"/>
          <w:spacing w:val="-2"/>
          <w:sz w:val="24"/>
        </w:rPr>
        <w:t xml:space="preserve"> </w:t>
      </w:r>
      <w:r>
        <w:rPr>
          <w:color w:val="221F1F"/>
          <w:sz w:val="24"/>
        </w:rPr>
        <w:t>registro</w:t>
      </w:r>
      <w:r>
        <w:rPr>
          <w:color w:val="221F1F"/>
          <w:spacing w:val="-1"/>
          <w:sz w:val="24"/>
        </w:rPr>
        <w:t xml:space="preserve"> </w:t>
      </w:r>
      <w:r>
        <w:rPr>
          <w:color w:val="221F1F"/>
          <w:sz w:val="24"/>
        </w:rPr>
        <w:t>do</w:t>
      </w:r>
      <w:r>
        <w:rPr>
          <w:color w:val="221F1F"/>
          <w:spacing w:val="-2"/>
          <w:sz w:val="24"/>
        </w:rPr>
        <w:t xml:space="preserve"> </w:t>
      </w:r>
      <w:r>
        <w:rPr>
          <w:color w:val="221F1F"/>
          <w:sz w:val="24"/>
        </w:rPr>
        <w:t>fornecedor</w:t>
      </w:r>
      <w:r>
        <w:rPr>
          <w:color w:val="221F1F"/>
          <w:spacing w:val="-1"/>
          <w:sz w:val="24"/>
        </w:rPr>
        <w:t xml:space="preserve"> </w:t>
      </w:r>
      <w:r>
        <w:rPr>
          <w:color w:val="221F1F"/>
          <w:sz w:val="24"/>
        </w:rPr>
        <w:t>será</w:t>
      </w:r>
      <w:r>
        <w:rPr>
          <w:color w:val="221F1F"/>
          <w:spacing w:val="-2"/>
          <w:sz w:val="24"/>
        </w:rPr>
        <w:t xml:space="preserve"> </w:t>
      </w:r>
      <w:r>
        <w:rPr>
          <w:color w:val="221F1F"/>
          <w:sz w:val="24"/>
        </w:rPr>
        <w:t>cancelado</w:t>
      </w:r>
      <w:r>
        <w:rPr>
          <w:color w:val="221F1F"/>
          <w:spacing w:val="-1"/>
          <w:sz w:val="24"/>
        </w:rPr>
        <w:t xml:space="preserve"> </w:t>
      </w:r>
      <w:r>
        <w:rPr>
          <w:color w:val="221F1F"/>
          <w:spacing w:val="-2"/>
          <w:sz w:val="24"/>
        </w:rPr>
        <w:t>quando:</w:t>
      </w:r>
    </w:p>
    <w:p w14:paraId="284C3164">
      <w:pPr>
        <w:pStyle w:val="7"/>
        <w:spacing w:before="110"/>
      </w:pPr>
    </w:p>
    <w:p w14:paraId="70D6B5E5">
      <w:pPr>
        <w:pStyle w:val="9"/>
        <w:numPr>
          <w:ilvl w:val="0"/>
          <w:numId w:val="74"/>
        </w:numPr>
        <w:tabs>
          <w:tab w:val="left" w:pos="1683"/>
        </w:tabs>
        <w:spacing w:before="0" w:after="0" w:line="240" w:lineRule="auto"/>
        <w:ind w:left="1683" w:right="0" w:hanging="245"/>
        <w:jc w:val="left"/>
        <w:rPr>
          <w:sz w:val="24"/>
        </w:rPr>
      </w:pPr>
      <w:r>
        <w:rPr>
          <w:color w:val="221F1F"/>
          <w:sz w:val="24"/>
        </w:rPr>
        <w:t>forem</w:t>
      </w:r>
      <w:r>
        <w:rPr>
          <w:color w:val="221F1F"/>
          <w:spacing w:val="-3"/>
          <w:sz w:val="24"/>
        </w:rPr>
        <w:t xml:space="preserve"> </w:t>
      </w:r>
      <w:r>
        <w:rPr>
          <w:color w:val="221F1F"/>
          <w:sz w:val="24"/>
        </w:rPr>
        <w:t>descumpridas</w:t>
      </w:r>
      <w:r>
        <w:rPr>
          <w:color w:val="221F1F"/>
          <w:spacing w:val="1"/>
          <w:sz w:val="24"/>
        </w:rPr>
        <w:t xml:space="preserve"> </w:t>
      </w:r>
      <w:r>
        <w:rPr>
          <w:color w:val="221F1F"/>
          <w:sz w:val="24"/>
        </w:rPr>
        <w:t>as</w:t>
      </w:r>
      <w:r>
        <w:rPr>
          <w:color w:val="221F1F"/>
          <w:spacing w:val="-1"/>
          <w:sz w:val="24"/>
        </w:rPr>
        <w:t xml:space="preserve"> </w:t>
      </w:r>
      <w:r>
        <w:rPr>
          <w:color w:val="221F1F"/>
          <w:sz w:val="24"/>
        </w:rPr>
        <w:t>condições da ata</w:t>
      </w:r>
      <w:r>
        <w:rPr>
          <w:color w:val="221F1F"/>
          <w:spacing w:val="-1"/>
          <w:sz w:val="24"/>
        </w:rPr>
        <w:t xml:space="preserve"> </w:t>
      </w:r>
      <w:r>
        <w:rPr>
          <w:color w:val="221F1F"/>
          <w:sz w:val="24"/>
        </w:rPr>
        <w:t>de</w:t>
      </w:r>
      <w:r>
        <w:rPr>
          <w:color w:val="221F1F"/>
          <w:spacing w:val="-2"/>
          <w:sz w:val="24"/>
        </w:rPr>
        <w:t xml:space="preserve"> </w:t>
      </w:r>
      <w:r>
        <w:rPr>
          <w:color w:val="221F1F"/>
          <w:sz w:val="24"/>
        </w:rPr>
        <w:t>registro</w:t>
      </w:r>
      <w:r>
        <w:rPr>
          <w:color w:val="221F1F"/>
          <w:spacing w:val="-1"/>
          <w:sz w:val="24"/>
        </w:rPr>
        <w:t xml:space="preserve"> </w:t>
      </w:r>
      <w:r>
        <w:rPr>
          <w:color w:val="221F1F"/>
          <w:sz w:val="24"/>
        </w:rPr>
        <w:t>de</w:t>
      </w:r>
      <w:r>
        <w:rPr>
          <w:color w:val="221F1F"/>
          <w:spacing w:val="-2"/>
          <w:sz w:val="24"/>
        </w:rPr>
        <w:t xml:space="preserve"> </w:t>
      </w:r>
      <w:r>
        <w:rPr>
          <w:color w:val="221F1F"/>
          <w:sz w:val="24"/>
        </w:rPr>
        <w:t>preços,</w:t>
      </w:r>
      <w:r>
        <w:rPr>
          <w:color w:val="221F1F"/>
          <w:spacing w:val="-1"/>
          <w:sz w:val="24"/>
        </w:rPr>
        <w:t xml:space="preserve"> </w:t>
      </w:r>
      <w:r>
        <w:rPr>
          <w:color w:val="221F1F"/>
          <w:sz w:val="24"/>
        </w:rPr>
        <w:t>sem</w:t>
      </w:r>
      <w:r>
        <w:rPr>
          <w:color w:val="221F1F"/>
          <w:spacing w:val="-1"/>
          <w:sz w:val="24"/>
        </w:rPr>
        <w:t xml:space="preserve"> </w:t>
      </w:r>
      <w:r>
        <w:rPr>
          <w:color w:val="221F1F"/>
          <w:sz w:val="24"/>
        </w:rPr>
        <w:t xml:space="preserve">motivo </w:t>
      </w:r>
      <w:r>
        <w:rPr>
          <w:color w:val="221F1F"/>
          <w:spacing w:val="-2"/>
          <w:sz w:val="24"/>
        </w:rPr>
        <w:t>justificado;</w:t>
      </w:r>
    </w:p>
    <w:p w14:paraId="73A5CD1E">
      <w:pPr>
        <w:pStyle w:val="7"/>
        <w:spacing w:before="111"/>
      </w:pPr>
    </w:p>
    <w:p w14:paraId="7BCAE25B">
      <w:pPr>
        <w:pStyle w:val="9"/>
        <w:numPr>
          <w:ilvl w:val="0"/>
          <w:numId w:val="74"/>
        </w:numPr>
        <w:tabs>
          <w:tab w:val="left" w:pos="1710"/>
        </w:tabs>
        <w:spacing w:before="0" w:after="0" w:line="288" w:lineRule="auto"/>
        <w:ind w:left="1438" w:right="1417" w:firstLine="0"/>
        <w:jc w:val="both"/>
        <w:rPr>
          <w:sz w:val="24"/>
        </w:rPr>
      </w:pPr>
      <w:r>
        <w:rPr>
          <w:sz w:val="24"/>
        </w:rPr>
        <w:t>não assinar o contrato ou não retirar a nota de empenho ou instrumento equivalente no prazo estabelecido pela Administração, sem justificativa aceitável;</w:t>
      </w:r>
    </w:p>
    <w:p w14:paraId="70E501C9">
      <w:pPr>
        <w:pStyle w:val="7"/>
        <w:spacing w:before="55"/>
      </w:pPr>
    </w:p>
    <w:p w14:paraId="0503F685">
      <w:pPr>
        <w:pStyle w:val="9"/>
        <w:numPr>
          <w:ilvl w:val="0"/>
          <w:numId w:val="74"/>
        </w:numPr>
        <w:tabs>
          <w:tab w:val="left" w:pos="1701"/>
        </w:tabs>
        <w:spacing w:before="0" w:after="0" w:line="288" w:lineRule="auto"/>
        <w:ind w:left="1438" w:right="1414" w:firstLine="0"/>
        <w:jc w:val="both"/>
        <w:rPr>
          <w:sz w:val="24"/>
        </w:rPr>
      </w:pPr>
      <w:r>
        <w:rPr>
          <w:color w:val="221F1F"/>
          <w:sz w:val="24"/>
        </w:rPr>
        <w:t>não aceitar reduzir o seu preço registrado, na hipótese deste se tornar superior àqueles praticados no mercado; ou</w:t>
      </w:r>
    </w:p>
    <w:p w14:paraId="08F097F4">
      <w:pPr>
        <w:pStyle w:val="7"/>
        <w:spacing w:before="56"/>
      </w:pPr>
    </w:p>
    <w:p w14:paraId="73B8B599">
      <w:pPr>
        <w:pStyle w:val="9"/>
        <w:numPr>
          <w:ilvl w:val="0"/>
          <w:numId w:val="74"/>
        </w:numPr>
        <w:tabs>
          <w:tab w:val="left" w:pos="1705"/>
        </w:tabs>
        <w:spacing w:before="0" w:after="0" w:line="288" w:lineRule="auto"/>
        <w:ind w:left="1438" w:right="1408" w:firstLine="0"/>
        <w:jc w:val="both"/>
        <w:rPr>
          <w:sz w:val="24"/>
        </w:rPr>
      </w:pPr>
      <w:r>
        <w:rPr>
          <w:sz w:val="24"/>
        </w:rPr>
        <w:t xml:space="preserve">sofrer sanção prevista nos incisos III ou IV do </w:t>
      </w:r>
      <w:r>
        <w:rPr>
          <w:i/>
          <w:sz w:val="24"/>
        </w:rPr>
        <w:t xml:space="preserve">caput </w:t>
      </w:r>
      <w:r>
        <w:rPr>
          <w:sz w:val="24"/>
        </w:rPr>
        <w:t>do art. 156 da Lei nº 14.133/2021, observado os parágrafos 4º e 5º do referido dispositivo.</w:t>
      </w:r>
    </w:p>
    <w:p w14:paraId="35E3A58C">
      <w:pPr>
        <w:pStyle w:val="7"/>
        <w:spacing w:before="55"/>
      </w:pPr>
    </w:p>
    <w:p w14:paraId="11FB12C4">
      <w:pPr>
        <w:pStyle w:val="9"/>
        <w:numPr>
          <w:ilvl w:val="1"/>
          <w:numId w:val="73"/>
        </w:numPr>
        <w:tabs>
          <w:tab w:val="left" w:pos="1965"/>
        </w:tabs>
        <w:spacing w:before="0" w:after="0" w:line="288" w:lineRule="auto"/>
        <w:ind w:left="1438" w:right="1408" w:firstLine="0"/>
        <w:jc w:val="both"/>
        <w:rPr>
          <w:sz w:val="24"/>
        </w:rPr>
      </w:pPr>
      <w:r>
        <w:rPr>
          <w:sz w:val="24"/>
        </w:rPr>
        <w:t xml:space="preserve">Na hipótese de que trata a alínea d do item 10.1, caso a penalidade aplicada ao </w:t>
      </w:r>
      <w:r>
        <w:rPr>
          <w:color w:val="221F1F"/>
          <w:sz w:val="24"/>
        </w:rPr>
        <w:t xml:space="preserve">fornecedor </w:t>
      </w:r>
      <w:r>
        <w:rPr>
          <w:sz w:val="24"/>
        </w:rPr>
        <w:t>não ultrapasse o prazo de vigência da ata, poderá o gerenciador, desde que não seja o responsável pela aplicação da sanção, mediante decisão fundamentada, garantido o contraditório e a ampla defesa, decidir pela manutenção do registro de preços.</w:t>
      </w:r>
    </w:p>
    <w:p w14:paraId="2F131871">
      <w:pPr>
        <w:pStyle w:val="7"/>
        <w:spacing w:before="56"/>
      </w:pPr>
    </w:p>
    <w:p w14:paraId="664D6796">
      <w:pPr>
        <w:pStyle w:val="9"/>
        <w:numPr>
          <w:ilvl w:val="1"/>
          <w:numId w:val="73"/>
        </w:numPr>
        <w:tabs>
          <w:tab w:val="left" w:pos="1934"/>
        </w:tabs>
        <w:spacing w:before="0" w:after="0" w:line="288" w:lineRule="auto"/>
        <w:ind w:left="1438" w:right="1408" w:firstLine="0"/>
        <w:jc w:val="both"/>
        <w:rPr>
          <w:sz w:val="24"/>
        </w:rPr>
      </w:pPr>
      <w:r>
        <w:rPr>
          <w:sz w:val="24"/>
        </w:rPr>
        <w:t>O cancelamento do registro nas hipóteses previstas das alíneas a, b e d do item 10.1 será</w:t>
      </w:r>
      <w:r>
        <w:rPr>
          <w:spacing w:val="-12"/>
          <w:sz w:val="24"/>
        </w:rPr>
        <w:t xml:space="preserve"> </w:t>
      </w:r>
      <w:r>
        <w:rPr>
          <w:sz w:val="24"/>
        </w:rPr>
        <w:t>formalizado</w:t>
      </w:r>
      <w:r>
        <w:rPr>
          <w:spacing w:val="-11"/>
          <w:sz w:val="24"/>
        </w:rPr>
        <w:t xml:space="preserve"> </w:t>
      </w:r>
      <w:r>
        <w:rPr>
          <w:sz w:val="24"/>
        </w:rPr>
        <w:t>por</w:t>
      </w:r>
      <w:r>
        <w:rPr>
          <w:spacing w:val="-11"/>
          <w:sz w:val="24"/>
        </w:rPr>
        <w:t xml:space="preserve"> </w:t>
      </w:r>
      <w:r>
        <w:rPr>
          <w:sz w:val="24"/>
        </w:rPr>
        <w:t>decisão</w:t>
      </w:r>
      <w:r>
        <w:rPr>
          <w:spacing w:val="-11"/>
          <w:sz w:val="24"/>
        </w:rPr>
        <w:t xml:space="preserve"> </w:t>
      </w:r>
      <w:r>
        <w:rPr>
          <w:sz w:val="24"/>
        </w:rPr>
        <w:t>do</w:t>
      </w:r>
      <w:r>
        <w:rPr>
          <w:spacing w:val="-11"/>
          <w:sz w:val="24"/>
        </w:rPr>
        <w:t xml:space="preserve"> </w:t>
      </w:r>
      <w:r>
        <w:rPr>
          <w:sz w:val="24"/>
        </w:rPr>
        <w:t>gerenciador,</w:t>
      </w:r>
      <w:r>
        <w:rPr>
          <w:spacing w:val="-8"/>
          <w:sz w:val="24"/>
        </w:rPr>
        <w:t xml:space="preserve"> </w:t>
      </w:r>
      <w:r>
        <w:rPr>
          <w:sz w:val="24"/>
        </w:rPr>
        <w:t>assegurado</w:t>
      </w:r>
      <w:r>
        <w:rPr>
          <w:spacing w:val="-11"/>
          <w:sz w:val="24"/>
        </w:rPr>
        <w:t xml:space="preserve"> </w:t>
      </w:r>
      <w:r>
        <w:rPr>
          <w:sz w:val="24"/>
        </w:rPr>
        <w:t>o</w:t>
      </w:r>
      <w:r>
        <w:rPr>
          <w:spacing w:val="-11"/>
          <w:sz w:val="24"/>
        </w:rPr>
        <w:t xml:space="preserve"> </w:t>
      </w:r>
      <w:r>
        <w:rPr>
          <w:sz w:val="24"/>
        </w:rPr>
        <w:t>contraditório</w:t>
      </w:r>
      <w:r>
        <w:rPr>
          <w:spacing w:val="-11"/>
          <w:sz w:val="24"/>
        </w:rPr>
        <w:t xml:space="preserve"> </w:t>
      </w:r>
      <w:r>
        <w:rPr>
          <w:sz w:val="24"/>
        </w:rPr>
        <w:t>e</w:t>
      </w:r>
      <w:r>
        <w:rPr>
          <w:spacing w:val="-12"/>
          <w:sz w:val="24"/>
        </w:rPr>
        <w:t xml:space="preserve"> </w:t>
      </w:r>
      <w:r>
        <w:rPr>
          <w:sz w:val="24"/>
        </w:rPr>
        <w:t>a</w:t>
      </w:r>
      <w:r>
        <w:rPr>
          <w:spacing w:val="-9"/>
          <w:sz w:val="24"/>
        </w:rPr>
        <w:t xml:space="preserve"> </w:t>
      </w:r>
      <w:r>
        <w:rPr>
          <w:sz w:val="24"/>
        </w:rPr>
        <w:t>ampla</w:t>
      </w:r>
      <w:r>
        <w:rPr>
          <w:spacing w:val="-7"/>
          <w:sz w:val="24"/>
        </w:rPr>
        <w:t xml:space="preserve"> </w:t>
      </w:r>
      <w:r>
        <w:rPr>
          <w:sz w:val="24"/>
        </w:rPr>
        <w:t>defesa</w:t>
      </w:r>
      <w:r>
        <w:rPr>
          <w:spacing w:val="-12"/>
          <w:sz w:val="24"/>
        </w:rPr>
        <w:t xml:space="preserve"> </w:t>
      </w:r>
      <w:r>
        <w:rPr>
          <w:sz w:val="24"/>
        </w:rPr>
        <w:t xml:space="preserve">ao </w:t>
      </w:r>
      <w:r>
        <w:rPr>
          <w:color w:val="221F1F"/>
          <w:spacing w:val="-2"/>
          <w:sz w:val="24"/>
        </w:rPr>
        <w:t>fornecedor</w:t>
      </w:r>
      <w:r>
        <w:rPr>
          <w:spacing w:val="-2"/>
          <w:sz w:val="24"/>
        </w:rPr>
        <w:t>.</w:t>
      </w:r>
    </w:p>
    <w:p w14:paraId="7C84D53D">
      <w:pPr>
        <w:pStyle w:val="7"/>
        <w:spacing w:before="55"/>
      </w:pPr>
    </w:p>
    <w:p w14:paraId="5FA8A8E4">
      <w:pPr>
        <w:pStyle w:val="3"/>
        <w:spacing w:line="288" w:lineRule="auto"/>
        <w:ind w:right="1410"/>
        <w:jc w:val="left"/>
      </w:pPr>
      <w:r>
        <w:t>CLÁUSULA</w:t>
      </w:r>
      <w:r>
        <w:rPr>
          <w:spacing w:val="36"/>
        </w:rPr>
        <w:t xml:space="preserve"> </w:t>
      </w:r>
      <w:r>
        <w:t>DÉCIMA</w:t>
      </w:r>
      <w:r>
        <w:rPr>
          <w:spacing w:val="36"/>
        </w:rPr>
        <w:t xml:space="preserve"> </w:t>
      </w:r>
      <w:r>
        <w:t>PRIMEIRA:</w:t>
      </w:r>
      <w:r>
        <w:rPr>
          <w:spacing w:val="36"/>
        </w:rPr>
        <w:t xml:space="preserve"> </w:t>
      </w:r>
      <w:r>
        <w:t>DO</w:t>
      </w:r>
      <w:r>
        <w:rPr>
          <w:spacing w:val="36"/>
        </w:rPr>
        <w:t xml:space="preserve"> </w:t>
      </w:r>
      <w:r>
        <w:t>CANCELAMENTO</w:t>
      </w:r>
      <w:r>
        <w:rPr>
          <w:spacing w:val="37"/>
        </w:rPr>
        <w:t xml:space="preserve"> </w:t>
      </w:r>
      <w:r>
        <w:t>DO</w:t>
      </w:r>
      <w:r>
        <w:rPr>
          <w:spacing w:val="35"/>
        </w:rPr>
        <w:t xml:space="preserve"> </w:t>
      </w:r>
      <w:r>
        <w:t>REGISTRO</w:t>
      </w:r>
      <w:r>
        <w:rPr>
          <w:spacing w:val="35"/>
        </w:rPr>
        <w:t xml:space="preserve"> </w:t>
      </w:r>
      <w:r>
        <w:t xml:space="preserve">DE </w:t>
      </w:r>
      <w:r>
        <w:rPr>
          <w:spacing w:val="-2"/>
        </w:rPr>
        <w:t>PREÇOS:</w:t>
      </w:r>
    </w:p>
    <w:p w14:paraId="38A05A29">
      <w:pPr>
        <w:pStyle w:val="3"/>
        <w:spacing w:after="0" w:line="288" w:lineRule="auto"/>
        <w:jc w:val="left"/>
        <w:sectPr>
          <w:pgSz w:w="11900" w:h="16820"/>
          <w:pgMar w:top="1740" w:right="141" w:bottom="920" w:left="141" w:header="341" w:footer="680" w:gutter="0"/>
          <w:cols w:space="720" w:num="1"/>
        </w:sectPr>
      </w:pPr>
    </w:p>
    <w:p w14:paraId="06020BE7">
      <w:pPr>
        <w:pStyle w:val="7"/>
        <w:rPr>
          <w:b/>
        </w:rPr>
      </w:pPr>
    </w:p>
    <w:p w14:paraId="23C7EABE">
      <w:pPr>
        <w:pStyle w:val="7"/>
        <w:spacing w:before="150"/>
        <w:rPr>
          <w:b/>
        </w:rPr>
      </w:pPr>
    </w:p>
    <w:p w14:paraId="6CA03195">
      <w:pPr>
        <w:pStyle w:val="9"/>
        <w:numPr>
          <w:ilvl w:val="1"/>
          <w:numId w:val="75"/>
        </w:numPr>
        <w:tabs>
          <w:tab w:val="left" w:pos="1960"/>
        </w:tabs>
        <w:spacing w:before="0" w:after="0" w:line="288" w:lineRule="auto"/>
        <w:ind w:left="1438" w:right="1411" w:firstLine="0"/>
        <w:jc w:val="both"/>
        <w:rPr>
          <w:sz w:val="24"/>
        </w:rPr>
      </w:pPr>
      <w:r>
        <w:rPr>
          <w:color w:val="221F1F"/>
          <w:sz w:val="24"/>
        </w:rPr>
        <w:t>O cancelamento do registro de preços poderá ocorrer</w:t>
      </w:r>
      <w:r>
        <w:rPr>
          <w:sz w:val="24"/>
        </w:rPr>
        <w:t>, total ou parcialmente, pelo gerenciador, desde que devidamente comprovados e justificados:</w:t>
      </w:r>
    </w:p>
    <w:p w14:paraId="03074E11">
      <w:pPr>
        <w:pStyle w:val="7"/>
        <w:spacing w:before="55"/>
      </w:pPr>
    </w:p>
    <w:p w14:paraId="2117C496">
      <w:pPr>
        <w:pStyle w:val="9"/>
        <w:numPr>
          <w:ilvl w:val="0"/>
          <w:numId w:val="76"/>
        </w:numPr>
        <w:tabs>
          <w:tab w:val="left" w:pos="1743"/>
        </w:tabs>
        <w:spacing w:before="0" w:after="0" w:line="240" w:lineRule="auto"/>
        <w:ind w:left="1743" w:right="0" w:hanging="305"/>
        <w:jc w:val="both"/>
        <w:rPr>
          <w:sz w:val="24"/>
        </w:rPr>
      </w:pPr>
      <w:r>
        <w:rPr>
          <w:sz w:val="24"/>
        </w:rPr>
        <w:t>por</w:t>
      </w:r>
      <w:r>
        <w:rPr>
          <w:spacing w:val="-3"/>
          <w:sz w:val="24"/>
        </w:rPr>
        <w:t xml:space="preserve"> </w:t>
      </w:r>
      <w:r>
        <w:rPr>
          <w:sz w:val="24"/>
        </w:rPr>
        <w:t>razão de</w:t>
      </w:r>
      <w:r>
        <w:rPr>
          <w:spacing w:val="-1"/>
          <w:sz w:val="24"/>
        </w:rPr>
        <w:t xml:space="preserve"> </w:t>
      </w:r>
      <w:r>
        <w:rPr>
          <w:sz w:val="24"/>
        </w:rPr>
        <w:t>interesse</w:t>
      </w:r>
      <w:r>
        <w:rPr>
          <w:spacing w:val="1"/>
          <w:sz w:val="24"/>
        </w:rPr>
        <w:t xml:space="preserve"> </w:t>
      </w:r>
      <w:r>
        <w:rPr>
          <w:spacing w:val="-2"/>
          <w:sz w:val="24"/>
        </w:rPr>
        <w:t>público;</w:t>
      </w:r>
    </w:p>
    <w:p w14:paraId="40FFDD7B">
      <w:pPr>
        <w:pStyle w:val="7"/>
        <w:spacing w:before="110"/>
      </w:pPr>
    </w:p>
    <w:p w14:paraId="3FC825E7">
      <w:pPr>
        <w:pStyle w:val="9"/>
        <w:numPr>
          <w:ilvl w:val="0"/>
          <w:numId w:val="76"/>
        </w:numPr>
        <w:tabs>
          <w:tab w:val="left" w:pos="1697"/>
        </w:tabs>
        <w:spacing w:before="1" w:after="0" w:line="240" w:lineRule="auto"/>
        <w:ind w:left="1697" w:right="0" w:hanging="259"/>
        <w:jc w:val="both"/>
        <w:rPr>
          <w:sz w:val="24"/>
        </w:rPr>
      </w:pPr>
      <w:r>
        <w:rPr>
          <w:sz w:val="24"/>
        </w:rPr>
        <w:t>pelo</w:t>
      </w:r>
      <w:r>
        <w:rPr>
          <w:spacing w:val="-1"/>
          <w:sz w:val="24"/>
        </w:rPr>
        <w:t xml:space="preserve"> </w:t>
      </w:r>
      <w:r>
        <w:rPr>
          <w:sz w:val="24"/>
        </w:rPr>
        <w:t>cancelamento</w:t>
      </w:r>
      <w:r>
        <w:rPr>
          <w:spacing w:val="-1"/>
          <w:sz w:val="24"/>
        </w:rPr>
        <w:t xml:space="preserve"> </w:t>
      </w:r>
      <w:r>
        <w:rPr>
          <w:sz w:val="24"/>
        </w:rPr>
        <w:t>de todos</w:t>
      </w:r>
      <w:r>
        <w:rPr>
          <w:spacing w:val="-1"/>
          <w:sz w:val="24"/>
        </w:rPr>
        <w:t xml:space="preserve"> </w:t>
      </w:r>
      <w:r>
        <w:rPr>
          <w:sz w:val="24"/>
        </w:rPr>
        <w:t>os</w:t>
      </w:r>
      <w:r>
        <w:rPr>
          <w:spacing w:val="-1"/>
          <w:sz w:val="24"/>
        </w:rPr>
        <w:t xml:space="preserve"> </w:t>
      </w:r>
      <w:r>
        <w:rPr>
          <w:sz w:val="24"/>
        </w:rPr>
        <w:t>preços</w:t>
      </w:r>
      <w:r>
        <w:rPr>
          <w:spacing w:val="-1"/>
          <w:sz w:val="24"/>
        </w:rPr>
        <w:t xml:space="preserve"> </w:t>
      </w:r>
      <w:r>
        <w:rPr>
          <w:sz w:val="24"/>
        </w:rPr>
        <w:t xml:space="preserve">registrados; </w:t>
      </w:r>
      <w:r>
        <w:rPr>
          <w:spacing w:val="-5"/>
          <w:sz w:val="24"/>
        </w:rPr>
        <w:t>ou</w:t>
      </w:r>
    </w:p>
    <w:p w14:paraId="03058A60">
      <w:pPr>
        <w:pStyle w:val="7"/>
        <w:spacing w:before="110"/>
      </w:pPr>
    </w:p>
    <w:p w14:paraId="2F5F4E4B">
      <w:pPr>
        <w:pStyle w:val="9"/>
        <w:numPr>
          <w:ilvl w:val="0"/>
          <w:numId w:val="76"/>
        </w:numPr>
        <w:tabs>
          <w:tab w:val="left" w:pos="1675"/>
        </w:tabs>
        <w:spacing w:before="0" w:after="0" w:line="288" w:lineRule="auto"/>
        <w:ind w:left="1438" w:right="1412" w:firstLine="0"/>
        <w:jc w:val="both"/>
        <w:rPr>
          <w:sz w:val="24"/>
        </w:rPr>
      </w:pPr>
      <w:r>
        <w:rPr>
          <w:sz w:val="24"/>
        </w:rPr>
        <w:t>a</w:t>
      </w:r>
      <w:r>
        <w:rPr>
          <w:spacing w:val="-9"/>
          <w:sz w:val="24"/>
        </w:rPr>
        <w:t xml:space="preserve"> </w:t>
      </w:r>
      <w:r>
        <w:rPr>
          <w:sz w:val="24"/>
        </w:rPr>
        <w:t>pedido</w:t>
      </w:r>
      <w:r>
        <w:rPr>
          <w:spacing w:val="-10"/>
          <w:sz w:val="24"/>
        </w:rPr>
        <w:t xml:space="preserve"> </w:t>
      </w:r>
      <w:r>
        <w:rPr>
          <w:sz w:val="24"/>
        </w:rPr>
        <w:t>do</w:t>
      </w:r>
      <w:r>
        <w:rPr>
          <w:spacing w:val="-8"/>
          <w:sz w:val="24"/>
        </w:rPr>
        <w:t xml:space="preserve"> </w:t>
      </w:r>
      <w:r>
        <w:rPr>
          <w:color w:val="221F1F"/>
          <w:sz w:val="24"/>
        </w:rPr>
        <w:t>fornecedor</w:t>
      </w:r>
      <w:r>
        <w:rPr>
          <w:sz w:val="24"/>
        </w:rPr>
        <w:t>,</w:t>
      </w:r>
      <w:r>
        <w:rPr>
          <w:spacing w:val="-11"/>
          <w:sz w:val="24"/>
        </w:rPr>
        <w:t xml:space="preserve"> </w:t>
      </w:r>
      <w:r>
        <w:rPr>
          <w:sz w:val="24"/>
        </w:rPr>
        <w:t>decorrente</w:t>
      </w:r>
      <w:r>
        <w:rPr>
          <w:spacing w:val="-9"/>
          <w:sz w:val="24"/>
        </w:rPr>
        <w:t xml:space="preserve"> </w:t>
      </w:r>
      <w:r>
        <w:rPr>
          <w:sz w:val="24"/>
        </w:rPr>
        <w:t>de</w:t>
      </w:r>
      <w:r>
        <w:rPr>
          <w:spacing w:val="-9"/>
          <w:sz w:val="24"/>
        </w:rPr>
        <w:t xml:space="preserve"> </w:t>
      </w:r>
      <w:r>
        <w:rPr>
          <w:sz w:val="24"/>
        </w:rPr>
        <w:t>fato</w:t>
      </w:r>
      <w:r>
        <w:rPr>
          <w:spacing w:val="-10"/>
          <w:sz w:val="24"/>
        </w:rPr>
        <w:t xml:space="preserve"> </w:t>
      </w:r>
      <w:r>
        <w:rPr>
          <w:sz w:val="24"/>
        </w:rPr>
        <w:t>superveniente,</w:t>
      </w:r>
      <w:r>
        <w:rPr>
          <w:spacing w:val="-11"/>
          <w:sz w:val="24"/>
        </w:rPr>
        <w:t xml:space="preserve"> </w:t>
      </w:r>
      <w:r>
        <w:rPr>
          <w:sz w:val="24"/>
        </w:rPr>
        <w:t>de</w:t>
      </w:r>
      <w:r>
        <w:rPr>
          <w:spacing w:val="-12"/>
          <w:sz w:val="24"/>
        </w:rPr>
        <w:t xml:space="preserve"> </w:t>
      </w:r>
      <w:r>
        <w:rPr>
          <w:sz w:val="24"/>
        </w:rPr>
        <w:t>caso</w:t>
      </w:r>
      <w:r>
        <w:rPr>
          <w:spacing w:val="-10"/>
          <w:sz w:val="24"/>
        </w:rPr>
        <w:t xml:space="preserve"> </w:t>
      </w:r>
      <w:r>
        <w:rPr>
          <w:sz w:val="24"/>
        </w:rPr>
        <w:t>fortuito</w:t>
      </w:r>
      <w:r>
        <w:rPr>
          <w:spacing w:val="-10"/>
          <w:sz w:val="24"/>
        </w:rPr>
        <w:t xml:space="preserve"> </w:t>
      </w:r>
      <w:r>
        <w:rPr>
          <w:sz w:val="24"/>
        </w:rPr>
        <w:t>ou</w:t>
      </w:r>
      <w:r>
        <w:rPr>
          <w:spacing w:val="-11"/>
          <w:sz w:val="24"/>
        </w:rPr>
        <w:t xml:space="preserve"> </w:t>
      </w:r>
      <w:r>
        <w:rPr>
          <w:sz w:val="24"/>
        </w:rPr>
        <w:t>força</w:t>
      </w:r>
      <w:r>
        <w:rPr>
          <w:spacing w:val="-9"/>
          <w:sz w:val="24"/>
        </w:rPr>
        <w:t xml:space="preserve"> </w:t>
      </w:r>
      <w:r>
        <w:rPr>
          <w:sz w:val="24"/>
        </w:rPr>
        <w:t>maior, que prejudique o cumprimento da Ata.</w:t>
      </w:r>
    </w:p>
    <w:p w14:paraId="709D158A">
      <w:pPr>
        <w:pStyle w:val="7"/>
        <w:spacing w:before="56"/>
      </w:pPr>
    </w:p>
    <w:p w14:paraId="76594840">
      <w:pPr>
        <w:pStyle w:val="3"/>
        <w:spacing w:line="288" w:lineRule="auto"/>
        <w:ind w:right="1451"/>
        <w:jc w:val="left"/>
      </w:pPr>
      <w:r>
        <w:t>CLÁUSULA DÉCIMA SEGUNDA: DOS CONTRATOS DECORRENTES DA ATA DE REGISTRO DE PREÇOS</w:t>
      </w:r>
    </w:p>
    <w:p w14:paraId="7550A2F4">
      <w:pPr>
        <w:pStyle w:val="7"/>
        <w:spacing w:before="55"/>
        <w:rPr>
          <w:b/>
        </w:rPr>
      </w:pPr>
    </w:p>
    <w:p w14:paraId="357AD4A8">
      <w:pPr>
        <w:pStyle w:val="9"/>
        <w:numPr>
          <w:ilvl w:val="1"/>
          <w:numId w:val="77"/>
        </w:numPr>
        <w:tabs>
          <w:tab w:val="left" w:pos="1721"/>
          <w:tab w:val="left" w:pos="1835"/>
        </w:tabs>
        <w:spacing w:before="0" w:after="0" w:line="288" w:lineRule="auto"/>
        <w:ind w:left="1721" w:right="1412" w:hanging="430"/>
        <w:jc w:val="both"/>
        <w:rPr>
          <w:sz w:val="24"/>
        </w:rPr>
      </w:pPr>
      <w:r>
        <w:rPr>
          <w:sz w:val="24"/>
        </w:rPr>
        <w:tab/>
      </w:r>
      <w:r>
        <w:rPr>
          <w:sz w:val="24"/>
        </w:rPr>
        <w:t xml:space="preserve">As condições gerais de execução do objeto, tais como os prazos para entrega e recebimento, as obrigações da Administração e do </w:t>
      </w:r>
      <w:r>
        <w:rPr>
          <w:color w:val="221F1F"/>
          <w:sz w:val="24"/>
        </w:rPr>
        <w:t xml:space="preserve">fornecedor </w:t>
      </w:r>
      <w:r>
        <w:rPr>
          <w:sz w:val="24"/>
        </w:rPr>
        <w:t xml:space="preserve">registrado, penalidades e demais condições do ajuste, inclusive, o prazo de vigência dos contratos a serem celebrados, a garantia, o pagamento, o reajuste ou repactuação, encontram-se definidos no instrumento convocatório, quando houver, </w:t>
      </w:r>
      <w:r>
        <w:rPr>
          <w:color w:val="221F1F"/>
          <w:sz w:val="24"/>
        </w:rPr>
        <w:t>no Termo de Referência e no contrato.</w:t>
      </w:r>
    </w:p>
    <w:p w14:paraId="5CD192B2">
      <w:pPr>
        <w:pStyle w:val="7"/>
        <w:spacing w:before="56"/>
      </w:pPr>
    </w:p>
    <w:p w14:paraId="23908ED0">
      <w:pPr>
        <w:pStyle w:val="9"/>
        <w:numPr>
          <w:ilvl w:val="2"/>
          <w:numId w:val="77"/>
        </w:numPr>
        <w:tabs>
          <w:tab w:val="left" w:pos="2121"/>
        </w:tabs>
        <w:spacing w:before="0" w:after="0" w:line="288" w:lineRule="auto"/>
        <w:ind w:left="1438" w:right="1415" w:firstLine="0"/>
        <w:jc w:val="both"/>
        <w:rPr>
          <w:sz w:val="24"/>
        </w:rPr>
      </w:pPr>
      <w:r>
        <w:rPr>
          <w:sz w:val="24"/>
        </w:rPr>
        <w:t>Os contratos decorrentes de registro de preços poderão ser alterados, observado o disposto no art. 124 da Lei nº 14.133/2021.</w:t>
      </w:r>
    </w:p>
    <w:p w14:paraId="34F0F05F">
      <w:pPr>
        <w:pStyle w:val="7"/>
        <w:spacing w:before="55"/>
      </w:pPr>
    </w:p>
    <w:p w14:paraId="5CE7F670">
      <w:pPr>
        <w:pStyle w:val="9"/>
        <w:numPr>
          <w:ilvl w:val="1"/>
          <w:numId w:val="77"/>
        </w:numPr>
        <w:tabs>
          <w:tab w:val="left" w:pos="1913"/>
        </w:tabs>
        <w:spacing w:before="0" w:after="0" w:line="288" w:lineRule="auto"/>
        <w:ind w:left="1438" w:right="1409" w:firstLine="0"/>
        <w:jc w:val="both"/>
        <w:rPr>
          <w:sz w:val="24"/>
        </w:rPr>
      </w:pPr>
      <w:r>
        <w:rPr>
          <w:sz w:val="24"/>
        </w:rPr>
        <w:t>A</w:t>
      </w:r>
      <w:r>
        <w:rPr>
          <w:spacing w:val="-10"/>
          <w:sz w:val="24"/>
        </w:rPr>
        <w:t xml:space="preserve"> </w:t>
      </w:r>
      <w:r>
        <w:rPr>
          <w:sz w:val="24"/>
        </w:rPr>
        <w:t>contratação</w:t>
      </w:r>
      <w:r>
        <w:rPr>
          <w:spacing w:val="-7"/>
          <w:sz w:val="24"/>
        </w:rPr>
        <w:t xml:space="preserve"> </w:t>
      </w:r>
      <w:r>
        <w:rPr>
          <w:sz w:val="24"/>
        </w:rPr>
        <w:t>realizada</w:t>
      </w:r>
      <w:r>
        <w:rPr>
          <w:spacing w:val="-10"/>
          <w:sz w:val="24"/>
        </w:rPr>
        <w:t xml:space="preserve"> </w:t>
      </w:r>
      <w:r>
        <w:rPr>
          <w:sz w:val="24"/>
        </w:rPr>
        <w:t>pelo</w:t>
      </w:r>
      <w:r>
        <w:rPr>
          <w:spacing w:val="-9"/>
          <w:sz w:val="24"/>
        </w:rPr>
        <w:t xml:space="preserve"> </w:t>
      </w:r>
      <w:r>
        <w:rPr>
          <w:sz w:val="24"/>
        </w:rPr>
        <w:t>gerenciador</w:t>
      </w:r>
      <w:r>
        <w:rPr>
          <w:spacing w:val="-8"/>
          <w:sz w:val="24"/>
        </w:rPr>
        <w:t xml:space="preserve"> </w:t>
      </w:r>
      <w:r>
        <w:rPr>
          <w:sz w:val="24"/>
        </w:rPr>
        <w:t>e</w:t>
      </w:r>
      <w:r>
        <w:rPr>
          <w:spacing w:val="-10"/>
          <w:sz w:val="24"/>
        </w:rPr>
        <w:t xml:space="preserve"> </w:t>
      </w:r>
      <w:r>
        <w:rPr>
          <w:sz w:val="24"/>
        </w:rPr>
        <w:t>pelos</w:t>
      </w:r>
      <w:r>
        <w:rPr>
          <w:spacing w:val="-9"/>
          <w:sz w:val="24"/>
        </w:rPr>
        <w:t xml:space="preserve"> </w:t>
      </w:r>
      <w:r>
        <w:rPr>
          <w:sz w:val="24"/>
        </w:rPr>
        <w:t>participantes</w:t>
      </w:r>
      <w:r>
        <w:rPr>
          <w:spacing w:val="-5"/>
          <w:sz w:val="24"/>
        </w:rPr>
        <w:t xml:space="preserve"> </w:t>
      </w:r>
      <w:r>
        <w:rPr>
          <w:sz w:val="24"/>
        </w:rPr>
        <w:t>será</w:t>
      </w:r>
      <w:r>
        <w:rPr>
          <w:spacing w:val="-9"/>
          <w:sz w:val="24"/>
        </w:rPr>
        <w:t xml:space="preserve"> </w:t>
      </w:r>
      <w:r>
        <w:rPr>
          <w:sz w:val="24"/>
        </w:rPr>
        <w:t>formalizada,</w:t>
      </w:r>
      <w:r>
        <w:rPr>
          <w:spacing w:val="-9"/>
          <w:sz w:val="24"/>
        </w:rPr>
        <w:t xml:space="preserve"> </w:t>
      </w:r>
      <w:r>
        <w:rPr>
          <w:sz w:val="24"/>
        </w:rPr>
        <w:t>dentro do</w:t>
      </w:r>
      <w:r>
        <w:rPr>
          <w:spacing w:val="-11"/>
          <w:sz w:val="24"/>
        </w:rPr>
        <w:t xml:space="preserve"> </w:t>
      </w:r>
      <w:r>
        <w:rPr>
          <w:sz w:val="24"/>
        </w:rPr>
        <w:t>prazo</w:t>
      </w:r>
      <w:r>
        <w:rPr>
          <w:spacing w:val="-11"/>
          <w:sz w:val="24"/>
        </w:rPr>
        <w:t xml:space="preserve"> </w:t>
      </w:r>
      <w:r>
        <w:rPr>
          <w:sz w:val="24"/>
        </w:rPr>
        <w:t>de</w:t>
      </w:r>
      <w:r>
        <w:rPr>
          <w:spacing w:val="-12"/>
          <w:sz w:val="24"/>
        </w:rPr>
        <w:t xml:space="preserve"> </w:t>
      </w:r>
      <w:r>
        <w:rPr>
          <w:sz w:val="24"/>
        </w:rPr>
        <w:t>validade</w:t>
      </w:r>
      <w:r>
        <w:rPr>
          <w:spacing w:val="-12"/>
          <w:sz w:val="24"/>
        </w:rPr>
        <w:t xml:space="preserve"> </w:t>
      </w:r>
      <w:r>
        <w:rPr>
          <w:sz w:val="24"/>
        </w:rPr>
        <w:t>da</w:t>
      </w:r>
      <w:r>
        <w:rPr>
          <w:spacing w:val="-12"/>
          <w:sz w:val="24"/>
        </w:rPr>
        <w:t xml:space="preserve"> </w:t>
      </w:r>
      <w:r>
        <w:rPr>
          <w:sz w:val="24"/>
        </w:rPr>
        <w:t>Ata</w:t>
      </w:r>
      <w:r>
        <w:rPr>
          <w:spacing w:val="-12"/>
          <w:sz w:val="24"/>
        </w:rPr>
        <w:t xml:space="preserve"> </w:t>
      </w:r>
      <w:r>
        <w:rPr>
          <w:sz w:val="24"/>
        </w:rPr>
        <w:t>de</w:t>
      </w:r>
      <w:r>
        <w:rPr>
          <w:spacing w:val="-12"/>
          <w:sz w:val="24"/>
        </w:rPr>
        <w:t xml:space="preserve"> </w:t>
      </w:r>
      <w:r>
        <w:rPr>
          <w:sz w:val="24"/>
        </w:rPr>
        <w:t>Registro</w:t>
      </w:r>
      <w:r>
        <w:rPr>
          <w:spacing w:val="-11"/>
          <w:sz w:val="24"/>
        </w:rPr>
        <w:t xml:space="preserve"> </w:t>
      </w:r>
      <w:r>
        <w:rPr>
          <w:sz w:val="24"/>
        </w:rPr>
        <w:t>de</w:t>
      </w:r>
      <w:r>
        <w:rPr>
          <w:spacing w:val="-12"/>
          <w:sz w:val="24"/>
        </w:rPr>
        <w:t xml:space="preserve"> </w:t>
      </w:r>
      <w:r>
        <w:rPr>
          <w:sz w:val="24"/>
        </w:rPr>
        <w:t>Preços,</w:t>
      </w:r>
      <w:r>
        <w:rPr>
          <w:spacing w:val="-10"/>
          <w:sz w:val="24"/>
        </w:rPr>
        <w:t xml:space="preserve"> </w:t>
      </w:r>
      <w:r>
        <w:rPr>
          <w:sz w:val="24"/>
        </w:rPr>
        <w:t>por</w:t>
      </w:r>
      <w:r>
        <w:rPr>
          <w:spacing w:val="-11"/>
          <w:sz w:val="24"/>
        </w:rPr>
        <w:t xml:space="preserve"> </w:t>
      </w:r>
      <w:r>
        <w:rPr>
          <w:sz w:val="24"/>
        </w:rPr>
        <w:t>intermédio</w:t>
      </w:r>
      <w:r>
        <w:rPr>
          <w:spacing w:val="-10"/>
          <w:sz w:val="24"/>
        </w:rPr>
        <w:t xml:space="preserve"> </w:t>
      </w:r>
      <w:r>
        <w:rPr>
          <w:sz w:val="24"/>
        </w:rPr>
        <w:t>de</w:t>
      </w:r>
      <w:r>
        <w:rPr>
          <w:spacing w:val="-9"/>
          <w:sz w:val="24"/>
        </w:rPr>
        <w:t xml:space="preserve"> </w:t>
      </w:r>
      <w:r>
        <w:rPr>
          <w:sz w:val="24"/>
        </w:rPr>
        <w:t>instrumento</w:t>
      </w:r>
      <w:r>
        <w:rPr>
          <w:spacing w:val="-11"/>
          <w:sz w:val="24"/>
        </w:rPr>
        <w:t xml:space="preserve"> </w:t>
      </w:r>
      <w:r>
        <w:rPr>
          <w:sz w:val="24"/>
        </w:rPr>
        <w:t>contratual Anexo IX do Edital – Minuta de Contrato.</w:t>
      </w:r>
    </w:p>
    <w:p w14:paraId="6DCA6C65">
      <w:pPr>
        <w:pStyle w:val="7"/>
        <w:spacing w:before="139"/>
      </w:pPr>
    </w:p>
    <w:p w14:paraId="084CFE90">
      <w:pPr>
        <w:pStyle w:val="3"/>
        <w:spacing w:before="1" w:line="288" w:lineRule="auto"/>
        <w:ind w:right="1454"/>
        <w:jc w:val="left"/>
      </w:pPr>
      <w:r>
        <w:t>CLÁUSULA</w:t>
      </w:r>
      <w:r>
        <w:rPr>
          <w:spacing w:val="40"/>
        </w:rPr>
        <w:t xml:space="preserve"> </w:t>
      </w:r>
      <w:r>
        <w:t>DÉCIMA</w:t>
      </w:r>
      <w:r>
        <w:rPr>
          <w:spacing w:val="40"/>
        </w:rPr>
        <w:t xml:space="preserve"> </w:t>
      </w:r>
      <w:r>
        <w:t>TERCEIRA:</w:t>
      </w:r>
      <w:r>
        <w:rPr>
          <w:spacing w:val="40"/>
        </w:rPr>
        <w:t xml:space="preserve"> </w:t>
      </w:r>
      <w:r>
        <w:t>DAS</w:t>
      </w:r>
      <w:r>
        <w:rPr>
          <w:spacing w:val="40"/>
        </w:rPr>
        <w:t xml:space="preserve"> </w:t>
      </w:r>
      <w:r>
        <w:t>INFRAÇÕES</w:t>
      </w:r>
      <w:r>
        <w:rPr>
          <w:spacing w:val="40"/>
        </w:rPr>
        <w:t xml:space="preserve"> </w:t>
      </w:r>
      <w:r>
        <w:t>ADMINISTRATIVAS</w:t>
      </w:r>
      <w:r>
        <w:rPr>
          <w:spacing w:val="40"/>
        </w:rPr>
        <w:t xml:space="preserve"> </w:t>
      </w:r>
      <w:r>
        <w:t xml:space="preserve">E </w:t>
      </w:r>
      <w:r>
        <w:rPr>
          <w:spacing w:val="-2"/>
        </w:rPr>
        <w:t>SANÇÕES</w:t>
      </w:r>
    </w:p>
    <w:p w14:paraId="7D0D7469">
      <w:pPr>
        <w:pStyle w:val="7"/>
        <w:spacing w:before="175"/>
        <w:rPr>
          <w:b/>
        </w:rPr>
      </w:pPr>
    </w:p>
    <w:p w14:paraId="06562F7C">
      <w:pPr>
        <w:pStyle w:val="9"/>
        <w:numPr>
          <w:ilvl w:val="1"/>
          <w:numId w:val="78"/>
        </w:numPr>
        <w:tabs>
          <w:tab w:val="left" w:pos="1721"/>
          <w:tab w:val="left" w:pos="1787"/>
        </w:tabs>
        <w:spacing w:before="0" w:after="0" w:line="288" w:lineRule="auto"/>
        <w:ind w:left="1721" w:right="1416" w:hanging="430"/>
        <w:jc w:val="both"/>
        <w:rPr>
          <w:sz w:val="24"/>
        </w:rPr>
      </w:pPr>
      <w:r>
        <w:rPr>
          <w:sz w:val="24"/>
        </w:rPr>
        <w:tab/>
      </w:r>
      <w:r>
        <w:rPr>
          <w:sz w:val="24"/>
        </w:rPr>
        <w:t>O descumprimento da Ata de Registro de Preços ensejará a aplicação das penalidades estabelecidas no instrumento convocatório, quando houver, e no Termo de Referência.</w:t>
      </w:r>
    </w:p>
    <w:p w14:paraId="093107E2">
      <w:pPr>
        <w:pStyle w:val="7"/>
        <w:spacing w:before="56"/>
      </w:pPr>
    </w:p>
    <w:p w14:paraId="01CA0D4E">
      <w:pPr>
        <w:pStyle w:val="9"/>
        <w:numPr>
          <w:ilvl w:val="1"/>
          <w:numId w:val="78"/>
        </w:numPr>
        <w:tabs>
          <w:tab w:val="left" w:pos="1982"/>
        </w:tabs>
        <w:spacing w:before="0" w:after="0" w:line="288" w:lineRule="auto"/>
        <w:ind w:left="1438" w:right="1407" w:firstLine="0"/>
        <w:jc w:val="both"/>
        <w:rPr>
          <w:sz w:val="24"/>
        </w:rPr>
      </w:pPr>
      <w:r>
        <w:rPr>
          <w:sz w:val="24"/>
        </w:rPr>
        <w:t>Compete ao gerenciador aplicar, garantida a ampla defesa e o contraditório, as penalidades decorrentes do descumprimento do pactuado na Ata de Registro de Preços ou do descumprimento das obrigações contratuais, em relação às suas próprias contratações, e promover as publicações, encaminhamentos e registros cabíveis.</w:t>
      </w:r>
    </w:p>
    <w:p w14:paraId="53A082EF">
      <w:pPr>
        <w:pStyle w:val="7"/>
        <w:spacing w:before="55"/>
      </w:pPr>
    </w:p>
    <w:p w14:paraId="3C7C941E">
      <w:pPr>
        <w:pStyle w:val="9"/>
        <w:numPr>
          <w:ilvl w:val="1"/>
          <w:numId w:val="78"/>
        </w:numPr>
        <w:tabs>
          <w:tab w:val="left" w:pos="1913"/>
        </w:tabs>
        <w:spacing w:before="0" w:after="0" w:line="288" w:lineRule="auto"/>
        <w:ind w:left="1438" w:right="1407" w:firstLine="0"/>
        <w:jc w:val="both"/>
        <w:rPr>
          <w:sz w:val="24"/>
        </w:rPr>
      </w:pPr>
      <w:r>
        <w:rPr>
          <w:sz w:val="24"/>
        </w:rPr>
        <w:t>Compete</w:t>
      </w:r>
      <w:r>
        <w:rPr>
          <w:spacing w:val="-9"/>
          <w:sz w:val="24"/>
        </w:rPr>
        <w:t xml:space="preserve"> </w:t>
      </w:r>
      <w:r>
        <w:rPr>
          <w:sz w:val="24"/>
        </w:rPr>
        <w:t>aos</w:t>
      </w:r>
      <w:r>
        <w:rPr>
          <w:spacing w:val="-8"/>
          <w:sz w:val="24"/>
        </w:rPr>
        <w:t xml:space="preserve"> </w:t>
      </w:r>
      <w:r>
        <w:rPr>
          <w:sz w:val="24"/>
        </w:rPr>
        <w:t>participantes</w:t>
      </w:r>
      <w:r>
        <w:rPr>
          <w:spacing w:val="-9"/>
          <w:sz w:val="24"/>
        </w:rPr>
        <w:t xml:space="preserve"> </w:t>
      </w:r>
      <w:r>
        <w:rPr>
          <w:sz w:val="24"/>
        </w:rPr>
        <w:t>e</w:t>
      </w:r>
      <w:r>
        <w:rPr>
          <w:spacing w:val="-9"/>
          <w:sz w:val="24"/>
        </w:rPr>
        <w:t xml:space="preserve"> </w:t>
      </w:r>
      <w:r>
        <w:rPr>
          <w:sz w:val="24"/>
        </w:rPr>
        <w:t>aos</w:t>
      </w:r>
      <w:r>
        <w:rPr>
          <w:spacing w:val="-7"/>
          <w:sz w:val="24"/>
        </w:rPr>
        <w:t xml:space="preserve"> </w:t>
      </w:r>
      <w:r>
        <w:rPr>
          <w:color w:val="221F1F"/>
          <w:sz w:val="24"/>
        </w:rPr>
        <w:t>não-participantes</w:t>
      </w:r>
      <w:r>
        <w:rPr>
          <w:color w:val="221F1F"/>
          <w:spacing w:val="-7"/>
          <w:sz w:val="24"/>
        </w:rPr>
        <w:t xml:space="preserve"> </w:t>
      </w:r>
      <w:r>
        <w:rPr>
          <w:sz w:val="24"/>
        </w:rPr>
        <w:t>aplicar,</w:t>
      </w:r>
      <w:r>
        <w:rPr>
          <w:spacing w:val="-9"/>
          <w:sz w:val="24"/>
        </w:rPr>
        <w:t xml:space="preserve"> </w:t>
      </w:r>
      <w:r>
        <w:rPr>
          <w:sz w:val="24"/>
        </w:rPr>
        <w:t>garantida</w:t>
      </w:r>
      <w:r>
        <w:rPr>
          <w:spacing w:val="-9"/>
          <w:sz w:val="24"/>
        </w:rPr>
        <w:t xml:space="preserve"> </w:t>
      </w:r>
      <w:r>
        <w:rPr>
          <w:sz w:val="24"/>
        </w:rPr>
        <w:t>a</w:t>
      </w:r>
      <w:r>
        <w:rPr>
          <w:spacing w:val="-7"/>
          <w:sz w:val="24"/>
        </w:rPr>
        <w:t xml:space="preserve"> </w:t>
      </w:r>
      <w:r>
        <w:rPr>
          <w:sz w:val="24"/>
        </w:rPr>
        <w:t>ampla</w:t>
      </w:r>
      <w:r>
        <w:rPr>
          <w:spacing w:val="-9"/>
          <w:sz w:val="24"/>
        </w:rPr>
        <w:t xml:space="preserve"> </w:t>
      </w:r>
      <w:r>
        <w:rPr>
          <w:sz w:val="24"/>
        </w:rPr>
        <w:t>defesa</w:t>
      </w:r>
      <w:r>
        <w:rPr>
          <w:spacing w:val="-9"/>
          <w:sz w:val="24"/>
        </w:rPr>
        <w:t xml:space="preserve"> </w:t>
      </w:r>
      <w:r>
        <w:rPr>
          <w:sz w:val="24"/>
        </w:rPr>
        <w:t>e</w:t>
      </w:r>
      <w:r>
        <w:rPr>
          <w:spacing w:val="-9"/>
          <w:sz w:val="24"/>
        </w:rPr>
        <w:t xml:space="preserve"> </w:t>
      </w:r>
      <w:r>
        <w:rPr>
          <w:sz w:val="24"/>
        </w:rPr>
        <w:t>o contraditório,</w:t>
      </w:r>
      <w:r>
        <w:rPr>
          <w:spacing w:val="-15"/>
          <w:sz w:val="24"/>
        </w:rPr>
        <w:t xml:space="preserve"> </w:t>
      </w:r>
      <w:r>
        <w:rPr>
          <w:sz w:val="24"/>
        </w:rPr>
        <w:t>as</w:t>
      </w:r>
      <w:r>
        <w:rPr>
          <w:spacing w:val="-15"/>
          <w:sz w:val="24"/>
        </w:rPr>
        <w:t xml:space="preserve"> </w:t>
      </w:r>
      <w:r>
        <w:rPr>
          <w:sz w:val="24"/>
        </w:rPr>
        <w:t>penalidades</w:t>
      </w:r>
      <w:r>
        <w:rPr>
          <w:spacing w:val="-15"/>
          <w:sz w:val="24"/>
        </w:rPr>
        <w:t xml:space="preserve"> </w:t>
      </w:r>
      <w:r>
        <w:rPr>
          <w:sz w:val="24"/>
        </w:rPr>
        <w:t>decorrentes</w:t>
      </w:r>
      <w:r>
        <w:rPr>
          <w:spacing w:val="-15"/>
          <w:sz w:val="24"/>
        </w:rPr>
        <w:t xml:space="preserve"> </w:t>
      </w:r>
      <w:r>
        <w:rPr>
          <w:sz w:val="24"/>
        </w:rPr>
        <w:t>do</w:t>
      </w:r>
      <w:r>
        <w:rPr>
          <w:spacing w:val="-15"/>
          <w:sz w:val="24"/>
        </w:rPr>
        <w:t xml:space="preserve"> </w:t>
      </w:r>
      <w:r>
        <w:rPr>
          <w:sz w:val="24"/>
        </w:rPr>
        <w:t>descumprimento</w:t>
      </w:r>
      <w:r>
        <w:rPr>
          <w:spacing w:val="-15"/>
          <w:sz w:val="24"/>
        </w:rPr>
        <w:t xml:space="preserve"> </w:t>
      </w:r>
      <w:r>
        <w:rPr>
          <w:sz w:val="24"/>
        </w:rPr>
        <w:t>das</w:t>
      </w:r>
      <w:r>
        <w:rPr>
          <w:spacing w:val="-15"/>
          <w:sz w:val="24"/>
        </w:rPr>
        <w:t xml:space="preserve"> </w:t>
      </w:r>
      <w:r>
        <w:rPr>
          <w:sz w:val="24"/>
        </w:rPr>
        <w:t>obrigações</w:t>
      </w:r>
      <w:r>
        <w:rPr>
          <w:spacing w:val="-15"/>
          <w:sz w:val="24"/>
        </w:rPr>
        <w:t xml:space="preserve"> </w:t>
      </w:r>
      <w:r>
        <w:rPr>
          <w:sz w:val="24"/>
        </w:rPr>
        <w:t>contratuais,</w:t>
      </w:r>
      <w:r>
        <w:rPr>
          <w:spacing w:val="-15"/>
          <w:sz w:val="24"/>
        </w:rPr>
        <w:t xml:space="preserve"> </w:t>
      </w:r>
      <w:r>
        <w:rPr>
          <w:sz w:val="24"/>
        </w:rPr>
        <w:t>em</w:t>
      </w:r>
    </w:p>
    <w:p w14:paraId="05B01E2F">
      <w:pPr>
        <w:pStyle w:val="9"/>
        <w:spacing w:after="0" w:line="288" w:lineRule="auto"/>
        <w:jc w:val="both"/>
        <w:rPr>
          <w:sz w:val="24"/>
        </w:rPr>
        <w:sectPr>
          <w:pgSz w:w="11900" w:h="16820"/>
          <w:pgMar w:top="1740" w:right="141" w:bottom="920" w:left="141" w:header="341" w:footer="680" w:gutter="0"/>
          <w:cols w:space="720" w:num="1"/>
        </w:sectPr>
      </w:pPr>
    </w:p>
    <w:p w14:paraId="49A0D621">
      <w:pPr>
        <w:pStyle w:val="7"/>
        <w:spacing w:before="94"/>
      </w:pPr>
    </w:p>
    <w:p w14:paraId="7C8F7CDE">
      <w:pPr>
        <w:pStyle w:val="7"/>
        <w:spacing w:before="1" w:line="288" w:lineRule="auto"/>
        <w:ind w:left="1438" w:right="1413"/>
        <w:jc w:val="both"/>
      </w:pPr>
      <w:r>
        <w:t>relação às suas próprias contratações, e promover as publicações, encaminhamentos e registros cabíveis.</w:t>
      </w:r>
    </w:p>
    <w:p w14:paraId="1B404D79">
      <w:pPr>
        <w:pStyle w:val="7"/>
        <w:spacing w:before="55"/>
      </w:pPr>
    </w:p>
    <w:p w14:paraId="239080CE">
      <w:pPr>
        <w:pStyle w:val="7"/>
        <w:spacing w:line="288" w:lineRule="auto"/>
        <w:ind w:left="1438" w:right="1414"/>
        <w:jc w:val="both"/>
      </w:pPr>
      <w:r>
        <w:t>13.5 A aplicação das penalidades deverá observar o procedimento estabelecido no instrumento convocatório e contrato, quando houver, e no Termo de Referência.</w:t>
      </w:r>
    </w:p>
    <w:p w14:paraId="2F21A26F">
      <w:pPr>
        <w:pStyle w:val="7"/>
        <w:spacing w:before="55"/>
      </w:pPr>
    </w:p>
    <w:p w14:paraId="5A648DB4">
      <w:pPr>
        <w:pStyle w:val="3"/>
      </w:pPr>
      <w:r>
        <w:t>CLÁUSULA</w:t>
      </w:r>
      <w:r>
        <w:rPr>
          <w:spacing w:val="-1"/>
        </w:rPr>
        <w:t xml:space="preserve"> </w:t>
      </w:r>
      <w:r>
        <w:t>DÉCIMA QUARTA:</w:t>
      </w:r>
      <w:r>
        <w:rPr>
          <w:spacing w:val="-3"/>
        </w:rPr>
        <w:t xml:space="preserve"> </w:t>
      </w:r>
      <w:r>
        <w:t>DOS</w:t>
      </w:r>
      <w:r>
        <w:rPr>
          <w:spacing w:val="-1"/>
        </w:rPr>
        <w:t xml:space="preserve"> </w:t>
      </w:r>
      <w:r>
        <w:t xml:space="preserve">RECURSOS </w:t>
      </w:r>
      <w:r>
        <w:rPr>
          <w:spacing w:val="-2"/>
        </w:rPr>
        <w:t>ORÇAMENTÁRIOS</w:t>
      </w:r>
    </w:p>
    <w:p w14:paraId="1D99D8E8">
      <w:pPr>
        <w:pStyle w:val="7"/>
        <w:spacing w:before="110"/>
        <w:rPr>
          <w:b/>
        </w:rPr>
      </w:pPr>
    </w:p>
    <w:p w14:paraId="1EA9DF93">
      <w:pPr>
        <w:pStyle w:val="7"/>
        <w:spacing w:before="1" w:line="288" w:lineRule="auto"/>
        <w:ind w:left="1438" w:right="1412"/>
        <w:jc w:val="both"/>
      </w:pPr>
      <w:r>
        <w:t>14.1 Os recursos necessários para as contratações decorrentes desta Ata de Registro de Preços correrão por conta da Natureza da Despesa e do Programa de Trabalho próprios do gerenciador, dos participantes e dos não-participantes.</w:t>
      </w:r>
    </w:p>
    <w:p w14:paraId="125D6E84">
      <w:pPr>
        <w:pStyle w:val="7"/>
        <w:spacing w:before="55"/>
      </w:pPr>
    </w:p>
    <w:p w14:paraId="420E451C">
      <w:pPr>
        <w:pStyle w:val="3"/>
        <w:spacing w:before="1"/>
      </w:pPr>
      <w:r>
        <w:t>CLÁUSULA</w:t>
      </w:r>
      <w:r>
        <w:rPr>
          <w:spacing w:val="-1"/>
        </w:rPr>
        <w:t xml:space="preserve"> </w:t>
      </w:r>
      <w:r>
        <w:t>DÉCIMA</w:t>
      </w:r>
      <w:r>
        <w:rPr>
          <w:spacing w:val="1"/>
        </w:rPr>
        <w:t xml:space="preserve"> </w:t>
      </w:r>
      <w:r>
        <w:t>QUINTA:</w:t>
      </w:r>
      <w:r>
        <w:rPr>
          <w:spacing w:val="-2"/>
        </w:rPr>
        <w:t xml:space="preserve"> </w:t>
      </w:r>
      <w:r>
        <w:t>DO FORO</w:t>
      </w:r>
      <w:r>
        <w:rPr>
          <w:spacing w:val="-1"/>
        </w:rPr>
        <w:t xml:space="preserve"> </w:t>
      </w:r>
      <w:r>
        <w:t xml:space="preserve">DE </w:t>
      </w:r>
      <w:r>
        <w:rPr>
          <w:spacing w:val="-2"/>
        </w:rPr>
        <w:t>ELEIÇÃO</w:t>
      </w:r>
    </w:p>
    <w:p w14:paraId="300A839B">
      <w:pPr>
        <w:pStyle w:val="7"/>
        <w:spacing w:before="110"/>
        <w:rPr>
          <w:b/>
        </w:rPr>
      </w:pPr>
    </w:p>
    <w:p w14:paraId="0FC1C031">
      <w:pPr>
        <w:pStyle w:val="7"/>
        <w:spacing w:line="288" w:lineRule="auto"/>
        <w:ind w:left="1438" w:right="1411"/>
        <w:jc w:val="both"/>
      </w:pPr>
      <w:r>
        <w:t>15.1 Fica eleito o Foro da Comarca de Valença RJ para dirimir qualquer litígio decorrente da</w:t>
      </w:r>
      <w:r>
        <w:rPr>
          <w:spacing w:val="-1"/>
        </w:rPr>
        <w:t xml:space="preserve"> </w:t>
      </w:r>
      <w:r>
        <w:t>presente</w:t>
      </w:r>
      <w:r>
        <w:rPr>
          <w:spacing w:val="-1"/>
        </w:rPr>
        <w:t xml:space="preserve"> </w:t>
      </w:r>
      <w:r>
        <w:t>Ata</w:t>
      </w:r>
      <w:r>
        <w:rPr>
          <w:spacing w:val="-1"/>
        </w:rPr>
        <w:t xml:space="preserve"> </w:t>
      </w:r>
      <w:r>
        <w:t>de</w:t>
      </w:r>
      <w:r>
        <w:rPr>
          <w:spacing w:val="-1"/>
        </w:rPr>
        <w:t xml:space="preserve"> </w:t>
      </w:r>
      <w:r>
        <w:t>Registro</w:t>
      </w:r>
      <w:r>
        <w:rPr>
          <w:spacing w:val="-1"/>
        </w:rPr>
        <w:t xml:space="preserve"> </w:t>
      </w:r>
      <w:r>
        <w:t>de</w:t>
      </w:r>
      <w:r>
        <w:rPr>
          <w:spacing w:val="-1"/>
        </w:rPr>
        <w:t xml:space="preserve"> </w:t>
      </w:r>
      <w:r>
        <w:t>Preços que</w:t>
      </w:r>
      <w:r>
        <w:rPr>
          <w:spacing w:val="-1"/>
        </w:rPr>
        <w:t xml:space="preserve"> </w:t>
      </w:r>
      <w:r>
        <w:t>não possa</w:t>
      </w:r>
      <w:r>
        <w:rPr>
          <w:spacing w:val="-1"/>
        </w:rPr>
        <w:t xml:space="preserve"> </w:t>
      </w:r>
      <w:r>
        <w:t>ser</w:t>
      </w:r>
      <w:r>
        <w:rPr>
          <w:spacing w:val="-1"/>
        </w:rPr>
        <w:t xml:space="preserve"> </w:t>
      </w:r>
      <w:r>
        <w:t>resolvido por</w:t>
      </w:r>
      <w:r>
        <w:rPr>
          <w:spacing w:val="-1"/>
        </w:rPr>
        <w:t xml:space="preserve"> </w:t>
      </w:r>
      <w:r>
        <w:t>meio amigável, com expressa renúncia a qualquer outro, por mais privilegiado que seja.</w:t>
      </w:r>
    </w:p>
    <w:p w14:paraId="65EDF7EC">
      <w:pPr>
        <w:pStyle w:val="7"/>
        <w:spacing w:before="55"/>
      </w:pPr>
    </w:p>
    <w:p w14:paraId="217B26D0">
      <w:pPr>
        <w:pStyle w:val="7"/>
        <w:spacing w:line="288" w:lineRule="auto"/>
        <w:ind w:left="1438" w:right="1407"/>
        <w:jc w:val="both"/>
      </w:pPr>
      <w:r>
        <w:t>Para firmeza e validade do pactuado, a presente Ata foi lavrada em 02 (duas) vias de igual teor,</w:t>
      </w:r>
      <w:r>
        <w:rPr>
          <w:spacing w:val="-3"/>
        </w:rPr>
        <w:t xml:space="preserve"> </w:t>
      </w:r>
      <w:r>
        <w:t>que,</w:t>
      </w:r>
      <w:r>
        <w:rPr>
          <w:spacing w:val="-1"/>
        </w:rPr>
        <w:t xml:space="preserve"> </w:t>
      </w:r>
      <w:r>
        <w:t>depois</w:t>
      </w:r>
      <w:r>
        <w:rPr>
          <w:spacing w:val="-3"/>
        </w:rPr>
        <w:t xml:space="preserve"> </w:t>
      </w:r>
      <w:r>
        <w:t>de</w:t>
      </w:r>
      <w:r>
        <w:rPr>
          <w:spacing w:val="-2"/>
        </w:rPr>
        <w:t xml:space="preserve"> </w:t>
      </w:r>
      <w:r>
        <w:t>lida</w:t>
      </w:r>
      <w:r>
        <w:rPr>
          <w:spacing w:val="-2"/>
        </w:rPr>
        <w:t xml:space="preserve"> </w:t>
      </w:r>
      <w:r>
        <w:t>e</w:t>
      </w:r>
      <w:r>
        <w:rPr>
          <w:spacing w:val="-4"/>
        </w:rPr>
        <w:t xml:space="preserve"> </w:t>
      </w:r>
      <w:r>
        <w:t>achada</w:t>
      </w:r>
      <w:r>
        <w:rPr>
          <w:spacing w:val="-2"/>
        </w:rPr>
        <w:t xml:space="preserve"> </w:t>
      </w:r>
      <w:r>
        <w:t>em</w:t>
      </w:r>
      <w:r>
        <w:rPr>
          <w:spacing w:val="-3"/>
        </w:rPr>
        <w:t xml:space="preserve"> </w:t>
      </w:r>
      <w:r>
        <w:t>ordem,</w:t>
      </w:r>
      <w:r>
        <w:rPr>
          <w:spacing w:val="-3"/>
        </w:rPr>
        <w:t xml:space="preserve"> </w:t>
      </w:r>
      <w:r>
        <w:t>vai</w:t>
      </w:r>
      <w:r>
        <w:rPr>
          <w:spacing w:val="-1"/>
        </w:rPr>
        <w:t xml:space="preserve"> </w:t>
      </w:r>
      <w:r>
        <w:t>assinada</w:t>
      </w:r>
      <w:r>
        <w:rPr>
          <w:spacing w:val="-4"/>
        </w:rPr>
        <w:t xml:space="preserve"> </w:t>
      </w:r>
      <w:r>
        <w:t>pelas</w:t>
      </w:r>
      <w:r>
        <w:rPr>
          <w:spacing w:val="-2"/>
        </w:rPr>
        <w:t xml:space="preserve"> </w:t>
      </w:r>
      <w:r>
        <w:t>partes</w:t>
      </w:r>
      <w:r>
        <w:rPr>
          <w:spacing w:val="-1"/>
        </w:rPr>
        <w:t xml:space="preserve"> </w:t>
      </w:r>
      <w:r>
        <w:t>e</w:t>
      </w:r>
      <w:r>
        <w:rPr>
          <w:spacing w:val="-2"/>
        </w:rPr>
        <w:t xml:space="preserve"> </w:t>
      </w:r>
      <w:r>
        <w:t>encaminhada cópia aos demais órgãos participantes.</w:t>
      </w:r>
    </w:p>
    <w:p w14:paraId="3622FA8B">
      <w:pPr>
        <w:pStyle w:val="7"/>
      </w:pPr>
    </w:p>
    <w:p w14:paraId="19D3F9E2">
      <w:pPr>
        <w:pStyle w:val="7"/>
        <w:spacing w:before="111"/>
      </w:pPr>
    </w:p>
    <w:p w14:paraId="33B883DA">
      <w:pPr>
        <w:pStyle w:val="7"/>
        <w:ind w:left="1020" w:right="428"/>
        <w:jc w:val="center"/>
      </w:pPr>
      <w:r>
        <w:t>Valença,</w:t>
      </w:r>
      <w:r>
        <w:rPr>
          <w:spacing w:val="-1"/>
        </w:rPr>
        <w:t xml:space="preserve"> </w:t>
      </w:r>
      <w:r>
        <w:t>xxx</w:t>
      </w:r>
      <w:r>
        <w:rPr>
          <w:spacing w:val="-1"/>
        </w:rPr>
        <w:t xml:space="preserve"> </w:t>
      </w:r>
      <w:r>
        <w:t>de</w:t>
      </w:r>
      <w:r>
        <w:rPr>
          <w:spacing w:val="-1"/>
        </w:rPr>
        <w:t xml:space="preserve"> </w:t>
      </w:r>
      <w:r>
        <w:t>xxx</w:t>
      </w:r>
      <w:r>
        <w:rPr>
          <w:spacing w:val="-1"/>
        </w:rPr>
        <w:t xml:space="preserve"> </w:t>
      </w:r>
      <w:r>
        <w:t>de</w:t>
      </w:r>
      <w:r>
        <w:rPr>
          <w:spacing w:val="-1"/>
        </w:rPr>
        <w:t xml:space="preserve"> </w:t>
      </w:r>
      <w:r>
        <w:rPr>
          <w:spacing w:val="-4"/>
        </w:rPr>
        <w:t>2026</w:t>
      </w:r>
    </w:p>
    <w:p w14:paraId="625819A2">
      <w:pPr>
        <w:pStyle w:val="7"/>
        <w:rPr>
          <w:sz w:val="20"/>
        </w:rPr>
      </w:pPr>
    </w:p>
    <w:p w14:paraId="28E42D5A">
      <w:pPr>
        <w:pStyle w:val="7"/>
        <w:rPr>
          <w:sz w:val="20"/>
        </w:rPr>
      </w:pPr>
    </w:p>
    <w:p w14:paraId="10D300F0">
      <w:pPr>
        <w:pStyle w:val="7"/>
        <w:rPr>
          <w:sz w:val="20"/>
        </w:rPr>
      </w:pPr>
    </w:p>
    <w:p w14:paraId="0442FF8E">
      <w:pPr>
        <w:pStyle w:val="7"/>
        <w:spacing w:before="45"/>
        <w:rPr>
          <w:sz w:val="20"/>
        </w:rPr>
      </w:pPr>
      <w:r>
        <w:rPr>
          <w:sz w:val="20"/>
        </w:rPr>
        <mc:AlternateContent>
          <mc:Choice Requires="wps">
            <w:drawing>
              <wp:anchor distT="0" distB="0" distL="0" distR="0" simplePos="0" relativeHeight="251669504" behindDoc="1" locked="0" layoutInCell="1" allowOverlap="1">
                <wp:simplePos x="0" y="0"/>
                <wp:positionH relativeFrom="page">
                  <wp:posOffset>3013075</wp:posOffset>
                </wp:positionH>
                <wp:positionV relativeFrom="paragraph">
                  <wp:posOffset>189865</wp:posOffset>
                </wp:positionV>
                <wp:extent cx="1905000" cy="1270"/>
                <wp:effectExtent l="0" t="0" r="0" b="0"/>
                <wp:wrapTopAndBottom/>
                <wp:docPr id="22" name="Graphic 22"/>
                <wp:cNvGraphicFramePr/>
                <a:graphic xmlns:a="http://schemas.openxmlformats.org/drawingml/2006/main">
                  <a:graphicData uri="http://schemas.microsoft.com/office/word/2010/wordprocessingShape">
                    <wps:wsp>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22" o:spid="_x0000_s1026" o:spt="100" style="position:absolute;left:0pt;margin-left:237.25pt;margin-top:14.95pt;height:0.1pt;width:150pt;mso-position-horizontal-relative:page;mso-wrap-distance-bottom:0pt;mso-wrap-distance-top:0pt;z-index:-251646976;mso-width-relative:page;mso-height-relative:page;" filled="f" stroked="t" coordsize="1905000,1" o:gfxdata="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cudR3YAAAACQEAAA8AAAAAAAAA&#10;AQAgAAAAIgAAAGRycy9kb3ducmV2LnhtbFBLAQIUABQAAAAIAIdO4kAIPPFCEQIAAHwEAAAOAAAA&#10;AAAAAAEAIAAAACcBAABkcnMvZTJvRG9jLnhtbFBLBQYAAAAABgAGAFkBAACqBQAAAAA=&#10;" path="m0,0l1905000,0e">
                <v:fill on="f" focussize="0,0"/>
                <v:stroke weight="0.487086614173228pt" color="#000000" joinstyle="round"/>
                <v:imagedata o:title=""/>
                <o:lock v:ext="edit" aspectratio="f"/>
                <v:textbox inset="0mm,0mm,0mm,0mm"/>
                <w10:wrap type="topAndBottom"/>
              </v:shape>
            </w:pict>
          </mc:Fallback>
        </mc:AlternateContent>
      </w:r>
    </w:p>
    <w:p w14:paraId="06FF23E9">
      <w:pPr>
        <w:pStyle w:val="7"/>
        <w:spacing w:before="55" w:line="288" w:lineRule="auto"/>
        <w:ind w:left="4463" w:right="3618" w:firstLine="590"/>
      </w:pPr>
      <w:r>
        <w:t>Renata Andrade Leite Secretária</w:t>
      </w:r>
      <w:r>
        <w:rPr>
          <w:spacing w:val="-15"/>
        </w:rPr>
        <w:t xml:space="preserve"> </w:t>
      </w:r>
      <w:r>
        <w:t>Municipal</w:t>
      </w:r>
      <w:r>
        <w:rPr>
          <w:spacing w:val="-14"/>
        </w:rPr>
        <w:t xml:space="preserve"> </w:t>
      </w:r>
      <w:r>
        <w:t>de</w:t>
      </w:r>
      <w:r>
        <w:rPr>
          <w:spacing w:val="-13"/>
        </w:rPr>
        <w:t xml:space="preserve"> </w:t>
      </w:r>
      <w:r>
        <w:t>Educação</w:t>
      </w:r>
    </w:p>
    <w:p w14:paraId="61C806C6">
      <w:pPr>
        <w:pStyle w:val="7"/>
        <w:ind w:left="1020" w:right="426"/>
        <w:jc w:val="center"/>
      </w:pPr>
      <w:r>
        <w:t>MUNICÍPIO</w:t>
      </w:r>
      <w:r>
        <w:rPr>
          <w:spacing w:val="-4"/>
        </w:rPr>
        <w:t xml:space="preserve"> </w:t>
      </w:r>
      <w:r>
        <w:t>DE</w:t>
      </w:r>
      <w:r>
        <w:rPr>
          <w:spacing w:val="-3"/>
        </w:rPr>
        <w:t xml:space="preserve"> </w:t>
      </w:r>
      <w:r>
        <w:rPr>
          <w:spacing w:val="-2"/>
        </w:rPr>
        <w:t>VALENÇA</w:t>
      </w:r>
    </w:p>
    <w:p w14:paraId="0295DA9F">
      <w:pPr>
        <w:pStyle w:val="7"/>
        <w:rPr>
          <w:sz w:val="20"/>
        </w:rPr>
      </w:pPr>
    </w:p>
    <w:p w14:paraId="7152F922">
      <w:pPr>
        <w:pStyle w:val="7"/>
        <w:spacing w:before="174"/>
        <w:rPr>
          <w:sz w:val="20"/>
        </w:rPr>
      </w:pPr>
      <w:r>
        <w:rPr>
          <w:sz w:val="20"/>
        </w:rPr>
        <mc:AlternateContent>
          <mc:Choice Requires="wps">
            <w:drawing>
              <wp:anchor distT="0" distB="0" distL="0" distR="0" simplePos="0" relativeHeight="251670528" behindDoc="1" locked="0" layoutInCell="1" allowOverlap="1">
                <wp:simplePos x="0" y="0"/>
                <wp:positionH relativeFrom="page">
                  <wp:posOffset>3013075</wp:posOffset>
                </wp:positionH>
                <wp:positionV relativeFrom="paragraph">
                  <wp:posOffset>271780</wp:posOffset>
                </wp:positionV>
                <wp:extent cx="1905000" cy="1270"/>
                <wp:effectExtent l="0" t="0" r="0" b="0"/>
                <wp:wrapTopAndBottom/>
                <wp:docPr id="23" name="Graphic 23"/>
                <wp:cNvGraphicFramePr/>
                <a:graphic xmlns:a="http://schemas.openxmlformats.org/drawingml/2006/main">
                  <a:graphicData uri="http://schemas.microsoft.com/office/word/2010/wordprocessingShape">
                    <wps:wsp>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23" o:spid="_x0000_s1026" o:spt="100" style="position:absolute;left:0pt;margin-left:237.25pt;margin-top:21.4pt;height:0.1pt;width:150pt;mso-position-horizontal-relative:page;mso-wrap-distance-bottom:0pt;mso-wrap-distance-top:0pt;z-index:-251645952;mso-width-relative:page;mso-height-relative:page;" filled="f" stroked="t" coordsize="1905000,1" o:gfxdata="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CO+hNcAAAAJAQAADwAAAAAAAAAB&#10;ACAAAAAiAAAAZHJzL2Rvd25yZXYueG1sUEsBAhQAFAAAAAgAh07iQDMSNCMRAgAAfAQAAA4AAAAA&#10;AAAAAQAgAAAAJgEAAGRycy9lMm9Eb2MueG1sUEsFBgAAAAAGAAYAWQEAAKkFAAAAAA==&#10;" path="m0,0l1905000,0e">
                <v:fill on="f" focussize="0,0"/>
                <v:stroke weight="0.487086614173228pt" color="#000000" joinstyle="round"/>
                <v:imagedata o:title=""/>
                <o:lock v:ext="edit" aspectratio="f"/>
                <v:textbox inset="0mm,0mm,0mm,0mm"/>
                <w10:wrap type="topAndBottom"/>
              </v:shape>
            </w:pict>
          </mc:Fallback>
        </mc:AlternateContent>
      </w:r>
    </w:p>
    <w:p w14:paraId="1D5761AB">
      <w:pPr>
        <w:pStyle w:val="7"/>
        <w:spacing w:before="55"/>
        <w:ind w:left="4155"/>
      </w:pPr>
      <w:r>
        <w:t>Representante</w:t>
      </w:r>
      <w:r>
        <w:rPr>
          <w:spacing w:val="-3"/>
        </w:rPr>
        <w:t xml:space="preserve"> </w:t>
      </w:r>
      <w:r>
        <w:t>legal</w:t>
      </w:r>
      <w:r>
        <w:rPr>
          <w:spacing w:val="-1"/>
        </w:rPr>
        <w:t xml:space="preserve"> </w:t>
      </w:r>
      <w:r>
        <w:t>do</w:t>
      </w:r>
      <w:r>
        <w:rPr>
          <w:spacing w:val="-1"/>
        </w:rPr>
        <w:t xml:space="preserve"> </w:t>
      </w:r>
      <w:r>
        <w:rPr>
          <w:spacing w:val="-2"/>
        </w:rPr>
        <w:t>CONTRATADO</w:t>
      </w:r>
    </w:p>
    <w:p w14:paraId="2565142A">
      <w:pPr>
        <w:pStyle w:val="7"/>
        <w:spacing w:before="110"/>
      </w:pPr>
    </w:p>
    <w:p w14:paraId="1D2EAE5F">
      <w:pPr>
        <w:pStyle w:val="7"/>
        <w:spacing w:line="288" w:lineRule="auto"/>
        <w:ind w:left="1438" w:right="8350"/>
      </w:pPr>
      <w:r>
        <w:rPr>
          <w:spacing w:val="-2"/>
        </w:rPr>
        <w:t xml:space="preserve">TESTEMUNHAS: </w:t>
      </w:r>
      <w:r>
        <w:t>1-</w:t>
      </w:r>
    </w:p>
    <w:p w14:paraId="37536A6D">
      <w:pPr>
        <w:pStyle w:val="7"/>
        <w:spacing w:before="1"/>
        <w:ind w:left="1438"/>
      </w:pPr>
      <w:r>
        <w:t>2-</w:t>
      </w:r>
    </w:p>
    <w:p w14:paraId="798F967E">
      <w:pPr>
        <w:pStyle w:val="7"/>
        <w:spacing w:after="0"/>
        <w:sectPr>
          <w:pgSz w:w="11900" w:h="16820"/>
          <w:pgMar w:top="1740" w:right="141" w:bottom="920" w:left="141" w:header="341" w:footer="680" w:gutter="0"/>
          <w:cols w:space="720" w:num="1"/>
        </w:sectPr>
      </w:pPr>
    </w:p>
    <w:p w14:paraId="2E7E2920">
      <w:pPr>
        <w:pStyle w:val="7"/>
      </w:pPr>
    </w:p>
    <w:p w14:paraId="69753349">
      <w:pPr>
        <w:pStyle w:val="7"/>
        <w:spacing w:before="234"/>
      </w:pPr>
    </w:p>
    <w:p w14:paraId="47848206">
      <w:pPr>
        <w:pStyle w:val="4"/>
        <w:spacing w:before="0"/>
        <w:ind w:left="1438"/>
        <w:jc w:val="left"/>
      </w:pPr>
      <w:r>
        <w:rPr>
          <w:spacing w:val="-2"/>
        </w:rPr>
        <w:t>Anexos:</w:t>
      </w:r>
    </w:p>
    <w:p w14:paraId="2A590E47">
      <w:pPr>
        <w:pStyle w:val="7"/>
        <w:spacing w:before="137" w:line="360" w:lineRule="auto"/>
        <w:ind w:left="1438" w:right="3269"/>
      </w:pPr>
      <w:r>
        <w:t>Anexo</w:t>
      </w:r>
      <w:r>
        <w:rPr>
          <w:spacing w:val="-2"/>
        </w:rPr>
        <w:t xml:space="preserve"> </w:t>
      </w:r>
      <w:r>
        <w:t>I</w:t>
      </w:r>
      <w:r>
        <w:rPr>
          <w:spacing w:val="-7"/>
        </w:rPr>
        <w:t xml:space="preserve"> </w:t>
      </w:r>
      <w:r>
        <w:t>–</w:t>
      </w:r>
      <w:r>
        <w:rPr>
          <w:spacing w:val="-4"/>
        </w:rPr>
        <w:t xml:space="preserve"> </w:t>
      </w:r>
      <w:r>
        <w:t>Consolidação</w:t>
      </w:r>
      <w:r>
        <w:rPr>
          <w:spacing w:val="-2"/>
        </w:rPr>
        <w:t xml:space="preserve"> </w:t>
      </w:r>
      <w:r>
        <w:t>das</w:t>
      </w:r>
      <w:r>
        <w:rPr>
          <w:spacing w:val="-2"/>
        </w:rPr>
        <w:t xml:space="preserve"> </w:t>
      </w:r>
      <w:r>
        <w:t>Informações</w:t>
      </w:r>
      <w:r>
        <w:rPr>
          <w:spacing w:val="-4"/>
        </w:rPr>
        <w:t xml:space="preserve"> </w:t>
      </w:r>
      <w:r>
        <w:t>da</w:t>
      </w:r>
      <w:r>
        <w:rPr>
          <w:spacing w:val="-5"/>
        </w:rPr>
        <w:t xml:space="preserve"> </w:t>
      </w:r>
      <w:r>
        <w:t>Ata</w:t>
      </w:r>
      <w:r>
        <w:rPr>
          <w:spacing w:val="-5"/>
        </w:rPr>
        <w:t xml:space="preserve"> </w:t>
      </w:r>
      <w:r>
        <w:t>de</w:t>
      </w:r>
      <w:r>
        <w:rPr>
          <w:spacing w:val="-5"/>
        </w:rPr>
        <w:t xml:space="preserve"> </w:t>
      </w:r>
      <w:r>
        <w:t>Registro</w:t>
      </w:r>
      <w:r>
        <w:rPr>
          <w:spacing w:val="-4"/>
        </w:rPr>
        <w:t xml:space="preserve"> </w:t>
      </w:r>
      <w:r>
        <w:t>de</w:t>
      </w:r>
      <w:r>
        <w:rPr>
          <w:spacing w:val="-6"/>
        </w:rPr>
        <w:t xml:space="preserve"> </w:t>
      </w:r>
      <w:r>
        <w:t>Preços Anexo II – Cadastro de Reserva</w:t>
      </w:r>
    </w:p>
    <w:p w14:paraId="13A9EAAF">
      <w:pPr>
        <w:pStyle w:val="7"/>
        <w:ind w:left="1438"/>
      </w:pPr>
      <w:r>
        <w:t>Anexo III</w:t>
      </w:r>
      <w:r>
        <w:rPr>
          <w:spacing w:val="-2"/>
        </w:rPr>
        <w:t xml:space="preserve"> </w:t>
      </w:r>
      <w:r>
        <w:t>–</w:t>
      </w:r>
      <w:r>
        <w:rPr>
          <w:spacing w:val="-2"/>
        </w:rPr>
        <w:t xml:space="preserve"> </w:t>
      </w:r>
      <w:r>
        <w:t>Relação</w:t>
      </w:r>
      <w:r>
        <w:rPr>
          <w:spacing w:val="-1"/>
        </w:rPr>
        <w:t xml:space="preserve"> </w:t>
      </w:r>
      <w:r>
        <w:t>de</w:t>
      </w:r>
      <w:r>
        <w:rPr>
          <w:spacing w:val="-2"/>
        </w:rPr>
        <w:t xml:space="preserve"> </w:t>
      </w:r>
      <w:r>
        <w:t>órgãos/entidades</w:t>
      </w:r>
      <w:r>
        <w:rPr>
          <w:spacing w:val="-1"/>
        </w:rPr>
        <w:t xml:space="preserve"> </w:t>
      </w:r>
      <w:r>
        <w:rPr>
          <w:spacing w:val="-2"/>
        </w:rPr>
        <w:t>participantes</w:t>
      </w:r>
    </w:p>
    <w:p w14:paraId="53B74102">
      <w:pPr>
        <w:pStyle w:val="7"/>
      </w:pPr>
    </w:p>
    <w:p w14:paraId="155BCEDC">
      <w:pPr>
        <w:pStyle w:val="7"/>
      </w:pPr>
    </w:p>
    <w:p w14:paraId="4F081949">
      <w:pPr>
        <w:pStyle w:val="7"/>
      </w:pPr>
    </w:p>
    <w:p w14:paraId="4F7BFD4F">
      <w:pPr>
        <w:pStyle w:val="7"/>
        <w:spacing w:before="29"/>
      </w:pPr>
    </w:p>
    <w:p w14:paraId="4F023C3C">
      <w:pPr>
        <w:spacing w:before="0"/>
        <w:ind w:left="1020" w:right="997" w:firstLine="0"/>
        <w:jc w:val="center"/>
        <w:rPr>
          <w:b/>
          <w:sz w:val="24"/>
        </w:rPr>
      </w:pPr>
      <w:r>
        <w:rPr>
          <w:b/>
          <w:sz w:val="24"/>
          <w:u w:val="single"/>
        </w:rPr>
        <w:t>Anexo</w:t>
      </w:r>
      <w:r>
        <w:rPr>
          <w:b/>
          <w:spacing w:val="-1"/>
          <w:sz w:val="24"/>
          <w:u w:val="single"/>
        </w:rPr>
        <w:t xml:space="preserve"> </w:t>
      </w:r>
      <w:r>
        <w:rPr>
          <w:b/>
          <w:sz w:val="24"/>
          <w:u w:val="single"/>
        </w:rPr>
        <w:t>I</w:t>
      </w:r>
      <w:r>
        <w:rPr>
          <w:b/>
          <w:spacing w:val="-2"/>
          <w:sz w:val="24"/>
          <w:u w:val="single"/>
        </w:rPr>
        <w:t xml:space="preserve"> </w:t>
      </w:r>
      <w:r>
        <w:rPr>
          <w:b/>
          <w:sz w:val="24"/>
          <w:u w:val="single"/>
        </w:rPr>
        <w:t>–</w:t>
      </w:r>
      <w:r>
        <w:rPr>
          <w:b/>
          <w:spacing w:val="-1"/>
          <w:sz w:val="24"/>
          <w:u w:val="single"/>
        </w:rPr>
        <w:t xml:space="preserve"> </w:t>
      </w:r>
      <w:r>
        <w:rPr>
          <w:b/>
          <w:sz w:val="24"/>
          <w:u w:val="single"/>
        </w:rPr>
        <w:t>Consolidação das</w:t>
      </w:r>
      <w:r>
        <w:rPr>
          <w:b/>
          <w:spacing w:val="-1"/>
          <w:sz w:val="24"/>
          <w:u w:val="single"/>
        </w:rPr>
        <w:t xml:space="preserve"> </w:t>
      </w:r>
      <w:r>
        <w:rPr>
          <w:b/>
          <w:sz w:val="24"/>
          <w:u w:val="single"/>
        </w:rPr>
        <w:t>Informações</w:t>
      </w:r>
      <w:r>
        <w:rPr>
          <w:b/>
          <w:spacing w:val="-1"/>
          <w:sz w:val="24"/>
          <w:u w:val="single"/>
        </w:rPr>
        <w:t xml:space="preserve"> </w:t>
      </w:r>
      <w:r>
        <w:rPr>
          <w:b/>
          <w:sz w:val="24"/>
          <w:u w:val="single"/>
        </w:rPr>
        <w:t>da</w:t>
      </w:r>
      <w:r>
        <w:rPr>
          <w:b/>
          <w:spacing w:val="-1"/>
          <w:sz w:val="24"/>
          <w:u w:val="single"/>
        </w:rPr>
        <w:t xml:space="preserve"> </w:t>
      </w:r>
      <w:r>
        <w:rPr>
          <w:b/>
          <w:sz w:val="24"/>
          <w:u w:val="single"/>
        </w:rPr>
        <w:t>Ata de</w:t>
      </w:r>
      <w:r>
        <w:rPr>
          <w:b/>
          <w:spacing w:val="-2"/>
          <w:sz w:val="24"/>
          <w:u w:val="single"/>
        </w:rPr>
        <w:t xml:space="preserve"> </w:t>
      </w:r>
      <w:r>
        <w:rPr>
          <w:b/>
          <w:sz w:val="24"/>
          <w:u w:val="single"/>
        </w:rPr>
        <w:t>Registro</w:t>
      </w:r>
      <w:r>
        <w:rPr>
          <w:b/>
          <w:spacing w:val="-1"/>
          <w:sz w:val="24"/>
          <w:u w:val="single"/>
        </w:rPr>
        <w:t xml:space="preserve"> </w:t>
      </w:r>
      <w:r>
        <w:rPr>
          <w:b/>
          <w:sz w:val="24"/>
          <w:u w:val="single"/>
        </w:rPr>
        <w:t>de</w:t>
      </w:r>
      <w:r>
        <w:rPr>
          <w:b/>
          <w:spacing w:val="2"/>
          <w:sz w:val="24"/>
          <w:u w:val="single"/>
        </w:rPr>
        <w:t xml:space="preserve"> </w:t>
      </w:r>
      <w:r>
        <w:rPr>
          <w:b/>
          <w:spacing w:val="-2"/>
          <w:sz w:val="24"/>
          <w:u w:val="single"/>
        </w:rPr>
        <w:t>Preços</w:t>
      </w:r>
    </w:p>
    <w:p w14:paraId="4FC27E6F">
      <w:pPr>
        <w:pStyle w:val="7"/>
        <w:rPr>
          <w:b/>
        </w:rPr>
      </w:pPr>
    </w:p>
    <w:p w14:paraId="6C678469">
      <w:pPr>
        <w:pStyle w:val="7"/>
        <w:rPr>
          <w:b/>
        </w:rPr>
      </w:pPr>
    </w:p>
    <w:p w14:paraId="38E451C9">
      <w:pPr>
        <w:tabs>
          <w:tab w:val="left" w:pos="5359"/>
          <w:tab w:val="left" w:pos="5838"/>
        </w:tabs>
        <w:spacing w:before="0"/>
        <w:ind w:left="1011" w:right="5776" w:firstLine="0"/>
        <w:jc w:val="left"/>
        <w:rPr>
          <w:b/>
          <w:sz w:val="24"/>
        </w:rPr>
      </w:pPr>
      <w:r>
        <w:rPr>
          <w:b/>
          <w:sz w:val="24"/>
        </w:rPr>
        <w:t xml:space="preserve">ATA DE REGISTRO DE PREÇOS nº </w:t>
      </w:r>
      <w:r>
        <w:rPr>
          <w:b/>
          <w:sz w:val="24"/>
          <w:u w:val="single"/>
        </w:rPr>
        <w:tab/>
      </w:r>
      <w:r>
        <w:rPr>
          <w:b/>
          <w:spacing w:val="-10"/>
          <w:sz w:val="24"/>
        </w:rPr>
        <w:t>/</w:t>
      </w:r>
      <w:r>
        <w:rPr>
          <w:b/>
          <w:sz w:val="24"/>
          <w:u w:val="single"/>
        </w:rPr>
        <w:tab/>
      </w:r>
      <w:r>
        <w:rPr>
          <w:b/>
          <w:sz w:val="24"/>
        </w:rPr>
        <w:t xml:space="preserve"> ÓRGÃO GERENCIADOR:</w:t>
      </w:r>
    </w:p>
    <w:p w14:paraId="33BCE8C1">
      <w:pPr>
        <w:pStyle w:val="3"/>
        <w:ind w:left="1011" w:right="8817"/>
        <w:jc w:val="left"/>
      </w:pPr>
      <w:r>
        <w:rPr>
          <w:spacing w:val="-2"/>
        </w:rPr>
        <w:t>OBJETO:</w:t>
      </w:r>
    </w:p>
    <w:p w14:paraId="77E91C5B">
      <w:pPr>
        <w:spacing w:before="0"/>
        <w:ind w:left="1011" w:right="8817" w:firstLine="0"/>
        <w:jc w:val="left"/>
        <w:rPr>
          <w:b/>
          <w:sz w:val="24"/>
        </w:rPr>
      </w:pPr>
      <w:r>
        <w:rPr>
          <w:b/>
          <w:spacing w:val="-2"/>
          <w:sz w:val="24"/>
        </w:rPr>
        <w:t>FORNECEDOR:</w:t>
      </w:r>
    </w:p>
    <w:p w14:paraId="36E3A755">
      <w:pPr>
        <w:pStyle w:val="7"/>
        <w:rPr>
          <w:b/>
          <w:sz w:val="20"/>
        </w:rPr>
      </w:pPr>
    </w:p>
    <w:p w14:paraId="6399C1F1">
      <w:pPr>
        <w:pStyle w:val="7"/>
        <w:spacing w:before="93"/>
        <w:rPr>
          <w:b/>
          <w:sz w:val="20"/>
        </w:rPr>
      </w:pPr>
    </w:p>
    <w:tbl>
      <w:tblPr>
        <w:tblStyle w:val="6"/>
        <w:tblW w:w="0" w:type="auto"/>
        <w:tblInd w:w="11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0"/>
        <w:gridCol w:w="1136"/>
        <w:gridCol w:w="2128"/>
        <w:gridCol w:w="1703"/>
        <w:gridCol w:w="1562"/>
        <w:gridCol w:w="1417"/>
      </w:tblGrid>
      <w:tr w14:paraId="07B362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8" w:hRule="atLeast"/>
        </w:trPr>
        <w:tc>
          <w:tcPr>
            <w:tcW w:w="850" w:type="dxa"/>
          </w:tcPr>
          <w:p w14:paraId="515CC747">
            <w:pPr>
              <w:pStyle w:val="10"/>
              <w:spacing w:before="1"/>
              <w:ind w:left="211"/>
              <w:rPr>
                <w:rFonts w:ascii="Times New Roman"/>
                <w:b/>
                <w:sz w:val="16"/>
              </w:rPr>
            </w:pPr>
            <w:r>
              <w:rPr>
                <w:rFonts w:ascii="Times New Roman"/>
                <w:b/>
                <w:spacing w:val="-4"/>
                <w:sz w:val="16"/>
              </w:rPr>
              <w:t>ITEM</w:t>
            </w:r>
          </w:p>
        </w:tc>
        <w:tc>
          <w:tcPr>
            <w:tcW w:w="1136" w:type="dxa"/>
          </w:tcPr>
          <w:p w14:paraId="69A02599">
            <w:pPr>
              <w:pStyle w:val="10"/>
              <w:spacing w:before="1"/>
              <w:ind w:left="368"/>
              <w:rPr>
                <w:rFonts w:ascii="Times New Roman" w:hAnsi="Times New Roman"/>
                <w:b/>
                <w:sz w:val="16"/>
              </w:rPr>
            </w:pPr>
            <w:r>
              <w:rPr>
                <w:rFonts w:ascii="Times New Roman" w:hAnsi="Times New Roman"/>
                <w:b/>
                <w:spacing w:val="-4"/>
                <w:sz w:val="16"/>
              </w:rPr>
              <w:t>CÓD.</w:t>
            </w:r>
          </w:p>
        </w:tc>
        <w:tc>
          <w:tcPr>
            <w:tcW w:w="2128" w:type="dxa"/>
          </w:tcPr>
          <w:p w14:paraId="624A1879">
            <w:pPr>
              <w:pStyle w:val="10"/>
              <w:spacing w:before="1"/>
              <w:ind w:left="399" w:right="389" w:firstLine="158"/>
              <w:rPr>
                <w:rFonts w:ascii="Times New Roman" w:hAnsi="Times New Roman"/>
                <w:b/>
                <w:sz w:val="16"/>
              </w:rPr>
            </w:pPr>
            <w:r>
              <w:rPr>
                <w:rFonts w:ascii="Times New Roman" w:hAnsi="Times New Roman"/>
                <w:b/>
                <w:spacing w:val="-2"/>
                <w:sz w:val="16"/>
              </w:rPr>
              <w:t>DESCRIÇÃO/</w:t>
            </w:r>
            <w:r>
              <w:rPr>
                <w:rFonts w:ascii="Times New Roman" w:hAnsi="Times New Roman"/>
                <w:b/>
                <w:spacing w:val="40"/>
                <w:sz w:val="16"/>
              </w:rPr>
              <w:t xml:space="preserve"> </w:t>
            </w:r>
            <w:r>
              <w:rPr>
                <w:rFonts w:ascii="Times New Roman" w:hAnsi="Times New Roman"/>
                <w:b/>
                <w:spacing w:val="-2"/>
                <w:sz w:val="16"/>
              </w:rPr>
              <w:t>ESPECIFICAÇÃO</w:t>
            </w:r>
          </w:p>
        </w:tc>
        <w:tc>
          <w:tcPr>
            <w:tcW w:w="1703" w:type="dxa"/>
          </w:tcPr>
          <w:p w14:paraId="16916FC3">
            <w:pPr>
              <w:pStyle w:val="10"/>
              <w:spacing w:before="1" w:line="288" w:lineRule="auto"/>
              <w:ind w:left="299" w:right="297"/>
              <w:jc w:val="center"/>
              <w:rPr>
                <w:rFonts w:ascii="Times New Roman"/>
                <w:b/>
                <w:sz w:val="16"/>
              </w:rPr>
            </w:pPr>
            <w:r>
              <w:rPr>
                <w:rFonts w:ascii="Times New Roman"/>
                <w:b/>
                <w:spacing w:val="-2"/>
                <w:sz w:val="16"/>
              </w:rPr>
              <w:t>QUANTIDADE</w:t>
            </w:r>
            <w:r>
              <w:rPr>
                <w:rFonts w:ascii="Times New Roman"/>
                <w:b/>
                <w:spacing w:val="40"/>
                <w:sz w:val="16"/>
              </w:rPr>
              <w:t xml:space="preserve"> </w:t>
            </w:r>
            <w:r>
              <w:rPr>
                <w:rFonts w:ascii="Times New Roman"/>
                <w:b/>
                <w:spacing w:val="-2"/>
                <w:sz w:val="16"/>
              </w:rPr>
              <w:t>TOTAL</w:t>
            </w:r>
            <w:r>
              <w:rPr>
                <w:rFonts w:ascii="Times New Roman"/>
                <w:b/>
                <w:spacing w:val="40"/>
                <w:sz w:val="16"/>
              </w:rPr>
              <w:t xml:space="preserve"> </w:t>
            </w:r>
            <w:r>
              <w:rPr>
                <w:rFonts w:ascii="Times New Roman"/>
                <w:b/>
                <w:spacing w:val="-2"/>
                <w:sz w:val="16"/>
              </w:rPr>
              <w:t>REGISTRADA</w:t>
            </w:r>
          </w:p>
        </w:tc>
        <w:tc>
          <w:tcPr>
            <w:tcW w:w="1562" w:type="dxa"/>
          </w:tcPr>
          <w:p w14:paraId="46E522A8">
            <w:pPr>
              <w:pStyle w:val="10"/>
              <w:spacing w:before="1" w:line="288" w:lineRule="auto"/>
              <w:jc w:val="center"/>
              <w:rPr>
                <w:rFonts w:ascii="Times New Roman"/>
                <w:b/>
                <w:sz w:val="16"/>
              </w:rPr>
            </w:pPr>
            <w:r>
              <w:rPr>
                <w:rFonts w:ascii="Times New Roman"/>
                <w:b/>
                <w:sz w:val="16"/>
              </w:rPr>
              <w:t>UNIDADE</w:t>
            </w:r>
            <w:r>
              <w:rPr>
                <w:rFonts w:ascii="Times New Roman"/>
                <w:b/>
                <w:spacing w:val="-10"/>
                <w:sz w:val="16"/>
              </w:rPr>
              <w:t xml:space="preserve"> </w:t>
            </w:r>
            <w:r>
              <w:rPr>
                <w:rFonts w:ascii="Times New Roman"/>
                <w:b/>
                <w:sz w:val="16"/>
              </w:rPr>
              <w:t>DE</w:t>
            </w:r>
            <w:r>
              <w:rPr>
                <w:rFonts w:ascii="Times New Roman"/>
                <w:b/>
                <w:spacing w:val="40"/>
                <w:sz w:val="16"/>
              </w:rPr>
              <w:t xml:space="preserve"> </w:t>
            </w:r>
            <w:r>
              <w:rPr>
                <w:rFonts w:ascii="Times New Roman"/>
                <w:b/>
                <w:spacing w:val="-2"/>
                <w:sz w:val="16"/>
              </w:rPr>
              <w:t>MEDIDA</w:t>
            </w:r>
          </w:p>
          <w:p w14:paraId="48FEE493">
            <w:pPr>
              <w:pStyle w:val="10"/>
              <w:spacing w:line="288" w:lineRule="auto"/>
              <w:ind w:left="210" w:right="211" w:firstLine="3"/>
              <w:jc w:val="center"/>
              <w:rPr>
                <w:rFonts w:ascii="Times New Roman"/>
                <w:b/>
                <w:sz w:val="16"/>
              </w:rPr>
            </w:pPr>
            <w:r>
              <w:rPr>
                <w:rFonts w:ascii="Times New Roman"/>
                <w:b/>
                <w:color w:val="FF0000"/>
                <w:sz w:val="16"/>
              </w:rPr>
              <w:t>(ex.: m</w:t>
            </w:r>
            <w:r>
              <w:rPr>
                <w:rFonts w:ascii="Times New Roman"/>
                <w:b/>
                <w:color w:val="FF0000"/>
                <w:sz w:val="16"/>
                <w:vertAlign w:val="superscript"/>
              </w:rPr>
              <w:t>2</w:t>
            </w:r>
            <w:r>
              <w:rPr>
                <w:rFonts w:ascii="Times New Roman"/>
                <w:b/>
                <w:color w:val="FF0000"/>
                <w:sz w:val="16"/>
                <w:vertAlign w:val="baseline"/>
              </w:rPr>
              <w:t>, item,</w:t>
            </w:r>
            <w:r>
              <w:rPr>
                <w:rFonts w:ascii="Times New Roman"/>
                <w:b/>
                <w:color w:val="FF0000"/>
                <w:spacing w:val="40"/>
                <w:sz w:val="16"/>
                <w:vertAlign w:val="baseline"/>
              </w:rPr>
              <w:t xml:space="preserve"> </w:t>
            </w:r>
            <w:r>
              <w:rPr>
                <w:rFonts w:ascii="Times New Roman"/>
                <w:b/>
                <w:color w:val="FF0000"/>
                <w:sz w:val="16"/>
                <w:vertAlign w:val="baseline"/>
              </w:rPr>
              <w:t>litros,</w:t>
            </w:r>
            <w:r>
              <w:rPr>
                <w:rFonts w:ascii="Times New Roman"/>
                <w:b/>
                <w:color w:val="FF0000"/>
                <w:spacing w:val="-10"/>
                <w:sz w:val="16"/>
                <w:vertAlign w:val="baseline"/>
              </w:rPr>
              <w:t xml:space="preserve"> </w:t>
            </w:r>
            <w:r>
              <w:rPr>
                <w:rFonts w:ascii="Times New Roman"/>
                <w:b/>
                <w:color w:val="FF0000"/>
                <w:sz w:val="16"/>
                <w:vertAlign w:val="baseline"/>
              </w:rPr>
              <w:t>kg,</w:t>
            </w:r>
            <w:r>
              <w:rPr>
                <w:rFonts w:ascii="Times New Roman"/>
                <w:b/>
                <w:color w:val="FF0000"/>
                <w:spacing w:val="-10"/>
                <w:sz w:val="16"/>
                <w:vertAlign w:val="baseline"/>
              </w:rPr>
              <w:t xml:space="preserve"> </w:t>
            </w:r>
            <w:r>
              <w:rPr>
                <w:rFonts w:ascii="Times New Roman"/>
                <w:b/>
                <w:color w:val="FF0000"/>
                <w:sz w:val="16"/>
                <w:vertAlign w:val="baseline"/>
              </w:rPr>
              <w:t>pacote</w:t>
            </w:r>
            <w:r>
              <w:rPr>
                <w:rFonts w:ascii="Times New Roman"/>
                <w:b/>
                <w:color w:val="FF0000"/>
                <w:spacing w:val="40"/>
                <w:sz w:val="16"/>
                <w:vertAlign w:val="baseline"/>
              </w:rPr>
              <w:t xml:space="preserve"> </w:t>
            </w:r>
            <w:r>
              <w:rPr>
                <w:rFonts w:ascii="Times New Roman"/>
                <w:b/>
                <w:color w:val="FF0000"/>
                <w:spacing w:val="-2"/>
                <w:sz w:val="16"/>
                <w:vertAlign w:val="baseline"/>
              </w:rPr>
              <w:t>etc.)</w:t>
            </w:r>
          </w:p>
        </w:tc>
        <w:tc>
          <w:tcPr>
            <w:tcW w:w="1417" w:type="dxa"/>
          </w:tcPr>
          <w:p w14:paraId="690D164F">
            <w:pPr>
              <w:pStyle w:val="10"/>
              <w:spacing w:before="1" w:line="288" w:lineRule="auto"/>
              <w:ind w:left="295" w:right="291" w:firstLine="127"/>
              <w:rPr>
                <w:rFonts w:ascii="Times New Roman" w:hAnsi="Times New Roman"/>
                <w:b/>
                <w:sz w:val="16"/>
              </w:rPr>
            </w:pPr>
            <w:r>
              <w:rPr>
                <w:rFonts w:ascii="Times New Roman" w:hAnsi="Times New Roman"/>
                <w:b/>
                <w:spacing w:val="-2"/>
                <w:sz w:val="16"/>
              </w:rPr>
              <w:t>PREÇO</w:t>
            </w:r>
            <w:r>
              <w:rPr>
                <w:rFonts w:ascii="Times New Roman" w:hAnsi="Times New Roman"/>
                <w:b/>
                <w:spacing w:val="40"/>
                <w:sz w:val="16"/>
              </w:rPr>
              <w:t xml:space="preserve"> </w:t>
            </w:r>
            <w:r>
              <w:rPr>
                <w:rFonts w:ascii="Times New Roman" w:hAnsi="Times New Roman"/>
                <w:b/>
                <w:spacing w:val="-2"/>
                <w:sz w:val="16"/>
              </w:rPr>
              <w:t>UNITÁRIO</w:t>
            </w:r>
          </w:p>
        </w:tc>
      </w:tr>
      <w:tr w14:paraId="459909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50" w:type="dxa"/>
          </w:tcPr>
          <w:p w14:paraId="12261AA2">
            <w:pPr>
              <w:pStyle w:val="10"/>
              <w:rPr>
                <w:rFonts w:ascii="Times New Roman"/>
                <w:sz w:val="22"/>
              </w:rPr>
            </w:pPr>
          </w:p>
        </w:tc>
        <w:tc>
          <w:tcPr>
            <w:tcW w:w="1136" w:type="dxa"/>
          </w:tcPr>
          <w:p w14:paraId="06FA96AF">
            <w:pPr>
              <w:pStyle w:val="10"/>
              <w:rPr>
                <w:rFonts w:ascii="Times New Roman"/>
                <w:sz w:val="22"/>
              </w:rPr>
            </w:pPr>
          </w:p>
        </w:tc>
        <w:tc>
          <w:tcPr>
            <w:tcW w:w="2128" w:type="dxa"/>
          </w:tcPr>
          <w:p w14:paraId="2FBF13D2">
            <w:pPr>
              <w:pStyle w:val="10"/>
              <w:rPr>
                <w:rFonts w:ascii="Times New Roman"/>
                <w:sz w:val="22"/>
              </w:rPr>
            </w:pPr>
          </w:p>
        </w:tc>
        <w:tc>
          <w:tcPr>
            <w:tcW w:w="1703" w:type="dxa"/>
          </w:tcPr>
          <w:p w14:paraId="5E43E0C3">
            <w:pPr>
              <w:pStyle w:val="10"/>
              <w:rPr>
                <w:rFonts w:ascii="Times New Roman"/>
                <w:sz w:val="22"/>
              </w:rPr>
            </w:pPr>
          </w:p>
        </w:tc>
        <w:tc>
          <w:tcPr>
            <w:tcW w:w="1562" w:type="dxa"/>
          </w:tcPr>
          <w:p w14:paraId="64591ABE">
            <w:pPr>
              <w:pStyle w:val="10"/>
              <w:rPr>
                <w:rFonts w:ascii="Times New Roman"/>
                <w:sz w:val="22"/>
              </w:rPr>
            </w:pPr>
          </w:p>
        </w:tc>
        <w:tc>
          <w:tcPr>
            <w:tcW w:w="1417" w:type="dxa"/>
          </w:tcPr>
          <w:p w14:paraId="40036980">
            <w:pPr>
              <w:pStyle w:val="10"/>
              <w:rPr>
                <w:rFonts w:ascii="Times New Roman"/>
                <w:sz w:val="22"/>
              </w:rPr>
            </w:pPr>
          </w:p>
        </w:tc>
      </w:tr>
      <w:tr w14:paraId="271AB6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50" w:type="dxa"/>
          </w:tcPr>
          <w:p w14:paraId="53BD2801">
            <w:pPr>
              <w:pStyle w:val="10"/>
              <w:rPr>
                <w:rFonts w:ascii="Times New Roman"/>
                <w:sz w:val="22"/>
              </w:rPr>
            </w:pPr>
          </w:p>
        </w:tc>
        <w:tc>
          <w:tcPr>
            <w:tcW w:w="1136" w:type="dxa"/>
          </w:tcPr>
          <w:p w14:paraId="09A8F7B6">
            <w:pPr>
              <w:pStyle w:val="10"/>
              <w:rPr>
                <w:rFonts w:ascii="Times New Roman"/>
                <w:sz w:val="22"/>
              </w:rPr>
            </w:pPr>
          </w:p>
        </w:tc>
        <w:tc>
          <w:tcPr>
            <w:tcW w:w="2128" w:type="dxa"/>
          </w:tcPr>
          <w:p w14:paraId="46270150">
            <w:pPr>
              <w:pStyle w:val="10"/>
              <w:rPr>
                <w:rFonts w:ascii="Times New Roman"/>
                <w:sz w:val="22"/>
              </w:rPr>
            </w:pPr>
          </w:p>
        </w:tc>
        <w:tc>
          <w:tcPr>
            <w:tcW w:w="1703" w:type="dxa"/>
          </w:tcPr>
          <w:p w14:paraId="7A9C4C61">
            <w:pPr>
              <w:pStyle w:val="10"/>
              <w:rPr>
                <w:rFonts w:ascii="Times New Roman"/>
                <w:sz w:val="22"/>
              </w:rPr>
            </w:pPr>
          </w:p>
        </w:tc>
        <w:tc>
          <w:tcPr>
            <w:tcW w:w="1562" w:type="dxa"/>
          </w:tcPr>
          <w:p w14:paraId="12B0FA94">
            <w:pPr>
              <w:pStyle w:val="10"/>
              <w:rPr>
                <w:rFonts w:ascii="Times New Roman"/>
                <w:sz w:val="22"/>
              </w:rPr>
            </w:pPr>
          </w:p>
        </w:tc>
        <w:tc>
          <w:tcPr>
            <w:tcW w:w="1417" w:type="dxa"/>
          </w:tcPr>
          <w:p w14:paraId="7F3653A6">
            <w:pPr>
              <w:pStyle w:val="10"/>
              <w:rPr>
                <w:rFonts w:ascii="Times New Roman"/>
                <w:sz w:val="22"/>
              </w:rPr>
            </w:pPr>
          </w:p>
        </w:tc>
      </w:tr>
      <w:tr w14:paraId="0218D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850" w:type="dxa"/>
          </w:tcPr>
          <w:p w14:paraId="7077FE47">
            <w:pPr>
              <w:pStyle w:val="10"/>
              <w:rPr>
                <w:rFonts w:ascii="Times New Roman"/>
                <w:sz w:val="22"/>
              </w:rPr>
            </w:pPr>
          </w:p>
        </w:tc>
        <w:tc>
          <w:tcPr>
            <w:tcW w:w="1136" w:type="dxa"/>
          </w:tcPr>
          <w:p w14:paraId="5192DB82">
            <w:pPr>
              <w:pStyle w:val="10"/>
              <w:rPr>
                <w:rFonts w:ascii="Times New Roman"/>
                <w:sz w:val="22"/>
              </w:rPr>
            </w:pPr>
          </w:p>
        </w:tc>
        <w:tc>
          <w:tcPr>
            <w:tcW w:w="2128" w:type="dxa"/>
          </w:tcPr>
          <w:p w14:paraId="1AACA6C5">
            <w:pPr>
              <w:pStyle w:val="10"/>
              <w:rPr>
                <w:rFonts w:ascii="Times New Roman"/>
                <w:sz w:val="22"/>
              </w:rPr>
            </w:pPr>
          </w:p>
        </w:tc>
        <w:tc>
          <w:tcPr>
            <w:tcW w:w="1703" w:type="dxa"/>
          </w:tcPr>
          <w:p w14:paraId="667186CB">
            <w:pPr>
              <w:pStyle w:val="10"/>
              <w:rPr>
                <w:rFonts w:ascii="Times New Roman"/>
                <w:sz w:val="22"/>
              </w:rPr>
            </w:pPr>
          </w:p>
        </w:tc>
        <w:tc>
          <w:tcPr>
            <w:tcW w:w="1562" w:type="dxa"/>
          </w:tcPr>
          <w:p w14:paraId="734C3ED1">
            <w:pPr>
              <w:pStyle w:val="10"/>
              <w:rPr>
                <w:rFonts w:ascii="Times New Roman"/>
                <w:sz w:val="22"/>
              </w:rPr>
            </w:pPr>
          </w:p>
        </w:tc>
        <w:tc>
          <w:tcPr>
            <w:tcW w:w="1417" w:type="dxa"/>
          </w:tcPr>
          <w:p w14:paraId="4213F0A3">
            <w:pPr>
              <w:pStyle w:val="10"/>
              <w:rPr>
                <w:rFonts w:ascii="Times New Roman"/>
                <w:sz w:val="22"/>
              </w:rPr>
            </w:pPr>
          </w:p>
        </w:tc>
      </w:tr>
    </w:tbl>
    <w:p w14:paraId="787AB92A">
      <w:pPr>
        <w:pStyle w:val="7"/>
        <w:rPr>
          <w:b/>
        </w:rPr>
      </w:pPr>
    </w:p>
    <w:p w14:paraId="01FDF192">
      <w:pPr>
        <w:pStyle w:val="7"/>
        <w:rPr>
          <w:b/>
        </w:rPr>
      </w:pPr>
    </w:p>
    <w:p w14:paraId="400CE1A5">
      <w:pPr>
        <w:pStyle w:val="7"/>
        <w:spacing w:before="2"/>
        <w:rPr>
          <w:b/>
        </w:rPr>
      </w:pPr>
    </w:p>
    <w:p w14:paraId="6C5DEEF4">
      <w:pPr>
        <w:spacing w:before="0"/>
        <w:ind w:left="1020" w:right="998" w:firstLine="0"/>
        <w:jc w:val="center"/>
        <w:rPr>
          <w:b/>
          <w:sz w:val="24"/>
        </w:rPr>
      </w:pPr>
      <w:r>
        <w:rPr>
          <w:b/>
          <w:sz w:val="24"/>
          <w:u w:val="single"/>
        </w:rPr>
        <w:t>Anexo</w:t>
      </w:r>
      <w:r>
        <w:rPr>
          <w:b/>
          <w:spacing w:val="-1"/>
          <w:sz w:val="24"/>
          <w:u w:val="single"/>
        </w:rPr>
        <w:t xml:space="preserve"> </w:t>
      </w:r>
      <w:r>
        <w:rPr>
          <w:b/>
          <w:sz w:val="24"/>
          <w:u w:val="single"/>
        </w:rPr>
        <w:t>II</w:t>
      </w:r>
      <w:r>
        <w:rPr>
          <w:b/>
          <w:spacing w:val="-1"/>
          <w:sz w:val="24"/>
          <w:u w:val="single"/>
        </w:rPr>
        <w:t xml:space="preserve"> </w:t>
      </w:r>
      <w:r>
        <w:rPr>
          <w:b/>
          <w:sz w:val="24"/>
          <w:u w:val="single"/>
        </w:rPr>
        <w:t>–</w:t>
      </w:r>
      <w:r>
        <w:rPr>
          <w:b/>
          <w:spacing w:val="-1"/>
          <w:sz w:val="24"/>
          <w:u w:val="single"/>
        </w:rPr>
        <w:t xml:space="preserve"> </w:t>
      </w:r>
      <w:r>
        <w:rPr>
          <w:b/>
          <w:sz w:val="24"/>
          <w:u w:val="single"/>
        </w:rPr>
        <w:t>Cadastro de</w:t>
      </w:r>
      <w:r>
        <w:rPr>
          <w:b/>
          <w:spacing w:val="1"/>
          <w:sz w:val="24"/>
          <w:u w:val="single"/>
        </w:rPr>
        <w:t xml:space="preserve"> </w:t>
      </w:r>
      <w:r>
        <w:rPr>
          <w:b/>
          <w:spacing w:val="-2"/>
          <w:sz w:val="24"/>
          <w:u w:val="single"/>
        </w:rPr>
        <w:t>Reserva</w:t>
      </w:r>
    </w:p>
    <w:p w14:paraId="7C554D33">
      <w:pPr>
        <w:pStyle w:val="7"/>
        <w:rPr>
          <w:b/>
        </w:rPr>
      </w:pPr>
    </w:p>
    <w:p w14:paraId="33C4701A">
      <w:pPr>
        <w:tabs>
          <w:tab w:val="left" w:pos="5786"/>
          <w:tab w:val="left" w:leader="dot" w:pos="6453"/>
          <w:tab w:val="left" w:pos="6868"/>
        </w:tabs>
        <w:spacing w:before="0"/>
        <w:ind w:left="1438" w:right="0" w:firstLine="0"/>
        <w:jc w:val="left"/>
        <w:rPr>
          <w:b/>
          <w:sz w:val="24"/>
        </w:rPr>
      </w:pPr>
      <w:r>
        <w:rPr>
          <w:b/>
          <w:sz w:val="24"/>
        </w:rPr>
        <w:t xml:space="preserve">ATA DE REGISTRO DE PREÇOS nº </w:t>
      </w:r>
      <w:r>
        <w:rPr>
          <w:b/>
          <w:sz w:val="24"/>
          <w:u w:val="single"/>
        </w:rPr>
        <w:tab/>
      </w:r>
      <w:r>
        <w:rPr>
          <w:b/>
          <w:spacing w:val="-4"/>
          <w:sz w:val="24"/>
        </w:rPr>
        <w:t>/202</w:t>
      </w:r>
      <w:r>
        <w:rPr>
          <w:b/>
          <w:sz w:val="24"/>
        </w:rPr>
        <w:tab/>
      </w:r>
      <w:r>
        <w:rPr>
          <w:b/>
          <w:color w:val="FF0000"/>
          <w:sz w:val="24"/>
          <w:u w:val="single" w:color="FE0000"/>
        </w:rPr>
        <w:tab/>
      </w:r>
    </w:p>
    <w:p w14:paraId="0CB11999">
      <w:pPr>
        <w:pStyle w:val="3"/>
        <w:jc w:val="left"/>
      </w:pPr>
      <w:r>
        <w:t xml:space="preserve">ÓRGÃO </w:t>
      </w:r>
      <w:r>
        <w:rPr>
          <w:spacing w:val="-2"/>
        </w:rPr>
        <w:t>GERENCIADOR:</w:t>
      </w:r>
    </w:p>
    <w:p w14:paraId="7D97CBF4">
      <w:pPr>
        <w:spacing w:before="0"/>
        <w:ind w:left="1438" w:right="0" w:firstLine="0"/>
        <w:jc w:val="left"/>
        <w:rPr>
          <w:b/>
          <w:sz w:val="24"/>
        </w:rPr>
      </w:pPr>
      <w:r>
        <w:rPr>
          <w:b/>
          <w:spacing w:val="-2"/>
          <w:sz w:val="24"/>
        </w:rPr>
        <w:t>OBJETO:</w:t>
      </w:r>
    </w:p>
    <w:p w14:paraId="58153EF1">
      <w:pPr>
        <w:pStyle w:val="7"/>
        <w:rPr>
          <w:b/>
        </w:rPr>
      </w:pPr>
    </w:p>
    <w:p w14:paraId="4F142D75">
      <w:pPr>
        <w:tabs>
          <w:tab w:val="left" w:leader="dot" w:pos="8697"/>
        </w:tabs>
        <w:spacing w:before="0"/>
        <w:ind w:left="1438" w:right="0" w:firstLine="0"/>
        <w:jc w:val="left"/>
        <w:rPr>
          <w:sz w:val="24"/>
        </w:rPr>
      </w:pPr>
      <w:r>
        <w:rPr>
          <w:b/>
          <w:sz w:val="24"/>
        </w:rPr>
        <w:t>FORNECEDOR</w:t>
      </w:r>
      <w:r>
        <w:rPr>
          <w:b/>
          <w:spacing w:val="-11"/>
          <w:sz w:val="24"/>
        </w:rPr>
        <w:t xml:space="preserve"> </w:t>
      </w:r>
      <w:r>
        <w:rPr>
          <w:b/>
          <w:sz w:val="24"/>
        </w:rPr>
        <w:t>nº1</w:t>
      </w:r>
      <w:r>
        <w:rPr>
          <w:b/>
          <w:spacing w:val="-9"/>
          <w:sz w:val="24"/>
        </w:rPr>
        <w:t xml:space="preserve"> </w:t>
      </w:r>
      <w:r>
        <w:rPr>
          <w:b/>
          <w:sz w:val="24"/>
        </w:rPr>
        <w:t>DO</w:t>
      </w:r>
      <w:r>
        <w:rPr>
          <w:b/>
          <w:spacing w:val="-8"/>
          <w:sz w:val="24"/>
        </w:rPr>
        <w:t xml:space="preserve"> </w:t>
      </w:r>
      <w:r>
        <w:rPr>
          <w:b/>
          <w:sz w:val="24"/>
        </w:rPr>
        <w:t>CADASTRO</w:t>
      </w:r>
      <w:r>
        <w:rPr>
          <w:b/>
          <w:spacing w:val="-9"/>
          <w:sz w:val="24"/>
        </w:rPr>
        <w:t xml:space="preserve"> </w:t>
      </w:r>
      <w:r>
        <w:rPr>
          <w:b/>
          <w:sz w:val="24"/>
        </w:rPr>
        <w:t>DE</w:t>
      </w:r>
      <w:r>
        <w:rPr>
          <w:b/>
          <w:spacing w:val="-8"/>
          <w:sz w:val="24"/>
        </w:rPr>
        <w:t xml:space="preserve"> </w:t>
      </w:r>
      <w:r>
        <w:rPr>
          <w:b/>
          <w:sz w:val="24"/>
        </w:rPr>
        <w:t>RESERVA:</w:t>
      </w:r>
      <w:r>
        <w:rPr>
          <w:b/>
          <w:spacing w:val="-7"/>
          <w:sz w:val="24"/>
        </w:rPr>
        <w:t xml:space="preserve"> </w:t>
      </w:r>
      <w:r>
        <w:rPr>
          <w:spacing w:val="-2"/>
          <w:sz w:val="24"/>
        </w:rPr>
        <w:t>empresa</w:t>
      </w:r>
      <w:r>
        <w:rPr>
          <w:sz w:val="24"/>
        </w:rPr>
        <w:tab/>
      </w:r>
      <w:r>
        <w:rPr>
          <w:sz w:val="24"/>
        </w:rPr>
        <w:t>,</w:t>
      </w:r>
      <w:r>
        <w:rPr>
          <w:spacing w:val="-9"/>
          <w:sz w:val="24"/>
        </w:rPr>
        <w:t xml:space="preserve"> </w:t>
      </w:r>
      <w:r>
        <w:rPr>
          <w:sz w:val="24"/>
        </w:rPr>
        <w:t>situada</w:t>
      </w:r>
      <w:r>
        <w:rPr>
          <w:spacing w:val="-9"/>
          <w:sz w:val="24"/>
        </w:rPr>
        <w:t xml:space="preserve"> </w:t>
      </w:r>
      <w:r>
        <w:rPr>
          <w:sz w:val="24"/>
        </w:rPr>
        <w:t>na</w:t>
      </w:r>
      <w:r>
        <w:rPr>
          <w:spacing w:val="-9"/>
          <w:sz w:val="24"/>
        </w:rPr>
        <w:t xml:space="preserve"> </w:t>
      </w:r>
      <w:r>
        <w:rPr>
          <w:spacing w:val="-5"/>
          <w:sz w:val="24"/>
        </w:rPr>
        <w:t>Rua</w:t>
      </w:r>
    </w:p>
    <w:p w14:paraId="6D499E40">
      <w:pPr>
        <w:pStyle w:val="7"/>
        <w:tabs>
          <w:tab w:val="left" w:leader="dot" w:pos="10149"/>
        </w:tabs>
        <w:ind w:left="1438"/>
      </w:pPr>
      <w:r>
        <w:rPr>
          <w:color w:val="FF0000"/>
        </w:rPr>
        <w:t>.............</w:t>
      </w:r>
      <w:r>
        <w:t>,</w:t>
      </w:r>
      <w:r>
        <w:rPr>
          <w:spacing w:val="62"/>
        </w:rPr>
        <w:t xml:space="preserve"> </w:t>
      </w:r>
      <w:r>
        <w:t>Bairro</w:t>
      </w:r>
      <w:r>
        <w:rPr>
          <w:spacing w:val="65"/>
        </w:rPr>
        <w:t xml:space="preserve"> </w:t>
      </w:r>
      <w:r>
        <w:rPr>
          <w:color w:val="FF0000"/>
        </w:rPr>
        <w:t>.............</w:t>
      </w:r>
      <w:r>
        <w:t>,</w:t>
      </w:r>
      <w:r>
        <w:rPr>
          <w:spacing w:val="64"/>
        </w:rPr>
        <w:t xml:space="preserve"> </w:t>
      </w:r>
      <w:r>
        <w:t>Cidade</w:t>
      </w:r>
      <w:r>
        <w:rPr>
          <w:spacing w:val="63"/>
        </w:rPr>
        <w:t xml:space="preserve"> </w:t>
      </w:r>
      <w:r>
        <w:rPr>
          <w:color w:val="FF0000"/>
        </w:rPr>
        <w:t>.............</w:t>
      </w:r>
      <w:r>
        <w:rPr>
          <w:color w:val="FF0000"/>
          <w:spacing w:val="65"/>
        </w:rPr>
        <w:t xml:space="preserve"> </w:t>
      </w:r>
      <w:r>
        <w:t>e</w:t>
      </w:r>
      <w:r>
        <w:rPr>
          <w:spacing w:val="63"/>
        </w:rPr>
        <w:t xml:space="preserve"> </w:t>
      </w:r>
      <w:r>
        <w:t>inscrita</w:t>
      </w:r>
      <w:r>
        <w:rPr>
          <w:spacing w:val="63"/>
        </w:rPr>
        <w:t xml:space="preserve"> </w:t>
      </w:r>
      <w:r>
        <w:t>no</w:t>
      </w:r>
      <w:r>
        <w:rPr>
          <w:spacing w:val="64"/>
        </w:rPr>
        <w:t xml:space="preserve"> </w:t>
      </w:r>
      <w:r>
        <w:t>CNPJ/MF</w:t>
      </w:r>
      <w:r>
        <w:rPr>
          <w:spacing w:val="63"/>
        </w:rPr>
        <w:t xml:space="preserve"> </w:t>
      </w:r>
      <w:r>
        <w:t>sob</w:t>
      </w:r>
      <w:r>
        <w:rPr>
          <w:spacing w:val="66"/>
        </w:rPr>
        <w:t xml:space="preserve"> </w:t>
      </w:r>
      <w:r>
        <w:t>o</w:t>
      </w:r>
      <w:r>
        <w:rPr>
          <w:spacing w:val="64"/>
        </w:rPr>
        <w:t xml:space="preserve"> </w:t>
      </w:r>
      <w:r>
        <w:rPr>
          <w:spacing w:val="-5"/>
        </w:rPr>
        <w:t>nº</w:t>
      </w:r>
      <w:r>
        <w:tab/>
      </w:r>
      <w:r>
        <w:rPr>
          <w:spacing w:val="-10"/>
        </w:rPr>
        <w:t>,</w:t>
      </w:r>
    </w:p>
    <w:p w14:paraId="4B381183">
      <w:pPr>
        <w:pStyle w:val="7"/>
        <w:ind w:left="1438"/>
      </w:pPr>
      <w:r>
        <w:t>representada</w:t>
      </w:r>
      <w:r>
        <w:rPr>
          <w:spacing w:val="14"/>
        </w:rPr>
        <w:t xml:space="preserve"> </w:t>
      </w:r>
      <w:r>
        <w:t>neste</w:t>
      </w:r>
      <w:r>
        <w:rPr>
          <w:spacing w:val="16"/>
        </w:rPr>
        <w:t xml:space="preserve"> </w:t>
      </w:r>
      <w:r>
        <w:t>ato</w:t>
      </w:r>
      <w:r>
        <w:rPr>
          <w:spacing w:val="14"/>
        </w:rPr>
        <w:t xml:space="preserve"> </w:t>
      </w:r>
      <w:r>
        <w:t>por</w:t>
      </w:r>
      <w:r>
        <w:rPr>
          <w:spacing w:val="15"/>
        </w:rPr>
        <w:t xml:space="preserve"> </w:t>
      </w:r>
      <w:r>
        <w:rPr>
          <w:color w:val="FF0000"/>
        </w:rPr>
        <w:t>.............</w:t>
      </w:r>
      <w:r>
        <w:t>,</w:t>
      </w:r>
      <w:r>
        <w:rPr>
          <w:spacing w:val="14"/>
        </w:rPr>
        <w:t xml:space="preserve"> </w:t>
      </w:r>
      <w:r>
        <w:t>cédula</w:t>
      </w:r>
      <w:r>
        <w:rPr>
          <w:spacing w:val="13"/>
        </w:rPr>
        <w:t xml:space="preserve"> </w:t>
      </w:r>
      <w:r>
        <w:t>de</w:t>
      </w:r>
      <w:r>
        <w:rPr>
          <w:spacing w:val="13"/>
        </w:rPr>
        <w:t xml:space="preserve"> </w:t>
      </w:r>
      <w:r>
        <w:t>identidade</w:t>
      </w:r>
      <w:r>
        <w:rPr>
          <w:spacing w:val="13"/>
        </w:rPr>
        <w:t xml:space="preserve"> </w:t>
      </w:r>
      <w:r>
        <w:t>nº</w:t>
      </w:r>
      <w:r>
        <w:rPr>
          <w:spacing w:val="17"/>
        </w:rPr>
        <w:t xml:space="preserve"> </w:t>
      </w:r>
      <w:r>
        <w:rPr>
          <w:color w:val="FF0000"/>
        </w:rPr>
        <w:t>.............</w:t>
      </w:r>
      <w:r>
        <w:t>,</w:t>
      </w:r>
      <w:r>
        <w:rPr>
          <w:spacing w:val="60"/>
          <w:w w:val="150"/>
        </w:rPr>
        <w:t xml:space="preserve"> </w:t>
      </w:r>
      <w:r>
        <w:t>domiciliada</w:t>
      </w:r>
      <w:r>
        <w:rPr>
          <w:spacing w:val="12"/>
        </w:rPr>
        <w:t xml:space="preserve"> </w:t>
      </w:r>
      <w:r>
        <w:t>na</w:t>
      </w:r>
      <w:r>
        <w:rPr>
          <w:spacing w:val="13"/>
        </w:rPr>
        <w:t xml:space="preserve"> </w:t>
      </w:r>
      <w:r>
        <w:rPr>
          <w:spacing w:val="-5"/>
        </w:rPr>
        <w:t>Rua</w:t>
      </w:r>
    </w:p>
    <w:p w14:paraId="610747C9">
      <w:pPr>
        <w:pStyle w:val="7"/>
        <w:tabs>
          <w:tab w:val="left" w:leader="dot" w:pos="3858"/>
        </w:tabs>
        <w:spacing w:before="1"/>
        <w:ind w:left="1438"/>
      </w:pPr>
      <w:r>
        <w:rPr>
          <w:color w:val="FF0000"/>
        </w:rPr>
        <w:t>.............</w:t>
      </w:r>
      <w:r>
        <w:t>,</w:t>
      </w:r>
      <w:r>
        <w:rPr>
          <w:spacing w:val="-1"/>
        </w:rPr>
        <w:t xml:space="preserve"> </w:t>
      </w:r>
      <w:r>
        <w:rPr>
          <w:spacing w:val="-2"/>
        </w:rPr>
        <w:t>Cidade</w:t>
      </w:r>
      <w:r>
        <w:tab/>
      </w:r>
      <w:r>
        <w:rPr>
          <w:spacing w:val="-10"/>
        </w:rPr>
        <w:t>;</w:t>
      </w:r>
    </w:p>
    <w:p w14:paraId="3F9EC81D">
      <w:pPr>
        <w:pStyle w:val="7"/>
        <w:spacing w:before="275"/>
      </w:pPr>
    </w:p>
    <w:p w14:paraId="606E08AB">
      <w:pPr>
        <w:tabs>
          <w:tab w:val="left" w:leader="dot" w:pos="8697"/>
        </w:tabs>
        <w:spacing w:before="1"/>
        <w:ind w:left="1438" w:right="0" w:firstLine="0"/>
        <w:jc w:val="left"/>
        <w:rPr>
          <w:sz w:val="24"/>
        </w:rPr>
      </w:pPr>
      <w:r>
        <w:rPr>
          <w:b/>
          <w:sz w:val="24"/>
        </w:rPr>
        <w:t>FORNECEDOR</w:t>
      </w:r>
      <w:r>
        <w:rPr>
          <w:b/>
          <w:spacing w:val="-11"/>
          <w:sz w:val="24"/>
        </w:rPr>
        <w:t xml:space="preserve"> </w:t>
      </w:r>
      <w:r>
        <w:rPr>
          <w:b/>
          <w:sz w:val="24"/>
        </w:rPr>
        <w:t>nº2</w:t>
      </w:r>
      <w:r>
        <w:rPr>
          <w:b/>
          <w:spacing w:val="-9"/>
          <w:sz w:val="24"/>
        </w:rPr>
        <w:t xml:space="preserve"> </w:t>
      </w:r>
      <w:r>
        <w:rPr>
          <w:b/>
          <w:sz w:val="24"/>
        </w:rPr>
        <w:t>DO</w:t>
      </w:r>
      <w:r>
        <w:rPr>
          <w:b/>
          <w:spacing w:val="-8"/>
          <w:sz w:val="24"/>
        </w:rPr>
        <w:t xml:space="preserve"> </w:t>
      </w:r>
      <w:r>
        <w:rPr>
          <w:b/>
          <w:sz w:val="24"/>
        </w:rPr>
        <w:t>CADASTRO</w:t>
      </w:r>
      <w:r>
        <w:rPr>
          <w:b/>
          <w:spacing w:val="-9"/>
          <w:sz w:val="24"/>
        </w:rPr>
        <w:t xml:space="preserve"> </w:t>
      </w:r>
      <w:r>
        <w:rPr>
          <w:b/>
          <w:sz w:val="24"/>
        </w:rPr>
        <w:t>DE</w:t>
      </w:r>
      <w:r>
        <w:rPr>
          <w:b/>
          <w:spacing w:val="-8"/>
          <w:sz w:val="24"/>
        </w:rPr>
        <w:t xml:space="preserve"> </w:t>
      </w:r>
      <w:r>
        <w:rPr>
          <w:b/>
          <w:sz w:val="24"/>
        </w:rPr>
        <w:t>RESERVA:</w:t>
      </w:r>
      <w:r>
        <w:rPr>
          <w:b/>
          <w:spacing w:val="-7"/>
          <w:sz w:val="24"/>
        </w:rPr>
        <w:t xml:space="preserve"> </w:t>
      </w:r>
      <w:r>
        <w:rPr>
          <w:spacing w:val="-2"/>
          <w:sz w:val="24"/>
        </w:rPr>
        <w:t>empresa</w:t>
      </w:r>
      <w:r>
        <w:rPr>
          <w:sz w:val="24"/>
        </w:rPr>
        <w:tab/>
      </w:r>
      <w:r>
        <w:rPr>
          <w:sz w:val="24"/>
        </w:rPr>
        <w:t>,</w:t>
      </w:r>
      <w:r>
        <w:rPr>
          <w:spacing w:val="-9"/>
          <w:sz w:val="24"/>
        </w:rPr>
        <w:t xml:space="preserve"> </w:t>
      </w:r>
      <w:r>
        <w:rPr>
          <w:sz w:val="24"/>
        </w:rPr>
        <w:t>situada</w:t>
      </w:r>
      <w:r>
        <w:rPr>
          <w:spacing w:val="-9"/>
          <w:sz w:val="24"/>
        </w:rPr>
        <w:t xml:space="preserve"> </w:t>
      </w:r>
      <w:r>
        <w:rPr>
          <w:sz w:val="24"/>
        </w:rPr>
        <w:t>na</w:t>
      </w:r>
      <w:r>
        <w:rPr>
          <w:spacing w:val="-9"/>
          <w:sz w:val="24"/>
        </w:rPr>
        <w:t xml:space="preserve"> </w:t>
      </w:r>
      <w:r>
        <w:rPr>
          <w:spacing w:val="-5"/>
          <w:sz w:val="24"/>
        </w:rPr>
        <w:t>Rua</w:t>
      </w:r>
    </w:p>
    <w:p w14:paraId="1E143A2A">
      <w:pPr>
        <w:pStyle w:val="7"/>
        <w:tabs>
          <w:tab w:val="left" w:leader="dot" w:pos="10149"/>
        </w:tabs>
        <w:ind w:left="1438"/>
      </w:pPr>
      <w:r>
        <w:rPr>
          <w:color w:val="FF0000"/>
        </w:rPr>
        <w:t>.............</w:t>
      </w:r>
      <w:r>
        <w:t>,</w:t>
      </w:r>
      <w:r>
        <w:rPr>
          <w:spacing w:val="62"/>
        </w:rPr>
        <w:t xml:space="preserve"> </w:t>
      </w:r>
      <w:r>
        <w:t>Bairro</w:t>
      </w:r>
      <w:r>
        <w:rPr>
          <w:spacing w:val="65"/>
        </w:rPr>
        <w:t xml:space="preserve"> </w:t>
      </w:r>
      <w:r>
        <w:rPr>
          <w:color w:val="FF0000"/>
        </w:rPr>
        <w:t>.............</w:t>
      </w:r>
      <w:r>
        <w:t>,</w:t>
      </w:r>
      <w:r>
        <w:rPr>
          <w:spacing w:val="64"/>
        </w:rPr>
        <w:t xml:space="preserve"> </w:t>
      </w:r>
      <w:r>
        <w:t>Cidade</w:t>
      </w:r>
      <w:r>
        <w:rPr>
          <w:spacing w:val="63"/>
        </w:rPr>
        <w:t xml:space="preserve"> </w:t>
      </w:r>
      <w:r>
        <w:rPr>
          <w:color w:val="FF0000"/>
        </w:rPr>
        <w:t>.............</w:t>
      </w:r>
      <w:r>
        <w:rPr>
          <w:color w:val="FF0000"/>
          <w:spacing w:val="65"/>
        </w:rPr>
        <w:t xml:space="preserve"> </w:t>
      </w:r>
      <w:r>
        <w:t>e</w:t>
      </w:r>
      <w:r>
        <w:rPr>
          <w:spacing w:val="63"/>
        </w:rPr>
        <w:t xml:space="preserve"> </w:t>
      </w:r>
      <w:r>
        <w:t>inscrita</w:t>
      </w:r>
      <w:r>
        <w:rPr>
          <w:spacing w:val="63"/>
        </w:rPr>
        <w:t xml:space="preserve"> </w:t>
      </w:r>
      <w:r>
        <w:t>no</w:t>
      </w:r>
      <w:r>
        <w:rPr>
          <w:spacing w:val="64"/>
        </w:rPr>
        <w:t xml:space="preserve"> </w:t>
      </w:r>
      <w:r>
        <w:t>CNPJ/MF</w:t>
      </w:r>
      <w:r>
        <w:rPr>
          <w:spacing w:val="63"/>
        </w:rPr>
        <w:t xml:space="preserve"> </w:t>
      </w:r>
      <w:r>
        <w:t>sob</w:t>
      </w:r>
      <w:r>
        <w:rPr>
          <w:spacing w:val="66"/>
        </w:rPr>
        <w:t xml:space="preserve"> </w:t>
      </w:r>
      <w:r>
        <w:t>o</w:t>
      </w:r>
      <w:r>
        <w:rPr>
          <w:spacing w:val="64"/>
        </w:rPr>
        <w:t xml:space="preserve"> </w:t>
      </w:r>
      <w:r>
        <w:rPr>
          <w:spacing w:val="-5"/>
        </w:rPr>
        <w:t>nº</w:t>
      </w:r>
      <w:r>
        <w:tab/>
      </w:r>
      <w:r>
        <w:rPr>
          <w:spacing w:val="-10"/>
        </w:rPr>
        <w:t>,</w:t>
      </w:r>
    </w:p>
    <w:p w14:paraId="0A2B6BFF">
      <w:pPr>
        <w:pStyle w:val="7"/>
        <w:ind w:left="1438"/>
      </w:pPr>
      <w:r>
        <w:t>representada</w:t>
      </w:r>
      <w:r>
        <w:rPr>
          <w:spacing w:val="14"/>
        </w:rPr>
        <w:t xml:space="preserve"> </w:t>
      </w:r>
      <w:r>
        <w:t>neste</w:t>
      </w:r>
      <w:r>
        <w:rPr>
          <w:spacing w:val="16"/>
        </w:rPr>
        <w:t xml:space="preserve"> </w:t>
      </w:r>
      <w:r>
        <w:t>ato</w:t>
      </w:r>
      <w:r>
        <w:rPr>
          <w:spacing w:val="14"/>
        </w:rPr>
        <w:t xml:space="preserve"> </w:t>
      </w:r>
      <w:r>
        <w:t>por</w:t>
      </w:r>
      <w:r>
        <w:rPr>
          <w:spacing w:val="15"/>
        </w:rPr>
        <w:t xml:space="preserve"> </w:t>
      </w:r>
      <w:r>
        <w:rPr>
          <w:color w:val="FF0000"/>
        </w:rPr>
        <w:t>.............</w:t>
      </w:r>
      <w:r>
        <w:t>,</w:t>
      </w:r>
      <w:r>
        <w:rPr>
          <w:spacing w:val="14"/>
        </w:rPr>
        <w:t xml:space="preserve"> </w:t>
      </w:r>
      <w:r>
        <w:t>cédula</w:t>
      </w:r>
      <w:r>
        <w:rPr>
          <w:spacing w:val="13"/>
        </w:rPr>
        <w:t xml:space="preserve"> </w:t>
      </w:r>
      <w:r>
        <w:t>de</w:t>
      </w:r>
      <w:r>
        <w:rPr>
          <w:spacing w:val="13"/>
        </w:rPr>
        <w:t xml:space="preserve"> </w:t>
      </w:r>
      <w:r>
        <w:t>identidade</w:t>
      </w:r>
      <w:r>
        <w:rPr>
          <w:spacing w:val="13"/>
        </w:rPr>
        <w:t xml:space="preserve"> </w:t>
      </w:r>
      <w:r>
        <w:t>nº</w:t>
      </w:r>
      <w:r>
        <w:rPr>
          <w:spacing w:val="17"/>
        </w:rPr>
        <w:t xml:space="preserve"> </w:t>
      </w:r>
      <w:r>
        <w:rPr>
          <w:color w:val="FF0000"/>
        </w:rPr>
        <w:t>.............</w:t>
      </w:r>
      <w:r>
        <w:t>,</w:t>
      </w:r>
      <w:r>
        <w:rPr>
          <w:spacing w:val="60"/>
          <w:w w:val="150"/>
        </w:rPr>
        <w:t xml:space="preserve"> </w:t>
      </w:r>
      <w:r>
        <w:t>domiciliada</w:t>
      </w:r>
      <w:r>
        <w:rPr>
          <w:spacing w:val="12"/>
        </w:rPr>
        <w:t xml:space="preserve"> </w:t>
      </w:r>
      <w:r>
        <w:t>na</w:t>
      </w:r>
      <w:r>
        <w:rPr>
          <w:spacing w:val="13"/>
        </w:rPr>
        <w:t xml:space="preserve"> </w:t>
      </w:r>
      <w:r>
        <w:rPr>
          <w:spacing w:val="-5"/>
        </w:rPr>
        <w:t>Rua</w:t>
      </w:r>
    </w:p>
    <w:p w14:paraId="3B72CAB0">
      <w:pPr>
        <w:pStyle w:val="7"/>
        <w:tabs>
          <w:tab w:val="left" w:leader="dot" w:pos="3858"/>
        </w:tabs>
        <w:ind w:left="1438"/>
      </w:pPr>
      <w:r>
        <w:rPr>
          <w:color w:val="FF0000"/>
        </w:rPr>
        <w:t>.............</w:t>
      </w:r>
      <w:r>
        <w:t>,</w:t>
      </w:r>
      <w:r>
        <w:rPr>
          <w:spacing w:val="-1"/>
        </w:rPr>
        <w:t xml:space="preserve"> </w:t>
      </w:r>
      <w:r>
        <w:rPr>
          <w:spacing w:val="-2"/>
        </w:rPr>
        <w:t>Cidade</w:t>
      </w:r>
      <w:r>
        <w:tab/>
      </w:r>
      <w:r>
        <w:rPr>
          <w:spacing w:val="-10"/>
        </w:rPr>
        <w:t>;</w:t>
      </w:r>
    </w:p>
    <w:p w14:paraId="0DA2C9C6">
      <w:pPr>
        <w:pStyle w:val="7"/>
        <w:spacing w:after="0"/>
        <w:sectPr>
          <w:pgSz w:w="11900" w:h="16820"/>
          <w:pgMar w:top="1740" w:right="141" w:bottom="920" w:left="141" w:header="341" w:footer="680" w:gutter="0"/>
          <w:cols w:space="720" w:num="1"/>
        </w:sectPr>
      </w:pPr>
    </w:p>
    <w:p w14:paraId="691C4746">
      <w:pPr>
        <w:pStyle w:val="7"/>
        <w:spacing w:before="94"/>
      </w:pPr>
    </w:p>
    <w:p w14:paraId="282DF8FD">
      <w:pPr>
        <w:tabs>
          <w:tab w:val="left" w:leader="dot" w:pos="8697"/>
        </w:tabs>
        <w:spacing w:before="1"/>
        <w:ind w:left="1438" w:right="0" w:firstLine="0"/>
        <w:jc w:val="left"/>
        <w:rPr>
          <w:sz w:val="24"/>
        </w:rPr>
      </w:pPr>
      <w:r>
        <w:rPr>
          <w:b/>
          <w:sz w:val="24"/>
        </w:rPr>
        <w:t>FORNECEDOR</w:t>
      </w:r>
      <w:r>
        <w:rPr>
          <w:b/>
          <w:spacing w:val="-11"/>
          <w:sz w:val="24"/>
        </w:rPr>
        <w:t xml:space="preserve"> </w:t>
      </w:r>
      <w:r>
        <w:rPr>
          <w:b/>
          <w:sz w:val="24"/>
        </w:rPr>
        <w:t>nº3</w:t>
      </w:r>
      <w:r>
        <w:rPr>
          <w:b/>
          <w:spacing w:val="-9"/>
          <w:sz w:val="24"/>
        </w:rPr>
        <w:t xml:space="preserve"> </w:t>
      </w:r>
      <w:r>
        <w:rPr>
          <w:b/>
          <w:sz w:val="24"/>
        </w:rPr>
        <w:t>DO</w:t>
      </w:r>
      <w:r>
        <w:rPr>
          <w:b/>
          <w:spacing w:val="-9"/>
          <w:sz w:val="24"/>
        </w:rPr>
        <w:t xml:space="preserve"> </w:t>
      </w:r>
      <w:r>
        <w:rPr>
          <w:b/>
          <w:sz w:val="24"/>
        </w:rPr>
        <w:t>CADASTRO</w:t>
      </w:r>
      <w:r>
        <w:rPr>
          <w:b/>
          <w:spacing w:val="-9"/>
          <w:sz w:val="24"/>
        </w:rPr>
        <w:t xml:space="preserve"> </w:t>
      </w:r>
      <w:r>
        <w:rPr>
          <w:b/>
          <w:sz w:val="24"/>
        </w:rPr>
        <w:t>DE</w:t>
      </w:r>
      <w:r>
        <w:rPr>
          <w:b/>
          <w:spacing w:val="-8"/>
          <w:sz w:val="24"/>
        </w:rPr>
        <w:t xml:space="preserve"> </w:t>
      </w:r>
      <w:r>
        <w:rPr>
          <w:b/>
          <w:sz w:val="24"/>
        </w:rPr>
        <w:t>RESERVA:</w:t>
      </w:r>
      <w:r>
        <w:rPr>
          <w:b/>
          <w:spacing w:val="-7"/>
          <w:sz w:val="24"/>
        </w:rPr>
        <w:t xml:space="preserve"> </w:t>
      </w:r>
      <w:r>
        <w:rPr>
          <w:spacing w:val="-2"/>
          <w:sz w:val="24"/>
        </w:rPr>
        <w:t>empresa</w:t>
      </w:r>
      <w:r>
        <w:rPr>
          <w:sz w:val="24"/>
        </w:rPr>
        <w:tab/>
      </w:r>
      <w:r>
        <w:rPr>
          <w:sz w:val="24"/>
        </w:rPr>
        <w:t>,</w:t>
      </w:r>
      <w:r>
        <w:rPr>
          <w:spacing w:val="-9"/>
          <w:sz w:val="24"/>
        </w:rPr>
        <w:t xml:space="preserve"> </w:t>
      </w:r>
      <w:r>
        <w:rPr>
          <w:sz w:val="24"/>
        </w:rPr>
        <w:t>situada</w:t>
      </w:r>
      <w:r>
        <w:rPr>
          <w:spacing w:val="-9"/>
          <w:sz w:val="24"/>
        </w:rPr>
        <w:t xml:space="preserve"> </w:t>
      </w:r>
      <w:r>
        <w:rPr>
          <w:sz w:val="24"/>
        </w:rPr>
        <w:t>na</w:t>
      </w:r>
      <w:r>
        <w:rPr>
          <w:spacing w:val="-9"/>
          <w:sz w:val="24"/>
        </w:rPr>
        <w:t xml:space="preserve"> </w:t>
      </w:r>
      <w:r>
        <w:rPr>
          <w:spacing w:val="-5"/>
          <w:sz w:val="24"/>
        </w:rPr>
        <w:t>Rua</w:t>
      </w:r>
    </w:p>
    <w:p w14:paraId="0E546F49">
      <w:pPr>
        <w:pStyle w:val="7"/>
        <w:tabs>
          <w:tab w:val="left" w:leader="dot" w:pos="10149"/>
        </w:tabs>
        <w:ind w:left="1438"/>
      </w:pPr>
      <w:r>
        <w:rPr>
          <w:color w:val="FF0000"/>
        </w:rPr>
        <w:t>.............</w:t>
      </w:r>
      <w:r>
        <w:t>,</w:t>
      </w:r>
      <w:r>
        <w:rPr>
          <w:spacing w:val="62"/>
        </w:rPr>
        <w:t xml:space="preserve"> </w:t>
      </w:r>
      <w:r>
        <w:t>Bairro</w:t>
      </w:r>
      <w:r>
        <w:rPr>
          <w:spacing w:val="65"/>
        </w:rPr>
        <w:t xml:space="preserve"> </w:t>
      </w:r>
      <w:r>
        <w:rPr>
          <w:color w:val="FF0000"/>
        </w:rPr>
        <w:t>.............</w:t>
      </w:r>
      <w:r>
        <w:t>,</w:t>
      </w:r>
      <w:r>
        <w:rPr>
          <w:spacing w:val="64"/>
        </w:rPr>
        <w:t xml:space="preserve"> </w:t>
      </w:r>
      <w:r>
        <w:t>Cidade</w:t>
      </w:r>
      <w:r>
        <w:rPr>
          <w:spacing w:val="63"/>
        </w:rPr>
        <w:t xml:space="preserve"> </w:t>
      </w:r>
      <w:r>
        <w:rPr>
          <w:color w:val="FF0000"/>
        </w:rPr>
        <w:t>.............</w:t>
      </w:r>
      <w:r>
        <w:rPr>
          <w:color w:val="FF0000"/>
          <w:spacing w:val="65"/>
        </w:rPr>
        <w:t xml:space="preserve"> </w:t>
      </w:r>
      <w:r>
        <w:t>e</w:t>
      </w:r>
      <w:r>
        <w:rPr>
          <w:spacing w:val="63"/>
        </w:rPr>
        <w:t xml:space="preserve"> </w:t>
      </w:r>
      <w:r>
        <w:t>inscrita</w:t>
      </w:r>
      <w:r>
        <w:rPr>
          <w:spacing w:val="63"/>
        </w:rPr>
        <w:t xml:space="preserve"> </w:t>
      </w:r>
      <w:r>
        <w:t>no</w:t>
      </w:r>
      <w:r>
        <w:rPr>
          <w:spacing w:val="64"/>
        </w:rPr>
        <w:t xml:space="preserve"> </w:t>
      </w:r>
      <w:r>
        <w:t>CNPJ/MF</w:t>
      </w:r>
      <w:r>
        <w:rPr>
          <w:spacing w:val="63"/>
        </w:rPr>
        <w:t xml:space="preserve"> </w:t>
      </w:r>
      <w:r>
        <w:t>sob</w:t>
      </w:r>
      <w:r>
        <w:rPr>
          <w:spacing w:val="66"/>
        </w:rPr>
        <w:t xml:space="preserve"> </w:t>
      </w:r>
      <w:r>
        <w:t>o</w:t>
      </w:r>
      <w:r>
        <w:rPr>
          <w:spacing w:val="64"/>
        </w:rPr>
        <w:t xml:space="preserve"> </w:t>
      </w:r>
      <w:r>
        <w:rPr>
          <w:spacing w:val="-5"/>
        </w:rPr>
        <w:t>nº</w:t>
      </w:r>
      <w:r>
        <w:tab/>
      </w:r>
      <w:r>
        <w:rPr>
          <w:spacing w:val="-10"/>
        </w:rPr>
        <w:t>,</w:t>
      </w:r>
    </w:p>
    <w:p w14:paraId="2AAD67D3">
      <w:pPr>
        <w:pStyle w:val="7"/>
        <w:ind w:left="1438"/>
      </w:pPr>
      <w:r>
        <w:t>representada</w:t>
      </w:r>
      <w:r>
        <w:rPr>
          <w:spacing w:val="14"/>
        </w:rPr>
        <w:t xml:space="preserve"> </w:t>
      </w:r>
      <w:r>
        <w:t>neste</w:t>
      </w:r>
      <w:r>
        <w:rPr>
          <w:spacing w:val="16"/>
        </w:rPr>
        <w:t xml:space="preserve"> </w:t>
      </w:r>
      <w:r>
        <w:t>ato</w:t>
      </w:r>
      <w:r>
        <w:rPr>
          <w:spacing w:val="14"/>
        </w:rPr>
        <w:t xml:space="preserve"> </w:t>
      </w:r>
      <w:r>
        <w:t>por</w:t>
      </w:r>
      <w:r>
        <w:rPr>
          <w:spacing w:val="15"/>
        </w:rPr>
        <w:t xml:space="preserve"> </w:t>
      </w:r>
      <w:r>
        <w:rPr>
          <w:color w:val="FF0000"/>
        </w:rPr>
        <w:t>.............</w:t>
      </w:r>
      <w:r>
        <w:t>,</w:t>
      </w:r>
      <w:r>
        <w:rPr>
          <w:spacing w:val="14"/>
        </w:rPr>
        <w:t xml:space="preserve"> </w:t>
      </w:r>
      <w:r>
        <w:t>cédula</w:t>
      </w:r>
      <w:r>
        <w:rPr>
          <w:spacing w:val="13"/>
        </w:rPr>
        <w:t xml:space="preserve"> </w:t>
      </w:r>
      <w:r>
        <w:t>de</w:t>
      </w:r>
      <w:r>
        <w:rPr>
          <w:spacing w:val="13"/>
        </w:rPr>
        <w:t xml:space="preserve"> </w:t>
      </w:r>
      <w:r>
        <w:t>identidade</w:t>
      </w:r>
      <w:r>
        <w:rPr>
          <w:spacing w:val="13"/>
        </w:rPr>
        <w:t xml:space="preserve"> </w:t>
      </w:r>
      <w:r>
        <w:t>nº</w:t>
      </w:r>
      <w:r>
        <w:rPr>
          <w:spacing w:val="17"/>
        </w:rPr>
        <w:t xml:space="preserve"> </w:t>
      </w:r>
      <w:r>
        <w:rPr>
          <w:color w:val="FF0000"/>
        </w:rPr>
        <w:t>.............</w:t>
      </w:r>
      <w:r>
        <w:t>,</w:t>
      </w:r>
      <w:r>
        <w:rPr>
          <w:spacing w:val="60"/>
          <w:w w:val="150"/>
        </w:rPr>
        <w:t xml:space="preserve"> </w:t>
      </w:r>
      <w:r>
        <w:t>domiciliada</w:t>
      </w:r>
      <w:r>
        <w:rPr>
          <w:spacing w:val="12"/>
        </w:rPr>
        <w:t xml:space="preserve"> </w:t>
      </w:r>
      <w:r>
        <w:t>na</w:t>
      </w:r>
      <w:r>
        <w:rPr>
          <w:spacing w:val="13"/>
        </w:rPr>
        <w:t xml:space="preserve"> </w:t>
      </w:r>
      <w:r>
        <w:rPr>
          <w:spacing w:val="-5"/>
        </w:rPr>
        <w:t>Rua</w:t>
      </w:r>
    </w:p>
    <w:p w14:paraId="6C98B4E6">
      <w:pPr>
        <w:pStyle w:val="7"/>
        <w:tabs>
          <w:tab w:val="left" w:leader="dot" w:pos="3858"/>
        </w:tabs>
        <w:ind w:left="1438"/>
      </w:pPr>
      <w:r>
        <w:rPr>
          <w:color w:val="FF0000"/>
        </w:rPr>
        <w:t>.............</w:t>
      </w:r>
      <w:r>
        <w:t>,</w:t>
      </w:r>
      <w:r>
        <w:rPr>
          <w:spacing w:val="-1"/>
        </w:rPr>
        <w:t xml:space="preserve"> </w:t>
      </w:r>
      <w:r>
        <w:rPr>
          <w:spacing w:val="-2"/>
        </w:rPr>
        <w:t>Cidade</w:t>
      </w:r>
      <w:r>
        <w:tab/>
      </w:r>
      <w:r>
        <w:rPr>
          <w:spacing w:val="-10"/>
        </w:rPr>
        <w:t>;</w:t>
      </w:r>
    </w:p>
    <w:p w14:paraId="7978D835">
      <w:pPr>
        <w:pStyle w:val="7"/>
        <w:rPr>
          <w:sz w:val="20"/>
        </w:rPr>
      </w:pPr>
    </w:p>
    <w:p w14:paraId="331B632D">
      <w:pPr>
        <w:pStyle w:val="7"/>
        <w:rPr>
          <w:sz w:val="20"/>
        </w:rPr>
      </w:pPr>
    </w:p>
    <w:p w14:paraId="13AAC7C5">
      <w:pPr>
        <w:pStyle w:val="7"/>
        <w:spacing w:before="194"/>
        <w:rPr>
          <w:sz w:val="20"/>
        </w:rPr>
      </w:pPr>
    </w:p>
    <w:tbl>
      <w:tblPr>
        <w:tblStyle w:val="6"/>
        <w:tblW w:w="0" w:type="auto"/>
        <w:tblInd w:w="15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54"/>
        <w:gridCol w:w="4098"/>
      </w:tblGrid>
      <w:tr w14:paraId="75218E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4554" w:type="dxa"/>
          </w:tcPr>
          <w:p w14:paraId="1C006B65">
            <w:pPr>
              <w:pStyle w:val="10"/>
              <w:spacing w:before="1"/>
              <w:ind w:left="1422"/>
              <w:rPr>
                <w:rFonts w:ascii="Times New Roman"/>
                <w:b/>
                <w:sz w:val="24"/>
              </w:rPr>
            </w:pPr>
            <w:r>
              <w:rPr>
                <w:rFonts w:ascii="Times New Roman"/>
                <w:b/>
                <w:spacing w:val="-2"/>
                <w:sz w:val="24"/>
              </w:rPr>
              <w:t>FORNECEDOR</w:t>
            </w:r>
          </w:p>
        </w:tc>
        <w:tc>
          <w:tcPr>
            <w:tcW w:w="4098" w:type="dxa"/>
          </w:tcPr>
          <w:p w14:paraId="42812080">
            <w:pPr>
              <w:pStyle w:val="10"/>
              <w:spacing w:before="1"/>
              <w:ind w:left="8"/>
              <w:jc w:val="center"/>
              <w:rPr>
                <w:rFonts w:ascii="Times New Roman"/>
                <w:b/>
                <w:sz w:val="24"/>
              </w:rPr>
            </w:pPr>
            <w:r>
              <w:rPr>
                <w:rFonts w:ascii="Times New Roman"/>
                <w:b/>
                <w:spacing w:val="-4"/>
                <w:sz w:val="24"/>
              </w:rPr>
              <w:t>ITEM</w:t>
            </w:r>
          </w:p>
        </w:tc>
      </w:tr>
      <w:tr w14:paraId="2C6EFB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4554" w:type="dxa"/>
          </w:tcPr>
          <w:p w14:paraId="29A75AD7">
            <w:pPr>
              <w:pStyle w:val="10"/>
              <w:rPr>
                <w:rFonts w:ascii="Times New Roman"/>
                <w:sz w:val="24"/>
              </w:rPr>
            </w:pPr>
          </w:p>
        </w:tc>
        <w:tc>
          <w:tcPr>
            <w:tcW w:w="4098" w:type="dxa"/>
          </w:tcPr>
          <w:p w14:paraId="3EE53D1B">
            <w:pPr>
              <w:pStyle w:val="10"/>
              <w:rPr>
                <w:rFonts w:ascii="Times New Roman"/>
                <w:sz w:val="24"/>
              </w:rPr>
            </w:pPr>
          </w:p>
        </w:tc>
      </w:tr>
    </w:tbl>
    <w:p w14:paraId="74F5700A">
      <w:pPr>
        <w:pStyle w:val="7"/>
      </w:pPr>
    </w:p>
    <w:p w14:paraId="5534D8A2">
      <w:pPr>
        <w:pStyle w:val="7"/>
      </w:pPr>
    </w:p>
    <w:p w14:paraId="18B98C0C">
      <w:pPr>
        <w:pStyle w:val="7"/>
      </w:pPr>
    </w:p>
    <w:p w14:paraId="29032FEB">
      <w:pPr>
        <w:pStyle w:val="7"/>
      </w:pPr>
    </w:p>
    <w:p w14:paraId="55D500E6">
      <w:pPr>
        <w:pStyle w:val="7"/>
      </w:pPr>
    </w:p>
    <w:p w14:paraId="2C9BDE17">
      <w:pPr>
        <w:pStyle w:val="7"/>
      </w:pPr>
    </w:p>
    <w:p w14:paraId="5FFC7546">
      <w:pPr>
        <w:pStyle w:val="7"/>
      </w:pPr>
    </w:p>
    <w:p w14:paraId="47927618">
      <w:pPr>
        <w:pStyle w:val="7"/>
      </w:pPr>
    </w:p>
    <w:p w14:paraId="3A2ECBE3">
      <w:pPr>
        <w:pStyle w:val="7"/>
      </w:pPr>
    </w:p>
    <w:p w14:paraId="02D2A5E0">
      <w:pPr>
        <w:pStyle w:val="7"/>
      </w:pPr>
    </w:p>
    <w:p w14:paraId="3383A1D5">
      <w:pPr>
        <w:pStyle w:val="7"/>
      </w:pPr>
    </w:p>
    <w:p w14:paraId="50383B5D">
      <w:pPr>
        <w:pStyle w:val="7"/>
      </w:pPr>
    </w:p>
    <w:p w14:paraId="235DECAA">
      <w:pPr>
        <w:pStyle w:val="7"/>
      </w:pPr>
    </w:p>
    <w:p w14:paraId="3C5B38D6">
      <w:pPr>
        <w:pStyle w:val="7"/>
      </w:pPr>
    </w:p>
    <w:p w14:paraId="65A073B8">
      <w:pPr>
        <w:pStyle w:val="7"/>
      </w:pPr>
    </w:p>
    <w:p w14:paraId="69ECBAB2">
      <w:pPr>
        <w:pStyle w:val="7"/>
      </w:pPr>
    </w:p>
    <w:p w14:paraId="1B27DAC7">
      <w:pPr>
        <w:pStyle w:val="7"/>
      </w:pPr>
    </w:p>
    <w:p w14:paraId="4EF2FCFA">
      <w:pPr>
        <w:pStyle w:val="7"/>
      </w:pPr>
    </w:p>
    <w:p w14:paraId="45CA2971">
      <w:pPr>
        <w:pStyle w:val="7"/>
      </w:pPr>
    </w:p>
    <w:p w14:paraId="5057A477">
      <w:pPr>
        <w:pStyle w:val="7"/>
      </w:pPr>
    </w:p>
    <w:p w14:paraId="3AB77423">
      <w:pPr>
        <w:pStyle w:val="7"/>
      </w:pPr>
    </w:p>
    <w:p w14:paraId="07A802E5">
      <w:pPr>
        <w:pStyle w:val="7"/>
      </w:pPr>
    </w:p>
    <w:p w14:paraId="6DFF872B">
      <w:pPr>
        <w:pStyle w:val="7"/>
      </w:pPr>
    </w:p>
    <w:p w14:paraId="44226505">
      <w:pPr>
        <w:pStyle w:val="7"/>
      </w:pPr>
    </w:p>
    <w:p w14:paraId="60CE1D74">
      <w:pPr>
        <w:pStyle w:val="7"/>
      </w:pPr>
    </w:p>
    <w:p w14:paraId="3BE29127">
      <w:pPr>
        <w:pStyle w:val="7"/>
      </w:pPr>
    </w:p>
    <w:p w14:paraId="41B86819">
      <w:pPr>
        <w:pStyle w:val="7"/>
      </w:pPr>
    </w:p>
    <w:p w14:paraId="45D0D367">
      <w:pPr>
        <w:pStyle w:val="7"/>
      </w:pPr>
    </w:p>
    <w:p w14:paraId="3D1FAF23">
      <w:pPr>
        <w:pStyle w:val="7"/>
      </w:pPr>
    </w:p>
    <w:p w14:paraId="068F9FD9">
      <w:pPr>
        <w:pStyle w:val="7"/>
      </w:pPr>
    </w:p>
    <w:p w14:paraId="5686809A">
      <w:pPr>
        <w:pStyle w:val="7"/>
      </w:pPr>
    </w:p>
    <w:p w14:paraId="0C5C30B6">
      <w:pPr>
        <w:pStyle w:val="7"/>
      </w:pPr>
    </w:p>
    <w:p w14:paraId="6DDE54AB">
      <w:pPr>
        <w:pStyle w:val="7"/>
      </w:pPr>
    </w:p>
    <w:p w14:paraId="13326010">
      <w:pPr>
        <w:pStyle w:val="7"/>
      </w:pPr>
    </w:p>
    <w:p w14:paraId="2A1BA5F9">
      <w:pPr>
        <w:pStyle w:val="7"/>
      </w:pPr>
    </w:p>
    <w:p w14:paraId="6BB4F597">
      <w:pPr>
        <w:pStyle w:val="7"/>
      </w:pPr>
    </w:p>
    <w:p w14:paraId="10A9A3C7">
      <w:pPr>
        <w:pStyle w:val="7"/>
        <w:spacing w:before="98"/>
      </w:pPr>
    </w:p>
    <w:p w14:paraId="3899F0AE">
      <w:pPr>
        <w:pStyle w:val="3"/>
        <w:spacing w:before="1" w:line="360" w:lineRule="auto"/>
        <w:ind w:left="4527" w:right="4500" w:firstLine="304"/>
        <w:jc w:val="left"/>
      </w:pPr>
      <w:r>
        <w:t>ANEXO VII MINUTA</w:t>
      </w:r>
      <w:r>
        <w:rPr>
          <w:spacing w:val="-15"/>
        </w:rPr>
        <w:t xml:space="preserve"> </w:t>
      </w:r>
      <w:r>
        <w:t>-</w:t>
      </w:r>
      <w:r>
        <w:rPr>
          <w:spacing w:val="-15"/>
        </w:rPr>
        <w:t xml:space="preserve"> </w:t>
      </w:r>
      <w:r>
        <w:t>CONTRATO</w:t>
      </w:r>
    </w:p>
    <w:p w14:paraId="2A68A659">
      <w:pPr>
        <w:pStyle w:val="3"/>
        <w:spacing w:after="0" w:line="360" w:lineRule="auto"/>
        <w:jc w:val="left"/>
        <w:sectPr>
          <w:pgSz w:w="11900" w:h="16820"/>
          <w:pgMar w:top="1740" w:right="141" w:bottom="880" w:left="141" w:header="341" w:footer="680" w:gutter="0"/>
          <w:cols w:space="720" w:num="1"/>
        </w:sectPr>
      </w:pPr>
    </w:p>
    <w:p w14:paraId="740D5E3D">
      <w:pPr>
        <w:pStyle w:val="7"/>
        <w:rPr>
          <w:b/>
        </w:rPr>
      </w:pPr>
    </w:p>
    <w:p w14:paraId="36F37D22">
      <w:pPr>
        <w:pStyle w:val="7"/>
        <w:rPr>
          <w:b/>
        </w:rPr>
      </w:pPr>
    </w:p>
    <w:p w14:paraId="5B2678CD">
      <w:pPr>
        <w:pStyle w:val="7"/>
        <w:rPr>
          <w:b/>
        </w:rPr>
      </w:pPr>
    </w:p>
    <w:p w14:paraId="5C799786">
      <w:pPr>
        <w:pStyle w:val="7"/>
        <w:spacing w:before="260"/>
        <w:rPr>
          <w:b/>
        </w:rPr>
      </w:pPr>
    </w:p>
    <w:p w14:paraId="61AF75AC">
      <w:pPr>
        <w:pStyle w:val="4"/>
        <w:spacing w:before="0" w:line="288" w:lineRule="auto"/>
        <w:ind w:left="4984" w:right="1406"/>
      </w:pPr>
      <w:r>
        <w:t>CONTRATO Nº xxx/xxxx, DE EXECUÇÃO DE SERVIÇOS COMUNS E CONTINUADOS DE ENGENHARIA - QUE FAZEM ENTRE SI O MUNICÍPIO DE VALENÇA, PELA SECRETARIA DE EDUCAÇÃO.</w:t>
      </w:r>
    </w:p>
    <w:p w14:paraId="6EA958A8">
      <w:pPr>
        <w:pStyle w:val="7"/>
        <w:spacing w:before="56"/>
        <w:rPr>
          <w:b/>
        </w:rPr>
      </w:pPr>
    </w:p>
    <w:p w14:paraId="61C5BB28">
      <w:pPr>
        <w:spacing w:before="0"/>
        <w:ind w:left="1438" w:right="0" w:firstLine="0"/>
        <w:jc w:val="both"/>
        <w:rPr>
          <w:sz w:val="24"/>
        </w:rPr>
      </w:pPr>
      <w:r>
        <w:rPr>
          <w:b/>
          <w:sz w:val="24"/>
        </w:rPr>
        <w:t>O</w:t>
      </w:r>
      <w:r>
        <w:rPr>
          <w:b/>
          <w:spacing w:val="-8"/>
          <w:sz w:val="24"/>
        </w:rPr>
        <w:t xml:space="preserve"> </w:t>
      </w:r>
      <w:r>
        <w:rPr>
          <w:b/>
          <w:sz w:val="24"/>
        </w:rPr>
        <w:t>MUNICÍPIO</w:t>
      </w:r>
      <w:r>
        <w:rPr>
          <w:b/>
          <w:spacing w:val="-6"/>
          <w:sz w:val="24"/>
        </w:rPr>
        <w:t xml:space="preserve"> </w:t>
      </w:r>
      <w:r>
        <w:rPr>
          <w:b/>
          <w:sz w:val="24"/>
        </w:rPr>
        <w:t>DE</w:t>
      </w:r>
      <w:r>
        <w:rPr>
          <w:b/>
          <w:spacing w:val="-2"/>
          <w:sz w:val="24"/>
        </w:rPr>
        <w:t xml:space="preserve"> </w:t>
      </w:r>
      <w:r>
        <w:rPr>
          <w:b/>
          <w:sz w:val="24"/>
        </w:rPr>
        <w:t>VALENÇA,</w:t>
      </w:r>
      <w:r>
        <w:rPr>
          <w:b/>
          <w:spacing w:val="-7"/>
          <w:sz w:val="24"/>
        </w:rPr>
        <w:t xml:space="preserve"> </w:t>
      </w:r>
      <w:r>
        <w:rPr>
          <w:b/>
          <w:sz w:val="24"/>
        </w:rPr>
        <w:t>pela</w:t>
      </w:r>
      <w:r>
        <w:rPr>
          <w:b/>
          <w:spacing w:val="-6"/>
          <w:sz w:val="24"/>
        </w:rPr>
        <w:t xml:space="preserve"> </w:t>
      </w:r>
      <w:r>
        <w:rPr>
          <w:b/>
          <w:sz w:val="24"/>
        </w:rPr>
        <w:t>SECRETARIA</w:t>
      </w:r>
      <w:r>
        <w:rPr>
          <w:b/>
          <w:spacing w:val="-6"/>
          <w:sz w:val="24"/>
        </w:rPr>
        <w:t xml:space="preserve"> </w:t>
      </w:r>
      <w:r>
        <w:rPr>
          <w:b/>
          <w:sz w:val="24"/>
        </w:rPr>
        <w:t>MUNICIPAL</w:t>
      </w:r>
      <w:r>
        <w:rPr>
          <w:b/>
          <w:spacing w:val="-6"/>
          <w:sz w:val="24"/>
        </w:rPr>
        <w:t xml:space="preserve"> </w:t>
      </w:r>
      <w:r>
        <w:rPr>
          <w:b/>
          <w:sz w:val="24"/>
        </w:rPr>
        <w:t>DE</w:t>
      </w:r>
      <w:r>
        <w:rPr>
          <w:b/>
          <w:spacing w:val="-5"/>
          <w:sz w:val="24"/>
        </w:rPr>
        <w:t xml:space="preserve"> </w:t>
      </w:r>
      <w:r>
        <w:rPr>
          <w:b/>
          <w:spacing w:val="-2"/>
          <w:sz w:val="24"/>
        </w:rPr>
        <w:t>EDUCAÇÃO</w:t>
      </w:r>
      <w:r>
        <w:rPr>
          <w:spacing w:val="-2"/>
          <w:sz w:val="24"/>
        </w:rPr>
        <w:t>,</w:t>
      </w:r>
    </w:p>
    <w:p w14:paraId="4B53860D">
      <w:pPr>
        <w:pStyle w:val="7"/>
        <w:tabs>
          <w:tab w:val="left" w:leader="dot" w:pos="9217"/>
        </w:tabs>
        <w:spacing w:before="56" w:line="288" w:lineRule="auto"/>
        <w:ind w:left="1438" w:right="1407"/>
        <w:jc w:val="both"/>
      </w:pPr>
      <w:r>
        <w:t>com sede na Rua Dr. Figueiredo, 320, Centro na cidade de Valença, no Estado do Rio de Janeiro, inscrita no CNPJ sob o nº 29.076.130/0001-90, neste ato representada por sua Secretária Municipal de Educação, Sra. Renata Andrade Leite, portadora do</w:t>
      </w:r>
      <w:r>
        <w:rPr>
          <w:spacing w:val="40"/>
        </w:rPr>
        <w:t xml:space="preserve"> </w:t>
      </w:r>
      <w:r>
        <w:t>CPF nº 074.315.257-37,</w:t>
      </w:r>
      <w:r>
        <w:rPr>
          <w:spacing w:val="-15"/>
        </w:rPr>
        <w:t xml:space="preserve"> </w:t>
      </w:r>
      <w:r>
        <w:t>doravante</w:t>
      </w:r>
      <w:r>
        <w:rPr>
          <w:spacing w:val="-15"/>
        </w:rPr>
        <w:t xml:space="preserve"> </w:t>
      </w:r>
      <w:r>
        <w:t>denominado</w:t>
      </w:r>
      <w:r>
        <w:rPr>
          <w:spacing w:val="-15"/>
        </w:rPr>
        <w:t xml:space="preserve"> </w:t>
      </w:r>
      <w:r>
        <w:rPr>
          <w:b/>
        </w:rPr>
        <w:t>CONTRATANTE</w:t>
      </w:r>
      <w:r>
        <w:t>,</w:t>
      </w:r>
      <w:r>
        <w:rPr>
          <w:spacing w:val="-15"/>
        </w:rPr>
        <w:t xml:space="preserve"> </w:t>
      </w:r>
      <w:r>
        <w:rPr>
          <w:spacing w:val="-10"/>
        </w:rPr>
        <w:t>e</w:t>
      </w:r>
      <w:r>
        <w:tab/>
      </w:r>
      <w:r>
        <w:t>,</w:t>
      </w:r>
      <w:r>
        <w:rPr>
          <w:spacing w:val="-15"/>
        </w:rPr>
        <w:t xml:space="preserve"> </w:t>
      </w:r>
      <w:r>
        <w:t>com</w:t>
      </w:r>
      <w:r>
        <w:rPr>
          <w:spacing w:val="-15"/>
        </w:rPr>
        <w:t xml:space="preserve"> </w:t>
      </w:r>
      <w:r>
        <w:rPr>
          <w:spacing w:val="-4"/>
        </w:rPr>
        <w:t>sede</w:t>
      </w:r>
    </w:p>
    <w:p w14:paraId="5F8A0B5E">
      <w:pPr>
        <w:pStyle w:val="7"/>
        <w:ind w:left="1438"/>
        <w:jc w:val="both"/>
      </w:pPr>
      <w:r>
        <w:t>na</w:t>
      </w:r>
      <w:r>
        <w:rPr>
          <w:spacing w:val="29"/>
        </w:rPr>
        <w:t xml:space="preserve"> </w:t>
      </w:r>
      <w:r>
        <w:t>............,</w:t>
      </w:r>
      <w:r>
        <w:rPr>
          <w:spacing w:val="33"/>
        </w:rPr>
        <w:t xml:space="preserve"> </w:t>
      </w:r>
      <w:r>
        <w:t>inscrita</w:t>
      </w:r>
      <w:r>
        <w:rPr>
          <w:spacing w:val="32"/>
        </w:rPr>
        <w:t xml:space="preserve"> </w:t>
      </w:r>
      <w:r>
        <w:t>no</w:t>
      </w:r>
      <w:r>
        <w:rPr>
          <w:spacing w:val="35"/>
        </w:rPr>
        <w:t xml:space="preserve"> </w:t>
      </w:r>
      <w:r>
        <w:t>CNPJ/MF</w:t>
      </w:r>
      <w:r>
        <w:rPr>
          <w:spacing w:val="32"/>
        </w:rPr>
        <w:t xml:space="preserve"> </w:t>
      </w:r>
      <w:r>
        <w:t>sob</w:t>
      </w:r>
      <w:r>
        <w:rPr>
          <w:spacing w:val="33"/>
        </w:rPr>
        <w:t xml:space="preserve"> </w:t>
      </w:r>
      <w:r>
        <w:t>o</w:t>
      </w:r>
      <w:r>
        <w:rPr>
          <w:spacing w:val="32"/>
        </w:rPr>
        <w:t xml:space="preserve"> </w:t>
      </w:r>
      <w:r>
        <w:t>nº</w:t>
      </w:r>
      <w:r>
        <w:rPr>
          <w:spacing w:val="33"/>
        </w:rPr>
        <w:t xml:space="preserve"> </w:t>
      </w:r>
      <w:r>
        <w:t>............................,</w:t>
      </w:r>
      <w:r>
        <w:rPr>
          <w:spacing w:val="33"/>
        </w:rPr>
        <w:t xml:space="preserve"> </w:t>
      </w:r>
      <w:r>
        <w:t>neste</w:t>
      </w:r>
      <w:r>
        <w:rPr>
          <w:spacing w:val="35"/>
        </w:rPr>
        <w:t xml:space="preserve"> </w:t>
      </w:r>
      <w:r>
        <w:t>ato</w:t>
      </w:r>
      <w:r>
        <w:rPr>
          <w:spacing w:val="36"/>
        </w:rPr>
        <w:t xml:space="preserve"> </w:t>
      </w:r>
      <w:r>
        <w:t>representada</w:t>
      </w:r>
      <w:r>
        <w:rPr>
          <w:spacing w:val="34"/>
        </w:rPr>
        <w:t xml:space="preserve"> </w:t>
      </w:r>
      <w:r>
        <w:rPr>
          <w:spacing w:val="-5"/>
        </w:rPr>
        <w:t>por</w:t>
      </w:r>
    </w:p>
    <w:p w14:paraId="53FB89F5">
      <w:pPr>
        <w:pStyle w:val="7"/>
        <w:tabs>
          <w:tab w:val="left" w:leader="dot" w:pos="6373"/>
        </w:tabs>
        <w:spacing w:before="55" w:line="288" w:lineRule="auto"/>
        <w:ind w:left="1438" w:right="1408"/>
        <w:jc w:val="both"/>
      </w:pPr>
      <w:r>
        <w:t xml:space="preserve">.................................. (nome e função), conforme atos constitutivos da empresa &lt;OU&gt; procuração apresentada nos autos, doravante denominado </w:t>
      </w:r>
      <w:r>
        <w:rPr>
          <w:b/>
        </w:rPr>
        <w:t>CONTRATADO</w:t>
      </w:r>
      <w:r>
        <w:t>, com fundamento</w:t>
      </w:r>
      <w:r>
        <w:rPr>
          <w:spacing w:val="7"/>
        </w:rPr>
        <w:t xml:space="preserve"> </w:t>
      </w:r>
      <w:r>
        <w:t>no</w:t>
      </w:r>
      <w:r>
        <w:rPr>
          <w:spacing w:val="8"/>
        </w:rPr>
        <w:t xml:space="preserve"> </w:t>
      </w:r>
      <w:r>
        <w:t>Processo</w:t>
      </w:r>
      <w:r>
        <w:rPr>
          <w:spacing w:val="8"/>
        </w:rPr>
        <w:t xml:space="preserve"> </w:t>
      </w:r>
      <w:r>
        <w:t>SEI</w:t>
      </w:r>
      <w:r>
        <w:rPr>
          <w:spacing w:val="5"/>
        </w:rPr>
        <w:t xml:space="preserve"> </w:t>
      </w:r>
      <w:r>
        <w:rPr>
          <w:spacing w:val="-5"/>
        </w:rPr>
        <w:t>nº</w:t>
      </w:r>
      <w:r>
        <w:tab/>
      </w:r>
      <w:r>
        <w:t>,</w:t>
      </w:r>
      <w:r>
        <w:rPr>
          <w:spacing w:val="6"/>
        </w:rPr>
        <w:t xml:space="preserve"> </w:t>
      </w:r>
      <w:r>
        <w:t>que</w:t>
      </w:r>
      <w:r>
        <w:rPr>
          <w:spacing w:val="7"/>
        </w:rPr>
        <w:t xml:space="preserve"> </w:t>
      </w:r>
      <w:r>
        <w:t>se</w:t>
      </w:r>
      <w:r>
        <w:rPr>
          <w:spacing w:val="7"/>
        </w:rPr>
        <w:t xml:space="preserve"> </w:t>
      </w:r>
      <w:r>
        <w:t>regerá</w:t>
      </w:r>
      <w:r>
        <w:rPr>
          <w:spacing w:val="6"/>
        </w:rPr>
        <w:t xml:space="preserve"> </w:t>
      </w:r>
      <w:r>
        <w:t>pelas</w:t>
      </w:r>
      <w:r>
        <w:rPr>
          <w:spacing w:val="8"/>
        </w:rPr>
        <w:t xml:space="preserve"> </w:t>
      </w:r>
      <w:r>
        <w:t>disposições</w:t>
      </w:r>
      <w:r>
        <w:rPr>
          <w:spacing w:val="8"/>
        </w:rPr>
        <w:t xml:space="preserve"> </w:t>
      </w:r>
      <w:r>
        <w:t>da</w:t>
      </w:r>
      <w:r>
        <w:rPr>
          <w:spacing w:val="8"/>
        </w:rPr>
        <w:t xml:space="preserve"> </w:t>
      </w:r>
      <w:r>
        <w:rPr>
          <w:spacing w:val="-5"/>
        </w:rPr>
        <w:t>Lei</w:t>
      </w:r>
    </w:p>
    <w:p w14:paraId="7CBF05BE">
      <w:pPr>
        <w:pStyle w:val="7"/>
        <w:spacing w:line="288" w:lineRule="auto"/>
        <w:ind w:left="1438" w:right="1405"/>
        <w:jc w:val="both"/>
      </w:pPr>
      <w:r>
        <w:t>nº 14.133, de 1º de abril de 2021, e pelos normativos municipais aplicáveis, todos disponíveis no endereço eletrônico ........, resolvem celebrar o presente instrumento de Contrato,</w:t>
      </w:r>
      <w:r>
        <w:rPr>
          <w:spacing w:val="6"/>
        </w:rPr>
        <w:t xml:space="preserve"> </w:t>
      </w:r>
      <w:r>
        <w:t>decorrente</w:t>
      </w:r>
      <w:r>
        <w:rPr>
          <w:spacing w:val="7"/>
        </w:rPr>
        <w:t xml:space="preserve"> </w:t>
      </w:r>
      <w:r>
        <w:t>do</w:t>
      </w:r>
      <w:r>
        <w:rPr>
          <w:spacing w:val="8"/>
        </w:rPr>
        <w:t xml:space="preserve"> </w:t>
      </w:r>
      <w:r>
        <w:t>instrumento</w:t>
      </w:r>
      <w:r>
        <w:rPr>
          <w:spacing w:val="8"/>
        </w:rPr>
        <w:t xml:space="preserve"> </w:t>
      </w:r>
      <w:r>
        <w:t>convocatório</w:t>
      </w:r>
      <w:r>
        <w:rPr>
          <w:spacing w:val="10"/>
        </w:rPr>
        <w:t xml:space="preserve"> </w:t>
      </w:r>
      <w:r>
        <w:t>nº</w:t>
      </w:r>
      <w:r>
        <w:rPr>
          <w:spacing w:val="62"/>
        </w:rPr>
        <w:t xml:space="preserve">  </w:t>
      </w:r>
      <w:r>
        <w:t>,</w:t>
      </w:r>
      <w:r>
        <w:rPr>
          <w:spacing w:val="9"/>
        </w:rPr>
        <w:t xml:space="preserve"> </w:t>
      </w:r>
      <w:r>
        <w:t>mediante</w:t>
      </w:r>
      <w:r>
        <w:rPr>
          <w:spacing w:val="7"/>
        </w:rPr>
        <w:t xml:space="preserve"> </w:t>
      </w:r>
      <w:r>
        <w:t>as</w:t>
      </w:r>
      <w:r>
        <w:rPr>
          <w:spacing w:val="8"/>
        </w:rPr>
        <w:t xml:space="preserve"> </w:t>
      </w:r>
      <w:r>
        <w:t>cláusulas</w:t>
      </w:r>
      <w:r>
        <w:rPr>
          <w:spacing w:val="7"/>
        </w:rPr>
        <w:t xml:space="preserve"> </w:t>
      </w:r>
      <w:r>
        <w:t>e</w:t>
      </w:r>
      <w:r>
        <w:rPr>
          <w:spacing w:val="8"/>
        </w:rPr>
        <w:t xml:space="preserve"> </w:t>
      </w:r>
      <w:r>
        <w:rPr>
          <w:spacing w:val="-2"/>
        </w:rPr>
        <w:t>condições</w:t>
      </w:r>
    </w:p>
    <w:p w14:paraId="31E011D4">
      <w:pPr>
        <w:pStyle w:val="7"/>
        <w:ind w:left="1438"/>
        <w:jc w:val="both"/>
      </w:pPr>
      <w:r>
        <w:t>a</w:t>
      </w:r>
      <w:r>
        <w:rPr>
          <w:spacing w:val="-2"/>
        </w:rPr>
        <w:t xml:space="preserve"> </w:t>
      </w:r>
      <w:r>
        <w:t xml:space="preserve">seguir </w:t>
      </w:r>
      <w:r>
        <w:rPr>
          <w:spacing w:val="-2"/>
        </w:rPr>
        <w:t>enunciadas.</w:t>
      </w:r>
    </w:p>
    <w:p w14:paraId="420D7BBD">
      <w:pPr>
        <w:pStyle w:val="7"/>
        <w:spacing w:before="111"/>
      </w:pPr>
    </w:p>
    <w:p w14:paraId="2806EE57">
      <w:pPr>
        <w:pStyle w:val="3"/>
      </w:pPr>
      <w:r>
        <w:t>CLÁUSULA</w:t>
      </w:r>
      <w:r>
        <w:rPr>
          <w:spacing w:val="-1"/>
        </w:rPr>
        <w:t xml:space="preserve"> </w:t>
      </w:r>
      <w:r>
        <w:t>PRIMEIRA</w:t>
      </w:r>
      <w:r>
        <w:rPr>
          <w:spacing w:val="-1"/>
        </w:rPr>
        <w:t xml:space="preserve"> </w:t>
      </w:r>
      <w:r>
        <w:t xml:space="preserve">– </w:t>
      </w:r>
      <w:r>
        <w:rPr>
          <w:spacing w:val="-2"/>
        </w:rPr>
        <w:t>OBJETO</w:t>
      </w:r>
    </w:p>
    <w:p w14:paraId="1FDC0AC0">
      <w:pPr>
        <w:pStyle w:val="7"/>
        <w:spacing w:before="110"/>
        <w:rPr>
          <w:b/>
        </w:rPr>
      </w:pPr>
    </w:p>
    <w:p w14:paraId="0901E912">
      <w:pPr>
        <w:pStyle w:val="9"/>
        <w:numPr>
          <w:ilvl w:val="1"/>
          <w:numId w:val="79"/>
        </w:numPr>
        <w:tabs>
          <w:tab w:val="left" w:pos="1994"/>
        </w:tabs>
        <w:spacing w:before="0" w:after="0" w:line="288" w:lineRule="auto"/>
        <w:ind w:left="1438" w:right="1409" w:firstLine="0"/>
        <w:jc w:val="both"/>
        <w:rPr>
          <w:b/>
          <w:sz w:val="24"/>
        </w:rPr>
      </w:pPr>
      <w:r>
        <w:rPr>
          <w:b/>
          <w:sz w:val="24"/>
        </w:rPr>
        <w:t>CONTRATAÇÃO DE EMPRESA ESPECIALIZADA NA EXECUÇÃO DE SERVIÇOS COMUNS E CONTINUADOS DE ENGENHARIA PARA GARANTIR A FUNCIONALIDADE, HABITABILIDADE, SEGURANÇA, SALUBRIDADE E ZELO</w:t>
      </w:r>
      <w:r>
        <w:rPr>
          <w:b/>
          <w:spacing w:val="77"/>
          <w:sz w:val="24"/>
        </w:rPr>
        <w:t xml:space="preserve"> </w:t>
      </w:r>
      <w:r>
        <w:rPr>
          <w:b/>
          <w:sz w:val="24"/>
        </w:rPr>
        <w:t>DAS</w:t>
      </w:r>
      <w:r>
        <w:rPr>
          <w:b/>
          <w:spacing w:val="78"/>
          <w:sz w:val="24"/>
        </w:rPr>
        <w:t xml:space="preserve"> </w:t>
      </w:r>
      <w:r>
        <w:rPr>
          <w:b/>
          <w:sz w:val="24"/>
        </w:rPr>
        <w:t>UNIDADES</w:t>
      </w:r>
      <w:r>
        <w:rPr>
          <w:b/>
          <w:spacing w:val="78"/>
          <w:sz w:val="24"/>
        </w:rPr>
        <w:t xml:space="preserve"> </w:t>
      </w:r>
      <w:r>
        <w:rPr>
          <w:b/>
          <w:sz w:val="24"/>
        </w:rPr>
        <w:t>DE</w:t>
      </w:r>
      <w:r>
        <w:rPr>
          <w:b/>
          <w:spacing w:val="77"/>
          <w:sz w:val="24"/>
        </w:rPr>
        <w:t xml:space="preserve"> </w:t>
      </w:r>
      <w:r>
        <w:rPr>
          <w:b/>
          <w:sz w:val="24"/>
        </w:rPr>
        <w:t>ENSINO</w:t>
      </w:r>
      <w:r>
        <w:rPr>
          <w:b/>
          <w:spacing w:val="80"/>
          <w:sz w:val="24"/>
        </w:rPr>
        <w:t xml:space="preserve"> </w:t>
      </w:r>
      <w:r>
        <w:rPr>
          <w:b/>
          <w:sz w:val="24"/>
        </w:rPr>
        <w:t>DA</w:t>
      </w:r>
      <w:r>
        <w:rPr>
          <w:b/>
          <w:spacing w:val="74"/>
          <w:sz w:val="24"/>
        </w:rPr>
        <w:t xml:space="preserve"> </w:t>
      </w:r>
      <w:r>
        <w:rPr>
          <w:b/>
          <w:sz w:val="24"/>
        </w:rPr>
        <w:t>REDE</w:t>
      </w:r>
      <w:r>
        <w:rPr>
          <w:b/>
          <w:spacing w:val="77"/>
          <w:sz w:val="24"/>
        </w:rPr>
        <w:t xml:space="preserve"> </w:t>
      </w:r>
      <w:r>
        <w:rPr>
          <w:b/>
          <w:sz w:val="24"/>
        </w:rPr>
        <w:t>PÚBLICA</w:t>
      </w:r>
      <w:r>
        <w:rPr>
          <w:b/>
          <w:spacing w:val="76"/>
          <w:sz w:val="24"/>
        </w:rPr>
        <w:t xml:space="preserve"> </w:t>
      </w:r>
      <w:r>
        <w:rPr>
          <w:b/>
          <w:sz w:val="24"/>
        </w:rPr>
        <w:t>MUNICIPAL</w:t>
      </w:r>
      <w:r>
        <w:rPr>
          <w:b/>
          <w:spacing w:val="77"/>
          <w:sz w:val="24"/>
        </w:rPr>
        <w:t xml:space="preserve"> </w:t>
      </w:r>
      <w:r>
        <w:rPr>
          <w:b/>
          <w:sz w:val="24"/>
        </w:rPr>
        <w:t>DE</w:t>
      </w:r>
    </w:p>
    <w:p w14:paraId="01ACD7D0">
      <w:pPr>
        <w:spacing w:before="3" w:line="288" w:lineRule="auto"/>
        <w:ind w:left="1438" w:right="1412" w:firstLine="0"/>
        <w:jc w:val="both"/>
        <w:rPr>
          <w:sz w:val="24"/>
        </w:rPr>
      </w:pPr>
      <w:r>
        <w:rPr>
          <w:b/>
          <w:sz w:val="24"/>
        </w:rPr>
        <w:t>ENSINO DO MUNICÍPIO DE VALENÇA</w:t>
      </w:r>
      <w:r>
        <w:rPr>
          <w:sz w:val="24"/>
        </w:rPr>
        <w:t>,</w:t>
      </w:r>
      <w:r>
        <w:rPr>
          <w:spacing w:val="-2"/>
          <w:sz w:val="24"/>
        </w:rPr>
        <w:t xml:space="preserve"> </w:t>
      </w:r>
      <w:r>
        <w:rPr>
          <w:sz w:val="24"/>
        </w:rPr>
        <w:t>a</w:t>
      </w:r>
      <w:r>
        <w:rPr>
          <w:spacing w:val="-3"/>
          <w:sz w:val="24"/>
        </w:rPr>
        <w:t xml:space="preserve"> </w:t>
      </w:r>
      <w:r>
        <w:rPr>
          <w:sz w:val="24"/>
        </w:rPr>
        <w:t>fim de atender a demanda da Administração Pública na consecução de suas atividades meio e fim.</w:t>
      </w:r>
    </w:p>
    <w:p w14:paraId="717A40D2">
      <w:pPr>
        <w:pStyle w:val="7"/>
        <w:spacing w:before="56"/>
      </w:pPr>
    </w:p>
    <w:p w14:paraId="6235D755">
      <w:pPr>
        <w:pStyle w:val="9"/>
        <w:numPr>
          <w:ilvl w:val="1"/>
          <w:numId w:val="79"/>
        </w:numPr>
        <w:tabs>
          <w:tab w:val="left" w:pos="2157"/>
        </w:tabs>
        <w:spacing w:before="0" w:after="0" w:line="240" w:lineRule="auto"/>
        <w:ind w:left="2157" w:right="0" w:hanging="359"/>
        <w:jc w:val="left"/>
        <w:rPr>
          <w:sz w:val="24"/>
        </w:rPr>
      </w:pPr>
      <w:r>
        <w:rPr>
          <w:sz w:val="24"/>
        </w:rPr>
        <w:t>Objeto</w:t>
      </w:r>
      <w:r>
        <w:rPr>
          <w:spacing w:val="-1"/>
          <w:sz w:val="24"/>
        </w:rPr>
        <w:t xml:space="preserve"> </w:t>
      </w:r>
      <w:r>
        <w:rPr>
          <w:sz w:val="24"/>
        </w:rPr>
        <w:t xml:space="preserve">da </w:t>
      </w:r>
      <w:r>
        <w:rPr>
          <w:spacing w:val="-2"/>
          <w:sz w:val="24"/>
        </w:rPr>
        <w:t>contratação:</w:t>
      </w:r>
    </w:p>
    <w:p w14:paraId="7D3A3E46">
      <w:pPr>
        <w:pStyle w:val="7"/>
        <w:spacing w:before="157"/>
        <w:rPr>
          <w:sz w:val="20"/>
        </w:rPr>
      </w:pPr>
    </w:p>
    <w:tbl>
      <w:tblPr>
        <w:tblStyle w:val="6"/>
        <w:tblW w:w="0" w:type="auto"/>
        <w:tblInd w:w="14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0"/>
        <w:gridCol w:w="1669"/>
        <w:gridCol w:w="1136"/>
        <w:gridCol w:w="1559"/>
        <w:gridCol w:w="2001"/>
        <w:gridCol w:w="1280"/>
        <w:gridCol w:w="990"/>
      </w:tblGrid>
      <w:tr w14:paraId="654BEB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20" w:type="dxa"/>
          </w:tcPr>
          <w:p w14:paraId="42306B60">
            <w:pPr>
              <w:pStyle w:val="10"/>
              <w:spacing w:before="1"/>
              <w:ind w:left="115"/>
              <w:rPr>
                <w:rFonts w:ascii="Times New Roman"/>
                <w:b/>
                <w:sz w:val="16"/>
              </w:rPr>
            </w:pPr>
            <w:r>
              <w:rPr>
                <w:rFonts w:ascii="Times New Roman"/>
                <w:b/>
                <w:spacing w:val="-4"/>
                <w:sz w:val="16"/>
              </w:rPr>
              <w:t>ITEM</w:t>
            </w:r>
          </w:p>
        </w:tc>
        <w:tc>
          <w:tcPr>
            <w:tcW w:w="1669" w:type="dxa"/>
          </w:tcPr>
          <w:p w14:paraId="644B9949">
            <w:pPr>
              <w:pStyle w:val="10"/>
              <w:spacing w:before="1"/>
              <w:ind w:left="114"/>
              <w:rPr>
                <w:rFonts w:ascii="Times New Roman" w:hAnsi="Times New Roman"/>
                <w:b/>
                <w:sz w:val="16"/>
              </w:rPr>
            </w:pPr>
            <w:r>
              <w:rPr>
                <w:rFonts w:ascii="Times New Roman" w:hAnsi="Times New Roman"/>
                <w:b/>
                <w:spacing w:val="-2"/>
                <w:sz w:val="16"/>
              </w:rPr>
              <w:t>ESPECIFICAÇÃO</w:t>
            </w:r>
          </w:p>
        </w:tc>
        <w:tc>
          <w:tcPr>
            <w:tcW w:w="1136" w:type="dxa"/>
          </w:tcPr>
          <w:p w14:paraId="0060BC2C">
            <w:pPr>
              <w:pStyle w:val="10"/>
              <w:spacing w:before="1"/>
              <w:ind w:left="114"/>
              <w:rPr>
                <w:rFonts w:ascii="Times New Roman"/>
                <w:b/>
                <w:sz w:val="16"/>
              </w:rPr>
            </w:pPr>
            <w:r>
              <w:rPr>
                <w:rFonts w:ascii="Times New Roman"/>
                <w:b/>
                <w:spacing w:val="-2"/>
                <w:sz w:val="16"/>
              </w:rPr>
              <w:t>CATSER</w:t>
            </w:r>
          </w:p>
        </w:tc>
        <w:tc>
          <w:tcPr>
            <w:tcW w:w="1559" w:type="dxa"/>
          </w:tcPr>
          <w:p w14:paraId="33157E63">
            <w:pPr>
              <w:pStyle w:val="10"/>
              <w:tabs>
                <w:tab w:val="left" w:pos="1219"/>
              </w:tabs>
              <w:spacing w:before="1"/>
              <w:ind w:left="113"/>
              <w:rPr>
                <w:rFonts w:ascii="Times New Roman"/>
                <w:b/>
                <w:sz w:val="16"/>
              </w:rPr>
            </w:pPr>
            <w:r>
              <w:rPr>
                <w:rFonts w:ascii="Times New Roman"/>
                <w:b/>
                <w:spacing w:val="-2"/>
                <w:sz w:val="16"/>
              </w:rPr>
              <w:t>UNIDADE</w:t>
            </w:r>
            <w:r>
              <w:rPr>
                <w:rFonts w:ascii="Times New Roman"/>
                <w:b/>
                <w:sz w:val="16"/>
              </w:rPr>
              <w:tab/>
            </w:r>
            <w:r>
              <w:rPr>
                <w:rFonts w:ascii="Times New Roman"/>
                <w:b/>
                <w:spacing w:val="-5"/>
                <w:sz w:val="16"/>
              </w:rPr>
              <w:t>DE</w:t>
            </w:r>
          </w:p>
          <w:p w14:paraId="4B6D8329">
            <w:pPr>
              <w:pStyle w:val="10"/>
              <w:spacing w:before="37"/>
              <w:ind w:left="113"/>
              <w:rPr>
                <w:rFonts w:ascii="Times New Roman"/>
                <w:b/>
                <w:sz w:val="16"/>
              </w:rPr>
            </w:pPr>
            <w:r>
              <w:rPr>
                <w:rFonts w:ascii="Times New Roman"/>
                <w:b/>
                <w:spacing w:val="-2"/>
                <w:sz w:val="16"/>
              </w:rPr>
              <w:t>MEDIDA</w:t>
            </w:r>
          </w:p>
        </w:tc>
        <w:tc>
          <w:tcPr>
            <w:tcW w:w="2001" w:type="dxa"/>
          </w:tcPr>
          <w:p w14:paraId="6DE1EF95">
            <w:pPr>
              <w:pStyle w:val="10"/>
              <w:spacing w:before="1"/>
              <w:ind w:left="112"/>
              <w:rPr>
                <w:rFonts w:ascii="Times New Roman"/>
                <w:b/>
                <w:sz w:val="16"/>
              </w:rPr>
            </w:pPr>
            <w:r>
              <w:rPr>
                <w:rFonts w:ascii="Times New Roman"/>
                <w:b/>
                <w:spacing w:val="-2"/>
                <w:sz w:val="16"/>
              </w:rPr>
              <w:t>QUANTIDADE</w:t>
            </w:r>
          </w:p>
        </w:tc>
        <w:tc>
          <w:tcPr>
            <w:tcW w:w="1280" w:type="dxa"/>
          </w:tcPr>
          <w:p w14:paraId="0E8A2BD9">
            <w:pPr>
              <w:pStyle w:val="10"/>
              <w:spacing w:before="1"/>
              <w:ind w:left="111"/>
              <w:rPr>
                <w:rFonts w:ascii="Times New Roman"/>
                <w:b/>
                <w:sz w:val="16"/>
              </w:rPr>
            </w:pPr>
            <w:r>
              <w:rPr>
                <w:rFonts w:ascii="Times New Roman"/>
                <w:b/>
                <w:spacing w:val="-4"/>
                <w:sz w:val="16"/>
              </w:rPr>
              <w:t>VALOR</w:t>
            </w:r>
          </w:p>
          <w:p w14:paraId="726A5DB0">
            <w:pPr>
              <w:pStyle w:val="10"/>
              <w:spacing w:before="37"/>
              <w:ind w:left="111"/>
              <w:rPr>
                <w:rFonts w:ascii="Times New Roman" w:hAnsi="Times New Roman"/>
                <w:b/>
                <w:sz w:val="16"/>
              </w:rPr>
            </w:pPr>
            <w:r>
              <w:rPr>
                <w:rFonts w:ascii="Times New Roman" w:hAnsi="Times New Roman"/>
                <w:b/>
                <w:spacing w:val="-2"/>
                <w:sz w:val="16"/>
              </w:rPr>
              <w:t>UNITÁRIO</w:t>
            </w:r>
          </w:p>
        </w:tc>
        <w:tc>
          <w:tcPr>
            <w:tcW w:w="990" w:type="dxa"/>
          </w:tcPr>
          <w:p w14:paraId="4244F290">
            <w:pPr>
              <w:pStyle w:val="10"/>
              <w:spacing w:before="1"/>
              <w:ind w:left="110"/>
              <w:rPr>
                <w:rFonts w:ascii="Times New Roman"/>
                <w:b/>
                <w:sz w:val="16"/>
              </w:rPr>
            </w:pPr>
            <w:r>
              <w:rPr>
                <w:rFonts w:ascii="Times New Roman"/>
                <w:b/>
                <w:spacing w:val="-4"/>
                <w:sz w:val="16"/>
              </w:rPr>
              <w:t>VALOR</w:t>
            </w:r>
          </w:p>
          <w:p w14:paraId="50A9ECD6">
            <w:pPr>
              <w:pStyle w:val="10"/>
              <w:spacing w:before="37"/>
              <w:ind w:left="110"/>
              <w:rPr>
                <w:rFonts w:ascii="Times New Roman"/>
                <w:b/>
                <w:sz w:val="16"/>
              </w:rPr>
            </w:pPr>
            <w:r>
              <w:rPr>
                <w:rFonts w:ascii="Times New Roman"/>
                <w:b/>
                <w:spacing w:val="-2"/>
                <w:sz w:val="16"/>
              </w:rPr>
              <w:t>TOTAL</w:t>
            </w:r>
          </w:p>
        </w:tc>
      </w:tr>
      <w:tr w14:paraId="13CE9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20" w:type="dxa"/>
          </w:tcPr>
          <w:p w14:paraId="3C08C212">
            <w:pPr>
              <w:pStyle w:val="10"/>
              <w:spacing w:line="275" w:lineRule="exact"/>
              <w:ind w:left="115"/>
              <w:rPr>
                <w:rFonts w:ascii="Times New Roman"/>
                <w:b/>
                <w:sz w:val="24"/>
              </w:rPr>
            </w:pPr>
            <w:r>
              <w:rPr>
                <w:rFonts w:ascii="Times New Roman"/>
                <w:b/>
                <w:spacing w:val="-10"/>
                <w:sz w:val="24"/>
              </w:rPr>
              <w:t>1</w:t>
            </w:r>
          </w:p>
        </w:tc>
        <w:tc>
          <w:tcPr>
            <w:tcW w:w="1669" w:type="dxa"/>
          </w:tcPr>
          <w:p w14:paraId="0BC7E242">
            <w:pPr>
              <w:pStyle w:val="10"/>
              <w:rPr>
                <w:rFonts w:ascii="Times New Roman"/>
                <w:sz w:val="22"/>
              </w:rPr>
            </w:pPr>
          </w:p>
        </w:tc>
        <w:tc>
          <w:tcPr>
            <w:tcW w:w="1136" w:type="dxa"/>
          </w:tcPr>
          <w:p w14:paraId="388B247D">
            <w:pPr>
              <w:pStyle w:val="10"/>
              <w:rPr>
                <w:rFonts w:ascii="Times New Roman"/>
                <w:sz w:val="22"/>
              </w:rPr>
            </w:pPr>
          </w:p>
        </w:tc>
        <w:tc>
          <w:tcPr>
            <w:tcW w:w="1559" w:type="dxa"/>
          </w:tcPr>
          <w:p w14:paraId="70E9B6C1">
            <w:pPr>
              <w:pStyle w:val="10"/>
              <w:rPr>
                <w:rFonts w:ascii="Times New Roman"/>
                <w:sz w:val="22"/>
              </w:rPr>
            </w:pPr>
          </w:p>
        </w:tc>
        <w:tc>
          <w:tcPr>
            <w:tcW w:w="2001" w:type="dxa"/>
          </w:tcPr>
          <w:p w14:paraId="56FE1669">
            <w:pPr>
              <w:pStyle w:val="10"/>
              <w:rPr>
                <w:rFonts w:ascii="Times New Roman"/>
                <w:sz w:val="22"/>
              </w:rPr>
            </w:pPr>
          </w:p>
        </w:tc>
        <w:tc>
          <w:tcPr>
            <w:tcW w:w="1280" w:type="dxa"/>
          </w:tcPr>
          <w:p w14:paraId="09468635">
            <w:pPr>
              <w:pStyle w:val="10"/>
              <w:rPr>
                <w:rFonts w:ascii="Times New Roman"/>
                <w:sz w:val="22"/>
              </w:rPr>
            </w:pPr>
          </w:p>
        </w:tc>
        <w:tc>
          <w:tcPr>
            <w:tcW w:w="990" w:type="dxa"/>
          </w:tcPr>
          <w:p w14:paraId="49FFF964">
            <w:pPr>
              <w:pStyle w:val="10"/>
              <w:rPr>
                <w:rFonts w:ascii="Times New Roman"/>
                <w:sz w:val="22"/>
              </w:rPr>
            </w:pPr>
          </w:p>
        </w:tc>
      </w:tr>
      <w:tr w14:paraId="577C7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20" w:type="dxa"/>
          </w:tcPr>
          <w:p w14:paraId="51891CF9">
            <w:pPr>
              <w:pStyle w:val="10"/>
              <w:spacing w:line="275" w:lineRule="exact"/>
              <w:ind w:left="115"/>
              <w:rPr>
                <w:rFonts w:ascii="Times New Roman"/>
                <w:b/>
                <w:sz w:val="24"/>
              </w:rPr>
            </w:pPr>
            <w:r>
              <w:rPr>
                <w:rFonts w:ascii="Times New Roman"/>
                <w:b/>
                <w:spacing w:val="-10"/>
                <w:sz w:val="24"/>
              </w:rPr>
              <w:t>2</w:t>
            </w:r>
          </w:p>
        </w:tc>
        <w:tc>
          <w:tcPr>
            <w:tcW w:w="1669" w:type="dxa"/>
          </w:tcPr>
          <w:p w14:paraId="6726235D">
            <w:pPr>
              <w:pStyle w:val="10"/>
              <w:rPr>
                <w:rFonts w:ascii="Times New Roman"/>
                <w:sz w:val="22"/>
              </w:rPr>
            </w:pPr>
          </w:p>
        </w:tc>
        <w:tc>
          <w:tcPr>
            <w:tcW w:w="1136" w:type="dxa"/>
          </w:tcPr>
          <w:p w14:paraId="22394482">
            <w:pPr>
              <w:pStyle w:val="10"/>
              <w:rPr>
                <w:rFonts w:ascii="Times New Roman"/>
                <w:sz w:val="22"/>
              </w:rPr>
            </w:pPr>
          </w:p>
        </w:tc>
        <w:tc>
          <w:tcPr>
            <w:tcW w:w="1559" w:type="dxa"/>
          </w:tcPr>
          <w:p w14:paraId="0D597A6D">
            <w:pPr>
              <w:pStyle w:val="10"/>
              <w:rPr>
                <w:rFonts w:ascii="Times New Roman"/>
                <w:sz w:val="22"/>
              </w:rPr>
            </w:pPr>
          </w:p>
        </w:tc>
        <w:tc>
          <w:tcPr>
            <w:tcW w:w="2001" w:type="dxa"/>
          </w:tcPr>
          <w:p w14:paraId="6F42D04E">
            <w:pPr>
              <w:pStyle w:val="10"/>
              <w:rPr>
                <w:rFonts w:ascii="Times New Roman"/>
                <w:sz w:val="22"/>
              </w:rPr>
            </w:pPr>
          </w:p>
        </w:tc>
        <w:tc>
          <w:tcPr>
            <w:tcW w:w="1280" w:type="dxa"/>
          </w:tcPr>
          <w:p w14:paraId="4B347314">
            <w:pPr>
              <w:pStyle w:val="10"/>
              <w:rPr>
                <w:rFonts w:ascii="Times New Roman"/>
                <w:sz w:val="22"/>
              </w:rPr>
            </w:pPr>
          </w:p>
        </w:tc>
        <w:tc>
          <w:tcPr>
            <w:tcW w:w="990" w:type="dxa"/>
          </w:tcPr>
          <w:p w14:paraId="4669647E">
            <w:pPr>
              <w:pStyle w:val="10"/>
              <w:rPr>
                <w:rFonts w:ascii="Times New Roman"/>
                <w:sz w:val="22"/>
              </w:rPr>
            </w:pPr>
          </w:p>
        </w:tc>
      </w:tr>
      <w:tr w14:paraId="025F7D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20" w:type="dxa"/>
          </w:tcPr>
          <w:p w14:paraId="2AA817A6">
            <w:pPr>
              <w:pStyle w:val="10"/>
              <w:spacing w:line="275" w:lineRule="exact"/>
              <w:ind w:left="115"/>
              <w:rPr>
                <w:rFonts w:ascii="Times New Roman"/>
                <w:b/>
                <w:sz w:val="24"/>
              </w:rPr>
            </w:pPr>
            <w:r>
              <w:rPr>
                <w:rFonts w:ascii="Times New Roman"/>
                <w:b/>
                <w:spacing w:val="-10"/>
                <w:sz w:val="24"/>
              </w:rPr>
              <w:t>3</w:t>
            </w:r>
          </w:p>
        </w:tc>
        <w:tc>
          <w:tcPr>
            <w:tcW w:w="1669" w:type="dxa"/>
          </w:tcPr>
          <w:p w14:paraId="560944BE">
            <w:pPr>
              <w:pStyle w:val="10"/>
              <w:rPr>
                <w:rFonts w:ascii="Times New Roman"/>
                <w:sz w:val="22"/>
              </w:rPr>
            </w:pPr>
          </w:p>
        </w:tc>
        <w:tc>
          <w:tcPr>
            <w:tcW w:w="1136" w:type="dxa"/>
          </w:tcPr>
          <w:p w14:paraId="354E4BBC">
            <w:pPr>
              <w:pStyle w:val="10"/>
              <w:rPr>
                <w:rFonts w:ascii="Times New Roman"/>
                <w:sz w:val="22"/>
              </w:rPr>
            </w:pPr>
          </w:p>
        </w:tc>
        <w:tc>
          <w:tcPr>
            <w:tcW w:w="1559" w:type="dxa"/>
          </w:tcPr>
          <w:p w14:paraId="41699B22">
            <w:pPr>
              <w:pStyle w:val="10"/>
              <w:rPr>
                <w:rFonts w:ascii="Times New Roman"/>
                <w:sz w:val="22"/>
              </w:rPr>
            </w:pPr>
          </w:p>
        </w:tc>
        <w:tc>
          <w:tcPr>
            <w:tcW w:w="2001" w:type="dxa"/>
          </w:tcPr>
          <w:p w14:paraId="4C9B3161">
            <w:pPr>
              <w:pStyle w:val="10"/>
              <w:rPr>
                <w:rFonts w:ascii="Times New Roman"/>
                <w:sz w:val="22"/>
              </w:rPr>
            </w:pPr>
          </w:p>
        </w:tc>
        <w:tc>
          <w:tcPr>
            <w:tcW w:w="1280" w:type="dxa"/>
          </w:tcPr>
          <w:p w14:paraId="4D0242FE">
            <w:pPr>
              <w:pStyle w:val="10"/>
              <w:rPr>
                <w:rFonts w:ascii="Times New Roman"/>
                <w:sz w:val="22"/>
              </w:rPr>
            </w:pPr>
          </w:p>
        </w:tc>
        <w:tc>
          <w:tcPr>
            <w:tcW w:w="990" w:type="dxa"/>
          </w:tcPr>
          <w:p w14:paraId="05E7DA94">
            <w:pPr>
              <w:pStyle w:val="10"/>
              <w:rPr>
                <w:rFonts w:ascii="Times New Roman"/>
                <w:sz w:val="22"/>
              </w:rPr>
            </w:pPr>
          </w:p>
        </w:tc>
      </w:tr>
      <w:tr w14:paraId="25F42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20" w:type="dxa"/>
          </w:tcPr>
          <w:p w14:paraId="58D7562D">
            <w:pPr>
              <w:pStyle w:val="10"/>
              <w:spacing w:line="275" w:lineRule="exact"/>
              <w:ind w:left="115"/>
              <w:rPr>
                <w:rFonts w:ascii="Times New Roman"/>
                <w:b/>
                <w:sz w:val="24"/>
              </w:rPr>
            </w:pPr>
            <w:r>
              <w:rPr>
                <w:rFonts w:ascii="Times New Roman"/>
                <w:b/>
                <w:spacing w:val="-5"/>
                <w:sz w:val="24"/>
              </w:rPr>
              <w:t>...</w:t>
            </w:r>
          </w:p>
        </w:tc>
        <w:tc>
          <w:tcPr>
            <w:tcW w:w="1669" w:type="dxa"/>
          </w:tcPr>
          <w:p w14:paraId="246B279D">
            <w:pPr>
              <w:pStyle w:val="10"/>
              <w:rPr>
                <w:rFonts w:ascii="Times New Roman"/>
                <w:sz w:val="22"/>
              </w:rPr>
            </w:pPr>
          </w:p>
        </w:tc>
        <w:tc>
          <w:tcPr>
            <w:tcW w:w="1136" w:type="dxa"/>
          </w:tcPr>
          <w:p w14:paraId="5D0BD076">
            <w:pPr>
              <w:pStyle w:val="10"/>
              <w:rPr>
                <w:rFonts w:ascii="Times New Roman"/>
                <w:sz w:val="22"/>
              </w:rPr>
            </w:pPr>
          </w:p>
        </w:tc>
        <w:tc>
          <w:tcPr>
            <w:tcW w:w="1559" w:type="dxa"/>
          </w:tcPr>
          <w:p w14:paraId="55193AC1">
            <w:pPr>
              <w:pStyle w:val="10"/>
              <w:rPr>
                <w:rFonts w:ascii="Times New Roman"/>
                <w:sz w:val="22"/>
              </w:rPr>
            </w:pPr>
          </w:p>
        </w:tc>
        <w:tc>
          <w:tcPr>
            <w:tcW w:w="2001" w:type="dxa"/>
          </w:tcPr>
          <w:p w14:paraId="46F1192B">
            <w:pPr>
              <w:pStyle w:val="10"/>
              <w:rPr>
                <w:rFonts w:ascii="Times New Roman"/>
                <w:sz w:val="22"/>
              </w:rPr>
            </w:pPr>
          </w:p>
        </w:tc>
        <w:tc>
          <w:tcPr>
            <w:tcW w:w="1280" w:type="dxa"/>
          </w:tcPr>
          <w:p w14:paraId="54FF2D3E">
            <w:pPr>
              <w:pStyle w:val="10"/>
              <w:rPr>
                <w:rFonts w:ascii="Times New Roman"/>
                <w:sz w:val="22"/>
              </w:rPr>
            </w:pPr>
          </w:p>
        </w:tc>
        <w:tc>
          <w:tcPr>
            <w:tcW w:w="990" w:type="dxa"/>
          </w:tcPr>
          <w:p w14:paraId="602C8B30">
            <w:pPr>
              <w:pStyle w:val="10"/>
              <w:rPr>
                <w:rFonts w:ascii="Times New Roman"/>
                <w:sz w:val="22"/>
              </w:rPr>
            </w:pPr>
          </w:p>
        </w:tc>
      </w:tr>
    </w:tbl>
    <w:p w14:paraId="27190F7C">
      <w:pPr>
        <w:pStyle w:val="10"/>
        <w:spacing w:after="0"/>
        <w:rPr>
          <w:rFonts w:ascii="Times New Roman"/>
          <w:sz w:val="22"/>
        </w:rPr>
        <w:sectPr>
          <w:pgSz w:w="11900" w:h="16820"/>
          <w:pgMar w:top="1740" w:right="141" w:bottom="920" w:left="141" w:header="341" w:footer="680" w:gutter="0"/>
          <w:cols w:space="720" w:num="1"/>
        </w:sectPr>
      </w:pPr>
    </w:p>
    <w:p w14:paraId="295C077E">
      <w:pPr>
        <w:pStyle w:val="7"/>
        <w:spacing w:before="94"/>
      </w:pPr>
    </w:p>
    <w:p w14:paraId="1E1DC4CC">
      <w:pPr>
        <w:pStyle w:val="9"/>
        <w:numPr>
          <w:ilvl w:val="1"/>
          <w:numId w:val="80"/>
        </w:numPr>
        <w:tabs>
          <w:tab w:val="left" w:pos="2116"/>
        </w:tabs>
        <w:spacing w:before="1" w:after="0" w:line="288" w:lineRule="auto"/>
        <w:ind w:left="1438" w:right="1415" w:firstLine="60"/>
        <w:jc w:val="left"/>
        <w:rPr>
          <w:sz w:val="24"/>
        </w:rPr>
      </w:pPr>
      <w:r>
        <w:rPr>
          <w:sz w:val="24"/>
        </w:rPr>
        <w:t xml:space="preserve">São anexos a este instrumento e vinculam esta contratação, independentemente de </w:t>
      </w:r>
      <w:r>
        <w:rPr>
          <w:spacing w:val="-2"/>
          <w:sz w:val="24"/>
        </w:rPr>
        <w:t>transcrição:</w:t>
      </w:r>
    </w:p>
    <w:p w14:paraId="1CE96852">
      <w:pPr>
        <w:pStyle w:val="7"/>
        <w:spacing w:before="55"/>
      </w:pPr>
    </w:p>
    <w:p w14:paraId="60010FB5">
      <w:pPr>
        <w:pStyle w:val="9"/>
        <w:numPr>
          <w:ilvl w:val="2"/>
          <w:numId w:val="80"/>
        </w:numPr>
        <w:tabs>
          <w:tab w:val="left" w:pos="1978"/>
        </w:tabs>
        <w:spacing w:before="0" w:after="0" w:line="240" w:lineRule="auto"/>
        <w:ind w:left="1978" w:right="0" w:hanging="540"/>
        <w:jc w:val="left"/>
        <w:rPr>
          <w:sz w:val="24"/>
        </w:rPr>
      </w:pPr>
      <w:r>
        <w:rPr>
          <w:sz w:val="24"/>
        </w:rPr>
        <w:t>O</w:t>
      </w:r>
      <w:r>
        <w:rPr>
          <w:spacing w:val="-1"/>
          <w:sz w:val="24"/>
        </w:rPr>
        <w:t xml:space="preserve"> </w:t>
      </w:r>
      <w:r>
        <w:rPr>
          <w:sz w:val="24"/>
        </w:rPr>
        <w:t>Termo de</w:t>
      </w:r>
      <w:r>
        <w:rPr>
          <w:spacing w:val="-2"/>
          <w:sz w:val="24"/>
        </w:rPr>
        <w:t xml:space="preserve"> </w:t>
      </w:r>
      <w:r>
        <w:rPr>
          <w:sz w:val="24"/>
        </w:rPr>
        <w:t>Referência</w:t>
      </w:r>
      <w:r>
        <w:rPr>
          <w:spacing w:val="-1"/>
          <w:sz w:val="24"/>
        </w:rPr>
        <w:t xml:space="preserve"> </w:t>
      </w:r>
      <w:r>
        <w:rPr>
          <w:sz w:val="24"/>
        </w:rPr>
        <w:t>que</w:t>
      </w:r>
      <w:r>
        <w:rPr>
          <w:spacing w:val="-2"/>
          <w:sz w:val="24"/>
        </w:rPr>
        <w:t xml:space="preserve"> </w:t>
      </w:r>
      <w:r>
        <w:rPr>
          <w:sz w:val="24"/>
        </w:rPr>
        <w:t>embasou a</w:t>
      </w:r>
      <w:r>
        <w:rPr>
          <w:spacing w:val="-1"/>
          <w:sz w:val="24"/>
        </w:rPr>
        <w:t xml:space="preserve"> </w:t>
      </w:r>
      <w:r>
        <w:rPr>
          <w:spacing w:val="-2"/>
          <w:sz w:val="24"/>
        </w:rPr>
        <w:t>contratação;</w:t>
      </w:r>
    </w:p>
    <w:p w14:paraId="4641BE92">
      <w:pPr>
        <w:pStyle w:val="7"/>
        <w:spacing w:before="110"/>
      </w:pPr>
    </w:p>
    <w:p w14:paraId="7D73A2BC">
      <w:pPr>
        <w:pStyle w:val="9"/>
        <w:numPr>
          <w:ilvl w:val="2"/>
          <w:numId w:val="80"/>
        </w:numPr>
        <w:tabs>
          <w:tab w:val="left" w:pos="1992"/>
        </w:tabs>
        <w:spacing w:before="0" w:after="0" w:line="288" w:lineRule="auto"/>
        <w:ind w:left="1438" w:right="1415" w:firstLine="0"/>
        <w:jc w:val="left"/>
        <w:rPr>
          <w:sz w:val="24"/>
        </w:rPr>
      </w:pPr>
      <w:r>
        <w:rPr>
          <w:sz w:val="24"/>
        </w:rPr>
        <w:t>O instrumento convocatório, assim considerado o Edital de Licitação ou o Aviso de Contratação Direta, conforme o caso;</w:t>
      </w:r>
    </w:p>
    <w:p w14:paraId="0543E0D1">
      <w:pPr>
        <w:pStyle w:val="7"/>
        <w:spacing w:before="55"/>
      </w:pPr>
    </w:p>
    <w:p w14:paraId="1EB31C00">
      <w:pPr>
        <w:pStyle w:val="9"/>
        <w:numPr>
          <w:ilvl w:val="2"/>
          <w:numId w:val="80"/>
        </w:numPr>
        <w:tabs>
          <w:tab w:val="left" w:pos="2018"/>
        </w:tabs>
        <w:spacing w:before="1" w:after="0" w:line="288" w:lineRule="auto"/>
        <w:ind w:left="1438" w:right="1409" w:firstLine="0"/>
        <w:jc w:val="left"/>
        <w:rPr>
          <w:sz w:val="24"/>
        </w:rPr>
      </w:pPr>
      <w:r>
        <w:rPr>
          <w:sz w:val="24"/>
        </w:rPr>
        <w:t>A</w:t>
      </w:r>
      <w:r>
        <w:rPr>
          <w:spacing w:val="36"/>
          <w:sz w:val="24"/>
        </w:rPr>
        <w:t xml:space="preserve"> </w:t>
      </w:r>
      <w:r>
        <w:rPr>
          <w:sz w:val="24"/>
        </w:rPr>
        <w:t>Proposta</w:t>
      </w:r>
      <w:r>
        <w:rPr>
          <w:spacing w:val="35"/>
          <w:sz w:val="24"/>
        </w:rPr>
        <w:t xml:space="preserve"> </w:t>
      </w:r>
      <w:r>
        <w:rPr>
          <w:sz w:val="24"/>
        </w:rPr>
        <w:t>do</w:t>
      </w:r>
      <w:r>
        <w:rPr>
          <w:spacing w:val="35"/>
          <w:sz w:val="24"/>
        </w:rPr>
        <w:t xml:space="preserve"> </w:t>
      </w:r>
      <w:r>
        <w:rPr>
          <w:b/>
          <w:sz w:val="24"/>
        </w:rPr>
        <w:t>CONTRATADO</w:t>
      </w:r>
      <w:r>
        <w:rPr>
          <w:sz w:val="24"/>
        </w:rPr>
        <w:t>,</w:t>
      </w:r>
      <w:r>
        <w:rPr>
          <w:spacing w:val="36"/>
          <w:sz w:val="24"/>
        </w:rPr>
        <w:t xml:space="preserve"> </w:t>
      </w:r>
      <w:r>
        <w:rPr>
          <w:sz w:val="24"/>
        </w:rPr>
        <w:t>que,</w:t>
      </w:r>
      <w:r>
        <w:rPr>
          <w:spacing w:val="36"/>
          <w:sz w:val="24"/>
        </w:rPr>
        <w:t xml:space="preserve"> </w:t>
      </w:r>
      <w:r>
        <w:rPr>
          <w:sz w:val="24"/>
        </w:rPr>
        <w:t>em</w:t>
      </w:r>
      <w:r>
        <w:rPr>
          <w:spacing w:val="37"/>
          <w:sz w:val="24"/>
        </w:rPr>
        <w:t xml:space="preserve"> </w:t>
      </w:r>
      <w:r>
        <w:rPr>
          <w:sz w:val="24"/>
        </w:rPr>
        <w:t>caso</w:t>
      </w:r>
      <w:r>
        <w:rPr>
          <w:spacing w:val="36"/>
          <w:sz w:val="24"/>
        </w:rPr>
        <w:t xml:space="preserve"> </w:t>
      </w:r>
      <w:r>
        <w:rPr>
          <w:sz w:val="24"/>
        </w:rPr>
        <w:t>de</w:t>
      </w:r>
      <w:r>
        <w:rPr>
          <w:spacing w:val="35"/>
          <w:sz w:val="24"/>
        </w:rPr>
        <w:t xml:space="preserve"> </w:t>
      </w:r>
      <w:r>
        <w:rPr>
          <w:sz w:val="24"/>
        </w:rPr>
        <w:t>divergência</w:t>
      </w:r>
      <w:r>
        <w:rPr>
          <w:spacing w:val="38"/>
          <w:sz w:val="24"/>
        </w:rPr>
        <w:t xml:space="preserve"> </w:t>
      </w:r>
      <w:r>
        <w:rPr>
          <w:sz w:val="24"/>
        </w:rPr>
        <w:t>com</w:t>
      </w:r>
      <w:r>
        <w:rPr>
          <w:spacing w:val="37"/>
          <w:sz w:val="24"/>
        </w:rPr>
        <w:t xml:space="preserve"> </w:t>
      </w:r>
      <w:r>
        <w:rPr>
          <w:sz w:val="24"/>
        </w:rPr>
        <w:t>as</w:t>
      </w:r>
      <w:r>
        <w:rPr>
          <w:spacing w:val="36"/>
          <w:sz w:val="24"/>
        </w:rPr>
        <w:t xml:space="preserve"> </w:t>
      </w:r>
      <w:r>
        <w:rPr>
          <w:sz w:val="24"/>
        </w:rPr>
        <w:t>condições estabelecidas neste Contrato e nos demais instrumentos anexos, cederá àquelas;</w:t>
      </w:r>
    </w:p>
    <w:p w14:paraId="046B9EEC">
      <w:pPr>
        <w:pStyle w:val="7"/>
        <w:spacing w:before="55"/>
      </w:pPr>
    </w:p>
    <w:p w14:paraId="4A1EEEDC">
      <w:pPr>
        <w:pStyle w:val="9"/>
        <w:numPr>
          <w:ilvl w:val="2"/>
          <w:numId w:val="80"/>
        </w:numPr>
        <w:tabs>
          <w:tab w:val="left" w:pos="1978"/>
        </w:tabs>
        <w:spacing w:before="1" w:after="0" w:line="240" w:lineRule="auto"/>
        <w:ind w:left="1978" w:right="0" w:hanging="540"/>
        <w:jc w:val="left"/>
        <w:rPr>
          <w:sz w:val="24"/>
        </w:rPr>
      </w:pPr>
      <w:r>
        <w:rPr>
          <w:sz w:val="24"/>
        </w:rPr>
        <w:t>Eventuais</w:t>
      </w:r>
      <w:r>
        <w:rPr>
          <w:spacing w:val="-1"/>
          <w:sz w:val="24"/>
        </w:rPr>
        <w:t xml:space="preserve"> </w:t>
      </w:r>
      <w:r>
        <w:rPr>
          <w:sz w:val="24"/>
        </w:rPr>
        <w:t>anexos</w:t>
      </w:r>
      <w:r>
        <w:rPr>
          <w:spacing w:val="-1"/>
          <w:sz w:val="24"/>
        </w:rPr>
        <w:t xml:space="preserve"> </w:t>
      </w:r>
      <w:r>
        <w:rPr>
          <w:sz w:val="24"/>
        </w:rPr>
        <w:t>dos</w:t>
      </w:r>
      <w:r>
        <w:rPr>
          <w:spacing w:val="-1"/>
          <w:sz w:val="24"/>
        </w:rPr>
        <w:t xml:space="preserve"> </w:t>
      </w:r>
      <w:r>
        <w:rPr>
          <w:sz w:val="24"/>
        </w:rPr>
        <w:t xml:space="preserve">documentos </w:t>
      </w:r>
      <w:r>
        <w:rPr>
          <w:spacing w:val="-2"/>
          <w:sz w:val="24"/>
        </w:rPr>
        <w:t>supracitados.</w:t>
      </w:r>
    </w:p>
    <w:p w14:paraId="1EB9FB3C">
      <w:pPr>
        <w:pStyle w:val="7"/>
        <w:spacing w:before="110"/>
      </w:pPr>
    </w:p>
    <w:p w14:paraId="482225F8">
      <w:pPr>
        <w:pStyle w:val="9"/>
        <w:numPr>
          <w:ilvl w:val="1"/>
          <w:numId w:val="80"/>
        </w:numPr>
        <w:tabs>
          <w:tab w:val="left" w:pos="1786"/>
        </w:tabs>
        <w:spacing w:before="0" w:after="0" w:line="288" w:lineRule="auto"/>
        <w:ind w:left="1438" w:right="1411" w:firstLine="0"/>
        <w:jc w:val="left"/>
        <w:rPr>
          <w:sz w:val="24"/>
        </w:rPr>
      </w:pPr>
      <w:r>
        <w:rPr>
          <w:sz w:val="24"/>
        </w:rPr>
        <w:t>Havendo</w:t>
      </w:r>
      <w:r>
        <w:rPr>
          <w:spacing w:val="-15"/>
          <w:sz w:val="24"/>
        </w:rPr>
        <w:t xml:space="preserve"> </w:t>
      </w:r>
      <w:r>
        <w:rPr>
          <w:sz w:val="24"/>
        </w:rPr>
        <w:t>qualquer</w:t>
      </w:r>
      <w:r>
        <w:rPr>
          <w:spacing w:val="-15"/>
          <w:sz w:val="24"/>
        </w:rPr>
        <w:t xml:space="preserve"> </w:t>
      </w:r>
      <w:r>
        <w:rPr>
          <w:sz w:val="24"/>
        </w:rPr>
        <w:t>divergência</w:t>
      </w:r>
      <w:r>
        <w:rPr>
          <w:spacing w:val="-15"/>
          <w:sz w:val="24"/>
        </w:rPr>
        <w:t xml:space="preserve"> </w:t>
      </w:r>
      <w:r>
        <w:rPr>
          <w:sz w:val="24"/>
        </w:rPr>
        <w:t>entre</w:t>
      </w:r>
      <w:r>
        <w:rPr>
          <w:spacing w:val="-15"/>
          <w:sz w:val="24"/>
        </w:rPr>
        <w:t xml:space="preserve"> </w:t>
      </w:r>
      <w:r>
        <w:rPr>
          <w:sz w:val="24"/>
        </w:rPr>
        <w:t>as</w:t>
      </w:r>
      <w:r>
        <w:rPr>
          <w:spacing w:val="-15"/>
          <w:sz w:val="24"/>
        </w:rPr>
        <w:t xml:space="preserve"> </w:t>
      </w:r>
      <w:r>
        <w:rPr>
          <w:sz w:val="24"/>
        </w:rPr>
        <w:t>disposições</w:t>
      </w:r>
      <w:r>
        <w:rPr>
          <w:spacing w:val="-15"/>
          <w:sz w:val="24"/>
        </w:rPr>
        <w:t xml:space="preserve"> </w:t>
      </w:r>
      <w:r>
        <w:rPr>
          <w:sz w:val="24"/>
        </w:rPr>
        <w:t>deste</w:t>
      </w:r>
      <w:r>
        <w:rPr>
          <w:spacing w:val="-15"/>
          <w:sz w:val="24"/>
        </w:rPr>
        <w:t xml:space="preserve"> </w:t>
      </w:r>
      <w:r>
        <w:rPr>
          <w:sz w:val="24"/>
        </w:rPr>
        <w:t>instrumento</w:t>
      </w:r>
      <w:r>
        <w:rPr>
          <w:spacing w:val="-15"/>
          <w:sz w:val="24"/>
        </w:rPr>
        <w:t xml:space="preserve"> </w:t>
      </w:r>
      <w:r>
        <w:rPr>
          <w:sz w:val="24"/>
        </w:rPr>
        <w:t>e</w:t>
      </w:r>
      <w:r>
        <w:rPr>
          <w:spacing w:val="-15"/>
          <w:sz w:val="24"/>
        </w:rPr>
        <w:t xml:space="preserve"> </w:t>
      </w:r>
      <w:r>
        <w:rPr>
          <w:sz w:val="24"/>
        </w:rPr>
        <w:t>dos</w:t>
      </w:r>
      <w:r>
        <w:rPr>
          <w:spacing w:val="-15"/>
          <w:sz w:val="24"/>
        </w:rPr>
        <w:t xml:space="preserve"> </w:t>
      </w:r>
      <w:r>
        <w:rPr>
          <w:sz w:val="24"/>
        </w:rPr>
        <w:t>seus</w:t>
      </w:r>
      <w:r>
        <w:rPr>
          <w:spacing w:val="-15"/>
          <w:sz w:val="24"/>
        </w:rPr>
        <w:t xml:space="preserve"> </w:t>
      </w:r>
      <w:r>
        <w:rPr>
          <w:sz w:val="24"/>
        </w:rPr>
        <w:t>Anexos, como o Termo de Referência, prevalecerá o disposto no presente Contrato.</w:t>
      </w:r>
    </w:p>
    <w:p w14:paraId="492C699F">
      <w:pPr>
        <w:pStyle w:val="7"/>
        <w:spacing w:before="55"/>
      </w:pPr>
    </w:p>
    <w:p w14:paraId="20086F28">
      <w:pPr>
        <w:pStyle w:val="3"/>
        <w:ind w:left="1020" w:right="527"/>
        <w:jc w:val="center"/>
      </w:pPr>
      <w:r>
        <w:t>CLÁUSULA</w:t>
      </w:r>
      <w:r>
        <w:rPr>
          <w:spacing w:val="-1"/>
        </w:rPr>
        <w:t xml:space="preserve"> </w:t>
      </w:r>
      <w:r>
        <w:t>SEGUNDA –</w:t>
      </w:r>
      <w:r>
        <w:rPr>
          <w:spacing w:val="-1"/>
        </w:rPr>
        <w:t xml:space="preserve"> </w:t>
      </w:r>
      <w:r>
        <w:t xml:space="preserve">VIGÊNCIA E </w:t>
      </w:r>
      <w:r>
        <w:rPr>
          <w:spacing w:val="-2"/>
        </w:rPr>
        <w:t>PRORROGAÇÃO</w:t>
      </w:r>
    </w:p>
    <w:p w14:paraId="567D4227">
      <w:pPr>
        <w:pStyle w:val="7"/>
        <w:spacing w:before="111"/>
        <w:rPr>
          <w:b/>
        </w:rPr>
      </w:pPr>
    </w:p>
    <w:p w14:paraId="32943369">
      <w:pPr>
        <w:pStyle w:val="9"/>
        <w:numPr>
          <w:ilvl w:val="1"/>
          <w:numId w:val="81"/>
        </w:numPr>
        <w:tabs>
          <w:tab w:val="left" w:pos="1809"/>
        </w:tabs>
        <w:spacing w:before="0" w:after="0" w:line="288" w:lineRule="auto"/>
        <w:ind w:left="1438" w:right="2259" w:firstLine="0"/>
        <w:jc w:val="both"/>
        <w:rPr>
          <w:sz w:val="24"/>
        </w:rPr>
      </w:pPr>
      <w:r>
        <w:rPr>
          <w:sz w:val="24"/>
        </w:rPr>
        <w:t>O prazo de vigência do Contrato é de 12 (doze) meses, contado da expedição da Autorização de Fornecimento, desde que previamente divulgado no Portal Nacional de Contratações Públicas.</w:t>
      </w:r>
    </w:p>
    <w:p w14:paraId="41B2CD99">
      <w:pPr>
        <w:pStyle w:val="7"/>
        <w:spacing w:before="55"/>
      </w:pPr>
    </w:p>
    <w:p w14:paraId="7BCBD5AE">
      <w:pPr>
        <w:pStyle w:val="9"/>
        <w:numPr>
          <w:ilvl w:val="1"/>
          <w:numId w:val="81"/>
        </w:numPr>
        <w:tabs>
          <w:tab w:val="left" w:pos="1826"/>
        </w:tabs>
        <w:spacing w:before="0" w:after="0" w:line="288" w:lineRule="auto"/>
        <w:ind w:left="1438" w:right="1975" w:firstLine="0"/>
        <w:jc w:val="both"/>
        <w:rPr>
          <w:sz w:val="24"/>
        </w:rPr>
      </w:pPr>
      <w:r>
        <w:rPr>
          <w:sz w:val="24"/>
        </w:rPr>
        <w:t xml:space="preserve">O prazo de vigência do Contrato poderá ser prorrogado, sucessivamente, até o máximo de 10 (dez) anos, na forma dos artigos 106 e 107 da </w:t>
      </w:r>
      <w:r>
        <w:fldChar w:fldCharType="begin"/>
      </w:r>
      <w:r>
        <w:instrText xml:space="preserve"> HYPERLINK "http://www.planalto.gov.br/ccivil_03/_ato2019-2022/2021/lei/L14133.htm" \h </w:instrText>
      </w:r>
      <w:r>
        <w:fldChar w:fldCharType="separate"/>
      </w:r>
      <w:r>
        <w:rPr>
          <w:sz w:val="24"/>
          <w:u w:val="single"/>
        </w:rPr>
        <w:t>Lei nº 14.133/2021</w:t>
      </w:r>
      <w:r>
        <w:rPr>
          <w:sz w:val="24"/>
        </w:rPr>
        <w:t>.</w:t>
      </w:r>
      <w:r>
        <w:rPr>
          <w:sz w:val="24"/>
        </w:rPr>
        <w:fldChar w:fldCharType="end"/>
      </w:r>
    </w:p>
    <w:p w14:paraId="1834074C">
      <w:pPr>
        <w:pStyle w:val="9"/>
        <w:numPr>
          <w:ilvl w:val="2"/>
          <w:numId w:val="81"/>
        </w:numPr>
        <w:tabs>
          <w:tab w:val="left" w:pos="1992"/>
        </w:tabs>
        <w:spacing w:before="0" w:after="0" w:line="288" w:lineRule="auto"/>
        <w:ind w:left="1438" w:right="1971" w:firstLine="0"/>
        <w:jc w:val="both"/>
        <w:rPr>
          <w:sz w:val="24"/>
        </w:rPr>
      </w:pPr>
      <w:r>
        <w:rPr>
          <w:sz w:val="24"/>
        </w:rPr>
        <w:t xml:space="preserve">A prorrogação de que trata este item é condicionada ao ateste, pela autoridade competente, de que as condições e os preços permanecem vantajosos para a Administração, permitida a negociação com o </w:t>
      </w:r>
      <w:r>
        <w:rPr>
          <w:b/>
          <w:sz w:val="24"/>
        </w:rPr>
        <w:t>CONTRATADO</w:t>
      </w:r>
      <w:r>
        <w:rPr>
          <w:sz w:val="24"/>
        </w:rPr>
        <w:t>, desde que observados, ainda, os seguintes requisitos:</w:t>
      </w:r>
    </w:p>
    <w:p w14:paraId="73489E23">
      <w:pPr>
        <w:pStyle w:val="9"/>
        <w:numPr>
          <w:ilvl w:val="0"/>
          <w:numId w:val="82"/>
        </w:numPr>
        <w:tabs>
          <w:tab w:val="left" w:pos="1696"/>
        </w:tabs>
        <w:spacing w:before="1" w:after="0" w:line="288" w:lineRule="auto"/>
        <w:ind w:left="1438" w:right="1973" w:firstLine="0"/>
        <w:jc w:val="both"/>
        <w:rPr>
          <w:sz w:val="24"/>
        </w:rPr>
      </w:pPr>
      <w:r>
        <w:rPr>
          <w:sz w:val="24"/>
        </w:rPr>
        <w:t xml:space="preserve">demonstração formal, no processo, de que a forma do fornecimento tem natureza </w:t>
      </w:r>
      <w:r>
        <w:rPr>
          <w:spacing w:val="-2"/>
          <w:sz w:val="24"/>
        </w:rPr>
        <w:t>continuada;</w:t>
      </w:r>
    </w:p>
    <w:p w14:paraId="064662C8">
      <w:pPr>
        <w:pStyle w:val="9"/>
        <w:numPr>
          <w:ilvl w:val="0"/>
          <w:numId w:val="82"/>
        </w:numPr>
        <w:tabs>
          <w:tab w:val="left" w:pos="1736"/>
        </w:tabs>
        <w:spacing w:before="0" w:after="0" w:line="288" w:lineRule="auto"/>
        <w:ind w:left="1438" w:right="1981" w:firstLine="0"/>
        <w:jc w:val="both"/>
        <w:rPr>
          <w:sz w:val="24"/>
        </w:rPr>
      </w:pPr>
      <w:r>
        <w:rPr>
          <w:sz w:val="24"/>
        </w:rPr>
        <w:t>juntada de relatório sobre a execução do Contrato, com informações de que o fornecimento tenha sido realizado regularmente;</w:t>
      </w:r>
    </w:p>
    <w:p w14:paraId="12C10060">
      <w:pPr>
        <w:pStyle w:val="9"/>
        <w:numPr>
          <w:ilvl w:val="0"/>
          <w:numId w:val="82"/>
        </w:numPr>
        <w:tabs>
          <w:tab w:val="left" w:pos="1694"/>
        </w:tabs>
        <w:spacing w:before="0" w:after="0" w:line="288" w:lineRule="auto"/>
        <w:ind w:left="1438" w:right="1977" w:firstLine="0"/>
        <w:jc w:val="both"/>
        <w:rPr>
          <w:sz w:val="24"/>
        </w:rPr>
      </w:pPr>
      <w:r>
        <w:rPr>
          <w:sz w:val="24"/>
        </w:rPr>
        <w:t>juntada de justificativa de que a Administração mantém interesse na continuidade do fornecimento;</w:t>
      </w:r>
    </w:p>
    <w:p w14:paraId="68158280">
      <w:pPr>
        <w:pStyle w:val="9"/>
        <w:numPr>
          <w:ilvl w:val="0"/>
          <w:numId w:val="82"/>
        </w:numPr>
        <w:tabs>
          <w:tab w:val="left" w:pos="1681"/>
        </w:tabs>
        <w:spacing w:before="0" w:after="0" w:line="240" w:lineRule="auto"/>
        <w:ind w:left="1681" w:right="0" w:hanging="243"/>
        <w:jc w:val="both"/>
        <w:rPr>
          <w:sz w:val="24"/>
        </w:rPr>
      </w:pPr>
      <w:r>
        <w:rPr>
          <w:spacing w:val="-2"/>
          <w:sz w:val="24"/>
        </w:rPr>
        <w:t>manifestação</w:t>
      </w:r>
      <w:r>
        <w:rPr>
          <w:spacing w:val="-5"/>
          <w:sz w:val="24"/>
        </w:rPr>
        <w:t xml:space="preserve"> </w:t>
      </w:r>
      <w:r>
        <w:rPr>
          <w:spacing w:val="-2"/>
          <w:sz w:val="24"/>
        </w:rPr>
        <w:t>expressa</w:t>
      </w:r>
      <w:r>
        <w:rPr>
          <w:spacing w:val="-4"/>
          <w:sz w:val="24"/>
        </w:rPr>
        <w:t xml:space="preserve"> </w:t>
      </w:r>
      <w:r>
        <w:rPr>
          <w:spacing w:val="-2"/>
          <w:sz w:val="24"/>
        </w:rPr>
        <w:t xml:space="preserve">do </w:t>
      </w:r>
      <w:r>
        <w:rPr>
          <w:b/>
          <w:spacing w:val="-2"/>
          <w:sz w:val="24"/>
        </w:rPr>
        <w:t>CONTRATADO</w:t>
      </w:r>
      <w:r>
        <w:rPr>
          <w:b/>
          <w:spacing w:val="-1"/>
          <w:sz w:val="24"/>
        </w:rPr>
        <w:t xml:space="preserve"> </w:t>
      </w:r>
      <w:r>
        <w:rPr>
          <w:spacing w:val="-2"/>
          <w:sz w:val="24"/>
        </w:rPr>
        <w:t>informando</w:t>
      </w:r>
      <w:r>
        <w:rPr>
          <w:spacing w:val="-3"/>
          <w:sz w:val="24"/>
        </w:rPr>
        <w:t xml:space="preserve"> </w:t>
      </w:r>
      <w:r>
        <w:rPr>
          <w:spacing w:val="-2"/>
          <w:sz w:val="24"/>
        </w:rPr>
        <w:t>o</w:t>
      </w:r>
      <w:r>
        <w:rPr>
          <w:spacing w:val="-3"/>
          <w:sz w:val="24"/>
        </w:rPr>
        <w:t xml:space="preserve"> </w:t>
      </w:r>
      <w:r>
        <w:rPr>
          <w:spacing w:val="-2"/>
          <w:sz w:val="24"/>
        </w:rPr>
        <w:t>interesse na</w:t>
      </w:r>
      <w:r>
        <w:rPr>
          <w:spacing w:val="-4"/>
          <w:sz w:val="24"/>
        </w:rPr>
        <w:t xml:space="preserve"> </w:t>
      </w:r>
      <w:r>
        <w:rPr>
          <w:spacing w:val="-2"/>
          <w:sz w:val="24"/>
        </w:rPr>
        <w:t>prorrogação;</w:t>
      </w:r>
    </w:p>
    <w:p w14:paraId="4446893F">
      <w:pPr>
        <w:pStyle w:val="9"/>
        <w:numPr>
          <w:ilvl w:val="0"/>
          <w:numId w:val="82"/>
        </w:numPr>
        <w:tabs>
          <w:tab w:val="left" w:pos="1683"/>
        </w:tabs>
        <w:spacing w:before="56" w:after="0" w:line="240" w:lineRule="auto"/>
        <w:ind w:left="1683" w:right="0" w:hanging="245"/>
        <w:jc w:val="both"/>
        <w:rPr>
          <w:sz w:val="24"/>
        </w:rPr>
      </w:pPr>
      <w:r>
        <w:rPr>
          <w:sz w:val="24"/>
        </w:rPr>
        <w:t>comprovação</w:t>
      </w:r>
      <w:r>
        <w:rPr>
          <w:spacing w:val="-1"/>
          <w:sz w:val="24"/>
        </w:rPr>
        <w:t xml:space="preserve"> </w:t>
      </w:r>
      <w:r>
        <w:rPr>
          <w:sz w:val="24"/>
        </w:rPr>
        <w:t>de</w:t>
      </w:r>
      <w:r>
        <w:rPr>
          <w:spacing w:val="-2"/>
          <w:sz w:val="24"/>
        </w:rPr>
        <w:t xml:space="preserve"> </w:t>
      </w:r>
      <w:r>
        <w:rPr>
          <w:sz w:val="24"/>
        </w:rPr>
        <w:t>que</w:t>
      </w:r>
      <w:r>
        <w:rPr>
          <w:spacing w:val="-2"/>
          <w:sz w:val="24"/>
        </w:rPr>
        <w:t xml:space="preserve"> </w:t>
      </w:r>
      <w:r>
        <w:rPr>
          <w:sz w:val="24"/>
        </w:rPr>
        <w:t>o</w:t>
      </w:r>
      <w:r>
        <w:rPr>
          <w:spacing w:val="2"/>
          <w:sz w:val="24"/>
        </w:rPr>
        <w:t xml:space="preserve"> </w:t>
      </w:r>
      <w:r>
        <w:rPr>
          <w:b/>
          <w:sz w:val="24"/>
        </w:rPr>
        <w:t>CONTRATADO</w:t>
      </w:r>
      <w:r>
        <w:rPr>
          <w:b/>
          <w:spacing w:val="-1"/>
          <w:sz w:val="24"/>
        </w:rPr>
        <w:t xml:space="preserve"> </w:t>
      </w:r>
      <w:r>
        <w:rPr>
          <w:sz w:val="24"/>
        </w:rPr>
        <w:t>mantém</w:t>
      </w:r>
      <w:r>
        <w:rPr>
          <w:spacing w:val="-1"/>
          <w:sz w:val="24"/>
        </w:rPr>
        <w:t xml:space="preserve"> </w:t>
      </w:r>
      <w:r>
        <w:rPr>
          <w:sz w:val="24"/>
        </w:rPr>
        <w:t>as</w:t>
      </w:r>
      <w:r>
        <w:rPr>
          <w:spacing w:val="-1"/>
          <w:sz w:val="24"/>
        </w:rPr>
        <w:t xml:space="preserve"> </w:t>
      </w:r>
      <w:r>
        <w:rPr>
          <w:sz w:val="24"/>
        </w:rPr>
        <w:t>condições</w:t>
      </w:r>
      <w:r>
        <w:rPr>
          <w:spacing w:val="-1"/>
          <w:sz w:val="24"/>
        </w:rPr>
        <w:t xml:space="preserve"> </w:t>
      </w:r>
      <w:r>
        <w:rPr>
          <w:sz w:val="24"/>
        </w:rPr>
        <w:t>de</w:t>
      </w:r>
      <w:r>
        <w:rPr>
          <w:spacing w:val="-2"/>
          <w:sz w:val="24"/>
        </w:rPr>
        <w:t xml:space="preserve"> </w:t>
      </w:r>
      <w:r>
        <w:rPr>
          <w:sz w:val="24"/>
        </w:rPr>
        <w:t xml:space="preserve">habilitação; </w:t>
      </w:r>
      <w:r>
        <w:rPr>
          <w:spacing w:val="-10"/>
          <w:sz w:val="24"/>
        </w:rPr>
        <w:t>e</w:t>
      </w:r>
    </w:p>
    <w:p w14:paraId="641E20CA">
      <w:pPr>
        <w:pStyle w:val="9"/>
        <w:numPr>
          <w:ilvl w:val="0"/>
          <w:numId w:val="82"/>
        </w:numPr>
        <w:tabs>
          <w:tab w:val="left" w:pos="1662"/>
        </w:tabs>
        <w:spacing w:before="55" w:after="0" w:line="288" w:lineRule="auto"/>
        <w:ind w:left="1438" w:right="1976" w:firstLine="0"/>
        <w:jc w:val="both"/>
        <w:rPr>
          <w:sz w:val="24"/>
        </w:rPr>
      </w:pPr>
      <w:r>
        <w:rPr>
          <w:sz w:val="24"/>
        </w:rPr>
        <w:t>informação quanto à existência de disponibilidade orçamentário-financeira para as despesas vindouras.</w:t>
      </w:r>
    </w:p>
    <w:p w14:paraId="457DFE4F">
      <w:pPr>
        <w:pStyle w:val="9"/>
        <w:numPr>
          <w:ilvl w:val="1"/>
          <w:numId w:val="81"/>
        </w:numPr>
        <w:tabs>
          <w:tab w:val="left" w:pos="1795"/>
        </w:tabs>
        <w:spacing w:before="0" w:after="0" w:line="288" w:lineRule="auto"/>
        <w:ind w:left="1438" w:right="1975" w:firstLine="0"/>
        <w:jc w:val="both"/>
        <w:rPr>
          <w:sz w:val="24"/>
        </w:rPr>
      </w:pPr>
      <w:r>
        <w:rPr>
          <w:sz w:val="24"/>
        </w:rPr>
        <w:t>O</w:t>
      </w:r>
      <w:r>
        <w:rPr>
          <w:spacing w:val="-6"/>
          <w:sz w:val="24"/>
        </w:rPr>
        <w:t xml:space="preserve"> </w:t>
      </w:r>
      <w:r>
        <w:rPr>
          <w:b/>
          <w:sz w:val="24"/>
        </w:rPr>
        <w:t>CONTRATADO</w:t>
      </w:r>
      <w:r>
        <w:rPr>
          <w:b/>
          <w:spacing w:val="-2"/>
          <w:sz w:val="24"/>
        </w:rPr>
        <w:t xml:space="preserve"> </w:t>
      </w:r>
      <w:r>
        <w:rPr>
          <w:sz w:val="24"/>
        </w:rPr>
        <w:t>não</w:t>
      </w:r>
      <w:r>
        <w:rPr>
          <w:spacing w:val="-6"/>
          <w:sz w:val="24"/>
        </w:rPr>
        <w:t xml:space="preserve"> </w:t>
      </w:r>
      <w:r>
        <w:rPr>
          <w:sz w:val="24"/>
        </w:rPr>
        <w:t>tem</w:t>
      </w:r>
      <w:r>
        <w:rPr>
          <w:spacing w:val="-6"/>
          <w:sz w:val="24"/>
        </w:rPr>
        <w:t xml:space="preserve"> </w:t>
      </w:r>
      <w:r>
        <w:rPr>
          <w:sz w:val="24"/>
        </w:rPr>
        <w:t>direito</w:t>
      </w:r>
      <w:r>
        <w:rPr>
          <w:spacing w:val="-6"/>
          <w:sz w:val="24"/>
        </w:rPr>
        <w:t xml:space="preserve"> </w:t>
      </w:r>
      <w:r>
        <w:rPr>
          <w:sz w:val="24"/>
        </w:rPr>
        <w:t>subjetivo</w:t>
      </w:r>
      <w:r>
        <w:rPr>
          <w:spacing w:val="-3"/>
          <w:sz w:val="24"/>
        </w:rPr>
        <w:t xml:space="preserve"> </w:t>
      </w:r>
      <w:r>
        <w:rPr>
          <w:sz w:val="24"/>
        </w:rPr>
        <w:t>à</w:t>
      </w:r>
      <w:r>
        <w:rPr>
          <w:spacing w:val="-7"/>
          <w:sz w:val="24"/>
        </w:rPr>
        <w:t xml:space="preserve"> </w:t>
      </w:r>
      <w:r>
        <w:rPr>
          <w:sz w:val="24"/>
        </w:rPr>
        <w:t>prorrogação</w:t>
      </w:r>
      <w:r>
        <w:rPr>
          <w:spacing w:val="-6"/>
          <w:sz w:val="24"/>
        </w:rPr>
        <w:t xml:space="preserve"> </w:t>
      </w:r>
      <w:r>
        <w:rPr>
          <w:sz w:val="24"/>
        </w:rPr>
        <w:t>do</w:t>
      </w:r>
      <w:r>
        <w:rPr>
          <w:spacing w:val="-4"/>
          <w:sz w:val="24"/>
        </w:rPr>
        <w:t xml:space="preserve"> </w:t>
      </w:r>
      <w:r>
        <w:rPr>
          <w:sz w:val="24"/>
        </w:rPr>
        <w:t>prazo</w:t>
      </w:r>
      <w:r>
        <w:rPr>
          <w:spacing w:val="-4"/>
          <w:sz w:val="24"/>
        </w:rPr>
        <w:t xml:space="preserve"> </w:t>
      </w:r>
      <w:r>
        <w:rPr>
          <w:sz w:val="24"/>
        </w:rPr>
        <w:t>de</w:t>
      </w:r>
      <w:r>
        <w:rPr>
          <w:spacing w:val="-7"/>
          <w:sz w:val="24"/>
        </w:rPr>
        <w:t xml:space="preserve"> </w:t>
      </w:r>
      <w:r>
        <w:rPr>
          <w:sz w:val="24"/>
        </w:rPr>
        <w:t xml:space="preserve">vigência </w:t>
      </w:r>
      <w:r>
        <w:rPr>
          <w:spacing w:val="-2"/>
          <w:sz w:val="24"/>
        </w:rPr>
        <w:t>contratual.</w:t>
      </w:r>
    </w:p>
    <w:p w14:paraId="70F4E0D7">
      <w:pPr>
        <w:pStyle w:val="9"/>
        <w:spacing w:after="0" w:line="288" w:lineRule="auto"/>
        <w:jc w:val="both"/>
        <w:rPr>
          <w:sz w:val="24"/>
        </w:rPr>
        <w:sectPr>
          <w:pgSz w:w="11900" w:h="16820"/>
          <w:pgMar w:top="1740" w:right="141" w:bottom="920" w:left="141" w:header="341" w:footer="680" w:gutter="0"/>
          <w:cols w:space="720" w:num="1"/>
        </w:sectPr>
      </w:pPr>
    </w:p>
    <w:p w14:paraId="00EC8009">
      <w:pPr>
        <w:pStyle w:val="7"/>
        <w:spacing w:before="94"/>
      </w:pPr>
    </w:p>
    <w:p w14:paraId="2FA41D3E">
      <w:pPr>
        <w:pStyle w:val="9"/>
        <w:numPr>
          <w:ilvl w:val="1"/>
          <w:numId w:val="81"/>
        </w:numPr>
        <w:tabs>
          <w:tab w:val="left" w:pos="1798"/>
        </w:tabs>
        <w:spacing w:before="1" w:after="0" w:line="288" w:lineRule="auto"/>
        <w:ind w:left="1438" w:right="1977" w:firstLine="0"/>
        <w:jc w:val="both"/>
        <w:rPr>
          <w:sz w:val="24"/>
        </w:rPr>
      </w:pPr>
      <w:r>
        <w:rPr>
          <w:sz w:val="24"/>
        </w:rPr>
        <w:t>A</w:t>
      </w:r>
      <w:r>
        <w:rPr>
          <w:spacing w:val="-3"/>
          <w:sz w:val="24"/>
        </w:rPr>
        <w:t xml:space="preserve"> </w:t>
      </w:r>
      <w:r>
        <w:rPr>
          <w:sz w:val="24"/>
        </w:rPr>
        <w:t>prorrogação</w:t>
      </w:r>
      <w:r>
        <w:rPr>
          <w:spacing w:val="-1"/>
          <w:sz w:val="24"/>
        </w:rPr>
        <w:t xml:space="preserve"> </w:t>
      </w:r>
      <w:r>
        <w:rPr>
          <w:sz w:val="24"/>
        </w:rPr>
        <w:t>do</w:t>
      </w:r>
      <w:r>
        <w:rPr>
          <w:spacing w:val="-3"/>
          <w:sz w:val="24"/>
        </w:rPr>
        <w:t xml:space="preserve"> </w:t>
      </w:r>
      <w:r>
        <w:rPr>
          <w:sz w:val="24"/>
        </w:rPr>
        <w:t>Contrato</w:t>
      </w:r>
      <w:r>
        <w:rPr>
          <w:spacing w:val="-3"/>
          <w:sz w:val="24"/>
        </w:rPr>
        <w:t xml:space="preserve"> </w:t>
      </w:r>
      <w:r>
        <w:rPr>
          <w:sz w:val="24"/>
        </w:rPr>
        <w:t>deverá</w:t>
      </w:r>
      <w:r>
        <w:rPr>
          <w:spacing w:val="-3"/>
          <w:sz w:val="24"/>
        </w:rPr>
        <w:t xml:space="preserve"> </w:t>
      </w:r>
      <w:r>
        <w:rPr>
          <w:sz w:val="24"/>
        </w:rPr>
        <w:t>ser</w:t>
      </w:r>
      <w:r>
        <w:rPr>
          <w:spacing w:val="-2"/>
          <w:sz w:val="24"/>
        </w:rPr>
        <w:t xml:space="preserve"> </w:t>
      </w:r>
      <w:r>
        <w:rPr>
          <w:sz w:val="24"/>
        </w:rPr>
        <w:t>promovida</w:t>
      </w:r>
      <w:r>
        <w:rPr>
          <w:spacing w:val="-3"/>
          <w:sz w:val="24"/>
        </w:rPr>
        <w:t xml:space="preserve"> </w:t>
      </w:r>
      <w:r>
        <w:rPr>
          <w:sz w:val="24"/>
        </w:rPr>
        <w:t>mediante</w:t>
      </w:r>
      <w:r>
        <w:rPr>
          <w:spacing w:val="-2"/>
          <w:sz w:val="24"/>
        </w:rPr>
        <w:t xml:space="preserve"> </w:t>
      </w:r>
      <w:r>
        <w:rPr>
          <w:sz w:val="24"/>
        </w:rPr>
        <w:t>a</w:t>
      </w:r>
      <w:r>
        <w:rPr>
          <w:spacing w:val="-2"/>
          <w:sz w:val="24"/>
        </w:rPr>
        <w:t xml:space="preserve"> </w:t>
      </w:r>
      <w:r>
        <w:rPr>
          <w:sz w:val="24"/>
        </w:rPr>
        <w:t>celebração</w:t>
      </w:r>
      <w:r>
        <w:rPr>
          <w:spacing w:val="-3"/>
          <w:sz w:val="24"/>
        </w:rPr>
        <w:t xml:space="preserve"> </w:t>
      </w:r>
      <w:r>
        <w:rPr>
          <w:sz w:val="24"/>
        </w:rPr>
        <w:t>de</w:t>
      </w:r>
      <w:r>
        <w:rPr>
          <w:spacing w:val="-4"/>
          <w:sz w:val="24"/>
        </w:rPr>
        <w:t xml:space="preserve"> </w:t>
      </w:r>
      <w:r>
        <w:rPr>
          <w:sz w:val="24"/>
        </w:rPr>
        <w:t xml:space="preserve">termo </w:t>
      </w:r>
      <w:r>
        <w:rPr>
          <w:spacing w:val="-2"/>
          <w:sz w:val="24"/>
        </w:rPr>
        <w:t>aditivo.</w:t>
      </w:r>
    </w:p>
    <w:p w14:paraId="32B737E0">
      <w:pPr>
        <w:pStyle w:val="9"/>
        <w:numPr>
          <w:ilvl w:val="1"/>
          <w:numId w:val="81"/>
        </w:numPr>
        <w:tabs>
          <w:tab w:val="left" w:pos="1896"/>
        </w:tabs>
        <w:spacing w:before="0" w:after="0" w:line="288" w:lineRule="auto"/>
        <w:ind w:left="1438" w:right="1972" w:firstLine="60"/>
        <w:jc w:val="both"/>
        <w:rPr>
          <w:sz w:val="24"/>
        </w:rPr>
      </w:pPr>
      <w:r>
        <w:rPr>
          <w:sz w:val="24"/>
        </w:rPr>
        <w:t xml:space="preserve">O Contrato não poderá ser prorrogado quando o </w:t>
      </w:r>
      <w:r>
        <w:rPr>
          <w:b/>
          <w:sz w:val="24"/>
        </w:rPr>
        <w:t xml:space="preserve">CONTRATADO </w:t>
      </w:r>
      <w:r>
        <w:rPr>
          <w:sz w:val="24"/>
        </w:rPr>
        <w:t>tiver sido penalizado</w:t>
      </w:r>
      <w:r>
        <w:rPr>
          <w:spacing w:val="-6"/>
          <w:sz w:val="24"/>
        </w:rPr>
        <w:t xml:space="preserve"> </w:t>
      </w:r>
      <w:r>
        <w:rPr>
          <w:sz w:val="24"/>
        </w:rPr>
        <w:t>com</w:t>
      </w:r>
      <w:r>
        <w:rPr>
          <w:spacing w:val="-5"/>
          <w:sz w:val="24"/>
        </w:rPr>
        <w:t xml:space="preserve"> </w:t>
      </w:r>
      <w:r>
        <w:rPr>
          <w:sz w:val="24"/>
        </w:rPr>
        <w:t>as</w:t>
      </w:r>
      <w:r>
        <w:rPr>
          <w:spacing w:val="-6"/>
          <w:sz w:val="24"/>
        </w:rPr>
        <w:t xml:space="preserve"> </w:t>
      </w:r>
      <w:r>
        <w:rPr>
          <w:sz w:val="24"/>
        </w:rPr>
        <w:t>sanções</w:t>
      </w:r>
      <w:r>
        <w:rPr>
          <w:spacing w:val="-6"/>
          <w:sz w:val="24"/>
        </w:rPr>
        <w:t xml:space="preserve"> </w:t>
      </w:r>
      <w:r>
        <w:rPr>
          <w:sz w:val="24"/>
        </w:rPr>
        <w:t>de</w:t>
      </w:r>
      <w:r>
        <w:rPr>
          <w:spacing w:val="-7"/>
          <w:sz w:val="24"/>
        </w:rPr>
        <w:t xml:space="preserve"> </w:t>
      </w:r>
      <w:r>
        <w:rPr>
          <w:sz w:val="24"/>
        </w:rPr>
        <w:t>declaração</w:t>
      </w:r>
      <w:r>
        <w:rPr>
          <w:spacing w:val="-6"/>
          <w:sz w:val="24"/>
        </w:rPr>
        <w:t xml:space="preserve"> </w:t>
      </w:r>
      <w:r>
        <w:rPr>
          <w:sz w:val="24"/>
        </w:rPr>
        <w:t>de</w:t>
      </w:r>
      <w:r>
        <w:rPr>
          <w:spacing w:val="-7"/>
          <w:sz w:val="24"/>
        </w:rPr>
        <w:t xml:space="preserve"> </w:t>
      </w:r>
      <w:r>
        <w:rPr>
          <w:sz w:val="24"/>
        </w:rPr>
        <w:t>inidoneidade</w:t>
      </w:r>
      <w:r>
        <w:rPr>
          <w:spacing w:val="-7"/>
          <w:sz w:val="24"/>
        </w:rPr>
        <w:t xml:space="preserve"> </w:t>
      </w:r>
      <w:r>
        <w:rPr>
          <w:sz w:val="24"/>
        </w:rPr>
        <w:t>ou</w:t>
      </w:r>
      <w:r>
        <w:rPr>
          <w:spacing w:val="-6"/>
          <w:sz w:val="24"/>
        </w:rPr>
        <w:t xml:space="preserve"> </w:t>
      </w:r>
      <w:r>
        <w:rPr>
          <w:sz w:val="24"/>
        </w:rPr>
        <w:t>impedimento</w:t>
      </w:r>
      <w:r>
        <w:rPr>
          <w:spacing w:val="-5"/>
          <w:sz w:val="24"/>
        </w:rPr>
        <w:t xml:space="preserve"> </w:t>
      </w:r>
      <w:r>
        <w:rPr>
          <w:sz w:val="24"/>
        </w:rPr>
        <w:t>de</w:t>
      </w:r>
      <w:r>
        <w:rPr>
          <w:spacing w:val="-7"/>
          <w:sz w:val="24"/>
        </w:rPr>
        <w:t xml:space="preserve"> </w:t>
      </w:r>
      <w:r>
        <w:rPr>
          <w:sz w:val="24"/>
        </w:rPr>
        <w:t>licitar</w:t>
      </w:r>
      <w:r>
        <w:rPr>
          <w:spacing w:val="-7"/>
          <w:sz w:val="24"/>
        </w:rPr>
        <w:t xml:space="preserve"> </w:t>
      </w:r>
      <w:r>
        <w:rPr>
          <w:sz w:val="24"/>
        </w:rPr>
        <w:t>e contratar com o Poder Público, observadas as abrangências de aplicação.</w:t>
      </w:r>
    </w:p>
    <w:p w14:paraId="0913C7FF">
      <w:pPr>
        <w:pStyle w:val="7"/>
      </w:pPr>
    </w:p>
    <w:p w14:paraId="0F69844E">
      <w:pPr>
        <w:pStyle w:val="7"/>
      </w:pPr>
    </w:p>
    <w:p w14:paraId="1472901F">
      <w:pPr>
        <w:pStyle w:val="7"/>
        <w:spacing w:before="122"/>
      </w:pPr>
    </w:p>
    <w:p w14:paraId="24178F75">
      <w:pPr>
        <w:pStyle w:val="3"/>
        <w:tabs>
          <w:tab w:val="left" w:pos="3058"/>
          <w:tab w:val="left" w:pos="4590"/>
          <w:tab w:val="left" w:pos="4976"/>
          <w:tab w:val="left" w:pos="6675"/>
          <w:tab w:val="left" w:pos="7942"/>
          <w:tab w:val="left" w:pos="8366"/>
        </w:tabs>
        <w:spacing w:line="288" w:lineRule="auto"/>
        <w:ind w:left="1472" w:right="1410"/>
        <w:jc w:val="left"/>
      </w:pPr>
      <w:r>
        <w:rPr>
          <w:spacing w:val="-2"/>
        </w:rPr>
        <w:t>CLÁUSULA</w:t>
      </w:r>
      <w:r>
        <w:tab/>
      </w:r>
      <w:r>
        <w:rPr>
          <w:spacing w:val="-2"/>
        </w:rPr>
        <w:t>TERCEIRA</w:t>
      </w:r>
      <w:r>
        <w:tab/>
      </w:r>
      <w:r>
        <w:t>–</w:t>
      </w:r>
      <w:r>
        <w:tab/>
      </w:r>
      <w:r>
        <w:rPr>
          <w:spacing w:val="-2"/>
        </w:rPr>
        <w:t>EXECUÇÃO,</w:t>
      </w:r>
      <w:r>
        <w:tab/>
      </w:r>
      <w:r>
        <w:rPr>
          <w:spacing w:val="-2"/>
        </w:rPr>
        <w:t>GESTÃO</w:t>
      </w:r>
      <w:r>
        <w:tab/>
      </w:r>
      <w:r>
        <w:rPr>
          <w:spacing w:val="-10"/>
        </w:rPr>
        <w:t>E</w:t>
      </w:r>
      <w:r>
        <w:tab/>
      </w:r>
      <w:r>
        <w:rPr>
          <w:spacing w:val="-2"/>
        </w:rPr>
        <w:t>FISCALIZAÇÃO CONTRATUAIS</w:t>
      </w:r>
    </w:p>
    <w:p w14:paraId="1830FBD9">
      <w:pPr>
        <w:pStyle w:val="7"/>
        <w:spacing w:before="56"/>
        <w:rPr>
          <w:b/>
        </w:rPr>
      </w:pPr>
    </w:p>
    <w:p w14:paraId="3AD23A0E">
      <w:pPr>
        <w:pStyle w:val="9"/>
        <w:numPr>
          <w:ilvl w:val="1"/>
          <w:numId w:val="83"/>
        </w:numPr>
        <w:tabs>
          <w:tab w:val="left" w:pos="1843"/>
        </w:tabs>
        <w:spacing w:before="0" w:after="0" w:line="288" w:lineRule="auto"/>
        <w:ind w:left="1472" w:right="1412" w:firstLine="0"/>
        <w:jc w:val="both"/>
        <w:rPr>
          <w:sz w:val="24"/>
        </w:rPr>
      </w:pPr>
      <w:r>
        <w:rPr>
          <w:sz w:val="24"/>
        </w:rPr>
        <w:t>O regime de execução contratual, o modelo de gestão e a fiscalização, assim como os prazos e condições de conclusão, entrega, observação e recebimento se submetem ao disposto</w:t>
      </w:r>
      <w:r>
        <w:rPr>
          <w:spacing w:val="-3"/>
          <w:sz w:val="24"/>
        </w:rPr>
        <w:t xml:space="preserve"> </w:t>
      </w:r>
      <w:r>
        <w:rPr>
          <w:sz w:val="24"/>
        </w:rPr>
        <w:t>no</w:t>
      </w:r>
      <w:r>
        <w:rPr>
          <w:spacing w:val="-3"/>
          <w:sz w:val="24"/>
        </w:rPr>
        <w:t xml:space="preserve"> </w:t>
      </w:r>
      <w:r>
        <w:rPr>
          <w:sz w:val="24"/>
        </w:rPr>
        <w:t>Termo</w:t>
      </w:r>
      <w:r>
        <w:rPr>
          <w:spacing w:val="-3"/>
          <w:sz w:val="24"/>
        </w:rPr>
        <w:t xml:space="preserve"> </w:t>
      </w:r>
      <w:r>
        <w:rPr>
          <w:sz w:val="24"/>
        </w:rPr>
        <w:t>de</w:t>
      </w:r>
      <w:r>
        <w:rPr>
          <w:spacing w:val="-5"/>
          <w:sz w:val="24"/>
        </w:rPr>
        <w:t xml:space="preserve"> </w:t>
      </w:r>
      <w:r>
        <w:rPr>
          <w:sz w:val="24"/>
        </w:rPr>
        <w:t>Referência</w:t>
      </w:r>
      <w:r>
        <w:rPr>
          <w:spacing w:val="-3"/>
          <w:sz w:val="24"/>
        </w:rPr>
        <w:t xml:space="preserve"> </w:t>
      </w:r>
      <w:r>
        <w:rPr>
          <w:sz w:val="24"/>
        </w:rPr>
        <w:t>anexo</w:t>
      </w:r>
      <w:r>
        <w:rPr>
          <w:spacing w:val="-3"/>
          <w:sz w:val="24"/>
        </w:rPr>
        <w:t xml:space="preserve"> </w:t>
      </w:r>
      <w:r>
        <w:rPr>
          <w:sz w:val="24"/>
        </w:rPr>
        <w:t>a</w:t>
      </w:r>
      <w:r>
        <w:rPr>
          <w:spacing w:val="-2"/>
          <w:sz w:val="24"/>
        </w:rPr>
        <w:t xml:space="preserve"> </w:t>
      </w:r>
      <w:r>
        <w:rPr>
          <w:sz w:val="24"/>
        </w:rPr>
        <w:t>este</w:t>
      </w:r>
      <w:r>
        <w:rPr>
          <w:spacing w:val="-3"/>
          <w:sz w:val="24"/>
        </w:rPr>
        <w:t xml:space="preserve"> </w:t>
      </w:r>
      <w:r>
        <w:rPr>
          <w:sz w:val="24"/>
        </w:rPr>
        <w:t>Contrato</w:t>
      </w:r>
      <w:r>
        <w:rPr>
          <w:spacing w:val="-3"/>
          <w:sz w:val="24"/>
        </w:rPr>
        <w:t xml:space="preserve"> </w:t>
      </w:r>
      <w:r>
        <w:rPr>
          <w:sz w:val="24"/>
        </w:rPr>
        <w:t>e</w:t>
      </w:r>
      <w:r>
        <w:rPr>
          <w:spacing w:val="-3"/>
          <w:sz w:val="24"/>
        </w:rPr>
        <w:t xml:space="preserve"> </w:t>
      </w:r>
      <w:r>
        <w:rPr>
          <w:sz w:val="24"/>
        </w:rPr>
        <w:t>no</w:t>
      </w:r>
      <w:r>
        <w:rPr>
          <w:spacing w:val="-3"/>
          <w:sz w:val="24"/>
        </w:rPr>
        <w:t xml:space="preserve"> </w:t>
      </w:r>
      <w:r>
        <w:rPr>
          <w:sz w:val="24"/>
        </w:rPr>
        <w:t>Decreto</w:t>
      </w:r>
      <w:r>
        <w:rPr>
          <w:spacing w:val="-3"/>
          <w:sz w:val="24"/>
        </w:rPr>
        <w:t xml:space="preserve"> </w:t>
      </w:r>
      <w:r>
        <w:rPr>
          <w:sz w:val="24"/>
        </w:rPr>
        <w:t>nº</w:t>
      </w:r>
      <w:r>
        <w:rPr>
          <w:spacing w:val="-3"/>
          <w:sz w:val="24"/>
        </w:rPr>
        <w:t xml:space="preserve"> </w:t>
      </w:r>
      <w:r>
        <w:rPr>
          <w:sz w:val="24"/>
        </w:rPr>
        <w:t>40,</w:t>
      </w:r>
      <w:r>
        <w:rPr>
          <w:spacing w:val="-3"/>
          <w:sz w:val="24"/>
        </w:rPr>
        <w:t xml:space="preserve"> </w:t>
      </w:r>
      <w:r>
        <w:rPr>
          <w:sz w:val="24"/>
        </w:rPr>
        <w:t>25</w:t>
      </w:r>
      <w:r>
        <w:rPr>
          <w:spacing w:val="-3"/>
          <w:sz w:val="24"/>
        </w:rPr>
        <w:t xml:space="preserve"> </w:t>
      </w:r>
      <w:r>
        <w:rPr>
          <w:sz w:val="24"/>
        </w:rPr>
        <w:t>de</w:t>
      </w:r>
      <w:r>
        <w:rPr>
          <w:spacing w:val="-4"/>
          <w:sz w:val="24"/>
        </w:rPr>
        <w:t xml:space="preserve"> </w:t>
      </w:r>
      <w:r>
        <w:rPr>
          <w:sz w:val="24"/>
        </w:rPr>
        <w:t>fevereiro de 2025.</w:t>
      </w:r>
    </w:p>
    <w:p w14:paraId="73A2E678">
      <w:pPr>
        <w:pStyle w:val="7"/>
        <w:spacing w:before="55"/>
      </w:pPr>
    </w:p>
    <w:p w14:paraId="6737DB6B">
      <w:pPr>
        <w:pStyle w:val="3"/>
        <w:jc w:val="left"/>
      </w:pPr>
      <w:r>
        <w:t>CLÁUSULA</w:t>
      </w:r>
      <w:r>
        <w:rPr>
          <w:spacing w:val="-1"/>
        </w:rPr>
        <w:t xml:space="preserve"> </w:t>
      </w:r>
      <w:r>
        <w:t>QUARTA</w:t>
      </w:r>
      <w:r>
        <w:rPr>
          <w:spacing w:val="1"/>
        </w:rPr>
        <w:t xml:space="preserve"> </w:t>
      </w:r>
      <w:r>
        <w:t xml:space="preserve">– </w:t>
      </w:r>
      <w:r>
        <w:rPr>
          <w:spacing w:val="-2"/>
        </w:rPr>
        <w:t>SUBCONTRATAÇÃO</w:t>
      </w:r>
    </w:p>
    <w:p w14:paraId="3456108D">
      <w:pPr>
        <w:pStyle w:val="7"/>
        <w:spacing w:before="111"/>
        <w:rPr>
          <w:b/>
        </w:rPr>
      </w:pPr>
    </w:p>
    <w:p w14:paraId="3F6C7094">
      <w:pPr>
        <w:pStyle w:val="9"/>
        <w:numPr>
          <w:ilvl w:val="1"/>
          <w:numId w:val="84"/>
        </w:numPr>
        <w:tabs>
          <w:tab w:val="left" w:pos="1798"/>
        </w:tabs>
        <w:spacing w:before="0" w:after="0" w:line="240" w:lineRule="auto"/>
        <w:ind w:left="1798" w:right="0" w:hanging="360"/>
        <w:jc w:val="left"/>
        <w:rPr>
          <w:sz w:val="24"/>
        </w:rPr>
      </w:pPr>
      <w:r>
        <w:rPr>
          <w:sz w:val="24"/>
        </w:rPr>
        <w:t>Não</w:t>
      </w:r>
      <w:r>
        <w:rPr>
          <w:spacing w:val="-1"/>
          <w:sz w:val="24"/>
        </w:rPr>
        <w:t xml:space="preserve"> </w:t>
      </w:r>
      <w:r>
        <w:rPr>
          <w:sz w:val="24"/>
        </w:rPr>
        <w:t>será</w:t>
      </w:r>
      <w:r>
        <w:rPr>
          <w:spacing w:val="-2"/>
          <w:sz w:val="24"/>
        </w:rPr>
        <w:t xml:space="preserve"> </w:t>
      </w:r>
      <w:r>
        <w:rPr>
          <w:sz w:val="24"/>
        </w:rPr>
        <w:t>admitida</w:t>
      </w:r>
      <w:r>
        <w:rPr>
          <w:spacing w:val="-2"/>
          <w:sz w:val="24"/>
        </w:rPr>
        <w:t xml:space="preserve"> </w:t>
      </w:r>
      <w:r>
        <w:rPr>
          <w:sz w:val="24"/>
        </w:rPr>
        <w:t>a</w:t>
      </w:r>
      <w:r>
        <w:rPr>
          <w:spacing w:val="-1"/>
          <w:sz w:val="24"/>
        </w:rPr>
        <w:t xml:space="preserve"> </w:t>
      </w:r>
      <w:r>
        <w:rPr>
          <w:sz w:val="24"/>
        </w:rPr>
        <w:t>subcontratação</w:t>
      </w:r>
      <w:r>
        <w:rPr>
          <w:spacing w:val="-1"/>
          <w:sz w:val="24"/>
        </w:rPr>
        <w:t xml:space="preserve"> </w:t>
      </w:r>
      <w:r>
        <w:rPr>
          <w:sz w:val="24"/>
        </w:rPr>
        <w:t>do</w:t>
      </w:r>
      <w:r>
        <w:rPr>
          <w:spacing w:val="-1"/>
          <w:sz w:val="24"/>
        </w:rPr>
        <w:t xml:space="preserve"> </w:t>
      </w:r>
      <w:r>
        <w:rPr>
          <w:sz w:val="24"/>
        </w:rPr>
        <w:t>objeto</w:t>
      </w:r>
      <w:r>
        <w:rPr>
          <w:spacing w:val="2"/>
          <w:sz w:val="24"/>
        </w:rPr>
        <w:t xml:space="preserve"> </w:t>
      </w:r>
      <w:r>
        <w:rPr>
          <w:spacing w:val="-2"/>
          <w:sz w:val="24"/>
        </w:rPr>
        <w:t>contratual.</w:t>
      </w:r>
    </w:p>
    <w:p w14:paraId="51C6DB31">
      <w:pPr>
        <w:pStyle w:val="7"/>
        <w:spacing w:before="111"/>
      </w:pPr>
    </w:p>
    <w:p w14:paraId="3F6628EC">
      <w:pPr>
        <w:pStyle w:val="3"/>
        <w:jc w:val="left"/>
      </w:pPr>
      <w:r>
        <w:t>CLÁUSULA</w:t>
      </w:r>
      <w:r>
        <w:rPr>
          <w:spacing w:val="-1"/>
        </w:rPr>
        <w:t xml:space="preserve"> </w:t>
      </w:r>
      <w:r>
        <w:t xml:space="preserve">QUINTA – </w:t>
      </w:r>
      <w:r>
        <w:rPr>
          <w:spacing w:val="-2"/>
        </w:rPr>
        <w:t>PREÇO</w:t>
      </w:r>
    </w:p>
    <w:p w14:paraId="354C3644">
      <w:pPr>
        <w:pStyle w:val="7"/>
        <w:spacing w:before="110"/>
        <w:rPr>
          <w:b/>
        </w:rPr>
      </w:pPr>
    </w:p>
    <w:p w14:paraId="762503FA">
      <w:pPr>
        <w:pStyle w:val="9"/>
        <w:numPr>
          <w:ilvl w:val="1"/>
          <w:numId w:val="85"/>
        </w:numPr>
        <w:tabs>
          <w:tab w:val="left" w:pos="1721"/>
          <w:tab w:val="left" w:leader="dot" w:pos="6813"/>
        </w:tabs>
        <w:spacing w:before="0" w:after="0" w:line="240" w:lineRule="auto"/>
        <w:ind w:left="1721" w:right="0" w:hanging="360"/>
        <w:jc w:val="left"/>
        <w:rPr>
          <w:sz w:val="24"/>
        </w:rPr>
      </w:pPr>
      <w:r>
        <w:rPr>
          <w:sz w:val="24"/>
        </w:rPr>
        <w:t>O</w:t>
      </w:r>
      <w:r>
        <w:rPr>
          <w:spacing w:val="-1"/>
          <w:sz w:val="24"/>
        </w:rPr>
        <w:t xml:space="preserve"> </w:t>
      </w:r>
      <w:r>
        <w:rPr>
          <w:sz w:val="24"/>
        </w:rPr>
        <w:t>valor</w:t>
      </w:r>
      <w:r>
        <w:rPr>
          <w:spacing w:val="-1"/>
          <w:sz w:val="24"/>
        </w:rPr>
        <w:t xml:space="preserve"> </w:t>
      </w:r>
      <w:r>
        <w:rPr>
          <w:sz w:val="24"/>
        </w:rPr>
        <w:t>total máximo</w:t>
      </w:r>
      <w:r>
        <w:rPr>
          <w:spacing w:val="-1"/>
          <w:sz w:val="24"/>
        </w:rPr>
        <w:t xml:space="preserve"> </w:t>
      </w:r>
      <w:r>
        <w:rPr>
          <w:sz w:val="24"/>
        </w:rPr>
        <w:t>do Contrato</w:t>
      </w:r>
      <w:r>
        <w:rPr>
          <w:spacing w:val="-1"/>
          <w:sz w:val="24"/>
        </w:rPr>
        <w:t xml:space="preserve"> </w:t>
      </w:r>
      <w:r>
        <w:rPr>
          <w:sz w:val="24"/>
        </w:rPr>
        <w:t>é</w:t>
      </w:r>
      <w:r>
        <w:rPr>
          <w:spacing w:val="-1"/>
          <w:sz w:val="24"/>
        </w:rPr>
        <w:t xml:space="preserve"> </w:t>
      </w:r>
      <w:r>
        <w:rPr>
          <w:sz w:val="24"/>
        </w:rPr>
        <w:t>de</w:t>
      </w:r>
      <w:r>
        <w:rPr>
          <w:spacing w:val="-2"/>
          <w:sz w:val="24"/>
        </w:rPr>
        <w:t xml:space="preserve"> </w:t>
      </w:r>
      <w:r>
        <w:rPr>
          <w:sz w:val="24"/>
        </w:rPr>
        <w:t>R$</w:t>
      </w:r>
      <w:r>
        <w:rPr>
          <w:spacing w:val="1"/>
          <w:sz w:val="24"/>
        </w:rPr>
        <w:t xml:space="preserve"> </w:t>
      </w:r>
      <w:r>
        <w:rPr>
          <w:color w:val="FF0000"/>
          <w:sz w:val="24"/>
        </w:rPr>
        <w:t xml:space="preserve">......... </w:t>
      </w:r>
      <w:r>
        <w:rPr>
          <w:spacing w:val="-10"/>
          <w:sz w:val="24"/>
        </w:rPr>
        <w:t>(</w:t>
      </w:r>
      <w:r>
        <w:rPr>
          <w:sz w:val="24"/>
        </w:rPr>
        <w:tab/>
      </w:r>
      <w:r>
        <w:rPr>
          <w:spacing w:val="-5"/>
          <w:sz w:val="24"/>
        </w:rPr>
        <w:t>).</w:t>
      </w:r>
    </w:p>
    <w:p w14:paraId="75BDC7B3">
      <w:pPr>
        <w:pStyle w:val="7"/>
        <w:spacing w:before="110"/>
      </w:pPr>
    </w:p>
    <w:p w14:paraId="2156F647">
      <w:pPr>
        <w:pStyle w:val="9"/>
        <w:numPr>
          <w:ilvl w:val="1"/>
          <w:numId w:val="85"/>
        </w:numPr>
        <w:tabs>
          <w:tab w:val="left" w:pos="1711"/>
          <w:tab w:val="left" w:pos="1721"/>
        </w:tabs>
        <w:spacing w:before="1" w:after="0" w:line="288" w:lineRule="auto"/>
        <w:ind w:left="1721" w:right="1409" w:hanging="360"/>
        <w:jc w:val="both"/>
        <w:rPr>
          <w:sz w:val="24"/>
        </w:rPr>
      </w:pPr>
      <w:r>
        <w:rPr>
          <w:sz w:val="24"/>
        </w:rPr>
        <w:t>No</w:t>
      </w:r>
      <w:r>
        <w:rPr>
          <w:spacing w:val="-15"/>
          <w:sz w:val="24"/>
        </w:rPr>
        <w:t xml:space="preserve"> </w:t>
      </w:r>
      <w:r>
        <w:rPr>
          <w:sz w:val="24"/>
        </w:rPr>
        <w:t>valor</w:t>
      </w:r>
      <w:r>
        <w:rPr>
          <w:spacing w:val="-14"/>
          <w:sz w:val="24"/>
        </w:rPr>
        <w:t xml:space="preserve"> </w:t>
      </w:r>
      <w:r>
        <w:rPr>
          <w:sz w:val="24"/>
        </w:rPr>
        <w:t>acima</w:t>
      </w:r>
      <w:r>
        <w:rPr>
          <w:spacing w:val="-15"/>
          <w:sz w:val="24"/>
        </w:rPr>
        <w:t xml:space="preserve"> </w:t>
      </w:r>
      <w:r>
        <w:rPr>
          <w:sz w:val="24"/>
        </w:rPr>
        <w:t>estão</w:t>
      </w:r>
      <w:r>
        <w:rPr>
          <w:spacing w:val="-14"/>
          <w:sz w:val="24"/>
        </w:rPr>
        <w:t xml:space="preserve"> </w:t>
      </w:r>
      <w:r>
        <w:rPr>
          <w:sz w:val="24"/>
        </w:rPr>
        <w:t>incluídas</w:t>
      </w:r>
      <w:r>
        <w:rPr>
          <w:spacing w:val="-14"/>
          <w:sz w:val="24"/>
        </w:rPr>
        <w:t xml:space="preserve"> </w:t>
      </w:r>
      <w:r>
        <w:rPr>
          <w:sz w:val="24"/>
        </w:rPr>
        <w:t>todas</w:t>
      </w:r>
      <w:r>
        <w:rPr>
          <w:spacing w:val="-14"/>
          <w:sz w:val="24"/>
        </w:rPr>
        <w:t xml:space="preserve"> </w:t>
      </w:r>
      <w:r>
        <w:rPr>
          <w:sz w:val="24"/>
        </w:rPr>
        <w:t>as</w:t>
      </w:r>
      <w:r>
        <w:rPr>
          <w:spacing w:val="-14"/>
          <w:sz w:val="24"/>
        </w:rPr>
        <w:t xml:space="preserve"> </w:t>
      </w:r>
      <w:r>
        <w:rPr>
          <w:sz w:val="24"/>
        </w:rPr>
        <w:t>despesas</w:t>
      </w:r>
      <w:r>
        <w:rPr>
          <w:spacing w:val="-12"/>
          <w:sz w:val="24"/>
        </w:rPr>
        <w:t xml:space="preserve"> </w:t>
      </w:r>
      <w:r>
        <w:rPr>
          <w:sz w:val="24"/>
        </w:rPr>
        <w:t>ordinárias</w:t>
      </w:r>
      <w:r>
        <w:rPr>
          <w:spacing w:val="-14"/>
          <w:sz w:val="24"/>
        </w:rPr>
        <w:t xml:space="preserve"> </w:t>
      </w:r>
      <w:r>
        <w:rPr>
          <w:sz w:val="24"/>
        </w:rPr>
        <w:t>diretas</w:t>
      </w:r>
      <w:r>
        <w:rPr>
          <w:spacing w:val="-14"/>
          <w:sz w:val="24"/>
        </w:rPr>
        <w:t xml:space="preserve"> </w:t>
      </w:r>
      <w:r>
        <w:rPr>
          <w:sz w:val="24"/>
        </w:rPr>
        <w:t>e</w:t>
      </w:r>
      <w:r>
        <w:rPr>
          <w:spacing w:val="-15"/>
          <w:sz w:val="24"/>
        </w:rPr>
        <w:t xml:space="preserve"> </w:t>
      </w:r>
      <w:r>
        <w:rPr>
          <w:sz w:val="24"/>
        </w:rPr>
        <w:t>indiretas</w:t>
      </w:r>
      <w:r>
        <w:rPr>
          <w:spacing w:val="-14"/>
          <w:sz w:val="24"/>
        </w:rPr>
        <w:t xml:space="preserve"> </w:t>
      </w:r>
      <w:r>
        <w:rPr>
          <w:sz w:val="24"/>
        </w:rPr>
        <w:t>decorrentes da</w:t>
      </w:r>
      <w:r>
        <w:rPr>
          <w:spacing w:val="-5"/>
          <w:sz w:val="24"/>
        </w:rPr>
        <w:t xml:space="preserve"> </w:t>
      </w:r>
      <w:r>
        <w:rPr>
          <w:sz w:val="24"/>
        </w:rPr>
        <w:t>execução</w:t>
      </w:r>
      <w:r>
        <w:rPr>
          <w:spacing w:val="-4"/>
          <w:sz w:val="24"/>
        </w:rPr>
        <w:t xml:space="preserve"> </w:t>
      </w:r>
      <w:r>
        <w:rPr>
          <w:sz w:val="24"/>
        </w:rPr>
        <w:t>do</w:t>
      </w:r>
      <w:r>
        <w:rPr>
          <w:spacing w:val="-4"/>
          <w:sz w:val="24"/>
        </w:rPr>
        <w:t xml:space="preserve"> </w:t>
      </w:r>
      <w:r>
        <w:rPr>
          <w:sz w:val="24"/>
        </w:rPr>
        <w:t>objeto,</w:t>
      </w:r>
      <w:r>
        <w:rPr>
          <w:spacing w:val="-2"/>
          <w:sz w:val="24"/>
        </w:rPr>
        <w:t xml:space="preserve"> </w:t>
      </w:r>
      <w:r>
        <w:rPr>
          <w:sz w:val="24"/>
        </w:rPr>
        <w:t>inclusive</w:t>
      </w:r>
      <w:r>
        <w:rPr>
          <w:spacing w:val="-5"/>
          <w:sz w:val="24"/>
        </w:rPr>
        <w:t xml:space="preserve"> </w:t>
      </w:r>
      <w:r>
        <w:rPr>
          <w:sz w:val="24"/>
        </w:rPr>
        <w:t>tributos,</w:t>
      </w:r>
      <w:r>
        <w:rPr>
          <w:spacing w:val="-4"/>
          <w:sz w:val="24"/>
        </w:rPr>
        <w:t xml:space="preserve"> </w:t>
      </w:r>
      <w:r>
        <w:rPr>
          <w:sz w:val="24"/>
        </w:rPr>
        <w:t>encargos</w:t>
      </w:r>
      <w:r>
        <w:rPr>
          <w:spacing w:val="-3"/>
          <w:sz w:val="24"/>
        </w:rPr>
        <w:t xml:space="preserve"> </w:t>
      </w:r>
      <w:r>
        <w:rPr>
          <w:sz w:val="24"/>
        </w:rPr>
        <w:t>sociais,</w:t>
      </w:r>
      <w:r>
        <w:rPr>
          <w:spacing w:val="-4"/>
          <w:sz w:val="24"/>
        </w:rPr>
        <w:t xml:space="preserve"> </w:t>
      </w:r>
      <w:r>
        <w:rPr>
          <w:sz w:val="24"/>
        </w:rPr>
        <w:t>trabalhistas,</w:t>
      </w:r>
      <w:r>
        <w:rPr>
          <w:spacing w:val="-4"/>
          <w:sz w:val="24"/>
        </w:rPr>
        <w:t xml:space="preserve"> </w:t>
      </w:r>
      <w:r>
        <w:rPr>
          <w:sz w:val="24"/>
        </w:rPr>
        <w:t>previdenciários, fiscais e comerciais incidentes, taxa de administração, frete, seguro e outros necessários ao cumprimento integral do objeto da contratação.</w:t>
      </w:r>
    </w:p>
    <w:p w14:paraId="024B704A">
      <w:pPr>
        <w:pStyle w:val="7"/>
        <w:spacing w:before="55"/>
      </w:pPr>
    </w:p>
    <w:p w14:paraId="340E1D4E">
      <w:pPr>
        <w:pStyle w:val="9"/>
        <w:numPr>
          <w:ilvl w:val="1"/>
          <w:numId w:val="85"/>
        </w:numPr>
        <w:tabs>
          <w:tab w:val="left" w:pos="1716"/>
          <w:tab w:val="left" w:pos="1721"/>
        </w:tabs>
        <w:spacing w:before="0" w:after="0" w:line="288" w:lineRule="auto"/>
        <w:ind w:left="1721" w:right="1409" w:hanging="360"/>
        <w:jc w:val="both"/>
        <w:rPr>
          <w:sz w:val="24"/>
        </w:rPr>
      </w:pPr>
      <w:r>
        <w:rPr>
          <w:sz w:val="24"/>
        </w:rPr>
        <w:t>Os</w:t>
      </w:r>
      <w:r>
        <w:rPr>
          <w:spacing w:val="-10"/>
          <w:sz w:val="24"/>
        </w:rPr>
        <w:t xml:space="preserve"> </w:t>
      </w:r>
      <w:r>
        <w:rPr>
          <w:sz w:val="24"/>
        </w:rPr>
        <w:t>pagamentos</w:t>
      </w:r>
      <w:r>
        <w:rPr>
          <w:spacing w:val="-9"/>
          <w:sz w:val="24"/>
        </w:rPr>
        <w:t xml:space="preserve"> </w:t>
      </w:r>
      <w:r>
        <w:rPr>
          <w:sz w:val="24"/>
        </w:rPr>
        <w:t>devidos</w:t>
      </w:r>
      <w:r>
        <w:rPr>
          <w:spacing w:val="-9"/>
          <w:sz w:val="24"/>
        </w:rPr>
        <w:t xml:space="preserve"> </w:t>
      </w:r>
      <w:r>
        <w:rPr>
          <w:sz w:val="24"/>
        </w:rPr>
        <w:t>ao</w:t>
      </w:r>
      <w:r>
        <w:rPr>
          <w:spacing w:val="-8"/>
          <w:sz w:val="24"/>
        </w:rPr>
        <w:t xml:space="preserve"> </w:t>
      </w:r>
      <w:r>
        <w:rPr>
          <w:b/>
          <w:sz w:val="24"/>
        </w:rPr>
        <w:t>CONTRATADO</w:t>
      </w:r>
      <w:r>
        <w:rPr>
          <w:b/>
          <w:spacing w:val="-6"/>
          <w:sz w:val="24"/>
        </w:rPr>
        <w:t xml:space="preserve"> </w:t>
      </w:r>
      <w:r>
        <w:rPr>
          <w:sz w:val="24"/>
        </w:rPr>
        <w:t>dependerão</w:t>
      </w:r>
      <w:r>
        <w:rPr>
          <w:spacing w:val="-9"/>
          <w:sz w:val="24"/>
        </w:rPr>
        <w:t xml:space="preserve"> </w:t>
      </w:r>
      <w:r>
        <w:rPr>
          <w:sz w:val="24"/>
        </w:rPr>
        <w:t>dos</w:t>
      </w:r>
      <w:r>
        <w:rPr>
          <w:spacing w:val="-7"/>
          <w:sz w:val="24"/>
        </w:rPr>
        <w:t xml:space="preserve"> </w:t>
      </w:r>
      <w:r>
        <w:rPr>
          <w:sz w:val="24"/>
        </w:rPr>
        <w:t>quantitativos</w:t>
      </w:r>
      <w:r>
        <w:rPr>
          <w:spacing w:val="-9"/>
          <w:sz w:val="24"/>
        </w:rPr>
        <w:t xml:space="preserve"> </w:t>
      </w:r>
      <w:r>
        <w:rPr>
          <w:sz w:val="24"/>
        </w:rPr>
        <w:t xml:space="preserve">efetivamente </w:t>
      </w:r>
      <w:r>
        <w:rPr>
          <w:spacing w:val="-2"/>
          <w:sz w:val="24"/>
        </w:rPr>
        <w:t>fornecidos.</w:t>
      </w:r>
    </w:p>
    <w:p w14:paraId="243FE266">
      <w:pPr>
        <w:pStyle w:val="7"/>
        <w:spacing w:before="56"/>
      </w:pPr>
    </w:p>
    <w:p w14:paraId="0AB0EE7A">
      <w:pPr>
        <w:pStyle w:val="3"/>
        <w:jc w:val="left"/>
      </w:pPr>
      <w:r>
        <w:t xml:space="preserve">CLÁUSULA SEXTA – </w:t>
      </w:r>
      <w:r>
        <w:rPr>
          <w:spacing w:val="-2"/>
        </w:rPr>
        <w:t>PAGAMENTO</w:t>
      </w:r>
    </w:p>
    <w:p w14:paraId="06AC8516">
      <w:pPr>
        <w:pStyle w:val="7"/>
        <w:spacing w:before="110"/>
        <w:rPr>
          <w:b/>
        </w:rPr>
      </w:pPr>
    </w:p>
    <w:p w14:paraId="271CE5FD">
      <w:pPr>
        <w:pStyle w:val="7"/>
        <w:tabs>
          <w:tab w:val="left" w:pos="2878"/>
          <w:tab w:val="left" w:leader="dot" w:pos="7557"/>
        </w:tabs>
        <w:spacing w:line="288" w:lineRule="auto"/>
        <w:ind w:left="2173" w:right="1408" w:hanging="375"/>
      </w:pPr>
      <w:r>
        <w:rPr>
          <w:spacing w:val="-4"/>
        </w:rPr>
        <w:t>VI.1</w:t>
      </w:r>
      <w:r>
        <w:tab/>
      </w:r>
      <w:r>
        <w:t>O</w:t>
      </w:r>
      <w:r>
        <w:rPr>
          <w:spacing w:val="-4"/>
        </w:rPr>
        <w:t xml:space="preserve"> </w:t>
      </w:r>
      <w:r>
        <w:rPr>
          <w:b/>
        </w:rPr>
        <w:t>CONTRATANTE</w:t>
      </w:r>
      <w:r>
        <w:rPr>
          <w:b/>
          <w:spacing w:val="-3"/>
        </w:rPr>
        <w:t xml:space="preserve"> </w:t>
      </w:r>
      <w:r>
        <w:t>deverá</w:t>
      </w:r>
      <w:r>
        <w:rPr>
          <w:spacing w:val="-5"/>
        </w:rPr>
        <w:t xml:space="preserve"> </w:t>
      </w:r>
      <w:r>
        <w:t>pagar</w:t>
      </w:r>
      <w:r>
        <w:rPr>
          <w:spacing w:val="-3"/>
        </w:rPr>
        <w:t xml:space="preserve"> </w:t>
      </w:r>
      <w:r>
        <w:t>ao</w:t>
      </w:r>
      <w:r>
        <w:rPr>
          <w:spacing w:val="-1"/>
        </w:rPr>
        <w:t xml:space="preserve"> </w:t>
      </w:r>
      <w:r>
        <w:rPr>
          <w:b/>
        </w:rPr>
        <w:t>CONTRATADO</w:t>
      </w:r>
      <w:r>
        <w:rPr>
          <w:b/>
          <w:spacing w:val="-3"/>
        </w:rPr>
        <w:t xml:space="preserve"> </w:t>
      </w:r>
      <w:r>
        <w:t>o</w:t>
      </w:r>
      <w:r>
        <w:rPr>
          <w:spacing w:val="-3"/>
        </w:rPr>
        <w:t xml:space="preserve"> </w:t>
      </w:r>
      <w:r>
        <w:t>valor</w:t>
      </w:r>
      <w:r>
        <w:rPr>
          <w:spacing w:val="-3"/>
        </w:rPr>
        <w:t xml:space="preserve"> </w:t>
      </w:r>
      <w:r>
        <w:t>total</w:t>
      </w:r>
      <w:r>
        <w:rPr>
          <w:spacing w:val="-3"/>
        </w:rPr>
        <w:t xml:space="preserve"> </w:t>
      </w:r>
      <w:r>
        <w:t>de</w:t>
      </w:r>
      <w:r>
        <w:rPr>
          <w:spacing w:val="-3"/>
        </w:rPr>
        <w:t xml:space="preserve"> </w:t>
      </w:r>
      <w:r>
        <w:t xml:space="preserve">R$ </w:t>
      </w:r>
      <w:r>
        <w:rPr>
          <w:color w:val="FF0000"/>
        </w:rPr>
        <w:t>xxx</w:t>
      </w:r>
      <w:r>
        <w:rPr>
          <w:color w:val="FF0000"/>
          <w:spacing w:val="-17"/>
        </w:rPr>
        <w:t xml:space="preserve"> </w:t>
      </w:r>
      <w:r>
        <w:t>(</w:t>
      </w:r>
      <w:r>
        <w:rPr>
          <w:color w:val="FF0000"/>
        </w:rPr>
        <w:t>xx</w:t>
      </w:r>
      <w:r>
        <w:t>),</w:t>
      </w:r>
      <w:r>
        <w:rPr>
          <w:spacing w:val="-16"/>
        </w:rPr>
        <w:t xml:space="preserve"> </w:t>
      </w:r>
      <w:r>
        <w:t>em</w:t>
      </w:r>
      <w:r>
        <w:rPr>
          <w:spacing w:val="-15"/>
        </w:rPr>
        <w:t xml:space="preserve"> </w:t>
      </w:r>
      <w:r>
        <w:rPr>
          <w:color w:val="FF0000"/>
        </w:rPr>
        <w:t>......</w:t>
      </w:r>
      <w:r>
        <w:rPr>
          <w:color w:val="FF0000"/>
          <w:spacing w:val="-13"/>
        </w:rPr>
        <w:t xml:space="preserve"> </w:t>
      </w:r>
      <w:r>
        <w:t>(</w:t>
      </w:r>
      <w:r>
        <w:rPr>
          <w:color w:val="FF0000"/>
        </w:rPr>
        <w:t>.....</w:t>
      </w:r>
      <w:r>
        <w:t>)</w:t>
      </w:r>
      <w:r>
        <w:rPr>
          <w:spacing w:val="-16"/>
        </w:rPr>
        <w:t xml:space="preserve"> </w:t>
      </w:r>
      <w:r>
        <w:t>parcelas,</w:t>
      </w:r>
      <w:r>
        <w:rPr>
          <w:spacing w:val="-15"/>
        </w:rPr>
        <w:t xml:space="preserve"> </w:t>
      </w:r>
      <w:r>
        <w:t>no</w:t>
      </w:r>
      <w:r>
        <w:rPr>
          <w:spacing w:val="-15"/>
        </w:rPr>
        <w:t xml:space="preserve"> </w:t>
      </w:r>
      <w:r>
        <w:t>valor</w:t>
      </w:r>
      <w:r>
        <w:rPr>
          <w:spacing w:val="-15"/>
        </w:rPr>
        <w:t xml:space="preserve"> </w:t>
      </w:r>
      <w:r>
        <w:t>de</w:t>
      </w:r>
      <w:r>
        <w:rPr>
          <w:spacing w:val="-14"/>
        </w:rPr>
        <w:t xml:space="preserve"> </w:t>
      </w:r>
      <w:r>
        <w:t>R$</w:t>
      </w:r>
      <w:r>
        <w:rPr>
          <w:spacing w:val="-13"/>
        </w:rPr>
        <w:t xml:space="preserve"> </w:t>
      </w:r>
      <w:r>
        <w:rPr>
          <w:color w:val="FF0000"/>
        </w:rPr>
        <w:t>........</w:t>
      </w:r>
      <w:r>
        <w:rPr>
          <w:color w:val="FF0000"/>
          <w:spacing w:val="-15"/>
        </w:rPr>
        <w:t xml:space="preserve"> </w:t>
      </w:r>
      <w:r>
        <w:rPr>
          <w:spacing w:val="-10"/>
        </w:rPr>
        <w:t>(</w:t>
      </w:r>
      <w:r>
        <w:tab/>
      </w:r>
      <w:r>
        <w:t>),</w:t>
      </w:r>
      <w:r>
        <w:rPr>
          <w:spacing w:val="-18"/>
        </w:rPr>
        <w:t xml:space="preserve"> </w:t>
      </w:r>
      <w:r>
        <w:t>cada</w:t>
      </w:r>
      <w:r>
        <w:rPr>
          <w:spacing w:val="-16"/>
        </w:rPr>
        <w:t xml:space="preserve"> </w:t>
      </w:r>
      <w:r>
        <w:t>uma</w:t>
      </w:r>
      <w:r>
        <w:rPr>
          <w:spacing w:val="-14"/>
        </w:rPr>
        <w:t xml:space="preserve"> </w:t>
      </w:r>
      <w:r>
        <w:t>delas,</w:t>
      </w:r>
      <w:r>
        <w:rPr>
          <w:spacing w:val="-13"/>
        </w:rPr>
        <w:t xml:space="preserve"> </w:t>
      </w:r>
      <w:r>
        <w:rPr>
          <w:spacing w:val="-2"/>
        </w:rPr>
        <w:t>conforme</w:t>
      </w:r>
    </w:p>
    <w:p w14:paraId="6D675CA6">
      <w:pPr>
        <w:pStyle w:val="7"/>
        <w:tabs>
          <w:tab w:val="left" w:leader="dot" w:pos="9984"/>
        </w:tabs>
        <w:ind w:left="2173"/>
      </w:pPr>
      <w:r>
        <w:t>cronograma</w:t>
      </w:r>
      <w:r>
        <w:rPr>
          <w:spacing w:val="48"/>
        </w:rPr>
        <w:t xml:space="preserve"> </w:t>
      </w:r>
      <w:r>
        <w:t>de</w:t>
      </w:r>
      <w:r>
        <w:rPr>
          <w:spacing w:val="50"/>
        </w:rPr>
        <w:t xml:space="preserve"> </w:t>
      </w:r>
      <w:r>
        <w:t>pagamento</w:t>
      </w:r>
      <w:r>
        <w:rPr>
          <w:spacing w:val="52"/>
        </w:rPr>
        <w:t xml:space="preserve"> </w:t>
      </w:r>
      <w:r>
        <w:t>em</w:t>
      </w:r>
      <w:r>
        <w:rPr>
          <w:spacing w:val="52"/>
        </w:rPr>
        <w:t xml:space="preserve"> </w:t>
      </w:r>
      <w:r>
        <w:t>anexo,</w:t>
      </w:r>
      <w:r>
        <w:rPr>
          <w:spacing w:val="51"/>
        </w:rPr>
        <w:t xml:space="preserve"> </w:t>
      </w:r>
      <w:r>
        <w:t>diretamente</w:t>
      </w:r>
      <w:r>
        <w:rPr>
          <w:spacing w:val="51"/>
        </w:rPr>
        <w:t xml:space="preserve"> </w:t>
      </w:r>
      <w:r>
        <w:t>na</w:t>
      </w:r>
      <w:r>
        <w:rPr>
          <w:spacing w:val="50"/>
        </w:rPr>
        <w:t xml:space="preserve"> </w:t>
      </w:r>
      <w:r>
        <w:t>conta</w:t>
      </w:r>
      <w:r>
        <w:rPr>
          <w:spacing w:val="51"/>
        </w:rPr>
        <w:t xml:space="preserve"> </w:t>
      </w:r>
      <w:r>
        <w:t>corrente</w:t>
      </w:r>
      <w:r>
        <w:rPr>
          <w:spacing w:val="52"/>
        </w:rPr>
        <w:t xml:space="preserve"> </w:t>
      </w:r>
      <w:r>
        <w:rPr>
          <w:spacing w:val="-5"/>
        </w:rPr>
        <w:t>nº</w:t>
      </w:r>
      <w:r>
        <w:tab/>
      </w:r>
      <w:r>
        <w:rPr>
          <w:spacing w:val="-5"/>
        </w:rPr>
        <w:t>da</w:t>
      </w:r>
    </w:p>
    <w:p w14:paraId="1E47CF9E">
      <w:pPr>
        <w:pStyle w:val="7"/>
        <w:tabs>
          <w:tab w:val="left" w:leader="dot" w:pos="3334"/>
        </w:tabs>
        <w:spacing w:before="56"/>
        <w:ind w:left="2173"/>
      </w:pPr>
      <w:r>
        <w:rPr>
          <w:spacing w:val="-2"/>
        </w:rPr>
        <w:t>agência</w:t>
      </w:r>
      <w:r>
        <w:tab/>
      </w:r>
      <w:r>
        <w:t>,</w:t>
      </w:r>
      <w:r>
        <w:rPr>
          <w:spacing w:val="8"/>
        </w:rPr>
        <w:t xml:space="preserve"> </w:t>
      </w:r>
      <w:r>
        <w:t>de</w:t>
      </w:r>
      <w:r>
        <w:rPr>
          <w:spacing w:val="7"/>
        </w:rPr>
        <w:t xml:space="preserve"> </w:t>
      </w:r>
      <w:r>
        <w:t>titularidade</w:t>
      </w:r>
      <w:r>
        <w:rPr>
          <w:spacing w:val="7"/>
        </w:rPr>
        <w:t xml:space="preserve"> </w:t>
      </w:r>
      <w:r>
        <w:t>do</w:t>
      </w:r>
      <w:r>
        <w:rPr>
          <w:spacing w:val="10"/>
        </w:rPr>
        <w:t xml:space="preserve"> </w:t>
      </w:r>
      <w:r>
        <w:rPr>
          <w:b/>
        </w:rPr>
        <w:t>CONTRATADO</w:t>
      </w:r>
      <w:r>
        <w:t>,</w:t>
      </w:r>
      <w:r>
        <w:rPr>
          <w:spacing w:val="11"/>
        </w:rPr>
        <w:t xml:space="preserve"> </w:t>
      </w:r>
      <w:r>
        <w:t>junto</w:t>
      </w:r>
      <w:r>
        <w:rPr>
          <w:spacing w:val="8"/>
        </w:rPr>
        <w:t xml:space="preserve"> </w:t>
      </w:r>
      <w:r>
        <w:t>à</w:t>
      </w:r>
      <w:r>
        <w:rPr>
          <w:spacing w:val="7"/>
        </w:rPr>
        <w:t xml:space="preserve"> </w:t>
      </w:r>
      <w:r>
        <w:t>instituição</w:t>
      </w:r>
      <w:r>
        <w:rPr>
          <w:spacing w:val="8"/>
        </w:rPr>
        <w:t xml:space="preserve"> </w:t>
      </w:r>
      <w:r>
        <w:t>indicada</w:t>
      </w:r>
      <w:r>
        <w:rPr>
          <w:spacing w:val="8"/>
        </w:rPr>
        <w:t xml:space="preserve"> </w:t>
      </w:r>
      <w:r>
        <w:rPr>
          <w:spacing w:val="-4"/>
        </w:rPr>
        <w:t>pelo</w:t>
      </w:r>
    </w:p>
    <w:p w14:paraId="19A02FEB">
      <w:pPr>
        <w:pStyle w:val="7"/>
        <w:spacing w:before="55"/>
        <w:ind w:left="2173"/>
      </w:pPr>
      <w:r>
        <w:t>mesmo,</w:t>
      </w:r>
      <w:r>
        <w:rPr>
          <w:spacing w:val="-3"/>
        </w:rPr>
        <w:t xml:space="preserve"> </w:t>
      </w:r>
      <w:r>
        <w:t>observando-se</w:t>
      </w:r>
      <w:r>
        <w:rPr>
          <w:spacing w:val="-2"/>
        </w:rPr>
        <w:t xml:space="preserve"> </w:t>
      </w:r>
      <w:r>
        <w:t>o</w:t>
      </w:r>
      <w:r>
        <w:rPr>
          <w:spacing w:val="2"/>
        </w:rPr>
        <w:t xml:space="preserve"> </w:t>
      </w:r>
      <w:r>
        <w:t>disposto</w:t>
      </w:r>
      <w:r>
        <w:rPr>
          <w:spacing w:val="-1"/>
        </w:rPr>
        <w:t xml:space="preserve"> </w:t>
      </w:r>
      <w:r>
        <w:t>no</w:t>
      </w:r>
      <w:r>
        <w:rPr>
          <w:spacing w:val="-1"/>
        </w:rPr>
        <w:t xml:space="preserve"> </w:t>
      </w:r>
      <w:r>
        <w:t>item 5.3.</w:t>
      </w:r>
      <w:r>
        <w:rPr>
          <w:spacing w:val="-1"/>
        </w:rPr>
        <w:t xml:space="preserve"> </w:t>
      </w:r>
      <w:r>
        <w:t>deste</w:t>
      </w:r>
      <w:r>
        <w:rPr>
          <w:spacing w:val="-1"/>
        </w:rPr>
        <w:t xml:space="preserve"> </w:t>
      </w:r>
      <w:r>
        <w:rPr>
          <w:spacing w:val="-2"/>
        </w:rPr>
        <w:t>Contrato.</w:t>
      </w:r>
    </w:p>
    <w:p w14:paraId="03C85D7F">
      <w:pPr>
        <w:pStyle w:val="7"/>
        <w:spacing w:before="110"/>
      </w:pPr>
    </w:p>
    <w:p w14:paraId="4C195633">
      <w:pPr>
        <w:pStyle w:val="9"/>
        <w:numPr>
          <w:ilvl w:val="1"/>
          <w:numId w:val="86"/>
        </w:numPr>
        <w:tabs>
          <w:tab w:val="left" w:pos="1819"/>
        </w:tabs>
        <w:spacing w:before="0" w:after="0" w:line="240" w:lineRule="auto"/>
        <w:ind w:left="1819" w:right="0" w:hanging="381"/>
        <w:jc w:val="left"/>
        <w:rPr>
          <w:sz w:val="24"/>
        </w:rPr>
      </w:pPr>
      <w:r>
        <w:rPr>
          <w:sz w:val="24"/>
        </w:rPr>
        <w:t>Os</w:t>
      </w:r>
      <w:r>
        <w:rPr>
          <w:spacing w:val="18"/>
          <w:sz w:val="24"/>
        </w:rPr>
        <w:t xml:space="preserve"> </w:t>
      </w:r>
      <w:r>
        <w:rPr>
          <w:sz w:val="24"/>
        </w:rPr>
        <w:t>pagamentos</w:t>
      </w:r>
      <w:r>
        <w:rPr>
          <w:spacing w:val="22"/>
          <w:sz w:val="24"/>
        </w:rPr>
        <w:t xml:space="preserve"> </w:t>
      </w:r>
      <w:r>
        <w:rPr>
          <w:sz w:val="24"/>
        </w:rPr>
        <w:t>relativos</w:t>
      </w:r>
      <w:r>
        <w:rPr>
          <w:spacing w:val="21"/>
          <w:sz w:val="24"/>
        </w:rPr>
        <w:t xml:space="preserve"> </w:t>
      </w:r>
      <w:r>
        <w:rPr>
          <w:sz w:val="24"/>
        </w:rPr>
        <w:t>à</w:t>
      </w:r>
      <w:r>
        <w:rPr>
          <w:spacing w:val="20"/>
          <w:sz w:val="24"/>
        </w:rPr>
        <w:t xml:space="preserve"> </w:t>
      </w:r>
      <w:r>
        <w:rPr>
          <w:sz w:val="24"/>
        </w:rPr>
        <w:t>aquisição</w:t>
      </w:r>
      <w:r>
        <w:rPr>
          <w:spacing w:val="21"/>
          <w:sz w:val="24"/>
        </w:rPr>
        <w:t xml:space="preserve"> </w:t>
      </w:r>
      <w:r>
        <w:rPr>
          <w:sz w:val="24"/>
        </w:rPr>
        <w:t>de</w:t>
      </w:r>
      <w:r>
        <w:rPr>
          <w:spacing w:val="20"/>
          <w:sz w:val="24"/>
        </w:rPr>
        <w:t xml:space="preserve"> </w:t>
      </w:r>
      <w:r>
        <w:rPr>
          <w:sz w:val="24"/>
        </w:rPr>
        <w:t>bens</w:t>
      </w:r>
      <w:r>
        <w:rPr>
          <w:spacing w:val="23"/>
          <w:sz w:val="24"/>
        </w:rPr>
        <w:t xml:space="preserve"> </w:t>
      </w:r>
      <w:r>
        <w:rPr>
          <w:sz w:val="24"/>
        </w:rPr>
        <w:t>e</w:t>
      </w:r>
      <w:r>
        <w:rPr>
          <w:spacing w:val="20"/>
          <w:sz w:val="24"/>
        </w:rPr>
        <w:t xml:space="preserve"> </w:t>
      </w:r>
      <w:r>
        <w:rPr>
          <w:sz w:val="24"/>
        </w:rPr>
        <w:t>à</w:t>
      </w:r>
      <w:r>
        <w:rPr>
          <w:spacing w:val="22"/>
          <w:sz w:val="24"/>
        </w:rPr>
        <w:t xml:space="preserve"> </w:t>
      </w:r>
      <w:r>
        <w:rPr>
          <w:sz w:val="24"/>
        </w:rPr>
        <w:t>contratação</w:t>
      </w:r>
      <w:r>
        <w:rPr>
          <w:spacing w:val="21"/>
          <w:sz w:val="24"/>
        </w:rPr>
        <w:t xml:space="preserve"> </w:t>
      </w:r>
      <w:r>
        <w:rPr>
          <w:sz w:val="24"/>
        </w:rPr>
        <w:t>de</w:t>
      </w:r>
      <w:r>
        <w:rPr>
          <w:spacing w:val="20"/>
          <w:sz w:val="24"/>
        </w:rPr>
        <w:t xml:space="preserve"> </w:t>
      </w:r>
      <w:r>
        <w:rPr>
          <w:sz w:val="24"/>
        </w:rPr>
        <w:t>serviços</w:t>
      </w:r>
      <w:r>
        <w:rPr>
          <w:spacing w:val="21"/>
          <w:sz w:val="24"/>
        </w:rPr>
        <w:t xml:space="preserve"> </w:t>
      </w:r>
      <w:r>
        <w:rPr>
          <w:sz w:val="24"/>
        </w:rPr>
        <w:t>de</w:t>
      </w:r>
      <w:r>
        <w:rPr>
          <w:spacing w:val="20"/>
          <w:sz w:val="24"/>
        </w:rPr>
        <w:t xml:space="preserve"> </w:t>
      </w:r>
      <w:r>
        <w:rPr>
          <w:spacing w:val="-2"/>
          <w:sz w:val="24"/>
        </w:rPr>
        <w:t>qualquer</w:t>
      </w:r>
    </w:p>
    <w:p w14:paraId="7E93A785">
      <w:pPr>
        <w:pStyle w:val="9"/>
        <w:spacing w:after="0" w:line="240" w:lineRule="auto"/>
        <w:jc w:val="left"/>
        <w:rPr>
          <w:sz w:val="24"/>
        </w:rPr>
        <w:sectPr>
          <w:pgSz w:w="11900" w:h="16820"/>
          <w:pgMar w:top="1740" w:right="141" w:bottom="920" w:left="141" w:header="341" w:footer="680" w:gutter="0"/>
          <w:cols w:space="720" w:num="1"/>
        </w:sectPr>
      </w:pPr>
    </w:p>
    <w:p w14:paraId="593A5F2C">
      <w:pPr>
        <w:pStyle w:val="7"/>
        <w:spacing w:before="94"/>
      </w:pPr>
    </w:p>
    <w:p w14:paraId="7AAF4713">
      <w:pPr>
        <w:pStyle w:val="7"/>
        <w:spacing w:before="1" w:line="288" w:lineRule="auto"/>
        <w:ind w:left="1438" w:right="1407"/>
        <w:jc w:val="both"/>
      </w:pPr>
      <w:r>
        <w:t>natureza realizados pelos órgãos e entidades da Administração Pública Municipal Direta, Autárquica</w:t>
      </w:r>
      <w:r>
        <w:rPr>
          <w:spacing w:val="-4"/>
        </w:rPr>
        <w:t xml:space="preserve"> </w:t>
      </w:r>
      <w:r>
        <w:t>e</w:t>
      </w:r>
      <w:r>
        <w:rPr>
          <w:spacing w:val="-7"/>
        </w:rPr>
        <w:t xml:space="preserve"> </w:t>
      </w:r>
      <w:r>
        <w:t>Fundacional</w:t>
      </w:r>
      <w:r>
        <w:rPr>
          <w:spacing w:val="-5"/>
        </w:rPr>
        <w:t xml:space="preserve"> </w:t>
      </w:r>
      <w:r>
        <w:t>do</w:t>
      </w:r>
      <w:r>
        <w:rPr>
          <w:spacing w:val="-6"/>
        </w:rPr>
        <w:t xml:space="preserve"> </w:t>
      </w:r>
      <w:r>
        <w:t>Poder</w:t>
      </w:r>
      <w:r>
        <w:rPr>
          <w:spacing w:val="-7"/>
        </w:rPr>
        <w:t xml:space="preserve"> </w:t>
      </w:r>
      <w:r>
        <w:t>Executivo</w:t>
      </w:r>
      <w:r>
        <w:rPr>
          <w:spacing w:val="-6"/>
        </w:rPr>
        <w:t xml:space="preserve"> </w:t>
      </w:r>
      <w:r>
        <w:t>serão</w:t>
      </w:r>
      <w:r>
        <w:rPr>
          <w:spacing w:val="-6"/>
        </w:rPr>
        <w:t xml:space="preserve"> </w:t>
      </w:r>
      <w:r>
        <w:t>efetuados</w:t>
      </w:r>
      <w:r>
        <w:rPr>
          <w:spacing w:val="-6"/>
        </w:rPr>
        <w:t xml:space="preserve"> </w:t>
      </w:r>
      <w:r>
        <w:t>exclusivamente,</w:t>
      </w:r>
      <w:r>
        <w:rPr>
          <w:spacing w:val="-6"/>
        </w:rPr>
        <w:t xml:space="preserve"> </w:t>
      </w:r>
      <w:r>
        <w:t>por</w:t>
      </w:r>
      <w:r>
        <w:rPr>
          <w:spacing w:val="-7"/>
        </w:rPr>
        <w:t xml:space="preserve"> </w:t>
      </w:r>
      <w:r>
        <w:t>meio</w:t>
      </w:r>
      <w:r>
        <w:rPr>
          <w:spacing w:val="-6"/>
        </w:rPr>
        <w:t xml:space="preserve"> </w:t>
      </w:r>
      <w:r>
        <w:t>da Instituição</w:t>
      </w:r>
      <w:r>
        <w:rPr>
          <w:spacing w:val="-7"/>
        </w:rPr>
        <w:t xml:space="preserve"> </w:t>
      </w:r>
      <w:r>
        <w:t>financeira</w:t>
      </w:r>
      <w:r>
        <w:rPr>
          <w:spacing w:val="-8"/>
        </w:rPr>
        <w:t xml:space="preserve"> </w:t>
      </w:r>
      <w:r>
        <w:t>contratada</w:t>
      </w:r>
      <w:r>
        <w:rPr>
          <w:spacing w:val="-11"/>
        </w:rPr>
        <w:t xml:space="preserve"> </w:t>
      </w:r>
      <w:r>
        <w:t>pelo</w:t>
      </w:r>
      <w:r>
        <w:rPr>
          <w:spacing w:val="-9"/>
        </w:rPr>
        <w:t xml:space="preserve"> </w:t>
      </w:r>
      <w:r>
        <w:t>município</w:t>
      </w:r>
      <w:r>
        <w:rPr>
          <w:spacing w:val="-9"/>
        </w:rPr>
        <w:t xml:space="preserve"> </w:t>
      </w:r>
      <w:r>
        <w:t>atualmente</w:t>
      </w:r>
      <w:r>
        <w:rPr>
          <w:spacing w:val="-6"/>
        </w:rPr>
        <w:t xml:space="preserve"> </w:t>
      </w:r>
      <w:r>
        <w:rPr>
          <w:b/>
        </w:rPr>
        <w:t>Banco</w:t>
      </w:r>
      <w:r>
        <w:rPr>
          <w:b/>
          <w:spacing w:val="-9"/>
        </w:rPr>
        <w:t xml:space="preserve"> </w:t>
      </w:r>
      <w:r>
        <w:rPr>
          <w:b/>
        </w:rPr>
        <w:t>Itaú</w:t>
      </w:r>
      <w:r>
        <w:rPr>
          <w:b/>
          <w:spacing w:val="-9"/>
        </w:rPr>
        <w:t xml:space="preserve"> </w:t>
      </w:r>
      <w:r>
        <w:rPr>
          <w:b/>
        </w:rPr>
        <w:t>S.A</w:t>
      </w:r>
      <w:r>
        <w:t>,</w:t>
      </w:r>
      <w:r>
        <w:rPr>
          <w:spacing w:val="-9"/>
        </w:rPr>
        <w:t xml:space="preserve"> </w:t>
      </w:r>
      <w:r>
        <w:t>cujo</w:t>
      </w:r>
      <w:r>
        <w:rPr>
          <w:spacing w:val="-9"/>
        </w:rPr>
        <w:t xml:space="preserve"> </w:t>
      </w:r>
      <w:r>
        <w:t>número</w:t>
      </w:r>
      <w:r>
        <w:rPr>
          <w:spacing w:val="-7"/>
        </w:rPr>
        <w:t xml:space="preserve"> </w:t>
      </w:r>
      <w:r>
        <w:t>e agência deverão ser informados pelo adjudicatário.</w:t>
      </w:r>
    </w:p>
    <w:p w14:paraId="11C530A4">
      <w:pPr>
        <w:pStyle w:val="7"/>
        <w:spacing w:before="55"/>
      </w:pPr>
    </w:p>
    <w:p w14:paraId="71AC564F">
      <w:pPr>
        <w:pStyle w:val="9"/>
        <w:numPr>
          <w:ilvl w:val="1"/>
          <w:numId w:val="86"/>
        </w:numPr>
        <w:tabs>
          <w:tab w:val="left" w:pos="1858"/>
        </w:tabs>
        <w:spacing w:before="0" w:after="0" w:line="288" w:lineRule="auto"/>
        <w:ind w:left="1438" w:right="1406" w:firstLine="0"/>
        <w:jc w:val="both"/>
        <w:rPr>
          <w:sz w:val="24"/>
        </w:rPr>
      </w:pPr>
      <w:r>
        <w:rPr>
          <w:sz w:val="24"/>
        </w:rPr>
        <w:t>A</w:t>
      </w:r>
      <w:r>
        <w:rPr>
          <w:spacing w:val="-4"/>
          <w:sz w:val="24"/>
        </w:rPr>
        <w:t xml:space="preserve"> </w:t>
      </w:r>
      <w:r>
        <w:rPr>
          <w:sz w:val="24"/>
        </w:rPr>
        <w:t>emissão</w:t>
      </w:r>
      <w:r>
        <w:rPr>
          <w:spacing w:val="-4"/>
          <w:sz w:val="24"/>
        </w:rPr>
        <w:t xml:space="preserve"> </w:t>
      </w:r>
      <w:r>
        <w:rPr>
          <w:sz w:val="24"/>
        </w:rPr>
        <w:t>da</w:t>
      </w:r>
      <w:r>
        <w:rPr>
          <w:spacing w:val="-6"/>
          <w:sz w:val="24"/>
        </w:rPr>
        <w:t xml:space="preserve"> </w:t>
      </w:r>
      <w:r>
        <w:rPr>
          <w:sz w:val="24"/>
        </w:rPr>
        <w:t>Nota</w:t>
      </w:r>
      <w:r>
        <w:rPr>
          <w:spacing w:val="-5"/>
          <w:sz w:val="24"/>
        </w:rPr>
        <w:t xml:space="preserve"> </w:t>
      </w:r>
      <w:r>
        <w:rPr>
          <w:sz w:val="24"/>
        </w:rPr>
        <w:t>Fiscal</w:t>
      </w:r>
      <w:r>
        <w:rPr>
          <w:spacing w:val="-4"/>
          <w:sz w:val="24"/>
        </w:rPr>
        <w:t xml:space="preserve"> </w:t>
      </w:r>
      <w:r>
        <w:rPr>
          <w:sz w:val="24"/>
        </w:rPr>
        <w:t>ou</w:t>
      </w:r>
      <w:r>
        <w:rPr>
          <w:spacing w:val="-4"/>
          <w:sz w:val="24"/>
        </w:rPr>
        <w:t xml:space="preserve"> </w:t>
      </w:r>
      <w:r>
        <w:rPr>
          <w:sz w:val="24"/>
        </w:rPr>
        <w:t>Fatura</w:t>
      </w:r>
      <w:r>
        <w:rPr>
          <w:spacing w:val="-6"/>
          <w:sz w:val="24"/>
        </w:rPr>
        <w:t xml:space="preserve"> </w:t>
      </w:r>
      <w:r>
        <w:rPr>
          <w:sz w:val="24"/>
        </w:rPr>
        <w:t>será</w:t>
      </w:r>
      <w:r>
        <w:rPr>
          <w:spacing w:val="-6"/>
          <w:sz w:val="24"/>
        </w:rPr>
        <w:t xml:space="preserve"> </w:t>
      </w:r>
      <w:r>
        <w:rPr>
          <w:sz w:val="24"/>
        </w:rPr>
        <w:t>precedida</w:t>
      </w:r>
      <w:r>
        <w:rPr>
          <w:spacing w:val="-4"/>
          <w:sz w:val="24"/>
        </w:rPr>
        <w:t xml:space="preserve"> </w:t>
      </w:r>
      <w:r>
        <w:rPr>
          <w:sz w:val="24"/>
        </w:rPr>
        <w:t>do</w:t>
      </w:r>
      <w:r>
        <w:rPr>
          <w:spacing w:val="-4"/>
          <w:sz w:val="24"/>
        </w:rPr>
        <w:t xml:space="preserve"> </w:t>
      </w:r>
      <w:r>
        <w:rPr>
          <w:sz w:val="24"/>
        </w:rPr>
        <w:t>recebimento</w:t>
      </w:r>
      <w:r>
        <w:rPr>
          <w:spacing w:val="-4"/>
          <w:sz w:val="24"/>
        </w:rPr>
        <w:t xml:space="preserve"> </w:t>
      </w:r>
      <w:r>
        <w:rPr>
          <w:sz w:val="24"/>
        </w:rPr>
        <w:t>definitivo</w:t>
      </w:r>
      <w:r>
        <w:rPr>
          <w:spacing w:val="-4"/>
          <w:sz w:val="24"/>
        </w:rPr>
        <w:t xml:space="preserve"> </w:t>
      </w:r>
      <w:r>
        <w:rPr>
          <w:sz w:val="24"/>
        </w:rPr>
        <w:t>do</w:t>
      </w:r>
      <w:r>
        <w:rPr>
          <w:spacing w:val="-6"/>
          <w:sz w:val="24"/>
        </w:rPr>
        <w:t xml:space="preserve"> </w:t>
      </w:r>
      <w:r>
        <w:rPr>
          <w:sz w:val="24"/>
        </w:rPr>
        <w:t>objeto ou de cada parcela, mediante atestação, que não poderá ser realizada pelo ordenador de despesas,</w:t>
      </w:r>
      <w:r>
        <w:rPr>
          <w:spacing w:val="-3"/>
          <w:sz w:val="24"/>
        </w:rPr>
        <w:t xml:space="preserve"> </w:t>
      </w:r>
      <w:r>
        <w:rPr>
          <w:sz w:val="24"/>
        </w:rPr>
        <w:t>conforme</w:t>
      </w:r>
      <w:r>
        <w:rPr>
          <w:spacing w:val="-3"/>
          <w:sz w:val="24"/>
        </w:rPr>
        <w:t xml:space="preserve"> </w:t>
      </w:r>
      <w:r>
        <w:rPr>
          <w:sz w:val="24"/>
        </w:rPr>
        <w:t>disposto</w:t>
      </w:r>
      <w:r>
        <w:rPr>
          <w:spacing w:val="-3"/>
          <w:sz w:val="24"/>
        </w:rPr>
        <w:t xml:space="preserve"> </w:t>
      </w:r>
      <w:r>
        <w:rPr>
          <w:sz w:val="24"/>
        </w:rPr>
        <w:t>neste</w:t>
      </w:r>
      <w:r>
        <w:rPr>
          <w:spacing w:val="-3"/>
          <w:sz w:val="24"/>
        </w:rPr>
        <w:t xml:space="preserve"> </w:t>
      </w:r>
      <w:r>
        <w:rPr>
          <w:sz w:val="24"/>
        </w:rPr>
        <w:t>instrumento</w:t>
      </w:r>
      <w:r>
        <w:rPr>
          <w:spacing w:val="-3"/>
          <w:sz w:val="24"/>
        </w:rPr>
        <w:t xml:space="preserve"> </w:t>
      </w:r>
      <w:r>
        <w:rPr>
          <w:sz w:val="24"/>
        </w:rPr>
        <w:t>e/ou</w:t>
      </w:r>
      <w:r>
        <w:rPr>
          <w:spacing w:val="-3"/>
          <w:sz w:val="24"/>
        </w:rPr>
        <w:t xml:space="preserve"> </w:t>
      </w:r>
      <w:r>
        <w:rPr>
          <w:sz w:val="24"/>
        </w:rPr>
        <w:t>no</w:t>
      </w:r>
      <w:r>
        <w:rPr>
          <w:spacing w:val="-3"/>
          <w:sz w:val="24"/>
        </w:rPr>
        <w:t xml:space="preserve"> </w:t>
      </w:r>
      <w:r>
        <w:rPr>
          <w:sz w:val="24"/>
        </w:rPr>
        <w:t>Termo</w:t>
      </w:r>
      <w:r>
        <w:rPr>
          <w:spacing w:val="-3"/>
          <w:sz w:val="24"/>
        </w:rPr>
        <w:t xml:space="preserve"> </w:t>
      </w:r>
      <w:r>
        <w:rPr>
          <w:sz w:val="24"/>
        </w:rPr>
        <w:t>de</w:t>
      </w:r>
      <w:r>
        <w:rPr>
          <w:spacing w:val="-5"/>
          <w:sz w:val="24"/>
        </w:rPr>
        <w:t xml:space="preserve"> </w:t>
      </w:r>
      <w:r>
        <w:rPr>
          <w:sz w:val="24"/>
        </w:rPr>
        <w:t>Referência,</w:t>
      </w:r>
      <w:r>
        <w:rPr>
          <w:spacing w:val="-3"/>
          <w:sz w:val="24"/>
        </w:rPr>
        <w:t xml:space="preserve"> </w:t>
      </w:r>
      <w:r>
        <w:rPr>
          <w:sz w:val="24"/>
        </w:rPr>
        <w:t>bem</w:t>
      </w:r>
      <w:r>
        <w:rPr>
          <w:spacing w:val="-3"/>
          <w:sz w:val="24"/>
        </w:rPr>
        <w:t xml:space="preserve"> </w:t>
      </w:r>
      <w:r>
        <w:rPr>
          <w:sz w:val="24"/>
        </w:rPr>
        <w:t>ainda</w:t>
      </w:r>
      <w:r>
        <w:rPr>
          <w:spacing w:val="-4"/>
          <w:sz w:val="24"/>
        </w:rPr>
        <w:t xml:space="preserve"> </w:t>
      </w:r>
      <w:r>
        <w:rPr>
          <w:sz w:val="24"/>
        </w:rPr>
        <w:t xml:space="preserve">no artigo 140, II, alínea b, da Lei nº 14.133/2021 e nos arts. 20 e 22, XXIII, do Decreto nº </w:t>
      </w:r>
      <w:r>
        <w:rPr>
          <w:spacing w:val="-2"/>
          <w:sz w:val="24"/>
        </w:rPr>
        <w:t>40/2025.</w:t>
      </w:r>
    </w:p>
    <w:p w14:paraId="00AEC365">
      <w:pPr>
        <w:pStyle w:val="7"/>
        <w:spacing w:before="56"/>
      </w:pPr>
    </w:p>
    <w:p w14:paraId="2F047A58">
      <w:pPr>
        <w:pStyle w:val="9"/>
        <w:numPr>
          <w:ilvl w:val="1"/>
          <w:numId w:val="86"/>
        </w:numPr>
        <w:tabs>
          <w:tab w:val="left" w:pos="1788"/>
        </w:tabs>
        <w:spacing w:before="0" w:after="0" w:line="288" w:lineRule="auto"/>
        <w:ind w:left="1438" w:right="1411" w:firstLine="0"/>
        <w:jc w:val="both"/>
        <w:rPr>
          <w:sz w:val="24"/>
        </w:rPr>
      </w:pPr>
      <w:r>
        <w:rPr>
          <w:sz w:val="24"/>
        </w:rPr>
        <w:t>Os</w:t>
      </w:r>
      <w:r>
        <w:rPr>
          <w:spacing w:val="-14"/>
          <w:sz w:val="24"/>
        </w:rPr>
        <w:t xml:space="preserve"> </w:t>
      </w:r>
      <w:r>
        <w:rPr>
          <w:sz w:val="24"/>
        </w:rPr>
        <w:t>pagamentos</w:t>
      </w:r>
      <w:r>
        <w:rPr>
          <w:spacing w:val="-14"/>
          <w:sz w:val="24"/>
        </w:rPr>
        <w:t xml:space="preserve"> </w:t>
      </w:r>
      <w:r>
        <w:rPr>
          <w:sz w:val="24"/>
        </w:rPr>
        <w:t>relativos</w:t>
      </w:r>
      <w:r>
        <w:rPr>
          <w:spacing w:val="-14"/>
          <w:sz w:val="24"/>
        </w:rPr>
        <w:t xml:space="preserve"> </w:t>
      </w:r>
      <w:r>
        <w:rPr>
          <w:sz w:val="24"/>
        </w:rPr>
        <w:t>à</w:t>
      </w:r>
      <w:r>
        <w:rPr>
          <w:spacing w:val="32"/>
          <w:sz w:val="24"/>
        </w:rPr>
        <w:t xml:space="preserve"> </w:t>
      </w:r>
      <w:r>
        <w:rPr>
          <w:sz w:val="24"/>
        </w:rPr>
        <w:t>contratação</w:t>
      </w:r>
      <w:r>
        <w:rPr>
          <w:spacing w:val="-13"/>
          <w:sz w:val="24"/>
        </w:rPr>
        <w:t xml:space="preserve"> </w:t>
      </w:r>
      <w:r>
        <w:rPr>
          <w:sz w:val="24"/>
        </w:rPr>
        <w:t>de</w:t>
      </w:r>
      <w:r>
        <w:rPr>
          <w:spacing w:val="-15"/>
          <w:sz w:val="24"/>
        </w:rPr>
        <w:t xml:space="preserve"> </w:t>
      </w:r>
      <w:r>
        <w:rPr>
          <w:sz w:val="24"/>
        </w:rPr>
        <w:t>serviços</w:t>
      </w:r>
      <w:r>
        <w:rPr>
          <w:spacing w:val="-14"/>
          <w:sz w:val="24"/>
        </w:rPr>
        <w:t xml:space="preserve"> </w:t>
      </w:r>
      <w:r>
        <w:rPr>
          <w:sz w:val="24"/>
        </w:rPr>
        <w:t>de</w:t>
      </w:r>
      <w:r>
        <w:rPr>
          <w:spacing w:val="-15"/>
          <w:sz w:val="24"/>
        </w:rPr>
        <w:t xml:space="preserve"> </w:t>
      </w:r>
      <w:r>
        <w:rPr>
          <w:sz w:val="24"/>
        </w:rPr>
        <w:t>qualquer</w:t>
      </w:r>
      <w:r>
        <w:rPr>
          <w:spacing w:val="-15"/>
          <w:sz w:val="24"/>
        </w:rPr>
        <w:t xml:space="preserve"> </w:t>
      </w:r>
      <w:r>
        <w:rPr>
          <w:sz w:val="24"/>
        </w:rPr>
        <w:t>natureza</w:t>
      </w:r>
      <w:r>
        <w:rPr>
          <w:spacing w:val="-13"/>
          <w:sz w:val="24"/>
        </w:rPr>
        <w:t xml:space="preserve"> </w:t>
      </w:r>
      <w:r>
        <w:rPr>
          <w:sz w:val="24"/>
        </w:rPr>
        <w:t>realizados</w:t>
      </w:r>
      <w:r>
        <w:rPr>
          <w:spacing w:val="-14"/>
          <w:sz w:val="24"/>
        </w:rPr>
        <w:t xml:space="preserve"> </w:t>
      </w:r>
      <w:r>
        <w:rPr>
          <w:sz w:val="24"/>
        </w:rPr>
        <w:t xml:space="preserve">pelos órgãos e entidades da Administração Pública Municipal Direta, Autárquica e Fundacional do Poder Executivo serão efetuados exclusivamente, por meio da Instituição financeira contratada pelo município atualmente </w:t>
      </w:r>
      <w:r>
        <w:rPr>
          <w:b/>
          <w:sz w:val="24"/>
        </w:rPr>
        <w:t>Banco Itaú S.A</w:t>
      </w:r>
      <w:r>
        <w:rPr>
          <w:sz w:val="24"/>
        </w:rPr>
        <w:t>, cujo número e agência deverão ser informados pelo adjudicatário.</w:t>
      </w:r>
    </w:p>
    <w:p w14:paraId="452C4467">
      <w:pPr>
        <w:pStyle w:val="7"/>
        <w:spacing w:before="55"/>
      </w:pPr>
    </w:p>
    <w:p w14:paraId="3A99B776">
      <w:pPr>
        <w:pStyle w:val="9"/>
        <w:numPr>
          <w:ilvl w:val="1"/>
          <w:numId w:val="86"/>
        </w:numPr>
        <w:tabs>
          <w:tab w:val="left" w:pos="1838"/>
        </w:tabs>
        <w:spacing w:before="0" w:after="0" w:line="240" w:lineRule="auto"/>
        <w:ind w:left="1838" w:right="0" w:hanging="400"/>
        <w:jc w:val="left"/>
        <w:rPr>
          <w:sz w:val="24"/>
        </w:rPr>
      </w:pPr>
      <w:r>
        <w:rPr>
          <w:sz w:val="24"/>
        </w:rPr>
        <w:t>Quando</w:t>
      </w:r>
      <w:r>
        <w:rPr>
          <w:spacing w:val="37"/>
          <w:sz w:val="24"/>
        </w:rPr>
        <w:t xml:space="preserve"> </w:t>
      </w:r>
      <w:r>
        <w:rPr>
          <w:sz w:val="24"/>
        </w:rPr>
        <w:t>houver</w:t>
      </w:r>
      <w:r>
        <w:rPr>
          <w:spacing w:val="39"/>
          <w:sz w:val="24"/>
        </w:rPr>
        <w:t xml:space="preserve"> </w:t>
      </w:r>
      <w:r>
        <w:rPr>
          <w:sz w:val="24"/>
        </w:rPr>
        <w:t>glosa</w:t>
      </w:r>
      <w:r>
        <w:rPr>
          <w:spacing w:val="39"/>
          <w:sz w:val="24"/>
        </w:rPr>
        <w:t xml:space="preserve"> </w:t>
      </w:r>
      <w:r>
        <w:rPr>
          <w:sz w:val="24"/>
        </w:rPr>
        <w:t>parcial</w:t>
      </w:r>
      <w:r>
        <w:rPr>
          <w:spacing w:val="40"/>
          <w:sz w:val="24"/>
        </w:rPr>
        <w:t xml:space="preserve"> </w:t>
      </w:r>
      <w:r>
        <w:rPr>
          <w:sz w:val="24"/>
        </w:rPr>
        <w:t>do</w:t>
      </w:r>
      <w:r>
        <w:rPr>
          <w:spacing w:val="40"/>
          <w:sz w:val="24"/>
        </w:rPr>
        <w:t xml:space="preserve"> </w:t>
      </w:r>
      <w:r>
        <w:rPr>
          <w:sz w:val="24"/>
        </w:rPr>
        <w:t>objeto,</w:t>
      </w:r>
      <w:r>
        <w:rPr>
          <w:spacing w:val="40"/>
          <w:sz w:val="24"/>
        </w:rPr>
        <w:t xml:space="preserve"> </w:t>
      </w:r>
      <w:r>
        <w:rPr>
          <w:sz w:val="24"/>
        </w:rPr>
        <w:t>o</w:t>
      </w:r>
      <w:r>
        <w:rPr>
          <w:spacing w:val="47"/>
          <w:sz w:val="24"/>
        </w:rPr>
        <w:t xml:space="preserve"> </w:t>
      </w:r>
      <w:r>
        <w:rPr>
          <w:b/>
          <w:sz w:val="24"/>
        </w:rPr>
        <w:t>CONTRATANTE</w:t>
      </w:r>
      <w:r>
        <w:rPr>
          <w:b/>
          <w:spacing w:val="42"/>
          <w:sz w:val="24"/>
        </w:rPr>
        <w:t xml:space="preserve"> </w:t>
      </w:r>
      <w:r>
        <w:rPr>
          <w:sz w:val="24"/>
        </w:rPr>
        <w:t>deverá</w:t>
      </w:r>
      <w:r>
        <w:rPr>
          <w:spacing w:val="38"/>
          <w:sz w:val="24"/>
        </w:rPr>
        <w:t xml:space="preserve"> </w:t>
      </w:r>
      <w:r>
        <w:rPr>
          <w:sz w:val="24"/>
        </w:rPr>
        <w:t>comunicar</w:t>
      </w:r>
      <w:r>
        <w:rPr>
          <w:spacing w:val="42"/>
          <w:sz w:val="24"/>
        </w:rPr>
        <w:t xml:space="preserve"> </w:t>
      </w:r>
      <w:r>
        <w:rPr>
          <w:spacing w:val="-5"/>
          <w:sz w:val="24"/>
        </w:rPr>
        <w:t>ao</w:t>
      </w:r>
    </w:p>
    <w:p w14:paraId="6D45BA19">
      <w:pPr>
        <w:pStyle w:val="7"/>
        <w:spacing w:before="56"/>
        <w:ind w:left="1438"/>
      </w:pPr>
      <w:r>
        <w:rPr>
          <w:b/>
        </w:rPr>
        <w:t>CONTRATADO</w:t>
      </w:r>
      <w:r>
        <w:rPr>
          <w:b/>
          <w:spacing w:val="-4"/>
        </w:rPr>
        <w:t xml:space="preserve"> </w:t>
      </w:r>
      <w:r>
        <w:t>para</w:t>
      </w:r>
      <w:r>
        <w:rPr>
          <w:spacing w:val="-3"/>
        </w:rPr>
        <w:t xml:space="preserve"> </w:t>
      </w:r>
      <w:r>
        <w:t>que</w:t>
      </w:r>
      <w:r>
        <w:rPr>
          <w:spacing w:val="-2"/>
        </w:rPr>
        <w:t xml:space="preserve"> </w:t>
      </w:r>
      <w:r>
        <w:t>emita</w:t>
      </w:r>
      <w:r>
        <w:rPr>
          <w:spacing w:val="-1"/>
        </w:rPr>
        <w:t xml:space="preserve"> </w:t>
      </w:r>
      <w:r>
        <w:t>Nota Fiscal</w:t>
      </w:r>
      <w:r>
        <w:rPr>
          <w:spacing w:val="-1"/>
        </w:rPr>
        <w:t xml:space="preserve"> </w:t>
      </w:r>
      <w:r>
        <w:t>ou</w:t>
      </w:r>
      <w:r>
        <w:rPr>
          <w:spacing w:val="1"/>
        </w:rPr>
        <w:t xml:space="preserve"> </w:t>
      </w:r>
      <w:r>
        <w:t>Fatura</w:t>
      </w:r>
      <w:r>
        <w:rPr>
          <w:spacing w:val="-1"/>
        </w:rPr>
        <w:t xml:space="preserve"> </w:t>
      </w:r>
      <w:r>
        <w:t>com</w:t>
      </w:r>
      <w:r>
        <w:rPr>
          <w:spacing w:val="-1"/>
        </w:rPr>
        <w:t xml:space="preserve"> </w:t>
      </w:r>
      <w:r>
        <w:t>o</w:t>
      </w:r>
      <w:r>
        <w:rPr>
          <w:spacing w:val="-1"/>
        </w:rPr>
        <w:t xml:space="preserve"> </w:t>
      </w:r>
      <w:r>
        <w:t>valor exato</w:t>
      </w:r>
      <w:r>
        <w:rPr>
          <w:spacing w:val="1"/>
        </w:rPr>
        <w:t xml:space="preserve"> </w:t>
      </w:r>
      <w:r>
        <w:rPr>
          <w:spacing w:val="-2"/>
        </w:rPr>
        <w:t>dimensionado.</w:t>
      </w:r>
    </w:p>
    <w:p w14:paraId="60565D1E">
      <w:pPr>
        <w:pStyle w:val="7"/>
        <w:spacing w:before="110"/>
      </w:pPr>
    </w:p>
    <w:p w14:paraId="0523B06B">
      <w:pPr>
        <w:pStyle w:val="9"/>
        <w:numPr>
          <w:ilvl w:val="1"/>
          <w:numId w:val="86"/>
        </w:numPr>
        <w:tabs>
          <w:tab w:val="left" w:pos="1800"/>
          <w:tab w:val="left" w:leader="dot" w:pos="10144"/>
        </w:tabs>
        <w:spacing w:before="0" w:after="0" w:line="240" w:lineRule="auto"/>
        <w:ind w:left="1800" w:right="0" w:hanging="362"/>
        <w:jc w:val="left"/>
        <w:rPr>
          <w:sz w:val="24"/>
        </w:rPr>
      </w:pPr>
      <w:r>
        <w:rPr>
          <w:sz w:val="24"/>
        </w:rPr>
        <w:t>O</w:t>
      </w:r>
      <w:r>
        <w:rPr>
          <w:spacing w:val="1"/>
          <w:sz w:val="24"/>
        </w:rPr>
        <w:t xml:space="preserve"> </w:t>
      </w:r>
      <w:r>
        <w:rPr>
          <w:b/>
          <w:sz w:val="24"/>
        </w:rPr>
        <w:t>CONTRATADO</w:t>
      </w:r>
      <w:r>
        <w:rPr>
          <w:b/>
          <w:spacing w:val="2"/>
          <w:sz w:val="24"/>
        </w:rPr>
        <w:t xml:space="preserve"> </w:t>
      </w:r>
      <w:r>
        <w:rPr>
          <w:sz w:val="24"/>
        </w:rPr>
        <w:t>deverá</w:t>
      </w:r>
      <w:r>
        <w:rPr>
          <w:spacing w:val="1"/>
          <w:sz w:val="24"/>
        </w:rPr>
        <w:t xml:space="preserve"> </w:t>
      </w:r>
      <w:r>
        <w:rPr>
          <w:sz w:val="24"/>
        </w:rPr>
        <w:t>encaminhar a Nota Fiscal</w:t>
      </w:r>
      <w:r>
        <w:rPr>
          <w:spacing w:val="1"/>
          <w:sz w:val="24"/>
        </w:rPr>
        <w:t xml:space="preserve"> </w:t>
      </w:r>
      <w:r>
        <w:rPr>
          <w:sz w:val="24"/>
        </w:rPr>
        <w:t>ou</w:t>
      </w:r>
      <w:r>
        <w:rPr>
          <w:spacing w:val="3"/>
          <w:sz w:val="24"/>
        </w:rPr>
        <w:t xml:space="preserve"> </w:t>
      </w:r>
      <w:r>
        <w:rPr>
          <w:sz w:val="24"/>
        </w:rPr>
        <w:t>Fatura para pagamento</w:t>
      </w:r>
      <w:r>
        <w:rPr>
          <w:spacing w:val="2"/>
          <w:sz w:val="24"/>
        </w:rPr>
        <w:t xml:space="preserve"> </w:t>
      </w:r>
      <w:r>
        <w:rPr>
          <w:spacing w:val="-10"/>
          <w:sz w:val="24"/>
        </w:rPr>
        <w:t>à</w:t>
      </w:r>
      <w:r>
        <w:rPr>
          <w:sz w:val="24"/>
        </w:rPr>
        <w:tab/>
      </w:r>
      <w:r>
        <w:rPr>
          <w:spacing w:val="-10"/>
          <w:sz w:val="24"/>
        </w:rPr>
        <w:t>,</w:t>
      </w:r>
    </w:p>
    <w:p w14:paraId="6B4B4B28">
      <w:pPr>
        <w:pStyle w:val="7"/>
        <w:tabs>
          <w:tab w:val="left" w:leader="dot" w:pos="4547"/>
        </w:tabs>
        <w:spacing w:before="56"/>
        <w:ind w:left="1438"/>
      </w:pPr>
      <w:r>
        <w:t>situada</w:t>
      </w:r>
      <w:r>
        <w:rPr>
          <w:spacing w:val="-7"/>
        </w:rPr>
        <w:t xml:space="preserve"> </w:t>
      </w:r>
      <w:r>
        <w:rPr>
          <w:color w:val="FF0000"/>
        </w:rPr>
        <w:t>na</w:t>
      </w:r>
      <w:r>
        <w:rPr>
          <w:color w:val="FF0000"/>
          <w:spacing w:val="-6"/>
        </w:rPr>
        <w:t xml:space="preserve"> </w:t>
      </w:r>
      <w:r>
        <w:rPr>
          <w:color w:val="FF0000"/>
        </w:rPr>
        <w:t>......</w:t>
      </w:r>
      <w:r>
        <w:t>,</w:t>
      </w:r>
      <w:r>
        <w:rPr>
          <w:spacing w:val="-6"/>
        </w:rPr>
        <w:t xml:space="preserve"> </w:t>
      </w:r>
      <w:r>
        <w:t>na</w:t>
      </w:r>
      <w:r>
        <w:rPr>
          <w:spacing w:val="-6"/>
        </w:rPr>
        <w:t xml:space="preserve"> </w:t>
      </w:r>
      <w:r>
        <w:t>cidade</w:t>
      </w:r>
      <w:r>
        <w:rPr>
          <w:spacing w:val="-4"/>
        </w:rPr>
        <w:t xml:space="preserve"> </w:t>
      </w:r>
      <w:r>
        <w:rPr>
          <w:color w:val="FF0000"/>
          <w:spacing w:val="-5"/>
        </w:rPr>
        <w:t>do</w:t>
      </w:r>
      <w:r>
        <w:rPr>
          <w:color w:val="FF0000"/>
        </w:rPr>
        <w:tab/>
      </w:r>
      <w:r>
        <w:t>,</w:t>
      </w:r>
      <w:r>
        <w:rPr>
          <w:spacing w:val="-8"/>
        </w:rPr>
        <w:t xml:space="preserve"> </w:t>
      </w:r>
      <w:r>
        <w:t>no</w:t>
      </w:r>
      <w:r>
        <w:rPr>
          <w:spacing w:val="-5"/>
        </w:rPr>
        <w:t xml:space="preserve"> </w:t>
      </w:r>
      <w:r>
        <w:t>Estado</w:t>
      </w:r>
      <w:r>
        <w:rPr>
          <w:spacing w:val="-7"/>
        </w:rPr>
        <w:t xml:space="preserve"> </w:t>
      </w:r>
      <w:r>
        <w:t>do</w:t>
      </w:r>
      <w:r>
        <w:rPr>
          <w:spacing w:val="-5"/>
        </w:rPr>
        <w:t xml:space="preserve"> </w:t>
      </w:r>
      <w:r>
        <w:t>Rio</w:t>
      </w:r>
      <w:r>
        <w:rPr>
          <w:spacing w:val="-8"/>
        </w:rPr>
        <w:t xml:space="preserve"> </w:t>
      </w:r>
      <w:r>
        <w:t>de</w:t>
      </w:r>
      <w:r>
        <w:rPr>
          <w:spacing w:val="-6"/>
        </w:rPr>
        <w:t xml:space="preserve"> </w:t>
      </w:r>
      <w:r>
        <w:t>Janeiro</w:t>
      </w:r>
      <w:r>
        <w:rPr>
          <w:spacing w:val="-7"/>
        </w:rPr>
        <w:t xml:space="preserve"> </w:t>
      </w:r>
      <w:r>
        <w:t>ou</w:t>
      </w:r>
      <w:r>
        <w:rPr>
          <w:spacing w:val="-5"/>
        </w:rPr>
        <w:t xml:space="preserve"> </w:t>
      </w:r>
      <w:r>
        <w:t>para</w:t>
      </w:r>
      <w:r>
        <w:rPr>
          <w:spacing w:val="-7"/>
        </w:rPr>
        <w:t xml:space="preserve"> </w:t>
      </w:r>
      <w:r>
        <w:t>o</w:t>
      </w:r>
      <w:r>
        <w:rPr>
          <w:spacing w:val="-5"/>
        </w:rPr>
        <w:t xml:space="preserve"> </w:t>
      </w:r>
      <w:r>
        <w:t>endereço</w:t>
      </w:r>
      <w:r>
        <w:rPr>
          <w:spacing w:val="-3"/>
        </w:rPr>
        <w:t xml:space="preserve"> </w:t>
      </w:r>
      <w:r>
        <w:rPr>
          <w:spacing w:val="-2"/>
        </w:rPr>
        <w:t>eletrônico</w:t>
      </w:r>
    </w:p>
    <w:p w14:paraId="7F6169F1">
      <w:pPr>
        <w:spacing w:before="55"/>
        <w:ind w:left="1438" w:right="0" w:firstLine="0"/>
        <w:jc w:val="left"/>
        <w:rPr>
          <w:sz w:val="24"/>
        </w:rPr>
      </w:pPr>
      <w:r>
        <w:rPr>
          <w:color w:val="FF0000"/>
          <w:spacing w:val="-2"/>
          <w:sz w:val="24"/>
        </w:rPr>
        <w:t>......</w:t>
      </w:r>
      <w:r>
        <w:rPr>
          <w:spacing w:val="-2"/>
          <w:sz w:val="24"/>
        </w:rPr>
        <w:t>.</w:t>
      </w:r>
    </w:p>
    <w:p w14:paraId="7ACE9714">
      <w:pPr>
        <w:pStyle w:val="7"/>
        <w:spacing w:before="110"/>
      </w:pPr>
    </w:p>
    <w:p w14:paraId="7DC85B01">
      <w:pPr>
        <w:pStyle w:val="9"/>
        <w:numPr>
          <w:ilvl w:val="1"/>
          <w:numId w:val="86"/>
        </w:numPr>
        <w:tabs>
          <w:tab w:val="left" w:pos="1829"/>
        </w:tabs>
        <w:spacing w:before="0" w:after="0" w:line="288" w:lineRule="auto"/>
        <w:ind w:left="1438" w:right="1408" w:firstLine="0"/>
        <w:jc w:val="both"/>
        <w:rPr>
          <w:sz w:val="24"/>
        </w:rPr>
      </w:pPr>
      <w:r>
        <w:rPr>
          <w:spacing w:val="-2"/>
          <w:sz w:val="24"/>
        </w:rPr>
        <w:t>Recebida</w:t>
      </w:r>
      <w:r>
        <w:rPr>
          <w:spacing w:val="-7"/>
          <w:sz w:val="24"/>
        </w:rPr>
        <w:t xml:space="preserve"> </w:t>
      </w:r>
      <w:r>
        <w:rPr>
          <w:spacing w:val="-2"/>
          <w:sz w:val="24"/>
        </w:rPr>
        <w:t>a</w:t>
      </w:r>
      <w:r>
        <w:rPr>
          <w:spacing w:val="-8"/>
          <w:sz w:val="24"/>
        </w:rPr>
        <w:t xml:space="preserve"> </w:t>
      </w:r>
      <w:r>
        <w:rPr>
          <w:spacing w:val="-2"/>
          <w:sz w:val="24"/>
        </w:rPr>
        <w:t>Nota</w:t>
      </w:r>
      <w:r>
        <w:rPr>
          <w:spacing w:val="-5"/>
          <w:sz w:val="24"/>
        </w:rPr>
        <w:t xml:space="preserve"> </w:t>
      </w:r>
      <w:r>
        <w:rPr>
          <w:spacing w:val="-2"/>
          <w:sz w:val="24"/>
        </w:rPr>
        <w:t>Fiscal</w:t>
      </w:r>
      <w:r>
        <w:rPr>
          <w:spacing w:val="-6"/>
          <w:sz w:val="24"/>
        </w:rPr>
        <w:t xml:space="preserve"> </w:t>
      </w:r>
      <w:r>
        <w:rPr>
          <w:spacing w:val="-2"/>
          <w:sz w:val="24"/>
        </w:rPr>
        <w:t>ou</w:t>
      </w:r>
      <w:r>
        <w:rPr>
          <w:spacing w:val="-7"/>
          <w:sz w:val="24"/>
        </w:rPr>
        <w:t xml:space="preserve"> </w:t>
      </w:r>
      <w:r>
        <w:rPr>
          <w:spacing w:val="-2"/>
          <w:sz w:val="24"/>
        </w:rPr>
        <w:t>Fatura,</w:t>
      </w:r>
      <w:r>
        <w:rPr>
          <w:spacing w:val="-7"/>
          <w:sz w:val="24"/>
        </w:rPr>
        <w:t xml:space="preserve"> </w:t>
      </w:r>
      <w:r>
        <w:rPr>
          <w:spacing w:val="-2"/>
          <w:sz w:val="24"/>
        </w:rPr>
        <w:t>o</w:t>
      </w:r>
      <w:r>
        <w:rPr>
          <w:spacing w:val="-7"/>
          <w:sz w:val="24"/>
        </w:rPr>
        <w:t xml:space="preserve"> </w:t>
      </w:r>
      <w:r>
        <w:rPr>
          <w:spacing w:val="-2"/>
          <w:sz w:val="24"/>
        </w:rPr>
        <w:t>órgão</w:t>
      </w:r>
      <w:r>
        <w:rPr>
          <w:spacing w:val="-7"/>
          <w:sz w:val="24"/>
        </w:rPr>
        <w:t xml:space="preserve"> </w:t>
      </w:r>
      <w:r>
        <w:rPr>
          <w:spacing w:val="-2"/>
          <w:sz w:val="24"/>
        </w:rPr>
        <w:t>competente</w:t>
      </w:r>
      <w:r>
        <w:rPr>
          <w:spacing w:val="-8"/>
          <w:sz w:val="24"/>
        </w:rPr>
        <w:t xml:space="preserve"> </w:t>
      </w:r>
      <w:r>
        <w:rPr>
          <w:spacing w:val="-2"/>
          <w:sz w:val="24"/>
        </w:rPr>
        <w:t>deverá</w:t>
      </w:r>
      <w:r>
        <w:rPr>
          <w:spacing w:val="-6"/>
          <w:sz w:val="24"/>
        </w:rPr>
        <w:t xml:space="preserve"> </w:t>
      </w:r>
      <w:r>
        <w:rPr>
          <w:spacing w:val="-2"/>
          <w:sz w:val="24"/>
        </w:rPr>
        <w:t>realizar</w:t>
      </w:r>
      <w:r>
        <w:rPr>
          <w:spacing w:val="-8"/>
          <w:sz w:val="24"/>
        </w:rPr>
        <w:t xml:space="preserve"> </w:t>
      </w:r>
      <w:r>
        <w:rPr>
          <w:spacing w:val="-2"/>
          <w:sz w:val="24"/>
        </w:rPr>
        <w:t>consulta</w:t>
      </w:r>
      <w:r>
        <w:rPr>
          <w:spacing w:val="-7"/>
          <w:sz w:val="24"/>
        </w:rPr>
        <w:t xml:space="preserve"> </w:t>
      </w:r>
      <w:r>
        <w:rPr>
          <w:spacing w:val="-2"/>
          <w:sz w:val="24"/>
        </w:rPr>
        <w:t>ao</w:t>
      </w:r>
      <w:r>
        <w:rPr>
          <w:spacing w:val="-7"/>
          <w:sz w:val="24"/>
        </w:rPr>
        <w:t xml:space="preserve"> </w:t>
      </w:r>
      <w:r>
        <w:rPr>
          <w:spacing w:val="-2"/>
          <w:sz w:val="24"/>
        </w:rPr>
        <w:t xml:space="preserve">SICAF </w:t>
      </w:r>
      <w:r>
        <w:rPr>
          <w:sz w:val="24"/>
        </w:rPr>
        <w:t>para verificar:</w:t>
      </w:r>
    </w:p>
    <w:p w14:paraId="745388A5">
      <w:pPr>
        <w:pStyle w:val="9"/>
        <w:numPr>
          <w:ilvl w:val="0"/>
          <w:numId w:val="87"/>
        </w:numPr>
        <w:tabs>
          <w:tab w:val="left" w:pos="1683"/>
        </w:tabs>
        <w:spacing w:before="0" w:after="0" w:line="240" w:lineRule="auto"/>
        <w:ind w:left="1683" w:right="0" w:hanging="245"/>
        <w:jc w:val="both"/>
        <w:rPr>
          <w:sz w:val="24"/>
        </w:rPr>
      </w:pPr>
      <w:r>
        <w:rPr>
          <w:sz w:val="24"/>
        </w:rPr>
        <w:t>a</w:t>
      </w:r>
      <w:r>
        <w:rPr>
          <w:spacing w:val="-5"/>
          <w:sz w:val="24"/>
        </w:rPr>
        <w:t xml:space="preserve"> </w:t>
      </w:r>
      <w:r>
        <w:rPr>
          <w:sz w:val="24"/>
        </w:rPr>
        <w:t>manutenção das</w:t>
      </w:r>
      <w:r>
        <w:rPr>
          <w:spacing w:val="-1"/>
          <w:sz w:val="24"/>
        </w:rPr>
        <w:t xml:space="preserve"> </w:t>
      </w:r>
      <w:r>
        <w:rPr>
          <w:sz w:val="24"/>
        </w:rPr>
        <w:t>condições de</w:t>
      </w:r>
      <w:r>
        <w:rPr>
          <w:spacing w:val="-2"/>
          <w:sz w:val="24"/>
        </w:rPr>
        <w:t xml:space="preserve"> </w:t>
      </w:r>
      <w:r>
        <w:rPr>
          <w:sz w:val="24"/>
        </w:rPr>
        <w:t>habilitação exigidas</w:t>
      </w:r>
      <w:r>
        <w:rPr>
          <w:spacing w:val="-1"/>
          <w:sz w:val="24"/>
        </w:rPr>
        <w:t xml:space="preserve"> </w:t>
      </w:r>
      <w:r>
        <w:rPr>
          <w:sz w:val="24"/>
        </w:rPr>
        <w:t xml:space="preserve">pelo instrumento </w:t>
      </w:r>
      <w:r>
        <w:rPr>
          <w:spacing w:val="-2"/>
          <w:sz w:val="24"/>
        </w:rPr>
        <w:t>convocatório;</w:t>
      </w:r>
    </w:p>
    <w:p w14:paraId="49201278">
      <w:pPr>
        <w:pStyle w:val="9"/>
        <w:numPr>
          <w:ilvl w:val="0"/>
          <w:numId w:val="87"/>
        </w:numPr>
        <w:tabs>
          <w:tab w:val="left" w:pos="1705"/>
        </w:tabs>
        <w:spacing w:before="56" w:after="0" w:line="288" w:lineRule="auto"/>
        <w:ind w:left="1438" w:right="1409" w:firstLine="0"/>
        <w:jc w:val="both"/>
        <w:rPr>
          <w:sz w:val="24"/>
        </w:rPr>
      </w:pPr>
      <w:r>
        <w:rPr>
          <w:sz w:val="24"/>
        </w:rPr>
        <w:t xml:space="preserve">se o </w:t>
      </w:r>
      <w:r>
        <w:rPr>
          <w:b/>
          <w:sz w:val="24"/>
        </w:rPr>
        <w:t xml:space="preserve">CONTRATADO </w:t>
      </w:r>
      <w:r>
        <w:rPr>
          <w:sz w:val="24"/>
        </w:rPr>
        <w:t>foi penalizado com as sanções de declaração de inidoneidade ou impedimento de licitar e contratar com o Poder Público, observadas as abrangências de aplicação; e</w:t>
      </w:r>
    </w:p>
    <w:p w14:paraId="5111CF10">
      <w:pPr>
        <w:pStyle w:val="9"/>
        <w:numPr>
          <w:ilvl w:val="0"/>
          <w:numId w:val="87"/>
        </w:numPr>
        <w:tabs>
          <w:tab w:val="left" w:pos="1686"/>
        </w:tabs>
        <w:spacing w:before="0" w:after="0" w:line="288" w:lineRule="auto"/>
        <w:ind w:left="1438" w:right="1413" w:firstLine="0"/>
        <w:jc w:val="both"/>
        <w:rPr>
          <w:sz w:val="24"/>
        </w:rPr>
      </w:pPr>
      <w:r>
        <w:rPr>
          <w:sz w:val="24"/>
        </w:rPr>
        <w:t>eventuais ocorrências impeditivas indiretas, hipótese</w:t>
      </w:r>
      <w:r>
        <w:rPr>
          <w:spacing w:val="-1"/>
          <w:sz w:val="24"/>
        </w:rPr>
        <w:t xml:space="preserve"> </w:t>
      </w:r>
      <w:r>
        <w:rPr>
          <w:sz w:val="24"/>
        </w:rPr>
        <w:t>na</w:t>
      </w:r>
      <w:r>
        <w:rPr>
          <w:spacing w:val="-1"/>
          <w:sz w:val="24"/>
        </w:rPr>
        <w:t xml:space="preserve"> </w:t>
      </w:r>
      <w:r>
        <w:rPr>
          <w:sz w:val="24"/>
        </w:rPr>
        <w:t>qual o gestor deverá</w:t>
      </w:r>
      <w:r>
        <w:rPr>
          <w:spacing w:val="-2"/>
          <w:sz w:val="24"/>
        </w:rPr>
        <w:t xml:space="preserve"> </w:t>
      </w:r>
      <w:r>
        <w:rPr>
          <w:sz w:val="24"/>
        </w:rPr>
        <w:t>verificar</w:t>
      </w:r>
      <w:r>
        <w:rPr>
          <w:spacing w:val="-1"/>
          <w:sz w:val="24"/>
        </w:rPr>
        <w:t xml:space="preserve"> </w:t>
      </w:r>
      <w:r>
        <w:rPr>
          <w:sz w:val="24"/>
        </w:rPr>
        <w:t xml:space="preserve">se houve fraude por parte das empresas apontadas no Relatório de Ocorrências Impeditivas </w:t>
      </w:r>
      <w:r>
        <w:rPr>
          <w:spacing w:val="-2"/>
          <w:sz w:val="24"/>
        </w:rPr>
        <w:t>Indiretas;</w:t>
      </w:r>
    </w:p>
    <w:p w14:paraId="174E050F">
      <w:pPr>
        <w:pStyle w:val="7"/>
        <w:spacing w:before="55"/>
      </w:pPr>
    </w:p>
    <w:p w14:paraId="10370A87">
      <w:pPr>
        <w:pStyle w:val="9"/>
        <w:numPr>
          <w:ilvl w:val="2"/>
          <w:numId w:val="86"/>
        </w:numPr>
        <w:tabs>
          <w:tab w:val="left" w:pos="1980"/>
        </w:tabs>
        <w:spacing w:before="1" w:after="0" w:line="288" w:lineRule="auto"/>
        <w:ind w:left="1438" w:right="1410" w:firstLine="0"/>
        <w:jc w:val="both"/>
        <w:rPr>
          <w:sz w:val="24"/>
        </w:rPr>
      </w:pPr>
      <w:r>
        <w:rPr>
          <w:sz w:val="24"/>
        </w:rPr>
        <w:t>Constatando-se</w:t>
      </w:r>
      <w:r>
        <w:rPr>
          <w:spacing w:val="-4"/>
          <w:sz w:val="24"/>
        </w:rPr>
        <w:t xml:space="preserve"> </w:t>
      </w:r>
      <w:r>
        <w:rPr>
          <w:sz w:val="24"/>
        </w:rPr>
        <w:t>a</w:t>
      </w:r>
      <w:r>
        <w:rPr>
          <w:spacing w:val="-4"/>
          <w:sz w:val="24"/>
        </w:rPr>
        <w:t xml:space="preserve"> </w:t>
      </w:r>
      <w:r>
        <w:rPr>
          <w:sz w:val="24"/>
        </w:rPr>
        <w:t>situação</w:t>
      </w:r>
      <w:r>
        <w:rPr>
          <w:spacing w:val="-3"/>
          <w:sz w:val="24"/>
        </w:rPr>
        <w:t xml:space="preserve"> </w:t>
      </w:r>
      <w:r>
        <w:rPr>
          <w:sz w:val="24"/>
        </w:rPr>
        <w:t>de</w:t>
      </w:r>
      <w:r>
        <w:rPr>
          <w:spacing w:val="-2"/>
          <w:sz w:val="24"/>
        </w:rPr>
        <w:t xml:space="preserve"> </w:t>
      </w:r>
      <w:r>
        <w:rPr>
          <w:sz w:val="24"/>
        </w:rPr>
        <w:t>irregularidade</w:t>
      </w:r>
      <w:r>
        <w:rPr>
          <w:spacing w:val="-2"/>
          <w:sz w:val="24"/>
        </w:rPr>
        <w:t xml:space="preserve"> </w:t>
      </w:r>
      <w:r>
        <w:rPr>
          <w:sz w:val="24"/>
        </w:rPr>
        <w:t xml:space="preserve">do </w:t>
      </w:r>
      <w:r>
        <w:rPr>
          <w:b/>
          <w:sz w:val="24"/>
        </w:rPr>
        <w:t>CONTRATADO</w:t>
      </w:r>
      <w:r>
        <w:rPr>
          <w:sz w:val="24"/>
        </w:rPr>
        <w:t>,</w:t>
      </w:r>
      <w:r>
        <w:rPr>
          <w:spacing w:val="-3"/>
          <w:sz w:val="24"/>
        </w:rPr>
        <w:t xml:space="preserve"> </w:t>
      </w:r>
      <w:r>
        <w:rPr>
          <w:sz w:val="24"/>
        </w:rPr>
        <w:t>será</w:t>
      </w:r>
      <w:r>
        <w:rPr>
          <w:spacing w:val="-4"/>
          <w:sz w:val="24"/>
        </w:rPr>
        <w:t xml:space="preserve"> </w:t>
      </w:r>
      <w:r>
        <w:rPr>
          <w:sz w:val="24"/>
        </w:rPr>
        <w:t xml:space="preserve">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Pr>
          <w:b/>
          <w:spacing w:val="-2"/>
          <w:sz w:val="24"/>
        </w:rPr>
        <w:t>CONTRATANTE</w:t>
      </w:r>
      <w:r>
        <w:rPr>
          <w:spacing w:val="-2"/>
          <w:sz w:val="24"/>
        </w:rPr>
        <w:t>.</w:t>
      </w:r>
    </w:p>
    <w:p w14:paraId="7F6578C5">
      <w:pPr>
        <w:pStyle w:val="9"/>
        <w:spacing w:after="0" w:line="288" w:lineRule="auto"/>
        <w:jc w:val="both"/>
        <w:rPr>
          <w:sz w:val="24"/>
        </w:rPr>
        <w:sectPr>
          <w:pgSz w:w="11900" w:h="16820"/>
          <w:pgMar w:top="1740" w:right="141" w:bottom="920" w:left="141" w:header="341" w:footer="680" w:gutter="0"/>
          <w:cols w:space="720" w:num="1"/>
        </w:sectPr>
      </w:pPr>
    </w:p>
    <w:p w14:paraId="50A76720">
      <w:pPr>
        <w:pStyle w:val="7"/>
        <w:spacing w:before="94"/>
      </w:pPr>
    </w:p>
    <w:p w14:paraId="18AAF2B3">
      <w:pPr>
        <w:pStyle w:val="9"/>
        <w:numPr>
          <w:ilvl w:val="2"/>
          <w:numId w:val="86"/>
        </w:numPr>
        <w:tabs>
          <w:tab w:val="left" w:pos="2080"/>
        </w:tabs>
        <w:spacing w:before="1" w:after="0" w:line="288" w:lineRule="auto"/>
        <w:ind w:left="1438" w:right="1406" w:firstLine="0"/>
        <w:jc w:val="both"/>
        <w:rPr>
          <w:sz w:val="24"/>
        </w:rPr>
      </w:pPr>
      <w:r>
        <w:rPr>
          <w:sz w:val="24"/>
        </w:rPr>
        <w:t xml:space="preserve">Não havendo regularização ou sendo a defesa considerada improcedente, o </w:t>
      </w:r>
      <w:r>
        <w:rPr>
          <w:b/>
          <w:sz w:val="24"/>
        </w:rPr>
        <w:t xml:space="preserve">CONTRATANTE </w:t>
      </w:r>
      <w:r>
        <w:rPr>
          <w:sz w:val="24"/>
        </w:rPr>
        <w:t xml:space="preserve">deverá comunicar aos órgãos responsáveis pela fiscalização da regularidade fiscal quanto à inadimplência do </w:t>
      </w:r>
      <w:r>
        <w:rPr>
          <w:b/>
          <w:sz w:val="24"/>
        </w:rPr>
        <w:t>CONTRATADO</w:t>
      </w:r>
      <w:r>
        <w:rPr>
          <w:sz w:val="24"/>
        </w:rPr>
        <w:t>, bem como quanto à existência de pagamento a ser efetuado, para que sejam acionados os meios pertinentes e necessários para garantir o recebimento de seus créditos.</w:t>
      </w:r>
    </w:p>
    <w:p w14:paraId="5E58A6DF">
      <w:pPr>
        <w:pStyle w:val="7"/>
        <w:spacing w:before="55"/>
      </w:pPr>
    </w:p>
    <w:p w14:paraId="68542042">
      <w:pPr>
        <w:pStyle w:val="9"/>
        <w:numPr>
          <w:ilvl w:val="2"/>
          <w:numId w:val="86"/>
        </w:numPr>
        <w:tabs>
          <w:tab w:val="left" w:pos="2083"/>
        </w:tabs>
        <w:spacing w:before="0" w:after="0" w:line="288" w:lineRule="auto"/>
        <w:ind w:left="1438" w:right="1409" w:firstLine="0"/>
        <w:jc w:val="both"/>
        <w:rPr>
          <w:sz w:val="24"/>
        </w:rPr>
      </w:pPr>
      <w:r>
        <w:rPr>
          <w:sz w:val="24"/>
        </w:rPr>
        <w:t xml:space="preserve">Persistindo a irregularidade, o </w:t>
      </w:r>
      <w:r>
        <w:rPr>
          <w:b/>
          <w:sz w:val="24"/>
        </w:rPr>
        <w:t xml:space="preserve">CONTRATANTE </w:t>
      </w:r>
      <w:r>
        <w:rPr>
          <w:sz w:val="24"/>
        </w:rPr>
        <w:t xml:space="preserve">deverá adotar as medidas necessárias à rescisão do Contrato nos autos do processo administrativo correspondente, assegurada ao </w:t>
      </w:r>
      <w:r>
        <w:rPr>
          <w:b/>
          <w:sz w:val="24"/>
        </w:rPr>
        <w:t xml:space="preserve">CONTRATADO </w:t>
      </w:r>
      <w:r>
        <w:rPr>
          <w:sz w:val="24"/>
        </w:rPr>
        <w:t>a ampla defesa.</w:t>
      </w:r>
    </w:p>
    <w:p w14:paraId="75AC2DAA">
      <w:pPr>
        <w:pStyle w:val="7"/>
        <w:spacing w:before="56"/>
      </w:pPr>
    </w:p>
    <w:p w14:paraId="42501640">
      <w:pPr>
        <w:pStyle w:val="9"/>
        <w:numPr>
          <w:ilvl w:val="2"/>
          <w:numId w:val="86"/>
        </w:numPr>
        <w:tabs>
          <w:tab w:val="left" w:pos="1982"/>
        </w:tabs>
        <w:spacing w:before="0" w:after="0" w:line="288" w:lineRule="auto"/>
        <w:ind w:left="1438" w:right="1410" w:firstLine="0"/>
        <w:jc w:val="both"/>
        <w:rPr>
          <w:sz w:val="24"/>
        </w:rPr>
      </w:pPr>
      <w:r>
        <w:rPr>
          <w:sz w:val="24"/>
        </w:rPr>
        <w:t>Havendo a</w:t>
      </w:r>
      <w:r>
        <w:rPr>
          <w:spacing w:val="-1"/>
          <w:sz w:val="24"/>
        </w:rPr>
        <w:t xml:space="preserve"> </w:t>
      </w:r>
      <w:r>
        <w:rPr>
          <w:sz w:val="24"/>
        </w:rPr>
        <w:t>efetiva</w:t>
      </w:r>
      <w:r>
        <w:rPr>
          <w:spacing w:val="-1"/>
          <w:sz w:val="24"/>
        </w:rPr>
        <w:t xml:space="preserve"> </w:t>
      </w:r>
      <w:r>
        <w:rPr>
          <w:sz w:val="24"/>
        </w:rPr>
        <w:t xml:space="preserve">execução do objeto, os pagamentos serão realizados normalmente, até que se decida pela rescisão do Contrato, caso o </w:t>
      </w:r>
      <w:r>
        <w:rPr>
          <w:b/>
          <w:sz w:val="24"/>
        </w:rPr>
        <w:t xml:space="preserve">CONTRATADO </w:t>
      </w:r>
      <w:r>
        <w:rPr>
          <w:sz w:val="24"/>
        </w:rPr>
        <w:t xml:space="preserve">não regularize sua </w:t>
      </w:r>
      <w:r>
        <w:rPr>
          <w:spacing w:val="-2"/>
          <w:sz w:val="24"/>
        </w:rPr>
        <w:t>situação.</w:t>
      </w:r>
    </w:p>
    <w:p w14:paraId="7D7797C7">
      <w:pPr>
        <w:pStyle w:val="7"/>
        <w:spacing w:before="55"/>
      </w:pPr>
    </w:p>
    <w:p w14:paraId="68191B60">
      <w:pPr>
        <w:pStyle w:val="9"/>
        <w:numPr>
          <w:ilvl w:val="1"/>
          <w:numId w:val="86"/>
        </w:numPr>
        <w:tabs>
          <w:tab w:val="left" w:pos="1852"/>
        </w:tabs>
        <w:spacing w:before="0" w:after="0" w:line="288" w:lineRule="auto"/>
        <w:ind w:left="1438" w:right="1408" w:firstLine="0"/>
        <w:jc w:val="both"/>
        <w:rPr>
          <w:sz w:val="24"/>
        </w:rPr>
      </w:pPr>
      <w:r>
        <w:rPr>
          <w:sz w:val="24"/>
        </w:rPr>
        <w:t>O pagamento será efetuado no prazo máximo de até 30 (trinta) dias, contado do recebimento da Nota Fiscal ou Fatura.</w:t>
      </w:r>
    </w:p>
    <w:p w14:paraId="60BA90BD">
      <w:pPr>
        <w:pStyle w:val="7"/>
        <w:spacing w:before="55"/>
      </w:pPr>
    </w:p>
    <w:p w14:paraId="4790A118">
      <w:pPr>
        <w:pStyle w:val="9"/>
        <w:numPr>
          <w:ilvl w:val="2"/>
          <w:numId w:val="86"/>
        </w:numPr>
        <w:tabs>
          <w:tab w:val="left" w:pos="1982"/>
        </w:tabs>
        <w:spacing w:before="1" w:after="0" w:line="288" w:lineRule="auto"/>
        <w:ind w:left="1438" w:right="1409" w:firstLine="0"/>
        <w:jc w:val="both"/>
        <w:rPr>
          <w:sz w:val="24"/>
        </w:rPr>
      </w:pPr>
      <w:r>
        <w:rPr>
          <w:sz w:val="24"/>
        </w:rPr>
        <w:t xml:space="preserve">Havendo erro na apresentação da Nota Fiscal ou Fatura, ou circunstância que impeça a liquidação da despesa, o pagamento ficará sobrestado até que o </w:t>
      </w:r>
      <w:r>
        <w:rPr>
          <w:b/>
          <w:sz w:val="24"/>
        </w:rPr>
        <w:t xml:space="preserve">CONTRATADO </w:t>
      </w:r>
      <w:r>
        <w:rPr>
          <w:sz w:val="24"/>
        </w:rPr>
        <w:t xml:space="preserve">providencie as medidas saneadoras. Nessa hipótese, o prazo para pagamento iniciar-se-á após a comprovação da regularização da situação, não acarretando qualquer ônus para o </w:t>
      </w:r>
      <w:r>
        <w:rPr>
          <w:b/>
          <w:spacing w:val="-2"/>
          <w:sz w:val="24"/>
        </w:rPr>
        <w:t>CONTRATANTE</w:t>
      </w:r>
      <w:r>
        <w:rPr>
          <w:spacing w:val="-2"/>
          <w:sz w:val="24"/>
        </w:rPr>
        <w:t>.</w:t>
      </w:r>
    </w:p>
    <w:p w14:paraId="5C5836A2">
      <w:pPr>
        <w:pStyle w:val="7"/>
        <w:spacing w:before="55"/>
      </w:pPr>
    </w:p>
    <w:p w14:paraId="7D8D38AB">
      <w:pPr>
        <w:pStyle w:val="9"/>
        <w:numPr>
          <w:ilvl w:val="1"/>
          <w:numId w:val="86"/>
        </w:numPr>
        <w:tabs>
          <w:tab w:val="left" w:pos="1864"/>
        </w:tabs>
        <w:spacing w:before="0" w:after="0" w:line="288" w:lineRule="auto"/>
        <w:ind w:left="1438" w:right="1419" w:firstLine="0"/>
        <w:jc w:val="both"/>
        <w:rPr>
          <w:sz w:val="24"/>
        </w:rPr>
      </w:pPr>
      <w:r>
        <w:rPr>
          <w:sz w:val="24"/>
        </w:rPr>
        <w:t xml:space="preserve">Quando do pagamento, será efetuada a retenção tributária prevista na legislação </w:t>
      </w:r>
      <w:r>
        <w:rPr>
          <w:spacing w:val="-2"/>
          <w:sz w:val="24"/>
        </w:rPr>
        <w:t>aplicável.</w:t>
      </w:r>
    </w:p>
    <w:p w14:paraId="3D03C5F8">
      <w:pPr>
        <w:pStyle w:val="7"/>
        <w:spacing w:before="55"/>
      </w:pPr>
    </w:p>
    <w:p w14:paraId="2A7C2C07">
      <w:pPr>
        <w:pStyle w:val="9"/>
        <w:numPr>
          <w:ilvl w:val="2"/>
          <w:numId w:val="86"/>
        </w:numPr>
        <w:tabs>
          <w:tab w:val="left" w:pos="1980"/>
        </w:tabs>
        <w:spacing w:before="1" w:after="0" w:line="288" w:lineRule="auto"/>
        <w:ind w:left="1438" w:right="1415" w:firstLine="0"/>
        <w:jc w:val="both"/>
        <w:rPr>
          <w:sz w:val="24"/>
        </w:rPr>
      </w:pPr>
      <w:r>
        <w:rPr>
          <w:sz w:val="24"/>
        </w:rPr>
        <w:t>Independentemente</w:t>
      </w:r>
      <w:r>
        <w:rPr>
          <w:spacing w:val="-4"/>
          <w:sz w:val="24"/>
        </w:rPr>
        <w:t xml:space="preserve"> </w:t>
      </w:r>
      <w:r>
        <w:rPr>
          <w:sz w:val="24"/>
        </w:rPr>
        <w:t>do</w:t>
      </w:r>
      <w:r>
        <w:rPr>
          <w:spacing w:val="-4"/>
          <w:sz w:val="24"/>
        </w:rPr>
        <w:t xml:space="preserve"> </w:t>
      </w:r>
      <w:r>
        <w:rPr>
          <w:sz w:val="24"/>
        </w:rPr>
        <w:t>percentual</w:t>
      </w:r>
      <w:r>
        <w:rPr>
          <w:spacing w:val="-3"/>
          <w:sz w:val="24"/>
        </w:rPr>
        <w:t xml:space="preserve"> </w:t>
      </w:r>
      <w:r>
        <w:rPr>
          <w:sz w:val="24"/>
        </w:rPr>
        <w:t>de</w:t>
      </w:r>
      <w:r>
        <w:rPr>
          <w:spacing w:val="-4"/>
          <w:sz w:val="24"/>
        </w:rPr>
        <w:t xml:space="preserve"> </w:t>
      </w:r>
      <w:r>
        <w:rPr>
          <w:sz w:val="24"/>
        </w:rPr>
        <w:t>tributo</w:t>
      </w:r>
      <w:r>
        <w:rPr>
          <w:spacing w:val="-3"/>
          <w:sz w:val="24"/>
        </w:rPr>
        <w:t xml:space="preserve"> </w:t>
      </w:r>
      <w:r>
        <w:rPr>
          <w:sz w:val="24"/>
        </w:rPr>
        <w:t>inserido</w:t>
      </w:r>
      <w:r>
        <w:rPr>
          <w:spacing w:val="-4"/>
          <w:sz w:val="24"/>
        </w:rPr>
        <w:t xml:space="preserve"> </w:t>
      </w:r>
      <w:r>
        <w:rPr>
          <w:sz w:val="24"/>
        </w:rPr>
        <w:t>na</w:t>
      </w:r>
      <w:r>
        <w:rPr>
          <w:spacing w:val="-4"/>
          <w:sz w:val="24"/>
        </w:rPr>
        <w:t xml:space="preserve"> </w:t>
      </w:r>
      <w:r>
        <w:rPr>
          <w:sz w:val="24"/>
        </w:rPr>
        <w:t>planilha,</w:t>
      </w:r>
      <w:r>
        <w:rPr>
          <w:spacing w:val="-4"/>
          <w:sz w:val="24"/>
        </w:rPr>
        <w:t xml:space="preserve"> </w:t>
      </w:r>
      <w:r>
        <w:rPr>
          <w:sz w:val="24"/>
        </w:rPr>
        <w:t>no</w:t>
      </w:r>
      <w:r>
        <w:rPr>
          <w:spacing w:val="-4"/>
          <w:sz w:val="24"/>
        </w:rPr>
        <w:t xml:space="preserve"> </w:t>
      </w:r>
      <w:r>
        <w:rPr>
          <w:sz w:val="24"/>
        </w:rPr>
        <w:t>pagamento</w:t>
      </w:r>
      <w:r>
        <w:rPr>
          <w:spacing w:val="-4"/>
          <w:sz w:val="24"/>
        </w:rPr>
        <w:t xml:space="preserve"> </w:t>
      </w:r>
      <w:r>
        <w:rPr>
          <w:sz w:val="24"/>
        </w:rPr>
        <w:t>serão retidos na fonte os percentuais estabelecidos na legislação vigente.</w:t>
      </w:r>
    </w:p>
    <w:p w14:paraId="1B984F37">
      <w:pPr>
        <w:pStyle w:val="7"/>
        <w:spacing w:before="55"/>
      </w:pPr>
    </w:p>
    <w:p w14:paraId="26C0915C">
      <w:pPr>
        <w:pStyle w:val="9"/>
        <w:numPr>
          <w:ilvl w:val="2"/>
          <w:numId w:val="86"/>
        </w:numPr>
        <w:tabs>
          <w:tab w:val="left" w:pos="1987"/>
        </w:tabs>
        <w:spacing w:before="0" w:after="0" w:line="288" w:lineRule="auto"/>
        <w:ind w:left="1438" w:right="1411" w:firstLine="0"/>
        <w:jc w:val="both"/>
        <w:rPr>
          <w:sz w:val="24"/>
        </w:rPr>
      </w:pPr>
      <w:r>
        <w:rPr>
          <w:sz w:val="24"/>
        </w:rPr>
        <w:t xml:space="preserve">O </w:t>
      </w:r>
      <w:r>
        <w:rPr>
          <w:b/>
          <w:sz w:val="24"/>
        </w:rPr>
        <w:t xml:space="preserve">CONTRATADO </w:t>
      </w:r>
      <w:r>
        <w:rPr>
          <w:sz w:val="24"/>
        </w:rPr>
        <w:t>regularmente optante pelo Simples Nacional, nos termos da Lei Complementar nº 123/2006, não sofrerá a retenção tributária quanto aos impostos e contribuições</w:t>
      </w:r>
      <w:r>
        <w:rPr>
          <w:spacing w:val="-5"/>
          <w:sz w:val="24"/>
        </w:rPr>
        <w:t xml:space="preserve"> </w:t>
      </w:r>
      <w:r>
        <w:rPr>
          <w:sz w:val="24"/>
        </w:rPr>
        <w:t>abrangidos</w:t>
      </w:r>
      <w:r>
        <w:rPr>
          <w:spacing w:val="-5"/>
          <w:sz w:val="24"/>
        </w:rPr>
        <w:t xml:space="preserve"> </w:t>
      </w:r>
      <w:r>
        <w:rPr>
          <w:sz w:val="24"/>
        </w:rPr>
        <w:t>por</w:t>
      </w:r>
      <w:r>
        <w:rPr>
          <w:spacing w:val="-5"/>
          <w:sz w:val="24"/>
        </w:rPr>
        <w:t xml:space="preserve"> </w:t>
      </w:r>
      <w:r>
        <w:rPr>
          <w:sz w:val="24"/>
        </w:rPr>
        <w:t>aquele</w:t>
      </w:r>
      <w:r>
        <w:rPr>
          <w:spacing w:val="-5"/>
          <w:sz w:val="24"/>
        </w:rPr>
        <w:t xml:space="preserve"> </w:t>
      </w:r>
      <w:r>
        <w:rPr>
          <w:sz w:val="24"/>
        </w:rPr>
        <w:t>Regime.</w:t>
      </w:r>
      <w:r>
        <w:rPr>
          <w:spacing w:val="-3"/>
          <w:sz w:val="24"/>
        </w:rPr>
        <w:t xml:space="preserve"> </w:t>
      </w:r>
      <w:r>
        <w:rPr>
          <w:sz w:val="24"/>
        </w:rPr>
        <w:t>No</w:t>
      </w:r>
      <w:r>
        <w:rPr>
          <w:spacing w:val="-5"/>
          <w:sz w:val="24"/>
        </w:rPr>
        <w:t xml:space="preserve"> </w:t>
      </w:r>
      <w:r>
        <w:rPr>
          <w:sz w:val="24"/>
        </w:rPr>
        <w:t>entanto,</w:t>
      </w:r>
      <w:r>
        <w:rPr>
          <w:spacing w:val="-5"/>
          <w:sz w:val="24"/>
        </w:rPr>
        <w:t xml:space="preserve"> </w:t>
      </w:r>
      <w:r>
        <w:rPr>
          <w:sz w:val="24"/>
        </w:rPr>
        <w:t>o</w:t>
      </w:r>
      <w:r>
        <w:rPr>
          <w:spacing w:val="-5"/>
          <w:sz w:val="24"/>
        </w:rPr>
        <w:t xml:space="preserve"> </w:t>
      </w:r>
      <w:r>
        <w:rPr>
          <w:sz w:val="24"/>
        </w:rPr>
        <w:t>pagamento</w:t>
      </w:r>
      <w:r>
        <w:rPr>
          <w:spacing w:val="-5"/>
          <w:sz w:val="24"/>
        </w:rPr>
        <w:t xml:space="preserve"> </w:t>
      </w:r>
      <w:r>
        <w:rPr>
          <w:sz w:val="24"/>
        </w:rPr>
        <w:t>ficará</w:t>
      </w:r>
      <w:r>
        <w:rPr>
          <w:spacing w:val="-6"/>
          <w:sz w:val="24"/>
        </w:rPr>
        <w:t xml:space="preserve"> </w:t>
      </w:r>
      <w:r>
        <w:rPr>
          <w:sz w:val="24"/>
        </w:rPr>
        <w:t>condicionado à</w:t>
      </w:r>
      <w:r>
        <w:rPr>
          <w:spacing w:val="-15"/>
          <w:sz w:val="24"/>
        </w:rPr>
        <w:t xml:space="preserve"> </w:t>
      </w:r>
      <w:r>
        <w:rPr>
          <w:sz w:val="24"/>
        </w:rPr>
        <w:t>apresentação</w:t>
      </w:r>
      <w:r>
        <w:rPr>
          <w:spacing w:val="-14"/>
          <w:sz w:val="24"/>
        </w:rPr>
        <w:t xml:space="preserve"> </w:t>
      </w:r>
      <w:r>
        <w:rPr>
          <w:sz w:val="24"/>
        </w:rPr>
        <w:t>de</w:t>
      </w:r>
      <w:r>
        <w:rPr>
          <w:spacing w:val="-15"/>
          <w:sz w:val="24"/>
        </w:rPr>
        <w:t xml:space="preserve"> </w:t>
      </w:r>
      <w:r>
        <w:rPr>
          <w:sz w:val="24"/>
        </w:rPr>
        <w:t>comprovação,</w:t>
      </w:r>
      <w:r>
        <w:rPr>
          <w:spacing w:val="-14"/>
          <w:sz w:val="24"/>
        </w:rPr>
        <w:t xml:space="preserve"> </w:t>
      </w:r>
      <w:r>
        <w:rPr>
          <w:sz w:val="24"/>
        </w:rPr>
        <w:t>por</w:t>
      </w:r>
      <w:r>
        <w:rPr>
          <w:spacing w:val="-15"/>
          <w:sz w:val="24"/>
        </w:rPr>
        <w:t xml:space="preserve"> </w:t>
      </w:r>
      <w:r>
        <w:rPr>
          <w:sz w:val="24"/>
        </w:rPr>
        <w:t>meio</w:t>
      </w:r>
      <w:r>
        <w:rPr>
          <w:spacing w:val="-14"/>
          <w:sz w:val="24"/>
        </w:rPr>
        <w:t xml:space="preserve"> </w:t>
      </w:r>
      <w:r>
        <w:rPr>
          <w:sz w:val="24"/>
        </w:rPr>
        <w:t>de</w:t>
      </w:r>
      <w:r>
        <w:rPr>
          <w:spacing w:val="-14"/>
          <w:sz w:val="24"/>
        </w:rPr>
        <w:t xml:space="preserve"> </w:t>
      </w:r>
      <w:r>
        <w:rPr>
          <w:sz w:val="24"/>
        </w:rPr>
        <w:t>documento</w:t>
      </w:r>
      <w:r>
        <w:rPr>
          <w:spacing w:val="-14"/>
          <w:sz w:val="24"/>
        </w:rPr>
        <w:t xml:space="preserve"> </w:t>
      </w:r>
      <w:r>
        <w:rPr>
          <w:sz w:val="24"/>
        </w:rPr>
        <w:t>oficial,</w:t>
      </w:r>
      <w:r>
        <w:rPr>
          <w:spacing w:val="-14"/>
          <w:sz w:val="24"/>
        </w:rPr>
        <w:t xml:space="preserve"> </w:t>
      </w:r>
      <w:r>
        <w:rPr>
          <w:sz w:val="24"/>
        </w:rPr>
        <w:t>de</w:t>
      </w:r>
      <w:r>
        <w:rPr>
          <w:spacing w:val="-15"/>
          <w:sz w:val="24"/>
        </w:rPr>
        <w:t xml:space="preserve"> </w:t>
      </w:r>
      <w:r>
        <w:rPr>
          <w:sz w:val="24"/>
        </w:rPr>
        <w:t>que</w:t>
      </w:r>
      <w:r>
        <w:rPr>
          <w:spacing w:val="-15"/>
          <w:sz w:val="24"/>
        </w:rPr>
        <w:t xml:space="preserve"> </w:t>
      </w:r>
      <w:r>
        <w:rPr>
          <w:sz w:val="24"/>
        </w:rPr>
        <w:t>faz</w:t>
      </w:r>
      <w:r>
        <w:rPr>
          <w:spacing w:val="-15"/>
          <w:sz w:val="24"/>
        </w:rPr>
        <w:t xml:space="preserve"> </w:t>
      </w:r>
      <w:r>
        <w:rPr>
          <w:sz w:val="24"/>
        </w:rPr>
        <w:t>jus</w:t>
      </w:r>
      <w:r>
        <w:rPr>
          <w:spacing w:val="-14"/>
          <w:sz w:val="24"/>
        </w:rPr>
        <w:t xml:space="preserve"> </w:t>
      </w:r>
      <w:r>
        <w:rPr>
          <w:sz w:val="24"/>
        </w:rPr>
        <w:t>ao</w:t>
      </w:r>
      <w:r>
        <w:rPr>
          <w:spacing w:val="-14"/>
          <w:sz w:val="24"/>
        </w:rPr>
        <w:t xml:space="preserve"> </w:t>
      </w:r>
      <w:r>
        <w:rPr>
          <w:sz w:val="24"/>
        </w:rPr>
        <w:t>tratamento tributário favorecido previsto na referida Lei Complementar nº 123/2006.</w:t>
      </w:r>
    </w:p>
    <w:p w14:paraId="78ACF60E">
      <w:pPr>
        <w:pStyle w:val="7"/>
        <w:spacing w:before="56"/>
      </w:pPr>
    </w:p>
    <w:p w14:paraId="2580A45F">
      <w:pPr>
        <w:pStyle w:val="9"/>
        <w:numPr>
          <w:ilvl w:val="1"/>
          <w:numId w:val="86"/>
        </w:numPr>
        <w:tabs>
          <w:tab w:val="left" w:pos="1929"/>
        </w:tabs>
        <w:spacing w:before="0" w:after="0" w:line="288" w:lineRule="auto"/>
        <w:ind w:left="1438" w:right="1410" w:firstLine="0"/>
        <w:jc w:val="both"/>
        <w:rPr>
          <w:sz w:val="24"/>
        </w:rPr>
      </w:pPr>
      <w:r>
        <w:rPr>
          <w:sz w:val="24"/>
        </w:rPr>
        <w:t xml:space="preserve">Os pagamentos eventualmente realizados com atraso, desde que não decorram de ato ou fato atribuível ao </w:t>
      </w:r>
      <w:r>
        <w:rPr>
          <w:b/>
          <w:sz w:val="24"/>
        </w:rPr>
        <w:t>CONTRATADO</w:t>
      </w:r>
      <w:r>
        <w:rPr>
          <w:sz w:val="24"/>
        </w:rPr>
        <w:t xml:space="preserve">, sofrerão a incidência de atualização monetária e juros de mora pelo IPCA-E, calculado </w:t>
      </w:r>
      <w:r>
        <w:rPr>
          <w:i/>
          <w:sz w:val="24"/>
        </w:rPr>
        <w:t>pro rata die</w:t>
      </w:r>
      <w:r>
        <w:rPr>
          <w:sz w:val="24"/>
        </w:rPr>
        <w:t>, e aqueles pagos em prazo inferior ao estabelecido</w:t>
      </w:r>
      <w:r>
        <w:rPr>
          <w:spacing w:val="-11"/>
          <w:sz w:val="24"/>
        </w:rPr>
        <w:t xml:space="preserve"> </w:t>
      </w:r>
      <w:r>
        <w:rPr>
          <w:sz w:val="24"/>
        </w:rPr>
        <w:t>no</w:t>
      </w:r>
      <w:r>
        <w:rPr>
          <w:spacing w:val="-12"/>
          <w:sz w:val="24"/>
        </w:rPr>
        <w:t xml:space="preserve"> </w:t>
      </w:r>
      <w:r>
        <w:rPr>
          <w:sz w:val="24"/>
        </w:rPr>
        <w:t>instrumento</w:t>
      </w:r>
      <w:r>
        <w:rPr>
          <w:spacing w:val="-11"/>
          <w:sz w:val="24"/>
        </w:rPr>
        <w:t xml:space="preserve"> </w:t>
      </w:r>
      <w:r>
        <w:rPr>
          <w:sz w:val="24"/>
        </w:rPr>
        <w:t>convocatório</w:t>
      </w:r>
      <w:r>
        <w:rPr>
          <w:spacing w:val="-11"/>
          <w:sz w:val="24"/>
        </w:rPr>
        <w:t xml:space="preserve"> </w:t>
      </w:r>
      <w:r>
        <w:rPr>
          <w:sz w:val="24"/>
        </w:rPr>
        <w:t>serão</w:t>
      </w:r>
      <w:r>
        <w:rPr>
          <w:spacing w:val="-12"/>
          <w:sz w:val="24"/>
        </w:rPr>
        <w:t xml:space="preserve"> </w:t>
      </w:r>
      <w:r>
        <w:rPr>
          <w:sz w:val="24"/>
        </w:rPr>
        <w:t>feitos</w:t>
      </w:r>
      <w:r>
        <w:rPr>
          <w:spacing w:val="-11"/>
          <w:sz w:val="24"/>
        </w:rPr>
        <w:t xml:space="preserve"> </w:t>
      </w:r>
      <w:r>
        <w:rPr>
          <w:sz w:val="24"/>
        </w:rPr>
        <w:t>mediante</w:t>
      </w:r>
      <w:r>
        <w:rPr>
          <w:spacing w:val="-12"/>
          <w:sz w:val="24"/>
        </w:rPr>
        <w:t xml:space="preserve"> </w:t>
      </w:r>
      <w:r>
        <w:rPr>
          <w:sz w:val="24"/>
        </w:rPr>
        <w:t>desconto</w:t>
      </w:r>
      <w:r>
        <w:rPr>
          <w:spacing w:val="-11"/>
          <w:sz w:val="24"/>
        </w:rPr>
        <w:t xml:space="preserve"> </w:t>
      </w:r>
      <w:r>
        <w:rPr>
          <w:sz w:val="24"/>
        </w:rPr>
        <w:t>de</w:t>
      </w:r>
      <w:r>
        <w:rPr>
          <w:spacing w:val="-13"/>
          <w:sz w:val="24"/>
        </w:rPr>
        <w:t xml:space="preserve"> </w:t>
      </w:r>
      <w:r>
        <w:rPr>
          <w:sz w:val="24"/>
        </w:rPr>
        <w:t>0,5%</w:t>
      </w:r>
      <w:r>
        <w:rPr>
          <w:spacing w:val="-12"/>
          <w:sz w:val="24"/>
        </w:rPr>
        <w:t xml:space="preserve"> </w:t>
      </w:r>
      <w:r>
        <w:rPr>
          <w:sz w:val="24"/>
        </w:rPr>
        <w:t>(um</w:t>
      </w:r>
      <w:r>
        <w:rPr>
          <w:spacing w:val="-12"/>
          <w:sz w:val="24"/>
        </w:rPr>
        <w:t xml:space="preserve"> </w:t>
      </w:r>
      <w:r>
        <w:rPr>
          <w:sz w:val="24"/>
        </w:rPr>
        <w:t xml:space="preserve">meio por cento) ao mês, calculado </w:t>
      </w:r>
      <w:r>
        <w:rPr>
          <w:i/>
          <w:sz w:val="24"/>
        </w:rPr>
        <w:t>pro rata die</w:t>
      </w:r>
      <w:r>
        <w:rPr>
          <w:sz w:val="24"/>
        </w:rPr>
        <w:t>.</w:t>
      </w:r>
    </w:p>
    <w:p w14:paraId="09B07B9E">
      <w:pPr>
        <w:pStyle w:val="9"/>
        <w:spacing w:after="0" w:line="288" w:lineRule="auto"/>
        <w:jc w:val="both"/>
        <w:rPr>
          <w:sz w:val="24"/>
        </w:rPr>
        <w:sectPr>
          <w:pgSz w:w="11900" w:h="16820"/>
          <w:pgMar w:top="1740" w:right="141" w:bottom="920" w:left="141" w:header="341" w:footer="680" w:gutter="0"/>
          <w:cols w:space="720" w:num="1"/>
        </w:sectPr>
      </w:pPr>
    </w:p>
    <w:p w14:paraId="38CE92F5">
      <w:pPr>
        <w:pStyle w:val="7"/>
        <w:spacing w:before="94"/>
      </w:pPr>
    </w:p>
    <w:p w14:paraId="2D7A9F36">
      <w:pPr>
        <w:pStyle w:val="9"/>
        <w:numPr>
          <w:ilvl w:val="1"/>
          <w:numId w:val="86"/>
        </w:numPr>
        <w:tabs>
          <w:tab w:val="left" w:pos="1970"/>
        </w:tabs>
        <w:spacing w:before="1" w:after="0" w:line="288" w:lineRule="auto"/>
        <w:ind w:left="1438" w:right="1410" w:firstLine="0"/>
        <w:jc w:val="both"/>
        <w:rPr>
          <w:sz w:val="24"/>
        </w:rPr>
      </w:pPr>
      <w:r>
        <w:rPr>
          <w:sz w:val="24"/>
        </w:rPr>
        <w:t xml:space="preserve">O </w:t>
      </w:r>
      <w:r>
        <w:rPr>
          <w:b/>
          <w:sz w:val="24"/>
        </w:rPr>
        <w:t xml:space="preserve">CONTRATADO </w:t>
      </w:r>
      <w:r>
        <w:rPr>
          <w:sz w:val="24"/>
        </w:rPr>
        <w:t>deverá emitir a Nota Fiscal Eletrônica – NF-e, consoante o Protocolo ICMS nº 42/2009, com a redação conferida pelo Protocolo ICMS nº 85/2010, e caso seu estabelecimento esteja localizado no Estado do Rio de Janeiro, deverá observar a forma prescrita nas alíneas a, b, c, d e e do parágrafo 1º do artigo 2º da Resolução SEFAZ nº 971/2016.</w:t>
      </w:r>
    </w:p>
    <w:p w14:paraId="7FA3C6FD">
      <w:pPr>
        <w:pStyle w:val="7"/>
        <w:spacing w:before="55"/>
      </w:pPr>
    </w:p>
    <w:p w14:paraId="6082ECD2">
      <w:pPr>
        <w:pStyle w:val="9"/>
        <w:numPr>
          <w:ilvl w:val="1"/>
          <w:numId w:val="86"/>
        </w:numPr>
        <w:tabs>
          <w:tab w:val="left" w:pos="1975"/>
        </w:tabs>
        <w:spacing w:before="0" w:after="0" w:line="288" w:lineRule="auto"/>
        <w:ind w:left="1438" w:right="1407" w:firstLine="0"/>
        <w:jc w:val="both"/>
        <w:rPr>
          <w:sz w:val="24"/>
        </w:rPr>
      </w:pPr>
      <w:r>
        <w:rPr>
          <w:sz w:val="24"/>
        </w:rPr>
        <w:t xml:space="preserve">Caso o Edital admita a subcontratação, os pagamentos aos subcontratados serão realizados diretamente pelo </w:t>
      </w:r>
      <w:r>
        <w:rPr>
          <w:b/>
          <w:sz w:val="24"/>
        </w:rPr>
        <w:t>CONTRATADO</w:t>
      </w:r>
      <w:r>
        <w:rPr>
          <w:sz w:val="24"/>
        </w:rPr>
        <w:t xml:space="preserve">, ficando vedada a emissão de nota de empenho do </w:t>
      </w:r>
      <w:r>
        <w:rPr>
          <w:b/>
          <w:sz w:val="24"/>
        </w:rPr>
        <w:t xml:space="preserve">CONTRATANTE </w:t>
      </w:r>
      <w:r>
        <w:rPr>
          <w:sz w:val="24"/>
        </w:rPr>
        <w:t>diretamente aos subcontratados.</w:t>
      </w:r>
    </w:p>
    <w:p w14:paraId="0E2BCD13">
      <w:pPr>
        <w:pStyle w:val="7"/>
        <w:spacing w:before="56"/>
      </w:pPr>
    </w:p>
    <w:p w14:paraId="4845C397">
      <w:pPr>
        <w:pStyle w:val="9"/>
        <w:numPr>
          <w:ilvl w:val="2"/>
          <w:numId w:val="86"/>
        </w:numPr>
        <w:tabs>
          <w:tab w:val="left" w:pos="2183"/>
        </w:tabs>
        <w:spacing w:before="0" w:after="0" w:line="240" w:lineRule="auto"/>
        <w:ind w:left="2183" w:right="0" w:hanging="822"/>
        <w:jc w:val="both"/>
        <w:rPr>
          <w:sz w:val="24"/>
        </w:rPr>
      </w:pPr>
      <w:r>
        <w:rPr>
          <w:sz w:val="24"/>
        </w:rPr>
        <w:t>A</w:t>
      </w:r>
      <w:r>
        <w:rPr>
          <w:spacing w:val="50"/>
          <w:sz w:val="24"/>
        </w:rPr>
        <w:t xml:space="preserve">  </w:t>
      </w:r>
      <w:r>
        <w:rPr>
          <w:sz w:val="24"/>
        </w:rPr>
        <w:t>subcontratação</w:t>
      </w:r>
      <w:r>
        <w:rPr>
          <w:spacing w:val="50"/>
          <w:sz w:val="24"/>
        </w:rPr>
        <w:t xml:space="preserve">  </w:t>
      </w:r>
      <w:r>
        <w:rPr>
          <w:sz w:val="24"/>
        </w:rPr>
        <w:t>porventura</w:t>
      </w:r>
      <w:r>
        <w:rPr>
          <w:spacing w:val="50"/>
          <w:sz w:val="24"/>
        </w:rPr>
        <w:t xml:space="preserve">  </w:t>
      </w:r>
      <w:r>
        <w:rPr>
          <w:sz w:val="24"/>
        </w:rPr>
        <w:t>realizada</w:t>
      </w:r>
      <w:r>
        <w:rPr>
          <w:spacing w:val="50"/>
          <w:sz w:val="24"/>
        </w:rPr>
        <w:t xml:space="preserve">  </w:t>
      </w:r>
      <w:r>
        <w:rPr>
          <w:sz w:val="24"/>
        </w:rPr>
        <w:t>será</w:t>
      </w:r>
      <w:r>
        <w:rPr>
          <w:spacing w:val="50"/>
          <w:sz w:val="24"/>
        </w:rPr>
        <w:t xml:space="preserve">  </w:t>
      </w:r>
      <w:r>
        <w:rPr>
          <w:sz w:val="24"/>
        </w:rPr>
        <w:t>integralmente</w:t>
      </w:r>
      <w:r>
        <w:rPr>
          <w:spacing w:val="51"/>
          <w:sz w:val="24"/>
        </w:rPr>
        <w:t xml:space="preserve">  </w:t>
      </w:r>
      <w:r>
        <w:rPr>
          <w:sz w:val="24"/>
        </w:rPr>
        <w:t>custeada</w:t>
      </w:r>
      <w:r>
        <w:rPr>
          <w:spacing w:val="50"/>
          <w:sz w:val="24"/>
        </w:rPr>
        <w:t xml:space="preserve">  </w:t>
      </w:r>
      <w:r>
        <w:rPr>
          <w:spacing w:val="-4"/>
          <w:sz w:val="24"/>
        </w:rPr>
        <w:t>pelo</w:t>
      </w:r>
    </w:p>
    <w:p w14:paraId="13D24E80">
      <w:pPr>
        <w:pStyle w:val="3"/>
        <w:spacing w:before="55"/>
        <w:ind w:left="1721"/>
        <w:jc w:val="left"/>
        <w:rPr>
          <w:b w:val="0"/>
        </w:rPr>
      </w:pPr>
      <w:r>
        <w:rPr>
          <w:spacing w:val="-2"/>
        </w:rPr>
        <w:t>CONTRATADO</w:t>
      </w:r>
      <w:r>
        <w:rPr>
          <w:b w:val="0"/>
          <w:spacing w:val="-2"/>
        </w:rPr>
        <w:t>.</w:t>
      </w:r>
    </w:p>
    <w:p w14:paraId="74D1A1CA">
      <w:pPr>
        <w:pStyle w:val="7"/>
        <w:spacing w:before="110"/>
      </w:pPr>
    </w:p>
    <w:p w14:paraId="372C387E">
      <w:pPr>
        <w:spacing w:before="1"/>
        <w:ind w:left="1438" w:right="0" w:firstLine="0"/>
        <w:jc w:val="left"/>
        <w:rPr>
          <w:b/>
          <w:sz w:val="24"/>
        </w:rPr>
      </w:pPr>
      <w:r>
        <w:rPr>
          <w:b/>
          <w:sz w:val="24"/>
        </w:rPr>
        <w:t>CLÁUSULA</w:t>
      </w:r>
      <w:r>
        <w:rPr>
          <w:b/>
          <w:spacing w:val="-3"/>
          <w:sz w:val="24"/>
        </w:rPr>
        <w:t xml:space="preserve"> </w:t>
      </w:r>
      <w:r>
        <w:rPr>
          <w:b/>
          <w:sz w:val="24"/>
        </w:rPr>
        <w:t>SÉTIMA -</w:t>
      </w:r>
      <w:r>
        <w:rPr>
          <w:b/>
          <w:spacing w:val="-1"/>
          <w:sz w:val="24"/>
        </w:rPr>
        <w:t xml:space="preserve"> </w:t>
      </w:r>
      <w:r>
        <w:rPr>
          <w:b/>
          <w:spacing w:val="-2"/>
          <w:sz w:val="24"/>
        </w:rPr>
        <w:t>REAJUSTE</w:t>
      </w:r>
    </w:p>
    <w:p w14:paraId="08169039">
      <w:pPr>
        <w:pStyle w:val="7"/>
        <w:spacing w:before="110"/>
        <w:rPr>
          <w:b/>
        </w:rPr>
      </w:pPr>
    </w:p>
    <w:p w14:paraId="6EFCBD79">
      <w:pPr>
        <w:pStyle w:val="9"/>
        <w:numPr>
          <w:ilvl w:val="1"/>
          <w:numId w:val="88"/>
        </w:numPr>
        <w:tabs>
          <w:tab w:val="left" w:pos="1833"/>
        </w:tabs>
        <w:spacing w:before="0" w:after="0" w:line="288" w:lineRule="auto"/>
        <w:ind w:left="1438" w:right="1413" w:firstLine="0"/>
        <w:jc w:val="both"/>
        <w:rPr>
          <w:sz w:val="24"/>
        </w:rPr>
      </w:pPr>
      <w:r>
        <w:rPr>
          <w:sz w:val="24"/>
        </w:rPr>
        <w:t xml:space="preserve">Os preços contratados serão reajustados após o interregno de 1 (um) ano, mediante solicitação do </w:t>
      </w:r>
      <w:r>
        <w:rPr>
          <w:b/>
          <w:sz w:val="24"/>
        </w:rPr>
        <w:t>CONTRATADO</w:t>
      </w:r>
      <w:r>
        <w:rPr>
          <w:sz w:val="24"/>
        </w:rPr>
        <w:t>.</w:t>
      </w:r>
    </w:p>
    <w:p w14:paraId="2AD22C6B">
      <w:pPr>
        <w:pStyle w:val="7"/>
        <w:spacing w:before="55"/>
      </w:pPr>
    </w:p>
    <w:p w14:paraId="0189DA54">
      <w:pPr>
        <w:pStyle w:val="9"/>
        <w:numPr>
          <w:ilvl w:val="1"/>
          <w:numId w:val="88"/>
        </w:numPr>
        <w:tabs>
          <w:tab w:val="left" w:pos="1816"/>
        </w:tabs>
        <w:spacing w:before="0" w:after="0" w:line="288" w:lineRule="auto"/>
        <w:ind w:left="1438" w:right="1416" w:firstLine="0"/>
        <w:jc w:val="both"/>
        <w:rPr>
          <w:sz w:val="24"/>
        </w:rPr>
      </w:pPr>
      <w:r>
        <w:rPr>
          <w:sz w:val="24"/>
        </w:rPr>
        <w:t>O interregno mínimo de 1 (um) ano para o primeiro reajuste será contado da data do orçamento estimado.</w:t>
      </w:r>
    </w:p>
    <w:p w14:paraId="6023076A">
      <w:pPr>
        <w:pStyle w:val="7"/>
        <w:spacing w:before="56"/>
      </w:pPr>
    </w:p>
    <w:p w14:paraId="3A95A586">
      <w:pPr>
        <w:pStyle w:val="9"/>
        <w:numPr>
          <w:ilvl w:val="1"/>
          <w:numId w:val="88"/>
        </w:numPr>
        <w:tabs>
          <w:tab w:val="left" w:pos="1788"/>
        </w:tabs>
        <w:spacing w:before="0" w:after="0" w:line="288" w:lineRule="auto"/>
        <w:ind w:left="1438" w:right="1412" w:firstLine="0"/>
        <w:jc w:val="both"/>
        <w:rPr>
          <w:sz w:val="24"/>
        </w:rPr>
      </w:pPr>
      <w:r>
        <w:rPr>
          <w:sz w:val="24"/>
        </w:rPr>
        <w:t>Nos</w:t>
      </w:r>
      <w:r>
        <w:rPr>
          <w:spacing w:val="-13"/>
          <w:sz w:val="24"/>
        </w:rPr>
        <w:t xml:space="preserve"> </w:t>
      </w:r>
      <w:r>
        <w:rPr>
          <w:sz w:val="24"/>
        </w:rPr>
        <w:t>reajustes</w:t>
      </w:r>
      <w:r>
        <w:rPr>
          <w:spacing w:val="-13"/>
          <w:sz w:val="24"/>
        </w:rPr>
        <w:t xml:space="preserve"> </w:t>
      </w:r>
      <w:r>
        <w:rPr>
          <w:sz w:val="24"/>
        </w:rPr>
        <w:t>subsequentes</w:t>
      </w:r>
      <w:r>
        <w:rPr>
          <w:spacing w:val="-13"/>
          <w:sz w:val="24"/>
        </w:rPr>
        <w:t xml:space="preserve"> </w:t>
      </w:r>
      <w:r>
        <w:rPr>
          <w:sz w:val="24"/>
        </w:rPr>
        <w:t>ao</w:t>
      </w:r>
      <w:r>
        <w:rPr>
          <w:spacing w:val="-12"/>
          <w:sz w:val="24"/>
        </w:rPr>
        <w:t xml:space="preserve"> </w:t>
      </w:r>
      <w:r>
        <w:rPr>
          <w:sz w:val="24"/>
        </w:rPr>
        <w:t>primeiro,</w:t>
      </w:r>
      <w:r>
        <w:rPr>
          <w:spacing w:val="-13"/>
          <w:sz w:val="24"/>
        </w:rPr>
        <w:t xml:space="preserve"> </w:t>
      </w:r>
      <w:r>
        <w:rPr>
          <w:sz w:val="24"/>
        </w:rPr>
        <w:t>o</w:t>
      </w:r>
      <w:r>
        <w:rPr>
          <w:spacing w:val="-13"/>
          <w:sz w:val="24"/>
        </w:rPr>
        <w:t xml:space="preserve"> </w:t>
      </w:r>
      <w:r>
        <w:rPr>
          <w:sz w:val="24"/>
        </w:rPr>
        <w:t>interregno</w:t>
      </w:r>
      <w:r>
        <w:rPr>
          <w:spacing w:val="-13"/>
          <w:sz w:val="24"/>
        </w:rPr>
        <w:t xml:space="preserve"> </w:t>
      </w:r>
      <w:r>
        <w:rPr>
          <w:sz w:val="24"/>
        </w:rPr>
        <w:t>mínimo</w:t>
      </w:r>
      <w:r>
        <w:rPr>
          <w:spacing w:val="-13"/>
          <w:sz w:val="24"/>
        </w:rPr>
        <w:t xml:space="preserve"> </w:t>
      </w:r>
      <w:r>
        <w:rPr>
          <w:sz w:val="24"/>
        </w:rPr>
        <w:t>de</w:t>
      </w:r>
      <w:r>
        <w:rPr>
          <w:spacing w:val="-14"/>
          <w:sz w:val="24"/>
        </w:rPr>
        <w:t xml:space="preserve"> </w:t>
      </w:r>
      <w:r>
        <w:rPr>
          <w:sz w:val="24"/>
        </w:rPr>
        <w:t>1</w:t>
      </w:r>
      <w:r>
        <w:rPr>
          <w:spacing w:val="-13"/>
          <w:sz w:val="24"/>
        </w:rPr>
        <w:t xml:space="preserve"> </w:t>
      </w:r>
      <w:r>
        <w:rPr>
          <w:sz w:val="24"/>
        </w:rPr>
        <w:t>(um)</w:t>
      </w:r>
      <w:r>
        <w:rPr>
          <w:spacing w:val="-14"/>
          <w:sz w:val="24"/>
        </w:rPr>
        <w:t xml:space="preserve"> </w:t>
      </w:r>
      <w:r>
        <w:rPr>
          <w:sz w:val="24"/>
        </w:rPr>
        <w:t>ano</w:t>
      </w:r>
      <w:r>
        <w:rPr>
          <w:spacing w:val="-13"/>
          <w:sz w:val="24"/>
        </w:rPr>
        <w:t xml:space="preserve"> </w:t>
      </w:r>
      <w:r>
        <w:rPr>
          <w:sz w:val="24"/>
        </w:rPr>
        <w:t>será</w:t>
      </w:r>
      <w:r>
        <w:rPr>
          <w:spacing w:val="-15"/>
          <w:sz w:val="24"/>
        </w:rPr>
        <w:t xml:space="preserve"> </w:t>
      </w:r>
      <w:r>
        <w:rPr>
          <w:sz w:val="24"/>
        </w:rPr>
        <w:t>contado a partir do fato gerador que deu ensejo ao último reajuste.</w:t>
      </w:r>
    </w:p>
    <w:p w14:paraId="0CB96BA9">
      <w:pPr>
        <w:pStyle w:val="7"/>
        <w:spacing w:before="55"/>
      </w:pPr>
    </w:p>
    <w:p w14:paraId="25854634">
      <w:pPr>
        <w:pStyle w:val="9"/>
        <w:numPr>
          <w:ilvl w:val="1"/>
          <w:numId w:val="88"/>
        </w:numPr>
        <w:tabs>
          <w:tab w:val="left" w:pos="1802"/>
        </w:tabs>
        <w:spacing w:before="0" w:after="0" w:line="288" w:lineRule="auto"/>
        <w:ind w:left="1438" w:right="1405" w:firstLine="0"/>
        <w:jc w:val="both"/>
        <w:rPr>
          <w:sz w:val="24"/>
        </w:rPr>
      </w:pPr>
      <w:r>
        <w:rPr>
          <w:sz w:val="24"/>
        </w:rPr>
        <w:t>Os</w:t>
      </w:r>
      <w:r>
        <w:rPr>
          <w:spacing w:val="-1"/>
          <w:sz w:val="24"/>
        </w:rPr>
        <w:t xml:space="preserve"> </w:t>
      </w:r>
      <w:r>
        <w:rPr>
          <w:sz w:val="24"/>
        </w:rPr>
        <w:t>preços</w:t>
      </w:r>
      <w:r>
        <w:rPr>
          <w:spacing w:val="-1"/>
          <w:sz w:val="24"/>
        </w:rPr>
        <w:t xml:space="preserve"> </w:t>
      </w:r>
      <w:r>
        <w:rPr>
          <w:sz w:val="24"/>
        </w:rPr>
        <w:t>iniciais</w:t>
      </w:r>
      <w:r>
        <w:rPr>
          <w:spacing w:val="-1"/>
          <w:sz w:val="24"/>
        </w:rPr>
        <w:t xml:space="preserve"> </w:t>
      </w:r>
      <w:r>
        <w:rPr>
          <w:sz w:val="24"/>
        </w:rPr>
        <w:t>serão</w:t>
      </w:r>
      <w:r>
        <w:rPr>
          <w:spacing w:val="-1"/>
          <w:sz w:val="24"/>
        </w:rPr>
        <w:t xml:space="preserve"> </w:t>
      </w:r>
      <w:r>
        <w:rPr>
          <w:sz w:val="24"/>
        </w:rPr>
        <w:t>reajustados,</w:t>
      </w:r>
      <w:r>
        <w:rPr>
          <w:spacing w:val="-1"/>
          <w:sz w:val="24"/>
        </w:rPr>
        <w:t xml:space="preserve"> </w:t>
      </w:r>
      <w:r>
        <w:rPr>
          <w:sz w:val="24"/>
        </w:rPr>
        <w:t>mediante a</w:t>
      </w:r>
      <w:r>
        <w:rPr>
          <w:spacing w:val="-1"/>
          <w:sz w:val="24"/>
        </w:rPr>
        <w:t xml:space="preserve"> </w:t>
      </w:r>
      <w:r>
        <w:rPr>
          <w:sz w:val="24"/>
        </w:rPr>
        <w:t>aplicação,</w:t>
      </w:r>
      <w:r>
        <w:rPr>
          <w:spacing w:val="-1"/>
          <w:sz w:val="24"/>
        </w:rPr>
        <w:t xml:space="preserve"> </w:t>
      </w:r>
      <w:r>
        <w:rPr>
          <w:sz w:val="24"/>
        </w:rPr>
        <w:t xml:space="preserve">pelo </w:t>
      </w:r>
      <w:r>
        <w:rPr>
          <w:b/>
          <w:sz w:val="24"/>
        </w:rPr>
        <w:t>CONTRATANTE</w:t>
      </w:r>
      <w:r>
        <w:rPr>
          <w:sz w:val="24"/>
        </w:rPr>
        <w:t>,</w:t>
      </w:r>
      <w:r>
        <w:rPr>
          <w:spacing w:val="-1"/>
          <w:sz w:val="24"/>
        </w:rPr>
        <w:t xml:space="preserve"> </w:t>
      </w:r>
      <w:r>
        <w:rPr>
          <w:sz w:val="24"/>
        </w:rPr>
        <w:t>do índice IPCA-E</w:t>
      </w:r>
      <w:r>
        <w:rPr>
          <w:i/>
          <w:sz w:val="24"/>
        </w:rPr>
        <w:t xml:space="preserve">, </w:t>
      </w:r>
      <w:r>
        <w:rPr>
          <w:sz w:val="24"/>
        </w:rPr>
        <w:t>exclusivamente para as obrigações que se iniciem após a anualidade.</w:t>
      </w:r>
    </w:p>
    <w:p w14:paraId="5FB8E2C8">
      <w:pPr>
        <w:pStyle w:val="7"/>
        <w:spacing w:before="55"/>
      </w:pPr>
    </w:p>
    <w:p w14:paraId="0A0E1142">
      <w:pPr>
        <w:pStyle w:val="9"/>
        <w:numPr>
          <w:ilvl w:val="1"/>
          <w:numId w:val="88"/>
        </w:numPr>
        <w:tabs>
          <w:tab w:val="left" w:pos="1922"/>
        </w:tabs>
        <w:spacing w:before="1" w:after="0" w:line="288" w:lineRule="auto"/>
        <w:ind w:left="1438" w:right="1407" w:firstLine="0"/>
        <w:jc w:val="both"/>
        <w:rPr>
          <w:sz w:val="24"/>
        </w:rPr>
      </w:pPr>
      <w:r>
        <w:rPr>
          <w:sz w:val="24"/>
        </w:rPr>
        <w:t xml:space="preserve">No caso de atraso ou não divulgação do(s) índice(s) de reajustamento, o </w:t>
      </w:r>
      <w:r>
        <w:rPr>
          <w:b/>
          <w:sz w:val="24"/>
        </w:rPr>
        <w:t xml:space="preserve">CONTRATANTE </w:t>
      </w:r>
      <w:r>
        <w:rPr>
          <w:sz w:val="24"/>
        </w:rPr>
        <w:t xml:space="preserve">pagará ao </w:t>
      </w:r>
      <w:r>
        <w:rPr>
          <w:b/>
          <w:sz w:val="24"/>
        </w:rPr>
        <w:t xml:space="preserve">CONTRATADO </w:t>
      </w:r>
      <w:r>
        <w:rPr>
          <w:sz w:val="24"/>
        </w:rPr>
        <w:t>a importância calculada pela última variação conhecida, liquidando a diferença correspondente tão logo seja(m) divulgado(s) o(s) índice(s) definitivo(s).</w:t>
      </w:r>
    </w:p>
    <w:p w14:paraId="57E6B93B">
      <w:pPr>
        <w:pStyle w:val="7"/>
        <w:spacing w:before="55"/>
      </w:pPr>
    </w:p>
    <w:p w14:paraId="58AB40A5">
      <w:pPr>
        <w:pStyle w:val="9"/>
        <w:numPr>
          <w:ilvl w:val="2"/>
          <w:numId w:val="88"/>
        </w:numPr>
        <w:tabs>
          <w:tab w:val="left" w:pos="2028"/>
        </w:tabs>
        <w:spacing w:before="1" w:after="0" w:line="288" w:lineRule="auto"/>
        <w:ind w:left="1438" w:right="1413" w:firstLine="0"/>
        <w:jc w:val="both"/>
        <w:rPr>
          <w:sz w:val="24"/>
        </w:rPr>
      </w:pPr>
      <w:r>
        <w:rPr>
          <w:sz w:val="24"/>
        </w:rPr>
        <w:t xml:space="preserve">Fica o </w:t>
      </w:r>
      <w:r>
        <w:rPr>
          <w:b/>
          <w:sz w:val="24"/>
        </w:rPr>
        <w:t xml:space="preserve">CONTRATADO </w:t>
      </w:r>
      <w:r>
        <w:rPr>
          <w:sz w:val="24"/>
        </w:rPr>
        <w:t>obrigado a apresentar memória de cálculo referente ao reajustamento</w:t>
      </w:r>
      <w:r>
        <w:rPr>
          <w:spacing w:val="-1"/>
          <w:sz w:val="24"/>
        </w:rPr>
        <w:t xml:space="preserve"> </w:t>
      </w:r>
      <w:r>
        <w:rPr>
          <w:sz w:val="24"/>
        </w:rPr>
        <w:t>de</w:t>
      </w:r>
      <w:r>
        <w:rPr>
          <w:spacing w:val="-2"/>
          <w:sz w:val="24"/>
        </w:rPr>
        <w:t xml:space="preserve"> </w:t>
      </w:r>
      <w:r>
        <w:rPr>
          <w:sz w:val="24"/>
        </w:rPr>
        <w:t>preços do</w:t>
      </w:r>
      <w:r>
        <w:rPr>
          <w:spacing w:val="-1"/>
          <w:sz w:val="24"/>
        </w:rPr>
        <w:t xml:space="preserve"> </w:t>
      </w:r>
      <w:r>
        <w:rPr>
          <w:sz w:val="24"/>
        </w:rPr>
        <w:t>valor</w:t>
      </w:r>
      <w:r>
        <w:rPr>
          <w:spacing w:val="-2"/>
          <w:sz w:val="24"/>
        </w:rPr>
        <w:t xml:space="preserve"> </w:t>
      </w:r>
      <w:r>
        <w:rPr>
          <w:sz w:val="24"/>
        </w:rPr>
        <w:t>remanescente, sempre</w:t>
      </w:r>
      <w:r>
        <w:rPr>
          <w:spacing w:val="-3"/>
          <w:sz w:val="24"/>
        </w:rPr>
        <w:t xml:space="preserve"> </w:t>
      </w:r>
      <w:r>
        <w:rPr>
          <w:sz w:val="24"/>
        </w:rPr>
        <w:t>que</w:t>
      </w:r>
      <w:r>
        <w:rPr>
          <w:spacing w:val="-2"/>
          <w:sz w:val="24"/>
        </w:rPr>
        <w:t xml:space="preserve"> </w:t>
      </w:r>
      <w:r>
        <w:rPr>
          <w:sz w:val="24"/>
        </w:rPr>
        <w:t>este ocorrer, sendo</w:t>
      </w:r>
      <w:r>
        <w:rPr>
          <w:spacing w:val="-1"/>
          <w:sz w:val="24"/>
        </w:rPr>
        <w:t xml:space="preserve"> </w:t>
      </w:r>
      <w:r>
        <w:rPr>
          <w:sz w:val="24"/>
        </w:rPr>
        <w:t>adotado na aferição final o índice definitivo.</w:t>
      </w:r>
    </w:p>
    <w:p w14:paraId="4C58BF06">
      <w:pPr>
        <w:pStyle w:val="7"/>
        <w:spacing w:before="55"/>
      </w:pPr>
    </w:p>
    <w:p w14:paraId="2527337F">
      <w:pPr>
        <w:pStyle w:val="9"/>
        <w:numPr>
          <w:ilvl w:val="1"/>
          <w:numId w:val="88"/>
        </w:numPr>
        <w:tabs>
          <w:tab w:val="left" w:pos="1812"/>
        </w:tabs>
        <w:spacing w:before="0" w:after="0" w:line="288" w:lineRule="auto"/>
        <w:ind w:left="1438" w:right="1408" w:firstLine="0"/>
        <w:jc w:val="both"/>
        <w:rPr>
          <w:sz w:val="24"/>
        </w:rPr>
      </w:pPr>
      <w:r>
        <w:rPr>
          <w:sz w:val="24"/>
        </w:rPr>
        <w:t>Caso o(s) índice(s) estabelecido(s) para reajustamento venha(m) a ser extinto(s) ou de qualquer</w:t>
      </w:r>
      <w:r>
        <w:rPr>
          <w:spacing w:val="-15"/>
          <w:sz w:val="24"/>
        </w:rPr>
        <w:t xml:space="preserve"> </w:t>
      </w:r>
      <w:r>
        <w:rPr>
          <w:sz w:val="24"/>
        </w:rPr>
        <w:t>forma</w:t>
      </w:r>
      <w:r>
        <w:rPr>
          <w:spacing w:val="-15"/>
          <w:sz w:val="24"/>
        </w:rPr>
        <w:t xml:space="preserve"> </w:t>
      </w:r>
      <w:r>
        <w:rPr>
          <w:sz w:val="24"/>
        </w:rPr>
        <w:t>não</w:t>
      </w:r>
      <w:r>
        <w:rPr>
          <w:spacing w:val="-15"/>
          <w:sz w:val="24"/>
        </w:rPr>
        <w:t xml:space="preserve"> </w:t>
      </w:r>
      <w:r>
        <w:rPr>
          <w:sz w:val="24"/>
        </w:rPr>
        <w:t>possa(m)</w:t>
      </w:r>
      <w:r>
        <w:rPr>
          <w:spacing w:val="-15"/>
          <w:sz w:val="24"/>
        </w:rPr>
        <w:t xml:space="preserve"> </w:t>
      </w:r>
      <w:r>
        <w:rPr>
          <w:sz w:val="24"/>
        </w:rPr>
        <w:t>mais</w:t>
      </w:r>
      <w:r>
        <w:rPr>
          <w:spacing w:val="-15"/>
          <w:sz w:val="24"/>
        </w:rPr>
        <w:t xml:space="preserve"> </w:t>
      </w:r>
      <w:r>
        <w:rPr>
          <w:sz w:val="24"/>
        </w:rPr>
        <w:t>ser</w:t>
      </w:r>
      <w:r>
        <w:rPr>
          <w:spacing w:val="-15"/>
          <w:sz w:val="24"/>
        </w:rPr>
        <w:t xml:space="preserve"> </w:t>
      </w:r>
      <w:r>
        <w:rPr>
          <w:sz w:val="24"/>
        </w:rPr>
        <w:t>utilizado(s),</w:t>
      </w:r>
      <w:r>
        <w:rPr>
          <w:spacing w:val="-15"/>
          <w:sz w:val="24"/>
        </w:rPr>
        <w:t xml:space="preserve"> </w:t>
      </w:r>
      <w:r>
        <w:rPr>
          <w:sz w:val="24"/>
        </w:rPr>
        <w:t>será(ão)</w:t>
      </w:r>
      <w:r>
        <w:rPr>
          <w:spacing w:val="-15"/>
          <w:sz w:val="24"/>
        </w:rPr>
        <w:t xml:space="preserve"> </w:t>
      </w:r>
      <w:r>
        <w:rPr>
          <w:sz w:val="24"/>
        </w:rPr>
        <w:t>adotado(s),</w:t>
      </w:r>
      <w:r>
        <w:rPr>
          <w:spacing w:val="-15"/>
          <w:sz w:val="24"/>
        </w:rPr>
        <w:t xml:space="preserve"> </w:t>
      </w:r>
      <w:r>
        <w:rPr>
          <w:sz w:val="24"/>
        </w:rPr>
        <w:t>em</w:t>
      </w:r>
      <w:r>
        <w:rPr>
          <w:spacing w:val="-15"/>
          <w:sz w:val="24"/>
        </w:rPr>
        <w:t xml:space="preserve"> </w:t>
      </w:r>
      <w:r>
        <w:rPr>
          <w:sz w:val="24"/>
        </w:rPr>
        <w:t>substituição,</w:t>
      </w:r>
      <w:r>
        <w:rPr>
          <w:spacing w:val="-15"/>
          <w:sz w:val="24"/>
        </w:rPr>
        <w:t xml:space="preserve"> </w:t>
      </w:r>
      <w:r>
        <w:rPr>
          <w:sz w:val="24"/>
        </w:rPr>
        <w:t>o(s) que vier(em) a ser determinado(s) pela legislação então em vigor.</w:t>
      </w:r>
    </w:p>
    <w:p w14:paraId="7175F57D">
      <w:pPr>
        <w:pStyle w:val="9"/>
        <w:spacing w:after="0" w:line="288" w:lineRule="auto"/>
        <w:jc w:val="both"/>
        <w:rPr>
          <w:sz w:val="24"/>
        </w:rPr>
        <w:sectPr>
          <w:pgSz w:w="11900" w:h="16820"/>
          <w:pgMar w:top="1740" w:right="141" w:bottom="920" w:left="141" w:header="341" w:footer="680" w:gutter="0"/>
          <w:cols w:space="720" w:num="1"/>
        </w:sectPr>
      </w:pPr>
    </w:p>
    <w:p w14:paraId="64EFDDFD">
      <w:pPr>
        <w:pStyle w:val="7"/>
        <w:spacing w:before="94"/>
      </w:pPr>
    </w:p>
    <w:p w14:paraId="1CA76132">
      <w:pPr>
        <w:pStyle w:val="9"/>
        <w:numPr>
          <w:ilvl w:val="1"/>
          <w:numId w:val="88"/>
        </w:numPr>
        <w:tabs>
          <w:tab w:val="left" w:pos="1790"/>
        </w:tabs>
        <w:spacing w:before="1" w:after="0" w:line="288" w:lineRule="auto"/>
        <w:ind w:left="1438" w:right="1413" w:firstLine="0"/>
        <w:jc w:val="both"/>
        <w:rPr>
          <w:sz w:val="24"/>
        </w:rPr>
      </w:pPr>
      <w:r>
        <w:rPr>
          <w:sz w:val="24"/>
        </w:rPr>
        <w:t>Na</w:t>
      </w:r>
      <w:r>
        <w:rPr>
          <w:spacing w:val="-12"/>
          <w:sz w:val="24"/>
        </w:rPr>
        <w:t xml:space="preserve"> </w:t>
      </w:r>
      <w:r>
        <w:rPr>
          <w:sz w:val="24"/>
        </w:rPr>
        <w:t>ausência</w:t>
      </w:r>
      <w:r>
        <w:rPr>
          <w:spacing w:val="-11"/>
          <w:sz w:val="24"/>
        </w:rPr>
        <w:t xml:space="preserve"> </w:t>
      </w:r>
      <w:r>
        <w:rPr>
          <w:sz w:val="24"/>
        </w:rPr>
        <w:t>de</w:t>
      </w:r>
      <w:r>
        <w:rPr>
          <w:spacing w:val="-12"/>
          <w:sz w:val="24"/>
        </w:rPr>
        <w:t xml:space="preserve"> </w:t>
      </w:r>
      <w:r>
        <w:rPr>
          <w:sz w:val="24"/>
        </w:rPr>
        <w:t>previsão</w:t>
      </w:r>
      <w:r>
        <w:rPr>
          <w:spacing w:val="-11"/>
          <w:sz w:val="24"/>
        </w:rPr>
        <w:t xml:space="preserve"> </w:t>
      </w:r>
      <w:r>
        <w:rPr>
          <w:sz w:val="24"/>
        </w:rPr>
        <w:t>legal</w:t>
      </w:r>
      <w:r>
        <w:rPr>
          <w:spacing w:val="-10"/>
          <w:sz w:val="24"/>
        </w:rPr>
        <w:t xml:space="preserve"> </w:t>
      </w:r>
      <w:r>
        <w:rPr>
          <w:sz w:val="24"/>
        </w:rPr>
        <w:t>quanto</w:t>
      </w:r>
      <w:r>
        <w:rPr>
          <w:spacing w:val="-8"/>
          <w:sz w:val="24"/>
        </w:rPr>
        <w:t xml:space="preserve"> </w:t>
      </w:r>
      <w:r>
        <w:rPr>
          <w:sz w:val="24"/>
        </w:rPr>
        <w:t>ao</w:t>
      </w:r>
      <w:r>
        <w:rPr>
          <w:spacing w:val="-11"/>
          <w:sz w:val="24"/>
        </w:rPr>
        <w:t xml:space="preserve"> </w:t>
      </w:r>
      <w:r>
        <w:rPr>
          <w:sz w:val="24"/>
        </w:rPr>
        <w:t>índice</w:t>
      </w:r>
      <w:r>
        <w:rPr>
          <w:spacing w:val="-9"/>
          <w:sz w:val="24"/>
        </w:rPr>
        <w:t xml:space="preserve"> </w:t>
      </w:r>
      <w:r>
        <w:rPr>
          <w:sz w:val="24"/>
        </w:rPr>
        <w:t>substituto,</w:t>
      </w:r>
      <w:r>
        <w:rPr>
          <w:spacing w:val="-10"/>
          <w:sz w:val="24"/>
        </w:rPr>
        <w:t xml:space="preserve"> </w:t>
      </w:r>
      <w:r>
        <w:rPr>
          <w:sz w:val="24"/>
        </w:rPr>
        <w:t>as</w:t>
      </w:r>
      <w:r>
        <w:rPr>
          <w:spacing w:val="-10"/>
          <w:sz w:val="24"/>
        </w:rPr>
        <w:t xml:space="preserve"> </w:t>
      </w:r>
      <w:r>
        <w:rPr>
          <w:sz w:val="24"/>
        </w:rPr>
        <w:t>partes</w:t>
      </w:r>
      <w:r>
        <w:rPr>
          <w:spacing w:val="-10"/>
          <w:sz w:val="24"/>
        </w:rPr>
        <w:t xml:space="preserve"> </w:t>
      </w:r>
      <w:r>
        <w:rPr>
          <w:sz w:val="24"/>
        </w:rPr>
        <w:t>elegerão</w:t>
      </w:r>
      <w:r>
        <w:rPr>
          <w:spacing w:val="-11"/>
          <w:sz w:val="24"/>
        </w:rPr>
        <w:t xml:space="preserve"> </w:t>
      </w:r>
      <w:r>
        <w:rPr>
          <w:sz w:val="24"/>
        </w:rPr>
        <w:t>novo</w:t>
      </w:r>
      <w:r>
        <w:rPr>
          <w:spacing w:val="-11"/>
          <w:sz w:val="24"/>
        </w:rPr>
        <w:t xml:space="preserve"> </w:t>
      </w:r>
      <w:r>
        <w:rPr>
          <w:sz w:val="24"/>
        </w:rPr>
        <w:t>índice oficial, para reajustamento do preço do valor remanescente, por meio de termo aditivo.</w:t>
      </w:r>
    </w:p>
    <w:p w14:paraId="441EE590">
      <w:pPr>
        <w:pStyle w:val="7"/>
        <w:spacing w:before="55"/>
      </w:pPr>
    </w:p>
    <w:p w14:paraId="74AB07B9">
      <w:pPr>
        <w:pStyle w:val="9"/>
        <w:numPr>
          <w:ilvl w:val="1"/>
          <w:numId w:val="88"/>
        </w:numPr>
        <w:tabs>
          <w:tab w:val="left" w:pos="1816"/>
        </w:tabs>
        <w:spacing w:before="0" w:after="0" w:line="288" w:lineRule="auto"/>
        <w:ind w:left="1438" w:right="1405" w:firstLine="0"/>
        <w:jc w:val="both"/>
        <w:rPr>
          <w:sz w:val="24"/>
        </w:rPr>
      </w:pPr>
      <w:r>
        <w:rPr>
          <w:sz w:val="24"/>
        </w:rPr>
        <w:t>O pedido de reajuste deverá ser formulado durante a vigência do Contrato e antes de eventual prorrogação contratual, sob pena de preclusão.</w:t>
      </w:r>
    </w:p>
    <w:p w14:paraId="2D1BD149">
      <w:pPr>
        <w:pStyle w:val="7"/>
        <w:spacing w:before="55"/>
      </w:pPr>
    </w:p>
    <w:p w14:paraId="4F6326B7">
      <w:pPr>
        <w:pStyle w:val="9"/>
        <w:numPr>
          <w:ilvl w:val="2"/>
          <w:numId w:val="88"/>
        </w:numPr>
        <w:tabs>
          <w:tab w:val="left" w:pos="1978"/>
        </w:tabs>
        <w:spacing w:before="0" w:after="0" w:line="240" w:lineRule="auto"/>
        <w:ind w:left="1978" w:right="0" w:hanging="540"/>
        <w:jc w:val="both"/>
        <w:rPr>
          <w:sz w:val="24"/>
        </w:rPr>
      </w:pPr>
      <w:r>
        <w:rPr>
          <w:sz w:val="24"/>
        </w:rPr>
        <w:t>Os</w:t>
      </w:r>
      <w:r>
        <w:rPr>
          <w:spacing w:val="-2"/>
          <w:sz w:val="24"/>
        </w:rPr>
        <w:t xml:space="preserve"> </w:t>
      </w:r>
      <w:r>
        <w:rPr>
          <w:sz w:val="24"/>
        </w:rPr>
        <w:t>efeitos</w:t>
      </w:r>
      <w:r>
        <w:rPr>
          <w:spacing w:val="-1"/>
          <w:sz w:val="24"/>
        </w:rPr>
        <w:t xml:space="preserve"> </w:t>
      </w:r>
      <w:r>
        <w:rPr>
          <w:sz w:val="24"/>
        </w:rPr>
        <w:t>financeiros</w:t>
      </w:r>
      <w:r>
        <w:rPr>
          <w:spacing w:val="-1"/>
          <w:sz w:val="24"/>
        </w:rPr>
        <w:t xml:space="preserve"> </w:t>
      </w:r>
      <w:r>
        <w:rPr>
          <w:sz w:val="24"/>
        </w:rPr>
        <w:t>do</w:t>
      </w:r>
      <w:r>
        <w:rPr>
          <w:spacing w:val="-2"/>
          <w:sz w:val="24"/>
        </w:rPr>
        <w:t xml:space="preserve"> </w:t>
      </w:r>
      <w:r>
        <w:rPr>
          <w:sz w:val="24"/>
        </w:rPr>
        <w:t>pedido</w:t>
      </w:r>
      <w:r>
        <w:rPr>
          <w:spacing w:val="-1"/>
          <w:sz w:val="24"/>
        </w:rPr>
        <w:t xml:space="preserve"> </w:t>
      </w:r>
      <w:r>
        <w:rPr>
          <w:sz w:val="24"/>
        </w:rPr>
        <w:t>de</w:t>
      </w:r>
      <w:r>
        <w:rPr>
          <w:spacing w:val="-1"/>
          <w:sz w:val="24"/>
        </w:rPr>
        <w:t xml:space="preserve"> </w:t>
      </w:r>
      <w:r>
        <w:rPr>
          <w:sz w:val="24"/>
        </w:rPr>
        <w:t>reajuste</w:t>
      </w:r>
      <w:r>
        <w:rPr>
          <w:spacing w:val="-2"/>
          <w:sz w:val="24"/>
        </w:rPr>
        <w:t xml:space="preserve"> </w:t>
      </w:r>
      <w:r>
        <w:rPr>
          <w:sz w:val="24"/>
        </w:rPr>
        <w:t>serão</w:t>
      </w:r>
      <w:r>
        <w:rPr>
          <w:spacing w:val="-1"/>
          <w:sz w:val="24"/>
        </w:rPr>
        <w:t xml:space="preserve"> </w:t>
      </w:r>
      <w:r>
        <w:rPr>
          <w:spacing w:val="-2"/>
          <w:sz w:val="24"/>
        </w:rPr>
        <w:t>contados:</w:t>
      </w:r>
    </w:p>
    <w:p w14:paraId="042AD653">
      <w:pPr>
        <w:pStyle w:val="9"/>
        <w:numPr>
          <w:ilvl w:val="0"/>
          <w:numId w:val="89"/>
        </w:numPr>
        <w:tabs>
          <w:tab w:val="left" w:pos="1667"/>
        </w:tabs>
        <w:spacing w:before="55" w:after="0" w:line="288" w:lineRule="auto"/>
        <w:ind w:left="1438" w:right="1412" w:firstLine="0"/>
        <w:jc w:val="both"/>
        <w:rPr>
          <w:sz w:val="24"/>
        </w:rPr>
      </w:pPr>
      <w:r>
        <w:rPr>
          <w:sz w:val="24"/>
        </w:rPr>
        <w:t>da</w:t>
      </w:r>
      <w:r>
        <w:rPr>
          <w:spacing w:val="-15"/>
          <w:sz w:val="24"/>
        </w:rPr>
        <w:t xml:space="preserve"> </w:t>
      </w:r>
      <w:r>
        <w:rPr>
          <w:sz w:val="24"/>
        </w:rPr>
        <w:t>data-base</w:t>
      </w:r>
      <w:r>
        <w:rPr>
          <w:spacing w:val="-15"/>
          <w:sz w:val="24"/>
        </w:rPr>
        <w:t xml:space="preserve"> </w:t>
      </w:r>
      <w:r>
        <w:rPr>
          <w:sz w:val="24"/>
        </w:rPr>
        <w:t>prevista</w:t>
      </w:r>
      <w:r>
        <w:rPr>
          <w:spacing w:val="-15"/>
          <w:sz w:val="24"/>
        </w:rPr>
        <w:t xml:space="preserve"> </w:t>
      </w:r>
      <w:r>
        <w:rPr>
          <w:sz w:val="24"/>
        </w:rPr>
        <w:t>no</w:t>
      </w:r>
      <w:r>
        <w:rPr>
          <w:spacing w:val="-15"/>
          <w:sz w:val="24"/>
        </w:rPr>
        <w:t xml:space="preserve"> </w:t>
      </w:r>
      <w:r>
        <w:rPr>
          <w:sz w:val="24"/>
        </w:rPr>
        <w:t>Contrato,</w:t>
      </w:r>
      <w:r>
        <w:rPr>
          <w:spacing w:val="-15"/>
          <w:sz w:val="24"/>
        </w:rPr>
        <w:t xml:space="preserve"> </w:t>
      </w:r>
      <w:r>
        <w:rPr>
          <w:sz w:val="24"/>
        </w:rPr>
        <w:t>desde</w:t>
      </w:r>
      <w:r>
        <w:rPr>
          <w:spacing w:val="-15"/>
          <w:sz w:val="24"/>
        </w:rPr>
        <w:t xml:space="preserve"> </w:t>
      </w:r>
      <w:r>
        <w:rPr>
          <w:sz w:val="24"/>
        </w:rPr>
        <w:t>que</w:t>
      </w:r>
      <w:r>
        <w:rPr>
          <w:spacing w:val="-15"/>
          <w:sz w:val="24"/>
        </w:rPr>
        <w:t xml:space="preserve"> </w:t>
      </w:r>
      <w:r>
        <w:rPr>
          <w:sz w:val="24"/>
        </w:rPr>
        <w:t>requerido</w:t>
      </w:r>
      <w:r>
        <w:rPr>
          <w:spacing w:val="-15"/>
          <w:sz w:val="24"/>
        </w:rPr>
        <w:t xml:space="preserve"> </w:t>
      </w:r>
      <w:r>
        <w:rPr>
          <w:sz w:val="24"/>
        </w:rPr>
        <w:t>o</w:t>
      </w:r>
      <w:r>
        <w:rPr>
          <w:spacing w:val="-15"/>
          <w:sz w:val="24"/>
        </w:rPr>
        <w:t xml:space="preserve"> </w:t>
      </w:r>
      <w:r>
        <w:rPr>
          <w:sz w:val="24"/>
        </w:rPr>
        <w:t>reajuste</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60</w:t>
      </w:r>
      <w:r>
        <w:rPr>
          <w:spacing w:val="-15"/>
          <w:sz w:val="24"/>
        </w:rPr>
        <w:t xml:space="preserve"> </w:t>
      </w:r>
      <w:r>
        <w:rPr>
          <w:sz w:val="24"/>
        </w:rPr>
        <w:t>(sessenta) dias da data de publicação do índice ajustado contratualmente;</w:t>
      </w:r>
    </w:p>
    <w:p w14:paraId="2C5EC929">
      <w:pPr>
        <w:pStyle w:val="9"/>
        <w:numPr>
          <w:ilvl w:val="0"/>
          <w:numId w:val="89"/>
        </w:numPr>
        <w:tabs>
          <w:tab w:val="left" w:pos="1727"/>
        </w:tabs>
        <w:spacing w:before="1" w:after="0" w:line="288" w:lineRule="auto"/>
        <w:ind w:left="1479" w:right="1409" w:firstLine="0"/>
        <w:jc w:val="both"/>
        <w:rPr>
          <w:sz w:val="24"/>
        </w:rPr>
      </w:pPr>
      <w:r>
        <w:rPr>
          <w:sz w:val="24"/>
        </w:rPr>
        <w:t>a</w:t>
      </w:r>
      <w:r>
        <w:rPr>
          <w:spacing w:val="-13"/>
          <w:sz w:val="24"/>
        </w:rPr>
        <w:t xml:space="preserve"> </w:t>
      </w:r>
      <w:r>
        <w:rPr>
          <w:sz w:val="24"/>
        </w:rPr>
        <w:t>partir</w:t>
      </w:r>
      <w:r>
        <w:rPr>
          <w:spacing w:val="-13"/>
          <w:sz w:val="24"/>
        </w:rPr>
        <w:t xml:space="preserve"> </w:t>
      </w:r>
      <w:r>
        <w:rPr>
          <w:sz w:val="24"/>
        </w:rPr>
        <w:t>da</w:t>
      </w:r>
      <w:r>
        <w:rPr>
          <w:spacing w:val="-13"/>
          <w:sz w:val="24"/>
        </w:rPr>
        <w:t xml:space="preserve"> </w:t>
      </w:r>
      <w:r>
        <w:rPr>
          <w:sz w:val="24"/>
        </w:rPr>
        <w:t>data</w:t>
      </w:r>
      <w:r>
        <w:rPr>
          <w:spacing w:val="-13"/>
          <w:sz w:val="24"/>
        </w:rPr>
        <w:t xml:space="preserve"> </w:t>
      </w:r>
      <w:r>
        <w:rPr>
          <w:sz w:val="24"/>
        </w:rPr>
        <w:t>do</w:t>
      </w:r>
      <w:r>
        <w:rPr>
          <w:spacing w:val="-12"/>
          <w:sz w:val="24"/>
        </w:rPr>
        <w:t xml:space="preserve"> </w:t>
      </w:r>
      <w:r>
        <w:rPr>
          <w:sz w:val="24"/>
        </w:rPr>
        <w:t>requerimento</w:t>
      </w:r>
      <w:r>
        <w:rPr>
          <w:spacing w:val="-12"/>
          <w:sz w:val="24"/>
        </w:rPr>
        <w:t xml:space="preserve"> </w:t>
      </w:r>
      <w:r>
        <w:rPr>
          <w:sz w:val="24"/>
        </w:rPr>
        <w:t>do</w:t>
      </w:r>
      <w:r>
        <w:rPr>
          <w:spacing w:val="-11"/>
          <w:sz w:val="24"/>
        </w:rPr>
        <w:t xml:space="preserve"> </w:t>
      </w:r>
      <w:r>
        <w:rPr>
          <w:b/>
          <w:sz w:val="24"/>
        </w:rPr>
        <w:t>CONTRATADO</w:t>
      </w:r>
      <w:r>
        <w:rPr>
          <w:sz w:val="24"/>
        </w:rPr>
        <w:t>,</w:t>
      </w:r>
      <w:r>
        <w:rPr>
          <w:spacing w:val="-12"/>
          <w:sz w:val="24"/>
        </w:rPr>
        <w:t xml:space="preserve"> </w:t>
      </w:r>
      <w:r>
        <w:rPr>
          <w:sz w:val="24"/>
        </w:rPr>
        <w:t>caso</w:t>
      </w:r>
      <w:r>
        <w:rPr>
          <w:spacing w:val="-12"/>
          <w:sz w:val="24"/>
        </w:rPr>
        <w:t xml:space="preserve"> </w:t>
      </w:r>
      <w:r>
        <w:rPr>
          <w:sz w:val="24"/>
        </w:rPr>
        <w:t>o</w:t>
      </w:r>
      <w:r>
        <w:rPr>
          <w:spacing w:val="-12"/>
          <w:sz w:val="24"/>
        </w:rPr>
        <w:t xml:space="preserve"> </w:t>
      </w:r>
      <w:r>
        <w:rPr>
          <w:sz w:val="24"/>
        </w:rPr>
        <w:t>pedido</w:t>
      </w:r>
      <w:r>
        <w:rPr>
          <w:spacing w:val="-12"/>
          <w:sz w:val="24"/>
        </w:rPr>
        <w:t xml:space="preserve"> </w:t>
      </w:r>
      <w:r>
        <w:rPr>
          <w:sz w:val="24"/>
        </w:rPr>
        <w:t>seja</w:t>
      </w:r>
      <w:r>
        <w:rPr>
          <w:spacing w:val="-11"/>
          <w:sz w:val="24"/>
        </w:rPr>
        <w:t xml:space="preserve"> </w:t>
      </w:r>
      <w:r>
        <w:rPr>
          <w:sz w:val="24"/>
        </w:rPr>
        <w:t>formulado</w:t>
      </w:r>
      <w:r>
        <w:rPr>
          <w:spacing w:val="-12"/>
          <w:sz w:val="24"/>
        </w:rPr>
        <w:t xml:space="preserve"> </w:t>
      </w:r>
      <w:r>
        <w:rPr>
          <w:sz w:val="24"/>
        </w:rPr>
        <w:t xml:space="preserve">após o prazo fixado na alínea </w:t>
      </w:r>
      <w:r>
        <w:rPr>
          <w:sz w:val="24"/>
          <w:u w:val="single"/>
        </w:rPr>
        <w:t>a</w:t>
      </w:r>
      <w:r>
        <w:rPr>
          <w:sz w:val="24"/>
        </w:rPr>
        <w:t>, acima, o que não acarretará a alteração do marco para cômputo da anualidade do reajustamento, já adotado no Edital e no Contrato.</w:t>
      </w:r>
    </w:p>
    <w:p w14:paraId="458E35AC">
      <w:pPr>
        <w:pStyle w:val="7"/>
        <w:spacing w:before="55"/>
      </w:pPr>
    </w:p>
    <w:p w14:paraId="6B1BC9BA">
      <w:pPr>
        <w:pStyle w:val="9"/>
        <w:numPr>
          <w:ilvl w:val="1"/>
          <w:numId w:val="88"/>
        </w:numPr>
        <w:tabs>
          <w:tab w:val="left" w:pos="1869"/>
        </w:tabs>
        <w:spacing w:before="0" w:after="0" w:line="288" w:lineRule="auto"/>
        <w:ind w:left="1479" w:right="1407" w:firstLine="0"/>
        <w:jc w:val="both"/>
        <w:rPr>
          <w:sz w:val="24"/>
        </w:rPr>
      </w:pPr>
      <w:r>
        <w:rPr>
          <w:sz w:val="24"/>
        </w:rPr>
        <w:t xml:space="preserve">Caso, na data de eventual prorrogação contratual, ainda não tenha sido divulgado o índice de reajuste, deverá, a requerimento do </w:t>
      </w:r>
      <w:r>
        <w:rPr>
          <w:b/>
          <w:sz w:val="24"/>
        </w:rPr>
        <w:t>CONTRATADO</w:t>
      </w:r>
      <w:r>
        <w:rPr>
          <w:sz w:val="24"/>
        </w:rPr>
        <w:t xml:space="preserve">, ser inserida cláusula no termo aditivo de prorrogação para resguardar o direito futuro do </w:t>
      </w:r>
      <w:r>
        <w:rPr>
          <w:b/>
          <w:sz w:val="24"/>
        </w:rPr>
        <w:t>CONTRATADO</w:t>
      </w:r>
      <w:r>
        <w:rPr>
          <w:sz w:val="24"/>
        </w:rPr>
        <w:t>, a ser exercido tão logo se disponha dos valores reajustados, sob pena de preclusão.</w:t>
      </w:r>
    </w:p>
    <w:p w14:paraId="3745B05A">
      <w:pPr>
        <w:pStyle w:val="7"/>
        <w:spacing w:before="56"/>
      </w:pPr>
    </w:p>
    <w:p w14:paraId="3B48612C">
      <w:pPr>
        <w:pStyle w:val="9"/>
        <w:numPr>
          <w:ilvl w:val="1"/>
          <w:numId w:val="88"/>
        </w:numPr>
        <w:tabs>
          <w:tab w:val="left" w:pos="1949"/>
        </w:tabs>
        <w:spacing w:before="0" w:after="0" w:line="288" w:lineRule="auto"/>
        <w:ind w:left="1479" w:right="1413" w:firstLine="0"/>
        <w:jc w:val="both"/>
        <w:rPr>
          <w:sz w:val="24"/>
        </w:rPr>
      </w:pPr>
      <w:r>
        <w:rPr>
          <w:sz w:val="24"/>
        </w:rPr>
        <w:t>A</w:t>
      </w:r>
      <w:r>
        <w:rPr>
          <w:spacing w:val="-14"/>
          <w:sz w:val="24"/>
        </w:rPr>
        <w:t xml:space="preserve"> </w:t>
      </w:r>
      <w:r>
        <w:rPr>
          <w:sz w:val="24"/>
        </w:rPr>
        <w:t>extinção</w:t>
      </w:r>
      <w:r>
        <w:rPr>
          <w:spacing w:val="-13"/>
          <w:sz w:val="24"/>
        </w:rPr>
        <w:t xml:space="preserve"> </w:t>
      </w:r>
      <w:r>
        <w:rPr>
          <w:sz w:val="24"/>
        </w:rPr>
        <w:t>do</w:t>
      </w:r>
      <w:r>
        <w:rPr>
          <w:spacing w:val="-13"/>
          <w:sz w:val="24"/>
        </w:rPr>
        <w:t xml:space="preserve"> </w:t>
      </w:r>
      <w:r>
        <w:rPr>
          <w:sz w:val="24"/>
        </w:rPr>
        <w:t>Contrato</w:t>
      </w:r>
      <w:r>
        <w:rPr>
          <w:spacing w:val="-13"/>
          <w:sz w:val="24"/>
        </w:rPr>
        <w:t xml:space="preserve"> </w:t>
      </w:r>
      <w:r>
        <w:rPr>
          <w:sz w:val="24"/>
        </w:rPr>
        <w:t>não</w:t>
      </w:r>
      <w:r>
        <w:rPr>
          <w:spacing w:val="-13"/>
          <w:sz w:val="24"/>
        </w:rPr>
        <w:t xml:space="preserve"> </w:t>
      </w:r>
      <w:r>
        <w:rPr>
          <w:sz w:val="24"/>
        </w:rPr>
        <w:t>configurará</w:t>
      </w:r>
      <w:r>
        <w:rPr>
          <w:spacing w:val="-14"/>
          <w:sz w:val="24"/>
        </w:rPr>
        <w:t xml:space="preserve"> </w:t>
      </w:r>
      <w:r>
        <w:rPr>
          <w:sz w:val="24"/>
        </w:rPr>
        <w:t>óbice</w:t>
      </w:r>
      <w:r>
        <w:rPr>
          <w:spacing w:val="-12"/>
          <w:sz w:val="24"/>
        </w:rPr>
        <w:t xml:space="preserve"> </w:t>
      </w:r>
      <w:r>
        <w:rPr>
          <w:sz w:val="24"/>
        </w:rPr>
        <w:t>para</w:t>
      </w:r>
      <w:r>
        <w:rPr>
          <w:spacing w:val="-15"/>
          <w:sz w:val="24"/>
        </w:rPr>
        <w:t xml:space="preserve"> </w:t>
      </w:r>
      <w:r>
        <w:rPr>
          <w:sz w:val="24"/>
        </w:rPr>
        <w:t>o</w:t>
      </w:r>
      <w:r>
        <w:rPr>
          <w:spacing w:val="-13"/>
          <w:sz w:val="24"/>
        </w:rPr>
        <w:t xml:space="preserve"> </w:t>
      </w:r>
      <w:r>
        <w:rPr>
          <w:sz w:val="24"/>
        </w:rPr>
        <w:t>deferimento</w:t>
      </w:r>
      <w:r>
        <w:rPr>
          <w:spacing w:val="-13"/>
          <w:sz w:val="24"/>
        </w:rPr>
        <w:t xml:space="preserve"> </w:t>
      </w:r>
      <w:r>
        <w:rPr>
          <w:sz w:val="24"/>
        </w:rPr>
        <w:t>do</w:t>
      </w:r>
      <w:r>
        <w:rPr>
          <w:spacing w:val="-13"/>
          <w:sz w:val="24"/>
        </w:rPr>
        <w:t xml:space="preserve"> </w:t>
      </w:r>
      <w:r>
        <w:rPr>
          <w:sz w:val="24"/>
        </w:rPr>
        <w:t>reajuste</w:t>
      </w:r>
      <w:r>
        <w:rPr>
          <w:spacing w:val="-14"/>
          <w:sz w:val="24"/>
        </w:rPr>
        <w:t xml:space="preserve"> </w:t>
      </w:r>
      <w:r>
        <w:rPr>
          <w:sz w:val="24"/>
        </w:rPr>
        <w:t>solicitado tempestivamente, hipótese em que será concedido por meio de termo indenizatório.</w:t>
      </w:r>
    </w:p>
    <w:p w14:paraId="339C4096">
      <w:pPr>
        <w:pStyle w:val="7"/>
        <w:spacing w:before="55"/>
      </w:pPr>
    </w:p>
    <w:p w14:paraId="307F30B0">
      <w:pPr>
        <w:pStyle w:val="9"/>
        <w:numPr>
          <w:ilvl w:val="1"/>
          <w:numId w:val="88"/>
        </w:numPr>
        <w:tabs>
          <w:tab w:val="left" w:pos="1932"/>
        </w:tabs>
        <w:spacing w:before="0" w:after="0" w:line="288" w:lineRule="auto"/>
        <w:ind w:left="1438" w:right="1414" w:firstLine="0"/>
        <w:jc w:val="both"/>
        <w:rPr>
          <w:sz w:val="24"/>
        </w:rPr>
      </w:pPr>
      <w:r>
        <w:rPr>
          <w:sz w:val="24"/>
        </w:rPr>
        <w:t>O reajuste será realizado por apostilamento, se esta for a única alteração contratual a ser realizada.</w:t>
      </w:r>
    </w:p>
    <w:p w14:paraId="6FE85665">
      <w:pPr>
        <w:pStyle w:val="7"/>
        <w:spacing w:before="56"/>
      </w:pPr>
    </w:p>
    <w:p w14:paraId="5AEB0844">
      <w:pPr>
        <w:pStyle w:val="9"/>
        <w:numPr>
          <w:ilvl w:val="1"/>
          <w:numId w:val="88"/>
        </w:numPr>
        <w:tabs>
          <w:tab w:val="left" w:pos="1721"/>
          <w:tab w:val="left" w:pos="1831"/>
        </w:tabs>
        <w:spacing w:before="0" w:after="0" w:line="288" w:lineRule="auto"/>
        <w:ind w:left="1721" w:right="1409" w:hanging="360"/>
        <w:jc w:val="both"/>
        <w:rPr>
          <w:sz w:val="24"/>
        </w:rPr>
      </w:pPr>
      <w:r>
        <w:rPr>
          <w:sz w:val="24"/>
        </w:rPr>
        <w:t>O</w:t>
      </w:r>
      <w:r>
        <w:rPr>
          <w:spacing w:val="-13"/>
          <w:sz w:val="24"/>
        </w:rPr>
        <w:t xml:space="preserve"> </w:t>
      </w:r>
      <w:r>
        <w:rPr>
          <w:sz w:val="24"/>
        </w:rPr>
        <w:t>reajuste</w:t>
      </w:r>
      <w:r>
        <w:rPr>
          <w:spacing w:val="-13"/>
          <w:sz w:val="24"/>
        </w:rPr>
        <w:t xml:space="preserve"> </w:t>
      </w:r>
      <w:r>
        <w:rPr>
          <w:sz w:val="24"/>
        </w:rPr>
        <w:t>de</w:t>
      </w:r>
      <w:r>
        <w:rPr>
          <w:spacing w:val="-13"/>
          <w:sz w:val="24"/>
        </w:rPr>
        <w:t xml:space="preserve"> </w:t>
      </w:r>
      <w:r>
        <w:rPr>
          <w:sz w:val="24"/>
        </w:rPr>
        <w:t>preços</w:t>
      </w:r>
      <w:r>
        <w:rPr>
          <w:spacing w:val="-9"/>
          <w:sz w:val="24"/>
        </w:rPr>
        <w:t xml:space="preserve"> </w:t>
      </w:r>
      <w:r>
        <w:rPr>
          <w:sz w:val="24"/>
        </w:rPr>
        <w:t>não</w:t>
      </w:r>
      <w:r>
        <w:rPr>
          <w:spacing w:val="-12"/>
          <w:sz w:val="24"/>
        </w:rPr>
        <w:t xml:space="preserve"> </w:t>
      </w:r>
      <w:r>
        <w:rPr>
          <w:sz w:val="24"/>
        </w:rPr>
        <w:t>interfere</w:t>
      </w:r>
      <w:r>
        <w:rPr>
          <w:spacing w:val="-14"/>
          <w:sz w:val="24"/>
        </w:rPr>
        <w:t xml:space="preserve"> </w:t>
      </w:r>
      <w:r>
        <w:rPr>
          <w:sz w:val="24"/>
        </w:rPr>
        <w:t>no</w:t>
      </w:r>
      <w:r>
        <w:rPr>
          <w:spacing w:val="-12"/>
          <w:sz w:val="24"/>
        </w:rPr>
        <w:t xml:space="preserve"> </w:t>
      </w:r>
      <w:r>
        <w:rPr>
          <w:sz w:val="24"/>
        </w:rPr>
        <w:t>direito</w:t>
      </w:r>
      <w:r>
        <w:rPr>
          <w:spacing w:val="-12"/>
          <w:sz w:val="24"/>
        </w:rPr>
        <w:t xml:space="preserve"> </w:t>
      </w:r>
      <w:r>
        <w:rPr>
          <w:sz w:val="24"/>
        </w:rPr>
        <w:t>das</w:t>
      </w:r>
      <w:r>
        <w:rPr>
          <w:spacing w:val="-12"/>
          <w:sz w:val="24"/>
        </w:rPr>
        <w:t xml:space="preserve"> </w:t>
      </w:r>
      <w:r>
        <w:rPr>
          <w:sz w:val="24"/>
        </w:rPr>
        <w:t>partes</w:t>
      </w:r>
      <w:r>
        <w:rPr>
          <w:spacing w:val="-12"/>
          <w:sz w:val="24"/>
        </w:rPr>
        <w:t xml:space="preserve"> </w:t>
      </w:r>
      <w:r>
        <w:rPr>
          <w:sz w:val="24"/>
        </w:rPr>
        <w:t>de</w:t>
      </w:r>
      <w:r>
        <w:rPr>
          <w:spacing w:val="-13"/>
          <w:sz w:val="24"/>
        </w:rPr>
        <w:t xml:space="preserve"> </w:t>
      </w:r>
      <w:r>
        <w:rPr>
          <w:sz w:val="24"/>
        </w:rPr>
        <w:t>solicitar,</w:t>
      </w:r>
      <w:r>
        <w:rPr>
          <w:spacing w:val="-13"/>
          <w:sz w:val="24"/>
        </w:rPr>
        <w:t xml:space="preserve"> </w:t>
      </w:r>
      <w:r>
        <w:rPr>
          <w:sz w:val="24"/>
        </w:rPr>
        <w:t>a</w:t>
      </w:r>
      <w:r>
        <w:rPr>
          <w:spacing w:val="-13"/>
          <w:sz w:val="24"/>
        </w:rPr>
        <w:t xml:space="preserve"> </w:t>
      </w:r>
      <w:r>
        <w:rPr>
          <w:sz w:val="24"/>
        </w:rPr>
        <w:t>qualquer</w:t>
      </w:r>
      <w:r>
        <w:rPr>
          <w:spacing w:val="-13"/>
          <w:sz w:val="24"/>
        </w:rPr>
        <w:t xml:space="preserve"> </w:t>
      </w:r>
      <w:r>
        <w:rPr>
          <w:sz w:val="24"/>
        </w:rPr>
        <w:t>momento, a manutenção do equilíbrio econômico dos contratos com base no disposto no art. 124, inciso II, alínea d, da Lei nº 14.133/2021.</w:t>
      </w:r>
    </w:p>
    <w:p w14:paraId="7226DECC">
      <w:pPr>
        <w:pStyle w:val="7"/>
        <w:spacing w:before="55"/>
      </w:pPr>
    </w:p>
    <w:p w14:paraId="1D5FA8E7">
      <w:pPr>
        <w:pStyle w:val="3"/>
        <w:ind w:left="1297"/>
        <w:jc w:val="left"/>
      </w:pPr>
      <w:r>
        <w:t>CLÁUSULA</w:t>
      </w:r>
      <w:r>
        <w:rPr>
          <w:spacing w:val="-3"/>
        </w:rPr>
        <w:t xml:space="preserve"> </w:t>
      </w:r>
      <w:r>
        <w:t>OITAVA</w:t>
      </w:r>
      <w:r>
        <w:rPr>
          <w:spacing w:val="-1"/>
        </w:rPr>
        <w:t xml:space="preserve"> </w:t>
      </w:r>
      <w:r>
        <w:t>– OBRIGAÇÕES</w:t>
      </w:r>
      <w:r>
        <w:rPr>
          <w:spacing w:val="-1"/>
        </w:rPr>
        <w:t xml:space="preserve"> </w:t>
      </w:r>
      <w:r>
        <w:t>DO</w:t>
      </w:r>
      <w:r>
        <w:rPr>
          <w:spacing w:val="-3"/>
        </w:rPr>
        <w:t xml:space="preserve"> </w:t>
      </w:r>
      <w:r>
        <w:rPr>
          <w:spacing w:val="-2"/>
        </w:rPr>
        <w:t>CONTRATANTE</w:t>
      </w:r>
    </w:p>
    <w:p w14:paraId="7F16DB59">
      <w:pPr>
        <w:pStyle w:val="7"/>
        <w:spacing w:before="110"/>
        <w:rPr>
          <w:b/>
        </w:rPr>
      </w:pPr>
    </w:p>
    <w:p w14:paraId="0886A3D9">
      <w:pPr>
        <w:pStyle w:val="9"/>
        <w:numPr>
          <w:ilvl w:val="1"/>
          <w:numId w:val="90"/>
        </w:numPr>
        <w:tabs>
          <w:tab w:val="left" w:pos="1721"/>
        </w:tabs>
        <w:spacing w:before="0" w:after="0" w:line="240" w:lineRule="auto"/>
        <w:ind w:left="1721" w:right="0" w:hanging="360"/>
        <w:jc w:val="both"/>
        <w:rPr>
          <w:sz w:val="24"/>
        </w:rPr>
      </w:pPr>
      <w:r>
        <w:rPr>
          <w:sz w:val="24"/>
        </w:rPr>
        <w:t>São</w:t>
      </w:r>
      <w:r>
        <w:rPr>
          <w:spacing w:val="-2"/>
          <w:sz w:val="24"/>
        </w:rPr>
        <w:t xml:space="preserve"> </w:t>
      </w:r>
      <w:r>
        <w:rPr>
          <w:sz w:val="24"/>
        </w:rPr>
        <w:t>obrigações</w:t>
      </w:r>
      <w:r>
        <w:rPr>
          <w:spacing w:val="-2"/>
          <w:sz w:val="24"/>
        </w:rPr>
        <w:t xml:space="preserve"> </w:t>
      </w:r>
      <w:r>
        <w:rPr>
          <w:sz w:val="24"/>
        </w:rPr>
        <w:t xml:space="preserve">do </w:t>
      </w:r>
      <w:r>
        <w:rPr>
          <w:b/>
          <w:spacing w:val="-2"/>
          <w:sz w:val="24"/>
        </w:rPr>
        <w:t>CONTRATANTE</w:t>
      </w:r>
      <w:r>
        <w:rPr>
          <w:spacing w:val="-2"/>
          <w:sz w:val="24"/>
        </w:rPr>
        <w:t>:</w:t>
      </w:r>
    </w:p>
    <w:p w14:paraId="037A1F02">
      <w:pPr>
        <w:pStyle w:val="7"/>
        <w:spacing w:before="111"/>
      </w:pPr>
    </w:p>
    <w:p w14:paraId="1DCA6A57">
      <w:pPr>
        <w:pStyle w:val="9"/>
        <w:numPr>
          <w:ilvl w:val="2"/>
          <w:numId w:val="90"/>
        </w:numPr>
        <w:tabs>
          <w:tab w:val="left" w:pos="1580"/>
          <w:tab w:val="left" w:pos="1800"/>
        </w:tabs>
        <w:spacing w:before="1" w:after="0" w:line="288" w:lineRule="auto"/>
        <w:ind w:left="1580" w:right="1407" w:hanging="360"/>
        <w:jc w:val="left"/>
        <w:rPr>
          <w:sz w:val="24"/>
        </w:rPr>
      </w:pPr>
      <w:r>
        <w:rPr>
          <w:sz w:val="24"/>
        </w:rPr>
        <w:t>Exigir</w:t>
      </w:r>
      <w:r>
        <w:rPr>
          <w:spacing w:val="36"/>
          <w:sz w:val="24"/>
        </w:rPr>
        <w:t xml:space="preserve"> </w:t>
      </w:r>
      <w:r>
        <w:rPr>
          <w:sz w:val="24"/>
        </w:rPr>
        <w:t>o</w:t>
      </w:r>
      <w:r>
        <w:rPr>
          <w:spacing w:val="37"/>
          <w:sz w:val="24"/>
        </w:rPr>
        <w:t xml:space="preserve"> </w:t>
      </w:r>
      <w:r>
        <w:rPr>
          <w:sz w:val="24"/>
        </w:rPr>
        <w:t>cumprimento</w:t>
      </w:r>
      <w:r>
        <w:rPr>
          <w:spacing w:val="38"/>
          <w:sz w:val="24"/>
        </w:rPr>
        <w:t xml:space="preserve"> </w:t>
      </w:r>
      <w:r>
        <w:rPr>
          <w:sz w:val="24"/>
        </w:rPr>
        <w:t>de</w:t>
      </w:r>
      <w:r>
        <w:rPr>
          <w:spacing w:val="36"/>
          <w:sz w:val="24"/>
        </w:rPr>
        <w:t xml:space="preserve"> </w:t>
      </w:r>
      <w:r>
        <w:rPr>
          <w:sz w:val="24"/>
        </w:rPr>
        <w:t>todas</w:t>
      </w:r>
      <w:r>
        <w:rPr>
          <w:spacing w:val="39"/>
          <w:sz w:val="24"/>
        </w:rPr>
        <w:t xml:space="preserve"> </w:t>
      </w:r>
      <w:r>
        <w:rPr>
          <w:sz w:val="24"/>
        </w:rPr>
        <w:t>as</w:t>
      </w:r>
      <w:r>
        <w:rPr>
          <w:spacing w:val="37"/>
          <w:sz w:val="24"/>
        </w:rPr>
        <w:t xml:space="preserve"> </w:t>
      </w:r>
      <w:r>
        <w:rPr>
          <w:sz w:val="24"/>
        </w:rPr>
        <w:t>obrigações</w:t>
      </w:r>
      <w:r>
        <w:rPr>
          <w:spacing w:val="37"/>
          <w:sz w:val="24"/>
        </w:rPr>
        <w:t xml:space="preserve"> </w:t>
      </w:r>
      <w:r>
        <w:rPr>
          <w:sz w:val="24"/>
        </w:rPr>
        <w:t>assumidas</w:t>
      </w:r>
      <w:r>
        <w:rPr>
          <w:spacing w:val="37"/>
          <w:sz w:val="24"/>
        </w:rPr>
        <w:t xml:space="preserve"> </w:t>
      </w:r>
      <w:r>
        <w:rPr>
          <w:sz w:val="24"/>
        </w:rPr>
        <w:t>pelo</w:t>
      </w:r>
      <w:r>
        <w:rPr>
          <w:spacing w:val="40"/>
          <w:sz w:val="24"/>
        </w:rPr>
        <w:t xml:space="preserve"> </w:t>
      </w:r>
      <w:r>
        <w:rPr>
          <w:b/>
          <w:sz w:val="24"/>
        </w:rPr>
        <w:t>CONTRATADO</w:t>
      </w:r>
      <w:r>
        <w:rPr>
          <w:sz w:val="24"/>
        </w:rPr>
        <w:t>,</w:t>
      </w:r>
      <w:r>
        <w:rPr>
          <w:spacing w:val="37"/>
          <w:sz w:val="24"/>
        </w:rPr>
        <w:t xml:space="preserve"> </w:t>
      </w:r>
      <w:r>
        <w:rPr>
          <w:sz w:val="24"/>
        </w:rPr>
        <w:t>de acordo com o Contrato e seus Anexos.</w:t>
      </w:r>
    </w:p>
    <w:p w14:paraId="11E0F87C">
      <w:pPr>
        <w:pStyle w:val="7"/>
        <w:spacing w:before="55"/>
      </w:pPr>
    </w:p>
    <w:p w14:paraId="1ADFA94F">
      <w:pPr>
        <w:pStyle w:val="9"/>
        <w:numPr>
          <w:ilvl w:val="2"/>
          <w:numId w:val="90"/>
        </w:numPr>
        <w:tabs>
          <w:tab w:val="left" w:pos="1618"/>
        </w:tabs>
        <w:spacing w:before="0" w:after="0" w:line="240" w:lineRule="auto"/>
        <w:ind w:left="1618" w:right="0" w:hanging="540"/>
        <w:jc w:val="both"/>
        <w:rPr>
          <w:sz w:val="24"/>
        </w:rPr>
      </w:pPr>
      <w:r>
        <w:rPr>
          <w:sz w:val="24"/>
        </w:rPr>
        <w:t>Receber</w:t>
      </w:r>
      <w:r>
        <w:rPr>
          <w:spacing w:val="-3"/>
          <w:sz w:val="24"/>
        </w:rPr>
        <w:t xml:space="preserve"> </w:t>
      </w:r>
      <w:r>
        <w:rPr>
          <w:sz w:val="24"/>
        </w:rPr>
        <w:t>o</w:t>
      </w:r>
      <w:r>
        <w:rPr>
          <w:spacing w:val="-1"/>
          <w:sz w:val="24"/>
        </w:rPr>
        <w:t xml:space="preserve"> </w:t>
      </w:r>
      <w:r>
        <w:rPr>
          <w:sz w:val="24"/>
        </w:rPr>
        <w:t>objeto</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e condições</w:t>
      </w:r>
      <w:r>
        <w:rPr>
          <w:spacing w:val="1"/>
          <w:sz w:val="24"/>
        </w:rPr>
        <w:t xml:space="preserve"> </w:t>
      </w:r>
      <w:r>
        <w:rPr>
          <w:sz w:val="24"/>
        </w:rPr>
        <w:t>estabelecidas</w:t>
      </w:r>
      <w:r>
        <w:rPr>
          <w:spacing w:val="-1"/>
          <w:sz w:val="24"/>
        </w:rPr>
        <w:t xml:space="preserve"> </w:t>
      </w:r>
      <w:r>
        <w:rPr>
          <w:sz w:val="24"/>
        </w:rPr>
        <w:t>no</w:t>
      </w:r>
      <w:r>
        <w:rPr>
          <w:spacing w:val="-1"/>
          <w:sz w:val="24"/>
        </w:rPr>
        <w:t xml:space="preserve"> </w:t>
      </w:r>
      <w:r>
        <w:rPr>
          <w:sz w:val="24"/>
        </w:rPr>
        <w:t>Termo</w:t>
      </w:r>
      <w:r>
        <w:rPr>
          <w:spacing w:val="-1"/>
          <w:sz w:val="24"/>
        </w:rPr>
        <w:t xml:space="preserve"> </w:t>
      </w:r>
      <w:r>
        <w:rPr>
          <w:sz w:val="24"/>
        </w:rPr>
        <w:t>de</w:t>
      </w:r>
      <w:r>
        <w:rPr>
          <w:spacing w:val="-2"/>
          <w:sz w:val="24"/>
        </w:rPr>
        <w:t xml:space="preserve"> Referência.</w:t>
      </w:r>
    </w:p>
    <w:p w14:paraId="2FE6E722">
      <w:pPr>
        <w:pStyle w:val="7"/>
        <w:spacing w:before="110"/>
      </w:pPr>
    </w:p>
    <w:p w14:paraId="0E107960">
      <w:pPr>
        <w:pStyle w:val="9"/>
        <w:numPr>
          <w:ilvl w:val="2"/>
          <w:numId w:val="90"/>
        </w:numPr>
        <w:tabs>
          <w:tab w:val="left" w:pos="1785"/>
        </w:tabs>
        <w:spacing w:before="0" w:after="0" w:line="288" w:lineRule="auto"/>
        <w:ind w:left="1155" w:right="1412" w:firstLine="0"/>
        <w:jc w:val="both"/>
        <w:rPr>
          <w:sz w:val="24"/>
        </w:rPr>
      </w:pPr>
      <w:r>
        <w:rPr>
          <w:sz w:val="24"/>
        </w:rPr>
        <w:t xml:space="preserve">Notificar o </w:t>
      </w:r>
      <w:r>
        <w:rPr>
          <w:b/>
          <w:sz w:val="24"/>
        </w:rPr>
        <w:t>CONTRATADO</w:t>
      </w:r>
      <w:r>
        <w:rPr>
          <w:sz w:val="24"/>
        </w:rPr>
        <w:t>, por escrito, sobre vícios, defeitos ou incorreções verificadas no objeto fornecido, para que seja por ele substituído, reparado ou corrigido, no total ou em parte, às suas expensas.</w:t>
      </w:r>
    </w:p>
    <w:p w14:paraId="089B6C01">
      <w:pPr>
        <w:pStyle w:val="9"/>
        <w:spacing w:after="0" w:line="288" w:lineRule="auto"/>
        <w:jc w:val="both"/>
        <w:rPr>
          <w:sz w:val="24"/>
        </w:rPr>
        <w:sectPr>
          <w:pgSz w:w="11900" w:h="16820"/>
          <w:pgMar w:top="1740" w:right="141" w:bottom="920" w:left="141" w:header="341" w:footer="680" w:gutter="0"/>
          <w:cols w:space="720" w:num="1"/>
        </w:sectPr>
      </w:pPr>
    </w:p>
    <w:p w14:paraId="42D409CC">
      <w:pPr>
        <w:pStyle w:val="7"/>
        <w:spacing w:before="94"/>
      </w:pPr>
    </w:p>
    <w:p w14:paraId="167D7A9C">
      <w:pPr>
        <w:pStyle w:val="9"/>
        <w:numPr>
          <w:ilvl w:val="2"/>
          <w:numId w:val="90"/>
        </w:numPr>
        <w:tabs>
          <w:tab w:val="left" w:pos="1771"/>
        </w:tabs>
        <w:spacing w:before="1" w:after="0" w:line="240" w:lineRule="auto"/>
        <w:ind w:left="1771" w:right="0" w:hanging="551"/>
        <w:jc w:val="left"/>
        <w:rPr>
          <w:sz w:val="24"/>
        </w:rPr>
      </w:pPr>
      <w:r>
        <w:rPr>
          <w:sz w:val="24"/>
        </w:rPr>
        <w:t>Acompanhar</w:t>
      </w:r>
      <w:r>
        <w:rPr>
          <w:spacing w:val="9"/>
          <w:sz w:val="24"/>
        </w:rPr>
        <w:t xml:space="preserve"> </w:t>
      </w:r>
      <w:r>
        <w:rPr>
          <w:sz w:val="24"/>
        </w:rPr>
        <w:t>e</w:t>
      </w:r>
      <w:r>
        <w:rPr>
          <w:spacing w:val="8"/>
          <w:sz w:val="24"/>
        </w:rPr>
        <w:t xml:space="preserve"> </w:t>
      </w:r>
      <w:r>
        <w:rPr>
          <w:sz w:val="24"/>
        </w:rPr>
        <w:t>fiscalizar</w:t>
      </w:r>
      <w:r>
        <w:rPr>
          <w:spacing w:val="9"/>
          <w:sz w:val="24"/>
        </w:rPr>
        <w:t xml:space="preserve"> </w:t>
      </w:r>
      <w:r>
        <w:rPr>
          <w:sz w:val="24"/>
        </w:rPr>
        <w:t>a</w:t>
      </w:r>
      <w:r>
        <w:rPr>
          <w:spacing w:val="8"/>
          <w:sz w:val="24"/>
        </w:rPr>
        <w:t xml:space="preserve"> </w:t>
      </w:r>
      <w:r>
        <w:rPr>
          <w:sz w:val="24"/>
        </w:rPr>
        <w:t>execução</w:t>
      </w:r>
      <w:r>
        <w:rPr>
          <w:spacing w:val="9"/>
          <w:sz w:val="24"/>
        </w:rPr>
        <w:t xml:space="preserve"> </w:t>
      </w:r>
      <w:r>
        <w:rPr>
          <w:sz w:val="24"/>
        </w:rPr>
        <w:t>do</w:t>
      </w:r>
      <w:r>
        <w:rPr>
          <w:spacing w:val="10"/>
          <w:sz w:val="24"/>
        </w:rPr>
        <w:t xml:space="preserve"> </w:t>
      </w:r>
      <w:r>
        <w:rPr>
          <w:sz w:val="24"/>
        </w:rPr>
        <w:t>Contrato</w:t>
      </w:r>
      <w:r>
        <w:rPr>
          <w:spacing w:val="10"/>
          <w:sz w:val="24"/>
        </w:rPr>
        <w:t xml:space="preserve"> </w:t>
      </w:r>
      <w:r>
        <w:rPr>
          <w:sz w:val="24"/>
        </w:rPr>
        <w:t>e</w:t>
      </w:r>
      <w:r>
        <w:rPr>
          <w:spacing w:val="8"/>
          <w:sz w:val="24"/>
        </w:rPr>
        <w:t xml:space="preserve"> </w:t>
      </w:r>
      <w:r>
        <w:rPr>
          <w:sz w:val="24"/>
        </w:rPr>
        <w:t>o</w:t>
      </w:r>
      <w:r>
        <w:rPr>
          <w:spacing w:val="9"/>
          <w:sz w:val="24"/>
        </w:rPr>
        <w:t xml:space="preserve"> </w:t>
      </w:r>
      <w:r>
        <w:rPr>
          <w:sz w:val="24"/>
        </w:rPr>
        <w:t>cumprimento</w:t>
      </w:r>
      <w:r>
        <w:rPr>
          <w:spacing w:val="10"/>
          <w:sz w:val="24"/>
        </w:rPr>
        <w:t xml:space="preserve"> </w:t>
      </w:r>
      <w:r>
        <w:rPr>
          <w:sz w:val="24"/>
        </w:rPr>
        <w:t>das</w:t>
      </w:r>
      <w:r>
        <w:rPr>
          <w:spacing w:val="10"/>
          <w:sz w:val="24"/>
        </w:rPr>
        <w:t xml:space="preserve"> </w:t>
      </w:r>
      <w:r>
        <w:rPr>
          <w:sz w:val="24"/>
        </w:rPr>
        <w:t>obrigações</w:t>
      </w:r>
      <w:r>
        <w:rPr>
          <w:spacing w:val="11"/>
          <w:sz w:val="24"/>
        </w:rPr>
        <w:t xml:space="preserve"> </w:t>
      </w:r>
      <w:r>
        <w:rPr>
          <w:spacing w:val="-4"/>
          <w:sz w:val="24"/>
        </w:rPr>
        <w:t>pelo</w:t>
      </w:r>
    </w:p>
    <w:p w14:paraId="69F12D42">
      <w:pPr>
        <w:pStyle w:val="3"/>
        <w:spacing w:before="55"/>
        <w:ind w:left="1580"/>
        <w:jc w:val="left"/>
        <w:rPr>
          <w:b w:val="0"/>
        </w:rPr>
      </w:pPr>
      <w:r>
        <w:rPr>
          <w:spacing w:val="-2"/>
        </w:rPr>
        <w:t>CONTRATADO</w:t>
      </w:r>
      <w:r>
        <w:rPr>
          <w:b w:val="0"/>
          <w:spacing w:val="-2"/>
        </w:rPr>
        <w:t>.</w:t>
      </w:r>
    </w:p>
    <w:p w14:paraId="7C12EC6F">
      <w:pPr>
        <w:pStyle w:val="7"/>
        <w:spacing w:before="110"/>
      </w:pPr>
    </w:p>
    <w:p w14:paraId="6D2B3B39">
      <w:pPr>
        <w:pStyle w:val="9"/>
        <w:numPr>
          <w:ilvl w:val="2"/>
          <w:numId w:val="90"/>
        </w:numPr>
        <w:tabs>
          <w:tab w:val="left" w:pos="2044"/>
        </w:tabs>
        <w:spacing w:before="0" w:after="0" w:line="288" w:lineRule="auto"/>
        <w:ind w:left="1438" w:right="1411" w:firstLine="0"/>
        <w:jc w:val="both"/>
        <w:rPr>
          <w:sz w:val="24"/>
        </w:rPr>
      </w:pPr>
      <w:r>
        <w:rPr>
          <w:sz w:val="24"/>
        </w:rPr>
        <w:t xml:space="preserve">Comunicar ao </w:t>
      </w:r>
      <w:r>
        <w:rPr>
          <w:b/>
          <w:sz w:val="24"/>
        </w:rPr>
        <w:t xml:space="preserve">CONTRATADO </w:t>
      </w:r>
      <w:r>
        <w:rPr>
          <w:sz w:val="24"/>
        </w:rPr>
        <w:t xml:space="preserve">para que emita Nota Fiscal relativa à parcela incontroversa da execução do objeto, com vistas à liquidação e pagamento, no caso de divergência acerca do cumprimento das obrigações assumidas, quanto à dimensão, qualidade e quantidade, conforme o </w:t>
      </w:r>
      <w:r>
        <w:fldChar w:fldCharType="begin"/>
      </w:r>
      <w:r>
        <w:instrText xml:space="preserve"> HYPERLINK "http://www.planalto.gov.br/ccivil_03/_ato2019-2022/2021/lei/L14133.htm#art143" \h </w:instrText>
      </w:r>
      <w:r>
        <w:fldChar w:fldCharType="separate"/>
      </w:r>
      <w:r>
        <w:rPr>
          <w:color w:val="0000FF"/>
          <w:sz w:val="24"/>
          <w:u w:val="single" w:color="0000FF"/>
        </w:rPr>
        <w:t>art. 143 da Lei nº 14.133/2021</w:t>
      </w:r>
      <w:r>
        <w:rPr>
          <w:sz w:val="24"/>
        </w:rPr>
        <w:t>.</w:t>
      </w:r>
      <w:r>
        <w:rPr>
          <w:sz w:val="24"/>
        </w:rPr>
        <w:fldChar w:fldCharType="end"/>
      </w:r>
    </w:p>
    <w:p w14:paraId="51EF7F09">
      <w:pPr>
        <w:pStyle w:val="7"/>
        <w:spacing w:before="55"/>
      </w:pPr>
    </w:p>
    <w:p w14:paraId="6074250E">
      <w:pPr>
        <w:pStyle w:val="9"/>
        <w:numPr>
          <w:ilvl w:val="2"/>
          <w:numId w:val="90"/>
        </w:numPr>
        <w:tabs>
          <w:tab w:val="left" w:pos="1992"/>
        </w:tabs>
        <w:spacing w:before="1" w:after="0" w:line="288" w:lineRule="auto"/>
        <w:ind w:left="1438" w:right="1413" w:firstLine="0"/>
        <w:jc w:val="both"/>
        <w:rPr>
          <w:sz w:val="24"/>
        </w:rPr>
      </w:pPr>
      <w:r>
        <w:rPr>
          <w:sz w:val="24"/>
        </w:rPr>
        <w:t xml:space="preserve">Efetuar o pagamento ao </w:t>
      </w:r>
      <w:r>
        <w:rPr>
          <w:b/>
          <w:sz w:val="24"/>
        </w:rPr>
        <w:t xml:space="preserve">CONTRATADO </w:t>
      </w:r>
      <w:r>
        <w:rPr>
          <w:sz w:val="24"/>
        </w:rPr>
        <w:t>do valor correspondente ao fornecimento do objeto, no prazo, forma e condições estabelecidos no presente Contrato.</w:t>
      </w:r>
    </w:p>
    <w:p w14:paraId="5CDA9741">
      <w:pPr>
        <w:pStyle w:val="7"/>
        <w:spacing w:before="55"/>
      </w:pPr>
    </w:p>
    <w:p w14:paraId="5778726D">
      <w:pPr>
        <w:pStyle w:val="9"/>
        <w:numPr>
          <w:ilvl w:val="2"/>
          <w:numId w:val="90"/>
        </w:numPr>
        <w:tabs>
          <w:tab w:val="left" w:pos="1987"/>
        </w:tabs>
        <w:spacing w:before="1" w:after="0" w:line="288" w:lineRule="auto"/>
        <w:ind w:left="1438" w:right="1412" w:firstLine="0"/>
        <w:jc w:val="both"/>
        <w:rPr>
          <w:sz w:val="24"/>
        </w:rPr>
      </w:pPr>
      <w:r>
        <w:rPr>
          <w:sz w:val="24"/>
        </w:rPr>
        <w:t xml:space="preserve">Aplicar ao </w:t>
      </w:r>
      <w:r>
        <w:rPr>
          <w:b/>
          <w:sz w:val="24"/>
        </w:rPr>
        <w:t xml:space="preserve">CONTRATADO </w:t>
      </w:r>
      <w:r>
        <w:rPr>
          <w:sz w:val="24"/>
        </w:rPr>
        <w:t>sanções motivadas pela inexecução total ou parcial das obrigações contratuais, na forma prevista na lei e neste Contrato.</w:t>
      </w:r>
    </w:p>
    <w:p w14:paraId="601A6172">
      <w:pPr>
        <w:pStyle w:val="7"/>
        <w:spacing w:before="55"/>
      </w:pPr>
    </w:p>
    <w:p w14:paraId="651D4ACA">
      <w:pPr>
        <w:pStyle w:val="9"/>
        <w:numPr>
          <w:ilvl w:val="2"/>
          <w:numId w:val="90"/>
        </w:numPr>
        <w:tabs>
          <w:tab w:val="left" w:pos="1994"/>
        </w:tabs>
        <w:spacing w:before="0" w:after="0" w:line="288" w:lineRule="auto"/>
        <w:ind w:left="1438" w:right="1412" w:firstLine="0"/>
        <w:jc w:val="both"/>
        <w:rPr>
          <w:sz w:val="24"/>
        </w:rPr>
      </w:pPr>
      <w:r>
        <w:rPr>
          <w:sz w:val="24"/>
        </w:rPr>
        <w:t xml:space="preserve">Dar ciência à Assessoria Jurídica do órgão ou entidade para as providências junto à Procuradoria Geral do Município, com vistas à adoção de eventuais medidas judiciais, em caso de descumprimento de obrigações pelo </w:t>
      </w:r>
      <w:r>
        <w:rPr>
          <w:b/>
          <w:sz w:val="24"/>
        </w:rPr>
        <w:t>CONTRATADO</w:t>
      </w:r>
      <w:r>
        <w:rPr>
          <w:sz w:val="24"/>
        </w:rPr>
        <w:t>.</w:t>
      </w:r>
    </w:p>
    <w:p w14:paraId="554A07EF">
      <w:pPr>
        <w:pStyle w:val="7"/>
        <w:spacing w:before="55"/>
      </w:pPr>
    </w:p>
    <w:p w14:paraId="28770A1B">
      <w:pPr>
        <w:pStyle w:val="9"/>
        <w:numPr>
          <w:ilvl w:val="2"/>
          <w:numId w:val="90"/>
        </w:numPr>
        <w:tabs>
          <w:tab w:val="left" w:pos="1978"/>
        </w:tabs>
        <w:spacing w:before="0" w:after="0" w:line="288" w:lineRule="auto"/>
        <w:ind w:left="1438" w:right="1411" w:firstLine="0"/>
        <w:jc w:val="both"/>
        <w:rPr>
          <w:sz w:val="24"/>
        </w:rPr>
      </w:pPr>
      <w:r>
        <w:rPr>
          <w:sz w:val="24"/>
        </w:rPr>
        <w:t>Emitir</w:t>
      </w:r>
      <w:r>
        <w:rPr>
          <w:spacing w:val="-5"/>
          <w:sz w:val="24"/>
        </w:rPr>
        <w:t xml:space="preserve"> </w:t>
      </w:r>
      <w:r>
        <w:rPr>
          <w:sz w:val="24"/>
        </w:rPr>
        <w:t>decisão</w:t>
      </w:r>
      <w:r>
        <w:rPr>
          <w:spacing w:val="-5"/>
          <w:sz w:val="24"/>
        </w:rPr>
        <w:t xml:space="preserve"> </w:t>
      </w:r>
      <w:r>
        <w:rPr>
          <w:sz w:val="24"/>
        </w:rPr>
        <w:t>fundamentada</w:t>
      </w:r>
      <w:r>
        <w:rPr>
          <w:spacing w:val="-6"/>
          <w:sz w:val="24"/>
        </w:rPr>
        <w:t xml:space="preserve"> </w:t>
      </w:r>
      <w:r>
        <w:rPr>
          <w:sz w:val="24"/>
        </w:rPr>
        <w:t>sobre</w:t>
      </w:r>
      <w:r>
        <w:rPr>
          <w:spacing w:val="-7"/>
          <w:sz w:val="24"/>
        </w:rPr>
        <w:t xml:space="preserve"> </w:t>
      </w:r>
      <w:r>
        <w:rPr>
          <w:sz w:val="24"/>
        </w:rPr>
        <w:t>todas</w:t>
      </w:r>
      <w:r>
        <w:rPr>
          <w:spacing w:val="-5"/>
          <w:sz w:val="24"/>
        </w:rPr>
        <w:t xml:space="preserve"> </w:t>
      </w:r>
      <w:r>
        <w:rPr>
          <w:sz w:val="24"/>
        </w:rPr>
        <w:t>as</w:t>
      </w:r>
      <w:r>
        <w:rPr>
          <w:spacing w:val="-3"/>
          <w:sz w:val="24"/>
        </w:rPr>
        <w:t xml:space="preserve"> </w:t>
      </w:r>
      <w:r>
        <w:rPr>
          <w:sz w:val="24"/>
        </w:rPr>
        <w:t>solicitações</w:t>
      </w:r>
      <w:r>
        <w:rPr>
          <w:spacing w:val="-5"/>
          <w:sz w:val="24"/>
        </w:rPr>
        <w:t xml:space="preserve"> </w:t>
      </w:r>
      <w:r>
        <w:rPr>
          <w:sz w:val="24"/>
        </w:rPr>
        <w:t>e</w:t>
      </w:r>
      <w:r>
        <w:rPr>
          <w:spacing w:val="-6"/>
          <w:sz w:val="24"/>
        </w:rPr>
        <w:t xml:space="preserve"> </w:t>
      </w:r>
      <w:r>
        <w:rPr>
          <w:sz w:val="24"/>
        </w:rPr>
        <w:t>reclamações</w:t>
      </w:r>
      <w:r>
        <w:rPr>
          <w:spacing w:val="-5"/>
          <w:sz w:val="24"/>
        </w:rPr>
        <w:t xml:space="preserve"> </w:t>
      </w:r>
      <w:r>
        <w:rPr>
          <w:sz w:val="24"/>
        </w:rPr>
        <w:t>relacionadas</w:t>
      </w:r>
      <w:r>
        <w:rPr>
          <w:spacing w:val="-5"/>
          <w:sz w:val="24"/>
        </w:rPr>
        <w:t xml:space="preserve"> </w:t>
      </w:r>
      <w:r>
        <w:rPr>
          <w:sz w:val="24"/>
        </w:rPr>
        <w:t xml:space="preserve">à execução do presente Contrato, ressalvados os requerimentos manifestamente impertinentes, meramente protelatórios ou de nenhum interesse para a boa execução do </w:t>
      </w:r>
      <w:r>
        <w:rPr>
          <w:spacing w:val="-2"/>
          <w:sz w:val="24"/>
        </w:rPr>
        <w:t>ajuste.</w:t>
      </w:r>
    </w:p>
    <w:p w14:paraId="5846C9DB">
      <w:pPr>
        <w:pStyle w:val="7"/>
        <w:spacing w:before="56"/>
      </w:pPr>
    </w:p>
    <w:p w14:paraId="1FEBD48D">
      <w:pPr>
        <w:pStyle w:val="9"/>
        <w:numPr>
          <w:ilvl w:val="3"/>
          <w:numId w:val="90"/>
        </w:numPr>
        <w:tabs>
          <w:tab w:val="left" w:pos="2165"/>
        </w:tabs>
        <w:spacing w:before="0" w:after="0" w:line="288" w:lineRule="auto"/>
        <w:ind w:left="1438" w:right="1410" w:firstLine="0"/>
        <w:jc w:val="both"/>
        <w:rPr>
          <w:sz w:val="24"/>
        </w:rPr>
      </w:pPr>
      <w:r>
        <w:rPr>
          <w:sz w:val="24"/>
        </w:rPr>
        <w:t xml:space="preserve">O </w:t>
      </w:r>
      <w:r>
        <w:rPr>
          <w:b/>
          <w:sz w:val="24"/>
        </w:rPr>
        <w:t xml:space="preserve">CONTRATANTE </w:t>
      </w:r>
      <w:r>
        <w:rPr>
          <w:sz w:val="24"/>
        </w:rPr>
        <w:t>terá o prazo de 1 (um) mês, a contar da data do protocolo do requerimento, para decidir, admitida a prorrogação motivada, por igual período.</w:t>
      </w:r>
    </w:p>
    <w:p w14:paraId="470CB00B">
      <w:pPr>
        <w:pStyle w:val="7"/>
        <w:spacing w:before="55"/>
      </w:pPr>
    </w:p>
    <w:p w14:paraId="4D1B47BE">
      <w:pPr>
        <w:pStyle w:val="9"/>
        <w:numPr>
          <w:ilvl w:val="2"/>
          <w:numId w:val="90"/>
        </w:numPr>
        <w:tabs>
          <w:tab w:val="left" w:pos="2138"/>
        </w:tabs>
        <w:spacing w:before="0" w:after="0" w:line="288" w:lineRule="auto"/>
        <w:ind w:left="1438" w:right="1409" w:firstLine="0"/>
        <w:jc w:val="both"/>
        <w:rPr>
          <w:sz w:val="24"/>
        </w:rPr>
      </w:pPr>
      <w:r>
        <w:rPr>
          <w:sz w:val="24"/>
        </w:rPr>
        <w:t xml:space="preserve">Responder aos eventuais pedidos de reestabelecimento do equilíbrio econômico-financeiro feitos pelo </w:t>
      </w:r>
      <w:r>
        <w:rPr>
          <w:b/>
          <w:sz w:val="24"/>
        </w:rPr>
        <w:t xml:space="preserve">CONTRATADO </w:t>
      </w:r>
      <w:r>
        <w:rPr>
          <w:sz w:val="24"/>
        </w:rPr>
        <w:t>no prazo máximo de 45 (quarenta e cinco) dias, admitida a prorrogação motivada, por uma única vez, por igual período.</w:t>
      </w:r>
    </w:p>
    <w:p w14:paraId="13FF8356">
      <w:pPr>
        <w:pStyle w:val="7"/>
        <w:spacing w:before="55"/>
      </w:pPr>
    </w:p>
    <w:p w14:paraId="52D570B7">
      <w:pPr>
        <w:pStyle w:val="9"/>
        <w:numPr>
          <w:ilvl w:val="2"/>
          <w:numId w:val="90"/>
        </w:numPr>
        <w:tabs>
          <w:tab w:val="left" w:pos="2095"/>
        </w:tabs>
        <w:spacing w:before="0" w:after="0" w:line="288" w:lineRule="auto"/>
        <w:ind w:left="1438" w:right="1411" w:firstLine="0"/>
        <w:jc w:val="both"/>
        <w:rPr>
          <w:sz w:val="24"/>
        </w:rPr>
      </w:pPr>
      <w:r>
        <w:rPr>
          <w:sz w:val="24"/>
        </w:rPr>
        <w:t>Notificar</w:t>
      </w:r>
      <w:r>
        <w:rPr>
          <w:spacing w:val="-7"/>
          <w:sz w:val="24"/>
        </w:rPr>
        <w:t xml:space="preserve"> </w:t>
      </w:r>
      <w:r>
        <w:rPr>
          <w:sz w:val="24"/>
        </w:rPr>
        <w:t>os</w:t>
      </w:r>
      <w:r>
        <w:rPr>
          <w:spacing w:val="-7"/>
          <w:sz w:val="24"/>
        </w:rPr>
        <w:t xml:space="preserve"> </w:t>
      </w:r>
      <w:r>
        <w:rPr>
          <w:sz w:val="24"/>
        </w:rPr>
        <w:t>emitentes</w:t>
      </w:r>
      <w:r>
        <w:rPr>
          <w:spacing w:val="-7"/>
          <w:sz w:val="24"/>
        </w:rPr>
        <w:t xml:space="preserve"> </w:t>
      </w:r>
      <w:r>
        <w:rPr>
          <w:sz w:val="24"/>
        </w:rPr>
        <w:t>das</w:t>
      </w:r>
      <w:r>
        <w:rPr>
          <w:spacing w:val="-7"/>
          <w:sz w:val="24"/>
        </w:rPr>
        <w:t xml:space="preserve"> </w:t>
      </w:r>
      <w:r>
        <w:rPr>
          <w:sz w:val="24"/>
        </w:rPr>
        <w:t>garantias</w:t>
      </w:r>
      <w:r>
        <w:rPr>
          <w:spacing w:val="-7"/>
          <w:sz w:val="24"/>
        </w:rPr>
        <w:t xml:space="preserve"> </w:t>
      </w:r>
      <w:r>
        <w:rPr>
          <w:sz w:val="24"/>
        </w:rPr>
        <w:t>quanto</w:t>
      </w:r>
      <w:r>
        <w:rPr>
          <w:spacing w:val="-6"/>
          <w:sz w:val="24"/>
        </w:rPr>
        <w:t xml:space="preserve"> </w:t>
      </w:r>
      <w:r>
        <w:rPr>
          <w:sz w:val="24"/>
        </w:rPr>
        <w:t>ao</w:t>
      </w:r>
      <w:r>
        <w:rPr>
          <w:spacing w:val="-7"/>
          <w:sz w:val="24"/>
        </w:rPr>
        <w:t xml:space="preserve"> </w:t>
      </w:r>
      <w:r>
        <w:rPr>
          <w:sz w:val="24"/>
        </w:rPr>
        <w:t>início</w:t>
      </w:r>
      <w:r>
        <w:rPr>
          <w:spacing w:val="-6"/>
          <w:sz w:val="24"/>
        </w:rPr>
        <w:t xml:space="preserve"> </w:t>
      </w:r>
      <w:r>
        <w:rPr>
          <w:sz w:val="24"/>
        </w:rPr>
        <w:t>de</w:t>
      </w:r>
      <w:r>
        <w:rPr>
          <w:spacing w:val="-7"/>
          <w:sz w:val="24"/>
        </w:rPr>
        <w:t xml:space="preserve"> </w:t>
      </w:r>
      <w:r>
        <w:rPr>
          <w:sz w:val="24"/>
        </w:rPr>
        <w:t>processo</w:t>
      </w:r>
      <w:r>
        <w:rPr>
          <w:spacing w:val="-6"/>
          <w:sz w:val="24"/>
        </w:rPr>
        <w:t xml:space="preserve"> </w:t>
      </w:r>
      <w:r>
        <w:rPr>
          <w:sz w:val="24"/>
        </w:rPr>
        <w:t>administrativo</w:t>
      </w:r>
      <w:r>
        <w:rPr>
          <w:spacing w:val="-7"/>
          <w:sz w:val="24"/>
        </w:rPr>
        <w:t xml:space="preserve"> </w:t>
      </w:r>
      <w:r>
        <w:rPr>
          <w:sz w:val="24"/>
        </w:rPr>
        <w:t xml:space="preserve">para apuração de descumprimento de cláusulas contratuais, na forma do art. 137, § 4º, da Lei nº </w:t>
      </w:r>
      <w:r>
        <w:rPr>
          <w:spacing w:val="-2"/>
          <w:sz w:val="24"/>
        </w:rPr>
        <w:t>14.133/2021.</w:t>
      </w:r>
    </w:p>
    <w:p w14:paraId="5E4C7DD0">
      <w:pPr>
        <w:pStyle w:val="7"/>
        <w:spacing w:before="56"/>
      </w:pPr>
    </w:p>
    <w:p w14:paraId="79BE572D">
      <w:pPr>
        <w:pStyle w:val="9"/>
        <w:numPr>
          <w:ilvl w:val="2"/>
          <w:numId w:val="90"/>
        </w:numPr>
        <w:tabs>
          <w:tab w:val="left" w:pos="2162"/>
        </w:tabs>
        <w:spacing w:before="0" w:after="0" w:line="288" w:lineRule="auto"/>
        <w:ind w:left="1438" w:right="1406" w:firstLine="0"/>
        <w:jc w:val="both"/>
        <w:rPr>
          <w:sz w:val="24"/>
        </w:rPr>
      </w:pPr>
      <w:r>
        <w:rPr>
          <w:sz w:val="24"/>
        </w:rPr>
        <w:t xml:space="preserve">A Administração não responderá por quaisquer compromissos assumidos pelo </w:t>
      </w:r>
      <w:r>
        <w:rPr>
          <w:b/>
          <w:sz w:val="24"/>
        </w:rPr>
        <w:t xml:space="preserve">CONTRATADO </w:t>
      </w:r>
      <w:r>
        <w:rPr>
          <w:sz w:val="24"/>
        </w:rPr>
        <w:t>perante terceiros, ainda que vinculados à execução do Contrato, bem como</w:t>
      </w:r>
      <w:r>
        <w:rPr>
          <w:spacing w:val="-9"/>
          <w:sz w:val="24"/>
        </w:rPr>
        <w:t xml:space="preserve"> </w:t>
      </w:r>
      <w:r>
        <w:rPr>
          <w:sz w:val="24"/>
        </w:rPr>
        <w:t>por</w:t>
      </w:r>
      <w:r>
        <w:rPr>
          <w:spacing w:val="-10"/>
          <w:sz w:val="24"/>
        </w:rPr>
        <w:t xml:space="preserve"> </w:t>
      </w:r>
      <w:r>
        <w:rPr>
          <w:sz w:val="24"/>
        </w:rPr>
        <w:t>qualquer</w:t>
      </w:r>
      <w:r>
        <w:rPr>
          <w:spacing w:val="-10"/>
          <w:sz w:val="24"/>
        </w:rPr>
        <w:t xml:space="preserve"> </w:t>
      </w:r>
      <w:r>
        <w:rPr>
          <w:sz w:val="24"/>
        </w:rPr>
        <w:t>dano</w:t>
      </w:r>
      <w:r>
        <w:rPr>
          <w:spacing w:val="-7"/>
          <w:sz w:val="24"/>
        </w:rPr>
        <w:t xml:space="preserve"> </w:t>
      </w:r>
      <w:r>
        <w:rPr>
          <w:sz w:val="24"/>
        </w:rPr>
        <w:t>causado</w:t>
      </w:r>
      <w:r>
        <w:rPr>
          <w:spacing w:val="-9"/>
          <w:sz w:val="24"/>
        </w:rPr>
        <w:t xml:space="preserve"> </w:t>
      </w:r>
      <w:r>
        <w:rPr>
          <w:sz w:val="24"/>
        </w:rPr>
        <w:t>a</w:t>
      </w:r>
      <w:r>
        <w:rPr>
          <w:spacing w:val="-10"/>
          <w:sz w:val="24"/>
        </w:rPr>
        <w:t xml:space="preserve"> </w:t>
      </w:r>
      <w:r>
        <w:rPr>
          <w:sz w:val="24"/>
        </w:rPr>
        <w:t>terceiros</w:t>
      </w:r>
      <w:r>
        <w:rPr>
          <w:spacing w:val="-7"/>
          <w:sz w:val="24"/>
        </w:rPr>
        <w:t xml:space="preserve"> </w:t>
      </w:r>
      <w:r>
        <w:rPr>
          <w:sz w:val="24"/>
        </w:rPr>
        <w:t>em</w:t>
      </w:r>
      <w:r>
        <w:rPr>
          <w:spacing w:val="-9"/>
          <w:sz w:val="24"/>
        </w:rPr>
        <w:t xml:space="preserve"> </w:t>
      </w:r>
      <w:r>
        <w:rPr>
          <w:sz w:val="24"/>
        </w:rPr>
        <w:t>decorrência</w:t>
      </w:r>
      <w:r>
        <w:rPr>
          <w:spacing w:val="-10"/>
          <w:sz w:val="24"/>
        </w:rPr>
        <w:t xml:space="preserve"> </w:t>
      </w:r>
      <w:r>
        <w:rPr>
          <w:sz w:val="24"/>
        </w:rPr>
        <w:t>de</w:t>
      </w:r>
      <w:r>
        <w:rPr>
          <w:spacing w:val="-10"/>
          <w:sz w:val="24"/>
        </w:rPr>
        <w:t xml:space="preserve"> </w:t>
      </w:r>
      <w:r>
        <w:rPr>
          <w:sz w:val="24"/>
        </w:rPr>
        <w:t>ato</w:t>
      </w:r>
      <w:r>
        <w:rPr>
          <w:spacing w:val="-9"/>
          <w:sz w:val="24"/>
        </w:rPr>
        <w:t xml:space="preserve"> </w:t>
      </w:r>
      <w:r>
        <w:rPr>
          <w:sz w:val="24"/>
        </w:rPr>
        <w:t>do</w:t>
      </w:r>
      <w:r>
        <w:rPr>
          <w:spacing w:val="-6"/>
          <w:sz w:val="24"/>
        </w:rPr>
        <w:t xml:space="preserve"> </w:t>
      </w:r>
      <w:r>
        <w:rPr>
          <w:b/>
          <w:sz w:val="24"/>
        </w:rPr>
        <w:t>CONTRATADO</w:t>
      </w:r>
      <w:r>
        <w:rPr>
          <w:sz w:val="24"/>
        </w:rPr>
        <w:t>,</w:t>
      </w:r>
      <w:r>
        <w:rPr>
          <w:spacing w:val="-9"/>
          <w:sz w:val="24"/>
        </w:rPr>
        <w:t xml:space="preserve"> </w:t>
      </w:r>
      <w:r>
        <w:rPr>
          <w:sz w:val="24"/>
        </w:rPr>
        <w:t>de seus empregados, prepostos ou subordinados.</w:t>
      </w:r>
    </w:p>
    <w:p w14:paraId="7CE62611">
      <w:pPr>
        <w:pStyle w:val="7"/>
        <w:spacing w:before="55"/>
      </w:pPr>
    </w:p>
    <w:p w14:paraId="3CB1E0C7">
      <w:pPr>
        <w:pStyle w:val="9"/>
        <w:numPr>
          <w:ilvl w:val="2"/>
          <w:numId w:val="90"/>
        </w:numPr>
        <w:tabs>
          <w:tab w:val="left" w:pos="2119"/>
        </w:tabs>
        <w:spacing w:before="1" w:after="0" w:line="288" w:lineRule="auto"/>
        <w:ind w:left="1438" w:right="1409" w:firstLine="0"/>
        <w:jc w:val="both"/>
        <w:rPr>
          <w:sz w:val="24"/>
        </w:rPr>
      </w:pPr>
      <w:r>
        <w:rPr>
          <w:sz w:val="24"/>
        </w:rPr>
        <w:t xml:space="preserve">O presente Contrato não configura vínculo empregatício entre os trabalhadores ou sócios do </w:t>
      </w:r>
      <w:r>
        <w:rPr>
          <w:b/>
          <w:sz w:val="24"/>
        </w:rPr>
        <w:t xml:space="preserve">CONTRATADO </w:t>
      </w:r>
      <w:r>
        <w:rPr>
          <w:sz w:val="24"/>
        </w:rPr>
        <w:t xml:space="preserve">e o </w:t>
      </w:r>
      <w:r>
        <w:rPr>
          <w:b/>
          <w:sz w:val="24"/>
        </w:rPr>
        <w:t>CONTRATANTE</w:t>
      </w:r>
      <w:r>
        <w:rPr>
          <w:sz w:val="24"/>
        </w:rPr>
        <w:t>.</w:t>
      </w:r>
    </w:p>
    <w:p w14:paraId="3B1EF984">
      <w:pPr>
        <w:pStyle w:val="9"/>
        <w:spacing w:after="0" w:line="288" w:lineRule="auto"/>
        <w:jc w:val="both"/>
        <w:rPr>
          <w:sz w:val="24"/>
        </w:rPr>
        <w:sectPr>
          <w:pgSz w:w="11900" w:h="16820"/>
          <w:pgMar w:top="1740" w:right="141" w:bottom="920" w:left="141" w:header="341" w:footer="680" w:gutter="0"/>
          <w:cols w:space="720" w:num="1"/>
        </w:sectPr>
      </w:pPr>
    </w:p>
    <w:p w14:paraId="78CF7B45">
      <w:pPr>
        <w:pStyle w:val="7"/>
      </w:pPr>
    </w:p>
    <w:p w14:paraId="2D52081E">
      <w:pPr>
        <w:pStyle w:val="7"/>
        <w:spacing w:before="150"/>
      </w:pPr>
    </w:p>
    <w:p w14:paraId="0AF8C260">
      <w:pPr>
        <w:pStyle w:val="3"/>
        <w:jc w:val="left"/>
      </w:pPr>
      <w:r>
        <w:t>CLÁUSULA</w:t>
      </w:r>
      <w:r>
        <w:rPr>
          <w:spacing w:val="-3"/>
        </w:rPr>
        <w:t xml:space="preserve"> </w:t>
      </w:r>
      <w:r>
        <w:t>NONA</w:t>
      </w:r>
      <w:r>
        <w:rPr>
          <w:spacing w:val="-2"/>
        </w:rPr>
        <w:t xml:space="preserve"> </w:t>
      </w:r>
      <w:r>
        <w:t>–</w:t>
      </w:r>
      <w:r>
        <w:rPr>
          <w:spacing w:val="2"/>
        </w:rPr>
        <w:t xml:space="preserve"> </w:t>
      </w:r>
      <w:r>
        <w:t>OBRIGAÇÕES</w:t>
      </w:r>
      <w:r>
        <w:rPr>
          <w:spacing w:val="-1"/>
        </w:rPr>
        <w:t xml:space="preserve"> </w:t>
      </w:r>
      <w:r>
        <w:t xml:space="preserve">DO </w:t>
      </w:r>
      <w:r>
        <w:rPr>
          <w:spacing w:val="-2"/>
        </w:rPr>
        <w:t>CONTRATADO</w:t>
      </w:r>
    </w:p>
    <w:p w14:paraId="14818BED">
      <w:pPr>
        <w:pStyle w:val="7"/>
        <w:spacing w:before="110"/>
        <w:rPr>
          <w:b/>
        </w:rPr>
      </w:pPr>
    </w:p>
    <w:p w14:paraId="31E79823">
      <w:pPr>
        <w:pStyle w:val="9"/>
        <w:numPr>
          <w:ilvl w:val="1"/>
          <w:numId w:val="91"/>
        </w:numPr>
        <w:tabs>
          <w:tab w:val="left" w:pos="1795"/>
        </w:tabs>
        <w:spacing w:before="0" w:after="0" w:line="288" w:lineRule="auto"/>
        <w:ind w:left="1438" w:right="1410" w:firstLine="0"/>
        <w:jc w:val="both"/>
        <w:rPr>
          <w:sz w:val="24"/>
        </w:rPr>
      </w:pPr>
      <w:r>
        <w:rPr>
          <w:sz w:val="24"/>
        </w:rPr>
        <w:t>O</w:t>
      </w:r>
      <w:r>
        <w:rPr>
          <w:spacing w:val="-7"/>
          <w:sz w:val="24"/>
        </w:rPr>
        <w:t xml:space="preserve"> </w:t>
      </w:r>
      <w:r>
        <w:rPr>
          <w:b/>
          <w:sz w:val="24"/>
        </w:rPr>
        <w:t>CONTRATADO</w:t>
      </w:r>
      <w:r>
        <w:rPr>
          <w:b/>
          <w:spacing w:val="-6"/>
          <w:sz w:val="24"/>
        </w:rPr>
        <w:t xml:space="preserve"> </w:t>
      </w:r>
      <w:r>
        <w:rPr>
          <w:sz w:val="24"/>
        </w:rPr>
        <w:t>deverá</w:t>
      </w:r>
      <w:r>
        <w:rPr>
          <w:spacing w:val="-6"/>
          <w:sz w:val="24"/>
        </w:rPr>
        <w:t xml:space="preserve"> </w:t>
      </w:r>
      <w:r>
        <w:rPr>
          <w:sz w:val="24"/>
        </w:rPr>
        <w:t>cumprir</w:t>
      </w:r>
      <w:r>
        <w:rPr>
          <w:spacing w:val="-7"/>
          <w:sz w:val="24"/>
        </w:rPr>
        <w:t xml:space="preserve"> </w:t>
      </w:r>
      <w:r>
        <w:rPr>
          <w:sz w:val="24"/>
        </w:rPr>
        <w:t>todas</w:t>
      </w:r>
      <w:r>
        <w:rPr>
          <w:spacing w:val="-7"/>
          <w:sz w:val="24"/>
        </w:rPr>
        <w:t xml:space="preserve"> </w:t>
      </w:r>
      <w:r>
        <w:rPr>
          <w:sz w:val="24"/>
        </w:rPr>
        <w:t>as</w:t>
      </w:r>
      <w:r>
        <w:rPr>
          <w:spacing w:val="-7"/>
          <w:sz w:val="24"/>
        </w:rPr>
        <w:t xml:space="preserve"> </w:t>
      </w:r>
      <w:r>
        <w:rPr>
          <w:sz w:val="24"/>
        </w:rPr>
        <w:t>obrigações</w:t>
      </w:r>
      <w:r>
        <w:rPr>
          <w:spacing w:val="-7"/>
          <w:sz w:val="24"/>
        </w:rPr>
        <w:t xml:space="preserve"> </w:t>
      </w:r>
      <w:r>
        <w:rPr>
          <w:sz w:val="24"/>
        </w:rPr>
        <w:t>constantes</w:t>
      </w:r>
      <w:r>
        <w:rPr>
          <w:spacing w:val="-7"/>
          <w:sz w:val="24"/>
        </w:rPr>
        <w:t xml:space="preserve"> </w:t>
      </w:r>
      <w:r>
        <w:rPr>
          <w:sz w:val="24"/>
        </w:rPr>
        <w:t>deste</w:t>
      </w:r>
      <w:r>
        <w:rPr>
          <w:spacing w:val="-7"/>
          <w:sz w:val="24"/>
        </w:rPr>
        <w:t xml:space="preserve"> </w:t>
      </w:r>
      <w:r>
        <w:rPr>
          <w:sz w:val="24"/>
        </w:rPr>
        <w:t>Contrato</w:t>
      </w:r>
      <w:r>
        <w:rPr>
          <w:spacing w:val="-6"/>
          <w:sz w:val="24"/>
        </w:rPr>
        <w:t xml:space="preserve"> </w:t>
      </w:r>
      <w:r>
        <w:rPr>
          <w:sz w:val="24"/>
        </w:rPr>
        <w:t>e</w:t>
      </w:r>
      <w:r>
        <w:rPr>
          <w:spacing w:val="-8"/>
          <w:sz w:val="24"/>
        </w:rPr>
        <w:t xml:space="preserve"> </w:t>
      </w:r>
      <w:r>
        <w:rPr>
          <w:sz w:val="24"/>
        </w:rPr>
        <w:t>em seus Anexos, assumindo como exclusivamente seus os riscos e as despesas decorrentes da boa e perfeita execução do objeto, observando, ainda, as obrigações a seguir dispostas:</w:t>
      </w:r>
    </w:p>
    <w:p w14:paraId="2DA7FC53">
      <w:pPr>
        <w:pStyle w:val="7"/>
        <w:spacing w:before="55"/>
      </w:pPr>
    </w:p>
    <w:p w14:paraId="05B3B4DF">
      <w:pPr>
        <w:pStyle w:val="9"/>
        <w:numPr>
          <w:ilvl w:val="2"/>
          <w:numId w:val="91"/>
        </w:numPr>
        <w:tabs>
          <w:tab w:val="left" w:pos="1975"/>
        </w:tabs>
        <w:spacing w:before="1" w:after="0" w:line="288" w:lineRule="auto"/>
        <w:ind w:left="1438" w:right="1410" w:firstLine="0"/>
        <w:jc w:val="both"/>
        <w:rPr>
          <w:sz w:val="24"/>
        </w:rPr>
      </w:pPr>
      <w:r>
        <w:rPr>
          <w:sz w:val="24"/>
        </w:rPr>
        <w:t>Entregar</w:t>
      </w:r>
      <w:r>
        <w:rPr>
          <w:spacing w:val="-7"/>
          <w:sz w:val="24"/>
        </w:rPr>
        <w:t xml:space="preserve"> </w:t>
      </w:r>
      <w:r>
        <w:rPr>
          <w:sz w:val="24"/>
        </w:rPr>
        <w:t>o</w:t>
      </w:r>
      <w:r>
        <w:rPr>
          <w:spacing w:val="-6"/>
          <w:sz w:val="24"/>
        </w:rPr>
        <w:t xml:space="preserve"> </w:t>
      </w:r>
      <w:r>
        <w:rPr>
          <w:sz w:val="24"/>
        </w:rPr>
        <w:t>objeto</w:t>
      </w:r>
      <w:r>
        <w:rPr>
          <w:spacing w:val="-6"/>
          <w:sz w:val="24"/>
        </w:rPr>
        <w:t xml:space="preserve"> </w:t>
      </w:r>
      <w:r>
        <w:rPr>
          <w:sz w:val="24"/>
        </w:rPr>
        <w:t>acompanhado,</w:t>
      </w:r>
      <w:r>
        <w:rPr>
          <w:spacing w:val="-6"/>
          <w:sz w:val="24"/>
        </w:rPr>
        <w:t xml:space="preserve"> </w:t>
      </w:r>
      <w:r>
        <w:rPr>
          <w:sz w:val="24"/>
        </w:rPr>
        <w:t>se</w:t>
      </w:r>
      <w:r>
        <w:rPr>
          <w:spacing w:val="-7"/>
          <w:sz w:val="24"/>
        </w:rPr>
        <w:t xml:space="preserve"> </w:t>
      </w:r>
      <w:r>
        <w:rPr>
          <w:sz w:val="24"/>
        </w:rPr>
        <w:t>for</w:t>
      </w:r>
      <w:r>
        <w:rPr>
          <w:spacing w:val="-7"/>
          <w:sz w:val="24"/>
        </w:rPr>
        <w:t xml:space="preserve"> </w:t>
      </w:r>
      <w:r>
        <w:rPr>
          <w:sz w:val="24"/>
        </w:rPr>
        <w:t>o</w:t>
      </w:r>
      <w:r>
        <w:rPr>
          <w:spacing w:val="-6"/>
          <w:sz w:val="24"/>
        </w:rPr>
        <w:t xml:space="preserve"> </w:t>
      </w:r>
      <w:r>
        <w:rPr>
          <w:sz w:val="24"/>
        </w:rPr>
        <w:t>caso,</w:t>
      </w:r>
      <w:r>
        <w:rPr>
          <w:spacing w:val="-6"/>
          <w:sz w:val="24"/>
        </w:rPr>
        <w:t xml:space="preserve"> </w:t>
      </w:r>
      <w:r>
        <w:rPr>
          <w:sz w:val="24"/>
        </w:rPr>
        <w:t>do</w:t>
      </w:r>
      <w:r>
        <w:rPr>
          <w:spacing w:val="-6"/>
          <w:sz w:val="24"/>
        </w:rPr>
        <w:t xml:space="preserve"> </w:t>
      </w:r>
      <w:r>
        <w:rPr>
          <w:sz w:val="24"/>
        </w:rPr>
        <w:t>manual</w:t>
      </w:r>
      <w:r>
        <w:rPr>
          <w:spacing w:val="-5"/>
          <w:sz w:val="24"/>
        </w:rPr>
        <w:t xml:space="preserve"> </w:t>
      </w:r>
      <w:r>
        <w:rPr>
          <w:sz w:val="24"/>
        </w:rPr>
        <w:t>do</w:t>
      </w:r>
      <w:r>
        <w:rPr>
          <w:spacing w:val="-6"/>
          <w:sz w:val="24"/>
        </w:rPr>
        <w:t xml:space="preserve"> </w:t>
      </w:r>
      <w:r>
        <w:rPr>
          <w:sz w:val="24"/>
        </w:rPr>
        <w:t>usuário,</w:t>
      </w:r>
      <w:r>
        <w:rPr>
          <w:spacing w:val="-6"/>
          <w:sz w:val="24"/>
        </w:rPr>
        <w:t xml:space="preserve"> </w:t>
      </w:r>
      <w:r>
        <w:rPr>
          <w:sz w:val="24"/>
        </w:rPr>
        <w:t>com</w:t>
      </w:r>
      <w:r>
        <w:rPr>
          <w:spacing w:val="-5"/>
          <w:sz w:val="24"/>
        </w:rPr>
        <w:t xml:space="preserve"> </w:t>
      </w:r>
      <w:r>
        <w:rPr>
          <w:sz w:val="24"/>
        </w:rPr>
        <w:t>uma</w:t>
      </w:r>
      <w:r>
        <w:rPr>
          <w:spacing w:val="-6"/>
          <w:sz w:val="24"/>
        </w:rPr>
        <w:t xml:space="preserve"> </w:t>
      </w:r>
      <w:r>
        <w:rPr>
          <w:sz w:val="24"/>
        </w:rPr>
        <w:t>versão em português, e da relação da rede de assistência técnica autorizada.</w:t>
      </w:r>
    </w:p>
    <w:p w14:paraId="7D93FC8C">
      <w:pPr>
        <w:pStyle w:val="7"/>
        <w:spacing w:before="55"/>
      </w:pPr>
    </w:p>
    <w:p w14:paraId="4491F57D">
      <w:pPr>
        <w:pStyle w:val="9"/>
        <w:numPr>
          <w:ilvl w:val="2"/>
          <w:numId w:val="91"/>
        </w:numPr>
        <w:tabs>
          <w:tab w:val="left" w:pos="1980"/>
        </w:tabs>
        <w:spacing w:before="1" w:after="0" w:line="288" w:lineRule="auto"/>
        <w:ind w:left="1438" w:right="1413" w:firstLine="0"/>
        <w:jc w:val="both"/>
        <w:rPr>
          <w:sz w:val="24"/>
        </w:rPr>
      </w:pPr>
      <w:r>
        <w:rPr>
          <w:sz w:val="24"/>
        </w:rPr>
        <w:t>Comunicar</w:t>
      </w:r>
      <w:r>
        <w:rPr>
          <w:spacing w:val="-2"/>
          <w:sz w:val="24"/>
        </w:rPr>
        <w:t xml:space="preserve"> </w:t>
      </w:r>
      <w:r>
        <w:rPr>
          <w:sz w:val="24"/>
        </w:rPr>
        <w:t xml:space="preserve">ao </w:t>
      </w:r>
      <w:r>
        <w:rPr>
          <w:b/>
          <w:sz w:val="24"/>
        </w:rPr>
        <w:t>CONTRATANTE</w:t>
      </w:r>
      <w:r>
        <w:rPr>
          <w:sz w:val="24"/>
        </w:rPr>
        <w:t>,</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máximo</w:t>
      </w:r>
      <w:r>
        <w:rPr>
          <w:spacing w:val="-1"/>
          <w:sz w:val="24"/>
        </w:rPr>
        <w:t xml:space="preserve"> </w:t>
      </w:r>
      <w:r>
        <w:rPr>
          <w:sz w:val="24"/>
        </w:rPr>
        <w:t>de</w:t>
      </w:r>
      <w:r>
        <w:rPr>
          <w:spacing w:val="-2"/>
          <w:sz w:val="24"/>
        </w:rPr>
        <w:t xml:space="preserve"> </w:t>
      </w:r>
      <w:r>
        <w:rPr>
          <w:sz w:val="24"/>
        </w:rPr>
        <w:t>24</w:t>
      </w:r>
      <w:r>
        <w:rPr>
          <w:spacing w:val="-1"/>
          <w:sz w:val="24"/>
        </w:rPr>
        <w:t xml:space="preserve"> </w:t>
      </w:r>
      <w:r>
        <w:rPr>
          <w:sz w:val="24"/>
        </w:rPr>
        <w:t>(vinte e quatro)</w:t>
      </w:r>
      <w:r>
        <w:rPr>
          <w:spacing w:val="-2"/>
          <w:sz w:val="24"/>
        </w:rPr>
        <w:t xml:space="preserve"> </w:t>
      </w:r>
      <w:r>
        <w:rPr>
          <w:sz w:val="24"/>
        </w:rPr>
        <w:t>horas</w:t>
      </w:r>
      <w:r>
        <w:rPr>
          <w:spacing w:val="-1"/>
          <w:sz w:val="24"/>
        </w:rPr>
        <w:t xml:space="preserve"> </w:t>
      </w:r>
      <w:r>
        <w:rPr>
          <w:sz w:val="24"/>
        </w:rPr>
        <w:t>que antecede</w:t>
      </w:r>
      <w:r>
        <w:rPr>
          <w:spacing w:val="-14"/>
          <w:sz w:val="24"/>
        </w:rPr>
        <w:t xml:space="preserve"> </w:t>
      </w:r>
      <w:r>
        <w:rPr>
          <w:sz w:val="24"/>
        </w:rPr>
        <w:t>a</w:t>
      </w:r>
      <w:r>
        <w:rPr>
          <w:spacing w:val="-12"/>
          <w:sz w:val="24"/>
        </w:rPr>
        <w:t xml:space="preserve"> </w:t>
      </w:r>
      <w:r>
        <w:rPr>
          <w:sz w:val="24"/>
        </w:rPr>
        <w:t>data</w:t>
      </w:r>
      <w:r>
        <w:rPr>
          <w:spacing w:val="-11"/>
          <w:sz w:val="24"/>
        </w:rPr>
        <w:t xml:space="preserve"> </w:t>
      </w:r>
      <w:r>
        <w:rPr>
          <w:sz w:val="24"/>
        </w:rPr>
        <w:t>da</w:t>
      </w:r>
      <w:r>
        <w:rPr>
          <w:spacing w:val="-12"/>
          <w:sz w:val="24"/>
        </w:rPr>
        <w:t xml:space="preserve"> </w:t>
      </w:r>
      <w:r>
        <w:rPr>
          <w:sz w:val="24"/>
        </w:rPr>
        <w:t>entrega,</w:t>
      </w:r>
      <w:r>
        <w:rPr>
          <w:spacing w:val="-13"/>
          <w:sz w:val="24"/>
        </w:rPr>
        <w:t xml:space="preserve"> </w:t>
      </w:r>
      <w:r>
        <w:rPr>
          <w:sz w:val="24"/>
        </w:rPr>
        <w:t>os</w:t>
      </w:r>
      <w:r>
        <w:rPr>
          <w:spacing w:val="-13"/>
          <w:sz w:val="24"/>
        </w:rPr>
        <w:t xml:space="preserve"> </w:t>
      </w:r>
      <w:r>
        <w:rPr>
          <w:sz w:val="24"/>
        </w:rPr>
        <w:t>motivos</w:t>
      </w:r>
      <w:r>
        <w:rPr>
          <w:spacing w:val="-12"/>
          <w:sz w:val="24"/>
        </w:rPr>
        <w:t xml:space="preserve"> </w:t>
      </w:r>
      <w:r>
        <w:rPr>
          <w:sz w:val="24"/>
        </w:rPr>
        <w:t>que</w:t>
      </w:r>
      <w:r>
        <w:rPr>
          <w:spacing w:val="-14"/>
          <w:sz w:val="24"/>
        </w:rPr>
        <w:t xml:space="preserve"> </w:t>
      </w:r>
      <w:r>
        <w:rPr>
          <w:sz w:val="24"/>
        </w:rPr>
        <w:t>impossibilitem</w:t>
      </w:r>
      <w:r>
        <w:rPr>
          <w:spacing w:val="-13"/>
          <w:sz w:val="24"/>
        </w:rPr>
        <w:t xml:space="preserve"> </w:t>
      </w:r>
      <w:r>
        <w:rPr>
          <w:sz w:val="24"/>
        </w:rPr>
        <w:t>o</w:t>
      </w:r>
      <w:r>
        <w:rPr>
          <w:spacing w:val="-13"/>
          <w:sz w:val="24"/>
        </w:rPr>
        <w:t xml:space="preserve"> </w:t>
      </w:r>
      <w:r>
        <w:rPr>
          <w:sz w:val="24"/>
        </w:rPr>
        <w:t>cumprimento</w:t>
      </w:r>
      <w:r>
        <w:rPr>
          <w:spacing w:val="-13"/>
          <w:sz w:val="24"/>
        </w:rPr>
        <w:t xml:space="preserve"> </w:t>
      </w:r>
      <w:r>
        <w:rPr>
          <w:sz w:val="24"/>
        </w:rPr>
        <w:t>do</w:t>
      </w:r>
      <w:r>
        <w:rPr>
          <w:spacing w:val="-13"/>
          <w:sz w:val="24"/>
        </w:rPr>
        <w:t xml:space="preserve"> </w:t>
      </w:r>
      <w:r>
        <w:rPr>
          <w:sz w:val="24"/>
        </w:rPr>
        <w:t>prazo</w:t>
      </w:r>
      <w:r>
        <w:rPr>
          <w:spacing w:val="-11"/>
          <w:sz w:val="24"/>
        </w:rPr>
        <w:t xml:space="preserve"> </w:t>
      </w:r>
      <w:r>
        <w:rPr>
          <w:sz w:val="24"/>
        </w:rPr>
        <w:t>previsto, com a devida comprovação.</w:t>
      </w:r>
    </w:p>
    <w:p w14:paraId="025BA05D">
      <w:pPr>
        <w:pStyle w:val="7"/>
        <w:spacing w:before="55"/>
      </w:pPr>
    </w:p>
    <w:p w14:paraId="642F5F37">
      <w:pPr>
        <w:pStyle w:val="9"/>
        <w:numPr>
          <w:ilvl w:val="2"/>
          <w:numId w:val="91"/>
        </w:numPr>
        <w:tabs>
          <w:tab w:val="left" w:pos="2013"/>
        </w:tabs>
        <w:spacing w:before="0" w:after="0" w:line="288" w:lineRule="auto"/>
        <w:ind w:left="1438" w:right="1412" w:firstLine="0"/>
        <w:jc w:val="both"/>
        <w:rPr>
          <w:sz w:val="24"/>
        </w:rPr>
      </w:pPr>
      <w:r>
        <w:rPr>
          <w:sz w:val="24"/>
        </w:rPr>
        <w:t xml:space="preserve">Atender às determinações regulares emitidas pelo fiscal ou gestor do Contrato ou autoridade superior </w:t>
      </w:r>
      <w:r>
        <w:fldChar w:fldCharType="begin"/>
      </w:r>
      <w:r>
        <w:instrText xml:space="preserve"> HYPERLINK "http://www.planalto.gov.br/ccivil_03/_ato2019-2022/2021/lei/L14133.htm#art137" \h </w:instrText>
      </w:r>
      <w:r>
        <w:fldChar w:fldCharType="separate"/>
      </w:r>
      <w:r>
        <w:rPr>
          <w:sz w:val="24"/>
        </w:rPr>
        <w:t>(</w:t>
      </w:r>
      <w:r>
        <w:rPr>
          <w:sz w:val="24"/>
          <w:u w:val="single"/>
        </w:rPr>
        <w:t>art. 137, II, da Lei nº 14.133/2021</w:t>
      </w:r>
      <w:r>
        <w:rPr>
          <w:sz w:val="24"/>
        </w:rPr>
        <w:t>)</w:t>
      </w:r>
      <w:r>
        <w:rPr>
          <w:sz w:val="24"/>
        </w:rPr>
        <w:fldChar w:fldCharType="end"/>
      </w:r>
      <w:r>
        <w:rPr>
          <w:sz w:val="24"/>
        </w:rPr>
        <w:t xml:space="preserve"> e prestar todo esclarecimento ou informação por eles solicitados.</w:t>
      </w:r>
    </w:p>
    <w:p w14:paraId="310F7366">
      <w:pPr>
        <w:pStyle w:val="7"/>
        <w:spacing w:before="55"/>
      </w:pPr>
    </w:p>
    <w:p w14:paraId="5D0E9743">
      <w:pPr>
        <w:pStyle w:val="9"/>
        <w:numPr>
          <w:ilvl w:val="2"/>
          <w:numId w:val="91"/>
        </w:numPr>
        <w:tabs>
          <w:tab w:val="left" w:pos="1438"/>
          <w:tab w:val="left" w:pos="1898"/>
        </w:tabs>
        <w:spacing w:before="0" w:after="0" w:line="288" w:lineRule="auto"/>
        <w:ind w:left="1438" w:right="1408" w:hanging="120"/>
        <w:jc w:val="both"/>
        <w:rPr>
          <w:sz w:val="24"/>
        </w:rPr>
      </w:pPr>
      <w:r>
        <w:rPr>
          <w:sz w:val="24"/>
        </w:rPr>
        <w:t>Alocar os empregados necessários, com habilitação e conhecimento adequados, ao perfeito</w:t>
      </w:r>
      <w:r>
        <w:rPr>
          <w:spacing w:val="-4"/>
          <w:sz w:val="24"/>
        </w:rPr>
        <w:t xml:space="preserve"> </w:t>
      </w:r>
      <w:r>
        <w:rPr>
          <w:sz w:val="24"/>
        </w:rPr>
        <w:t>cumprimento</w:t>
      </w:r>
      <w:r>
        <w:rPr>
          <w:spacing w:val="-6"/>
          <w:sz w:val="24"/>
        </w:rPr>
        <w:t xml:space="preserve"> </w:t>
      </w:r>
      <w:r>
        <w:rPr>
          <w:sz w:val="24"/>
        </w:rPr>
        <w:t>das</w:t>
      </w:r>
      <w:r>
        <w:rPr>
          <w:spacing w:val="-7"/>
          <w:sz w:val="24"/>
        </w:rPr>
        <w:t xml:space="preserve"> </w:t>
      </w:r>
      <w:r>
        <w:rPr>
          <w:sz w:val="24"/>
        </w:rPr>
        <w:t>cláusulas</w:t>
      </w:r>
      <w:r>
        <w:rPr>
          <w:spacing w:val="-7"/>
          <w:sz w:val="24"/>
        </w:rPr>
        <w:t xml:space="preserve"> </w:t>
      </w:r>
      <w:r>
        <w:rPr>
          <w:sz w:val="24"/>
        </w:rPr>
        <w:t>deste</w:t>
      </w:r>
      <w:r>
        <w:rPr>
          <w:spacing w:val="-8"/>
          <w:sz w:val="24"/>
        </w:rPr>
        <w:t xml:space="preserve"> </w:t>
      </w:r>
      <w:r>
        <w:rPr>
          <w:sz w:val="24"/>
        </w:rPr>
        <w:t>Contrato,</w:t>
      </w:r>
      <w:r>
        <w:rPr>
          <w:spacing w:val="-7"/>
          <w:sz w:val="24"/>
        </w:rPr>
        <w:t xml:space="preserve"> </w:t>
      </w:r>
      <w:r>
        <w:rPr>
          <w:sz w:val="24"/>
        </w:rPr>
        <w:t>fornecendo</w:t>
      </w:r>
      <w:r>
        <w:rPr>
          <w:spacing w:val="-7"/>
          <w:sz w:val="24"/>
        </w:rPr>
        <w:t xml:space="preserve"> </w:t>
      </w:r>
      <w:r>
        <w:rPr>
          <w:sz w:val="24"/>
        </w:rPr>
        <w:t>os</w:t>
      </w:r>
      <w:r>
        <w:rPr>
          <w:spacing w:val="-7"/>
          <w:sz w:val="24"/>
        </w:rPr>
        <w:t xml:space="preserve"> </w:t>
      </w:r>
      <w:r>
        <w:rPr>
          <w:sz w:val="24"/>
        </w:rPr>
        <w:t>materiais,</w:t>
      </w:r>
      <w:r>
        <w:rPr>
          <w:spacing w:val="-7"/>
          <w:sz w:val="24"/>
        </w:rPr>
        <w:t xml:space="preserve"> </w:t>
      </w:r>
      <w:r>
        <w:rPr>
          <w:sz w:val="24"/>
        </w:rPr>
        <w:t>equipamentos, ferramentas e utensílios demandados, cuja quantidade, qualidade e tecnologia deverão atender às recomendações de boa técnica e a legislação de regência.</w:t>
      </w:r>
    </w:p>
    <w:p w14:paraId="21D87652">
      <w:pPr>
        <w:pStyle w:val="7"/>
        <w:spacing w:before="56"/>
      </w:pPr>
    </w:p>
    <w:p w14:paraId="629EEDC1">
      <w:pPr>
        <w:pStyle w:val="9"/>
        <w:numPr>
          <w:ilvl w:val="2"/>
          <w:numId w:val="91"/>
        </w:numPr>
        <w:tabs>
          <w:tab w:val="left" w:pos="1982"/>
        </w:tabs>
        <w:spacing w:before="0" w:after="0" w:line="288" w:lineRule="auto"/>
        <w:ind w:left="1438" w:right="1405" w:firstLine="0"/>
        <w:jc w:val="both"/>
        <w:rPr>
          <w:sz w:val="24"/>
        </w:rPr>
      </w:pPr>
      <w:r>
        <w:rPr>
          <w:sz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C11375D">
      <w:pPr>
        <w:pStyle w:val="7"/>
        <w:spacing w:before="55"/>
      </w:pPr>
    </w:p>
    <w:p w14:paraId="52C8DADD">
      <w:pPr>
        <w:pStyle w:val="9"/>
        <w:numPr>
          <w:ilvl w:val="2"/>
          <w:numId w:val="91"/>
        </w:numPr>
        <w:tabs>
          <w:tab w:val="left" w:pos="1963"/>
        </w:tabs>
        <w:spacing w:before="0" w:after="0" w:line="288" w:lineRule="auto"/>
        <w:ind w:left="1438" w:right="1408" w:firstLine="0"/>
        <w:jc w:val="both"/>
        <w:rPr>
          <w:sz w:val="24"/>
        </w:rPr>
      </w:pPr>
      <w:r>
        <w:rPr>
          <w:sz w:val="24"/>
        </w:rPr>
        <w:t>Responsabilizar-se</w:t>
      </w:r>
      <w:r>
        <w:rPr>
          <w:spacing w:val="-15"/>
          <w:sz w:val="24"/>
        </w:rPr>
        <w:t xml:space="preserve"> </w:t>
      </w:r>
      <w:r>
        <w:rPr>
          <w:sz w:val="24"/>
        </w:rPr>
        <w:t>pelos</w:t>
      </w:r>
      <w:r>
        <w:rPr>
          <w:spacing w:val="-15"/>
          <w:sz w:val="24"/>
        </w:rPr>
        <w:t xml:space="preserve"> </w:t>
      </w:r>
      <w:r>
        <w:rPr>
          <w:sz w:val="24"/>
        </w:rPr>
        <w:t>vícios</w:t>
      </w:r>
      <w:r>
        <w:rPr>
          <w:spacing w:val="-15"/>
          <w:sz w:val="24"/>
        </w:rPr>
        <w:t xml:space="preserve"> </w:t>
      </w:r>
      <w:r>
        <w:rPr>
          <w:sz w:val="24"/>
        </w:rPr>
        <w:t>e</w:t>
      </w:r>
      <w:r>
        <w:rPr>
          <w:spacing w:val="-15"/>
          <w:sz w:val="24"/>
        </w:rPr>
        <w:t xml:space="preserve"> </w:t>
      </w:r>
      <w:r>
        <w:rPr>
          <w:sz w:val="24"/>
        </w:rPr>
        <w:t>danos</w:t>
      </w:r>
      <w:r>
        <w:rPr>
          <w:spacing w:val="-15"/>
          <w:sz w:val="24"/>
        </w:rPr>
        <w:t xml:space="preserve"> </w:t>
      </w:r>
      <w:r>
        <w:rPr>
          <w:sz w:val="24"/>
        </w:rPr>
        <w:t>decorrentes</w:t>
      </w:r>
      <w:r>
        <w:rPr>
          <w:spacing w:val="-15"/>
          <w:sz w:val="24"/>
        </w:rPr>
        <w:t xml:space="preserve"> </w:t>
      </w:r>
      <w:r>
        <w:rPr>
          <w:sz w:val="24"/>
        </w:rPr>
        <w:t>do</w:t>
      </w:r>
      <w:r>
        <w:rPr>
          <w:spacing w:val="-15"/>
          <w:sz w:val="24"/>
        </w:rPr>
        <w:t xml:space="preserve"> </w:t>
      </w:r>
      <w:r>
        <w:rPr>
          <w:sz w:val="24"/>
        </w:rPr>
        <w:t>objeto,</w:t>
      </w:r>
      <w:r>
        <w:rPr>
          <w:spacing w:val="-15"/>
          <w:sz w:val="24"/>
        </w:rPr>
        <w:t xml:space="preserve"> </w:t>
      </w:r>
      <w:r>
        <w:rPr>
          <w:sz w:val="24"/>
        </w:rPr>
        <w:t>de</w:t>
      </w:r>
      <w:r>
        <w:rPr>
          <w:spacing w:val="-15"/>
          <w:sz w:val="24"/>
        </w:rPr>
        <w:t xml:space="preserve"> </w:t>
      </w:r>
      <w:r>
        <w:rPr>
          <w:sz w:val="24"/>
        </w:rPr>
        <w:t>acordo</w:t>
      </w:r>
      <w:r>
        <w:rPr>
          <w:spacing w:val="-15"/>
          <w:sz w:val="24"/>
        </w:rPr>
        <w:t xml:space="preserve"> </w:t>
      </w:r>
      <w:r>
        <w:rPr>
          <w:sz w:val="24"/>
        </w:rPr>
        <w:t>com</w:t>
      </w:r>
      <w:r>
        <w:rPr>
          <w:spacing w:val="-15"/>
          <w:sz w:val="24"/>
        </w:rPr>
        <w:t xml:space="preserve"> </w:t>
      </w:r>
      <w:r>
        <w:rPr>
          <w:sz w:val="24"/>
        </w:rPr>
        <w:t>o</w:t>
      </w:r>
      <w:r>
        <w:rPr>
          <w:spacing w:val="-15"/>
          <w:sz w:val="24"/>
        </w:rPr>
        <w:t xml:space="preserve"> </w:t>
      </w:r>
      <w:r>
        <w:rPr>
          <w:sz w:val="24"/>
        </w:rPr>
        <w:t>Código de</w:t>
      </w:r>
      <w:r>
        <w:rPr>
          <w:spacing w:val="-11"/>
          <w:sz w:val="24"/>
        </w:rPr>
        <w:t xml:space="preserve"> </w:t>
      </w:r>
      <w:r>
        <w:rPr>
          <w:sz w:val="24"/>
        </w:rPr>
        <w:t>Defesa</w:t>
      </w:r>
      <w:r>
        <w:rPr>
          <w:spacing w:val="-8"/>
          <w:sz w:val="24"/>
        </w:rPr>
        <w:t xml:space="preserve"> </w:t>
      </w:r>
      <w:r>
        <w:rPr>
          <w:sz w:val="24"/>
        </w:rPr>
        <w:t>do</w:t>
      </w:r>
      <w:r>
        <w:rPr>
          <w:spacing w:val="-10"/>
          <w:sz w:val="24"/>
        </w:rPr>
        <w:t xml:space="preserve"> </w:t>
      </w:r>
      <w:r>
        <w:rPr>
          <w:sz w:val="24"/>
        </w:rPr>
        <w:t>Consumidor</w:t>
      </w:r>
      <w:r>
        <w:rPr>
          <w:spacing w:val="-10"/>
          <w:sz w:val="24"/>
        </w:rPr>
        <w:t xml:space="preserve"> </w:t>
      </w:r>
      <w:r>
        <w:fldChar w:fldCharType="begin"/>
      </w:r>
      <w:r>
        <w:instrText xml:space="preserve"> HYPERLINK "https://www.planalto.gov.br/ccivil_03/leis/l8078compilado.htm" \h </w:instrText>
      </w:r>
      <w:r>
        <w:fldChar w:fldCharType="separate"/>
      </w:r>
      <w:r>
        <w:rPr>
          <w:sz w:val="24"/>
        </w:rPr>
        <w:t>(</w:t>
      </w:r>
      <w:r>
        <w:rPr>
          <w:sz w:val="24"/>
          <w:u w:val="single"/>
        </w:rPr>
        <w:t>Lei</w:t>
      </w:r>
      <w:r>
        <w:rPr>
          <w:spacing w:val="-9"/>
          <w:sz w:val="24"/>
          <w:u w:val="single"/>
        </w:rPr>
        <w:t xml:space="preserve"> </w:t>
      </w:r>
      <w:r>
        <w:rPr>
          <w:sz w:val="24"/>
          <w:u w:val="single"/>
        </w:rPr>
        <w:t>nº</w:t>
      </w:r>
      <w:r>
        <w:rPr>
          <w:spacing w:val="-8"/>
          <w:sz w:val="24"/>
          <w:u w:val="single"/>
        </w:rPr>
        <w:t xml:space="preserve"> </w:t>
      </w:r>
      <w:r>
        <w:rPr>
          <w:sz w:val="24"/>
          <w:u w:val="single"/>
        </w:rPr>
        <w:t>8.078/1990</w:t>
      </w:r>
      <w:r>
        <w:rPr>
          <w:sz w:val="24"/>
        </w:rPr>
        <w:t>)</w:t>
      </w:r>
      <w:r>
        <w:rPr>
          <w:sz w:val="24"/>
        </w:rPr>
        <w:fldChar w:fldCharType="end"/>
      </w:r>
      <w:r>
        <w:rPr>
          <w:sz w:val="24"/>
        </w:rPr>
        <w:t>,</w:t>
      </w:r>
      <w:r>
        <w:rPr>
          <w:spacing w:val="-10"/>
          <w:sz w:val="24"/>
        </w:rPr>
        <w:t xml:space="preserve"> </w:t>
      </w:r>
      <w:r>
        <w:rPr>
          <w:sz w:val="24"/>
        </w:rPr>
        <w:t>bem</w:t>
      </w:r>
      <w:r>
        <w:rPr>
          <w:spacing w:val="-9"/>
          <w:sz w:val="24"/>
        </w:rPr>
        <w:t xml:space="preserve"> </w:t>
      </w:r>
      <w:r>
        <w:rPr>
          <w:sz w:val="24"/>
        </w:rPr>
        <w:t>como</w:t>
      </w:r>
      <w:r>
        <w:rPr>
          <w:spacing w:val="-9"/>
          <w:sz w:val="24"/>
        </w:rPr>
        <w:t xml:space="preserve"> </w:t>
      </w:r>
      <w:r>
        <w:rPr>
          <w:sz w:val="24"/>
        </w:rPr>
        <w:t>por</w:t>
      </w:r>
      <w:r>
        <w:rPr>
          <w:spacing w:val="-10"/>
          <w:sz w:val="24"/>
        </w:rPr>
        <w:t xml:space="preserve"> </w:t>
      </w:r>
      <w:r>
        <w:rPr>
          <w:sz w:val="24"/>
        </w:rPr>
        <w:t>todo</w:t>
      </w:r>
      <w:r>
        <w:rPr>
          <w:spacing w:val="-7"/>
          <w:sz w:val="24"/>
        </w:rPr>
        <w:t xml:space="preserve"> </w:t>
      </w:r>
      <w:r>
        <w:rPr>
          <w:sz w:val="24"/>
        </w:rPr>
        <w:t>e</w:t>
      </w:r>
      <w:r>
        <w:rPr>
          <w:spacing w:val="-11"/>
          <w:sz w:val="24"/>
        </w:rPr>
        <w:t xml:space="preserve"> </w:t>
      </w:r>
      <w:r>
        <w:rPr>
          <w:sz w:val="24"/>
        </w:rPr>
        <w:t>qualquer</w:t>
      </w:r>
      <w:r>
        <w:rPr>
          <w:spacing w:val="-10"/>
          <w:sz w:val="24"/>
        </w:rPr>
        <w:t xml:space="preserve"> </w:t>
      </w:r>
      <w:r>
        <w:rPr>
          <w:sz w:val="24"/>
        </w:rPr>
        <w:t>dano</w:t>
      </w:r>
      <w:r>
        <w:rPr>
          <w:spacing w:val="-8"/>
          <w:sz w:val="24"/>
        </w:rPr>
        <w:t xml:space="preserve"> </w:t>
      </w:r>
      <w:r>
        <w:rPr>
          <w:sz w:val="24"/>
        </w:rPr>
        <w:t xml:space="preserve">causado à Administração ou terceiros, não reduzindo essa responsabilidade a fiscalização ou o acompanhamento da execução contratual pelo </w:t>
      </w:r>
      <w:r>
        <w:rPr>
          <w:b/>
          <w:sz w:val="24"/>
        </w:rPr>
        <w:t>CONTRATANTE</w:t>
      </w:r>
      <w:r>
        <w:rPr>
          <w:sz w:val="24"/>
        </w:rPr>
        <w:t>, que ficará autorizado a descontar</w:t>
      </w:r>
      <w:r>
        <w:rPr>
          <w:spacing w:val="-15"/>
          <w:sz w:val="24"/>
        </w:rPr>
        <w:t xml:space="preserve"> </w:t>
      </w:r>
      <w:r>
        <w:rPr>
          <w:sz w:val="24"/>
        </w:rPr>
        <w:t>dos</w:t>
      </w:r>
      <w:r>
        <w:rPr>
          <w:spacing w:val="-15"/>
          <w:sz w:val="24"/>
        </w:rPr>
        <w:t xml:space="preserve"> </w:t>
      </w:r>
      <w:r>
        <w:rPr>
          <w:sz w:val="24"/>
        </w:rPr>
        <w:t>pagamentos</w:t>
      </w:r>
      <w:r>
        <w:rPr>
          <w:spacing w:val="-13"/>
          <w:sz w:val="24"/>
        </w:rPr>
        <w:t xml:space="preserve"> </w:t>
      </w:r>
      <w:r>
        <w:rPr>
          <w:sz w:val="24"/>
        </w:rPr>
        <w:t>devidos</w:t>
      </w:r>
      <w:r>
        <w:rPr>
          <w:spacing w:val="-15"/>
          <w:sz w:val="24"/>
        </w:rPr>
        <w:t xml:space="preserve"> </w:t>
      </w:r>
      <w:r>
        <w:rPr>
          <w:sz w:val="24"/>
        </w:rPr>
        <w:t>ou</w:t>
      </w:r>
      <w:r>
        <w:rPr>
          <w:spacing w:val="-13"/>
          <w:sz w:val="24"/>
        </w:rPr>
        <w:t xml:space="preserve"> </w:t>
      </w:r>
      <w:r>
        <w:rPr>
          <w:sz w:val="24"/>
        </w:rPr>
        <w:t>da</w:t>
      </w:r>
      <w:r>
        <w:rPr>
          <w:spacing w:val="-15"/>
          <w:sz w:val="24"/>
        </w:rPr>
        <w:t xml:space="preserve"> </w:t>
      </w:r>
      <w:r>
        <w:rPr>
          <w:sz w:val="24"/>
        </w:rPr>
        <w:t>garantia</w:t>
      </w:r>
      <w:r>
        <w:rPr>
          <w:spacing w:val="-14"/>
          <w:sz w:val="24"/>
        </w:rPr>
        <w:t xml:space="preserve"> </w:t>
      </w:r>
      <w:r>
        <w:rPr>
          <w:sz w:val="24"/>
        </w:rPr>
        <w:t>o</w:t>
      </w:r>
      <w:r>
        <w:rPr>
          <w:spacing w:val="-15"/>
          <w:sz w:val="24"/>
        </w:rPr>
        <w:t xml:space="preserve"> </w:t>
      </w:r>
      <w:r>
        <w:rPr>
          <w:sz w:val="24"/>
        </w:rPr>
        <w:t>valor</w:t>
      </w:r>
      <w:r>
        <w:rPr>
          <w:spacing w:val="-13"/>
          <w:sz w:val="24"/>
        </w:rPr>
        <w:t xml:space="preserve"> </w:t>
      </w:r>
      <w:r>
        <w:rPr>
          <w:sz w:val="24"/>
        </w:rPr>
        <w:t>correspondente</w:t>
      </w:r>
      <w:r>
        <w:rPr>
          <w:spacing w:val="-14"/>
          <w:sz w:val="24"/>
        </w:rPr>
        <w:t xml:space="preserve"> </w:t>
      </w:r>
      <w:r>
        <w:rPr>
          <w:sz w:val="24"/>
        </w:rPr>
        <w:t>aos</w:t>
      </w:r>
      <w:r>
        <w:rPr>
          <w:spacing w:val="-11"/>
          <w:sz w:val="24"/>
        </w:rPr>
        <w:t xml:space="preserve"> </w:t>
      </w:r>
      <w:r>
        <w:rPr>
          <w:sz w:val="24"/>
        </w:rPr>
        <w:t>danos</w:t>
      </w:r>
      <w:r>
        <w:rPr>
          <w:spacing w:val="-15"/>
          <w:sz w:val="24"/>
        </w:rPr>
        <w:t xml:space="preserve"> </w:t>
      </w:r>
      <w:r>
        <w:rPr>
          <w:sz w:val="24"/>
        </w:rPr>
        <w:t>sofridos.</w:t>
      </w:r>
    </w:p>
    <w:p w14:paraId="108A3DC5">
      <w:pPr>
        <w:pStyle w:val="7"/>
        <w:spacing w:before="56"/>
      </w:pPr>
    </w:p>
    <w:p w14:paraId="279D9FCB">
      <w:pPr>
        <w:pStyle w:val="9"/>
        <w:numPr>
          <w:ilvl w:val="2"/>
          <w:numId w:val="91"/>
        </w:numPr>
        <w:tabs>
          <w:tab w:val="left" w:pos="1992"/>
        </w:tabs>
        <w:spacing w:before="0" w:after="0" w:line="288" w:lineRule="auto"/>
        <w:ind w:left="1438" w:right="1409" w:firstLine="0"/>
        <w:jc w:val="both"/>
        <w:rPr>
          <w:sz w:val="24"/>
        </w:rPr>
      </w:pPr>
      <w:r>
        <w:rPr>
          <w:sz w:val="24"/>
        </w:rPr>
        <w:t>Não contratar, durante a vigência do Contrato, cônjuge, companheiro ou parente em linha</w:t>
      </w:r>
      <w:r>
        <w:rPr>
          <w:spacing w:val="-9"/>
          <w:sz w:val="24"/>
        </w:rPr>
        <w:t xml:space="preserve"> </w:t>
      </w:r>
      <w:r>
        <w:rPr>
          <w:sz w:val="24"/>
        </w:rPr>
        <w:t>reta,</w:t>
      </w:r>
      <w:r>
        <w:rPr>
          <w:spacing w:val="-6"/>
          <w:sz w:val="24"/>
        </w:rPr>
        <w:t xml:space="preserve"> </w:t>
      </w:r>
      <w:r>
        <w:rPr>
          <w:sz w:val="24"/>
        </w:rPr>
        <w:t>colateral</w:t>
      </w:r>
      <w:r>
        <w:rPr>
          <w:spacing w:val="-8"/>
          <w:sz w:val="24"/>
        </w:rPr>
        <w:t xml:space="preserve"> </w:t>
      </w:r>
      <w:r>
        <w:rPr>
          <w:sz w:val="24"/>
        </w:rPr>
        <w:t>ou</w:t>
      </w:r>
      <w:r>
        <w:rPr>
          <w:spacing w:val="-8"/>
          <w:sz w:val="24"/>
        </w:rPr>
        <w:t xml:space="preserve"> </w:t>
      </w:r>
      <w:r>
        <w:rPr>
          <w:sz w:val="24"/>
        </w:rPr>
        <w:t>por</w:t>
      </w:r>
      <w:r>
        <w:rPr>
          <w:spacing w:val="-9"/>
          <w:sz w:val="24"/>
        </w:rPr>
        <w:t xml:space="preserve"> </w:t>
      </w:r>
      <w:r>
        <w:rPr>
          <w:sz w:val="24"/>
        </w:rPr>
        <w:t>afinidade,</w:t>
      </w:r>
      <w:r>
        <w:rPr>
          <w:spacing w:val="-8"/>
          <w:sz w:val="24"/>
        </w:rPr>
        <w:t xml:space="preserve"> </w:t>
      </w:r>
      <w:r>
        <w:rPr>
          <w:sz w:val="24"/>
        </w:rPr>
        <w:t>até</w:t>
      </w:r>
      <w:r>
        <w:rPr>
          <w:spacing w:val="-7"/>
          <w:sz w:val="24"/>
        </w:rPr>
        <w:t xml:space="preserve"> </w:t>
      </w:r>
      <w:r>
        <w:rPr>
          <w:sz w:val="24"/>
        </w:rPr>
        <w:t>o</w:t>
      </w:r>
      <w:r>
        <w:rPr>
          <w:spacing w:val="-8"/>
          <w:sz w:val="24"/>
        </w:rPr>
        <w:t xml:space="preserve"> </w:t>
      </w:r>
      <w:r>
        <w:rPr>
          <w:sz w:val="24"/>
        </w:rPr>
        <w:t>terceiro</w:t>
      </w:r>
      <w:r>
        <w:rPr>
          <w:spacing w:val="-6"/>
          <w:sz w:val="24"/>
        </w:rPr>
        <w:t xml:space="preserve"> </w:t>
      </w:r>
      <w:r>
        <w:rPr>
          <w:sz w:val="24"/>
        </w:rPr>
        <w:t>grau,</w:t>
      </w:r>
      <w:r>
        <w:rPr>
          <w:spacing w:val="-8"/>
          <w:sz w:val="24"/>
        </w:rPr>
        <w:t xml:space="preserve"> </w:t>
      </w:r>
      <w:r>
        <w:rPr>
          <w:sz w:val="24"/>
        </w:rPr>
        <w:t>de</w:t>
      </w:r>
      <w:r>
        <w:rPr>
          <w:spacing w:val="-7"/>
          <w:sz w:val="24"/>
        </w:rPr>
        <w:t xml:space="preserve"> </w:t>
      </w:r>
      <w:r>
        <w:rPr>
          <w:sz w:val="24"/>
        </w:rPr>
        <w:t>dirigente</w:t>
      </w:r>
      <w:r>
        <w:rPr>
          <w:spacing w:val="-9"/>
          <w:sz w:val="24"/>
        </w:rPr>
        <w:t xml:space="preserve"> </w:t>
      </w:r>
      <w:r>
        <w:rPr>
          <w:sz w:val="24"/>
        </w:rPr>
        <w:t>do</w:t>
      </w:r>
      <w:r>
        <w:rPr>
          <w:spacing w:val="-2"/>
          <w:sz w:val="24"/>
        </w:rPr>
        <w:t xml:space="preserve"> </w:t>
      </w:r>
      <w:r>
        <w:rPr>
          <w:b/>
          <w:sz w:val="24"/>
        </w:rPr>
        <w:t xml:space="preserve">CONTRATANTE </w:t>
      </w:r>
      <w:r>
        <w:rPr>
          <w:sz w:val="24"/>
        </w:rPr>
        <w:t>ou de agente público que atue na fiscalização ou na gestão do Contrato, nos termos do art. 48, parágrafo único, da Lei nº 14.133/2021.</w:t>
      </w:r>
    </w:p>
    <w:p w14:paraId="5E1FBAB5">
      <w:pPr>
        <w:pStyle w:val="7"/>
        <w:spacing w:before="55"/>
      </w:pPr>
    </w:p>
    <w:p w14:paraId="74E9C038">
      <w:pPr>
        <w:pStyle w:val="9"/>
        <w:numPr>
          <w:ilvl w:val="2"/>
          <w:numId w:val="91"/>
        </w:numPr>
        <w:tabs>
          <w:tab w:val="left" w:pos="1978"/>
        </w:tabs>
        <w:spacing w:before="0" w:after="0" w:line="240" w:lineRule="auto"/>
        <w:ind w:left="1978" w:right="0" w:hanging="540"/>
        <w:jc w:val="both"/>
        <w:rPr>
          <w:sz w:val="24"/>
        </w:rPr>
      </w:pPr>
      <w:r>
        <w:rPr>
          <w:sz w:val="24"/>
        </w:rPr>
        <w:t>Manter</w:t>
      </w:r>
      <w:r>
        <w:rPr>
          <w:spacing w:val="-3"/>
          <w:sz w:val="24"/>
        </w:rPr>
        <w:t xml:space="preserve"> </w:t>
      </w:r>
      <w:r>
        <w:rPr>
          <w:sz w:val="24"/>
        </w:rPr>
        <w:t>a regularidade</w:t>
      </w:r>
      <w:r>
        <w:rPr>
          <w:spacing w:val="-1"/>
          <w:sz w:val="24"/>
        </w:rPr>
        <w:t xml:space="preserve"> </w:t>
      </w:r>
      <w:r>
        <w:rPr>
          <w:sz w:val="24"/>
        </w:rPr>
        <w:t>junto</w:t>
      </w:r>
      <w:r>
        <w:rPr>
          <w:spacing w:val="-1"/>
          <w:sz w:val="24"/>
        </w:rPr>
        <w:t xml:space="preserve"> </w:t>
      </w:r>
      <w:r>
        <w:rPr>
          <w:sz w:val="24"/>
        </w:rPr>
        <w:t xml:space="preserve">ao </w:t>
      </w:r>
      <w:r>
        <w:rPr>
          <w:spacing w:val="-2"/>
          <w:sz w:val="24"/>
        </w:rPr>
        <w:t>SICAF.</w:t>
      </w:r>
    </w:p>
    <w:p w14:paraId="4001CD2D">
      <w:pPr>
        <w:pStyle w:val="9"/>
        <w:spacing w:after="0" w:line="240" w:lineRule="auto"/>
        <w:jc w:val="both"/>
        <w:rPr>
          <w:sz w:val="24"/>
        </w:rPr>
        <w:sectPr>
          <w:pgSz w:w="11900" w:h="16820"/>
          <w:pgMar w:top="1740" w:right="141" w:bottom="920" w:left="141" w:header="341" w:footer="680" w:gutter="0"/>
          <w:cols w:space="720" w:num="1"/>
        </w:sectPr>
      </w:pPr>
    </w:p>
    <w:p w14:paraId="44D318E7">
      <w:pPr>
        <w:pStyle w:val="7"/>
        <w:spacing w:before="94"/>
      </w:pPr>
    </w:p>
    <w:p w14:paraId="43CC2F19">
      <w:pPr>
        <w:pStyle w:val="9"/>
        <w:numPr>
          <w:ilvl w:val="3"/>
          <w:numId w:val="91"/>
        </w:numPr>
        <w:tabs>
          <w:tab w:val="left" w:pos="2176"/>
        </w:tabs>
        <w:spacing w:before="1" w:after="0" w:line="288" w:lineRule="auto"/>
        <w:ind w:left="1438" w:right="1410" w:firstLine="0"/>
        <w:jc w:val="both"/>
        <w:rPr>
          <w:sz w:val="24"/>
        </w:rPr>
      </w:pPr>
      <w:r>
        <w:rPr>
          <w:sz w:val="24"/>
        </w:rPr>
        <w:t xml:space="preserve">Quando não for possível a verificação da regularidade no Sistema de Cadastro de Fornecedores – SICAF, o </w:t>
      </w:r>
      <w:r>
        <w:rPr>
          <w:b/>
          <w:sz w:val="24"/>
        </w:rPr>
        <w:t xml:space="preserve">CONTRATADO </w:t>
      </w:r>
      <w:r>
        <w:rPr>
          <w:sz w:val="24"/>
        </w:rPr>
        <w:t xml:space="preserve">deverá entregar ao setor responsável pela fiscalização do Contrato, junto com a Nota Fiscal para fins de pagamento, os seguintes </w:t>
      </w:r>
      <w:r>
        <w:rPr>
          <w:spacing w:val="-2"/>
          <w:sz w:val="24"/>
        </w:rPr>
        <w:t>documentos:</w:t>
      </w:r>
    </w:p>
    <w:p w14:paraId="736C1FE4">
      <w:pPr>
        <w:pStyle w:val="9"/>
        <w:numPr>
          <w:ilvl w:val="0"/>
          <w:numId w:val="92"/>
        </w:numPr>
        <w:tabs>
          <w:tab w:val="left" w:pos="1683"/>
        </w:tabs>
        <w:spacing w:before="0" w:after="0" w:line="240" w:lineRule="auto"/>
        <w:ind w:left="1683" w:right="0" w:hanging="245"/>
        <w:jc w:val="left"/>
        <w:rPr>
          <w:sz w:val="24"/>
        </w:rPr>
      </w:pPr>
      <w:r>
        <w:rPr>
          <w:sz w:val="24"/>
        </w:rPr>
        <w:t>prova</w:t>
      </w:r>
      <w:r>
        <w:rPr>
          <w:spacing w:val="-2"/>
          <w:sz w:val="24"/>
        </w:rPr>
        <w:t xml:space="preserve"> </w:t>
      </w:r>
      <w:r>
        <w:rPr>
          <w:sz w:val="24"/>
        </w:rPr>
        <w:t>de</w:t>
      </w:r>
      <w:r>
        <w:rPr>
          <w:spacing w:val="-2"/>
          <w:sz w:val="24"/>
        </w:rPr>
        <w:t xml:space="preserve"> </w:t>
      </w:r>
      <w:r>
        <w:rPr>
          <w:sz w:val="24"/>
        </w:rPr>
        <w:t>regularidade relativa à</w:t>
      </w:r>
      <w:r>
        <w:rPr>
          <w:spacing w:val="-3"/>
          <w:sz w:val="24"/>
        </w:rPr>
        <w:t xml:space="preserve"> </w:t>
      </w:r>
      <w:r>
        <w:rPr>
          <w:sz w:val="24"/>
        </w:rPr>
        <w:t>Seguridade</w:t>
      </w:r>
      <w:r>
        <w:rPr>
          <w:spacing w:val="-1"/>
          <w:sz w:val="24"/>
        </w:rPr>
        <w:t xml:space="preserve"> </w:t>
      </w:r>
      <w:r>
        <w:rPr>
          <w:spacing w:val="-2"/>
          <w:sz w:val="24"/>
        </w:rPr>
        <w:t>Social;</w:t>
      </w:r>
    </w:p>
    <w:p w14:paraId="5112C195">
      <w:pPr>
        <w:pStyle w:val="9"/>
        <w:numPr>
          <w:ilvl w:val="0"/>
          <w:numId w:val="92"/>
        </w:numPr>
        <w:tabs>
          <w:tab w:val="left" w:pos="1697"/>
        </w:tabs>
        <w:spacing w:before="55" w:after="0" w:line="240" w:lineRule="auto"/>
        <w:ind w:left="1697" w:right="0" w:hanging="259"/>
        <w:jc w:val="left"/>
        <w:rPr>
          <w:sz w:val="24"/>
        </w:rPr>
      </w:pPr>
      <w:r>
        <w:rPr>
          <w:sz w:val="24"/>
        </w:rPr>
        <w:t>certidão</w:t>
      </w:r>
      <w:r>
        <w:rPr>
          <w:spacing w:val="-2"/>
          <w:sz w:val="24"/>
        </w:rPr>
        <w:t xml:space="preserve"> </w:t>
      </w:r>
      <w:r>
        <w:rPr>
          <w:sz w:val="24"/>
        </w:rPr>
        <w:t>conjunta</w:t>
      </w:r>
      <w:r>
        <w:rPr>
          <w:spacing w:val="-2"/>
          <w:sz w:val="24"/>
        </w:rPr>
        <w:t xml:space="preserve"> </w:t>
      </w:r>
      <w:r>
        <w:rPr>
          <w:sz w:val="24"/>
        </w:rPr>
        <w:t>relativa</w:t>
      </w:r>
      <w:r>
        <w:rPr>
          <w:spacing w:val="-1"/>
          <w:sz w:val="24"/>
        </w:rPr>
        <w:t xml:space="preserve"> </w:t>
      </w:r>
      <w:r>
        <w:rPr>
          <w:sz w:val="24"/>
        </w:rPr>
        <w:t>aos</w:t>
      </w:r>
      <w:r>
        <w:rPr>
          <w:spacing w:val="-2"/>
          <w:sz w:val="24"/>
        </w:rPr>
        <w:t xml:space="preserve"> </w:t>
      </w:r>
      <w:r>
        <w:rPr>
          <w:sz w:val="24"/>
        </w:rPr>
        <w:t>tributos</w:t>
      </w:r>
      <w:r>
        <w:rPr>
          <w:spacing w:val="-1"/>
          <w:sz w:val="24"/>
        </w:rPr>
        <w:t xml:space="preserve"> </w:t>
      </w:r>
      <w:r>
        <w:rPr>
          <w:sz w:val="24"/>
        </w:rPr>
        <w:t>federais</w:t>
      </w:r>
      <w:r>
        <w:rPr>
          <w:spacing w:val="-1"/>
          <w:sz w:val="24"/>
        </w:rPr>
        <w:t xml:space="preserve"> </w:t>
      </w:r>
      <w:r>
        <w:rPr>
          <w:sz w:val="24"/>
        </w:rPr>
        <w:t>e à</w:t>
      </w:r>
      <w:r>
        <w:rPr>
          <w:spacing w:val="-2"/>
          <w:sz w:val="24"/>
        </w:rPr>
        <w:t xml:space="preserve"> </w:t>
      </w:r>
      <w:r>
        <w:rPr>
          <w:sz w:val="24"/>
        </w:rPr>
        <w:t>Dívida</w:t>
      </w:r>
      <w:r>
        <w:rPr>
          <w:spacing w:val="-1"/>
          <w:sz w:val="24"/>
        </w:rPr>
        <w:t xml:space="preserve"> </w:t>
      </w:r>
      <w:r>
        <w:rPr>
          <w:sz w:val="24"/>
        </w:rPr>
        <w:t>Ativa</w:t>
      </w:r>
      <w:r>
        <w:rPr>
          <w:spacing w:val="-2"/>
          <w:sz w:val="24"/>
        </w:rPr>
        <w:t xml:space="preserve"> </w:t>
      </w:r>
      <w:r>
        <w:rPr>
          <w:sz w:val="24"/>
        </w:rPr>
        <w:t>da</w:t>
      </w:r>
      <w:r>
        <w:rPr>
          <w:spacing w:val="-1"/>
          <w:sz w:val="24"/>
        </w:rPr>
        <w:t xml:space="preserve"> </w:t>
      </w:r>
      <w:r>
        <w:rPr>
          <w:spacing w:val="-2"/>
          <w:sz w:val="24"/>
        </w:rPr>
        <w:t>União;</w:t>
      </w:r>
    </w:p>
    <w:p w14:paraId="0CCA21B3">
      <w:pPr>
        <w:pStyle w:val="9"/>
        <w:numPr>
          <w:ilvl w:val="0"/>
          <w:numId w:val="92"/>
        </w:numPr>
        <w:tabs>
          <w:tab w:val="left" w:pos="1703"/>
        </w:tabs>
        <w:spacing w:before="55" w:after="0" w:line="240" w:lineRule="auto"/>
        <w:ind w:left="1703" w:right="0" w:hanging="265"/>
        <w:jc w:val="left"/>
        <w:rPr>
          <w:sz w:val="24"/>
        </w:rPr>
      </w:pPr>
      <w:r>
        <w:rPr>
          <w:sz w:val="24"/>
        </w:rPr>
        <w:t>certidões</w:t>
      </w:r>
      <w:r>
        <w:rPr>
          <w:spacing w:val="19"/>
          <w:sz w:val="24"/>
        </w:rPr>
        <w:t xml:space="preserve"> </w:t>
      </w:r>
      <w:r>
        <w:rPr>
          <w:sz w:val="24"/>
        </w:rPr>
        <w:t>que</w:t>
      </w:r>
      <w:r>
        <w:rPr>
          <w:spacing w:val="21"/>
          <w:sz w:val="24"/>
        </w:rPr>
        <w:t xml:space="preserve"> </w:t>
      </w:r>
      <w:r>
        <w:rPr>
          <w:sz w:val="24"/>
        </w:rPr>
        <w:t>comprovem</w:t>
      </w:r>
      <w:r>
        <w:rPr>
          <w:spacing w:val="20"/>
          <w:sz w:val="24"/>
        </w:rPr>
        <w:t xml:space="preserve"> </w:t>
      </w:r>
      <w:r>
        <w:rPr>
          <w:sz w:val="24"/>
        </w:rPr>
        <w:t>a</w:t>
      </w:r>
      <w:r>
        <w:rPr>
          <w:spacing w:val="18"/>
          <w:sz w:val="24"/>
        </w:rPr>
        <w:t xml:space="preserve"> </w:t>
      </w:r>
      <w:r>
        <w:rPr>
          <w:sz w:val="24"/>
        </w:rPr>
        <w:t>regularidade</w:t>
      </w:r>
      <w:r>
        <w:rPr>
          <w:spacing w:val="19"/>
          <w:sz w:val="24"/>
        </w:rPr>
        <w:t xml:space="preserve"> </w:t>
      </w:r>
      <w:r>
        <w:rPr>
          <w:sz w:val="24"/>
        </w:rPr>
        <w:t>perante</w:t>
      </w:r>
      <w:r>
        <w:rPr>
          <w:spacing w:val="19"/>
          <w:sz w:val="24"/>
        </w:rPr>
        <w:t xml:space="preserve"> </w:t>
      </w:r>
      <w:r>
        <w:rPr>
          <w:sz w:val="24"/>
        </w:rPr>
        <w:t>as</w:t>
      </w:r>
      <w:r>
        <w:rPr>
          <w:spacing w:val="20"/>
          <w:sz w:val="24"/>
        </w:rPr>
        <w:t xml:space="preserve"> </w:t>
      </w:r>
      <w:r>
        <w:rPr>
          <w:sz w:val="24"/>
        </w:rPr>
        <w:t>Fazendas</w:t>
      </w:r>
      <w:r>
        <w:rPr>
          <w:spacing w:val="20"/>
          <w:sz w:val="24"/>
        </w:rPr>
        <w:t xml:space="preserve"> </w:t>
      </w:r>
      <w:r>
        <w:rPr>
          <w:sz w:val="24"/>
        </w:rPr>
        <w:t>do</w:t>
      </w:r>
      <w:r>
        <w:rPr>
          <w:spacing w:val="19"/>
          <w:sz w:val="24"/>
        </w:rPr>
        <w:t xml:space="preserve"> </w:t>
      </w:r>
      <w:r>
        <w:rPr>
          <w:sz w:val="24"/>
        </w:rPr>
        <w:t>domicílio</w:t>
      </w:r>
      <w:r>
        <w:rPr>
          <w:spacing w:val="20"/>
          <w:sz w:val="24"/>
        </w:rPr>
        <w:t xml:space="preserve"> </w:t>
      </w:r>
      <w:r>
        <w:rPr>
          <w:sz w:val="24"/>
        </w:rPr>
        <w:t>ou</w:t>
      </w:r>
      <w:r>
        <w:rPr>
          <w:spacing w:val="20"/>
          <w:sz w:val="24"/>
        </w:rPr>
        <w:t xml:space="preserve"> </w:t>
      </w:r>
      <w:r>
        <w:rPr>
          <w:sz w:val="24"/>
        </w:rPr>
        <w:t>sede</w:t>
      </w:r>
      <w:r>
        <w:rPr>
          <w:spacing w:val="19"/>
          <w:sz w:val="24"/>
        </w:rPr>
        <w:t xml:space="preserve"> </w:t>
      </w:r>
      <w:r>
        <w:rPr>
          <w:spacing w:val="-5"/>
          <w:sz w:val="24"/>
        </w:rPr>
        <w:t>do</w:t>
      </w:r>
    </w:p>
    <w:p w14:paraId="3903069A">
      <w:pPr>
        <w:pStyle w:val="7"/>
        <w:spacing w:before="55"/>
        <w:ind w:left="1438"/>
      </w:pPr>
      <w:r>
        <w:rPr>
          <w:b/>
        </w:rPr>
        <w:t>CONTRATADO</w:t>
      </w:r>
      <w:r>
        <w:t>,</w:t>
      </w:r>
      <w:r>
        <w:rPr>
          <w:spacing w:val="-3"/>
        </w:rPr>
        <w:t xml:space="preserve"> </w:t>
      </w:r>
      <w:r>
        <w:t>na</w:t>
      </w:r>
      <w:r>
        <w:rPr>
          <w:spacing w:val="-2"/>
        </w:rPr>
        <w:t xml:space="preserve"> </w:t>
      </w:r>
      <w:r>
        <w:t>mesma forma</w:t>
      </w:r>
      <w:r>
        <w:rPr>
          <w:spacing w:val="-3"/>
        </w:rPr>
        <w:t xml:space="preserve"> </w:t>
      </w:r>
      <w:r>
        <w:t>exigida</w:t>
      </w:r>
      <w:r>
        <w:rPr>
          <w:spacing w:val="-2"/>
        </w:rPr>
        <w:t xml:space="preserve"> </w:t>
      </w:r>
      <w:r>
        <w:t>no Edital</w:t>
      </w:r>
      <w:r>
        <w:rPr>
          <w:spacing w:val="-1"/>
        </w:rPr>
        <w:t xml:space="preserve"> </w:t>
      </w:r>
      <w:r>
        <w:t>ou</w:t>
      </w:r>
      <w:r>
        <w:rPr>
          <w:spacing w:val="-1"/>
        </w:rPr>
        <w:t xml:space="preserve"> </w:t>
      </w:r>
      <w:r>
        <w:t>Aviso de</w:t>
      </w:r>
      <w:r>
        <w:rPr>
          <w:spacing w:val="-2"/>
        </w:rPr>
        <w:t xml:space="preserve"> </w:t>
      </w:r>
      <w:r>
        <w:t xml:space="preserve">Contratação </w:t>
      </w:r>
      <w:r>
        <w:rPr>
          <w:spacing w:val="-2"/>
        </w:rPr>
        <w:t>Direta;</w:t>
      </w:r>
    </w:p>
    <w:p w14:paraId="3AF65648">
      <w:pPr>
        <w:pStyle w:val="9"/>
        <w:numPr>
          <w:ilvl w:val="0"/>
          <w:numId w:val="92"/>
        </w:numPr>
        <w:tabs>
          <w:tab w:val="left" w:pos="1697"/>
        </w:tabs>
        <w:spacing w:before="56" w:after="0" w:line="240" w:lineRule="auto"/>
        <w:ind w:left="1697" w:right="0" w:hanging="259"/>
        <w:jc w:val="left"/>
        <w:rPr>
          <w:sz w:val="24"/>
        </w:rPr>
      </w:pPr>
      <w:r>
        <w:rPr>
          <w:sz w:val="24"/>
        </w:rPr>
        <w:t>Certificado</w:t>
      </w:r>
      <w:r>
        <w:rPr>
          <w:spacing w:val="-1"/>
          <w:sz w:val="24"/>
        </w:rPr>
        <w:t xml:space="preserve"> </w:t>
      </w:r>
      <w:r>
        <w:rPr>
          <w:sz w:val="24"/>
        </w:rPr>
        <w:t>de</w:t>
      </w:r>
      <w:r>
        <w:rPr>
          <w:spacing w:val="-2"/>
          <w:sz w:val="24"/>
        </w:rPr>
        <w:t xml:space="preserve"> </w:t>
      </w:r>
      <w:r>
        <w:rPr>
          <w:sz w:val="24"/>
        </w:rPr>
        <w:t>Regularidade</w:t>
      </w:r>
      <w:r>
        <w:rPr>
          <w:spacing w:val="-2"/>
          <w:sz w:val="24"/>
        </w:rPr>
        <w:t xml:space="preserve"> </w:t>
      </w:r>
      <w:r>
        <w:rPr>
          <w:sz w:val="24"/>
        </w:rPr>
        <w:t>do</w:t>
      </w:r>
      <w:r>
        <w:rPr>
          <w:spacing w:val="-1"/>
          <w:sz w:val="24"/>
        </w:rPr>
        <w:t xml:space="preserve"> </w:t>
      </w:r>
      <w:r>
        <w:rPr>
          <w:sz w:val="24"/>
        </w:rPr>
        <w:t xml:space="preserve">FGTS; </w:t>
      </w:r>
      <w:r>
        <w:rPr>
          <w:spacing w:val="-10"/>
          <w:sz w:val="24"/>
        </w:rPr>
        <w:t>e</w:t>
      </w:r>
    </w:p>
    <w:p w14:paraId="64E41A70">
      <w:pPr>
        <w:pStyle w:val="9"/>
        <w:numPr>
          <w:ilvl w:val="0"/>
          <w:numId w:val="92"/>
        </w:numPr>
        <w:tabs>
          <w:tab w:val="left" w:pos="1683"/>
        </w:tabs>
        <w:spacing w:before="55" w:after="0" w:line="240" w:lineRule="auto"/>
        <w:ind w:left="1683" w:right="0" w:hanging="245"/>
        <w:jc w:val="left"/>
        <w:rPr>
          <w:sz w:val="24"/>
        </w:rPr>
      </w:pPr>
      <w:r>
        <w:rPr>
          <w:sz w:val="24"/>
        </w:rPr>
        <w:t>Certidão</w:t>
      </w:r>
      <w:r>
        <w:rPr>
          <w:spacing w:val="-2"/>
          <w:sz w:val="24"/>
        </w:rPr>
        <w:t xml:space="preserve"> </w:t>
      </w:r>
      <w:r>
        <w:rPr>
          <w:sz w:val="24"/>
        </w:rPr>
        <w:t>Negativa</w:t>
      </w:r>
      <w:r>
        <w:rPr>
          <w:spacing w:val="-2"/>
          <w:sz w:val="24"/>
        </w:rPr>
        <w:t xml:space="preserve"> </w:t>
      </w:r>
      <w:r>
        <w:rPr>
          <w:sz w:val="24"/>
        </w:rPr>
        <w:t>de Débitos</w:t>
      </w:r>
      <w:r>
        <w:rPr>
          <w:spacing w:val="-2"/>
          <w:sz w:val="24"/>
        </w:rPr>
        <w:t xml:space="preserve"> </w:t>
      </w:r>
      <w:r>
        <w:rPr>
          <w:sz w:val="24"/>
        </w:rPr>
        <w:t>Trabalhistas</w:t>
      </w:r>
      <w:r>
        <w:rPr>
          <w:spacing w:val="1"/>
          <w:sz w:val="24"/>
        </w:rPr>
        <w:t xml:space="preserve"> </w:t>
      </w:r>
      <w:r>
        <w:rPr>
          <w:sz w:val="24"/>
        </w:rPr>
        <w:t>–</w:t>
      </w:r>
      <w:r>
        <w:rPr>
          <w:spacing w:val="-1"/>
          <w:sz w:val="24"/>
        </w:rPr>
        <w:t xml:space="preserve"> </w:t>
      </w:r>
      <w:r>
        <w:rPr>
          <w:spacing w:val="-4"/>
          <w:sz w:val="24"/>
        </w:rPr>
        <w:t>CNDT.</w:t>
      </w:r>
    </w:p>
    <w:p w14:paraId="2D46053E">
      <w:pPr>
        <w:pStyle w:val="7"/>
        <w:spacing w:before="111"/>
      </w:pPr>
    </w:p>
    <w:p w14:paraId="62433E27">
      <w:pPr>
        <w:pStyle w:val="9"/>
        <w:numPr>
          <w:ilvl w:val="2"/>
          <w:numId w:val="91"/>
        </w:numPr>
        <w:tabs>
          <w:tab w:val="left" w:pos="2124"/>
        </w:tabs>
        <w:spacing w:before="0" w:after="0" w:line="288" w:lineRule="auto"/>
        <w:ind w:left="1438" w:right="1410" w:firstLine="0"/>
        <w:jc w:val="both"/>
        <w:rPr>
          <w:sz w:val="24"/>
        </w:rPr>
      </w:pPr>
      <w:r>
        <w:rPr>
          <w:sz w:val="24"/>
        </w:rPr>
        <w:t xml:space="preserve">Responsabilizar-se pelo cumprimento de todas as obrigações trabalhistas, previdenciárias, fiscais, comerciais e as demais previstas em legislação específica, cuja inadimplência não transfere a responsabilidade ao </w:t>
      </w:r>
      <w:r>
        <w:rPr>
          <w:b/>
          <w:sz w:val="24"/>
        </w:rPr>
        <w:t xml:space="preserve">CONTRATANTE </w:t>
      </w:r>
      <w:r>
        <w:rPr>
          <w:sz w:val="24"/>
        </w:rPr>
        <w:t>e não poderá onerar o objeto do Contrato.</w:t>
      </w:r>
    </w:p>
    <w:p w14:paraId="21FF32C8">
      <w:pPr>
        <w:pStyle w:val="7"/>
        <w:spacing w:before="55"/>
      </w:pPr>
    </w:p>
    <w:p w14:paraId="36BA7091">
      <w:pPr>
        <w:pStyle w:val="9"/>
        <w:numPr>
          <w:ilvl w:val="2"/>
          <w:numId w:val="91"/>
        </w:numPr>
        <w:tabs>
          <w:tab w:val="left" w:pos="2119"/>
        </w:tabs>
        <w:spacing w:before="0" w:after="0" w:line="288" w:lineRule="auto"/>
        <w:ind w:left="1438" w:right="1414" w:firstLine="0"/>
        <w:jc w:val="both"/>
        <w:rPr>
          <w:sz w:val="24"/>
        </w:rPr>
      </w:pPr>
      <w:r>
        <w:rPr>
          <w:sz w:val="24"/>
        </w:rPr>
        <w:t>Comunicar ao Fiscal do Contrato, no prazo de 24 (vinte e quatro) horas, qualquer ocorrência anormal ou acidente</w:t>
      </w:r>
      <w:r>
        <w:rPr>
          <w:spacing w:val="-1"/>
          <w:sz w:val="24"/>
        </w:rPr>
        <w:t xml:space="preserve"> </w:t>
      </w:r>
      <w:r>
        <w:rPr>
          <w:sz w:val="24"/>
        </w:rPr>
        <w:t>que</w:t>
      </w:r>
      <w:r>
        <w:rPr>
          <w:spacing w:val="-1"/>
          <w:sz w:val="24"/>
        </w:rPr>
        <w:t xml:space="preserve"> </w:t>
      </w:r>
      <w:r>
        <w:rPr>
          <w:sz w:val="24"/>
        </w:rPr>
        <w:t>se</w:t>
      </w:r>
      <w:r>
        <w:rPr>
          <w:spacing w:val="-1"/>
          <w:sz w:val="24"/>
        </w:rPr>
        <w:t xml:space="preserve"> </w:t>
      </w:r>
      <w:r>
        <w:rPr>
          <w:sz w:val="24"/>
        </w:rPr>
        <w:t>verifique no local da execução do objeto contratual.</w:t>
      </w:r>
    </w:p>
    <w:p w14:paraId="743EECAA">
      <w:pPr>
        <w:pStyle w:val="7"/>
        <w:spacing w:before="55"/>
      </w:pPr>
    </w:p>
    <w:p w14:paraId="32159B5A">
      <w:pPr>
        <w:pStyle w:val="9"/>
        <w:numPr>
          <w:ilvl w:val="2"/>
          <w:numId w:val="91"/>
        </w:numPr>
        <w:tabs>
          <w:tab w:val="left" w:pos="2090"/>
        </w:tabs>
        <w:spacing w:before="1" w:after="0" w:line="288" w:lineRule="auto"/>
        <w:ind w:left="1438" w:right="1408" w:firstLine="0"/>
        <w:jc w:val="both"/>
        <w:rPr>
          <w:sz w:val="24"/>
        </w:rPr>
      </w:pPr>
      <w:r>
        <w:rPr>
          <w:sz w:val="24"/>
        </w:rPr>
        <w:t>Paralisar,</w:t>
      </w:r>
      <w:r>
        <w:rPr>
          <w:spacing w:val="-12"/>
          <w:sz w:val="24"/>
        </w:rPr>
        <w:t xml:space="preserve"> </w:t>
      </w:r>
      <w:r>
        <w:rPr>
          <w:sz w:val="24"/>
        </w:rPr>
        <w:t>por</w:t>
      </w:r>
      <w:r>
        <w:rPr>
          <w:spacing w:val="-10"/>
          <w:sz w:val="24"/>
        </w:rPr>
        <w:t xml:space="preserve"> </w:t>
      </w:r>
      <w:r>
        <w:rPr>
          <w:sz w:val="24"/>
        </w:rPr>
        <w:t>determinação</w:t>
      </w:r>
      <w:r>
        <w:rPr>
          <w:spacing w:val="-12"/>
          <w:sz w:val="24"/>
        </w:rPr>
        <w:t xml:space="preserve"> </w:t>
      </w:r>
      <w:r>
        <w:rPr>
          <w:sz w:val="24"/>
        </w:rPr>
        <w:t>do</w:t>
      </w:r>
      <w:r>
        <w:rPr>
          <w:spacing w:val="-10"/>
          <w:sz w:val="24"/>
        </w:rPr>
        <w:t xml:space="preserve"> </w:t>
      </w:r>
      <w:r>
        <w:rPr>
          <w:b/>
          <w:sz w:val="24"/>
        </w:rPr>
        <w:t>CONTRATANTE</w:t>
      </w:r>
      <w:r>
        <w:rPr>
          <w:sz w:val="24"/>
        </w:rPr>
        <w:t>,</w:t>
      </w:r>
      <w:r>
        <w:rPr>
          <w:spacing w:val="-12"/>
          <w:sz w:val="24"/>
        </w:rPr>
        <w:t xml:space="preserve"> </w:t>
      </w:r>
      <w:r>
        <w:rPr>
          <w:sz w:val="24"/>
        </w:rPr>
        <w:t>qualquer</w:t>
      </w:r>
      <w:r>
        <w:rPr>
          <w:spacing w:val="-13"/>
          <w:sz w:val="24"/>
        </w:rPr>
        <w:t xml:space="preserve"> </w:t>
      </w:r>
      <w:r>
        <w:rPr>
          <w:sz w:val="24"/>
        </w:rPr>
        <w:t>atividade</w:t>
      </w:r>
      <w:r>
        <w:rPr>
          <w:spacing w:val="-13"/>
          <w:sz w:val="24"/>
        </w:rPr>
        <w:t xml:space="preserve"> </w:t>
      </w:r>
      <w:r>
        <w:rPr>
          <w:sz w:val="24"/>
        </w:rPr>
        <w:t>que</w:t>
      </w:r>
      <w:r>
        <w:rPr>
          <w:spacing w:val="-13"/>
          <w:sz w:val="24"/>
        </w:rPr>
        <w:t xml:space="preserve"> </w:t>
      </w:r>
      <w:r>
        <w:rPr>
          <w:sz w:val="24"/>
        </w:rPr>
        <w:t>não</w:t>
      </w:r>
      <w:r>
        <w:rPr>
          <w:spacing w:val="-9"/>
          <w:sz w:val="24"/>
        </w:rPr>
        <w:t xml:space="preserve"> </w:t>
      </w:r>
      <w:r>
        <w:rPr>
          <w:sz w:val="24"/>
        </w:rPr>
        <w:t>esteja sendo</w:t>
      </w:r>
      <w:r>
        <w:rPr>
          <w:spacing w:val="-8"/>
          <w:sz w:val="24"/>
        </w:rPr>
        <w:t xml:space="preserve"> </w:t>
      </w:r>
      <w:r>
        <w:rPr>
          <w:sz w:val="24"/>
        </w:rPr>
        <w:t>executada</w:t>
      </w:r>
      <w:r>
        <w:rPr>
          <w:spacing w:val="-9"/>
          <w:sz w:val="24"/>
        </w:rPr>
        <w:t xml:space="preserve"> </w:t>
      </w:r>
      <w:r>
        <w:rPr>
          <w:sz w:val="24"/>
        </w:rPr>
        <w:t>de</w:t>
      </w:r>
      <w:r>
        <w:rPr>
          <w:spacing w:val="-9"/>
          <w:sz w:val="24"/>
        </w:rPr>
        <w:t xml:space="preserve"> </w:t>
      </w:r>
      <w:r>
        <w:rPr>
          <w:sz w:val="24"/>
        </w:rPr>
        <w:t>acordo</w:t>
      </w:r>
      <w:r>
        <w:rPr>
          <w:spacing w:val="-8"/>
          <w:sz w:val="24"/>
        </w:rPr>
        <w:t xml:space="preserve"> </w:t>
      </w:r>
      <w:r>
        <w:rPr>
          <w:sz w:val="24"/>
        </w:rPr>
        <w:t>com</w:t>
      </w:r>
      <w:r>
        <w:rPr>
          <w:spacing w:val="-8"/>
          <w:sz w:val="24"/>
        </w:rPr>
        <w:t xml:space="preserve"> </w:t>
      </w:r>
      <w:r>
        <w:rPr>
          <w:sz w:val="24"/>
        </w:rPr>
        <w:t>a</w:t>
      </w:r>
      <w:r>
        <w:rPr>
          <w:spacing w:val="-9"/>
          <w:sz w:val="24"/>
        </w:rPr>
        <w:t xml:space="preserve"> </w:t>
      </w:r>
      <w:r>
        <w:rPr>
          <w:sz w:val="24"/>
        </w:rPr>
        <w:t>boa</w:t>
      </w:r>
      <w:r>
        <w:rPr>
          <w:spacing w:val="-9"/>
          <w:sz w:val="24"/>
        </w:rPr>
        <w:t xml:space="preserve"> </w:t>
      </w:r>
      <w:r>
        <w:rPr>
          <w:sz w:val="24"/>
        </w:rPr>
        <w:t>técnica</w:t>
      </w:r>
      <w:r>
        <w:rPr>
          <w:spacing w:val="-10"/>
          <w:sz w:val="24"/>
        </w:rPr>
        <w:t xml:space="preserve"> </w:t>
      </w:r>
      <w:r>
        <w:rPr>
          <w:sz w:val="24"/>
        </w:rPr>
        <w:t>ou</w:t>
      </w:r>
      <w:r>
        <w:rPr>
          <w:spacing w:val="-8"/>
          <w:sz w:val="24"/>
        </w:rPr>
        <w:t xml:space="preserve"> </w:t>
      </w:r>
      <w:r>
        <w:rPr>
          <w:sz w:val="24"/>
        </w:rPr>
        <w:t>que</w:t>
      </w:r>
      <w:r>
        <w:rPr>
          <w:spacing w:val="-9"/>
          <w:sz w:val="24"/>
        </w:rPr>
        <w:t xml:space="preserve"> </w:t>
      </w:r>
      <w:r>
        <w:rPr>
          <w:sz w:val="24"/>
        </w:rPr>
        <w:t>ponha</w:t>
      </w:r>
      <w:r>
        <w:rPr>
          <w:spacing w:val="-9"/>
          <w:sz w:val="24"/>
        </w:rPr>
        <w:t xml:space="preserve"> </w:t>
      </w:r>
      <w:r>
        <w:rPr>
          <w:sz w:val="24"/>
        </w:rPr>
        <w:t>em</w:t>
      </w:r>
      <w:r>
        <w:rPr>
          <w:spacing w:val="-8"/>
          <w:sz w:val="24"/>
        </w:rPr>
        <w:t xml:space="preserve"> </w:t>
      </w:r>
      <w:r>
        <w:rPr>
          <w:sz w:val="24"/>
        </w:rPr>
        <w:t>risco</w:t>
      </w:r>
      <w:r>
        <w:rPr>
          <w:spacing w:val="-8"/>
          <w:sz w:val="24"/>
        </w:rPr>
        <w:t xml:space="preserve"> </w:t>
      </w:r>
      <w:r>
        <w:rPr>
          <w:sz w:val="24"/>
        </w:rPr>
        <w:t>a</w:t>
      </w:r>
      <w:r>
        <w:rPr>
          <w:spacing w:val="-9"/>
          <w:sz w:val="24"/>
        </w:rPr>
        <w:t xml:space="preserve"> </w:t>
      </w:r>
      <w:r>
        <w:rPr>
          <w:sz w:val="24"/>
        </w:rPr>
        <w:t>segurança</w:t>
      </w:r>
      <w:r>
        <w:rPr>
          <w:spacing w:val="-9"/>
          <w:sz w:val="24"/>
        </w:rPr>
        <w:t xml:space="preserve"> </w:t>
      </w:r>
      <w:r>
        <w:rPr>
          <w:sz w:val="24"/>
        </w:rPr>
        <w:t>de</w:t>
      </w:r>
      <w:r>
        <w:rPr>
          <w:spacing w:val="-9"/>
          <w:sz w:val="24"/>
        </w:rPr>
        <w:t xml:space="preserve"> </w:t>
      </w:r>
      <w:r>
        <w:rPr>
          <w:sz w:val="24"/>
        </w:rPr>
        <w:t>pessoas ou bens de terceiros.</w:t>
      </w:r>
    </w:p>
    <w:p w14:paraId="1EC5C6B5">
      <w:pPr>
        <w:pStyle w:val="7"/>
        <w:spacing w:before="55"/>
      </w:pPr>
    </w:p>
    <w:p w14:paraId="4D986717">
      <w:pPr>
        <w:pStyle w:val="9"/>
        <w:numPr>
          <w:ilvl w:val="2"/>
          <w:numId w:val="91"/>
        </w:numPr>
        <w:tabs>
          <w:tab w:val="left" w:pos="1580"/>
          <w:tab w:val="left" w:pos="1922"/>
        </w:tabs>
        <w:spacing w:before="0" w:after="0" w:line="288" w:lineRule="auto"/>
        <w:ind w:left="1580" w:right="1416" w:hanging="360"/>
        <w:jc w:val="both"/>
        <w:rPr>
          <w:sz w:val="24"/>
        </w:rPr>
      </w:pPr>
      <w:r>
        <w:rPr>
          <w:sz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0383A186">
      <w:pPr>
        <w:pStyle w:val="7"/>
        <w:spacing w:before="55"/>
      </w:pPr>
    </w:p>
    <w:p w14:paraId="75A9ACB1">
      <w:pPr>
        <w:pStyle w:val="9"/>
        <w:numPr>
          <w:ilvl w:val="2"/>
          <w:numId w:val="91"/>
        </w:numPr>
        <w:tabs>
          <w:tab w:val="left" w:pos="1580"/>
          <w:tab w:val="left" w:pos="1901"/>
        </w:tabs>
        <w:spacing w:before="1" w:after="0" w:line="288" w:lineRule="auto"/>
        <w:ind w:left="1580" w:right="1412" w:hanging="360"/>
        <w:jc w:val="both"/>
        <w:rPr>
          <w:sz w:val="24"/>
        </w:rPr>
      </w:pPr>
      <w:r>
        <w:rPr>
          <w:sz w:val="24"/>
        </w:rPr>
        <w:t xml:space="preserve">Submeter previamente, por escrito, ao </w:t>
      </w:r>
      <w:r>
        <w:rPr>
          <w:b/>
          <w:sz w:val="24"/>
        </w:rPr>
        <w:t>CONTRATANTE</w:t>
      </w:r>
      <w:r>
        <w:rPr>
          <w:sz w:val="24"/>
        </w:rPr>
        <w:t>, para análise e aprovação, quaisquer mudanças nos métodos executivos que fujam às especificações do memorial descritivo ou instrumento congênere.</w:t>
      </w:r>
    </w:p>
    <w:p w14:paraId="394F17A1">
      <w:pPr>
        <w:pStyle w:val="7"/>
        <w:spacing w:before="55"/>
      </w:pPr>
    </w:p>
    <w:p w14:paraId="67146E61">
      <w:pPr>
        <w:pStyle w:val="9"/>
        <w:numPr>
          <w:ilvl w:val="2"/>
          <w:numId w:val="91"/>
        </w:numPr>
        <w:tabs>
          <w:tab w:val="left" w:pos="1580"/>
          <w:tab w:val="left" w:pos="1891"/>
        </w:tabs>
        <w:spacing w:before="0" w:after="0" w:line="288" w:lineRule="auto"/>
        <w:ind w:left="1580" w:right="1413" w:hanging="360"/>
        <w:jc w:val="both"/>
        <w:rPr>
          <w:sz w:val="24"/>
        </w:rPr>
      </w:pPr>
      <w:r>
        <w:rPr>
          <w:sz w:val="24"/>
        </w:rPr>
        <w:t>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87428B0">
      <w:pPr>
        <w:pStyle w:val="7"/>
        <w:spacing w:before="56"/>
      </w:pPr>
    </w:p>
    <w:p w14:paraId="2805EB97">
      <w:pPr>
        <w:pStyle w:val="9"/>
        <w:numPr>
          <w:ilvl w:val="2"/>
          <w:numId w:val="91"/>
        </w:numPr>
        <w:tabs>
          <w:tab w:val="left" w:pos="2102"/>
        </w:tabs>
        <w:spacing w:before="0" w:after="0" w:line="288" w:lineRule="auto"/>
        <w:ind w:left="1438" w:right="1418" w:firstLine="0"/>
        <w:jc w:val="both"/>
        <w:rPr>
          <w:sz w:val="24"/>
        </w:rPr>
      </w:pPr>
      <w:r>
        <w:rPr>
          <w:sz w:val="24"/>
        </w:rPr>
        <w:t>Manter durante toda a vigência do Contrato, em compatibilidade com as obrigações assumidas, todas as condições exigidas para habilitação na licitação.</w:t>
      </w:r>
    </w:p>
    <w:p w14:paraId="286FF38D">
      <w:pPr>
        <w:pStyle w:val="7"/>
        <w:spacing w:before="55"/>
      </w:pPr>
    </w:p>
    <w:p w14:paraId="492CB3C9">
      <w:pPr>
        <w:pStyle w:val="9"/>
        <w:numPr>
          <w:ilvl w:val="2"/>
          <w:numId w:val="91"/>
        </w:numPr>
        <w:tabs>
          <w:tab w:val="left" w:pos="2143"/>
        </w:tabs>
        <w:spacing w:before="0" w:after="0" w:line="288" w:lineRule="auto"/>
        <w:ind w:left="1438" w:right="1409" w:firstLine="0"/>
        <w:jc w:val="both"/>
        <w:rPr>
          <w:sz w:val="24"/>
        </w:rPr>
      </w:pPr>
      <w:r>
        <w:rPr>
          <w:sz w:val="24"/>
        </w:rPr>
        <w:t>Cumprir, durante todo o período de execução do Contrato, a reserva de cargos prevista em lei para pessoa com deficiência, para reabilitado da Previdência Social ou para</w:t>
      </w:r>
    </w:p>
    <w:p w14:paraId="034DB8A7">
      <w:pPr>
        <w:pStyle w:val="9"/>
        <w:spacing w:after="0" w:line="288" w:lineRule="auto"/>
        <w:jc w:val="both"/>
        <w:rPr>
          <w:sz w:val="24"/>
        </w:rPr>
        <w:sectPr>
          <w:pgSz w:w="11900" w:h="16820"/>
          <w:pgMar w:top="1740" w:right="141" w:bottom="920" w:left="141" w:header="341" w:footer="680" w:gutter="0"/>
          <w:cols w:space="720" w:num="1"/>
        </w:sectPr>
      </w:pPr>
    </w:p>
    <w:p w14:paraId="77B3579E">
      <w:pPr>
        <w:pStyle w:val="7"/>
        <w:spacing w:before="94"/>
      </w:pPr>
    </w:p>
    <w:p w14:paraId="3A74FC10">
      <w:pPr>
        <w:pStyle w:val="7"/>
        <w:spacing w:before="1" w:line="288" w:lineRule="auto"/>
        <w:ind w:left="1438" w:right="1454"/>
      </w:pPr>
      <w:r>
        <w:t>aprendiz,</w:t>
      </w:r>
      <w:r>
        <w:rPr>
          <w:spacing w:val="40"/>
        </w:rPr>
        <w:t xml:space="preserve"> </w:t>
      </w:r>
      <w:r>
        <w:t>bem</w:t>
      </w:r>
      <w:r>
        <w:rPr>
          <w:spacing w:val="40"/>
        </w:rPr>
        <w:t xml:space="preserve"> </w:t>
      </w:r>
      <w:r>
        <w:t>como</w:t>
      </w:r>
      <w:r>
        <w:rPr>
          <w:spacing w:val="40"/>
        </w:rPr>
        <w:t xml:space="preserve"> </w:t>
      </w:r>
      <w:r>
        <w:t>as</w:t>
      </w:r>
      <w:r>
        <w:rPr>
          <w:spacing w:val="40"/>
        </w:rPr>
        <w:t xml:space="preserve"> </w:t>
      </w:r>
      <w:r>
        <w:t>reservas</w:t>
      </w:r>
      <w:r>
        <w:rPr>
          <w:spacing w:val="40"/>
        </w:rPr>
        <w:t xml:space="preserve"> </w:t>
      </w:r>
      <w:r>
        <w:t>de</w:t>
      </w:r>
      <w:r>
        <w:rPr>
          <w:spacing w:val="40"/>
        </w:rPr>
        <w:t xml:space="preserve"> </w:t>
      </w:r>
      <w:r>
        <w:t>cargos</w:t>
      </w:r>
      <w:r>
        <w:rPr>
          <w:spacing w:val="40"/>
        </w:rPr>
        <w:t xml:space="preserve"> </w:t>
      </w:r>
      <w:r>
        <w:t>previstas</w:t>
      </w:r>
      <w:r>
        <w:rPr>
          <w:spacing w:val="40"/>
        </w:rPr>
        <w:t xml:space="preserve"> </w:t>
      </w:r>
      <w:r>
        <w:t>na</w:t>
      </w:r>
      <w:r>
        <w:rPr>
          <w:spacing w:val="40"/>
        </w:rPr>
        <w:t xml:space="preserve"> </w:t>
      </w:r>
      <w:r>
        <w:t>legislação</w:t>
      </w:r>
      <w:r>
        <w:rPr>
          <w:spacing w:val="40"/>
        </w:rPr>
        <w:t xml:space="preserve"> </w:t>
      </w:r>
      <w:r>
        <w:fldChar w:fldCharType="begin"/>
      </w:r>
      <w:r>
        <w:instrText xml:space="preserve"> HYPERLINK "http://www.planalto.gov.br/ccivil_03/_ato2019-2022/2021/lei/L14133.htm#art116" \h </w:instrText>
      </w:r>
      <w:r>
        <w:fldChar w:fldCharType="separate"/>
      </w:r>
      <w:r>
        <w:t>(</w:t>
      </w:r>
      <w:r>
        <w:rPr>
          <w:u w:val="single"/>
        </w:rPr>
        <w:t>art.</w:t>
      </w:r>
      <w:r>
        <w:rPr>
          <w:spacing w:val="40"/>
          <w:u w:val="single"/>
        </w:rPr>
        <w:t xml:space="preserve"> </w:t>
      </w:r>
      <w:r>
        <w:rPr>
          <w:u w:val="single"/>
        </w:rPr>
        <w:t>116</w:t>
      </w:r>
      <w:r>
        <w:rPr>
          <w:spacing w:val="40"/>
          <w:u w:val="single"/>
        </w:rPr>
        <w:t xml:space="preserve"> </w:t>
      </w:r>
      <w:r>
        <w:rPr>
          <w:u w:val="single"/>
        </w:rPr>
        <w:t>da</w:t>
      </w:r>
      <w:r>
        <w:rPr>
          <w:spacing w:val="40"/>
          <w:u w:val="single"/>
        </w:rPr>
        <w:t xml:space="preserve"> </w:t>
      </w:r>
      <w:r>
        <w:rPr>
          <w:u w:val="single"/>
        </w:rPr>
        <w:t>Lei</w:t>
      </w:r>
      <w:r>
        <w:rPr>
          <w:spacing w:val="40"/>
          <w:u w:val="single"/>
        </w:rPr>
        <w:t xml:space="preserve"> </w:t>
      </w:r>
      <w:r>
        <w:rPr>
          <w:u w:val="single"/>
        </w:rPr>
        <w:t>nº</w:t>
      </w:r>
      <w:r>
        <w:rPr>
          <w:u w:val="single"/>
        </w:rPr>
        <w:fldChar w:fldCharType="end"/>
      </w:r>
      <w:r>
        <w:t xml:space="preserve"> </w:t>
      </w:r>
      <w:r>
        <w:fldChar w:fldCharType="begin"/>
      </w:r>
      <w:r>
        <w:instrText xml:space="preserve"> HYPERLINK "http://www.planalto.gov.br/ccivil_03/_ato2019-2022/2021/lei/L14133.htm#art116" \h </w:instrText>
      </w:r>
      <w:r>
        <w:fldChar w:fldCharType="separate"/>
      </w:r>
      <w:r>
        <w:rPr>
          <w:spacing w:val="-2"/>
          <w:u w:val="single"/>
        </w:rPr>
        <w:t>14.133/2021</w:t>
      </w:r>
      <w:r>
        <w:rPr>
          <w:spacing w:val="-2"/>
        </w:rPr>
        <w:t>)</w:t>
      </w:r>
      <w:r>
        <w:rPr>
          <w:spacing w:val="-2"/>
        </w:rPr>
        <w:fldChar w:fldCharType="end"/>
      </w:r>
      <w:r>
        <w:rPr>
          <w:spacing w:val="-2"/>
        </w:rPr>
        <w:t>.</w:t>
      </w:r>
    </w:p>
    <w:p w14:paraId="7F363C44">
      <w:pPr>
        <w:pStyle w:val="7"/>
        <w:spacing w:before="55"/>
      </w:pPr>
    </w:p>
    <w:p w14:paraId="1D48E330">
      <w:pPr>
        <w:pStyle w:val="9"/>
        <w:numPr>
          <w:ilvl w:val="3"/>
          <w:numId w:val="91"/>
        </w:numPr>
        <w:tabs>
          <w:tab w:val="left" w:pos="2292"/>
        </w:tabs>
        <w:spacing w:before="0" w:after="0" w:line="288" w:lineRule="auto"/>
        <w:ind w:left="1438" w:right="1416" w:firstLine="0"/>
        <w:jc w:val="both"/>
        <w:rPr>
          <w:sz w:val="24"/>
        </w:rPr>
      </w:pPr>
      <w:r>
        <w:rPr>
          <w:sz w:val="24"/>
        </w:rPr>
        <w:t xml:space="preserve">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"http://www.planalto.gov.br/ccivil_03/_ato2019-2022/2021/lei/L14133.htm#art116" \h </w:instrText>
      </w:r>
      <w:r>
        <w:fldChar w:fldCharType="separate"/>
      </w:r>
      <w:r>
        <w:rPr>
          <w:sz w:val="24"/>
        </w:rPr>
        <w:t>(</w:t>
      </w:r>
      <w:r>
        <w:rPr>
          <w:sz w:val="24"/>
          <w:u w:val="single"/>
        </w:rPr>
        <w:t>art. 116, parágrafo único, da Lei nº 14.133/2021</w:t>
      </w:r>
      <w:r>
        <w:rPr>
          <w:sz w:val="24"/>
        </w:rPr>
        <w:t>)</w:t>
      </w:r>
      <w:r>
        <w:rPr>
          <w:sz w:val="24"/>
        </w:rPr>
        <w:fldChar w:fldCharType="end"/>
      </w:r>
      <w:r>
        <w:rPr>
          <w:sz w:val="24"/>
        </w:rPr>
        <w:t>.</w:t>
      </w:r>
    </w:p>
    <w:p w14:paraId="53FD07DC">
      <w:pPr>
        <w:pStyle w:val="7"/>
        <w:spacing w:before="55"/>
      </w:pPr>
    </w:p>
    <w:p w14:paraId="5B9F134C">
      <w:pPr>
        <w:pStyle w:val="9"/>
        <w:numPr>
          <w:ilvl w:val="3"/>
          <w:numId w:val="91"/>
        </w:numPr>
        <w:tabs>
          <w:tab w:val="left" w:pos="2296"/>
        </w:tabs>
        <w:spacing w:before="0" w:after="0" w:line="288" w:lineRule="auto"/>
        <w:ind w:left="1438" w:right="1411" w:firstLine="0"/>
        <w:jc w:val="both"/>
        <w:rPr>
          <w:sz w:val="24"/>
        </w:rPr>
      </w:pPr>
      <w:r>
        <w:rPr>
          <w:sz w:val="24"/>
        </w:rPr>
        <w:t>No caso de aprendiz, a comprovação do cumprimento do art. 429 e seguintes da Consolidação das Leis do Trabalho se dará pela apresentação da certidão, expedida pelo Ministério do Trabalho e Emprego, sem prejuízo do item 9.1.16.1.</w:t>
      </w:r>
    </w:p>
    <w:p w14:paraId="0D21078B">
      <w:pPr>
        <w:pStyle w:val="7"/>
        <w:spacing w:before="56"/>
      </w:pPr>
    </w:p>
    <w:p w14:paraId="539E4394">
      <w:pPr>
        <w:pStyle w:val="9"/>
        <w:numPr>
          <w:ilvl w:val="2"/>
          <w:numId w:val="91"/>
        </w:numPr>
        <w:tabs>
          <w:tab w:val="left" w:pos="2112"/>
        </w:tabs>
        <w:spacing w:before="0" w:after="0" w:line="288" w:lineRule="auto"/>
        <w:ind w:left="1438" w:right="1414" w:firstLine="0"/>
        <w:jc w:val="both"/>
        <w:rPr>
          <w:sz w:val="24"/>
        </w:rPr>
      </w:pPr>
      <w:r>
        <w:rPr>
          <w:sz w:val="24"/>
        </w:rPr>
        <w:t>Guardar sigilo sobre todas as informações obtidas em decorrência do cumprimento do Contrato.</w:t>
      </w:r>
    </w:p>
    <w:p w14:paraId="4912BC29">
      <w:pPr>
        <w:pStyle w:val="7"/>
        <w:spacing w:before="55"/>
      </w:pPr>
    </w:p>
    <w:p w14:paraId="24DEBFA9">
      <w:pPr>
        <w:pStyle w:val="9"/>
        <w:numPr>
          <w:ilvl w:val="2"/>
          <w:numId w:val="91"/>
        </w:numPr>
        <w:tabs>
          <w:tab w:val="left" w:pos="2167"/>
        </w:tabs>
        <w:spacing w:before="0" w:after="0" w:line="288" w:lineRule="auto"/>
        <w:ind w:left="1438" w:right="1407" w:firstLine="0"/>
        <w:jc w:val="both"/>
        <w:rPr>
          <w:sz w:val="24"/>
        </w:rPr>
      </w:pPr>
      <w:r>
        <w:rPr>
          <w:sz w:val="24"/>
        </w:rPr>
        <w:t>Arcar com o ônus decorrente de eventual equívoco no dimensionamento dos quantitativos de sua proposta, inclusive quanto aos custos variáveis decorrentes de fatores futuros</w:t>
      </w:r>
      <w:r>
        <w:rPr>
          <w:spacing w:val="-1"/>
          <w:sz w:val="24"/>
        </w:rPr>
        <w:t xml:space="preserve"> </w:t>
      </w:r>
      <w:r>
        <w:rPr>
          <w:sz w:val="24"/>
        </w:rPr>
        <w:t>e</w:t>
      </w:r>
      <w:r>
        <w:rPr>
          <w:spacing w:val="-2"/>
          <w:sz w:val="24"/>
        </w:rPr>
        <w:t xml:space="preserve"> </w:t>
      </w:r>
      <w:r>
        <w:rPr>
          <w:sz w:val="24"/>
        </w:rPr>
        <w:t>incertos,</w:t>
      </w:r>
      <w:r>
        <w:rPr>
          <w:spacing w:val="-1"/>
          <w:sz w:val="24"/>
        </w:rPr>
        <w:t xml:space="preserve"> </w:t>
      </w:r>
      <w:r>
        <w:rPr>
          <w:sz w:val="24"/>
        </w:rPr>
        <w:t>devendo</w:t>
      </w:r>
      <w:r>
        <w:rPr>
          <w:spacing w:val="-1"/>
          <w:sz w:val="24"/>
        </w:rPr>
        <w:t xml:space="preserve"> </w:t>
      </w:r>
      <w:r>
        <w:rPr>
          <w:sz w:val="24"/>
        </w:rPr>
        <w:t>complementá-los,</w:t>
      </w:r>
      <w:r>
        <w:rPr>
          <w:spacing w:val="-1"/>
          <w:sz w:val="24"/>
        </w:rPr>
        <w:t xml:space="preserve"> </w:t>
      </w:r>
      <w:r>
        <w:rPr>
          <w:sz w:val="24"/>
        </w:rPr>
        <w:t>caso</w:t>
      </w:r>
      <w:r>
        <w:rPr>
          <w:spacing w:val="-1"/>
          <w:sz w:val="24"/>
        </w:rPr>
        <w:t xml:space="preserve"> </w:t>
      </w:r>
      <w:r>
        <w:rPr>
          <w:sz w:val="24"/>
        </w:rPr>
        <w:t>o</w:t>
      </w:r>
      <w:r>
        <w:rPr>
          <w:spacing w:val="-1"/>
          <w:sz w:val="24"/>
        </w:rPr>
        <w:t xml:space="preserve"> </w:t>
      </w:r>
      <w:r>
        <w:rPr>
          <w:sz w:val="24"/>
        </w:rPr>
        <w:t>previsto</w:t>
      </w:r>
      <w:r>
        <w:rPr>
          <w:spacing w:val="-1"/>
          <w:sz w:val="24"/>
        </w:rPr>
        <w:t xml:space="preserve"> </w:t>
      </w:r>
      <w:r>
        <w:rPr>
          <w:sz w:val="24"/>
        </w:rPr>
        <w:t>inicialmente em</w:t>
      </w:r>
      <w:r>
        <w:rPr>
          <w:spacing w:val="-1"/>
          <w:sz w:val="24"/>
        </w:rPr>
        <w:t xml:space="preserve"> </w:t>
      </w:r>
      <w:r>
        <w:rPr>
          <w:sz w:val="24"/>
        </w:rPr>
        <w:t>sua</w:t>
      </w:r>
      <w:r>
        <w:rPr>
          <w:spacing w:val="-2"/>
          <w:sz w:val="24"/>
        </w:rPr>
        <w:t xml:space="preserve"> </w:t>
      </w:r>
      <w:r>
        <w:rPr>
          <w:sz w:val="24"/>
        </w:rPr>
        <w:t>proposta não</w:t>
      </w:r>
      <w:r>
        <w:rPr>
          <w:spacing w:val="-13"/>
          <w:sz w:val="24"/>
        </w:rPr>
        <w:t xml:space="preserve"> </w:t>
      </w:r>
      <w:r>
        <w:rPr>
          <w:sz w:val="24"/>
        </w:rPr>
        <w:t>seja</w:t>
      </w:r>
      <w:r>
        <w:rPr>
          <w:spacing w:val="-14"/>
          <w:sz w:val="24"/>
        </w:rPr>
        <w:t xml:space="preserve"> </w:t>
      </w:r>
      <w:r>
        <w:rPr>
          <w:sz w:val="24"/>
        </w:rPr>
        <w:t>satisfatório</w:t>
      </w:r>
      <w:r>
        <w:rPr>
          <w:spacing w:val="-13"/>
          <w:sz w:val="24"/>
        </w:rPr>
        <w:t xml:space="preserve"> </w:t>
      </w:r>
      <w:r>
        <w:rPr>
          <w:sz w:val="24"/>
        </w:rPr>
        <w:t>para</w:t>
      </w:r>
      <w:r>
        <w:rPr>
          <w:spacing w:val="-12"/>
          <w:sz w:val="24"/>
        </w:rPr>
        <w:t xml:space="preserve"> </w:t>
      </w:r>
      <w:r>
        <w:rPr>
          <w:sz w:val="24"/>
        </w:rPr>
        <w:t>o</w:t>
      </w:r>
      <w:r>
        <w:rPr>
          <w:spacing w:val="-13"/>
          <w:sz w:val="24"/>
        </w:rPr>
        <w:t xml:space="preserve"> </w:t>
      </w:r>
      <w:r>
        <w:rPr>
          <w:sz w:val="24"/>
        </w:rPr>
        <w:t>atendimento</w:t>
      </w:r>
      <w:r>
        <w:rPr>
          <w:spacing w:val="-13"/>
          <w:sz w:val="24"/>
        </w:rPr>
        <w:t xml:space="preserve"> </w:t>
      </w:r>
      <w:r>
        <w:rPr>
          <w:sz w:val="24"/>
        </w:rPr>
        <w:t>do</w:t>
      </w:r>
      <w:r>
        <w:rPr>
          <w:spacing w:val="-13"/>
          <w:sz w:val="24"/>
        </w:rPr>
        <w:t xml:space="preserve"> </w:t>
      </w:r>
      <w:r>
        <w:rPr>
          <w:sz w:val="24"/>
        </w:rPr>
        <w:t>objeto</w:t>
      </w:r>
      <w:r>
        <w:rPr>
          <w:spacing w:val="-11"/>
          <w:sz w:val="24"/>
        </w:rPr>
        <w:t xml:space="preserve"> </w:t>
      </w:r>
      <w:r>
        <w:rPr>
          <w:sz w:val="24"/>
        </w:rPr>
        <w:t>do</w:t>
      </w:r>
      <w:r>
        <w:rPr>
          <w:spacing w:val="-13"/>
          <w:sz w:val="24"/>
        </w:rPr>
        <w:t xml:space="preserve"> </w:t>
      </w:r>
      <w:r>
        <w:rPr>
          <w:sz w:val="24"/>
        </w:rPr>
        <w:t>Contrato,</w:t>
      </w:r>
      <w:r>
        <w:rPr>
          <w:spacing w:val="-13"/>
          <w:sz w:val="24"/>
        </w:rPr>
        <w:t xml:space="preserve"> </w:t>
      </w:r>
      <w:r>
        <w:rPr>
          <w:sz w:val="24"/>
        </w:rPr>
        <w:t>exceto</w:t>
      </w:r>
      <w:r>
        <w:rPr>
          <w:spacing w:val="-13"/>
          <w:sz w:val="24"/>
        </w:rPr>
        <w:t xml:space="preserve"> </w:t>
      </w:r>
      <w:r>
        <w:rPr>
          <w:sz w:val="24"/>
        </w:rPr>
        <w:t>quando</w:t>
      </w:r>
      <w:r>
        <w:rPr>
          <w:spacing w:val="-13"/>
          <w:sz w:val="24"/>
        </w:rPr>
        <w:t xml:space="preserve"> </w:t>
      </w:r>
      <w:r>
        <w:rPr>
          <w:sz w:val="24"/>
        </w:rPr>
        <w:t>ocorrer</w:t>
      </w:r>
      <w:r>
        <w:rPr>
          <w:spacing w:val="-14"/>
          <w:sz w:val="24"/>
        </w:rPr>
        <w:t xml:space="preserve"> </w:t>
      </w:r>
      <w:r>
        <w:rPr>
          <w:sz w:val="24"/>
        </w:rPr>
        <w:t xml:space="preserve">algum dos eventos arrolados no </w:t>
      </w:r>
      <w:r>
        <w:fldChar w:fldCharType="begin"/>
      </w:r>
      <w:r>
        <w:instrText xml:space="preserve"> HYPERLINK "http://www.planalto.gov.br/ccivil_03/_ato2019-2022/2021/lei/L14133.htm#art124" \h </w:instrText>
      </w:r>
      <w:r>
        <w:fldChar w:fldCharType="separate"/>
      </w:r>
      <w:r>
        <w:rPr>
          <w:sz w:val="24"/>
          <w:u w:val="single"/>
        </w:rPr>
        <w:t>artigo 124, II, d, da Lei nº 14.133/2021.</w:t>
      </w:r>
      <w:r>
        <w:rPr>
          <w:sz w:val="24"/>
          <w:u w:val="single"/>
        </w:rPr>
        <w:fldChar w:fldCharType="end"/>
      </w:r>
    </w:p>
    <w:p w14:paraId="2E3228AE">
      <w:pPr>
        <w:pStyle w:val="7"/>
        <w:spacing w:before="56"/>
      </w:pPr>
    </w:p>
    <w:p w14:paraId="684D4125">
      <w:pPr>
        <w:pStyle w:val="9"/>
        <w:numPr>
          <w:ilvl w:val="2"/>
          <w:numId w:val="91"/>
        </w:numPr>
        <w:tabs>
          <w:tab w:val="left" w:pos="2169"/>
        </w:tabs>
        <w:spacing w:before="0" w:after="0" w:line="288" w:lineRule="auto"/>
        <w:ind w:left="1438" w:right="1415" w:firstLine="0"/>
        <w:jc w:val="both"/>
        <w:rPr>
          <w:sz w:val="24"/>
        </w:rPr>
      </w:pPr>
      <w:r>
        <w:rPr>
          <w:sz w:val="24"/>
        </w:rPr>
        <w:t xml:space="preserve">Cumprir, além dos postulados legais vigentes de âmbito federal, estadual ou municipal, as normas de segurança do </w:t>
      </w:r>
      <w:r>
        <w:rPr>
          <w:b/>
          <w:sz w:val="24"/>
        </w:rPr>
        <w:t>CONTRATANTE</w:t>
      </w:r>
      <w:r>
        <w:rPr>
          <w:sz w:val="24"/>
        </w:rPr>
        <w:t>.</w:t>
      </w:r>
    </w:p>
    <w:p w14:paraId="394D1FCC">
      <w:pPr>
        <w:pStyle w:val="7"/>
        <w:spacing w:before="55"/>
      </w:pPr>
    </w:p>
    <w:p w14:paraId="5779BD27">
      <w:pPr>
        <w:pStyle w:val="9"/>
        <w:numPr>
          <w:ilvl w:val="2"/>
          <w:numId w:val="91"/>
        </w:numPr>
        <w:tabs>
          <w:tab w:val="left" w:pos="2114"/>
        </w:tabs>
        <w:spacing w:before="0" w:after="0" w:line="288" w:lineRule="auto"/>
        <w:ind w:left="1438" w:right="1404" w:firstLine="0"/>
        <w:jc w:val="both"/>
        <w:rPr>
          <w:sz w:val="24"/>
        </w:rPr>
      </w:pPr>
      <w:r>
        <w:rPr>
          <w:sz w:val="24"/>
        </w:rPr>
        <w:t xml:space="preserve">Prestar esclarecimentos ou informações solicitadas pelo </w:t>
      </w:r>
      <w:r>
        <w:rPr>
          <w:b/>
          <w:sz w:val="24"/>
        </w:rPr>
        <w:t xml:space="preserve">CONTRATANTE </w:t>
      </w:r>
      <w:r>
        <w:rPr>
          <w:sz w:val="24"/>
        </w:rPr>
        <w:t>ou por seus prepostos, garantindo-lhes o acesso, a qualquer tempo, ao local dos trabalhos, bem como aos documentos relativos à execução do empreendimento.</w:t>
      </w:r>
    </w:p>
    <w:p w14:paraId="148F09FD">
      <w:pPr>
        <w:pStyle w:val="7"/>
        <w:spacing w:before="56"/>
      </w:pPr>
    </w:p>
    <w:p w14:paraId="0CE0D916">
      <w:pPr>
        <w:pStyle w:val="9"/>
        <w:numPr>
          <w:ilvl w:val="2"/>
          <w:numId w:val="91"/>
        </w:numPr>
        <w:tabs>
          <w:tab w:val="left" w:pos="2090"/>
        </w:tabs>
        <w:spacing w:before="0" w:after="0" w:line="288" w:lineRule="auto"/>
        <w:ind w:left="1438" w:right="1407" w:firstLine="0"/>
        <w:jc w:val="both"/>
        <w:rPr>
          <w:sz w:val="24"/>
        </w:rPr>
      </w:pPr>
      <w:r>
        <w:rPr>
          <w:sz w:val="24"/>
        </w:rPr>
        <w:t>Caso</w:t>
      </w:r>
      <w:r>
        <w:rPr>
          <w:spacing w:val="-10"/>
          <w:sz w:val="24"/>
        </w:rPr>
        <w:t xml:space="preserve"> </w:t>
      </w:r>
      <w:r>
        <w:rPr>
          <w:sz w:val="24"/>
        </w:rPr>
        <w:t>o</w:t>
      </w:r>
      <w:r>
        <w:rPr>
          <w:spacing w:val="-11"/>
          <w:sz w:val="24"/>
        </w:rPr>
        <w:t xml:space="preserve"> </w:t>
      </w:r>
      <w:r>
        <w:rPr>
          <w:sz w:val="24"/>
        </w:rPr>
        <w:t>valor</w:t>
      </w:r>
      <w:r>
        <w:rPr>
          <w:spacing w:val="-11"/>
          <w:sz w:val="24"/>
        </w:rPr>
        <w:t xml:space="preserve"> </w:t>
      </w:r>
      <w:r>
        <w:rPr>
          <w:sz w:val="24"/>
        </w:rPr>
        <w:t>do</w:t>
      </w:r>
      <w:r>
        <w:rPr>
          <w:spacing w:val="-13"/>
          <w:sz w:val="24"/>
        </w:rPr>
        <w:t xml:space="preserve"> </w:t>
      </w:r>
      <w:r>
        <w:rPr>
          <w:sz w:val="24"/>
        </w:rPr>
        <w:t>Contrato</w:t>
      </w:r>
      <w:r>
        <w:rPr>
          <w:spacing w:val="-10"/>
          <w:sz w:val="24"/>
        </w:rPr>
        <w:t xml:space="preserve"> </w:t>
      </w:r>
      <w:r>
        <w:rPr>
          <w:sz w:val="24"/>
        </w:rPr>
        <w:t>se</w:t>
      </w:r>
      <w:r>
        <w:rPr>
          <w:spacing w:val="-11"/>
          <w:sz w:val="24"/>
        </w:rPr>
        <w:t xml:space="preserve"> </w:t>
      </w:r>
      <w:r>
        <w:rPr>
          <w:sz w:val="24"/>
        </w:rPr>
        <w:t>enquadre</w:t>
      </w:r>
      <w:r>
        <w:rPr>
          <w:spacing w:val="-12"/>
          <w:sz w:val="24"/>
        </w:rPr>
        <w:t xml:space="preserve"> </w:t>
      </w:r>
      <w:r>
        <w:rPr>
          <w:sz w:val="24"/>
        </w:rPr>
        <w:t>no</w:t>
      </w:r>
      <w:r>
        <w:rPr>
          <w:spacing w:val="-11"/>
          <w:sz w:val="24"/>
        </w:rPr>
        <w:t xml:space="preserve"> </w:t>
      </w:r>
      <w:r>
        <w:rPr>
          <w:sz w:val="24"/>
        </w:rPr>
        <w:t>limite</w:t>
      </w:r>
      <w:r>
        <w:rPr>
          <w:spacing w:val="-11"/>
          <w:sz w:val="24"/>
        </w:rPr>
        <w:t xml:space="preserve"> </w:t>
      </w:r>
      <w:r>
        <w:rPr>
          <w:sz w:val="24"/>
        </w:rPr>
        <w:t>previsto</w:t>
      </w:r>
      <w:r>
        <w:rPr>
          <w:spacing w:val="-11"/>
          <w:sz w:val="24"/>
        </w:rPr>
        <w:t xml:space="preserve"> </w:t>
      </w:r>
      <w:r>
        <w:rPr>
          <w:sz w:val="24"/>
        </w:rPr>
        <w:t>na</w:t>
      </w:r>
      <w:r>
        <w:rPr>
          <w:spacing w:val="-12"/>
          <w:sz w:val="24"/>
        </w:rPr>
        <w:t xml:space="preserve"> </w:t>
      </w:r>
      <w:r>
        <w:rPr>
          <w:sz w:val="24"/>
        </w:rPr>
        <w:t>legislação</w:t>
      </w:r>
      <w:r>
        <w:rPr>
          <w:spacing w:val="-11"/>
          <w:sz w:val="24"/>
        </w:rPr>
        <w:t xml:space="preserve"> </w:t>
      </w:r>
      <w:r>
        <w:rPr>
          <w:sz w:val="24"/>
        </w:rPr>
        <w:t>vigente,</w:t>
      </w:r>
      <w:r>
        <w:rPr>
          <w:spacing w:val="-11"/>
          <w:sz w:val="24"/>
        </w:rPr>
        <w:t xml:space="preserve"> </w:t>
      </w:r>
      <w:r>
        <w:rPr>
          <w:sz w:val="24"/>
        </w:rPr>
        <w:t>manter Programa de Integridade, consistindo tal programa no conjunto de mecanismos e procedimentos</w:t>
      </w:r>
      <w:r>
        <w:rPr>
          <w:spacing w:val="-8"/>
          <w:sz w:val="24"/>
        </w:rPr>
        <w:t xml:space="preserve"> </w:t>
      </w:r>
      <w:r>
        <w:rPr>
          <w:sz w:val="24"/>
        </w:rPr>
        <w:t>internos</w:t>
      </w:r>
      <w:r>
        <w:rPr>
          <w:spacing w:val="-7"/>
          <w:sz w:val="24"/>
        </w:rPr>
        <w:t xml:space="preserve"> </w:t>
      </w:r>
      <w:r>
        <w:rPr>
          <w:sz w:val="24"/>
        </w:rPr>
        <w:t>de</w:t>
      </w:r>
      <w:r>
        <w:rPr>
          <w:spacing w:val="-9"/>
          <w:sz w:val="24"/>
        </w:rPr>
        <w:t xml:space="preserve"> </w:t>
      </w:r>
      <w:r>
        <w:rPr>
          <w:sz w:val="24"/>
        </w:rPr>
        <w:t>integridade,</w:t>
      </w:r>
      <w:r>
        <w:rPr>
          <w:spacing w:val="-8"/>
          <w:sz w:val="24"/>
        </w:rPr>
        <w:t xml:space="preserve"> </w:t>
      </w:r>
      <w:r>
        <w:rPr>
          <w:sz w:val="24"/>
        </w:rPr>
        <w:t>auditoria</w:t>
      </w:r>
      <w:r>
        <w:rPr>
          <w:spacing w:val="-9"/>
          <w:sz w:val="24"/>
        </w:rPr>
        <w:t xml:space="preserve"> </w:t>
      </w:r>
      <w:r>
        <w:rPr>
          <w:sz w:val="24"/>
        </w:rPr>
        <w:t>e</w:t>
      </w:r>
      <w:r>
        <w:rPr>
          <w:spacing w:val="-5"/>
          <w:sz w:val="24"/>
        </w:rPr>
        <w:t xml:space="preserve"> </w:t>
      </w:r>
      <w:r>
        <w:rPr>
          <w:sz w:val="24"/>
        </w:rPr>
        <w:t>incentivo</w:t>
      </w:r>
      <w:r>
        <w:rPr>
          <w:spacing w:val="-8"/>
          <w:sz w:val="24"/>
        </w:rPr>
        <w:t xml:space="preserve"> </w:t>
      </w:r>
      <w:r>
        <w:rPr>
          <w:sz w:val="24"/>
        </w:rPr>
        <w:t>à</w:t>
      </w:r>
      <w:r>
        <w:rPr>
          <w:spacing w:val="-9"/>
          <w:sz w:val="24"/>
        </w:rPr>
        <w:t xml:space="preserve"> </w:t>
      </w:r>
      <w:r>
        <w:rPr>
          <w:sz w:val="24"/>
        </w:rPr>
        <w:t>denúncia</w:t>
      </w:r>
      <w:r>
        <w:rPr>
          <w:spacing w:val="-7"/>
          <w:sz w:val="24"/>
        </w:rPr>
        <w:t xml:space="preserve"> </w:t>
      </w:r>
      <w:r>
        <w:rPr>
          <w:sz w:val="24"/>
        </w:rPr>
        <w:t>de</w:t>
      </w:r>
      <w:r>
        <w:rPr>
          <w:spacing w:val="-7"/>
          <w:sz w:val="24"/>
        </w:rPr>
        <w:t xml:space="preserve"> </w:t>
      </w:r>
      <w:r>
        <w:rPr>
          <w:sz w:val="24"/>
        </w:rPr>
        <w:t>irregularidades</w:t>
      </w:r>
      <w:r>
        <w:rPr>
          <w:spacing w:val="-6"/>
          <w:sz w:val="24"/>
        </w:rPr>
        <w:t xml:space="preserve"> </w:t>
      </w:r>
      <w:r>
        <w:rPr>
          <w:sz w:val="24"/>
        </w:rPr>
        <w:t>e na aplicação efetiva de códigos de ética e de conduta, políticas e diretrizes com o objetivo de detectar e sanar desvios, fraudes, irregularidades e atos ilícitos praticados contra a Administração Pública.</w:t>
      </w:r>
    </w:p>
    <w:p w14:paraId="100125FB">
      <w:pPr>
        <w:pStyle w:val="7"/>
        <w:spacing w:before="56"/>
      </w:pPr>
    </w:p>
    <w:p w14:paraId="2A533102">
      <w:pPr>
        <w:pStyle w:val="9"/>
        <w:numPr>
          <w:ilvl w:val="3"/>
          <w:numId w:val="91"/>
        </w:numPr>
        <w:tabs>
          <w:tab w:val="left" w:pos="2323"/>
        </w:tabs>
        <w:spacing w:before="0" w:after="0" w:line="288" w:lineRule="auto"/>
        <w:ind w:left="1438" w:right="1410" w:firstLine="0"/>
        <w:jc w:val="both"/>
        <w:rPr>
          <w:sz w:val="24"/>
        </w:rPr>
      </w:pPr>
      <w:r>
        <w:rPr>
          <w:sz w:val="24"/>
        </w:rPr>
        <w:t xml:space="preserve">Caso o </w:t>
      </w:r>
      <w:r>
        <w:rPr>
          <w:b/>
          <w:sz w:val="24"/>
        </w:rPr>
        <w:t xml:space="preserve">CONTRATADO </w:t>
      </w:r>
      <w:r>
        <w:rPr>
          <w:sz w:val="24"/>
        </w:rPr>
        <w:t>ainda não tenha Programa de Integridade instituído, compromete-se</w:t>
      </w:r>
      <w:r>
        <w:rPr>
          <w:spacing w:val="-4"/>
          <w:sz w:val="24"/>
        </w:rPr>
        <w:t xml:space="preserve"> </w:t>
      </w:r>
      <w:r>
        <w:rPr>
          <w:sz w:val="24"/>
        </w:rPr>
        <w:t>a</w:t>
      </w:r>
      <w:r>
        <w:rPr>
          <w:spacing w:val="-7"/>
          <w:sz w:val="24"/>
        </w:rPr>
        <w:t xml:space="preserve"> </w:t>
      </w:r>
      <w:r>
        <w:rPr>
          <w:sz w:val="24"/>
        </w:rPr>
        <w:t>implantar</w:t>
      </w:r>
      <w:r>
        <w:rPr>
          <w:spacing w:val="-7"/>
          <w:sz w:val="24"/>
        </w:rPr>
        <w:t xml:space="preserve"> </w:t>
      </w:r>
      <w:r>
        <w:rPr>
          <w:sz w:val="24"/>
        </w:rPr>
        <w:t>o</w:t>
      </w:r>
      <w:r>
        <w:rPr>
          <w:spacing w:val="-6"/>
          <w:sz w:val="24"/>
        </w:rPr>
        <w:t xml:space="preserve"> </w:t>
      </w:r>
      <w:r>
        <w:rPr>
          <w:sz w:val="24"/>
        </w:rPr>
        <w:t>Programa</w:t>
      </w:r>
      <w:r>
        <w:rPr>
          <w:spacing w:val="-6"/>
          <w:sz w:val="24"/>
        </w:rPr>
        <w:t xml:space="preserve"> </w:t>
      </w:r>
      <w:r>
        <w:rPr>
          <w:sz w:val="24"/>
        </w:rPr>
        <w:t>de</w:t>
      </w:r>
      <w:r>
        <w:rPr>
          <w:spacing w:val="-2"/>
          <w:sz w:val="24"/>
        </w:rPr>
        <w:t xml:space="preserve"> </w:t>
      </w:r>
      <w:r>
        <w:rPr>
          <w:sz w:val="24"/>
        </w:rPr>
        <w:t>Integridade</w:t>
      </w:r>
      <w:r>
        <w:rPr>
          <w:spacing w:val="-7"/>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7"/>
          <w:sz w:val="24"/>
        </w:rPr>
        <w:t xml:space="preserve"> </w:t>
      </w:r>
      <w:r>
        <w:rPr>
          <w:sz w:val="24"/>
        </w:rPr>
        <w:t>até</w:t>
      </w:r>
      <w:r>
        <w:rPr>
          <w:spacing w:val="-4"/>
          <w:sz w:val="24"/>
        </w:rPr>
        <w:t xml:space="preserve"> </w:t>
      </w:r>
      <w:r>
        <w:rPr>
          <w:sz w:val="24"/>
        </w:rPr>
        <w:t>180</w:t>
      </w:r>
      <w:r>
        <w:rPr>
          <w:spacing w:val="-3"/>
          <w:sz w:val="24"/>
        </w:rPr>
        <w:t xml:space="preserve"> </w:t>
      </w:r>
      <w:r>
        <w:rPr>
          <w:sz w:val="24"/>
        </w:rPr>
        <w:t>(cento</w:t>
      </w:r>
      <w:r>
        <w:rPr>
          <w:spacing w:val="-5"/>
          <w:sz w:val="24"/>
        </w:rPr>
        <w:t xml:space="preserve"> </w:t>
      </w:r>
      <w:r>
        <w:rPr>
          <w:sz w:val="24"/>
        </w:rPr>
        <w:t>e</w:t>
      </w:r>
      <w:r>
        <w:rPr>
          <w:spacing w:val="-5"/>
          <w:sz w:val="24"/>
        </w:rPr>
        <w:t xml:space="preserve"> </w:t>
      </w:r>
      <w:r>
        <w:rPr>
          <w:sz w:val="24"/>
        </w:rPr>
        <w:t xml:space="preserve">oitenta) dias corridos, a partir da data de celebração do presente Contrato, na forma da legislação </w:t>
      </w:r>
      <w:r>
        <w:rPr>
          <w:spacing w:val="-2"/>
          <w:sz w:val="24"/>
        </w:rPr>
        <w:t>vigente.</w:t>
      </w:r>
    </w:p>
    <w:p w14:paraId="789FC756">
      <w:pPr>
        <w:pStyle w:val="9"/>
        <w:spacing w:after="0" w:line="288" w:lineRule="auto"/>
        <w:jc w:val="both"/>
        <w:rPr>
          <w:sz w:val="24"/>
        </w:rPr>
        <w:sectPr>
          <w:pgSz w:w="11900" w:h="16820"/>
          <w:pgMar w:top="1740" w:right="141" w:bottom="920" w:left="141" w:header="341" w:footer="680" w:gutter="0"/>
          <w:cols w:space="720" w:num="1"/>
        </w:sectPr>
      </w:pPr>
    </w:p>
    <w:p w14:paraId="335AE552">
      <w:pPr>
        <w:pStyle w:val="7"/>
        <w:spacing w:before="94"/>
      </w:pPr>
    </w:p>
    <w:p w14:paraId="6F147B17">
      <w:pPr>
        <w:pStyle w:val="9"/>
        <w:numPr>
          <w:ilvl w:val="2"/>
          <w:numId w:val="91"/>
        </w:numPr>
        <w:tabs>
          <w:tab w:val="left" w:pos="2090"/>
        </w:tabs>
        <w:spacing w:before="1" w:after="0" w:line="288" w:lineRule="auto"/>
        <w:ind w:left="1438" w:right="1409" w:firstLine="0"/>
        <w:jc w:val="both"/>
        <w:rPr>
          <w:sz w:val="24"/>
        </w:rPr>
      </w:pPr>
      <w:r>
        <w:rPr>
          <w:sz w:val="24"/>
        </w:rPr>
        <w:t>Orientar</w:t>
      </w:r>
      <w:r>
        <w:rPr>
          <w:spacing w:val="-10"/>
          <w:sz w:val="24"/>
        </w:rPr>
        <w:t xml:space="preserve"> </w:t>
      </w:r>
      <w:r>
        <w:rPr>
          <w:sz w:val="24"/>
        </w:rPr>
        <w:t>e</w:t>
      </w:r>
      <w:r>
        <w:rPr>
          <w:spacing w:val="-11"/>
          <w:sz w:val="24"/>
        </w:rPr>
        <w:t xml:space="preserve"> </w:t>
      </w:r>
      <w:r>
        <w:rPr>
          <w:sz w:val="24"/>
        </w:rPr>
        <w:t>treinar</w:t>
      </w:r>
      <w:r>
        <w:rPr>
          <w:spacing w:val="-9"/>
          <w:sz w:val="24"/>
        </w:rPr>
        <w:t xml:space="preserve"> </w:t>
      </w:r>
      <w:r>
        <w:rPr>
          <w:sz w:val="24"/>
        </w:rPr>
        <w:t>seus</w:t>
      </w:r>
      <w:r>
        <w:rPr>
          <w:spacing w:val="-9"/>
          <w:sz w:val="24"/>
        </w:rPr>
        <w:t xml:space="preserve"> </w:t>
      </w:r>
      <w:r>
        <w:rPr>
          <w:sz w:val="24"/>
        </w:rPr>
        <w:t>empregados</w:t>
      </w:r>
      <w:r>
        <w:rPr>
          <w:spacing w:val="-9"/>
          <w:sz w:val="24"/>
        </w:rPr>
        <w:t xml:space="preserve"> </w:t>
      </w:r>
      <w:r>
        <w:rPr>
          <w:sz w:val="24"/>
        </w:rPr>
        <w:t>sobre</w:t>
      </w:r>
      <w:r>
        <w:rPr>
          <w:spacing w:val="-11"/>
          <w:sz w:val="24"/>
        </w:rPr>
        <w:t xml:space="preserve"> </w:t>
      </w:r>
      <w:r>
        <w:rPr>
          <w:sz w:val="24"/>
        </w:rPr>
        <w:t>os</w:t>
      </w:r>
      <w:r>
        <w:rPr>
          <w:spacing w:val="-7"/>
          <w:sz w:val="24"/>
        </w:rPr>
        <w:t xml:space="preserve"> </w:t>
      </w:r>
      <w:r>
        <w:rPr>
          <w:sz w:val="24"/>
        </w:rPr>
        <w:t>deveres</w:t>
      </w:r>
      <w:r>
        <w:rPr>
          <w:spacing w:val="-7"/>
          <w:sz w:val="24"/>
        </w:rPr>
        <w:t xml:space="preserve"> </w:t>
      </w:r>
      <w:r>
        <w:rPr>
          <w:sz w:val="24"/>
        </w:rPr>
        <w:t>previstos</w:t>
      </w:r>
      <w:r>
        <w:rPr>
          <w:spacing w:val="-9"/>
          <w:sz w:val="24"/>
        </w:rPr>
        <w:t xml:space="preserve"> </w:t>
      </w:r>
      <w:r>
        <w:rPr>
          <w:sz w:val="24"/>
        </w:rPr>
        <w:t>na</w:t>
      </w:r>
      <w:r>
        <w:rPr>
          <w:spacing w:val="-8"/>
          <w:sz w:val="24"/>
        </w:rPr>
        <w:t xml:space="preserve"> </w:t>
      </w:r>
      <w:r>
        <w:rPr>
          <w:sz w:val="24"/>
        </w:rPr>
        <w:t>Lei</w:t>
      </w:r>
      <w:r>
        <w:rPr>
          <w:spacing w:val="-7"/>
          <w:sz w:val="24"/>
        </w:rPr>
        <w:t xml:space="preserve"> </w:t>
      </w:r>
      <w:r>
        <w:rPr>
          <w:sz w:val="24"/>
        </w:rPr>
        <w:t>nº</w:t>
      </w:r>
      <w:r>
        <w:rPr>
          <w:spacing w:val="-10"/>
          <w:sz w:val="24"/>
        </w:rPr>
        <w:t xml:space="preserve"> </w:t>
      </w:r>
      <w:r>
        <w:rPr>
          <w:sz w:val="24"/>
        </w:rPr>
        <w:t>13.709,</w:t>
      </w:r>
      <w:r>
        <w:rPr>
          <w:spacing w:val="-10"/>
          <w:sz w:val="24"/>
        </w:rPr>
        <w:t xml:space="preserve"> </w:t>
      </w:r>
      <w:r>
        <w:rPr>
          <w:sz w:val="24"/>
        </w:rPr>
        <w:t>de</w:t>
      </w:r>
      <w:r>
        <w:rPr>
          <w:spacing w:val="-11"/>
          <w:sz w:val="24"/>
        </w:rPr>
        <w:t xml:space="preserve"> </w:t>
      </w:r>
      <w:r>
        <w:rPr>
          <w:sz w:val="24"/>
        </w:rPr>
        <w:t>14 de agosto de 2018 (LGPD), adotando medidas eficazes para proteção de dados pessoais a que tenha acesso por força da execução deste Contrato.</w:t>
      </w:r>
    </w:p>
    <w:p w14:paraId="5CA0A57C">
      <w:pPr>
        <w:pStyle w:val="7"/>
        <w:spacing w:before="55"/>
      </w:pPr>
    </w:p>
    <w:p w14:paraId="1C1EA4FA">
      <w:pPr>
        <w:pStyle w:val="3"/>
        <w:jc w:val="left"/>
      </w:pPr>
      <w:r>
        <w:t>CLÁUSULA</w:t>
      </w:r>
      <w:r>
        <w:rPr>
          <w:spacing w:val="-3"/>
        </w:rPr>
        <w:t xml:space="preserve"> </w:t>
      </w:r>
      <w:r>
        <w:t>DÉCIMA –</w:t>
      </w:r>
      <w:r>
        <w:rPr>
          <w:spacing w:val="-1"/>
        </w:rPr>
        <w:t xml:space="preserve"> </w:t>
      </w:r>
      <w:r>
        <w:t>GARANTIA DE</w:t>
      </w:r>
      <w:r>
        <w:rPr>
          <w:spacing w:val="-1"/>
        </w:rPr>
        <w:t xml:space="preserve"> </w:t>
      </w:r>
      <w:r>
        <w:rPr>
          <w:spacing w:val="-2"/>
        </w:rPr>
        <w:t>EXECUÇÃO</w:t>
      </w:r>
    </w:p>
    <w:p w14:paraId="10F4C968">
      <w:pPr>
        <w:pStyle w:val="7"/>
        <w:spacing w:before="110"/>
        <w:rPr>
          <w:b/>
        </w:rPr>
      </w:pPr>
    </w:p>
    <w:p w14:paraId="760A3946">
      <w:pPr>
        <w:pStyle w:val="9"/>
        <w:numPr>
          <w:ilvl w:val="1"/>
          <w:numId w:val="93"/>
        </w:numPr>
        <w:tabs>
          <w:tab w:val="left" w:pos="1929"/>
        </w:tabs>
        <w:spacing w:before="0" w:after="0" w:line="288" w:lineRule="auto"/>
        <w:ind w:left="1438" w:right="1973" w:firstLine="0"/>
        <w:jc w:val="left"/>
        <w:rPr>
          <w:sz w:val="24"/>
        </w:rPr>
      </w:pPr>
      <w:r>
        <w:rPr>
          <w:sz w:val="24"/>
        </w:rPr>
        <w:t xml:space="preserve">O Contrato conta com garantia de execução, nos moldes do </w:t>
      </w:r>
      <w:r>
        <w:fldChar w:fldCharType="begin"/>
      </w:r>
      <w:r>
        <w:instrText xml:space="preserve"> HYPERLINK "http://www.planalto.gov.br/ccivil_03/_ato2019-2022/2021/lei/L14133.htm#art96" \h </w:instrText>
      </w:r>
      <w:r>
        <w:fldChar w:fldCharType="separate"/>
      </w:r>
      <w:r>
        <w:rPr>
          <w:sz w:val="24"/>
          <w:u w:val="single"/>
        </w:rPr>
        <w:t>artigo 96 da Lei nº</w:t>
      </w:r>
      <w:r>
        <w:rPr>
          <w:sz w:val="24"/>
          <w:u w:val="single"/>
        </w:rPr>
        <w:fldChar w:fldCharType="end"/>
      </w:r>
      <w:r>
        <w:rPr>
          <w:sz w:val="24"/>
        </w:rPr>
        <w:t xml:space="preserve"> </w:t>
      </w:r>
      <w:r>
        <w:fldChar w:fldCharType="begin"/>
      </w:r>
      <w:r>
        <w:instrText xml:space="preserve"> HYPERLINK "http://www.planalto.gov.br/ccivil_03/_ato2019-2022/2021/lei/L14133.htm#art96" \h </w:instrText>
      </w:r>
      <w:r>
        <w:fldChar w:fldCharType="separate"/>
      </w:r>
      <w:r>
        <w:rPr>
          <w:sz w:val="24"/>
          <w:u w:val="single"/>
        </w:rPr>
        <w:t>14.133/</w:t>
      </w:r>
      <w:r>
        <w:rPr>
          <w:sz w:val="24"/>
          <w:u w:val="single"/>
        </w:rPr>
        <w:fldChar w:fldCharType="end"/>
      </w:r>
      <w:r>
        <w:rPr>
          <w:sz w:val="24"/>
        </w:rPr>
        <w:t>2021, correspondente a 5 % (cinco) de seu valor inicial/anual.</w:t>
      </w:r>
    </w:p>
    <w:p w14:paraId="43A341DB">
      <w:pPr>
        <w:pStyle w:val="7"/>
        <w:spacing w:before="13"/>
      </w:pPr>
    </w:p>
    <w:p w14:paraId="0D8CE986">
      <w:pPr>
        <w:pStyle w:val="9"/>
        <w:numPr>
          <w:ilvl w:val="2"/>
          <w:numId w:val="93"/>
        </w:numPr>
        <w:tabs>
          <w:tab w:val="left" w:pos="2126"/>
        </w:tabs>
        <w:spacing w:before="0" w:after="0" w:line="288" w:lineRule="auto"/>
        <w:ind w:left="1438" w:right="2257" w:firstLine="0"/>
        <w:jc w:val="both"/>
        <w:rPr>
          <w:sz w:val="24"/>
        </w:rPr>
      </w:pPr>
      <w:r>
        <w:rPr>
          <w:sz w:val="24"/>
        </w:rPr>
        <w:t xml:space="preserve">Na forma do art. 101 da Lei nº 14.133/2021, nos casos de contratos que impliquem a entrega de bens pela Administração, dos quais o </w:t>
      </w:r>
      <w:r>
        <w:rPr>
          <w:b/>
          <w:sz w:val="24"/>
        </w:rPr>
        <w:t xml:space="preserve">CONTRATADO </w:t>
      </w:r>
      <w:r>
        <w:rPr>
          <w:sz w:val="24"/>
        </w:rPr>
        <w:t>ficará depositário, o valor desses bens deverá ser acrescido ao valor da garantia.</w:t>
      </w:r>
    </w:p>
    <w:p w14:paraId="5BF76F0F">
      <w:pPr>
        <w:pStyle w:val="7"/>
        <w:spacing w:before="12"/>
      </w:pPr>
    </w:p>
    <w:p w14:paraId="58059053">
      <w:pPr>
        <w:pStyle w:val="9"/>
        <w:numPr>
          <w:ilvl w:val="1"/>
          <w:numId w:val="93"/>
        </w:numPr>
        <w:tabs>
          <w:tab w:val="left" w:pos="1841"/>
        </w:tabs>
        <w:spacing w:before="0" w:after="0" w:line="240" w:lineRule="auto"/>
        <w:ind w:left="1841" w:right="0" w:hanging="480"/>
        <w:jc w:val="left"/>
        <w:rPr>
          <w:sz w:val="24"/>
        </w:rPr>
      </w:pPr>
      <w:r>
        <w:rPr>
          <w:sz w:val="24"/>
        </w:rPr>
        <w:t>O</w:t>
      </w:r>
      <w:r>
        <w:rPr>
          <w:spacing w:val="-4"/>
          <w:sz w:val="24"/>
        </w:rPr>
        <w:t xml:space="preserve"> </w:t>
      </w:r>
      <w:r>
        <w:rPr>
          <w:b/>
          <w:sz w:val="24"/>
        </w:rPr>
        <w:t>CONTRATADO</w:t>
      </w:r>
      <w:r>
        <w:rPr>
          <w:b/>
          <w:spacing w:val="2"/>
          <w:sz w:val="24"/>
        </w:rPr>
        <w:t xml:space="preserve"> </w:t>
      </w:r>
      <w:r>
        <w:rPr>
          <w:sz w:val="24"/>
        </w:rPr>
        <w:t>poderá</w:t>
      </w:r>
      <w:r>
        <w:rPr>
          <w:spacing w:val="-3"/>
          <w:sz w:val="24"/>
        </w:rPr>
        <w:t xml:space="preserve"> </w:t>
      </w:r>
      <w:r>
        <w:rPr>
          <w:sz w:val="24"/>
        </w:rPr>
        <w:t>optar pelas</w:t>
      </w:r>
      <w:r>
        <w:rPr>
          <w:spacing w:val="-1"/>
          <w:sz w:val="24"/>
        </w:rPr>
        <w:t xml:space="preserve"> </w:t>
      </w:r>
      <w:r>
        <w:rPr>
          <w:sz w:val="24"/>
        </w:rPr>
        <w:t>seguintes</w:t>
      </w:r>
      <w:r>
        <w:rPr>
          <w:spacing w:val="-1"/>
          <w:sz w:val="24"/>
        </w:rPr>
        <w:t xml:space="preserve"> </w:t>
      </w:r>
      <w:r>
        <w:rPr>
          <w:sz w:val="24"/>
        </w:rPr>
        <w:t>modalidades</w:t>
      </w:r>
      <w:r>
        <w:rPr>
          <w:spacing w:val="-1"/>
          <w:sz w:val="24"/>
        </w:rPr>
        <w:t xml:space="preserve"> </w:t>
      </w:r>
      <w:r>
        <w:rPr>
          <w:sz w:val="24"/>
        </w:rPr>
        <w:t>de</w:t>
      </w:r>
      <w:r>
        <w:rPr>
          <w:spacing w:val="-1"/>
          <w:sz w:val="24"/>
        </w:rPr>
        <w:t xml:space="preserve"> </w:t>
      </w:r>
      <w:r>
        <w:rPr>
          <w:spacing w:val="-2"/>
          <w:sz w:val="24"/>
        </w:rPr>
        <w:t>garantia:</w:t>
      </w:r>
    </w:p>
    <w:p w14:paraId="610C6F42">
      <w:pPr>
        <w:pStyle w:val="9"/>
        <w:numPr>
          <w:ilvl w:val="0"/>
          <w:numId w:val="94"/>
        </w:numPr>
        <w:tabs>
          <w:tab w:val="left" w:pos="1783"/>
        </w:tabs>
        <w:spacing w:before="55" w:after="0" w:line="240" w:lineRule="auto"/>
        <w:ind w:left="1783" w:right="0" w:hanging="138"/>
        <w:jc w:val="left"/>
        <w:rPr>
          <w:sz w:val="24"/>
        </w:rPr>
      </w:pPr>
      <w:r>
        <w:rPr>
          <w:sz w:val="24"/>
        </w:rPr>
        <w:t>-</w:t>
      </w:r>
      <w:r>
        <w:rPr>
          <w:spacing w:val="-2"/>
          <w:sz w:val="24"/>
        </w:rPr>
        <w:t xml:space="preserve"> </w:t>
      </w:r>
      <w:r>
        <w:rPr>
          <w:sz w:val="24"/>
        </w:rPr>
        <w:t>caução</w:t>
      </w:r>
      <w:r>
        <w:rPr>
          <w:spacing w:val="2"/>
          <w:sz w:val="24"/>
        </w:rPr>
        <w:t xml:space="preserve"> </w:t>
      </w:r>
      <w:r>
        <w:rPr>
          <w:sz w:val="24"/>
        </w:rPr>
        <w:t>em dinheiro</w:t>
      </w:r>
      <w:r>
        <w:rPr>
          <w:spacing w:val="-1"/>
          <w:sz w:val="24"/>
        </w:rPr>
        <w:t xml:space="preserve"> </w:t>
      </w:r>
      <w:r>
        <w:rPr>
          <w:sz w:val="24"/>
        </w:rPr>
        <w:t>ou em títulos</w:t>
      </w:r>
      <w:r>
        <w:rPr>
          <w:spacing w:val="-1"/>
          <w:sz w:val="24"/>
        </w:rPr>
        <w:t xml:space="preserve"> </w:t>
      </w:r>
      <w:r>
        <w:rPr>
          <w:sz w:val="24"/>
        </w:rPr>
        <w:t>da</w:t>
      </w:r>
      <w:r>
        <w:rPr>
          <w:spacing w:val="-1"/>
          <w:sz w:val="24"/>
        </w:rPr>
        <w:t xml:space="preserve"> </w:t>
      </w:r>
      <w:r>
        <w:rPr>
          <w:sz w:val="24"/>
        </w:rPr>
        <w:t>dívida</w:t>
      </w:r>
      <w:r>
        <w:rPr>
          <w:spacing w:val="-1"/>
          <w:sz w:val="24"/>
        </w:rPr>
        <w:t xml:space="preserve"> </w:t>
      </w:r>
      <w:r>
        <w:rPr>
          <w:spacing w:val="-2"/>
          <w:sz w:val="24"/>
        </w:rPr>
        <w:t>pública;</w:t>
      </w:r>
    </w:p>
    <w:p w14:paraId="031E1338">
      <w:pPr>
        <w:pStyle w:val="9"/>
        <w:numPr>
          <w:ilvl w:val="0"/>
          <w:numId w:val="94"/>
        </w:numPr>
        <w:tabs>
          <w:tab w:val="left" w:pos="1862"/>
        </w:tabs>
        <w:spacing w:before="56" w:after="0" w:line="240" w:lineRule="auto"/>
        <w:ind w:left="1862" w:right="0" w:hanging="217"/>
        <w:jc w:val="left"/>
        <w:rPr>
          <w:sz w:val="24"/>
        </w:rPr>
      </w:pPr>
      <w:r>
        <w:rPr>
          <w:sz w:val="24"/>
        </w:rPr>
        <w:t>-</w:t>
      </w:r>
      <w:r>
        <w:rPr>
          <w:spacing w:val="-2"/>
          <w:sz w:val="24"/>
        </w:rPr>
        <w:t xml:space="preserve"> </w:t>
      </w:r>
      <w:r>
        <w:rPr>
          <w:sz w:val="24"/>
        </w:rPr>
        <w:t>seguro-</w:t>
      </w:r>
      <w:r>
        <w:rPr>
          <w:spacing w:val="-2"/>
          <w:sz w:val="24"/>
        </w:rPr>
        <w:t>garantia;</w:t>
      </w:r>
    </w:p>
    <w:p w14:paraId="2145C1FF">
      <w:pPr>
        <w:pStyle w:val="9"/>
        <w:numPr>
          <w:ilvl w:val="0"/>
          <w:numId w:val="94"/>
        </w:numPr>
        <w:tabs>
          <w:tab w:val="left" w:pos="1941"/>
        </w:tabs>
        <w:spacing w:before="55" w:after="0" w:line="240" w:lineRule="auto"/>
        <w:ind w:left="1941" w:right="0" w:hanging="296"/>
        <w:jc w:val="left"/>
        <w:rPr>
          <w:sz w:val="24"/>
        </w:rPr>
      </w:pPr>
      <w:r>
        <w:rPr>
          <w:sz w:val="24"/>
        </w:rPr>
        <w:t>-</w:t>
      </w:r>
      <w:r>
        <w:rPr>
          <w:spacing w:val="-1"/>
          <w:sz w:val="24"/>
        </w:rPr>
        <w:t xml:space="preserve"> </w:t>
      </w:r>
      <w:r>
        <w:rPr>
          <w:sz w:val="24"/>
        </w:rPr>
        <w:t>fiança</w:t>
      </w:r>
      <w:r>
        <w:rPr>
          <w:spacing w:val="-2"/>
          <w:sz w:val="24"/>
        </w:rPr>
        <w:t xml:space="preserve"> </w:t>
      </w:r>
      <w:r>
        <w:rPr>
          <w:sz w:val="24"/>
        </w:rPr>
        <w:t>bancária;</w:t>
      </w:r>
      <w:r>
        <w:rPr>
          <w:spacing w:val="-1"/>
          <w:sz w:val="24"/>
        </w:rPr>
        <w:t xml:space="preserve"> </w:t>
      </w:r>
      <w:r>
        <w:rPr>
          <w:spacing w:val="-10"/>
          <w:sz w:val="24"/>
        </w:rPr>
        <w:t>e</w:t>
      </w:r>
    </w:p>
    <w:p w14:paraId="3380E29A">
      <w:pPr>
        <w:pStyle w:val="9"/>
        <w:numPr>
          <w:ilvl w:val="0"/>
          <w:numId w:val="94"/>
        </w:numPr>
        <w:tabs>
          <w:tab w:val="left" w:pos="1968"/>
          <w:tab w:val="left" w:pos="2005"/>
        </w:tabs>
        <w:spacing w:before="55" w:after="0" w:line="288" w:lineRule="auto"/>
        <w:ind w:left="2005" w:right="1982" w:hanging="360"/>
        <w:jc w:val="left"/>
        <w:rPr>
          <w:sz w:val="24"/>
        </w:rPr>
      </w:pPr>
      <w:r>
        <w:rPr>
          <w:sz w:val="24"/>
        </w:rPr>
        <w:t xml:space="preserve">- título de capitalização custeado por pagamento único, com resgate pelo valor </w:t>
      </w:r>
      <w:r>
        <w:rPr>
          <w:spacing w:val="-2"/>
          <w:sz w:val="24"/>
        </w:rPr>
        <w:t>total.</w:t>
      </w:r>
    </w:p>
    <w:p w14:paraId="37B8D96F">
      <w:pPr>
        <w:pStyle w:val="7"/>
        <w:spacing w:before="56"/>
      </w:pPr>
    </w:p>
    <w:p w14:paraId="38B4C542">
      <w:pPr>
        <w:pStyle w:val="9"/>
        <w:numPr>
          <w:ilvl w:val="1"/>
          <w:numId w:val="93"/>
        </w:numPr>
        <w:tabs>
          <w:tab w:val="left" w:pos="2005"/>
          <w:tab w:val="left" w:pos="2139"/>
        </w:tabs>
        <w:spacing w:before="0" w:after="0" w:line="288" w:lineRule="auto"/>
        <w:ind w:left="2005" w:right="1974" w:hanging="360"/>
        <w:jc w:val="left"/>
        <w:rPr>
          <w:sz w:val="24"/>
        </w:rPr>
      </w:pPr>
      <w:r>
        <w:rPr>
          <w:sz w:val="24"/>
        </w:rPr>
        <w:t xml:space="preserve">Qualquer que seja a modalidade escolhida pelo </w:t>
      </w:r>
      <w:r>
        <w:rPr>
          <w:b/>
          <w:sz w:val="24"/>
        </w:rPr>
        <w:t>CONTRATADO</w:t>
      </w:r>
      <w:r>
        <w:rPr>
          <w:sz w:val="24"/>
        </w:rPr>
        <w:t>, a garantia assegurará o pagamento de:</w:t>
      </w:r>
    </w:p>
    <w:p w14:paraId="74216CBF">
      <w:pPr>
        <w:pStyle w:val="7"/>
        <w:spacing w:before="55"/>
      </w:pPr>
    </w:p>
    <w:p w14:paraId="309185AC">
      <w:pPr>
        <w:pStyle w:val="9"/>
        <w:numPr>
          <w:ilvl w:val="2"/>
          <w:numId w:val="93"/>
        </w:numPr>
        <w:tabs>
          <w:tab w:val="left" w:pos="2005"/>
          <w:tab w:val="left" w:pos="2343"/>
        </w:tabs>
        <w:spacing w:before="0" w:after="0" w:line="288" w:lineRule="auto"/>
        <w:ind w:left="2005" w:right="1977" w:hanging="360"/>
        <w:jc w:val="left"/>
        <w:rPr>
          <w:sz w:val="24"/>
        </w:rPr>
      </w:pPr>
      <w:r>
        <w:rPr>
          <w:sz w:val="24"/>
        </w:rPr>
        <w:t>prejuízos</w:t>
      </w:r>
      <w:r>
        <w:rPr>
          <w:spacing w:val="34"/>
          <w:sz w:val="24"/>
        </w:rPr>
        <w:t xml:space="preserve"> </w:t>
      </w:r>
      <w:r>
        <w:rPr>
          <w:sz w:val="24"/>
        </w:rPr>
        <w:t>advindos</w:t>
      </w:r>
      <w:r>
        <w:rPr>
          <w:spacing w:val="34"/>
          <w:sz w:val="24"/>
        </w:rPr>
        <w:t xml:space="preserve"> </w:t>
      </w:r>
      <w:r>
        <w:rPr>
          <w:sz w:val="24"/>
        </w:rPr>
        <w:t>do</w:t>
      </w:r>
      <w:r>
        <w:rPr>
          <w:spacing w:val="34"/>
          <w:sz w:val="24"/>
        </w:rPr>
        <w:t xml:space="preserve"> </w:t>
      </w:r>
      <w:r>
        <w:rPr>
          <w:sz w:val="24"/>
        </w:rPr>
        <w:t>não</w:t>
      </w:r>
      <w:r>
        <w:rPr>
          <w:spacing w:val="34"/>
          <w:sz w:val="24"/>
        </w:rPr>
        <w:t xml:space="preserve"> </w:t>
      </w:r>
      <w:r>
        <w:rPr>
          <w:sz w:val="24"/>
        </w:rPr>
        <w:t>cumprimento</w:t>
      </w:r>
      <w:r>
        <w:rPr>
          <w:spacing w:val="32"/>
          <w:sz w:val="24"/>
        </w:rPr>
        <w:t xml:space="preserve"> </w:t>
      </w:r>
      <w:r>
        <w:rPr>
          <w:sz w:val="24"/>
        </w:rPr>
        <w:t>do</w:t>
      </w:r>
      <w:r>
        <w:rPr>
          <w:spacing w:val="34"/>
          <w:sz w:val="24"/>
        </w:rPr>
        <w:t xml:space="preserve"> </w:t>
      </w:r>
      <w:r>
        <w:rPr>
          <w:sz w:val="24"/>
        </w:rPr>
        <w:t>objeto</w:t>
      </w:r>
      <w:r>
        <w:rPr>
          <w:spacing w:val="34"/>
          <w:sz w:val="24"/>
        </w:rPr>
        <w:t xml:space="preserve"> </w:t>
      </w:r>
      <w:r>
        <w:rPr>
          <w:sz w:val="24"/>
        </w:rPr>
        <w:t>do</w:t>
      </w:r>
      <w:r>
        <w:rPr>
          <w:spacing w:val="34"/>
          <w:sz w:val="24"/>
        </w:rPr>
        <w:t xml:space="preserve"> </w:t>
      </w:r>
      <w:r>
        <w:rPr>
          <w:sz w:val="24"/>
        </w:rPr>
        <w:t>Contrato</w:t>
      </w:r>
      <w:r>
        <w:rPr>
          <w:spacing w:val="34"/>
          <w:sz w:val="24"/>
        </w:rPr>
        <w:t xml:space="preserve"> </w:t>
      </w:r>
      <w:r>
        <w:rPr>
          <w:sz w:val="24"/>
        </w:rPr>
        <w:t>e</w:t>
      </w:r>
      <w:r>
        <w:rPr>
          <w:spacing w:val="33"/>
          <w:sz w:val="24"/>
        </w:rPr>
        <w:t xml:space="preserve"> </w:t>
      </w:r>
      <w:r>
        <w:rPr>
          <w:sz w:val="24"/>
        </w:rPr>
        <w:t>do</w:t>
      </w:r>
      <w:r>
        <w:rPr>
          <w:spacing w:val="34"/>
          <w:sz w:val="24"/>
        </w:rPr>
        <w:t xml:space="preserve"> </w:t>
      </w:r>
      <w:r>
        <w:rPr>
          <w:sz w:val="24"/>
        </w:rPr>
        <w:t>não adimplemento das demais obrigações neste previstas;</w:t>
      </w:r>
    </w:p>
    <w:p w14:paraId="64A2A2C2">
      <w:pPr>
        <w:pStyle w:val="7"/>
        <w:spacing w:before="55"/>
      </w:pPr>
    </w:p>
    <w:p w14:paraId="64E43CC5">
      <w:pPr>
        <w:pStyle w:val="9"/>
        <w:numPr>
          <w:ilvl w:val="2"/>
          <w:numId w:val="93"/>
        </w:numPr>
        <w:tabs>
          <w:tab w:val="left" w:pos="2005"/>
          <w:tab w:val="left" w:pos="2431"/>
        </w:tabs>
        <w:spacing w:before="0" w:after="0" w:line="288" w:lineRule="auto"/>
        <w:ind w:left="2005" w:right="1978" w:hanging="360"/>
        <w:jc w:val="left"/>
        <w:rPr>
          <w:sz w:val="24"/>
        </w:rPr>
      </w:pPr>
      <w:r>
        <w:rPr>
          <w:sz w:val="24"/>
        </w:rPr>
        <w:t>multas</w:t>
      </w:r>
      <w:r>
        <w:rPr>
          <w:spacing w:val="80"/>
          <w:sz w:val="24"/>
        </w:rPr>
        <w:t xml:space="preserve"> </w:t>
      </w:r>
      <w:r>
        <w:rPr>
          <w:sz w:val="24"/>
        </w:rPr>
        <w:t>moratórias,</w:t>
      </w:r>
      <w:r>
        <w:rPr>
          <w:spacing w:val="80"/>
          <w:sz w:val="24"/>
        </w:rPr>
        <w:t xml:space="preserve"> </w:t>
      </w:r>
      <w:r>
        <w:rPr>
          <w:sz w:val="24"/>
        </w:rPr>
        <w:t>compensatórias</w:t>
      </w:r>
      <w:r>
        <w:rPr>
          <w:spacing w:val="80"/>
          <w:sz w:val="24"/>
        </w:rPr>
        <w:t xml:space="preserve"> </w:t>
      </w:r>
      <w:r>
        <w:rPr>
          <w:sz w:val="24"/>
        </w:rPr>
        <w:t>e</w:t>
      </w:r>
      <w:r>
        <w:rPr>
          <w:spacing w:val="80"/>
          <w:sz w:val="24"/>
        </w:rPr>
        <w:t xml:space="preserve"> </w:t>
      </w:r>
      <w:r>
        <w:rPr>
          <w:sz w:val="24"/>
        </w:rPr>
        <w:t>administrativas</w:t>
      </w:r>
      <w:r>
        <w:rPr>
          <w:spacing w:val="80"/>
          <w:sz w:val="24"/>
        </w:rPr>
        <w:t xml:space="preserve"> </w:t>
      </w:r>
      <w:r>
        <w:rPr>
          <w:sz w:val="24"/>
        </w:rPr>
        <w:t>aplicadas</w:t>
      </w:r>
      <w:r>
        <w:rPr>
          <w:spacing w:val="80"/>
          <w:sz w:val="24"/>
        </w:rPr>
        <w:t xml:space="preserve"> </w:t>
      </w:r>
      <w:r>
        <w:rPr>
          <w:sz w:val="24"/>
        </w:rPr>
        <w:t>pela</w:t>
      </w:r>
      <w:r>
        <w:rPr>
          <w:spacing w:val="80"/>
          <w:sz w:val="24"/>
        </w:rPr>
        <w:t xml:space="preserve"> </w:t>
      </w:r>
      <w:r>
        <w:rPr>
          <w:sz w:val="24"/>
        </w:rPr>
        <w:t xml:space="preserve">Administração ao </w:t>
      </w:r>
      <w:r>
        <w:rPr>
          <w:b/>
          <w:sz w:val="24"/>
        </w:rPr>
        <w:t>CONTRATADO</w:t>
      </w:r>
      <w:r>
        <w:rPr>
          <w:sz w:val="24"/>
        </w:rPr>
        <w:t>; e</w:t>
      </w:r>
    </w:p>
    <w:p w14:paraId="40C4AEFD">
      <w:pPr>
        <w:pStyle w:val="7"/>
        <w:spacing w:before="55"/>
      </w:pPr>
    </w:p>
    <w:p w14:paraId="15BFE6D6">
      <w:pPr>
        <w:pStyle w:val="9"/>
        <w:numPr>
          <w:ilvl w:val="2"/>
          <w:numId w:val="93"/>
        </w:numPr>
        <w:tabs>
          <w:tab w:val="left" w:pos="2005"/>
          <w:tab w:val="left" w:pos="2305"/>
        </w:tabs>
        <w:spacing w:before="1" w:after="0" w:line="288" w:lineRule="auto"/>
        <w:ind w:left="2005" w:right="1978" w:hanging="360"/>
        <w:jc w:val="both"/>
        <w:rPr>
          <w:sz w:val="24"/>
        </w:rPr>
      </w:pPr>
      <w:r>
        <w:rPr>
          <w:sz w:val="24"/>
        </w:rPr>
        <w:t>obrigações</w:t>
      </w:r>
      <w:r>
        <w:rPr>
          <w:spacing w:val="-4"/>
          <w:sz w:val="24"/>
        </w:rPr>
        <w:t xml:space="preserve"> </w:t>
      </w:r>
      <w:r>
        <w:rPr>
          <w:sz w:val="24"/>
        </w:rPr>
        <w:t>trabalhistas</w:t>
      </w:r>
      <w:r>
        <w:rPr>
          <w:spacing w:val="-4"/>
          <w:sz w:val="24"/>
        </w:rPr>
        <w:t xml:space="preserve"> </w:t>
      </w:r>
      <w:r>
        <w:rPr>
          <w:sz w:val="24"/>
        </w:rPr>
        <w:t>e</w:t>
      </w:r>
      <w:r>
        <w:rPr>
          <w:spacing w:val="80"/>
          <w:sz w:val="24"/>
        </w:rPr>
        <w:t xml:space="preserve"> </w:t>
      </w:r>
      <w:r>
        <w:rPr>
          <w:sz w:val="24"/>
        </w:rPr>
        <w:t>previdenciárias</w:t>
      </w:r>
      <w:r>
        <w:rPr>
          <w:spacing w:val="-4"/>
          <w:sz w:val="24"/>
        </w:rPr>
        <w:t xml:space="preserve"> </w:t>
      </w:r>
      <w:r>
        <w:rPr>
          <w:sz w:val="24"/>
        </w:rPr>
        <w:t>de</w:t>
      </w:r>
      <w:r>
        <w:rPr>
          <w:spacing w:val="-5"/>
          <w:sz w:val="24"/>
        </w:rPr>
        <w:t xml:space="preserve"> </w:t>
      </w:r>
      <w:r>
        <w:rPr>
          <w:sz w:val="24"/>
        </w:rPr>
        <w:t>qualquer</w:t>
      </w:r>
      <w:r>
        <w:rPr>
          <w:spacing w:val="-4"/>
          <w:sz w:val="24"/>
        </w:rPr>
        <w:t xml:space="preserve"> </w:t>
      </w:r>
      <w:r>
        <w:rPr>
          <w:sz w:val="24"/>
        </w:rPr>
        <w:t>natureza,</w:t>
      </w:r>
      <w:r>
        <w:rPr>
          <w:spacing w:val="-2"/>
          <w:sz w:val="24"/>
        </w:rPr>
        <w:t xml:space="preserve"> </w:t>
      </w:r>
      <w:r>
        <w:rPr>
          <w:sz w:val="24"/>
        </w:rPr>
        <w:t>assim</w:t>
      </w:r>
      <w:r>
        <w:rPr>
          <w:spacing w:val="-4"/>
          <w:sz w:val="24"/>
        </w:rPr>
        <w:t xml:space="preserve"> </w:t>
      </w:r>
      <w:r>
        <w:rPr>
          <w:sz w:val="24"/>
        </w:rPr>
        <w:t xml:space="preserve">como as obrigações de regularidade perante o FGTS, não adimplidas pelo </w:t>
      </w:r>
      <w:r>
        <w:rPr>
          <w:b/>
          <w:sz w:val="24"/>
        </w:rPr>
        <w:t>CONTRATADO</w:t>
      </w:r>
      <w:r>
        <w:rPr>
          <w:sz w:val="24"/>
        </w:rPr>
        <w:t>, quando couber.</w:t>
      </w:r>
    </w:p>
    <w:p w14:paraId="3FBE11CE">
      <w:pPr>
        <w:pStyle w:val="7"/>
        <w:spacing w:before="55"/>
      </w:pPr>
    </w:p>
    <w:p w14:paraId="3747FD28">
      <w:pPr>
        <w:pStyle w:val="9"/>
        <w:numPr>
          <w:ilvl w:val="1"/>
          <w:numId w:val="93"/>
        </w:numPr>
        <w:tabs>
          <w:tab w:val="left" w:pos="2005"/>
          <w:tab w:val="left" w:pos="2132"/>
        </w:tabs>
        <w:spacing w:before="1" w:after="0" w:line="288" w:lineRule="auto"/>
        <w:ind w:left="2005" w:right="1976" w:hanging="360"/>
        <w:jc w:val="both"/>
        <w:rPr>
          <w:sz w:val="24"/>
        </w:rPr>
      </w:pPr>
      <w:r>
        <w:rPr>
          <w:sz w:val="24"/>
        </w:rPr>
        <w:t>A garantia, qualquer que seja a modalidade escolhida, terá validade durante a vigência</w:t>
      </w:r>
      <w:r>
        <w:rPr>
          <w:spacing w:val="-10"/>
          <w:sz w:val="24"/>
        </w:rPr>
        <w:t xml:space="preserve"> </w:t>
      </w:r>
      <w:r>
        <w:rPr>
          <w:sz w:val="24"/>
        </w:rPr>
        <w:t>do</w:t>
      </w:r>
      <w:r>
        <w:rPr>
          <w:spacing w:val="-9"/>
          <w:sz w:val="24"/>
        </w:rPr>
        <w:t xml:space="preserve"> </w:t>
      </w:r>
      <w:r>
        <w:rPr>
          <w:sz w:val="24"/>
        </w:rPr>
        <w:t>Contrato</w:t>
      </w:r>
      <w:r>
        <w:rPr>
          <w:spacing w:val="-9"/>
          <w:sz w:val="24"/>
        </w:rPr>
        <w:t xml:space="preserve"> </w:t>
      </w:r>
      <w:r>
        <w:rPr>
          <w:sz w:val="24"/>
        </w:rPr>
        <w:t>e</w:t>
      </w:r>
      <w:r>
        <w:rPr>
          <w:spacing w:val="-10"/>
          <w:sz w:val="24"/>
        </w:rPr>
        <w:t xml:space="preserve"> </w:t>
      </w:r>
      <w:r>
        <w:rPr>
          <w:sz w:val="24"/>
        </w:rPr>
        <w:t>por</w:t>
      </w:r>
      <w:r>
        <w:rPr>
          <w:spacing w:val="-10"/>
          <w:sz w:val="24"/>
        </w:rPr>
        <w:t xml:space="preserve"> </w:t>
      </w:r>
      <w:r>
        <w:rPr>
          <w:sz w:val="24"/>
        </w:rPr>
        <w:t>mais</w:t>
      </w:r>
      <w:r>
        <w:rPr>
          <w:spacing w:val="-9"/>
          <w:sz w:val="24"/>
        </w:rPr>
        <w:t xml:space="preserve"> </w:t>
      </w:r>
      <w:r>
        <w:rPr>
          <w:sz w:val="24"/>
        </w:rPr>
        <w:t>90</w:t>
      </w:r>
      <w:r>
        <w:rPr>
          <w:spacing w:val="-9"/>
          <w:sz w:val="24"/>
        </w:rPr>
        <w:t xml:space="preserve"> </w:t>
      </w:r>
      <w:r>
        <w:rPr>
          <w:sz w:val="24"/>
        </w:rPr>
        <w:t>(noventa)</w:t>
      </w:r>
      <w:r>
        <w:rPr>
          <w:spacing w:val="-10"/>
          <w:sz w:val="24"/>
        </w:rPr>
        <w:t xml:space="preserve"> </w:t>
      </w:r>
      <w:r>
        <w:rPr>
          <w:sz w:val="24"/>
        </w:rPr>
        <w:t>dias</w:t>
      </w:r>
      <w:r>
        <w:rPr>
          <w:spacing w:val="-11"/>
          <w:sz w:val="24"/>
        </w:rPr>
        <w:t xml:space="preserve"> </w:t>
      </w:r>
      <w:r>
        <w:rPr>
          <w:sz w:val="24"/>
        </w:rPr>
        <w:t>após</w:t>
      </w:r>
      <w:r>
        <w:rPr>
          <w:spacing w:val="-9"/>
          <w:sz w:val="24"/>
        </w:rPr>
        <w:t xml:space="preserve"> </w:t>
      </w:r>
      <w:r>
        <w:rPr>
          <w:sz w:val="24"/>
        </w:rPr>
        <w:t>o</w:t>
      </w:r>
      <w:r>
        <w:rPr>
          <w:spacing w:val="-9"/>
          <w:sz w:val="24"/>
        </w:rPr>
        <w:t xml:space="preserve"> </w:t>
      </w:r>
      <w:r>
        <w:rPr>
          <w:sz w:val="24"/>
        </w:rPr>
        <w:t>término</w:t>
      </w:r>
      <w:r>
        <w:rPr>
          <w:spacing w:val="-9"/>
          <w:sz w:val="24"/>
        </w:rPr>
        <w:t xml:space="preserve"> </w:t>
      </w:r>
      <w:r>
        <w:rPr>
          <w:sz w:val="24"/>
        </w:rPr>
        <w:t>deste</w:t>
      </w:r>
      <w:r>
        <w:rPr>
          <w:spacing w:val="-10"/>
          <w:sz w:val="24"/>
        </w:rPr>
        <w:t xml:space="preserve"> </w:t>
      </w:r>
      <w:r>
        <w:rPr>
          <w:sz w:val="24"/>
        </w:rPr>
        <w:t>prazo</w:t>
      </w:r>
      <w:r>
        <w:rPr>
          <w:spacing w:val="-9"/>
          <w:sz w:val="24"/>
        </w:rPr>
        <w:t xml:space="preserve"> </w:t>
      </w:r>
      <w:r>
        <w:rPr>
          <w:sz w:val="24"/>
        </w:rPr>
        <w:t xml:space="preserve">de </w:t>
      </w:r>
      <w:r>
        <w:rPr>
          <w:spacing w:val="-2"/>
          <w:sz w:val="24"/>
        </w:rPr>
        <w:t>vigência.</w:t>
      </w:r>
    </w:p>
    <w:p w14:paraId="37BABAA0">
      <w:pPr>
        <w:pStyle w:val="7"/>
        <w:spacing w:before="55"/>
      </w:pPr>
    </w:p>
    <w:p w14:paraId="59E4A365">
      <w:pPr>
        <w:pStyle w:val="9"/>
        <w:numPr>
          <w:ilvl w:val="1"/>
          <w:numId w:val="93"/>
        </w:numPr>
        <w:tabs>
          <w:tab w:val="left" w:pos="2005"/>
          <w:tab w:val="left" w:pos="2179"/>
        </w:tabs>
        <w:spacing w:before="0" w:after="0" w:line="288" w:lineRule="auto"/>
        <w:ind w:left="2005" w:right="1974" w:hanging="360"/>
        <w:jc w:val="both"/>
        <w:rPr>
          <w:sz w:val="24"/>
        </w:rPr>
      </w:pPr>
      <w:r>
        <w:rPr>
          <w:sz w:val="24"/>
        </w:rPr>
        <w:t>Na hipótese de suspensão do Contrato por ordem ou inadimplemento da Administração,</w:t>
      </w:r>
      <w:r>
        <w:rPr>
          <w:spacing w:val="-7"/>
          <w:sz w:val="24"/>
        </w:rPr>
        <w:t xml:space="preserve"> </w:t>
      </w:r>
      <w:r>
        <w:rPr>
          <w:sz w:val="24"/>
        </w:rPr>
        <w:t>o</w:t>
      </w:r>
      <w:r>
        <w:rPr>
          <w:spacing w:val="-7"/>
          <w:sz w:val="24"/>
        </w:rPr>
        <w:t xml:space="preserve"> </w:t>
      </w:r>
      <w:r>
        <w:rPr>
          <w:b/>
          <w:sz w:val="24"/>
        </w:rPr>
        <w:t>CONTRATADO</w:t>
      </w:r>
      <w:r>
        <w:rPr>
          <w:b/>
          <w:spacing w:val="-7"/>
          <w:sz w:val="24"/>
        </w:rPr>
        <w:t xml:space="preserve"> </w:t>
      </w:r>
      <w:r>
        <w:rPr>
          <w:sz w:val="24"/>
        </w:rPr>
        <w:t>ficará</w:t>
      </w:r>
      <w:r>
        <w:rPr>
          <w:spacing w:val="-8"/>
          <w:sz w:val="24"/>
        </w:rPr>
        <w:t xml:space="preserve"> </w:t>
      </w:r>
      <w:r>
        <w:rPr>
          <w:sz w:val="24"/>
        </w:rPr>
        <w:t>desobrigado</w:t>
      </w:r>
      <w:r>
        <w:rPr>
          <w:spacing w:val="-7"/>
          <w:sz w:val="24"/>
        </w:rPr>
        <w:t xml:space="preserve"> </w:t>
      </w:r>
      <w:r>
        <w:rPr>
          <w:sz w:val="24"/>
        </w:rPr>
        <w:t>de</w:t>
      </w:r>
      <w:r>
        <w:rPr>
          <w:spacing w:val="-8"/>
          <w:sz w:val="24"/>
        </w:rPr>
        <w:t xml:space="preserve"> </w:t>
      </w:r>
      <w:r>
        <w:rPr>
          <w:sz w:val="24"/>
        </w:rPr>
        <w:t>renovar</w:t>
      </w:r>
      <w:r>
        <w:rPr>
          <w:spacing w:val="-8"/>
          <w:sz w:val="24"/>
        </w:rPr>
        <w:t xml:space="preserve"> </w:t>
      </w:r>
      <w:r>
        <w:rPr>
          <w:sz w:val="24"/>
        </w:rPr>
        <w:t>a</w:t>
      </w:r>
      <w:r>
        <w:rPr>
          <w:spacing w:val="-8"/>
          <w:sz w:val="24"/>
        </w:rPr>
        <w:t xml:space="preserve"> </w:t>
      </w:r>
      <w:r>
        <w:rPr>
          <w:sz w:val="24"/>
        </w:rPr>
        <w:t>garantia</w:t>
      </w:r>
      <w:r>
        <w:rPr>
          <w:spacing w:val="-8"/>
          <w:sz w:val="24"/>
        </w:rPr>
        <w:t xml:space="preserve"> </w:t>
      </w:r>
      <w:r>
        <w:rPr>
          <w:sz w:val="24"/>
        </w:rPr>
        <w:t>ou de endossar a apólice de seguro até a ordem de reinício da execução ou o adimplemento pela Administração.</w:t>
      </w:r>
    </w:p>
    <w:p w14:paraId="444C5ABA">
      <w:pPr>
        <w:pStyle w:val="9"/>
        <w:spacing w:after="0" w:line="288" w:lineRule="auto"/>
        <w:jc w:val="both"/>
        <w:rPr>
          <w:sz w:val="24"/>
        </w:rPr>
        <w:sectPr>
          <w:pgSz w:w="11900" w:h="16820"/>
          <w:pgMar w:top="1740" w:right="141" w:bottom="920" w:left="141" w:header="341" w:footer="680" w:gutter="0"/>
          <w:cols w:space="720" w:num="1"/>
        </w:sectPr>
      </w:pPr>
    </w:p>
    <w:p w14:paraId="45E226D7">
      <w:pPr>
        <w:pStyle w:val="7"/>
      </w:pPr>
    </w:p>
    <w:p w14:paraId="63AA58DC">
      <w:pPr>
        <w:pStyle w:val="7"/>
        <w:spacing w:before="150"/>
      </w:pPr>
    </w:p>
    <w:p w14:paraId="190FF10C">
      <w:pPr>
        <w:pStyle w:val="9"/>
        <w:numPr>
          <w:ilvl w:val="1"/>
          <w:numId w:val="93"/>
        </w:numPr>
        <w:tabs>
          <w:tab w:val="left" w:pos="2005"/>
          <w:tab w:val="left" w:pos="2134"/>
        </w:tabs>
        <w:spacing w:before="0" w:after="0" w:line="288" w:lineRule="auto"/>
        <w:ind w:left="2005" w:right="1973" w:hanging="360"/>
        <w:jc w:val="both"/>
        <w:rPr>
          <w:sz w:val="24"/>
        </w:rPr>
      </w:pPr>
      <w:r>
        <w:rPr>
          <w:sz w:val="24"/>
        </w:rPr>
        <w:t>Ressalvada a hipótese de seguro-garantia, cuja apresentação deve ser anterior à</w:t>
      </w:r>
      <w:r>
        <w:rPr>
          <w:spacing w:val="-2"/>
          <w:sz w:val="24"/>
        </w:rPr>
        <w:t xml:space="preserve"> </w:t>
      </w:r>
      <w:r>
        <w:rPr>
          <w:sz w:val="24"/>
        </w:rPr>
        <w:t>assinatura</w:t>
      </w:r>
      <w:r>
        <w:rPr>
          <w:spacing w:val="-2"/>
          <w:sz w:val="24"/>
        </w:rPr>
        <w:t xml:space="preserve"> </w:t>
      </w:r>
      <w:r>
        <w:rPr>
          <w:sz w:val="24"/>
        </w:rPr>
        <w:t>do</w:t>
      </w:r>
      <w:r>
        <w:rPr>
          <w:spacing w:val="-1"/>
          <w:sz w:val="24"/>
        </w:rPr>
        <w:t xml:space="preserve"> </w:t>
      </w:r>
      <w:r>
        <w:rPr>
          <w:sz w:val="24"/>
        </w:rPr>
        <w:t xml:space="preserve">Contrato, o </w:t>
      </w:r>
      <w:r>
        <w:rPr>
          <w:b/>
          <w:sz w:val="24"/>
        </w:rPr>
        <w:t xml:space="preserve">CONTRATADO </w:t>
      </w:r>
      <w:r>
        <w:rPr>
          <w:sz w:val="24"/>
        </w:rPr>
        <w:t>apresentará,</w:t>
      </w:r>
      <w:r>
        <w:rPr>
          <w:spacing w:val="-1"/>
          <w:sz w:val="24"/>
        </w:rPr>
        <w:t xml:space="preserve"> </w:t>
      </w:r>
      <w:r>
        <w:rPr>
          <w:sz w:val="24"/>
        </w:rPr>
        <w:t>no</w:t>
      </w:r>
      <w:r>
        <w:rPr>
          <w:spacing w:val="-1"/>
          <w:sz w:val="24"/>
        </w:rPr>
        <w:t xml:space="preserve"> </w:t>
      </w:r>
      <w:r>
        <w:rPr>
          <w:sz w:val="24"/>
        </w:rPr>
        <w:t>prazo</w:t>
      </w:r>
      <w:r>
        <w:rPr>
          <w:spacing w:val="-1"/>
          <w:sz w:val="24"/>
        </w:rPr>
        <w:t xml:space="preserve"> </w:t>
      </w:r>
      <w:r>
        <w:rPr>
          <w:sz w:val="24"/>
        </w:rPr>
        <w:t>máximo de</w:t>
      </w:r>
    </w:p>
    <w:p w14:paraId="2F235083">
      <w:pPr>
        <w:pStyle w:val="7"/>
        <w:spacing w:line="288" w:lineRule="auto"/>
        <w:ind w:left="2005" w:right="1975"/>
        <w:jc w:val="both"/>
      </w:pPr>
      <w:r>
        <w:t xml:space="preserve">10 (dez) dias úteis, prorrogáveis por igual período, a critério do </w:t>
      </w:r>
      <w:r>
        <w:rPr>
          <w:b/>
        </w:rPr>
        <w:t>CONTRATANTE</w:t>
      </w:r>
      <w:r>
        <w:t>, contado da assinatura do Contrato, o comprovante de prestação de garantia, na forma do item 10.2.</w:t>
      </w:r>
    </w:p>
    <w:p w14:paraId="3FE5C1A5">
      <w:pPr>
        <w:pStyle w:val="7"/>
        <w:spacing w:before="12"/>
      </w:pPr>
    </w:p>
    <w:p w14:paraId="366EE784">
      <w:pPr>
        <w:pStyle w:val="9"/>
        <w:numPr>
          <w:ilvl w:val="1"/>
          <w:numId w:val="93"/>
        </w:numPr>
        <w:tabs>
          <w:tab w:val="left" w:pos="2578"/>
        </w:tabs>
        <w:spacing w:before="0" w:after="0" w:line="288" w:lineRule="auto"/>
        <w:ind w:left="2005" w:right="1972" w:firstLine="0"/>
        <w:jc w:val="both"/>
        <w:rPr>
          <w:sz w:val="24"/>
        </w:rPr>
      </w:pPr>
      <w:r>
        <w:rPr>
          <w:sz w:val="24"/>
        </w:rPr>
        <w:t>Caso oferecida a modalidade de seguro-garantia, observar-se-ão as seguintes condições:</w:t>
      </w:r>
    </w:p>
    <w:p w14:paraId="43968201">
      <w:pPr>
        <w:pStyle w:val="7"/>
        <w:spacing w:before="56"/>
      </w:pPr>
    </w:p>
    <w:p w14:paraId="22D26DB1">
      <w:pPr>
        <w:pStyle w:val="9"/>
        <w:numPr>
          <w:ilvl w:val="2"/>
          <w:numId w:val="93"/>
        </w:numPr>
        <w:tabs>
          <w:tab w:val="left" w:pos="2700"/>
        </w:tabs>
        <w:spacing w:before="0" w:after="0" w:line="288" w:lineRule="auto"/>
        <w:ind w:left="2005" w:right="1974" w:firstLine="0"/>
        <w:jc w:val="both"/>
        <w:rPr>
          <w:sz w:val="24"/>
        </w:rPr>
      </w:pPr>
      <w:r>
        <w:rPr>
          <w:sz w:val="24"/>
        </w:rPr>
        <w:t xml:space="preserve">a apólice permanecerá em vigor mesmo que o </w:t>
      </w:r>
      <w:r>
        <w:rPr>
          <w:b/>
          <w:sz w:val="24"/>
        </w:rPr>
        <w:t xml:space="preserve">CONTRATADO </w:t>
      </w:r>
      <w:r>
        <w:rPr>
          <w:sz w:val="24"/>
        </w:rPr>
        <w:t>não pague o prêmio nas datas convencionadas;</w:t>
      </w:r>
    </w:p>
    <w:p w14:paraId="349F9E53">
      <w:pPr>
        <w:pStyle w:val="7"/>
        <w:spacing w:before="55"/>
      </w:pPr>
    </w:p>
    <w:p w14:paraId="0580F510">
      <w:pPr>
        <w:pStyle w:val="9"/>
        <w:numPr>
          <w:ilvl w:val="2"/>
          <w:numId w:val="93"/>
        </w:numPr>
        <w:tabs>
          <w:tab w:val="left" w:pos="2688"/>
        </w:tabs>
        <w:spacing w:before="0" w:after="0" w:line="288" w:lineRule="auto"/>
        <w:ind w:left="2005" w:right="1979" w:firstLine="0"/>
        <w:jc w:val="both"/>
        <w:rPr>
          <w:sz w:val="24"/>
        </w:rPr>
      </w:pPr>
      <w:r>
        <w:rPr>
          <w:sz w:val="24"/>
        </w:rPr>
        <w:t>a apólice deverá acompanhar as modificações referentes à vigência do Contrato principal, mediante a emissão do respectivo endosso pela seguradora;</w:t>
      </w:r>
    </w:p>
    <w:p w14:paraId="4350BE46">
      <w:pPr>
        <w:pStyle w:val="7"/>
        <w:spacing w:before="55"/>
      </w:pPr>
    </w:p>
    <w:p w14:paraId="70357C73">
      <w:pPr>
        <w:pStyle w:val="9"/>
        <w:numPr>
          <w:ilvl w:val="2"/>
          <w:numId w:val="93"/>
        </w:numPr>
        <w:tabs>
          <w:tab w:val="left" w:pos="2707"/>
        </w:tabs>
        <w:spacing w:before="0" w:after="0" w:line="288" w:lineRule="auto"/>
        <w:ind w:left="2005" w:right="1978" w:firstLine="0"/>
        <w:jc w:val="both"/>
        <w:rPr>
          <w:sz w:val="24"/>
        </w:rPr>
      </w:pPr>
      <w:r>
        <w:rPr>
          <w:sz w:val="24"/>
        </w:rPr>
        <w:t>será permitida a substituição da apólice na data de renovação ou de aniversário, desde que mantidas as condições e coberturas da apólice vigente e nenhum período fique descoberto, ressalvado o disposto no item 10.5 deste Contrato; e</w:t>
      </w:r>
    </w:p>
    <w:p w14:paraId="26E50355">
      <w:pPr>
        <w:pStyle w:val="7"/>
        <w:spacing w:before="56"/>
      </w:pPr>
    </w:p>
    <w:p w14:paraId="53F91CBB">
      <w:pPr>
        <w:pStyle w:val="9"/>
        <w:numPr>
          <w:ilvl w:val="2"/>
          <w:numId w:val="93"/>
        </w:numPr>
        <w:tabs>
          <w:tab w:val="left" w:pos="2679"/>
        </w:tabs>
        <w:spacing w:before="0" w:after="0" w:line="288" w:lineRule="auto"/>
        <w:ind w:left="2005" w:right="1979" w:firstLine="0"/>
        <w:jc w:val="both"/>
        <w:rPr>
          <w:sz w:val="24"/>
        </w:rPr>
      </w:pPr>
      <w:r>
        <w:rPr>
          <w:sz w:val="24"/>
        </w:rPr>
        <w:t>a apólice somente será aceita se contemplar todos os eventos indicados no item 10.3, observada a legislação que rege a matéria.</w:t>
      </w:r>
    </w:p>
    <w:p w14:paraId="4D5ED046">
      <w:pPr>
        <w:pStyle w:val="7"/>
        <w:spacing w:before="55"/>
      </w:pPr>
    </w:p>
    <w:p w14:paraId="4CA6C441">
      <w:pPr>
        <w:pStyle w:val="9"/>
        <w:numPr>
          <w:ilvl w:val="1"/>
          <w:numId w:val="93"/>
        </w:numPr>
        <w:tabs>
          <w:tab w:val="left" w:pos="2520"/>
        </w:tabs>
        <w:spacing w:before="1" w:after="0" w:line="288" w:lineRule="auto"/>
        <w:ind w:left="2005" w:right="1971" w:firstLine="0"/>
        <w:jc w:val="both"/>
        <w:rPr>
          <w:sz w:val="24"/>
        </w:rPr>
      </w:pPr>
      <w:r>
        <w:rPr>
          <w:sz w:val="24"/>
        </w:rPr>
        <w:t>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04CDCBC9">
      <w:pPr>
        <w:pStyle w:val="7"/>
        <w:spacing w:before="55"/>
      </w:pPr>
    </w:p>
    <w:p w14:paraId="43C8D0A1">
      <w:pPr>
        <w:pStyle w:val="9"/>
        <w:numPr>
          <w:ilvl w:val="1"/>
          <w:numId w:val="93"/>
        </w:numPr>
        <w:tabs>
          <w:tab w:val="left" w:pos="2005"/>
          <w:tab w:val="left" w:pos="2143"/>
        </w:tabs>
        <w:spacing w:before="0" w:after="0" w:line="288" w:lineRule="auto"/>
        <w:ind w:left="2005" w:right="1978" w:hanging="360"/>
        <w:jc w:val="both"/>
        <w:rPr>
          <w:sz w:val="24"/>
        </w:rPr>
      </w:pPr>
      <w:r>
        <w:rPr>
          <w:sz w:val="24"/>
        </w:rPr>
        <w:t xml:space="preserve">Caso a opção seja por fiança bancária, esta deverá ser emitida por banco ou instituição financeira devidamente autorizada a operar no País pelo Banco Central do Brasil, e deverá constar expressa renúncia do fiador aos benefícios do </w:t>
      </w:r>
      <w:r>
        <w:fldChar w:fldCharType="begin"/>
      </w:r>
      <w:r>
        <w:instrText xml:space="preserve"> HYPERLINK "https://www.planalto.gov.br/ccivil_03/leis/2002/l10406compilada.htm#art827" \h </w:instrText>
      </w:r>
      <w:r>
        <w:fldChar w:fldCharType="separate"/>
      </w:r>
      <w:r>
        <w:rPr>
          <w:sz w:val="24"/>
          <w:u w:val="single"/>
        </w:rPr>
        <w:t>artigo 827 do Código Civil.</w:t>
      </w:r>
      <w:r>
        <w:rPr>
          <w:sz w:val="24"/>
          <w:u w:val="single"/>
        </w:rPr>
        <w:fldChar w:fldCharType="end"/>
      </w:r>
    </w:p>
    <w:p w14:paraId="6C909E0A">
      <w:pPr>
        <w:pStyle w:val="7"/>
        <w:spacing w:before="56"/>
      </w:pPr>
    </w:p>
    <w:p w14:paraId="2CA51AD4">
      <w:pPr>
        <w:pStyle w:val="9"/>
        <w:numPr>
          <w:ilvl w:val="1"/>
          <w:numId w:val="93"/>
        </w:numPr>
        <w:tabs>
          <w:tab w:val="left" w:pos="2005"/>
          <w:tab w:val="left" w:pos="2249"/>
        </w:tabs>
        <w:spacing w:before="0" w:after="0" w:line="288" w:lineRule="auto"/>
        <w:ind w:left="2005" w:right="1972" w:hanging="360"/>
        <w:jc w:val="both"/>
        <w:rPr>
          <w:sz w:val="24"/>
        </w:rPr>
      </w:pPr>
      <w:r>
        <w:rPr>
          <w:sz w:val="24"/>
        </w:rPr>
        <w:t xml:space="preserve">Caso a opção seja por garantia em dinheiro, deverá ser efetuada em favor do </w:t>
      </w:r>
      <w:r>
        <w:rPr>
          <w:b/>
          <w:sz w:val="24"/>
        </w:rPr>
        <w:t>CONTRATANTE</w:t>
      </w:r>
      <w:r>
        <w:rPr>
          <w:sz w:val="24"/>
        </w:rPr>
        <w:t>, na conta corrente e agência</w:t>
      </w:r>
      <w:r>
        <w:rPr>
          <w:spacing w:val="40"/>
          <w:sz w:val="24"/>
        </w:rPr>
        <w:t xml:space="preserve"> </w:t>
      </w:r>
      <w:r>
        <w:rPr>
          <w:sz w:val="24"/>
        </w:rPr>
        <w:t>da instituição financeira contratada pelo Município a ser informada, cujo valor será corrigido monetariamente</w:t>
      </w:r>
      <w:r>
        <w:rPr>
          <w:spacing w:val="-8"/>
          <w:sz w:val="24"/>
        </w:rPr>
        <w:t xml:space="preserve"> </w:t>
      </w:r>
      <w:r>
        <w:rPr>
          <w:sz w:val="24"/>
        </w:rPr>
        <w:t>e</w:t>
      </w:r>
      <w:r>
        <w:rPr>
          <w:spacing w:val="-10"/>
          <w:sz w:val="24"/>
        </w:rPr>
        <w:t xml:space="preserve"> </w:t>
      </w:r>
      <w:r>
        <w:rPr>
          <w:sz w:val="24"/>
        </w:rPr>
        <w:t>restituído</w:t>
      </w:r>
      <w:r>
        <w:rPr>
          <w:spacing w:val="-9"/>
          <w:sz w:val="24"/>
        </w:rPr>
        <w:t xml:space="preserve"> </w:t>
      </w:r>
      <w:r>
        <w:rPr>
          <w:sz w:val="24"/>
        </w:rPr>
        <w:t>ao</w:t>
      </w:r>
      <w:r>
        <w:rPr>
          <w:spacing w:val="-7"/>
          <w:sz w:val="24"/>
        </w:rPr>
        <w:t xml:space="preserve"> </w:t>
      </w:r>
      <w:r>
        <w:rPr>
          <w:b/>
          <w:sz w:val="24"/>
        </w:rPr>
        <w:t>CONTRATADO</w:t>
      </w:r>
      <w:r>
        <w:rPr>
          <w:sz w:val="24"/>
        </w:rPr>
        <w:t>,</w:t>
      </w:r>
      <w:r>
        <w:rPr>
          <w:spacing w:val="-7"/>
          <w:sz w:val="24"/>
        </w:rPr>
        <w:t xml:space="preserve"> </w:t>
      </w:r>
      <w:r>
        <w:rPr>
          <w:sz w:val="24"/>
        </w:rPr>
        <w:t>na</w:t>
      </w:r>
      <w:r>
        <w:rPr>
          <w:spacing w:val="-10"/>
          <w:sz w:val="24"/>
        </w:rPr>
        <w:t xml:space="preserve"> </w:t>
      </w:r>
      <w:r>
        <w:rPr>
          <w:sz w:val="24"/>
        </w:rPr>
        <w:t>forma</w:t>
      </w:r>
      <w:r>
        <w:rPr>
          <w:spacing w:val="-8"/>
          <w:sz w:val="24"/>
        </w:rPr>
        <w:t xml:space="preserve"> </w:t>
      </w:r>
      <w:r>
        <w:rPr>
          <w:sz w:val="24"/>
        </w:rPr>
        <w:t>do</w:t>
      </w:r>
      <w:r>
        <w:rPr>
          <w:spacing w:val="-9"/>
          <w:sz w:val="24"/>
        </w:rPr>
        <w:t xml:space="preserve"> </w:t>
      </w:r>
      <w:r>
        <w:rPr>
          <w:sz w:val="24"/>
        </w:rPr>
        <w:t>item</w:t>
      </w:r>
      <w:r>
        <w:rPr>
          <w:spacing w:val="-9"/>
          <w:sz w:val="24"/>
        </w:rPr>
        <w:t xml:space="preserve"> </w:t>
      </w:r>
      <w:r>
        <w:rPr>
          <w:sz w:val="24"/>
        </w:rPr>
        <w:t>10.16</w:t>
      </w:r>
      <w:r>
        <w:rPr>
          <w:spacing w:val="-9"/>
          <w:sz w:val="24"/>
        </w:rPr>
        <w:t xml:space="preserve"> </w:t>
      </w:r>
      <w:r>
        <w:rPr>
          <w:sz w:val="24"/>
        </w:rPr>
        <w:t xml:space="preserve">deste </w:t>
      </w:r>
      <w:r>
        <w:rPr>
          <w:spacing w:val="-2"/>
          <w:sz w:val="24"/>
        </w:rPr>
        <w:t>Contrato.</w:t>
      </w:r>
    </w:p>
    <w:p w14:paraId="46813B85">
      <w:pPr>
        <w:pStyle w:val="9"/>
        <w:spacing w:after="0" w:line="288" w:lineRule="auto"/>
        <w:jc w:val="both"/>
        <w:rPr>
          <w:sz w:val="24"/>
        </w:rPr>
        <w:sectPr>
          <w:pgSz w:w="11900" w:h="16820"/>
          <w:pgMar w:top="1740" w:right="141" w:bottom="920" w:left="141" w:header="341" w:footer="680" w:gutter="0"/>
          <w:cols w:space="720" w:num="1"/>
        </w:sectPr>
      </w:pPr>
    </w:p>
    <w:p w14:paraId="053AC3A1">
      <w:pPr>
        <w:pStyle w:val="7"/>
        <w:spacing w:before="94"/>
      </w:pPr>
    </w:p>
    <w:p w14:paraId="382BFB07">
      <w:pPr>
        <w:pStyle w:val="9"/>
        <w:numPr>
          <w:ilvl w:val="1"/>
          <w:numId w:val="93"/>
        </w:numPr>
        <w:tabs>
          <w:tab w:val="left" w:pos="2005"/>
          <w:tab w:val="left" w:pos="2285"/>
        </w:tabs>
        <w:spacing w:before="1" w:after="0" w:line="288" w:lineRule="auto"/>
        <w:ind w:left="2005" w:right="1973" w:hanging="360"/>
        <w:jc w:val="both"/>
        <w:rPr>
          <w:sz w:val="24"/>
        </w:rPr>
      </w:pPr>
      <w:r>
        <w:rPr>
          <w:sz w:val="24"/>
        </w:rPr>
        <w:t xml:space="preserve">O </w:t>
      </w:r>
      <w:r>
        <w:rPr>
          <w:b/>
          <w:sz w:val="24"/>
        </w:rPr>
        <w:t xml:space="preserve">CONTRATADO </w:t>
      </w:r>
      <w:r>
        <w:rPr>
          <w:sz w:val="24"/>
        </w:rPr>
        <w:t>obriga-se a fazer a reposição, a suplementação ou a renovação</w:t>
      </w:r>
      <w:r>
        <w:rPr>
          <w:spacing w:val="-11"/>
          <w:sz w:val="24"/>
        </w:rPr>
        <w:t xml:space="preserve"> </w:t>
      </w:r>
      <w:r>
        <w:rPr>
          <w:sz w:val="24"/>
        </w:rPr>
        <w:t>da</w:t>
      </w:r>
      <w:r>
        <w:rPr>
          <w:spacing w:val="-9"/>
          <w:sz w:val="24"/>
        </w:rPr>
        <w:t xml:space="preserve"> </w:t>
      </w:r>
      <w:r>
        <w:rPr>
          <w:sz w:val="24"/>
        </w:rPr>
        <w:t>garantia,</w:t>
      </w:r>
      <w:r>
        <w:rPr>
          <w:spacing w:val="-11"/>
          <w:sz w:val="24"/>
        </w:rPr>
        <w:t xml:space="preserve"> </w:t>
      </w:r>
      <w:r>
        <w:rPr>
          <w:sz w:val="24"/>
        </w:rPr>
        <w:t>no</w:t>
      </w:r>
      <w:r>
        <w:rPr>
          <w:spacing w:val="-9"/>
          <w:sz w:val="24"/>
        </w:rPr>
        <w:t xml:space="preserve"> </w:t>
      </w:r>
      <w:r>
        <w:rPr>
          <w:sz w:val="24"/>
        </w:rPr>
        <w:t>prazo</w:t>
      </w:r>
      <w:r>
        <w:rPr>
          <w:spacing w:val="-11"/>
          <w:sz w:val="24"/>
        </w:rPr>
        <w:t xml:space="preserve"> </w:t>
      </w:r>
      <w:r>
        <w:rPr>
          <w:sz w:val="24"/>
        </w:rPr>
        <w:t>máximo</w:t>
      </w:r>
      <w:r>
        <w:rPr>
          <w:spacing w:val="-11"/>
          <w:sz w:val="24"/>
        </w:rPr>
        <w:t xml:space="preserve"> </w:t>
      </w:r>
      <w:r>
        <w:rPr>
          <w:sz w:val="24"/>
        </w:rPr>
        <w:t>de</w:t>
      </w:r>
      <w:r>
        <w:rPr>
          <w:spacing w:val="-12"/>
          <w:sz w:val="24"/>
        </w:rPr>
        <w:t xml:space="preserve"> </w:t>
      </w:r>
      <w:r>
        <w:rPr>
          <w:sz w:val="24"/>
        </w:rPr>
        <w:t>10</w:t>
      </w:r>
      <w:r>
        <w:rPr>
          <w:spacing w:val="-8"/>
          <w:sz w:val="24"/>
        </w:rPr>
        <w:t xml:space="preserve"> </w:t>
      </w:r>
      <w:r>
        <w:rPr>
          <w:sz w:val="24"/>
        </w:rPr>
        <w:t>(dez)</w:t>
      </w:r>
      <w:r>
        <w:rPr>
          <w:spacing w:val="-11"/>
          <w:sz w:val="24"/>
        </w:rPr>
        <w:t xml:space="preserve"> </w:t>
      </w:r>
      <w:r>
        <w:rPr>
          <w:sz w:val="24"/>
        </w:rPr>
        <w:t>dias</w:t>
      </w:r>
      <w:r>
        <w:rPr>
          <w:spacing w:val="-11"/>
          <w:sz w:val="24"/>
        </w:rPr>
        <w:t xml:space="preserve"> </w:t>
      </w:r>
      <w:r>
        <w:rPr>
          <w:sz w:val="24"/>
        </w:rPr>
        <w:t>úteis,</w:t>
      </w:r>
      <w:r>
        <w:rPr>
          <w:spacing w:val="-8"/>
          <w:sz w:val="24"/>
        </w:rPr>
        <w:t xml:space="preserve"> </w:t>
      </w:r>
      <w:r>
        <w:rPr>
          <w:sz w:val="24"/>
        </w:rPr>
        <w:t>contados</w:t>
      </w:r>
      <w:r>
        <w:rPr>
          <w:spacing w:val="-11"/>
          <w:sz w:val="24"/>
        </w:rPr>
        <w:t xml:space="preserve"> </w:t>
      </w:r>
      <w:r>
        <w:rPr>
          <w:sz w:val="24"/>
        </w:rPr>
        <w:t>da</w:t>
      </w:r>
      <w:r>
        <w:rPr>
          <w:spacing w:val="-7"/>
          <w:sz w:val="24"/>
        </w:rPr>
        <w:t xml:space="preserve"> </w:t>
      </w:r>
      <w:r>
        <w:rPr>
          <w:sz w:val="24"/>
        </w:rPr>
        <w:t xml:space="preserve">data em que for notificado, no caso desta ser executada, total ou parcialmente, ou o Contrato for prorrogado ou tiver o seu valor alterado, assim como em qualquer outra situação que exija a manutenção da condição disposta no item 10.1 desta </w:t>
      </w:r>
      <w:r>
        <w:rPr>
          <w:spacing w:val="-2"/>
          <w:sz w:val="24"/>
        </w:rPr>
        <w:t>cláusula.</w:t>
      </w:r>
    </w:p>
    <w:p w14:paraId="1D3848BF">
      <w:pPr>
        <w:pStyle w:val="7"/>
        <w:spacing w:before="12"/>
      </w:pPr>
    </w:p>
    <w:p w14:paraId="40B3204B">
      <w:pPr>
        <w:pStyle w:val="9"/>
        <w:numPr>
          <w:ilvl w:val="1"/>
          <w:numId w:val="93"/>
        </w:numPr>
        <w:tabs>
          <w:tab w:val="left" w:pos="2734"/>
        </w:tabs>
        <w:spacing w:before="0" w:after="0" w:line="288" w:lineRule="auto"/>
        <w:ind w:left="2005" w:right="1979" w:firstLine="0"/>
        <w:jc w:val="both"/>
        <w:rPr>
          <w:sz w:val="24"/>
        </w:rPr>
      </w:pPr>
      <w:r>
        <w:rPr>
          <w:sz w:val="24"/>
        </w:rPr>
        <w:t>A inobservância do prazo fixado para apresentação, reposição, suplementação ou renovação da garantia acarretará a aplicação de multa e/ou outras penalidades, na forma disposta na cláusula décima segunda.</w:t>
      </w:r>
    </w:p>
    <w:p w14:paraId="396ED543">
      <w:pPr>
        <w:pStyle w:val="7"/>
        <w:spacing w:before="56"/>
      </w:pPr>
    </w:p>
    <w:p w14:paraId="3C3E4789">
      <w:pPr>
        <w:pStyle w:val="9"/>
        <w:numPr>
          <w:ilvl w:val="2"/>
          <w:numId w:val="93"/>
        </w:numPr>
        <w:tabs>
          <w:tab w:val="left" w:pos="2777"/>
        </w:tabs>
        <w:spacing w:before="0" w:after="0" w:line="288" w:lineRule="auto"/>
        <w:ind w:left="2005" w:right="1971" w:firstLine="0"/>
        <w:jc w:val="both"/>
        <w:rPr>
          <w:sz w:val="24"/>
        </w:rPr>
      </w:pPr>
      <w:r>
        <w:rPr>
          <w:sz w:val="24"/>
        </w:rPr>
        <w:t>O</w:t>
      </w:r>
      <w:r>
        <w:rPr>
          <w:spacing w:val="-12"/>
          <w:sz w:val="24"/>
        </w:rPr>
        <w:t xml:space="preserve"> </w:t>
      </w:r>
      <w:r>
        <w:rPr>
          <w:sz w:val="24"/>
        </w:rPr>
        <w:t>atraso</w:t>
      </w:r>
      <w:r>
        <w:rPr>
          <w:spacing w:val="-11"/>
          <w:sz w:val="24"/>
        </w:rPr>
        <w:t xml:space="preserve"> </w:t>
      </w:r>
      <w:r>
        <w:rPr>
          <w:sz w:val="24"/>
        </w:rPr>
        <w:t>superior</w:t>
      </w:r>
      <w:r>
        <w:rPr>
          <w:spacing w:val="-10"/>
          <w:sz w:val="24"/>
        </w:rPr>
        <w:t xml:space="preserve"> </w:t>
      </w:r>
      <w:r>
        <w:rPr>
          <w:sz w:val="24"/>
        </w:rPr>
        <w:t>a</w:t>
      </w:r>
      <w:r>
        <w:rPr>
          <w:spacing w:val="-13"/>
          <w:sz w:val="24"/>
        </w:rPr>
        <w:t xml:space="preserve"> </w:t>
      </w:r>
      <w:r>
        <w:rPr>
          <w:sz w:val="24"/>
        </w:rPr>
        <w:t>25</w:t>
      </w:r>
      <w:r>
        <w:rPr>
          <w:spacing w:val="-12"/>
          <w:sz w:val="24"/>
        </w:rPr>
        <w:t xml:space="preserve"> </w:t>
      </w:r>
      <w:r>
        <w:rPr>
          <w:sz w:val="24"/>
        </w:rPr>
        <w:t>(vinte</w:t>
      </w:r>
      <w:r>
        <w:rPr>
          <w:spacing w:val="-12"/>
          <w:sz w:val="24"/>
        </w:rPr>
        <w:t xml:space="preserve"> </w:t>
      </w:r>
      <w:r>
        <w:rPr>
          <w:sz w:val="24"/>
        </w:rPr>
        <w:t>e</w:t>
      </w:r>
      <w:r>
        <w:rPr>
          <w:spacing w:val="-13"/>
          <w:sz w:val="24"/>
        </w:rPr>
        <w:t xml:space="preserve"> </w:t>
      </w:r>
      <w:r>
        <w:rPr>
          <w:sz w:val="24"/>
        </w:rPr>
        <w:t>cinco)</w:t>
      </w:r>
      <w:r>
        <w:rPr>
          <w:spacing w:val="-13"/>
          <w:sz w:val="24"/>
        </w:rPr>
        <w:t xml:space="preserve"> </w:t>
      </w:r>
      <w:r>
        <w:rPr>
          <w:sz w:val="24"/>
        </w:rPr>
        <w:t>dias</w:t>
      </w:r>
      <w:r>
        <w:rPr>
          <w:spacing w:val="-12"/>
          <w:sz w:val="24"/>
        </w:rPr>
        <w:t xml:space="preserve"> </w:t>
      </w:r>
      <w:r>
        <w:rPr>
          <w:sz w:val="24"/>
        </w:rPr>
        <w:t>autoriza</w:t>
      </w:r>
      <w:r>
        <w:rPr>
          <w:spacing w:val="-13"/>
          <w:sz w:val="24"/>
        </w:rPr>
        <w:t xml:space="preserve"> </w:t>
      </w:r>
      <w:r>
        <w:rPr>
          <w:sz w:val="24"/>
        </w:rPr>
        <w:t>o</w:t>
      </w:r>
      <w:r>
        <w:rPr>
          <w:spacing w:val="-10"/>
          <w:sz w:val="24"/>
        </w:rPr>
        <w:t xml:space="preserve"> </w:t>
      </w:r>
      <w:r>
        <w:rPr>
          <w:b/>
          <w:sz w:val="24"/>
        </w:rPr>
        <w:t xml:space="preserve">CONTRATANTE </w:t>
      </w:r>
      <w:r>
        <w:rPr>
          <w:sz w:val="24"/>
        </w:rPr>
        <w:t>a promover a rescisão do Contrato por descumprimento ou cumprimento irregular de suas cláusulas, com a aplicação das sanções cabíveis.</w:t>
      </w:r>
    </w:p>
    <w:p w14:paraId="7451DF1B">
      <w:pPr>
        <w:pStyle w:val="7"/>
        <w:spacing w:before="55"/>
      </w:pPr>
    </w:p>
    <w:p w14:paraId="7A86C8BF">
      <w:pPr>
        <w:pStyle w:val="9"/>
        <w:numPr>
          <w:ilvl w:val="1"/>
          <w:numId w:val="93"/>
        </w:numPr>
        <w:tabs>
          <w:tab w:val="left" w:pos="2595"/>
        </w:tabs>
        <w:spacing w:before="0" w:after="0" w:line="288" w:lineRule="auto"/>
        <w:ind w:left="2005" w:right="1978" w:firstLine="0"/>
        <w:jc w:val="both"/>
        <w:rPr>
          <w:sz w:val="24"/>
        </w:rPr>
      </w:pPr>
      <w:r>
        <w:rPr>
          <w:sz w:val="24"/>
        </w:rPr>
        <w:t>O</w:t>
      </w:r>
      <w:r>
        <w:rPr>
          <w:spacing w:val="-14"/>
          <w:sz w:val="24"/>
        </w:rPr>
        <w:t xml:space="preserve"> </w:t>
      </w:r>
      <w:r>
        <w:rPr>
          <w:b/>
          <w:sz w:val="24"/>
        </w:rPr>
        <w:t>CONTRATANTE</w:t>
      </w:r>
      <w:r>
        <w:rPr>
          <w:b/>
          <w:spacing w:val="-11"/>
          <w:sz w:val="24"/>
        </w:rPr>
        <w:t xml:space="preserve"> </w:t>
      </w:r>
      <w:r>
        <w:rPr>
          <w:sz w:val="24"/>
        </w:rPr>
        <w:t>executará</w:t>
      </w:r>
      <w:r>
        <w:rPr>
          <w:spacing w:val="-14"/>
          <w:sz w:val="24"/>
        </w:rPr>
        <w:t xml:space="preserve"> </w:t>
      </w:r>
      <w:r>
        <w:rPr>
          <w:sz w:val="24"/>
        </w:rPr>
        <w:t>a</w:t>
      </w:r>
      <w:r>
        <w:rPr>
          <w:spacing w:val="-12"/>
          <w:sz w:val="24"/>
        </w:rPr>
        <w:t xml:space="preserve"> </w:t>
      </w:r>
      <w:r>
        <w:rPr>
          <w:sz w:val="24"/>
        </w:rPr>
        <w:t>garantia</w:t>
      </w:r>
      <w:r>
        <w:rPr>
          <w:spacing w:val="-14"/>
          <w:sz w:val="24"/>
        </w:rPr>
        <w:t xml:space="preserve"> </w:t>
      </w:r>
      <w:r>
        <w:rPr>
          <w:sz w:val="24"/>
        </w:rPr>
        <w:t>na</w:t>
      </w:r>
      <w:r>
        <w:rPr>
          <w:spacing w:val="-14"/>
          <w:sz w:val="24"/>
        </w:rPr>
        <w:t xml:space="preserve"> </w:t>
      </w:r>
      <w:r>
        <w:rPr>
          <w:sz w:val="24"/>
        </w:rPr>
        <w:t>forma</w:t>
      </w:r>
      <w:r>
        <w:rPr>
          <w:spacing w:val="-14"/>
          <w:sz w:val="24"/>
        </w:rPr>
        <w:t xml:space="preserve"> </w:t>
      </w:r>
      <w:r>
        <w:rPr>
          <w:sz w:val="24"/>
        </w:rPr>
        <w:t>prevista</w:t>
      </w:r>
      <w:r>
        <w:rPr>
          <w:spacing w:val="-14"/>
          <w:sz w:val="24"/>
        </w:rPr>
        <w:t xml:space="preserve"> </w:t>
      </w:r>
      <w:r>
        <w:rPr>
          <w:sz w:val="24"/>
        </w:rPr>
        <w:t>na</w:t>
      </w:r>
      <w:r>
        <w:rPr>
          <w:spacing w:val="-14"/>
          <w:sz w:val="24"/>
        </w:rPr>
        <w:t xml:space="preserve"> </w:t>
      </w:r>
      <w:r>
        <w:rPr>
          <w:sz w:val="24"/>
        </w:rPr>
        <w:t>legislação que rege a matéria.</w:t>
      </w:r>
    </w:p>
    <w:p w14:paraId="6142F485">
      <w:pPr>
        <w:pStyle w:val="7"/>
        <w:spacing w:before="55"/>
      </w:pPr>
    </w:p>
    <w:p w14:paraId="5DEE82E8">
      <w:pPr>
        <w:pStyle w:val="9"/>
        <w:numPr>
          <w:ilvl w:val="1"/>
          <w:numId w:val="93"/>
        </w:numPr>
        <w:tabs>
          <w:tab w:val="left" w:pos="2683"/>
        </w:tabs>
        <w:spacing w:before="0" w:after="0" w:line="288" w:lineRule="auto"/>
        <w:ind w:left="2005" w:right="1971" w:firstLine="0"/>
        <w:jc w:val="both"/>
        <w:rPr>
          <w:sz w:val="24"/>
        </w:rPr>
      </w:pPr>
      <w:r>
        <w:rPr>
          <w:sz w:val="24"/>
        </w:rPr>
        <w:t xml:space="preserve">O emitente da garantia ofertada pelo </w:t>
      </w:r>
      <w:r>
        <w:rPr>
          <w:b/>
          <w:sz w:val="24"/>
        </w:rPr>
        <w:t xml:space="preserve">CONTRATADO </w:t>
      </w:r>
      <w:r>
        <w:rPr>
          <w:sz w:val="24"/>
        </w:rPr>
        <w:t>deverá ser notificado</w:t>
      </w:r>
      <w:r>
        <w:rPr>
          <w:spacing w:val="-2"/>
          <w:sz w:val="24"/>
        </w:rPr>
        <w:t xml:space="preserve"> </w:t>
      </w:r>
      <w:r>
        <w:rPr>
          <w:sz w:val="24"/>
        </w:rPr>
        <w:t xml:space="preserve">pelo </w:t>
      </w:r>
      <w:r>
        <w:rPr>
          <w:b/>
          <w:sz w:val="24"/>
        </w:rPr>
        <w:t>CONTRATANTE</w:t>
      </w:r>
      <w:r>
        <w:rPr>
          <w:b/>
          <w:spacing w:val="-1"/>
          <w:sz w:val="24"/>
        </w:rPr>
        <w:t xml:space="preserve"> </w:t>
      </w:r>
      <w:r>
        <w:rPr>
          <w:sz w:val="24"/>
        </w:rPr>
        <w:t>quanto</w:t>
      </w:r>
      <w:r>
        <w:rPr>
          <w:spacing w:val="-2"/>
          <w:sz w:val="24"/>
        </w:rPr>
        <w:t xml:space="preserve"> </w:t>
      </w:r>
      <w:r>
        <w:rPr>
          <w:sz w:val="24"/>
        </w:rPr>
        <w:t>ao</w:t>
      </w:r>
      <w:r>
        <w:rPr>
          <w:spacing w:val="-2"/>
          <w:sz w:val="24"/>
        </w:rPr>
        <w:t xml:space="preserve"> </w:t>
      </w:r>
      <w:r>
        <w:rPr>
          <w:sz w:val="24"/>
        </w:rPr>
        <w:t>início</w:t>
      </w:r>
      <w:r>
        <w:rPr>
          <w:spacing w:val="-2"/>
          <w:sz w:val="24"/>
        </w:rPr>
        <w:t xml:space="preserve"> </w:t>
      </w:r>
      <w:r>
        <w:rPr>
          <w:sz w:val="24"/>
        </w:rPr>
        <w:t>de</w:t>
      </w:r>
      <w:r>
        <w:rPr>
          <w:spacing w:val="-3"/>
          <w:sz w:val="24"/>
        </w:rPr>
        <w:t xml:space="preserve"> </w:t>
      </w:r>
      <w:r>
        <w:rPr>
          <w:sz w:val="24"/>
        </w:rPr>
        <w:t>processo</w:t>
      </w:r>
      <w:r>
        <w:rPr>
          <w:spacing w:val="-2"/>
          <w:sz w:val="24"/>
        </w:rPr>
        <w:t xml:space="preserve"> </w:t>
      </w:r>
      <w:r>
        <w:rPr>
          <w:sz w:val="24"/>
        </w:rPr>
        <w:t>administrativo para apuração de descumprimento de cláusulas contratuais.</w:t>
      </w:r>
    </w:p>
    <w:p w14:paraId="23F79374">
      <w:pPr>
        <w:pStyle w:val="7"/>
        <w:spacing w:before="56"/>
      </w:pPr>
    </w:p>
    <w:p w14:paraId="21D3B49A">
      <w:pPr>
        <w:pStyle w:val="9"/>
        <w:numPr>
          <w:ilvl w:val="2"/>
          <w:numId w:val="93"/>
        </w:numPr>
        <w:tabs>
          <w:tab w:val="left" w:pos="2849"/>
        </w:tabs>
        <w:spacing w:before="0" w:after="0" w:line="288" w:lineRule="auto"/>
        <w:ind w:left="2005" w:right="1975" w:firstLine="0"/>
        <w:jc w:val="both"/>
        <w:rPr>
          <w:sz w:val="24"/>
        </w:rPr>
      </w:pPr>
      <w:r>
        <w:rPr>
          <w:sz w:val="24"/>
        </w:rPr>
        <w:t xml:space="preserve">O garantidor não é parte para figurar em processo administrativo instaurado pelo </w:t>
      </w:r>
      <w:r>
        <w:rPr>
          <w:b/>
          <w:sz w:val="24"/>
        </w:rPr>
        <w:t xml:space="preserve">CONTRATANTE </w:t>
      </w:r>
      <w:r>
        <w:rPr>
          <w:sz w:val="24"/>
        </w:rPr>
        <w:t xml:space="preserve">com o objetivo de apurar prejuízos e/ou aplicar sanções ao </w:t>
      </w:r>
      <w:r>
        <w:rPr>
          <w:b/>
          <w:sz w:val="24"/>
        </w:rPr>
        <w:t>CONTRATADO</w:t>
      </w:r>
      <w:r>
        <w:rPr>
          <w:sz w:val="24"/>
        </w:rPr>
        <w:t>.</w:t>
      </w:r>
    </w:p>
    <w:p w14:paraId="6D477821">
      <w:pPr>
        <w:pStyle w:val="7"/>
        <w:spacing w:before="55"/>
      </w:pPr>
    </w:p>
    <w:p w14:paraId="7D3C3EB6">
      <w:pPr>
        <w:pStyle w:val="9"/>
        <w:numPr>
          <w:ilvl w:val="1"/>
          <w:numId w:val="93"/>
        </w:numPr>
        <w:tabs>
          <w:tab w:val="left" w:pos="2602"/>
        </w:tabs>
        <w:spacing w:before="0" w:after="0" w:line="288" w:lineRule="auto"/>
        <w:ind w:left="2005" w:right="1971" w:firstLine="0"/>
        <w:jc w:val="both"/>
        <w:rPr>
          <w:sz w:val="24"/>
        </w:rPr>
      </w:pPr>
      <w:r>
        <w:rPr>
          <w:sz w:val="24"/>
        </w:rPr>
        <w:t>Caso</w:t>
      </w:r>
      <w:r>
        <w:rPr>
          <w:spacing w:val="-7"/>
          <w:sz w:val="24"/>
        </w:rPr>
        <w:t xml:space="preserve"> </w:t>
      </w:r>
      <w:r>
        <w:rPr>
          <w:sz w:val="24"/>
        </w:rPr>
        <w:t>se</w:t>
      </w:r>
      <w:r>
        <w:rPr>
          <w:spacing w:val="-8"/>
          <w:sz w:val="24"/>
        </w:rPr>
        <w:t xml:space="preserve"> </w:t>
      </w:r>
      <w:r>
        <w:rPr>
          <w:sz w:val="24"/>
        </w:rPr>
        <w:t>trate</w:t>
      </w:r>
      <w:r>
        <w:rPr>
          <w:spacing w:val="-7"/>
          <w:sz w:val="24"/>
        </w:rPr>
        <w:t xml:space="preserve"> </w:t>
      </w:r>
      <w:r>
        <w:rPr>
          <w:sz w:val="24"/>
        </w:rPr>
        <w:t>da</w:t>
      </w:r>
      <w:r>
        <w:rPr>
          <w:spacing w:val="-8"/>
          <w:sz w:val="24"/>
        </w:rPr>
        <w:t xml:space="preserve"> </w:t>
      </w:r>
      <w:r>
        <w:rPr>
          <w:sz w:val="24"/>
        </w:rPr>
        <w:t>modalidade</w:t>
      </w:r>
      <w:r>
        <w:rPr>
          <w:spacing w:val="-8"/>
          <w:sz w:val="24"/>
        </w:rPr>
        <w:t xml:space="preserve"> </w:t>
      </w:r>
      <w:r>
        <w:rPr>
          <w:sz w:val="24"/>
        </w:rPr>
        <w:t>seguro-garantia,</w:t>
      </w:r>
      <w:r>
        <w:rPr>
          <w:spacing w:val="-7"/>
          <w:sz w:val="24"/>
        </w:rPr>
        <w:t xml:space="preserve"> </w:t>
      </w:r>
      <w:r>
        <w:rPr>
          <w:sz w:val="24"/>
        </w:rPr>
        <w:t>ocorrido</w:t>
      </w:r>
      <w:r>
        <w:rPr>
          <w:spacing w:val="-6"/>
          <w:sz w:val="24"/>
        </w:rPr>
        <w:t xml:space="preserve"> </w:t>
      </w:r>
      <w:r>
        <w:rPr>
          <w:sz w:val="24"/>
        </w:rPr>
        <w:t>o</w:t>
      </w:r>
      <w:r>
        <w:rPr>
          <w:spacing w:val="-6"/>
          <w:sz w:val="24"/>
        </w:rPr>
        <w:t xml:space="preserve"> </w:t>
      </w:r>
      <w:r>
        <w:rPr>
          <w:sz w:val="24"/>
        </w:rPr>
        <w:t>sinistro</w:t>
      </w:r>
      <w:r>
        <w:rPr>
          <w:spacing w:val="-7"/>
          <w:sz w:val="24"/>
        </w:rPr>
        <w:t xml:space="preserve"> </w:t>
      </w:r>
      <w:r>
        <w:rPr>
          <w:sz w:val="24"/>
        </w:rPr>
        <w:t>durante</w:t>
      </w:r>
      <w:r>
        <w:rPr>
          <w:spacing w:val="-7"/>
          <w:sz w:val="24"/>
        </w:rPr>
        <w:t xml:space="preserve"> </w:t>
      </w:r>
      <w:r>
        <w:rPr>
          <w:sz w:val="24"/>
        </w:rPr>
        <w:t>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52F3F406">
      <w:pPr>
        <w:pStyle w:val="7"/>
        <w:spacing w:before="56"/>
      </w:pPr>
    </w:p>
    <w:p w14:paraId="2B4D7F5B">
      <w:pPr>
        <w:pStyle w:val="9"/>
        <w:numPr>
          <w:ilvl w:val="1"/>
          <w:numId w:val="93"/>
        </w:numPr>
        <w:tabs>
          <w:tab w:val="left" w:pos="2609"/>
        </w:tabs>
        <w:spacing w:before="0" w:after="0" w:line="288" w:lineRule="auto"/>
        <w:ind w:left="2005" w:right="1971" w:firstLine="0"/>
        <w:jc w:val="both"/>
        <w:rPr>
          <w:sz w:val="24"/>
        </w:rPr>
      </w:pPr>
      <w:r>
        <w:rPr>
          <w:sz w:val="24"/>
        </w:rPr>
        <w:t>Extinguir-se-á a garantia com a restituição da apólice, carta fiança, título da dívida pública ou autorização para a liberação da caução em dinheiro, atualizada</w:t>
      </w:r>
      <w:r>
        <w:rPr>
          <w:spacing w:val="-14"/>
          <w:sz w:val="24"/>
        </w:rPr>
        <w:t xml:space="preserve"> </w:t>
      </w:r>
      <w:r>
        <w:rPr>
          <w:sz w:val="24"/>
        </w:rPr>
        <w:t>monetariamente,</w:t>
      </w:r>
      <w:r>
        <w:rPr>
          <w:spacing w:val="-13"/>
          <w:sz w:val="24"/>
        </w:rPr>
        <w:t xml:space="preserve"> </w:t>
      </w:r>
      <w:r>
        <w:rPr>
          <w:sz w:val="24"/>
        </w:rPr>
        <w:t>acompanhada</w:t>
      </w:r>
      <w:r>
        <w:rPr>
          <w:spacing w:val="-14"/>
          <w:sz w:val="24"/>
        </w:rPr>
        <w:t xml:space="preserve"> </w:t>
      </w:r>
      <w:r>
        <w:rPr>
          <w:sz w:val="24"/>
        </w:rPr>
        <w:t>de</w:t>
      </w:r>
      <w:r>
        <w:rPr>
          <w:spacing w:val="-14"/>
          <w:sz w:val="24"/>
        </w:rPr>
        <w:t xml:space="preserve"> </w:t>
      </w:r>
      <w:r>
        <w:rPr>
          <w:sz w:val="24"/>
        </w:rPr>
        <w:t>declaração</w:t>
      </w:r>
      <w:r>
        <w:rPr>
          <w:spacing w:val="-11"/>
          <w:sz w:val="24"/>
        </w:rPr>
        <w:t xml:space="preserve"> </w:t>
      </w:r>
      <w:r>
        <w:rPr>
          <w:sz w:val="24"/>
        </w:rPr>
        <w:t>do</w:t>
      </w:r>
      <w:r>
        <w:rPr>
          <w:spacing w:val="-11"/>
          <w:sz w:val="24"/>
        </w:rPr>
        <w:t xml:space="preserve"> </w:t>
      </w:r>
      <w:r>
        <w:rPr>
          <w:b/>
          <w:sz w:val="24"/>
        </w:rPr>
        <w:t>CONTRATANTE</w:t>
      </w:r>
      <w:r>
        <w:rPr>
          <w:sz w:val="24"/>
        </w:rPr>
        <w:t xml:space="preserve">, mediante termo circunstanciado, de que o </w:t>
      </w:r>
      <w:r>
        <w:rPr>
          <w:b/>
          <w:sz w:val="24"/>
        </w:rPr>
        <w:t xml:space="preserve">CONTRATADO </w:t>
      </w:r>
      <w:r>
        <w:rPr>
          <w:sz w:val="24"/>
        </w:rPr>
        <w:t>cumpriu todas as cláusulas do Contrato.</w:t>
      </w:r>
    </w:p>
    <w:p w14:paraId="62C81183">
      <w:pPr>
        <w:pStyle w:val="7"/>
        <w:spacing w:before="55"/>
      </w:pPr>
    </w:p>
    <w:p w14:paraId="19A7D5AD">
      <w:pPr>
        <w:pStyle w:val="9"/>
        <w:numPr>
          <w:ilvl w:val="2"/>
          <w:numId w:val="93"/>
        </w:numPr>
        <w:tabs>
          <w:tab w:val="left" w:pos="2791"/>
        </w:tabs>
        <w:spacing w:before="1" w:after="0" w:line="288" w:lineRule="auto"/>
        <w:ind w:left="2005" w:right="1975" w:firstLine="0"/>
        <w:jc w:val="both"/>
        <w:rPr>
          <w:sz w:val="24"/>
        </w:rPr>
      </w:pPr>
      <w:r>
        <w:rPr>
          <w:sz w:val="24"/>
        </w:rPr>
        <w:t>A garantia somente será liberada ou restituída, após a fiel execução do Contrato</w:t>
      </w:r>
      <w:r>
        <w:rPr>
          <w:spacing w:val="-11"/>
          <w:sz w:val="24"/>
        </w:rPr>
        <w:t xml:space="preserve"> </w:t>
      </w:r>
      <w:r>
        <w:rPr>
          <w:sz w:val="24"/>
        </w:rPr>
        <w:t>ou</w:t>
      </w:r>
      <w:r>
        <w:rPr>
          <w:spacing w:val="-12"/>
          <w:sz w:val="24"/>
        </w:rPr>
        <w:t xml:space="preserve"> </w:t>
      </w:r>
      <w:r>
        <w:rPr>
          <w:sz w:val="24"/>
        </w:rPr>
        <w:t>pela</w:t>
      </w:r>
      <w:r>
        <w:rPr>
          <w:spacing w:val="-12"/>
          <w:sz w:val="24"/>
        </w:rPr>
        <w:t xml:space="preserve"> </w:t>
      </w:r>
      <w:r>
        <w:rPr>
          <w:sz w:val="24"/>
        </w:rPr>
        <w:t>sua</w:t>
      </w:r>
      <w:r>
        <w:rPr>
          <w:spacing w:val="-12"/>
          <w:sz w:val="24"/>
        </w:rPr>
        <w:t xml:space="preserve"> </w:t>
      </w:r>
      <w:r>
        <w:rPr>
          <w:sz w:val="24"/>
        </w:rPr>
        <w:t>extinção,</w:t>
      </w:r>
      <w:r>
        <w:rPr>
          <w:spacing w:val="-12"/>
          <w:sz w:val="24"/>
        </w:rPr>
        <w:t xml:space="preserve"> </w:t>
      </w:r>
      <w:r>
        <w:rPr>
          <w:sz w:val="24"/>
        </w:rPr>
        <w:t>por</w:t>
      </w:r>
      <w:r>
        <w:rPr>
          <w:spacing w:val="-12"/>
          <w:sz w:val="24"/>
        </w:rPr>
        <w:t xml:space="preserve"> </w:t>
      </w:r>
      <w:r>
        <w:rPr>
          <w:sz w:val="24"/>
        </w:rPr>
        <w:t>culpa</w:t>
      </w:r>
      <w:r>
        <w:rPr>
          <w:spacing w:val="-12"/>
          <w:sz w:val="24"/>
        </w:rPr>
        <w:t xml:space="preserve"> </w:t>
      </w:r>
      <w:r>
        <w:rPr>
          <w:sz w:val="24"/>
        </w:rPr>
        <w:t>exclusiva</w:t>
      </w:r>
      <w:r>
        <w:rPr>
          <w:spacing w:val="-10"/>
          <w:sz w:val="24"/>
        </w:rPr>
        <w:t xml:space="preserve"> </w:t>
      </w:r>
      <w:r>
        <w:rPr>
          <w:sz w:val="24"/>
        </w:rPr>
        <w:t>da</w:t>
      </w:r>
      <w:r>
        <w:rPr>
          <w:spacing w:val="-13"/>
          <w:sz w:val="24"/>
        </w:rPr>
        <w:t xml:space="preserve"> </w:t>
      </w:r>
      <w:r>
        <w:rPr>
          <w:sz w:val="24"/>
        </w:rPr>
        <w:t>Administração,</w:t>
      </w:r>
      <w:r>
        <w:rPr>
          <w:spacing w:val="-12"/>
          <w:sz w:val="24"/>
        </w:rPr>
        <w:t xml:space="preserve"> </w:t>
      </w:r>
      <w:r>
        <w:rPr>
          <w:sz w:val="24"/>
        </w:rPr>
        <w:t>ou</w:t>
      </w:r>
      <w:r>
        <w:rPr>
          <w:spacing w:val="-12"/>
          <w:sz w:val="24"/>
        </w:rPr>
        <w:t xml:space="preserve"> </w:t>
      </w:r>
      <w:r>
        <w:rPr>
          <w:sz w:val="24"/>
        </w:rPr>
        <w:t>quando assim convencionado, em se tratando de extinção consensual da contratação.</w:t>
      </w:r>
    </w:p>
    <w:p w14:paraId="19961F5C">
      <w:pPr>
        <w:pStyle w:val="9"/>
        <w:spacing w:after="0" w:line="288" w:lineRule="auto"/>
        <w:jc w:val="both"/>
        <w:rPr>
          <w:sz w:val="24"/>
        </w:rPr>
        <w:sectPr>
          <w:pgSz w:w="11900" w:h="16820"/>
          <w:pgMar w:top="1740" w:right="141" w:bottom="920" w:left="141" w:header="341" w:footer="680" w:gutter="0"/>
          <w:cols w:space="720" w:num="1"/>
        </w:sectPr>
      </w:pPr>
    </w:p>
    <w:p w14:paraId="60806B9E">
      <w:pPr>
        <w:pStyle w:val="7"/>
      </w:pPr>
    </w:p>
    <w:p w14:paraId="59F92571">
      <w:pPr>
        <w:pStyle w:val="7"/>
        <w:spacing w:before="150"/>
      </w:pPr>
    </w:p>
    <w:p w14:paraId="514638DD">
      <w:pPr>
        <w:pStyle w:val="9"/>
        <w:numPr>
          <w:ilvl w:val="1"/>
          <w:numId w:val="93"/>
        </w:numPr>
        <w:tabs>
          <w:tab w:val="left" w:pos="2005"/>
          <w:tab w:val="left" w:pos="2242"/>
        </w:tabs>
        <w:spacing w:before="0" w:after="0" w:line="288" w:lineRule="auto"/>
        <w:ind w:left="2005" w:right="1973" w:hanging="360"/>
        <w:jc w:val="left"/>
        <w:rPr>
          <w:sz w:val="24"/>
        </w:rPr>
      </w:pPr>
      <w:r>
        <w:rPr>
          <w:sz w:val="24"/>
        </w:rPr>
        <w:t>O</w:t>
      </w:r>
      <w:r>
        <w:rPr>
          <w:spacing w:val="-7"/>
          <w:sz w:val="24"/>
        </w:rPr>
        <w:t xml:space="preserve"> </w:t>
      </w:r>
      <w:r>
        <w:rPr>
          <w:b/>
          <w:sz w:val="24"/>
        </w:rPr>
        <w:t>CONTRATADO</w:t>
      </w:r>
      <w:r>
        <w:rPr>
          <w:b/>
          <w:spacing w:val="-5"/>
          <w:sz w:val="24"/>
        </w:rPr>
        <w:t xml:space="preserve"> </w:t>
      </w:r>
      <w:r>
        <w:rPr>
          <w:sz w:val="24"/>
        </w:rPr>
        <w:t>autoriza</w:t>
      </w:r>
      <w:r>
        <w:rPr>
          <w:spacing w:val="-8"/>
          <w:sz w:val="24"/>
        </w:rPr>
        <w:t xml:space="preserve"> </w:t>
      </w:r>
      <w:r>
        <w:rPr>
          <w:sz w:val="24"/>
        </w:rPr>
        <w:t>o</w:t>
      </w:r>
      <w:r>
        <w:rPr>
          <w:spacing w:val="-7"/>
          <w:sz w:val="24"/>
        </w:rPr>
        <w:t xml:space="preserve"> </w:t>
      </w:r>
      <w:r>
        <w:rPr>
          <w:b/>
          <w:sz w:val="24"/>
        </w:rPr>
        <w:t>CONTRATANTE</w:t>
      </w:r>
      <w:r>
        <w:rPr>
          <w:b/>
          <w:spacing w:val="-5"/>
          <w:sz w:val="24"/>
        </w:rPr>
        <w:t xml:space="preserve"> </w:t>
      </w:r>
      <w:r>
        <w:rPr>
          <w:sz w:val="24"/>
        </w:rPr>
        <w:t>a</w:t>
      </w:r>
      <w:r>
        <w:rPr>
          <w:spacing w:val="-8"/>
          <w:sz w:val="24"/>
        </w:rPr>
        <w:t xml:space="preserve"> </w:t>
      </w:r>
      <w:r>
        <w:rPr>
          <w:sz w:val="24"/>
        </w:rPr>
        <w:t>reter,</w:t>
      </w:r>
      <w:r>
        <w:rPr>
          <w:spacing w:val="-8"/>
          <w:sz w:val="24"/>
        </w:rPr>
        <w:t xml:space="preserve"> </w:t>
      </w:r>
      <w:r>
        <w:rPr>
          <w:sz w:val="24"/>
        </w:rPr>
        <w:t>a</w:t>
      </w:r>
      <w:r>
        <w:rPr>
          <w:spacing w:val="-8"/>
          <w:sz w:val="24"/>
        </w:rPr>
        <w:t xml:space="preserve"> </w:t>
      </w:r>
      <w:r>
        <w:rPr>
          <w:sz w:val="24"/>
        </w:rPr>
        <w:t>qualquer</w:t>
      </w:r>
      <w:r>
        <w:rPr>
          <w:spacing w:val="-5"/>
          <w:sz w:val="24"/>
        </w:rPr>
        <w:t xml:space="preserve"> </w:t>
      </w:r>
      <w:r>
        <w:rPr>
          <w:sz w:val="24"/>
        </w:rPr>
        <w:t>tempo, a garantia, na forma prevista no Edital e neste Contrato.</w:t>
      </w:r>
    </w:p>
    <w:p w14:paraId="1C6FE653">
      <w:pPr>
        <w:pStyle w:val="7"/>
        <w:spacing w:before="55"/>
      </w:pPr>
    </w:p>
    <w:p w14:paraId="3557E206">
      <w:pPr>
        <w:pStyle w:val="3"/>
        <w:ind w:left="480"/>
        <w:jc w:val="left"/>
      </w:pPr>
      <w:r>
        <w:t>CLÁUSULA</w:t>
      </w:r>
      <w:r>
        <w:rPr>
          <w:spacing w:val="-2"/>
        </w:rPr>
        <w:t xml:space="preserve"> </w:t>
      </w:r>
      <w:r>
        <w:t>DÉCIMA PRIMEIRA</w:t>
      </w:r>
      <w:r>
        <w:rPr>
          <w:spacing w:val="-3"/>
        </w:rPr>
        <w:t xml:space="preserve"> </w:t>
      </w:r>
      <w:r>
        <w:t>–</w:t>
      </w:r>
      <w:r>
        <w:rPr>
          <w:spacing w:val="-1"/>
        </w:rPr>
        <w:t xml:space="preserve"> </w:t>
      </w:r>
      <w:r>
        <w:t>DAS</w:t>
      </w:r>
      <w:r>
        <w:rPr>
          <w:spacing w:val="-1"/>
        </w:rPr>
        <w:t xml:space="preserve"> </w:t>
      </w:r>
      <w:r>
        <w:t>INFRAÇÕES</w:t>
      </w:r>
      <w:r>
        <w:rPr>
          <w:spacing w:val="-2"/>
        </w:rPr>
        <w:t xml:space="preserve"> </w:t>
      </w:r>
      <w:r>
        <w:t>ADMINISTRATIVAS</w:t>
      </w:r>
      <w:r>
        <w:rPr>
          <w:spacing w:val="-1"/>
        </w:rPr>
        <w:t xml:space="preserve"> </w:t>
      </w:r>
      <w:r>
        <w:t>E</w:t>
      </w:r>
      <w:r>
        <w:rPr>
          <w:spacing w:val="-1"/>
        </w:rPr>
        <w:t xml:space="preserve"> </w:t>
      </w:r>
      <w:r>
        <w:rPr>
          <w:spacing w:val="-2"/>
        </w:rPr>
        <w:t>SANÇÕES</w:t>
      </w:r>
    </w:p>
    <w:p w14:paraId="63CBE8E0">
      <w:pPr>
        <w:pStyle w:val="7"/>
        <w:spacing w:before="110"/>
        <w:rPr>
          <w:b/>
        </w:rPr>
      </w:pPr>
    </w:p>
    <w:p w14:paraId="64144245">
      <w:pPr>
        <w:pStyle w:val="9"/>
        <w:numPr>
          <w:ilvl w:val="1"/>
          <w:numId w:val="95"/>
        </w:numPr>
        <w:tabs>
          <w:tab w:val="left" w:pos="1970"/>
        </w:tabs>
        <w:spacing w:before="1" w:after="0" w:line="288" w:lineRule="auto"/>
        <w:ind w:left="1438" w:right="1406" w:firstLine="0"/>
        <w:jc w:val="left"/>
        <w:rPr>
          <w:sz w:val="24"/>
        </w:rPr>
      </w:pPr>
      <w:r>
        <w:rPr>
          <w:sz w:val="24"/>
        </w:rPr>
        <w:t>Constitui</w:t>
      </w:r>
      <w:r>
        <w:rPr>
          <w:spacing w:val="40"/>
          <w:sz w:val="24"/>
        </w:rPr>
        <w:t xml:space="preserve"> </w:t>
      </w:r>
      <w:r>
        <w:rPr>
          <w:sz w:val="24"/>
        </w:rPr>
        <w:t>infração</w:t>
      </w:r>
      <w:r>
        <w:rPr>
          <w:spacing w:val="40"/>
          <w:sz w:val="24"/>
        </w:rPr>
        <w:t xml:space="preserve"> </w:t>
      </w:r>
      <w:r>
        <w:rPr>
          <w:sz w:val="24"/>
        </w:rPr>
        <w:t>administrativa,</w:t>
      </w:r>
      <w:r>
        <w:rPr>
          <w:spacing w:val="40"/>
          <w:sz w:val="24"/>
        </w:rPr>
        <w:t xml:space="preserve"> </w:t>
      </w:r>
      <w:r>
        <w:rPr>
          <w:sz w:val="24"/>
        </w:rPr>
        <w:t>a</w:t>
      </w:r>
      <w:r>
        <w:rPr>
          <w:spacing w:val="40"/>
          <w:sz w:val="24"/>
        </w:rPr>
        <w:t xml:space="preserve"> </w:t>
      </w:r>
      <w:r>
        <w:rPr>
          <w:sz w:val="24"/>
        </w:rPr>
        <w:t>prática,</w:t>
      </w:r>
      <w:r>
        <w:rPr>
          <w:spacing w:val="40"/>
          <w:sz w:val="24"/>
        </w:rPr>
        <w:t xml:space="preserve"> </w:t>
      </w:r>
      <w:r>
        <w:rPr>
          <w:sz w:val="24"/>
        </w:rPr>
        <w:t>pelo</w:t>
      </w:r>
      <w:r>
        <w:rPr>
          <w:spacing w:val="40"/>
          <w:sz w:val="24"/>
        </w:rPr>
        <w:t xml:space="preserve"> </w:t>
      </w:r>
      <w:r>
        <w:rPr>
          <w:b/>
          <w:sz w:val="24"/>
        </w:rPr>
        <w:t>CONTRATADO</w:t>
      </w:r>
      <w:r>
        <w:rPr>
          <w:sz w:val="24"/>
        </w:rPr>
        <w:t>,</w:t>
      </w:r>
      <w:r>
        <w:rPr>
          <w:spacing w:val="40"/>
          <w:sz w:val="24"/>
        </w:rPr>
        <w:t xml:space="preserve"> </w:t>
      </w:r>
      <w:r>
        <w:rPr>
          <w:sz w:val="24"/>
        </w:rPr>
        <w:t>das</w:t>
      </w:r>
      <w:r>
        <w:rPr>
          <w:spacing w:val="40"/>
          <w:sz w:val="24"/>
        </w:rPr>
        <w:t xml:space="preserve"> </w:t>
      </w:r>
      <w:r>
        <w:rPr>
          <w:sz w:val="24"/>
        </w:rPr>
        <w:t>seguintes condutas previstas no art. 155 da Lei nº 14.133/2021:</w:t>
      </w:r>
    </w:p>
    <w:p w14:paraId="14B61A89">
      <w:pPr>
        <w:pStyle w:val="7"/>
        <w:spacing w:before="55"/>
      </w:pPr>
    </w:p>
    <w:p w14:paraId="7166F1C1">
      <w:pPr>
        <w:pStyle w:val="9"/>
        <w:numPr>
          <w:ilvl w:val="2"/>
          <w:numId w:val="95"/>
        </w:numPr>
        <w:tabs>
          <w:tab w:val="left" w:pos="2098"/>
        </w:tabs>
        <w:spacing w:before="0" w:after="0" w:line="240" w:lineRule="auto"/>
        <w:ind w:left="2098" w:right="0" w:hanging="660"/>
        <w:jc w:val="left"/>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w:t>
      </w:r>
      <w:r>
        <w:rPr>
          <w:spacing w:val="-1"/>
          <w:sz w:val="24"/>
        </w:rPr>
        <w:t xml:space="preserve"> </w:t>
      </w:r>
      <w:r>
        <w:rPr>
          <w:sz w:val="24"/>
        </w:rPr>
        <w:t>parcial</w:t>
      </w:r>
      <w:r>
        <w:rPr>
          <w:spacing w:val="-1"/>
          <w:sz w:val="24"/>
        </w:rPr>
        <w:t xml:space="preserve"> </w:t>
      </w:r>
      <w:r>
        <w:rPr>
          <w:sz w:val="24"/>
        </w:rPr>
        <w:t xml:space="preserve">do </w:t>
      </w:r>
      <w:r>
        <w:rPr>
          <w:spacing w:val="-2"/>
          <w:sz w:val="24"/>
        </w:rPr>
        <w:t>contrato;</w:t>
      </w:r>
    </w:p>
    <w:p w14:paraId="55CDF33F">
      <w:pPr>
        <w:pStyle w:val="7"/>
        <w:spacing w:before="111"/>
      </w:pPr>
    </w:p>
    <w:p w14:paraId="10847EE6">
      <w:pPr>
        <w:pStyle w:val="9"/>
        <w:numPr>
          <w:ilvl w:val="2"/>
          <w:numId w:val="95"/>
        </w:numPr>
        <w:tabs>
          <w:tab w:val="left" w:pos="2093"/>
        </w:tabs>
        <w:spacing w:before="0" w:after="0" w:line="288" w:lineRule="auto"/>
        <w:ind w:left="1438" w:right="1415" w:firstLine="0"/>
        <w:jc w:val="left"/>
        <w:rPr>
          <w:sz w:val="24"/>
        </w:rPr>
      </w:pPr>
      <w:r>
        <w:rPr>
          <w:sz w:val="24"/>
        </w:rPr>
        <w:t>dar</w:t>
      </w:r>
      <w:r>
        <w:rPr>
          <w:spacing w:val="-9"/>
          <w:sz w:val="24"/>
        </w:rPr>
        <w:t xml:space="preserve"> </w:t>
      </w:r>
      <w:r>
        <w:rPr>
          <w:sz w:val="24"/>
        </w:rPr>
        <w:t>causa</w:t>
      </w:r>
      <w:r>
        <w:rPr>
          <w:spacing w:val="-7"/>
          <w:sz w:val="24"/>
        </w:rPr>
        <w:t xml:space="preserve"> </w:t>
      </w:r>
      <w:r>
        <w:rPr>
          <w:sz w:val="24"/>
        </w:rPr>
        <w:t>à</w:t>
      </w:r>
      <w:r>
        <w:rPr>
          <w:spacing w:val="-9"/>
          <w:sz w:val="24"/>
        </w:rPr>
        <w:t xml:space="preserve"> </w:t>
      </w:r>
      <w:r>
        <w:rPr>
          <w:sz w:val="24"/>
        </w:rPr>
        <w:t>inexecução</w:t>
      </w:r>
      <w:r>
        <w:rPr>
          <w:spacing w:val="-8"/>
          <w:sz w:val="24"/>
        </w:rPr>
        <w:t xml:space="preserve"> </w:t>
      </w:r>
      <w:r>
        <w:rPr>
          <w:sz w:val="24"/>
        </w:rPr>
        <w:t>parcial</w:t>
      </w:r>
      <w:r>
        <w:rPr>
          <w:spacing w:val="-8"/>
          <w:sz w:val="24"/>
        </w:rPr>
        <w:t xml:space="preserve"> </w:t>
      </w:r>
      <w:r>
        <w:rPr>
          <w:sz w:val="24"/>
        </w:rPr>
        <w:t>do</w:t>
      </w:r>
      <w:r>
        <w:rPr>
          <w:spacing w:val="-6"/>
          <w:sz w:val="24"/>
        </w:rPr>
        <w:t xml:space="preserve"> </w:t>
      </w:r>
      <w:r>
        <w:rPr>
          <w:sz w:val="24"/>
        </w:rPr>
        <w:t>contrato</w:t>
      </w:r>
      <w:r>
        <w:rPr>
          <w:spacing w:val="-5"/>
          <w:sz w:val="24"/>
        </w:rPr>
        <w:t xml:space="preserve"> </w:t>
      </w:r>
      <w:r>
        <w:rPr>
          <w:sz w:val="24"/>
        </w:rPr>
        <w:t>que</w:t>
      </w:r>
      <w:r>
        <w:rPr>
          <w:spacing w:val="-9"/>
          <w:sz w:val="24"/>
        </w:rPr>
        <w:t xml:space="preserve"> </w:t>
      </w:r>
      <w:r>
        <w:rPr>
          <w:sz w:val="24"/>
        </w:rPr>
        <w:t>cause</w:t>
      </w:r>
      <w:r>
        <w:rPr>
          <w:spacing w:val="-9"/>
          <w:sz w:val="24"/>
        </w:rPr>
        <w:t xml:space="preserve"> </w:t>
      </w:r>
      <w:r>
        <w:rPr>
          <w:sz w:val="24"/>
        </w:rPr>
        <w:t>grave</w:t>
      </w:r>
      <w:r>
        <w:rPr>
          <w:spacing w:val="-9"/>
          <w:sz w:val="24"/>
        </w:rPr>
        <w:t xml:space="preserve"> </w:t>
      </w:r>
      <w:r>
        <w:rPr>
          <w:sz w:val="24"/>
        </w:rPr>
        <w:t>dano</w:t>
      </w:r>
      <w:r>
        <w:rPr>
          <w:spacing w:val="-6"/>
          <w:sz w:val="24"/>
        </w:rPr>
        <w:t xml:space="preserve"> </w:t>
      </w:r>
      <w:r>
        <w:rPr>
          <w:sz w:val="24"/>
        </w:rPr>
        <w:t>à</w:t>
      </w:r>
      <w:r>
        <w:rPr>
          <w:spacing w:val="-9"/>
          <w:sz w:val="24"/>
        </w:rPr>
        <w:t xml:space="preserve"> </w:t>
      </w:r>
      <w:r>
        <w:rPr>
          <w:sz w:val="24"/>
        </w:rPr>
        <w:t>Administração,</w:t>
      </w:r>
      <w:r>
        <w:rPr>
          <w:spacing w:val="-8"/>
          <w:sz w:val="24"/>
        </w:rPr>
        <w:t xml:space="preserve"> </w:t>
      </w:r>
      <w:r>
        <w:rPr>
          <w:sz w:val="24"/>
        </w:rPr>
        <w:t>ao funcionamento dos serviços públicos ou ao interesse coletivo;</w:t>
      </w:r>
    </w:p>
    <w:p w14:paraId="417F4CB0">
      <w:pPr>
        <w:pStyle w:val="7"/>
        <w:spacing w:before="55"/>
      </w:pPr>
    </w:p>
    <w:p w14:paraId="15839C66">
      <w:pPr>
        <w:pStyle w:val="9"/>
        <w:numPr>
          <w:ilvl w:val="2"/>
          <w:numId w:val="95"/>
        </w:numPr>
        <w:tabs>
          <w:tab w:val="left" w:pos="2098"/>
        </w:tabs>
        <w:spacing w:before="0" w:after="0" w:line="240" w:lineRule="auto"/>
        <w:ind w:left="2098" w:right="0" w:hanging="660"/>
        <w:jc w:val="left"/>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1"/>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 xml:space="preserve">do </w:t>
      </w:r>
      <w:r>
        <w:rPr>
          <w:spacing w:val="-2"/>
          <w:sz w:val="24"/>
        </w:rPr>
        <w:t>contrato;</w:t>
      </w:r>
    </w:p>
    <w:p w14:paraId="1E4604BC">
      <w:pPr>
        <w:pStyle w:val="7"/>
        <w:spacing w:before="110"/>
      </w:pPr>
    </w:p>
    <w:p w14:paraId="530729F5">
      <w:pPr>
        <w:pStyle w:val="9"/>
        <w:numPr>
          <w:ilvl w:val="2"/>
          <w:numId w:val="95"/>
        </w:numPr>
        <w:tabs>
          <w:tab w:val="left" w:pos="2102"/>
        </w:tabs>
        <w:spacing w:before="1" w:after="0" w:line="288" w:lineRule="auto"/>
        <w:ind w:left="1438" w:right="1411" w:firstLine="0"/>
        <w:jc w:val="left"/>
        <w:rPr>
          <w:sz w:val="24"/>
        </w:rPr>
      </w:pPr>
      <w:r>
        <w:rPr>
          <w:sz w:val="24"/>
        </w:rPr>
        <w:t>deixar de entregar a documentação exigida para o certame ou não entregar qualquer documento que tenha sido solicitado pelo pregoeiro durante o certame;</w:t>
      </w:r>
    </w:p>
    <w:p w14:paraId="760B09C9">
      <w:pPr>
        <w:pStyle w:val="7"/>
        <w:spacing w:before="55"/>
      </w:pPr>
    </w:p>
    <w:p w14:paraId="51C059D6">
      <w:pPr>
        <w:pStyle w:val="9"/>
        <w:numPr>
          <w:ilvl w:val="2"/>
          <w:numId w:val="95"/>
        </w:numPr>
        <w:tabs>
          <w:tab w:val="left" w:pos="2136"/>
        </w:tabs>
        <w:spacing w:before="0" w:after="0" w:line="288" w:lineRule="auto"/>
        <w:ind w:left="1438" w:right="1416" w:firstLine="0"/>
        <w:jc w:val="left"/>
        <w:rPr>
          <w:sz w:val="24"/>
        </w:rPr>
      </w:pPr>
      <w:r>
        <w:rPr>
          <w:sz w:val="24"/>
        </w:rPr>
        <w:t>não</w:t>
      </w:r>
      <w:r>
        <w:rPr>
          <w:spacing w:val="34"/>
          <w:sz w:val="24"/>
        </w:rPr>
        <w:t xml:space="preserve"> </w:t>
      </w:r>
      <w:r>
        <w:rPr>
          <w:sz w:val="24"/>
        </w:rPr>
        <w:t>manter</w:t>
      </w:r>
      <w:r>
        <w:rPr>
          <w:spacing w:val="35"/>
          <w:sz w:val="24"/>
        </w:rPr>
        <w:t xml:space="preserve"> </w:t>
      </w:r>
      <w:r>
        <w:rPr>
          <w:sz w:val="24"/>
        </w:rPr>
        <w:t>a</w:t>
      </w:r>
      <w:r>
        <w:rPr>
          <w:spacing w:val="33"/>
          <w:sz w:val="24"/>
        </w:rPr>
        <w:t xml:space="preserve"> </w:t>
      </w:r>
      <w:r>
        <w:rPr>
          <w:sz w:val="24"/>
        </w:rPr>
        <w:t>proposta,</w:t>
      </w:r>
      <w:r>
        <w:rPr>
          <w:spacing w:val="34"/>
          <w:sz w:val="24"/>
        </w:rPr>
        <w:t xml:space="preserve"> </w:t>
      </w:r>
      <w:r>
        <w:rPr>
          <w:sz w:val="24"/>
        </w:rPr>
        <w:t>salvo</w:t>
      </w:r>
      <w:r>
        <w:rPr>
          <w:spacing w:val="34"/>
          <w:sz w:val="24"/>
        </w:rPr>
        <w:t xml:space="preserve"> </w:t>
      </w:r>
      <w:r>
        <w:rPr>
          <w:sz w:val="24"/>
        </w:rPr>
        <w:t>em</w:t>
      </w:r>
      <w:r>
        <w:rPr>
          <w:spacing w:val="34"/>
          <w:sz w:val="24"/>
        </w:rPr>
        <w:t xml:space="preserve"> </w:t>
      </w:r>
      <w:r>
        <w:rPr>
          <w:sz w:val="24"/>
        </w:rPr>
        <w:t>decorrência</w:t>
      </w:r>
      <w:r>
        <w:rPr>
          <w:spacing w:val="33"/>
          <w:sz w:val="24"/>
        </w:rPr>
        <w:t xml:space="preserve"> </w:t>
      </w:r>
      <w:r>
        <w:rPr>
          <w:sz w:val="24"/>
        </w:rPr>
        <w:t>de</w:t>
      </w:r>
      <w:r>
        <w:rPr>
          <w:spacing w:val="33"/>
          <w:sz w:val="24"/>
        </w:rPr>
        <w:t xml:space="preserve"> </w:t>
      </w:r>
      <w:r>
        <w:rPr>
          <w:sz w:val="24"/>
        </w:rPr>
        <w:t>fato</w:t>
      </w:r>
      <w:r>
        <w:rPr>
          <w:spacing w:val="34"/>
          <w:sz w:val="24"/>
        </w:rPr>
        <w:t xml:space="preserve"> </w:t>
      </w:r>
      <w:r>
        <w:rPr>
          <w:sz w:val="24"/>
        </w:rPr>
        <w:t>superveniente</w:t>
      </w:r>
      <w:r>
        <w:rPr>
          <w:spacing w:val="33"/>
          <w:sz w:val="24"/>
        </w:rPr>
        <w:t xml:space="preserve"> </w:t>
      </w:r>
      <w:r>
        <w:rPr>
          <w:sz w:val="24"/>
        </w:rPr>
        <w:t>devidamente justificado, em especial quando:</w:t>
      </w:r>
    </w:p>
    <w:p w14:paraId="59F7697E">
      <w:pPr>
        <w:pStyle w:val="7"/>
        <w:spacing w:before="55"/>
      </w:pPr>
    </w:p>
    <w:p w14:paraId="60F4C620">
      <w:pPr>
        <w:pStyle w:val="9"/>
        <w:numPr>
          <w:ilvl w:val="3"/>
          <w:numId w:val="95"/>
        </w:numPr>
        <w:tabs>
          <w:tab w:val="left" w:pos="2278"/>
        </w:tabs>
        <w:spacing w:before="1" w:after="0" w:line="240" w:lineRule="auto"/>
        <w:ind w:left="2278" w:right="0" w:hanging="840"/>
        <w:jc w:val="left"/>
        <w:rPr>
          <w:sz w:val="24"/>
        </w:rPr>
      </w:pPr>
      <w:r>
        <w:rPr>
          <w:sz w:val="24"/>
        </w:rPr>
        <w:t>não</w:t>
      </w:r>
      <w:r>
        <w:rPr>
          <w:spacing w:val="-3"/>
          <w:sz w:val="24"/>
        </w:rPr>
        <w:t xml:space="preserve"> </w:t>
      </w:r>
      <w:r>
        <w:rPr>
          <w:sz w:val="24"/>
        </w:rPr>
        <w:t>enviar</w:t>
      </w:r>
      <w:r>
        <w:rPr>
          <w:spacing w:val="-1"/>
          <w:sz w:val="24"/>
        </w:rPr>
        <w:t xml:space="preserve"> </w:t>
      </w:r>
      <w:r>
        <w:rPr>
          <w:sz w:val="24"/>
        </w:rPr>
        <w:t>a</w:t>
      </w:r>
      <w:r>
        <w:rPr>
          <w:spacing w:val="-1"/>
          <w:sz w:val="24"/>
        </w:rPr>
        <w:t xml:space="preserve"> </w:t>
      </w:r>
      <w:r>
        <w:rPr>
          <w:sz w:val="24"/>
        </w:rPr>
        <w:t>proposta</w:t>
      </w:r>
      <w:r>
        <w:rPr>
          <w:spacing w:val="-2"/>
          <w:sz w:val="24"/>
        </w:rPr>
        <w:t xml:space="preserve"> </w:t>
      </w:r>
      <w:r>
        <w:rPr>
          <w:sz w:val="24"/>
        </w:rPr>
        <w:t>adequada</w:t>
      </w:r>
      <w:r>
        <w:rPr>
          <w:spacing w:val="-1"/>
          <w:sz w:val="24"/>
        </w:rPr>
        <w:t xml:space="preserve"> </w:t>
      </w:r>
      <w:r>
        <w:rPr>
          <w:sz w:val="24"/>
        </w:rPr>
        <w:t>ao último</w:t>
      </w:r>
      <w:r>
        <w:rPr>
          <w:spacing w:val="-1"/>
          <w:sz w:val="24"/>
        </w:rPr>
        <w:t xml:space="preserve"> </w:t>
      </w:r>
      <w:r>
        <w:rPr>
          <w:sz w:val="24"/>
        </w:rPr>
        <w:t>lance</w:t>
      </w:r>
      <w:r>
        <w:rPr>
          <w:spacing w:val="-2"/>
          <w:sz w:val="24"/>
        </w:rPr>
        <w:t xml:space="preserve"> </w:t>
      </w:r>
      <w:r>
        <w:rPr>
          <w:sz w:val="24"/>
        </w:rPr>
        <w:t>ofertado ou</w:t>
      </w:r>
      <w:r>
        <w:rPr>
          <w:spacing w:val="1"/>
          <w:sz w:val="24"/>
        </w:rPr>
        <w:t xml:space="preserve"> </w:t>
      </w:r>
      <w:r>
        <w:rPr>
          <w:sz w:val="24"/>
        </w:rPr>
        <w:t>após</w:t>
      </w:r>
      <w:r>
        <w:rPr>
          <w:spacing w:val="-1"/>
          <w:sz w:val="24"/>
        </w:rPr>
        <w:t xml:space="preserve"> </w:t>
      </w:r>
      <w:r>
        <w:rPr>
          <w:sz w:val="24"/>
        </w:rPr>
        <w:t>a</w:t>
      </w:r>
      <w:r>
        <w:rPr>
          <w:spacing w:val="1"/>
          <w:sz w:val="24"/>
        </w:rPr>
        <w:t xml:space="preserve"> </w:t>
      </w:r>
      <w:r>
        <w:rPr>
          <w:spacing w:val="-2"/>
          <w:sz w:val="24"/>
        </w:rPr>
        <w:t>negociação;</w:t>
      </w:r>
    </w:p>
    <w:p w14:paraId="4F9EAC2F">
      <w:pPr>
        <w:pStyle w:val="7"/>
        <w:spacing w:before="110"/>
      </w:pPr>
    </w:p>
    <w:p w14:paraId="6EFFAE3C">
      <w:pPr>
        <w:pStyle w:val="9"/>
        <w:numPr>
          <w:ilvl w:val="3"/>
          <w:numId w:val="95"/>
        </w:numPr>
        <w:tabs>
          <w:tab w:val="left" w:pos="2278"/>
        </w:tabs>
        <w:spacing w:before="0" w:after="0" w:line="240" w:lineRule="auto"/>
        <w:ind w:left="2278" w:right="0" w:hanging="840"/>
        <w:jc w:val="left"/>
        <w:rPr>
          <w:sz w:val="24"/>
        </w:rPr>
      </w:pPr>
      <w:r>
        <w:rPr>
          <w:sz w:val="24"/>
        </w:rPr>
        <w:t>recusar-se</w:t>
      </w:r>
      <w:r>
        <w:rPr>
          <w:spacing w:val="-2"/>
          <w:sz w:val="24"/>
        </w:rPr>
        <w:t xml:space="preserve"> </w:t>
      </w:r>
      <w:r>
        <w:rPr>
          <w:sz w:val="24"/>
        </w:rPr>
        <w:t>a</w:t>
      </w:r>
      <w:r>
        <w:rPr>
          <w:spacing w:val="-2"/>
          <w:sz w:val="24"/>
        </w:rPr>
        <w:t xml:space="preserve"> </w:t>
      </w:r>
      <w:r>
        <w:rPr>
          <w:sz w:val="24"/>
        </w:rPr>
        <w:t>enviar</w:t>
      </w:r>
      <w:r>
        <w:rPr>
          <w:spacing w:val="-1"/>
          <w:sz w:val="24"/>
        </w:rPr>
        <w:t xml:space="preserve"> </w:t>
      </w:r>
      <w:r>
        <w:rPr>
          <w:sz w:val="24"/>
        </w:rPr>
        <w:t>o</w:t>
      </w:r>
      <w:r>
        <w:rPr>
          <w:spacing w:val="-1"/>
          <w:sz w:val="24"/>
        </w:rPr>
        <w:t xml:space="preserve"> </w:t>
      </w:r>
      <w:r>
        <w:rPr>
          <w:sz w:val="24"/>
        </w:rPr>
        <w:t>detalhamento</w:t>
      </w:r>
      <w:r>
        <w:rPr>
          <w:spacing w:val="-1"/>
          <w:sz w:val="24"/>
        </w:rPr>
        <w:t xml:space="preserve"> </w:t>
      </w:r>
      <w:r>
        <w:rPr>
          <w:sz w:val="24"/>
        </w:rPr>
        <w:t>da</w:t>
      </w:r>
      <w:r>
        <w:rPr>
          <w:spacing w:val="-1"/>
          <w:sz w:val="24"/>
        </w:rPr>
        <w:t xml:space="preserve"> </w:t>
      </w:r>
      <w:r>
        <w:rPr>
          <w:sz w:val="24"/>
        </w:rPr>
        <w:t>proposta</w:t>
      </w:r>
      <w:r>
        <w:rPr>
          <w:spacing w:val="-2"/>
          <w:sz w:val="24"/>
        </w:rPr>
        <w:t xml:space="preserve"> </w:t>
      </w:r>
      <w:r>
        <w:rPr>
          <w:sz w:val="24"/>
        </w:rPr>
        <w:t xml:space="preserve">quando </w:t>
      </w:r>
      <w:r>
        <w:rPr>
          <w:spacing w:val="-2"/>
          <w:sz w:val="24"/>
        </w:rPr>
        <w:t>exigível;</w:t>
      </w:r>
    </w:p>
    <w:p w14:paraId="4260A452">
      <w:pPr>
        <w:pStyle w:val="7"/>
        <w:spacing w:before="110"/>
      </w:pPr>
    </w:p>
    <w:p w14:paraId="5D2F54B9">
      <w:pPr>
        <w:pStyle w:val="9"/>
        <w:numPr>
          <w:ilvl w:val="3"/>
          <w:numId w:val="95"/>
        </w:numPr>
        <w:tabs>
          <w:tab w:val="left" w:pos="2278"/>
        </w:tabs>
        <w:spacing w:before="1" w:after="0" w:line="240" w:lineRule="auto"/>
        <w:ind w:left="2278" w:right="0" w:hanging="840"/>
        <w:jc w:val="left"/>
        <w:rPr>
          <w:sz w:val="24"/>
        </w:rPr>
      </w:pPr>
      <w:r>
        <w:rPr>
          <w:sz w:val="24"/>
        </w:rPr>
        <w:t>pedir</w:t>
      </w:r>
      <w:r>
        <w:rPr>
          <w:spacing w:val="-3"/>
          <w:sz w:val="24"/>
        </w:rPr>
        <w:t xml:space="preserve"> </w:t>
      </w:r>
      <w:r>
        <w:rPr>
          <w:sz w:val="24"/>
        </w:rPr>
        <w:t>para</w:t>
      </w:r>
      <w:r>
        <w:rPr>
          <w:spacing w:val="-2"/>
          <w:sz w:val="24"/>
        </w:rPr>
        <w:t xml:space="preserve"> </w:t>
      </w:r>
      <w:r>
        <w:rPr>
          <w:sz w:val="24"/>
        </w:rPr>
        <w:t>ser</w:t>
      </w:r>
      <w:r>
        <w:rPr>
          <w:spacing w:val="-1"/>
          <w:sz w:val="24"/>
        </w:rPr>
        <w:t xml:space="preserve"> </w:t>
      </w:r>
      <w:r>
        <w:rPr>
          <w:sz w:val="24"/>
        </w:rPr>
        <w:t>desclassificado</w:t>
      </w:r>
      <w:r>
        <w:rPr>
          <w:spacing w:val="-1"/>
          <w:sz w:val="24"/>
        </w:rPr>
        <w:t xml:space="preserve"> </w:t>
      </w:r>
      <w:r>
        <w:rPr>
          <w:sz w:val="24"/>
        </w:rPr>
        <w:t>quando</w:t>
      </w:r>
      <w:r>
        <w:rPr>
          <w:spacing w:val="1"/>
          <w:sz w:val="24"/>
        </w:rPr>
        <w:t xml:space="preserve"> </w:t>
      </w:r>
      <w:r>
        <w:rPr>
          <w:sz w:val="24"/>
        </w:rPr>
        <w:t>encerrada</w:t>
      </w:r>
      <w:r>
        <w:rPr>
          <w:spacing w:val="-2"/>
          <w:sz w:val="24"/>
        </w:rPr>
        <w:t xml:space="preserve"> </w:t>
      </w:r>
      <w:r>
        <w:rPr>
          <w:sz w:val="24"/>
        </w:rPr>
        <w:t>a etapa</w:t>
      </w:r>
      <w:r>
        <w:rPr>
          <w:spacing w:val="-1"/>
          <w:sz w:val="24"/>
        </w:rPr>
        <w:t xml:space="preserve"> </w:t>
      </w:r>
      <w:r>
        <w:rPr>
          <w:sz w:val="24"/>
        </w:rPr>
        <w:t>competitiva;</w:t>
      </w:r>
      <w:r>
        <w:rPr>
          <w:spacing w:val="-1"/>
          <w:sz w:val="24"/>
        </w:rPr>
        <w:t xml:space="preserve"> </w:t>
      </w:r>
      <w:r>
        <w:rPr>
          <w:spacing w:val="-5"/>
          <w:sz w:val="24"/>
        </w:rPr>
        <w:t>ou</w:t>
      </w:r>
    </w:p>
    <w:p w14:paraId="3160F7A9">
      <w:pPr>
        <w:pStyle w:val="7"/>
        <w:spacing w:before="110"/>
      </w:pPr>
    </w:p>
    <w:p w14:paraId="5BB2CF71">
      <w:pPr>
        <w:pStyle w:val="9"/>
        <w:numPr>
          <w:ilvl w:val="3"/>
          <w:numId w:val="95"/>
        </w:numPr>
        <w:tabs>
          <w:tab w:val="left" w:pos="2278"/>
        </w:tabs>
        <w:spacing w:before="0" w:after="0" w:line="240" w:lineRule="auto"/>
        <w:ind w:left="2278" w:right="0" w:hanging="840"/>
        <w:jc w:val="left"/>
        <w:rPr>
          <w:sz w:val="24"/>
        </w:rPr>
      </w:pPr>
      <w:r>
        <w:rPr>
          <w:sz w:val="24"/>
        </w:rPr>
        <w:t>deixar</w:t>
      </w:r>
      <w:r>
        <w:rPr>
          <w:spacing w:val="-3"/>
          <w:sz w:val="24"/>
        </w:rPr>
        <w:t xml:space="preserve"> </w:t>
      </w:r>
      <w:r>
        <w:rPr>
          <w:sz w:val="24"/>
        </w:rPr>
        <w:t>de</w:t>
      </w:r>
      <w:r>
        <w:rPr>
          <w:spacing w:val="1"/>
          <w:sz w:val="24"/>
        </w:rPr>
        <w:t xml:space="preserve"> </w:t>
      </w:r>
      <w:r>
        <w:rPr>
          <w:sz w:val="24"/>
        </w:rPr>
        <w:t>apresentar</w:t>
      </w:r>
      <w:r>
        <w:rPr>
          <w:spacing w:val="-2"/>
          <w:sz w:val="24"/>
        </w:rPr>
        <w:t xml:space="preserve"> amostra;</w:t>
      </w:r>
    </w:p>
    <w:p w14:paraId="1F19BA0F">
      <w:pPr>
        <w:pStyle w:val="7"/>
        <w:spacing w:before="110"/>
      </w:pPr>
    </w:p>
    <w:p w14:paraId="5E46BD8D">
      <w:pPr>
        <w:pStyle w:val="9"/>
        <w:numPr>
          <w:ilvl w:val="3"/>
          <w:numId w:val="95"/>
        </w:numPr>
        <w:tabs>
          <w:tab w:val="left" w:pos="2265"/>
        </w:tabs>
        <w:spacing w:before="0" w:after="0" w:line="288" w:lineRule="auto"/>
        <w:ind w:left="1438" w:right="1410" w:firstLine="0"/>
        <w:jc w:val="left"/>
        <w:rPr>
          <w:sz w:val="24"/>
        </w:rPr>
      </w:pPr>
      <w:r>
        <w:rPr>
          <w:sz w:val="24"/>
        </w:rPr>
        <w:t>apresentar</w:t>
      </w:r>
      <w:r>
        <w:rPr>
          <w:spacing w:val="-15"/>
          <w:sz w:val="24"/>
        </w:rPr>
        <w:t xml:space="preserve"> </w:t>
      </w:r>
      <w:r>
        <w:rPr>
          <w:sz w:val="24"/>
        </w:rPr>
        <w:t>proposta</w:t>
      </w:r>
      <w:r>
        <w:rPr>
          <w:spacing w:val="-15"/>
          <w:sz w:val="24"/>
        </w:rPr>
        <w:t xml:space="preserve"> </w:t>
      </w:r>
      <w:r>
        <w:rPr>
          <w:sz w:val="24"/>
        </w:rPr>
        <w:t>ou</w:t>
      </w:r>
      <w:r>
        <w:rPr>
          <w:spacing w:val="-15"/>
          <w:sz w:val="24"/>
        </w:rPr>
        <w:t xml:space="preserve"> </w:t>
      </w:r>
      <w:r>
        <w:rPr>
          <w:sz w:val="24"/>
        </w:rPr>
        <w:t>amostra</w:t>
      </w:r>
      <w:r>
        <w:rPr>
          <w:spacing w:val="-15"/>
          <w:sz w:val="24"/>
        </w:rPr>
        <w:t xml:space="preserve"> </w:t>
      </w:r>
      <w:r>
        <w:rPr>
          <w:sz w:val="24"/>
        </w:rPr>
        <w:t>em</w:t>
      </w:r>
      <w:r>
        <w:rPr>
          <w:spacing w:val="-15"/>
          <w:sz w:val="24"/>
        </w:rPr>
        <w:t xml:space="preserve"> </w:t>
      </w:r>
      <w:r>
        <w:rPr>
          <w:sz w:val="24"/>
        </w:rPr>
        <w:t>desacordo</w:t>
      </w:r>
      <w:r>
        <w:rPr>
          <w:spacing w:val="-15"/>
          <w:sz w:val="24"/>
        </w:rPr>
        <w:t xml:space="preserve"> </w:t>
      </w:r>
      <w:r>
        <w:rPr>
          <w:sz w:val="24"/>
        </w:rPr>
        <w:t>com</w:t>
      </w:r>
      <w:r>
        <w:rPr>
          <w:spacing w:val="-15"/>
          <w:sz w:val="24"/>
        </w:rPr>
        <w:t xml:space="preserve"> </w:t>
      </w:r>
      <w:r>
        <w:rPr>
          <w:sz w:val="24"/>
        </w:rPr>
        <w:t>as</w:t>
      </w:r>
      <w:r>
        <w:rPr>
          <w:spacing w:val="-15"/>
          <w:sz w:val="24"/>
        </w:rPr>
        <w:t xml:space="preserve"> </w:t>
      </w:r>
      <w:r>
        <w:rPr>
          <w:sz w:val="24"/>
        </w:rPr>
        <w:t>especificações</w:t>
      </w:r>
      <w:r>
        <w:rPr>
          <w:spacing w:val="-15"/>
          <w:sz w:val="24"/>
        </w:rPr>
        <w:t xml:space="preserve"> </w:t>
      </w:r>
      <w:r>
        <w:rPr>
          <w:sz w:val="24"/>
        </w:rPr>
        <w:t>do</w:t>
      </w:r>
      <w:r>
        <w:rPr>
          <w:spacing w:val="-15"/>
          <w:sz w:val="24"/>
        </w:rPr>
        <w:t xml:space="preserve"> </w:t>
      </w:r>
      <w:r>
        <w:rPr>
          <w:sz w:val="24"/>
        </w:rPr>
        <w:t xml:space="preserve">instrumento </w:t>
      </w:r>
      <w:r>
        <w:rPr>
          <w:spacing w:val="-2"/>
          <w:sz w:val="24"/>
        </w:rPr>
        <w:t>convocatório;</w:t>
      </w:r>
    </w:p>
    <w:p w14:paraId="0FC63097">
      <w:pPr>
        <w:pStyle w:val="7"/>
        <w:spacing w:before="56"/>
      </w:pPr>
    </w:p>
    <w:p w14:paraId="443DED69">
      <w:pPr>
        <w:pStyle w:val="9"/>
        <w:numPr>
          <w:ilvl w:val="2"/>
          <w:numId w:val="95"/>
        </w:numPr>
        <w:tabs>
          <w:tab w:val="left" w:pos="2104"/>
        </w:tabs>
        <w:spacing w:before="0" w:after="0" w:line="288" w:lineRule="auto"/>
        <w:ind w:left="1438" w:right="1417" w:firstLine="0"/>
        <w:jc w:val="left"/>
        <w:rPr>
          <w:sz w:val="24"/>
        </w:rPr>
      </w:pPr>
      <w:r>
        <w:rPr>
          <w:sz w:val="24"/>
        </w:rPr>
        <w:t>não celebrar o contrato ou não entregar a documentação exigida para a contratação, quando convocado dentro do prazo de validade de sua proposta;</w:t>
      </w:r>
    </w:p>
    <w:p w14:paraId="59D0A7A0">
      <w:pPr>
        <w:pStyle w:val="7"/>
        <w:spacing w:before="55"/>
      </w:pPr>
    </w:p>
    <w:p w14:paraId="1A6223A3">
      <w:pPr>
        <w:pStyle w:val="9"/>
        <w:numPr>
          <w:ilvl w:val="3"/>
          <w:numId w:val="95"/>
        </w:numPr>
        <w:tabs>
          <w:tab w:val="left" w:pos="2277"/>
        </w:tabs>
        <w:spacing w:before="1" w:after="0" w:line="288" w:lineRule="auto"/>
        <w:ind w:left="1438" w:right="1410" w:firstLine="0"/>
        <w:jc w:val="left"/>
        <w:rPr>
          <w:sz w:val="24"/>
        </w:rPr>
      </w:pPr>
      <w:r>
        <w:rPr>
          <w:sz w:val="24"/>
        </w:rPr>
        <w:t>recusar-se,</w:t>
      </w:r>
      <w:r>
        <w:rPr>
          <w:spacing w:val="-4"/>
          <w:sz w:val="24"/>
        </w:rPr>
        <w:t xml:space="preserve"> </w:t>
      </w:r>
      <w:r>
        <w:rPr>
          <w:sz w:val="24"/>
        </w:rPr>
        <w:t>sem</w:t>
      </w:r>
      <w:r>
        <w:rPr>
          <w:spacing w:val="-4"/>
          <w:sz w:val="24"/>
        </w:rPr>
        <w:t xml:space="preserve"> </w:t>
      </w:r>
      <w:r>
        <w:rPr>
          <w:sz w:val="24"/>
        </w:rPr>
        <w:t>justificativa,</w:t>
      </w:r>
      <w:r>
        <w:rPr>
          <w:spacing w:val="-4"/>
          <w:sz w:val="24"/>
        </w:rPr>
        <w:t xml:space="preserve"> </w:t>
      </w:r>
      <w:r>
        <w:rPr>
          <w:sz w:val="24"/>
        </w:rPr>
        <w:t>a</w:t>
      </w:r>
      <w:r>
        <w:rPr>
          <w:spacing w:val="-5"/>
          <w:sz w:val="24"/>
        </w:rPr>
        <w:t xml:space="preserve"> </w:t>
      </w:r>
      <w:r>
        <w:rPr>
          <w:sz w:val="24"/>
        </w:rPr>
        <w:t>assinar</w:t>
      </w:r>
      <w:r>
        <w:rPr>
          <w:spacing w:val="-4"/>
          <w:sz w:val="24"/>
        </w:rPr>
        <w:t xml:space="preserve"> </w:t>
      </w:r>
      <w:r>
        <w:rPr>
          <w:sz w:val="24"/>
        </w:rPr>
        <w:t>o</w:t>
      </w:r>
      <w:r>
        <w:rPr>
          <w:spacing w:val="-4"/>
          <w:sz w:val="24"/>
        </w:rPr>
        <w:t xml:space="preserve"> </w:t>
      </w:r>
      <w:r>
        <w:rPr>
          <w:sz w:val="24"/>
        </w:rPr>
        <w:t>contrato</w:t>
      </w:r>
      <w:r>
        <w:rPr>
          <w:spacing w:val="-4"/>
          <w:sz w:val="24"/>
        </w:rPr>
        <w:t xml:space="preserve"> </w:t>
      </w:r>
      <w:r>
        <w:rPr>
          <w:sz w:val="24"/>
        </w:rPr>
        <w:t>ou</w:t>
      </w:r>
      <w:r>
        <w:rPr>
          <w:spacing w:val="-4"/>
          <w:sz w:val="24"/>
        </w:rPr>
        <w:t xml:space="preserve"> </w:t>
      </w:r>
      <w:r>
        <w:rPr>
          <w:sz w:val="24"/>
        </w:rPr>
        <w:t>a</w:t>
      </w:r>
      <w:r>
        <w:rPr>
          <w:spacing w:val="-4"/>
          <w:sz w:val="24"/>
        </w:rPr>
        <w:t xml:space="preserve"> </w:t>
      </w:r>
      <w:r>
        <w:rPr>
          <w:sz w:val="24"/>
        </w:rPr>
        <w:t>ata</w:t>
      </w:r>
      <w:r>
        <w:rPr>
          <w:spacing w:val="-4"/>
          <w:sz w:val="24"/>
        </w:rPr>
        <w:t xml:space="preserve"> </w:t>
      </w:r>
      <w:r>
        <w:rPr>
          <w:sz w:val="24"/>
        </w:rPr>
        <w:t>de</w:t>
      </w:r>
      <w:r>
        <w:rPr>
          <w:spacing w:val="-6"/>
          <w:sz w:val="24"/>
        </w:rPr>
        <w:t xml:space="preserve"> </w:t>
      </w:r>
      <w:r>
        <w:rPr>
          <w:sz w:val="24"/>
        </w:rPr>
        <w:t>registro</w:t>
      </w:r>
      <w:r>
        <w:rPr>
          <w:spacing w:val="-4"/>
          <w:sz w:val="24"/>
        </w:rPr>
        <w:t xml:space="preserve"> </w:t>
      </w:r>
      <w:r>
        <w:rPr>
          <w:sz w:val="24"/>
        </w:rPr>
        <w:t>de</w:t>
      </w:r>
      <w:r>
        <w:rPr>
          <w:spacing w:val="-6"/>
          <w:sz w:val="24"/>
        </w:rPr>
        <w:t xml:space="preserve"> </w:t>
      </w:r>
      <w:r>
        <w:rPr>
          <w:sz w:val="24"/>
        </w:rPr>
        <w:t>preço,</w:t>
      </w:r>
      <w:r>
        <w:rPr>
          <w:spacing w:val="-4"/>
          <w:sz w:val="24"/>
        </w:rPr>
        <w:t xml:space="preserve"> </w:t>
      </w:r>
      <w:r>
        <w:rPr>
          <w:sz w:val="24"/>
        </w:rPr>
        <w:t>ou</w:t>
      </w:r>
      <w:r>
        <w:rPr>
          <w:spacing w:val="-4"/>
          <w:sz w:val="24"/>
        </w:rPr>
        <w:t xml:space="preserve"> </w:t>
      </w:r>
      <w:r>
        <w:rPr>
          <w:sz w:val="24"/>
        </w:rPr>
        <w:t>a aceitar ou retirar o instrumento equivalente no prazo estabelecido pela Administração;</w:t>
      </w:r>
    </w:p>
    <w:p w14:paraId="0D07A8D7">
      <w:pPr>
        <w:pStyle w:val="7"/>
        <w:spacing w:before="55"/>
      </w:pPr>
    </w:p>
    <w:p w14:paraId="1BA326AF">
      <w:pPr>
        <w:pStyle w:val="9"/>
        <w:numPr>
          <w:ilvl w:val="2"/>
          <w:numId w:val="95"/>
        </w:numPr>
        <w:tabs>
          <w:tab w:val="left" w:pos="2133"/>
        </w:tabs>
        <w:spacing w:before="0" w:after="0" w:line="288" w:lineRule="auto"/>
        <w:ind w:left="1438" w:right="1408" w:firstLine="0"/>
        <w:jc w:val="left"/>
        <w:rPr>
          <w:sz w:val="24"/>
        </w:rPr>
      </w:pPr>
      <w:r>
        <w:rPr>
          <w:sz w:val="24"/>
        </w:rPr>
        <w:t>ensejar</w:t>
      </w:r>
      <w:r>
        <w:rPr>
          <w:spacing w:val="32"/>
          <w:sz w:val="24"/>
        </w:rPr>
        <w:t xml:space="preserve"> </w:t>
      </w:r>
      <w:r>
        <w:rPr>
          <w:sz w:val="24"/>
        </w:rPr>
        <w:t>o</w:t>
      </w:r>
      <w:r>
        <w:rPr>
          <w:spacing w:val="35"/>
          <w:sz w:val="24"/>
        </w:rPr>
        <w:t xml:space="preserve"> </w:t>
      </w:r>
      <w:r>
        <w:rPr>
          <w:sz w:val="24"/>
        </w:rPr>
        <w:t>retardamento</w:t>
      </w:r>
      <w:r>
        <w:rPr>
          <w:spacing w:val="33"/>
          <w:sz w:val="24"/>
        </w:rPr>
        <w:t xml:space="preserve"> </w:t>
      </w:r>
      <w:r>
        <w:rPr>
          <w:sz w:val="24"/>
        </w:rPr>
        <w:t>da</w:t>
      </w:r>
      <w:r>
        <w:rPr>
          <w:spacing w:val="32"/>
          <w:sz w:val="24"/>
        </w:rPr>
        <w:t xml:space="preserve"> </w:t>
      </w:r>
      <w:r>
        <w:rPr>
          <w:sz w:val="24"/>
        </w:rPr>
        <w:t>execução</w:t>
      </w:r>
      <w:r>
        <w:rPr>
          <w:spacing w:val="33"/>
          <w:sz w:val="24"/>
        </w:rPr>
        <w:t xml:space="preserve"> </w:t>
      </w:r>
      <w:r>
        <w:rPr>
          <w:sz w:val="24"/>
        </w:rPr>
        <w:t>ou</w:t>
      </w:r>
      <w:r>
        <w:rPr>
          <w:spacing w:val="36"/>
          <w:sz w:val="24"/>
        </w:rPr>
        <w:t xml:space="preserve"> </w:t>
      </w:r>
      <w:r>
        <w:rPr>
          <w:sz w:val="24"/>
        </w:rPr>
        <w:t>da</w:t>
      </w:r>
      <w:r>
        <w:rPr>
          <w:spacing w:val="32"/>
          <w:sz w:val="24"/>
        </w:rPr>
        <w:t xml:space="preserve"> </w:t>
      </w:r>
      <w:r>
        <w:rPr>
          <w:sz w:val="24"/>
        </w:rPr>
        <w:t>entrega</w:t>
      </w:r>
      <w:r>
        <w:rPr>
          <w:spacing w:val="32"/>
          <w:sz w:val="24"/>
        </w:rPr>
        <w:t xml:space="preserve"> </w:t>
      </w:r>
      <w:r>
        <w:rPr>
          <w:sz w:val="24"/>
        </w:rPr>
        <w:t>do</w:t>
      </w:r>
      <w:r>
        <w:rPr>
          <w:spacing w:val="33"/>
          <w:sz w:val="24"/>
        </w:rPr>
        <w:t xml:space="preserve"> </w:t>
      </w:r>
      <w:r>
        <w:rPr>
          <w:sz w:val="24"/>
        </w:rPr>
        <w:t>objeto</w:t>
      </w:r>
      <w:r>
        <w:rPr>
          <w:spacing w:val="33"/>
          <w:sz w:val="24"/>
        </w:rPr>
        <w:t xml:space="preserve"> </w:t>
      </w:r>
      <w:r>
        <w:rPr>
          <w:sz w:val="24"/>
        </w:rPr>
        <w:t>da</w:t>
      </w:r>
      <w:r>
        <w:rPr>
          <w:spacing w:val="34"/>
          <w:sz w:val="24"/>
        </w:rPr>
        <w:t xml:space="preserve"> </w:t>
      </w:r>
      <w:r>
        <w:rPr>
          <w:sz w:val="24"/>
        </w:rPr>
        <w:t>contratação</w:t>
      </w:r>
      <w:r>
        <w:rPr>
          <w:spacing w:val="33"/>
          <w:sz w:val="24"/>
        </w:rPr>
        <w:t xml:space="preserve"> </w:t>
      </w:r>
      <w:r>
        <w:rPr>
          <w:sz w:val="24"/>
        </w:rPr>
        <w:t>sem motivo justificado;</w:t>
      </w:r>
    </w:p>
    <w:p w14:paraId="6A9E302C">
      <w:pPr>
        <w:pStyle w:val="9"/>
        <w:spacing w:after="0" w:line="288" w:lineRule="auto"/>
        <w:jc w:val="left"/>
        <w:rPr>
          <w:sz w:val="24"/>
        </w:rPr>
        <w:sectPr>
          <w:pgSz w:w="11900" w:h="16820"/>
          <w:pgMar w:top="1740" w:right="141" w:bottom="920" w:left="141" w:header="341" w:footer="680" w:gutter="0"/>
          <w:cols w:space="720" w:num="1"/>
        </w:sectPr>
      </w:pPr>
    </w:p>
    <w:p w14:paraId="3537B19B">
      <w:pPr>
        <w:pStyle w:val="7"/>
      </w:pPr>
    </w:p>
    <w:p w14:paraId="19A67CBB">
      <w:pPr>
        <w:pStyle w:val="7"/>
        <w:spacing w:before="150"/>
      </w:pPr>
    </w:p>
    <w:p w14:paraId="123EDFDF">
      <w:pPr>
        <w:pStyle w:val="9"/>
        <w:numPr>
          <w:ilvl w:val="2"/>
          <w:numId w:val="95"/>
        </w:numPr>
        <w:tabs>
          <w:tab w:val="left" w:pos="2145"/>
        </w:tabs>
        <w:spacing w:before="0" w:after="0" w:line="288" w:lineRule="auto"/>
        <w:ind w:left="1438" w:right="1416" w:firstLine="0"/>
        <w:jc w:val="left"/>
        <w:rPr>
          <w:sz w:val="24"/>
        </w:rPr>
      </w:pPr>
      <w:r>
        <w:rPr>
          <w:sz w:val="24"/>
        </w:rPr>
        <w:t>apresentar</w:t>
      </w:r>
      <w:r>
        <w:rPr>
          <w:spacing w:val="40"/>
          <w:sz w:val="24"/>
        </w:rPr>
        <w:t xml:space="preserve"> </w:t>
      </w:r>
      <w:r>
        <w:rPr>
          <w:sz w:val="24"/>
        </w:rPr>
        <w:t>declaração</w:t>
      </w:r>
      <w:r>
        <w:rPr>
          <w:spacing w:val="40"/>
          <w:sz w:val="24"/>
        </w:rPr>
        <w:t xml:space="preserve"> </w:t>
      </w:r>
      <w:r>
        <w:rPr>
          <w:sz w:val="24"/>
        </w:rPr>
        <w:t>ou</w:t>
      </w:r>
      <w:r>
        <w:rPr>
          <w:spacing w:val="40"/>
          <w:sz w:val="24"/>
        </w:rPr>
        <w:t xml:space="preserve"> </w:t>
      </w:r>
      <w:r>
        <w:rPr>
          <w:sz w:val="24"/>
        </w:rPr>
        <w:t>documentação</w:t>
      </w:r>
      <w:r>
        <w:rPr>
          <w:spacing w:val="40"/>
          <w:sz w:val="24"/>
        </w:rPr>
        <w:t xml:space="preserve"> </w:t>
      </w:r>
      <w:r>
        <w:rPr>
          <w:sz w:val="24"/>
        </w:rPr>
        <w:t>falsa</w:t>
      </w:r>
      <w:r>
        <w:rPr>
          <w:spacing w:val="40"/>
          <w:sz w:val="24"/>
        </w:rPr>
        <w:t xml:space="preserve"> </w:t>
      </w:r>
      <w:r>
        <w:rPr>
          <w:sz w:val="24"/>
        </w:rPr>
        <w:t>exigida</w:t>
      </w:r>
      <w:r>
        <w:rPr>
          <w:spacing w:val="40"/>
          <w:sz w:val="24"/>
        </w:rPr>
        <w:t xml:space="preserve"> </w:t>
      </w:r>
      <w:r>
        <w:rPr>
          <w:sz w:val="24"/>
        </w:rPr>
        <w:t>para</w:t>
      </w:r>
      <w:r>
        <w:rPr>
          <w:spacing w:val="40"/>
          <w:sz w:val="24"/>
        </w:rPr>
        <w:t xml:space="preserve"> </w:t>
      </w:r>
      <w:r>
        <w:rPr>
          <w:sz w:val="24"/>
        </w:rPr>
        <w:t>o</w:t>
      </w:r>
      <w:r>
        <w:rPr>
          <w:spacing w:val="40"/>
          <w:sz w:val="24"/>
        </w:rPr>
        <w:t xml:space="preserve"> </w:t>
      </w:r>
      <w:r>
        <w:rPr>
          <w:sz w:val="24"/>
        </w:rPr>
        <w:t>certame</w:t>
      </w:r>
      <w:r>
        <w:rPr>
          <w:spacing w:val="40"/>
          <w:sz w:val="24"/>
        </w:rPr>
        <w:t xml:space="preserve"> </w:t>
      </w:r>
      <w:r>
        <w:rPr>
          <w:sz w:val="24"/>
        </w:rPr>
        <w:t>ou</w:t>
      </w:r>
      <w:r>
        <w:rPr>
          <w:spacing w:val="40"/>
          <w:sz w:val="24"/>
        </w:rPr>
        <w:t xml:space="preserve"> </w:t>
      </w:r>
      <w:r>
        <w:rPr>
          <w:sz w:val="24"/>
        </w:rPr>
        <w:t>prestar declaração falsa durante o certame ou a execução do contrato;</w:t>
      </w:r>
    </w:p>
    <w:p w14:paraId="1FBDD596">
      <w:pPr>
        <w:pStyle w:val="7"/>
        <w:spacing w:before="55"/>
      </w:pPr>
    </w:p>
    <w:p w14:paraId="4886D4D0">
      <w:pPr>
        <w:pStyle w:val="9"/>
        <w:numPr>
          <w:ilvl w:val="2"/>
          <w:numId w:val="95"/>
        </w:numPr>
        <w:tabs>
          <w:tab w:val="left" w:pos="2098"/>
        </w:tabs>
        <w:spacing w:before="0" w:after="0" w:line="240" w:lineRule="auto"/>
        <w:ind w:left="2098" w:right="0" w:hanging="660"/>
        <w:jc w:val="left"/>
        <w:rPr>
          <w:sz w:val="24"/>
        </w:rPr>
      </w:pPr>
      <w:r>
        <w:rPr>
          <w:sz w:val="24"/>
        </w:rPr>
        <w:t>fraudar</w:t>
      </w:r>
      <w:r>
        <w:rPr>
          <w:spacing w:val="-2"/>
          <w:sz w:val="24"/>
        </w:rPr>
        <w:t xml:space="preserve"> </w:t>
      </w:r>
      <w:r>
        <w:rPr>
          <w:sz w:val="24"/>
        </w:rPr>
        <w:t>o</w:t>
      </w:r>
      <w:r>
        <w:rPr>
          <w:spacing w:val="-1"/>
          <w:sz w:val="24"/>
        </w:rPr>
        <w:t xml:space="preserve"> </w:t>
      </w:r>
      <w:r>
        <w:rPr>
          <w:sz w:val="24"/>
        </w:rPr>
        <w:t>certame ou</w:t>
      </w:r>
      <w:r>
        <w:rPr>
          <w:spacing w:val="-1"/>
          <w:sz w:val="24"/>
        </w:rPr>
        <w:t xml:space="preserve"> </w:t>
      </w:r>
      <w:r>
        <w:rPr>
          <w:sz w:val="24"/>
        </w:rPr>
        <w:t>praticar ato</w:t>
      </w:r>
      <w:r>
        <w:rPr>
          <w:spacing w:val="-1"/>
          <w:sz w:val="24"/>
        </w:rPr>
        <w:t xml:space="preserve"> </w:t>
      </w:r>
      <w:r>
        <w:rPr>
          <w:sz w:val="24"/>
        </w:rPr>
        <w:t>fraudulento</w:t>
      </w:r>
      <w:r>
        <w:rPr>
          <w:spacing w:val="-1"/>
          <w:sz w:val="24"/>
        </w:rPr>
        <w:t xml:space="preserve"> </w:t>
      </w:r>
      <w:r>
        <w:rPr>
          <w:sz w:val="24"/>
        </w:rPr>
        <w:t>na</w:t>
      </w:r>
      <w:r>
        <w:rPr>
          <w:spacing w:val="-2"/>
          <w:sz w:val="24"/>
        </w:rPr>
        <w:t xml:space="preserve"> </w:t>
      </w:r>
      <w:r>
        <w:rPr>
          <w:sz w:val="24"/>
        </w:rPr>
        <w:t>execução</w:t>
      </w:r>
      <w:r>
        <w:rPr>
          <w:spacing w:val="-1"/>
          <w:sz w:val="24"/>
        </w:rPr>
        <w:t xml:space="preserve"> </w:t>
      </w:r>
      <w:r>
        <w:rPr>
          <w:sz w:val="24"/>
        </w:rPr>
        <w:t>do</w:t>
      </w:r>
      <w:r>
        <w:rPr>
          <w:spacing w:val="5"/>
          <w:sz w:val="24"/>
        </w:rPr>
        <w:t xml:space="preserve"> </w:t>
      </w:r>
      <w:r>
        <w:rPr>
          <w:spacing w:val="-2"/>
          <w:sz w:val="24"/>
        </w:rPr>
        <w:t>contrato;</w:t>
      </w:r>
    </w:p>
    <w:p w14:paraId="0448A987">
      <w:pPr>
        <w:pStyle w:val="7"/>
        <w:spacing w:before="110"/>
      </w:pPr>
    </w:p>
    <w:p w14:paraId="159BF195">
      <w:pPr>
        <w:pStyle w:val="9"/>
        <w:numPr>
          <w:ilvl w:val="2"/>
          <w:numId w:val="95"/>
        </w:numPr>
        <w:tabs>
          <w:tab w:val="left" w:pos="2277"/>
        </w:tabs>
        <w:spacing w:before="1" w:after="0" w:line="288" w:lineRule="auto"/>
        <w:ind w:left="1438" w:right="1414" w:firstLine="0"/>
        <w:jc w:val="left"/>
        <w:rPr>
          <w:sz w:val="24"/>
        </w:rPr>
      </w:pPr>
      <w:r>
        <w:rPr>
          <w:sz w:val="24"/>
        </w:rPr>
        <w:t>comportar-se</w:t>
      </w:r>
      <w:r>
        <w:rPr>
          <w:spacing w:val="40"/>
          <w:sz w:val="24"/>
        </w:rPr>
        <w:t xml:space="preserve"> </w:t>
      </w:r>
      <w:r>
        <w:rPr>
          <w:sz w:val="24"/>
        </w:rPr>
        <w:t>de</w:t>
      </w:r>
      <w:r>
        <w:rPr>
          <w:spacing w:val="40"/>
          <w:sz w:val="24"/>
        </w:rPr>
        <w:t xml:space="preserve"> </w:t>
      </w:r>
      <w:r>
        <w:rPr>
          <w:sz w:val="24"/>
        </w:rPr>
        <w:t>modo</w:t>
      </w:r>
      <w:r>
        <w:rPr>
          <w:spacing w:val="40"/>
          <w:sz w:val="24"/>
        </w:rPr>
        <w:t xml:space="preserve"> </w:t>
      </w:r>
      <w:r>
        <w:rPr>
          <w:sz w:val="24"/>
        </w:rPr>
        <w:t>inidôneo</w:t>
      </w:r>
      <w:r>
        <w:rPr>
          <w:spacing w:val="40"/>
          <w:sz w:val="24"/>
        </w:rPr>
        <w:t xml:space="preserve"> </w:t>
      </w:r>
      <w:r>
        <w:rPr>
          <w:sz w:val="24"/>
        </w:rPr>
        <w:t>ou</w:t>
      </w:r>
      <w:r>
        <w:rPr>
          <w:spacing w:val="40"/>
          <w:sz w:val="24"/>
        </w:rPr>
        <w:t xml:space="preserve"> </w:t>
      </w:r>
      <w:r>
        <w:rPr>
          <w:sz w:val="24"/>
        </w:rPr>
        <w:t>cometer</w:t>
      </w:r>
      <w:r>
        <w:rPr>
          <w:spacing w:val="40"/>
          <w:sz w:val="24"/>
        </w:rPr>
        <w:t xml:space="preserve"> </w:t>
      </w:r>
      <w:r>
        <w:rPr>
          <w:sz w:val="24"/>
        </w:rPr>
        <w:t>fraude</w:t>
      </w:r>
      <w:r>
        <w:rPr>
          <w:spacing w:val="40"/>
          <w:sz w:val="24"/>
        </w:rPr>
        <w:t xml:space="preserve"> </w:t>
      </w:r>
      <w:r>
        <w:rPr>
          <w:sz w:val="24"/>
        </w:rPr>
        <w:t>de</w:t>
      </w:r>
      <w:r>
        <w:rPr>
          <w:spacing w:val="40"/>
          <w:sz w:val="24"/>
        </w:rPr>
        <w:t xml:space="preserve"> </w:t>
      </w:r>
      <w:r>
        <w:rPr>
          <w:sz w:val="24"/>
        </w:rPr>
        <w:t>qualquer</w:t>
      </w:r>
      <w:r>
        <w:rPr>
          <w:spacing w:val="40"/>
          <w:sz w:val="24"/>
        </w:rPr>
        <w:t xml:space="preserve"> </w:t>
      </w:r>
      <w:r>
        <w:rPr>
          <w:sz w:val="24"/>
        </w:rPr>
        <w:t>natureza,</w:t>
      </w:r>
      <w:r>
        <w:rPr>
          <w:spacing w:val="40"/>
          <w:sz w:val="24"/>
        </w:rPr>
        <w:t xml:space="preserve"> </w:t>
      </w:r>
      <w:r>
        <w:rPr>
          <w:sz w:val="24"/>
        </w:rPr>
        <w:t>em especial quando:</w:t>
      </w:r>
    </w:p>
    <w:p w14:paraId="7424797D">
      <w:pPr>
        <w:pStyle w:val="7"/>
        <w:spacing w:before="55"/>
      </w:pPr>
    </w:p>
    <w:p w14:paraId="1422EAC7">
      <w:pPr>
        <w:pStyle w:val="9"/>
        <w:numPr>
          <w:ilvl w:val="3"/>
          <w:numId w:val="95"/>
        </w:numPr>
        <w:tabs>
          <w:tab w:val="left" w:pos="2398"/>
        </w:tabs>
        <w:spacing w:before="0" w:after="0" w:line="240" w:lineRule="auto"/>
        <w:ind w:left="2398" w:right="0" w:hanging="960"/>
        <w:jc w:val="left"/>
        <w:rPr>
          <w:sz w:val="24"/>
        </w:rPr>
      </w:pPr>
      <w:r>
        <w:rPr>
          <w:sz w:val="24"/>
        </w:rPr>
        <w:t>agir</w:t>
      </w:r>
      <w:r>
        <w:rPr>
          <w:spacing w:val="-1"/>
          <w:sz w:val="24"/>
        </w:rPr>
        <w:t xml:space="preserve"> </w:t>
      </w:r>
      <w:r>
        <w:rPr>
          <w:sz w:val="24"/>
        </w:rPr>
        <w:t>em</w:t>
      </w:r>
      <w:r>
        <w:rPr>
          <w:spacing w:val="-1"/>
          <w:sz w:val="24"/>
        </w:rPr>
        <w:t xml:space="preserve"> </w:t>
      </w:r>
      <w:r>
        <w:rPr>
          <w:sz w:val="24"/>
        </w:rPr>
        <w:t>conluio ou</w:t>
      </w:r>
      <w:r>
        <w:rPr>
          <w:spacing w:val="-1"/>
          <w:sz w:val="24"/>
        </w:rPr>
        <w:t xml:space="preserve"> </w:t>
      </w:r>
      <w:r>
        <w:rPr>
          <w:sz w:val="24"/>
        </w:rPr>
        <w:t>em</w:t>
      </w:r>
      <w:r>
        <w:rPr>
          <w:spacing w:val="-1"/>
          <w:sz w:val="24"/>
        </w:rPr>
        <w:t xml:space="preserve"> </w:t>
      </w:r>
      <w:r>
        <w:rPr>
          <w:sz w:val="24"/>
        </w:rPr>
        <w:t>desconformidade</w:t>
      </w:r>
      <w:r>
        <w:rPr>
          <w:spacing w:val="-1"/>
          <w:sz w:val="24"/>
        </w:rPr>
        <w:t xml:space="preserve"> </w:t>
      </w:r>
      <w:r>
        <w:rPr>
          <w:sz w:val="24"/>
        </w:rPr>
        <w:t>com</w:t>
      </w:r>
      <w:r>
        <w:rPr>
          <w:spacing w:val="-1"/>
          <w:sz w:val="24"/>
        </w:rPr>
        <w:t xml:space="preserve"> </w:t>
      </w:r>
      <w:r>
        <w:rPr>
          <w:sz w:val="24"/>
        </w:rPr>
        <w:t xml:space="preserve">a </w:t>
      </w:r>
      <w:r>
        <w:rPr>
          <w:spacing w:val="-4"/>
          <w:sz w:val="24"/>
        </w:rPr>
        <w:t>lei;</w:t>
      </w:r>
    </w:p>
    <w:p w14:paraId="47EB90B5">
      <w:pPr>
        <w:pStyle w:val="7"/>
        <w:spacing w:before="111"/>
      </w:pPr>
    </w:p>
    <w:p w14:paraId="301AFBDA">
      <w:pPr>
        <w:pStyle w:val="9"/>
        <w:numPr>
          <w:ilvl w:val="3"/>
          <w:numId w:val="95"/>
        </w:numPr>
        <w:tabs>
          <w:tab w:val="left" w:pos="2398"/>
        </w:tabs>
        <w:spacing w:before="0" w:after="0" w:line="240" w:lineRule="auto"/>
        <w:ind w:left="2398" w:right="0" w:hanging="960"/>
        <w:jc w:val="left"/>
        <w:rPr>
          <w:sz w:val="24"/>
        </w:rPr>
      </w:pPr>
      <w:r>
        <w:rPr>
          <w:sz w:val="24"/>
        </w:rPr>
        <w:t>induzir</w:t>
      </w:r>
      <w:r>
        <w:rPr>
          <w:spacing w:val="-1"/>
          <w:sz w:val="24"/>
        </w:rPr>
        <w:t xml:space="preserve"> </w:t>
      </w:r>
      <w:r>
        <w:rPr>
          <w:sz w:val="24"/>
        </w:rPr>
        <w:t>deliberadamente a</w:t>
      </w:r>
      <w:r>
        <w:rPr>
          <w:spacing w:val="-2"/>
          <w:sz w:val="24"/>
        </w:rPr>
        <w:t xml:space="preserve"> </w:t>
      </w:r>
      <w:r>
        <w:rPr>
          <w:sz w:val="24"/>
        </w:rPr>
        <w:t>erro</w:t>
      </w:r>
      <w:r>
        <w:rPr>
          <w:spacing w:val="-1"/>
          <w:sz w:val="24"/>
        </w:rPr>
        <w:t xml:space="preserve"> </w:t>
      </w:r>
      <w:r>
        <w:rPr>
          <w:sz w:val="24"/>
        </w:rPr>
        <w:t>no</w:t>
      </w:r>
      <w:r>
        <w:rPr>
          <w:spacing w:val="-1"/>
          <w:sz w:val="24"/>
        </w:rPr>
        <w:t xml:space="preserve"> </w:t>
      </w:r>
      <w:r>
        <w:rPr>
          <w:spacing w:val="-2"/>
          <w:sz w:val="24"/>
        </w:rPr>
        <w:t>julgamento;</w:t>
      </w:r>
    </w:p>
    <w:p w14:paraId="39A544E7">
      <w:pPr>
        <w:pStyle w:val="7"/>
        <w:spacing w:before="110"/>
      </w:pPr>
    </w:p>
    <w:p w14:paraId="36C50777">
      <w:pPr>
        <w:pStyle w:val="9"/>
        <w:numPr>
          <w:ilvl w:val="3"/>
          <w:numId w:val="95"/>
        </w:numPr>
        <w:tabs>
          <w:tab w:val="left" w:pos="2398"/>
        </w:tabs>
        <w:spacing w:before="0" w:after="0" w:line="240" w:lineRule="auto"/>
        <w:ind w:left="2398" w:right="0" w:hanging="960"/>
        <w:jc w:val="left"/>
        <w:rPr>
          <w:sz w:val="24"/>
        </w:rPr>
      </w:pPr>
      <w:r>
        <w:rPr>
          <w:sz w:val="24"/>
        </w:rPr>
        <w:t>apresentar</w:t>
      </w:r>
      <w:r>
        <w:rPr>
          <w:spacing w:val="-2"/>
          <w:sz w:val="24"/>
        </w:rPr>
        <w:t xml:space="preserve"> </w:t>
      </w:r>
      <w:r>
        <w:rPr>
          <w:sz w:val="24"/>
        </w:rPr>
        <w:t>amostra</w:t>
      </w:r>
      <w:r>
        <w:rPr>
          <w:spacing w:val="-2"/>
          <w:sz w:val="24"/>
        </w:rPr>
        <w:t xml:space="preserve"> </w:t>
      </w:r>
      <w:r>
        <w:rPr>
          <w:sz w:val="24"/>
        </w:rPr>
        <w:t>falsificada</w:t>
      </w:r>
      <w:r>
        <w:rPr>
          <w:spacing w:val="-2"/>
          <w:sz w:val="24"/>
        </w:rPr>
        <w:t xml:space="preserve"> </w:t>
      </w:r>
      <w:r>
        <w:rPr>
          <w:sz w:val="24"/>
        </w:rPr>
        <w:t>ou</w:t>
      </w:r>
      <w:r>
        <w:rPr>
          <w:spacing w:val="-1"/>
          <w:sz w:val="24"/>
        </w:rPr>
        <w:t xml:space="preserve"> </w:t>
      </w:r>
      <w:r>
        <w:rPr>
          <w:spacing w:val="-2"/>
          <w:sz w:val="24"/>
        </w:rPr>
        <w:t>deteriorada;</w:t>
      </w:r>
    </w:p>
    <w:p w14:paraId="21BE505C">
      <w:pPr>
        <w:pStyle w:val="7"/>
        <w:spacing w:before="111"/>
      </w:pPr>
    </w:p>
    <w:p w14:paraId="6D51A6F9">
      <w:pPr>
        <w:pStyle w:val="9"/>
        <w:numPr>
          <w:ilvl w:val="3"/>
          <w:numId w:val="95"/>
        </w:numPr>
        <w:tabs>
          <w:tab w:val="left" w:pos="2436"/>
        </w:tabs>
        <w:spacing w:before="0" w:after="0" w:line="288" w:lineRule="auto"/>
        <w:ind w:left="1438" w:right="1411" w:firstLine="0"/>
        <w:jc w:val="left"/>
        <w:rPr>
          <w:sz w:val="24"/>
        </w:rPr>
      </w:pPr>
      <w:r>
        <w:rPr>
          <w:sz w:val="24"/>
        </w:rPr>
        <w:t>apresentar</w:t>
      </w:r>
      <w:r>
        <w:rPr>
          <w:spacing w:val="31"/>
          <w:sz w:val="24"/>
        </w:rPr>
        <w:t xml:space="preserve"> </w:t>
      </w:r>
      <w:r>
        <w:rPr>
          <w:sz w:val="24"/>
        </w:rPr>
        <w:t>declaração</w:t>
      </w:r>
      <w:r>
        <w:rPr>
          <w:spacing w:val="33"/>
          <w:sz w:val="24"/>
        </w:rPr>
        <w:t xml:space="preserve"> </w:t>
      </w:r>
      <w:r>
        <w:rPr>
          <w:sz w:val="24"/>
        </w:rPr>
        <w:t>falsa</w:t>
      </w:r>
      <w:r>
        <w:rPr>
          <w:spacing w:val="32"/>
          <w:sz w:val="24"/>
        </w:rPr>
        <w:t xml:space="preserve"> </w:t>
      </w:r>
      <w:r>
        <w:rPr>
          <w:sz w:val="24"/>
        </w:rPr>
        <w:t>quanto</w:t>
      </w:r>
      <w:r>
        <w:rPr>
          <w:spacing w:val="33"/>
          <w:sz w:val="24"/>
        </w:rPr>
        <w:t xml:space="preserve"> </w:t>
      </w:r>
      <w:r>
        <w:rPr>
          <w:sz w:val="24"/>
        </w:rPr>
        <w:t>às</w:t>
      </w:r>
      <w:r>
        <w:rPr>
          <w:spacing w:val="33"/>
          <w:sz w:val="24"/>
        </w:rPr>
        <w:t xml:space="preserve"> </w:t>
      </w:r>
      <w:r>
        <w:rPr>
          <w:sz w:val="24"/>
        </w:rPr>
        <w:t>condições</w:t>
      </w:r>
      <w:r>
        <w:rPr>
          <w:spacing w:val="33"/>
          <w:sz w:val="24"/>
        </w:rPr>
        <w:t xml:space="preserve"> </w:t>
      </w:r>
      <w:r>
        <w:rPr>
          <w:sz w:val="24"/>
        </w:rPr>
        <w:t>de</w:t>
      </w:r>
      <w:r>
        <w:rPr>
          <w:spacing w:val="32"/>
          <w:sz w:val="24"/>
        </w:rPr>
        <w:t xml:space="preserve"> </w:t>
      </w:r>
      <w:r>
        <w:rPr>
          <w:sz w:val="24"/>
        </w:rPr>
        <w:t>participação</w:t>
      </w:r>
      <w:r>
        <w:rPr>
          <w:spacing w:val="33"/>
          <w:sz w:val="24"/>
        </w:rPr>
        <w:t xml:space="preserve"> </w:t>
      </w:r>
      <w:r>
        <w:rPr>
          <w:sz w:val="24"/>
        </w:rPr>
        <w:t>ou</w:t>
      </w:r>
      <w:r>
        <w:rPr>
          <w:spacing w:val="33"/>
          <w:sz w:val="24"/>
        </w:rPr>
        <w:t xml:space="preserve"> </w:t>
      </w:r>
      <w:r>
        <w:rPr>
          <w:sz w:val="24"/>
        </w:rPr>
        <w:t>quanto</w:t>
      </w:r>
      <w:r>
        <w:rPr>
          <w:spacing w:val="33"/>
          <w:sz w:val="24"/>
        </w:rPr>
        <w:t xml:space="preserve"> </w:t>
      </w:r>
      <w:r>
        <w:rPr>
          <w:sz w:val="24"/>
        </w:rPr>
        <w:t>ao enquadramento como ME/EPP;</w:t>
      </w:r>
    </w:p>
    <w:p w14:paraId="27520597">
      <w:pPr>
        <w:pStyle w:val="7"/>
        <w:spacing w:before="55"/>
      </w:pPr>
    </w:p>
    <w:p w14:paraId="2E9CED99">
      <w:pPr>
        <w:pStyle w:val="9"/>
        <w:numPr>
          <w:ilvl w:val="2"/>
          <w:numId w:val="95"/>
        </w:numPr>
        <w:tabs>
          <w:tab w:val="left" w:pos="2218"/>
        </w:tabs>
        <w:spacing w:before="0" w:after="0" w:line="240" w:lineRule="auto"/>
        <w:ind w:left="2218" w:right="0" w:hanging="780"/>
        <w:jc w:val="left"/>
        <w:rPr>
          <w:sz w:val="24"/>
        </w:rPr>
      </w:pPr>
      <w:r>
        <w:rPr>
          <w:sz w:val="24"/>
        </w:rPr>
        <w:t>praticar</w:t>
      </w:r>
      <w:r>
        <w:rPr>
          <w:spacing w:val="-1"/>
          <w:sz w:val="24"/>
        </w:rPr>
        <w:t xml:space="preserve"> </w:t>
      </w:r>
      <w:r>
        <w:rPr>
          <w:sz w:val="24"/>
        </w:rPr>
        <w:t>atos</w:t>
      </w:r>
      <w:r>
        <w:rPr>
          <w:spacing w:val="-1"/>
          <w:sz w:val="24"/>
        </w:rPr>
        <w:t xml:space="preserve"> </w:t>
      </w:r>
      <w:r>
        <w:rPr>
          <w:sz w:val="24"/>
        </w:rPr>
        <w:t>ilícitos</w:t>
      </w:r>
      <w:r>
        <w:rPr>
          <w:spacing w:val="-1"/>
          <w:sz w:val="24"/>
        </w:rPr>
        <w:t xml:space="preserve"> </w:t>
      </w:r>
      <w:r>
        <w:rPr>
          <w:sz w:val="24"/>
        </w:rPr>
        <w:t>com</w:t>
      </w:r>
      <w:r>
        <w:rPr>
          <w:spacing w:val="-1"/>
          <w:sz w:val="24"/>
        </w:rPr>
        <w:t xml:space="preserve"> </w:t>
      </w:r>
      <w:r>
        <w:rPr>
          <w:sz w:val="24"/>
        </w:rPr>
        <w:t>vistas</w:t>
      </w:r>
      <w:r>
        <w:rPr>
          <w:spacing w:val="-1"/>
          <w:sz w:val="24"/>
        </w:rPr>
        <w:t xml:space="preserve"> </w:t>
      </w:r>
      <w:r>
        <w:rPr>
          <w:sz w:val="24"/>
        </w:rPr>
        <w:t>a</w:t>
      </w:r>
      <w:r>
        <w:rPr>
          <w:spacing w:val="-2"/>
          <w:sz w:val="24"/>
        </w:rPr>
        <w:t xml:space="preserve"> </w:t>
      </w:r>
      <w:r>
        <w:rPr>
          <w:sz w:val="24"/>
        </w:rPr>
        <w:t>frustrar os</w:t>
      </w:r>
      <w:r>
        <w:rPr>
          <w:spacing w:val="-1"/>
          <w:sz w:val="24"/>
        </w:rPr>
        <w:t xml:space="preserve"> </w:t>
      </w:r>
      <w:r>
        <w:rPr>
          <w:sz w:val="24"/>
        </w:rPr>
        <w:t>objetivos</w:t>
      </w:r>
      <w:r>
        <w:rPr>
          <w:spacing w:val="-1"/>
          <w:sz w:val="24"/>
        </w:rPr>
        <w:t xml:space="preserve"> </w:t>
      </w:r>
      <w:r>
        <w:rPr>
          <w:sz w:val="24"/>
        </w:rPr>
        <w:t>do</w:t>
      </w:r>
      <w:r>
        <w:rPr>
          <w:spacing w:val="-1"/>
          <w:sz w:val="24"/>
        </w:rPr>
        <w:t xml:space="preserve"> </w:t>
      </w:r>
      <w:r>
        <w:rPr>
          <w:spacing w:val="-2"/>
          <w:sz w:val="24"/>
        </w:rPr>
        <w:t>certame;</w:t>
      </w:r>
    </w:p>
    <w:p w14:paraId="2138C87B">
      <w:pPr>
        <w:pStyle w:val="7"/>
        <w:spacing w:before="111"/>
      </w:pPr>
    </w:p>
    <w:p w14:paraId="57B4FC5F">
      <w:pPr>
        <w:pStyle w:val="9"/>
        <w:numPr>
          <w:ilvl w:val="2"/>
          <w:numId w:val="95"/>
        </w:numPr>
        <w:tabs>
          <w:tab w:val="left" w:pos="2218"/>
        </w:tabs>
        <w:spacing w:before="0" w:after="0" w:line="240" w:lineRule="auto"/>
        <w:ind w:left="2218" w:right="0" w:hanging="780"/>
        <w:jc w:val="left"/>
        <w:rPr>
          <w:sz w:val="24"/>
        </w:rPr>
      </w:pPr>
      <w:r>
        <w:rPr>
          <w:sz w:val="24"/>
        </w:rPr>
        <w:t>praticar ato lesivo</w:t>
      </w:r>
      <w:r>
        <w:rPr>
          <w:spacing w:val="-1"/>
          <w:sz w:val="24"/>
        </w:rPr>
        <w:t xml:space="preserve"> </w:t>
      </w:r>
      <w:r>
        <w:rPr>
          <w:sz w:val="24"/>
        </w:rPr>
        <w:t xml:space="preserve">previsto no </w:t>
      </w:r>
      <w:r>
        <w:fldChar w:fldCharType="begin"/>
      </w:r>
      <w:r>
        <w:instrText xml:space="preserve"> HYPERLINK "http://www.planalto.gov.br/ccivil_03/_Ato2011-2014/2013/Lei/L12846.htm#art5" \h </w:instrText>
      </w:r>
      <w:r>
        <w:fldChar w:fldCharType="separate"/>
      </w:r>
      <w:r>
        <w:rPr>
          <w:sz w:val="24"/>
          <w:u w:val="single"/>
        </w:rPr>
        <w:t>art.</w:t>
      </w:r>
      <w:r>
        <w:rPr>
          <w:spacing w:val="-1"/>
          <w:sz w:val="24"/>
          <w:u w:val="single"/>
        </w:rPr>
        <w:t xml:space="preserve"> </w:t>
      </w:r>
      <w:r>
        <w:rPr>
          <w:sz w:val="24"/>
          <w:u w:val="single"/>
        </w:rPr>
        <w:t>5º da</w:t>
      </w:r>
      <w:r>
        <w:rPr>
          <w:spacing w:val="-2"/>
          <w:sz w:val="24"/>
          <w:u w:val="single"/>
        </w:rPr>
        <w:t xml:space="preserve"> </w:t>
      </w:r>
      <w:r>
        <w:rPr>
          <w:sz w:val="24"/>
          <w:u w:val="single"/>
        </w:rPr>
        <w:t>Lei</w:t>
      </w:r>
      <w:r>
        <w:rPr>
          <w:spacing w:val="-1"/>
          <w:sz w:val="24"/>
          <w:u w:val="single"/>
        </w:rPr>
        <w:t xml:space="preserve"> </w:t>
      </w:r>
      <w:r>
        <w:rPr>
          <w:sz w:val="24"/>
          <w:u w:val="single"/>
        </w:rPr>
        <w:t>nº 12.846,</w:t>
      </w:r>
      <w:r>
        <w:rPr>
          <w:spacing w:val="-1"/>
          <w:sz w:val="24"/>
          <w:u w:val="single"/>
        </w:rPr>
        <w:t xml:space="preserve"> </w:t>
      </w:r>
      <w:r>
        <w:rPr>
          <w:sz w:val="24"/>
          <w:u w:val="single"/>
        </w:rPr>
        <w:t>de 1º de</w:t>
      </w:r>
      <w:r>
        <w:rPr>
          <w:spacing w:val="-3"/>
          <w:sz w:val="24"/>
          <w:u w:val="single"/>
        </w:rPr>
        <w:t xml:space="preserve"> </w:t>
      </w:r>
      <w:r>
        <w:rPr>
          <w:sz w:val="24"/>
          <w:u w:val="single"/>
        </w:rPr>
        <w:t xml:space="preserve">agosto de </w:t>
      </w:r>
      <w:r>
        <w:rPr>
          <w:spacing w:val="-2"/>
          <w:sz w:val="24"/>
          <w:u w:val="single"/>
        </w:rPr>
        <w:t>2013.</w:t>
      </w:r>
      <w:r>
        <w:rPr>
          <w:spacing w:val="-2"/>
          <w:sz w:val="24"/>
          <w:u w:val="single"/>
        </w:rPr>
        <w:fldChar w:fldCharType="end"/>
      </w:r>
    </w:p>
    <w:p w14:paraId="17C18745">
      <w:pPr>
        <w:pStyle w:val="7"/>
        <w:spacing w:before="110"/>
      </w:pPr>
    </w:p>
    <w:p w14:paraId="27151DFD">
      <w:pPr>
        <w:pStyle w:val="9"/>
        <w:numPr>
          <w:ilvl w:val="1"/>
          <w:numId w:val="95"/>
        </w:numPr>
        <w:tabs>
          <w:tab w:val="left" w:pos="1944"/>
        </w:tabs>
        <w:spacing w:before="0" w:after="0" w:line="288" w:lineRule="auto"/>
        <w:ind w:left="1438" w:right="1409" w:firstLine="0"/>
        <w:jc w:val="both"/>
        <w:rPr>
          <w:sz w:val="24"/>
        </w:rPr>
      </w:pPr>
      <w:r>
        <w:rPr>
          <w:sz w:val="24"/>
        </w:rPr>
        <w:t xml:space="preserve">O </w:t>
      </w:r>
      <w:r>
        <w:rPr>
          <w:b/>
          <w:sz w:val="24"/>
        </w:rPr>
        <w:t xml:space="preserve">CONTRATADO </w:t>
      </w:r>
      <w:r>
        <w:rPr>
          <w:sz w:val="24"/>
        </w:rPr>
        <w:t xml:space="preserve">que cometer qualquer das condutas discriminadas nos subitens anteriores ficará sujeito, sem prejuízo da responsabilidade civil e criminal, às seguintes </w:t>
      </w:r>
      <w:r>
        <w:rPr>
          <w:spacing w:val="-2"/>
          <w:sz w:val="24"/>
        </w:rPr>
        <w:t>sanções:</w:t>
      </w:r>
    </w:p>
    <w:p w14:paraId="019787E7">
      <w:pPr>
        <w:pStyle w:val="7"/>
        <w:spacing w:before="56"/>
      </w:pPr>
    </w:p>
    <w:p w14:paraId="6C3002B0">
      <w:pPr>
        <w:pStyle w:val="9"/>
        <w:numPr>
          <w:ilvl w:val="2"/>
          <w:numId w:val="95"/>
        </w:numPr>
        <w:tabs>
          <w:tab w:val="left" w:pos="2088"/>
        </w:tabs>
        <w:spacing w:before="0" w:after="0" w:line="288" w:lineRule="auto"/>
        <w:ind w:left="1438" w:right="1408" w:firstLine="0"/>
        <w:jc w:val="both"/>
        <w:rPr>
          <w:sz w:val="24"/>
        </w:rPr>
      </w:pPr>
      <w:r>
        <w:rPr>
          <w:sz w:val="24"/>
        </w:rPr>
        <w:t>Advertência,</w:t>
      </w:r>
      <w:r>
        <w:rPr>
          <w:spacing w:val="-14"/>
          <w:sz w:val="24"/>
        </w:rPr>
        <w:t xml:space="preserve"> </w:t>
      </w:r>
      <w:r>
        <w:rPr>
          <w:sz w:val="24"/>
        </w:rPr>
        <w:t>prevista</w:t>
      </w:r>
      <w:r>
        <w:rPr>
          <w:spacing w:val="-13"/>
          <w:sz w:val="24"/>
        </w:rPr>
        <w:t xml:space="preserve"> </w:t>
      </w:r>
      <w:r>
        <w:rPr>
          <w:sz w:val="24"/>
        </w:rPr>
        <w:t>no</w:t>
      </w:r>
      <w:r>
        <w:rPr>
          <w:spacing w:val="-13"/>
          <w:sz w:val="24"/>
        </w:rPr>
        <w:t xml:space="preserve"> </w:t>
      </w:r>
      <w:r>
        <w:rPr>
          <w:sz w:val="24"/>
        </w:rPr>
        <w:t>art.</w:t>
      </w:r>
      <w:r>
        <w:rPr>
          <w:spacing w:val="-13"/>
          <w:sz w:val="24"/>
        </w:rPr>
        <w:t xml:space="preserve"> </w:t>
      </w:r>
      <w:r>
        <w:rPr>
          <w:sz w:val="24"/>
        </w:rPr>
        <w:t>156,</w:t>
      </w:r>
      <w:r>
        <w:rPr>
          <w:spacing w:val="-13"/>
          <w:sz w:val="24"/>
        </w:rPr>
        <w:t xml:space="preserve"> </w:t>
      </w:r>
      <w:r>
        <w:rPr>
          <w:sz w:val="24"/>
        </w:rPr>
        <w:t>I,</w:t>
      </w:r>
      <w:r>
        <w:rPr>
          <w:spacing w:val="-13"/>
          <w:sz w:val="24"/>
        </w:rPr>
        <w:t xml:space="preserve"> </w:t>
      </w:r>
      <w:r>
        <w:rPr>
          <w:sz w:val="24"/>
        </w:rPr>
        <w:t>§</w:t>
      </w:r>
      <w:r>
        <w:rPr>
          <w:spacing w:val="-13"/>
          <w:sz w:val="24"/>
        </w:rPr>
        <w:t xml:space="preserve"> </w:t>
      </w:r>
      <w:r>
        <w:rPr>
          <w:sz w:val="24"/>
        </w:rPr>
        <w:t>2º,</w:t>
      </w:r>
      <w:r>
        <w:rPr>
          <w:spacing w:val="-13"/>
          <w:sz w:val="24"/>
        </w:rPr>
        <w:t xml:space="preserve"> </w:t>
      </w:r>
      <w:r>
        <w:rPr>
          <w:sz w:val="24"/>
        </w:rPr>
        <w:t>da</w:t>
      </w:r>
      <w:r>
        <w:rPr>
          <w:spacing w:val="-12"/>
          <w:sz w:val="24"/>
        </w:rPr>
        <w:t xml:space="preserve"> </w:t>
      </w:r>
      <w:r>
        <w:rPr>
          <w:sz w:val="24"/>
        </w:rPr>
        <w:t>Lei</w:t>
      </w:r>
      <w:r>
        <w:rPr>
          <w:spacing w:val="-13"/>
          <w:sz w:val="24"/>
        </w:rPr>
        <w:t xml:space="preserve"> </w:t>
      </w:r>
      <w:r>
        <w:rPr>
          <w:sz w:val="24"/>
        </w:rPr>
        <w:t>nº</w:t>
      </w:r>
      <w:r>
        <w:rPr>
          <w:spacing w:val="-13"/>
          <w:sz w:val="24"/>
        </w:rPr>
        <w:t xml:space="preserve"> </w:t>
      </w:r>
      <w:r>
        <w:rPr>
          <w:sz w:val="24"/>
        </w:rPr>
        <w:t>14.133/2021,</w:t>
      </w:r>
      <w:r>
        <w:rPr>
          <w:spacing w:val="-13"/>
          <w:sz w:val="24"/>
        </w:rPr>
        <w:t xml:space="preserve"> </w:t>
      </w:r>
      <w:r>
        <w:rPr>
          <w:sz w:val="24"/>
        </w:rPr>
        <w:t>pela</w:t>
      </w:r>
      <w:r>
        <w:rPr>
          <w:spacing w:val="-14"/>
          <w:sz w:val="24"/>
        </w:rPr>
        <w:t xml:space="preserve"> </w:t>
      </w:r>
      <w:r>
        <w:rPr>
          <w:sz w:val="24"/>
        </w:rPr>
        <w:t>infração</w:t>
      </w:r>
      <w:r>
        <w:rPr>
          <w:spacing w:val="-13"/>
          <w:sz w:val="24"/>
        </w:rPr>
        <w:t xml:space="preserve"> </w:t>
      </w:r>
      <w:r>
        <w:rPr>
          <w:sz w:val="24"/>
        </w:rPr>
        <w:t>descrita no item 11.1.1, de menor potencial ofensivo, quando não se justificar a imposição de penalidade mais grave.</w:t>
      </w:r>
    </w:p>
    <w:p w14:paraId="43C8D3DF">
      <w:pPr>
        <w:pStyle w:val="7"/>
        <w:spacing w:before="55"/>
      </w:pPr>
    </w:p>
    <w:p w14:paraId="17C0DD53">
      <w:pPr>
        <w:pStyle w:val="9"/>
        <w:numPr>
          <w:ilvl w:val="2"/>
          <w:numId w:val="95"/>
        </w:numPr>
        <w:tabs>
          <w:tab w:val="left" w:pos="2138"/>
        </w:tabs>
        <w:spacing w:before="0" w:after="0" w:line="288" w:lineRule="auto"/>
        <w:ind w:left="1438" w:right="1407" w:firstLine="0"/>
        <w:jc w:val="both"/>
        <w:rPr>
          <w:sz w:val="24"/>
        </w:rPr>
      </w:pPr>
      <w:r>
        <w:rPr>
          <w:sz w:val="24"/>
        </w:rPr>
        <w:t>Multa administrativa, prevista no art. 156, II, § 3º, da Lei nº 14.133/2021, pela infração dos subitens 11.1.1 a 11.1.12, que não poderá ser inferior a 0,5% (cinco décimos por cento) nem superior a 30% (trinta por cento) do valor do Contrato, devendo ser observados os seguintes parâmetros:</w:t>
      </w:r>
    </w:p>
    <w:p w14:paraId="3C788E87">
      <w:pPr>
        <w:pStyle w:val="9"/>
        <w:numPr>
          <w:ilvl w:val="0"/>
          <w:numId w:val="96"/>
        </w:numPr>
        <w:tabs>
          <w:tab w:val="left" w:pos="1686"/>
        </w:tabs>
        <w:spacing w:before="1" w:after="0" w:line="288" w:lineRule="auto"/>
        <w:ind w:left="1438" w:right="1406" w:firstLine="0"/>
        <w:jc w:val="both"/>
        <w:rPr>
          <w:sz w:val="24"/>
        </w:rPr>
      </w:pPr>
      <w:r>
        <w:rPr>
          <w:sz w:val="24"/>
        </w:rPr>
        <w:t>multa de 0,5% a 1,5%, nos casos da infração prevista no subitem 11.1.1,</w:t>
      </w:r>
      <w:r>
        <w:rPr>
          <w:spacing w:val="-1"/>
          <w:sz w:val="24"/>
        </w:rPr>
        <w:t xml:space="preserve"> </w:t>
      </w:r>
      <w:r>
        <w:rPr>
          <w:sz w:val="24"/>
        </w:rPr>
        <w:t>incidente sobre o valor anual do Contrato;</w:t>
      </w:r>
    </w:p>
    <w:p w14:paraId="0BFE5749">
      <w:pPr>
        <w:pStyle w:val="9"/>
        <w:numPr>
          <w:ilvl w:val="0"/>
          <w:numId w:val="96"/>
        </w:numPr>
        <w:tabs>
          <w:tab w:val="left" w:pos="1722"/>
        </w:tabs>
        <w:spacing w:before="0" w:after="0" w:line="288" w:lineRule="auto"/>
        <w:ind w:left="1438" w:right="1409" w:firstLine="0"/>
        <w:jc w:val="both"/>
        <w:rPr>
          <w:sz w:val="24"/>
        </w:rPr>
      </w:pPr>
      <w:r>
        <w:rPr>
          <w:sz w:val="24"/>
        </w:rPr>
        <w:t>multa de 0,5% a 15%, nos casos das infrações previstas nos subitens 11.1.2 a 11.1.7, incidente sobre o valor anual do Contrato;</w:t>
      </w:r>
    </w:p>
    <w:p w14:paraId="4C7F5D6C">
      <w:pPr>
        <w:pStyle w:val="9"/>
        <w:numPr>
          <w:ilvl w:val="0"/>
          <w:numId w:val="96"/>
        </w:numPr>
        <w:tabs>
          <w:tab w:val="left" w:pos="1713"/>
        </w:tabs>
        <w:spacing w:before="0" w:after="0" w:line="288" w:lineRule="auto"/>
        <w:ind w:left="1438" w:right="1414" w:firstLine="0"/>
        <w:jc w:val="both"/>
        <w:rPr>
          <w:sz w:val="24"/>
        </w:rPr>
      </w:pPr>
      <w:r>
        <w:rPr>
          <w:sz w:val="24"/>
        </w:rPr>
        <w:t>multa de 5% a 30%, nos casos das infrações previstas nos subitens 11.1.8 a 11.1.12, incidente sobre o valor anual do Contrato;</w:t>
      </w:r>
    </w:p>
    <w:p w14:paraId="5369E553">
      <w:pPr>
        <w:pStyle w:val="9"/>
        <w:spacing w:after="0" w:line="288" w:lineRule="auto"/>
        <w:jc w:val="both"/>
        <w:rPr>
          <w:sz w:val="24"/>
        </w:rPr>
        <w:sectPr>
          <w:pgSz w:w="11900" w:h="16820"/>
          <w:pgMar w:top="1740" w:right="141" w:bottom="920" w:left="141" w:header="341" w:footer="680" w:gutter="0"/>
          <w:cols w:space="720" w:num="1"/>
        </w:sectPr>
      </w:pPr>
    </w:p>
    <w:p w14:paraId="2D6983FB">
      <w:pPr>
        <w:pStyle w:val="7"/>
        <w:spacing w:before="94"/>
      </w:pPr>
    </w:p>
    <w:p w14:paraId="29EB1EB5">
      <w:pPr>
        <w:pStyle w:val="9"/>
        <w:numPr>
          <w:ilvl w:val="3"/>
          <w:numId w:val="95"/>
        </w:numPr>
        <w:tabs>
          <w:tab w:val="left" w:pos="2287"/>
        </w:tabs>
        <w:spacing w:before="1" w:after="0" w:line="288" w:lineRule="auto"/>
        <w:ind w:left="1438" w:right="1410" w:firstLine="0"/>
        <w:jc w:val="both"/>
        <w:rPr>
          <w:sz w:val="24"/>
        </w:rPr>
      </w:pPr>
      <w:r>
        <w:rPr>
          <w:sz w:val="24"/>
        </w:rPr>
        <w:t>Na hipótese de a infração ser cometida antes da celebração do contrato, a base de cálculo da multa do item 11.2.2 será o valor anual estimado da contratação.</w:t>
      </w:r>
    </w:p>
    <w:p w14:paraId="5FA97FF9">
      <w:pPr>
        <w:pStyle w:val="7"/>
        <w:spacing w:before="55"/>
      </w:pPr>
    </w:p>
    <w:p w14:paraId="2C99D068">
      <w:pPr>
        <w:pStyle w:val="9"/>
        <w:numPr>
          <w:ilvl w:val="3"/>
          <w:numId w:val="95"/>
        </w:numPr>
        <w:tabs>
          <w:tab w:val="left" w:pos="2502"/>
        </w:tabs>
        <w:spacing w:before="0" w:after="0" w:line="288" w:lineRule="auto"/>
        <w:ind w:left="1438" w:right="1415" w:firstLine="0"/>
        <w:jc w:val="both"/>
        <w:rPr>
          <w:sz w:val="24"/>
        </w:rPr>
      </w:pPr>
      <w:r>
        <w:rPr>
          <w:sz w:val="24"/>
        </w:rPr>
        <w:t>Em caso de reincidência, o valor total das multas administrativas aplicadas não poderá exceder o limite de 30% (trinta por cento) sobre o valor total do Contrato.</w:t>
      </w:r>
    </w:p>
    <w:p w14:paraId="2473BDE9">
      <w:pPr>
        <w:pStyle w:val="7"/>
        <w:spacing w:before="55"/>
      </w:pPr>
    </w:p>
    <w:p w14:paraId="4F73923E">
      <w:pPr>
        <w:pStyle w:val="9"/>
        <w:numPr>
          <w:ilvl w:val="3"/>
          <w:numId w:val="95"/>
        </w:numPr>
        <w:tabs>
          <w:tab w:val="left" w:pos="2330"/>
        </w:tabs>
        <w:spacing w:before="0" w:after="0" w:line="288" w:lineRule="auto"/>
        <w:ind w:left="1438" w:right="1407" w:firstLine="0"/>
        <w:jc w:val="both"/>
        <w:rPr>
          <w:sz w:val="24"/>
        </w:rPr>
      </w:pPr>
      <w:r>
        <w:rPr>
          <w:sz w:val="24"/>
        </w:rPr>
        <w:t xml:space="preserve">Se a multa aplicada e as indenizações cabíveis forem superiores ao valor de pagamento eventualmente devido pela Administração ao </w:t>
      </w:r>
      <w:r>
        <w:rPr>
          <w:b/>
          <w:sz w:val="24"/>
        </w:rPr>
        <w:t>CONTRATADO</w:t>
      </w:r>
      <w:r>
        <w:rPr>
          <w:sz w:val="24"/>
        </w:rPr>
        <w:t>, além da perda desse</w:t>
      </w:r>
      <w:r>
        <w:rPr>
          <w:spacing w:val="-5"/>
          <w:sz w:val="24"/>
        </w:rPr>
        <w:t xml:space="preserve"> </w:t>
      </w:r>
      <w:r>
        <w:rPr>
          <w:sz w:val="24"/>
        </w:rPr>
        <w:t>valor,</w:t>
      </w:r>
      <w:r>
        <w:rPr>
          <w:spacing w:val="-2"/>
          <w:sz w:val="24"/>
        </w:rPr>
        <w:t xml:space="preserve"> </w:t>
      </w:r>
      <w:r>
        <w:rPr>
          <w:sz w:val="24"/>
        </w:rPr>
        <w:t>a</w:t>
      </w:r>
      <w:r>
        <w:rPr>
          <w:spacing w:val="-6"/>
          <w:sz w:val="24"/>
        </w:rPr>
        <w:t xml:space="preserve"> </w:t>
      </w:r>
      <w:r>
        <w:rPr>
          <w:sz w:val="24"/>
        </w:rPr>
        <w:t>diferença</w:t>
      </w:r>
      <w:r>
        <w:rPr>
          <w:spacing w:val="-6"/>
          <w:sz w:val="24"/>
        </w:rPr>
        <w:t xml:space="preserve"> </w:t>
      </w:r>
      <w:r>
        <w:rPr>
          <w:sz w:val="24"/>
        </w:rPr>
        <w:t>será</w:t>
      </w:r>
      <w:r>
        <w:rPr>
          <w:spacing w:val="-7"/>
          <w:sz w:val="24"/>
        </w:rPr>
        <w:t xml:space="preserve"> </w:t>
      </w:r>
      <w:r>
        <w:rPr>
          <w:sz w:val="24"/>
        </w:rPr>
        <w:t>descontada</w:t>
      </w:r>
      <w:r>
        <w:rPr>
          <w:spacing w:val="-6"/>
          <w:sz w:val="24"/>
        </w:rPr>
        <w:t xml:space="preserve"> </w:t>
      </w:r>
      <w:r>
        <w:rPr>
          <w:sz w:val="24"/>
        </w:rPr>
        <w:t>da</w:t>
      </w:r>
      <w:r>
        <w:rPr>
          <w:spacing w:val="-6"/>
          <w:sz w:val="24"/>
        </w:rPr>
        <w:t xml:space="preserve"> </w:t>
      </w:r>
      <w:r>
        <w:rPr>
          <w:sz w:val="24"/>
        </w:rPr>
        <w:t>garantia</w:t>
      </w:r>
      <w:r>
        <w:rPr>
          <w:spacing w:val="-6"/>
          <w:sz w:val="24"/>
        </w:rPr>
        <w:t xml:space="preserve"> </w:t>
      </w:r>
      <w:r>
        <w:rPr>
          <w:sz w:val="24"/>
        </w:rPr>
        <w:t>prestada</w:t>
      </w:r>
      <w:r>
        <w:rPr>
          <w:spacing w:val="-6"/>
          <w:sz w:val="24"/>
        </w:rPr>
        <w:t xml:space="preserve"> </w:t>
      </w:r>
      <w:r>
        <w:rPr>
          <w:sz w:val="24"/>
        </w:rPr>
        <w:t>ou</w:t>
      </w:r>
      <w:r>
        <w:rPr>
          <w:spacing w:val="-5"/>
          <w:sz w:val="24"/>
        </w:rPr>
        <w:t xml:space="preserve"> </w:t>
      </w:r>
      <w:r>
        <w:rPr>
          <w:sz w:val="24"/>
        </w:rPr>
        <w:t>será</w:t>
      </w:r>
      <w:r>
        <w:rPr>
          <w:spacing w:val="-6"/>
          <w:sz w:val="24"/>
        </w:rPr>
        <w:t xml:space="preserve"> </w:t>
      </w:r>
      <w:r>
        <w:rPr>
          <w:sz w:val="24"/>
        </w:rPr>
        <w:t>cobrada</w:t>
      </w:r>
      <w:r>
        <w:rPr>
          <w:spacing w:val="-6"/>
          <w:sz w:val="24"/>
        </w:rPr>
        <w:t xml:space="preserve"> </w:t>
      </w:r>
      <w:r>
        <w:rPr>
          <w:sz w:val="24"/>
        </w:rPr>
        <w:t>judicialmente, na forma do art. 156, § 8º, da Lei nº 14.133/2021, e conforme o procedimento previsto no item 11.13.</w:t>
      </w:r>
    </w:p>
    <w:p w14:paraId="6FFD94C4">
      <w:pPr>
        <w:pStyle w:val="7"/>
        <w:spacing w:before="56"/>
      </w:pPr>
    </w:p>
    <w:p w14:paraId="24AFE5C8">
      <w:pPr>
        <w:pStyle w:val="9"/>
        <w:numPr>
          <w:ilvl w:val="3"/>
          <w:numId w:val="95"/>
        </w:numPr>
        <w:tabs>
          <w:tab w:val="left" w:pos="2275"/>
        </w:tabs>
        <w:spacing w:before="0" w:after="0" w:line="288" w:lineRule="auto"/>
        <w:ind w:left="1438" w:right="1413" w:firstLine="0"/>
        <w:jc w:val="both"/>
        <w:rPr>
          <w:sz w:val="24"/>
        </w:rPr>
      </w:pPr>
      <w:r>
        <w:rPr>
          <w:sz w:val="24"/>
        </w:rPr>
        <w:t>A</w:t>
      </w:r>
      <w:r>
        <w:rPr>
          <w:spacing w:val="-6"/>
          <w:sz w:val="24"/>
        </w:rPr>
        <w:t xml:space="preserve"> </w:t>
      </w:r>
      <w:r>
        <w:rPr>
          <w:sz w:val="24"/>
        </w:rPr>
        <w:t>penalidade</w:t>
      </w:r>
      <w:r>
        <w:rPr>
          <w:spacing w:val="-5"/>
          <w:sz w:val="24"/>
        </w:rPr>
        <w:t xml:space="preserve"> </w:t>
      </w:r>
      <w:r>
        <w:rPr>
          <w:sz w:val="24"/>
        </w:rPr>
        <w:t>de</w:t>
      </w:r>
      <w:r>
        <w:rPr>
          <w:spacing w:val="-2"/>
          <w:sz w:val="24"/>
        </w:rPr>
        <w:t xml:space="preserve"> </w:t>
      </w:r>
      <w:r>
        <w:rPr>
          <w:sz w:val="24"/>
        </w:rPr>
        <w:t>multa</w:t>
      </w:r>
      <w:r>
        <w:rPr>
          <w:spacing w:val="-6"/>
          <w:sz w:val="24"/>
        </w:rPr>
        <w:t xml:space="preserve"> </w:t>
      </w:r>
      <w:r>
        <w:rPr>
          <w:sz w:val="24"/>
        </w:rPr>
        <w:t>pode</w:t>
      </w:r>
      <w:r>
        <w:rPr>
          <w:spacing w:val="-7"/>
          <w:sz w:val="24"/>
        </w:rPr>
        <w:t xml:space="preserve"> </w:t>
      </w:r>
      <w:r>
        <w:rPr>
          <w:sz w:val="24"/>
        </w:rPr>
        <w:t>ser</w:t>
      </w:r>
      <w:r>
        <w:rPr>
          <w:spacing w:val="-3"/>
          <w:sz w:val="24"/>
        </w:rPr>
        <w:t xml:space="preserve"> </w:t>
      </w:r>
      <w:r>
        <w:rPr>
          <w:sz w:val="24"/>
        </w:rPr>
        <w:t>aplicada</w:t>
      </w:r>
      <w:r>
        <w:rPr>
          <w:spacing w:val="-5"/>
          <w:sz w:val="24"/>
        </w:rPr>
        <w:t xml:space="preserve"> </w:t>
      </w:r>
      <w:r>
        <w:rPr>
          <w:sz w:val="24"/>
        </w:rPr>
        <w:t>cumulativamente</w:t>
      </w:r>
      <w:r>
        <w:rPr>
          <w:spacing w:val="-7"/>
          <w:sz w:val="24"/>
        </w:rPr>
        <w:t xml:space="preserve"> </w:t>
      </w:r>
      <w:r>
        <w:rPr>
          <w:sz w:val="24"/>
        </w:rPr>
        <w:t>com</w:t>
      </w:r>
      <w:r>
        <w:rPr>
          <w:spacing w:val="-3"/>
          <w:sz w:val="24"/>
        </w:rPr>
        <w:t xml:space="preserve"> </w:t>
      </w:r>
      <w:r>
        <w:rPr>
          <w:sz w:val="24"/>
        </w:rPr>
        <w:t>as</w:t>
      </w:r>
      <w:r>
        <w:rPr>
          <w:spacing w:val="-6"/>
          <w:sz w:val="24"/>
        </w:rPr>
        <w:t xml:space="preserve"> </w:t>
      </w:r>
      <w:r>
        <w:rPr>
          <w:sz w:val="24"/>
        </w:rPr>
        <w:t>demais</w:t>
      </w:r>
      <w:r>
        <w:rPr>
          <w:spacing w:val="-6"/>
          <w:sz w:val="24"/>
        </w:rPr>
        <w:t xml:space="preserve"> </w:t>
      </w:r>
      <w:r>
        <w:rPr>
          <w:sz w:val="24"/>
        </w:rPr>
        <w:t>sanções, na forma do art. 156, § 7º, da Lei nº 14.133/2021.</w:t>
      </w:r>
    </w:p>
    <w:p w14:paraId="5874705C">
      <w:pPr>
        <w:pStyle w:val="7"/>
        <w:spacing w:before="55"/>
      </w:pPr>
    </w:p>
    <w:p w14:paraId="445A10E5">
      <w:pPr>
        <w:pStyle w:val="9"/>
        <w:numPr>
          <w:ilvl w:val="2"/>
          <w:numId w:val="95"/>
        </w:numPr>
        <w:tabs>
          <w:tab w:val="left" w:pos="2167"/>
        </w:tabs>
        <w:spacing w:before="0" w:after="0" w:line="288" w:lineRule="auto"/>
        <w:ind w:left="1438" w:right="1407" w:firstLine="0"/>
        <w:jc w:val="both"/>
        <w:rPr>
          <w:sz w:val="24"/>
        </w:rPr>
      </w:pPr>
      <w:r>
        <w:rPr>
          <w:sz w:val="24"/>
        </w:rPr>
        <w:t>Impedimento de licitar e contratar, prevista no art. 156, III, § 4º, da Lei nº 14.133/2021, nos casos relacionados os subitens 11.1.2 a 11.1.7, quando não se justificar a imposição de penalidade mais grave, e impedirá o responsável de licitar ou contratar no âmbito da Administração Pública direta e indireta do Município, pelo prazo máximo de 3 (três) anos;</w:t>
      </w:r>
    </w:p>
    <w:p w14:paraId="4F1B86DE">
      <w:pPr>
        <w:pStyle w:val="7"/>
        <w:spacing w:before="56"/>
      </w:pPr>
    </w:p>
    <w:p w14:paraId="19D9F78C">
      <w:pPr>
        <w:pStyle w:val="9"/>
        <w:numPr>
          <w:ilvl w:val="2"/>
          <w:numId w:val="95"/>
        </w:numPr>
        <w:tabs>
          <w:tab w:val="left" w:pos="2095"/>
        </w:tabs>
        <w:spacing w:before="0" w:after="0" w:line="288" w:lineRule="auto"/>
        <w:ind w:left="1438" w:right="1404" w:firstLine="0"/>
        <w:jc w:val="both"/>
        <w:rPr>
          <w:sz w:val="24"/>
        </w:rPr>
      </w:pPr>
      <w:r>
        <w:rPr>
          <w:sz w:val="24"/>
        </w:rPr>
        <w:t>Declaração</w:t>
      </w:r>
      <w:r>
        <w:rPr>
          <w:spacing w:val="-6"/>
          <w:sz w:val="24"/>
        </w:rPr>
        <w:t xml:space="preserve"> </w:t>
      </w:r>
      <w:r>
        <w:rPr>
          <w:sz w:val="24"/>
        </w:rPr>
        <w:t>de</w:t>
      </w:r>
      <w:r>
        <w:rPr>
          <w:spacing w:val="-7"/>
          <w:sz w:val="24"/>
        </w:rPr>
        <w:t xml:space="preserve"> </w:t>
      </w:r>
      <w:r>
        <w:rPr>
          <w:sz w:val="24"/>
        </w:rPr>
        <w:t>inidoneidade</w:t>
      </w:r>
      <w:r>
        <w:rPr>
          <w:spacing w:val="-7"/>
          <w:sz w:val="24"/>
        </w:rPr>
        <w:t xml:space="preserve"> </w:t>
      </w:r>
      <w:r>
        <w:rPr>
          <w:sz w:val="24"/>
        </w:rPr>
        <w:t>para</w:t>
      </w:r>
      <w:r>
        <w:rPr>
          <w:spacing w:val="-7"/>
          <w:sz w:val="24"/>
        </w:rPr>
        <w:t xml:space="preserve"> </w:t>
      </w:r>
      <w:r>
        <w:rPr>
          <w:sz w:val="24"/>
        </w:rPr>
        <w:t>licitar</w:t>
      </w:r>
      <w:r>
        <w:rPr>
          <w:spacing w:val="-7"/>
          <w:sz w:val="24"/>
        </w:rPr>
        <w:t xml:space="preserve"> </w:t>
      </w:r>
      <w:r>
        <w:rPr>
          <w:sz w:val="24"/>
        </w:rPr>
        <w:t>ou</w:t>
      </w:r>
      <w:r>
        <w:rPr>
          <w:spacing w:val="-6"/>
          <w:sz w:val="24"/>
        </w:rPr>
        <w:t xml:space="preserve"> </w:t>
      </w:r>
      <w:r>
        <w:rPr>
          <w:sz w:val="24"/>
        </w:rPr>
        <w:t>contratar,</w:t>
      </w:r>
      <w:r>
        <w:rPr>
          <w:spacing w:val="-6"/>
          <w:sz w:val="24"/>
        </w:rPr>
        <w:t xml:space="preserve"> </w:t>
      </w:r>
      <w:r>
        <w:rPr>
          <w:sz w:val="24"/>
        </w:rPr>
        <w:t>prevista</w:t>
      </w:r>
      <w:r>
        <w:rPr>
          <w:spacing w:val="-7"/>
          <w:sz w:val="24"/>
        </w:rPr>
        <w:t xml:space="preserve"> </w:t>
      </w:r>
      <w:r>
        <w:rPr>
          <w:sz w:val="24"/>
        </w:rPr>
        <w:t>no</w:t>
      </w:r>
      <w:r>
        <w:rPr>
          <w:spacing w:val="-6"/>
          <w:sz w:val="24"/>
        </w:rPr>
        <w:t xml:space="preserve"> </w:t>
      </w:r>
      <w:r>
        <w:rPr>
          <w:sz w:val="24"/>
        </w:rPr>
        <w:t>art.</w:t>
      </w:r>
      <w:r>
        <w:rPr>
          <w:spacing w:val="-3"/>
          <w:sz w:val="24"/>
        </w:rPr>
        <w:t xml:space="preserve"> </w:t>
      </w:r>
      <w:r>
        <w:rPr>
          <w:sz w:val="24"/>
        </w:rPr>
        <w:t>156,</w:t>
      </w:r>
      <w:r>
        <w:rPr>
          <w:spacing w:val="-6"/>
          <w:sz w:val="24"/>
        </w:rPr>
        <w:t xml:space="preserve"> </w:t>
      </w:r>
      <w:r>
        <w:rPr>
          <w:sz w:val="24"/>
        </w:rPr>
        <w:t>IV,</w:t>
      </w:r>
      <w:r>
        <w:rPr>
          <w:spacing w:val="-6"/>
          <w:sz w:val="24"/>
        </w:rPr>
        <w:t xml:space="preserve"> </w:t>
      </w:r>
      <w:r>
        <w:rPr>
          <w:sz w:val="24"/>
        </w:rPr>
        <w:t>§</w:t>
      </w:r>
      <w:r>
        <w:rPr>
          <w:spacing w:val="-6"/>
          <w:sz w:val="24"/>
        </w:rPr>
        <w:t xml:space="preserve"> </w:t>
      </w:r>
      <w:r>
        <w:rPr>
          <w:sz w:val="24"/>
        </w:rPr>
        <w:t>5º,</w:t>
      </w:r>
      <w:r>
        <w:rPr>
          <w:spacing w:val="-6"/>
          <w:sz w:val="24"/>
        </w:rPr>
        <w:t xml:space="preserve"> </w:t>
      </w:r>
      <w:r>
        <w:rPr>
          <w:sz w:val="24"/>
        </w:rPr>
        <w:t>da Lei nº 14.133/2021, nos casos relacionados nos subitens 11.1.8 a 11.1.12,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p>
    <w:p w14:paraId="391A93EE">
      <w:pPr>
        <w:pStyle w:val="7"/>
        <w:spacing w:before="55"/>
      </w:pPr>
    </w:p>
    <w:p w14:paraId="5AB4DECB">
      <w:pPr>
        <w:pStyle w:val="9"/>
        <w:numPr>
          <w:ilvl w:val="1"/>
          <w:numId w:val="95"/>
        </w:numPr>
        <w:tabs>
          <w:tab w:val="left" w:pos="1984"/>
        </w:tabs>
        <w:spacing w:before="1" w:after="0" w:line="288" w:lineRule="auto"/>
        <w:ind w:left="1438" w:right="1411" w:firstLine="0"/>
        <w:jc w:val="both"/>
        <w:rPr>
          <w:sz w:val="24"/>
        </w:rPr>
      </w:pPr>
      <w:r>
        <w:rPr>
          <w:sz w:val="24"/>
        </w:rPr>
        <w:t xml:space="preserve">Sem prejuízo da multa administrativa prevista no art. 156, II, § 3º, da Lei nº 14.133/2021, o atraso injustificado no cumprimento das obrigações contratuais sujeitará o </w:t>
      </w:r>
      <w:r>
        <w:rPr>
          <w:b/>
          <w:sz w:val="24"/>
        </w:rPr>
        <w:t>CONTRATADO</w:t>
      </w:r>
      <w:r>
        <w:rPr>
          <w:sz w:val="24"/>
        </w:rPr>
        <w:t>, independente de notificação, na forma do art. 408 do Código Civil, à multa de mora no percentual de 1% (um por cento) por dia útil que exceder o prazo estipulado,</w:t>
      </w:r>
      <w:r>
        <w:rPr>
          <w:spacing w:val="-3"/>
          <w:sz w:val="24"/>
        </w:rPr>
        <w:t xml:space="preserve"> </w:t>
      </w:r>
      <w:r>
        <w:rPr>
          <w:sz w:val="24"/>
        </w:rPr>
        <w:t>a</w:t>
      </w:r>
      <w:r>
        <w:rPr>
          <w:spacing w:val="-5"/>
          <w:sz w:val="24"/>
        </w:rPr>
        <w:t xml:space="preserve"> </w:t>
      </w:r>
      <w:r>
        <w:rPr>
          <w:sz w:val="24"/>
        </w:rPr>
        <w:t>incidir</w:t>
      </w:r>
      <w:r>
        <w:rPr>
          <w:spacing w:val="-3"/>
          <w:sz w:val="24"/>
        </w:rPr>
        <w:t xml:space="preserve"> </w:t>
      </w:r>
      <w:r>
        <w:rPr>
          <w:sz w:val="24"/>
        </w:rPr>
        <w:t>sobre</w:t>
      </w:r>
      <w:r>
        <w:rPr>
          <w:spacing w:val="-4"/>
          <w:sz w:val="24"/>
        </w:rPr>
        <w:t xml:space="preserve"> </w:t>
      </w:r>
      <w:r>
        <w:rPr>
          <w:sz w:val="24"/>
        </w:rPr>
        <w:t>o</w:t>
      </w:r>
      <w:r>
        <w:rPr>
          <w:spacing w:val="-3"/>
          <w:sz w:val="24"/>
        </w:rPr>
        <w:t xml:space="preserve"> </w:t>
      </w:r>
      <w:r>
        <w:rPr>
          <w:sz w:val="24"/>
        </w:rPr>
        <w:t>valor</w:t>
      </w:r>
      <w:r>
        <w:rPr>
          <w:spacing w:val="-3"/>
          <w:sz w:val="24"/>
        </w:rPr>
        <w:t xml:space="preserve"> </w:t>
      </w:r>
      <w:r>
        <w:rPr>
          <w:sz w:val="24"/>
        </w:rPr>
        <w:t>da</w:t>
      </w:r>
      <w:r>
        <w:rPr>
          <w:spacing w:val="-4"/>
          <w:sz w:val="24"/>
        </w:rPr>
        <w:t xml:space="preserve"> </w:t>
      </w:r>
      <w:r>
        <w:rPr>
          <w:sz w:val="24"/>
        </w:rPr>
        <w:t>nota</w:t>
      </w:r>
      <w:r>
        <w:rPr>
          <w:spacing w:val="-3"/>
          <w:sz w:val="24"/>
        </w:rPr>
        <w:t xml:space="preserve"> </w:t>
      </w:r>
      <w:r>
        <w:rPr>
          <w:sz w:val="24"/>
        </w:rPr>
        <w:t>de</w:t>
      </w:r>
      <w:r>
        <w:rPr>
          <w:spacing w:val="-3"/>
          <w:sz w:val="24"/>
        </w:rPr>
        <w:t xml:space="preserve"> </w:t>
      </w:r>
      <w:r>
        <w:rPr>
          <w:sz w:val="24"/>
        </w:rPr>
        <w:t>empenho</w:t>
      </w:r>
      <w:r>
        <w:rPr>
          <w:spacing w:val="-3"/>
          <w:sz w:val="24"/>
        </w:rPr>
        <w:t xml:space="preserve"> </w:t>
      </w:r>
      <w:r>
        <w:rPr>
          <w:sz w:val="24"/>
        </w:rPr>
        <w:t>ou</w:t>
      </w:r>
      <w:r>
        <w:rPr>
          <w:spacing w:val="-3"/>
          <w:sz w:val="24"/>
        </w:rPr>
        <w:t xml:space="preserve"> </w:t>
      </w:r>
      <w:r>
        <w:rPr>
          <w:sz w:val="24"/>
        </w:rPr>
        <w:t>do</w:t>
      </w:r>
      <w:r>
        <w:rPr>
          <w:spacing w:val="-3"/>
          <w:sz w:val="24"/>
        </w:rPr>
        <w:t xml:space="preserve"> </w:t>
      </w:r>
      <w:r>
        <w:rPr>
          <w:sz w:val="24"/>
        </w:rPr>
        <w:t>saldo</w:t>
      </w:r>
      <w:r>
        <w:rPr>
          <w:spacing w:val="-3"/>
          <w:sz w:val="24"/>
        </w:rPr>
        <w:t xml:space="preserve"> </w:t>
      </w:r>
      <w:r>
        <w:rPr>
          <w:sz w:val="24"/>
        </w:rPr>
        <w:t>não</w:t>
      </w:r>
      <w:r>
        <w:rPr>
          <w:spacing w:val="-2"/>
          <w:sz w:val="24"/>
        </w:rPr>
        <w:t xml:space="preserve"> </w:t>
      </w:r>
      <w:r>
        <w:rPr>
          <w:sz w:val="24"/>
        </w:rPr>
        <w:t>atendido,</w:t>
      </w:r>
      <w:r>
        <w:rPr>
          <w:spacing w:val="-3"/>
          <w:sz w:val="24"/>
        </w:rPr>
        <w:t xml:space="preserve"> </w:t>
      </w:r>
      <w:r>
        <w:rPr>
          <w:sz w:val="24"/>
        </w:rPr>
        <w:t>respeitado o limite de 30% (trinta por cento) do valor do Contrato.</w:t>
      </w:r>
    </w:p>
    <w:p w14:paraId="5BFED8C4">
      <w:pPr>
        <w:pStyle w:val="7"/>
        <w:spacing w:before="55"/>
      </w:pPr>
    </w:p>
    <w:p w14:paraId="62EB5506">
      <w:pPr>
        <w:pStyle w:val="9"/>
        <w:numPr>
          <w:ilvl w:val="2"/>
          <w:numId w:val="95"/>
        </w:numPr>
        <w:tabs>
          <w:tab w:val="left" w:pos="2119"/>
        </w:tabs>
        <w:spacing w:before="1" w:after="0" w:line="288" w:lineRule="auto"/>
        <w:ind w:left="1438" w:right="1409" w:firstLine="0"/>
        <w:jc w:val="both"/>
        <w:rPr>
          <w:sz w:val="24"/>
        </w:rPr>
      </w:pPr>
      <w:r>
        <w:rPr>
          <w:sz w:val="24"/>
        </w:rPr>
        <w:t>Em caso de atraso injustificado para apresentação, suplementação ou reposição da garantia, a multa de mora será de 0,07% (sete centésimos por cento) sobre o valor total do Contrato por dia</w:t>
      </w:r>
      <w:r>
        <w:rPr>
          <w:spacing w:val="-1"/>
          <w:sz w:val="24"/>
        </w:rPr>
        <w:t xml:space="preserve"> </w:t>
      </w:r>
      <w:r>
        <w:rPr>
          <w:sz w:val="24"/>
        </w:rPr>
        <w:t>útil que exceder o prazo estipulado até o máximo de</w:t>
      </w:r>
      <w:r>
        <w:rPr>
          <w:spacing w:val="-1"/>
          <w:sz w:val="24"/>
        </w:rPr>
        <w:t xml:space="preserve"> </w:t>
      </w:r>
      <w:r>
        <w:rPr>
          <w:sz w:val="24"/>
        </w:rPr>
        <w:t>2 %</w:t>
      </w:r>
      <w:r>
        <w:rPr>
          <w:spacing w:val="-1"/>
          <w:sz w:val="24"/>
        </w:rPr>
        <w:t xml:space="preserve"> </w:t>
      </w:r>
      <w:r>
        <w:rPr>
          <w:sz w:val="24"/>
        </w:rPr>
        <w:t>(dois por cento).</w:t>
      </w:r>
    </w:p>
    <w:p w14:paraId="40C0C0B2">
      <w:pPr>
        <w:pStyle w:val="7"/>
        <w:spacing w:before="55"/>
      </w:pPr>
    </w:p>
    <w:p w14:paraId="3CB33233">
      <w:pPr>
        <w:pStyle w:val="9"/>
        <w:numPr>
          <w:ilvl w:val="2"/>
          <w:numId w:val="95"/>
        </w:numPr>
        <w:tabs>
          <w:tab w:val="left" w:pos="2100"/>
        </w:tabs>
        <w:spacing w:before="0" w:after="0" w:line="288" w:lineRule="auto"/>
        <w:ind w:left="1438" w:right="1412" w:firstLine="0"/>
        <w:jc w:val="both"/>
        <w:rPr>
          <w:sz w:val="24"/>
        </w:rPr>
      </w:pPr>
      <w:r>
        <w:rPr>
          <w:sz w:val="24"/>
        </w:rPr>
        <w:t>O</w:t>
      </w:r>
      <w:r>
        <w:rPr>
          <w:spacing w:val="-1"/>
          <w:sz w:val="24"/>
        </w:rPr>
        <w:t xml:space="preserve"> </w:t>
      </w:r>
      <w:r>
        <w:rPr>
          <w:sz w:val="24"/>
        </w:rPr>
        <w:t>atraso superior a</w:t>
      </w:r>
      <w:r>
        <w:rPr>
          <w:spacing w:val="-1"/>
          <w:sz w:val="24"/>
        </w:rPr>
        <w:t xml:space="preserve"> </w:t>
      </w:r>
      <w:r>
        <w:rPr>
          <w:sz w:val="24"/>
        </w:rPr>
        <w:t>25 (vinte e</w:t>
      </w:r>
      <w:r>
        <w:rPr>
          <w:spacing w:val="-1"/>
          <w:sz w:val="24"/>
        </w:rPr>
        <w:t xml:space="preserve"> </w:t>
      </w:r>
      <w:r>
        <w:rPr>
          <w:sz w:val="24"/>
        </w:rPr>
        <w:t>cinco)</w:t>
      </w:r>
      <w:r>
        <w:rPr>
          <w:spacing w:val="-1"/>
          <w:sz w:val="24"/>
        </w:rPr>
        <w:t xml:space="preserve"> </w:t>
      </w:r>
      <w:r>
        <w:rPr>
          <w:sz w:val="24"/>
        </w:rPr>
        <w:t>dias no cumprimento da</w:t>
      </w:r>
      <w:r>
        <w:rPr>
          <w:spacing w:val="-1"/>
          <w:sz w:val="24"/>
        </w:rPr>
        <w:t xml:space="preserve"> </w:t>
      </w:r>
      <w:r>
        <w:rPr>
          <w:sz w:val="24"/>
        </w:rPr>
        <w:t>obrigação prevista</w:t>
      </w:r>
      <w:r>
        <w:rPr>
          <w:spacing w:val="-1"/>
          <w:sz w:val="24"/>
        </w:rPr>
        <w:t xml:space="preserve"> </w:t>
      </w:r>
      <w:r>
        <w:rPr>
          <w:sz w:val="24"/>
        </w:rPr>
        <w:t>no item</w:t>
      </w:r>
      <w:r>
        <w:rPr>
          <w:spacing w:val="-5"/>
          <w:sz w:val="24"/>
        </w:rPr>
        <w:t xml:space="preserve"> </w:t>
      </w:r>
      <w:r>
        <w:rPr>
          <w:sz w:val="24"/>
        </w:rPr>
        <w:t>11.3.1</w:t>
      </w:r>
      <w:r>
        <w:rPr>
          <w:spacing w:val="-5"/>
          <w:sz w:val="24"/>
        </w:rPr>
        <w:t xml:space="preserve"> </w:t>
      </w:r>
      <w:r>
        <w:rPr>
          <w:sz w:val="24"/>
        </w:rPr>
        <w:t>autoriza</w:t>
      </w:r>
      <w:r>
        <w:rPr>
          <w:spacing w:val="-6"/>
          <w:sz w:val="24"/>
        </w:rPr>
        <w:t xml:space="preserve"> </w:t>
      </w:r>
      <w:r>
        <w:rPr>
          <w:sz w:val="24"/>
        </w:rPr>
        <w:t>a</w:t>
      </w:r>
      <w:r>
        <w:rPr>
          <w:spacing w:val="-5"/>
          <w:sz w:val="24"/>
        </w:rPr>
        <w:t xml:space="preserve"> </w:t>
      </w:r>
      <w:r>
        <w:rPr>
          <w:sz w:val="24"/>
        </w:rPr>
        <w:t>Administração</w:t>
      </w:r>
      <w:r>
        <w:rPr>
          <w:spacing w:val="-5"/>
          <w:sz w:val="24"/>
        </w:rPr>
        <w:t xml:space="preserve"> </w:t>
      </w:r>
      <w:r>
        <w:rPr>
          <w:sz w:val="24"/>
        </w:rPr>
        <w:t>a</w:t>
      </w:r>
      <w:r>
        <w:rPr>
          <w:spacing w:val="-5"/>
          <w:sz w:val="24"/>
        </w:rPr>
        <w:t xml:space="preserve"> </w:t>
      </w:r>
      <w:r>
        <w:rPr>
          <w:sz w:val="24"/>
        </w:rPr>
        <w:t>promover</w:t>
      </w:r>
      <w:r>
        <w:rPr>
          <w:spacing w:val="-5"/>
          <w:sz w:val="24"/>
        </w:rPr>
        <w:t xml:space="preserve"> </w:t>
      </w:r>
      <w:r>
        <w:rPr>
          <w:sz w:val="24"/>
        </w:rPr>
        <w:t>a</w:t>
      </w:r>
      <w:r>
        <w:rPr>
          <w:spacing w:val="-5"/>
          <w:sz w:val="24"/>
        </w:rPr>
        <w:t xml:space="preserve"> </w:t>
      </w:r>
      <w:r>
        <w:rPr>
          <w:sz w:val="24"/>
        </w:rPr>
        <w:t>rescisão</w:t>
      </w:r>
      <w:r>
        <w:rPr>
          <w:spacing w:val="-5"/>
          <w:sz w:val="24"/>
        </w:rPr>
        <w:t xml:space="preserve"> </w:t>
      </w:r>
      <w:r>
        <w:rPr>
          <w:sz w:val="24"/>
        </w:rPr>
        <w:t>contratual</w:t>
      </w:r>
      <w:r>
        <w:rPr>
          <w:spacing w:val="-5"/>
          <w:sz w:val="24"/>
        </w:rPr>
        <w:t xml:space="preserve"> </w:t>
      </w:r>
      <w:r>
        <w:rPr>
          <w:sz w:val="24"/>
        </w:rPr>
        <w:t>por</w:t>
      </w:r>
      <w:r>
        <w:rPr>
          <w:spacing w:val="-5"/>
          <w:sz w:val="24"/>
        </w:rPr>
        <w:t xml:space="preserve"> </w:t>
      </w:r>
      <w:r>
        <w:rPr>
          <w:sz w:val="24"/>
        </w:rPr>
        <w:t>descumprimento ou cumprimento irregular de suas cláusulas.</w:t>
      </w:r>
    </w:p>
    <w:p w14:paraId="0C8AB411">
      <w:pPr>
        <w:pStyle w:val="9"/>
        <w:spacing w:after="0" w:line="288" w:lineRule="auto"/>
        <w:jc w:val="both"/>
        <w:rPr>
          <w:sz w:val="24"/>
        </w:rPr>
        <w:sectPr>
          <w:pgSz w:w="11900" w:h="16820"/>
          <w:pgMar w:top="1740" w:right="141" w:bottom="920" w:left="141" w:header="341" w:footer="680" w:gutter="0"/>
          <w:cols w:space="720" w:num="1"/>
        </w:sectPr>
      </w:pPr>
    </w:p>
    <w:p w14:paraId="0D157C9B">
      <w:pPr>
        <w:pStyle w:val="7"/>
      </w:pPr>
    </w:p>
    <w:p w14:paraId="1777D13C">
      <w:pPr>
        <w:pStyle w:val="7"/>
      </w:pPr>
    </w:p>
    <w:p w14:paraId="7637764F">
      <w:pPr>
        <w:pStyle w:val="7"/>
        <w:spacing w:before="205"/>
      </w:pPr>
    </w:p>
    <w:p w14:paraId="00B8B111">
      <w:pPr>
        <w:pStyle w:val="9"/>
        <w:numPr>
          <w:ilvl w:val="2"/>
          <w:numId w:val="95"/>
        </w:numPr>
        <w:tabs>
          <w:tab w:val="left" w:pos="2131"/>
        </w:tabs>
        <w:spacing w:before="0" w:after="0" w:line="288" w:lineRule="auto"/>
        <w:ind w:left="1438" w:right="1412" w:firstLine="0"/>
        <w:jc w:val="both"/>
        <w:rPr>
          <w:sz w:val="24"/>
        </w:rPr>
      </w:pPr>
      <w:r>
        <w:rPr>
          <w:sz w:val="24"/>
        </w:rPr>
        <w:t>A aplicação de multa de mora não impedirá que a Administração a converta em compensatória e promova a extinção unilateral do Contrato com a aplicação cumulada de outras sanções previstas neste Contrato.</w:t>
      </w:r>
    </w:p>
    <w:p w14:paraId="15FF7CFD">
      <w:pPr>
        <w:pStyle w:val="7"/>
        <w:spacing w:before="55"/>
      </w:pPr>
    </w:p>
    <w:p w14:paraId="76A0A943">
      <w:pPr>
        <w:pStyle w:val="9"/>
        <w:numPr>
          <w:ilvl w:val="1"/>
          <w:numId w:val="95"/>
        </w:numPr>
        <w:tabs>
          <w:tab w:val="left" w:pos="1922"/>
        </w:tabs>
        <w:spacing w:before="0" w:after="0" w:line="288" w:lineRule="auto"/>
        <w:ind w:left="1438" w:right="1408" w:firstLine="0"/>
        <w:jc w:val="both"/>
        <w:rPr>
          <w:sz w:val="24"/>
        </w:rPr>
      </w:pPr>
      <w:r>
        <w:rPr>
          <w:sz w:val="24"/>
        </w:rPr>
        <w:t>No caso de inexecução total ou parcial do objeto, que acarrete a rescisão do Contrato, será automaticamente devida multa compensatória no valor de 5 % (cinco por cento)</w:t>
      </w:r>
      <w:r>
        <w:rPr>
          <w:spacing w:val="40"/>
          <w:sz w:val="24"/>
        </w:rPr>
        <w:t xml:space="preserve"> </w:t>
      </w:r>
      <w:r>
        <w:rPr>
          <w:sz w:val="24"/>
        </w:rPr>
        <w:t>do valor do Contrato.</w:t>
      </w:r>
    </w:p>
    <w:p w14:paraId="5845450F">
      <w:pPr>
        <w:pStyle w:val="7"/>
        <w:spacing w:before="56"/>
      </w:pPr>
    </w:p>
    <w:p w14:paraId="0705B69D">
      <w:pPr>
        <w:pStyle w:val="9"/>
        <w:numPr>
          <w:ilvl w:val="2"/>
          <w:numId w:val="95"/>
        </w:numPr>
        <w:tabs>
          <w:tab w:val="left" w:pos="2100"/>
        </w:tabs>
        <w:spacing w:before="0" w:after="0" w:line="288" w:lineRule="auto"/>
        <w:ind w:left="1438" w:right="1409" w:firstLine="0"/>
        <w:jc w:val="both"/>
        <w:rPr>
          <w:sz w:val="24"/>
        </w:rPr>
      </w:pPr>
      <w:r>
        <w:rPr>
          <w:sz w:val="24"/>
        </w:rPr>
        <w:t>A</w:t>
      </w:r>
      <w:r>
        <w:rPr>
          <w:spacing w:val="-2"/>
          <w:sz w:val="24"/>
        </w:rPr>
        <w:t xml:space="preserve"> </w:t>
      </w:r>
      <w:r>
        <w:rPr>
          <w:sz w:val="24"/>
        </w:rPr>
        <w:t>multa</w:t>
      </w:r>
      <w:r>
        <w:rPr>
          <w:spacing w:val="-2"/>
          <w:sz w:val="24"/>
        </w:rPr>
        <w:t xml:space="preserve"> </w:t>
      </w:r>
      <w:r>
        <w:rPr>
          <w:sz w:val="24"/>
        </w:rPr>
        <w:t>compensatória,</w:t>
      </w:r>
      <w:r>
        <w:rPr>
          <w:spacing w:val="-1"/>
          <w:sz w:val="24"/>
        </w:rPr>
        <w:t xml:space="preserve"> </w:t>
      </w:r>
      <w:r>
        <w:rPr>
          <w:sz w:val="24"/>
        </w:rPr>
        <w:t>isoladamente aplicada</w:t>
      </w:r>
      <w:r>
        <w:rPr>
          <w:spacing w:val="-2"/>
          <w:sz w:val="24"/>
        </w:rPr>
        <w:t xml:space="preserve"> </w:t>
      </w:r>
      <w:r>
        <w:rPr>
          <w:sz w:val="24"/>
        </w:rPr>
        <w:t>ou</w:t>
      </w:r>
      <w:r>
        <w:rPr>
          <w:spacing w:val="-1"/>
          <w:sz w:val="24"/>
        </w:rPr>
        <w:t xml:space="preserve"> </w:t>
      </w:r>
      <w:r>
        <w:rPr>
          <w:sz w:val="24"/>
        </w:rPr>
        <w:t>quando</w:t>
      </w:r>
      <w:r>
        <w:rPr>
          <w:spacing w:val="-1"/>
          <w:sz w:val="24"/>
        </w:rPr>
        <w:t xml:space="preserve"> </w:t>
      </w:r>
      <w:r>
        <w:rPr>
          <w:sz w:val="24"/>
        </w:rPr>
        <w:t>somada ao</w:t>
      </w:r>
      <w:r>
        <w:rPr>
          <w:spacing w:val="-1"/>
          <w:sz w:val="24"/>
        </w:rPr>
        <w:t xml:space="preserve"> </w:t>
      </w:r>
      <w:r>
        <w:rPr>
          <w:sz w:val="24"/>
        </w:rPr>
        <w:t>valor</w:t>
      </w:r>
      <w:r>
        <w:rPr>
          <w:spacing w:val="-2"/>
          <w:sz w:val="24"/>
        </w:rPr>
        <w:t xml:space="preserve"> </w:t>
      </w:r>
      <w:r>
        <w:rPr>
          <w:sz w:val="24"/>
        </w:rPr>
        <w:t>da</w:t>
      </w:r>
      <w:r>
        <w:rPr>
          <w:spacing w:val="-2"/>
          <w:sz w:val="24"/>
        </w:rPr>
        <w:t xml:space="preserve"> </w:t>
      </w:r>
      <w:r>
        <w:rPr>
          <w:sz w:val="24"/>
        </w:rPr>
        <w:t>multa moratória convertida, não poderá exceder o limite previsto no art. 412 do Código Civil, ou seja, o valor da obrigação principal.</w:t>
      </w:r>
    </w:p>
    <w:p w14:paraId="6B9CA114">
      <w:pPr>
        <w:pStyle w:val="7"/>
        <w:spacing w:before="55"/>
      </w:pPr>
    </w:p>
    <w:p w14:paraId="0864297C">
      <w:pPr>
        <w:pStyle w:val="9"/>
        <w:numPr>
          <w:ilvl w:val="1"/>
          <w:numId w:val="95"/>
        </w:numPr>
        <w:tabs>
          <w:tab w:val="left" w:pos="1924"/>
        </w:tabs>
        <w:spacing w:before="1" w:after="0" w:line="288" w:lineRule="auto"/>
        <w:ind w:left="1438" w:right="1415" w:firstLine="0"/>
        <w:jc w:val="both"/>
        <w:rPr>
          <w:sz w:val="24"/>
        </w:rPr>
      </w:pPr>
      <w:r>
        <w:rPr>
          <w:sz w:val="24"/>
        </w:rPr>
        <w:t>Na aplicação das sanções serão considerados os seguintes requisitos, previstos no art. 156, § 1º, incisos I a V, da Lei nº 14.133/2021:</w:t>
      </w:r>
    </w:p>
    <w:p w14:paraId="6686811E">
      <w:pPr>
        <w:pStyle w:val="7"/>
        <w:spacing w:before="55"/>
      </w:pPr>
    </w:p>
    <w:p w14:paraId="3A1454EA">
      <w:pPr>
        <w:pStyle w:val="9"/>
        <w:numPr>
          <w:ilvl w:val="2"/>
          <w:numId w:val="95"/>
        </w:numPr>
        <w:tabs>
          <w:tab w:val="left" w:pos="2098"/>
        </w:tabs>
        <w:spacing w:before="0" w:after="0" w:line="240" w:lineRule="auto"/>
        <w:ind w:left="2098" w:right="0" w:hanging="660"/>
        <w:jc w:val="left"/>
        <w:rPr>
          <w:sz w:val="24"/>
        </w:rPr>
      </w:pPr>
      <w:r>
        <w:rPr>
          <w:sz w:val="24"/>
        </w:rPr>
        <w:t>a</w:t>
      </w:r>
      <w:r>
        <w:rPr>
          <w:spacing w:val="-1"/>
          <w:sz w:val="24"/>
        </w:rPr>
        <w:t xml:space="preserve"> </w:t>
      </w:r>
      <w:r>
        <w:rPr>
          <w:sz w:val="24"/>
        </w:rPr>
        <w:t>natureza</w:t>
      </w:r>
      <w:r>
        <w:rPr>
          <w:spacing w:val="-1"/>
          <w:sz w:val="24"/>
        </w:rPr>
        <w:t xml:space="preserve"> </w:t>
      </w:r>
      <w:r>
        <w:rPr>
          <w:sz w:val="24"/>
        </w:rPr>
        <w:t>e</w:t>
      </w:r>
      <w:r>
        <w:rPr>
          <w:spacing w:val="1"/>
          <w:sz w:val="24"/>
        </w:rPr>
        <w:t xml:space="preserve"> </w:t>
      </w:r>
      <w:r>
        <w:rPr>
          <w:sz w:val="24"/>
        </w:rPr>
        <w:t>a gravidade</w:t>
      </w:r>
      <w:r>
        <w:rPr>
          <w:spacing w:val="-2"/>
          <w:sz w:val="24"/>
        </w:rPr>
        <w:t xml:space="preserve"> </w:t>
      </w:r>
      <w:r>
        <w:rPr>
          <w:sz w:val="24"/>
        </w:rPr>
        <w:t>da</w:t>
      </w:r>
      <w:r>
        <w:rPr>
          <w:spacing w:val="-1"/>
          <w:sz w:val="24"/>
        </w:rPr>
        <w:t xml:space="preserve"> </w:t>
      </w:r>
      <w:r>
        <w:rPr>
          <w:sz w:val="24"/>
        </w:rPr>
        <w:t>infração</w:t>
      </w:r>
      <w:r>
        <w:rPr>
          <w:spacing w:val="1"/>
          <w:sz w:val="24"/>
        </w:rPr>
        <w:t xml:space="preserve"> </w:t>
      </w:r>
      <w:r>
        <w:rPr>
          <w:spacing w:val="-2"/>
          <w:sz w:val="24"/>
        </w:rPr>
        <w:t>cometida;</w:t>
      </w:r>
    </w:p>
    <w:p w14:paraId="209063C3">
      <w:pPr>
        <w:pStyle w:val="7"/>
        <w:spacing w:before="110"/>
      </w:pPr>
    </w:p>
    <w:p w14:paraId="16871418">
      <w:pPr>
        <w:pStyle w:val="9"/>
        <w:numPr>
          <w:ilvl w:val="2"/>
          <w:numId w:val="95"/>
        </w:numPr>
        <w:tabs>
          <w:tab w:val="left" w:pos="2098"/>
        </w:tabs>
        <w:spacing w:before="0" w:after="0" w:line="240" w:lineRule="auto"/>
        <w:ind w:left="2098" w:right="0" w:hanging="660"/>
        <w:jc w:val="left"/>
        <w:rPr>
          <w:sz w:val="24"/>
        </w:rPr>
      </w:pPr>
      <w:r>
        <w:rPr>
          <w:sz w:val="24"/>
        </w:rPr>
        <w:t>as</w:t>
      </w:r>
      <w:r>
        <w:rPr>
          <w:spacing w:val="-2"/>
          <w:sz w:val="24"/>
        </w:rPr>
        <w:t xml:space="preserve"> </w:t>
      </w:r>
      <w:r>
        <w:rPr>
          <w:sz w:val="24"/>
        </w:rPr>
        <w:t>peculiaridades do</w:t>
      </w:r>
      <w:r>
        <w:rPr>
          <w:spacing w:val="-2"/>
          <w:sz w:val="24"/>
        </w:rPr>
        <w:t xml:space="preserve"> </w:t>
      </w:r>
      <w:r>
        <w:rPr>
          <w:sz w:val="24"/>
        </w:rPr>
        <w:t>caso</w:t>
      </w:r>
      <w:r>
        <w:rPr>
          <w:spacing w:val="-1"/>
          <w:sz w:val="24"/>
        </w:rPr>
        <w:t xml:space="preserve"> </w:t>
      </w:r>
      <w:r>
        <w:rPr>
          <w:spacing w:val="-2"/>
          <w:sz w:val="24"/>
        </w:rPr>
        <w:t>concreto;</w:t>
      </w:r>
    </w:p>
    <w:p w14:paraId="1B5BD4D2">
      <w:pPr>
        <w:pStyle w:val="7"/>
        <w:spacing w:before="111"/>
      </w:pPr>
    </w:p>
    <w:p w14:paraId="17F42FB4">
      <w:pPr>
        <w:pStyle w:val="9"/>
        <w:numPr>
          <w:ilvl w:val="2"/>
          <w:numId w:val="95"/>
        </w:numPr>
        <w:tabs>
          <w:tab w:val="left" w:pos="2098"/>
        </w:tabs>
        <w:spacing w:before="0" w:after="0" w:line="240" w:lineRule="auto"/>
        <w:ind w:left="2098" w:right="0" w:hanging="660"/>
        <w:jc w:val="left"/>
        <w:rPr>
          <w:sz w:val="24"/>
        </w:rPr>
      </w:pPr>
      <w:r>
        <w:rPr>
          <w:sz w:val="24"/>
        </w:rPr>
        <w:t>as</w:t>
      </w:r>
      <w:r>
        <w:rPr>
          <w:spacing w:val="-2"/>
          <w:sz w:val="24"/>
        </w:rPr>
        <w:t xml:space="preserve"> </w:t>
      </w:r>
      <w:r>
        <w:rPr>
          <w:sz w:val="24"/>
        </w:rPr>
        <w:t>circunstâncias</w:t>
      </w:r>
      <w:r>
        <w:rPr>
          <w:spacing w:val="-2"/>
          <w:sz w:val="24"/>
        </w:rPr>
        <w:t xml:space="preserve"> </w:t>
      </w:r>
      <w:r>
        <w:rPr>
          <w:sz w:val="24"/>
        </w:rPr>
        <w:t>agravantes</w:t>
      </w:r>
      <w:r>
        <w:rPr>
          <w:spacing w:val="-2"/>
          <w:sz w:val="24"/>
        </w:rPr>
        <w:t xml:space="preserve"> </w:t>
      </w:r>
      <w:r>
        <w:rPr>
          <w:sz w:val="24"/>
        </w:rPr>
        <w:t xml:space="preserve">ou </w:t>
      </w:r>
      <w:r>
        <w:rPr>
          <w:spacing w:val="-2"/>
          <w:sz w:val="24"/>
        </w:rPr>
        <w:t>atenuantes;</w:t>
      </w:r>
    </w:p>
    <w:p w14:paraId="733FA6A6">
      <w:pPr>
        <w:pStyle w:val="7"/>
        <w:spacing w:before="110"/>
      </w:pPr>
    </w:p>
    <w:p w14:paraId="59F8B464">
      <w:pPr>
        <w:pStyle w:val="9"/>
        <w:numPr>
          <w:ilvl w:val="2"/>
          <w:numId w:val="95"/>
        </w:numPr>
        <w:tabs>
          <w:tab w:val="left" w:pos="2098"/>
        </w:tabs>
        <w:spacing w:before="1" w:after="0" w:line="240" w:lineRule="auto"/>
        <w:ind w:left="2098" w:right="0" w:hanging="660"/>
        <w:jc w:val="left"/>
        <w:rPr>
          <w:sz w:val="24"/>
        </w:rPr>
      </w:pPr>
      <w:r>
        <w:rPr>
          <w:sz w:val="24"/>
        </w:rPr>
        <w:t>os</w:t>
      </w:r>
      <w:r>
        <w:rPr>
          <w:spacing w:val="-1"/>
          <w:sz w:val="24"/>
        </w:rPr>
        <w:t xml:space="preserve"> </w:t>
      </w:r>
      <w:r>
        <w:rPr>
          <w:sz w:val="24"/>
        </w:rPr>
        <w:t>danos</w:t>
      </w:r>
      <w:r>
        <w:rPr>
          <w:spacing w:val="-1"/>
          <w:sz w:val="24"/>
        </w:rPr>
        <w:t xml:space="preserve"> </w:t>
      </w:r>
      <w:r>
        <w:rPr>
          <w:sz w:val="24"/>
        </w:rPr>
        <w:t>que</w:t>
      </w:r>
      <w:r>
        <w:rPr>
          <w:spacing w:val="-2"/>
          <w:sz w:val="24"/>
        </w:rPr>
        <w:t xml:space="preserve"> </w:t>
      </w:r>
      <w:r>
        <w:rPr>
          <w:sz w:val="24"/>
        </w:rPr>
        <w:t>dela provierem</w:t>
      </w:r>
      <w:r>
        <w:rPr>
          <w:spacing w:val="-2"/>
          <w:sz w:val="24"/>
        </w:rPr>
        <w:t xml:space="preserve"> </w:t>
      </w:r>
      <w:r>
        <w:rPr>
          <w:sz w:val="24"/>
        </w:rPr>
        <w:t>para</w:t>
      </w:r>
      <w:r>
        <w:rPr>
          <w:spacing w:val="-2"/>
          <w:sz w:val="24"/>
        </w:rPr>
        <w:t xml:space="preserve"> </w:t>
      </w:r>
      <w:r>
        <w:rPr>
          <w:sz w:val="24"/>
        </w:rPr>
        <w:t>a Administração</w:t>
      </w:r>
      <w:r>
        <w:rPr>
          <w:spacing w:val="-1"/>
          <w:sz w:val="24"/>
        </w:rPr>
        <w:t xml:space="preserve"> </w:t>
      </w:r>
      <w:r>
        <w:rPr>
          <w:spacing w:val="-2"/>
          <w:sz w:val="24"/>
        </w:rPr>
        <w:t>Pública;</w:t>
      </w:r>
    </w:p>
    <w:p w14:paraId="590B76B6">
      <w:pPr>
        <w:pStyle w:val="7"/>
        <w:spacing w:before="110"/>
      </w:pPr>
    </w:p>
    <w:p w14:paraId="0A4116A3">
      <w:pPr>
        <w:pStyle w:val="9"/>
        <w:numPr>
          <w:ilvl w:val="2"/>
          <w:numId w:val="95"/>
        </w:numPr>
        <w:tabs>
          <w:tab w:val="left" w:pos="2095"/>
        </w:tabs>
        <w:spacing w:before="0" w:after="0" w:line="288" w:lineRule="auto"/>
        <w:ind w:left="1438" w:right="1410" w:firstLine="0"/>
        <w:jc w:val="both"/>
        <w:rPr>
          <w:sz w:val="24"/>
        </w:rPr>
      </w:pPr>
      <w:r>
        <w:rPr>
          <w:sz w:val="24"/>
        </w:rPr>
        <w:t>a</w:t>
      </w:r>
      <w:r>
        <w:rPr>
          <w:spacing w:val="-8"/>
          <w:sz w:val="24"/>
        </w:rPr>
        <w:t xml:space="preserve"> </w:t>
      </w:r>
      <w:r>
        <w:rPr>
          <w:sz w:val="24"/>
        </w:rPr>
        <w:t>implantação</w:t>
      </w:r>
      <w:r>
        <w:rPr>
          <w:spacing w:val="-7"/>
          <w:sz w:val="24"/>
        </w:rPr>
        <w:t xml:space="preserve"> </w:t>
      </w:r>
      <w:r>
        <w:rPr>
          <w:sz w:val="24"/>
        </w:rPr>
        <w:t>ou</w:t>
      </w:r>
      <w:r>
        <w:rPr>
          <w:spacing w:val="-7"/>
          <w:sz w:val="24"/>
        </w:rPr>
        <w:t xml:space="preserve"> </w:t>
      </w:r>
      <w:r>
        <w:rPr>
          <w:sz w:val="24"/>
        </w:rPr>
        <w:t>o</w:t>
      </w:r>
      <w:r>
        <w:rPr>
          <w:spacing w:val="-7"/>
          <w:sz w:val="24"/>
        </w:rPr>
        <w:t xml:space="preserve"> </w:t>
      </w:r>
      <w:r>
        <w:rPr>
          <w:sz w:val="24"/>
        </w:rPr>
        <w:t>aperfeiçoamento</w:t>
      </w:r>
      <w:r>
        <w:rPr>
          <w:spacing w:val="-7"/>
          <w:sz w:val="24"/>
        </w:rPr>
        <w:t xml:space="preserve"> </w:t>
      </w:r>
      <w:r>
        <w:rPr>
          <w:sz w:val="24"/>
        </w:rPr>
        <w:t>de</w:t>
      </w:r>
      <w:r>
        <w:rPr>
          <w:spacing w:val="-8"/>
          <w:sz w:val="24"/>
        </w:rPr>
        <w:t xml:space="preserve"> </w:t>
      </w:r>
      <w:r>
        <w:rPr>
          <w:sz w:val="24"/>
        </w:rPr>
        <w:t>programa</w:t>
      </w:r>
      <w:r>
        <w:rPr>
          <w:spacing w:val="-7"/>
          <w:sz w:val="24"/>
        </w:rPr>
        <w:t xml:space="preserve"> </w:t>
      </w:r>
      <w:r>
        <w:rPr>
          <w:sz w:val="24"/>
        </w:rPr>
        <w:t>de</w:t>
      </w:r>
      <w:r>
        <w:rPr>
          <w:spacing w:val="-5"/>
          <w:sz w:val="24"/>
        </w:rPr>
        <w:t xml:space="preserve"> </w:t>
      </w:r>
      <w:r>
        <w:rPr>
          <w:sz w:val="24"/>
        </w:rPr>
        <w:t>integridade,</w:t>
      </w:r>
      <w:r>
        <w:rPr>
          <w:spacing w:val="-7"/>
          <w:sz w:val="24"/>
        </w:rPr>
        <w:t xml:space="preserve"> </w:t>
      </w:r>
      <w:r>
        <w:rPr>
          <w:sz w:val="24"/>
        </w:rPr>
        <w:t>conforme</w:t>
      </w:r>
      <w:r>
        <w:rPr>
          <w:spacing w:val="-7"/>
          <w:sz w:val="24"/>
        </w:rPr>
        <w:t xml:space="preserve"> </w:t>
      </w:r>
      <w:r>
        <w:rPr>
          <w:sz w:val="24"/>
        </w:rPr>
        <w:t>normas</w:t>
      </w:r>
      <w:r>
        <w:rPr>
          <w:spacing w:val="-7"/>
          <w:sz w:val="24"/>
        </w:rPr>
        <w:t xml:space="preserve"> </w:t>
      </w:r>
      <w:r>
        <w:rPr>
          <w:sz w:val="24"/>
        </w:rPr>
        <w:t>e orientações dos órgãos de controle.</w:t>
      </w:r>
    </w:p>
    <w:p w14:paraId="4D762F8D">
      <w:pPr>
        <w:pStyle w:val="7"/>
        <w:spacing w:before="55"/>
      </w:pPr>
    </w:p>
    <w:p w14:paraId="5FE97255">
      <w:pPr>
        <w:pStyle w:val="9"/>
        <w:numPr>
          <w:ilvl w:val="1"/>
          <w:numId w:val="95"/>
        </w:numPr>
        <w:tabs>
          <w:tab w:val="left" w:pos="1977"/>
        </w:tabs>
        <w:spacing w:before="0" w:after="0" w:line="288" w:lineRule="auto"/>
        <w:ind w:left="1438" w:right="1416" w:firstLine="0"/>
        <w:jc w:val="left"/>
        <w:rPr>
          <w:sz w:val="24"/>
        </w:rPr>
      </w:pPr>
      <w:r>
        <w:rPr>
          <w:sz w:val="24"/>
        </w:rPr>
        <w:t>A</w:t>
      </w:r>
      <w:r>
        <w:rPr>
          <w:spacing w:val="40"/>
          <w:sz w:val="24"/>
        </w:rPr>
        <w:t xml:space="preserve"> </w:t>
      </w:r>
      <w:r>
        <w:rPr>
          <w:sz w:val="24"/>
        </w:rPr>
        <w:t>imposição</w:t>
      </w:r>
      <w:r>
        <w:rPr>
          <w:spacing w:val="40"/>
          <w:sz w:val="24"/>
        </w:rPr>
        <w:t xml:space="preserve"> </w:t>
      </w:r>
      <w:r>
        <w:rPr>
          <w:sz w:val="24"/>
        </w:rPr>
        <w:t>das</w:t>
      </w:r>
      <w:r>
        <w:rPr>
          <w:spacing w:val="40"/>
          <w:sz w:val="24"/>
        </w:rPr>
        <w:t xml:space="preserve"> </w:t>
      </w:r>
      <w:r>
        <w:rPr>
          <w:sz w:val="24"/>
        </w:rPr>
        <w:t>penalidades</w:t>
      </w:r>
      <w:r>
        <w:rPr>
          <w:spacing w:val="40"/>
          <w:sz w:val="24"/>
        </w:rPr>
        <w:t xml:space="preserve"> </w:t>
      </w:r>
      <w:r>
        <w:rPr>
          <w:sz w:val="24"/>
        </w:rPr>
        <w:t>é</w:t>
      </w:r>
      <w:r>
        <w:rPr>
          <w:spacing w:val="40"/>
          <w:sz w:val="24"/>
        </w:rPr>
        <w:t xml:space="preserve"> </w:t>
      </w:r>
      <w:r>
        <w:rPr>
          <w:sz w:val="24"/>
        </w:rPr>
        <w:t>de</w:t>
      </w:r>
      <w:r>
        <w:rPr>
          <w:spacing w:val="40"/>
          <w:sz w:val="24"/>
        </w:rPr>
        <w:t xml:space="preserve"> </w:t>
      </w:r>
      <w:r>
        <w:rPr>
          <w:sz w:val="24"/>
        </w:rPr>
        <w:t>competência</w:t>
      </w:r>
      <w:r>
        <w:rPr>
          <w:spacing w:val="40"/>
          <w:sz w:val="24"/>
        </w:rPr>
        <w:t xml:space="preserve"> </w:t>
      </w:r>
      <w:r>
        <w:rPr>
          <w:sz w:val="24"/>
        </w:rPr>
        <w:t>exclusiva</w:t>
      </w:r>
      <w:r>
        <w:rPr>
          <w:spacing w:val="40"/>
          <w:sz w:val="24"/>
        </w:rPr>
        <w:t xml:space="preserve"> </w:t>
      </w:r>
      <w:r>
        <w:rPr>
          <w:sz w:val="24"/>
        </w:rPr>
        <w:t>do</w:t>
      </w:r>
      <w:r>
        <w:rPr>
          <w:spacing w:val="40"/>
          <w:sz w:val="24"/>
        </w:rPr>
        <w:t xml:space="preserve"> </w:t>
      </w:r>
      <w:r>
        <w:rPr>
          <w:sz w:val="24"/>
        </w:rPr>
        <w:t>órgão</w:t>
      </w:r>
      <w:r>
        <w:rPr>
          <w:spacing w:val="40"/>
          <w:sz w:val="24"/>
        </w:rPr>
        <w:t xml:space="preserve"> </w:t>
      </w:r>
      <w:r>
        <w:rPr>
          <w:sz w:val="24"/>
        </w:rPr>
        <w:t>ou</w:t>
      </w:r>
      <w:r>
        <w:rPr>
          <w:spacing w:val="40"/>
          <w:sz w:val="24"/>
        </w:rPr>
        <w:t xml:space="preserve"> </w:t>
      </w:r>
      <w:r>
        <w:rPr>
          <w:sz w:val="24"/>
        </w:rPr>
        <w:t>entidade contratante, sendo competentes para sua aplicação:</w:t>
      </w:r>
    </w:p>
    <w:p w14:paraId="091F0153">
      <w:pPr>
        <w:pStyle w:val="9"/>
        <w:numPr>
          <w:ilvl w:val="0"/>
          <w:numId w:val="97"/>
        </w:numPr>
        <w:tabs>
          <w:tab w:val="left" w:pos="1694"/>
        </w:tabs>
        <w:spacing w:before="0" w:after="0" w:line="288" w:lineRule="auto"/>
        <w:ind w:left="1438" w:right="1407" w:firstLine="0"/>
        <w:jc w:val="left"/>
        <w:rPr>
          <w:sz w:val="24"/>
        </w:rPr>
      </w:pPr>
      <w:r>
        <w:rPr>
          <w:sz w:val="24"/>
        </w:rPr>
        <w:t xml:space="preserve">as sanções previstas nos itens 11.2.1, 11.2.2 e 11.2.3 serão impostas pelo Ordenador de </w:t>
      </w:r>
      <w:r>
        <w:rPr>
          <w:spacing w:val="-2"/>
          <w:sz w:val="24"/>
        </w:rPr>
        <w:t>Despesa;</w:t>
      </w:r>
    </w:p>
    <w:p w14:paraId="0A7BB6AB">
      <w:pPr>
        <w:pStyle w:val="9"/>
        <w:numPr>
          <w:ilvl w:val="0"/>
          <w:numId w:val="97"/>
        </w:numPr>
        <w:tabs>
          <w:tab w:val="left" w:pos="1717"/>
        </w:tabs>
        <w:spacing w:before="1" w:after="0" w:line="288" w:lineRule="auto"/>
        <w:ind w:left="1438" w:right="1419" w:firstLine="0"/>
        <w:jc w:val="left"/>
        <w:rPr>
          <w:sz w:val="24"/>
        </w:rPr>
      </w:pPr>
      <w:r>
        <w:rPr>
          <w:sz w:val="24"/>
        </w:rPr>
        <w:t>a</w:t>
      </w:r>
      <w:r>
        <w:rPr>
          <w:spacing w:val="20"/>
          <w:sz w:val="24"/>
        </w:rPr>
        <w:t xml:space="preserve"> </w:t>
      </w:r>
      <w:r>
        <w:rPr>
          <w:sz w:val="24"/>
        </w:rPr>
        <w:t>aplicação</w:t>
      </w:r>
      <w:r>
        <w:rPr>
          <w:spacing w:val="19"/>
          <w:sz w:val="24"/>
        </w:rPr>
        <w:t xml:space="preserve"> </w:t>
      </w:r>
      <w:r>
        <w:rPr>
          <w:sz w:val="24"/>
        </w:rPr>
        <w:t>da</w:t>
      </w:r>
      <w:r>
        <w:rPr>
          <w:spacing w:val="20"/>
          <w:sz w:val="24"/>
        </w:rPr>
        <w:t xml:space="preserve"> </w:t>
      </w:r>
      <w:r>
        <w:rPr>
          <w:sz w:val="24"/>
        </w:rPr>
        <w:t>sanção</w:t>
      </w:r>
      <w:r>
        <w:rPr>
          <w:spacing w:val="21"/>
          <w:sz w:val="24"/>
        </w:rPr>
        <w:t xml:space="preserve"> </w:t>
      </w:r>
      <w:r>
        <w:rPr>
          <w:sz w:val="24"/>
        </w:rPr>
        <w:t>prevista</w:t>
      </w:r>
      <w:r>
        <w:rPr>
          <w:spacing w:val="18"/>
          <w:sz w:val="24"/>
        </w:rPr>
        <w:t xml:space="preserve"> </w:t>
      </w:r>
      <w:r>
        <w:rPr>
          <w:sz w:val="24"/>
        </w:rPr>
        <w:t>no</w:t>
      </w:r>
      <w:r>
        <w:rPr>
          <w:spacing w:val="19"/>
          <w:sz w:val="24"/>
        </w:rPr>
        <w:t xml:space="preserve"> </w:t>
      </w:r>
      <w:r>
        <w:rPr>
          <w:sz w:val="24"/>
        </w:rPr>
        <w:t>item</w:t>
      </w:r>
      <w:r>
        <w:rPr>
          <w:spacing w:val="19"/>
          <w:sz w:val="24"/>
        </w:rPr>
        <w:t xml:space="preserve"> </w:t>
      </w:r>
      <w:r>
        <w:rPr>
          <w:sz w:val="24"/>
        </w:rPr>
        <w:t>11.2.4,</w:t>
      </w:r>
      <w:r>
        <w:rPr>
          <w:spacing w:val="21"/>
          <w:sz w:val="24"/>
        </w:rPr>
        <w:t xml:space="preserve"> </w:t>
      </w:r>
      <w:r>
        <w:rPr>
          <w:sz w:val="24"/>
        </w:rPr>
        <w:t>na</w:t>
      </w:r>
      <w:r>
        <w:rPr>
          <w:spacing w:val="18"/>
          <w:sz w:val="24"/>
        </w:rPr>
        <w:t xml:space="preserve"> </w:t>
      </w:r>
      <w:r>
        <w:rPr>
          <w:sz w:val="24"/>
        </w:rPr>
        <w:t>forma</w:t>
      </w:r>
      <w:r>
        <w:rPr>
          <w:spacing w:val="18"/>
          <w:sz w:val="24"/>
        </w:rPr>
        <w:t xml:space="preserve"> </w:t>
      </w:r>
      <w:r>
        <w:rPr>
          <w:sz w:val="24"/>
        </w:rPr>
        <w:t>do</w:t>
      </w:r>
      <w:r>
        <w:rPr>
          <w:spacing w:val="21"/>
          <w:sz w:val="24"/>
        </w:rPr>
        <w:t xml:space="preserve"> </w:t>
      </w:r>
      <w:r>
        <w:rPr>
          <w:sz w:val="24"/>
        </w:rPr>
        <w:t>art.</w:t>
      </w:r>
      <w:r>
        <w:rPr>
          <w:spacing w:val="19"/>
          <w:sz w:val="24"/>
        </w:rPr>
        <w:t xml:space="preserve"> </w:t>
      </w:r>
      <w:r>
        <w:rPr>
          <w:sz w:val="24"/>
        </w:rPr>
        <w:t>156,</w:t>
      </w:r>
      <w:r>
        <w:rPr>
          <w:spacing w:val="19"/>
          <w:sz w:val="24"/>
        </w:rPr>
        <w:t xml:space="preserve"> </w:t>
      </w:r>
      <w:r>
        <w:rPr>
          <w:sz w:val="24"/>
        </w:rPr>
        <w:t>§</w:t>
      </w:r>
      <w:r>
        <w:rPr>
          <w:spacing w:val="21"/>
          <w:sz w:val="24"/>
        </w:rPr>
        <w:t xml:space="preserve"> </w:t>
      </w:r>
      <w:r>
        <w:rPr>
          <w:sz w:val="24"/>
        </w:rPr>
        <w:t>6º,</w:t>
      </w:r>
      <w:r>
        <w:rPr>
          <w:spacing w:val="21"/>
          <w:sz w:val="24"/>
        </w:rPr>
        <w:t xml:space="preserve"> </w:t>
      </w:r>
      <w:r>
        <w:rPr>
          <w:sz w:val="24"/>
        </w:rPr>
        <w:t>I,</w:t>
      </w:r>
      <w:r>
        <w:rPr>
          <w:spacing w:val="19"/>
          <w:sz w:val="24"/>
        </w:rPr>
        <w:t xml:space="preserve"> </w:t>
      </w:r>
      <w:r>
        <w:rPr>
          <w:sz w:val="24"/>
        </w:rPr>
        <w:t>da</w:t>
      </w:r>
      <w:r>
        <w:rPr>
          <w:spacing w:val="20"/>
          <w:sz w:val="24"/>
        </w:rPr>
        <w:t xml:space="preserve"> </w:t>
      </w:r>
      <w:r>
        <w:rPr>
          <w:sz w:val="24"/>
        </w:rPr>
        <w:t>Lei</w:t>
      </w:r>
      <w:r>
        <w:rPr>
          <w:spacing w:val="19"/>
          <w:sz w:val="24"/>
        </w:rPr>
        <w:t xml:space="preserve"> </w:t>
      </w:r>
      <w:r>
        <w:rPr>
          <w:sz w:val="24"/>
        </w:rPr>
        <w:t>nº 14.133/2021, é de competência exclusiva:</w:t>
      </w:r>
    </w:p>
    <w:p w14:paraId="795B6230">
      <w:pPr>
        <w:pStyle w:val="9"/>
        <w:numPr>
          <w:ilvl w:val="1"/>
          <w:numId w:val="97"/>
        </w:numPr>
        <w:tabs>
          <w:tab w:val="left" w:pos="1861"/>
        </w:tabs>
        <w:spacing w:before="0" w:after="0" w:line="288" w:lineRule="auto"/>
        <w:ind w:left="1438" w:right="1411" w:firstLine="0"/>
        <w:jc w:val="left"/>
        <w:rPr>
          <w:sz w:val="24"/>
        </w:rPr>
      </w:pPr>
      <w:r>
        <w:rPr>
          <w:sz w:val="24"/>
        </w:rPr>
        <w:t>em</w:t>
      </w:r>
      <w:r>
        <w:rPr>
          <w:spacing w:val="-15"/>
          <w:sz w:val="24"/>
        </w:rPr>
        <w:t xml:space="preserve"> </w:t>
      </w:r>
      <w:r>
        <w:rPr>
          <w:sz w:val="24"/>
        </w:rPr>
        <w:t>se</w:t>
      </w:r>
      <w:r>
        <w:rPr>
          <w:spacing w:val="-16"/>
          <w:sz w:val="24"/>
        </w:rPr>
        <w:t xml:space="preserve"> </w:t>
      </w:r>
      <w:r>
        <w:rPr>
          <w:sz w:val="24"/>
        </w:rPr>
        <w:t>tratando</w:t>
      </w:r>
      <w:r>
        <w:rPr>
          <w:spacing w:val="-15"/>
          <w:sz w:val="24"/>
        </w:rPr>
        <w:t xml:space="preserve"> </w:t>
      </w:r>
      <w:r>
        <w:rPr>
          <w:sz w:val="24"/>
        </w:rPr>
        <w:t>de</w:t>
      </w:r>
      <w:r>
        <w:rPr>
          <w:spacing w:val="-15"/>
          <w:sz w:val="24"/>
        </w:rPr>
        <w:t xml:space="preserve"> </w:t>
      </w:r>
      <w:r>
        <w:rPr>
          <w:sz w:val="24"/>
        </w:rPr>
        <w:t>contratação</w:t>
      </w:r>
      <w:r>
        <w:rPr>
          <w:spacing w:val="-15"/>
          <w:sz w:val="24"/>
        </w:rPr>
        <w:t xml:space="preserve"> </w:t>
      </w:r>
      <w:r>
        <w:rPr>
          <w:sz w:val="24"/>
        </w:rPr>
        <w:t>realizada</w:t>
      </w:r>
      <w:r>
        <w:rPr>
          <w:spacing w:val="-16"/>
          <w:sz w:val="24"/>
        </w:rPr>
        <w:t xml:space="preserve"> </w:t>
      </w:r>
      <w:r>
        <w:rPr>
          <w:sz w:val="24"/>
        </w:rPr>
        <w:t>pela</w:t>
      </w:r>
      <w:r>
        <w:rPr>
          <w:spacing w:val="-15"/>
          <w:sz w:val="24"/>
        </w:rPr>
        <w:t xml:space="preserve"> </w:t>
      </w:r>
      <w:r>
        <w:rPr>
          <w:sz w:val="24"/>
        </w:rPr>
        <w:t>Administração</w:t>
      </w:r>
      <w:r>
        <w:rPr>
          <w:spacing w:val="-15"/>
          <w:sz w:val="24"/>
        </w:rPr>
        <w:t xml:space="preserve"> </w:t>
      </w:r>
      <w:r>
        <w:rPr>
          <w:sz w:val="24"/>
        </w:rPr>
        <w:t>Pública</w:t>
      </w:r>
      <w:r>
        <w:rPr>
          <w:spacing w:val="-15"/>
          <w:sz w:val="24"/>
        </w:rPr>
        <w:t xml:space="preserve"> </w:t>
      </w:r>
      <w:r>
        <w:rPr>
          <w:sz w:val="24"/>
        </w:rPr>
        <w:t>direta,</w:t>
      </w:r>
      <w:r>
        <w:rPr>
          <w:spacing w:val="-15"/>
          <w:sz w:val="24"/>
        </w:rPr>
        <w:t xml:space="preserve"> </w:t>
      </w:r>
      <w:r>
        <w:rPr>
          <w:sz w:val="24"/>
        </w:rPr>
        <w:t>do</w:t>
      </w:r>
      <w:r>
        <w:rPr>
          <w:spacing w:val="-15"/>
          <w:sz w:val="24"/>
        </w:rPr>
        <w:t xml:space="preserve"> </w:t>
      </w:r>
      <w:r>
        <w:rPr>
          <w:sz w:val="24"/>
        </w:rPr>
        <w:t>Secretário de Município;</w:t>
      </w:r>
    </w:p>
    <w:p w14:paraId="02B5E635">
      <w:pPr>
        <w:pStyle w:val="9"/>
        <w:numPr>
          <w:ilvl w:val="1"/>
          <w:numId w:val="97"/>
        </w:numPr>
        <w:tabs>
          <w:tab w:val="left" w:pos="1877"/>
        </w:tabs>
        <w:spacing w:before="0" w:after="0" w:line="288" w:lineRule="auto"/>
        <w:ind w:left="1438" w:right="1415" w:firstLine="0"/>
        <w:jc w:val="left"/>
        <w:rPr>
          <w:sz w:val="24"/>
        </w:rPr>
      </w:pPr>
      <w:r>
        <w:rPr>
          <w:sz w:val="24"/>
        </w:rPr>
        <w:t>em</w:t>
      </w:r>
      <w:r>
        <w:rPr>
          <w:spacing w:val="-4"/>
          <w:sz w:val="24"/>
        </w:rPr>
        <w:t xml:space="preserve"> </w:t>
      </w:r>
      <w:r>
        <w:rPr>
          <w:sz w:val="24"/>
        </w:rPr>
        <w:t>se</w:t>
      </w:r>
      <w:r>
        <w:rPr>
          <w:spacing w:val="-5"/>
          <w:sz w:val="24"/>
        </w:rPr>
        <w:t xml:space="preserve"> </w:t>
      </w:r>
      <w:r>
        <w:rPr>
          <w:sz w:val="24"/>
        </w:rPr>
        <w:t>tratando</w:t>
      </w:r>
      <w:r>
        <w:rPr>
          <w:spacing w:val="-4"/>
          <w:sz w:val="24"/>
        </w:rPr>
        <w:t xml:space="preserve"> </w:t>
      </w:r>
      <w:r>
        <w:rPr>
          <w:sz w:val="24"/>
        </w:rPr>
        <w:t>de</w:t>
      </w:r>
      <w:r>
        <w:rPr>
          <w:spacing w:val="-3"/>
          <w:sz w:val="24"/>
        </w:rPr>
        <w:t xml:space="preserve"> </w:t>
      </w:r>
      <w:r>
        <w:rPr>
          <w:sz w:val="24"/>
        </w:rPr>
        <w:t>contratação</w:t>
      </w:r>
      <w:r>
        <w:rPr>
          <w:spacing w:val="-2"/>
          <w:sz w:val="24"/>
        </w:rPr>
        <w:t xml:space="preserve"> </w:t>
      </w:r>
      <w:r>
        <w:rPr>
          <w:sz w:val="24"/>
        </w:rPr>
        <w:t>realizada</w:t>
      </w:r>
      <w:r>
        <w:rPr>
          <w:spacing w:val="-5"/>
          <w:sz w:val="24"/>
        </w:rPr>
        <w:t xml:space="preserve"> </w:t>
      </w:r>
      <w:r>
        <w:rPr>
          <w:sz w:val="24"/>
        </w:rPr>
        <w:t>pela</w:t>
      </w:r>
      <w:r>
        <w:rPr>
          <w:spacing w:val="-3"/>
          <w:sz w:val="24"/>
        </w:rPr>
        <w:t xml:space="preserve"> </w:t>
      </w:r>
      <w:r>
        <w:rPr>
          <w:sz w:val="24"/>
        </w:rPr>
        <w:t>Administração</w:t>
      </w:r>
      <w:r>
        <w:rPr>
          <w:spacing w:val="-4"/>
          <w:sz w:val="24"/>
        </w:rPr>
        <w:t xml:space="preserve"> </w:t>
      </w:r>
      <w:r>
        <w:rPr>
          <w:sz w:val="24"/>
        </w:rPr>
        <w:t>Pública</w:t>
      </w:r>
      <w:r>
        <w:rPr>
          <w:spacing w:val="-1"/>
          <w:sz w:val="24"/>
        </w:rPr>
        <w:t xml:space="preserve"> </w:t>
      </w:r>
      <w:r>
        <w:rPr>
          <w:sz w:val="24"/>
        </w:rPr>
        <w:t>Indireta</w:t>
      </w:r>
      <w:r>
        <w:rPr>
          <w:spacing w:val="-4"/>
          <w:sz w:val="24"/>
        </w:rPr>
        <w:t xml:space="preserve"> </w:t>
      </w:r>
      <w:r>
        <w:rPr>
          <w:sz w:val="24"/>
        </w:rPr>
        <w:t>(fundação e autarquia), da autoridade máxima da entidade.</w:t>
      </w:r>
    </w:p>
    <w:p w14:paraId="0C07E5ED">
      <w:pPr>
        <w:pStyle w:val="7"/>
        <w:spacing w:before="55"/>
      </w:pPr>
    </w:p>
    <w:p w14:paraId="55ED47A5">
      <w:pPr>
        <w:pStyle w:val="9"/>
        <w:numPr>
          <w:ilvl w:val="1"/>
          <w:numId w:val="95"/>
        </w:numPr>
        <w:tabs>
          <w:tab w:val="left" w:pos="1913"/>
        </w:tabs>
        <w:spacing w:before="0" w:after="0" w:line="288" w:lineRule="auto"/>
        <w:ind w:left="1438" w:right="1404" w:firstLine="0"/>
        <w:jc w:val="left"/>
        <w:rPr>
          <w:sz w:val="24"/>
        </w:rPr>
      </w:pPr>
      <w:r>
        <w:rPr>
          <w:sz w:val="24"/>
        </w:rPr>
        <w:t>A</w:t>
      </w:r>
      <w:r>
        <w:rPr>
          <w:spacing w:val="-9"/>
          <w:sz w:val="24"/>
        </w:rPr>
        <w:t xml:space="preserve"> </w:t>
      </w:r>
      <w:r>
        <w:rPr>
          <w:sz w:val="24"/>
        </w:rPr>
        <w:t>aplicação</w:t>
      </w:r>
      <w:r>
        <w:rPr>
          <w:spacing w:val="-9"/>
          <w:sz w:val="24"/>
        </w:rPr>
        <w:t xml:space="preserve"> </w:t>
      </w:r>
      <w:r>
        <w:rPr>
          <w:sz w:val="24"/>
        </w:rPr>
        <w:t>de</w:t>
      </w:r>
      <w:r>
        <w:rPr>
          <w:spacing w:val="-9"/>
          <w:sz w:val="24"/>
        </w:rPr>
        <w:t xml:space="preserve"> </w:t>
      </w:r>
      <w:r>
        <w:rPr>
          <w:sz w:val="24"/>
        </w:rPr>
        <w:t>quaisquer</w:t>
      </w:r>
      <w:r>
        <w:rPr>
          <w:spacing w:val="-9"/>
          <w:sz w:val="24"/>
        </w:rPr>
        <w:t xml:space="preserve"> </w:t>
      </w:r>
      <w:r>
        <w:rPr>
          <w:sz w:val="24"/>
        </w:rPr>
        <w:t>das</w:t>
      </w:r>
      <w:r>
        <w:rPr>
          <w:spacing w:val="-9"/>
          <w:sz w:val="24"/>
        </w:rPr>
        <w:t xml:space="preserve"> </w:t>
      </w:r>
      <w:r>
        <w:rPr>
          <w:sz w:val="24"/>
        </w:rPr>
        <w:t>penalidades</w:t>
      </w:r>
      <w:r>
        <w:rPr>
          <w:spacing w:val="-9"/>
          <w:sz w:val="24"/>
        </w:rPr>
        <w:t xml:space="preserve"> </w:t>
      </w:r>
      <w:r>
        <w:rPr>
          <w:sz w:val="24"/>
        </w:rPr>
        <w:t>realizar-se-á</w:t>
      </w:r>
      <w:r>
        <w:rPr>
          <w:spacing w:val="-9"/>
          <w:sz w:val="24"/>
        </w:rPr>
        <w:t xml:space="preserve"> </w:t>
      </w:r>
      <w:r>
        <w:rPr>
          <w:sz w:val="24"/>
        </w:rPr>
        <w:t>em</w:t>
      </w:r>
      <w:r>
        <w:rPr>
          <w:spacing w:val="-9"/>
          <w:sz w:val="24"/>
        </w:rPr>
        <w:t xml:space="preserve"> </w:t>
      </w:r>
      <w:r>
        <w:rPr>
          <w:sz w:val="24"/>
        </w:rPr>
        <w:t>processo</w:t>
      </w:r>
      <w:r>
        <w:rPr>
          <w:spacing w:val="-9"/>
          <w:sz w:val="24"/>
        </w:rPr>
        <w:t xml:space="preserve"> </w:t>
      </w:r>
      <w:r>
        <w:rPr>
          <w:sz w:val="24"/>
        </w:rPr>
        <w:t>administrativo</w:t>
      </w:r>
      <w:r>
        <w:rPr>
          <w:spacing w:val="-7"/>
          <w:sz w:val="24"/>
        </w:rPr>
        <w:t xml:space="preserve"> </w:t>
      </w:r>
      <w:r>
        <w:rPr>
          <w:sz w:val="24"/>
        </w:rPr>
        <w:t>que assegurará</w:t>
      </w:r>
      <w:r>
        <w:rPr>
          <w:spacing w:val="-10"/>
          <w:sz w:val="24"/>
        </w:rPr>
        <w:t xml:space="preserve"> </w:t>
      </w:r>
      <w:r>
        <w:rPr>
          <w:sz w:val="24"/>
        </w:rPr>
        <w:t>o</w:t>
      </w:r>
      <w:r>
        <w:rPr>
          <w:spacing w:val="-8"/>
          <w:sz w:val="24"/>
        </w:rPr>
        <w:t xml:space="preserve"> </w:t>
      </w:r>
      <w:r>
        <w:rPr>
          <w:sz w:val="24"/>
        </w:rPr>
        <w:t>contraditório</w:t>
      </w:r>
      <w:r>
        <w:rPr>
          <w:spacing w:val="-8"/>
          <w:sz w:val="24"/>
        </w:rPr>
        <w:t xml:space="preserve"> </w:t>
      </w:r>
      <w:r>
        <w:rPr>
          <w:sz w:val="24"/>
        </w:rPr>
        <w:t>e</w:t>
      </w:r>
      <w:r>
        <w:rPr>
          <w:spacing w:val="-9"/>
          <w:sz w:val="24"/>
        </w:rPr>
        <w:t xml:space="preserve"> </w:t>
      </w:r>
      <w:r>
        <w:rPr>
          <w:sz w:val="24"/>
        </w:rPr>
        <w:t>a</w:t>
      </w:r>
      <w:r>
        <w:rPr>
          <w:spacing w:val="-9"/>
          <w:sz w:val="24"/>
        </w:rPr>
        <w:t xml:space="preserve"> </w:t>
      </w:r>
      <w:r>
        <w:rPr>
          <w:sz w:val="24"/>
        </w:rPr>
        <w:t>ampla</w:t>
      </w:r>
      <w:r>
        <w:rPr>
          <w:spacing w:val="-9"/>
          <w:sz w:val="24"/>
        </w:rPr>
        <w:t xml:space="preserve"> </w:t>
      </w:r>
      <w:r>
        <w:rPr>
          <w:sz w:val="24"/>
        </w:rPr>
        <w:t>defesa</w:t>
      </w:r>
      <w:r>
        <w:rPr>
          <w:spacing w:val="-9"/>
          <w:sz w:val="24"/>
        </w:rPr>
        <w:t xml:space="preserve"> </w:t>
      </w:r>
      <w:r>
        <w:rPr>
          <w:sz w:val="24"/>
        </w:rPr>
        <w:t>ao</w:t>
      </w:r>
      <w:r>
        <w:rPr>
          <w:spacing w:val="-6"/>
          <w:sz w:val="24"/>
        </w:rPr>
        <w:t xml:space="preserve"> </w:t>
      </w:r>
      <w:r>
        <w:rPr>
          <w:b/>
          <w:sz w:val="24"/>
        </w:rPr>
        <w:t>CONTRATADO</w:t>
      </w:r>
      <w:r>
        <w:rPr>
          <w:sz w:val="24"/>
        </w:rPr>
        <w:t>,</w:t>
      </w:r>
      <w:r>
        <w:rPr>
          <w:spacing w:val="-8"/>
          <w:sz w:val="24"/>
        </w:rPr>
        <w:t xml:space="preserve"> </w:t>
      </w:r>
      <w:r>
        <w:rPr>
          <w:sz w:val="24"/>
        </w:rPr>
        <w:t>na</w:t>
      </w:r>
      <w:r>
        <w:rPr>
          <w:spacing w:val="-9"/>
          <w:sz w:val="24"/>
        </w:rPr>
        <w:t xml:space="preserve"> </w:t>
      </w:r>
      <w:r>
        <w:rPr>
          <w:sz w:val="24"/>
        </w:rPr>
        <w:t>forma</w:t>
      </w:r>
      <w:r>
        <w:rPr>
          <w:spacing w:val="-6"/>
          <w:sz w:val="24"/>
        </w:rPr>
        <w:t xml:space="preserve"> </w:t>
      </w:r>
      <w:r>
        <w:rPr>
          <w:sz w:val="24"/>
        </w:rPr>
        <w:t>do</w:t>
      </w:r>
      <w:r>
        <w:rPr>
          <w:spacing w:val="-8"/>
          <w:sz w:val="24"/>
        </w:rPr>
        <w:t xml:space="preserve"> </w:t>
      </w:r>
      <w:r>
        <w:rPr>
          <w:sz w:val="24"/>
        </w:rPr>
        <w:t>art.</w:t>
      </w:r>
      <w:r>
        <w:rPr>
          <w:spacing w:val="-9"/>
          <w:sz w:val="24"/>
        </w:rPr>
        <w:t xml:space="preserve"> </w:t>
      </w:r>
      <w:r>
        <w:rPr>
          <w:sz w:val="24"/>
        </w:rPr>
        <w:t>156,</w:t>
      </w:r>
      <w:r>
        <w:rPr>
          <w:spacing w:val="-8"/>
          <w:sz w:val="24"/>
        </w:rPr>
        <w:t xml:space="preserve"> </w:t>
      </w:r>
      <w:r>
        <w:rPr>
          <w:sz w:val="24"/>
        </w:rPr>
        <w:t>§</w:t>
      </w:r>
      <w:r>
        <w:rPr>
          <w:spacing w:val="-8"/>
          <w:sz w:val="24"/>
        </w:rPr>
        <w:t xml:space="preserve"> </w:t>
      </w:r>
      <w:r>
        <w:rPr>
          <w:sz w:val="24"/>
        </w:rPr>
        <w:t>6º,</w:t>
      </w:r>
    </w:p>
    <w:p w14:paraId="6518378E">
      <w:pPr>
        <w:pStyle w:val="9"/>
        <w:spacing w:after="0" w:line="288" w:lineRule="auto"/>
        <w:jc w:val="left"/>
        <w:rPr>
          <w:sz w:val="24"/>
        </w:rPr>
        <w:sectPr>
          <w:pgSz w:w="11900" w:h="16820"/>
          <w:pgMar w:top="1740" w:right="141" w:bottom="920" w:left="141" w:header="341" w:footer="680" w:gutter="0"/>
          <w:cols w:space="720" w:num="1"/>
        </w:sectPr>
      </w:pPr>
    </w:p>
    <w:p w14:paraId="539CFC3D">
      <w:pPr>
        <w:pStyle w:val="7"/>
        <w:spacing w:before="94"/>
      </w:pPr>
    </w:p>
    <w:p w14:paraId="1072E9AD">
      <w:pPr>
        <w:pStyle w:val="7"/>
        <w:spacing w:before="1" w:line="288" w:lineRule="auto"/>
        <w:ind w:left="1438" w:right="1454"/>
      </w:pPr>
      <w:r>
        <w:t>I,</w:t>
      </w:r>
      <w:r>
        <w:rPr>
          <w:spacing w:val="40"/>
        </w:rPr>
        <w:t xml:space="preserve"> </w:t>
      </w:r>
      <w:r>
        <w:t>da</w:t>
      </w:r>
      <w:r>
        <w:rPr>
          <w:spacing w:val="40"/>
        </w:rPr>
        <w:t xml:space="preserve"> </w:t>
      </w:r>
      <w:r>
        <w:t>Lei</w:t>
      </w:r>
      <w:r>
        <w:rPr>
          <w:spacing w:val="40"/>
        </w:rPr>
        <w:t xml:space="preserve"> </w:t>
      </w:r>
      <w:r>
        <w:t>nº</w:t>
      </w:r>
      <w:r>
        <w:rPr>
          <w:spacing w:val="40"/>
        </w:rPr>
        <w:t xml:space="preserve"> </w:t>
      </w:r>
      <w:r>
        <w:t>14.133/2021,</w:t>
      </w:r>
      <w:r>
        <w:rPr>
          <w:spacing w:val="40"/>
        </w:rPr>
        <w:t xml:space="preserve"> </w:t>
      </w:r>
      <w:r>
        <w:t>devendo</w:t>
      </w:r>
      <w:r>
        <w:rPr>
          <w:spacing w:val="40"/>
        </w:rPr>
        <w:t xml:space="preserve"> </w:t>
      </w:r>
      <w:r>
        <w:t>ser</w:t>
      </w:r>
      <w:r>
        <w:rPr>
          <w:spacing w:val="40"/>
        </w:rPr>
        <w:t xml:space="preserve"> </w:t>
      </w:r>
      <w:r>
        <w:t>observado</w:t>
      </w:r>
      <w:r>
        <w:rPr>
          <w:spacing w:val="40"/>
        </w:rPr>
        <w:t xml:space="preserve"> </w:t>
      </w:r>
      <w:r>
        <w:t>o</w:t>
      </w:r>
      <w:r>
        <w:rPr>
          <w:spacing w:val="40"/>
        </w:rPr>
        <w:t xml:space="preserve"> </w:t>
      </w:r>
      <w:r>
        <w:t>procedimento</w:t>
      </w:r>
      <w:r>
        <w:rPr>
          <w:spacing w:val="40"/>
        </w:rPr>
        <w:t xml:space="preserve"> </w:t>
      </w:r>
      <w:r>
        <w:t>previsto</w:t>
      </w:r>
      <w:r>
        <w:rPr>
          <w:spacing w:val="40"/>
        </w:rPr>
        <w:t xml:space="preserve"> </w:t>
      </w:r>
      <w:r>
        <w:t>na</w:t>
      </w:r>
      <w:r>
        <w:rPr>
          <w:spacing w:val="40"/>
        </w:rPr>
        <w:t xml:space="preserve"> </w:t>
      </w:r>
      <w:r>
        <w:t>Lei</w:t>
      </w:r>
      <w:r>
        <w:rPr>
          <w:spacing w:val="40"/>
        </w:rPr>
        <w:t xml:space="preserve"> </w:t>
      </w:r>
      <w:r>
        <w:t>nº</w:t>
      </w:r>
      <w:r>
        <w:rPr>
          <w:spacing w:val="80"/>
        </w:rPr>
        <w:t xml:space="preserve"> </w:t>
      </w:r>
      <w:r>
        <w:rPr>
          <w:spacing w:val="-2"/>
        </w:rPr>
        <w:t>14.133/2021.</w:t>
      </w:r>
    </w:p>
    <w:p w14:paraId="725655CB">
      <w:pPr>
        <w:pStyle w:val="7"/>
        <w:spacing w:before="55"/>
      </w:pPr>
    </w:p>
    <w:p w14:paraId="02CDD9F7">
      <w:pPr>
        <w:pStyle w:val="9"/>
        <w:numPr>
          <w:ilvl w:val="2"/>
          <w:numId w:val="95"/>
        </w:numPr>
        <w:tabs>
          <w:tab w:val="left" w:pos="2150"/>
        </w:tabs>
        <w:spacing w:before="0" w:after="0" w:line="288" w:lineRule="auto"/>
        <w:ind w:left="1438" w:right="1405" w:firstLine="0"/>
        <w:jc w:val="both"/>
        <w:rPr>
          <w:sz w:val="24"/>
        </w:rPr>
      </w:pPr>
      <w:r>
        <w:rPr>
          <w:sz w:val="24"/>
        </w:rPr>
        <w:t xml:space="preserve">A aplicação de sanção será antecedida de intimação do </w:t>
      </w:r>
      <w:r>
        <w:rPr>
          <w:b/>
          <w:sz w:val="24"/>
        </w:rPr>
        <w:t>CONTRATADO</w:t>
      </w:r>
      <w:r>
        <w:rPr>
          <w:sz w:val="24"/>
        </w:rPr>
        <w:t>, que indicará a infração cometida, os fatos, os dispositivos do Contrato infringidos e os fundamentos legais pertinentes, a penalidade que se pretende imputar e o respectivo prazo e/ou</w:t>
      </w:r>
      <w:r>
        <w:rPr>
          <w:spacing w:val="-4"/>
          <w:sz w:val="24"/>
        </w:rPr>
        <w:t xml:space="preserve"> </w:t>
      </w:r>
      <w:r>
        <w:rPr>
          <w:sz w:val="24"/>
        </w:rPr>
        <w:t>valor,</w:t>
      </w:r>
      <w:r>
        <w:rPr>
          <w:spacing w:val="-5"/>
          <w:sz w:val="24"/>
        </w:rPr>
        <w:t xml:space="preserve"> </w:t>
      </w:r>
      <w:r>
        <w:rPr>
          <w:sz w:val="24"/>
        </w:rPr>
        <w:t>se</w:t>
      </w:r>
      <w:r>
        <w:rPr>
          <w:spacing w:val="-6"/>
          <w:sz w:val="24"/>
        </w:rPr>
        <w:t xml:space="preserve"> </w:t>
      </w:r>
      <w:r>
        <w:rPr>
          <w:sz w:val="24"/>
        </w:rPr>
        <w:t>for</w:t>
      </w:r>
      <w:r>
        <w:rPr>
          <w:spacing w:val="-6"/>
          <w:sz w:val="24"/>
        </w:rPr>
        <w:t xml:space="preserve"> </w:t>
      </w:r>
      <w:r>
        <w:rPr>
          <w:sz w:val="24"/>
        </w:rPr>
        <w:t>o</w:t>
      </w:r>
      <w:r>
        <w:rPr>
          <w:spacing w:val="-3"/>
          <w:sz w:val="24"/>
        </w:rPr>
        <w:t xml:space="preserve"> </w:t>
      </w:r>
      <w:r>
        <w:rPr>
          <w:sz w:val="24"/>
        </w:rPr>
        <w:t>caso, assim</w:t>
      </w:r>
      <w:r>
        <w:rPr>
          <w:spacing w:val="-4"/>
          <w:sz w:val="24"/>
        </w:rPr>
        <w:t xml:space="preserve"> </w:t>
      </w:r>
      <w:r>
        <w:rPr>
          <w:sz w:val="24"/>
        </w:rPr>
        <w:t>como</w:t>
      </w:r>
      <w:r>
        <w:rPr>
          <w:spacing w:val="-4"/>
          <w:sz w:val="24"/>
        </w:rPr>
        <w:t xml:space="preserve"> </w:t>
      </w:r>
      <w:r>
        <w:rPr>
          <w:sz w:val="24"/>
        </w:rPr>
        <w:t>o</w:t>
      </w:r>
      <w:r>
        <w:rPr>
          <w:spacing w:val="-5"/>
          <w:sz w:val="24"/>
        </w:rPr>
        <w:t xml:space="preserve"> </w:t>
      </w:r>
      <w:r>
        <w:rPr>
          <w:sz w:val="24"/>
        </w:rPr>
        <w:t>prazo</w:t>
      </w:r>
      <w:r>
        <w:rPr>
          <w:spacing w:val="-3"/>
          <w:sz w:val="24"/>
        </w:rPr>
        <w:t xml:space="preserve"> </w:t>
      </w:r>
      <w:r>
        <w:rPr>
          <w:sz w:val="24"/>
        </w:rPr>
        <w:t>e</w:t>
      </w:r>
      <w:r>
        <w:rPr>
          <w:spacing w:val="-6"/>
          <w:sz w:val="24"/>
        </w:rPr>
        <w:t xml:space="preserve"> </w:t>
      </w:r>
      <w:r>
        <w:rPr>
          <w:sz w:val="24"/>
        </w:rPr>
        <w:t>o</w:t>
      </w:r>
      <w:r>
        <w:rPr>
          <w:spacing w:val="-3"/>
          <w:sz w:val="24"/>
        </w:rPr>
        <w:t xml:space="preserve"> </w:t>
      </w:r>
      <w:r>
        <w:rPr>
          <w:sz w:val="24"/>
        </w:rPr>
        <w:t>local</w:t>
      </w:r>
      <w:r>
        <w:rPr>
          <w:spacing w:val="-4"/>
          <w:sz w:val="24"/>
        </w:rPr>
        <w:t xml:space="preserve"> </w:t>
      </w:r>
      <w:r>
        <w:rPr>
          <w:sz w:val="24"/>
        </w:rPr>
        <w:t>para</w:t>
      </w:r>
      <w:r>
        <w:rPr>
          <w:spacing w:val="-4"/>
          <w:sz w:val="24"/>
        </w:rPr>
        <w:t xml:space="preserve"> </w:t>
      </w:r>
      <w:r>
        <w:rPr>
          <w:sz w:val="24"/>
        </w:rPr>
        <w:t>a</w:t>
      </w:r>
      <w:r>
        <w:rPr>
          <w:spacing w:val="-3"/>
          <w:sz w:val="24"/>
        </w:rPr>
        <w:t xml:space="preserve"> </w:t>
      </w:r>
      <w:r>
        <w:rPr>
          <w:sz w:val="24"/>
        </w:rPr>
        <w:t>apresentação</w:t>
      </w:r>
      <w:r>
        <w:rPr>
          <w:spacing w:val="-2"/>
          <w:sz w:val="24"/>
        </w:rPr>
        <w:t xml:space="preserve"> </w:t>
      </w:r>
      <w:r>
        <w:rPr>
          <w:sz w:val="24"/>
        </w:rPr>
        <w:t>da</w:t>
      </w:r>
      <w:r>
        <w:rPr>
          <w:spacing w:val="-6"/>
          <w:sz w:val="24"/>
        </w:rPr>
        <w:t xml:space="preserve"> </w:t>
      </w:r>
      <w:r>
        <w:rPr>
          <w:sz w:val="24"/>
        </w:rPr>
        <w:t>defesa,</w:t>
      </w:r>
      <w:r>
        <w:rPr>
          <w:spacing w:val="-3"/>
          <w:sz w:val="24"/>
        </w:rPr>
        <w:t xml:space="preserve"> </w:t>
      </w:r>
      <w:r>
        <w:rPr>
          <w:sz w:val="24"/>
        </w:rPr>
        <w:t>com</w:t>
      </w:r>
      <w:r>
        <w:rPr>
          <w:spacing w:val="-2"/>
          <w:sz w:val="24"/>
        </w:rPr>
        <w:t xml:space="preserve"> </w:t>
      </w:r>
      <w:r>
        <w:rPr>
          <w:sz w:val="24"/>
        </w:rPr>
        <w:t>a possibilidade de produção de provas.</w:t>
      </w:r>
    </w:p>
    <w:p w14:paraId="57396DEB">
      <w:pPr>
        <w:pStyle w:val="7"/>
        <w:spacing w:before="56"/>
      </w:pPr>
    </w:p>
    <w:p w14:paraId="08C6B84C">
      <w:pPr>
        <w:pStyle w:val="9"/>
        <w:numPr>
          <w:ilvl w:val="2"/>
          <w:numId w:val="95"/>
        </w:numPr>
        <w:tabs>
          <w:tab w:val="left" w:pos="2098"/>
        </w:tabs>
        <w:spacing w:before="0" w:after="0" w:line="240" w:lineRule="auto"/>
        <w:ind w:left="2098" w:right="0" w:hanging="660"/>
        <w:jc w:val="both"/>
        <w:rPr>
          <w:sz w:val="24"/>
        </w:rPr>
      </w:pPr>
      <w:r>
        <w:rPr>
          <w:sz w:val="24"/>
        </w:rPr>
        <w:t>A</w:t>
      </w:r>
      <w:r>
        <w:rPr>
          <w:spacing w:val="-3"/>
          <w:sz w:val="24"/>
        </w:rPr>
        <w:t xml:space="preserve"> </w:t>
      </w:r>
      <w:r>
        <w:rPr>
          <w:sz w:val="24"/>
        </w:rPr>
        <w:t>defesa</w:t>
      </w:r>
      <w:r>
        <w:rPr>
          <w:spacing w:val="-2"/>
          <w:sz w:val="24"/>
        </w:rPr>
        <w:t xml:space="preserve"> </w:t>
      </w:r>
      <w:r>
        <w:rPr>
          <w:sz w:val="24"/>
        </w:rPr>
        <w:t>prévia</w:t>
      </w:r>
      <w:r>
        <w:rPr>
          <w:spacing w:val="-1"/>
          <w:sz w:val="24"/>
        </w:rPr>
        <w:t xml:space="preserve"> </w:t>
      </w:r>
      <w:r>
        <w:rPr>
          <w:sz w:val="24"/>
        </w:rPr>
        <w:t xml:space="preserve">do </w:t>
      </w:r>
      <w:r>
        <w:rPr>
          <w:b/>
          <w:sz w:val="24"/>
        </w:rPr>
        <w:t>CONTRATADO</w:t>
      </w:r>
      <w:r>
        <w:rPr>
          <w:b/>
          <w:spacing w:val="-1"/>
          <w:sz w:val="24"/>
        </w:rPr>
        <w:t xml:space="preserve"> </w:t>
      </w:r>
      <w:r>
        <w:rPr>
          <w:sz w:val="24"/>
        </w:rPr>
        <w:t>será exercida</w:t>
      </w:r>
      <w:r>
        <w:rPr>
          <w:spacing w:val="-2"/>
          <w:sz w:val="24"/>
        </w:rPr>
        <w:t xml:space="preserve"> </w:t>
      </w:r>
      <w:r>
        <w:rPr>
          <w:sz w:val="24"/>
        </w:rPr>
        <w:t>no</w:t>
      </w:r>
      <w:r>
        <w:rPr>
          <w:spacing w:val="-1"/>
          <w:sz w:val="24"/>
        </w:rPr>
        <w:t xml:space="preserve"> </w:t>
      </w:r>
      <w:r>
        <w:rPr>
          <w:sz w:val="24"/>
        </w:rPr>
        <w:t xml:space="preserve">prazo </w:t>
      </w:r>
      <w:r>
        <w:rPr>
          <w:spacing w:val="-5"/>
          <w:sz w:val="24"/>
        </w:rPr>
        <w:t>de:</w:t>
      </w:r>
    </w:p>
    <w:p w14:paraId="6A92EB47">
      <w:pPr>
        <w:pStyle w:val="9"/>
        <w:numPr>
          <w:ilvl w:val="0"/>
          <w:numId w:val="98"/>
        </w:numPr>
        <w:tabs>
          <w:tab w:val="left" w:pos="1670"/>
        </w:tabs>
        <w:spacing w:before="55" w:after="0" w:line="288" w:lineRule="auto"/>
        <w:ind w:left="1438" w:right="1412" w:firstLine="0"/>
        <w:jc w:val="both"/>
        <w:rPr>
          <w:sz w:val="24"/>
        </w:rPr>
      </w:pPr>
      <w:r>
        <w:rPr>
          <w:sz w:val="24"/>
        </w:rPr>
        <w:t>15</w:t>
      </w:r>
      <w:r>
        <w:rPr>
          <w:spacing w:val="-15"/>
          <w:sz w:val="24"/>
        </w:rPr>
        <w:t xml:space="preserve"> </w:t>
      </w:r>
      <w:r>
        <w:rPr>
          <w:sz w:val="24"/>
        </w:rPr>
        <w:t>(quinze)</w:t>
      </w:r>
      <w:r>
        <w:rPr>
          <w:spacing w:val="-15"/>
          <w:sz w:val="24"/>
        </w:rPr>
        <w:t xml:space="preserve"> </w:t>
      </w:r>
      <w:r>
        <w:rPr>
          <w:sz w:val="24"/>
        </w:rPr>
        <w:t>dias</w:t>
      </w:r>
      <w:r>
        <w:rPr>
          <w:spacing w:val="-15"/>
          <w:sz w:val="24"/>
        </w:rPr>
        <w:t xml:space="preserve"> </w:t>
      </w:r>
      <w:r>
        <w:rPr>
          <w:sz w:val="24"/>
        </w:rPr>
        <w:t>úteis,</w:t>
      </w:r>
      <w:r>
        <w:rPr>
          <w:spacing w:val="-14"/>
          <w:sz w:val="24"/>
        </w:rPr>
        <w:t xml:space="preserve"> </w:t>
      </w:r>
      <w:r>
        <w:rPr>
          <w:sz w:val="24"/>
        </w:rPr>
        <w:t>no</w:t>
      </w:r>
      <w:r>
        <w:rPr>
          <w:spacing w:val="-14"/>
          <w:sz w:val="24"/>
        </w:rPr>
        <w:t xml:space="preserve"> </w:t>
      </w:r>
      <w:r>
        <w:rPr>
          <w:sz w:val="24"/>
        </w:rPr>
        <w:t>caso</w:t>
      </w:r>
      <w:r>
        <w:rPr>
          <w:spacing w:val="-15"/>
          <w:sz w:val="24"/>
        </w:rPr>
        <w:t xml:space="preserve"> </w:t>
      </w:r>
      <w:r>
        <w:rPr>
          <w:sz w:val="24"/>
        </w:rPr>
        <w:t>da</w:t>
      </w:r>
      <w:r>
        <w:rPr>
          <w:spacing w:val="-14"/>
          <w:sz w:val="24"/>
        </w:rPr>
        <w:t xml:space="preserve"> </w:t>
      </w:r>
      <w:r>
        <w:rPr>
          <w:sz w:val="24"/>
        </w:rPr>
        <w:t>aplicação</w:t>
      </w:r>
      <w:r>
        <w:rPr>
          <w:spacing w:val="-15"/>
          <w:sz w:val="24"/>
        </w:rPr>
        <w:t xml:space="preserve"> </w:t>
      </w:r>
      <w:r>
        <w:rPr>
          <w:sz w:val="24"/>
        </w:rPr>
        <w:t>das</w:t>
      </w:r>
      <w:r>
        <w:rPr>
          <w:spacing w:val="-15"/>
          <w:sz w:val="24"/>
        </w:rPr>
        <w:t xml:space="preserve"> </w:t>
      </w:r>
      <w:r>
        <w:rPr>
          <w:sz w:val="24"/>
        </w:rPr>
        <w:t>sanções</w:t>
      </w:r>
      <w:r>
        <w:rPr>
          <w:spacing w:val="-15"/>
          <w:sz w:val="24"/>
        </w:rPr>
        <w:t xml:space="preserve"> </w:t>
      </w:r>
      <w:r>
        <w:rPr>
          <w:sz w:val="24"/>
        </w:rPr>
        <w:t>previstas</w:t>
      </w:r>
      <w:r>
        <w:rPr>
          <w:spacing w:val="-15"/>
          <w:sz w:val="24"/>
        </w:rPr>
        <w:t xml:space="preserve"> </w:t>
      </w:r>
      <w:r>
        <w:rPr>
          <w:sz w:val="24"/>
        </w:rPr>
        <w:t>nos</w:t>
      </w:r>
      <w:r>
        <w:rPr>
          <w:spacing w:val="-15"/>
          <w:sz w:val="24"/>
        </w:rPr>
        <w:t xml:space="preserve"> </w:t>
      </w:r>
      <w:r>
        <w:rPr>
          <w:sz w:val="24"/>
        </w:rPr>
        <w:t>itens</w:t>
      </w:r>
      <w:r>
        <w:rPr>
          <w:spacing w:val="-13"/>
          <w:sz w:val="24"/>
        </w:rPr>
        <w:t xml:space="preserve"> </w:t>
      </w:r>
      <w:r>
        <w:rPr>
          <w:sz w:val="24"/>
        </w:rPr>
        <w:t>11.2.1</w:t>
      </w:r>
      <w:r>
        <w:rPr>
          <w:spacing w:val="-15"/>
          <w:sz w:val="24"/>
        </w:rPr>
        <w:t xml:space="preserve"> </w:t>
      </w:r>
      <w:r>
        <w:rPr>
          <w:sz w:val="24"/>
        </w:rPr>
        <w:t>e</w:t>
      </w:r>
      <w:r>
        <w:rPr>
          <w:spacing w:val="-15"/>
          <w:sz w:val="24"/>
        </w:rPr>
        <w:t xml:space="preserve"> </w:t>
      </w:r>
      <w:r>
        <w:rPr>
          <w:sz w:val="24"/>
        </w:rPr>
        <w:t>11.2.2, contado da data da intimação;</w:t>
      </w:r>
    </w:p>
    <w:p w14:paraId="063B1B8F">
      <w:pPr>
        <w:pStyle w:val="9"/>
        <w:numPr>
          <w:ilvl w:val="0"/>
          <w:numId w:val="98"/>
        </w:numPr>
        <w:tabs>
          <w:tab w:val="left" w:pos="1684"/>
        </w:tabs>
        <w:spacing w:before="0" w:after="0" w:line="288" w:lineRule="auto"/>
        <w:ind w:left="1438" w:right="1408" w:firstLine="0"/>
        <w:jc w:val="both"/>
        <w:rPr>
          <w:sz w:val="24"/>
        </w:rPr>
      </w:pPr>
      <w:r>
        <w:rPr>
          <w:sz w:val="24"/>
        </w:rPr>
        <w:t>15</w:t>
      </w:r>
      <w:r>
        <w:rPr>
          <w:spacing w:val="-15"/>
          <w:sz w:val="24"/>
        </w:rPr>
        <w:t xml:space="preserve"> </w:t>
      </w:r>
      <w:r>
        <w:rPr>
          <w:sz w:val="24"/>
        </w:rPr>
        <w:t>(quinze)</w:t>
      </w:r>
      <w:r>
        <w:rPr>
          <w:spacing w:val="-15"/>
          <w:sz w:val="24"/>
        </w:rPr>
        <w:t xml:space="preserve"> </w:t>
      </w:r>
      <w:r>
        <w:rPr>
          <w:sz w:val="24"/>
        </w:rPr>
        <w:t>dias</w:t>
      </w:r>
      <w:r>
        <w:rPr>
          <w:spacing w:val="-15"/>
          <w:sz w:val="24"/>
        </w:rPr>
        <w:t xml:space="preserve"> </w:t>
      </w:r>
      <w:r>
        <w:rPr>
          <w:sz w:val="24"/>
        </w:rPr>
        <w:t>úteis,</w:t>
      </w:r>
      <w:r>
        <w:rPr>
          <w:spacing w:val="-15"/>
          <w:sz w:val="24"/>
        </w:rPr>
        <w:t xml:space="preserve"> </w:t>
      </w:r>
      <w:r>
        <w:rPr>
          <w:sz w:val="24"/>
        </w:rPr>
        <w:t>no</w:t>
      </w:r>
      <w:r>
        <w:rPr>
          <w:spacing w:val="-15"/>
          <w:sz w:val="24"/>
        </w:rPr>
        <w:t xml:space="preserve"> </w:t>
      </w:r>
      <w:r>
        <w:rPr>
          <w:sz w:val="24"/>
        </w:rPr>
        <w:t>caso</w:t>
      </w:r>
      <w:r>
        <w:rPr>
          <w:spacing w:val="-15"/>
          <w:sz w:val="24"/>
        </w:rPr>
        <w:t xml:space="preserve"> </w:t>
      </w:r>
      <w:r>
        <w:rPr>
          <w:sz w:val="24"/>
        </w:rPr>
        <w:t>de</w:t>
      </w:r>
      <w:r>
        <w:rPr>
          <w:spacing w:val="-15"/>
          <w:sz w:val="24"/>
        </w:rPr>
        <w:t xml:space="preserve"> </w:t>
      </w:r>
      <w:r>
        <w:rPr>
          <w:sz w:val="24"/>
        </w:rPr>
        <w:t>aplicação</w:t>
      </w:r>
      <w:r>
        <w:rPr>
          <w:spacing w:val="-15"/>
          <w:sz w:val="24"/>
        </w:rPr>
        <w:t xml:space="preserve"> </w:t>
      </w:r>
      <w:r>
        <w:rPr>
          <w:sz w:val="24"/>
        </w:rPr>
        <w:t>das</w:t>
      </w:r>
      <w:r>
        <w:rPr>
          <w:spacing w:val="-15"/>
          <w:sz w:val="24"/>
        </w:rPr>
        <w:t xml:space="preserve"> </w:t>
      </w:r>
      <w:r>
        <w:rPr>
          <w:sz w:val="24"/>
        </w:rPr>
        <w:t>sanções</w:t>
      </w:r>
      <w:r>
        <w:rPr>
          <w:spacing w:val="-15"/>
          <w:sz w:val="24"/>
        </w:rPr>
        <w:t xml:space="preserve"> </w:t>
      </w:r>
      <w:r>
        <w:rPr>
          <w:sz w:val="24"/>
        </w:rPr>
        <w:t>previstas</w:t>
      </w:r>
      <w:r>
        <w:rPr>
          <w:spacing w:val="-15"/>
          <w:sz w:val="24"/>
        </w:rPr>
        <w:t xml:space="preserve"> </w:t>
      </w:r>
      <w:r>
        <w:rPr>
          <w:sz w:val="24"/>
        </w:rPr>
        <w:t>nos</w:t>
      </w:r>
      <w:r>
        <w:rPr>
          <w:spacing w:val="-15"/>
          <w:sz w:val="24"/>
        </w:rPr>
        <w:t xml:space="preserve"> </w:t>
      </w:r>
      <w:r>
        <w:rPr>
          <w:sz w:val="24"/>
        </w:rPr>
        <w:t>itens</w:t>
      </w:r>
      <w:r>
        <w:rPr>
          <w:spacing w:val="-15"/>
          <w:sz w:val="24"/>
        </w:rPr>
        <w:t xml:space="preserve"> </w:t>
      </w:r>
      <w:r>
        <w:rPr>
          <w:sz w:val="24"/>
        </w:rPr>
        <w:t>11.2.3</w:t>
      </w:r>
      <w:r>
        <w:rPr>
          <w:spacing w:val="-15"/>
          <w:sz w:val="24"/>
        </w:rPr>
        <w:t xml:space="preserve"> </w:t>
      </w:r>
      <w:r>
        <w:rPr>
          <w:sz w:val="24"/>
        </w:rPr>
        <w:t>e</w:t>
      </w:r>
      <w:r>
        <w:rPr>
          <w:spacing w:val="-15"/>
          <w:sz w:val="24"/>
        </w:rPr>
        <w:t xml:space="preserve"> </w:t>
      </w:r>
      <w:r>
        <w:rPr>
          <w:sz w:val="24"/>
        </w:rPr>
        <w:t>11.2.4, contado</w:t>
      </w:r>
      <w:r>
        <w:rPr>
          <w:spacing w:val="-1"/>
          <w:sz w:val="24"/>
        </w:rPr>
        <w:t xml:space="preserve"> </w:t>
      </w:r>
      <w:r>
        <w:rPr>
          <w:sz w:val="24"/>
        </w:rPr>
        <w:t>da data</w:t>
      </w:r>
      <w:r>
        <w:rPr>
          <w:spacing w:val="-1"/>
          <w:sz w:val="24"/>
        </w:rPr>
        <w:t xml:space="preserve"> </w:t>
      </w:r>
      <w:r>
        <w:rPr>
          <w:sz w:val="24"/>
        </w:rPr>
        <w:t>da</w:t>
      </w:r>
      <w:r>
        <w:rPr>
          <w:spacing w:val="-1"/>
          <w:sz w:val="24"/>
        </w:rPr>
        <w:t xml:space="preserve"> </w:t>
      </w:r>
      <w:r>
        <w:rPr>
          <w:sz w:val="24"/>
        </w:rPr>
        <w:t>intimação, observado o procedimento estabelecido no art.</w:t>
      </w:r>
      <w:r>
        <w:rPr>
          <w:spacing w:val="-1"/>
          <w:sz w:val="24"/>
        </w:rPr>
        <w:t xml:space="preserve"> </w:t>
      </w:r>
      <w:r>
        <w:rPr>
          <w:sz w:val="24"/>
        </w:rPr>
        <w:t>158 da</w:t>
      </w:r>
      <w:r>
        <w:rPr>
          <w:spacing w:val="-1"/>
          <w:sz w:val="24"/>
        </w:rPr>
        <w:t xml:space="preserve"> </w:t>
      </w:r>
      <w:r>
        <w:rPr>
          <w:sz w:val="24"/>
        </w:rPr>
        <w:t xml:space="preserve">Lei nº </w:t>
      </w:r>
      <w:r>
        <w:rPr>
          <w:spacing w:val="-2"/>
          <w:sz w:val="24"/>
        </w:rPr>
        <w:t>14.133/2021.</w:t>
      </w:r>
    </w:p>
    <w:p w14:paraId="33371FEC">
      <w:pPr>
        <w:pStyle w:val="7"/>
        <w:spacing w:before="5"/>
      </w:pPr>
    </w:p>
    <w:p w14:paraId="35A5AF7A">
      <w:pPr>
        <w:pStyle w:val="9"/>
        <w:numPr>
          <w:ilvl w:val="2"/>
          <w:numId w:val="95"/>
        </w:numPr>
        <w:tabs>
          <w:tab w:val="left" w:pos="2100"/>
        </w:tabs>
        <w:spacing w:before="0" w:after="0" w:line="288" w:lineRule="auto"/>
        <w:ind w:left="1438" w:right="1411" w:firstLine="0"/>
        <w:jc w:val="both"/>
        <w:rPr>
          <w:sz w:val="24"/>
        </w:rPr>
      </w:pPr>
      <w:r>
        <w:rPr>
          <w:sz w:val="24"/>
        </w:rPr>
        <w:t>Será</w:t>
      </w:r>
      <w:r>
        <w:rPr>
          <w:spacing w:val="-4"/>
          <w:sz w:val="24"/>
        </w:rPr>
        <w:t xml:space="preserve"> </w:t>
      </w:r>
      <w:r>
        <w:rPr>
          <w:sz w:val="24"/>
        </w:rPr>
        <w:t>emitida</w:t>
      </w:r>
      <w:r>
        <w:rPr>
          <w:spacing w:val="-3"/>
          <w:sz w:val="24"/>
        </w:rPr>
        <w:t xml:space="preserve"> </w:t>
      </w:r>
      <w:r>
        <w:rPr>
          <w:sz w:val="24"/>
        </w:rPr>
        <w:t>decisão</w:t>
      </w:r>
      <w:r>
        <w:rPr>
          <w:spacing w:val="-2"/>
          <w:sz w:val="24"/>
        </w:rPr>
        <w:t xml:space="preserve"> </w:t>
      </w:r>
      <w:r>
        <w:rPr>
          <w:sz w:val="24"/>
        </w:rPr>
        <w:t>conclusiva</w:t>
      </w:r>
      <w:r>
        <w:rPr>
          <w:spacing w:val="-3"/>
          <w:sz w:val="24"/>
        </w:rPr>
        <w:t xml:space="preserve"> </w:t>
      </w:r>
      <w:r>
        <w:rPr>
          <w:sz w:val="24"/>
        </w:rPr>
        <w:t>sobre</w:t>
      </w:r>
      <w:r>
        <w:rPr>
          <w:spacing w:val="-4"/>
          <w:sz w:val="24"/>
        </w:rPr>
        <w:t xml:space="preserve"> </w:t>
      </w:r>
      <w:r>
        <w:rPr>
          <w:sz w:val="24"/>
        </w:rPr>
        <w:t>a</w:t>
      </w:r>
      <w:r>
        <w:rPr>
          <w:spacing w:val="-1"/>
          <w:sz w:val="24"/>
        </w:rPr>
        <w:t xml:space="preserve"> </w:t>
      </w:r>
      <w:r>
        <w:rPr>
          <w:sz w:val="24"/>
        </w:rPr>
        <w:t>aplicação</w:t>
      </w:r>
      <w:r>
        <w:rPr>
          <w:spacing w:val="-2"/>
          <w:sz w:val="24"/>
        </w:rPr>
        <w:t xml:space="preserve"> </w:t>
      </w:r>
      <w:r>
        <w:rPr>
          <w:sz w:val="24"/>
        </w:rPr>
        <w:t>ou</w:t>
      </w:r>
      <w:r>
        <w:rPr>
          <w:spacing w:val="-2"/>
          <w:sz w:val="24"/>
        </w:rPr>
        <w:t xml:space="preserve"> </w:t>
      </w:r>
      <w:r>
        <w:rPr>
          <w:sz w:val="24"/>
        </w:rPr>
        <w:t>não da</w:t>
      </w:r>
      <w:r>
        <w:rPr>
          <w:spacing w:val="-3"/>
          <w:sz w:val="24"/>
        </w:rPr>
        <w:t xml:space="preserve"> </w:t>
      </w:r>
      <w:r>
        <w:rPr>
          <w:sz w:val="24"/>
        </w:rPr>
        <w:t>sanção, pela</w:t>
      </w:r>
      <w:r>
        <w:rPr>
          <w:spacing w:val="-3"/>
          <w:sz w:val="24"/>
        </w:rPr>
        <w:t xml:space="preserve"> </w:t>
      </w:r>
      <w:r>
        <w:rPr>
          <w:sz w:val="24"/>
        </w:rPr>
        <w:t>autoridade competente, devendo ser apresentada a devida motivação, com a demonstração dos fatos e dos respectivos fundamentos jurídicos.</w:t>
      </w:r>
    </w:p>
    <w:p w14:paraId="6AEDD088">
      <w:pPr>
        <w:pStyle w:val="7"/>
        <w:spacing w:before="5"/>
      </w:pPr>
    </w:p>
    <w:p w14:paraId="0A402D6D">
      <w:pPr>
        <w:pStyle w:val="9"/>
        <w:numPr>
          <w:ilvl w:val="1"/>
          <w:numId w:val="95"/>
        </w:numPr>
        <w:tabs>
          <w:tab w:val="left" w:pos="1918"/>
        </w:tabs>
        <w:spacing w:before="0" w:after="0" w:line="240" w:lineRule="auto"/>
        <w:ind w:left="1918" w:right="0" w:hanging="480"/>
        <w:jc w:val="left"/>
        <w:rPr>
          <w:sz w:val="24"/>
        </w:rPr>
      </w:pPr>
      <w:r>
        <w:rPr>
          <w:sz w:val="24"/>
        </w:rPr>
        <w:t>A</w:t>
      </w:r>
      <w:r>
        <w:rPr>
          <w:spacing w:val="-4"/>
          <w:sz w:val="24"/>
        </w:rPr>
        <w:t xml:space="preserve"> </w:t>
      </w:r>
      <w:r>
        <w:rPr>
          <w:sz w:val="24"/>
        </w:rPr>
        <w:t>aplicação</w:t>
      </w:r>
      <w:r>
        <w:rPr>
          <w:spacing w:val="-1"/>
          <w:sz w:val="24"/>
        </w:rPr>
        <w:t xml:space="preserve"> </w:t>
      </w:r>
      <w:r>
        <w:rPr>
          <w:sz w:val="24"/>
        </w:rPr>
        <w:t>das</w:t>
      </w:r>
      <w:r>
        <w:rPr>
          <w:spacing w:val="-1"/>
          <w:sz w:val="24"/>
        </w:rPr>
        <w:t xml:space="preserve"> </w:t>
      </w:r>
      <w:r>
        <w:rPr>
          <w:sz w:val="24"/>
        </w:rPr>
        <w:t>sanções</w:t>
      </w:r>
      <w:r>
        <w:rPr>
          <w:spacing w:val="-1"/>
          <w:sz w:val="24"/>
        </w:rPr>
        <w:t xml:space="preserve"> </w:t>
      </w:r>
      <w:r>
        <w:rPr>
          <w:sz w:val="24"/>
        </w:rPr>
        <w:t>previstas</w:t>
      </w:r>
      <w:r>
        <w:rPr>
          <w:spacing w:val="-1"/>
          <w:sz w:val="24"/>
        </w:rPr>
        <w:t xml:space="preserve"> </w:t>
      </w:r>
      <w:r>
        <w:rPr>
          <w:sz w:val="24"/>
        </w:rPr>
        <w:t>neste</w:t>
      </w:r>
      <w:r>
        <w:rPr>
          <w:spacing w:val="-1"/>
          <w:sz w:val="24"/>
        </w:rPr>
        <w:t xml:space="preserve"> </w:t>
      </w:r>
      <w:r>
        <w:rPr>
          <w:sz w:val="24"/>
        </w:rPr>
        <w:t>Contrato</w:t>
      </w:r>
      <w:r>
        <w:rPr>
          <w:spacing w:val="-1"/>
          <w:sz w:val="24"/>
        </w:rPr>
        <w:t xml:space="preserve"> </w:t>
      </w:r>
      <w:r>
        <w:rPr>
          <w:sz w:val="24"/>
        </w:rPr>
        <w:t>não</w:t>
      </w:r>
      <w:r>
        <w:rPr>
          <w:spacing w:val="-1"/>
          <w:sz w:val="24"/>
        </w:rPr>
        <w:t xml:space="preserve"> </w:t>
      </w:r>
      <w:r>
        <w:rPr>
          <w:sz w:val="24"/>
        </w:rPr>
        <w:t>exclui,</w:t>
      </w:r>
      <w:r>
        <w:rPr>
          <w:spacing w:val="-1"/>
          <w:sz w:val="24"/>
        </w:rPr>
        <w:t xml:space="preserve"> </w:t>
      </w:r>
      <w:r>
        <w:rPr>
          <w:sz w:val="24"/>
        </w:rPr>
        <w:t>em</w:t>
      </w:r>
      <w:r>
        <w:rPr>
          <w:spacing w:val="-1"/>
          <w:sz w:val="24"/>
        </w:rPr>
        <w:t xml:space="preserve"> </w:t>
      </w:r>
      <w:r>
        <w:rPr>
          <w:sz w:val="24"/>
        </w:rPr>
        <w:t>hipótese</w:t>
      </w:r>
      <w:r>
        <w:rPr>
          <w:spacing w:val="-3"/>
          <w:sz w:val="24"/>
        </w:rPr>
        <w:t xml:space="preserve"> </w:t>
      </w:r>
      <w:r>
        <w:rPr>
          <w:spacing w:val="-2"/>
          <w:sz w:val="24"/>
        </w:rPr>
        <w:t>alguma:</w:t>
      </w:r>
    </w:p>
    <w:p w14:paraId="19A57C5F">
      <w:pPr>
        <w:pStyle w:val="9"/>
        <w:numPr>
          <w:ilvl w:val="0"/>
          <w:numId w:val="99"/>
        </w:numPr>
        <w:tabs>
          <w:tab w:val="left" w:pos="1679"/>
        </w:tabs>
        <w:spacing w:before="56" w:after="0" w:line="288" w:lineRule="auto"/>
        <w:ind w:left="1438" w:right="1416" w:firstLine="0"/>
        <w:jc w:val="left"/>
        <w:rPr>
          <w:sz w:val="24"/>
        </w:rPr>
      </w:pPr>
      <w:r>
        <w:rPr>
          <w:sz w:val="24"/>
        </w:rPr>
        <w:t>a</w:t>
      </w:r>
      <w:r>
        <w:rPr>
          <w:spacing w:val="-3"/>
          <w:sz w:val="24"/>
        </w:rPr>
        <w:t xml:space="preserve"> </w:t>
      </w:r>
      <w:r>
        <w:rPr>
          <w:sz w:val="24"/>
        </w:rPr>
        <w:t>obrigação</w:t>
      </w:r>
      <w:r>
        <w:rPr>
          <w:spacing w:val="-5"/>
          <w:sz w:val="24"/>
        </w:rPr>
        <w:t xml:space="preserve"> </w:t>
      </w:r>
      <w:r>
        <w:rPr>
          <w:sz w:val="24"/>
        </w:rPr>
        <w:t>de</w:t>
      </w:r>
      <w:r>
        <w:rPr>
          <w:spacing w:val="-6"/>
          <w:sz w:val="24"/>
        </w:rPr>
        <w:t xml:space="preserve"> </w:t>
      </w:r>
      <w:r>
        <w:rPr>
          <w:sz w:val="24"/>
        </w:rPr>
        <w:t>reparação</w:t>
      </w:r>
      <w:r>
        <w:rPr>
          <w:spacing w:val="-5"/>
          <w:sz w:val="24"/>
        </w:rPr>
        <w:t xml:space="preserve"> </w:t>
      </w:r>
      <w:r>
        <w:rPr>
          <w:sz w:val="24"/>
        </w:rPr>
        <w:t>integral</w:t>
      </w:r>
      <w:r>
        <w:rPr>
          <w:spacing w:val="-2"/>
          <w:sz w:val="24"/>
        </w:rPr>
        <w:t xml:space="preserve"> </w:t>
      </w:r>
      <w:r>
        <w:rPr>
          <w:sz w:val="24"/>
        </w:rPr>
        <w:t>do</w:t>
      </w:r>
      <w:r>
        <w:rPr>
          <w:spacing w:val="-5"/>
          <w:sz w:val="24"/>
        </w:rPr>
        <w:t xml:space="preserve"> </w:t>
      </w:r>
      <w:r>
        <w:rPr>
          <w:sz w:val="24"/>
        </w:rPr>
        <w:t>dano</w:t>
      </w:r>
      <w:r>
        <w:rPr>
          <w:spacing w:val="-3"/>
          <w:sz w:val="24"/>
        </w:rPr>
        <w:t xml:space="preserve"> </w:t>
      </w:r>
      <w:r>
        <w:rPr>
          <w:sz w:val="24"/>
        </w:rPr>
        <w:t>causado</w:t>
      </w:r>
      <w:r>
        <w:rPr>
          <w:spacing w:val="-5"/>
          <w:sz w:val="24"/>
        </w:rPr>
        <w:t xml:space="preserve"> </w:t>
      </w:r>
      <w:r>
        <w:rPr>
          <w:sz w:val="24"/>
        </w:rPr>
        <w:t>à</w:t>
      </w:r>
      <w:r>
        <w:rPr>
          <w:spacing w:val="-6"/>
          <w:sz w:val="24"/>
        </w:rPr>
        <w:t xml:space="preserve"> </w:t>
      </w:r>
      <w:r>
        <w:rPr>
          <w:sz w:val="24"/>
        </w:rPr>
        <w:t>Administração</w:t>
      </w:r>
      <w:r>
        <w:rPr>
          <w:spacing w:val="-5"/>
          <w:sz w:val="24"/>
        </w:rPr>
        <w:t xml:space="preserve"> </w:t>
      </w:r>
      <w:r>
        <w:rPr>
          <w:sz w:val="24"/>
        </w:rPr>
        <w:t>Pública,</w:t>
      </w:r>
      <w:r>
        <w:rPr>
          <w:spacing w:val="-5"/>
          <w:sz w:val="24"/>
        </w:rPr>
        <w:t xml:space="preserve"> </w:t>
      </w:r>
      <w:r>
        <w:rPr>
          <w:sz w:val="24"/>
        </w:rPr>
        <w:t>na</w:t>
      </w:r>
      <w:r>
        <w:rPr>
          <w:spacing w:val="-6"/>
          <w:sz w:val="24"/>
        </w:rPr>
        <w:t xml:space="preserve"> </w:t>
      </w:r>
      <w:r>
        <w:rPr>
          <w:sz w:val="24"/>
        </w:rPr>
        <w:t>forma</w:t>
      </w:r>
      <w:r>
        <w:rPr>
          <w:spacing w:val="-6"/>
          <w:sz w:val="24"/>
        </w:rPr>
        <w:t xml:space="preserve"> </w:t>
      </w:r>
      <w:r>
        <w:rPr>
          <w:sz w:val="24"/>
        </w:rPr>
        <w:t>do art. 156, § 9º, da Lei nº 14.133/2021 e do art. 416, parágrafo único, do Código Civil; e</w:t>
      </w:r>
    </w:p>
    <w:p w14:paraId="731E80B1">
      <w:pPr>
        <w:pStyle w:val="9"/>
        <w:numPr>
          <w:ilvl w:val="0"/>
          <w:numId w:val="99"/>
        </w:numPr>
        <w:tabs>
          <w:tab w:val="left" w:pos="1708"/>
        </w:tabs>
        <w:spacing w:before="0" w:after="0" w:line="288" w:lineRule="auto"/>
        <w:ind w:left="1438" w:right="1407" w:firstLine="0"/>
        <w:jc w:val="left"/>
        <w:rPr>
          <w:sz w:val="24"/>
        </w:rPr>
      </w:pPr>
      <w:r>
        <w:rPr>
          <w:sz w:val="24"/>
        </w:rPr>
        <w:t>a possibilidade de rescisão administrativa do Contrato, na forma dos arts. 138 e 139 da Lei nº 14.133/2021, garantido o contraditório e a ampla defesa.</w:t>
      </w:r>
    </w:p>
    <w:p w14:paraId="50FCB19A">
      <w:pPr>
        <w:pStyle w:val="7"/>
        <w:spacing w:before="55"/>
      </w:pPr>
    </w:p>
    <w:p w14:paraId="15F9CA5D">
      <w:pPr>
        <w:pStyle w:val="9"/>
        <w:numPr>
          <w:ilvl w:val="2"/>
          <w:numId w:val="95"/>
        </w:numPr>
        <w:tabs>
          <w:tab w:val="left" w:pos="2104"/>
        </w:tabs>
        <w:spacing w:before="0" w:after="0" w:line="288" w:lineRule="auto"/>
        <w:ind w:left="1438" w:right="1412" w:firstLine="0"/>
        <w:jc w:val="left"/>
        <w:rPr>
          <w:sz w:val="24"/>
        </w:rPr>
      </w:pPr>
      <w:r>
        <w:rPr>
          <w:sz w:val="24"/>
        </w:rPr>
        <w:t>Aplica-se o disposto na alínea a do item 11.8 à multa compensatória, nos termos do parágrafo único do art. 416 do Código Civil.</w:t>
      </w:r>
    </w:p>
    <w:p w14:paraId="56652E3C">
      <w:pPr>
        <w:pStyle w:val="7"/>
        <w:spacing w:before="55"/>
      </w:pPr>
    </w:p>
    <w:p w14:paraId="5A1178B5">
      <w:pPr>
        <w:pStyle w:val="9"/>
        <w:numPr>
          <w:ilvl w:val="1"/>
          <w:numId w:val="95"/>
        </w:numPr>
        <w:tabs>
          <w:tab w:val="left" w:pos="1920"/>
        </w:tabs>
        <w:spacing w:before="0" w:after="0" w:line="288" w:lineRule="auto"/>
        <w:ind w:left="1438" w:right="1412" w:firstLine="0"/>
        <w:jc w:val="both"/>
        <w:rPr>
          <w:sz w:val="24"/>
        </w:rPr>
      </w:pPr>
      <w:r>
        <w:rPr>
          <w:sz w:val="24"/>
        </w:rPr>
        <w:t>As</w:t>
      </w:r>
      <w:r>
        <w:rPr>
          <w:spacing w:val="-2"/>
          <w:sz w:val="24"/>
        </w:rPr>
        <w:t xml:space="preserve"> </w:t>
      </w:r>
      <w:r>
        <w:rPr>
          <w:sz w:val="24"/>
        </w:rPr>
        <w:t>sanções</w:t>
      </w:r>
      <w:r>
        <w:rPr>
          <w:spacing w:val="-1"/>
          <w:sz w:val="24"/>
        </w:rPr>
        <w:t xml:space="preserve"> </w:t>
      </w:r>
      <w:r>
        <w:rPr>
          <w:sz w:val="24"/>
        </w:rPr>
        <w:t>de</w:t>
      </w:r>
      <w:r>
        <w:rPr>
          <w:spacing w:val="-2"/>
          <w:sz w:val="24"/>
        </w:rPr>
        <w:t xml:space="preserve"> </w:t>
      </w:r>
      <w:r>
        <w:rPr>
          <w:sz w:val="24"/>
        </w:rPr>
        <w:t>impedimento</w:t>
      </w:r>
      <w:r>
        <w:rPr>
          <w:spacing w:val="-1"/>
          <w:sz w:val="24"/>
        </w:rPr>
        <w:t xml:space="preserve"> </w:t>
      </w:r>
      <w:r>
        <w:rPr>
          <w:sz w:val="24"/>
        </w:rPr>
        <w:t>de</w:t>
      </w:r>
      <w:r>
        <w:rPr>
          <w:spacing w:val="-2"/>
          <w:sz w:val="24"/>
        </w:rPr>
        <w:t xml:space="preserve"> </w:t>
      </w:r>
      <w:r>
        <w:rPr>
          <w:sz w:val="24"/>
        </w:rPr>
        <w:t>licitar</w:t>
      </w:r>
      <w:r>
        <w:rPr>
          <w:spacing w:val="-2"/>
          <w:sz w:val="24"/>
        </w:rPr>
        <w:t xml:space="preserve"> </w:t>
      </w:r>
      <w:r>
        <w:rPr>
          <w:sz w:val="24"/>
        </w:rPr>
        <w:t>e</w:t>
      </w:r>
      <w:r>
        <w:rPr>
          <w:spacing w:val="-2"/>
          <w:sz w:val="24"/>
        </w:rPr>
        <w:t xml:space="preserve"> </w:t>
      </w:r>
      <w:r>
        <w:rPr>
          <w:sz w:val="24"/>
        </w:rPr>
        <w:t>contratar</w:t>
      </w:r>
      <w:r>
        <w:rPr>
          <w:spacing w:val="-3"/>
          <w:sz w:val="24"/>
        </w:rPr>
        <w:t xml:space="preserve"> </w:t>
      </w:r>
      <w:r>
        <w:rPr>
          <w:sz w:val="24"/>
        </w:rPr>
        <w:t>e</w:t>
      </w:r>
      <w:r>
        <w:rPr>
          <w:spacing w:val="-2"/>
          <w:sz w:val="24"/>
        </w:rPr>
        <w:t xml:space="preserve"> </w:t>
      </w:r>
      <w:r>
        <w:rPr>
          <w:sz w:val="24"/>
        </w:rPr>
        <w:t>de</w:t>
      </w:r>
      <w:r>
        <w:rPr>
          <w:spacing w:val="-2"/>
          <w:sz w:val="24"/>
        </w:rPr>
        <w:t xml:space="preserve"> </w:t>
      </w:r>
      <w:r>
        <w:rPr>
          <w:sz w:val="24"/>
        </w:rPr>
        <w:t>declaração</w:t>
      </w:r>
      <w:r>
        <w:rPr>
          <w:spacing w:val="-1"/>
          <w:sz w:val="24"/>
        </w:rPr>
        <w:t xml:space="preserve"> </w:t>
      </w:r>
      <w:r>
        <w:rPr>
          <w:sz w:val="24"/>
        </w:rPr>
        <w:t>de</w:t>
      </w:r>
      <w:r>
        <w:rPr>
          <w:spacing w:val="-2"/>
          <w:sz w:val="24"/>
        </w:rPr>
        <w:t xml:space="preserve"> </w:t>
      </w:r>
      <w:r>
        <w:rPr>
          <w:sz w:val="24"/>
        </w:rPr>
        <w:t>inidoneidade</w:t>
      </w:r>
      <w:r>
        <w:rPr>
          <w:spacing w:val="-3"/>
          <w:sz w:val="24"/>
        </w:rPr>
        <w:t xml:space="preserve"> </w:t>
      </w:r>
      <w:r>
        <w:rPr>
          <w:sz w:val="24"/>
        </w:rPr>
        <w:t>para licitar ou contratar são passíveis de reabilitação, observados os requisitos estabelecidos no art. 163 da Lei nº 14.133/2021.</w:t>
      </w:r>
    </w:p>
    <w:p w14:paraId="05A0A167">
      <w:pPr>
        <w:pStyle w:val="7"/>
        <w:spacing w:before="54"/>
      </w:pPr>
    </w:p>
    <w:p w14:paraId="72FF3CCC">
      <w:pPr>
        <w:pStyle w:val="9"/>
        <w:numPr>
          <w:ilvl w:val="1"/>
          <w:numId w:val="95"/>
        </w:numPr>
        <w:tabs>
          <w:tab w:val="left" w:pos="2073"/>
        </w:tabs>
        <w:spacing w:before="0" w:after="0" w:line="288" w:lineRule="auto"/>
        <w:ind w:left="1438" w:right="1411" w:firstLine="0"/>
        <w:jc w:val="both"/>
        <w:rPr>
          <w:sz w:val="24"/>
        </w:rPr>
      </w:pPr>
      <w:r>
        <w:rPr>
          <w:sz w:val="24"/>
        </w:rPr>
        <w:t>Se, durante o processo de aplicação de penalidade, houver indícios de prática de infração</w:t>
      </w:r>
      <w:r>
        <w:rPr>
          <w:spacing w:val="-3"/>
          <w:sz w:val="24"/>
        </w:rPr>
        <w:t xml:space="preserve"> </w:t>
      </w:r>
      <w:r>
        <w:rPr>
          <w:sz w:val="24"/>
        </w:rPr>
        <w:t>administrativa</w:t>
      </w:r>
      <w:r>
        <w:rPr>
          <w:spacing w:val="-4"/>
          <w:sz w:val="24"/>
        </w:rPr>
        <w:t xml:space="preserve"> </w:t>
      </w:r>
      <w:r>
        <w:rPr>
          <w:sz w:val="24"/>
        </w:rPr>
        <w:t>tipificada</w:t>
      </w:r>
      <w:r>
        <w:rPr>
          <w:spacing w:val="-4"/>
          <w:sz w:val="24"/>
        </w:rPr>
        <w:t xml:space="preserve"> </w:t>
      </w:r>
      <w:r>
        <w:rPr>
          <w:sz w:val="24"/>
        </w:rPr>
        <w:t>pela</w:t>
      </w:r>
      <w:r>
        <w:rPr>
          <w:spacing w:val="-3"/>
          <w:sz w:val="24"/>
        </w:rPr>
        <w:t xml:space="preserve"> </w:t>
      </w:r>
      <w:r>
        <w:rPr>
          <w:sz w:val="24"/>
        </w:rPr>
        <w:t>Lei</w:t>
      </w:r>
      <w:r>
        <w:rPr>
          <w:spacing w:val="-3"/>
          <w:sz w:val="24"/>
        </w:rPr>
        <w:t xml:space="preserve"> </w:t>
      </w:r>
      <w:r>
        <w:rPr>
          <w:sz w:val="24"/>
        </w:rPr>
        <w:t>nº</w:t>
      </w:r>
      <w:r>
        <w:rPr>
          <w:spacing w:val="-3"/>
          <w:sz w:val="24"/>
        </w:rPr>
        <w:t xml:space="preserve"> </w:t>
      </w:r>
      <w:r>
        <w:rPr>
          <w:sz w:val="24"/>
        </w:rPr>
        <w:t>12.846/2013,</w:t>
      </w:r>
      <w:r>
        <w:rPr>
          <w:spacing w:val="-3"/>
          <w:sz w:val="24"/>
        </w:rPr>
        <w:t xml:space="preserve"> </w:t>
      </w:r>
      <w:r>
        <w:rPr>
          <w:sz w:val="24"/>
        </w:rPr>
        <w:t>como</w:t>
      </w:r>
      <w:r>
        <w:rPr>
          <w:spacing w:val="-3"/>
          <w:sz w:val="24"/>
        </w:rPr>
        <w:t xml:space="preserve"> </w:t>
      </w:r>
      <w:r>
        <w:rPr>
          <w:sz w:val="24"/>
        </w:rPr>
        <w:t>ato</w:t>
      </w:r>
      <w:r>
        <w:rPr>
          <w:spacing w:val="-3"/>
          <w:sz w:val="24"/>
        </w:rPr>
        <w:t xml:space="preserve"> </w:t>
      </w:r>
      <w:r>
        <w:rPr>
          <w:sz w:val="24"/>
        </w:rPr>
        <w:t>lesivo</w:t>
      </w:r>
      <w:r>
        <w:rPr>
          <w:spacing w:val="-1"/>
          <w:sz w:val="24"/>
        </w:rPr>
        <w:t xml:space="preserve"> </w:t>
      </w:r>
      <w:r>
        <w:rPr>
          <w:sz w:val="24"/>
        </w:rPr>
        <w:t>à</w:t>
      </w:r>
      <w:r>
        <w:rPr>
          <w:spacing w:val="-2"/>
          <w:sz w:val="24"/>
        </w:rPr>
        <w:t xml:space="preserve"> </w:t>
      </w:r>
      <w:r>
        <w:rPr>
          <w:sz w:val="24"/>
        </w:rPr>
        <w:t>administração pública nacional, cópias do processo administrativo necessárias à apuração da responsabilidade</w:t>
      </w:r>
      <w:r>
        <w:rPr>
          <w:spacing w:val="-9"/>
          <w:sz w:val="24"/>
        </w:rPr>
        <w:t xml:space="preserve"> </w:t>
      </w:r>
      <w:r>
        <w:rPr>
          <w:sz w:val="24"/>
        </w:rPr>
        <w:t>da</w:t>
      </w:r>
      <w:r>
        <w:rPr>
          <w:spacing w:val="-9"/>
          <w:sz w:val="24"/>
        </w:rPr>
        <w:t xml:space="preserve"> </w:t>
      </w:r>
      <w:r>
        <w:rPr>
          <w:sz w:val="24"/>
        </w:rPr>
        <w:t>empresa</w:t>
      </w:r>
      <w:r>
        <w:rPr>
          <w:spacing w:val="-9"/>
          <w:sz w:val="24"/>
        </w:rPr>
        <w:t xml:space="preserve"> </w:t>
      </w:r>
      <w:r>
        <w:rPr>
          <w:sz w:val="24"/>
        </w:rPr>
        <w:t>deverão</w:t>
      </w:r>
      <w:r>
        <w:rPr>
          <w:spacing w:val="-8"/>
          <w:sz w:val="24"/>
        </w:rPr>
        <w:t xml:space="preserve"> </w:t>
      </w:r>
      <w:r>
        <w:rPr>
          <w:sz w:val="24"/>
        </w:rPr>
        <w:t>ser</w:t>
      </w:r>
      <w:r>
        <w:rPr>
          <w:spacing w:val="-9"/>
          <w:sz w:val="24"/>
        </w:rPr>
        <w:t xml:space="preserve"> </w:t>
      </w:r>
      <w:r>
        <w:rPr>
          <w:sz w:val="24"/>
        </w:rPr>
        <w:t>remetidas</w:t>
      </w:r>
      <w:r>
        <w:rPr>
          <w:spacing w:val="-6"/>
          <w:sz w:val="24"/>
        </w:rPr>
        <w:t xml:space="preserve"> </w:t>
      </w:r>
      <w:r>
        <w:rPr>
          <w:sz w:val="24"/>
        </w:rPr>
        <w:t>à</w:t>
      </w:r>
      <w:r>
        <w:rPr>
          <w:spacing w:val="-9"/>
          <w:sz w:val="24"/>
        </w:rPr>
        <w:t xml:space="preserve"> </w:t>
      </w:r>
      <w:r>
        <w:rPr>
          <w:sz w:val="24"/>
        </w:rPr>
        <w:t>autoridade</w:t>
      </w:r>
      <w:r>
        <w:rPr>
          <w:spacing w:val="-9"/>
          <w:sz w:val="24"/>
        </w:rPr>
        <w:t xml:space="preserve"> </w:t>
      </w:r>
      <w:r>
        <w:rPr>
          <w:sz w:val="24"/>
        </w:rPr>
        <w:t>competente,</w:t>
      </w:r>
      <w:r>
        <w:rPr>
          <w:spacing w:val="-6"/>
          <w:sz w:val="24"/>
        </w:rPr>
        <w:t xml:space="preserve"> </w:t>
      </w:r>
      <w:r>
        <w:rPr>
          <w:sz w:val="24"/>
        </w:rPr>
        <w:t>com</w:t>
      </w:r>
      <w:r>
        <w:rPr>
          <w:spacing w:val="-7"/>
          <w:sz w:val="24"/>
        </w:rPr>
        <w:t xml:space="preserve"> </w:t>
      </w:r>
      <w:r>
        <w:rPr>
          <w:sz w:val="24"/>
        </w:rPr>
        <w:t>despacho fundamentado, para ciência e decisão sobre a eventual instauração de investigação preliminar ou Processo Administrativo de Responsabilização – PAR.</w:t>
      </w:r>
    </w:p>
    <w:p w14:paraId="4BFA5C80">
      <w:pPr>
        <w:pStyle w:val="9"/>
        <w:spacing w:after="0" w:line="288" w:lineRule="auto"/>
        <w:jc w:val="both"/>
        <w:rPr>
          <w:sz w:val="24"/>
        </w:rPr>
        <w:sectPr>
          <w:pgSz w:w="11900" w:h="16820"/>
          <w:pgMar w:top="1740" w:right="141" w:bottom="920" w:left="141" w:header="341" w:footer="680" w:gutter="0"/>
          <w:cols w:space="720" w:num="1"/>
        </w:sectPr>
      </w:pPr>
    </w:p>
    <w:p w14:paraId="1A652E98">
      <w:pPr>
        <w:pStyle w:val="7"/>
        <w:spacing w:before="94"/>
      </w:pPr>
    </w:p>
    <w:p w14:paraId="151FBB78">
      <w:pPr>
        <w:pStyle w:val="9"/>
        <w:numPr>
          <w:ilvl w:val="2"/>
          <w:numId w:val="95"/>
        </w:numPr>
        <w:tabs>
          <w:tab w:val="left" w:pos="2227"/>
        </w:tabs>
        <w:spacing w:before="1" w:after="0" w:line="288" w:lineRule="auto"/>
        <w:ind w:left="1438" w:right="1412" w:firstLine="0"/>
        <w:jc w:val="both"/>
        <w:rPr>
          <w:sz w:val="24"/>
        </w:rPr>
      </w:pPr>
      <w:r>
        <w:rPr>
          <w:sz w:val="24"/>
        </w:rPr>
        <w:t>A apuração e o julgamento das demais infrações administrativas não consideradas como ato lesivo à Administração Pública nacional nos termos da Lei nº 12.846/2013 seguirão seu rito normal na unidade administrativa.</w:t>
      </w:r>
    </w:p>
    <w:p w14:paraId="0F462DF9">
      <w:pPr>
        <w:pStyle w:val="7"/>
        <w:spacing w:before="55"/>
      </w:pPr>
    </w:p>
    <w:p w14:paraId="733A67E8">
      <w:pPr>
        <w:pStyle w:val="9"/>
        <w:numPr>
          <w:ilvl w:val="2"/>
          <w:numId w:val="95"/>
        </w:numPr>
        <w:tabs>
          <w:tab w:val="left" w:pos="2275"/>
        </w:tabs>
        <w:spacing w:before="0" w:after="0" w:line="288" w:lineRule="auto"/>
        <w:ind w:left="1438" w:right="1410" w:firstLine="0"/>
        <w:jc w:val="both"/>
        <w:rPr>
          <w:sz w:val="24"/>
        </w:rPr>
      </w:pPr>
      <w:r>
        <w:rPr>
          <w:sz w:val="24"/>
        </w:rPr>
        <w:t>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w:t>
      </w:r>
    </w:p>
    <w:p w14:paraId="5391540E">
      <w:pPr>
        <w:pStyle w:val="7"/>
        <w:spacing w:before="56"/>
      </w:pPr>
    </w:p>
    <w:p w14:paraId="7D5B46E7">
      <w:pPr>
        <w:pStyle w:val="9"/>
        <w:numPr>
          <w:ilvl w:val="3"/>
          <w:numId w:val="95"/>
        </w:numPr>
        <w:tabs>
          <w:tab w:val="left" w:pos="2398"/>
        </w:tabs>
        <w:spacing w:before="0" w:after="0" w:line="240" w:lineRule="auto"/>
        <w:ind w:left="2398" w:right="0" w:hanging="960"/>
        <w:jc w:val="both"/>
        <w:rPr>
          <w:sz w:val="24"/>
        </w:rPr>
      </w:pPr>
      <w:r>
        <w:rPr>
          <w:sz w:val="24"/>
        </w:rPr>
        <w:t>Caso</w:t>
      </w:r>
      <w:r>
        <w:rPr>
          <w:spacing w:val="-1"/>
          <w:sz w:val="24"/>
        </w:rPr>
        <w:t xml:space="preserve"> </w:t>
      </w:r>
      <w:r>
        <w:rPr>
          <w:sz w:val="24"/>
        </w:rPr>
        <w:t>seja</w:t>
      </w:r>
      <w:r>
        <w:rPr>
          <w:spacing w:val="-2"/>
          <w:sz w:val="24"/>
        </w:rPr>
        <w:t xml:space="preserve"> </w:t>
      </w:r>
      <w:r>
        <w:rPr>
          <w:sz w:val="24"/>
        </w:rPr>
        <w:t>possível, a</w:t>
      </w:r>
      <w:r>
        <w:rPr>
          <w:spacing w:val="-1"/>
          <w:sz w:val="24"/>
        </w:rPr>
        <w:t xml:space="preserve"> </w:t>
      </w:r>
      <w:r>
        <w:rPr>
          <w:sz w:val="24"/>
        </w:rPr>
        <w:t>apuração deverá</w:t>
      </w:r>
      <w:r>
        <w:rPr>
          <w:spacing w:val="-3"/>
          <w:sz w:val="24"/>
        </w:rPr>
        <w:t xml:space="preserve"> </w:t>
      </w:r>
      <w:r>
        <w:rPr>
          <w:sz w:val="24"/>
        </w:rPr>
        <w:t>ser promovida</w:t>
      </w:r>
      <w:r>
        <w:rPr>
          <w:spacing w:val="-2"/>
          <w:sz w:val="24"/>
        </w:rPr>
        <w:t xml:space="preserve"> </w:t>
      </w:r>
      <w:r>
        <w:rPr>
          <w:sz w:val="24"/>
        </w:rPr>
        <w:t>em conjunto</w:t>
      </w:r>
      <w:r>
        <w:rPr>
          <w:spacing w:val="1"/>
          <w:sz w:val="24"/>
        </w:rPr>
        <w:t xml:space="preserve"> </w:t>
      </w:r>
      <w:r>
        <w:rPr>
          <w:sz w:val="24"/>
        </w:rPr>
        <w:t xml:space="preserve">no </w:t>
      </w:r>
      <w:r>
        <w:rPr>
          <w:spacing w:val="-4"/>
          <w:sz w:val="24"/>
        </w:rPr>
        <w:t>PAR.</w:t>
      </w:r>
    </w:p>
    <w:p w14:paraId="260F1A87">
      <w:pPr>
        <w:pStyle w:val="7"/>
        <w:spacing w:before="110"/>
      </w:pPr>
    </w:p>
    <w:p w14:paraId="307029B4">
      <w:pPr>
        <w:pStyle w:val="9"/>
        <w:numPr>
          <w:ilvl w:val="1"/>
          <w:numId w:val="95"/>
        </w:numPr>
        <w:tabs>
          <w:tab w:val="left" w:pos="2049"/>
        </w:tabs>
        <w:spacing w:before="0" w:after="0" w:line="288" w:lineRule="auto"/>
        <w:ind w:left="1438" w:right="1408" w:firstLine="0"/>
        <w:jc w:val="both"/>
        <w:rPr>
          <w:sz w:val="24"/>
        </w:rPr>
      </w:pPr>
      <w:r>
        <w:rPr>
          <w:sz w:val="24"/>
        </w:rPr>
        <w:t>Na hipótese de abertura de processo administrativo destinado a apuração de fatos e, se</w:t>
      </w:r>
      <w:r>
        <w:rPr>
          <w:spacing w:val="-10"/>
          <w:sz w:val="24"/>
        </w:rPr>
        <w:t xml:space="preserve"> </w:t>
      </w:r>
      <w:r>
        <w:rPr>
          <w:sz w:val="24"/>
        </w:rPr>
        <w:t>for</w:t>
      </w:r>
      <w:r>
        <w:rPr>
          <w:spacing w:val="-11"/>
          <w:sz w:val="24"/>
        </w:rPr>
        <w:t xml:space="preserve"> </w:t>
      </w:r>
      <w:r>
        <w:rPr>
          <w:sz w:val="24"/>
        </w:rPr>
        <w:t>o</w:t>
      </w:r>
      <w:r>
        <w:rPr>
          <w:spacing w:val="-9"/>
          <w:sz w:val="24"/>
        </w:rPr>
        <w:t xml:space="preserve"> </w:t>
      </w:r>
      <w:r>
        <w:rPr>
          <w:sz w:val="24"/>
        </w:rPr>
        <w:t>caso,</w:t>
      </w:r>
      <w:r>
        <w:rPr>
          <w:spacing w:val="-9"/>
          <w:sz w:val="24"/>
        </w:rPr>
        <w:t xml:space="preserve"> </w:t>
      </w:r>
      <w:r>
        <w:rPr>
          <w:sz w:val="24"/>
        </w:rPr>
        <w:t>aplicação</w:t>
      </w:r>
      <w:r>
        <w:rPr>
          <w:spacing w:val="-9"/>
          <w:sz w:val="24"/>
        </w:rPr>
        <w:t xml:space="preserve"> </w:t>
      </w:r>
      <w:r>
        <w:rPr>
          <w:sz w:val="24"/>
        </w:rPr>
        <w:t>de</w:t>
      </w:r>
      <w:r>
        <w:rPr>
          <w:spacing w:val="-10"/>
          <w:sz w:val="24"/>
        </w:rPr>
        <w:t xml:space="preserve"> </w:t>
      </w:r>
      <w:r>
        <w:rPr>
          <w:sz w:val="24"/>
        </w:rPr>
        <w:t>sanções</w:t>
      </w:r>
      <w:r>
        <w:rPr>
          <w:spacing w:val="-9"/>
          <w:sz w:val="24"/>
        </w:rPr>
        <w:t xml:space="preserve"> </w:t>
      </w:r>
      <w:r>
        <w:rPr>
          <w:sz w:val="24"/>
        </w:rPr>
        <w:t>ao</w:t>
      </w:r>
      <w:r>
        <w:rPr>
          <w:spacing w:val="-8"/>
          <w:sz w:val="24"/>
        </w:rPr>
        <w:t xml:space="preserve"> </w:t>
      </w:r>
      <w:r>
        <w:rPr>
          <w:b/>
          <w:sz w:val="24"/>
        </w:rPr>
        <w:t>CONTRATADO</w:t>
      </w:r>
      <w:r>
        <w:rPr>
          <w:sz w:val="24"/>
        </w:rPr>
        <w:t>,</w:t>
      </w:r>
      <w:r>
        <w:rPr>
          <w:spacing w:val="-9"/>
          <w:sz w:val="24"/>
        </w:rPr>
        <w:t xml:space="preserve"> </w:t>
      </w:r>
      <w:r>
        <w:rPr>
          <w:sz w:val="24"/>
        </w:rPr>
        <w:t>em</w:t>
      </w:r>
      <w:r>
        <w:rPr>
          <w:spacing w:val="-9"/>
          <w:sz w:val="24"/>
        </w:rPr>
        <w:t xml:space="preserve"> </w:t>
      </w:r>
      <w:r>
        <w:rPr>
          <w:sz w:val="24"/>
        </w:rPr>
        <w:t>decorrência</w:t>
      </w:r>
      <w:r>
        <w:rPr>
          <w:spacing w:val="-10"/>
          <w:sz w:val="24"/>
        </w:rPr>
        <w:t xml:space="preserve"> </w:t>
      </w:r>
      <w:r>
        <w:rPr>
          <w:sz w:val="24"/>
        </w:rPr>
        <w:t>de</w:t>
      </w:r>
      <w:r>
        <w:rPr>
          <w:spacing w:val="-8"/>
          <w:sz w:val="24"/>
        </w:rPr>
        <w:t xml:space="preserve"> </w:t>
      </w:r>
      <w:r>
        <w:rPr>
          <w:sz w:val="24"/>
        </w:rPr>
        <w:t>conduta</w:t>
      </w:r>
      <w:r>
        <w:rPr>
          <w:spacing w:val="-10"/>
          <w:sz w:val="24"/>
        </w:rPr>
        <w:t xml:space="preserve"> </w:t>
      </w:r>
      <w:r>
        <w:rPr>
          <w:sz w:val="24"/>
        </w:rPr>
        <w:t>vedada no contrato, as comunicações serão efetuadas por meio do endereço de correio eletrônico ("e-mail") cadastrado pela empresa junto ao Comprasnet.</w:t>
      </w:r>
    </w:p>
    <w:p w14:paraId="68E296BB">
      <w:pPr>
        <w:pStyle w:val="7"/>
        <w:spacing w:before="55"/>
      </w:pPr>
    </w:p>
    <w:p w14:paraId="2668245D">
      <w:pPr>
        <w:pStyle w:val="9"/>
        <w:numPr>
          <w:ilvl w:val="2"/>
          <w:numId w:val="95"/>
        </w:numPr>
        <w:tabs>
          <w:tab w:val="left" w:pos="2215"/>
        </w:tabs>
        <w:spacing w:before="1" w:after="0" w:line="288" w:lineRule="auto"/>
        <w:ind w:left="1438" w:right="1407" w:firstLine="0"/>
        <w:jc w:val="both"/>
        <w:rPr>
          <w:sz w:val="24"/>
        </w:rPr>
      </w:pPr>
      <w:r>
        <w:rPr>
          <w:sz w:val="24"/>
        </w:rPr>
        <w:t>O</w:t>
      </w:r>
      <w:r>
        <w:rPr>
          <w:spacing w:val="-6"/>
          <w:sz w:val="24"/>
        </w:rPr>
        <w:t xml:space="preserve"> </w:t>
      </w:r>
      <w:r>
        <w:rPr>
          <w:b/>
          <w:sz w:val="24"/>
        </w:rPr>
        <w:t>CONTRATADO</w:t>
      </w:r>
      <w:r>
        <w:rPr>
          <w:b/>
          <w:spacing w:val="-5"/>
          <w:sz w:val="24"/>
        </w:rPr>
        <w:t xml:space="preserve"> </w:t>
      </w:r>
      <w:r>
        <w:rPr>
          <w:sz w:val="24"/>
        </w:rPr>
        <w:t>deverá</w:t>
      </w:r>
      <w:r>
        <w:rPr>
          <w:spacing w:val="-8"/>
          <w:sz w:val="24"/>
        </w:rPr>
        <w:t xml:space="preserve"> </w:t>
      </w:r>
      <w:r>
        <w:rPr>
          <w:sz w:val="24"/>
        </w:rPr>
        <w:t>manter</w:t>
      </w:r>
      <w:r>
        <w:rPr>
          <w:spacing w:val="-5"/>
          <w:sz w:val="24"/>
        </w:rPr>
        <w:t xml:space="preserve"> </w:t>
      </w:r>
      <w:r>
        <w:rPr>
          <w:sz w:val="24"/>
        </w:rPr>
        <w:t>atualizado</w:t>
      </w:r>
      <w:r>
        <w:rPr>
          <w:spacing w:val="-6"/>
          <w:sz w:val="24"/>
        </w:rPr>
        <w:t xml:space="preserve"> </w:t>
      </w:r>
      <w:r>
        <w:rPr>
          <w:sz w:val="24"/>
        </w:rPr>
        <w:t>o</w:t>
      </w:r>
      <w:r>
        <w:rPr>
          <w:spacing w:val="-6"/>
          <w:sz w:val="24"/>
        </w:rPr>
        <w:t xml:space="preserve"> </w:t>
      </w:r>
      <w:r>
        <w:rPr>
          <w:sz w:val="24"/>
        </w:rPr>
        <w:t>endereço</w:t>
      </w:r>
      <w:r>
        <w:rPr>
          <w:spacing w:val="-6"/>
          <w:sz w:val="24"/>
        </w:rPr>
        <w:t xml:space="preserve"> </w:t>
      </w:r>
      <w:r>
        <w:rPr>
          <w:sz w:val="24"/>
        </w:rPr>
        <w:t>de</w:t>
      </w:r>
      <w:r>
        <w:rPr>
          <w:spacing w:val="-7"/>
          <w:sz w:val="24"/>
        </w:rPr>
        <w:t xml:space="preserve"> </w:t>
      </w:r>
      <w:r>
        <w:rPr>
          <w:sz w:val="24"/>
        </w:rPr>
        <w:t>correio</w:t>
      </w:r>
      <w:r>
        <w:rPr>
          <w:spacing w:val="-6"/>
          <w:sz w:val="24"/>
        </w:rPr>
        <w:t xml:space="preserve"> </w:t>
      </w:r>
      <w:r>
        <w:rPr>
          <w:sz w:val="24"/>
        </w:rPr>
        <w:t>eletrônico</w:t>
      </w:r>
      <w:r>
        <w:rPr>
          <w:spacing w:val="-6"/>
          <w:sz w:val="24"/>
        </w:rPr>
        <w:t xml:space="preserve"> </w:t>
      </w:r>
      <w:r>
        <w:rPr>
          <w:sz w:val="24"/>
        </w:rPr>
        <w:t>("e-mail") cadastrado junto ao sistema eletrônico Comprasnet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5C08005A">
      <w:pPr>
        <w:pStyle w:val="7"/>
        <w:spacing w:before="55"/>
      </w:pPr>
    </w:p>
    <w:p w14:paraId="5CED4E52">
      <w:pPr>
        <w:pStyle w:val="9"/>
        <w:numPr>
          <w:ilvl w:val="1"/>
          <w:numId w:val="95"/>
        </w:numPr>
        <w:tabs>
          <w:tab w:val="left" w:pos="2100"/>
        </w:tabs>
        <w:spacing w:before="0" w:after="0" w:line="288" w:lineRule="auto"/>
        <w:ind w:left="1438" w:right="1410" w:firstLine="0"/>
        <w:jc w:val="both"/>
        <w:rPr>
          <w:sz w:val="24"/>
        </w:rPr>
      </w:pPr>
      <w:r>
        <w:rPr>
          <w:sz w:val="24"/>
        </w:rPr>
        <w:t xml:space="preserve">O </w:t>
      </w:r>
      <w:r>
        <w:rPr>
          <w:b/>
          <w:sz w:val="24"/>
        </w:rPr>
        <w:t xml:space="preserve">CONTRATANTE </w:t>
      </w:r>
      <w:r>
        <w:rPr>
          <w:sz w:val="24"/>
        </w:rPr>
        <w:t>deverá remeter para os órgãos competentes o extrato de publicação no Boletim Oficial do Município, do ato de aplicação das sanções de impedimento de licitar e contratar e de declaração de inidoneidade para licitar e contratar, de modo a possibilitar a formalização da extensão dos seus efeitos para todos os órgãos e entidades da Administração Pública do Município de Valença.</w:t>
      </w:r>
    </w:p>
    <w:p w14:paraId="1FB089DF">
      <w:pPr>
        <w:pStyle w:val="7"/>
        <w:spacing w:before="56"/>
      </w:pPr>
    </w:p>
    <w:p w14:paraId="6308F455">
      <w:pPr>
        <w:pStyle w:val="9"/>
        <w:numPr>
          <w:ilvl w:val="2"/>
          <w:numId w:val="95"/>
        </w:numPr>
        <w:tabs>
          <w:tab w:val="left" w:pos="2234"/>
        </w:tabs>
        <w:spacing w:before="0" w:after="0" w:line="288" w:lineRule="auto"/>
        <w:ind w:left="1438" w:right="1407" w:firstLine="0"/>
        <w:jc w:val="both"/>
        <w:rPr>
          <w:sz w:val="24"/>
        </w:rPr>
      </w:pPr>
      <w:r>
        <w:rPr>
          <w:sz w:val="24"/>
        </w:rPr>
        <w:t>A aplicação das sanções de impedimento de licitar e contratar e de declaração de inidoneidade para licitar e contratar deverá ser comunicada à Secretaria Municipal de Controle Interno, no prazo de 15 (quinze) dias úteis, contado da sua aplicação, que informará, para fins de publicidade, ao Cadastro Nacional de Empresas Inidôneas e Suspensas – CEIS e ao Cadastro Nacional de Empresas Punidas (Cnep), na forma do art. 161 da Lei nº 14.133/2021.</w:t>
      </w:r>
    </w:p>
    <w:p w14:paraId="3112E8F8">
      <w:pPr>
        <w:pStyle w:val="7"/>
        <w:spacing w:before="56"/>
      </w:pPr>
    </w:p>
    <w:p w14:paraId="064AC476">
      <w:pPr>
        <w:pStyle w:val="9"/>
        <w:numPr>
          <w:ilvl w:val="1"/>
          <w:numId w:val="95"/>
        </w:numPr>
        <w:tabs>
          <w:tab w:val="left" w:pos="2042"/>
        </w:tabs>
        <w:spacing w:before="0" w:after="0" w:line="288" w:lineRule="auto"/>
        <w:ind w:left="1438" w:right="1408" w:firstLine="0"/>
        <w:jc w:val="both"/>
        <w:rPr>
          <w:sz w:val="24"/>
        </w:rPr>
      </w:pPr>
      <w:r>
        <w:rPr>
          <w:sz w:val="24"/>
        </w:rPr>
        <w:t>Caso o valor da</w:t>
      </w:r>
      <w:r>
        <w:rPr>
          <w:spacing w:val="-1"/>
          <w:sz w:val="24"/>
        </w:rPr>
        <w:t xml:space="preserve"> </w:t>
      </w:r>
      <w:r>
        <w:rPr>
          <w:sz w:val="24"/>
        </w:rPr>
        <w:t>multa</w:t>
      </w:r>
      <w:r>
        <w:rPr>
          <w:spacing w:val="-1"/>
          <w:sz w:val="24"/>
        </w:rPr>
        <w:t xml:space="preserve"> </w:t>
      </w:r>
      <w:r>
        <w:rPr>
          <w:sz w:val="24"/>
        </w:rPr>
        <w:t>aplicada</w:t>
      </w:r>
      <w:r>
        <w:rPr>
          <w:spacing w:val="-1"/>
          <w:sz w:val="24"/>
        </w:rPr>
        <w:t xml:space="preserve"> </w:t>
      </w:r>
      <w:r>
        <w:rPr>
          <w:sz w:val="24"/>
        </w:rPr>
        <w:t>seja superior</w:t>
      </w:r>
      <w:r>
        <w:rPr>
          <w:spacing w:val="-1"/>
          <w:sz w:val="24"/>
        </w:rPr>
        <w:t xml:space="preserve"> </w:t>
      </w:r>
      <w:r>
        <w:rPr>
          <w:sz w:val="24"/>
        </w:rPr>
        <w:t>ao do pagamento eventualmente devido pela</w:t>
      </w:r>
      <w:r>
        <w:rPr>
          <w:spacing w:val="-2"/>
          <w:sz w:val="24"/>
        </w:rPr>
        <w:t xml:space="preserve"> </w:t>
      </w:r>
      <w:r>
        <w:rPr>
          <w:sz w:val="24"/>
        </w:rPr>
        <w:t xml:space="preserve">Administração ao </w:t>
      </w:r>
      <w:r>
        <w:rPr>
          <w:b/>
          <w:sz w:val="24"/>
        </w:rPr>
        <w:t xml:space="preserve">CONTRATADO </w:t>
      </w:r>
      <w:r>
        <w:rPr>
          <w:sz w:val="24"/>
        </w:rPr>
        <w:t>e</w:t>
      </w:r>
      <w:r>
        <w:rPr>
          <w:spacing w:val="-2"/>
          <w:sz w:val="24"/>
        </w:rPr>
        <w:t xml:space="preserve"> </w:t>
      </w:r>
      <w:r>
        <w:rPr>
          <w:sz w:val="24"/>
        </w:rPr>
        <w:t>da</w:t>
      </w:r>
      <w:r>
        <w:rPr>
          <w:spacing w:val="-2"/>
          <w:sz w:val="24"/>
        </w:rPr>
        <w:t xml:space="preserve"> </w:t>
      </w:r>
      <w:r>
        <w:rPr>
          <w:sz w:val="24"/>
        </w:rPr>
        <w:t>garantia</w:t>
      </w:r>
      <w:r>
        <w:rPr>
          <w:spacing w:val="-2"/>
          <w:sz w:val="24"/>
        </w:rPr>
        <w:t xml:space="preserve"> </w:t>
      </w:r>
      <w:r>
        <w:rPr>
          <w:sz w:val="24"/>
        </w:rPr>
        <w:t>prestada,</w:t>
      </w:r>
      <w:r>
        <w:rPr>
          <w:spacing w:val="-1"/>
          <w:sz w:val="24"/>
        </w:rPr>
        <w:t xml:space="preserve"> </w:t>
      </w:r>
      <w:r>
        <w:rPr>
          <w:sz w:val="24"/>
        </w:rPr>
        <w:t>deverá</w:t>
      </w:r>
      <w:r>
        <w:rPr>
          <w:spacing w:val="-3"/>
          <w:sz w:val="24"/>
        </w:rPr>
        <w:t xml:space="preserve"> </w:t>
      </w:r>
      <w:r>
        <w:rPr>
          <w:sz w:val="24"/>
        </w:rPr>
        <w:t>ser emitida</w:t>
      </w:r>
      <w:r>
        <w:rPr>
          <w:spacing w:val="-2"/>
          <w:sz w:val="24"/>
        </w:rPr>
        <w:t xml:space="preserve"> </w:t>
      </w:r>
      <w:r>
        <w:rPr>
          <w:sz w:val="24"/>
        </w:rPr>
        <w:t>nota</w:t>
      </w:r>
      <w:r>
        <w:rPr>
          <w:spacing w:val="-2"/>
          <w:sz w:val="24"/>
        </w:rPr>
        <w:t xml:space="preserve"> </w:t>
      </w:r>
      <w:r>
        <w:rPr>
          <w:sz w:val="24"/>
        </w:rPr>
        <w:t>de débito</w:t>
      </w:r>
      <w:r>
        <w:rPr>
          <w:spacing w:val="-15"/>
          <w:sz w:val="24"/>
        </w:rPr>
        <w:t xml:space="preserve"> </w:t>
      </w:r>
      <w:r>
        <w:rPr>
          <w:sz w:val="24"/>
        </w:rPr>
        <w:t>no</w:t>
      </w:r>
      <w:r>
        <w:rPr>
          <w:spacing w:val="-15"/>
          <w:sz w:val="24"/>
        </w:rPr>
        <w:t xml:space="preserve"> </w:t>
      </w:r>
      <w:r>
        <w:rPr>
          <w:sz w:val="24"/>
        </w:rPr>
        <w:t>valor</w:t>
      </w:r>
      <w:r>
        <w:rPr>
          <w:spacing w:val="-15"/>
          <w:sz w:val="24"/>
        </w:rPr>
        <w:t xml:space="preserve"> </w:t>
      </w:r>
      <w:r>
        <w:rPr>
          <w:sz w:val="24"/>
        </w:rPr>
        <w:t>do</w:t>
      </w:r>
      <w:r>
        <w:rPr>
          <w:spacing w:val="-15"/>
          <w:sz w:val="24"/>
        </w:rPr>
        <w:t xml:space="preserve"> </w:t>
      </w:r>
      <w:r>
        <w:rPr>
          <w:sz w:val="24"/>
        </w:rPr>
        <w:t>saldo,</w:t>
      </w:r>
      <w:r>
        <w:rPr>
          <w:spacing w:val="-15"/>
          <w:sz w:val="24"/>
        </w:rPr>
        <w:t xml:space="preserve"> </w:t>
      </w:r>
      <w:r>
        <w:rPr>
          <w:sz w:val="24"/>
        </w:rPr>
        <w:t>no</w:t>
      </w:r>
      <w:r>
        <w:rPr>
          <w:spacing w:val="-15"/>
          <w:sz w:val="24"/>
        </w:rPr>
        <w:t xml:space="preserve"> </w:t>
      </w:r>
      <w:r>
        <w:rPr>
          <w:sz w:val="24"/>
        </w:rPr>
        <w:t>prazo</w:t>
      </w:r>
      <w:r>
        <w:rPr>
          <w:spacing w:val="-15"/>
          <w:sz w:val="24"/>
        </w:rPr>
        <w:t xml:space="preserve"> </w:t>
      </w:r>
      <w:r>
        <w:rPr>
          <w:sz w:val="24"/>
        </w:rPr>
        <w:t>de</w:t>
      </w:r>
      <w:r>
        <w:rPr>
          <w:spacing w:val="-16"/>
          <w:sz w:val="24"/>
        </w:rPr>
        <w:t xml:space="preserve"> </w:t>
      </w:r>
      <w:r>
        <w:rPr>
          <w:sz w:val="24"/>
        </w:rPr>
        <w:t>30</w:t>
      </w:r>
      <w:r>
        <w:rPr>
          <w:spacing w:val="-15"/>
          <w:sz w:val="24"/>
        </w:rPr>
        <w:t xml:space="preserve"> </w:t>
      </w:r>
      <w:r>
        <w:rPr>
          <w:sz w:val="24"/>
        </w:rPr>
        <w:t>(trinta)</w:t>
      </w:r>
      <w:r>
        <w:rPr>
          <w:spacing w:val="-16"/>
          <w:sz w:val="24"/>
        </w:rPr>
        <w:t xml:space="preserve"> </w:t>
      </w:r>
      <w:r>
        <w:rPr>
          <w:sz w:val="24"/>
        </w:rPr>
        <w:t>dias</w:t>
      </w:r>
      <w:r>
        <w:rPr>
          <w:spacing w:val="-15"/>
          <w:sz w:val="24"/>
        </w:rPr>
        <w:t xml:space="preserve"> </w:t>
      </w:r>
      <w:r>
        <w:rPr>
          <w:sz w:val="24"/>
        </w:rPr>
        <w:t>após</w:t>
      </w:r>
      <w:r>
        <w:rPr>
          <w:spacing w:val="-15"/>
          <w:sz w:val="24"/>
        </w:rPr>
        <w:t xml:space="preserve"> </w:t>
      </w:r>
      <w:r>
        <w:rPr>
          <w:sz w:val="24"/>
        </w:rPr>
        <w:t>a</w:t>
      </w:r>
      <w:r>
        <w:rPr>
          <w:spacing w:val="-16"/>
          <w:sz w:val="24"/>
        </w:rPr>
        <w:t xml:space="preserve"> </w:t>
      </w:r>
      <w:r>
        <w:rPr>
          <w:sz w:val="24"/>
        </w:rPr>
        <w:t>decisão</w:t>
      </w:r>
      <w:r>
        <w:rPr>
          <w:spacing w:val="-15"/>
          <w:sz w:val="24"/>
        </w:rPr>
        <w:t xml:space="preserve"> </w:t>
      </w:r>
      <w:r>
        <w:rPr>
          <w:sz w:val="24"/>
        </w:rPr>
        <w:t>final</w:t>
      </w:r>
      <w:r>
        <w:rPr>
          <w:spacing w:val="-15"/>
          <w:sz w:val="24"/>
        </w:rPr>
        <w:t xml:space="preserve"> </w:t>
      </w:r>
      <w:r>
        <w:rPr>
          <w:sz w:val="24"/>
        </w:rPr>
        <w:t>quanto</w:t>
      </w:r>
      <w:r>
        <w:rPr>
          <w:spacing w:val="-15"/>
          <w:sz w:val="24"/>
        </w:rPr>
        <w:t xml:space="preserve"> </w:t>
      </w:r>
      <w:r>
        <w:rPr>
          <w:sz w:val="24"/>
        </w:rPr>
        <w:t>à</w:t>
      </w:r>
      <w:r>
        <w:rPr>
          <w:spacing w:val="-16"/>
          <w:sz w:val="24"/>
        </w:rPr>
        <w:t xml:space="preserve"> </w:t>
      </w:r>
      <w:r>
        <w:rPr>
          <w:sz w:val="24"/>
        </w:rPr>
        <w:t>penalidade.</w:t>
      </w:r>
    </w:p>
    <w:p w14:paraId="56D21602">
      <w:pPr>
        <w:pStyle w:val="9"/>
        <w:spacing w:after="0" w:line="288" w:lineRule="auto"/>
        <w:jc w:val="both"/>
        <w:rPr>
          <w:sz w:val="24"/>
        </w:rPr>
        <w:sectPr>
          <w:pgSz w:w="11900" w:h="16820"/>
          <w:pgMar w:top="1740" w:right="141" w:bottom="920" w:left="141" w:header="341" w:footer="680" w:gutter="0"/>
          <w:cols w:space="720" w:num="1"/>
        </w:sectPr>
      </w:pPr>
    </w:p>
    <w:p w14:paraId="719D9663">
      <w:pPr>
        <w:pStyle w:val="7"/>
        <w:spacing w:before="94"/>
      </w:pPr>
    </w:p>
    <w:p w14:paraId="5DCA8F03">
      <w:pPr>
        <w:pStyle w:val="9"/>
        <w:numPr>
          <w:ilvl w:val="2"/>
          <w:numId w:val="95"/>
        </w:numPr>
        <w:tabs>
          <w:tab w:val="left" w:pos="2241"/>
        </w:tabs>
        <w:spacing w:before="1" w:after="0" w:line="288" w:lineRule="auto"/>
        <w:ind w:left="1438" w:right="1476" w:firstLine="0"/>
        <w:jc w:val="both"/>
        <w:rPr>
          <w:sz w:val="24"/>
        </w:rPr>
      </w:pPr>
      <w:r>
        <w:rPr>
          <w:sz w:val="24"/>
        </w:rPr>
        <w:t>A nota de débito deverá ser encaminhada Departamento de Cadastro Controle e Arrecadação para inscrição do débito em dívida ativa e propositura de execução fiscal, na forma do art. 39 da Lei nº 4.320, de 17 de março de 1964.</w:t>
      </w:r>
    </w:p>
    <w:p w14:paraId="034C1841">
      <w:pPr>
        <w:pStyle w:val="7"/>
        <w:spacing w:before="55"/>
      </w:pPr>
    </w:p>
    <w:p w14:paraId="3AC4B1F9">
      <w:pPr>
        <w:pStyle w:val="9"/>
        <w:numPr>
          <w:ilvl w:val="2"/>
          <w:numId w:val="95"/>
        </w:numPr>
        <w:tabs>
          <w:tab w:val="left" w:pos="2246"/>
        </w:tabs>
        <w:spacing w:before="0" w:after="0" w:line="288" w:lineRule="auto"/>
        <w:ind w:left="1438" w:right="1415" w:firstLine="0"/>
        <w:jc w:val="both"/>
        <w:rPr>
          <w:sz w:val="24"/>
        </w:rPr>
      </w:pPr>
      <w:r>
        <w:rPr>
          <w:sz w:val="24"/>
        </w:rPr>
        <w:t>O procedimento para inscrição do débito em dívida ativa deverá observar o que dispõe a Lei Complementar nº: 279/2024.</w:t>
      </w:r>
    </w:p>
    <w:p w14:paraId="0E302E94">
      <w:pPr>
        <w:pStyle w:val="7"/>
        <w:spacing w:before="55"/>
      </w:pPr>
    </w:p>
    <w:p w14:paraId="4B278CA0">
      <w:pPr>
        <w:pStyle w:val="3"/>
        <w:ind w:left="1724"/>
        <w:jc w:val="left"/>
      </w:pPr>
      <w:r>
        <w:t>CLÁUSULA</w:t>
      </w:r>
      <w:r>
        <w:rPr>
          <w:spacing w:val="-3"/>
        </w:rPr>
        <w:t xml:space="preserve"> </w:t>
      </w:r>
      <w:r>
        <w:t>DÉCIMA SEGUNDA</w:t>
      </w:r>
      <w:r>
        <w:rPr>
          <w:spacing w:val="-2"/>
        </w:rPr>
        <w:t xml:space="preserve"> </w:t>
      </w:r>
      <w:r>
        <w:t>–</w:t>
      </w:r>
      <w:r>
        <w:rPr>
          <w:spacing w:val="-1"/>
        </w:rPr>
        <w:t xml:space="preserve"> </w:t>
      </w:r>
      <w:r>
        <w:t>DA</w:t>
      </w:r>
      <w:r>
        <w:rPr>
          <w:spacing w:val="-1"/>
        </w:rPr>
        <w:t xml:space="preserve"> </w:t>
      </w:r>
      <w:r>
        <w:t>EXTINÇÃO</w:t>
      </w:r>
      <w:r>
        <w:rPr>
          <w:spacing w:val="-1"/>
        </w:rPr>
        <w:t xml:space="preserve"> </w:t>
      </w:r>
      <w:r>
        <w:rPr>
          <w:spacing w:val="-2"/>
        </w:rPr>
        <w:t>CONTRATUAL</w:t>
      </w:r>
    </w:p>
    <w:p w14:paraId="1BA66BF7">
      <w:pPr>
        <w:pStyle w:val="7"/>
        <w:spacing w:before="111"/>
        <w:rPr>
          <w:b/>
        </w:rPr>
      </w:pPr>
    </w:p>
    <w:p w14:paraId="5BF984CB">
      <w:pPr>
        <w:pStyle w:val="9"/>
        <w:numPr>
          <w:ilvl w:val="1"/>
          <w:numId w:val="100"/>
        </w:numPr>
        <w:tabs>
          <w:tab w:val="left" w:pos="1865"/>
          <w:tab w:val="left" w:pos="1980"/>
        </w:tabs>
        <w:spacing w:before="0" w:after="0" w:line="288" w:lineRule="auto"/>
        <w:ind w:left="1865" w:right="1332" w:hanging="360"/>
        <w:jc w:val="both"/>
        <w:rPr>
          <w:sz w:val="24"/>
        </w:rPr>
      </w:pPr>
      <w:r>
        <w:rPr>
          <w:sz w:val="24"/>
        </w:rPr>
        <w:t>O</w:t>
      </w:r>
      <w:r>
        <w:rPr>
          <w:spacing w:val="-9"/>
          <w:sz w:val="24"/>
        </w:rPr>
        <w:t xml:space="preserve"> </w:t>
      </w:r>
      <w:r>
        <w:rPr>
          <w:sz w:val="24"/>
        </w:rPr>
        <w:t>Contrato</w:t>
      </w:r>
      <w:r>
        <w:rPr>
          <w:spacing w:val="-8"/>
          <w:sz w:val="24"/>
        </w:rPr>
        <w:t xml:space="preserve"> </w:t>
      </w:r>
      <w:r>
        <w:rPr>
          <w:sz w:val="24"/>
        </w:rPr>
        <w:t>se</w:t>
      </w:r>
      <w:r>
        <w:rPr>
          <w:spacing w:val="-9"/>
          <w:sz w:val="24"/>
        </w:rPr>
        <w:t xml:space="preserve"> </w:t>
      </w:r>
      <w:r>
        <w:rPr>
          <w:sz w:val="24"/>
        </w:rPr>
        <w:t>extingue</w:t>
      </w:r>
      <w:r>
        <w:rPr>
          <w:spacing w:val="-9"/>
          <w:sz w:val="24"/>
        </w:rPr>
        <w:t xml:space="preserve"> </w:t>
      </w:r>
      <w:r>
        <w:rPr>
          <w:sz w:val="24"/>
        </w:rPr>
        <w:t>quando</w:t>
      </w:r>
      <w:r>
        <w:rPr>
          <w:spacing w:val="-8"/>
          <w:sz w:val="24"/>
        </w:rPr>
        <w:t xml:space="preserve"> </w:t>
      </w:r>
      <w:r>
        <w:rPr>
          <w:sz w:val="24"/>
        </w:rPr>
        <w:t>vencido</w:t>
      </w:r>
      <w:r>
        <w:rPr>
          <w:spacing w:val="-8"/>
          <w:sz w:val="24"/>
        </w:rPr>
        <w:t xml:space="preserve"> </w:t>
      </w:r>
      <w:r>
        <w:rPr>
          <w:sz w:val="24"/>
        </w:rPr>
        <w:t>o</w:t>
      </w:r>
      <w:r>
        <w:rPr>
          <w:spacing w:val="-8"/>
          <w:sz w:val="24"/>
        </w:rPr>
        <w:t xml:space="preserve"> </w:t>
      </w:r>
      <w:r>
        <w:rPr>
          <w:sz w:val="24"/>
        </w:rPr>
        <w:t>prazo</w:t>
      </w:r>
      <w:r>
        <w:rPr>
          <w:spacing w:val="-8"/>
          <w:sz w:val="24"/>
        </w:rPr>
        <w:t xml:space="preserve"> </w:t>
      </w:r>
      <w:r>
        <w:rPr>
          <w:sz w:val="24"/>
        </w:rPr>
        <w:t>nele</w:t>
      </w:r>
      <w:r>
        <w:rPr>
          <w:spacing w:val="-9"/>
          <w:sz w:val="24"/>
        </w:rPr>
        <w:t xml:space="preserve"> </w:t>
      </w:r>
      <w:r>
        <w:rPr>
          <w:sz w:val="24"/>
        </w:rPr>
        <w:t>estipulado,</w:t>
      </w:r>
      <w:r>
        <w:rPr>
          <w:spacing w:val="-9"/>
          <w:sz w:val="24"/>
        </w:rPr>
        <w:t xml:space="preserve"> </w:t>
      </w:r>
      <w:r>
        <w:rPr>
          <w:sz w:val="24"/>
        </w:rPr>
        <w:t>independentemente</w:t>
      </w:r>
      <w:r>
        <w:rPr>
          <w:spacing w:val="-9"/>
          <w:sz w:val="24"/>
        </w:rPr>
        <w:t xml:space="preserve"> </w:t>
      </w:r>
      <w:r>
        <w:rPr>
          <w:sz w:val="24"/>
        </w:rPr>
        <w:t>de terem</w:t>
      </w:r>
      <w:r>
        <w:rPr>
          <w:spacing w:val="-9"/>
          <w:sz w:val="24"/>
        </w:rPr>
        <w:t xml:space="preserve"> </w:t>
      </w:r>
      <w:r>
        <w:rPr>
          <w:sz w:val="24"/>
        </w:rPr>
        <w:t>sido</w:t>
      </w:r>
      <w:r>
        <w:rPr>
          <w:spacing w:val="-9"/>
          <w:sz w:val="24"/>
        </w:rPr>
        <w:t xml:space="preserve"> </w:t>
      </w:r>
      <w:r>
        <w:rPr>
          <w:sz w:val="24"/>
        </w:rPr>
        <w:t>cumpridas</w:t>
      </w:r>
      <w:r>
        <w:rPr>
          <w:spacing w:val="-9"/>
          <w:sz w:val="24"/>
        </w:rPr>
        <w:t xml:space="preserve"> </w:t>
      </w:r>
      <w:r>
        <w:rPr>
          <w:sz w:val="24"/>
        </w:rPr>
        <w:t>ou</w:t>
      </w:r>
      <w:r>
        <w:rPr>
          <w:spacing w:val="-9"/>
          <w:sz w:val="24"/>
        </w:rPr>
        <w:t xml:space="preserve"> </w:t>
      </w:r>
      <w:r>
        <w:rPr>
          <w:sz w:val="24"/>
        </w:rPr>
        <w:t>não</w:t>
      </w:r>
      <w:r>
        <w:rPr>
          <w:spacing w:val="-9"/>
          <w:sz w:val="24"/>
        </w:rPr>
        <w:t xml:space="preserve"> </w:t>
      </w:r>
      <w:r>
        <w:rPr>
          <w:sz w:val="24"/>
        </w:rPr>
        <w:t>as</w:t>
      </w:r>
      <w:r>
        <w:rPr>
          <w:spacing w:val="-9"/>
          <w:sz w:val="24"/>
        </w:rPr>
        <w:t xml:space="preserve"> </w:t>
      </w:r>
      <w:r>
        <w:rPr>
          <w:sz w:val="24"/>
        </w:rPr>
        <w:t>obrigações</w:t>
      </w:r>
      <w:r>
        <w:rPr>
          <w:spacing w:val="-9"/>
          <w:sz w:val="24"/>
        </w:rPr>
        <w:t xml:space="preserve"> </w:t>
      </w:r>
      <w:r>
        <w:rPr>
          <w:sz w:val="24"/>
        </w:rPr>
        <w:t>de</w:t>
      </w:r>
      <w:r>
        <w:rPr>
          <w:spacing w:val="-10"/>
          <w:sz w:val="24"/>
        </w:rPr>
        <w:t xml:space="preserve"> </w:t>
      </w:r>
      <w:r>
        <w:rPr>
          <w:sz w:val="24"/>
        </w:rPr>
        <w:t>ambas</w:t>
      </w:r>
      <w:r>
        <w:rPr>
          <w:spacing w:val="-10"/>
          <w:sz w:val="24"/>
        </w:rPr>
        <w:t xml:space="preserve"> </w:t>
      </w:r>
      <w:r>
        <w:rPr>
          <w:sz w:val="24"/>
        </w:rPr>
        <w:t>as</w:t>
      </w:r>
      <w:r>
        <w:rPr>
          <w:spacing w:val="-9"/>
          <w:sz w:val="24"/>
        </w:rPr>
        <w:t xml:space="preserve"> </w:t>
      </w:r>
      <w:r>
        <w:rPr>
          <w:sz w:val="24"/>
        </w:rPr>
        <w:t>partes</w:t>
      </w:r>
      <w:r>
        <w:rPr>
          <w:spacing w:val="-9"/>
          <w:sz w:val="24"/>
        </w:rPr>
        <w:t xml:space="preserve"> </w:t>
      </w:r>
      <w:r>
        <w:rPr>
          <w:sz w:val="24"/>
        </w:rPr>
        <w:t>contraentes,</w:t>
      </w:r>
      <w:r>
        <w:rPr>
          <w:spacing w:val="-10"/>
          <w:sz w:val="24"/>
        </w:rPr>
        <w:t xml:space="preserve"> </w:t>
      </w:r>
      <w:r>
        <w:rPr>
          <w:sz w:val="24"/>
        </w:rPr>
        <w:t>sem</w:t>
      </w:r>
      <w:r>
        <w:rPr>
          <w:spacing w:val="-9"/>
          <w:sz w:val="24"/>
        </w:rPr>
        <w:t xml:space="preserve"> </w:t>
      </w:r>
      <w:r>
        <w:rPr>
          <w:sz w:val="24"/>
        </w:rPr>
        <w:t>prejuízo da</w:t>
      </w:r>
      <w:r>
        <w:rPr>
          <w:spacing w:val="-3"/>
          <w:sz w:val="24"/>
        </w:rPr>
        <w:t xml:space="preserve"> </w:t>
      </w:r>
      <w:r>
        <w:rPr>
          <w:sz w:val="24"/>
        </w:rPr>
        <w:t>aplicação</w:t>
      </w:r>
      <w:r>
        <w:rPr>
          <w:spacing w:val="-2"/>
          <w:sz w:val="24"/>
        </w:rPr>
        <w:t xml:space="preserve"> </w:t>
      </w:r>
      <w:r>
        <w:rPr>
          <w:sz w:val="24"/>
        </w:rPr>
        <w:t>das penalidades eventualmente</w:t>
      </w:r>
      <w:r>
        <w:rPr>
          <w:spacing w:val="-3"/>
          <w:sz w:val="24"/>
        </w:rPr>
        <w:t xml:space="preserve"> </w:t>
      </w:r>
      <w:r>
        <w:rPr>
          <w:sz w:val="24"/>
        </w:rPr>
        <w:t>cabíveis,</w:t>
      </w:r>
      <w:r>
        <w:rPr>
          <w:spacing w:val="-2"/>
          <w:sz w:val="24"/>
        </w:rPr>
        <w:t xml:space="preserve"> </w:t>
      </w:r>
      <w:r>
        <w:rPr>
          <w:sz w:val="24"/>
        </w:rPr>
        <w:t>observados</w:t>
      </w:r>
      <w:r>
        <w:rPr>
          <w:spacing w:val="-2"/>
          <w:sz w:val="24"/>
        </w:rPr>
        <w:t xml:space="preserve"> </w:t>
      </w:r>
      <w:r>
        <w:rPr>
          <w:sz w:val="24"/>
        </w:rPr>
        <w:t>os</w:t>
      </w:r>
      <w:r>
        <w:rPr>
          <w:spacing w:val="-2"/>
          <w:sz w:val="24"/>
        </w:rPr>
        <w:t xml:space="preserve"> </w:t>
      </w:r>
      <w:r>
        <w:rPr>
          <w:sz w:val="24"/>
        </w:rPr>
        <w:t>preceitos</w:t>
      </w:r>
      <w:r>
        <w:rPr>
          <w:spacing w:val="-2"/>
          <w:sz w:val="24"/>
        </w:rPr>
        <w:t xml:space="preserve"> </w:t>
      </w:r>
      <w:r>
        <w:rPr>
          <w:sz w:val="24"/>
        </w:rPr>
        <w:t>da</w:t>
      </w:r>
      <w:r>
        <w:rPr>
          <w:spacing w:val="-3"/>
          <w:sz w:val="24"/>
        </w:rPr>
        <w:t xml:space="preserve"> </w:t>
      </w:r>
      <w:r>
        <w:rPr>
          <w:sz w:val="24"/>
        </w:rPr>
        <w:t>Lei</w:t>
      </w:r>
      <w:r>
        <w:rPr>
          <w:spacing w:val="-2"/>
          <w:sz w:val="24"/>
        </w:rPr>
        <w:t xml:space="preserve"> </w:t>
      </w:r>
      <w:r>
        <w:rPr>
          <w:sz w:val="24"/>
        </w:rPr>
        <w:t>nº 14.133/2021 e neste Contrato.</w:t>
      </w:r>
    </w:p>
    <w:p w14:paraId="798DE922">
      <w:pPr>
        <w:pStyle w:val="7"/>
        <w:spacing w:before="55"/>
      </w:pPr>
    </w:p>
    <w:p w14:paraId="263A9FC8">
      <w:pPr>
        <w:pStyle w:val="9"/>
        <w:numPr>
          <w:ilvl w:val="1"/>
          <w:numId w:val="100"/>
        </w:numPr>
        <w:tabs>
          <w:tab w:val="left" w:pos="1865"/>
          <w:tab w:val="left" w:pos="2083"/>
        </w:tabs>
        <w:spacing w:before="1" w:after="0" w:line="288" w:lineRule="auto"/>
        <w:ind w:left="1865" w:right="1335" w:hanging="360"/>
        <w:jc w:val="both"/>
        <w:rPr>
          <w:sz w:val="24"/>
        </w:rPr>
      </w:pPr>
      <w:r>
        <w:rPr>
          <w:sz w:val="24"/>
        </w:rPr>
        <w:t xml:space="preserve">O Contrato pode ser extinto antes do prazo nele fixado, sem ônus para o </w:t>
      </w:r>
      <w:r>
        <w:rPr>
          <w:b/>
          <w:sz w:val="24"/>
        </w:rPr>
        <w:t>CONTRATANTE</w:t>
      </w:r>
      <w:r>
        <w:rPr>
          <w:sz w:val="24"/>
        </w:rPr>
        <w:t>, quando este não dispuser de créditos orçamentários para sua continuidade ou quando entender que o Contrato não mais lhe oferece vantagem.</w:t>
      </w:r>
    </w:p>
    <w:p w14:paraId="2D31EC15">
      <w:pPr>
        <w:pStyle w:val="7"/>
        <w:spacing w:before="55"/>
      </w:pPr>
    </w:p>
    <w:p w14:paraId="712416DA">
      <w:pPr>
        <w:pStyle w:val="9"/>
        <w:numPr>
          <w:ilvl w:val="2"/>
          <w:numId w:val="100"/>
        </w:numPr>
        <w:tabs>
          <w:tab w:val="left" w:pos="1865"/>
          <w:tab w:val="left" w:pos="2157"/>
        </w:tabs>
        <w:spacing w:before="0" w:after="0" w:line="288" w:lineRule="auto"/>
        <w:ind w:left="1865" w:right="1329" w:hanging="360"/>
        <w:jc w:val="both"/>
        <w:rPr>
          <w:sz w:val="24"/>
        </w:rPr>
      </w:pPr>
      <w:r>
        <w:rPr>
          <w:sz w:val="24"/>
        </w:rPr>
        <w:t>A</w:t>
      </w:r>
      <w:r>
        <w:rPr>
          <w:spacing w:val="-10"/>
          <w:sz w:val="24"/>
        </w:rPr>
        <w:t xml:space="preserve"> </w:t>
      </w:r>
      <w:r>
        <w:rPr>
          <w:sz w:val="24"/>
        </w:rPr>
        <w:t>extinção</w:t>
      </w:r>
      <w:r>
        <w:rPr>
          <w:spacing w:val="-10"/>
          <w:sz w:val="24"/>
        </w:rPr>
        <w:t xml:space="preserve"> </w:t>
      </w:r>
      <w:r>
        <w:rPr>
          <w:sz w:val="24"/>
        </w:rPr>
        <w:t>nesta</w:t>
      </w:r>
      <w:r>
        <w:rPr>
          <w:spacing w:val="-8"/>
          <w:sz w:val="24"/>
        </w:rPr>
        <w:t xml:space="preserve"> </w:t>
      </w:r>
      <w:r>
        <w:rPr>
          <w:sz w:val="24"/>
        </w:rPr>
        <w:t>hipótese</w:t>
      </w:r>
      <w:r>
        <w:rPr>
          <w:spacing w:val="-10"/>
          <w:sz w:val="24"/>
        </w:rPr>
        <w:t xml:space="preserve"> </w:t>
      </w:r>
      <w:r>
        <w:rPr>
          <w:sz w:val="24"/>
        </w:rPr>
        <w:t>ocorrerá</w:t>
      </w:r>
      <w:r>
        <w:rPr>
          <w:spacing w:val="-11"/>
          <w:sz w:val="24"/>
        </w:rPr>
        <w:t xml:space="preserve"> </w:t>
      </w:r>
      <w:r>
        <w:rPr>
          <w:sz w:val="24"/>
        </w:rPr>
        <w:t>na</w:t>
      </w:r>
      <w:r>
        <w:rPr>
          <w:spacing w:val="-8"/>
          <w:sz w:val="24"/>
        </w:rPr>
        <w:t xml:space="preserve"> </w:t>
      </w:r>
      <w:r>
        <w:rPr>
          <w:sz w:val="24"/>
        </w:rPr>
        <w:t>próxima</w:t>
      </w:r>
      <w:r>
        <w:rPr>
          <w:spacing w:val="-10"/>
          <w:sz w:val="24"/>
        </w:rPr>
        <w:t xml:space="preserve"> </w:t>
      </w:r>
      <w:r>
        <w:rPr>
          <w:sz w:val="24"/>
        </w:rPr>
        <w:t>data</w:t>
      </w:r>
      <w:r>
        <w:rPr>
          <w:spacing w:val="-10"/>
          <w:sz w:val="24"/>
        </w:rPr>
        <w:t xml:space="preserve"> </w:t>
      </w:r>
      <w:r>
        <w:rPr>
          <w:sz w:val="24"/>
        </w:rPr>
        <w:t>de</w:t>
      </w:r>
      <w:r>
        <w:rPr>
          <w:spacing w:val="-11"/>
          <w:sz w:val="24"/>
        </w:rPr>
        <w:t xml:space="preserve"> </w:t>
      </w:r>
      <w:r>
        <w:rPr>
          <w:sz w:val="24"/>
        </w:rPr>
        <w:t>aniversário</w:t>
      </w:r>
      <w:r>
        <w:rPr>
          <w:spacing w:val="-10"/>
          <w:sz w:val="24"/>
        </w:rPr>
        <w:t xml:space="preserve"> </w:t>
      </w:r>
      <w:r>
        <w:rPr>
          <w:sz w:val="24"/>
        </w:rPr>
        <w:t>do</w:t>
      </w:r>
      <w:r>
        <w:rPr>
          <w:spacing w:val="-8"/>
          <w:sz w:val="24"/>
        </w:rPr>
        <w:t xml:space="preserve"> </w:t>
      </w:r>
      <w:r>
        <w:rPr>
          <w:sz w:val="24"/>
        </w:rPr>
        <w:t>Contrato,</w:t>
      </w:r>
      <w:r>
        <w:rPr>
          <w:spacing w:val="-9"/>
          <w:sz w:val="24"/>
        </w:rPr>
        <w:t xml:space="preserve"> </w:t>
      </w:r>
      <w:r>
        <w:rPr>
          <w:sz w:val="24"/>
        </w:rPr>
        <w:t>desde que</w:t>
      </w:r>
      <w:r>
        <w:rPr>
          <w:spacing w:val="-3"/>
          <w:sz w:val="24"/>
        </w:rPr>
        <w:t xml:space="preserve"> </w:t>
      </w:r>
      <w:r>
        <w:rPr>
          <w:sz w:val="24"/>
        </w:rPr>
        <w:t>haja</w:t>
      </w:r>
      <w:r>
        <w:rPr>
          <w:spacing w:val="-3"/>
          <w:sz w:val="24"/>
        </w:rPr>
        <w:t xml:space="preserve"> </w:t>
      </w:r>
      <w:r>
        <w:rPr>
          <w:sz w:val="24"/>
        </w:rPr>
        <w:t>a</w:t>
      </w:r>
      <w:r>
        <w:rPr>
          <w:spacing w:val="-3"/>
          <w:sz w:val="24"/>
        </w:rPr>
        <w:t xml:space="preserve"> </w:t>
      </w:r>
      <w:r>
        <w:rPr>
          <w:sz w:val="24"/>
        </w:rPr>
        <w:t>notificação</w:t>
      </w:r>
      <w:r>
        <w:rPr>
          <w:spacing w:val="-2"/>
          <w:sz w:val="24"/>
        </w:rPr>
        <w:t xml:space="preserve"> </w:t>
      </w:r>
      <w:r>
        <w:rPr>
          <w:sz w:val="24"/>
        </w:rPr>
        <w:t xml:space="preserve">do </w:t>
      </w:r>
      <w:r>
        <w:rPr>
          <w:b/>
          <w:sz w:val="24"/>
        </w:rPr>
        <w:t>CONTRATADO</w:t>
      </w:r>
      <w:r>
        <w:rPr>
          <w:b/>
          <w:spacing w:val="-1"/>
          <w:sz w:val="24"/>
        </w:rPr>
        <w:t xml:space="preserve"> </w:t>
      </w:r>
      <w:r>
        <w:rPr>
          <w:sz w:val="24"/>
        </w:rPr>
        <w:t>pelo</w:t>
      </w:r>
      <w:r>
        <w:rPr>
          <w:spacing w:val="-2"/>
          <w:sz w:val="24"/>
        </w:rPr>
        <w:t xml:space="preserve"> </w:t>
      </w:r>
      <w:r>
        <w:rPr>
          <w:b/>
          <w:sz w:val="24"/>
        </w:rPr>
        <w:t xml:space="preserve">CONTRATANTE </w:t>
      </w:r>
      <w:r>
        <w:rPr>
          <w:sz w:val="24"/>
        </w:rPr>
        <w:t>nesse</w:t>
      </w:r>
      <w:r>
        <w:rPr>
          <w:spacing w:val="-3"/>
          <w:sz w:val="24"/>
        </w:rPr>
        <w:t xml:space="preserve"> </w:t>
      </w:r>
      <w:r>
        <w:rPr>
          <w:sz w:val="24"/>
        </w:rPr>
        <w:t>sentido</w:t>
      </w:r>
      <w:r>
        <w:rPr>
          <w:spacing w:val="-2"/>
          <w:sz w:val="24"/>
        </w:rPr>
        <w:t xml:space="preserve"> </w:t>
      </w:r>
      <w:r>
        <w:rPr>
          <w:sz w:val="24"/>
        </w:rPr>
        <w:t>com pelo menos 2 (dois) meses de antecedência desse dia.</w:t>
      </w:r>
    </w:p>
    <w:p w14:paraId="1B981016">
      <w:pPr>
        <w:pStyle w:val="7"/>
        <w:spacing w:before="55"/>
      </w:pPr>
    </w:p>
    <w:p w14:paraId="4F1EE549">
      <w:pPr>
        <w:pStyle w:val="9"/>
        <w:numPr>
          <w:ilvl w:val="2"/>
          <w:numId w:val="100"/>
        </w:numPr>
        <w:tabs>
          <w:tab w:val="left" w:pos="2104"/>
        </w:tabs>
        <w:spacing w:before="1" w:after="0" w:line="288" w:lineRule="auto"/>
        <w:ind w:left="1438" w:right="1332" w:firstLine="0"/>
        <w:jc w:val="both"/>
        <w:rPr>
          <w:sz w:val="24"/>
        </w:rPr>
      </w:pPr>
      <w:r>
        <w:rPr>
          <w:sz w:val="24"/>
        </w:rPr>
        <w:t>Caso a notificação da não-continuidade do Contrato de que trata este subitem ocorra com menos de 2 (dois) meses de antecedência da data de aniversário, a extinção contratual ocorrerá após 2 (dois) meses da data da comunicação.</w:t>
      </w:r>
    </w:p>
    <w:p w14:paraId="1EA27D48">
      <w:pPr>
        <w:pStyle w:val="7"/>
        <w:spacing w:before="55"/>
      </w:pPr>
    </w:p>
    <w:p w14:paraId="75720CB1">
      <w:pPr>
        <w:pStyle w:val="9"/>
        <w:numPr>
          <w:ilvl w:val="1"/>
          <w:numId w:val="100"/>
        </w:numPr>
        <w:tabs>
          <w:tab w:val="left" w:pos="1922"/>
        </w:tabs>
        <w:spacing w:before="0" w:after="0" w:line="288" w:lineRule="auto"/>
        <w:ind w:left="1438" w:right="1415" w:firstLine="0"/>
        <w:jc w:val="both"/>
        <w:rPr>
          <w:sz w:val="24"/>
        </w:rPr>
      </w:pPr>
      <w:r>
        <w:rPr>
          <w:sz w:val="24"/>
        </w:rPr>
        <w:t>O presente Contrato poderá ser extinto, antes de cumpridas as obrigações estipuladas, ou antes do prazo neste fixado:</w:t>
      </w:r>
    </w:p>
    <w:p w14:paraId="6AB3D06D">
      <w:pPr>
        <w:pStyle w:val="9"/>
        <w:numPr>
          <w:ilvl w:val="0"/>
          <w:numId w:val="101"/>
        </w:numPr>
        <w:tabs>
          <w:tab w:val="left" w:pos="1715"/>
        </w:tabs>
        <w:spacing w:before="0" w:after="0" w:line="288" w:lineRule="auto"/>
        <w:ind w:left="1438" w:right="1409" w:firstLine="0"/>
        <w:jc w:val="both"/>
        <w:rPr>
          <w:sz w:val="24"/>
        </w:rPr>
      </w:pPr>
      <w:r>
        <w:rPr>
          <w:sz w:val="24"/>
        </w:rPr>
        <w:t xml:space="preserve">por ato unilateral do </w:t>
      </w:r>
      <w:r>
        <w:rPr>
          <w:b/>
          <w:sz w:val="24"/>
        </w:rPr>
        <w:t>CONTRATANTE</w:t>
      </w:r>
      <w:r>
        <w:rPr>
          <w:sz w:val="24"/>
        </w:rPr>
        <w:t>,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w:t>
      </w:r>
    </w:p>
    <w:p w14:paraId="591BACDA">
      <w:pPr>
        <w:pStyle w:val="9"/>
        <w:numPr>
          <w:ilvl w:val="0"/>
          <w:numId w:val="101"/>
        </w:numPr>
        <w:tabs>
          <w:tab w:val="left" w:pos="1697"/>
        </w:tabs>
        <w:spacing w:before="1" w:after="0" w:line="240" w:lineRule="auto"/>
        <w:ind w:left="1697" w:right="0" w:hanging="259"/>
        <w:jc w:val="both"/>
        <w:rPr>
          <w:sz w:val="24"/>
        </w:rPr>
      </w:pPr>
      <w:r>
        <w:rPr>
          <w:sz w:val="24"/>
        </w:rPr>
        <w:t>consensualmente,</w:t>
      </w:r>
      <w:r>
        <w:rPr>
          <w:spacing w:val="-3"/>
          <w:sz w:val="24"/>
        </w:rPr>
        <w:t xml:space="preserve"> </w:t>
      </w:r>
      <w:r>
        <w:rPr>
          <w:sz w:val="24"/>
        </w:rPr>
        <w:t>na</w:t>
      </w:r>
      <w:r>
        <w:rPr>
          <w:spacing w:val="-2"/>
          <w:sz w:val="24"/>
        </w:rPr>
        <w:t xml:space="preserve"> </w:t>
      </w:r>
      <w:r>
        <w:rPr>
          <w:sz w:val="24"/>
        </w:rPr>
        <w:t>forma</w:t>
      </w:r>
      <w:r>
        <w:rPr>
          <w:spacing w:val="-2"/>
          <w:sz w:val="24"/>
        </w:rPr>
        <w:t xml:space="preserve"> </w:t>
      </w:r>
      <w:r>
        <w:rPr>
          <w:sz w:val="24"/>
        </w:rPr>
        <w:t>do</w:t>
      </w:r>
      <w:r>
        <w:rPr>
          <w:spacing w:val="-1"/>
          <w:sz w:val="24"/>
        </w:rPr>
        <w:t xml:space="preserve"> </w:t>
      </w:r>
      <w:r>
        <w:rPr>
          <w:sz w:val="24"/>
        </w:rPr>
        <w:t>art.</w:t>
      </w:r>
      <w:r>
        <w:rPr>
          <w:spacing w:val="1"/>
          <w:sz w:val="24"/>
        </w:rPr>
        <w:t xml:space="preserve"> </w:t>
      </w:r>
      <w:r>
        <w:rPr>
          <w:sz w:val="24"/>
        </w:rPr>
        <w:t>138,</w:t>
      </w:r>
      <w:r>
        <w:rPr>
          <w:spacing w:val="1"/>
          <w:sz w:val="24"/>
        </w:rPr>
        <w:t xml:space="preserve"> </w:t>
      </w:r>
      <w:r>
        <w:rPr>
          <w:sz w:val="24"/>
        </w:rPr>
        <w:t>II, da</w:t>
      </w:r>
      <w:r>
        <w:rPr>
          <w:spacing w:val="-2"/>
          <w:sz w:val="24"/>
        </w:rPr>
        <w:t xml:space="preserve"> </w:t>
      </w:r>
      <w:r>
        <w:rPr>
          <w:sz w:val="24"/>
        </w:rPr>
        <w:t>Lei nº</w:t>
      </w:r>
      <w:r>
        <w:rPr>
          <w:spacing w:val="-1"/>
          <w:sz w:val="24"/>
        </w:rPr>
        <w:t xml:space="preserve"> </w:t>
      </w:r>
      <w:r>
        <w:rPr>
          <w:sz w:val="24"/>
        </w:rPr>
        <w:t xml:space="preserve">14.133/2021; </w:t>
      </w:r>
      <w:r>
        <w:rPr>
          <w:spacing w:val="-10"/>
          <w:sz w:val="24"/>
        </w:rPr>
        <w:t>e</w:t>
      </w:r>
    </w:p>
    <w:p w14:paraId="0C6AA821">
      <w:pPr>
        <w:pStyle w:val="9"/>
        <w:numPr>
          <w:ilvl w:val="0"/>
          <w:numId w:val="101"/>
        </w:numPr>
        <w:tabs>
          <w:tab w:val="left" w:pos="1679"/>
        </w:tabs>
        <w:spacing w:before="55" w:after="0" w:line="288" w:lineRule="auto"/>
        <w:ind w:left="1438" w:right="1411" w:firstLine="0"/>
        <w:jc w:val="both"/>
        <w:rPr>
          <w:sz w:val="24"/>
        </w:rPr>
      </w:pPr>
      <w:r>
        <w:rPr>
          <w:sz w:val="24"/>
        </w:rPr>
        <w:t>na</w:t>
      </w:r>
      <w:r>
        <w:rPr>
          <w:spacing w:val="-4"/>
          <w:sz w:val="24"/>
        </w:rPr>
        <w:t xml:space="preserve"> </w:t>
      </w:r>
      <w:r>
        <w:rPr>
          <w:sz w:val="24"/>
        </w:rPr>
        <w:t>hipótese</w:t>
      </w:r>
      <w:r>
        <w:rPr>
          <w:spacing w:val="-6"/>
          <w:sz w:val="24"/>
        </w:rPr>
        <w:t xml:space="preserve"> </w:t>
      </w:r>
      <w:r>
        <w:rPr>
          <w:sz w:val="24"/>
        </w:rPr>
        <w:t>de</w:t>
      </w:r>
      <w:r>
        <w:rPr>
          <w:spacing w:val="-3"/>
          <w:sz w:val="24"/>
        </w:rPr>
        <w:t xml:space="preserve"> </w:t>
      </w:r>
      <w:r>
        <w:rPr>
          <w:sz w:val="24"/>
        </w:rPr>
        <w:t>contratação</w:t>
      </w:r>
      <w:r>
        <w:rPr>
          <w:spacing w:val="-5"/>
          <w:sz w:val="24"/>
        </w:rPr>
        <w:t xml:space="preserve"> </w:t>
      </w:r>
      <w:r>
        <w:rPr>
          <w:sz w:val="24"/>
        </w:rPr>
        <w:t>direta</w:t>
      </w:r>
      <w:r>
        <w:rPr>
          <w:spacing w:val="-5"/>
          <w:sz w:val="24"/>
        </w:rPr>
        <w:t xml:space="preserve"> </w:t>
      </w:r>
      <w:r>
        <w:rPr>
          <w:sz w:val="24"/>
        </w:rPr>
        <w:t>fundamentada</w:t>
      </w:r>
      <w:r>
        <w:rPr>
          <w:spacing w:val="-3"/>
          <w:sz w:val="24"/>
        </w:rPr>
        <w:t xml:space="preserve"> </w:t>
      </w:r>
      <w:r>
        <w:rPr>
          <w:sz w:val="24"/>
        </w:rPr>
        <w:t>no</w:t>
      </w:r>
      <w:r>
        <w:rPr>
          <w:spacing w:val="-5"/>
          <w:sz w:val="24"/>
        </w:rPr>
        <w:t xml:space="preserve"> </w:t>
      </w:r>
      <w:r>
        <w:rPr>
          <w:sz w:val="24"/>
        </w:rPr>
        <w:t>art.</w:t>
      </w:r>
      <w:r>
        <w:rPr>
          <w:spacing w:val="-5"/>
          <w:sz w:val="24"/>
        </w:rPr>
        <w:t xml:space="preserve"> </w:t>
      </w:r>
      <w:r>
        <w:rPr>
          <w:sz w:val="24"/>
        </w:rPr>
        <w:t>75,</w:t>
      </w:r>
      <w:r>
        <w:rPr>
          <w:spacing w:val="-3"/>
          <w:sz w:val="24"/>
        </w:rPr>
        <w:t xml:space="preserve"> </w:t>
      </w:r>
      <w:r>
        <w:rPr>
          <w:sz w:val="24"/>
        </w:rPr>
        <w:t>VIII,</w:t>
      </w:r>
      <w:r>
        <w:rPr>
          <w:spacing w:val="-6"/>
          <w:sz w:val="24"/>
        </w:rPr>
        <w:t xml:space="preserve"> </w:t>
      </w:r>
      <w:r>
        <w:rPr>
          <w:sz w:val="24"/>
        </w:rPr>
        <w:t>da</w:t>
      </w:r>
      <w:r>
        <w:rPr>
          <w:spacing w:val="-4"/>
          <w:sz w:val="24"/>
        </w:rPr>
        <w:t xml:space="preserve"> </w:t>
      </w:r>
      <w:r>
        <w:rPr>
          <w:sz w:val="24"/>
        </w:rPr>
        <w:t>Lei</w:t>
      </w:r>
      <w:r>
        <w:rPr>
          <w:spacing w:val="-4"/>
          <w:sz w:val="24"/>
        </w:rPr>
        <w:t xml:space="preserve"> </w:t>
      </w:r>
      <w:r>
        <w:rPr>
          <w:sz w:val="24"/>
        </w:rPr>
        <w:t>nº</w:t>
      </w:r>
      <w:r>
        <w:rPr>
          <w:spacing w:val="-3"/>
          <w:sz w:val="24"/>
        </w:rPr>
        <w:t xml:space="preserve"> </w:t>
      </w:r>
      <w:r>
        <w:rPr>
          <w:sz w:val="24"/>
        </w:rPr>
        <w:t>14.133/2021,</w:t>
      </w:r>
      <w:r>
        <w:rPr>
          <w:spacing w:val="-4"/>
          <w:sz w:val="24"/>
        </w:rPr>
        <w:t xml:space="preserve"> </w:t>
      </w:r>
      <w:r>
        <w:rPr>
          <w:sz w:val="24"/>
        </w:rPr>
        <w:t xml:space="preserve">a qualquer tempo, sem indenização, e independentemente de aviso ou prazo, pelo </w:t>
      </w:r>
      <w:r>
        <w:rPr>
          <w:b/>
          <w:sz w:val="24"/>
        </w:rPr>
        <w:t>CONTRATANTE</w:t>
      </w:r>
      <w:r>
        <w:rPr>
          <w:sz w:val="24"/>
        </w:rPr>
        <w:t>, tão logo esteja(m) concluído(s) o(s) procedimento(s) licitatório(s) implementado(s) para a contratação do objeto em questão.</w:t>
      </w:r>
    </w:p>
    <w:p w14:paraId="670340A1">
      <w:pPr>
        <w:pStyle w:val="7"/>
        <w:spacing w:before="55"/>
      </w:pPr>
    </w:p>
    <w:p w14:paraId="48969913">
      <w:pPr>
        <w:pStyle w:val="9"/>
        <w:numPr>
          <w:ilvl w:val="2"/>
          <w:numId w:val="102"/>
        </w:numPr>
        <w:tabs>
          <w:tab w:val="left" w:pos="1460"/>
          <w:tab w:val="left" w:pos="1748"/>
        </w:tabs>
        <w:spacing w:before="0" w:after="0" w:line="288" w:lineRule="auto"/>
        <w:ind w:left="1460" w:right="1411" w:hanging="360"/>
        <w:jc w:val="left"/>
        <w:rPr>
          <w:sz w:val="24"/>
        </w:rPr>
      </w:pPr>
      <w:r>
        <w:rPr>
          <w:sz w:val="24"/>
        </w:rPr>
        <w:t>A</w:t>
      </w:r>
      <w:r>
        <w:rPr>
          <w:spacing w:val="-15"/>
          <w:sz w:val="24"/>
        </w:rPr>
        <w:t xml:space="preserve"> </w:t>
      </w:r>
      <w:r>
        <w:rPr>
          <w:sz w:val="24"/>
        </w:rPr>
        <w:t>alteração</w:t>
      </w:r>
      <w:r>
        <w:rPr>
          <w:spacing w:val="-15"/>
          <w:sz w:val="24"/>
        </w:rPr>
        <w:t xml:space="preserve"> </w:t>
      </w:r>
      <w:r>
        <w:rPr>
          <w:sz w:val="24"/>
        </w:rPr>
        <w:t>social</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modificação</w:t>
      </w:r>
      <w:r>
        <w:rPr>
          <w:spacing w:val="-15"/>
          <w:sz w:val="24"/>
        </w:rPr>
        <w:t xml:space="preserve"> </w:t>
      </w:r>
      <w:r>
        <w:rPr>
          <w:sz w:val="24"/>
        </w:rPr>
        <w:t>da</w:t>
      </w:r>
      <w:r>
        <w:rPr>
          <w:spacing w:val="-14"/>
          <w:sz w:val="24"/>
        </w:rPr>
        <w:t xml:space="preserve"> </w:t>
      </w:r>
      <w:r>
        <w:rPr>
          <w:sz w:val="24"/>
        </w:rPr>
        <w:t>finalidade</w:t>
      </w:r>
      <w:r>
        <w:rPr>
          <w:spacing w:val="-15"/>
          <w:sz w:val="24"/>
        </w:rPr>
        <w:t xml:space="preserve"> </w:t>
      </w:r>
      <w:r>
        <w:rPr>
          <w:sz w:val="24"/>
        </w:rPr>
        <w:t>ou</w:t>
      </w:r>
      <w:r>
        <w:rPr>
          <w:spacing w:val="-15"/>
          <w:sz w:val="24"/>
        </w:rPr>
        <w:t xml:space="preserve"> </w:t>
      </w:r>
      <w:r>
        <w:rPr>
          <w:sz w:val="24"/>
        </w:rPr>
        <w:t>da</w:t>
      </w:r>
      <w:r>
        <w:rPr>
          <w:spacing w:val="-14"/>
          <w:sz w:val="24"/>
        </w:rPr>
        <w:t xml:space="preserve"> </w:t>
      </w:r>
      <w:r>
        <w:rPr>
          <w:sz w:val="24"/>
        </w:rPr>
        <w:t>estrutura</w:t>
      </w:r>
      <w:r>
        <w:rPr>
          <w:spacing w:val="-15"/>
          <w:sz w:val="24"/>
        </w:rPr>
        <w:t xml:space="preserve"> </w:t>
      </w:r>
      <w:r>
        <w:rPr>
          <w:sz w:val="24"/>
        </w:rPr>
        <w:t>da</w:t>
      </w:r>
      <w:r>
        <w:rPr>
          <w:spacing w:val="-15"/>
          <w:sz w:val="24"/>
        </w:rPr>
        <w:t xml:space="preserve"> </w:t>
      </w:r>
      <w:r>
        <w:rPr>
          <w:sz w:val="24"/>
        </w:rPr>
        <w:t>empresa</w:t>
      </w:r>
      <w:r>
        <w:rPr>
          <w:spacing w:val="-15"/>
          <w:sz w:val="24"/>
        </w:rPr>
        <w:t xml:space="preserve"> </w:t>
      </w:r>
      <w:r>
        <w:rPr>
          <w:sz w:val="24"/>
        </w:rPr>
        <w:t>não</w:t>
      </w:r>
      <w:r>
        <w:rPr>
          <w:spacing w:val="-13"/>
          <w:sz w:val="24"/>
        </w:rPr>
        <w:t xml:space="preserve"> </w:t>
      </w:r>
      <w:r>
        <w:rPr>
          <w:sz w:val="24"/>
        </w:rPr>
        <w:t>ensejará a rescisão se não restringir sua capacidade de concluir o Contrato.</w:t>
      </w:r>
    </w:p>
    <w:p w14:paraId="002B1713">
      <w:pPr>
        <w:pStyle w:val="9"/>
        <w:spacing w:after="0" w:line="288" w:lineRule="auto"/>
        <w:jc w:val="left"/>
        <w:rPr>
          <w:sz w:val="24"/>
        </w:rPr>
        <w:sectPr>
          <w:pgSz w:w="11900" w:h="16820"/>
          <w:pgMar w:top="1740" w:right="141" w:bottom="920" w:left="141" w:header="341" w:footer="680" w:gutter="0"/>
          <w:cols w:space="720" w:num="1"/>
        </w:sectPr>
      </w:pPr>
    </w:p>
    <w:p w14:paraId="7096A714">
      <w:pPr>
        <w:pStyle w:val="7"/>
        <w:spacing w:before="94"/>
      </w:pPr>
    </w:p>
    <w:p w14:paraId="1C6775F7">
      <w:pPr>
        <w:pStyle w:val="9"/>
        <w:numPr>
          <w:ilvl w:val="2"/>
          <w:numId w:val="102"/>
        </w:numPr>
        <w:tabs>
          <w:tab w:val="left" w:pos="1460"/>
          <w:tab w:val="left" w:pos="1774"/>
        </w:tabs>
        <w:spacing w:before="1" w:after="0" w:line="288" w:lineRule="auto"/>
        <w:ind w:left="1460" w:right="1418" w:hanging="360"/>
        <w:jc w:val="left"/>
        <w:rPr>
          <w:sz w:val="24"/>
        </w:rPr>
      </w:pPr>
      <w:r>
        <w:rPr>
          <w:sz w:val="24"/>
        </w:rPr>
        <w:t>Se a operação implicar mudança da pessoa jurídica contratada, deverá ser formalizado termo aditivo para alteração subjetiva.</w:t>
      </w:r>
    </w:p>
    <w:p w14:paraId="60B180A0">
      <w:pPr>
        <w:pStyle w:val="7"/>
        <w:spacing w:before="55"/>
      </w:pPr>
    </w:p>
    <w:p w14:paraId="64D6F945">
      <w:pPr>
        <w:pStyle w:val="9"/>
        <w:numPr>
          <w:ilvl w:val="1"/>
          <w:numId w:val="100"/>
        </w:numPr>
        <w:tabs>
          <w:tab w:val="left" w:pos="1972"/>
        </w:tabs>
        <w:spacing w:before="0" w:after="0" w:line="288" w:lineRule="auto"/>
        <w:ind w:left="1438" w:right="1418" w:firstLine="0"/>
        <w:jc w:val="left"/>
        <w:rPr>
          <w:sz w:val="24"/>
        </w:rPr>
      </w:pPr>
      <w:r>
        <w:rPr>
          <w:sz w:val="24"/>
        </w:rPr>
        <w:t>A</w:t>
      </w:r>
      <w:r>
        <w:rPr>
          <w:spacing w:val="40"/>
          <w:sz w:val="24"/>
        </w:rPr>
        <w:t xml:space="preserve"> </w:t>
      </w:r>
      <w:r>
        <w:rPr>
          <w:sz w:val="24"/>
        </w:rPr>
        <w:t>extinção</w:t>
      </w:r>
      <w:r>
        <w:rPr>
          <w:spacing w:val="40"/>
          <w:sz w:val="24"/>
        </w:rPr>
        <w:t xml:space="preserve"> </w:t>
      </w:r>
      <w:r>
        <w:rPr>
          <w:sz w:val="24"/>
        </w:rPr>
        <w:t>prematura</w:t>
      </w:r>
      <w:r>
        <w:rPr>
          <w:spacing w:val="40"/>
          <w:sz w:val="24"/>
        </w:rPr>
        <w:t xml:space="preserve"> </w:t>
      </w:r>
      <w:r>
        <w:rPr>
          <w:sz w:val="24"/>
        </w:rPr>
        <w:t>do</w:t>
      </w:r>
      <w:r>
        <w:rPr>
          <w:spacing w:val="40"/>
          <w:sz w:val="24"/>
        </w:rPr>
        <w:t xml:space="preserve"> </w:t>
      </w:r>
      <w:r>
        <w:rPr>
          <w:sz w:val="24"/>
        </w:rPr>
        <w:t>Contrato</w:t>
      </w:r>
      <w:r>
        <w:rPr>
          <w:spacing w:val="40"/>
          <w:sz w:val="24"/>
        </w:rPr>
        <w:t xml:space="preserve"> </w:t>
      </w:r>
      <w:r>
        <w:rPr>
          <w:sz w:val="24"/>
        </w:rPr>
        <w:t>deverá</w:t>
      </w:r>
      <w:r>
        <w:rPr>
          <w:spacing w:val="40"/>
          <w:sz w:val="24"/>
        </w:rPr>
        <w:t xml:space="preserve"> </w:t>
      </w:r>
      <w:r>
        <w:rPr>
          <w:sz w:val="24"/>
        </w:rPr>
        <w:t>ser</w:t>
      </w:r>
      <w:r>
        <w:rPr>
          <w:spacing w:val="40"/>
          <w:sz w:val="24"/>
        </w:rPr>
        <w:t xml:space="preserve"> </w:t>
      </w:r>
      <w:r>
        <w:rPr>
          <w:sz w:val="24"/>
        </w:rPr>
        <w:t>precedida</w:t>
      </w:r>
      <w:r>
        <w:rPr>
          <w:spacing w:val="40"/>
          <w:sz w:val="24"/>
        </w:rPr>
        <w:t xml:space="preserve"> </w:t>
      </w:r>
      <w:r>
        <w:rPr>
          <w:sz w:val="24"/>
        </w:rPr>
        <w:t>de</w:t>
      </w:r>
      <w:r>
        <w:rPr>
          <w:spacing w:val="40"/>
          <w:sz w:val="24"/>
        </w:rPr>
        <w:t xml:space="preserve"> </w:t>
      </w:r>
      <w:r>
        <w:rPr>
          <w:sz w:val="24"/>
        </w:rPr>
        <w:t>autorização</w:t>
      </w:r>
      <w:r>
        <w:rPr>
          <w:spacing w:val="40"/>
          <w:sz w:val="24"/>
        </w:rPr>
        <w:t xml:space="preserve"> </w:t>
      </w:r>
      <w:r>
        <w:rPr>
          <w:sz w:val="24"/>
        </w:rPr>
        <w:t>escrita</w:t>
      </w:r>
      <w:r>
        <w:rPr>
          <w:spacing w:val="40"/>
          <w:sz w:val="24"/>
        </w:rPr>
        <w:t xml:space="preserve"> </w:t>
      </w:r>
      <w:r>
        <w:rPr>
          <w:sz w:val="24"/>
        </w:rPr>
        <w:t>e fundamentada da autoridade competente e reduzida a termo no respectivo processo.</w:t>
      </w:r>
    </w:p>
    <w:p w14:paraId="0840FFB8">
      <w:pPr>
        <w:pStyle w:val="7"/>
        <w:spacing w:before="55"/>
      </w:pPr>
    </w:p>
    <w:p w14:paraId="52651016">
      <w:pPr>
        <w:pStyle w:val="9"/>
        <w:numPr>
          <w:ilvl w:val="2"/>
          <w:numId w:val="100"/>
        </w:numPr>
        <w:tabs>
          <w:tab w:val="left" w:pos="2140"/>
        </w:tabs>
        <w:spacing w:before="0" w:after="0" w:line="288" w:lineRule="auto"/>
        <w:ind w:left="1438" w:right="1407" w:firstLine="0"/>
        <w:jc w:val="left"/>
        <w:rPr>
          <w:sz w:val="24"/>
        </w:rPr>
      </w:pPr>
      <w:r>
        <w:rPr>
          <w:sz w:val="24"/>
        </w:rPr>
        <w:t>A</w:t>
      </w:r>
      <w:r>
        <w:rPr>
          <w:spacing w:val="39"/>
          <w:sz w:val="24"/>
        </w:rPr>
        <w:t xml:space="preserve"> </w:t>
      </w:r>
      <w:r>
        <w:rPr>
          <w:sz w:val="24"/>
        </w:rPr>
        <w:t>justificativa</w:t>
      </w:r>
      <w:r>
        <w:rPr>
          <w:spacing w:val="39"/>
          <w:sz w:val="24"/>
        </w:rPr>
        <w:t xml:space="preserve"> </w:t>
      </w:r>
      <w:r>
        <w:rPr>
          <w:sz w:val="24"/>
        </w:rPr>
        <w:t>da</w:t>
      </w:r>
      <w:r>
        <w:rPr>
          <w:spacing w:val="40"/>
          <w:sz w:val="24"/>
        </w:rPr>
        <w:t xml:space="preserve"> </w:t>
      </w:r>
      <w:r>
        <w:rPr>
          <w:sz w:val="24"/>
        </w:rPr>
        <w:t>rescisão</w:t>
      </w:r>
      <w:r>
        <w:rPr>
          <w:spacing w:val="39"/>
          <w:sz w:val="24"/>
        </w:rPr>
        <w:t xml:space="preserve"> </w:t>
      </w:r>
      <w:r>
        <w:rPr>
          <w:sz w:val="24"/>
        </w:rPr>
        <w:t>por</w:t>
      </w:r>
      <w:r>
        <w:rPr>
          <w:spacing w:val="39"/>
          <w:sz w:val="24"/>
        </w:rPr>
        <w:t xml:space="preserve"> </w:t>
      </w:r>
      <w:r>
        <w:rPr>
          <w:sz w:val="24"/>
        </w:rPr>
        <w:t>ato</w:t>
      </w:r>
      <w:r>
        <w:rPr>
          <w:spacing w:val="40"/>
          <w:sz w:val="24"/>
        </w:rPr>
        <w:t xml:space="preserve"> </w:t>
      </w:r>
      <w:r>
        <w:rPr>
          <w:sz w:val="24"/>
        </w:rPr>
        <w:t>unilateral</w:t>
      </w:r>
      <w:r>
        <w:rPr>
          <w:spacing w:val="40"/>
          <w:sz w:val="24"/>
        </w:rPr>
        <w:t xml:space="preserve"> </w:t>
      </w:r>
      <w:r>
        <w:rPr>
          <w:sz w:val="24"/>
        </w:rPr>
        <w:t>do</w:t>
      </w:r>
      <w:r>
        <w:rPr>
          <w:spacing w:val="40"/>
          <w:sz w:val="24"/>
        </w:rPr>
        <w:t xml:space="preserve"> </w:t>
      </w:r>
      <w:r>
        <w:rPr>
          <w:b/>
          <w:sz w:val="24"/>
        </w:rPr>
        <w:t>CONTRATANTE</w:t>
      </w:r>
      <w:r>
        <w:rPr>
          <w:sz w:val="24"/>
        </w:rPr>
        <w:t>,</w:t>
      </w:r>
      <w:r>
        <w:rPr>
          <w:spacing w:val="39"/>
          <w:sz w:val="24"/>
        </w:rPr>
        <w:t xml:space="preserve"> </w:t>
      </w:r>
      <w:r>
        <w:rPr>
          <w:sz w:val="24"/>
        </w:rPr>
        <w:t>sempre</w:t>
      </w:r>
      <w:r>
        <w:rPr>
          <w:spacing w:val="38"/>
          <w:sz w:val="24"/>
        </w:rPr>
        <w:t xml:space="preserve"> </w:t>
      </w:r>
      <w:r>
        <w:rPr>
          <w:sz w:val="24"/>
        </w:rPr>
        <w:t>que possível, contemplará:</w:t>
      </w:r>
    </w:p>
    <w:p w14:paraId="1C3F76C1">
      <w:pPr>
        <w:pStyle w:val="9"/>
        <w:numPr>
          <w:ilvl w:val="0"/>
          <w:numId w:val="103"/>
        </w:numPr>
        <w:tabs>
          <w:tab w:val="left" w:pos="1683"/>
        </w:tabs>
        <w:spacing w:before="0" w:after="0" w:line="240" w:lineRule="auto"/>
        <w:ind w:left="1683" w:right="0" w:hanging="245"/>
        <w:jc w:val="left"/>
        <w:rPr>
          <w:sz w:val="24"/>
        </w:rPr>
      </w:pPr>
      <w:r>
        <w:rPr>
          <w:sz w:val="24"/>
        </w:rPr>
        <w:t>as</w:t>
      </w:r>
      <w:r>
        <w:rPr>
          <w:spacing w:val="-4"/>
          <w:sz w:val="24"/>
        </w:rPr>
        <w:t xml:space="preserve"> </w:t>
      </w:r>
      <w:r>
        <w:rPr>
          <w:sz w:val="24"/>
        </w:rPr>
        <w:t>obrigações</w:t>
      </w:r>
      <w:r>
        <w:rPr>
          <w:spacing w:val="1"/>
          <w:sz w:val="24"/>
        </w:rPr>
        <w:t xml:space="preserve"> </w:t>
      </w:r>
      <w:r>
        <w:rPr>
          <w:sz w:val="24"/>
        </w:rPr>
        <w:t>contratuais</w:t>
      </w:r>
      <w:r>
        <w:rPr>
          <w:spacing w:val="-1"/>
          <w:sz w:val="24"/>
        </w:rPr>
        <w:t xml:space="preserve"> </w:t>
      </w:r>
      <w:r>
        <w:rPr>
          <w:sz w:val="24"/>
        </w:rPr>
        <w:t>já</w:t>
      </w:r>
      <w:r>
        <w:rPr>
          <w:spacing w:val="-2"/>
          <w:sz w:val="24"/>
        </w:rPr>
        <w:t xml:space="preserve"> </w:t>
      </w:r>
      <w:r>
        <w:rPr>
          <w:sz w:val="24"/>
        </w:rPr>
        <w:t>cumpridas</w:t>
      </w:r>
      <w:r>
        <w:rPr>
          <w:spacing w:val="-1"/>
          <w:sz w:val="24"/>
        </w:rPr>
        <w:t xml:space="preserve"> </w:t>
      </w:r>
      <w:r>
        <w:rPr>
          <w:sz w:val="24"/>
        </w:rPr>
        <w:t>ou</w:t>
      </w:r>
      <w:r>
        <w:rPr>
          <w:spacing w:val="-1"/>
          <w:sz w:val="24"/>
        </w:rPr>
        <w:t xml:space="preserve"> </w:t>
      </w:r>
      <w:r>
        <w:rPr>
          <w:sz w:val="24"/>
        </w:rPr>
        <w:t>parcialmente</w:t>
      </w:r>
      <w:r>
        <w:rPr>
          <w:spacing w:val="-1"/>
          <w:sz w:val="24"/>
        </w:rPr>
        <w:t xml:space="preserve"> </w:t>
      </w:r>
      <w:r>
        <w:rPr>
          <w:spacing w:val="-2"/>
          <w:sz w:val="24"/>
        </w:rPr>
        <w:t>cumpridas;</w:t>
      </w:r>
    </w:p>
    <w:p w14:paraId="6E7453E1">
      <w:pPr>
        <w:pStyle w:val="9"/>
        <w:numPr>
          <w:ilvl w:val="0"/>
          <w:numId w:val="103"/>
        </w:numPr>
        <w:tabs>
          <w:tab w:val="left" w:pos="1697"/>
        </w:tabs>
        <w:spacing w:before="56" w:after="0" w:line="240" w:lineRule="auto"/>
        <w:ind w:left="1697" w:right="0" w:hanging="259"/>
        <w:jc w:val="left"/>
        <w:rPr>
          <w:sz w:val="24"/>
        </w:rPr>
      </w:pPr>
      <w:r>
        <w:rPr>
          <w:sz w:val="24"/>
        </w:rPr>
        <w:t>os</w:t>
      </w:r>
      <w:r>
        <w:rPr>
          <w:spacing w:val="-3"/>
          <w:sz w:val="24"/>
        </w:rPr>
        <w:t xml:space="preserve"> </w:t>
      </w:r>
      <w:r>
        <w:rPr>
          <w:sz w:val="24"/>
        </w:rPr>
        <w:t>pagamentos</w:t>
      </w:r>
      <w:r>
        <w:rPr>
          <w:spacing w:val="-1"/>
          <w:sz w:val="24"/>
        </w:rPr>
        <w:t xml:space="preserve"> </w:t>
      </w:r>
      <w:r>
        <w:rPr>
          <w:sz w:val="24"/>
        </w:rPr>
        <w:t>já</w:t>
      </w:r>
      <w:r>
        <w:rPr>
          <w:spacing w:val="-1"/>
          <w:sz w:val="24"/>
        </w:rPr>
        <w:t xml:space="preserve"> </w:t>
      </w:r>
      <w:r>
        <w:rPr>
          <w:sz w:val="24"/>
        </w:rPr>
        <w:t>efetuados</w:t>
      </w:r>
      <w:r>
        <w:rPr>
          <w:spacing w:val="-1"/>
          <w:sz w:val="24"/>
        </w:rPr>
        <w:t xml:space="preserve"> </w:t>
      </w:r>
      <w:r>
        <w:rPr>
          <w:sz w:val="24"/>
        </w:rPr>
        <w:t>e</w:t>
      </w:r>
      <w:r>
        <w:rPr>
          <w:spacing w:val="-2"/>
          <w:sz w:val="24"/>
        </w:rPr>
        <w:t xml:space="preserve"> </w:t>
      </w:r>
      <w:r>
        <w:rPr>
          <w:sz w:val="24"/>
        </w:rPr>
        <w:t>ainda</w:t>
      </w:r>
      <w:r>
        <w:rPr>
          <w:spacing w:val="1"/>
          <w:sz w:val="24"/>
        </w:rPr>
        <w:t xml:space="preserve"> </w:t>
      </w:r>
      <w:r>
        <w:rPr>
          <w:spacing w:val="-2"/>
          <w:sz w:val="24"/>
        </w:rPr>
        <w:t>devidos;</w:t>
      </w:r>
    </w:p>
    <w:p w14:paraId="1470BC23">
      <w:pPr>
        <w:pStyle w:val="9"/>
        <w:numPr>
          <w:ilvl w:val="0"/>
          <w:numId w:val="103"/>
        </w:numPr>
        <w:tabs>
          <w:tab w:val="left" w:pos="1683"/>
        </w:tabs>
        <w:spacing w:before="55" w:after="0" w:line="240" w:lineRule="auto"/>
        <w:ind w:left="1683" w:right="0" w:hanging="245"/>
        <w:jc w:val="left"/>
        <w:rPr>
          <w:sz w:val="24"/>
        </w:rPr>
      </w:pPr>
      <w:r>
        <w:rPr>
          <w:sz w:val="24"/>
        </w:rPr>
        <w:t>as</w:t>
      </w:r>
      <w:r>
        <w:rPr>
          <w:spacing w:val="-3"/>
          <w:sz w:val="24"/>
        </w:rPr>
        <w:t xml:space="preserve"> </w:t>
      </w:r>
      <w:r>
        <w:rPr>
          <w:sz w:val="24"/>
        </w:rPr>
        <w:t>indenizações</w:t>
      </w:r>
      <w:r>
        <w:rPr>
          <w:spacing w:val="-1"/>
          <w:sz w:val="24"/>
        </w:rPr>
        <w:t xml:space="preserve"> </w:t>
      </w:r>
      <w:r>
        <w:rPr>
          <w:sz w:val="24"/>
        </w:rPr>
        <w:t>e</w:t>
      </w:r>
      <w:r>
        <w:rPr>
          <w:spacing w:val="-1"/>
          <w:sz w:val="24"/>
        </w:rPr>
        <w:t xml:space="preserve"> </w:t>
      </w:r>
      <w:r>
        <w:rPr>
          <w:spacing w:val="-2"/>
          <w:sz w:val="24"/>
        </w:rPr>
        <w:t>multas.</w:t>
      </w:r>
    </w:p>
    <w:p w14:paraId="7FB5E364">
      <w:pPr>
        <w:pStyle w:val="7"/>
        <w:spacing w:before="111"/>
      </w:pPr>
    </w:p>
    <w:p w14:paraId="0D0FAE49">
      <w:pPr>
        <w:pStyle w:val="9"/>
        <w:numPr>
          <w:ilvl w:val="1"/>
          <w:numId w:val="100"/>
        </w:numPr>
        <w:tabs>
          <w:tab w:val="left" w:pos="1936"/>
        </w:tabs>
        <w:spacing w:before="0" w:after="0" w:line="288" w:lineRule="auto"/>
        <w:ind w:left="1438" w:right="1408" w:firstLine="0"/>
        <w:jc w:val="both"/>
        <w:rPr>
          <w:sz w:val="24"/>
        </w:rPr>
      </w:pPr>
      <w:r>
        <w:rPr>
          <w:sz w:val="24"/>
        </w:rPr>
        <mc:AlternateContent>
          <mc:Choice Requires="wps">
            <w:drawing>
              <wp:anchor distT="0" distB="0" distL="0" distR="0" simplePos="0" relativeHeight="251662336" behindDoc="0" locked="0" layoutInCell="1" allowOverlap="1">
                <wp:simplePos x="0" y="0"/>
                <wp:positionH relativeFrom="page">
                  <wp:posOffset>5520690</wp:posOffset>
                </wp:positionH>
                <wp:positionV relativeFrom="paragraph">
                  <wp:posOffset>789940</wp:posOffset>
                </wp:positionV>
                <wp:extent cx="40005" cy="7620"/>
                <wp:effectExtent l="0" t="0" r="0" b="0"/>
                <wp:wrapNone/>
                <wp:docPr id="24" name="Graphic 24"/>
                <wp:cNvGraphicFramePr/>
                <a:graphic xmlns:a="http://schemas.openxmlformats.org/drawingml/2006/main">
                  <a:graphicData uri="http://schemas.microsoft.com/office/word/2010/wordprocessingShape">
                    <wps:wsp>
                      <wps:cNvSpPr/>
                      <wps:spPr>
                        <a:xfrm>
                          <a:off x="0" y="0"/>
                          <a:ext cx="40005" cy="7620"/>
                        </a:xfrm>
                        <a:custGeom>
                          <a:avLst/>
                          <a:gdLst/>
                          <a:ahLst/>
                          <a:cxnLst/>
                          <a:rect l="l" t="t" r="r" b="b"/>
                          <a:pathLst>
                            <a:path w="40005" h="7620">
                              <a:moveTo>
                                <a:pt x="39624" y="0"/>
                              </a:moveTo>
                              <a:lnTo>
                                <a:pt x="0" y="0"/>
                              </a:lnTo>
                              <a:lnTo>
                                <a:pt x="0" y="7619"/>
                              </a:lnTo>
                              <a:lnTo>
                                <a:pt x="39624" y="7619"/>
                              </a:lnTo>
                              <a:lnTo>
                                <a:pt x="39624" y="0"/>
                              </a:lnTo>
                              <a:close/>
                            </a:path>
                          </a:pathLst>
                        </a:custGeom>
                        <a:solidFill>
                          <a:srgbClr val="000000"/>
                        </a:solidFill>
                      </wps:spPr>
                      <wps:bodyPr wrap="square" lIns="0" tIns="0" rIns="0" bIns="0" rtlCol="0">
                        <a:noAutofit/>
                      </wps:bodyPr>
                    </wps:wsp>
                  </a:graphicData>
                </a:graphic>
              </wp:anchor>
            </w:drawing>
          </mc:Choice>
          <mc:Fallback>
            <w:pict>
              <v:shape id="Graphic 24" o:spid="_x0000_s1026" o:spt="100" style="position:absolute;left:0pt;margin-left:434.7pt;margin-top:62.2pt;height:0.6pt;width:3.15pt;mso-position-horizontal-relative:page;z-index:251662336;mso-width-relative:page;mso-height-relative:page;" fillcolor="#000000" filled="t" stroked="f" coordsize="40005,7620" o:gfxdata="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h&#10;zFzW3QAAAAsBAAAPAAAAAAAAAAEAIAAAACIAAABkcnMvZG93bnJldi54bWxQSwECFAAUAAAACACH&#10;TuJAE8x+yh8CAADUBAAADgAAAAAAAAABACAAAAAsAQAAZHJzL2Uyb0RvYy54bWxQSwUGAAAAAAYA&#10;BgBZAQAAvQUAAAAA&#10;" path="m39624,0l0,0,0,7619,39624,7619,39624,0xe">
                <v:fill on="t" focussize="0,0"/>
                <v:stroke on="f"/>
                <v:imagedata o:title=""/>
                <o:lock v:ext="edit" aspectratio="f"/>
                <v:textbox inset="0mm,0mm,0mm,0mm"/>
              </v:shape>
            </w:pict>
          </mc:Fallback>
        </mc:AlternateContent>
      </w:r>
      <w:r>
        <w:rPr>
          <w:sz w:val="24"/>
        </w:rPr>
        <w:t xml:space="preserve">A extinção do Contrato não configura óbice para o reconhecimento do desequilíbrio econômico-financeiro, hipótese em que será concedida indenização por meio de termo indenizatório, na forma do </w:t>
      </w:r>
      <w:r>
        <w:fldChar w:fldCharType="begin"/>
      </w:r>
      <w:r>
        <w:instrText xml:space="preserve"> HYPERLINK "http://www.planalto.gov.br/ccivil_03/_ato2019-2022/2021/lei/L14133.htm#art131" \h </w:instrText>
      </w:r>
      <w:r>
        <w:fldChar w:fldCharType="separate"/>
      </w:r>
      <w:r>
        <w:rPr>
          <w:sz w:val="24"/>
          <w:u w:val="single"/>
        </w:rPr>
        <w:t>art. 131,</w:t>
      </w:r>
      <w:r>
        <w:rPr>
          <w:sz w:val="24"/>
          <w:u w:val="single"/>
        </w:rPr>
        <w:fldChar w:fldCharType="end"/>
      </w:r>
      <w:r>
        <w:rPr>
          <w:sz w:val="24"/>
          <w:u w:val="single"/>
        </w:rPr>
        <w:t xml:space="preserve"> </w:t>
      </w:r>
      <w:r>
        <w:fldChar w:fldCharType="begin"/>
      </w:r>
      <w:r>
        <w:instrText xml:space="preserve"> HYPERLINK "http://www.planalto.gov.br/ccivil_03/_ato2019-2022/2021/lei/L14133.htm#art131" \h </w:instrText>
      </w:r>
      <w:r>
        <w:fldChar w:fldCharType="separate"/>
      </w:r>
      <w:r>
        <w:rPr>
          <w:i/>
          <w:sz w:val="24"/>
          <w:u w:val="single"/>
        </w:rPr>
        <w:t>caput,</w:t>
      </w:r>
      <w:r>
        <w:rPr>
          <w:i/>
          <w:sz w:val="24"/>
          <w:u w:val="single"/>
        </w:rPr>
        <w:fldChar w:fldCharType="end"/>
      </w:r>
      <w:r>
        <w:rPr>
          <w:i/>
          <w:sz w:val="24"/>
          <w:u w:val="single"/>
        </w:rPr>
        <w:t xml:space="preserve"> </w:t>
      </w:r>
      <w:r>
        <w:fldChar w:fldCharType="begin"/>
      </w:r>
      <w:r>
        <w:instrText xml:space="preserve"> HYPERLINK "http://www.planalto.gov.br/ccivil_03/_ato2019-2022/2021/lei/L14133.htm#art131" \h </w:instrText>
      </w:r>
      <w:r>
        <w:fldChar w:fldCharType="separate"/>
      </w:r>
      <w:r>
        <w:rPr>
          <w:sz w:val="24"/>
          <w:u w:val="single"/>
        </w:rPr>
        <w:t>da Lei nº 14.133/2021, desde que o pedido seja</w:t>
      </w:r>
      <w:r>
        <w:rPr>
          <w:sz w:val="24"/>
          <w:u w:val="single"/>
        </w:rPr>
        <w:fldChar w:fldCharType="end"/>
      </w:r>
      <w:r>
        <w:rPr>
          <w:sz w:val="24"/>
        </w:rPr>
        <w:t xml:space="preserve"> </w:t>
      </w:r>
      <w:r>
        <w:fldChar w:fldCharType="begin"/>
      </w:r>
      <w:r>
        <w:instrText xml:space="preserve"> HYPERLINK "http://www.planalto.gov.br/ccivil_03/_ato2019-2022/2021/lei/L14133.htm#art131" \h </w:instrText>
      </w:r>
      <w:r>
        <w:fldChar w:fldCharType="separate"/>
      </w:r>
      <w:r>
        <w:rPr>
          <w:sz w:val="24"/>
        </w:rPr>
        <w:t>formulado durante a vigência do Contrato e antes de eventual prorrogação</w:t>
      </w:r>
      <w:r>
        <w:rPr>
          <w:sz w:val="24"/>
        </w:rPr>
        <w:fldChar w:fldCharType="end"/>
      </w:r>
      <w:r>
        <w:fldChar w:fldCharType="begin"/>
      </w:r>
      <w:r>
        <w:instrText xml:space="preserve"> HYPERLINK "http://www.planalto.gov.br/ccivil_03/_ato2019-2022/2021/lei/L14133.htm#art131" \h </w:instrText>
      </w:r>
      <w:r>
        <w:fldChar w:fldCharType="separate"/>
      </w:r>
      <w:r>
        <w:rPr>
          <w:sz w:val="24"/>
        </w:rPr>
        <w:t>.</w:t>
      </w:r>
      <w:r>
        <w:rPr>
          <w:sz w:val="24"/>
        </w:rPr>
        <w:fldChar w:fldCharType="end"/>
      </w:r>
    </w:p>
    <w:p w14:paraId="438B53A8">
      <w:pPr>
        <w:pStyle w:val="7"/>
        <w:spacing w:before="55"/>
      </w:pPr>
    </w:p>
    <w:p w14:paraId="5C0672C9">
      <w:pPr>
        <w:pStyle w:val="9"/>
        <w:numPr>
          <w:ilvl w:val="1"/>
          <w:numId w:val="104"/>
        </w:numPr>
        <w:tabs>
          <w:tab w:val="left" w:pos="1978"/>
        </w:tabs>
        <w:spacing w:before="0" w:after="0" w:line="240" w:lineRule="auto"/>
        <w:ind w:left="1978" w:right="0" w:hanging="540"/>
        <w:jc w:val="both"/>
        <w:rPr>
          <w:sz w:val="24"/>
        </w:rPr>
      </w:pPr>
      <w:r>
        <w:rPr>
          <w:sz w:val="24"/>
        </w:rPr>
        <w:t>Extinto</w:t>
      </w:r>
      <w:r>
        <w:rPr>
          <w:spacing w:val="-3"/>
          <w:sz w:val="24"/>
        </w:rPr>
        <w:t xml:space="preserve"> </w:t>
      </w:r>
      <w:r>
        <w:rPr>
          <w:sz w:val="24"/>
        </w:rPr>
        <w:t>o</w:t>
      </w:r>
      <w:r>
        <w:rPr>
          <w:spacing w:val="-1"/>
          <w:sz w:val="24"/>
        </w:rPr>
        <w:t xml:space="preserve"> </w:t>
      </w:r>
      <w:r>
        <w:rPr>
          <w:sz w:val="24"/>
        </w:rPr>
        <w:t>Contrato,</w:t>
      </w:r>
      <w:r>
        <w:rPr>
          <w:spacing w:val="-3"/>
          <w:sz w:val="24"/>
        </w:rPr>
        <w:t xml:space="preserve"> </w:t>
      </w:r>
      <w:r>
        <w:rPr>
          <w:sz w:val="24"/>
        </w:rPr>
        <w:t xml:space="preserve">o </w:t>
      </w:r>
      <w:r>
        <w:rPr>
          <w:b/>
          <w:sz w:val="24"/>
        </w:rPr>
        <w:t xml:space="preserve">CONTRATANTE </w:t>
      </w:r>
      <w:r>
        <w:rPr>
          <w:sz w:val="24"/>
        </w:rPr>
        <w:t>poderá</w:t>
      </w:r>
      <w:r>
        <w:rPr>
          <w:spacing w:val="-2"/>
          <w:sz w:val="24"/>
        </w:rPr>
        <w:t xml:space="preserve"> ainda:</w:t>
      </w:r>
    </w:p>
    <w:p w14:paraId="414C5A9F">
      <w:pPr>
        <w:pStyle w:val="7"/>
        <w:spacing w:before="230"/>
      </w:pPr>
    </w:p>
    <w:p w14:paraId="7A334EF7">
      <w:pPr>
        <w:pStyle w:val="9"/>
        <w:numPr>
          <w:ilvl w:val="2"/>
          <w:numId w:val="104"/>
        </w:numPr>
        <w:tabs>
          <w:tab w:val="left" w:pos="2148"/>
        </w:tabs>
        <w:spacing w:before="1" w:after="0" w:line="288" w:lineRule="auto"/>
        <w:ind w:left="1438" w:right="1410" w:firstLine="0"/>
        <w:jc w:val="both"/>
        <w:rPr>
          <w:sz w:val="24"/>
        </w:rPr>
      </w:pPr>
      <w:r>
        <w:rPr>
          <w:sz w:val="24"/>
        </w:rPr>
        <w:t xml:space="preserve">nos casos de obrigação de pagamento de multa pelo </w:t>
      </w:r>
      <w:r>
        <w:rPr>
          <w:b/>
          <w:sz w:val="24"/>
        </w:rPr>
        <w:t>CONTRATADO</w:t>
      </w:r>
      <w:r>
        <w:rPr>
          <w:sz w:val="24"/>
        </w:rPr>
        <w:t>, reter e executar a garantia prestada; e</w:t>
      </w:r>
    </w:p>
    <w:p w14:paraId="47157D66">
      <w:pPr>
        <w:pStyle w:val="7"/>
        <w:spacing w:before="55"/>
      </w:pPr>
    </w:p>
    <w:p w14:paraId="35E944CE">
      <w:pPr>
        <w:pStyle w:val="9"/>
        <w:numPr>
          <w:ilvl w:val="2"/>
          <w:numId w:val="104"/>
        </w:numPr>
        <w:tabs>
          <w:tab w:val="left" w:pos="2140"/>
        </w:tabs>
        <w:spacing w:before="0" w:after="0" w:line="288" w:lineRule="auto"/>
        <w:ind w:left="1438" w:right="1410" w:firstLine="0"/>
        <w:jc w:val="both"/>
        <w:rPr>
          <w:sz w:val="24"/>
        </w:rPr>
      </w:pPr>
      <w:r>
        <w:rPr>
          <w:sz w:val="24"/>
        </w:rPr>
        <w:t>nos casos em que houver necessidade de ressarcimento de prejuízos causados à Administração,</w:t>
      </w:r>
      <w:r>
        <w:rPr>
          <w:spacing w:val="-13"/>
          <w:sz w:val="24"/>
        </w:rPr>
        <w:t xml:space="preserve"> </w:t>
      </w:r>
      <w:r>
        <w:rPr>
          <w:sz w:val="24"/>
        </w:rPr>
        <w:t>nos</w:t>
      </w:r>
      <w:r>
        <w:rPr>
          <w:spacing w:val="-13"/>
          <w:sz w:val="24"/>
        </w:rPr>
        <w:t xml:space="preserve"> </w:t>
      </w:r>
      <w:r>
        <w:rPr>
          <w:sz w:val="24"/>
        </w:rPr>
        <w:t>termos</w:t>
      </w:r>
      <w:r>
        <w:rPr>
          <w:spacing w:val="-13"/>
          <w:sz w:val="24"/>
        </w:rPr>
        <w:t xml:space="preserve"> </w:t>
      </w:r>
      <w:r>
        <w:rPr>
          <w:sz w:val="24"/>
        </w:rPr>
        <w:t>do</w:t>
      </w:r>
      <w:r>
        <w:rPr>
          <w:spacing w:val="-13"/>
          <w:sz w:val="24"/>
        </w:rPr>
        <w:t xml:space="preserve"> </w:t>
      </w:r>
      <w:r>
        <w:rPr>
          <w:sz w:val="24"/>
        </w:rPr>
        <w:t>inciso</w:t>
      </w:r>
      <w:r>
        <w:rPr>
          <w:spacing w:val="-10"/>
          <w:sz w:val="24"/>
        </w:rPr>
        <w:t xml:space="preserve"> </w:t>
      </w:r>
      <w:r>
        <w:rPr>
          <w:sz w:val="24"/>
        </w:rPr>
        <w:t>IV</w:t>
      </w:r>
      <w:r>
        <w:rPr>
          <w:spacing w:val="-14"/>
          <w:sz w:val="24"/>
        </w:rPr>
        <w:t xml:space="preserve"> </w:t>
      </w:r>
      <w:r>
        <w:rPr>
          <w:sz w:val="24"/>
        </w:rPr>
        <w:t>do</w:t>
      </w:r>
      <w:r>
        <w:rPr>
          <w:spacing w:val="-11"/>
          <w:sz w:val="24"/>
        </w:rPr>
        <w:t xml:space="preserve"> </w:t>
      </w:r>
      <w:r>
        <w:rPr>
          <w:sz w:val="24"/>
        </w:rPr>
        <w:t>art.</w:t>
      </w:r>
      <w:r>
        <w:rPr>
          <w:spacing w:val="-13"/>
          <w:sz w:val="24"/>
        </w:rPr>
        <w:t xml:space="preserve"> </w:t>
      </w:r>
      <w:r>
        <w:rPr>
          <w:sz w:val="24"/>
        </w:rPr>
        <w:t>139</w:t>
      </w:r>
      <w:r>
        <w:rPr>
          <w:spacing w:val="-13"/>
          <w:sz w:val="24"/>
        </w:rPr>
        <w:t xml:space="preserve"> </w:t>
      </w:r>
      <w:r>
        <w:rPr>
          <w:sz w:val="24"/>
        </w:rPr>
        <w:t>da</w:t>
      </w:r>
      <w:r>
        <w:rPr>
          <w:spacing w:val="-14"/>
          <w:sz w:val="24"/>
        </w:rPr>
        <w:t xml:space="preserve"> </w:t>
      </w:r>
      <w:r>
        <w:rPr>
          <w:sz w:val="24"/>
        </w:rPr>
        <w:t>Lei</w:t>
      </w:r>
      <w:r>
        <w:rPr>
          <w:spacing w:val="-13"/>
          <w:sz w:val="24"/>
        </w:rPr>
        <w:t xml:space="preserve"> </w:t>
      </w:r>
      <w:r>
        <w:rPr>
          <w:sz w:val="24"/>
        </w:rPr>
        <w:t>nº</w:t>
      </w:r>
      <w:r>
        <w:rPr>
          <w:spacing w:val="-13"/>
          <w:sz w:val="24"/>
        </w:rPr>
        <w:t xml:space="preserve"> </w:t>
      </w:r>
      <w:r>
        <w:rPr>
          <w:sz w:val="24"/>
        </w:rPr>
        <w:t>14.133/2021,</w:t>
      </w:r>
      <w:r>
        <w:rPr>
          <w:spacing w:val="-10"/>
          <w:sz w:val="24"/>
        </w:rPr>
        <w:t xml:space="preserve"> </w:t>
      </w:r>
      <w:r>
        <w:rPr>
          <w:sz w:val="24"/>
        </w:rPr>
        <w:t>reter</w:t>
      </w:r>
      <w:r>
        <w:rPr>
          <w:spacing w:val="-14"/>
          <w:sz w:val="24"/>
        </w:rPr>
        <w:t xml:space="preserve"> </w:t>
      </w:r>
      <w:r>
        <w:rPr>
          <w:sz w:val="24"/>
        </w:rPr>
        <w:t>os</w:t>
      </w:r>
      <w:r>
        <w:rPr>
          <w:spacing w:val="-10"/>
          <w:sz w:val="24"/>
        </w:rPr>
        <w:t xml:space="preserve"> </w:t>
      </w:r>
      <w:r>
        <w:rPr>
          <w:sz w:val="24"/>
        </w:rPr>
        <w:t xml:space="preserve">eventuais créditos existentes em favor do </w:t>
      </w:r>
      <w:r>
        <w:rPr>
          <w:b/>
          <w:sz w:val="24"/>
        </w:rPr>
        <w:t xml:space="preserve">CONTRATADO </w:t>
      </w:r>
      <w:r>
        <w:rPr>
          <w:sz w:val="24"/>
        </w:rPr>
        <w:t>decorrentes do Contrato.</w:t>
      </w:r>
    </w:p>
    <w:p w14:paraId="56F108B8">
      <w:pPr>
        <w:pStyle w:val="7"/>
        <w:spacing w:before="175"/>
      </w:pPr>
    </w:p>
    <w:p w14:paraId="09E8F71B">
      <w:pPr>
        <w:pStyle w:val="3"/>
        <w:spacing w:before="1"/>
        <w:ind w:left="1460"/>
        <w:jc w:val="left"/>
      </w:pPr>
      <w:r>
        <w:t>CLÁUSULA</w:t>
      </w:r>
      <w:r>
        <w:rPr>
          <w:spacing w:val="-2"/>
        </w:rPr>
        <w:t xml:space="preserve"> </w:t>
      </w:r>
      <w:r>
        <w:t>DÉCIMA TERCEIRA</w:t>
      </w:r>
      <w:r>
        <w:rPr>
          <w:spacing w:val="-1"/>
        </w:rPr>
        <w:t xml:space="preserve"> </w:t>
      </w:r>
      <w:r>
        <w:t>–</w:t>
      </w:r>
      <w:r>
        <w:rPr>
          <w:spacing w:val="-1"/>
        </w:rPr>
        <w:t xml:space="preserve"> </w:t>
      </w:r>
      <w:r>
        <w:rPr>
          <w:spacing w:val="-2"/>
        </w:rPr>
        <w:t>ALTERAÇÕES</w:t>
      </w:r>
    </w:p>
    <w:p w14:paraId="0F836034">
      <w:pPr>
        <w:pStyle w:val="7"/>
        <w:spacing w:before="110"/>
        <w:rPr>
          <w:b/>
        </w:rPr>
      </w:pPr>
    </w:p>
    <w:p w14:paraId="391B9BBE">
      <w:pPr>
        <w:pStyle w:val="9"/>
        <w:numPr>
          <w:ilvl w:val="1"/>
          <w:numId w:val="105"/>
        </w:numPr>
        <w:tabs>
          <w:tab w:val="left" w:pos="1932"/>
        </w:tabs>
        <w:spacing w:before="0" w:after="0" w:line="288" w:lineRule="auto"/>
        <w:ind w:left="1460" w:right="1407" w:firstLine="0"/>
        <w:jc w:val="both"/>
        <w:rPr>
          <w:sz w:val="24"/>
        </w:rPr>
      </w:pPr>
      <w:r>
        <w:rPr>
          <w:sz w:val="24"/>
        </w:rPr>
        <w:t>Eventuais</w:t>
      </w:r>
      <w:r>
        <w:rPr>
          <w:spacing w:val="-11"/>
          <w:sz w:val="24"/>
        </w:rPr>
        <w:t xml:space="preserve"> </w:t>
      </w:r>
      <w:r>
        <w:rPr>
          <w:sz w:val="24"/>
        </w:rPr>
        <w:t>alterações</w:t>
      </w:r>
      <w:r>
        <w:rPr>
          <w:spacing w:val="-9"/>
          <w:sz w:val="24"/>
        </w:rPr>
        <w:t xml:space="preserve"> </w:t>
      </w:r>
      <w:r>
        <w:rPr>
          <w:sz w:val="24"/>
        </w:rPr>
        <w:t>contratuais</w:t>
      </w:r>
      <w:r>
        <w:rPr>
          <w:spacing w:val="-11"/>
          <w:sz w:val="24"/>
        </w:rPr>
        <w:t xml:space="preserve"> </w:t>
      </w:r>
      <w:r>
        <w:rPr>
          <w:sz w:val="24"/>
        </w:rPr>
        <w:t>reger-se-ão</w:t>
      </w:r>
      <w:r>
        <w:rPr>
          <w:spacing w:val="-12"/>
          <w:sz w:val="24"/>
        </w:rPr>
        <w:t xml:space="preserve"> </w:t>
      </w:r>
      <w:r>
        <w:rPr>
          <w:sz w:val="24"/>
        </w:rPr>
        <w:t>pela</w:t>
      </w:r>
      <w:r>
        <w:rPr>
          <w:spacing w:val="-12"/>
          <w:sz w:val="24"/>
        </w:rPr>
        <w:t xml:space="preserve"> </w:t>
      </w:r>
      <w:r>
        <w:rPr>
          <w:sz w:val="24"/>
        </w:rPr>
        <w:t>disciplina</w:t>
      </w:r>
      <w:r>
        <w:rPr>
          <w:spacing w:val="-12"/>
          <w:sz w:val="24"/>
        </w:rPr>
        <w:t xml:space="preserve"> </w:t>
      </w:r>
      <w:r>
        <w:rPr>
          <w:sz w:val="24"/>
        </w:rPr>
        <w:t>dos</w:t>
      </w:r>
      <w:r>
        <w:rPr>
          <w:spacing w:val="-11"/>
          <w:sz w:val="24"/>
        </w:rPr>
        <w:t xml:space="preserve"> </w:t>
      </w:r>
      <w:r>
        <w:fldChar w:fldCharType="begin"/>
      </w:r>
      <w:r>
        <w:instrText xml:space="preserve"> HYPERLINK "http://www.planalto.gov.br/ccivil_03/_ato2019-2022/2021/lei/L14133.htm#art124" \h </w:instrText>
      </w:r>
      <w:r>
        <w:fldChar w:fldCharType="separate"/>
      </w:r>
      <w:r>
        <w:rPr>
          <w:sz w:val="24"/>
          <w:u w:val="single"/>
        </w:rPr>
        <w:t>arts.</w:t>
      </w:r>
      <w:r>
        <w:rPr>
          <w:spacing w:val="-12"/>
          <w:sz w:val="24"/>
          <w:u w:val="single"/>
        </w:rPr>
        <w:t xml:space="preserve"> </w:t>
      </w:r>
      <w:r>
        <w:rPr>
          <w:sz w:val="24"/>
          <w:u w:val="single"/>
        </w:rPr>
        <w:t>124</w:t>
      </w:r>
      <w:r>
        <w:rPr>
          <w:spacing w:val="-12"/>
          <w:sz w:val="24"/>
          <w:u w:val="single"/>
        </w:rPr>
        <w:t xml:space="preserve"> </w:t>
      </w:r>
      <w:r>
        <w:rPr>
          <w:sz w:val="24"/>
          <w:u w:val="single"/>
        </w:rPr>
        <w:t>e</w:t>
      </w:r>
      <w:r>
        <w:rPr>
          <w:spacing w:val="-13"/>
          <w:sz w:val="24"/>
          <w:u w:val="single"/>
        </w:rPr>
        <w:t xml:space="preserve"> </w:t>
      </w:r>
      <w:r>
        <w:rPr>
          <w:sz w:val="24"/>
          <w:u w:val="single"/>
        </w:rPr>
        <w:t>seguintes</w:t>
      </w:r>
      <w:r>
        <w:rPr>
          <w:spacing w:val="-11"/>
          <w:sz w:val="24"/>
          <w:u w:val="single"/>
        </w:rPr>
        <w:t xml:space="preserve"> </w:t>
      </w:r>
      <w:r>
        <w:rPr>
          <w:sz w:val="24"/>
          <w:u w:val="single"/>
        </w:rPr>
        <w:t>da</w:t>
      </w:r>
      <w:r>
        <w:rPr>
          <w:sz w:val="24"/>
          <w:u w:val="single"/>
        </w:rPr>
        <w:fldChar w:fldCharType="end"/>
      </w:r>
      <w:r>
        <w:rPr>
          <w:sz w:val="24"/>
        </w:rPr>
        <w:t xml:space="preserve"> </w:t>
      </w:r>
      <w:r>
        <w:fldChar w:fldCharType="begin"/>
      </w:r>
      <w:r>
        <w:instrText xml:space="preserve"> HYPERLINK "http://www.planalto.gov.br/ccivil_03/_ato2019-2022/2021/lei/L14133.htm#art124" \h </w:instrText>
      </w:r>
      <w:r>
        <w:fldChar w:fldCharType="separate"/>
      </w:r>
      <w:r>
        <w:rPr>
          <w:sz w:val="24"/>
          <w:u w:val="single"/>
        </w:rPr>
        <w:t>Lei nº 14.133/2021</w:t>
      </w:r>
      <w:r>
        <w:rPr>
          <w:sz w:val="24"/>
        </w:rPr>
        <w:t>.</w:t>
      </w:r>
      <w:r>
        <w:rPr>
          <w:sz w:val="24"/>
        </w:rPr>
        <w:fldChar w:fldCharType="end"/>
      </w:r>
    </w:p>
    <w:p w14:paraId="136FF887">
      <w:pPr>
        <w:pStyle w:val="7"/>
        <w:spacing w:before="56"/>
      </w:pPr>
    </w:p>
    <w:p w14:paraId="1385E45C">
      <w:pPr>
        <w:pStyle w:val="9"/>
        <w:numPr>
          <w:ilvl w:val="1"/>
          <w:numId w:val="105"/>
        </w:numPr>
        <w:tabs>
          <w:tab w:val="left" w:pos="1975"/>
        </w:tabs>
        <w:spacing w:before="0" w:after="0" w:line="288" w:lineRule="auto"/>
        <w:ind w:left="1438" w:right="1413" w:firstLine="0"/>
        <w:jc w:val="both"/>
        <w:rPr>
          <w:sz w:val="24"/>
        </w:rPr>
      </w:pPr>
      <w:r>
        <w:rPr>
          <w:sz w:val="24"/>
        </w:rPr>
        <w:t xml:space="preserve">O </w:t>
      </w:r>
      <w:r>
        <w:rPr>
          <w:b/>
          <w:sz w:val="24"/>
        </w:rPr>
        <w:t xml:space="preserve">CONTRATADO </w:t>
      </w:r>
      <w:r>
        <w:rPr>
          <w:sz w:val="24"/>
        </w:rPr>
        <w:t>é obrigado a aceitar, nas mesmas condições contratuais, os acréscimos</w:t>
      </w:r>
      <w:r>
        <w:rPr>
          <w:spacing w:val="-5"/>
          <w:sz w:val="24"/>
        </w:rPr>
        <w:t xml:space="preserve"> </w:t>
      </w:r>
      <w:r>
        <w:rPr>
          <w:sz w:val="24"/>
        </w:rPr>
        <w:t>ou</w:t>
      </w:r>
      <w:r>
        <w:rPr>
          <w:spacing w:val="-5"/>
          <w:sz w:val="24"/>
        </w:rPr>
        <w:t xml:space="preserve"> </w:t>
      </w:r>
      <w:r>
        <w:rPr>
          <w:sz w:val="24"/>
        </w:rPr>
        <w:t>supressões</w:t>
      </w:r>
      <w:r>
        <w:rPr>
          <w:spacing w:val="-5"/>
          <w:sz w:val="24"/>
        </w:rPr>
        <w:t xml:space="preserve"> </w:t>
      </w:r>
      <w:r>
        <w:rPr>
          <w:sz w:val="24"/>
        </w:rPr>
        <w:t>que</w:t>
      </w:r>
      <w:r>
        <w:rPr>
          <w:spacing w:val="-6"/>
          <w:sz w:val="24"/>
        </w:rPr>
        <w:t xml:space="preserve"> </w:t>
      </w:r>
      <w:r>
        <w:rPr>
          <w:sz w:val="24"/>
        </w:rPr>
        <w:t>se</w:t>
      </w:r>
      <w:r>
        <w:rPr>
          <w:spacing w:val="-3"/>
          <w:sz w:val="24"/>
        </w:rPr>
        <w:t xml:space="preserve"> </w:t>
      </w:r>
      <w:r>
        <w:rPr>
          <w:sz w:val="24"/>
        </w:rPr>
        <w:t>fizerem</w:t>
      </w:r>
      <w:r>
        <w:rPr>
          <w:spacing w:val="-4"/>
          <w:sz w:val="24"/>
        </w:rPr>
        <w:t xml:space="preserve"> </w:t>
      </w:r>
      <w:r>
        <w:rPr>
          <w:sz w:val="24"/>
        </w:rPr>
        <w:t>necessários,</w:t>
      </w:r>
      <w:r>
        <w:rPr>
          <w:spacing w:val="-5"/>
          <w:sz w:val="24"/>
        </w:rPr>
        <w:t xml:space="preserve"> </w:t>
      </w:r>
      <w:r>
        <w:rPr>
          <w:sz w:val="24"/>
        </w:rPr>
        <w:t>até</w:t>
      </w:r>
      <w:r>
        <w:rPr>
          <w:spacing w:val="-5"/>
          <w:sz w:val="24"/>
        </w:rPr>
        <w:t xml:space="preserve"> </w:t>
      </w:r>
      <w:r>
        <w:rPr>
          <w:sz w:val="24"/>
        </w:rPr>
        <w:t>o</w:t>
      </w:r>
      <w:r>
        <w:rPr>
          <w:spacing w:val="-5"/>
          <w:sz w:val="24"/>
        </w:rPr>
        <w:t xml:space="preserve"> </w:t>
      </w:r>
      <w:r>
        <w:rPr>
          <w:sz w:val="24"/>
        </w:rPr>
        <w:t>limite</w:t>
      </w:r>
      <w:r>
        <w:rPr>
          <w:spacing w:val="-5"/>
          <w:sz w:val="24"/>
        </w:rPr>
        <w:t xml:space="preserve"> </w:t>
      </w:r>
      <w:r>
        <w:rPr>
          <w:sz w:val="24"/>
        </w:rPr>
        <w:t>de</w:t>
      </w:r>
      <w:r>
        <w:rPr>
          <w:spacing w:val="-6"/>
          <w:sz w:val="24"/>
        </w:rPr>
        <w:t xml:space="preserve"> </w:t>
      </w:r>
      <w:r>
        <w:rPr>
          <w:sz w:val="24"/>
        </w:rPr>
        <w:t>25%</w:t>
      </w:r>
      <w:r>
        <w:rPr>
          <w:spacing w:val="-6"/>
          <w:sz w:val="24"/>
        </w:rPr>
        <w:t xml:space="preserve"> </w:t>
      </w:r>
      <w:r>
        <w:rPr>
          <w:sz w:val="24"/>
        </w:rPr>
        <w:t>(vinte</w:t>
      </w:r>
      <w:r>
        <w:rPr>
          <w:spacing w:val="-6"/>
          <w:sz w:val="24"/>
        </w:rPr>
        <w:t xml:space="preserve"> </w:t>
      </w:r>
      <w:r>
        <w:rPr>
          <w:sz w:val="24"/>
        </w:rPr>
        <w:t>e</w:t>
      </w:r>
      <w:r>
        <w:rPr>
          <w:spacing w:val="-6"/>
          <w:sz w:val="24"/>
        </w:rPr>
        <w:t xml:space="preserve"> </w:t>
      </w:r>
      <w:r>
        <w:rPr>
          <w:sz w:val="24"/>
        </w:rPr>
        <w:t>cinco</w:t>
      </w:r>
      <w:r>
        <w:rPr>
          <w:spacing w:val="-3"/>
          <w:sz w:val="24"/>
        </w:rPr>
        <w:t xml:space="preserve"> </w:t>
      </w:r>
      <w:r>
        <w:rPr>
          <w:sz w:val="24"/>
        </w:rPr>
        <w:t>por cento) do valor inicial atualizado do Contrato, na forma do art. 125 da Lei nº 14.133/2021.</w:t>
      </w:r>
    </w:p>
    <w:p w14:paraId="2790DE9E">
      <w:pPr>
        <w:pStyle w:val="7"/>
        <w:spacing w:before="55"/>
      </w:pPr>
    </w:p>
    <w:p w14:paraId="3376A128">
      <w:pPr>
        <w:pStyle w:val="9"/>
        <w:numPr>
          <w:ilvl w:val="1"/>
          <w:numId w:val="105"/>
        </w:numPr>
        <w:tabs>
          <w:tab w:val="left" w:pos="1977"/>
        </w:tabs>
        <w:spacing w:before="0" w:after="0" w:line="288" w:lineRule="auto"/>
        <w:ind w:left="1438" w:right="1413" w:firstLine="0"/>
        <w:jc w:val="both"/>
        <w:rPr>
          <w:sz w:val="24"/>
        </w:rPr>
      </w:pPr>
      <w:r>
        <w:rPr>
          <w:sz w:val="24"/>
        </w:rPr>
        <w:t xml:space="preserve">As alterações contratuais deverão ser promovidas mediante celebração de termo aditivo, submetido à prévia aprovação da assessoria jurídica do </w:t>
      </w:r>
      <w:r>
        <w:rPr>
          <w:b/>
          <w:sz w:val="24"/>
        </w:rPr>
        <w:t>CONTRATANTE</w:t>
      </w:r>
      <w:r>
        <w:rPr>
          <w:sz w:val="24"/>
        </w:rPr>
        <w:t>.</w:t>
      </w:r>
    </w:p>
    <w:p w14:paraId="70347D5A">
      <w:pPr>
        <w:pStyle w:val="9"/>
        <w:spacing w:after="0" w:line="288" w:lineRule="auto"/>
        <w:jc w:val="both"/>
        <w:rPr>
          <w:sz w:val="24"/>
        </w:rPr>
        <w:sectPr>
          <w:pgSz w:w="11900" w:h="16820"/>
          <w:pgMar w:top="1740" w:right="141" w:bottom="920" w:left="141" w:header="341" w:footer="680" w:gutter="0"/>
          <w:cols w:space="720" w:num="1"/>
        </w:sectPr>
      </w:pPr>
    </w:p>
    <w:p w14:paraId="389D6F9A">
      <w:pPr>
        <w:pStyle w:val="7"/>
      </w:pPr>
    </w:p>
    <w:p w14:paraId="46D1F89F">
      <w:pPr>
        <w:pStyle w:val="7"/>
        <w:spacing w:before="150"/>
      </w:pPr>
    </w:p>
    <w:p w14:paraId="665A1B82">
      <w:pPr>
        <w:pStyle w:val="9"/>
        <w:numPr>
          <w:ilvl w:val="1"/>
          <w:numId w:val="105"/>
        </w:numPr>
        <w:tabs>
          <w:tab w:val="left" w:pos="1908"/>
        </w:tabs>
        <w:spacing w:before="0" w:after="0" w:line="288" w:lineRule="auto"/>
        <w:ind w:left="1438" w:right="1406" w:firstLine="0"/>
        <w:jc w:val="both"/>
        <w:rPr>
          <w:sz w:val="24"/>
        </w:rPr>
      </w:pPr>
      <w:r>
        <w:rPr>
          <w:sz w:val="24"/>
        </w:rPr>
        <w:t>Registros</w:t>
      </w:r>
      <w:r>
        <w:rPr>
          <w:spacing w:val="-14"/>
          <w:sz w:val="24"/>
        </w:rPr>
        <w:t xml:space="preserve"> </w:t>
      </w:r>
      <w:r>
        <w:rPr>
          <w:sz w:val="24"/>
        </w:rPr>
        <w:t>que</w:t>
      </w:r>
      <w:r>
        <w:rPr>
          <w:spacing w:val="-12"/>
          <w:sz w:val="24"/>
        </w:rPr>
        <w:t xml:space="preserve"> </w:t>
      </w:r>
      <w:r>
        <w:rPr>
          <w:sz w:val="24"/>
        </w:rPr>
        <w:t>não</w:t>
      </w:r>
      <w:r>
        <w:rPr>
          <w:spacing w:val="-11"/>
          <w:sz w:val="24"/>
        </w:rPr>
        <w:t xml:space="preserve"> </w:t>
      </w:r>
      <w:r>
        <w:rPr>
          <w:sz w:val="24"/>
        </w:rPr>
        <w:t>caracterizam</w:t>
      </w:r>
      <w:r>
        <w:rPr>
          <w:spacing w:val="-10"/>
          <w:sz w:val="24"/>
        </w:rPr>
        <w:t xml:space="preserve"> </w:t>
      </w:r>
      <w:r>
        <w:rPr>
          <w:sz w:val="24"/>
        </w:rPr>
        <w:t>alteração</w:t>
      </w:r>
      <w:r>
        <w:rPr>
          <w:spacing w:val="-11"/>
          <w:sz w:val="24"/>
        </w:rPr>
        <w:t xml:space="preserve"> </w:t>
      </w:r>
      <w:r>
        <w:rPr>
          <w:sz w:val="24"/>
        </w:rPr>
        <w:t>do</w:t>
      </w:r>
      <w:r>
        <w:rPr>
          <w:spacing w:val="-13"/>
          <w:sz w:val="24"/>
        </w:rPr>
        <w:t xml:space="preserve"> </w:t>
      </w:r>
      <w:r>
        <w:rPr>
          <w:sz w:val="24"/>
        </w:rPr>
        <w:t>Contrato</w:t>
      </w:r>
      <w:r>
        <w:rPr>
          <w:spacing w:val="-13"/>
          <w:sz w:val="24"/>
        </w:rPr>
        <w:t xml:space="preserve"> </w:t>
      </w:r>
      <w:r>
        <w:rPr>
          <w:sz w:val="24"/>
        </w:rPr>
        <w:t>podem</w:t>
      </w:r>
      <w:r>
        <w:rPr>
          <w:spacing w:val="-13"/>
          <w:sz w:val="24"/>
        </w:rPr>
        <w:t xml:space="preserve"> </w:t>
      </w:r>
      <w:r>
        <w:rPr>
          <w:sz w:val="24"/>
        </w:rPr>
        <w:t>ser</w:t>
      </w:r>
      <w:r>
        <w:rPr>
          <w:spacing w:val="-11"/>
          <w:sz w:val="24"/>
        </w:rPr>
        <w:t xml:space="preserve"> </w:t>
      </w:r>
      <w:r>
        <w:rPr>
          <w:sz w:val="24"/>
        </w:rPr>
        <w:t>realizados</w:t>
      </w:r>
      <w:r>
        <w:rPr>
          <w:spacing w:val="-13"/>
          <w:sz w:val="24"/>
        </w:rPr>
        <w:t xml:space="preserve"> </w:t>
      </w:r>
      <w:r>
        <w:rPr>
          <w:sz w:val="24"/>
        </w:rPr>
        <w:t>por</w:t>
      </w:r>
      <w:r>
        <w:rPr>
          <w:spacing w:val="-14"/>
          <w:sz w:val="24"/>
        </w:rPr>
        <w:t xml:space="preserve"> </w:t>
      </w:r>
      <w:r>
        <w:rPr>
          <w:sz w:val="24"/>
        </w:rPr>
        <w:t xml:space="preserve">simples apostila, dispensada a celebração de termo aditivo, na forma do </w:t>
      </w:r>
      <w:r>
        <w:fldChar w:fldCharType="begin"/>
      </w:r>
      <w:r>
        <w:instrText xml:space="preserve"> HYPERLINK "http://www.planalto.gov.br/ccivil_03/_ato2019-2022/2021/lei/L14133.htm#art136" \h </w:instrText>
      </w:r>
      <w:r>
        <w:fldChar w:fldCharType="separate"/>
      </w:r>
      <w:r>
        <w:rPr>
          <w:color w:val="0000FF"/>
          <w:sz w:val="24"/>
          <w:u w:val="single" w:color="0000FF"/>
        </w:rPr>
        <w:t>art. 136 da Lei nº</w:t>
      </w:r>
      <w:r>
        <w:rPr>
          <w:color w:val="0000FF"/>
          <w:sz w:val="24"/>
          <w:u w:val="single" w:color="0000FF"/>
        </w:rPr>
        <w:fldChar w:fldCharType="end"/>
      </w:r>
      <w:r>
        <w:rPr>
          <w:color w:val="0000FF"/>
          <w:sz w:val="24"/>
        </w:rPr>
        <w:t xml:space="preserve"> </w:t>
      </w:r>
      <w:r>
        <w:fldChar w:fldCharType="begin"/>
      </w:r>
      <w:r>
        <w:instrText xml:space="preserve"> HYPERLINK "http://www.planalto.gov.br/ccivil_03/_ato2019-2022/2021/lei/L14133.htm#art136" \h </w:instrText>
      </w:r>
      <w:r>
        <w:fldChar w:fldCharType="separate"/>
      </w:r>
      <w:r>
        <w:rPr>
          <w:color w:val="0000FF"/>
          <w:spacing w:val="-2"/>
          <w:sz w:val="24"/>
          <w:u w:val="single" w:color="0000FF"/>
        </w:rPr>
        <w:t>14.133/2021</w:t>
      </w:r>
      <w:r>
        <w:rPr>
          <w:spacing w:val="-2"/>
          <w:sz w:val="24"/>
        </w:rPr>
        <w:t>.</w:t>
      </w:r>
      <w:r>
        <w:rPr>
          <w:spacing w:val="-2"/>
          <w:sz w:val="24"/>
        </w:rPr>
        <w:fldChar w:fldCharType="end"/>
      </w:r>
    </w:p>
    <w:p w14:paraId="056329C8">
      <w:pPr>
        <w:pStyle w:val="7"/>
        <w:spacing w:before="55"/>
      </w:pPr>
    </w:p>
    <w:p w14:paraId="3C51C49F">
      <w:pPr>
        <w:pStyle w:val="3"/>
        <w:jc w:val="left"/>
      </w:pPr>
      <w:r>
        <w:t>CLÁUSULA</w:t>
      </w:r>
      <w:r>
        <w:rPr>
          <w:spacing w:val="-1"/>
        </w:rPr>
        <w:t xml:space="preserve"> </w:t>
      </w:r>
      <w:r>
        <w:t>DÉCIMA QUARTA</w:t>
      </w:r>
      <w:r>
        <w:rPr>
          <w:spacing w:val="-1"/>
        </w:rPr>
        <w:t xml:space="preserve"> </w:t>
      </w:r>
      <w:r>
        <w:t>–</w:t>
      </w:r>
      <w:r>
        <w:rPr>
          <w:spacing w:val="-1"/>
        </w:rPr>
        <w:t xml:space="preserve"> </w:t>
      </w:r>
      <w:r>
        <w:t>DOTAÇÃO</w:t>
      </w:r>
      <w:r>
        <w:rPr>
          <w:spacing w:val="-1"/>
        </w:rPr>
        <w:t xml:space="preserve"> </w:t>
      </w:r>
      <w:r>
        <w:rPr>
          <w:spacing w:val="-2"/>
        </w:rPr>
        <w:t>ORÇAMENTÁRIA</w:t>
      </w:r>
    </w:p>
    <w:p w14:paraId="5A6E998A">
      <w:pPr>
        <w:pStyle w:val="7"/>
        <w:spacing w:before="110"/>
        <w:rPr>
          <w:b/>
        </w:rPr>
      </w:pPr>
    </w:p>
    <w:p w14:paraId="1C2C1670">
      <w:pPr>
        <w:pStyle w:val="9"/>
        <w:numPr>
          <w:ilvl w:val="1"/>
          <w:numId w:val="106"/>
        </w:numPr>
        <w:tabs>
          <w:tab w:val="left" w:pos="1961"/>
        </w:tabs>
        <w:spacing w:before="1" w:after="0" w:line="288" w:lineRule="auto"/>
        <w:ind w:left="1460" w:right="1418" w:firstLine="0"/>
        <w:jc w:val="both"/>
        <w:rPr>
          <w:sz w:val="24"/>
        </w:rPr>
      </w:pPr>
      <w:r>
        <w:rPr>
          <w:sz w:val="24"/>
        </w:rPr>
        <w:t>As despesas com a execução do presente Contrato contratação correrão à conta das seguintes dotações orçamentárias, para o corrente exercício de 2026, assim classificadas:</w:t>
      </w:r>
    </w:p>
    <w:tbl>
      <w:tblPr>
        <w:tblStyle w:val="6"/>
        <w:tblW w:w="0" w:type="auto"/>
        <w:tblInd w:w="1453"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346"/>
      </w:tblGrid>
      <w:tr w14:paraId="566007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8" w:hRule="atLeast"/>
        </w:trPr>
        <w:tc>
          <w:tcPr>
            <w:tcW w:w="8346" w:type="dxa"/>
          </w:tcPr>
          <w:p w14:paraId="78B29AAB">
            <w:pPr>
              <w:pStyle w:val="10"/>
              <w:spacing w:before="62"/>
              <w:ind w:left="62"/>
              <w:rPr>
                <w:rFonts w:ascii="Times New Roman"/>
                <w:sz w:val="24"/>
              </w:rPr>
            </w:pPr>
            <w:r>
              <w:rPr>
                <w:rFonts w:ascii="Times New Roman"/>
                <w:spacing w:val="-2"/>
                <w:sz w:val="24"/>
              </w:rPr>
              <w:t>02.08.12.361.0015.2097.3449051000000.1500.1001</w:t>
            </w:r>
          </w:p>
        </w:tc>
      </w:tr>
      <w:tr w14:paraId="7A7E81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5" w:hRule="atLeast"/>
        </w:trPr>
        <w:tc>
          <w:tcPr>
            <w:tcW w:w="8346" w:type="dxa"/>
          </w:tcPr>
          <w:p w14:paraId="34D401F3">
            <w:pPr>
              <w:pStyle w:val="10"/>
              <w:spacing w:before="59"/>
              <w:ind w:left="62"/>
              <w:rPr>
                <w:rFonts w:ascii="Times New Roman"/>
                <w:sz w:val="24"/>
              </w:rPr>
            </w:pPr>
            <w:r>
              <w:rPr>
                <w:rFonts w:ascii="Times New Roman"/>
                <w:spacing w:val="-2"/>
                <w:sz w:val="24"/>
              </w:rPr>
              <w:t>02.08.12.361.0015.2082.3449051000000.1500.1001</w:t>
            </w:r>
          </w:p>
        </w:tc>
      </w:tr>
      <w:tr w14:paraId="42EBA3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5" w:hRule="atLeast"/>
        </w:trPr>
        <w:tc>
          <w:tcPr>
            <w:tcW w:w="8346" w:type="dxa"/>
          </w:tcPr>
          <w:p w14:paraId="550500D7">
            <w:pPr>
              <w:pStyle w:val="10"/>
              <w:spacing w:before="59"/>
              <w:ind w:left="62"/>
              <w:rPr>
                <w:rFonts w:ascii="Times New Roman"/>
                <w:sz w:val="24"/>
              </w:rPr>
            </w:pPr>
            <w:r>
              <w:rPr>
                <w:rFonts w:ascii="Times New Roman"/>
                <w:spacing w:val="-2"/>
                <w:sz w:val="24"/>
              </w:rPr>
              <w:t>02.08.12.361.0015.2085.3449051000000.1550.0000</w:t>
            </w:r>
          </w:p>
        </w:tc>
      </w:tr>
      <w:tr w14:paraId="484B84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5" w:hRule="atLeast"/>
        </w:trPr>
        <w:tc>
          <w:tcPr>
            <w:tcW w:w="8346" w:type="dxa"/>
          </w:tcPr>
          <w:p w14:paraId="5381619C">
            <w:pPr>
              <w:pStyle w:val="10"/>
              <w:spacing w:before="59"/>
              <w:ind w:left="62"/>
              <w:rPr>
                <w:rFonts w:ascii="Times New Roman"/>
                <w:sz w:val="24"/>
              </w:rPr>
            </w:pPr>
            <w:r>
              <w:rPr>
                <w:rFonts w:ascii="Times New Roman"/>
                <w:spacing w:val="-2"/>
                <w:sz w:val="24"/>
              </w:rPr>
              <w:t>02.08.12.361.0015.2082.3449051000000.1573.0000</w:t>
            </w:r>
          </w:p>
        </w:tc>
      </w:tr>
      <w:tr w14:paraId="1FCDC0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trPr>
        <w:tc>
          <w:tcPr>
            <w:tcW w:w="8346" w:type="dxa"/>
          </w:tcPr>
          <w:p w14:paraId="5ACEC9DF">
            <w:pPr>
              <w:pStyle w:val="10"/>
              <w:spacing w:before="61"/>
              <w:ind w:left="62"/>
              <w:rPr>
                <w:rFonts w:ascii="Times New Roman"/>
                <w:sz w:val="24"/>
              </w:rPr>
            </w:pPr>
            <w:r>
              <w:rPr>
                <w:rFonts w:ascii="Times New Roman"/>
                <w:spacing w:val="-2"/>
                <w:sz w:val="24"/>
              </w:rPr>
              <w:t>02.08.12.361.0015.2097.3449051000000.1573.0000</w:t>
            </w:r>
          </w:p>
        </w:tc>
      </w:tr>
    </w:tbl>
    <w:p w14:paraId="2A230C04">
      <w:pPr>
        <w:pStyle w:val="7"/>
        <w:spacing w:before="56"/>
      </w:pPr>
    </w:p>
    <w:p w14:paraId="2B31813C">
      <w:pPr>
        <w:pStyle w:val="9"/>
        <w:numPr>
          <w:ilvl w:val="1"/>
          <w:numId w:val="106"/>
        </w:numPr>
        <w:tabs>
          <w:tab w:val="left" w:pos="1956"/>
        </w:tabs>
        <w:spacing w:before="0" w:after="0" w:line="288" w:lineRule="auto"/>
        <w:ind w:left="1438" w:right="1413" w:firstLine="0"/>
        <w:jc w:val="both"/>
        <w:rPr>
          <w:sz w:val="24"/>
        </w:rPr>
      </w:pPr>
      <w:r>
        <w:rPr>
          <w:sz w:val="24"/>
        </w:rPr>
        <w:t>As despesas relativas aos exercícios subsequentes correrão por conta das dotações orçamentárias respectivas, devendo ser empenhadas no início de cada exercício.</w:t>
      </w:r>
    </w:p>
    <w:p w14:paraId="46435941">
      <w:pPr>
        <w:pStyle w:val="7"/>
        <w:spacing w:before="55"/>
      </w:pPr>
    </w:p>
    <w:p w14:paraId="411D0749">
      <w:pPr>
        <w:pStyle w:val="9"/>
        <w:numPr>
          <w:ilvl w:val="1"/>
          <w:numId w:val="106"/>
        </w:numPr>
        <w:tabs>
          <w:tab w:val="left" w:pos="1910"/>
        </w:tabs>
        <w:spacing w:before="0" w:after="0" w:line="288" w:lineRule="auto"/>
        <w:ind w:left="1438" w:right="1405" w:firstLine="0"/>
        <w:jc w:val="both"/>
        <w:rPr>
          <w:sz w:val="24"/>
        </w:rPr>
      </w:pPr>
      <w:r>
        <w:rPr>
          <w:sz w:val="24"/>
        </w:rPr>
        <w:t>No</w:t>
      </w:r>
      <w:r>
        <w:rPr>
          <w:spacing w:val="-11"/>
          <w:sz w:val="24"/>
        </w:rPr>
        <w:t xml:space="preserve"> </w:t>
      </w:r>
      <w:r>
        <w:rPr>
          <w:sz w:val="24"/>
        </w:rPr>
        <w:t>início</w:t>
      </w:r>
      <w:r>
        <w:rPr>
          <w:spacing w:val="-10"/>
          <w:sz w:val="24"/>
        </w:rPr>
        <w:t xml:space="preserve"> </w:t>
      </w:r>
      <w:r>
        <w:rPr>
          <w:sz w:val="24"/>
        </w:rPr>
        <w:t>da</w:t>
      </w:r>
      <w:r>
        <w:rPr>
          <w:spacing w:val="-12"/>
          <w:sz w:val="24"/>
        </w:rPr>
        <w:t xml:space="preserve"> </w:t>
      </w:r>
      <w:r>
        <w:rPr>
          <w:sz w:val="24"/>
        </w:rPr>
        <w:t>contratação</w:t>
      </w:r>
      <w:r>
        <w:rPr>
          <w:spacing w:val="-11"/>
          <w:sz w:val="24"/>
        </w:rPr>
        <w:t xml:space="preserve"> </w:t>
      </w:r>
      <w:r>
        <w:rPr>
          <w:sz w:val="24"/>
        </w:rPr>
        <w:t>e</w:t>
      </w:r>
      <w:r>
        <w:rPr>
          <w:spacing w:val="-12"/>
          <w:sz w:val="24"/>
        </w:rPr>
        <w:t xml:space="preserve"> </w:t>
      </w:r>
      <w:r>
        <w:rPr>
          <w:sz w:val="24"/>
        </w:rPr>
        <w:t>de</w:t>
      </w:r>
      <w:r>
        <w:rPr>
          <w:spacing w:val="-12"/>
          <w:sz w:val="24"/>
        </w:rPr>
        <w:t xml:space="preserve"> </w:t>
      </w:r>
      <w:r>
        <w:rPr>
          <w:sz w:val="24"/>
        </w:rPr>
        <w:t>cada</w:t>
      </w:r>
      <w:r>
        <w:rPr>
          <w:spacing w:val="-12"/>
          <w:sz w:val="24"/>
        </w:rPr>
        <w:t xml:space="preserve"> </w:t>
      </w:r>
      <w:r>
        <w:rPr>
          <w:sz w:val="24"/>
        </w:rPr>
        <w:t>exercício</w:t>
      </w:r>
      <w:r>
        <w:rPr>
          <w:spacing w:val="-8"/>
          <w:sz w:val="24"/>
        </w:rPr>
        <w:t xml:space="preserve"> </w:t>
      </w:r>
      <w:r>
        <w:rPr>
          <w:sz w:val="24"/>
        </w:rPr>
        <w:t>deverá</w:t>
      </w:r>
      <w:r>
        <w:rPr>
          <w:spacing w:val="-12"/>
          <w:sz w:val="24"/>
        </w:rPr>
        <w:t xml:space="preserve"> </w:t>
      </w:r>
      <w:r>
        <w:rPr>
          <w:sz w:val="24"/>
        </w:rPr>
        <w:t>ser</w:t>
      </w:r>
      <w:r>
        <w:rPr>
          <w:spacing w:val="-11"/>
          <w:sz w:val="24"/>
        </w:rPr>
        <w:t xml:space="preserve"> </w:t>
      </w:r>
      <w:r>
        <w:rPr>
          <w:sz w:val="24"/>
        </w:rPr>
        <w:t>atestada</w:t>
      </w:r>
      <w:r>
        <w:rPr>
          <w:spacing w:val="-12"/>
          <w:sz w:val="24"/>
        </w:rPr>
        <w:t xml:space="preserve"> </w:t>
      </w:r>
      <w:r>
        <w:rPr>
          <w:sz w:val="24"/>
        </w:rPr>
        <w:t>a</w:t>
      </w:r>
      <w:r>
        <w:rPr>
          <w:spacing w:val="-12"/>
          <w:sz w:val="24"/>
        </w:rPr>
        <w:t xml:space="preserve"> </w:t>
      </w:r>
      <w:r>
        <w:rPr>
          <w:sz w:val="24"/>
        </w:rPr>
        <w:t>existência</w:t>
      </w:r>
      <w:r>
        <w:rPr>
          <w:spacing w:val="-11"/>
          <w:sz w:val="24"/>
        </w:rPr>
        <w:t xml:space="preserve"> </w:t>
      </w:r>
      <w:r>
        <w:rPr>
          <w:sz w:val="24"/>
        </w:rPr>
        <w:t>de</w:t>
      </w:r>
      <w:r>
        <w:rPr>
          <w:spacing w:val="-12"/>
          <w:sz w:val="24"/>
        </w:rPr>
        <w:t xml:space="preserve"> </w:t>
      </w:r>
      <w:r>
        <w:rPr>
          <w:sz w:val="24"/>
        </w:rPr>
        <w:t>créditos orçamentários vinculados à contratação e, no caso de fornecimento contínuo, a vantagem em sua manutenção, na forma dos arts. 105 e 106 da Lei nº 14.133/2021.</w:t>
      </w:r>
    </w:p>
    <w:p w14:paraId="28B0BB65">
      <w:pPr>
        <w:pStyle w:val="7"/>
        <w:spacing w:before="56"/>
      </w:pPr>
    </w:p>
    <w:p w14:paraId="4A6E501F">
      <w:pPr>
        <w:pStyle w:val="3"/>
        <w:jc w:val="left"/>
      </w:pPr>
      <w:r>
        <w:t>CLÁUSULA</w:t>
      </w:r>
      <w:r>
        <w:rPr>
          <w:spacing w:val="-1"/>
        </w:rPr>
        <w:t xml:space="preserve"> </w:t>
      </w:r>
      <w:r>
        <w:t>DÉCIMA QUINTA</w:t>
      </w:r>
      <w:r>
        <w:rPr>
          <w:spacing w:val="-1"/>
        </w:rPr>
        <w:t xml:space="preserve"> </w:t>
      </w:r>
      <w:r>
        <w:t>–</w:t>
      </w:r>
      <w:r>
        <w:rPr>
          <w:spacing w:val="-1"/>
        </w:rPr>
        <w:t xml:space="preserve"> </w:t>
      </w:r>
      <w:r>
        <w:t>DOS</w:t>
      </w:r>
      <w:r>
        <w:rPr>
          <w:spacing w:val="-1"/>
        </w:rPr>
        <w:t xml:space="preserve"> </w:t>
      </w:r>
      <w:r>
        <w:t>CASOS</w:t>
      </w:r>
      <w:r>
        <w:rPr>
          <w:spacing w:val="1"/>
        </w:rPr>
        <w:t xml:space="preserve"> </w:t>
      </w:r>
      <w:r>
        <w:rPr>
          <w:spacing w:val="-2"/>
        </w:rPr>
        <w:t>OMISSOS</w:t>
      </w:r>
    </w:p>
    <w:p w14:paraId="3ED44189">
      <w:pPr>
        <w:pStyle w:val="7"/>
        <w:spacing w:before="110"/>
        <w:rPr>
          <w:b/>
        </w:rPr>
      </w:pPr>
    </w:p>
    <w:p w14:paraId="51D811E6">
      <w:pPr>
        <w:pStyle w:val="9"/>
        <w:numPr>
          <w:ilvl w:val="1"/>
          <w:numId w:val="107"/>
        </w:numPr>
        <w:tabs>
          <w:tab w:val="left" w:pos="1948"/>
        </w:tabs>
        <w:spacing w:before="0" w:after="0" w:line="288" w:lineRule="auto"/>
        <w:ind w:left="1438" w:right="1409" w:firstLine="0"/>
        <w:jc w:val="both"/>
        <w:rPr>
          <w:sz w:val="24"/>
        </w:rPr>
      </w:pPr>
      <w:r>
        <w:rPr>
          <w:sz w:val="24"/>
        </w:rPr>
        <w:t xml:space="preserve">Os casos omissos serão decididos pelo </w:t>
      </w:r>
      <w:r>
        <w:rPr>
          <w:b/>
          <w:sz w:val="24"/>
        </w:rPr>
        <w:t>CONTRATANTE</w:t>
      </w:r>
      <w:r>
        <w:rPr>
          <w:sz w:val="24"/>
        </w:rPr>
        <w:t xml:space="preserve">, segundo as disposições contidas na Lei </w:t>
      </w:r>
      <w:r>
        <w:fldChar w:fldCharType="begin"/>
      </w:r>
      <w:r>
        <w:instrText xml:space="preserve"> HYPERLINK "http://www.planalto.gov.br/ccivil_03/_ato2019-2022/2021/lei/L14133.htm" \h </w:instrText>
      </w:r>
      <w:r>
        <w:fldChar w:fldCharType="separate"/>
      </w:r>
      <w:r>
        <w:rPr>
          <w:sz w:val="24"/>
          <w:u w:val="single"/>
        </w:rPr>
        <w:t>nº 14.133/2021</w:t>
      </w:r>
      <w:r>
        <w:rPr>
          <w:sz w:val="24"/>
        </w:rPr>
        <w:t>,</w:t>
      </w:r>
      <w:r>
        <w:rPr>
          <w:sz w:val="24"/>
        </w:rPr>
        <w:fldChar w:fldCharType="end"/>
      </w:r>
      <w:r>
        <w:rPr>
          <w:sz w:val="24"/>
        </w:rPr>
        <w:t xml:space="preserve"> e demais normas federais e estaduais aplicáveis e, subsidiariamente,</w:t>
      </w:r>
      <w:r>
        <w:rPr>
          <w:spacing w:val="-12"/>
          <w:sz w:val="24"/>
        </w:rPr>
        <w:t xml:space="preserve"> </w:t>
      </w:r>
      <w:r>
        <w:rPr>
          <w:sz w:val="24"/>
        </w:rPr>
        <w:t>segundo</w:t>
      </w:r>
      <w:r>
        <w:rPr>
          <w:spacing w:val="-12"/>
          <w:sz w:val="24"/>
        </w:rPr>
        <w:t xml:space="preserve"> </w:t>
      </w:r>
      <w:r>
        <w:rPr>
          <w:sz w:val="24"/>
        </w:rPr>
        <w:t>as</w:t>
      </w:r>
      <w:r>
        <w:rPr>
          <w:spacing w:val="-11"/>
          <w:sz w:val="24"/>
        </w:rPr>
        <w:t xml:space="preserve"> </w:t>
      </w:r>
      <w:r>
        <w:rPr>
          <w:sz w:val="24"/>
        </w:rPr>
        <w:t>disposições</w:t>
      </w:r>
      <w:r>
        <w:rPr>
          <w:spacing w:val="-11"/>
          <w:sz w:val="24"/>
        </w:rPr>
        <w:t xml:space="preserve"> </w:t>
      </w:r>
      <w:r>
        <w:rPr>
          <w:sz w:val="24"/>
        </w:rPr>
        <w:t>contidas</w:t>
      </w:r>
      <w:r>
        <w:rPr>
          <w:spacing w:val="-11"/>
          <w:sz w:val="24"/>
        </w:rPr>
        <w:t xml:space="preserve"> </w:t>
      </w:r>
      <w:r>
        <w:rPr>
          <w:sz w:val="24"/>
        </w:rPr>
        <w:t>na</w:t>
      </w:r>
      <w:r>
        <w:rPr>
          <w:spacing w:val="-10"/>
          <w:sz w:val="24"/>
        </w:rPr>
        <w:t xml:space="preserve"> </w:t>
      </w:r>
      <w:r>
        <w:fldChar w:fldCharType="begin"/>
      </w:r>
      <w:r>
        <w:instrText xml:space="preserve"> HYPERLINK "https://www.planalto.gov.br/ccivil_03/leis/l8078compilado.htm" \h </w:instrText>
      </w:r>
      <w:r>
        <w:fldChar w:fldCharType="separate"/>
      </w:r>
      <w:r>
        <w:rPr>
          <w:sz w:val="24"/>
          <w:u w:val="single"/>
        </w:rPr>
        <w:t>Lei</w:t>
      </w:r>
      <w:r>
        <w:rPr>
          <w:spacing w:val="-11"/>
          <w:sz w:val="24"/>
          <w:u w:val="single"/>
        </w:rPr>
        <w:t xml:space="preserve"> </w:t>
      </w:r>
      <w:r>
        <w:rPr>
          <w:sz w:val="24"/>
          <w:u w:val="single"/>
        </w:rPr>
        <w:t>nº</w:t>
      </w:r>
      <w:r>
        <w:rPr>
          <w:spacing w:val="-12"/>
          <w:sz w:val="24"/>
          <w:u w:val="single"/>
        </w:rPr>
        <w:t xml:space="preserve"> </w:t>
      </w:r>
      <w:r>
        <w:rPr>
          <w:sz w:val="24"/>
          <w:u w:val="single"/>
        </w:rPr>
        <w:t>8.078/1990</w:t>
      </w:r>
      <w:r>
        <w:rPr>
          <w:spacing w:val="-10"/>
          <w:sz w:val="24"/>
          <w:u w:val="single"/>
        </w:rPr>
        <w:t xml:space="preserve"> </w:t>
      </w:r>
      <w:r>
        <w:rPr>
          <w:sz w:val="24"/>
          <w:u w:val="single"/>
        </w:rPr>
        <w:t>–</w:t>
      </w:r>
      <w:r>
        <w:rPr>
          <w:spacing w:val="-12"/>
          <w:sz w:val="24"/>
          <w:u w:val="single"/>
        </w:rPr>
        <w:t xml:space="preserve"> </w:t>
      </w:r>
      <w:r>
        <w:rPr>
          <w:sz w:val="24"/>
          <w:u w:val="single"/>
        </w:rPr>
        <w:t>Código</w:t>
      </w:r>
      <w:r>
        <w:rPr>
          <w:spacing w:val="-11"/>
          <w:sz w:val="24"/>
          <w:u w:val="single"/>
        </w:rPr>
        <w:t xml:space="preserve"> </w:t>
      </w:r>
      <w:r>
        <w:rPr>
          <w:sz w:val="24"/>
          <w:u w:val="single"/>
        </w:rPr>
        <w:t>de</w:t>
      </w:r>
      <w:r>
        <w:rPr>
          <w:spacing w:val="-13"/>
          <w:sz w:val="24"/>
          <w:u w:val="single"/>
        </w:rPr>
        <w:t xml:space="preserve"> </w:t>
      </w:r>
      <w:r>
        <w:rPr>
          <w:sz w:val="24"/>
          <w:u w:val="single"/>
        </w:rPr>
        <w:t>Defesa</w:t>
      </w:r>
      <w:r>
        <w:rPr>
          <w:sz w:val="24"/>
          <w:u w:val="single"/>
        </w:rPr>
        <w:fldChar w:fldCharType="end"/>
      </w:r>
      <w:r>
        <w:rPr>
          <w:sz w:val="24"/>
        </w:rPr>
        <w:t xml:space="preserve"> </w:t>
      </w:r>
      <w:r>
        <w:fldChar w:fldCharType="begin"/>
      </w:r>
      <w:r>
        <w:instrText xml:space="preserve"> HYPERLINK "https://www.planalto.gov.br/ccivil_03/leis/l8078compilado.htm" \h </w:instrText>
      </w:r>
      <w:r>
        <w:fldChar w:fldCharType="separate"/>
      </w:r>
      <w:r>
        <w:rPr>
          <w:sz w:val="24"/>
          <w:u w:val="single"/>
        </w:rPr>
        <w:t>do Consumidor</w:t>
      </w:r>
      <w:r>
        <w:rPr>
          <w:sz w:val="24"/>
          <w:u w:val="single"/>
        </w:rPr>
        <w:fldChar w:fldCharType="end"/>
      </w:r>
      <w:r>
        <w:rPr>
          <w:sz w:val="24"/>
        </w:rPr>
        <w:t xml:space="preserve"> – e normas e princípios gerais dos contratos.</w:t>
      </w:r>
    </w:p>
    <w:p w14:paraId="2DA30B7A">
      <w:pPr>
        <w:pStyle w:val="7"/>
        <w:spacing w:before="55"/>
      </w:pPr>
    </w:p>
    <w:p w14:paraId="7407079B">
      <w:pPr>
        <w:pStyle w:val="3"/>
        <w:spacing w:before="1"/>
        <w:ind w:left="1020" w:right="1071"/>
        <w:jc w:val="center"/>
      </w:pPr>
      <w:r>
        <w:t>CLÁUSULA</w:t>
      </w:r>
      <w:r>
        <w:rPr>
          <w:spacing w:val="-1"/>
        </w:rPr>
        <w:t xml:space="preserve"> </w:t>
      </w:r>
      <w:r>
        <w:t>DÉCIMA SEXTA –</w:t>
      </w:r>
      <w:r>
        <w:rPr>
          <w:spacing w:val="-1"/>
        </w:rPr>
        <w:t xml:space="preserve"> </w:t>
      </w:r>
      <w:r>
        <w:t>PUBLICAÇÃO</w:t>
      </w:r>
      <w:r>
        <w:rPr>
          <w:spacing w:val="-1"/>
        </w:rPr>
        <w:t xml:space="preserve"> </w:t>
      </w:r>
      <w:r>
        <w:t>E</w:t>
      </w:r>
      <w:r>
        <w:rPr>
          <w:spacing w:val="-1"/>
        </w:rPr>
        <w:t xml:space="preserve"> </w:t>
      </w:r>
      <w:r>
        <w:t>CONTROLE</w:t>
      </w:r>
      <w:r>
        <w:rPr>
          <w:spacing w:val="-1"/>
        </w:rPr>
        <w:t xml:space="preserve"> </w:t>
      </w:r>
      <w:r>
        <w:t>DO</w:t>
      </w:r>
      <w:r>
        <w:rPr>
          <w:spacing w:val="-3"/>
        </w:rPr>
        <w:t xml:space="preserve"> </w:t>
      </w:r>
      <w:r>
        <w:rPr>
          <w:spacing w:val="-2"/>
        </w:rPr>
        <w:t>CONTRATO</w:t>
      </w:r>
    </w:p>
    <w:p w14:paraId="178D6105">
      <w:pPr>
        <w:pStyle w:val="7"/>
        <w:spacing w:before="110"/>
        <w:rPr>
          <w:b/>
        </w:rPr>
      </w:pPr>
    </w:p>
    <w:p w14:paraId="2BEC5097">
      <w:pPr>
        <w:pStyle w:val="9"/>
        <w:numPr>
          <w:ilvl w:val="1"/>
          <w:numId w:val="108"/>
        </w:numPr>
        <w:tabs>
          <w:tab w:val="left" w:pos="1963"/>
        </w:tabs>
        <w:spacing w:before="1" w:after="0" w:line="288" w:lineRule="auto"/>
        <w:ind w:left="1474" w:right="1408" w:firstLine="0"/>
        <w:jc w:val="both"/>
        <w:rPr>
          <w:sz w:val="24"/>
        </w:rPr>
      </w:pPr>
      <w:r>
        <w:rPr>
          <w:sz w:val="24"/>
        </w:rPr>
        <w:t xml:space="preserve">Incumbirá ao </w:t>
      </w:r>
      <w:r>
        <w:rPr>
          <w:b/>
          <w:sz w:val="24"/>
        </w:rPr>
        <w:t xml:space="preserve">CONTRATANTE </w:t>
      </w:r>
      <w:r>
        <w:rPr>
          <w:sz w:val="24"/>
        </w:rPr>
        <w:t xml:space="preserve">divulgar o presente instrumento no Portal Nacional de Contratações Públicas (PNCP), na forma prevista no </w:t>
      </w:r>
      <w:r>
        <w:fldChar w:fldCharType="begin"/>
      </w:r>
      <w:r>
        <w:instrText xml:space="preserve"> HYPERLINK "http://www.planalto.gov.br/ccivil_03/_ato2019-2022/2021/lei/L14133.htm#art94" \h </w:instrText>
      </w:r>
      <w:r>
        <w:fldChar w:fldCharType="separate"/>
      </w:r>
      <w:r>
        <w:rPr>
          <w:sz w:val="24"/>
          <w:u w:val="single"/>
        </w:rPr>
        <w:t>art. 94 da Lei 14.133/2021</w:t>
      </w:r>
      <w:r>
        <w:rPr>
          <w:sz w:val="24"/>
        </w:rPr>
        <w:t>,</w:t>
      </w:r>
      <w:r>
        <w:rPr>
          <w:sz w:val="24"/>
        </w:rPr>
        <w:fldChar w:fldCharType="end"/>
      </w:r>
      <w:r>
        <w:rPr>
          <w:sz w:val="24"/>
        </w:rPr>
        <w:t xml:space="preserve"> bem como no respectivo sítio oficial na Internet, em atenção ao </w:t>
      </w:r>
      <w:r>
        <w:fldChar w:fldCharType="begin"/>
      </w:r>
      <w:r>
        <w:instrText xml:space="preserve"> HYPERLINK "https://www.planalto.gov.br/ccivil_03/_ato2011-2014/2011/lei/l12527.htm#art8%C2%A72" \h </w:instrText>
      </w:r>
      <w:r>
        <w:fldChar w:fldCharType="separate"/>
      </w:r>
      <w:r>
        <w:rPr>
          <w:sz w:val="24"/>
          <w:u w:val="single"/>
        </w:rPr>
        <w:t>art. 8º, §2º, da Lei nº</w:t>
      </w:r>
      <w:r>
        <w:rPr>
          <w:sz w:val="24"/>
          <w:u w:val="single"/>
        </w:rPr>
        <w:fldChar w:fldCharType="end"/>
      </w:r>
      <w:r>
        <w:rPr>
          <w:sz w:val="24"/>
        </w:rPr>
        <w:t xml:space="preserve"> </w:t>
      </w:r>
      <w:r>
        <w:fldChar w:fldCharType="begin"/>
      </w:r>
      <w:r>
        <w:instrText xml:space="preserve"> HYPERLINK "https://www.planalto.gov.br/ccivil_03/_ato2011-2014/2011/lei/l12527.htm#art8%C2%A72" \h </w:instrText>
      </w:r>
      <w:r>
        <w:fldChar w:fldCharType="separate"/>
      </w:r>
      <w:r>
        <w:rPr>
          <w:sz w:val="24"/>
          <w:u w:val="single"/>
        </w:rPr>
        <w:t>12.527/2011</w:t>
      </w:r>
      <w:r>
        <w:rPr>
          <w:sz w:val="24"/>
        </w:rPr>
        <w:t>,</w:t>
      </w:r>
      <w:r>
        <w:rPr>
          <w:sz w:val="24"/>
        </w:rPr>
        <w:fldChar w:fldCharType="end"/>
      </w:r>
      <w:r>
        <w:rPr>
          <w:sz w:val="24"/>
        </w:rPr>
        <w:t xml:space="preserve"> e publicar extrato da contratação no Boletim Oficial do Município.</w:t>
      </w:r>
    </w:p>
    <w:p w14:paraId="562125CE">
      <w:pPr>
        <w:pStyle w:val="7"/>
        <w:spacing w:before="55"/>
      </w:pPr>
    </w:p>
    <w:p w14:paraId="3C1556E5">
      <w:pPr>
        <w:pStyle w:val="9"/>
        <w:numPr>
          <w:ilvl w:val="2"/>
          <w:numId w:val="108"/>
        </w:numPr>
        <w:tabs>
          <w:tab w:val="left" w:pos="2100"/>
        </w:tabs>
        <w:spacing w:before="0" w:after="0" w:line="288" w:lineRule="auto"/>
        <w:ind w:left="1438" w:right="1414" w:firstLine="0"/>
        <w:jc w:val="both"/>
        <w:rPr>
          <w:sz w:val="24"/>
        </w:rPr>
      </w:pPr>
      <w:r>
        <w:rPr>
          <w:sz w:val="24"/>
        </w:rPr>
        <w:t>A</w:t>
      </w:r>
      <w:r>
        <w:rPr>
          <w:spacing w:val="-3"/>
          <w:sz w:val="24"/>
        </w:rPr>
        <w:t xml:space="preserve"> </w:t>
      </w:r>
      <w:r>
        <w:rPr>
          <w:sz w:val="24"/>
        </w:rPr>
        <w:t>divulgação</w:t>
      </w:r>
      <w:r>
        <w:rPr>
          <w:spacing w:val="-2"/>
          <w:sz w:val="24"/>
        </w:rPr>
        <w:t xml:space="preserve"> </w:t>
      </w:r>
      <w:r>
        <w:rPr>
          <w:sz w:val="24"/>
        </w:rPr>
        <w:t>do</w:t>
      </w:r>
      <w:r>
        <w:rPr>
          <w:spacing w:val="-4"/>
          <w:sz w:val="24"/>
        </w:rPr>
        <w:t xml:space="preserve"> </w:t>
      </w:r>
      <w:r>
        <w:rPr>
          <w:sz w:val="24"/>
        </w:rPr>
        <w:t>Contrato</w:t>
      </w:r>
      <w:r>
        <w:rPr>
          <w:spacing w:val="-2"/>
          <w:sz w:val="24"/>
        </w:rPr>
        <w:t xml:space="preserve"> </w:t>
      </w:r>
      <w:r>
        <w:rPr>
          <w:sz w:val="24"/>
        </w:rPr>
        <w:t>e</w:t>
      </w:r>
      <w:r>
        <w:rPr>
          <w:spacing w:val="-3"/>
          <w:sz w:val="24"/>
        </w:rPr>
        <w:t xml:space="preserve"> </w:t>
      </w:r>
      <w:r>
        <w:rPr>
          <w:sz w:val="24"/>
        </w:rPr>
        <w:t>de</w:t>
      </w:r>
      <w:r>
        <w:rPr>
          <w:spacing w:val="-3"/>
          <w:sz w:val="24"/>
        </w:rPr>
        <w:t xml:space="preserve"> </w:t>
      </w:r>
      <w:r>
        <w:rPr>
          <w:sz w:val="24"/>
        </w:rPr>
        <w:t>seus</w:t>
      </w:r>
      <w:r>
        <w:rPr>
          <w:spacing w:val="-2"/>
          <w:sz w:val="24"/>
        </w:rPr>
        <w:t xml:space="preserve"> </w:t>
      </w:r>
      <w:r>
        <w:rPr>
          <w:sz w:val="24"/>
        </w:rPr>
        <w:t>aditamentos</w:t>
      </w:r>
      <w:r>
        <w:rPr>
          <w:spacing w:val="-2"/>
          <w:sz w:val="24"/>
        </w:rPr>
        <w:t xml:space="preserve"> </w:t>
      </w:r>
      <w:r>
        <w:rPr>
          <w:sz w:val="24"/>
        </w:rPr>
        <w:t>no</w:t>
      </w:r>
      <w:r>
        <w:rPr>
          <w:spacing w:val="-2"/>
          <w:sz w:val="24"/>
        </w:rPr>
        <w:t xml:space="preserve"> </w:t>
      </w:r>
      <w:r>
        <w:rPr>
          <w:sz w:val="24"/>
        </w:rPr>
        <w:t>Portal</w:t>
      </w:r>
      <w:r>
        <w:rPr>
          <w:spacing w:val="-4"/>
          <w:sz w:val="24"/>
        </w:rPr>
        <w:t xml:space="preserve"> </w:t>
      </w:r>
      <w:r>
        <w:rPr>
          <w:sz w:val="24"/>
        </w:rPr>
        <w:t>Nacional</w:t>
      </w:r>
      <w:r>
        <w:rPr>
          <w:spacing w:val="-2"/>
          <w:sz w:val="24"/>
        </w:rPr>
        <w:t xml:space="preserve"> </w:t>
      </w:r>
      <w:r>
        <w:rPr>
          <w:sz w:val="24"/>
        </w:rPr>
        <w:t>de</w:t>
      </w:r>
      <w:r>
        <w:rPr>
          <w:spacing w:val="-3"/>
          <w:sz w:val="24"/>
        </w:rPr>
        <w:t xml:space="preserve"> </w:t>
      </w:r>
      <w:r>
        <w:rPr>
          <w:sz w:val="24"/>
        </w:rPr>
        <w:t>Contratações Públicas – PNCP, condição indispensável para sua eficácia, deverá ocorrer nos prazos estipulados pelo art. 94 da Lei nº 14.133/2021.</w:t>
      </w:r>
    </w:p>
    <w:p w14:paraId="0588BAC3">
      <w:pPr>
        <w:pStyle w:val="9"/>
        <w:spacing w:after="0" w:line="288" w:lineRule="auto"/>
        <w:jc w:val="both"/>
        <w:rPr>
          <w:sz w:val="24"/>
        </w:rPr>
        <w:sectPr>
          <w:pgSz w:w="11900" w:h="16820"/>
          <w:pgMar w:top="1740" w:right="141" w:bottom="920" w:left="141" w:header="341" w:footer="680" w:gutter="0"/>
          <w:cols w:space="720" w:num="1"/>
        </w:sectPr>
      </w:pPr>
    </w:p>
    <w:p w14:paraId="7DA6894F">
      <w:pPr>
        <w:pStyle w:val="7"/>
        <w:spacing w:before="94"/>
      </w:pPr>
    </w:p>
    <w:p w14:paraId="7A68ECD7">
      <w:pPr>
        <w:pStyle w:val="9"/>
        <w:numPr>
          <w:ilvl w:val="1"/>
          <w:numId w:val="108"/>
        </w:numPr>
        <w:tabs>
          <w:tab w:val="left" w:pos="1908"/>
        </w:tabs>
        <w:spacing w:before="1" w:after="0" w:line="288" w:lineRule="auto"/>
        <w:ind w:left="1438" w:right="1411" w:firstLine="0"/>
        <w:jc w:val="both"/>
        <w:rPr>
          <w:sz w:val="24"/>
        </w:rPr>
      </w:pPr>
      <w:r>
        <w:rPr>
          <w:sz w:val="24"/>
        </w:rPr>
        <w:t>O</w:t>
      </w:r>
      <w:r>
        <w:rPr>
          <w:spacing w:val="-15"/>
          <w:sz w:val="24"/>
        </w:rPr>
        <w:t xml:space="preserve"> </w:t>
      </w:r>
      <w:r>
        <w:rPr>
          <w:b/>
          <w:sz w:val="24"/>
        </w:rPr>
        <w:t>CONTRATANTE</w:t>
      </w:r>
      <w:r>
        <w:rPr>
          <w:b/>
          <w:spacing w:val="-15"/>
          <w:sz w:val="24"/>
        </w:rPr>
        <w:t xml:space="preserve"> </w:t>
      </w:r>
      <w:r>
        <w:rPr>
          <w:sz w:val="24"/>
        </w:rPr>
        <w:t>deverá</w:t>
      </w:r>
      <w:r>
        <w:rPr>
          <w:spacing w:val="-15"/>
          <w:sz w:val="24"/>
        </w:rPr>
        <w:t xml:space="preserve"> </w:t>
      </w:r>
      <w:r>
        <w:rPr>
          <w:sz w:val="24"/>
        </w:rPr>
        <w:t>adotar</w:t>
      </w:r>
      <w:r>
        <w:rPr>
          <w:spacing w:val="-15"/>
          <w:sz w:val="24"/>
        </w:rPr>
        <w:t xml:space="preserve"> </w:t>
      </w:r>
      <w:r>
        <w:rPr>
          <w:sz w:val="24"/>
        </w:rPr>
        <w:t>as</w:t>
      </w:r>
      <w:r>
        <w:rPr>
          <w:spacing w:val="-14"/>
          <w:sz w:val="24"/>
        </w:rPr>
        <w:t xml:space="preserve"> </w:t>
      </w:r>
      <w:r>
        <w:rPr>
          <w:sz w:val="24"/>
        </w:rPr>
        <w:t>providências</w:t>
      </w:r>
      <w:r>
        <w:rPr>
          <w:spacing w:val="-15"/>
          <w:sz w:val="24"/>
        </w:rPr>
        <w:t xml:space="preserve"> </w:t>
      </w:r>
      <w:r>
        <w:rPr>
          <w:sz w:val="24"/>
        </w:rPr>
        <w:t>necessárias</w:t>
      </w:r>
      <w:r>
        <w:rPr>
          <w:spacing w:val="-14"/>
          <w:sz w:val="24"/>
        </w:rPr>
        <w:t xml:space="preserve"> </w:t>
      </w:r>
      <w:r>
        <w:rPr>
          <w:sz w:val="24"/>
        </w:rPr>
        <w:t>para</w:t>
      </w:r>
      <w:r>
        <w:rPr>
          <w:spacing w:val="-15"/>
          <w:sz w:val="24"/>
        </w:rPr>
        <w:t xml:space="preserve"> </w:t>
      </w:r>
      <w:r>
        <w:rPr>
          <w:sz w:val="24"/>
        </w:rPr>
        <w:t>dar</w:t>
      </w:r>
      <w:r>
        <w:rPr>
          <w:spacing w:val="-15"/>
          <w:sz w:val="24"/>
        </w:rPr>
        <w:t xml:space="preserve"> </w:t>
      </w:r>
      <w:r>
        <w:rPr>
          <w:sz w:val="24"/>
        </w:rPr>
        <w:t>conhecimento da contratação, junto ao Tribunal de Contas do Estado.</w:t>
      </w:r>
    </w:p>
    <w:p w14:paraId="44140350">
      <w:pPr>
        <w:pStyle w:val="7"/>
        <w:spacing w:before="55"/>
      </w:pPr>
    </w:p>
    <w:p w14:paraId="538A9767">
      <w:pPr>
        <w:pStyle w:val="3"/>
        <w:ind w:left="1460"/>
      </w:pPr>
      <w:r>
        <w:t>CLÁUSULA</w:t>
      </w:r>
      <w:r>
        <w:rPr>
          <w:spacing w:val="-2"/>
        </w:rPr>
        <w:t xml:space="preserve"> </w:t>
      </w:r>
      <w:r>
        <w:t>DÉCIMA SÉTIMA –</w:t>
      </w:r>
      <w:r>
        <w:rPr>
          <w:spacing w:val="-1"/>
        </w:rPr>
        <w:t xml:space="preserve"> </w:t>
      </w:r>
      <w:r>
        <w:rPr>
          <w:spacing w:val="-4"/>
        </w:rPr>
        <w:t>FORO</w:t>
      </w:r>
    </w:p>
    <w:p w14:paraId="791589B1">
      <w:pPr>
        <w:pStyle w:val="7"/>
        <w:spacing w:before="110"/>
        <w:rPr>
          <w:b/>
        </w:rPr>
      </w:pPr>
    </w:p>
    <w:p w14:paraId="200AC965">
      <w:pPr>
        <w:pStyle w:val="9"/>
        <w:numPr>
          <w:ilvl w:val="1"/>
          <w:numId w:val="109"/>
        </w:numPr>
        <w:tabs>
          <w:tab w:val="left" w:pos="1915"/>
        </w:tabs>
        <w:spacing w:before="0" w:after="0" w:line="288" w:lineRule="auto"/>
        <w:ind w:left="1438" w:right="1409" w:firstLine="0"/>
        <w:jc w:val="both"/>
        <w:rPr>
          <w:sz w:val="24"/>
        </w:rPr>
      </w:pPr>
      <w:r>
        <w:rPr>
          <w:sz w:val="24"/>
        </w:rPr>
        <w:t>Fica</w:t>
      </w:r>
      <w:r>
        <w:rPr>
          <w:spacing w:val="-7"/>
          <w:sz w:val="24"/>
        </w:rPr>
        <w:t xml:space="preserve"> </w:t>
      </w:r>
      <w:r>
        <w:rPr>
          <w:sz w:val="24"/>
        </w:rPr>
        <w:t>eleito</w:t>
      </w:r>
      <w:r>
        <w:rPr>
          <w:spacing w:val="-5"/>
          <w:sz w:val="24"/>
        </w:rPr>
        <w:t xml:space="preserve"> </w:t>
      </w:r>
      <w:r>
        <w:rPr>
          <w:sz w:val="24"/>
        </w:rPr>
        <w:t>o</w:t>
      </w:r>
      <w:r>
        <w:rPr>
          <w:spacing w:val="-6"/>
          <w:sz w:val="24"/>
        </w:rPr>
        <w:t xml:space="preserve"> </w:t>
      </w:r>
      <w:r>
        <w:rPr>
          <w:sz w:val="24"/>
        </w:rPr>
        <w:t>Foro</w:t>
      </w:r>
      <w:r>
        <w:rPr>
          <w:spacing w:val="-7"/>
          <w:sz w:val="24"/>
        </w:rPr>
        <w:t xml:space="preserve"> </w:t>
      </w:r>
      <w:r>
        <w:rPr>
          <w:sz w:val="24"/>
        </w:rPr>
        <w:t>da</w:t>
      </w:r>
      <w:r>
        <w:rPr>
          <w:spacing w:val="-5"/>
          <w:sz w:val="24"/>
        </w:rPr>
        <w:t xml:space="preserve"> </w:t>
      </w:r>
      <w:r>
        <w:rPr>
          <w:sz w:val="24"/>
        </w:rPr>
        <w:t>Cidade</w:t>
      </w:r>
      <w:r>
        <w:rPr>
          <w:spacing w:val="-7"/>
          <w:sz w:val="24"/>
        </w:rPr>
        <w:t xml:space="preserve"> </w:t>
      </w:r>
      <w:r>
        <w:rPr>
          <w:sz w:val="24"/>
        </w:rPr>
        <w:t>de</w:t>
      </w:r>
      <w:r>
        <w:rPr>
          <w:spacing w:val="-7"/>
          <w:sz w:val="24"/>
        </w:rPr>
        <w:t xml:space="preserve"> </w:t>
      </w:r>
      <w:r>
        <w:rPr>
          <w:sz w:val="24"/>
        </w:rPr>
        <w:t>Valença</w:t>
      </w:r>
      <w:r>
        <w:rPr>
          <w:spacing w:val="-7"/>
          <w:sz w:val="24"/>
        </w:rPr>
        <w:t xml:space="preserve"> </w:t>
      </w:r>
      <w:r>
        <w:rPr>
          <w:sz w:val="24"/>
        </w:rPr>
        <w:t>RJ,</w:t>
      </w:r>
      <w:r>
        <w:rPr>
          <w:spacing w:val="-6"/>
          <w:sz w:val="24"/>
        </w:rPr>
        <w:t xml:space="preserve"> </w:t>
      </w:r>
      <w:r>
        <w:rPr>
          <w:sz w:val="24"/>
        </w:rPr>
        <w:t>para</w:t>
      </w:r>
      <w:r>
        <w:rPr>
          <w:spacing w:val="-8"/>
          <w:sz w:val="24"/>
        </w:rPr>
        <w:t xml:space="preserve"> </w:t>
      </w:r>
      <w:r>
        <w:rPr>
          <w:sz w:val="24"/>
        </w:rPr>
        <w:t>dirimir</w:t>
      </w:r>
      <w:r>
        <w:rPr>
          <w:spacing w:val="-6"/>
          <w:sz w:val="24"/>
        </w:rPr>
        <w:t xml:space="preserve"> </w:t>
      </w:r>
      <w:r>
        <w:rPr>
          <w:sz w:val="24"/>
        </w:rPr>
        <w:t>qualquer</w:t>
      </w:r>
      <w:r>
        <w:rPr>
          <w:spacing w:val="-7"/>
          <w:sz w:val="24"/>
        </w:rPr>
        <w:t xml:space="preserve"> </w:t>
      </w:r>
      <w:r>
        <w:rPr>
          <w:sz w:val="24"/>
        </w:rPr>
        <w:t>litígio</w:t>
      </w:r>
      <w:r>
        <w:rPr>
          <w:spacing w:val="-5"/>
          <w:sz w:val="24"/>
        </w:rPr>
        <w:t xml:space="preserve"> </w:t>
      </w:r>
      <w:r>
        <w:rPr>
          <w:sz w:val="24"/>
        </w:rPr>
        <w:t>decorrente</w:t>
      </w:r>
      <w:r>
        <w:rPr>
          <w:spacing w:val="-7"/>
          <w:sz w:val="24"/>
        </w:rPr>
        <w:t xml:space="preserve"> </w:t>
      </w:r>
      <w:r>
        <w:rPr>
          <w:sz w:val="24"/>
        </w:rPr>
        <w:t>do presente</w:t>
      </w:r>
      <w:r>
        <w:rPr>
          <w:spacing w:val="-2"/>
          <w:sz w:val="24"/>
        </w:rPr>
        <w:t xml:space="preserve"> </w:t>
      </w:r>
      <w:r>
        <w:rPr>
          <w:sz w:val="24"/>
        </w:rPr>
        <w:t>Contrato</w:t>
      </w:r>
      <w:r>
        <w:rPr>
          <w:spacing w:val="-1"/>
          <w:sz w:val="24"/>
        </w:rPr>
        <w:t xml:space="preserve"> </w:t>
      </w:r>
      <w:r>
        <w:rPr>
          <w:sz w:val="24"/>
        </w:rPr>
        <w:t>que</w:t>
      </w:r>
      <w:r>
        <w:rPr>
          <w:spacing w:val="-2"/>
          <w:sz w:val="24"/>
        </w:rPr>
        <w:t xml:space="preserve"> </w:t>
      </w:r>
      <w:r>
        <w:rPr>
          <w:sz w:val="24"/>
        </w:rPr>
        <w:t>não possa</w:t>
      </w:r>
      <w:r>
        <w:rPr>
          <w:spacing w:val="-2"/>
          <w:sz w:val="24"/>
        </w:rPr>
        <w:t xml:space="preserve"> </w:t>
      </w:r>
      <w:r>
        <w:rPr>
          <w:sz w:val="24"/>
        </w:rPr>
        <w:t>ser resolvido</w:t>
      </w:r>
      <w:r>
        <w:rPr>
          <w:spacing w:val="-1"/>
          <w:sz w:val="24"/>
        </w:rPr>
        <w:t xml:space="preserve"> </w:t>
      </w:r>
      <w:r>
        <w:rPr>
          <w:sz w:val="24"/>
        </w:rPr>
        <w:t>por meio</w:t>
      </w:r>
      <w:r>
        <w:rPr>
          <w:spacing w:val="-1"/>
          <w:sz w:val="24"/>
        </w:rPr>
        <w:t xml:space="preserve"> </w:t>
      </w:r>
      <w:r>
        <w:rPr>
          <w:sz w:val="24"/>
        </w:rPr>
        <w:t>amigável, com</w:t>
      </w:r>
      <w:r>
        <w:rPr>
          <w:spacing w:val="-1"/>
          <w:sz w:val="24"/>
        </w:rPr>
        <w:t xml:space="preserve"> </w:t>
      </w:r>
      <w:r>
        <w:rPr>
          <w:sz w:val="24"/>
        </w:rPr>
        <w:t>expressa</w:t>
      </w:r>
      <w:r>
        <w:rPr>
          <w:spacing w:val="-2"/>
          <w:sz w:val="24"/>
        </w:rPr>
        <w:t xml:space="preserve"> </w:t>
      </w:r>
      <w:r>
        <w:rPr>
          <w:sz w:val="24"/>
        </w:rPr>
        <w:t>renúncia a qualquer outro, por mais privilegiado que seja.</w:t>
      </w:r>
    </w:p>
    <w:p w14:paraId="31FE9759">
      <w:pPr>
        <w:pStyle w:val="7"/>
        <w:spacing w:before="56"/>
      </w:pPr>
    </w:p>
    <w:p w14:paraId="21138D34">
      <w:pPr>
        <w:pStyle w:val="7"/>
        <w:spacing w:line="288" w:lineRule="auto"/>
        <w:ind w:left="1438" w:right="1409"/>
        <w:jc w:val="both"/>
      </w:pPr>
      <w:r>
        <w:t>E,</w:t>
      </w:r>
      <w:r>
        <w:rPr>
          <w:spacing w:val="-15"/>
        </w:rPr>
        <w:t xml:space="preserve"> </w:t>
      </w:r>
      <w:r>
        <w:t>por</w:t>
      </w:r>
      <w:r>
        <w:rPr>
          <w:spacing w:val="-15"/>
        </w:rPr>
        <w:t xml:space="preserve"> </w:t>
      </w:r>
      <w:r>
        <w:t>estarem</w:t>
      </w:r>
      <w:r>
        <w:rPr>
          <w:spacing w:val="-15"/>
        </w:rPr>
        <w:t xml:space="preserve"> </w:t>
      </w:r>
      <w:r>
        <w:t>assim</w:t>
      </w:r>
      <w:r>
        <w:rPr>
          <w:spacing w:val="-15"/>
        </w:rPr>
        <w:t xml:space="preserve"> </w:t>
      </w:r>
      <w:r>
        <w:t>acordes</w:t>
      </w:r>
      <w:r>
        <w:rPr>
          <w:spacing w:val="-15"/>
        </w:rPr>
        <w:t xml:space="preserve"> </w:t>
      </w:r>
      <w:r>
        <w:t>em</w:t>
      </w:r>
      <w:r>
        <w:rPr>
          <w:spacing w:val="-15"/>
        </w:rPr>
        <w:t xml:space="preserve"> </w:t>
      </w:r>
      <w:r>
        <w:t>todas</w:t>
      </w:r>
      <w:r>
        <w:rPr>
          <w:spacing w:val="-15"/>
        </w:rPr>
        <w:t xml:space="preserve"> </w:t>
      </w:r>
      <w:r>
        <w:t>as</w:t>
      </w:r>
      <w:r>
        <w:rPr>
          <w:spacing w:val="-15"/>
        </w:rPr>
        <w:t xml:space="preserve"> </w:t>
      </w:r>
      <w:r>
        <w:t>condições</w:t>
      </w:r>
      <w:r>
        <w:rPr>
          <w:spacing w:val="-15"/>
        </w:rPr>
        <w:t xml:space="preserve"> </w:t>
      </w:r>
      <w:r>
        <w:t>e</w:t>
      </w:r>
      <w:r>
        <w:rPr>
          <w:spacing w:val="-15"/>
        </w:rPr>
        <w:t xml:space="preserve"> </w:t>
      </w:r>
      <w:r>
        <w:t>cláusulas</w:t>
      </w:r>
      <w:r>
        <w:rPr>
          <w:spacing w:val="-15"/>
        </w:rPr>
        <w:t xml:space="preserve"> </w:t>
      </w:r>
      <w:r>
        <w:t>estabelecidas</w:t>
      </w:r>
      <w:r>
        <w:rPr>
          <w:spacing w:val="-15"/>
        </w:rPr>
        <w:t xml:space="preserve"> </w:t>
      </w:r>
      <w:r>
        <w:t>neste</w:t>
      </w:r>
      <w:r>
        <w:rPr>
          <w:spacing w:val="-15"/>
        </w:rPr>
        <w:t xml:space="preserve"> </w:t>
      </w:r>
      <w:r>
        <w:t>Contrato, firmam as partes o presente instrumento, depois de achado conforme, em presença das testemunhas abaixo firmadas.</w:t>
      </w:r>
    </w:p>
    <w:p w14:paraId="149EF1C2">
      <w:pPr>
        <w:pStyle w:val="7"/>
        <w:spacing w:before="55"/>
      </w:pPr>
    </w:p>
    <w:p w14:paraId="47F93F6B">
      <w:pPr>
        <w:pStyle w:val="7"/>
        <w:spacing w:before="1"/>
        <w:ind w:left="4376"/>
      </w:pPr>
      <w:r>
        <w:t>Valença,</w:t>
      </w:r>
      <w:r>
        <w:rPr>
          <w:spacing w:val="-3"/>
        </w:rPr>
        <w:t xml:space="preserve"> </w:t>
      </w:r>
      <w:r>
        <w:t>xx de</w:t>
      </w:r>
      <w:r>
        <w:rPr>
          <w:spacing w:val="-1"/>
        </w:rPr>
        <w:t xml:space="preserve"> </w:t>
      </w:r>
      <w:r>
        <w:t>xxxxxxxxx de</w:t>
      </w:r>
      <w:r>
        <w:rPr>
          <w:spacing w:val="-1"/>
        </w:rPr>
        <w:t xml:space="preserve"> </w:t>
      </w:r>
      <w:r>
        <w:rPr>
          <w:spacing w:val="-2"/>
        </w:rPr>
        <w:t>2026.</w:t>
      </w:r>
    </w:p>
    <w:p w14:paraId="0ACF7585">
      <w:pPr>
        <w:pStyle w:val="7"/>
        <w:rPr>
          <w:sz w:val="20"/>
        </w:rPr>
      </w:pPr>
    </w:p>
    <w:p w14:paraId="6DDD13B4">
      <w:pPr>
        <w:pStyle w:val="7"/>
        <w:rPr>
          <w:sz w:val="20"/>
        </w:rPr>
      </w:pPr>
    </w:p>
    <w:p w14:paraId="64B8CB29">
      <w:pPr>
        <w:pStyle w:val="7"/>
        <w:rPr>
          <w:sz w:val="20"/>
        </w:rPr>
      </w:pPr>
    </w:p>
    <w:p w14:paraId="28FF86D9">
      <w:pPr>
        <w:pStyle w:val="7"/>
        <w:spacing w:before="44"/>
        <w:rPr>
          <w:sz w:val="20"/>
        </w:rPr>
      </w:pPr>
      <w:r>
        <w:rPr>
          <w:sz w:val="20"/>
        </w:rPr>
        <mc:AlternateContent>
          <mc:Choice Requires="wps">
            <w:drawing>
              <wp:anchor distT="0" distB="0" distL="0" distR="0" simplePos="0" relativeHeight="251671552" behindDoc="1" locked="0" layoutInCell="1" allowOverlap="1">
                <wp:simplePos x="0" y="0"/>
                <wp:positionH relativeFrom="page">
                  <wp:posOffset>3013075</wp:posOffset>
                </wp:positionH>
                <wp:positionV relativeFrom="paragraph">
                  <wp:posOffset>189230</wp:posOffset>
                </wp:positionV>
                <wp:extent cx="1905000" cy="1270"/>
                <wp:effectExtent l="0" t="0" r="0" b="0"/>
                <wp:wrapTopAndBottom/>
                <wp:docPr id="25" name="Graphic 25"/>
                <wp:cNvGraphicFramePr/>
                <a:graphic xmlns:a="http://schemas.openxmlformats.org/drawingml/2006/main">
                  <a:graphicData uri="http://schemas.microsoft.com/office/word/2010/wordprocessingShape">
                    <wps:wsp>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25" o:spid="_x0000_s1026" o:spt="100" style="position:absolute;left:0pt;margin-left:237.25pt;margin-top:14.9pt;height:0.1pt;width:150pt;mso-position-horizontal-relative:page;mso-wrap-distance-bottom:0pt;mso-wrap-distance-top:0pt;z-index:-251644928;mso-width-relative:page;mso-height-relative:page;" filled="f" stroked="t" coordsize="1905000,1" o:gfxdata="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nrnX9cAAAAJAQAADwAAAAAAAAAB&#10;ACAAAAAiAAAAZHJzL2Rvd25yZXYueG1sUEsBAhQAFAAAAAgAh07iQOjw27wRAgAAfAQAAA4AAAAA&#10;AAAAAQAgAAAAJgEAAGRycy9lMm9Eb2MueG1sUEsFBgAAAAAGAAYAWQEAAKkFAAAAAA==&#10;" path="m0,0l1905000,0e">
                <v:fill on="f" focussize="0,0"/>
                <v:stroke weight="0.487086614173228pt" color="#000000" joinstyle="round"/>
                <v:imagedata o:title=""/>
                <o:lock v:ext="edit" aspectratio="f"/>
                <v:textbox inset="0mm,0mm,0mm,0mm"/>
                <w10:wrap type="topAndBottom"/>
              </v:shape>
            </w:pict>
          </mc:Fallback>
        </mc:AlternateContent>
      </w:r>
    </w:p>
    <w:p w14:paraId="6DFC5EC1">
      <w:pPr>
        <w:pStyle w:val="7"/>
        <w:spacing w:before="55" w:line="288" w:lineRule="auto"/>
        <w:ind w:left="4463" w:right="3618" w:firstLine="590"/>
      </w:pPr>
      <w:r>
        <w:t>Renata Andrade Leite Secretária</w:t>
      </w:r>
      <w:r>
        <w:rPr>
          <w:spacing w:val="-15"/>
        </w:rPr>
        <w:t xml:space="preserve"> </w:t>
      </w:r>
      <w:r>
        <w:t>Municipal</w:t>
      </w:r>
      <w:r>
        <w:rPr>
          <w:spacing w:val="-14"/>
        </w:rPr>
        <w:t xml:space="preserve"> </w:t>
      </w:r>
      <w:r>
        <w:t>de</w:t>
      </w:r>
      <w:r>
        <w:rPr>
          <w:spacing w:val="-13"/>
        </w:rPr>
        <w:t xml:space="preserve"> </w:t>
      </w:r>
      <w:r>
        <w:t>Educação</w:t>
      </w:r>
    </w:p>
    <w:p w14:paraId="1ECAB17C">
      <w:pPr>
        <w:pStyle w:val="7"/>
        <w:ind w:left="1020" w:right="426"/>
        <w:jc w:val="center"/>
      </w:pPr>
      <w:r>
        <w:t>MUNICÍPIO</w:t>
      </w:r>
      <w:r>
        <w:rPr>
          <w:spacing w:val="-4"/>
        </w:rPr>
        <w:t xml:space="preserve"> </w:t>
      </w:r>
      <w:r>
        <w:t>DE</w:t>
      </w:r>
      <w:r>
        <w:rPr>
          <w:spacing w:val="-3"/>
        </w:rPr>
        <w:t xml:space="preserve"> </w:t>
      </w:r>
      <w:r>
        <w:rPr>
          <w:spacing w:val="-2"/>
        </w:rPr>
        <w:t>VALENÇA</w:t>
      </w:r>
    </w:p>
    <w:p w14:paraId="14D954E4">
      <w:pPr>
        <w:pStyle w:val="7"/>
        <w:rPr>
          <w:sz w:val="20"/>
        </w:rPr>
      </w:pPr>
    </w:p>
    <w:p w14:paraId="7AF81795">
      <w:pPr>
        <w:pStyle w:val="7"/>
        <w:rPr>
          <w:sz w:val="20"/>
        </w:rPr>
      </w:pPr>
    </w:p>
    <w:p w14:paraId="51A157C4">
      <w:pPr>
        <w:pStyle w:val="7"/>
        <w:rPr>
          <w:sz w:val="20"/>
        </w:rPr>
      </w:pPr>
    </w:p>
    <w:p w14:paraId="55836D4A">
      <w:pPr>
        <w:pStyle w:val="7"/>
        <w:spacing w:before="45"/>
        <w:rPr>
          <w:sz w:val="20"/>
        </w:rPr>
      </w:pPr>
      <w:r>
        <w:rPr>
          <w:sz w:val="20"/>
        </w:rPr>
        <mc:AlternateContent>
          <mc:Choice Requires="wps">
            <w:drawing>
              <wp:anchor distT="0" distB="0" distL="0" distR="0" simplePos="0" relativeHeight="251671552" behindDoc="1" locked="0" layoutInCell="1" allowOverlap="1">
                <wp:simplePos x="0" y="0"/>
                <wp:positionH relativeFrom="page">
                  <wp:posOffset>3013075</wp:posOffset>
                </wp:positionH>
                <wp:positionV relativeFrom="paragraph">
                  <wp:posOffset>189865</wp:posOffset>
                </wp:positionV>
                <wp:extent cx="1905000" cy="1270"/>
                <wp:effectExtent l="0" t="0" r="0" b="0"/>
                <wp:wrapTopAndBottom/>
                <wp:docPr id="26" name="Graphic 26"/>
                <wp:cNvGraphicFramePr/>
                <a:graphic xmlns:a="http://schemas.openxmlformats.org/drawingml/2006/main">
                  <a:graphicData uri="http://schemas.microsoft.com/office/word/2010/wordprocessingShape">
                    <wps:wsp>
                      <wps:cNvSpPr/>
                      <wps:spPr>
                        <a:xfrm>
                          <a:off x="0" y="0"/>
                          <a:ext cx="1905000" cy="1270"/>
                        </a:xfrm>
                        <a:custGeom>
                          <a:avLst/>
                          <a:gdLst/>
                          <a:ahLst/>
                          <a:cxnLst/>
                          <a:rect l="l" t="t" r="r" b="b"/>
                          <a:pathLst>
                            <a:path w="1905000">
                              <a:moveTo>
                                <a:pt x="0" y="0"/>
                              </a:moveTo>
                              <a:lnTo>
                                <a:pt x="19050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26" o:spid="_x0000_s1026" o:spt="100" style="position:absolute;left:0pt;margin-left:237.25pt;margin-top:14.95pt;height:0.1pt;width:150pt;mso-position-horizontal-relative:page;mso-wrap-distance-bottom:0pt;mso-wrap-distance-top:0pt;z-index:-251644928;mso-width-relative:page;mso-height-relative:page;" filled="f" stroked="t" coordsize="1905000,1" o:gfxdata="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BcudR3YAAAACQEAAA8AAAAAAAAA&#10;AQAgAAAAIgAAAGRycy9kb3ducmV2LnhtbFBLAQIUABQAAAAIAIdO4kClgpQeEQIAAHwEAAAOAAAA&#10;AAAAAAEAIAAAACcBAABkcnMvZTJvRG9jLnhtbFBLBQYAAAAABgAGAFkBAACqBQAAAAA=&#10;" path="m0,0l1905000,0e">
                <v:fill on="f" focussize="0,0"/>
                <v:stroke weight="0.487086614173228pt" color="#000000" joinstyle="round"/>
                <v:imagedata o:title=""/>
                <o:lock v:ext="edit" aspectratio="f"/>
                <v:textbox inset="0mm,0mm,0mm,0mm"/>
                <w10:wrap type="topAndBottom"/>
              </v:shape>
            </w:pict>
          </mc:Fallback>
        </mc:AlternateContent>
      </w:r>
    </w:p>
    <w:p w14:paraId="46B5897F">
      <w:pPr>
        <w:pStyle w:val="7"/>
        <w:spacing w:before="55"/>
        <w:ind w:left="4155"/>
      </w:pPr>
      <w:r>
        <w:t>Representante</w:t>
      </w:r>
      <w:r>
        <w:rPr>
          <w:spacing w:val="-3"/>
        </w:rPr>
        <w:t xml:space="preserve"> </w:t>
      </w:r>
      <w:r>
        <w:t>legal</w:t>
      </w:r>
      <w:r>
        <w:rPr>
          <w:spacing w:val="-1"/>
        </w:rPr>
        <w:t xml:space="preserve"> </w:t>
      </w:r>
      <w:r>
        <w:t>do</w:t>
      </w:r>
      <w:r>
        <w:rPr>
          <w:spacing w:val="-1"/>
        </w:rPr>
        <w:t xml:space="preserve"> </w:t>
      </w:r>
      <w:r>
        <w:rPr>
          <w:spacing w:val="-2"/>
        </w:rPr>
        <w:t>CONTRATADO</w:t>
      </w:r>
    </w:p>
    <w:p w14:paraId="3AB196D3">
      <w:pPr>
        <w:pStyle w:val="7"/>
        <w:spacing w:before="55" w:line="288" w:lineRule="auto"/>
        <w:ind w:left="1438" w:right="8350"/>
      </w:pPr>
      <w:r>
        <w:rPr>
          <w:spacing w:val="-2"/>
        </w:rPr>
        <w:t xml:space="preserve">TESTEMUNHAS: </w:t>
      </w:r>
      <w:r>
        <w:t>1-</w:t>
      </w:r>
    </w:p>
    <w:p w14:paraId="50A3E532">
      <w:pPr>
        <w:pStyle w:val="7"/>
        <w:ind w:left="1438"/>
      </w:pPr>
      <w:r>
        <w:t>2-</w:t>
      </w:r>
    </w:p>
    <w:p w14:paraId="4C2897E5">
      <w:pPr>
        <w:pStyle w:val="7"/>
        <w:spacing w:after="0"/>
        <w:sectPr>
          <w:pgSz w:w="11900" w:h="16820"/>
          <w:pgMar w:top="1740" w:right="141" w:bottom="920" w:left="141" w:header="341" w:footer="680" w:gutter="0"/>
          <w:cols w:space="720" w:num="1"/>
        </w:sectPr>
      </w:pPr>
    </w:p>
    <w:p w14:paraId="45EF5536">
      <w:pPr>
        <w:pStyle w:val="7"/>
      </w:pPr>
    </w:p>
    <w:p w14:paraId="1F22E336">
      <w:pPr>
        <w:pStyle w:val="7"/>
        <w:spacing w:before="94"/>
      </w:pPr>
    </w:p>
    <w:p w14:paraId="10AB042F">
      <w:pPr>
        <w:pStyle w:val="3"/>
        <w:spacing w:before="1"/>
        <w:ind w:left="1020" w:right="853"/>
        <w:jc w:val="center"/>
      </w:pPr>
      <w:r>
        <w:t>ANEXO</w:t>
      </w:r>
      <w:r>
        <w:rPr>
          <w:spacing w:val="-1"/>
        </w:rPr>
        <w:t xml:space="preserve"> </w:t>
      </w:r>
      <w:r>
        <w:rPr>
          <w:spacing w:val="-4"/>
        </w:rPr>
        <w:t>VIII</w:t>
      </w:r>
    </w:p>
    <w:p w14:paraId="514FE2EB">
      <w:pPr>
        <w:spacing w:before="0"/>
        <w:ind w:left="1020" w:right="570" w:firstLine="0"/>
        <w:jc w:val="center"/>
        <w:rPr>
          <w:b/>
          <w:sz w:val="24"/>
        </w:rPr>
      </w:pPr>
      <w:r>
        <w:rPr>
          <w:b/>
          <w:sz w:val="24"/>
        </w:rPr>
        <w:t>DECLARAÇÃO</w:t>
      </w:r>
      <w:r>
        <w:rPr>
          <w:b/>
          <w:spacing w:val="-2"/>
          <w:sz w:val="24"/>
        </w:rPr>
        <w:t xml:space="preserve"> </w:t>
      </w:r>
      <w:r>
        <w:rPr>
          <w:b/>
          <w:sz w:val="24"/>
        </w:rPr>
        <w:t>DE</w:t>
      </w:r>
      <w:r>
        <w:rPr>
          <w:b/>
          <w:spacing w:val="-1"/>
          <w:sz w:val="24"/>
        </w:rPr>
        <w:t xml:space="preserve"> </w:t>
      </w:r>
      <w:r>
        <w:rPr>
          <w:b/>
          <w:sz w:val="24"/>
        </w:rPr>
        <w:t>RESPONSABILIZAÇÃO</w:t>
      </w:r>
      <w:r>
        <w:rPr>
          <w:b/>
          <w:spacing w:val="-1"/>
          <w:sz w:val="24"/>
        </w:rPr>
        <w:t xml:space="preserve"> </w:t>
      </w:r>
      <w:r>
        <w:rPr>
          <w:b/>
          <w:sz w:val="24"/>
        </w:rPr>
        <w:t>CIVIL</w:t>
      </w:r>
      <w:r>
        <w:rPr>
          <w:b/>
          <w:spacing w:val="-1"/>
          <w:sz w:val="24"/>
        </w:rPr>
        <w:t xml:space="preserve"> </w:t>
      </w:r>
      <w:r>
        <w:rPr>
          <w:b/>
          <w:sz w:val="24"/>
        </w:rPr>
        <w:t>E</w:t>
      </w:r>
      <w:r>
        <w:rPr>
          <w:b/>
          <w:spacing w:val="-1"/>
          <w:sz w:val="24"/>
        </w:rPr>
        <w:t xml:space="preserve"> </w:t>
      </w:r>
      <w:r>
        <w:rPr>
          <w:b/>
          <w:spacing w:val="-2"/>
          <w:sz w:val="24"/>
        </w:rPr>
        <w:t>ADMINISTRATIVA</w:t>
      </w:r>
    </w:p>
    <w:p w14:paraId="0C954592">
      <w:pPr>
        <w:pStyle w:val="7"/>
        <w:rPr>
          <w:b/>
        </w:rPr>
      </w:pPr>
    </w:p>
    <w:p w14:paraId="7FBC9FCB">
      <w:pPr>
        <w:pStyle w:val="7"/>
        <w:rPr>
          <w:b/>
        </w:rPr>
      </w:pPr>
    </w:p>
    <w:p w14:paraId="353A8496">
      <w:pPr>
        <w:pStyle w:val="7"/>
        <w:spacing w:line="360" w:lineRule="auto"/>
        <w:ind w:left="1438" w:right="1123" w:firstLine="141"/>
        <w:jc w:val="both"/>
      </w:pPr>
      <w: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w:t>
      </w:r>
      <w:r>
        <w:rPr>
          <w:spacing w:val="-1"/>
        </w:rPr>
        <w:t xml:space="preserve"> </w:t>
      </w:r>
      <w:r>
        <w:t>ou se</w:t>
      </w:r>
      <w:r>
        <w:rPr>
          <w:spacing w:val="-1"/>
        </w:rPr>
        <w:t xml:space="preserve"> </w:t>
      </w:r>
      <w:r>
        <w:t>comprometer</w:t>
      </w:r>
      <w:r>
        <w:rPr>
          <w:spacing w:val="-1"/>
        </w:rPr>
        <w:t xml:space="preserve"> </w:t>
      </w:r>
      <w:r>
        <w:t>a</w:t>
      </w:r>
      <w:r>
        <w:rPr>
          <w:spacing w:val="-1"/>
        </w:rPr>
        <w:t xml:space="preserve"> </w:t>
      </w:r>
      <w:r>
        <w:t>aceitar</w:t>
      </w:r>
      <w:r>
        <w:rPr>
          <w:spacing w:val="-1"/>
        </w:rPr>
        <w:t xml:space="preserve"> </w:t>
      </w:r>
      <w:r>
        <w:t>de</w:t>
      </w:r>
      <w:r>
        <w:rPr>
          <w:spacing w:val="-1"/>
        </w:rPr>
        <w:t xml:space="preserve"> </w:t>
      </w:r>
      <w:r>
        <w:t>quem quer que</w:t>
      </w:r>
      <w:r>
        <w:rPr>
          <w:spacing w:val="-1"/>
        </w:rPr>
        <w:t xml:space="preserve"> </w:t>
      </w:r>
      <w:r>
        <w:t>seja,</w:t>
      </w:r>
      <w:r>
        <w:rPr>
          <w:spacing w:val="-1"/>
        </w:rPr>
        <w:t xml:space="preserve"> </w:t>
      </w:r>
      <w:r>
        <w:t>tanto por</w:t>
      </w:r>
      <w:r>
        <w:rPr>
          <w:spacing w:val="-1"/>
        </w:rPr>
        <w:t xml:space="preserve"> </w:t>
      </w:r>
      <w:r>
        <w:t>conta própria</w:t>
      </w:r>
      <w:r>
        <w:rPr>
          <w:spacing w:val="-1"/>
        </w:rPr>
        <w:t xml:space="preserve"> </w:t>
      </w:r>
      <w:r>
        <w:t>quanto por intermédio de outrem, qualquer pagamento, doação, compensação, vantagens financeiras ou benefícios de qualquer espécie que constituam prática ilegal ou de corrupção, seja de forma direta,</w:t>
      </w:r>
      <w:r>
        <w:rPr>
          <w:spacing w:val="-5"/>
        </w:rPr>
        <w:t xml:space="preserve"> </w:t>
      </w:r>
      <w:r>
        <w:t>indireta</w:t>
      </w:r>
      <w:r>
        <w:rPr>
          <w:spacing w:val="-6"/>
        </w:rPr>
        <w:t xml:space="preserve"> </w:t>
      </w:r>
      <w:r>
        <w:t>ou</w:t>
      </w:r>
      <w:r>
        <w:rPr>
          <w:spacing w:val="-4"/>
        </w:rPr>
        <w:t xml:space="preserve"> </w:t>
      </w:r>
      <w:r>
        <w:t>por</w:t>
      </w:r>
      <w:r>
        <w:rPr>
          <w:spacing w:val="-6"/>
        </w:rPr>
        <w:t xml:space="preserve"> </w:t>
      </w:r>
      <w:r>
        <w:t>meio</w:t>
      </w:r>
      <w:r>
        <w:rPr>
          <w:spacing w:val="-4"/>
        </w:rPr>
        <w:t xml:space="preserve"> </w:t>
      </w:r>
      <w:r>
        <w:t>de</w:t>
      </w:r>
      <w:r>
        <w:rPr>
          <w:spacing w:val="-6"/>
        </w:rPr>
        <w:t xml:space="preserve"> </w:t>
      </w:r>
      <w:r>
        <w:t>subcontratados</w:t>
      </w:r>
      <w:r>
        <w:rPr>
          <w:spacing w:val="-1"/>
        </w:rPr>
        <w:t xml:space="preserve"> </w:t>
      </w:r>
      <w:r>
        <w:t>ou</w:t>
      </w:r>
      <w:r>
        <w:rPr>
          <w:spacing w:val="-5"/>
        </w:rPr>
        <w:t xml:space="preserve"> </w:t>
      </w:r>
      <w:r>
        <w:t>terceiros,</w:t>
      </w:r>
      <w:r>
        <w:rPr>
          <w:spacing w:val="-5"/>
        </w:rPr>
        <w:t xml:space="preserve"> </w:t>
      </w:r>
      <w:r>
        <w:t>quanto</w:t>
      </w:r>
      <w:r>
        <w:rPr>
          <w:spacing w:val="-3"/>
        </w:rPr>
        <w:t xml:space="preserve"> </w:t>
      </w:r>
      <w:r>
        <w:t>ao</w:t>
      </w:r>
      <w:r>
        <w:rPr>
          <w:spacing w:val="-4"/>
        </w:rPr>
        <w:t xml:space="preserve"> </w:t>
      </w:r>
      <w:r>
        <w:t>objeto</w:t>
      </w:r>
      <w:r>
        <w:rPr>
          <w:spacing w:val="-5"/>
        </w:rPr>
        <w:t xml:space="preserve"> </w:t>
      </w:r>
      <w:r>
        <w:t>deste</w:t>
      </w:r>
      <w:r>
        <w:rPr>
          <w:spacing w:val="-3"/>
        </w:rPr>
        <w:t xml:space="preserve"> </w:t>
      </w:r>
      <w:r>
        <w:t>contrato,</w:t>
      </w:r>
      <w:r>
        <w:rPr>
          <w:spacing w:val="-3"/>
        </w:rPr>
        <w:t xml:space="preserve"> </w:t>
      </w:r>
      <w:r>
        <w:t>ou de outra forma a ele não relacionada.</w:t>
      </w:r>
    </w:p>
    <w:p w14:paraId="3E5E433F">
      <w:pPr>
        <w:pStyle w:val="7"/>
        <w:spacing w:before="140"/>
      </w:pPr>
    </w:p>
    <w:p w14:paraId="71E3539D">
      <w:pPr>
        <w:pStyle w:val="7"/>
        <w:spacing w:line="360" w:lineRule="auto"/>
        <w:ind w:left="1438" w:right="1125" w:firstLine="141"/>
        <w:jc w:val="both"/>
      </w:pPr>
      <w:r>
        <w:t>Parágrafo primeiro – A responsabilização da pessoa jurídica subsiste nas hipóteses de alteração</w:t>
      </w:r>
      <w:r>
        <w:rPr>
          <w:spacing w:val="-15"/>
        </w:rPr>
        <w:t xml:space="preserve"> </w:t>
      </w:r>
      <w:r>
        <w:t>contratual,</w:t>
      </w:r>
      <w:r>
        <w:rPr>
          <w:spacing w:val="-15"/>
        </w:rPr>
        <w:t xml:space="preserve"> </w:t>
      </w:r>
      <w:r>
        <w:t>transformação,</w:t>
      </w:r>
      <w:r>
        <w:rPr>
          <w:spacing w:val="-15"/>
        </w:rPr>
        <w:t xml:space="preserve"> </w:t>
      </w:r>
      <w:r>
        <w:t>incorporação,</w:t>
      </w:r>
      <w:r>
        <w:rPr>
          <w:spacing w:val="-15"/>
        </w:rPr>
        <w:t xml:space="preserve"> </w:t>
      </w:r>
      <w:r>
        <w:t>fusão</w:t>
      </w:r>
      <w:r>
        <w:rPr>
          <w:spacing w:val="-15"/>
        </w:rPr>
        <w:t xml:space="preserve"> </w:t>
      </w:r>
      <w:r>
        <w:t>ou</w:t>
      </w:r>
      <w:r>
        <w:rPr>
          <w:spacing w:val="-15"/>
        </w:rPr>
        <w:t xml:space="preserve"> </w:t>
      </w:r>
      <w:r>
        <w:t>cisão</w:t>
      </w:r>
      <w:r>
        <w:rPr>
          <w:spacing w:val="-15"/>
        </w:rPr>
        <w:t xml:space="preserve"> </w:t>
      </w:r>
      <w:r>
        <w:t>societária,</w:t>
      </w:r>
      <w:r>
        <w:rPr>
          <w:spacing w:val="-15"/>
        </w:rPr>
        <w:t xml:space="preserve"> </w:t>
      </w:r>
      <w:r>
        <w:t>ressalvados</w:t>
      </w:r>
      <w:r>
        <w:rPr>
          <w:spacing w:val="-15"/>
        </w:rPr>
        <w:t xml:space="preserve"> </w:t>
      </w:r>
      <w:r>
        <w:t>os</w:t>
      </w:r>
      <w:r>
        <w:rPr>
          <w:spacing w:val="-15"/>
        </w:rPr>
        <w:t xml:space="preserve"> </w:t>
      </w:r>
      <w:r>
        <w:t>atos lesivos ocorridos antes da data da fusão ou incorporação, quando a responsabilidade da sucessora</w:t>
      </w:r>
      <w:r>
        <w:rPr>
          <w:spacing w:val="-15"/>
        </w:rPr>
        <w:t xml:space="preserve"> </w:t>
      </w:r>
      <w:r>
        <w:t>será</w:t>
      </w:r>
      <w:r>
        <w:rPr>
          <w:spacing w:val="-15"/>
        </w:rPr>
        <w:t xml:space="preserve"> </w:t>
      </w:r>
      <w:r>
        <w:t>restrita</w:t>
      </w:r>
      <w:r>
        <w:rPr>
          <w:spacing w:val="-15"/>
        </w:rPr>
        <w:t xml:space="preserve"> </w:t>
      </w:r>
      <w:r>
        <w:t>à</w:t>
      </w:r>
      <w:r>
        <w:rPr>
          <w:spacing w:val="-15"/>
        </w:rPr>
        <w:t xml:space="preserve"> </w:t>
      </w:r>
      <w:r>
        <w:t>obrigação</w:t>
      </w:r>
      <w:r>
        <w:rPr>
          <w:spacing w:val="-15"/>
        </w:rPr>
        <w:t xml:space="preserve"> </w:t>
      </w:r>
      <w:r>
        <w:t>de</w:t>
      </w:r>
      <w:r>
        <w:rPr>
          <w:spacing w:val="-15"/>
        </w:rPr>
        <w:t xml:space="preserve"> </w:t>
      </w:r>
      <w:r>
        <w:t>pagamento</w:t>
      </w:r>
      <w:r>
        <w:rPr>
          <w:spacing w:val="-15"/>
        </w:rPr>
        <w:t xml:space="preserve"> </w:t>
      </w:r>
      <w:r>
        <w:t>de</w:t>
      </w:r>
      <w:r>
        <w:rPr>
          <w:spacing w:val="-15"/>
        </w:rPr>
        <w:t xml:space="preserve"> </w:t>
      </w:r>
      <w:r>
        <w:t>multa</w:t>
      </w:r>
      <w:r>
        <w:rPr>
          <w:spacing w:val="-15"/>
        </w:rPr>
        <w:t xml:space="preserve"> </w:t>
      </w:r>
      <w:r>
        <w:t>e</w:t>
      </w:r>
      <w:r>
        <w:rPr>
          <w:spacing w:val="-15"/>
        </w:rPr>
        <w:t xml:space="preserve"> </w:t>
      </w:r>
      <w:r>
        <w:t>reparação</w:t>
      </w:r>
      <w:r>
        <w:rPr>
          <w:spacing w:val="-15"/>
        </w:rPr>
        <w:t xml:space="preserve"> </w:t>
      </w:r>
      <w:r>
        <w:t>integral</w:t>
      </w:r>
      <w:r>
        <w:rPr>
          <w:spacing w:val="-15"/>
        </w:rPr>
        <w:t xml:space="preserve"> </w:t>
      </w:r>
      <w:r>
        <w:t>do</w:t>
      </w:r>
      <w:r>
        <w:rPr>
          <w:spacing w:val="-15"/>
        </w:rPr>
        <w:t xml:space="preserve"> </w:t>
      </w:r>
      <w:r>
        <w:t>dano</w:t>
      </w:r>
      <w:r>
        <w:rPr>
          <w:spacing w:val="-15"/>
        </w:rPr>
        <w:t xml:space="preserve"> </w:t>
      </w:r>
      <w:r>
        <w:t>causado, até o limite do patrimônio transferido.</w:t>
      </w:r>
    </w:p>
    <w:p w14:paraId="05DAA1AF">
      <w:pPr>
        <w:pStyle w:val="7"/>
        <w:spacing w:before="138"/>
      </w:pPr>
    </w:p>
    <w:p w14:paraId="0FC360B4">
      <w:pPr>
        <w:pStyle w:val="7"/>
        <w:spacing w:line="360" w:lineRule="auto"/>
        <w:ind w:left="1438" w:right="1121" w:firstLine="141"/>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14:paraId="503FA3C3">
      <w:pPr>
        <w:pStyle w:val="7"/>
        <w:spacing w:before="137"/>
      </w:pPr>
    </w:p>
    <w:p w14:paraId="56B15118">
      <w:pPr>
        <w:pStyle w:val="7"/>
        <w:tabs>
          <w:tab w:val="left" w:pos="2014"/>
          <w:tab w:val="left" w:pos="3921"/>
          <w:tab w:val="left" w:pos="4812"/>
        </w:tabs>
        <w:ind w:left="454"/>
        <w:jc w:val="center"/>
      </w:pPr>
      <w:r>
        <w:t xml:space="preserve">Valença, </w:t>
      </w:r>
      <w:r>
        <w:rPr>
          <w:u w:val="single"/>
        </w:rPr>
        <w:tab/>
      </w:r>
      <w:r>
        <w:t xml:space="preserve">de </w:t>
      </w:r>
      <w:r>
        <w:rPr>
          <w:u w:val="single"/>
        </w:rPr>
        <w:tab/>
      </w:r>
      <w:r>
        <w:t xml:space="preserve">de </w:t>
      </w:r>
      <w:r>
        <w:rPr>
          <w:u w:val="single"/>
        </w:rPr>
        <w:tab/>
      </w:r>
      <w:r>
        <w:rPr>
          <w:spacing w:val="-10"/>
        </w:rPr>
        <w:t>.</w:t>
      </w:r>
    </w:p>
    <w:p w14:paraId="304BD97C">
      <w:pPr>
        <w:pStyle w:val="7"/>
        <w:rPr>
          <w:sz w:val="20"/>
        </w:rPr>
      </w:pPr>
    </w:p>
    <w:p w14:paraId="0D6AE999">
      <w:pPr>
        <w:pStyle w:val="7"/>
        <w:rPr>
          <w:sz w:val="20"/>
        </w:rPr>
      </w:pPr>
    </w:p>
    <w:p w14:paraId="4298D595">
      <w:pPr>
        <w:pStyle w:val="7"/>
        <w:spacing w:before="110"/>
        <w:rPr>
          <w:sz w:val="20"/>
        </w:rPr>
      </w:pPr>
      <w:r>
        <w:rPr>
          <w:sz w:val="20"/>
        </w:rPr>
        <mc:AlternateContent>
          <mc:Choice Requires="wps">
            <w:drawing>
              <wp:anchor distT="0" distB="0" distL="0" distR="0" simplePos="0" relativeHeight="251672576" behindDoc="1" locked="0" layoutInCell="1" allowOverlap="1">
                <wp:simplePos x="0" y="0"/>
                <wp:positionH relativeFrom="page">
                  <wp:posOffset>1978025</wp:posOffset>
                </wp:positionH>
                <wp:positionV relativeFrom="paragraph">
                  <wp:posOffset>231140</wp:posOffset>
                </wp:positionV>
                <wp:extent cx="3886200" cy="1270"/>
                <wp:effectExtent l="0" t="0" r="0" b="0"/>
                <wp:wrapTopAndBottom/>
                <wp:docPr id="27" name="Graphic 27"/>
                <wp:cNvGraphicFramePr/>
                <a:graphic xmlns:a="http://schemas.openxmlformats.org/drawingml/2006/main">
                  <a:graphicData uri="http://schemas.microsoft.com/office/word/2010/wordprocessingShape">
                    <wps:wsp>
                      <wps:cNvSpPr/>
                      <wps:spPr>
                        <a:xfrm>
                          <a:off x="0" y="0"/>
                          <a:ext cx="3886200" cy="1270"/>
                        </a:xfrm>
                        <a:custGeom>
                          <a:avLst/>
                          <a:gdLst/>
                          <a:ahLst/>
                          <a:cxnLst/>
                          <a:rect l="l" t="t" r="r" b="b"/>
                          <a:pathLst>
                            <a:path w="3886200">
                              <a:moveTo>
                                <a:pt x="0" y="0"/>
                              </a:moveTo>
                              <a:lnTo>
                                <a:pt x="38862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27" o:spid="_x0000_s1026" o:spt="100" style="position:absolute;left:0pt;margin-left:155.75pt;margin-top:18.2pt;height:0.1pt;width:306pt;mso-position-horizontal-relative:page;mso-wrap-distance-bottom:0pt;mso-wrap-distance-top:0pt;z-index:-251643904;mso-width-relative:page;mso-height-relative:page;" filled="f" stroked="t" coordsize="3886200,1" o:gfxdata="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A/XOk2gAAAAkBAAAPAAAAAAAA&#10;AAEAIAAAACIAAABkcnMvZG93bnJldi54bWxQSwECFAAUAAAACACHTuJA5apYbhACAAB8BAAADgAA&#10;AAAAAAABACAAAAApAQAAZHJzL2Uyb0RvYy54bWxQSwUGAAAAAAYABgBZAQAAqwUAAAAA&#10;" path="m0,0l3886200,0e">
                <v:fill on="f" focussize="0,0"/>
                <v:stroke weight="0.487086614173228pt" color="#000000" joinstyle="round"/>
                <v:imagedata o:title=""/>
                <o:lock v:ext="edit" aspectratio="f"/>
                <v:textbox inset="0mm,0mm,0mm,0mm"/>
                <w10:wrap type="topAndBottom"/>
              </v:shape>
            </w:pict>
          </mc:Fallback>
        </mc:AlternateContent>
      </w:r>
    </w:p>
    <w:p w14:paraId="6F2534D7">
      <w:pPr>
        <w:pStyle w:val="7"/>
        <w:spacing w:before="139"/>
        <w:ind w:left="1020" w:right="567"/>
        <w:jc w:val="center"/>
      </w:pPr>
      <w:r>
        <w:t>AGENTE</w:t>
      </w:r>
      <w:r>
        <w:rPr>
          <w:spacing w:val="-2"/>
        </w:rPr>
        <w:t xml:space="preserve"> PÚBLICO</w:t>
      </w:r>
    </w:p>
    <w:p w14:paraId="6D0C8D30">
      <w:pPr>
        <w:pStyle w:val="7"/>
        <w:ind w:left="1020" w:right="568"/>
        <w:jc w:val="center"/>
      </w:pPr>
      <w:r>
        <w:t>(Nome,</w:t>
      </w:r>
      <w:r>
        <w:rPr>
          <w:spacing w:val="-4"/>
        </w:rPr>
        <w:t xml:space="preserve"> </w:t>
      </w:r>
      <w:r>
        <w:t>cargo,</w:t>
      </w:r>
      <w:r>
        <w:rPr>
          <w:spacing w:val="-1"/>
        </w:rPr>
        <w:t xml:space="preserve"> </w:t>
      </w:r>
      <w:r>
        <w:t>matrícula</w:t>
      </w:r>
      <w:r>
        <w:rPr>
          <w:spacing w:val="-1"/>
        </w:rPr>
        <w:t xml:space="preserve"> </w:t>
      </w:r>
      <w:r>
        <w:t>e</w:t>
      </w:r>
      <w:r>
        <w:rPr>
          <w:spacing w:val="-2"/>
        </w:rPr>
        <w:t xml:space="preserve"> lotação)</w:t>
      </w:r>
    </w:p>
    <w:p w14:paraId="5D3C70FC">
      <w:pPr>
        <w:pStyle w:val="7"/>
        <w:spacing w:before="17"/>
        <w:rPr>
          <w:sz w:val="20"/>
        </w:rPr>
      </w:pPr>
      <w:r>
        <w:rPr>
          <w:sz w:val="20"/>
        </w:rPr>
        <mc:AlternateContent>
          <mc:Choice Requires="wps">
            <w:drawing>
              <wp:anchor distT="0" distB="0" distL="0" distR="0" simplePos="0" relativeHeight="251672576" behindDoc="1" locked="0" layoutInCell="1" allowOverlap="1">
                <wp:simplePos x="0" y="0"/>
                <wp:positionH relativeFrom="page">
                  <wp:posOffset>1978025</wp:posOffset>
                </wp:positionH>
                <wp:positionV relativeFrom="paragraph">
                  <wp:posOffset>172085</wp:posOffset>
                </wp:positionV>
                <wp:extent cx="3886200" cy="1270"/>
                <wp:effectExtent l="0" t="0" r="0" b="0"/>
                <wp:wrapTopAndBottom/>
                <wp:docPr id="28" name="Graphic 28"/>
                <wp:cNvGraphicFramePr/>
                <a:graphic xmlns:a="http://schemas.openxmlformats.org/drawingml/2006/main">
                  <a:graphicData uri="http://schemas.microsoft.com/office/word/2010/wordprocessingShape">
                    <wps:wsp>
                      <wps:cNvSpPr/>
                      <wps:spPr>
                        <a:xfrm>
                          <a:off x="0" y="0"/>
                          <a:ext cx="3886200" cy="1270"/>
                        </a:xfrm>
                        <a:custGeom>
                          <a:avLst/>
                          <a:gdLst/>
                          <a:ahLst/>
                          <a:cxnLst/>
                          <a:rect l="l" t="t" r="r" b="b"/>
                          <a:pathLst>
                            <a:path w="3886200">
                              <a:moveTo>
                                <a:pt x="0" y="0"/>
                              </a:moveTo>
                              <a:lnTo>
                                <a:pt x="38862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28" o:spid="_x0000_s1026" o:spt="100" style="position:absolute;left:0pt;margin-left:155.75pt;margin-top:13.55pt;height:0.1pt;width:306pt;mso-position-horizontal-relative:page;mso-wrap-distance-bottom:0pt;mso-wrap-distance-top:0pt;z-index:-251643904;mso-width-relative:page;mso-height-relative:page;" filled="f" stroked="t" coordsize="3886200,1" o:gfxdata="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drhzA2AAAAAkBAAAPAAAAAAAAAAEA&#10;IAAAACIAAABkcnMvZG93bnJldi54bWxQSwECFAAUAAAACACHTuJAXxu5KA8CAAB8BAAADgAAAAAA&#10;AAABACAAAAAnAQAAZHJzL2Uyb0RvYy54bWxQSwUGAAAAAAYABgBZAQAAqAUAAAAA&#10;" path="m0,0l3886200,0e">
                <v:fill on="f" focussize="0,0"/>
                <v:stroke weight="0.487086614173228pt" color="#000000" joinstyle="round"/>
                <v:imagedata o:title=""/>
                <o:lock v:ext="edit" aspectratio="f"/>
                <v:textbox inset="0mm,0mm,0mm,0mm"/>
                <w10:wrap type="topAndBottom"/>
              </v:shape>
            </w:pict>
          </mc:Fallback>
        </mc:AlternateContent>
      </w:r>
    </w:p>
    <w:p w14:paraId="1BD52B81">
      <w:pPr>
        <w:pStyle w:val="7"/>
        <w:spacing w:before="137"/>
        <w:ind w:left="1020" w:right="568"/>
        <w:jc w:val="center"/>
      </w:pPr>
      <w:r>
        <w:t>REPRESENTANTE</w:t>
      </w:r>
      <w:r>
        <w:rPr>
          <w:spacing w:val="-2"/>
        </w:rPr>
        <w:t xml:space="preserve"> </w:t>
      </w:r>
      <w:r>
        <w:t>LEGAL</w:t>
      </w:r>
      <w:r>
        <w:rPr>
          <w:spacing w:val="-2"/>
        </w:rPr>
        <w:t xml:space="preserve"> </w:t>
      </w:r>
      <w:r>
        <w:t>DA</w:t>
      </w:r>
      <w:r>
        <w:rPr>
          <w:spacing w:val="-2"/>
        </w:rPr>
        <w:t xml:space="preserve"> EMPRESA</w:t>
      </w:r>
    </w:p>
    <w:p w14:paraId="59B804E5">
      <w:pPr>
        <w:pStyle w:val="7"/>
        <w:ind w:left="1020" w:right="568"/>
        <w:jc w:val="center"/>
      </w:pPr>
      <w:r>
        <w:t>(Nome,</w:t>
      </w:r>
      <w:r>
        <w:rPr>
          <w:spacing w:val="-1"/>
        </w:rPr>
        <w:t xml:space="preserve"> </w:t>
      </w:r>
      <w:r>
        <w:t>cargo</w:t>
      </w:r>
      <w:r>
        <w:rPr>
          <w:spacing w:val="-1"/>
        </w:rPr>
        <w:t xml:space="preserve"> </w:t>
      </w:r>
      <w:r>
        <w:t>e</w:t>
      </w:r>
      <w:r>
        <w:rPr>
          <w:spacing w:val="-1"/>
        </w:rPr>
        <w:t xml:space="preserve"> </w:t>
      </w:r>
      <w:r>
        <w:t>carimbo da</w:t>
      </w:r>
      <w:r>
        <w:rPr>
          <w:spacing w:val="-1"/>
        </w:rPr>
        <w:t xml:space="preserve"> </w:t>
      </w:r>
      <w:r>
        <w:rPr>
          <w:spacing w:val="-2"/>
        </w:rPr>
        <w:t>empresa)</w:t>
      </w:r>
    </w:p>
    <w:p w14:paraId="583D3C1C">
      <w:pPr>
        <w:pStyle w:val="7"/>
        <w:spacing w:after="0"/>
        <w:jc w:val="center"/>
        <w:sectPr>
          <w:pgSz w:w="11900" w:h="16820"/>
          <w:pgMar w:top="1740" w:right="141" w:bottom="920" w:left="141" w:header="341" w:footer="680" w:gutter="0"/>
          <w:cols w:space="720" w:num="1"/>
        </w:sectPr>
      </w:pPr>
    </w:p>
    <w:p w14:paraId="41352E4C">
      <w:pPr>
        <w:pStyle w:val="7"/>
      </w:pPr>
    </w:p>
    <w:p w14:paraId="5B2B8295">
      <w:pPr>
        <w:pStyle w:val="7"/>
      </w:pPr>
    </w:p>
    <w:p w14:paraId="38DF92FD">
      <w:pPr>
        <w:pStyle w:val="7"/>
      </w:pPr>
    </w:p>
    <w:p w14:paraId="5F06AB78">
      <w:pPr>
        <w:pStyle w:val="7"/>
      </w:pPr>
    </w:p>
    <w:p w14:paraId="2B70FF15">
      <w:pPr>
        <w:pStyle w:val="7"/>
        <w:spacing w:before="78"/>
      </w:pPr>
    </w:p>
    <w:p w14:paraId="2ABC48AA">
      <w:pPr>
        <w:pStyle w:val="3"/>
        <w:ind w:left="1020" w:right="565"/>
        <w:jc w:val="center"/>
      </w:pPr>
      <w:r>
        <w:t>DECLARAÇÃO</w:t>
      </w:r>
      <w:r>
        <w:rPr>
          <w:spacing w:val="-3"/>
        </w:rPr>
        <w:t xml:space="preserve"> </w:t>
      </w:r>
      <w:r>
        <w:t>DE INEXISTÊNCIA</w:t>
      </w:r>
      <w:r>
        <w:rPr>
          <w:spacing w:val="-1"/>
        </w:rPr>
        <w:t xml:space="preserve"> </w:t>
      </w:r>
      <w:r>
        <w:t xml:space="preserve">DE </w:t>
      </w:r>
      <w:r>
        <w:rPr>
          <w:spacing w:val="-2"/>
        </w:rPr>
        <w:t>NEPOTISMO</w:t>
      </w:r>
    </w:p>
    <w:p w14:paraId="0CA0F63D">
      <w:pPr>
        <w:pStyle w:val="7"/>
        <w:rPr>
          <w:b/>
        </w:rPr>
      </w:pPr>
    </w:p>
    <w:p w14:paraId="5346BF19">
      <w:pPr>
        <w:pStyle w:val="7"/>
        <w:rPr>
          <w:b/>
        </w:rPr>
      </w:pPr>
    </w:p>
    <w:p w14:paraId="75BFBC3A">
      <w:pPr>
        <w:pStyle w:val="7"/>
        <w:spacing w:before="137"/>
        <w:rPr>
          <w:b/>
        </w:rPr>
      </w:pPr>
    </w:p>
    <w:p w14:paraId="4C1D4D9F">
      <w:pPr>
        <w:pStyle w:val="7"/>
        <w:spacing w:line="360" w:lineRule="auto"/>
        <w:ind w:left="1438" w:right="1124" w:firstLine="141"/>
        <w:jc w:val="both"/>
      </w:pPr>
      <w:r>
        <w:t>Para a execução deste instrumento jurídico, a CONTRATADA, por meio de seu representante, declara não possuir em seu quadro societário cônjuge, companheiro ou parente em</w:t>
      </w:r>
      <w:r>
        <w:rPr>
          <w:spacing w:val="-4"/>
        </w:rPr>
        <w:t xml:space="preserve"> </w:t>
      </w:r>
      <w:r>
        <w:t>linha</w:t>
      </w:r>
      <w:r>
        <w:rPr>
          <w:spacing w:val="-4"/>
        </w:rPr>
        <w:t xml:space="preserve"> </w:t>
      </w:r>
      <w:r>
        <w:t>reta,</w:t>
      </w:r>
      <w:r>
        <w:rPr>
          <w:spacing w:val="-4"/>
        </w:rPr>
        <w:t xml:space="preserve"> </w:t>
      </w:r>
      <w:r>
        <w:t>colateral</w:t>
      </w:r>
      <w:r>
        <w:rPr>
          <w:spacing w:val="-4"/>
        </w:rPr>
        <w:t xml:space="preserve"> </w:t>
      </w:r>
      <w:r>
        <w:t>ou</w:t>
      </w:r>
      <w:r>
        <w:rPr>
          <w:spacing w:val="-4"/>
        </w:rPr>
        <w:t xml:space="preserve"> </w:t>
      </w:r>
      <w:r>
        <w:t>por</w:t>
      </w:r>
      <w:r>
        <w:rPr>
          <w:spacing w:val="-4"/>
        </w:rPr>
        <w:t xml:space="preserve"> </w:t>
      </w:r>
      <w:r>
        <w:t>afinidade</w:t>
      </w:r>
      <w:r>
        <w:rPr>
          <w:spacing w:val="-5"/>
        </w:rPr>
        <w:t xml:space="preserve"> </w:t>
      </w:r>
      <w:r>
        <w:t>até</w:t>
      </w:r>
      <w:r>
        <w:rPr>
          <w:spacing w:val="-4"/>
        </w:rPr>
        <w:t xml:space="preserve"> </w:t>
      </w:r>
      <w:r>
        <w:t>o</w:t>
      </w:r>
      <w:r>
        <w:rPr>
          <w:spacing w:val="-4"/>
        </w:rPr>
        <w:t xml:space="preserve"> </w:t>
      </w:r>
      <w:r>
        <w:t>terceiro</w:t>
      </w:r>
      <w:r>
        <w:rPr>
          <w:spacing w:val="-4"/>
        </w:rPr>
        <w:t xml:space="preserve"> </w:t>
      </w:r>
      <w:r>
        <w:t>grau,</w:t>
      </w:r>
      <w:r>
        <w:rPr>
          <w:spacing w:val="-4"/>
        </w:rPr>
        <w:t xml:space="preserve"> </w:t>
      </w:r>
      <w:r>
        <w:t>inclusive,</w:t>
      </w:r>
      <w:r>
        <w:rPr>
          <w:spacing w:val="-4"/>
        </w:rPr>
        <w:t xml:space="preserve"> </w:t>
      </w:r>
      <w:r>
        <w:t>dos</w:t>
      </w:r>
      <w:r>
        <w:rPr>
          <w:spacing w:val="-4"/>
        </w:rPr>
        <w:t xml:space="preserve"> </w:t>
      </w:r>
      <w:r>
        <w:t>ocupantes</w:t>
      </w:r>
      <w:r>
        <w:rPr>
          <w:spacing w:val="-4"/>
        </w:rPr>
        <w:t xml:space="preserve"> </w:t>
      </w:r>
      <w:r>
        <w:t>de</w:t>
      </w:r>
      <w:r>
        <w:rPr>
          <w:spacing w:val="-2"/>
        </w:rPr>
        <w:t xml:space="preserve"> </w:t>
      </w:r>
      <w:r>
        <w:t>cargos de direção ou no exercício de funções administrativas, assim como os ocupantes de cargos de direção, chefia e assessoramento vinculados direta ou indiretamente aos órgãos na linha hierárquica da área encarregada da contratação.</w:t>
      </w:r>
    </w:p>
    <w:p w14:paraId="6184742C">
      <w:pPr>
        <w:pStyle w:val="7"/>
        <w:spacing w:before="140"/>
      </w:pPr>
    </w:p>
    <w:p w14:paraId="76F8ECB5">
      <w:pPr>
        <w:pStyle w:val="7"/>
        <w:tabs>
          <w:tab w:val="left" w:pos="2014"/>
          <w:tab w:val="left" w:pos="3922"/>
          <w:tab w:val="left" w:pos="4813"/>
        </w:tabs>
        <w:ind w:left="455"/>
        <w:jc w:val="center"/>
      </w:pPr>
      <w:r>
        <w:t xml:space="preserve">Valença, </w:t>
      </w:r>
      <w:r>
        <w:rPr>
          <w:u w:val="single"/>
        </w:rPr>
        <w:tab/>
      </w:r>
      <w:r>
        <w:t xml:space="preserve">de </w:t>
      </w:r>
      <w:r>
        <w:rPr>
          <w:u w:val="single"/>
        </w:rPr>
        <w:tab/>
      </w:r>
      <w:r>
        <w:t xml:space="preserve">de </w:t>
      </w:r>
      <w:r>
        <w:rPr>
          <w:u w:val="single"/>
        </w:rPr>
        <w:tab/>
      </w:r>
      <w:r>
        <w:rPr>
          <w:spacing w:val="-10"/>
        </w:rPr>
        <w:t>.</w:t>
      </w:r>
    </w:p>
    <w:p w14:paraId="3ED58E04">
      <w:pPr>
        <w:pStyle w:val="7"/>
        <w:rPr>
          <w:sz w:val="20"/>
        </w:rPr>
      </w:pPr>
    </w:p>
    <w:p w14:paraId="7F1EB38E">
      <w:pPr>
        <w:pStyle w:val="7"/>
        <w:rPr>
          <w:sz w:val="20"/>
        </w:rPr>
      </w:pPr>
    </w:p>
    <w:p w14:paraId="17CED8D5">
      <w:pPr>
        <w:pStyle w:val="7"/>
        <w:rPr>
          <w:sz w:val="20"/>
        </w:rPr>
      </w:pPr>
    </w:p>
    <w:p w14:paraId="305D033F">
      <w:pPr>
        <w:pStyle w:val="7"/>
        <w:rPr>
          <w:sz w:val="20"/>
        </w:rPr>
      </w:pPr>
    </w:p>
    <w:p w14:paraId="52072226">
      <w:pPr>
        <w:pStyle w:val="7"/>
        <w:rPr>
          <w:sz w:val="20"/>
        </w:rPr>
      </w:pPr>
    </w:p>
    <w:p w14:paraId="6A3507D5">
      <w:pPr>
        <w:pStyle w:val="7"/>
        <w:rPr>
          <w:sz w:val="20"/>
        </w:rPr>
      </w:pPr>
    </w:p>
    <w:p w14:paraId="7B26F6DD">
      <w:pPr>
        <w:pStyle w:val="7"/>
        <w:spacing w:before="17"/>
        <w:rPr>
          <w:sz w:val="20"/>
        </w:rPr>
      </w:pPr>
      <w:r>
        <w:rPr>
          <w:sz w:val="20"/>
        </w:rPr>
        <mc:AlternateContent>
          <mc:Choice Requires="wps">
            <w:drawing>
              <wp:anchor distT="0" distB="0" distL="0" distR="0" simplePos="0" relativeHeight="251673600" behindDoc="1" locked="0" layoutInCell="1" allowOverlap="1">
                <wp:simplePos x="0" y="0"/>
                <wp:positionH relativeFrom="page">
                  <wp:posOffset>1978025</wp:posOffset>
                </wp:positionH>
                <wp:positionV relativeFrom="paragraph">
                  <wp:posOffset>172085</wp:posOffset>
                </wp:positionV>
                <wp:extent cx="3886200" cy="1270"/>
                <wp:effectExtent l="0" t="0" r="0" b="0"/>
                <wp:wrapTopAndBottom/>
                <wp:docPr id="29" name="Graphic 29"/>
                <wp:cNvGraphicFramePr/>
                <a:graphic xmlns:a="http://schemas.openxmlformats.org/drawingml/2006/main">
                  <a:graphicData uri="http://schemas.microsoft.com/office/word/2010/wordprocessingShape">
                    <wps:wsp>
                      <wps:cNvSpPr/>
                      <wps:spPr>
                        <a:xfrm>
                          <a:off x="0" y="0"/>
                          <a:ext cx="3886200" cy="1270"/>
                        </a:xfrm>
                        <a:custGeom>
                          <a:avLst/>
                          <a:gdLst/>
                          <a:ahLst/>
                          <a:cxnLst/>
                          <a:rect l="l" t="t" r="r" b="b"/>
                          <a:pathLst>
                            <a:path w="3886200">
                              <a:moveTo>
                                <a:pt x="0" y="0"/>
                              </a:moveTo>
                              <a:lnTo>
                                <a:pt x="38862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29" o:spid="_x0000_s1026" o:spt="100" style="position:absolute;left:0pt;margin-left:155.75pt;margin-top:13.55pt;height:0.1pt;width:306pt;mso-position-horizontal-relative:page;mso-wrap-distance-bottom:0pt;mso-wrap-distance-top:0pt;z-index:-251642880;mso-width-relative:page;mso-height-relative:page;" filled="f" stroked="t" coordsize="3886200,1" o:gfxdata="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3a4cwNgAAAAJAQAADwAAAAAAAAAB&#10;ACAAAAAiAAAAZHJzL2Rvd25yZXYueG1sUEsBAhQAFAAAAAgAh07iQGQ1fEkQAgAAfAQAAA4AAAAA&#10;AAAAAQAgAAAAJwEAAGRycy9lMm9Eb2MueG1sUEsFBgAAAAAGAAYAWQEAAKkFAAAAAA==&#10;" path="m0,0l3886200,0e">
                <v:fill on="f" focussize="0,0"/>
                <v:stroke weight="0.487086614173228pt" color="#000000" joinstyle="round"/>
                <v:imagedata o:title=""/>
                <o:lock v:ext="edit" aspectratio="f"/>
                <v:textbox inset="0mm,0mm,0mm,0mm"/>
                <w10:wrap type="topAndBottom"/>
              </v:shape>
            </w:pict>
          </mc:Fallback>
        </mc:AlternateContent>
      </w:r>
    </w:p>
    <w:p w14:paraId="6EE13D14">
      <w:pPr>
        <w:pStyle w:val="7"/>
        <w:spacing w:before="137"/>
        <w:ind w:left="3832" w:right="3269" w:firstLine="1377"/>
      </w:pPr>
      <w:r>
        <w:rPr>
          <w:spacing w:val="-2"/>
        </w:rPr>
        <w:t xml:space="preserve">CONTRATADA </w:t>
      </w:r>
      <w:r>
        <w:t>REPRESENTANTE</w:t>
      </w:r>
      <w:r>
        <w:rPr>
          <w:spacing w:val="-13"/>
        </w:rPr>
        <w:t xml:space="preserve"> </w:t>
      </w:r>
      <w:r>
        <w:t>LEGAL</w:t>
      </w:r>
      <w:r>
        <w:rPr>
          <w:spacing w:val="-13"/>
        </w:rPr>
        <w:t xml:space="preserve"> </w:t>
      </w:r>
      <w:r>
        <w:t>DA</w:t>
      </w:r>
      <w:r>
        <w:rPr>
          <w:spacing w:val="-13"/>
        </w:rPr>
        <w:t xml:space="preserve"> </w:t>
      </w:r>
      <w:r>
        <w:t>EMPRESA</w:t>
      </w:r>
    </w:p>
    <w:p w14:paraId="1147F0DC">
      <w:pPr>
        <w:pStyle w:val="7"/>
        <w:ind w:left="1020" w:right="568"/>
        <w:jc w:val="center"/>
      </w:pPr>
      <w:r>
        <w:t>(Nome,</w:t>
      </w:r>
      <w:r>
        <w:rPr>
          <w:spacing w:val="-1"/>
        </w:rPr>
        <w:t xml:space="preserve"> </w:t>
      </w:r>
      <w:r>
        <w:t>cargo</w:t>
      </w:r>
      <w:r>
        <w:rPr>
          <w:spacing w:val="-1"/>
        </w:rPr>
        <w:t xml:space="preserve"> </w:t>
      </w:r>
      <w:r>
        <w:t>e</w:t>
      </w:r>
      <w:r>
        <w:rPr>
          <w:spacing w:val="-1"/>
        </w:rPr>
        <w:t xml:space="preserve"> </w:t>
      </w:r>
      <w:r>
        <w:t>carimbo da</w:t>
      </w:r>
      <w:r>
        <w:rPr>
          <w:spacing w:val="-1"/>
        </w:rPr>
        <w:t xml:space="preserve"> </w:t>
      </w:r>
      <w:r>
        <w:rPr>
          <w:spacing w:val="-2"/>
        </w:rPr>
        <w:t>empresa)</w:t>
      </w:r>
    </w:p>
    <w:p w14:paraId="71CDC079">
      <w:pPr>
        <w:pStyle w:val="7"/>
        <w:spacing w:after="0"/>
        <w:jc w:val="center"/>
        <w:sectPr>
          <w:pgSz w:w="11900" w:h="16820"/>
          <w:pgMar w:top="1740" w:right="141" w:bottom="920" w:left="141" w:header="341" w:footer="680" w:gutter="0"/>
          <w:cols w:space="720" w:num="1"/>
        </w:sectPr>
      </w:pPr>
    </w:p>
    <w:p w14:paraId="57F647C5">
      <w:pPr>
        <w:pStyle w:val="7"/>
      </w:pPr>
    </w:p>
    <w:p w14:paraId="307AD8E4">
      <w:pPr>
        <w:pStyle w:val="7"/>
      </w:pPr>
    </w:p>
    <w:p w14:paraId="5D08D5F9">
      <w:pPr>
        <w:pStyle w:val="7"/>
      </w:pPr>
    </w:p>
    <w:p w14:paraId="3ECF27BD">
      <w:pPr>
        <w:pStyle w:val="7"/>
      </w:pPr>
    </w:p>
    <w:p w14:paraId="2438F352">
      <w:pPr>
        <w:pStyle w:val="7"/>
        <w:spacing w:before="95"/>
      </w:pPr>
    </w:p>
    <w:p w14:paraId="7A8D0050">
      <w:pPr>
        <w:pStyle w:val="4"/>
        <w:spacing w:before="0"/>
        <w:ind w:left="1020" w:right="570"/>
        <w:jc w:val="center"/>
      </w:pPr>
      <w:r>
        <w:t>DECLARAÇÃO</w:t>
      </w:r>
      <w:r>
        <w:rPr>
          <w:spacing w:val="59"/>
        </w:rPr>
        <w:t xml:space="preserve"> </w:t>
      </w:r>
      <w:r>
        <w:t>REF.</w:t>
      </w:r>
      <w:r>
        <w:rPr>
          <w:spacing w:val="2"/>
        </w:rPr>
        <w:t xml:space="preserve"> </w:t>
      </w:r>
      <w:r>
        <w:t>ARTIGO</w:t>
      </w:r>
      <w:r>
        <w:rPr>
          <w:spacing w:val="59"/>
        </w:rPr>
        <w:t xml:space="preserve"> </w:t>
      </w:r>
      <w:r>
        <w:t>9º, §</w:t>
      </w:r>
      <w:r>
        <w:rPr>
          <w:spacing w:val="-1"/>
        </w:rPr>
        <w:t xml:space="preserve"> </w:t>
      </w:r>
      <w:r>
        <w:t>1º, DA</w:t>
      </w:r>
      <w:r>
        <w:rPr>
          <w:spacing w:val="-1"/>
        </w:rPr>
        <w:t xml:space="preserve"> </w:t>
      </w:r>
      <w:r>
        <w:t>LEI</w:t>
      </w:r>
      <w:r>
        <w:rPr>
          <w:spacing w:val="-1"/>
        </w:rPr>
        <w:t xml:space="preserve"> </w:t>
      </w:r>
      <w:r>
        <w:t xml:space="preserve">FEDERAL Nº </w:t>
      </w:r>
      <w:r>
        <w:rPr>
          <w:spacing w:val="-2"/>
        </w:rPr>
        <w:t>14.133/2021</w:t>
      </w:r>
    </w:p>
    <w:p w14:paraId="301E3278">
      <w:pPr>
        <w:pStyle w:val="7"/>
        <w:spacing w:before="139"/>
        <w:rPr>
          <w:b/>
        </w:rPr>
      </w:pPr>
    </w:p>
    <w:p w14:paraId="084E4016">
      <w:pPr>
        <w:pStyle w:val="7"/>
        <w:ind w:left="1580"/>
      </w:pPr>
      <w:r>
        <w:t>(em</w:t>
      </w:r>
      <w:r>
        <w:rPr>
          <w:spacing w:val="-1"/>
        </w:rPr>
        <w:t xml:space="preserve"> </w:t>
      </w:r>
      <w:r>
        <w:t>papel</w:t>
      </w:r>
      <w:r>
        <w:rPr>
          <w:spacing w:val="-1"/>
        </w:rPr>
        <w:t xml:space="preserve"> </w:t>
      </w:r>
      <w:r>
        <w:t>timbrado</w:t>
      </w:r>
      <w:r>
        <w:rPr>
          <w:spacing w:val="-2"/>
        </w:rPr>
        <w:t xml:space="preserve"> </w:t>
      </w:r>
      <w:r>
        <w:t>da</w:t>
      </w:r>
      <w:r>
        <w:rPr>
          <w:spacing w:val="-1"/>
        </w:rPr>
        <w:t xml:space="preserve"> </w:t>
      </w:r>
      <w:r>
        <w:rPr>
          <w:spacing w:val="-2"/>
        </w:rPr>
        <w:t>empresa)</w:t>
      </w:r>
    </w:p>
    <w:p w14:paraId="0D77C272">
      <w:pPr>
        <w:pStyle w:val="7"/>
      </w:pPr>
    </w:p>
    <w:p w14:paraId="79642309">
      <w:pPr>
        <w:pStyle w:val="7"/>
      </w:pPr>
    </w:p>
    <w:p w14:paraId="5EE38C58">
      <w:pPr>
        <w:spacing w:before="0"/>
        <w:ind w:left="1580" w:right="0" w:firstLine="0"/>
        <w:jc w:val="left"/>
        <w:rPr>
          <w:i/>
          <w:sz w:val="24"/>
        </w:rPr>
      </w:pPr>
      <w:r>
        <w:rPr>
          <w:i/>
          <w:sz w:val="24"/>
        </w:rPr>
        <w:t>[denominação/razão</w:t>
      </w:r>
      <w:r>
        <w:rPr>
          <w:i/>
          <w:spacing w:val="-1"/>
          <w:sz w:val="24"/>
        </w:rPr>
        <w:t xml:space="preserve"> </w:t>
      </w:r>
      <w:r>
        <w:rPr>
          <w:i/>
          <w:sz w:val="24"/>
        </w:rPr>
        <w:t>social</w:t>
      </w:r>
      <w:r>
        <w:rPr>
          <w:i/>
          <w:spacing w:val="-2"/>
          <w:sz w:val="24"/>
        </w:rPr>
        <w:t xml:space="preserve"> </w:t>
      </w:r>
      <w:r>
        <w:rPr>
          <w:i/>
          <w:sz w:val="24"/>
        </w:rPr>
        <w:t>da</w:t>
      </w:r>
      <w:r>
        <w:rPr>
          <w:i/>
          <w:spacing w:val="-1"/>
          <w:sz w:val="24"/>
        </w:rPr>
        <w:t xml:space="preserve"> </w:t>
      </w:r>
      <w:r>
        <w:rPr>
          <w:i/>
          <w:sz w:val="24"/>
        </w:rPr>
        <w:t>sociedade</w:t>
      </w:r>
      <w:r>
        <w:rPr>
          <w:i/>
          <w:spacing w:val="-2"/>
          <w:sz w:val="24"/>
        </w:rPr>
        <w:t xml:space="preserve"> empresarial]</w:t>
      </w:r>
    </w:p>
    <w:p w14:paraId="77F7294D">
      <w:pPr>
        <w:pStyle w:val="7"/>
        <w:tabs>
          <w:tab w:val="left" w:pos="7880"/>
        </w:tabs>
        <w:spacing w:before="137"/>
        <w:ind w:left="1580"/>
      </w:pPr>
      <w:r>
        <w:t>Cadastro</w:t>
      </w:r>
      <w:r>
        <w:rPr>
          <w:spacing w:val="-1"/>
        </w:rPr>
        <w:t xml:space="preserve"> </w:t>
      </w:r>
      <w:r>
        <w:t>Nacional</w:t>
      </w:r>
      <w:r>
        <w:rPr>
          <w:spacing w:val="-1"/>
        </w:rPr>
        <w:t xml:space="preserve"> </w:t>
      </w:r>
      <w:r>
        <w:t>de</w:t>
      </w:r>
      <w:r>
        <w:rPr>
          <w:spacing w:val="-1"/>
        </w:rPr>
        <w:t xml:space="preserve"> </w:t>
      </w:r>
      <w:r>
        <w:t>Pessoas</w:t>
      </w:r>
      <w:r>
        <w:rPr>
          <w:spacing w:val="-1"/>
        </w:rPr>
        <w:t xml:space="preserve"> </w:t>
      </w:r>
      <w:r>
        <w:t>Jurídicas –</w:t>
      </w:r>
      <w:r>
        <w:rPr>
          <w:spacing w:val="-1"/>
        </w:rPr>
        <w:t xml:space="preserve"> </w:t>
      </w:r>
      <w:r>
        <w:t xml:space="preserve">CNPJ </w:t>
      </w:r>
      <w:r>
        <w:rPr>
          <w:spacing w:val="-5"/>
        </w:rPr>
        <w:t>n°</w:t>
      </w:r>
      <w:r>
        <w:rPr>
          <w:u w:val="single"/>
        </w:rPr>
        <w:tab/>
      </w:r>
      <w:r>
        <w:rPr>
          <w:spacing w:val="-10"/>
        </w:rPr>
        <w:t>.</w:t>
      </w:r>
    </w:p>
    <w:p w14:paraId="6D68E05A">
      <w:pPr>
        <w:spacing w:before="140"/>
        <w:ind w:left="1580" w:right="0" w:firstLine="0"/>
        <w:jc w:val="left"/>
        <w:rPr>
          <w:i/>
          <w:sz w:val="24"/>
        </w:rPr>
      </w:pPr>
      <w:r>
        <w:rPr>
          <w:i/>
          <w:sz w:val="24"/>
        </w:rPr>
        <w:t>[endereço</w:t>
      </w:r>
      <w:r>
        <w:rPr>
          <w:i/>
          <w:spacing w:val="-2"/>
          <w:sz w:val="24"/>
        </w:rPr>
        <w:t xml:space="preserve"> </w:t>
      </w:r>
      <w:r>
        <w:rPr>
          <w:i/>
          <w:sz w:val="24"/>
        </w:rPr>
        <w:t>da</w:t>
      </w:r>
      <w:r>
        <w:rPr>
          <w:i/>
          <w:spacing w:val="-1"/>
          <w:sz w:val="24"/>
        </w:rPr>
        <w:t xml:space="preserve"> </w:t>
      </w:r>
      <w:r>
        <w:rPr>
          <w:i/>
          <w:sz w:val="24"/>
        </w:rPr>
        <w:t>sociedade</w:t>
      </w:r>
      <w:r>
        <w:rPr>
          <w:i/>
          <w:spacing w:val="-1"/>
          <w:sz w:val="24"/>
        </w:rPr>
        <w:t xml:space="preserve"> </w:t>
      </w:r>
      <w:r>
        <w:rPr>
          <w:i/>
          <w:spacing w:val="-2"/>
          <w:sz w:val="24"/>
        </w:rPr>
        <w:t>empresarial]</w:t>
      </w:r>
    </w:p>
    <w:p w14:paraId="3181E048">
      <w:pPr>
        <w:pStyle w:val="7"/>
        <w:rPr>
          <w:i/>
        </w:rPr>
      </w:pPr>
    </w:p>
    <w:p w14:paraId="17652568">
      <w:pPr>
        <w:pStyle w:val="7"/>
        <w:rPr>
          <w:i/>
        </w:rPr>
      </w:pPr>
    </w:p>
    <w:p w14:paraId="0B3C385D">
      <w:pPr>
        <w:pStyle w:val="7"/>
        <w:spacing w:line="360" w:lineRule="auto"/>
        <w:ind w:left="1438" w:right="1128" w:firstLine="141"/>
        <w:jc w:val="both"/>
      </w:pPr>
      <w:r>
        <w:t>DECLARAMOS, sob as penalidades cabíveis, que não participam dos nossos quadros funcionais, profissional que tenha ocupado cargo integrante dos 1º e 2º escalões da Administração Direta ou Indireta do Município, nos últimos 12 (doze) meses.</w:t>
      </w:r>
    </w:p>
    <w:p w14:paraId="1ACC8AD4">
      <w:pPr>
        <w:pStyle w:val="7"/>
        <w:spacing w:line="360" w:lineRule="auto"/>
        <w:ind w:left="1438" w:right="1126" w:firstLine="141"/>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w:t>
      </w:r>
    </w:p>
    <w:p w14:paraId="6831CD5C">
      <w:pPr>
        <w:pStyle w:val="7"/>
        <w:spacing w:line="360" w:lineRule="auto"/>
        <w:ind w:left="1438" w:right="1124" w:firstLine="141"/>
        <w:jc w:val="both"/>
      </w:pPr>
      <w:r>
        <w:t>DECLARAMOS,</w:t>
      </w:r>
      <w:r>
        <w:rPr>
          <w:spacing w:val="-1"/>
        </w:rPr>
        <w:t xml:space="preserve"> </w:t>
      </w:r>
      <w:r>
        <w:t>ainda, que</w:t>
      </w:r>
      <w:r>
        <w:rPr>
          <w:spacing w:val="-2"/>
        </w:rPr>
        <w:t xml:space="preserve"> </w:t>
      </w:r>
      <w:r>
        <w:t>não participam</w:t>
      </w:r>
      <w:r>
        <w:rPr>
          <w:spacing w:val="-1"/>
        </w:rPr>
        <w:t xml:space="preserve"> </w:t>
      </w:r>
      <w:r>
        <w:t>de nossos</w:t>
      </w:r>
      <w:r>
        <w:rPr>
          <w:spacing w:val="-1"/>
        </w:rPr>
        <w:t xml:space="preserve"> </w:t>
      </w:r>
      <w:r>
        <w:t>quadros funcionais agente</w:t>
      </w:r>
      <w:r>
        <w:rPr>
          <w:spacing w:val="-2"/>
        </w:rPr>
        <w:t xml:space="preserve"> </w:t>
      </w:r>
      <w:r>
        <w:t>público de órgão ou entidade licitante ou contratante, observadas as situações que possam configurar conflito de interesses no exercício ou após o exercício do cargo ou emprego, nos termos da legislação que disciplina a matéria.</w:t>
      </w:r>
    </w:p>
    <w:p w14:paraId="4E7D8D38">
      <w:pPr>
        <w:pStyle w:val="7"/>
        <w:tabs>
          <w:tab w:val="left" w:pos="7508"/>
          <w:tab w:val="left" w:pos="8633"/>
        </w:tabs>
        <w:ind w:left="3375"/>
        <w:jc w:val="both"/>
      </w:pPr>
      <w:r>
        <w:t xml:space="preserve">Valença, </w:t>
      </w:r>
      <w:r>
        <w:rPr>
          <w:spacing w:val="77"/>
          <w:w w:val="150"/>
          <w:u w:val="single"/>
        </w:rPr>
        <w:t xml:space="preserve">    </w:t>
      </w:r>
      <w:r>
        <w:t xml:space="preserve">de </w:t>
      </w:r>
      <w:r>
        <w:rPr>
          <w:u w:val="single"/>
        </w:rPr>
        <w:tab/>
      </w:r>
      <w:r>
        <w:t xml:space="preserve">de </w:t>
      </w:r>
      <w:r>
        <w:rPr>
          <w:u w:val="single"/>
        </w:rPr>
        <w:tab/>
      </w:r>
      <w:r>
        <w:rPr>
          <w:spacing w:val="-10"/>
        </w:rPr>
        <w:t>.</w:t>
      </w:r>
    </w:p>
    <w:p w14:paraId="62FAB30D">
      <w:pPr>
        <w:pStyle w:val="7"/>
        <w:spacing w:before="155"/>
        <w:rPr>
          <w:sz w:val="20"/>
        </w:rPr>
      </w:pPr>
      <w:r>
        <w:rPr>
          <w:sz w:val="20"/>
        </w:rPr>
        <mc:AlternateContent>
          <mc:Choice Requires="wps">
            <w:drawing>
              <wp:anchor distT="0" distB="0" distL="0" distR="0" simplePos="0" relativeHeight="251673600" behindDoc="1" locked="0" layoutInCell="1" allowOverlap="1">
                <wp:simplePos x="0" y="0"/>
                <wp:positionH relativeFrom="page">
                  <wp:posOffset>1901825</wp:posOffset>
                </wp:positionH>
                <wp:positionV relativeFrom="paragraph">
                  <wp:posOffset>259715</wp:posOffset>
                </wp:positionV>
                <wp:extent cx="4038600" cy="1270"/>
                <wp:effectExtent l="0" t="0" r="0" b="0"/>
                <wp:wrapTopAndBottom/>
                <wp:docPr id="30" name="Graphic 30"/>
                <wp:cNvGraphicFramePr/>
                <a:graphic xmlns:a="http://schemas.openxmlformats.org/drawingml/2006/main">
                  <a:graphicData uri="http://schemas.microsoft.com/office/word/2010/wordprocessingShape">
                    <wps:wsp>
                      <wps:cNvSpPr/>
                      <wps:spPr>
                        <a:xfrm>
                          <a:off x="0" y="0"/>
                          <a:ext cx="4038600" cy="1270"/>
                        </a:xfrm>
                        <a:custGeom>
                          <a:avLst/>
                          <a:gdLst/>
                          <a:ahLst/>
                          <a:cxnLst/>
                          <a:rect l="l" t="t" r="r" b="b"/>
                          <a:pathLst>
                            <a:path w="4038600">
                              <a:moveTo>
                                <a:pt x="0" y="0"/>
                              </a:moveTo>
                              <a:lnTo>
                                <a:pt x="40386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30" o:spid="_x0000_s1026" o:spt="100" style="position:absolute;left:0pt;margin-left:149.75pt;margin-top:20.45pt;height:0.1pt;width:318pt;mso-position-horizontal-relative:page;mso-wrap-distance-bottom:0pt;mso-wrap-distance-top:0pt;z-index:-251642880;mso-width-relative:page;mso-height-relative:page;" filled="f" stroked="t" coordsize="4038600,1" o:gfxdata="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SBzzdUAAAAJAQAADwAAAAAAAAABACAA&#10;AAAiAAAAZHJzL2Rvd25yZXYueG1sUEsBAhQAFAAAAAgAh07iQKWqJEYQAgAAfAQAAA4AAAAAAAAA&#10;AQAgAAAAJAEAAGRycy9lMm9Eb2MueG1sUEsFBgAAAAAGAAYAWQEAAKYFAAAAAA==&#10;" path="m0,0l4038600,0e">
                <v:fill on="f" focussize="0,0"/>
                <v:stroke weight="0.487086614173228pt" color="#000000" joinstyle="round"/>
                <v:imagedata o:title=""/>
                <o:lock v:ext="edit" aspectratio="f"/>
                <v:textbox inset="0mm,0mm,0mm,0mm"/>
                <w10:wrap type="topAndBottom"/>
              </v:shape>
            </w:pict>
          </mc:Fallback>
        </mc:AlternateContent>
      </w:r>
    </w:p>
    <w:p w14:paraId="3FC05545">
      <w:pPr>
        <w:pStyle w:val="7"/>
        <w:spacing w:before="137"/>
        <w:ind w:left="3832" w:right="3269" w:firstLine="1377"/>
      </w:pPr>
      <w:r>
        <w:rPr>
          <w:spacing w:val="-2"/>
        </w:rPr>
        <w:t xml:space="preserve">CONTRATADA </w:t>
      </w:r>
      <w:r>
        <w:t>REPRESENTANTE</w:t>
      </w:r>
      <w:r>
        <w:rPr>
          <w:spacing w:val="-13"/>
        </w:rPr>
        <w:t xml:space="preserve"> </w:t>
      </w:r>
      <w:r>
        <w:t>LEGAL</w:t>
      </w:r>
      <w:r>
        <w:rPr>
          <w:spacing w:val="-13"/>
        </w:rPr>
        <w:t xml:space="preserve"> </w:t>
      </w:r>
      <w:r>
        <w:t>DA</w:t>
      </w:r>
      <w:r>
        <w:rPr>
          <w:spacing w:val="-13"/>
        </w:rPr>
        <w:t xml:space="preserve"> </w:t>
      </w:r>
      <w:r>
        <w:t>EMPRESA</w:t>
      </w:r>
    </w:p>
    <w:p w14:paraId="3ECAF638">
      <w:pPr>
        <w:pStyle w:val="7"/>
        <w:ind w:left="1020" w:right="568"/>
        <w:jc w:val="center"/>
      </w:pPr>
      <w:r>
        <w:t>(Nome,</w:t>
      </w:r>
      <w:r>
        <w:rPr>
          <w:spacing w:val="-1"/>
        </w:rPr>
        <w:t xml:space="preserve"> </w:t>
      </w:r>
      <w:r>
        <w:t>cargo</w:t>
      </w:r>
      <w:r>
        <w:rPr>
          <w:spacing w:val="-1"/>
        </w:rPr>
        <w:t xml:space="preserve"> </w:t>
      </w:r>
      <w:r>
        <w:t>e</w:t>
      </w:r>
      <w:r>
        <w:rPr>
          <w:spacing w:val="-1"/>
        </w:rPr>
        <w:t xml:space="preserve"> </w:t>
      </w:r>
      <w:r>
        <w:t>carimbo da</w:t>
      </w:r>
      <w:r>
        <w:rPr>
          <w:spacing w:val="-1"/>
        </w:rPr>
        <w:t xml:space="preserve"> </w:t>
      </w:r>
      <w:r>
        <w:rPr>
          <w:spacing w:val="-2"/>
        </w:rPr>
        <w:t>empresa)</w:t>
      </w:r>
    </w:p>
    <w:p w14:paraId="6ED12326">
      <w:pPr>
        <w:pStyle w:val="7"/>
        <w:spacing w:after="0"/>
        <w:jc w:val="center"/>
        <w:sectPr>
          <w:pgSz w:w="11900" w:h="16820"/>
          <w:pgMar w:top="1740" w:right="141" w:bottom="920" w:left="141" w:header="341" w:footer="680" w:gutter="0"/>
          <w:cols w:space="720" w:num="1"/>
        </w:sectPr>
      </w:pPr>
    </w:p>
    <w:p w14:paraId="0D3DFBC4">
      <w:pPr>
        <w:pStyle w:val="7"/>
      </w:pPr>
    </w:p>
    <w:p w14:paraId="44106B02">
      <w:pPr>
        <w:pStyle w:val="7"/>
      </w:pPr>
    </w:p>
    <w:p w14:paraId="7D953BB1">
      <w:pPr>
        <w:pStyle w:val="7"/>
      </w:pPr>
    </w:p>
    <w:p w14:paraId="5B14BDFA">
      <w:pPr>
        <w:pStyle w:val="7"/>
      </w:pPr>
    </w:p>
    <w:p w14:paraId="7C8B05CB">
      <w:pPr>
        <w:pStyle w:val="7"/>
      </w:pPr>
    </w:p>
    <w:p w14:paraId="6CE1162B">
      <w:pPr>
        <w:pStyle w:val="7"/>
        <w:spacing w:before="95"/>
      </w:pPr>
    </w:p>
    <w:p w14:paraId="223967FD">
      <w:pPr>
        <w:pStyle w:val="4"/>
        <w:spacing w:before="0"/>
        <w:ind w:left="1020" w:right="568"/>
        <w:jc w:val="center"/>
      </w:pPr>
      <w:r>
        <w:t>DECLARAÇÃO</w:t>
      </w:r>
      <w:r>
        <w:rPr>
          <w:spacing w:val="-1"/>
        </w:rPr>
        <w:t xml:space="preserve"> </w:t>
      </w:r>
      <w:r>
        <w:t>REF.</w:t>
      </w:r>
      <w:r>
        <w:rPr>
          <w:spacing w:val="1"/>
        </w:rPr>
        <w:t xml:space="preserve"> </w:t>
      </w:r>
      <w:r>
        <w:t>AO</w:t>
      </w:r>
      <w:r>
        <w:rPr>
          <w:spacing w:val="-1"/>
        </w:rPr>
        <w:t xml:space="preserve"> </w:t>
      </w:r>
      <w:r>
        <w:t>ARTIGO 68,</w:t>
      </w:r>
      <w:r>
        <w:rPr>
          <w:spacing w:val="-1"/>
        </w:rPr>
        <w:t xml:space="preserve"> </w:t>
      </w:r>
      <w:r>
        <w:t>DA</w:t>
      </w:r>
      <w:r>
        <w:rPr>
          <w:spacing w:val="-1"/>
        </w:rPr>
        <w:t xml:space="preserve"> </w:t>
      </w:r>
      <w:r>
        <w:t>LEI</w:t>
      </w:r>
      <w:r>
        <w:rPr>
          <w:spacing w:val="-1"/>
        </w:rPr>
        <w:t xml:space="preserve"> </w:t>
      </w:r>
      <w:r>
        <w:t xml:space="preserve">FEDERAL Nº </w:t>
      </w:r>
      <w:r>
        <w:rPr>
          <w:spacing w:val="-2"/>
        </w:rPr>
        <w:t>14.133/2021</w:t>
      </w:r>
    </w:p>
    <w:p w14:paraId="4AE7E792">
      <w:pPr>
        <w:pStyle w:val="7"/>
        <w:spacing w:before="139"/>
        <w:rPr>
          <w:b/>
        </w:rPr>
      </w:pPr>
    </w:p>
    <w:p w14:paraId="3ED95379">
      <w:pPr>
        <w:pStyle w:val="7"/>
        <w:ind w:left="1580"/>
      </w:pPr>
      <w:r>
        <w:t>(em</w:t>
      </w:r>
      <w:r>
        <w:rPr>
          <w:spacing w:val="-1"/>
        </w:rPr>
        <w:t xml:space="preserve"> </w:t>
      </w:r>
      <w:r>
        <w:t>papel</w:t>
      </w:r>
      <w:r>
        <w:rPr>
          <w:spacing w:val="-1"/>
        </w:rPr>
        <w:t xml:space="preserve"> </w:t>
      </w:r>
      <w:r>
        <w:t>timbrado</w:t>
      </w:r>
      <w:r>
        <w:rPr>
          <w:spacing w:val="-2"/>
        </w:rPr>
        <w:t xml:space="preserve"> </w:t>
      </w:r>
      <w:r>
        <w:t>da</w:t>
      </w:r>
      <w:r>
        <w:rPr>
          <w:spacing w:val="-1"/>
        </w:rPr>
        <w:t xml:space="preserve"> </w:t>
      </w:r>
      <w:r>
        <w:rPr>
          <w:spacing w:val="-2"/>
        </w:rPr>
        <w:t>empresa)</w:t>
      </w:r>
    </w:p>
    <w:p w14:paraId="2D763624">
      <w:pPr>
        <w:pStyle w:val="7"/>
      </w:pPr>
    </w:p>
    <w:p w14:paraId="6A4E701B">
      <w:pPr>
        <w:pStyle w:val="7"/>
      </w:pPr>
    </w:p>
    <w:p w14:paraId="07D1C622">
      <w:pPr>
        <w:pStyle w:val="7"/>
        <w:spacing w:before="137"/>
      </w:pPr>
    </w:p>
    <w:p w14:paraId="550F2AB3">
      <w:pPr>
        <w:tabs>
          <w:tab w:val="left" w:pos="3534"/>
          <w:tab w:val="left" w:pos="5955"/>
          <w:tab w:val="left" w:pos="7589"/>
          <w:tab w:val="left" w:pos="7711"/>
          <w:tab w:val="left" w:pos="9130"/>
          <w:tab w:val="left" w:pos="9723"/>
        </w:tabs>
        <w:spacing w:before="1" w:line="360" w:lineRule="auto"/>
        <w:ind w:left="1580" w:right="1891" w:firstLine="0"/>
        <w:jc w:val="both"/>
        <w:rPr>
          <w:sz w:val="24"/>
        </w:rPr>
      </w:pPr>
      <w:r>
        <w:rPr>
          <w:sz w:val="24"/>
          <w:u w:val="single"/>
        </w:rPr>
        <w:tab/>
      </w:r>
      <w:r>
        <w:rPr>
          <w:sz w:val="24"/>
          <w:u w:val="single"/>
        </w:rPr>
        <w:tab/>
      </w:r>
      <w:r>
        <w:rPr>
          <w:sz w:val="24"/>
        </w:rPr>
        <w:t xml:space="preserve"> [</w:t>
      </w:r>
      <w:r>
        <w:rPr>
          <w:i/>
          <w:sz w:val="24"/>
        </w:rPr>
        <w:t>órgão ou entidade licitante</w:t>
      </w:r>
      <w:r>
        <w:rPr>
          <w:sz w:val="24"/>
        </w:rPr>
        <w:t>] Ref. Licitação</w:t>
      </w:r>
      <w:r>
        <w:rPr>
          <w:spacing w:val="80"/>
          <w:sz w:val="24"/>
        </w:rPr>
        <w:t xml:space="preserve">  </w:t>
      </w:r>
      <w:r>
        <w:rPr>
          <w:sz w:val="24"/>
        </w:rPr>
        <w:t>n°</w:t>
      </w:r>
      <w:r>
        <w:rPr>
          <w:spacing w:val="80"/>
          <w:sz w:val="24"/>
        </w:rPr>
        <w:t xml:space="preserve">  </w:t>
      </w:r>
      <w:r>
        <w:rPr>
          <w:spacing w:val="80"/>
          <w:sz w:val="24"/>
          <w:u w:val="single"/>
        </w:rPr>
        <w:t xml:space="preserve">  </w:t>
      </w:r>
      <w:r>
        <w:rPr>
          <w:sz w:val="24"/>
        </w:rPr>
        <w:t>/</w:t>
      </w:r>
      <w:r>
        <w:rPr>
          <w:spacing w:val="475"/>
          <w:sz w:val="24"/>
          <w:u w:val="single"/>
        </w:rPr>
        <w:t xml:space="preserve"> </w:t>
      </w:r>
      <w:r>
        <w:rPr>
          <w:spacing w:val="475"/>
          <w:sz w:val="24"/>
        </w:rPr>
        <w:t xml:space="preserve"> </w:t>
      </w:r>
      <w:r>
        <w:rPr>
          <w:sz w:val="24"/>
          <w:u w:val="single"/>
        </w:rPr>
        <w:tab/>
      </w:r>
      <w:r>
        <w:rPr>
          <w:sz w:val="24"/>
          <w:u w:val="single"/>
        </w:rPr>
        <w:tab/>
      </w:r>
      <w:r>
        <w:rPr>
          <w:sz w:val="24"/>
          <w:u w:val="single"/>
        </w:rPr>
        <w:tab/>
      </w:r>
      <w:r>
        <w:rPr>
          <w:sz w:val="24"/>
          <w:u w:val="single"/>
        </w:rPr>
        <w:tab/>
      </w:r>
      <w:r>
        <w:rPr>
          <w:sz w:val="24"/>
          <w:u w:val="single"/>
        </w:rPr>
        <w:tab/>
      </w:r>
      <w:r>
        <w:rPr>
          <w:sz w:val="24"/>
        </w:rPr>
        <w:t xml:space="preserve"> [</w:t>
      </w:r>
      <w:r>
        <w:rPr>
          <w:i/>
          <w:sz w:val="24"/>
        </w:rPr>
        <w:t>denominação/razão</w:t>
      </w:r>
      <w:r>
        <w:rPr>
          <w:i/>
          <w:spacing w:val="-13"/>
          <w:sz w:val="24"/>
        </w:rPr>
        <w:t xml:space="preserve"> </w:t>
      </w:r>
      <w:r>
        <w:rPr>
          <w:i/>
          <w:sz w:val="24"/>
        </w:rPr>
        <w:t>social</w:t>
      </w:r>
      <w:r>
        <w:rPr>
          <w:i/>
          <w:spacing w:val="-12"/>
          <w:sz w:val="24"/>
        </w:rPr>
        <w:t xml:space="preserve"> </w:t>
      </w:r>
      <w:r>
        <w:rPr>
          <w:i/>
          <w:sz w:val="24"/>
        </w:rPr>
        <w:t>da</w:t>
      </w:r>
      <w:r>
        <w:rPr>
          <w:i/>
          <w:spacing w:val="-13"/>
          <w:sz w:val="24"/>
        </w:rPr>
        <w:t xml:space="preserve"> </w:t>
      </w:r>
      <w:r>
        <w:rPr>
          <w:i/>
          <w:sz w:val="24"/>
        </w:rPr>
        <w:t>sociedade</w:t>
      </w:r>
      <w:r>
        <w:rPr>
          <w:i/>
          <w:spacing w:val="-14"/>
          <w:sz w:val="24"/>
        </w:rPr>
        <w:t xml:space="preserve"> </w:t>
      </w:r>
      <w:r>
        <w:rPr>
          <w:i/>
          <w:sz w:val="24"/>
        </w:rPr>
        <w:t>empresarial</w:t>
      </w:r>
      <w:r>
        <w:rPr>
          <w:sz w:val="24"/>
        </w:rPr>
        <w:t>],</w:t>
      </w:r>
      <w:r>
        <w:rPr>
          <w:spacing w:val="-14"/>
          <w:sz w:val="24"/>
        </w:rPr>
        <w:t xml:space="preserve"> </w:t>
      </w:r>
      <w:r>
        <w:rPr>
          <w:sz w:val="24"/>
        </w:rPr>
        <w:t>inscrita</w:t>
      </w:r>
      <w:r>
        <w:rPr>
          <w:spacing w:val="-14"/>
          <w:sz w:val="24"/>
        </w:rPr>
        <w:t xml:space="preserve"> </w:t>
      </w:r>
      <w:r>
        <w:rPr>
          <w:sz w:val="24"/>
        </w:rPr>
        <w:t>no</w:t>
      </w:r>
      <w:r>
        <w:rPr>
          <w:spacing w:val="-13"/>
          <w:sz w:val="24"/>
        </w:rPr>
        <w:t xml:space="preserve"> </w:t>
      </w:r>
      <w:r>
        <w:rPr>
          <w:sz w:val="24"/>
        </w:rPr>
        <w:t>Cadastro</w:t>
      </w:r>
      <w:r>
        <w:rPr>
          <w:spacing w:val="-10"/>
          <w:sz w:val="24"/>
        </w:rPr>
        <w:t xml:space="preserve"> </w:t>
      </w:r>
      <w:r>
        <w:rPr>
          <w:sz w:val="24"/>
        </w:rPr>
        <w:t>Nacional de</w:t>
      </w:r>
      <w:r>
        <w:rPr>
          <w:spacing w:val="40"/>
          <w:sz w:val="24"/>
        </w:rPr>
        <w:t xml:space="preserve"> </w:t>
      </w:r>
      <w:r>
        <w:rPr>
          <w:sz w:val="24"/>
        </w:rPr>
        <w:t>Pessoas</w:t>
      </w:r>
      <w:r>
        <w:rPr>
          <w:spacing w:val="40"/>
          <w:sz w:val="24"/>
        </w:rPr>
        <w:t xml:space="preserve"> </w:t>
      </w:r>
      <w:r>
        <w:rPr>
          <w:sz w:val="24"/>
        </w:rPr>
        <w:t>Jurídicas</w:t>
      </w:r>
      <w:r>
        <w:rPr>
          <w:spacing w:val="40"/>
          <w:sz w:val="24"/>
        </w:rPr>
        <w:t xml:space="preserve"> </w:t>
      </w:r>
      <w:r>
        <w:rPr>
          <w:sz w:val="24"/>
        </w:rPr>
        <w:t>–</w:t>
      </w:r>
      <w:r>
        <w:rPr>
          <w:spacing w:val="40"/>
          <w:sz w:val="24"/>
        </w:rPr>
        <w:t xml:space="preserve"> </w:t>
      </w:r>
      <w:r>
        <w:rPr>
          <w:sz w:val="24"/>
        </w:rPr>
        <w:t>CNPJ</w:t>
      </w:r>
      <w:r>
        <w:rPr>
          <w:spacing w:val="40"/>
          <w:sz w:val="24"/>
        </w:rPr>
        <w:t xml:space="preserve"> </w:t>
      </w:r>
      <w:r>
        <w:rPr>
          <w:sz w:val="24"/>
        </w:rPr>
        <w:t>sob</w:t>
      </w:r>
      <w:r>
        <w:rPr>
          <w:spacing w:val="40"/>
          <w:sz w:val="24"/>
        </w:rPr>
        <w:t xml:space="preserve"> </w:t>
      </w:r>
      <w:r>
        <w:rPr>
          <w:sz w:val="24"/>
        </w:rPr>
        <w:t>o</w:t>
      </w:r>
      <w:r>
        <w:rPr>
          <w:spacing w:val="40"/>
          <w:sz w:val="24"/>
        </w:rPr>
        <w:t xml:space="preserve"> </w:t>
      </w:r>
      <w:r>
        <w:rPr>
          <w:sz w:val="24"/>
        </w:rPr>
        <w:t>n°</w:t>
      </w:r>
      <w:r>
        <w:rPr>
          <w:spacing w:val="35"/>
          <w:sz w:val="24"/>
        </w:rPr>
        <w:t xml:space="preserve"> </w:t>
      </w:r>
      <w:r>
        <w:rPr>
          <w:sz w:val="24"/>
          <w:u w:val="single"/>
        </w:rPr>
        <w:tab/>
      </w:r>
      <w:r>
        <w:rPr>
          <w:sz w:val="24"/>
          <w:u w:val="single"/>
        </w:rPr>
        <w:tab/>
      </w:r>
      <w:r>
        <w:rPr>
          <w:sz w:val="24"/>
          <w:u w:val="single"/>
        </w:rPr>
        <w:tab/>
      </w:r>
      <w:r>
        <w:rPr>
          <w:sz w:val="24"/>
        </w:rPr>
        <w:t xml:space="preserve">, por intermédio do </w:t>
      </w:r>
      <w:r>
        <w:rPr>
          <w:spacing w:val="-2"/>
          <w:sz w:val="24"/>
        </w:rPr>
        <w:t>seu(sua)</w:t>
      </w:r>
      <w:r>
        <w:rPr>
          <w:sz w:val="24"/>
        </w:rPr>
        <w:tab/>
      </w:r>
      <w:r>
        <w:rPr>
          <w:spacing w:val="-2"/>
          <w:sz w:val="24"/>
        </w:rPr>
        <w:t>representante</w:t>
      </w:r>
      <w:r>
        <w:rPr>
          <w:sz w:val="24"/>
        </w:rPr>
        <w:tab/>
      </w:r>
      <w:r>
        <w:rPr>
          <w:spacing w:val="-49"/>
          <w:sz w:val="24"/>
        </w:rPr>
        <w:t xml:space="preserve"> </w:t>
      </w:r>
      <w:r>
        <w:rPr>
          <w:sz w:val="24"/>
        </w:rPr>
        <w:t>legal</w:t>
      </w:r>
      <w:r>
        <w:rPr>
          <w:sz w:val="24"/>
        </w:rPr>
        <w:tab/>
      </w:r>
      <w:r>
        <w:rPr>
          <w:spacing w:val="-4"/>
          <w:sz w:val="24"/>
        </w:rPr>
        <w:t>o(a)</w:t>
      </w:r>
      <w:r>
        <w:rPr>
          <w:sz w:val="24"/>
        </w:rPr>
        <w:tab/>
      </w:r>
      <w:r>
        <w:rPr>
          <w:spacing w:val="-2"/>
          <w:sz w:val="24"/>
        </w:rPr>
        <w:t>Sr.(a)</w:t>
      </w:r>
    </w:p>
    <w:p w14:paraId="51DB1D52">
      <w:pPr>
        <w:pStyle w:val="7"/>
        <w:tabs>
          <w:tab w:val="left" w:pos="4318"/>
          <w:tab w:val="left" w:pos="4507"/>
          <w:tab w:val="left" w:pos="6380"/>
        </w:tabs>
        <w:spacing w:before="1" w:line="360" w:lineRule="auto"/>
        <w:ind w:left="1580" w:right="1943"/>
        <w:jc w:val="both"/>
      </w:pPr>
      <w:r>
        <w:rPr>
          <w:u w:val="single"/>
        </w:rPr>
        <w:tab/>
      </w:r>
      <w:r>
        <w:rPr>
          <w:u w:val="single"/>
        </w:rPr>
        <w:tab/>
      </w:r>
      <w:r>
        <w:rPr>
          <w:u w:val="single"/>
        </w:rPr>
        <w:tab/>
      </w:r>
      <w:r>
        <w:t xml:space="preserve">, portador(a) da carteira de identidade n° </w:t>
      </w:r>
      <w:r>
        <w:rPr>
          <w:u w:val="single"/>
        </w:rPr>
        <w:tab/>
      </w:r>
      <w:r>
        <w:rPr>
          <w:u w:val="single"/>
        </w:rPr>
        <w:tab/>
      </w:r>
      <w:r>
        <w:t>e</w:t>
      </w:r>
      <w:r>
        <w:rPr>
          <w:spacing w:val="-15"/>
        </w:rPr>
        <w:t xml:space="preserve"> </w:t>
      </w:r>
      <w:r>
        <w:t>inscrito(a)</w:t>
      </w:r>
      <w:r>
        <w:rPr>
          <w:spacing w:val="-15"/>
        </w:rPr>
        <w:t xml:space="preserve"> </w:t>
      </w:r>
      <w:r>
        <w:t>no</w:t>
      </w:r>
      <w:r>
        <w:rPr>
          <w:spacing w:val="-14"/>
        </w:rPr>
        <w:t xml:space="preserve"> </w:t>
      </w:r>
      <w:r>
        <w:t>Cadastro</w:t>
      </w:r>
      <w:r>
        <w:rPr>
          <w:spacing w:val="-14"/>
        </w:rPr>
        <w:t xml:space="preserve"> </w:t>
      </w:r>
      <w:r>
        <w:t>de</w:t>
      </w:r>
      <w:r>
        <w:rPr>
          <w:spacing w:val="-15"/>
        </w:rPr>
        <w:t xml:space="preserve"> </w:t>
      </w:r>
      <w:r>
        <w:t>Pessoas</w:t>
      </w:r>
      <w:r>
        <w:rPr>
          <w:spacing w:val="-12"/>
        </w:rPr>
        <w:t xml:space="preserve"> </w:t>
      </w:r>
      <w:r>
        <w:t>Físicas</w:t>
      </w:r>
      <w:r>
        <w:rPr>
          <w:spacing w:val="-10"/>
        </w:rPr>
        <w:t xml:space="preserve"> </w:t>
      </w:r>
      <w:r>
        <w:t>–</w:t>
      </w:r>
      <w:r>
        <w:rPr>
          <w:spacing w:val="-12"/>
        </w:rPr>
        <w:t xml:space="preserve"> </w:t>
      </w:r>
      <w:r>
        <w:t>CPF</w:t>
      </w:r>
      <w:r>
        <w:rPr>
          <w:spacing w:val="-15"/>
        </w:rPr>
        <w:t xml:space="preserve"> </w:t>
      </w:r>
      <w:r>
        <w:t xml:space="preserve">sob o n° </w:t>
      </w:r>
      <w:r>
        <w:rPr>
          <w:u w:val="single"/>
        </w:rPr>
        <w:tab/>
      </w:r>
      <w:r>
        <w:t>,</w:t>
      </w:r>
      <w:r>
        <w:rPr>
          <w:spacing w:val="-3"/>
        </w:rPr>
        <w:t xml:space="preserve"> </w:t>
      </w:r>
      <w:r>
        <w:t>DECLARA,</w:t>
      </w:r>
      <w:r>
        <w:rPr>
          <w:spacing w:val="-3"/>
        </w:rPr>
        <w:t xml:space="preserve"> </w:t>
      </w:r>
      <w:r>
        <w:t>para</w:t>
      </w:r>
      <w:r>
        <w:rPr>
          <w:spacing w:val="-4"/>
        </w:rPr>
        <w:t xml:space="preserve"> </w:t>
      </w:r>
      <w:r>
        <w:t>fins</w:t>
      </w:r>
      <w:r>
        <w:rPr>
          <w:spacing w:val="-3"/>
        </w:rPr>
        <w:t xml:space="preserve"> </w:t>
      </w:r>
      <w:r>
        <w:t>do</w:t>
      </w:r>
      <w:r>
        <w:rPr>
          <w:spacing w:val="-3"/>
        </w:rPr>
        <w:t xml:space="preserve"> </w:t>
      </w:r>
      <w:r>
        <w:t>disposto</w:t>
      </w:r>
      <w:r>
        <w:rPr>
          <w:spacing w:val="-3"/>
        </w:rPr>
        <w:t xml:space="preserve"> </w:t>
      </w:r>
      <w:r>
        <w:t>no</w:t>
      </w:r>
      <w:r>
        <w:rPr>
          <w:spacing w:val="-3"/>
        </w:rPr>
        <w:t xml:space="preserve"> </w:t>
      </w:r>
      <w:r>
        <w:t>inciso</w:t>
      </w:r>
      <w:r>
        <w:rPr>
          <w:spacing w:val="-3"/>
        </w:rPr>
        <w:t xml:space="preserve"> </w:t>
      </w:r>
      <w:r>
        <w:t>VI,</w:t>
      </w:r>
      <w:r>
        <w:rPr>
          <w:spacing w:val="-3"/>
        </w:rPr>
        <w:t xml:space="preserve"> </w:t>
      </w:r>
      <w:r>
        <w:t>do</w:t>
      </w:r>
      <w:r>
        <w:rPr>
          <w:spacing w:val="-3"/>
        </w:rPr>
        <w:t xml:space="preserve"> </w:t>
      </w:r>
      <w:r>
        <w:t>art. 68, da Lei Federal n° 14.133/2021, que não emprega menor de dezoito anos em trabalho noturno, perigoso ou insalubre e não emprega menor de dezesseis anos.</w:t>
      </w:r>
    </w:p>
    <w:p w14:paraId="56C571A5">
      <w:pPr>
        <w:pStyle w:val="7"/>
        <w:spacing w:before="138"/>
      </w:pPr>
    </w:p>
    <w:p w14:paraId="69793088">
      <w:pPr>
        <w:pStyle w:val="7"/>
        <w:ind w:left="1580"/>
        <w:jc w:val="both"/>
      </w:pPr>
      <w:r>
        <w:t>Ressalva:</w:t>
      </w:r>
      <w:r>
        <w:rPr>
          <w:spacing w:val="-3"/>
        </w:rPr>
        <w:t xml:space="preserve"> </w:t>
      </w:r>
      <w:r>
        <w:t>(</w:t>
      </w:r>
      <w:r>
        <w:rPr>
          <w:spacing w:val="60"/>
        </w:rPr>
        <w:t xml:space="preserve"> </w:t>
      </w:r>
      <w:r>
        <w:t>)</w:t>
      </w:r>
      <w:r>
        <w:rPr>
          <w:spacing w:val="-1"/>
        </w:rPr>
        <w:t xml:space="preserve"> </w:t>
      </w:r>
      <w:r>
        <w:t>Emprega</w:t>
      </w:r>
      <w:r>
        <w:rPr>
          <w:spacing w:val="-2"/>
        </w:rPr>
        <w:t xml:space="preserve"> </w:t>
      </w:r>
      <w:r>
        <w:t>menor, a</w:t>
      </w:r>
      <w:r>
        <w:rPr>
          <w:spacing w:val="-2"/>
        </w:rPr>
        <w:t xml:space="preserve"> </w:t>
      </w:r>
      <w:r>
        <w:t>partir de</w:t>
      </w:r>
      <w:r>
        <w:rPr>
          <w:spacing w:val="-2"/>
        </w:rPr>
        <w:t xml:space="preserve"> </w:t>
      </w:r>
      <w:r>
        <w:t>quatorze anos, na</w:t>
      </w:r>
      <w:r>
        <w:rPr>
          <w:spacing w:val="-1"/>
        </w:rPr>
        <w:t xml:space="preserve"> </w:t>
      </w:r>
      <w:r>
        <w:t>condição de</w:t>
      </w:r>
      <w:r>
        <w:rPr>
          <w:spacing w:val="-1"/>
        </w:rPr>
        <w:t xml:space="preserve"> </w:t>
      </w:r>
      <w:r>
        <w:rPr>
          <w:spacing w:val="-2"/>
        </w:rPr>
        <w:t>aprendiz.</w:t>
      </w:r>
    </w:p>
    <w:p w14:paraId="1FB9FC35">
      <w:pPr>
        <w:pStyle w:val="7"/>
      </w:pPr>
    </w:p>
    <w:p w14:paraId="389FFCB2">
      <w:pPr>
        <w:pStyle w:val="7"/>
      </w:pPr>
    </w:p>
    <w:p w14:paraId="302AA33A">
      <w:pPr>
        <w:pStyle w:val="7"/>
      </w:pPr>
    </w:p>
    <w:p w14:paraId="15ACE14D">
      <w:pPr>
        <w:pStyle w:val="7"/>
      </w:pPr>
    </w:p>
    <w:p w14:paraId="7E060B0D">
      <w:pPr>
        <w:pStyle w:val="7"/>
      </w:pPr>
    </w:p>
    <w:p w14:paraId="5C0F3D4D">
      <w:pPr>
        <w:pStyle w:val="7"/>
        <w:tabs>
          <w:tab w:val="left" w:pos="2079"/>
          <w:tab w:val="left" w:pos="3806"/>
          <w:tab w:val="left" w:pos="4692"/>
        </w:tabs>
        <w:spacing w:before="1"/>
        <w:ind w:left="454"/>
        <w:jc w:val="center"/>
      </w:pPr>
      <w:r>
        <w:t xml:space="preserve">Valença, </w:t>
      </w:r>
      <w:r>
        <w:rPr>
          <w:u w:val="single"/>
        </w:rPr>
        <w:tab/>
      </w:r>
      <w:r>
        <w:t xml:space="preserve">de </w:t>
      </w:r>
      <w:r>
        <w:rPr>
          <w:u w:val="single"/>
        </w:rPr>
        <w:tab/>
      </w:r>
      <w:r>
        <w:t xml:space="preserve">de </w:t>
      </w:r>
      <w:r>
        <w:rPr>
          <w:u w:val="single"/>
        </w:rPr>
        <w:tab/>
      </w:r>
      <w:r>
        <w:rPr>
          <w:spacing w:val="-10"/>
        </w:rPr>
        <w:t>.</w:t>
      </w:r>
    </w:p>
    <w:p w14:paraId="227A8CBF">
      <w:pPr>
        <w:pStyle w:val="7"/>
        <w:rPr>
          <w:sz w:val="20"/>
        </w:rPr>
      </w:pPr>
    </w:p>
    <w:p w14:paraId="7ED0DB68">
      <w:pPr>
        <w:pStyle w:val="7"/>
        <w:rPr>
          <w:sz w:val="20"/>
        </w:rPr>
      </w:pPr>
    </w:p>
    <w:p w14:paraId="7C3A391C">
      <w:pPr>
        <w:pStyle w:val="7"/>
        <w:spacing w:before="109"/>
        <w:rPr>
          <w:sz w:val="20"/>
        </w:rPr>
      </w:pPr>
      <w:r>
        <w:rPr>
          <w:sz w:val="20"/>
        </w:rPr>
        <mc:AlternateContent>
          <mc:Choice Requires="wps">
            <w:drawing>
              <wp:anchor distT="0" distB="0" distL="0" distR="0" simplePos="0" relativeHeight="251674624" behindDoc="1" locked="0" layoutInCell="1" allowOverlap="1">
                <wp:simplePos x="0" y="0"/>
                <wp:positionH relativeFrom="page">
                  <wp:posOffset>2130425</wp:posOffset>
                </wp:positionH>
                <wp:positionV relativeFrom="paragraph">
                  <wp:posOffset>230505</wp:posOffset>
                </wp:positionV>
                <wp:extent cx="3581400" cy="1270"/>
                <wp:effectExtent l="0" t="0" r="0" b="0"/>
                <wp:wrapTopAndBottom/>
                <wp:docPr id="31" name="Graphic 31"/>
                <wp:cNvGraphicFramePr/>
                <a:graphic xmlns:a="http://schemas.openxmlformats.org/drawingml/2006/main">
                  <a:graphicData uri="http://schemas.microsoft.com/office/word/2010/wordprocessingShape">
                    <wps:wsp>
                      <wps:cNvSpPr/>
                      <wps:spPr>
                        <a:xfrm>
                          <a:off x="0" y="0"/>
                          <a:ext cx="3581400" cy="1270"/>
                        </a:xfrm>
                        <a:custGeom>
                          <a:avLst/>
                          <a:gdLst/>
                          <a:ahLst/>
                          <a:cxnLst/>
                          <a:rect l="l" t="t" r="r" b="b"/>
                          <a:pathLst>
                            <a:path w="3581400">
                              <a:moveTo>
                                <a:pt x="0" y="0"/>
                              </a:moveTo>
                              <a:lnTo>
                                <a:pt x="35814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31" o:spid="_x0000_s1026" o:spt="100" style="position:absolute;left:0pt;margin-left:167.75pt;margin-top:18.15pt;height:0.1pt;width:282pt;mso-position-horizontal-relative:page;mso-wrap-distance-bottom:0pt;mso-wrap-distance-top:0pt;z-index:-251641856;mso-width-relative:page;mso-height-relative:page;" filled="f" stroked="t" coordsize="3581400,1" o:gfxdata="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xj31K2QAAAAkBAAAPAAAAAAAA&#10;AAEAIAAAACIAAABkcnMvZG93bnJldi54bWxQSwECFAAUAAAACACHTuJAW/PYbhECAAB8BAAADgAA&#10;AAAAAAABACAAAAAoAQAAZHJzL2Uyb0RvYy54bWxQSwUGAAAAAAYABgBZAQAAqwUAAAAA&#10;" path="m0,0l3581400,0e">
                <v:fill on="f" focussize="0,0"/>
                <v:stroke weight="0.487086614173228pt" color="#000000" joinstyle="round"/>
                <v:imagedata o:title=""/>
                <o:lock v:ext="edit" aspectratio="f"/>
                <v:textbox inset="0mm,0mm,0mm,0mm"/>
                <w10:wrap type="topAndBottom"/>
              </v:shape>
            </w:pict>
          </mc:Fallback>
        </mc:AlternateContent>
      </w:r>
    </w:p>
    <w:p w14:paraId="250390F2">
      <w:pPr>
        <w:pStyle w:val="7"/>
        <w:spacing w:before="120"/>
        <w:ind w:left="3832" w:right="3269" w:firstLine="1377"/>
      </w:pPr>
      <w:r>
        <w:rPr>
          <w:spacing w:val="-2"/>
        </w:rPr>
        <w:t xml:space="preserve">CONTRATADA </w:t>
      </w:r>
      <w:r>
        <w:t>REPRESENTANTE</w:t>
      </w:r>
      <w:r>
        <w:rPr>
          <w:spacing w:val="-13"/>
        </w:rPr>
        <w:t xml:space="preserve"> </w:t>
      </w:r>
      <w:r>
        <w:t>LEGAL</w:t>
      </w:r>
      <w:r>
        <w:rPr>
          <w:spacing w:val="-13"/>
        </w:rPr>
        <w:t xml:space="preserve"> </w:t>
      </w:r>
      <w:r>
        <w:t>DA</w:t>
      </w:r>
      <w:r>
        <w:rPr>
          <w:spacing w:val="-13"/>
        </w:rPr>
        <w:t xml:space="preserve"> </w:t>
      </w:r>
      <w:r>
        <w:t>EMPRESA</w:t>
      </w:r>
    </w:p>
    <w:p w14:paraId="18F44FA1">
      <w:pPr>
        <w:pStyle w:val="7"/>
        <w:ind w:left="1020" w:right="568"/>
        <w:jc w:val="center"/>
      </w:pPr>
      <w:r>
        <w:t>(Nome,</w:t>
      </w:r>
      <w:r>
        <w:rPr>
          <w:spacing w:val="-1"/>
        </w:rPr>
        <w:t xml:space="preserve"> </w:t>
      </w:r>
      <w:r>
        <w:t>cargo</w:t>
      </w:r>
      <w:r>
        <w:rPr>
          <w:spacing w:val="-1"/>
        </w:rPr>
        <w:t xml:space="preserve"> </w:t>
      </w:r>
      <w:r>
        <w:t>e</w:t>
      </w:r>
      <w:r>
        <w:rPr>
          <w:spacing w:val="-1"/>
        </w:rPr>
        <w:t xml:space="preserve"> </w:t>
      </w:r>
      <w:r>
        <w:t>carimbo da</w:t>
      </w:r>
      <w:r>
        <w:rPr>
          <w:spacing w:val="-1"/>
        </w:rPr>
        <w:t xml:space="preserve"> </w:t>
      </w:r>
      <w:r>
        <w:rPr>
          <w:spacing w:val="-2"/>
        </w:rPr>
        <w:t>empresa)</w:t>
      </w:r>
    </w:p>
    <w:p w14:paraId="1A485857">
      <w:pPr>
        <w:pStyle w:val="7"/>
        <w:spacing w:after="0"/>
        <w:jc w:val="center"/>
        <w:sectPr>
          <w:pgSz w:w="11900" w:h="16820"/>
          <w:pgMar w:top="1740" w:right="141" w:bottom="920" w:left="141" w:header="341" w:footer="680" w:gutter="0"/>
          <w:cols w:space="720" w:num="1"/>
        </w:sectPr>
      </w:pPr>
    </w:p>
    <w:p w14:paraId="03375E96">
      <w:pPr>
        <w:pStyle w:val="7"/>
      </w:pPr>
    </w:p>
    <w:p w14:paraId="360CCD64">
      <w:pPr>
        <w:pStyle w:val="7"/>
      </w:pPr>
    </w:p>
    <w:p w14:paraId="4B0F6446">
      <w:pPr>
        <w:pStyle w:val="7"/>
      </w:pPr>
    </w:p>
    <w:p w14:paraId="2267AF4E">
      <w:pPr>
        <w:pStyle w:val="7"/>
      </w:pPr>
    </w:p>
    <w:p w14:paraId="35C53194">
      <w:pPr>
        <w:pStyle w:val="7"/>
        <w:spacing w:before="95"/>
      </w:pPr>
    </w:p>
    <w:p w14:paraId="7B317834">
      <w:pPr>
        <w:pStyle w:val="3"/>
        <w:ind w:left="1688"/>
        <w:jc w:val="left"/>
      </w:pPr>
      <w:r>
        <w:t>DECLARAÇÃO</w:t>
      </w:r>
      <w:r>
        <w:rPr>
          <w:spacing w:val="-1"/>
        </w:rPr>
        <w:t xml:space="preserve"> </w:t>
      </w:r>
      <w:r>
        <w:t>PARA</w:t>
      </w:r>
      <w:r>
        <w:rPr>
          <w:spacing w:val="-1"/>
        </w:rPr>
        <w:t xml:space="preserve"> </w:t>
      </w:r>
      <w:r>
        <w:t>FINS</w:t>
      </w:r>
      <w:r>
        <w:rPr>
          <w:spacing w:val="-1"/>
        </w:rPr>
        <w:t xml:space="preserve"> </w:t>
      </w:r>
      <w:r>
        <w:t>DE</w:t>
      </w:r>
      <w:r>
        <w:rPr>
          <w:spacing w:val="-1"/>
        </w:rPr>
        <w:t xml:space="preserve"> </w:t>
      </w:r>
      <w:r>
        <w:t>HABILITAÇÃO</w:t>
      </w:r>
      <w:r>
        <w:rPr>
          <w:spacing w:val="-1"/>
        </w:rPr>
        <w:t xml:space="preserve"> </w:t>
      </w:r>
      <w:r>
        <w:t>ECONÔMICO–FINANCEIRA</w:t>
      </w:r>
      <w:r>
        <w:rPr>
          <w:spacing w:val="-1"/>
        </w:rPr>
        <w:t xml:space="preserve"> </w:t>
      </w:r>
      <w:r>
        <w:rPr>
          <w:spacing w:val="-10"/>
        </w:rPr>
        <w:t>–</w:t>
      </w:r>
    </w:p>
    <w:p w14:paraId="6A74CEF9">
      <w:pPr>
        <w:pStyle w:val="4"/>
        <w:spacing w:before="139"/>
        <w:ind w:left="3419"/>
        <w:jc w:val="left"/>
      </w:pPr>
      <w:r>
        <w:t>ART.</w:t>
      </w:r>
      <w:r>
        <w:rPr>
          <w:spacing w:val="-3"/>
        </w:rPr>
        <w:t xml:space="preserve"> </w:t>
      </w:r>
      <w:r>
        <w:t>63, § 1º, DA</w:t>
      </w:r>
      <w:r>
        <w:rPr>
          <w:spacing w:val="-2"/>
        </w:rPr>
        <w:t xml:space="preserve"> </w:t>
      </w:r>
      <w:r>
        <w:t xml:space="preserve">LEI FEDERAL Nº </w:t>
      </w:r>
      <w:r>
        <w:rPr>
          <w:spacing w:val="-2"/>
        </w:rPr>
        <w:t>14.133/2021</w:t>
      </w:r>
    </w:p>
    <w:p w14:paraId="514D96D9">
      <w:pPr>
        <w:pStyle w:val="7"/>
        <w:rPr>
          <w:b/>
        </w:rPr>
      </w:pPr>
    </w:p>
    <w:p w14:paraId="4DCC781A">
      <w:pPr>
        <w:pStyle w:val="7"/>
        <w:rPr>
          <w:b/>
        </w:rPr>
      </w:pPr>
    </w:p>
    <w:p w14:paraId="730C572C">
      <w:pPr>
        <w:pStyle w:val="7"/>
        <w:ind w:left="1580"/>
      </w:pPr>
      <w:r>
        <w:t>(em</w:t>
      </w:r>
      <w:r>
        <w:rPr>
          <w:spacing w:val="-1"/>
        </w:rPr>
        <w:t xml:space="preserve"> </w:t>
      </w:r>
      <w:r>
        <w:t>papel</w:t>
      </w:r>
      <w:r>
        <w:rPr>
          <w:spacing w:val="-1"/>
        </w:rPr>
        <w:t xml:space="preserve"> </w:t>
      </w:r>
      <w:r>
        <w:t>timbrado</w:t>
      </w:r>
      <w:r>
        <w:rPr>
          <w:spacing w:val="-2"/>
        </w:rPr>
        <w:t xml:space="preserve"> </w:t>
      </w:r>
      <w:r>
        <w:t>da</w:t>
      </w:r>
      <w:r>
        <w:rPr>
          <w:spacing w:val="-1"/>
        </w:rPr>
        <w:t xml:space="preserve"> </w:t>
      </w:r>
      <w:r>
        <w:rPr>
          <w:spacing w:val="-2"/>
        </w:rPr>
        <w:t>empresa)</w:t>
      </w:r>
    </w:p>
    <w:p w14:paraId="4DC0DD70">
      <w:pPr>
        <w:pStyle w:val="7"/>
      </w:pPr>
    </w:p>
    <w:p w14:paraId="6B51840B">
      <w:pPr>
        <w:pStyle w:val="7"/>
        <w:spacing w:before="1"/>
      </w:pPr>
    </w:p>
    <w:p w14:paraId="7F5919F8">
      <w:pPr>
        <w:spacing w:before="0"/>
        <w:ind w:left="1580" w:right="0" w:firstLine="0"/>
        <w:jc w:val="left"/>
        <w:rPr>
          <w:i/>
          <w:sz w:val="24"/>
        </w:rPr>
      </w:pPr>
      <w:r>
        <w:rPr>
          <w:i/>
          <w:sz w:val="24"/>
        </w:rPr>
        <w:t>[denominação/razão</w:t>
      </w:r>
      <w:r>
        <w:rPr>
          <w:i/>
          <w:spacing w:val="-1"/>
          <w:sz w:val="24"/>
        </w:rPr>
        <w:t xml:space="preserve"> </w:t>
      </w:r>
      <w:r>
        <w:rPr>
          <w:i/>
          <w:sz w:val="24"/>
        </w:rPr>
        <w:t>social</w:t>
      </w:r>
      <w:r>
        <w:rPr>
          <w:i/>
          <w:spacing w:val="-2"/>
          <w:sz w:val="24"/>
        </w:rPr>
        <w:t xml:space="preserve"> </w:t>
      </w:r>
      <w:r>
        <w:rPr>
          <w:i/>
          <w:sz w:val="24"/>
        </w:rPr>
        <w:t>da</w:t>
      </w:r>
      <w:r>
        <w:rPr>
          <w:i/>
          <w:spacing w:val="-1"/>
          <w:sz w:val="24"/>
        </w:rPr>
        <w:t xml:space="preserve"> </w:t>
      </w:r>
      <w:r>
        <w:rPr>
          <w:i/>
          <w:sz w:val="24"/>
        </w:rPr>
        <w:t>sociedade</w:t>
      </w:r>
      <w:r>
        <w:rPr>
          <w:i/>
          <w:spacing w:val="-2"/>
          <w:sz w:val="24"/>
        </w:rPr>
        <w:t xml:space="preserve"> empresarial]</w:t>
      </w:r>
    </w:p>
    <w:p w14:paraId="3E383296">
      <w:pPr>
        <w:pStyle w:val="7"/>
        <w:tabs>
          <w:tab w:val="left" w:pos="7880"/>
        </w:tabs>
        <w:spacing w:before="137"/>
        <w:ind w:left="1580"/>
      </w:pPr>
      <w:r>
        <w:t>Cadastro</w:t>
      </w:r>
      <w:r>
        <w:rPr>
          <w:spacing w:val="-1"/>
        </w:rPr>
        <w:t xml:space="preserve"> </w:t>
      </w:r>
      <w:r>
        <w:t>Nacional</w:t>
      </w:r>
      <w:r>
        <w:rPr>
          <w:spacing w:val="-1"/>
        </w:rPr>
        <w:t xml:space="preserve"> </w:t>
      </w:r>
      <w:r>
        <w:t>de</w:t>
      </w:r>
      <w:r>
        <w:rPr>
          <w:spacing w:val="-1"/>
        </w:rPr>
        <w:t xml:space="preserve"> </w:t>
      </w:r>
      <w:r>
        <w:t>Pessoas</w:t>
      </w:r>
      <w:r>
        <w:rPr>
          <w:spacing w:val="-1"/>
        </w:rPr>
        <w:t xml:space="preserve"> </w:t>
      </w:r>
      <w:r>
        <w:t>Jurídicas –</w:t>
      </w:r>
      <w:r>
        <w:rPr>
          <w:spacing w:val="-1"/>
        </w:rPr>
        <w:t xml:space="preserve"> </w:t>
      </w:r>
      <w:r>
        <w:t xml:space="preserve">CNPJ </w:t>
      </w:r>
      <w:r>
        <w:rPr>
          <w:spacing w:val="-5"/>
        </w:rPr>
        <w:t>n°</w:t>
      </w:r>
      <w:r>
        <w:rPr>
          <w:u w:val="single"/>
        </w:rPr>
        <w:tab/>
      </w:r>
      <w:r>
        <w:rPr>
          <w:spacing w:val="-10"/>
        </w:rPr>
        <w:t>.</w:t>
      </w:r>
    </w:p>
    <w:p w14:paraId="1250B960">
      <w:pPr>
        <w:spacing w:before="139"/>
        <w:ind w:left="1580" w:right="0" w:firstLine="0"/>
        <w:jc w:val="left"/>
        <w:rPr>
          <w:i/>
          <w:sz w:val="24"/>
        </w:rPr>
      </w:pPr>
      <w:r>
        <w:rPr>
          <w:i/>
          <w:sz w:val="24"/>
        </w:rPr>
        <w:t>[endereço</w:t>
      </w:r>
      <w:r>
        <w:rPr>
          <w:i/>
          <w:spacing w:val="-2"/>
          <w:sz w:val="24"/>
        </w:rPr>
        <w:t xml:space="preserve"> </w:t>
      </w:r>
      <w:r>
        <w:rPr>
          <w:i/>
          <w:sz w:val="24"/>
        </w:rPr>
        <w:t>da</w:t>
      </w:r>
      <w:r>
        <w:rPr>
          <w:i/>
          <w:spacing w:val="-1"/>
          <w:sz w:val="24"/>
        </w:rPr>
        <w:t xml:space="preserve"> </w:t>
      </w:r>
      <w:r>
        <w:rPr>
          <w:i/>
          <w:sz w:val="24"/>
        </w:rPr>
        <w:t>sociedade</w:t>
      </w:r>
      <w:r>
        <w:rPr>
          <w:i/>
          <w:spacing w:val="-1"/>
          <w:sz w:val="24"/>
        </w:rPr>
        <w:t xml:space="preserve"> </w:t>
      </w:r>
      <w:r>
        <w:rPr>
          <w:i/>
          <w:spacing w:val="-2"/>
          <w:sz w:val="24"/>
        </w:rPr>
        <w:t>empresarial]</w:t>
      </w:r>
    </w:p>
    <w:p w14:paraId="4B7E416E">
      <w:pPr>
        <w:pStyle w:val="7"/>
        <w:rPr>
          <w:i/>
        </w:rPr>
      </w:pPr>
    </w:p>
    <w:p w14:paraId="20FF3C8C">
      <w:pPr>
        <w:pStyle w:val="7"/>
        <w:rPr>
          <w:i/>
        </w:rPr>
      </w:pPr>
    </w:p>
    <w:p w14:paraId="6C218464">
      <w:pPr>
        <w:pStyle w:val="7"/>
        <w:spacing w:line="360" w:lineRule="auto"/>
        <w:ind w:left="1438" w:right="1122" w:firstLine="141"/>
        <w:jc w:val="both"/>
      </w:pPr>
      <w:r>
        <w:t>Considerando</w:t>
      </w:r>
      <w:r>
        <w:rPr>
          <w:spacing w:val="-1"/>
        </w:rPr>
        <w:t xml:space="preserve"> </w:t>
      </w:r>
      <w:r>
        <w:t>o</w:t>
      </w:r>
      <w:r>
        <w:rPr>
          <w:spacing w:val="-1"/>
        </w:rPr>
        <w:t xml:space="preserve"> </w:t>
      </w:r>
      <w:r>
        <w:t>disposto</w:t>
      </w:r>
      <w:r>
        <w:rPr>
          <w:spacing w:val="-1"/>
        </w:rPr>
        <w:t xml:space="preserve"> </w:t>
      </w:r>
      <w:r>
        <w:t>no</w:t>
      </w:r>
      <w:r>
        <w:rPr>
          <w:spacing w:val="-1"/>
        </w:rPr>
        <w:t xml:space="preserve"> </w:t>
      </w:r>
      <w:r>
        <w:t>§</w:t>
      </w:r>
      <w:r>
        <w:rPr>
          <w:spacing w:val="-1"/>
        </w:rPr>
        <w:t xml:space="preserve"> </w:t>
      </w:r>
      <w:r>
        <w:t>1º</w:t>
      </w:r>
      <w:r>
        <w:rPr>
          <w:spacing w:val="-1"/>
        </w:rPr>
        <w:t xml:space="preserve"> </w:t>
      </w:r>
      <w:r>
        <w:t>do</w:t>
      </w:r>
      <w:r>
        <w:rPr>
          <w:spacing w:val="-1"/>
        </w:rPr>
        <w:t xml:space="preserve"> </w:t>
      </w:r>
      <w:r>
        <w:t>art.</w:t>
      </w:r>
      <w:r>
        <w:rPr>
          <w:spacing w:val="-2"/>
        </w:rPr>
        <w:t xml:space="preserve"> </w:t>
      </w:r>
      <w:r>
        <w:t>63</w:t>
      </w:r>
      <w:r>
        <w:rPr>
          <w:spacing w:val="-1"/>
        </w:rPr>
        <w:t xml:space="preserve"> </w:t>
      </w:r>
      <w:r>
        <w:t>da</w:t>
      </w:r>
      <w:r>
        <w:rPr>
          <w:spacing w:val="-2"/>
        </w:rPr>
        <w:t xml:space="preserve"> </w:t>
      </w:r>
      <w:r>
        <w:t>Lei</w:t>
      </w:r>
      <w:r>
        <w:rPr>
          <w:spacing w:val="-1"/>
        </w:rPr>
        <w:t xml:space="preserve"> </w:t>
      </w:r>
      <w:r>
        <w:t>Federal</w:t>
      </w:r>
      <w:r>
        <w:rPr>
          <w:spacing w:val="-1"/>
        </w:rPr>
        <w:t xml:space="preserve"> </w:t>
      </w:r>
      <w:r>
        <w:t>nº 14.133/2021,</w:t>
      </w:r>
      <w:r>
        <w:rPr>
          <w:spacing w:val="-1"/>
        </w:rPr>
        <w:t xml:space="preserve"> </w:t>
      </w:r>
      <w:r>
        <w:t>DECLARAMOS, sob pena de desclassificação, que nossa proposta econômica compreende a integralidade dos custos</w:t>
      </w:r>
      <w:r>
        <w:rPr>
          <w:spacing w:val="-2"/>
        </w:rPr>
        <w:t xml:space="preserve"> </w:t>
      </w:r>
      <w:r>
        <w:t>para</w:t>
      </w:r>
      <w:r>
        <w:rPr>
          <w:spacing w:val="-4"/>
        </w:rPr>
        <w:t xml:space="preserve"> </w:t>
      </w:r>
      <w:r>
        <w:t>atendimento</w:t>
      </w:r>
      <w:r>
        <w:rPr>
          <w:spacing w:val="-2"/>
        </w:rPr>
        <w:t xml:space="preserve"> </w:t>
      </w:r>
      <w:r>
        <w:t>dos</w:t>
      </w:r>
      <w:r>
        <w:rPr>
          <w:spacing w:val="-2"/>
        </w:rPr>
        <w:t xml:space="preserve"> </w:t>
      </w:r>
      <w:r>
        <w:t>direitos</w:t>
      </w:r>
      <w:r>
        <w:rPr>
          <w:spacing w:val="-2"/>
        </w:rPr>
        <w:t xml:space="preserve"> </w:t>
      </w:r>
      <w:r>
        <w:t>trabalhistas</w:t>
      </w:r>
      <w:r>
        <w:rPr>
          <w:spacing w:val="-2"/>
        </w:rPr>
        <w:t xml:space="preserve"> </w:t>
      </w:r>
      <w:r>
        <w:t>assegurados</w:t>
      </w:r>
      <w:r>
        <w:rPr>
          <w:spacing w:val="-2"/>
        </w:rPr>
        <w:t xml:space="preserve"> </w:t>
      </w:r>
      <w:r>
        <w:t>na</w:t>
      </w:r>
      <w:r>
        <w:rPr>
          <w:spacing w:val="-3"/>
        </w:rPr>
        <w:t xml:space="preserve"> </w:t>
      </w:r>
      <w:r>
        <w:t>Constituição</w:t>
      </w:r>
      <w:r>
        <w:rPr>
          <w:spacing w:val="-2"/>
        </w:rPr>
        <w:t xml:space="preserve"> </w:t>
      </w:r>
      <w:r>
        <w:t>Federal,</w:t>
      </w:r>
      <w:r>
        <w:rPr>
          <w:spacing w:val="-2"/>
        </w:rPr>
        <w:t xml:space="preserve"> </w:t>
      </w:r>
      <w:r>
        <w:t>nas</w:t>
      </w:r>
      <w:r>
        <w:rPr>
          <w:spacing w:val="-2"/>
        </w:rPr>
        <w:t xml:space="preserve"> </w:t>
      </w:r>
      <w:r>
        <w:t>leis trabalhistas, nas normas infralegais, nas convenções coletivas de trabalho e nos termos de ajustamento de conduta vigentes na data de entrega das propostas.</w:t>
      </w:r>
    </w:p>
    <w:p w14:paraId="644DBF43">
      <w:pPr>
        <w:pStyle w:val="7"/>
        <w:spacing w:before="138"/>
      </w:pPr>
    </w:p>
    <w:p w14:paraId="2CE3E16D">
      <w:pPr>
        <w:pStyle w:val="7"/>
        <w:tabs>
          <w:tab w:val="left" w:pos="4935"/>
          <w:tab w:val="left" w:pos="7508"/>
          <w:tab w:val="left" w:pos="8633"/>
        </w:tabs>
        <w:ind w:left="3375"/>
      </w:pPr>
      <w:r>
        <w:t xml:space="preserve">Valença, </w:t>
      </w:r>
      <w:r>
        <w:rPr>
          <w:u w:val="single"/>
        </w:rPr>
        <w:tab/>
      </w:r>
      <w:r>
        <w:t xml:space="preserve">de </w:t>
      </w:r>
      <w:r>
        <w:rPr>
          <w:u w:val="single"/>
        </w:rPr>
        <w:tab/>
      </w:r>
      <w:r>
        <w:t xml:space="preserve">de </w:t>
      </w:r>
      <w:r>
        <w:rPr>
          <w:u w:val="single"/>
        </w:rPr>
        <w:tab/>
      </w:r>
      <w:r>
        <w:rPr>
          <w:spacing w:val="-10"/>
        </w:rPr>
        <w:t>.</w:t>
      </w:r>
    </w:p>
    <w:p w14:paraId="57A38FE6">
      <w:pPr>
        <w:pStyle w:val="7"/>
        <w:rPr>
          <w:sz w:val="20"/>
        </w:rPr>
      </w:pPr>
    </w:p>
    <w:p w14:paraId="775A0A66">
      <w:pPr>
        <w:pStyle w:val="7"/>
        <w:rPr>
          <w:sz w:val="20"/>
        </w:rPr>
      </w:pPr>
    </w:p>
    <w:p w14:paraId="35B3BFCE">
      <w:pPr>
        <w:pStyle w:val="7"/>
        <w:spacing w:before="109"/>
        <w:rPr>
          <w:sz w:val="20"/>
        </w:rPr>
      </w:pPr>
      <w:r>
        <w:rPr>
          <w:sz w:val="20"/>
        </w:rPr>
        <mc:AlternateContent>
          <mc:Choice Requires="wps">
            <w:drawing>
              <wp:anchor distT="0" distB="0" distL="0" distR="0" simplePos="0" relativeHeight="251674624" behindDoc="1" locked="0" layoutInCell="1" allowOverlap="1">
                <wp:simplePos x="0" y="0"/>
                <wp:positionH relativeFrom="page">
                  <wp:posOffset>1863725</wp:posOffset>
                </wp:positionH>
                <wp:positionV relativeFrom="paragraph">
                  <wp:posOffset>230505</wp:posOffset>
                </wp:positionV>
                <wp:extent cx="4114800" cy="1270"/>
                <wp:effectExtent l="0" t="0" r="0" b="0"/>
                <wp:wrapTopAndBottom/>
                <wp:docPr id="32" name="Graphic 32"/>
                <wp:cNvGraphicFramePr/>
                <a:graphic xmlns:a="http://schemas.openxmlformats.org/drawingml/2006/main">
                  <a:graphicData uri="http://schemas.microsoft.com/office/word/2010/wordprocessingShape">
                    <wps:wsp>
                      <wps:cNvSpPr/>
                      <wps:spPr>
                        <a:xfrm>
                          <a:off x="0" y="0"/>
                          <a:ext cx="4114800" cy="1270"/>
                        </a:xfrm>
                        <a:custGeom>
                          <a:avLst/>
                          <a:gdLst/>
                          <a:ahLst/>
                          <a:cxnLst/>
                          <a:rect l="l" t="t" r="r" b="b"/>
                          <a:pathLst>
                            <a:path w="4114800">
                              <a:moveTo>
                                <a:pt x="0" y="0"/>
                              </a:moveTo>
                              <a:lnTo>
                                <a:pt x="41148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32" o:spid="_x0000_s1026" o:spt="100" style="position:absolute;left:0pt;margin-left:146.75pt;margin-top:18.15pt;height:0.1pt;width:324pt;mso-position-horizontal-relative:page;mso-wrap-distance-bottom:0pt;mso-wrap-distance-top:0pt;z-index:-251641856;mso-width-relative:page;mso-height-relative:page;" filled="f" stroked="t" coordsize="4114800,1" o:gfxdata="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Eyun9cAAAAJAQAADwAAAAAAAAAB&#10;ACAAAAAiAAAAZHJzL2Rvd25yZXYueG1sUEsBAhQAFAAAAAgAh07iQPa0EvoRAgAAfAQAAA4AAAAA&#10;AAAAAQAgAAAAJgEAAGRycy9lMm9Eb2MueG1sUEsFBgAAAAAGAAYAWQEAAKkFAAAAAA==&#10;" path="m0,0l4114800,0e">
                <v:fill on="f" focussize="0,0"/>
                <v:stroke weight="0.487086614173228pt" color="#000000" joinstyle="round"/>
                <v:imagedata o:title=""/>
                <o:lock v:ext="edit" aspectratio="f"/>
                <v:textbox inset="0mm,0mm,0mm,0mm"/>
                <w10:wrap type="topAndBottom"/>
              </v:shape>
            </w:pict>
          </mc:Fallback>
        </mc:AlternateContent>
      </w:r>
    </w:p>
    <w:p w14:paraId="27C93F5E">
      <w:pPr>
        <w:pStyle w:val="7"/>
        <w:ind w:left="3832" w:right="3269" w:firstLine="1377"/>
      </w:pPr>
      <w:r>
        <w:rPr>
          <w:spacing w:val="-2"/>
        </w:rPr>
        <w:t xml:space="preserve">CONTRATADA </w:t>
      </w:r>
      <w:r>
        <w:t>REPRESENTANTE</w:t>
      </w:r>
      <w:r>
        <w:rPr>
          <w:spacing w:val="-13"/>
        </w:rPr>
        <w:t xml:space="preserve"> </w:t>
      </w:r>
      <w:r>
        <w:t>LEGAL</w:t>
      </w:r>
      <w:r>
        <w:rPr>
          <w:spacing w:val="-13"/>
        </w:rPr>
        <w:t xml:space="preserve"> </w:t>
      </w:r>
      <w:r>
        <w:t>DA</w:t>
      </w:r>
      <w:r>
        <w:rPr>
          <w:spacing w:val="-13"/>
        </w:rPr>
        <w:t xml:space="preserve"> </w:t>
      </w:r>
      <w:r>
        <w:t>EMPRESA</w:t>
      </w:r>
    </w:p>
    <w:p w14:paraId="53E79165">
      <w:pPr>
        <w:pStyle w:val="7"/>
        <w:ind w:left="1020" w:right="568"/>
        <w:jc w:val="center"/>
      </w:pPr>
      <w:r>
        <w:t>(Nome,</w:t>
      </w:r>
      <w:r>
        <w:rPr>
          <w:spacing w:val="-1"/>
        </w:rPr>
        <w:t xml:space="preserve"> </w:t>
      </w:r>
      <w:r>
        <w:t>cargo</w:t>
      </w:r>
      <w:r>
        <w:rPr>
          <w:spacing w:val="-1"/>
        </w:rPr>
        <w:t xml:space="preserve"> </w:t>
      </w:r>
      <w:r>
        <w:t>e</w:t>
      </w:r>
      <w:r>
        <w:rPr>
          <w:spacing w:val="-1"/>
        </w:rPr>
        <w:t xml:space="preserve"> </w:t>
      </w:r>
      <w:r>
        <w:t>carimbo da</w:t>
      </w:r>
      <w:r>
        <w:rPr>
          <w:spacing w:val="-1"/>
        </w:rPr>
        <w:t xml:space="preserve"> </w:t>
      </w:r>
      <w:r>
        <w:rPr>
          <w:spacing w:val="-2"/>
        </w:rPr>
        <w:t>empresa)</w:t>
      </w:r>
    </w:p>
    <w:p w14:paraId="3B7700CD">
      <w:pPr>
        <w:pStyle w:val="7"/>
        <w:spacing w:after="0"/>
        <w:jc w:val="center"/>
        <w:sectPr>
          <w:pgSz w:w="11900" w:h="16820"/>
          <w:pgMar w:top="1740" w:right="141" w:bottom="920" w:left="141" w:header="341" w:footer="680" w:gutter="0"/>
          <w:cols w:space="720" w:num="1"/>
        </w:sectPr>
      </w:pPr>
    </w:p>
    <w:p w14:paraId="77D8915F">
      <w:pPr>
        <w:pStyle w:val="7"/>
      </w:pPr>
    </w:p>
    <w:p w14:paraId="7E4AD116">
      <w:pPr>
        <w:pStyle w:val="7"/>
      </w:pPr>
    </w:p>
    <w:p w14:paraId="6BC6DED9">
      <w:pPr>
        <w:pStyle w:val="7"/>
      </w:pPr>
    </w:p>
    <w:p w14:paraId="73D266C7">
      <w:pPr>
        <w:pStyle w:val="7"/>
      </w:pPr>
    </w:p>
    <w:p w14:paraId="132ADA22">
      <w:pPr>
        <w:pStyle w:val="7"/>
        <w:spacing w:before="234"/>
      </w:pPr>
    </w:p>
    <w:p w14:paraId="60603C3E">
      <w:pPr>
        <w:pStyle w:val="3"/>
        <w:ind w:left="3968" w:hanging="2211"/>
        <w:jc w:val="left"/>
      </w:pPr>
      <w:r>
        <w:t>DECLARAÇÃO</w:t>
      </w:r>
      <w:r>
        <w:rPr>
          <w:spacing w:val="-1"/>
        </w:rPr>
        <w:t xml:space="preserve"> </w:t>
      </w:r>
      <w:r>
        <w:t>DE</w:t>
      </w:r>
      <w:r>
        <w:rPr>
          <w:spacing w:val="-1"/>
        </w:rPr>
        <w:t xml:space="preserve"> </w:t>
      </w:r>
      <w:r>
        <w:t>CUMPRIMENTO</w:t>
      </w:r>
      <w:r>
        <w:rPr>
          <w:spacing w:val="-1"/>
        </w:rPr>
        <w:t xml:space="preserve"> </w:t>
      </w:r>
      <w:r>
        <w:t>DE</w:t>
      </w:r>
      <w:r>
        <w:rPr>
          <w:spacing w:val="-1"/>
        </w:rPr>
        <w:t xml:space="preserve"> </w:t>
      </w:r>
      <w:r>
        <w:t>RESERVA</w:t>
      </w:r>
      <w:r>
        <w:rPr>
          <w:spacing w:val="-1"/>
        </w:rPr>
        <w:t xml:space="preserve"> </w:t>
      </w:r>
      <w:r>
        <w:t>DE</w:t>
      </w:r>
      <w:r>
        <w:rPr>
          <w:spacing w:val="-1"/>
        </w:rPr>
        <w:t xml:space="preserve"> </w:t>
      </w:r>
      <w:r>
        <w:t>CARGOS</w:t>
      </w:r>
      <w:r>
        <w:rPr>
          <w:spacing w:val="-2"/>
        </w:rPr>
        <w:t xml:space="preserve"> </w:t>
      </w:r>
      <w:r>
        <w:t>DO</w:t>
      </w:r>
      <w:r>
        <w:rPr>
          <w:spacing w:val="-1"/>
        </w:rPr>
        <w:t xml:space="preserve"> </w:t>
      </w:r>
      <w:r>
        <w:t xml:space="preserve">ART. </w:t>
      </w:r>
      <w:r>
        <w:rPr>
          <w:spacing w:val="-5"/>
        </w:rPr>
        <w:t>63,</w:t>
      </w:r>
    </w:p>
    <w:p w14:paraId="1EB8F235">
      <w:pPr>
        <w:pStyle w:val="4"/>
        <w:spacing w:before="137"/>
        <w:ind w:left="3968"/>
        <w:jc w:val="left"/>
      </w:pPr>
      <w:r>
        <w:t>IV,</w:t>
      </w:r>
      <w:r>
        <w:rPr>
          <w:spacing w:val="-3"/>
        </w:rPr>
        <w:t xml:space="preserve"> </w:t>
      </w:r>
      <w:r>
        <w:t>DA LEI</w:t>
      </w:r>
      <w:r>
        <w:rPr>
          <w:spacing w:val="-1"/>
        </w:rPr>
        <w:t xml:space="preserve"> </w:t>
      </w:r>
      <w:r>
        <w:t xml:space="preserve">FEDERAL Nº </w:t>
      </w:r>
      <w:r>
        <w:rPr>
          <w:spacing w:val="-2"/>
        </w:rPr>
        <w:t>14.133/2021</w:t>
      </w:r>
    </w:p>
    <w:p w14:paraId="2A457DEE">
      <w:pPr>
        <w:pStyle w:val="7"/>
        <w:spacing w:before="139"/>
        <w:ind w:left="1580"/>
      </w:pPr>
      <w:r>
        <w:t>(em</w:t>
      </w:r>
      <w:r>
        <w:rPr>
          <w:spacing w:val="-1"/>
        </w:rPr>
        <w:t xml:space="preserve"> </w:t>
      </w:r>
      <w:r>
        <w:t>papel</w:t>
      </w:r>
      <w:r>
        <w:rPr>
          <w:spacing w:val="-1"/>
        </w:rPr>
        <w:t xml:space="preserve"> </w:t>
      </w:r>
      <w:r>
        <w:t>timbrado</w:t>
      </w:r>
      <w:r>
        <w:rPr>
          <w:spacing w:val="-2"/>
        </w:rPr>
        <w:t xml:space="preserve"> </w:t>
      </w:r>
      <w:r>
        <w:t>da</w:t>
      </w:r>
      <w:r>
        <w:rPr>
          <w:spacing w:val="-1"/>
        </w:rPr>
        <w:t xml:space="preserve"> </w:t>
      </w:r>
      <w:r>
        <w:rPr>
          <w:spacing w:val="-2"/>
        </w:rPr>
        <w:t>empresa)</w:t>
      </w:r>
    </w:p>
    <w:p w14:paraId="3F2702CC">
      <w:pPr>
        <w:pStyle w:val="7"/>
      </w:pPr>
    </w:p>
    <w:p w14:paraId="6222698C">
      <w:pPr>
        <w:pStyle w:val="7"/>
      </w:pPr>
    </w:p>
    <w:p w14:paraId="53F7BECB">
      <w:pPr>
        <w:spacing w:before="0"/>
        <w:ind w:left="1580" w:right="0" w:firstLine="0"/>
        <w:jc w:val="left"/>
        <w:rPr>
          <w:i/>
          <w:sz w:val="24"/>
        </w:rPr>
      </w:pPr>
      <w:r>
        <w:rPr>
          <w:i/>
          <w:sz w:val="24"/>
        </w:rPr>
        <w:t>[denominação/razão</w:t>
      </w:r>
      <w:r>
        <w:rPr>
          <w:i/>
          <w:spacing w:val="-1"/>
          <w:sz w:val="24"/>
        </w:rPr>
        <w:t xml:space="preserve"> </w:t>
      </w:r>
      <w:r>
        <w:rPr>
          <w:i/>
          <w:sz w:val="24"/>
        </w:rPr>
        <w:t>social</w:t>
      </w:r>
      <w:r>
        <w:rPr>
          <w:i/>
          <w:spacing w:val="-2"/>
          <w:sz w:val="24"/>
        </w:rPr>
        <w:t xml:space="preserve"> </w:t>
      </w:r>
      <w:r>
        <w:rPr>
          <w:i/>
          <w:sz w:val="24"/>
        </w:rPr>
        <w:t>da</w:t>
      </w:r>
      <w:r>
        <w:rPr>
          <w:i/>
          <w:spacing w:val="-1"/>
          <w:sz w:val="24"/>
        </w:rPr>
        <w:t xml:space="preserve"> </w:t>
      </w:r>
      <w:r>
        <w:rPr>
          <w:i/>
          <w:sz w:val="24"/>
        </w:rPr>
        <w:t>sociedade</w:t>
      </w:r>
      <w:r>
        <w:rPr>
          <w:i/>
          <w:spacing w:val="-2"/>
          <w:sz w:val="24"/>
        </w:rPr>
        <w:t xml:space="preserve"> empresarial]</w:t>
      </w:r>
    </w:p>
    <w:p w14:paraId="4263C334">
      <w:pPr>
        <w:pStyle w:val="7"/>
        <w:tabs>
          <w:tab w:val="left" w:pos="7880"/>
        </w:tabs>
        <w:spacing w:before="137"/>
        <w:ind w:left="1580"/>
      </w:pPr>
      <w:r>
        <w:t>Cadastro</w:t>
      </w:r>
      <w:r>
        <w:rPr>
          <w:spacing w:val="-1"/>
        </w:rPr>
        <w:t xml:space="preserve"> </w:t>
      </w:r>
      <w:r>
        <w:t>Nacional</w:t>
      </w:r>
      <w:r>
        <w:rPr>
          <w:spacing w:val="-1"/>
        </w:rPr>
        <w:t xml:space="preserve"> </w:t>
      </w:r>
      <w:r>
        <w:t>de</w:t>
      </w:r>
      <w:r>
        <w:rPr>
          <w:spacing w:val="-1"/>
        </w:rPr>
        <w:t xml:space="preserve"> </w:t>
      </w:r>
      <w:r>
        <w:t>Pessoas</w:t>
      </w:r>
      <w:r>
        <w:rPr>
          <w:spacing w:val="-1"/>
        </w:rPr>
        <w:t xml:space="preserve"> </w:t>
      </w:r>
      <w:r>
        <w:t>Jurídicas –</w:t>
      </w:r>
      <w:r>
        <w:rPr>
          <w:spacing w:val="-1"/>
        </w:rPr>
        <w:t xml:space="preserve"> </w:t>
      </w:r>
      <w:r>
        <w:t xml:space="preserve">CNPJ </w:t>
      </w:r>
      <w:r>
        <w:rPr>
          <w:spacing w:val="-5"/>
        </w:rPr>
        <w:t>n°</w:t>
      </w:r>
      <w:r>
        <w:rPr>
          <w:u w:val="single"/>
        </w:rPr>
        <w:tab/>
      </w:r>
      <w:r>
        <w:rPr>
          <w:spacing w:val="-10"/>
        </w:rPr>
        <w:t>.</w:t>
      </w:r>
    </w:p>
    <w:p w14:paraId="0DADEFA7">
      <w:pPr>
        <w:spacing w:before="140"/>
        <w:ind w:left="1580" w:right="0" w:firstLine="0"/>
        <w:jc w:val="left"/>
        <w:rPr>
          <w:i/>
          <w:sz w:val="24"/>
        </w:rPr>
      </w:pPr>
      <w:r>
        <w:rPr>
          <w:i/>
          <w:sz w:val="24"/>
        </w:rPr>
        <w:t>[endereço</w:t>
      </w:r>
      <w:r>
        <w:rPr>
          <w:i/>
          <w:spacing w:val="-2"/>
          <w:sz w:val="24"/>
        </w:rPr>
        <w:t xml:space="preserve"> </w:t>
      </w:r>
      <w:r>
        <w:rPr>
          <w:i/>
          <w:sz w:val="24"/>
        </w:rPr>
        <w:t>da</w:t>
      </w:r>
      <w:r>
        <w:rPr>
          <w:i/>
          <w:spacing w:val="-1"/>
          <w:sz w:val="24"/>
        </w:rPr>
        <w:t xml:space="preserve"> </w:t>
      </w:r>
      <w:r>
        <w:rPr>
          <w:i/>
          <w:sz w:val="24"/>
        </w:rPr>
        <w:t>sociedade</w:t>
      </w:r>
      <w:r>
        <w:rPr>
          <w:i/>
          <w:spacing w:val="-1"/>
          <w:sz w:val="24"/>
        </w:rPr>
        <w:t xml:space="preserve"> </w:t>
      </w:r>
      <w:r>
        <w:rPr>
          <w:i/>
          <w:spacing w:val="-2"/>
          <w:sz w:val="24"/>
        </w:rPr>
        <w:t>empresarial]</w:t>
      </w:r>
    </w:p>
    <w:p w14:paraId="225DF2E4">
      <w:pPr>
        <w:pStyle w:val="7"/>
        <w:rPr>
          <w:i/>
        </w:rPr>
      </w:pPr>
    </w:p>
    <w:p w14:paraId="326F398C">
      <w:pPr>
        <w:pStyle w:val="7"/>
        <w:rPr>
          <w:i/>
        </w:rPr>
      </w:pPr>
    </w:p>
    <w:p w14:paraId="2D9C523A">
      <w:pPr>
        <w:pStyle w:val="7"/>
        <w:spacing w:line="360" w:lineRule="auto"/>
        <w:ind w:left="1438" w:right="1129" w:firstLine="141"/>
        <w:jc w:val="both"/>
      </w:pPr>
      <w:r>
        <w:t xml:space="preserve">Considerando o disposto no inciso IV do art. 63 da Lei Federal nº 14.133/2021, DECLARAMOS que cumprimos as exigências de reserva de cargos para pessoa com deficiência e para reabilitado da Previdência Social, previstas em lei e em outras normas </w:t>
      </w:r>
      <w:r>
        <w:rPr>
          <w:spacing w:val="-2"/>
        </w:rPr>
        <w:t>específicas.</w:t>
      </w:r>
    </w:p>
    <w:p w14:paraId="097239C8">
      <w:pPr>
        <w:pStyle w:val="7"/>
        <w:spacing w:before="137"/>
      </w:pPr>
    </w:p>
    <w:p w14:paraId="5828A3A7">
      <w:pPr>
        <w:pStyle w:val="7"/>
        <w:tabs>
          <w:tab w:val="left" w:pos="2011"/>
          <w:tab w:val="left" w:pos="4584"/>
          <w:tab w:val="left" w:pos="5710"/>
        </w:tabs>
        <w:ind w:left="452"/>
        <w:jc w:val="center"/>
      </w:pPr>
      <w:r>
        <w:t xml:space="preserve">Valença, </w:t>
      </w:r>
      <w:r>
        <w:rPr>
          <w:u w:val="single"/>
        </w:rPr>
        <w:tab/>
      </w:r>
      <w:r>
        <w:t xml:space="preserve">de </w:t>
      </w:r>
      <w:r>
        <w:rPr>
          <w:u w:val="single"/>
        </w:rPr>
        <w:tab/>
      </w:r>
      <w:r>
        <w:t xml:space="preserve">de </w:t>
      </w:r>
      <w:r>
        <w:rPr>
          <w:u w:val="single"/>
        </w:rPr>
        <w:tab/>
      </w:r>
      <w:r>
        <w:rPr>
          <w:spacing w:val="-10"/>
        </w:rPr>
        <w:t>.</w:t>
      </w:r>
    </w:p>
    <w:p w14:paraId="35DA0E68">
      <w:pPr>
        <w:pStyle w:val="7"/>
        <w:rPr>
          <w:sz w:val="20"/>
        </w:rPr>
      </w:pPr>
    </w:p>
    <w:p w14:paraId="487175CC">
      <w:pPr>
        <w:pStyle w:val="7"/>
        <w:rPr>
          <w:sz w:val="20"/>
        </w:rPr>
      </w:pPr>
    </w:p>
    <w:p w14:paraId="79DBA5F7">
      <w:pPr>
        <w:pStyle w:val="7"/>
        <w:spacing w:before="109"/>
        <w:rPr>
          <w:sz w:val="20"/>
        </w:rPr>
      </w:pPr>
      <w:r>
        <w:rPr>
          <w:sz w:val="20"/>
        </w:rPr>
        <mc:AlternateContent>
          <mc:Choice Requires="wps">
            <w:drawing>
              <wp:anchor distT="0" distB="0" distL="0" distR="0" simplePos="0" relativeHeight="251675648" behindDoc="1" locked="0" layoutInCell="1" allowOverlap="1">
                <wp:simplePos x="0" y="0"/>
                <wp:positionH relativeFrom="page">
                  <wp:posOffset>1863725</wp:posOffset>
                </wp:positionH>
                <wp:positionV relativeFrom="paragraph">
                  <wp:posOffset>230505</wp:posOffset>
                </wp:positionV>
                <wp:extent cx="4114800" cy="1270"/>
                <wp:effectExtent l="0" t="0" r="0" b="0"/>
                <wp:wrapTopAndBottom/>
                <wp:docPr id="33" name="Graphic 33"/>
                <wp:cNvGraphicFramePr/>
                <a:graphic xmlns:a="http://schemas.openxmlformats.org/drawingml/2006/main">
                  <a:graphicData uri="http://schemas.microsoft.com/office/word/2010/wordprocessingShape">
                    <wps:wsp>
                      <wps:cNvSpPr/>
                      <wps:spPr>
                        <a:xfrm>
                          <a:off x="0" y="0"/>
                          <a:ext cx="4114800" cy="1270"/>
                        </a:xfrm>
                        <a:custGeom>
                          <a:avLst/>
                          <a:gdLst/>
                          <a:ahLst/>
                          <a:cxnLst/>
                          <a:rect l="l" t="t" r="r" b="b"/>
                          <a:pathLst>
                            <a:path w="4114800">
                              <a:moveTo>
                                <a:pt x="0" y="0"/>
                              </a:moveTo>
                              <a:lnTo>
                                <a:pt x="4114800" y="0"/>
                              </a:lnTo>
                            </a:path>
                          </a:pathLst>
                        </a:custGeom>
                        <a:ln w="6186">
                          <a:solidFill>
                            <a:srgbClr val="000000"/>
                          </a:solidFill>
                          <a:prstDash val="solid"/>
                        </a:ln>
                      </wps:spPr>
                      <wps:bodyPr wrap="square" lIns="0" tIns="0" rIns="0" bIns="0" rtlCol="0">
                        <a:noAutofit/>
                      </wps:bodyPr>
                    </wps:wsp>
                  </a:graphicData>
                </a:graphic>
              </wp:anchor>
            </w:drawing>
          </mc:Choice>
          <mc:Fallback>
            <w:pict>
              <v:shape id="Graphic 33" o:spid="_x0000_s1026" o:spt="100" style="position:absolute;left:0pt;margin-left:146.75pt;margin-top:18.15pt;height:0.1pt;width:324pt;mso-position-horizontal-relative:page;mso-wrap-distance-bottom:0pt;mso-wrap-distance-top:0pt;z-index:-251640832;mso-width-relative:page;mso-height-relative:page;" filled="f" stroked="t" coordsize="4114800,1" o:gfxdata="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Eyun9cAAAAJAQAADwAAAAAAAAAB&#10;ACAAAAAiAAAAZHJzL2Rvd25yZXYueG1sUEsBAhQAFAAAAAgAh07iQM2a15sRAgAAfAQAAA4AAAAA&#10;AAAAAQAgAAAAJgEAAGRycy9lMm9Eb2MueG1sUEsFBgAAAAAGAAYAWQEAAKkFAAAAAA==&#10;" path="m0,0l4114800,0e">
                <v:fill on="f" focussize="0,0"/>
                <v:stroke weight="0.487086614173228pt" color="#000000" joinstyle="round"/>
                <v:imagedata o:title=""/>
                <o:lock v:ext="edit" aspectratio="f"/>
                <v:textbox inset="0mm,0mm,0mm,0mm"/>
                <w10:wrap type="topAndBottom"/>
              </v:shape>
            </w:pict>
          </mc:Fallback>
        </mc:AlternateContent>
      </w:r>
    </w:p>
    <w:p w14:paraId="5F9C918F">
      <w:pPr>
        <w:pStyle w:val="7"/>
        <w:ind w:left="3832" w:right="3269" w:firstLine="1377"/>
      </w:pPr>
      <w:r>
        <w:rPr>
          <w:spacing w:val="-2"/>
        </w:rPr>
        <w:t xml:space="preserve">CONTRATADA </w:t>
      </w:r>
      <w:r>
        <w:t>REPRESENTANTE</w:t>
      </w:r>
      <w:r>
        <w:rPr>
          <w:spacing w:val="-13"/>
        </w:rPr>
        <w:t xml:space="preserve"> </w:t>
      </w:r>
      <w:r>
        <w:t>LEGAL</w:t>
      </w:r>
      <w:r>
        <w:rPr>
          <w:spacing w:val="-13"/>
        </w:rPr>
        <w:t xml:space="preserve"> </w:t>
      </w:r>
      <w:r>
        <w:t>DA</w:t>
      </w:r>
      <w:r>
        <w:rPr>
          <w:spacing w:val="-13"/>
        </w:rPr>
        <w:t xml:space="preserve"> </w:t>
      </w:r>
      <w:r>
        <w:t>EMPRESA</w:t>
      </w:r>
    </w:p>
    <w:p w14:paraId="10850840">
      <w:pPr>
        <w:pStyle w:val="7"/>
        <w:ind w:left="1020" w:right="568"/>
        <w:jc w:val="center"/>
      </w:pPr>
      <w:r>
        <w:t>(Nome,</w:t>
      </w:r>
      <w:r>
        <w:rPr>
          <w:spacing w:val="-2"/>
        </w:rPr>
        <w:t xml:space="preserve"> </w:t>
      </w:r>
      <w:r>
        <w:t>cargo</w:t>
      </w:r>
      <w:r>
        <w:rPr>
          <w:spacing w:val="-1"/>
        </w:rPr>
        <w:t xml:space="preserve"> </w:t>
      </w:r>
      <w:r>
        <w:t>e</w:t>
      </w:r>
      <w:r>
        <w:rPr>
          <w:spacing w:val="-1"/>
        </w:rPr>
        <w:t xml:space="preserve"> </w:t>
      </w:r>
      <w:r>
        <w:t>carimbo</w:t>
      </w:r>
      <w:r>
        <w:rPr>
          <w:spacing w:val="1"/>
        </w:rPr>
        <w:t xml:space="preserve"> </w:t>
      </w:r>
      <w:r>
        <w:t>da</w:t>
      </w:r>
      <w:r>
        <w:rPr>
          <w:spacing w:val="-1"/>
        </w:rPr>
        <w:t xml:space="preserve"> </w:t>
      </w:r>
      <w:r>
        <w:rPr>
          <w:spacing w:val="-2"/>
        </w:rPr>
        <w:t>empresa)</w:t>
      </w:r>
    </w:p>
    <w:sectPr>
      <w:pgSz w:w="11900" w:h="16820"/>
      <w:pgMar w:top="1740" w:right="141" w:bottom="920" w:left="141" w:header="341" w:footer="68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1"/>
    <w:family w:val="roman"/>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Palatino Linotype">
    <w:panose1 w:val="02040502050505030304"/>
    <w:charset w:val="01"/>
    <w:family w:val="roman"/>
    <w:pitch w:val="default"/>
    <w:sig w:usb0="E0000287" w:usb1="40000013" w:usb2="00000000" w:usb3="00000000" w:csb0="2000019F" w:csb1="00000000"/>
  </w:font>
  <w:font w:name="Microsoft Sans Serif">
    <w:panose1 w:val="020B0604020202020204"/>
    <w:charset w:val="01"/>
    <w:family w:val="swiss"/>
    <w:pitch w:val="default"/>
    <w:sig w:usb0="E5002EFF" w:usb1="C000605B" w:usb2="00000029" w:usb3="00000000" w:csb0="200101FF" w:csb1="20280000"/>
  </w:font>
  <w:font w:name="Cambria">
    <w:panose1 w:val="02040503050406030204"/>
    <w:charset w:val="01"/>
    <w:family w:val="roman"/>
    <w:pitch w:val="default"/>
    <w:sig w:usb0="E00006FF" w:usb1="420024FF" w:usb2="02000000" w:usb3="00000000" w:csb0="2000019F" w:csb1="00000000"/>
  </w:font>
  <w:font w:name="Arial MT">
    <w:altName w:val="Arial"/>
    <w:panose1 w:val="00000000000000000000"/>
    <w:charset w:val="01"/>
    <w:family w:val="swiss"/>
    <w:pitch w:val="default"/>
    <w:sig w:usb0="00000000" w:usb1="00000000" w:usb2="00000000" w:usb3="00000000" w:csb0="00000000" w:csb1="00000000"/>
  </w:font>
  <w:font w:name="Arial">
    <w:panose1 w:val="020B0604020202020204"/>
    <w:charset w:val="01"/>
    <w:family w:val="swiss"/>
    <w:pitch w:val="default"/>
    <w:sig w:usb0="E0002EFF" w:usb1="C000785B" w:usb2="00000009" w:usb3="00000000" w:csb0="400001FF" w:csb1="FFFF0000"/>
  </w:font>
  <w:font w:name="Verdana">
    <w:panose1 w:val="020B0604030504040204"/>
    <w:charset w:val="01"/>
    <w:family w:val="swiss"/>
    <w:pitch w:val="default"/>
    <w:sig w:usb0="A00006FF" w:usb1="4000205B" w:usb2="00000010" w:usb3="00000000" w:csb0="2000019F" w:csb1="00000000"/>
  </w:font>
  <w:font w:name="Arial Black">
    <w:panose1 w:val="020B0A04020102020204"/>
    <w:charset w:val="01"/>
    <w:family w:val="swiss"/>
    <w:pitch w:val="default"/>
    <w:sig w:usb0="A00002AF" w:usb1="400078FB" w:usb2="00000000" w:usb3="00000000" w:csb0="6000009F" w:csb1="DFD70000"/>
  </w:font>
  <w:font w:name="Lucida Sans Unicode">
    <w:panose1 w:val="020B0602030504020204"/>
    <w:charset w:val="01"/>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9D9BE">
    <w:pPr>
      <w:pStyle w:val="7"/>
      <w:spacing w:line="14" w:lineRule="auto"/>
      <w:rPr>
        <w:sz w:val="16"/>
      </w:rPr>
    </w:pPr>
    <w:r>
      <w:rPr>
        <w:sz w:val="16"/>
      </w:rPr>
      <mc:AlternateContent>
        <mc:Choice Requires="wps">
          <w:drawing>
            <wp:anchor distT="0" distB="0" distL="0" distR="0" simplePos="0" relativeHeight="251664384" behindDoc="1" locked="0" layoutInCell="1" allowOverlap="1">
              <wp:simplePos x="0" y="0"/>
              <wp:positionH relativeFrom="page">
                <wp:posOffset>6402705</wp:posOffset>
              </wp:positionH>
              <wp:positionV relativeFrom="page">
                <wp:posOffset>10071100</wp:posOffset>
              </wp:positionV>
              <wp:extent cx="191770" cy="165735"/>
              <wp:effectExtent l="0" t="0" r="0" b="0"/>
              <wp:wrapNone/>
              <wp:docPr id="2" name="Textbox 2"/>
              <wp:cNvGraphicFramePr/>
              <a:graphic xmlns:a="http://schemas.openxmlformats.org/drawingml/2006/main">
                <a:graphicData uri="http://schemas.microsoft.com/office/word/2010/wordprocessingShape">
                  <wps:wsp>
                    <wps:cNvSpPr txBox="1"/>
                    <wps:spPr>
                      <a:xfrm>
                        <a:off x="0" y="0"/>
                        <a:ext cx="191770" cy="165735"/>
                      </a:xfrm>
                      <a:prstGeom prst="rect">
                        <a:avLst/>
                      </a:prstGeom>
                    </wps:spPr>
                    <wps:txbx>
                      <w:txbxContent>
                        <w:p w14:paraId="30A81D60">
                          <w:pPr>
                            <w:spacing w:before="10"/>
                            <w:ind w:left="20" w:right="0" w:firstLine="0"/>
                            <w:jc w:val="left"/>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68</w:t>
                          </w:r>
                          <w:r>
                            <w:rPr>
                              <w:spacing w:val="-5"/>
                              <w:sz w:val="20"/>
                            </w:rPr>
                            <w:fldChar w:fldCharType="end"/>
                          </w:r>
                        </w:p>
                      </w:txbxContent>
                    </wps:txbx>
                    <wps:bodyPr wrap="square" lIns="0" tIns="0" rIns="0" bIns="0" rtlCol="0">
                      <a:noAutofit/>
                    </wps:bodyPr>
                  </wps:wsp>
                </a:graphicData>
              </a:graphic>
            </wp:anchor>
          </w:drawing>
        </mc:Choice>
        <mc:Fallback>
          <w:pict>
            <v:shape id="Textbox 2" o:spid="_x0000_s1026" o:spt="202" type="#_x0000_t202" style="position:absolute;left:0pt;margin-left:504.15pt;margin-top:793pt;height:13.05pt;width:15.1pt;mso-position-horizontal-relative:page;mso-position-vertical-relative:page;z-index:-251652096;mso-width-relative:page;mso-height-relative:page;" filled="f" stroked="f" coordsize="21600,21600" o:gfxdata="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y31DPbAAAADwEAAA8AAAAAAAAAAQAgAAAAIgAAAGRycy9kb3ducmV2LnhtbFBLAQIUABQAAAAI&#10;AIdO4kBAv1AGsQEAAHMDAAAOAAAAAAAAAAEAIAAAACoBAABkcnMvZTJvRG9jLnhtbFBLBQYAAAAA&#10;BgAGAFkBAABNBQAAAAA=&#10;">
              <v:fill on="f" focussize="0,0"/>
              <v:stroke on="f"/>
              <v:imagedata o:title=""/>
              <o:lock v:ext="edit" aspectratio="f"/>
              <v:textbox inset="0mm,0mm,0mm,0mm">
                <w:txbxContent>
                  <w:p w14:paraId="30A81D60">
                    <w:pPr>
                      <w:spacing w:before="10"/>
                      <w:ind w:left="20" w:right="0" w:firstLine="0"/>
                      <w:jc w:val="left"/>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68</w:t>
                    </w:r>
                    <w:r>
                      <w:rPr>
                        <w:spacing w:val="-5"/>
                        <w:sz w:val="2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18F145">
    <w:pPr>
      <w:pStyle w:val="7"/>
      <w:spacing w:line="14" w:lineRule="auto"/>
      <w:rPr>
        <w:sz w:val="16"/>
      </w:rPr>
    </w:pPr>
    <w:r>
      <w:rPr>
        <w:sz w:val="16"/>
      </w:rPr>
      <mc:AlternateContent>
        <mc:Choice Requires="wps">
          <w:drawing>
            <wp:anchor distT="0" distB="0" distL="0" distR="0" simplePos="0" relativeHeight="251666432" behindDoc="1" locked="0" layoutInCell="1" allowOverlap="1">
              <wp:simplePos x="0" y="0"/>
              <wp:positionH relativeFrom="page">
                <wp:posOffset>6367780</wp:posOffset>
              </wp:positionH>
              <wp:positionV relativeFrom="page">
                <wp:posOffset>10071100</wp:posOffset>
              </wp:positionV>
              <wp:extent cx="255905" cy="165735"/>
              <wp:effectExtent l="0" t="0" r="0" b="0"/>
              <wp:wrapNone/>
              <wp:docPr id="18" name="Textbox 18"/>
              <wp:cNvGraphicFramePr/>
              <a:graphic xmlns:a="http://schemas.openxmlformats.org/drawingml/2006/main">
                <a:graphicData uri="http://schemas.microsoft.com/office/word/2010/wordprocessingShape">
                  <wps:wsp>
                    <wps:cNvSpPr txBox="1"/>
                    <wps:spPr>
                      <a:xfrm>
                        <a:off x="0" y="0"/>
                        <a:ext cx="255904" cy="165735"/>
                      </a:xfrm>
                      <a:prstGeom prst="rect">
                        <a:avLst/>
                      </a:prstGeom>
                    </wps:spPr>
                    <wps:txbx>
                      <w:txbxContent>
                        <w:p w14:paraId="47BB526D">
                          <w:pPr>
                            <w:spacing w:before="10"/>
                            <w:ind w:left="20" w:right="0" w:firstLine="0"/>
                            <w:jc w:val="left"/>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wps:txbx>
                    <wps:bodyPr wrap="square" lIns="0" tIns="0" rIns="0" bIns="0" rtlCol="0">
                      <a:noAutofit/>
                    </wps:bodyPr>
                  </wps:wsp>
                </a:graphicData>
              </a:graphic>
            </wp:anchor>
          </w:drawing>
        </mc:Choice>
        <mc:Fallback>
          <w:pict>
            <v:shape id="Textbox 18" o:spid="_x0000_s1026" o:spt="202" type="#_x0000_t202" style="position:absolute;left:0pt;margin-left:501.4pt;margin-top:793pt;height:13.05pt;width:20.15pt;mso-position-horizontal-relative:page;mso-position-vertical-relative:page;z-index:-251650048;mso-width-relative:page;mso-height-relative:page;" filled="f" stroked="f" coordsize="21600,21600" o:gfxdata="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KSBGfLaAAAADwEAAA8AAAAAAAAAAQAgAAAAIgAAAGRycy9kb3ducmV2LnhtbFBLAQIUABQAAAAI&#10;AIdO4kBV3f+lsgEAAHUDAAAOAAAAAAAAAAEAIAAAACkBAABkcnMvZTJvRG9jLnhtbFBLBQYAAAAA&#10;BgAGAFkBAABNBQAAAAA=&#10;">
              <v:fill on="f" focussize="0,0"/>
              <v:stroke on="f"/>
              <v:imagedata o:title=""/>
              <o:lock v:ext="edit" aspectratio="f"/>
              <v:textbox inset="0mm,0mm,0mm,0mm">
                <w:txbxContent>
                  <w:p w14:paraId="47BB526D">
                    <w:pPr>
                      <w:spacing w:before="10"/>
                      <w:ind w:left="20" w:right="0" w:firstLine="0"/>
                      <w:jc w:val="left"/>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FBEB2">
    <w:pPr>
      <w:pStyle w:val="7"/>
      <w:spacing w:line="14" w:lineRule="auto"/>
      <w:rPr>
        <w:sz w:val="20"/>
      </w:rPr>
    </w:pPr>
    <w:r>
      <w:rPr>
        <w:sz w:val="20"/>
      </w:rPr>
      <mc:AlternateContent>
        <mc:Choice Requires="wps">
          <w:drawing>
            <wp:anchor distT="0" distB="0" distL="0" distR="0" simplePos="0" relativeHeight="251664384" behindDoc="1" locked="0" layoutInCell="1" allowOverlap="1">
              <wp:simplePos x="0" y="0"/>
              <wp:positionH relativeFrom="page">
                <wp:posOffset>1697355</wp:posOffset>
              </wp:positionH>
              <wp:positionV relativeFrom="page">
                <wp:posOffset>203200</wp:posOffset>
              </wp:positionV>
              <wp:extent cx="4222750" cy="670560"/>
              <wp:effectExtent l="0" t="0" r="0" b="0"/>
              <wp:wrapNone/>
              <wp:docPr id="1" name="Textbox 1"/>
              <wp:cNvGraphicFramePr/>
              <a:graphic xmlns:a="http://schemas.openxmlformats.org/drawingml/2006/main">
                <a:graphicData uri="http://schemas.microsoft.com/office/word/2010/wordprocessingShape">
                  <wps:wsp>
                    <wps:cNvSpPr txBox="1"/>
                    <wps:spPr>
                      <a:xfrm>
                        <a:off x="0" y="0"/>
                        <a:ext cx="4222750" cy="670560"/>
                      </a:xfrm>
                      <a:prstGeom prst="rect">
                        <a:avLst/>
                      </a:prstGeom>
                    </wps:spPr>
                    <wps:txbx>
                      <w:txbxContent>
                        <w:p w14:paraId="47646BAD">
                          <w:pPr>
                            <w:spacing w:before="14" w:line="216" w:lineRule="auto"/>
                            <w:ind w:left="476" w:right="0" w:firstLine="689"/>
                            <w:jc w:val="left"/>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8"/>
                              <w:sz w:val="28"/>
                            </w:rPr>
                            <w:t xml:space="preserve"> </w:t>
                          </w:r>
                          <w:r>
                            <w:rPr>
                              <w:rFonts w:ascii="Palatino Linotype" w:hAnsi="Palatino Linotype"/>
                              <w:b/>
                              <w:sz w:val="28"/>
                            </w:rPr>
                            <w:t>MUNICIPAL</w:t>
                          </w:r>
                          <w:r>
                            <w:rPr>
                              <w:rFonts w:ascii="Palatino Linotype" w:hAnsi="Palatino Linotype"/>
                              <w:b/>
                              <w:spacing w:val="-10"/>
                              <w:sz w:val="28"/>
                            </w:rPr>
                            <w:t xml:space="preserve"> </w:t>
                          </w:r>
                          <w:r>
                            <w:rPr>
                              <w:rFonts w:ascii="Palatino Linotype" w:hAnsi="Palatino Linotype"/>
                              <w:b/>
                              <w:sz w:val="28"/>
                            </w:rPr>
                            <w:t>DE</w:t>
                          </w:r>
                          <w:r>
                            <w:rPr>
                              <w:rFonts w:ascii="Palatino Linotype" w:hAnsi="Palatino Linotype"/>
                              <w:b/>
                              <w:spacing w:val="-7"/>
                              <w:sz w:val="28"/>
                            </w:rPr>
                            <w:t xml:space="preserve"> </w:t>
                          </w:r>
                          <w:r>
                            <w:rPr>
                              <w:rFonts w:ascii="Palatino Linotype" w:hAnsi="Palatino Linotype"/>
                              <w:b/>
                              <w:sz w:val="28"/>
                            </w:rPr>
                            <w:t>VALENÇA</w:t>
                          </w:r>
                        </w:p>
                        <w:p w14:paraId="228B6B74">
                          <w:pPr>
                            <w:spacing w:before="0" w:line="345" w:lineRule="exact"/>
                            <w:ind w:left="20" w:right="0" w:firstLine="0"/>
                            <w:jc w:val="left"/>
                            <w:rPr>
                              <w:rFonts w:ascii="Palatino Linotype" w:hAnsi="Palatino Linotype"/>
                              <w:b/>
                              <w:sz w:val="28"/>
                            </w:rPr>
                          </w:pPr>
                          <w:r>
                            <w:rPr>
                              <w:rFonts w:ascii="Palatino Linotype" w:hAnsi="Palatino Linotype"/>
                              <w:b/>
                              <w:sz w:val="28"/>
                            </w:rPr>
                            <w:t>DEPARTAMENTO</w:t>
                          </w:r>
                          <w:r>
                            <w:rPr>
                              <w:rFonts w:ascii="Palatino Linotype" w:hAnsi="Palatino Linotype"/>
                              <w:b/>
                              <w:spacing w:val="-2"/>
                              <w:sz w:val="28"/>
                            </w:rPr>
                            <w:t xml:space="preserve"> </w:t>
                          </w:r>
                          <w:r>
                            <w:rPr>
                              <w:rFonts w:ascii="Palatino Linotype" w:hAnsi="Palatino Linotype"/>
                              <w:b/>
                              <w:sz w:val="28"/>
                            </w:rPr>
                            <w:t>DE</w:t>
                          </w:r>
                          <w:r>
                            <w:rPr>
                              <w:rFonts w:ascii="Palatino Linotype" w:hAnsi="Palatino Linotype"/>
                              <w:b/>
                              <w:spacing w:val="-4"/>
                              <w:sz w:val="28"/>
                            </w:rPr>
                            <w:t xml:space="preserve"> </w:t>
                          </w:r>
                          <w:r>
                            <w:rPr>
                              <w:rFonts w:ascii="Palatino Linotype" w:hAnsi="Palatino Linotype"/>
                              <w:b/>
                              <w:sz w:val="28"/>
                            </w:rPr>
                            <w:t>COMPRAS</w:t>
                          </w:r>
                          <w:r>
                            <w:rPr>
                              <w:rFonts w:ascii="Palatino Linotype" w:hAnsi="Palatino Linotype"/>
                              <w:b/>
                              <w:spacing w:val="-5"/>
                              <w:sz w:val="28"/>
                            </w:rPr>
                            <w:t xml:space="preserve"> </w:t>
                          </w:r>
                          <w:r>
                            <w:rPr>
                              <w:rFonts w:ascii="Palatino Linotype" w:hAnsi="Palatino Linotype"/>
                              <w:b/>
                              <w:sz w:val="28"/>
                            </w:rPr>
                            <w:t>E</w:t>
                          </w:r>
                          <w:r>
                            <w:rPr>
                              <w:rFonts w:ascii="Palatino Linotype" w:hAnsi="Palatino Linotype"/>
                              <w:b/>
                              <w:spacing w:val="-1"/>
                              <w:sz w:val="28"/>
                            </w:rPr>
                            <w:t xml:space="preserve"> </w:t>
                          </w:r>
                          <w:r>
                            <w:rPr>
                              <w:rFonts w:ascii="Palatino Linotype" w:hAnsi="Palatino Linotype"/>
                              <w:b/>
                              <w:spacing w:val="-2"/>
                              <w:sz w:val="28"/>
                            </w:rPr>
                            <w:t>LICITAÇÕES</w:t>
                          </w:r>
                        </w:p>
                      </w:txbxContent>
                    </wps:txbx>
                    <wps:bodyPr wrap="square" lIns="0" tIns="0" rIns="0" bIns="0" rtlCol="0">
                      <a:noAutofit/>
                    </wps:bodyPr>
                  </wps:wsp>
                </a:graphicData>
              </a:graphic>
            </wp:anchor>
          </w:drawing>
        </mc:Choice>
        <mc:Fallback>
          <w:pict>
            <v:shape id="Textbox 1" o:spid="_x0000_s1026" o:spt="202" type="#_x0000_t202" style="position:absolute;left:0pt;margin-left:133.65pt;margin-top:16pt;height:52.8pt;width:332.5pt;mso-position-horizontal-relative:page;mso-position-vertical-relative:page;z-index:-251652096;mso-width-relative:page;mso-height-relative:page;" filled="f" stroked="f" coordsize="21600,21600" o:gfxdata="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e&#10;Sedj2AAAAAoBAAAPAAAAAAAAAAEAIAAAACIAAABkcnMvZG93bnJldi54bWxQSwECFAAUAAAACACH&#10;TuJA7Y69n7IBAAB0AwAADgAAAAAAAAABACAAAAAnAQAAZHJzL2Uyb0RvYy54bWxQSwUGAAAAAAYA&#10;BgBZAQAASwUAAAAA&#10;">
              <v:fill on="f" focussize="0,0"/>
              <v:stroke on="f"/>
              <v:imagedata o:title=""/>
              <o:lock v:ext="edit" aspectratio="f"/>
              <v:textbox inset="0mm,0mm,0mm,0mm">
                <w:txbxContent>
                  <w:p w14:paraId="47646BAD">
                    <w:pPr>
                      <w:spacing w:before="14" w:line="216" w:lineRule="auto"/>
                      <w:ind w:left="476" w:right="0" w:firstLine="689"/>
                      <w:jc w:val="left"/>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8"/>
                        <w:sz w:val="28"/>
                      </w:rPr>
                      <w:t xml:space="preserve"> </w:t>
                    </w:r>
                    <w:r>
                      <w:rPr>
                        <w:rFonts w:ascii="Palatino Linotype" w:hAnsi="Palatino Linotype"/>
                        <w:b/>
                        <w:sz w:val="28"/>
                      </w:rPr>
                      <w:t>MUNICIPAL</w:t>
                    </w:r>
                    <w:r>
                      <w:rPr>
                        <w:rFonts w:ascii="Palatino Linotype" w:hAnsi="Palatino Linotype"/>
                        <w:b/>
                        <w:spacing w:val="-10"/>
                        <w:sz w:val="28"/>
                      </w:rPr>
                      <w:t xml:space="preserve"> </w:t>
                    </w:r>
                    <w:r>
                      <w:rPr>
                        <w:rFonts w:ascii="Palatino Linotype" w:hAnsi="Palatino Linotype"/>
                        <w:b/>
                        <w:sz w:val="28"/>
                      </w:rPr>
                      <w:t>DE</w:t>
                    </w:r>
                    <w:r>
                      <w:rPr>
                        <w:rFonts w:ascii="Palatino Linotype" w:hAnsi="Palatino Linotype"/>
                        <w:b/>
                        <w:spacing w:val="-7"/>
                        <w:sz w:val="28"/>
                      </w:rPr>
                      <w:t xml:space="preserve"> </w:t>
                    </w:r>
                    <w:r>
                      <w:rPr>
                        <w:rFonts w:ascii="Palatino Linotype" w:hAnsi="Palatino Linotype"/>
                        <w:b/>
                        <w:sz w:val="28"/>
                      </w:rPr>
                      <w:t>VALENÇA</w:t>
                    </w:r>
                  </w:p>
                  <w:p w14:paraId="228B6B74">
                    <w:pPr>
                      <w:spacing w:before="0" w:line="345" w:lineRule="exact"/>
                      <w:ind w:left="20" w:right="0" w:firstLine="0"/>
                      <w:jc w:val="left"/>
                      <w:rPr>
                        <w:rFonts w:ascii="Palatino Linotype" w:hAnsi="Palatino Linotype"/>
                        <w:b/>
                        <w:sz w:val="28"/>
                      </w:rPr>
                    </w:pPr>
                    <w:r>
                      <w:rPr>
                        <w:rFonts w:ascii="Palatino Linotype" w:hAnsi="Palatino Linotype"/>
                        <w:b/>
                        <w:sz w:val="28"/>
                      </w:rPr>
                      <w:t>DEPARTAMENTO</w:t>
                    </w:r>
                    <w:r>
                      <w:rPr>
                        <w:rFonts w:ascii="Palatino Linotype" w:hAnsi="Palatino Linotype"/>
                        <w:b/>
                        <w:spacing w:val="-2"/>
                        <w:sz w:val="28"/>
                      </w:rPr>
                      <w:t xml:space="preserve"> </w:t>
                    </w:r>
                    <w:r>
                      <w:rPr>
                        <w:rFonts w:ascii="Palatino Linotype" w:hAnsi="Palatino Linotype"/>
                        <w:b/>
                        <w:sz w:val="28"/>
                      </w:rPr>
                      <w:t>DE</w:t>
                    </w:r>
                    <w:r>
                      <w:rPr>
                        <w:rFonts w:ascii="Palatino Linotype" w:hAnsi="Palatino Linotype"/>
                        <w:b/>
                        <w:spacing w:val="-4"/>
                        <w:sz w:val="28"/>
                      </w:rPr>
                      <w:t xml:space="preserve"> </w:t>
                    </w:r>
                    <w:r>
                      <w:rPr>
                        <w:rFonts w:ascii="Palatino Linotype" w:hAnsi="Palatino Linotype"/>
                        <w:b/>
                        <w:sz w:val="28"/>
                      </w:rPr>
                      <w:t>COMPRAS</w:t>
                    </w:r>
                    <w:r>
                      <w:rPr>
                        <w:rFonts w:ascii="Palatino Linotype" w:hAnsi="Palatino Linotype"/>
                        <w:b/>
                        <w:spacing w:val="-5"/>
                        <w:sz w:val="28"/>
                      </w:rPr>
                      <w:t xml:space="preserve"> </w:t>
                    </w:r>
                    <w:r>
                      <w:rPr>
                        <w:rFonts w:ascii="Palatino Linotype" w:hAnsi="Palatino Linotype"/>
                        <w:b/>
                        <w:sz w:val="28"/>
                      </w:rPr>
                      <w:t>E</w:t>
                    </w:r>
                    <w:r>
                      <w:rPr>
                        <w:rFonts w:ascii="Palatino Linotype" w:hAnsi="Palatino Linotype"/>
                        <w:b/>
                        <w:spacing w:val="-1"/>
                        <w:sz w:val="28"/>
                      </w:rPr>
                      <w:t xml:space="preserve"> </w:t>
                    </w:r>
                    <w:r>
                      <w:rPr>
                        <w:rFonts w:ascii="Palatino Linotype" w:hAnsi="Palatino Linotype"/>
                        <w:b/>
                        <w:spacing w:val="-2"/>
                        <w:sz w:val="28"/>
                      </w:rPr>
                      <w:t>LICITAÇÕES</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3431C">
    <w:pPr>
      <w:pStyle w:val="7"/>
      <w:spacing w:line="14" w:lineRule="auto"/>
      <w:rPr>
        <w:sz w:val="20"/>
      </w:rPr>
    </w:pPr>
    <w:r>
      <w:rPr>
        <w:sz w:val="20"/>
      </w:rPr>
      <w:drawing>
        <wp:anchor distT="0" distB="0" distL="0" distR="0" simplePos="0" relativeHeight="251665408" behindDoc="1" locked="0" layoutInCell="1" allowOverlap="1">
          <wp:simplePos x="0" y="0"/>
          <wp:positionH relativeFrom="page">
            <wp:posOffset>679450</wp:posOffset>
          </wp:positionH>
          <wp:positionV relativeFrom="page">
            <wp:posOffset>228600</wp:posOffset>
          </wp:positionV>
          <wp:extent cx="838200" cy="885825"/>
          <wp:effectExtent l="0" t="0" r="0" b="0"/>
          <wp:wrapNone/>
          <wp:docPr id="16" name="Image 16"/>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1" cstate="print"/>
                  <a:stretch>
                    <a:fillRect/>
                  </a:stretch>
                </pic:blipFill>
                <pic:spPr>
                  <a:xfrm>
                    <a:off x="0" y="0"/>
                    <a:ext cx="838200" cy="885825"/>
                  </a:xfrm>
                  <a:prstGeom prst="rect">
                    <a:avLst/>
                  </a:prstGeom>
                </pic:spPr>
              </pic:pic>
            </a:graphicData>
          </a:graphic>
        </wp:anchor>
      </w:drawing>
    </w:r>
    <w:r>
      <w:rPr>
        <w:sz w:val="20"/>
      </w:rPr>
      <mc:AlternateContent>
        <mc:Choice Requires="wps">
          <w:drawing>
            <wp:anchor distT="0" distB="0" distL="0" distR="0" simplePos="0" relativeHeight="251665408" behindDoc="1" locked="0" layoutInCell="1" allowOverlap="1">
              <wp:simplePos x="0" y="0"/>
              <wp:positionH relativeFrom="page">
                <wp:posOffset>2162175</wp:posOffset>
              </wp:positionH>
              <wp:positionV relativeFrom="page">
                <wp:posOffset>203200</wp:posOffset>
              </wp:positionV>
              <wp:extent cx="4224020" cy="670560"/>
              <wp:effectExtent l="0" t="0" r="0" b="0"/>
              <wp:wrapNone/>
              <wp:docPr id="17" name="Textbox 17"/>
              <wp:cNvGraphicFramePr/>
              <a:graphic xmlns:a="http://schemas.openxmlformats.org/drawingml/2006/main">
                <a:graphicData uri="http://schemas.microsoft.com/office/word/2010/wordprocessingShape">
                  <wps:wsp>
                    <wps:cNvSpPr txBox="1"/>
                    <wps:spPr>
                      <a:xfrm>
                        <a:off x="0" y="0"/>
                        <a:ext cx="4224020" cy="670560"/>
                      </a:xfrm>
                      <a:prstGeom prst="rect">
                        <a:avLst/>
                      </a:prstGeom>
                    </wps:spPr>
                    <wps:txbx>
                      <w:txbxContent>
                        <w:p w14:paraId="54C57A3B">
                          <w:pPr>
                            <w:spacing w:before="14" w:line="216" w:lineRule="auto"/>
                            <w:ind w:left="56" w:right="234" w:firstLine="411"/>
                            <w:jc w:val="left"/>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8"/>
                              <w:sz w:val="28"/>
                            </w:rPr>
                            <w:t xml:space="preserve"> </w:t>
                          </w:r>
                          <w:r>
                            <w:rPr>
                              <w:rFonts w:ascii="Palatino Linotype" w:hAnsi="Palatino Linotype"/>
                              <w:b/>
                              <w:sz w:val="28"/>
                            </w:rPr>
                            <w:t>DE</w:t>
                          </w:r>
                          <w:r>
                            <w:rPr>
                              <w:rFonts w:ascii="Palatino Linotype" w:hAnsi="Palatino Linotype"/>
                              <w:b/>
                              <w:spacing w:val="-8"/>
                              <w:sz w:val="28"/>
                            </w:rPr>
                            <w:t xml:space="preserve"> </w:t>
                          </w:r>
                          <w:r>
                            <w:rPr>
                              <w:rFonts w:ascii="Palatino Linotype" w:hAnsi="Palatino Linotype"/>
                              <w:b/>
                              <w:sz w:val="28"/>
                            </w:rPr>
                            <w:t>VALENÇA</w:t>
                          </w:r>
                        </w:p>
                        <w:p w14:paraId="244D55C0">
                          <w:pPr>
                            <w:spacing w:before="0" w:line="345" w:lineRule="exact"/>
                            <w:ind w:left="20" w:right="0" w:firstLine="0"/>
                            <w:jc w:val="left"/>
                            <w:rPr>
                              <w:rFonts w:ascii="Palatino Linotype" w:hAnsi="Palatino Linotype"/>
                              <w:b/>
                              <w:sz w:val="28"/>
                            </w:rPr>
                          </w:pPr>
                          <w:r>
                            <w:rPr>
                              <w:rFonts w:ascii="Palatino Linotype" w:hAnsi="Palatino Linotype"/>
                              <w:b/>
                              <w:sz w:val="28"/>
                            </w:rPr>
                            <w:t>DEPARTAMENTO</w:t>
                          </w:r>
                          <w:r>
                            <w:rPr>
                              <w:rFonts w:ascii="Palatino Linotype" w:hAnsi="Palatino Linotype"/>
                              <w:b/>
                              <w:spacing w:val="-4"/>
                              <w:sz w:val="28"/>
                            </w:rPr>
                            <w:t xml:space="preserve"> </w:t>
                          </w:r>
                          <w:r>
                            <w:rPr>
                              <w:rFonts w:ascii="Palatino Linotype" w:hAnsi="Palatino Linotype"/>
                              <w:b/>
                              <w:sz w:val="28"/>
                            </w:rPr>
                            <w:t>DE</w:t>
                          </w:r>
                          <w:r>
                            <w:rPr>
                              <w:rFonts w:ascii="Palatino Linotype" w:hAnsi="Palatino Linotype"/>
                              <w:b/>
                              <w:spacing w:val="-3"/>
                              <w:sz w:val="28"/>
                            </w:rPr>
                            <w:t xml:space="preserve"> </w:t>
                          </w:r>
                          <w:r>
                            <w:rPr>
                              <w:rFonts w:ascii="Palatino Linotype" w:hAnsi="Palatino Linotype"/>
                              <w:b/>
                              <w:sz w:val="28"/>
                            </w:rPr>
                            <w:t>COMPRAS</w:t>
                          </w:r>
                          <w:r>
                            <w:rPr>
                              <w:rFonts w:ascii="Palatino Linotype" w:hAnsi="Palatino Linotype"/>
                              <w:b/>
                              <w:spacing w:val="-3"/>
                              <w:sz w:val="28"/>
                            </w:rPr>
                            <w:t xml:space="preserve"> </w:t>
                          </w:r>
                          <w:r>
                            <w:rPr>
                              <w:rFonts w:ascii="Palatino Linotype" w:hAnsi="Palatino Linotype"/>
                              <w:b/>
                              <w:sz w:val="28"/>
                            </w:rPr>
                            <w:t>E</w:t>
                          </w:r>
                          <w:r>
                            <w:rPr>
                              <w:rFonts w:ascii="Palatino Linotype" w:hAnsi="Palatino Linotype"/>
                              <w:b/>
                              <w:spacing w:val="-1"/>
                              <w:sz w:val="28"/>
                            </w:rPr>
                            <w:t xml:space="preserve"> </w:t>
                          </w:r>
                          <w:r>
                            <w:rPr>
                              <w:rFonts w:ascii="Palatino Linotype" w:hAnsi="Palatino Linotype"/>
                              <w:b/>
                              <w:spacing w:val="-2"/>
                              <w:sz w:val="28"/>
                            </w:rPr>
                            <w:t>LICITAÇÕES</w:t>
                          </w:r>
                        </w:p>
                      </w:txbxContent>
                    </wps:txbx>
                    <wps:bodyPr wrap="square" lIns="0" tIns="0" rIns="0" bIns="0" rtlCol="0">
                      <a:noAutofit/>
                    </wps:bodyPr>
                  </wps:wsp>
                </a:graphicData>
              </a:graphic>
            </wp:anchor>
          </w:drawing>
        </mc:Choice>
        <mc:Fallback>
          <w:pict>
            <v:shape id="Textbox 17" o:spid="_x0000_s1026" o:spt="202" type="#_x0000_t202" style="position:absolute;left:0pt;margin-left:170.25pt;margin-top:16pt;height:52.8pt;width:332.6pt;mso-position-horizontal-relative:page;mso-position-vertical-relative:page;z-index:-251651072;mso-width-relative:page;mso-height-relative:page;" filled="f" stroked="f" coordsize="21600,21600" o:gfxdata="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FhJBbTZAAAACwEAAA8AAAAAAAAAAQAgAAAAIgAAAGRycy9kb3ducmV2LnhtbFBLAQIUABQAAAAI&#10;AIdO4kDYtZZGswEAAHYDAAAOAAAAAAAAAAEAIAAAACgBAABkcnMvZTJvRG9jLnhtbFBLBQYAAAAA&#10;BgAGAFkBAABNBQAAAAA=&#10;">
              <v:fill on="f" focussize="0,0"/>
              <v:stroke on="f"/>
              <v:imagedata o:title=""/>
              <o:lock v:ext="edit" aspectratio="f"/>
              <v:textbox inset="0mm,0mm,0mm,0mm">
                <w:txbxContent>
                  <w:p w14:paraId="54C57A3B">
                    <w:pPr>
                      <w:spacing w:before="14" w:line="216" w:lineRule="auto"/>
                      <w:ind w:left="56" w:right="234" w:firstLine="411"/>
                      <w:jc w:val="left"/>
                      <w:rPr>
                        <w:rFonts w:ascii="Palatino Linotype" w:hAnsi="Palatino Linotype"/>
                        <w:b/>
                        <w:sz w:val="28"/>
                      </w:rPr>
                    </w:pPr>
                    <w:r>
                      <w:rPr>
                        <w:rFonts w:ascii="Palatino Linotype" w:hAnsi="Palatino Linotype"/>
                        <w:b/>
                        <w:sz w:val="28"/>
                      </w:rPr>
                      <w:t>ESTADO DO RIO DE JANEIRO PREFEITURA</w:t>
                    </w:r>
                    <w:r>
                      <w:rPr>
                        <w:rFonts w:ascii="Palatino Linotype" w:hAnsi="Palatino Linotype"/>
                        <w:b/>
                        <w:spacing w:val="-9"/>
                        <w:sz w:val="28"/>
                      </w:rPr>
                      <w:t xml:space="preserve"> </w:t>
                    </w:r>
                    <w:r>
                      <w:rPr>
                        <w:rFonts w:ascii="Palatino Linotype" w:hAnsi="Palatino Linotype"/>
                        <w:b/>
                        <w:sz w:val="28"/>
                      </w:rPr>
                      <w:t>MUNICIPAL</w:t>
                    </w:r>
                    <w:r>
                      <w:rPr>
                        <w:rFonts w:ascii="Palatino Linotype" w:hAnsi="Palatino Linotype"/>
                        <w:b/>
                        <w:spacing w:val="-8"/>
                        <w:sz w:val="28"/>
                      </w:rPr>
                      <w:t xml:space="preserve"> </w:t>
                    </w:r>
                    <w:r>
                      <w:rPr>
                        <w:rFonts w:ascii="Palatino Linotype" w:hAnsi="Palatino Linotype"/>
                        <w:b/>
                        <w:sz w:val="28"/>
                      </w:rPr>
                      <w:t>DE</w:t>
                    </w:r>
                    <w:r>
                      <w:rPr>
                        <w:rFonts w:ascii="Palatino Linotype" w:hAnsi="Palatino Linotype"/>
                        <w:b/>
                        <w:spacing w:val="-8"/>
                        <w:sz w:val="28"/>
                      </w:rPr>
                      <w:t xml:space="preserve"> </w:t>
                    </w:r>
                    <w:r>
                      <w:rPr>
                        <w:rFonts w:ascii="Palatino Linotype" w:hAnsi="Palatino Linotype"/>
                        <w:b/>
                        <w:sz w:val="28"/>
                      </w:rPr>
                      <w:t>VALENÇA</w:t>
                    </w:r>
                  </w:p>
                  <w:p w14:paraId="244D55C0">
                    <w:pPr>
                      <w:spacing w:before="0" w:line="345" w:lineRule="exact"/>
                      <w:ind w:left="20" w:right="0" w:firstLine="0"/>
                      <w:jc w:val="left"/>
                      <w:rPr>
                        <w:rFonts w:ascii="Palatino Linotype" w:hAnsi="Palatino Linotype"/>
                        <w:b/>
                        <w:sz w:val="28"/>
                      </w:rPr>
                    </w:pPr>
                    <w:r>
                      <w:rPr>
                        <w:rFonts w:ascii="Palatino Linotype" w:hAnsi="Palatino Linotype"/>
                        <w:b/>
                        <w:sz w:val="28"/>
                      </w:rPr>
                      <w:t>DEPARTAMENTO</w:t>
                    </w:r>
                    <w:r>
                      <w:rPr>
                        <w:rFonts w:ascii="Palatino Linotype" w:hAnsi="Palatino Linotype"/>
                        <w:b/>
                        <w:spacing w:val="-4"/>
                        <w:sz w:val="28"/>
                      </w:rPr>
                      <w:t xml:space="preserve"> </w:t>
                    </w:r>
                    <w:r>
                      <w:rPr>
                        <w:rFonts w:ascii="Palatino Linotype" w:hAnsi="Palatino Linotype"/>
                        <w:b/>
                        <w:sz w:val="28"/>
                      </w:rPr>
                      <w:t>DE</w:t>
                    </w:r>
                    <w:r>
                      <w:rPr>
                        <w:rFonts w:ascii="Palatino Linotype" w:hAnsi="Palatino Linotype"/>
                        <w:b/>
                        <w:spacing w:val="-3"/>
                        <w:sz w:val="28"/>
                      </w:rPr>
                      <w:t xml:space="preserve"> </w:t>
                    </w:r>
                    <w:r>
                      <w:rPr>
                        <w:rFonts w:ascii="Palatino Linotype" w:hAnsi="Palatino Linotype"/>
                        <w:b/>
                        <w:sz w:val="28"/>
                      </w:rPr>
                      <w:t>COMPRAS</w:t>
                    </w:r>
                    <w:r>
                      <w:rPr>
                        <w:rFonts w:ascii="Palatino Linotype" w:hAnsi="Palatino Linotype"/>
                        <w:b/>
                        <w:spacing w:val="-3"/>
                        <w:sz w:val="28"/>
                      </w:rPr>
                      <w:t xml:space="preserve"> </w:t>
                    </w:r>
                    <w:r>
                      <w:rPr>
                        <w:rFonts w:ascii="Palatino Linotype" w:hAnsi="Palatino Linotype"/>
                        <w:b/>
                        <w:sz w:val="28"/>
                      </w:rPr>
                      <w:t>E</w:t>
                    </w:r>
                    <w:r>
                      <w:rPr>
                        <w:rFonts w:ascii="Palatino Linotype" w:hAnsi="Palatino Linotype"/>
                        <w:b/>
                        <w:spacing w:val="-1"/>
                        <w:sz w:val="28"/>
                      </w:rPr>
                      <w:t xml:space="preserve"> </w:t>
                    </w:r>
                    <w:r>
                      <w:rPr>
                        <w:rFonts w:ascii="Palatino Linotype" w:hAnsi="Palatino Linotype"/>
                        <w:b/>
                        <w:spacing w:val="-2"/>
                        <w:sz w:val="28"/>
                      </w:rPr>
                      <w:t>LICITAÇÕES</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4E4E29"/>
    <w:multiLevelType w:val="multilevel"/>
    <w:tmpl w:val="804E4E29"/>
    <w:lvl w:ilvl="0" w:tentative="0">
      <w:start w:val="1"/>
      <w:numFmt w:val="lowerLetter"/>
      <w:lvlText w:val="%1)"/>
      <w:lvlJc w:val="left"/>
      <w:pPr>
        <w:ind w:left="1438" w:hanging="250"/>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50"/>
      </w:pPr>
      <w:rPr>
        <w:rFonts w:hint="default"/>
        <w:lang w:val="pt-PT" w:eastAsia="en-US" w:bidi="ar-SA"/>
      </w:rPr>
    </w:lvl>
    <w:lvl w:ilvl="2" w:tentative="0">
      <w:start w:val="0"/>
      <w:numFmt w:val="bullet"/>
      <w:lvlText w:val="•"/>
      <w:lvlJc w:val="left"/>
      <w:pPr>
        <w:ind w:left="3475" w:hanging="250"/>
      </w:pPr>
      <w:rPr>
        <w:rFonts w:hint="default"/>
        <w:lang w:val="pt-PT" w:eastAsia="en-US" w:bidi="ar-SA"/>
      </w:rPr>
    </w:lvl>
    <w:lvl w:ilvl="3" w:tentative="0">
      <w:start w:val="0"/>
      <w:numFmt w:val="bullet"/>
      <w:lvlText w:val="•"/>
      <w:lvlJc w:val="left"/>
      <w:pPr>
        <w:ind w:left="4493" w:hanging="250"/>
      </w:pPr>
      <w:rPr>
        <w:rFonts w:hint="default"/>
        <w:lang w:val="pt-PT" w:eastAsia="en-US" w:bidi="ar-SA"/>
      </w:rPr>
    </w:lvl>
    <w:lvl w:ilvl="4" w:tentative="0">
      <w:start w:val="0"/>
      <w:numFmt w:val="bullet"/>
      <w:lvlText w:val="•"/>
      <w:lvlJc w:val="left"/>
      <w:pPr>
        <w:ind w:left="5510" w:hanging="250"/>
      </w:pPr>
      <w:rPr>
        <w:rFonts w:hint="default"/>
        <w:lang w:val="pt-PT" w:eastAsia="en-US" w:bidi="ar-SA"/>
      </w:rPr>
    </w:lvl>
    <w:lvl w:ilvl="5" w:tentative="0">
      <w:start w:val="0"/>
      <w:numFmt w:val="bullet"/>
      <w:lvlText w:val="•"/>
      <w:lvlJc w:val="left"/>
      <w:pPr>
        <w:ind w:left="6528" w:hanging="250"/>
      </w:pPr>
      <w:rPr>
        <w:rFonts w:hint="default"/>
        <w:lang w:val="pt-PT" w:eastAsia="en-US" w:bidi="ar-SA"/>
      </w:rPr>
    </w:lvl>
    <w:lvl w:ilvl="6" w:tentative="0">
      <w:start w:val="0"/>
      <w:numFmt w:val="bullet"/>
      <w:lvlText w:val="•"/>
      <w:lvlJc w:val="left"/>
      <w:pPr>
        <w:ind w:left="7546" w:hanging="250"/>
      </w:pPr>
      <w:rPr>
        <w:rFonts w:hint="default"/>
        <w:lang w:val="pt-PT" w:eastAsia="en-US" w:bidi="ar-SA"/>
      </w:rPr>
    </w:lvl>
    <w:lvl w:ilvl="7" w:tentative="0">
      <w:start w:val="0"/>
      <w:numFmt w:val="bullet"/>
      <w:lvlText w:val="•"/>
      <w:lvlJc w:val="left"/>
      <w:pPr>
        <w:ind w:left="8564" w:hanging="250"/>
      </w:pPr>
      <w:rPr>
        <w:rFonts w:hint="default"/>
        <w:lang w:val="pt-PT" w:eastAsia="en-US" w:bidi="ar-SA"/>
      </w:rPr>
    </w:lvl>
    <w:lvl w:ilvl="8" w:tentative="0">
      <w:start w:val="0"/>
      <w:numFmt w:val="bullet"/>
      <w:lvlText w:val="•"/>
      <w:lvlJc w:val="left"/>
      <w:pPr>
        <w:ind w:left="9581" w:hanging="250"/>
      </w:pPr>
      <w:rPr>
        <w:rFonts w:hint="default"/>
        <w:lang w:val="pt-PT" w:eastAsia="en-US" w:bidi="ar-SA"/>
      </w:rPr>
    </w:lvl>
  </w:abstractNum>
  <w:abstractNum w:abstractNumId="1">
    <w:nsid w:val="813A4B87"/>
    <w:multiLevelType w:val="multilevel"/>
    <w:tmpl w:val="813A4B87"/>
    <w:lvl w:ilvl="0" w:tentative="0">
      <w:start w:val="9"/>
      <w:numFmt w:val="decimal"/>
      <w:lvlText w:val="%1"/>
      <w:lvlJc w:val="left"/>
      <w:pPr>
        <w:ind w:left="2710" w:hanging="720"/>
        <w:jc w:val="left"/>
      </w:pPr>
      <w:rPr>
        <w:rFonts w:hint="default"/>
        <w:lang w:val="pt-PT" w:eastAsia="en-US" w:bidi="ar-SA"/>
      </w:rPr>
    </w:lvl>
    <w:lvl w:ilvl="1" w:tentative="0">
      <w:start w:val="30"/>
      <w:numFmt w:val="decimal"/>
      <w:lvlText w:val="%1.%2"/>
      <w:lvlJc w:val="left"/>
      <w:pPr>
        <w:ind w:left="2710" w:hanging="720"/>
        <w:jc w:val="left"/>
      </w:pPr>
      <w:rPr>
        <w:rFonts w:hint="default"/>
        <w:lang w:val="pt-PT" w:eastAsia="en-US" w:bidi="ar-SA"/>
      </w:rPr>
    </w:lvl>
    <w:lvl w:ilvl="2" w:tentative="0">
      <w:start w:val="1"/>
      <w:numFmt w:val="decimal"/>
      <w:lvlText w:val="%1.%2.%3."/>
      <w:lvlJc w:val="left"/>
      <w:pPr>
        <w:ind w:left="2710" w:hanging="7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273" w:hanging="90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944" w:hanging="900"/>
      </w:pPr>
      <w:rPr>
        <w:rFonts w:hint="default"/>
        <w:lang w:val="pt-PT" w:eastAsia="en-US" w:bidi="ar-SA"/>
      </w:rPr>
    </w:lvl>
    <w:lvl w:ilvl="5" w:tentative="0">
      <w:start w:val="0"/>
      <w:numFmt w:val="bullet"/>
      <w:lvlText w:val="•"/>
      <w:lvlJc w:val="left"/>
      <w:pPr>
        <w:ind w:left="6056" w:hanging="900"/>
      </w:pPr>
      <w:rPr>
        <w:rFonts w:hint="default"/>
        <w:lang w:val="pt-PT" w:eastAsia="en-US" w:bidi="ar-SA"/>
      </w:rPr>
    </w:lvl>
    <w:lvl w:ilvl="6" w:tentative="0">
      <w:start w:val="0"/>
      <w:numFmt w:val="bullet"/>
      <w:lvlText w:val="•"/>
      <w:lvlJc w:val="left"/>
      <w:pPr>
        <w:ind w:left="7168" w:hanging="900"/>
      </w:pPr>
      <w:rPr>
        <w:rFonts w:hint="default"/>
        <w:lang w:val="pt-PT" w:eastAsia="en-US" w:bidi="ar-SA"/>
      </w:rPr>
    </w:lvl>
    <w:lvl w:ilvl="7" w:tentative="0">
      <w:start w:val="0"/>
      <w:numFmt w:val="bullet"/>
      <w:lvlText w:val="•"/>
      <w:lvlJc w:val="left"/>
      <w:pPr>
        <w:ind w:left="8280" w:hanging="900"/>
      </w:pPr>
      <w:rPr>
        <w:rFonts w:hint="default"/>
        <w:lang w:val="pt-PT" w:eastAsia="en-US" w:bidi="ar-SA"/>
      </w:rPr>
    </w:lvl>
    <w:lvl w:ilvl="8" w:tentative="0">
      <w:start w:val="0"/>
      <w:numFmt w:val="bullet"/>
      <w:lvlText w:val="•"/>
      <w:lvlJc w:val="left"/>
      <w:pPr>
        <w:ind w:left="9392" w:hanging="900"/>
      </w:pPr>
      <w:rPr>
        <w:rFonts w:hint="default"/>
        <w:lang w:val="pt-PT" w:eastAsia="en-US" w:bidi="ar-SA"/>
      </w:rPr>
    </w:lvl>
  </w:abstractNum>
  <w:abstractNum w:abstractNumId="2">
    <w:nsid w:val="825EC3C5"/>
    <w:multiLevelType w:val="multilevel"/>
    <w:tmpl w:val="825EC3C5"/>
    <w:lvl w:ilvl="0" w:tentative="0">
      <w:start w:val="15"/>
      <w:numFmt w:val="decimal"/>
      <w:lvlText w:val="%1"/>
      <w:lvlJc w:val="left"/>
      <w:pPr>
        <w:ind w:left="1438" w:hanging="511"/>
        <w:jc w:val="left"/>
      </w:pPr>
      <w:rPr>
        <w:rFonts w:hint="default"/>
        <w:lang w:val="pt-PT" w:eastAsia="en-US" w:bidi="ar-SA"/>
      </w:rPr>
    </w:lvl>
    <w:lvl w:ilvl="1" w:tentative="0">
      <w:start w:val="1"/>
      <w:numFmt w:val="decimal"/>
      <w:lvlText w:val="%1.%2"/>
      <w:lvlJc w:val="left"/>
      <w:pPr>
        <w:ind w:left="1438" w:hanging="511"/>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75" w:hanging="511"/>
      </w:pPr>
      <w:rPr>
        <w:rFonts w:hint="default"/>
        <w:lang w:val="pt-PT" w:eastAsia="en-US" w:bidi="ar-SA"/>
      </w:rPr>
    </w:lvl>
    <w:lvl w:ilvl="3" w:tentative="0">
      <w:start w:val="0"/>
      <w:numFmt w:val="bullet"/>
      <w:lvlText w:val="•"/>
      <w:lvlJc w:val="left"/>
      <w:pPr>
        <w:ind w:left="4493" w:hanging="511"/>
      </w:pPr>
      <w:rPr>
        <w:rFonts w:hint="default"/>
        <w:lang w:val="pt-PT" w:eastAsia="en-US" w:bidi="ar-SA"/>
      </w:rPr>
    </w:lvl>
    <w:lvl w:ilvl="4" w:tentative="0">
      <w:start w:val="0"/>
      <w:numFmt w:val="bullet"/>
      <w:lvlText w:val="•"/>
      <w:lvlJc w:val="left"/>
      <w:pPr>
        <w:ind w:left="5510" w:hanging="511"/>
      </w:pPr>
      <w:rPr>
        <w:rFonts w:hint="default"/>
        <w:lang w:val="pt-PT" w:eastAsia="en-US" w:bidi="ar-SA"/>
      </w:rPr>
    </w:lvl>
    <w:lvl w:ilvl="5" w:tentative="0">
      <w:start w:val="0"/>
      <w:numFmt w:val="bullet"/>
      <w:lvlText w:val="•"/>
      <w:lvlJc w:val="left"/>
      <w:pPr>
        <w:ind w:left="6528" w:hanging="511"/>
      </w:pPr>
      <w:rPr>
        <w:rFonts w:hint="default"/>
        <w:lang w:val="pt-PT" w:eastAsia="en-US" w:bidi="ar-SA"/>
      </w:rPr>
    </w:lvl>
    <w:lvl w:ilvl="6" w:tentative="0">
      <w:start w:val="0"/>
      <w:numFmt w:val="bullet"/>
      <w:lvlText w:val="•"/>
      <w:lvlJc w:val="left"/>
      <w:pPr>
        <w:ind w:left="7546" w:hanging="511"/>
      </w:pPr>
      <w:rPr>
        <w:rFonts w:hint="default"/>
        <w:lang w:val="pt-PT" w:eastAsia="en-US" w:bidi="ar-SA"/>
      </w:rPr>
    </w:lvl>
    <w:lvl w:ilvl="7" w:tentative="0">
      <w:start w:val="0"/>
      <w:numFmt w:val="bullet"/>
      <w:lvlText w:val="•"/>
      <w:lvlJc w:val="left"/>
      <w:pPr>
        <w:ind w:left="8564" w:hanging="511"/>
      </w:pPr>
      <w:rPr>
        <w:rFonts w:hint="default"/>
        <w:lang w:val="pt-PT" w:eastAsia="en-US" w:bidi="ar-SA"/>
      </w:rPr>
    </w:lvl>
    <w:lvl w:ilvl="8" w:tentative="0">
      <w:start w:val="0"/>
      <w:numFmt w:val="bullet"/>
      <w:lvlText w:val="•"/>
      <w:lvlJc w:val="left"/>
      <w:pPr>
        <w:ind w:left="9581" w:hanging="511"/>
      </w:pPr>
      <w:rPr>
        <w:rFonts w:hint="default"/>
        <w:lang w:val="pt-PT" w:eastAsia="en-US" w:bidi="ar-SA"/>
      </w:rPr>
    </w:lvl>
  </w:abstractNum>
  <w:abstractNum w:abstractNumId="3">
    <w:nsid w:val="845B5372"/>
    <w:multiLevelType w:val="multilevel"/>
    <w:tmpl w:val="845B5372"/>
    <w:lvl w:ilvl="0" w:tentative="0">
      <w:start w:val="3"/>
      <w:numFmt w:val="decimal"/>
      <w:lvlText w:val="%1"/>
      <w:lvlJc w:val="left"/>
      <w:pPr>
        <w:ind w:left="2139" w:hanging="540"/>
        <w:jc w:val="left"/>
      </w:pPr>
      <w:rPr>
        <w:rFonts w:hint="default"/>
        <w:lang w:val="pt-PT" w:eastAsia="en-US" w:bidi="ar-SA"/>
      </w:rPr>
    </w:lvl>
    <w:lvl w:ilvl="1" w:tentative="0">
      <w:start w:val="5"/>
      <w:numFmt w:val="decimal"/>
      <w:lvlText w:val="%1.%2"/>
      <w:lvlJc w:val="left"/>
      <w:pPr>
        <w:ind w:left="2139" w:hanging="540"/>
        <w:jc w:val="left"/>
      </w:pPr>
      <w:rPr>
        <w:rFonts w:hint="default"/>
        <w:lang w:val="pt-PT" w:eastAsia="en-US" w:bidi="ar-SA"/>
      </w:rPr>
    </w:lvl>
    <w:lvl w:ilvl="2" w:tentative="0">
      <w:start w:val="1"/>
      <w:numFmt w:val="decimal"/>
      <w:lvlText w:val="%1.%2.%3"/>
      <w:lvlJc w:val="left"/>
      <w:pPr>
        <w:ind w:left="2139"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983" w:hanging="540"/>
      </w:pPr>
      <w:rPr>
        <w:rFonts w:hint="default"/>
        <w:lang w:val="pt-PT" w:eastAsia="en-US" w:bidi="ar-SA"/>
      </w:rPr>
    </w:lvl>
    <w:lvl w:ilvl="4" w:tentative="0">
      <w:start w:val="0"/>
      <w:numFmt w:val="bullet"/>
      <w:lvlText w:val="•"/>
      <w:lvlJc w:val="left"/>
      <w:pPr>
        <w:ind w:left="5930" w:hanging="540"/>
      </w:pPr>
      <w:rPr>
        <w:rFonts w:hint="default"/>
        <w:lang w:val="pt-PT" w:eastAsia="en-US" w:bidi="ar-SA"/>
      </w:rPr>
    </w:lvl>
    <w:lvl w:ilvl="5" w:tentative="0">
      <w:start w:val="0"/>
      <w:numFmt w:val="bullet"/>
      <w:lvlText w:val="•"/>
      <w:lvlJc w:val="left"/>
      <w:pPr>
        <w:ind w:left="6878" w:hanging="540"/>
      </w:pPr>
      <w:rPr>
        <w:rFonts w:hint="default"/>
        <w:lang w:val="pt-PT" w:eastAsia="en-US" w:bidi="ar-SA"/>
      </w:rPr>
    </w:lvl>
    <w:lvl w:ilvl="6" w:tentative="0">
      <w:start w:val="0"/>
      <w:numFmt w:val="bullet"/>
      <w:lvlText w:val="•"/>
      <w:lvlJc w:val="left"/>
      <w:pPr>
        <w:ind w:left="7826" w:hanging="540"/>
      </w:pPr>
      <w:rPr>
        <w:rFonts w:hint="default"/>
        <w:lang w:val="pt-PT" w:eastAsia="en-US" w:bidi="ar-SA"/>
      </w:rPr>
    </w:lvl>
    <w:lvl w:ilvl="7" w:tentative="0">
      <w:start w:val="0"/>
      <w:numFmt w:val="bullet"/>
      <w:lvlText w:val="•"/>
      <w:lvlJc w:val="left"/>
      <w:pPr>
        <w:ind w:left="8774" w:hanging="540"/>
      </w:pPr>
      <w:rPr>
        <w:rFonts w:hint="default"/>
        <w:lang w:val="pt-PT" w:eastAsia="en-US" w:bidi="ar-SA"/>
      </w:rPr>
    </w:lvl>
    <w:lvl w:ilvl="8" w:tentative="0">
      <w:start w:val="0"/>
      <w:numFmt w:val="bullet"/>
      <w:lvlText w:val="•"/>
      <w:lvlJc w:val="left"/>
      <w:pPr>
        <w:ind w:left="9721" w:hanging="540"/>
      </w:pPr>
      <w:rPr>
        <w:rFonts w:hint="default"/>
        <w:lang w:val="pt-PT" w:eastAsia="en-US" w:bidi="ar-SA"/>
      </w:rPr>
    </w:lvl>
  </w:abstractNum>
  <w:abstractNum w:abstractNumId="4">
    <w:nsid w:val="8461FADE"/>
    <w:multiLevelType w:val="multilevel"/>
    <w:tmpl w:val="8461FADE"/>
    <w:lvl w:ilvl="0" w:tentative="0">
      <w:start w:val="1"/>
      <w:numFmt w:val="lowerLetter"/>
      <w:lvlText w:val="%1)"/>
      <w:lvlJc w:val="left"/>
      <w:pPr>
        <w:ind w:left="166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55" w:hanging="246"/>
      </w:pPr>
      <w:rPr>
        <w:rFonts w:hint="default"/>
        <w:lang w:val="pt-PT" w:eastAsia="en-US" w:bidi="ar-SA"/>
      </w:rPr>
    </w:lvl>
    <w:lvl w:ilvl="2" w:tentative="0">
      <w:start w:val="0"/>
      <w:numFmt w:val="bullet"/>
      <w:lvlText w:val="•"/>
      <w:lvlJc w:val="left"/>
      <w:pPr>
        <w:ind w:left="3651" w:hanging="246"/>
      </w:pPr>
      <w:rPr>
        <w:rFonts w:hint="default"/>
        <w:lang w:val="pt-PT" w:eastAsia="en-US" w:bidi="ar-SA"/>
      </w:rPr>
    </w:lvl>
    <w:lvl w:ilvl="3" w:tentative="0">
      <w:start w:val="0"/>
      <w:numFmt w:val="bullet"/>
      <w:lvlText w:val="•"/>
      <w:lvlJc w:val="left"/>
      <w:pPr>
        <w:ind w:left="4647" w:hanging="246"/>
      </w:pPr>
      <w:rPr>
        <w:rFonts w:hint="default"/>
        <w:lang w:val="pt-PT" w:eastAsia="en-US" w:bidi="ar-SA"/>
      </w:rPr>
    </w:lvl>
    <w:lvl w:ilvl="4" w:tentative="0">
      <w:start w:val="0"/>
      <w:numFmt w:val="bullet"/>
      <w:lvlText w:val="•"/>
      <w:lvlJc w:val="left"/>
      <w:pPr>
        <w:ind w:left="5642" w:hanging="246"/>
      </w:pPr>
      <w:rPr>
        <w:rFonts w:hint="default"/>
        <w:lang w:val="pt-PT" w:eastAsia="en-US" w:bidi="ar-SA"/>
      </w:rPr>
    </w:lvl>
    <w:lvl w:ilvl="5" w:tentative="0">
      <w:start w:val="0"/>
      <w:numFmt w:val="bullet"/>
      <w:lvlText w:val="•"/>
      <w:lvlJc w:val="left"/>
      <w:pPr>
        <w:ind w:left="6638" w:hanging="246"/>
      </w:pPr>
      <w:rPr>
        <w:rFonts w:hint="default"/>
        <w:lang w:val="pt-PT" w:eastAsia="en-US" w:bidi="ar-SA"/>
      </w:rPr>
    </w:lvl>
    <w:lvl w:ilvl="6" w:tentative="0">
      <w:start w:val="0"/>
      <w:numFmt w:val="bullet"/>
      <w:lvlText w:val="•"/>
      <w:lvlJc w:val="left"/>
      <w:pPr>
        <w:ind w:left="7634" w:hanging="246"/>
      </w:pPr>
      <w:rPr>
        <w:rFonts w:hint="default"/>
        <w:lang w:val="pt-PT" w:eastAsia="en-US" w:bidi="ar-SA"/>
      </w:rPr>
    </w:lvl>
    <w:lvl w:ilvl="7" w:tentative="0">
      <w:start w:val="0"/>
      <w:numFmt w:val="bullet"/>
      <w:lvlText w:val="•"/>
      <w:lvlJc w:val="left"/>
      <w:pPr>
        <w:ind w:left="8630" w:hanging="246"/>
      </w:pPr>
      <w:rPr>
        <w:rFonts w:hint="default"/>
        <w:lang w:val="pt-PT" w:eastAsia="en-US" w:bidi="ar-SA"/>
      </w:rPr>
    </w:lvl>
    <w:lvl w:ilvl="8" w:tentative="0">
      <w:start w:val="0"/>
      <w:numFmt w:val="bullet"/>
      <w:lvlText w:val="•"/>
      <w:lvlJc w:val="left"/>
      <w:pPr>
        <w:ind w:left="9625" w:hanging="246"/>
      </w:pPr>
      <w:rPr>
        <w:rFonts w:hint="default"/>
        <w:lang w:val="pt-PT" w:eastAsia="en-US" w:bidi="ar-SA"/>
      </w:rPr>
    </w:lvl>
  </w:abstractNum>
  <w:abstractNum w:abstractNumId="5">
    <w:nsid w:val="883B3669"/>
    <w:multiLevelType w:val="multilevel"/>
    <w:tmpl w:val="883B3669"/>
    <w:lvl w:ilvl="0" w:tentative="0">
      <w:start w:val="16"/>
      <w:numFmt w:val="decimal"/>
      <w:lvlText w:val="%1"/>
      <w:lvlJc w:val="left"/>
      <w:pPr>
        <w:ind w:left="1474" w:hanging="490"/>
        <w:jc w:val="left"/>
      </w:pPr>
      <w:rPr>
        <w:rFonts w:hint="default"/>
        <w:lang w:val="pt-PT" w:eastAsia="en-US" w:bidi="ar-SA"/>
      </w:rPr>
    </w:lvl>
    <w:lvl w:ilvl="1" w:tentative="0">
      <w:start w:val="1"/>
      <w:numFmt w:val="decimal"/>
      <w:lvlText w:val="%1.%2"/>
      <w:lvlJc w:val="left"/>
      <w:pPr>
        <w:ind w:left="1474" w:hanging="49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663"/>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732" w:hanging="663"/>
      </w:pPr>
      <w:rPr>
        <w:rFonts w:hint="default"/>
        <w:lang w:val="pt-PT" w:eastAsia="en-US" w:bidi="ar-SA"/>
      </w:rPr>
    </w:lvl>
    <w:lvl w:ilvl="4" w:tentative="0">
      <w:start w:val="0"/>
      <w:numFmt w:val="bullet"/>
      <w:lvlText w:val="•"/>
      <w:lvlJc w:val="left"/>
      <w:pPr>
        <w:ind w:left="4859" w:hanging="663"/>
      </w:pPr>
      <w:rPr>
        <w:rFonts w:hint="default"/>
        <w:lang w:val="pt-PT" w:eastAsia="en-US" w:bidi="ar-SA"/>
      </w:rPr>
    </w:lvl>
    <w:lvl w:ilvl="5" w:tentative="0">
      <w:start w:val="0"/>
      <w:numFmt w:val="bullet"/>
      <w:lvlText w:val="•"/>
      <w:lvlJc w:val="left"/>
      <w:pPr>
        <w:ind w:left="5985" w:hanging="663"/>
      </w:pPr>
      <w:rPr>
        <w:rFonts w:hint="default"/>
        <w:lang w:val="pt-PT" w:eastAsia="en-US" w:bidi="ar-SA"/>
      </w:rPr>
    </w:lvl>
    <w:lvl w:ilvl="6" w:tentative="0">
      <w:start w:val="0"/>
      <w:numFmt w:val="bullet"/>
      <w:lvlText w:val="•"/>
      <w:lvlJc w:val="left"/>
      <w:pPr>
        <w:ind w:left="7111" w:hanging="663"/>
      </w:pPr>
      <w:rPr>
        <w:rFonts w:hint="default"/>
        <w:lang w:val="pt-PT" w:eastAsia="en-US" w:bidi="ar-SA"/>
      </w:rPr>
    </w:lvl>
    <w:lvl w:ilvl="7" w:tentative="0">
      <w:start w:val="0"/>
      <w:numFmt w:val="bullet"/>
      <w:lvlText w:val="•"/>
      <w:lvlJc w:val="left"/>
      <w:pPr>
        <w:ind w:left="8238" w:hanging="663"/>
      </w:pPr>
      <w:rPr>
        <w:rFonts w:hint="default"/>
        <w:lang w:val="pt-PT" w:eastAsia="en-US" w:bidi="ar-SA"/>
      </w:rPr>
    </w:lvl>
    <w:lvl w:ilvl="8" w:tentative="0">
      <w:start w:val="0"/>
      <w:numFmt w:val="bullet"/>
      <w:lvlText w:val="•"/>
      <w:lvlJc w:val="left"/>
      <w:pPr>
        <w:ind w:left="9364" w:hanging="663"/>
      </w:pPr>
      <w:rPr>
        <w:rFonts w:hint="default"/>
        <w:lang w:val="pt-PT" w:eastAsia="en-US" w:bidi="ar-SA"/>
      </w:rPr>
    </w:lvl>
  </w:abstractNum>
  <w:abstractNum w:abstractNumId="6">
    <w:nsid w:val="8CAEB125"/>
    <w:multiLevelType w:val="multilevel"/>
    <w:tmpl w:val="8CAEB125"/>
    <w:lvl w:ilvl="0" w:tentative="0">
      <w:start w:val="5"/>
      <w:numFmt w:val="decimal"/>
      <w:lvlText w:val="%1"/>
      <w:lvlJc w:val="left"/>
      <w:pPr>
        <w:ind w:left="1419" w:hanging="360"/>
        <w:jc w:val="left"/>
      </w:pPr>
      <w:rPr>
        <w:rFonts w:hint="default"/>
        <w:lang w:val="pt-PT" w:eastAsia="en-US" w:bidi="ar-SA"/>
      </w:rPr>
    </w:lvl>
    <w:lvl w:ilvl="1" w:tentative="0">
      <w:start w:val="1"/>
      <w:numFmt w:val="decimal"/>
      <w:lvlText w:val="%1.%2"/>
      <w:lvlJc w:val="left"/>
      <w:pPr>
        <w:ind w:left="1419" w:hanging="36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2979" w:hanging="661"/>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lowerLetter"/>
      <w:lvlText w:val="%4)"/>
      <w:lvlJc w:val="left"/>
      <w:pPr>
        <w:ind w:left="3077" w:hanging="245"/>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4" w:tentative="0">
      <w:start w:val="0"/>
      <w:numFmt w:val="bullet"/>
      <w:lvlText w:val="•"/>
      <w:lvlJc w:val="left"/>
      <w:pPr>
        <w:ind w:left="3080" w:hanging="245"/>
      </w:pPr>
      <w:rPr>
        <w:rFonts w:hint="default"/>
        <w:lang w:val="pt-PT" w:eastAsia="en-US" w:bidi="ar-SA"/>
      </w:rPr>
    </w:lvl>
    <w:lvl w:ilvl="5" w:tentative="0">
      <w:start w:val="0"/>
      <w:numFmt w:val="bullet"/>
      <w:lvlText w:val="•"/>
      <w:lvlJc w:val="left"/>
      <w:pPr>
        <w:ind w:left="4502" w:hanging="245"/>
      </w:pPr>
      <w:rPr>
        <w:rFonts w:hint="default"/>
        <w:lang w:val="pt-PT" w:eastAsia="en-US" w:bidi="ar-SA"/>
      </w:rPr>
    </w:lvl>
    <w:lvl w:ilvl="6" w:tentative="0">
      <w:start w:val="0"/>
      <w:numFmt w:val="bullet"/>
      <w:lvlText w:val="•"/>
      <w:lvlJc w:val="left"/>
      <w:pPr>
        <w:ind w:left="5925" w:hanging="245"/>
      </w:pPr>
      <w:rPr>
        <w:rFonts w:hint="default"/>
        <w:lang w:val="pt-PT" w:eastAsia="en-US" w:bidi="ar-SA"/>
      </w:rPr>
    </w:lvl>
    <w:lvl w:ilvl="7" w:tentative="0">
      <w:start w:val="0"/>
      <w:numFmt w:val="bullet"/>
      <w:lvlText w:val="•"/>
      <w:lvlJc w:val="left"/>
      <w:pPr>
        <w:ind w:left="7348" w:hanging="245"/>
      </w:pPr>
      <w:rPr>
        <w:rFonts w:hint="default"/>
        <w:lang w:val="pt-PT" w:eastAsia="en-US" w:bidi="ar-SA"/>
      </w:rPr>
    </w:lvl>
    <w:lvl w:ilvl="8" w:tentative="0">
      <w:start w:val="0"/>
      <w:numFmt w:val="bullet"/>
      <w:lvlText w:val="•"/>
      <w:lvlJc w:val="left"/>
      <w:pPr>
        <w:ind w:left="8771" w:hanging="245"/>
      </w:pPr>
      <w:rPr>
        <w:rFonts w:hint="default"/>
        <w:lang w:val="pt-PT" w:eastAsia="en-US" w:bidi="ar-SA"/>
      </w:rPr>
    </w:lvl>
  </w:abstractNum>
  <w:abstractNum w:abstractNumId="7">
    <w:nsid w:val="91995D4F"/>
    <w:multiLevelType w:val="multilevel"/>
    <w:tmpl w:val="91995D4F"/>
    <w:lvl w:ilvl="0" w:tentative="0">
      <w:start w:val="17"/>
      <w:numFmt w:val="decimal"/>
      <w:lvlText w:val="%1"/>
      <w:lvlJc w:val="left"/>
      <w:pPr>
        <w:ind w:left="1419" w:hanging="660"/>
        <w:jc w:val="left"/>
      </w:pPr>
      <w:rPr>
        <w:rFonts w:hint="default"/>
        <w:lang w:val="pt-PT" w:eastAsia="en-US" w:bidi="ar-SA"/>
      </w:rPr>
    </w:lvl>
    <w:lvl w:ilvl="1" w:tentative="0">
      <w:start w:val="35"/>
      <w:numFmt w:val="decimal"/>
      <w:lvlText w:val="%1.%2."/>
      <w:lvlJc w:val="left"/>
      <w:pPr>
        <w:ind w:left="1419" w:hanging="66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59" w:hanging="660"/>
      </w:pPr>
      <w:rPr>
        <w:rFonts w:hint="default"/>
        <w:lang w:val="pt-PT" w:eastAsia="en-US" w:bidi="ar-SA"/>
      </w:rPr>
    </w:lvl>
    <w:lvl w:ilvl="3" w:tentative="0">
      <w:start w:val="0"/>
      <w:numFmt w:val="bullet"/>
      <w:lvlText w:val="•"/>
      <w:lvlJc w:val="left"/>
      <w:pPr>
        <w:ind w:left="4479" w:hanging="660"/>
      </w:pPr>
      <w:rPr>
        <w:rFonts w:hint="default"/>
        <w:lang w:val="pt-PT" w:eastAsia="en-US" w:bidi="ar-SA"/>
      </w:rPr>
    </w:lvl>
    <w:lvl w:ilvl="4" w:tentative="0">
      <w:start w:val="0"/>
      <w:numFmt w:val="bullet"/>
      <w:lvlText w:val="•"/>
      <w:lvlJc w:val="left"/>
      <w:pPr>
        <w:ind w:left="5498" w:hanging="660"/>
      </w:pPr>
      <w:rPr>
        <w:rFonts w:hint="default"/>
        <w:lang w:val="pt-PT" w:eastAsia="en-US" w:bidi="ar-SA"/>
      </w:rPr>
    </w:lvl>
    <w:lvl w:ilvl="5" w:tentative="0">
      <w:start w:val="0"/>
      <w:numFmt w:val="bullet"/>
      <w:lvlText w:val="•"/>
      <w:lvlJc w:val="left"/>
      <w:pPr>
        <w:ind w:left="6518" w:hanging="660"/>
      </w:pPr>
      <w:rPr>
        <w:rFonts w:hint="default"/>
        <w:lang w:val="pt-PT" w:eastAsia="en-US" w:bidi="ar-SA"/>
      </w:rPr>
    </w:lvl>
    <w:lvl w:ilvl="6" w:tentative="0">
      <w:start w:val="0"/>
      <w:numFmt w:val="bullet"/>
      <w:lvlText w:val="•"/>
      <w:lvlJc w:val="left"/>
      <w:pPr>
        <w:ind w:left="7538" w:hanging="660"/>
      </w:pPr>
      <w:rPr>
        <w:rFonts w:hint="default"/>
        <w:lang w:val="pt-PT" w:eastAsia="en-US" w:bidi="ar-SA"/>
      </w:rPr>
    </w:lvl>
    <w:lvl w:ilvl="7" w:tentative="0">
      <w:start w:val="0"/>
      <w:numFmt w:val="bullet"/>
      <w:lvlText w:val="•"/>
      <w:lvlJc w:val="left"/>
      <w:pPr>
        <w:ind w:left="8558" w:hanging="660"/>
      </w:pPr>
      <w:rPr>
        <w:rFonts w:hint="default"/>
        <w:lang w:val="pt-PT" w:eastAsia="en-US" w:bidi="ar-SA"/>
      </w:rPr>
    </w:lvl>
    <w:lvl w:ilvl="8" w:tentative="0">
      <w:start w:val="0"/>
      <w:numFmt w:val="bullet"/>
      <w:lvlText w:val="•"/>
      <w:lvlJc w:val="left"/>
      <w:pPr>
        <w:ind w:left="9577" w:hanging="660"/>
      </w:pPr>
      <w:rPr>
        <w:rFonts w:hint="default"/>
        <w:lang w:val="pt-PT" w:eastAsia="en-US" w:bidi="ar-SA"/>
      </w:rPr>
    </w:lvl>
  </w:abstractNum>
  <w:abstractNum w:abstractNumId="8">
    <w:nsid w:val="91B69C97"/>
    <w:multiLevelType w:val="multilevel"/>
    <w:tmpl w:val="91B69C97"/>
    <w:lvl w:ilvl="0" w:tentative="0">
      <w:start w:val="8"/>
      <w:numFmt w:val="decimal"/>
      <w:lvlText w:val="%1"/>
      <w:lvlJc w:val="left"/>
      <w:pPr>
        <w:ind w:left="1721" w:hanging="360"/>
        <w:jc w:val="left"/>
      </w:pPr>
      <w:rPr>
        <w:rFonts w:hint="default"/>
        <w:lang w:val="pt-PT" w:eastAsia="en-US" w:bidi="ar-SA"/>
      </w:rPr>
    </w:lvl>
    <w:lvl w:ilvl="1" w:tentative="0">
      <w:start w:val="1"/>
      <w:numFmt w:val="decimal"/>
      <w:lvlText w:val="%1.%2"/>
      <w:lvlJc w:val="left"/>
      <w:pPr>
        <w:ind w:left="1721" w:hanging="36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580" w:hanging="581"/>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438" w:hanging="72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194" w:hanging="728"/>
      </w:pPr>
      <w:rPr>
        <w:rFonts w:hint="default"/>
        <w:lang w:val="pt-PT" w:eastAsia="en-US" w:bidi="ar-SA"/>
      </w:rPr>
    </w:lvl>
    <w:lvl w:ilvl="5" w:tentative="0">
      <w:start w:val="0"/>
      <w:numFmt w:val="bullet"/>
      <w:lvlText w:val="•"/>
      <w:lvlJc w:val="left"/>
      <w:pPr>
        <w:ind w:left="5431" w:hanging="728"/>
      </w:pPr>
      <w:rPr>
        <w:rFonts w:hint="default"/>
        <w:lang w:val="pt-PT" w:eastAsia="en-US" w:bidi="ar-SA"/>
      </w:rPr>
    </w:lvl>
    <w:lvl w:ilvl="6" w:tentative="0">
      <w:start w:val="0"/>
      <w:numFmt w:val="bullet"/>
      <w:lvlText w:val="•"/>
      <w:lvlJc w:val="left"/>
      <w:pPr>
        <w:ind w:left="6668" w:hanging="728"/>
      </w:pPr>
      <w:rPr>
        <w:rFonts w:hint="default"/>
        <w:lang w:val="pt-PT" w:eastAsia="en-US" w:bidi="ar-SA"/>
      </w:rPr>
    </w:lvl>
    <w:lvl w:ilvl="7" w:tentative="0">
      <w:start w:val="0"/>
      <w:numFmt w:val="bullet"/>
      <w:lvlText w:val="•"/>
      <w:lvlJc w:val="left"/>
      <w:pPr>
        <w:ind w:left="7905" w:hanging="728"/>
      </w:pPr>
      <w:rPr>
        <w:rFonts w:hint="default"/>
        <w:lang w:val="pt-PT" w:eastAsia="en-US" w:bidi="ar-SA"/>
      </w:rPr>
    </w:lvl>
    <w:lvl w:ilvl="8" w:tentative="0">
      <w:start w:val="0"/>
      <w:numFmt w:val="bullet"/>
      <w:lvlText w:val="•"/>
      <w:lvlJc w:val="left"/>
      <w:pPr>
        <w:ind w:left="9142" w:hanging="728"/>
      </w:pPr>
      <w:rPr>
        <w:rFonts w:hint="default"/>
        <w:lang w:val="pt-PT" w:eastAsia="en-US" w:bidi="ar-SA"/>
      </w:rPr>
    </w:lvl>
  </w:abstractNum>
  <w:abstractNum w:abstractNumId="9">
    <w:nsid w:val="9239341B"/>
    <w:multiLevelType w:val="multilevel"/>
    <w:tmpl w:val="9239341B"/>
    <w:lvl w:ilvl="0" w:tentative="0">
      <w:start w:val="1"/>
      <w:numFmt w:val="lowerLetter"/>
      <w:lvlText w:val="%1)"/>
      <w:lvlJc w:val="left"/>
      <w:pPr>
        <w:ind w:left="1664" w:hanging="246"/>
        <w:jc w:val="left"/>
      </w:pPr>
      <w:rPr>
        <w:rFonts w:hint="default" w:ascii="Times New Roman" w:hAnsi="Times New Roman" w:eastAsia="Times New Roman" w:cs="Times New Roman"/>
        <w:b w:val="0"/>
        <w:bCs w:val="0"/>
        <w:i w:val="0"/>
        <w:iCs w:val="0"/>
        <w:color w:val="221F1F"/>
        <w:spacing w:val="-1"/>
        <w:w w:val="100"/>
        <w:sz w:val="24"/>
        <w:szCs w:val="24"/>
        <w:lang w:val="pt-PT" w:eastAsia="en-US" w:bidi="ar-SA"/>
      </w:rPr>
    </w:lvl>
    <w:lvl w:ilvl="1" w:tentative="0">
      <w:start w:val="0"/>
      <w:numFmt w:val="bullet"/>
      <w:lvlText w:val="•"/>
      <w:lvlJc w:val="left"/>
      <w:pPr>
        <w:ind w:left="2655" w:hanging="246"/>
      </w:pPr>
      <w:rPr>
        <w:rFonts w:hint="default"/>
        <w:lang w:val="pt-PT" w:eastAsia="en-US" w:bidi="ar-SA"/>
      </w:rPr>
    </w:lvl>
    <w:lvl w:ilvl="2" w:tentative="0">
      <w:start w:val="0"/>
      <w:numFmt w:val="bullet"/>
      <w:lvlText w:val="•"/>
      <w:lvlJc w:val="left"/>
      <w:pPr>
        <w:ind w:left="3651" w:hanging="246"/>
      </w:pPr>
      <w:rPr>
        <w:rFonts w:hint="default"/>
        <w:lang w:val="pt-PT" w:eastAsia="en-US" w:bidi="ar-SA"/>
      </w:rPr>
    </w:lvl>
    <w:lvl w:ilvl="3" w:tentative="0">
      <w:start w:val="0"/>
      <w:numFmt w:val="bullet"/>
      <w:lvlText w:val="•"/>
      <w:lvlJc w:val="left"/>
      <w:pPr>
        <w:ind w:left="4647" w:hanging="246"/>
      </w:pPr>
      <w:rPr>
        <w:rFonts w:hint="default"/>
        <w:lang w:val="pt-PT" w:eastAsia="en-US" w:bidi="ar-SA"/>
      </w:rPr>
    </w:lvl>
    <w:lvl w:ilvl="4" w:tentative="0">
      <w:start w:val="0"/>
      <w:numFmt w:val="bullet"/>
      <w:lvlText w:val="•"/>
      <w:lvlJc w:val="left"/>
      <w:pPr>
        <w:ind w:left="5642" w:hanging="246"/>
      </w:pPr>
      <w:rPr>
        <w:rFonts w:hint="default"/>
        <w:lang w:val="pt-PT" w:eastAsia="en-US" w:bidi="ar-SA"/>
      </w:rPr>
    </w:lvl>
    <w:lvl w:ilvl="5" w:tentative="0">
      <w:start w:val="0"/>
      <w:numFmt w:val="bullet"/>
      <w:lvlText w:val="•"/>
      <w:lvlJc w:val="left"/>
      <w:pPr>
        <w:ind w:left="6638" w:hanging="246"/>
      </w:pPr>
      <w:rPr>
        <w:rFonts w:hint="default"/>
        <w:lang w:val="pt-PT" w:eastAsia="en-US" w:bidi="ar-SA"/>
      </w:rPr>
    </w:lvl>
    <w:lvl w:ilvl="6" w:tentative="0">
      <w:start w:val="0"/>
      <w:numFmt w:val="bullet"/>
      <w:lvlText w:val="•"/>
      <w:lvlJc w:val="left"/>
      <w:pPr>
        <w:ind w:left="7634" w:hanging="246"/>
      </w:pPr>
      <w:rPr>
        <w:rFonts w:hint="default"/>
        <w:lang w:val="pt-PT" w:eastAsia="en-US" w:bidi="ar-SA"/>
      </w:rPr>
    </w:lvl>
    <w:lvl w:ilvl="7" w:tentative="0">
      <w:start w:val="0"/>
      <w:numFmt w:val="bullet"/>
      <w:lvlText w:val="•"/>
      <w:lvlJc w:val="left"/>
      <w:pPr>
        <w:ind w:left="8630" w:hanging="246"/>
      </w:pPr>
      <w:rPr>
        <w:rFonts w:hint="default"/>
        <w:lang w:val="pt-PT" w:eastAsia="en-US" w:bidi="ar-SA"/>
      </w:rPr>
    </w:lvl>
    <w:lvl w:ilvl="8" w:tentative="0">
      <w:start w:val="0"/>
      <w:numFmt w:val="bullet"/>
      <w:lvlText w:val="•"/>
      <w:lvlJc w:val="left"/>
      <w:pPr>
        <w:ind w:left="9625" w:hanging="246"/>
      </w:pPr>
      <w:rPr>
        <w:rFonts w:hint="default"/>
        <w:lang w:val="pt-PT" w:eastAsia="en-US" w:bidi="ar-SA"/>
      </w:rPr>
    </w:lvl>
  </w:abstractNum>
  <w:abstractNum w:abstractNumId="10">
    <w:nsid w:val="9288B902"/>
    <w:multiLevelType w:val="multilevel"/>
    <w:tmpl w:val="9288B902"/>
    <w:lvl w:ilvl="0" w:tentative="0">
      <w:start w:val="8"/>
      <w:numFmt w:val="decimal"/>
      <w:lvlText w:val="%1"/>
      <w:lvlJc w:val="left"/>
      <w:pPr>
        <w:ind w:left="1419" w:hanging="420"/>
        <w:jc w:val="left"/>
      </w:pPr>
      <w:rPr>
        <w:rFonts w:hint="default"/>
        <w:lang w:val="pt-PT" w:eastAsia="en-US" w:bidi="ar-SA"/>
      </w:rPr>
    </w:lvl>
    <w:lvl w:ilvl="1" w:tentative="0">
      <w:start w:val="5"/>
      <w:numFmt w:val="decimal"/>
      <w:lvlText w:val="%1.%2."/>
      <w:lvlJc w:val="left"/>
      <w:pPr>
        <w:ind w:left="1419" w:hanging="420"/>
        <w:jc w:val="left"/>
      </w:pPr>
      <w:rPr>
        <w:rFonts w:hint="default"/>
        <w:spacing w:val="0"/>
        <w:w w:val="100"/>
        <w:lang w:val="pt-PT" w:eastAsia="en-US" w:bidi="ar-SA"/>
      </w:rPr>
    </w:lvl>
    <w:lvl w:ilvl="2" w:tentative="0">
      <w:start w:val="1"/>
      <w:numFmt w:val="decimal"/>
      <w:lvlText w:val="%1.%2.%3."/>
      <w:lvlJc w:val="left"/>
      <w:pPr>
        <w:ind w:left="1419" w:hanging="725"/>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479" w:hanging="725"/>
      </w:pPr>
      <w:rPr>
        <w:rFonts w:hint="default"/>
        <w:lang w:val="pt-PT" w:eastAsia="en-US" w:bidi="ar-SA"/>
      </w:rPr>
    </w:lvl>
    <w:lvl w:ilvl="4" w:tentative="0">
      <w:start w:val="0"/>
      <w:numFmt w:val="bullet"/>
      <w:lvlText w:val="•"/>
      <w:lvlJc w:val="left"/>
      <w:pPr>
        <w:ind w:left="5498" w:hanging="725"/>
      </w:pPr>
      <w:rPr>
        <w:rFonts w:hint="default"/>
        <w:lang w:val="pt-PT" w:eastAsia="en-US" w:bidi="ar-SA"/>
      </w:rPr>
    </w:lvl>
    <w:lvl w:ilvl="5" w:tentative="0">
      <w:start w:val="0"/>
      <w:numFmt w:val="bullet"/>
      <w:lvlText w:val="•"/>
      <w:lvlJc w:val="left"/>
      <w:pPr>
        <w:ind w:left="6518" w:hanging="725"/>
      </w:pPr>
      <w:rPr>
        <w:rFonts w:hint="default"/>
        <w:lang w:val="pt-PT" w:eastAsia="en-US" w:bidi="ar-SA"/>
      </w:rPr>
    </w:lvl>
    <w:lvl w:ilvl="6" w:tentative="0">
      <w:start w:val="0"/>
      <w:numFmt w:val="bullet"/>
      <w:lvlText w:val="•"/>
      <w:lvlJc w:val="left"/>
      <w:pPr>
        <w:ind w:left="7538" w:hanging="725"/>
      </w:pPr>
      <w:rPr>
        <w:rFonts w:hint="default"/>
        <w:lang w:val="pt-PT" w:eastAsia="en-US" w:bidi="ar-SA"/>
      </w:rPr>
    </w:lvl>
    <w:lvl w:ilvl="7" w:tentative="0">
      <w:start w:val="0"/>
      <w:numFmt w:val="bullet"/>
      <w:lvlText w:val="•"/>
      <w:lvlJc w:val="left"/>
      <w:pPr>
        <w:ind w:left="8558" w:hanging="725"/>
      </w:pPr>
      <w:rPr>
        <w:rFonts w:hint="default"/>
        <w:lang w:val="pt-PT" w:eastAsia="en-US" w:bidi="ar-SA"/>
      </w:rPr>
    </w:lvl>
    <w:lvl w:ilvl="8" w:tentative="0">
      <w:start w:val="0"/>
      <w:numFmt w:val="bullet"/>
      <w:lvlText w:val="•"/>
      <w:lvlJc w:val="left"/>
      <w:pPr>
        <w:ind w:left="9577" w:hanging="725"/>
      </w:pPr>
      <w:rPr>
        <w:rFonts w:hint="default"/>
        <w:lang w:val="pt-PT" w:eastAsia="en-US" w:bidi="ar-SA"/>
      </w:rPr>
    </w:lvl>
  </w:abstractNum>
  <w:abstractNum w:abstractNumId="11">
    <w:nsid w:val="9377BC45"/>
    <w:multiLevelType w:val="multilevel"/>
    <w:tmpl w:val="9377BC45"/>
    <w:lvl w:ilvl="0" w:tentative="0">
      <w:start w:val="1"/>
      <w:numFmt w:val="lowerLetter"/>
      <w:lvlText w:val="%1)"/>
      <w:lvlJc w:val="left"/>
      <w:pPr>
        <w:ind w:left="168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73" w:hanging="246"/>
      </w:pPr>
      <w:rPr>
        <w:rFonts w:hint="default"/>
        <w:lang w:val="pt-PT" w:eastAsia="en-US" w:bidi="ar-SA"/>
      </w:rPr>
    </w:lvl>
    <w:lvl w:ilvl="2" w:tentative="0">
      <w:start w:val="0"/>
      <w:numFmt w:val="bullet"/>
      <w:lvlText w:val="•"/>
      <w:lvlJc w:val="left"/>
      <w:pPr>
        <w:ind w:left="3667" w:hanging="246"/>
      </w:pPr>
      <w:rPr>
        <w:rFonts w:hint="default"/>
        <w:lang w:val="pt-PT" w:eastAsia="en-US" w:bidi="ar-SA"/>
      </w:rPr>
    </w:lvl>
    <w:lvl w:ilvl="3" w:tentative="0">
      <w:start w:val="0"/>
      <w:numFmt w:val="bullet"/>
      <w:lvlText w:val="•"/>
      <w:lvlJc w:val="left"/>
      <w:pPr>
        <w:ind w:left="4661" w:hanging="246"/>
      </w:pPr>
      <w:rPr>
        <w:rFonts w:hint="default"/>
        <w:lang w:val="pt-PT" w:eastAsia="en-US" w:bidi="ar-SA"/>
      </w:rPr>
    </w:lvl>
    <w:lvl w:ilvl="4" w:tentative="0">
      <w:start w:val="0"/>
      <w:numFmt w:val="bullet"/>
      <w:lvlText w:val="•"/>
      <w:lvlJc w:val="left"/>
      <w:pPr>
        <w:ind w:left="5654" w:hanging="246"/>
      </w:pPr>
      <w:rPr>
        <w:rFonts w:hint="default"/>
        <w:lang w:val="pt-PT" w:eastAsia="en-US" w:bidi="ar-SA"/>
      </w:rPr>
    </w:lvl>
    <w:lvl w:ilvl="5" w:tentative="0">
      <w:start w:val="0"/>
      <w:numFmt w:val="bullet"/>
      <w:lvlText w:val="•"/>
      <w:lvlJc w:val="left"/>
      <w:pPr>
        <w:ind w:left="6648" w:hanging="246"/>
      </w:pPr>
      <w:rPr>
        <w:rFonts w:hint="default"/>
        <w:lang w:val="pt-PT" w:eastAsia="en-US" w:bidi="ar-SA"/>
      </w:rPr>
    </w:lvl>
    <w:lvl w:ilvl="6" w:tentative="0">
      <w:start w:val="0"/>
      <w:numFmt w:val="bullet"/>
      <w:lvlText w:val="•"/>
      <w:lvlJc w:val="left"/>
      <w:pPr>
        <w:ind w:left="7642" w:hanging="246"/>
      </w:pPr>
      <w:rPr>
        <w:rFonts w:hint="default"/>
        <w:lang w:val="pt-PT" w:eastAsia="en-US" w:bidi="ar-SA"/>
      </w:rPr>
    </w:lvl>
    <w:lvl w:ilvl="7" w:tentative="0">
      <w:start w:val="0"/>
      <w:numFmt w:val="bullet"/>
      <w:lvlText w:val="•"/>
      <w:lvlJc w:val="left"/>
      <w:pPr>
        <w:ind w:left="8636" w:hanging="246"/>
      </w:pPr>
      <w:rPr>
        <w:rFonts w:hint="default"/>
        <w:lang w:val="pt-PT" w:eastAsia="en-US" w:bidi="ar-SA"/>
      </w:rPr>
    </w:lvl>
    <w:lvl w:ilvl="8" w:tentative="0">
      <w:start w:val="0"/>
      <w:numFmt w:val="bullet"/>
      <w:lvlText w:val="•"/>
      <w:lvlJc w:val="left"/>
      <w:pPr>
        <w:ind w:left="9629" w:hanging="246"/>
      </w:pPr>
      <w:rPr>
        <w:rFonts w:hint="default"/>
        <w:lang w:val="pt-PT" w:eastAsia="en-US" w:bidi="ar-SA"/>
      </w:rPr>
    </w:lvl>
  </w:abstractNum>
  <w:abstractNum w:abstractNumId="12">
    <w:nsid w:val="9ACF65A0"/>
    <w:multiLevelType w:val="multilevel"/>
    <w:tmpl w:val="9ACF65A0"/>
    <w:lvl w:ilvl="0" w:tentative="0">
      <w:start w:val="3"/>
      <w:numFmt w:val="decimal"/>
      <w:lvlText w:val="%1"/>
      <w:lvlJc w:val="left"/>
      <w:pPr>
        <w:ind w:left="1472" w:hanging="372"/>
        <w:jc w:val="left"/>
      </w:pPr>
      <w:rPr>
        <w:rFonts w:hint="default"/>
        <w:lang w:val="pt-PT" w:eastAsia="en-US" w:bidi="ar-SA"/>
      </w:rPr>
    </w:lvl>
    <w:lvl w:ilvl="1" w:tentative="0">
      <w:start w:val="1"/>
      <w:numFmt w:val="decimal"/>
      <w:lvlText w:val="%1.%2"/>
      <w:lvlJc w:val="left"/>
      <w:pPr>
        <w:ind w:left="1472" w:hanging="372"/>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507" w:hanging="372"/>
      </w:pPr>
      <w:rPr>
        <w:rFonts w:hint="default"/>
        <w:lang w:val="pt-PT" w:eastAsia="en-US" w:bidi="ar-SA"/>
      </w:rPr>
    </w:lvl>
    <w:lvl w:ilvl="3" w:tentative="0">
      <w:start w:val="0"/>
      <w:numFmt w:val="bullet"/>
      <w:lvlText w:val="•"/>
      <w:lvlJc w:val="left"/>
      <w:pPr>
        <w:ind w:left="4521" w:hanging="372"/>
      </w:pPr>
      <w:rPr>
        <w:rFonts w:hint="default"/>
        <w:lang w:val="pt-PT" w:eastAsia="en-US" w:bidi="ar-SA"/>
      </w:rPr>
    </w:lvl>
    <w:lvl w:ilvl="4" w:tentative="0">
      <w:start w:val="0"/>
      <w:numFmt w:val="bullet"/>
      <w:lvlText w:val="•"/>
      <w:lvlJc w:val="left"/>
      <w:pPr>
        <w:ind w:left="5534" w:hanging="372"/>
      </w:pPr>
      <w:rPr>
        <w:rFonts w:hint="default"/>
        <w:lang w:val="pt-PT" w:eastAsia="en-US" w:bidi="ar-SA"/>
      </w:rPr>
    </w:lvl>
    <w:lvl w:ilvl="5" w:tentative="0">
      <w:start w:val="0"/>
      <w:numFmt w:val="bullet"/>
      <w:lvlText w:val="•"/>
      <w:lvlJc w:val="left"/>
      <w:pPr>
        <w:ind w:left="6548" w:hanging="372"/>
      </w:pPr>
      <w:rPr>
        <w:rFonts w:hint="default"/>
        <w:lang w:val="pt-PT" w:eastAsia="en-US" w:bidi="ar-SA"/>
      </w:rPr>
    </w:lvl>
    <w:lvl w:ilvl="6" w:tentative="0">
      <w:start w:val="0"/>
      <w:numFmt w:val="bullet"/>
      <w:lvlText w:val="•"/>
      <w:lvlJc w:val="left"/>
      <w:pPr>
        <w:ind w:left="7562" w:hanging="372"/>
      </w:pPr>
      <w:rPr>
        <w:rFonts w:hint="default"/>
        <w:lang w:val="pt-PT" w:eastAsia="en-US" w:bidi="ar-SA"/>
      </w:rPr>
    </w:lvl>
    <w:lvl w:ilvl="7" w:tentative="0">
      <w:start w:val="0"/>
      <w:numFmt w:val="bullet"/>
      <w:lvlText w:val="•"/>
      <w:lvlJc w:val="left"/>
      <w:pPr>
        <w:ind w:left="8576" w:hanging="372"/>
      </w:pPr>
      <w:rPr>
        <w:rFonts w:hint="default"/>
        <w:lang w:val="pt-PT" w:eastAsia="en-US" w:bidi="ar-SA"/>
      </w:rPr>
    </w:lvl>
    <w:lvl w:ilvl="8" w:tentative="0">
      <w:start w:val="0"/>
      <w:numFmt w:val="bullet"/>
      <w:lvlText w:val="•"/>
      <w:lvlJc w:val="left"/>
      <w:pPr>
        <w:ind w:left="9589" w:hanging="372"/>
      </w:pPr>
      <w:rPr>
        <w:rFonts w:hint="default"/>
        <w:lang w:val="pt-PT" w:eastAsia="en-US" w:bidi="ar-SA"/>
      </w:rPr>
    </w:lvl>
  </w:abstractNum>
  <w:abstractNum w:abstractNumId="13">
    <w:nsid w:val="9C11E984"/>
    <w:multiLevelType w:val="multilevel"/>
    <w:tmpl w:val="9C11E984"/>
    <w:lvl w:ilvl="0" w:tentative="0">
      <w:start w:val="1"/>
      <w:numFmt w:val="lowerLetter"/>
      <w:lvlText w:val="%1)"/>
      <w:lvlJc w:val="left"/>
      <w:pPr>
        <w:ind w:left="1438" w:hanging="279"/>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79"/>
      </w:pPr>
      <w:rPr>
        <w:rFonts w:hint="default"/>
        <w:lang w:val="pt-PT" w:eastAsia="en-US" w:bidi="ar-SA"/>
      </w:rPr>
    </w:lvl>
    <w:lvl w:ilvl="2" w:tentative="0">
      <w:start w:val="0"/>
      <w:numFmt w:val="bullet"/>
      <w:lvlText w:val="•"/>
      <w:lvlJc w:val="left"/>
      <w:pPr>
        <w:ind w:left="3475" w:hanging="279"/>
      </w:pPr>
      <w:rPr>
        <w:rFonts w:hint="default"/>
        <w:lang w:val="pt-PT" w:eastAsia="en-US" w:bidi="ar-SA"/>
      </w:rPr>
    </w:lvl>
    <w:lvl w:ilvl="3" w:tentative="0">
      <w:start w:val="0"/>
      <w:numFmt w:val="bullet"/>
      <w:lvlText w:val="•"/>
      <w:lvlJc w:val="left"/>
      <w:pPr>
        <w:ind w:left="4493" w:hanging="279"/>
      </w:pPr>
      <w:rPr>
        <w:rFonts w:hint="default"/>
        <w:lang w:val="pt-PT" w:eastAsia="en-US" w:bidi="ar-SA"/>
      </w:rPr>
    </w:lvl>
    <w:lvl w:ilvl="4" w:tentative="0">
      <w:start w:val="0"/>
      <w:numFmt w:val="bullet"/>
      <w:lvlText w:val="•"/>
      <w:lvlJc w:val="left"/>
      <w:pPr>
        <w:ind w:left="5510" w:hanging="279"/>
      </w:pPr>
      <w:rPr>
        <w:rFonts w:hint="default"/>
        <w:lang w:val="pt-PT" w:eastAsia="en-US" w:bidi="ar-SA"/>
      </w:rPr>
    </w:lvl>
    <w:lvl w:ilvl="5" w:tentative="0">
      <w:start w:val="0"/>
      <w:numFmt w:val="bullet"/>
      <w:lvlText w:val="•"/>
      <w:lvlJc w:val="left"/>
      <w:pPr>
        <w:ind w:left="6528" w:hanging="279"/>
      </w:pPr>
      <w:rPr>
        <w:rFonts w:hint="default"/>
        <w:lang w:val="pt-PT" w:eastAsia="en-US" w:bidi="ar-SA"/>
      </w:rPr>
    </w:lvl>
    <w:lvl w:ilvl="6" w:tentative="0">
      <w:start w:val="0"/>
      <w:numFmt w:val="bullet"/>
      <w:lvlText w:val="•"/>
      <w:lvlJc w:val="left"/>
      <w:pPr>
        <w:ind w:left="7546" w:hanging="279"/>
      </w:pPr>
      <w:rPr>
        <w:rFonts w:hint="default"/>
        <w:lang w:val="pt-PT" w:eastAsia="en-US" w:bidi="ar-SA"/>
      </w:rPr>
    </w:lvl>
    <w:lvl w:ilvl="7" w:tentative="0">
      <w:start w:val="0"/>
      <w:numFmt w:val="bullet"/>
      <w:lvlText w:val="•"/>
      <w:lvlJc w:val="left"/>
      <w:pPr>
        <w:ind w:left="8564" w:hanging="279"/>
      </w:pPr>
      <w:rPr>
        <w:rFonts w:hint="default"/>
        <w:lang w:val="pt-PT" w:eastAsia="en-US" w:bidi="ar-SA"/>
      </w:rPr>
    </w:lvl>
    <w:lvl w:ilvl="8" w:tentative="0">
      <w:start w:val="0"/>
      <w:numFmt w:val="bullet"/>
      <w:lvlText w:val="•"/>
      <w:lvlJc w:val="left"/>
      <w:pPr>
        <w:ind w:left="9581" w:hanging="279"/>
      </w:pPr>
      <w:rPr>
        <w:rFonts w:hint="default"/>
        <w:lang w:val="pt-PT" w:eastAsia="en-US" w:bidi="ar-SA"/>
      </w:rPr>
    </w:lvl>
  </w:abstractNum>
  <w:abstractNum w:abstractNumId="14">
    <w:nsid w:val="9C8AC8EF"/>
    <w:multiLevelType w:val="multilevel"/>
    <w:tmpl w:val="9C8AC8EF"/>
    <w:lvl w:ilvl="0" w:tentative="0">
      <w:start w:val="1"/>
      <w:numFmt w:val="decimal"/>
      <w:lvlText w:val="%1."/>
      <w:lvlJc w:val="left"/>
      <w:pPr>
        <w:ind w:left="1659" w:hanging="240"/>
        <w:jc w:val="left"/>
      </w:pPr>
      <w:rPr>
        <w:rFonts w:hint="default"/>
        <w:spacing w:val="0"/>
        <w:w w:val="100"/>
        <w:lang w:val="pt-PT" w:eastAsia="en-US" w:bidi="ar-SA"/>
      </w:rPr>
    </w:lvl>
    <w:lvl w:ilvl="1" w:tentative="0">
      <w:start w:val="1"/>
      <w:numFmt w:val="decimal"/>
      <w:lvlText w:val="%1.%2."/>
      <w:lvlJc w:val="left"/>
      <w:pPr>
        <w:ind w:left="1419" w:hanging="420"/>
        <w:jc w:val="right"/>
      </w:pPr>
      <w:rPr>
        <w:rFonts w:hint="default"/>
        <w:spacing w:val="0"/>
        <w:w w:val="100"/>
        <w:lang w:val="pt-PT" w:eastAsia="en-US" w:bidi="ar-SA"/>
      </w:rPr>
    </w:lvl>
    <w:lvl w:ilvl="2" w:tentative="0">
      <w:start w:val="1"/>
      <w:numFmt w:val="decimal"/>
      <w:lvlText w:val="%1.%2.%3."/>
      <w:lvlJc w:val="left"/>
      <w:pPr>
        <w:ind w:left="2590" w:hanging="4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2000" w:hanging="420"/>
      </w:pPr>
      <w:rPr>
        <w:rFonts w:hint="default"/>
        <w:lang w:val="pt-PT" w:eastAsia="en-US" w:bidi="ar-SA"/>
      </w:rPr>
    </w:lvl>
    <w:lvl w:ilvl="4" w:tentative="0">
      <w:start w:val="0"/>
      <w:numFmt w:val="bullet"/>
      <w:lvlText w:val="•"/>
      <w:lvlJc w:val="left"/>
      <w:pPr>
        <w:ind w:left="2100" w:hanging="420"/>
      </w:pPr>
      <w:rPr>
        <w:rFonts w:hint="default"/>
        <w:lang w:val="pt-PT" w:eastAsia="en-US" w:bidi="ar-SA"/>
      </w:rPr>
    </w:lvl>
    <w:lvl w:ilvl="5" w:tentative="0">
      <w:start w:val="0"/>
      <w:numFmt w:val="bullet"/>
      <w:lvlText w:val="•"/>
      <w:lvlJc w:val="left"/>
      <w:pPr>
        <w:ind w:left="2600" w:hanging="420"/>
      </w:pPr>
      <w:rPr>
        <w:rFonts w:hint="default"/>
        <w:lang w:val="pt-PT" w:eastAsia="en-US" w:bidi="ar-SA"/>
      </w:rPr>
    </w:lvl>
    <w:lvl w:ilvl="6" w:tentative="0">
      <w:start w:val="0"/>
      <w:numFmt w:val="bullet"/>
      <w:lvlText w:val="•"/>
      <w:lvlJc w:val="left"/>
      <w:pPr>
        <w:ind w:left="4403" w:hanging="420"/>
      </w:pPr>
      <w:rPr>
        <w:rFonts w:hint="default"/>
        <w:lang w:val="pt-PT" w:eastAsia="en-US" w:bidi="ar-SA"/>
      </w:rPr>
    </w:lvl>
    <w:lvl w:ilvl="7" w:tentative="0">
      <w:start w:val="0"/>
      <w:numFmt w:val="bullet"/>
      <w:lvlText w:val="•"/>
      <w:lvlJc w:val="left"/>
      <w:pPr>
        <w:ind w:left="6206" w:hanging="420"/>
      </w:pPr>
      <w:rPr>
        <w:rFonts w:hint="default"/>
        <w:lang w:val="pt-PT" w:eastAsia="en-US" w:bidi="ar-SA"/>
      </w:rPr>
    </w:lvl>
    <w:lvl w:ilvl="8" w:tentative="0">
      <w:start w:val="0"/>
      <w:numFmt w:val="bullet"/>
      <w:lvlText w:val="•"/>
      <w:lvlJc w:val="left"/>
      <w:pPr>
        <w:ind w:left="8010" w:hanging="420"/>
      </w:pPr>
      <w:rPr>
        <w:rFonts w:hint="default"/>
        <w:lang w:val="pt-PT" w:eastAsia="en-US" w:bidi="ar-SA"/>
      </w:rPr>
    </w:lvl>
  </w:abstractNum>
  <w:abstractNum w:abstractNumId="15">
    <w:nsid w:val="9D5D7490"/>
    <w:multiLevelType w:val="multilevel"/>
    <w:tmpl w:val="9D5D7490"/>
    <w:lvl w:ilvl="0" w:tentative="0">
      <w:start w:val="7"/>
      <w:numFmt w:val="decimal"/>
      <w:lvlText w:val="%1"/>
      <w:lvlJc w:val="left"/>
      <w:pPr>
        <w:ind w:left="1438" w:hanging="396"/>
        <w:jc w:val="left"/>
      </w:pPr>
      <w:rPr>
        <w:rFonts w:hint="default"/>
        <w:lang w:val="pt-PT" w:eastAsia="en-US" w:bidi="ar-SA"/>
      </w:rPr>
    </w:lvl>
    <w:lvl w:ilvl="1" w:tentative="0">
      <w:start w:val="1"/>
      <w:numFmt w:val="decimal"/>
      <w:lvlText w:val="%1.%2"/>
      <w:lvlJc w:val="left"/>
      <w:pPr>
        <w:ind w:left="1438" w:hanging="396"/>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591"/>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121" w:hanging="591"/>
      </w:pPr>
      <w:rPr>
        <w:rFonts w:hint="default"/>
        <w:lang w:val="pt-PT" w:eastAsia="en-US" w:bidi="ar-SA"/>
      </w:rPr>
    </w:lvl>
    <w:lvl w:ilvl="4" w:tentative="0">
      <w:start w:val="0"/>
      <w:numFmt w:val="bullet"/>
      <w:lvlText w:val="•"/>
      <w:lvlJc w:val="left"/>
      <w:pPr>
        <w:ind w:left="5192" w:hanging="591"/>
      </w:pPr>
      <w:rPr>
        <w:rFonts w:hint="default"/>
        <w:lang w:val="pt-PT" w:eastAsia="en-US" w:bidi="ar-SA"/>
      </w:rPr>
    </w:lvl>
    <w:lvl w:ilvl="5" w:tentative="0">
      <w:start w:val="0"/>
      <w:numFmt w:val="bullet"/>
      <w:lvlText w:val="•"/>
      <w:lvlJc w:val="left"/>
      <w:pPr>
        <w:ind w:left="6263" w:hanging="591"/>
      </w:pPr>
      <w:rPr>
        <w:rFonts w:hint="default"/>
        <w:lang w:val="pt-PT" w:eastAsia="en-US" w:bidi="ar-SA"/>
      </w:rPr>
    </w:lvl>
    <w:lvl w:ilvl="6" w:tentative="0">
      <w:start w:val="0"/>
      <w:numFmt w:val="bullet"/>
      <w:lvlText w:val="•"/>
      <w:lvlJc w:val="left"/>
      <w:pPr>
        <w:ind w:left="7334" w:hanging="591"/>
      </w:pPr>
      <w:rPr>
        <w:rFonts w:hint="default"/>
        <w:lang w:val="pt-PT" w:eastAsia="en-US" w:bidi="ar-SA"/>
      </w:rPr>
    </w:lvl>
    <w:lvl w:ilvl="7" w:tentative="0">
      <w:start w:val="0"/>
      <w:numFmt w:val="bullet"/>
      <w:lvlText w:val="•"/>
      <w:lvlJc w:val="left"/>
      <w:pPr>
        <w:ind w:left="8404" w:hanging="591"/>
      </w:pPr>
      <w:rPr>
        <w:rFonts w:hint="default"/>
        <w:lang w:val="pt-PT" w:eastAsia="en-US" w:bidi="ar-SA"/>
      </w:rPr>
    </w:lvl>
    <w:lvl w:ilvl="8" w:tentative="0">
      <w:start w:val="0"/>
      <w:numFmt w:val="bullet"/>
      <w:lvlText w:val="•"/>
      <w:lvlJc w:val="left"/>
      <w:pPr>
        <w:ind w:left="9475" w:hanging="591"/>
      </w:pPr>
      <w:rPr>
        <w:rFonts w:hint="default"/>
        <w:lang w:val="pt-PT" w:eastAsia="en-US" w:bidi="ar-SA"/>
      </w:rPr>
    </w:lvl>
  </w:abstractNum>
  <w:abstractNum w:abstractNumId="16">
    <w:nsid w:val="A0C93552"/>
    <w:multiLevelType w:val="multilevel"/>
    <w:tmpl w:val="A0C93552"/>
    <w:lvl w:ilvl="0" w:tentative="0">
      <w:start w:val="12"/>
      <w:numFmt w:val="decimal"/>
      <w:lvlText w:val="%1"/>
      <w:lvlJc w:val="left"/>
      <w:pPr>
        <w:ind w:left="1721" w:hanging="545"/>
        <w:jc w:val="left"/>
      </w:pPr>
      <w:rPr>
        <w:rFonts w:hint="default"/>
        <w:lang w:val="pt-PT" w:eastAsia="en-US" w:bidi="ar-SA"/>
      </w:rPr>
    </w:lvl>
    <w:lvl w:ilvl="1" w:tentative="0">
      <w:start w:val="1"/>
      <w:numFmt w:val="decimal"/>
      <w:lvlText w:val="%1.%2"/>
      <w:lvlJc w:val="left"/>
      <w:pPr>
        <w:ind w:left="1721" w:hanging="545"/>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684"/>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919" w:hanging="684"/>
      </w:pPr>
      <w:rPr>
        <w:rFonts w:hint="default"/>
        <w:lang w:val="pt-PT" w:eastAsia="en-US" w:bidi="ar-SA"/>
      </w:rPr>
    </w:lvl>
    <w:lvl w:ilvl="4" w:tentative="0">
      <w:start w:val="0"/>
      <w:numFmt w:val="bullet"/>
      <w:lvlText w:val="•"/>
      <w:lvlJc w:val="left"/>
      <w:pPr>
        <w:ind w:left="5019" w:hanging="684"/>
      </w:pPr>
      <w:rPr>
        <w:rFonts w:hint="default"/>
        <w:lang w:val="pt-PT" w:eastAsia="en-US" w:bidi="ar-SA"/>
      </w:rPr>
    </w:lvl>
    <w:lvl w:ilvl="5" w:tentative="0">
      <w:start w:val="0"/>
      <w:numFmt w:val="bullet"/>
      <w:lvlText w:val="•"/>
      <w:lvlJc w:val="left"/>
      <w:pPr>
        <w:ind w:left="6118" w:hanging="684"/>
      </w:pPr>
      <w:rPr>
        <w:rFonts w:hint="default"/>
        <w:lang w:val="pt-PT" w:eastAsia="en-US" w:bidi="ar-SA"/>
      </w:rPr>
    </w:lvl>
    <w:lvl w:ilvl="6" w:tentative="0">
      <w:start w:val="0"/>
      <w:numFmt w:val="bullet"/>
      <w:lvlText w:val="•"/>
      <w:lvlJc w:val="left"/>
      <w:pPr>
        <w:ind w:left="7218" w:hanging="684"/>
      </w:pPr>
      <w:rPr>
        <w:rFonts w:hint="default"/>
        <w:lang w:val="pt-PT" w:eastAsia="en-US" w:bidi="ar-SA"/>
      </w:rPr>
    </w:lvl>
    <w:lvl w:ilvl="7" w:tentative="0">
      <w:start w:val="0"/>
      <w:numFmt w:val="bullet"/>
      <w:lvlText w:val="•"/>
      <w:lvlJc w:val="left"/>
      <w:pPr>
        <w:ind w:left="8318" w:hanging="684"/>
      </w:pPr>
      <w:rPr>
        <w:rFonts w:hint="default"/>
        <w:lang w:val="pt-PT" w:eastAsia="en-US" w:bidi="ar-SA"/>
      </w:rPr>
    </w:lvl>
    <w:lvl w:ilvl="8" w:tentative="0">
      <w:start w:val="0"/>
      <w:numFmt w:val="bullet"/>
      <w:lvlText w:val="•"/>
      <w:lvlJc w:val="left"/>
      <w:pPr>
        <w:ind w:left="9417" w:hanging="684"/>
      </w:pPr>
      <w:rPr>
        <w:rFonts w:hint="default"/>
        <w:lang w:val="pt-PT" w:eastAsia="en-US" w:bidi="ar-SA"/>
      </w:rPr>
    </w:lvl>
  </w:abstractNum>
  <w:abstractNum w:abstractNumId="17">
    <w:nsid w:val="A0F05207"/>
    <w:multiLevelType w:val="multilevel"/>
    <w:tmpl w:val="A0F05207"/>
    <w:lvl w:ilvl="0" w:tentative="0">
      <w:start w:val="7"/>
      <w:numFmt w:val="decimal"/>
      <w:lvlText w:val="%1"/>
      <w:lvlJc w:val="left"/>
      <w:pPr>
        <w:ind w:left="1438" w:hanging="375"/>
        <w:jc w:val="left"/>
      </w:pPr>
      <w:rPr>
        <w:rFonts w:hint="default"/>
        <w:lang w:val="pt-PT" w:eastAsia="en-US" w:bidi="ar-SA"/>
      </w:rPr>
    </w:lvl>
    <w:lvl w:ilvl="1" w:tentative="0">
      <w:start w:val="1"/>
      <w:numFmt w:val="decimal"/>
      <w:lvlText w:val="%1.%2"/>
      <w:lvlJc w:val="left"/>
      <w:pPr>
        <w:ind w:left="1438" w:hanging="375"/>
        <w:jc w:val="left"/>
      </w:pPr>
      <w:rPr>
        <w:rFonts w:hint="default" w:ascii="Times New Roman" w:hAnsi="Times New Roman" w:eastAsia="Times New Roman" w:cs="Times New Roman"/>
        <w:b w:val="0"/>
        <w:bCs w:val="0"/>
        <w:i w:val="0"/>
        <w:iCs w:val="0"/>
        <w:color w:val="221F1F"/>
        <w:spacing w:val="0"/>
        <w:w w:val="100"/>
        <w:sz w:val="24"/>
        <w:szCs w:val="24"/>
        <w:lang w:val="pt-PT" w:eastAsia="en-US" w:bidi="ar-SA"/>
      </w:rPr>
    </w:lvl>
    <w:lvl w:ilvl="2" w:tentative="0">
      <w:start w:val="0"/>
      <w:numFmt w:val="bullet"/>
      <w:lvlText w:val="•"/>
      <w:lvlJc w:val="left"/>
      <w:pPr>
        <w:ind w:left="3475" w:hanging="375"/>
      </w:pPr>
      <w:rPr>
        <w:rFonts w:hint="default"/>
        <w:lang w:val="pt-PT" w:eastAsia="en-US" w:bidi="ar-SA"/>
      </w:rPr>
    </w:lvl>
    <w:lvl w:ilvl="3" w:tentative="0">
      <w:start w:val="0"/>
      <w:numFmt w:val="bullet"/>
      <w:lvlText w:val="•"/>
      <w:lvlJc w:val="left"/>
      <w:pPr>
        <w:ind w:left="4493" w:hanging="375"/>
      </w:pPr>
      <w:rPr>
        <w:rFonts w:hint="default"/>
        <w:lang w:val="pt-PT" w:eastAsia="en-US" w:bidi="ar-SA"/>
      </w:rPr>
    </w:lvl>
    <w:lvl w:ilvl="4" w:tentative="0">
      <w:start w:val="0"/>
      <w:numFmt w:val="bullet"/>
      <w:lvlText w:val="•"/>
      <w:lvlJc w:val="left"/>
      <w:pPr>
        <w:ind w:left="5510" w:hanging="375"/>
      </w:pPr>
      <w:rPr>
        <w:rFonts w:hint="default"/>
        <w:lang w:val="pt-PT" w:eastAsia="en-US" w:bidi="ar-SA"/>
      </w:rPr>
    </w:lvl>
    <w:lvl w:ilvl="5" w:tentative="0">
      <w:start w:val="0"/>
      <w:numFmt w:val="bullet"/>
      <w:lvlText w:val="•"/>
      <w:lvlJc w:val="left"/>
      <w:pPr>
        <w:ind w:left="6528" w:hanging="375"/>
      </w:pPr>
      <w:rPr>
        <w:rFonts w:hint="default"/>
        <w:lang w:val="pt-PT" w:eastAsia="en-US" w:bidi="ar-SA"/>
      </w:rPr>
    </w:lvl>
    <w:lvl w:ilvl="6" w:tentative="0">
      <w:start w:val="0"/>
      <w:numFmt w:val="bullet"/>
      <w:lvlText w:val="•"/>
      <w:lvlJc w:val="left"/>
      <w:pPr>
        <w:ind w:left="7546" w:hanging="375"/>
      </w:pPr>
      <w:rPr>
        <w:rFonts w:hint="default"/>
        <w:lang w:val="pt-PT" w:eastAsia="en-US" w:bidi="ar-SA"/>
      </w:rPr>
    </w:lvl>
    <w:lvl w:ilvl="7" w:tentative="0">
      <w:start w:val="0"/>
      <w:numFmt w:val="bullet"/>
      <w:lvlText w:val="•"/>
      <w:lvlJc w:val="left"/>
      <w:pPr>
        <w:ind w:left="8564" w:hanging="375"/>
      </w:pPr>
      <w:rPr>
        <w:rFonts w:hint="default"/>
        <w:lang w:val="pt-PT" w:eastAsia="en-US" w:bidi="ar-SA"/>
      </w:rPr>
    </w:lvl>
    <w:lvl w:ilvl="8" w:tentative="0">
      <w:start w:val="0"/>
      <w:numFmt w:val="bullet"/>
      <w:lvlText w:val="•"/>
      <w:lvlJc w:val="left"/>
      <w:pPr>
        <w:ind w:left="9581" w:hanging="375"/>
      </w:pPr>
      <w:rPr>
        <w:rFonts w:hint="default"/>
        <w:lang w:val="pt-PT" w:eastAsia="en-US" w:bidi="ar-SA"/>
      </w:rPr>
    </w:lvl>
  </w:abstractNum>
  <w:abstractNum w:abstractNumId="18">
    <w:nsid w:val="A9AC3AA7"/>
    <w:multiLevelType w:val="multilevel"/>
    <w:tmpl w:val="A9AC3AA7"/>
    <w:lvl w:ilvl="0" w:tentative="0">
      <w:start w:val="13"/>
      <w:numFmt w:val="decimal"/>
      <w:lvlText w:val="%1"/>
      <w:lvlJc w:val="left"/>
      <w:pPr>
        <w:ind w:left="1460" w:hanging="473"/>
        <w:jc w:val="left"/>
      </w:pPr>
      <w:rPr>
        <w:rFonts w:hint="default"/>
        <w:lang w:val="pt-PT" w:eastAsia="en-US" w:bidi="ar-SA"/>
      </w:rPr>
    </w:lvl>
    <w:lvl w:ilvl="1" w:tentative="0">
      <w:start w:val="1"/>
      <w:numFmt w:val="decimal"/>
      <w:lvlText w:val="%1.%2"/>
      <w:lvlJc w:val="left"/>
      <w:pPr>
        <w:ind w:left="1460" w:hanging="473"/>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91" w:hanging="473"/>
      </w:pPr>
      <w:rPr>
        <w:rFonts w:hint="default"/>
        <w:lang w:val="pt-PT" w:eastAsia="en-US" w:bidi="ar-SA"/>
      </w:rPr>
    </w:lvl>
    <w:lvl w:ilvl="3" w:tentative="0">
      <w:start w:val="0"/>
      <w:numFmt w:val="bullet"/>
      <w:lvlText w:val="•"/>
      <w:lvlJc w:val="left"/>
      <w:pPr>
        <w:ind w:left="4507" w:hanging="473"/>
      </w:pPr>
      <w:rPr>
        <w:rFonts w:hint="default"/>
        <w:lang w:val="pt-PT" w:eastAsia="en-US" w:bidi="ar-SA"/>
      </w:rPr>
    </w:lvl>
    <w:lvl w:ilvl="4" w:tentative="0">
      <w:start w:val="0"/>
      <w:numFmt w:val="bullet"/>
      <w:lvlText w:val="•"/>
      <w:lvlJc w:val="left"/>
      <w:pPr>
        <w:ind w:left="5522" w:hanging="473"/>
      </w:pPr>
      <w:rPr>
        <w:rFonts w:hint="default"/>
        <w:lang w:val="pt-PT" w:eastAsia="en-US" w:bidi="ar-SA"/>
      </w:rPr>
    </w:lvl>
    <w:lvl w:ilvl="5" w:tentative="0">
      <w:start w:val="0"/>
      <w:numFmt w:val="bullet"/>
      <w:lvlText w:val="•"/>
      <w:lvlJc w:val="left"/>
      <w:pPr>
        <w:ind w:left="6538" w:hanging="473"/>
      </w:pPr>
      <w:rPr>
        <w:rFonts w:hint="default"/>
        <w:lang w:val="pt-PT" w:eastAsia="en-US" w:bidi="ar-SA"/>
      </w:rPr>
    </w:lvl>
    <w:lvl w:ilvl="6" w:tentative="0">
      <w:start w:val="0"/>
      <w:numFmt w:val="bullet"/>
      <w:lvlText w:val="•"/>
      <w:lvlJc w:val="left"/>
      <w:pPr>
        <w:ind w:left="7554" w:hanging="473"/>
      </w:pPr>
      <w:rPr>
        <w:rFonts w:hint="default"/>
        <w:lang w:val="pt-PT" w:eastAsia="en-US" w:bidi="ar-SA"/>
      </w:rPr>
    </w:lvl>
    <w:lvl w:ilvl="7" w:tentative="0">
      <w:start w:val="0"/>
      <w:numFmt w:val="bullet"/>
      <w:lvlText w:val="•"/>
      <w:lvlJc w:val="left"/>
      <w:pPr>
        <w:ind w:left="8570" w:hanging="473"/>
      </w:pPr>
      <w:rPr>
        <w:rFonts w:hint="default"/>
        <w:lang w:val="pt-PT" w:eastAsia="en-US" w:bidi="ar-SA"/>
      </w:rPr>
    </w:lvl>
    <w:lvl w:ilvl="8" w:tentative="0">
      <w:start w:val="0"/>
      <w:numFmt w:val="bullet"/>
      <w:lvlText w:val="•"/>
      <w:lvlJc w:val="left"/>
      <w:pPr>
        <w:ind w:left="9585" w:hanging="473"/>
      </w:pPr>
      <w:rPr>
        <w:rFonts w:hint="default"/>
        <w:lang w:val="pt-PT" w:eastAsia="en-US" w:bidi="ar-SA"/>
      </w:rPr>
    </w:lvl>
  </w:abstractNum>
  <w:abstractNum w:abstractNumId="19">
    <w:nsid w:val="AAF3F3FA"/>
    <w:multiLevelType w:val="multilevel"/>
    <w:tmpl w:val="AAF3F3FA"/>
    <w:lvl w:ilvl="0" w:tentative="0">
      <w:start w:val="1"/>
      <w:numFmt w:val="lowerLetter"/>
      <w:lvlText w:val="%1)"/>
      <w:lvlJc w:val="left"/>
      <w:pPr>
        <w:ind w:left="1438" w:hanging="231"/>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31"/>
      </w:pPr>
      <w:rPr>
        <w:rFonts w:hint="default"/>
        <w:lang w:val="pt-PT" w:eastAsia="en-US" w:bidi="ar-SA"/>
      </w:rPr>
    </w:lvl>
    <w:lvl w:ilvl="2" w:tentative="0">
      <w:start w:val="0"/>
      <w:numFmt w:val="bullet"/>
      <w:lvlText w:val="•"/>
      <w:lvlJc w:val="left"/>
      <w:pPr>
        <w:ind w:left="3475" w:hanging="231"/>
      </w:pPr>
      <w:rPr>
        <w:rFonts w:hint="default"/>
        <w:lang w:val="pt-PT" w:eastAsia="en-US" w:bidi="ar-SA"/>
      </w:rPr>
    </w:lvl>
    <w:lvl w:ilvl="3" w:tentative="0">
      <w:start w:val="0"/>
      <w:numFmt w:val="bullet"/>
      <w:lvlText w:val="•"/>
      <w:lvlJc w:val="left"/>
      <w:pPr>
        <w:ind w:left="4493" w:hanging="231"/>
      </w:pPr>
      <w:rPr>
        <w:rFonts w:hint="default"/>
        <w:lang w:val="pt-PT" w:eastAsia="en-US" w:bidi="ar-SA"/>
      </w:rPr>
    </w:lvl>
    <w:lvl w:ilvl="4" w:tentative="0">
      <w:start w:val="0"/>
      <w:numFmt w:val="bullet"/>
      <w:lvlText w:val="•"/>
      <w:lvlJc w:val="left"/>
      <w:pPr>
        <w:ind w:left="5510" w:hanging="231"/>
      </w:pPr>
      <w:rPr>
        <w:rFonts w:hint="default"/>
        <w:lang w:val="pt-PT" w:eastAsia="en-US" w:bidi="ar-SA"/>
      </w:rPr>
    </w:lvl>
    <w:lvl w:ilvl="5" w:tentative="0">
      <w:start w:val="0"/>
      <w:numFmt w:val="bullet"/>
      <w:lvlText w:val="•"/>
      <w:lvlJc w:val="left"/>
      <w:pPr>
        <w:ind w:left="6528" w:hanging="231"/>
      </w:pPr>
      <w:rPr>
        <w:rFonts w:hint="default"/>
        <w:lang w:val="pt-PT" w:eastAsia="en-US" w:bidi="ar-SA"/>
      </w:rPr>
    </w:lvl>
    <w:lvl w:ilvl="6" w:tentative="0">
      <w:start w:val="0"/>
      <w:numFmt w:val="bullet"/>
      <w:lvlText w:val="•"/>
      <w:lvlJc w:val="left"/>
      <w:pPr>
        <w:ind w:left="7546" w:hanging="231"/>
      </w:pPr>
      <w:rPr>
        <w:rFonts w:hint="default"/>
        <w:lang w:val="pt-PT" w:eastAsia="en-US" w:bidi="ar-SA"/>
      </w:rPr>
    </w:lvl>
    <w:lvl w:ilvl="7" w:tentative="0">
      <w:start w:val="0"/>
      <w:numFmt w:val="bullet"/>
      <w:lvlText w:val="•"/>
      <w:lvlJc w:val="left"/>
      <w:pPr>
        <w:ind w:left="8564" w:hanging="231"/>
      </w:pPr>
      <w:rPr>
        <w:rFonts w:hint="default"/>
        <w:lang w:val="pt-PT" w:eastAsia="en-US" w:bidi="ar-SA"/>
      </w:rPr>
    </w:lvl>
    <w:lvl w:ilvl="8" w:tentative="0">
      <w:start w:val="0"/>
      <w:numFmt w:val="bullet"/>
      <w:lvlText w:val="•"/>
      <w:lvlJc w:val="left"/>
      <w:pPr>
        <w:ind w:left="9581" w:hanging="231"/>
      </w:pPr>
      <w:rPr>
        <w:rFonts w:hint="default"/>
        <w:lang w:val="pt-PT" w:eastAsia="en-US" w:bidi="ar-SA"/>
      </w:rPr>
    </w:lvl>
  </w:abstractNum>
  <w:abstractNum w:abstractNumId="20">
    <w:nsid w:val="B0ED9BEA"/>
    <w:multiLevelType w:val="multilevel"/>
    <w:tmpl w:val="B0ED9BEA"/>
    <w:lvl w:ilvl="0" w:tentative="0">
      <w:start w:val="6"/>
      <w:numFmt w:val="decimal"/>
      <w:lvlText w:val="%1"/>
      <w:lvlJc w:val="left"/>
      <w:pPr>
        <w:ind w:left="1820" w:hanging="382"/>
        <w:jc w:val="left"/>
      </w:pPr>
      <w:rPr>
        <w:rFonts w:hint="default"/>
        <w:lang w:val="pt-PT" w:eastAsia="en-US" w:bidi="ar-SA"/>
      </w:rPr>
    </w:lvl>
    <w:lvl w:ilvl="1" w:tentative="0">
      <w:start w:val="2"/>
      <w:numFmt w:val="decimal"/>
      <w:lvlText w:val="%1.%2"/>
      <w:lvlJc w:val="left"/>
      <w:pPr>
        <w:ind w:left="1820" w:hanging="382"/>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543"/>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3359" w:hanging="543"/>
      </w:pPr>
      <w:rPr>
        <w:rFonts w:hint="default"/>
        <w:lang w:val="pt-PT" w:eastAsia="en-US" w:bidi="ar-SA"/>
      </w:rPr>
    </w:lvl>
    <w:lvl w:ilvl="4" w:tentative="0">
      <w:start w:val="0"/>
      <w:numFmt w:val="bullet"/>
      <w:lvlText w:val="•"/>
      <w:lvlJc w:val="left"/>
      <w:pPr>
        <w:ind w:left="4539" w:hanging="543"/>
      </w:pPr>
      <w:rPr>
        <w:rFonts w:hint="default"/>
        <w:lang w:val="pt-PT" w:eastAsia="en-US" w:bidi="ar-SA"/>
      </w:rPr>
    </w:lvl>
    <w:lvl w:ilvl="5" w:tentative="0">
      <w:start w:val="0"/>
      <w:numFmt w:val="bullet"/>
      <w:lvlText w:val="•"/>
      <w:lvlJc w:val="left"/>
      <w:pPr>
        <w:ind w:left="5718" w:hanging="543"/>
      </w:pPr>
      <w:rPr>
        <w:rFonts w:hint="default"/>
        <w:lang w:val="pt-PT" w:eastAsia="en-US" w:bidi="ar-SA"/>
      </w:rPr>
    </w:lvl>
    <w:lvl w:ilvl="6" w:tentative="0">
      <w:start w:val="0"/>
      <w:numFmt w:val="bullet"/>
      <w:lvlText w:val="•"/>
      <w:lvlJc w:val="left"/>
      <w:pPr>
        <w:ind w:left="6898" w:hanging="543"/>
      </w:pPr>
      <w:rPr>
        <w:rFonts w:hint="default"/>
        <w:lang w:val="pt-PT" w:eastAsia="en-US" w:bidi="ar-SA"/>
      </w:rPr>
    </w:lvl>
    <w:lvl w:ilvl="7" w:tentative="0">
      <w:start w:val="0"/>
      <w:numFmt w:val="bullet"/>
      <w:lvlText w:val="•"/>
      <w:lvlJc w:val="left"/>
      <w:pPr>
        <w:ind w:left="8078" w:hanging="543"/>
      </w:pPr>
      <w:rPr>
        <w:rFonts w:hint="default"/>
        <w:lang w:val="pt-PT" w:eastAsia="en-US" w:bidi="ar-SA"/>
      </w:rPr>
    </w:lvl>
    <w:lvl w:ilvl="8" w:tentative="0">
      <w:start w:val="0"/>
      <w:numFmt w:val="bullet"/>
      <w:lvlText w:val="•"/>
      <w:lvlJc w:val="left"/>
      <w:pPr>
        <w:ind w:left="9257" w:hanging="543"/>
      </w:pPr>
      <w:rPr>
        <w:rFonts w:hint="default"/>
        <w:lang w:val="pt-PT" w:eastAsia="en-US" w:bidi="ar-SA"/>
      </w:rPr>
    </w:lvl>
  </w:abstractNum>
  <w:abstractNum w:abstractNumId="21">
    <w:nsid w:val="B0F1ACD9"/>
    <w:multiLevelType w:val="multilevel"/>
    <w:tmpl w:val="B0F1ACD9"/>
    <w:lvl w:ilvl="0" w:tentative="0">
      <w:start w:val="4"/>
      <w:numFmt w:val="decimal"/>
      <w:lvlText w:val="%1"/>
      <w:lvlJc w:val="left"/>
      <w:pPr>
        <w:ind w:left="3053" w:hanging="540"/>
        <w:jc w:val="left"/>
      </w:pPr>
      <w:rPr>
        <w:rFonts w:hint="default"/>
        <w:lang w:val="pt-PT" w:eastAsia="en-US" w:bidi="ar-SA"/>
      </w:rPr>
    </w:lvl>
    <w:lvl w:ilvl="1" w:tentative="0">
      <w:start w:val="30"/>
      <w:numFmt w:val="decimal"/>
      <w:lvlText w:val="%1.%2."/>
      <w:lvlJc w:val="left"/>
      <w:pPr>
        <w:ind w:left="3053"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990" w:hanging="7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lowerLetter"/>
      <w:lvlText w:val="%4)"/>
      <w:lvlJc w:val="left"/>
      <w:pPr>
        <w:ind w:left="3077" w:hanging="245"/>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4" w:tentative="0">
      <w:start w:val="0"/>
      <w:numFmt w:val="bullet"/>
      <w:lvlText w:val="•"/>
      <w:lvlJc w:val="left"/>
      <w:pPr>
        <w:ind w:left="5214" w:hanging="245"/>
      </w:pPr>
      <w:rPr>
        <w:rFonts w:hint="default"/>
        <w:lang w:val="pt-PT" w:eastAsia="en-US" w:bidi="ar-SA"/>
      </w:rPr>
    </w:lvl>
    <w:lvl w:ilvl="5" w:tentative="0">
      <w:start w:val="0"/>
      <w:numFmt w:val="bullet"/>
      <w:lvlText w:val="•"/>
      <w:lvlJc w:val="left"/>
      <w:pPr>
        <w:ind w:left="6281" w:hanging="245"/>
      </w:pPr>
      <w:rPr>
        <w:rFonts w:hint="default"/>
        <w:lang w:val="pt-PT" w:eastAsia="en-US" w:bidi="ar-SA"/>
      </w:rPr>
    </w:lvl>
    <w:lvl w:ilvl="6" w:tentative="0">
      <w:start w:val="0"/>
      <w:numFmt w:val="bullet"/>
      <w:lvlText w:val="•"/>
      <w:lvlJc w:val="left"/>
      <w:pPr>
        <w:ind w:left="7348" w:hanging="245"/>
      </w:pPr>
      <w:rPr>
        <w:rFonts w:hint="default"/>
        <w:lang w:val="pt-PT" w:eastAsia="en-US" w:bidi="ar-SA"/>
      </w:rPr>
    </w:lvl>
    <w:lvl w:ilvl="7" w:tentative="0">
      <w:start w:val="0"/>
      <w:numFmt w:val="bullet"/>
      <w:lvlText w:val="•"/>
      <w:lvlJc w:val="left"/>
      <w:pPr>
        <w:ind w:left="8415" w:hanging="245"/>
      </w:pPr>
      <w:rPr>
        <w:rFonts w:hint="default"/>
        <w:lang w:val="pt-PT" w:eastAsia="en-US" w:bidi="ar-SA"/>
      </w:rPr>
    </w:lvl>
    <w:lvl w:ilvl="8" w:tentative="0">
      <w:start w:val="0"/>
      <w:numFmt w:val="bullet"/>
      <w:lvlText w:val="•"/>
      <w:lvlJc w:val="left"/>
      <w:pPr>
        <w:ind w:left="9482" w:hanging="245"/>
      </w:pPr>
      <w:rPr>
        <w:rFonts w:hint="default"/>
        <w:lang w:val="pt-PT" w:eastAsia="en-US" w:bidi="ar-SA"/>
      </w:rPr>
    </w:lvl>
  </w:abstractNum>
  <w:abstractNum w:abstractNumId="22">
    <w:nsid w:val="B23A94A9"/>
    <w:multiLevelType w:val="multilevel"/>
    <w:tmpl w:val="B23A94A9"/>
    <w:lvl w:ilvl="0" w:tentative="0">
      <w:start w:val="1"/>
      <w:numFmt w:val="lowerLetter"/>
      <w:lvlText w:val="%1)"/>
      <w:lvlJc w:val="left"/>
      <w:pPr>
        <w:ind w:left="1438" w:hanging="271"/>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71"/>
      </w:pPr>
      <w:rPr>
        <w:rFonts w:hint="default"/>
        <w:lang w:val="pt-PT" w:eastAsia="en-US" w:bidi="ar-SA"/>
      </w:rPr>
    </w:lvl>
    <w:lvl w:ilvl="2" w:tentative="0">
      <w:start w:val="0"/>
      <w:numFmt w:val="bullet"/>
      <w:lvlText w:val="•"/>
      <w:lvlJc w:val="left"/>
      <w:pPr>
        <w:ind w:left="3475" w:hanging="271"/>
      </w:pPr>
      <w:rPr>
        <w:rFonts w:hint="default"/>
        <w:lang w:val="pt-PT" w:eastAsia="en-US" w:bidi="ar-SA"/>
      </w:rPr>
    </w:lvl>
    <w:lvl w:ilvl="3" w:tentative="0">
      <w:start w:val="0"/>
      <w:numFmt w:val="bullet"/>
      <w:lvlText w:val="•"/>
      <w:lvlJc w:val="left"/>
      <w:pPr>
        <w:ind w:left="4493" w:hanging="271"/>
      </w:pPr>
      <w:rPr>
        <w:rFonts w:hint="default"/>
        <w:lang w:val="pt-PT" w:eastAsia="en-US" w:bidi="ar-SA"/>
      </w:rPr>
    </w:lvl>
    <w:lvl w:ilvl="4" w:tentative="0">
      <w:start w:val="0"/>
      <w:numFmt w:val="bullet"/>
      <w:lvlText w:val="•"/>
      <w:lvlJc w:val="left"/>
      <w:pPr>
        <w:ind w:left="5510" w:hanging="271"/>
      </w:pPr>
      <w:rPr>
        <w:rFonts w:hint="default"/>
        <w:lang w:val="pt-PT" w:eastAsia="en-US" w:bidi="ar-SA"/>
      </w:rPr>
    </w:lvl>
    <w:lvl w:ilvl="5" w:tentative="0">
      <w:start w:val="0"/>
      <w:numFmt w:val="bullet"/>
      <w:lvlText w:val="•"/>
      <w:lvlJc w:val="left"/>
      <w:pPr>
        <w:ind w:left="6528" w:hanging="271"/>
      </w:pPr>
      <w:rPr>
        <w:rFonts w:hint="default"/>
        <w:lang w:val="pt-PT" w:eastAsia="en-US" w:bidi="ar-SA"/>
      </w:rPr>
    </w:lvl>
    <w:lvl w:ilvl="6" w:tentative="0">
      <w:start w:val="0"/>
      <w:numFmt w:val="bullet"/>
      <w:lvlText w:val="•"/>
      <w:lvlJc w:val="left"/>
      <w:pPr>
        <w:ind w:left="7546" w:hanging="271"/>
      </w:pPr>
      <w:rPr>
        <w:rFonts w:hint="default"/>
        <w:lang w:val="pt-PT" w:eastAsia="en-US" w:bidi="ar-SA"/>
      </w:rPr>
    </w:lvl>
    <w:lvl w:ilvl="7" w:tentative="0">
      <w:start w:val="0"/>
      <w:numFmt w:val="bullet"/>
      <w:lvlText w:val="•"/>
      <w:lvlJc w:val="left"/>
      <w:pPr>
        <w:ind w:left="8564" w:hanging="271"/>
      </w:pPr>
      <w:rPr>
        <w:rFonts w:hint="default"/>
        <w:lang w:val="pt-PT" w:eastAsia="en-US" w:bidi="ar-SA"/>
      </w:rPr>
    </w:lvl>
    <w:lvl w:ilvl="8" w:tentative="0">
      <w:start w:val="0"/>
      <w:numFmt w:val="bullet"/>
      <w:lvlText w:val="•"/>
      <w:lvlJc w:val="left"/>
      <w:pPr>
        <w:ind w:left="9581" w:hanging="271"/>
      </w:pPr>
      <w:rPr>
        <w:rFonts w:hint="default"/>
        <w:lang w:val="pt-PT" w:eastAsia="en-US" w:bidi="ar-SA"/>
      </w:rPr>
    </w:lvl>
  </w:abstractNum>
  <w:abstractNum w:abstractNumId="23">
    <w:nsid w:val="B53F3350"/>
    <w:multiLevelType w:val="multilevel"/>
    <w:tmpl w:val="B53F3350"/>
    <w:lvl w:ilvl="0" w:tentative="0">
      <w:start w:val="1"/>
      <w:numFmt w:val="decimal"/>
      <w:lvlText w:val="%1"/>
      <w:lvlJc w:val="left"/>
      <w:pPr>
        <w:ind w:left="1438" w:hanging="557"/>
        <w:jc w:val="left"/>
      </w:pPr>
      <w:rPr>
        <w:rFonts w:hint="default"/>
        <w:lang w:val="pt-PT" w:eastAsia="en-US" w:bidi="ar-SA"/>
      </w:rPr>
    </w:lvl>
    <w:lvl w:ilvl="1" w:tentative="0">
      <w:start w:val="1"/>
      <w:numFmt w:val="decimal"/>
      <w:lvlText w:val="%1.%2"/>
      <w:lvlJc w:val="left"/>
      <w:pPr>
        <w:ind w:left="1438" w:hanging="557"/>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75" w:hanging="557"/>
      </w:pPr>
      <w:rPr>
        <w:rFonts w:hint="default"/>
        <w:lang w:val="pt-PT" w:eastAsia="en-US" w:bidi="ar-SA"/>
      </w:rPr>
    </w:lvl>
    <w:lvl w:ilvl="3" w:tentative="0">
      <w:start w:val="0"/>
      <w:numFmt w:val="bullet"/>
      <w:lvlText w:val="•"/>
      <w:lvlJc w:val="left"/>
      <w:pPr>
        <w:ind w:left="4493" w:hanging="557"/>
      </w:pPr>
      <w:rPr>
        <w:rFonts w:hint="default"/>
        <w:lang w:val="pt-PT" w:eastAsia="en-US" w:bidi="ar-SA"/>
      </w:rPr>
    </w:lvl>
    <w:lvl w:ilvl="4" w:tentative="0">
      <w:start w:val="0"/>
      <w:numFmt w:val="bullet"/>
      <w:lvlText w:val="•"/>
      <w:lvlJc w:val="left"/>
      <w:pPr>
        <w:ind w:left="5510" w:hanging="557"/>
      </w:pPr>
      <w:rPr>
        <w:rFonts w:hint="default"/>
        <w:lang w:val="pt-PT" w:eastAsia="en-US" w:bidi="ar-SA"/>
      </w:rPr>
    </w:lvl>
    <w:lvl w:ilvl="5" w:tentative="0">
      <w:start w:val="0"/>
      <w:numFmt w:val="bullet"/>
      <w:lvlText w:val="•"/>
      <w:lvlJc w:val="left"/>
      <w:pPr>
        <w:ind w:left="6528" w:hanging="557"/>
      </w:pPr>
      <w:rPr>
        <w:rFonts w:hint="default"/>
        <w:lang w:val="pt-PT" w:eastAsia="en-US" w:bidi="ar-SA"/>
      </w:rPr>
    </w:lvl>
    <w:lvl w:ilvl="6" w:tentative="0">
      <w:start w:val="0"/>
      <w:numFmt w:val="bullet"/>
      <w:lvlText w:val="•"/>
      <w:lvlJc w:val="left"/>
      <w:pPr>
        <w:ind w:left="7546" w:hanging="557"/>
      </w:pPr>
      <w:rPr>
        <w:rFonts w:hint="default"/>
        <w:lang w:val="pt-PT" w:eastAsia="en-US" w:bidi="ar-SA"/>
      </w:rPr>
    </w:lvl>
    <w:lvl w:ilvl="7" w:tentative="0">
      <w:start w:val="0"/>
      <w:numFmt w:val="bullet"/>
      <w:lvlText w:val="•"/>
      <w:lvlJc w:val="left"/>
      <w:pPr>
        <w:ind w:left="8564" w:hanging="557"/>
      </w:pPr>
      <w:rPr>
        <w:rFonts w:hint="default"/>
        <w:lang w:val="pt-PT" w:eastAsia="en-US" w:bidi="ar-SA"/>
      </w:rPr>
    </w:lvl>
    <w:lvl w:ilvl="8" w:tentative="0">
      <w:start w:val="0"/>
      <w:numFmt w:val="bullet"/>
      <w:lvlText w:val="•"/>
      <w:lvlJc w:val="left"/>
      <w:pPr>
        <w:ind w:left="9581" w:hanging="557"/>
      </w:pPr>
      <w:rPr>
        <w:rFonts w:hint="default"/>
        <w:lang w:val="pt-PT" w:eastAsia="en-US" w:bidi="ar-SA"/>
      </w:rPr>
    </w:lvl>
  </w:abstractNum>
  <w:abstractNum w:abstractNumId="24">
    <w:nsid w:val="B5E306ED"/>
    <w:multiLevelType w:val="multilevel"/>
    <w:tmpl w:val="B5E306ED"/>
    <w:lvl w:ilvl="0" w:tentative="0">
      <w:start w:val="8"/>
      <w:numFmt w:val="decimal"/>
      <w:lvlText w:val="%1"/>
      <w:lvlJc w:val="left"/>
      <w:pPr>
        <w:ind w:left="1419" w:hanging="586"/>
        <w:jc w:val="left"/>
      </w:pPr>
      <w:rPr>
        <w:rFonts w:hint="default"/>
        <w:lang w:val="pt-PT" w:eastAsia="en-US" w:bidi="ar-SA"/>
      </w:rPr>
    </w:lvl>
    <w:lvl w:ilvl="1" w:tentative="0">
      <w:start w:val="3"/>
      <w:numFmt w:val="decimal"/>
      <w:lvlText w:val="%1.%2"/>
      <w:lvlJc w:val="left"/>
      <w:pPr>
        <w:ind w:left="1419" w:hanging="586"/>
        <w:jc w:val="left"/>
      </w:pPr>
      <w:rPr>
        <w:rFonts w:hint="default"/>
        <w:lang w:val="pt-PT" w:eastAsia="en-US" w:bidi="ar-SA"/>
      </w:rPr>
    </w:lvl>
    <w:lvl w:ilvl="2" w:tentative="0">
      <w:start w:val="1"/>
      <w:numFmt w:val="decimal"/>
      <w:lvlText w:val="%1.%2.%3"/>
      <w:lvlJc w:val="left"/>
      <w:pPr>
        <w:ind w:left="1419" w:hanging="586"/>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479" w:hanging="586"/>
      </w:pPr>
      <w:rPr>
        <w:rFonts w:hint="default"/>
        <w:lang w:val="pt-PT" w:eastAsia="en-US" w:bidi="ar-SA"/>
      </w:rPr>
    </w:lvl>
    <w:lvl w:ilvl="4" w:tentative="0">
      <w:start w:val="0"/>
      <w:numFmt w:val="bullet"/>
      <w:lvlText w:val="•"/>
      <w:lvlJc w:val="left"/>
      <w:pPr>
        <w:ind w:left="5498" w:hanging="586"/>
      </w:pPr>
      <w:rPr>
        <w:rFonts w:hint="default"/>
        <w:lang w:val="pt-PT" w:eastAsia="en-US" w:bidi="ar-SA"/>
      </w:rPr>
    </w:lvl>
    <w:lvl w:ilvl="5" w:tentative="0">
      <w:start w:val="0"/>
      <w:numFmt w:val="bullet"/>
      <w:lvlText w:val="•"/>
      <w:lvlJc w:val="left"/>
      <w:pPr>
        <w:ind w:left="6518" w:hanging="586"/>
      </w:pPr>
      <w:rPr>
        <w:rFonts w:hint="default"/>
        <w:lang w:val="pt-PT" w:eastAsia="en-US" w:bidi="ar-SA"/>
      </w:rPr>
    </w:lvl>
    <w:lvl w:ilvl="6" w:tentative="0">
      <w:start w:val="0"/>
      <w:numFmt w:val="bullet"/>
      <w:lvlText w:val="•"/>
      <w:lvlJc w:val="left"/>
      <w:pPr>
        <w:ind w:left="7538" w:hanging="586"/>
      </w:pPr>
      <w:rPr>
        <w:rFonts w:hint="default"/>
        <w:lang w:val="pt-PT" w:eastAsia="en-US" w:bidi="ar-SA"/>
      </w:rPr>
    </w:lvl>
    <w:lvl w:ilvl="7" w:tentative="0">
      <w:start w:val="0"/>
      <w:numFmt w:val="bullet"/>
      <w:lvlText w:val="•"/>
      <w:lvlJc w:val="left"/>
      <w:pPr>
        <w:ind w:left="8558" w:hanging="586"/>
      </w:pPr>
      <w:rPr>
        <w:rFonts w:hint="default"/>
        <w:lang w:val="pt-PT" w:eastAsia="en-US" w:bidi="ar-SA"/>
      </w:rPr>
    </w:lvl>
    <w:lvl w:ilvl="8" w:tentative="0">
      <w:start w:val="0"/>
      <w:numFmt w:val="bullet"/>
      <w:lvlText w:val="•"/>
      <w:lvlJc w:val="left"/>
      <w:pPr>
        <w:ind w:left="9577" w:hanging="586"/>
      </w:pPr>
      <w:rPr>
        <w:rFonts w:hint="default"/>
        <w:lang w:val="pt-PT" w:eastAsia="en-US" w:bidi="ar-SA"/>
      </w:rPr>
    </w:lvl>
  </w:abstractNum>
  <w:abstractNum w:abstractNumId="25">
    <w:nsid w:val="B88D21A8"/>
    <w:multiLevelType w:val="multilevel"/>
    <w:tmpl w:val="B88D21A8"/>
    <w:lvl w:ilvl="0" w:tentative="0">
      <w:start w:val="1"/>
      <w:numFmt w:val="decimal"/>
      <w:lvlText w:val="%1"/>
      <w:lvlJc w:val="left"/>
      <w:pPr>
        <w:ind w:left="1438" w:hanging="619"/>
        <w:jc w:val="left"/>
      </w:pPr>
      <w:rPr>
        <w:rFonts w:hint="default"/>
        <w:lang w:val="pt-PT" w:eastAsia="en-US" w:bidi="ar-SA"/>
      </w:rPr>
    </w:lvl>
    <w:lvl w:ilvl="1" w:tentative="0">
      <w:start w:val="3"/>
      <w:numFmt w:val="decimal"/>
      <w:lvlText w:val="%1.%2"/>
      <w:lvlJc w:val="left"/>
      <w:pPr>
        <w:ind w:left="1438" w:hanging="619"/>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978"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121" w:hanging="540"/>
      </w:pPr>
      <w:rPr>
        <w:rFonts w:hint="default"/>
        <w:lang w:val="pt-PT" w:eastAsia="en-US" w:bidi="ar-SA"/>
      </w:rPr>
    </w:lvl>
    <w:lvl w:ilvl="4" w:tentative="0">
      <w:start w:val="0"/>
      <w:numFmt w:val="bullet"/>
      <w:lvlText w:val="•"/>
      <w:lvlJc w:val="left"/>
      <w:pPr>
        <w:ind w:left="5192" w:hanging="540"/>
      </w:pPr>
      <w:rPr>
        <w:rFonts w:hint="default"/>
        <w:lang w:val="pt-PT" w:eastAsia="en-US" w:bidi="ar-SA"/>
      </w:rPr>
    </w:lvl>
    <w:lvl w:ilvl="5" w:tentative="0">
      <w:start w:val="0"/>
      <w:numFmt w:val="bullet"/>
      <w:lvlText w:val="•"/>
      <w:lvlJc w:val="left"/>
      <w:pPr>
        <w:ind w:left="6263" w:hanging="540"/>
      </w:pPr>
      <w:rPr>
        <w:rFonts w:hint="default"/>
        <w:lang w:val="pt-PT" w:eastAsia="en-US" w:bidi="ar-SA"/>
      </w:rPr>
    </w:lvl>
    <w:lvl w:ilvl="6" w:tentative="0">
      <w:start w:val="0"/>
      <w:numFmt w:val="bullet"/>
      <w:lvlText w:val="•"/>
      <w:lvlJc w:val="left"/>
      <w:pPr>
        <w:ind w:left="7334" w:hanging="540"/>
      </w:pPr>
      <w:rPr>
        <w:rFonts w:hint="default"/>
        <w:lang w:val="pt-PT" w:eastAsia="en-US" w:bidi="ar-SA"/>
      </w:rPr>
    </w:lvl>
    <w:lvl w:ilvl="7" w:tentative="0">
      <w:start w:val="0"/>
      <w:numFmt w:val="bullet"/>
      <w:lvlText w:val="•"/>
      <w:lvlJc w:val="left"/>
      <w:pPr>
        <w:ind w:left="8404" w:hanging="540"/>
      </w:pPr>
      <w:rPr>
        <w:rFonts w:hint="default"/>
        <w:lang w:val="pt-PT" w:eastAsia="en-US" w:bidi="ar-SA"/>
      </w:rPr>
    </w:lvl>
    <w:lvl w:ilvl="8" w:tentative="0">
      <w:start w:val="0"/>
      <w:numFmt w:val="bullet"/>
      <w:lvlText w:val="•"/>
      <w:lvlJc w:val="left"/>
      <w:pPr>
        <w:ind w:left="9475" w:hanging="540"/>
      </w:pPr>
      <w:rPr>
        <w:rFonts w:hint="default"/>
        <w:lang w:val="pt-PT" w:eastAsia="en-US" w:bidi="ar-SA"/>
      </w:rPr>
    </w:lvl>
  </w:abstractNum>
  <w:abstractNum w:abstractNumId="26">
    <w:nsid w:val="B8CEF35B"/>
    <w:multiLevelType w:val="multilevel"/>
    <w:tmpl w:val="B8CEF35B"/>
    <w:lvl w:ilvl="0" w:tentative="0">
      <w:start w:val="1"/>
      <w:numFmt w:val="decimal"/>
      <w:lvlText w:val="%1."/>
      <w:lvlJc w:val="left"/>
      <w:pPr>
        <w:ind w:left="1661" w:hanging="240"/>
        <w:jc w:val="left"/>
      </w:pPr>
      <w:rPr>
        <w:rFonts w:hint="default" w:ascii="Times New Roman" w:hAnsi="Times New Roman" w:eastAsia="Times New Roman" w:cs="Times New Roman"/>
        <w:b/>
        <w:bCs/>
        <w:i w:val="0"/>
        <w:iCs w:val="0"/>
        <w:spacing w:val="0"/>
        <w:w w:val="100"/>
        <w:sz w:val="24"/>
        <w:szCs w:val="24"/>
        <w:shd w:val="clear" w:color="auto" w:fill="BEBEBE"/>
        <w:lang w:val="pt-PT" w:eastAsia="en-US" w:bidi="ar-SA"/>
      </w:rPr>
    </w:lvl>
    <w:lvl w:ilvl="1" w:tentative="0">
      <w:start w:val="1"/>
      <w:numFmt w:val="decimal"/>
      <w:lvlText w:val="%1.%2."/>
      <w:lvlJc w:val="left"/>
      <w:pPr>
        <w:ind w:left="1419" w:hanging="4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766" w:hanging="420"/>
      </w:pPr>
      <w:rPr>
        <w:rFonts w:hint="default"/>
        <w:lang w:val="pt-PT" w:eastAsia="en-US" w:bidi="ar-SA"/>
      </w:rPr>
    </w:lvl>
    <w:lvl w:ilvl="3" w:tentative="0">
      <w:start w:val="0"/>
      <w:numFmt w:val="bullet"/>
      <w:lvlText w:val="•"/>
      <w:lvlJc w:val="left"/>
      <w:pPr>
        <w:ind w:left="3872" w:hanging="420"/>
      </w:pPr>
      <w:rPr>
        <w:rFonts w:hint="default"/>
        <w:lang w:val="pt-PT" w:eastAsia="en-US" w:bidi="ar-SA"/>
      </w:rPr>
    </w:lvl>
    <w:lvl w:ilvl="4" w:tentative="0">
      <w:start w:val="0"/>
      <w:numFmt w:val="bullet"/>
      <w:lvlText w:val="•"/>
      <w:lvlJc w:val="left"/>
      <w:pPr>
        <w:ind w:left="4979" w:hanging="420"/>
      </w:pPr>
      <w:rPr>
        <w:rFonts w:hint="default"/>
        <w:lang w:val="pt-PT" w:eastAsia="en-US" w:bidi="ar-SA"/>
      </w:rPr>
    </w:lvl>
    <w:lvl w:ilvl="5" w:tentative="0">
      <w:start w:val="0"/>
      <w:numFmt w:val="bullet"/>
      <w:lvlText w:val="•"/>
      <w:lvlJc w:val="left"/>
      <w:pPr>
        <w:ind w:left="6085" w:hanging="420"/>
      </w:pPr>
      <w:rPr>
        <w:rFonts w:hint="default"/>
        <w:lang w:val="pt-PT" w:eastAsia="en-US" w:bidi="ar-SA"/>
      </w:rPr>
    </w:lvl>
    <w:lvl w:ilvl="6" w:tentative="0">
      <w:start w:val="0"/>
      <w:numFmt w:val="bullet"/>
      <w:lvlText w:val="•"/>
      <w:lvlJc w:val="left"/>
      <w:pPr>
        <w:ind w:left="7191" w:hanging="420"/>
      </w:pPr>
      <w:rPr>
        <w:rFonts w:hint="default"/>
        <w:lang w:val="pt-PT" w:eastAsia="en-US" w:bidi="ar-SA"/>
      </w:rPr>
    </w:lvl>
    <w:lvl w:ilvl="7" w:tentative="0">
      <w:start w:val="0"/>
      <w:numFmt w:val="bullet"/>
      <w:lvlText w:val="•"/>
      <w:lvlJc w:val="left"/>
      <w:pPr>
        <w:ind w:left="8298" w:hanging="420"/>
      </w:pPr>
      <w:rPr>
        <w:rFonts w:hint="default"/>
        <w:lang w:val="pt-PT" w:eastAsia="en-US" w:bidi="ar-SA"/>
      </w:rPr>
    </w:lvl>
    <w:lvl w:ilvl="8" w:tentative="0">
      <w:start w:val="0"/>
      <w:numFmt w:val="bullet"/>
      <w:lvlText w:val="•"/>
      <w:lvlJc w:val="left"/>
      <w:pPr>
        <w:ind w:left="9404" w:hanging="420"/>
      </w:pPr>
      <w:rPr>
        <w:rFonts w:hint="default"/>
        <w:lang w:val="pt-PT" w:eastAsia="en-US" w:bidi="ar-SA"/>
      </w:rPr>
    </w:lvl>
  </w:abstractNum>
  <w:abstractNum w:abstractNumId="27">
    <w:nsid w:val="BB64CFA9"/>
    <w:multiLevelType w:val="multilevel"/>
    <w:tmpl w:val="BB64CFA9"/>
    <w:lvl w:ilvl="0" w:tentative="0">
      <w:start w:val="17"/>
      <w:numFmt w:val="decimal"/>
      <w:lvlText w:val="%1"/>
      <w:lvlJc w:val="left"/>
      <w:pPr>
        <w:ind w:left="1990" w:hanging="720"/>
        <w:jc w:val="left"/>
      </w:pPr>
      <w:rPr>
        <w:rFonts w:hint="default"/>
        <w:lang w:val="pt-PT" w:eastAsia="en-US" w:bidi="ar-SA"/>
      </w:rPr>
    </w:lvl>
    <w:lvl w:ilvl="1" w:tentative="0">
      <w:start w:val="4"/>
      <w:numFmt w:val="decimal"/>
      <w:lvlText w:val="%1.%2"/>
      <w:lvlJc w:val="left"/>
      <w:pPr>
        <w:ind w:left="1990" w:hanging="720"/>
        <w:jc w:val="left"/>
      </w:pPr>
      <w:rPr>
        <w:rFonts w:hint="default"/>
        <w:lang w:val="pt-PT" w:eastAsia="en-US" w:bidi="ar-SA"/>
      </w:rPr>
    </w:lvl>
    <w:lvl w:ilvl="2" w:tentative="0">
      <w:start w:val="1"/>
      <w:numFmt w:val="decimal"/>
      <w:lvlText w:val="%1.%2.%3."/>
      <w:lvlJc w:val="left"/>
      <w:pPr>
        <w:ind w:left="1990" w:hanging="7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885" w:hanging="720"/>
      </w:pPr>
      <w:rPr>
        <w:rFonts w:hint="default"/>
        <w:lang w:val="pt-PT" w:eastAsia="en-US" w:bidi="ar-SA"/>
      </w:rPr>
    </w:lvl>
    <w:lvl w:ilvl="4" w:tentative="0">
      <w:start w:val="0"/>
      <w:numFmt w:val="bullet"/>
      <w:lvlText w:val="•"/>
      <w:lvlJc w:val="left"/>
      <w:pPr>
        <w:ind w:left="5846" w:hanging="720"/>
      </w:pPr>
      <w:rPr>
        <w:rFonts w:hint="default"/>
        <w:lang w:val="pt-PT" w:eastAsia="en-US" w:bidi="ar-SA"/>
      </w:rPr>
    </w:lvl>
    <w:lvl w:ilvl="5" w:tentative="0">
      <w:start w:val="0"/>
      <w:numFmt w:val="bullet"/>
      <w:lvlText w:val="•"/>
      <w:lvlJc w:val="left"/>
      <w:pPr>
        <w:ind w:left="6808" w:hanging="720"/>
      </w:pPr>
      <w:rPr>
        <w:rFonts w:hint="default"/>
        <w:lang w:val="pt-PT" w:eastAsia="en-US" w:bidi="ar-SA"/>
      </w:rPr>
    </w:lvl>
    <w:lvl w:ilvl="6" w:tentative="0">
      <w:start w:val="0"/>
      <w:numFmt w:val="bullet"/>
      <w:lvlText w:val="•"/>
      <w:lvlJc w:val="left"/>
      <w:pPr>
        <w:ind w:left="7770" w:hanging="720"/>
      </w:pPr>
      <w:rPr>
        <w:rFonts w:hint="default"/>
        <w:lang w:val="pt-PT" w:eastAsia="en-US" w:bidi="ar-SA"/>
      </w:rPr>
    </w:lvl>
    <w:lvl w:ilvl="7" w:tentative="0">
      <w:start w:val="0"/>
      <w:numFmt w:val="bullet"/>
      <w:lvlText w:val="•"/>
      <w:lvlJc w:val="left"/>
      <w:pPr>
        <w:ind w:left="8732" w:hanging="720"/>
      </w:pPr>
      <w:rPr>
        <w:rFonts w:hint="default"/>
        <w:lang w:val="pt-PT" w:eastAsia="en-US" w:bidi="ar-SA"/>
      </w:rPr>
    </w:lvl>
    <w:lvl w:ilvl="8" w:tentative="0">
      <w:start w:val="0"/>
      <w:numFmt w:val="bullet"/>
      <w:lvlText w:val="•"/>
      <w:lvlJc w:val="left"/>
      <w:pPr>
        <w:ind w:left="9693" w:hanging="720"/>
      </w:pPr>
      <w:rPr>
        <w:rFonts w:hint="default"/>
        <w:lang w:val="pt-PT" w:eastAsia="en-US" w:bidi="ar-SA"/>
      </w:rPr>
    </w:lvl>
  </w:abstractNum>
  <w:abstractNum w:abstractNumId="28">
    <w:nsid w:val="BCECA0B4"/>
    <w:multiLevelType w:val="multilevel"/>
    <w:tmpl w:val="BCECA0B4"/>
    <w:lvl w:ilvl="0" w:tentative="0">
      <w:start w:val="1"/>
      <w:numFmt w:val="lowerLetter"/>
      <w:lvlText w:val="%1)"/>
      <w:lvlJc w:val="left"/>
      <w:pPr>
        <w:ind w:left="1438" w:hanging="257"/>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1"/>
      <w:numFmt w:val="decimal"/>
      <w:lvlText w:val="%1.%2)"/>
      <w:lvlJc w:val="left"/>
      <w:pPr>
        <w:ind w:left="1438" w:hanging="425"/>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75" w:hanging="425"/>
      </w:pPr>
      <w:rPr>
        <w:rFonts w:hint="default"/>
        <w:lang w:val="pt-PT" w:eastAsia="en-US" w:bidi="ar-SA"/>
      </w:rPr>
    </w:lvl>
    <w:lvl w:ilvl="3" w:tentative="0">
      <w:start w:val="0"/>
      <w:numFmt w:val="bullet"/>
      <w:lvlText w:val="•"/>
      <w:lvlJc w:val="left"/>
      <w:pPr>
        <w:ind w:left="4493" w:hanging="425"/>
      </w:pPr>
      <w:rPr>
        <w:rFonts w:hint="default"/>
        <w:lang w:val="pt-PT" w:eastAsia="en-US" w:bidi="ar-SA"/>
      </w:rPr>
    </w:lvl>
    <w:lvl w:ilvl="4" w:tentative="0">
      <w:start w:val="0"/>
      <w:numFmt w:val="bullet"/>
      <w:lvlText w:val="•"/>
      <w:lvlJc w:val="left"/>
      <w:pPr>
        <w:ind w:left="5510" w:hanging="425"/>
      </w:pPr>
      <w:rPr>
        <w:rFonts w:hint="default"/>
        <w:lang w:val="pt-PT" w:eastAsia="en-US" w:bidi="ar-SA"/>
      </w:rPr>
    </w:lvl>
    <w:lvl w:ilvl="5" w:tentative="0">
      <w:start w:val="0"/>
      <w:numFmt w:val="bullet"/>
      <w:lvlText w:val="•"/>
      <w:lvlJc w:val="left"/>
      <w:pPr>
        <w:ind w:left="6528" w:hanging="425"/>
      </w:pPr>
      <w:rPr>
        <w:rFonts w:hint="default"/>
        <w:lang w:val="pt-PT" w:eastAsia="en-US" w:bidi="ar-SA"/>
      </w:rPr>
    </w:lvl>
    <w:lvl w:ilvl="6" w:tentative="0">
      <w:start w:val="0"/>
      <w:numFmt w:val="bullet"/>
      <w:lvlText w:val="•"/>
      <w:lvlJc w:val="left"/>
      <w:pPr>
        <w:ind w:left="7546" w:hanging="425"/>
      </w:pPr>
      <w:rPr>
        <w:rFonts w:hint="default"/>
        <w:lang w:val="pt-PT" w:eastAsia="en-US" w:bidi="ar-SA"/>
      </w:rPr>
    </w:lvl>
    <w:lvl w:ilvl="7" w:tentative="0">
      <w:start w:val="0"/>
      <w:numFmt w:val="bullet"/>
      <w:lvlText w:val="•"/>
      <w:lvlJc w:val="left"/>
      <w:pPr>
        <w:ind w:left="8564" w:hanging="425"/>
      </w:pPr>
      <w:rPr>
        <w:rFonts w:hint="default"/>
        <w:lang w:val="pt-PT" w:eastAsia="en-US" w:bidi="ar-SA"/>
      </w:rPr>
    </w:lvl>
    <w:lvl w:ilvl="8" w:tentative="0">
      <w:start w:val="0"/>
      <w:numFmt w:val="bullet"/>
      <w:lvlText w:val="•"/>
      <w:lvlJc w:val="left"/>
      <w:pPr>
        <w:ind w:left="9581" w:hanging="425"/>
      </w:pPr>
      <w:rPr>
        <w:rFonts w:hint="default"/>
        <w:lang w:val="pt-PT" w:eastAsia="en-US" w:bidi="ar-SA"/>
      </w:rPr>
    </w:lvl>
  </w:abstractNum>
  <w:abstractNum w:abstractNumId="29">
    <w:nsid w:val="BDA1395C"/>
    <w:multiLevelType w:val="multilevel"/>
    <w:tmpl w:val="BDA1395C"/>
    <w:lvl w:ilvl="0" w:tentative="0">
      <w:start w:val="5"/>
      <w:numFmt w:val="decimal"/>
      <w:lvlText w:val="%1"/>
      <w:lvlJc w:val="left"/>
      <w:pPr>
        <w:ind w:left="1721" w:hanging="360"/>
        <w:jc w:val="left"/>
      </w:pPr>
      <w:rPr>
        <w:rFonts w:hint="default"/>
        <w:lang w:val="pt-PT" w:eastAsia="en-US" w:bidi="ar-SA"/>
      </w:rPr>
    </w:lvl>
    <w:lvl w:ilvl="1" w:tentative="0">
      <w:start w:val="1"/>
      <w:numFmt w:val="decimal"/>
      <w:lvlText w:val="%1.%2"/>
      <w:lvlJc w:val="left"/>
      <w:pPr>
        <w:ind w:left="1721" w:hanging="36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699" w:hanging="360"/>
      </w:pPr>
      <w:rPr>
        <w:rFonts w:hint="default"/>
        <w:lang w:val="pt-PT" w:eastAsia="en-US" w:bidi="ar-SA"/>
      </w:rPr>
    </w:lvl>
    <w:lvl w:ilvl="3" w:tentative="0">
      <w:start w:val="0"/>
      <w:numFmt w:val="bullet"/>
      <w:lvlText w:val="•"/>
      <w:lvlJc w:val="left"/>
      <w:pPr>
        <w:ind w:left="4689" w:hanging="360"/>
      </w:pPr>
      <w:rPr>
        <w:rFonts w:hint="default"/>
        <w:lang w:val="pt-PT" w:eastAsia="en-US" w:bidi="ar-SA"/>
      </w:rPr>
    </w:lvl>
    <w:lvl w:ilvl="4" w:tentative="0">
      <w:start w:val="0"/>
      <w:numFmt w:val="bullet"/>
      <w:lvlText w:val="•"/>
      <w:lvlJc w:val="left"/>
      <w:pPr>
        <w:ind w:left="5678" w:hanging="360"/>
      </w:pPr>
      <w:rPr>
        <w:rFonts w:hint="default"/>
        <w:lang w:val="pt-PT" w:eastAsia="en-US" w:bidi="ar-SA"/>
      </w:rPr>
    </w:lvl>
    <w:lvl w:ilvl="5" w:tentative="0">
      <w:start w:val="0"/>
      <w:numFmt w:val="bullet"/>
      <w:lvlText w:val="•"/>
      <w:lvlJc w:val="left"/>
      <w:pPr>
        <w:ind w:left="6668" w:hanging="360"/>
      </w:pPr>
      <w:rPr>
        <w:rFonts w:hint="default"/>
        <w:lang w:val="pt-PT" w:eastAsia="en-US" w:bidi="ar-SA"/>
      </w:rPr>
    </w:lvl>
    <w:lvl w:ilvl="6" w:tentative="0">
      <w:start w:val="0"/>
      <w:numFmt w:val="bullet"/>
      <w:lvlText w:val="•"/>
      <w:lvlJc w:val="left"/>
      <w:pPr>
        <w:ind w:left="7658" w:hanging="360"/>
      </w:pPr>
      <w:rPr>
        <w:rFonts w:hint="default"/>
        <w:lang w:val="pt-PT" w:eastAsia="en-US" w:bidi="ar-SA"/>
      </w:rPr>
    </w:lvl>
    <w:lvl w:ilvl="7" w:tentative="0">
      <w:start w:val="0"/>
      <w:numFmt w:val="bullet"/>
      <w:lvlText w:val="•"/>
      <w:lvlJc w:val="left"/>
      <w:pPr>
        <w:ind w:left="8648" w:hanging="360"/>
      </w:pPr>
      <w:rPr>
        <w:rFonts w:hint="default"/>
        <w:lang w:val="pt-PT" w:eastAsia="en-US" w:bidi="ar-SA"/>
      </w:rPr>
    </w:lvl>
    <w:lvl w:ilvl="8" w:tentative="0">
      <w:start w:val="0"/>
      <w:numFmt w:val="bullet"/>
      <w:lvlText w:val="•"/>
      <w:lvlJc w:val="left"/>
      <w:pPr>
        <w:ind w:left="9637" w:hanging="360"/>
      </w:pPr>
      <w:rPr>
        <w:rFonts w:hint="default"/>
        <w:lang w:val="pt-PT" w:eastAsia="en-US" w:bidi="ar-SA"/>
      </w:rPr>
    </w:lvl>
  </w:abstractNum>
  <w:abstractNum w:abstractNumId="30">
    <w:nsid w:val="BE8A4F4C"/>
    <w:multiLevelType w:val="multilevel"/>
    <w:tmpl w:val="BE8A4F4C"/>
    <w:lvl w:ilvl="0" w:tentative="0">
      <w:start w:val="1"/>
      <w:numFmt w:val="lowerLetter"/>
      <w:lvlText w:val="%1)"/>
      <w:lvlJc w:val="left"/>
      <w:pPr>
        <w:ind w:left="168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73" w:hanging="246"/>
      </w:pPr>
      <w:rPr>
        <w:rFonts w:hint="default"/>
        <w:lang w:val="pt-PT" w:eastAsia="en-US" w:bidi="ar-SA"/>
      </w:rPr>
    </w:lvl>
    <w:lvl w:ilvl="2" w:tentative="0">
      <w:start w:val="0"/>
      <w:numFmt w:val="bullet"/>
      <w:lvlText w:val="•"/>
      <w:lvlJc w:val="left"/>
      <w:pPr>
        <w:ind w:left="3667" w:hanging="246"/>
      </w:pPr>
      <w:rPr>
        <w:rFonts w:hint="default"/>
        <w:lang w:val="pt-PT" w:eastAsia="en-US" w:bidi="ar-SA"/>
      </w:rPr>
    </w:lvl>
    <w:lvl w:ilvl="3" w:tentative="0">
      <w:start w:val="0"/>
      <w:numFmt w:val="bullet"/>
      <w:lvlText w:val="•"/>
      <w:lvlJc w:val="left"/>
      <w:pPr>
        <w:ind w:left="4661" w:hanging="246"/>
      </w:pPr>
      <w:rPr>
        <w:rFonts w:hint="default"/>
        <w:lang w:val="pt-PT" w:eastAsia="en-US" w:bidi="ar-SA"/>
      </w:rPr>
    </w:lvl>
    <w:lvl w:ilvl="4" w:tentative="0">
      <w:start w:val="0"/>
      <w:numFmt w:val="bullet"/>
      <w:lvlText w:val="•"/>
      <w:lvlJc w:val="left"/>
      <w:pPr>
        <w:ind w:left="5654" w:hanging="246"/>
      </w:pPr>
      <w:rPr>
        <w:rFonts w:hint="default"/>
        <w:lang w:val="pt-PT" w:eastAsia="en-US" w:bidi="ar-SA"/>
      </w:rPr>
    </w:lvl>
    <w:lvl w:ilvl="5" w:tentative="0">
      <w:start w:val="0"/>
      <w:numFmt w:val="bullet"/>
      <w:lvlText w:val="•"/>
      <w:lvlJc w:val="left"/>
      <w:pPr>
        <w:ind w:left="6648" w:hanging="246"/>
      </w:pPr>
      <w:rPr>
        <w:rFonts w:hint="default"/>
        <w:lang w:val="pt-PT" w:eastAsia="en-US" w:bidi="ar-SA"/>
      </w:rPr>
    </w:lvl>
    <w:lvl w:ilvl="6" w:tentative="0">
      <w:start w:val="0"/>
      <w:numFmt w:val="bullet"/>
      <w:lvlText w:val="•"/>
      <w:lvlJc w:val="left"/>
      <w:pPr>
        <w:ind w:left="7642" w:hanging="246"/>
      </w:pPr>
      <w:rPr>
        <w:rFonts w:hint="default"/>
        <w:lang w:val="pt-PT" w:eastAsia="en-US" w:bidi="ar-SA"/>
      </w:rPr>
    </w:lvl>
    <w:lvl w:ilvl="7" w:tentative="0">
      <w:start w:val="0"/>
      <w:numFmt w:val="bullet"/>
      <w:lvlText w:val="•"/>
      <w:lvlJc w:val="left"/>
      <w:pPr>
        <w:ind w:left="8636" w:hanging="246"/>
      </w:pPr>
      <w:rPr>
        <w:rFonts w:hint="default"/>
        <w:lang w:val="pt-PT" w:eastAsia="en-US" w:bidi="ar-SA"/>
      </w:rPr>
    </w:lvl>
    <w:lvl w:ilvl="8" w:tentative="0">
      <w:start w:val="0"/>
      <w:numFmt w:val="bullet"/>
      <w:lvlText w:val="•"/>
      <w:lvlJc w:val="left"/>
      <w:pPr>
        <w:ind w:left="9629" w:hanging="246"/>
      </w:pPr>
      <w:rPr>
        <w:rFonts w:hint="default"/>
        <w:lang w:val="pt-PT" w:eastAsia="en-US" w:bidi="ar-SA"/>
      </w:rPr>
    </w:lvl>
  </w:abstractNum>
  <w:abstractNum w:abstractNumId="31">
    <w:nsid w:val="BE923771"/>
    <w:multiLevelType w:val="multilevel"/>
    <w:tmpl w:val="BE923771"/>
    <w:lvl w:ilvl="0" w:tentative="0">
      <w:start w:val="1"/>
      <w:numFmt w:val="lowerLetter"/>
      <w:lvlText w:val="%1)"/>
      <w:lvlJc w:val="left"/>
      <w:pPr>
        <w:ind w:left="2093" w:hanging="228"/>
        <w:jc w:val="left"/>
      </w:pPr>
      <w:rPr>
        <w:rFonts w:hint="default" w:ascii="Times New Roman" w:hAnsi="Times New Roman" w:eastAsia="Times New Roman" w:cs="Times New Roman"/>
        <w:b w:val="0"/>
        <w:bCs w:val="0"/>
        <w:i w:val="0"/>
        <w:iCs w:val="0"/>
        <w:spacing w:val="0"/>
        <w:w w:val="100"/>
        <w:sz w:val="22"/>
        <w:szCs w:val="22"/>
        <w:lang w:val="pt-PT" w:eastAsia="en-US" w:bidi="ar-SA"/>
      </w:rPr>
    </w:lvl>
    <w:lvl w:ilvl="1" w:tentative="0">
      <w:start w:val="0"/>
      <w:numFmt w:val="bullet"/>
      <w:lvlText w:val="•"/>
      <w:lvlJc w:val="left"/>
      <w:pPr>
        <w:ind w:left="3051" w:hanging="228"/>
      </w:pPr>
      <w:rPr>
        <w:rFonts w:hint="default"/>
        <w:lang w:val="pt-PT" w:eastAsia="en-US" w:bidi="ar-SA"/>
      </w:rPr>
    </w:lvl>
    <w:lvl w:ilvl="2" w:tentative="0">
      <w:start w:val="0"/>
      <w:numFmt w:val="bullet"/>
      <w:lvlText w:val="•"/>
      <w:lvlJc w:val="left"/>
      <w:pPr>
        <w:ind w:left="4003" w:hanging="228"/>
      </w:pPr>
      <w:rPr>
        <w:rFonts w:hint="default"/>
        <w:lang w:val="pt-PT" w:eastAsia="en-US" w:bidi="ar-SA"/>
      </w:rPr>
    </w:lvl>
    <w:lvl w:ilvl="3" w:tentative="0">
      <w:start w:val="0"/>
      <w:numFmt w:val="bullet"/>
      <w:lvlText w:val="•"/>
      <w:lvlJc w:val="left"/>
      <w:pPr>
        <w:ind w:left="4955" w:hanging="228"/>
      </w:pPr>
      <w:rPr>
        <w:rFonts w:hint="default"/>
        <w:lang w:val="pt-PT" w:eastAsia="en-US" w:bidi="ar-SA"/>
      </w:rPr>
    </w:lvl>
    <w:lvl w:ilvl="4" w:tentative="0">
      <w:start w:val="0"/>
      <w:numFmt w:val="bullet"/>
      <w:lvlText w:val="•"/>
      <w:lvlJc w:val="left"/>
      <w:pPr>
        <w:ind w:left="5906" w:hanging="228"/>
      </w:pPr>
      <w:rPr>
        <w:rFonts w:hint="default"/>
        <w:lang w:val="pt-PT" w:eastAsia="en-US" w:bidi="ar-SA"/>
      </w:rPr>
    </w:lvl>
    <w:lvl w:ilvl="5" w:tentative="0">
      <w:start w:val="0"/>
      <w:numFmt w:val="bullet"/>
      <w:lvlText w:val="•"/>
      <w:lvlJc w:val="left"/>
      <w:pPr>
        <w:ind w:left="6858" w:hanging="228"/>
      </w:pPr>
      <w:rPr>
        <w:rFonts w:hint="default"/>
        <w:lang w:val="pt-PT" w:eastAsia="en-US" w:bidi="ar-SA"/>
      </w:rPr>
    </w:lvl>
    <w:lvl w:ilvl="6" w:tentative="0">
      <w:start w:val="0"/>
      <w:numFmt w:val="bullet"/>
      <w:lvlText w:val="•"/>
      <w:lvlJc w:val="left"/>
      <w:pPr>
        <w:ind w:left="7810" w:hanging="228"/>
      </w:pPr>
      <w:rPr>
        <w:rFonts w:hint="default"/>
        <w:lang w:val="pt-PT" w:eastAsia="en-US" w:bidi="ar-SA"/>
      </w:rPr>
    </w:lvl>
    <w:lvl w:ilvl="7" w:tentative="0">
      <w:start w:val="0"/>
      <w:numFmt w:val="bullet"/>
      <w:lvlText w:val="•"/>
      <w:lvlJc w:val="left"/>
      <w:pPr>
        <w:ind w:left="8762" w:hanging="228"/>
      </w:pPr>
      <w:rPr>
        <w:rFonts w:hint="default"/>
        <w:lang w:val="pt-PT" w:eastAsia="en-US" w:bidi="ar-SA"/>
      </w:rPr>
    </w:lvl>
    <w:lvl w:ilvl="8" w:tentative="0">
      <w:start w:val="0"/>
      <w:numFmt w:val="bullet"/>
      <w:lvlText w:val="•"/>
      <w:lvlJc w:val="left"/>
      <w:pPr>
        <w:ind w:left="9713" w:hanging="228"/>
      </w:pPr>
      <w:rPr>
        <w:rFonts w:hint="default"/>
        <w:lang w:val="pt-PT" w:eastAsia="en-US" w:bidi="ar-SA"/>
      </w:rPr>
    </w:lvl>
  </w:abstractNum>
  <w:abstractNum w:abstractNumId="32">
    <w:nsid w:val="BF205925"/>
    <w:multiLevelType w:val="multilevel"/>
    <w:tmpl w:val="BF205925"/>
    <w:lvl w:ilvl="0" w:tentative="0">
      <w:start w:val="1"/>
      <w:numFmt w:val="lowerLetter"/>
      <w:lvlText w:val="%1)"/>
      <w:lvlJc w:val="left"/>
      <w:pPr>
        <w:ind w:left="166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55" w:hanging="246"/>
      </w:pPr>
      <w:rPr>
        <w:rFonts w:hint="default"/>
        <w:lang w:val="pt-PT" w:eastAsia="en-US" w:bidi="ar-SA"/>
      </w:rPr>
    </w:lvl>
    <w:lvl w:ilvl="2" w:tentative="0">
      <w:start w:val="0"/>
      <w:numFmt w:val="bullet"/>
      <w:lvlText w:val="•"/>
      <w:lvlJc w:val="left"/>
      <w:pPr>
        <w:ind w:left="3651" w:hanging="246"/>
      </w:pPr>
      <w:rPr>
        <w:rFonts w:hint="default"/>
        <w:lang w:val="pt-PT" w:eastAsia="en-US" w:bidi="ar-SA"/>
      </w:rPr>
    </w:lvl>
    <w:lvl w:ilvl="3" w:tentative="0">
      <w:start w:val="0"/>
      <w:numFmt w:val="bullet"/>
      <w:lvlText w:val="•"/>
      <w:lvlJc w:val="left"/>
      <w:pPr>
        <w:ind w:left="4647" w:hanging="246"/>
      </w:pPr>
      <w:rPr>
        <w:rFonts w:hint="default"/>
        <w:lang w:val="pt-PT" w:eastAsia="en-US" w:bidi="ar-SA"/>
      </w:rPr>
    </w:lvl>
    <w:lvl w:ilvl="4" w:tentative="0">
      <w:start w:val="0"/>
      <w:numFmt w:val="bullet"/>
      <w:lvlText w:val="•"/>
      <w:lvlJc w:val="left"/>
      <w:pPr>
        <w:ind w:left="5642" w:hanging="246"/>
      </w:pPr>
      <w:rPr>
        <w:rFonts w:hint="default"/>
        <w:lang w:val="pt-PT" w:eastAsia="en-US" w:bidi="ar-SA"/>
      </w:rPr>
    </w:lvl>
    <w:lvl w:ilvl="5" w:tentative="0">
      <w:start w:val="0"/>
      <w:numFmt w:val="bullet"/>
      <w:lvlText w:val="•"/>
      <w:lvlJc w:val="left"/>
      <w:pPr>
        <w:ind w:left="6638" w:hanging="246"/>
      </w:pPr>
      <w:rPr>
        <w:rFonts w:hint="default"/>
        <w:lang w:val="pt-PT" w:eastAsia="en-US" w:bidi="ar-SA"/>
      </w:rPr>
    </w:lvl>
    <w:lvl w:ilvl="6" w:tentative="0">
      <w:start w:val="0"/>
      <w:numFmt w:val="bullet"/>
      <w:lvlText w:val="•"/>
      <w:lvlJc w:val="left"/>
      <w:pPr>
        <w:ind w:left="7634" w:hanging="246"/>
      </w:pPr>
      <w:rPr>
        <w:rFonts w:hint="default"/>
        <w:lang w:val="pt-PT" w:eastAsia="en-US" w:bidi="ar-SA"/>
      </w:rPr>
    </w:lvl>
    <w:lvl w:ilvl="7" w:tentative="0">
      <w:start w:val="0"/>
      <w:numFmt w:val="bullet"/>
      <w:lvlText w:val="•"/>
      <w:lvlJc w:val="left"/>
      <w:pPr>
        <w:ind w:left="8630" w:hanging="246"/>
      </w:pPr>
      <w:rPr>
        <w:rFonts w:hint="default"/>
        <w:lang w:val="pt-PT" w:eastAsia="en-US" w:bidi="ar-SA"/>
      </w:rPr>
    </w:lvl>
    <w:lvl w:ilvl="8" w:tentative="0">
      <w:start w:val="0"/>
      <w:numFmt w:val="bullet"/>
      <w:lvlText w:val="•"/>
      <w:lvlJc w:val="left"/>
      <w:pPr>
        <w:ind w:left="9625" w:hanging="246"/>
      </w:pPr>
      <w:rPr>
        <w:rFonts w:hint="default"/>
        <w:lang w:val="pt-PT" w:eastAsia="en-US" w:bidi="ar-SA"/>
      </w:rPr>
    </w:lvl>
  </w:abstractNum>
  <w:abstractNum w:abstractNumId="33">
    <w:nsid w:val="C0915F4F"/>
    <w:multiLevelType w:val="multilevel"/>
    <w:tmpl w:val="C0915F4F"/>
    <w:lvl w:ilvl="0" w:tentative="0">
      <w:start w:val="1"/>
      <w:numFmt w:val="lowerLetter"/>
      <w:lvlText w:val="%1)"/>
      <w:lvlJc w:val="left"/>
      <w:pPr>
        <w:ind w:left="1683" w:hanging="245"/>
        <w:jc w:val="left"/>
      </w:pPr>
      <w:rPr>
        <w:rFonts w:hint="default"/>
        <w:spacing w:val="-1"/>
        <w:w w:val="100"/>
        <w:lang w:val="pt-PT" w:eastAsia="en-US" w:bidi="ar-SA"/>
      </w:rPr>
    </w:lvl>
    <w:lvl w:ilvl="1" w:tentative="0">
      <w:start w:val="0"/>
      <w:numFmt w:val="bullet"/>
      <w:lvlText w:val="•"/>
      <w:lvlJc w:val="left"/>
      <w:pPr>
        <w:ind w:left="2673" w:hanging="245"/>
      </w:pPr>
      <w:rPr>
        <w:rFonts w:hint="default"/>
        <w:lang w:val="pt-PT" w:eastAsia="en-US" w:bidi="ar-SA"/>
      </w:rPr>
    </w:lvl>
    <w:lvl w:ilvl="2" w:tentative="0">
      <w:start w:val="0"/>
      <w:numFmt w:val="bullet"/>
      <w:lvlText w:val="•"/>
      <w:lvlJc w:val="left"/>
      <w:pPr>
        <w:ind w:left="3667" w:hanging="245"/>
      </w:pPr>
      <w:rPr>
        <w:rFonts w:hint="default"/>
        <w:lang w:val="pt-PT" w:eastAsia="en-US" w:bidi="ar-SA"/>
      </w:rPr>
    </w:lvl>
    <w:lvl w:ilvl="3" w:tentative="0">
      <w:start w:val="0"/>
      <w:numFmt w:val="bullet"/>
      <w:lvlText w:val="•"/>
      <w:lvlJc w:val="left"/>
      <w:pPr>
        <w:ind w:left="4661" w:hanging="245"/>
      </w:pPr>
      <w:rPr>
        <w:rFonts w:hint="default"/>
        <w:lang w:val="pt-PT" w:eastAsia="en-US" w:bidi="ar-SA"/>
      </w:rPr>
    </w:lvl>
    <w:lvl w:ilvl="4" w:tentative="0">
      <w:start w:val="0"/>
      <w:numFmt w:val="bullet"/>
      <w:lvlText w:val="•"/>
      <w:lvlJc w:val="left"/>
      <w:pPr>
        <w:ind w:left="5654" w:hanging="245"/>
      </w:pPr>
      <w:rPr>
        <w:rFonts w:hint="default"/>
        <w:lang w:val="pt-PT" w:eastAsia="en-US" w:bidi="ar-SA"/>
      </w:rPr>
    </w:lvl>
    <w:lvl w:ilvl="5" w:tentative="0">
      <w:start w:val="0"/>
      <w:numFmt w:val="bullet"/>
      <w:lvlText w:val="•"/>
      <w:lvlJc w:val="left"/>
      <w:pPr>
        <w:ind w:left="6648" w:hanging="245"/>
      </w:pPr>
      <w:rPr>
        <w:rFonts w:hint="default"/>
        <w:lang w:val="pt-PT" w:eastAsia="en-US" w:bidi="ar-SA"/>
      </w:rPr>
    </w:lvl>
    <w:lvl w:ilvl="6" w:tentative="0">
      <w:start w:val="0"/>
      <w:numFmt w:val="bullet"/>
      <w:lvlText w:val="•"/>
      <w:lvlJc w:val="left"/>
      <w:pPr>
        <w:ind w:left="7642" w:hanging="245"/>
      </w:pPr>
      <w:rPr>
        <w:rFonts w:hint="default"/>
        <w:lang w:val="pt-PT" w:eastAsia="en-US" w:bidi="ar-SA"/>
      </w:rPr>
    </w:lvl>
    <w:lvl w:ilvl="7" w:tentative="0">
      <w:start w:val="0"/>
      <w:numFmt w:val="bullet"/>
      <w:lvlText w:val="•"/>
      <w:lvlJc w:val="left"/>
      <w:pPr>
        <w:ind w:left="8636" w:hanging="245"/>
      </w:pPr>
      <w:rPr>
        <w:rFonts w:hint="default"/>
        <w:lang w:val="pt-PT" w:eastAsia="en-US" w:bidi="ar-SA"/>
      </w:rPr>
    </w:lvl>
    <w:lvl w:ilvl="8" w:tentative="0">
      <w:start w:val="0"/>
      <w:numFmt w:val="bullet"/>
      <w:lvlText w:val="•"/>
      <w:lvlJc w:val="left"/>
      <w:pPr>
        <w:ind w:left="9629" w:hanging="245"/>
      </w:pPr>
      <w:rPr>
        <w:rFonts w:hint="default"/>
        <w:lang w:val="pt-PT" w:eastAsia="en-US" w:bidi="ar-SA"/>
      </w:rPr>
    </w:lvl>
  </w:abstractNum>
  <w:abstractNum w:abstractNumId="34">
    <w:nsid w:val="C4E0D24A"/>
    <w:multiLevelType w:val="multilevel"/>
    <w:tmpl w:val="C4E0D24A"/>
    <w:lvl w:ilvl="0" w:tentative="0">
      <w:start w:val="1"/>
      <w:numFmt w:val="lowerLetter"/>
      <w:lvlText w:val="%1)"/>
      <w:lvlJc w:val="left"/>
      <w:pPr>
        <w:ind w:left="1744" w:hanging="30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727" w:hanging="306"/>
      </w:pPr>
      <w:rPr>
        <w:rFonts w:hint="default"/>
        <w:lang w:val="pt-PT" w:eastAsia="en-US" w:bidi="ar-SA"/>
      </w:rPr>
    </w:lvl>
    <w:lvl w:ilvl="2" w:tentative="0">
      <w:start w:val="0"/>
      <w:numFmt w:val="bullet"/>
      <w:lvlText w:val="•"/>
      <w:lvlJc w:val="left"/>
      <w:pPr>
        <w:ind w:left="3715" w:hanging="306"/>
      </w:pPr>
      <w:rPr>
        <w:rFonts w:hint="default"/>
        <w:lang w:val="pt-PT" w:eastAsia="en-US" w:bidi="ar-SA"/>
      </w:rPr>
    </w:lvl>
    <w:lvl w:ilvl="3" w:tentative="0">
      <w:start w:val="0"/>
      <w:numFmt w:val="bullet"/>
      <w:lvlText w:val="•"/>
      <w:lvlJc w:val="left"/>
      <w:pPr>
        <w:ind w:left="4703" w:hanging="306"/>
      </w:pPr>
      <w:rPr>
        <w:rFonts w:hint="default"/>
        <w:lang w:val="pt-PT" w:eastAsia="en-US" w:bidi="ar-SA"/>
      </w:rPr>
    </w:lvl>
    <w:lvl w:ilvl="4" w:tentative="0">
      <w:start w:val="0"/>
      <w:numFmt w:val="bullet"/>
      <w:lvlText w:val="•"/>
      <w:lvlJc w:val="left"/>
      <w:pPr>
        <w:ind w:left="5690" w:hanging="306"/>
      </w:pPr>
      <w:rPr>
        <w:rFonts w:hint="default"/>
        <w:lang w:val="pt-PT" w:eastAsia="en-US" w:bidi="ar-SA"/>
      </w:rPr>
    </w:lvl>
    <w:lvl w:ilvl="5" w:tentative="0">
      <w:start w:val="0"/>
      <w:numFmt w:val="bullet"/>
      <w:lvlText w:val="•"/>
      <w:lvlJc w:val="left"/>
      <w:pPr>
        <w:ind w:left="6678" w:hanging="306"/>
      </w:pPr>
      <w:rPr>
        <w:rFonts w:hint="default"/>
        <w:lang w:val="pt-PT" w:eastAsia="en-US" w:bidi="ar-SA"/>
      </w:rPr>
    </w:lvl>
    <w:lvl w:ilvl="6" w:tentative="0">
      <w:start w:val="0"/>
      <w:numFmt w:val="bullet"/>
      <w:lvlText w:val="•"/>
      <w:lvlJc w:val="left"/>
      <w:pPr>
        <w:ind w:left="7666" w:hanging="306"/>
      </w:pPr>
      <w:rPr>
        <w:rFonts w:hint="default"/>
        <w:lang w:val="pt-PT" w:eastAsia="en-US" w:bidi="ar-SA"/>
      </w:rPr>
    </w:lvl>
    <w:lvl w:ilvl="7" w:tentative="0">
      <w:start w:val="0"/>
      <w:numFmt w:val="bullet"/>
      <w:lvlText w:val="•"/>
      <w:lvlJc w:val="left"/>
      <w:pPr>
        <w:ind w:left="8654" w:hanging="306"/>
      </w:pPr>
      <w:rPr>
        <w:rFonts w:hint="default"/>
        <w:lang w:val="pt-PT" w:eastAsia="en-US" w:bidi="ar-SA"/>
      </w:rPr>
    </w:lvl>
    <w:lvl w:ilvl="8" w:tentative="0">
      <w:start w:val="0"/>
      <w:numFmt w:val="bullet"/>
      <w:lvlText w:val="•"/>
      <w:lvlJc w:val="left"/>
      <w:pPr>
        <w:ind w:left="9641" w:hanging="306"/>
      </w:pPr>
      <w:rPr>
        <w:rFonts w:hint="default"/>
        <w:lang w:val="pt-PT" w:eastAsia="en-US" w:bidi="ar-SA"/>
      </w:rPr>
    </w:lvl>
  </w:abstractNum>
  <w:abstractNum w:abstractNumId="35">
    <w:nsid w:val="C8879AEF"/>
    <w:multiLevelType w:val="multilevel"/>
    <w:tmpl w:val="C8879AEF"/>
    <w:lvl w:ilvl="0" w:tentative="0">
      <w:start w:val="1"/>
      <w:numFmt w:val="lowerLetter"/>
      <w:lvlText w:val="%1)"/>
      <w:lvlJc w:val="left"/>
      <w:pPr>
        <w:ind w:left="166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55" w:hanging="246"/>
      </w:pPr>
      <w:rPr>
        <w:rFonts w:hint="default"/>
        <w:lang w:val="pt-PT" w:eastAsia="en-US" w:bidi="ar-SA"/>
      </w:rPr>
    </w:lvl>
    <w:lvl w:ilvl="2" w:tentative="0">
      <w:start w:val="0"/>
      <w:numFmt w:val="bullet"/>
      <w:lvlText w:val="•"/>
      <w:lvlJc w:val="left"/>
      <w:pPr>
        <w:ind w:left="3651" w:hanging="246"/>
      </w:pPr>
      <w:rPr>
        <w:rFonts w:hint="default"/>
        <w:lang w:val="pt-PT" w:eastAsia="en-US" w:bidi="ar-SA"/>
      </w:rPr>
    </w:lvl>
    <w:lvl w:ilvl="3" w:tentative="0">
      <w:start w:val="0"/>
      <w:numFmt w:val="bullet"/>
      <w:lvlText w:val="•"/>
      <w:lvlJc w:val="left"/>
      <w:pPr>
        <w:ind w:left="4647" w:hanging="246"/>
      </w:pPr>
      <w:rPr>
        <w:rFonts w:hint="default"/>
        <w:lang w:val="pt-PT" w:eastAsia="en-US" w:bidi="ar-SA"/>
      </w:rPr>
    </w:lvl>
    <w:lvl w:ilvl="4" w:tentative="0">
      <w:start w:val="0"/>
      <w:numFmt w:val="bullet"/>
      <w:lvlText w:val="•"/>
      <w:lvlJc w:val="left"/>
      <w:pPr>
        <w:ind w:left="5642" w:hanging="246"/>
      </w:pPr>
      <w:rPr>
        <w:rFonts w:hint="default"/>
        <w:lang w:val="pt-PT" w:eastAsia="en-US" w:bidi="ar-SA"/>
      </w:rPr>
    </w:lvl>
    <w:lvl w:ilvl="5" w:tentative="0">
      <w:start w:val="0"/>
      <w:numFmt w:val="bullet"/>
      <w:lvlText w:val="•"/>
      <w:lvlJc w:val="left"/>
      <w:pPr>
        <w:ind w:left="6638" w:hanging="246"/>
      </w:pPr>
      <w:rPr>
        <w:rFonts w:hint="default"/>
        <w:lang w:val="pt-PT" w:eastAsia="en-US" w:bidi="ar-SA"/>
      </w:rPr>
    </w:lvl>
    <w:lvl w:ilvl="6" w:tentative="0">
      <w:start w:val="0"/>
      <w:numFmt w:val="bullet"/>
      <w:lvlText w:val="•"/>
      <w:lvlJc w:val="left"/>
      <w:pPr>
        <w:ind w:left="7634" w:hanging="246"/>
      </w:pPr>
      <w:rPr>
        <w:rFonts w:hint="default"/>
        <w:lang w:val="pt-PT" w:eastAsia="en-US" w:bidi="ar-SA"/>
      </w:rPr>
    </w:lvl>
    <w:lvl w:ilvl="7" w:tentative="0">
      <w:start w:val="0"/>
      <w:numFmt w:val="bullet"/>
      <w:lvlText w:val="•"/>
      <w:lvlJc w:val="left"/>
      <w:pPr>
        <w:ind w:left="8630" w:hanging="246"/>
      </w:pPr>
      <w:rPr>
        <w:rFonts w:hint="default"/>
        <w:lang w:val="pt-PT" w:eastAsia="en-US" w:bidi="ar-SA"/>
      </w:rPr>
    </w:lvl>
    <w:lvl w:ilvl="8" w:tentative="0">
      <w:start w:val="0"/>
      <w:numFmt w:val="bullet"/>
      <w:lvlText w:val="•"/>
      <w:lvlJc w:val="left"/>
      <w:pPr>
        <w:ind w:left="9625" w:hanging="246"/>
      </w:pPr>
      <w:rPr>
        <w:rFonts w:hint="default"/>
        <w:lang w:val="pt-PT" w:eastAsia="en-US" w:bidi="ar-SA"/>
      </w:rPr>
    </w:lvl>
  </w:abstractNum>
  <w:abstractNum w:abstractNumId="36">
    <w:nsid w:val="CF092B84"/>
    <w:multiLevelType w:val="multilevel"/>
    <w:tmpl w:val="CF092B84"/>
    <w:lvl w:ilvl="0" w:tentative="0">
      <w:start w:val="2"/>
      <w:numFmt w:val="decimal"/>
      <w:lvlText w:val="%1"/>
      <w:lvlJc w:val="left"/>
      <w:pPr>
        <w:ind w:left="1419" w:hanging="730"/>
        <w:jc w:val="left"/>
      </w:pPr>
      <w:rPr>
        <w:rFonts w:hint="default"/>
        <w:lang w:val="pt-PT" w:eastAsia="en-US" w:bidi="ar-SA"/>
      </w:rPr>
    </w:lvl>
    <w:lvl w:ilvl="1" w:tentative="0">
      <w:start w:val="3"/>
      <w:numFmt w:val="decimal"/>
      <w:lvlText w:val="%1.%2"/>
      <w:lvlJc w:val="left"/>
      <w:pPr>
        <w:ind w:left="1419" w:hanging="730"/>
        <w:jc w:val="left"/>
      </w:pPr>
      <w:rPr>
        <w:rFonts w:hint="default"/>
        <w:lang w:val="pt-PT" w:eastAsia="en-US" w:bidi="ar-SA"/>
      </w:rPr>
    </w:lvl>
    <w:lvl w:ilvl="2" w:tentative="0">
      <w:start w:val="2"/>
      <w:numFmt w:val="decimal"/>
      <w:lvlText w:val="%1.%2.%3"/>
      <w:lvlJc w:val="left"/>
      <w:pPr>
        <w:ind w:left="1419" w:hanging="730"/>
        <w:jc w:val="left"/>
      </w:pPr>
      <w:rPr>
        <w:rFonts w:hint="default"/>
        <w:lang w:val="pt-PT" w:eastAsia="en-US" w:bidi="ar-SA"/>
      </w:rPr>
    </w:lvl>
    <w:lvl w:ilvl="3" w:tentative="0">
      <w:start w:val="1"/>
      <w:numFmt w:val="decimal"/>
      <w:lvlText w:val="%1.%2.%3.%4"/>
      <w:lvlJc w:val="left"/>
      <w:pPr>
        <w:ind w:left="1419" w:hanging="73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5498" w:hanging="730"/>
      </w:pPr>
      <w:rPr>
        <w:rFonts w:hint="default"/>
        <w:lang w:val="pt-PT" w:eastAsia="en-US" w:bidi="ar-SA"/>
      </w:rPr>
    </w:lvl>
    <w:lvl w:ilvl="5" w:tentative="0">
      <w:start w:val="0"/>
      <w:numFmt w:val="bullet"/>
      <w:lvlText w:val="•"/>
      <w:lvlJc w:val="left"/>
      <w:pPr>
        <w:ind w:left="6518" w:hanging="730"/>
      </w:pPr>
      <w:rPr>
        <w:rFonts w:hint="default"/>
        <w:lang w:val="pt-PT" w:eastAsia="en-US" w:bidi="ar-SA"/>
      </w:rPr>
    </w:lvl>
    <w:lvl w:ilvl="6" w:tentative="0">
      <w:start w:val="0"/>
      <w:numFmt w:val="bullet"/>
      <w:lvlText w:val="•"/>
      <w:lvlJc w:val="left"/>
      <w:pPr>
        <w:ind w:left="7538" w:hanging="730"/>
      </w:pPr>
      <w:rPr>
        <w:rFonts w:hint="default"/>
        <w:lang w:val="pt-PT" w:eastAsia="en-US" w:bidi="ar-SA"/>
      </w:rPr>
    </w:lvl>
    <w:lvl w:ilvl="7" w:tentative="0">
      <w:start w:val="0"/>
      <w:numFmt w:val="bullet"/>
      <w:lvlText w:val="•"/>
      <w:lvlJc w:val="left"/>
      <w:pPr>
        <w:ind w:left="8558" w:hanging="730"/>
      </w:pPr>
      <w:rPr>
        <w:rFonts w:hint="default"/>
        <w:lang w:val="pt-PT" w:eastAsia="en-US" w:bidi="ar-SA"/>
      </w:rPr>
    </w:lvl>
    <w:lvl w:ilvl="8" w:tentative="0">
      <w:start w:val="0"/>
      <w:numFmt w:val="bullet"/>
      <w:lvlText w:val="•"/>
      <w:lvlJc w:val="left"/>
      <w:pPr>
        <w:ind w:left="9577" w:hanging="730"/>
      </w:pPr>
      <w:rPr>
        <w:rFonts w:hint="default"/>
        <w:lang w:val="pt-PT" w:eastAsia="en-US" w:bidi="ar-SA"/>
      </w:rPr>
    </w:lvl>
  </w:abstractNum>
  <w:abstractNum w:abstractNumId="37">
    <w:nsid w:val="D1EB1714"/>
    <w:multiLevelType w:val="multilevel"/>
    <w:tmpl w:val="D1EB1714"/>
    <w:lvl w:ilvl="0" w:tentative="0">
      <w:start w:val="1"/>
      <w:numFmt w:val="upperRoman"/>
      <w:lvlText w:val="%1"/>
      <w:lvlJc w:val="left"/>
      <w:pPr>
        <w:ind w:left="1784" w:hanging="1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2763" w:hanging="140"/>
      </w:pPr>
      <w:rPr>
        <w:rFonts w:hint="default"/>
        <w:lang w:val="pt-PT" w:eastAsia="en-US" w:bidi="ar-SA"/>
      </w:rPr>
    </w:lvl>
    <w:lvl w:ilvl="2" w:tentative="0">
      <w:start w:val="0"/>
      <w:numFmt w:val="bullet"/>
      <w:lvlText w:val="•"/>
      <w:lvlJc w:val="left"/>
      <w:pPr>
        <w:ind w:left="3747" w:hanging="140"/>
      </w:pPr>
      <w:rPr>
        <w:rFonts w:hint="default"/>
        <w:lang w:val="pt-PT" w:eastAsia="en-US" w:bidi="ar-SA"/>
      </w:rPr>
    </w:lvl>
    <w:lvl w:ilvl="3" w:tentative="0">
      <w:start w:val="0"/>
      <w:numFmt w:val="bullet"/>
      <w:lvlText w:val="•"/>
      <w:lvlJc w:val="left"/>
      <w:pPr>
        <w:ind w:left="4731" w:hanging="140"/>
      </w:pPr>
      <w:rPr>
        <w:rFonts w:hint="default"/>
        <w:lang w:val="pt-PT" w:eastAsia="en-US" w:bidi="ar-SA"/>
      </w:rPr>
    </w:lvl>
    <w:lvl w:ilvl="4" w:tentative="0">
      <w:start w:val="0"/>
      <w:numFmt w:val="bullet"/>
      <w:lvlText w:val="•"/>
      <w:lvlJc w:val="left"/>
      <w:pPr>
        <w:ind w:left="5714" w:hanging="140"/>
      </w:pPr>
      <w:rPr>
        <w:rFonts w:hint="default"/>
        <w:lang w:val="pt-PT" w:eastAsia="en-US" w:bidi="ar-SA"/>
      </w:rPr>
    </w:lvl>
    <w:lvl w:ilvl="5" w:tentative="0">
      <w:start w:val="0"/>
      <w:numFmt w:val="bullet"/>
      <w:lvlText w:val="•"/>
      <w:lvlJc w:val="left"/>
      <w:pPr>
        <w:ind w:left="6698" w:hanging="140"/>
      </w:pPr>
      <w:rPr>
        <w:rFonts w:hint="default"/>
        <w:lang w:val="pt-PT" w:eastAsia="en-US" w:bidi="ar-SA"/>
      </w:rPr>
    </w:lvl>
    <w:lvl w:ilvl="6" w:tentative="0">
      <w:start w:val="0"/>
      <w:numFmt w:val="bullet"/>
      <w:lvlText w:val="•"/>
      <w:lvlJc w:val="left"/>
      <w:pPr>
        <w:ind w:left="7682" w:hanging="140"/>
      </w:pPr>
      <w:rPr>
        <w:rFonts w:hint="default"/>
        <w:lang w:val="pt-PT" w:eastAsia="en-US" w:bidi="ar-SA"/>
      </w:rPr>
    </w:lvl>
    <w:lvl w:ilvl="7" w:tentative="0">
      <w:start w:val="0"/>
      <w:numFmt w:val="bullet"/>
      <w:lvlText w:val="•"/>
      <w:lvlJc w:val="left"/>
      <w:pPr>
        <w:ind w:left="8666" w:hanging="140"/>
      </w:pPr>
      <w:rPr>
        <w:rFonts w:hint="default"/>
        <w:lang w:val="pt-PT" w:eastAsia="en-US" w:bidi="ar-SA"/>
      </w:rPr>
    </w:lvl>
    <w:lvl w:ilvl="8" w:tentative="0">
      <w:start w:val="0"/>
      <w:numFmt w:val="bullet"/>
      <w:lvlText w:val="•"/>
      <w:lvlJc w:val="left"/>
      <w:pPr>
        <w:ind w:left="9649" w:hanging="140"/>
      </w:pPr>
      <w:rPr>
        <w:rFonts w:hint="default"/>
        <w:lang w:val="pt-PT" w:eastAsia="en-US" w:bidi="ar-SA"/>
      </w:rPr>
    </w:lvl>
  </w:abstractNum>
  <w:abstractNum w:abstractNumId="38">
    <w:nsid w:val="D7D140E4"/>
    <w:multiLevelType w:val="multilevel"/>
    <w:tmpl w:val="D7D140E4"/>
    <w:lvl w:ilvl="0" w:tentative="0">
      <w:start w:val="13"/>
      <w:numFmt w:val="decimal"/>
      <w:lvlText w:val="%1"/>
      <w:lvlJc w:val="left"/>
      <w:pPr>
        <w:ind w:left="2273" w:hanging="716"/>
        <w:jc w:val="left"/>
      </w:pPr>
      <w:rPr>
        <w:rFonts w:hint="default"/>
        <w:lang w:val="pt-PT" w:eastAsia="en-US" w:bidi="ar-SA"/>
      </w:rPr>
    </w:lvl>
    <w:lvl w:ilvl="1" w:tentative="0">
      <w:start w:val="5"/>
      <w:numFmt w:val="decimal"/>
      <w:lvlText w:val="%1.%2"/>
      <w:lvlJc w:val="left"/>
      <w:pPr>
        <w:ind w:left="2273" w:hanging="716"/>
        <w:jc w:val="left"/>
      </w:pPr>
      <w:rPr>
        <w:rFonts w:hint="default"/>
        <w:lang w:val="pt-PT" w:eastAsia="en-US" w:bidi="ar-SA"/>
      </w:rPr>
    </w:lvl>
    <w:lvl w:ilvl="2" w:tentative="0">
      <w:start w:val="1"/>
      <w:numFmt w:val="decimal"/>
      <w:lvlText w:val="%1.%2.%3."/>
      <w:lvlJc w:val="left"/>
      <w:pPr>
        <w:ind w:left="2273" w:hanging="716"/>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5081" w:hanging="716"/>
      </w:pPr>
      <w:rPr>
        <w:rFonts w:hint="default"/>
        <w:lang w:val="pt-PT" w:eastAsia="en-US" w:bidi="ar-SA"/>
      </w:rPr>
    </w:lvl>
    <w:lvl w:ilvl="4" w:tentative="0">
      <w:start w:val="0"/>
      <w:numFmt w:val="bullet"/>
      <w:lvlText w:val="•"/>
      <w:lvlJc w:val="left"/>
      <w:pPr>
        <w:ind w:left="6014" w:hanging="716"/>
      </w:pPr>
      <w:rPr>
        <w:rFonts w:hint="default"/>
        <w:lang w:val="pt-PT" w:eastAsia="en-US" w:bidi="ar-SA"/>
      </w:rPr>
    </w:lvl>
    <w:lvl w:ilvl="5" w:tentative="0">
      <w:start w:val="0"/>
      <w:numFmt w:val="bullet"/>
      <w:lvlText w:val="•"/>
      <w:lvlJc w:val="left"/>
      <w:pPr>
        <w:ind w:left="6948" w:hanging="716"/>
      </w:pPr>
      <w:rPr>
        <w:rFonts w:hint="default"/>
        <w:lang w:val="pt-PT" w:eastAsia="en-US" w:bidi="ar-SA"/>
      </w:rPr>
    </w:lvl>
    <w:lvl w:ilvl="6" w:tentative="0">
      <w:start w:val="0"/>
      <w:numFmt w:val="bullet"/>
      <w:lvlText w:val="•"/>
      <w:lvlJc w:val="left"/>
      <w:pPr>
        <w:ind w:left="7882" w:hanging="716"/>
      </w:pPr>
      <w:rPr>
        <w:rFonts w:hint="default"/>
        <w:lang w:val="pt-PT" w:eastAsia="en-US" w:bidi="ar-SA"/>
      </w:rPr>
    </w:lvl>
    <w:lvl w:ilvl="7" w:tentative="0">
      <w:start w:val="0"/>
      <w:numFmt w:val="bullet"/>
      <w:lvlText w:val="•"/>
      <w:lvlJc w:val="left"/>
      <w:pPr>
        <w:ind w:left="8816" w:hanging="716"/>
      </w:pPr>
      <w:rPr>
        <w:rFonts w:hint="default"/>
        <w:lang w:val="pt-PT" w:eastAsia="en-US" w:bidi="ar-SA"/>
      </w:rPr>
    </w:lvl>
    <w:lvl w:ilvl="8" w:tentative="0">
      <w:start w:val="0"/>
      <w:numFmt w:val="bullet"/>
      <w:lvlText w:val="•"/>
      <w:lvlJc w:val="left"/>
      <w:pPr>
        <w:ind w:left="9749" w:hanging="716"/>
      </w:pPr>
      <w:rPr>
        <w:rFonts w:hint="default"/>
        <w:lang w:val="pt-PT" w:eastAsia="en-US" w:bidi="ar-SA"/>
      </w:rPr>
    </w:lvl>
  </w:abstractNum>
  <w:abstractNum w:abstractNumId="39">
    <w:nsid w:val="D7F9FE59"/>
    <w:multiLevelType w:val="multilevel"/>
    <w:tmpl w:val="D7F9FE59"/>
    <w:lvl w:ilvl="0" w:tentative="0">
      <w:start w:val="1"/>
      <w:numFmt w:val="lowerLetter"/>
      <w:lvlText w:val="%1)"/>
      <w:lvlJc w:val="left"/>
      <w:pPr>
        <w:ind w:left="1419" w:hanging="243"/>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39" w:hanging="243"/>
      </w:pPr>
      <w:rPr>
        <w:rFonts w:hint="default"/>
        <w:lang w:val="pt-PT" w:eastAsia="en-US" w:bidi="ar-SA"/>
      </w:rPr>
    </w:lvl>
    <w:lvl w:ilvl="2" w:tentative="0">
      <w:start w:val="0"/>
      <w:numFmt w:val="bullet"/>
      <w:lvlText w:val="•"/>
      <w:lvlJc w:val="left"/>
      <w:pPr>
        <w:ind w:left="3459" w:hanging="243"/>
      </w:pPr>
      <w:rPr>
        <w:rFonts w:hint="default"/>
        <w:lang w:val="pt-PT" w:eastAsia="en-US" w:bidi="ar-SA"/>
      </w:rPr>
    </w:lvl>
    <w:lvl w:ilvl="3" w:tentative="0">
      <w:start w:val="0"/>
      <w:numFmt w:val="bullet"/>
      <w:lvlText w:val="•"/>
      <w:lvlJc w:val="left"/>
      <w:pPr>
        <w:ind w:left="4479" w:hanging="243"/>
      </w:pPr>
      <w:rPr>
        <w:rFonts w:hint="default"/>
        <w:lang w:val="pt-PT" w:eastAsia="en-US" w:bidi="ar-SA"/>
      </w:rPr>
    </w:lvl>
    <w:lvl w:ilvl="4" w:tentative="0">
      <w:start w:val="0"/>
      <w:numFmt w:val="bullet"/>
      <w:lvlText w:val="•"/>
      <w:lvlJc w:val="left"/>
      <w:pPr>
        <w:ind w:left="5498" w:hanging="243"/>
      </w:pPr>
      <w:rPr>
        <w:rFonts w:hint="default"/>
        <w:lang w:val="pt-PT" w:eastAsia="en-US" w:bidi="ar-SA"/>
      </w:rPr>
    </w:lvl>
    <w:lvl w:ilvl="5" w:tentative="0">
      <w:start w:val="0"/>
      <w:numFmt w:val="bullet"/>
      <w:lvlText w:val="•"/>
      <w:lvlJc w:val="left"/>
      <w:pPr>
        <w:ind w:left="6518" w:hanging="243"/>
      </w:pPr>
      <w:rPr>
        <w:rFonts w:hint="default"/>
        <w:lang w:val="pt-PT" w:eastAsia="en-US" w:bidi="ar-SA"/>
      </w:rPr>
    </w:lvl>
    <w:lvl w:ilvl="6" w:tentative="0">
      <w:start w:val="0"/>
      <w:numFmt w:val="bullet"/>
      <w:lvlText w:val="•"/>
      <w:lvlJc w:val="left"/>
      <w:pPr>
        <w:ind w:left="7538" w:hanging="243"/>
      </w:pPr>
      <w:rPr>
        <w:rFonts w:hint="default"/>
        <w:lang w:val="pt-PT" w:eastAsia="en-US" w:bidi="ar-SA"/>
      </w:rPr>
    </w:lvl>
    <w:lvl w:ilvl="7" w:tentative="0">
      <w:start w:val="0"/>
      <w:numFmt w:val="bullet"/>
      <w:lvlText w:val="•"/>
      <w:lvlJc w:val="left"/>
      <w:pPr>
        <w:ind w:left="8558" w:hanging="243"/>
      </w:pPr>
      <w:rPr>
        <w:rFonts w:hint="default"/>
        <w:lang w:val="pt-PT" w:eastAsia="en-US" w:bidi="ar-SA"/>
      </w:rPr>
    </w:lvl>
    <w:lvl w:ilvl="8" w:tentative="0">
      <w:start w:val="0"/>
      <w:numFmt w:val="bullet"/>
      <w:lvlText w:val="•"/>
      <w:lvlJc w:val="left"/>
      <w:pPr>
        <w:ind w:left="9577" w:hanging="243"/>
      </w:pPr>
      <w:rPr>
        <w:rFonts w:hint="default"/>
        <w:lang w:val="pt-PT" w:eastAsia="en-US" w:bidi="ar-SA"/>
      </w:rPr>
    </w:lvl>
  </w:abstractNum>
  <w:abstractNum w:abstractNumId="40">
    <w:nsid w:val="DAD3A854"/>
    <w:multiLevelType w:val="multilevel"/>
    <w:tmpl w:val="DAD3A854"/>
    <w:lvl w:ilvl="0" w:tentative="0">
      <w:start w:val="1"/>
      <w:numFmt w:val="decimal"/>
      <w:lvlText w:val="%1"/>
      <w:lvlJc w:val="left"/>
      <w:pPr>
        <w:ind w:left="1438" w:hanging="557"/>
        <w:jc w:val="left"/>
      </w:pPr>
      <w:rPr>
        <w:rFonts w:hint="default"/>
        <w:lang w:val="pt-PT" w:eastAsia="en-US" w:bidi="ar-SA"/>
      </w:rPr>
    </w:lvl>
    <w:lvl w:ilvl="1" w:tentative="0">
      <w:start w:val="1"/>
      <w:numFmt w:val="decimal"/>
      <w:lvlText w:val="%1.%2"/>
      <w:lvlJc w:val="left"/>
      <w:pPr>
        <w:ind w:left="1438" w:hanging="557"/>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75" w:hanging="557"/>
      </w:pPr>
      <w:rPr>
        <w:rFonts w:hint="default"/>
        <w:lang w:val="pt-PT" w:eastAsia="en-US" w:bidi="ar-SA"/>
      </w:rPr>
    </w:lvl>
    <w:lvl w:ilvl="3" w:tentative="0">
      <w:start w:val="0"/>
      <w:numFmt w:val="bullet"/>
      <w:lvlText w:val="•"/>
      <w:lvlJc w:val="left"/>
      <w:pPr>
        <w:ind w:left="4493" w:hanging="557"/>
      </w:pPr>
      <w:rPr>
        <w:rFonts w:hint="default"/>
        <w:lang w:val="pt-PT" w:eastAsia="en-US" w:bidi="ar-SA"/>
      </w:rPr>
    </w:lvl>
    <w:lvl w:ilvl="4" w:tentative="0">
      <w:start w:val="0"/>
      <w:numFmt w:val="bullet"/>
      <w:lvlText w:val="•"/>
      <w:lvlJc w:val="left"/>
      <w:pPr>
        <w:ind w:left="5510" w:hanging="557"/>
      </w:pPr>
      <w:rPr>
        <w:rFonts w:hint="default"/>
        <w:lang w:val="pt-PT" w:eastAsia="en-US" w:bidi="ar-SA"/>
      </w:rPr>
    </w:lvl>
    <w:lvl w:ilvl="5" w:tentative="0">
      <w:start w:val="0"/>
      <w:numFmt w:val="bullet"/>
      <w:lvlText w:val="•"/>
      <w:lvlJc w:val="left"/>
      <w:pPr>
        <w:ind w:left="6528" w:hanging="557"/>
      </w:pPr>
      <w:rPr>
        <w:rFonts w:hint="default"/>
        <w:lang w:val="pt-PT" w:eastAsia="en-US" w:bidi="ar-SA"/>
      </w:rPr>
    </w:lvl>
    <w:lvl w:ilvl="6" w:tentative="0">
      <w:start w:val="0"/>
      <w:numFmt w:val="bullet"/>
      <w:lvlText w:val="•"/>
      <w:lvlJc w:val="left"/>
      <w:pPr>
        <w:ind w:left="7546" w:hanging="557"/>
      </w:pPr>
      <w:rPr>
        <w:rFonts w:hint="default"/>
        <w:lang w:val="pt-PT" w:eastAsia="en-US" w:bidi="ar-SA"/>
      </w:rPr>
    </w:lvl>
    <w:lvl w:ilvl="7" w:tentative="0">
      <w:start w:val="0"/>
      <w:numFmt w:val="bullet"/>
      <w:lvlText w:val="•"/>
      <w:lvlJc w:val="left"/>
      <w:pPr>
        <w:ind w:left="8564" w:hanging="557"/>
      </w:pPr>
      <w:rPr>
        <w:rFonts w:hint="default"/>
        <w:lang w:val="pt-PT" w:eastAsia="en-US" w:bidi="ar-SA"/>
      </w:rPr>
    </w:lvl>
    <w:lvl w:ilvl="8" w:tentative="0">
      <w:start w:val="0"/>
      <w:numFmt w:val="bullet"/>
      <w:lvlText w:val="•"/>
      <w:lvlJc w:val="left"/>
      <w:pPr>
        <w:ind w:left="9581" w:hanging="557"/>
      </w:pPr>
      <w:rPr>
        <w:rFonts w:hint="default"/>
        <w:lang w:val="pt-PT" w:eastAsia="en-US" w:bidi="ar-SA"/>
      </w:rPr>
    </w:lvl>
  </w:abstractNum>
  <w:abstractNum w:abstractNumId="41">
    <w:nsid w:val="DCBA6B53"/>
    <w:multiLevelType w:val="multilevel"/>
    <w:tmpl w:val="DCBA6B53"/>
    <w:lvl w:ilvl="0" w:tentative="0">
      <w:start w:val="1"/>
      <w:numFmt w:val="lowerLetter"/>
      <w:lvlText w:val="%1)"/>
      <w:lvlJc w:val="left"/>
      <w:pPr>
        <w:ind w:left="1419" w:hanging="231"/>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39" w:hanging="231"/>
      </w:pPr>
      <w:rPr>
        <w:rFonts w:hint="default"/>
        <w:lang w:val="pt-PT" w:eastAsia="en-US" w:bidi="ar-SA"/>
      </w:rPr>
    </w:lvl>
    <w:lvl w:ilvl="2" w:tentative="0">
      <w:start w:val="0"/>
      <w:numFmt w:val="bullet"/>
      <w:lvlText w:val="•"/>
      <w:lvlJc w:val="left"/>
      <w:pPr>
        <w:ind w:left="3459" w:hanging="231"/>
      </w:pPr>
      <w:rPr>
        <w:rFonts w:hint="default"/>
        <w:lang w:val="pt-PT" w:eastAsia="en-US" w:bidi="ar-SA"/>
      </w:rPr>
    </w:lvl>
    <w:lvl w:ilvl="3" w:tentative="0">
      <w:start w:val="0"/>
      <w:numFmt w:val="bullet"/>
      <w:lvlText w:val="•"/>
      <w:lvlJc w:val="left"/>
      <w:pPr>
        <w:ind w:left="4479" w:hanging="231"/>
      </w:pPr>
      <w:rPr>
        <w:rFonts w:hint="default"/>
        <w:lang w:val="pt-PT" w:eastAsia="en-US" w:bidi="ar-SA"/>
      </w:rPr>
    </w:lvl>
    <w:lvl w:ilvl="4" w:tentative="0">
      <w:start w:val="0"/>
      <w:numFmt w:val="bullet"/>
      <w:lvlText w:val="•"/>
      <w:lvlJc w:val="left"/>
      <w:pPr>
        <w:ind w:left="5498" w:hanging="231"/>
      </w:pPr>
      <w:rPr>
        <w:rFonts w:hint="default"/>
        <w:lang w:val="pt-PT" w:eastAsia="en-US" w:bidi="ar-SA"/>
      </w:rPr>
    </w:lvl>
    <w:lvl w:ilvl="5" w:tentative="0">
      <w:start w:val="0"/>
      <w:numFmt w:val="bullet"/>
      <w:lvlText w:val="•"/>
      <w:lvlJc w:val="left"/>
      <w:pPr>
        <w:ind w:left="6518" w:hanging="231"/>
      </w:pPr>
      <w:rPr>
        <w:rFonts w:hint="default"/>
        <w:lang w:val="pt-PT" w:eastAsia="en-US" w:bidi="ar-SA"/>
      </w:rPr>
    </w:lvl>
    <w:lvl w:ilvl="6" w:tentative="0">
      <w:start w:val="0"/>
      <w:numFmt w:val="bullet"/>
      <w:lvlText w:val="•"/>
      <w:lvlJc w:val="left"/>
      <w:pPr>
        <w:ind w:left="7538" w:hanging="231"/>
      </w:pPr>
      <w:rPr>
        <w:rFonts w:hint="default"/>
        <w:lang w:val="pt-PT" w:eastAsia="en-US" w:bidi="ar-SA"/>
      </w:rPr>
    </w:lvl>
    <w:lvl w:ilvl="7" w:tentative="0">
      <w:start w:val="0"/>
      <w:numFmt w:val="bullet"/>
      <w:lvlText w:val="•"/>
      <w:lvlJc w:val="left"/>
      <w:pPr>
        <w:ind w:left="8558" w:hanging="231"/>
      </w:pPr>
      <w:rPr>
        <w:rFonts w:hint="default"/>
        <w:lang w:val="pt-PT" w:eastAsia="en-US" w:bidi="ar-SA"/>
      </w:rPr>
    </w:lvl>
    <w:lvl w:ilvl="8" w:tentative="0">
      <w:start w:val="0"/>
      <w:numFmt w:val="bullet"/>
      <w:lvlText w:val="•"/>
      <w:lvlJc w:val="left"/>
      <w:pPr>
        <w:ind w:left="9577" w:hanging="231"/>
      </w:pPr>
      <w:rPr>
        <w:rFonts w:hint="default"/>
        <w:lang w:val="pt-PT" w:eastAsia="en-US" w:bidi="ar-SA"/>
      </w:rPr>
    </w:lvl>
  </w:abstractNum>
  <w:abstractNum w:abstractNumId="42">
    <w:nsid w:val="E0294EC7"/>
    <w:multiLevelType w:val="multilevel"/>
    <w:tmpl w:val="E0294EC7"/>
    <w:lvl w:ilvl="0" w:tentative="0">
      <w:start w:val="12"/>
      <w:numFmt w:val="decimal"/>
      <w:lvlText w:val="%1"/>
      <w:lvlJc w:val="left"/>
      <w:pPr>
        <w:ind w:left="1460" w:hanging="648"/>
        <w:jc w:val="left"/>
      </w:pPr>
      <w:rPr>
        <w:rFonts w:hint="default"/>
        <w:lang w:val="pt-PT" w:eastAsia="en-US" w:bidi="ar-SA"/>
      </w:rPr>
    </w:lvl>
    <w:lvl w:ilvl="1" w:tentative="0">
      <w:start w:val="3"/>
      <w:numFmt w:val="decimal"/>
      <w:lvlText w:val="%1.%2"/>
      <w:lvlJc w:val="left"/>
      <w:pPr>
        <w:ind w:left="1460" w:hanging="648"/>
        <w:jc w:val="left"/>
      </w:pPr>
      <w:rPr>
        <w:rFonts w:hint="default"/>
        <w:lang w:val="pt-PT" w:eastAsia="en-US" w:bidi="ar-SA"/>
      </w:rPr>
    </w:lvl>
    <w:lvl w:ilvl="2" w:tentative="0">
      <w:start w:val="1"/>
      <w:numFmt w:val="decimal"/>
      <w:lvlText w:val="%1.%2.%3"/>
      <w:lvlJc w:val="left"/>
      <w:pPr>
        <w:ind w:left="1460" w:hanging="64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507" w:hanging="648"/>
      </w:pPr>
      <w:rPr>
        <w:rFonts w:hint="default"/>
        <w:lang w:val="pt-PT" w:eastAsia="en-US" w:bidi="ar-SA"/>
      </w:rPr>
    </w:lvl>
    <w:lvl w:ilvl="4" w:tentative="0">
      <w:start w:val="0"/>
      <w:numFmt w:val="bullet"/>
      <w:lvlText w:val="•"/>
      <w:lvlJc w:val="left"/>
      <w:pPr>
        <w:ind w:left="5522" w:hanging="648"/>
      </w:pPr>
      <w:rPr>
        <w:rFonts w:hint="default"/>
        <w:lang w:val="pt-PT" w:eastAsia="en-US" w:bidi="ar-SA"/>
      </w:rPr>
    </w:lvl>
    <w:lvl w:ilvl="5" w:tentative="0">
      <w:start w:val="0"/>
      <w:numFmt w:val="bullet"/>
      <w:lvlText w:val="•"/>
      <w:lvlJc w:val="left"/>
      <w:pPr>
        <w:ind w:left="6538" w:hanging="648"/>
      </w:pPr>
      <w:rPr>
        <w:rFonts w:hint="default"/>
        <w:lang w:val="pt-PT" w:eastAsia="en-US" w:bidi="ar-SA"/>
      </w:rPr>
    </w:lvl>
    <w:lvl w:ilvl="6" w:tentative="0">
      <w:start w:val="0"/>
      <w:numFmt w:val="bullet"/>
      <w:lvlText w:val="•"/>
      <w:lvlJc w:val="left"/>
      <w:pPr>
        <w:ind w:left="7554" w:hanging="648"/>
      </w:pPr>
      <w:rPr>
        <w:rFonts w:hint="default"/>
        <w:lang w:val="pt-PT" w:eastAsia="en-US" w:bidi="ar-SA"/>
      </w:rPr>
    </w:lvl>
    <w:lvl w:ilvl="7" w:tentative="0">
      <w:start w:val="0"/>
      <w:numFmt w:val="bullet"/>
      <w:lvlText w:val="•"/>
      <w:lvlJc w:val="left"/>
      <w:pPr>
        <w:ind w:left="8570" w:hanging="648"/>
      </w:pPr>
      <w:rPr>
        <w:rFonts w:hint="default"/>
        <w:lang w:val="pt-PT" w:eastAsia="en-US" w:bidi="ar-SA"/>
      </w:rPr>
    </w:lvl>
    <w:lvl w:ilvl="8" w:tentative="0">
      <w:start w:val="0"/>
      <w:numFmt w:val="bullet"/>
      <w:lvlText w:val="•"/>
      <w:lvlJc w:val="left"/>
      <w:pPr>
        <w:ind w:left="9585" w:hanging="648"/>
      </w:pPr>
      <w:rPr>
        <w:rFonts w:hint="default"/>
        <w:lang w:val="pt-PT" w:eastAsia="en-US" w:bidi="ar-SA"/>
      </w:rPr>
    </w:lvl>
  </w:abstractNum>
  <w:abstractNum w:abstractNumId="43">
    <w:nsid w:val="E093A4B0"/>
    <w:multiLevelType w:val="multilevel"/>
    <w:tmpl w:val="E093A4B0"/>
    <w:lvl w:ilvl="0" w:tentative="0">
      <w:start w:val="14"/>
      <w:numFmt w:val="decimal"/>
      <w:lvlText w:val="%1"/>
      <w:lvlJc w:val="left"/>
      <w:pPr>
        <w:ind w:left="1419" w:hanging="480"/>
        <w:jc w:val="left"/>
      </w:pPr>
      <w:rPr>
        <w:rFonts w:hint="default"/>
        <w:lang w:val="pt-PT" w:eastAsia="en-US" w:bidi="ar-SA"/>
      </w:rPr>
    </w:lvl>
    <w:lvl w:ilvl="1" w:tentative="0">
      <w:start w:val="1"/>
      <w:numFmt w:val="decimal"/>
      <w:lvlText w:val="%1.%2"/>
      <w:lvlJc w:val="left"/>
      <w:pPr>
        <w:ind w:left="1419" w:hanging="48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59" w:hanging="480"/>
      </w:pPr>
      <w:rPr>
        <w:rFonts w:hint="default"/>
        <w:lang w:val="pt-PT" w:eastAsia="en-US" w:bidi="ar-SA"/>
      </w:rPr>
    </w:lvl>
    <w:lvl w:ilvl="3" w:tentative="0">
      <w:start w:val="0"/>
      <w:numFmt w:val="bullet"/>
      <w:lvlText w:val="•"/>
      <w:lvlJc w:val="left"/>
      <w:pPr>
        <w:ind w:left="4479" w:hanging="480"/>
      </w:pPr>
      <w:rPr>
        <w:rFonts w:hint="default"/>
        <w:lang w:val="pt-PT" w:eastAsia="en-US" w:bidi="ar-SA"/>
      </w:rPr>
    </w:lvl>
    <w:lvl w:ilvl="4" w:tentative="0">
      <w:start w:val="0"/>
      <w:numFmt w:val="bullet"/>
      <w:lvlText w:val="•"/>
      <w:lvlJc w:val="left"/>
      <w:pPr>
        <w:ind w:left="5498" w:hanging="480"/>
      </w:pPr>
      <w:rPr>
        <w:rFonts w:hint="default"/>
        <w:lang w:val="pt-PT" w:eastAsia="en-US" w:bidi="ar-SA"/>
      </w:rPr>
    </w:lvl>
    <w:lvl w:ilvl="5" w:tentative="0">
      <w:start w:val="0"/>
      <w:numFmt w:val="bullet"/>
      <w:lvlText w:val="•"/>
      <w:lvlJc w:val="left"/>
      <w:pPr>
        <w:ind w:left="6518" w:hanging="480"/>
      </w:pPr>
      <w:rPr>
        <w:rFonts w:hint="default"/>
        <w:lang w:val="pt-PT" w:eastAsia="en-US" w:bidi="ar-SA"/>
      </w:rPr>
    </w:lvl>
    <w:lvl w:ilvl="6" w:tentative="0">
      <w:start w:val="0"/>
      <w:numFmt w:val="bullet"/>
      <w:lvlText w:val="•"/>
      <w:lvlJc w:val="left"/>
      <w:pPr>
        <w:ind w:left="7538" w:hanging="480"/>
      </w:pPr>
      <w:rPr>
        <w:rFonts w:hint="default"/>
        <w:lang w:val="pt-PT" w:eastAsia="en-US" w:bidi="ar-SA"/>
      </w:rPr>
    </w:lvl>
    <w:lvl w:ilvl="7" w:tentative="0">
      <w:start w:val="0"/>
      <w:numFmt w:val="bullet"/>
      <w:lvlText w:val="•"/>
      <w:lvlJc w:val="left"/>
      <w:pPr>
        <w:ind w:left="8558" w:hanging="480"/>
      </w:pPr>
      <w:rPr>
        <w:rFonts w:hint="default"/>
        <w:lang w:val="pt-PT" w:eastAsia="en-US" w:bidi="ar-SA"/>
      </w:rPr>
    </w:lvl>
    <w:lvl w:ilvl="8" w:tentative="0">
      <w:start w:val="0"/>
      <w:numFmt w:val="bullet"/>
      <w:lvlText w:val="•"/>
      <w:lvlJc w:val="left"/>
      <w:pPr>
        <w:ind w:left="9577" w:hanging="480"/>
      </w:pPr>
      <w:rPr>
        <w:rFonts w:hint="default"/>
        <w:lang w:val="pt-PT" w:eastAsia="en-US" w:bidi="ar-SA"/>
      </w:rPr>
    </w:lvl>
  </w:abstractNum>
  <w:abstractNum w:abstractNumId="44">
    <w:nsid w:val="E504947C"/>
    <w:multiLevelType w:val="multilevel"/>
    <w:tmpl w:val="E504947C"/>
    <w:lvl w:ilvl="0" w:tentative="0">
      <w:start w:val="11"/>
      <w:numFmt w:val="decimal"/>
      <w:lvlText w:val="%1"/>
      <w:lvlJc w:val="left"/>
      <w:pPr>
        <w:ind w:left="1438" w:hanging="523"/>
        <w:jc w:val="left"/>
      </w:pPr>
      <w:rPr>
        <w:rFonts w:hint="default"/>
        <w:lang w:val="pt-PT" w:eastAsia="en-US" w:bidi="ar-SA"/>
      </w:rPr>
    </w:lvl>
    <w:lvl w:ilvl="1" w:tentative="0">
      <w:start w:val="1"/>
      <w:numFmt w:val="decimal"/>
      <w:lvlText w:val="%1.%2"/>
      <w:lvlJc w:val="left"/>
      <w:pPr>
        <w:ind w:left="1438" w:hanging="523"/>
        <w:jc w:val="left"/>
      </w:pPr>
      <w:rPr>
        <w:rFonts w:hint="default" w:ascii="Times New Roman" w:hAnsi="Times New Roman" w:eastAsia="Times New Roman" w:cs="Times New Roman"/>
        <w:b w:val="0"/>
        <w:bCs w:val="0"/>
        <w:i w:val="0"/>
        <w:iCs w:val="0"/>
        <w:color w:val="221F1F"/>
        <w:spacing w:val="0"/>
        <w:w w:val="100"/>
        <w:sz w:val="24"/>
        <w:szCs w:val="24"/>
        <w:lang w:val="pt-PT" w:eastAsia="en-US" w:bidi="ar-SA"/>
      </w:rPr>
    </w:lvl>
    <w:lvl w:ilvl="2" w:tentative="0">
      <w:start w:val="0"/>
      <w:numFmt w:val="bullet"/>
      <w:lvlText w:val="•"/>
      <w:lvlJc w:val="left"/>
      <w:pPr>
        <w:ind w:left="3475" w:hanging="523"/>
      </w:pPr>
      <w:rPr>
        <w:rFonts w:hint="default"/>
        <w:lang w:val="pt-PT" w:eastAsia="en-US" w:bidi="ar-SA"/>
      </w:rPr>
    </w:lvl>
    <w:lvl w:ilvl="3" w:tentative="0">
      <w:start w:val="0"/>
      <w:numFmt w:val="bullet"/>
      <w:lvlText w:val="•"/>
      <w:lvlJc w:val="left"/>
      <w:pPr>
        <w:ind w:left="4493" w:hanging="523"/>
      </w:pPr>
      <w:rPr>
        <w:rFonts w:hint="default"/>
        <w:lang w:val="pt-PT" w:eastAsia="en-US" w:bidi="ar-SA"/>
      </w:rPr>
    </w:lvl>
    <w:lvl w:ilvl="4" w:tentative="0">
      <w:start w:val="0"/>
      <w:numFmt w:val="bullet"/>
      <w:lvlText w:val="•"/>
      <w:lvlJc w:val="left"/>
      <w:pPr>
        <w:ind w:left="5510" w:hanging="523"/>
      </w:pPr>
      <w:rPr>
        <w:rFonts w:hint="default"/>
        <w:lang w:val="pt-PT" w:eastAsia="en-US" w:bidi="ar-SA"/>
      </w:rPr>
    </w:lvl>
    <w:lvl w:ilvl="5" w:tentative="0">
      <w:start w:val="0"/>
      <w:numFmt w:val="bullet"/>
      <w:lvlText w:val="•"/>
      <w:lvlJc w:val="left"/>
      <w:pPr>
        <w:ind w:left="6528" w:hanging="523"/>
      </w:pPr>
      <w:rPr>
        <w:rFonts w:hint="default"/>
        <w:lang w:val="pt-PT" w:eastAsia="en-US" w:bidi="ar-SA"/>
      </w:rPr>
    </w:lvl>
    <w:lvl w:ilvl="6" w:tentative="0">
      <w:start w:val="0"/>
      <w:numFmt w:val="bullet"/>
      <w:lvlText w:val="•"/>
      <w:lvlJc w:val="left"/>
      <w:pPr>
        <w:ind w:left="7546" w:hanging="523"/>
      </w:pPr>
      <w:rPr>
        <w:rFonts w:hint="default"/>
        <w:lang w:val="pt-PT" w:eastAsia="en-US" w:bidi="ar-SA"/>
      </w:rPr>
    </w:lvl>
    <w:lvl w:ilvl="7" w:tentative="0">
      <w:start w:val="0"/>
      <w:numFmt w:val="bullet"/>
      <w:lvlText w:val="•"/>
      <w:lvlJc w:val="left"/>
      <w:pPr>
        <w:ind w:left="8564" w:hanging="523"/>
      </w:pPr>
      <w:rPr>
        <w:rFonts w:hint="default"/>
        <w:lang w:val="pt-PT" w:eastAsia="en-US" w:bidi="ar-SA"/>
      </w:rPr>
    </w:lvl>
    <w:lvl w:ilvl="8" w:tentative="0">
      <w:start w:val="0"/>
      <w:numFmt w:val="bullet"/>
      <w:lvlText w:val="•"/>
      <w:lvlJc w:val="left"/>
      <w:pPr>
        <w:ind w:left="9581" w:hanging="523"/>
      </w:pPr>
      <w:rPr>
        <w:rFonts w:hint="default"/>
        <w:lang w:val="pt-PT" w:eastAsia="en-US" w:bidi="ar-SA"/>
      </w:rPr>
    </w:lvl>
  </w:abstractNum>
  <w:abstractNum w:abstractNumId="45">
    <w:nsid w:val="E7B27C5B"/>
    <w:multiLevelType w:val="multilevel"/>
    <w:tmpl w:val="E7B27C5B"/>
    <w:lvl w:ilvl="0" w:tentative="0">
      <w:start w:val="1"/>
      <w:numFmt w:val="lowerLetter"/>
      <w:lvlText w:val="%1)"/>
      <w:lvlJc w:val="left"/>
      <w:pPr>
        <w:ind w:left="1438" w:hanging="259"/>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59"/>
      </w:pPr>
      <w:rPr>
        <w:rFonts w:hint="default"/>
        <w:lang w:val="pt-PT" w:eastAsia="en-US" w:bidi="ar-SA"/>
      </w:rPr>
    </w:lvl>
    <w:lvl w:ilvl="2" w:tentative="0">
      <w:start w:val="0"/>
      <w:numFmt w:val="bullet"/>
      <w:lvlText w:val="•"/>
      <w:lvlJc w:val="left"/>
      <w:pPr>
        <w:ind w:left="3475" w:hanging="259"/>
      </w:pPr>
      <w:rPr>
        <w:rFonts w:hint="default"/>
        <w:lang w:val="pt-PT" w:eastAsia="en-US" w:bidi="ar-SA"/>
      </w:rPr>
    </w:lvl>
    <w:lvl w:ilvl="3" w:tentative="0">
      <w:start w:val="0"/>
      <w:numFmt w:val="bullet"/>
      <w:lvlText w:val="•"/>
      <w:lvlJc w:val="left"/>
      <w:pPr>
        <w:ind w:left="4493" w:hanging="259"/>
      </w:pPr>
      <w:rPr>
        <w:rFonts w:hint="default"/>
        <w:lang w:val="pt-PT" w:eastAsia="en-US" w:bidi="ar-SA"/>
      </w:rPr>
    </w:lvl>
    <w:lvl w:ilvl="4" w:tentative="0">
      <w:start w:val="0"/>
      <w:numFmt w:val="bullet"/>
      <w:lvlText w:val="•"/>
      <w:lvlJc w:val="left"/>
      <w:pPr>
        <w:ind w:left="5510" w:hanging="259"/>
      </w:pPr>
      <w:rPr>
        <w:rFonts w:hint="default"/>
        <w:lang w:val="pt-PT" w:eastAsia="en-US" w:bidi="ar-SA"/>
      </w:rPr>
    </w:lvl>
    <w:lvl w:ilvl="5" w:tentative="0">
      <w:start w:val="0"/>
      <w:numFmt w:val="bullet"/>
      <w:lvlText w:val="•"/>
      <w:lvlJc w:val="left"/>
      <w:pPr>
        <w:ind w:left="6528" w:hanging="259"/>
      </w:pPr>
      <w:rPr>
        <w:rFonts w:hint="default"/>
        <w:lang w:val="pt-PT" w:eastAsia="en-US" w:bidi="ar-SA"/>
      </w:rPr>
    </w:lvl>
    <w:lvl w:ilvl="6" w:tentative="0">
      <w:start w:val="0"/>
      <w:numFmt w:val="bullet"/>
      <w:lvlText w:val="•"/>
      <w:lvlJc w:val="left"/>
      <w:pPr>
        <w:ind w:left="7546" w:hanging="259"/>
      </w:pPr>
      <w:rPr>
        <w:rFonts w:hint="default"/>
        <w:lang w:val="pt-PT" w:eastAsia="en-US" w:bidi="ar-SA"/>
      </w:rPr>
    </w:lvl>
    <w:lvl w:ilvl="7" w:tentative="0">
      <w:start w:val="0"/>
      <w:numFmt w:val="bullet"/>
      <w:lvlText w:val="•"/>
      <w:lvlJc w:val="left"/>
      <w:pPr>
        <w:ind w:left="8564" w:hanging="259"/>
      </w:pPr>
      <w:rPr>
        <w:rFonts w:hint="default"/>
        <w:lang w:val="pt-PT" w:eastAsia="en-US" w:bidi="ar-SA"/>
      </w:rPr>
    </w:lvl>
    <w:lvl w:ilvl="8" w:tentative="0">
      <w:start w:val="0"/>
      <w:numFmt w:val="bullet"/>
      <w:lvlText w:val="•"/>
      <w:lvlJc w:val="left"/>
      <w:pPr>
        <w:ind w:left="9581" w:hanging="259"/>
      </w:pPr>
      <w:rPr>
        <w:rFonts w:hint="default"/>
        <w:lang w:val="pt-PT" w:eastAsia="en-US" w:bidi="ar-SA"/>
      </w:rPr>
    </w:lvl>
  </w:abstractNum>
  <w:abstractNum w:abstractNumId="46">
    <w:nsid w:val="F0E89278"/>
    <w:multiLevelType w:val="multilevel"/>
    <w:tmpl w:val="F0E89278"/>
    <w:lvl w:ilvl="0" w:tentative="0">
      <w:start w:val="1"/>
      <w:numFmt w:val="decimal"/>
      <w:lvlText w:val="%1."/>
      <w:lvlJc w:val="left"/>
      <w:pPr>
        <w:ind w:left="1678" w:hanging="240"/>
        <w:jc w:val="left"/>
      </w:pPr>
      <w:rPr>
        <w:rFonts w:hint="default" w:ascii="Times New Roman" w:hAnsi="Times New Roman" w:eastAsia="Times New Roman" w:cs="Times New Roman"/>
        <w:b/>
        <w:bCs/>
        <w:i w:val="0"/>
        <w:iCs w:val="0"/>
        <w:spacing w:val="0"/>
        <w:w w:val="100"/>
        <w:sz w:val="24"/>
        <w:szCs w:val="24"/>
        <w:lang w:val="pt-PT" w:eastAsia="en-US" w:bidi="ar-SA"/>
      </w:rPr>
    </w:lvl>
    <w:lvl w:ilvl="1" w:tentative="0">
      <w:start w:val="1"/>
      <w:numFmt w:val="decimal"/>
      <w:lvlText w:val="%1.%2"/>
      <w:lvlJc w:val="left"/>
      <w:pPr>
        <w:ind w:left="1438" w:hanging="353"/>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559"/>
        <w:jc w:val="left"/>
      </w:pPr>
      <w:rPr>
        <w:rFonts w:hint="default" w:ascii="Times New Roman" w:hAnsi="Times New Roman" w:eastAsia="Times New Roman" w:cs="Times New Roman"/>
        <w:b w:val="0"/>
        <w:bCs w:val="0"/>
        <w:i w:val="0"/>
        <w:iCs w:val="0"/>
        <w:spacing w:val="0"/>
        <w:w w:val="95"/>
        <w:sz w:val="24"/>
        <w:szCs w:val="24"/>
        <w:lang w:val="pt-PT" w:eastAsia="en-US" w:bidi="ar-SA"/>
      </w:rPr>
    </w:lvl>
    <w:lvl w:ilvl="3" w:tentative="0">
      <w:start w:val="1"/>
      <w:numFmt w:val="decimal"/>
      <w:lvlText w:val="%1.%2.%3.%4"/>
      <w:lvlJc w:val="left"/>
      <w:pPr>
        <w:ind w:left="1438" w:hanging="70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344" w:hanging="708"/>
      </w:pPr>
      <w:rPr>
        <w:rFonts w:hint="default"/>
        <w:lang w:val="pt-PT" w:eastAsia="en-US" w:bidi="ar-SA"/>
      </w:rPr>
    </w:lvl>
    <w:lvl w:ilvl="5" w:tentative="0">
      <w:start w:val="0"/>
      <w:numFmt w:val="bullet"/>
      <w:lvlText w:val="•"/>
      <w:lvlJc w:val="left"/>
      <w:pPr>
        <w:ind w:left="5556" w:hanging="708"/>
      </w:pPr>
      <w:rPr>
        <w:rFonts w:hint="default"/>
        <w:lang w:val="pt-PT" w:eastAsia="en-US" w:bidi="ar-SA"/>
      </w:rPr>
    </w:lvl>
    <w:lvl w:ilvl="6" w:tentative="0">
      <w:start w:val="0"/>
      <w:numFmt w:val="bullet"/>
      <w:lvlText w:val="•"/>
      <w:lvlJc w:val="left"/>
      <w:pPr>
        <w:ind w:left="6768" w:hanging="708"/>
      </w:pPr>
      <w:rPr>
        <w:rFonts w:hint="default"/>
        <w:lang w:val="pt-PT" w:eastAsia="en-US" w:bidi="ar-SA"/>
      </w:rPr>
    </w:lvl>
    <w:lvl w:ilvl="7" w:tentative="0">
      <w:start w:val="0"/>
      <w:numFmt w:val="bullet"/>
      <w:lvlText w:val="•"/>
      <w:lvlJc w:val="left"/>
      <w:pPr>
        <w:ind w:left="7980" w:hanging="708"/>
      </w:pPr>
      <w:rPr>
        <w:rFonts w:hint="default"/>
        <w:lang w:val="pt-PT" w:eastAsia="en-US" w:bidi="ar-SA"/>
      </w:rPr>
    </w:lvl>
    <w:lvl w:ilvl="8" w:tentative="0">
      <w:start w:val="0"/>
      <w:numFmt w:val="bullet"/>
      <w:lvlText w:val="•"/>
      <w:lvlJc w:val="left"/>
      <w:pPr>
        <w:ind w:left="9192" w:hanging="708"/>
      </w:pPr>
      <w:rPr>
        <w:rFonts w:hint="default"/>
        <w:lang w:val="pt-PT" w:eastAsia="en-US" w:bidi="ar-SA"/>
      </w:rPr>
    </w:lvl>
  </w:abstractNum>
  <w:abstractNum w:abstractNumId="47">
    <w:nsid w:val="F4B5D9F5"/>
    <w:multiLevelType w:val="multilevel"/>
    <w:tmpl w:val="F4B5D9F5"/>
    <w:lvl w:ilvl="0" w:tentative="0">
      <w:start w:val="1"/>
      <w:numFmt w:val="lowerLetter"/>
      <w:lvlText w:val="%1)"/>
      <w:lvlJc w:val="left"/>
      <w:pPr>
        <w:ind w:left="1419" w:hanging="247"/>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39" w:hanging="247"/>
      </w:pPr>
      <w:rPr>
        <w:rFonts w:hint="default"/>
        <w:lang w:val="pt-PT" w:eastAsia="en-US" w:bidi="ar-SA"/>
      </w:rPr>
    </w:lvl>
    <w:lvl w:ilvl="2" w:tentative="0">
      <w:start w:val="0"/>
      <w:numFmt w:val="bullet"/>
      <w:lvlText w:val="•"/>
      <w:lvlJc w:val="left"/>
      <w:pPr>
        <w:ind w:left="3459" w:hanging="247"/>
      </w:pPr>
      <w:rPr>
        <w:rFonts w:hint="default"/>
        <w:lang w:val="pt-PT" w:eastAsia="en-US" w:bidi="ar-SA"/>
      </w:rPr>
    </w:lvl>
    <w:lvl w:ilvl="3" w:tentative="0">
      <w:start w:val="0"/>
      <w:numFmt w:val="bullet"/>
      <w:lvlText w:val="•"/>
      <w:lvlJc w:val="left"/>
      <w:pPr>
        <w:ind w:left="4479" w:hanging="247"/>
      </w:pPr>
      <w:rPr>
        <w:rFonts w:hint="default"/>
        <w:lang w:val="pt-PT" w:eastAsia="en-US" w:bidi="ar-SA"/>
      </w:rPr>
    </w:lvl>
    <w:lvl w:ilvl="4" w:tentative="0">
      <w:start w:val="0"/>
      <w:numFmt w:val="bullet"/>
      <w:lvlText w:val="•"/>
      <w:lvlJc w:val="left"/>
      <w:pPr>
        <w:ind w:left="5498" w:hanging="247"/>
      </w:pPr>
      <w:rPr>
        <w:rFonts w:hint="default"/>
        <w:lang w:val="pt-PT" w:eastAsia="en-US" w:bidi="ar-SA"/>
      </w:rPr>
    </w:lvl>
    <w:lvl w:ilvl="5" w:tentative="0">
      <w:start w:val="0"/>
      <w:numFmt w:val="bullet"/>
      <w:lvlText w:val="•"/>
      <w:lvlJc w:val="left"/>
      <w:pPr>
        <w:ind w:left="6518" w:hanging="247"/>
      </w:pPr>
      <w:rPr>
        <w:rFonts w:hint="default"/>
        <w:lang w:val="pt-PT" w:eastAsia="en-US" w:bidi="ar-SA"/>
      </w:rPr>
    </w:lvl>
    <w:lvl w:ilvl="6" w:tentative="0">
      <w:start w:val="0"/>
      <w:numFmt w:val="bullet"/>
      <w:lvlText w:val="•"/>
      <w:lvlJc w:val="left"/>
      <w:pPr>
        <w:ind w:left="7538" w:hanging="247"/>
      </w:pPr>
      <w:rPr>
        <w:rFonts w:hint="default"/>
        <w:lang w:val="pt-PT" w:eastAsia="en-US" w:bidi="ar-SA"/>
      </w:rPr>
    </w:lvl>
    <w:lvl w:ilvl="7" w:tentative="0">
      <w:start w:val="0"/>
      <w:numFmt w:val="bullet"/>
      <w:lvlText w:val="•"/>
      <w:lvlJc w:val="left"/>
      <w:pPr>
        <w:ind w:left="8558" w:hanging="247"/>
      </w:pPr>
      <w:rPr>
        <w:rFonts w:hint="default"/>
        <w:lang w:val="pt-PT" w:eastAsia="en-US" w:bidi="ar-SA"/>
      </w:rPr>
    </w:lvl>
    <w:lvl w:ilvl="8" w:tentative="0">
      <w:start w:val="0"/>
      <w:numFmt w:val="bullet"/>
      <w:lvlText w:val="•"/>
      <w:lvlJc w:val="left"/>
      <w:pPr>
        <w:ind w:left="9577" w:hanging="247"/>
      </w:pPr>
      <w:rPr>
        <w:rFonts w:hint="default"/>
        <w:lang w:val="pt-PT" w:eastAsia="en-US" w:bidi="ar-SA"/>
      </w:rPr>
    </w:lvl>
  </w:abstractNum>
  <w:abstractNum w:abstractNumId="48">
    <w:nsid w:val="F585BF25"/>
    <w:multiLevelType w:val="multilevel"/>
    <w:tmpl w:val="F585BF25"/>
    <w:lvl w:ilvl="0" w:tentative="0">
      <w:start w:val="1"/>
      <w:numFmt w:val="lowerLetter"/>
      <w:lvlText w:val="%1)"/>
      <w:lvlJc w:val="left"/>
      <w:pPr>
        <w:ind w:left="1438" w:hanging="233"/>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33"/>
      </w:pPr>
      <w:rPr>
        <w:rFonts w:hint="default"/>
        <w:lang w:val="pt-PT" w:eastAsia="en-US" w:bidi="ar-SA"/>
      </w:rPr>
    </w:lvl>
    <w:lvl w:ilvl="2" w:tentative="0">
      <w:start w:val="0"/>
      <w:numFmt w:val="bullet"/>
      <w:lvlText w:val="•"/>
      <w:lvlJc w:val="left"/>
      <w:pPr>
        <w:ind w:left="3475" w:hanging="233"/>
      </w:pPr>
      <w:rPr>
        <w:rFonts w:hint="default"/>
        <w:lang w:val="pt-PT" w:eastAsia="en-US" w:bidi="ar-SA"/>
      </w:rPr>
    </w:lvl>
    <w:lvl w:ilvl="3" w:tentative="0">
      <w:start w:val="0"/>
      <w:numFmt w:val="bullet"/>
      <w:lvlText w:val="•"/>
      <w:lvlJc w:val="left"/>
      <w:pPr>
        <w:ind w:left="4493" w:hanging="233"/>
      </w:pPr>
      <w:rPr>
        <w:rFonts w:hint="default"/>
        <w:lang w:val="pt-PT" w:eastAsia="en-US" w:bidi="ar-SA"/>
      </w:rPr>
    </w:lvl>
    <w:lvl w:ilvl="4" w:tentative="0">
      <w:start w:val="0"/>
      <w:numFmt w:val="bullet"/>
      <w:lvlText w:val="•"/>
      <w:lvlJc w:val="left"/>
      <w:pPr>
        <w:ind w:left="5510" w:hanging="233"/>
      </w:pPr>
      <w:rPr>
        <w:rFonts w:hint="default"/>
        <w:lang w:val="pt-PT" w:eastAsia="en-US" w:bidi="ar-SA"/>
      </w:rPr>
    </w:lvl>
    <w:lvl w:ilvl="5" w:tentative="0">
      <w:start w:val="0"/>
      <w:numFmt w:val="bullet"/>
      <w:lvlText w:val="•"/>
      <w:lvlJc w:val="left"/>
      <w:pPr>
        <w:ind w:left="6528" w:hanging="233"/>
      </w:pPr>
      <w:rPr>
        <w:rFonts w:hint="default"/>
        <w:lang w:val="pt-PT" w:eastAsia="en-US" w:bidi="ar-SA"/>
      </w:rPr>
    </w:lvl>
    <w:lvl w:ilvl="6" w:tentative="0">
      <w:start w:val="0"/>
      <w:numFmt w:val="bullet"/>
      <w:lvlText w:val="•"/>
      <w:lvlJc w:val="left"/>
      <w:pPr>
        <w:ind w:left="7546" w:hanging="233"/>
      </w:pPr>
      <w:rPr>
        <w:rFonts w:hint="default"/>
        <w:lang w:val="pt-PT" w:eastAsia="en-US" w:bidi="ar-SA"/>
      </w:rPr>
    </w:lvl>
    <w:lvl w:ilvl="7" w:tentative="0">
      <w:start w:val="0"/>
      <w:numFmt w:val="bullet"/>
      <w:lvlText w:val="•"/>
      <w:lvlJc w:val="left"/>
      <w:pPr>
        <w:ind w:left="8564" w:hanging="233"/>
      </w:pPr>
      <w:rPr>
        <w:rFonts w:hint="default"/>
        <w:lang w:val="pt-PT" w:eastAsia="en-US" w:bidi="ar-SA"/>
      </w:rPr>
    </w:lvl>
    <w:lvl w:ilvl="8" w:tentative="0">
      <w:start w:val="0"/>
      <w:numFmt w:val="bullet"/>
      <w:lvlText w:val="•"/>
      <w:lvlJc w:val="left"/>
      <w:pPr>
        <w:ind w:left="9581" w:hanging="233"/>
      </w:pPr>
      <w:rPr>
        <w:rFonts w:hint="default"/>
        <w:lang w:val="pt-PT" w:eastAsia="en-US" w:bidi="ar-SA"/>
      </w:rPr>
    </w:lvl>
  </w:abstractNum>
  <w:abstractNum w:abstractNumId="49">
    <w:nsid w:val="F689643B"/>
    <w:multiLevelType w:val="multilevel"/>
    <w:tmpl w:val="F689643B"/>
    <w:lvl w:ilvl="0" w:tentative="0">
      <w:start w:val="8"/>
      <w:numFmt w:val="decimal"/>
      <w:lvlText w:val="%1"/>
      <w:lvlJc w:val="left"/>
      <w:pPr>
        <w:ind w:left="1438" w:hanging="358"/>
        <w:jc w:val="left"/>
      </w:pPr>
      <w:rPr>
        <w:rFonts w:hint="default"/>
        <w:lang w:val="pt-PT" w:eastAsia="en-US" w:bidi="ar-SA"/>
      </w:rPr>
    </w:lvl>
    <w:lvl w:ilvl="1" w:tentative="0">
      <w:start w:val="1"/>
      <w:numFmt w:val="decimal"/>
      <w:lvlText w:val="%1.%2"/>
      <w:lvlJc w:val="left"/>
      <w:pPr>
        <w:ind w:left="1438" w:hanging="358"/>
        <w:jc w:val="left"/>
      </w:pPr>
      <w:rPr>
        <w:rFonts w:hint="default" w:ascii="Times New Roman" w:hAnsi="Times New Roman" w:eastAsia="Times New Roman" w:cs="Times New Roman"/>
        <w:b w:val="0"/>
        <w:bCs w:val="0"/>
        <w:i w:val="0"/>
        <w:iCs w:val="0"/>
        <w:color w:val="221F1F"/>
        <w:spacing w:val="0"/>
        <w:w w:val="100"/>
        <w:sz w:val="24"/>
        <w:szCs w:val="24"/>
        <w:lang w:val="pt-PT" w:eastAsia="en-US" w:bidi="ar-SA"/>
      </w:rPr>
    </w:lvl>
    <w:lvl w:ilvl="2" w:tentative="0">
      <w:start w:val="1"/>
      <w:numFmt w:val="decimal"/>
      <w:lvlText w:val="%1.%2.%3"/>
      <w:lvlJc w:val="left"/>
      <w:pPr>
        <w:ind w:left="1978"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121" w:hanging="540"/>
      </w:pPr>
      <w:rPr>
        <w:rFonts w:hint="default"/>
        <w:lang w:val="pt-PT" w:eastAsia="en-US" w:bidi="ar-SA"/>
      </w:rPr>
    </w:lvl>
    <w:lvl w:ilvl="4" w:tentative="0">
      <w:start w:val="0"/>
      <w:numFmt w:val="bullet"/>
      <w:lvlText w:val="•"/>
      <w:lvlJc w:val="left"/>
      <w:pPr>
        <w:ind w:left="5192" w:hanging="540"/>
      </w:pPr>
      <w:rPr>
        <w:rFonts w:hint="default"/>
        <w:lang w:val="pt-PT" w:eastAsia="en-US" w:bidi="ar-SA"/>
      </w:rPr>
    </w:lvl>
    <w:lvl w:ilvl="5" w:tentative="0">
      <w:start w:val="0"/>
      <w:numFmt w:val="bullet"/>
      <w:lvlText w:val="•"/>
      <w:lvlJc w:val="left"/>
      <w:pPr>
        <w:ind w:left="6263" w:hanging="540"/>
      </w:pPr>
      <w:rPr>
        <w:rFonts w:hint="default"/>
        <w:lang w:val="pt-PT" w:eastAsia="en-US" w:bidi="ar-SA"/>
      </w:rPr>
    </w:lvl>
    <w:lvl w:ilvl="6" w:tentative="0">
      <w:start w:val="0"/>
      <w:numFmt w:val="bullet"/>
      <w:lvlText w:val="•"/>
      <w:lvlJc w:val="left"/>
      <w:pPr>
        <w:ind w:left="7334" w:hanging="540"/>
      </w:pPr>
      <w:rPr>
        <w:rFonts w:hint="default"/>
        <w:lang w:val="pt-PT" w:eastAsia="en-US" w:bidi="ar-SA"/>
      </w:rPr>
    </w:lvl>
    <w:lvl w:ilvl="7" w:tentative="0">
      <w:start w:val="0"/>
      <w:numFmt w:val="bullet"/>
      <w:lvlText w:val="•"/>
      <w:lvlJc w:val="left"/>
      <w:pPr>
        <w:ind w:left="8404" w:hanging="540"/>
      </w:pPr>
      <w:rPr>
        <w:rFonts w:hint="default"/>
        <w:lang w:val="pt-PT" w:eastAsia="en-US" w:bidi="ar-SA"/>
      </w:rPr>
    </w:lvl>
    <w:lvl w:ilvl="8" w:tentative="0">
      <w:start w:val="0"/>
      <w:numFmt w:val="bullet"/>
      <w:lvlText w:val="•"/>
      <w:lvlJc w:val="left"/>
      <w:pPr>
        <w:ind w:left="9475" w:hanging="540"/>
      </w:pPr>
      <w:rPr>
        <w:rFonts w:hint="default"/>
        <w:lang w:val="pt-PT" w:eastAsia="en-US" w:bidi="ar-SA"/>
      </w:rPr>
    </w:lvl>
  </w:abstractNum>
  <w:abstractNum w:abstractNumId="50">
    <w:nsid w:val="F7735DC9"/>
    <w:multiLevelType w:val="multilevel"/>
    <w:tmpl w:val="F7735DC9"/>
    <w:lvl w:ilvl="0" w:tentative="0">
      <w:start w:val="10"/>
      <w:numFmt w:val="decimal"/>
      <w:lvlText w:val="%1."/>
      <w:lvlJc w:val="left"/>
      <w:pPr>
        <w:ind w:left="1779" w:hanging="360"/>
        <w:jc w:val="left"/>
      </w:pPr>
      <w:rPr>
        <w:rFonts w:hint="default"/>
        <w:spacing w:val="0"/>
        <w:w w:val="100"/>
        <w:lang w:val="pt-PT" w:eastAsia="en-US" w:bidi="ar-SA"/>
      </w:rPr>
    </w:lvl>
    <w:lvl w:ilvl="1" w:tentative="0">
      <w:start w:val="34"/>
      <w:numFmt w:val="decimal"/>
      <w:lvlText w:val="%1.%2."/>
      <w:lvlJc w:val="left"/>
      <w:pPr>
        <w:ind w:left="1419" w:hanging="660"/>
        <w:jc w:val="left"/>
      </w:pPr>
      <w:rPr>
        <w:rFonts w:hint="default"/>
        <w:spacing w:val="0"/>
        <w:w w:val="100"/>
        <w:lang w:val="pt-PT" w:eastAsia="en-US" w:bidi="ar-SA"/>
      </w:rPr>
    </w:lvl>
    <w:lvl w:ilvl="2" w:tentative="0">
      <w:start w:val="1"/>
      <w:numFmt w:val="lowerLetter"/>
      <w:lvlText w:val="%3)"/>
      <w:lvlJc w:val="left"/>
      <w:pPr>
        <w:ind w:left="2236" w:hanging="660"/>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3" w:tentative="0">
      <w:start w:val="0"/>
      <w:numFmt w:val="bullet"/>
      <w:lvlText w:val="•"/>
      <w:lvlJc w:val="left"/>
      <w:pPr>
        <w:ind w:left="3412" w:hanging="660"/>
      </w:pPr>
      <w:rPr>
        <w:rFonts w:hint="default"/>
        <w:lang w:val="pt-PT" w:eastAsia="en-US" w:bidi="ar-SA"/>
      </w:rPr>
    </w:lvl>
    <w:lvl w:ilvl="4" w:tentative="0">
      <w:start w:val="0"/>
      <w:numFmt w:val="bullet"/>
      <w:lvlText w:val="•"/>
      <w:lvlJc w:val="left"/>
      <w:pPr>
        <w:ind w:left="4584" w:hanging="660"/>
      </w:pPr>
      <w:rPr>
        <w:rFonts w:hint="default"/>
        <w:lang w:val="pt-PT" w:eastAsia="en-US" w:bidi="ar-SA"/>
      </w:rPr>
    </w:lvl>
    <w:lvl w:ilvl="5" w:tentative="0">
      <w:start w:val="0"/>
      <w:numFmt w:val="bullet"/>
      <w:lvlText w:val="•"/>
      <w:lvlJc w:val="left"/>
      <w:pPr>
        <w:ind w:left="5756" w:hanging="660"/>
      </w:pPr>
      <w:rPr>
        <w:rFonts w:hint="default"/>
        <w:lang w:val="pt-PT" w:eastAsia="en-US" w:bidi="ar-SA"/>
      </w:rPr>
    </w:lvl>
    <w:lvl w:ilvl="6" w:tentative="0">
      <w:start w:val="0"/>
      <w:numFmt w:val="bullet"/>
      <w:lvlText w:val="•"/>
      <w:lvlJc w:val="left"/>
      <w:pPr>
        <w:ind w:left="6928" w:hanging="660"/>
      </w:pPr>
      <w:rPr>
        <w:rFonts w:hint="default"/>
        <w:lang w:val="pt-PT" w:eastAsia="en-US" w:bidi="ar-SA"/>
      </w:rPr>
    </w:lvl>
    <w:lvl w:ilvl="7" w:tentative="0">
      <w:start w:val="0"/>
      <w:numFmt w:val="bullet"/>
      <w:lvlText w:val="•"/>
      <w:lvlJc w:val="left"/>
      <w:pPr>
        <w:ind w:left="8100" w:hanging="660"/>
      </w:pPr>
      <w:rPr>
        <w:rFonts w:hint="default"/>
        <w:lang w:val="pt-PT" w:eastAsia="en-US" w:bidi="ar-SA"/>
      </w:rPr>
    </w:lvl>
    <w:lvl w:ilvl="8" w:tentative="0">
      <w:start w:val="0"/>
      <w:numFmt w:val="bullet"/>
      <w:lvlText w:val="•"/>
      <w:lvlJc w:val="left"/>
      <w:pPr>
        <w:ind w:left="9272" w:hanging="660"/>
      </w:pPr>
      <w:rPr>
        <w:rFonts w:hint="default"/>
        <w:lang w:val="pt-PT" w:eastAsia="en-US" w:bidi="ar-SA"/>
      </w:rPr>
    </w:lvl>
  </w:abstractNum>
  <w:abstractNum w:abstractNumId="51">
    <w:nsid w:val="FEC2EA36"/>
    <w:multiLevelType w:val="multilevel"/>
    <w:tmpl w:val="FEC2EA36"/>
    <w:lvl w:ilvl="0" w:tentative="0">
      <w:start w:val="1"/>
      <w:numFmt w:val="lowerLetter"/>
      <w:lvlText w:val="%1)"/>
      <w:lvlJc w:val="left"/>
      <w:pPr>
        <w:ind w:left="1684" w:hanging="246"/>
        <w:jc w:val="left"/>
      </w:pPr>
      <w:rPr>
        <w:rFonts w:hint="default" w:ascii="Times New Roman" w:hAnsi="Times New Roman" w:eastAsia="Times New Roman" w:cs="Times New Roman"/>
        <w:b w:val="0"/>
        <w:bCs w:val="0"/>
        <w:i w:val="0"/>
        <w:iCs w:val="0"/>
        <w:color w:val="221F1F"/>
        <w:spacing w:val="-1"/>
        <w:w w:val="100"/>
        <w:sz w:val="24"/>
        <w:szCs w:val="24"/>
        <w:lang w:val="pt-PT" w:eastAsia="en-US" w:bidi="ar-SA"/>
      </w:rPr>
    </w:lvl>
    <w:lvl w:ilvl="1" w:tentative="0">
      <w:start w:val="0"/>
      <w:numFmt w:val="bullet"/>
      <w:lvlText w:val="•"/>
      <w:lvlJc w:val="left"/>
      <w:pPr>
        <w:ind w:left="2673" w:hanging="246"/>
      </w:pPr>
      <w:rPr>
        <w:rFonts w:hint="default"/>
        <w:lang w:val="pt-PT" w:eastAsia="en-US" w:bidi="ar-SA"/>
      </w:rPr>
    </w:lvl>
    <w:lvl w:ilvl="2" w:tentative="0">
      <w:start w:val="0"/>
      <w:numFmt w:val="bullet"/>
      <w:lvlText w:val="•"/>
      <w:lvlJc w:val="left"/>
      <w:pPr>
        <w:ind w:left="3667" w:hanging="246"/>
      </w:pPr>
      <w:rPr>
        <w:rFonts w:hint="default"/>
        <w:lang w:val="pt-PT" w:eastAsia="en-US" w:bidi="ar-SA"/>
      </w:rPr>
    </w:lvl>
    <w:lvl w:ilvl="3" w:tentative="0">
      <w:start w:val="0"/>
      <w:numFmt w:val="bullet"/>
      <w:lvlText w:val="•"/>
      <w:lvlJc w:val="left"/>
      <w:pPr>
        <w:ind w:left="4661" w:hanging="246"/>
      </w:pPr>
      <w:rPr>
        <w:rFonts w:hint="default"/>
        <w:lang w:val="pt-PT" w:eastAsia="en-US" w:bidi="ar-SA"/>
      </w:rPr>
    </w:lvl>
    <w:lvl w:ilvl="4" w:tentative="0">
      <w:start w:val="0"/>
      <w:numFmt w:val="bullet"/>
      <w:lvlText w:val="•"/>
      <w:lvlJc w:val="left"/>
      <w:pPr>
        <w:ind w:left="5654" w:hanging="246"/>
      </w:pPr>
      <w:rPr>
        <w:rFonts w:hint="default"/>
        <w:lang w:val="pt-PT" w:eastAsia="en-US" w:bidi="ar-SA"/>
      </w:rPr>
    </w:lvl>
    <w:lvl w:ilvl="5" w:tentative="0">
      <w:start w:val="0"/>
      <w:numFmt w:val="bullet"/>
      <w:lvlText w:val="•"/>
      <w:lvlJc w:val="left"/>
      <w:pPr>
        <w:ind w:left="6648" w:hanging="246"/>
      </w:pPr>
      <w:rPr>
        <w:rFonts w:hint="default"/>
        <w:lang w:val="pt-PT" w:eastAsia="en-US" w:bidi="ar-SA"/>
      </w:rPr>
    </w:lvl>
    <w:lvl w:ilvl="6" w:tentative="0">
      <w:start w:val="0"/>
      <w:numFmt w:val="bullet"/>
      <w:lvlText w:val="•"/>
      <w:lvlJc w:val="left"/>
      <w:pPr>
        <w:ind w:left="7642" w:hanging="246"/>
      </w:pPr>
      <w:rPr>
        <w:rFonts w:hint="default"/>
        <w:lang w:val="pt-PT" w:eastAsia="en-US" w:bidi="ar-SA"/>
      </w:rPr>
    </w:lvl>
    <w:lvl w:ilvl="7" w:tentative="0">
      <w:start w:val="0"/>
      <w:numFmt w:val="bullet"/>
      <w:lvlText w:val="•"/>
      <w:lvlJc w:val="left"/>
      <w:pPr>
        <w:ind w:left="8636" w:hanging="246"/>
      </w:pPr>
      <w:rPr>
        <w:rFonts w:hint="default"/>
        <w:lang w:val="pt-PT" w:eastAsia="en-US" w:bidi="ar-SA"/>
      </w:rPr>
    </w:lvl>
    <w:lvl w:ilvl="8" w:tentative="0">
      <w:start w:val="0"/>
      <w:numFmt w:val="bullet"/>
      <w:lvlText w:val="•"/>
      <w:lvlJc w:val="left"/>
      <w:pPr>
        <w:ind w:left="9629" w:hanging="246"/>
      </w:pPr>
      <w:rPr>
        <w:rFonts w:hint="default"/>
        <w:lang w:val="pt-PT" w:eastAsia="en-US" w:bidi="ar-SA"/>
      </w:rPr>
    </w:lvl>
  </w:abstractNum>
  <w:abstractNum w:abstractNumId="52">
    <w:nsid w:val="0053208E"/>
    <w:multiLevelType w:val="multilevel"/>
    <w:tmpl w:val="0053208E"/>
    <w:lvl w:ilvl="0" w:tentative="0">
      <w:start w:val="1"/>
      <w:numFmt w:val="decimal"/>
      <w:lvlText w:val="%1."/>
      <w:lvlJc w:val="left"/>
      <w:pPr>
        <w:ind w:left="2139" w:hanging="360"/>
        <w:jc w:val="right"/>
      </w:pPr>
      <w:rPr>
        <w:rFonts w:hint="default" w:ascii="Times New Roman" w:hAnsi="Times New Roman" w:eastAsia="Times New Roman" w:cs="Times New Roman"/>
        <w:b/>
        <w:bCs/>
        <w:i w:val="0"/>
        <w:iCs w:val="0"/>
        <w:spacing w:val="0"/>
        <w:w w:val="100"/>
        <w:sz w:val="24"/>
        <w:szCs w:val="24"/>
        <w:lang w:val="pt-PT" w:eastAsia="en-US" w:bidi="ar-SA"/>
      </w:rPr>
    </w:lvl>
    <w:lvl w:ilvl="1" w:tentative="0">
      <w:start w:val="1"/>
      <w:numFmt w:val="decimal"/>
      <w:lvlText w:val="%1.%2"/>
      <w:lvlJc w:val="left"/>
      <w:pPr>
        <w:ind w:left="1899" w:hanging="480"/>
        <w:jc w:val="left"/>
      </w:pPr>
      <w:rPr>
        <w:rFonts w:hint="default"/>
        <w:spacing w:val="0"/>
        <w:w w:val="100"/>
        <w:lang w:val="pt-PT" w:eastAsia="en-US" w:bidi="ar-SA"/>
      </w:rPr>
    </w:lvl>
    <w:lvl w:ilvl="2" w:tentative="0">
      <w:start w:val="1"/>
      <w:numFmt w:val="decimal"/>
      <w:lvlText w:val="%1.%2.%3"/>
      <w:lvlJc w:val="left"/>
      <w:pPr>
        <w:ind w:left="1419" w:hanging="48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419" w:hanging="480"/>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4" w:tentative="0">
      <w:start w:val="0"/>
      <w:numFmt w:val="bullet"/>
      <w:lvlText w:val="•"/>
      <w:lvlJc w:val="left"/>
      <w:pPr>
        <w:ind w:left="1980" w:hanging="480"/>
      </w:pPr>
      <w:rPr>
        <w:rFonts w:hint="default"/>
        <w:lang w:val="pt-PT" w:eastAsia="en-US" w:bidi="ar-SA"/>
      </w:rPr>
    </w:lvl>
    <w:lvl w:ilvl="5" w:tentative="0">
      <w:start w:val="0"/>
      <w:numFmt w:val="bullet"/>
      <w:lvlText w:val="•"/>
      <w:lvlJc w:val="left"/>
      <w:pPr>
        <w:ind w:left="2080" w:hanging="480"/>
      </w:pPr>
      <w:rPr>
        <w:rFonts w:hint="default"/>
        <w:lang w:val="pt-PT" w:eastAsia="en-US" w:bidi="ar-SA"/>
      </w:rPr>
    </w:lvl>
    <w:lvl w:ilvl="6" w:tentative="0">
      <w:start w:val="0"/>
      <w:numFmt w:val="bullet"/>
      <w:lvlText w:val="•"/>
      <w:lvlJc w:val="left"/>
      <w:pPr>
        <w:ind w:left="2140" w:hanging="480"/>
      </w:pPr>
      <w:rPr>
        <w:rFonts w:hint="default"/>
        <w:lang w:val="pt-PT" w:eastAsia="en-US" w:bidi="ar-SA"/>
      </w:rPr>
    </w:lvl>
    <w:lvl w:ilvl="7" w:tentative="0">
      <w:start w:val="0"/>
      <w:numFmt w:val="bullet"/>
      <w:lvlText w:val="•"/>
      <w:lvlJc w:val="left"/>
      <w:pPr>
        <w:ind w:left="2200" w:hanging="480"/>
      </w:pPr>
      <w:rPr>
        <w:rFonts w:hint="default"/>
        <w:lang w:val="pt-PT" w:eastAsia="en-US" w:bidi="ar-SA"/>
      </w:rPr>
    </w:lvl>
    <w:lvl w:ilvl="8" w:tentative="0">
      <w:start w:val="0"/>
      <w:numFmt w:val="bullet"/>
      <w:lvlText w:val="•"/>
      <w:lvlJc w:val="left"/>
      <w:pPr>
        <w:ind w:left="2260" w:hanging="480"/>
      </w:pPr>
      <w:rPr>
        <w:rFonts w:hint="default"/>
        <w:lang w:val="pt-PT" w:eastAsia="en-US" w:bidi="ar-SA"/>
      </w:rPr>
    </w:lvl>
  </w:abstractNum>
  <w:abstractNum w:abstractNumId="53">
    <w:nsid w:val="01836A6D"/>
    <w:multiLevelType w:val="multilevel"/>
    <w:tmpl w:val="01836A6D"/>
    <w:lvl w:ilvl="0" w:tentative="0">
      <w:start w:val="17"/>
      <w:numFmt w:val="decimal"/>
      <w:lvlText w:val="%1"/>
      <w:lvlJc w:val="left"/>
      <w:pPr>
        <w:ind w:left="1438" w:hanging="478"/>
        <w:jc w:val="left"/>
      </w:pPr>
      <w:rPr>
        <w:rFonts w:hint="default"/>
        <w:lang w:val="pt-PT" w:eastAsia="en-US" w:bidi="ar-SA"/>
      </w:rPr>
    </w:lvl>
    <w:lvl w:ilvl="1" w:tentative="0">
      <w:start w:val="1"/>
      <w:numFmt w:val="decimal"/>
      <w:lvlText w:val="%1.%2"/>
      <w:lvlJc w:val="left"/>
      <w:pPr>
        <w:ind w:left="1438" w:hanging="47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75" w:hanging="478"/>
      </w:pPr>
      <w:rPr>
        <w:rFonts w:hint="default"/>
        <w:lang w:val="pt-PT" w:eastAsia="en-US" w:bidi="ar-SA"/>
      </w:rPr>
    </w:lvl>
    <w:lvl w:ilvl="3" w:tentative="0">
      <w:start w:val="0"/>
      <w:numFmt w:val="bullet"/>
      <w:lvlText w:val="•"/>
      <w:lvlJc w:val="left"/>
      <w:pPr>
        <w:ind w:left="4493" w:hanging="478"/>
      </w:pPr>
      <w:rPr>
        <w:rFonts w:hint="default"/>
        <w:lang w:val="pt-PT" w:eastAsia="en-US" w:bidi="ar-SA"/>
      </w:rPr>
    </w:lvl>
    <w:lvl w:ilvl="4" w:tentative="0">
      <w:start w:val="0"/>
      <w:numFmt w:val="bullet"/>
      <w:lvlText w:val="•"/>
      <w:lvlJc w:val="left"/>
      <w:pPr>
        <w:ind w:left="5510" w:hanging="478"/>
      </w:pPr>
      <w:rPr>
        <w:rFonts w:hint="default"/>
        <w:lang w:val="pt-PT" w:eastAsia="en-US" w:bidi="ar-SA"/>
      </w:rPr>
    </w:lvl>
    <w:lvl w:ilvl="5" w:tentative="0">
      <w:start w:val="0"/>
      <w:numFmt w:val="bullet"/>
      <w:lvlText w:val="•"/>
      <w:lvlJc w:val="left"/>
      <w:pPr>
        <w:ind w:left="6528" w:hanging="478"/>
      </w:pPr>
      <w:rPr>
        <w:rFonts w:hint="default"/>
        <w:lang w:val="pt-PT" w:eastAsia="en-US" w:bidi="ar-SA"/>
      </w:rPr>
    </w:lvl>
    <w:lvl w:ilvl="6" w:tentative="0">
      <w:start w:val="0"/>
      <w:numFmt w:val="bullet"/>
      <w:lvlText w:val="•"/>
      <w:lvlJc w:val="left"/>
      <w:pPr>
        <w:ind w:left="7546" w:hanging="478"/>
      </w:pPr>
      <w:rPr>
        <w:rFonts w:hint="default"/>
        <w:lang w:val="pt-PT" w:eastAsia="en-US" w:bidi="ar-SA"/>
      </w:rPr>
    </w:lvl>
    <w:lvl w:ilvl="7" w:tentative="0">
      <w:start w:val="0"/>
      <w:numFmt w:val="bullet"/>
      <w:lvlText w:val="•"/>
      <w:lvlJc w:val="left"/>
      <w:pPr>
        <w:ind w:left="8564" w:hanging="478"/>
      </w:pPr>
      <w:rPr>
        <w:rFonts w:hint="default"/>
        <w:lang w:val="pt-PT" w:eastAsia="en-US" w:bidi="ar-SA"/>
      </w:rPr>
    </w:lvl>
    <w:lvl w:ilvl="8" w:tentative="0">
      <w:start w:val="0"/>
      <w:numFmt w:val="bullet"/>
      <w:lvlText w:val="•"/>
      <w:lvlJc w:val="left"/>
      <w:pPr>
        <w:ind w:left="9581" w:hanging="478"/>
      </w:pPr>
      <w:rPr>
        <w:rFonts w:hint="default"/>
        <w:lang w:val="pt-PT" w:eastAsia="en-US" w:bidi="ar-SA"/>
      </w:rPr>
    </w:lvl>
  </w:abstractNum>
  <w:abstractNum w:abstractNumId="54">
    <w:nsid w:val="0248C179"/>
    <w:multiLevelType w:val="multilevel"/>
    <w:tmpl w:val="0248C179"/>
    <w:lvl w:ilvl="0" w:tentative="0">
      <w:start w:val="1"/>
      <w:numFmt w:val="lowerLetter"/>
      <w:lvlText w:val="%1)"/>
      <w:lvlJc w:val="left"/>
      <w:pPr>
        <w:ind w:left="1419" w:hanging="264"/>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39" w:hanging="264"/>
      </w:pPr>
      <w:rPr>
        <w:rFonts w:hint="default"/>
        <w:lang w:val="pt-PT" w:eastAsia="en-US" w:bidi="ar-SA"/>
      </w:rPr>
    </w:lvl>
    <w:lvl w:ilvl="2" w:tentative="0">
      <w:start w:val="0"/>
      <w:numFmt w:val="bullet"/>
      <w:lvlText w:val="•"/>
      <w:lvlJc w:val="left"/>
      <w:pPr>
        <w:ind w:left="3459" w:hanging="264"/>
      </w:pPr>
      <w:rPr>
        <w:rFonts w:hint="default"/>
        <w:lang w:val="pt-PT" w:eastAsia="en-US" w:bidi="ar-SA"/>
      </w:rPr>
    </w:lvl>
    <w:lvl w:ilvl="3" w:tentative="0">
      <w:start w:val="0"/>
      <w:numFmt w:val="bullet"/>
      <w:lvlText w:val="•"/>
      <w:lvlJc w:val="left"/>
      <w:pPr>
        <w:ind w:left="4479" w:hanging="264"/>
      </w:pPr>
      <w:rPr>
        <w:rFonts w:hint="default"/>
        <w:lang w:val="pt-PT" w:eastAsia="en-US" w:bidi="ar-SA"/>
      </w:rPr>
    </w:lvl>
    <w:lvl w:ilvl="4" w:tentative="0">
      <w:start w:val="0"/>
      <w:numFmt w:val="bullet"/>
      <w:lvlText w:val="•"/>
      <w:lvlJc w:val="left"/>
      <w:pPr>
        <w:ind w:left="5498" w:hanging="264"/>
      </w:pPr>
      <w:rPr>
        <w:rFonts w:hint="default"/>
        <w:lang w:val="pt-PT" w:eastAsia="en-US" w:bidi="ar-SA"/>
      </w:rPr>
    </w:lvl>
    <w:lvl w:ilvl="5" w:tentative="0">
      <w:start w:val="0"/>
      <w:numFmt w:val="bullet"/>
      <w:lvlText w:val="•"/>
      <w:lvlJc w:val="left"/>
      <w:pPr>
        <w:ind w:left="6518" w:hanging="264"/>
      </w:pPr>
      <w:rPr>
        <w:rFonts w:hint="default"/>
        <w:lang w:val="pt-PT" w:eastAsia="en-US" w:bidi="ar-SA"/>
      </w:rPr>
    </w:lvl>
    <w:lvl w:ilvl="6" w:tentative="0">
      <w:start w:val="0"/>
      <w:numFmt w:val="bullet"/>
      <w:lvlText w:val="•"/>
      <w:lvlJc w:val="left"/>
      <w:pPr>
        <w:ind w:left="7538" w:hanging="264"/>
      </w:pPr>
      <w:rPr>
        <w:rFonts w:hint="default"/>
        <w:lang w:val="pt-PT" w:eastAsia="en-US" w:bidi="ar-SA"/>
      </w:rPr>
    </w:lvl>
    <w:lvl w:ilvl="7" w:tentative="0">
      <w:start w:val="0"/>
      <w:numFmt w:val="bullet"/>
      <w:lvlText w:val="•"/>
      <w:lvlJc w:val="left"/>
      <w:pPr>
        <w:ind w:left="8558" w:hanging="264"/>
      </w:pPr>
      <w:rPr>
        <w:rFonts w:hint="default"/>
        <w:lang w:val="pt-PT" w:eastAsia="en-US" w:bidi="ar-SA"/>
      </w:rPr>
    </w:lvl>
    <w:lvl w:ilvl="8" w:tentative="0">
      <w:start w:val="0"/>
      <w:numFmt w:val="bullet"/>
      <w:lvlText w:val="•"/>
      <w:lvlJc w:val="left"/>
      <w:pPr>
        <w:ind w:left="9577" w:hanging="264"/>
      </w:pPr>
      <w:rPr>
        <w:rFonts w:hint="default"/>
        <w:lang w:val="pt-PT" w:eastAsia="en-US" w:bidi="ar-SA"/>
      </w:rPr>
    </w:lvl>
  </w:abstractNum>
  <w:abstractNum w:abstractNumId="55">
    <w:nsid w:val="03A63A41"/>
    <w:multiLevelType w:val="multilevel"/>
    <w:tmpl w:val="03A63A41"/>
    <w:lvl w:ilvl="0" w:tentative="0">
      <w:start w:val="4"/>
      <w:numFmt w:val="decimal"/>
      <w:lvlText w:val="%1"/>
      <w:lvlJc w:val="left"/>
      <w:pPr>
        <w:ind w:left="1438" w:hanging="394"/>
        <w:jc w:val="left"/>
      </w:pPr>
      <w:rPr>
        <w:rFonts w:hint="default"/>
        <w:lang w:val="pt-PT" w:eastAsia="en-US" w:bidi="ar-SA"/>
      </w:rPr>
    </w:lvl>
    <w:lvl w:ilvl="1" w:tentative="0">
      <w:start w:val="1"/>
      <w:numFmt w:val="decimal"/>
      <w:lvlText w:val="%1.%2"/>
      <w:lvlJc w:val="left"/>
      <w:pPr>
        <w:ind w:left="1438" w:hanging="394"/>
        <w:jc w:val="left"/>
      </w:pPr>
      <w:rPr>
        <w:rFonts w:hint="default"/>
        <w:spacing w:val="0"/>
        <w:w w:val="100"/>
        <w:lang w:val="pt-PT" w:eastAsia="en-US" w:bidi="ar-SA"/>
      </w:rPr>
    </w:lvl>
    <w:lvl w:ilvl="2" w:tentative="0">
      <w:start w:val="1"/>
      <w:numFmt w:val="decimal"/>
      <w:lvlText w:val="%1.%2.%3"/>
      <w:lvlJc w:val="left"/>
      <w:pPr>
        <w:ind w:left="1438" w:hanging="60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493" w:hanging="600"/>
      </w:pPr>
      <w:rPr>
        <w:rFonts w:hint="default"/>
        <w:lang w:val="pt-PT" w:eastAsia="en-US" w:bidi="ar-SA"/>
      </w:rPr>
    </w:lvl>
    <w:lvl w:ilvl="4" w:tentative="0">
      <w:start w:val="0"/>
      <w:numFmt w:val="bullet"/>
      <w:lvlText w:val="•"/>
      <w:lvlJc w:val="left"/>
      <w:pPr>
        <w:ind w:left="5510" w:hanging="600"/>
      </w:pPr>
      <w:rPr>
        <w:rFonts w:hint="default"/>
        <w:lang w:val="pt-PT" w:eastAsia="en-US" w:bidi="ar-SA"/>
      </w:rPr>
    </w:lvl>
    <w:lvl w:ilvl="5" w:tentative="0">
      <w:start w:val="0"/>
      <w:numFmt w:val="bullet"/>
      <w:lvlText w:val="•"/>
      <w:lvlJc w:val="left"/>
      <w:pPr>
        <w:ind w:left="6528" w:hanging="600"/>
      </w:pPr>
      <w:rPr>
        <w:rFonts w:hint="default"/>
        <w:lang w:val="pt-PT" w:eastAsia="en-US" w:bidi="ar-SA"/>
      </w:rPr>
    </w:lvl>
    <w:lvl w:ilvl="6" w:tentative="0">
      <w:start w:val="0"/>
      <w:numFmt w:val="bullet"/>
      <w:lvlText w:val="•"/>
      <w:lvlJc w:val="left"/>
      <w:pPr>
        <w:ind w:left="7546" w:hanging="600"/>
      </w:pPr>
      <w:rPr>
        <w:rFonts w:hint="default"/>
        <w:lang w:val="pt-PT" w:eastAsia="en-US" w:bidi="ar-SA"/>
      </w:rPr>
    </w:lvl>
    <w:lvl w:ilvl="7" w:tentative="0">
      <w:start w:val="0"/>
      <w:numFmt w:val="bullet"/>
      <w:lvlText w:val="•"/>
      <w:lvlJc w:val="left"/>
      <w:pPr>
        <w:ind w:left="8564" w:hanging="600"/>
      </w:pPr>
      <w:rPr>
        <w:rFonts w:hint="default"/>
        <w:lang w:val="pt-PT" w:eastAsia="en-US" w:bidi="ar-SA"/>
      </w:rPr>
    </w:lvl>
    <w:lvl w:ilvl="8" w:tentative="0">
      <w:start w:val="0"/>
      <w:numFmt w:val="bullet"/>
      <w:lvlText w:val="•"/>
      <w:lvlJc w:val="left"/>
      <w:pPr>
        <w:ind w:left="9581" w:hanging="600"/>
      </w:pPr>
      <w:rPr>
        <w:rFonts w:hint="default"/>
        <w:lang w:val="pt-PT" w:eastAsia="en-US" w:bidi="ar-SA"/>
      </w:rPr>
    </w:lvl>
  </w:abstractNum>
  <w:abstractNum w:abstractNumId="56">
    <w:nsid w:val="03D62ECE"/>
    <w:multiLevelType w:val="multilevel"/>
    <w:tmpl w:val="03D62ECE"/>
    <w:lvl w:ilvl="0" w:tentative="0">
      <w:start w:val="8"/>
      <w:numFmt w:val="decimal"/>
      <w:lvlText w:val="%1"/>
      <w:lvlJc w:val="left"/>
      <w:pPr>
        <w:ind w:left="1419" w:hanging="363"/>
        <w:jc w:val="left"/>
      </w:pPr>
      <w:rPr>
        <w:rFonts w:hint="default"/>
        <w:lang w:val="pt-PT" w:eastAsia="en-US" w:bidi="ar-SA"/>
      </w:rPr>
    </w:lvl>
    <w:lvl w:ilvl="1" w:tentative="0">
      <w:start w:val="5"/>
      <w:numFmt w:val="decimal"/>
      <w:lvlText w:val="%1.%2"/>
      <w:lvlJc w:val="left"/>
      <w:pPr>
        <w:ind w:left="1419" w:hanging="363"/>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19" w:hanging="564"/>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479" w:hanging="564"/>
      </w:pPr>
      <w:rPr>
        <w:rFonts w:hint="default"/>
        <w:lang w:val="pt-PT" w:eastAsia="en-US" w:bidi="ar-SA"/>
      </w:rPr>
    </w:lvl>
    <w:lvl w:ilvl="4" w:tentative="0">
      <w:start w:val="0"/>
      <w:numFmt w:val="bullet"/>
      <w:lvlText w:val="•"/>
      <w:lvlJc w:val="left"/>
      <w:pPr>
        <w:ind w:left="5498" w:hanging="564"/>
      </w:pPr>
      <w:rPr>
        <w:rFonts w:hint="default"/>
        <w:lang w:val="pt-PT" w:eastAsia="en-US" w:bidi="ar-SA"/>
      </w:rPr>
    </w:lvl>
    <w:lvl w:ilvl="5" w:tentative="0">
      <w:start w:val="0"/>
      <w:numFmt w:val="bullet"/>
      <w:lvlText w:val="•"/>
      <w:lvlJc w:val="left"/>
      <w:pPr>
        <w:ind w:left="6518" w:hanging="564"/>
      </w:pPr>
      <w:rPr>
        <w:rFonts w:hint="default"/>
        <w:lang w:val="pt-PT" w:eastAsia="en-US" w:bidi="ar-SA"/>
      </w:rPr>
    </w:lvl>
    <w:lvl w:ilvl="6" w:tentative="0">
      <w:start w:val="0"/>
      <w:numFmt w:val="bullet"/>
      <w:lvlText w:val="•"/>
      <w:lvlJc w:val="left"/>
      <w:pPr>
        <w:ind w:left="7538" w:hanging="564"/>
      </w:pPr>
      <w:rPr>
        <w:rFonts w:hint="default"/>
        <w:lang w:val="pt-PT" w:eastAsia="en-US" w:bidi="ar-SA"/>
      </w:rPr>
    </w:lvl>
    <w:lvl w:ilvl="7" w:tentative="0">
      <w:start w:val="0"/>
      <w:numFmt w:val="bullet"/>
      <w:lvlText w:val="•"/>
      <w:lvlJc w:val="left"/>
      <w:pPr>
        <w:ind w:left="8558" w:hanging="564"/>
      </w:pPr>
      <w:rPr>
        <w:rFonts w:hint="default"/>
        <w:lang w:val="pt-PT" w:eastAsia="en-US" w:bidi="ar-SA"/>
      </w:rPr>
    </w:lvl>
    <w:lvl w:ilvl="8" w:tentative="0">
      <w:start w:val="0"/>
      <w:numFmt w:val="bullet"/>
      <w:lvlText w:val="•"/>
      <w:lvlJc w:val="left"/>
      <w:pPr>
        <w:ind w:left="9577" w:hanging="564"/>
      </w:pPr>
      <w:rPr>
        <w:rFonts w:hint="default"/>
        <w:lang w:val="pt-PT" w:eastAsia="en-US" w:bidi="ar-SA"/>
      </w:rPr>
    </w:lvl>
  </w:abstractNum>
  <w:abstractNum w:abstractNumId="57">
    <w:nsid w:val="0709FD3E"/>
    <w:multiLevelType w:val="multilevel"/>
    <w:tmpl w:val="0709FD3E"/>
    <w:lvl w:ilvl="0" w:tentative="0">
      <w:start w:val="7"/>
      <w:numFmt w:val="decimal"/>
      <w:lvlText w:val="%1."/>
      <w:lvlJc w:val="left"/>
      <w:pPr>
        <w:ind w:left="1661" w:hanging="240"/>
        <w:jc w:val="left"/>
      </w:pPr>
      <w:rPr>
        <w:rFonts w:hint="default" w:ascii="Times New Roman" w:hAnsi="Times New Roman" w:eastAsia="Times New Roman" w:cs="Times New Roman"/>
        <w:b/>
        <w:bCs/>
        <w:i w:val="0"/>
        <w:iCs w:val="0"/>
        <w:spacing w:val="0"/>
        <w:w w:val="100"/>
        <w:sz w:val="24"/>
        <w:szCs w:val="24"/>
        <w:shd w:val="clear" w:color="auto" w:fill="BEBEBE"/>
        <w:lang w:val="pt-PT" w:eastAsia="en-US" w:bidi="ar-SA"/>
      </w:rPr>
    </w:lvl>
    <w:lvl w:ilvl="1" w:tentative="0">
      <w:start w:val="1"/>
      <w:numFmt w:val="decimal"/>
      <w:lvlText w:val="%1.%2."/>
      <w:lvlJc w:val="left"/>
      <w:pPr>
        <w:ind w:left="1419" w:hanging="540"/>
        <w:jc w:val="left"/>
      </w:pPr>
      <w:rPr>
        <w:rFonts w:hint="default"/>
        <w:spacing w:val="0"/>
        <w:w w:val="100"/>
        <w:lang w:val="pt-PT" w:eastAsia="en-US" w:bidi="ar-SA"/>
      </w:rPr>
    </w:lvl>
    <w:lvl w:ilvl="2" w:tentative="0">
      <w:start w:val="1"/>
      <w:numFmt w:val="decimal"/>
      <w:lvlText w:val="%1.%2.%3."/>
      <w:lvlJc w:val="left"/>
      <w:pPr>
        <w:ind w:left="2993"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77" w:hanging="540"/>
      </w:pPr>
      <w:rPr>
        <w:rFonts w:hint="default"/>
        <w:lang w:val="pt-PT" w:eastAsia="en-US" w:bidi="ar-SA"/>
      </w:rPr>
    </w:lvl>
    <w:lvl w:ilvl="4" w:tentative="0">
      <w:start w:val="0"/>
      <w:numFmt w:val="bullet"/>
      <w:lvlText w:val="•"/>
      <w:lvlJc w:val="left"/>
      <w:pPr>
        <w:ind w:left="5154" w:hanging="540"/>
      </w:pPr>
      <w:rPr>
        <w:rFonts w:hint="default"/>
        <w:lang w:val="pt-PT" w:eastAsia="en-US" w:bidi="ar-SA"/>
      </w:rPr>
    </w:lvl>
    <w:lvl w:ilvl="5" w:tentative="0">
      <w:start w:val="0"/>
      <w:numFmt w:val="bullet"/>
      <w:lvlText w:val="•"/>
      <w:lvlJc w:val="left"/>
      <w:pPr>
        <w:ind w:left="6231" w:hanging="540"/>
      </w:pPr>
      <w:rPr>
        <w:rFonts w:hint="default"/>
        <w:lang w:val="pt-PT" w:eastAsia="en-US" w:bidi="ar-SA"/>
      </w:rPr>
    </w:lvl>
    <w:lvl w:ilvl="6" w:tentative="0">
      <w:start w:val="0"/>
      <w:numFmt w:val="bullet"/>
      <w:lvlText w:val="•"/>
      <w:lvlJc w:val="left"/>
      <w:pPr>
        <w:ind w:left="7308" w:hanging="540"/>
      </w:pPr>
      <w:rPr>
        <w:rFonts w:hint="default"/>
        <w:lang w:val="pt-PT" w:eastAsia="en-US" w:bidi="ar-SA"/>
      </w:rPr>
    </w:lvl>
    <w:lvl w:ilvl="7" w:tentative="0">
      <w:start w:val="0"/>
      <w:numFmt w:val="bullet"/>
      <w:lvlText w:val="•"/>
      <w:lvlJc w:val="left"/>
      <w:pPr>
        <w:ind w:left="8385" w:hanging="540"/>
      </w:pPr>
      <w:rPr>
        <w:rFonts w:hint="default"/>
        <w:lang w:val="pt-PT" w:eastAsia="en-US" w:bidi="ar-SA"/>
      </w:rPr>
    </w:lvl>
    <w:lvl w:ilvl="8" w:tentative="0">
      <w:start w:val="0"/>
      <w:numFmt w:val="bullet"/>
      <w:lvlText w:val="•"/>
      <w:lvlJc w:val="left"/>
      <w:pPr>
        <w:ind w:left="9462" w:hanging="540"/>
      </w:pPr>
      <w:rPr>
        <w:rFonts w:hint="default"/>
        <w:lang w:val="pt-PT" w:eastAsia="en-US" w:bidi="ar-SA"/>
      </w:rPr>
    </w:lvl>
  </w:abstractNum>
  <w:abstractNum w:abstractNumId="58">
    <w:nsid w:val="0CEF100B"/>
    <w:multiLevelType w:val="multilevel"/>
    <w:tmpl w:val="0CEF100B"/>
    <w:lvl w:ilvl="0" w:tentative="0">
      <w:start w:val="0"/>
      <w:numFmt w:val="bullet"/>
      <w:lvlText w:val="∙"/>
      <w:lvlJc w:val="left"/>
      <w:pPr>
        <w:ind w:left="2859" w:hanging="61"/>
      </w:pPr>
      <w:rPr>
        <w:rFonts w:hint="default" w:ascii="Times New Roman" w:hAnsi="Times New Roman" w:eastAsia="Times New Roman" w:cs="Times New Roman"/>
        <w:b w:val="0"/>
        <w:bCs w:val="0"/>
        <w:i w:val="0"/>
        <w:iCs w:val="0"/>
        <w:spacing w:val="0"/>
        <w:w w:val="72"/>
        <w:sz w:val="22"/>
        <w:szCs w:val="22"/>
        <w:lang w:val="pt-PT" w:eastAsia="en-US" w:bidi="ar-SA"/>
      </w:rPr>
    </w:lvl>
    <w:lvl w:ilvl="1" w:tentative="0">
      <w:start w:val="0"/>
      <w:numFmt w:val="bullet"/>
      <w:lvlText w:val="•"/>
      <w:lvlJc w:val="left"/>
      <w:pPr>
        <w:ind w:left="3735" w:hanging="61"/>
      </w:pPr>
      <w:rPr>
        <w:rFonts w:hint="default"/>
        <w:lang w:val="pt-PT" w:eastAsia="en-US" w:bidi="ar-SA"/>
      </w:rPr>
    </w:lvl>
    <w:lvl w:ilvl="2" w:tentative="0">
      <w:start w:val="0"/>
      <w:numFmt w:val="bullet"/>
      <w:lvlText w:val="•"/>
      <w:lvlJc w:val="left"/>
      <w:pPr>
        <w:ind w:left="4611" w:hanging="61"/>
      </w:pPr>
      <w:rPr>
        <w:rFonts w:hint="default"/>
        <w:lang w:val="pt-PT" w:eastAsia="en-US" w:bidi="ar-SA"/>
      </w:rPr>
    </w:lvl>
    <w:lvl w:ilvl="3" w:tentative="0">
      <w:start w:val="0"/>
      <w:numFmt w:val="bullet"/>
      <w:lvlText w:val="•"/>
      <w:lvlJc w:val="left"/>
      <w:pPr>
        <w:ind w:left="5487" w:hanging="61"/>
      </w:pPr>
      <w:rPr>
        <w:rFonts w:hint="default"/>
        <w:lang w:val="pt-PT" w:eastAsia="en-US" w:bidi="ar-SA"/>
      </w:rPr>
    </w:lvl>
    <w:lvl w:ilvl="4" w:tentative="0">
      <w:start w:val="0"/>
      <w:numFmt w:val="bullet"/>
      <w:lvlText w:val="•"/>
      <w:lvlJc w:val="left"/>
      <w:pPr>
        <w:ind w:left="6362" w:hanging="61"/>
      </w:pPr>
      <w:rPr>
        <w:rFonts w:hint="default"/>
        <w:lang w:val="pt-PT" w:eastAsia="en-US" w:bidi="ar-SA"/>
      </w:rPr>
    </w:lvl>
    <w:lvl w:ilvl="5" w:tentative="0">
      <w:start w:val="0"/>
      <w:numFmt w:val="bullet"/>
      <w:lvlText w:val="•"/>
      <w:lvlJc w:val="left"/>
      <w:pPr>
        <w:ind w:left="7238" w:hanging="61"/>
      </w:pPr>
      <w:rPr>
        <w:rFonts w:hint="default"/>
        <w:lang w:val="pt-PT" w:eastAsia="en-US" w:bidi="ar-SA"/>
      </w:rPr>
    </w:lvl>
    <w:lvl w:ilvl="6" w:tentative="0">
      <w:start w:val="0"/>
      <w:numFmt w:val="bullet"/>
      <w:lvlText w:val="•"/>
      <w:lvlJc w:val="left"/>
      <w:pPr>
        <w:ind w:left="8114" w:hanging="61"/>
      </w:pPr>
      <w:rPr>
        <w:rFonts w:hint="default"/>
        <w:lang w:val="pt-PT" w:eastAsia="en-US" w:bidi="ar-SA"/>
      </w:rPr>
    </w:lvl>
    <w:lvl w:ilvl="7" w:tentative="0">
      <w:start w:val="0"/>
      <w:numFmt w:val="bullet"/>
      <w:lvlText w:val="•"/>
      <w:lvlJc w:val="left"/>
      <w:pPr>
        <w:ind w:left="8990" w:hanging="61"/>
      </w:pPr>
      <w:rPr>
        <w:rFonts w:hint="default"/>
        <w:lang w:val="pt-PT" w:eastAsia="en-US" w:bidi="ar-SA"/>
      </w:rPr>
    </w:lvl>
    <w:lvl w:ilvl="8" w:tentative="0">
      <w:start w:val="0"/>
      <w:numFmt w:val="bullet"/>
      <w:lvlText w:val="•"/>
      <w:lvlJc w:val="left"/>
      <w:pPr>
        <w:ind w:left="9865" w:hanging="61"/>
      </w:pPr>
      <w:rPr>
        <w:rFonts w:hint="default"/>
        <w:lang w:val="pt-PT" w:eastAsia="en-US" w:bidi="ar-SA"/>
      </w:rPr>
    </w:lvl>
  </w:abstractNum>
  <w:abstractNum w:abstractNumId="59">
    <w:nsid w:val="0E640482"/>
    <w:multiLevelType w:val="multilevel"/>
    <w:tmpl w:val="0E640482"/>
    <w:lvl w:ilvl="0" w:tentative="0">
      <w:start w:val="1"/>
      <w:numFmt w:val="lowerLetter"/>
      <w:lvlText w:val="%1)"/>
      <w:lvlJc w:val="left"/>
      <w:pPr>
        <w:ind w:left="2093" w:hanging="245"/>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3051" w:hanging="245"/>
      </w:pPr>
      <w:rPr>
        <w:rFonts w:hint="default"/>
        <w:lang w:val="pt-PT" w:eastAsia="en-US" w:bidi="ar-SA"/>
      </w:rPr>
    </w:lvl>
    <w:lvl w:ilvl="2" w:tentative="0">
      <w:start w:val="0"/>
      <w:numFmt w:val="bullet"/>
      <w:lvlText w:val="•"/>
      <w:lvlJc w:val="left"/>
      <w:pPr>
        <w:ind w:left="4003" w:hanging="245"/>
      </w:pPr>
      <w:rPr>
        <w:rFonts w:hint="default"/>
        <w:lang w:val="pt-PT" w:eastAsia="en-US" w:bidi="ar-SA"/>
      </w:rPr>
    </w:lvl>
    <w:lvl w:ilvl="3" w:tentative="0">
      <w:start w:val="0"/>
      <w:numFmt w:val="bullet"/>
      <w:lvlText w:val="•"/>
      <w:lvlJc w:val="left"/>
      <w:pPr>
        <w:ind w:left="4955" w:hanging="245"/>
      </w:pPr>
      <w:rPr>
        <w:rFonts w:hint="default"/>
        <w:lang w:val="pt-PT" w:eastAsia="en-US" w:bidi="ar-SA"/>
      </w:rPr>
    </w:lvl>
    <w:lvl w:ilvl="4" w:tentative="0">
      <w:start w:val="0"/>
      <w:numFmt w:val="bullet"/>
      <w:lvlText w:val="•"/>
      <w:lvlJc w:val="left"/>
      <w:pPr>
        <w:ind w:left="5906" w:hanging="245"/>
      </w:pPr>
      <w:rPr>
        <w:rFonts w:hint="default"/>
        <w:lang w:val="pt-PT" w:eastAsia="en-US" w:bidi="ar-SA"/>
      </w:rPr>
    </w:lvl>
    <w:lvl w:ilvl="5" w:tentative="0">
      <w:start w:val="0"/>
      <w:numFmt w:val="bullet"/>
      <w:lvlText w:val="•"/>
      <w:lvlJc w:val="left"/>
      <w:pPr>
        <w:ind w:left="6858" w:hanging="245"/>
      </w:pPr>
      <w:rPr>
        <w:rFonts w:hint="default"/>
        <w:lang w:val="pt-PT" w:eastAsia="en-US" w:bidi="ar-SA"/>
      </w:rPr>
    </w:lvl>
    <w:lvl w:ilvl="6" w:tentative="0">
      <w:start w:val="0"/>
      <w:numFmt w:val="bullet"/>
      <w:lvlText w:val="•"/>
      <w:lvlJc w:val="left"/>
      <w:pPr>
        <w:ind w:left="7810" w:hanging="245"/>
      </w:pPr>
      <w:rPr>
        <w:rFonts w:hint="default"/>
        <w:lang w:val="pt-PT" w:eastAsia="en-US" w:bidi="ar-SA"/>
      </w:rPr>
    </w:lvl>
    <w:lvl w:ilvl="7" w:tentative="0">
      <w:start w:val="0"/>
      <w:numFmt w:val="bullet"/>
      <w:lvlText w:val="•"/>
      <w:lvlJc w:val="left"/>
      <w:pPr>
        <w:ind w:left="8762" w:hanging="245"/>
      </w:pPr>
      <w:rPr>
        <w:rFonts w:hint="default"/>
        <w:lang w:val="pt-PT" w:eastAsia="en-US" w:bidi="ar-SA"/>
      </w:rPr>
    </w:lvl>
    <w:lvl w:ilvl="8" w:tentative="0">
      <w:start w:val="0"/>
      <w:numFmt w:val="bullet"/>
      <w:lvlText w:val="•"/>
      <w:lvlJc w:val="left"/>
      <w:pPr>
        <w:ind w:left="9713" w:hanging="245"/>
      </w:pPr>
      <w:rPr>
        <w:rFonts w:hint="default"/>
        <w:lang w:val="pt-PT" w:eastAsia="en-US" w:bidi="ar-SA"/>
      </w:rPr>
    </w:lvl>
  </w:abstractNum>
  <w:abstractNum w:abstractNumId="60">
    <w:nsid w:val="0F9F9CCA"/>
    <w:multiLevelType w:val="multilevel"/>
    <w:tmpl w:val="0F9F9CCA"/>
    <w:lvl w:ilvl="0" w:tentative="0">
      <w:start w:val="3"/>
      <w:numFmt w:val="decimal"/>
      <w:lvlText w:val="%1"/>
      <w:lvlJc w:val="left"/>
      <w:pPr>
        <w:ind w:left="1438" w:hanging="382"/>
        <w:jc w:val="left"/>
      </w:pPr>
      <w:rPr>
        <w:rFonts w:hint="default"/>
        <w:lang w:val="pt-PT" w:eastAsia="en-US" w:bidi="ar-SA"/>
      </w:rPr>
    </w:lvl>
    <w:lvl w:ilvl="1" w:tentative="0">
      <w:start w:val="1"/>
      <w:numFmt w:val="decimal"/>
      <w:lvlText w:val="%1.%2"/>
      <w:lvlJc w:val="left"/>
      <w:pPr>
        <w:ind w:left="1438" w:hanging="382"/>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545"/>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121" w:hanging="545"/>
      </w:pPr>
      <w:rPr>
        <w:rFonts w:hint="default"/>
        <w:lang w:val="pt-PT" w:eastAsia="en-US" w:bidi="ar-SA"/>
      </w:rPr>
    </w:lvl>
    <w:lvl w:ilvl="4" w:tentative="0">
      <w:start w:val="0"/>
      <w:numFmt w:val="bullet"/>
      <w:lvlText w:val="•"/>
      <w:lvlJc w:val="left"/>
      <w:pPr>
        <w:ind w:left="5192" w:hanging="545"/>
      </w:pPr>
      <w:rPr>
        <w:rFonts w:hint="default"/>
        <w:lang w:val="pt-PT" w:eastAsia="en-US" w:bidi="ar-SA"/>
      </w:rPr>
    </w:lvl>
    <w:lvl w:ilvl="5" w:tentative="0">
      <w:start w:val="0"/>
      <w:numFmt w:val="bullet"/>
      <w:lvlText w:val="•"/>
      <w:lvlJc w:val="left"/>
      <w:pPr>
        <w:ind w:left="6263" w:hanging="545"/>
      </w:pPr>
      <w:rPr>
        <w:rFonts w:hint="default"/>
        <w:lang w:val="pt-PT" w:eastAsia="en-US" w:bidi="ar-SA"/>
      </w:rPr>
    </w:lvl>
    <w:lvl w:ilvl="6" w:tentative="0">
      <w:start w:val="0"/>
      <w:numFmt w:val="bullet"/>
      <w:lvlText w:val="•"/>
      <w:lvlJc w:val="left"/>
      <w:pPr>
        <w:ind w:left="7334" w:hanging="545"/>
      </w:pPr>
      <w:rPr>
        <w:rFonts w:hint="default"/>
        <w:lang w:val="pt-PT" w:eastAsia="en-US" w:bidi="ar-SA"/>
      </w:rPr>
    </w:lvl>
    <w:lvl w:ilvl="7" w:tentative="0">
      <w:start w:val="0"/>
      <w:numFmt w:val="bullet"/>
      <w:lvlText w:val="•"/>
      <w:lvlJc w:val="left"/>
      <w:pPr>
        <w:ind w:left="8404" w:hanging="545"/>
      </w:pPr>
      <w:rPr>
        <w:rFonts w:hint="default"/>
        <w:lang w:val="pt-PT" w:eastAsia="en-US" w:bidi="ar-SA"/>
      </w:rPr>
    </w:lvl>
    <w:lvl w:ilvl="8" w:tentative="0">
      <w:start w:val="0"/>
      <w:numFmt w:val="bullet"/>
      <w:lvlText w:val="•"/>
      <w:lvlJc w:val="left"/>
      <w:pPr>
        <w:ind w:left="9475" w:hanging="545"/>
      </w:pPr>
      <w:rPr>
        <w:rFonts w:hint="default"/>
        <w:lang w:val="pt-PT" w:eastAsia="en-US" w:bidi="ar-SA"/>
      </w:rPr>
    </w:lvl>
  </w:abstractNum>
  <w:abstractNum w:abstractNumId="61">
    <w:nsid w:val="10D591E5"/>
    <w:multiLevelType w:val="multilevel"/>
    <w:tmpl w:val="10D591E5"/>
    <w:lvl w:ilvl="0" w:tentative="0">
      <w:start w:val="12"/>
      <w:numFmt w:val="decimal"/>
      <w:lvlText w:val="%1"/>
      <w:lvlJc w:val="left"/>
      <w:pPr>
        <w:ind w:left="1865" w:hanging="476"/>
        <w:jc w:val="left"/>
      </w:pPr>
      <w:rPr>
        <w:rFonts w:hint="default"/>
        <w:lang w:val="pt-PT" w:eastAsia="en-US" w:bidi="ar-SA"/>
      </w:rPr>
    </w:lvl>
    <w:lvl w:ilvl="1" w:tentative="0">
      <w:start w:val="1"/>
      <w:numFmt w:val="decimal"/>
      <w:lvlText w:val="%1.%2"/>
      <w:lvlJc w:val="left"/>
      <w:pPr>
        <w:ind w:left="1865" w:hanging="476"/>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865" w:hanging="653"/>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028" w:hanging="653"/>
      </w:pPr>
      <w:rPr>
        <w:rFonts w:hint="default"/>
        <w:lang w:val="pt-PT" w:eastAsia="en-US" w:bidi="ar-SA"/>
      </w:rPr>
    </w:lvl>
    <w:lvl w:ilvl="4" w:tentative="0">
      <w:start w:val="0"/>
      <w:numFmt w:val="bullet"/>
      <w:lvlText w:val="•"/>
      <w:lvlJc w:val="left"/>
      <w:pPr>
        <w:ind w:left="5112" w:hanging="653"/>
      </w:pPr>
      <w:rPr>
        <w:rFonts w:hint="default"/>
        <w:lang w:val="pt-PT" w:eastAsia="en-US" w:bidi="ar-SA"/>
      </w:rPr>
    </w:lvl>
    <w:lvl w:ilvl="5" w:tentative="0">
      <w:start w:val="0"/>
      <w:numFmt w:val="bullet"/>
      <w:lvlText w:val="•"/>
      <w:lvlJc w:val="left"/>
      <w:pPr>
        <w:ind w:left="6196" w:hanging="653"/>
      </w:pPr>
      <w:rPr>
        <w:rFonts w:hint="default"/>
        <w:lang w:val="pt-PT" w:eastAsia="en-US" w:bidi="ar-SA"/>
      </w:rPr>
    </w:lvl>
    <w:lvl w:ilvl="6" w:tentative="0">
      <w:start w:val="0"/>
      <w:numFmt w:val="bullet"/>
      <w:lvlText w:val="•"/>
      <w:lvlJc w:val="left"/>
      <w:pPr>
        <w:ind w:left="7280" w:hanging="653"/>
      </w:pPr>
      <w:rPr>
        <w:rFonts w:hint="default"/>
        <w:lang w:val="pt-PT" w:eastAsia="en-US" w:bidi="ar-SA"/>
      </w:rPr>
    </w:lvl>
    <w:lvl w:ilvl="7" w:tentative="0">
      <w:start w:val="0"/>
      <w:numFmt w:val="bullet"/>
      <w:lvlText w:val="•"/>
      <w:lvlJc w:val="left"/>
      <w:pPr>
        <w:ind w:left="8364" w:hanging="653"/>
      </w:pPr>
      <w:rPr>
        <w:rFonts w:hint="default"/>
        <w:lang w:val="pt-PT" w:eastAsia="en-US" w:bidi="ar-SA"/>
      </w:rPr>
    </w:lvl>
    <w:lvl w:ilvl="8" w:tentative="0">
      <w:start w:val="0"/>
      <w:numFmt w:val="bullet"/>
      <w:lvlText w:val="•"/>
      <w:lvlJc w:val="left"/>
      <w:pPr>
        <w:ind w:left="9448" w:hanging="653"/>
      </w:pPr>
      <w:rPr>
        <w:rFonts w:hint="default"/>
        <w:lang w:val="pt-PT" w:eastAsia="en-US" w:bidi="ar-SA"/>
      </w:rPr>
    </w:lvl>
  </w:abstractNum>
  <w:abstractNum w:abstractNumId="62">
    <w:nsid w:val="12EADF99"/>
    <w:multiLevelType w:val="multilevel"/>
    <w:tmpl w:val="12EADF99"/>
    <w:lvl w:ilvl="0" w:tentative="0">
      <w:start w:val="5"/>
      <w:numFmt w:val="decimal"/>
      <w:lvlText w:val="%1"/>
      <w:lvlJc w:val="left"/>
      <w:pPr>
        <w:ind w:left="1438" w:hanging="435"/>
        <w:jc w:val="left"/>
      </w:pPr>
      <w:rPr>
        <w:rFonts w:hint="default"/>
        <w:lang w:val="pt-PT" w:eastAsia="en-US" w:bidi="ar-SA"/>
      </w:rPr>
    </w:lvl>
    <w:lvl w:ilvl="1" w:tentative="0">
      <w:start w:val="1"/>
      <w:numFmt w:val="decimal"/>
      <w:lvlText w:val="%1.%2"/>
      <w:lvlJc w:val="left"/>
      <w:pPr>
        <w:ind w:left="1438" w:hanging="435"/>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533"/>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493" w:hanging="533"/>
      </w:pPr>
      <w:rPr>
        <w:rFonts w:hint="default"/>
        <w:lang w:val="pt-PT" w:eastAsia="en-US" w:bidi="ar-SA"/>
      </w:rPr>
    </w:lvl>
    <w:lvl w:ilvl="4" w:tentative="0">
      <w:start w:val="0"/>
      <w:numFmt w:val="bullet"/>
      <w:lvlText w:val="•"/>
      <w:lvlJc w:val="left"/>
      <w:pPr>
        <w:ind w:left="5510" w:hanging="533"/>
      </w:pPr>
      <w:rPr>
        <w:rFonts w:hint="default"/>
        <w:lang w:val="pt-PT" w:eastAsia="en-US" w:bidi="ar-SA"/>
      </w:rPr>
    </w:lvl>
    <w:lvl w:ilvl="5" w:tentative="0">
      <w:start w:val="0"/>
      <w:numFmt w:val="bullet"/>
      <w:lvlText w:val="•"/>
      <w:lvlJc w:val="left"/>
      <w:pPr>
        <w:ind w:left="6528" w:hanging="533"/>
      </w:pPr>
      <w:rPr>
        <w:rFonts w:hint="default"/>
        <w:lang w:val="pt-PT" w:eastAsia="en-US" w:bidi="ar-SA"/>
      </w:rPr>
    </w:lvl>
    <w:lvl w:ilvl="6" w:tentative="0">
      <w:start w:val="0"/>
      <w:numFmt w:val="bullet"/>
      <w:lvlText w:val="•"/>
      <w:lvlJc w:val="left"/>
      <w:pPr>
        <w:ind w:left="7546" w:hanging="533"/>
      </w:pPr>
      <w:rPr>
        <w:rFonts w:hint="default"/>
        <w:lang w:val="pt-PT" w:eastAsia="en-US" w:bidi="ar-SA"/>
      </w:rPr>
    </w:lvl>
    <w:lvl w:ilvl="7" w:tentative="0">
      <w:start w:val="0"/>
      <w:numFmt w:val="bullet"/>
      <w:lvlText w:val="•"/>
      <w:lvlJc w:val="left"/>
      <w:pPr>
        <w:ind w:left="8564" w:hanging="533"/>
      </w:pPr>
      <w:rPr>
        <w:rFonts w:hint="default"/>
        <w:lang w:val="pt-PT" w:eastAsia="en-US" w:bidi="ar-SA"/>
      </w:rPr>
    </w:lvl>
    <w:lvl w:ilvl="8" w:tentative="0">
      <w:start w:val="0"/>
      <w:numFmt w:val="bullet"/>
      <w:lvlText w:val="•"/>
      <w:lvlJc w:val="left"/>
      <w:pPr>
        <w:ind w:left="9581" w:hanging="533"/>
      </w:pPr>
      <w:rPr>
        <w:rFonts w:hint="default"/>
        <w:lang w:val="pt-PT" w:eastAsia="en-US" w:bidi="ar-SA"/>
      </w:rPr>
    </w:lvl>
  </w:abstractNum>
  <w:abstractNum w:abstractNumId="63">
    <w:nsid w:val="1450273B"/>
    <w:multiLevelType w:val="multilevel"/>
    <w:tmpl w:val="1450273B"/>
    <w:lvl w:ilvl="0" w:tentative="0">
      <w:start w:val="10"/>
      <w:numFmt w:val="decimal"/>
      <w:lvlText w:val="%1"/>
      <w:lvlJc w:val="left"/>
      <w:pPr>
        <w:ind w:left="1438" w:hanging="492"/>
        <w:jc w:val="left"/>
      </w:pPr>
      <w:rPr>
        <w:rFonts w:hint="default"/>
        <w:lang w:val="pt-PT" w:eastAsia="en-US" w:bidi="ar-SA"/>
      </w:rPr>
    </w:lvl>
    <w:lvl w:ilvl="1" w:tentative="0">
      <w:start w:val="1"/>
      <w:numFmt w:val="decimal"/>
      <w:lvlText w:val="%1.%2"/>
      <w:lvlJc w:val="left"/>
      <w:pPr>
        <w:ind w:left="1438" w:hanging="492"/>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689"/>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137" w:hanging="689"/>
      </w:pPr>
      <w:rPr>
        <w:rFonts w:hint="default"/>
        <w:lang w:val="pt-PT" w:eastAsia="en-US" w:bidi="ar-SA"/>
      </w:rPr>
    </w:lvl>
    <w:lvl w:ilvl="4" w:tentative="0">
      <w:start w:val="0"/>
      <w:numFmt w:val="bullet"/>
      <w:lvlText w:val="•"/>
      <w:lvlJc w:val="left"/>
      <w:pPr>
        <w:ind w:left="5205" w:hanging="689"/>
      </w:pPr>
      <w:rPr>
        <w:rFonts w:hint="default"/>
        <w:lang w:val="pt-PT" w:eastAsia="en-US" w:bidi="ar-SA"/>
      </w:rPr>
    </w:lvl>
    <w:lvl w:ilvl="5" w:tentative="0">
      <w:start w:val="0"/>
      <w:numFmt w:val="bullet"/>
      <w:lvlText w:val="•"/>
      <w:lvlJc w:val="left"/>
      <w:pPr>
        <w:ind w:left="6274" w:hanging="689"/>
      </w:pPr>
      <w:rPr>
        <w:rFonts w:hint="default"/>
        <w:lang w:val="pt-PT" w:eastAsia="en-US" w:bidi="ar-SA"/>
      </w:rPr>
    </w:lvl>
    <w:lvl w:ilvl="6" w:tentative="0">
      <w:start w:val="0"/>
      <w:numFmt w:val="bullet"/>
      <w:lvlText w:val="•"/>
      <w:lvlJc w:val="left"/>
      <w:pPr>
        <w:ind w:left="7342" w:hanging="689"/>
      </w:pPr>
      <w:rPr>
        <w:rFonts w:hint="default"/>
        <w:lang w:val="pt-PT" w:eastAsia="en-US" w:bidi="ar-SA"/>
      </w:rPr>
    </w:lvl>
    <w:lvl w:ilvl="7" w:tentative="0">
      <w:start w:val="0"/>
      <w:numFmt w:val="bullet"/>
      <w:lvlText w:val="•"/>
      <w:lvlJc w:val="left"/>
      <w:pPr>
        <w:ind w:left="8411" w:hanging="689"/>
      </w:pPr>
      <w:rPr>
        <w:rFonts w:hint="default"/>
        <w:lang w:val="pt-PT" w:eastAsia="en-US" w:bidi="ar-SA"/>
      </w:rPr>
    </w:lvl>
    <w:lvl w:ilvl="8" w:tentative="0">
      <w:start w:val="0"/>
      <w:numFmt w:val="bullet"/>
      <w:lvlText w:val="•"/>
      <w:lvlJc w:val="left"/>
      <w:pPr>
        <w:ind w:left="9480" w:hanging="689"/>
      </w:pPr>
      <w:rPr>
        <w:rFonts w:hint="default"/>
        <w:lang w:val="pt-PT" w:eastAsia="en-US" w:bidi="ar-SA"/>
      </w:rPr>
    </w:lvl>
  </w:abstractNum>
  <w:abstractNum w:abstractNumId="64">
    <w:nsid w:val="18F74015"/>
    <w:multiLevelType w:val="multilevel"/>
    <w:tmpl w:val="18F74015"/>
    <w:lvl w:ilvl="0" w:tentative="0">
      <w:start w:val="10"/>
      <w:numFmt w:val="decimal"/>
      <w:lvlText w:val="%1"/>
      <w:lvlJc w:val="left"/>
      <w:pPr>
        <w:ind w:left="1918" w:hanging="480"/>
        <w:jc w:val="left"/>
      </w:pPr>
      <w:rPr>
        <w:rFonts w:hint="default"/>
        <w:lang w:val="pt-PT" w:eastAsia="en-US" w:bidi="ar-SA"/>
      </w:rPr>
    </w:lvl>
    <w:lvl w:ilvl="1" w:tentative="0">
      <w:start w:val="1"/>
      <w:numFmt w:val="decimal"/>
      <w:lvlText w:val="%1.%2"/>
      <w:lvlJc w:val="left"/>
      <w:pPr>
        <w:ind w:left="1918" w:hanging="480"/>
        <w:jc w:val="left"/>
      </w:pPr>
      <w:rPr>
        <w:rFonts w:hint="default"/>
        <w:spacing w:val="0"/>
        <w:w w:val="100"/>
        <w:lang w:val="pt-PT" w:eastAsia="en-US" w:bidi="ar-SA"/>
      </w:rPr>
    </w:lvl>
    <w:lvl w:ilvl="2" w:tentative="0">
      <w:start w:val="0"/>
      <w:numFmt w:val="bullet"/>
      <w:lvlText w:val="•"/>
      <w:lvlJc w:val="left"/>
      <w:pPr>
        <w:ind w:left="3859" w:hanging="480"/>
      </w:pPr>
      <w:rPr>
        <w:rFonts w:hint="default"/>
        <w:lang w:val="pt-PT" w:eastAsia="en-US" w:bidi="ar-SA"/>
      </w:rPr>
    </w:lvl>
    <w:lvl w:ilvl="3" w:tentative="0">
      <w:start w:val="0"/>
      <w:numFmt w:val="bullet"/>
      <w:lvlText w:val="•"/>
      <w:lvlJc w:val="left"/>
      <w:pPr>
        <w:ind w:left="4829" w:hanging="480"/>
      </w:pPr>
      <w:rPr>
        <w:rFonts w:hint="default"/>
        <w:lang w:val="pt-PT" w:eastAsia="en-US" w:bidi="ar-SA"/>
      </w:rPr>
    </w:lvl>
    <w:lvl w:ilvl="4" w:tentative="0">
      <w:start w:val="0"/>
      <w:numFmt w:val="bullet"/>
      <w:lvlText w:val="•"/>
      <w:lvlJc w:val="left"/>
      <w:pPr>
        <w:ind w:left="5798" w:hanging="480"/>
      </w:pPr>
      <w:rPr>
        <w:rFonts w:hint="default"/>
        <w:lang w:val="pt-PT" w:eastAsia="en-US" w:bidi="ar-SA"/>
      </w:rPr>
    </w:lvl>
    <w:lvl w:ilvl="5" w:tentative="0">
      <w:start w:val="0"/>
      <w:numFmt w:val="bullet"/>
      <w:lvlText w:val="•"/>
      <w:lvlJc w:val="left"/>
      <w:pPr>
        <w:ind w:left="6768" w:hanging="480"/>
      </w:pPr>
      <w:rPr>
        <w:rFonts w:hint="default"/>
        <w:lang w:val="pt-PT" w:eastAsia="en-US" w:bidi="ar-SA"/>
      </w:rPr>
    </w:lvl>
    <w:lvl w:ilvl="6" w:tentative="0">
      <w:start w:val="0"/>
      <w:numFmt w:val="bullet"/>
      <w:lvlText w:val="•"/>
      <w:lvlJc w:val="left"/>
      <w:pPr>
        <w:ind w:left="7738" w:hanging="480"/>
      </w:pPr>
      <w:rPr>
        <w:rFonts w:hint="default"/>
        <w:lang w:val="pt-PT" w:eastAsia="en-US" w:bidi="ar-SA"/>
      </w:rPr>
    </w:lvl>
    <w:lvl w:ilvl="7" w:tentative="0">
      <w:start w:val="0"/>
      <w:numFmt w:val="bullet"/>
      <w:lvlText w:val="•"/>
      <w:lvlJc w:val="left"/>
      <w:pPr>
        <w:ind w:left="8708" w:hanging="480"/>
      </w:pPr>
      <w:rPr>
        <w:rFonts w:hint="default"/>
        <w:lang w:val="pt-PT" w:eastAsia="en-US" w:bidi="ar-SA"/>
      </w:rPr>
    </w:lvl>
    <w:lvl w:ilvl="8" w:tentative="0">
      <w:start w:val="0"/>
      <w:numFmt w:val="bullet"/>
      <w:lvlText w:val="•"/>
      <w:lvlJc w:val="left"/>
      <w:pPr>
        <w:ind w:left="9677" w:hanging="480"/>
      </w:pPr>
      <w:rPr>
        <w:rFonts w:hint="default"/>
        <w:lang w:val="pt-PT" w:eastAsia="en-US" w:bidi="ar-SA"/>
      </w:rPr>
    </w:lvl>
  </w:abstractNum>
  <w:abstractNum w:abstractNumId="65">
    <w:nsid w:val="1ACDE60F"/>
    <w:multiLevelType w:val="multilevel"/>
    <w:tmpl w:val="1ACDE60F"/>
    <w:lvl w:ilvl="0" w:tentative="0">
      <w:start w:val="1"/>
      <w:numFmt w:val="lowerRoman"/>
      <w:lvlText w:val="%1"/>
      <w:lvlJc w:val="left"/>
      <w:pPr>
        <w:ind w:left="1419" w:hanging="358"/>
        <w:jc w:val="left"/>
      </w:pPr>
      <w:rPr>
        <w:rFonts w:hint="default"/>
        <w:lang w:val="pt-PT" w:eastAsia="en-US" w:bidi="ar-SA"/>
      </w:rPr>
    </w:lvl>
    <w:lvl w:ilvl="1" w:tentative="0">
      <w:start w:val="1"/>
      <w:numFmt w:val="decimal"/>
      <w:lvlText w:val="%1.%2."/>
      <w:lvlJc w:val="left"/>
      <w:pPr>
        <w:ind w:left="1419" w:hanging="358"/>
        <w:jc w:val="left"/>
      </w:pPr>
      <w:rPr>
        <w:rFonts w:hint="default" w:ascii="Times New Roman" w:hAnsi="Times New Roman" w:eastAsia="Times New Roman" w:cs="Times New Roman"/>
        <w:b w:val="0"/>
        <w:bCs w:val="0"/>
        <w:i/>
        <w:iCs/>
        <w:spacing w:val="0"/>
        <w:w w:val="93"/>
        <w:sz w:val="24"/>
        <w:szCs w:val="24"/>
        <w:u w:val="single" w:color="000000"/>
        <w:lang w:val="pt-PT" w:eastAsia="en-US" w:bidi="ar-SA"/>
      </w:rPr>
    </w:lvl>
    <w:lvl w:ilvl="2" w:tentative="0">
      <w:start w:val="0"/>
      <w:numFmt w:val="bullet"/>
      <w:lvlText w:val="•"/>
      <w:lvlJc w:val="left"/>
      <w:pPr>
        <w:ind w:left="3459" w:hanging="358"/>
      </w:pPr>
      <w:rPr>
        <w:rFonts w:hint="default"/>
        <w:lang w:val="pt-PT" w:eastAsia="en-US" w:bidi="ar-SA"/>
      </w:rPr>
    </w:lvl>
    <w:lvl w:ilvl="3" w:tentative="0">
      <w:start w:val="0"/>
      <w:numFmt w:val="bullet"/>
      <w:lvlText w:val="•"/>
      <w:lvlJc w:val="left"/>
      <w:pPr>
        <w:ind w:left="4479" w:hanging="358"/>
      </w:pPr>
      <w:rPr>
        <w:rFonts w:hint="default"/>
        <w:lang w:val="pt-PT" w:eastAsia="en-US" w:bidi="ar-SA"/>
      </w:rPr>
    </w:lvl>
    <w:lvl w:ilvl="4" w:tentative="0">
      <w:start w:val="0"/>
      <w:numFmt w:val="bullet"/>
      <w:lvlText w:val="•"/>
      <w:lvlJc w:val="left"/>
      <w:pPr>
        <w:ind w:left="5498" w:hanging="358"/>
      </w:pPr>
      <w:rPr>
        <w:rFonts w:hint="default"/>
        <w:lang w:val="pt-PT" w:eastAsia="en-US" w:bidi="ar-SA"/>
      </w:rPr>
    </w:lvl>
    <w:lvl w:ilvl="5" w:tentative="0">
      <w:start w:val="0"/>
      <w:numFmt w:val="bullet"/>
      <w:lvlText w:val="•"/>
      <w:lvlJc w:val="left"/>
      <w:pPr>
        <w:ind w:left="6518" w:hanging="358"/>
      </w:pPr>
      <w:rPr>
        <w:rFonts w:hint="default"/>
        <w:lang w:val="pt-PT" w:eastAsia="en-US" w:bidi="ar-SA"/>
      </w:rPr>
    </w:lvl>
    <w:lvl w:ilvl="6" w:tentative="0">
      <w:start w:val="0"/>
      <w:numFmt w:val="bullet"/>
      <w:lvlText w:val="•"/>
      <w:lvlJc w:val="left"/>
      <w:pPr>
        <w:ind w:left="7538" w:hanging="358"/>
      </w:pPr>
      <w:rPr>
        <w:rFonts w:hint="default"/>
        <w:lang w:val="pt-PT" w:eastAsia="en-US" w:bidi="ar-SA"/>
      </w:rPr>
    </w:lvl>
    <w:lvl w:ilvl="7" w:tentative="0">
      <w:start w:val="0"/>
      <w:numFmt w:val="bullet"/>
      <w:lvlText w:val="•"/>
      <w:lvlJc w:val="left"/>
      <w:pPr>
        <w:ind w:left="8558" w:hanging="358"/>
      </w:pPr>
      <w:rPr>
        <w:rFonts w:hint="default"/>
        <w:lang w:val="pt-PT" w:eastAsia="en-US" w:bidi="ar-SA"/>
      </w:rPr>
    </w:lvl>
    <w:lvl w:ilvl="8" w:tentative="0">
      <w:start w:val="0"/>
      <w:numFmt w:val="bullet"/>
      <w:lvlText w:val="•"/>
      <w:lvlJc w:val="left"/>
      <w:pPr>
        <w:ind w:left="9577" w:hanging="358"/>
      </w:pPr>
      <w:rPr>
        <w:rFonts w:hint="default"/>
        <w:lang w:val="pt-PT" w:eastAsia="en-US" w:bidi="ar-SA"/>
      </w:rPr>
    </w:lvl>
  </w:abstractNum>
  <w:abstractNum w:abstractNumId="66">
    <w:nsid w:val="1AD50295"/>
    <w:multiLevelType w:val="multilevel"/>
    <w:tmpl w:val="1AD50295"/>
    <w:lvl w:ilvl="0" w:tentative="0">
      <w:start w:val="1"/>
      <w:numFmt w:val="lowerLetter"/>
      <w:lvlText w:val="%1)"/>
      <w:lvlJc w:val="left"/>
      <w:pPr>
        <w:ind w:left="168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73" w:hanging="246"/>
      </w:pPr>
      <w:rPr>
        <w:rFonts w:hint="default"/>
        <w:lang w:val="pt-PT" w:eastAsia="en-US" w:bidi="ar-SA"/>
      </w:rPr>
    </w:lvl>
    <w:lvl w:ilvl="2" w:tentative="0">
      <w:start w:val="0"/>
      <w:numFmt w:val="bullet"/>
      <w:lvlText w:val="•"/>
      <w:lvlJc w:val="left"/>
      <w:pPr>
        <w:ind w:left="3667" w:hanging="246"/>
      </w:pPr>
      <w:rPr>
        <w:rFonts w:hint="default"/>
        <w:lang w:val="pt-PT" w:eastAsia="en-US" w:bidi="ar-SA"/>
      </w:rPr>
    </w:lvl>
    <w:lvl w:ilvl="3" w:tentative="0">
      <w:start w:val="0"/>
      <w:numFmt w:val="bullet"/>
      <w:lvlText w:val="•"/>
      <w:lvlJc w:val="left"/>
      <w:pPr>
        <w:ind w:left="4661" w:hanging="246"/>
      </w:pPr>
      <w:rPr>
        <w:rFonts w:hint="default"/>
        <w:lang w:val="pt-PT" w:eastAsia="en-US" w:bidi="ar-SA"/>
      </w:rPr>
    </w:lvl>
    <w:lvl w:ilvl="4" w:tentative="0">
      <w:start w:val="0"/>
      <w:numFmt w:val="bullet"/>
      <w:lvlText w:val="•"/>
      <w:lvlJc w:val="left"/>
      <w:pPr>
        <w:ind w:left="5654" w:hanging="246"/>
      </w:pPr>
      <w:rPr>
        <w:rFonts w:hint="default"/>
        <w:lang w:val="pt-PT" w:eastAsia="en-US" w:bidi="ar-SA"/>
      </w:rPr>
    </w:lvl>
    <w:lvl w:ilvl="5" w:tentative="0">
      <w:start w:val="0"/>
      <w:numFmt w:val="bullet"/>
      <w:lvlText w:val="•"/>
      <w:lvlJc w:val="left"/>
      <w:pPr>
        <w:ind w:left="6648" w:hanging="246"/>
      </w:pPr>
      <w:rPr>
        <w:rFonts w:hint="default"/>
        <w:lang w:val="pt-PT" w:eastAsia="en-US" w:bidi="ar-SA"/>
      </w:rPr>
    </w:lvl>
    <w:lvl w:ilvl="6" w:tentative="0">
      <w:start w:val="0"/>
      <w:numFmt w:val="bullet"/>
      <w:lvlText w:val="•"/>
      <w:lvlJc w:val="left"/>
      <w:pPr>
        <w:ind w:left="7642" w:hanging="246"/>
      </w:pPr>
      <w:rPr>
        <w:rFonts w:hint="default"/>
        <w:lang w:val="pt-PT" w:eastAsia="en-US" w:bidi="ar-SA"/>
      </w:rPr>
    </w:lvl>
    <w:lvl w:ilvl="7" w:tentative="0">
      <w:start w:val="0"/>
      <w:numFmt w:val="bullet"/>
      <w:lvlText w:val="•"/>
      <w:lvlJc w:val="left"/>
      <w:pPr>
        <w:ind w:left="8636" w:hanging="246"/>
      </w:pPr>
      <w:rPr>
        <w:rFonts w:hint="default"/>
        <w:lang w:val="pt-PT" w:eastAsia="en-US" w:bidi="ar-SA"/>
      </w:rPr>
    </w:lvl>
    <w:lvl w:ilvl="8" w:tentative="0">
      <w:start w:val="0"/>
      <w:numFmt w:val="bullet"/>
      <w:lvlText w:val="•"/>
      <w:lvlJc w:val="left"/>
      <w:pPr>
        <w:ind w:left="9629" w:hanging="246"/>
      </w:pPr>
      <w:rPr>
        <w:rFonts w:hint="default"/>
        <w:lang w:val="pt-PT" w:eastAsia="en-US" w:bidi="ar-SA"/>
      </w:rPr>
    </w:lvl>
  </w:abstractNum>
  <w:abstractNum w:abstractNumId="67">
    <w:nsid w:val="1BCBBCF0"/>
    <w:multiLevelType w:val="multilevel"/>
    <w:tmpl w:val="1BCBBCF0"/>
    <w:lvl w:ilvl="0" w:tentative="0">
      <w:start w:val="9"/>
      <w:numFmt w:val="decimal"/>
      <w:lvlText w:val="%1"/>
      <w:lvlJc w:val="left"/>
      <w:pPr>
        <w:ind w:left="1438" w:hanging="358"/>
        <w:jc w:val="left"/>
      </w:pPr>
      <w:rPr>
        <w:rFonts w:hint="default"/>
        <w:lang w:val="pt-PT" w:eastAsia="en-US" w:bidi="ar-SA"/>
      </w:rPr>
    </w:lvl>
    <w:lvl w:ilvl="1" w:tentative="0">
      <w:start w:val="1"/>
      <w:numFmt w:val="decimal"/>
      <w:lvlText w:val="%1.%2"/>
      <w:lvlJc w:val="left"/>
      <w:pPr>
        <w:ind w:left="1438" w:hanging="35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538"/>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1438" w:hanging="739"/>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5510" w:hanging="739"/>
      </w:pPr>
      <w:rPr>
        <w:rFonts w:hint="default"/>
        <w:lang w:val="pt-PT" w:eastAsia="en-US" w:bidi="ar-SA"/>
      </w:rPr>
    </w:lvl>
    <w:lvl w:ilvl="5" w:tentative="0">
      <w:start w:val="0"/>
      <w:numFmt w:val="bullet"/>
      <w:lvlText w:val="•"/>
      <w:lvlJc w:val="left"/>
      <w:pPr>
        <w:ind w:left="6528" w:hanging="739"/>
      </w:pPr>
      <w:rPr>
        <w:rFonts w:hint="default"/>
        <w:lang w:val="pt-PT" w:eastAsia="en-US" w:bidi="ar-SA"/>
      </w:rPr>
    </w:lvl>
    <w:lvl w:ilvl="6" w:tentative="0">
      <w:start w:val="0"/>
      <w:numFmt w:val="bullet"/>
      <w:lvlText w:val="•"/>
      <w:lvlJc w:val="left"/>
      <w:pPr>
        <w:ind w:left="7546" w:hanging="739"/>
      </w:pPr>
      <w:rPr>
        <w:rFonts w:hint="default"/>
        <w:lang w:val="pt-PT" w:eastAsia="en-US" w:bidi="ar-SA"/>
      </w:rPr>
    </w:lvl>
    <w:lvl w:ilvl="7" w:tentative="0">
      <w:start w:val="0"/>
      <w:numFmt w:val="bullet"/>
      <w:lvlText w:val="•"/>
      <w:lvlJc w:val="left"/>
      <w:pPr>
        <w:ind w:left="8564" w:hanging="739"/>
      </w:pPr>
      <w:rPr>
        <w:rFonts w:hint="default"/>
        <w:lang w:val="pt-PT" w:eastAsia="en-US" w:bidi="ar-SA"/>
      </w:rPr>
    </w:lvl>
    <w:lvl w:ilvl="8" w:tentative="0">
      <w:start w:val="0"/>
      <w:numFmt w:val="bullet"/>
      <w:lvlText w:val="•"/>
      <w:lvlJc w:val="left"/>
      <w:pPr>
        <w:ind w:left="9581" w:hanging="739"/>
      </w:pPr>
      <w:rPr>
        <w:rFonts w:hint="default"/>
        <w:lang w:val="pt-PT" w:eastAsia="en-US" w:bidi="ar-SA"/>
      </w:rPr>
    </w:lvl>
  </w:abstractNum>
  <w:abstractNum w:abstractNumId="68">
    <w:nsid w:val="1C257C7B"/>
    <w:multiLevelType w:val="multilevel"/>
    <w:tmpl w:val="1C257C7B"/>
    <w:lvl w:ilvl="0" w:tentative="0">
      <w:start w:val="1"/>
      <w:numFmt w:val="lowerLetter"/>
      <w:lvlText w:val="%1)"/>
      <w:lvlJc w:val="left"/>
      <w:pPr>
        <w:ind w:left="1801" w:hanging="360"/>
        <w:jc w:val="left"/>
      </w:pPr>
      <w:rPr>
        <w:rFonts w:hint="default" w:ascii="Arial MT" w:hAnsi="Arial MT" w:eastAsia="Arial MT" w:cs="Arial MT"/>
        <w:b w:val="0"/>
        <w:bCs w:val="0"/>
        <w:i w:val="0"/>
        <w:iCs w:val="0"/>
        <w:spacing w:val="0"/>
        <w:w w:val="99"/>
        <w:sz w:val="24"/>
        <w:szCs w:val="24"/>
        <w:lang w:val="pt-PT" w:eastAsia="en-US" w:bidi="ar-SA"/>
      </w:rPr>
    </w:lvl>
    <w:lvl w:ilvl="1" w:tentative="0">
      <w:start w:val="0"/>
      <w:numFmt w:val="bullet"/>
      <w:lvlText w:val="•"/>
      <w:lvlJc w:val="left"/>
      <w:pPr>
        <w:ind w:left="2781" w:hanging="360"/>
      </w:pPr>
      <w:rPr>
        <w:rFonts w:hint="default"/>
        <w:lang w:val="pt-PT" w:eastAsia="en-US" w:bidi="ar-SA"/>
      </w:rPr>
    </w:lvl>
    <w:lvl w:ilvl="2" w:tentative="0">
      <w:start w:val="0"/>
      <w:numFmt w:val="bullet"/>
      <w:lvlText w:val="•"/>
      <w:lvlJc w:val="left"/>
      <w:pPr>
        <w:ind w:left="3763" w:hanging="360"/>
      </w:pPr>
      <w:rPr>
        <w:rFonts w:hint="default"/>
        <w:lang w:val="pt-PT" w:eastAsia="en-US" w:bidi="ar-SA"/>
      </w:rPr>
    </w:lvl>
    <w:lvl w:ilvl="3" w:tentative="0">
      <w:start w:val="0"/>
      <w:numFmt w:val="bullet"/>
      <w:lvlText w:val="•"/>
      <w:lvlJc w:val="left"/>
      <w:pPr>
        <w:ind w:left="4745" w:hanging="360"/>
      </w:pPr>
      <w:rPr>
        <w:rFonts w:hint="default"/>
        <w:lang w:val="pt-PT" w:eastAsia="en-US" w:bidi="ar-SA"/>
      </w:rPr>
    </w:lvl>
    <w:lvl w:ilvl="4" w:tentative="0">
      <w:start w:val="0"/>
      <w:numFmt w:val="bullet"/>
      <w:lvlText w:val="•"/>
      <w:lvlJc w:val="left"/>
      <w:pPr>
        <w:ind w:left="5726" w:hanging="360"/>
      </w:pPr>
      <w:rPr>
        <w:rFonts w:hint="default"/>
        <w:lang w:val="pt-PT" w:eastAsia="en-US" w:bidi="ar-SA"/>
      </w:rPr>
    </w:lvl>
    <w:lvl w:ilvl="5" w:tentative="0">
      <w:start w:val="0"/>
      <w:numFmt w:val="bullet"/>
      <w:lvlText w:val="•"/>
      <w:lvlJc w:val="left"/>
      <w:pPr>
        <w:ind w:left="6708" w:hanging="360"/>
      </w:pPr>
      <w:rPr>
        <w:rFonts w:hint="default"/>
        <w:lang w:val="pt-PT" w:eastAsia="en-US" w:bidi="ar-SA"/>
      </w:rPr>
    </w:lvl>
    <w:lvl w:ilvl="6" w:tentative="0">
      <w:start w:val="0"/>
      <w:numFmt w:val="bullet"/>
      <w:lvlText w:val="•"/>
      <w:lvlJc w:val="left"/>
      <w:pPr>
        <w:ind w:left="7690" w:hanging="360"/>
      </w:pPr>
      <w:rPr>
        <w:rFonts w:hint="default"/>
        <w:lang w:val="pt-PT" w:eastAsia="en-US" w:bidi="ar-SA"/>
      </w:rPr>
    </w:lvl>
    <w:lvl w:ilvl="7" w:tentative="0">
      <w:start w:val="0"/>
      <w:numFmt w:val="bullet"/>
      <w:lvlText w:val="•"/>
      <w:lvlJc w:val="left"/>
      <w:pPr>
        <w:ind w:left="8672" w:hanging="360"/>
      </w:pPr>
      <w:rPr>
        <w:rFonts w:hint="default"/>
        <w:lang w:val="pt-PT" w:eastAsia="en-US" w:bidi="ar-SA"/>
      </w:rPr>
    </w:lvl>
    <w:lvl w:ilvl="8" w:tentative="0">
      <w:start w:val="0"/>
      <w:numFmt w:val="bullet"/>
      <w:lvlText w:val="•"/>
      <w:lvlJc w:val="left"/>
      <w:pPr>
        <w:ind w:left="9653" w:hanging="360"/>
      </w:pPr>
      <w:rPr>
        <w:rFonts w:hint="default"/>
        <w:lang w:val="pt-PT" w:eastAsia="en-US" w:bidi="ar-SA"/>
      </w:rPr>
    </w:lvl>
  </w:abstractNum>
  <w:abstractNum w:abstractNumId="69">
    <w:nsid w:val="23E97754"/>
    <w:multiLevelType w:val="multilevel"/>
    <w:tmpl w:val="23E97754"/>
    <w:lvl w:ilvl="0" w:tentative="0">
      <w:start w:val="8"/>
      <w:numFmt w:val="decimal"/>
      <w:lvlText w:val="%1"/>
      <w:lvlJc w:val="left"/>
      <w:pPr>
        <w:ind w:left="1438" w:hanging="720"/>
        <w:jc w:val="left"/>
      </w:pPr>
      <w:rPr>
        <w:rFonts w:hint="default"/>
        <w:lang w:val="pt-PT" w:eastAsia="en-US" w:bidi="ar-SA"/>
      </w:rPr>
    </w:lvl>
    <w:lvl w:ilvl="1" w:tentative="0">
      <w:start w:val="34"/>
      <w:numFmt w:val="decimal"/>
      <w:lvlText w:val="%1.%2."/>
      <w:lvlJc w:val="left"/>
      <w:pPr>
        <w:ind w:left="1438" w:hanging="720"/>
        <w:jc w:val="left"/>
      </w:pPr>
      <w:rPr>
        <w:rFonts w:hint="default" w:ascii="Times New Roman" w:hAnsi="Times New Roman" w:eastAsia="Times New Roman" w:cs="Times New Roman"/>
        <w:b/>
        <w:bCs/>
        <w:i w:val="0"/>
        <w:iCs w:val="0"/>
        <w:spacing w:val="0"/>
        <w:w w:val="100"/>
        <w:sz w:val="24"/>
        <w:szCs w:val="24"/>
        <w:lang w:val="pt-PT" w:eastAsia="en-US" w:bidi="ar-SA"/>
      </w:rPr>
    </w:lvl>
    <w:lvl w:ilvl="2" w:tentative="0">
      <w:start w:val="0"/>
      <w:numFmt w:val="bullet"/>
      <w:lvlText w:val="•"/>
      <w:lvlJc w:val="left"/>
      <w:pPr>
        <w:ind w:left="3475" w:hanging="720"/>
      </w:pPr>
      <w:rPr>
        <w:rFonts w:hint="default"/>
        <w:lang w:val="pt-PT" w:eastAsia="en-US" w:bidi="ar-SA"/>
      </w:rPr>
    </w:lvl>
    <w:lvl w:ilvl="3" w:tentative="0">
      <w:start w:val="0"/>
      <w:numFmt w:val="bullet"/>
      <w:lvlText w:val="•"/>
      <w:lvlJc w:val="left"/>
      <w:pPr>
        <w:ind w:left="4493" w:hanging="720"/>
      </w:pPr>
      <w:rPr>
        <w:rFonts w:hint="default"/>
        <w:lang w:val="pt-PT" w:eastAsia="en-US" w:bidi="ar-SA"/>
      </w:rPr>
    </w:lvl>
    <w:lvl w:ilvl="4" w:tentative="0">
      <w:start w:val="0"/>
      <w:numFmt w:val="bullet"/>
      <w:lvlText w:val="•"/>
      <w:lvlJc w:val="left"/>
      <w:pPr>
        <w:ind w:left="5510" w:hanging="720"/>
      </w:pPr>
      <w:rPr>
        <w:rFonts w:hint="default"/>
        <w:lang w:val="pt-PT" w:eastAsia="en-US" w:bidi="ar-SA"/>
      </w:rPr>
    </w:lvl>
    <w:lvl w:ilvl="5" w:tentative="0">
      <w:start w:val="0"/>
      <w:numFmt w:val="bullet"/>
      <w:lvlText w:val="•"/>
      <w:lvlJc w:val="left"/>
      <w:pPr>
        <w:ind w:left="6528" w:hanging="720"/>
      </w:pPr>
      <w:rPr>
        <w:rFonts w:hint="default"/>
        <w:lang w:val="pt-PT" w:eastAsia="en-US" w:bidi="ar-SA"/>
      </w:rPr>
    </w:lvl>
    <w:lvl w:ilvl="6" w:tentative="0">
      <w:start w:val="0"/>
      <w:numFmt w:val="bullet"/>
      <w:lvlText w:val="•"/>
      <w:lvlJc w:val="left"/>
      <w:pPr>
        <w:ind w:left="7546" w:hanging="720"/>
      </w:pPr>
      <w:rPr>
        <w:rFonts w:hint="default"/>
        <w:lang w:val="pt-PT" w:eastAsia="en-US" w:bidi="ar-SA"/>
      </w:rPr>
    </w:lvl>
    <w:lvl w:ilvl="7" w:tentative="0">
      <w:start w:val="0"/>
      <w:numFmt w:val="bullet"/>
      <w:lvlText w:val="•"/>
      <w:lvlJc w:val="left"/>
      <w:pPr>
        <w:ind w:left="8564" w:hanging="720"/>
      </w:pPr>
      <w:rPr>
        <w:rFonts w:hint="default"/>
        <w:lang w:val="pt-PT" w:eastAsia="en-US" w:bidi="ar-SA"/>
      </w:rPr>
    </w:lvl>
    <w:lvl w:ilvl="8" w:tentative="0">
      <w:start w:val="0"/>
      <w:numFmt w:val="bullet"/>
      <w:lvlText w:val="•"/>
      <w:lvlJc w:val="left"/>
      <w:pPr>
        <w:ind w:left="9581" w:hanging="720"/>
      </w:pPr>
      <w:rPr>
        <w:rFonts w:hint="default"/>
        <w:lang w:val="pt-PT" w:eastAsia="en-US" w:bidi="ar-SA"/>
      </w:rPr>
    </w:lvl>
  </w:abstractNum>
  <w:abstractNum w:abstractNumId="70">
    <w:nsid w:val="243FCF68"/>
    <w:multiLevelType w:val="multilevel"/>
    <w:tmpl w:val="243FCF68"/>
    <w:lvl w:ilvl="0" w:tentative="0">
      <w:start w:val="1"/>
      <w:numFmt w:val="lowerLetter"/>
      <w:lvlText w:val="%1)"/>
      <w:lvlJc w:val="left"/>
      <w:pPr>
        <w:ind w:left="2818" w:hanging="260"/>
        <w:jc w:val="left"/>
      </w:pPr>
      <w:rPr>
        <w:rFonts w:hint="default" w:ascii="Times New Roman" w:hAnsi="Times New Roman" w:eastAsia="Times New Roman" w:cs="Times New Roman"/>
        <w:b w:val="0"/>
        <w:bCs w:val="0"/>
        <w:i/>
        <w:iCs/>
        <w:spacing w:val="0"/>
        <w:w w:val="100"/>
        <w:sz w:val="24"/>
        <w:szCs w:val="24"/>
        <w:lang w:val="pt-PT" w:eastAsia="en-US" w:bidi="ar-SA"/>
      </w:rPr>
    </w:lvl>
    <w:lvl w:ilvl="1" w:tentative="0">
      <w:start w:val="0"/>
      <w:numFmt w:val="bullet"/>
      <w:lvlText w:val="•"/>
      <w:lvlJc w:val="left"/>
      <w:pPr>
        <w:ind w:left="3699" w:hanging="260"/>
      </w:pPr>
      <w:rPr>
        <w:rFonts w:hint="default"/>
        <w:lang w:val="pt-PT" w:eastAsia="en-US" w:bidi="ar-SA"/>
      </w:rPr>
    </w:lvl>
    <w:lvl w:ilvl="2" w:tentative="0">
      <w:start w:val="0"/>
      <w:numFmt w:val="bullet"/>
      <w:lvlText w:val="•"/>
      <w:lvlJc w:val="left"/>
      <w:pPr>
        <w:ind w:left="4579" w:hanging="260"/>
      </w:pPr>
      <w:rPr>
        <w:rFonts w:hint="default"/>
        <w:lang w:val="pt-PT" w:eastAsia="en-US" w:bidi="ar-SA"/>
      </w:rPr>
    </w:lvl>
    <w:lvl w:ilvl="3" w:tentative="0">
      <w:start w:val="0"/>
      <w:numFmt w:val="bullet"/>
      <w:lvlText w:val="•"/>
      <w:lvlJc w:val="left"/>
      <w:pPr>
        <w:ind w:left="5459" w:hanging="260"/>
      </w:pPr>
      <w:rPr>
        <w:rFonts w:hint="default"/>
        <w:lang w:val="pt-PT" w:eastAsia="en-US" w:bidi="ar-SA"/>
      </w:rPr>
    </w:lvl>
    <w:lvl w:ilvl="4" w:tentative="0">
      <w:start w:val="0"/>
      <w:numFmt w:val="bullet"/>
      <w:lvlText w:val="•"/>
      <w:lvlJc w:val="left"/>
      <w:pPr>
        <w:ind w:left="6338" w:hanging="260"/>
      </w:pPr>
      <w:rPr>
        <w:rFonts w:hint="default"/>
        <w:lang w:val="pt-PT" w:eastAsia="en-US" w:bidi="ar-SA"/>
      </w:rPr>
    </w:lvl>
    <w:lvl w:ilvl="5" w:tentative="0">
      <w:start w:val="0"/>
      <w:numFmt w:val="bullet"/>
      <w:lvlText w:val="•"/>
      <w:lvlJc w:val="left"/>
      <w:pPr>
        <w:ind w:left="7218" w:hanging="260"/>
      </w:pPr>
      <w:rPr>
        <w:rFonts w:hint="default"/>
        <w:lang w:val="pt-PT" w:eastAsia="en-US" w:bidi="ar-SA"/>
      </w:rPr>
    </w:lvl>
    <w:lvl w:ilvl="6" w:tentative="0">
      <w:start w:val="0"/>
      <w:numFmt w:val="bullet"/>
      <w:lvlText w:val="•"/>
      <w:lvlJc w:val="left"/>
      <w:pPr>
        <w:ind w:left="8098" w:hanging="260"/>
      </w:pPr>
      <w:rPr>
        <w:rFonts w:hint="default"/>
        <w:lang w:val="pt-PT" w:eastAsia="en-US" w:bidi="ar-SA"/>
      </w:rPr>
    </w:lvl>
    <w:lvl w:ilvl="7" w:tentative="0">
      <w:start w:val="0"/>
      <w:numFmt w:val="bullet"/>
      <w:lvlText w:val="•"/>
      <w:lvlJc w:val="left"/>
      <w:pPr>
        <w:ind w:left="8978" w:hanging="260"/>
      </w:pPr>
      <w:rPr>
        <w:rFonts w:hint="default"/>
        <w:lang w:val="pt-PT" w:eastAsia="en-US" w:bidi="ar-SA"/>
      </w:rPr>
    </w:lvl>
    <w:lvl w:ilvl="8" w:tentative="0">
      <w:start w:val="0"/>
      <w:numFmt w:val="bullet"/>
      <w:lvlText w:val="•"/>
      <w:lvlJc w:val="left"/>
      <w:pPr>
        <w:ind w:left="9857" w:hanging="260"/>
      </w:pPr>
      <w:rPr>
        <w:rFonts w:hint="default"/>
        <w:lang w:val="pt-PT" w:eastAsia="en-US" w:bidi="ar-SA"/>
      </w:rPr>
    </w:lvl>
  </w:abstractNum>
  <w:abstractNum w:abstractNumId="71">
    <w:nsid w:val="2470EC97"/>
    <w:multiLevelType w:val="multilevel"/>
    <w:tmpl w:val="2470EC97"/>
    <w:lvl w:ilvl="0" w:tentative="0">
      <w:start w:val="1"/>
      <w:numFmt w:val="lowerLetter"/>
      <w:lvlText w:val="%1)"/>
      <w:lvlJc w:val="left"/>
      <w:pPr>
        <w:ind w:left="1419" w:hanging="255"/>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1"/>
      <w:numFmt w:val="decimal"/>
      <w:lvlText w:val="%1.%2)"/>
      <w:lvlJc w:val="left"/>
      <w:pPr>
        <w:ind w:left="1419" w:hanging="516"/>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59" w:hanging="516"/>
      </w:pPr>
      <w:rPr>
        <w:rFonts w:hint="default"/>
        <w:lang w:val="pt-PT" w:eastAsia="en-US" w:bidi="ar-SA"/>
      </w:rPr>
    </w:lvl>
    <w:lvl w:ilvl="3" w:tentative="0">
      <w:start w:val="0"/>
      <w:numFmt w:val="bullet"/>
      <w:lvlText w:val="•"/>
      <w:lvlJc w:val="left"/>
      <w:pPr>
        <w:ind w:left="4479" w:hanging="516"/>
      </w:pPr>
      <w:rPr>
        <w:rFonts w:hint="default"/>
        <w:lang w:val="pt-PT" w:eastAsia="en-US" w:bidi="ar-SA"/>
      </w:rPr>
    </w:lvl>
    <w:lvl w:ilvl="4" w:tentative="0">
      <w:start w:val="0"/>
      <w:numFmt w:val="bullet"/>
      <w:lvlText w:val="•"/>
      <w:lvlJc w:val="left"/>
      <w:pPr>
        <w:ind w:left="5498" w:hanging="516"/>
      </w:pPr>
      <w:rPr>
        <w:rFonts w:hint="default"/>
        <w:lang w:val="pt-PT" w:eastAsia="en-US" w:bidi="ar-SA"/>
      </w:rPr>
    </w:lvl>
    <w:lvl w:ilvl="5" w:tentative="0">
      <w:start w:val="0"/>
      <w:numFmt w:val="bullet"/>
      <w:lvlText w:val="•"/>
      <w:lvlJc w:val="left"/>
      <w:pPr>
        <w:ind w:left="6518" w:hanging="516"/>
      </w:pPr>
      <w:rPr>
        <w:rFonts w:hint="default"/>
        <w:lang w:val="pt-PT" w:eastAsia="en-US" w:bidi="ar-SA"/>
      </w:rPr>
    </w:lvl>
    <w:lvl w:ilvl="6" w:tentative="0">
      <w:start w:val="0"/>
      <w:numFmt w:val="bullet"/>
      <w:lvlText w:val="•"/>
      <w:lvlJc w:val="left"/>
      <w:pPr>
        <w:ind w:left="7538" w:hanging="516"/>
      </w:pPr>
      <w:rPr>
        <w:rFonts w:hint="default"/>
        <w:lang w:val="pt-PT" w:eastAsia="en-US" w:bidi="ar-SA"/>
      </w:rPr>
    </w:lvl>
    <w:lvl w:ilvl="7" w:tentative="0">
      <w:start w:val="0"/>
      <w:numFmt w:val="bullet"/>
      <w:lvlText w:val="•"/>
      <w:lvlJc w:val="left"/>
      <w:pPr>
        <w:ind w:left="8558" w:hanging="516"/>
      </w:pPr>
      <w:rPr>
        <w:rFonts w:hint="default"/>
        <w:lang w:val="pt-PT" w:eastAsia="en-US" w:bidi="ar-SA"/>
      </w:rPr>
    </w:lvl>
    <w:lvl w:ilvl="8" w:tentative="0">
      <w:start w:val="0"/>
      <w:numFmt w:val="bullet"/>
      <w:lvlText w:val="•"/>
      <w:lvlJc w:val="left"/>
      <w:pPr>
        <w:ind w:left="9577" w:hanging="516"/>
      </w:pPr>
      <w:rPr>
        <w:rFonts w:hint="default"/>
        <w:lang w:val="pt-PT" w:eastAsia="en-US" w:bidi="ar-SA"/>
      </w:rPr>
    </w:lvl>
  </w:abstractNum>
  <w:abstractNum w:abstractNumId="72">
    <w:nsid w:val="25B654F3"/>
    <w:multiLevelType w:val="multilevel"/>
    <w:tmpl w:val="25B654F3"/>
    <w:lvl w:ilvl="0" w:tentative="0">
      <w:start w:val="1"/>
      <w:numFmt w:val="lowerLetter"/>
      <w:lvlText w:val="%1)"/>
      <w:lvlJc w:val="left"/>
      <w:pPr>
        <w:ind w:left="1419" w:hanging="247"/>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39" w:hanging="247"/>
      </w:pPr>
      <w:rPr>
        <w:rFonts w:hint="default"/>
        <w:lang w:val="pt-PT" w:eastAsia="en-US" w:bidi="ar-SA"/>
      </w:rPr>
    </w:lvl>
    <w:lvl w:ilvl="2" w:tentative="0">
      <w:start w:val="0"/>
      <w:numFmt w:val="bullet"/>
      <w:lvlText w:val="•"/>
      <w:lvlJc w:val="left"/>
      <w:pPr>
        <w:ind w:left="3459" w:hanging="247"/>
      </w:pPr>
      <w:rPr>
        <w:rFonts w:hint="default"/>
        <w:lang w:val="pt-PT" w:eastAsia="en-US" w:bidi="ar-SA"/>
      </w:rPr>
    </w:lvl>
    <w:lvl w:ilvl="3" w:tentative="0">
      <w:start w:val="0"/>
      <w:numFmt w:val="bullet"/>
      <w:lvlText w:val="•"/>
      <w:lvlJc w:val="left"/>
      <w:pPr>
        <w:ind w:left="4479" w:hanging="247"/>
      </w:pPr>
      <w:rPr>
        <w:rFonts w:hint="default"/>
        <w:lang w:val="pt-PT" w:eastAsia="en-US" w:bidi="ar-SA"/>
      </w:rPr>
    </w:lvl>
    <w:lvl w:ilvl="4" w:tentative="0">
      <w:start w:val="0"/>
      <w:numFmt w:val="bullet"/>
      <w:lvlText w:val="•"/>
      <w:lvlJc w:val="left"/>
      <w:pPr>
        <w:ind w:left="5498" w:hanging="247"/>
      </w:pPr>
      <w:rPr>
        <w:rFonts w:hint="default"/>
        <w:lang w:val="pt-PT" w:eastAsia="en-US" w:bidi="ar-SA"/>
      </w:rPr>
    </w:lvl>
    <w:lvl w:ilvl="5" w:tentative="0">
      <w:start w:val="0"/>
      <w:numFmt w:val="bullet"/>
      <w:lvlText w:val="•"/>
      <w:lvlJc w:val="left"/>
      <w:pPr>
        <w:ind w:left="6518" w:hanging="247"/>
      </w:pPr>
      <w:rPr>
        <w:rFonts w:hint="default"/>
        <w:lang w:val="pt-PT" w:eastAsia="en-US" w:bidi="ar-SA"/>
      </w:rPr>
    </w:lvl>
    <w:lvl w:ilvl="6" w:tentative="0">
      <w:start w:val="0"/>
      <w:numFmt w:val="bullet"/>
      <w:lvlText w:val="•"/>
      <w:lvlJc w:val="left"/>
      <w:pPr>
        <w:ind w:left="7538" w:hanging="247"/>
      </w:pPr>
      <w:rPr>
        <w:rFonts w:hint="default"/>
        <w:lang w:val="pt-PT" w:eastAsia="en-US" w:bidi="ar-SA"/>
      </w:rPr>
    </w:lvl>
    <w:lvl w:ilvl="7" w:tentative="0">
      <w:start w:val="0"/>
      <w:numFmt w:val="bullet"/>
      <w:lvlText w:val="•"/>
      <w:lvlJc w:val="left"/>
      <w:pPr>
        <w:ind w:left="8558" w:hanging="247"/>
      </w:pPr>
      <w:rPr>
        <w:rFonts w:hint="default"/>
        <w:lang w:val="pt-PT" w:eastAsia="en-US" w:bidi="ar-SA"/>
      </w:rPr>
    </w:lvl>
    <w:lvl w:ilvl="8" w:tentative="0">
      <w:start w:val="0"/>
      <w:numFmt w:val="bullet"/>
      <w:lvlText w:val="•"/>
      <w:lvlJc w:val="left"/>
      <w:pPr>
        <w:ind w:left="9577" w:hanging="247"/>
      </w:pPr>
      <w:rPr>
        <w:rFonts w:hint="default"/>
        <w:lang w:val="pt-PT" w:eastAsia="en-US" w:bidi="ar-SA"/>
      </w:rPr>
    </w:lvl>
  </w:abstractNum>
  <w:abstractNum w:abstractNumId="73">
    <w:nsid w:val="2A8F537B"/>
    <w:multiLevelType w:val="multilevel"/>
    <w:tmpl w:val="2A8F537B"/>
    <w:lvl w:ilvl="0" w:tentative="0">
      <w:start w:val="1"/>
      <w:numFmt w:val="lowerLetter"/>
      <w:lvlText w:val="%1)"/>
      <w:lvlJc w:val="left"/>
      <w:pPr>
        <w:ind w:left="1724" w:hanging="30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709" w:hanging="306"/>
      </w:pPr>
      <w:rPr>
        <w:rFonts w:hint="default"/>
        <w:lang w:val="pt-PT" w:eastAsia="en-US" w:bidi="ar-SA"/>
      </w:rPr>
    </w:lvl>
    <w:lvl w:ilvl="2" w:tentative="0">
      <w:start w:val="0"/>
      <w:numFmt w:val="bullet"/>
      <w:lvlText w:val="•"/>
      <w:lvlJc w:val="left"/>
      <w:pPr>
        <w:ind w:left="3699" w:hanging="306"/>
      </w:pPr>
      <w:rPr>
        <w:rFonts w:hint="default"/>
        <w:lang w:val="pt-PT" w:eastAsia="en-US" w:bidi="ar-SA"/>
      </w:rPr>
    </w:lvl>
    <w:lvl w:ilvl="3" w:tentative="0">
      <w:start w:val="0"/>
      <w:numFmt w:val="bullet"/>
      <w:lvlText w:val="•"/>
      <w:lvlJc w:val="left"/>
      <w:pPr>
        <w:ind w:left="4689" w:hanging="306"/>
      </w:pPr>
      <w:rPr>
        <w:rFonts w:hint="default"/>
        <w:lang w:val="pt-PT" w:eastAsia="en-US" w:bidi="ar-SA"/>
      </w:rPr>
    </w:lvl>
    <w:lvl w:ilvl="4" w:tentative="0">
      <w:start w:val="0"/>
      <w:numFmt w:val="bullet"/>
      <w:lvlText w:val="•"/>
      <w:lvlJc w:val="left"/>
      <w:pPr>
        <w:ind w:left="5678" w:hanging="306"/>
      </w:pPr>
      <w:rPr>
        <w:rFonts w:hint="default"/>
        <w:lang w:val="pt-PT" w:eastAsia="en-US" w:bidi="ar-SA"/>
      </w:rPr>
    </w:lvl>
    <w:lvl w:ilvl="5" w:tentative="0">
      <w:start w:val="0"/>
      <w:numFmt w:val="bullet"/>
      <w:lvlText w:val="•"/>
      <w:lvlJc w:val="left"/>
      <w:pPr>
        <w:ind w:left="6668" w:hanging="306"/>
      </w:pPr>
      <w:rPr>
        <w:rFonts w:hint="default"/>
        <w:lang w:val="pt-PT" w:eastAsia="en-US" w:bidi="ar-SA"/>
      </w:rPr>
    </w:lvl>
    <w:lvl w:ilvl="6" w:tentative="0">
      <w:start w:val="0"/>
      <w:numFmt w:val="bullet"/>
      <w:lvlText w:val="•"/>
      <w:lvlJc w:val="left"/>
      <w:pPr>
        <w:ind w:left="7658" w:hanging="306"/>
      </w:pPr>
      <w:rPr>
        <w:rFonts w:hint="default"/>
        <w:lang w:val="pt-PT" w:eastAsia="en-US" w:bidi="ar-SA"/>
      </w:rPr>
    </w:lvl>
    <w:lvl w:ilvl="7" w:tentative="0">
      <w:start w:val="0"/>
      <w:numFmt w:val="bullet"/>
      <w:lvlText w:val="•"/>
      <w:lvlJc w:val="left"/>
      <w:pPr>
        <w:ind w:left="8648" w:hanging="306"/>
      </w:pPr>
      <w:rPr>
        <w:rFonts w:hint="default"/>
        <w:lang w:val="pt-PT" w:eastAsia="en-US" w:bidi="ar-SA"/>
      </w:rPr>
    </w:lvl>
    <w:lvl w:ilvl="8" w:tentative="0">
      <w:start w:val="0"/>
      <w:numFmt w:val="bullet"/>
      <w:lvlText w:val="•"/>
      <w:lvlJc w:val="left"/>
      <w:pPr>
        <w:ind w:left="9637" w:hanging="306"/>
      </w:pPr>
      <w:rPr>
        <w:rFonts w:hint="default"/>
        <w:lang w:val="pt-PT" w:eastAsia="en-US" w:bidi="ar-SA"/>
      </w:rPr>
    </w:lvl>
  </w:abstractNum>
  <w:abstractNum w:abstractNumId="74">
    <w:nsid w:val="2F2D79CE"/>
    <w:multiLevelType w:val="multilevel"/>
    <w:tmpl w:val="2F2D79CE"/>
    <w:lvl w:ilvl="0" w:tentative="0">
      <w:start w:val="2"/>
      <w:numFmt w:val="decimal"/>
      <w:lvlText w:val="%1"/>
      <w:lvlJc w:val="left"/>
      <w:pPr>
        <w:ind w:left="1438" w:hanging="372"/>
        <w:jc w:val="left"/>
      </w:pPr>
      <w:rPr>
        <w:rFonts w:hint="default"/>
        <w:lang w:val="pt-PT" w:eastAsia="en-US" w:bidi="ar-SA"/>
      </w:rPr>
    </w:lvl>
    <w:lvl w:ilvl="1" w:tentative="0">
      <w:start w:val="1"/>
      <w:numFmt w:val="decimal"/>
      <w:lvlText w:val="%1.%2"/>
      <w:lvlJc w:val="left"/>
      <w:pPr>
        <w:ind w:left="1438" w:hanging="372"/>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555"/>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493" w:hanging="555"/>
      </w:pPr>
      <w:rPr>
        <w:rFonts w:hint="default"/>
        <w:lang w:val="pt-PT" w:eastAsia="en-US" w:bidi="ar-SA"/>
      </w:rPr>
    </w:lvl>
    <w:lvl w:ilvl="4" w:tentative="0">
      <w:start w:val="0"/>
      <w:numFmt w:val="bullet"/>
      <w:lvlText w:val="•"/>
      <w:lvlJc w:val="left"/>
      <w:pPr>
        <w:ind w:left="5510" w:hanging="555"/>
      </w:pPr>
      <w:rPr>
        <w:rFonts w:hint="default"/>
        <w:lang w:val="pt-PT" w:eastAsia="en-US" w:bidi="ar-SA"/>
      </w:rPr>
    </w:lvl>
    <w:lvl w:ilvl="5" w:tentative="0">
      <w:start w:val="0"/>
      <w:numFmt w:val="bullet"/>
      <w:lvlText w:val="•"/>
      <w:lvlJc w:val="left"/>
      <w:pPr>
        <w:ind w:left="6528" w:hanging="555"/>
      </w:pPr>
      <w:rPr>
        <w:rFonts w:hint="default"/>
        <w:lang w:val="pt-PT" w:eastAsia="en-US" w:bidi="ar-SA"/>
      </w:rPr>
    </w:lvl>
    <w:lvl w:ilvl="6" w:tentative="0">
      <w:start w:val="0"/>
      <w:numFmt w:val="bullet"/>
      <w:lvlText w:val="•"/>
      <w:lvlJc w:val="left"/>
      <w:pPr>
        <w:ind w:left="7546" w:hanging="555"/>
      </w:pPr>
      <w:rPr>
        <w:rFonts w:hint="default"/>
        <w:lang w:val="pt-PT" w:eastAsia="en-US" w:bidi="ar-SA"/>
      </w:rPr>
    </w:lvl>
    <w:lvl w:ilvl="7" w:tentative="0">
      <w:start w:val="0"/>
      <w:numFmt w:val="bullet"/>
      <w:lvlText w:val="•"/>
      <w:lvlJc w:val="left"/>
      <w:pPr>
        <w:ind w:left="8564" w:hanging="555"/>
      </w:pPr>
      <w:rPr>
        <w:rFonts w:hint="default"/>
        <w:lang w:val="pt-PT" w:eastAsia="en-US" w:bidi="ar-SA"/>
      </w:rPr>
    </w:lvl>
    <w:lvl w:ilvl="8" w:tentative="0">
      <w:start w:val="0"/>
      <w:numFmt w:val="bullet"/>
      <w:lvlText w:val="•"/>
      <w:lvlJc w:val="left"/>
      <w:pPr>
        <w:ind w:left="9581" w:hanging="555"/>
      </w:pPr>
      <w:rPr>
        <w:rFonts w:hint="default"/>
        <w:lang w:val="pt-PT" w:eastAsia="en-US" w:bidi="ar-SA"/>
      </w:rPr>
    </w:lvl>
  </w:abstractNum>
  <w:abstractNum w:abstractNumId="75">
    <w:nsid w:val="30A0AC00"/>
    <w:multiLevelType w:val="multilevel"/>
    <w:tmpl w:val="30A0AC00"/>
    <w:lvl w:ilvl="0" w:tentative="0">
      <w:start w:val="9"/>
      <w:numFmt w:val="decimal"/>
      <w:lvlText w:val="%1"/>
      <w:lvlJc w:val="left"/>
      <w:pPr>
        <w:ind w:left="1438" w:hanging="387"/>
        <w:jc w:val="left"/>
      </w:pPr>
      <w:rPr>
        <w:rFonts w:hint="default"/>
        <w:lang w:val="pt-PT" w:eastAsia="en-US" w:bidi="ar-SA"/>
      </w:rPr>
    </w:lvl>
    <w:lvl w:ilvl="1" w:tentative="0">
      <w:start w:val="1"/>
      <w:numFmt w:val="decimal"/>
      <w:lvlText w:val="%1.%2"/>
      <w:lvlJc w:val="left"/>
      <w:pPr>
        <w:ind w:left="1438" w:hanging="387"/>
        <w:jc w:val="left"/>
      </w:pPr>
      <w:rPr>
        <w:rFonts w:hint="default"/>
        <w:spacing w:val="0"/>
        <w:w w:val="100"/>
        <w:lang w:val="pt-PT" w:eastAsia="en-US" w:bidi="ar-SA"/>
      </w:rPr>
    </w:lvl>
    <w:lvl w:ilvl="2" w:tentative="0">
      <w:start w:val="0"/>
      <w:numFmt w:val="bullet"/>
      <w:lvlText w:val="•"/>
      <w:lvlJc w:val="left"/>
      <w:pPr>
        <w:ind w:left="3475" w:hanging="387"/>
      </w:pPr>
      <w:rPr>
        <w:rFonts w:hint="default"/>
        <w:lang w:val="pt-PT" w:eastAsia="en-US" w:bidi="ar-SA"/>
      </w:rPr>
    </w:lvl>
    <w:lvl w:ilvl="3" w:tentative="0">
      <w:start w:val="0"/>
      <w:numFmt w:val="bullet"/>
      <w:lvlText w:val="•"/>
      <w:lvlJc w:val="left"/>
      <w:pPr>
        <w:ind w:left="4493" w:hanging="387"/>
      </w:pPr>
      <w:rPr>
        <w:rFonts w:hint="default"/>
        <w:lang w:val="pt-PT" w:eastAsia="en-US" w:bidi="ar-SA"/>
      </w:rPr>
    </w:lvl>
    <w:lvl w:ilvl="4" w:tentative="0">
      <w:start w:val="0"/>
      <w:numFmt w:val="bullet"/>
      <w:lvlText w:val="•"/>
      <w:lvlJc w:val="left"/>
      <w:pPr>
        <w:ind w:left="5510" w:hanging="387"/>
      </w:pPr>
      <w:rPr>
        <w:rFonts w:hint="default"/>
        <w:lang w:val="pt-PT" w:eastAsia="en-US" w:bidi="ar-SA"/>
      </w:rPr>
    </w:lvl>
    <w:lvl w:ilvl="5" w:tentative="0">
      <w:start w:val="0"/>
      <w:numFmt w:val="bullet"/>
      <w:lvlText w:val="•"/>
      <w:lvlJc w:val="left"/>
      <w:pPr>
        <w:ind w:left="6528" w:hanging="387"/>
      </w:pPr>
      <w:rPr>
        <w:rFonts w:hint="default"/>
        <w:lang w:val="pt-PT" w:eastAsia="en-US" w:bidi="ar-SA"/>
      </w:rPr>
    </w:lvl>
    <w:lvl w:ilvl="6" w:tentative="0">
      <w:start w:val="0"/>
      <w:numFmt w:val="bullet"/>
      <w:lvlText w:val="•"/>
      <w:lvlJc w:val="left"/>
      <w:pPr>
        <w:ind w:left="7546" w:hanging="387"/>
      </w:pPr>
      <w:rPr>
        <w:rFonts w:hint="default"/>
        <w:lang w:val="pt-PT" w:eastAsia="en-US" w:bidi="ar-SA"/>
      </w:rPr>
    </w:lvl>
    <w:lvl w:ilvl="7" w:tentative="0">
      <w:start w:val="0"/>
      <w:numFmt w:val="bullet"/>
      <w:lvlText w:val="•"/>
      <w:lvlJc w:val="left"/>
      <w:pPr>
        <w:ind w:left="8564" w:hanging="387"/>
      </w:pPr>
      <w:rPr>
        <w:rFonts w:hint="default"/>
        <w:lang w:val="pt-PT" w:eastAsia="en-US" w:bidi="ar-SA"/>
      </w:rPr>
    </w:lvl>
    <w:lvl w:ilvl="8" w:tentative="0">
      <w:start w:val="0"/>
      <w:numFmt w:val="bullet"/>
      <w:lvlText w:val="•"/>
      <w:lvlJc w:val="left"/>
      <w:pPr>
        <w:ind w:left="9581" w:hanging="387"/>
      </w:pPr>
      <w:rPr>
        <w:rFonts w:hint="default"/>
        <w:lang w:val="pt-PT" w:eastAsia="en-US" w:bidi="ar-SA"/>
      </w:rPr>
    </w:lvl>
  </w:abstractNum>
  <w:abstractNum w:abstractNumId="76">
    <w:nsid w:val="30FC5B15"/>
    <w:multiLevelType w:val="multilevel"/>
    <w:tmpl w:val="30FC5B15"/>
    <w:lvl w:ilvl="0" w:tentative="0">
      <w:start w:val="1"/>
      <w:numFmt w:val="lowerLetter"/>
      <w:lvlText w:val="%1)"/>
      <w:lvlJc w:val="left"/>
      <w:pPr>
        <w:ind w:left="2024" w:hanging="245"/>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979" w:hanging="245"/>
      </w:pPr>
      <w:rPr>
        <w:rFonts w:hint="default"/>
        <w:lang w:val="pt-PT" w:eastAsia="en-US" w:bidi="ar-SA"/>
      </w:rPr>
    </w:lvl>
    <w:lvl w:ilvl="2" w:tentative="0">
      <w:start w:val="0"/>
      <w:numFmt w:val="bullet"/>
      <w:lvlText w:val="•"/>
      <w:lvlJc w:val="left"/>
      <w:pPr>
        <w:ind w:left="3939" w:hanging="245"/>
      </w:pPr>
      <w:rPr>
        <w:rFonts w:hint="default"/>
        <w:lang w:val="pt-PT" w:eastAsia="en-US" w:bidi="ar-SA"/>
      </w:rPr>
    </w:lvl>
    <w:lvl w:ilvl="3" w:tentative="0">
      <w:start w:val="0"/>
      <w:numFmt w:val="bullet"/>
      <w:lvlText w:val="•"/>
      <w:lvlJc w:val="left"/>
      <w:pPr>
        <w:ind w:left="4899" w:hanging="245"/>
      </w:pPr>
      <w:rPr>
        <w:rFonts w:hint="default"/>
        <w:lang w:val="pt-PT" w:eastAsia="en-US" w:bidi="ar-SA"/>
      </w:rPr>
    </w:lvl>
    <w:lvl w:ilvl="4" w:tentative="0">
      <w:start w:val="0"/>
      <w:numFmt w:val="bullet"/>
      <w:lvlText w:val="•"/>
      <w:lvlJc w:val="left"/>
      <w:pPr>
        <w:ind w:left="5858" w:hanging="245"/>
      </w:pPr>
      <w:rPr>
        <w:rFonts w:hint="default"/>
        <w:lang w:val="pt-PT" w:eastAsia="en-US" w:bidi="ar-SA"/>
      </w:rPr>
    </w:lvl>
    <w:lvl w:ilvl="5" w:tentative="0">
      <w:start w:val="0"/>
      <w:numFmt w:val="bullet"/>
      <w:lvlText w:val="•"/>
      <w:lvlJc w:val="left"/>
      <w:pPr>
        <w:ind w:left="6818" w:hanging="245"/>
      </w:pPr>
      <w:rPr>
        <w:rFonts w:hint="default"/>
        <w:lang w:val="pt-PT" w:eastAsia="en-US" w:bidi="ar-SA"/>
      </w:rPr>
    </w:lvl>
    <w:lvl w:ilvl="6" w:tentative="0">
      <w:start w:val="0"/>
      <w:numFmt w:val="bullet"/>
      <w:lvlText w:val="•"/>
      <w:lvlJc w:val="left"/>
      <w:pPr>
        <w:ind w:left="7778" w:hanging="245"/>
      </w:pPr>
      <w:rPr>
        <w:rFonts w:hint="default"/>
        <w:lang w:val="pt-PT" w:eastAsia="en-US" w:bidi="ar-SA"/>
      </w:rPr>
    </w:lvl>
    <w:lvl w:ilvl="7" w:tentative="0">
      <w:start w:val="0"/>
      <w:numFmt w:val="bullet"/>
      <w:lvlText w:val="•"/>
      <w:lvlJc w:val="left"/>
      <w:pPr>
        <w:ind w:left="8738" w:hanging="245"/>
      </w:pPr>
      <w:rPr>
        <w:rFonts w:hint="default"/>
        <w:lang w:val="pt-PT" w:eastAsia="en-US" w:bidi="ar-SA"/>
      </w:rPr>
    </w:lvl>
    <w:lvl w:ilvl="8" w:tentative="0">
      <w:start w:val="0"/>
      <w:numFmt w:val="bullet"/>
      <w:lvlText w:val="•"/>
      <w:lvlJc w:val="left"/>
      <w:pPr>
        <w:ind w:left="9697" w:hanging="245"/>
      </w:pPr>
      <w:rPr>
        <w:rFonts w:hint="default"/>
        <w:lang w:val="pt-PT" w:eastAsia="en-US" w:bidi="ar-SA"/>
      </w:rPr>
    </w:lvl>
  </w:abstractNum>
  <w:abstractNum w:abstractNumId="77">
    <w:nsid w:val="322D85CA"/>
    <w:multiLevelType w:val="multilevel"/>
    <w:tmpl w:val="322D85CA"/>
    <w:lvl w:ilvl="0" w:tentative="0">
      <w:start w:val="5"/>
      <w:numFmt w:val="decimal"/>
      <w:lvlText w:val="%1"/>
      <w:lvlJc w:val="left"/>
      <w:pPr>
        <w:ind w:left="1419" w:hanging="651"/>
        <w:jc w:val="left"/>
      </w:pPr>
      <w:rPr>
        <w:rFonts w:hint="default"/>
        <w:lang w:val="pt-PT" w:eastAsia="en-US" w:bidi="ar-SA"/>
      </w:rPr>
    </w:lvl>
    <w:lvl w:ilvl="1" w:tentative="0">
      <w:start w:val="81"/>
      <w:numFmt w:val="decimal"/>
      <w:lvlText w:val="%1.%2"/>
      <w:lvlJc w:val="left"/>
      <w:pPr>
        <w:ind w:left="1419" w:hanging="651"/>
        <w:jc w:val="left"/>
      </w:pPr>
      <w:rPr>
        <w:rFonts w:hint="default"/>
        <w:lang w:val="pt-PT" w:eastAsia="en-US" w:bidi="ar-SA"/>
      </w:rPr>
    </w:lvl>
    <w:lvl w:ilvl="2" w:tentative="0">
      <w:start w:val="1"/>
      <w:numFmt w:val="decimal"/>
      <w:lvlText w:val="%1.%2.%3"/>
      <w:lvlJc w:val="left"/>
      <w:pPr>
        <w:ind w:left="1419" w:hanging="651"/>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979" w:hanging="8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5859" w:hanging="840"/>
      </w:pPr>
      <w:rPr>
        <w:rFonts w:hint="default"/>
        <w:lang w:val="pt-PT" w:eastAsia="en-US" w:bidi="ar-SA"/>
      </w:rPr>
    </w:lvl>
    <w:lvl w:ilvl="5" w:tentative="0">
      <w:start w:val="0"/>
      <w:numFmt w:val="bullet"/>
      <w:lvlText w:val="•"/>
      <w:lvlJc w:val="left"/>
      <w:pPr>
        <w:ind w:left="6818" w:hanging="840"/>
      </w:pPr>
      <w:rPr>
        <w:rFonts w:hint="default"/>
        <w:lang w:val="pt-PT" w:eastAsia="en-US" w:bidi="ar-SA"/>
      </w:rPr>
    </w:lvl>
    <w:lvl w:ilvl="6" w:tentative="0">
      <w:start w:val="0"/>
      <w:numFmt w:val="bullet"/>
      <w:lvlText w:val="•"/>
      <w:lvlJc w:val="left"/>
      <w:pPr>
        <w:ind w:left="7778" w:hanging="840"/>
      </w:pPr>
      <w:rPr>
        <w:rFonts w:hint="default"/>
        <w:lang w:val="pt-PT" w:eastAsia="en-US" w:bidi="ar-SA"/>
      </w:rPr>
    </w:lvl>
    <w:lvl w:ilvl="7" w:tentative="0">
      <w:start w:val="0"/>
      <w:numFmt w:val="bullet"/>
      <w:lvlText w:val="•"/>
      <w:lvlJc w:val="left"/>
      <w:pPr>
        <w:ind w:left="8738" w:hanging="840"/>
      </w:pPr>
      <w:rPr>
        <w:rFonts w:hint="default"/>
        <w:lang w:val="pt-PT" w:eastAsia="en-US" w:bidi="ar-SA"/>
      </w:rPr>
    </w:lvl>
    <w:lvl w:ilvl="8" w:tentative="0">
      <w:start w:val="0"/>
      <w:numFmt w:val="bullet"/>
      <w:lvlText w:val="•"/>
      <w:lvlJc w:val="left"/>
      <w:pPr>
        <w:ind w:left="9697" w:hanging="840"/>
      </w:pPr>
      <w:rPr>
        <w:rFonts w:hint="default"/>
        <w:lang w:val="pt-PT" w:eastAsia="en-US" w:bidi="ar-SA"/>
      </w:rPr>
    </w:lvl>
  </w:abstractNum>
  <w:abstractNum w:abstractNumId="78">
    <w:nsid w:val="32A7AF2D"/>
    <w:multiLevelType w:val="multilevel"/>
    <w:tmpl w:val="32A7AF2D"/>
    <w:lvl w:ilvl="0" w:tentative="0">
      <w:start w:val="13"/>
      <w:numFmt w:val="decimal"/>
      <w:lvlText w:val="%1"/>
      <w:lvlJc w:val="left"/>
      <w:pPr>
        <w:ind w:left="1419" w:hanging="533"/>
        <w:jc w:val="left"/>
      </w:pPr>
      <w:rPr>
        <w:rFonts w:hint="default"/>
        <w:lang w:val="pt-PT" w:eastAsia="en-US" w:bidi="ar-SA"/>
      </w:rPr>
    </w:lvl>
    <w:lvl w:ilvl="1" w:tentative="0">
      <w:start w:val="6"/>
      <w:numFmt w:val="decimal"/>
      <w:lvlText w:val="%1.%2."/>
      <w:lvlJc w:val="left"/>
      <w:pPr>
        <w:ind w:left="1419" w:hanging="533"/>
        <w:jc w:val="left"/>
      </w:pPr>
      <w:rPr>
        <w:rFonts w:hint="default" w:ascii="Times New Roman" w:hAnsi="Times New Roman" w:eastAsia="Times New Roman" w:cs="Times New Roman"/>
        <w:b w:val="0"/>
        <w:bCs w:val="0"/>
        <w:i w:val="0"/>
        <w:iCs w:val="0"/>
        <w:spacing w:val="0"/>
        <w:w w:val="96"/>
        <w:sz w:val="24"/>
        <w:szCs w:val="24"/>
        <w:lang w:val="pt-PT" w:eastAsia="en-US" w:bidi="ar-SA"/>
      </w:rPr>
    </w:lvl>
    <w:lvl w:ilvl="2" w:tentative="0">
      <w:start w:val="0"/>
      <w:numFmt w:val="bullet"/>
      <w:lvlText w:val="•"/>
      <w:lvlJc w:val="left"/>
      <w:pPr>
        <w:ind w:left="3459" w:hanging="533"/>
      </w:pPr>
      <w:rPr>
        <w:rFonts w:hint="default"/>
        <w:lang w:val="pt-PT" w:eastAsia="en-US" w:bidi="ar-SA"/>
      </w:rPr>
    </w:lvl>
    <w:lvl w:ilvl="3" w:tentative="0">
      <w:start w:val="0"/>
      <w:numFmt w:val="bullet"/>
      <w:lvlText w:val="•"/>
      <w:lvlJc w:val="left"/>
      <w:pPr>
        <w:ind w:left="4479" w:hanging="533"/>
      </w:pPr>
      <w:rPr>
        <w:rFonts w:hint="default"/>
        <w:lang w:val="pt-PT" w:eastAsia="en-US" w:bidi="ar-SA"/>
      </w:rPr>
    </w:lvl>
    <w:lvl w:ilvl="4" w:tentative="0">
      <w:start w:val="0"/>
      <w:numFmt w:val="bullet"/>
      <w:lvlText w:val="•"/>
      <w:lvlJc w:val="left"/>
      <w:pPr>
        <w:ind w:left="5498" w:hanging="533"/>
      </w:pPr>
      <w:rPr>
        <w:rFonts w:hint="default"/>
        <w:lang w:val="pt-PT" w:eastAsia="en-US" w:bidi="ar-SA"/>
      </w:rPr>
    </w:lvl>
    <w:lvl w:ilvl="5" w:tentative="0">
      <w:start w:val="0"/>
      <w:numFmt w:val="bullet"/>
      <w:lvlText w:val="•"/>
      <w:lvlJc w:val="left"/>
      <w:pPr>
        <w:ind w:left="6518" w:hanging="533"/>
      </w:pPr>
      <w:rPr>
        <w:rFonts w:hint="default"/>
        <w:lang w:val="pt-PT" w:eastAsia="en-US" w:bidi="ar-SA"/>
      </w:rPr>
    </w:lvl>
    <w:lvl w:ilvl="6" w:tentative="0">
      <w:start w:val="0"/>
      <w:numFmt w:val="bullet"/>
      <w:lvlText w:val="•"/>
      <w:lvlJc w:val="left"/>
      <w:pPr>
        <w:ind w:left="7538" w:hanging="533"/>
      </w:pPr>
      <w:rPr>
        <w:rFonts w:hint="default"/>
        <w:lang w:val="pt-PT" w:eastAsia="en-US" w:bidi="ar-SA"/>
      </w:rPr>
    </w:lvl>
    <w:lvl w:ilvl="7" w:tentative="0">
      <w:start w:val="0"/>
      <w:numFmt w:val="bullet"/>
      <w:lvlText w:val="•"/>
      <w:lvlJc w:val="left"/>
      <w:pPr>
        <w:ind w:left="8558" w:hanging="533"/>
      </w:pPr>
      <w:rPr>
        <w:rFonts w:hint="default"/>
        <w:lang w:val="pt-PT" w:eastAsia="en-US" w:bidi="ar-SA"/>
      </w:rPr>
    </w:lvl>
    <w:lvl w:ilvl="8" w:tentative="0">
      <w:start w:val="0"/>
      <w:numFmt w:val="bullet"/>
      <w:lvlText w:val="•"/>
      <w:lvlJc w:val="left"/>
      <w:pPr>
        <w:ind w:left="9577" w:hanging="533"/>
      </w:pPr>
      <w:rPr>
        <w:rFonts w:hint="default"/>
        <w:lang w:val="pt-PT" w:eastAsia="en-US" w:bidi="ar-SA"/>
      </w:rPr>
    </w:lvl>
  </w:abstractNum>
  <w:abstractNum w:abstractNumId="79">
    <w:nsid w:val="35E83B33"/>
    <w:multiLevelType w:val="multilevel"/>
    <w:tmpl w:val="35E83B33"/>
    <w:lvl w:ilvl="0" w:tentative="0">
      <w:start w:val="1"/>
      <w:numFmt w:val="lowerLetter"/>
      <w:lvlText w:val="%1)"/>
      <w:lvlJc w:val="left"/>
      <w:pPr>
        <w:ind w:left="1438" w:hanging="27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76"/>
      </w:pPr>
      <w:rPr>
        <w:rFonts w:hint="default"/>
        <w:lang w:val="pt-PT" w:eastAsia="en-US" w:bidi="ar-SA"/>
      </w:rPr>
    </w:lvl>
    <w:lvl w:ilvl="2" w:tentative="0">
      <w:start w:val="0"/>
      <w:numFmt w:val="bullet"/>
      <w:lvlText w:val="•"/>
      <w:lvlJc w:val="left"/>
      <w:pPr>
        <w:ind w:left="3475" w:hanging="276"/>
      </w:pPr>
      <w:rPr>
        <w:rFonts w:hint="default"/>
        <w:lang w:val="pt-PT" w:eastAsia="en-US" w:bidi="ar-SA"/>
      </w:rPr>
    </w:lvl>
    <w:lvl w:ilvl="3" w:tentative="0">
      <w:start w:val="0"/>
      <w:numFmt w:val="bullet"/>
      <w:lvlText w:val="•"/>
      <w:lvlJc w:val="left"/>
      <w:pPr>
        <w:ind w:left="4493" w:hanging="276"/>
      </w:pPr>
      <w:rPr>
        <w:rFonts w:hint="default"/>
        <w:lang w:val="pt-PT" w:eastAsia="en-US" w:bidi="ar-SA"/>
      </w:rPr>
    </w:lvl>
    <w:lvl w:ilvl="4" w:tentative="0">
      <w:start w:val="0"/>
      <w:numFmt w:val="bullet"/>
      <w:lvlText w:val="•"/>
      <w:lvlJc w:val="left"/>
      <w:pPr>
        <w:ind w:left="5510" w:hanging="276"/>
      </w:pPr>
      <w:rPr>
        <w:rFonts w:hint="default"/>
        <w:lang w:val="pt-PT" w:eastAsia="en-US" w:bidi="ar-SA"/>
      </w:rPr>
    </w:lvl>
    <w:lvl w:ilvl="5" w:tentative="0">
      <w:start w:val="0"/>
      <w:numFmt w:val="bullet"/>
      <w:lvlText w:val="•"/>
      <w:lvlJc w:val="left"/>
      <w:pPr>
        <w:ind w:left="6528" w:hanging="276"/>
      </w:pPr>
      <w:rPr>
        <w:rFonts w:hint="default"/>
        <w:lang w:val="pt-PT" w:eastAsia="en-US" w:bidi="ar-SA"/>
      </w:rPr>
    </w:lvl>
    <w:lvl w:ilvl="6" w:tentative="0">
      <w:start w:val="0"/>
      <w:numFmt w:val="bullet"/>
      <w:lvlText w:val="•"/>
      <w:lvlJc w:val="left"/>
      <w:pPr>
        <w:ind w:left="7546" w:hanging="276"/>
      </w:pPr>
      <w:rPr>
        <w:rFonts w:hint="default"/>
        <w:lang w:val="pt-PT" w:eastAsia="en-US" w:bidi="ar-SA"/>
      </w:rPr>
    </w:lvl>
    <w:lvl w:ilvl="7" w:tentative="0">
      <w:start w:val="0"/>
      <w:numFmt w:val="bullet"/>
      <w:lvlText w:val="•"/>
      <w:lvlJc w:val="left"/>
      <w:pPr>
        <w:ind w:left="8564" w:hanging="276"/>
      </w:pPr>
      <w:rPr>
        <w:rFonts w:hint="default"/>
        <w:lang w:val="pt-PT" w:eastAsia="en-US" w:bidi="ar-SA"/>
      </w:rPr>
    </w:lvl>
    <w:lvl w:ilvl="8" w:tentative="0">
      <w:start w:val="0"/>
      <w:numFmt w:val="bullet"/>
      <w:lvlText w:val="•"/>
      <w:lvlJc w:val="left"/>
      <w:pPr>
        <w:ind w:left="9581" w:hanging="276"/>
      </w:pPr>
      <w:rPr>
        <w:rFonts w:hint="default"/>
        <w:lang w:val="pt-PT" w:eastAsia="en-US" w:bidi="ar-SA"/>
      </w:rPr>
    </w:lvl>
  </w:abstractNum>
  <w:abstractNum w:abstractNumId="80">
    <w:nsid w:val="39A0D9AC"/>
    <w:multiLevelType w:val="multilevel"/>
    <w:tmpl w:val="39A0D9AC"/>
    <w:lvl w:ilvl="0" w:tentative="0">
      <w:start w:val="1"/>
      <w:numFmt w:val="lowerLetter"/>
      <w:lvlText w:val="%1)"/>
      <w:lvlJc w:val="left"/>
      <w:pPr>
        <w:ind w:left="166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55" w:hanging="246"/>
      </w:pPr>
      <w:rPr>
        <w:rFonts w:hint="default"/>
        <w:lang w:val="pt-PT" w:eastAsia="en-US" w:bidi="ar-SA"/>
      </w:rPr>
    </w:lvl>
    <w:lvl w:ilvl="2" w:tentative="0">
      <w:start w:val="0"/>
      <w:numFmt w:val="bullet"/>
      <w:lvlText w:val="•"/>
      <w:lvlJc w:val="left"/>
      <w:pPr>
        <w:ind w:left="3651" w:hanging="246"/>
      </w:pPr>
      <w:rPr>
        <w:rFonts w:hint="default"/>
        <w:lang w:val="pt-PT" w:eastAsia="en-US" w:bidi="ar-SA"/>
      </w:rPr>
    </w:lvl>
    <w:lvl w:ilvl="3" w:tentative="0">
      <w:start w:val="0"/>
      <w:numFmt w:val="bullet"/>
      <w:lvlText w:val="•"/>
      <w:lvlJc w:val="left"/>
      <w:pPr>
        <w:ind w:left="4647" w:hanging="246"/>
      </w:pPr>
      <w:rPr>
        <w:rFonts w:hint="default"/>
        <w:lang w:val="pt-PT" w:eastAsia="en-US" w:bidi="ar-SA"/>
      </w:rPr>
    </w:lvl>
    <w:lvl w:ilvl="4" w:tentative="0">
      <w:start w:val="0"/>
      <w:numFmt w:val="bullet"/>
      <w:lvlText w:val="•"/>
      <w:lvlJc w:val="left"/>
      <w:pPr>
        <w:ind w:left="5642" w:hanging="246"/>
      </w:pPr>
      <w:rPr>
        <w:rFonts w:hint="default"/>
        <w:lang w:val="pt-PT" w:eastAsia="en-US" w:bidi="ar-SA"/>
      </w:rPr>
    </w:lvl>
    <w:lvl w:ilvl="5" w:tentative="0">
      <w:start w:val="0"/>
      <w:numFmt w:val="bullet"/>
      <w:lvlText w:val="•"/>
      <w:lvlJc w:val="left"/>
      <w:pPr>
        <w:ind w:left="6638" w:hanging="246"/>
      </w:pPr>
      <w:rPr>
        <w:rFonts w:hint="default"/>
        <w:lang w:val="pt-PT" w:eastAsia="en-US" w:bidi="ar-SA"/>
      </w:rPr>
    </w:lvl>
    <w:lvl w:ilvl="6" w:tentative="0">
      <w:start w:val="0"/>
      <w:numFmt w:val="bullet"/>
      <w:lvlText w:val="•"/>
      <w:lvlJc w:val="left"/>
      <w:pPr>
        <w:ind w:left="7634" w:hanging="246"/>
      </w:pPr>
      <w:rPr>
        <w:rFonts w:hint="default"/>
        <w:lang w:val="pt-PT" w:eastAsia="en-US" w:bidi="ar-SA"/>
      </w:rPr>
    </w:lvl>
    <w:lvl w:ilvl="7" w:tentative="0">
      <w:start w:val="0"/>
      <w:numFmt w:val="bullet"/>
      <w:lvlText w:val="•"/>
      <w:lvlJc w:val="left"/>
      <w:pPr>
        <w:ind w:left="8630" w:hanging="246"/>
      </w:pPr>
      <w:rPr>
        <w:rFonts w:hint="default"/>
        <w:lang w:val="pt-PT" w:eastAsia="en-US" w:bidi="ar-SA"/>
      </w:rPr>
    </w:lvl>
    <w:lvl w:ilvl="8" w:tentative="0">
      <w:start w:val="0"/>
      <w:numFmt w:val="bullet"/>
      <w:lvlText w:val="•"/>
      <w:lvlJc w:val="left"/>
      <w:pPr>
        <w:ind w:left="9625" w:hanging="246"/>
      </w:pPr>
      <w:rPr>
        <w:rFonts w:hint="default"/>
        <w:lang w:val="pt-PT" w:eastAsia="en-US" w:bidi="ar-SA"/>
      </w:rPr>
    </w:lvl>
  </w:abstractNum>
  <w:abstractNum w:abstractNumId="81">
    <w:nsid w:val="3B8127DF"/>
    <w:multiLevelType w:val="multilevel"/>
    <w:tmpl w:val="3B8127DF"/>
    <w:lvl w:ilvl="0" w:tentative="0">
      <w:start w:val="6"/>
      <w:numFmt w:val="decimal"/>
      <w:lvlText w:val="%1"/>
      <w:lvlJc w:val="left"/>
      <w:pPr>
        <w:ind w:left="1438" w:hanging="367"/>
        <w:jc w:val="left"/>
      </w:pPr>
      <w:rPr>
        <w:rFonts w:hint="default"/>
        <w:lang w:val="pt-PT" w:eastAsia="en-US" w:bidi="ar-SA"/>
      </w:rPr>
    </w:lvl>
    <w:lvl w:ilvl="1" w:tentative="0">
      <w:start w:val="1"/>
      <w:numFmt w:val="decimal"/>
      <w:lvlText w:val="%1.%2"/>
      <w:lvlJc w:val="left"/>
      <w:pPr>
        <w:ind w:left="1438" w:hanging="367"/>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978" w:hanging="540"/>
        <w:jc w:val="left"/>
      </w:pPr>
      <w:rPr>
        <w:rFonts w:hint="default"/>
        <w:spacing w:val="0"/>
        <w:w w:val="100"/>
        <w:lang w:val="pt-PT" w:eastAsia="en-US" w:bidi="ar-SA"/>
      </w:rPr>
    </w:lvl>
    <w:lvl w:ilvl="3" w:tentative="0">
      <w:start w:val="1"/>
      <w:numFmt w:val="decimal"/>
      <w:lvlText w:val="%1.%2.%3.%4"/>
      <w:lvlJc w:val="left"/>
      <w:pPr>
        <w:ind w:left="1438"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5192" w:hanging="540"/>
      </w:pPr>
      <w:rPr>
        <w:rFonts w:hint="default"/>
        <w:lang w:val="pt-PT" w:eastAsia="en-US" w:bidi="ar-SA"/>
      </w:rPr>
    </w:lvl>
    <w:lvl w:ilvl="5" w:tentative="0">
      <w:start w:val="0"/>
      <w:numFmt w:val="bullet"/>
      <w:lvlText w:val="•"/>
      <w:lvlJc w:val="left"/>
      <w:pPr>
        <w:ind w:left="6263" w:hanging="540"/>
      </w:pPr>
      <w:rPr>
        <w:rFonts w:hint="default"/>
        <w:lang w:val="pt-PT" w:eastAsia="en-US" w:bidi="ar-SA"/>
      </w:rPr>
    </w:lvl>
    <w:lvl w:ilvl="6" w:tentative="0">
      <w:start w:val="0"/>
      <w:numFmt w:val="bullet"/>
      <w:lvlText w:val="•"/>
      <w:lvlJc w:val="left"/>
      <w:pPr>
        <w:ind w:left="7334" w:hanging="540"/>
      </w:pPr>
      <w:rPr>
        <w:rFonts w:hint="default"/>
        <w:lang w:val="pt-PT" w:eastAsia="en-US" w:bidi="ar-SA"/>
      </w:rPr>
    </w:lvl>
    <w:lvl w:ilvl="7" w:tentative="0">
      <w:start w:val="0"/>
      <w:numFmt w:val="bullet"/>
      <w:lvlText w:val="•"/>
      <w:lvlJc w:val="left"/>
      <w:pPr>
        <w:ind w:left="8404" w:hanging="540"/>
      </w:pPr>
      <w:rPr>
        <w:rFonts w:hint="default"/>
        <w:lang w:val="pt-PT" w:eastAsia="en-US" w:bidi="ar-SA"/>
      </w:rPr>
    </w:lvl>
    <w:lvl w:ilvl="8" w:tentative="0">
      <w:start w:val="0"/>
      <w:numFmt w:val="bullet"/>
      <w:lvlText w:val="•"/>
      <w:lvlJc w:val="left"/>
      <w:pPr>
        <w:ind w:left="9475" w:hanging="540"/>
      </w:pPr>
      <w:rPr>
        <w:rFonts w:hint="default"/>
        <w:lang w:val="pt-PT" w:eastAsia="en-US" w:bidi="ar-SA"/>
      </w:rPr>
    </w:lvl>
  </w:abstractNum>
  <w:abstractNum w:abstractNumId="82">
    <w:nsid w:val="40B249F9"/>
    <w:multiLevelType w:val="multilevel"/>
    <w:tmpl w:val="40B249F9"/>
    <w:lvl w:ilvl="0" w:tentative="0">
      <w:start w:val="2"/>
      <w:numFmt w:val="decimal"/>
      <w:lvlText w:val="%1"/>
      <w:lvlJc w:val="left"/>
      <w:pPr>
        <w:ind w:left="1438" w:hanging="557"/>
        <w:jc w:val="left"/>
      </w:pPr>
      <w:rPr>
        <w:rFonts w:hint="default"/>
        <w:lang w:val="pt-PT" w:eastAsia="en-US" w:bidi="ar-SA"/>
      </w:rPr>
    </w:lvl>
    <w:lvl w:ilvl="1" w:tentative="0">
      <w:start w:val="1"/>
      <w:numFmt w:val="decimal"/>
      <w:lvlText w:val="%1.%2"/>
      <w:lvlJc w:val="left"/>
      <w:pPr>
        <w:ind w:left="1438" w:hanging="557"/>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75" w:hanging="557"/>
      </w:pPr>
      <w:rPr>
        <w:rFonts w:hint="default"/>
        <w:lang w:val="pt-PT" w:eastAsia="en-US" w:bidi="ar-SA"/>
      </w:rPr>
    </w:lvl>
    <w:lvl w:ilvl="3" w:tentative="0">
      <w:start w:val="0"/>
      <w:numFmt w:val="bullet"/>
      <w:lvlText w:val="•"/>
      <w:lvlJc w:val="left"/>
      <w:pPr>
        <w:ind w:left="4493" w:hanging="557"/>
      </w:pPr>
      <w:rPr>
        <w:rFonts w:hint="default"/>
        <w:lang w:val="pt-PT" w:eastAsia="en-US" w:bidi="ar-SA"/>
      </w:rPr>
    </w:lvl>
    <w:lvl w:ilvl="4" w:tentative="0">
      <w:start w:val="0"/>
      <w:numFmt w:val="bullet"/>
      <w:lvlText w:val="•"/>
      <w:lvlJc w:val="left"/>
      <w:pPr>
        <w:ind w:left="5510" w:hanging="557"/>
      </w:pPr>
      <w:rPr>
        <w:rFonts w:hint="default"/>
        <w:lang w:val="pt-PT" w:eastAsia="en-US" w:bidi="ar-SA"/>
      </w:rPr>
    </w:lvl>
    <w:lvl w:ilvl="5" w:tentative="0">
      <w:start w:val="0"/>
      <w:numFmt w:val="bullet"/>
      <w:lvlText w:val="•"/>
      <w:lvlJc w:val="left"/>
      <w:pPr>
        <w:ind w:left="6528" w:hanging="557"/>
      </w:pPr>
      <w:rPr>
        <w:rFonts w:hint="default"/>
        <w:lang w:val="pt-PT" w:eastAsia="en-US" w:bidi="ar-SA"/>
      </w:rPr>
    </w:lvl>
    <w:lvl w:ilvl="6" w:tentative="0">
      <w:start w:val="0"/>
      <w:numFmt w:val="bullet"/>
      <w:lvlText w:val="•"/>
      <w:lvlJc w:val="left"/>
      <w:pPr>
        <w:ind w:left="7546" w:hanging="557"/>
      </w:pPr>
      <w:rPr>
        <w:rFonts w:hint="default"/>
        <w:lang w:val="pt-PT" w:eastAsia="en-US" w:bidi="ar-SA"/>
      </w:rPr>
    </w:lvl>
    <w:lvl w:ilvl="7" w:tentative="0">
      <w:start w:val="0"/>
      <w:numFmt w:val="bullet"/>
      <w:lvlText w:val="•"/>
      <w:lvlJc w:val="left"/>
      <w:pPr>
        <w:ind w:left="8564" w:hanging="557"/>
      </w:pPr>
      <w:rPr>
        <w:rFonts w:hint="default"/>
        <w:lang w:val="pt-PT" w:eastAsia="en-US" w:bidi="ar-SA"/>
      </w:rPr>
    </w:lvl>
    <w:lvl w:ilvl="8" w:tentative="0">
      <w:start w:val="0"/>
      <w:numFmt w:val="bullet"/>
      <w:lvlText w:val="•"/>
      <w:lvlJc w:val="left"/>
      <w:pPr>
        <w:ind w:left="9581" w:hanging="557"/>
      </w:pPr>
      <w:rPr>
        <w:rFonts w:hint="default"/>
        <w:lang w:val="pt-PT" w:eastAsia="en-US" w:bidi="ar-SA"/>
      </w:rPr>
    </w:lvl>
  </w:abstractNum>
  <w:abstractNum w:abstractNumId="83">
    <w:nsid w:val="46A08BB8"/>
    <w:multiLevelType w:val="multilevel"/>
    <w:tmpl w:val="46A08BB8"/>
    <w:lvl w:ilvl="0" w:tentative="0">
      <w:start w:val="0"/>
      <w:numFmt w:val="bullet"/>
      <w:lvlText w:val=""/>
      <w:lvlJc w:val="left"/>
      <w:pPr>
        <w:ind w:left="2859" w:hanging="360"/>
      </w:pPr>
      <w:rPr>
        <w:rFonts w:hint="default" w:ascii="Symbol" w:hAnsi="Symbol" w:eastAsia="Symbol" w:cs="Symbol"/>
        <w:b w:val="0"/>
        <w:bCs w:val="0"/>
        <w:i w:val="0"/>
        <w:iCs w:val="0"/>
        <w:spacing w:val="0"/>
        <w:w w:val="100"/>
        <w:sz w:val="24"/>
        <w:szCs w:val="24"/>
        <w:lang w:val="pt-PT" w:eastAsia="en-US" w:bidi="ar-SA"/>
      </w:rPr>
    </w:lvl>
    <w:lvl w:ilvl="1" w:tentative="0">
      <w:start w:val="0"/>
      <w:numFmt w:val="bullet"/>
      <w:lvlText w:val="•"/>
      <w:lvlJc w:val="left"/>
      <w:pPr>
        <w:ind w:left="3735" w:hanging="360"/>
      </w:pPr>
      <w:rPr>
        <w:rFonts w:hint="default"/>
        <w:lang w:val="pt-PT" w:eastAsia="en-US" w:bidi="ar-SA"/>
      </w:rPr>
    </w:lvl>
    <w:lvl w:ilvl="2" w:tentative="0">
      <w:start w:val="0"/>
      <w:numFmt w:val="bullet"/>
      <w:lvlText w:val="•"/>
      <w:lvlJc w:val="left"/>
      <w:pPr>
        <w:ind w:left="4611" w:hanging="360"/>
      </w:pPr>
      <w:rPr>
        <w:rFonts w:hint="default"/>
        <w:lang w:val="pt-PT" w:eastAsia="en-US" w:bidi="ar-SA"/>
      </w:rPr>
    </w:lvl>
    <w:lvl w:ilvl="3" w:tentative="0">
      <w:start w:val="0"/>
      <w:numFmt w:val="bullet"/>
      <w:lvlText w:val="•"/>
      <w:lvlJc w:val="left"/>
      <w:pPr>
        <w:ind w:left="5487" w:hanging="360"/>
      </w:pPr>
      <w:rPr>
        <w:rFonts w:hint="default"/>
        <w:lang w:val="pt-PT" w:eastAsia="en-US" w:bidi="ar-SA"/>
      </w:rPr>
    </w:lvl>
    <w:lvl w:ilvl="4" w:tentative="0">
      <w:start w:val="0"/>
      <w:numFmt w:val="bullet"/>
      <w:lvlText w:val="•"/>
      <w:lvlJc w:val="left"/>
      <w:pPr>
        <w:ind w:left="6362" w:hanging="360"/>
      </w:pPr>
      <w:rPr>
        <w:rFonts w:hint="default"/>
        <w:lang w:val="pt-PT" w:eastAsia="en-US" w:bidi="ar-SA"/>
      </w:rPr>
    </w:lvl>
    <w:lvl w:ilvl="5" w:tentative="0">
      <w:start w:val="0"/>
      <w:numFmt w:val="bullet"/>
      <w:lvlText w:val="•"/>
      <w:lvlJc w:val="left"/>
      <w:pPr>
        <w:ind w:left="7238" w:hanging="360"/>
      </w:pPr>
      <w:rPr>
        <w:rFonts w:hint="default"/>
        <w:lang w:val="pt-PT" w:eastAsia="en-US" w:bidi="ar-SA"/>
      </w:rPr>
    </w:lvl>
    <w:lvl w:ilvl="6" w:tentative="0">
      <w:start w:val="0"/>
      <w:numFmt w:val="bullet"/>
      <w:lvlText w:val="•"/>
      <w:lvlJc w:val="left"/>
      <w:pPr>
        <w:ind w:left="8114" w:hanging="360"/>
      </w:pPr>
      <w:rPr>
        <w:rFonts w:hint="default"/>
        <w:lang w:val="pt-PT" w:eastAsia="en-US" w:bidi="ar-SA"/>
      </w:rPr>
    </w:lvl>
    <w:lvl w:ilvl="7" w:tentative="0">
      <w:start w:val="0"/>
      <w:numFmt w:val="bullet"/>
      <w:lvlText w:val="•"/>
      <w:lvlJc w:val="left"/>
      <w:pPr>
        <w:ind w:left="8990" w:hanging="360"/>
      </w:pPr>
      <w:rPr>
        <w:rFonts w:hint="default"/>
        <w:lang w:val="pt-PT" w:eastAsia="en-US" w:bidi="ar-SA"/>
      </w:rPr>
    </w:lvl>
    <w:lvl w:ilvl="8" w:tentative="0">
      <w:start w:val="0"/>
      <w:numFmt w:val="bullet"/>
      <w:lvlText w:val="•"/>
      <w:lvlJc w:val="left"/>
      <w:pPr>
        <w:ind w:left="9865" w:hanging="360"/>
      </w:pPr>
      <w:rPr>
        <w:rFonts w:hint="default"/>
        <w:lang w:val="pt-PT" w:eastAsia="en-US" w:bidi="ar-SA"/>
      </w:rPr>
    </w:lvl>
  </w:abstractNum>
  <w:abstractNum w:abstractNumId="84">
    <w:nsid w:val="4A51D704"/>
    <w:multiLevelType w:val="multilevel"/>
    <w:tmpl w:val="4A51D704"/>
    <w:lvl w:ilvl="0" w:tentative="0">
      <w:start w:val="12"/>
      <w:numFmt w:val="decimal"/>
      <w:lvlText w:val="%1"/>
      <w:lvlJc w:val="left"/>
      <w:pPr>
        <w:ind w:left="1978" w:hanging="540"/>
        <w:jc w:val="left"/>
      </w:pPr>
      <w:rPr>
        <w:rFonts w:hint="default"/>
        <w:lang w:val="pt-PT" w:eastAsia="en-US" w:bidi="ar-SA"/>
      </w:rPr>
    </w:lvl>
    <w:lvl w:ilvl="1" w:tentative="0">
      <w:start w:val="6"/>
      <w:numFmt w:val="decimal"/>
      <w:lvlText w:val="%1.%2."/>
      <w:lvlJc w:val="left"/>
      <w:pPr>
        <w:ind w:left="1978"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38" w:hanging="711"/>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121" w:hanging="711"/>
      </w:pPr>
      <w:rPr>
        <w:rFonts w:hint="default"/>
        <w:lang w:val="pt-PT" w:eastAsia="en-US" w:bidi="ar-SA"/>
      </w:rPr>
    </w:lvl>
    <w:lvl w:ilvl="4" w:tentative="0">
      <w:start w:val="0"/>
      <w:numFmt w:val="bullet"/>
      <w:lvlText w:val="•"/>
      <w:lvlJc w:val="left"/>
      <w:pPr>
        <w:ind w:left="5192" w:hanging="711"/>
      </w:pPr>
      <w:rPr>
        <w:rFonts w:hint="default"/>
        <w:lang w:val="pt-PT" w:eastAsia="en-US" w:bidi="ar-SA"/>
      </w:rPr>
    </w:lvl>
    <w:lvl w:ilvl="5" w:tentative="0">
      <w:start w:val="0"/>
      <w:numFmt w:val="bullet"/>
      <w:lvlText w:val="•"/>
      <w:lvlJc w:val="left"/>
      <w:pPr>
        <w:ind w:left="6263" w:hanging="711"/>
      </w:pPr>
      <w:rPr>
        <w:rFonts w:hint="default"/>
        <w:lang w:val="pt-PT" w:eastAsia="en-US" w:bidi="ar-SA"/>
      </w:rPr>
    </w:lvl>
    <w:lvl w:ilvl="6" w:tentative="0">
      <w:start w:val="0"/>
      <w:numFmt w:val="bullet"/>
      <w:lvlText w:val="•"/>
      <w:lvlJc w:val="left"/>
      <w:pPr>
        <w:ind w:left="7334" w:hanging="711"/>
      </w:pPr>
      <w:rPr>
        <w:rFonts w:hint="default"/>
        <w:lang w:val="pt-PT" w:eastAsia="en-US" w:bidi="ar-SA"/>
      </w:rPr>
    </w:lvl>
    <w:lvl w:ilvl="7" w:tentative="0">
      <w:start w:val="0"/>
      <w:numFmt w:val="bullet"/>
      <w:lvlText w:val="•"/>
      <w:lvlJc w:val="left"/>
      <w:pPr>
        <w:ind w:left="8404" w:hanging="711"/>
      </w:pPr>
      <w:rPr>
        <w:rFonts w:hint="default"/>
        <w:lang w:val="pt-PT" w:eastAsia="en-US" w:bidi="ar-SA"/>
      </w:rPr>
    </w:lvl>
    <w:lvl w:ilvl="8" w:tentative="0">
      <w:start w:val="0"/>
      <w:numFmt w:val="bullet"/>
      <w:lvlText w:val="•"/>
      <w:lvlJc w:val="left"/>
      <w:pPr>
        <w:ind w:left="9475" w:hanging="711"/>
      </w:pPr>
      <w:rPr>
        <w:rFonts w:hint="default"/>
        <w:lang w:val="pt-PT" w:eastAsia="en-US" w:bidi="ar-SA"/>
      </w:rPr>
    </w:lvl>
  </w:abstractNum>
  <w:abstractNum w:abstractNumId="85">
    <w:nsid w:val="4C1BAE26"/>
    <w:multiLevelType w:val="multilevel"/>
    <w:tmpl w:val="4C1BAE26"/>
    <w:lvl w:ilvl="0" w:tentative="0">
      <w:start w:val="2"/>
      <w:numFmt w:val="decimal"/>
      <w:lvlText w:val="%1"/>
      <w:lvlJc w:val="left"/>
      <w:pPr>
        <w:ind w:left="1419" w:hanging="420"/>
        <w:jc w:val="left"/>
      </w:pPr>
      <w:rPr>
        <w:rFonts w:hint="default"/>
        <w:lang w:val="pt-PT" w:eastAsia="en-US" w:bidi="ar-SA"/>
      </w:rPr>
    </w:lvl>
    <w:lvl w:ilvl="1" w:tentative="0">
      <w:start w:val="1"/>
      <w:numFmt w:val="decimal"/>
      <w:lvlText w:val="%1.%2."/>
      <w:lvlJc w:val="left"/>
      <w:pPr>
        <w:ind w:left="1419" w:hanging="4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59" w:hanging="420"/>
      </w:pPr>
      <w:rPr>
        <w:rFonts w:hint="default"/>
        <w:lang w:val="pt-PT" w:eastAsia="en-US" w:bidi="ar-SA"/>
      </w:rPr>
    </w:lvl>
    <w:lvl w:ilvl="3" w:tentative="0">
      <w:start w:val="0"/>
      <w:numFmt w:val="bullet"/>
      <w:lvlText w:val="•"/>
      <w:lvlJc w:val="left"/>
      <w:pPr>
        <w:ind w:left="4479" w:hanging="420"/>
      </w:pPr>
      <w:rPr>
        <w:rFonts w:hint="default"/>
        <w:lang w:val="pt-PT" w:eastAsia="en-US" w:bidi="ar-SA"/>
      </w:rPr>
    </w:lvl>
    <w:lvl w:ilvl="4" w:tentative="0">
      <w:start w:val="0"/>
      <w:numFmt w:val="bullet"/>
      <w:lvlText w:val="•"/>
      <w:lvlJc w:val="left"/>
      <w:pPr>
        <w:ind w:left="5498" w:hanging="420"/>
      </w:pPr>
      <w:rPr>
        <w:rFonts w:hint="default"/>
        <w:lang w:val="pt-PT" w:eastAsia="en-US" w:bidi="ar-SA"/>
      </w:rPr>
    </w:lvl>
    <w:lvl w:ilvl="5" w:tentative="0">
      <w:start w:val="0"/>
      <w:numFmt w:val="bullet"/>
      <w:lvlText w:val="•"/>
      <w:lvlJc w:val="left"/>
      <w:pPr>
        <w:ind w:left="6518" w:hanging="420"/>
      </w:pPr>
      <w:rPr>
        <w:rFonts w:hint="default"/>
        <w:lang w:val="pt-PT" w:eastAsia="en-US" w:bidi="ar-SA"/>
      </w:rPr>
    </w:lvl>
    <w:lvl w:ilvl="6" w:tentative="0">
      <w:start w:val="0"/>
      <w:numFmt w:val="bullet"/>
      <w:lvlText w:val="•"/>
      <w:lvlJc w:val="left"/>
      <w:pPr>
        <w:ind w:left="7538" w:hanging="420"/>
      </w:pPr>
      <w:rPr>
        <w:rFonts w:hint="default"/>
        <w:lang w:val="pt-PT" w:eastAsia="en-US" w:bidi="ar-SA"/>
      </w:rPr>
    </w:lvl>
    <w:lvl w:ilvl="7" w:tentative="0">
      <w:start w:val="0"/>
      <w:numFmt w:val="bullet"/>
      <w:lvlText w:val="•"/>
      <w:lvlJc w:val="left"/>
      <w:pPr>
        <w:ind w:left="8558" w:hanging="420"/>
      </w:pPr>
      <w:rPr>
        <w:rFonts w:hint="default"/>
        <w:lang w:val="pt-PT" w:eastAsia="en-US" w:bidi="ar-SA"/>
      </w:rPr>
    </w:lvl>
    <w:lvl w:ilvl="8" w:tentative="0">
      <w:start w:val="0"/>
      <w:numFmt w:val="bullet"/>
      <w:lvlText w:val="•"/>
      <w:lvlJc w:val="left"/>
      <w:pPr>
        <w:ind w:left="9577" w:hanging="420"/>
      </w:pPr>
      <w:rPr>
        <w:rFonts w:hint="default"/>
        <w:lang w:val="pt-PT" w:eastAsia="en-US" w:bidi="ar-SA"/>
      </w:rPr>
    </w:lvl>
  </w:abstractNum>
  <w:abstractNum w:abstractNumId="86">
    <w:nsid w:val="4C3D7A74"/>
    <w:multiLevelType w:val="multilevel"/>
    <w:tmpl w:val="4C3D7A74"/>
    <w:lvl w:ilvl="0" w:tentative="0">
      <w:start w:val="1"/>
      <w:numFmt w:val="lowerRoman"/>
      <w:lvlText w:val="%1."/>
      <w:lvlJc w:val="left"/>
      <w:pPr>
        <w:ind w:left="3565" w:hanging="18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4365" w:hanging="188"/>
      </w:pPr>
      <w:rPr>
        <w:rFonts w:hint="default"/>
        <w:lang w:val="pt-PT" w:eastAsia="en-US" w:bidi="ar-SA"/>
      </w:rPr>
    </w:lvl>
    <w:lvl w:ilvl="2" w:tentative="0">
      <w:start w:val="0"/>
      <w:numFmt w:val="bullet"/>
      <w:lvlText w:val="•"/>
      <w:lvlJc w:val="left"/>
      <w:pPr>
        <w:ind w:left="5171" w:hanging="188"/>
      </w:pPr>
      <w:rPr>
        <w:rFonts w:hint="default"/>
        <w:lang w:val="pt-PT" w:eastAsia="en-US" w:bidi="ar-SA"/>
      </w:rPr>
    </w:lvl>
    <w:lvl w:ilvl="3" w:tentative="0">
      <w:start w:val="0"/>
      <w:numFmt w:val="bullet"/>
      <w:lvlText w:val="•"/>
      <w:lvlJc w:val="left"/>
      <w:pPr>
        <w:ind w:left="5977" w:hanging="188"/>
      </w:pPr>
      <w:rPr>
        <w:rFonts w:hint="default"/>
        <w:lang w:val="pt-PT" w:eastAsia="en-US" w:bidi="ar-SA"/>
      </w:rPr>
    </w:lvl>
    <w:lvl w:ilvl="4" w:tentative="0">
      <w:start w:val="0"/>
      <w:numFmt w:val="bullet"/>
      <w:lvlText w:val="•"/>
      <w:lvlJc w:val="left"/>
      <w:pPr>
        <w:ind w:left="6782" w:hanging="188"/>
      </w:pPr>
      <w:rPr>
        <w:rFonts w:hint="default"/>
        <w:lang w:val="pt-PT" w:eastAsia="en-US" w:bidi="ar-SA"/>
      </w:rPr>
    </w:lvl>
    <w:lvl w:ilvl="5" w:tentative="0">
      <w:start w:val="0"/>
      <w:numFmt w:val="bullet"/>
      <w:lvlText w:val="•"/>
      <w:lvlJc w:val="left"/>
      <w:pPr>
        <w:ind w:left="7588" w:hanging="188"/>
      </w:pPr>
      <w:rPr>
        <w:rFonts w:hint="default"/>
        <w:lang w:val="pt-PT" w:eastAsia="en-US" w:bidi="ar-SA"/>
      </w:rPr>
    </w:lvl>
    <w:lvl w:ilvl="6" w:tentative="0">
      <w:start w:val="0"/>
      <w:numFmt w:val="bullet"/>
      <w:lvlText w:val="•"/>
      <w:lvlJc w:val="left"/>
      <w:pPr>
        <w:ind w:left="8394" w:hanging="188"/>
      </w:pPr>
      <w:rPr>
        <w:rFonts w:hint="default"/>
        <w:lang w:val="pt-PT" w:eastAsia="en-US" w:bidi="ar-SA"/>
      </w:rPr>
    </w:lvl>
    <w:lvl w:ilvl="7" w:tentative="0">
      <w:start w:val="0"/>
      <w:numFmt w:val="bullet"/>
      <w:lvlText w:val="•"/>
      <w:lvlJc w:val="left"/>
      <w:pPr>
        <w:ind w:left="9200" w:hanging="188"/>
      </w:pPr>
      <w:rPr>
        <w:rFonts w:hint="default"/>
        <w:lang w:val="pt-PT" w:eastAsia="en-US" w:bidi="ar-SA"/>
      </w:rPr>
    </w:lvl>
    <w:lvl w:ilvl="8" w:tentative="0">
      <w:start w:val="0"/>
      <w:numFmt w:val="bullet"/>
      <w:lvlText w:val="•"/>
      <w:lvlJc w:val="left"/>
      <w:pPr>
        <w:ind w:left="10005" w:hanging="188"/>
      </w:pPr>
      <w:rPr>
        <w:rFonts w:hint="default"/>
        <w:lang w:val="pt-PT" w:eastAsia="en-US" w:bidi="ar-SA"/>
      </w:rPr>
    </w:lvl>
  </w:abstractNum>
  <w:abstractNum w:abstractNumId="87">
    <w:nsid w:val="4CD1E351"/>
    <w:multiLevelType w:val="multilevel"/>
    <w:tmpl w:val="4CD1E351"/>
    <w:lvl w:ilvl="0" w:tentative="0">
      <w:start w:val="1"/>
      <w:numFmt w:val="lowerLetter"/>
      <w:lvlText w:val="%1)"/>
      <w:lvlJc w:val="left"/>
      <w:pPr>
        <w:ind w:left="1438" w:hanging="243"/>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57" w:hanging="243"/>
      </w:pPr>
      <w:rPr>
        <w:rFonts w:hint="default"/>
        <w:lang w:val="pt-PT" w:eastAsia="en-US" w:bidi="ar-SA"/>
      </w:rPr>
    </w:lvl>
    <w:lvl w:ilvl="2" w:tentative="0">
      <w:start w:val="0"/>
      <w:numFmt w:val="bullet"/>
      <w:lvlText w:val="•"/>
      <w:lvlJc w:val="left"/>
      <w:pPr>
        <w:ind w:left="3475" w:hanging="243"/>
      </w:pPr>
      <w:rPr>
        <w:rFonts w:hint="default"/>
        <w:lang w:val="pt-PT" w:eastAsia="en-US" w:bidi="ar-SA"/>
      </w:rPr>
    </w:lvl>
    <w:lvl w:ilvl="3" w:tentative="0">
      <w:start w:val="0"/>
      <w:numFmt w:val="bullet"/>
      <w:lvlText w:val="•"/>
      <w:lvlJc w:val="left"/>
      <w:pPr>
        <w:ind w:left="4493" w:hanging="243"/>
      </w:pPr>
      <w:rPr>
        <w:rFonts w:hint="default"/>
        <w:lang w:val="pt-PT" w:eastAsia="en-US" w:bidi="ar-SA"/>
      </w:rPr>
    </w:lvl>
    <w:lvl w:ilvl="4" w:tentative="0">
      <w:start w:val="0"/>
      <w:numFmt w:val="bullet"/>
      <w:lvlText w:val="•"/>
      <w:lvlJc w:val="left"/>
      <w:pPr>
        <w:ind w:left="5510" w:hanging="243"/>
      </w:pPr>
      <w:rPr>
        <w:rFonts w:hint="default"/>
        <w:lang w:val="pt-PT" w:eastAsia="en-US" w:bidi="ar-SA"/>
      </w:rPr>
    </w:lvl>
    <w:lvl w:ilvl="5" w:tentative="0">
      <w:start w:val="0"/>
      <w:numFmt w:val="bullet"/>
      <w:lvlText w:val="•"/>
      <w:lvlJc w:val="left"/>
      <w:pPr>
        <w:ind w:left="6528" w:hanging="243"/>
      </w:pPr>
      <w:rPr>
        <w:rFonts w:hint="default"/>
        <w:lang w:val="pt-PT" w:eastAsia="en-US" w:bidi="ar-SA"/>
      </w:rPr>
    </w:lvl>
    <w:lvl w:ilvl="6" w:tentative="0">
      <w:start w:val="0"/>
      <w:numFmt w:val="bullet"/>
      <w:lvlText w:val="•"/>
      <w:lvlJc w:val="left"/>
      <w:pPr>
        <w:ind w:left="7546" w:hanging="243"/>
      </w:pPr>
      <w:rPr>
        <w:rFonts w:hint="default"/>
        <w:lang w:val="pt-PT" w:eastAsia="en-US" w:bidi="ar-SA"/>
      </w:rPr>
    </w:lvl>
    <w:lvl w:ilvl="7" w:tentative="0">
      <w:start w:val="0"/>
      <w:numFmt w:val="bullet"/>
      <w:lvlText w:val="•"/>
      <w:lvlJc w:val="left"/>
      <w:pPr>
        <w:ind w:left="8564" w:hanging="243"/>
      </w:pPr>
      <w:rPr>
        <w:rFonts w:hint="default"/>
        <w:lang w:val="pt-PT" w:eastAsia="en-US" w:bidi="ar-SA"/>
      </w:rPr>
    </w:lvl>
    <w:lvl w:ilvl="8" w:tentative="0">
      <w:start w:val="0"/>
      <w:numFmt w:val="bullet"/>
      <w:lvlText w:val="•"/>
      <w:lvlJc w:val="left"/>
      <w:pPr>
        <w:ind w:left="9581" w:hanging="243"/>
      </w:pPr>
      <w:rPr>
        <w:rFonts w:hint="default"/>
        <w:lang w:val="pt-PT" w:eastAsia="en-US" w:bidi="ar-SA"/>
      </w:rPr>
    </w:lvl>
  </w:abstractNum>
  <w:abstractNum w:abstractNumId="88">
    <w:nsid w:val="4D4DC07F"/>
    <w:multiLevelType w:val="multilevel"/>
    <w:tmpl w:val="4D4DC07F"/>
    <w:lvl w:ilvl="0" w:tentative="0">
      <w:start w:val="1"/>
      <w:numFmt w:val="lowerLetter"/>
      <w:lvlText w:val="%1)"/>
      <w:lvlJc w:val="left"/>
      <w:pPr>
        <w:ind w:left="1419" w:hanging="233"/>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39" w:hanging="233"/>
      </w:pPr>
      <w:rPr>
        <w:rFonts w:hint="default"/>
        <w:lang w:val="pt-PT" w:eastAsia="en-US" w:bidi="ar-SA"/>
      </w:rPr>
    </w:lvl>
    <w:lvl w:ilvl="2" w:tentative="0">
      <w:start w:val="0"/>
      <w:numFmt w:val="bullet"/>
      <w:lvlText w:val="•"/>
      <w:lvlJc w:val="left"/>
      <w:pPr>
        <w:ind w:left="3459" w:hanging="233"/>
      </w:pPr>
      <w:rPr>
        <w:rFonts w:hint="default"/>
        <w:lang w:val="pt-PT" w:eastAsia="en-US" w:bidi="ar-SA"/>
      </w:rPr>
    </w:lvl>
    <w:lvl w:ilvl="3" w:tentative="0">
      <w:start w:val="0"/>
      <w:numFmt w:val="bullet"/>
      <w:lvlText w:val="•"/>
      <w:lvlJc w:val="left"/>
      <w:pPr>
        <w:ind w:left="4479" w:hanging="233"/>
      </w:pPr>
      <w:rPr>
        <w:rFonts w:hint="default"/>
        <w:lang w:val="pt-PT" w:eastAsia="en-US" w:bidi="ar-SA"/>
      </w:rPr>
    </w:lvl>
    <w:lvl w:ilvl="4" w:tentative="0">
      <w:start w:val="0"/>
      <w:numFmt w:val="bullet"/>
      <w:lvlText w:val="•"/>
      <w:lvlJc w:val="left"/>
      <w:pPr>
        <w:ind w:left="5498" w:hanging="233"/>
      </w:pPr>
      <w:rPr>
        <w:rFonts w:hint="default"/>
        <w:lang w:val="pt-PT" w:eastAsia="en-US" w:bidi="ar-SA"/>
      </w:rPr>
    </w:lvl>
    <w:lvl w:ilvl="5" w:tentative="0">
      <w:start w:val="0"/>
      <w:numFmt w:val="bullet"/>
      <w:lvlText w:val="•"/>
      <w:lvlJc w:val="left"/>
      <w:pPr>
        <w:ind w:left="6518" w:hanging="233"/>
      </w:pPr>
      <w:rPr>
        <w:rFonts w:hint="default"/>
        <w:lang w:val="pt-PT" w:eastAsia="en-US" w:bidi="ar-SA"/>
      </w:rPr>
    </w:lvl>
    <w:lvl w:ilvl="6" w:tentative="0">
      <w:start w:val="0"/>
      <w:numFmt w:val="bullet"/>
      <w:lvlText w:val="•"/>
      <w:lvlJc w:val="left"/>
      <w:pPr>
        <w:ind w:left="7538" w:hanging="233"/>
      </w:pPr>
      <w:rPr>
        <w:rFonts w:hint="default"/>
        <w:lang w:val="pt-PT" w:eastAsia="en-US" w:bidi="ar-SA"/>
      </w:rPr>
    </w:lvl>
    <w:lvl w:ilvl="7" w:tentative="0">
      <w:start w:val="0"/>
      <w:numFmt w:val="bullet"/>
      <w:lvlText w:val="•"/>
      <w:lvlJc w:val="left"/>
      <w:pPr>
        <w:ind w:left="8558" w:hanging="233"/>
      </w:pPr>
      <w:rPr>
        <w:rFonts w:hint="default"/>
        <w:lang w:val="pt-PT" w:eastAsia="en-US" w:bidi="ar-SA"/>
      </w:rPr>
    </w:lvl>
    <w:lvl w:ilvl="8" w:tentative="0">
      <w:start w:val="0"/>
      <w:numFmt w:val="bullet"/>
      <w:lvlText w:val="•"/>
      <w:lvlJc w:val="left"/>
      <w:pPr>
        <w:ind w:left="9577" w:hanging="233"/>
      </w:pPr>
      <w:rPr>
        <w:rFonts w:hint="default"/>
        <w:lang w:val="pt-PT" w:eastAsia="en-US" w:bidi="ar-SA"/>
      </w:rPr>
    </w:lvl>
  </w:abstractNum>
  <w:abstractNum w:abstractNumId="89">
    <w:nsid w:val="4D94DA66"/>
    <w:multiLevelType w:val="multilevel"/>
    <w:tmpl w:val="4D94DA66"/>
    <w:lvl w:ilvl="0" w:tentative="0">
      <w:start w:val="9"/>
      <w:numFmt w:val="decimal"/>
      <w:lvlText w:val="%1"/>
      <w:lvlJc w:val="left"/>
      <w:pPr>
        <w:ind w:left="1959" w:hanging="540"/>
        <w:jc w:val="left"/>
      </w:pPr>
      <w:rPr>
        <w:rFonts w:hint="default"/>
        <w:lang w:val="pt-PT" w:eastAsia="en-US" w:bidi="ar-SA"/>
      </w:rPr>
    </w:lvl>
    <w:lvl w:ilvl="1" w:tentative="0">
      <w:start w:val="31"/>
      <w:numFmt w:val="decimal"/>
      <w:lvlText w:val="%1.%2."/>
      <w:lvlJc w:val="left"/>
      <w:pPr>
        <w:ind w:left="1959" w:hanging="540"/>
        <w:jc w:val="left"/>
      </w:pPr>
      <w:rPr>
        <w:rFonts w:hint="default" w:ascii="Times New Roman" w:hAnsi="Times New Roman" w:eastAsia="Times New Roman" w:cs="Times New Roman"/>
        <w:b/>
        <w:bCs/>
        <w:i w:val="0"/>
        <w:iCs w:val="0"/>
        <w:spacing w:val="0"/>
        <w:w w:val="100"/>
        <w:sz w:val="24"/>
        <w:szCs w:val="24"/>
        <w:lang w:val="pt-PT" w:eastAsia="en-US" w:bidi="ar-SA"/>
      </w:rPr>
    </w:lvl>
    <w:lvl w:ilvl="2" w:tentative="0">
      <w:start w:val="1"/>
      <w:numFmt w:val="decimal"/>
      <w:lvlText w:val="%1.%2.%3."/>
      <w:lvlJc w:val="left"/>
      <w:pPr>
        <w:ind w:left="2710" w:hanging="7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273" w:hanging="90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4944" w:hanging="900"/>
      </w:pPr>
      <w:rPr>
        <w:rFonts w:hint="default"/>
        <w:lang w:val="pt-PT" w:eastAsia="en-US" w:bidi="ar-SA"/>
      </w:rPr>
    </w:lvl>
    <w:lvl w:ilvl="5" w:tentative="0">
      <w:start w:val="0"/>
      <w:numFmt w:val="bullet"/>
      <w:lvlText w:val="•"/>
      <w:lvlJc w:val="left"/>
      <w:pPr>
        <w:ind w:left="6056" w:hanging="900"/>
      </w:pPr>
      <w:rPr>
        <w:rFonts w:hint="default"/>
        <w:lang w:val="pt-PT" w:eastAsia="en-US" w:bidi="ar-SA"/>
      </w:rPr>
    </w:lvl>
    <w:lvl w:ilvl="6" w:tentative="0">
      <w:start w:val="0"/>
      <w:numFmt w:val="bullet"/>
      <w:lvlText w:val="•"/>
      <w:lvlJc w:val="left"/>
      <w:pPr>
        <w:ind w:left="7168" w:hanging="900"/>
      </w:pPr>
      <w:rPr>
        <w:rFonts w:hint="default"/>
        <w:lang w:val="pt-PT" w:eastAsia="en-US" w:bidi="ar-SA"/>
      </w:rPr>
    </w:lvl>
    <w:lvl w:ilvl="7" w:tentative="0">
      <w:start w:val="0"/>
      <w:numFmt w:val="bullet"/>
      <w:lvlText w:val="•"/>
      <w:lvlJc w:val="left"/>
      <w:pPr>
        <w:ind w:left="8280" w:hanging="900"/>
      </w:pPr>
      <w:rPr>
        <w:rFonts w:hint="default"/>
        <w:lang w:val="pt-PT" w:eastAsia="en-US" w:bidi="ar-SA"/>
      </w:rPr>
    </w:lvl>
    <w:lvl w:ilvl="8" w:tentative="0">
      <w:start w:val="0"/>
      <w:numFmt w:val="bullet"/>
      <w:lvlText w:val="•"/>
      <w:lvlJc w:val="left"/>
      <w:pPr>
        <w:ind w:left="9392" w:hanging="900"/>
      </w:pPr>
      <w:rPr>
        <w:rFonts w:hint="default"/>
        <w:lang w:val="pt-PT" w:eastAsia="en-US" w:bidi="ar-SA"/>
      </w:rPr>
    </w:lvl>
  </w:abstractNum>
  <w:abstractNum w:abstractNumId="90">
    <w:nsid w:val="58765686"/>
    <w:multiLevelType w:val="multilevel"/>
    <w:tmpl w:val="58765686"/>
    <w:lvl w:ilvl="0" w:tentative="0">
      <w:start w:val="2"/>
      <w:numFmt w:val="lowerRoman"/>
      <w:lvlText w:val="%1."/>
      <w:lvlJc w:val="left"/>
      <w:pPr>
        <w:ind w:left="1673" w:hanging="255"/>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1" w:tentative="0">
      <w:start w:val="0"/>
      <w:numFmt w:val="bullet"/>
      <w:lvlText w:val="•"/>
      <w:lvlJc w:val="left"/>
      <w:pPr>
        <w:ind w:left="2673" w:hanging="255"/>
      </w:pPr>
      <w:rPr>
        <w:rFonts w:hint="default"/>
        <w:lang w:val="pt-PT" w:eastAsia="en-US" w:bidi="ar-SA"/>
      </w:rPr>
    </w:lvl>
    <w:lvl w:ilvl="2" w:tentative="0">
      <w:start w:val="0"/>
      <w:numFmt w:val="bullet"/>
      <w:lvlText w:val="•"/>
      <w:lvlJc w:val="left"/>
      <w:pPr>
        <w:ind w:left="3667" w:hanging="255"/>
      </w:pPr>
      <w:rPr>
        <w:rFonts w:hint="default"/>
        <w:lang w:val="pt-PT" w:eastAsia="en-US" w:bidi="ar-SA"/>
      </w:rPr>
    </w:lvl>
    <w:lvl w:ilvl="3" w:tentative="0">
      <w:start w:val="0"/>
      <w:numFmt w:val="bullet"/>
      <w:lvlText w:val="•"/>
      <w:lvlJc w:val="left"/>
      <w:pPr>
        <w:ind w:left="4661" w:hanging="255"/>
      </w:pPr>
      <w:rPr>
        <w:rFonts w:hint="default"/>
        <w:lang w:val="pt-PT" w:eastAsia="en-US" w:bidi="ar-SA"/>
      </w:rPr>
    </w:lvl>
    <w:lvl w:ilvl="4" w:tentative="0">
      <w:start w:val="0"/>
      <w:numFmt w:val="bullet"/>
      <w:lvlText w:val="•"/>
      <w:lvlJc w:val="left"/>
      <w:pPr>
        <w:ind w:left="5654" w:hanging="255"/>
      </w:pPr>
      <w:rPr>
        <w:rFonts w:hint="default"/>
        <w:lang w:val="pt-PT" w:eastAsia="en-US" w:bidi="ar-SA"/>
      </w:rPr>
    </w:lvl>
    <w:lvl w:ilvl="5" w:tentative="0">
      <w:start w:val="0"/>
      <w:numFmt w:val="bullet"/>
      <w:lvlText w:val="•"/>
      <w:lvlJc w:val="left"/>
      <w:pPr>
        <w:ind w:left="6648" w:hanging="255"/>
      </w:pPr>
      <w:rPr>
        <w:rFonts w:hint="default"/>
        <w:lang w:val="pt-PT" w:eastAsia="en-US" w:bidi="ar-SA"/>
      </w:rPr>
    </w:lvl>
    <w:lvl w:ilvl="6" w:tentative="0">
      <w:start w:val="0"/>
      <w:numFmt w:val="bullet"/>
      <w:lvlText w:val="•"/>
      <w:lvlJc w:val="left"/>
      <w:pPr>
        <w:ind w:left="7642" w:hanging="255"/>
      </w:pPr>
      <w:rPr>
        <w:rFonts w:hint="default"/>
        <w:lang w:val="pt-PT" w:eastAsia="en-US" w:bidi="ar-SA"/>
      </w:rPr>
    </w:lvl>
    <w:lvl w:ilvl="7" w:tentative="0">
      <w:start w:val="0"/>
      <w:numFmt w:val="bullet"/>
      <w:lvlText w:val="•"/>
      <w:lvlJc w:val="left"/>
      <w:pPr>
        <w:ind w:left="8636" w:hanging="255"/>
      </w:pPr>
      <w:rPr>
        <w:rFonts w:hint="default"/>
        <w:lang w:val="pt-PT" w:eastAsia="en-US" w:bidi="ar-SA"/>
      </w:rPr>
    </w:lvl>
    <w:lvl w:ilvl="8" w:tentative="0">
      <w:start w:val="0"/>
      <w:numFmt w:val="bullet"/>
      <w:lvlText w:val="•"/>
      <w:lvlJc w:val="left"/>
      <w:pPr>
        <w:ind w:left="9629" w:hanging="255"/>
      </w:pPr>
      <w:rPr>
        <w:rFonts w:hint="default"/>
        <w:lang w:val="pt-PT" w:eastAsia="en-US" w:bidi="ar-SA"/>
      </w:rPr>
    </w:lvl>
  </w:abstractNum>
  <w:abstractNum w:abstractNumId="91">
    <w:nsid w:val="59ADCABA"/>
    <w:multiLevelType w:val="multilevel"/>
    <w:tmpl w:val="59ADCABA"/>
    <w:lvl w:ilvl="0" w:tentative="0">
      <w:start w:val="1"/>
      <w:numFmt w:val="upperRoman"/>
      <w:lvlText w:val="%1"/>
      <w:lvlJc w:val="left"/>
      <w:pPr>
        <w:ind w:left="1419" w:hanging="140"/>
        <w:jc w:val="left"/>
      </w:pPr>
      <w:rPr>
        <w:rFonts w:hint="default" w:ascii="Times New Roman" w:hAnsi="Times New Roman" w:eastAsia="Times New Roman" w:cs="Times New Roman"/>
        <w:b w:val="0"/>
        <w:bCs w:val="0"/>
        <w:i w:val="0"/>
        <w:iCs w:val="0"/>
        <w:spacing w:val="0"/>
        <w:w w:val="100"/>
        <w:sz w:val="24"/>
        <w:szCs w:val="24"/>
        <w:shd w:val="clear" w:color="auto" w:fill="F5F5F5"/>
        <w:lang w:val="pt-PT" w:eastAsia="en-US" w:bidi="ar-SA"/>
      </w:rPr>
    </w:lvl>
    <w:lvl w:ilvl="1" w:tentative="0">
      <w:start w:val="0"/>
      <w:numFmt w:val="bullet"/>
      <w:lvlText w:val="•"/>
      <w:lvlJc w:val="left"/>
      <w:pPr>
        <w:ind w:left="2439" w:hanging="140"/>
      </w:pPr>
      <w:rPr>
        <w:rFonts w:hint="default"/>
        <w:lang w:val="pt-PT" w:eastAsia="en-US" w:bidi="ar-SA"/>
      </w:rPr>
    </w:lvl>
    <w:lvl w:ilvl="2" w:tentative="0">
      <w:start w:val="0"/>
      <w:numFmt w:val="bullet"/>
      <w:lvlText w:val="•"/>
      <w:lvlJc w:val="left"/>
      <w:pPr>
        <w:ind w:left="3459" w:hanging="140"/>
      </w:pPr>
      <w:rPr>
        <w:rFonts w:hint="default"/>
        <w:lang w:val="pt-PT" w:eastAsia="en-US" w:bidi="ar-SA"/>
      </w:rPr>
    </w:lvl>
    <w:lvl w:ilvl="3" w:tentative="0">
      <w:start w:val="0"/>
      <w:numFmt w:val="bullet"/>
      <w:lvlText w:val="•"/>
      <w:lvlJc w:val="left"/>
      <w:pPr>
        <w:ind w:left="4479" w:hanging="140"/>
      </w:pPr>
      <w:rPr>
        <w:rFonts w:hint="default"/>
        <w:lang w:val="pt-PT" w:eastAsia="en-US" w:bidi="ar-SA"/>
      </w:rPr>
    </w:lvl>
    <w:lvl w:ilvl="4" w:tentative="0">
      <w:start w:val="0"/>
      <w:numFmt w:val="bullet"/>
      <w:lvlText w:val="•"/>
      <w:lvlJc w:val="left"/>
      <w:pPr>
        <w:ind w:left="5498" w:hanging="140"/>
      </w:pPr>
      <w:rPr>
        <w:rFonts w:hint="default"/>
        <w:lang w:val="pt-PT" w:eastAsia="en-US" w:bidi="ar-SA"/>
      </w:rPr>
    </w:lvl>
    <w:lvl w:ilvl="5" w:tentative="0">
      <w:start w:val="0"/>
      <w:numFmt w:val="bullet"/>
      <w:lvlText w:val="•"/>
      <w:lvlJc w:val="left"/>
      <w:pPr>
        <w:ind w:left="6518" w:hanging="140"/>
      </w:pPr>
      <w:rPr>
        <w:rFonts w:hint="default"/>
        <w:lang w:val="pt-PT" w:eastAsia="en-US" w:bidi="ar-SA"/>
      </w:rPr>
    </w:lvl>
    <w:lvl w:ilvl="6" w:tentative="0">
      <w:start w:val="0"/>
      <w:numFmt w:val="bullet"/>
      <w:lvlText w:val="•"/>
      <w:lvlJc w:val="left"/>
      <w:pPr>
        <w:ind w:left="7538" w:hanging="140"/>
      </w:pPr>
      <w:rPr>
        <w:rFonts w:hint="default"/>
        <w:lang w:val="pt-PT" w:eastAsia="en-US" w:bidi="ar-SA"/>
      </w:rPr>
    </w:lvl>
    <w:lvl w:ilvl="7" w:tentative="0">
      <w:start w:val="0"/>
      <w:numFmt w:val="bullet"/>
      <w:lvlText w:val="•"/>
      <w:lvlJc w:val="left"/>
      <w:pPr>
        <w:ind w:left="8558" w:hanging="140"/>
      </w:pPr>
      <w:rPr>
        <w:rFonts w:hint="default"/>
        <w:lang w:val="pt-PT" w:eastAsia="en-US" w:bidi="ar-SA"/>
      </w:rPr>
    </w:lvl>
    <w:lvl w:ilvl="8" w:tentative="0">
      <w:start w:val="0"/>
      <w:numFmt w:val="bullet"/>
      <w:lvlText w:val="•"/>
      <w:lvlJc w:val="left"/>
      <w:pPr>
        <w:ind w:left="9577" w:hanging="140"/>
      </w:pPr>
      <w:rPr>
        <w:rFonts w:hint="default"/>
        <w:lang w:val="pt-PT" w:eastAsia="en-US" w:bidi="ar-SA"/>
      </w:rPr>
    </w:lvl>
  </w:abstractNum>
  <w:abstractNum w:abstractNumId="92">
    <w:nsid w:val="59EEFD2A"/>
    <w:multiLevelType w:val="multilevel"/>
    <w:tmpl w:val="59EEFD2A"/>
    <w:lvl w:ilvl="0" w:tentative="0">
      <w:start w:val="4"/>
      <w:numFmt w:val="decimal"/>
      <w:lvlText w:val="%1"/>
      <w:lvlJc w:val="left"/>
      <w:pPr>
        <w:ind w:left="1798" w:hanging="360"/>
        <w:jc w:val="left"/>
      </w:pPr>
      <w:rPr>
        <w:rFonts w:hint="default"/>
        <w:lang w:val="pt-PT" w:eastAsia="en-US" w:bidi="ar-SA"/>
      </w:rPr>
    </w:lvl>
    <w:lvl w:ilvl="1" w:tentative="0">
      <w:start w:val="1"/>
      <w:numFmt w:val="decimal"/>
      <w:lvlText w:val="%1.%2"/>
      <w:lvlJc w:val="left"/>
      <w:pPr>
        <w:ind w:left="1798" w:hanging="36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763" w:hanging="360"/>
      </w:pPr>
      <w:rPr>
        <w:rFonts w:hint="default"/>
        <w:lang w:val="pt-PT" w:eastAsia="en-US" w:bidi="ar-SA"/>
      </w:rPr>
    </w:lvl>
    <w:lvl w:ilvl="3" w:tentative="0">
      <w:start w:val="0"/>
      <w:numFmt w:val="bullet"/>
      <w:lvlText w:val="•"/>
      <w:lvlJc w:val="left"/>
      <w:pPr>
        <w:ind w:left="4745" w:hanging="360"/>
      </w:pPr>
      <w:rPr>
        <w:rFonts w:hint="default"/>
        <w:lang w:val="pt-PT" w:eastAsia="en-US" w:bidi="ar-SA"/>
      </w:rPr>
    </w:lvl>
    <w:lvl w:ilvl="4" w:tentative="0">
      <w:start w:val="0"/>
      <w:numFmt w:val="bullet"/>
      <w:lvlText w:val="•"/>
      <w:lvlJc w:val="left"/>
      <w:pPr>
        <w:ind w:left="5726" w:hanging="360"/>
      </w:pPr>
      <w:rPr>
        <w:rFonts w:hint="default"/>
        <w:lang w:val="pt-PT" w:eastAsia="en-US" w:bidi="ar-SA"/>
      </w:rPr>
    </w:lvl>
    <w:lvl w:ilvl="5" w:tentative="0">
      <w:start w:val="0"/>
      <w:numFmt w:val="bullet"/>
      <w:lvlText w:val="•"/>
      <w:lvlJc w:val="left"/>
      <w:pPr>
        <w:ind w:left="6708" w:hanging="360"/>
      </w:pPr>
      <w:rPr>
        <w:rFonts w:hint="default"/>
        <w:lang w:val="pt-PT" w:eastAsia="en-US" w:bidi="ar-SA"/>
      </w:rPr>
    </w:lvl>
    <w:lvl w:ilvl="6" w:tentative="0">
      <w:start w:val="0"/>
      <w:numFmt w:val="bullet"/>
      <w:lvlText w:val="•"/>
      <w:lvlJc w:val="left"/>
      <w:pPr>
        <w:ind w:left="7690" w:hanging="360"/>
      </w:pPr>
      <w:rPr>
        <w:rFonts w:hint="default"/>
        <w:lang w:val="pt-PT" w:eastAsia="en-US" w:bidi="ar-SA"/>
      </w:rPr>
    </w:lvl>
    <w:lvl w:ilvl="7" w:tentative="0">
      <w:start w:val="0"/>
      <w:numFmt w:val="bullet"/>
      <w:lvlText w:val="•"/>
      <w:lvlJc w:val="left"/>
      <w:pPr>
        <w:ind w:left="8672" w:hanging="360"/>
      </w:pPr>
      <w:rPr>
        <w:rFonts w:hint="default"/>
        <w:lang w:val="pt-PT" w:eastAsia="en-US" w:bidi="ar-SA"/>
      </w:rPr>
    </w:lvl>
    <w:lvl w:ilvl="8" w:tentative="0">
      <w:start w:val="0"/>
      <w:numFmt w:val="bullet"/>
      <w:lvlText w:val="•"/>
      <w:lvlJc w:val="left"/>
      <w:pPr>
        <w:ind w:left="9653" w:hanging="360"/>
      </w:pPr>
      <w:rPr>
        <w:rFonts w:hint="default"/>
        <w:lang w:val="pt-PT" w:eastAsia="en-US" w:bidi="ar-SA"/>
      </w:rPr>
    </w:lvl>
  </w:abstractNum>
  <w:abstractNum w:abstractNumId="93">
    <w:nsid w:val="5A241D34"/>
    <w:multiLevelType w:val="multilevel"/>
    <w:tmpl w:val="5A241D34"/>
    <w:lvl w:ilvl="0" w:tentative="0">
      <w:start w:val="14"/>
      <w:numFmt w:val="decimal"/>
      <w:lvlText w:val="%1"/>
      <w:lvlJc w:val="left"/>
      <w:pPr>
        <w:ind w:left="1419" w:hanging="540"/>
        <w:jc w:val="left"/>
      </w:pPr>
      <w:rPr>
        <w:rFonts w:hint="default"/>
        <w:lang w:val="pt-PT" w:eastAsia="en-US" w:bidi="ar-SA"/>
      </w:rPr>
    </w:lvl>
    <w:lvl w:ilvl="1" w:tentative="0">
      <w:start w:val="1"/>
      <w:numFmt w:val="decimal"/>
      <w:lvlText w:val="%1.%2."/>
      <w:lvlJc w:val="left"/>
      <w:pPr>
        <w:ind w:left="1419"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990" w:hanging="7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137" w:hanging="720"/>
      </w:pPr>
      <w:rPr>
        <w:rFonts w:hint="default"/>
        <w:lang w:val="pt-PT" w:eastAsia="en-US" w:bidi="ar-SA"/>
      </w:rPr>
    </w:lvl>
    <w:lvl w:ilvl="4" w:tentative="0">
      <w:start w:val="0"/>
      <w:numFmt w:val="bullet"/>
      <w:lvlText w:val="•"/>
      <w:lvlJc w:val="left"/>
      <w:pPr>
        <w:ind w:left="5205" w:hanging="720"/>
      </w:pPr>
      <w:rPr>
        <w:rFonts w:hint="default"/>
        <w:lang w:val="pt-PT" w:eastAsia="en-US" w:bidi="ar-SA"/>
      </w:rPr>
    </w:lvl>
    <w:lvl w:ilvl="5" w:tentative="0">
      <w:start w:val="0"/>
      <w:numFmt w:val="bullet"/>
      <w:lvlText w:val="•"/>
      <w:lvlJc w:val="left"/>
      <w:pPr>
        <w:ind w:left="6274" w:hanging="720"/>
      </w:pPr>
      <w:rPr>
        <w:rFonts w:hint="default"/>
        <w:lang w:val="pt-PT" w:eastAsia="en-US" w:bidi="ar-SA"/>
      </w:rPr>
    </w:lvl>
    <w:lvl w:ilvl="6" w:tentative="0">
      <w:start w:val="0"/>
      <w:numFmt w:val="bullet"/>
      <w:lvlText w:val="•"/>
      <w:lvlJc w:val="left"/>
      <w:pPr>
        <w:ind w:left="7342" w:hanging="720"/>
      </w:pPr>
      <w:rPr>
        <w:rFonts w:hint="default"/>
        <w:lang w:val="pt-PT" w:eastAsia="en-US" w:bidi="ar-SA"/>
      </w:rPr>
    </w:lvl>
    <w:lvl w:ilvl="7" w:tentative="0">
      <w:start w:val="0"/>
      <w:numFmt w:val="bullet"/>
      <w:lvlText w:val="•"/>
      <w:lvlJc w:val="left"/>
      <w:pPr>
        <w:ind w:left="8411" w:hanging="720"/>
      </w:pPr>
      <w:rPr>
        <w:rFonts w:hint="default"/>
        <w:lang w:val="pt-PT" w:eastAsia="en-US" w:bidi="ar-SA"/>
      </w:rPr>
    </w:lvl>
    <w:lvl w:ilvl="8" w:tentative="0">
      <w:start w:val="0"/>
      <w:numFmt w:val="bullet"/>
      <w:lvlText w:val="•"/>
      <w:lvlJc w:val="left"/>
      <w:pPr>
        <w:ind w:left="9480" w:hanging="720"/>
      </w:pPr>
      <w:rPr>
        <w:rFonts w:hint="default"/>
        <w:lang w:val="pt-PT" w:eastAsia="en-US" w:bidi="ar-SA"/>
      </w:rPr>
    </w:lvl>
  </w:abstractNum>
  <w:abstractNum w:abstractNumId="94">
    <w:nsid w:val="5E29AB5A"/>
    <w:multiLevelType w:val="multilevel"/>
    <w:tmpl w:val="5E29AB5A"/>
    <w:lvl w:ilvl="0" w:tentative="0">
      <w:start w:val="3"/>
      <w:numFmt w:val="decimal"/>
      <w:lvlText w:val="%1"/>
      <w:lvlJc w:val="left"/>
      <w:pPr>
        <w:ind w:left="1419" w:hanging="420"/>
        <w:jc w:val="left"/>
      </w:pPr>
      <w:rPr>
        <w:rFonts w:hint="default"/>
        <w:lang w:val="pt-PT" w:eastAsia="en-US" w:bidi="ar-SA"/>
      </w:rPr>
    </w:lvl>
    <w:lvl w:ilvl="1" w:tentative="0">
      <w:start w:val="2"/>
      <w:numFmt w:val="decimal"/>
      <w:lvlText w:val="%1.%2."/>
      <w:lvlJc w:val="left"/>
      <w:pPr>
        <w:ind w:left="1419" w:hanging="4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59" w:hanging="420"/>
      </w:pPr>
      <w:rPr>
        <w:rFonts w:hint="default"/>
        <w:lang w:val="pt-PT" w:eastAsia="en-US" w:bidi="ar-SA"/>
      </w:rPr>
    </w:lvl>
    <w:lvl w:ilvl="3" w:tentative="0">
      <w:start w:val="0"/>
      <w:numFmt w:val="bullet"/>
      <w:lvlText w:val="•"/>
      <w:lvlJc w:val="left"/>
      <w:pPr>
        <w:ind w:left="4479" w:hanging="420"/>
      </w:pPr>
      <w:rPr>
        <w:rFonts w:hint="default"/>
        <w:lang w:val="pt-PT" w:eastAsia="en-US" w:bidi="ar-SA"/>
      </w:rPr>
    </w:lvl>
    <w:lvl w:ilvl="4" w:tentative="0">
      <w:start w:val="0"/>
      <w:numFmt w:val="bullet"/>
      <w:lvlText w:val="•"/>
      <w:lvlJc w:val="left"/>
      <w:pPr>
        <w:ind w:left="5498" w:hanging="420"/>
      </w:pPr>
      <w:rPr>
        <w:rFonts w:hint="default"/>
        <w:lang w:val="pt-PT" w:eastAsia="en-US" w:bidi="ar-SA"/>
      </w:rPr>
    </w:lvl>
    <w:lvl w:ilvl="5" w:tentative="0">
      <w:start w:val="0"/>
      <w:numFmt w:val="bullet"/>
      <w:lvlText w:val="•"/>
      <w:lvlJc w:val="left"/>
      <w:pPr>
        <w:ind w:left="6518" w:hanging="420"/>
      </w:pPr>
      <w:rPr>
        <w:rFonts w:hint="default"/>
        <w:lang w:val="pt-PT" w:eastAsia="en-US" w:bidi="ar-SA"/>
      </w:rPr>
    </w:lvl>
    <w:lvl w:ilvl="6" w:tentative="0">
      <w:start w:val="0"/>
      <w:numFmt w:val="bullet"/>
      <w:lvlText w:val="•"/>
      <w:lvlJc w:val="left"/>
      <w:pPr>
        <w:ind w:left="7538" w:hanging="420"/>
      </w:pPr>
      <w:rPr>
        <w:rFonts w:hint="default"/>
        <w:lang w:val="pt-PT" w:eastAsia="en-US" w:bidi="ar-SA"/>
      </w:rPr>
    </w:lvl>
    <w:lvl w:ilvl="7" w:tentative="0">
      <w:start w:val="0"/>
      <w:numFmt w:val="bullet"/>
      <w:lvlText w:val="•"/>
      <w:lvlJc w:val="left"/>
      <w:pPr>
        <w:ind w:left="8558" w:hanging="420"/>
      </w:pPr>
      <w:rPr>
        <w:rFonts w:hint="default"/>
        <w:lang w:val="pt-PT" w:eastAsia="en-US" w:bidi="ar-SA"/>
      </w:rPr>
    </w:lvl>
    <w:lvl w:ilvl="8" w:tentative="0">
      <w:start w:val="0"/>
      <w:numFmt w:val="bullet"/>
      <w:lvlText w:val="•"/>
      <w:lvlJc w:val="left"/>
      <w:pPr>
        <w:ind w:left="9577" w:hanging="420"/>
      </w:pPr>
      <w:rPr>
        <w:rFonts w:hint="default"/>
        <w:lang w:val="pt-PT" w:eastAsia="en-US" w:bidi="ar-SA"/>
      </w:rPr>
    </w:lvl>
  </w:abstractNum>
  <w:abstractNum w:abstractNumId="95">
    <w:nsid w:val="5FFFB1A7"/>
    <w:multiLevelType w:val="multilevel"/>
    <w:tmpl w:val="5FFFB1A7"/>
    <w:lvl w:ilvl="0" w:tentative="0">
      <w:start w:val="1"/>
      <w:numFmt w:val="lowerLetter"/>
      <w:lvlText w:val="%1)"/>
      <w:lvlJc w:val="left"/>
      <w:pPr>
        <w:ind w:left="2125" w:hanging="231"/>
        <w:jc w:val="righ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471" w:hanging="61"/>
      </w:pPr>
      <w:rPr>
        <w:rFonts w:hint="default" w:ascii="Times New Roman" w:hAnsi="Times New Roman" w:eastAsia="Times New Roman" w:cs="Times New Roman"/>
        <w:b w:val="0"/>
        <w:bCs w:val="0"/>
        <w:i w:val="0"/>
        <w:iCs w:val="0"/>
        <w:spacing w:val="0"/>
        <w:w w:val="72"/>
        <w:sz w:val="22"/>
        <w:szCs w:val="22"/>
        <w:lang w:val="pt-PT" w:eastAsia="en-US" w:bidi="ar-SA"/>
      </w:rPr>
    </w:lvl>
    <w:lvl w:ilvl="2" w:tentative="0">
      <w:start w:val="0"/>
      <w:numFmt w:val="bullet"/>
      <w:lvlText w:val="•"/>
      <w:lvlJc w:val="left"/>
      <w:pPr>
        <w:ind w:left="3495" w:hanging="61"/>
      </w:pPr>
      <w:rPr>
        <w:rFonts w:hint="default"/>
        <w:lang w:val="pt-PT" w:eastAsia="en-US" w:bidi="ar-SA"/>
      </w:rPr>
    </w:lvl>
    <w:lvl w:ilvl="3" w:tentative="0">
      <w:start w:val="0"/>
      <w:numFmt w:val="bullet"/>
      <w:lvlText w:val="•"/>
      <w:lvlJc w:val="left"/>
      <w:pPr>
        <w:ind w:left="4510" w:hanging="61"/>
      </w:pPr>
      <w:rPr>
        <w:rFonts w:hint="default"/>
        <w:lang w:val="pt-PT" w:eastAsia="en-US" w:bidi="ar-SA"/>
      </w:rPr>
    </w:lvl>
    <w:lvl w:ilvl="4" w:tentative="0">
      <w:start w:val="0"/>
      <w:numFmt w:val="bullet"/>
      <w:lvlText w:val="•"/>
      <w:lvlJc w:val="left"/>
      <w:pPr>
        <w:ind w:left="5525" w:hanging="61"/>
      </w:pPr>
      <w:rPr>
        <w:rFonts w:hint="default"/>
        <w:lang w:val="pt-PT" w:eastAsia="en-US" w:bidi="ar-SA"/>
      </w:rPr>
    </w:lvl>
    <w:lvl w:ilvl="5" w:tentative="0">
      <w:start w:val="0"/>
      <w:numFmt w:val="bullet"/>
      <w:lvlText w:val="•"/>
      <w:lvlJc w:val="left"/>
      <w:pPr>
        <w:ind w:left="6540" w:hanging="61"/>
      </w:pPr>
      <w:rPr>
        <w:rFonts w:hint="default"/>
        <w:lang w:val="pt-PT" w:eastAsia="en-US" w:bidi="ar-SA"/>
      </w:rPr>
    </w:lvl>
    <w:lvl w:ilvl="6" w:tentative="0">
      <w:start w:val="0"/>
      <w:numFmt w:val="bullet"/>
      <w:lvlText w:val="•"/>
      <w:lvlJc w:val="left"/>
      <w:pPr>
        <w:ind w:left="7556" w:hanging="61"/>
      </w:pPr>
      <w:rPr>
        <w:rFonts w:hint="default"/>
        <w:lang w:val="pt-PT" w:eastAsia="en-US" w:bidi="ar-SA"/>
      </w:rPr>
    </w:lvl>
    <w:lvl w:ilvl="7" w:tentative="0">
      <w:start w:val="0"/>
      <w:numFmt w:val="bullet"/>
      <w:lvlText w:val="•"/>
      <w:lvlJc w:val="left"/>
      <w:pPr>
        <w:ind w:left="8571" w:hanging="61"/>
      </w:pPr>
      <w:rPr>
        <w:rFonts w:hint="default"/>
        <w:lang w:val="pt-PT" w:eastAsia="en-US" w:bidi="ar-SA"/>
      </w:rPr>
    </w:lvl>
    <w:lvl w:ilvl="8" w:tentative="0">
      <w:start w:val="0"/>
      <w:numFmt w:val="bullet"/>
      <w:lvlText w:val="•"/>
      <w:lvlJc w:val="left"/>
      <w:pPr>
        <w:ind w:left="9586" w:hanging="61"/>
      </w:pPr>
      <w:rPr>
        <w:rFonts w:hint="default"/>
        <w:lang w:val="pt-PT" w:eastAsia="en-US" w:bidi="ar-SA"/>
      </w:rPr>
    </w:lvl>
  </w:abstractNum>
  <w:abstractNum w:abstractNumId="96">
    <w:nsid w:val="60382F6E"/>
    <w:multiLevelType w:val="multilevel"/>
    <w:tmpl w:val="60382F6E"/>
    <w:lvl w:ilvl="0" w:tentative="0">
      <w:start w:val="3"/>
      <w:numFmt w:val="decimal"/>
      <w:lvlText w:val="%1"/>
      <w:lvlJc w:val="left"/>
      <w:pPr>
        <w:ind w:left="1419" w:hanging="420"/>
        <w:jc w:val="left"/>
      </w:pPr>
      <w:rPr>
        <w:rFonts w:hint="default"/>
        <w:lang w:val="pt-PT" w:eastAsia="en-US" w:bidi="ar-SA"/>
      </w:rPr>
    </w:lvl>
    <w:lvl w:ilvl="1" w:tentative="0">
      <w:start w:val="1"/>
      <w:numFmt w:val="decimal"/>
      <w:lvlText w:val="%1.%2."/>
      <w:lvlJc w:val="left"/>
      <w:pPr>
        <w:ind w:left="1419" w:hanging="4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990" w:hanging="60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lowerLetter"/>
      <w:lvlText w:val="%4)"/>
      <w:lvlJc w:val="left"/>
      <w:pPr>
        <w:ind w:left="2804" w:hanging="245"/>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4" w:tentative="0">
      <w:start w:val="0"/>
      <w:numFmt w:val="bullet"/>
      <w:lvlText w:val="•"/>
      <w:lvlJc w:val="left"/>
      <w:pPr>
        <w:ind w:left="5004" w:hanging="245"/>
      </w:pPr>
      <w:rPr>
        <w:rFonts w:hint="default"/>
        <w:lang w:val="pt-PT" w:eastAsia="en-US" w:bidi="ar-SA"/>
      </w:rPr>
    </w:lvl>
    <w:lvl w:ilvl="5" w:tentative="0">
      <w:start w:val="0"/>
      <w:numFmt w:val="bullet"/>
      <w:lvlText w:val="•"/>
      <w:lvlJc w:val="left"/>
      <w:pPr>
        <w:ind w:left="6106" w:hanging="245"/>
      </w:pPr>
      <w:rPr>
        <w:rFonts w:hint="default"/>
        <w:lang w:val="pt-PT" w:eastAsia="en-US" w:bidi="ar-SA"/>
      </w:rPr>
    </w:lvl>
    <w:lvl w:ilvl="6" w:tentative="0">
      <w:start w:val="0"/>
      <w:numFmt w:val="bullet"/>
      <w:lvlText w:val="•"/>
      <w:lvlJc w:val="left"/>
      <w:pPr>
        <w:ind w:left="7208" w:hanging="245"/>
      </w:pPr>
      <w:rPr>
        <w:rFonts w:hint="default"/>
        <w:lang w:val="pt-PT" w:eastAsia="en-US" w:bidi="ar-SA"/>
      </w:rPr>
    </w:lvl>
    <w:lvl w:ilvl="7" w:tentative="0">
      <w:start w:val="0"/>
      <w:numFmt w:val="bullet"/>
      <w:lvlText w:val="•"/>
      <w:lvlJc w:val="left"/>
      <w:pPr>
        <w:ind w:left="8310" w:hanging="245"/>
      </w:pPr>
      <w:rPr>
        <w:rFonts w:hint="default"/>
        <w:lang w:val="pt-PT" w:eastAsia="en-US" w:bidi="ar-SA"/>
      </w:rPr>
    </w:lvl>
    <w:lvl w:ilvl="8" w:tentative="0">
      <w:start w:val="0"/>
      <w:numFmt w:val="bullet"/>
      <w:lvlText w:val="•"/>
      <w:lvlJc w:val="left"/>
      <w:pPr>
        <w:ind w:left="9412" w:hanging="245"/>
      </w:pPr>
      <w:rPr>
        <w:rFonts w:hint="default"/>
        <w:lang w:val="pt-PT" w:eastAsia="en-US" w:bidi="ar-SA"/>
      </w:rPr>
    </w:lvl>
  </w:abstractNum>
  <w:abstractNum w:abstractNumId="97">
    <w:nsid w:val="610EFE5C"/>
    <w:multiLevelType w:val="multilevel"/>
    <w:tmpl w:val="610EFE5C"/>
    <w:lvl w:ilvl="0" w:tentative="0">
      <w:start w:val="14"/>
      <w:numFmt w:val="decimal"/>
      <w:lvlText w:val="%1"/>
      <w:lvlJc w:val="left"/>
      <w:pPr>
        <w:ind w:left="1460" w:hanging="502"/>
        <w:jc w:val="left"/>
      </w:pPr>
      <w:rPr>
        <w:rFonts w:hint="default"/>
        <w:lang w:val="pt-PT" w:eastAsia="en-US" w:bidi="ar-SA"/>
      </w:rPr>
    </w:lvl>
    <w:lvl w:ilvl="1" w:tentative="0">
      <w:start w:val="1"/>
      <w:numFmt w:val="decimal"/>
      <w:lvlText w:val="%1.%2"/>
      <w:lvlJc w:val="left"/>
      <w:pPr>
        <w:ind w:left="1460" w:hanging="502"/>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491" w:hanging="502"/>
      </w:pPr>
      <w:rPr>
        <w:rFonts w:hint="default"/>
        <w:lang w:val="pt-PT" w:eastAsia="en-US" w:bidi="ar-SA"/>
      </w:rPr>
    </w:lvl>
    <w:lvl w:ilvl="3" w:tentative="0">
      <w:start w:val="0"/>
      <w:numFmt w:val="bullet"/>
      <w:lvlText w:val="•"/>
      <w:lvlJc w:val="left"/>
      <w:pPr>
        <w:ind w:left="4507" w:hanging="502"/>
      </w:pPr>
      <w:rPr>
        <w:rFonts w:hint="default"/>
        <w:lang w:val="pt-PT" w:eastAsia="en-US" w:bidi="ar-SA"/>
      </w:rPr>
    </w:lvl>
    <w:lvl w:ilvl="4" w:tentative="0">
      <w:start w:val="0"/>
      <w:numFmt w:val="bullet"/>
      <w:lvlText w:val="•"/>
      <w:lvlJc w:val="left"/>
      <w:pPr>
        <w:ind w:left="5522" w:hanging="502"/>
      </w:pPr>
      <w:rPr>
        <w:rFonts w:hint="default"/>
        <w:lang w:val="pt-PT" w:eastAsia="en-US" w:bidi="ar-SA"/>
      </w:rPr>
    </w:lvl>
    <w:lvl w:ilvl="5" w:tentative="0">
      <w:start w:val="0"/>
      <w:numFmt w:val="bullet"/>
      <w:lvlText w:val="•"/>
      <w:lvlJc w:val="left"/>
      <w:pPr>
        <w:ind w:left="6538" w:hanging="502"/>
      </w:pPr>
      <w:rPr>
        <w:rFonts w:hint="default"/>
        <w:lang w:val="pt-PT" w:eastAsia="en-US" w:bidi="ar-SA"/>
      </w:rPr>
    </w:lvl>
    <w:lvl w:ilvl="6" w:tentative="0">
      <w:start w:val="0"/>
      <w:numFmt w:val="bullet"/>
      <w:lvlText w:val="•"/>
      <w:lvlJc w:val="left"/>
      <w:pPr>
        <w:ind w:left="7554" w:hanging="502"/>
      </w:pPr>
      <w:rPr>
        <w:rFonts w:hint="default"/>
        <w:lang w:val="pt-PT" w:eastAsia="en-US" w:bidi="ar-SA"/>
      </w:rPr>
    </w:lvl>
    <w:lvl w:ilvl="7" w:tentative="0">
      <w:start w:val="0"/>
      <w:numFmt w:val="bullet"/>
      <w:lvlText w:val="•"/>
      <w:lvlJc w:val="left"/>
      <w:pPr>
        <w:ind w:left="8570" w:hanging="502"/>
      </w:pPr>
      <w:rPr>
        <w:rFonts w:hint="default"/>
        <w:lang w:val="pt-PT" w:eastAsia="en-US" w:bidi="ar-SA"/>
      </w:rPr>
    </w:lvl>
    <w:lvl w:ilvl="8" w:tentative="0">
      <w:start w:val="0"/>
      <w:numFmt w:val="bullet"/>
      <w:lvlText w:val="•"/>
      <w:lvlJc w:val="left"/>
      <w:pPr>
        <w:ind w:left="9585" w:hanging="502"/>
      </w:pPr>
      <w:rPr>
        <w:rFonts w:hint="default"/>
        <w:lang w:val="pt-PT" w:eastAsia="en-US" w:bidi="ar-SA"/>
      </w:rPr>
    </w:lvl>
  </w:abstractNum>
  <w:abstractNum w:abstractNumId="98">
    <w:nsid w:val="629F7852"/>
    <w:multiLevelType w:val="multilevel"/>
    <w:tmpl w:val="629F7852"/>
    <w:lvl w:ilvl="0" w:tentative="0">
      <w:start w:val="8"/>
      <w:numFmt w:val="decimal"/>
      <w:lvlText w:val="%1."/>
      <w:lvlJc w:val="left"/>
      <w:pPr>
        <w:ind w:left="1659" w:hanging="240"/>
        <w:jc w:val="left"/>
      </w:pPr>
      <w:rPr>
        <w:rFonts w:hint="default" w:ascii="Times New Roman" w:hAnsi="Times New Roman" w:eastAsia="Times New Roman" w:cs="Times New Roman"/>
        <w:b/>
        <w:bCs/>
        <w:i w:val="0"/>
        <w:iCs w:val="0"/>
        <w:color w:val="000009"/>
        <w:spacing w:val="0"/>
        <w:w w:val="100"/>
        <w:sz w:val="24"/>
        <w:szCs w:val="24"/>
        <w:shd w:val="clear" w:color="auto" w:fill="BEBEBE"/>
        <w:lang w:val="pt-PT" w:eastAsia="en-US" w:bidi="ar-SA"/>
      </w:rPr>
    </w:lvl>
    <w:lvl w:ilvl="1" w:tentative="0">
      <w:start w:val="1"/>
      <w:numFmt w:val="decimal"/>
      <w:lvlText w:val="%1.%2."/>
      <w:lvlJc w:val="left"/>
      <w:pPr>
        <w:ind w:left="1419" w:hanging="4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766" w:hanging="420"/>
      </w:pPr>
      <w:rPr>
        <w:rFonts w:hint="default"/>
        <w:lang w:val="pt-PT" w:eastAsia="en-US" w:bidi="ar-SA"/>
      </w:rPr>
    </w:lvl>
    <w:lvl w:ilvl="3" w:tentative="0">
      <w:start w:val="0"/>
      <w:numFmt w:val="bullet"/>
      <w:lvlText w:val="•"/>
      <w:lvlJc w:val="left"/>
      <w:pPr>
        <w:ind w:left="3872" w:hanging="420"/>
      </w:pPr>
      <w:rPr>
        <w:rFonts w:hint="default"/>
        <w:lang w:val="pt-PT" w:eastAsia="en-US" w:bidi="ar-SA"/>
      </w:rPr>
    </w:lvl>
    <w:lvl w:ilvl="4" w:tentative="0">
      <w:start w:val="0"/>
      <w:numFmt w:val="bullet"/>
      <w:lvlText w:val="•"/>
      <w:lvlJc w:val="left"/>
      <w:pPr>
        <w:ind w:left="4979" w:hanging="420"/>
      </w:pPr>
      <w:rPr>
        <w:rFonts w:hint="default"/>
        <w:lang w:val="pt-PT" w:eastAsia="en-US" w:bidi="ar-SA"/>
      </w:rPr>
    </w:lvl>
    <w:lvl w:ilvl="5" w:tentative="0">
      <w:start w:val="0"/>
      <w:numFmt w:val="bullet"/>
      <w:lvlText w:val="•"/>
      <w:lvlJc w:val="left"/>
      <w:pPr>
        <w:ind w:left="6085" w:hanging="420"/>
      </w:pPr>
      <w:rPr>
        <w:rFonts w:hint="default"/>
        <w:lang w:val="pt-PT" w:eastAsia="en-US" w:bidi="ar-SA"/>
      </w:rPr>
    </w:lvl>
    <w:lvl w:ilvl="6" w:tentative="0">
      <w:start w:val="0"/>
      <w:numFmt w:val="bullet"/>
      <w:lvlText w:val="•"/>
      <w:lvlJc w:val="left"/>
      <w:pPr>
        <w:ind w:left="7191" w:hanging="420"/>
      </w:pPr>
      <w:rPr>
        <w:rFonts w:hint="default"/>
        <w:lang w:val="pt-PT" w:eastAsia="en-US" w:bidi="ar-SA"/>
      </w:rPr>
    </w:lvl>
    <w:lvl w:ilvl="7" w:tentative="0">
      <w:start w:val="0"/>
      <w:numFmt w:val="bullet"/>
      <w:lvlText w:val="•"/>
      <w:lvlJc w:val="left"/>
      <w:pPr>
        <w:ind w:left="8298" w:hanging="420"/>
      </w:pPr>
      <w:rPr>
        <w:rFonts w:hint="default"/>
        <w:lang w:val="pt-PT" w:eastAsia="en-US" w:bidi="ar-SA"/>
      </w:rPr>
    </w:lvl>
    <w:lvl w:ilvl="8" w:tentative="0">
      <w:start w:val="0"/>
      <w:numFmt w:val="bullet"/>
      <w:lvlText w:val="•"/>
      <w:lvlJc w:val="left"/>
      <w:pPr>
        <w:ind w:left="9404" w:hanging="420"/>
      </w:pPr>
      <w:rPr>
        <w:rFonts w:hint="default"/>
        <w:lang w:val="pt-PT" w:eastAsia="en-US" w:bidi="ar-SA"/>
      </w:rPr>
    </w:lvl>
  </w:abstractNum>
  <w:abstractNum w:abstractNumId="99">
    <w:nsid w:val="65CD0074"/>
    <w:multiLevelType w:val="multilevel"/>
    <w:tmpl w:val="65CD0074"/>
    <w:lvl w:ilvl="0" w:tentative="0">
      <w:start w:val="6"/>
      <w:numFmt w:val="decimal"/>
      <w:lvlText w:val="%1"/>
      <w:lvlJc w:val="left"/>
      <w:pPr>
        <w:ind w:left="1601" w:hanging="180"/>
        <w:jc w:val="left"/>
      </w:pPr>
      <w:rPr>
        <w:rFonts w:hint="default" w:ascii="Times New Roman" w:hAnsi="Times New Roman" w:eastAsia="Times New Roman" w:cs="Times New Roman"/>
        <w:b/>
        <w:bCs/>
        <w:i w:val="0"/>
        <w:iCs w:val="0"/>
        <w:spacing w:val="0"/>
        <w:w w:val="100"/>
        <w:sz w:val="24"/>
        <w:szCs w:val="24"/>
        <w:shd w:val="clear" w:color="auto" w:fill="BEBEBE"/>
        <w:lang w:val="pt-PT" w:eastAsia="en-US" w:bidi="ar-SA"/>
      </w:rPr>
    </w:lvl>
    <w:lvl w:ilvl="1" w:tentative="0">
      <w:start w:val="1"/>
      <w:numFmt w:val="decimal"/>
      <w:lvlText w:val="%1.%2."/>
      <w:lvlJc w:val="left"/>
      <w:pPr>
        <w:ind w:left="1419" w:hanging="4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2713" w:hanging="420"/>
      </w:pPr>
      <w:rPr>
        <w:rFonts w:hint="default"/>
        <w:lang w:val="pt-PT" w:eastAsia="en-US" w:bidi="ar-SA"/>
      </w:rPr>
    </w:lvl>
    <w:lvl w:ilvl="3" w:tentative="0">
      <w:start w:val="0"/>
      <w:numFmt w:val="bullet"/>
      <w:lvlText w:val="•"/>
      <w:lvlJc w:val="left"/>
      <w:pPr>
        <w:ind w:left="3826" w:hanging="420"/>
      </w:pPr>
      <w:rPr>
        <w:rFonts w:hint="default"/>
        <w:lang w:val="pt-PT" w:eastAsia="en-US" w:bidi="ar-SA"/>
      </w:rPr>
    </w:lvl>
    <w:lvl w:ilvl="4" w:tentative="0">
      <w:start w:val="0"/>
      <w:numFmt w:val="bullet"/>
      <w:lvlText w:val="•"/>
      <w:lvlJc w:val="left"/>
      <w:pPr>
        <w:ind w:left="4939" w:hanging="420"/>
      </w:pPr>
      <w:rPr>
        <w:rFonts w:hint="default"/>
        <w:lang w:val="pt-PT" w:eastAsia="en-US" w:bidi="ar-SA"/>
      </w:rPr>
    </w:lvl>
    <w:lvl w:ilvl="5" w:tentative="0">
      <w:start w:val="0"/>
      <w:numFmt w:val="bullet"/>
      <w:lvlText w:val="•"/>
      <w:lvlJc w:val="left"/>
      <w:pPr>
        <w:ind w:left="6052" w:hanging="420"/>
      </w:pPr>
      <w:rPr>
        <w:rFonts w:hint="default"/>
        <w:lang w:val="pt-PT" w:eastAsia="en-US" w:bidi="ar-SA"/>
      </w:rPr>
    </w:lvl>
    <w:lvl w:ilvl="6" w:tentative="0">
      <w:start w:val="0"/>
      <w:numFmt w:val="bullet"/>
      <w:lvlText w:val="•"/>
      <w:lvlJc w:val="left"/>
      <w:pPr>
        <w:ind w:left="7165" w:hanging="420"/>
      </w:pPr>
      <w:rPr>
        <w:rFonts w:hint="default"/>
        <w:lang w:val="pt-PT" w:eastAsia="en-US" w:bidi="ar-SA"/>
      </w:rPr>
    </w:lvl>
    <w:lvl w:ilvl="7" w:tentative="0">
      <w:start w:val="0"/>
      <w:numFmt w:val="bullet"/>
      <w:lvlText w:val="•"/>
      <w:lvlJc w:val="left"/>
      <w:pPr>
        <w:ind w:left="8278" w:hanging="420"/>
      </w:pPr>
      <w:rPr>
        <w:rFonts w:hint="default"/>
        <w:lang w:val="pt-PT" w:eastAsia="en-US" w:bidi="ar-SA"/>
      </w:rPr>
    </w:lvl>
    <w:lvl w:ilvl="8" w:tentative="0">
      <w:start w:val="0"/>
      <w:numFmt w:val="bullet"/>
      <w:lvlText w:val="•"/>
      <w:lvlJc w:val="left"/>
      <w:pPr>
        <w:ind w:left="9391" w:hanging="420"/>
      </w:pPr>
      <w:rPr>
        <w:rFonts w:hint="default"/>
        <w:lang w:val="pt-PT" w:eastAsia="en-US" w:bidi="ar-SA"/>
      </w:rPr>
    </w:lvl>
  </w:abstractNum>
  <w:abstractNum w:abstractNumId="100">
    <w:nsid w:val="68B298F7"/>
    <w:multiLevelType w:val="multilevel"/>
    <w:tmpl w:val="68B298F7"/>
    <w:lvl w:ilvl="0" w:tentative="0">
      <w:start w:val="11"/>
      <w:numFmt w:val="decimal"/>
      <w:lvlText w:val="%1"/>
      <w:lvlJc w:val="left"/>
      <w:pPr>
        <w:ind w:left="1438" w:hanging="533"/>
        <w:jc w:val="left"/>
      </w:pPr>
      <w:rPr>
        <w:rFonts w:hint="default"/>
        <w:lang w:val="pt-PT" w:eastAsia="en-US" w:bidi="ar-SA"/>
      </w:rPr>
    </w:lvl>
    <w:lvl w:ilvl="1" w:tentative="0">
      <w:start w:val="1"/>
      <w:numFmt w:val="decimal"/>
      <w:lvlText w:val="%1.%2"/>
      <w:lvlJc w:val="left"/>
      <w:pPr>
        <w:ind w:left="1438" w:hanging="533"/>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2098" w:hanging="66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278" w:hanging="8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3716" w:hanging="840"/>
      </w:pPr>
      <w:rPr>
        <w:rFonts w:hint="default"/>
        <w:lang w:val="pt-PT" w:eastAsia="en-US" w:bidi="ar-SA"/>
      </w:rPr>
    </w:lvl>
    <w:lvl w:ilvl="5" w:tentative="0">
      <w:start w:val="0"/>
      <w:numFmt w:val="bullet"/>
      <w:lvlText w:val="•"/>
      <w:lvlJc w:val="left"/>
      <w:pPr>
        <w:ind w:left="5033" w:hanging="840"/>
      </w:pPr>
      <w:rPr>
        <w:rFonts w:hint="default"/>
        <w:lang w:val="pt-PT" w:eastAsia="en-US" w:bidi="ar-SA"/>
      </w:rPr>
    </w:lvl>
    <w:lvl w:ilvl="6" w:tentative="0">
      <w:start w:val="0"/>
      <w:numFmt w:val="bullet"/>
      <w:lvlText w:val="•"/>
      <w:lvlJc w:val="left"/>
      <w:pPr>
        <w:ind w:left="6350" w:hanging="840"/>
      </w:pPr>
      <w:rPr>
        <w:rFonts w:hint="default"/>
        <w:lang w:val="pt-PT" w:eastAsia="en-US" w:bidi="ar-SA"/>
      </w:rPr>
    </w:lvl>
    <w:lvl w:ilvl="7" w:tentative="0">
      <w:start w:val="0"/>
      <w:numFmt w:val="bullet"/>
      <w:lvlText w:val="•"/>
      <w:lvlJc w:val="left"/>
      <w:pPr>
        <w:ind w:left="7666" w:hanging="840"/>
      </w:pPr>
      <w:rPr>
        <w:rFonts w:hint="default"/>
        <w:lang w:val="pt-PT" w:eastAsia="en-US" w:bidi="ar-SA"/>
      </w:rPr>
    </w:lvl>
    <w:lvl w:ilvl="8" w:tentative="0">
      <w:start w:val="0"/>
      <w:numFmt w:val="bullet"/>
      <w:lvlText w:val="•"/>
      <w:lvlJc w:val="left"/>
      <w:pPr>
        <w:ind w:left="8983" w:hanging="840"/>
      </w:pPr>
      <w:rPr>
        <w:rFonts w:hint="default"/>
        <w:lang w:val="pt-PT" w:eastAsia="en-US" w:bidi="ar-SA"/>
      </w:rPr>
    </w:lvl>
  </w:abstractNum>
  <w:abstractNum w:abstractNumId="101">
    <w:nsid w:val="700FDCEF"/>
    <w:multiLevelType w:val="multilevel"/>
    <w:tmpl w:val="700FDCEF"/>
    <w:lvl w:ilvl="0" w:tentative="0">
      <w:start w:val="1"/>
      <w:numFmt w:val="lowerLetter"/>
      <w:lvlText w:val="%1)"/>
      <w:lvlJc w:val="left"/>
      <w:pPr>
        <w:ind w:left="1684" w:hanging="246"/>
        <w:jc w:val="left"/>
      </w:pPr>
      <w:rPr>
        <w:rFonts w:hint="default" w:ascii="Times New Roman" w:hAnsi="Times New Roman" w:eastAsia="Times New Roman" w:cs="Times New Roman"/>
        <w:b w:val="0"/>
        <w:bCs w:val="0"/>
        <w:i w:val="0"/>
        <w:iCs w:val="0"/>
        <w:color w:val="221F1F"/>
        <w:spacing w:val="-1"/>
        <w:w w:val="100"/>
        <w:sz w:val="24"/>
        <w:szCs w:val="24"/>
        <w:lang w:val="pt-PT" w:eastAsia="en-US" w:bidi="ar-SA"/>
      </w:rPr>
    </w:lvl>
    <w:lvl w:ilvl="1" w:tentative="0">
      <w:start w:val="0"/>
      <w:numFmt w:val="bullet"/>
      <w:lvlText w:val="•"/>
      <w:lvlJc w:val="left"/>
      <w:pPr>
        <w:ind w:left="2673" w:hanging="246"/>
      </w:pPr>
      <w:rPr>
        <w:rFonts w:hint="default"/>
        <w:lang w:val="pt-PT" w:eastAsia="en-US" w:bidi="ar-SA"/>
      </w:rPr>
    </w:lvl>
    <w:lvl w:ilvl="2" w:tentative="0">
      <w:start w:val="0"/>
      <w:numFmt w:val="bullet"/>
      <w:lvlText w:val="•"/>
      <w:lvlJc w:val="left"/>
      <w:pPr>
        <w:ind w:left="3667" w:hanging="246"/>
      </w:pPr>
      <w:rPr>
        <w:rFonts w:hint="default"/>
        <w:lang w:val="pt-PT" w:eastAsia="en-US" w:bidi="ar-SA"/>
      </w:rPr>
    </w:lvl>
    <w:lvl w:ilvl="3" w:tentative="0">
      <w:start w:val="0"/>
      <w:numFmt w:val="bullet"/>
      <w:lvlText w:val="•"/>
      <w:lvlJc w:val="left"/>
      <w:pPr>
        <w:ind w:left="4661" w:hanging="246"/>
      </w:pPr>
      <w:rPr>
        <w:rFonts w:hint="default"/>
        <w:lang w:val="pt-PT" w:eastAsia="en-US" w:bidi="ar-SA"/>
      </w:rPr>
    </w:lvl>
    <w:lvl w:ilvl="4" w:tentative="0">
      <w:start w:val="0"/>
      <w:numFmt w:val="bullet"/>
      <w:lvlText w:val="•"/>
      <w:lvlJc w:val="left"/>
      <w:pPr>
        <w:ind w:left="5654" w:hanging="246"/>
      </w:pPr>
      <w:rPr>
        <w:rFonts w:hint="default"/>
        <w:lang w:val="pt-PT" w:eastAsia="en-US" w:bidi="ar-SA"/>
      </w:rPr>
    </w:lvl>
    <w:lvl w:ilvl="5" w:tentative="0">
      <w:start w:val="0"/>
      <w:numFmt w:val="bullet"/>
      <w:lvlText w:val="•"/>
      <w:lvlJc w:val="left"/>
      <w:pPr>
        <w:ind w:left="6648" w:hanging="246"/>
      </w:pPr>
      <w:rPr>
        <w:rFonts w:hint="default"/>
        <w:lang w:val="pt-PT" w:eastAsia="en-US" w:bidi="ar-SA"/>
      </w:rPr>
    </w:lvl>
    <w:lvl w:ilvl="6" w:tentative="0">
      <w:start w:val="0"/>
      <w:numFmt w:val="bullet"/>
      <w:lvlText w:val="•"/>
      <w:lvlJc w:val="left"/>
      <w:pPr>
        <w:ind w:left="7642" w:hanging="246"/>
      </w:pPr>
      <w:rPr>
        <w:rFonts w:hint="default"/>
        <w:lang w:val="pt-PT" w:eastAsia="en-US" w:bidi="ar-SA"/>
      </w:rPr>
    </w:lvl>
    <w:lvl w:ilvl="7" w:tentative="0">
      <w:start w:val="0"/>
      <w:numFmt w:val="bullet"/>
      <w:lvlText w:val="•"/>
      <w:lvlJc w:val="left"/>
      <w:pPr>
        <w:ind w:left="8636" w:hanging="246"/>
      </w:pPr>
      <w:rPr>
        <w:rFonts w:hint="default"/>
        <w:lang w:val="pt-PT" w:eastAsia="en-US" w:bidi="ar-SA"/>
      </w:rPr>
    </w:lvl>
    <w:lvl w:ilvl="8" w:tentative="0">
      <w:start w:val="0"/>
      <w:numFmt w:val="bullet"/>
      <w:lvlText w:val="•"/>
      <w:lvlJc w:val="left"/>
      <w:pPr>
        <w:ind w:left="9629" w:hanging="246"/>
      </w:pPr>
      <w:rPr>
        <w:rFonts w:hint="default"/>
        <w:lang w:val="pt-PT" w:eastAsia="en-US" w:bidi="ar-SA"/>
      </w:rPr>
    </w:lvl>
  </w:abstractNum>
  <w:abstractNum w:abstractNumId="102">
    <w:nsid w:val="72183CF9"/>
    <w:multiLevelType w:val="multilevel"/>
    <w:tmpl w:val="72183CF9"/>
    <w:lvl w:ilvl="0" w:tentative="0">
      <w:start w:val="1"/>
      <w:numFmt w:val="lowerLetter"/>
      <w:lvlText w:val="%1)"/>
      <w:lvlJc w:val="left"/>
      <w:pPr>
        <w:ind w:left="1664" w:hanging="246"/>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655" w:hanging="246"/>
      </w:pPr>
      <w:rPr>
        <w:rFonts w:hint="default"/>
        <w:lang w:val="pt-PT" w:eastAsia="en-US" w:bidi="ar-SA"/>
      </w:rPr>
    </w:lvl>
    <w:lvl w:ilvl="2" w:tentative="0">
      <w:start w:val="0"/>
      <w:numFmt w:val="bullet"/>
      <w:lvlText w:val="•"/>
      <w:lvlJc w:val="left"/>
      <w:pPr>
        <w:ind w:left="3651" w:hanging="246"/>
      </w:pPr>
      <w:rPr>
        <w:rFonts w:hint="default"/>
        <w:lang w:val="pt-PT" w:eastAsia="en-US" w:bidi="ar-SA"/>
      </w:rPr>
    </w:lvl>
    <w:lvl w:ilvl="3" w:tentative="0">
      <w:start w:val="0"/>
      <w:numFmt w:val="bullet"/>
      <w:lvlText w:val="•"/>
      <w:lvlJc w:val="left"/>
      <w:pPr>
        <w:ind w:left="4647" w:hanging="246"/>
      </w:pPr>
      <w:rPr>
        <w:rFonts w:hint="default"/>
        <w:lang w:val="pt-PT" w:eastAsia="en-US" w:bidi="ar-SA"/>
      </w:rPr>
    </w:lvl>
    <w:lvl w:ilvl="4" w:tentative="0">
      <w:start w:val="0"/>
      <w:numFmt w:val="bullet"/>
      <w:lvlText w:val="•"/>
      <w:lvlJc w:val="left"/>
      <w:pPr>
        <w:ind w:left="5642" w:hanging="246"/>
      </w:pPr>
      <w:rPr>
        <w:rFonts w:hint="default"/>
        <w:lang w:val="pt-PT" w:eastAsia="en-US" w:bidi="ar-SA"/>
      </w:rPr>
    </w:lvl>
    <w:lvl w:ilvl="5" w:tentative="0">
      <w:start w:val="0"/>
      <w:numFmt w:val="bullet"/>
      <w:lvlText w:val="•"/>
      <w:lvlJc w:val="left"/>
      <w:pPr>
        <w:ind w:left="6638" w:hanging="246"/>
      </w:pPr>
      <w:rPr>
        <w:rFonts w:hint="default"/>
        <w:lang w:val="pt-PT" w:eastAsia="en-US" w:bidi="ar-SA"/>
      </w:rPr>
    </w:lvl>
    <w:lvl w:ilvl="6" w:tentative="0">
      <w:start w:val="0"/>
      <w:numFmt w:val="bullet"/>
      <w:lvlText w:val="•"/>
      <w:lvlJc w:val="left"/>
      <w:pPr>
        <w:ind w:left="7634" w:hanging="246"/>
      </w:pPr>
      <w:rPr>
        <w:rFonts w:hint="default"/>
        <w:lang w:val="pt-PT" w:eastAsia="en-US" w:bidi="ar-SA"/>
      </w:rPr>
    </w:lvl>
    <w:lvl w:ilvl="7" w:tentative="0">
      <w:start w:val="0"/>
      <w:numFmt w:val="bullet"/>
      <w:lvlText w:val="•"/>
      <w:lvlJc w:val="left"/>
      <w:pPr>
        <w:ind w:left="8630" w:hanging="246"/>
      </w:pPr>
      <w:rPr>
        <w:rFonts w:hint="default"/>
        <w:lang w:val="pt-PT" w:eastAsia="en-US" w:bidi="ar-SA"/>
      </w:rPr>
    </w:lvl>
    <w:lvl w:ilvl="8" w:tentative="0">
      <w:start w:val="0"/>
      <w:numFmt w:val="bullet"/>
      <w:lvlText w:val="•"/>
      <w:lvlJc w:val="left"/>
      <w:pPr>
        <w:ind w:left="9625" w:hanging="246"/>
      </w:pPr>
      <w:rPr>
        <w:rFonts w:hint="default"/>
        <w:lang w:val="pt-PT" w:eastAsia="en-US" w:bidi="ar-SA"/>
      </w:rPr>
    </w:lvl>
  </w:abstractNum>
  <w:abstractNum w:abstractNumId="103">
    <w:nsid w:val="74C28B35"/>
    <w:multiLevelType w:val="multilevel"/>
    <w:tmpl w:val="74C28B35"/>
    <w:lvl w:ilvl="0" w:tentative="0">
      <w:start w:val="1"/>
      <w:numFmt w:val="lowerLetter"/>
      <w:lvlText w:val="%1)"/>
      <w:lvlJc w:val="left"/>
      <w:pPr>
        <w:ind w:left="2024" w:hanging="245"/>
        <w:jc w:val="left"/>
      </w:pPr>
      <w:rPr>
        <w:rFonts w:hint="default" w:ascii="Times New Roman" w:hAnsi="Times New Roman" w:eastAsia="Times New Roman" w:cs="Times New Roman"/>
        <w:b w:val="0"/>
        <w:bCs w:val="0"/>
        <w:i w:val="0"/>
        <w:iCs w:val="0"/>
        <w:spacing w:val="-1"/>
        <w:w w:val="100"/>
        <w:sz w:val="24"/>
        <w:szCs w:val="24"/>
        <w:lang w:val="pt-PT" w:eastAsia="en-US" w:bidi="ar-SA"/>
      </w:rPr>
    </w:lvl>
    <w:lvl w:ilvl="1" w:tentative="0">
      <w:start w:val="0"/>
      <w:numFmt w:val="bullet"/>
      <w:lvlText w:val="•"/>
      <w:lvlJc w:val="left"/>
      <w:pPr>
        <w:ind w:left="2979" w:hanging="245"/>
      </w:pPr>
      <w:rPr>
        <w:rFonts w:hint="default"/>
        <w:lang w:val="pt-PT" w:eastAsia="en-US" w:bidi="ar-SA"/>
      </w:rPr>
    </w:lvl>
    <w:lvl w:ilvl="2" w:tentative="0">
      <w:start w:val="0"/>
      <w:numFmt w:val="bullet"/>
      <w:lvlText w:val="•"/>
      <w:lvlJc w:val="left"/>
      <w:pPr>
        <w:ind w:left="3939" w:hanging="245"/>
      </w:pPr>
      <w:rPr>
        <w:rFonts w:hint="default"/>
        <w:lang w:val="pt-PT" w:eastAsia="en-US" w:bidi="ar-SA"/>
      </w:rPr>
    </w:lvl>
    <w:lvl w:ilvl="3" w:tentative="0">
      <w:start w:val="0"/>
      <w:numFmt w:val="bullet"/>
      <w:lvlText w:val="•"/>
      <w:lvlJc w:val="left"/>
      <w:pPr>
        <w:ind w:left="4899" w:hanging="245"/>
      </w:pPr>
      <w:rPr>
        <w:rFonts w:hint="default"/>
        <w:lang w:val="pt-PT" w:eastAsia="en-US" w:bidi="ar-SA"/>
      </w:rPr>
    </w:lvl>
    <w:lvl w:ilvl="4" w:tentative="0">
      <w:start w:val="0"/>
      <w:numFmt w:val="bullet"/>
      <w:lvlText w:val="•"/>
      <w:lvlJc w:val="left"/>
      <w:pPr>
        <w:ind w:left="5858" w:hanging="245"/>
      </w:pPr>
      <w:rPr>
        <w:rFonts w:hint="default"/>
        <w:lang w:val="pt-PT" w:eastAsia="en-US" w:bidi="ar-SA"/>
      </w:rPr>
    </w:lvl>
    <w:lvl w:ilvl="5" w:tentative="0">
      <w:start w:val="0"/>
      <w:numFmt w:val="bullet"/>
      <w:lvlText w:val="•"/>
      <w:lvlJc w:val="left"/>
      <w:pPr>
        <w:ind w:left="6818" w:hanging="245"/>
      </w:pPr>
      <w:rPr>
        <w:rFonts w:hint="default"/>
        <w:lang w:val="pt-PT" w:eastAsia="en-US" w:bidi="ar-SA"/>
      </w:rPr>
    </w:lvl>
    <w:lvl w:ilvl="6" w:tentative="0">
      <w:start w:val="0"/>
      <w:numFmt w:val="bullet"/>
      <w:lvlText w:val="•"/>
      <w:lvlJc w:val="left"/>
      <w:pPr>
        <w:ind w:left="7778" w:hanging="245"/>
      </w:pPr>
      <w:rPr>
        <w:rFonts w:hint="default"/>
        <w:lang w:val="pt-PT" w:eastAsia="en-US" w:bidi="ar-SA"/>
      </w:rPr>
    </w:lvl>
    <w:lvl w:ilvl="7" w:tentative="0">
      <w:start w:val="0"/>
      <w:numFmt w:val="bullet"/>
      <w:lvlText w:val="•"/>
      <w:lvlJc w:val="left"/>
      <w:pPr>
        <w:ind w:left="8738" w:hanging="245"/>
      </w:pPr>
      <w:rPr>
        <w:rFonts w:hint="default"/>
        <w:lang w:val="pt-PT" w:eastAsia="en-US" w:bidi="ar-SA"/>
      </w:rPr>
    </w:lvl>
    <w:lvl w:ilvl="8" w:tentative="0">
      <w:start w:val="0"/>
      <w:numFmt w:val="bullet"/>
      <w:lvlText w:val="•"/>
      <w:lvlJc w:val="left"/>
      <w:pPr>
        <w:ind w:left="9697" w:hanging="245"/>
      </w:pPr>
      <w:rPr>
        <w:rFonts w:hint="default"/>
        <w:lang w:val="pt-PT" w:eastAsia="en-US" w:bidi="ar-SA"/>
      </w:rPr>
    </w:lvl>
  </w:abstractNum>
  <w:abstractNum w:abstractNumId="104">
    <w:nsid w:val="77633216"/>
    <w:multiLevelType w:val="multilevel"/>
    <w:tmpl w:val="77633216"/>
    <w:lvl w:ilvl="0" w:tentative="0">
      <w:start w:val="13"/>
      <w:numFmt w:val="decimal"/>
      <w:lvlText w:val="%1"/>
      <w:lvlJc w:val="left"/>
      <w:pPr>
        <w:ind w:left="1721" w:hanging="497"/>
        <w:jc w:val="left"/>
      </w:pPr>
      <w:rPr>
        <w:rFonts w:hint="default"/>
        <w:lang w:val="pt-PT" w:eastAsia="en-US" w:bidi="ar-SA"/>
      </w:rPr>
    </w:lvl>
    <w:lvl w:ilvl="1" w:tentative="0">
      <w:start w:val="1"/>
      <w:numFmt w:val="decimal"/>
      <w:lvlText w:val="%1.%2"/>
      <w:lvlJc w:val="left"/>
      <w:pPr>
        <w:ind w:left="1721" w:hanging="497"/>
        <w:jc w:val="righ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0"/>
      <w:numFmt w:val="bullet"/>
      <w:lvlText w:val="•"/>
      <w:lvlJc w:val="left"/>
      <w:pPr>
        <w:ind w:left="3699" w:hanging="497"/>
      </w:pPr>
      <w:rPr>
        <w:rFonts w:hint="default"/>
        <w:lang w:val="pt-PT" w:eastAsia="en-US" w:bidi="ar-SA"/>
      </w:rPr>
    </w:lvl>
    <w:lvl w:ilvl="3" w:tentative="0">
      <w:start w:val="0"/>
      <w:numFmt w:val="bullet"/>
      <w:lvlText w:val="•"/>
      <w:lvlJc w:val="left"/>
      <w:pPr>
        <w:ind w:left="4689" w:hanging="497"/>
      </w:pPr>
      <w:rPr>
        <w:rFonts w:hint="default"/>
        <w:lang w:val="pt-PT" w:eastAsia="en-US" w:bidi="ar-SA"/>
      </w:rPr>
    </w:lvl>
    <w:lvl w:ilvl="4" w:tentative="0">
      <w:start w:val="0"/>
      <w:numFmt w:val="bullet"/>
      <w:lvlText w:val="•"/>
      <w:lvlJc w:val="left"/>
      <w:pPr>
        <w:ind w:left="5678" w:hanging="497"/>
      </w:pPr>
      <w:rPr>
        <w:rFonts w:hint="default"/>
        <w:lang w:val="pt-PT" w:eastAsia="en-US" w:bidi="ar-SA"/>
      </w:rPr>
    </w:lvl>
    <w:lvl w:ilvl="5" w:tentative="0">
      <w:start w:val="0"/>
      <w:numFmt w:val="bullet"/>
      <w:lvlText w:val="•"/>
      <w:lvlJc w:val="left"/>
      <w:pPr>
        <w:ind w:left="6668" w:hanging="497"/>
      </w:pPr>
      <w:rPr>
        <w:rFonts w:hint="default"/>
        <w:lang w:val="pt-PT" w:eastAsia="en-US" w:bidi="ar-SA"/>
      </w:rPr>
    </w:lvl>
    <w:lvl w:ilvl="6" w:tentative="0">
      <w:start w:val="0"/>
      <w:numFmt w:val="bullet"/>
      <w:lvlText w:val="•"/>
      <w:lvlJc w:val="left"/>
      <w:pPr>
        <w:ind w:left="7658" w:hanging="497"/>
      </w:pPr>
      <w:rPr>
        <w:rFonts w:hint="default"/>
        <w:lang w:val="pt-PT" w:eastAsia="en-US" w:bidi="ar-SA"/>
      </w:rPr>
    </w:lvl>
    <w:lvl w:ilvl="7" w:tentative="0">
      <w:start w:val="0"/>
      <w:numFmt w:val="bullet"/>
      <w:lvlText w:val="•"/>
      <w:lvlJc w:val="left"/>
      <w:pPr>
        <w:ind w:left="8648" w:hanging="497"/>
      </w:pPr>
      <w:rPr>
        <w:rFonts w:hint="default"/>
        <w:lang w:val="pt-PT" w:eastAsia="en-US" w:bidi="ar-SA"/>
      </w:rPr>
    </w:lvl>
    <w:lvl w:ilvl="8" w:tentative="0">
      <w:start w:val="0"/>
      <w:numFmt w:val="bullet"/>
      <w:lvlText w:val="•"/>
      <w:lvlJc w:val="left"/>
      <w:pPr>
        <w:ind w:left="9637" w:hanging="497"/>
      </w:pPr>
      <w:rPr>
        <w:rFonts w:hint="default"/>
        <w:lang w:val="pt-PT" w:eastAsia="en-US" w:bidi="ar-SA"/>
      </w:rPr>
    </w:lvl>
  </w:abstractNum>
  <w:abstractNum w:abstractNumId="105">
    <w:nsid w:val="77ECEA79"/>
    <w:multiLevelType w:val="multilevel"/>
    <w:tmpl w:val="77ECEA79"/>
    <w:lvl w:ilvl="0" w:tentative="0">
      <w:start w:val="8"/>
      <w:numFmt w:val="decimal"/>
      <w:lvlText w:val="%1"/>
      <w:lvlJc w:val="left"/>
      <w:pPr>
        <w:ind w:left="1959" w:hanging="540"/>
        <w:jc w:val="left"/>
      </w:pPr>
      <w:rPr>
        <w:rFonts w:hint="default"/>
        <w:lang w:val="pt-PT" w:eastAsia="en-US" w:bidi="ar-SA"/>
      </w:rPr>
    </w:lvl>
    <w:lvl w:ilvl="1" w:tentative="0">
      <w:start w:val="7"/>
      <w:numFmt w:val="decimal"/>
      <w:lvlText w:val="%1.%2"/>
      <w:lvlJc w:val="left"/>
      <w:pPr>
        <w:ind w:left="1959" w:hanging="540"/>
        <w:jc w:val="left"/>
      </w:pPr>
      <w:rPr>
        <w:rFonts w:hint="default"/>
        <w:lang w:val="pt-PT" w:eastAsia="en-US" w:bidi="ar-SA"/>
      </w:rPr>
    </w:lvl>
    <w:lvl w:ilvl="2" w:tentative="0">
      <w:start w:val="1"/>
      <w:numFmt w:val="decimal"/>
      <w:lvlText w:val="%1.%2.%3"/>
      <w:lvlJc w:val="left"/>
      <w:pPr>
        <w:ind w:left="1959"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0"/>
      <w:numFmt w:val="bullet"/>
      <w:lvlText w:val="•"/>
      <w:lvlJc w:val="left"/>
      <w:pPr>
        <w:ind w:left="4857" w:hanging="540"/>
      </w:pPr>
      <w:rPr>
        <w:rFonts w:hint="default"/>
        <w:lang w:val="pt-PT" w:eastAsia="en-US" w:bidi="ar-SA"/>
      </w:rPr>
    </w:lvl>
    <w:lvl w:ilvl="4" w:tentative="0">
      <w:start w:val="0"/>
      <w:numFmt w:val="bullet"/>
      <w:lvlText w:val="•"/>
      <w:lvlJc w:val="left"/>
      <w:pPr>
        <w:ind w:left="5822" w:hanging="540"/>
      </w:pPr>
      <w:rPr>
        <w:rFonts w:hint="default"/>
        <w:lang w:val="pt-PT" w:eastAsia="en-US" w:bidi="ar-SA"/>
      </w:rPr>
    </w:lvl>
    <w:lvl w:ilvl="5" w:tentative="0">
      <w:start w:val="0"/>
      <w:numFmt w:val="bullet"/>
      <w:lvlText w:val="•"/>
      <w:lvlJc w:val="left"/>
      <w:pPr>
        <w:ind w:left="6788" w:hanging="540"/>
      </w:pPr>
      <w:rPr>
        <w:rFonts w:hint="default"/>
        <w:lang w:val="pt-PT" w:eastAsia="en-US" w:bidi="ar-SA"/>
      </w:rPr>
    </w:lvl>
    <w:lvl w:ilvl="6" w:tentative="0">
      <w:start w:val="0"/>
      <w:numFmt w:val="bullet"/>
      <w:lvlText w:val="•"/>
      <w:lvlJc w:val="left"/>
      <w:pPr>
        <w:ind w:left="7754" w:hanging="540"/>
      </w:pPr>
      <w:rPr>
        <w:rFonts w:hint="default"/>
        <w:lang w:val="pt-PT" w:eastAsia="en-US" w:bidi="ar-SA"/>
      </w:rPr>
    </w:lvl>
    <w:lvl w:ilvl="7" w:tentative="0">
      <w:start w:val="0"/>
      <w:numFmt w:val="bullet"/>
      <w:lvlText w:val="•"/>
      <w:lvlJc w:val="left"/>
      <w:pPr>
        <w:ind w:left="8720" w:hanging="540"/>
      </w:pPr>
      <w:rPr>
        <w:rFonts w:hint="default"/>
        <w:lang w:val="pt-PT" w:eastAsia="en-US" w:bidi="ar-SA"/>
      </w:rPr>
    </w:lvl>
    <w:lvl w:ilvl="8" w:tentative="0">
      <w:start w:val="0"/>
      <w:numFmt w:val="bullet"/>
      <w:lvlText w:val="•"/>
      <w:lvlJc w:val="left"/>
      <w:pPr>
        <w:ind w:left="9685" w:hanging="540"/>
      </w:pPr>
      <w:rPr>
        <w:rFonts w:hint="default"/>
        <w:lang w:val="pt-PT" w:eastAsia="en-US" w:bidi="ar-SA"/>
      </w:rPr>
    </w:lvl>
  </w:abstractNum>
  <w:abstractNum w:abstractNumId="106">
    <w:nsid w:val="79AA4FA4"/>
    <w:multiLevelType w:val="multilevel"/>
    <w:tmpl w:val="79AA4FA4"/>
    <w:lvl w:ilvl="0" w:tentative="0">
      <w:start w:val="17"/>
      <w:numFmt w:val="decimal"/>
      <w:lvlText w:val="%1"/>
      <w:lvlJc w:val="left"/>
      <w:pPr>
        <w:ind w:left="1990" w:hanging="720"/>
        <w:jc w:val="left"/>
      </w:pPr>
      <w:rPr>
        <w:rFonts w:hint="default"/>
        <w:lang w:val="pt-PT" w:eastAsia="en-US" w:bidi="ar-SA"/>
      </w:rPr>
    </w:lvl>
    <w:lvl w:ilvl="1" w:tentative="0">
      <w:start w:val="2"/>
      <w:numFmt w:val="decimal"/>
      <w:lvlText w:val="%1.%2"/>
      <w:lvlJc w:val="left"/>
      <w:pPr>
        <w:ind w:left="1990" w:hanging="720"/>
        <w:jc w:val="left"/>
      </w:pPr>
      <w:rPr>
        <w:rFonts w:hint="default"/>
        <w:lang w:val="pt-PT" w:eastAsia="en-US" w:bidi="ar-SA"/>
      </w:rPr>
    </w:lvl>
    <w:lvl w:ilvl="2" w:tentative="0">
      <w:start w:val="1"/>
      <w:numFmt w:val="decimal"/>
      <w:lvlText w:val="%1.%2.%3."/>
      <w:lvlJc w:val="left"/>
      <w:pPr>
        <w:ind w:left="1990" w:hanging="72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lowerRoman"/>
      <w:lvlText w:val="%4."/>
      <w:lvlJc w:val="left"/>
      <w:pPr>
        <w:ind w:left="2559" w:hanging="188"/>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5579" w:hanging="188"/>
      </w:pPr>
      <w:rPr>
        <w:rFonts w:hint="default"/>
        <w:lang w:val="pt-PT" w:eastAsia="en-US" w:bidi="ar-SA"/>
      </w:rPr>
    </w:lvl>
    <w:lvl w:ilvl="5" w:tentative="0">
      <w:start w:val="0"/>
      <w:numFmt w:val="bullet"/>
      <w:lvlText w:val="•"/>
      <w:lvlJc w:val="left"/>
      <w:pPr>
        <w:ind w:left="6585" w:hanging="188"/>
      </w:pPr>
      <w:rPr>
        <w:rFonts w:hint="default"/>
        <w:lang w:val="pt-PT" w:eastAsia="en-US" w:bidi="ar-SA"/>
      </w:rPr>
    </w:lvl>
    <w:lvl w:ilvl="6" w:tentative="0">
      <w:start w:val="0"/>
      <w:numFmt w:val="bullet"/>
      <w:lvlText w:val="•"/>
      <w:lvlJc w:val="left"/>
      <w:pPr>
        <w:ind w:left="7591" w:hanging="188"/>
      </w:pPr>
      <w:rPr>
        <w:rFonts w:hint="default"/>
        <w:lang w:val="pt-PT" w:eastAsia="en-US" w:bidi="ar-SA"/>
      </w:rPr>
    </w:lvl>
    <w:lvl w:ilvl="7" w:tentative="0">
      <w:start w:val="0"/>
      <w:numFmt w:val="bullet"/>
      <w:lvlText w:val="•"/>
      <w:lvlJc w:val="left"/>
      <w:pPr>
        <w:ind w:left="8598" w:hanging="188"/>
      </w:pPr>
      <w:rPr>
        <w:rFonts w:hint="default"/>
        <w:lang w:val="pt-PT" w:eastAsia="en-US" w:bidi="ar-SA"/>
      </w:rPr>
    </w:lvl>
    <w:lvl w:ilvl="8" w:tentative="0">
      <w:start w:val="0"/>
      <w:numFmt w:val="bullet"/>
      <w:lvlText w:val="•"/>
      <w:lvlJc w:val="left"/>
      <w:pPr>
        <w:ind w:left="9604" w:hanging="188"/>
      </w:pPr>
      <w:rPr>
        <w:rFonts w:hint="default"/>
        <w:lang w:val="pt-PT" w:eastAsia="en-US" w:bidi="ar-SA"/>
      </w:rPr>
    </w:lvl>
  </w:abstractNum>
  <w:abstractNum w:abstractNumId="107">
    <w:nsid w:val="7C246926"/>
    <w:multiLevelType w:val="multilevel"/>
    <w:tmpl w:val="7C246926"/>
    <w:lvl w:ilvl="0" w:tentative="0">
      <w:start w:val="4"/>
      <w:numFmt w:val="decimal"/>
      <w:lvlText w:val="%1"/>
      <w:lvlJc w:val="left"/>
      <w:pPr>
        <w:ind w:left="1419" w:hanging="540"/>
        <w:jc w:val="left"/>
      </w:pPr>
      <w:rPr>
        <w:rFonts w:hint="default"/>
        <w:lang w:val="pt-PT" w:eastAsia="en-US" w:bidi="ar-SA"/>
      </w:rPr>
    </w:lvl>
    <w:lvl w:ilvl="1" w:tentative="0">
      <w:start w:val="31"/>
      <w:numFmt w:val="decimal"/>
      <w:lvlText w:val="%1.%2."/>
      <w:lvlJc w:val="left"/>
      <w:pPr>
        <w:ind w:left="1419" w:hanging="5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2" w:tentative="0">
      <w:start w:val="1"/>
      <w:numFmt w:val="decimal"/>
      <w:lvlText w:val="%1.%2.%3"/>
      <w:lvlJc w:val="left"/>
      <w:pPr>
        <w:ind w:left="1419" w:hanging="665"/>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3" w:tentative="0">
      <w:start w:val="1"/>
      <w:numFmt w:val="decimal"/>
      <w:lvlText w:val="%1.%2.%3.%4"/>
      <w:lvlJc w:val="left"/>
      <w:pPr>
        <w:ind w:left="2979" w:hanging="84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5859" w:hanging="840"/>
      </w:pPr>
      <w:rPr>
        <w:rFonts w:hint="default"/>
        <w:lang w:val="pt-PT" w:eastAsia="en-US" w:bidi="ar-SA"/>
      </w:rPr>
    </w:lvl>
    <w:lvl w:ilvl="5" w:tentative="0">
      <w:start w:val="0"/>
      <w:numFmt w:val="bullet"/>
      <w:lvlText w:val="•"/>
      <w:lvlJc w:val="left"/>
      <w:pPr>
        <w:ind w:left="6818" w:hanging="840"/>
      </w:pPr>
      <w:rPr>
        <w:rFonts w:hint="default"/>
        <w:lang w:val="pt-PT" w:eastAsia="en-US" w:bidi="ar-SA"/>
      </w:rPr>
    </w:lvl>
    <w:lvl w:ilvl="6" w:tentative="0">
      <w:start w:val="0"/>
      <w:numFmt w:val="bullet"/>
      <w:lvlText w:val="•"/>
      <w:lvlJc w:val="left"/>
      <w:pPr>
        <w:ind w:left="7778" w:hanging="840"/>
      </w:pPr>
      <w:rPr>
        <w:rFonts w:hint="default"/>
        <w:lang w:val="pt-PT" w:eastAsia="en-US" w:bidi="ar-SA"/>
      </w:rPr>
    </w:lvl>
    <w:lvl w:ilvl="7" w:tentative="0">
      <w:start w:val="0"/>
      <w:numFmt w:val="bullet"/>
      <w:lvlText w:val="•"/>
      <w:lvlJc w:val="left"/>
      <w:pPr>
        <w:ind w:left="8738" w:hanging="840"/>
      </w:pPr>
      <w:rPr>
        <w:rFonts w:hint="default"/>
        <w:lang w:val="pt-PT" w:eastAsia="en-US" w:bidi="ar-SA"/>
      </w:rPr>
    </w:lvl>
    <w:lvl w:ilvl="8" w:tentative="0">
      <w:start w:val="0"/>
      <w:numFmt w:val="bullet"/>
      <w:lvlText w:val="•"/>
      <w:lvlJc w:val="left"/>
      <w:pPr>
        <w:ind w:left="9697" w:hanging="840"/>
      </w:pPr>
      <w:rPr>
        <w:rFonts w:hint="default"/>
        <w:lang w:val="pt-PT" w:eastAsia="en-US" w:bidi="ar-SA"/>
      </w:rPr>
    </w:lvl>
  </w:abstractNum>
  <w:abstractNum w:abstractNumId="108">
    <w:nsid w:val="7DEC2089"/>
    <w:multiLevelType w:val="multilevel"/>
    <w:tmpl w:val="7DEC2089"/>
    <w:lvl w:ilvl="0" w:tentative="0">
      <w:start w:val="8"/>
      <w:numFmt w:val="decimal"/>
      <w:lvlText w:val="%1"/>
      <w:lvlJc w:val="left"/>
      <w:pPr>
        <w:ind w:left="1419" w:hanging="540"/>
        <w:jc w:val="left"/>
      </w:pPr>
      <w:rPr>
        <w:rFonts w:hint="default"/>
        <w:lang w:val="pt-PT" w:eastAsia="en-US" w:bidi="ar-SA"/>
      </w:rPr>
    </w:lvl>
    <w:lvl w:ilvl="1" w:tentative="0">
      <w:start w:val="34"/>
      <w:numFmt w:val="decimal"/>
      <w:lvlText w:val="%1.%2."/>
      <w:lvlJc w:val="left"/>
      <w:pPr>
        <w:ind w:left="1419" w:hanging="540"/>
        <w:jc w:val="left"/>
      </w:pPr>
      <w:rPr>
        <w:rFonts w:hint="default"/>
        <w:spacing w:val="0"/>
        <w:w w:val="95"/>
        <w:lang w:val="pt-PT" w:eastAsia="en-US" w:bidi="ar-SA"/>
      </w:rPr>
    </w:lvl>
    <w:lvl w:ilvl="2" w:tentative="0">
      <w:start w:val="1"/>
      <w:numFmt w:val="decimal"/>
      <w:lvlText w:val="%1.%2.%3."/>
      <w:lvlJc w:val="left"/>
      <w:pPr>
        <w:ind w:left="3279" w:hanging="720"/>
        <w:jc w:val="left"/>
      </w:pPr>
      <w:rPr>
        <w:rFonts w:hint="default" w:ascii="Times New Roman" w:hAnsi="Times New Roman" w:eastAsia="Times New Roman" w:cs="Times New Roman"/>
        <w:b w:val="0"/>
        <w:bCs w:val="0"/>
        <w:i/>
        <w:iCs/>
        <w:spacing w:val="0"/>
        <w:w w:val="100"/>
        <w:sz w:val="24"/>
        <w:szCs w:val="24"/>
        <w:lang w:val="pt-PT" w:eastAsia="en-US" w:bidi="ar-SA"/>
      </w:rPr>
    </w:lvl>
    <w:lvl w:ilvl="3" w:tentative="0">
      <w:start w:val="1"/>
      <w:numFmt w:val="decimal"/>
      <w:lvlText w:val="%1.%2.%3.%4."/>
      <w:lvlJc w:val="left"/>
      <w:pPr>
        <w:ind w:left="2273" w:hanging="900"/>
        <w:jc w:val="left"/>
      </w:pPr>
      <w:rPr>
        <w:rFonts w:hint="default" w:ascii="Times New Roman" w:hAnsi="Times New Roman" w:eastAsia="Times New Roman" w:cs="Times New Roman"/>
        <w:b w:val="0"/>
        <w:bCs w:val="0"/>
        <w:i w:val="0"/>
        <w:iCs w:val="0"/>
        <w:spacing w:val="0"/>
        <w:w w:val="100"/>
        <w:sz w:val="24"/>
        <w:szCs w:val="24"/>
        <w:lang w:val="pt-PT" w:eastAsia="en-US" w:bidi="ar-SA"/>
      </w:rPr>
    </w:lvl>
    <w:lvl w:ilvl="4" w:tentative="0">
      <w:start w:val="0"/>
      <w:numFmt w:val="bullet"/>
      <w:lvlText w:val="•"/>
      <w:lvlJc w:val="left"/>
      <w:pPr>
        <w:ind w:left="5364" w:hanging="900"/>
      </w:pPr>
      <w:rPr>
        <w:rFonts w:hint="default"/>
        <w:lang w:val="pt-PT" w:eastAsia="en-US" w:bidi="ar-SA"/>
      </w:rPr>
    </w:lvl>
    <w:lvl w:ilvl="5" w:tentative="0">
      <w:start w:val="0"/>
      <w:numFmt w:val="bullet"/>
      <w:lvlText w:val="•"/>
      <w:lvlJc w:val="left"/>
      <w:pPr>
        <w:ind w:left="6406" w:hanging="900"/>
      </w:pPr>
      <w:rPr>
        <w:rFonts w:hint="default"/>
        <w:lang w:val="pt-PT" w:eastAsia="en-US" w:bidi="ar-SA"/>
      </w:rPr>
    </w:lvl>
    <w:lvl w:ilvl="6" w:tentative="0">
      <w:start w:val="0"/>
      <w:numFmt w:val="bullet"/>
      <w:lvlText w:val="•"/>
      <w:lvlJc w:val="left"/>
      <w:pPr>
        <w:ind w:left="7448" w:hanging="900"/>
      </w:pPr>
      <w:rPr>
        <w:rFonts w:hint="default"/>
        <w:lang w:val="pt-PT" w:eastAsia="en-US" w:bidi="ar-SA"/>
      </w:rPr>
    </w:lvl>
    <w:lvl w:ilvl="7" w:tentative="0">
      <w:start w:val="0"/>
      <w:numFmt w:val="bullet"/>
      <w:lvlText w:val="•"/>
      <w:lvlJc w:val="left"/>
      <w:pPr>
        <w:ind w:left="8490" w:hanging="900"/>
      </w:pPr>
      <w:rPr>
        <w:rFonts w:hint="default"/>
        <w:lang w:val="pt-PT" w:eastAsia="en-US" w:bidi="ar-SA"/>
      </w:rPr>
    </w:lvl>
    <w:lvl w:ilvl="8" w:tentative="0">
      <w:start w:val="0"/>
      <w:numFmt w:val="bullet"/>
      <w:lvlText w:val="•"/>
      <w:lvlJc w:val="left"/>
      <w:pPr>
        <w:ind w:left="9532" w:hanging="900"/>
      </w:pPr>
      <w:rPr>
        <w:rFonts w:hint="default"/>
        <w:lang w:val="pt-PT" w:eastAsia="en-US" w:bidi="ar-SA"/>
      </w:rPr>
    </w:lvl>
  </w:abstractNum>
  <w:num w:numId="1">
    <w:abstractNumId w:val="52"/>
  </w:num>
  <w:num w:numId="2">
    <w:abstractNumId w:val="36"/>
  </w:num>
  <w:num w:numId="3">
    <w:abstractNumId w:val="91"/>
  </w:num>
  <w:num w:numId="4">
    <w:abstractNumId w:val="32"/>
  </w:num>
  <w:num w:numId="5">
    <w:abstractNumId w:val="24"/>
  </w:num>
  <w:num w:numId="6">
    <w:abstractNumId w:val="56"/>
  </w:num>
  <w:num w:numId="7">
    <w:abstractNumId w:val="72"/>
  </w:num>
  <w:num w:numId="8">
    <w:abstractNumId w:val="102"/>
  </w:num>
  <w:num w:numId="9">
    <w:abstractNumId w:val="54"/>
  </w:num>
  <w:num w:numId="10">
    <w:abstractNumId w:val="9"/>
  </w:num>
  <w:num w:numId="11">
    <w:abstractNumId w:val="73"/>
  </w:num>
  <w:num w:numId="12">
    <w:abstractNumId w:val="93"/>
  </w:num>
  <w:num w:numId="13">
    <w:abstractNumId w:val="35"/>
  </w:num>
  <w:num w:numId="14">
    <w:abstractNumId w:val="88"/>
  </w:num>
  <w:num w:numId="15">
    <w:abstractNumId w:val="47"/>
  </w:num>
  <w:num w:numId="16">
    <w:abstractNumId w:val="71"/>
  </w:num>
  <w:num w:numId="17">
    <w:abstractNumId w:val="41"/>
  </w:num>
  <w:num w:numId="18">
    <w:abstractNumId w:val="39"/>
  </w:num>
  <w:num w:numId="19">
    <w:abstractNumId w:val="14"/>
  </w:num>
  <w:num w:numId="20">
    <w:abstractNumId w:val="85"/>
  </w:num>
  <w:num w:numId="21">
    <w:abstractNumId w:val="96"/>
  </w:num>
  <w:num w:numId="22">
    <w:abstractNumId w:val="59"/>
  </w:num>
  <w:num w:numId="23">
    <w:abstractNumId w:val="83"/>
  </w:num>
  <w:num w:numId="24">
    <w:abstractNumId w:val="21"/>
  </w:num>
  <w:num w:numId="25">
    <w:abstractNumId w:val="107"/>
  </w:num>
  <w:num w:numId="26">
    <w:abstractNumId w:val="105"/>
  </w:num>
  <w:num w:numId="27">
    <w:abstractNumId w:val="31"/>
  </w:num>
  <w:num w:numId="28">
    <w:abstractNumId w:val="98"/>
  </w:num>
  <w:num w:numId="29">
    <w:abstractNumId w:val="10"/>
  </w:num>
  <w:num w:numId="30">
    <w:abstractNumId w:val="80"/>
  </w:num>
  <w:num w:numId="31">
    <w:abstractNumId w:val="4"/>
  </w:num>
  <w:num w:numId="32">
    <w:abstractNumId w:val="90"/>
  </w:num>
  <w:num w:numId="33">
    <w:abstractNumId w:val="108"/>
  </w:num>
  <w:num w:numId="34">
    <w:abstractNumId w:val="1"/>
  </w:num>
  <w:num w:numId="35">
    <w:abstractNumId w:val="70"/>
  </w:num>
  <w:num w:numId="36">
    <w:abstractNumId w:val="89"/>
  </w:num>
  <w:num w:numId="37">
    <w:abstractNumId w:val="50"/>
  </w:num>
  <w:num w:numId="38">
    <w:abstractNumId w:val="43"/>
  </w:num>
  <w:num w:numId="39">
    <w:abstractNumId w:val="76"/>
  </w:num>
  <w:num w:numId="40">
    <w:abstractNumId w:val="106"/>
  </w:num>
  <w:num w:numId="41">
    <w:abstractNumId w:val="27"/>
  </w:num>
  <w:num w:numId="42">
    <w:abstractNumId w:val="7"/>
  </w:num>
  <w:num w:numId="43">
    <w:abstractNumId w:val="26"/>
  </w:num>
  <w:num w:numId="44">
    <w:abstractNumId w:val="94"/>
  </w:num>
  <w:num w:numId="45">
    <w:abstractNumId w:val="3"/>
  </w:num>
  <w:num w:numId="46">
    <w:abstractNumId w:val="65"/>
  </w:num>
  <w:num w:numId="47">
    <w:abstractNumId w:val="6"/>
  </w:num>
  <w:num w:numId="48">
    <w:abstractNumId w:val="95"/>
  </w:num>
  <w:num w:numId="49">
    <w:abstractNumId w:val="103"/>
  </w:num>
  <w:num w:numId="50">
    <w:abstractNumId w:val="86"/>
  </w:num>
  <w:num w:numId="51">
    <w:abstractNumId w:val="77"/>
  </w:num>
  <w:num w:numId="52">
    <w:abstractNumId w:val="99"/>
  </w:num>
  <w:num w:numId="53">
    <w:abstractNumId w:val="57"/>
  </w:num>
  <w:num w:numId="54">
    <w:abstractNumId w:val="58"/>
  </w:num>
  <w:num w:numId="55">
    <w:abstractNumId w:val="38"/>
  </w:num>
  <w:num w:numId="56">
    <w:abstractNumId w:val="78"/>
  </w:num>
  <w:num w:numId="57">
    <w:abstractNumId w:val="68"/>
  </w:num>
  <w:num w:numId="58">
    <w:abstractNumId w:val="46"/>
  </w:num>
  <w:num w:numId="59">
    <w:abstractNumId w:val="69"/>
  </w:num>
  <w:num w:numId="60">
    <w:abstractNumId w:val="23"/>
  </w:num>
  <w:num w:numId="61">
    <w:abstractNumId w:val="82"/>
  </w:num>
  <w:num w:numId="62">
    <w:abstractNumId w:val="60"/>
  </w:num>
  <w:num w:numId="63">
    <w:abstractNumId w:val="79"/>
  </w:num>
  <w:num w:numId="64">
    <w:abstractNumId w:val="55"/>
  </w:num>
  <w:num w:numId="65">
    <w:abstractNumId w:val="33"/>
  </w:num>
  <w:num w:numId="66">
    <w:abstractNumId w:val="62"/>
  </w:num>
  <w:num w:numId="67">
    <w:abstractNumId w:val="22"/>
  </w:num>
  <w:num w:numId="68">
    <w:abstractNumId w:val="81"/>
  </w:num>
  <w:num w:numId="69">
    <w:abstractNumId w:val="17"/>
  </w:num>
  <w:num w:numId="70">
    <w:abstractNumId w:val="49"/>
  </w:num>
  <w:num w:numId="71">
    <w:abstractNumId w:val="75"/>
  </w:num>
  <w:num w:numId="72">
    <w:abstractNumId w:val="51"/>
  </w:num>
  <w:num w:numId="73">
    <w:abstractNumId w:val="64"/>
  </w:num>
  <w:num w:numId="74">
    <w:abstractNumId w:val="101"/>
  </w:num>
  <w:num w:numId="75">
    <w:abstractNumId w:val="44"/>
  </w:num>
  <w:num w:numId="76">
    <w:abstractNumId w:val="34"/>
  </w:num>
  <w:num w:numId="77">
    <w:abstractNumId w:val="16"/>
  </w:num>
  <w:num w:numId="78">
    <w:abstractNumId w:val="104"/>
  </w:num>
  <w:num w:numId="79">
    <w:abstractNumId w:val="40"/>
  </w:num>
  <w:num w:numId="80">
    <w:abstractNumId w:val="25"/>
  </w:num>
  <w:num w:numId="81">
    <w:abstractNumId w:val="74"/>
  </w:num>
  <w:num w:numId="82">
    <w:abstractNumId w:val="45"/>
  </w:num>
  <w:num w:numId="83">
    <w:abstractNumId w:val="12"/>
  </w:num>
  <w:num w:numId="84">
    <w:abstractNumId w:val="92"/>
  </w:num>
  <w:num w:numId="85">
    <w:abstractNumId w:val="29"/>
  </w:num>
  <w:num w:numId="86">
    <w:abstractNumId w:val="20"/>
  </w:num>
  <w:num w:numId="87">
    <w:abstractNumId w:val="11"/>
  </w:num>
  <w:num w:numId="88">
    <w:abstractNumId w:val="15"/>
  </w:num>
  <w:num w:numId="89">
    <w:abstractNumId w:val="19"/>
  </w:num>
  <w:num w:numId="90">
    <w:abstractNumId w:val="8"/>
  </w:num>
  <w:num w:numId="91">
    <w:abstractNumId w:val="67"/>
  </w:num>
  <w:num w:numId="92">
    <w:abstractNumId w:val="30"/>
  </w:num>
  <w:num w:numId="93">
    <w:abstractNumId w:val="63"/>
  </w:num>
  <w:num w:numId="94">
    <w:abstractNumId w:val="37"/>
  </w:num>
  <w:num w:numId="95">
    <w:abstractNumId w:val="100"/>
  </w:num>
  <w:num w:numId="96">
    <w:abstractNumId w:val="0"/>
  </w:num>
  <w:num w:numId="97">
    <w:abstractNumId w:val="28"/>
  </w:num>
  <w:num w:numId="98">
    <w:abstractNumId w:val="48"/>
  </w:num>
  <w:num w:numId="99">
    <w:abstractNumId w:val="87"/>
  </w:num>
  <w:num w:numId="100">
    <w:abstractNumId w:val="61"/>
  </w:num>
  <w:num w:numId="101">
    <w:abstractNumId w:val="13"/>
  </w:num>
  <w:num w:numId="102">
    <w:abstractNumId w:val="42"/>
  </w:num>
  <w:num w:numId="103">
    <w:abstractNumId w:val="66"/>
  </w:num>
  <w:num w:numId="104">
    <w:abstractNumId w:val="84"/>
  </w:num>
  <w:num w:numId="105">
    <w:abstractNumId w:val="18"/>
  </w:num>
  <w:num w:numId="106">
    <w:abstractNumId w:val="97"/>
  </w:num>
  <w:num w:numId="107">
    <w:abstractNumId w:val="2"/>
  </w:num>
  <w:num w:numId="108">
    <w:abstractNumId w:val="5"/>
  </w:num>
  <w:num w:numId="109">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compatSetting w:name="compatibilityMode" w:uri="http://schemas.microsoft.com/office/word" w:val="14"/>
  </w:compat>
  <w:rsids>
    <w:rsidRoot w:val="00000000"/>
    <w:rsid w:val="2CA403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List Paragraph"/>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pt-PT" w:eastAsia="en-US" w:bidi="ar-SA"/>
    </w:rPr>
  </w:style>
  <w:style w:type="paragraph" w:styleId="2">
    <w:name w:val="heading 1"/>
    <w:basedOn w:val="1"/>
    <w:qFormat/>
    <w:uiPriority w:val="1"/>
    <w:pPr>
      <w:ind w:left="20"/>
      <w:outlineLvl w:val="1"/>
    </w:pPr>
    <w:rPr>
      <w:rFonts w:ascii="Palatino Linotype" w:hAnsi="Palatino Linotype" w:eastAsia="Palatino Linotype" w:cs="Palatino Linotype"/>
      <w:b/>
      <w:bCs/>
      <w:sz w:val="28"/>
      <w:szCs w:val="28"/>
      <w:lang w:val="pt-PT" w:eastAsia="en-US" w:bidi="ar-SA"/>
    </w:rPr>
  </w:style>
  <w:style w:type="paragraph" w:styleId="3">
    <w:name w:val="heading 2"/>
    <w:basedOn w:val="1"/>
    <w:qFormat/>
    <w:uiPriority w:val="1"/>
    <w:pPr>
      <w:ind w:left="1438"/>
      <w:jc w:val="both"/>
      <w:outlineLvl w:val="2"/>
    </w:pPr>
    <w:rPr>
      <w:rFonts w:ascii="Times New Roman" w:hAnsi="Times New Roman" w:eastAsia="Times New Roman" w:cs="Times New Roman"/>
      <w:b/>
      <w:bCs/>
      <w:sz w:val="24"/>
      <w:szCs w:val="24"/>
      <w:lang w:val="pt-PT" w:eastAsia="en-US" w:bidi="ar-SA"/>
    </w:rPr>
  </w:style>
  <w:style w:type="paragraph" w:styleId="4">
    <w:name w:val="heading 3"/>
    <w:basedOn w:val="1"/>
    <w:qFormat/>
    <w:uiPriority w:val="1"/>
    <w:pPr>
      <w:spacing w:before="120"/>
      <w:ind w:left="1419"/>
      <w:jc w:val="both"/>
      <w:outlineLvl w:val="3"/>
    </w:pPr>
    <w:rPr>
      <w:rFonts w:ascii="Times New Roman" w:hAnsi="Times New Roman" w:eastAsia="Times New Roman" w:cs="Times New Roman"/>
      <w:b/>
      <w:bCs/>
      <w:sz w:val="24"/>
      <w:szCs w:val="24"/>
      <w:lang w:val="pt-PT" w:eastAsia="en-US" w:bidi="ar-SA"/>
    </w:rPr>
  </w:style>
  <w:style w:type="character" w:default="1" w:styleId="5">
    <w:name w:val="Default Paragraph Font"/>
    <w:semiHidden/>
    <w:unhideWhenUsed/>
    <w:qFormat/>
    <w:uiPriority w:val="1"/>
  </w:style>
  <w:style w:type="table" w:default="1" w:styleId="6">
    <w:name w:val="Normal Table"/>
    <w:semiHidden/>
    <w:uiPriority w:val="0"/>
    <w:tblPr>
      <w:tblCellMar>
        <w:top w:w="0" w:type="dxa"/>
        <w:left w:w="108" w:type="dxa"/>
        <w:bottom w:w="0" w:type="dxa"/>
        <w:right w:w="108" w:type="dxa"/>
      </w:tblCellMar>
    </w:tblPr>
  </w:style>
  <w:style w:type="paragraph" w:styleId="7">
    <w:name w:val="Body Text"/>
    <w:basedOn w:val="1"/>
    <w:qFormat/>
    <w:uiPriority w:val="1"/>
    <w:rPr>
      <w:rFonts w:ascii="Times New Roman" w:hAnsi="Times New Roman" w:eastAsia="Times New Roman" w:cs="Times New Roman"/>
      <w:sz w:val="24"/>
      <w:szCs w:val="24"/>
      <w:lang w:val="pt-PT" w:eastAsia="en-US"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419"/>
      <w:jc w:val="both"/>
    </w:pPr>
    <w:rPr>
      <w:rFonts w:ascii="Times New Roman" w:hAnsi="Times New Roman" w:eastAsia="Times New Roman" w:cs="Times New Roman"/>
      <w:lang w:val="pt-PT" w:eastAsia="en-US" w:bidi="ar-SA"/>
    </w:rPr>
  </w:style>
  <w:style w:type="paragraph" w:customStyle="1" w:styleId="10">
    <w:name w:val="Table Paragraph"/>
    <w:basedOn w:val="1"/>
    <w:qFormat/>
    <w:uiPriority w:val="1"/>
    <w:rPr>
      <w:rFonts w:ascii="Microsoft Sans Serif" w:hAnsi="Microsoft Sans Serif" w:eastAsia="Microsoft Sans Serif" w:cs="Microsoft Sans Serif"/>
      <w:lang w:val="pt-PT"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165</Pages>
  <Words>2035</Words>
  <Characters>11515</Characters>
  <TotalTime>5</TotalTime>
  <ScaleCrop>false</ScaleCrop>
  <LinksUpToDate>false</LinksUpToDate>
  <CharactersWithSpaces>13430</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2026-06-19T13:40:00Z</dcterms:created>
  <dc:creator>Financeiro</dc:creator>
  <cp:lastModifiedBy>licitacao04</cp:lastModifiedBy>
  <dcterms:modified xsi:type="dcterms:W3CDTF">2026-06-22T13:13:39Z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2026-06-19T00:00:00Z</vt:filetime>
  </property>
  <property fmtid="{D5CDD505-2E9C-101B-9397-08002B2CF9AE}" pid="4" name="Creator">
    <vt:lpwstr>Microsoft® Word 2019</vt:lpwstr>
  </property>
  <property fmtid="{D5CDD505-2E9C-101B-9397-08002B2CF9AE}" pid="5" name="LastSaved">
    <vt:filetime>2026-06-19T00:00:00Z</vt:filetime>
  </property>
  <property fmtid="{D5CDD505-2E9C-101B-9397-08002B2CF9AE}" pid="6" name="Producer">
    <vt:lpwstr>Microsoft® Word 2019</vt:lpwstr>
  </property>
  <property fmtid="{D5CDD505-2E9C-101B-9397-08002B2CF9AE}" pid="7" name="KSOTemplateDocerSaveRecord">
    <vt:lpwstr>eyJoZGlkIjoiODk5ZDUzODY0MzRjZDU1MTZjNjdmZjFjZGJkZmQ3NTUifQ==</vt:lpwstr>
  </property>
  <property fmtid="{D5CDD505-2E9C-101B-9397-08002B2CF9AE}" pid="8" name="KSOProductBuildVer">
    <vt:lpwstr>1046-12.1.0.26880</vt:lpwstr>
  </property>
  <property fmtid="{D5CDD505-2E9C-101B-9397-08002B2CF9AE}" pid="9" name="ICV">
    <vt:lpwstr>571227C435D742359B131D9DA4623B03_13</vt:lpwstr>
  </property>
</Properties>
</file>